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02" w:rsidRDefault="001A4902" w:rsidP="00B4313B">
      <w:pPr>
        <w:pStyle w:val="Nadpis1"/>
        <w:spacing w:after="0" w:line="276" w:lineRule="auto"/>
        <w:jc w:val="both"/>
        <w:rPr>
          <w:rFonts w:ascii="Segoe UI" w:hAnsi="Segoe UI" w:cs="Segoe UI"/>
          <w:sz w:val="16"/>
          <w:szCs w:val="16"/>
        </w:rPr>
      </w:pPr>
    </w:p>
    <w:p w:rsidR="00C50362" w:rsidRPr="00C50362" w:rsidRDefault="00C50362" w:rsidP="00C50362"/>
    <w:p w:rsidR="004D62CE" w:rsidRPr="00573EDF" w:rsidRDefault="006C232E" w:rsidP="00573EDF">
      <w:pPr>
        <w:pStyle w:val="Nadpis1"/>
        <w:spacing w:after="0" w:line="276" w:lineRule="auto"/>
        <w:jc w:val="both"/>
        <w:rPr>
          <w:rFonts w:ascii="Segoe UI" w:hAnsi="Segoe UI" w:cs="Segoe UI"/>
          <w:sz w:val="32"/>
        </w:rPr>
      </w:pPr>
      <w:r>
        <w:rPr>
          <w:rFonts w:ascii="Segoe UI" w:hAnsi="Segoe UI" w:cs="Segoe UI"/>
          <w:sz w:val="32"/>
        </w:rPr>
        <w:t>SMLOUVA</w:t>
      </w:r>
      <w:r w:rsidR="00D42092" w:rsidRPr="00C476A4">
        <w:rPr>
          <w:rFonts w:ascii="Segoe UI" w:hAnsi="Segoe UI" w:cs="Segoe UI"/>
          <w:sz w:val="32"/>
        </w:rPr>
        <w:t xml:space="preserve"> </w:t>
      </w:r>
      <w:r w:rsidR="002C55CE" w:rsidRPr="002C55CE">
        <w:rPr>
          <w:rFonts w:ascii="Segoe UI" w:hAnsi="Segoe UI" w:cs="Segoe UI"/>
          <w:sz w:val="32"/>
        </w:rPr>
        <w:t>o pojištění vozidel – FLOTILA</w:t>
      </w:r>
    </w:p>
    <w:p w:rsidR="00C50362" w:rsidRPr="00C476A4" w:rsidRDefault="00C50362" w:rsidP="00B4313B">
      <w:pPr>
        <w:spacing w:line="276" w:lineRule="auto"/>
        <w:rPr>
          <w:rFonts w:ascii="Segoe UI" w:hAnsi="Segoe UI" w:cs="Segoe UI"/>
          <w:szCs w:val="20"/>
        </w:rPr>
      </w:pPr>
    </w:p>
    <w:p w:rsidR="00520EE5" w:rsidRPr="000B7C5A" w:rsidRDefault="00E3634C" w:rsidP="004D62CE">
      <w:pPr>
        <w:tabs>
          <w:tab w:val="left" w:pos="1701"/>
        </w:tabs>
        <w:spacing w:line="276" w:lineRule="auto"/>
        <w:rPr>
          <w:rFonts w:ascii="Segoe UI" w:hAnsi="Segoe UI" w:cs="Segoe UI"/>
          <w:b/>
        </w:rPr>
      </w:pPr>
      <w:r>
        <w:rPr>
          <w:rFonts w:ascii="Segoe UI" w:hAnsi="Segoe UI" w:cs="Segoe UI"/>
        </w:rPr>
        <w:t>Pořadové č.</w:t>
      </w:r>
      <w:r w:rsidR="00520EE5" w:rsidRPr="000B7C5A">
        <w:rPr>
          <w:rFonts w:ascii="Segoe UI" w:hAnsi="Segoe UI" w:cs="Segoe UI"/>
        </w:rPr>
        <w:t xml:space="preserve"> VZ: </w:t>
      </w:r>
      <w:r w:rsidR="00520EE5">
        <w:rPr>
          <w:rFonts w:ascii="Segoe UI" w:hAnsi="Segoe UI" w:cs="Segoe UI"/>
        </w:rPr>
        <w:tab/>
      </w:r>
      <w:r w:rsidR="00573EDF">
        <w:rPr>
          <w:rFonts w:ascii="Segoe UI" w:hAnsi="Segoe UI" w:cs="Segoe UI"/>
        </w:rPr>
        <w:tab/>
      </w:r>
      <w:r w:rsidR="002C55CE">
        <w:rPr>
          <w:rFonts w:ascii="Segoe UI" w:hAnsi="Segoe UI" w:cs="Segoe UI"/>
          <w:b/>
        </w:rPr>
        <w:t>9</w:t>
      </w:r>
      <w:r w:rsidR="00520EE5" w:rsidRPr="000B7C5A">
        <w:rPr>
          <w:rFonts w:ascii="Segoe UI" w:hAnsi="Segoe UI" w:cs="Segoe UI"/>
          <w:b/>
        </w:rPr>
        <w:t>/2016</w:t>
      </w:r>
    </w:p>
    <w:p w:rsidR="00520EE5" w:rsidRPr="000B7C5A" w:rsidRDefault="00520EE5" w:rsidP="00520EE5">
      <w:pPr>
        <w:tabs>
          <w:tab w:val="left" w:pos="1701"/>
        </w:tabs>
        <w:spacing w:line="276" w:lineRule="auto"/>
        <w:rPr>
          <w:rFonts w:ascii="Segoe UI" w:hAnsi="Segoe UI" w:cs="Segoe UI"/>
        </w:rPr>
      </w:pPr>
      <w:r w:rsidRPr="000B7C5A">
        <w:rPr>
          <w:rFonts w:ascii="Segoe UI" w:hAnsi="Segoe UI" w:cs="Segoe UI"/>
        </w:rPr>
        <w:t xml:space="preserve">Systémové č. VZ: </w:t>
      </w:r>
      <w:r w:rsidRPr="000B7C5A">
        <w:rPr>
          <w:rFonts w:ascii="Segoe UI" w:hAnsi="Segoe UI" w:cs="Segoe UI"/>
        </w:rPr>
        <w:tab/>
      </w:r>
      <w:r w:rsidR="00573EDF">
        <w:rPr>
          <w:rFonts w:ascii="Segoe UI" w:hAnsi="Segoe UI" w:cs="Segoe UI"/>
        </w:rPr>
        <w:tab/>
      </w:r>
      <w:r w:rsidR="002C55CE" w:rsidRPr="00E81871">
        <w:rPr>
          <w:rFonts w:ascii="Segoe UI" w:hAnsi="Segoe UI" w:cs="Segoe UI"/>
          <w:b/>
        </w:rPr>
        <w:t>P16V00002080</w:t>
      </w:r>
    </w:p>
    <w:p w:rsidR="00520EE5" w:rsidRDefault="00520EE5" w:rsidP="00520EE5">
      <w:pPr>
        <w:tabs>
          <w:tab w:val="left" w:pos="1701"/>
        </w:tabs>
        <w:spacing w:line="276" w:lineRule="auto"/>
        <w:rPr>
          <w:rFonts w:ascii="Segoe UI" w:hAnsi="Segoe UI" w:cs="Segoe UI"/>
          <w:b/>
        </w:rPr>
      </w:pPr>
      <w:r w:rsidRPr="000B7C5A">
        <w:rPr>
          <w:rFonts w:ascii="Segoe UI" w:hAnsi="Segoe UI" w:cs="Segoe UI"/>
        </w:rPr>
        <w:t xml:space="preserve">Č. smlouvy: </w:t>
      </w:r>
      <w:r w:rsidRPr="000B7C5A">
        <w:rPr>
          <w:rFonts w:ascii="Segoe UI" w:hAnsi="Segoe UI" w:cs="Segoe UI"/>
        </w:rPr>
        <w:tab/>
      </w:r>
      <w:r w:rsidR="00573EDF">
        <w:rPr>
          <w:rFonts w:ascii="Segoe UI" w:hAnsi="Segoe UI" w:cs="Segoe UI"/>
        </w:rPr>
        <w:tab/>
      </w:r>
      <w:r w:rsidR="00573EDF">
        <w:rPr>
          <w:rFonts w:ascii="Segoe UI" w:hAnsi="Segoe UI" w:cs="Segoe UI"/>
          <w:b/>
        </w:rPr>
        <w:t>207/2016</w:t>
      </w:r>
    </w:p>
    <w:p w:rsidR="00573EDF" w:rsidRPr="00573EDF" w:rsidRDefault="00573EDF" w:rsidP="00CC5E9F">
      <w:pPr>
        <w:tabs>
          <w:tab w:val="left" w:pos="1701"/>
        </w:tabs>
        <w:spacing w:after="120" w:line="276" w:lineRule="auto"/>
        <w:rPr>
          <w:rFonts w:ascii="Segoe UI" w:hAnsi="Segoe UI" w:cs="Segoe UI"/>
        </w:rPr>
      </w:pPr>
      <w:r>
        <w:rPr>
          <w:rFonts w:ascii="Segoe UI" w:hAnsi="Segoe UI" w:cs="Segoe UI"/>
        </w:rPr>
        <w:t>Číslo pojistné smlouvy:</w:t>
      </w:r>
      <w:r>
        <w:rPr>
          <w:rFonts w:ascii="Segoe UI" w:hAnsi="Segoe UI" w:cs="Segoe UI"/>
        </w:rPr>
        <w:tab/>
      </w:r>
      <w:r w:rsidRPr="00573EDF">
        <w:rPr>
          <w:rFonts w:ascii="Segoe UI" w:hAnsi="Segoe UI" w:cs="Segoe UI"/>
          <w:b/>
        </w:rPr>
        <w:t>6667300</w:t>
      </w:r>
      <w:r w:rsidR="00A37CBA">
        <w:rPr>
          <w:rFonts w:ascii="Segoe UI" w:hAnsi="Segoe UI" w:cs="Segoe UI"/>
          <w:b/>
        </w:rPr>
        <w:t>168</w:t>
      </w:r>
    </w:p>
    <w:p w:rsidR="004D62CE" w:rsidRPr="000B7C5A" w:rsidRDefault="004D62CE" w:rsidP="00520EE5">
      <w:pPr>
        <w:tabs>
          <w:tab w:val="left" w:pos="1701"/>
        </w:tabs>
        <w:spacing w:line="276" w:lineRule="auto"/>
        <w:rPr>
          <w:rFonts w:ascii="Segoe UI" w:hAnsi="Segoe UI" w:cs="Segoe UI"/>
        </w:rPr>
      </w:pPr>
    </w:p>
    <w:p w:rsidR="00326583" w:rsidRPr="00C476A4" w:rsidRDefault="00D42092" w:rsidP="00CC5E9F">
      <w:pPr>
        <w:pStyle w:val="cislovani1"/>
        <w:numPr>
          <w:ilvl w:val="0"/>
          <w:numId w:val="12"/>
        </w:numPr>
        <w:spacing w:before="0" w:line="276" w:lineRule="auto"/>
        <w:ind w:left="567" w:hanging="567"/>
        <w:rPr>
          <w:rFonts w:ascii="Segoe UI" w:hAnsi="Segoe UI" w:cs="Segoe UI"/>
          <w:sz w:val="20"/>
          <w:szCs w:val="20"/>
        </w:rPr>
      </w:pPr>
      <w:r w:rsidRPr="00C476A4">
        <w:rPr>
          <w:rFonts w:ascii="Segoe UI" w:hAnsi="Segoe UI" w:cs="Segoe UI"/>
          <w:sz w:val="20"/>
          <w:szCs w:val="20"/>
        </w:rPr>
        <w:t>smluvní strany</w:t>
      </w:r>
    </w:p>
    <w:p w:rsidR="004F4C01" w:rsidRPr="00C476A4" w:rsidRDefault="004F4C01" w:rsidP="00B4313B">
      <w:pPr>
        <w:spacing w:line="276" w:lineRule="auto"/>
        <w:rPr>
          <w:rFonts w:ascii="Segoe UI" w:hAnsi="Segoe UI" w:cs="Segoe UI"/>
          <w:b/>
        </w:rPr>
      </w:pPr>
      <w:r w:rsidRPr="00C476A4">
        <w:rPr>
          <w:rFonts w:ascii="Segoe UI" w:hAnsi="Segoe UI" w:cs="Segoe UI"/>
          <w:b/>
        </w:rPr>
        <w:t>Státní fond životního prostředí České republiky</w:t>
      </w:r>
    </w:p>
    <w:p w:rsidR="004F4C01" w:rsidRPr="00C476A4" w:rsidRDefault="004F4C01" w:rsidP="00B4313B">
      <w:pPr>
        <w:spacing w:line="276" w:lineRule="auto"/>
        <w:rPr>
          <w:rFonts w:ascii="Segoe UI" w:hAnsi="Segoe UI" w:cs="Segoe UI"/>
        </w:rPr>
      </w:pPr>
      <w:r w:rsidRPr="00C476A4">
        <w:rPr>
          <w:rFonts w:ascii="Segoe UI" w:hAnsi="Segoe UI" w:cs="Segoe UI"/>
        </w:rPr>
        <w:t>se sídlem: Kaplanova 1931/1, Praha 11 – Chodov, PSČ 148 00</w:t>
      </w:r>
    </w:p>
    <w:p w:rsidR="004F4C01" w:rsidRPr="00C476A4" w:rsidRDefault="004F4C01" w:rsidP="00B4313B">
      <w:pPr>
        <w:spacing w:line="276" w:lineRule="auto"/>
        <w:rPr>
          <w:rFonts w:ascii="Segoe UI" w:hAnsi="Segoe UI" w:cs="Segoe UI"/>
        </w:rPr>
      </w:pPr>
      <w:r w:rsidRPr="00C476A4">
        <w:rPr>
          <w:rFonts w:ascii="Segoe UI" w:hAnsi="Segoe UI" w:cs="Segoe UI"/>
        </w:rPr>
        <w:t>korespondenční adresa: Olbrachtova 2006/9, Praha 4</w:t>
      </w:r>
      <w:r w:rsidR="0095082A">
        <w:rPr>
          <w:rFonts w:ascii="Segoe UI" w:hAnsi="Segoe UI" w:cs="Segoe UI"/>
        </w:rPr>
        <w:t xml:space="preserve"> - Krč</w:t>
      </w:r>
      <w:r w:rsidRPr="00C476A4">
        <w:rPr>
          <w:rFonts w:ascii="Segoe UI" w:hAnsi="Segoe UI" w:cs="Segoe UI"/>
        </w:rPr>
        <w:t xml:space="preserve">, PSČ 140 </w:t>
      </w:r>
      <w:r w:rsidR="00B4313B" w:rsidRPr="00C476A4">
        <w:rPr>
          <w:rFonts w:ascii="Segoe UI" w:hAnsi="Segoe UI" w:cs="Segoe UI"/>
        </w:rPr>
        <w:t>00</w:t>
      </w:r>
    </w:p>
    <w:p w:rsidR="001F0AC8" w:rsidRDefault="001F0AC8" w:rsidP="00B4313B">
      <w:pPr>
        <w:spacing w:line="276" w:lineRule="auto"/>
        <w:rPr>
          <w:rFonts w:ascii="Segoe UI" w:hAnsi="Segoe UI" w:cs="Segoe UI"/>
        </w:rPr>
      </w:pPr>
      <w:r w:rsidRPr="00C476A4">
        <w:rPr>
          <w:rFonts w:ascii="Segoe UI" w:hAnsi="Segoe UI" w:cs="Segoe UI"/>
        </w:rPr>
        <w:t>IČ: 00020729</w:t>
      </w:r>
    </w:p>
    <w:p w:rsidR="00520EE5" w:rsidRPr="00C476A4" w:rsidRDefault="00520EE5" w:rsidP="00B4313B">
      <w:pPr>
        <w:spacing w:line="276" w:lineRule="auto"/>
        <w:rPr>
          <w:rFonts w:ascii="Segoe UI" w:hAnsi="Segoe UI" w:cs="Segoe UI"/>
        </w:rPr>
      </w:pPr>
      <w:r>
        <w:rPr>
          <w:rFonts w:ascii="Segoe UI" w:hAnsi="Segoe UI" w:cs="Segoe UI"/>
        </w:rPr>
        <w:t>DIČ: není plátcem DPH</w:t>
      </w:r>
    </w:p>
    <w:p w:rsidR="004F4C01" w:rsidRPr="00C476A4" w:rsidRDefault="004F4C01" w:rsidP="00520EE5">
      <w:pPr>
        <w:spacing w:line="276" w:lineRule="auto"/>
        <w:rPr>
          <w:rFonts w:ascii="Segoe UI" w:hAnsi="Segoe UI" w:cs="Segoe UI"/>
        </w:rPr>
      </w:pPr>
      <w:r w:rsidRPr="00C476A4">
        <w:rPr>
          <w:rFonts w:ascii="Segoe UI" w:hAnsi="Segoe UI" w:cs="Segoe UI"/>
        </w:rPr>
        <w:t xml:space="preserve">zastoupen: Ing. </w:t>
      </w:r>
      <w:r w:rsidR="00FA1C56" w:rsidRPr="00C476A4">
        <w:rPr>
          <w:rFonts w:ascii="Segoe UI" w:hAnsi="Segoe UI" w:cs="Segoe UI"/>
        </w:rPr>
        <w:t>Petrem Valdmanem</w:t>
      </w:r>
      <w:r w:rsidRPr="00C476A4">
        <w:rPr>
          <w:rFonts w:ascii="Segoe UI" w:hAnsi="Segoe UI" w:cs="Segoe UI"/>
        </w:rPr>
        <w:t xml:space="preserve">, </w:t>
      </w:r>
      <w:r w:rsidR="00FA1C56" w:rsidRPr="00C476A4">
        <w:rPr>
          <w:rFonts w:ascii="Segoe UI" w:hAnsi="Segoe UI" w:cs="Segoe UI"/>
        </w:rPr>
        <w:t>ředitelem</w:t>
      </w:r>
      <w:r w:rsidRPr="00C476A4">
        <w:rPr>
          <w:rFonts w:ascii="Segoe UI" w:hAnsi="Segoe UI" w:cs="Segoe UI"/>
        </w:rPr>
        <w:t xml:space="preserve"> Státního fondu životního prostředí Č</w:t>
      </w:r>
      <w:r w:rsidR="0098218F" w:rsidRPr="00C476A4">
        <w:rPr>
          <w:rFonts w:ascii="Segoe UI" w:hAnsi="Segoe UI" w:cs="Segoe UI"/>
        </w:rPr>
        <w:t>R</w:t>
      </w:r>
    </w:p>
    <w:p w:rsidR="00520EE5" w:rsidRDefault="001F0AC8" w:rsidP="00193346">
      <w:pPr>
        <w:tabs>
          <w:tab w:val="left" w:pos="1701"/>
        </w:tabs>
        <w:spacing w:line="276" w:lineRule="auto"/>
        <w:rPr>
          <w:rFonts w:ascii="Segoe UI" w:hAnsi="Segoe UI" w:cs="Segoe UI"/>
        </w:rPr>
      </w:pPr>
      <w:r w:rsidRPr="00C476A4">
        <w:rPr>
          <w:rFonts w:ascii="Segoe UI" w:hAnsi="Segoe UI" w:cs="Segoe UI"/>
        </w:rPr>
        <w:t>kontaktní osoba:</w:t>
      </w:r>
      <w:r w:rsidRPr="00C476A4">
        <w:rPr>
          <w:rFonts w:ascii="Segoe UI" w:hAnsi="Segoe UI" w:cs="Segoe UI"/>
        </w:rPr>
        <w:tab/>
      </w:r>
      <w:r w:rsidR="00910AE0" w:rsidRPr="00C476A4">
        <w:rPr>
          <w:rFonts w:ascii="Segoe UI" w:hAnsi="Segoe UI" w:cs="Segoe UI"/>
        </w:rPr>
        <w:t xml:space="preserve">Ing. </w:t>
      </w:r>
      <w:r w:rsidR="002C55CE">
        <w:rPr>
          <w:rFonts w:ascii="Segoe UI" w:hAnsi="Segoe UI" w:cs="Segoe UI"/>
        </w:rPr>
        <w:t>Radim Ševčík</w:t>
      </w:r>
      <w:r w:rsidR="00520EE5">
        <w:rPr>
          <w:rFonts w:ascii="Segoe UI" w:hAnsi="Segoe UI" w:cs="Segoe UI"/>
        </w:rPr>
        <w:t>,</w:t>
      </w:r>
    </w:p>
    <w:p w:rsidR="00646466" w:rsidRDefault="00520EE5" w:rsidP="00193346">
      <w:pPr>
        <w:tabs>
          <w:tab w:val="left" w:pos="1701"/>
        </w:tabs>
        <w:spacing w:line="276" w:lineRule="auto"/>
        <w:rPr>
          <w:rFonts w:ascii="Segoe UI" w:hAnsi="Segoe UI" w:cs="Segoe UI"/>
        </w:rPr>
      </w:pPr>
      <w:r>
        <w:rPr>
          <w:rFonts w:ascii="Segoe UI" w:hAnsi="Segoe UI" w:cs="Segoe UI"/>
        </w:rPr>
        <w:tab/>
      </w:r>
      <w:r w:rsidR="00DE6B80" w:rsidRPr="00C476A4">
        <w:rPr>
          <w:rFonts w:ascii="Segoe UI" w:hAnsi="Segoe UI" w:cs="Segoe UI"/>
        </w:rPr>
        <w:t xml:space="preserve">e-mail: </w:t>
      </w:r>
      <w:r w:rsidR="002C55CE">
        <w:rPr>
          <w:rFonts w:ascii="Segoe UI" w:hAnsi="Segoe UI" w:cs="Segoe UI"/>
        </w:rPr>
        <w:t>radim.sevcik</w:t>
      </w:r>
      <w:r w:rsidR="00DE6B80" w:rsidRPr="00C476A4">
        <w:rPr>
          <w:rFonts w:ascii="Segoe UI" w:hAnsi="Segoe UI" w:cs="Segoe UI"/>
        </w:rPr>
        <w:t>@sfzp.cz,</w:t>
      </w:r>
      <w:r w:rsidR="001F0AC8" w:rsidRPr="00C476A4">
        <w:rPr>
          <w:rFonts w:ascii="Segoe UI" w:hAnsi="Segoe UI" w:cs="Segoe UI"/>
        </w:rPr>
        <w:t xml:space="preserve"> </w:t>
      </w:r>
      <w:r w:rsidR="00DE6B80" w:rsidRPr="00C476A4">
        <w:rPr>
          <w:rFonts w:ascii="Segoe UI" w:hAnsi="Segoe UI" w:cs="Segoe UI"/>
        </w:rPr>
        <w:t xml:space="preserve">tel.: </w:t>
      </w:r>
      <w:r w:rsidR="00A37CBA" w:rsidRPr="00A37CBA">
        <w:rPr>
          <w:rFonts w:ascii="Segoe UI" w:hAnsi="Segoe UI" w:cs="Segoe UI"/>
          <w:highlight w:val="yellow"/>
        </w:rPr>
        <w:t>XXX</w:t>
      </w:r>
      <w:r w:rsidR="001F0AC8" w:rsidRPr="00C476A4">
        <w:rPr>
          <w:rFonts w:ascii="Segoe UI" w:hAnsi="Segoe UI" w:cs="Segoe UI"/>
        </w:rPr>
        <w:t xml:space="preserve">, </w:t>
      </w:r>
      <w:r w:rsidR="00273BF4">
        <w:rPr>
          <w:rFonts w:ascii="Segoe UI" w:hAnsi="Segoe UI" w:cs="Segoe UI"/>
        </w:rPr>
        <w:t xml:space="preserve">gsm: </w:t>
      </w:r>
      <w:r w:rsidR="00A37CBA" w:rsidRPr="00A37CBA">
        <w:rPr>
          <w:rFonts w:ascii="Segoe UI" w:hAnsi="Segoe UI" w:cs="Segoe UI"/>
          <w:highlight w:val="yellow"/>
        </w:rPr>
        <w:t>XXX</w:t>
      </w:r>
      <w:r w:rsidR="00273BF4">
        <w:rPr>
          <w:rFonts w:ascii="Segoe UI" w:hAnsi="Segoe UI" w:cs="Segoe UI"/>
        </w:rPr>
        <w:t>,</w:t>
      </w:r>
    </w:p>
    <w:p w:rsidR="004F4C01" w:rsidRDefault="00646466" w:rsidP="00193346">
      <w:pPr>
        <w:tabs>
          <w:tab w:val="left" w:pos="1701"/>
        </w:tabs>
        <w:spacing w:line="276" w:lineRule="auto"/>
        <w:rPr>
          <w:rFonts w:ascii="Segoe UI" w:hAnsi="Segoe UI" w:cs="Segoe UI"/>
        </w:rPr>
      </w:pPr>
      <w:r>
        <w:rPr>
          <w:rFonts w:ascii="Segoe UI" w:hAnsi="Segoe UI" w:cs="Segoe UI"/>
        </w:rPr>
        <w:tab/>
      </w:r>
      <w:r w:rsidR="001F0AC8" w:rsidRPr="00C476A4">
        <w:rPr>
          <w:rFonts w:ascii="Segoe UI" w:hAnsi="Segoe UI" w:cs="Segoe UI"/>
        </w:rPr>
        <w:t>fax: </w:t>
      </w:r>
      <w:r>
        <w:rPr>
          <w:rFonts w:ascii="Segoe UI" w:hAnsi="Segoe UI" w:cs="Segoe UI"/>
        </w:rPr>
        <w:t xml:space="preserve">+420 </w:t>
      </w:r>
      <w:r w:rsidR="004F4C01" w:rsidRPr="00C476A4">
        <w:rPr>
          <w:rFonts w:ascii="Segoe UI" w:hAnsi="Segoe UI" w:cs="Segoe UI"/>
        </w:rPr>
        <w:t>272 936</w:t>
      </w:r>
      <w:r w:rsidR="004D62CE">
        <w:rPr>
          <w:rFonts w:ascii="Segoe UI" w:hAnsi="Segoe UI" w:cs="Segoe UI"/>
        </w:rPr>
        <w:t> </w:t>
      </w:r>
      <w:r w:rsidR="004F4C01" w:rsidRPr="00C476A4">
        <w:rPr>
          <w:rFonts w:ascii="Segoe UI" w:hAnsi="Segoe UI" w:cs="Segoe UI"/>
        </w:rPr>
        <w:t>597</w:t>
      </w:r>
    </w:p>
    <w:p w:rsidR="004D62CE" w:rsidRDefault="004D62CE" w:rsidP="00193346">
      <w:pPr>
        <w:tabs>
          <w:tab w:val="left" w:pos="1701"/>
        </w:tabs>
        <w:spacing w:line="276" w:lineRule="auto"/>
        <w:rPr>
          <w:rFonts w:ascii="Segoe UI" w:hAnsi="Segoe UI" w:cs="Segoe UI"/>
        </w:rPr>
      </w:pPr>
      <w:r w:rsidRPr="00C476A4">
        <w:rPr>
          <w:rFonts w:ascii="Segoe UI" w:hAnsi="Segoe UI" w:cs="Segoe UI"/>
        </w:rPr>
        <w:t xml:space="preserve">bankovní spojení: ČNB, č. účtu: </w:t>
      </w:r>
      <w:r w:rsidR="0095082A">
        <w:rPr>
          <w:rFonts w:ascii="Segoe UI" w:hAnsi="Segoe UI" w:cs="Segoe UI"/>
        </w:rPr>
        <w:t>210008-</w:t>
      </w:r>
      <w:r w:rsidRPr="00C476A4">
        <w:rPr>
          <w:rFonts w:ascii="Segoe UI" w:hAnsi="Segoe UI" w:cs="Segoe UI"/>
        </w:rPr>
        <w:t>9025001/0710</w:t>
      </w:r>
    </w:p>
    <w:p w:rsidR="004D62CE" w:rsidRDefault="004D62CE" w:rsidP="00193346">
      <w:pPr>
        <w:tabs>
          <w:tab w:val="left" w:pos="1701"/>
        </w:tabs>
        <w:spacing w:line="276" w:lineRule="auto"/>
        <w:rPr>
          <w:rFonts w:ascii="Segoe UI" w:hAnsi="Segoe UI" w:cs="Segoe UI"/>
        </w:rPr>
      </w:pPr>
      <w:r w:rsidRPr="00C476A4">
        <w:rPr>
          <w:rFonts w:ascii="Segoe UI" w:hAnsi="Segoe UI" w:cs="Segoe UI"/>
        </w:rPr>
        <w:t>(dále jen „</w:t>
      </w:r>
      <w:r w:rsidRPr="00B76B64">
        <w:rPr>
          <w:rFonts w:ascii="Segoe UI" w:hAnsi="Segoe UI" w:cs="Segoe UI"/>
          <w:b/>
        </w:rPr>
        <w:t>pojistník</w:t>
      </w:r>
      <w:r w:rsidRPr="00C476A4">
        <w:rPr>
          <w:rFonts w:ascii="Segoe UI" w:hAnsi="Segoe UI" w:cs="Segoe UI"/>
        </w:rPr>
        <w:t>“)</w:t>
      </w:r>
      <w:r w:rsidR="00EF1C8C">
        <w:rPr>
          <w:rFonts w:ascii="Segoe UI" w:hAnsi="Segoe UI" w:cs="Segoe UI"/>
        </w:rPr>
        <w:t>,</w:t>
      </w:r>
    </w:p>
    <w:p w:rsidR="00B76B64" w:rsidRDefault="00617D6C" w:rsidP="005E4CED">
      <w:pPr>
        <w:tabs>
          <w:tab w:val="left" w:pos="1701"/>
        </w:tabs>
        <w:spacing w:before="120" w:line="276" w:lineRule="auto"/>
        <w:rPr>
          <w:rFonts w:ascii="Segoe UI" w:hAnsi="Segoe UI" w:cs="Segoe UI"/>
        </w:rPr>
      </w:pPr>
      <w:r>
        <w:rPr>
          <w:rFonts w:ascii="Segoe UI" w:hAnsi="Segoe UI" w:cs="Segoe UI"/>
        </w:rPr>
        <w:t xml:space="preserve">osoba oprávněna </w:t>
      </w:r>
      <w:r w:rsidR="00B76B64">
        <w:rPr>
          <w:rFonts w:ascii="Segoe UI" w:hAnsi="Segoe UI" w:cs="Segoe UI"/>
        </w:rPr>
        <w:t>na základě mandátní smlouvy</w:t>
      </w:r>
      <w:r>
        <w:rPr>
          <w:rFonts w:ascii="Segoe UI" w:hAnsi="Segoe UI" w:cs="Segoe UI"/>
        </w:rPr>
        <w:t xml:space="preserve"> ze dne 28. 11. 2002 jednat za pojistníka</w:t>
      </w:r>
      <w:r w:rsidR="00B76B64">
        <w:rPr>
          <w:rFonts w:ascii="Segoe UI" w:hAnsi="Segoe UI" w:cs="Segoe UI"/>
        </w:rPr>
        <w:t>:</w:t>
      </w:r>
    </w:p>
    <w:p w:rsidR="00B76B64" w:rsidRPr="005E4CED" w:rsidRDefault="00B76B64" w:rsidP="00193346">
      <w:pPr>
        <w:tabs>
          <w:tab w:val="left" w:pos="1701"/>
        </w:tabs>
        <w:spacing w:line="276" w:lineRule="auto"/>
        <w:rPr>
          <w:rFonts w:ascii="Segoe UI" w:hAnsi="Segoe UI" w:cs="Segoe UI"/>
          <w:b/>
        </w:rPr>
      </w:pPr>
      <w:r>
        <w:rPr>
          <w:rFonts w:ascii="Segoe UI" w:hAnsi="Segoe UI" w:cs="Segoe UI"/>
        </w:rPr>
        <w:tab/>
      </w:r>
      <w:r w:rsidRPr="005E4CED">
        <w:rPr>
          <w:rFonts w:ascii="Segoe UI" w:hAnsi="Segoe UI" w:cs="Segoe UI"/>
          <w:b/>
        </w:rPr>
        <w:t>PETRISK INTERNATIONAL - makléřská pojišťovací společnost a.s.</w:t>
      </w:r>
    </w:p>
    <w:p w:rsidR="00B76B64" w:rsidRDefault="00B76B64" w:rsidP="00193346">
      <w:pPr>
        <w:tabs>
          <w:tab w:val="left" w:pos="1701"/>
        </w:tabs>
        <w:spacing w:line="276" w:lineRule="auto"/>
        <w:rPr>
          <w:rFonts w:ascii="Segoe UI" w:hAnsi="Segoe UI" w:cs="Segoe UI"/>
        </w:rPr>
      </w:pPr>
      <w:r>
        <w:rPr>
          <w:rFonts w:ascii="Segoe UI" w:hAnsi="Segoe UI" w:cs="Segoe UI"/>
        </w:rPr>
        <w:tab/>
      </w:r>
      <w:r w:rsidRPr="00B76B64">
        <w:rPr>
          <w:rFonts w:ascii="Segoe UI" w:hAnsi="Segoe UI" w:cs="Segoe UI"/>
        </w:rPr>
        <w:t>se sídlem</w:t>
      </w:r>
      <w:r>
        <w:rPr>
          <w:rFonts w:ascii="Segoe UI" w:hAnsi="Segoe UI" w:cs="Segoe UI"/>
        </w:rPr>
        <w:t>:</w:t>
      </w:r>
      <w:r w:rsidRPr="00B76B64">
        <w:rPr>
          <w:rFonts w:ascii="Segoe UI" w:hAnsi="Segoe UI" w:cs="Segoe UI"/>
        </w:rPr>
        <w:t xml:space="preserve"> </w:t>
      </w:r>
      <w:r>
        <w:rPr>
          <w:rFonts w:ascii="Segoe UI" w:hAnsi="Segoe UI" w:cs="Segoe UI"/>
        </w:rPr>
        <w:t>U Z</w:t>
      </w:r>
      <w:r w:rsidRPr="00B76B64">
        <w:rPr>
          <w:rFonts w:ascii="Segoe UI" w:hAnsi="Segoe UI" w:cs="Segoe UI"/>
        </w:rPr>
        <w:t xml:space="preserve">ákrutu 1778/5, </w:t>
      </w:r>
      <w:r w:rsidR="0095082A">
        <w:rPr>
          <w:rFonts w:ascii="Segoe UI" w:hAnsi="Segoe UI" w:cs="Segoe UI"/>
        </w:rPr>
        <w:t xml:space="preserve">Praha 10 - </w:t>
      </w:r>
      <w:r w:rsidRPr="00B76B64">
        <w:rPr>
          <w:rFonts w:ascii="Segoe UI" w:hAnsi="Segoe UI" w:cs="Segoe UI"/>
        </w:rPr>
        <w:t>Záběhlice, PSČ 106 00</w:t>
      </w:r>
    </w:p>
    <w:p w:rsidR="00B76B64" w:rsidRDefault="00B76B64" w:rsidP="00193346">
      <w:pPr>
        <w:tabs>
          <w:tab w:val="left" w:pos="1701"/>
        </w:tabs>
        <w:spacing w:line="276" w:lineRule="auto"/>
        <w:rPr>
          <w:rFonts w:ascii="Segoe UI" w:hAnsi="Segoe UI" w:cs="Segoe UI"/>
        </w:rPr>
      </w:pPr>
      <w:r>
        <w:rPr>
          <w:rFonts w:ascii="Segoe UI" w:hAnsi="Segoe UI" w:cs="Segoe UI"/>
        </w:rPr>
        <w:tab/>
        <w:t>IČ: 26706</w:t>
      </w:r>
      <w:r w:rsidRPr="00B76B64">
        <w:rPr>
          <w:rFonts w:ascii="Segoe UI" w:hAnsi="Segoe UI" w:cs="Segoe UI"/>
        </w:rPr>
        <w:t>245</w:t>
      </w:r>
    </w:p>
    <w:p w:rsidR="0095082A" w:rsidRDefault="00B76B64" w:rsidP="005E4CED">
      <w:pPr>
        <w:tabs>
          <w:tab w:val="left" w:pos="1701"/>
          <w:tab w:val="left" w:pos="3261"/>
        </w:tabs>
        <w:spacing w:line="276" w:lineRule="auto"/>
        <w:ind w:left="1701"/>
        <w:rPr>
          <w:rFonts w:ascii="Segoe UI" w:hAnsi="Segoe UI" w:cs="Segoe UI"/>
        </w:rPr>
      </w:pPr>
      <w:r>
        <w:rPr>
          <w:rFonts w:ascii="Segoe UI" w:hAnsi="Segoe UI" w:cs="Segoe UI"/>
        </w:rPr>
        <w:t xml:space="preserve">kontaktní osoba: </w:t>
      </w:r>
      <w:r w:rsidR="0095082A">
        <w:rPr>
          <w:rFonts w:ascii="Segoe UI" w:hAnsi="Segoe UI" w:cs="Segoe UI"/>
        </w:rPr>
        <w:tab/>
      </w:r>
      <w:r>
        <w:rPr>
          <w:rFonts w:ascii="Segoe UI" w:hAnsi="Segoe UI" w:cs="Segoe UI"/>
        </w:rPr>
        <w:t>Ing. Zdeněk Syneček,</w:t>
      </w:r>
    </w:p>
    <w:p w:rsidR="006C232E" w:rsidRDefault="0095082A" w:rsidP="005E4CED">
      <w:pPr>
        <w:tabs>
          <w:tab w:val="left" w:pos="1701"/>
          <w:tab w:val="left" w:pos="3261"/>
        </w:tabs>
        <w:spacing w:line="276" w:lineRule="auto"/>
        <w:ind w:left="1701"/>
        <w:rPr>
          <w:rFonts w:ascii="Segoe UI" w:hAnsi="Segoe UI" w:cs="Segoe UI"/>
        </w:rPr>
      </w:pPr>
      <w:r>
        <w:rPr>
          <w:rFonts w:ascii="Segoe UI" w:hAnsi="Segoe UI" w:cs="Segoe UI"/>
        </w:rPr>
        <w:tab/>
      </w:r>
      <w:r w:rsidR="00B76B64">
        <w:rPr>
          <w:rFonts w:ascii="Segoe UI" w:hAnsi="Segoe UI" w:cs="Segoe UI"/>
        </w:rPr>
        <w:t xml:space="preserve">e-mail: </w:t>
      </w:r>
      <w:hyperlink r:id="rId9" w:history="1">
        <w:r w:rsidR="00B76B64" w:rsidRPr="00B21746">
          <w:rPr>
            <w:rStyle w:val="Hypertextovodkaz"/>
            <w:rFonts w:ascii="Segoe UI" w:hAnsi="Segoe UI" w:cs="Segoe UI"/>
          </w:rPr>
          <w:t>synecek@petrisk.cz</w:t>
        </w:r>
      </w:hyperlink>
      <w:r w:rsidR="00B76B64">
        <w:rPr>
          <w:rFonts w:ascii="Segoe UI" w:hAnsi="Segoe UI" w:cs="Segoe UI"/>
        </w:rPr>
        <w:t xml:space="preserve">, </w:t>
      </w:r>
      <w:r>
        <w:rPr>
          <w:rFonts w:ascii="Segoe UI" w:hAnsi="Segoe UI" w:cs="Segoe UI"/>
        </w:rPr>
        <w:t xml:space="preserve">gsm: </w:t>
      </w:r>
      <w:r w:rsidR="00A37CBA" w:rsidRPr="00A37CBA">
        <w:rPr>
          <w:rFonts w:ascii="Segoe UI" w:hAnsi="Segoe UI" w:cs="Segoe UI"/>
          <w:highlight w:val="yellow"/>
        </w:rPr>
        <w:t>XXX</w:t>
      </w:r>
    </w:p>
    <w:p w:rsidR="004F4C01" w:rsidRPr="00C476A4" w:rsidRDefault="004D62CE" w:rsidP="005E4CED">
      <w:pPr>
        <w:tabs>
          <w:tab w:val="left" w:pos="1701"/>
          <w:tab w:val="left" w:pos="3261"/>
        </w:tabs>
        <w:spacing w:line="276" w:lineRule="auto"/>
        <w:ind w:left="1701"/>
        <w:rPr>
          <w:rFonts w:ascii="Segoe UI" w:hAnsi="Segoe UI" w:cs="Segoe UI"/>
        </w:rPr>
      </w:pPr>
      <w:r w:rsidRPr="00C476A4">
        <w:rPr>
          <w:rFonts w:ascii="Segoe UI" w:hAnsi="Segoe UI" w:cs="Segoe UI"/>
        </w:rPr>
        <w:t>(dále jen „</w:t>
      </w:r>
      <w:r>
        <w:rPr>
          <w:rFonts w:ascii="Segoe UI" w:hAnsi="Segoe UI" w:cs="Segoe UI"/>
          <w:b/>
        </w:rPr>
        <w:t>pojišťovací makléř</w:t>
      </w:r>
      <w:r w:rsidRPr="00C476A4">
        <w:rPr>
          <w:rFonts w:ascii="Segoe UI" w:hAnsi="Segoe UI" w:cs="Segoe UI"/>
        </w:rPr>
        <w:t>“)</w:t>
      </w:r>
    </w:p>
    <w:p w:rsidR="004F4C01" w:rsidRPr="00C476A4" w:rsidRDefault="004F4C01" w:rsidP="00FF7F06">
      <w:pPr>
        <w:spacing w:before="240" w:after="240" w:line="276" w:lineRule="auto"/>
        <w:rPr>
          <w:rFonts w:ascii="Segoe UI" w:hAnsi="Segoe UI" w:cs="Segoe UI"/>
        </w:rPr>
      </w:pPr>
      <w:r w:rsidRPr="00C476A4">
        <w:rPr>
          <w:rFonts w:ascii="Segoe UI" w:hAnsi="Segoe UI" w:cs="Segoe UI"/>
        </w:rPr>
        <w:t>a</w:t>
      </w:r>
    </w:p>
    <w:p w:rsidR="00D42092" w:rsidRPr="00C476A4" w:rsidRDefault="002C55CE" w:rsidP="00B4313B">
      <w:pPr>
        <w:spacing w:line="276" w:lineRule="auto"/>
        <w:rPr>
          <w:rFonts w:ascii="Segoe UI" w:hAnsi="Segoe UI" w:cs="Segoe UI"/>
          <w:b/>
        </w:rPr>
      </w:pPr>
      <w:r w:rsidRPr="002C55CE">
        <w:rPr>
          <w:rFonts w:ascii="Segoe UI" w:hAnsi="Segoe UI" w:cs="Segoe UI"/>
          <w:b/>
        </w:rPr>
        <w:t>Kooperativa pojišťovna, a.s., Vienna Insurance Group</w:t>
      </w:r>
    </w:p>
    <w:p w:rsidR="00D42092" w:rsidRPr="00C476A4" w:rsidRDefault="009E1B8F" w:rsidP="00B4313B">
      <w:pPr>
        <w:spacing w:line="276" w:lineRule="auto"/>
        <w:rPr>
          <w:rFonts w:ascii="Segoe UI" w:hAnsi="Segoe UI" w:cs="Segoe UI"/>
        </w:rPr>
      </w:pPr>
      <w:r w:rsidRPr="00C476A4">
        <w:rPr>
          <w:rFonts w:ascii="Segoe UI" w:hAnsi="Segoe UI" w:cs="Segoe UI"/>
        </w:rPr>
        <w:t>se sídlem:</w:t>
      </w:r>
      <w:r w:rsidR="002C55CE" w:rsidRPr="002C55CE">
        <w:rPr>
          <w:rFonts w:ascii="Segoe UI" w:hAnsi="Segoe UI" w:cs="Segoe UI"/>
        </w:rPr>
        <w:t xml:space="preserve"> Pobřežní 665/21,</w:t>
      </w:r>
      <w:r w:rsidR="002C55CE">
        <w:rPr>
          <w:rFonts w:ascii="Segoe UI" w:hAnsi="Segoe UI" w:cs="Segoe UI"/>
        </w:rPr>
        <w:t xml:space="preserve"> </w:t>
      </w:r>
      <w:r w:rsidR="002C55CE" w:rsidRPr="002C55CE">
        <w:rPr>
          <w:rFonts w:ascii="Segoe UI" w:hAnsi="Segoe UI" w:cs="Segoe UI"/>
        </w:rPr>
        <w:t>Praha 8</w:t>
      </w:r>
      <w:r w:rsidR="002C55CE">
        <w:rPr>
          <w:rFonts w:ascii="Segoe UI" w:hAnsi="Segoe UI" w:cs="Segoe UI"/>
        </w:rPr>
        <w:t>,</w:t>
      </w:r>
      <w:r w:rsidR="002C55CE" w:rsidRPr="002C55CE">
        <w:rPr>
          <w:rFonts w:ascii="Segoe UI" w:hAnsi="Segoe UI" w:cs="Segoe UI"/>
        </w:rPr>
        <w:t xml:space="preserve"> PSČ 186 00</w:t>
      </w:r>
    </w:p>
    <w:p w:rsidR="00887DC8" w:rsidRPr="00C476A4" w:rsidRDefault="009E1B8F" w:rsidP="00B4313B">
      <w:pPr>
        <w:spacing w:line="276" w:lineRule="auto"/>
        <w:rPr>
          <w:rFonts w:ascii="Segoe UI" w:hAnsi="Segoe UI" w:cs="Segoe UI"/>
        </w:rPr>
      </w:pPr>
      <w:r w:rsidRPr="00C476A4">
        <w:rPr>
          <w:rFonts w:ascii="Segoe UI" w:hAnsi="Segoe UI" w:cs="Segoe UI"/>
        </w:rPr>
        <w:t xml:space="preserve">IČ: </w:t>
      </w:r>
      <w:r w:rsidR="002C55CE">
        <w:rPr>
          <w:rFonts w:ascii="Segoe UI" w:hAnsi="Segoe UI" w:cs="Segoe UI"/>
        </w:rPr>
        <w:t>47116</w:t>
      </w:r>
      <w:r w:rsidR="002C55CE" w:rsidRPr="002C55CE">
        <w:rPr>
          <w:rFonts w:ascii="Segoe UI" w:hAnsi="Segoe UI" w:cs="Segoe UI"/>
        </w:rPr>
        <w:t>617</w:t>
      </w:r>
    </w:p>
    <w:p w:rsidR="00B76B64" w:rsidRPr="00C476A4" w:rsidRDefault="00CA1CE4" w:rsidP="00B4313B">
      <w:pPr>
        <w:spacing w:line="276" w:lineRule="auto"/>
        <w:rPr>
          <w:rFonts w:ascii="Segoe UI" w:hAnsi="Segoe UI" w:cs="Segoe UI"/>
        </w:rPr>
      </w:pPr>
      <w:r w:rsidRPr="00C476A4">
        <w:rPr>
          <w:rFonts w:ascii="Segoe UI" w:hAnsi="Segoe UI" w:cs="Segoe UI"/>
        </w:rPr>
        <w:t xml:space="preserve">DIČ: </w:t>
      </w:r>
      <w:r w:rsidR="002C55CE">
        <w:rPr>
          <w:rFonts w:ascii="Segoe UI" w:hAnsi="Segoe UI" w:cs="Segoe UI"/>
        </w:rPr>
        <w:t>CZ47116</w:t>
      </w:r>
      <w:r w:rsidR="002C55CE" w:rsidRPr="002C55CE">
        <w:rPr>
          <w:rFonts w:ascii="Segoe UI" w:hAnsi="Segoe UI" w:cs="Segoe UI"/>
        </w:rPr>
        <w:t>617</w:t>
      </w:r>
      <w:r w:rsidR="00B76B64">
        <w:rPr>
          <w:rFonts w:ascii="Segoe UI" w:hAnsi="Segoe UI" w:cs="Segoe UI"/>
        </w:rPr>
        <w:t>, CZ699000955 (DPH)</w:t>
      </w:r>
    </w:p>
    <w:p w:rsidR="0068096A" w:rsidRDefault="00FE33A6" w:rsidP="005E4CED">
      <w:pPr>
        <w:tabs>
          <w:tab w:val="left" w:pos="2977"/>
        </w:tabs>
        <w:spacing w:line="276" w:lineRule="auto"/>
        <w:rPr>
          <w:rFonts w:ascii="Segoe UI" w:hAnsi="Segoe UI" w:cs="Segoe UI"/>
        </w:rPr>
      </w:pPr>
      <w:r>
        <w:rPr>
          <w:rFonts w:ascii="Segoe UI" w:hAnsi="Segoe UI" w:cs="Segoe UI"/>
        </w:rPr>
        <w:t>zastoupena</w:t>
      </w:r>
      <w:r w:rsidR="00B76B64">
        <w:rPr>
          <w:rFonts w:ascii="Segoe UI" w:hAnsi="Segoe UI" w:cs="Segoe UI"/>
        </w:rPr>
        <w:t xml:space="preserve"> na základě pověření</w:t>
      </w:r>
      <w:r w:rsidR="001F0AC8" w:rsidRPr="00C476A4">
        <w:rPr>
          <w:rFonts w:ascii="Segoe UI" w:hAnsi="Segoe UI" w:cs="Segoe UI"/>
        </w:rPr>
        <w:t xml:space="preserve">: </w:t>
      </w:r>
      <w:r w:rsidR="0068096A">
        <w:rPr>
          <w:rFonts w:ascii="Segoe UI" w:hAnsi="Segoe UI" w:cs="Segoe UI"/>
        </w:rPr>
        <w:tab/>
      </w:r>
      <w:r w:rsidR="00B76B64">
        <w:rPr>
          <w:rFonts w:ascii="Segoe UI" w:hAnsi="Segoe UI" w:cs="Segoe UI"/>
        </w:rPr>
        <w:t>Petrem Kubátem</w:t>
      </w:r>
      <w:r w:rsidR="0068096A">
        <w:rPr>
          <w:rFonts w:ascii="Segoe UI" w:hAnsi="Segoe UI" w:cs="Segoe UI"/>
        </w:rPr>
        <w:t>, specialistou underwriter flotila</w:t>
      </w:r>
    </w:p>
    <w:p w:rsidR="001F0AC8" w:rsidRPr="00C476A4" w:rsidRDefault="0068096A" w:rsidP="005E4CED">
      <w:pPr>
        <w:tabs>
          <w:tab w:val="left" w:pos="2977"/>
        </w:tabs>
        <w:spacing w:line="276" w:lineRule="auto"/>
        <w:ind w:right="-2"/>
        <w:jc w:val="left"/>
        <w:rPr>
          <w:rFonts w:ascii="Segoe UI" w:hAnsi="Segoe UI" w:cs="Segoe UI"/>
        </w:rPr>
      </w:pPr>
      <w:r>
        <w:rPr>
          <w:rFonts w:ascii="Segoe UI" w:hAnsi="Segoe UI" w:cs="Segoe UI"/>
        </w:rPr>
        <w:tab/>
      </w:r>
      <w:r w:rsidR="00B76B64">
        <w:rPr>
          <w:rFonts w:ascii="Segoe UI" w:hAnsi="Segoe UI" w:cs="Segoe UI"/>
        </w:rPr>
        <w:t>Ing. Petrem Heltem</w:t>
      </w:r>
      <w:r>
        <w:rPr>
          <w:rFonts w:ascii="Segoe UI" w:hAnsi="Segoe UI" w:cs="Segoe UI"/>
        </w:rPr>
        <w:t>, vedoucím referátu pojištění hospodářských rizik</w:t>
      </w:r>
    </w:p>
    <w:p w:rsidR="000C0709" w:rsidRDefault="000C0709" w:rsidP="00B76B64">
      <w:pPr>
        <w:tabs>
          <w:tab w:val="left" w:pos="1701"/>
        </w:tabs>
        <w:spacing w:line="276" w:lineRule="auto"/>
        <w:rPr>
          <w:rFonts w:ascii="Segoe UI" w:hAnsi="Segoe UI" w:cs="Segoe UI"/>
          <w:snapToGrid w:val="0"/>
        </w:rPr>
      </w:pPr>
      <w:r w:rsidRPr="00C476A4">
        <w:rPr>
          <w:rFonts w:ascii="Segoe UI" w:hAnsi="Segoe UI" w:cs="Segoe UI"/>
          <w:snapToGrid w:val="0"/>
        </w:rPr>
        <w:t xml:space="preserve">bankovní spojení: </w:t>
      </w:r>
      <w:r w:rsidR="00B76B64">
        <w:rPr>
          <w:rFonts w:ascii="Segoe UI" w:hAnsi="Segoe UI" w:cs="Segoe UI"/>
          <w:snapToGrid w:val="0"/>
        </w:rPr>
        <w:tab/>
        <w:t>Česká spořitelna, a.s.</w:t>
      </w:r>
      <w:r w:rsidR="001F7458">
        <w:rPr>
          <w:rFonts w:ascii="Segoe UI" w:hAnsi="Segoe UI" w:cs="Segoe UI"/>
          <w:snapToGrid w:val="0"/>
        </w:rPr>
        <w:t xml:space="preserve">, č. účtu: </w:t>
      </w:r>
      <w:r w:rsidR="00B76B64">
        <w:rPr>
          <w:rFonts w:ascii="Segoe UI" w:hAnsi="Segoe UI" w:cs="Segoe UI"/>
          <w:snapToGrid w:val="0"/>
        </w:rPr>
        <w:t>2226222/0800</w:t>
      </w:r>
    </w:p>
    <w:p w:rsidR="00B76B64" w:rsidRPr="00B76B64" w:rsidRDefault="00B76B64" w:rsidP="00B76B64">
      <w:pPr>
        <w:tabs>
          <w:tab w:val="left" w:pos="1701"/>
        </w:tabs>
        <w:spacing w:line="276" w:lineRule="auto"/>
        <w:rPr>
          <w:rFonts w:ascii="Segoe UI" w:hAnsi="Segoe UI" w:cs="Segoe UI"/>
          <w:snapToGrid w:val="0"/>
        </w:rPr>
      </w:pPr>
      <w:r w:rsidRPr="00B76B64">
        <w:rPr>
          <w:rFonts w:ascii="Segoe UI" w:hAnsi="Segoe UI" w:cs="Segoe UI"/>
          <w:snapToGrid w:val="0"/>
        </w:rPr>
        <w:t xml:space="preserve">Agentura: </w:t>
      </w:r>
      <w:r w:rsidRPr="00B76B64">
        <w:rPr>
          <w:rFonts w:ascii="Segoe UI" w:hAnsi="Segoe UI" w:cs="Segoe UI"/>
          <w:snapToGrid w:val="0"/>
        </w:rPr>
        <w:tab/>
        <w:t>Kooperativa pojišťovna, a.s., Vienna Insurance Group,</w:t>
      </w:r>
    </w:p>
    <w:p w:rsidR="00B76B64" w:rsidRPr="00B76B64" w:rsidRDefault="00B76B64" w:rsidP="00B76B64">
      <w:pPr>
        <w:tabs>
          <w:tab w:val="left" w:pos="1701"/>
        </w:tabs>
        <w:spacing w:line="276" w:lineRule="auto"/>
        <w:rPr>
          <w:rFonts w:ascii="Segoe UI" w:hAnsi="Segoe UI" w:cs="Segoe UI"/>
          <w:snapToGrid w:val="0"/>
        </w:rPr>
      </w:pPr>
      <w:r w:rsidRPr="00B76B64">
        <w:rPr>
          <w:rFonts w:ascii="Segoe UI" w:hAnsi="Segoe UI" w:cs="Segoe UI"/>
          <w:snapToGrid w:val="0"/>
        </w:rPr>
        <w:tab/>
        <w:t xml:space="preserve">Agentura střední Čechy </w:t>
      </w:r>
    </w:p>
    <w:p w:rsidR="00B76B64" w:rsidRPr="00B76B64" w:rsidRDefault="00B76B64" w:rsidP="00B76B64">
      <w:pPr>
        <w:tabs>
          <w:tab w:val="left" w:pos="1701"/>
        </w:tabs>
        <w:spacing w:line="276" w:lineRule="auto"/>
        <w:rPr>
          <w:rFonts w:ascii="Segoe UI" w:hAnsi="Segoe UI" w:cs="Segoe UI"/>
          <w:snapToGrid w:val="0"/>
        </w:rPr>
      </w:pPr>
      <w:r>
        <w:rPr>
          <w:rFonts w:ascii="Segoe UI" w:hAnsi="Segoe UI" w:cs="Segoe UI"/>
          <w:snapToGrid w:val="0"/>
        </w:rPr>
        <w:tab/>
      </w:r>
      <w:r w:rsidRPr="00B76B64">
        <w:rPr>
          <w:rFonts w:ascii="Segoe UI" w:hAnsi="Segoe UI" w:cs="Segoe UI"/>
          <w:snapToGrid w:val="0"/>
        </w:rPr>
        <w:t xml:space="preserve">Celetná 590/25, </w:t>
      </w:r>
      <w:r w:rsidR="00FE33A6">
        <w:rPr>
          <w:rFonts w:ascii="Segoe UI" w:hAnsi="Segoe UI" w:cs="Segoe UI"/>
          <w:snapToGrid w:val="0"/>
        </w:rPr>
        <w:t xml:space="preserve">Praha 1, </w:t>
      </w:r>
      <w:r w:rsidRPr="00B76B64">
        <w:rPr>
          <w:rFonts w:ascii="Segoe UI" w:hAnsi="Segoe UI" w:cs="Segoe UI"/>
          <w:snapToGrid w:val="0"/>
        </w:rPr>
        <w:t>PSČ 110 00</w:t>
      </w:r>
    </w:p>
    <w:p w:rsidR="00B76B64" w:rsidRPr="00C476A4" w:rsidRDefault="00B76B64" w:rsidP="00B76B64">
      <w:pPr>
        <w:tabs>
          <w:tab w:val="left" w:pos="1701"/>
        </w:tabs>
        <w:spacing w:line="276" w:lineRule="auto"/>
        <w:rPr>
          <w:rFonts w:ascii="Segoe UI" w:hAnsi="Segoe UI" w:cs="Segoe UI"/>
          <w:snapToGrid w:val="0"/>
        </w:rPr>
      </w:pPr>
      <w:r>
        <w:rPr>
          <w:rFonts w:ascii="Segoe UI" w:hAnsi="Segoe UI" w:cs="Segoe UI"/>
          <w:snapToGrid w:val="0"/>
        </w:rPr>
        <w:tab/>
      </w:r>
      <w:r w:rsidRPr="00B76B64">
        <w:rPr>
          <w:rFonts w:ascii="Segoe UI" w:hAnsi="Segoe UI" w:cs="Segoe UI"/>
          <w:snapToGrid w:val="0"/>
        </w:rPr>
        <w:t xml:space="preserve">tel.: </w:t>
      </w:r>
      <w:r w:rsidR="00FE33A6">
        <w:rPr>
          <w:rFonts w:ascii="Segoe UI" w:hAnsi="Segoe UI" w:cs="Segoe UI"/>
          <w:snapToGrid w:val="0"/>
        </w:rPr>
        <w:t xml:space="preserve">+420 </w:t>
      </w:r>
      <w:r w:rsidRPr="00B76B64">
        <w:rPr>
          <w:rFonts w:ascii="Segoe UI" w:hAnsi="Segoe UI" w:cs="Segoe UI"/>
          <w:snapToGrid w:val="0"/>
        </w:rPr>
        <w:t xml:space="preserve">956 426 021, fax: </w:t>
      </w:r>
      <w:r w:rsidR="00FE33A6">
        <w:rPr>
          <w:rFonts w:ascii="Segoe UI" w:hAnsi="Segoe UI" w:cs="Segoe UI"/>
          <w:snapToGrid w:val="0"/>
        </w:rPr>
        <w:t xml:space="preserve">+420 </w:t>
      </w:r>
      <w:r w:rsidRPr="00B76B64">
        <w:rPr>
          <w:rFonts w:ascii="Segoe UI" w:hAnsi="Segoe UI" w:cs="Segoe UI"/>
          <w:snapToGrid w:val="0"/>
        </w:rPr>
        <w:t>222 314 504</w:t>
      </w:r>
    </w:p>
    <w:p w:rsidR="00A71D9D" w:rsidRPr="00C476A4" w:rsidRDefault="00CA1CE4" w:rsidP="00B4313B">
      <w:pPr>
        <w:spacing w:line="276" w:lineRule="auto"/>
        <w:rPr>
          <w:rFonts w:ascii="Segoe UI" w:hAnsi="Segoe UI" w:cs="Segoe UI"/>
        </w:rPr>
      </w:pPr>
      <w:r w:rsidRPr="00C476A4">
        <w:rPr>
          <w:rFonts w:ascii="Segoe UI" w:hAnsi="Segoe UI" w:cs="Segoe UI"/>
        </w:rPr>
        <w:t xml:space="preserve">(dále jen </w:t>
      </w:r>
      <w:r w:rsidR="005B582D" w:rsidRPr="00C476A4">
        <w:rPr>
          <w:rFonts w:ascii="Segoe UI" w:hAnsi="Segoe UI" w:cs="Segoe UI"/>
        </w:rPr>
        <w:t>„</w:t>
      </w:r>
      <w:r w:rsidR="00B76B64" w:rsidRPr="00B76B64">
        <w:rPr>
          <w:rFonts w:ascii="Segoe UI" w:hAnsi="Segoe UI" w:cs="Segoe UI"/>
          <w:b/>
        </w:rPr>
        <w:t>pojistitel</w:t>
      </w:r>
      <w:r w:rsidR="005B582D" w:rsidRPr="00C476A4">
        <w:rPr>
          <w:rFonts w:ascii="Segoe UI" w:hAnsi="Segoe UI" w:cs="Segoe UI"/>
        </w:rPr>
        <w:t>“</w:t>
      </w:r>
      <w:r w:rsidR="00D42092" w:rsidRPr="00C476A4">
        <w:rPr>
          <w:rFonts w:ascii="Segoe UI" w:hAnsi="Segoe UI" w:cs="Segoe UI"/>
        </w:rPr>
        <w:t>)</w:t>
      </w:r>
      <w:r w:rsidR="0053152A">
        <w:rPr>
          <w:rFonts w:ascii="Segoe UI" w:hAnsi="Segoe UI" w:cs="Segoe UI"/>
        </w:rPr>
        <w:t>,</w:t>
      </w:r>
    </w:p>
    <w:p w:rsidR="00D42092" w:rsidRPr="00C476A4" w:rsidRDefault="00D42092" w:rsidP="004D62CE">
      <w:pPr>
        <w:spacing w:after="120" w:line="276" w:lineRule="auto"/>
        <w:rPr>
          <w:rFonts w:ascii="Segoe UI" w:hAnsi="Segoe UI" w:cs="Segoe UI"/>
        </w:rPr>
      </w:pPr>
      <w:r w:rsidRPr="00C476A4">
        <w:rPr>
          <w:rFonts w:ascii="Segoe UI" w:hAnsi="Segoe UI" w:cs="Segoe UI"/>
        </w:rPr>
        <w:lastRenderedPageBreak/>
        <w:t>uzavřel</w:t>
      </w:r>
      <w:r w:rsidR="004950EC" w:rsidRPr="00C476A4">
        <w:rPr>
          <w:rFonts w:ascii="Segoe UI" w:hAnsi="Segoe UI" w:cs="Segoe UI"/>
        </w:rPr>
        <w:t>i</w:t>
      </w:r>
      <w:r w:rsidRPr="00C476A4">
        <w:rPr>
          <w:rFonts w:ascii="Segoe UI" w:hAnsi="Segoe UI" w:cs="Segoe UI"/>
        </w:rPr>
        <w:t xml:space="preserve"> níže uvedeného dne, měsíce a </w:t>
      </w:r>
      <w:r w:rsidR="004D61C3" w:rsidRPr="00C476A4">
        <w:rPr>
          <w:rFonts w:ascii="Segoe UI" w:hAnsi="Segoe UI" w:cs="Segoe UI"/>
        </w:rPr>
        <w:t xml:space="preserve">roku </w:t>
      </w:r>
      <w:r w:rsidR="004D62CE" w:rsidRPr="004D62CE">
        <w:rPr>
          <w:rFonts w:ascii="Segoe UI" w:hAnsi="Segoe UI" w:cs="Segoe UI"/>
        </w:rPr>
        <w:t>ve smyslu zákona č. 89/2012 Sb., občanský zákoník</w:t>
      </w:r>
      <w:r w:rsidR="00C25790">
        <w:rPr>
          <w:rFonts w:ascii="Segoe UI" w:hAnsi="Segoe UI" w:cs="Segoe UI"/>
        </w:rPr>
        <w:t xml:space="preserve">, </w:t>
      </w:r>
      <w:r w:rsidR="00D55442">
        <w:rPr>
          <w:rFonts w:ascii="Segoe UI" w:hAnsi="Segoe UI" w:cs="Segoe UI"/>
        </w:rPr>
        <w:br/>
      </w:r>
      <w:r w:rsidR="00C25790" w:rsidRPr="00C476A4">
        <w:rPr>
          <w:rFonts w:ascii="Segoe UI" w:hAnsi="Segoe UI" w:cs="Segoe UI"/>
          <w:szCs w:val="20"/>
        </w:rPr>
        <w:t>ve znění pozdějších předpisů</w:t>
      </w:r>
      <w:r w:rsidR="004D62CE" w:rsidRPr="004D62CE">
        <w:rPr>
          <w:rFonts w:ascii="Segoe UI" w:hAnsi="Segoe UI" w:cs="Segoe UI"/>
        </w:rPr>
        <w:t xml:space="preserve"> (dále jen </w:t>
      </w:r>
      <w:r w:rsidR="00C25790">
        <w:rPr>
          <w:rFonts w:ascii="Segoe UI" w:hAnsi="Segoe UI" w:cs="Segoe UI"/>
        </w:rPr>
        <w:t>„</w:t>
      </w:r>
      <w:r w:rsidR="004D62CE" w:rsidRPr="004D62CE">
        <w:rPr>
          <w:rFonts w:ascii="Segoe UI" w:hAnsi="Segoe UI" w:cs="Segoe UI"/>
        </w:rPr>
        <w:t>občanský zákoník</w:t>
      </w:r>
      <w:r w:rsidR="00C25790">
        <w:rPr>
          <w:rFonts w:ascii="Segoe UI" w:hAnsi="Segoe UI" w:cs="Segoe UI"/>
        </w:rPr>
        <w:t>“</w:t>
      </w:r>
      <w:r w:rsidR="004D62CE" w:rsidRPr="004D62CE">
        <w:rPr>
          <w:rFonts w:ascii="Segoe UI" w:hAnsi="Segoe UI" w:cs="Segoe UI"/>
        </w:rPr>
        <w:t>) a zákona č. 168/1999 Sb., o pojištění odpovědnosti za újmu způsobenou provozem vozidla</w:t>
      </w:r>
      <w:r w:rsidR="004D62CE">
        <w:rPr>
          <w:rFonts w:ascii="Segoe UI" w:hAnsi="Segoe UI" w:cs="Segoe UI"/>
        </w:rPr>
        <w:t xml:space="preserve"> </w:t>
      </w:r>
      <w:r w:rsidR="00D04045" w:rsidRPr="00C25790">
        <w:rPr>
          <w:rFonts w:ascii="Segoe UI" w:hAnsi="Segoe UI" w:cs="Segoe UI"/>
        </w:rPr>
        <w:t>a o změně některých souvisejících zákonů</w:t>
      </w:r>
      <w:r w:rsidR="00D04045">
        <w:rPr>
          <w:rFonts w:ascii="Segoe UI" w:hAnsi="Segoe UI" w:cs="Segoe UI"/>
        </w:rPr>
        <w:t xml:space="preserve">, </w:t>
      </w:r>
      <w:r w:rsidR="00D55442">
        <w:rPr>
          <w:rFonts w:ascii="Segoe UI" w:hAnsi="Segoe UI" w:cs="Segoe UI"/>
        </w:rPr>
        <w:br/>
      </w:r>
      <w:r w:rsidR="004D62CE">
        <w:rPr>
          <w:rFonts w:ascii="Segoe UI" w:hAnsi="Segoe UI" w:cs="Segoe UI"/>
        </w:rPr>
        <w:t>ve znění pozdějších předpisů</w:t>
      </w:r>
      <w:r w:rsidR="004D62CE" w:rsidRPr="004D62CE">
        <w:rPr>
          <w:rFonts w:ascii="Segoe UI" w:hAnsi="Segoe UI" w:cs="Segoe UI"/>
        </w:rPr>
        <w:t xml:space="preserve"> (dále jen </w:t>
      </w:r>
      <w:r w:rsidR="00C25790">
        <w:rPr>
          <w:rFonts w:ascii="Segoe UI" w:hAnsi="Segoe UI" w:cs="Segoe UI"/>
        </w:rPr>
        <w:t>„</w:t>
      </w:r>
      <w:r w:rsidR="004D62CE" w:rsidRPr="004D62CE">
        <w:rPr>
          <w:rFonts w:ascii="Segoe UI" w:hAnsi="Segoe UI" w:cs="Segoe UI"/>
        </w:rPr>
        <w:t>zákon o odpovědnosti z provozu vozidla</w:t>
      </w:r>
      <w:r w:rsidR="00C25790">
        <w:rPr>
          <w:rFonts w:ascii="Segoe UI" w:hAnsi="Segoe UI" w:cs="Segoe UI"/>
        </w:rPr>
        <w:t>“</w:t>
      </w:r>
      <w:r w:rsidR="004D62CE" w:rsidRPr="004D62CE">
        <w:rPr>
          <w:rFonts w:ascii="Segoe UI" w:hAnsi="Segoe UI" w:cs="Segoe UI"/>
        </w:rPr>
        <w:t>), tuto pojistnou smlouvu, která spolu s pojistnými podmínkami pojistitele a přílohami, na které se tato pojistná smlouva odvolává, tvoří nedílný celek.</w:t>
      </w:r>
    </w:p>
    <w:p w:rsidR="00D42092" w:rsidRPr="00C476A4" w:rsidRDefault="004D62CE" w:rsidP="00C83398">
      <w:pPr>
        <w:pStyle w:val="cislovani1"/>
        <w:numPr>
          <w:ilvl w:val="0"/>
          <w:numId w:val="12"/>
        </w:numPr>
        <w:tabs>
          <w:tab w:val="clear" w:pos="567"/>
        </w:tabs>
        <w:spacing w:line="276" w:lineRule="auto"/>
        <w:ind w:left="426" w:hanging="426"/>
        <w:rPr>
          <w:rFonts w:ascii="Segoe UI" w:hAnsi="Segoe UI" w:cs="Segoe UI"/>
          <w:sz w:val="20"/>
          <w:szCs w:val="20"/>
        </w:rPr>
      </w:pPr>
      <w:r w:rsidRPr="004D62CE">
        <w:rPr>
          <w:rFonts w:ascii="Segoe UI" w:hAnsi="Segoe UI" w:cs="Segoe UI"/>
          <w:sz w:val="20"/>
          <w:szCs w:val="20"/>
        </w:rPr>
        <w:t>Definice pojmů</w:t>
      </w:r>
    </w:p>
    <w:p w:rsidR="00052443" w:rsidRPr="00C476A4" w:rsidRDefault="004D62CE" w:rsidP="00C50362">
      <w:pPr>
        <w:spacing w:after="120" w:line="276" w:lineRule="auto"/>
        <w:rPr>
          <w:rFonts w:ascii="Segoe UI" w:hAnsi="Segoe UI" w:cs="Segoe UI"/>
          <w:szCs w:val="20"/>
        </w:rPr>
      </w:pPr>
      <w:r w:rsidRPr="004D62CE">
        <w:rPr>
          <w:rFonts w:ascii="Segoe UI" w:hAnsi="Segoe UI" w:cs="Segoe UI"/>
          <w:color w:val="000000"/>
          <w:szCs w:val="20"/>
        </w:rPr>
        <w:t>Pro účely této pojistné smlouvy mají níže uvedené pojmy následující význam:</w:t>
      </w:r>
    </w:p>
    <w:p w:rsidR="004D62CE" w:rsidRPr="004D62CE" w:rsidRDefault="004D62CE" w:rsidP="004D62CE">
      <w:pPr>
        <w:pStyle w:val="Zkladntext22"/>
        <w:tabs>
          <w:tab w:val="left" w:pos="-720"/>
        </w:tabs>
        <w:suppressAutoHyphens/>
        <w:spacing w:before="120"/>
        <w:ind w:right="-57"/>
        <w:jc w:val="both"/>
        <w:rPr>
          <w:rFonts w:ascii="Segoe UI" w:hAnsi="Segoe UI" w:cs="Segoe UI"/>
          <w:sz w:val="20"/>
        </w:rPr>
      </w:pPr>
      <w:r w:rsidRPr="004D62CE">
        <w:rPr>
          <w:rFonts w:ascii="Segoe UI" w:hAnsi="Segoe UI" w:cs="Segoe UI"/>
          <w:b/>
          <w:sz w:val="20"/>
        </w:rPr>
        <w:t>Pojištění vozidla</w:t>
      </w:r>
      <w:r w:rsidRPr="004D62CE">
        <w:rPr>
          <w:rFonts w:ascii="Segoe UI" w:hAnsi="Segoe UI" w:cs="Segoe UI"/>
          <w:sz w:val="20"/>
        </w:rPr>
        <w:t xml:space="preserve"> – všechna pojištění sjednaná k určitému vozidlu.</w:t>
      </w:r>
    </w:p>
    <w:p w:rsidR="004D62CE" w:rsidRPr="004D62CE" w:rsidRDefault="004D62CE" w:rsidP="004D62CE">
      <w:pPr>
        <w:pStyle w:val="Zkladntext22"/>
        <w:tabs>
          <w:tab w:val="left" w:pos="-720"/>
        </w:tabs>
        <w:suppressAutoHyphens/>
        <w:spacing w:before="120"/>
        <w:ind w:right="-57"/>
        <w:jc w:val="both"/>
        <w:rPr>
          <w:rFonts w:ascii="Segoe UI" w:hAnsi="Segoe UI" w:cs="Segoe UI"/>
          <w:sz w:val="20"/>
        </w:rPr>
      </w:pPr>
      <w:r w:rsidRPr="004D62CE">
        <w:rPr>
          <w:rFonts w:ascii="Segoe UI" w:hAnsi="Segoe UI" w:cs="Segoe UI"/>
          <w:b/>
          <w:sz w:val="20"/>
        </w:rPr>
        <w:t>Tuzemské vozidlo</w:t>
      </w:r>
    </w:p>
    <w:p w:rsidR="004D62CE" w:rsidRPr="004D62CE" w:rsidRDefault="004D62CE" w:rsidP="006C232E">
      <w:pPr>
        <w:pStyle w:val="Zkladntext22"/>
        <w:tabs>
          <w:tab w:val="left" w:pos="-720"/>
        </w:tabs>
        <w:suppressAutoHyphens/>
        <w:spacing w:after="120" w:line="276" w:lineRule="auto"/>
        <w:ind w:left="568" w:right="-57" w:hanging="284"/>
        <w:jc w:val="both"/>
        <w:rPr>
          <w:rFonts w:ascii="Segoe UI" w:hAnsi="Segoe UI" w:cs="Segoe UI"/>
          <w:sz w:val="20"/>
        </w:rPr>
      </w:pPr>
      <w:r w:rsidRPr="004D62CE">
        <w:rPr>
          <w:rFonts w:ascii="Segoe UI" w:hAnsi="Segoe UI" w:cs="Segoe UI"/>
          <w:sz w:val="20"/>
        </w:rPr>
        <w:t xml:space="preserve">a) </w:t>
      </w:r>
      <w:r>
        <w:rPr>
          <w:rFonts w:ascii="Segoe UI" w:hAnsi="Segoe UI" w:cs="Segoe UI"/>
          <w:sz w:val="20"/>
        </w:rPr>
        <w:tab/>
      </w:r>
      <w:r w:rsidRPr="004D62CE">
        <w:rPr>
          <w:rFonts w:ascii="Segoe UI" w:hAnsi="Segoe UI" w:cs="Segoe UI"/>
          <w:sz w:val="20"/>
        </w:rPr>
        <w:t xml:space="preserve">vozidlo, které podléhá registraci silničních vozidel vedené podle zákona o podmínkách provozu vozidel na pozemních komunikacích (dále jen </w:t>
      </w:r>
      <w:r w:rsidR="004F44A7">
        <w:rPr>
          <w:rFonts w:ascii="Segoe UI" w:hAnsi="Segoe UI" w:cs="Segoe UI"/>
          <w:sz w:val="20"/>
        </w:rPr>
        <w:t>„</w:t>
      </w:r>
      <w:r w:rsidRPr="004D62CE">
        <w:rPr>
          <w:rFonts w:ascii="Segoe UI" w:hAnsi="Segoe UI" w:cs="Segoe UI"/>
          <w:b/>
          <w:sz w:val="20"/>
        </w:rPr>
        <w:t>registrace vozidel</w:t>
      </w:r>
      <w:r w:rsidR="004F44A7">
        <w:rPr>
          <w:rFonts w:ascii="Segoe UI" w:hAnsi="Segoe UI" w:cs="Segoe UI"/>
          <w:b/>
          <w:sz w:val="20"/>
        </w:rPr>
        <w:t>“</w:t>
      </w:r>
      <w:r w:rsidRPr="004D62CE">
        <w:rPr>
          <w:rFonts w:ascii="Segoe UI" w:hAnsi="Segoe UI" w:cs="Segoe UI"/>
          <w:sz w:val="20"/>
        </w:rPr>
        <w:t xml:space="preserve">), nebo </w:t>
      </w:r>
    </w:p>
    <w:p w:rsidR="004D62CE" w:rsidRPr="004D62CE" w:rsidRDefault="004D62CE" w:rsidP="006C232E">
      <w:pPr>
        <w:pStyle w:val="Zkladntext22"/>
        <w:tabs>
          <w:tab w:val="left" w:pos="-720"/>
        </w:tabs>
        <w:suppressAutoHyphens/>
        <w:spacing w:after="120" w:line="276" w:lineRule="auto"/>
        <w:ind w:left="568" w:right="-57" w:hanging="284"/>
        <w:jc w:val="both"/>
        <w:rPr>
          <w:rFonts w:ascii="Segoe UI" w:hAnsi="Segoe UI" w:cs="Segoe UI"/>
          <w:sz w:val="20"/>
        </w:rPr>
      </w:pPr>
      <w:r w:rsidRPr="004D62CE">
        <w:rPr>
          <w:rFonts w:ascii="Segoe UI" w:hAnsi="Segoe UI" w:cs="Segoe UI"/>
          <w:sz w:val="20"/>
        </w:rPr>
        <w:t xml:space="preserve">b) vozidlo, které nepodléhá registraci vozidel a je ve vlastnictví fyzické osoby s bydlištěm nebo místem podnikání na území České republiky nebo právnické osoby se sídlem na území České republiky, anebo </w:t>
      </w:r>
    </w:p>
    <w:p w:rsidR="004D62CE" w:rsidRPr="004D62CE" w:rsidRDefault="004D62CE" w:rsidP="006C232E">
      <w:pPr>
        <w:pStyle w:val="Zkladntext22"/>
        <w:tabs>
          <w:tab w:val="left" w:pos="-720"/>
        </w:tabs>
        <w:suppressAutoHyphens/>
        <w:spacing w:after="120" w:line="276" w:lineRule="auto"/>
        <w:ind w:left="568" w:right="-57" w:hanging="284"/>
        <w:jc w:val="both"/>
        <w:rPr>
          <w:rFonts w:ascii="Segoe UI" w:hAnsi="Segoe UI" w:cs="Segoe UI"/>
          <w:sz w:val="20"/>
        </w:rPr>
      </w:pPr>
      <w:r w:rsidRPr="004D62CE">
        <w:rPr>
          <w:rFonts w:ascii="Segoe UI" w:hAnsi="Segoe UI" w:cs="Segoe UI"/>
          <w:sz w:val="20"/>
        </w:rPr>
        <w:t>c) vozidlo, které bylo odesláno do České republiky z jiného členského státu, Česká republika je státem cílového určení a vozidlo nebylo v České republice registrováno – v tomto případě je vozidlo tuzemským vozidlem po dobu 30 dnů počínaje dnem, kdy kupující osoba vozidlo převzala.</w:t>
      </w:r>
    </w:p>
    <w:p w:rsidR="004D62CE" w:rsidRPr="004D62CE" w:rsidRDefault="004D62CE" w:rsidP="004D62CE">
      <w:pPr>
        <w:pStyle w:val="Zkladntext22"/>
        <w:tabs>
          <w:tab w:val="left" w:pos="-720"/>
        </w:tabs>
        <w:suppressAutoHyphens/>
        <w:spacing w:before="120"/>
        <w:ind w:right="-57"/>
        <w:jc w:val="both"/>
        <w:rPr>
          <w:rFonts w:ascii="Segoe UI" w:hAnsi="Segoe UI" w:cs="Segoe UI"/>
          <w:sz w:val="20"/>
        </w:rPr>
      </w:pPr>
      <w:r w:rsidRPr="004D62CE">
        <w:rPr>
          <w:rFonts w:ascii="Segoe UI" w:hAnsi="Segoe UI" w:cs="Segoe UI"/>
          <w:b/>
          <w:sz w:val="20"/>
        </w:rPr>
        <w:t xml:space="preserve">Datový nástroj </w:t>
      </w:r>
      <w:r w:rsidRPr="004D62CE">
        <w:rPr>
          <w:rFonts w:ascii="Segoe UI" w:hAnsi="Segoe UI" w:cs="Segoe UI"/>
          <w:sz w:val="20"/>
        </w:rPr>
        <w:t xml:space="preserve">– dokument v elektronické podobě, vytvořený pojistitelem a poskytnutý pojistníkovi, umožňující vytvářet za trvání pojistné smlouvy požadavky změny. </w:t>
      </w:r>
    </w:p>
    <w:p w:rsidR="004D62CE" w:rsidRPr="004D62CE" w:rsidRDefault="004D62CE" w:rsidP="004D62CE">
      <w:pPr>
        <w:pStyle w:val="Zkladntext22"/>
        <w:tabs>
          <w:tab w:val="left" w:pos="-720"/>
        </w:tabs>
        <w:suppressAutoHyphens/>
        <w:spacing w:before="120"/>
        <w:ind w:right="-57"/>
        <w:jc w:val="both"/>
        <w:rPr>
          <w:rFonts w:ascii="Segoe UI" w:hAnsi="Segoe UI" w:cs="Segoe UI"/>
          <w:sz w:val="20"/>
        </w:rPr>
      </w:pPr>
      <w:r w:rsidRPr="004D62CE">
        <w:rPr>
          <w:rFonts w:ascii="Segoe UI" w:hAnsi="Segoe UI" w:cs="Segoe UI"/>
          <w:b/>
          <w:sz w:val="20"/>
        </w:rPr>
        <w:t>Požadavek změny</w:t>
      </w:r>
      <w:r w:rsidRPr="004D62CE">
        <w:rPr>
          <w:rFonts w:ascii="Segoe UI" w:hAnsi="Segoe UI" w:cs="Segoe UI"/>
          <w:sz w:val="20"/>
        </w:rPr>
        <w:t xml:space="preserve"> – požadavek pojistníka na zařazení dalšího standardně pojistitelného vozidla do pojištění, nebo změnu pojištění určitého standardně pojistitelného vozidla, nebo vyřazení určitého vozidla z pojištění, zpravidla vytvořený pojistníkem pomocí datového nástroje.</w:t>
      </w:r>
    </w:p>
    <w:p w:rsidR="004D62CE" w:rsidRPr="004D62CE" w:rsidRDefault="004D62CE" w:rsidP="004D62CE">
      <w:pPr>
        <w:pStyle w:val="Zkladntext22"/>
        <w:tabs>
          <w:tab w:val="left" w:pos="-720"/>
        </w:tabs>
        <w:suppressAutoHyphens/>
        <w:spacing w:before="120"/>
        <w:ind w:right="-57"/>
        <w:jc w:val="both"/>
        <w:rPr>
          <w:rFonts w:ascii="Segoe UI" w:hAnsi="Segoe UI" w:cs="Segoe UI"/>
          <w:sz w:val="20"/>
        </w:rPr>
      </w:pPr>
      <w:r w:rsidRPr="004D62CE">
        <w:rPr>
          <w:rFonts w:ascii="Segoe UI" w:hAnsi="Segoe UI" w:cs="Segoe UI"/>
          <w:b/>
          <w:sz w:val="20"/>
        </w:rPr>
        <w:t>Zařazení standardně pojistitelného vozidla do pojištění</w:t>
      </w:r>
      <w:r w:rsidRPr="004D62CE">
        <w:rPr>
          <w:rFonts w:ascii="Segoe UI" w:hAnsi="Segoe UI" w:cs="Segoe UI"/>
          <w:sz w:val="20"/>
        </w:rPr>
        <w:t xml:space="preserve"> – vznik pojištění standardně pojistitelného vozidla na základě předložení požadavku změny pojistiteli.</w:t>
      </w:r>
    </w:p>
    <w:p w:rsidR="004D62CE" w:rsidRPr="004D62CE" w:rsidRDefault="004D62CE" w:rsidP="004D62CE">
      <w:pPr>
        <w:pStyle w:val="Zkladntext22"/>
        <w:tabs>
          <w:tab w:val="left" w:pos="-720"/>
        </w:tabs>
        <w:suppressAutoHyphens/>
        <w:spacing w:before="120"/>
        <w:ind w:right="-57"/>
        <w:jc w:val="both"/>
        <w:rPr>
          <w:rFonts w:ascii="Segoe UI" w:hAnsi="Segoe UI" w:cs="Segoe UI"/>
          <w:sz w:val="20"/>
        </w:rPr>
      </w:pPr>
      <w:r w:rsidRPr="004D62CE">
        <w:rPr>
          <w:rFonts w:ascii="Segoe UI" w:hAnsi="Segoe UI" w:cs="Segoe UI"/>
          <w:b/>
          <w:sz w:val="20"/>
        </w:rPr>
        <w:t>Změna pojištění standardně pojistitelného vozidla</w:t>
      </w:r>
      <w:r w:rsidRPr="004D62CE">
        <w:rPr>
          <w:rFonts w:ascii="Segoe UI" w:hAnsi="Segoe UI" w:cs="Segoe UI"/>
          <w:sz w:val="20"/>
        </w:rPr>
        <w:t xml:space="preserve"> – rozšíření nebo zúžení pojištění určitého standardně pojistitelného vozidla na základě předložení požadavku změny pojistiteli, a to buď vznikem dalších pojištění tohoto vozidla nebo změnou rozsahu nebo zánikem některého ze stávajících pojištění tohoto vozidla.</w:t>
      </w:r>
    </w:p>
    <w:p w:rsidR="004D62CE" w:rsidRPr="004D62CE" w:rsidRDefault="004D62CE" w:rsidP="004D62CE">
      <w:pPr>
        <w:pStyle w:val="Zkladntext22"/>
        <w:tabs>
          <w:tab w:val="left" w:pos="-720"/>
        </w:tabs>
        <w:suppressAutoHyphens/>
        <w:spacing w:before="120"/>
        <w:ind w:right="-57"/>
        <w:jc w:val="both"/>
        <w:rPr>
          <w:rFonts w:ascii="Segoe UI" w:hAnsi="Segoe UI" w:cs="Segoe UI"/>
          <w:sz w:val="20"/>
        </w:rPr>
      </w:pPr>
      <w:r w:rsidRPr="004D62CE">
        <w:rPr>
          <w:rFonts w:ascii="Segoe UI" w:hAnsi="Segoe UI" w:cs="Segoe UI"/>
          <w:b/>
          <w:sz w:val="20"/>
        </w:rPr>
        <w:t>Vyřazení vozidla z pojištění</w:t>
      </w:r>
      <w:r w:rsidRPr="004D62CE">
        <w:rPr>
          <w:rFonts w:ascii="Segoe UI" w:hAnsi="Segoe UI" w:cs="Segoe UI"/>
          <w:sz w:val="20"/>
        </w:rPr>
        <w:t xml:space="preserve"> – zánik pojištění vozidla na základě předložení požadavku změny, případně na základě jiného důvodu stanoveného zákonem.</w:t>
      </w:r>
    </w:p>
    <w:p w:rsidR="004D62CE" w:rsidRPr="004D62CE" w:rsidRDefault="004D62CE" w:rsidP="004D62CE">
      <w:pPr>
        <w:pStyle w:val="Zkladntext2"/>
        <w:spacing w:before="120"/>
        <w:jc w:val="both"/>
        <w:rPr>
          <w:rFonts w:ascii="Segoe UI" w:hAnsi="Segoe UI" w:cs="Segoe UI"/>
          <w:sz w:val="20"/>
        </w:rPr>
      </w:pPr>
      <w:r w:rsidRPr="004D62CE">
        <w:rPr>
          <w:rFonts w:ascii="Segoe UI" w:hAnsi="Segoe UI" w:cs="Segoe UI"/>
          <w:b/>
          <w:sz w:val="20"/>
        </w:rPr>
        <w:t xml:space="preserve">Nestandardně pojistitelné vozidlo </w:t>
      </w:r>
      <w:r w:rsidRPr="004D62CE">
        <w:rPr>
          <w:rFonts w:ascii="Segoe UI" w:hAnsi="Segoe UI" w:cs="Segoe UI"/>
          <w:sz w:val="20"/>
        </w:rPr>
        <w:t>– vozidlo, u kterého při vytvoření požadavku změny datový nástroj indikuje: „Nestandardně pojistitelné vozidlo“. Toto vozidlo lze pojistit jen na základě předchozího písemného souhlasu a nabídky pojištění ze strany pojistitele následně akceptované pojistníkem.</w:t>
      </w:r>
      <w:r w:rsidRPr="004D62CE" w:rsidDel="00320FC3">
        <w:rPr>
          <w:rFonts w:ascii="Segoe UI" w:hAnsi="Segoe UI" w:cs="Segoe UI"/>
          <w:sz w:val="20"/>
        </w:rPr>
        <w:t xml:space="preserve"> </w:t>
      </w:r>
    </w:p>
    <w:p w:rsidR="00AE30FC" w:rsidRDefault="004D62CE" w:rsidP="004D62CE">
      <w:pPr>
        <w:autoSpaceDE w:val="0"/>
        <w:autoSpaceDN w:val="0"/>
        <w:adjustRightInd w:val="0"/>
        <w:spacing w:before="240" w:after="120" w:line="240" w:lineRule="auto"/>
        <w:rPr>
          <w:rFonts w:ascii="Segoe UI" w:hAnsi="Segoe UI" w:cs="Segoe UI"/>
        </w:rPr>
      </w:pPr>
      <w:r w:rsidRPr="004D62CE">
        <w:rPr>
          <w:rFonts w:ascii="Segoe UI" w:hAnsi="Segoe UI" w:cs="Segoe UI"/>
          <w:b/>
        </w:rPr>
        <w:t xml:space="preserve">Vyúčtování pojistného </w:t>
      </w:r>
      <w:r w:rsidRPr="004D62CE">
        <w:rPr>
          <w:rFonts w:ascii="Segoe UI" w:hAnsi="Segoe UI" w:cs="Segoe UI"/>
        </w:rPr>
        <w:t>– pojistitelem vyhotovený podklad pro stanovení výše předpisu pojistného v souladu s podmínkami této pojistné smlouvy.</w:t>
      </w:r>
    </w:p>
    <w:p w:rsidR="001B2210" w:rsidRPr="00526E9F" w:rsidRDefault="001B2210" w:rsidP="004D62CE">
      <w:pPr>
        <w:autoSpaceDE w:val="0"/>
        <w:autoSpaceDN w:val="0"/>
        <w:adjustRightInd w:val="0"/>
        <w:spacing w:before="240" w:after="120" w:line="240" w:lineRule="auto"/>
        <w:rPr>
          <w:rFonts w:ascii="Segoe UI" w:hAnsi="Segoe UI" w:cs="Segoe UI"/>
          <w:szCs w:val="20"/>
        </w:rPr>
      </w:pPr>
    </w:p>
    <w:p w:rsidR="002B1F1C" w:rsidRPr="00C476A4" w:rsidRDefault="004D62CE" w:rsidP="00107297">
      <w:pPr>
        <w:pStyle w:val="cislovani1"/>
        <w:numPr>
          <w:ilvl w:val="0"/>
          <w:numId w:val="12"/>
        </w:numPr>
        <w:tabs>
          <w:tab w:val="clear" w:pos="567"/>
        </w:tabs>
        <w:spacing w:line="276" w:lineRule="auto"/>
        <w:ind w:left="567" w:hanging="567"/>
        <w:rPr>
          <w:rFonts w:ascii="Segoe UI" w:hAnsi="Segoe UI" w:cs="Segoe UI"/>
          <w:sz w:val="20"/>
          <w:szCs w:val="20"/>
        </w:rPr>
      </w:pPr>
      <w:r w:rsidRPr="004D62CE">
        <w:rPr>
          <w:rFonts w:ascii="Segoe UI" w:hAnsi="Segoe UI" w:cs="Segoe UI"/>
          <w:sz w:val="20"/>
          <w:szCs w:val="20"/>
        </w:rPr>
        <w:lastRenderedPageBreak/>
        <w:t>Předmět pojištění, druhy pojištění a pojistné podmínky</w:t>
      </w:r>
    </w:p>
    <w:p w:rsidR="00C50362" w:rsidRPr="00C50362" w:rsidRDefault="00C50362" w:rsidP="00C50362">
      <w:pPr>
        <w:pStyle w:val="Odstavecseseznamem"/>
        <w:numPr>
          <w:ilvl w:val="0"/>
          <w:numId w:val="13"/>
        </w:numPr>
        <w:spacing w:after="120" w:line="276" w:lineRule="auto"/>
        <w:contextualSpacing w:val="0"/>
        <w:rPr>
          <w:rFonts w:ascii="Segoe UI" w:hAnsi="Segoe UI" w:cs="Segoe UI"/>
          <w:vanish/>
        </w:rPr>
      </w:pPr>
    </w:p>
    <w:p w:rsidR="00C50362" w:rsidRPr="00C50362" w:rsidRDefault="00C50362" w:rsidP="00C50362">
      <w:pPr>
        <w:pStyle w:val="Odstavecseseznamem"/>
        <w:numPr>
          <w:ilvl w:val="0"/>
          <w:numId w:val="13"/>
        </w:numPr>
        <w:spacing w:after="120" w:line="276" w:lineRule="auto"/>
        <w:contextualSpacing w:val="0"/>
        <w:rPr>
          <w:rFonts w:ascii="Segoe UI" w:hAnsi="Segoe UI" w:cs="Segoe UI"/>
          <w:vanish/>
        </w:rPr>
      </w:pPr>
    </w:p>
    <w:p w:rsidR="00343D2A" w:rsidRDefault="004D62CE" w:rsidP="00107297">
      <w:pPr>
        <w:pStyle w:val="cislovani"/>
        <w:numPr>
          <w:ilvl w:val="1"/>
          <w:numId w:val="13"/>
        </w:numPr>
        <w:spacing w:line="276" w:lineRule="auto"/>
        <w:ind w:left="567" w:hanging="567"/>
        <w:rPr>
          <w:rFonts w:ascii="Segoe UI" w:hAnsi="Segoe UI" w:cs="Segoe UI"/>
        </w:rPr>
      </w:pPr>
      <w:r w:rsidRPr="004D62CE">
        <w:rPr>
          <w:rFonts w:ascii="Segoe UI" w:hAnsi="Segoe UI" w:cs="Segoe UI"/>
        </w:rPr>
        <w:t>Označení druhů vozidel používaná v této pojistné smlouvě:</w:t>
      </w:r>
    </w:p>
    <w:tbl>
      <w:tblPr>
        <w:tblStyle w:val="Mkatabulky"/>
        <w:tblW w:w="8505" w:type="dxa"/>
        <w:tblInd w:w="624" w:type="dxa"/>
        <w:tblLook w:val="04A0" w:firstRow="1" w:lastRow="0" w:firstColumn="1" w:lastColumn="0" w:noHBand="0" w:noVBand="1"/>
      </w:tblPr>
      <w:tblGrid>
        <w:gridCol w:w="426"/>
        <w:gridCol w:w="3402"/>
        <w:gridCol w:w="425"/>
        <w:gridCol w:w="4252"/>
      </w:tblGrid>
      <w:tr w:rsidR="004D62CE" w:rsidRPr="00E04463" w:rsidTr="00FA2513">
        <w:tc>
          <w:tcPr>
            <w:tcW w:w="426"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color w:val="000000"/>
                <w:spacing w:val="-2"/>
                <w:szCs w:val="18"/>
              </w:rPr>
              <w:t>A</w:t>
            </w:r>
          </w:p>
        </w:tc>
        <w:tc>
          <w:tcPr>
            <w:tcW w:w="3402" w:type="dxa"/>
          </w:tcPr>
          <w:p w:rsidR="004D62CE" w:rsidRPr="004D62CE" w:rsidRDefault="004D62CE" w:rsidP="001D4C22">
            <w:pPr>
              <w:pStyle w:val="Zkladntext"/>
              <w:jc w:val="left"/>
              <w:rPr>
                <w:rFonts w:ascii="Segoe UI" w:hAnsi="Segoe UI" w:cs="Segoe UI"/>
                <w:color w:val="000000"/>
                <w:spacing w:val="-2"/>
                <w:szCs w:val="18"/>
              </w:rPr>
            </w:pPr>
            <w:r w:rsidRPr="004D62CE">
              <w:rPr>
                <w:rFonts w:ascii="Segoe UI" w:hAnsi="Segoe UI" w:cs="Segoe UI"/>
                <w:szCs w:val="18"/>
              </w:rPr>
              <w:t>Osobní automobil</w:t>
            </w:r>
          </w:p>
        </w:tc>
        <w:tc>
          <w:tcPr>
            <w:tcW w:w="425"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C5</w:t>
            </w:r>
          </w:p>
        </w:tc>
        <w:tc>
          <w:tcPr>
            <w:tcW w:w="425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Pracovní stroj bez RZ/SPZ</w:t>
            </w:r>
          </w:p>
        </w:tc>
      </w:tr>
      <w:tr w:rsidR="004D62CE" w:rsidRPr="00E04463" w:rsidTr="00FA2513">
        <w:tc>
          <w:tcPr>
            <w:tcW w:w="426"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color w:val="000000"/>
                <w:spacing w:val="-2"/>
                <w:szCs w:val="18"/>
              </w:rPr>
              <w:t>A1</w:t>
            </w:r>
          </w:p>
        </w:tc>
        <w:tc>
          <w:tcPr>
            <w:tcW w:w="340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Obytný automobil do 8 000 kg</w:t>
            </w:r>
          </w:p>
        </w:tc>
        <w:tc>
          <w:tcPr>
            <w:tcW w:w="425"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C6</w:t>
            </w:r>
          </w:p>
        </w:tc>
        <w:tc>
          <w:tcPr>
            <w:tcW w:w="425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Nákladní vozidlo z modifikace osobního vozidla</w:t>
            </w:r>
          </w:p>
        </w:tc>
      </w:tr>
      <w:tr w:rsidR="004D62CE" w:rsidRPr="00E04463" w:rsidTr="00FA2513">
        <w:tc>
          <w:tcPr>
            <w:tcW w:w="426"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color w:val="000000"/>
                <w:spacing w:val="-2"/>
                <w:szCs w:val="18"/>
              </w:rPr>
              <w:t>A2</w:t>
            </w:r>
          </w:p>
        </w:tc>
        <w:tc>
          <w:tcPr>
            <w:tcW w:w="340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Sanitní automobil</w:t>
            </w:r>
          </w:p>
        </w:tc>
        <w:tc>
          <w:tcPr>
            <w:tcW w:w="425"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C7</w:t>
            </w:r>
          </w:p>
        </w:tc>
        <w:tc>
          <w:tcPr>
            <w:tcW w:w="425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Ruční n. vysokozdvižný vozík</w:t>
            </w:r>
          </w:p>
        </w:tc>
      </w:tr>
      <w:tr w:rsidR="004D62CE" w:rsidRPr="00E04463" w:rsidTr="00FA2513">
        <w:tc>
          <w:tcPr>
            <w:tcW w:w="426"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B</w:t>
            </w:r>
          </w:p>
        </w:tc>
        <w:tc>
          <w:tcPr>
            <w:tcW w:w="340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Motocykl</w:t>
            </w:r>
          </w:p>
        </w:tc>
        <w:tc>
          <w:tcPr>
            <w:tcW w:w="425"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C8</w:t>
            </w:r>
          </w:p>
        </w:tc>
        <w:tc>
          <w:tcPr>
            <w:tcW w:w="425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Jednonápravový traktor, traktor bez RZ</w:t>
            </w:r>
          </w:p>
        </w:tc>
      </w:tr>
      <w:tr w:rsidR="004D62CE" w:rsidRPr="00E04463" w:rsidTr="00FA2513">
        <w:tc>
          <w:tcPr>
            <w:tcW w:w="426"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B1</w:t>
            </w:r>
          </w:p>
        </w:tc>
        <w:tc>
          <w:tcPr>
            <w:tcW w:w="340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Tříkolka, čtyřkolka do 400 kg</w:t>
            </w:r>
          </w:p>
        </w:tc>
        <w:tc>
          <w:tcPr>
            <w:tcW w:w="425"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D</w:t>
            </w:r>
          </w:p>
        </w:tc>
        <w:tc>
          <w:tcPr>
            <w:tcW w:w="425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Kolo s pomocným motorem</w:t>
            </w:r>
          </w:p>
        </w:tc>
      </w:tr>
      <w:tr w:rsidR="004D62CE" w:rsidRPr="00E04463" w:rsidTr="00FA2513">
        <w:tc>
          <w:tcPr>
            <w:tcW w:w="426"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B2</w:t>
            </w:r>
          </w:p>
        </w:tc>
        <w:tc>
          <w:tcPr>
            <w:tcW w:w="340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Tříkolka, čtyřkolka nad 400 kg</w:t>
            </w:r>
          </w:p>
        </w:tc>
        <w:tc>
          <w:tcPr>
            <w:tcW w:w="425"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E</w:t>
            </w:r>
          </w:p>
        </w:tc>
        <w:tc>
          <w:tcPr>
            <w:tcW w:w="425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Autobus</w:t>
            </w:r>
          </w:p>
        </w:tc>
      </w:tr>
      <w:tr w:rsidR="004D62CE" w:rsidRPr="00E04463" w:rsidTr="00FA2513">
        <w:tc>
          <w:tcPr>
            <w:tcW w:w="426"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C</w:t>
            </w:r>
          </w:p>
        </w:tc>
        <w:tc>
          <w:tcPr>
            <w:tcW w:w="340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Automobil nad 3 500 kg</w:t>
            </w:r>
          </w:p>
        </w:tc>
        <w:tc>
          <w:tcPr>
            <w:tcW w:w="425"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E1</w:t>
            </w:r>
          </w:p>
        </w:tc>
        <w:tc>
          <w:tcPr>
            <w:tcW w:w="425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Autobus k městské hromadné dopravě</w:t>
            </w:r>
          </w:p>
        </w:tc>
      </w:tr>
      <w:tr w:rsidR="004D62CE" w:rsidRPr="00E04463" w:rsidTr="00FA2513">
        <w:tc>
          <w:tcPr>
            <w:tcW w:w="426"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C1</w:t>
            </w:r>
          </w:p>
        </w:tc>
        <w:tc>
          <w:tcPr>
            <w:tcW w:w="340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Nákladní automobil</w:t>
            </w:r>
          </w:p>
        </w:tc>
        <w:tc>
          <w:tcPr>
            <w:tcW w:w="425"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E2</w:t>
            </w:r>
          </w:p>
        </w:tc>
        <w:tc>
          <w:tcPr>
            <w:tcW w:w="425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Trolejbus</w:t>
            </w:r>
          </w:p>
        </w:tc>
      </w:tr>
      <w:tr w:rsidR="004D62CE" w:rsidRPr="00E04463" w:rsidTr="00FA2513">
        <w:tc>
          <w:tcPr>
            <w:tcW w:w="426" w:type="dxa"/>
          </w:tcPr>
          <w:p w:rsidR="004D62CE" w:rsidRPr="004D62CE" w:rsidRDefault="004D62CE" w:rsidP="001D4C22">
            <w:pPr>
              <w:tabs>
                <w:tab w:val="left" w:pos="-2880"/>
              </w:tabs>
              <w:suppressAutoHyphens/>
              <w:rPr>
                <w:rFonts w:ascii="Segoe UI" w:hAnsi="Segoe UI" w:cs="Segoe UI"/>
                <w:szCs w:val="18"/>
              </w:rPr>
            </w:pPr>
            <w:r w:rsidRPr="004D62CE">
              <w:rPr>
                <w:rFonts w:ascii="Segoe UI" w:hAnsi="Segoe UI" w:cs="Segoe UI"/>
                <w:szCs w:val="18"/>
              </w:rPr>
              <w:t>C2</w:t>
            </w:r>
          </w:p>
        </w:tc>
        <w:tc>
          <w:tcPr>
            <w:tcW w:w="3402" w:type="dxa"/>
          </w:tcPr>
          <w:p w:rsidR="004D62CE" w:rsidRPr="004D62CE" w:rsidRDefault="004D62CE" w:rsidP="001D4C22">
            <w:pPr>
              <w:tabs>
                <w:tab w:val="left" w:pos="-2880"/>
              </w:tabs>
              <w:suppressAutoHyphens/>
              <w:rPr>
                <w:rFonts w:ascii="Segoe UI" w:hAnsi="Segoe UI" w:cs="Segoe UI"/>
                <w:szCs w:val="18"/>
              </w:rPr>
            </w:pPr>
            <w:r w:rsidRPr="004D62CE">
              <w:rPr>
                <w:rFonts w:ascii="Segoe UI" w:hAnsi="Segoe UI" w:cs="Segoe UI"/>
                <w:szCs w:val="18"/>
              </w:rPr>
              <w:t>Traktor</w:t>
            </w:r>
          </w:p>
        </w:tc>
        <w:tc>
          <w:tcPr>
            <w:tcW w:w="425"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 xml:space="preserve">F </w:t>
            </w:r>
          </w:p>
        </w:tc>
        <w:tc>
          <w:tcPr>
            <w:tcW w:w="425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Přívěs</w:t>
            </w:r>
          </w:p>
        </w:tc>
      </w:tr>
      <w:tr w:rsidR="004D62CE" w:rsidRPr="00E04463" w:rsidTr="00FA2513">
        <w:tc>
          <w:tcPr>
            <w:tcW w:w="426" w:type="dxa"/>
          </w:tcPr>
          <w:p w:rsidR="004D62CE" w:rsidRPr="004D62CE" w:rsidRDefault="004D62CE" w:rsidP="001D4C22">
            <w:pPr>
              <w:tabs>
                <w:tab w:val="left" w:pos="-2880"/>
              </w:tabs>
              <w:suppressAutoHyphens/>
              <w:rPr>
                <w:rFonts w:ascii="Segoe UI" w:hAnsi="Segoe UI" w:cs="Segoe UI"/>
                <w:szCs w:val="18"/>
              </w:rPr>
            </w:pPr>
            <w:r w:rsidRPr="004D62CE">
              <w:rPr>
                <w:rFonts w:ascii="Segoe UI" w:hAnsi="Segoe UI" w:cs="Segoe UI"/>
                <w:szCs w:val="18"/>
              </w:rPr>
              <w:t>C3</w:t>
            </w:r>
          </w:p>
        </w:tc>
        <w:tc>
          <w:tcPr>
            <w:tcW w:w="3402" w:type="dxa"/>
          </w:tcPr>
          <w:p w:rsidR="004D62CE" w:rsidRPr="004D62CE" w:rsidRDefault="004D62CE" w:rsidP="001D4C22">
            <w:pPr>
              <w:tabs>
                <w:tab w:val="left" w:pos="-2880"/>
              </w:tabs>
              <w:suppressAutoHyphens/>
              <w:rPr>
                <w:rFonts w:ascii="Segoe UI" w:hAnsi="Segoe UI" w:cs="Segoe UI"/>
                <w:szCs w:val="18"/>
              </w:rPr>
            </w:pPr>
            <w:r w:rsidRPr="004D62CE">
              <w:rPr>
                <w:rFonts w:ascii="Segoe UI" w:hAnsi="Segoe UI" w:cs="Segoe UI"/>
                <w:szCs w:val="18"/>
              </w:rPr>
              <w:t>Pracovní stroj s RZ/SPZ</w:t>
            </w:r>
          </w:p>
        </w:tc>
        <w:tc>
          <w:tcPr>
            <w:tcW w:w="425"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 xml:space="preserve">F1 </w:t>
            </w:r>
          </w:p>
        </w:tc>
        <w:tc>
          <w:tcPr>
            <w:tcW w:w="4252"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szCs w:val="18"/>
              </w:rPr>
              <w:t>Přívěs za tahač</w:t>
            </w:r>
          </w:p>
        </w:tc>
      </w:tr>
      <w:tr w:rsidR="004D62CE" w:rsidRPr="00E04463" w:rsidTr="00FA2513">
        <w:trPr>
          <w:trHeight w:val="70"/>
        </w:trPr>
        <w:tc>
          <w:tcPr>
            <w:tcW w:w="426" w:type="dxa"/>
          </w:tcPr>
          <w:p w:rsidR="004D62CE" w:rsidRPr="004D62CE" w:rsidRDefault="004D62CE" w:rsidP="001D4C22">
            <w:pPr>
              <w:tabs>
                <w:tab w:val="left" w:pos="-2880"/>
              </w:tabs>
              <w:suppressAutoHyphens/>
              <w:rPr>
                <w:rFonts w:ascii="Segoe UI" w:hAnsi="Segoe UI" w:cs="Segoe UI"/>
                <w:szCs w:val="18"/>
              </w:rPr>
            </w:pPr>
            <w:r w:rsidRPr="004D62CE">
              <w:rPr>
                <w:rFonts w:ascii="Segoe UI" w:hAnsi="Segoe UI" w:cs="Segoe UI"/>
                <w:szCs w:val="18"/>
              </w:rPr>
              <w:t>C4</w:t>
            </w:r>
          </w:p>
        </w:tc>
        <w:tc>
          <w:tcPr>
            <w:tcW w:w="3402" w:type="dxa"/>
          </w:tcPr>
          <w:p w:rsidR="004D62CE" w:rsidRPr="004D62CE" w:rsidRDefault="004D62CE" w:rsidP="001D4C22">
            <w:pPr>
              <w:tabs>
                <w:tab w:val="left" w:pos="-2880"/>
              </w:tabs>
              <w:suppressAutoHyphens/>
              <w:rPr>
                <w:rFonts w:ascii="Segoe UI" w:hAnsi="Segoe UI" w:cs="Segoe UI"/>
                <w:szCs w:val="18"/>
              </w:rPr>
            </w:pPr>
            <w:r w:rsidRPr="004D62CE">
              <w:rPr>
                <w:rFonts w:ascii="Segoe UI" w:hAnsi="Segoe UI" w:cs="Segoe UI"/>
                <w:szCs w:val="18"/>
              </w:rPr>
              <w:t>Tahač návěsů</w:t>
            </w:r>
          </w:p>
        </w:tc>
        <w:tc>
          <w:tcPr>
            <w:tcW w:w="425" w:type="dxa"/>
          </w:tcPr>
          <w:p w:rsidR="004D62CE" w:rsidRPr="004D62CE" w:rsidRDefault="004D62CE" w:rsidP="001D4C22">
            <w:pPr>
              <w:tabs>
                <w:tab w:val="left" w:pos="-2880"/>
              </w:tabs>
              <w:suppressAutoHyphens/>
              <w:rPr>
                <w:rFonts w:ascii="Segoe UI" w:hAnsi="Segoe UI" w:cs="Segoe UI"/>
                <w:color w:val="000000"/>
                <w:spacing w:val="-2"/>
                <w:szCs w:val="18"/>
              </w:rPr>
            </w:pPr>
            <w:r w:rsidRPr="004D62CE">
              <w:rPr>
                <w:rFonts w:ascii="Segoe UI" w:hAnsi="Segoe UI" w:cs="Segoe UI"/>
                <w:color w:val="000000"/>
                <w:spacing w:val="-2"/>
                <w:szCs w:val="18"/>
              </w:rPr>
              <w:t>F2</w:t>
            </w:r>
          </w:p>
        </w:tc>
        <w:tc>
          <w:tcPr>
            <w:tcW w:w="4252" w:type="dxa"/>
          </w:tcPr>
          <w:p w:rsidR="004D62CE" w:rsidRPr="004D62CE" w:rsidRDefault="004D62CE" w:rsidP="001D4C22">
            <w:pPr>
              <w:pStyle w:val="Zkladntext"/>
              <w:rPr>
                <w:rFonts w:ascii="Segoe UI" w:hAnsi="Segoe UI" w:cs="Segoe UI"/>
                <w:szCs w:val="18"/>
              </w:rPr>
            </w:pPr>
            <w:r w:rsidRPr="004D62CE">
              <w:rPr>
                <w:rFonts w:ascii="Segoe UI" w:hAnsi="Segoe UI" w:cs="Segoe UI"/>
                <w:szCs w:val="18"/>
              </w:rPr>
              <w:t>Návěs za tahač</w:t>
            </w:r>
          </w:p>
        </w:tc>
      </w:tr>
    </w:tbl>
    <w:p w:rsidR="00FE007E" w:rsidRPr="00C476A4" w:rsidRDefault="000E4617" w:rsidP="00C50362">
      <w:pPr>
        <w:pStyle w:val="cislovani"/>
        <w:numPr>
          <w:ilvl w:val="1"/>
          <w:numId w:val="13"/>
        </w:numPr>
        <w:spacing w:before="120" w:line="276" w:lineRule="auto"/>
        <w:ind w:left="567" w:hanging="567"/>
        <w:rPr>
          <w:rFonts w:ascii="Segoe UI" w:hAnsi="Segoe UI" w:cs="Segoe UI"/>
        </w:rPr>
      </w:pPr>
      <w:r w:rsidRPr="000E4617">
        <w:rPr>
          <w:rFonts w:ascii="Segoe UI" w:hAnsi="Segoe UI" w:cs="Segoe UI"/>
        </w:rPr>
        <w:t>Havarijní pojištění a doplňková pojištění lze sjednat pro tuzemská vozidla, s výjimkou vozidel uvedených v</w:t>
      </w:r>
      <w:r w:rsidR="006C232E">
        <w:rPr>
          <w:rFonts w:ascii="Segoe UI" w:hAnsi="Segoe UI" w:cs="Segoe UI"/>
        </w:rPr>
        <w:t> </w:t>
      </w:r>
      <w:r w:rsidR="007B297E">
        <w:rPr>
          <w:rFonts w:ascii="Segoe UI" w:hAnsi="Segoe UI" w:cs="Segoe UI"/>
        </w:rPr>
        <w:t>bodě 2</w:t>
      </w:r>
      <w:r w:rsidR="006C232E">
        <w:rPr>
          <w:rFonts w:ascii="Segoe UI" w:hAnsi="Segoe UI" w:cs="Segoe UI"/>
        </w:rPr>
        <w:t xml:space="preserve"> písm.</w:t>
      </w:r>
      <w:r w:rsidRPr="000E4617">
        <w:rPr>
          <w:rFonts w:ascii="Segoe UI" w:hAnsi="Segoe UI" w:cs="Segoe UI"/>
        </w:rPr>
        <w:t xml:space="preserve"> b); vozidla musí být v okamžiku počátku pojištění nepoškozená </w:t>
      </w:r>
      <w:r w:rsidR="00D55442">
        <w:rPr>
          <w:rFonts w:ascii="Segoe UI" w:hAnsi="Segoe UI" w:cs="Segoe UI"/>
        </w:rPr>
        <w:br/>
      </w:r>
      <w:r w:rsidRPr="000E4617">
        <w:rPr>
          <w:rFonts w:ascii="Segoe UI" w:hAnsi="Segoe UI" w:cs="Segoe UI"/>
        </w:rPr>
        <w:t>a technicky způsobilá k provozu.</w:t>
      </w:r>
      <w:r w:rsidR="00FE007E" w:rsidRPr="00C476A4">
        <w:rPr>
          <w:rFonts w:ascii="Segoe UI" w:hAnsi="Segoe UI" w:cs="Segoe UI"/>
          <w:szCs w:val="20"/>
        </w:rPr>
        <w:t xml:space="preserve"> </w:t>
      </w:r>
    </w:p>
    <w:p w:rsidR="002037EE" w:rsidRPr="000E4617" w:rsidRDefault="000E4617" w:rsidP="00C83398">
      <w:pPr>
        <w:pStyle w:val="cislovani"/>
        <w:numPr>
          <w:ilvl w:val="1"/>
          <w:numId w:val="13"/>
        </w:numPr>
        <w:spacing w:line="276" w:lineRule="auto"/>
        <w:ind w:left="567" w:hanging="567"/>
        <w:rPr>
          <w:rFonts w:ascii="Segoe UI" w:hAnsi="Segoe UI" w:cs="Segoe UI"/>
        </w:rPr>
      </w:pPr>
      <w:r w:rsidRPr="000E4617">
        <w:rPr>
          <w:rFonts w:ascii="Segoe UI" w:hAnsi="Segoe UI" w:cs="Segoe UI"/>
          <w:szCs w:val="20"/>
        </w:rPr>
        <w:t>Nestandardně pojistitelné vozidlo je možné pojistit za trvání této pojistné smlouvy jen na základě jednotlivé individuálně vypracované nabídky př</w:t>
      </w:r>
      <w:r>
        <w:rPr>
          <w:rFonts w:ascii="Segoe UI" w:hAnsi="Segoe UI" w:cs="Segoe UI"/>
          <w:szCs w:val="20"/>
        </w:rPr>
        <w:t xml:space="preserve">edložené pojistitelem (viz </w:t>
      </w:r>
      <w:r w:rsidR="007B297E">
        <w:rPr>
          <w:rFonts w:ascii="Segoe UI" w:hAnsi="Segoe UI" w:cs="Segoe UI"/>
          <w:szCs w:val="20"/>
        </w:rPr>
        <w:t>bod</w:t>
      </w:r>
      <w:r>
        <w:rPr>
          <w:rFonts w:ascii="Segoe UI" w:hAnsi="Segoe UI" w:cs="Segoe UI"/>
          <w:szCs w:val="20"/>
        </w:rPr>
        <w:t xml:space="preserve"> 5</w:t>
      </w:r>
      <w:r w:rsidRPr="000E4617">
        <w:rPr>
          <w:rFonts w:ascii="Segoe UI" w:hAnsi="Segoe UI" w:cs="Segoe UI"/>
          <w:szCs w:val="20"/>
        </w:rPr>
        <w:t>).</w:t>
      </w:r>
    </w:p>
    <w:p w:rsidR="000E4617" w:rsidRDefault="000E4617" w:rsidP="00C83398">
      <w:pPr>
        <w:pStyle w:val="cislovani"/>
        <w:numPr>
          <w:ilvl w:val="1"/>
          <w:numId w:val="13"/>
        </w:numPr>
        <w:spacing w:line="276" w:lineRule="auto"/>
        <w:ind w:left="567" w:hanging="567"/>
        <w:rPr>
          <w:rFonts w:ascii="Segoe UI" w:hAnsi="Segoe UI" w:cs="Segoe UI"/>
        </w:rPr>
      </w:pPr>
      <w:r w:rsidRPr="000E4617">
        <w:rPr>
          <w:rFonts w:ascii="Segoe UI" w:hAnsi="Segoe UI" w:cs="Segoe UI"/>
        </w:rPr>
        <w:t>Pojištění, která lze touto pojistnou smlouvou sjednat k jednotlivým vozidlům, a pojistné podmínky, kterými se pojištění řídí:</w:t>
      </w:r>
    </w:p>
    <w:tbl>
      <w:tblPr>
        <w:tblStyle w:val="Mkatabulky1"/>
        <w:tblW w:w="8505" w:type="dxa"/>
        <w:tblInd w:w="675" w:type="dxa"/>
        <w:tblLook w:val="04A0" w:firstRow="1" w:lastRow="0" w:firstColumn="1" w:lastColumn="0" w:noHBand="0" w:noVBand="1"/>
      </w:tblPr>
      <w:tblGrid>
        <w:gridCol w:w="4765"/>
        <w:gridCol w:w="1756"/>
        <w:gridCol w:w="1984"/>
      </w:tblGrid>
      <w:tr w:rsidR="000E4617" w:rsidRPr="00E04463" w:rsidTr="00FA2513">
        <w:trPr>
          <w:trHeight w:val="188"/>
        </w:trPr>
        <w:tc>
          <w:tcPr>
            <w:tcW w:w="4765" w:type="dxa"/>
          </w:tcPr>
          <w:p w:rsidR="000E4617" w:rsidRPr="000E4617" w:rsidRDefault="000E4617" w:rsidP="001D4C22">
            <w:pPr>
              <w:rPr>
                <w:rFonts w:ascii="Segoe UI" w:hAnsi="Segoe UI" w:cs="Segoe UI"/>
                <w:b/>
                <w:sz w:val="18"/>
                <w:szCs w:val="18"/>
              </w:rPr>
            </w:pPr>
            <w:r w:rsidRPr="000E4617">
              <w:rPr>
                <w:rFonts w:ascii="Segoe UI" w:hAnsi="Segoe UI" w:cs="Segoe UI"/>
                <w:b/>
                <w:sz w:val="18"/>
                <w:szCs w:val="18"/>
              </w:rPr>
              <w:t>Název pojištění</w:t>
            </w:r>
          </w:p>
        </w:tc>
        <w:tc>
          <w:tcPr>
            <w:tcW w:w="1756" w:type="dxa"/>
          </w:tcPr>
          <w:p w:rsidR="000E4617" w:rsidRPr="000E4617" w:rsidRDefault="000E4617" w:rsidP="001D4C22">
            <w:pPr>
              <w:rPr>
                <w:rFonts w:ascii="Segoe UI" w:hAnsi="Segoe UI" w:cs="Segoe UI"/>
                <w:b/>
                <w:sz w:val="18"/>
                <w:szCs w:val="18"/>
              </w:rPr>
            </w:pPr>
            <w:r w:rsidRPr="000E4617">
              <w:rPr>
                <w:rFonts w:ascii="Segoe UI" w:hAnsi="Segoe UI" w:cs="Segoe UI"/>
                <w:b/>
                <w:sz w:val="18"/>
                <w:szCs w:val="18"/>
              </w:rPr>
              <w:t xml:space="preserve">Všeobecné </w:t>
            </w:r>
            <w:r w:rsidRPr="000E4617">
              <w:rPr>
                <w:rFonts w:ascii="Segoe UI" w:hAnsi="Segoe UI" w:cs="Segoe UI"/>
                <w:b/>
                <w:sz w:val="18"/>
                <w:szCs w:val="18"/>
              </w:rPr>
              <w:br/>
              <w:t>pojistné podmínky</w:t>
            </w:r>
          </w:p>
        </w:tc>
        <w:tc>
          <w:tcPr>
            <w:tcW w:w="1984" w:type="dxa"/>
          </w:tcPr>
          <w:p w:rsidR="000E4617" w:rsidRPr="000E4617" w:rsidRDefault="000E4617" w:rsidP="001D4C22">
            <w:pPr>
              <w:rPr>
                <w:rFonts w:ascii="Segoe UI" w:hAnsi="Segoe UI" w:cs="Segoe UI"/>
                <w:b/>
                <w:sz w:val="18"/>
                <w:szCs w:val="18"/>
              </w:rPr>
            </w:pPr>
            <w:r w:rsidRPr="000E4617">
              <w:rPr>
                <w:rFonts w:ascii="Segoe UI" w:hAnsi="Segoe UI" w:cs="Segoe UI"/>
                <w:b/>
                <w:sz w:val="18"/>
                <w:szCs w:val="18"/>
              </w:rPr>
              <w:t xml:space="preserve">Zvláštní </w:t>
            </w:r>
            <w:r w:rsidRPr="000E4617">
              <w:rPr>
                <w:rFonts w:ascii="Segoe UI" w:hAnsi="Segoe UI" w:cs="Segoe UI"/>
                <w:b/>
                <w:sz w:val="18"/>
                <w:szCs w:val="18"/>
              </w:rPr>
              <w:br/>
              <w:t>pojistné podmínky</w:t>
            </w:r>
          </w:p>
        </w:tc>
      </w:tr>
      <w:tr w:rsidR="000E4617" w:rsidRPr="00E04463" w:rsidTr="00FA2513">
        <w:trPr>
          <w:trHeight w:val="188"/>
        </w:trPr>
        <w:tc>
          <w:tcPr>
            <w:tcW w:w="4765" w:type="dxa"/>
          </w:tcPr>
          <w:p w:rsidR="000E4617" w:rsidRPr="000E4617" w:rsidRDefault="000E4617" w:rsidP="001D4C22">
            <w:pPr>
              <w:rPr>
                <w:rFonts w:ascii="Segoe UI" w:hAnsi="Segoe UI" w:cs="Segoe UI"/>
                <w:sz w:val="18"/>
                <w:szCs w:val="18"/>
              </w:rPr>
            </w:pPr>
            <w:r w:rsidRPr="000E4617">
              <w:rPr>
                <w:rFonts w:ascii="Segoe UI" w:hAnsi="Segoe UI" w:cs="Segoe UI"/>
                <w:sz w:val="18"/>
                <w:szCs w:val="18"/>
              </w:rPr>
              <w:t>Havarijní pojištění vozidel</w:t>
            </w:r>
          </w:p>
        </w:tc>
        <w:tc>
          <w:tcPr>
            <w:tcW w:w="1756" w:type="dxa"/>
          </w:tcPr>
          <w:p w:rsidR="000E4617" w:rsidRPr="000E4617" w:rsidRDefault="000E4617" w:rsidP="001D4C22">
            <w:pPr>
              <w:rPr>
                <w:rFonts w:ascii="Segoe UI" w:hAnsi="Segoe UI" w:cs="Segoe UI"/>
                <w:sz w:val="18"/>
                <w:szCs w:val="18"/>
              </w:rPr>
            </w:pPr>
            <w:r w:rsidRPr="000E4617">
              <w:rPr>
                <w:rFonts w:ascii="Segoe UI" w:hAnsi="Segoe UI" w:cs="Segoe UI"/>
                <w:sz w:val="18"/>
                <w:szCs w:val="18"/>
              </w:rPr>
              <w:t>VPP H-350/14</w:t>
            </w:r>
          </w:p>
        </w:tc>
        <w:tc>
          <w:tcPr>
            <w:tcW w:w="1984" w:type="dxa"/>
          </w:tcPr>
          <w:p w:rsidR="000E4617" w:rsidRPr="000E4617" w:rsidRDefault="000E4617" w:rsidP="001D4C22">
            <w:pPr>
              <w:rPr>
                <w:rFonts w:ascii="Segoe UI" w:hAnsi="Segoe UI" w:cs="Segoe UI"/>
                <w:sz w:val="18"/>
                <w:szCs w:val="18"/>
              </w:rPr>
            </w:pPr>
          </w:p>
        </w:tc>
      </w:tr>
      <w:tr w:rsidR="000E4617" w:rsidRPr="00E04463" w:rsidTr="00FA2513">
        <w:trPr>
          <w:trHeight w:val="188"/>
        </w:trPr>
        <w:tc>
          <w:tcPr>
            <w:tcW w:w="4765" w:type="dxa"/>
          </w:tcPr>
          <w:p w:rsidR="000E4617" w:rsidRPr="000E4617" w:rsidRDefault="000E4617" w:rsidP="001D4C22">
            <w:pPr>
              <w:rPr>
                <w:rFonts w:ascii="Segoe UI" w:hAnsi="Segoe UI" w:cs="Segoe UI"/>
                <w:sz w:val="18"/>
                <w:szCs w:val="18"/>
              </w:rPr>
            </w:pPr>
            <w:r w:rsidRPr="000E4617">
              <w:rPr>
                <w:rFonts w:ascii="Segoe UI" w:hAnsi="Segoe UI" w:cs="Segoe UI"/>
                <w:sz w:val="18"/>
                <w:szCs w:val="18"/>
              </w:rPr>
              <w:t>Doplňkové úrazové pojištění osob dopravovaných vozidlem</w:t>
            </w:r>
          </w:p>
        </w:tc>
        <w:tc>
          <w:tcPr>
            <w:tcW w:w="1756" w:type="dxa"/>
          </w:tcPr>
          <w:p w:rsidR="000E4617" w:rsidRPr="000E4617" w:rsidRDefault="000E4617" w:rsidP="001D4C22">
            <w:pPr>
              <w:rPr>
                <w:rFonts w:ascii="Segoe UI" w:hAnsi="Segoe UI" w:cs="Segoe UI"/>
                <w:sz w:val="18"/>
                <w:szCs w:val="18"/>
              </w:rPr>
            </w:pPr>
            <w:r w:rsidRPr="000E4617">
              <w:rPr>
                <w:rFonts w:ascii="Segoe UI" w:hAnsi="Segoe UI" w:cs="Segoe UI"/>
                <w:sz w:val="18"/>
                <w:szCs w:val="18"/>
              </w:rPr>
              <w:t>VPP H-350/14</w:t>
            </w:r>
          </w:p>
        </w:tc>
        <w:tc>
          <w:tcPr>
            <w:tcW w:w="1984" w:type="dxa"/>
          </w:tcPr>
          <w:p w:rsidR="000E4617" w:rsidRPr="000E4617" w:rsidRDefault="000E4617" w:rsidP="001D4C22">
            <w:pPr>
              <w:rPr>
                <w:rFonts w:ascii="Segoe UI" w:hAnsi="Segoe UI" w:cs="Segoe UI"/>
                <w:sz w:val="18"/>
                <w:szCs w:val="18"/>
              </w:rPr>
            </w:pPr>
            <w:r w:rsidRPr="000E4617">
              <w:rPr>
                <w:rFonts w:ascii="Segoe UI" w:hAnsi="Segoe UI" w:cs="Segoe UI"/>
                <w:sz w:val="18"/>
                <w:szCs w:val="18"/>
              </w:rPr>
              <w:t>ZPP H-362/14</w:t>
            </w:r>
          </w:p>
        </w:tc>
      </w:tr>
      <w:tr w:rsidR="000E4617" w:rsidRPr="00E04463" w:rsidTr="00FA2513">
        <w:trPr>
          <w:trHeight w:val="188"/>
        </w:trPr>
        <w:tc>
          <w:tcPr>
            <w:tcW w:w="4765" w:type="dxa"/>
          </w:tcPr>
          <w:p w:rsidR="000E4617" w:rsidRPr="000E4617" w:rsidRDefault="000E4617" w:rsidP="001D4C22">
            <w:pPr>
              <w:rPr>
                <w:rFonts w:ascii="Segoe UI" w:hAnsi="Segoe UI" w:cs="Segoe UI"/>
                <w:sz w:val="18"/>
                <w:szCs w:val="18"/>
              </w:rPr>
            </w:pPr>
            <w:r w:rsidRPr="000E4617">
              <w:rPr>
                <w:rFonts w:ascii="Segoe UI" w:hAnsi="Segoe UI" w:cs="Segoe UI"/>
                <w:sz w:val="18"/>
                <w:szCs w:val="18"/>
              </w:rPr>
              <w:t>Doplňkové pojištění skel vozidla</w:t>
            </w:r>
          </w:p>
        </w:tc>
        <w:tc>
          <w:tcPr>
            <w:tcW w:w="1756" w:type="dxa"/>
          </w:tcPr>
          <w:p w:rsidR="000E4617" w:rsidRPr="000E4617" w:rsidRDefault="000E4617" w:rsidP="001D4C22">
            <w:pPr>
              <w:rPr>
                <w:rFonts w:ascii="Segoe UI" w:hAnsi="Segoe UI" w:cs="Segoe UI"/>
                <w:sz w:val="18"/>
                <w:szCs w:val="18"/>
              </w:rPr>
            </w:pPr>
            <w:r w:rsidRPr="000E4617">
              <w:rPr>
                <w:rFonts w:ascii="Segoe UI" w:hAnsi="Segoe UI" w:cs="Segoe UI"/>
                <w:sz w:val="18"/>
                <w:szCs w:val="18"/>
              </w:rPr>
              <w:t>VPP H-350/14</w:t>
            </w:r>
          </w:p>
        </w:tc>
        <w:tc>
          <w:tcPr>
            <w:tcW w:w="1984" w:type="dxa"/>
          </w:tcPr>
          <w:p w:rsidR="000E4617" w:rsidRPr="000E4617" w:rsidRDefault="000E4617" w:rsidP="001D4C22">
            <w:pPr>
              <w:rPr>
                <w:rFonts w:ascii="Segoe UI" w:hAnsi="Segoe UI" w:cs="Segoe UI"/>
                <w:sz w:val="18"/>
                <w:szCs w:val="18"/>
              </w:rPr>
            </w:pPr>
            <w:r w:rsidRPr="000E4617">
              <w:rPr>
                <w:rFonts w:ascii="Segoe UI" w:hAnsi="Segoe UI" w:cs="Segoe UI"/>
                <w:sz w:val="18"/>
                <w:szCs w:val="18"/>
              </w:rPr>
              <w:t>ZPP H-364/14</w:t>
            </w:r>
          </w:p>
        </w:tc>
      </w:tr>
      <w:tr w:rsidR="000E4617" w:rsidRPr="00E04463" w:rsidTr="00FA2513">
        <w:trPr>
          <w:trHeight w:val="188"/>
        </w:trPr>
        <w:tc>
          <w:tcPr>
            <w:tcW w:w="4765" w:type="dxa"/>
            <w:vAlign w:val="center"/>
          </w:tcPr>
          <w:p w:rsidR="000E4617" w:rsidRPr="000E4617" w:rsidRDefault="000E4617" w:rsidP="001D4C22">
            <w:pPr>
              <w:rPr>
                <w:rFonts w:ascii="Segoe UI" w:hAnsi="Segoe UI" w:cs="Segoe UI"/>
                <w:sz w:val="18"/>
                <w:szCs w:val="18"/>
              </w:rPr>
            </w:pPr>
            <w:r w:rsidRPr="000E4617">
              <w:rPr>
                <w:rFonts w:ascii="Segoe UI" w:hAnsi="Segoe UI" w:cs="Segoe UI"/>
                <w:sz w:val="18"/>
                <w:szCs w:val="18"/>
              </w:rPr>
              <w:t>Doplňkové pojištění asistenčních služeb k vozidlu</w:t>
            </w:r>
          </w:p>
        </w:tc>
        <w:tc>
          <w:tcPr>
            <w:tcW w:w="1756" w:type="dxa"/>
            <w:vAlign w:val="center"/>
          </w:tcPr>
          <w:p w:rsidR="000E4617" w:rsidRPr="000E4617" w:rsidRDefault="000E4617" w:rsidP="001D4C22">
            <w:pPr>
              <w:rPr>
                <w:rFonts w:ascii="Segoe UI" w:hAnsi="Segoe UI" w:cs="Segoe UI"/>
                <w:sz w:val="18"/>
                <w:szCs w:val="18"/>
              </w:rPr>
            </w:pPr>
            <w:r w:rsidRPr="000E4617">
              <w:rPr>
                <w:rFonts w:ascii="Segoe UI" w:hAnsi="Segoe UI" w:cs="Segoe UI"/>
                <w:sz w:val="18"/>
                <w:szCs w:val="18"/>
              </w:rPr>
              <w:t>VPP H-350/14</w:t>
            </w:r>
          </w:p>
        </w:tc>
        <w:tc>
          <w:tcPr>
            <w:tcW w:w="1984" w:type="dxa"/>
            <w:vAlign w:val="center"/>
          </w:tcPr>
          <w:p w:rsidR="000E4617" w:rsidRPr="000E4617" w:rsidRDefault="000E4617" w:rsidP="001D4C22">
            <w:pPr>
              <w:rPr>
                <w:rFonts w:ascii="Segoe UI" w:hAnsi="Segoe UI" w:cs="Segoe UI"/>
                <w:sz w:val="18"/>
                <w:szCs w:val="18"/>
              </w:rPr>
            </w:pPr>
            <w:r w:rsidRPr="000E4617">
              <w:rPr>
                <w:rFonts w:ascii="Segoe UI" w:hAnsi="Segoe UI" w:cs="Segoe UI"/>
                <w:sz w:val="18"/>
                <w:szCs w:val="18"/>
              </w:rPr>
              <w:t>ZPP H-390/14</w:t>
            </w:r>
          </w:p>
        </w:tc>
      </w:tr>
    </w:tbl>
    <w:p w:rsidR="000E4617" w:rsidRPr="00C476A4" w:rsidRDefault="000E4617" w:rsidP="00FA2513">
      <w:pPr>
        <w:pStyle w:val="cislovani"/>
        <w:numPr>
          <w:ilvl w:val="0"/>
          <w:numId w:val="0"/>
        </w:numPr>
        <w:spacing w:before="120" w:line="276" w:lineRule="auto"/>
        <w:ind w:left="567"/>
        <w:rPr>
          <w:rFonts w:ascii="Segoe UI" w:hAnsi="Segoe UI" w:cs="Segoe UI"/>
        </w:rPr>
      </w:pPr>
      <w:r w:rsidRPr="000E4617">
        <w:rPr>
          <w:rFonts w:ascii="Segoe UI" w:hAnsi="Segoe UI" w:cs="Segoe UI"/>
        </w:rPr>
        <w:t>Pojistné podmínky tvoří Přílohu č. 1.</w:t>
      </w:r>
    </w:p>
    <w:p w:rsidR="009169D2" w:rsidRPr="000E4617" w:rsidRDefault="000E4617" w:rsidP="006C232E">
      <w:pPr>
        <w:pStyle w:val="cislovani1"/>
        <w:numPr>
          <w:ilvl w:val="0"/>
          <w:numId w:val="13"/>
        </w:numPr>
        <w:spacing w:line="276" w:lineRule="auto"/>
        <w:ind w:hanging="720"/>
        <w:rPr>
          <w:rFonts w:ascii="Segoe UI" w:hAnsi="Segoe UI" w:cs="Segoe UI"/>
          <w:sz w:val="20"/>
          <w:szCs w:val="20"/>
        </w:rPr>
      </w:pPr>
      <w:r w:rsidRPr="000E4617">
        <w:rPr>
          <w:rFonts w:ascii="Segoe UI" w:hAnsi="Segoe UI" w:cs="Segoe UI"/>
          <w:sz w:val="20"/>
          <w:szCs w:val="20"/>
        </w:rPr>
        <w:t>Pojištění sjednaná uzavřením pojistné smlouvy a požadavky změny</w:t>
      </w:r>
    </w:p>
    <w:p w:rsidR="00EB2380" w:rsidRPr="00C476A4" w:rsidRDefault="000E4617" w:rsidP="00C83398">
      <w:pPr>
        <w:numPr>
          <w:ilvl w:val="1"/>
          <w:numId w:val="13"/>
        </w:numPr>
        <w:suppressAutoHyphens/>
        <w:spacing w:after="120" w:line="276" w:lineRule="auto"/>
        <w:ind w:left="567" w:hanging="567"/>
        <w:rPr>
          <w:rFonts w:ascii="Segoe UI" w:hAnsi="Segoe UI" w:cs="Segoe UI"/>
        </w:rPr>
      </w:pPr>
      <w:r w:rsidRPr="000E4617">
        <w:rPr>
          <w:rFonts w:ascii="Segoe UI" w:hAnsi="Segoe UI" w:cs="Segoe UI"/>
        </w:rPr>
        <w:t>Uzavřením této pojistné smlouvy se sjednává pojištění vozidel uvedených v Příloze č. 2. Počátkem těchto pojištění je 00:00 dne počátku pojištění uvedeného v pojistné smlouvě.</w:t>
      </w:r>
    </w:p>
    <w:p w:rsidR="009C2714" w:rsidRPr="00C476A4" w:rsidRDefault="000E4617" w:rsidP="00C83398">
      <w:pPr>
        <w:pStyle w:val="Normln1"/>
        <w:numPr>
          <w:ilvl w:val="1"/>
          <w:numId w:val="13"/>
        </w:numPr>
        <w:spacing w:after="120" w:line="276" w:lineRule="auto"/>
        <w:ind w:left="567" w:hanging="567"/>
        <w:rPr>
          <w:rFonts w:ascii="Segoe UI" w:hAnsi="Segoe UI" w:cs="Segoe UI"/>
          <w:szCs w:val="20"/>
        </w:rPr>
      </w:pPr>
      <w:r w:rsidRPr="000E4617">
        <w:rPr>
          <w:rFonts w:ascii="Segoe UI" w:hAnsi="Segoe UI" w:cs="Segoe UI"/>
        </w:rPr>
        <w:t>Požadavek změny, včetně sjednání pojištění dalších jednotlivých vozidel je účinný doručením příslušného požadavku změny odeslaného pojistníkem na e-mailov</w:t>
      </w:r>
      <w:r>
        <w:rPr>
          <w:rFonts w:ascii="Segoe UI" w:hAnsi="Segoe UI" w:cs="Segoe UI"/>
        </w:rPr>
        <w:t xml:space="preserve">ou adresu </w:t>
      </w:r>
      <w:hyperlink r:id="rId10" w:history="1">
        <w:r w:rsidRPr="00B21746">
          <w:rPr>
            <w:rStyle w:val="Hypertextovodkaz"/>
            <w:rFonts w:ascii="Segoe UI" w:hAnsi="Segoe UI" w:cs="Segoe UI"/>
          </w:rPr>
          <w:t>import750@koop.cz</w:t>
        </w:r>
      </w:hyperlink>
      <w:r>
        <w:rPr>
          <w:rFonts w:ascii="Segoe UI" w:hAnsi="Segoe UI" w:cs="Segoe UI"/>
        </w:rPr>
        <w:t xml:space="preserve">, </w:t>
      </w:r>
      <w:r w:rsidRPr="000E4617">
        <w:rPr>
          <w:rFonts w:ascii="Segoe UI" w:hAnsi="Segoe UI" w:cs="Segoe UI"/>
        </w:rPr>
        <w:t xml:space="preserve">není-li v příslušných právních předpisech, v této pojistné smlouvě nebo </w:t>
      </w:r>
      <w:r w:rsidR="00D55442">
        <w:rPr>
          <w:rFonts w:ascii="Segoe UI" w:hAnsi="Segoe UI" w:cs="Segoe UI"/>
        </w:rPr>
        <w:br/>
      </w:r>
      <w:r w:rsidRPr="000E4617">
        <w:rPr>
          <w:rFonts w:ascii="Segoe UI" w:hAnsi="Segoe UI" w:cs="Segoe UI"/>
        </w:rPr>
        <w:t>v p</w:t>
      </w:r>
      <w:r>
        <w:rPr>
          <w:rFonts w:ascii="Segoe UI" w:hAnsi="Segoe UI" w:cs="Segoe UI"/>
        </w:rPr>
        <w:t>ožadavku změny stanoveno jinak.</w:t>
      </w:r>
      <w:r w:rsidRPr="000E4617">
        <w:rPr>
          <w:rFonts w:ascii="Segoe UI" w:hAnsi="Segoe UI" w:cs="Segoe UI"/>
        </w:rPr>
        <w:t xml:space="preserve"> Zaslání na jinou adresu se nepovažuje za předložení požadavku změny.</w:t>
      </w:r>
      <w:r w:rsidR="009C2714" w:rsidRPr="00C476A4">
        <w:rPr>
          <w:rFonts w:ascii="Segoe UI" w:hAnsi="Segoe UI" w:cs="Segoe UI"/>
        </w:rPr>
        <w:t xml:space="preserve"> </w:t>
      </w:r>
    </w:p>
    <w:p w:rsidR="005D0A2C" w:rsidRPr="00C476A4" w:rsidRDefault="000E4617" w:rsidP="00C83398">
      <w:pPr>
        <w:numPr>
          <w:ilvl w:val="1"/>
          <w:numId w:val="13"/>
        </w:numPr>
        <w:suppressAutoHyphens/>
        <w:spacing w:after="120" w:line="276" w:lineRule="auto"/>
        <w:ind w:left="567" w:hanging="567"/>
        <w:rPr>
          <w:rFonts w:ascii="Segoe UI" w:hAnsi="Segoe UI" w:cs="Segoe UI"/>
        </w:rPr>
      </w:pPr>
      <w:r w:rsidRPr="000E4617">
        <w:rPr>
          <w:rFonts w:ascii="Segoe UI" w:hAnsi="Segoe UI" w:cs="Segoe UI"/>
        </w:rPr>
        <w:lastRenderedPageBreak/>
        <w:t>Za řádné vytvoření požadavku změny v datovém nástroji (např. za označení správného data vzniku, změny nebo zániku pojištění) je odpovědný pojistník.</w:t>
      </w:r>
    </w:p>
    <w:p w:rsidR="006948C6" w:rsidRPr="00C476A4" w:rsidRDefault="000E4617" w:rsidP="00C83398">
      <w:pPr>
        <w:numPr>
          <w:ilvl w:val="1"/>
          <w:numId w:val="13"/>
        </w:numPr>
        <w:suppressAutoHyphens/>
        <w:spacing w:after="120" w:line="276" w:lineRule="auto"/>
        <w:ind w:left="567" w:hanging="567"/>
        <w:rPr>
          <w:rFonts w:ascii="Segoe UI" w:hAnsi="Segoe UI" w:cs="Segoe UI"/>
        </w:rPr>
      </w:pPr>
      <w:r w:rsidRPr="000E4617">
        <w:rPr>
          <w:rFonts w:ascii="Segoe UI" w:hAnsi="Segoe UI" w:cs="Segoe UI"/>
        </w:rPr>
        <w:t xml:space="preserve">Pojistník je povinen předkládat pojistiteli požadavky změny nejpozději 7. kalendářní den po požadovaném datu počátku pojištění nebo účinnosti změny či zániku pojištění. Ujednává se, že </w:t>
      </w:r>
      <w:r w:rsidR="00D55442">
        <w:rPr>
          <w:rFonts w:ascii="Segoe UI" w:hAnsi="Segoe UI" w:cs="Segoe UI"/>
        </w:rPr>
        <w:br/>
      </w:r>
      <w:r w:rsidRPr="000E4617">
        <w:rPr>
          <w:rFonts w:ascii="Segoe UI" w:hAnsi="Segoe UI" w:cs="Segoe UI"/>
        </w:rPr>
        <w:t xml:space="preserve">v případech porušení této povinnosti bude skutečným počátkem pojištění, dnem účinnosti jeho změny či zániku pojištění den, jehož datum předchází dni doručení požadavku změny </w:t>
      </w:r>
      <w:r w:rsidR="00D55442">
        <w:rPr>
          <w:rFonts w:ascii="Segoe UI" w:hAnsi="Segoe UI" w:cs="Segoe UI"/>
        </w:rPr>
        <w:br/>
      </w:r>
      <w:r w:rsidRPr="000E4617">
        <w:rPr>
          <w:rFonts w:ascii="Segoe UI" w:hAnsi="Segoe UI" w:cs="Segoe UI"/>
        </w:rPr>
        <w:t>o 7 kalendářních dní. Toto omezení se netýká prokázaných zániků pojištění z objektivních důvodů uvedených v zákoně.</w:t>
      </w:r>
    </w:p>
    <w:p w:rsidR="00EB2380" w:rsidRPr="00C476A4" w:rsidRDefault="000E4617" w:rsidP="00C83398">
      <w:pPr>
        <w:numPr>
          <w:ilvl w:val="1"/>
          <w:numId w:val="13"/>
        </w:numPr>
        <w:suppressAutoHyphens/>
        <w:spacing w:after="120" w:line="276" w:lineRule="auto"/>
        <w:ind w:left="567" w:hanging="567"/>
        <w:rPr>
          <w:rFonts w:ascii="Segoe UI" w:hAnsi="Segoe UI" w:cs="Segoe UI"/>
        </w:rPr>
      </w:pPr>
      <w:r w:rsidRPr="000E4617">
        <w:rPr>
          <w:rFonts w:ascii="Segoe UI" w:hAnsi="Segoe UI" w:cs="Segoe UI"/>
        </w:rPr>
        <w:t>Požadavky změny lze předkládat pojistiteli nejdříve 60 kalendářních dnů před datem požadovaného počátku pojištění nebo požadovaným datem účinnosti změny pojištění. Požadavky změny předložené dříve se považují za neplatné. Toto omezení se netýká požadavků na zánik pojištění.</w:t>
      </w:r>
    </w:p>
    <w:p w:rsidR="000E4617" w:rsidRPr="00F95A36" w:rsidRDefault="000E4617" w:rsidP="00FA2513">
      <w:pPr>
        <w:numPr>
          <w:ilvl w:val="1"/>
          <w:numId w:val="13"/>
        </w:numPr>
        <w:suppressAutoHyphens/>
        <w:spacing w:after="120" w:line="276" w:lineRule="auto"/>
        <w:ind w:left="567" w:hanging="567"/>
        <w:rPr>
          <w:rFonts w:ascii="Segoe UI" w:hAnsi="Segoe UI" w:cs="Segoe UI"/>
        </w:rPr>
      </w:pPr>
      <w:r w:rsidRPr="000E4617">
        <w:rPr>
          <w:rFonts w:ascii="Segoe UI" w:hAnsi="Segoe UI" w:cs="Segoe UI"/>
        </w:rPr>
        <w:t>Při zániku pojištění odpovědnosti vozidla je pojistník povinen neprodleně vrátit pojistiteli zelenou kartu.</w:t>
      </w:r>
    </w:p>
    <w:p w:rsidR="0005424E" w:rsidRPr="000E4617" w:rsidRDefault="000E4617" w:rsidP="00C115AE">
      <w:pPr>
        <w:pStyle w:val="Nzevlnku"/>
        <w:numPr>
          <w:ilvl w:val="0"/>
          <w:numId w:val="13"/>
        </w:numPr>
        <w:tabs>
          <w:tab w:val="left" w:pos="567"/>
          <w:tab w:val="left" w:pos="2880"/>
          <w:tab w:val="left" w:pos="3600"/>
          <w:tab w:val="left" w:pos="4320"/>
          <w:tab w:val="left" w:pos="5040"/>
          <w:tab w:val="left" w:pos="5760"/>
          <w:tab w:val="left" w:pos="6480"/>
          <w:tab w:val="left" w:pos="7200"/>
          <w:tab w:val="left" w:pos="7920"/>
          <w:tab w:val="left" w:pos="8640"/>
          <w:tab w:val="left" w:pos="9360"/>
        </w:tabs>
        <w:spacing w:before="360" w:after="120" w:line="240" w:lineRule="auto"/>
        <w:ind w:left="567" w:right="-39" w:hanging="567"/>
        <w:jc w:val="both"/>
        <w:rPr>
          <w:rFonts w:ascii="Segoe UI" w:hAnsi="Segoe UI" w:cs="Segoe UI"/>
          <w:color w:val="auto"/>
          <w:sz w:val="20"/>
          <w:lang w:val="cs-CZ"/>
        </w:rPr>
      </w:pPr>
      <w:r w:rsidRPr="000E4617">
        <w:rPr>
          <w:rFonts w:ascii="Segoe UI" w:hAnsi="Segoe UI" w:cs="Segoe UI"/>
          <w:caps/>
          <w:color w:val="auto"/>
          <w:sz w:val="20"/>
          <w:lang w:val="cs-CZ"/>
        </w:rPr>
        <w:t>Sjednání a změny pojištění nestandardně pojistitelného vozidla za trvání pojistné smlouvy</w:t>
      </w:r>
      <w:r w:rsidR="0005424E" w:rsidRPr="00C476A4">
        <w:rPr>
          <w:rFonts w:ascii="Segoe UI" w:hAnsi="Segoe UI" w:cs="Segoe UI"/>
          <w:color w:val="auto"/>
          <w:sz w:val="20"/>
          <w:lang w:val="cs-CZ"/>
        </w:rPr>
        <w:t xml:space="preserve"> </w:t>
      </w:r>
    </w:p>
    <w:p w:rsidR="000F5B37" w:rsidRPr="00F95A36" w:rsidRDefault="000E4617" w:rsidP="00FA2513">
      <w:pPr>
        <w:widowControl w:val="0"/>
        <w:numPr>
          <w:ilvl w:val="1"/>
          <w:numId w:val="13"/>
        </w:numPr>
        <w:overflowPunct w:val="0"/>
        <w:autoSpaceDE w:val="0"/>
        <w:autoSpaceDN w:val="0"/>
        <w:adjustRightInd w:val="0"/>
        <w:spacing w:after="120" w:line="276" w:lineRule="auto"/>
        <w:ind w:left="567" w:hanging="567"/>
        <w:textAlignment w:val="baseline"/>
        <w:rPr>
          <w:rFonts w:ascii="Segoe UI" w:hAnsi="Segoe UI" w:cs="Segoe UI"/>
          <w:color w:val="FF0000"/>
          <w:szCs w:val="20"/>
        </w:rPr>
      </w:pPr>
      <w:r w:rsidRPr="000E4617">
        <w:rPr>
          <w:rFonts w:ascii="Segoe UI" w:hAnsi="Segoe UI" w:cs="Segoe UI"/>
          <w:szCs w:val="20"/>
        </w:rPr>
        <w:t>Požadavek změny, který se týká zařazení nestandardně pojistitelného vozidla do havarijního pojištění, případně změny jeho havarijního pojištění, pojistitel posoudí a buď nabídne pojistníkovi k odsouhlasení zvláštní postup pro sjednání pojištění daného vozidla, nebo požadavek pojistníka zamítne.</w:t>
      </w:r>
    </w:p>
    <w:p w:rsidR="000F5B37" w:rsidRPr="00C476A4" w:rsidRDefault="000E4617" w:rsidP="00FA2513">
      <w:pPr>
        <w:pStyle w:val="Nzevlnku"/>
        <w:numPr>
          <w:ilvl w:val="0"/>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120" w:line="276" w:lineRule="auto"/>
        <w:ind w:left="567" w:right="-39" w:hanging="567"/>
        <w:jc w:val="both"/>
        <w:rPr>
          <w:rFonts w:ascii="Segoe UI" w:hAnsi="Segoe UI" w:cs="Segoe UI"/>
          <w:color w:val="auto"/>
          <w:sz w:val="20"/>
          <w:lang w:val="cs-CZ"/>
        </w:rPr>
      </w:pPr>
      <w:r w:rsidRPr="000E4617">
        <w:rPr>
          <w:rFonts w:ascii="Segoe UI" w:hAnsi="Segoe UI" w:cs="Segoe UI"/>
          <w:caps/>
          <w:color w:val="auto"/>
          <w:sz w:val="20"/>
          <w:lang w:val="cs-CZ"/>
        </w:rPr>
        <w:t>Druhy a způsoby pojištění</w:t>
      </w:r>
    </w:p>
    <w:p w:rsidR="001A7427" w:rsidRPr="00C476A4" w:rsidRDefault="00BD01D1" w:rsidP="002B339F">
      <w:pPr>
        <w:pStyle w:val="Nadpis1"/>
        <w:keepNext w:val="0"/>
        <w:spacing w:before="120" w:after="120" w:line="276" w:lineRule="auto"/>
        <w:ind w:left="567" w:hanging="567"/>
        <w:jc w:val="both"/>
      </w:pPr>
      <w:r>
        <w:rPr>
          <w:rFonts w:ascii="Segoe UI" w:hAnsi="Segoe UI" w:cs="Segoe UI"/>
          <w:b/>
          <w:color w:val="auto"/>
          <w:sz w:val="20"/>
        </w:rPr>
        <w:t xml:space="preserve">1) </w:t>
      </w:r>
      <w:r>
        <w:rPr>
          <w:rFonts w:ascii="Segoe UI" w:hAnsi="Segoe UI" w:cs="Segoe UI"/>
          <w:b/>
          <w:color w:val="auto"/>
          <w:sz w:val="20"/>
        </w:rPr>
        <w:tab/>
      </w:r>
      <w:r w:rsidR="000E4617" w:rsidRPr="000E4617">
        <w:rPr>
          <w:rFonts w:ascii="Segoe UI" w:hAnsi="Segoe UI" w:cs="Segoe UI"/>
          <w:b/>
          <w:color w:val="auto"/>
          <w:sz w:val="20"/>
        </w:rPr>
        <w:t>HAVARIJNÍ POJIŠTĚNÍ VOZIDEL</w:t>
      </w:r>
      <w:r w:rsidR="000E4617" w:rsidRPr="000E4617">
        <w:rPr>
          <w:rFonts w:ascii="Segoe UI" w:hAnsi="Segoe UI" w:cs="Segoe UI"/>
          <w:b/>
          <w:sz w:val="22"/>
        </w:rPr>
        <w:t xml:space="preserve"> </w:t>
      </w:r>
    </w:p>
    <w:p w:rsidR="002B5623" w:rsidRDefault="002B5623"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2B5623">
        <w:rPr>
          <w:rFonts w:ascii="Segoe UI" w:hAnsi="Segoe UI" w:cs="Segoe UI"/>
          <w:szCs w:val="20"/>
        </w:rPr>
        <w:t>Havarijní pojištění se sjednává pro variantu pojistných nebezpečí:</w:t>
      </w:r>
    </w:p>
    <w:p w:rsidR="002B5623" w:rsidRDefault="00D04045"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EA742A">
        <w:rPr>
          <w:rFonts w:ascii="Segoe UI" w:hAnsi="Segoe UI" w:cs="Segoe UI"/>
          <w:b/>
          <w:szCs w:val="20"/>
        </w:rPr>
        <w:t>HAVÁRIE (HA)</w:t>
      </w:r>
      <w:r w:rsidR="002B5623" w:rsidRPr="002B5623">
        <w:rPr>
          <w:rFonts w:ascii="Segoe UI" w:hAnsi="Segoe UI" w:cs="Segoe UI"/>
          <w:szCs w:val="20"/>
        </w:rPr>
        <w:t xml:space="preserve"> – označuje pojistná nebezpečí uvedená pod čísly </w:t>
      </w:r>
      <w:r w:rsidR="002D4899">
        <w:rPr>
          <w:rFonts w:ascii="Segoe UI" w:hAnsi="Segoe UI" w:cs="Segoe UI"/>
          <w:szCs w:val="20"/>
        </w:rPr>
        <w:t xml:space="preserve">1, </w:t>
      </w:r>
      <w:r w:rsidR="002B5623" w:rsidRPr="002B5623">
        <w:rPr>
          <w:rFonts w:ascii="Segoe UI" w:hAnsi="Segoe UI" w:cs="Segoe UI"/>
          <w:szCs w:val="20"/>
        </w:rPr>
        <w:t>3</w:t>
      </w:r>
      <w:r w:rsidR="002D4899">
        <w:rPr>
          <w:rFonts w:ascii="Segoe UI" w:hAnsi="Segoe UI" w:cs="Segoe UI"/>
          <w:szCs w:val="20"/>
        </w:rPr>
        <w:t>, 4</w:t>
      </w:r>
      <w:r w:rsidR="002B5623" w:rsidRPr="002B5623">
        <w:rPr>
          <w:rFonts w:ascii="Segoe UI" w:hAnsi="Segoe UI" w:cs="Segoe UI"/>
          <w:szCs w:val="20"/>
        </w:rPr>
        <w:t xml:space="preserve"> a </w:t>
      </w:r>
      <w:r w:rsidR="002D4899">
        <w:rPr>
          <w:rFonts w:ascii="Segoe UI" w:hAnsi="Segoe UI" w:cs="Segoe UI"/>
          <w:szCs w:val="20"/>
        </w:rPr>
        <w:t>5</w:t>
      </w:r>
      <w:r w:rsidR="002B5623" w:rsidRPr="002B5623">
        <w:rPr>
          <w:rFonts w:ascii="Segoe UI" w:hAnsi="Segoe UI" w:cs="Segoe UI"/>
          <w:szCs w:val="20"/>
        </w:rPr>
        <w:t xml:space="preserve"> </w:t>
      </w:r>
      <w:r w:rsidR="002D4899">
        <w:rPr>
          <w:rFonts w:ascii="Segoe UI" w:hAnsi="Segoe UI" w:cs="Segoe UI"/>
          <w:szCs w:val="20"/>
        </w:rPr>
        <w:t xml:space="preserve">v </w:t>
      </w:r>
      <w:r w:rsidR="002B5623" w:rsidRPr="002B5623">
        <w:rPr>
          <w:rFonts w:ascii="Segoe UI" w:hAnsi="Segoe UI" w:cs="Segoe UI"/>
          <w:szCs w:val="20"/>
        </w:rPr>
        <w:t>čl. 3 VPP H-350/14</w:t>
      </w:r>
      <w:r w:rsidR="002D4899">
        <w:rPr>
          <w:rFonts w:ascii="Segoe UI" w:hAnsi="Segoe UI" w:cs="Segoe UI"/>
          <w:szCs w:val="20"/>
        </w:rPr>
        <w:t>.</w:t>
      </w:r>
    </w:p>
    <w:p w:rsidR="00E410AD" w:rsidRDefault="00C50362" w:rsidP="00C50362">
      <w:pPr>
        <w:widowControl w:val="0"/>
        <w:overflowPunct w:val="0"/>
        <w:autoSpaceDE w:val="0"/>
        <w:autoSpaceDN w:val="0"/>
        <w:adjustRightInd w:val="0"/>
        <w:spacing w:after="120" w:line="276" w:lineRule="auto"/>
        <w:textAlignment w:val="baseline"/>
        <w:rPr>
          <w:rFonts w:ascii="Segoe UI" w:hAnsi="Segoe UI" w:cs="Segoe UI"/>
          <w:szCs w:val="20"/>
        </w:rPr>
      </w:pPr>
      <w:r>
        <w:rPr>
          <w:rFonts w:ascii="Segoe UI" w:hAnsi="Segoe UI" w:cs="Segoe UI"/>
          <w:szCs w:val="20"/>
        </w:rPr>
        <w:t>P</w:t>
      </w:r>
      <w:r w:rsidR="002B5623" w:rsidRPr="002B5623">
        <w:rPr>
          <w:rFonts w:ascii="Segoe UI" w:hAnsi="Segoe UI" w:cs="Segoe UI"/>
          <w:szCs w:val="20"/>
        </w:rPr>
        <w:t>ro vozidla druhu B, B1, B2 lze touto pojistnou smlouvou sjednat havarijní pojištění buď pro výše uvedenou variantu, nebo pro variantu pojistných nebezpečí:</w:t>
      </w:r>
    </w:p>
    <w:p w:rsidR="002B5623" w:rsidRDefault="002B5623"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EA742A">
        <w:rPr>
          <w:rFonts w:ascii="Segoe UI" w:hAnsi="Segoe UI" w:cs="Segoe UI"/>
          <w:b/>
          <w:szCs w:val="20"/>
        </w:rPr>
        <w:t>SEZÓNNÍ HAVARIJNÍ POJIŠTĚNÍ (SP)</w:t>
      </w:r>
      <w:r w:rsidRPr="002B5623">
        <w:rPr>
          <w:rFonts w:ascii="Segoe UI" w:hAnsi="Segoe UI" w:cs="Segoe UI"/>
          <w:szCs w:val="20"/>
        </w:rPr>
        <w:t xml:space="preserve"> – označuje pojistné nebezpečí uvedené pod číslem 2, 3, 4 a 5 </w:t>
      </w:r>
      <w:r w:rsidR="007B297E">
        <w:rPr>
          <w:rFonts w:ascii="Segoe UI" w:hAnsi="Segoe UI" w:cs="Segoe UI"/>
          <w:szCs w:val="20"/>
        </w:rPr>
        <w:br/>
      </w:r>
      <w:r w:rsidRPr="002B5623">
        <w:rPr>
          <w:rFonts w:ascii="Segoe UI" w:hAnsi="Segoe UI" w:cs="Segoe UI"/>
          <w:szCs w:val="20"/>
        </w:rPr>
        <w:t>v čl. 3 VPP H-350/14;</w:t>
      </w:r>
    </w:p>
    <w:p w:rsidR="002B5623" w:rsidRDefault="00F05ACD"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F05ACD">
        <w:rPr>
          <w:rFonts w:ascii="Segoe UI" w:hAnsi="Segoe UI" w:cs="Segoe UI"/>
          <w:szCs w:val="20"/>
        </w:rPr>
        <w:t xml:space="preserve">Varianta pojistných nebezpečí pro vozidla druhu B, B1, B2 je stanovena pro každé jednotlivé vozidlo </w:t>
      </w:r>
      <w:r w:rsidR="007B297E">
        <w:rPr>
          <w:rFonts w:ascii="Segoe UI" w:hAnsi="Segoe UI" w:cs="Segoe UI"/>
          <w:szCs w:val="20"/>
        </w:rPr>
        <w:br/>
      </w:r>
      <w:r w:rsidRPr="00F05ACD">
        <w:rPr>
          <w:rFonts w:ascii="Segoe UI" w:hAnsi="Segoe UI" w:cs="Segoe UI"/>
          <w:szCs w:val="20"/>
        </w:rPr>
        <w:t>v Příloze č. 2 nebo v požadavku změny.</w:t>
      </w:r>
    </w:p>
    <w:p w:rsidR="00C02F22" w:rsidRDefault="00F05ACD"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F05ACD">
        <w:rPr>
          <w:rFonts w:ascii="Segoe UI" w:hAnsi="Segoe UI" w:cs="Segoe UI"/>
          <w:b/>
          <w:szCs w:val="20"/>
        </w:rPr>
        <w:t>DOHODNUTÝ MINIMÁLNÍ ZPŮSOB ZABEZPEČENÍ VOZIDLA</w:t>
      </w:r>
      <w:r w:rsidRPr="00F05ACD">
        <w:rPr>
          <w:rFonts w:ascii="Segoe UI" w:hAnsi="Segoe UI" w:cs="Segoe UI"/>
          <w:szCs w:val="20"/>
        </w:rPr>
        <w:t xml:space="preserve"> platný při sjednání pojistných nebezpečí pod označením HAVÁRIE nebo SEZÓNNÍ POJIŠTĚNÍ nebo ODCIZ:</w:t>
      </w:r>
    </w:p>
    <w:p w:rsidR="00F05ACD" w:rsidRPr="00F05ACD" w:rsidRDefault="00F05ACD"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EA742A">
        <w:rPr>
          <w:rFonts w:ascii="Segoe UI" w:hAnsi="Segoe UI" w:cs="Segoe UI"/>
          <w:b/>
          <w:szCs w:val="20"/>
        </w:rPr>
        <w:t>druh vozidla A osobní automobil a C6 Nákladní vozidlo z modifikace osobního vozidla do 3,5 t</w:t>
      </w:r>
      <w:r w:rsidRPr="00F05ACD">
        <w:rPr>
          <w:rFonts w:ascii="Segoe UI" w:hAnsi="Segoe UI" w:cs="Segoe UI"/>
          <w:szCs w:val="20"/>
        </w:rPr>
        <w:t xml:space="preserve"> </w:t>
      </w:r>
      <w:r w:rsidR="007B297E">
        <w:rPr>
          <w:rFonts w:ascii="Segoe UI" w:hAnsi="Segoe UI" w:cs="Segoe UI"/>
          <w:szCs w:val="20"/>
        </w:rPr>
        <w:br/>
      </w:r>
      <w:r w:rsidRPr="00F05ACD">
        <w:rPr>
          <w:rFonts w:ascii="Segoe UI" w:hAnsi="Segoe UI" w:cs="Segoe UI"/>
          <w:szCs w:val="20"/>
        </w:rPr>
        <w:t>s pojistnou částkou do 200 000 Kč</w:t>
      </w:r>
    </w:p>
    <w:p w:rsidR="00F05ACD" w:rsidRDefault="00F05ACD" w:rsidP="00F05ACD">
      <w:pPr>
        <w:widowControl w:val="0"/>
        <w:overflowPunct w:val="0"/>
        <w:autoSpaceDE w:val="0"/>
        <w:autoSpaceDN w:val="0"/>
        <w:adjustRightInd w:val="0"/>
        <w:spacing w:after="120" w:line="276" w:lineRule="auto"/>
        <w:ind w:left="851" w:hanging="284"/>
        <w:textAlignment w:val="baseline"/>
        <w:rPr>
          <w:rFonts w:ascii="Segoe UI" w:hAnsi="Segoe UI" w:cs="Segoe UI"/>
          <w:szCs w:val="20"/>
        </w:rPr>
      </w:pPr>
      <w:r>
        <w:rPr>
          <w:rFonts w:ascii="Segoe UI" w:hAnsi="Segoe UI" w:cs="Segoe UI"/>
          <w:szCs w:val="20"/>
        </w:rPr>
        <w:t xml:space="preserve">-   </w:t>
      </w:r>
      <w:r>
        <w:rPr>
          <w:rFonts w:ascii="Segoe UI" w:hAnsi="Segoe UI" w:cs="Segoe UI"/>
          <w:szCs w:val="20"/>
        </w:rPr>
        <w:tab/>
      </w:r>
      <w:r w:rsidRPr="00F05ACD">
        <w:rPr>
          <w:rFonts w:ascii="Segoe UI" w:hAnsi="Segoe UI" w:cs="Segoe UI"/>
          <w:szCs w:val="20"/>
        </w:rPr>
        <w:t>vozidlo řádně uzamčeno;</w:t>
      </w:r>
    </w:p>
    <w:p w:rsidR="00F05ACD" w:rsidRPr="00F05ACD" w:rsidRDefault="00F05ACD"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EA742A">
        <w:rPr>
          <w:rFonts w:ascii="Segoe UI" w:hAnsi="Segoe UI" w:cs="Segoe UI"/>
          <w:b/>
          <w:szCs w:val="20"/>
        </w:rPr>
        <w:t>druh vozidla A osobní automobil a C6 Nákladní vozidlo z modifikace osobního vozidla do 3,5 t</w:t>
      </w:r>
      <w:r w:rsidRPr="00F05ACD">
        <w:rPr>
          <w:rFonts w:ascii="Segoe UI" w:hAnsi="Segoe UI" w:cs="Segoe UI"/>
          <w:szCs w:val="20"/>
        </w:rPr>
        <w:t xml:space="preserve"> </w:t>
      </w:r>
      <w:r w:rsidR="007B297E">
        <w:rPr>
          <w:rFonts w:ascii="Segoe UI" w:hAnsi="Segoe UI" w:cs="Segoe UI"/>
          <w:szCs w:val="20"/>
        </w:rPr>
        <w:br/>
      </w:r>
      <w:r w:rsidRPr="00F05ACD">
        <w:rPr>
          <w:rFonts w:ascii="Segoe UI" w:hAnsi="Segoe UI" w:cs="Segoe UI"/>
          <w:szCs w:val="20"/>
        </w:rPr>
        <w:t xml:space="preserve">s pojistnou částkou od 200 000 Kč do 800 000 Kč </w:t>
      </w:r>
    </w:p>
    <w:p w:rsidR="00F05ACD" w:rsidRPr="00F05ACD" w:rsidRDefault="00F05ACD" w:rsidP="00F05ACD">
      <w:pPr>
        <w:widowControl w:val="0"/>
        <w:overflowPunct w:val="0"/>
        <w:autoSpaceDE w:val="0"/>
        <w:autoSpaceDN w:val="0"/>
        <w:adjustRightInd w:val="0"/>
        <w:spacing w:after="120" w:line="276" w:lineRule="auto"/>
        <w:ind w:left="851" w:hanging="284"/>
        <w:textAlignment w:val="baseline"/>
        <w:rPr>
          <w:rFonts w:ascii="Segoe UI" w:hAnsi="Segoe UI" w:cs="Segoe UI"/>
          <w:szCs w:val="20"/>
        </w:rPr>
      </w:pPr>
      <w:r w:rsidRPr="00F05ACD">
        <w:rPr>
          <w:rFonts w:ascii="Segoe UI" w:hAnsi="Segoe UI" w:cs="Segoe UI"/>
          <w:szCs w:val="20"/>
        </w:rPr>
        <w:t>-</w:t>
      </w:r>
      <w:r w:rsidRPr="00F05ACD">
        <w:rPr>
          <w:rFonts w:ascii="Segoe UI" w:hAnsi="Segoe UI" w:cs="Segoe UI"/>
          <w:szCs w:val="20"/>
        </w:rPr>
        <w:tab/>
        <w:t>vozidlo řádně uzamčeno a zabezpečeno imobilizérem nebo alarmem nebo mechanicky uzamykatelným zařízením blokujícím řadicí páku nebo převodovku, nebo zařízením schopným vysílat poplachové zprávy;</w:t>
      </w:r>
    </w:p>
    <w:p w:rsidR="00F05ACD" w:rsidRPr="00F05ACD" w:rsidRDefault="00F05ACD"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EA742A">
        <w:rPr>
          <w:rFonts w:ascii="Segoe UI" w:hAnsi="Segoe UI" w:cs="Segoe UI"/>
          <w:b/>
          <w:szCs w:val="20"/>
        </w:rPr>
        <w:t>druh vozidla A osobní automobil a C6 Nákladní vozidlo z modifikace osobního vozidla do 3,5 t</w:t>
      </w:r>
      <w:r w:rsidRPr="00F05ACD">
        <w:rPr>
          <w:rFonts w:ascii="Segoe UI" w:hAnsi="Segoe UI" w:cs="Segoe UI"/>
          <w:szCs w:val="20"/>
        </w:rPr>
        <w:t xml:space="preserve"> </w:t>
      </w:r>
      <w:r w:rsidR="007B297E">
        <w:rPr>
          <w:rFonts w:ascii="Segoe UI" w:hAnsi="Segoe UI" w:cs="Segoe UI"/>
          <w:szCs w:val="20"/>
        </w:rPr>
        <w:br/>
      </w:r>
      <w:r w:rsidRPr="00F05ACD">
        <w:rPr>
          <w:rFonts w:ascii="Segoe UI" w:hAnsi="Segoe UI" w:cs="Segoe UI"/>
          <w:szCs w:val="20"/>
        </w:rPr>
        <w:t>s pojistnou částkou nad 800 000 Kč</w:t>
      </w:r>
    </w:p>
    <w:p w:rsidR="00F05ACD" w:rsidRPr="00F05ACD" w:rsidRDefault="00F05ACD" w:rsidP="00F05ACD">
      <w:pPr>
        <w:widowControl w:val="0"/>
        <w:overflowPunct w:val="0"/>
        <w:autoSpaceDE w:val="0"/>
        <w:autoSpaceDN w:val="0"/>
        <w:adjustRightInd w:val="0"/>
        <w:spacing w:after="120" w:line="276" w:lineRule="auto"/>
        <w:ind w:left="851" w:hanging="284"/>
        <w:textAlignment w:val="baseline"/>
        <w:rPr>
          <w:rFonts w:ascii="Segoe UI" w:hAnsi="Segoe UI" w:cs="Segoe UI"/>
          <w:szCs w:val="20"/>
        </w:rPr>
      </w:pPr>
      <w:r>
        <w:rPr>
          <w:rFonts w:ascii="Segoe UI" w:hAnsi="Segoe UI" w:cs="Segoe UI"/>
          <w:szCs w:val="20"/>
        </w:rPr>
        <w:t>-</w:t>
      </w:r>
      <w:r w:rsidRPr="00F05ACD">
        <w:rPr>
          <w:rFonts w:ascii="Segoe UI" w:hAnsi="Segoe UI" w:cs="Segoe UI"/>
          <w:szCs w:val="20"/>
        </w:rPr>
        <w:tab/>
        <w:t>vozidlo řádně uzamčeno a zabezpečeno minimálně kombinací dvou z následujících zabezpečovacích zařízení – imobilizérem, nebo alarmem nebo mechanicky uzamykatelným zařízením blokujícím řadicí páku nebo převodovku nebo zařízením schopným vysílat poplachové zprávy;</w:t>
      </w:r>
    </w:p>
    <w:p w:rsidR="00F05ACD" w:rsidRPr="00F05ACD" w:rsidRDefault="00F05ACD"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EA742A">
        <w:rPr>
          <w:rFonts w:ascii="Segoe UI" w:hAnsi="Segoe UI" w:cs="Segoe UI"/>
          <w:b/>
          <w:szCs w:val="20"/>
        </w:rPr>
        <w:t>ostatní druhy vozidel</w:t>
      </w:r>
      <w:r w:rsidRPr="00F05ACD">
        <w:rPr>
          <w:rFonts w:ascii="Segoe UI" w:hAnsi="Segoe UI" w:cs="Segoe UI"/>
          <w:szCs w:val="20"/>
        </w:rPr>
        <w:t xml:space="preserve"> (E autobus, C1 nákladní automobil, C automobil nad 3,5 t, C2 traktor, </w:t>
      </w:r>
      <w:r w:rsidR="00D55442">
        <w:rPr>
          <w:rFonts w:ascii="Segoe UI" w:hAnsi="Segoe UI" w:cs="Segoe UI"/>
          <w:szCs w:val="20"/>
        </w:rPr>
        <w:br/>
      </w:r>
      <w:r w:rsidRPr="00F05ACD">
        <w:rPr>
          <w:rFonts w:ascii="Segoe UI" w:hAnsi="Segoe UI" w:cs="Segoe UI"/>
          <w:szCs w:val="20"/>
        </w:rPr>
        <w:t xml:space="preserve">F přívěs, F1 návěs, přívěs, F2 návěs za kamion, C4 tahač návěsů, B motocykl (vč. B1, B2)) </w:t>
      </w:r>
      <w:r w:rsidR="00D55442">
        <w:rPr>
          <w:rFonts w:ascii="Segoe UI" w:hAnsi="Segoe UI" w:cs="Segoe UI"/>
          <w:szCs w:val="20"/>
        </w:rPr>
        <w:br/>
      </w:r>
      <w:r w:rsidRPr="00F05ACD">
        <w:rPr>
          <w:rFonts w:ascii="Segoe UI" w:hAnsi="Segoe UI" w:cs="Segoe UI"/>
          <w:szCs w:val="20"/>
        </w:rPr>
        <w:t>s pojistnou částkou do 3 500 000 Kč</w:t>
      </w:r>
    </w:p>
    <w:p w:rsidR="00F05ACD" w:rsidRPr="00F05ACD" w:rsidRDefault="00F05ACD" w:rsidP="00F05ACD">
      <w:pPr>
        <w:widowControl w:val="0"/>
        <w:overflowPunct w:val="0"/>
        <w:autoSpaceDE w:val="0"/>
        <w:autoSpaceDN w:val="0"/>
        <w:adjustRightInd w:val="0"/>
        <w:spacing w:after="120" w:line="276" w:lineRule="auto"/>
        <w:ind w:left="851" w:hanging="284"/>
        <w:textAlignment w:val="baseline"/>
        <w:rPr>
          <w:rFonts w:ascii="Segoe UI" w:hAnsi="Segoe UI" w:cs="Segoe UI"/>
          <w:szCs w:val="20"/>
        </w:rPr>
      </w:pPr>
      <w:r w:rsidRPr="00F05ACD">
        <w:rPr>
          <w:rFonts w:ascii="Segoe UI" w:hAnsi="Segoe UI" w:cs="Segoe UI"/>
          <w:szCs w:val="20"/>
        </w:rPr>
        <w:t>-</w:t>
      </w:r>
      <w:r w:rsidRPr="00F05ACD">
        <w:rPr>
          <w:rFonts w:ascii="Segoe UI" w:hAnsi="Segoe UI" w:cs="Segoe UI"/>
          <w:szCs w:val="20"/>
        </w:rPr>
        <w:tab/>
        <w:t>vozidlo řádně uzamčeno;</w:t>
      </w:r>
    </w:p>
    <w:p w:rsidR="00F05ACD" w:rsidRPr="00F05ACD" w:rsidRDefault="00F05ACD"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EA742A">
        <w:rPr>
          <w:rFonts w:ascii="Segoe UI" w:hAnsi="Segoe UI" w:cs="Segoe UI"/>
          <w:b/>
          <w:szCs w:val="20"/>
        </w:rPr>
        <w:t>ostatní druhy vozidel</w:t>
      </w:r>
      <w:r w:rsidRPr="00F05ACD">
        <w:rPr>
          <w:rFonts w:ascii="Segoe UI" w:hAnsi="Segoe UI" w:cs="Segoe UI"/>
          <w:szCs w:val="20"/>
        </w:rPr>
        <w:t xml:space="preserve"> (E autobus, C1 nákladní automobil, C automobil nad 3,5 t, C2 traktor, </w:t>
      </w:r>
      <w:r w:rsidR="00D55442">
        <w:rPr>
          <w:rFonts w:ascii="Segoe UI" w:hAnsi="Segoe UI" w:cs="Segoe UI"/>
          <w:szCs w:val="20"/>
        </w:rPr>
        <w:br/>
      </w:r>
      <w:r w:rsidRPr="00F05ACD">
        <w:rPr>
          <w:rFonts w:ascii="Segoe UI" w:hAnsi="Segoe UI" w:cs="Segoe UI"/>
          <w:szCs w:val="20"/>
        </w:rPr>
        <w:t>F přívěs, F1 návěs, přívěs, F2 návěs za kamion, C4 tahač návěsů, B motocykl (vč. B1, B2))</w:t>
      </w:r>
      <w:r>
        <w:rPr>
          <w:rFonts w:ascii="Segoe UI" w:hAnsi="Segoe UI" w:cs="Segoe UI"/>
          <w:szCs w:val="20"/>
        </w:rPr>
        <w:t xml:space="preserve"> </w:t>
      </w:r>
      <w:r w:rsidR="00D55442">
        <w:rPr>
          <w:rFonts w:ascii="Segoe UI" w:hAnsi="Segoe UI" w:cs="Segoe UI"/>
          <w:szCs w:val="20"/>
        </w:rPr>
        <w:br/>
      </w:r>
      <w:r w:rsidRPr="00F05ACD">
        <w:rPr>
          <w:rFonts w:ascii="Segoe UI" w:hAnsi="Segoe UI" w:cs="Segoe UI"/>
          <w:szCs w:val="20"/>
        </w:rPr>
        <w:t>s pojistnou částkou nad 3 500 000 Kč + B motocykly</w:t>
      </w:r>
    </w:p>
    <w:p w:rsidR="00F05ACD" w:rsidRDefault="00F05ACD" w:rsidP="00F05ACD">
      <w:pPr>
        <w:widowControl w:val="0"/>
        <w:overflowPunct w:val="0"/>
        <w:autoSpaceDE w:val="0"/>
        <w:autoSpaceDN w:val="0"/>
        <w:adjustRightInd w:val="0"/>
        <w:spacing w:after="120" w:line="276" w:lineRule="auto"/>
        <w:ind w:left="851" w:hanging="284"/>
        <w:textAlignment w:val="baseline"/>
        <w:rPr>
          <w:rFonts w:ascii="Segoe UI" w:hAnsi="Segoe UI" w:cs="Segoe UI"/>
          <w:szCs w:val="20"/>
        </w:rPr>
      </w:pPr>
      <w:r w:rsidRPr="00F05ACD">
        <w:rPr>
          <w:rFonts w:ascii="Segoe UI" w:hAnsi="Segoe UI" w:cs="Segoe UI"/>
          <w:szCs w:val="20"/>
        </w:rPr>
        <w:t>-</w:t>
      </w:r>
      <w:r w:rsidRPr="00F05ACD">
        <w:rPr>
          <w:rFonts w:ascii="Segoe UI" w:hAnsi="Segoe UI" w:cs="Segoe UI"/>
          <w:szCs w:val="20"/>
        </w:rPr>
        <w:tab/>
        <w:t>vozidlo řádně uzamčeno a dále individuálně dohodnutý způsob zabezpečení: imobilizér nebo alarm nebo mechanicky uzamykatelné zařízení blokující převody vozidla nebo zařízení schopné vysílat poplachové zprávy nebo vyhledávacím zabezpečovacím zařízením napojeným na centrální dispečerské pracoviště (pult centrální ochrany).</w:t>
      </w:r>
    </w:p>
    <w:p w:rsidR="00F05ACD" w:rsidRDefault="00F05ACD"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F05ACD">
        <w:rPr>
          <w:rFonts w:ascii="Segoe UI" w:hAnsi="Segoe UI" w:cs="Segoe UI"/>
          <w:szCs w:val="20"/>
        </w:rPr>
        <w:t xml:space="preserve">Spoluúčast pro havarijní pojištění je stanovena pro každé jednotlivé vozidlo v Příloze č. 2 nebo </w:t>
      </w:r>
      <w:r w:rsidR="00C115AE">
        <w:rPr>
          <w:rFonts w:ascii="Segoe UI" w:hAnsi="Segoe UI" w:cs="Segoe UI"/>
          <w:szCs w:val="20"/>
        </w:rPr>
        <w:br/>
      </w:r>
      <w:r w:rsidRPr="00F05ACD">
        <w:rPr>
          <w:rFonts w:ascii="Segoe UI" w:hAnsi="Segoe UI" w:cs="Segoe UI"/>
          <w:szCs w:val="20"/>
        </w:rPr>
        <w:t>v požadavku změny.</w:t>
      </w:r>
    </w:p>
    <w:p w:rsidR="00F05ACD" w:rsidRDefault="00F05ACD"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F05ACD">
        <w:rPr>
          <w:rFonts w:ascii="Segoe UI" w:hAnsi="Segoe UI" w:cs="Segoe UI"/>
          <w:szCs w:val="20"/>
        </w:rPr>
        <w:t>Předmětem havarijního pojištění je i nestandardní výbava vozidla, jejíž hodnotu je pojistník povinen zohlednit v pojistné částce pojištěného vozidla. Odchylně od ustanovení VPP H-350/14 čl. 2. odst. 2 se ujednává, že rozsah nestandardní výbavy vozidla nemusí být v pojistné smlouvě uveden. V případě vzniku pojistné události je vlastník vozidla povinen rozsah pojištěné nestandardní výbavy doložit.</w:t>
      </w:r>
    </w:p>
    <w:p w:rsidR="00F05ACD" w:rsidRDefault="00F05ACD" w:rsidP="00C50362">
      <w:pPr>
        <w:widowControl w:val="0"/>
        <w:overflowPunct w:val="0"/>
        <w:autoSpaceDE w:val="0"/>
        <w:autoSpaceDN w:val="0"/>
        <w:adjustRightInd w:val="0"/>
        <w:spacing w:after="120" w:line="276" w:lineRule="auto"/>
        <w:textAlignment w:val="baseline"/>
        <w:rPr>
          <w:rFonts w:ascii="Segoe UI" w:hAnsi="Segoe UI" w:cs="Segoe UI"/>
          <w:szCs w:val="20"/>
        </w:rPr>
      </w:pPr>
      <w:r w:rsidRPr="00F05ACD">
        <w:rPr>
          <w:rFonts w:ascii="Segoe UI" w:hAnsi="Segoe UI" w:cs="Segoe UI"/>
          <w:szCs w:val="20"/>
        </w:rPr>
        <w:t xml:space="preserve">Ujednává se, že k druhům vozidel A, C6, B, B1, B2, pro která je sjednáno havarijní pojištění, se současně sjednává pojištění asistenčních služeb v rozsahu asistenčního programu 44+50 (PLUS) podle </w:t>
      </w:r>
      <w:r w:rsidR="00C115AE">
        <w:rPr>
          <w:rFonts w:ascii="Segoe UI" w:hAnsi="Segoe UI" w:cs="Segoe UI"/>
          <w:szCs w:val="20"/>
        </w:rPr>
        <w:br/>
      </w:r>
      <w:r w:rsidRPr="00F05ACD">
        <w:rPr>
          <w:rFonts w:ascii="Segoe UI" w:hAnsi="Segoe UI" w:cs="Segoe UI"/>
          <w:szCs w:val="20"/>
        </w:rPr>
        <w:t>ZPP H-390/14.</w:t>
      </w:r>
    </w:p>
    <w:p w:rsidR="00C50362" w:rsidRDefault="00C50362" w:rsidP="00C50362">
      <w:pPr>
        <w:widowControl w:val="0"/>
        <w:overflowPunct w:val="0"/>
        <w:autoSpaceDE w:val="0"/>
        <w:autoSpaceDN w:val="0"/>
        <w:adjustRightInd w:val="0"/>
        <w:spacing w:line="276" w:lineRule="auto"/>
        <w:textAlignment w:val="baseline"/>
        <w:rPr>
          <w:rFonts w:ascii="Segoe UI" w:hAnsi="Segoe UI" w:cs="Segoe UI"/>
          <w:szCs w:val="20"/>
        </w:rPr>
      </w:pPr>
      <w:r>
        <w:rPr>
          <w:rFonts w:ascii="Segoe UI" w:hAnsi="Segoe UI" w:cs="Segoe UI"/>
          <w:b/>
          <w:szCs w:val="20"/>
        </w:rPr>
        <w:t>K</w:t>
      </w:r>
      <w:r w:rsidR="00F05ACD" w:rsidRPr="00F05ACD">
        <w:rPr>
          <w:rFonts w:ascii="Segoe UI" w:hAnsi="Segoe UI" w:cs="Segoe UI"/>
          <w:b/>
          <w:szCs w:val="20"/>
        </w:rPr>
        <w:t>OEFICIENT STÁŘÍ VOZIDLA</w:t>
      </w:r>
      <w:r w:rsidR="00F05ACD">
        <w:rPr>
          <w:rFonts w:ascii="Segoe UI" w:hAnsi="Segoe UI" w:cs="Segoe UI"/>
          <w:b/>
          <w:szCs w:val="20"/>
        </w:rPr>
        <w:t>:</w:t>
      </w:r>
      <w:r w:rsidR="00F05ACD">
        <w:rPr>
          <w:rFonts w:ascii="Segoe UI" w:hAnsi="Segoe UI" w:cs="Segoe UI"/>
          <w:szCs w:val="20"/>
        </w:rPr>
        <w:t xml:space="preserve"> </w:t>
      </w:r>
    </w:p>
    <w:p w:rsidR="00F05ACD" w:rsidRPr="00EA742A" w:rsidRDefault="00F05ACD" w:rsidP="00C50362">
      <w:pPr>
        <w:widowControl w:val="0"/>
        <w:overflowPunct w:val="0"/>
        <w:autoSpaceDE w:val="0"/>
        <w:autoSpaceDN w:val="0"/>
        <w:adjustRightInd w:val="0"/>
        <w:spacing w:after="120" w:line="276" w:lineRule="auto"/>
        <w:textAlignment w:val="baseline"/>
        <w:rPr>
          <w:rFonts w:ascii="Segoe UI" w:hAnsi="Segoe UI" w:cs="Segoe UI"/>
          <w:b/>
          <w:szCs w:val="20"/>
        </w:rPr>
      </w:pPr>
      <w:r w:rsidRPr="00F05ACD">
        <w:rPr>
          <w:rFonts w:ascii="Segoe UI" w:hAnsi="Segoe UI" w:cs="Segoe UI"/>
          <w:szCs w:val="20"/>
        </w:rPr>
        <w:t>Koeficient stáří vozidla je určen stářím vozidla k datu počátku pojištění a za trvání pojištění se nemění.</w:t>
      </w:r>
    </w:p>
    <w:p w:rsidR="00F05ACD" w:rsidRDefault="00F05ACD" w:rsidP="00C50362">
      <w:pPr>
        <w:widowControl w:val="0"/>
        <w:overflowPunct w:val="0"/>
        <w:autoSpaceDE w:val="0"/>
        <w:autoSpaceDN w:val="0"/>
        <w:adjustRightInd w:val="0"/>
        <w:spacing w:after="120" w:line="276" w:lineRule="auto"/>
        <w:textAlignment w:val="baseline"/>
        <w:rPr>
          <w:rFonts w:ascii="Segoe UI" w:hAnsi="Segoe UI" w:cs="Segoe UI"/>
          <w:b/>
          <w:szCs w:val="20"/>
        </w:rPr>
      </w:pPr>
      <w:r w:rsidRPr="00F05ACD">
        <w:rPr>
          <w:rFonts w:ascii="Segoe UI" w:hAnsi="Segoe UI" w:cs="Segoe UI"/>
          <w:b/>
          <w:szCs w:val="20"/>
        </w:rPr>
        <w:t>KOEFICIENT ZA ZPŮSOB UŽÍVÁNÍ VOZIDLA K2 = 1</w:t>
      </w:r>
    </w:p>
    <w:p w:rsidR="00F05ACD" w:rsidRPr="00C50362" w:rsidRDefault="00F05ACD" w:rsidP="00C50362">
      <w:pPr>
        <w:widowControl w:val="0"/>
        <w:tabs>
          <w:tab w:val="left" w:pos="-720"/>
        </w:tabs>
        <w:spacing w:before="120"/>
        <w:rPr>
          <w:rFonts w:ascii="Segoe UI" w:hAnsi="Segoe UI" w:cs="Segoe UI"/>
        </w:rPr>
      </w:pPr>
      <w:r w:rsidRPr="00C50362">
        <w:rPr>
          <w:rFonts w:ascii="Segoe UI" w:hAnsi="Segoe UI" w:cs="Segoe UI"/>
          <w:b/>
        </w:rPr>
        <w:t xml:space="preserve">Odchylně od VPP H-350/14 </w:t>
      </w:r>
      <w:r w:rsidRPr="00C50362">
        <w:rPr>
          <w:rFonts w:ascii="Segoe UI" w:hAnsi="Segoe UI" w:cs="Segoe UI"/>
        </w:rPr>
        <w:t>se ujednává</w:t>
      </w:r>
      <w:r w:rsidRPr="00C50362">
        <w:rPr>
          <w:rFonts w:ascii="Segoe UI" w:hAnsi="Segoe UI" w:cs="Segoe UI"/>
          <w:b/>
        </w:rPr>
        <w:t xml:space="preserve">, </w:t>
      </w:r>
      <w:r w:rsidRPr="00C50362">
        <w:rPr>
          <w:rFonts w:ascii="Segoe UI" w:hAnsi="Segoe UI" w:cs="Segoe UI"/>
        </w:rPr>
        <w:t>že na tuto pojistnou smlouvu se nevztahuje:</w:t>
      </w:r>
    </w:p>
    <w:p w:rsidR="00F05ACD" w:rsidRPr="006C232E" w:rsidRDefault="006C232E" w:rsidP="00C50362">
      <w:pPr>
        <w:widowControl w:val="0"/>
        <w:tabs>
          <w:tab w:val="left" w:pos="-720"/>
        </w:tabs>
        <w:spacing w:line="276" w:lineRule="auto"/>
        <w:ind w:left="851" w:hanging="284"/>
        <w:rPr>
          <w:rFonts w:ascii="Segoe UI" w:hAnsi="Segoe UI" w:cs="Segoe UI"/>
        </w:rPr>
      </w:pPr>
      <w:r>
        <w:rPr>
          <w:rFonts w:ascii="Segoe UI" w:hAnsi="Segoe UI" w:cs="Segoe UI"/>
        </w:rPr>
        <w:t xml:space="preserve">a) </w:t>
      </w:r>
      <w:r>
        <w:rPr>
          <w:rFonts w:ascii="Segoe UI" w:hAnsi="Segoe UI" w:cs="Segoe UI"/>
        </w:rPr>
        <w:tab/>
      </w:r>
      <w:r w:rsidR="00F05ACD" w:rsidRPr="006C232E">
        <w:rPr>
          <w:rFonts w:ascii="Segoe UI" w:hAnsi="Segoe UI" w:cs="Segoe UI"/>
        </w:rPr>
        <w:t>ustanovení VPP H-350/14 čl. 2. odst. 2;</w:t>
      </w:r>
    </w:p>
    <w:p w:rsidR="00F05ACD" w:rsidRPr="006C232E" w:rsidRDefault="006C232E" w:rsidP="00C50362">
      <w:pPr>
        <w:widowControl w:val="0"/>
        <w:tabs>
          <w:tab w:val="left" w:pos="-720"/>
        </w:tabs>
        <w:spacing w:line="276" w:lineRule="auto"/>
        <w:ind w:left="851" w:hanging="284"/>
        <w:rPr>
          <w:rFonts w:ascii="Segoe UI" w:hAnsi="Segoe UI" w:cs="Segoe UI"/>
        </w:rPr>
      </w:pPr>
      <w:r>
        <w:rPr>
          <w:rFonts w:ascii="Segoe UI" w:hAnsi="Segoe UI" w:cs="Segoe UI"/>
        </w:rPr>
        <w:t xml:space="preserve">b) </w:t>
      </w:r>
      <w:r>
        <w:rPr>
          <w:rFonts w:ascii="Segoe UI" w:hAnsi="Segoe UI" w:cs="Segoe UI"/>
        </w:rPr>
        <w:tab/>
      </w:r>
      <w:r w:rsidR="00F05ACD" w:rsidRPr="006C232E">
        <w:rPr>
          <w:rFonts w:ascii="Segoe UI" w:hAnsi="Segoe UI" w:cs="Segoe UI"/>
        </w:rPr>
        <w:t xml:space="preserve">přerušení pojištění podle VPP H-350/14 čl. 7, </w:t>
      </w:r>
    </w:p>
    <w:p w:rsidR="00F05ACD" w:rsidRPr="006C232E" w:rsidRDefault="006C232E" w:rsidP="00C50362">
      <w:pPr>
        <w:widowControl w:val="0"/>
        <w:tabs>
          <w:tab w:val="left" w:pos="-720"/>
        </w:tabs>
        <w:spacing w:line="276" w:lineRule="auto"/>
        <w:ind w:left="851" w:hanging="284"/>
        <w:rPr>
          <w:rFonts w:ascii="Segoe UI" w:hAnsi="Segoe UI" w:cs="Segoe UI"/>
        </w:rPr>
      </w:pPr>
      <w:r>
        <w:rPr>
          <w:rFonts w:ascii="Segoe UI" w:hAnsi="Segoe UI" w:cs="Segoe UI"/>
        </w:rPr>
        <w:t xml:space="preserve">c) </w:t>
      </w:r>
      <w:r>
        <w:rPr>
          <w:rFonts w:ascii="Segoe UI" w:hAnsi="Segoe UI" w:cs="Segoe UI"/>
        </w:rPr>
        <w:tab/>
      </w:r>
      <w:r w:rsidR="00F05ACD" w:rsidRPr="006C232E">
        <w:rPr>
          <w:rFonts w:ascii="Segoe UI" w:hAnsi="Segoe UI" w:cs="Segoe UI"/>
        </w:rPr>
        <w:t xml:space="preserve">bonus/malus podle VPP H-350/14 čl. 13, </w:t>
      </w:r>
    </w:p>
    <w:p w:rsidR="00F05ACD" w:rsidRPr="006C232E" w:rsidRDefault="006C232E" w:rsidP="00C50362">
      <w:pPr>
        <w:widowControl w:val="0"/>
        <w:tabs>
          <w:tab w:val="left" w:pos="-720"/>
        </w:tabs>
        <w:spacing w:after="120" w:line="276" w:lineRule="auto"/>
        <w:ind w:left="851" w:hanging="284"/>
        <w:rPr>
          <w:rFonts w:ascii="Segoe UI" w:hAnsi="Segoe UI" w:cs="Segoe UI"/>
        </w:rPr>
      </w:pPr>
      <w:r>
        <w:rPr>
          <w:rFonts w:ascii="Segoe UI" w:hAnsi="Segoe UI" w:cs="Segoe UI"/>
        </w:rPr>
        <w:t>d)</w:t>
      </w:r>
      <w:r>
        <w:rPr>
          <w:rFonts w:ascii="Segoe UI" w:hAnsi="Segoe UI" w:cs="Segoe UI"/>
        </w:rPr>
        <w:tab/>
      </w:r>
      <w:r w:rsidR="00F05ACD" w:rsidRPr="006C232E">
        <w:rPr>
          <w:rFonts w:ascii="Segoe UI" w:hAnsi="Segoe UI" w:cs="Segoe UI"/>
        </w:rPr>
        <w:t>zvyšování spoluúčasti podle VPP H-350/14 čl. 22 odst. 2).</w:t>
      </w:r>
    </w:p>
    <w:p w:rsidR="00C50362" w:rsidRDefault="00F05ACD" w:rsidP="00C50362">
      <w:pPr>
        <w:widowControl w:val="0"/>
        <w:overflowPunct w:val="0"/>
        <w:autoSpaceDE w:val="0"/>
        <w:autoSpaceDN w:val="0"/>
        <w:adjustRightInd w:val="0"/>
        <w:spacing w:after="120" w:line="276" w:lineRule="auto"/>
        <w:textAlignment w:val="baseline"/>
        <w:rPr>
          <w:rFonts w:ascii="Segoe UI" w:hAnsi="Segoe UI" w:cs="Segoe UI"/>
          <w:b/>
        </w:rPr>
      </w:pPr>
      <w:r w:rsidRPr="00F05ACD">
        <w:rPr>
          <w:rFonts w:ascii="Segoe UI" w:hAnsi="Segoe UI" w:cs="Segoe UI"/>
          <w:b/>
        </w:rPr>
        <w:t>Celková sleva stanovená pojistitelem pro období 2</w:t>
      </w:r>
      <w:r w:rsidR="00C50362">
        <w:rPr>
          <w:rFonts w:ascii="Segoe UI" w:hAnsi="Segoe UI" w:cs="Segoe UI"/>
          <w:b/>
        </w:rPr>
        <w:t>0</w:t>
      </w:r>
      <w:r w:rsidR="00C115AE">
        <w:rPr>
          <w:rFonts w:ascii="Segoe UI" w:hAnsi="Segoe UI" w:cs="Segoe UI"/>
          <w:b/>
        </w:rPr>
        <w:t>. 11. 2016 – 31. 12. 2019 činí…</w:t>
      </w:r>
      <w:bookmarkStart w:id="0" w:name="_GoBack"/>
      <w:bookmarkEnd w:id="0"/>
      <w:r w:rsidR="00C115AE">
        <w:rPr>
          <w:rFonts w:ascii="Segoe UI" w:hAnsi="Segoe UI" w:cs="Segoe UI"/>
          <w:b/>
        </w:rPr>
        <w:t>…………..</w:t>
      </w:r>
      <w:r w:rsidRPr="00F05ACD">
        <w:rPr>
          <w:rFonts w:ascii="Segoe UI" w:hAnsi="Segoe UI" w:cs="Segoe UI"/>
          <w:b/>
        </w:rPr>
        <w:t>55 %.</w:t>
      </w:r>
    </w:p>
    <w:p w:rsidR="00C115AE" w:rsidRDefault="00C115AE" w:rsidP="00C50362">
      <w:pPr>
        <w:widowControl w:val="0"/>
        <w:overflowPunct w:val="0"/>
        <w:autoSpaceDE w:val="0"/>
        <w:autoSpaceDN w:val="0"/>
        <w:adjustRightInd w:val="0"/>
        <w:spacing w:after="120" w:line="276" w:lineRule="auto"/>
        <w:textAlignment w:val="baseline"/>
        <w:rPr>
          <w:rFonts w:ascii="Segoe UI" w:hAnsi="Segoe UI" w:cs="Segoe UI"/>
          <w:b/>
        </w:rPr>
      </w:pPr>
    </w:p>
    <w:p w:rsidR="001B2210" w:rsidRDefault="001B2210" w:rsidP="00C50362">
      <w:pPr>
        <w:widowControl w:val="0"/>
        <w:overflowPunct w:val="0"/>
        <w:autoSpaceDE w:val="0"/>
        <w:autoSpaceDN w:val="0"/>
        <w:adjustRightInd w:val="0"/>
        <w:spacing w:after="120" w:line="276" w:lineRule="auto"/>
        <w:textAlignment w:val="baseline"/>
        <w:rPr>
          <w:rFonts w:ascii="Segoe UI" w:hAnsi="Segoe UI" w:cs="Segoe UI"/>
          <w:b/>
        </w:rPr>
      </w:pPr>
    </w:p>
    <w:p w:rsidR="005F786C" w:rsidRPr="00F05ACD" w:rsidRDefault="005F786C" w:rsidP="005F786C">
      <w:pPr>
        <w:widowControl w:val="0"/>
        <w:overflowPunct w:val="0"/>
        <w:autoSpaceDE w:val="0"/>
        <w:autoSpaceDN w:val="0"/>
        <w:adjustRightInd w:val="0"/>
        <w:spacing w:after="120" w:line="276" w:lineRule="auto"/>
        <w:ind w:left="567" w:hanging="567"/>
        <w:textAlignment w:val="baseline"/>
        <w:rPr>
          <w:rFonts w:ascii="Segoe UI" w:hAnsi="Segoe UI" w:cs="Segoe UI"/>
          <w:b/>
          <w:szCs w:val="20"/>
        </w:rPr>
      </w:pPr>
      <w:r w:rsidRPr="005F786C">
        <w:rPr>
          <w:rFonts w:ascii="Segoe UI" w:hAnsi="Segoe UI" w:cs="Segoe UI"/>
          <w:b/>
          <w:szCs w:val="20"/>
        </w:rPr>
        <w:t>2)</w:t>
      </w:r>
      <w:r w:rsidRPr="005F786C">
        <w:rPr>
          <w:rFonts w:ascii="Segoe UI" w:hAnsi="Segoe UI" w:cs="Segoe UI"/>
          <w:b/>
          <w:szCs w:val="20"/>
        </w:rPr>
        <w:tab/>
        <w:t>DOPLŇKOVÁ POJIŠTĚNÍ</w:t>
      </w:r>
    </w:p>
    <w:p w:rsidR="0078205B" w:rsidRDefault="005F786C" w:rsidP="00C50362">
      <w:pPr>
        <w:spacing w:after="120" w:line="276" w:lineRule="auto"/>
        <w:rPr>
          <w:rFonts w:ascii="Segoe UI" w:hAnsi="Segoe UI" w:cs="Segoe UI"/>
        </w:rPr>
      </w:pPr>
      <w:r w:rsidRPr="00C50362">
        <w:rPr>
          <w:rFonts w:ascii="Segoe UI" w:hAnsi="Segoe UI" w:cs="Segoe UI"/>
        </w:rPr>
        <w:t xml:space="preserve">Jednotlivá doplňková pojištění lze sjednat pro dále uvedené druhy vozidel a výhradně </w:t>
      </w:r>
      <w:r w:rsidR="00D55442" w:rsidRPr="00C50362">
        <w:rPr>
          <w:rFonts w:ascii="Segoe UI" w:hAnsi="Segoe UI" w:cs="Segoe UI"/>
        </w:rPr>
        <w:br/>
      </w:r>
      <w:r w:rsidRPr="00C50362">
        <w:rPr>
          <w:rFonts w:ascii="Segoe UI" w:hAnsi="Segoe UI" w:cs="Segoe UI"/>
        </w:rPr>
        <w:t>v kombinaci s hlavním pojištěním podle příslušných pojistných podmínek.</w:t>
      </w:r>
    </w:p>
    <w:p w:rsidR="002261F2" w:rsidRPr="005F786C" w:rsidRDefault="005F786C" w:rsidP="001B2210">
      <w:pPr>
        <w:autoSpaceDE w:val="0"/>
        <w:autoSpaceDN w:val="0"/>
        <w:adjustRightInd w:val="0"/>
        <w:spacing w:before="240" w:after="120" w:line="276" w:lineRule="auto"/>
        <w:rPr>
          <w:rFonts w:ascii="Segoe UI" w:hAnsi="Segoe UI" w:cs="Segoe UI"/>
          <w:b/>
          <w:szCs w:val="20"/>
        </w:rPr>
      </w:pPr>
      <w:r w:rsidRPr="005F786C">
        <w:rPr>
          <w:rFonts w:ascii="Segoe UI" w:hAnsi="Segoe UI" w:cs="Segoe UI"/>
          <w:b/>
        </w:rPr>
        <w:t>DOPLŇKOVÉ ÚRAZOVÉ POJIŠTĚNÍ OSOB DOPRAVOVANÝCH VOZIDLEM</w:t>
      </w:r>
      <w:r>
        <w:rPr>
          <w:rFonts w:ascii="Segoe UI" w:hAnsi="Segoe UI" w:cs="Segoe UI"/>
          <w:b/>
        </w:rPr>
        <w:t>:</w:t>
      </w:r>
    </w:p>
    <w:p w:rsidR="005F786C" w:rsidRPr="005F786C" w:rsidRDefault="005F786C" w:rsidP="00C50362">
      <w:pPr>
        <w:autoSpaceDE w:val="0"/>
        <w:autoSpaceDN w:val="0"/>
        <w:adjustRightInd w:val="0"/>
        <w:spacing w:after="120" w:line="276" w:lineRule="auto"/>
        <w:rPr>
          <w:rFonts w:ascii="Segoe UI" w:hAnsi="Segoe UI" w:cs="Segoe UI"/>
          <w:szCs w:val="20"/>
        </w:rPr>
      </w:pPr>
      <w:r w:rsidRPr="00EA742A">
        <w:rPr>
          <w:rFonts w:ascii="Segoe UI" w:hAnsi="Segoe UI" w:cs="Segoe UI"/>
          <w:b/>
          <w:szCs w:val="20"/>
        </w:rPr>
        <w:t>Pro druhy vozidel A a C6</w:t>
      </w:r>
      <w:r w:rsidRPr="005F786C">
        <w:rPr>
          <w:rFonts w:ascii="Segoe UI" w:hAnsi="Segoe UI" w:cs="Segoe UI"/>
          <w:szCs w:val="20"/>
        </w:rPr>
        <w:t xml:space="preserve"> lze úrazové pojištění osob dopravovaných vozidel sjednat výhradně </w:t>
      </w:r>
      <w:r w:rsidR="00D55442">
        <w:rPr>
          <w:rFonts w:ascii="Segoe UI" w:hAnsi="Segoe UI" w:cs="Segoe UI"/>
          <w:szCs w:val="20"/>
        </w:rPr>
        <w:br/>
      </w:r>
      <w:r w:rsidRPr="005F786C">
        <w:rPr>
          <w:rFonts w:ascii="Segoe UI" w:hAnsi="Segoe UI" w:cs="Segoe UI"/>
          <w:szCs w:val="20"/>
        </w:rPr>
        <w:t>s následujícími pojistnými částkami pro 1 sedadlo: Varianta UM, US nebo UV.</w:t>
      </w:r>
    </w:p>
    <w:p w:rsidR="005F786C" w:rsidRPr="005F786C" w:rsidRDefault="005F786C" w:rsidP="00C50362">
      <w:pPr>
        <w:autoSpaceDE w:val="0"/>
        <w:autoSpaceDN w:val="0"/>
        <w:adjustRightInd w:val="0"/>
        <w:spacing w:after="120" w:line="276" w:lineRule="auto"/>
        <w:rPr>
          <w:rFonts w:ascii="Segoe UI" w:hAnsi="Segoe UI" w:cs="Segoe UI"/>
          <w:szCs w:val="20"/>
        </w:rPr>
      </w:pPr>
      <w:r w:rsidRPr="00EA742A">
        <w:rPr>
          <w:rFonts w:ascii="Segoe UI" w:hAnsi="Segoe UI" w:cs="Segoe UI"/>
          <w:b/>
          <w:szCs w:val="20"/>
        </w:rPr>
        <w:t xml:space="preserve">Pro druhy vozidel A1, A2, C, C1, C2, C4 </w:t>
      </w:r>
      <w:r w:rsidRPr="005F786C">
        <w:rPr>
          <w:rFonts w:ascii="Segoe UI" w:hAnsi="Segoe UI" w:cs="Segoe UI"/>
          <w:szCs w:val="20"/>
        </w:rPr>
        <w:t>lze úrazové pojištění osob dopravovaných vozidel sjednat výhradně s následujícími pojistnými částkami pro 1 sedadlo: Varianta UM nebo US.</w:t>
      </w:r>
    </w:p>
    <w:p w:rsidR="005F786C" w:rsidRDefault="005F786C" w:rsidP="00C50362">
      <w:pPr>
        <w:autoSpaceDE w:val="0"/>
        <w:autoSpaceDN w:val="0"/>
        <w:adjustRightInd w:val="0"/>
        <w:spacing w:after="120" w:line="276" w:lineRule="auto"/>
        <w:rPr>
          <w:rFonts w:ascii="Segoe UI" w:hAnsi="Segoe UI" w:cs="Segoe UI"/>
          <w:szCs w:val="20"/>
        </w:rPr>
      </w:pPr>
      <w:r w:rsidRPr="00EA742A">
        <w:rPr>
          <w:rFonts w:ascii="Segoe UI" w:hAnsi="Segoe UI" w:cs="Segoe UI"/>
          <w:b/>
          <w:szCs w:val="20"/>
        </w:rPr>
        <w:t>Pro druhy vozidel E, E1, E2</w:t>
      </w:r>
      <w:r w:rsidRPr="005F786C">
        <w:rPr>
          <w:rFonts w:ascii="Segoe UI" w:hAnsi="Segoe UI" w:cs="Segoe UI"/>
          <w:szCs w:val="20"/>
        </w:rPr>
        <w:t xml:space="preserve"> lze úrazové pojištění osob dopravovaných vozidel sjednat výhradně </w:t>
      </w:r>
      <w:r w:rsidR="00C115AE">
        <w:rPr>
          <w:rFonts w:ascii="Segoe UI" w:hAnsi="Segoe UI" w:cs="Segoe UI"/>
          <w:szCs w:val="20"/>
        </w:rPr>
        <w:br/>
      </w:r>
      <w:r w:rsidRPr="005F786C">
        <w:rPr>
          <w:rFonts w:ascii="Segoe UI" w:hAnsi="Segoe UI" w:cs="Segoe UI"/>
          <w:szCs w:val="20"/>
        </w:rPr>
        <w:t>s následujícími pojistnými částkami pro 1 sedadlo: Varianta UM.</w:t>
      </w:r>
    </w:p>
    <w:tbl>
      <w:tblPr>
        <w:tblStyle w:val="Mkatabulky"/>
        <w:tblW w:w="9072" w:type="dxa"/>
        <w:tblLook w:val="04A0" w:firstRow="1" w:lastRow="0" w:firstColumn="1" w:lastColumn="0" w:noHBand="0" w:noVBand="1"/>
      </w:tblPr>
      <w:tblGrid>
        <w:gridCol w:w="3828"/>
        <w:gridCol w:w="1559"/>
        <w:gridCol w:w="1701"/>
        <w:gridCol w:w="1984"/>
      </w:tblGrid>
      <w:tr w:rsidR="005F786C" w:rsidRPr="00E04463" w:rsidTr="00107297">
        <w:tc>
          <w:tcPr>
            <w:tcW w:w="3828" w:type="dxa"/>
          </w:tcPr>
          <w:p w:rsidR="005F786C" w:rsidRPr="005F786C" w:rsidRDefault="005F786C" w:rsidP="001D4C22">
            <w:pPr>
              <w:rPr>
                <w:rFonts w:ascii="Segoe UI" w:hAnsi="Segoe UI" w:cs="Segoe UI"/>
                <w:szCs w:val="18"/>
              </w:rPr>
            </w:pPr>
          </w:p>
        </w:tc>
        <w:tc>
          <w:tcPr>
            <w:tcW w:w="1559" w:type="dxa"/>
          </w:tcPr>
          <w:p w:rsidR="005F786C" w:rsidRPr="005F786C" w:rsidRDefault="005F786C" w:rsidP="001D4C22">
            <w:pPr>
              <w:jc w:val="center"/>
              <w:rPr>
                <w:rFonts w:ascii="Segoe UI" w:hAnsi="Segoe UI" w:cs="Segoe UI"/>
                <w:szCs w:val="18"/>
              </w:rPr>
            </w:pPr>
            <w:r w:rsidRPr="005F786C">
              <w:rPr>
                <w:rFonts w:ascii="Segoe UI" w:hAnsi="Segoe UI" w:cs="Segoe UI"/>
                <w:szCs w:val="18"/>
              </w:rPr>
              <w:t>Varianta UM</w:t>
            </w:r>
          </w:p>
        </w:tc>
        <w:tc>
          <w:tcPr>
            <w:tcW w:w="1701" w:type="dxa"/>
          </w:tcPr>
          <w:p w:rsidR="005F786C" w:rsidRPr="005F786C" w:rsidRDefault="005F786C" w:rsidP="001D4C22">
            <w:pPr>
              <w:jc w:val="center"/>
              <w:rPr>
                <w:rFonts w:ascii="Segoe UI" w:hAnsi="Segoe UI" w:cs="Segoe UI"/>
                <w:szCs w:val="18"/>
              </w:rPr>
            </w:pPr>
            <w:r w:rsidRPr="005F786C">
              <w:rPr>
                <w:rFonts w:ascii="Segoe UI" w:hAnsi="Segoe UI" w:cs="Segoe UI"/>
                <w:szCs w:val="18"/>
              </w:rPr>
              <w:t>Varianta US</w:t>
            </w:r>
          </w:p>
        </w:tc>
        <w:tc>
          <w:tcPr>
            <w:tcW w:w="1984" w:type="dxa"/>
          </w:tcPr>
          <w:p w:rsidR="005F786C" w:rsidRPr="005F786C" w:rsidRDefault="005F786C" w:rsidP="001D4C22">
            <w:pPr>
              <w:jc w:val="center"/>
              <w:rPr>
                <w:rFonts w:ascii="Segoe UI" w:hAnsi="Segoe UI" w:cs="Segoe UI"/>
                <w:szCs w:val="18"/>
              </w:rPr>
            </w:pPr>
            <w:r w:rsidRPr="005F786C">
              <w:rPr>
                <w:rFonts w:ascii="Segoe UI" w:hAnsi="Segoe UI" w:cs="Segoe UI"/>
                <w:szCs w:val="18"/>
              </w:rPr>
              <w:t>Varianta UV</w:t>
            </w:r>
          </w:p>
        </w:tc>
      </w:tr>
      <w:tr w:rsidR="005F786C" w:rsidRPr="00E04463" w:rsidTr="00107297">
        <w:tc>
          <w:tcPr>
            <w:tcW w:w="3828" w:type="dxa"/>
          </w:tcPr>
          <w:p w:rsidR="005F786C" w:rsidRPr="005F786C" w:rsidRDefault="005F786C" w:rsidP="001D4C22">
            <w:pPr>
              <w:jc w:val="right"/>
              <w:rPr>
                <w:rFonts w:ascii="Segoe UI" w:hAnsi="Segoe UI" w:cs="Segoe UI"/>
                <w:szCs w:val="18"/>
              </w:rPr>
            </w:pPr>
            <w:r w:rsidRPr="005F786C">
              <w:rPr>
                <w:rFonts w:ascii="Segoe UI" w:hAnsi="Segoe UI" w:cs="Segoe UI"/>
                <w:szCs w:val="18"/>
              </w:rPr>
              <w:t>Smrt následkem úrazu</w:t>
            </w:r>
          </w:p>
        </w:tc>
        <w:tc>
          <w:tcPr>
            <w:tcW w:w="1559" w:type="dxa"/>
          </w:tcPr>
          <w:p w:rsidR="005F786C" w:rsidRPr="005F786C" w:rsidRDefault="005F786C" w:rsidP="001D4C22">
            <w:pPr>
              <w:jc w:val="center"/>
              <w:rPr>
                <w:rFonts w:ascii="Segoe UI" w:hAnsi="Segoe UI" w:cs="Segoe UI"/>
                <w:szCs w:val="18"/>
              </w:rPr>
            </w:pPr>
            <w:r w:rsidRPr="005F786C">
              <w:rPr>
                <w:rFonts w:ascii="Segoe UI" w:hAnsi="Segoe UI" w:cs="Segoe UI"/>
                <w:szCs w:val="18"/>
              </w:rPr>
              <w:t>50 000 Kč</w:t>
            </w:r>
          </w:p>
        </w:tc>
        <w:tc>
          <w:tcPr>
            <w:tcW w:w="1701" w:type="dxa"/>
          </w:tcPr>
          <w:p w:rsidR="005F786C" w:rsidRPr="005F786C" w:rsidRDefault="005F786C" w:rsidP="001D4C22">
            <w:pPr>
              <w:jc w:val="center"/>
              <w:rPr>
                <w:rFonts w:ascii="Segoe UI" w:hAnsi="Segoe UI" w:cs="Segoe UI"/>
                <w:szCs w:val="18"/>
              </w:rPr>
            </w:pPr>
            <w:r w:rsidRPr="005F786C">
              <w:rPr>
                <w:rFonts w:ascii="Segoe UI" w:hAnsi="Segoe UI" w:cs="Segoe UI"/>
                <w:szCs w:val="18"/>
              </w:rPr>
              <w:t>150 000 Kč</w:t>
            </w:r>
          </w:p>
        </w:tc>
        <w:tc>
          <w:tcPr>
            <w:tcW w:w="1984" w:type="dxa"/>
          </w:tcPr>
          <w:p w:rsidR="005F786C" w:rsidRPr="005F786C" w:rsidRDefault="005F786C" w:rsidP="001D4C22">
            <w:pPr>
              <w:jc w:val="center"/>
              <w:rPr>
                <w:rFonts w:ascii="Segoe UI" w:hAnsi="Segoe UI" w:cs="Segoe UI"/>
                <w:szCs w:val="18"/>
              </w:rPr>
            </w:pPr>
            <w:r w:rsidRPr="005F786C">
              <w:rPr>
                <w:rFonts w:ascii="Segoe UI" w:hAnsi="Segoe UI" w:cs="Segoe UI"/>
                <w:szCs w:val="18"/>
              </w:rPr>
              <w:t>400 000 Kč</w:t>
            </w:r>
          </w:p>
        </w:tc>
      </w:tr>
      <w:tr w:rsidR="005F786C" w:rsidRPr="00E04463" w:rsidTr="00107297">
        <w:tc>
          <w:tcPr>
            <w:tcW w:w="3828" w:type="dxa"/>
          </w:tcPr>
          <w:p w:rsidR="005F786C" w:rsidRPr="005F786C" w:rsidRDefault="005F786C" w:rsidP="001D4C22">
            <w:pPr>
              <w:jc w:val="right"/>
              <w:rPr>
                <w:rFonts w:ascii="Segoe UI" w:hAnsi="Segoe UI" w:cs="Segoe UI"/>
                <w:szCs w:val="18"/>
              </w:rPr>
            </w:pPr>
            <w:r w:rsidRPr="005F786C">
              <w:rPr>
                <w:rFonts w:ascii="Segoe UI" w:hAnsi="Segoe UI" w:cs="Segoe UI"/>
                <w:szCs w:val="18"/>
              </w:rPr>
              <w:t>Trvalé následky úrazu</w:t>
            </w:r>
          </w:p>
        </w:tc>
        <w:tc>
          <w:tcPr>
            <w:tcW w:w="1559" w:type="dxa"/>
          </w:tcPr>
          <w:p w:rsidR="005F786C" w:rsidRPr="005F786C" w:rsidRDefault="005F786C" w:rsidP="001D4C22">
            <w:pPr>
              <w:jc w:val="center"/>
              <w:rPr>
                <w:rFonts w:ascii="Segoe UI" w:hAnsi="Segoe UI" w:cs="Segoe UI"/>
                <w:szCs w:val="18"/>
              </w:rPr>
            </w:pPr>
            <w:r w:rsidRPr="005F786C">
              <w:rPr>
                <w:rFonts w:ascii="Segoe UI" w:hAnsi="Segoe UI" w:cs="Segoe UI"/>
                <w:szCs w:val="18"/>
              </w:rPr>
              <w:t>100 000 Kč</w:t>
            </w:r>
          </w:p>
        </w:tc>
        <w:tc>
          <w:tcPr>
            <w:tcW w:w="1701" w:type="dxa"/>
          </w:tcPr>
          <w:p w:rsidR="005F786C" w:rsidRPr="005F786C" w:rsidRDefault="005F786C" w:rsidP="001D4C22">
            <w:pPr>
              <w:jc w:val="center"/>
              <w:rPr>
                <w:rFonts w:ascii="Segoe UI" w:hAnsi="Segoe UI" w:cs="Segoe UI"/>
                <w:szCs w:val="18"/>
              </w:rPr>
            </w:pPr>
            <w:r w:rsidRPr="005F786C">
              <w:rPr>
                <w:rFonts w:ascii="Segoe UI" w:hAnsi="Segoe UI" w:cs="Segoe UI"/>
                <w:szCs w:val="18"/>
              </w:rPr>
              <w:t>300 000 Kč</w:t>
            </w:r>
          </w:p>
        </w:tc>
        <w:tc>
          <w:tcPr>
            <w:tcW w:w="1984" w:type="dxa"/>
          </w:tcPr>
          <w:p w:rsidR="005F786C" w:rsidRPr="005F786C" w:rsidRDefault="005F786C" w:rsidP="001D4C22">
            <w:pPr>
              <w:jc w:val="center"/>
              <w:rPr>
                <w:rFonts w:ascii="Segoe UI" w:hAnsi="Segoe UI" w:cs="Segoe UI"/>
                <w:szCs w:val="18"/>
              </w:rPr>
            </w:pPr>
            <w:r w:rsidRPr="005F786C">
              <w:rPr>
                <w:rFonts w:ascii="Segoe UI" w:hAnsi="Segoe UI" w:cs="Segoe UI"/>
                <w:szCs w:val="18"/>
              </w:rPr>
              <w:t>800 000 Kč</w:t>
            </w:r>
          </w:p>
        </w:tc>
      </w:tr>
      <w:tr w:rsidR="005F786C" w:rsidRPr="00E04463" w:rsidTr="00107297">
        <w:tc>
          <w:tcPr>
            <w:tcW w:w="3828" w:type="dxa"/>
          </w:tcPr>
          <w:p w:rsidR="005F786C" w:rsidRPr="005F786C" w:rsidRDefault="005F786C" w:rsidP="001D4C22">
            <w:pPr>
              <w:jc w:val="right"/>
              <w:rPr>
                <w:rFonts w:ascii="Segoe UI" w:hAnsi="Segoe UI" w:cs="Segoe UI"/>
                <w:szCs w:val="18"/>
              </w:rPr>
            </w:pPr>
            <w:r w:rsidRPr="005F786C">
              <w:rPr>
                <w:rFonts w:ascii="Segoe UI" w:hAnsi="Segoe UI" w:cs="Segoe UI"/>
                <w:szCs w:val="18"/>
              </w:rPr>
              <w:t>Tělesné poškození způsobené úrazem</w:t>
            </w:r>
          </w:p>
        </w:tc>
        <w:tc>
          <w:tcPr>
            <w:tcW w:w="1559" w:type="dxa"/>
          </w:tcPr>
          <w:p w:rsidR="005F786C" w:rsidRPr="005F786C" w:rsidRDefault="005F786C" w:rsidP="001D4C22">
            <w:pPr>
              <w:jc w:val="center"/>
              <w:rPr>
                <w:rFonts w:ascii="Segoe UI" w:hAnsi="Segoe UI" w:cs="Segoe UI"/>
                <w:szCs w:val="18"/>
              </w:rPr>
            </w:pPr>
            <w:r w:rsidRPr="005F786C">
              <w:rPr>
                <w:rFonts w:ascii="Segoe UI" w:hAnsi="Segoe UI" w:cs="Segoe UI"/>
                <w:szCs w:val="18"/>
              </w:rPr>
              <w:t>12 500 Kč</w:t>
            </w:r>
          </w:p>
        </w:tc>
        <w:tc>
          <w:tcPr>
            <w:tcW w:w="1701" w:type="dxa"/>
          </w:tcPr>
          <w:p w:rsidR="005F786C" w:rsidRPr="005F786C" w:rsidRDefault="005F786C" w:rsidP="001D4C22">
            <w:pPr>
              <w:jc w:val="center"/>
              <w:rPr>
                <w:rFonts w:ascii="Segoe UI" w:hAnsi="Segoe UI" w:cs="Segoe UI"/>
                <w:szCs w:val="18"/>
              </w:rPr>
            </w:pPr>
            <w:r w:rsidRPr="005F786C">
              <w:rPr>
                <w:rFonts w:ascii="Segoe UI" w:hAnsi="Segoe UI" w:cs="Segoe UI"/>
                <w:szCs w:val="18"/>
              </w:rPr>
              <w:t>37 500 Kč</w:t>
            </w:r>
          </w:p>
        </w:tc>
        <w:tc>
          <w:tcPr>
            <w:tcW w:w="1984" w:type="dxa"/>
          </w:tcPr>
          <w:p w:rsidR="005F786C" w:rsidRPr="005F786C" w:rsidRDefault="005F786C" w:rsidP="001D4C22">
            <w:pPr>
              <w:jc w:val="center"/>
              <w:rPr>
                <w:rFonts w:ascii="Segoe UI" w:hAnsi="Segoe UI" w:cs="Segoe UI"/>
                <w:szCs w:val="18"/>
              </w:rPr>
            </w:pPr>
            <w:r w:rsidRPr="005F786C">
              <w:rPr>
                <w:rFonts w:ascii="Segoe UI" w:hAnsi="Segoe UI" w:cs="Segoe UI"/>
                <w:szCs w:val="18"/>
              </w:rPr>
              <w:t>100 000 Kč</w:t>
            </w:r>
          </w:p>
        </w:tc>
      </w:tr>
    </w:tbl>
    <w:p w:rsidR="005F786C" w:rsidRPr="005F786C" w:rsidRDefault="005F786C" w:rsidP="00C50362">
      <w:pPr>
        <w:autoSpaceDE w:val="0"/>
        <w:autoSpaceDN w:val="0"/>
        <w:adjustRightInd w:val="0"/>
        <w:spacing w:before="120" w:after="120" w:line="276" w:lineRule="auto"/>
        <w:rPr>
          <w:rFonts w:ascii="Segoe UI" w:hAnsi="Segoe UI" w:cs="Segoe UI"/>
          <w:szCs w:val="20"/>
        </w:rPr>
      </w:pPr>
      <w:r w:rsidRPr="005F786C">
        <w:rPr>
          <w:rFonts w:ascii="Segoe UI" w:hAnsi="Segoe UI" w:cs="Segoe UI"/>
          <w:szCs w:val="20"/>
        </w:rPr>
        <w:t xml:space="preserve">Varianta úrazového pojištění je stanovena pro každé jednotlivé vozidlo v Příloze č. 2 nebo v požadavku změny </w:t>
      </w:r>
    </w:p>
    <w:p w:rsidR="005F786C" w:rsidRDefault="005F786C" w:rsidP="00C50362">
      <w:pPr>
        <w:autoSpaceDE w:val="0"/>
        <w:autoSpaceDN w:val="0"/>
        <w:adjustRightInd w:val="0"/>
        <w:spacing w:after="120" w:line="276" w:lineRule="auto"/>
        <w:rPr>
          <w:rFonts w:ascii="Segoe UI" w:hAnsi="Segoe UI" w:cs="Segoe UI"/>
          <w:szCs w:val="20"/>
        </w:rPr>
      </w:pPr>
      <w:r w:rsidRPr="005F786C">
        <w:rPr>
          <w:rFonts w:ascii="Segoe UI" w:hAnsi="Segoe UI" w:cs="Segoe UI"/>
          <w:szCs w:val="20"/>
        </w:rPr>
        <w:t>Pojištění se sjednává bez spoluúčasti.</w:t>
      </w:r>
    </w:p>
    <w:p w:rsidR="005F786C" w:rsidRDefault="005F786C" w:rsidP="00C50362">
      <w:pPr>
        <w:autoSpaceDE w:val="0"/>
        <w:autoSpaceDN w:val="0"/>
        <w:adjustRightInd w:val="0"/>
        <w:spacing w:after="120" w:line="276" w:lineRule="auto"/>
        <w:rPr>
          <w:rFonts w:ascii="Segoe UI" w:hAnsi="Segoe UI" w:cs="Segoe UI"/>
          <w:szCs w:val="20"/>
        </w:rPr>
      </w:pPr>
      <w:r w:rsidRPr="005F786C">
        <w:rPr>
          <w:rFonts w:ascii="Segoe UI" w:hAnsi="Segoe UI" w:cs="Segoe UI"/>
          <w:szCs w:val="20"/>
        </w:rPr>
        <w:t>Na pojistné za toto doplňkové pojištění se nevztahuje žádná sleva.</w:t>
      </w:r>
    </w:p>
    <w:p w:rsidR="005F786C" w:rsidRDefault="005F786C" w:rsidP="001B2210">
      <w:pPr>
        <w:autoSpaceDE w:val="0"/>
        <w:autoSpaceDN w:val="0"/>
        <w:adjustRightInd w:val="0"/>
        <w:spacing w:before="240" w:after="120" w:line="276" w:lineRule="auto"/>
        <w:rPr>
          <w:rFonts w:ascii="Segoe UI" w:hAnsi="Segoe UI" w:cs="Segoe UI"/>
          <w:b/>
          <w:szCs w:val="20"/>
        </w:rPr>
      </w:pPr>
      <w:r w:rsidRPr="005F786C">
        <w:rPr>
          <w:rFonts w:ascii="Segoe UI" w:hAnsi="Segoe UI" w:cs="Segoe UI"/>
          <w:b/>
          <w:szCs w:val="20"/>
        </w:rPr>
        <w:t>DOPLŇKOVÉ POJIŠTĚNÍ SKEL VOZIDLA</w:t>
      </w:r>
    </w:p>
    <w:tbl>
      <w:tblPr>
        <w:tblStyle w:val="Mkatabulky"/>
        <w:tblW w:w="9072" w:type="dxa"/>
        <w:tblLook w:val="04A0" w:firstRow="1" w:lastRow="0" w:firstColumn="1" w:lastColumn="0" w:noHBand="0" w:noVBand="1"/>
      </w:tblPr>
      <w:tblGrid>
        <w:gridCol w:w="4786"/>
        <w:gridCol w:w="4286"/>
      </w:tblGrid>
      <w:tr w:rsidR="005F786C" w:rsidRPr="00E04463" w:rsidTr="00107297">
        <w:trPr>
          <w:trHeight w:val="469"/>
        </w:trPr>
        <w:tc>
          <w:tcPr>
            <w:tcW w:w="4786" w:type="dxa"/>
          </w:tcPr>
          <w:p w:rsidR="005F786C" w:rsidRPr="005F786C" w:rsidRDefault="005F786C" w:rsidP="001D4C22">
            <w:pPr>
              <w:widowControl w:val="0"/>
              <w:jc w:val="center"/>
              <w:rPr>
                <w:rFonts w:ascii="Segoe UI" w:hAnsi="Segoe UI" w:cs="Segoe UI"/>
              </w:rPr>
            </w:pPr>
            <w:r w:rsidRPr="005F786C">
              <w:rPr>
                <w:rFonts w:ascii="Segoe UI" w:hAnsi="Segoe UI" w:cs="Segoe UI"/>
                <w:b/>
              </w:rPr>
              <w:t xml:space="preserve">Pojištění </w:t>
            </w:r>
            <w:r w:rsidRPr="005F786C">
              <w:rPr>
                <w:rFonts w:ascii="Segoe UI" w:hAnsi="Segoe UI" w:cs="Segoe UI"/>
                <w:b/>
                <w:u w:val="single"/>
              </w:rPr>
              <w:t>výhledových skel</w:t>
            </w:r>
            <w:r w:rsidRPr="005F786C">
              <w:rPr>
                <w:rFonts w:ascii="Segoe UI" w:hAnsi="Segoe UI" w:cs="Segoe UI"/>
                <w:b/>
              </w:rPr>
              <w:t xml:space="preserve"> lze sjednat pro níže uvedené druhy vozidel:</w:t>
            </w:r>
          </w:p>
        </w:tc>
        <w:tc>
          <w:tcPr>
            <w:tcW w:w="4286" w:type="dxa"/>
          </w:tcPr>
          <w:p w:rsidR="005F786C" w:rsidRPr="005F786C" w:rsidRDefault="005F786C" w:rsidP="001D4C22">
            <w:pPr>
              <w:widowControl w:val="0"/>
              <w:jc w:val="center"/>
              <w:rPr>
                <w:rFonts w:ascii="Segoe UI" w:hAnsi="Segoe UI" w:cs="Segoe UI"/>
                <w:b/>
              </w:rPr>
            </w:pPr>
            <w:r w:rsidRPr="005F786C">
              <w:rPr>
                <w:rFonts w:ascii="Segoe UI" w:hAnsi="Segoe UI" w:cs="Segoe UI"/>
                <w:b/>
              </w:rPr>
              <w:t xml:space="preserve">Pojištění </w:t>
            </w:r>
            <w:r w:rsidRPr="005F786C">
              <w:rPr>
                <w:rFonts w:ascii="Segoe UI" w:hAnsi="Segoe UI" w:cs="Segoe UI"/>
                <w:b/>
                <w:u w:val="single"/>
              </w:rPr>
              <w:t>čelních skel</w:t>
            </w:r>
            <w:r w:rsidRPr="005F786C">
              <w:rPr>
                <w:rFonts w:ascii="Segoe UI" w:hAnsi="Segoe UI" w:cs="Segoe UI"/>
                <w:b/>
              </w:rPr>
              <w:t xml:space="preserve"> lze sjednat pro níže uvedené druhy vozidel:</w:t>
            </w:r>
          </w:p>
        </w:tc>
      </w:tr>
      <w:tr w:rsidR="005F786C" w:rsidRPr="00E04463" w:rsidTr="00107297">
        <w:trPr>
          <w:trHeight w:val="238"/>
        </w:trPr>
        <w:tc>
          <w:tcPr>
            <w:tcW w:w="4786" w:type="dxa"/>
          </w:tcPr>
          <w:p w:rsidR="005F786C" w:rsidRPr="005F786C" w:rsidRDefault="005F786C" w:rsidP="001D4C22">
            <w:pPr>
              <w:widowControl w:val="0"/>
              <w:rPr>
                <w:rFonts w:ascii="Segoe UI" w:hAnsi="Segoe UI" w:cs="Segoe UI"/>
              </w:rPr>
            </w:pPr>
            <w:r>
              <w:rPr>
                <w:rFonts w:ascii="Segoe UI" w:hAnsi="Segoe UI" w:cs="Segoe UI"/>
              </w:rPr>
              <w:t xml:space="preserve">A   </w:t>
            </w:r>
            <w:r w:rsidRPr="005F786C">
              <w:rPr>
                <w:rFonts w:ascii="Segoe UI" w:hAnsi="Segoe UI" w:cs="Segoe UI"/>
              </w:rPr>
              <w:t xml:space="preserve">Osobní automobil </w:t>
            </w:r>
          </w:p>
        </w:tc>
        <w:tc>
          <w:tcPr>
            <w:tcW w:w="4286" w:type="dxa"/>
          </w:tcPr>
          <w:p w:rsidR="005F786C" w:rsidRPr="005F786C" w:rsidRDefault="005F786C" w:rsidP="001D4C22">
            <w:pPr>
              <w:widowControl w:val="0"/>
              <w:rPr>
                <w:rFonts w:ascii="Segoe UI" w:hAnsi="Segoe UI" w:cs="Segoe UI"/>
              </w:rPr>
            </w:pPr>
            <w:r w:rsidRPr="005F786C">
              <w:rPr>
                <w:rFonts w:ascii="Segoe UI" w:hAnsi="Segoe UI" w:cs="Segoe UI"/>
              </w:rPr>
              <w:t>A   Osobní automobil</w:t>
            </w:r>
          </w:p>
        </w:tc>
      </w:tr>
      <w:tr w:rsidR="005F786C" w:rsidRPr="00E04463" w:rsidTr="00107297">
        <w:trPr>
          <w:trHeight w:val="223"/>
        </w:trPr>
        <w:tc>
          <w:tcPr>
            <w:tcW w:w="4786" w:type="dxa"/>
          </w:tcPr>
          <w:p w:rsidR="005F786C" w:rsidRPr="005F786C" w:rsidRDefault="005F786C" w:rsidP="001D4C22">
            <w:pPr>
              <w:widowControl w:val="0"/>
              <w:rPr>
                <w:rFonts w:ascii="Segoe UI" w:hAnsi="Segoe UI" w:cs="Segoe UI"/>
              </w:rPr>
            </w:pPr>
            <w:r w:rsidRPr="005F786C">
              <w:rPr>
                <w:rFonts w:ascii="Segoe UI" w:hAnsi="Segoe UI" w:cs="Segoe UI"/>
              </w:rPr>
              <w:t>B2  Tříkolka, čtyřkolka nad 400 kg</w:t>
            </w:r>
          </w:p>
        </w:tc>
        <w:tc>
          <w:tcPr>
            <w:tcW w:w="4286" w:type="dxa"/>
          </w:tcPr>
          <w:p w:rsidR="005F786C" w:rsidRPr="005F786C" w:rsidRDefault="005F786C" w:rsidP="001D4C22">
            <w:pPr>
              <w:widowControl w:val="0"/>
              <w:rPr>
                <w:rFonts w:ascii="Segoe UI" w:hAnsi="Segoe UI" w:cs="Segoe UI"/>
              </w:rPr>
            </w:pPr>
            <w:r w:rsidRPr="005F786C">
              <w:rPr>
                <w:rFonts w:ascii="Segoe UI" w:hAnsi="Segoe UI" w:cs="Segoe UI"/>
              </w:rPr>
              <w:t>A1 Obytný automobil do 8 000 kg</w:t>
            </w:r>
          </w:p>
        </w:tc>
      </w:tr>
      <w:tr w:rsidR="005F786C" w:rsidRPr="00E04463" w:rsidTr="00107297">
        <w:trPr>
          <w:trHeight w:val="477"/>
        </w:trPr>
        <w:tc>
          <w:tcPr>
            <w:tcW w:w="4786" w:type="dxa"/>
          </w:tcPr>
          <w:p w:rsidR="005F786C" w:rsidRPr="005F786C" w:rsidRDefault="005F786C" w:rsidP="001D4C22">
            <w:pPr>
              <w:widowControl w:val="0"/>
              <w:rPr>
                <w:rFonts w:ascii="Segoe UI" w:hAnsi="Segoe UI" w:cs="Segoe UI"/>
              </w:rPr>
            </w:pPr>
            <w:r w:rsidRPr="005F786C">
              <w:rPr>
                <w:rFonts w:ascii="Segoe UI" w:hAnsi="Segoe UI" w:cs="Segoe UI"/>
              </w:rPr>
              <w:t>C6 Nákladní vozidlo z modifikace osobního vozidla do 3,5 t</w:t>
            </w:r>
          </w:p>
        </w:tc>
        <w:tc>
          <w:tcPr>
            <w:tcW w:w="4286" w:type="dxa"/>
          </w:tcPr>
          <w:p w:rsidR="005F786C" w:rsidRPr="005F786C" w:rsidRDefault="005F786C" w:rsidP="001D4C22">
            <w:pPr>
              <w:widowControl w:val="0"/>
              <w:rPr>
                <w:rFonts w:ascii="Segoe UI" w:hAnsi="Segoe UI" w:cs="Segoe UI"/>
              </w:rPr>
            </w:pPr>
            <w:r w:rsidRPr="005F786C">
              <w:rPr>
                <w:rFonts w:ascii="Segoe UI" w:hAnsi="Segoe UI" w:cs="Segoe UI"/>
              </w:rPr>
              <w:t>C6 Nákladní vozidlo z modifikace osobního vozidla do 3,5 t</w:t>
            </w:r>
          </w:p>
        </w:tc>
      </w:tr>
      <w:tr w:rsidR="005F786C" w:rsidRPr="00E04463" w:rsidTr="00107297">
        <w:trPr>
          <w:trHeight w:val="238"/>
        </w:trPr>
        <w:tc>
          <w:tcPr>
            <w:tcW w:w="4786" w:type="dxa"/>
          </w:tcPr>
          <w:p w:rsidR="005F786C" w:rsidRPr="005F786C" w:rsidRDefault="005F786C" w:rsidP="001D4C22">
            <w:pPr>
              <w:widowControl w:val="0"/>
              <w:rPr>
                <w:rFonts w:ascii="Segoe UI" w:hAnsi="Segoe UI" w:cs="Segoe UI"/>
              </w:rPr>
            </w:pPr>
          </w:p>
        </w:tc>
        <w:tc>
          <w:tcPr>
            <w:tcW w:w="4286" w:type="dxa"/>
          </w:tcPr>
          <w:p w:rsidR="005F786C" w:rsidRPr="005F786C" w:rsidRDefault="005F786C" w:rsidP="001D4C22">
            <w:pPr>
              <w:widowControl w:val="0"/>
              <w:rPr>
                <w:rFonts w:ascii="Segoe UI" w:hAnsi="Segoe UI" w:cs="Segoe UI"/>
              </w:rPr>
            </w:pPr>
            <w:r w:rsidRPr="005F786C">
              <w:rPr>
                <w:rFonts w:ascii="Segoe UI" w:hAnsi="Segoe UI" w:cs="Segoe UI"/>
              </w:rPr>
              <w:t>A2 Sanitní automobil</w:t>
            </w:r>
          </w:p>
        </w:tc>
      </w:tr>
      <w:tr w:rsidR="005F786C" w:rsidRPr="00E04463" w:rsidTr="00107297">
        <w:trPr>
          <w:trHeight w:val="190"/>
        </w:trPr>
        <w:tc>
          <w:tcPr>
            <w:tcW w:w="4786" w:type="dxa"/>
          </w:tcPr>
          <w:p w:rsidR="005F786C" w:rsidRPr="005F786C" w:rsidRDefault="005F786C" w:rsidP="001D4C22">
            <w:pPr>
              <w:widowControl w:val="0"/>
              <w:rPr>
                <w:rFonts w:ascii="Segoe UI" w:hAnsi="Segoe UI" w:cs="Segoe UI"/>
              </w:rPr>
            </w:pPr>
          </w:p>
        </w:tc>
        <w:tc>
          <w:tcPr>
            <w:tcW w:w="4286" w:type="dxa"/>
          </w:tcPr>
          <w:p w:rsidR="005F786C" w:rsidRPr="005F786C" w:rsidRDefault="005F786C" w:rsidP="001D4C22">
            <w:pPr>
              <w:widowControl w:val="0"/>
              <w:rPr>
                <w:rFonts w:ascii="Segoe UI" w:hAnsi="Segoe UI" w:cs="Segoe UI"/>
              </w:rPr>
            </w:pPr>
            <w:r w:rsidRPr="005F786C">
              <w:rPr>
                <w:rFonts w:ascii="Segoe UI" w:hAnsi="Segoe UI" w:cs="Segoe UI"/>
              </w:rPr>
              <w:t xml:space="preserve">B2 Tříkolka, čtyřkolka nad 400 kg </w:t>
            </w:r>
          </w:p>
        </w:tc>
      </w:tr>
      <w:tr w:rsidR="005F786C" w:rsidRPr="00E04463" w:rsidTr="00107297">
        <w:trPr>
          <w:trHeight w:val="266"/>
        </w:trPr>
        <w:tc>
          <w:tcPr>
            <w:tcW w:w="4786" w:type="dxa"/>
          </w:tcPr>
          <w:p w:rsidR="005F786C" w:rsidRPr="005F786C" w:rsidRDefault="005F786C" w:rsidP="001D4C22">
            <w:pPr>
              <w:widowControl w:val="0"/>
              <w:rPr>
                <w:rFonts w:ascii="Segoe UI" w:hAnsi="Segoe UI" w:cs="Segoe UI"/>
              </w:rPr>
            </w:pPr>
          </w:p>
        </w:tc>
        <w:tc>
          <w:tcPr>
            <w:tcW w:w="4286" w:type="dxa"/>
          </w:tcPr>
          <w:p w:rsidR="005F786C" w:rsidRPr="005F786C" w:rsidRDefault="005F786C" w:rsidP="001D4C22">
            <w:pPr>
              <w:widowControl w:val="0"/>
              <w:rPr>
                <w:rFonts w:ascii="Segoe UI" w:hAnsi="Segoe UI" w:cs="Segoe UI"/>
              </w:rPr>
            </w:pPr>
            <w:r w:rsidRPr="005F786C">
              <w:rPr>
                <w:rFonts w:ascii="Segoe UI" w:hAnsi="Segoe UI" w:cs="Segoe UI"/>
              </w:rPr>
              <w:t>C   Automobil nad 3 500 kg</w:t>
            </w:r>
          </w:p>
        </w:tc>
      </w:tr>
      <w:tr w:rsidR="005F786C" w:rsidRPr="00E04463" w:rsidTr="00107297">
        <w:trPr>
          <w:trHeight w:val="238"/>
        </w:trPr>
        <w:tc>
          <w:tcPr>
            <w:tcW w:w="4786" w:type="dxa"/>
          </w:tcPr>
          <w:p w:rsidR="005F786C" w:rsidRPr="005F786C" w:rsidRDefault="005F786C" w:rsidP="001D4C22">
            <w:pPr>
              <w:widowControl w:val="0"/>
              <w:rPr>
                <w:rFonts w:ascii="Segoe UI" w:hAnsi="Segoe UI" w:cs="Segoe UI"/>
              </w:rPr>
            </w:pPr>
          </w:p>
        </w:tc>
        <w:tc>
          <w:tcPr>
            <w:tcW w:w="4286" w:type="dxa"/>
          </w:tcPr>
          <w:p w:rsidR="005F786C" w:rsidRPr="005F786C" w:rsidRDefault="005F786C" w:rsidP="001D4C22">
            <w:pPr>
              <w:widowControl w:val="0"/>
              <w:rPr>
                <w:rFonts w:ascii="Segoe UI" w:hAnsi="Segoe UI" w:cs="Segoe UI"/>
              </w:rPr>
            </w:pPr>
            <w:r w:rsidRPr="005F786C">
              <w:rPr>
                <w:rFonts w:ascii="Segoe UI" w:hAnsi="Segoe UI" w:cs="Segoe UI"/>
              </w:rPr>
              <w:t>C1 Nákladní automobil</w:t>
            </w:r>
          </w:p>
        </w:tc>
      </w:tr>
      <w:tr w:rsidR="005F786C" w:rsidRPr="00E04463" w:rsidTr="00107297">
        <w:trPr>
          <w:trHeight w:val="223"/>
        </w:trPr>
        <w:tc>
          <w:tcPr>
            <w:tcW w:w="4786" w:type="dxa"/>
          </w:tcPr>
          <w:p w:rsidR="005F786C" w:rsidRPr="005F786C" w:rsidRDefault="005F786C" w:rsidP="001D4C22">
            <w:pPr>
              <w:widowControl w:val="0"/>
              <w:rPr>
                <w:rFonts w:ascii="Segoe UI" w:hAnsi="Segoe UI" w:cs="Segoe UI"/>
              </w:rPr>
            </w:pPr>
          </w:p>
        </w:tc>
        <w:tc>
          <w:tcPr>
            <w:tcW w:w="4286" w:type="dxa"/>
          </w:tcPr>
          <w:p w:rsidR="005F786C" w:rsidRPr="005F786C" w:rsidRDefault="005F786C" w:rsidP="001D4C22">
            <w:pPr>
              <w:widowControl w:val="0"/>
              <w:rPr>
                <w:rFonts w:ascii="Segoe UI" w:hAnsi="Segoe UI" w:cs="Segoe UI"/>
              </w:rPr>
            </w:pPr>
            <w:r w:rsidRPr="005F786C">
              <w:rPr>
                <w:rFonts w:ascii="Segoe UI" w:hAnsi="Segoe UI" w:cs="Segoe UI"/>
              </w:rPr>
              <w:t>C4 Tahač návěsů</w:t>
            </w:r>
          </w:p>
        </w:tc>
      </w:tr>
      <w:tr w:rsidR="005F786C" w:rsidRPr="00E04463" w:rsidTr="00107297">
        <w:trPr>
          <w:trHeight w:val="238"/>
        </w:trPr>
        <w:tc>
          <w:tcPr>
            <w:tcW w:w="4786" w:type="dxa"/>
          </w:tcPr>
          <w:p w:rsidR="005F786C" w:rsidRPr="005F786C" w:rsidRDefault="005F786C" w:rsidP="001D4C22">
            <w:pPr>
              <w:widowControl w:val="0"/>
              <w:rPr>
                <w:rFonts w:ascii="Segoe UI" w:hAnsi="Segoe UI" w:cs="Segoe UI"/>
              </w:rPr>
            </w:pPr>
          </w:p>
        </w:tc>
        <w:tc>
          <w:tcPr>
            <w:tcW w:w="4286" w:type="dxa"/>
          </w:tcPr>
          <w:p w:rsidR="005F786C" w:rsidRPr="005F786C" w:rsidRDefault="005F786C" w:rsidP="001D4C22">
            <w:pPr>
              <w:widowControl w:val="0"/>
              <w:rPr>
                <w:rFonts w:ascii="Segoe UI" w:hAnsi="Segoe UI" w:cs="Segoe UI"/>
              </w:rPr>
            </w:pPr>
            <w:r w:rsidRPr="005F786C">
              <w:rPr>
                <w:rFonts w:ascii="Segoe UI" w:hAnsi="Segoe UI" w:cs="Segoe UI"/>
              </w:rPr>
              <w:t>E   Autobus</w:t>
            </w:r>
          </w:p>
        </w:tc>
      </w:tr>
      <w:tr w:rsidR="005F786C" w:rsidRPr="00E04463" w:rsidTr="00107297">
        <w:trPr>
          <w:trHeight w:val="238"/>
        </w:trPr>
        <w:tc>
          <w:tcPr>
            <w:tcW w:w="4786" w:type="dxa"/>
          </w:tcPr>
          <w:p w:rsidR="005F786C" w:rsidRPr="005F786C" w:rsidRDefault="005F786C" w:rsidP="001D4C22">
            <w:pPr>
              <w:widowControl w:val="0"/>
              <w:rPr>
                <w:rFonts w:ascii="Segoe UI" w:hAnsi="Segoe UI" w:cs="Segoe UI"/>
              </w:rPr>
            </w:pPr>
          </w:p>
        </w:tc>
        <w:tc>
          <w:tcPr>
            <w:tcW w:w="4286" w:type="dxa"/>
          </w:tcPr>
          <w:p w:rsidR="005F786C" w:rsidRPr="005F786C" w:rsidRDefault="005F786C" w:rsidP="001D4C22">
            <w:pPr>
              <w:widowControl w:val="0"/>
              <w:rPr>
                <w:rFonts w:ascii="Segoe UI" w:hAnsi="Segoe UI" w:cs="Segoe UI"/>
              </w:rPr>
            </w:pPr>
            <w:r w:rsidRPr="005F786C">
              <w:rPr>
                <w:rFonts w:ascii="Segoe UI" w:hAnsi="Segoe UI" w:cs="Segoe UI"/>
              </w:rPr>
              <w:t>E1 Autobus k městské hromadné dopravě</w:t>
            </w:r>
          </w:p>
        </w:tc>
      </w:tr>
      <w:tr w:rsidR="005F786C" w:rsidRPr="00E04463" w:rsidTr="00107297">
        <w:trPr>
          <w:trHeight w:val="238"/>
        </w:trPr>
        <w:tc>
          <w:tcPr>
            <w:tcW w:w="4786" w:type="dxa"/>
          </w:tcPr>
          <w:p w:rsidR="005F786C" w:rsidRPr="005F786C" w:rsidRDefault="005F786C" w:rsidP="001D4C22">
            <w:pPr>
              <w:widowControl w:val="0"/>
              <w:rPr>
                <w:rFonts w:ascii="Segoe UI" w:hAnsi="Segoe UI" w:cs="Segoe UI"/>
              </w:rPr>
            </w:pPr>
          </w:p>
        </w:tc>
        <w:tc>
          <w:tcPr>
            <w:tcW w:w="4286" w:type="dxa"/>
          </w:tcPr>
          <w:p w:rsidR="005F786C" w:rsidRPr="005F786C" w:rsidRDefault="005F786C" w:rsidP="001D4C22">
            <w:pPr>
              <w:widowControl w:val="0"/>
              <w:rPr>
                <w:rFonts w:ascii="Segoe UI" w:hAnsi="Segoe UI" w:cs="Segoe UI"/>
              </w:rPr>
            </w:pPr>
            <w:r w:rsidRPr="005F786C">
              <w:rPr>
                <w:rFonts w:ascii="Segoe UI" w:hAnsi="Segoe UI" w:cs="Segoe UI"/>
              </w:rPr>
              <w:t>E2 Trolejbus</w:t>
            </w:r>
          </w:p>
        </w:tc>
      </w:tr>
    </w:tbl>
    <w:p w:rsidR="005F786C" w:rsidRPr="005F786C" w:rsidRDefault="005F786C" w:rsidP="00C50362">
      <w:pPr>
        <w:autoSpaceDE w:val="0"/>
        <w:autoSpaceDN w:val="0"/>
        <w:adjustRightInd w:val="0"/>
        <w:spacing w:before="120" w:after="120" w:line="276" w:lineRule="auto"/>
        <w:rPr>
          <w:rFonts w:ascii="Segoe UI" w:hAnsi="Segoe UI" w:cs="Segoe UI"/>
          <w:szCs w:val="20"/>
        </w:rPr>
      </w:pPr>
      <w:r w:rsidRPr="005F786C">
        <w:rPr>
          <w:rFonts w:ascii="Segoe UI" w:hAnsi="Segoe UI" w:cs="Segoe UI"/>
          <w:szCs w:val="20"/>
        </w:rPr>
        <w:t>Limit pojistného plnění na každou pojistnou událost a rozsah doplňkového pojištění skel vozidla je stanoven pro každé jednotlivé vozidlo v Příloze č. 2 nebo v požadavku změny.</w:t>
      </w:r>
    </w:p>
    <w:p w:rsidR="005F786C" w:rsidRPr="005F786C" w:rsidRDefault="00C50362" w:rsidP="00C50362">
      <w:pPr>
        <w:autoSpaceDE w:val="0"/>
        <w:autoSpaceDN w:val="0"/>
        <w:adjustRightInd w:val="0"/>
        <w:spacing w:after="120" w:line="276" w:lineRule="auto"/>
        <w:rPr>
          <w:rFonts w:ascii="Segoe UI" w:hAnsi="Segoe UI" w:cs="Segoe UI"/>
          <w:szCs w:val="20"/>
        </w:rPr>
      </w:pPr>
      <w:r>
        <w:rPr>
          <w:rFonts w:ascii="Segoe UI" w:hAnsi="Segoe UI" w:cs="Segoe UI"/>
          <w:szCs w:val="20"/>
        </w:rPr>
        <w:t>P</w:t>
      </w:r>
      <w:r w:rsidR="005F786C" w:rsidRPr="005F786C">
        <w:rPr>
          <w:rFonts w:ascii="Segoe UI" w:hAnsi="Segoe UI" w:cs="Segoe UI"/>
          <w:szCs w:val="20"/>
        </w:rPr>
        <w:t>ojištění se sjednává bez spoluúčasti.</w:t>
      </w:r>
    </w:p>
    <w:p w:rsidR="00184BE2" w:rsidRPr="005F786C" w:rsidRDefault="005F786C" w:rsidP="00C50362">
      <w:pPr>
        <w:autoSpaceDE w:val="0"/>
        <w:autoSpaceDN w:val="0"/>
        <w:adjustRightInd w:val="0"/>
        <w:spacing w:after="120" w:line="276" w:lineRule="auto"/>
        <w:rPr>
          <w:rFonts w:ascii="Segoe UI" w:hAnsi="Segoe UI" w:cs="Segoe UI"/>
          <w:b/>
          <w:szCs w:val="20"/>
        </w:rPr>
      </w:pPr>
      <w:r w:rsidRPr="005F786C">
        <w:rPr>
          <w:rFonts w:ascii="Segoe UI" w:hAnsi="Segoe UI" w:cs="Segoe UI"/>
          <w:szCs w:val="20"/>
        </w:rPr>
        <w:t>Na pojistné za toto doplňkové pojištění se nevztahuje žádná sleva.</w:t>
      </w:r>
    </w:p>
    <w:p w:rsidR="00CF178B" w:rsidRPr="00C476A4" w:rsidRDefault="005F786C" w:rsidP="007B297E">
      <w:pPr>
        <w:pStyle w:val="cislovani1"/>
        <w:numPr>
          <w:ilvl w:val="0"/>
          <w:numId w:val="13"/>
        </w:numPr>
        <w:tabs>
          <w:tab w:val="clear" w:pos="567"/>
          <w:tab w:val="left" w:pos="993"/>
        </w:tabs>
        <w:spacing w:line="276" w:lineRule="auto"/>
        <w:ind w:left="567" w:hanging="567"/>
        <w:rPr>
          <w:rFonts w:ascii="Segoe UI" w:hAnsi="Segoe UI" w:cs="Segoe UI"/>
          <w:sz w:val="20"/>
          <w:szCs w:val="20"/>
        </w:rPr>
      </w:pPr>
      <w:r w:rsidRPr="005F786C">
        <w:rPr>
          <w:rFonts w:ascii="Segoe UI" w:hAnsi="Segoe UI" w:cs="Segoe UI"/>
          <w:sz w:val="20"/>
          <w:szCs w:val="20"/>
        </w:rPr>
        <w:t>Výše a způsob placení pojistného</w:t>
      </w:r>
    </w:p>
    <w:p w:rsidR="005F786C" w:rsidRPr="005F786C" w:rsidRDefault="005F786C" w:rsidP="006C232E">
      <w:pPr>
        <w:pStyle w:val="Odstavecseseznamem"/>
        <w:numPr>
          <w:ilvl w:val="1"/>
          <w:numId w:val="13"/>
        </w:numPr>
        <w:spacing w:after="120" w:line="276" w:lineRule="auto"/>
        <w:ind w:left="567" w:hanging="567"/>
        <w:contextualSpacing w:val="0"/>
        <w:rPr>
          <w:rFonts w:ascii="Segoe UI" w:hAnsi="Segoe UI" w:cs="Segoe UI"/>
        </w:rPr>
      </w:pPr>
      <w:r w:rsidRPr="005F786C">
        <w:rPr>
          <w:rFonts w:ascii="Segoe UI" w:hAnsi="Segoe UI" w:cs="Segoe UI"/>
        </w:rPr>
        <w:t xml:space="preserve">Pojistné období se sjednává jako čtvrtletní. Pojistné za každé pojistné období bude stanoveno pojistitelem v předpisu pojistného podle stavu vozidel k počátku každého pojistného období </w:t>
      </w:r>
      <w:r w:rsidR="00D55442">
        <w:rPr>
          <w:rFonts w:ascii="Segoe UI" w:hAnsi="Segoe UI" w:cs="Segoe UI"/>
        </w:rPr>
        <w:br/>
      </w:r>
      <w:r w:rsidRPr="005F786C">
        <w:rPr>
          <w:rFonts w:ascii="Segoe UI" w:hAnsi="Segoe UI" w:cs="Segoe UI"/>
        </w:rPr>
        <w:t>(ve vyúčtování budou zohledněny změny pojištění, ke kterým došlo v průběhu předchozího pojistného období, a které nebyly zohledněny v předcházejících předpisech pojistného).</w:t>
      </w:r>
    </w:p>
    <w:p w:rsidR="005F786C" w:rsidRPr="005F786C" w:rsidRDefault="005F786C" w:rsidP="00C115AE">
      <w:pPr>
        <w:pStyle w:val="Odstavecseseznamem"/>
        <w:numPr>
          <w:ilvl w:val="1"/>
          <w:numId w:val="13"/>
        </w:numPr>
        <w:spacing w:before="120" w:after="120" w:line="276" w:lineRule="auto"/>
        <w:ind w:left="567" w:hanging="567"/>
        <w:contextualSpacing w:val="0"/>
        <w:rPr>
          <w:rFonts w:ascii="Segoe UI" w:hAnsi="Segoe UI" w:cs="Segoe UI"/>
        </w:rPr>
      </w:pPr>
      <w:r w:rsidRPr="005F786C">
        <w:rPr>
          <w:rFonts w:ascii="Segoe UI" w:hAnsi="Segoe UI" w:cs="Segoe UI"/>
        </w:rPr>
        <w:t xml:space="preserve">Předpis pojistného na první pojistné období je uveden </w:t>
      </w:r>
      <w:r w:rsidR="0048448C">
        <w:rPr>
          <w:rFonts w:ascii="Segoe UI" w:hAnsi="Segoe UI" w:cs="Segoe UI"/>
        </w:rPr>
        <w:t>v </w:t>
      </w:r>
      <w:r w:rsidR="00C50362">
        <w:rPr>
          <w:rFonts w:ascii="Segoe UI" w:hAnsi="Segoe UI" w:cs="Segoe UI"/>
        </w:rPr>
        <w:t>bodě</w:t>
      </w:r>
      <w:r w:rsidR="0048448C">
        <w:rPr>
          <w:rFonts w:ascii="Segoe UI" w:hAnsi="Segoe UI" w:cs="Segoe UI"/>
        </w:rPr>
        <w:t xml:space="preserve"> 8</w:t>
      </w:r>
      <w:r w:rsidRPr="005F786C">
        <w:rPr>
          <w:rFonts w:ascii="Segoe UI" w:hAnsi="Segoe UI" w:cs="Segoe UI"/>
        </w:rPr>
        <w:t xml:space="preserve"> a je splatný dle </w:t>
      </w:r>
      <w:r w:rsidR="00C115AE">
        <w:rPr>
          <w:rFonts w:ascii="Segoe UI" w:hAnsi="Segoe UI" w:cs="Segoe UI"/>
        </w:rPr>
        <w:t xml:space="preserve">bodu 7 odst. </w:t>
      </w:r>
      <w:r w:rsidR="0048448C">
        <w:rPr>
          <w:rFonts w:ascii="Segoe UI" w:hAnsi="Segoe UI" w:cs="Segoe UI"/>
        </w:rPr>
        <w:t>7.9</w:t>
      </w:r>
      <w:r w:rsidR="00C115AE">
        <w:rPr>
          <w:rFonts w:ascii="Segoe UI" w:hAnsi="Segoe UI" w:cs="Segoe UI"/>
        </w:rPr>
        <w:t xml:space="preserve"> </w:t>
      </w:r>
      <w:r w:rsidRPr="005F786C">
        <w:rPr>
          <w:rFonts w:ascii="Segoe UI" w:hAnsi="Segoe UI" w:cs="Segoe UI"/>
        </w:rPr>
        <w:t xml:space="preserve">této pojistné smlouvy. </w:t>
      </w:r>
    </w:p>
    <w:p w:rsidR="00E937B8" w:rsidRPr="00C476A4" w:rsidRDefault="005F786C" w:rsidP="006C232E">
      <w:pPr>
        <w:pStyle w:val="Odstavecseseznamem"/>
        <w:numPr>
          <w:ilvl w:val="1"/>
          <w:numId w:val="13"/>
        </w:numPr>
        <w:spacing w:after="120" w:line="276" w:lineRule="auto"/>
        <w:ind w:left="567" w:hanging="567"/>
        <w:contextualSpacing w:val="0"/>
        <w:rPr>
          <w:rFonts w:ascii="Segoe UI" w:hAnsi="Segoe UI" w:cs="Segoe UI"/>
        </w:rPr>
      </w:pPr>
      <w:r w:rsidRPr="005F786C">
        <w:rPr>
          <w:rFonts w:ascii="Segoe UI" w:hAnsi="Segoe UI" w:cs="Segoe UI"/>
        </w:rPr>
        <w:t xml:space="preserve">Změny pojištění, které do příslušného předpisu pojistného nemohly být zahrnuty, protože se </w:t>
      </w:r>
      <w:r w:rsidR="00D55442">
        <w:rPr>
          <w:rFonts w:ascii="Segoe UI" w:hAnsi="Segoe UI" w:cs="Segoe UI"/>
        </w:rPr>
        <w:br/>
      </w:r>
      <w:r w:rsidRPr="005F786C">
        <w:rPr>
          <w:rFonts w:ascii="Segoe UI" w:hAnsi="Segoe UI" w:cs="Segoe UI"/>
        </w:rPr>
        <w:t>o nich pojistitel nedozvěděl před vystavením těchto předpisů, budou zahrnuty do nejbližšího předpisu následujícího po jejich zjištění.</w:t>
      </w:r>
    </w:p>
    <w:p w:rsidR="00A6673A" w:rsidRPr="00C476A4" w:rsidRDefault="00F16AC0" w:rsidP="00C83398">
      <w:pPr>
        <w:pStyle w:val="Odstavecseseznamem"/>
        <w:numPr>
          <w:ilvl w:val="1"/>
          <w:numId w:val="13"/>
        </w:numPr>
        <w:spacing w:after="120" w:line="276" w:lineRule="auto"/>
        <w:ind w:left="567" w:hanging="567"/>
        <w:contextualSpacing w:val="0"/>
        <w:rPr>
          <w:rFonts w:ascii="Segoe UI" w:hAnsi="Segoe UI" w:cs="Segoe UI"/>
        </w:rPr>
      </w:pPr>
      <w:r w:rsidRPr="00F16AC0">
        <w:rPr>
          <w:rFonts w:ascii="Segoe UI" w:hAnsi="Segoe UI" w:cs="Segoe UI"/>
        </w:rPr>
        <w:t>Pojistné za pojištění, která trvala jen část pojistného období (pojistné doby), protože vznikla nebo zanikla jindy než k počátku nebo ke konci pojistného období (pojistné doby), se v předpisu pojistného stanoví podle počtu dní trvání.</w:t>
      </w:r>
      <w:r w:rsidR="002E4C94" w:rsidRPr="00C476A4">
        <w:rPr>
          <w:rFonts w:ascii="Segoe UI" w:hAnsi="Segoe UI" w:cs="Segoe UI"/>
        </w:rPr>
        <w:t xml:space="preserve"> </w:t>
      </w:r>
    </w:p>
    <w:p w:rsidR="006E72DD" w:rsidRPr="00F16AC0" w:rsidRDefault="00F16AC0" w:rsidP="00C83398">
      <w:pPr>
        <w:numPr>
          <w:ilvl w:val="1"/>
          <w:numId w:val="13"/>
        </w:numPr>
        <w:tabs>
          <w:tab w:val="left" w:pos="567"/>
        </w:tabs>
        <w:suppressAutoHyphens/>
        <w:spacing w:after="120" w:line="276" w:lineRule="auto"/>
        <w:ind w:left="567" w:hanging="567"/>
        <w:rPr>
          <w:rFonts w:ascii="Segoe UI" w:hAnsi="Segoe UI" w:cs="Segoe UI"/>
        </w:rPr>
      </w:pPr>
      <w:r w:rsidRPr="00F16AC0">
        <w:rPr>
          <w:rFonts w:ascii="Segoe UI" w:hAnsi="Segoe UI" w:cs="Segoe UI"/>
          <w:szCs w:val="18"/>
        </w:rPr>
        <w:t xml:space="preserve">Veškeré předpisy pojistného a případné upomínky k zaplacení pojistného budou zasílány na </w:t>
      </w:r>
      <w:r w:rsidR="00D55442">
        <w:rPr>
          <w:rFonts w:ascii="Segoe UI" w:hAnsi="Segoe UI" w:cs="Segoe UI"/>
          <w:szCs w:val="18"/>
        </w:rPr>
        <w:br/>
      </w:r>
      <w:r w:rsidRPr="00F16AC0">
        <w:rPr>
          <w:rFonts w:ascii="Segoe UI" w:hAnsi="Segoe UI" w:cs="Segoe UI"/>
          <w:szCs w:val="18"/>
        </w:rPr>
        <w:t xml:space="preserve">e-mailovou adresu zplnomocněného zástupce </w:t>
      </w:r>
      <w:hyperlink r:id="rId11" w:history="1">
        <w:r w:rsidRPr="00F16AC0">
          <w:rPr>
            <w:rStyle w:val="Hypertextovodkaz"/>
            <w:rFonts w:ascii="Segoe UI" w:hAnsi="Segoe UI" w:cs="Segoe UI"/>
            <w:szCs w:val="18"/>
          </w:rPr>
          <w:t>synecek@petrisk.cz</w:t>
        </w:r>
      </w:hyperlink>
      <w:r w:rsidRPr="00F16AC0">
        <w:rPr>
          <w:rFonts w:ascii="Segoe UI" w:hAnsi="Segoe UI" w:cs="Segoe UI"/>
          <w:szCs w:val="18"/>
        </w:rPr>
        <w:t>.</w:t>
      </w:r>
    </w:p>
    <w:p w:rsidR="00F16AC0" w:rsidRDefault="00F16AC0" w:rsidP="00C83398">
      <w:pPr>
        <w:numPr>
          <w:ilvl w:val="1"/>
          <w:numId w:val="13"/>
        </w:numPr>
        <w:tabs>
          <w:tab w:val="left" w:pos="567"/>
        </w:tabs>
        <w:suppressAutoHyphens/>
        <w:spacing w:after="120" w:line="276" w:lineRule="auto"/>
        <w:ind w:left="567" w:hanging="567"/>
        <w:rPr>
          <w:rFonts w:ascii="Segoe UI" w:hAnsi="Segoe UI" w:cs="Segoe UI"/>
        </w:rPr>
      </w:pPr>
      <w:r w:rsidRPr="00F16AC0">
        <w:rPr>
          <w:rFonts w:ascii="Segoe UI" w:hAnsi="Segoe UI" w:cs="Segoe UI"/>
        </w:rPr>
        <w:t xml:space="preserve">V případě, že pojistník či pojistitel zjistí chybu při stanovení pojistného nebo chybu </w:t>
      </w:r>
      <w:r w:rsidR="00D55442">
        <w:rPr>
          <w:rFonts w:ascii="Segoe UI" w:hAnsi="Segoe UI" w:cs="Segoe UI"/>
        </w:rPr>
        <w:br/>
      </w:r>
      <w:r w:rsidRPr="00F16AC0">
        <w:rPr>
          <w:rFonts w:ascii="Segoe UI" w:hAnsi="Segoe UI" w:cs="Segoe UI"/>
        </w:rPr>
        <w:t>v předávaných datech, je povinen bez zbytečného odkladu, nejpozději však do jednoho kalendářního měsíce od zjištění chyby, resp. od jejího oznámení druhou smluvní stranou, chybu odstranit a vzájemné pohledávky vyrovnat.</w:t>
      </w:r>
    </w:p>
    <w:p w:rsidR="00F16AC0" w:rsidRDefault="00F16AC0" w:rsidP="00C83398">
      <w:pPr>
        <w:numPr>
          <w:ilvl w:val="1"/>
          <w:numId w:val="13"/>
        </w:numPr>
        <w:tabs>
          <w:tab w:val="left" w:pos="567"/>
        </w:tabs>
        <w:suppressAutoHyphens/>
        <w:spacing w:after="120" w:line="276" w:lineRule="auto"/>
        <w:ind w:left="567" w:hanging="567"/>
        <w:rPr>
          <w:rFonts w:ascii="Segoe UI" w:hAnsi="Segoe UI" w:cs="Segoe UI"/>
        </w:rPr>
      </w:pPr>
      <w:r w:rsidRPr="00F16AC0">
        <w:rPr>
          <w:rFonts w:ascii="Segoe UI" w:hAnsi="Segoe UI" w:cs="Segoe UI"/>
        </w:rPr>
        <w:t xml:space="preserve">Výše ročního pojistného za havarijní pojištění se pro každé jednotlivé vozidlo stanoví jako součin pojistné částky vozidla, sazby pojistného a koeficientů uvedených v Příloze č. 3 </w:t>
      </w:r>
      <w:r w:rsidR="00DC16AC">
        <w:rPr>
          <w:rFonts w:ascii="Segoe UI" w:hAnsi="Segoe UI" w:cs="Segoe UI"/>
          <w:szCs w:val="20"/>
        </w:rPr>
        <w:t>Základní s</w:t>
      </w:r>
      <w:r w:rsidR="00DC16AC" w:rsidRPr="00BD01D1">
        <w:rPr>
          <w:rFonts w:ascii="Segoe UI" w:hAnsi="Segoe UI" w:cs="Segoe UI"/>
          <w:szCs w:val="20"/>
        </w:rPr>
        <w:t xml:space="preserve">azby </w:t>
      </w:r>
      <w:r w:rsidR="00DC16AC">
        <w:rPr>
          <w:rFonts w:ascii="Segoe UI" w:hAnsi="Segoe UI" w:cs="Segoe UI"/>
          <w:szCs w:val="20"/>
        </w:rPr>
        <w:t xml:space="preserve">pro </w:t>
      </w:r>
      <w:r w:rsidR="00DC16AC" w:rsidRPr="00BD01D1">
        <w:rPr>
          <w:rFonts w:ascii="Segoe UI" w:hAnsi="Segoe UI" w:cs="Segoe UI"/>
          <w:szCs w:val="20"/>
        </w:rPr>
        <w:t>havarijní pojištění</w:t>
      </w:r>
      <w:r w:rsidRPr="00F16AC0">
        <w:rPr>
          <w:rFonts w:ascii="Segoe UI" w:hAnsi="Segoe UI" w:cs="Segoe UI"/>
        </w:rPr>
        <w:t>, který se následně upraví případně stanovenou slevou/přirážkou.</w:t>
      </w:r>
    </w:p>
    <w:p w:rsidR="00F16AC0" w:rsidRDefault="00F16AC0" w:rsidP="00C83398">
      <w:pPr>
        <w:numPr>
          <w:ilvl w:val="1"/>
          <w:numId w:val="13"/>
        </w:numPr>
        <w:tabs>
          <w:tab w:val="left" w:pos="851"/>
        </w:tabs>
        <w:suppressAutoHyphens/>
        <w:spacing w:after="120" w:line="276" w:lineRule="auto"/>
        <w:ind w:left="567" w:hanging="567"/>
        <w:rPr>
          <w:rFonts w:ascii="Segoe UI" w:hAnsi="Segoe UI" w:cs="Segoe UI"/>
        </w:rPr>
      </w:pPr>
      <w:r w:rsidRPr="00F16AC0">
        <w:rPr>
          <w:rFonts w:ascii="Segoe UI" w:hAnsi="Segoe UI" w:cs="Segoe UI"/>
        </w:rPr>
        <w:t xml:space="preserve">Výše ročního pojistného za každé vozidlo pro jednotlivá doplňková pojištění je stanovena </w:t>
      </w:r>
      <w:r w:rsidR="00C115AE">
        <w:rPr>
          <w:rFonts w:ascii="Segoe UI" w:hAnsi="Segoe UI" w:cs="Segoe UI"/>
        </w:rPr>
        <w:br/>
      </w:r>
      <w:r w:rsidRPr="00F16AC0">
        <w:rPr>
          <w:rFonts w:ascii="Segoe UI" w:hAnsi="Segoe UI" w:cs="Segoe UI"/>
        </w:rPr>
        <w:t xml:space="preserve">v Příloze č. 4 </w:t>
      </w:r>
      <w:r w:rsidR="00DC16AC" w:rsidRPr="00BD01D1">
        <w:rPr>
          <w:rFonts w:ascii="Segoe UI" w:hAnsi="Segoe UI" w:cs="Segoe UI"/>
          <w:szCs w:val="20"/>
        </w:rPr>
        <w:t>Sazby pro doplňkov</w:t>
      </w:r>
      <w:r w:rsidR="00DC16AC">
        <w:rPr>
          <w:rFonts w:ascii="Segoe UI" w:hAnsi="Segoe UI" w:cs="Segoe UI"/>
          <w:szCs w:val="20"/>
        </w:rPr>
        <w:t>á</w:t>
      </w:r>
      <w:r w:rsidR="00DC16AC" w:rsidRPr="00BD01D1">
        <w:rPr>
          <w:rFonts w:ascii="Segoe UI" w:hAnsi="Segoe UI" w:cs="Segoe UI"/>
          <w:szCs w:val="20"/>
        </w:rPr>
        <w:t xml:space="preserve"> pojištění</w:t>
      </w:r>
      <w:r w:rsidRPr="00F16AC0">
        <w:rPr>
          <w:rFonts w:ascii="Segoe UI" w:hAnsi="Segoe UI" w:cs="Segoe UI"/>
        </w:rPr>
        <w:t>, přičemž se následně upraví příslušnou slevou/přirážkou, pokud jsou u některého z doplňkových pojištění v pojistné smlouvě stanoveny.</w:t>
      </w:r>
    </w:p>
    <w:p w:rsidR="00F16AC0" w:rsidRDefault="00C115AE" w:rsidP="00C83398">
      <w:pPr>
        <w:numPr>
          <w:ilvl w:val="1"/>
          <w:numId w:val="13"/>
        </w:numPr>
        <w:tabs>
          <w:tab w:val="left" w:pos="851"/>
        </w:tabs>
        <w:suppressAutoHyphens/>
        <w:spacing w:after="120" w:line="276" w:lineRule="auto"/>
        <w:ind w:left="567" w:hanging="567"/>
        <w:rPr>
          <w:rFonts w:ascii="Segoe UI" w:hAnsi="Segoe UI" w:cs="Segoe UI"/>
        </w:rPr>
      </w:pPr>
      <w:r>
        <w:rPr>
          <w:rFonts w:ascii="Segoe UI" w:hAnsi="Segoe UI" w:cs="Segoe UI"/>
        </w:rPr>
        <w:t>Pojistné</w:t>
      </w:r>
      <w:r w:rsidRPr="00F16AC0">
        <w:rPr>
          <w:rFonts w:ascii="Segoe UI" w:hAnsi="Segoe UI" w:cs="Segoe UI"/>
        </w:rPr>
        <w:t xml:space="preserve"> </w:t>
      </w:r>
      <w:r w:rsidR="00762CA6">
        <w:rPr>
          <w:rFonts w:ascii="Segoe UI" w:hAnsi="Segoe UI" w:cs="Segoe UI"/>
        </w:rPr>
        <w:t>pojistitele</w:t>
      </w:r>
      <w:r w:rsidR="00762CA6" w:rsidRPr="00F16AC0">
        <w:rPr>
          <w:rFonts w:ascii="Segoe UI" w:hAnsi="Segoe UI" w:cs="Segoe UI"/>
        </w:rPr>
        <w:t xml:space="preserve"> </w:t>
      </w:r>
      <w:r w:rsidR="00F16AC0" w:rsidRPr="00F16AC0">
        <w:rPr>
          <w:rFonts w:ascii="Segoe UI" w:hAnsi="Segoe UI" w:cs="Segoe UI"/>
        </w:rPr>
        <w:t>je splatn</w:t>
      </w:r>
      <w:r>
        <w:rPr>
          <w:rFonts w:ascii="Segoe UI" w:hAnsi="Segoe UI" w:cs="Segoe UI"/>
        </w:rPr>
        <w:t>é</w:t>
      </w:r>
      <w:r w:rsidR="00F16AC0" w:rsidRPr="00F16AC0">
        <w:rPr>
          <w:rFonts w:ascii="Segoe UI" w:hAnsi="Segoe UI" w:cs="Segoe UI"/>
        </w:rPr>
        <w:t xml:space="preserve"> na základě daňového dokladu, který musí splňovat náležitosti daňového dokladu dle zákona č. 235/2004 Sb., o dani z přidané hodnoty, ve znění pozdějších předpisů, a to do 30 dnů ode dne doručení daňového dokladu </w:t>
      </w:r>
      <w:r w:rsidR="00762CA6">
        <w:rPr>
          <w:rFonts w:ascii="Segoe UI" w:hAnsi="Segoe UI" w:cs="Segoe UI"/>
        </w:rPr>
        <w:t>pojistníkovi</w:t>
      </w:r>
      <w:r w:rsidR="00F16AC0" w:rsidRPr="00F16AC0">
        <w:rPr>
          <w:rFonts w:ascii="Segoe UI" w:hAnsi="Segoe UI" w:cs="Segoe UI"/>
        </w:rPr>
        <w:t xml:space="preserve">. Dále musí daňový doklad obsahovat označení veřejné zakázky: </w:t>
      </w:r>
      <w:r w:rsidR="00F16AC0" w:rsidRPr="00EA742A">
        <w:rPr>
          <w:rFonts w:ascii="Segoe UI" w:hAnsi="Segoe UI" w:cs="Segoe UI"/>
          <w:b/>
        </w:rPr>
        <w:t xml:space="preserve">„VZ č. 09/2006 – Pojištění majetku a autoparku SFŽP ČR pro období 2017-2019“, systémové číslo veřejné zakázky P16V00002080, číslo smlouvy: </w:t>
      </w:r>
      <w:r w:rsidR="00573EDF">
        <w:rPr>
          <w:rFonts w:ascii="Segoe UI" w:hAnsi="Segoe UI" w:cs="Segoe UI"/>
          <w:b/>
        </w:rPr>
        <w:t>207/2016, číslo pojistné smlouvy: 6667300</w:t>
      </w:r>
      <w:r w:rsidR="00A37CBA">
        <w:rPr>
          <w:rFonts w:ascii="Segoe UI" w:hAnsi="Segoe UI" w:cs="Segoe UI"/>
          <w:b/>
        </w:rPr>
        <w:t>168</w:t>
      </w:r>
      <w:r w:rsidR="00F16AC0" w:rsidRPr="00EA742A">
        <w:rPr>
          <w:rFonts w:ascii="Segoe UI" w:hAnsi="Segoe UI" w:cs="Segoe UI"/>
          <w:b/>
        </w:rPr>
        <w:t xml:space="preserve">, </w:t>
      </w:r>
      <w:r w:rsidR="00F16AC0" w:rsidRPr="003B7E27">
        <w:rPr>
          <w:rFonts w:ascii="Segoe UI" w:hAnsi="Segoe UI" w:cs="Segoe UI"/>
        </w:rPr>
        <w:t>a údaj, že</w:t>
      </w:r>
      <w:r w:rsidR="00F16AC0" w:rsidRPr="00EA742A">
        <w:rPr>
          <w:rFonts w:ascii="Segoe UI" w:hAnsi="Segoe UI" w:cs="Segoe UI"/>
          <w:b/>
        </w:rPr>
        <w:t xml:space="preserve"> </w:t>
      </w:r>
      <w:r w:rsidR="00F16AC0" w:rsidRPr="003B7E27">
        <w:rPr>
          <w:rFonts w:ascii="Segoe UI" w:hAnsi="Segoe UI" w:cs="Segoe UI"/>
        </w:rPr>
        <w:t>je</w:t>
      </w:r>
      <w:r w:rsidR="00F16AC0" w:rsidRPr="00EA742A">
        <w:rPr>
          <w:rFonts w:ascii="Segoe UI" w:hAnsi="Segoe UI" w:cs="Segoe UI"/>
          <w:b/>
        </w:rPr>
        <w:t xml:space="preserve"> předmět smlouvy refundován z TP OPŽP a NSA NZÚ „Zajištění autoprovozu SFŽP ČR, ORG č. 6303“</w:t>
      </w:r>
      <w:r w:rsidR="00F16AC0" w:rsidRPr="00F16AC0">
        <w:rPr>
          <w:rFonts w:ascii="Segoe UI" w:hAnsi="Segoe UI" w:cs="Segoe UI"/>
        </w:rPr>
        <w:t>.</w:t>
      </w:r>
    </w:p>
    <w:p w:rsidR="00F16AC0" w:rsidRDefault="00F16AC0" w:rsidP="00C83398">
      <w:pPr>
        <w:numPr>
          <w:ilvl w:val="1"/>
          <w:numId w:val="13"/>
        </w:numPr>
        <w:tabs>
          <w:tab w:val="left" w:pos="851"/>
        </w:tabs>
        <w:suppressAutoHyphens/>
        <w:spacing w:after="120" w:line="276" w:lineRule="auto"/>
        <w:ind w:left="567" w:hanging="567"/>
        <w:rPr>
          <w:rFonts w:ascii="Segoe UI" w:hAnsi="Segoe UI" w:cs="Segoe UI"/>
        </w:rPr>
      </w:pPr>
      <w:r w:rsidRPr="00F16AC0">
        <w:rPr>
          <w:rFonts w:ascii="Segoe UI" w:hAnsi="Segoe UI" w:cs="Segoe UI"/>
        </w:rPr>
        <w:t xml:space="preserve">Pojistník je povinen platit pojistné ve výši a ke dni splatnosti stanovené v předpisech pojistného na účet pojistitele č. ú. </w:t>
      </w:r>
      <w:r w:rsidRPr="00820CE9">
        <w:rPr>
          <w:rFonts w:ascii="Segoe UI" w:hAnsi="Segoe UI" w:cs="Segoe UI"/>
          <w:b/>
        </w:rPr>
        <w:t>2226222/0800</w:t>
      </w:r>
      <w:r w:rsidRPr="00F16AC0">
        <w:rPr>
          <w:rFonts w:ascii="Segoe UI" w:hAnsi="Segoe UI" w:cs="Segoe UI"/>
        </w:rPr>
        <w:t xml:space="preserve"> vedený u České spořitelny, a.s. variabilní symbol:</w:t>
      </w:r>
      <w:r w:rsidR="00C50362">
        <w:rPr>
          <w:rFonts w:ascii="Segoe UI" w:hAnsi="Segoe UI" w:cs="Segoe UI"/>
        </w:rPr>
        <w:t xml:space="preserve"> </w:t>
      </w:r>
      <w:r w:rsidR="00C50362" w:rsidRPr="00C50362">
        <w:rPr>
          <w:rFonts w:ascii="Segoe UI" w:hAnsi="Segoe UI" w:cs="Segoe UI"/>
          <w:b/>
        </w:rPr>
        <w:t>6667300</w:t>
      </w:r>
      <w:r w:rsidR="00A37CBA">
        <w:rPr>
          <w:rFonts w:ascii="Segoe UI" w:hAnsi="Segoe UI" w:cs="Segoe UI"/>
          <w:b/>
        </w:rPr>
        <w:t>168</w:t>
      </w:r>
      <w:r w:rsidRPr="00F16AC0">
        <w:rPr>
          <w:rFonts w:ascii="Segoe UI" w:hAnsi="Segoe UI" w:cs="Segoe UI"/>
        </w:rPr>
        <w:t xml:space="preserve">, konstantní symbol </w:t>
      </w:r>
      <w:r w:rsidRPr="00EA742A">
        <w:rPr>
          <w:rFonts w:ascii="Segoe UI" w:hAnsi="Segoe UI" w:cs="Segoe UI"/>
          <w:b/>
        </w:rPr>
        <w:t>3558</w:t>
      </w:r>
      <w:r w:rsidRPr="00F16AC0">
        <w:rPr>
          <w:rFonts w:ascii="Segoe UI" w:hAnsi="Segoe UI" w:cs="Segoe UI"/>
        </w:rPr>
        <w:t>.</w:t>
      </w:r>
    </w:p>
    <w:p w:rsidR="00F16AC0" w:rsidRDefault="00F16AC0" w:rsidP="00C83398">
      <w:pPr>
        <w:numPr>
          <w:ilvl w:val="1"/>
          <w:numId w:val="13"/>
        </w:numPr>
        <w:tabs>
          <w:tab w:val="left" w:pos="851"/>
        </w:tabs>
        <w:suppressAutoHyphens/>
        <w:spacing w:after="120" w:line="276" w:lineRule="auto"/>
        <w:ind w:left="567" w:hanging="567"/>
        <w:rPr>
          <w:rFonts w:ascii="Segoe UI" w:hAnsi="Segoe UI" w:cs="Segoe UI"/>
        </w:rPr>
      </w:pPr>
      <w:r w:rsidRPr="00F16AC0">
        <w:rPr>
          <w:rFonts w:ascii="Segoe UI" w:hAnsi="Segoe UI" w:cs="Segoe UI"/>
        </w:rPr>
        <w:t>Pojistné se považuje za uhrazené okamžikem připsání v plné výši na výše uvedený účet.</w:t>
      </w:r>
    </w:p>
    <w:p w:rsidR="00F16AC0" w:rsidRDefault="00F16AC0" w:rsidP="00C83398">
      <w:pPr>
        <w:numPr>
          <w:ilvl w:val="1"/>
          <w:numId w:val="13"/>
        </w:numPr>
        <w:tabs>
          <w:tab w:val="left" w:pos="851"/>
        </w:tabs>
        <w:suppressAutoHyphens/>
        <w:spacing w:after="120" w:line="276" w:lineRule="auto"/>
        <w:ind w:left="567" w:hanging="567"/>
        <w:rPr>
          <w:rFonts w:ascii="Segoe UI" w:hAnsi="Segoe UI" w:cs="Segoe UI"/>
        </w:rPr>
      </w:pPr>
      <w:r w:rsidRPr="00F16AC0">
        <w:rPr>
          <w:rFonts w:ascii="Segoe UI" w:hAnsi="Segoe UI" w:cs="Segoe UI"/>
        </w:rPr>
        <w:t>V případě, že nedojde ke změně rozsahu pojištění, nepřesáhne pojistné za první pojistný rok</w:t>
      </w:r>
      <w:r w:rsidR="00C264AC">
        <w:rPr>
          <w:rFonts w:ascii="Segoe UI" w:hAnsi="Segoe UI" w:cs="Segoe UI"/>
        </w:rPr>
        <w:t>,</w:t>
      </w:r>
      <w:r w:rsidRPr="00F16AC0">
        <w:rPr>
          <w:rFonts w:ascii="Segoe UI" w:hAnsi="Segoe UI" w:cs="Segoe UI"/>
        </w:rPr>
        <w:t xml:space="preserve"> </w:t>
      </w:r>
      <w:r w:rsidR="00C264AC">
        <w:rPr>
          <w:rFonts w:ascii="Segoe UI" w:hAnsi="Segoe UI" w:cs="Segoe UI"/>
        </w:rPr>
        <w:br/>
      </w:r>
      <w:r w:rsidRPr="00F16AC0">
        <w:rPr>
          <w:rFonts w:ascii="Segoe UI" w:hAnsi="Segoe UI" w:cs="Segoe UI"/>
        </w:rPr>
        <w:t>tj.</w:t>
      </w:r>
      <w:r w:rsidR="00C264AC">
        <w:rPr>
          <w:rFonts w:ascii="Segoe UI" w:hAnsi="Segoe UI" w:cs="Segoe UI"/>
        </w:rPr>
        <w:t xml:space="preserve"> </w:t>
      </w:r>
      <w:r w:rsidRPr="00F16AC0">
        <w:rPr>
          <w:rFonts w:ascii="Segoe UI" w:hAnsi="Segoe UI" w:cs="Segoe UI"/>
        </w:rPr>
        <w:t>1. 1. 2017 – 31. 12. 2017</w:t>
      </w:r>
      <w:r w:rsidR="00C264AC">
        <w:rPr>
          <w:rFonts w:ascii="Segoe UI" w:hAnsi="Segoe UI" w:cs="Segoe UI"/>
        </w:rPr>
        <w:t>,</w:t>
      </w:r>
      <w:r w:rsidRPr="00F16AC0">
        <w:rPr>
          <w:rFonts w:ascii="Segoe UI" w:hAnsi="Segoe UI" w:cs="Segoe UI"/>
        </w:rPr>
        <w:t xml:space="preserve"> jednu třetinu celkové nabídkové ceny </w:t>
      </w:r>
      <w:r w:rsidR="00524976">
        <w:rPr>
          <w:rFonts w:ascii="Segoe UI" w:hAnsi="Segoe UI" w:cs="Segoe UI"/>
        </w:rPr>
        <w:t xml:space="preserve">pojistitele podanou na </w:t>
      </w:r>
      <w:r w:rsidRPr="00F16AC0">
        <w:rPr>
          <w:rFonts w:ascii="Segoe UI" w:hAnsi="Segoe UI" w:cs="Segoe UI"/>
        </w:rPr>
        <w:t xml:space="preserve">část </w:t>
      </w:r>
      <w:r w:rsidR="00524976">
        <w:rPr>
          <w:rFonts w:ascii="Segoe UI" w:hAnsi="Segoe UI" w:cs="Segoe UI"/>
        </w:rPr>
        <w:t xml:space="preserve">B </w:t>
      </w:r>
      <w:r w:rsidRPr="00F16AC0">
        <w:rPr>
          <w:rFonts w:ascii="Segoe UI" w:hAnsi="Segoe UI" w:cs="Segoe UI"/>
        </w:rPr>
        <w:t>VZ</w:t>
      </w:r>
      <w:r w:rsidR="00524976">
        <w:rPr>
          <w:rFonts w:ascii="Segoe UI" w:hAnsi="Segoe UI" w:cs="Segoe UI"/>
        </w:rPr>
        <w:t xml:space="preserve"> č. 9/2016</w:t>
      </w:r>
      <w:r w:rsidRPr="00F16AC0">
        <w:rPr>
          <w:rFonts w:ascii="Segoe UI" w:hAnsi="Segoe UI" w:cs="Segoe UI"/>
        </w:rPr>
        <w:t xml:space="preserve"> – Pojištění autoparku – havarijní pojištění, doplňková pojištění. Odchylně od </w:t>
      </w:r>
      <w:r w:rsidR="001E21FB">
        <w:rPr>
          <w:rFonts w:ascii="Segoe UI" w:hAnsi="Segoe UI" w:cs="Segoe UI"/>
        </w:rPr>
        <w:t>bodu 7 odst</w:t>
      </w:r>
      <w:r w:rsidR="00D83A44">
        <w:rPr>
          <w:rFonts w:ascii="Segoe UI" w:hAnsi="Segoe UI" w:cs="Segoe UI"/>
        </w:rPr>
        <w:t>. 7.1</w:t>
      </w:r>
      <w:r w:rsidRPr="00F16AC0">
        <w:rPr>
          <w:rFonts w:ascii="Segoe UI" w:hAnsi="Segoe UI" w:cs="Segoe UI"/>
        </w:rPr>
        <w:t xml:space="preserve"> této pojistné smlouvy se první pojistné období stanovuje od </w:t>
      </w:r>
      <w:r w:rsidRPr="00C264AC">
        <w:rPr>
          <w:rFonts w:ascii="Segoe UI" w:hAnsi="Segoe UI" w:cs="Segoe UI"/>
          <w:spacing w:val="-6"/>
        </w:rPr>
        <w:t>20. 11. 2016 – 31. 3. 2017</w:t>
      </w:r>
      <w:r w:rsidRPr="00F16AC0">
        <w:rPr>
          <w:rFonts w:ascii="Segoe UI" w:hAnsi="Segoe UI" w:cs="Segoe UI"/>
        </w:rPr>
        <w:t>.</w:t>
      </w:r>
    </w:p>
    <w:p w:rsidR="00D83A44" w:rsidRPr="00C476A4" w:rsidRDefault="00D83A44" w:rsidP="00C83398">
      <w:pPr>
        <w:numPr>
          <w:ilvl w:val="1"/>
          <w:numId w:val="13"/>
        </w:numPr>
        <w:tabs>
          <w:tab w:val="left" w:pos="851"/>
        </w:tabs>
        <w:suppressAutoHyphens/>
        <w:spacing w:after="120" w:line="276" w:lineRule="auto"/>
        <w:ind w:left="567" w:hanging="567"/>
        <w:rPr>
          <w:rFonts w:ascii="Segoe UI" w:hAnsi="Segoe UI" w:cs="Segoe UI"/>
        </w:rPr>
      </w:pPr>
      <w:r w:rsidRPr="00D83A44">
        <w:rPr>
          <w:rFonts w:ascii="Segoe UI" w:hAnsi="Segoe UI" w:cs="Segoe UI"/>
        </w:rPr>
        <w:t>Z uhrazeného pojistného na pojištění odpovědnosti odvádí pojistitel 3 % v souladu se zákonem o odpovědnosti z provozu vozidla do Fondu zábrany škod spravovaného Českou kanceláří pojistitelů. Prostředky fondu slouží především k úhradě nákladů na pořízení techniky a věcných prostředků potřebných pro činnost integrovaného záchranného systému.</w:t>
      </w:r>
    </w:p>
    <w:p w:rsidR="00D83A44" w:rsidRDefault="00D83A44" w:rsidP="007B297E">
      <w:pPr>
        <w:pStyle w:val="cislovani1"/>
        <w:numPr>
          <w:ilvl w:val="0"/>
          <w:numId w:val="13"/>
        </w:numPr>
        <w:tabs>
          <w:tab w:val="clear" w:pos="567"/>
          <w:tab w:val="left" w:pos="1418"/>
        </w:tabs>
        <w:spacing w:line="276" w:lineRule="auto"/>
        <w:ind w:left="567" w:hanging="567"/>
        <w:rPr>
          <w:rFonts w:ascii="Segoe UI" w:hAnsi="Segoe UI" w:cs="Segoe UI"/>
          <w:sz w:val="20"/>
          <w:szCs w:val="20"/>
        </w:rPr>
      </w:pPr>
      <w:r w:rsidRPr="00D83A44">
        <w:rPr>
          <w:rFonts w:ascii="Segoe UI" w:hAnsi="Segoe UI" w:cs="Segoe UI"/>
          <w:sz w:val="20"/>
          <w:szCs w:val="20"/>
        </w:rPr>
        <w:t>Roční pojistné za sjednaná pojištění a první dílčí předpis pojistného</w:t>
      </w:r>
    </w:p>
    <w:p w:rsidR="00D83A44" w:rsidRPr="00D83A44" w:rsidRDefault="00D83A44" w:rsidP="00D83A44">
      <w:pPr>
        <w:pStyle w:val="Nadpis1"/>
        <w:spacing w:before="120"/>
        <w:ind w:left="567" w:hanging="567"/>
        <w:jc w:val="both"/>
        <w:rPr>
          <w:rFonts w:ascii="Segoe UI" w:hAnsi="Segoe UI" w:cs="Segoe UI"/>
          <w:b/>
          <w:sz w:val="20"/>
          <w:szCs w:val="20"/>
        </w:rPr>
      </w:pPr>
      <w:r w:rsidRPr="00D83A44">
        <w:rPr>
          <w:rFonts w:ascii="Segoe UI" w:hAnsi="Segoe UI" w:cs="Segoe UI"/>
          <w:b/>
          <w:color w:val="auto"/>
          <w:sz w:val="20"/>
          <w:szCs w:val="20"/>
        </w:rPr>
        <w:t>Pojistné za vozidla v příloze č. 2</w:t>
      </w:r>
      <w:r>
        <w:rPr>
          <w:rFonts w:ascii="Segoe UI" w:hAnsi="Segoe UI" w:cs="Segoe UI"/>
          <w:b/>
          <w:color w:val="auto"/>
          <w:sz w:val="20"/>
          <w:szCs w:val="20"/>
        </w:rPr>
        <w:t>:</w:t>
      </w:r>
    </w:p>
    <w:p w:rsidR="00D83A44" w:rsidRPr="00D83A44" w:rsidRDefault="00D83A44" w:rsidP="008A4D2B">
      <w:pPr>
        <w:pStyle w:val="Odstavecseseznamem"/>
        <w:numPr>
          <w:ilvl w:val="0"/>
          <w:numId w:val="16"/>
        </w:numPr>
        <w:tabs>
          <w:tab w:val="num" w:pos="567"/>
          <w:tab w:val="right" w:leader="dot" w:pos="9072"/>
        </w:tabs>
        <w:spacing w:before="120" w:line="240" w:lineRule="auto"/>
        <w:ind w:left="567" w:hanging="567"/>
        <w:contextualSpacing w:val="0"/>
        <w:rPr>
          <w:rFonts w:ascii="Segoe UI" w:hAnsi="Segoe UI" w:cs="Segoe UI"/>
          <w:b/>
          <w:bCs/>
          <w:szCs w:val="20"/>
        </w:rPr>
      </w:pPr>
      <w:r w:rsidRPr="00D83A44">
        <w:rPr>
          <w:rFonts w:ascii="Segoe UI" w:hAnsi="Segoe UI" w:cs="Segoe UI"/>
          <w:b/>
          <w:bCs/>
          <w:szCs w:val="20"/>
        </w:rPr>
        <w:t>Havarijní</w:t>
      </w:r>
      <w:r w:rsidRPr="00D83A44">
        <w:rPr>
          <w:rFonts w:ascii="Segoe UI" w:hAnsi="Segoe UI" w:cs="Segoe UI"/>
          <w:b/>
          <w:szCs w:val="20"/>
        </w:rPr>
        <w:t xml:space="preserve"> pojištění vozidel</w:t>
      </w:r>
      <w:r w:rsidRPr="00D83A44">
        <w:rPr>
          <w:rFonts w:ascii="Segoe UI" w:hAnsi="Segoe UI" w:cs="Segoe UI"/>
          <w:b/>
          <w:bCs/>
          <w:szCs w:val="20"/>
        </w:rPr>
        <w:t xml:space="preserve">  </w:t>
      </w:r>
    </w:p>
    <w:p w:rsidR="00D83A44" w:rsidRPr="00D83A44" w:rsidRDefault="00D83A44" w:rsidP="00D83A44">
      <w:pPr>
        <w:tabs>
          <w:tab w:val="num" w:pos="1134"/>
          <w:tab w:val="right" w:leader="dot" w:pos="9072"/>
          <w:tab w:val="right" w:leader="dot" w:pos="9498"/>
        </w:tabs>
        <w:ind w:left="567" w:hanging="567"/>
        <w:rPr>
          <w:rFonts w:ascii="Segoe UI" w:hAnsi="Segoe UI" w:cs="Segoe UI"/>
          <w:szCs w:val="20"/>
        </w:rPr>
      </w:pPr>
      <w:r w:rsidRPr="00D83A44">
        <w:rPr>
          <w:rFonts w:ascii="Segoe UI" w:hAnsi="Segoe UI" w:cs="Segoe UI"/>
          <w:szCs w:val="20"/>
        </w:rPr>
        <w:tab/>
        <w:t>Roční pojistné před slevou činí</w:t>
      </w:r>
      <w:r w:rsidRPr="00D83A44">
        <w:rPr>
          <w:rFonts w:ascii="Segoe UI" w:hAnsi="Segoe UI" w:cs="Segoe UI"/>
          <w:szCs w:val="20"/>
        </w:rPr>
        <w:tab/>
        <w:t>200 692 Kč</w:t>
      </w:r>
    </w:p>
    <w:p w:rsidR="00D83A44" w:rsidRPr="00D83A44" w:rsidRDefault="00D83A44" w:rsidP="00D83A44">
      <w:pPr>
        <w:tabs>
          <w:tab w:val="num" w:pos="1560"/>
          <w:tab w:val="right" w:leader="dot" w:pos="9072"/>
          <w:tab w:val="right" w:leader="dot" w:pos="9498"/>
        </w:tabs>
        <w:spacing w:before="120"/>
        <w:ind w:left="567" w:hanging="567"/>
        <w:rPr>
          <w:rFonts w:ascii="Segoe UI" w:hAnsi="Segoe UI" w:cs="Segoe UI"/>
          <w:szCs w:val="20"/>
        </w:rPr>
      </w:pPr>
      <w:r w:rsidRPr="00D83A44">
        <w:rPr>
          <w:rFonts w:ascii="Segoe UI" w:hAnsi="Segoe UI" w:cs="Segoe UI"/>
          <w:szCs w:val="20"/>
        </w:rPr>
        <w:tab/>
        <w:t>Roční pojistné po slevě činí</w:t>
      </w:r>
      <w:r w:rsidRPr="00D83A44">
        <w:rPr>
          <w:rFonts w:ascii="Segoe UI" w:hAnsi="Segoe UI" w:cs="Segoe UI"/>
          <w:szCs w:val="20"/>
        </w:rPr>
        <w:tab/>
        <w:t>90 316 Kč</w:t>
      </w:r>
    </w:p>
    <w:p w:rsidR="00D83A44" w:rsidRPr="00D83A44" w:rsidRDefault="00D83A44" w:rsidP="008A4D2B">
      <w:pPr>
        <w:pStyle w:val="Odstavecseseznamem"/>
        <w:numPr>
          <w:ilvl w:val="0"/>
          <w:numId w:val="16"/>
        </w:numPr>
        <w:tabs>
          <w:tab w:val="right" w:leader="dot" w:pos="9072"/>
        </w:tabs>
        <w:spacing w:before="160" w:line="240" w:lineRule="auto"/>
        <w:ind w:left="567" w:hanging="567"/>
        <w:contextualSpacing w:val="0"/>
        <w:rPr>
          <w:rFonts w:ascii="Segoe UI" w:hAnsi="Segoe UI" w:cs="Segoe UI"/>
          <w:b/>
          <w:szCs w:val="20"/>
        </w:rPr>
      </w:pPr>
      <w:r w:rsidRPr="00D83A44">
        <w:rPr>
          <w:rFonts w:ascii="Segoe UI" w:hAnsi="Segoe UI" w:cs="Segoe UI"/>
          <w:b/>
          <w:bCs/>
          <w:szCs w:val="20"/>
        </w:rPr>
        <w:t xml:space="preserve">Doplňková pojištění </w:t>
      </w:r>
    </w:p>
    <w:p w:rsidR="00D83A44" w:rsidRPr="00D83A44" w:rsidRDefault="00D83A44" w:rsidP="00D83A44">
      <w:pPr>
        <w:pStyle w:val="Odstavecseseznamem"/>
        <w:tabs>
          <w:tab w:val="right" w:leader="dot" w:pos="9072"/>
          <w:tab w:val="right" w:leader="dot" w:pos="9498"/>
        </w:tabs>
        <w:ind w:left="567" w:hanging="567"/>
        <w:rPr>
          <w:rFonts w:ascii="Segoe UI" w:hAnsi="Segoe UI" w:cs="Segoe UI"/>
          <w:szCs w:val="20"/>
        </w:rPr>
      </w:pPr>
      <w:r w:rsidRPr="00D83A44">
        <w:rPr>
          <w:rFonts w:ascii="Segoe UI" w:hAnsi="Segoe UI" w:cs="Segoe UI"/>
          <w:szCs w:val="20"/>
        </w:rPr>
        <w:tab/>
        <w:t>Roční pojistné před slevou činí</w:t>
      </w:r>
      <w:r w:rsidRPr="00D83A44">
        <w:rPr>
          <w:rFonts w:ascii="Segoe UI" w:hAnsi="Segoe UI" w:cs="Segoe UI"/>
          <w:szCs w:val="20"/>
        </w:rPr>
        <w:tab/>
        <w:t>117 568 Kč</w:t>
      </w:r>
    </w:p>
    <w:p w:rsidR="00D83A44" w:rsidRPr="00D83A44" w:rsidRDefault="00D83A44" w:rsidP="00D83A44">
      <w:pPr>
        <w:pStyle w:val="Odstavecseseznamem"/>
        <w:tabs>
          <w:tab w:val="right" w:leader="dot" w:pos="9072"/>
          <w:tab w:val="right" w:leader="dot" w:pos="9498"/>
        </w:tabs>
        <w:spacing w:before="120"/>
        <w:ind w:left="567" w:hanging="567"/>
        <w:contextualSpacing w:val="0"/>
        <w:rPr>
          <w:rFonts w:ascii="Segoe UI" w:hAnsi="Segoe UI" w:cs="Segoe UI"/>
          <w:szCs w:val="20"/>
        </w:rPr>
      </w:pPr>
      <w:r w:rsidRPr="00D83A44">
        <w:rPr>
          <w:rFonts w:ascii="Segoe UI" w:hAnsi="Segoe UI" w:cs="Segoe UI"/>
          <w:szCs w:val="20"/>
        </w:rPr>
        <w:tab/>
        <w:t>Roční pojistné po slevě činí</w:t>
      </w:r>
      <w:r w:rsidRPr="00D83A44">
        <w:rPr>
          <w:rFonts w:ascii="Segoe UI" w:hAnsi="Segoe UI" w:cs="Segoe UI"/>
          <w:szCs w:val="20"/>
        </w:rPr>
        <w:tab/>
        <w:t>117 568 Kč</w:t>
      </w:r>
    </w:p>
    <w:p w:rsidR="00D83A44" w:rsidRPr="00D83A44" w:rsidRDefault="00D83A44" w:rsidP="008A4D2B">
      <w:pPr>
        <w:numPr>
          <w:ilvl w:val="0"/>
          <w:numId w:val="15"/>
        </w:numPr>
        <w:tabs>
          <w:tab w:val="num" w:pos="1560"/>
          <w:tab w:val="right" w:leader="dot" w:pos="9072"/>
        </w:tabs>
        <w:spacing w:before="160" w:line="240" w:lineRule="auto"/>
        <w:ind w:hanging="425"/>
        <w:rPr>
          <w:rFonts w:ascii="Segoe UI" w:hAnsi="Segoe UI" w:cs="Segoe UI"/>
          <w:szCs w:val="20"/>
        </w:rPr>
      </w:pPr>
      <w:r w:rsidRPr="00D83A44">
        <w:rPr>
          <w:rFonts w:ascii="Segoe UI" w:hAnsi="Segoe UI" w:cs="Segoe UI"/>
          <w:b/>
          <w:szCs w:val="20"/>
        </w:rPr>
        <w:t>Doplňkové úrazové pojištění osob dopravovaných vozidlem</w:t>
      </w:r>
    </w:p>
    <w:p w:rsidR="00D83A44" w:rsidRPr="00D83A44" w:rsidRDefault="00D83A44" w:rsidP="00D83A44">
      <w:pPr>
        <w:pStyle w:val="Odstavecseseznamem"/>
        <w:tabs>
          <w:tab w:val="num" w:pos="1276"/>
          <w:tab w:val="right" w:leader="dot" w:pos="9072"/>
          <w:tab w:val="right" w:leader="dot" w:pos="9412"/>
        </w:tabs>
        <w:ind w:left="567" w:hanging="141"/>
        <w:rPr>
          <w:rFonts w:ascii="Segoe UI" w:hAnsi="Segoe UI" w:cs="Segoe UI"/>
          <w:szCs w:val="20"/>
        </w:rPr>
      </w:pPr>
      <w:r>
        <w:rPr>
          <w:rFonts w:ascii="Segoe UI" w:hAnsi="Segoe UI" w:cs="Segoe UI"/>
          <w:szCs w:val="20"/>
        </w:rPr>
        <w:tab/>
      </w:r>
      <w:r w:rsidRPr="00D83A44">
        <w:rPr>
          <w:rFonts w:ascii="Segoe UI" w:hAnsi="Segoe UI" w:cs="Segoe UI"/>
          <w:szCs w:val="20"/>
        </w:rPr>
        <w:t>Roční pojistné před slevou činí</w:t>
      </w:r>
      <w:r w:rsidRPr="00D83A44">
        <w:rPr>
          <w:rFonts w:ascii="Segoe UI" w:hAnsi="Segoe UI" w:cs="Segoe UI"/>
          <w:szCs w:val="20"/>
        </w:rPr>
        <w:tab/>
        <w:t>31 968 Kč</w:t>
      </w:r>
    </w:p>
    <w:p w:rsidR="00D83A44" w:rsidRPr="00D83A44" w:rsidRDefault="00D83A44" w:rsidP="00D83A44">
      <w:pPr>
        <w:pStyle w:val="Odstavecseseznamem"/>
        <w:tabs>
          <w:tab w:val="num" w:pos="851"/>
          <w:tab w:val="right" w:leader="dot" w:pos="9072"/>
          <w:tab w:val="right" w:leader="dot" w:pos="9412"/>
        </w:tabs>
        <w:spacing w:before="120"/>
        <w:ind w:left="567" w:hanging="142"/>
        <w:contextualSpacing w:val="0"/>
        <w:rPr>
          <w:rFonts w:ascii="Segoe UI" w:hAnsi="Segoe UI" w:cs="Segoe UI"/>
          <w:szCs w:val="20"/>
        </w:rPr>
      </w:pPr>
      <w:r>
        <w:rPr>
          <w:rFonts w:ascii="Segoe UI" w:hAnsi="Segoe UI" w:cs="Segoe UI"/>
          <w:szCs w:val="20"/>
        </w:rPr>
        <w:tab/>
      </w:r>
      <w:r w:rsidRPr="00D83A44">
        <w:rPr>
          <w:rFonts w:ascii="Segoe UI" w:hAnsi="Segoe UI" w:cs="Segoe UI"/>
          <w:szCs w:val="20"/>
        </w:rPr>
        <w:t>Roční pojistné po slevě činí</w:t>
      </w:r>
      <w:r w:rsidRPr="00D83A44">
        <w:rPr>
          <w:rFonts w:ascii="Segoe UI" w:hAnsi="Segoe UI" w:cs="Segoe UI"/>
          <w:szCs w:val="20"/>
        </w:rPr>
        <w:tab/>
        <w:t>31 968 Kč</w:t>
      </w:r>
    </w:p>
    <w:p w:rsidR="00D83A44" w:rsidRPr="00D83A44" w:rsidRDefault="00D83A44" w:rsidP="008A4D2B">
      <w:pPr>
        <w:numPr>
          <w:ilvl w:val="0"/>
          <w:numId w:val="15"/>
        </w:numPr>
        <w:tabs>
          <w:tab w:val="num" w:pos="1560"/>
          <w:tab w:val="right" w:leader="dot" w:pos="9072"/>
        </w:tabs>
        <w:spacing w:before="160" w:line="240" w:lineRule="auto"/>
        <w:ind w:hanging="425"/>
        <w:rPr>
          <w:rFonts w:ascii="Segoe UI" w:hAnsi="Segoe UI" w:cs="Segoe UI"/>
          <w:szCs w:val="20"/>
        </w:rPr>
      </w:pPr>
      <w:r w:rsidRPr="00D83A44">
        <w:rPr>
          <w:rFonts w:ascii="Segoe UI" w:hAnsi="Segoe UI" w:cs="Segoe UI"/>
          <w:b/>
          <w:szCs w:val="20"/>
        </w:rPr>
        <w:t>Doplňkové pojištění skel vozidla</w:t>
      </w:r>
    </w:p>
    <w:p w:rsidR="00D83A44" w:rsidRPr="00D83A44" w:rsidRDefault="00D83A44" w:rsidP="00D83A44">
      <w:pPr>
        <w:pStyle w:val="Odstavecseseznamem"/>
        <w:tabs>
          <w:tab w:val="num" w:pos="1276"/>
          <w:tab w:val="right" w:leader="dot" w:pos="9072"/>
          <w:tab w:val="right" w:leader="dot" w:pos="9412"/>
        </w:tabs>
        <w:ind w:left="567" w:hanging="141"/>
        <w:rPr>
          <w:rFonts w:ascii="Segoe UI" w:hAnsi="Segoe UI" w:cs="Segoe UI"/>
          <w:szCs w:val="20"/>
        </w:rPr>
      </w:pPr>
      <w:r>
        <w:rPr>
          <w:rFonts w:ascii="Segoe UI" w:hAnsi="Segoe UI" w:cs="Segoe UI"/>
          <w:szCs w:val="20"/>
        </w:rPr>
        <w:tab/>
      </w:r>
      <w:r w:rsidRPr="00D83A44">
        <w:rPr>
          <w:rFonts w:ascii="Segoe UI" w:hAnsi="Segoe UI" w:cs="Segoe UI"/>
          <w:szCs w:val="20"/>
        </w:rPr>
        <w:t>Roční pojistné před slevou činí</w:t>
      </w:r>
      <w:r w:rsidRPr="00D83A44">
        <w:rPr>
          <w:rFonts w:ascii="Segoe UI" w:hAnsi="Segoe UI" w:cs="Segoe UI"/>
          <w:szCs w:val="20"/>
        </w:rPr>
        <w:tab/>
        <w:t>85 600 Kč</w:t>
      </w:r>
    </w:p>
    <w:p w:rsidR="00D83A44" w:rsidRPr="00D83A44" w:rsidRDefault="00D83A44" w:rsidP="00D83A44">
      <w:pPr>
        <w:pStyle w:val="Odstavecseseznamem"/>
        <w:tabs>
          <w:tab w:val="num" w:pos="567"/>
          <w:tab w:val="right" w:leader="dot" w:pos="9072"/>
          <w:tab w:val="right" w:leader="dot" w:pos="9412"/>
        </w:tabs>
        <w:spacing w:before="120"/>
        <w:ind w:left="425"/>
        <w:contextualSpacing w:val="0"/>
        <w:rPr>
          <w:rFonts w:ascii="Segoe UI" w:hAnsi="Segoe UI" w:cs="Segoe UI"/>
          <w:szCs w:val="20"/>
        </w:rPr>
      </w:pPr>
      <w:r>
        <w:rPr>
          <w:rFonts w:ascii="Segoe UI" w:hAnsi="Segoe UI" w:cs="Segoe UI"/>
          <w:szCs w:val="20"/>
        </w:rPr>
        <w:tab/>
      </w:r>
      <w:r w:rsidRPr="00D83A44">
        <w:rPr>
          <w:rFonts w:ascii="Segoe UI" w:hAnsi="Segoe UI" w:cs="Segoe UI"/>
          <w:szCs w:val="20"/>
        </w:rPr>
        <w:t>Roční pojistné po slevě činí</w:t>
      </w:r>
      <w:r w:rsidRPr="00D83A44">
        <w:rPr>
          <w:rFonts w:ascii="Segoe UI" w:hAnsi="Segoe UI" w:cs="Segoe UI"/>
          <w:szCs w:val="20"/>
        </w:rPr>
        <w:tab/>
        <w:t>85 600 Kč</w:t>
      </w:r>
    </w:p>
    <w:p w:rsidR="00D83A44" w:rsidRPr="00D83A44" w:rsidRDefault="00D83A44" w:rsidP="00D83A44">
      <w:pPr>
        <w:tabs>
          <w:tab w:val="num" w:pos="1418"/>
          <w:tab w:val="right" w:leader="dot" w:pos="9072"/>
        </w:tabs>
        <w:spacing w:before="160" w:after="240"/>
        <w:ind w:left="567" w:hanging="567"/>
        <w:rPr>
          <w:rFonts w:ascii="Segoe UI" w:hAnsi="Segoe UI" w:cs="Segoe UI"/>
          <w:szCs w:val="20"/>
        </w:rPr>
      </w:pPr>
      <w:r w:rsidRPr="00D83A44">
        <w:rPr>
          <w:rFonts w:ascii="Segoe UI" w:hAnsi="Segoe UI" w:cs="Segoe UI"/>
          <w:szCs w:val="20"/>
        </w:rPr>
        <w:tab/>
        <w:t>Předpis pojistného za první pojistné období (20. 11. 2016 – 31. 3. 2017) po uplatnění přirážek a slev činí</w:t>
      </w:r>
      <w:r w:rsidRPr="00D83A44">
        <w:rPr>
          <w:rFonts w:ascii="Segoe UI" w:hAnsi="Segoe UI" w:cs="Segoe UI"/>
          <w:szCs w:val="20"/>
        </w:rPr>
        <w:tab/>
      </w:r>
      <w:r>
        <w:rPr>
          <w:rFonts w:ascii="Segoe UI" w:hAnsi="Segoe UI" w:cs="Segoe UI"/>
          <w:szCs w:val="20"/>
        </w:rPr>
        <w:tab/>
      </w:r>
      <w:r w:rsidRPr="00D83A44">
        <w:rPr>
          <w:rFonts w:ascii="Segoe UI" w:hAnsi="Segoe UI" w:cs="Segoe UI"/>
          <w:szCs w:val="20"/>
        </w:rPr>
        <w:t>75 162 Kč</w:t>
      </w:r>
    </w:p>
    <w:p w:rsidR="00C02F22" w:rsidRDefault="00D83A44" w:rsidP="001E21FB">
      <w:pPr>
        <w:tabs>
          <w:tab w:val="right" w:leader="dot" w:pos="9072"/>
        </w:tabs>
        <w:spacing w:after="120"/>
        <w:ind w:left="567"/>
        <w:rPr>
          <w:rFonts w:ascii="Segoe UI" w:hAnsi="Segoe UI" w:cs="Segoe UI"/>
          <w:szCs w:val="20"/>
        </w:rPr>
      </w:pPr>
      <w:r w:rsidRPr="00D83A44">
        <w:rPr>
          <w:rFonts w:ascii="Segoe UI" w:hAnsi="Segoe UI" w:cs="Segoe UI"/>
          <w:szCs w:val="20"/>
        </w:rPr>
        <w:t>Celková nabídková cena za období od 20. 11. 2016 – 31. 12. 2019 činí</w:t>
      </w:r>
      <w:r w:rsidRPr="00D83A44">
        <w:rPr>
          <w:rFonts w:ascii="Segoe UI" w:hAnsi="Segoe UI" w:cs="Segoe UI"/>
          <w:szCs w:val="20"/>
        </w:rPr>
        <w:tab/>
        <w:t>647 557 Kč</w:t>
      </w:r>
    </w:p>
    <w:p w:rsidR="00E937B8" w:rsidRDefault="00D83A44" w:rsidP="007B297E">
      <w:pPr>
        <w:pStyle w:val="cislovani"/>
        <w:numPr>
          <w:ilvl w:val="0"/>
          <w:numId w:val="13"/>
        </w:numPr>
        <w:spacing w:before="480" w:line="276" w:lineRule="auto"/>
        <w:ind w:left="567" w:hanging="567"/>
        <w:rPr>
          <w:rFonts w:ascii="Segoe UI" w:hAnsi="Segoe UI" w:cs="Segoe UI"/>
          <w:b/>
          <w:caps/>
        </w:rPr>
      </w:pPr>
      <w:r w:rsidRPr="00D83A44">
        <w:rPr>
          <w:rFonts w:ascii="Segoe UI" w:hAnsi="Segoe UI" w:cs="Segoe UI"/>
          <w:b/>
          <w:caps/>
        </w:rPr>
        <w:t>Hlášení škodných událostí</w:t>
      </w:r>
    </w:p>
    <w:p w:rsidR="00D83A44" w:rsidRPr="00D83A44" w:rsidRDefault="00D83A44" w:rsidP="00820CE9">
      <w:pPr>
        <w:pStyle w:val="cislovani"/>
        <w:numPr>
          <w:ilvl w:val="0"/>
          <w:numId w:val="0"/>
        </w:numPr>
        <w:spacing w:line="276" w:lineRule="auto"/>
        <w:rPr>
          <w:rFonts w:ascii="Segoe UI" w:hAnsi="Segoe UI" w:cs="Segoe UI"/>
          <w:b/>
          <w:caps/>
        </w:rPr>
      </w:pPr>
      <w:r w:rsidRPr="00D83A44">
        <w:rPr>
          <w:rFonts w:ascii="Segoe UI" w:hAnsi="Segoe UI" w:cs="Segoe UI"/>
          <w:szCs w:val="20"/>
        </w:rPr>
        <w:t>Škodnou událost lze oznámit:</w:t>
      </w:r>
    </w:p>
    <w:p w:rsidR="00D83A44" w:rsidRPr="00C83398" w:rsidRDefault="00C83398" w:rsidP="00C83398">
      <w:pPr>
        <w:pStyle w:val="cislovani"/>
        <w:numPr>
          <w:ilvl w:val="0"/>
          <w:numId w:val="0"/>
        </w:numPr>
        <w:spacing w:line="276" w:lineRule="auto"/>
        <w:ind w:left="993" w:hanging="426"/>
        <w:rPr>
          <w:rFonts w:ascii="Segoe UI" w:hAnsi="Segoe UI" w:cs="Segoe UI"/>
        </w:rPr>
      </w:pPr>
      <w:r w:rsidRPr="00C83398">
        <w:rPr>
          <w:rFonts w:ascii="Segoe UI" w:hAnsi="Segoe UI" w:cs="Segoe UI"/>
        </w:rPr>
        <w:t xml:space="preserve">a) </w:t>
      </w:r>
      <w:r w:rsidRPr="00C83398">
        <w:rPr>
          <w:rFonts w:ascii="Segoe UI" w:hAnsi="Segoe UI" w:cs="Segoe UI"/>
        </w:rPr>
        <w:tab/>
      </w:r>
      <w:r w:rsidR="00D83A44" w:rsidRPr="00C83398">
        <w:rPr>
          <w:rFonts w:ascii="Segoe UI" w:hAnsi="Segoe UI" w:cs="Segoe UI"/>
        </w:rPr>
        <w:t xml:space="preserve">telefonicky prostřednictvím linky pojistitele č. 957 105 105 nebo elektronicky prostřednictvím </w:t>
      </w:r>
      <w:hyperlink r:id="rId12" w:history="1">
        <w:r w:rsidR="00CD5B36" w:rsidRPr="00A03ABB">
          <w:rPr>
            <w:rStyle w:val="Hypertextovodkaz"/>
            <w:rFonts w:ascii="Segoe UI" w:hAnsi="Segoe UI" w:cs="Segoe UI"/>
          </w:rPr>
          <w:t>www.koop.cz</w:t>
        </w:r>
      </w:hyperlink>
      <w:r w:rsidR="00D83A44" w:rsidRPr="00C83398">
        <w:rPr>
          <w:rFonts w:ascii="Segoe UI" w:hAnsi="Segoe UI" w:cs="Segoe UI"/>
        </w:rPr>
        <w:t>;</w:t>
      </w:r>
    </w:p>
    <w:p w:rsidR="00D83A44" w:rsidRPr="00C83398" w:rsidRDefault="00C83398" w:rsidP="00C83398">
      <w:pPr>
        <w:pStyle w:val="cislovani"/>
        <w:numPr>
          <w:ilvl w:val="0"/>
          <w:numId w:val="0"/>
        </w:numPr>
        <w:spacing w:line="276" w:lineRule="auto"/>
        <w:ind w:left="993" w:hanging="426"/>
        <w:rPr>
          <w:rFonts w:ascii="Segoe UI" w:hAnsi="Segoe UI" w:cs="Segoe UI"/>
        </w:rPr>
      </w:pPr>
      <w:r w:rsidRPr="00C83398">
        <w:rPr>
          <w:rFonts w:ascii="Segoe UI" w:hAnsi="Segoe UI" w:cs="Segoe UI"/>
        </w:rPr>
        <w:t xml:space="preserve">b) </w:t>
      </w:r>
      <w:r w:rsidRPr="00C83398">
        <w:rPr>
          <w:rFonts w:ascii="Segoe UI" w:hAnsi="Segoe UI" w:cs="Segoe UI"/>
        </w:rPr>
        <w:tab/>
      </w:r>
      <w:r w:rsidR="00D83A44" w:rsidRPr="00C83398">
        <w:rPr>
          <w:rFonts w:ascii="Segoe UI" w:hAnsi="Segoe UI" w:cs="Segoe UI"/>
        </w:rPr>
        <w:t>osobně na kterémkoli obchodním místě pojistitele;</w:t>
      </w:r>
    </w:p>
    <w:p w:rsidR="00D83A44" w:rsidRPr="00C83398" w:rsidRDefault="00C83398" w:rsidP="00C83398">
      <w:pPr>
        <w:pStyle w:val="cislovani"/>
        <w:numPr>
          <w:ilvl w:val="0"/>
          <w:numId w:val="0"/>
        </w:numPr>
        <w:spacing w:line="276" w:lineRule="auto"/>
        <w:ind w:left="993" w:hanging="426"/>
        <w:rPr>
          <w:rFonts w:ascii="Segoe UI" w:hAnsi="Segoe UI" w:cs="Segoe UI"/>
          <w:caps/>
        </w:rPr>
      </w:pPr>
      <w:r w:rsidRPr="00C83398">
        <w:rPr>
          <w:rFonts w:ascii="Segoe UI" w:hAnsi="Segoe UI" w:cs="Segoe UI"/>
        </w:rPr>
        <w:t xml:space="preserve">c) </w:t>
      </w:r>
      <w:r w:rsidRPr="00C83398">
        <w:rPr>
          <w:rFonts w:ascii="Segoe UI" w:hAnsi="Segoe UI" w:cs="Segoe UI"/>
        </w:rPr>
        <w:tab/>
      </w:r>
      <w:r w:rsidR="00D83A44" w:rsidRPr="00C83398">
        <w:rPr>
          <w:rFonts w:ascii="Segoe UI" w:hAnsi="Segoe UI" w:cs="Segoe UI"/>
        </w:rPr>
        <w:t>písemně na adresu: Kooperativa pojišťovna, a.s., Vienna Insurance Group; Centrum zákaznické podpory, Brněnská 634, 664 42 Modřice.</w:t>
      </w:r>
    </w:p>
    <w:p w:rsidR="00D83A44" w:rsidRDefault="00C83398" w:rsidP="007B297E">
      <w:pPr>
        <w:pStyle w:val="cislovani"/>
        <w:numPr>
          <w:ilvl w:val="0"/>
          <w:numId w:val="13"/>
        </w:numPr>
        <w:spacing w:before="480" w:line="276" w:lineRule="auto"/>
        <w:ind w:left="567" w:hanging="567"/>
        <w:rPr>
          <w:rFonts w:ascii="Segoe UI" w:hAnsi="Segoe UI" w:cs="Segoe UI"/>
          <w:b/>
          <w:caps/>
        </w:rPr>
      </w:pPr>
      <w:r w:rsidRPr="00C83398">
        <w:rPr>
          <w:rFonts w:ascii="Segoe UI" w:hAnsi="Segoe UI" w:cs="Segoe UI"/>
          <w:b/>
          <w:caps/>
        </w:rPr>
        <w:t>Prohlášení pojistníka</w:t>
      </w:r>
    </w:p>
    <w:p w:rsidR="00C83398" w:rsidRPr="00C83398" w:rsidRDefault="00C83398" w:rsidP="00C83398">
      <w:pPr>
        <w:pStyle w:val="cislovani"/>
        <w:numPr>
          <w:ilvl w:val="1"/>
          <w:numId w:val="13"/>
        </w:numPr>
        <w:spacing w:line="276" w:lineRule="auto"/>
        <w:ind w:left="567" w:hanging="567"/>
        <w:rPr>
          <w:rFonts w:ascii="Segoe UI" w:hAnsi="Segoe UI" w:cs="Segoe UI"/>
          <w:b/>
          <w:caps/>
        </w:rPr>
      </w:pPr>
      <w:r w:rsidRPr="00C83398">
        <w:rPr>
          <w:rFonts w:ascii="Segoe UI" w:hAnsi="Segoe UI" w:cs="Segoe UI"/>
        </w:rPr>
        <w:t>Pojistník prohlašuje, že:</w:t>
      </w:r>
    </w:p>
    <w:p w:rsidR="00C83398" w:rsidRPr="00C83398" w:rsidRDefault="00C83398" w:rsidP="00C83398">
      <w:pPr>
        <w:pStyle w:val="cislovani"/>
        <w:numPr>
          <w:ilvl w:val="0"/>
          <w:numId w:val="0"/>
        </w:numPr>
        <w:spacing w:line="276" w:lineRule="auto"/>
        <w:ind w:left="993" w:hanging="426"/>
        <w:rPr>
          <w:rFonts w:ascii="Segoe UI" w:hAnsi="Segoe UI" w:cs="Segoe UI"/>
        </w:rPr>
      </w:pPr>
      <w:r>
        <w:rPr>
          <w:rFonts w:ascii="Segoe UI" w:hAnsi="Segoe UI" w:cs="Segoe UI"/>
        </w:rPr>
        <w:t xml:space="preserve">a) </w:t>
      </w:r>
      <w:r>
        <w:rPr>
          <w:rFonts w:ascii="Segoe UI" w:hAnsi="Segoe UI" w:cs="Segoe UI"/>
        </w:rPr>
        <w:tab/>
      </w:r>
      <w:r w:rsidRPr="00C83398">
        <w:rPr>
          <w:rFonts w:ascii="Segoe UI" w:hAnsi="Segoe UI" w:cs="Segoe UI"/>
        </w:rPr>
        <w:t xml:space="preserve">věci nebo jiné hodnoty pojistného zájmu pojištěné touto pojistnou smlouvou nejsou pojištěny proti stejným nebezpečím u jiné pojišťovny, pokud neoznámil pojistiteli, že má </w:t>
      </w:r>
      <w:r w:rsidR="00C264AC">
        <w:rPr>
          <w:rFonts w:ascii="Segoe UI" w:hAnsi="Segoe UI" w:cs="Segoe UI"/>
        </w:rPr>
        <w:br/>
      </w:r>
      <w:r w:rsidRPr="00C83398">
        <w:rPr>
          <w:rFonts w:ascii="Segoe UI" w:hAnsi="Segoe UI" w:cs="Segoe UI"/>
        </w:rPr>
        <w:t xml:space="preserve">k určitým vozidlům uzavřeno pojištění proti stejným nebezpečím u jiné pojišťovny </w:t>
      </w:r>
      <w:r w:rsidR="00C264AC">
        <w:rPr>
          <w:rFonts w:ascii="Segoe UI" w:hAnsi="Segoe UI" w:cs="Segoe UI"/>
        </w:rPr>
        <w:br/>
      </w:r>
      <w:r w:rsidRPr="00C83398">
        <w:rPr>
          <w:rFonts w:ascii="Segoe UI" w:hAnsi="Segoe UI" w:cs="Segoe UI"/>
        </w:rPr>
        <w:t>a neuvedl rozsah takového pojištění (hranice pojistného plnění apod.) v příloze této pojistné smlouvy;</w:t>
      </w:r>
    </w:p>
    <w:p w:rsidR="00C83398" w:rsidRPr="00C83398" w:rsidRDefault="00C83398" w:rsidP="00C83398">
      <w:pPr>
        <w:pStyle w:val="cislovani"/>
        <w:numPr>
          <w:ilvl w:val="0"/>
          <w:numId w:val="0"/>
        </w:numPr>
        <w:spacing w:line="276" w:lineRule="auto"/>
        <w:ind w:left="993" w:hanging="426"/>
        <w:rPr>
          <w:rFonts w:ascii="Segoe UI" w:hAnsi="Segoe UI" w:cs="Segoe UI"/>
        </w:rPr>
      </w:pPr>
      <w:r>
        <w:rPr>
          <w:rFonts w:ascii="Segoe UI" w:hAnsi="Segoe UI" w:cs="Segoe UI"/>
        </w:rPr>
        <w:t xml:space="preserve">b) </w:t>
      </w:r>
      <w:r>
        <w:rPr>
          <w:rFonts w:ascii="Segoe UI" w:hAnsi="Segoe UI" w:cs="Segoe UI"/>
        </w:rPr>
        <w:tab/>
      </w:r>
      <w:r w:rsidRPr="00C83398">
        <w:rPr>
          <w:rFonts w:ascii="Segoe UI" w:hAnsi="Segoe UI" w:cs="Segoe UI"/>
        </w:rPr>
        <w:t>všechny údaje uvedené v této pojistné smlouvě odpovídají skutečnosti a bere na vědomí, že je povinen všechny případné změny nastalé za trvání pojištění bez zbytečného odkladu pojistiteli oznámit;</w:t>
      </w:r>
    </w:p>
    <w:p w:rsidR="00C83398" w:rsidRPr="00C83398" w:rsidRDefault="00C83398" w:rsidP="00C83398">
      <w:pPr>
        <w:pStyle w:val="cislovani"/>
        <w:numPr>
          <w:ilvl w:val="0"/>
          <w:numId w:val="0"/>
        </w:numPr>
        <w:spacing w:line="276" w:lineRule="auto"/>
        <w:ind w:left="993" w:hanging="426"/>
        <w:rPr>
          <w:rFonts w:ascii="Segoe UI" w:hAnsi="Segoe UI" w:cs="Segoe UI"/>
        </w:rPr>
      </w:pPr>
      <w:r>
        <w:rPr>
          <w:rFonts w:ascii="Segoe UI" w:hAnsi="Segoe UI" w:cs="Segoe UI"/>
        </w:rPr>
        <w:t xml:space="preserve">c) </w:t>
      </w:r>
      <w:r>
        <w:rPr>
          <w:rFonts w:ascii="Segoe UI" w:hAnsi="Segoe UI" w:cs="Segoe UI"/>
        </w:rPr>
        <w:tab/>
      </w:r>
      <w:r w:rsidRPr="00C83398">
        <w:rPr>
          <w:rFonts w:ascii="Segoe UI" w:hAnsi="Segoe UI" w:cs="Segoe UI"/>
        </w:rPr>
        <w:t xml:space="preserve">úplně a pravdivě odpověděl na písemné dotazy pojistitele týkající se sjednaného pojištění </w:t>
      </w:r>
      <w:r w:rsidR="00C264AC">
        <w:rPr>
          <w:rFonts w:ascii="Segoe UI" w:hAnsi="Segoe UI" w:cs="Segoe UI"/>
        </w:rPr>
        <w:br/>
      </w:r>
      <w:r w:rsidRPr="00C83398">
        <w:rPr>
          <w:rFonts w:ascii="Segoe UI" w:hAnsi="Segoe UI" w:cs="Segoe UI"/>
        </w:rPr>
        <w:t>a je si vědom povinnosti v průběhu trvání pojištění bez zbytečného odkladu pojistiteli oznámit všechny případné změny těchto údajů;</w:t>
      </w:r>
    </w:p>
    <w:p w:rsidR="00C83398" w:rsidRPr="00C83398" w:rsidRDefault="00C83398" w:rsidP="00C83398">
      <w:pPr>
        <w:pStyle w:val="cislovani"/>
        <w:numPr>
          <w:ilvl w:val="0"/>
          <w:numId w:val="0"/>
        </w:numPr>
        <w:spacing w:line="276" w:lineRule="auto"/>
        <w:ind w:left="993" w:hanging="426"/>
        <w:rPr>
          <w:rFonts w:ascii="Segoe UI" w:hAnsi="Segoe UI" w:cs="Segoe UI"/>
        </w:rPr>
      </w:pPr>
      <w:r>
        <w:rPr>
          <w:rFonts w:ascii="Segoe UI" w:hAnsi="Segoe UI" w:cs="Segoe UI"/>
        </w:rPr>
        <w:t xml:space="preserve">d) </w:t>
      </w:r>
      <w:r>
        <w:rPr>
          <w:rFonts w:ascii="Segoe UI" w:hAnsi="Segoe UI" w:cs="Segoe UI"/>
        </w:rPr>
        <w:tab/>
      </w:r>
      <w:r w:rsidRPr="00C83398">
        <w:rPr>
          <w:rFonts w:ascii="Segoe UI" w:hAnsi="Segoe UI" w:cs="Segoe UI"/>
        </w:rPr>
        <w:t xml:space="preserve">před uzavřením pojistné smlouvy mu byly oznámeny informace v souladu s ustanovením </w:t>
      </w:r>
      <w:r w:rsidR="00C264AC">
        <w:rPr>
          <w:rFonts w:ascii="Segoe UI" w:hAnsi="Segoe UI" w:cs="Segoe UI"/>
        </w:rPr>
        <w:br/>
      </w:r>
      <w:r w:rsidRPr="00C83398">
        <w:rPr>
          <w:rFonts w:ascii="Segoe UI" w:hAnsi="Segoe UI" w:cs="Segoe UI"/>
        </w:rPr>
        <w:t>§ 2760 občanského zákoníku;</w:t>
      </w:r>
    </w:p>
    <w:p w:rsidR="00C83398" w:rsidRPr="00C83398" w:rsidRDefault="00C83398" w:rsidP="00C83398">
      <w:pPr>
        <w:pStyle w:val="cislovani"/>
        <w:numPr>
          <w:ilvl w:val="0"/>
          <w:numId w:val="0"/>
        </w:numPr>
        <w:spacing w:line="276" w:lineRule="auto"/>
        <w:ind w:left="993" w:hanging="426"/>
        <w:rPr>
          <w:rFonts w:ascii="Segoe UI" w:hAnsi="Segoe UI" w:cs="Segoe UI"/>
        </w:rPr>
      </w:pPr>
      <w:r>
        <w:rPr>
          <w:rFonts w:ascii="Segoe UI" w:hAnsi="Segoe UI" w:cs="Segoe UI"/>
        </w:rPr>
        <w:t xml:space="preserve">e) </w:t>
      </w:r>
      <w:r>
        <w:rPr>
          <w:rFonts w:ascii="Segoe UI" w:hAnsi="Segoe UI" w:cs="Segoe UI"/>
        </w:rPr>
        <w:tab/>
      </w:r>
      <w:r w:rsidRPr="00C83398">
        <w:rPr>
          <w:rFonts w:ascii="Segoe UI" w:hAnsi="Segoe UI" w:cs="Segoe UI"/>
        </w:rPr>
        <w:t xml:space="preserve">byl informován o rozsahu a účelu zpracování osobních údajů a o právu přístupu k nim </w:t>
      </w:r>
      <w:r w:rsidR="00C264AC">
        <w:rPr>
          <w:rFonts w:ascii="Segoe UI" w:hAnsi="Segoe UI" w:cs="Segoe UI"/>
        </w:rPr>
        <w:br/>
      </w:r>
      <w:r w:rsidRPr="00C83398">
        <w:rPr>
          <w:rFonts w:ascii="Segoe UI" w:hAnsi="Segoe UI" w:cs="Segoe UI"/>
        </w:rPr>
        <w:t>v souladu s ustanovením § 11, 12, 21 zákona č. 101/2000 Sb.</w:t>
      </w:r>
      <w:r w:rsidR="00E62D1B">
        <w:rPr>
          <w:rFonts w:ascii="Segoe UI" w:hAnsi="Segoe UI" w:cs="Segoe UI"/>
        </w:rPr>
        <w:t>,</w:t>
      </w:r>
      <w:r w:rsidRPr="00C83398">
        <w:rPr>
          <w:rFonts w:ascii="Segoe UI" w:hAnsi="Segoe UI" w:cs="Segoe UI"/>
        </w:rPr>
        <w:t xml:space="preserve"> o ochraně osobních údajů</w:t>
      </w:r>
      <w:r w:rsidR="00E62D1B">
        <w:rPr>
          <w:rFonts w:ascii="Segoe UI" w:hAnsi="Segoe UI" w:cs="Segoe UI"/>
        </w:rPr>
        <w:t xml:space="preserve"> </w:t>
      </w:r>
      <w:r w:rsidR="00C264AC">
        <w:rPr>
          <w:rFonts w:ascii="Segoe UI" w:hAnsi="Segoe UI" w:cs="Segoe UI"/>
        </w:rPr>
        <w:br/>
      </w:r>
      <w:r w:rsidR="00E62D1B" w:rsidRPr="00E62D1B">
        <w:rPr>
          <w:rFonts w:ascii="Segoe UI" w:hAnsi="Segoe UI" w:cs="Segoe UI"/>
        </w:rPr>
        <w:t>a o změně některých zákonů</w:t>
      </w:r>
      <w:r w:rsidR="00E62D1B">
        <w:rPr>
          <w:rFonts w:ascii="Segoe UI" w:hAnsi="Segoe UI" w:cs="Segoe UI"/>
        </w:rPr>
        <w:t>, ve znění pozdějších předpisů</w:t>
      </w:r>
      <w:r w:rsidRPr="00C83398">
        <w:rPr>
          <w:rFonts w:ascii="Segoe UI" w:hAnsi="Segoe UI" w:cs="Segoe UI"/>
        </w:rPr>
        <w:t xml:space="preserve">. Pojistník, je-li osobou odlišnou od pojištěného, dále potvrzuje, že poskytl pojistiteli osobní údaje pojištěného, uvedené </w:t>
      </w:r>
      <w:r w:rsidR="00C264AC">
        <w:rPr>
          <w:rFonts w:ascii="Segoe UI" w:hAnsi="Segoe UI" w:cs="Segoe UI"/>
        </w:rPr>
        <w:br/>
      </w:r>
      <w:r w:rsidRPr="00C83398">
        <w:rPr>
          <w:rFonts w:ascii="Segoe UI" w:hAnsi="Segoe UI" w:cs="Segoe UI"/>
        </w:rPr>
        <w:t>v pojistné smlouvě i s ní souvisejících dokumentech a dal souhlas k jejich zpracování ve smyslu tohoto bodu na základě plné moci udělené mu pojištěným.</w:t>
      </w:r>
    </w:p>
    <w:p w:rsidR="00C83398" w:rsidRDefault="00C83398" w:rsidP="00C83398">
      <w:pPr>
        <w:pStyle w:val="cislovani"/>
        <w:numPr>
          <w:ilvl w:val="1"/>
          <w:numId w:val="13"/>
        </w:numPr>
        <w:spacing w:line="276" w:lineRule="auto"/>
        <w:ind w:left="567" w:hanging="567"/>
        <w:rPr>
          <w:rFonts w:ascii="Segoe UI" w:hAnsi="Segoe UI" w:cs="Segoe UI"/>
        </w:rPr>
      </w:pPr>
      <w:r w:rsidRPr="00C83398">
        <w:rPr>
          <w:rFonts w:ascii="Segoe UI" w:hAnsi="Segoe UI" w:cs="Segoe UI"/>
        </w:rPr>
        <w:t xml:space="preserve">Pojistník prohlašuje, že uzavřel s pojišťovacím makléřem smlouvu, na jejímž základě pojišťovací makléř vykonává zprostředkovatelskou činnost v pojišťovnictví pro pojistníka, a to v rozsahu této pojistné smlouvy. Smluvní strany se dohodly, že veškeré písemnosti mající vztah k pojištění sjednanému touto pojistnou smlouvou doručované pojistitelem pojistníkovi nebo pojištěnému se považují za doručené pojistníkovi nebo pojištěnému doručením pojišťovacímu makléři. Odchylně od čl. 26 VPP H-350/14 a čl. 19 VPP R-630/14 se pro tento případ „adresátem“ rozumí pojišťovací makléř. Dále se smluvní strany dohodly, že veškeré písemnosti mající vztah </w:t>
      </w:r>
      <w:r w:rsidR="00C264AC">
        <w:rPr>
          <w:rFonts w:ascii="Segoe UI" w:hAnsi="Segoe UI" w:cs="Segoe UI"/>
        </w:rPr>
        <w:br/>
      </w:r>
      <w:r w:rsidRPr="00C83398">
        <w:rPr>
          <w:rFonts w:ascii="Segoe UI" w:hAnsi="Segoe UI" w:cs="Segoe UI"/>
        </w:rPr>
        <w:t>k pojištění sjednanému touto pojistnou smlouvou doručované pojišťovacím makléřem za pojistníka nebo pojištěného pojistiteli se považují za doručené pojistiteli od pojistníka nebo pojištěného, a to doručením pojistiteli.</w:t>
      </w:r>
    </w:p>
    <w:p w:rsidR="00C83398" w:rsidRDefault="00C83398" w:rsidP="00C83398">
      <w:pPr>
        <w:pStyle w:val="cislovani"/>
        <w:numPr>
          <w:ilvl w:val="1"/>
          <w:numId w:val="13"/>
        </w:numPr>
        <w:spacing w:line="276" w:lineRule="auto"/>
        <w:ind w:left="567" w:hanging="567"/>
        <w:rPr>
          <w:rFonts w:ascii="Segoe UI" w:hAnsi="Segoe UI" w:cs="Segoe UI"/>
        </w:rPr>
      </w:pPr>
      <w:r w:rsidRPr="00C83398">
        <w:rPr>
          <w:rFonts w:ascii="Segoe UI" w:hAnsi="Segoe UI" w:cs="Segoe UI"/>
        </w:rPr>
        <w:t xml:space="preserve">Pojistník potvrzuje, že před uzavřením pojistné smlouvy převzal v listinné nebo, s jeho souhlasem, v jiné textové podobě (např. na trvalém nosiči dat) </w:t>
      </w:r>
      <w:r w:rsidRPr="00C83398">
        <w:rPr>
          <w:rFonts w:ascii="Segoe UI" w:hAnsi="Segoe UI" w:cs="Segoe UI"/>
          <w:b/>
        </w:rPr>
        <w:t>Informace pro zájemce o pojištění</w:t>
      </w:r>
      <w:r w:rsidRPr="00C83398">
        <w:rPr>
          <w:rFonts w:ascii="Segoe UI" w:hAnsi="Segoe UI" w:cs="Segoe UI"/>
        </w:rPr>
        <w:t>, které tvoří přílohu této pojistné smlouvy,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C83398" w:rsidRDefault="00C83398" w:rsidP="00C83398">
      <w:pPr>
        <w:pStyle w:val="cislovani"/>
        <w:numPr>
          <w:ilvl w:val="1"/>
          <w:numId w:val="13"/>
        </w:numPr>
        <w:spacing w:line="276" w:lineRule="auto"/>
        <w:ind w:left="567" w:hanging="567"/>
        <w:rPr>
          <w:rFonts w:ascii="Segoe UI" w:hAnsi="Segoe UI" w:cs="Segoe UI"/>
        </w:rPr>
      </w:pPr>
      <w:r w:rsidRPr="00C83398">
        <w:rPr>
          <w:rFonts w:ascii="Segoe UI" w:hAnsi="Segoe UI" w:cs="Segoe UI"/>
        </w:rPr>
        <w:t xml:space="preserve">Pojistník dále potvrzuje, že před uzavřením pojistné smlouvy převzal v listinné nebo jiné textové podobě (např. na trvalém nosiči dat) </w:t>
      </w:r>
      <w:r w:rsidRPr="00C83398">
        <w:rPr>
          <w:rFonts w:ascii="Segoe UI" w:hAnsi="Segoe UI" w:cs="Segoe UI"/>
          <w:b/>
        </w:rPr>
        <w:t>pojistné podmínky</w:t>
      </w:r>
      <w:r w:rsidRPr="00C83398">
        <w:rPr>
          <w:rFonts w:ascii="Segoe UI" w:hAnsi="Segoe UI" w:cs="Segoe UI"/>
        </w:rPr>
        <w:t xml:space="preserve"> uvedené v pojistné smlouvě, </w:t>
      </w:r>
      <w:r w:rsidR="00C264AC">
        <w:rPr>
          <w:rFonts w:ascii="Segoe UI" w:hAnsi="Segoe UI" w:cs="Segoe UI"/>
        </w:rPr>
        <w:br/>
      </w:r>
      <w:r w:rsidRPr="00C83398">
        <w:rPr>
          <w:rFonts w:ascii="Segoe UI" w:hAnsi="Segoe UI" w:cs="Segoe UI"/>
        </w:rPr>
        <w:t>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C83398" w:rsidRDefault="00C83398" w:rsidP="00C83398">
      <w:pPr>
        <w:pStyle w:val="cislovani"/>
        <w:numPr>
          <w:ilvl w:val="1"/>
          <w:numId w:val="13"/>
        </w:numPr>
        <w:spacing w:line="276" w:lineRule="auto"/>
        <w:ind w:left="567" w:hanging="567"/>
        <w:rPr>
          <w:rFonts w:ascii="Segoe UI" w:hAnsi="Segoe UI" w:cs="Segoe UI"/>
        </w:rPr>
      </w:pPr>
      <w:r w:rsidRPr="00C83398">
        <w:rPr>
          <w:rFonts w:ascii="Segoe UI" w:hAnsi="Segoe UI" w:cs="Segoe UI"/>
        </w:rPr>
        <w:t>Pojistník prohlašuje, že má oprávněnou potřebu ochrany před následky pojistné události (pojistný zájem).</w:t>
      </w:r>
    </w:p>
    <w:p w:rsidR="00C83398" w:rsidRDefault="00C83398" w:rsidP="00C83398">
      <w:pPr>
        <w:pStyle w:val="cislovani"/>
        <w:numPr>
          <w:ilvl w:val="1"/>
          <w:numId w:val="13"/>
        </w:numPr>
        <w:spacing w:line="276" w:lineRule="auto"/>
        <w:ind w:left="567" w:hanging="567"/>
        <w:rPr>
          <w:rFonts w:ascii="Segoe UI" w:hAnsi="Segoe UI" w:cs="Segoe UI"/>
        </w:rPr>
      </w:pPr>
      <w:r w:rsidRPr="00C83398">
        <w:rPr>
          <w:rFonts w:ascii="Segoe UI" w:hAnsi="Segoe UI" w:cs="Segoe UI"/>
        </w:rPr>
        <w:t>Pojistník potvrzuje, že adresa jeho trvalého pobytu/bydliště či sídla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pobytu/bydliště či sídla nebo kontaktů elektronické komunikace v době trvání této pojistné smlouvy.</w:t>
      </w:r>
    </w:p>
    <w:p w:rsidR="00C83398" w:rsidRDefault="00C83398" w:rsidP="007B297E">
      <w:pPr>
        <w:pStyle w:val="cislovani"/>
        <w:numPr>
          <w:ilvl w:val="0"/>
          <w:numId w:val="13"/>
        </w:numPr>
        <w:spacing w:before="480" w:line="276" w:lineRule="auto"/>
        <w:ind w:left="567" w:hanging="567"/>
        <w:rPr>
          <w:rFonts w:ascii="Segoe UI" w:hAnsi="Segoe UI" w:cs="Segoe UI"/>
          <w:b/>
          <w:caps/>
        </w:rPr>
      </w:pPr>
      <w:r w:rsidRPr="00C83398">
        <w:rPr>
          <w:rFonts w:ascii="Segoe UI" w:hAnsi="Segoe UI" w:cs="Segoe UI"/>
          <w:b/>
          <w:caps/>
        </w:rPr>
        <w:t>Závěrečná ustanovení</w:t>
      </w:r>
    </w:p>
    <w:p w:rsidR="00BD01D1" w:rsidRPr="00BD01D1" w:rsidRDefault="00BD01D1" w:rsidP="00BD01D1">
      <w:pPr>
        <w:pStyle w:val="Odstavecseseznamem"/>
        <w:numPr>
          <w:ilvl w:val="0"/>
          <w:numId w:val="14"/>
        </w:numPr>
        <w:spacing w:after="120" w:line="276" w:lineRule="auto"/>
        <w:contextualSpacing w:val="0"/>
        <w:rPr>
          <w:rFonts w:ascii="Segoe UI" w:hAnsi="Segoe UI" w:cs="Segoe UI"/>
          <w:vanish/>
        </w:rPr>
      </w:pPr>
    </w:p>
    <w:p w:rsidR="00BD01D1" w:rsidRPr="00BD01D1" w:rsidRDefault="00BD01D1" w:rsidP="00BD01D1">
      <w:pPr>
        <w:pStyle w:val="Odstavecseseznamem"/>
        <w:numPr>
          <w:ilvl w:val="0"/>
          <w:numId w:val="14"/>
        </w:numPr>
        <w:spacing w:after="120" w:line="276" w:lineRule="auto"/>
        <w:contextualSpacing w:val="0"/>
        <w:rPr>
          <w:rFonts w:ascii="Segoe UI" w:hAnsi="Segoe UI" w:cs="Segoe UI"/>
          <w:vanish/>
        </w:rPr>
      </w:pPr>
    </w:p>
    <w:p w:rsidR="00BD01D1" w:rsidRPr="00BD01D1" w:rsidRDefault="00BD01D1" w:rsidP="00BD01D1">
      <w:pPr>
        <w:pStyle w:val="Odstavecseseznamem"/>
        <w:numPr>
          <w:ilvl w:val="0"/>
          <w:numId w:val="14"/>
        </w:numPr>
        <w:spacing w:after="120" w:line="276" w:lineRule="auto"/>
        <w:contextualSpacing w:val="0"/>
        <w:rPr>
          <w:rFonts w:ascii="Segoe UI" w:hAnsi="Segoe UI" w:cs="Segoe UI"/>
          <w:vanish/>
        </w:rPr>
      </w:pPr>
    </w:p>
    <w:p w:rsidR="00BD01D1" w:rsidRPr="00BD01D1" w:rsidRDefault="00BD01D1" w:rsidP="00BD01D1">
      <w:pPr>
        <w:pStyle w:val="Odstavecseseznamem"/>
        <w:numPr>
          <w:ilvl w:val="0"/>
          <w:numId w:val="14"/>
        </w:numPr>
        <w:spacing w:after="120" w:line="276" w:lineRule="auto"/>
        <w:contextualSpacing w:val="0"/>
        <w:rPr>
          <w:rFonts w:ascii="Segoe UI" w:hAnsi="Segoe UI" w:cs="Segoe UI"/>
          <w:vanish/>
        </w:rPr>
      </w:pPr>
    </w:p>
    <w:p w:rsidR="00BD01D1" w:rsidRPr="00BD01D1" w:rsidRDefault="00BD01D1" w:rsidP="00BD01D1">
      <w:pPr>
        <w:pStyle w:val="Odstavecseseznamem"/>
        <w:numPr>
          <w:ilvl w:val="0"/>
          <w:numId w:val="14"/>
        </w:numPr>
        <w:spacing w:after="120" w:line="276" w:lineRule="auto"/>
        <w:contextualSpacing w:val="0"/>
        <w:rPr>
          <w:rFonts w:ascii="Segoe UI" w:hAnsi="Segoe UI" w:cs="Segoe UI"/>
          <w:vanish/>
        </w:rPr>
      </w:pPr>
    </w:p>
    <w:p w:rsidR="00BD01D1" w:rsidRPr="00BD01D1" w:rsidRDefault="00BD01D1" w:rsidP="00BD01D1">
      <w:pPr>
        <w:pStyle w:val="Odstavecseseznamem"/>
        <w:numPr>
          <w:ilvl w:val="0"/>
          <w:numId w:val="14"/>
        </w:numPr>
        <w:spacing w:after="120" w:line="276" w:lineRule="auto"/>
        <w:contextualSpacing w:val="0"/>
        <w:rPr>
          <w:rFonts w:ascii="Segoe UI" w:hAnsi="Segoe UI" w:cs="Segoe UI"/>
          <w:vanish/>
        </w:rPr>
      </w:pPr>
    </w:p>
    <w:p w:rsidR="00BD01D1" w:rsidRPr="00BD01D1" w:rsidRDefault="00BD01D1" w:rsidP="00BD01D1">
      <w:pPr>
        <w:pStyle w:val="Odstavecseseznamem"/>
        <w:numPr>
          <w:ilvl w:val="0"/>
          <w:numId w:val="14"/>
        </w:numPr>
        <w:spacing w:after="120" w:line="276" w:lineRule="auto"/>
        <w:contextualSpacing w:val="0"/>
        <w:rPr>
          <w:rFonts w:ascii="Segoe UI" w:hAnsi="Segoe UI" w:cs="Segoe UI"/>
          <w:vanish/>
        </w:rPr>
      </w:pPr>
    </w:p>
    <w:p w:rsidR="00BD01D1" w:rsidRPr="00BD01D1" w:rsidRDefault="00BD01D1" w:rsidP="00BD01D1">
      <w:pPr>
        <w:pStyle w:val="Odstavecseseznamem"/>
        <w:numPr>
          <w:ilvl w:val="0"/>
          <w:numId w:val="14"/>
        </w:numPr>
        <w:spacing w:after="120" w:line="276" w:lineRule="auto"/>
        <w:contextualSpacing w:val="0"/>
        <w:rPr>
          <w:rFonts w:ascii="Segoe UI" w:hAnsi="Segoe UI" w:cs="Segoe UI"/>
          <w:vanish/>
        </w:rPr>
      </w:pPr>
    </w:p>
    <w:p w:rsidR="00BD01D1" w:rsidRPr="00BD01D1" w:rsidRDefault="00BD01D1" w:rsidP="00BD01D1">
      <w:pPr>
        <w:pStyle w:val="Odstavecseseznamem"/>
        <w:numPr>
          <w:ilvl w:val="0"/>
          <w:numId w:val="14"/>
        </w:numPr>
        <w:spacing w:after="120" w:line="276" w:lineRule="auto"/>
        <w:contextualSpacing w:val="0"/>
        <w:rPr>
          <w:rFonts w:ascii="Segoe UI" w:hAnsi="Segoe UI" w:cs="Segoe UI"/>
          <w:vanish/>
        </w:rPr>
      </w:pPr>
    </w:p>
    <w:p w:rsidR="00BD01D1" w:rsidRPr="00BD01D1" w:rsidRDefault="00BD01D1" w:rsidP="00BD01D1">
      <w:pPr>
        <w:pStyle w:val="Odstavecseseznamem"/>
        <w:numPr>
          <w:ilvl w:val="0"/>
          <w:numId w:val="14"/>
        </w:numPr>
        <w:spacing w:after="120" w:line="276" w:lineRule="auto"/>
        <w:contextualSpacing w:val="0"/>
        <w:rPr>
          <w:rFonts w:ascii="Segoe UI" w:hAnsi="Segoe UI" w:cs="Segoe UI"/>
          <w:vanish/>
        </w:rPr>
      </w:pPr>
    </w:p>
    <w:p w:rsidR="00C83398" w:rsidRPr="00F84136" w:rsidRDefault="00C83398" w:rsidP="00BD01D1">
      <w:pPr>
        <w:pStyle w:val="cislovani"/>
        <w:numPr>
          <w:ilvl w:val="1"/>
          <w:numId w:val="14"/>
        </w:numPr>
        <w:spacing w:line="276" w:lineRule="auto"/>
        <w:ind w:left="567" w:hanging="567"/>
        <w:rPr>
          <w:rFonts w:ascii="Segoe UI" w:hAnsi="Segoe UI" w:cs="Segoe UI"/>
          <w:b/>
          <w:caps/>
        </w:rPr>
      </w:pPr>
      <w:r w:rsidRPr="00C83398">
        <w:rPr>
          <w:rFonts w:ascii="Segoe UI" w:hAnsi="Segoe UI" w:cs="Segoe UI"/>
        </w:rPr>
        <w:t xml:space="preserve">Pojistná smlouva se uzavírá na dobu určitou, od </w:t>
      </w:r>
      <w:r w:rsidRPr="00C83398">
        <w:rPr>
          <w:rFonts w:ascii="Segoe UI" w:hAnsi="Segoe UI" w:cs="Segoe UI"/>
          <w:b/>
        </w:rPr>
        <w:t>20. 11. 2016</w:t>
      </w:r>
      <w:r w:rsidRPr="00C83398">
        <w:rPr>
          <w:rFonts w:ascii="Segoe UI" w:hAnsi="Segoe UI" w:cs="Segoe UI"/>
        </w:rPr>
        <w:t xml:space="preserve"> do </w:t>
      </w:r>
      <w:r w:rsidRPr="00C83398">
        <w:rPr>
          <w:rFonts w:ascii="Segoe UI" w:hAnsi="Segoe UI" w:cs="Segoe UI"/>
          <w:b/>
        </w:rPr>
        <w:t>31. 12. 2019</w:t>
      </w:r>
      <w:r w:rsidRPr="00C83398">
        <w:rPr>
          <w:rFonts w:ascii="Segoe UI" w:hAnsi="Segoe UI" w:cs="Segoe UI"/>
        </w:rPr>
        <w:t>.</w:t>
      </w:r>
    </w:p>
    <w:p w:rsidR="00F84136" w:rsidRPr="00F84136" w:rsidRDefault="00F84136" w:rsidP="00C83398">
      <w:pPr>
        <w:pStyle w:val="cislovani"/>
        <w:numPr>
          <w:ilvl w:val="1"/>
          <w:numId w:val="14"/>
        </w:numPr>
        <w:spacing w:line="276" w:lineRule="auto"/>
        <w:ind w:left="567" w:hanging="567"/>
        <w:rPr>
          <w:rFonts w:ascii="Segoe UI" w:hAnsi="Segoe UI" w:cs="Segoe UI"/>
          <w:b/>
          <w:caps/>
        </w:rPr>
      </w:pPr>
      <w:r w:rsidRPr="00F84136">
        <w:rPr>
          <w:rFonts w:ascii="Segoe UI" w:hAnsi="Segoe UI" w:cs="Segoe UI"/>
        </w:rPr>
        <w:t>Důvody zániku pojistné smlouvy:</w:t>
      </w:r>
    </w:p>
    <w:p w:rsidR="00F84136" w:rsidRPr="00F84136" w:rsidRDefault="00F84136" w:rsidP="008A4D2B">
      <w:pPr>
        <w:widowControl w:val="0"/>
        <w:numPr>
          <w:ilvl w:val="0"/>
          <w:numId w:val="17"/>
        </w:numPr>
        <w:spacing w:after="120" w:line="276" w:lineRule="auto"/>
        <w:rPr>
          <w:rFonts w:ascii="Segoe UI" w:hAnsi="Segoe UI" w:cs="Segoe UI"/>
        </w:rPr>
      </w:pPr>
      <w:r w:rsidRPr="00F84136">
        <w:rPr>
          <w:rFonts w:ascii="Segoe UI" w:hAnsi="Segoe UI" w:cs="Segoe UI"/>
        </w:rPr>
        <w:t>uplynutím doby, na kterou byla pojistná smlouva uzavřena, jestliže byla uzavřena na dobu určitou;</w:t>
      </w:r>
    </w:p>
    <w:p w:rsidR="00F84136" w:rsidRPr="00F84136" w:rsidRDefault="00F84136" w:rsidP="008A4D2B">
      <w:pPr>
        <w:widowControl w:val="0"/>
        <w:numPr>
          <w:ilvl w:val="0"/>
          <w:numId w:val="17"/>
        </w:numPr>
        <w:spacing w:after="120" w:line="276" w:lineRule="auto"/>
        <w:rPr>
          <w:rFonts w:ascii="Segoe UI" w:hAnsi="Segoe UI" w:cs="Segoe UI"/>
        </w:rPr>
      </w:pPr>
      <w:r w:rsidRPr="00F84136">
        <w:rPr>
          <w:rFonts w:ascii="Segoe UI" w:hAnsi="Segoe UI" w:cs="Segoe UI"/>
        </w:rPr>
        <w:t>doručením písemného oznámení pojistitele pojistníkovi po uplynutí 30denní doby, během které nebylo pojištěno ani jedno vozidlo (tedy v situaci, kdy všechna pojištění zanikla, a během 30denní doby následující po zániku posledního pojištění žádné pojištění nevzniklo);</w:t>
      </w:r>
    </w:p>
    <w:p w:rsidR="00F84136" w:rsidRPr="00F84136" w:rsidRDefault="00F84136" w:rsidP="008A4D2B">
      <w:pPr>
        <w:widowControl w:val="0"/>
        <w:numPr>
          <w:ilvl w:val="0"/>
          <w:numId w:val="17"/>
        </w:numPr>
        <w:spacing w:after="120" w:line="276" w:lineRule="auto"/>
        <w:rPr>
          <w:rFonts w:ascii="Segoe UI" w:hAnsi="Segoe UI" w:cs="Segoe UI"/>
        </w:rPr>
      </w:pPr>
      <w:r w:rsidRPr="00F84136">
        <w:rPr>
          <w:rFonts w:ascii="Segoe UI" w:hAnsi="Segoe UI" w:cs="Segoe UI"/>
        </w:rPr>
        <w:t xml:space="preserve">výpovědí pojistné smlouvy kterékoli smluvní strany doručené druhé smluvní straně: </w:t>
      </w:r>
    </w:p>
    <w:p w:rsidR="00F84136" w:rsidRPr="00F84136" w:rsidRDefault="00F84136" w:rsidP="008A4D2B">
      <w:pPr>
        <w:widowControl w:val="0"/>
        <w:numPr>
          <w:ilvl w:val="0"/>
          <w:numId w:val="18"/>
        </w:numPr>
        <w:tabs>
          <w:tab w:val="clear" w:pos="567"/>
          <w:tab w:val="num" w:pos="993"/>
        </w:tabs>
        <w:spacing w:after="120" w:line="276" w:lineRule="auto"/>
        <w:ind w:left="993" w:hanging="142"/>
        <w:rPr>
          <w:rFonts w:ascii="Segoe UI" w:hAnsi="Segoe UI" w:cs="Segoe UI"/>
        </w:rPr>
      </w:pPr>
      <w:r w:rsidRPr="00F84136">
        <w:rPr>
          <w:rFonts w:ascii="Segoe UI" w:hAnsi="Segoe UI" w:cs="Segoe UI"/>
        </w:rPr>
        <w:t xml:space="preserve">k poslednímu dni každého pojistného období, je-li pojistné hrazeno jako běžné; tato výpověď musí být druhé straně doručena nejméně šest týdnů před koncem pojistného období, v opačném případě pojistná smlouva zaniká až ke konci následujícího pojistného období, pro které je šest týdnů dodrženo; </w:t>
      </w:r>
    </w:p>
    <w:p w:rsidR="00F84136" w:rsidRPr="00F84136" w:rsidRDefault="00F84136" w:rsidP="008A4D2B">
      <w:pPr>
        <w:widowControl w:val="0"/>
        <w:numPr>
          <w:ilvl w:val="0"/>
          <w:numId w:val="18"/>
        </w:numPr>
        <w:tabs>
          <w:tab w:val="clear" w:pos="567"/>
          <w:tab w:val="num" w:pos="993"/>
        </w:tabs>
        <w:spacing w:after="120" w:line="276" w:lineRule="auto"/>
        <w:ind w:left="993" w:hanging="142"/>
        <w:rPr>
          <w:rFonts w:ascii="Segoe UI" w:hAnsi="Segoe UI" w:cs="Segoe UI"/>
        </w:rPr>
      </w:pPr>
      <w:r w:rsidRPr="00F84136">
        <w:rPr>
          <w:rFonts w:ascii="Segoe UI" w:hAnsi="Segoe UI" w:cs="Segoe UI"/>
        </w:rPr>
        <w:t xml:space="preserve">do tří měsíců ode dne oznámení vzniku pojistné události pojistiteli; pojistná smlouva zanikne uplynutím měsíční výpovědní doby; </w:t>
      </w:r>
    </w:p>
    <w:p w:rsidR="00F84136" w:rsidRPr="00F84136" w:rsidRDefault="00F84136" w:rsidP="007B297E">
      <w:pPr>
        <w:widowControl w:val="0"/>
        <w:numPr>
          <w:ilvl w:val="0"/>
          <w:numId w:val="18"/>
        </w:numPr>
        <w:tabs>
          <w:tab w:val="clear" w:pos="567"/>
          <w:tab w:val="num" w:pos="993"/>
        </w:tabs>
        <w:spacing w:after="120" w:line="276" w:lineRule="auto"/>
        <w:ind w:left="993" w:hanging="142"/>
        <w:rPr>
          <w:rFonts w:ascii="Segoe UI" w:hAnsi="Segoe UI" w:cs="Segoe UI"/>
        </w:rPr>
      </w:pPr>
      <w:r w:rsidRPr="00F84136">
        <w:rPr>
          <w:rFonts w:ascii="Segoe UI" w:hAnsi="Segoe UI" w:cs="Segoe UI"/>
        </w:rPr>
        <w:t>do dvou měsíců ode dne uzavření pojistné smlouvy; pojistná smlouva zanikne uplynutím osmidenní výpovědní doby;</w:t>
      </w:r>
    </w:p>
    <w:p w:rsidR="00F84136" w:rsidRPr="00F84136" w:rsidRDefault="00F84136" w:rsidP="006C232E">
      <w:pPr>
        <w:pStyle w:val="cislovani"/>
        <w:numPr>
          <w:ilvl w:val="0"/>
          <w:numId w:val="0"/>
        </w:numPr>
        <w:spacing w:line="276" w:lineRule="auto"/>
        <w:ind w:left="569" w:hanging="285"/>
        <w:rPr>
          <w:rFonts w:ascii="Segoe UI" w:hAnsi="Segoe UI" w:cs="Segoe UI"/>
          <w:b/>
          <w:caps/>
        </w:rPr>
      </w:pPr>
      <w:r>
        <w:rPr>
          <w:rFonts w:ascii="Segoe UI" w:hAnsi="Segoe UI" w:cs="Segoe UI"/>
        </w:rPr>
        <w:t xml:space="preserve">d) </w:t>
      </w:r>
      <w:r>
        <w:rPr>
          <w:rFonts w:ascii="Segoe UI" w:hAnsi="Segoe UI" w:cs="Segoe UI"/>
        </w:rPr>
        <w:tab/>
      </w:r>
      <w:r w:rsidRPr="00F84136">
        <w:rPr>
          <w:rFonts w:ascii="Segoe UI" w:hAnsi="Segoe UI" w:cs="Segoe UI"/>
        </w:rPr>
        <w:t>marným uplynutím dodatečné lhůty k zaplacení dlužného pojistného stanovené pojistitelem v upomínce pojistníkovi v případě prodlení pojistníka s úhradou pojistného.</w:t>
      </w:r>
    </w:p>
    <w:p w:rsidR="00F84136" w:rsidRPr="00F84136" w:rsidRDefault="00F84136" w:rsidP="00C83398">
      <w:pPr>
        <w:pStyle w:val="cislovani"/>
        <w:numPr>
          <w:ilvl w:val="1"/>
          <w:numId w:val="14"/>
        </w:numPr>
        <w:spacing w:line="276" w:lineRule="auto"/>
        <w:ind w:left="567" w:hanging="567"/>
        <w:rPr>
          <w:rFonts w:ascii="Segoe UI" w:hAnsi="Segoe UI" w:cs="Segoe UI"/>
          <w:b/>
          <w:caps/>
        </w:rPr>
      </w:pPr>
      <w:r w:rsidRPr="00F84136">
        <w:rPr>
          <w:rFonts w:ascii="Segoe UI" w:hAnsi="Segoe UI" w:cs="Segoe UI"/>
        </w:rPr>
        <w:t>Další důvody zániku pojištění, krom důvodů uvedených ve všeobecných pojistných podmínkách:</w:t>
      </w:r>
    </w:p>
    <w:p w:rsidR="00F84136" w:rsidRPr="00F84136" w:rsidRDefault="00F84136" w:rsidP="008A4D2B">
      <w:pPr>
        <w:numPr>
          <w:ilvl w:val="0"/>
          <w:numId w:val="19"/>
        </w:numPr>
        <w:tabs>
          <w:tab w:val="clear" w:pos="567"/>
          <w:tab w:val="num" w:pos="1418"/>
        </w:tabs>
        <w:spacing w:after="120" w:line="276" w:lineRule="auto"/>
        <w:rPr>
          <w:rFonts w:ascii="Segoe UI" w:hAnsi="Segoe UI" w:cs="Segoe UI"/>
        </w:rPr>
      </w:pPr>
      <w:r w:rsidRPr="00F84136">
        <w:rPr>
          <w:rFonts w:ascii="Segoe UI" w:hAnsi="Segoe UI" w:cs="Segoe UI"/>
        </w:rPr>
        <w:t>zánik jednotlivých pojištění dohodou na základě doručení požadavku pojistníka z DN Změna pojistiteli na vyřazení vozidla z pojištění;</w:t>
      </w:r>
    </w:p>
    <w:p w:rsidR="00F84136" w:rsidRDefault="00F84136" w:rsidP="008A4D2B">
      <w:pPr>
        <w:numPr>
          <w:ilvl w:val="0"/>
          <w:numId w:val="19"/>
        </w:numPr>
        <w:tabs>
          <w:tab w:val="clear" w:pos="567"/>
          <w:tab w:val="num" w:pos="1418"/>
        </w:tabs>
        <w:spacing w:after="120" w:line="276" w:lineRule="auto"/>
        <w:rPr>
          <w:rFonts w:ascii="Segoe UI" w:hAnsi="Segoe UI" w:cs="Segoe UI"/>
        </w:rPr>
      </w:pPr>
      <w:r w:rsidRPr="00F84136">
        <w:rPr>
          <w:rFonts w:ascii="Segoe UI" w:hAnsi="Segoe UI" w:cs="Segoe UI"/>
        </w:rPr>
        <w:t>zánik všech pojištění v důsledku zániku pojistné smlouvy;</w:t>
      </w:r>
    </w:p>
    <w:p w:rsidR="00F84136" w:rsidRPr="00F84136" w:rsidRDefault="00F84136" w:rsidP="008A4D2B">
      <w:pPr>
        <w:numPr>
          <w:ilvl w:val="0"/>
          <w:numId w:val="19"/>
        </w:numPr>
        <w:tabs>
          <w:tab w:val="clear" w:pos="567"/>
          <w:tab w:val="num" w:pos="1418"/>
        </w:tabs>
        <w:spacing w:after="120" w:line="276" w:lineRule="auto"/>
        <w:rPr>
          <w:rFonts w:ascii="Segoe UI" w:hAnsi="Segoe UI" w:cs="Segoe UI"/>
        </w:rPr>
      </w:pPr>
      <w:r w:rsidRPr="00F84136">
        <w:rPr>
          <w:rFonts w:ascii="Segoe UI" w:hAnsi="Segoe UI" w:cs="Segoe UI"/>
        </w:rPr>
        <w:t xml:space="preserve">zánik havarijního pojištění vozidla v rozsahu předběžného pojistného krytí </w:t>
      </w:r>
    </w:p>
    <w:p w:rsidR="00F84136" w:rsidRPr="00F84136" w:rsidRDefault="00F84136" w:rsidP="008A4D2B">
      <w:pPr>
        <w:numPr>
          <w:ilvl w:val="0"/>
          <w:numId w:val="20"/>
        </w:numPr>
        <w:tabs>
          <w:tab w:val="clear" w:pos="567"/>
          <w:tab w:val="num" w:pos="1418"/>
        </w:tabs>
        <w:spacing w:after="120" w:line="276" w:lineRule="auto"/>
        <w:ind w:left="993" w:hanging="284"/>
        <w:rPr>
          <w:rFonts w:ascii="Segoe UI" w:hAnsi="Segoe UI" w:cs="Segoe UI"/>
        </w:rPr>
      </w:pPr>
      <w:r w:rsidRPr="00F84136">
        <w:rPr>
          <w:rFonts w:ascii="Segoe UI" w:hAnsi="Segoe UI" w:cs="Segoe UI"/>
        </w:rPr>
        <w:t>uplynutím doby, na kterou bylo předběžné pojistné krytí poskytnuto, aniž by před jejím uplynutím došlo k přijetí nabídky pojistníkem a k provedení odborné prohlídky vozidla s uspokojivým výsledkem;</w:t>
      </w:r>
    </w:p>
    <w:p w:rsidR="00F84136" w:rsidRPr="00F84136" w:rsidRDefault="00F84136" w:rsidP="006C232E">
      <w:pPr>
        <w:pStyle w:val="cislovani"/>
        <w:numPr>
          <w:ilvl w:val="0"/>
          <w:numId w:val="0"/>
        </w:numPr>
        <w:tabs>
          <w:tab w:val="num" w:pos="1418"/>
        </w:tabs>
        <w:spacing w:line="276" w:lineRule="auto"/>
        <w:ind w:left="993" w:hanging="426"/>
        <w:rPr>
          <w:rFonts w:ascii="Segoe UI" w:hAnsi="Segoe UI" w:cs="Segoe UI"/>
          <w:b/>
          <w:caps/>
        </w:rPr>
      </w:pPr>
      <w:r>
        <w:rPr>
          <w:rFonts w:ascii="Segoe UI" w:hAnsi="Segoe UI" w:cs="Segoe UI"/>
        </w:rPr>
        <w:t xml:space="preserve">ii) </w:t>
      </w:r>
      <w:r>
        <w:rPr>
          <w:rFonts w:ascii="Segoe UI" w:hAnsi="Segoe UI" w:cs="Segoe UI"/>
        </w:rPr>
        <w:tab/>
      </w:r>
      <w:r w:rsidRPr="00F84136">
        <w:rPr>
          <w:rFonts w:ascii="Segoe UI" w:hAnsi="Segoe UI" w:cs="Segoe UI"/>
        </w:rPr>
        <w:t>odmítnutím nabídky kalkulace na pojištění nestandardně pojistitelného vozidla pojistníkem;</w:t>
      </w:r>
    </w:p>
    <w:p w:rsidR="00F84136" w:rsidRPr="00F84136" w:rsidRDefault="00F84136" w:rsidP="00C83398">
      <w:pPr>
        <w:pStyle w:val="cislovani"/>
        <w:numPr>
          <w:ilvl w:val="1"/>
          <w:numId w:val="14"/>
        </w:numPr>
        <w:spacing w:line="276" w:lineRule="auto"/>
        <w:ind w:left="567" w:hanging="567"/>
        <w:rPr>
          <w:rFonts w:ascii="Segoe UI" w:hAnsi="Segoe UI" w:cs="Segoe UI"/>
          <w:b/>
          <w:caps/>
        </w:rPr>
      </w:pPr>
      <w:r w:rsidRPr="00F84136">
        <w:rPr>
          <w:rFonts w:ascii="Segoe UI" w:hAnsi="Segoe UI" w:cs="Segoe UI"/>
        </w:rPr>
        <w:t>V souladu s pojistnými podmínkami nedochází při uzavření kteréhokoli pojištění jednotlivého vozidla v průběhu pojistného období ke změně výročního dne ani konce pojistných období.</w:t>
      </w:r>
    </w:p>
    <w:p w:rsidR="00F84136" w:rsidRPr="00F84136" w:rsidRDefault="00F84136" w:rsidP="00C83398">
      <w:pPr>
        <w:pStyle w:val="cislovani"/>
        <w:numPr>
          <w:ilvl w:val="1"/>
          <w:numId w:val="14"/>
        </w:numPr>
        <w:spacing w:line="276" w:lineRule="auto"/>
        <w:ind w:left="567" w:hanging="567"/>
        <w:rPr>
          <w:rFonts w:ascii="Segoe UI" w:hAnsi="Segoe UI" w:cs="Segoe UI"/>
          <w:b/>
          <w:caps/>
        </w:rPr>
      </w:pPr>
      <w:r w:rsidRPr="00F84136">
        <w:rPr>
          <w:rFonts w:ascii="Segoe UI" w:hAnsi="Segoe UI" w:cs="Segoe UI"/>
        </w:rPr>
        <w:t>Je-li pojistníkem podnikatel, ujednává se, že pro vztah založený touto pojistnou smlouvou se nepoužijí ustanovení § 1799 a 1800 občanského zákoníku o smlouvách uzavíraných adhezním způsobem.</w:t>
      </w:r>
    </w:p>
    <w:p w:rsidR="00F84136" w:rsidRPr="00F84136" w:rsidRDefault="00F84136" w:rsidP="00C83398">
      <w:pPr>
        <w:pStyle w:val="cislovani"/>
        <w:numPr>
          <w:ilvl w:val="1"/>
          <w:numId w:val="14"/>
        </w:numPr>
        <w:spacing w:line="276" w:lineRule="auto"/>
        <w:ind w:left="567" w:hanging="567"/>
        <w:rPr>
          <w:rFonts w:ascii="Segoe UI" w:hAnsi="Segoe UI" w:cs="Segoe UI"/>
          <w:b/>
          <w:caps/>
        </w:rPr>
      </w:pPr>
      <w:r w:rsidRPr="00F84136">
        <w:rPr>
          <w:rFonts w:ascii="Segoe UI" w:hAnsi="Segoe UI" w:cs="Segoe UI"/>
        </w:rPr>
        <w:t>Pojištění jednotlivých vozidel zaniká podle § 12 zákona o pojištění odpovědnosti z provozu vozidla v platném znění, případně podle občanského zákoníku. Požadavek pojistníka na vyřazení vozidla z pojištění považují smluvní strany za návrh na dohodu o zániku pojištění vozidla. Dohoda je uzavřena doručením požadavku změny, který se týká vyřazení vozidla z pojištění pojistiteli (zánik všech pojištění tohoto vozidla).</w:t>
      </w:r>
    </w:p>
    <w:p w:rsidR="00F84136" w:rsidRPr="00F84136" w:rsidRDefault="00F84136" w:rsidP="00C83398">
      <w:pPr>
        <w:pStyle w:val="cislovani"/>
        <w:numPr>
          <w:ilvl w:val="1"/>
          <w:numId w:val="14"/>
        </w:numPr>
        <w:spacing w:line="276" w:lineRule="auto"/>
        <w:ind w:left="567" w:hanging="567"/>
        <w:rPr>
          <w:rFonts w:ascii="Segoe UI" w:hAnsi="Segoe UI" w:cs="Segoe UI"/>
          <w:b/>
          <w:caps/>
        </w:rPr>
      </w:pPr>
      <w:r w:rsidRPr="00F84136">
        <w:rPr>
          <w:rFonts w:ascii="Segoe UI" w:hAnsi="Segoe UI" w:cs="Segoe UI"/>
        </w:rPr>
        <w:t>Odpověď pojistníka na nabídku s dodatkem nebo odchylkou od nabídky se nepovažuje za její přijetí, a to ani v případě, že se takovou odchylkou podstatně nemění podmínky nabídky pojištění (návrhu na uzavření pojistné smlouvy).</w:t>
      </w:r>
    </w:p>
    <w:p w:rsidR="00F84136" w:rsidRPr="00F84136" w:rsidRDefault="00F84136" w:rsidP="00C83398">
      <w:pPr>
        <w:pStyle w:val="cislovani"/>
        <w:numPr>
          <w:ilvl w:val="1"/>
          <w:numId w:val="14"/>
        </w:numPr>
        <w:spacing w:line="276" w:lineRule="auto"/>
        <w:ind w:left="567" w:hanging="567"/>
        <w:rPr>
          <w:rFonts w:ascii="Segoe UI" w:hAnsi="Segoe UI" w:cs="Segoe UI"/>
          <w:b/>
          <w:caps/>
        </w:rPr>
      </w:pPr>
      <w:r w:rsidRPr="00F84136">
        <w:rPr>
          <w:rFonts w:ascii="Segoe UI" w:hAnsi="Segoe UI" w:cs="Segoe UI"/>
        </w:rPr>
        <w:t>Práva a povinnosti vyplývající z této pojistné smlouvy přecházejí na případné právní nástupce smluvních stran.</w:t>
      </w:r>
    </w:p>
    <w:p w:rsidR="00F84136" w:rsidRPr="00F84136" w:rsidRDefault="00F84136" w:rsidP="00C83398">
      <w:pPr>
        <w:pStyle w:val="cislovani"/>
        <w:numPr>
          <w:ilvl w:val="1"/>
          <w:numId w:val="14"/>
        </w:numPr>
        <w:spacing w:line="276" w:lineRule="auto"/>
        <w:ind w:left="567" w:hanging="567"/>
        <w:rPr>
          <w:rFonts w:ascii="Segoe UI" w:hAnsi="Segoe UI" w:cs="Segoe UI"/>
          <w:b/>
          <w:caps/>
        </w:rPr>
      </w:pPr>
      <w:r w:rsidRPr="00F84136">
        <w:rPr>
          <w:rFonts w:ascii="Segoe UI" w:hAnsi="Segoe UI" w:cs="Segoe UI"/>
        </w:rPr>
        <w:t>Veškeré změny v pojistné smlouvě mohou být prováděny pouze písemnou formou po dohodě smluvních stran s výjimkou změn provedených v souladu s touto pojistnou smlouvou na základě požadavků změna.</w:t>
      </w:r>
    </w:p>
    <w:p w:rsidR="00C02F22" w:rsidRPr="00820CE9" w:rsidRDefault="00F84136" w:rsidP="00820CE9">
      <w:pPr>
        <w:pStyle w:val="cislovani"/>
        <w:numPr>
          <w:ilvl w:val="1"/>
          <w:numId w:val="14"/>
        </w:numPr>
        <w:spacing w:line="276" w:lineRule="auto"/>
        <w:ind w:left="567" w:hanging="567"/>
        <w:rPr>
          <w:rFonts w:ascii="Segoe UI" w:hAnsi="Segoe UI" w:cs="Segoe UI"/>
          <w:b/>
          <w:caps/>
        </w:rPr>
      </w:pPr>
      <w:r w:rsidRPr="00F84136">
        <w:rPr>
          <w:rFonts w:ascii="Segoe UI" w:hAnsi="Segoe UI" w:cs="Segoe UI"/>
        </w:rPr>
        <w:t xml:space="preserve">Tato pojistná smlouva obsahuje </w:t>
      </w:r>
      <w:r w:rsidR="00BD01D1">
        <w:rPr>
          <w:rFonts w:ascii="Segoe UI" w:hAnsi="Segoe UI" w:cs="Segoe UI"/>
          <w:b/>
        </w:rPr>
        <w:t>1</w:t>
      </w:r>
      <w:r w:rsidR="001B2210">
        <w:rPr>
          <w:rFonts w:ascii="Segoe UI" w:hAnsi="Segoe UI" w:cs="Segoe UI"/>
          <w:b/>
        </w:rPr>
        <w:t>1</w:t>
      </w:r>
      <w:r w:rsidRPr="00F84136">
        <w:rPr>
          <w:rFonts w:ascii="Segoe UI" w:hAnsi="Segoe UI" w:cs="Segoe UI"/>
        </w:rPr>
        <w:t xml:space="preserve"> stran textu a přílohy. Její součástí jsou pojistné podmínky pojistitele uvedené v</w:t>
      </w:r>
      <w:r w:rsidR="00820CE9">
        <w:rPr>
          <w:rFonts w:ascii="Segoe UI" w:hAnsi="Segoe UI" w:cs="Segoe UI"/>
        </w:rPr>
        <w:t> bodě 3 odst.</w:t>
      </w:r>
      <w:r w:rsidRPr="00F84136">
        <w:rPr>
          <w:rFonts w:ascii="Segoe UI" w:hAnsi="Segoe UI" w:cs="Segoe UI"/>
        </w:rPr>
        <w:t xml:space="preserve"> </w:t>
      </w:r>
      <w:r w:rsidR="00BD01D1">
        <w:rPr>
          <w:rFonts w:ascii="Segoe UI" w:hAnsi="Segoe UI" w:cs="Segoe UI"/>
        </w:rPr>
        <w:t>3.4</w:t>
      </w:r>
      <w:r w:rsidRPr="00F84136">
        <w:rPr>
          <w:rFonts w:ascii="Segoe UI" w:hAnsi="Segoe UI" w:cs="Segoe UI"/>
        </w:rPr>
        <w:t xml:space="preserve"> této pojistné smlouvy a dokument Informace pro zájemce o pojištění.</w:t>
      </w:r>
    </w:p>
    <w:p w:rsidR="00F84136" w:rsidRPr="00F84136" w:rsidRDefault="00F84136" w:rsidP="007B297E">
      <w:pPr>
        <w:pStyle w:val="cislovani"/>
        <w:numPr>
          <w:ilvl w:val="1"/>
          <w:numId w:val="14"/>
        </w:numPr>
        <w:spacing w:line="276" w:lineRule="auto"/>
        <w:ind w:left="567" w:hanging="567"/>
        <w:rPr>
          <w:rFonts w:ascii="Segoe UI" w:hAnsi="Segoe UI" w:cs="Segoe UI"/>
          <w:b/>
          <w:caps/>
        </w:rPr>
      </w:pPr>
      <w:r w:rsidRPr="00F84136">
        <w:rPr>
          <w:rFonts w:ascii="Segoe UI" w:hAnsi="Segoe UI" w:cs="Segoe UI"/>
        </w:rPr>
        <w:t>Tato pojistná smlouva je vyhotovena v</w:t>
      </w:r>
      <w:r w:rsidR="00820CE9">
        <w:rPr>
          <w:rFonts w:ascii="Segoe UI" w:hAnsi="Segoe UI" w:cs="Segoe UI"/>
        </w:rPr>
        <w:t> </w:t>
      </w:r>
      <w:r w:rsidR="00FB2E10">
        <w:rPr>
          <w:rFonts w:ascii="Segoe UI" w:hAnsi="Segoe UI" w:cs="Segoe UI"/>
        </w:rPr>
        <w:t>pěti</w:t>
      </w:r>
      <w:r w:rsidR="00820CE9">
        <w:rPr>
          <w:rFonts w:ascii="Segoe UI" w:hAnsi="Segoe UI" w:cs="Segoe UI"/>
        </w:rPr>
        <w:t xml:space="preserve"> </w:t>
      </w:r>
      <w:r w:rsidRPr="00F84136">
        <w:rPr>
          <w:rFonts w:ascii="Segoe UI" w:hAnsi="Segoe UI" w:cs="Segoe UI"/>
        </w:rPr>
        <w:t xml:space="preserve">stejnopisech, pojistník obdrží </w:t>
      </w:r>
      <w:r w:rsidR="00FB2E10">
        <w:rPr>
          <w:rFonts w:ascii="Segoe UI" w:hAnsi="Segoe UI" w:cs="Segoe UI"/>
        </w:rPr>
        <w:t>dva</w:t>
      </w:r>
      <w:r w:rsidR="00FB2E10" w:rsidRPr="00F84136">
        <w:rPr>
          <w:rFonts w:ascii="Segoe UI" w:hAnsi="Segoe UI" w:cs="Segoe UI"/>
        </w:rPr>
        <w:t xml:space="preserve"> </w:t>
      </w:r>
      <w:r w:rsidRPr="00F84136">
        <w:rPr>
          <w:rFonts w:ascii="Segoe UI" w:hAnsi="Segoe UI" w:cs="Segoe UI"/>
        </w:rPr>
        <w:t>stejnopis</w:t>
      </w:r>
      <w:r w:rsidR="00FB2E10">
        <w:rPr>
          <w:rFonts w:ascii="Segoe UI" w:hAnsi="Segoe UI" w:cs="Segoe UI"/>
        </w:rPr>
        <w:t>y</w:t>
      </w:r>
      <w:r w:rsidRPr="00F84136">
        <w:rPr>
          <w:rFonts w:ascii="Segoe UI" w:hAnsi="Segoe UI" w:cs="Segoe UI"/>
        </w:rPr>
        <w:t>, pojistitel si ponechá dva stejnopisy a pojišťovací makléř obdrží jeden stejnopis.</w:t>
      </w:r>
    </w:p>
    <w:p w:rsidR="001B2210" w:rsidRDefault="001B2210" w:rsidP="00BD01D1">
      <w:pPr>
        <w:tabs>
          <w:tab w:val="left" w:leader="dot" w:pos="3969"/>
          <w:tab w:val="left" w:pos="5103"/>
          <w:tab w:val="right" w:leader="dot" w:pos="9072"/>
        </w:tabs>
        <w:spacing w:after="60" w:line="276" w:lineRule="auto"/>
        <w:rPr>
          <w:rFonts w:ascii="Segoe UI" w:hAnsi="Segoe UI" w:cs="Segoe UI"/>
        </w:rPr>
      </w:pPr>
    </w:p>
    <w:p w:rsidR="005524A3" w:rsidRPr="00C476A4" w:rsidRDefault="005524A3" w:rsidP="00BD01D1">
      <w:pPr>
        <w:tabs>
          <w:tab w:val="left" w:leader="dot" w:pos="3969"/>
          <w:tab w:val="left" w:pos="5103"/>
          <w:tab w:val="right" w:leader="dot" w:pos="9072"/>
        </w:tabs>
        <w:spacing w:after="60" w:line="276" w:lineRule="auto"/>
        <w:rPr>
          <w:rFonts w:ascii="Segoe UI" w:hAnsi="Segoe UI" w:cs="Segoe UI"/>
        </w:rPr>
      </w:pPr>
      <w:r w:rsidRPr="00C476A4">
        <w:rPr>
          <w:rFonts w:ascii="Segoe UI" w:hAnsi="Segoe UI" w:cs="Segoe UI"/>
        </w:rPr>
        <w:t>V</w:t>
      </w:r>
      <w:r w:rsidR="00C72F2F" w:rsidRPr="00C476A4">
        <w:rPr>
          <w:rFonts w:ascii="Segoe UI" w:hAnsi="Segoe UI" w:cs="Segoe UI"/>
        </w:rPr>
        <w:t> </w:t>
      </w:r>
      <w:r w:rsidR="00BD01D1">
        <w:rPr>
          <w:rFonts w:ascii="Segoe UI" w:hAnsi="Segoe UI" w:cs="Segoe UI"/>
        </w:rPr>
        <w:t>Praze</w:t>
      </w:r>
      <w:r w:rsidRPr="00C476A4">
        <w:rPr>
          <w:rFonts w:ascii="Segoe UI" w:hAnsi="Segoe UI" w:cs="Segoe UI"/>
        </w:rPr>
        <w:t xml:space="preserve"> dne </w:t>
      </w:r>
      <w:r w:rsidRPr="00C476A4">
        <w:rPr>
          <w:rFonts w:ascii="Segoe UI" w:hAnsi="Segoe UI" w:cs="Segoe UI"/>
        </w:rPr>
        <w:tab/>
      </w:r>
      <w:r w:rsidRPr="00C476A4">
        <w:rPr>
          <w:rFonts w:ascii="Segoe UI" w:hAnsi="Segoe UI" w:cs="Segoe UI"/>
        </w:rPr>
        <w:tab/>
        <w:t>V </w:t>
      </w:r>
      <w:r w:rsidR="00CB3310" w:rsidRPr="00C476A4">
        <w:rPr>
          <w:rFonts w:ascii="Segoe UI" w:hAnsi="Segoe UI" w:cs="Segoe UI"/>
        </w:rPr>
        <w:t>Praze</w:t>
      </w:r>
      <w:r w:rsidRPr="00C476A4">
        <w:rPr>
          <w:rFonts w:ascii="Segoe UI" w:hAnsi="Segoe UI" w:cs="Segoe UI"/>
        </w:rPr>
        <w:t xml:space="preserve"> dne</w:t>
      </w:r>
      <w:r w:rsidRPr="00C476A4">
        <w:rPr>
          <w:rFonts w:ascii="Segoe UI" w:hAnsi="Segoe UI" w:cs="Segoe UI"/>
        </w:rPr>
        <w:tab/>
      </w:r>
    </w:p>
    <w:p w:rsidR="00AB6062" w:rsidRDefault="00AB6062" w:rsidP="001B2210">
      <w:pPr>
        <w:spacing w:line="276" w:lineRule="auto"/>
        <w:rPr>
          <w:rFonts w:ascii="Segoe UI" w:hAnsi="Segoe UI" w:cs="Segoe UI"/>
        </w:rPr>
      </w:pPr>
    </w:p>
    <w:p w:rsidR="001B2210" w:rsidRPr="00C476A4" w:rsidRDefault="001B2210" w:rsidP="001B2210">
      <w:pPr>
        <w:spacing w:line="276" w:lineRule="auto"/>
        <w:rPr>
          <w:rFonts w:ascii="Segoe UI" w:hAnsi="Segoe UI" w:cs="Segoe UI"/>
        </w:rPr>
      </w:pPr>
    </w:p>
    <w:p w:rsidR="005524A3" w:rsidRPr="00C476A4" w:rsidRDefault="005524A3" w:rsidP="00B4313B">
      <w:pPr>
        <w:tabs>
          <w:tab w:val="left" w:leader="dot" w:pos="3969"/>
          <w:tab w:val="left" w:pos="5103"/>
          <w:tab w:val="right" w:leader="dot" w:pos="9072"/>
        </w:tabs>
        <w:spacing w:after="60" w:line="276" w:lineRule="auto"/>
        <w:rPr>
          <w:rFonts w:ascii="Segoe UI" w:hAnsi="Segoe UI" w:cs="Segoe UI"/>
        </w:rPr>
      </w:pPr>
      <w:r w:rsidRPr="00C476A4">
        <w:rPr>
          <w:rFonts w:ascii="Segoe UI" w:hAnsi="Segoe UI" w:cs="Segoe UI"/>
        </w:rPr>
        <w:tab/>
      </w:r>
      <w:r w:rsidRPr="00C476A4">
        <w:rPr>
          <w:rFonts w:ascii="Segoe UI" w:hAnsi="Segoe UI" w:cs="Segoe UI"/>
        </w:rPr>
        <w:tab/>
      </w:r>
      <w:r w:rsidRPr="00C476A4">
        <w:rPr>
          <w:rFonts w:ascii="Segoe UI" w:hAnsi="Segoe UI" w:cs="Segoe UI"/>
        </w:rPr>
        <w:tab/>
      </w:r>
    </w:p>
    <w:p w:rsidR="00C72F2F" w:rsidRPr="00C476A4" w:rsidRDefault="006E7235" w:rsidP="00B4313B">
      <w:pPr>
        <w:pStyle w:val="Podpis-tabulator9"/>
        <w:spacing w:line="276" w:lineRule="auto"/>
        <w:rPr>
          <w:rFonts w:ascii="Segoe UI" w:hAnsi="Segoe UI" w:cs="Segoe UI"/>
          <w:i/>
          <w:szCs w:val="20"/>
        </w:rPr>
      </w:pPr>
      <w:r w:rsidRPr="00C476A4">
        <w:rPr>
          <w:rFonts w:ascii="Segoe UI" w:hAnsi="Segoe UI" w:cs="Segoe UI"/>
          <w:i/>
          <w:szCs w:val="20"/>
        </w:rPr>
        <w:t>z</w:t>
      </w:r>
      <w:r w:rsidR="00AB6062" w:rsidRPr="00C476A4">
        <w:rPr>
          <w:rFonts w:ascii="Segoe UI" w:hAnsi="Segoe UI" w:cs="Segoe UI"/>
          <w:i/>
          <w:szCs w:val="20"/>
        </w:rPr>
        <w:t xml:space="preserve">a </w:t>
      </w:r>
      <w:r w:rsidR="00BD01D1">
        <w:rPr>
          <w:rFonts w:ascii="Segoe UI" w:hAnsi="Segoe UI" w:cs="Segoe UI"/>
          <w:i/>
          <w:szCs w:val="20"/>
        </w:rPr>
        <w:t>pojistitele</w:t>
      </w:r>
      <w:r w:rsidR="00CA1CE4" w:rsidRPr="00C476A4">
        <w:rPr>
          <w:rFonts w:ascii="Segoe UI" w:hAnsi="Segoe UI" w:cs="Segoe UI"/>
        </w:rPr>
        <w:tab/>
      </w:r>
      <w:r w:rsidRPr="00C476A4">
        <w:rPr>
          <w:rFonts w:ascii="Segoe UI" w:hAnsi="Segoe UI" w:cs="Segoe UI"/>
          <w:i/>
          <w:szCs w:val="20"/>
        </w:rPr>
        <w:t>z</w:t>
      </w:r>
      <w:r w:rsidR="00AB6062" w:rsidRPr="00C476A4">
        <w:rPr>
          <w:rFonts w:ascii="Segoe UI" w:hAnsi="Segoe UI" w:cs="Segoe UI"/>
          <w:i/>
          <w:szCs w:val="20"/>
        </w:rPr>
        <w:t xml:space="preserve">a </w:t>
      </w:r>
      <w:r w:rsidR="00BD01D1">
        <w:rPr>
          <w:rFonts w:ascii="Segoe UI" w:hAnsi="Segoe UI" w:cs="Segoe UI"/>
          <w:i/>
          <w:szCs w:val="20"/>
        </w:rPr>
        <w:t>pojistníka</w:t>
      </w:r>
    </w:p>
    <w:p w:rsidR="00BD01D1" w:rsidRDefault="00BD01D1" w:rsidP="00B4313B">
      <w:pPr>
        <w:pStyle w:val="Podpis-tabulator9"/>
        <w:spacing w:line="276" w:lineRule="auto"/>
        <w:rPr>
          <w:rFonts w:ascii="Segoe UI" w:hAnsi="Segoe UI" w:cs="Segoe UI"/>
          <w:b/>
        </w:rPr>
      </w:pPr>
      <w:r w:rsidRPr="00BD01D1">
        <w:rPr>
          <w:rFonts w:ascii="Segoe UI" w:hAnsi="Segoe UI" w:cs="Segoe UI"/>
          <w:b/>
        </w:rPr>
        <w:t>Petr Kubát</w:t>
      </w:r>
      <w:r>
        <w:rPr>
          <w:rFonts w:ascii="Segoe UI" w:hAnsi="Segoe UI" w:cs="Segoe UI"/>
          <w:b/>
        </w:rPr>
        <w:t xml:space="preserve"> </w:t>
      </w:r>
      <w:r>
        <w:rPr>
          <w:rFonts w:ascii="Segoe UI" w:hAnsi="Segoe UI" w:cs="Segoe UI"/>
          <w:b/>
        </w:rPr>
        <w:tab/>
      </w:r>
      <w:r w:rsidRPr="00C476A4">
        <w:rPr>
          <w:rFonts w:ascii="Segoe UI" w:hAnsi="Segoe UI" w:cs="Segoe UI"/>
          <w:b/>
          <w:szCs w:val="20"/>
        </w:rPr>
        <w:t>Ing. Petr Valdman</w:t>
      </w:r>
    </w:p>
    <w:p w:rsidR="00BD01D1" w:rsidRPr="00BD01D1" w:rsidRDefault="00BD01D1" w:rsidP="00B4313B">
      <w:pPr>
        <w:pStyle w:val="Podpis-tabulator9"/>
        <w:spacing w:line="276" w:lineRule="auto"/>
        <w:rPr>
          <w:rFonts w:ascii="Segoe UI" w:hAnsi="Segoe UI" w:cs="Segoe UI"/>
        </w:rPr>
      </w:pPr>
      <w:r w:rsidRPr="00BD01D1">
        <w:rPr>
          <w:rFonts w:ascii="Segoe UI" w:hAnsi="Segoe UI" w:cs="Segoe UI"/>
        </w:rPr>
        <w:t>specialista underwriter flotila</w:t>
      </w:r>
      <w:r>
        <w:rPr>
          <w:rFonts w:ascii="Segoe UI" w:hAnsi="Segoe UI" w:cs="Segoe UI"/>
        </w:rPr>
        <w:tab/>
      </w:r>
      <w:r w:rsidRPr="00C476A4">
        <w:rPr>
          <w:rFonts w:ascii="Segoe UI" w:hAnsi="Segoe UI" w:cs="Segoe UI"/>
          <w:szCs w:val="20"/>
        </w:rPr>
        <w:t>ředitel Státního fondu životního prostředí ČR</w:t>
      </w:r>
    </w:p>
    <w:p w:rsidR="00FB2E10" w:rsidRDefault="00FB2E10" w:rsidP="00B4313B">
      <w:pPr>
        <w:pStyle w:val="Podpis-tabulator9"/>
        <w:spacing w:line="276" w:lineRule="auto"/>
        <w:rPr>
          <w:rFonts w:ascii="Segoe UI" w:hAnsi="Segoe UI" w:cs="Segoe UI"/>
          <w:b/>
        </w:rPr>
      </w:pPr>
    </w:p>
    <w:p w:rsidR="001B2210" w:rsidRPr="001B2210" w:rsidRDefault="001B2210" w:rsidP="001B2210"/>
    <w:p w:rsidR="00FB2E10" w:rsidRPr="00EA742A" w:rsidRDefault="00FB2E10" w:rsidP="00B4313B">
      <w:pPr>
        <w:pStyle w:val="Podpis-tabulator9"/>
        <w:spacing w:line="276" w:lineRule="auto"/>
        <w:rPr>
          <w:rFonts w:ascii="Segoe UI" w:hAnsi="Segoe UI" w:cs="Segoe UI"/>
        </w:rPr>
      </w:pPr>
      <w:r>
        <w:rPr>
          <w:rFonts w:ascii="Segoe UI" w:hAnsi="Segoe UI" w:cs="Segoe UI"/>
        </w:rPr>
        <w:t>...........................................................................................</w:t>
      </w:r>
    </w:p>
    <w:p w:rsidR="00FB2E10" w:rsidRPr="00EA742A" w:rsidRDefault="00FB2E10" w:rsidP="00B4313B">
      <w:pPr>
        <w:pStyle w:val="Podpis-tabulator9"/>
        <w:spacing w:line="276" w:lineRule="auto"/>
        <w:rPr>
          <w:rFonts w:ascii="Segoe UI" w:hAnsi="Segoe UI" w:cs="Segoe UI"/>
        </w:rPr>
      </w:pPr>
      <w:r w:rsidRPr="00C476A4">
        <w:rPr>
          <w:rFonts w:ascii="Segoe UI" w:hAnsi="Segoe UI" w:cs="Segoe UI"/>
          <w:i/>
          <w:szCs w:val="20"/>
        </w:rPr>
        <w:t xml:space="preserve">za </w:t>
      </w:r>
      <w:r>
        <w:rPr>
          <w:rFonts w:ascii="Segoe UI" w:hAnsi="Segoe UI" w:cs="Segoe UI"/>
          <w:i/>
          <w:szCs w:val="20"/>
        </w:rPr>
        <w:t>pojistitele</w:t>
      </w:r>
    </w:p>
    <w:p w:rsidR="00BD01D1" w:rsidRDefault="00BD01D1" w:rsidP="00B4313B">
      <w:pPr>
        <w:pStyle w:val="Podpis-tabulator9"/>
        <w:spacing w:line="276" w:lineRule="auto"/>
        <w:rPr>
          <w:rFonts w:ascii="Segoe UI" w:hAnsi="Segoe UI" w:cs="Segoe UI"/>
          <w:b/>
        </w:rPr>
      </w:pPr>
      <w:r w:rsidRPr="00BD01D1">
        <w:rPr>
          <w:rFonts w:ascii="Segoe UI" w:hAnsi="Segoe UI" w:cs="Segoe UI"/>
          <w:b/>
        </w:rPr>
        <w:t>Ing. Petr Helt</w:t>
      </w:r>
    </w:p>
    <w:p w:rsidR="00AB6062" w:rsidRPr="00C476A4" w:rsidRDefault="00BD01D1" w:rsidP="00BD01D1">
      <w:pPr>
        <w:pStyle w:val="Podpis-tabulator9"/>
        <w:spacing w:line="276" w:lineRule="auto"/>
        <w:rPr>
          <w:rFonts w:ascii="Segoe UI" w:hAnsi="Segoe UI" w:cs="Segoe UI"/>
          <w:szCs w:val="20"/>
        </w:rPr>
      </w:pPr>
      <w:r w:rsidRPr="00BD01D1">
        <w:rPr>
          <w:rFonts w:ascii="Segoe UI" w:hAnsi="Segoe UI" w:cs="Segoe UI"/>
        </w:rPr>
        <w:t>vedoucí referátu pojištění hospodářských rizik</w:t>
      </w:r>
      <w:r w:rsidR="00CA1CE4" w:rsidRPr="00C476A4">
        <w:rPr>
          <w:rFonts w:ascii="Segoe UI" w:hAnsi="Segoe UI" w:cs="Segoe UI"/>
        </w:rPr>
        <w:tab/>
      </w:r>
    </w:p>
    <w:p w:rsidR="004F5CF9" w:rsidRPr="00C476A4" w:rsidRDefault="004F5CF9" w:rsidP="00B4313B">
      <w:pPr>
        <w:tabs>
          <w:tab w:val="left" w:pos="5103"/>
        </w:tabs>
        <w:spacing w:line="276" w:lineRule="auto"/>
        <w:ind w:left="5103" w:hanging="5103"/>
        <w:rPr>
          <w:rFonts w:ascii="Segoe UI" w:hAnsi="Segoe UI" w:cs="Segoe UI"/>
          <w:szCs w:val="20"/>
        </w:rPr>
      </w:pPr>
    </w:p>
    <w:p w:rsidR="00CA75BC" w:rsidRPr="008C2F5D" w:rsidRDefault="0009499E" w:rsidP="00584D33">
      <w:pPr>
        <w:tabs>
          <w:tab w:val="left" w:pos="5103"/>
        </w:tabs>
        <w:spacing w:before="120" w:line="276" w:lineRule="auto"/>
        <w:ind w:left="5103" w:hanging="5103"/>
        <w:rPr>
          <w:rFonts w:ascii="Segoe UI" w:hAnsi="Segoe UI" w:cs="Segoe UI"/>
          <w:b/>
          <w:szCs w:val="20"/>
        </w:rPr>
      </w:pPr>
      <w:r w:rsidRPr="008C2F5D">
        <w:rPr>
          <w:rFonts w:ascii="Segoe UI" w:hAnsi="Segoe UI" w:cs="Segoe UI"/>
          <w:b/>
          <w:szCs w:val="20"/>
        </w:rPr>
        <w:t>Přílohy:</w:t>
      </w:r>
    </w:p>
    <w:p w:rsidR="0009499E" w:rsidRDefault="008C2F5D" w:rsidP="00BD01D1">
      <w:pPr>
        <w:tabs>
          <w:tab w:val="left" w:pos="2127"/>
        </w:tabs>
        <w:spacing w:line="276" w:lineRule="auto"/>
        <w:ind w:left="1276" w:hanging="1276"/>
        <w:rPr>
          <w:rFonts w:ascii="Segoe UI" w:hAnsi="Segoe UI" w:cs="Segoe UI"/>
          <w:szCs w:val="20"/>
        </w:rPr>
      </w:pPr>
      <w:r>
        <w:rPr>
          <w:rFonts w:ascii="Segoe UI" w:hAnsi="Segoe UI" w:cs="Segoe UI"/>
          <w:szCs w:val="20"/>
        </w:rPr>
        <w:t xml:space="preserve">Příloha č. 1 – </w:t>
      </w:r>
      <w:r w:rsidR="00BD01D1">
        <w:rPr>
          <w:rFonts w:ascii="Segoe UI" w:hAnsi="Segoe UI" w:cs="Segoe UI"/>
          <w:szCs w:val="20"/>
        </w:rPr>
        <w:tab/>
      </w:r>
      <w:r w:rsidR="00BD01D1" w:rsidRPr="00BD01D1">
        <w:rPr>
          <w:rFonts w:ascii="Segoe UI" w:hAnsi="Segoe UI" w:cs="Segoe UI"/>
          <w:szCs w:val="20"/>
        </w:rPr>
        <w:t>Vítejte v Kooperativě; Informace pro zájemce o pojištění; VPP H-350/14;</w:t>
      </w:r>
      <w:r w:rsidR="00BD01D1">
        <w:rPr>
          <w:rFonts w:ascii="Segoe UI" w:hAnsi="Segoe UI" w:cs="Segoe UI"/>
          <w:szCs w:val="20"/>
        </w:rPr>
        <w:t xml:space="preserve"> ZPP H-362/14;             Z</w:t>
      </w:r>
      <w:r w:rsidR="00BD01D1" w:rsidRPr="00BD01D1">
        <w:rPr>
          <w:rFonts w:ascii="Segoe UI" w:hAnsi="Segoe UI" w:cs="Segoe UI"/>
          <w:szCs w:val="20"/>
        </w:rPr>
        <w:t>PP H-364/14; ZPP H-390/14 + rozšíření</w:t>
      </w:r>
    </w:p>
    <w:p w:rsidR="00144437" w:rsidRDefault="008C2F5D" w:rsidP="00BD01D1">
      <w:pPr>
        <w:tabs>
          <w:tab w:val="left" w:pos="5670"/>
        </w:tabs>
        <w:spacing w:line="276" w:lineRule="auto"/>
        <w:ind w:left="1276" w:hanging="1276"/>
        <w:rPr>
          <w:rFonts w:ascii="Segoe UI" w:hAnsi="Segoe UI" w:cs="Segoe UI"/>
          <w:szCs w:val="20"/>
        </w:rPr>
      </w:pPr>
      <w:r>
        <w:rPr>
          <w:rFonts w:ascii="Segoe UI" w:hAnsi="Segoe UI" w:cs="Segoe UI"/>
          <w:szCs w:val="20"/>
        </w:rPr>
        <w:t xml:space="preserve">Příloha č. 2 - </w:t>
      </w:r>
      <w:r w:rsidR="00BD01D1">
        <w:rPr>
          <w:rFonts w:ascii="Segoe UI" w:hAnsi="Segoe UI" w:cs="Segoe UI"/>
          <w:szCs w:val="20"/>
        </w:rPr>
        <w:tab/>
      </w:r>
      <w:r w:rsidR="00BD01D1" w:rsidRPr="00BD01D1">
        <w:rPr>
          <w:rFonts w:ascii="Segoe UI" w:hAnsi="Segoe UI" w:cs="Segoe UI"/>
          <w:szCs w:val="20"/>
        </w:rPr>
        <w:t>Seznamy pojištěných vozidel k počátku pojistné smlouvy</w:t>
      </w:r>
    </w:p>
    <w:p w:rsidR="00BD01D1" w:rsidRDefault="00BD01D1" w:rsidP="00BD01D1">
      <w:pPr>
        <w:tabs>
          <w:tab w:val="left" w:pos="5670"/>
        </w:tabs>
        <w:spacing w:line="276" w:lineRule="auto"/>
        <w:ind w:left="1276" w:hanging="1276"/>
        <w:rPr>
          <w:rFonts w:ascii="Segoe UI" w:hAnsi="Segoe UI" w:cs="Segoe UI"/>
          <w:szCs w:val="20"/>
        </w:rPr>
      </w:pPr>
      <w:r>
        <w:rPr>
          <w:rFonts w:ascii="Segoe UI" w:hAnsi="Segoe UI" w:cs="Segoe UI"/>
          <w:szCs w:val="20"/>
        </w:rPr>
        <w:t xml:space="preserve">Příloha č. 3 - </w:t>
      </w:r>
      <w:r>
        <w:rPr>
          <w:rFonts w:ascii="Segoe UI" w:hAnsi="Segoe UI" w:cs="Segoe UI"/>
          <w:szCs w:val="20"/>
        </w:rPr>
        <w:tab/>
      </w:r>
      <w:r w:rsidR="00EA0A07">
        <w:rPr>
          <w:rFonts w:ascii="Segoe UI" w:hAnsi="Segoe UI" w:cs="Segoe UI"/>
          <w:szCs w:val="20"/>
        </w:rPr>
        <w:t>Základní s</w:t>
      </w:r>
      <w:r w:rsidR="00EA0A07" w:rsidRPr="00BD01D1">
        <w:rPr>
          <w:rFonts w:ascii="Segoe UI" w:hAnsi="Segoe UI" w:cs="Segoe UI"/>
          <w:szCs w:val="20"/>
        </w:rPr>
        <w:t xml:space="preserve">azby </w:t>
      </w:r>
      <w:r w:rsidR="00EA0A07">
        <w:rPr>
          <w:rFonts w:ascii="Segoe UI" w:hAnsi="Segoe UI" w:cs="Segoe UI"/>
          <w:szCs w:val="20"/>
        </w:rPr>
        <w:t xml:space="preserve">pro </w:t>
      </w:r>
      <w:r w:rsidRPr="00BD01D1">
        <w:rPr>
          <w:rFonts w:ascii="Segoe UI" w:hAnsi="Segoe UI" w:cs="Segoe UI"/>
          <w:szCs w:val="20"/>
        </w:rPr>
        <w:t>havarijní pojištění</w:t>
      </w:r>
      <w:r w:rsidR="00EA0A07">
        <w:rPr>
          <w:rFonts w:ascii="Segoe UI" w:hAnsi="Segoe UI" w:cs="Segoe UI"/>
          <w:szCs w:val="20"/>
        </w:rPr>
        <w:t xml:space="preserve"> pro rok 2016</w:t>
      </w:r>
    </w:p>
    <w:p w:rsidR="00BD01D1" w:rsidRDefault="00BD01D1" w:rsidP="00BD01D1">
      <w:pPr>
        <w:tabs>
          <w:tab w:val="left" w:pos="5670"/>
        </w:tabs>
        <w:spacing w:line="276" w:lineRule="auto"/>
        <w:ind w:left="1276" w:hanging="1276"/>
        <w:rPr>
          <w:rFonts w:ascii="Segoe UI" w:hAnsi="Segoe UI" w:cs="Segoe UI"/>
          <w:szCs w:val="20"/>
        </w:rPr>
      </w:pPr>
      <w:r>
        <w:rPr>
          <w:rFonts w:ascii="Segoe UI" w:hAnsi="Segoe UI" w:cs="Segoe UI"/>
          <w:szCs w:val="20"/>
        </w:rPr>
        <w:t xml:space="preserve">Příloha č. 4 - </w:t>
      </w:r>
      <w:r>
        <w:rPr>
          <w:rFonts w:ascii="Segoe UI" w:hAnsi="Segoe UI" w:cs="Segoe UI"/>
          <w:szCs w:val="20"/>
        </w:rPr>
        <w:tab/>
      </w:r>
      <w:r w:rsidRPr="00BD01D1">
        <w:rPr>
          <w:rFonts w:ascii="Segoe UI" w:hAnsi="Segoe UI" w:cs="Segoe UI"/>
          <w:szCs w:val="20"/>
        </w:rPr>
        <w:t>Sazby pro doplňkov</w:t>
      </w:r>
      <w:r w:rsidR="00EA0A07">
        <w:rPr>
          <w:rFonts w:ascii="Segoe UI" w:hAnsi="Segoe UI" w:cs="Segoe UI"/>
          <w:szCs w:val="20"/>
        </w:rPr>
        <w:t>á</w:t>
      </w:r>
      <w:r w:rsidRPr="00BD01D1">
        <w:rPr>
          <w:rFonts w:ascii="Segoe UI" w:hAnsi="Segoe UI" w:cs="Segoe UI"/>
          <w:szCs w:val="20"/>
        </w:rPr>
        <w:t xml:space="preserve"> pojištění</w:t>
      </w:r>
      <w:r w:rsidR="00EA0A07">
        <w:rPr>
          <w:rFonts w:ascii="Segoe UI" w:hAnsi="Segoe UI" w:cs="Segoe UI"/>
          <w:szCs w:val="20"/>
        </w:rPr>
        <w:t xml:space="preserve"> a podmínky sjednání</w:t>
      </w:r>
    </w:p>
    <w:sectPr w:rsidR="00BD01D1" w:rsidSect="001B2210">
      <w:footerReference w:type="default" r:id="rId13"/>
      <w:headerReference w:type="first" r:id="rId14"/>
      <w:footerReference w:type="first" r:id="rId15"/>
      <w:pgSz w:w="11906" w:h="16838" w:code="9"/>
      <w:pgMar w:top="1418" w:right="1418" w:bottom="1135" w:left="1418" w:header="567" w:footer="5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35" w:rsidRDefault="00080235">
      <w:r>
        <w:separator/>
      </w:r>
    </w:p>
  </w:endnote>
  <w:endnote w:type="continuationSeparator" w:id="0">
    <w:p w:rsidR="00080235" w:rsidRDefault="0008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Koop Office">
    <w:altName w:val="JohnSans Text Pro"/>
    <w:charset w:val="EE"/>
    <w:family w:val="auto"/>
    <w:pitch w:val="variable"/>
    <w:sig w:usb0="00000001" w:usb1="1000004A"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B4" w:rsidRPr="0006309E" w:rsidRDefault="00EB65B4">
    <w:pPr>
      <w:pStyle w:val="Zpat"/>
      <w:rPr>
        <w:rFonts w:ascii="Segoe UI" w:hAnsi="Segoe UI" w:cs="Segoe UI"/>
        <w:noProof/>
      </w:rPr>
    </w:pPr>
  </w:p>
  <w:p w:rsidR="0006309E" w:rsidRPr="006D560D" w:rsidRDefault="0006309E" w:rsidP="0006309E">
    <w:pPr>
      <w:pStyle w:val="Zpat"/>
      <w:rPr>
        <w:rFonts w:cs="Segoe UI"/>
        <w:noProof/>
        <w:sz w:val="14"/>
      </w:rPr>
    </w:pPr>
    <w:r>
      <w:rPr>
        <w:rFonts w:cs="Segoe UI"/>
        <w:b/>
        <w:noProof/>
        <w:sz w:val="14"/>
      </w:rPr>
      <w:t>S</w:t>
    </w:r>
    <w:r w:rsidRPr="006D560D">
      <w:rPr>
        <w:rFonts w:cs="Segoe UI"/>
        <w:b/>
        <w:noProof/>
        <w:sz w:val="14"/>
      </w:rPr>
      <w:t>tátní fond životního prostředí ČR</w:t>
    </w:r>
    <w:r w:rsidRPr="006D560D">
      <w:rPr>
        <w:rFonts w:cs="Segoe UI"/>
        <w:noProof/>
        <w:sz w:val="14"/>
      </w:rPr>
      <w:t>, sídlo: Kaplanova 1931/1, 148 00 Praha 11</w:t>
    </w:r>
  </w:p>
  <w:p w:rsidR="0006309E" w:rsidRPr="006D560D" w:rsidRDefault="0006309E" w:rsidP="0006309E">
    <w:pPr>
      <w:pStyle w:val="Zpat"/>
      <w:rPr>
        <w:rFonts w:cs="Segoe UI"/>
        <w:noProof/>
        <w:sz w:val="14"/>
      </w:rPr>
    </w:pPr>
    <w:r w:rsidRPr="006D560D">
      <w:rPr>
        <w:rFonts w:cs="Segoe UI"/>
        <w:noProof/>
        <w:sz w:val="14"/>
      </w:rPr>
      <w:t>korespondenční a kontaktní adresa: Olbrachtova 2006/9, 140 00 Praha 4, T: +420 267 994 300; IČ: 00020729</w:t>
    </w:r>
  </w:p>
  <w:p w:rsidR="00EB65B4" w:rsidRDefault="0006309E">
    <w:pPr>
      <w:pStyle w:val="Zpat"/>
    </w:pPr>
    <w:r w:rsidRPr="006D560D">
      <w:rPr>
        <w:b/>
        <w:noProof/>
        <w:sz w:val="14"/>
      </w:rPr>
      <w:t>www.sfzp.cz, www.opzp.cz, www.novazelenausporam.cz, Zelená linka pro žadatele o dotace: 800 260</w:t>
    </w:r>
    <w:r>
      <w:rPr>
        <w:b/>
        <w:noProof/>
        <w:sz w:val="14"/>
      </w:rPr>
      <w:t> </w:t>
    </w:r>
    <w:r w:rsidRPr="006D560D">
      <w:rPr>
        <w:b/>
        <w:noProof/>
        <w:sz w:val="14"/>
      </w:rPr>
      <w:t>500</w:t>
    </w:r>
    <w:r w:rsidR="00A3596D">
      <w:rPr>
        <w:noProof/>
      </w:rPr>
      <mc:AlternateContent>
        <mc:Choice Requires="wps">
          <w:drawing>
            <wp:anchor distT="0" distB="0" distL="114300" distR="114300" simplePos="0" relativeHeight="251657216" behindDoc="0" locked="1" layoutInCell="1" allowOverlap="1" wp14:anchorId="2BA6C8B3" wp14:editId="386E4655">
              <wp:simplePos x="0" y="0"/>
              <wp:positionH relativeFrom="column">
                <wp:posOffset>5941060</wp:posOffset>
              </wp:positionH>
              <wp:positionV relativeFrom="page">
                <wp:posOffset>10045065</wp:posOffset>
              </wp:positionV>
              <wp:extent cx="492760" cy="161925"/>
              <wp:effectExtent l="0" t="0" r="254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5B4" w:rsidRPr="00BF24C1" w:rsidRDefault="00EB65B4">
                          <w:pPr>
                            <w:rPr>
                              <w:rFonts w:ascii="Segoe UI" w:hAnsi="Segoe UI" w:cs="Segoe UI"/>
                            </w:rPr>
                          </w:pPr>
                          <w:r w:rsidRPr="00BF24C1">
                            <w:rPr>
                              <w:rStyle w:val="slostrnky"/>
                              <w:rFonts w:ascii="Segoe UI" w:hAnsi="Segoe UI" w:cs="Segoe UI"/>
                              <w:sz w:val="16"/>
                            </w:rPr>
                            <w:fldChar w:fldCharType="begin"/>
                          </w:r>
                          <w:r w:rsidRPr="00BF24C1">
                            <w:rPr>
                              <w:rStyle w:val="slostrnky"/>
                              <w:rFonts w:ascii="Segoe UI" w:hAnsi="Segoe UI" w:cs="Segoe UI"/>
                              <w:sz w:val="16"/>
                            </w:rPr>
                            <w:instrText xml:space="preserve"> PAGE </w:instrText>
                          </w:r>
                          <w:r w:rsidRPr="00BF24C1">
                            <w:rPr>
                              <w:rStyle w:val="slostrnky"/>
                              <w:rFonts w:ascii="Segoe UI" w:hAnsi="Segoe UI" w:cs="Segoe UI"/>
                              <w:sz w:val="16"/>
                            </w:rPr>
                            <w:fldChar w:fldCharType="separate"/>
                          </w:r>
                          <w:r w:rsidR="00A37CBA">
                            <w:rPr>
                              <w:rStyle w:val="slostrnky"/>
                              <w:rFonts w:ascii="Segoe UI" w:hAnsi="Segoe UI" w:cs="Segoe UI"/>
                              <w:noProof/>
                              <w:sz w:val="16"/>
                            </w:rPr>
                            <w:t>11</w:t>
                          </w:r>
                          <w:r w:rsidRPr="00BF24C1">
                            <w:rPr>
                              <w:rStyle w:val="slostrnky"/>
                              <w:rFonts w:ascii="Segoe UI" w:hAnsi="Segoe UI" w:cs="Segoe UI"/>
                              <w:sz w:val="16"/>
                            </w:rPr>
                            <w:fldChar w:fldCharType="end"/>
                          </w:r>
                          <w:r w:rsidRPr="00BF24C1">
                            <w:rPr>
                              <w:rStyle w:val="slostrnky"/>
                              <w:rFonts w:ascii="Segoe UI" w:hAnsi="Segoe UI" w:cs="Segoe UI"/>
                              <w:sz w:val="16"/>
                            </w:rPr>
                            <w:t>/</w:t>
                          </w:r>
                          <w:r w:rsidRPr="00BF24C1">
                            <w:rPr>
                              <w:rStyle w:val="slostrnky"/>
                              <w:rFonts w:ascii="Segoe UI" w:hAnsi="Segoe UI" w:cs="Segoe UI"/>
                              <w:sz w:val="16"/>
                            </w:rPr>
                            <w:fldChar w:fldCharType="begin"/>
                          </w:r>
                          <w:r w:rsidRPr="00BF24C1">
                            <w:rPr>
                              <w:rStyle w:val="slostrnky"/>
                              <w:rFonts w:ascii="Segoe UI" w:hAnsi="Segoe UI" w:cs="Segoe UI"/>
                              <w:sz w:val="16"/>
                            </w:rPr>
                            <w:instrText xml:space="preserve"> NUMPAGES </w:instrText>
                          </w:r>
                          <w:r w:rsidRPr="00BF24C1">
                            <w:rPr>
                              <w:rStyle w:val="slostrnky"/>
                              <w:rFonts w:ascii="Segoe UI" w:hAnsi="Segoe UI" w:cs="Segoe UI"/>
                              <w:sz w:val="16"/>
                            </w:rPr>
                            <w:fldChar w:fldCharType="separate"/>
                          </w:r>
                          <w:r w:rsidR="00A37CBA">
                            <w:rPr>
                              <w:rStyle w:val="slostrnky"/>
                              <w:rFonts w:ascii="Segoe UI" w:hAnsi="Segoe UI" w:cs="Segoe UI"/>
                              <w:noProof/>
                              <w:sz w:val="16"/>
                            </w:rPr>
                            <w:t>11</w:t>
                          </w:r>
                          <w:r w:rsidRPr="00BF24C1">
                            <w:rPr>
                              <w:rStyle w:val="slostrnky"/>
                              <w:rFonts w:ascii="Segoe UI" w:hAnsi="Segoe UI" w:cs="Segoe UI"/>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7.8pt;margin-top:790.95pt;width:38.8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f7qgIAAKg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" filled="f" stroked="f">
              <v:textbox style="mso-fit-shape-to-text:t" inset="0,0,0,0">
                <w:txbxContent>
                  <w:p w:rsidR="00EB65B4" w:rsidRPr="00BF24C1" w:rsidRDefault="00EB65B4">
                    <w:pPr>
                      <w:rPr>
                        <w:rFonts w:ascii="Segoe UI" w:hAnsi="Segoe UI" w:cs="Segoe UI"/>
                      </w:rPr>
                    </w:pPr>
                    <w:r w:rsidRPr="00BF24C1">
                      <w:rPr>
                        <w:rStyle w:val="slostrnky"/>
                        <w:rFonts w:ascii="Segoe UI" w:hAnsi="Segoe UI" w:cs="Segoe UI"/>
                        <w:sz w:val="16"/>
                      </w:rPr>
                      <w:fldChar w:fldCharType="begin"/>
                    </w:r>
                    <w:r w:rsidRPr="00BF24C1">
                      <w:rPr>
                        <w:rStyle w:val="slostrnky"/>
                        <w:rFonts w:ascii="Segoe UI" w:hAnsi="Segoe UI" w:cs="Segoe UI"/>
                        <w:sz w:val="16"/>
                      </w:rPr>
                      <w:instrText xml:space="preserve"> PAGE </w:instrText>
                    </w:r>
                    <w:r w:rsidRPr="00BF24C1">
                      <w:rPr>
                        <w:rStyle w:val="slostrnky"/>
                        <w:rFonts w:ascii="Segoe UI" w:hAnsi="Segoe UI" w:cs="Segoe UI"/>
                        <w:sz w:val="16"/>
                      </w:rPr>
                      <w:fldChar w:fldCharType="separate"/>
                    </w:r>
                    <w:r w:rsidR="00A37CBA">
                      <w:rPr>
                        <w:rStyle w:val="slostrnky"/>
                        <w:rFonts w:ascii="Segoe UI" w:hAnsi="Segoe UI" w:cs="Segoe UI"/>
                        <w:noProof/>
                        <w:sz w:val="16"/>
                      </w:rPr>
                      <w:t>11</w:t>
                    </w:r>
                    <w:r w:rsidRPr="00BF24C1">
                      <w:rPr>
                        <w:rStyle w:val="slostrnky"/>
                        <w:rFonts w:ascii="Segoe UI" w:hAnsi="Segoe UI" w:cs="Segoe UI"/>
                        <w:sz w:val="16"/>
                      </w:rPr>
                      <w:fldChar w:fldCharType="end"/>
                    </w:r>
                    <w:r w:rsidRPr="00BF24C1">
                      <w:rPr>
                        <w:rStyle w:val="slostrnky"/>
                        <w:rFonts w:ascii="Segoe UI" w:hAnsi="Segoe UI" w:cs="Segoe UI"/>
                        <w:sz w:val="16"/>
                      </w:rPr>
                      <w:t>/</w:t>
                    </w:r>
                    <w:r w:rsidRPr="00BF24C1">
                      <w:rPr>
                        <w:rStyle w:val="slostrnky"/>
                        <w:rFonts w:ascii="Segoe UI" w:hAnsi="Segoe UI" w:cs="Segoe UI"/>
                        <w:sz w:val="16"/>
                      </w:rPr>
                      <w:fldChar w:fldCharType="begin"/>
                    </w:r>
                    <w:r w:rsidRPr="00BF24C1">
                      <w:rPr>
                        <w:rStyle w:val="slostrnky"/>
                        <w:rFonts w:ascii="Segoe UI" w:hAnsi="Segoe UI" w:cs="Segoe UI"/>
                        <w:sz w:val="16"/>
                      </w:rPr>
                      <w:instrText xml:space="preserve"> NUMPAGES </w:instrText>
                    </w:r>
                    <w:r w:rsidRPr="00BF24C1">
                      <w:rPr>
                        <w:rStyle w:val="slostrnky"/>
                        <w:rFonts w:ascii="Segoe UI" w:hAnsi="Segoe UI" w:cs="Segoe UI"/>
                        <w:sz w:val="16"/>
                      </w:rPr>
                      <w:fldChar w:fldCharType="separate"/>
                    </w:r>
                    <w:r w:rsidR="00A37CBA">
                      <w:rPr>
                        <w:rStyle w:val="slostrnky"/>
                        <w:rFonts w:ascii="Segoe UI" w:hAnsi="Segoe UI" w:cs="Segoe UI"/>
                        <w:noProof/>
                        <w:sz w:val="16"/>
                      </w:rPr>
                      <w:t>11</w:t>
                    </w:r>
                    <w:r w:rsidRPr="00BF24C1">
                      <w:rPr>
                        <w:rStyle w:val="slostrnky"/>
                        <w:rFonts w:ascii="Segoe UI" w:hAnsi="Segoe UI" w:cs="Segoe UI"/>
                        <w:sz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B4" w:rsidRDefault="00EB65B4" w:rsidP="004E08E0">
    <w:pPr>
      <w:pStyle w:val="Zpat"/>
      <w:rPr>
        <w:rFonts w:ascii="Arial" w:hAnsi="Arial" w:cs="Arial"/>
        <w:szCs w:val="16"/>
      </w:rPr>
    </w:pPr>
  </w:p>
  <w:p w:rsidR="0006309E" w:rsidRDefault="006C232E" w:rsidP="0006309E">
    <w:pPr>
      <w:pStyle w:val="Zpat"/>
      <w:rPr>
        <w:rFonts w:ascii="Segoe UI" w:hAnsi="Segoe UI" w:cs="Segoe UI"/>
        <w:noProof/>
      </w:rPr>
    </w:pPr>
    <w:r w:rsidRPr="006C232E">
      <w:rPr>
        <w:rFonts w:ascii="Segoe UI" w:hAnsi="Segoe UI" w:cs="Segoe UI"/>
        <w:noProof/>
      </w:rPr>
      <w:t xml:space="preserve">9/2016 „Pojištění majetku a autoparku SFŽP ČR pro období 2017 - 2019“ – </w:t>
    </w:r>
    <w:r>
      <w:rPr>
        <w:rFonts w:ascii="Segoe UI" w:hAnsi="Segoe UI" w:cs="Segoe UI"/>
        <w:noProof/>
      </w:rPr>
      <w:t>Smlouva o pojištění vozidel - FLOTILA</w:t>
    </w:r>
  </w:p>
  <w:p w:rsidR="0006309E" w:rsidRPr="006D560D" w:rsidRDefault="00A3596D" w:rsidP="0006309E">
    <w:pPr>
      <w:pStyle w:val="Zpat"/>
      <w:rPr>
        <w:rFonts w:cs="Segoe UI"/>
        <w:noProof/>
        <w:sz w:val="14"/>
      </w:rPr>
    </w:pPr>
    <w:r>
      <w:rPr>
        <w:noProof/>
      </w:rPr>
      <mc:AlternateContent>
        <mc:Choice Requires="wps">
          <w:drawing>
            <wp:anchor distT="0" distB="0" distL="114300" distR="114300" simplePos="0" relativeHeight="251658240" behindDoc="0" locked="1" layoutInCell="1" allowOverlap="1" wp14:anchorId="7DC78CAC" wp14:editId="6B6C9439">
              <wp:simplePos x="0" y="0"/>
              <wp:positionH relativeFrom="column">
                <wp:posOffset>5929630</wp:posOffset>
              </wp:positionH>
              <wp:positionV relativeFrom="page">
                <wp:posOffset>10057130</wp:posOffset>
              </wp:positionV>
              <wp:extent cx="492760" cy="161925"/>
              <wp:effectExtent l="0" t="0" r="254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5B4" w:rsidRPr="00BF24C1" w:rsidRDefault="00EB65B4" w:rsidP="00C96DF3">
                          <w:pPr>
                            <w:rPr>
                              <w:rFonts w:ascii="Segoe UI" w:hAnsi="Segoe UI" w:cs="Segoe UI"/>
                            </w:rPr>
                          </w:pPr>
                          <w:r w:rsidRPr="00BF24C1">
                            <w:rPr>
                              <w:rStyle w:val="slostrnky"/>
                              <w:rFonts w:ascii="Segoe UI" w:hAnsi="Segoe UI" w:cs="Segoe UI"/>
                              <w:sz w:val="16"/>
                            </w:rPr>
                            <w:fldChar w:fldCharType="begin"/>
                          </w:r>
                          <w:r w:rsidRPr="00BF24C1">
                            <w:rPr>
                              <w:rStyle w:val="slostrnky"/>
                              <w:rFonts w:ascii="Segoe UI" w:hAnsi="Segoe UI" w:cs="Segoe UI"/>
                              <w:sz w:val="16"/>
                            </w:rPr>
                            <w:instrText xml:space="preserve"> PAGE </w:instrText>
                          </w:r>
                          <w:r w:rsidRPr="00BF24C1">
                            <w:rPr>
                              <w:rStyle w:val="slostrnky"/>
                              <w:rFonts w:ascii="Segoe UI" w:hAnsi="Segoe UI" w:cs="Segoe UI"/>
                              <w:sz w:val="16"/>
                            </w:rPr>
                            <w:fldChar w:fldCharType="separate"/>
                          </w:r>
                          <w:r w:rsidR="00A37CBA">
                            <w:rPr>
                              <w:rStyle w:val="slostrnky"/>
                              <w:rFonts w:ascii="Segoe UI" w:hAnsi="Segoe UI" w:cs="Segoe UI"/>
                              <w:noProof/>
                              <w:sz w:val="16"/>
                            </w:rPr>
                            <w:t>1</w:t>
                          </w:r>
                          <w:r w:rsidRPr="00BF24C1">
                            <w:rPr>
                              <w:rStyle w:val="slostrnky"/>
                              <w:rFonts w:ascii="Segoe UI" w:hAnsi="Segoe UI" w:cs="Segoe UI"/>
                              <w:sz w:val="16"/>
                            </w:rPr>
                            <w:fldChar w:fldCharType="end"/>
                          </w:r>
                          <w:r w:rsidRPr="00BF24C1">
                            <w:rPr>
                              <w:rStyle w:val="slostrnky"/>
                              <w:rFonts w:ascii="Segoe UI" w:hAnsi="Segoe UI" w:cs="Segoe UI"/>
                              <w:sz w:val="16"/>
                            </w:rPr>
                            <w:t>/</w:t>
                          </w:r>
                          <w:r w:rsidRPr="00BF24C1">
                            <w:rPr>
                              <w:rStyle w:val="slostrnky"/>
                              <w:rFonts w:ascii="Segoe UI" w:hAnsi="Segoe UI" w:cs="Segoe UI"/>
                              <w:sz w:val="16"/>
                            </w:rPr>
                            <w:fldChar w:fldCharType="begin"/>
                          </w:r>
                          <w:r w:rsidRPr="00BF24C1">
                            <w:rPr>
                              <w:rStyle w:val="slostrnky"/>
                              <w:rFonts w:ascii="Segoe UI" w:hAnsi="Segoe UI" w:cs="Segoe UI"/>
                              <w:sz w:val="16"/>
                            </w:rPr>
                            <w:instrText xml:space="preserve"> NUMPAGES </w:instrText>
                          </w:r>
                          <w:r w:rsidRPr="00BF24C1">
                            <w:rPr>
                              <w:rStyle w:val="slostrnky"/>
                              <w:rFonts w:ascii="Segoe UI" w:hAnsi="Segoe UI" w:cs="Segoe UI"/>
                              <w:sz w:val="16"/>
                            </w:rPr>
                            <w:fldChar w:fldCharType="separate"/>
                          </w:r>
                          <w:r w:rsidR="00A37CBA">
                            <w:rPr>
                              <w:rStyle w:val="slostrnky"/>
                              <w:rFonts w:ascii="Segoe UI" w:hAnsi="Segoe UI" w:cs="Segoe UI"/>
                              <w:noProof/>
                              <w:sz w:val="16"/>
                            </w:rPr>
                            <w:t>11</w:t>
                          </w:r>
                          <w:r w:rsidRPr="00BF24C1">
                            <w:rPr>
                              <w:rStyle w:val="slostrnky"/>
                              <w:rFonts w:ascii="Segoe UI" w:hAnsi="Segoe UI" w:cs="Segoe UI"/>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66.9pt;margin-top:791.9pt;width:38.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bVrQIAAK8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" filled="f" stroked="f">
              <v:textbox style="mso-fit-shape-to-text:t" inset="0,0,0,0">
                <w:txbxContent>
                  <w:p w:rsidR="00EB65B4" w:rsidRPr="00BF24C1" w:rsidRDefault="00EB65B4" w:rsidP="00C96DF3">
                    <w:pPr>
                      <w:rPr>
                        <w:rFonts w:ascii="Segoe UI" w:hAnsi="Segoe UI" w:cs="Segoe UI"/>
                      </w:rPr>
                    </w:pPr>
                    <w:r w:rsidRPr="00BF24C1">
                      <w:rPr>
                        <w:rStyle w:val="slostrnky"/>
                        <w:rFonts w:ascii="Segoe UI" w:hAnsi="Segoe UI" w:cs="Segoe UI"/>
                        <w:sz w:val="16"/>
                      </w:rPr>
                      <w:fldChar w:fldCharType="begin"/>
                    </w:r>
                    <w:r w:rsidRPr="00BF24C1">
                      <w:rPr>
                        <w:rStyle w:val="slostrnky"/>
                        <w:rFonts w:ascii="Segoe UI" w:hAnsi="Segoe UI" w:cs="Segoe UI"/>
                        <w:sz w:val="16"/>
                      </w:rPr>
                      <w:instrText xml:space="preserve"> PAGE </w:instrText>
                    </w:r>
                    <w:r w:rsidRPr="00BF24C1">
                      <w:rPr>
                        <w:rStyle w:val="slostrnky"/>
                        <w:rFonts w:ascii="Segoe UI" w:hAnsi="Segoe UI" w:cs="Segoe UI"/>
                        <w:sz w:val="16"/>
                      </w:rPr>
                      <w:fldChar w:fldCharType="separate"/>
                    </w:r>
                    <w:r w:rsidR="00A37CBA">
                      <w:rPr>
                        <w:rStyle w:val="slostrnky"/>
                        <w:rFonts w:ascii="Segoe UI" w:hAnsi="Segoe UI" w:cs="Segoe UI"/>
                        <w:noProof/>
                        <w:sz w:val="16"/>
                      </w:rPr>
                      <w:t>1</w:t>
                    </w:r>
                    <w:r w:rsidRPr="00BF24C1">
                      <w:rPr>
                        <w:rStyle w:val="slostrnky"/>
                        <w:rFonts w:ascii="Segoe UI" w:hAnsi="Segoe UI" w:cs="Segoe UI"/>
                        <w:sz w:val="16"/>
                      </w:rPr>
                      <w:fldChar w:fldCharType="end"/>
                    </w:r>
                    <w:r w:rsidRPr="00BF24C1">
                      <w:rPr>
                        <w:rStyle w:val="slostrnky"/>
                        <w:rFonts w:ascii="Segoe UI" w:hAnsi="Segoe UI" w:cs="Segoe UI"/>
                        <w:sz w:val="16"/>
                      </w:rPr>
                      <w:t>/</w:t>
                    </w:r>
                    <w:r w:rsidRPr="00BF24C1">
                      <w:rPr>
                        <w:rStyle w:val="slostrnky"/>
                        <w:rFonts w:ascii="Segoe UI" w:hAnsi="Segoe UI" w:cs="Segoe UI"/>
                        <w:sz w:val="16"/>
                      </w:rPr>
                      <w:fldChar w:fldCharType="begin"/>
                    </w:r>
                    <w:r w:rsidRPr="00BF24C1">
                      <w:rPr>
                        <w:rStyle w:val="slostrnky"/>
                        <w:rFonts w:ascii="Segoe UI" w:hAnsi="Segoe UI" w:cs="Segoe UI"/>
                        <w:sz w:val="16"/>
                      </w:rPr>
                      <w:instrText xml:space="preserve"> NUMPAGES </w:instrText>
                    </w:r>
                    <w:r w:rsidRPr="00BF24C1">
                      <w:rPr>
                        <w:rStyle w:val="slostrnky"/>
                        <w:rFonts w:ascii="Segoe UI" w:hAnsi="Segoe UI" w:cs="Segoe UI"/>
                        <w:sz w:val="16"/>
                      </w:rPr>
                      <w:fldChar w:fldCharType="separate"/>
                    </w:r>
                    <w:r w:rsidR="00A37CBA">
                      <w:rPr>
                        <w:rStyle w:val="slostrnky"/>
                        <w:rFonts w:ascii="Segoe UI" w:hAnsi="Segoe UI" w:cs="Segoe UI"/>
                        <w:noProof/>
                        <w:sz w:val="16"/>
                      </w:rPr>
                      <w:t>11</w:t>
                    </w:r>
                    <w:r w:rsidRPr="00BF24C1">
                      <w:rPr>
                        <w:rStyle w:val="slostrnky"/>
                        <w:rFonts w:ascii="Segoe UI" w:hAnsi="Segoe UI" w:cs="Segoe UI"/>
                        <w:sz w:val="16"/>
                      </w:rPr>
                      <w:fldChar w:fldCharType="end"/>
                    </w:r>
                  </w:p>
                </w:txbxContent>
              </v:textbox>
              <w10:wrap anchory="page"/>
              <w10:anchorlock/>
            </v:shape>
          </w:pict>
        </mc:Fallback>
      </mc:AlternateContent>
    </w:r>
    <w:r w:rsidR="0006309E" w:rsidRPr="006D560D">
      <w:rPr>
        <w:rFonts w:cs="Segoe UI"/>
        <w:b/>
        <w:noProof/>
        <w:sz w:val="14"/>
      </w:rPr>
      <w:t>Státní fond životního prostředí ČR</w:t>
    </w:r>
    <w:r w:rsidR="0006309E" w:rsidRPr="006D560D">
      <w:rPr>
        <w:rFonts w:cs="Segoe UI"/>
        <w:noProof/>
        <w:sz w:val="14"/>
      </w:rPr>
      <w:t>, sídlo: Kaplanova 1931/1, 148 00 Praha 11</w:t>
    </w:r>
  </w:p>
  <w:p w:rsidR="0006309E" w:rsidRPr="006D560D" w:rsidRDefault="0006309E" w:rsidP="0006309E">
    <w:pPr>
      <w:pStyle w:val="Zpat"/>
      <w:rPr>
        <w:rFonts w:cs="Segoe UI"/>
        <w:noProof/>
        <w:sz w:val="14"/>
      </w:rPr>
    </w:pPr>
    <w:r w:rsidRPr="006D560D">
      <w:rPr>
        <w:rFonts w:cs="Segoe UI"/>
        <w:noProof/>
        <w:sz w:val="14"/>
      </w:rPr>
      <w:t>korespondenční a kontaktní adresa: Olbrachtova 2006/9, 140 00 Praha 4, T: +420 267 994 300; IČ: 00020729</w:t>
    </w:r>
  </w:p>
  <w:p w:rsidR="00EB65B4" w:rsidRPr="004E08E0" w:rsidRDefault="0006309E" w:rsidP="0006309E">
    <w:pPr>
      <w:pStyle w:val="Zpat"/>
    </w:pPr>
    <w:r w:rsidRPr="006D560D">
      <w:rPr>
        <w:b/>
        <w:noProof/>
        <w:sz w:val="14"/>
      </w:rPr>
      <w:t>www.sfzp.cz, www.opzp.cz, www.novazelenausporam.cz, Zelená linka pro žadatele o dotace: 800 260</w:t>
    </w:r>
    <w:r>
      <w:rPr>
        <w:b/>
        <w:noProof/>
        <w:sz w:val="14"/>
      </w:rPr>
      <w:t> </w:t>
    </w:r>
    <w:r w:rsidRPr="006D560D">
      <w:rPr>
        <w:b/>
        <w:noProof/>
        <w:sz w:val="14"/>
      </w:rPr>
      <w:t>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35" w:rsidRDefault="00080235">
      <w:r>
        <w:separator/>
      </w:r>
    </w:p>
  </w:footnote>
  <w:footnote w:type="continuationSeparator" w:id="0">
    <w:p w:rsidR="00080235" w:rsidRDefault="00080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B4" w:rsidRDefault="00A3596D">
    <w:pPr>
      <w:pStyle w:val="Zhlav"/>
    </w:pPr>
    <w:r>
      <w:rPr>
        <w:noProof/>
      </w:rPr>
      <w:drawing>
        <wp:inline distT="0" distB="0" distL="0" distR="0" wp14:anchorId="798CF368" wp14:editId="2F62D664">
          <wp:extent cx="5727700" cy="526415"/>
          <wp:effectExtent l="0" t="0" r="635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26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1718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6560ED"/>
    <w:multiLevelType w:val="hybridMultilevel"/>
    <w:tmpl w:val="ABDA63B4"/>
    <w:lvl w:ilvl="0" w:tplc="8B388F02">
      <w:start w:val="1"/>
      <w:numFmt w:val="bullet"/>
      <w:pStyle w:val="odrazky"/>
      <w:lvlText w:val=""/>
      <w:lvlJc w:val="left"/>
      <w:pPr>
        <w:tabs>
          <w:tab w:val="num" w:pos="340"/>
        </w:tabs>
        <w:ind w:left="340" w:hanging="340"/>
      </w:pPr>
      <w:rPr>
        <w:rFonts w:ascii="Wingdings" w:hAnsi="Wingdings"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31917C8"/>
    <w:multiLevelType w:val="multilevel"/>
    <w:tmpl w:val="F19C9056"/>
    <w:lvl w:ilvl="0">
      <w:start w:val="1"/>
      <w:numFmt w:val="upperRoman"/>
      <w:pStyle w:val="cislovani1"/>
      <w:lvlText w:val="%1."/>
      <w:lvlJc w:val="left"/>
      <w:pPr>
        <w:ind w:left="567" w:hanging="567"/>
      </w:pPr>
      <w:rPr>
        <w:rFonts w:hint="default"/>
        <w:b/>
        <w:i w:val="0"/>
      </w:rPr>
    </w:lvl>
    <w:lvl w:ilvl="1">
      <w:start w:val="1"/>
      <w:numFmt w:val="decimal"/>
      <w:pStyle w:val="Cislovani2"/>
      <w:lvlText w:val="%1.%2."/>
      <w:lvlJc w:val="left"/>
      <w:pPr>
        <w:tabs>
          <w:tab w:val="num" w:pos="-1445"/>
        </w:tabs>
        <w:ind w:left="-1445" w:hanging="680"/>
      </w:pPr>
      <w:rPr>
        <w:rFonts w:hint="default"/>
      </w:rPr>
    </w:lvl>
    <w:lvl w:ilvl="2">
      <w:start w:val="1"/>
      <w:numFmt w:val="decimal"/>
      <w:pStyle w:val="Cislovani3"/>
      <w:lvlText w:val="%1.%2.%3."/>
      <w:lvlJc w:val="left"/>
      <w:pPr>
        <w:tabs>
          <w:tab w:val="num" w:pos="-2976"/>
        </w:tabs>
        <w:ind w:left="-2976"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4494"/>
        </w:tabs>
        <w:ind w:left="3486" w:hanging="792"/>
      </w:pPr>
      <w:rPr>
        <w:rFonts w:hint="default"/>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nsid w:val="07FB551E"/>
    <w:multiLevelType w:val="multilevel"/>
    <w:tmpl w:val="B7D6337C"/>
    <w:styleLink w:val="Stylslovnvlevo"/>
    <w:lvl w:ilvl="0">
      <w:start w:val="1"/>
      <w:numFmt w:val="lowerLetter"/>
      <w:lvlText w:val="%1)"/>
      <w:lvlJc w:val="left"/>
      <w:pPr>
        <w:ind w:left="720" w:hanging="360"/>
      </w:pPr>
      <w:rPr>
        <w:rFonts w:ascii="JohnSans Text Pro" w:hAnsi="JohnSans Text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C633F7"/>
    <w:multiLevelType w:val="hybridMultilevel"/>
    <w:tmpl w:val="AC4A0DF0"/>
    <w:lvl w:ilvl="0" w:tplc="7E98193A">
      <w:start w:val="1"/>
      <w:numFmt w:val="bullet"/>
      <w:pStyle w:val="cislovaniodrazky15"/>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D5A727F"/>
    <w:multiLevelType w:val="hybridMultilevel"/>
    <w:tmpl w:val="7F1E0ED2"/>
    <w:lvl w:ilvl="0" w:tplc="FA6CB53E">
      <w:start w:val="1"/>
      <w:numFmt w:val="lowerLetter"/>
      <w:pStyle w:val="Styl1"/>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2724DA"/>
    <w:multiLevelType w:val="hybridMultilevel"/>
    <w:tmpl w:val="F63E43CE"/>
    <w:lvl w:ilvl="0" w:tplc="9D3C9442">
      <w:start w:val="1"/>
      <w:numFmt w:val="lowerLetter"/>
      <w:lvlText w:val="%1)"/>
      <w:lvlJc w:val="left"/>
      <w:pPr>
        <w:tabs>
          <w:tab w:val="num" w:pos="567"/>
        </w:tabs>
        <w:ind w:left="567" w:hanging="283"/>
      </w:pPr>
      <w:rPr>
        <w:rFonts w:ascii="Segoe UI" w:hAnsi="Segoe UI" w:cs="Segoe UI"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734418"/>
    <w:multiLevelType w:val="hybridMultilevel"/>
    <w:tmpl w:val="9C2E22EA"/>
    <w:lvl w:ilvl="0" w:tplc="C55A89E4">
      <w:start w:val="1"/>
      <w:numFmt w:val="decimal"/>
      <w:pStyle w:val="cislovanibezne"/>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FB6435"/>
    <w:multiLevelType w:val="hybridMultilevel"/>
    <w:tmpl w:val="4E822426"/>
    <w:lvl w:ilvl="0" w:tplc="807ED5B4">
      <w:start w:val="1"/>
      <w:numFmt w:val="bullet"/>
      <w:lvlText w:val=""/>
      <w:lvlJc w:val="left"/>
      <w:pPr>
        <w:tabs>
          <w:tab w:val="num" w:pos="340"/>
        </w:tabs>
        <w:ind w:left="340" w:hanging="340"/>
      </w:pPr>
      <w:rPr>
        <w:rFonts w:ascii="Wingdings" w:hAnsi="Wingdings"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CB1320D"/>
    <w:multiLevelType w:val="multilevel"/>
    <w:tmpl w:val="B13A777C"/>
    <w:lvl w:ilvl="0">
      <w:start w:val="1"/>
      <w:numFmt w:val="decimal"/>
      <w:pStyle w:val="cislovani"/>
      <w:lvlText w:val="%1."/>
      <w:lvlJc w:val="left"/>
      <w:pPr>
        <w:ind w:left="567" w:hanging="567"/>
      </w:pPr>
      <w:rPr>
        <w:rFonts w:hint="default"/>
        <w:b w:val="0"/>
        <w:i w:val="0"/>
      </w:rPr>
    </w:lvl>
    <w:lvl w:ilvl="1">
      <w:start w:val="1"/>
      <w:numFmt w:val="decimal"/>
      <w:lvlText w:val="%1.%2."/>
      <w:lvlJc w:val="left"/>
      <w:pPr>
        <w:tabs>
          <w:tab w:val="num" w:pos="-1445"/>
        </w:tabs>
        <w:ind w:left="-1445" w:hanging="680"/>
      </w:pPr>
      <w:rPr>
        <w:rFonts w:hint="default"/>
      </w:rPr>
    </w:lvl>
    <w:lvl w:ilvl="2">
      <w:start w:val="1"/>
      <w:numFmt w:val="decimal"/>
      <w:lvlText w:val="%1.%2.%3."/>
      <w:lvlJc w:val="left"/>
      <w:pPr>
        <w:tabs>
          <w:tab w:val="num" w:pos="-2976"/>
        </w:tabs>
        <w:ind w:left="-2976" w:hanging="1134"/>
      </w:pPr>
      <w:rPr>
        <w:rFonts w:hint="default"/>
      </w:rPr>
    </w:lvl>
    <w:lvl w:ilvl="3">
      <w:start w:val="1"/>
      <w:numFmt w:val="decimal"/>
      <w:lvlText w:val="%1.%2.%3.%4."/>
      <w:lvlJc w:val="left"/>
      <w:pPr>
        <w:tabs>
          <w:tab w:val="num" w:pos="1702"/>
        </w:tabs>
        <w:ind w:left="1702" w:hanging="1418"/>
      </w:pPr>
      <w:rPr>
        <w:rFonts w:hint="default"/>
        <w:color w:val="auto"/>
      </w:rPr>
    </w:lvl>
    <w:lvl w:ilvl="4">
      <w:start w:val="1"/>
      <w:numFmt w:val="decimal"/>
      <w:lvlText w:val="%1.%2.%3.%4.%5."/>
      <w:lvlJc w:val="left"/>
      <w:pPr>
        <w:tabs>
          <w:tab w:val="num" w:pos="4494"/>
        </w:tabs>
        <w:ind w:left="3486" w:hanging="792"/>
      </w:pPr>
      <w:rPr>
        <w:rFonts w:hint="default"/>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1">
    <w:nsid w:val="406C2E3F"/>
    <w:multiLevelType w:val="hybridMultilevel"/>
    <w:tmpl w:val="9514CAB8"/>
    <w:lvl w:ilvl="0" w:tplc="965EFFCC">
      <w:start w:val="1"/>
      <w:numFmt w:val="lowerLetter"/>
      <w:lvlText w:val="%1)"/>
      <w:lvlJc w:val="left"/>
      <w:pPr>
        <w:tabs>
          <w:tab w:val="num" w:pos="567"/>
        </w:tabs>
        <w:ind w:left="567" w:hanging="283"/>
      </w:pPr>
      <w:rPr>
        <w:rFonts w:ascii="Segoe UI" w:hAnsi="Segoe UI" w:cs="Segoe UI"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5E6880"/>
    <w:multiLevelType w:val="hybridMultilevel"/>
    <w:tmpl w:val="A5AAFF8C"/>
    <w:lvl w:ilvl="0" w:tplc="5706F894">
      <w:start w:val="1"/>
      <w:numFmt w:val="bullet"/>
      <w:pStyle w:val="-odrazky"/>
      <w:lvlText w:val="–"/>
      <w:lvlJc w:val="left"/>
      <w:pPr>
        <w:tabs>
          <w:tab w:val="num" w:pos="340"/>
        </w:tabs>
        <w:ind w:left="340" w:hanging="340"/>
      </w:pPr>
      <w:rPr>
        <w:rFonts w:ascii="JohnSans Text Pro" w:hAnsi="JohnSans Text Pro"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1FA5B17"/>
    <w:multiLevelType w:val="hybridMultilevel"/>
    <w:tmpl w:val="BC9AED9A"/>
    <w:lvl w:ilvl="0" w:tplc="D50600DC">
      <w:start w:val="1"/>
      <w:numFmt w:val="lowerLetter"/>
      <w:lvlText w:val="%1)"/>
      <w:lvlJc w:val="left"/>
      <w:pPr>
        <w:ind w:left="1571" w:hanging="360"/>
      </w:pPr>
      <w:rPr>
        <w:rFonts w:hint="default"/>
        <w:sz w:val="20"/>
        <w:szCs w:val="20"/>
      </w:rPr>
    </w:lvl>
    <w:lvl w:ilvl="1" w:tplc="AEBACC9C">
      <w:start w:val="1"/>
      <w:numFmt w:val="lowerLetter"/>
      <w:pStyle w:val="cislovani15"/>
      <w:lvlText w:val="%2)"/>
      <w:lvlJc w:val="left"/>
      <w:pPr>
        <w:ind w:left="1353"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nsid w:val="42004B4A"/>
    <w:multiLevelType w:val="hybridMultilevel"/>
    <w:tmpl w:val="683C2D8C"/>
    <w:lvl w:ilvl="0" w:tplc="2AA0C28E">
      <w:start w:val="1"/>
      <w:numFmt w:val="bullet"/>
      <w:pStyle w:val="cislovani4odrazky"/>
      <w:lvlText w:val=""/>
      <w:lvlJc w:val="left"/>
      <w:pPr>
        <w:tabs>
          <w:tab w:val="num" w:pos="1701"/>
        </w:tabs>
        <w:ind w:left="1701" w:hanging="283"/>
      </w:pPr>
      <w:rPr>
        <w:rFonts w:ascii="Wingdings" w:hAnsi="Wingdings"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15">
    <w:nsid w:val="4B7045D2"/>
    <w:multiLevelType w:val="multilevel"/>
    <w:tmpl w:val="E8361CFE"/>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E15334D"/>
    <w:multiLevelType w:val="multilevel"/>
    <w:tmpl w:val="D1DEF2C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Segoe UI" w:hAnsi="Segoe UI" w:cs="Segoe UI" w:hint="default"/>
        <w:b w:val="0"/>
        <w:color w:val="auto"/>
        <w:vertAlign w:val="baseline"/>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582FBA"/>
    <w:multiLevelType w:val="hybridMultilevel"/>
    <w:tmpl w:val="59DEF19C"/>
    <w:lvl w:ilvl="0" w:tplc="ADF060EE">
      <w:start w:val="1"/>
      <w:numFmt w:val="lowerRoman"/>
      <w:lvlText w:val="%1)"/>
      <w:lvlJc w:val="right"/>
      <w:pPr>
        <w:tabs>
          <w:tab w:val="num" w:pos="567"/>
        </w:tabs>
        <w:ind w:left="567" w:hanging="283"/>
      </w:pPr>
      <w:rPr>
        <w:rFonts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3E11CE"/>
    <w:multiLevelType w:val="hybridMultilevel"/>
    <w:tmpl w:val="23E6B83C"/>
    <w:lvl w:ilvl="0" w:tplc="D4D2F67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65D31E63"/>
    <w:multiLevelType w:val="hybridMultilevel"/>
    <w:tmpl w:val="59DEF19C"/>
    <w:lvl w:ilvl="0" w:tplc="ADF060EE">
      <w:start w:val="1"/>
      <w:numFmt w:val="lowerRoman"/>
      <w:lvlText w:val="%1)"/>
      <w:lvlJc w:val="right"/>
      <w:pPr>
        <w:tabs>
          <w:tab w:val="num" w:pos="567"/>
        </w:tabs>
        <w:ind w:left="567" w:hanging="283"/>
      </w:pPr>
      <w:rPr>
        <w:rFonts w:hint="default"/>
        <w:b w:val="0"/>
        <w:i w:val="0"/>
        <w:color w:val="auto"/>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C24720F"/>
    <w:multiLevelType w:val="multilevel"/>
    <w:tmpl w:val="B7D6337C"/>
    <w:styleLink w:val="StylslovnVlevo0"/>
    <w:lvl w:ilvl="0">
      <w:start w:val="1"/>
      <w:numFmt w:val="lowerLetter"/>
      <w:lvlText w:val="%1)"/>
      <w:lvlJc w:val="left"/>
      <w:pPr>
        <w:ind w:left="720" w:hanging="360"/>
      </w:pPr>
      <w:rPr>
        <w:rFonts w:ascii="JohnSans Text Pro" w:hAnsi="JohnSans Text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3"/>
  </w:num>
  <w:num w:numId="4">
    <w:abstractNumId w:val="14"/>
  </w:num>
  <w:num w:numId="5">
    <w:abstractNumId w:val="2"/>
  </w:num>
  <w:num w:numId="6">
    <w:abstractNumId w:val="13"/>
  </w:num>
  <w:num w:numId="7">
    <w:abstractNumId w:val="4"/>
  </w:num>
  <w:num w:numId="8">
    <w:abstractNumId w:val="20"/>
  </w:num>
  <w:num w:numId="9">
    <w:abstractNumId w:val="6"/>
  </w:num>
  <w:num w:numId="10">
    <w:abstractNumId w:val="12"/>
  </w:num>
  <w:num w:numId="11">
    <w:abstractNumId w:val="10"/>
  </w:num>
  <w:num w:numId="12">
    <w:abstractNumId w:val="1"/>
  </w:num>
  <w:num w:numId="13">
    <w:abstractNumId w:val="15"/>
  </w:num>
  <w:num w:numId="14">
    <w:abstractNumId w:val="16"/>
  </w:num>
  <w:num w:numId="15">
    <w:abstractNumId w:val="18"/>
  </w:num>
  <w:num w:numId="16">
    <w:abstractNumId w:val="9"/>
  </w:num>
  <w:num w:numId="17">
    <w:abstractNumId w:val="7"/>
  </w:num>
  <w:num w:numId="18">
    <w:abstractNumId w:val="19"/>
  </w:num>
  <w:num w:numId="19">
    <w:abstractNumId w:val="11"/>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4B"/>
    <w:rsid w:val="000051BE"/>
    <w:rsid w:val="0001102B"/>
    <w:rsid w:val="00015BB8"/>
    <w:rsid w:val="0002014B"/>
    <w:rsid w:val="00035C0C"/>
    <w:rsid w:val="00041713"/>
    <w:rsid w:val="00043B7D"/>
    <w:rsid w:val="000456EF"/>
    <w:rsid w:val="000468E5"/>
    <w:rsid w:val="0005098C"/>
    <w:rsid w:val="00052443"/>
    <w:rsid w:val="00053327"/>
    <w:rsid w:val="0005424E"/>
    <w:rsid w:val="000553E5"/>
    <w:rsid w:val="000563E7"/>
    <w:rsid w:val="000601AE"/>
    <w:rsid w:val="0006309E"/>
    <w:rsid w:val="0006630B"/>
    <w:rsid w:val="00075169"/>
    <w:rsid w:val="00076068"/>
    <w:rsid w:val="00080235"/>
    <w:rsid w:val="000844C1"/>
    <w:rsid w:val="0008628C"/>
    <w:rsid w:val="0009499E"/>
    <w:rsid w:val="00095904"/>
    <w:rsid w:val="00096493"/>
    <w:rsid w:val="000A287B"/>
    <w:rsid w:val="000B0A51"/>
    <w:rsid w:val="000B7AE8"/>
    <w:rsid w:val="000C0709"/>
    <w:rsid w:val="000C5620"/>
    <w:rsid w:val="000C690A"/>
    <w:rsid w:val="000C7908"/>
    <w:rsid w:val="000D0711"/>
    <w:rsid w:val="000E01A7"/>
    <w:rsid w:val="000E076E"/>
    <w:rsid w:val="000E139B"/>
    <w:rsid w:val="000E1500"/>
    <w:rsid w:val="000E4617"/>
    <w:rsid w:val="000E6E4C"/>
    <w:rsid w:val="000F5B37"/>
    <w:rsid w:val="000F7FD8"/>
    <w:rsid w:val="0010295E"/>
    <w:rsid w:val="00107297"/>
    <w:rsid w:val="00112BD0"/>
    <w:rsid w:val="00114405"/>
    <w:rsid w:val="00117CB4"/>
    <w:rsid w:val="00121A35"/>
    <w:rsid w:val="001232E9"/>
    <w:rsid w:val="001309C6"/>
    <w:rsid w:val="001322EC"/>
    <w:rsid w:val="00132CF5"/>
    <w:rsid w:val="00133355"/>
    <w:rsid w:val="001374AB"/>
    <w:rsid w:val="00140725"/>
    <w:rsid w:val="00142A81"/>
    <w:rsid w:val="00144437"/>
    <w:rsid w:val="001507BD"/>
    <w:rsid w:val="00164DC0"/>
    <w:rsid w:val="00166056"/>
    <w:rsid w:val="00172497"/>
    <w:rsid w:val="00172E7F"/>
    <w:rsid w:val="001762BD"/>
    <w:rsid w:val="0018038E"/>
    <w:rsid w:val="0018060B"/>
    <w:rsid w:val="00184BE2"/>
    <w:rsid w:val="00193346"/>
    <w:rsid w:val="001941D0"/>
    <w:rsid w:val="00196899"/>
    <w:rsid w:val="00197EFF"/>
    <w:rsid w:val="001A3E1B"/>
    <w:rsid w:val="001A4902"/>
    <w:rsid w:val="001A731E"/>
    <w:rsid w:val="001A7427"/>
    <w:rsid w:val="001B1FE8"/>
    <w:rsid w:val="001B2005"/>
    <w:rsid w:val="001B2210"/>
    <w:rsid w:val="001B44F3"/>
    <w:rsid w:val="001B4913"/>
    <w:rsid w:val="001B6A86"/>
    <w:rsid w:val="001C4A5F"/>
    <w:rsid w:val="001D24A6"/>
    <w:rsid w:val="001E21FB"/>
    <w:rsid w:val="001E3961"/>
    <w:rsid w:val="001E5694"/>
    <w:rsid w:val="001F0AC8"/>
    <w:rsid w:val="001F2014"/>
    <w:rsid w:val="001F7458"/>
    <w:rsid w:val="00202093"/>
    <w:rsid w:val="002037EE"/>
    <w:rsid w:val="00204434"/>
    <w:rsid w:val="00210DA9"/>
    <w:rsid w:val="00215F77"/>
    <w:rsid w:val="0021772D"/>
    <w:rsid w:val="00217CCF"/>
    <w:rsid w:val="002243BA"/>
    <w:rsid w:val="00224A53"/>
    <w:rsid w:val="002261F2"/>
    <w:rsid w:val="002329D0"/>
    <w:rsid w:val="002368AC"/>
    <w:rsid w:val="0024157F"/>
    <w:rsid w:val="002446BD"/>
    <w:rsid w:val="00252754"/>
    <w:rsid w:val="00254E60"/>
    <w:rsid w:val="00262ADB"/>
    <w:rsid w:val="00264A9A"/>
    <w:rsid w:val="00265500"/>
    <w:rsid w:val="00267B86"/>
    <w:rsid w:val="00271810"/>
    <w:rsid w:val="00273BF4"/>
    <w:rsid w:val="0027782F"/>
    <w:rsid w:val="00280227"/>
    <w:rsid w:val="00281031"/>
    <w:rsid w:val="002823AC"/>
    <w:rsid w:val="00283EE2"/>
    <w:rsid w:val="00286310"/>
    <w:rsid w:val="00291D77"/>
    <w:rsid w:val="0029683D"/>
    <w:rsid w:val="002A1E2D"/>
    <w:rsid w:val="002A3D39"/>
    <w:rsid w:val="002B1932"/>
    <w:rsid w:val="002B1F1C"/>
    <w:rsid w:val="002B21C5"/>
    <w:rsid w:val="002B2EF8"/>
    <w:rsid w:val="002B339F"/>
    <w:rsid w:val="002B5623"/>
    <w:rsid w:val="002B6D53"/>
    <w:rsid w:val="002C55CE"/>
    <w:rsid w:val="002C57D3"/>
    <w:rsid w:val="002D4899"/>
    <w:rsid w:val="002D5845"/>
    <w:rsid w:val="002D61D4"/>
    <w:rsid w:val="002E4C94"/>
    <w:rsid w:val="002E572B"/>
    <w:rsid w:val="002F16B7"/>
    <w:rsid w:val="002F1745"/>
    <w:rsid w:val="002F26BA"/>
    <w:rsid w:val="002F5455"/>
    <w:rsid w:val="002F680B"/>
    <w:rsid w:val="003002FD"/>
    <w:rsid w:val="00300B8B"/>
    <w:rsid w:val="00302C83"/>
    <w:rsid w:val="00304C46"/>
    <w:rsid w:val="00304EEF"/>
    <w:rsid w:val="0030596A"/>
    <w:rsid w:val="00311A97"/>
    <w:rsid w:val="00312944"/>
    <w:rsid w:val="00313F09"/>
    <w:rsid w:val="00320549"/>
    <w:rsid w:val="0032079B"/>
    <w:rsid w:val="00322439"/>
    <w:rsid w:val="00325322"/>
    <w:rsid w:val="0032627F"/>
    <w:rsid w:val="00326583"/>
    <w:rsid w:val="003343C2"/>
    <w:rsid w:val="00336048"/>
    <w:rsid w:val="00341D02"/>
    <w:rsid w:val="00343D2A"/>
    <w:rsid w:val="00346E32"/>
    <w:rsid w:val="003517B5"/>
    <w:rsid w:val="0035263D"/>
    <w:rsid w:val="003547DE"/>
    <w:rsid w:val="00361D2F"/>
    <w:rsid w:val="0036557F"/>
    <w:rsid w:val="0036655C"/>
    <w:rsid w:val="0036755D"/>
    <w:rsid w:val="00367BE1"/>
    <w:rsid w:val="003737E6"/>
    <w:rsid w:val="00374076"/>
    <w:rsid w:val="00374328"/>
    <w:rsid w:val="003743A5"/>
    <w:rsid w:val="0038036B"/>
    <w:rsid w:val="0038140A"/>
    <w:rsid w:val="00385FA6"/>
    <w:rsid w:val="00386522"/>
    <w:rsid w:val="00386FDA"/>
    <w:rsid w:val="00392A06"/>
    <w:rsid w:val="00393F61"/>
    <w:rsid w:val="00395659"/>
    <w:rsid w:val="00395C7B"/>
    <w:rsid w:val="00396DF9"/>
    <w:rsid w:val="00397991"/>
    <w:rsid w:val="003A727F"/>
    <w:rsid w:val="003A7C5F"/>
    <w:rsid w:val="003B0199"/>
    <w:rsid w:val="003B4D24"/>
    <w:rsid w:val="003B7E27"/>
    <w:rsid w:val="003C1EDE"/>
    <w:rsid w:val="003C24F8"/>
    <w:rsid w:val="003C4C6A"/>
    <w:rsid w:val="003C5BA1"/>
    <w:rsid w:val="003C5E31"/>
    <w:rsid w:val="003D1C8A"/>
    <w:rsid w:val="003E1E60"/>
    <w:rsid w:val="003F05FA"/>
    <w:rsid w:val="003F0E78"/>
    <w:rsid w:val="003F419F"/>
    <w:rsid w:val="00403C98"/>
    <w:rsid w:val="004040A5"/>
    <w:rsid w:val="00411D3B"/>
    <w:rsid w:val="0041604F"/>
    <w:rsid w:val="00416C8F"/>
    <w:rsid w:val="00417053"/>
    <w:rsid w:val="00421A60"/>
    <w:rsid w:val="00425CC8"/>
    <w:rsid w:val="00426122"/>
    <w:rsid w:val="004279E4"/>
    <w:rsid w:val="00433CF0"/>
    <w:rsid w:val="004417EB"/>
    <w:rsid w:val="00450CF3"/>
    <w:rsid w:val="00453DD0"/>
    <w:rsid w:val="00455936"/>
    <w:rsid w:val="004577E2"/>
    <w:rsid w:val="00457DDF"/>
    <w:rsid w:val="00461187"/>
    <w:rsid w:val="00461C15"/>
    <w:rsid w:val="00462CCE"/>
    <w:rsid w:val="00463C6C"/>
    <w:rsid w:val="00465963"/>
    <w:rsid w:val="00477278"/>
    <w:rsid w:val="00477AEE"/>
    <w:rsid w:val="0048448C"/>
    <w:rsid w:val="0048514D"/>
    <w:rsid w:val="004939D1"/>
    <w:rsid w:val="004942A7"/>
    <w:rsid w:val="004950EC"/>
    <w:rsid w:val="00496E1D"/>
    <w:rsid w:val="004A2DE8"/>
    <w:rsid w:val="004A5861"/>
    <w:rsid w:val="004B2836"/>
    <w:rsid w:val="004B2DFF"/>
    <w:rsid w:val="004B42AE"/>
    <w:rsid w:val="004B57EA"/>
    <w:rsid w:val="004C0691"/>
    <w:rsid w:val="004C25A8"/>
    <w:rsid w:val="004C2A17"/>
    <w:rsid w:val="004C3B1F"/>
    <w:rsid w:val="004C7E48"/>
    <w:rsid w:val="004D15CA"/>
    <w:rsid w:val="004D336F"/>
    <w:rsid w:val="004D61C3"/>
    <w:rsid w:val="004D62CE"/>
    <w:rsid w:val="004D7B40"/>
    <w:rsid w:val="004E08E0"/>
    <w:rsid w:val="004E1C9D"/>
    <w:rsid w:val="004E28F0"/>
    <w:rsid w:val="004E5C5C"/>
    <w:rsid w:val="004E6F69"/>
    <w:rsid w:val="004E7026"/>
    <w:rsid w:val="004F2352"/>
    <w:rsid w:val="004F40BC"/>
    <w:rsid w:val="004F44A7"/>
    <w:rsid w:val="004F4C01"/>
    <w:rsid w:val="004F5CF9"/>
    <w:rsid w:val="004F7666"/>
    <w:rsid w:val="004F7679"/>
    <w:rsid w:val="00501ECC"/>
    <w:rsid w:val="00504941"/>
    <w:rsid w:val="00511B11"/>
    <w:rsid w:val="005149FB"/>
    <w:rsid w:val="0052007D"/>
    <w:rsid w:val="0052071A"/>
    <w:rsid w:val="00520EE5"/>
    <w:rsid w:val="0052280E"/>
    <w:rsid w:val="00524357"/>
    <w:rsid w:val="00524976"/>
    <w:rsid w:val="00526E9F"/>
    <w:rsid w:val="00530877"/>
    <w:rsid w:val="0053152A"/>
    <w:rsid w:val="005315AB"/>
    <w:rsid w:val="005378D8"/>
    <w:rsid w:val="005401C2"/>
    <w:rsid w:val="00542082"/>
    <w:rsid w:val="00543354"/>
    <w:rsid w:val="00545E09"/>
    <w:rsid w:val="00550D93"/>
    <w:rsid w:val="00551B27"/>
    <w:rsid w:val="005524A3"/>
    <w:rsid w:val="00554E81"/>
    <w:rsid w:val="005578AA"/>
    <w:rsid w:val="005607FF"/>
    <w:rsid w:val="0056512B"/>
    <w:rsid w:val="0057022F"/>
    <w:rsid w:val="00571E0E"/>
    <w:rsid w:val="00573448"/>
    <w:rsid w:val="0057393C"/>
    <w:rsid w:val="00573EDF"/>
    <w:rsid w:val="0057613B"/>
    <w:rsid w:val="00580421"/>
    <w:rsid w:val="005825D2"/>
    <w:rsid w:val="00583E8D"/>
    <w:rsid w:val="00584D33"/>
    <w:rsid w:val="00590E46"/>
    <w:rsid w:val="00591C4E"/>
    <w:rsid w:val="005954F1"/>
    <w:rsid w:val="00597F86"/>
    <w:rsid w:val="005A3C30"/>
    <w:rsid w:val="005B0820"/>
    <w:rsid w:val="005B3034"/>
    <w:rsid w:val="005B582D"/>
    <w:rsid w:val="005C46AE"/>
    <w:rsid w:val="005D0A2C"/>
    <w:rsid w:val="005D3D14"/>
    <w:rsid w:val="005D53AD"/>
    <w:rsid w:val="005D7771"/>
    <w:rsid w:val="005E4CED"/>
    <w:rsid w:val="005E4D90"/>
    <w:rsid w:val="005E4DA3"/>
    <w:rsid w:val="005F1EF4"/>
    <w:rsid w:val="005F4067"/>
    <w:rsid w:val="005F450A"/>
    <w:rsid w:val="005F751D"/>
    <w:rsid w:val="005F7756"/>
    <w:rsid w:val="005F786C"/>
    <w:rsid w:val="005F78CC"/>
    <w:rsid w:val="006034C7"/>
    <w:rsid w:val="00604974"/>
    <w:rsid w:val="00607995"/>
    <w:rsid w:val="0061008B"/>
    <w:rsid w:val="00610D14"/>
    <w:rsid w:val="00611E44"/>
    <w:rsid w:val="006121AE"/>
    <w:rsid w:val="00617D6C"/>
    <w:rsid w:val="00622351"/>
    <w:rsid w:val="00622B86"/>
    <w:rsid w:val="00624EE5"/>
    <w:rsid w:val="00635DBB"/>
    <w:rsid w:val="006401F3"/>
    <w:rsid w:val="00643F9A"/>
    <w:rsid w:val="006447A3"/>
    <w:rsid w:val="0064532F"/>
    <w:rsid w:val="00646466"/>
    <w:rsid w:val="00646EC1"/>
    <w:rsid w:val="00646F39"/>
    <w:rsid w:val="00651685"/>
    <w:rsid w:val="006564FD"/>
    <w:rsid w:val="00656A8D"/>
    <w:rsid w:val="00660FA1"/>
    <w:rsid w:val="00664648"/>
    <w:rsid w:val="00666C2B"/>
    <w:rsid w:val="00667852"/>
    <w:rsid w:val="00673FDF"/>
    <w:rsid w:val="00675445"/>
    <w:rsid w:val="0068096A"/>
    <w:rsid w:val="006819E4"/>
    <w:rsid w:val="00683EE5"/>
    <w:rsid w:val="006847CA"/>
    <w:rsid w:val="0068552C"/>
    <w:rsid w:val="006940BE"/>
    <w:rsid w:val="00694489"/>
    <w:rsid w:val="006948C6"/>
    <w:rsid w:val="00695970"/>
    <w:rsid w:val="006A024E"/>
    <w:rsid w:val="006A5F58"/>
    <w:rsid w:val="006B009E"/>
    <w:rsid w:val="006B5763"/>
    <w:rsid w:val="006C07CB"/>
    <w:rsid w:val="006C232E"/>
    <w:rsid w:val="006E0A46"/>
    <w:rsid w:val="006E255F"/>
    <w:rsid w:val="006E4CD3"/>
    <w:rsid w:val="006E7235"/>
    <w:rsid w:val="006E72DD"/>
    <w:rsid w:val="006F2171"/>
    <w:rsid w:val="00703AB6"/>
    <w:rsid w:val="007163DF"/>
    <w:rsid w:val="00716D7B"/>
    <w:rsid w:val="00717018"/>
    <w:rsid w:val="00717985"/>
    <w:rsid w:val="00720279"/>
    <w:rsid w:val="00721B90"/>
    <w:rsid w:val="00734F44"/>
    <w:rsid w:val="007350A5"/>
    <w:rsid w:val="00735A26"/>
    <w:rsid w:val="0073620A"/>
    <w:rsid w:val="007403A4"/>
    <w:rsid w:val="00740C65"/>
    <w:rsid w:val="00741233"/>
    <w:rsid w:val="00753A23"/>
    <w:rsid w:val="007550B0"/>
    <w:rsid w:val="00760C83"/>
    <w:rsid w:val="00762CA6"/>
    <w:rsid w:val="00763D76"/>
    <w:rsid w:val="00771CA5"/>
    <w:rsid w:val="00773479"/>
    <w:rsid w:val="00775C90"/>
    <w:rsid w:val="00780984"/>
    <w:rsid w:val="0078205B"/>
    <w:rsid w:val="0078656F"/>
    <w:rsid w:val="007910A3"/>
    <w:rsid w:val="00796D29"/>
    <w:rsid w:val="00796DB2"/>
    <w:rsid w:val="007A76F7"/>
    <w:rsid w:val="007B0B58"/>
    <w:rsid w:val="007B0E3B"/>
    <w:rsid w:val="007B297E"/>
    <w:rsid w:val="007C082F"/>
    <w:rsid w:val="007C262C"/>
    <w:rsid w:val="007C29C2"/>
    <w:rsid w:val="007C3BF7"/>
    <w:rsid w:val="007E0C7E"/>
    <w:rsid w:val="007E3328"/>
    <w:rsid w:val="007E6545"/>
    <w:rsid w:val="007E6CBA"/>
    <w:rsid w:val="007F04E8"/>
    <w:rsid w:val="007F7F78"/>
    <w:rsid w:val="008073FD"/>
    <w:rsid w:val="00811869"/>
    <w:rsid w:val="00820CE9"/>
    <w:rsid w:val="00832929"/>
    <w:rsid w:val="008408F0"/>
    <w:rsid w:val="0084144E"/>
    <w:rsid w:val="008428FF"/>
    <w:rsid w:val="00850BC0"/>
    <w:rsid w:val="008513BB"/>
    <w:rsid w:val="00855B81"/>
    <w:rsid w:val="00855CD7"/>
    <w:rsid w:val="00860523"/>
    <w:rsid w:val="00863A4E"/>
    <w:rsid w:val="008701D4"/>
    <w:rsid w:val="008729C5"/>
    <w:rsid w:val="00873212"/>
    <w:rsid w:val="00876EFE"/>
    <w:rsid w:val="00884256"/>
    <w:rsid w:val="00887DC8"/>
    <w:rsid w:val="008A3508"/>
    <w:rsid w:val="008A4D2B"/>
    <w:rsid w:val="008A79D6"/>
    <w:rsid w:val="008B089E"/>
    <w:rsid w:val="008B289F"/>
    <w:rsid w:val="008B623B"/>
    <w:rsid w:val="008C2F5D"/>
    <w:rsid w:val="008C3366"/>
    <w:rsid w:val="008C3A83"/>
    <w:rsid w:val="008C5BB1"/>
    <w:rsid w:val="008D52F7"/>
    <w:rsid w:val="008D5EC0"/>
    <w:rsid w:val="008D678B"/>
    <w:rsid w:val="008D7284"/>
    <w:rsid w:val="008E08D7"/>
    <w:rsid w:val="008E32C6"/>
    <w:rsid w:val="008F2A98"/>
    <w:rsid w:val="008F66D1"/>
    <w:rsid w:val="008F7CE9"/>
    <w:rsid w:val="00907176"/>
    <w:rsid w:val="00907D5C"/>
    <w:rsid w:val="00910AE0"/>
    <w:rsid w:val="00910E51"/>
    <w:rsid w:val="009164C2"/>
    <w:rsid w:val="009169D2"/>
    <w:rsid w:val="0092329B"/>
    <w:rsid w:val="0092608C"/>
    <w:rsid w:val="00931FC0"/>
    <w:rsid w:val="0093531F"/>
    <w:rsid w:val="009355B6"/>
    <w:rsid w:val="00935711"/>
    <w:rsid w:val="0094136A"/>
    <w:rsid w:val="00945F61"/>
    <w:rsid w:val="0095082A"/>
    <w:rsid w:val="00950BBB"/>
    <w:rsid w:val="00952528"/>
    <w:rsid w:val="009542C1"/>
    <w:rsid w:val="009644B7"/>
    <w:rsid w:val="00965DA6"/>
    <w:rsid w:val="00970A6E"/>
    <w:rsid w:val="0097257D"/>
    <w:rsid w:val="00980397"/>
    <w:rsid w:val="00980579"/>
    <w:rsid w:val="0098071B"/>
    <w:rsid w:val="009812FC"/>
    <w:rsid w:val="0098218F"/>
    <w:rsid w:val="009864CB"/>
    <w:rsid w:val="00990676"/>
    <w:rsid w:val="009963A2"/>
    <w:rsid w:val="0099702B"/>
    <w:rsid w:val="00997CE8"/>
    <w:rsid w:val="009B0330"/>
    <w:rsid w:val="009B2BCE"/>
    <w:rsid w:val="009B4CEB"/>
    <w:rsid w:val="009B5F07"/>
    <w:rsid w:val="009C2714"/>
    <w:rsid w:val="009C3EFB"/>
    <w:rsid w:val="009C5C07"/>
    <w:rsid w:val="009C67EB"/>
    <w:rsid w:val="009C6ACA"/>
    <w:rsid w:val="009C7F1A"/>
    <w:rsid w:val="009D2BC8"/>
    <w:rsid w:val="009D3275"/>
    <w:rsid w:val="009E1B8F"/>
    <w:rsid w:val="009E2F43"/>
    <w:rsid w:val="009F7B8E"/>
    <w:rsid w:val="00A172C5"/>
    <w:rsid w:val="00A20864"/>
    <w:rsid w:val="00A217AB"/>
    <w:rsid w:val="00A23C50"/>
    <w:rsid w:val="00A25331"/>
    <w:rsid w:val="00A27C04"/>
    <w:rsid w:val="00A33E12"/>
    <w:rsid w:val="00A3458C"/>
    <w:rsid w:val="00A34E66"/>
    <w:rsid w:val="00A3596D"/>
    <w:rsid w:val="00A37CBA"/>
    <w:rsid w:val="00A446DE"/>
    <w:rsid w:val="00A459BE"/>
    <w:rsid w:val="00A51814"/>
    <w:rsid w:val="00A6162B"/>
    <w:rsid w:val="00A6673A"/>
    <w:rsid w:val="00A67485"/>
    <w:rsid w:val="00A71D9D"/>
    <w:rsid w:val="00A766E9"/>
    <w:rsid w:val="00A769B2"/>
    <w:rsid w:val="00A834EF"/>
    <w:rsid w:val="00A85531"/>
    <w:rsid w:val="00A86483"/>
    <w:rsid w:val="00A86F45"/>
    <w:rsid w:val="00A95560"/>
    <w:rsid w:val="00A955BB"/>
    <w:rsid w:val="00AA0AC2"/>
    <w:rsid w:val="00AA0D6C"/>
    <w:rsid w:val="00AA4C9E"/>
    <w:rsid w:val="00AA56D1"/>
    <w:rsid w:val="00AB0936"/>
    <w:rsid w:val="00AB111B"/>
    <w:rsid w:val="00AB6062"/>
    <w:rsid w:val="00AC0AB8"/>
    <w:rsid w:val="00AC19CD"/>
    <w:rsid w:val="00AC346F"/>
    <w:rsid w:val="00AD25B8"/>
    <w:rsid w:val="00AE30FC"/>
    <w:rsid w:val="00AE3E4E"/>
    <w:rsid w:val="00AE47E3"/>
    <w:rsid w:val="00AE5204"/>
    <w:rsid w:val="00AF0CFF"/>
    <w:rsid w:val="00AF32C0"/>
    <w:rsid w:val="00AF6A9F"/>
    <w:rsid w:val="00B033D0"/>
    <w:rsid w:val="00B32F15"/>
    <w:rsid w:val="00B4286C"/>
    <w:rsid w:val="00B4313B"/>
    <w:rsid w:val="00B44784"/>
    <w:rsid w:val="00B610EB"/>
    <w:rsid w:val="00B64D44"/>
    <w:rsid w:val="00B667F7"/>
    <w:rsid w:val="00B714D4"/>
    <w:rsid w:val="00B74D2D"/>
    <w:rsid w:val="00B7653C"/>
    <w:rsid w:val="00B76B64"/>
    <w:rsid w:val="00B83034"/>
    <w:rsid w:val="00B844ED"/>
    <w:rsid w:val="00B85D97"/>
    <w:rsid w:val="00B86B5F"/>
    <w:rsid w:val="00B91B8F"/>
    <w:rsid w:val="00B92382"/>
    <w:rsid w:val="00B927F6"/>
    <w:rsid w:val="00B942F3"/>
    <w:rsid w:val="00B94864"/>
    <w:rsid w:val="00B94B24"/>
    <w:rsid w:val="00B963D8"/>
    <w:rsid w:val="00B96712"/>
    <w:rsid w:val="00BA0CFC"/>
    <w:rsid w:val="00BA1023"/>
    <w:rsid w:val="00BA1F23"/>
    <w:rsid w:val="00BA72C7"/>
    <w:rsid w:val="00BB195E"/>
    <w:rsid w:val="00BB58CF"/>
    <w:rsid w:val="00BC34EE"/>
    <w:rsid w:val="00BC3DA2"/>
    <w:rsid w:val="00BC52C4"/>
    <w:rsid w:val="00BC7FC6"/>
    <w:rsid w:val="00BD01D1"/>
    <w:rsid w:val="00BD066D"/>
    <w:rsid w:val="00BD7469"/>
    <w:rsid w:val="00BE38AB"/>
    <w:rsid w:val="00BE4D04"/>
    <w:rsid w:val="00BE5016"/>
    <w:rsid w:val="00BE6C33"/>
    <w:rsid w:val="00BE7D7E"/>
    <w:rsid w:val="00BF0504"/>
    <w:rsid w:val="00BF24C1"/>
    <w:rsid w:val="00BF30AF"/>
    <w:rsid w:val="00BF5825"/>
    <w:rsid w:val="00BF5DA7"/>
    <w:rsid w:val="00C02F22"/>
    <w:rsid w:val="00C036A8"/>
    <w:rsid w:val="00C0538A"/>
    <w:rsid w:val="00C06633"/>
    <w:rsid w:val="00C06F86"/>
    <w:rsid w:val="00C115AE"/>
    <w:rsid w:val="00C13B33"/>
    <w:rsid w:val="00C14D12"/>
    <w:rsid w:val="00C17F97"/>
    <w:rsid w:val="00C2098F"/>
    <w:rsid w:val="00C21BC8"/>
    <w:rsid w:val="00C25790"/>
    <w:rsid w:val="00C264AC"/>
    <w:rsid w:val="00C274DF"/>
    <w:rsid w:val="00C3201A"/>
    <w:rsid w:val="00C347B8"/>
    <w:rsid w:val="00C36752"/>
    <w:rsid w:val="00C36996"/>
    <w:rsid w:val="00C42A49"/>
    <w:rsid w:val="00C45B94"/>
    <w:rsid w:val="00C46C68"/>
    <w:rsid w:val="00C476A4"/>
    <w:rsid w:val="00C47D97"/>
    <w:rsid w:val="00C50362"/>
    <w:rsid w:val="00C50777"/>
    <w:rsid w:val="00C5200F"/>
    <w:rsid w:val="00C55C31"/>
    <w:rsid w:val="00C60560"/>
    <w:rsid w:val="00C72060"/>
    <w:rsid w:val="00C7288E"/>
    <w:rsid w:val="00C72F2F"/>
    <w:rsid w:val="00C75FB3"/>
    <w:rsid w:val="00C77C8E"/>
    <w:rsid w:val="00C81C9E"/>
    <w:rsid w:val="00C820FE"/>
    <w:rsid w:val="00C83398"/>
    <w:rsid w:val="00C8369E"/>
    <w:rsid w:val="00C85454"/>
    <w:rsid w:val="00C879C2"/>
    <w:rsid w:val="00C913CA"/>
    <w:rsid w:val="00C9304B"/>
    <w:rsid w:val="00C95FB0"/>
    <w:rsid w:val="00C960F4"/>
    <w:rsid w:val="00C96DF3"/>
    <w:rsid w:val="00CA121B"/>
    <w:rsid w:val="00CA1CE4"/>
    <w:rsid w:val="00CA30E0"/>
    <w:rsid w:val="00CA5C48"/>
    <w:rsid w:val="00CA75BC"/>
    <w:rsid w:val="00CB3310"/>
    <w:rsid w:val="00CB7850"/>
    <w:rsid w:val="00CC5E9F"/>
    <w:rsid w:val="00CD5B36"/>
    <w:rsid w:val="00CE016B"/>
    <w:rsid w:val="00CE3313"/>
    <w:rsid w:val="00CF0AAB"/>
    <w:rsid w:val="00CF1481"/>
    <w:rsid w:val="00CF178B"/>
    <w:rsid w:val="00CF5F0C"/>
    <w:rsid w:val="00CF60DE"/>
    <w:rsid w:val="00CF6FFC"/>
    <w:rsid w:val="00D04045"/>
    <w:rsid w:val="00D05463"/>
    <w:rsid w:val="00D1316C"/>
    <w:rsid w:val="00D17EEB"/>
    <w:rsid w:val="00D22E54"/>
    <w:rsid w:val="00D259CE"/>
    <w:rsid w:val="00D317B1"/>
    <w:rsid w:val="00D3584B"/>
    <w:rsid w:val="00D42092"/>
    <w:rsid w:val="00D46F14"/>
    <w:rsid w:val="00D47580"/>
    <w:rsid w:val="00D50B15"/>
    <w:rsid w:val="00D54601"/>
    <w:rsid w:val="00D55442"/>
    <w:rsid w:val="00D56570"/>
    <w:rsid w:val="00D6116E"/>
    <w:rsid w:val="00D62069"/>
    <w:rsid w:val="00D65A97"/>
    <w:rsid w:val="00D71813"/>
    <w:rsid w:val="00D73CF8"/>
    <w:rsid w:val="00D83A44"/>
    <w:rsid w:val="00D859BE"/>
    <w:rsid w:val="00D87A2C"/>
    <w:rsid w:val="00D93AD9"/>
    <w:rsid w:val="00D95312"/>
    <w:rsid w:val="00DA16BC"/>
    <w:rsid w:val="00DA35F4"/>
    <w:rsid w:val="00DA4009"/>
    <w:rsid w:val="00DA434A"/>
    <w:rsid w:val="00DA6627"/>
    <w:rsid w:val="00DB36F2"/>
    <w:rsid w:val="00DC0196"/>
    <w:rsid w:val="00DC16AC"/>
    <w:rsid w:val="00DC1C91"/>
    <w:rsid w:val="00DC6C7E"/>
    <w:rsid w:val="00DD5537"/>
    <w:rsid w:val="00DD7735"/>
    <w:rsid w:val="00DE6B80"/>
    <w:rsid w:val="00DE72AE"/>
    <w:rsid w:val="00E01BE7"/>
    <w:rsid w:val="00E04AF6"/>
    <w:rsid w:val="00E111DD"/>
    <w:rsid w:val="00E11279"/>
    <w:rsid w:val="00E12B73"/>
    <w:rsid w:val="00E22EE1"/>
    <w:rsid w:val="00E3634C"/>
    <w:rsid w:val="00E37073"/>
    <w:rsid w:val="00E4008F"/>
    <w:rsid w:val="00E410AD"/>
    <w:rsid w:val="00E41F33"/>
    <w:rsid w:val="00E429D4"/>
    <w:rsid w:val="00E50AB9"/>
    <w:rsid w:val="00E50BEE"/>
    <w:rsid w:val="00E61225"/>
    <w:rsid w:val="00E62D1B"/>
    <w:rsid w:val="00E6384A"/>
    <w:rsid w:val="00E7330F"/>
    <w:rsid w:val="00E81871"/>
    <w:rsid w:val="00E86491"/>
    <w:rsid w:val="00E909BD"/>
    <w:rsid w:val="00E9273D"/>
    <w:rsid w:val="00E931AE"/>
    <w:rsid w:val="00E937B8"/>
    <w:rsid w:val="00E96024"/>
    <w:rsid w:val="00EA0A07"/>
    <w:rsid w:val="00EA1A3B"/>
    <w:rsid w:val="00EA5522"/>
    <w:rsid w:val="00EA682F"/>
    <w:rsid w:val="00EA742A"/>
    <w:rsid w:val="00EB0B14"/>
    <w:rsid w:val="00EB2380"/>
    <w:rsid w:val="00EB28C8"/>
    <w:rsid w:val="00EB47E8"/>
    <w:rsid w:val="00EB65B4"/>
    <w:rsid w:val="00EC114C"/>
    <w:rsid w:val="00EC42EA"/>
    <w:rsid w:val="00EE7456"/>
    <w:rsid w:val="00EF1C8C"/>
    <w:rsid w:val="00EF30D3"/>
    <w:rsid w:val="00EF6234"/>
    <w:rsid w:val="00F01F30"/>
    <w:rsid w:val="00F029FA"/>
    <w:rsid w:val="00F05039"/>
    <w:rsid w:val="00F05ACD"/>
    <w:rsid w:val="00F070E8"/>
    <w:rsid w:val="00F077A3"/>
    <w:rsid w:val="00F10D3E"/>
    <w:rsid w:val="00F15453"/>
    <w:rsid w:val="00F16AC0"/>
    <w:rsid w:val="00F20885"/>
    <w:rsid w:val="00F23A16"/>
    <w:rsid w:val="00F25FA0"/>
    <w:rsid w:val="00F27A87"/>
    <w:rsid w:val="00F4330D"/>
    <w:rsid w:val="00F4530E"/>
    <w:rsid w:val="00F45378"/>
    <w:rsid w:val="00F54AE9"/>
    <w:rsid w:val="00F6112F"/>
    <w:rsid w:val="00F6249C"/>
    <w:rsid w:val="00F62C93"/>
    <w:rsid w:val="00F62E62"/>
    <w:rsid w:val="00F65AA5"/>
    <w:rsid w:val="00F71A34"/>
    <w:rsid w:val="00F72278"/>
    <w:rsid w:val="00F72DEA"/>
    <w:rsid w:val="00F82641"/>
    <w:rsid w:val="00F84136"/>
    <w:rsid w:val="00F84BDE"/>
    <w:rsid w:val="00F95A36"/>
    <w:rsid w:val="00F97380"/>
    <w:rsid w:val="00FA1C56"/>
    <w:rsid w:val="00FA2513"/>
    <w:rsid w:val="00FA4FAD"/>
    <w:rsid w:val="00FB2E10"/>
    <w:rsid w:val="00FB30A6"/>
    <w:rsid w:val="00FB4693"/>
    <w:rsid w:val="00FC084B"/>
    <w:rsid w:val="00FC7346"/>
    <w:rsid w:val="00FD177E"/>
    <w:rsid w:val="00FD26AE"/>
    <w:rsid w:val="00FD766C"/>
    <w:rsid w:val="00FE007E"/>
    <w:rsid w:val="00FE33A6"/>
    <w:rsid w:val="00FE43A7"/>
    <w:rsid w:val="00FE6047"/>
    <w:rsid w:val="00FF2710"/>
    <w:rsid w:val="00FF419D"/>
    <w:rsid w:val="00FF5EBE"/>
    <w:rsid w:val="00FF653C"/>
    <w:rsid w:val="00FF7F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61C3"/>
    <w:pPr>
      <w:spacing w:line="288" w:lineRule="auto"/>
      <w:jc w:val="both"/>
    </w:pPr>
    <w:rPr>
      <w:rFonts w:ascii="JohnSans Text Pro" w:hAnsi="JohnSans Text Pro"/>
      <w:szCs w:val="24"/>
    </w:rPr>
  </w:style>
  <w:style w:type="paragraph" w:styleId="Nadpis1">
    <w:name w:val="heading 1"/>
    <w:basedOn w:val="Normln"/>
    <w:next w:val="Normln"/>
    <w:qFormat/>
    <w:rsid w:val="00635DBB"/>
    <w:pPr>
      <w:keepNext/>
      <w:spacing w:after="60" w:line="432" w:lineRule="atLeast"/>
      <w:jc w:val="left"/>
      <w:outlineLvl w:val="0"/>
    </w:pPr>
    <w:rPr>
      <w:rFonts w:cs="Arial"/>
      <w:bCs/>
      <w:caps/>
      <w:color w:val="0046AD"/>
      <w:kern w:val="32"/>
      <w:sz w:val="36"/>
      <w:szCs w:val="32"/>
    </w:rPr>
  </w:style>
  <w:style w:type="paragraph" w:styleId="Nadpis2">
    <w:name w:val="heading 2"/>
    <w:basedOn w:val="Normln"/>
    <w:next w:val="Normln"/>
    <w:qFormat/>
    <w:rsid w:val="004B2DFF"/>
    <w:pPr>
      <w:keepNext/>
      <w:spacing w:before="240" w:after="60"/>
      <w:jc w:val="left"/>
      <w:outlineLvl w:val="1"/>
    </w:pPr>
    <w:rPr>
      <w:rFonts w:cs="Arial"/>
      <w:b/>
      <w:bCs/>
      <w:iCs/>
      <w:szCs w:val="28"/>
    </w:rPr>
  </w:style>
  <w:style w:type="paragraph" w:styleId="Nadpis3">
    <w:name w:val="heading 3"/>
    <w:basedOn w:val="Normln"/>
    <w:next w:val="Normln"/>
    <w:qFormat/>
    <w:rsid w:val="004B2DFF"/>
    <w:pPr>
      <w:keepNext/>
      <w:pBdr>
        <w:bottom w:val="single" w:sz="8" w:space="1" w:color="auto"/>
      </w:pBdr>
      <w:spacing w:before="240" w:after="6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B2DFF"/>
    <w:pPr>
      <w:tabs>
        <w:tab w:val="center" w:pos="4536"/>
        <w:tab w:val="right" w:pos="9072"/>
      </w:tabs>
    </w:pPr>
  </w:style>
  <w:style w:type="paragraph" w:styleId="Zpat">
    <w:name w:val="footer"/>
    <w:basedOn w:val="Normln"/>
    <w:link w:val="ZpatChar"/>
    <w:rsid w:val="004B2DFF"/>
    <w:pPr>
      <w:tabs>
        <w:tab w:val="center" w:pos="4536"/>
        <w:tab w:val="right" w:pos="9072"/>
      </w:tabs>
    </w:pPr>
    <w:rPr>
      <w:sz w:val="16"/>
    </w:rPr>
  </w:style>
  <w:style w:type="paragraph" w:customStyle="1" w:styleId="Tucne">
    <w:name w:val="Tucne"/>
    <w:basedOn w:val="Normln"/>
    <w:rsid w:val="00B667F7"/>
    <w:rPr>
      <w:b/>
    </w:rPr>
  </w:style>
  <w:style w:type="table" w:styleId="Mkatabulky">
    <w:name w:val="Table Grid"/>
    <w:aliases w:val="Tabulka"/>
    <w:basedOn w:val="Normlntabulka"/>
    <w:rsid w:val="004B2DFF"/>
    <w:pPr>
      <w:spacing w:line="360" w:lineRule="auto"/>
    </w:pPr>
    <w:rPr>
      <w:rFonts w:ascii="JohnSans Text Pro" w:hAnsi="JohnSans Text Pro"/>
      <w:sz w:val="18"/>
    </w:rPr>
    <w:tblPr>
      <w:tblStyleRowBandSize w:val="1"/>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Pr>
  </w:style>
  <w:style w:type="paragraph" w:customStyle="1" w:styleId="TabNL">
    <w:name w:val="Tab_N_L"/>
    <w:basedOn w:val="Normln"/>
    <w:rsid w:val="004B2DFF"/>
    <w:pPr>
      <w:jc w:val="left"/>
    </w:pPr>
    <w:rPr>
      <w:b/>
      <w:sz w:val="18"/>
    </w:rPr>
  </w:style>
  <w:style w:type="paragraph" w:customStyle="1" w:styleId="TabNM">
    <w:name w:val="Tab_N_M"/>
    <w:basedOn w:val="TabNL"/>
    <w:rsid w:val="004B2DFF"/>
    <w:pPr>
      <w:jc w:val="center"/>
    </w:pPr>
  </w:style>
  <w:style w:type="paragraph" w:customStyle="1" w:styleId="TabNR">
    <w:name w:val="Tab_N_R"/>
    <w:basedOn w:val="TabNL"/>
    <w:rsid w:val="004B2DFF"/>
    <w:pPr>
      <w:jc w:val="right"/>
    </w:pPr>
  </w:style>
  <w:style w:type="paragraph" w:customStyle="1" w:styleId="TabtextL">
    <w:name w:val="Tab_text_L"/>
    <w:basedOn w:val="Normln"/>
    <w:rsid w:val="004B2DFF"/>
    <w:pPr>
      <w:jc w:val="left"/>
    </w:pPr>
    <w:rPr>
      <w:sz w:val="18"/>
    </w:rPr>
  </w:style>
  <w:style w:type="paragraph" w:customStyle="1" w:styleId="TabtextM">
    <w:name w:val="Tab_text_M"/>
    <w:basedOn w:val="TabtextL"/>
    <w:rsid w:val="004B2DFF"/>
    <w:pPr>
      <w:jc w:val="center"/>
    </w:pPr>
  </w:style>
  <w:style w:type="paragraph" w:customStyle="1" w:styleId="TabtextR">
    <w:name w:val="Tab_text_R"/>
    <w:basedOn w:val="TabtextL"/>
    <w:rsid w:val="004B2DFF"/>
    <w:pPr>
      <w:jc w:val="right"/>
    </w:pPr>
  </w:style>
  <w:style w:type="paragraph" w:customStyle="1" w:styleId="podpiscara1">
    <w:name w:val="podpis_cara_1"/>
    <w:basedOn w:val="Normln"/>
    <w:next w:val="podpis1"/>
    <w:rsid w:val="004B2DFF"/>
    <w:pPr>
      <w:tabs>
        <w:tab w:val="left" w:pos="5103"/>
        <w:tab w:val="right" w:leader="dot" w:pos="9072"/>
      </w:tabs>
      <w:spacing w:before="720" w:after="60"/>
    </w:pPr>
  </w:style>
  <w:style w:type="paragraph" w:customStyle="1" w:styleId="podpis1">
    <w:name w:val="podpis_1"/>
    <w:basedOn w:val="podpiscara1"/>
    <w:next w:val="Normln"/>
    <w:rsid w:val="004B2DFF"/>
    <w:pPr>
      <w:tabs>
        <w:tab w:val="clear" w:pos="5103"/>
        <w:tab w:val="clear" w:pos="9072"/>
        <w:tab w:val="left" w:pos="5160"/>
      </w:tabs>
      <w:spacing w:before="0" w:after="0"/>
    </w:pPr>
    <w:rPr>
      <w:spacing w:val="-4"/>
    </w:rPr>
  </w:style>
  <w:style w:type="paragraph" w:customStyle="1" w:styleId="podpiscara2">
    <w:name w:val="podpis_cara_2"/>
    <w:basedOn w:val="podpiscara1"/>
    <w:next w:val="podpis1"/>
    <w:rsid w:val="004B2DFF"/>
    <w:pPr>
      <w:tabs>
        <w:tab w:val="left" w:leader="dot" w:pos="3969"/>
      </w:tabs>
    </w:pPr>
  </w:style>
  <w:style w:type="character" w:styleId="slostrnky">
    <w:name w:val="page number"/>
    <w:basedOn w:val="Standardnpsmoodstavce"/>
    <w:rsid w:val="00B667F7"/>
  </w:style>
  <w:style w:type="paragraph" w:customStyle="1" w:styleId="Nadpis2a">
    <w:name w:val="Nadpis 2a"/>
    <w:basedOn w:val="Nadpis2"/>
    <w:rsid w:val="004B2DFF"/>
    <w:rPr>
      <w:smallCaps/>
    </w:rPr>
  </w:style>
  <w:style w:type="paragraph" w:customStyle="1" w:styleId="odrazky">
    <w:name w:val="odrazky"/>
    <w:basedOn w:val="Normln"/>
    <w:rsid w:val="00A27C04"/>
    <w:pPr>
      <w:numPr>
        <w:numId w:val="5"/>
      </w:numPr>
      <w:tabs>
        <w:tab w:val="clear" w:pos="340"/>
        <w:tab w:val="left" w:pos="284"/>
      </w:tabs>
      <w:ind w:left="284" w:hanging="284"/>
    </w:pPr>
    <w:rPr>
      <w:rFonts w:cs="JohnSans Text Pro"/>
    </w:rPr>
  </w:style>
  <w:style w:type="paragraph" w:customStyle="1" w:styleId="cislovani1">
    <w:name w:val="cislovani 1"/>
    <w:basedOn w:val="Normln"/>
    <w:next w:val="Normln"/>
    <w:rsid w:val="002B1F1C"/>
    <w:pPr>
      <w:keepNext/>
      <w:numPr>
        <w:numId w:val="3"/>
      </w:numPr>
      <w:tabs>
        <w:tab w:val="left" w:pos="567"/>
      </w:tabs>
      <w:spacing w:before="480" w:after="120"/>
      <w:jc w:val="left"/>
    </w:pPr>
    <w:rPr>
      <w:b/>
      <w:caps/>
      <w:sz w:val="24"/>
    </w:rPr>
  </w:style>
  <w:style w:type="paragraph" w:customStyle="1" w:styleId="Cislovani2">
    <w:name w:val="Cislovani 2"/>
    <w:basedOn w:val="Normln"/>
    <w:link w:val="Cislovani2Char"/>
    <w:rsid w:val="002B1F1C"/>
    <w:pPr>
      <w:keepNext/>
      <w:numPr>
        <w:ilvl w:val="1"/>
        <w:numId w:val="3"/>
      </w:numPr>
      <w:tabs>
        <w:tab w:val="left" w:pos="851"/>
        <w:tab w:val="left" w:pos="1021"/>
      </w:tabs>
      <w:spacing w:before="240"/>
      <w:ind w:left="680"/>
    </w:pPr>
    <w:rPr>
      <w:b/>
      <w:caps/>
    </w:rPr>
  </w:style>
  <w:style w:type="character" w:customStyle="1" w:styleId="Cislovani2Char">
    <w:name w:val="Cislovani 2 Char"/>
    <w:link w:val="Cislovani2"/>
    <w:rsid w:val="002B1F1C"/>
    <w:rPr>
      <w:rFonts w:ascii="JohnSans Text Pro" w:hAnsi="JohnSans Text Pro"/>
      <w:b/>
      <w:caps/>
      <w:szCs w:val="24"/>
    </w:rPr>
  </w:style>
  <w:style w:type="paragraph" w:customStyle="1" w:styleId="Cislovani3">
    <w:name w:val="Cislovani 3"/>
    <w:basedOn w:val="Normln"/>
    <w:rsid w:val="001232E9"/>
    <w:pPr>
      <w:numPr>
        <w:ilvl w:val="2"/>
        <w:numId w:val="3"/>
      </w:numPr>
      <w:tabs>
        <w:tab w:val="left" w:pos="851"/>
      </w:tabs>
      <w:spacing w:before="120"/>
    </w:pPr>
  </w:style>
  <w:style w:type="paragraph" w:customStyle="1" w:styleId="Cislovani4">
    <w:name w:val="Cislovani 4"/>
    <w:basedOn w:val="Normln"/>
    <w:rsid w:val="00312944"/>
    <w:pPr>
      <w:numPr>
        <w:ilvl w:val="3"/>
        <w:numId w:val="3"/>
      </w:numPr>
      <w:tabs>
        <w:tab w:val="left" w:pos="851"/>
      </w:tabs>
      <w:spacing w:before="120"/>
    </w:pPr>
  </w:style>
  <w:style w:type="paragraph" w:customStyle="1" w:styleId="cislovanibezne">
    <w:name w:val="cislovani bezne"/>
    <w:basedOn w:val="Normln"/>
    <w:rsid w:val="00C60560"/>
    <w:pPr>
      <w:numPr>
        <w:numId w:val="1"/>
      </w:numPr>
      <w:spacing w:before="240"/>
    </w:pPr>
  </w:style>
  <w:style w:type="paragraph" w:customStyle="1" w:styleId="cislovanibeznetext">
    <w:name w:val="cislovani_bezne_text"/>
    <w:basedOn w:val="cislovanibezne"/>
    <w:rsid w:val="00C60560"/>
    <w:pPr>
      <w:numPr>
        <w:numId w:val="0"/>
      </w:numPr>
      <w:ind w:left="454"/>
    </w:pPr>
  </w:style>
  <w:style w:type="paragraph" w:styleId="Obsah2">
    <w:name w:val="toc 2"/>
    <w:basedOn w:val="Normln"/>
    <w:next w:val="Normln"/>
    <w:autoRedefine/>
    <w:uiPriority w:val="39"/>
    <w:rsid w:val="0041604F"/>
    <w:pPr>
      <w:tabs>
        <w:tab w:val="left" w:pos="567"/>
        <w:tab w:val="left" w:leader="dot" w:pos="8845"/>
      </w:tabs>
    </w:pPr>
  </w:style>
  <w:style w:type="paragraph" w:styleId="Obsah1">
    <w:name w:val="toc 1"/>
    <w:basedOn w:val="Normln"/>
    <w:next w:val="Normln"/>
    <w:autoRedefine/>
    <w:uiPriority w:val="39"/>
    <w:rsid w:val="009D2BC8"/>
    <w:pPr>
      <w:tabs>
        <w:tab w:val="left" w:leader="dot" w:pos="8845"/>
      </w:tabs>
      <w:spacing w:before="120"/>
    </w:pPr>
    <w:rPr>
      <w:b/>
      <w:caps/>
    </w:rPr>
  </w:style>
  <w:style w:type="paragraph" w:styleId="Obsah3">
    <w:name w:val="toc 3"/>
    <w:basedOn w:val="Normln"/>
    <w:next w:val="Normln"/>
    <w:autoRedefine/>
    <w:semiHidden/>
    <w:rsid w:val="004B2DFF"/>
    <w:pPr>
      <w:ind w:left="400"/>
    </w:pPr>
  </w:style>
  <w:style w:type="paragraph" w:customStyle="1" w:styleId="Cislovani2text">
    <w:name w:val="Cislovani 2 text"/>
    <w:basedOn w:val="Normln"/>
    <w:rsid w:val="004B2DFF"/>
    <w:pPr>
      <w:spacing w:before="120"/>
      <w:ind w:left="680"/>
    </w:pPr>
    <w:rPr>
      <w:b/>
      <w:caps/>
    </w:rPr>
  </w:style>
  <w:style w:type="paragraph" w:customStyle="1" w:styleId="cislovaniodrazky15">
    <w:name w:val="cislovani odrazky +15"/>
    <w:basedOn w:val="Normln"/>
    <w:rsid w:val="00CF1481"/>
    <w:pPr>
      <w:numPr>
        <w:numId w:val="2"/>
      </w:numPr>
      <w:tabs>
        <w:tab w:val="clear" w:pos="1418"/>
        <w:tab w:val="left" w:pos="1134"/>
      </w:tabs>
      <w:spacing w:after="60"/>
      <w:ind w:left="1135"/>
    </w:pPr>
  </w:style>
  <w:style w:type="paragraph" w:customStyle="1" w:styleId="cislovani3text">
    <w:name w:val="cislovani 3 text"/>
    <w:basedOn w:val="Normln"/>
    <w:rsid w:val="004B2DFF"/>
    <w:pPr>
      <w:ind w:left="1134"/>
    </w:pPr>
  </w:style>
  <w:style w:type="paragraph" w:customStyle="1" w:styleId="cislovani4odrazky">
    <w:name w:val="cislovani 4 odrazky"/>
    <w:basedOn w:val="cislovaniodrazky15"/>
    <w:rsid w:val="004B2DFF"/>
    <w:pPr>
      <w:numPr>
        <w:numId w:val="4"/>
      </w:numPr>
    </w:pPr>
  </w:style>
  <w:style w:type="paragraph" w:styleId="Obsah4">
    <w:name w:val="toc 4"/>
    <w:basedOn w:val="Normln"/>
    <w:next w:val="Normln"/>
    <w:autoRedefine/>
    <w:semiHidden/>
    <w:rsid w:val="004B2DFF"/>
    <w:pPr>
      <w:spacing w:line="240" w:lineRule="auto"/>
      <w:ind w:left="720"/>
      <w:jc w:val="left"/>
    </w:pPr>
    <w:rPr>
      <w:rFonts w:ascii="Times New Roman" w:hAnsi="Times New Roman"/>
      <w:sz w:val="24"/>
    </w:rPr>
  </w:style>
  <w:style w:type="paragraph" w:styleId="Obsah5">
    <w:name w:val="toc 5"/>
    <w:basedOn w:val="Normln"/>
    <w:next w:val="Normln"/>
    <w:autoRedefine/>
    <w:semiHidden/>
    <w:rsid w:val="004B2DFF"/>
    <w:pPr>
      <w:spacing w:line="240" w:lineRule="auto"/>
      <w:ind w:left="960"/>
      <w:jc w:val="left"/>
    </w:pPr>
    <w:rPr>
      <w:rFonts w:ascii="Times New Roman" w:hAnsi="Times New Roman"/>
      <w:sz w:val="24"/>
    </w:rPr>
  </w:style>
  <w:style w:type="paragraph" w:styleId="Obsah6">
    <w:name w:val="toc 6"/>
    <w:basedOn w:val="Normln"/>
    <w:next w:val="Normln"/>
    <w:autoRedefine/>
    <w:semiHidden/>
    <w:rsid w:val="004B2DFF"/>
    <w:pPr>
      <w:spacing w:line="240" w:lineRule="auto"/>
      <w:ind w:left="1200"/>
      <w:jc w:val="left"/>
    </w:pPr>
    <w:rPr>
      <w:rFonts w:ascii="Times New Roman" w:hAnsi="Times New Roman"/>
      <w:sz w:val="24"/>
    </w:rPr>
  </w:style>
  <w:style w:type="paragraph" w:styleId="Obsah7">
    <w:name w:val="toc 7"/>
    <w:basedOn w:val="Normln"/>
    <w:next w:val="Normln"/>
    <w:autoRedefine/>
    <w:semiHidden/>
    <w:rsid w:val="004B2DFF"/>
    <w:pPr>
      <w:spacing w:line="240" w:lineRule="auto"/>
      <w:ind w:left="1440"/>
      <w:jc w:val="left"/>
    </w:pPr>
    <w:rPr>
      <w:rFonts w:ascii="Times New Roman" w:hAnsi="Times New Roman"/>
      <w:sz w:val="24"/>
    </w:rPr>
  </w:style>
  <w:style w:type="paragraph" w:styleId="Obsah8">
    <w:name w:val="toc 8"/>
    <w:basedOn w:val="Normln"/>
    <w:next w:val="Normln"/>
    <w:autoRedefine/>
    <w:semiHidden/>
    <w:rsid w:val="004B2DFF"/>
    <w:pPr>
      <w:spacing w:line="240" w:lineRule="auto"/>
      <w:ind w:left="1680"/>
      <w:jc w:val="left"/>
    </w:pPr>
    <w:rPr>
      <w:rFonts w:ascii="Times New Roman" w:hAnsi="Times New Roman"/>
      <w:sz w:val="24"/>
    </w:rPr>
  </w:style>
  <w:style w:type="paragraph" w:styleId="Obsah9">
    <w:name w:val="toc 9"/>
    <w:basedOn w:val="Normln"/>
    <w:next w:val="Normln"/>
    <w:autoRedefine/>
    <w:semiHidden/>
    <w:rsid w:val="004B2DFF"/>
    <w:pPr>
      <w:spacing w:line="240" w:lineRule="auto"/>
      <w:ind w:left="1920"/>
      <w:jc w:val="left"/>
    </w:pPr>
    <w:rPr>
      <w:rFonts w:ascii="Times New Roman" w:hAnsi="Times New Roman"/>
      <w:sz w:val="24"/>
    </w:rPr>
  </w:style>
  <w:style w:type="paragraph" w:styleId="Textpoznpodarou">
    <w:name w:val="footnote text"/>
    <w:basedOn w:val="Normln"/>
    <w:semiHidden/>
    <w:rsid w:val="004B2DFF"/>
    <w:pPr>
      <w:spacing w:line="240" w:lineRule="auto"/>
      <w:jc w:val="left"/>
    </w:pPr>
    <w:rPr>
      <w:sz w:val="16"/>
    </w:rPr>
  </w:style>
  <w:style w:type="character" w:styleId="Znakapoznpodarou">
    <w:name w:val="footnote reference"/>
    <w:semiHidden/>
    <w:rsid w:val="004B2DFF"/>
    <w:rPr>
      <w:vertAlign w:val="superscript"/>
    </w:rPr>
  </w:style>
  <w:style w:type="paragraph" w:styleId="Normlnodsazen">
    <w:name w:val="Normal Indent"/>
    <w:basedOn w:val="Normln"/>
    <w:rsid w:val="00326583"/>
    <w:pPr>
      <w:ind w:left="851"/>
    </w:pPr>
  </w:style>
  <w:style w:type="paragraph" w:customStyle="1" w:styleId="Cislovani4text">
    <w:name w:val="Cislovani 4 text"/>
    <w:basedOn w:val="Normln"/>
    <w:qFormat/>
    <w:rsid w:val="00416C8F"/>
    <w:pPr>
      <w:numPr>
        <w:ilvl w:val="4"/>
        <w:numId w:val="3"/>
      </w:numPr>
      <w:tabs>
        <w:tab w:val="left" w:pos="851"/>
      </w:tabs>
    </w:pPr>
  </w:style>
  <w:style w:type="paragraph" w:customStyle="1" w:styleId="Textnadtabulkou">
    <w:name w:val="Text nad tabulkou"/>
    <w:basedOn w:val="Normln"/>
    <w:qFormat/>
    <w:rsid w:val="001762BD"/>
    <w:pPr>
      <w:spacing w:after="60"/>
    </w:pPr>
    <w:rPr>
      <w:b/>
    </w:rPr>
  </w:style>
  <w:style w:type="paragraph" w:styleId="Nadpispoznmky">
    <w:name w:val="Note Heading"/>
    <w:basedOn w:val="Normln"/>
    <w:next w:val="Normln"/>
    <w:link w:val="NadpispoznmkyChar"/>
    <w:rsid w:val="001762BD"/>
  </w:style>
  <w:style w:type="character" w:customStyle="1" w:styleId="NadpispoznmkyChar">
    <w:name w:val="Nadpis poznámky Char"/>
    <w:link w:val="Nadpispoznmky"/>
    <w:rsid w:val="001762BD"/>
    <w:rPr>
      <w:rFonts w:ascii="JohnSans Text Pro" w:hAnsi="JohnSans Text Pro"/>
      <w:szCs w:val="24"/>
    </w:rPr>
  </w:style>
  <w:style w:type="paragraph" w:styleId="Textvysvtlivek">
    <w:name w:val="endnote text"/>
    <w:basedOn w:val="Normln"/>
    <w:link w:val="TextvysvtlivekChar"/>
    <w:rsid w:val="002C57D3"/>
    <w:rPr>
      <w:szCs w:val="20"/>
    </w:rPr>
  </w:style>
  <w:style w:type="character" w:customStyle="1" w:styleId="TextvysvtlivekChar">
    <w:name w:val="Text vysvětlivek Char"/>
    <w:link w:val="Textvysvtlivek"/>
    <w:rsid w:val="002C57D3"/>
    <w:rPr>
      <w:rFonts w:ascii="JohnSans Text Pro" w:hAnsi="JohnSans Text Pro"/>
    </w:rPr>
  </w:style>
  <w:style w:type="paragraph" w:customStyle="1" w:styleId="StylTextpoznpodtabulkou">
    <w:name w:val="Styl Text pozn. pod tabulkou"/>
    <w:basedOn w:val="Textpoznpodarou"/>
    <w:rsid w:val="002C57D3"/>
    <w:pPr>
      <w:spacing w:before="120"/>
    </w:pPr>
    <w:rPr>
      <w:szCs w:val="20"/>
    </w:rPr>
  </w:style>
  <w:style w:type="paragraph" w:customStyle="1" w:styleId="odrazky15">
    <w:name w:val="odrazky +15"/>
    <w:basedOn w:val="odrazky"/>
    <w:qFormat/>
    <w:rsid w:val="002C57D3"/>
    <w:pPr>
      <w:ind w:left="1135"/>
    </w:pPr>
  </w:style>
  <w:style w:type="paragraph" w:customStyle="1" w:styleId="Normln3zaodstavcem">
    <w:name w:val="Normální + 3 za odstavcem"/>
    <w:basedOn w:val="Normln"/>
    <w:qFormat/>
    <w:rsid w:val="00396DF9"/>
    <w:pPr>
      <w:spacing w:after="60"/>
    </w:pPr>
  </w:style>
  <w:style w:type="paragraph" w:customStyle="1" w:styleId="cislovani15">
    <w:name w:val="cislovani + 15"/>
    <w:basedOn w:val="cislovaniodrazky15"/>
    <w:qFormat/>
    <w:rsid w:val="00CF1481"/>
    <w:pPr>
      <w:numPr>
        <w:ilvl w:val="1"/>
        <w:numId w:val="6"/>
      </w:numPr>
      <w:ind w:left="1135" w:hanging="284"/>
    </w:pPr>
  </w:style>
  <w:style w:type="numbering" w:customStyle="1" w:styleId="Stylslovnvlevo">
    <w:name w:val="Styl Číslování vlevo"/>
    <w:basedOn w:val="Bezseznamu"/>
    <w:rsid w:val="00CF1481"/>
    <w:pPr>
      <w:numPr>
        <w:numId w:val="7"/>
      </w:numPr>
    </w:pPr>
  </w:style>
  <w:style w:type="numbering" w:customStyle="1" w:styleId="StylslovnVlevo0">
    <w:name w:val="Styl Číslování Vlevo"/>
    <w:basedOn w:val="Bezseznamu"/>
    <w:rsid w:val="00CF1481"/>
    <w:pPr>
      <w:numPr>
        <w:numId w:val="8"/>
      </w:numPr>
    </w:pPr>
  </w:style>
  <w:style w:type="paragraph" w:customStyle="1" w:styleId="Styl1">
    <w:name w:val="Styl1"/>
    <w:basedOn w:val="Normln"/>
    <w:qFormat/>
    <w:rsid w:val="00F20885"/>
    <w:pPr>
      <w:numPr>
        <w:numId w:val="9"/>
      </w:numPr>
      <w:tabs>
        <w:tab w:val="left" w:pos="284"/>
      </w:tabs>
      <w:ind w:left="284" w:hanging="284"/>
    </w:pPr>
  </w:style>
  <w:style w:type="paragraph" w:customStyle="1" w:styleId="slovni1">
    <w:name w:val="Číslováni 1"/>
    <w:aliases w:val="0,za 12"/>
    <w:basedOn w:val="Normln"/>
    <w:next w:val="Normln"/>
    <w:qFormat/>
    <w:rsid w:val="00A27C04"/>
    <w:pPr>
      <w:spacing w:after="240"/>
    </w:pPr>
  </w:style>
  <w:style w:type="paragraph" w:customStyle="1" w:styleId="Stylcislovani1ped24bZa12b">
    <w:name w:val="Styl cislovani 1 + před 24 b.Za:  12 b."/>
    <w:basedOn w:val="cislovani1"/>
    <w:autoRedefine/>
    <w:rsid w:val="00455936"/>
    <w:pPr>
      <w:spacing w:after="240"/>
    </w:pPr>
    <w:rPr>
      <w:bCs/>
      <w:szCs w:val="20"/>
    </w:rPr>
  </w:style>
  <w:style w:type="paragraph" w:customStyle="1" w:styleId="-odrazky">
    <w:name w:val="- odrazky"/>
    <w:basedOn w:val="odrazky"/>
    <w:qFormat/>
    <w:rsid w:val="004D61C3"/>
    <w:pPr>
      <w:numPr>
        <w:numId w:val="10"/>
      </w:numPr>
      <w:ind w:left="284" w:hanging="284"/>
    </w:pPr>
  </w:style>
  <w:style w:type="paragraph" w:customStyle="1" w:styleId="cislovani">
    <w:name w:val="cislovani"/>
    <w:basedOn w:val="Normln"/>
    <w:qFormat/>
    <w:rsid w:val="00A71D9D"/>
    <w:pPr>
      <w:numPr>
        <w:numId w:val="11"/>
      </w:numPr>
      <w:spacing w:after="120"/>
    </w:pPr>
  </w:style>
  <w:style w:type="paragraph" w:styleId="Textbubliny">
    <w:name w:val="Balloon Text"/>
    <w:basedOn w:val="Normln"/>
    <w:link w:val="TextbublinyChar"/>
    <w:rsid w:val="00CF178B"/>
    <w:pPr>
      <w:spacing w:line="240" w:lineRule="auto"/>
    </w:pPr>
    <w:rPr>
      <w:rFonts w:ascii="Tahoma" w:hAnsi="Tahoma" w:cs="Tahoma"/>
      <w:sz w:val="16"/>
      <w:szCs w:val="16"/>
    </w:rPr>
  </w:style>
  <w:style w:type="character" w:customStyle="1" w:styleId="TextbublinyChar">
    <w:name w:val="Text bubliny Char"/>
    <w:link w:val="Textbubliny"/>
    <w:rsid w:val="00CF178B"/>
    <w:rPr>
      <w:rFonts w:ascii="Tahoma" w:hAnsi="Tahoma" w:cs="Tahoma"/>
      <w:sz w:val="16"/>
      <w:szCs w:val="16"/>
    </w:rPr>
  </w:style>
  <w:style w:type="paragraph" w:customStyle="1" w:styleId="StylDolevaVlevo0cmPedsazen9cmZeno02b">
    <w:name w:val="Styl Doleva Vlevo:  0 cm Předsazení:  9 cm Zúžené o  02 b."/>
    <w:basedOn w:val="Normln"/>
    <w:rsid w:val="005524A3"/>
    <w:pPr>
      <w:tabs>
        <w:tab w:val="left" w:pos="5103"/>
      </w:tabs>
      <w:jc w:val="left"/>
    </w:pPr>
    <w:rPr>
      <w:spacing w:val="-4"/>
      <w:szCs w:val="20"/>
    </w:rPr>
  </w:style>
  <w:style w:type="paragraph" w:customStyle="1" w:styleId="Podpis-tabulator9">
    <w:name w:val="Podpis - tabulator 9"/>
    <w:basedOn w:val="Normln"/>
    <w:next w:val="Normln"/>
    <w:rsid w:val="005524A3"/>
    <w:pPr>
      <w:tabs>
        <w:tab w:val="left" w:pos="5103"/>
      </w:tabs>
      <w:jc w:val="left"/>
    </w:pPr>
  </w:style>
  <w:style w:type="paragraph" w:customStyle="1" w:styleId="Prilohy">
    <w:name w:val="Prilohy"/>
    <w:basedOn w:val="Normln"/>
    <w:qFormat/>
    <w:rsid w:val="00CA1CE4"/>
    <w:pPr>
      <w:tabs>
        <w:tab w:val="left" w:pos="851"/>
      </w:tabs>
      <w:jc w:val="left"/>
    </w:pPr>
  </w:style>
  <w:style w:type="paragraph" w:customStyle="1" w:styleId="Normln1">
    <w:name w:val="Normální1"/>
    <w:aliases w:val="za 6 b."/>
    <w:basedOn w:val="Normln"/>
    <w:qFormat/>
    <w:rsid w:val="00A71D9D"/>
    <w:pPr>
      <w:spacing w:after="60"/>
    </w:pPr>
  </w:style>
  <w:style w:type="paragraph" w:customStyle="1" w:styleId="Stylprovnnad16b">
    <w:name w:val="Styl párování nad 16 b."/>
    <w:basedOn w:val="Normln"/>
    <w:rsid w:val="00E11279"/>
    <w:rPr>
      <w:kern w:val="32"/>
    </w:rPr>
  </w:style>
  <w:style w:type="paragraph" w:styleId="Odstavecseseznamem">
    <w:name w:val="List Paragraph"/>
    <w:basedOn w:val="Normln"/>
    <w:qFormat/>
    <w:rsid w:val="00E11279"/>
    <w:pPr>
      <w:ind w:left="720"/>
      <w:contextualSpacing/>
    </w:pPr>
  </w:style>
  <w:style w:type="character" w:styleId="Hypertextovodkaz">
    <w:name w:val="Hyperlink"/>
    <w:rsid w:val="00E12B73"/>
    <w:rPr>
      <w:color w:val="0000FF"/>
      <w:u w:val="single"/>
    </w:rPr>
  </w:style>
  <w:style w:type="paragraph" w:customStyle="1" w:styleId="Default">
    <w:name w:val="Default"/>
    <w:rsid w:val="00656A8D"/>
    <w:pPr>
      <w:autoSpaceDE w:val="0"/>
      <w:autoSpaceDN w:val="0"/>
      <w:adjustRightInd w:val="0"/>
    </w:pPr>
    <w:rPr>
      <w:color w:val="000000"/>
      <w:sz w:val="24"/>
      <w:szCs w:val="24"/>
    </w:rPr>
  </w:style>
  <w:style w:type="paragraph" w:customStyle="1" w:styleId="odrazkynormalni3uroven">
    <w:name w:val="odrazky_normalni 3.uroven"/>
    <w:basedOn w:val="odrazkynormalni2uroven"/>
    <w:rsid w:val="00BE7D7E"/>
  </w:style>
  <w:style w:type="paragraph" w:customStyle="1" w:styleId="Cislovani10">
    <w:name w:val="Cislovani 1"/>
    <w:basedOn w:val="Normln"/>
    <w:next w:val="Normln"/>
    <w:rsid w:val="00BE7D7E"/>
    <w:pPr>
      <w:keepNext/>
      <w:tabs>
        <w:tab w:val="num" w:pos="851"/>
      </w:tabs>
      <w:spacing w:before="480" w:after="120"/>
      <w:ind w:left="851" w:hanging="851"/>
    </w:pPr>
    <w:rPr>
      <w:b/>
      <w:caps/>
      <w:sz w:val="24"/>
      <w:szCs w:val="20"/>
    </w:rPr>
  </w:style>
  <w:style w:type="paragraph" w:customStyle="1" w:styleId="odrazkynormalni2uroven">
    <w:name w:val="odrazky_normalni 2.uroven"/>
    <w:basedOn w:val="Normln"/>
    <w:locked/>
    <w:rsid w:val="00BE7D7E"/>
    <w:pPr>
      <w:tabs>
        <w:tab w:val="num" w:pos="1134"/>
      </w:tabs>
      <w:ind w:left="1134" w:hanging="283"/>
    </w:pPr>
    <w:rPr>
      <w:szCs w:val="20"/>
    </w:rPr>
  </w:style>
  <w:style w:type="paragraph" w:customStyle="1" w:styleId="Cislovani5">
    <w:name w:val="Cislovani 5"/>
    <w:basedOn w:val="Cislovani4"/>
    <w:rsid w:val="00BE7D7E"/>
    <w:pPr>
      <w:numPr>
        <w:ilvl w:val="0"/>
        <w:numId w:val="0"/>
      </w:numPr>
      <w:tabs>
        <w:tab w:val="num" w:pos="851"/>
      </w:tabs>
      <w:spacing w:before="240" w:after="120"/>
      <w:ind w:left="851" w:hanging="851"/>
    </w:pPr>
    <w:rPr>
      <w:i/>
      <w:szCs w:val="20"/>
    </w:rPr>
  </w:style>
  <w:style w:type="character" w:customStyle="1" w:styleId="ZpatChar">
    <w:name w:val="Zápatí Char"/>
    <w:link w:val="Zpat"/>
    <w:rsid w:val="00CB7850"/>
    <w:rPr>
      <w:rFonts w:ascii="JohnSans Text Pro" w:hAnsi="JohnSans Text Pro"/>
      <w:sz w:val="16"/>
      <w:szCs w:val="24"/>
    </w:rPr>
  </w:style>
  <w:style w:type="paragraph" w:customStyle="1" w:styleId="lnek">
    <w:name w:val="‰l‡nek"/>
    <w:basedOn w:val="Normln"/>
    <w:rsid w:val="0005424E"/>
    <w:pPr>
      <w:spacing w:before="65" w:after="170" w:line="220" w:lineRule="exact"/>
      <w:jc w:val="center"/>
    </w:pPr>
    <w:rPr>
      <w:rFonts w:ascii="Book Antiqua" w:hAnsi="Book Antiqua"/>
      <w:b/>
      <w:color w:val="000000"/>
      <w:szCs w:val="20"/>
      <w:lang w:val="en-US"/>
    </w:rPr>
  </w:style>
  <w:style w:type="paragraph" w:customStyle="1" w:styleId="Nzevlnku">
    <w:name w:val="N‡zev ‹l‡nku"/>
    <w:basedOn w:val="Normln"/>
    <w:rsid w:val="0005424E"/>
    <w:pPr>
      <w:spacing w:line="220" w:lineRule="exact"/>
      <w:jc w:val="center"/>
    </w:pPr>
    <w:rPr>
      <w:rFonts w:ascii="Book Antiqua" w:hAnsi="Book Antiqua"/>
      <w:b/>
      <w:color w:val="000000"/>
      <w:sz w:val="18"/>
      <w:szCs w:val="20"/>
      <w:lang w:val="en-US"/>
    </w:rPr>
  </w:style>
  <w:style w:type="character" w:styleId="Odkaznakoment">
    <w:name w:val="annotation reference"/>
    <w:rsid w:val="00F6249C"/>
    <w:rPr>
      <w:sz w:val="16"/>
      <w:szCs w:val="16"/>
    </w:rPr>
  </w:style>
  <w:style w:type="paragraph" w:styleId="Textkomente">
    <w:name w:val="annotation text"/>
    <w:basedOn w:val="Normln"/>
    <w:link w:val="TextkomenteChar"/>
    <w:uiPriority w:val="99"/>
    <w:rsid w:val="00F6249C"/>
    <w:rPr>
      <w:szCs w:val="20"/>
    </w:rPr>
  </w:style>
  <w:style w:type="character" w:customStyle="1" w:styleId="TextkomenteChar">
    <w:name w:val="Text komentáře Char"/>
    <w:link w:val="Textkomente"/>
    <w:uiPriority w:val="99"/>
    <w:rsid w:val="00F6249C"/>
    <w:rPr>
      <w:rFonts w:ascii="JohnSans Text Pro" w:hAnsi="JohnSans Text Pro"/>
    </w:rPr>
  </w:style>
  <w:style w:type="paragraph" w:styleId="Pedmtkomente">
    <w:name w:val="annotation subject"/>
    <w:basedOn w:val="Textkomente"/>
    <w:next w:val="Textkomente"/>
    <w:link w:val="PedmtkomenteChar"/>
    <w:rsid w:val="00F6249C"/>
    <w:rPr>
      <w:b/>
      <w:bCs/>
    </w:rPr>
  </w:style>
  <w:style w:type="character" w:customStyle="1" w:styleId="PedmtkomenteChar">
    <w:name w:val="Předmět komentáře Char"/>
    <w:link w:val="Pedmtkomente"/>
    <w:rsid w:val="00F6249C"/>
    <w:rPr>
      <w:rFonts w:ascii="JohnSans Text Pro" w:hAnsi="JohnSans Text Pro"/>
      <w:b/>
      <w:bCs/>
    </w:rPr>
  </w:style>
  <w:style w:type="paragraph" w:styleId="Normlnweb">
    <w:name w:val="Normal (Web)"/>
    <w:basedOn w:val="Normln"/>
    <w:uiPriority w:val="99"/>
    <w:unhideWhenUsed/>
    <w:rsid w:val="008E32C6"/>
    <w:pPr>
      <w:spacing w:before="100" w:beforeAutospacing="1" w:after="100" w:afterAutospacing="1" w:line="240" w:lineRule="auto"/>
      <w:jc w:val="left"/>
    </w:pPr>
    <w:rPr>
      <w:rFonts w:ascii="Times New Roman" w:hAnsi="Times New Roman"/>
      <w:sz w:val="24"/>
    </w:rPr>
  </w:style>
  <w:style w:type="paragraph" w:styleId="Zkladntext2">
    <w:name w:val="Body Text 2"/>
    <w:basedOn w:val="Normln"/>
    <w:link w:val="Zkladntext2Char"/>
    <w:rsid w:val="004D62CE"/>
    <w:pPr>
      <w:tabs>
        <w:tab w:val="left" w:pos="-720"/>
      </w:tabs>
      <w:spacing w:line="240" w:lineRule="auto"/>
      <w:jc w:val="left"/>
    </w:pPr>
    <w:rPr>
      <w:rFonts w:ascii="Arial" w:hAnsi="Arial"/>
      <w:sz w:val="22"/>
      <w:szCs w:val="20"/>
    </w:rPr>
  </w:style>
  <w:style w:type="character" w:customStyle="1" w:styleId="Zkladntext2Char">
    <w:name w:val="Základní text 2 Char"/>
    <w:basedOn w:val="Standardnpsmoodstavce"/>
    <w:link w:val="Zkladntext2"/>
    <w:rsid w:val="004D62CE"/>
    <w:rPr>
      <w:rFonts w:ascii="Arial" w:hAnsi="Arial"/>
      <w:sz w:val="22"/>
    </w:rPr>
  </w:style>
  <w:style w:type="paragraph" w:customStyle="1" w:styleId="Zkladntext22">
    <w:name w:val="Základní text 22"/>
    <w:basedOn w:val="Normln"/>
    <w:rsid w:val="004D62CE"/>
    <w:pPr>
      <w:widowControl w:val="0"/>
      <w:spacing w:line="240" w:lineRule="auto"/>
      <w:jc w:val="left"/>
    </w:pPr>
    <w:rPr>
      <w:rFonts w:ascii="Arial" w:hAnsi="Arial"/>
      <w:sz w:val="22"/>
      <w:szCs w:val="20"/>
    </w:rPr>
  </w:style>
  <w:style w:type="paragraph" w:styleId="Zkladntext">
    <w:name w:val="Body Text"/>
    <w:basedOn w:val="Normln"/>
    <w:link w:val="ZkladntextChar"/>
    <w:rsid w:val="004D62CE"/>
    <w:pPr>
      <w:spacing w:after="120"/>
    </w:pPr>
  </w:style>
  <w:style w:type="character" w:customStyle="1" w:styleId="ZkladntextChar">
    <w:name w:val="Základní text Char"/>
    <w:basedOn w:val="Standardnpsmoodstavce"/>
    <w:link w:val="Zkladntext"/>
    <w:rsid w:val="004D62CE"/>
    <w:rPr>
      <w:rFonts w:ascii="JohnSans Text Pro" w:hAnsi="JohnSans Text Pro"/>
      <w:szCs w:val="24"/>
    </w:rPr>
  </w:style>
  <w:style w:type="table" w:customStyle="1" w:styleId="Mkatabulky1">
    <w:name w:val="Mřížka tabulky1"/>
    <w:basedOn w:val="Normlntabulka"/>
    <w:next w:val="Mkatabulky"/>
    <w:rsid w:val="000E4617"/>
    <w:rPr>
      <w:rFonts w:ascii="Koop Office" w:hAnsi="Koop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077A3"/>
    <w:rPr>
      <w:rFonts w:ascii="JohnSans Text Pro" w:hAnsi="JohnSans Text Pr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61C3"/>
    <w:pPr>
      <w:spacing w:line="288" w:lineRule="auto"/>
      <w:jc w:val="both"/>
    </w:pPr>
    <w:rPr>
      <w:rFonts w:ascii="JohnSans Text Pro" w:hAnsi="JohnSans Text Pro"/>
      <w:szCs w:val="24"/>
    </w:rPr>
  </w:style>
  <w:style w:type="paragraph" w:styleId="Nadpis1">
    <w:name w:val="heading 1"/>
    <w:basedOn w:val="Normln"/>
    <w:next w:val="Normln"/>
    <w:qFormat/>
    <w:rsid w:val="00635DBB"/>
    <w:pPr>
      <w:keepNext/>
      <w:spacing w:after="60" w:line="432" w:lineRule="atLeast"/>
      <w:jc w:val="left"/>
      <w:outlineLvl w:val="0"/>
    </w:pPr>
    <w:rPr>
      <w:rFonts w:cs="Arial"/>
      <w:bCs/>
      <w:caps/>
      <w:color w:val="0046AD"/>
      <w:kern w:val="32"/>
      <w:sz w:val="36"/>
      <w:szCs w:val="32"/>
    </w:rPr>
  </w:style>
  <w:style w:type="paragraph" w:styleId="Nadpis2">
    <w:name w:val="heading 2"/>
    <w:basedOn w:val="Normln"/>
    <w:next w:val="Normln"/>
    <w:qFormat/>
    <w:rsid w:val="004B2DFF"/>
    <w:pPr>
      <w:keepNext/>
      <w:spacing w:before="240" w:after="60"/>
      <w:jc w:val="left"/>
      <w:outlineLvl w:val="1"/>
    </w:pPr>
    <w:rPr>
      <w:rFonts w:cs="Arial"/>
      <w:b/>
      <w:bCs/>
      <w:iCs/>
      <w:szCs w:val="28"/>
    </w:rPr>
  </w:style>
  <w:style w:type="paragraph" w:styleId="Nadpis3">
    <w:name w:val="heading 3"/>
    <w:basedOn w:val="Normln"/>
    <w:next w:val="Normln"/>
    <w:qFormat/>
    <w:rsid w:val="004B2DFF"/>
    <w:pPr>
      <w:keepNext/>
      <w:pBdr>
        <w:bottom w:val="single" w:sz="8" w:space="1" w:color="auto"/>
      </w:pBdr>
      <w:spacing w:before="240" w:after="6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B2DFF"/>
    <w:pPr>
      <w:tabs>
        <w:tab w:val="center" w:pos="4536"/>
        <w:tab w:val="right" w:pos="9072"/>
      </w:tabs>
    </w:pPr>
  </w:style>
  <w:style w:type="paragraph" w:styleId="Zpat">
    <w:name w:val="footer"/>
    <w:basedOn w:val="Normln"/>
    <w:link w:val="ZpatChar"/>
    <w:rsid w:val="004B2DFF"/>
    <w:pPr>
      <w:tabs>
        <w:tab w:val="center" w:pos="4536"/>
        <w:tab w:val="right" w:pos="9072"/>
      </w:tabs>
    </w:pPr>
    <w:rPr>
      <w:sz w:val="16"/>
    </w:rPr>
  </w:style>
  <w:style w:type="paragraph" w:customStyle="1" w:styleId="Tucne">
    <w:name w:val="Tucne"/>
    <w:basedOn w:val="Normln"/>
    <w:rsid w:val="00B667F7"/>
    <w:rPr>
      <w:b/>
    </w:rPr>
  </w:style>
  <w:style w:type="table" w:styleId="Mkatabulky">
    <w:name w:val="Table Grid"/>
    <w:aliases w:val="Tabulka"/>
    <w:basedOn w:val="Normlntabulka"/>
    <w:rsid w:val="004B2DFF"/>
    <w:pPr>
      <w:spacing w:line="360" w:lineRule="auto"/>
    </w:pPr>
    <w:rPr>
      <w:rFonts w:ascii="JohnSans Text Pro" w:hAnsi="JohnSans Text Pro"/>
      <w:sz w:val="18"/>
    </w:rPr>
    <w:tblPr>
      <w:tblStyleRowBandSize w:val="1"/>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Pr>
  </w:style>
  <w:style w:type="paragraph" w:customStyle="1" w:styleId="TabNL">
    <w:name w:val="Tab_N_L"/>
    <w:basedOn w:val="Normln"/>
    <w:rsid w:val="004B2DFF"/>
    <w:pPr>
      <w:jc w:val="left"/>
    </w:pPr>
    <w:rPr>
      <w:b/>
      <w:sz w:val="18"/>
    </w:rPr>
  </w:style>
  <w:style w:type="paragraph" w:customStyle="1" w:styleId="TabNM">
    <w:name w:val="Tab_N_M"/>
    <w:basedOn w:val="TabNL"/>
    <w:rsid w:val="004B2DFF"/>
    <w:pPr>
      <w:jc w:val="center"/>
    </w:pPr>
  </w:style>
  <w:style w:type="paragraph" w:customStyle="1" w:styleId="TabNR">
    <w:name w:val="Tab_N_R"/>
    <w:basedOn w:val="TabNL"/>
    <w:rsid w:val="004B2DFF"/>
    <w:pPr>
      <w:jc w:val="right"/>
    </w:pPr>
  </w:style>
  <w:style w:type="paragraph" w:customStyle="1" w:styleId="TabtextL">
    <w:name w:val="Tab_text_L"/>
    <w:basedOn w:val="Normln"/>
    <w:rsid w:val="004B2DFF"/>
    <w:pPr>
      <w:jc w:val="left"/>
    </w:pPr>
    <w:rPr>
      <w:sz w:val="18"/>
    </w:rPr>
  </w:style>
  <w:style w:type="paragraph" w:customStyle="1" w:styleId="TabtextM">
    <w:name w:val="Tab_text_M"/>
    <w:basedOn w:val="TabtextL"/>
    <w:rsid w:val="004B2DFF"/>
    <w:pPr>
      <w:jc w:val="center"/>
    </w:pPr>
  </w:style>
  <w:style w:type="paragraph" w:customStyle="1" w:styleId="TabtextR">
    <w:name w:val="Tab_text_R"/>
    <w:basedOn w:val="TabtextL"/>
    <w:rsid w:val="004B2DFF"/>
    <w:pPr>
      <w:jc w:val="right"/>
    </w:pPr>
  </w:style>
  <w:style w:type="paragraph" w:customStyle="1" w:styleId="podpiscara1">
    <w:name w:val="podpis_cara_1"/>
    <w:basedOn w:val="Normln"/>
    <w:next w:val="podpis1"/>
    <w:rsid w:val="004B2DFF"/>
    <w:pPr>
      <w:tabs>
        <w:tab w:val="left" w:pos="5103"/>
        <w:tab w:val="right" w:leader="dot" w:pos="9072"/>
      </w:tabs>
      <w:spacing w:before="720" w:after="60"/>
    </w:pPr>
  </w:style>
  <w:style w:type="paragraph" w:customStyle="1" w:styleId="podpis1">
    <w:name w:val="podpis_1"/>
    <w:basedOn w:val="podpiscara1"/>
    <w:next w:val="Normln"/>
    <w:rsid w:val="004B2DFF"/>
    <w:pPr>
      <w:tabs>
        <w:tab w:val="clear" w:pos="5103"/>
        <w:tab w:val="clear" w:pos="9072"/>
        <w:tab w:val="left" w:pos="5160"/>
      </w:tabs>
      <w:spacing w:before="0" w:after="0"/>
    </w:pPr>
    <w:rPr>
      <w:spacing w:val="-4"/>
    </w:rPr>
  </w:style>
  <w:style w:type="paragraph" w:customStyle="1" w:styleId="podpiscara2">
    <w:name w:val="podpis_cara_2"/>
    <w:basedOn w:val="podpiscara1"/>
    <w:next w:val="podpis1"/>
    <w:rsid w:val="004B2DFF"/>
    <w:pPr>
      <w:tabs>
        <w:tab w:val="left" w:leader="dot" w:pos="3969"/>
      </w:tabs>
    </w:pPr>
  </w:style>
  <w:style w:type="character" w:styleId="slostrnky">
    <w:name w:val="page number"/>
    <w:basedOn w:val="Standardnpsmoodstavce"/>
    <w:rsid w:val="00B667F7"/>
  </w:style>
  <w:style w:type="paragraph" w:customStyle="1" w:styleId="Nadpis2a">
    <w:name w:val="Nadpis 2a"/>
    <w:basedOn w:val="Nadpis2"/>
    <w:rsid w:val="004B2DFF"/>
    <w:rPr>
      <w:smallCaps/>
    </w:rPr>
  </w:style>
  <w:style w:type="paragraph" w:customStyle="1" w:styleId="odrazky">
    <w:name w:val="odrazky"/>
    <w:basedOn w:val="Normln"/>
    <w:rsid w:val="00A27C04"/>
    <w:pPr>
      <w:numPr>
        <w:numId w:val="5"/>
      </w:numPr>
      <w:tabs>
        <w:tab w:val="clear" w:pos="340"/>
        <w:tab w:val="left" w:pos="284"/>
      </w:tabs>
      <w:ind w:left="284" w:hanging="284"/>
    </w:pPr>
    <w:rPr>
      <w:rFonts w:cs="JohnSans Text Pro"/>
    </w:rPr>
  </w:style>
  <w:style w:type="paragraph" w:customStyle="1" w:styleId="cislovani1">
    <w:name w:val="cislovani 1"/>
    <w:basedOn w:val="Normln"/>
    <w:next w:val="Normln"/>
    <w:rsid w:val="002B1F1C"/>
    <w:pPr>
      <w:keepNext/>
      <w:numPr>
        <w:numId w:val="3"/>
      </w:numPr>
      <w:tabs>
        <w:tab w:val="left" w:pos="567"/>
      </w:tabs>
      <w:spacing w:before="480" w:after="120"/>
      <w:jc w:val="left"/>
    </w:pPr>
    <w:rPr>
      <w:b/>
      <w:caps/>
      <w:sz w:val="24"/>
    </w:rPr>
  </w:style>
  <w:style w:type="paragraph" w:customStyle="1" w:styleId="Cislovani2">
    <w:name w:val="Cislovani 2"/>
    <w:basedOn w:val="Normln"/>
    <w:link w:val="Cislovani2Char"/>
    <w:rsid w:val="002B1F1C"/>
    <w:pPr>
      <w:keepNext/>
      <w:numPr>
        <w:ilvl w:val="1"/>
        <w:numId w:val="3"/>
      </w:numPr>
      <w:tabs>
        <w:tab w:val="left" w:pos="851"/>
        <w:tab w:val="left" w:pos="1021"/>
      </w:tabs>
      <w:spacing w:before="240"/>
      <w:ind w:left="680"/>
    </w:pPr>
    <w:rPr>
      <w:b/>
      <w:caps/>
    </w:rPr>
  </w:style>
  <w:style w:type="character" w:customStyle="1" w:styleId="Cislovani2Char">
    <w:name w:val="Cislovani 2 Char"/>
    <w:link w:val="Cislovani2"/>
    <w:rsid w:val="002B1F1C"/>
    <w:rPr>
      <w:rFonts w:ascii="JohnSans Text Pro" w:hAnsi="JohnSans Text Pro"/>
      <w:b/>
      <w:caps/>
      <w:szCs w:val="24"/>
    </w:rPr>
  </w:style>
  <w:style w:type="paragraph" w:customStyle="1" w:styleId="Cislovani3">
    <w:name w:val="Cislovani 3"/>
    <w:basedOn w:val="Normln"/>
    <w:rsid w:val="001232E9"/>
    <w:pPr>
      <w:numPr>
        <w:ilvl w:val="2"/>
        <w:numId w:val="3"/>
      </w:numPr>
      <w:tabs>
        <w:tab w:val="left" w:pos="851"/>
      </w:tabs>
      <w:spacing w:before="120"/>
    </w:pPr>
  </w:style>
  <w:style w:type="paragraph" w:customStyle="1" w:styleId="Cislovani4">
    <w:name w:val="Cislovani 4"/>
    <w:basedOn w:val="Normln"/>
    <w:rsid w:val="00312944"/>
    <w:pPr>
      <w:numPr>
        <w:ilvl w:val="3"/>
        <w:numId w:val="3"/>
      </w:numPr>
      <w:tabs>
        <w:tab w:val="left" w:pos="851"/>
      </w:tabs>
      <w:spacing w:before="120"/>
    </w:pPr>
  </w:style>
  <w:style w:type="paragraph" w:customStyle="1" w:styleId="cislovanibezne">
    <w:name w:val="cislovani bezne"/>
    <w:basedOn w:val="Normln"/>
    <w:rsid w:val="00C60560"/>
    <w:pPr>
      <w:numPr>
        <w:numId w:val="1"/>
      </w:numPr>
      <w:spacing w:before="240"/>
    </w:pPr>
  </w:style>
  <w:style w:type="paragraph" w:customStyle="1" w:styleId="cislovanibeznetext">
    <w:name w:val="cislovani_bezne_text"/>
    <w:basedOn w:val="cislovanibezne"/>
    <w:rsid w:val="00C60560"/>
    <w:pPr>
      <w:numPr>
        <w:numId w:val="0"/>
      </w:numPr>
      <w:ind w:left="454"/>
    </w:pPr>
  </w:style>
  <w:style w:type="paragraph" w:styleId="Obsah2">
    <w:name w:val="toc 2"/>
    <w:basedOn w:val="Normln"/>
    <w:next w:val="Normln"/>
    <w:autoRedefine/>
    <w:uiPriority w:val="39"/>
    <w:rsid w:val="0041604F"/>
    <w:pPr>
      <w:tabs>
        <w:tab w:val="left" w:pos="567"/>
        <w:tab w:val="left" w:leader="dot" w:pos="8845"/>
      </w:tabs>
    </w:pPr>
  </w:style>
  <w:style w:type="paragraph" w:styleId="Obsah1">
    <w:name w:val="toc 1"/>
    <w:basedOn w:val="Normln"/>
    <w:next w:val="Normln"/>
    <w:autoRedefine/>
    <w:uiPriority w:val="39"/>
    <w:rsid w:val="009D2BC8"/>
    <w:pPr>
      <w:tabs>
        <w:tab w:val="left" w:leader="dot" w:pos="8845"/>
      </w:tabs>
      <w:spacing w:before="120"/>
    </w:pPr>
    <w:rPr>
      <w:b/>
      <w:caps/>
    </w:rPr>
  </w:style>
  <w:style w:type="paragraph" w:styleId="Obsah3">
    <w:name w:val="toc 3"/>
    <w:basedOn w:val="Normln"/>
    <w:next w:val="Normln"/>
    <w:autoRedefine/>
    <w:semiHidden/>
    <w:rsid w:val="004B2DFF"/>
    <w:pPr>
      <w:ind w:left="400"/>
    </w:pPr>
  </w:style>
  <w:style w:type="paragraph" w:customStyle="1" w:styleId="Cislovani2text">
    <w:name w:val="Cislovani 2 text"/>
    <w:basedOn w:val="Normln"/>
    <w:rsid w:val="004B2DFF"/>
    <w:pPr>
      <w:spacing w:before="120"/>
      <w:ind w:left="680"/>
    </w:pPr>
    <w:rPr>
      <w:b/>
      <w:caps/>
    </w:rPr>
  </w:style>
  <w:style w:type="paragraph" w:customStyle="1" w:styleId="cislovaniodrazky15">
    <w:name w:val="cislovani odrazky +15"/>
    <w:basedOn w:val="Normln"/>
    <w:rsid w:val="00CF1481"/>
    <w:pPr>
      <w:numPr>
        <w:numId w:val="2"/>
      </w:numPr>
      <w:tabs>
        <w:tab w:val="clear" w:pos="1418"/>
        <w:tab w:val="left" w:pos="1134"/>
      </w:tabs>
      <w:spacing w:after="60"/>
      <w:ind w:left="1135"/>
    </w:pPr>
  </w:style>
  <w:style w:type="paragraph" w:customStyle="1" w:styleId="cislovani3text">
    <w:name w:val="cislovani 3 text"/>
    <w:basedOn w:val="Normln"/>
    <w:rsid w:val="004B2DFF"/>
    <w:pPr>
      <w:ind w:left="1134"/>
    </w:pPr>
  </w:style>
  <w:style w:type="paragraph" w:customStyle="1" w:styleId="cislovani4odrazky">
    <w:name w:val="cislovani 4 odrazky"/>
    <w:basedOn w:val="cislovaniodrazky15"/>
    <w:rsid w:val="004B2DFF"/>
    <w:pPr>
      <w:numPr>
        <w:numId w:val="4"/>
      </w:numPr>
    </w:pPr>
  </w:style>
  <w:style w:type="paragraph" w:styleId="Obsah4">
    <w:name w:val="toc 4"/>
    <w:basedOn w:val="Normln"/>
    <w:next w:val="Normln"/>
    <w:autoRedefine/>
    <w:semiHidden/>
    <w:rsid w:val="004B2DFF"/>
    <w:pPr>
      <w:spacing w:line="240" w:lineRule="auto"/>
      <w:ind w:left="720"/>
      <w:jc w:val="left"/>
    </w:pPr>
    <w:rPr>
      <w:rFonts w:ascii="Times New Roman" w:hAnsi="Times New Roman"/>
      <w:sz w:val="24"/>
    </w:rPr>
  </w:style>
  <w:style w:type="paragraph" w:styleId="Obsah5">
    <w:name w:val="toc 5"/>
    <w:basedOn w:val="Normln"/>
    <w:next w:val="Normln"/>
    <w:autoRedefine/>
    <w:semiHidden/>
    <w:rsid w:val="004B2DFF"/>
    <w:pPr>
      <w:spacing w:line="240" w:lineRule="auto"/>
      <w:ind w:left="960"/>
      <w:jc w:val="left"/>
    </w:pPr>
    <w:rPr>
      <w:rFonts w:ascii="Times New Roman" w:hAnsi="Times New Roman"/>
      <w:sz w:val="24"/>
    </w:rPr>
  </w:style>
  <w:style w:type="paragraph" w:styleId="Obsah6">
    <w:name w:val="toc 6"/>
    <w:basedOn w:val="Normln"/>
    <w:next w:val="Normln"/>
    <w:autoRedefine/>
    <w:semiHidden/>
    <w:rsid w:val="004B2DFF"/>
    <w:pPr>
      <w:spacing w:line="240" w:lineRule="auto"/>
      <w:ind w:left="1200"/>
      <w:jc w:val="left"/>
    </w:pPr>
    <w:rPr>
      <w:rFonts w:ascii="Times New Roman" w:hAnsi="Times New Roman"/>
      <w:sz w:val="24"/>
    </w:rPr>
  </w:style>
  <w:style w:type="paragraph" w:styleId="Obsah7">
    <w:name w:val="toc 7"/>
    <w:basedOn w:val="Normln"/>
    <w:next w:val="Normln"/>
    <w:autoRedefine/>
    <w:semiHidden/>
    <w:rsid w:val="004B2DFF"/>
    <w:pPr>
      <w:spacing w:line="240" w:lineRule="auto"/>
      <w:ind w:left="1440"/>
      <w:jc w:val="left"/>
    </w:pPr>
    <w:rPr>
      <w:rFonts w:ascii="Times New Roman" w:hAnsi="Times New Roman"/>
      <w:sz w:val="24"/>
    </w:rPr>
  </w:style>
  <w:style w:type="paragraph" w:styleId="Obsah8">
    <w:name w:val="toc 8"/>
    <w:basedOn w:val="Normln"/>
    <w:next w:val="Normln"/>
    <w:autoRedefine/>
    <w:semiHidden/>
    <w:rsid w:val="004B2DFF"/>
    <w:pPr>
      <w:spacing w:line="240" w:lineRule="auto"/>
      <w:ind w:left="1680"/>
      <w:jc w:val="left"/>
    </w:pPr>
    <w:rPr>
      <w:rFonts w:ascii="Times New Roman" w:hAnsi="Times New Roman"/>
      <w:sz w:val="24"/>
    </w:rPr>
  </w:style>
  <w:style w:type="paragraph" w:styleId="Obsah9">
    <w:name w:val="toc 9"/>
    <w:basedOn w:val="Normln"/>
    <w:next w:val="Normln"/>
    <w:autoRedefine/>
    <w:semiHidden/>
    <w:rsid w:val="004B2DFF"/>
    <w:pPr>
      <w:spacing w:line="240" w:lineRule="auto"/>
      <w:ind w:left="1920"/>
      <w:jc w:val="left"/>
    </w:pPr>
    <w:rPr>
      <w:rFonts w:ascii="Times New Roman" w:hAnsi="Times New Roman"/>
      <w:sz w:val="24"/>
    </w:rPr>
  </w:style>
  <w:style w:type="paragraph" w:styleId="Textpoznpodarou">
    <w:name w:val="footnote text"/>
    <w:basedOn w:val="Normln"/>
    <w:semiHidden/>
    <w:rsid w:val="004B2DFF"/>
    <w:pPr>
      <w:spacing w:line="240" w:lineRule="auto"/>
      <w:jc w:val="left"/>
    </w:pPr>
    <w:rPr>
      <w:sz w:val="16"/>
    </w:rPr>
  </w:style>
  <w:style w:type="character" w:styleId="Znakapoznpodarou">
    <w:name w:val="footnote reference"/>
    <w:semiHidden/>
    <w:rsid w:val="004B2DFF"/>
    <w:rPr>
      <w:vertAlign w:val="superscript"/>
    </w:rPr>
  </w:style>
  <w:style w:type="paragraph" w:styleId="Normlnodsazen">
    <w:name w:val="Normal Indent"/>
    <w:basedOn w:val="Normln"/>
    <w:rsid w:val="00326583"/>
    <w:pPr>
      <w:ind w:left="851"/>
    </w:pPr>
  </w:style>
  <w:style w:type="paragraph" w:customStyle="1" w:styleId="Cislovani4text">
    <w:name w:val="Cislovani 4 text"/>
    <w:basedOn w:val="Normln"/>
    <w:qFormat/>
    <w:rsid w:val="00416C8F"/>
    <w:pPr>
      <w:numPr>
        <w:ilvl w:val="4"/>
        <w:numId w:val="3"/>
      </w:numPr>
      <w:tabs>
        <w:tab w:val="left" w:pos="851"/>
      </w:tabs>
    </w:pPr>
  </w:style>
  <w:style w:type="paragraph" w:customStyle="1" w:styleId="Textnadtabulkou">
    <w:name w:val="Text nad tabulkou"/>
    <w:basedOn w:val="Normln"/>
    <w:qFormat/>
    <w:rsid w:val="001762BD"/>
    <w:pPr>
      <w:spacing w:after="60"/>
    </w:pPr>
    <w:rPr>
      <w:b/>
    </w:rPr>
  </w:style>
  <w:style w:type="paragraph" w:styleId="Nadpispoznmky">
    <w:name w:val="Note Heading"/>
    <w:basedOn w:val="Normln"/>
    <w:next w:val="Normln"/>
    <w:link w:val="NadpispoznmkyChar"/>
    <w:rsid w:val="001762BD"/>
  </w:style>
  <w:style w:type="character" w:customStyle="1" w:styleId="NadpispoznmkyChar">
    <w:name w:val="Nadpis poznámky Char"/>
    <w:link w:val="Nadpispoznmky"/>
    <w:rsid w:val="001762BD"/>
    <w:rPr>
      <w:rFonts w:ascii="JohnSans Text Pro" w:hAnsi="JohnSans Text Pro"/>
      <w:szCs w:val="24"/>
    </w:rPr>
  </w:style>
  <w:style w:type="paragraph" w:styleId="Textvysvtlivek">
    <w:name w:val="endnote text"/>
    <w:basedOn w:val="Normln"/>
    <w:link w:val="TextvysvtlivekChar"/>
    <w:rsid w:val="002C57D3"/>
    <w:rPr>
      <w:szCs w:val="20"/>
    </w:rPr>
  </w:style>
  <w:style w:type="character" w:customStyle="1" w:styleId="TextvysvtlivekChar">
    <w:name w:val="Text vysvětlivek Char"/>
    <w:link w:val="Textvysvtlivek"/>
    <w:rsid w:val="002C57D3"/>
    <w:rPr>
      <w:rFonts w:ascii="JohnSans Text Pro" w:hAnsi="JohnSans Text Pro"/>
    </w:rPr>
  </w:style>
  <w:style w:type="paragraph" w:customStyle="1" w:styleId="StylTextpoznpodtabulkou">
    <w:name w:val="Styl Text pozn. pod tabulkou"/>
    <w:basedOn w:val="Textpoznpodarou"/>
    <w:rsid w:val="002C57D3"/>
    <w:pPr>
      <w:spacing w:before="120"/>
    </w:pPr>
    <w:rPr>
      <w:szCs w:val="20"/>
    </w:rPr>
  </w:style>
  <w:style w:type="paragraph" w:customStyle="1" w:styleId="odrazky15">
    <w:name w:val="odrazky +15"/>
    <w:basedOn w:val="odrazky"/>
    <w:qFormat/>
    <w:rsid w:val="002C57D3"/>
    <w:pPr>
      <w:ind w:left="1135"/>
    </w:pPr>
  </w:style>
  <w:style w:type="paragraph" w:customStyle="1" w:styleId="Normln3zaodstavcem">
    <w:name w:val="Normální + 3 za odstavcem"/>
    <w:basedOn w:val="Normln"/>
    <w:qFormat/>
    <w:rsid w:val="00396DF9"/>
    <w:pPr>
      <w:spacing w:after="60"/>
    </w:pPr>
  </w:style>
  <w:style w:type="paragraph" w:customStyle="1" w:styleId="cislovani15">
    <w:name w:val="cislovani + 15"/>
    <w:basedOn w:val="cislovaniodrazky15"/>
    <w:qFormat/>
    <w:rsid w:val="00CF1481"/>
    <w:pPr>
      <w:numPr>
        <w:ilvl w:val="1"/>
        <w:numId w:val="6"/>
      </w:numPr>
      <w:ind w:left="1135" w:hanging="284"/>
    </w:pPr>
  </w:style>
  <w:style w:type="numbering" w:customStyle="1" w:styleId="Stylslovnvlevo">
    <w:name w:val="Styl Číslování vlevo"/>
    <w:basedOn w:val="Bezseznamu"/>
    <w:rsid w:val="00CF1481"/>
    <w:pPr>
      <w:numPr>
        <w:numId w:val="7"/>
      </w:numPr>
    </w:pPr>
  </w:style>
  <w:style w:type="numbering" w:customStyle="1" w:styleId="StylslovnVlevo0">
    <w:name w:val="Styl Číslování Vlevo"/>
    <w:basedOn w:val="Bezseznamu"/>
    <w:rsid w:val="00CF1481"/>
    <w:pPr>
      <w:numPr>
        <w:numId w:val="8"/>
      </w:numPr>
    </w:pPr>
  </w:style>
  <w:style w:type="paragraph" w:customStyle="1" w:styleId="Styl1">
    <w:name w:val="Styl1"/>
    <w:basedOn w:val="Normln"/>
    <w:qFormat/>
    <w:rsid w:val="00F20885"/>
    <w:pPr>
      <w:numPr>
        <w:numId w:val="9"/>
      </w:numPr>
      <w:tabs>
        <w:tab w:val="left" w:pos="284"/>
      </w:tabs>
      <w:ind w:left="284" w:hanging="284"/>
    </w:pPr>
  </w:style>
  <w:style w:type="paragraph" w:customStyle="1" w:styleId="slovni1">
    <w:name w:val="Číslováni 1"/>
    <w:aliases w:val="0,za 12"/>
    <w:basedOn w:val="Normln"/>
    <w:next w:val="Normln"/>
    <w:qFormat/>
    <w:rsid w:val="00A27C04"/>
    <w:pPr>
      <w:spacing w:after="240"/>
    </w:pPr>
  </w:style>
  <w:style w:type="paragraph" w:customStyle="1" w:styleId="Stylcislovani1ped24bZa12b">
    <w:name w:val="Styl cislovani 1 + před 24 b.Za:  12 b."/>
    <w:basedOn w:val="cislovani1"/>
    <w:autoRedefine/>
    <w:rsid w:val="00455936"/>
    <w:pPr>
      <w:spacing w:after="240"/>
    </w:pPr>
    <w:rPr>
      <w:bCs/>
      <w:szCs w:val="20"/>
    </w:rPr>
  </w:style>
  <w:style w:type="paragraph" w:customStyle="1" w:styleId="-odrazky">
    <w:name w:val="- odrazky"/>
    <w:basedOn w:val="odrazky"/>
    <w:qFormat/>
    <w:rsid w:val="004D61C3"/>
    <w:pPr>
      <w:numPr>
        <w:numId w:val="10"/>
      </w:numPr>
      <w:ind w:left="284" w:hanging="284"/>
    </w:pPr>
  </w:style>
  <w:style w:type="paragraph" w:customStyle="1" w:styleId="cislovani">
    <w:name w:val="cislovani"/>
    <w:basedOn w:val="Normln"/>
    <w:qFormat/>
    <w:rsid w:val="00A71D9D"/>
    <w:pPr>
      <w:numPr>
        <w:numId w:val="11"/>
      </w:numPr>
      <w:spacing w:after="120"/>
    </w:pPr>
  </w:style>
  <w:style w:type="paragraph" w:styleId="Textbubliny">
    <w:name w:val="Balloon Text"/>
    <w:basedOn w:val="Normln"/>
    <w:link w:val="TextbublinyChar"/>
    <w:rsid w:val="00CF178B"/>
    <w:pPr>
      <w:spacing w:line="240" w:lineRule="auto"/>
    </w:pPr>
    <w:rPr>
      <w:rFonts w:ascii="Tahoma" w:hAnsi="Tahoma" w:cs="Tahoma"/>
      <w:sz w:val="16"/>
      <w:szCs w:val="16"/>
    </w:rPr>
  </w:style>
  <w:style w:type="character" w:customStyle="1" w:styleId="TextbublinyChar">
    <w:name w:val="Text bubliny Char"/>
    <w:link w:val="Textbubliny"/>
    <w:rsid w:val="00CF178B"/>
    <w:rPr>
      <w:rFonts w:ascii="Tahoma" w:hAnsi="Tahoma" w:cs="Tahoma"/>
      <w:sz w:val="16"/>
      <w:szCs w:val="16"/>
    </w:rPr>
  </w:style>
  <w:style w:type="paragraph" w:customStyle="1" w:styleId="StylDolevaVlevo0cmPedsazen9cmZeno02b">
    <w:name w:val="Styl Doleva Vlevo:  0 cm Předsazení:  9 cm Zúžené o  02 b."/>
    <w:basedOn w:val="Normln"/>
    <w:rsid w:val="005524A3"/>
    <w:pPr>
      <w:tabs>
        <w:tab w:val="left" w:pos="5103"/>
      </w:tabs>
      <w:jc w:val="left"/>
    </w:pPr>
    <w:rPr>
      <w:spacing w:val="-4"/>
      <w:szCs w:val="20"/>
    </w:rPr>
  </w:style>
  <w:style w:type="paragraph" w:customStyle="1" w:styleId="Podpis-tabulator9">
    <w:name w:val="Podpis - tabulator 9"/>
    <w:basedOn w:val="Normln"/>
    <w:next w:val="Normln"/>
    <w:rsid w:val="005524A3"/>
    <w:pPr>
      <w:tabs>
        <w:tab w:val="left" w:pos="5103"/>
      </w:tabs>
      <w:jc w:val="left"/>
    </w:pPr>
  </w:style>
  <w:style w:type="paragraph" w:customStyle="1" w:styleId="Prilohy">
    <w:name w:val="Prilohy"/>
    <w:basedOn w:val="Normln"/>
    <w:qFormat/>
    <w:rsid w:val="00CA1CE4"/>
    <w:pPr>
      <w:tabs>
        <w:tab w:val="left" w:pos="851"/>
      </w:tabs>
      <w:jc w:val="left"/>
    </w:pPr>
  </w:style>
  <w:style w:type="paragraph" w:customStyle="1" w:styleId="Normln1">
    <w:name w:val="Normální1"/>
    <w:aliases w:val="za 6 b."/>
    <w:basedOn w:val="Normln"/>
    <w:qFormat/>
    <w:rsid w:val="00A71D9D"/>
    <w:pPr>
      <w:spacing w:after="60"/>
    </w:pPr>
  </w:style>
  <w:style w:type="paragraph" w:customStyle="1" w:styleId="Stylprovnnad16b">
    <w:name w:val="Styl párování nad 16 b."/>
    <w:basedOn w:val="Normln"/>
    <w:rsid w:val="00E11279"/>
    <w:rPr>
      <w:kern w:val="32"/>
    </w:rPr>
  </w:style>
  <w:style w:type="paragraph" w:styleId="Odstavecseseznamem">
    <w:name w:val="List Paragraph"/>
    <w:basedOn w:val="Normln"/>
    <w:qFormat/>
    <w:rsid w:val="00E11279"/>
    <w:pPr>
      <w:ind w:left="720"/>
      <w:contextualSpacing/>
    </w:pPr>
  </w:style>
  <w:style w:type="character" w:styleId="Hypertextovodkaz">
    <w:name w:val="Hyperlink"/>
    <w:rsid w:val="00E12B73"/>
    <w:rPr>
      <w:color w:val="0000FF"/>
      <w:u w:val="single"/>
    </w:rPr>
  </w:style>
  <w:style w:type="paragraph" w:customStyle="1" w:styleId="Default">
    <w:name w:val="Default"/>
    <w:rsid w:val="00656A8D"/>
    <w:pPr>
      <w:autoSpaceDE w:val="0"/>
      <w:autoSpaceDN w:val="0"/>
      <w:adjustRightInd w:val="0"/>
    </w:pPr>
    <w:rPr>
      <w:color w:val="000000"/>
      <w:sz w:val="24"/>
      <w:szCs w:val="24"/>
    </w:rPr>
  </w:style>
  <w:style w:type="paragraph" w:customStyle="1" w:styleId="odrazkynormalni3uroven">
    <w:name w:val="odrazky_normalni 3.uroven"/>
    <w:basedOn w:val="odrazkynormalni2uroven"/>
    <w:rsid w:val="00BE7D7E"/>
  </w:style>
  <w:style w:type="paragraph" w:customStyle="1" w:styleId="Cislovani10">
    <w:name w:val="Cislovani 1"/>
    <w:basedOn w:val="Normln"/>
    <w:next w:val="Normln"/>
    <w:rsid w:val="00BE7D7E"/>
    <w:pPr>
      <w:keepNext/>
      <w:tabs>
        <w:tab w:val="num" w:pos="851"/>
      </w:tabs>
      <w:spacing w:before="480" w:after="120"/>
      <w:ind w:left="851" w:hanging="851"/>
    </w:pPr>
    <w:rPr>
      <w:b/>
      <w:caps/>
      <w:sz w:val="24"/>
      <w:szCs w:val="20"/>
    </w:rPr>
  </w:style>
  <w:style w:type="paragraph" w:customStyle="1" w:styleId="odrazkynormalni2uroven">
    <w:name w:val="odrazky_normalni 2.uroven"/>
    <w:basedOn w:val="Normln"/>
    <w:locked/>
    <w:rsid w:val="00BE7D7E"/>
    <w:pPr>
      <w:tabs>
        <w:tab w:val="num" w:pos="1134"/>
      </w:tabs>
      <w:ind w:left="1134" w:hanging="283"/>
    </w:pPr>
    <w:rPr>
      <w:szCs w:val="20"/>
    </w:rPr>
  </w:style>
  <w:style w:type="paragraph" w:customStyle="1" w:styleId="Cislovani5">
    <w:name w:val="Cislovani 5"/>
    <w:basedOn w:val="Cislovani4"/>
    <w:rsid w:val="00BE7D7E"/>
    <w:pPr>
      <w:numPr>
        <w:ilvl w:val="0"/>
        <w:numId w:val="0"/>
      </w:numPr>
      <w:tabs>
        <w:tab w:val="num" w:pos="851"/>
      </w:tabs>
      <w:spacing w:before="240" w:after="120"/>
      <w:ind w:left="851" w:hanging="851"/>
    </w:pPr>
    <w:rPr>
      <w:i/>
      <w:szCs w:val="20"/>
    </w:rPr>
  </w:style>
  <w:style w:type="character" w:customStyle="1" w:styleId="ZpatChar">
    <w:name w:val="Zápatí Char"/>
    <w:link w:val="Zpat"/>
    <w:rsid w:val="00CB7850"/>
    <w:rPr>
      <w:rFonts w:ascii="JohnSans Text Pro" w:hAnsi="JohnSans Text Pro"/>
      <w:sz w:val="16"/>
      <w:szCs w:val="24"/>
    </w:rPr>
  </w:style>
  <w:style w:type="paragraph" w:customStyle="1" w:styleId="lnek">
    <w:name w:val="‰l‡nek"/>
    <w:basedOn w:val="Normln"/>
    <w:rsid w:val="0005424E"/>
    <w:pPr>
      <w:spacing w:before="65" w:after="170" w:line="220" w:lineRule="exact"/>
      <w:jc w:val="center"/>
    </w:pPr>
    <w:rPr>
      <w:rFonts w:ascii="Book Antiqua" w:hAnsi="Book Antiqua"/>
      <w:b/>
      <w:color w:val="000000"/>
      <w:szCs w:val="20"/>
      <w:lang w:val="en-US"/>
    </w:rPr>
  </w:style>
  <w:style w:type="paragraph" w:customStyle="1" w:styleId="Nzevlnku">
    <w:name w:val="N‡zev ‹l‡nku"/>
    <w:basedOn w:val="Normln"/>
    <w:rsid w:val="0005424E"/>
    <w:pPr>
      <w:spacing w:line="220" w:lineRule="exact"/>
      <w:jc w:val="center"/>
    </w:pPr>
    <w:rPr>
      <w:rFonts w:ascii="Book Antiqua" w:hAnsi="Book Antiqua"/>
      <w:b/>
      <w:color w:val="000000"/>
      <w:sz w:val="18"/>
      <w:szCs w:val="20"/>
      <w:lang w:val="en-US"/>
    </w:rPr>
  </w:style>
  <w:style w:type="character" w:styleId="Odkaznakoment">
    <w:name w:val="annotation reference"/>
    <w:rsid w:val="00F6249C"/>
    <w:rPr>
      <w:sz w:val="16"/>
      <w:szCs w:val="16"/>
    </w:rPr>
  </w:style>
  <w:style w:type="paragraph" w:styleId="Textkomente">
    <w:name w:val="annotation text"/>
    <w:basedOn w:val="Normln"/>
    <w:link w:val="TextkomenteChar"/>
    <w:uiPriority w:val="99"/>
    <w:rsid w:val="00F6249C"/>
    <w:rPr>
      <w:szCs w:val="20"/>
    </w:rPr>
  </w:style>
  <w:style w:type="character" w:customStyle="1" w:styleId="TextkomenteChar">
    <w:name w:val="Text komentáře Char"/>
    <w:link w:val="Textkomente"/>
    <w:uiPriority w:val="99"/>
    <w:rsid w:val="00F6249C"/>
    <w:rPr>
      <w:rFonts w:ascii="JohnSans Text Pro" w:hAnsi="JohnSans Text Pro"/>
    </w:rPr>
  </w:style>
  <w:style w:type="paragraph" w:styleId="Pedmtkomente">
    <w:name w:val="annotation subject"/>
    <w:basedOn w:val="Textkomente"/>
    <w:next w:val="Textkomente"/>
    <w:link w:val="PedmtkomenteChar"/>
    <w:rsid w:val="00F6249C"/>
    <w:rPr>
      <w:b/>
      <w:bCs/>
    </w:rPr>
  </w:style>
  <w:style w:type="character" w:customStyle="1" w:styleId="PedmtkomenteChar">
    <w:name w:val="Předmět komentáře Char"/>
    <w:link w:val="Pedmtkomente"/>
    <w:rsid w:val="00F6249C"/>
    <w:rPr>
      <w:rFonts w:ascii="JohnSans Text Pro" w:hAnsi="JohnSans Text Pro"/>
      <w:b/>
      <w:bCs/>
    </w:rPr>
  </w:style>
  <w:style w:type="paragraph" w:styleId="Normlnweb">
    <w:name w:val="Normal (Web)"/>
    <w:basedOn w:val="Normln"/>
    <w:uiPriority w:val="99"/>
    <w:unhideWhenUsed/>
    <w:rsid w:val="008E32C6"/>
    <w:pPr>
      <w:spacing w:before="100" w:beforeAutospacing="1" w:after="100" w:afterAutospacing="1" w:line="240" w:lineRule="auto"/>
      <w:jc w:val="left"/>
    </w:pPr>
    <w:rPr>
      <w:rFonts w:ascii="Times New Roman" w:hAnsi="Times New Roman"/>
      <w:sz w:val="24"/>
    </w:rPr>
  </w:style>
  <w:style w:type="paragraph" w:styleId="Zkladntext2">
    <w:name w:val="Body Text 2"/>
    <w:basedOn w:val="Normln"/>
    <w:link w:val="Zkladntext2Char"/>
    <w:rsid w:val="004D62CE"/>
    <w:pPr>
      <w:tabs>
        <w:tab w:val="left" w:pos="-720"/>
      </w:tabs>
      <w:spacing w:line="240" w:lineRule="auto"/>
      <w:jc w:val="left"/>
    </w:pPr>
    <w:rPr>
      <w:rFonts w:ascii="Arial" w:hAnsi="Arial"/>
      <w:sz w:val="22"/>
      <w:szCs w:val="20"/>
    </w:rPr>
  </w:style>
  <w:style w:type="character" w:customStyle="1" w:styleId="Zkladntext2Char">
    <w:name w:val="Základní text 2 Char"/>
    <w:basedOn w:val="Standardnpsmoodstavce"/>
    <w:link w:val="Zkladntext2"/>
    <w:rsid w:val="004D62CE"/>
    <w:rPr>
      <w:rFonts w:ascii="Arial" w:hAnsi="Arial"/>
      <w:sz w:val="22"/>
    </w:rPr>
  </w:style>
  <w:style w:type="paragraph" w:customStyle="1" w:styleId="Zkladntext22">
    <w:name w:val="Základní text 22"/>
    <w:basedOn w:val="Normln"/>
    <w:rsid w:val="004D62CE"/>
    <w:pPr>
      <w:widowControl w:val="0"/>
      <w:spacing w:line="240" w:lineRule="auto"/>
      <w:jc w:val="left"/>
    </w:pPr>
    <w:rPr>
      <w:rFonts w:ascii="Arial" w:hAnsi="Arial"/>
      <w:sz w:val="22"/>
      <w:szCs w:val="20"/>
    </w:rPr>
  </w:style>
  <w:style w:type="paragraph" w:styleId="Zkladntext">
    <w:name w:val="Body Text"/>
    <w:basedOn w:val="Normln"/>
    <w:link w:val="ZkladntextChar"/>
    <w:rsid w:val="004D62CE"/>
    <w:pPr>
      <w:spacing w:after="120"/>
    </w:pPr>
  </w:style>
  <w:style w:type="character" w:customStyle="1" w:styleId="ZkladntextChar">
    <w:name w:val="Základní text Char"/>
    <w:basedOn w:val="Standardnpsmoodstavce"/>
    <w:link w:val="Zkladntext"/>
    <w:rsid w:val="004D62CE"/>
    <w:rPr>
      <w:rFonts w:ascii="JohnSans Text Pro" w:hAnsi="JohnSans Text Pro"/>
      <w:szCs w:val="24"/>
    </w:rPr>
  </w:style>
  <w:style w:type="table" w:customStyle="1" w:styleId="Mkatabulky1">
    <w:name w:val="Mřížka tabulky1"/>
    <w:basedOn w:val="Normlntabulka"/>
    <w:next w:val="Mkatabulky"/>
    <w:rsid w:val="000E4617"/>
    <w:rPr>
      <w:rFonts w:ascii="Koop Office" w:hAnsi="Koop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077A3"/>
    <w:rPr>
      <w:rFonts w:ascii="JohnSans Text Pro" w:hAnsi="JohnSans Text 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8323">
      <w:bodyDiv w:val="1"/>
      <w:marLeft w:val="0"/>
      <w:marRight w:val="0"/>
      <w:marTop w:val="0"/>
      <w:marBottom w:val="0"/>
      <w:divBdr>
        <w:top w:val="none" w:sz="0" w:space="0" w:color="auto"/>
        <w:left w:val="none" w:sz="0" w:space="0" w:color="auto"/>
        <w:bottom w:val="none" w:sz="0" w:space="0" w:color="auto"/>
        <w:right w:val="none" w:sz="0" w:space="0" w:color="auto"/>
      </w:divBdr>
    </w:div>
    <w:div w:id="627978653">
      <w:bodyDiv w:val="1"/>
      <w:marLeft w:val="0"/>
      <w:marRight w:val="0"/>
      <w:marTop w:val="0"/>
      <w:marBottom w:val="0"/>
      <w:divBdr>
        <w:top w:val="none" w:sz="0" w:space="0" w:color="auto"/>
        <w:left w:val="none" w:sz="0" w:space="0" w:color="auto"/>
        <w:bottom w:val="none" w:sz="0" w:space="0" w:color="auto"/>
        <w:right w:val="none" w:sz="0" w:space="0" w:color="auto"/>
      </w:divBdr>
    </w:div>
    <w:div w:id="998658787">
      <w:bodyDiv w:val="1"/>
      <w:marLeft w:val="0"/>
      <w:marRight w:val="0"/>
      <w:marTop w:val="0"/>
      <w:marBottom w:val="0"/>
      <w:divBdr>
        <w:top w:val="none" w:sz="0" w:space="0" w:color="auto"/>
        <w:left w:val="none" w:sz="0" w:space="0" w:color="auto"/>
        <w:bottom w:val="none" w:sz="0" w:space="0" w:color="auto"/>
        <w:right w:val="none" w:sz="0" w:space="0" w:color="auto"/>
      </w:divBdr>
    </w:div>
    <w:div w:id="1117407847">
      <w:bodyDiv w:val="1"/>
      <w:marLeft w:val="0"/>
      <w:marRight w:val="0"/>
      <w:marTop w:val="0"/>
      <w:marBottom w:val="0"/>
      <w:divBdr>
        <w:top w:val="none" w:sz="0" w:space="0" w:color="auto"/>
        <w:left w:val="none" w:sz="0" w:space="0" w:color="auto"/>
        <w:bottom w:val="none" w:sz="0" w:space="0" w:color="auto"/>
        <w:right w:val="none" w:sz="0" w:space="0" w:color="auto"/>
      </w:divBdr>
      <w:divsChild>
        <w:div w:id="1351686918">
          <w:marLeft w:val="0"/>
          <w:marRight w:val="0"/>
          <w:marTop w:val="0"/>
          <w:marBottom w:val="0"/>
          <w:divBdr>
            <w:top w:val="none" w:sz="0" w:space="0" w:color="auto"/>
            <w:left w:val="none" w:sz="0" w:space="0" w:color="auto"/>
            <w:bottom w:val="none" w:sz="0" w:space="0" w:color="auto"/>
            <w:right w:val="none" w:sz="0" w:space="0" w:color="auto"/>
          </w:divBdr>
          <w:divsChild>
            <w:div w:id="763303983">
              <w:marLeft w:val="0"/>
              <w:marRight w:val="0"/>
              <w:marTop w:val="0"/>
              <w:marBottom w:val="0"/>
              <w:divBdr>
                <w:top w:val="none" w:sz="0" w:space="0" w:color="auto"/>
                <w:left w:val="none" w:sz="0" w:space="0" w:color="auto"/>
                <w:bottom w:val="none" w:sz="0" w:space="0" w:color="auto"/>
                <w:right w:val="none" w:sz="0" w:space="0" w:color="auto"/>
              </w:divBdr>
              <w:divsChild>
                <w:div w:id="1046952148">
                  <w:marLeft w:val="0"/>
                  <w:marRight w:val="0"/>
                  <w:marTop w:val="0"/>
                  <w:marBottom w:val="0"/>
                  <w:divBdr>
                    <w:top w:val="none" w:sz="0" w:space="0" w:color="auto"/>
                    <w:left w:val="none" w:sz="0" w:space="0" w:color="auto"/>
                    <w:bottom w:val="none" w:sz="0" w:space="0" w:color="auto"/>
                    <w:right w:val="none" w:sz="0" w:space="0" w:color="auto"/>
                  </w:divBdr>
                  <w:divsChild>
                    <w:div w:id="664288986">
                      <w:marLeft w:val="0"/>
                      <w:marRight w:val="0"/>
                      <w:marTop w:val="0"/>
                      <w:marBottom w:val="0"/>
                      <w:divBdr>
                        <w:top w:val="none" w:sz="0" w:space="0" w:color="auto"/>
                        <w:left w:val="none" w:sz="0" w:space="0" w:color="auto"/>
                        <w:bottom w:val="none" w:sz="0" w:space="0" w:color="auto"/>
                        <w:right w:val="none" w:sz="0" w:space="0" w:color="auto"/>
                      </w:divBdr>
                      <w:divsChild>
                        <w:div w:id="2103649537">
                          <w:marLeft w:val="0"/>
                          <w:marRight w:val="0"/>
                          <w:marTop w:val="0"/>
                          <w:marBottom w:val="0"/>
                          <w:divBdr>
                            <w:top w:val="none" w:sz="0" w:space="0" w:color="auto"/>
                            <w:left w:val="none" w:sz="0" w:space="0" w:color="auto"/>
                            <w:bottom w:val="none" w:sz="0" w:space="0" w:color="auto"/>
                            <w:right w:val="none" w:sz="0" w:space="0" w:color="auto"/>
                          </w:divBdr>
                          <w:divsChild>
                            <w:div w:id="5101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7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op.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fs1\tdrive\SOP\OP\@Sdilene\VE&#344;EJN&#201;%20ZAK&#193;ZKY%20FONDU\2016\03-2016%20Inzerce%20a%20propagace%20pro%20roky%202016%20-%202018\03-ZVE&#344;EJN&#282;N&#205;\ZD\synecek@petrisk.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mport750@koop.cz" TargetMode="External"/><Relationship Id="rId4" Type="http://schemas.microsoft.com/office/2007/relationships/stylesWithEffects" Target="stylesWithEffects.xml"/><Relationship Id="rId9" Type="http://schemas.openxmlformats.org/officeDocument/2006/relationships/hyperlink" Target="mailto:synecek@petrisk.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C8B0-C735-4A54-9E65-8F2CFEA4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3870</Words>
  <Characters>23290</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Smlouva o PC</vt:lpstr>
    </vt:vector>
  </TitlesOfParts>
  <Company>SFZP</Company>
  <LinksUpToDate>false</LinksUpToDate>
  <CharactersWithSpaces>27106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PC</dc:title>
  <dc:creator>Preferred Customer</dc:creator>
  <cp:lastModifiedBy>Smilek Ondrej</cp:lastModifiedBy>
  <cp:revision>2</cp:revision>
  <cp:lastPrinted>2016-07-27T06:26:00Z</cp:lastPrinted>
  <dcterms:created xsi:type="dcterms:W3CDTF">2016-11-18T12:37:00Z</dcterms:created>
  <dcterms:modified xsi:type="dcterms:W3CDTF">2016-11-18T12:37:00Z</dcterms:modified>
</cp:coreProperties>
</file>