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FE" w:rsidRDefault="001E390F">
      <w:pPr>
        <w:spacing w:after="180" w:line="360" w:lineRule="auto"/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Dodatek ke smlouvě ze dne 23.72018 kdy se mění — zvyšuje cena za dílo podle zjištěných skutečností 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>které nebyly zřejmé z projektové dokumentace.</w:t>
      </w:r>
    </w:p>
    <w:p w:rsidR="00F766FE" w:rsidRDefault="001E390F">
      <w:pPr>
        <w:tabs>
          <w:tab w:val="right" w:pos="6062"/>
          <w:tab w:val="right" w:pos="7819"/>
        </w:tabs>
        <w:spacing w:before="324"/>
        <w:rPr>
          <w:rFonts w:ascii="Tahoma" w:hAnsi="Tahoma"/>
          <w:b/>
          <w:color w:val="000000"/>
          <w:spacing w:val="-11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8890</wp:posOffset>
                </wp:positionV>
                <wp:extent cx="5427980" cy="0"/>
                <wp:effectExtent l="11430" t="8890" r="8890" b="1016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79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.7pt" to="450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" strokeweight="1.25pt">
                <v:stroke dashstyle="1 1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11"/>
          <w:sz w:val="19"/>
          <w:lang w:val="cs-CZ"/>
        </w:rPr>
        <w:t>Materiál — svítidlo LED 230V/50Hz/14Vss</w:t>
      </w:r>
      <w:r>
        <w:rPr>
          <w:rFonts w:ascii="Tahoma" w:hAnsi="Tahoma"/>
          <w:b/>
          <w:color w:val="000000"/>
          <w:spacing w:val="-11"/>
          <w:sz w:val="19"/>
          <w:lang w:val="cs-CZ"/>
        </w:rPr>
        <w:tab/>
      </w:r>
      <w:r>
        <w:rPr>
          <w:rFonts w:ascii="Tahoma" w:hAnsi="Tahoma"/>
          <w:b/>
          <w:color w:val="000000"/>
          <w:spacing w:val="-18"/>
          <w:sz w:val="19"/>
          <w:lang w:val="cs-CZ"/>
        </w:rPr>
        <w:t>20ks</w:t>
      </w:r>
      <w:r>
        <w:rPr>
          <w:rFonts w:ascii="Tahoma" w:hAnsi="Tahoma"/>
          <w:b/>
          <w:color w:val="000000"/>
          <w:spacing w:val="-18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40.000,</w:t>
      </w:r>
      <w:r>
        <w:rPr>
          <w:rFonts w:ascii="Tahoma" w:hAnsi="Tahoma"/>
          <w:b/>
          <w:color w:val="000000"/>
          <w:sz w:val="19"/>
          <w:lang w:val="cs-CZ"/>
        </w:rPr>
        <w:t>-</w:t>
      </w:r>
    </w:p>
    <w:p w:rsidR="00F766FE" w:rsidRDefault="001E390F">
      <w:pPr>
        <w:tabs>
          <w:tab w:val="right" w:pos="6062"/>
          <w:tab w:val="right" w:pos="7819"/>
        </w:tabs>
        <w:spacing w:before="288"/>
        <w:ind w:left="936"/>
        <w:rPr>
          <w:rFonts w:ascii="Tahoma" w:hAnsi="Tahoma"/>
          <w:b/>
          <w:color w:val="000000"/>
          <w:spacing w:val="-12"/>
          <w:sz w:val="19"/>
          <w:lang w:val="cs-CZ"/>
        </w:rPr>
      </w:pPr>
      <w:r>
        <w:rPr>
          <w:rFonts w:ascii="Tahoma" w:hAnsi="Tahoma"/>
          <w:b/>
          <w:color w:val="000000"/>
          <w:spacing w:val="-12"/>
          <w:sz w:val="19"/>
          <w:lang w:val="cs-CZ"/>
        </w:rPr>
        <w:t>kabel PRAV la Dur-J3x1.5,REP6OR</w:t>
      </w:r>
      <w:r>
        <w:rPr>
          <w:rFonts w:ascii="Tahoma" w:hAnsi="Tahoma"/>
          <w:b/>
          <w:color w:val="000000"/>
          <w:spacing w:val="-12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80m</w:t>
      </w:r>
      <w:r>
        <w:rPr>
          <w:rFonts w:ascii="Tahoma" w:hAnsi="Tahoma"/>
          <w:b/>
          <w:color w:val="000000"/>
          <w:sz w:val="19"/>
          <w:lang w:val="cs-CZ"/>
        </w:rPr>
        <w:tab/>
        <w:t>2.800,</w:t>
      </w:r>
      <w:r>
        <w:rPr>
          <w:rFonts w:ascii="Tahoma" w:hAnsi="Tahoma"/>
          <w:b/>
          <w:color w:val="000000"/>
          <w:sz w:val="19"/>
          <w:lang w:val="cs-CZ"/>
        </w:rPr>
        <w:t>-</w:t>
      </w:r>
    </w:p>
    <w:p w:rsidR="00F766FE" w:rsidRDefault="001E390F">
      <w:pPr>
        <w:tabs>
          <w:tab w:val="right" w:pos="6062"/>
          <w:tab w:val="right" w:pos="7819"/>
        </w:tabs>
        <w:spacing w:before="288"/>
        <w:ind w:left="864"/>
        <w:rPr>
          <w:rFonts w:ascii="Tahoma" w:hAnsi="Tahoma"/>
          <w:b/>
          <w:color w:val="000000"/>
          <w:spacing w:val="-9"/>
          <w:sz w:val="19"/>
          <w:lang w:val="cs-CZ"/>
        </w:rPr>
      </w:pPr>
      <w:r>
        <w:rPr>
          <w:rFonts w:ascii="Tahoma" w:hAnsi="Tahoma"/>
          <w:b/>
          <w:color w:val="000000"/>
          <w:spacing w:val="-9"/>
          <w:sz w:val="19"/>
          <w:lang w:val="cs-CZ"/>
        </w:rPr>
        <w:t>krabice pro svítidlo a zásuvku KO 67 samozhášivá</w:t>
      </w:r>
      <w:r>
        <w:rPr>
          <w:rFonts w:ascii="Tahoma" w:hAnsi="Tahoma"/>
          <w:b/>
          <w:color w:val="000000"/>
          <w:spacing w:val="-9"/>
          <w:sz w:val="19"/>
          <w:lang w:val="cs-CZ"/>
        </w:rPr>
        <w:tab/>
      </w:r>
      <w:r>
        <w:rPr>
          <w:rFonts w:ascii="Tahoma" w:hAnsi="Tahoma"/>
          <w:b/>
          <w:color w:val="000000"/>
          <w:spacing w:val="-18"/>
          <w:sz w:val="19"/>
          <w:lang w:val="cs-CZ"/>
        </w:rPr>
        <w:t>25ks</w:t>
      </w:r>
      <w:r>
        <w:rPr>
          <w:rFonts w:ascii="Tahoma" w:hAnsi="Tahoma"/>
          <w:b/>
          <w:color w:val="000000"/>
          <w:spacing w:val="-18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875,</w:t>
      </w:r>
      <w:r>
        <w:rPr>
          <w:rFonts w:ascii="Tahoma" w:hAnsi="Tahoma"/>
          <w:b/>
          <w:color w:val="000000"/>
          <w:sz w:val="19"/>
          <w:lang w:val="cs-CZ"/>
        </w:rPr>
        <w:t>-</w:t>
      </w:r>
    </w:p>
    <w:p w:rsidR="00F766FE" w:rsidRDefault="001E390F">
      <w:pPr>
        <w:tabs>
          <w:tab w:val="right" w:pos="6062"/>
          <w:tab w:val="right" w:pos="7697"/>
        </w:tabs>
        <w:spacing w:before="288"/>
        <w:ind w:left="792"/>
        <w:rPr>
          <w:rFonts w:ascii="Tahoma" w:hAnsi="Tahoma"/>
          <w:b/>
          <w:color w:val="000000"/>
          <w:spacing w:val="-9"/>
          <w:sz w:val="19"/>
          <w:lang w:val="cs-CZ"/>
        </w:rPr>
      </w:pPr>
      <w:r>
        <w:rPr>
          <w:rFonts w:ascii="Tahoma" w:hAnsi="Tahoma"/>
          <w:b/>
          <w:color w:val="000000"/>
          <w:spacing w:val="-9"/>
          <w:sz w:val="19"/>
          <w:lang w:val="cs-CZ"/>
        </w:rPr>
        <w:t>zásuvka TANGO s klapkou 230/16 hnědá IP65</w:t>
      </w:r>
      <w:r>
        <w:rPr>
          <w:rFonts w:ascii="Tahoma" w:hAnsi="Tahoma"/>
          <w:b/>
          <w:color w:val="000000"/>
          <w:spacing w:val="-9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5ks</w:t>
      </w:r>
      <w:r>
        <w:rPr>
          <w:rFonts w:ascii="Tahoma" w:hAnsi="Tahoma"/>
          <w:b/>
          <w:color w:val="000000"/>
          <w:sz w:val="19"/>
          <w:lang w:val="cs-CZ"/>
        </w:rPr>
        <w:tab/>
        <w:t xml:space="preserve">  900,</w:t>
      </w:r>
      <w:r>
        <w:rPr>
          <w:rFonts w:ascii="Tahoma" w:hAnsi="Tahoma"/>
          <w:b/>
          <w:color w:val="000000"/>
          <w:sz w:val="19"/>
          <w:lang w:val="cs-CZ"/>
        </w:rPr>
        <w:t>-</w:t>
      </w:r>
    </w:p>
    <w:p w:rsidR="00F766FE" w:rsidRDefault="001E390F">
      <w:pPr>
        <w:tabs>
          <w:tab w:val="right" w:pos="7819"/>
        </w:tabs>
        <w:spacing w:before="216" w:after="216"/>
        <w:ind w:left="792"/>
        <w:rPr>
          <w:rFonts w:ascii="Tahoma" w:hAnsi="Tahoma"/>
          <w:b/>
          <w:color w:val="000000"/>
          <w:spacing w:val="-10"/>
          <w:sz w:val="19"/>
          <w:lang w:val="cs-CZ"/>
        </w:rPr>
      </w:pPr>
      <w:r>
        <w:rPr>
          <w:rFonts w:ascii="Tahoma" w:hAnsi="Tahoma"/>
          <w:b/>
          <w:color w:val="000000"/>
          <w:spacing w:val="-10"/>
          <w:sz w:val="19"/>
          <w:lang w:val="cs-CZ"/>
        </w:rPr>
        <w:t>montážní práce elektro</w:t>
      </w:r>
      <w:r>
        <w:rPr>
          <w:rFonts w:ascii="Tahoma" w:hAnsi="Tahoma"/>
          <w:b/>
          <w:color w:val="000000"/>
          <w:spacing w:val="-10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4.980,-</w:t>
      </w:r>
    </w:p>
    <w:p w:rsidR="001E390F" w:rsidRDefault="001E390F">
      <w:pPr>
        <w:tabs>
          <w:tab w:val="right" w:pos="7927"/>
        </w:tabs>
        <w:spacing w:before="144" w:after="144"/>
        <w:ind w:left="2088"/>
        <w:rPr>
          <w:rFonts w:ascii="Tahoma" w:hAnsi="Tahoma"/>
          <w:b/>
          <w:color w:val="000000"/>
          <w:spacing w:val="-10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73025</wp:posOffset>
                </wp:positionV>
                <wp:extent cx="5113020" cy="0"/>
                <wp:effectExtent l="19050" t="19050" r="1143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302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5.75pt" to="430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" strokeweight="1.6pt">
                <v:stroke dashstyle="1 1"/>
              </v:line>
            </w:pict>
          </mc:Fallback>
        </mc:AlternateContent>
      </w:r>
    </w:p>
    <w:p w:rsidR="00F766FE" w:rsidRDefault="001E390F">
      <w:pPr>
        <w:tabs>
          <w:tab w:val="right" w:pos="7927"/>
        </w:tabs>
        <w:spacing w:before="144" w:after="144"/>
        <w:ind w:left="2088"/>
        <w:rPr>
          <w:rFonts w:ascii="Tahoma" w:hAnsi="Tahoma"/>
          <w:b/>
          <w:color w:val="000000"/>
          <w:spacing w:val="-10"/>
          <w:sz w:val="19"/>
          <w:lang w:val="cs-CZ"/>
        </w:rPr>
      </w:pPr>
      <w:r>
        <w:rPr>
          <w:rFonts w:ascii="Tahoma" w:hAnsi="Tahoma"/>
          <w:b/>
          <w:color w:val="000000"/>
          <w:spacing w:val="-10"/>
          <w:sz w:val="19"/>
          <w:lang w:val="cs-CZ"/>
        </w:rPr>
        <w:t>Celkem</w:t>
      </w:r>
      <w:r>
        <w:rPr>
          <w:rFonts w:ascii="Tahoma" w:hAnsi="Tahoma"/>
          <w:b/>
          <w:color w:val="000000"/>
          <w:spacing w:val="-10"/>
          <w:sz w:val="19"/>
          <w:lang w:val="cs-CZ"/>
        </w:rPr>
        <w:tab/>
      </w:r>
      <w:r>
        <w:rPr>
          <w:rFonts w:ascii="Tahoma" w:hAnsi="Tahoma"/>
          <w:b/>
          <w:color w:val="000000"/>
          <w:spacing w:val="-8"/>
          <w:sz w:val="19"/>
          <w:lang w:val="cs-CZ"/>
        </w:rPr>
        <w:t>49.555,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>- Kč</w:t>
      </w:r>
    </w:p>
    <w:p w:rsidR="00F766FE" w:rsidRDefault="001E390F">
      <w:pPr>
        <w:spacing w:before="324" w:line="535" w:lineRule="auto"/>
        <w:ind w:right="360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15240</wp:posOffset>
                </wp:positionV>
                <wp:extent cx="5101590" cy="0"/>
                <wp:effectExtent l="19050" t="15875" r="13335" b="127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159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1.2pt" to="429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bqHwIAAEM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" strokeweight="1.6pt">
                <v:stroke dashstyle="1 1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Smlouva na dílo se upravuje v bodě 3./ na smluvní cenu celkem 219.455.- Kč včetně DPH. </w:t>
      </w:r>
      <w:r>
        <w:rPr>
          <w:rFonts w:ascii="Tahoma" w:hAnsi="Tahoma"/>
          <w:b/>
          <w:color w:val="000000"/>
          <w:spacing w:val="-9"/>
          <w:sz w:val="19"/>
          <w:lang w:val="cs-CZ"/>
        </w:rPr>
        <w:t xml:space="preserve">Vícepráce vyplynuly ze skutečnosti kdy firma dodávající konstukci pro sedadla upřesnila členitost 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>podlahy kdy je potřeba nasvítit nejenom boky sedadel — řad ale i hrany vzniklých schodů.</w:t>
      </w:r>
    </w:p>
    <w:p w:rsidR="00F766FE" w:rsidRDefault="001E390F">
      <w:pPr>
        <w:spacing w:before="180" w:after="108" w:line="360" w:lineRule="auto"/>
        <w:ind w:right="72"/>
        <w:rPr>
          <w:rFonts w:ascii="Tahoma" w:hAnsi="Tahoma"/>
          <w:b/>
          <w:color w:val="000000"/>
          <w:spacing w:val="-9"/>
          <w:sz w:val="19"/>
          <w:lang w:val="cs-CZ"/>
        </w:rPr>
      </w:pPr>
      <w:r>
        <w:rPr>
          <w:rFonts w:ascii="Tahoma" w:hAnsi="Tahoma"/>
          <w:b/>
          <w:color w:val="000000"/>
          <w:spacing w:val="-9"/>
          <w:sz w:val="19"/>
          <w:lang w:val="cs-CZ"/>
        </w:rPr>
        <w:t>Dále byl vznesen požadavek provozovatele KD aby do hlediště byly nain</w:t>
      </w:r>
      <w:r>
        <w:rPr>
          <w:rFonts w:ascii="Tahoma" w:hAnsi="Tahoma"/>
          <w:b/>
          <w:color w:val="000000"/>
          <w:spacing w:val="-9"/>
          <w:sz w:val="19"/>
          <w:lang w:val="cs-CZ"/>
        </w:rPr>
        <w:t xml:space="preserve">stalovány zásuvky do středu </w:t>
      </w:r>
      <w:r>
        <w:rPr>
          <w:rFonts w:ascii="Tahoma" w:hAnsi="Tahoma"/>
          <w:b/>
          <w:color w:val="000000"/>
          <w:spacing w:val="-5"/>
          <w:sz w:val="19"/>
          <w:lang w:val="cs-CZ"/>
        </w:rPr>
        <w:t>hlediště do každé druhé řady pro zapojení vys</w:t>
      </w:r>
      <w:bookmarkStart w:id="0" w:name="_GoBack"/>
      <w:bookmarkEnd w:id="0"/>
      <w:r>
        <w:rPr>
          <w:rFonts w:ascii="Tahoma" w:hAnsi="Tahoma"/>
          <w:b/>
          <w:color w:val="000000"/>
          <w:spacing w:val="-5"/>
          <w:sz w:val="19"/>
          <w:lang w:val="cs-CZ"/>
        </w:rPr>
        <w:t>avače pro úklid hlediště.</w:t>
      </w:r>
    </w:p>
    <w:p w:rsidR="00F766FE" w:rsidRDefault="00F766FE">
      <w:pPr>
        <w:spacing w:after="196" w:line="20" w:lineRule="exact"/>
      </w:pPr>
    </w:p>
    <w:p w:rsidR="00F766FE" w:rsidRDefault="00F766FE"/>
    <w:p w:rsidR="001E390F" w:rsidRDefault="001E390F"/>
    <w:p w:rsidR="001E390F" w:rsidRDefault="001E390F">
      <w:pPr>
        <w:sectPr w:rsidR="001E390F">
          <w:pgSz w:w="11918" w:h="16854"/>
          <w:pgMar w:top="2940" w:right="1382" w:bottom="2495" w:left="1476" w:header="720" w:footer="720" w:gutter="0"/>
          <w:cols w:space="708"/>
        </w:sectPr>
      </w:pPr>
    </w:p>
    <w:p w:rsidR="00F766FE" w:rsidRDefault="00F766FE">
      <w:pPr>
        <w:spacing w:after="38"/>
        <w:ind w:left="1218" w:right="196"/>
      </w:pPr>
    </w:p>
    <w:p w:rsidR="00F766FE" w:rsidRDefault="00F766FE">
      <w:pPr>
        <w:sectPr w:rsidR="00F766FE">
          <w:type w:val="continuous"/>
          <w:pgSz w:w="11918" w:h="16854"/>
          <w:pgMar w:top="2940" w:right="1715" w:bottom="2495" w:left="1611" w:header="720" w:footer="720" w:gutter="0"/>
          <w:cols w:space="708"/>
        </w:sectPr>
      </w:pPr>
    </w:p>
    <w:p w:rsidR="00F766FE" w:rsidRDefault="001E390F">
      <w:pPr>
        <w:tabs>
          <w:tab w:val="right" w:pos="6446"/>
        </w:tabs>
        <w:spacing w:before="108"/>
        <w:ind w:left="576"/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1073150</wp:posOffset>
                </wp:positionV>
                <wp:extent cx="2460625" cy="153670"/>
                <wp:effectExtent l="0" t="0" r="0" b="1905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6FE" w:rsidRDefault="001E390F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V Trhových Svinech dne 14.8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6.75pt;margin-top:84.5pt;width:193.75pt;height:12.1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" filled="f" stroked="f">
                <v:textbox inset="0,0,0,0">
                  <w:txbxContent>
                    <w:p w:rsidR="00F766FE" w:rsidRDefault="001E390F">
                      <w:pP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  <w:t>V Trhových Svinech dne 14.8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  <w:t>.2018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2375535" cy="0"/>
                <wp:effectExtent l="9525" t="10795" r="15240" b="82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187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PWIAIAAEM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" strokeweight="1.1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-10160</wp:posOffset>
                </wp:positionV>
                <wp:extent cx="2286635" cy="0"/>
                <wp:effectExtent l="10795" t="18415" r="1714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-.8pt" to="423.1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GCIAIAAEM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9"/>
          <w:lang w:val="cs-CZ"/>
        </w:rPr>
        <w:t>provozovatel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dodavatel</w:t>
      </w:r>
    </w:p>
    <w:sectPr w:rsidR="00F766FE">
      <w:type w:val="continuous"/>
      <w:pgSz w:w="11918" w:h="16854"/>
      <w:pgMar w:top="2940" w:right="1715" w:bottom="2495" w:left="161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FE"/>
    <w:rsid w:val="001E390F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2018-08-30T10:43:00Z</dcterms:created>
  <dcterms:modified xsi:type="dcterms:W3CDTF">2018-08-30T10:43:00Z</dcterms:modified>
</cp:coreProperties>
</file>