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0F062" w14:textId="3D25F491" w:rsidR="00232CBE" w:rsidRDefault="00BD1BC6" w:rsidP="005746B6">
      <w:pPr>
        <w:pStyle w:val="cpNzevsmlouvy"/>
      </w:pPr>
      <w:r>
        <w:t xml:space="preserve">Dodatek č. </w:t>
      </w:r>
      <w:r w:rsidR="00495C9B">
        <w:t>2</w:t>
      </w:r>
      <w:r>
        <w:t xml:space="preserve"> ke </w:t>
      </w:r>
      <w:r w:rsidR="00FE735A">
        <w:t>Smlouv</w:t>
      </w:r>
      <w:r>
        <w:t>ě</w:t>
      </w:r>
      <w:r w:rsidR="00900187">
        <w:t xml:space="preserve"> o poskytování certifikačních služeb</w:t>
      </w:r>
    </w:p>
    <w:p w14:paraId="4782B53F" w14:textId="2C7AE535" w:rsidR="005746B6" w:rsidRDefault="0019475D" w:rsidP="005746B6">
      <w:pPr>
        <w:pStyle w:val="cpslosmlouvy"/>
      </w:pPr>
      <w:r w:rsidRPr="00726BD2">
        <w:t>Číslo 601022</w:t>
      </w:r>
      <w:r w:rsidRPr="0019475D">
        <w:t>-200943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4361"/>
        <w:gridCol w:w="5490"/>
      </w:tblGrid>
      <w:tr w:rsidR="005746B6" w:rsidRPr="00F34876" w14:paraId="480C9787" w14:textId="77777777" w:rsidTr="00900187">
        <w:tc>
          <w:tcPr>
            <w:tcW w:w="4361" w:type="dxa"/>
          </w:tcPr>
          <w:p w14:paraId="7C6FFCF6" w14:textId="77777777" w:rsidR="005746B6" w:rsidRPr="00F34876" w:rsidRDefault="005746B6" w:rsidP="00A40F40">
            <w:pPr>
              <w:pStyle w:val="cpTabulkasmluvnistrany"/>
              <w:framePr w:hSpace="0" w:wrap="auto" w:vAnchor="margin" w:hAnchor="text" w:yAlign="inline"/>
            </w:pPr>
            <w:r w:rsidRPr="00F34876">
              <w:rPr>
                <w:b/>
              </w:rPr>
              <w:t xml:space="preserve">Česká pošta, </w:t>
            </w:r>
            <w:proofErr w:type="spellStart"/>
            <w:proofErr w:type="gramStart"/>
            <w:r w:rsidRPr="00F34876">
              <w:rPr>
                <w:b/>
              </w:rPr>
              <w:t>s.p</w:t>
            </w:r>
            <w:proofErr w:type="spellEnd"/>
            <w:r w:rsidRPr="00F34876">
              <w:rPr>
                <w:b/>
              </w:rPr>
              <w:t>.</w:t>
            </w:r>
            <w:proofErr w:type="gramEnd"/>
          </w:p>
        </w:tc>
        <w:tc>
          <w:tcPr>
            <w:tcW w:w="5490" w:type="dxa"/>
          </w:tcPr>
          <w:p w14:paraId="6F4869B7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5746B6" w:rsidRPr="00F34876" w14:paraId="4700A5B9" w14:textId="77777777" w:rsidTr="00900187">
        <w:tc>
          <w:tcPr>
            <w:tcW w:w="4361" w:type="dxa"/>
          </w:tcPr>
          <w:p w14:paraId="261DEE3C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se sídlem:</w:t>
            </w:r>
          </w:p>
        </w:tc>
        <w:tc>
          <w:tcPr>
            <w:tcW w:w="5490" w:type="dxa"/>
          </w:tcPr>
          <w:p w14:paraId="6549459E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Politických vězňů 909/4, 225 99, Praha 1</w:t>
            </w:r>
          </w:p>
        </w:tc>
      </w:tr>
      <w:tr w:rsidR="005746B6" w:rsidRPr="00F34876" w14:paraId="580F415D" w14:textId="77777777" w:rsidTr="00900187">
        <w:tc>
          <w:tcPr>
            <w:tcW w:w="4361" w:type="dxa"/>
          </w:tcPr>
          <w:p w14:paraId="7EE2968D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IČ</w:t>
            </w:r>
            <w:r w:rsidR="00513FD5" w:rsidRPr="00F34876">
              <w:t>O</w:t>
            </w:r>
            <w:r w:rsidRPr="00F34876">
              <w:t>:</w:t>
            </w:r>
          </w:p>
        </w:tc>
        <w:tc>
          <w:tcPr>
            <w:tcW w:w="5490" w:type="dxa"/>
          </w:tcPr>
          <w:p w14:paraId="55B69216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47114983</w:t>
            </w:r>
          </w:p>
        </w:tc>
      </w:tr>
      <w:tr w:rsidR="005746B6" w:rsidRPr="00F34876" w14:paraId="5827E235" w14:textId="77777777" w:rsidTr="00900187">
        <w:tc>
          <w:tcPr>
            <w:tcW w:w="4361" w:type="dxa"/>
          </w:tcPr>
          <w:p w14:paraId="5C4B71C9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DIČ:</w:t>
            </w:r>
          </w:p>
        </w:tc>
        <w:tc>
          <w:tcPr>
            <w:tcW w:w="5490" w:type="dxa"/>
          </w:tcPr>
          <w:p w14:paraId="55592687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CZ47114983</w:t>
            </w:r>
          </w:p>
        </w:tc>
      </w:tr>
      <w:tr w:rsidR="005746B6" w:rsidRPr="00F34876" w14:paraId="32CC6831" w14:textId="77777777" w:rsidTr="00900187">
        <w:tc>
          <w:tcPr>
            <w:tcW w:w="4361" w:type="dxa"/>
          </w:tcPr>
          <w:p w14:paraId="0D1DEAF1" w14:textId="77777777" w:rsidR="005746B6" w:rsidRPr="00F34876" w:rsidRDefault="005746B6" w:rsidP="00513FD5">
            <w:pPr>
              <w:pStyle w:val="cpTabulkasmluvnistrany"/>
              <w:framePr w:hSpace="0" w:wrap="auto" w:vAnchor="margin" w:hAnchor="text" w:yAlign="inline"/>
            </w:pPr>
            <w:r w:rsidRPr="00F34876">
              <w:t xml:space="preserve">zastoupen:   </w:t>
            </w:r>
            <w:r w:rsidRPr="00F34876">
              <w:tab/>
            </w:r>
          </w:p>
        </w:tc>
        <w:tc>
          <w:tcPr>
            <w:tcW w:w="5490" w:type="dxa"/>
          </w:tcPr>
          <w:p w14:paraId="4FCAD14D" w14:textId="23916E23" w:rsidR="005746B6" w:rsidRPr="00F34876" w:rsidRDefault="00A40C8A" w:rsidP="00A40C8A">
            <w:pPr>
              <w:pStyle w:val="cpTabulkasmluvnistrany"/>
              <w:framePr w:hSpace="0" w:wrap="auto" w:vAnchor="margin" w:hAnchor="text" w:yAlign="inline"/>
            </w:pPr>
            <w:r>
              <w:t>Richardem Gajdošem</w:t>
            </w:r>
            <w:r w:rsidR="00EC2B46">
              <w:t xml:space="preserve">, vedoucím </w:t>
            </w:r>
            <w:r w:rsidR="00EC2B46" w:rsidRPr="00EC2B46">
              <w:t>odbor</w:t>
            </w:r>
            <w:r w:rsidR="00EC2B46">
              <w:t>u</w:t>
            </w:r>
            <w:r w:rsidR="00EC2B46" w:rsidRPr="00EC2B46">
              <w:t xml:space="preserve"> VIP obchod</w:t>
            </w:r>
          </w:p>
        </w:tc>
      </w:tr>
      <w:tr w:rsidR="005746B6" w:rsidRPr="00F34876" w14:paraId="53BF0EED" w14:textId="77777777" w:rsidTr="00900187">
        <w:tc>
          <w:tcPr>
            <w:tcW w:w="4361" w:type="dxa"/>
          </w:tcPr>
          <w:p w14:paraId="66C5E4E2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zapsán v obchodním rejstříku</w:t>
            </w:r>
          </w:p>
        </w:tc>
        <w:tc>
          <w:tcPr>
            <w:tcW w:w="5490" w:type="dxa"/>
          </w:tcPr>
          <w:p w14:paraId="50EA9E13" w14:textId="4BC28925" w:rsidR="005746B6" w:rsidRPr="00F34876" w:rsidRDefault="005746B6" w:rsidP="002778CF">
            <w:pPr>
              <w:pStyle w:val="cpTabulkasmluvnistrany"/>
              <w:framePr w:hSpace="0" w:wrap="auto" w:vAnchor="margin" w:hAnchor="text" w:yAlign="inline"/>
            </w:pPr>
            <w:r w:rsidRPr="00F34876">
              <w:t>Městského soudu v Praze</w:t>
            </w:r>
            <w:r w:rsidRPr="00F34876">
              <w:rPr>
                <w:rStyle w:val="platne1"/>
              </w:rPr>
              <w:t xml:space="preserve">, </w:t>
            </w:r>
            <w:proofErr w:type="spellStart"/>
            <w:proofErr w:type="gramStart"/>
            <w:r w:rsidR="002778CF">
              <w:rPr>
                <w:rStyle w:val="platne1"/>
              </w:rPr>
              <w:t>sp.zn</w:t>
            </w:r>
            <w:proofErr w:type="spellEnd"/>
            <w:r w:rsidR="002778CF">
              <w:rPr>
                <w:rStyle w:val="platne1"/>
              </w:rPr>
              <w:t>.</w:t>
            </w:r>
            <w:proofErr w:type="gramEnd"/>
            <w:r w:rsidRPr="00F34876">
              <w:rPr>
                <w:rStyle w:val="platne1"/>
              </w:rPr>
              <w:t xml:space="preserve"> A 7565</w:t>
            </w:r>
          </w:p>
        </w:tc>
      </w:tr>
      <w:tr w:rsidR="005746B6" w:rsidRPr="00F34876" w14:paraId="3E412829" w14:textId="77777777" w:rsidTr="00900187">
        <w:tc>
          <w:tcPr>
            <w:tcW w:w="4361" w:type="dxa"/>
          </w:tcPr>
          <w:p w14:paraId="63AC73A3" w14:textId="77777777" w:rsidR="000B2CCD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bankovní spojení:</w:t>
            </w:r>
          </w:p>
        </w:tc>
        <w:tc>
          <w:tcPr>
            <w:tcW w:w="5490" w:type="dxa"/>
          </w:tcPr>
          <w:p w14:paraId="69DD1060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 xml:space="preserve">Československá obchodní banka, a.s., </w:t>
            </w:r>
          </w:p>
          <w:p w14:paraId="60CA1CBF" w14:textId="77777777" w:rsidR="005746B6" w:rsidRDefault="005746B6" w:rsidP="005746B6">
            <w:pPr>
              <w:pStyle w:val="cpTabulkasmluvnistrany"/>
              <w:framePr w:hSpace="0" w:wrap="auto" w:vAnchor="margin" w:hAnchor="text" w:yAlign="inline"/>
            </w:pPr>
            <w:proofErr w:type="spellStart"/>
            <w:proofErr w:type="gramStart"/>
            <w:r w:rsidRPr="00F34876">
              <w:t>č.ú</w:t>
            </w:r>
            <w:proofErr w:type="spellEnd"/>
            <w:r w:rsidRPr="00F34876">
              <w:t>.: 133406370/0300</w:t>
            </w:r>
            <w:proofErr w:type="gramEnd"/>
          </w:p>
          <w:p w14:paraId="44BDBE7A" w14:textId="77777777" w:rsidR="000B2CCD" w:rsidRPr="00F34876" w:rsidRDefault="000B2CCD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5746B6" w:rsidRPr="00F34876" w14:paraId="7A9E0C66" w14:textId="77777777" w:rsidTr="00900187">
        <w:tc>
          <w:tcPr>
            <w:tcW w:w="4361" w:type="dxa"/>
          </w:tcPr>
          <w:p w14:paraId="64AE7E91" w14:textId="01143CB8" w:rsidR="005746B6" w:rsidRPr="00F34876" w:rsidRDefault="005746B6" w:rsidP="00900187">
            <w:pPr>
              <w:pStyle w:val="cpTabulkasmluvnistrany"/>
              <w:framePr w:hSpace="0" w:wrap="auto" w:vAnchor="margin" w:hAnchor="text" w:yAlign="inline"/>
            </w:pPr>
            <w:r w:rsidRPr="00F34876">
              <w:t>dále jen „</w:t>
            </w:r>
            <w:r w:rsidR="00297D6B">
              <w:t>p</w:t>
            </w:r>
            <w:r w:rsidR="00900187">
              <w:t>oskytovatel</w:t>
            </w:r>
            <w:r w:rsidRPr="00F34876">
              <w:t>“</w:t>
            </w:r>
          </w:p>
        </w:tc>
        <w:tc>
          <w:tcPr>
            <w:tcW w:w="5490" w:type="dxa"/>
          </w:tcPr>
          <w:p w14:paraId="153A5A11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1C4E972C" w14:textId="77777777" w:rsidR="00CC416D" w:rsidRDefault="00CC416D" w:rsidP="005746B6"/>
    <w:p w14:paraId="0E0A3F0A" w14:textId="77777777" w:rsidR="00CC416D" w:rsidRDefault="00CC416D" w:rsidP="005746B6">
      <w: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4644"/>
        <w:gridCol w:w="5207"/>
      </w:tblGrid>
      <w:tr w:rsidR="00CC416D" w:rsidRPr="00F34876" w14:paraId="7F74EE69" w14:textId="77777777" w:rsidTr="00900187">
        <w:tc>
          <w:tcPr>
            <w:tcW w:w="4644" w:type="dxa"/>
          </w:tcPr>
          <w:p w14:paraId="3A21241F" w14:textId="271F4E4D" w:rsidR="00CC416D" w:rsidRPr="00F34876" w:rsidRDefault="00363371" w:rsidP="008A08ED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  <w:bCs w:val="0"/>
                <w:szCs w:val="18"/>
              </w:rPr>
              <w:t>x</w:t>
            </w:r>
          </w:p>
        </w:tc>
        <w:tc>
          <w:tcPr>
            <w:tcW w:w="5207" w:type="dxa"/>
          </w:tcPr>
          <w:p w14:paraId="247389A9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C416D" w:rsidRPr="00F34876" w14:paraId="7FF7BC4C" w14:textId="77777777" w:rsidTr="00900187">
        <w:tc>
          <w:tcPr>
            <w:tcW w:w="4644" w:type="dxa"/>
          </w:tcPr>
          <w:p w14:paraId="43EB2010" w14:textId="0069FE05" w:rsidR="00CC416D" w:rsidRPr="00F34876" w:rsidRDefault="00CC416D" w:rsidP="00297D6B">
            <w:pPr>
              <w:pStyle w:val="cpTabulkasmluvnistrany"/>
              <w:framePr w:hSpace="0" w:wrap="auto" w:vAnchor="margin" w:hAnchor="text" w:yAlign="inline"/>
            </w:pPr>
            <w:r w:rsidRPr="00F34876">
              <w:t>se sídlem:</w:t>
            </w:r>
          </w:p>
        </w:tc>
        <w:tc>
          <w:tcPr>
            <w:tcW w:w="5207" w:type="dxa"/>
          </w:tcPr>
          <w:p w14:paraId="2E39F1A3" w14:textId="17C77388" w:rsidR="00CC416D" w:rsidRPr="00F34876" w:rsidRDefault="00363371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4DBCDF77" w14:textId="77777777" w:rsidTr="00900187">
        <w:tc>
          <w:tcPr>
            <w:tcW w:w="4644" w:type="dxa"/>
          </w:tcPr>
          <w:p w14:paraId="5DFFB7C1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IČ</w:t>
            </w:r>
            <w:r w:rsidR="00513FD5" w:rsidRPr="00F34876">
              <w:t>O</w:t>
            </w:r>
            <w:r w:rsidRPr="00F34876">
              <w:t>:</w:t>
            </w:r>
          </w:p>
        </w:tc>
        <w:tc>
          <w:tcPr>
            <w:tcW w:w="5207" w:type="dxa"/>
          </w:tcPr>
          <w:p w14:paraId="3639429A" w14:textId="18073AA3" w:rsidR="00CC416D" w:rsidRPr="00F34876" w:rsidRDefault="00363371" w:rsidP="008A08ED">
            <w:pPr>
              <w:pStyle w:val="cpTabulkasmluvnistrany"/>
              <w:framePr w:hSpace="0" w:wrap="auto" w:vAnchor="margin" w:hAnchor="text" w:yAlign="inline"/>
            </w:pPr>
            <w:r>
              <w:rPr>
                <w:rStyle w:val="nowrap"/>
              </w:rPr>
              <w:t>x</w:t>
            </w:r>
          </w:p>
        </w:tc>
      </w:tr>
      <w:tr w:rsidR="00CC416D" w:rsidRPr="00F34876" w14:paraId="78870404" w14:textId="77777777" w:rsidTr="00900187">
        <w:tc>
          <w:tcPr>
            <w:tcW w:w="4644" w:type="dxa"/>
          </w:tcPr>
          <w:p w14:paraId="61D5CA0B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DIČ:</w:t>
            </w:r>
          </w:p>
        </w:tc>
        <w:tc>
          <w:tcPr>
            <w:tcW w:w="5207" w:type="dxa"/>
          </w:tcPr>
          <w:p w14:paraId="61B504D3" w14:textId="770D1D80" w:rsidR="00CC416D" w:rsidRPr="00F34876" w:rsidRDefault="00363371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7906A9CD" w14:textId="77777777" w:rsidTr="00900187">
        <w:tc>
          <w:tcPr>
            <w:tcW w:w="4644" w:type="dxa"/>
          </w:tcPr>
          <w:p w14:paraId="6EB206D6" w14:textId="77777777" w:rsidR="00CC416D" w:rsidRPr="00F34876" w:rsidRDefault="00CC416D" w:rsidP="00F34876">
            <w:pPr>
              <w:pStyle w:val="cpTabulkasmluvnistrany"/>
              <w:framePr w:hSpace="0" w:wrap="auto" w:vAnchor="margin" w:hAnchor="text" w:yAlign="inline"/>
            </w:pPr>
            <w:r w:rsidRPr="00F34876">
              <w:t>zastoupen</w:t>
            </w:r>
            <w:r w:rsidR="00297D6B">
              <w:t>a</w:t>
            </w:r>
            <w:r w:rsidRPr="00F34876">
              <w:t xml:space="preserve">:   </w:t>
            </w:r>
            <w:r w:rsidRPr="00F34876">
              <w:tab/>
            </w:r>
          </w:p>
        </w:tc>
        <w:tc>
          <w:tcPr>
            <w:tcW w:w="5207" w:type="dxa"/>
          </w:tcPr>
          <w:p w14:paraId="3EBD2379" w14:textId="05A0DA51" w:rsidR="00CC416D" w:rsidRPr="00F34876" w:rsidRDefault="00363371" w:rsidP="007447B4">
            <w:pPr>
              <w:pStyle w:val="cpTabulkasmluvnistrany"/>
              <w:framePr w:hSpace="0" w:wrap="auto" w:vAnchor="margin" w:hAnchor="text" w:yAlign="inline"/>
              <w:rPr>
                <w:color w:val="FF6600"/>
              </w:rPr>
            </w:pPr>
            <w:r>
              <w:t>x</w:t>
            </w:r>
          </w:p>
        </w:tc>
      </w:tr>
      <w:tr w:rsidR="00CC416D" w:rsidRPr="00F34876" w14:paraId="516240FE" w14:textId="77777777" w:rsidTr="00900187">
        <w:tc>
          <w:tcPr>
            <w:tcW w:w="4644" w:type="dxa"/>
          </w:tcPr>
          <w:p w14:paraId="0FAD1D4E" w14:textId="36E5AE94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zapsána v obchodním rejstříku</w:t>
            </w:r>
          </w:p>
        </w:tc>
        <w:tc>
          <w:tcPr>
            <w:tcW w:w="5207" w:type="dxa"/>
          </w:tcPr>
          <w:p w14:paraId="7F49E850" w14:textId="74CBFC5F" w:rsidR="00CC416D" w:rsidRPr="00F34876" w:rsidRDefault="00363371" w:rsidP="00FE735A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200BD7AE" w14:textId="77777777" w:rsidTr="00900187">
        <w:tc>
          <w:tcPr>
            <w:tcW w:w="4644" w:type="dxa"/>
          </w:tcPr>
          <w:p w14:paraId="41643AE6" w14:textId="77777777" w:rsidR="00CC416D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bankovní spojení:</w:t>
            </w:r>
          </w:p>
          <w:p w14:paraId="3D344F3D" w14:textId="77777777" w:rsidR="009347F1" w:rsidRDefault="009347F1" w:rsidP="008A08ED">
            <w:pPr>
              <w:pStyle w:val="cpTabulkasmluvnistrany"/>
              <w:framePr w:hSpace="0" w:wrap="auto" w:vAnchor="margin" w:hAnchor="text" w:yAlign="inline"/>
            </w:pPr>
          </w:p>
          <w:p w14:paraId="1AD0AE28" w14:textId="77777777" w:rsidR="009347F1" w:rsidRPr="00F34876" w:rsidRDefault="009347F1" w:rsidP="008A08ED">
            <w:pPr>
              <w:pStyle w:val="cpTabulkasmluvnistrany"/>
              <w:framePr w:hSpace="0" w:wrap="auto" w:vAnchor="margin" w:hAnchor="text" w:yAlign="inline"/>
            </w:pP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číslo</w:t>
            </w:r>
            <w:proofErr w:type="gramEnd"/>
            <w:r>
              <w:t xml:space="preserve"> smlouvy:</w:t>
            </w:r>
          </w:p>
        </w:tc>
        <w:tc>
          <w:tcPr>
            <w:tcW w:w="5207" w:type="dxa"/>
          </w:tcPr>
          <w:p w14:paraId="52B5E396" w14:textId="4FF3489C" w:rsidR="00CC416D" w:rsidRDefault="00363371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  <w:p w14:paraId="26E8CE08" w14:textId="723C2B52" w:rsidR="00604A60" w:rsidRDefault="00363371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  <w:p w14:paraId="4C34C8E5" w14:textId="62A03333" w:rsidR="009347F1" w:rsidRPr="00F34876" w:rsidRDefault="00363371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4F5A0754" w14:textId="77777777" w:rsidTr="00900187">
        <w:tc>
          <w:tcPr>
            <w:tcW w:w="4644" w:type="dxa"/>
          </w:tcPr>
          <w:p w14:paraId="015DE390" w14:textId="49DBD117" w:rsidR="00CC416D" w:rsidRPr="00F34876" w:rsidRDefault="00CC416D" w:rsidP="00900187">
            <w:pPr>
              <w:pStyle w:val="cpTabulkasmluvnistrany"/>
              <w:framePr w:hSpace="0" w:wrap="auto" w:vAnchor="margin" w:hAnchor="text" w:yAlign="inline"/>
            </w:pPr>
            <w:r w:rsidRPr="00F34876">
              <w:t>dále jen „</w:t>
            </w:r>
            <w:r w:rsidR="00BC6ACD">
              <w:t>z</w:t>
            </w:r>
            <w:r w:rsidR="00900187">
              <w:t>ákazník</w:t>
            </w:r>
            <w:r w:rsidRPr="00F34876">
              <w:t>“</w:t>
            </w:r>
          </w:p>
        </w:tc>
        <w:tc>
          <w:tcPr>
            <w:tcW w:w="5207" w:type="dxa"/>
          </w:tcPr>
          <w:p w14:paraId="09EFCB61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4BD8049C" w14:textId="77777777" w:rsidR="00CC416D" w:rsidRDefault="00CC416D" w:rsidP="00A77E95">
      <w:pPr>
        <w:spacing w:after="1200"/>
      </w:pPr>
    </w:p>
    <w:p w14:paraId="3935A3CC" w14:textId="738CE396" w:rsidR="00726BD2" w:rsidRDefault="00726BD2">
      <w:pPr>
        <w:spacing w:after="0" w:line="240" w:lineRule="auto"/>
        <w:jc w:val="left"/>
      </w:pPr>
      <w:r>
        <w:br w:type="page"/>
      </w:r>
    </w:p>
    <w:p w14:paraId="717CAF06" w14:textId="7922D0FF" w:rsidR="00865835" w:rsidRDefault="00865835" w:rsidP="00802E22">
      <w:r>
        <w:rPr>
          <w:bCs/>
        </w:rPr>
        <w:lastRenderedPageBreak/>
        <w:t>dále jednotlivě jako „s</w:t>
      </w:r>
      <w:r w:rsidRPr="00EB2408">
        <w:rPr>
          <w:bCs/>
        </w:rPr>
        <w:t>mluvn</w:t>
      </w:r>
      <w:r>
        <w:rPr>
          <w:bCs/>
        </w:rPr>
        <w:t>í strana“, nebo společně jako „s</w:t>
      </w:r>
      <w:r w:rsidRPr="00EB2408">
        <w:rPr>
          <w:bCs/>
        </w:rPr>
        <w:t>mluvní strany“ uzavírají tento Dodatek</w:t>
      </w:r>
      <w:r>
        <w:rPr>
          <w:bCs/>
        </w:rPr>
        <w:t> </w:t>
      </w:r>
      <w:r w:rsidRPr="00EB2408">
        <w:rPr>
          <w:bCs/>
        </w:rPr>
        <w:t>č.</w:t>
      </w:r>
      <w:r>
        <w:rPr>
          <w:bCs/>
        </w:rPr>
        <w:t> </w:t>
      </w:r>
      <w:r w:rsidR="00D226CC">
        <w:rPr>
          <w:bCs/>
        </w:rPr>
        <w:t>2</w:t>
      </w:r>
      <w:r w:rsidRPr="00EB2408">
        <w:rPr>
          <w:bCs/>
        </w:rPr>
        <w:t xml:space="preserve"> </w:t>
      </w:r>
      <w:r>
        <w:rPr>
          <w:bCs/>
        </w:rPr>
        <w:t>(dále jen „d</w:t>
      </w:r>
      <w:r w:rsidRPr="00EB2408">
        <w:rPr>
          <w:bCs/>
        </w:rPr>
        <w:t>odatek“) k</w:t>
      </w:r>
      <w:r>
        <w:rPr>
          <w:bCs/>
        </w:rPr>
        <w:t>e</w:t>
      </w:r>
      <w:r w:rsidRPr="00EB2408">
        <w:rPr>
          <w:bCs/>
        </w:rPr>
        <w:t xml:space="preserve"> </w:t>
      </w:r>
      <w:r>
        <w:rPr>
          <w:bCs/>
        </w:rPr>
        <w:t xml:space="preserve">Smlouvě </w:t>
      </w:r>
      <w:r w:rsidRPr="00EB2408">
        <w:t xml:space="preserve">o </w:t>
      </w:r>
      <w:r>
        <w:t>poskytování certifikačních služeb</w:t>
      </w:r>
      <w:r w:rsidRPr="00EB2408">
        <w:t xml:space="preserve"> </w:t>
      </w:r>
      <w:r>
        <w:t xml:space="preserve">č. 601022-200943 </w:t>
      </w:r>
      <w:r w:rsidRPr="00EB2408">
        <w:t xml:space="preserve">ze dne </w:t>
      </w:r>
      <w:r>
        <w:t>19</w:t>
      </w:r>
      <w:r w:rsidRPr="00EB2408">
        <w:t xml:space="preserve">. </w:t>
      </w:r>
      <w:r>
        <w:t>1</w:t>
      </w:r>
      <w:r w:rsidRPr="00EB2408">
        <w:t>. 201</w:t>
      </w:r>
      <w:r>
        <w:t>8</w:t>
      </w:r>
      <w:r w:rsidR="00363371">
        <w:t xml:space="preserve">, ve znění Dodatku č. 1 ze dne </w:t>
      </w:r>
      <w:proofErr w:type="gramStart"/>
      <w:r w:rsidR="00363371">
        <w:t>23.8.2018</w:t>
      </w:r>
      <w:proofErr w:type="gramEnd"/>
      <w:r>
        <w:t xml:space="preserve"> (dále jen „s</w:t>
      </w:r>
      <w:r w:rsidRPr="00EB2408">
        <w:t>mlouva“)</w:t>
      </w:r>
      <w:r w:rsidR="00936A76">
        <w:t>.</w:t>
      </w:r>
    </w:p>
    <w:p w14:paraId="39A6D84D" w14:textId="77777777" w:rsidR="00865835" w:rsidRPr="00E51AC6" w:rsidRDefault="00865835" w:rsidP="00726BD2">
      <w:pPr>
        <w:spacing w:before="240" w:after="120" w:line="240" w:lineRule="auto"/>
        <w:jc w:val="center"/>
        <w:rPr>
          <w:b/>
        </w:rPr>
      </w:pPr>
      <w:r w:rsidRPr="00E51AC6">
        <w:rPr>
          <w:b/>
        </w:rPr>
        <w:t>Preambule</w:t>
      </w:r>
    </w:p>
    <w:p w14:paraId="7A6B930F" w14:textId="187AB102" w:rsidR="00865835" w:rsidRDefault="00865835" w:rsidP="00865835">
      <w:r>
        <w:t xml:space="preserve">Účelem tohoto dodatku je úprava smlouvy </w:t>
      </w:r>
      <w:r w:rsidR="00462AE4">
        <w:t>dle skutečného čerpání služby mobilní registrační autority</w:t>
      </w:r>
      <w:r w:rsidR="00021C3A">
        <w:t xml:space="preserve"> a provedení změny v kontaktních osobách zákazníka</w:t>
      </w:r>
      <w:r w:rsidR="00462AE4">
        <w:t>.</w:t>
      </w:r>
    </w:p>
    <w:p w14:paraId="0C39225E" w14:textId="0D097D7F" w:rsidR="008A08ED" w:rsidRPr="00A50C0B" w:rsidRDefault="00865835" w:rsidP="00726BD2">
      <w:pPr>
        <w:pStyle w:val="cplnekslovan"/>
        <w:spacing w:before="240"/>
        <w:ind w:left="431" w:hanging="431"/>
      </w:pPr>
      <w:r>
        <w:t>P</w:t>
      </w:r>
      <w:r w:rsidR="008A08ED" w:rsidRPr="00A50C0B">
        <w:t xml:space="preserve">ředmět </w:t>
      </w:r>
      <w:r>
        <w:t>dodatku a změna smlouvy</w:t>
      </w:r>
      <w:r w:rsidR="008A08ED" w:rsidRPr="00A50C0B">
        <w:t xml:space="preserve"> </w:t>
      </w:r>
    </w:p>
    <w:p w14:paraId="74FF7A82" w14:textId="78ADE8AD" w:rsidR="004B0027" w:rsidRDefault="004B0027" w:rsidP="004B0027">
      <w:pPr>
        <w:pStyle w:val="cpodstavecslovan1"/>
      </w:pPr>
      <w:r>
        <w:t xml:space="preserve">Text </w:t>
      </w:r>
      <w:r w:rsidR="00021C3A">
        <w:t>odst.</w:t>
      </w:r>
      <w:r>
        <w:t xml:space="preserve"> 6.2 Kontaktní osoby ve věcech technických se </w:t>
      </w:r>
      <w:r w:rsidR="00021C3A">
        <w:t xml:space="preserve">v </w:t>
      </w:r>
      <w:r>
        <w:t>plném znění nahrazuje následujícím textem:</w:t>
      </w:r>
    </w:p>
    <w:p w14:paraId="40821F16" w14:textId="77777777" w:rsidR="004B0027" w:rsidRPr="004B0027" w:rsidRDefault="004B0027" w:rsidP="004B0027">
      <w:pPr>
        <w:pStyle w:val="cplnekslovan"/>
        <w:numPr>
          <w:ilvl w:val="0"/>
          <w:numId w:val="0"/>
        </w:numPr>
        <w:spacing w:before="0" w:after="0"/>
        <w:ind w:left="709"/>
        <w:jc w:val="left"/>
        <w:rPr>
          <w:b w:val="0"/>
        </w:rPr>
      </w:pPr>
      <w:r w:rsidRPr="004B0027">
        <w:rPr>
          <w:b w:val="0"/>
        </w:rPr>
        <w:t>Poskytovatel:</w:t>
      </w:r>
    </w:p>
    <w:p w14:paraId="003F867E" w14:textId="146F31ED" w:rsidR="004B0027" w:rsidRPr="004B0027" w:rsidRDefault="00363371" w:rsidP="004B0027">
      <w:pPr>
        <w:pStyle w:val="cplnekslovan"/>
        <w:numPr>
          <w:ilvl w:val="0"/>
          <w:numId w:val="0"/>
        </w:numPr>
        <w:spacing w:before="0" w:after="0"/>
        <w:ind w:left="709"/>
        <w:jc w:val="left"/>
        <w:rPr>
          <w:b w:val="0"/>
        </w:rPr>
      </w:pPr>
      <w:r>
        <w:rPr>
          <w:b w:val="0"/>
        </w:rPr>
        <w:t>x</w:t>
      </w:r>
    </w:p>
    <w:p w14:paraId="20174713" w14:textId="77777777" w:rsidR="004B0027" w:rsidRPr="004B0027" w:rsidRDefault="004B0027" w:rsidP="004B0027">
      <w:pPr>
        <w:pStyle w:val="cplnekslovan"/>
        <w:numPr>
          <w:ilvl w:val="0"/>
          <w:numId w:val="0"/>
        </w:numPr>
        <w:spacing w:before="0" w:after="0"/>
        <w:ind w:left="709"/>
        <w:jc w:val="left"/>
        <w:rPr>
          <w:b w:val="0"/>
        </w:rPr>
      </w:pPr>
    </w:p>
    <w:p w14:paraId="380E5954" w14:textId="77777777" w:rsidR="004B0027" w:rsidRPr="004B0027" w:rsidRDefault="004B0027" w:rsidP="004B0027">
      <w:pPr>
        <w:pStyle w:val="cplnekslovan"/>
        <w:numPr>
          <w:ilvl w:val="0"/>
          <w:numId w:val="0"/>
        </w:numPr>
        <w:spacing w:before="0" w:after="0"/>
        <w:ind w:left="709"/>
        <w:jc w:val="left"/>
        <w:rPr>
          <w:b w:val="0"/>
        </w:rPr>
      </w:pPr>
      <w:r w:rsidRPr="004B0027">
        <w:rPr>
          <w:b w:val="0"/>
        </w:rPr>
        <w:t>Zákazník:</w:t>
      </w:r>
    </w:p>
    <w:p w14:paraId="0363B26B" w14:textId="54F7F0D3" w:rsidR="004B0027" w:rsidRPr="004B0027" w:rsidRDefault="00363371" w:rsidP="004B0027">
      <w:pPr>
        <w:pStyle w:val="cplnekslovan"/>
        <w:numPr>
          <w:ilvl w:val="0"/>
          <w:numId w:val="0"/>
        </w:numPr>
        <w:spacing w:before="0" w:after="0"/>
        <w:ind w:left="709"/>
        <w:jc w:val="left"/>
        <w:rPr>
          <w:b w:val="0"/>
        </w:rPr>
      </w:pPr>
      <w:r>
        <w:rPr>
          <w:b w:val="0"/>
        </w:rPr>
        <w:t>x</w:t>
      </w:r>
    </w:p>
    <w:p w14:paraId="22C06839" w14:textId="77777777" w:rsidR="004B0027" w:rsidRPr="004B0027" w:rsidRDefault="004B0027" w:rsidP="004B0027">
      <w:pPr>
        <w:pStyle w:val="cplnekslovan"/>
        <w:numPr>
          <w:ilvl w:val="0"/>
          <w:numId w:val="0"/>
        </w:numPr>
        <w:spacing w:before="0" w:after="0"/>
        <w:ind w:left="709"/>
        <w:jc w:val="left"/>
        <w:rPr>
          <w:b w:val="0"/>
        </w:rPr>
      </w:pPr>
    </w:p>
    <w:p w14:paraId="5DEAB495" w14:textId="678B1497" w:rsidR="004B0027" w:rsidRPr="004B0027" w:rsidRDefault="00363371" w:rsidP="004B0027">
      <w:pPr>
        <w:pStyle w:val="cplnekslovan"/>
        <w:numPr>
          <w:ilvl w:val="0"/>
          <w:numId w:val="0"/>
        </w:numPr>
        <w:spacing w:before="0" w:after="0"/>
        <w:ind w:left="709"/>
        <w:jc w:val="left"/>
        <w:rPr>
          <w:b w:val="0"/>
        </w:rPr>
      </w:pPr>
      <w:r>
        <w:rPr>
          <w:b w:val="0"/>
        </w:rPr>
        <w:t>x</w:t>
      </w:r>
    </w:p>
    <w:p w14:paraId="200E1811" w14:textId="0279D913" w:rsidR="004B0027" w:rsidRDefault="004B0027" w:rsidP="004B0027">
      <w:pPr>
        <w:pStyle w:val="cpodstavecslovan1"/>
        <w:numPr>
          <w:ilvl w:val="0"/>
          <w:numId w:val="0"/>
        </w:numPr>
        <w:ind w:left="624"/>
      </w:pPr>
    </w:p>
    <w:p w14:paraId="1789711E" w14:textId="7A625A6B" w:rsidR="004B0027" w:rsidRDefault="004B0027" w:rsidP="004B0027">
      <w:pPr>
        <w:pStyle w:val="cpodstavecslovan1"/>
      </w:pPr>
      <w:r>
        <w:t xml:space="preserve">Text Přílohy č. </w:t>
      </w:r>
      <w:r w:rsidR="00990403" w:rsidRPr="00495C9B">
        <w:t>2  Časový harmonogram a místa plnění</w:t>
      </w:r>
      <w:r w:rsidR="00495C9B">
        <w:t xml:space="preserve">, </w:t>
      </w:r>
      <w:r w:rsidR="00990403">
        <w:t xml:space="preserve">část 2. etapa </w:t>
      </w:r>
      <w:r w:rsidR="00021C3A">
        <w:t xml:space="preserve">(od </w:t>
      </w:r>
      <w:proofErr w:type="gramStart"/>
      <w:r w:rsidR="00021C3A">
        <w:t>1.4.2018</w:t>
      </w:r>
      <w:proofErr w:type="gramEnd"/>
      <w:r w:rsidR="00021C3A">
        <w:t xml:space="preserve"> do 31.3.2023) </w:t>
      </w:r>
      <w:r>
        <w:t>se dopl</w:t>
      </w:r>
      <w:r w:rsidR="009223ED">
        <w:t xml:space="preserve">ňuje o </w:t>
      </w:r>
      <w:r w:rsidR="00990403">
        <w:t>níže uveden</w:t>
      </w:r>
      <w:r w:rsidR="00021C3A">
        <w:t>ý text</w:t>
      </w:r>
      <w:r>
        <w:t>:</w:t>
      </w:r>
    </w:p>
    <w:p w14:paraId="22133F07" w14:textId="22CF90CF" w:rsidR="004B0027" w:rsidRDefault="00CC2CA5" w:rsidP="004B0027">
      <w:pPr>
        <w:pStyle w:val="cpodstavecslovan1"/>
        <w:numPr>
          <w:ilvl w:val="0"/>
          <w:numId w:val="0"/>
        </w:numPr>
        <w:ind w:left="624"/>
      </w:pPr>
      <w:r>
        <w:t xml:space="preserve">MRA bude přítomna na </w:t>
      </w:r>
      <w:r w:rsidR="00EC3116">
        <w:t>vybraných lokalitách (</w:t>
      </w:r>
      <w:r w:rsidR="00363371">
        <w:t>x</w:t>
      </w:r>
      <w:r w:rsidR="00DE788D">
        <w:t xml:space="preserve">) </w:t>
      </w:r>
      <w:r w:rsidR="00EC3116">
        <w:t>vždy první a druhý pracovní den v</w:t>
      </w:r>
      <w:r w:rsidR="00DE788D">
        <w:t> </w:t>
      </w:r>
      <w:r w:rsidR="00EC3116">
        <w:t>měsíci</w:t>
      </w:r>
      <w:r w:rsidR="00DE788D">
        <w:t xml:space="preserve"> v časovém rozmezí:</w:t>
      </w:r>
    </w:p>
    <w:p w14:paraId="59CD5466" w14:textId="3AA04C51" w:rsidR="00DE788D" w:rsidRDefault="00DE788D" w:rsidP="004B0027">
      <w:pPr>
        <w:pStyle w:val="cpodstavecslovan1"/>
        <w:numPr>
          <w:ilvl w:val="0"/>
          <w:numId w:val="0"/>
        </w:numPr>
        <w:ind w:left="624"/>
      </w:pPr>
      <w:r>
        <w:t>1. pracovní den 12:00 – 16:00</w:t>
      </w:r>
    </w:p>
    <w:p w14:paraId="78110845" w14:textId="3387874E" w:rsidR="00DE788D" w:rsidRDefault="00DE788D" w:rsidP="004B0027">
      <w:pPr>
        <w:pStyle w:val="cpodstavecslovan1"/>
        <w:numPr>
          <w:ilvl w:val="0"/>
          <w:numId w:val="0"/>
        </w:numPr>
        <w:ind w:left="624"/>
      </w:pPr>
      <w:r>
        <w:t>2. pracovní den 8:00 – 12:00</w:t>
      </w:r>
    </w:p>
    <w:p w14:paraId="2AF25D2B" w14:textId="2A33AAAA" w:rsidR="00FC084B" w:rsidRDefault="00FC084B" w:rsidP="004B0027">
      <w:pPr>
        <w:pStyle w:val="cpodstavecslovan1"/>
        <w:numPr>
          <w:ilvl w:val="0"/>
          <w:numId w:val="0"/>
        </w:numPr>
        <w:ind w:left="624"/>
      </w:pPr>
      <w:r>
        <w:t xml:space="preserve">MRA se nejpozději do počátečního času dostaví na recepci objektu, kde ji po ohlášení vyzvedne odpovědná osoba </w:t>
      </w:r>
      <w:r w:rsidR="001A713A">
        <w:t>zákazníka</w:t>
      </w:r>
      <w:r>
        <w:t>.</w:t>
      </w:r>
    </w:p>
    <w:p w14:paraId="02FD8485" w14:textId="7710DD15" w:rsidR="00FC084B" w:rsidRDefault="00FC084B" w:rsidP="00495C9B">
      <w:pPr>
        <w:pStyle w:val="cpodstavecslovan1"/>
        <w:numPr>
          <w:ilvl w:val="0"/>
          <w:numId w:val="0"/>
        </w:numPr>
        <w:ind w:left="624"/>
      </w:pPr>
      <w:r>
        <w:t xml:space="preserve">V případě, že by bylo zapotřebí termín, časové rozpětí či místo změnit, </w:t>
      </w:r>
      <w:r w:rsidR="001A713A">
        <w:t>stvrdí si vzájemně</w:t>
      </w:r>
      <w:r>
        <w:t xml:space="preserve"> </w:t>
      </w:r>
      <w:r w:rsidR="009223ED">
        <w:t>smluvní strany</w:t>
      </w:r>
      <w:r w:rsidR="00D32BFF">
        <w:t xml:space="preserve"> prostřednictvím kontaktních osob ve věcech smluvních nebo technických</w:t>
      </w:r>
      <w:r w:rsidR="009223ED">
        <w:t xml:space="preserve"> nejpozději </w:t>
      </w:r>
      <w:r>
        <w:t xml:space="preserve">5 pracovních dní před prvním pracovním dnem následujícího kalendářního měsíce </w:t>
      </w:r>
      <w:r w:rsidR="001A713A">
        <w:t xml:space="preserve">změnu </w:t>
      </w:r>
      <w:r>
        <w:t>emailem</w:t>
      </w:r>
      <w:r w:rsidR="001A713A">
        <w:t xml:space="preserve">, tj. bez nutnosti změny smlouvy </w:t>
      </w:r>
      <w:r w:rsidR="00D32BFF">
        <w:t xml:space="preserve">písemným </w:t>
      </w:r>
      <w:r w:rsidR="001A713A">
        <w:t>dodatkem</w:t>
      </w:r>
      <w:r>
        <w:t>.</w:t>
      </w:r>
      <w:r w:rsidR="001A713A">
        <w:t xml:space="preserve">  </w:t>
      </w:r>
    </w:p>
    <w:p w14:paraId="5112E8E7" w14:textId="4F0BC6C5" w:rsidR="00FC084B" w:rsidRPr="00495C9B" w:rsidRDefault="00FC084B" w:rsidP="00495C9B">
      <w:pPr>
        <w:pStyle w:val="cpodstavecslovan1"/>
        <w:numPr>
          <w:ilvl w:val="0"/>
          <w:numId w:val="0"/>
        </w:numPr>
        <w:ind w:left="624"/>
      </w:pPr>
      <w:r w:rsidRPr="00495C9B">
        <w:t xml:space="preserve">Cena za výjezd MRA je uvedena v Příloze </w:t>
      </w:r>
      <w:proofErr w:type="gramStart"/>
      <w:r w:rsidRPr="00495C9B">
        <w:t>č. 3 Ceník</w:t>
      </w:r>
      <w:proofErr w:type="gramEnd"/>
      <w:r w:rsidRPr="00495C9B">
        <w:t xml:space="preserve"> poskytovaných produktů a služeb</w:t>
      </w:r>
      <w:r>
        <w:t>.</w:t>
      </w:r>
    </w:p>
    <w:p w14:paraId="18EFAF3B" w14:textId="5F8BA2CE" w:rsidR="00726BD2" w:rsidRDefault="00726BD2" w:rsidP="00DA5A91">
      <w:pPr>
        <w:pStyle w:val="cpodstavecslovan1"/>
        <w:numPr>
          <w:ilvl w:val="0"/>
          <w:numId w:val="0"/>
        </w:numPr>
        <w:ind w:left="624"/>
      </w:pPr>
    </w:p>
    <w:p w14:paraId="020C1AA9" w14:textId="72946E75" w:rsidR="00314C4F" w:rsidRPr="00A50C0B" w:rsidRDefault="002C2B4F" w:rsidP="00726BD2">
      <w:pPr>
        <w:pStyle w:val="cplnekslovan"/>
        <w:spacing w:before="240"/>
        <w:ind w:left="431" w:hanging="431"/>
      </w:pPr>
      <w:r>
        <w:t xml:space="preserve">Závěrečná ustanovení </w:t>
      </w:r>
      <w:r w:rsidR="00314C4F" w:rsidRPr="00A50C0B">
        <w:t xml:space="preserve"> </w:t>
      </w:r>
    </w:p>
    <w:p w14:paraId="4A4FBD04" w14:textId="77777777" w:rsidR="002128CA" w:rsidRDefault="002128CA" w:rsidP="00C6137F">
      <w:pPr>
        <w:pStyle w:val="cpodstavecslovan1"/>
      </w:pPr>
      <w:r>
        <w:t>Ostatní ujednání smlouvy se nemění.</w:t>
      </w:r>
    </w:p>
    <w:p w14:paraId="25677FB1" w14:textId="2F2559FA" w:rsidR="00314C4F" w:rsidRDefault="009E03BC" w:rsidP="00C6137F">
      <w:pPr>
        <w:pStyle w:val="cpodstavecslovan1"/>
      </w:pPr>
      <w:r>
        <w:t>Dodatek je vyhotoven ve čtyřech stejnopisech. Každá smluvní strana obdrží dvě vyhotovení.</w:t>
      </w:r>
      <w:r w:rsidR="00314C4F">
        <w:t xml:space="preserve"> </w:t>
      </w:r>
    </w:p>
    <w:p w14:paraId="33AB3504" w14:textId="77777777" w:rsidR="00652CC1" w:rsidRDefault="009E03BC" w:rsidP="00652CC1">
      <w:pPr>
        <w:pStyle w:val="cpodstavecslovan1"/>
      </w:pPr>
      <w:r>
        <w:t xml:space="preserve">Dodatek nabývá platnosti dnem podpisu smluvních stran </w:t>
      </w:r>
      <w:r w:rsidRPr="001C5DF9">
        <w:t>a účinnosti dnem uveřejnění v registru smluv</w:t>
      </w:r>
      <w:r>
        <w:t>.</w:t>
      </w:r>
    </w:p>
    <w:p w14:paraId="45CB7A39" w14:textId="4A1DBC29" w:rsidR="009E03BC" w:rsidRPr="00652CC1" w:rsidRDefault="009E03BC" w:rsidP="00652CC1">
      <w:pPr>
        <w:pStyle w:val="cpodstavecslovan1"/>
      </w:pPr>
      <w:r>
        <w:t>Smluvní strany prohlašují, že tento dodatek vyjadřuje jejich úplné a výlučné vzájemné ujednání týkající se daného předmětu tohoto dodatku. Smluvní strany po přečtení tohoto dodatku prohlašují, že byl uzavřen po vzájemném projednání, určitě a srozumitelně, na základě jejich pravé vůle, vážně míněné a svobodné vůle. Na důkaz uvedených skutečností připojují své podpisy či podpisy svých zástupců.</w:t>
      </w:r>
    </w:p>
    <w:p w14:paraId="2589306E" w14:textId="77777777" w:rsidR="00342D42" w:rsidRDefault="00342D42" w:rsidP="006B619B">
      <w:pPr>
        <w:pStyle w:val="cpodstavecslovan1"/>
        <w:numPr>
          <w:ilvl w:val="0"/>
          <w:numId w:val="0"/>
        </w:numPr>
        <w:ind w:left="624" w:hanging="624"/>
      </w:pPr>
    </w:p>
    <w:p w14:paraId="70EE2910" w14:textId="464DCD74" w:rsidR="00B754E2" w:rsidRDefault="00B754E2" w:rsidP="006B619B">
      <w:pPr>
        <w:pStyle w:val="cpodstavecslovan1"/>
        <w:numPr>
          <w:ilvl w:val="0"/>
          <w:numId w:val="0"/>
        </w:numPr>
        <w:ind w:left="624" w:hanging="624"/>
      </w:pPr>
      <w:r>
        <w:t>V</w:t>
      </w:r>
      <w:r w:rsidR="00726BD2">
        <w:t> </w:t>
      </w:r>
      <w:proofErr w:type="gramStart"/>
      <w:r>
        <w:t>dne</w:t>
      </w:r>
      <w:proofErr w:type="gramEnd"/>
    </w:p>
    <w:p w14:paraId="725D8021" w14:textId="77777777" w:rsidR="00726BD2" w:rsidRDefault="00726BD2" w:rsidP="00726BD2">
      <w:pPr>
        <w:pStyle w:val="cpodstavecslovan1"/>
        <w:numPr>
          <w:ilvl w:val="0"/>
          <w:numId w:val="0"/>
        </w:numPr>
        <w:ind w:left="624" w:hanging="624"/>
      </w:pPr>
      <w:r>
        <w:t>Podpisy smluvních stran:</w:t>
      </w:r>
    </w:p>
    <w:p w14:paraId="7AA1A5C6" w14:textId="77777777" w:rsidR="00726BD2" w:rsidRDefault="00726BD2" w:rsidP="00726BD2">
      <w:pPr>
        <w:pStyle w:val="cpodstavecslovan1"/>
        <w:numPr>
          <w:ilvl w:val="0"/>
          <w:numId w:val="0"/>
        </w:numPr>
        <w:ind w:left="624" w:hanging="624"/>
      </w:pPr>
    </w:p>
    <w:p w14:paraId="78BEA82E" w14:textId="34E2C4B8" w:rsidR="00726BD2" w:rsidRDefault="00726BD2" w:rsidP="00726BD2">
      <w:pPr>
        <w:pStyle w:val="cpodstavecslovan1"/>
        <w:numPr>
          <w:ilvl w:val="0"/>
          <w:numId w:val="0"/>
        </w:numPr>
        <w:ind w:left="624" w:hanging="624"/>
      </w:pPr>
      <w:r>
        <w:t>Za poskytovatele:</w:t>
      </w:r>
    </w:p>
    <w:p w14:paraId="4546D83C" w14:textId="77777777" w:rsidR="00726BD2" w:rsidRDefault="00726BD2" w:rsidP="00726BD2">
      <w:pPr>
        <w:pStyle w:val="cpodstavecslovan1"/>
        <w:numPr>
          <w:ilvl w:val="0"/>
          <w:numId w:val="0"/>
        </w:numPr>
        <w:ind w:left="624" w:hanging="624"/>
      </w:pPr>
    </w:p>
    <w:p w14:paraId="7E680F62" w14:textId="77777777" w:rsidR="00D32BFF" w:rsidRDefault="00D32BFF" w:rsidP="00726BD2">
      <w:pPr>
        <w:pStyle w:val="cpodstavecslovan1"/>
        <w:numPr>
          <w:ilvl w:val="0"/>
          <w:numId w:val="0"/>
        </w:numPr>
        <w:ind w:left="624" w:hanging="624"/>
      </w:pPr>
    </w:p>
    <w:p w14:paraId="49E24273" w14:textId="0F0EA373" w:rsidR="00726BD2" w:rsidRDefault="00A40C8A" w:rsidP="00726BD2">
      <w:pPr>
        <w:pStyle w:val="cpodstavecslovan1"/>
        <w:numPr>
          <w:ilvl w:val="0"/>
          <w:numId w:val="0"/>
        </w:numPr>
        <w:ind w:left="624" w:hanging="624"/>
      </w:pPr>
      <w:r>
        <w:t>Richard Gajdoš</w:t>
      </w:r>
    </w:p>
    <w:p w14:paraId="046E1B01" w14:textId="3FA11B17" w:rsidR="00A40C8A" w:rsidRDefault="00A40C8A" w:rsidP="00726BD2">
      <w:pPr>
        <w:pStyle w:val="cpodstavecslovan1"/>
        <w:numPr>
          <w:ilvl w:val="0"/>
          <w:numId w:val="0"/>
        </w:numPr>
        <w:ind w:left="624" w:hanging="624"/>
      </w:pPr>
      <w:r>
        <w:t>vedoucí odboru VIP obchod</w:t>
      </w:r>
    </w:p>
    <w:p w14:paraId="081C08A7" w14:textId="77777777" w:rsidR="00726BD2" w:rsidRDefault="00726BD2" w:rsidP="00726BD2">
      <w:pPr>
        <w:pStyle w:val="cpodstavecslovan1"/>
        <w:numPr>
          <w:ilvl w:val="0"/>
          <w:numId w:val="0"/>
        </w:numPr>
        <w:ind w:left="624" w:hanging="624"/>
      </w:pPr>
    </w:p>
    <w:p w14:paraId="36849E19" w14:textId="77777777" w:rsidR="00726BD2" w:rsidRDefault="00726BD2" w:rsidP="00726BD2">
      <w:pPr>
        <w:pStyle w:val="cpodstavecslovan1"/>
        <w:numPr>
          <w:ilvl w:val="0"/>
          <w:numId w:val="0"/>
        </w:numPr>
        <w:ind w:left="624" w:hanging="624"/>
      </w:pPr>
      <w:r>
        <w:t>Za zákazníka:</w:t>
      </w:r>
    </w:p>
    <w:p w14:paraId="18B1FE19" w14:textId="77777777" w:rsidR="00726BD2" w:rsidRDefault="00726BD2" w:rsidP="00726BD2">
      <w:pPr>
        <w:pStyle w:val="cpodstavecslovan1"/>
        <w:numPr>
          <w:ilvl w:val="0"/>
          <w:numId w:val="0"/>
        </w:numPr>
        <w:ind w:left="624" w:hanging="624"/>
      </w:pPr>
    </w:p>
    <w:p w14:paraId="7F6DD6D3" w14:textId="77777777" w:rsidR="00726BD2" w:rsidRDefault="00726BD2" w:rsidP="00726BD2">
      <w:pPr>
        <w:pStyle w:val="cpodstavecslovan1"/>
        <w:numPr>
          <w:ilvl w:val="0"/>
          <w:numId w:val="0"/>
        </w:numPr>
        <w:ind w:left="624" w:hanging="624"/>
      </w:pPr>
    </w:p>
    <w:p w14:paraId="11D2E00E" w14:textId="7E0A53B1" w:rsidR="00726BD2" w:rsidRDefault="00363371" w:rsidP="00726BD2">
      <w:pPr>
        <w:pStyle w:val="cpodstavecslovan1"/>
        <w:numPr>
          <w:ilvl w:val="0"/>
          <w:numId w:val="0"/>
        </w:numPr>
        <w:ind w:left="624" w:hanging="624"/>
      </w:pPr>
      <w:r>
        <w:t>x</w:t>
      </w:r>
    </w:p>
    <w:p w14:paraId="6B30F2C4" w14:textId="32A6897E" w:rsidR="00726BD2" w:rsidRDefault="00726BD2" w:rsidP="006B619B">
      <w:pPr>
        <w:pStyle w:val="cpodstavecslovan1"/>
        <w:numPr>
          <w:ilvl w:val="0"/>
          <w:numId w:val="0"/>
        </w:numPr>
        <w:ind w:left="624" w:hanging="624"/>
      </w:pPr>
    </w:p>
    <w:p w14:paraId="39F57620" w14:textId="77777777" w:rsidR="00726BD2" w:rsidRDefault="00726BD2" w:rsidP="006B619B">
      <w:pPr>
        <w:pStyle w:val="cpodstavecslovan1"/>
        <w:numPr>
          <w:ilvl w:val="0"/>
          <w:numId w:val="0"/>
        </w:numPr>
        <w:ind w:left="624" w:hanging="624"/>
      </w:pPr>
    </w:p>
    <w:p w14:paraId="7BAA391B" w14:textId="77777777" w:rsidR="00B754E2" w:rsidRDefault="00B754E2" w:rsidP="006B619B">
      <w:pPr>
        <w:pStyle w:val="cpodstavecslovan1"/>
        <w:numPr>
          <w:ilvl w:val="0"/>
          <w:numId w:val="0"/>
        </w:numPr>
        <w:ind w:left="624" w:hanging="624"/>
      </w:pPr>
    </w:p>
    <w:p w14:paraId="4C5DA909" w14:textId="77777777" w:rsidR="00342D42" w:rsidRDefault="00342D42" w:rsidP="006B619B">
      <w:pPr>
        <w:pStyle w:val="cpodstavecslovan1"/>
        <w:numPr>
          <w:ilvl w:val="0"/>
          <w:numId w:val="0"/>
        </w:numPr>
        <w:ind w:left="624" w:hanging="62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7A4ADD" w14:textId="62912DC6" w:rsidR="00726BD2" w:rsidRDefault="00726BD2" w:rsidP="00230A03">
      <w:pPr>
        <w:pStyle w:val="Zpat"/>
      </w:pPr>
    </w:p>
    <w:p w14:paraId="385BBFD0" w14:textId="77777777" w:rsidR="00726BD2" w:rsidRDefault="00726BD2" w:rsidP="00230A03">
      <w:pPr>
        <w:pStyle w:val="Zpat"/>
      </w:pPr>
    </w:p>
    <w:p w14:paraId="573DC051" w14:textId="1A368367" w:rsidR="00230A03" w:rsidRPr="000521B2" w:rsidRDefault="00230A03" w:rsidP="00230A03">
      <w:pPr>
        <w:pStyle w:val="Zpat"/>
      </w:pPr>
      <w:r w:rsidRPr="000521B2">
        <w:t xml:space="preserve">Za formální správnost a </w:t>
      </w:r>
      <w:r w:rsidRPr="000521B2">
        <w:rPr>
          <w:iCs/>
        </w:rPr>
        <w:t>dodržení všech interních postupů a pravidel</w:t>
      </w:r>
      <w:r w:rsidRPr="000521B2">
        <w:t xml:space="preserve"> ČP: </w:t>
      </w:r>
    </w:p>
    <w:p w14:paraId="56425D3F" w14:textId="5771AED1" w:rsidR="008A7B0A" w:rsidRDefault="00363371" w:rsidP="008A7B0A">
      <w:pPr>
        <w:pStyle w:val="cpodstavecslovan1"/>
        <w:numPr>
          <w:ilvl w:val="0"/>
          <w:numId w:val="0"/>
        </w:numPr>
        <w:ind w:left="624" w:hanging="624"/>
      </w:pPr>
      <w:r>
        <w:t>x</w:t>
      </w:r>
      <w:bookmarkStart w:id="0" w:name="_GoBack"/>
      <w:bookmarkEnd w:id="0"/>
    </w:p>
    <w:p w14:paraId="5183D28A" w14:textId="28AADBCD" w:rsidR="00CE0C37" w:rsidRDefault="00CE0C37">
      <w:pPr>
        <w:spacing w:after="0" w:line="240" w:lineRule="auto"/>
        <w:jc w:val="left"/>
        <w:rPr>
          <w:rFonts w:eastAsia="Times New Roman"/>
          <w:b/>
          <w:lang w:eastAsia="cs-CZ"/>
        </w:rPr>
      </w:pPr>
    </w:p>
    <w:sectPr w:rsidR="00CE0C37" w:rsidSect="003C5BF8">
      <w:headerReference w:type="default" r:id="rId9"/>
      <w:footerReference w:type="defaul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A0F55" w14:textId="77777777" w:rsidR="00666464" w:rsidRDefault="00666464" w:rsidP="00BB2C84">
      <w:pPr>
        <w:spacing w:after="0" w:line="240" w:lineRule="auto"/>
      </w:pPr>
      <w:r>
        <w:separator/>
      </w:r>
    </w:p>
  </w:endnote>
  <w:endnote w:type="continuationSeparator" w:id="0">
    <w:p w14:paraId="148B6001" w14:textId="77777777" w:rsidR="00666464" w:rsidRDefault="0066646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46B2D" w14:textId="00C760EA" w:rsidR="00BD1BC6" w:rsidRPr="00160A6D" w:rsidRDefault="00BD1BC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363371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363371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26D07A1C" w14:textId="77777777" w:rsidR="00BD1BC6" w:rsidRDefault="00BD1B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36840" w14:textId="77777777" w:rsidR="00666464" w:rsidRDefault="00666464" w:rsidP="00BB2C84">
      <w:pPr>
        <w:spacing w:after="0" w:line="240" w:lineRule="auto"/>
      </w:pPr>
      <w:r>
        <w:separator/>
      </w:r>
    </w:p>
  </w:footnote>
  <w:footnote w:type="continuationSeparator" w:id="0">
    <w:p w14:paraId="5ACB8D25" w14:textId="77777777" w:rsidR="00666464" w:rsidRDefault="0066646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7CD77" w14:textId="77777777" w:rsidR="00BD1BC6" w:rsidRPr="00E6080F" w:rsidRDefault="00BD1BC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3088" behindDoc="0" locked="0" layoutInCell="1" allowOverlap="1" wp14:anchorId="728D4771" wp14:editId="30FABC47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7533E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87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j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JuG87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291241FF" w14:textId="67526160" w:rsidR="00BD1BC6" w:rsidRDefault="00BD1BC6" w:rsidP="006B619B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41344" behindDoc="1" locked="0" layoutInCell="1" allowOverlap="1" wp14:anchorId="1E15BDF2" wp14:editId="4324B1B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704832" behindDoc="1" locked="0" layoutInCell="1" allowOverlap="1" wp14:anchorId="71C1F01F" wp14:editId="3825DC2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Dodatek č. </w:t>
    </w:r>
    <w:r w:rsidR="00495C9B">
      <w:rPr>
        <w:rFonts w:ascii="Arial" w:hAnsi="Arial" w:cs="Arial"/>
      </w:rPr>
      <w:t>2</w:t>
    </w:r>
    <w:r>
      <w:rPr>
        <w:rFonts w:ascii="Arial" w:hAnsi="Arial" w:cs="Arial"/>
      </w:rPr>
      <w:t xml:space="preserve"> ke Smlouvě o poskytování certifikačních služeb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FDC19AB"/>
    <w:multiLevelType w:val="hybridMultilevel"/>
    <w:tmpl w:val="B77EF0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D0B70"/>
    <w:multiLevelType w:val="hybridMultilevel"/>
    <w:tmpl w:val="5B4252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9703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D62E1D"/>
    <w:multiLevelType w:val="hybridMultilevel"/>
    <w:tmpl w:val="52AABF58"/>
    <w:lvl w:ilvl="0" w:tplc="E5E06CB8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>
    <w:nsid w:val="1F106895"/>
    <w:multiLevelType w:val="multilevel"/>
    <w:tmpl w:val="14B85094"/>
    <w:lvl w:ilvl="0">
      <w:start w:val="1"/>
      <w:numFmt w:val="decimal"/>
      <w:lvlText w:val="%1."/>
      <w:lvlJc w:val="left"/>
      <w:pPr>
        <w:tabs>
          <w:tab w:val="num" w:pos="3268"/>
        </w:tabs>
        <w:ind w:left="3268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F6029F3"/>
    <w:multiLevelType w:val="hybridMultilevel"/>
    <w:tmpl w:val="052E027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>
    <w:nsid w:val="386A7DFA"/>
    <w:multiLevelType w:val="hybridMultilevel"/>
    <w:tmpl w:val="5712D8F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>
    <w:nsid w:val="3F486B60"/>
    <w:multiLevelType w:val="hybridMultilevel"/>
    <w:tmpl w:val="06CE4C36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>
    <w:nsid w:val="41551840"/>
    <w:multiLevelType w:val="hybridMultilevel"/>
    <w:tmpl w:val="187215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624074F"/>
    <w:multiLevelType w:val="hybridMultilevel"/>
    <w:tmpl w:val="4CE8B022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4A84621F"/>
    <w:multiLevelType w:val="hybridMultilevel"/>
    <w:tmpl w:val="8C6A6A02"/>
    <w:lvl w:ilvl="0" w:tplc="9208D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9A7D53"/>
    <w:multiLevelType w:val="hybridMultilevel"/>
    <w:tmpl w:val="5EB81FE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F201CE"/>
    <w:multiLevelType w:val="hybridMultilevel"/>
    <w:tmpl w:val="24DED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52E3351"/>
    <w:multiLevelType w:val="hybridMultilevel"/>
    <w:tmpl w:val="24DED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16"/>
  </w:num>
  <w:num w:numId="5">
    <w:abstractNumId w:val="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7"/>
  </w:num>
  <w:num w:numId="20">
    <w:abstractNumId w:val="18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0"/>
  </w:num>
  <w:num w:numId="24">
    <w:abstractNumId w:val="6"/>
  </w:num>
  <w:num w:numId="25">
    <w:abstractNumId w:val="11"/>
  </w:num>
  <w:num w:numId="26">
    <w:abstractNumId w:val="15"/>
  </w:num>
  <w:num w:numId="27">
    <w:abstractNumId w:val="10"/>
  </w:num>
  <w:num w:numId="28">
    <w:abstractNumId w:val="13"/>
  </w:num>
  <w:num w:numId="29">
    <w:abstractNumId w:val="2"/>
  </w:num>
  <w:num w:numId="30">
    <w:abstractNumId w:val="18"/>
  </w:num>
  <w:num w:numId="31">
    <w:abstractNumId w:val="18"/>
  </w:num>
  <w:num w:numId="32">
    <w:abstractNumId w:val="18"/>
  </w:num>
  <w:num w:numId="33">
    <w:abstractNumId w:val="5"/>
  </w:num>
  <w:num w:numId="34">
    <w:abstractNumId w:val="5"/>
    <w:lvlOverride w:ilvl="0">
      <w:startOverride w:val="5"/>
    </w:lvlOverride>
    <w:lvlOverride w:ilvl="1">
      <w:startOverride w:val="9"/>
    </w:lvlOverride>
  </w:num>
  <w:num w:numId="35">
    <w:abstractNumId w:val="18"/>
  </w:num>
  <w:num w:numId="36">
    <w:abstractNumId w:val="17"/>
  </w:num>
  <w:num w:numId="37">
    <w:abstractNumId w:val="1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4"/>
  </w:num>
  <w:num w:numId="41">
    <w:abstractNumId w:val="18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87"/>
    <w:rsid w:val="00021C3A"/>
    <w:rsid w:val="00054997"/>
    <w:rsid w:val="00065B44"/>
    <w:rsid w:val="000932A5"/>
    <w:rsid w:val="000B1097"/>
    <w:rsid w:val="000B2CCD"/>
    <w:rsid w:val="000B50FB"/>
    <w:rsid w:val="000E241F"/>
    <w:rsid w:val="000F1AFE"/>
    <w:rsid w:val="000F3315"/>
    <w:rsid w:val="000F7B9C"/>
    <w:rsid w:val="00101E34"/>
    <w:rsid w:val="00107F77"/>
    <w:rsid w:val="001176E5"/>
    <w:rsid w:val="00160A6D"/>
    <w:rsid w:val="0019475D"/>
    <w:rsid w:val="001A713A"/>
    <w:rsid w:val="001B0028"/>
    <w:rsid w:val="001E129D"/>
    <w:rsid w:val="00211230"/>
    <w:rsid w:val="002128CA"/>
    <w:rsid w:val="002235CC"/>
    <w:rsid w:val="00230A03"/>
    <w:rsid w:val="00232CBE"/>
    <w:rsid w:val="00233048"/>
    <w:rsid w:val="00235F33"/>
    <w:rsid w:val="00250575"/>
    <w:rsid w:val="002778CF"/>
    <w:rsid w:val="00297D6B"/>
    <w:rsid w:val="002B5338"/>
    <w:rsid w:val="002C2B4F"/>
    <w:rsid w:val="002C428D"/>
    <w:rsid w:val="002D61C9"/>
    <w:rsid w:val="0030383A"/>
    <w:rsid w:val="00314C4F"/>
    <w:rsid w:val="00327953"/>
    <w:rsid w:val="00342D42"/>
    <w:rsid w:val="00355FFC"/>
    <w:rsid w:val="00363371"/>
    <w:rsid w:val="00364A00"/>
    <w:rsid w:val="00370B7A"/>
    <w:rsid w:val="00370CD6"/>
    <w:rsid w:val="00373788"/>
    <w:rsid w:val="0037763C"/>
    <w:rsid w:val="00395BA6"/>
    <w:rsid w:val="003C5BF8"/>
    <w:rsid w:val="003D62CC"/>
    <w:rsid w:val="003E0E92"/>
    <w:rsid w:val="003E78DD"/>
    <w:rsid w:val="003F5263"/>
    <w:rsid w:val="003F54D9"/>
    <w:rsid w:val="0040012A"/>
    <w:rsid w:val="004169E2"/>
    <w:rsid w:val="004433EA"/>
    <w:rsid w:val="00460E56"/>
    <w:rsid w:val="00462AE4"/>
    <w:rsid w:val="004852C7"/>
    <w:rsid w:val="00495C9B"/>
    <w:rsid w:val="004A4674"/>
    <w:rsid w:val="004B0027"/>
    <w:rsid w:val="004B4948"/>
    <w:rsid w:val="004D1371"/>
    <w:rsid w:val="004D6FB4"/>
    <w:rsid w:val="00510655"/>
    <w:rsid w:val="00513A36"/>
    <w:rsid w:val="00513FD5"/>
    <w:rsid w:val="00527484"/>
    <w:rsid w:val="005504AD"/>
    <w:rsid w:val="005746B6"/>
    <w:rsid w:val="00590331"/>
    <w:rsid w:val="005A5CDC"/>
    <w:rsid w:val="005A6C23"/>
    <w:rsid w:val="005B5903"/>
    <w:rsid w:val="005D54FD"/>
    <w:rsid w:val="005F1EC7"/>
    <w:rsid w:val="005F38EA"/>
    <w:rsid w:val="00602989"/>
    <w:rsid w:val="00604A60"/>
    <w:rsid w:val="00642B3D"/>
    <w:rsid w:val="00652CC1"/>
    <w:rsid w:val="00666464"/>
    <w:rsid w:val="0067622E"/>
    <w:rsid w:val="00682530"/>
    <w:rsid w:val="00682DAB"/>
    <w:rsid w:val="006911CE"/>
    <w:rsid w:val="006A23DF"/>
    <w:rsid w:val="006B13BF"/>
    <w:rsid w:val="006B619B"/>
    <w:rsid w:val="006F36BF"/>
    <w:rsid w:val="00703973"/>
    <w:rsid w:val="00705DEA"/>
    <w:rsid w:val="00721097"/>
    <w:rsid w:val="00726BD2"/>
    <w:rsid w:val="00727489"/>
    <w:rsid w:val="00731911"/>
    <w:rsid w:val="007439FC"/>
    <w:rsid w:val="00744010"/>
    <w:rsid w:val="007447B4"/>
    <w:rsid w:val="00760AE0"/>
    <w:rsid w:val="007623D1"/>
    <w:rsid w:val="00764B2E"/>
    <w:rsid w:val="00784741"/>
    <w:rsid w:val="007864EE"/>
    <w:rsid w:val="00786E3F"/>
    <w:rsid w:val="0078775A"/>
    <w:rsid w:val="007C1814"/>
    <w:rsid w:val="007D2C36"/>
    <w:rsid w:val="007D777B"/>
    <w:rsid w:val="007D7D88"/>
    <w:rsid w:val="007E36E6"/>
    <w:rsid w:val="007F17A3"/>
    <w:rsid w:val="00802E22"/>
    <w:rsid w:val="0083433C"/>
    <w:rsid w:val="00834B01"/>
    <w:rsid w:val="008501C6"/>
    <w:rsid w:val="00857729"/>
    <w:rsid w:val="00865835"/>
    <w:rsid w:val="008731F4"/>
    <w:rsid w:val="008A07A1"/>
    <w:rsid w:val="008A08ED"/>
    <w:rsid w:val="008A7B0A"/>
    <w:rsid w:val="008B6AF2"/>
    <w:rsid w:val="008C0002"/>
    <w:rsid w:val="008C3A37"/>
    <w:rsid w:val="008F515C"/>
    <w:rsid w:val="00900187"/>
    <w:rsid w:val="00912A3F"/>
    <w:rsid w:val="0092142B"/>
    <w:rsid w:val="009223ED"/>
    <w:rsid w:val="00927140"/>
    <w:rsid w:val="009347F1"/>
    <w:rsid w:val="00936A76"/>
    <w:rsid w:val="0095154C"/>
    <w:rsid w:val="009534FC"/>
    <w:rsid w:val="009577A6"/>
    <w:rsid w:val="009757FD"/>
    <w:rsid w:val="00985905"/>
    <w:rsid w:val="00990403"/>
    <w:rsid w:val="00993718"/>
    <w:rsid w:val="009B367F"/>
    <w:rsid w:val="009E03BC"/>
    <w:rsid w:val="009E10D2"/>
    <w:rsid w:val="009E3EF0"/>
    <w:rsid w:val="00A40C8A"/>
    <w:rsid w:val="00A40F40"/>
    <w:rsid w:val="00A478E8"/>
    <w:rsid w:val="00A47954"/>
    <w:rsid w:val="00A52642"/>
    <w:rsid w:val="00A67910"/>
    <w:rsid w:val="00A77E95"/>
    <w:rsid w:val="00A90AB9"/>
    <w:rsid w:val="00AA0618"/>
    <w:rsid w:val="00AB284E"/>
    <w:rsid w:val="00AB6275"/>
    <w:rsid w:val="00AD223F"/>
    <w:rsid w:val="00AF2396"/>
    <w:rsid w:val="00B0168C"/>
    <w:rsid w:val="00B313CF"/>
    <w:rsid w:val="00B31811"/>
    <w:rsid w:val="00B36176"/>
    <w:rsid w:val="00B41C8C"/>
    <w:rsid w:val="00B445AE"/>
    <w:rsid w:val="00B6019C"/>
    <w:rsid w:val="00B754E2"/>
    <w:rsid w:val="00B93E8E"/>
    <w:rsid w:val="00BA7C4D"/>
    <w:rsid w:val="00BB22A2"/>
    <w:rsid w:val="00BB2C84"/>
    <w:rsid w:val="00BC6ACD"/>
    <w:rsid w:val="00BD1BC6"/>
    <w:rsid w:val="00C06574"/>
    <w:rsid w:val="00C156CB"/>
    <w:rsid w:val="00C207BB"/>
    <w:rsid w:val="00C6137F"/>
    <w:rsid w:val="00C86E43"/>
    <w:rsid w:val="00C94A5C"/>
    <w:rsid w:val="00CA26BC"/>
    <w:rsid w:val="00CB1E2D"/>
    <w:rsid w:val="00CC2CA5"/>
    <w:rsid w:val="00CC416D"/>
    <w:rsid w:val="00CC5EB1"/>
    <w:rsid w:val="00CE0C37"/>
    <w:rsid w:val="00D1051D"/>
    <w:rsid w:val="00D11957"/>
    <w:rsid w:val="00D13743"/>
    <w:rsid w:val="00D226CC"/>
    <w:rsid w:val="00D309CA"/>
    <w:rsid w:val="00D32BFF"/>
    <w:rsid w:val="00D330A9"/>
    <w:rsid w:val="00D42E6D"/>
    <w:rsid w:val="00D47243"/>
    <w:rsid w:val="00D51679"/>
    <w:rsid w:val="00D5368E"/>
    <w:rsid w:val="00D6697F"/>
    <w:rsid w:val="00D71FB7"/>
    <w:rsid w:val="00D76BE9"/>
    <w:rsid w:val="00D820FC"/>
    <w:rsid w:val="00D856C6"/>
    <w:rsid w:val="00D85F19"/>
    <w:rsid w:val="00DA0781"/>
    <w:rsid w:val="00DA5A91"/>
    <w:rsid w:val="00DA62CD"/>
    <w:rsid w:val="00DB50A9"/>
    <w:rsid w:val="00DE788D"/>
    <w:rsid w:val="00E074F9"/>
    <w:rsid w:val="00E13657"/>
    <w:rsid w:val="00E17391"/>
    <w:rsid w:val="00E25713"/>
    <w:rsid w:val="00E25967"/>
    <w:rsid w:val="00E34912"/>
    <w:rsid w:val="00E5459E"/>
    <w:rsid w:val="00E6080F"/>
    <w:rsid w:val="00E76C9E"/>
    <w:rsid w:val="00E9415B"/>
    <w:rsid w:val="00EA3840"/>
    <w:rsid w:val="00EC2B46"/>
    <w:rsid w:val="00EC3116"/>
    <w:rsid w:val="00ED3986"/>
    <w:rsid w:val="00ED7AF0"/>
    <w:rsid w:val="00EE45DC"/>
    <w:rsid w:val="00EE7D52"/>
    <w:rsid w:val="00EF4232"/>
    <w:rsid w:val="00EF78A4"/>
    <w:rsid w:val="00F15FA1"/>
    <w:rsid w:val="00F20992"/>
    <w:rsid w:val="00F34876"/>
    <w:rsid w:val="00F36056"/>
    <w:rsid w:val="00F5065B"/>
    <w:rsid w:val="00F7296B"/>
    <w:rsid w:val="00F83F9D"/>
    <w:rsid w:val="00F87F5F"/>
    <w:rsid w:val="00F92933"/>
    <w:rsid w:val="00FC084B"/>
    <w:rsid w:val="00FC283F"/>
    <w:rsid w:val="00FC6791"/>
    <w:rsid w:val="00FE735A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5D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6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Odstavec2"/>
    <w:link w:val="Nadpis3Char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14C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B61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F1AFE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F1AFE"/>
    <w:pPr>
      <w:shd w:val="clear" w:color="auto" w:fill="FFFFFF"/>
      <w:spacing w:before="600" w:after="0" w:line="240" w:lineRule="atLeast"/>
      <w:ind w:hanging="420"/>
      <w:jc w:val="left"/>
    </w:pPr>
    <w:rPr>
      <w:sz w:val="23"/>
      <w:szCs w:val="23"/>
      <w:lang w:eastAsia="cs-CZ"/>
    </w:rPr>
  </w:style>
  <w:style w:type="character" w:customStyle="1" w:styleId="ZkladntextChar">
    <w:name w:val="Základní text Char"/>
    <w:basedOn w:val="Standardnpsmoodstavce"/>
    <w:rsid w:val="000F1AFE"/>
    <w:rPr>
      <w:rFonts w:ascii="Times New Roman" w:hAnsi="Times New Roman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0932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32A5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32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32A5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2A5"/>
    <w:rPr>
      <w:rFonts w:ascii="Tahoma" w:hAnsi="Tahoma" w:cs="Tahoma"/>
      <w:sz w:val="16"/>
      <w:szCs w:val="16"/>
      <w:lang w:eastAsia="en-US"/>
    </w:rPr>
  </w:style>
  <w:style w:type="character" w:customStyle="1" w:styleId="nowrap">
    <w:name w:val="nowrap"/>
    <w:basedOn w:val="Standardnpsmoodstavce"/>
    <w:rsid w:val="00FE735A"/>
  </w:style>
  <w:style w:type="character" w:styleId="Hypertextovodkaz">
    <w:name w:val="Hyperlink"/>
    <w:uiPriority w:val="99"/>
    <w:rsid w:val="00D1051D"/>
    <w:rPr>
      <w:rFonts w:cs="Times New Roman"/>
      <w:color w:val="0000FF"/>
      <w:u w:val="single"/>
    </w:rPr>
  </w:style>
  <w:style w:type="character" w:customStyle="1" w:styleId="tgc">
    <w:name w:val="_tgc"/>
    <w:basedOn w:val="Standardnpsmoodstavce"/>
    <w:rsid w:val="000B2CCD"/>
  </w:style>
  <w:style w:type="paragraph" w:customStyle="1" w:styleId="Codstavec">
    <w:name w:val="C_odstavec"/>
    <w:basedOn w:val="Normln"/>
    <w:rsid w:val="00682DAB"/>
    <w:pPr>
      <w:spacing w:after="0" w:line="300" w:lineRule="exact"/>
      <w:ind w:firstLine="851"/>
      <w:jc w:val="left"/>
    </w:pPr>
    <w:rPr>
      <w:rFonts w:ascii="Arial" w:eastAsia="Times New Roman" w:hAnsi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6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Odstavec2"/>
    <w:link w:val="Nadpis3Char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14C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B61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F1AFE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F1AFE"/>
    <w:pPr>
      <w:shd w:val="clear" w:color="auto" w:fill="FFFFFF"/>
      <w:spacing w:before="600" w:after="0" w:line="240" w:lineRule="atLeast"/>
      <w:ind w:hanging="420"/>
      <w:jc w:val="left"/>
    </w:pPr>
    <w:rPr>
      <w:sz w:val="23"/>
      <w:szCs w:val="23"/>
      <w:lang w:eastAsia="cs-CZ"/>
    </w:rPr>
  </w:style>
  <w:style w:type="character" w:customStyle="1" w:styleId="ZkladntextChar">
    <w:name w:val="Základní text Char"/>
    <w:basedOn w:val="Standardnpsmoodstavce"/>
    <w:rsid w:val="000F1AFE"/>
    <w:rPr>
      <w:rFonts w:ascii="Times New Roman" w:hAnsi="Times New Roman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0932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32A5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32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32A5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2A5"/>
    <w:rPr>
      <w:rFonts w:ascii="Tahoma" w:hAnsi="Tahoma" w:cs="Tahoma"/>
      <w:sz w:val="16"/>
      <w:szCs w:val="16"/>
      <w:lang w:eastAsia="en-US"/>
    </w:rPr>
  </w:style>
  <w:style w:type="character" w:customStyle="1" w:styleId="nowrap">
    <w:name w:val="nowrap"/>
    <w:basedOn w:val="Standardnpsmoodstavce"/>
    <w:rsid w:val="00FE735A"/>
  </w:style>
  <w:style w:type="character" w:styleId="Hypertextovodkaz">
    <w:name w:val="Hyperlink"/>
    <w:uiPriority w:val="99"/>
    <w:rsid w:val="00D1051D"/>
    <w:rPr>
      <w:rFonts w:cs="Times New Roman"/>
      <w:color w:val="0000FF"/>
      <w:u w:val="single"/>
    </w:rPr>
  </w:style>
  <w:style w:type="character" w:customStyle="1" w:styleId="tgc">
    <w:name w:val="_tgc"/>
    <w:basedOn w:val="Standardnpsmoodstavce"/>
    <w:rsid w:val="000B2CCD"/>
  </w:style>
  <w:style w:type="paragraph" w:customStyle="1" w:styleId="Codstavec">
    <w:name w:val="C_odstavec"/>
    <w:basedOn w:val="Normln"/>
    <w:rsid w:val="00682DAB"/>
    <w:pPr>
      <w:spacing w:after="0" w:line="300" w:lineRule="exact"/>
      <w:ind w:firstLine="851"/>
      <w:jc w:val="left"/>
    </w:pPr>
    <w:rPr>
      <w:rFonts w:ascii="Arial" w:eastAsia="Times New Roman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304\AppData\Local\Temp\_tc\7_&#352;ablony%20smluv\Verze%20pro%20Word%202010\Smlouva%20s%20hlavi&#269;kou_201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E3824-2588-430E-824A-12B6AA6D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s hlavičkou_2010</Template>
  <TotalTime>5</TotalTime>
  <Pages>3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Plachý Pavel Ing.</dc:creator>
  <cp:lastModifiedBy>Chalašová Monika Ing.</cp:lastModifiedBy>
  <cp:revision>4</cp:revision>
  <cp:lastPrinted>2018-01-18T08:46:00Z</cp:lastPrinted>
  <dcterms:created xsi:type="dcterms:W3CDTF">2018-08-28T07:39:00Z</dcterms:created>
  <dcterms:modified xsi:type="dcterms:W3CDTF">2018-08-29T11:59:00Z</dcterms:modified>
</cp:coreProperties>
</file>