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  <w:bookmarkStart w:id="0" w:name="_GoBack"/>
      <w:bookmarkEnd w:id="0"/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jc w:val="center"/>
        <w:rPr>
          <w:b/>
          <w:sz w:val="24"/>
          <w:szCs w:val="24"/>
        </w:rPr>
      </w:pPr>
      <w:r w:rsidRPr="00B50658">
        <w:rPr>
          <w:b/>
          <w:sz w:val="24"/>
          <w:szCs w:val="24"/>
        </w:rPr>
        <w:t xml:space="preserve">PŘÍLOHA Č. </w:t>
      </w:r>
      <w:r w:rsidR="00231D27">
        <w:rPr>
          <w:b/>
          <w:sz w:val="24"/>
          <w:szCs w:val="24"/>
        </w:rPr>
        <w:t>1</w:t>
      </w:r>
    </w:p>
    <w:p w:rsidR="00553028" w:rsidRPr="00D70D8D" w:rsidRDefault="00553028" w:rsidP="00553028">
      <w:pPr>
        <w:widowControl w:val="0"/>
        <w:autoSpaceDE w:val="0"/>
        <w:autoSpaceDN w:val="0"/>
        <w:adjustRightInd w:val="0"/>
        <w:spacing w:line="288" w:lineRule="atLeast"/>
        <w:jc w:val="center"/>
        <w:rPr>
          <w:b/>
          <w:sz w:val="24"/>
          <w:szCs w:val="24"/>
        </w:rPr>
      </w:pPr>
      <w:r w:rsidRPr="00D70D8D">
        <w:rPr>
          <w:b/>
          <w:sz w:val="24"/>
          <w:szCs w:val="24"/>
        </w:rPr>
        <w:t>Specifikace fasády budov Švandova divadla</w:t>
      </w: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553028" w:rsidRDefault="0055302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</w:p>
    <w:p w:rsidR="001664F8" w:rsidRPr="001D15BE" w:rsidRDefault="001664F8" w:rsidP="00553028">
      <w:pPr>
        <w:widowControl w:val="0"/>
        <w:autoSpaceDE w:val="0"/>
        <w:autoSpaceDN w:val="0"/>
        <w:adjustRightInd w:val="0"/>
        <w:spacing w:line="288" w:lineRule="atLeast"/>
        <w:rPr>
          <w:b/>
          <w:sz w:val="28"/>
          <w:u w:val="single"/>
        </w:rPr>
      </w:pPr>
      <w:r w:rsidRPr="001D15BE">
        <w:rPr>
          <w:b/>
          <w:sz w:val="28"/>
          <w:u w:val="single"/>
        </w:rPr>
        <w:lastRenderedPageBreak/>
        <w:t>Specifikace</w:t>
      </w:r>
      <w:r w:rsidR="005D652D">
        <w:rPr>
          <w:b/>
          <w:sz w:val="28"/>
          <w:u w:val="single"/>
        </w:rPr>
        <w:t xml:space="preserve"> fasády</w:t>
      </w:r>
      <w:r w:rsidRPr="001D15BE">
        <w:rPr>
          <w:b/>
          <w:sz w:val="28"/>
          <w:u w:val="single"/>
        </w:rPr>
        <w:t xml:space="preserve"> budov Švandova divadla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Pr="009F699C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  <w:u w:val="single"/>
        </w:rPr>
      </w:pPr>
      <w:r w:rsidRPr="009F699C">
        <w:rPr>
          <w:b/>
          <w:sz w:val="24"/>
          <w:u w:val="single"/>
        </w:rPr>
        <w:t>Budova A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15,735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 xml:space="preserve">Výška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16,25 m</w:t>
      </w:r>
    </w:p>
    <w:p w:rsidR="001664F8" w:rsidRPr="001D15BE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8"/>
          <w:szCs w:val="28"/>
        </w:rPr>
      </w:pPr>
      <w:r w:rsidRPr="001D15BE">
        <w:rPr>
          <w:b/>
          <w:sz w:val="28"/>
          <w:szCs w:val="28"/>
        </w:rPr>
        <w:t>Celková plocha budovy :</w:t>
      </w:r>
      <w:r w:rsidRPr="001D15BE">
        <w:rPr>
          <w:sz w:val="28"/>
          <w:szCs w:val="28"/>
        </w:rPr>
        <w:t xml:space="preserve">   </w:t>
      </w:r>
      <w:r w:rsidRPr="001D15BE">
        <w:rPr>
          <w:b/>
          <w:sz w:val="28"/>
          <w:szCs w:val="28"/>
        </w:rPr>
        <w:t>255,694 m2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</w:rPr>
      </w:pPr>
      <w:r>
        <w:rPr>
          <w:b/>
          <w:sz w:val="24"/>
        </w:rPr>
        <w:t xml:space="preserve">Přízemní část </w:t>
      </w:r>
      <w:r w:rsidRPr="009F699C">
        <w:rPr>
          <w:b/>
          <w:sz w:val="24"/>
        </w:rPr>
        <w:t xml:space="preserve">budovy </w:t>
      </w:r>
      <w:r>
        <w:rPr>
          <w:b/>
          <w:sz w:val="24"/>
        </w:rPr>
        <w:t>(barva červená)</w:t>
      </w:r>
      <w:r w:rsidRPr="009F699C">
        <w:rPr>
          <w:b/>
          <w:sz w:val="24"/>
        </w:rPr>
        <w:t xml:space="preserve">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361AB">
        <w:rPr>
          <w:b/>
          <w:sz w:val="24"/>
        </w:rPr>
        <w:t>Část budovy od 2.NP</w:t>
      </w:r>
      <w:r>
        <w:rPr>
          <w:b/>
          <w:sz w:val="24"/>
        </w:rPr>
        <w:t xml:space="preserve"> (barva světle zelená) </w:t>
      </w:r>
      <w:r w:rsidRPr="001361AB">
        <w:rPr>
          <w:b/>
          <w:sz w:val="24"/>
        </w:rPr>
        <w:t xml:space="preserve"> :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15,735 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15,735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Výška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4,35 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F699C">
        <w:rPr>
          <w:b/>
          <w:sz w:val="24"/>
        </w:rPr>
        <w:t>Výška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11,9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Plocha porteru :</w:t>
      </w:r>
      <w:r>
        <w:rPr>
          <w:sz w:val="24"/>
        </w:rPr>
        <w:t xml:space="preserve"> </w:t>
      </w:r>
      <w:r>
        <w:rPr>
          <w:sz w:val="24"/>
        </w:rPr>
        <w:tab/>
        <w:t xml:space="preserve">           </w:t>
      </w:r>
      <w:r w:rsidRPr="001361AB">
        <w:rPr>
          <w:b/>
          <w:sz w:val="24"/>
        </w:rPr>
        <w:t>68,448 m2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Plocha :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187,246 m2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</w:rPr>
      </w:pPr>
      <w:r>
        <w:rPr>
          <w:noProof/>
          <w:sz w:val="24"/>
        </w:rPr>
        <w:drawing>
          <wp:inline distT="0" distB="0" distL="0" distR="0" wp14:anchorId="6556184A" wp14:editId="32EEAFD7">
            <wp:extent cx="6553200" cy="6638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á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551" cy="663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F8" w:rsidRPr="001361AB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  <w:u w:val="single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  <w:u w:val="single"/>
        </w:rPr>
      </w:pPr>
    </w:p>
    <w:p w:rsidR="001664F8" w:rsidRPr="009F699C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  <w:u w:val="single"/>
        </w:rPr>
      </w:pPr>
      <w:r w:rsidRPr="009F699C">
        <w:rPr>
          <w:b/>
          <w:sz w:val="24"/>
          <w:u w:val="single"/>
        </w:rPr>
        <w:t xml:space="preserve">Budova </w:t>
      </w:r>
      <w:r>
        <w:rPr>
          <w:b/>
          <w:sz w:val="24"/>
          <w:u w:val="single"/>
        </w:rPr>
        <w:t>B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14,2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 xml:space="preserve">Výška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18,22 m</w:t>
      </w:r>
    </w:p>
    <w:p w:rsidR="001664F8" w:rsidRPr="001D15BE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8"/>
          <w:szCs w:val="28"/>
        </w:rPr>
      </w:pPr>
      <w:r w:rsidRPr="001D15BE">
        <w:rPr>
          <w:b/>
          <w:sz w:val="28"/>
          <w:szCs w:val="28"/>
        </w:rPr>
        <w:t>Celková plocha budovy :</w:t>
      </w:r>
      <w:r w:rsidRPr="001D15BE">
        <w:rPr>
          <w:sz w:val="28"/>
          <w:szCs w:val="28"/>
        </w:rPr>
        <w:t xml:space="preserve">   </w:t>
      </w:r>
      <w:r w:rsidRPr="001D15BE">
        <w:rPr>
          <w:b/>
          <w:sz w:val="28"/>
          <w:szCs w:val="28"/>
        </w:rPr>
        <w:t>258,724 m2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</w:rPr>
      </w:pPr>
      <w:r>
        <w:rPr>
          <w:b/>
          <w:sz w:val="24"/>
        </w:rPr>
        <w:t xml:space="preserve">Přízemní část </w:t>
      </w:r>
      <w:r w:rsidRPr="009F699C">
        <w:rPr>
          <w:b/>
          <w:sz w:val="24"/>
        </w:rPr>
        <w:t xml:space="preserve">budovy </w:t>
      </w:r>
      <w:r>
        <w:rPr>
          <w:b/>
          <w:sz w:val="24"/>
        </w:rPr>
        <w:t>(barva červená)</w:t>
      </w:r>
      <w:r w:rsidRPr="009F699C">
        <w:rPr>
          <w:b/>
          <w:sz w:val="24"/>
        </w:rPr>
        <w:t xml:space="preserve">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361AB">
        <w:rPr>
          <w:b/>
          <w:sz w:val="24"/>
        </w:rPr>
        <w:t>Část budovy od 2.NP</w:t>
      </w:r>
      <w:r>
        <w:rPr>
          <w:b/>
          <w:sz w:val="24"/>
        </w:rPr>
        <w:t xml:space="preserve"> (barva okrová)</w:t>
      </w:r>
      <w:r w:rsidRPr="001361AB">
        <w:rPr>
          <w:b/>
          <w:sz w:val="24"/>
        </w:rPr>
        <w:t xml:space="preserve"> :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14,2 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F699C">
        <w:rPr>
          <w:b/>
          <w:sz w:val="24"/>
        </w:rPr>
        <w:t>Šířka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14,2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  <w:r w:rsidRPr="009F699C">
        <w:rPr>
          <w:b/>
          <w:sz w:val="24"/>
        </w:rPr>
        <w:t>Výška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5,32 m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F699C">
        <w:rPr>
          <w:b/>
          <w:sz w:val="24"/>
        </w:rPr>
        <w:t>Výška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12,9 m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b/>
          <w:sz w:val="24"/>
        </w:rPr>
      </w:pPr>
      <w:r w:rsidRPr="009F699C">
        <w:rPr>
          <w:b/>
          <w:sz w:val="24"/>
        </w:rPr>
        <w:t>Plocha porteru :</w:t>
      </w:r>
      <w:r>
        <w:rPr>
          <w:sz w:val="24"/>
        </w:rPr>
        <w:t xml:space="preserve"> </w:t>
      </w:r>
      <w:r>
        <w:rPr>
          <w:sz w:val="24"/>
        </w:rPr>
        <w:tab/>
        <w:t xml:space="preserve">           </w:t>
      </w:r>
      <w:r>
        <w:rPr>
          <w:b/>
          <w:sz w:val="24"/>
        </w:rPr>
        <w:t>75,544</w:t>
      </w:r>
      <w:r w:rsidRPr="001361AB">
        <w:rPr>
          <w:b/>
          <w:sz w:val="24"/>
        </w:rPr>
        <w:t xml:space="preserve"> m2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Plocha :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183,18 m2</w:t>
      </w:r>
    </w:p>
    <w:p w:rsidR="001664F8" w:rsidRDefault="001664F8" w:rsidP="001664F8">
      <w:pPr>
        <w:widowControl w:val="0"/>
        <w:autoSpaceDE w:val="0"/>
        <w:autoSpaceDN w:val="0"/>
        <w:adjustRightInd w:val="0"/>
        <w:spacing w:line="288" w:lineRule="atLeast"/>
        <w:rPr>
          <w:sz w:val="24"/>
        </w:rPr>
      </w:pPr>
    </w:p>
    <w:p w:rsidR="00083178" w:rsidRDefault="001664F8">
      <w:r>
        <w:rPr>
          <w:noProof/>
        </w:rPr>
        <w:drawing>
          <wp:inline distT="0" distB="0" distL="0" distR="0" wp14:anchorId="09DCA699" wp14:editId="70EFE6BD">
            <wp:extent cx="6419850" cy="6677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374" cy="66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B9" w:rsidRDefault="00027CB9"/>
    <w:p w:rsidR="00027CB9" w:rsidRDefault="00027CB9">
      <w:pPr>
        <w:spacing w:after="200" w:line="276" w:lineRule="auto"/>
      </w:pPr>
      <w:r>
        <w:br w:type="page"/>
      </w:r>
    </w:p>
    <w:p w:rsidR="00027CB9" w:rsidRDefault="00027CB9">
      <w:pPr>
        <w:sectPr w:rsidR="00027CB9" w:rsidSect="001664F8">
          <w:footerReference w:type="even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272"/>
        </w:sectPr>
      </w:pPr>
    </w:p>
    <w:p w:rsidR="00027CB9" w:rsidRDefault="00A11BA9">
      <w:r>
        <w:rPr>
          <w:noProof/>
        </w:rPr>
        <w:lastRenderedPageBreak/>
        <w:drawing>
          <wp:inline distT="0" distB="0" distL="0" distR="0" wp14:anchorId="1DCFC476" wp14:editId="46B09718">
            <wp:extent cx="9413240" cy="66459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l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B9" w:rsidSect="00231D27">
      <w:pgSz w:w="16838" w:h="11906" w:orient="landscape"/>
      <w:pgMar w:top="720" w:right="426" w:bottom="720" w:left="426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4F3" w:rsidRDefault="00BD0A43">
      <w:r>
        <w:separator/>
      </w:r>
    </w:p>
  </w:endnote>
  <w:endnote w:type="continuationSeparator" w:id="0">
    <w:p w:rsidR="003C04F3" w:rsidRDefault="00BD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14" w:rsidRDefault="00243197" w:rsidP="00FC6F5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13414" w:rsidRDefault="00516577" w:rsidP="00FC6F5A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14" w:rsidRDefault="00243197" w:rsidP="00FC6F5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16577">
      <w:rPr>
        <w:rStyle w:val="slostrnky"/>
        <w:noProof/>
      </w:rPr>
      <w:t>2</w:t>
    </w:r>
    <w:r>
      <w:rPr>
        <w:rStyle w:val="slostrnky"/>
      </w:rPr>
      <w:fldChar w:fldCharType="end"/>
    </w:r>
  </w:p>
  <w:p w:rsidR="00D13414" w:rsidRDefault="00516577" w:rsidP="00FC6F5A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4F3" w:rsidRDefault="00BD0A43">
      <w:r>
        <w:separator/>
      </w:r>
    </w:p>
  </w:footnote>
  <w:footnote w:type="continuationSeparator" w:id="0">
    <w:p w:rsidR="003C04F3" w:rsidRDefault="00BD0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F8"/>
    <w:rsid w:val="00027CB9"/>
    <w:rsid w:val="00127ACE"/>
    <w:rsid w:val="001664F8"/>
    <w:rsid w:val="00231D27"/>
    <w:rsid w:val="00243197"/>
    <w:rsid w:val="003C04F3"/>
    <w:rsid w:val="00516577"/>
    <w:rsid w:val="00553028"/>
    <w:rsid w:val="005D652D"/>
    <w:rsid w:val="00900E68"/>
    <w:rsid w:val="00A11BA9"/>
    <w:rsid w:val="00BD0A43"/>
    <w:rsid w:val="00C51324"/>
    <w:rsid w:val="00F3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64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1664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664F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1664F8"/>
  </w:style>
  <w:style w:type="paragraph" w:styleId="Textbubliny">
    <w:name w:val="Balloon Text"/>
    <w:basedOn w:val="Normln"/>
    <w:link w:val="TextbublinyChar"/>
    <w:uiPriority w:val="99"/>
    <w:semiHidden/>
    <w:unhideWhenUsed/>
    <w:rsid w:val="001664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4F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64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1664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664F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1664F8"/>
  </w:style>
  <w:style w:type="paragraph" w:styleId="Textbubliny">
    <w:name w:val="Balloon Text"/>
    <w:basedOn w:val="Normln"/>
    <w:link w:val="TextbublinyChar"/>
    <w:uiPriority w:val="99"/>
    <w:semiHidden/>
    <w:unhideWhenUsed/>
    <w:rsid w:val="001664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4F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726</Characters>
  <Application>Microsoft Office Word</Application>
  <DocSecurity>4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Švandovo divadlo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Jarošová</dc:creator>
  <cp:lastModifiedBy>Jaroslava Součková</cp:lastModifiedBy>
  <cp:revision>2</cp:revision>
  <cp:lastPrinted>2018-06-20T17:18:00Z</cp:lastPrinted>
  <dcterms:created xsi:type="dcterms:W3CDTF">2018-08-29T10:43:00Z</dcterms:created>
  <dcterms:modified xsi:type="dcterms:W3CDTF">2018-08-29T10:43:00Z</dcterms:modified>
</cp:coreProperties>
</file>