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7A" w:rsidRPr="00293F7A" w:rsidRDefault="00293F7A" w:rsidP="00293F7A">
      <w:pPr>
        <w:spacing w:line="100" w:lineRule="atLeast"/>
        <w:jc w:val="center"/>
        <w:rPr>
          <w:rFonts w:ascii="Effra" w:eastAsia="Calibri" w:hAnsi="Effra" w:cs="Effra"/>
          <w:b/>
          <w:bCs/>
          <w:sz w:val="28"/>
          <w:szCs w:val="28"/>
        </w:rPr>
      </w:pPr>
      <w:r w:rsidRPr="00293F7A">
        <w:rPr>
          <w:rFonts w:ascii="Effra" w:eastAsia="Calibri" w:hAnsi="Effra" w:cs="Effra"/>
          <w:b/>
          <w:bCs/>
          <w:sz w:val="28"/>
          <w:szCs w:val="28"/>
        </w:rPr>
        <w:t xml:space="preserve">SMLOUVA O ZAJIŠTĚNÍ </w:t>
      </w:r>
      <w:r w:rsidRPr="00293F7A">
        <w:rPr>
          <w:rFonts w:ascii="Effra" w:eastAsia="Calibri" w:hAnsi="Effra" w:cs="Effra"/>
          <w:b/>
          <w:bCs/>
          <w:sz w:val="28"/>
          <w:szCs w:val="28"/>
          <w:lang w:val="en-US"/>
        </w:rPr>
        <w:t>CATERINGU A SOUVISEJ</w:t>
      </w:r>
      <w:r w:rsidRPr="00293F7A">
        <w:rPr>
          <w:rFonts w:ascii="Effra" w:eastAsia="Calibri" w:hAnsi="Effra" w:cs="Effra"/>
          <w:b/>
          <w:bCs/>
          <w:sz w:val="28"/>
          <w:szCs w:val="28"/>
        </w:rPr>
        <w:t>ÍCÍ</w:t>
      </w:r>
      <w:r w:rsidRPr="00293F7A">
        <w:rPr>
          <w:rFonts w:ascii="Effra" w:eastAsia="Calibri" w:hAnsi="Effra" w:cs="Effra"/>
          <w:b/>
          <w:bCs/>
          <w:sz w:val="28"/>
          <w:szCs w:val="28"/>
          <w:lang w:val="de-DE"/>
        </w:rPr>
        <w:t>CH SLU</w:t>
      </w:r>
      <w:r w:rsidRPr="00293F7A">
        <w:rPr>
          <w:rFonts w:ascii="Effra" w:eastAsia="Calibri" w:hAnsi="Effra" w:cs="Effra"/>
          <w:b/>
          <w:bCs/>
          <w:sz w:val="28"/>
          <w:szCs w:val="28"/>
        </w:rPr>
        <w:t>Ž</w:t>
      </w:r>
      <w:r w:rsidRPr="00293F7A">
        <w:rPr>
          <w:rFonts w:ascii="Effra" w:eastAsia="Calibri" w:hAnsi="Effra" w:cs="Effra"/>
          <w:b/>
          <w:bCs/>
          <w:sz w:val="28"/>
          <w:szCs w:val="28"/>
          <w:lang w:val="de-DE"/>
        </w:rPr>
        <w:t>EB</w:t>
      </w:r>
    </w:p>
    <w:p w:rsidR="00293F7A" w:rsidRPr="00293F7A" w:rsidRDefault="00293F7A" w:rsidP="00293F7A">
      <w:pPr>
        <w:spacing w:line="100" w:lineRule="atLeast"/>
        <w:jc w:val="center"/>
        <w:rPr>
          <w:rFonts w:ascii="Effra" w:eastAsia="Calibri" w:hAnsi="Effra" w:cs="Effra"/>
          <w:b/>
          <w:bCs/>
          <w:sz w:val="28"/>
          <w:szCs w:val="28"/>
        </w:rPr>
      </w:pPr>
      <w:r w:rsidRPr="00293F7A">
        <w:rPr>
          <w:rFonts w:ascii="Effra" w:eastAsia="Calibri" w:hAnsi="Effra" w:cs="Effra"/>
          <w:b/>
          <w:bCs/>
          <w:sz w:val="28"/>
          <w:szCs w:val="28"/>
        </w:rPr>
        <w:t xml:space="preserve">na slavnostním vyhlášení </w:t>
      </w:r>
      <w:r w:rsidRPr="00293F7A">
        <w:rPr>
          <w:rFonts w:ascii="Effra" w:eastAsia="Calibri" w:hAnsi="Effra" w:cs="Effra"/>
          <w:b/>
          <w:bCs/>
          <w:sz w:val="28"/>
          <w:szCs w:val="28"/>
          <w:lang w:val="fr-FR"/>
        </w:rPr>
        <w:t>sout</w:t>
      </w:r>
      <w:proofErr w:type="spellStart"/>
      <w:r w:rsidRPr="00293F7A">
        <w:rPr>
          <w:rFonts w:ascii="Effra" w:eastAsia="Calibri" w:hAnsi="Effra" w:cs="Effra"/>
          <w:b/>
          <w:bCs/>
          <w:sz w:val="28"/>
          <w:szCs w:val="28"/>
        </w:rPr>
        <w:t>ěže</w:t>
      </w:r>
      <w:proofErr w:type="spellEnd"/>
    </w:p>
    <w:p w:rsidR="00293F7A" w:rsidRPr="00293F7A" w:rsidRDefault="00293F7A" w:rsidP="00293F7A">
      <w:pPr>
        <w:spacing w:line="100" w:lineRule="atLeast"/>
        <w:jc w:val="center"/>
        <w:rPr>
          <w:rFonts w:ascii="Effra" w:eastAsia="Calibri" w:hAnsi="Effra" w:cs="Effra"/>
          <w:b/>
          <w:bCs/>
          <w:sz w:val="28"/>
          <w:szCs w:val="28"/>
        </w:rPr>
      </w:pPr>
      <w:r w:rsidRPr="00293F7A">
        <w:rPr>
          <w:rFonts w:ascii="Effra" w:eastAsia="Calibri" w:hAnsi="Effra" w:cs="Effra"/>
          <w:b/>
          <w:bCs/>
          <w:sz w:val="28"/>
          <w:szCs w:val="28"/>
        </w:rPr>
        <w:t>„LADY BUSINESS MORAVSKOSLEZSK</w:t>
      </w:r>
      <w:r w:rsidRPr="00293F7A">
        <w:rPr>
          <w:rFonts w:ascii="Effra" w:eastAsia="Calibri" w:hAnsi="Effra" w:cs="Effra"/>
          <w:b/>
          <w:bCs/>
          <w:sz w:val="28"/>
          <w:szCs w:val="28"/>
          <w:lang w:val="fr-FR"/>
        </w:rPr>
        <w:t>É</w:t>
      </w:r>
      <w:r w:rsidRPr="00293F7A">
        <w:rPr>
          <w:rFonts w:ascii="Effra" w:eastAsia="Calibri" w:hAnsi="Effra" w:cs="Effra"/>
          <w:b/>
          <w:bCs/>
          <w:sz w:val="28"/>
          <w:szCs w:val="28"/>
        </w:rPr>
        <w:t>HO KRAJE 2018“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rPr>
          <w:rFonts w:ascii="Effra" w:eastAsia="Calibri" w:hAnsi="Effra" w:cs="Effra"/>
          <w:sz w:val="22"/>
          <w:szCs w:val="22"/>
        </w:rPr>
      </w:pPr>
      <w:proofErr w:type="spellStart"/>
      <w:r w:rsidRPr="00293F7A">
        <w:rPr>
          <w:rFonts w:ascii="Effra" w:eastAsia="Calibri" w:hAnsi="Effra" w:cs="Effra"/>
          <w:b/>
          <w:bCs/>
          <w:sz w:val="22"/>
          <w:szCs w:val="22"/>
        </w:rPr>
        <w:t>Moravskoslezsk</w:t>
      </w:r>
      <w:proofErr w:type="spellEnd"/>
      <w:r w:rsidRPr="00293F7A">
        <w:rPr>
          <w:rFonts w:ascii="Effra" w:eastAsia="Calibri" w:hAnsi="Effra" w:cs="Effra"/>
          <w:b/>
          <w:bCs/>
          <w:sz w:val="22"/>
          <w:szCs w:val="22"/>
          <w:lang w:val="fr-FR"/>
        </w:rPr>
        <w:t xml:space="preserve">é </w:t>
      </w:r>
      <w:proofErr w:type="spellStart"/>
      <w:r w:rsidRPr="00293F7A">
        <w:rPr>
          <w:rFonts w:ascii="Effra" w:eastAsia="Calibri" w:hAnsi="Effra" w:cs="Effra"/>
          <w:b/>
          <w:bCs/>
          <w:sz w:val="22"/>
          <w:szCs w:val="22"/>
          <w:lang w:val="en-US"/>
        </w:rPr>
        <w:t>Investice</w:t>
      </w:r>
      <w:proofErr w:type="spellEnd"/>
      <w:r w:rsidRPr="00293F7A">
        <w:rPr>
          <w:rFonts w:ascii="Effra" w:eastAsia="Calibri" w:hAnsi="Effra" w:cs="Effra"/>
          <w:b/>
          <w:bCs/>
          <w:sz w:val="22"/>
          <w:szCs w:val="22"/>
          <w:lang w:val="en-US"/>
        </w:rPr>
        <w:t xml:space="preserve"> a Development, </w:t>
      </w:r>
      <w:proofErr w:type="spellStart"/>
      <w:r w:rsidRPr="00293F7A">
        <w:rPr>
          <w:rFonts w:ascii="Effra" w:eastAsia="Calibri" w:hAnsi="Effra" w:cs="Effra"/>
          <w:b/>
          <w:bCs/>
          <w:sz w:val="22"/>
          <w:szCs w:val="22"/>
          <w:lang w:val="en-US"/>
        </w:rPr>
        <w:t>a.s</w:t>
      </w:r>
      <w:proofErr w:type="spellEnd"/>
      <w:r w:rsidRPr="00293F7A">
        <w:rPr>
          <w:rFonts w:ascii="Effra" w:eastAsia="Calibri" w:hAnsi="Effra" w:cs="Effra"/>
          <w:b/>
          <w:bCs/>
          <w:sz w:val="22"/>
          <w:szCs w:val="22"/>
          <w:lang w:val="en-US"/>
        </w:rPr>
        <w:t>.</w:t>
      </w:r>
    </w:p>
    <w:p w:rsidR="00293F7A" w:rsidRPr="00293F7A" w:rsidRDefault="00293F7A" w:rsidP="00293F7A">
      <w:pPr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se sídlem Na Jízdárně 1245/7, Moravská Ostrava, 702 00 Ostrava</w:t>
      </w:r>
    </w:p>
    <w:p w:rsidR="00293F7A" w:rsidRPr="00293F7A" w:rsidRDefault="00293F7A" w:rsidP="00293F7A">
      <w:pPr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IČ 47673168, DIČ CZ47673168</w:t>
      </w:r>
    </w:p>
    <w:p w:rsidR="00293F7A" w:rsidRPr="00293F7A" w:rsidRDefault="00293F7A" w:rsidP="00293F7A">
      <w:pPr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zapsaná v obchodní</w:t>
      </w:r>
      <w:r w:rsidRPr="00293F7A">
        <w:rPr>
          <w:rFonts w:ascii="Effra" w:eastAsia="Calibri" w:hAnsi="Effra" w:cs="Effra"/>
          <w:sz w:val="22"/>
          <w:szCs w:val="22"/>
          <w:lang w:val="da-DK"/>
        </w:rPr>
        <w:t>m rejst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říku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veden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m u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Krajsk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ho soudu v Ostravě v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oddí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nl-NL"/>
        </w:rPr>
        <w:t>le B vlo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žka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609 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zastoupená Ing. Tomáš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de-DE"/>
        </w:rPr>
        <w:t>em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de-DE"/>
        </w:rPr>
        <w:t xml:space="preserve"> Kol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árikem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>, statutárním ředitelem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jako „</w:t>
      </w:r>
      <w:r w:rsidRPr="00293F7A">
        <w:rPr>
          <w:rFonts w:ascii="Effra" w:eastAsia="Calibri" w:hAnsi="Effra" w:cs="Effra"/>
          <w:b/>
          <w:bCs/>
          <w:sz w:val="22"/>
          <w:szCs w:val="22"/>
        </w:rPr>
        <w:t>objednatel</w:t>
      </w:r>
      <w:r w:rsidRPr="00293F7A">
        <w:rPr>
          <w:rFonts w:ascii="Effra" w:eastAsia="Calibri" w:hAnsi="Effra" w:cs="Effra"/>
          <w:sz w:val="22"/>
          <w:szCs w:val="22"/>
        </w:rPr>
        <w:t>“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a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b/>
          <w:bCs/>
          <w:sz w:val="22"/>
          <w:szCs w:val="22"/>
          <w:lang w:val="fr-FR"/>
        </w:rPr>
        <w:t>FELIX Production s.r.o.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se sídlem Masarykovo náměstí 52/33, Moravská Ostrava, 702 00 Ostrava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IČ 06228968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zapsaná v obchodní</w:t>
      </w:r>
      <w:r w:rsidRPr="00293F7A">
        <w:rPr>
          <w:rFonts w:ascii="Effra" w:eastAsia="Calibri" w:hAnsi="Effra" w:cs="Effra"/>
          <w:sz w:val="22"/>
          <w:szCs w:val="22"/>
          <w:lang w:val="da-DK"/>
        </w:rPr>
        <w:t>m rejst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říku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veden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m u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Krajsk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ho soudu v Ostravě v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oddí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nl-NL"/>
        </w:rPr>
        <w:t>le C vlo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žka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71178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zastoupená Ing. Veronikou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Horvath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, jednatelkou / Ondřejem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Horvathem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>, jednatelem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jako „</w:t>
      </w:r>
      <w:r w:rsidRPr="00293F7A">
        <w:rPr>
          <w:rFonts w:ascii="Effra" w:eastAsia="Calibri" w:hAnsi="Effra" w:cs="Effra"/>
          <w:b/>
          <w:bCs/>
          <w:sz w:val="22"/>
          <w:szCs w:val="22"/>
        </w:rPr>
        <w:t>dodavatel</w:t>
      </w:r>
      <w:r w:rsidRPr="00293F7A">
        <w:rPr>
          <w:rFonts w:ascii="Effra" w:eastAsia="Calibri" w:hAnsi="Effra" w:cs="Effra"/>
          <w:sz w:val="22"/>
          <w:szCs w:val="22"/>
        </w:rPr>
        <w:t>“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uzavírají níže uveden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ho dne, měsíce a roku v souladu s ustanovením § 1746 odst. 2 zákona </w:t>
      </w:r>
      <w:r w:rsidRPr="00293F7A">
        <w:rPr>
          <w:rFonts w:ascii="Effra" w:eastAsia="Calibri" w:hAnsi="Effra" w:cs="Effra"/>
          <w:sz w:val="22"/>
          <w:szCs w:val="22"/>
        </w:rPr>
        <w:br/>
        <w:t xml:space="preserve">č. 89/2012 Sb.,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obč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da-DK"/>
        </w:rPr>
        <w:t>ansk</w:t>
      </w:r>
      <w:r w:rsidRPr="00293F7A">
        <w:rPr>
          <w:rFonts w:ascii="Effra" w:eastAsia="Calibri" w:hAnsi="Effra" w:cs="Effra"/>
          <w:sz w:val="22"/>
          <w:szCs w:val="22"/>
        </w:rPr>
        <w:t>ý zákoník, ve znění pozdějších předpisů, tuto smlouvu:</w:t>
      </w:r>
    </w:p>
    <w:p w:rsidR="00293F7A" w:rsidRPr="00293F7A" w:rsidRDefault="00293F7A" w:rsidP="00293F7A">
      <w:p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center"/>
        <w:rPr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Fonts w:ascii="Effra" w:eastAsia="Calibri" w:hAnsi="Effra" w:cs="Effra"/>
          <w:b/>
          <w:bCs/>
          <w:sz w:val="22"/>
          <w:szCs w:val="22"/>
        </w:rPr>
        <w:t>Čl. I</w:t>
      </w:r>
    </w:p>
    <w:p w:rsidR="00293F7A" w:rsidRPr="00293F7A" w:rsidRDefault="00293F7A" w:rsidP="00293F7A">
      <w:pPr>
        <w:spacing w:line="100" w:lineRule="atLeast"/>
        <w:jc w:val="center"/>
        <w:rPr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Fonts w:ascii="Effra" w:eastAsia="Calibri" w:hAnsi="Effra" w:cs="Effra"/>
          <w:b/>
          <w:bCs/>
          <w:sz w:val="22"/>
          <w:szCs w:val="22"/>
        </w:rPr>
        <w:t>Předmět smlouvy</w:t>
      </w:r>
    </w:p>
    <w:p w:rsidR="00293F7A" w:rsidRPr="00293F7A" w:rsidRDefault="00293F7A" w:rsidP="00293F7A">
      <w:pPr>
        <w:spacing w:line="100" w:lineRule="atLeast"/>
        <w:jc w:val="center"/>
        <w:rPr>
          <w:rFonts w:ascii="Effra" w:eastAsia="Calibri" w:hAnsi="Effra" w:cs="Effra"/>
          <w:b/>
          <w:bCs/>
          <w:sz w:val="22"/>
          <w:szCs w:val="22"/>
        </w:rPr>
      </w:pPr>
    </w:p>
    <w:p w:rsidR="00293F7A" w:rsidRPr="00293F7A" w:rsidRDefault="00293F7A" w:rsidP="00293F7A">
      <w:pPr>
        <w:pStyle w:val="Odstavecseseznamem"/>
        <w:numPr>
          <w:ilvl w:val="0"/>
          <w:numId w:val="3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Objednatel je organizátorem soutěže „Lady Business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Moravskoslezsk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ho kraje“ určen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 xml:space="preserve">pro ženy,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kter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 xml:space="preserve">podnikají, začínají podnikat nebo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pů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es-ES_tradnl"/>
        </w:rPr>
        <w:t>sob</w:t>
      </w:r>
      <w:r w:rsidRPr="00293F7A">
        <w:rPr>
          <w:rFonts w:ascii="Effra" w:eastAsia="Calibri" w:hAnsi="Effra" w:cs="Effra"/>
          <w:sz w:val="22"/>
          <w:szCs w:val="22"/>
        </w:rPr>
        <w:t>í v 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neziskov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m sektoru a svou činností se podílejí na rozvoji regionu. Smyslem je vyzdvihnout jejich práci, podnikatelské úspěchy, přínos pro společnost, pomoct jim s </w:t>
      </w:r>
      <w:r w:rsidRPr="00293F7A">
        <w:rPr>
          <w:rFonts w:ascii="Effra" w:eastAsia="Calibri" w:hAnsi="Effra" w:cs="Effra"/>
          <w:sz w:val="22"/>
          <w:szCs w:val="22"/>
          <w:lang w:val="es-ES_tradnl"/>
        </w:rPr>
        <w:t>propagac</w:t>
      </w:r>
      <w:r w:rsidRPr="00293F7A">
        <w:rPr>
          <w:rFonts w:ascii="Effra" w:eastAsia="Calibri" w:hAnsi="Effra" w:cs="Effra"/>
          <w:sz w:val="22"/>
          <w:szCs w:val="22"/>
        </w:rPr>
        <w:t>í a ocenit jejich každodenní nasazení</w:t>
      </w:r>
      <w:r w:rsidRPr="00293F7A">
        <w:rPr>
          <w:rFonts w:ascii="Effra" w:eastAsia="Calibri" w:hAnsi="Effra" w:cs="Effra"/>
          <w:sz w:val="22"/>
          <w:szCs w:val="22"/>
          <w:lang w:val="en-US"/>
        </w:rPr>
        <w:t xml:space="preserve">.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en-US"/>
        </w:rPr>
        <w:t>Sout</w:t>
      </w:r>
      <w:bookmarkStart w:id="0" w:name="_GoBack"/>
      <w:bookmarkEnd w:id="0"/>
      <w:r w:rsidRPr="00293F7A">
        <w:rPr>
          <w:rFonts w:ascii="Effra" w:eastAsia="Calibri" w:hAnsi="Effra" w:cs="Effra"/>
          <w:sz w:val="22"/>
          <w:szCs w:val="22"/>
        </w:rPr>
        <w:t>ěž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probíhá pod záštitou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Moravskoslezsk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ho kraje. </w:t>
      </w:r>
    </w:p>
    <w:p w:rsidR="00293F7A" w:rsidRPr="00293F7A" w:rsidRDefault="00293F7A" w:rsidP="00293F7A">
      <w:pPr>
        <w:pStyle w:val="Odstavecseseznamem"/>
        <w:numPr>
          <w:ilvl w:val="0"/>
          <w:numId w:val="3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proofErr w:type="spellStart"/>
      <w:r w:rsidRPr="00293F7A">
        <w:rPr>
          <w:rFonts w:ascii="Effra" w:eastAsia="Calibri" w:hAnsi="Effra" w:cs="Effra"/>
          <w:sz w:val="22"/>
          <w:szCs w:val="22"/>
        </w:rPr>
        <w:t>Předmě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pt-PT"/>
        </w:rPr>
        <w:t>tem t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to smlouvy je zajištění cateringu a souvisejících služeb na slavnostním vyhlášení 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sout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ěže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„Lady Business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Moravskoslezsk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ho kraje“ pro rok 2018. </w:t>
      </w:r>
    </w:p>
    <w:p w:rsidR="00293F7A" w:rsidRPr="00293F7A" w:rsidRDefault="00293F7A" w:rsidP="00293F7A">
      <w:pPr>
        <w:pStyle w:val="Odstavecseseznamem"/>
        <w:numPr>
          <w:ilvl w:val="0"/>
          <w:numId w:val="3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Dodavatel se zavazuje na svůj náklad a nebezpečí kompletně zajistit catering a související služby na slavnostním vyhlášení 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sout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ěže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„Lady Business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Moravskoslezsk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ho kraje“ pro rok 2018,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kter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 xml:space="preserve">se koná dne 12. listopadu 2018 v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ateli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ru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FELIX v Ostravě na Masarykově náměstí, pro cca 90 osob.</w:t>
      </w:r>
    </w:p>
    <w:p w:rsidR="00293F7A" w:rsidRPr="00293F7A" w:rsidRDefault="00293F7A" w:rsidP="00293F7A">
      <w:pPr>
        <w:pStyle w:val="Odstavecseseznamem"/>
        <w:numPr>
          <w:ilvl w:val="0"/>
          <w:numId w:val="3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Plnění dodavatele zahrnuje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zejm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na: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zajištění prostor pro konání akce,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zajištění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de-DE"/>
        </w:rPr>
        <w:t>moder</w:t>
      </w:r>
      <w:r w:rsidRPr="00293F7A">
        <w:rPr>
          <w:rFonts w:ascii="Effra" w:eastAsia="Calibri" w:hAnsi="Effra" w:cs="Effra"/>
          <w:sz w:val="22"/>
          <w:szCs w:val="22"/>
        </w:rPr>
        <w:t>átora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v osobě herce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Vladimí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pt-PT"/>
        </w:rPr>
        <w:t>ra Pol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áka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>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zajištění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doprovodn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ho programu – ž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de-DE"/>
        </w:rPr>
        <w:t>ongl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rsk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  <w:lang w:val="en-US"/>
        </w:rPr>
        <w:t xml:space="preserve">a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en-US"/>
        </w:rPr>
        <w:t>artistick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  <w:lang w:val="it-IT"/>
        </w:rPr>
        <w:t>duo Intrik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áři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>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zajištění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květinov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 xml:space="preserve">výzdoby, kytic pro výherkyně </w:t>
      </w:r>
      <w:r w:rsidRPr="00293F7A">
        <w:rPr>
          <w:rFonts w:ascii="Effra" w:eastAsia="Calibri" w:hAnsi="Effra" w:cs="Effra"/>
          <w:sz w:val="22"/>
          <w:szCs w:val="22"/>
          <w:lang w:val="it-IT"/>
        </w:rPr>
        <w:t>a d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árků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na odchod hostů,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proofErr w:type="spellStart"/>
      <w:r w:rsidRPr="00293F7A">
        <w:rPr>
          <w:rFonts w:ascii="Effra" w:eastAsia="Calibri" w:hAnsi="Effra" w:cs="Effra"/>
          <w:sz w:val="22"/>
          <w:szCs w:val="22"/>
        </w:rPr>
        <w:t>technick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zabezpečení akce,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zajištění hostesek,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zajištění cateringu a nápojů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en-US"/>
        </w:rPr>
        <w:t>na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en-US"/>
        </w:rPr>
        <w:t xml:space="preserve">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en-US"/>
        </w:rPr>
        <w:t>baru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en-US"/>
        </w:rPr>
        <w:t xml:space="preserve">, welcome drink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en-US"/>
        </w:rPr>
        <w:t>dle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en-US"/>
        </w:rPr>
        <w:t xml:space="preserve"> </w:t>
      </w:r>
      <w:proofErr w:type="spellStart"/>
      <w:r w:rsidRPr="00293F7A">
        <w:rPr>
          <w:rFonts w:ascii="Effra" w:eastAsia="Calibri" w:hAnsi="Effra" w:cs="Effra"/>
          <w:sz w:val="22"/>
          <w:szCs w:val="22"/>
          <w:lang w:val="en-US"/>
        </w:rPr>
        <w:t>schv</w:t>
      </w:r>
      <w:r w:rsidRPr="00293F7A">
        <w:rPr>
          <w:rFonts w:ascii="Effra" w:eastAsia="Calibri" w:hAnsi="Effra" w:cs="Effra"/>
          <w:sz w:val="22"/>
          <w:szCs w:val="22"/>
        </w:rPr>
        <w:t>álen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nabídky a obsluha hostů,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zajištění 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invent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áře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>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poskytování produkční podpory po celou dobu konání akce,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zajištění přístupnosti Atelieru Felix od 12.00 hod. v den konání akce pro pořadatele (MSID).</w:t>
      </w:r>
    </w:p>
    <w:p w:rsidR="00293F7A" w:rsidRPr="00293F7A" w:rsidRDefault="00293F7A" w:rsidP="00293F7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Effra" w:eastAsia="Arial" w:hAnsi="Effra" w:cs="Effra"/>
          <w:sz w:val="26"/>
          <w:szCs w:val="26"/>
        </w:rPr>
      </w:pPr>
    </w:p>
    <w:p w:rsidR="00293F7A" w:rsidRPr="00293F7A" w:rsidRDefault="00293F7A" w:rsidP="00293F7A">
      <w:pPr>
        <w:pStyle w:val="Odstavecseseznamem"/>
        <w:numPr>
          <w:ilvl w:val="0"/>
          <w:numId w:val="6"/>
        </w:numPr>
        <w:spacing w:before="80" w:after="80" w:line="100" w:lineRule="atLeast"/>
        <w:jc w:val="both"/>
        <w:rPr>
          <w:rFonts w:ascii="Effra" w:eastAsia="Calibri" w:hAnsi="Effra" w:cs="Effra"/>
          <w:sz w:val="22"/>
          <w:szCs w:val="22"/>
          <w:lang w:val="de-DE"/>
        </w:rPr>
      </w:pPr>
      <w:proofErr w:type="spellStart"/>
      <w:r w:rsidRPr="00293F7A">
        <w:rPr>
          <w:rFonts w:ascii="Effra" w:eastAsia="Calibri" w:hAnsi="Effra" w:cs="Effra"/>
          <w:sz w:val="22"/>
          <w:szCs w:val="22"/>
          <w:lang w:val="de-DE"/>
        </w:rPr>
        <w:lastRenderedPageBreak/>
        <w:t>Konkr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tní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specifikace plnění dodavatele je uvedeno v Nabídce na zajištění slavnostního vyhlášení 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sout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ěže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„Lady Business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Moravskoslezsk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ho kraje“ pro rok 2018, která je přílohou t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to smlouvy a je její nedílnou součástí.</w:t>
      </w:r>
    </w:p>
    <w:p w:rsidR="00293F7A" w:rsidRPr="00293F7A" w:rsidRDefault="00293F7A" w:rsidP="00293F7A">
      <w:pPr>
        <w:pStyle w:val="Odstavecseseznamem"/>
        <w:numPr>
          <w:ilvl w:val="0"/>
          <w:numId w:val="7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Objednatel se zavazuje za řádně poskytnut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plnění zaplatit dodavateli sjednanou cenu.</w:t>
      </w:r>
    </w:p>
    <w:p w:rsidR="00293F7A" w:rsidRPr="00293F7A" w:rsidRDefault="00293F7A" w:rsidP="00293F7A">
      <w:pPr>
        <w:pStyle w:val="Odstavecseseznamem"/>
        <w:numPr>
          <w:ilvl w:val="0"/>
          <w:numId w:val="7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Plnění objednavatele zahrnuje dá</w:t>
      </w:r>
      <w:r w:rsidRPr="00293F7A">
        <w:rPr>
          <w:rFonts w:ascii="Effra" w:eastAsia="Calibri" w:hAnsi="Effra" w:cs="Effra"/>
          <w:sz w:val="22"/>
          <w:szCs w:val="22"/>
          <w:lang w:val="it-IT"/>
        </w:rPr>
        <w:t>le: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umístění logotypu dodavatele květin Nedbalky v kytici s.r.o. na prezentačních stránkách akce </w:t>
      </w:r>
      <w:r w:rsidRPr="00293F7A">
        <w:rPr>
          <w:rStyle w:val="Hyperlink0"/>
          <w:rFonts w:ascii="Effra" w:eastAsia="Calibri" w:hAnsi="Effra" w:cs="Effra"/>
          <w:sz w:val="22"/>
          <w:szCs w:val="22"/>
        </w:rPr>
        <w:t>www.ladybusiness.cz,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umístění logotypu </w:t>
      </w:r>
      <w:r w:rsidRPr="00293F7A">
        <w:rPr>
          <w:rFonts w:ascii="Effra" w:eastAsia="Calibri" w:hAnsi="Effra" w:cs="Effra"/>
          <w:sz w:val="22"/>
          <w:szCs w:val="22"/>
        </w:rPr>
        <w:t xml:space="preserve">dodavatele květin Nedbalky v kytici s.r.o.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na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sponzorovan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  <w:lang w:val="pt-PT"/>
        </w:rPr>
        <w:t xml:space="preserve">m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příspěvku na sociální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>ch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 xml:space="preserve"> s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ítích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objednavatele,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umístění vizitky </w:t>
      </w:r>
      <w:r w:rsidRPr="00293F7A">
        <w:rPr>
          <w:rFonts w:ascii="Effra" w:eastAsia="Calibri" w:hAnsi="Effra" w:cs="Effra"/>
          <w:sz w:val="22"/>
          <w:szCs w:val="22"/>
        </w:rPr>
        <w:t xml:space="preserve">dodavatele květin Nedbalky v kytici s.r.o.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na slavnostním vyhlášení 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sout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ěžě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Lady Business MS Kraje 2018,</w:t>
      </w:r>
    </w:p>
    <w:p w:rsidR="00293F7A" w:rsidRPr="00293F7A" w:rsidRDefault="00293F7A" w:rsidP="00293F7A">
      <w:pPr>
        <w:pStyle w:val="Odstavecseseznamem"/>
        <w:numPr>
          <w:ilvl w:val="0"/>
          <w:numId w:val="5"/>
        </w:numPr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umístění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roll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upu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</w:t>
      </w:r>
      <w:r w:rsidRPr="00293F7A">
        <w:rPr>
          <w:rFonts w:ascii="Effra" w:eastAsia="Calibri" w:hAnsi="Effra" w:cs="Effra"/>
          <w:sz w:val="22"/>
          <w:szCs w:val="22"/>
        </w:rPr>
        <w:t>dodavatele květin Nedbalky v kytici s.r.o.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na slavnostním vyhlášení 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sout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ěže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Lady Business MS Kraje 2018.</w:t>
      </w:r>
    </w:p>
    <w:p w:rsidR="00293F7A" w:rsidRPr="00293F7A" w:rsidRDefault="00293F7A" w:rsidP="00293F7A">
      <w:pPr>
        <w:pStyle w:val="Odstavecseseznamem"/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Čl. II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Doba a místo plnění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</w:p>
    <w:p w:rsidR="00293F7A" w:rsidRPr="00293F7A" w:rsidRDefault="00293F7A" w:rsidP="00293F7A">
      <w:pPr>
        <w:pStyle w:val="Odstavecseseznamem"/>
        <w:numPr>
          <w:ilvl w:val="0"/>
          <w:numId w:val="9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  <w:lang w:val="de-DE"/>
        </w:rPr>
      </w:pP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>Zah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ájení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plnění:</w:t>
      </w:r>
      <w:r w:rsidRPr="00293F7A">
        <w:rPr>
          <w:rStyle w:val="dn"/>
          <w:rFonts w:ascii="Effra" w:eastAsia="Calibri" w:hAnsi="Effra" w:cs="Effra"/>
          <w:sz w:val="22"/>
          <w:szCs w:val="22"/>
        </w:rPr>
        <w:tab/>
        <w:t>12. listopadu 2018</w:t>
      </w:r>
      <w:r w:rsidRPr="00293F7A">
        <w:rPr>
          <w:rStyle w:val="dn"/>
          <w:rFonts w:ascii="Effra" w:eastAsia="Calibri" w:hAnsi="Effra" w:cs="Effra"/>
          <w:sz w:val="22"/>
          <w:szCs w:val="22"/>
        </w:rPr>
        <w:tab/>
        <w:t>12:00 hodin – zajištění přístupu pořadatelů objednatele</w:t>
      </w:r>
    </w:p>
    <w:p w:rsidR="00293F7A" w:rsidRPr="00293F7A" w:rsidRDefault="00293F7A" w:rsidP="00293F7A">
      <w:pPr>
        <w:pStyle w:val="Odstavecseseznamem"/>
        <w:spacing w:after="80" w:line="100" w:lineRule="atLeast"/>
        <w:ind w:left="4254"/>
        <w:jc w:val="both"/>
        <w:rPr>
          <w:rStyle w:val="dn"/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dále dle harmonogramu uveden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ho v příloze smlouvy</w:t>
      </w:r>
    </w:p>
    <w:p w:rsidR="00293F7A" w:rsidRPr="00293F7A" w:rsidRDefault="00293F7A" w:rsidP="00293F7A">
      <w:pPr>
        <w:pStyle w:val="Odstavecseseznamem"/>
        <w:spacing w:after="80" w:line="100" w:lineRule="atLeast"/>
        <w:ind w:left="0" w:firstLine="360"/>
        <w:jc w:val="both"/>
        <w:rPr>
          <w:rStyle w:val="dn"/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Ukončení plnění: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ab/>
        <w:t>12. listopadu 2018</w:t>
      </w:r>
      <w:r w:rsidRPr="00293F7A">
        <w:rPr>
          <w:rStyle w:val="dn"/>
          <w:rFonts w:ascii="Effra" w:eastAsia="Calibri" w:hAnsi="Effra" w:cs="Effra"/>
          <w:sz w:val="22"/>
          <w:szCs w:val="22"/>
        </w:rPr>
        <w:tab/>
        <w:t xml:space="preserve">20:00 hodin  </w:t>
      </w:r>
    </w:p>
    <w:p w:rsidR="00293F7A" w:rsidRPr="00293F7A" w:rsidRDefault="00293F7A" w:rsidP="00293F7A">
      <w:pPr>
        <w:pStyle w:val="Odstavecseseznamem"/>
        <w:numPr>
          <w:ilvl w:val="0"/>
          <w:numId w:val="10"/>
        </w:numPr>
        <w:spacing w:after="80" w:line="100" w:lineRule="atLeast"/>
        <w:jc w:val="both"/>
        <w:rPr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Místo plnění:</w:t>
      </w:r>
      <w:r w:rsidRPr="00293F7A">
        <w:rPr>
          <w:rStyle w:val="dn"/>
          <w:rFonts w:ascii="Effra" w:eastAsia="Calibri" w:hAnsi="Effra" w:cs="Effra"/>
          <w:sz w:val="22"/>
          <w:szCs w:val="22"/>
        </w:rPr>
        <w:tab/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Ateli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r FELIX, Masarykovo náměstí, Ostrava</w:t>
      </w:r>
    </w:p>
    <w:p w:rsidR="00293F7A" w:rsidRPr="00293F7A" w:rsidRDefault="00293F7A" w:rsidP="00293F7A">
      <w:pPr>
        <w:pStyle w:val="Odstavecseseznamem"/>
        <w:spacing w:line="100" w:lineRule="atLeast"/>
        <w:ind w:left="0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</w:p>
    <w:p w:rsidR="00293F7A" w:rsidRPr="00293F7A" w:rsidRDefault="00293F7A" w:rsidP="00293F7A">
      <w:pPr>
        <w:pStyle w:val="Odstavecseseznamem"/>
        <w:spacing w:line="100" w:lineRule="atLeast"/>
        <w:ind w:left="0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Č</w:t>
      </w:r>
      <w:r w:rsidRPr="00293F7A">
        <w:rPr>
          <w:rStyle w:val="dn"/>
          <w:rFonts w:ascii="Effra" w:eastAsia="Calibri" w:hAnsi="Effra" w:cs="Effra"/>
          <w:b/>
          <w:bCs/>
          <w:sz w:val="22"/>
          <w:szCs w:val="22"/>
          <w:lang w:val="pt-PT"/>
        </w:rPr>
        <w:t>l. III</w:t>
      </w:r>
    </w:p>
    <w:p w:rsidR="00293F7A" w:rsidRPr="00293F7A" w:rsidRDefault="00293F7A" w:rsidP="00293F7A">
      <w:pPr>
        <w:pStyle w:val="Odstavecseseznamem"/>
        <w:spacing w:line="100" w:lineRule="atLeast"/>
        <w:ind w:left="0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Cena plnění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Cena plnění je stanovena ve výši </w:t>
      </w: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142.118,- Kč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, bez DPH. V případě, že je dodavatel plátcem DPH, je oprávněn k ceně plnění účtovat rovněž částku odpovídající DPH dle obecně závazných právních předpisů.</w:t>
      </w: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Cena plnění je sjednána jako cena nejvýše přípustná. Cena obsahuje úplný souhrn nákladů spojený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>ch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 xml:space="preserve"> s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 poskytnutím plnění s výjimkou spotřeby alkoholických a nealkoholický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>ch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 xml:space="preserve"> n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ápojů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na baru, která bude hrazena dle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skutečn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spot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řeby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v rámci položky „rezerva spotřeba alko a nealko“ uveden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v příloze smlouvy.</w:t>
      </w: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Částka ve výši 50.000,- Kč bez DPH (slovy: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padesá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da-DK"/>
        </w:rPr>
        <w:t>t tis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íc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korun českých) bude objednatelem uhrazena jako záloha za poskytnut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plnění, a to po obdržení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zálohov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faktury do </w:t>
      </w:r>
      <w:proofErr w:type="gramStart"/>
      <w:r w:rsidRPr="00293F7A">
        <w:rPr>
          <w:rStyle w:val="dn"/>
          <w:rFonts w:ascii="Effra" w:eastAsia="Calibri" w:hAnsi="Effra" w:cs="Effra"/>
          <w:sz w:val="22"/>
          <w:szCs w:val="22"/>
        </w:rPr>
        <w:t>30.10.2018</w:t>
      </w:r>
      <w:proofErr w:type="gramEnd"/>
      <w:r w:rsidRPr="00293F7A">
        <w:rPr>
          <w:rStyle w:val="dn"/>
          <w:rFonts w:ascii="Effra" w:eastAsia="Calibri" w:hAnsi="Effra" w:cs="Effra"/>
          <w:sz w:val="22"/>
          <w:szCs w:val="22"/>
        </w:rPr>
        <w:t>.</w:t>
      </w: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Celková cena plnění bude objednatelem uhrazena po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řádn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m poskytnutí plnění a jeho převzetí objednatelem bez výhrad k jeho poskytnutí.</w:t>
      </w: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Podkladem pro zaplacení ceny plnění bude faktura vystavená dodavatelem, která musí obsahovat vešker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náležitosti účetní</w:t>
      </w:r>
      <w:r w:rsidRPr="00293F7A">
        <w:rPr>
          <w:rStyle w:val="dn"/>
          <w:rFonts w:ascii="Effra" w:eastAsia="Calibri" w:hAnsi="Effra" w:cs="Effra"/>
          <w:sz w:val="22"/>
          <w:szCs w:val="22"/>
          <w:lang w:val="pt-PT"/>
        </w:rPr>
        <w:t>ho a da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ňov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ho dokladu stanoven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obecně závaznými právní</w:t>
      </w:r>
      <w:r w:rsidRPr="00293F7A">
        <w:rPr>
          <w:rStyle w:val="dn"/>
          <w:rFonts w:ascii="Effra" w:eastAsia="Calibri" w:hAnsi="Effra" w:cs="Effra"/>
          <w:sz w:val="22"/>
          <w:szCs w:val="22"/>
          <w:lang w:val="it-IT"/>
        </w:rPr>
        <w:t>mi p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ředpisy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.    </w:t>
      </w: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Lhůta splatnosti faktury je 14 dnů a začíná běžet dnem následujícím po dni její</w:t>
      </w:r>
      <w:r w:rsidRPr="00293F7A">
        <w:rPr>
          <w:rFonts w:ascii="Effra" w:eastAsia="Calibri" w:hAnsi="Effra" w:cs="Effra"/>
          <w:sz w:val="22"/>
          <w:szCs w:val="22"/>
          <w:lang w:val="pt-PT"/>
        </w:rPr>
        <w:t>ho doru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čení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objednateli. Faktura se platí bezhotovostní</w:t>
      </w:r>
      <w:r w:rsidRPr="00293F7A">
        <w:rPr>
          <w:rFonts w:ascii="Effra" w:eastAsia="Calibri" w:hAnsi="Effra" w:cs="Effra"/>
          <w:sz w:val="22"/>
          <w:szCs w:val="22"/>
          <w:lang w:val="pt-PT"/>
        </w:rPr>
        <w:t>m p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řevodem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ve prospěch bankovního účtu druh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smluvní strany.</w:t>
      </w:r>
    </w:p>
    <w:p w:rsidR="00293F7A" w:rsidRPr="00293F7A" w:rsidRDefault="00293F7A" w:rsidP="00293F7A">
      <w:pPr>
        <w:pStyle w:val="Odstavecseseznamem"/>
        <w:numPr>
          <w:ilvl w:val="0"/>
          <w:numId w:val="12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V případě, že faktura nebude mít stanoven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náležitosti nebo bude obsahovat nesprávné údaje, je objednatel oprávněn zaslat ji ve lhůtě splatnosti zpět k doplnění, aniž se tak dostane do prodlení se splatností</w:t>
      </w:r>
      <w:r w:rsidRPr="00293F7A">
        <w:rPr>
          <w:rFonts w:ascii="Effra" w:eastAsia="Calibri" w:hAnsi="Effra" w:cs="Effra"/>
          <w:sz w:val="22"/>
          <w:szCs w:val="22"/>
          <w:lang w:val="pt-PT"/>
        </w:rPr>
        <w:t>; lh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ůta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splatnosti počíná běžet znovu od obdržení náležitě doplněné či opraven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faktury objednatelem.</w:t>
      </w:r>
    </w:p>
    <w:p w:rsidR="00293F7A" w:rsidRPr="00293F7A" w:rsidRDefault="00293F7A" w:rsidP="00293F7A">
      <w:pPr>
        <w:pStyle w:val="Odstavecseseznamem"/>
        <w:spacing w:line="100" w:lineRule="atLeast"/>
        <w:ind w:left="360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br w:type="page"/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lastRenderedPageBreak/>
        <w:t>Čl. IV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Povinnosti dodavatele, odpovědnost za vady a sankce</w:t>
      </w: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pStyle w:val="Odstavecseseznamem"/>
        <w:numPr>
          <w:ilvl w:val="0"/>
          <w:numId w:val="14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Dodavatel je povinen poskytnout plnění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vč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as a v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 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obvykl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kvalitě. Při poskytování plnění je dodavatel povinen postupovat s náležitou odbornou péčí. Dodavatel odpovídá za dodržení všech závazných právních předpisů,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kter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se t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ýkají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předmětu jeho plnění. Dodavatel je povinen zajistit, aby veškerý catering poskytovaný dle t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to smlouvy zajišťovaly osoby k tomu způsobil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,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kter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mají plnou zdravotní </w:t>
      </w:r>
      <w:proofErr w:type="gramStart"/>
      <w:r w:rsidRPr="00293F7A">
        <w:rPr>
          <w:rStyle w:val="dn"/>
          <w:rFonts w:ascii="Effra" w:eastAsia="Calibri" w:hAnsi="Effra" w:cs="Effra"/>
          <w:sz w:val="22"/>
          <w:szCs w:val="22"/>
        </w:rPr>
        <w:t>způsobilost  naklá</w:t>
      </w:r>
      <w:r w:rsidRPr="00293F7A">
        <w:rPr>
          <w:rStyle w:val="dn"/>
          <w:rFonts w:ascii="Effra" w:eastAsia="Calibri" w:hAnsi="Effra" w:cs="Effra"/>
          <w:sz w:val="22"/>
          <w:szCs w:val="22"/>
          <w:lang w:val="nl-NL"/>
        </w:rPr>
        <w:t>dat</w:t>
      </w:r>
      <w:proofErr w:type="gramEnd"/>
      <w:r w:rsidRPr="00293F7A">
        <w:rPr>
          <w:rStyle w:val="dn"/>
          <w:rFonts w:ascii="Effra" w:eastAsia="Calibri" w:hAnsi="Effra" w:cs="Effra"/>
          <w:sz w:val="22"/>
          <w:szCs w:val="22"/>
          <w:lang w:val="nl-NL"/>
        </w:rPr>
        <w:t xml:space="preserve"> s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 potravinami  a nápoji. Dodavatel je povinen zajistit, aby při podávání občerstvení byly dodrženy vešker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požadavky stanoven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v právních předpisech týkajících se ochrany zdraví a hygienických opatření. </w:t>
      </w:r>
    </w:p>
    <w:p w:rsidR="00293F7A" w:rsidRPr="00293F7A" w:rsidRDefault="00293F7A" w:rsidP="00293F7A">
      <w:pPr>
        <w:pStyle w:val="Odstavecseseznamem"/>
        <w:numPr>
          <w:ilvl w:val="0"/>
          <w:numId w:val="14"/>
        </w:numPr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V případě, že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poskytovan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plnění nebude mít vlastnosti stanoven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touto smlouvou, má objednatel tato práva z odpovědnosti za vady:</w:t>
      </w:r>
    </w:p>
    <w:p w:rsidR="00293F7A" w:rsidRPr="00293F7A" w:rsidRDefault="00293F7A" w:rsidP="00293F7A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právo na poskytnutí přiměřen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Fonts w:ascii="Effra" w:eastAsia="Calibri" w:hAnsi="Effra" w:cs="Effra"/>
          <w:sz w:val="22"/>
          <w:szCs w:val="22"/>
        </w:rPr>
        <w:t>slevy z ceny plnění,</w:t>
      </w:r>
    </w:p>
    <w:p w:rsidR="00293F7A" w:rsidRPr="00293F7A" w:rsidRDefault="00293F7A" w:rsidP="00293F7A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právo na úhradu nákladů na zajištění předmětu plnění jiným dodavatelem v případě, kdy dodavatel bez jak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hokoliv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prodlení nepřistoupí k odstranění vad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poskytovan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ho plnění,</w:t>
      </w:r>
    </w:p>
    <w:p w:rsidR="00293F7A" w:rsidRPr="00293F7A" w:rsidRDefault="00293F7A" w:rsidP="00293F7A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 xml:space="preserve">právo odstoupit od smlouvy v případě 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podstatn</w:t>
      </w:r>
      <w:proofErr w:type="spellEnd"/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>ho porušení smlouvy dodavatelem.</w:t>
      </w:r>
    </w:p>
    <w:p w:rsidR="00293F7A" w:rsidRPr="00293F7A" w:rsidRDefault="00293F7A" w:rsidP="00293F7A">
      <w:pPr>
        <w:spacing w:before="80" w:after="80" w:line="100" w:lineRule="atLeast"/>
        <w:jc w:val="both"/>
        <w:rPr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80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Fonts w:ascii="Effra" w:eastAsia="Calibri" w:hAnsi="Effra" w:cs="Effra"/>
          <w:sz w:val="22"/>
          <w:szCs w:val="22"/>
        </w:rPr>
        <w:t>Nesplní-li dodavatel svůj závazek z t</w:t>
      </w:r>
      <w:r w:rsidRPr="00293F7A">
        <w:rPr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Fonts w:ascii="Effra" w:eastAsia="Calibri" w:hAnsi="Effra" w:cs="Effra"/>
          <w:sz w:val="22"/>
          <w:szCs w:val="22"/>
        </w:rPr>
        <w:t xml:space="preserve">to smlouvy řádně a včas, vznikne objednateli právo na zaplacení smluvní pokuty ve výši 70.000,- Kč. Zaplacením smluvní pokuty není </w:t>
      </w:r>
      <w:r w:rsidRPr="00293F7A">
        <w:rPr>
          <w:rFonts w:ascii="Effra" w:eastAsia="Calibri" w:hAnsi="Effra" w:cs="Effra"/>
          <w:sz w:val="22"/>
          <w:szCs w:val="22"/>
          <w:lang w:val="it-IT"/>
        </w:rPr>
        <w:t>dot</w:t>
      </w:r>
      <w:proofErr w:type="spellStart"/>
      <w:r w:rsidRPr="00293F7A">
        <w:rPr>
          <w:rFonts w:ascii="Effra" w:eastAsia="Calibri" w:hAnsi="Effra" w:cs="Effra"/>
          <w:sz w:val="22"/>
          <w:szCs w:val="22"/>
        </w:rPr>
        <w:t>čeno</w:t>
      </w:r>
      <w:proofErr w:type="spellEnd"/>
      <w:r w:rsidRPr="00293F7A">
        <w:rPr>
          <w:rFonts w:ascii="Effra" w:eastAsia="Calibri" w:hAnsi="Effra" w:cs="Effra"/>
          <w:sz w:val="22"/>
          <w:szCs w:val="22"/>
        </w:rPr>
        <w:t xml:space="preserve"> právo objednatele na náhradu škody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.</w:t>
      </w: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Čl. V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Závěrečná ustanovení</w:t>
      </w:r>
    </w:p>
    <w:p w:rsidR="00293F7A" w:rsidRPr="00293F7A" w:rsidRDefault="00293F7A" w:rsidP="00293F7A">
      <w:pPr>
        <w:spacing w:line="100" w:lineRule="atLeast"/>
        <w:jc w:val="center"/>
        <w:rPr>
          <w:rStyle w:val="dn"/>
          <w:rFonts w:ascii="Effra" w:eastAsia="Calibri" w:hAnsi="Effra" w:cs="Effra"/>
          <w:b/>
          <w:bCs/>
          <w:sz w:val="22"/>
          <w:szCs w:val="22"/>
        </w:rPr>
      </w:pPr>
    </w:p>
    <w:p w:rsidR="00293F7A" w:rsidRPr="00293F7A" w:rsidRDefault="00293F7A" w:rsidP="00293F7A">
      <w:pPr>
        <w:pStyle w:val="Odstavecseseznamem"/>
        <w:numPr>
          <w:ilvl w:val="0"/>
          <w:numId w:val="19"/>
        </w:numPr>
        <w:spacing w:after="79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Smlouva nabývá platnosti dnem podpisu obou smluvních stran.</w:t>
      </w:r>
    </w:p>
    <w:p w:rsidR="00293F7A" w:rsidRPr="00293F7A" w:rsidRDefault="00293F7A" w:rsidP="00293F7A">
      <w:pPr>
        <w:pStyle w:val="Odstavecseseznamem"/>
        <w:numPr>
          <w:ilvl w:val="0"/>
          <w:numId w:val="19"/>
        </w:numPr>
        <w:spacing w:after="79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Tato smlouva nabývá účinnosti dnem jejího uveřejnění v registru smluv zřízen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m na základě zákona č. 340/2015 Sb., o registru smluv, v 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platn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m znění, jehož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de-DE"/>
        </w:rPr>
        <w:t>spr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ávcem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je Ministerstvo vnitra ČR. Objednatel se zavazuje k 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uve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řejnění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t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to smlouvy v registru smluv postupem dle § </w:t>
      </w:r>
      <w:r w:rsidRPr="00293F7A">
        <w:rPr>
          <w:rStyle w:val="dn"/>
          <w:rFonts w:ascii="Effra" w:eastAsia="Calibri" w:hAnsi="Effra" w:cs="Effra"/>
          <w:sz w:val="22"/>
          <w:szCs w:val="22"/>
          <w:lang w:val="nl-NL"/>
        </w:rPr>
        <w:t>5 z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ákona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 o registru smluv bez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zbytečn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ho odkladu po jejím uzavření. </w:t>
      </w:r>
    </w:p>
    <w:p w:rsidR="00293F7A" w:rsidRPr="00293F7A" w:rsidRDefault="00293F7A" w:rsidP="00293F7A">
      <w:pPr>
        <w:pStyle w:val="Odstavecseseznamem"/>
        <w:numPr>
          <w:ilvl w:val="0"/>
          <w:numId w:val="19"/>
        </w:numPr>
        <w:spacing w:after="79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Vešker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 xml:space="preserve">é 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změny, doplňky a dodatky t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to smlouvy musí mít formu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</w:rPr>
        <w:t>písemn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ho dodatku k t</w:t>
      </w:r>
      <w:r w:rsidRPr="00293F7A">
        <w:rPr>
          <w:rStyle w:val="dn"/>
          <w:rFonts w:ascii="Effra" w:eastAsia="Calibri" w:hAnsi="Effra" w:cs="Effra"/>
          <w:sz w:val="22"/>
          <w:szCs w:val="22"/>
          <w:lang w:val="fr-FR"/>
        </w:rPr>
        <w:t>é</w:t>
      </w: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to smlouvě </w:t>
      </w:r>
      <w:r w:rsidRPr="00293F7A">
        <w:rPr>
          <w:rStyle w:val="dn"/>
          <w:rFonts w:ascii="Effra" w:eastAsia="Calibri" w:hAnsi="Effra" w:cs="Effra"/>
          <w:sz w:val="22"/>
          <w:szCs w:val="22"/>
          <w:lang w:val="it-IT"/>
        </w:rPr>
        <w:t>a mus</w:t>
      </w:r>
      <w:r w:rsidRPr="00293F7A">
        <w:rPr>
          <w:rStyle w:val="dn"/>
          <w:rFonts w:ascii="Effra" w:eastAsia="Calibri" w:hAnsi="Effra" w:cs="Effra"/>
          <w:sz w:val="22"/>
          <w:szCs w:val="22"/>
        </w:rPr>
        <w:t>í být podepsány oběma smluvními stranami.</w:t>
      </w:r>
    </w:p>
    <w:p w:rsidR="00293F7A" w:rsidRPr="00293F7A" w:rsidRDefault="00293F7A" w:rsidP="00293F7A">
      <w:pPr>
        <w:pStyle w:val="Odstavecseseznamem"/>
        <w:numPr>
          <w:ilvl w:val="0"/>
          <w:numId w:val="19"/>
        </w:numPr>
        <w:spacing w:after="79" w:line="100" w:lineRule="atLeast"/>
        <w:jc w:val="both"/>
        <w:rPr>
          <w:rFonts w:ascii="Effra" w:eastAsia="Calibri" w:hAnsi="Effra" w:cs="Effra"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 xml:space="preserve">Smlouva je vyhotovena ve 2 stejnopisech, z nichž po jednom obdrží objednatel a dodavatel. </w:t>
      </w: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  <w:proofErr w:type="gramStart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 xml:space="preserve">V ________________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dne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 xml:space="preserve"> _________________.</w:t>
      </w:r>
      <w:proofErr w:type="gramEnd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sz w:val="22"/>
          <w:szCs w:val="22"/>
        </w:rPr>
      </w:pPr>
    </w:p>
    <w:p w:rsidR="00293F7A" w:rsidRPr="00293F7A" w:rsidRDefault="00293F7A" w:rsidP="00293F7A">
      <w:pPr>
        <w:spacing w:line="100" w:lineRule="atLeast"/>
        <w:jc w:val="both"/>
        <w:rPr>
          <w:rStyle w:val="dn"/>
          <w:rFonts w:ascii="Effra" w:eastAsia="Calibri" w:hAnsi="Effra" w:cs="Effra"/>
          <w:b/>
          <w:bCs/>
          <w:sz w:val="22"/>
          <w:szCs w:val="22"/>
        </w:rPr>
      </w:pP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_______________________________________</w:t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  <w:t>_________________________________</w:t>
      </w:r>
    </w:p>
    <w:p w:rsidR="00293F7A" w:rsidRPr="00293F7A" w:rsidRDefault="00293F7A" w:rsidP="00293F7A">
      <w:pPr>
        <w:spacing w:line="100" w:lineRule="atLeast"/>
        <w:rPr>
          <w:rStyle w:val="dn"/>
          <w:rFonts w:ascii="Effra" w:eastAsia="Calibri" w:hAnsi="Effra" w:cs="Effra"/>
          <w:sz w:val="22"/>
          <w:szCs w:val="22"/>
        </w:rPr>
      </w:pPr>
      <w:proofErr w:type="spellStart"/>
      <w:r w:rsidRPr="00293F7A">
        <w:rPr>
          <w:rStyle w:val="dn"/>
          <w:rFonts w:ascii="Effra" w:eastAsia="Calibri" w:hAnsi="Effra" w:cs="Effra"/>
          <w:b/>
          <w:bCs/>
          <w:sz w:val="22"/>
          <w:szCs w:val="22"/>
        </w:rPr>
        <w:t>Moravskoslezsk</w:t>
      </w:r>
      <w:proofErr w:type="spellEnd"/>
      <w:r w:rsidRPr="00293F7A">
        <w:rPr>
          <w:rStyle w:val="dn"/>
          <w:rFonts w:ascii="Effra" w:eastAsia="Calibri" w:hAnsi="Effra" w:cs="Effra"/>
          <w:b/>
          <w:bCs/>
          <w:sz w:val="22"/>
          <w:szCs w:val="22"/>
          <w:lang w:val="fr-FR"/>
        </w:rPr>
        <w:t>é Investice a Development, a.s.</w:t>
      </w:r>
      <w:r w:rsidRPr="00293F7A">
        <w:rPr>
          <w:rStyle w:val="dn"/>
          <w:rFonts w:ascii="Effra" w:eastAsia="Calibri" w:hAnsi="Effra" w:cs="Effra"/>
          <w:b/>
          <w:bCs/>
          <w:sz w:val="22"/>
          <w:szCs w:val="22"/>
          <w:lang w:val="fr-FR"/>
        </w:rPr>
        <w:tab/>
      </w:r>
      <w:r w:rsidRPr="00293F7A">
        <w:rPr>
          <w:rStyle w:val="dn"/>
          <w:rFonts w:ascii="Effra" w:eastAsia="Calibri" w:hAnsi="Effra" w:cs="Effra"/>
          <w:b/>
          <w:bCs/>
          <w:sz w:val="22"/>
          <w:szCs w:val="22"/>
          <w:lang w:val="fr-FR"/>
        </w:rPr>
        <w:tab/>
      </w:r>
      <w:r w:rsidRPr="00293F7A">
        <w:rPr>
          <w:rStyle w:val="dn"/>
          <w:rFonts w:ascii="Effra" w:eastAsia="Calibri" w:hAnsi="Effra" w:cs="Effra"/>
          <w:b/>
          <w:bCs/>
          <w:sz w:val="22"/>
          <w:szCs w:val="22"/>
          <w:lang w:val="fr-FR"/>
        </w:rPr>
        <w:tab/>
        <w:t>FELIX Production s.r.o.</w:t>
      </w:r>
    </w:p>
    <w:p w:rsidR="00293F7A" w:rsidRPr="00293F7A" w:rsidRDefault="00293F7A" w:rsidP="00293F7A">
      <w:pPr>
        <w:spacing w:line="100" w:lineRule="atLeast"/>
        <w:rPr>
          <w:rFonts w:ascii="Effra" w:hAnsi="Effra" w:cs="Effra"/>
        </w:rPr>
      </w:pPr>
      <w:r w:rsidRPr="00293F7A">
        <w:rPr>
          <w:rStyle w:val="dn"/>
          <w:rFonts w:ascii="Effra" w:eastAsia="Calibri" w:hAnsi="Effra" w:cs="Effra"/>
          <w:sz w:val="22"/>
          <w:szCs w:val="22"/>
        </w:rPr>
        <w:t>Ing. Tomáš Kolárik, statutární ř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editel</w:t>
      </w:r>
      <w:proofErr w:type="spellEnd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</w:r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ab/>
        <w:t xml:space="preserve">______________________, </w:t>
      </w:r>
      <w:proofErr w:type="spellStart"/>
      <w:r w:rsidRPr="00293F7A">
        <w:rPr>
          <w:rStyle w:val="dn"/>
          <w:rFonts w:ascii="Effra" w:eastAsia="Calibri" w:hAnsi="Effra" w:cs="Effra"/>
          <w:sz w:val="22"/>
          <w:szCs w:val="22"/>
          <w:lang w:val="en-US"/>
        </w:rPr>
        <w:t>jednatel</w:t>
      </w:r>
      <w:proofErr w:type="spellEnd"/>
    </w:p>
    <w:p w:rsidR="00CB7549" w:rsidRPr="00293F7A" w:rsidRDefault="00CB7549" w:rsidP="00CB7549">
      <w:pPr>
        <w:rPr>
          <w:rFonts w:ascii="Effra" w:hAnsi="Effra" w:cs="Effra"/>
          <w:color w:val="7F7F7F" w:themeColor="text1" w:themeTint="80"/>
        </w:rPr>
      </w:pPr>
    </w:p>
    <w:sectPr w:rsidR="00CB7549" w:rsidRPr="00293F7A" w:rsidSect="00CB7549">
      <w:headerReference w:type="default" r:id="rId8"/>
      <w:footerReference w:type="default" r:id="rId9"/>
      <w:pgSz w:w="11900" w:h="16840"/>
      <w:pgMar w:top="1834" w:right="1128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3C" w:rsidRDefault="00D62E3C" w:rsidP="00CB7549">
      <w:r>
        <w:separator/>
      </w:r>
    </w:p>
  </w:endnote>
  <w:endnote w:type="continuationSeparator" w:id="0">
    <w:p w:rsidR="00D62E3C" w:rsidRDefault="00D62E3C" w:rsidP="00C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ffra">
    <w:panose1 w:val="020B0603020203020204"/>
    <w:charset w:val="EE"/>
    <w:family w:val="swiss"/>
    <w:pitch w:val="variable"/>
    <w:sig w:usb0="A00022EF" w:usb1="D000A05B" w:usb2="00000008" w:usb3="00000000" w:csb0="000000DF" w:csb1="00000000"/>
  </w:font>
  <w:font w:name="Effra Light">
    <w:panose1 w:val="020B0403020203020204"/>
    <w:charset w:val="EE"/>
    <w:family w:val="swiss"/>
    <w:pitch w:val="variable"/>
    <w:sig w:usb0="A00022EF" w:usb1="D000A05B" w:usb2="00000008" w:usb3="00000000" w:csb0="000000D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970D40E" wp14:editId="588400AA">
          <wp:simplePos x="0" y="0"/>
          <wp:positionH relativeFrom="column">
            <wp:posOffset>3175</wp:posOffset>
          </wp:positionH>
          <wp:positionV relativeFrom="paragraph">
            <wp:posOffset>180340</wp:posOffset>
          </wp:positionV>
          <wp:extent cx="6191885" cy="190500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pat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549" w:rsidRDefault="00CB7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3C" w:rsidRDefault="00D62E3C" w:rsidP="00CB7549">
      <w:r>
        <w:separator/>
      </w:r>
    </w:p>
  </w:footnote>
  <w:footnote w:type="continuationSeparator" w:id="0">
    <w:p w:rsidR="00D62E3C" w:rsidRDefault="00D62E3C" w:rsidP="00CB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49" w:rsidRDefault="00CB7549" w:rsidP="00CB7549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90FCA1" wp14:editId="7E388161">
          <wp:simplePos x="0" y="0"/>
          <wp:positionH relativeFrom="column">
            <wp:posOffset>-12337</wp:posOffset>
          </wp:positionH>
          <wp:positionV relativeFrom="paragraph">
            <wp:posOffset>88265</wp:posOffset>
          </wp:positionV>
          <wp:extent cx="6206400" cy="4464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7549" w:rsidRDefault="00CB75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75pt;height:31.75pt" o:bullet="t">
        <v:imagedata r:id="rId1" o:title="Datový zdroj 3"/>
      </v:shape>
    </w:pict>
  </w:numPicBullet>
  <w:abstractNum w:abstractNumId="0">
    <w:nsid w:val="00AD0D4B"/>
    <w:multiLevelType w:val="hybridMultilevel"/>
    <w:tmpl w:val="CD7ED2AE"/>
    <w:lvl w:ilvl="0" w:tplc="ED0A3160">
      <w:start w:val="1"/>
      <w:numFmt w:val="bullet"/>
      <w:pStyle w:val="MSIDodrk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545"/>
    <w:multiLevelType w:val="multilevel"/>
    <w:tmpl w:val="C8CA8592"/>
    <w:styleLink w:val="Importovan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162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378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44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1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594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C33D95"/>
    <w:multiLevelType w:val="hybridMultilevel"/>
    <w:tmpl w:val="8A92A23E"/>
    <w:styleLink w:val="Importovanstyl2"/>
    <w:lvl w:ilvl="0" w:tplc="A202D50A">
      <w:start w:val="1"/>
      <w:numFmt w:val="bullet"/>
      <w:lvlText w:val="-"/>
      <w:lvlJc w:val="left"/>
      <w:pPr>
        <w:ind w:left="71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26E72">
      <w:start w:val="1"/>
      <w:numFmt w:val="bullet"/>
      <w:lvlText w:val="o"/>
      <w:lvlJc w:val="left"/>
      <w:pPr>
        <w:ind w:left="1426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BCCA5C">
      <w:start w:val="1"/>
      <w:numFmt w:val="bullet"/>
      <w:lvlText w:val="▪"/>
      <w:lvlJc w:val="left"/>
      <w:pPr>
        <w:ind w:left="2135" w:hanging="3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E7534">
      <w:start w:val="1"/>
      <w:numFmt w:val="bullet"/>
      <w:lvlText w:val="•"/>
      <w:lvlJc w:val="left"/>
      <w:pPr>
        <w:ind w:left="2844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E43BE">
      <w:start w:val="1"/>
      <w:numFmt w:val="bullet"/>
      <w:lvlText w:val="o"/>
      <w:lvlJc w:val="left"/>
      <w:pPr>
        <w:ind w:left="3553" w:hanging="31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0F540">
      <w:start w:val="1"/>
      <w:numFmt w:val="bullet"/>
      <w:lvlText w:val="▪"/>
      <w:lvlJc w:val="left"/>
      <w:pPr>
        <w:ind w:left="4262" w:hanging="30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85910">
      <w:start w:val="1"/>
      <w:numFmt w:val="bullet"/>
      <w:lvlText w:val="•"/>
      <w:lvlJc w:val="left"/>
      <w:pPr>
        <w:ind w:left="4971" w:hanging="2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AFDDC">
      <w:start w:val="1"/>
      <w:numFmt w:val="bullet"/>
      <w:lvlText w:val="o"/>
      <w:lvlJc w:val="left"/>
      <w:pPr>
        <w:ind w:left="5680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628B4">
      <w:start w:val="1"/>
      <w:numFmt w:val="bullet"/>
      <w:lvlText w:val="▪"/>
      <w:lvlJc w:val="left"/>
      <w:pPr>
        <w:ind w:left="6389" w:hanging="2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614893"/>
    <w:multiLevelType w:val="multilevel"/>
    <w:tmpl w:val="A79EC56A"/>
    <w:styleLink w:val="Importovanstyl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9377BD"/>
    <w:multiLevelType w:val="multilevel"/>
    <w:tmpl w:val="EAB00CAC"/>
    <w:numStyleLink w:val="Importovanstyl4"/>
  </w:abstractNum>
  <w:abstractNum w:abstractNumId="5">
    <w:nsid w:val="41DA192E"/>
    <w:multiLevelType w:val="multilevel"/>
    <w:tmpl w:val="A79EC56A"/>
    <w:numStyleLink w:val="Importovanstyl1"/>
  </w:abstractNum>
  <w:abstractNum w:abstractNumId="6">
    <w:nsid w:val="424811BD"/>
    <w:multiLevelType w:val="hybridMultilevel"/>
    <w:tmpl w:val="8A92A23E"/>
    <w:numStyleLink w:val="Importovanstyl2"/>
  </w:abstractNum>
  <w:abstractNum w:abstractNumId="7">
    <w:nsid w:val="4B1A6394"/>
    <w:multiLevelType w:val="multilevel"/>
    <w:tmpl w:val="E6E21400"/>
    <w:styleLink w:val="Importovan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C4B0BB0"/>
    <w:multiLevelType w:val="hybridMultilevel"/>
    <w:tmpl w:val="4AF2A12C"/>
    <w:numStyleLink w:val="Importovanstyl6"/>
  </w:abstractNum>
  <w:abstractNum w:abstractNumId="9">
    <w:nsid w:val="579527AC"/>
    <w:multiLevelType w:val="multilevel"/>
    <w:tmpl w:val="A1F4A324"/>
    <w:styleLink w:val="Importovanstyl7"/>
    <w:lvl w:ilvl="0">
      <w:start w:val="1"/>
      <w:numFmt w:val="decimal"/>
      <w:lvlText w:val="%1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72341B"/>
    <w:multiLevelType w:val="multilevel"/>
    <w:tmpl w:val="E6E21400"/>
    <w:numStyleLink w:val="Importovanstyl5"/>
  </w:abstractNum>
  <w:abstractNum w:abstractNumId="11">
    <w:nsid w:val="618A4624"/>
    <w:multiLevelType w:val="hybridMultilevel"/>
    <w:tmpl w:val="4AF2A12C"/>
    <w:styleLink w:val="Importovanstyl6"/>
    <w:lvl w:ilvl="0" w:tplc="AD5063D2">
      <w:start w:val="1"/>
      <w:numFmt w:val="decimal"/>
      <w:lvlText w:val="%1."/>
      <w:lvlJc w:val="left"/>
      <w:pPr>
        <w:ind w:left="303" w:hanging="3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4FF8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6C7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DAB8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44F1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85AE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854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095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EE16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83C5BD9"/>
    <w:multiLevelType w:val="multilevel"/>
    <w:tmpl w:val="EAB00CAC"/>
    <w:styleLink w:val="Importovanstyl4"/>
    <w:lvl w:ilvl="0">
      <w:start w:val="1"/>
      <w:numFmt w:val="decimal"/>
      <w:lvlText w:val="%1."/>
      <w:lvlJc w:val="left"/>
      <w:pPr>
        <w:ind w:left="3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62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78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4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1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940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C5408FE"/>
    <w:multiLevelType w:val="multilevel"/>
    <w:tmpl w:val="A1F4A324"/>
    <w:numStyleLink w:val="Importovanstyl7"/>
  </w:abstractNum>
  <w:abstractNum w:abstractNumId="14">
    <w:nsid w:val="7C5E6634"/>
    <w:multiLevelType w:val="multilevel"/>
    <w:tmpl w:val="C8CA8592"/>
    <w:numStyleLink w:val="Importovanstyl3"/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5"/>
    <w:lvlOverride w:ilvl="0">
      <w:startOverride w:val="5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62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7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9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)%3."/>
        <w:lvlJc w:val="left"/>
        <w:pPr>
          <w:ind w:left="1620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228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ind w:left="300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ind w:left="3780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444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ind w:left="516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ind w:left="5940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8"/>
  </w:num>
  <w:num w:numId="17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suff w:val="nothing"/>
        <w:lvlText w:val="%2.%3."/>
        <w:lvlJc w:val="left"/>
        <w:pPr>
          <w:ind w:left="162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22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suff w:val="nothing"/>
        <w:lvlText w:val="%2.%3.%4.%5."/>
        <w:lvlJc w:val="left"/>
        <w:pPr>
          <w:ind w:left="29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suff w:val="nothing"/>
        <w:lvlText w:val="%2.%3.%4.%5.%6."/>
        <w:lvlJc w:val="left"/>
        <w:pPr>
          <w:ind w:left="37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44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suff w:val="nothing"/>
        <w:lvlText w:val="%2.%3.%4.%5.%6.%7.%8."/>
        <w:lvlJc w:val="left"/>
        <w:pPr>
          <w:ind w:left="515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suff w:val="nothing"/>
        <w:lvlText w:val="%2.%3.%4.%5.%6.%7.%8.%9."/>
        <w:lvlJc w:val="left"/>
        <w:pPr>
          <w:ind w:left="59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0"/>
    <w:rsid w:val="000C2F1E"/>
    <w:rsid w:val="00293F7A"/>
    <w:rsid w:val="00595980"/>
    <w:rsid w:val="009E5C05"/>
    <w:rsid w:val="00C53856"/>
    <w:rsid w:val="00CB7549"/>
    <w:rsid w:val="00D226E9"/>
    <w:rsid w:val="00D62E3C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5C6A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rsid w:val="00293F7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cs-CZ"/>
    </w:rPr>
  </w:style>
  <w:style w:type="numbering" w:customStyle="1" w:styleId="Importovanstyl1">
    <w:name w:val="Importovaný styl 1"/>
    <w:rsid w:val="00293F7A"/>
    <w:pPr>
      <w:numPr>
        <w:numId w:val="2"/>
      </w:numPr>
    </w:pPr>
  </w:style>
  <w:style w:type="numbering" w:customStyle="1" w:styleId="Importovanstyl2">
    <w:name w:val="Importovaný styl 2"/>
    <w:rsid w:val="00293F7A"/>
    <w:pPr>
      <w:numPr>
        <w:numId w:val="4"/>
      </w:numPr>
    </w:pPr>
  </w:style>
  <w:style w:type="paragraph" w:customStyle="1" w:styleId="Vchoz">
    <w:name w:val="Výchozí"/>
    <w:rsid w:val="00293F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cs-CZ"/>
    </w:rPr>
  </w:style>
  <w:style w:type="character" w:customStyle="1" w:styleId="dn">
    <w:name w:val="Žádný"/>
    <w:rsid w:val="00293F7A"/>
  </w:style>
  <w:style w:type="character" w:customStyle="1" w:styleId="Hyperlink0">
    <w:name w:val="Hyperlink.0"/>
    <w:basedOn w:val="dn"/>
    <w:rsid w:val="00293F7A"/>
    <w:rPr>
      <w:color w:val="0000FF"/>
      <w:u w:val="single" w:color="0000FF"/>
    </w:rPr>
  </w:style>
  <w:style w:type="numbering" w:customStyle="1" w:styleId="Importovanstyl3">
    <w:name w:val="Importovaný styl 3"/>
    <w:rsid w:val="00293F7A"/>
    <w:pPr>
      <w:numPr>
        <w:numId w:val="8"/>
      </w:numPr>
    </w:pPr>
  </w:style>
  <w:style w:type="numbering" w:customStyle="1" w:styleId="Importovanstyl4">
    <w:name w:val="Importovaný styl 4"/>
    <w:rsid w:val="00293F7A"/>
    <w:pPr>
      <w:numPr>
        <w:numId w:val="11"/>
      </w:numPr>
    </w:pPr>
  </w:style>
  <w:style w:type="numbering" w:customStyle="1" w:styleId="Importovanstyl5">
    <w:name w:val="Importovaný styl 5"/>
    <w:rsid w:val="00293F7A"/>
    <w:pPr>
      <w:numPr>
        <w:numId w:val="13"/>
      </w:numPr>
    </w:pPr>
  </w:style>
  <w:style w:type="numbering" w:customStyle="1" w:styleId="Importovanstyl6">
    <w:name w:val="Importovaný styl 6"/>
    <w:rsid w:val="00293F7A"/>
    <w:pPr>
      <w:numPr>
        <w:numId w:val="15"/>
      </w:numPr>
    </w:pPr>
  </w:style>
  <w:style w:type="numbering" w:customStyle="1" w:styleId="Importovanstyl7">
    <w:name w:val="Importovaný styl 7"/>
    <w:rsid w:val="00293F7A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75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IDodrky">
    <w:name w:val="MSID_odrážky"/>
    <w:basedOn w:val="Normln"/>
    <w:next w:val="Normln"/>
    <w:autoRedefine/>
    <w:qFormat/>
    <w:rsid w:val="00D226E9"/>
    <w:pPr>
      <w:numPr>
        <w:numId w:val="1"/>
      </w:numPr>
      <w:spacing w:before="120" w:after="120"/>
      <w:jc w:val="both"/>
    </w:pPr>
    <w:rPr>
      <w:rFonts w:ascii="Effra" w:hAnsi="Effra"/>
      <w:color w:val="595959" w:themeColor="text1" w:themeTint="A6"/>
      <w:sz w:val="22"/>
    </w:rPr>
  </w:style>
  <w:style w:type="paragraph" w:customStyle="1" w:styleId="MSIDtext">
    <w:name w:val="MSID_text"/>
    <w:basedOn w:val="Normln"/>
    <w:qFormat/>
    <w:rsid w:val="00D226E9"/>
    <w:rPr>
      <w:rFonts w:ascii="Effra Light" w:hAnsi="Effra Light" w:cs="Effra Light"/>
      <w:color w:val="595959" w:themeColor="text1" w:themeTint="A6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CB7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75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rsid w:val="00293F7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kern w:val="1"/>
      <w:u w:color="000000"/>
      <w:bdr w:val="nil"/>
      <w:lang w:eastAsia="cs-CZ"/>
    </w:rPr>
  </w:style>
  <w:style w:type="numbering" w:customStyle="1" w:styleId="Importovanstyl1">
    <w:name w:val="Importovaný styl 1"/>
    <w:rsid w:val="00293F7A"/>
    <w:pPr>
      <w:numPr>
        <w:numId w:val="2"/>
      </w:numPr>
    </w:pPr>
  </w:style>
  <w:style w:type="numbering" w:customStyle="1" w:styleId="Importovanstyl2">
    <w:name w:val="Importovaný styl 2"/>
    <w:rsid w:val="00293F7A"/>
    <w:pPr>
      <w:numPr>
        <w:numId w:val="4"/>
      </w:numPr>
    </w:pPr>
  </w:style>
  <w:style w:type="paragraph" w:customStyle="1" w:styleId="Vchoz">
    <w:name w:val="Výchozí"/>
    <w:rsid w:val="00293F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cs-CZ"/>
    </w:rPr>
  </w:style>
  <w:style w:type="character" w:customStyle="1" w:styleId="dn">
    <w:name w:val="Žádný"/>
    <w:rsid w:val="00293F7A"/>
  </w:style>
  <w:style w:type="character" w:customStyle="1" w:styleId="Hyperlink0">
    <w:name w:val="Hyperlink.0"/>
    <w:basedOn w:val="dn"/>
    <w:rsid w:val="00293F7A"/>
    <w:rPr>
      <w:color w:val="0000FF"/>
      <w:u w:val="single" w:color="0000FF"/>
    </w:rPr>
  </w:style>
  <w:style w:type="numbering" w:customStyle="1" w:styleId="Importovanstyl3">
    <w:name w:val="Importovaný styl 3"/>
    <w:rsid w:val="00293F7A"/>
    <w:pPr>
      <w:numPr>
        <w:numId w:val="8"/>
      </w:numPr>
    </w:pPr>
  </w:style>
  <w:style w:type="numbering" w:customStyle="1" w:styleId="Importovanstyl4">
    <w:name w:val="Importovaný styl 4"/>
    <w:rsid w:val="00293F7A"/>
    <w:pPr>
      <w:numPr>
        <w:numId w:val="11"/>
      </w:numPr>
    </w:pPr>
  </w:style>
  <w:style w:type="numbering" w:customStyle="1" w:styleId="Importovanstyl5">
    <w:name w:val="Importovaný styl 5"/>
    <w:rsid w:val="00293F7A"/>
    <w:pPr>
      <w:numPr>
        <w:numId w:val="13"/>
      </w:numPr>
    </w:pPr>
  </w:style>
  <w:style w:type="numbering" w:customStyle="1" w:styleId="Importovanstyl6">
    <w:name w:val="Importovaný styl 6"/>
    <w:rsid w:val="00293F7A"/>
    <w:pPr>
      <w:numPr>
        <w:numId w:val="15"/>
      </w:numPr>
    </w:pPr>
  </w:style>
  <w:style w:type="numbering" w:customStyle="1" w:styleId="Importovanstyl7">
    <w:name w:val="Importovaný styl 7"/>
    <w:rsid w:val="00293F7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1053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Štefková</dc:creator>
  <cp:keywords/>
  <dc:description/>
  <cp:lastModifiedBy>Durajová Anna</cp:lastModifiedBy>
  <cp:revision>2</cp:revision>
  <dcterms:created xsi:type="dcterms:W3CDTF">2018-05-17T09:02:00Z</dcterms:created>
  <dcterms:modified xsi:type="dcterms:W3CDTF">2018-08-16T09:57:00Z</dcterms:modified>
</cp:coreProperties>
</file>