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55" w:rsidRDefault="00FB4F55" w:rsidP="00252BB3">
      <w:r>
        <w:rPr>
          <w:b/>
          <w:sz w:val="28"/>
          <w:szCs w:val="28"/>
        </w:rPr>
        <w:t>Dodatek č. 2 k Smlouvě o dílo „I</w:t>
      </w:r>
      <w:r w:rsidRPr="008F4BB2">
        <w:rPr>
          <w:b/>
          <w:sz w:val="28"/>
          <w:szCs w:val="28"/>
        </w:rPr>
        <w:t>mplementac</w:t>
      </w:r>
      <w:r>
        <w:rPr>
          <w:b/>
          <w:sz w:val="28"/>
          <w:szCs w:val="28"/>
        </w:rPr>
        <w:t>e</w:t>
      </w:r>
      <w:r w:rsidRPr="008F4BB2">
        <w:rPr>
          <w:b/>
          <w:sz w:val="28"/>
          <w:szCs w:val="28"/>
        </w:rPr>
        <w:t xml:space="preserve"> </w:t>
      </w:r>
      <w:proofErr w:type="spellStart"/>
      <w:r w:rsidRPr="008F4BB2">
        <w:rPr>
          <w:b/>
          <w:sz w:val="28"/>
          <w:szCs w:val="28"/>
        </w:rPr>
        <w:t>redesignu</w:t>
      </w:r>
      <w:proofErr w:type="spellEnd"/>
      <w:r w:rsidRPr="008F4BB2">
        <w:rPr>
          <w:b/>
          <w:sz w:val="28"/>
          <w:szCs w:val="28"/>
        </w:rPr>
        <w:t>, vývoj a správ</w:t>
      </w:r>
      <w:r>
        <w:rPr>
          <w:b/>
          <w:sz w:val="28"/>
          <w:szCs w:val="28"/>
        </w:rPr>
        <w:t>a</w:t>
      </w:r>
      <w:r w:rsidRPr="008F4BB2">
        <w:rPr>
          <w:b/>
          <w:sz w:val="28"/>
          <w:szCs w:val="28"/>
        </w:rPr>
        <w:t xml:space="preserve"> systému</w:t>
      </w:r>
      <w:r>
        <w:rPr>
          <w:b/>
          <w:sz w:val="28"/>
          <w:szCs w:val="28"/>
        </w:rPr>
        <w:t xml:space="preserve"> ES“ uzavřené dne </w:t>
      </w:r>
      <w:proofErr w:type="gramStart"/>
      <w:r>
        <w:rPr>
          <w:b/>
          <w:sz w:val="28"/>
          <w:szCs w:val="28"/>
        </w:rPr>
        <w:t>20.11.2017</w:t>
      </w:r>
      <w:proofErr w:type="gramEnd"/>
    </w:p>
    <w:p w:rsidR="00FB4F55" w:rsidRPr="0060585C" w:rsidRDefault="00FB4F55" w:rsidP="00252BB3"/>
    <w:p w:rsidR="00FB4F55" w:rsidRPr="00897F50" w:rsidRDefault="00FB4F55" w:rsidP="00252BB3">
      <w:pPr>
        <w:tabs>
          <w:tab w:val="left" w:pos="3969"/>
        </w:tabs>
        <w:rPr>
          <w:rStyle w:val="Zvraznn"/>
          <w:rFonts w:ascii="Calibri" w:hAnsi="Calibri"/>
          <w:sz w:val="24"/>
        </w:rPr>
      </w:pPr>
      <w:r>
        <w:rPr>
          <w:rStyle w:val="Zvraznn"/>
          <w:rFonts w:ascii="Calibri" w:hAnsi="Calibri"/>
          <w:sz w:val="24"/>
        </w:rPr>
        <w:t>Městská knihovna v Praze</w:t>
      </w:r>
    </w:p>
    <w:p w:rsidR="00FB4F55" w:rsidRPr="00897F50" w:rsidRDefault="00FB4F55" w:rsidP="00791FBC">
      <w:pPr>
        <w:tabs>
          <w:tab w:val="clear" w:pos="2880"/>
          <w:tab w:val="left" w:pos="3544"/>
          <w:tab w:val="left" w:pos="3969"/>
        </w:tabs>
      </w:pPr>
      <w:r w:rsidRPr="00897F50">
        <w:t xml:space="preserve">sídlo: </w:t>
      </w:r>
      <w:r w:rsidRPr="00897F50">
        <w:tab/>
        <w:t>Mariánské náměstí 1, 115 72 Praha 1</w:t>
      </w:r>
    </w:p>
    <w:p w:rsidR="00FB4F55" w:rsidRDefault="00FB4F55" w:rsidP="00791FBC">
      <w:pPr>
        <w:tabs>
          <w:tab w:val="clear" w:pos="2880"/>
          <w:tab w:val="left" w:pos="3544"/>
          <w:tab w:val="left" w:pos="3969"/>
        </w:tabs>
      </w:pPr>
      <w:r w:rsidRPr="00897F50">
        <w:t xml:space="preserve">IČ: </w:t>
      </w:r>
      <w:r w:rsidRPr="00897F50">
        <w:tab/>
      </w:r>
      <w:r w:rsidRPr="00410315">
        <w:t>00064467</w:t>
      </w:r>
    </w:p>
    <w:p w:rsidR="00FB4F55" w:rsidRPr="00452970" w:rsidRDefault="00FB4F55" w:rsidP="00452970">
      <w:pPr>
        <w:tabs>
          <w:tab w:val="clear" w:pos="2880"/>
          <w:tab w:val="left" w:pos="3544"/>
          <w:tab w:val="left" w:pos="3969"/>
        </w:tabs>
      </w:pPr>
      <w:r>
        <w:t>DIČ:</w:t>
      </w:r>
      <w:r>
        <w:tab/>
        <w:t>001-</w:t>
      </w:r>
      <w:r w:rsidRPr="00410315">
        <w:t>00064467</w:t>
      </w:r>
    </w:p>
    <w:p w:rsidR="00FB4F55" w:rsidRDefault="00FB4F55" w:rsidP="00791FBC">
      <w:pPr>
        <w:tabs>
          <w:tab w:val="clear" w:pos="2880"/>
          <w:tab w:val="left" w:pos="3544"/>
          <w:tab w:val="left" w:pos="3969"/>
        </w:tabs>
      </w:pPr>
      <w:r w:rsidRPr="00897F50">
        <w:t>zastoupen</w:t>
      </w:r>
      <w:r>
        <w:t>á</w:t>
      </w:r>
      <w:r w:rsidRPr="00897F50">
        <w:t xml:space="preserve">: </w:t>
      </w:r>
      <w:r w:rsidRPr="00897F50">
        <w:tab/>
        <w:t>RNDr. Tomášem Řehákem</w:t>
      </w:r>
      <w:r>
        <w:t>, ředitelem</w:t>
      </w:r>
    </w:p>
    <w:p w:rsidR="00FB4F55" w:rsidRDefault="00FB4F55" w:rsidP="00791FBC">
      <w:pPr>
        <w:tabs>
          <w:tab w:val="left" w:pos="3969"/>
        </w:tabs>
      </w:pPr>
    </w:p>
    <w:p w:rsidR="00FB4F55" w:rsidRPr="00897F50" w:rsidRDefault="00FB4F55" w:rsidP="00791FBC">
      <w:pPr>
        <w:tabs>
          <w:tab w:val="left" w:pos="3969"/>
        </w:tabs>
      </w:pPr>
      <w:r w:rsidRPr="00897F50">
        <w:t xml:space="preserve">(dále jen </w:t>
      </w:r>
      <w:r>
        <w:rPr>
          <w:b/>
        </w:rPr>
        <w:t>MKP</w:t>
      </w:r>
      <w:r w:rsidRPr="00897F50">
        <w:t>)</w:t>
      </w:r>
    </w:p>
    <w:p w:rsidR="00FB4F55" w:rsidRPr="00897F50" w:rsidRDefault="00FB4F55" w:rsidP="00252BB3">
      <w:pPr>
        <w:tabs>
          <w:tab w:val="left" w:pos="3969"/>
        </w:tabs>
      </w:pPr>
    </w:p>
    <w:p w:rsidR="00FB4F55" w:rsidRPr="00897F50" w:rsidRDefault="00FB4F55" w:rsidP="00622330">
      <w:pPr>
        <w:tabs>
          <w:tab w:val="left" w:pos="3969"/>
        </w:tabs>
        <w:jc w:val="center"/>
      </w:pPr>
      <w:r w:rsidRPr="00897F50">
        <w:t>a</w:t>
      </w:r>
    </w:p>
    <w:p w:rsidR="00FB4F55" w:rsidRPr="00897F50" w:rsidRDefault="00FB4F55" w:rsidP="00252BB3">
      <w:pPr>
        <w:tabs>
          <w:tab w:val="left" w:pos="3969"/>
        </w:tabs>
      </w:pPr>
    </w:p>
    <w:p w:rsidR="00FB4F55" w:rsidRDefault="00FB4F55" w:rsidP="004A47C1">
      <w:pPr>
        <w:tabs>
          <w:tab w:val="left" w:pos="3969"/>
        </w:tabs>
        <w:rPr>
          <w:b/>
        </w:rPr>
      </w:pPr>
      <w:r>
        <w:rPr>
          <w:b/>
        </w:rPr>
        <w:t>ALTAIR SOFTWARE s.</w:t>
      </w:r>
      <w:r w:rsidRPr="00E633E5">
        <w:rPr>
          <w:b/>
        </w:rPr>
        <w:t>r.o.</w:t>
      </w:r>
    </w:p>
    <w:p w:rsidR="00FB4F55" w:rsidRDefault="00FB4F55" w:rsidP="004A47C1">
      <w:pPr>
        <w:tabs>
          <w:tab w:val="left" w:pos="3969"/>
        </w:tabs>
      </w:pPr>
      <w:r w:rsidRPr="00897F50">
        <w:t xml:space="preserve">sídlo: </w:t>
      </w:r>
      <w:r>
        <w:tab/>
        <w:t>Havelkova 90/6, 779 00 Olomouc</w:t>
      </w:r>
    </w:p>
    <w:p w:rsidR="00FB4F55" w:rsidRPr="00897F50" w:rsidRDefault="00FB4F55" w:rsidP="004A47C1">
      <w:pPr>
        <w:tabs>
          <w:tab w:val="left" w:pos="3969"/>
        </w:tabs>
      </w:pPr>
      <w:r>
        <w:t xml:space="preserve">korespondenční adresa: </w:t>
      </w:r>
      <w:r>
        <w:tab/>
        <w:t>Tř. Kosmonautů 1288/1, 779 00 Olomouc</w:t>
      </w:r>
      <w:r w:rsidRPr="00897F50">
        <w:tab/>
      </w:r>
    </w:p>
    <w:p w:rsidR="00FB4F55" w:rsidRDefault="00FB4F55" w:rsidP="004A47C1">
      <w:pPr>
        <w:tabs>
          <w:tab w:val="left" w:pos="3969"/>
        </w:tabs>
      </w:pPr>
      <w:r w:rsidRPr="00897F50">
        <w:t xml:space="preserve">IČ: </w:t>
      </w:r>
      <w:r>
        <w:tab/>
        <w:t>28350511</w:t>
      </w:r>
      <w:r w:rsidRPr="00897F50">
        <w:tab/>
      </w:r>
    </w:p>
    <w:p w:rsidR="00FB4F55" w:rsidRPr="00897F50" w:rsidRDefault="00FB4F55" w:rsidP="004A47C1">
      <w:pPr>
        <w:tabs>
          <w:tab w:val="left" w:pos="3969"/>
        </w:tabs>
        <w:rPr>
          <w:rStyle w:val="nowrap"/>
        </w:rPr>
      </w:pPr>
      <w:r>
        <w:t xml:space="preserve">DIČ: </w:t>
      </w:r>
      <w:r>
        <w:tab/>
        <w:t>CZ28350511</w:t>
      </w:r>
      <w:r>
        <w:tab/>
      </w:r>
    </w:p>
    <w:p w:rsidR="00FB4F55" w:rsidRDefault="00FB4F55" w:rsidP="004A47C1">
      <w:pPr>
        <w:tabs>
          <w:tab w:val="left" w:pos="3969"/>
        </w:tabs>
      </w:pPr>
      <w:r w:rsidRPr="00897F50">
        <w:t>zastoupen</w:t>
      </w:r>
      <w:r>
        <w:t>á</w:t>
      </w:r>
      <w:r w:rsidRPr="00897F50">
        <w:t xml:space="preserve">: </w:t>
      </w:r>
      <w:r w:rsidRPr="00897F50">
        <w:tab/>
      </w:r>
      <w:r>
        <w:t>Bc. Markem Vávrou, jednatelem</w:t>
      </w:r>
    </w:p>
    <w:p w:rsidR="00FB4F55" w:rsidRDefault="00FB4F55" w:rsidP="004A47C1">
      <w:pPr>
        <w:tabs>
          <w:tab w:val="left" w:pos="3969"/>
        </w:tabs>
      </w:pPr>
    </w:p>
    <w:p w:rsidR="00FB4F55" w:rsidRPr="00897F50" w:rsidRDefault="00FB4F55" w:rsidP="004A47C1">
      <w:pPr>
        <w:tabs>
          <w:tab w:val="left" w:pos="3969"/>
        </w:tabs>
      </w:pPr>
      <w:r w:rsidRPr="00897F50">
        <w:t>(dále jen</w:t>
      </w:r>
      <w:r>
        <w:t xml:space="preserve"> </w:t>
      </w:r>
      <w:r w:rsidRPr="0060585C">
        <w:rPr>
          <w:b/>
        </w:rPr>
        <w:t>zhotovitel</w:t>
      </w:r>
      <w:r w:rsidRPr="00897F50">
        <w:t>)</w:t>
      </w:r>
    </w:p>
    <w:p w:rsidR="00FB4F55" w:rsidRPr="0060585C" w:rsidRDefault="00FB4F55" w:rsidP="00252BB3">
      <w:r w:rsidRPr="0060585C">
        <w:t xml:space="preserve">                              </w:t>
      </w:r>
    </w:p>
    <w:p w:rsidR="00FB4F55" w:rsidRDefault="00FB4F55" w:rsidP="00252BB3">
      <w:r>
        <w:t>u</w:t>
      </w:r>
      <w:r w:rsidRPr="0060585C">
        <w:t>zavřely níže uvedeného dne, měsíce a roku tuto smlouvu:</w:t>
      </w:r>
    </w:p>
    <w:p w:rsidR="00FB4F55" w:rsidRPr="0060585C" w:rsidRDefault="00FB4F55" w:rsidP="00252BB3">
      <w:bookmarkStart w:id="0" w:name="_GoBack"/>
      <w:bookmarkEnd w:id="0"/>
    </w:p>
    <w:p w:rsidR="00FB4F55" w:rsidRDefault="00FB4F55" w:rsidP="00622330">
      <w:pPr>
        <w:pStyle w:val="Bezmezer"/>
        <w:numPr>
          <w:ilvl w:val="0"/>
          <w:numId w:val="28"/>
        </w:numPr>
        <w:jc w:val="both"/>
      </w:pPr>
      <w:r>
        <w:t xml:space="preserve">Smluvní strany prohlašují a činí nesporným, že dne 20. 11. 2017 uzavřely smlouvu o dílo </w:t>
      </w:r>
      <w:r w:rsidRPr="00A769CE">
        <w:t xml:space="preserve">„Implementace </w:t>
      </w:r>
      <w:proofErr w:type="spellStart"/>
      <w:r w:rsidRPr="00A769CE">
        <w:t>redesignu</w:t>
      </w:r>
      <w:proofErr w:type="spellEnd"/>
      <w:r w:rsidRPr="00A769CE">
        <w:t xml:space="preserve">, vývoj a správa systému </w:t>
      </w:r>
      <w:r>
        <w:t>E</w:t>
      </w:r>
      <w:r w:rsidRPr="00A769CE">
        <w:t>S</w:t>
      </w:r>
      <w:r>
        <w:t xml:space="preserve">“ (dále jen „smlouva“). </w:t>
      </w:r>
    </w:p>
    <w:p w:rsidR="00FB4F55" w:rsidRDefault="00FB4F55" w:rsidP="00622330">
      <w:pPr>
        <w:pStyle w:val="Bezmezer"/>
        <w:numPr>
          <w:ilvl w:val="0"/>
          <w:numId w:val="28"/>
        </w:numPr>
        <w:jc w:val="both"/>
      </w:pPr>
      <w:r>
        <w:t>Tento dodatek je vyhotoven</w:t>
      </w:r>
      <w:r w:rsidRPr="0060585C">
        <w:t xml:space="preserve"> ve dvou stejnopisech, z nichž každý má platnost originálu. Jedno vyhotovení obdrží </w:t>
      </w:r>
      <w:r>
        <w:t>MKP</w:t>
      </w:r>
      <w:r w:rsidRPr="0060585C">
        <w:t xml:space="preserve"> a jedno vyhotovení obdrží zhotovitel.</w:t>
      </w:r>
    </w:p>
    <w:p w:rsidR="00FB4F55" w:rsidRDefault="00FB4F55" w:rsidP="00622330">
      <w:pPr>
        <w:pStyle w:val="Bezmezer"/>
        <w:numPr>
          <w:ilvl w:val="0"/>
          <w:numId w:val="28"/>
        </w:numPr>
        <w:jc w:val="both"/>
      </w:pPr>
      <w:r>
        <w:t xml:space="preserve">Smluvní strany se tímto dodatkem výslovně dohodly, že zhotovitel je oprávněn dílo, správu systému a další vývoj díla provádět prostřednictvím jim zvoleného nebo zvolených </w:t>
      </w:r>
      <w:r w:rsidR="00A5683F">
        <w:t xml:space="preserve">poddodavatelů s tím, že se nadále </w:t>
      </w:r>
      <w:r w:rsidR="00A5683F">
        <w:rPr>
          <w:rFonts w:ascii="Verdana" w:hAnsi="Verdana"/>
          <w:sz w:val="20"/>
          <w:szCs w:val="20"/>
        </w:rPr>
        <w:t>bude podílet na plnění díla tým techniků zhotovitele a to zejména těch, které zajišťují kontrolu kvality, tak, jak je zhotovitel uvedl ve své nabídce na veřejnou zakázku</w:t>
      </w:r>
      <w:r>
        <w:t>.</w:t>
      </w:r>
    </w:p>
    <w:p w:rsidR="00A5683F" w:rsidRPr="0060585C" w:rsidRDefault="00A5683F" w:rsidP="00622330">
      <w:pPr>
        <w:pStyle w:val="Bezmezer"/>
        <w:numPr>
          <w:ilvl w:val="0"/>
          <w:numId w:val="28"/>
        </w:numPr>
        <w:jc w:val="both"/>
      </w:pPr>
      <w:r>
        <w:t>Tímto dodatkem se nemění žádné ustanovení smlouvy.</w:t>
      </w:r>
    </w:p>
    <w:p w:rsidR="00FB4F55" w:rsidRDefault="00FB4F55" w:rsidP="00452970">
      <w:pPr>
        <w:pStyle w:val="Bezmezer"/>
        <w:numPr>
          <w:ilvl w:val="0"/>
          <w:numId w:val="28"/>
        </w:numPr>
      </w:pPr>
      <w:r>
        <w:t>Tento dodatek</w:t>
      </w:r>
      <w:r w:rsidRPr="0060585C">
        <w:t xml:space="preserve"> nabývá účinnosti dnem </w:t>
      </w:r>
      <w:r>
        <w:t>uveřejnění v registru smluv</w:t>
      </w:r>
      <w:r w:rsidRPr="0060585C">
        <w:t>.</w:t>
      </w:r>
    </w:p>
    <w:p w:rsidR="00FB4F55" w:rsidRDefault="00FB4F55" w:rsidP="00CF6AF1">
      <w:pPr>
        <w:pStyle w:val="Bezmezer"/>
        <w:numPr>
          <w:ilvl w:val="0"/>
          <w:numId w:val="28"/>
        </w:numPr>
      </w:pPr>
      <w:r>
        <w:t>Dodatek bude jako celek včetně přílohy uveřejněn v registru smluv dle zákona č. 340/2015 Sb. Uveřejnění zajistí MKP.</w:t>
      </w:r>
    </w:p>
    <w:p w:rsidR="00FB4F55" w:rsidRPr="00897F50" w:rsidRDefault="00FB4F55" w:rsidP="0034291C">
      <w:pPr>
        <w:pStyle w:val="Bezmezer"/>
        <w:numPr>
          <w:ilvl w:val="0"/>
          <w:numId w:val="0"/>
        </w:numPr>
        <w:tabs>
          <w:tab w:val="clear" w:pos="2880"/>
          <w:tab w:val="left" w:pos="4678"/>
        </w:tabs>
      </w:pPr>
    </w:p>
    <w:p w:rsidR="00FB4F55" w:rsidRDefault="00FB4F55" w:rsidP="0034291C">
      <w:pPr>
        <w:tabs>
          <w:tab w:val="clear" w:pos="2880"/>
          <w:tab w:val="left" w:pos="4678"/>
        </w:tabs>
      </w:pPr>
      <w:r w:rsidRPr="00897F50">
        <w:t>V Praze dne</w:t>
      </w:r>
      <w:r w:rsidRPr="00897F50">
        <w:tab/>
        <w:t>V Praze dne</w:t>
      </w:r>
      <w:r w:rsidRPr="00897F50">
        <w:tab/>
      </w:r>
    </w:p>
    <w:p w:rsidR="00FB4F55" w:rsidRDefault="00FB4F55" w:rsidP="0034291C">
      <w:pPr>
        <w:tabs>
          <w:tab w:val="clear" w:pos="2880"/>
          <w:tab w:val="left" w:pos="4678"/>
        </w:tabs>
      </w:pPr>
    </w:p>
    <w:p w:rsidR="00753A83" w:rsidRDefault="00753A83" w:rsidP="0034291C">
      <w:pPr>
        <w:tabs>
          <w:tab w:val="clear" w:pos="2880"/>
          <w:tab w:val="left" w:pos="4678"/>
        </w:tabs>
      </w:pPr>
    </w:p>
    <w:p w:rsidR="00FB4F55" w:rsidRDefault="00FB4F55" w:rsidP="0034291C">
      <w:pPr>
        <w:tabs>
          <w:tab w:val="clear" w:pos="2880"/>
          <w:tab w:val="left" w:pos="4678"/>
        </w:tabs>
      </w:pPr>
    </w:p>
    <w:p w:rsidR="00FB4F55" w:rsidRPr="00897F50" w:rsidRDefault="00FB4F55" w:rsidP="0034291C">
      <w:pPr>
        <w:tabs>
          <w:tab w:val="clear" w:pos="2880"/>
          <w:tab w:val="left" w:pos="4678"/>
        </w:tabs>
      </w:pPr>
      <w:r w:rsidRPr="00897F50">
        <w:t>………………………………………………</w:t>
      </w:r>
      <w:r w:rsidRPr="00897F50">
        <w:tab/>
        <w:t>………………………………………………</w:t>
      </w:r>
    </w:p>
    <w:p w:rsidR="00FB4F55" w:rsidRDefault="00FB4F55" w:rsidP="00917F81">
      <w:pPr>
        <w:tabs>
          <w:tab w:val="clear" w:pos="2880"/>
          <w:tab w:val="left" w:pos="4678"/>
        </w:tabs>
      </w:pPr>
      <w:r>
        <w:t xml:space="preserve">Bc. Marek Vávra, jednatel </w:t>
      </w:r>
      <w:r>
        <w:tab/>
        <w:t xml:space="preserve">RNDr. Tomáš Řehák, ředitel </w:t>
      </w:r>
    </w:p>
    <w:p w:rsidR="00FB4F55" w:rsidRPr="00A769CE" w:rsidRDefault="00FB4F55" w:rsidP="00917F81">
      <w:pPr>
        <w:tabs>
          <w:tab w:val="clear" w:pos="2880"/>
          <w:tab w:val="left" w:pos="4678"/>
        </w:tabs>
      </w:pPr>
      <w:r w:rsidRPr="00A769CE">
        <w:t>ALTAIR SOFTWARE s.r.o.</w:t>
      </w:r>
      <w:r w:rsidRPr="00A769CE">
        <w:tab/>
      </w:r>
      <w:r>
        <w:t>MKP</w:t>
      </w:r>
    </w:p>
    <w:sectPr w:rsidR="00FB4F55" w:rsidRPr="00A769CE" w:rsidSect="00753A83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F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FE60DE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10E562E4"/>
    <w:multiLevelType w:val="hybridMultilevel"/>
    <w:tmpl w:val="0B68FDC6"/>
    <w:lvl w:ilvl="0" w:tplc="0405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524A85"/>
    <w:multiLevelType w:val="hybridMultilevel"/>
    <w:tmpl w:val="AF40C5A8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B578F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4B66548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4C046C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51294B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6108360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6C931E74"/>
    <w:multiLevelType w:val="hybridMultilevel"/>
    <w:tmpl w:val="84286CA8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DEE5A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9"/>
    <w:lvlOverride w:ilvl="0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8"/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6"/>
  </w:num>
  <w:num w:numId="12">
    <w:abstractNumId w:val="9"/>
    <w:lvlOverride w:ilvl="0">
      <w:startOverride w:val="1"/>
    </w:lvlOverride>
  </w:num>
  <w:num w:numId="13">
    <w:abstractNumId w:val="4"/>
  </w:num>
  <w:num w:numId="14">
    <w:abstractNumId w:val="5"/>
  </w:num>
  <w:num w:numId="15">
    <w:abstractNumId w:val="1"/>
  </w:num>
  <w:num w:numId="16">
    <w:abstractNumId w:val="9"/>
  </w:num>
  <w:num w:numId="17">
    <w:abstractNumId w:val="9"/>
  </w:num>
  <w:num w:numId="18">
    <w:abstractNumId w:val="9"/>
  </w:num>
  <w:num w:numId="19">
    <w:abstractNumId w:val="10"/>
  </w:num>
  <w:num w:numId="20">
    <w:abstractNumId w:val="9"/>
  </w:num>
  <w:num w:numId="21">
    <w:abstractNumId w:val="9"/>
  </w:num>
  <w:num w:numId="22">
    <w:abstractNumId w:val="9"/>
  </w:num>
  <w:num w:numId="23">
    <w:abstractNumId w:val="0"/>
  </w:num>
  <w:num w:numId="24">
    <w:abstractNumId w:val="9"/>
  </w:num>
  <w:num w:numId="25">
    <w:abstractNumId w:val="9"/>
  </w:num>
  <w:num w:numId="26">
    <w:abstractNumId w:val="9"/>
  </w:num>
  <w:num w:numId="27">
    <w:abstractNumId w:val="9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9"/>
  </w:num>
  <w:num w:numId="32">
    <w:abstractNumId w:val="9"/>
  </w:num>
  <w:num w:numId="33">
    <w:abstractNumId w:val="7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30C"/>
    <w:rsid w:val="000363B2"/>
    <w:rsid w:val="00044AE5"/>
    <w:rsid w:val="00057F1F"/>
    <w:rsid w:val="00074D64"/>
    <w:rsid w:val="000A37B2"/>
    <w:rsid w:val="000A3E1F"/>
    <w:rsid w:val="000A4FCE"/>
    <w:rsid w:val="000C07D1"/>
    <w:rsid w:val="000C405C"/>
    <w:rsid w:val="000E0E9C"/>
    <w:rsid w:val="000F19CC"/>
    <w:rsid w:val="000F6C90"/>
    <w:rsid w:val="000F7276"/>
    <w:rsid w:val="00114695"/>
    <w:rsid w:val="00120C90"/>
    <w:rsid w:val="001236C5"/>
    <w:rsid w:val="00127061"/>
    <w:rsid w:val="00160B47"/>
    <w:rsid w:val="0016707A"/>
    <w:rsid w:val="001717A4"/>
    <w:rsid w:val="001B2912"/>
    <w:rsid w:val="001B7E8B"/>
    <w:rsid w:val="001C568E"/>
    <w:rsid w:val="001E2503"/>
    <w:rsid w:val="00217093"/>
    <w:rsid w:val="00226A5F"/>
    <w:rsid w:val="002461C0"/>
    <w:rsid w:val="00252BB3"/>
    <w:rsid w:val="002A3730"/>
    <w:rsid w:val="002A6117"/>
    <w:rsid w:val="002C6258"/>
    <w:rsid w:val="002E098C"/>
    <w:rsid w:val="002E384A"/>
    <w:rsid w:val="00307242"/>
    <w:rsid w:val="00331048"/>
    <w:rsid w:val="003330B5"/>
    <w:rsid w:val="0034291C"/>
    <w:rsid w:val="0036152D"/>
    <w:rsid w:val="00364829"/>
    <w:rsid w:val="0037079E"/>
    <w:rsid w:val="00381D0A"/>
    <w:rsid w:val="003925A5"/>
    <w:rsid w:val="00410315"/>
    <w:rsid w:val="00422CED"/>
    <w:rsid w:val="00435382"/>
    <w:rsid w:val="00452970"/>
    <w:rsid w:val="004578EF"/>
    <w:rsid w:val="004A1D2A"/>
    <w:rsid w:val="004A47C1"/>
    <w:rsid w:val="004C2F5D"/>
    <w:rsid w:val="004C48C1"/>
    <w:rsid w:val="004C5AD2"/>
    <w:rsid w:val="004F01AF"/>
    <w:rsid w:val="00513609"/>
    <w:rsid w:val="00534BD3"/>
    <w:rsid w:val="00541560"/>
    <w:rsid w:val="00572D6D"/>
    <w:rsid w:val="00585BFF"/>
    <w:rsid w:val="00592723"/>
    <w:rsid w:val="005C16BC"/>
    <w:rsid w:val="005E6CC1"/>
    <w:rsid w:val="005F5627"/>
    <w:rsid w:val="005F615E"/>
    <w:rsid w:val="0060585C"/>
    <w:rsid w:val="00622330"/>
    <w:rsid w:val="006270AD"/>
    <w:rsid w:val="00632A88"/>
    <w:rsid w:val="00655FD5"/>
    <w:rsid w:val="00664B96"/>
    <w:rsid w:val="00686E54"/>
    <w:rsid w:val="006926C4"/>
    <w:rsid w:val="006B3E8C"/>
    <w:rsid w:val="006D5C62"/>
    <w:rsid w:val="006E23E0"/>
    <w:rsid w:val="006F6005"/>
    <w:rsid w:val="00701FF6"/>
    <w:rsid w:val="00707607"/>
    <w:rsid w:val="00724F58"/>
    <w:rsid w:val="007272D9"/>
    <w:rsid w:val="00752D4C"/>
    <w:rsid w:val="00753A83"/>
    <w:rsid w:val="007729E6"/>
    <w:rsid w:val="00787477"/>
    <w:rsid w:val="00791FBC"/>
    <w:rsid w:val="007B2757"/>
    <w:rsid w:val="007E1890"/>
    <w:rsid w:val="007E4E1C"/>
    <w:rsid w:val="00805AA2"/>
    <w:rsid w:val="00807673"/>
    <w:rsid w:val="00830845"/>
    <w:rsid w:val="0088486E"/>
    <w:rsid w:val="00897F50"/>
    <w:rsid w:val="008A7881"/>
    <w:rsid w:val="008C625A"/>
    <w:rsid w:val="008C7458"/>
    <w:rsid w:val="008D45F3"/>
    <w:rsid w:val="008E2EB6"/>
    <w:rsid w:val="008F4BB2"/>
    <w:rsid w:val="008F7396"/>
    <w:rsid w:val="00915724"/>
    <w:rsid w:val="00917F81"/>
    <w:rsid w:val="009632D8"/>
    <w:rsid w:val="00964A40"/>
    <w:rsid w:val="009B20EE"/>
    <w:rsid w:val="009D21F7"/>
    <w:rsid w:val="009E4D76"/>
    <w:rsid w:val="00A303E5"/>
    <w:rsid w:val="00A35BAF"/>
    <w:rsid w:val="00A5683F"/>
    <w:rsid w:val="00A6653B"/>
    <w:rsid w:val="00A73D19"/>
    <w:rsid w:val="00A745F3"/>
    <w:rsid w:val="00A75F03"/>
    <w:rsid w:val="00A769CE"/>
    <w:rsid w:val="00AB30C6"/>
    <w:rsid w:val="00AB503F"/>
    <w:rsid w:val="00AC5405"/>
    <w:rsid w:val="00B0332F"/>
    <w:rsid w:val="00B07B39"/>
    <w:rsid w:val="00B20099"/>
    <w:rsid w:val="00B234CF"/>
    <w:rsid w:val="00B3658A"/>
    <w:rsid w:val="00B419D0"/>
    <w:rsid w:val="00B51875"/>
    <w:rsid w:val="00B548B4"/>
    <w:rsid w:val="00B704EB"/>
    <w:rsid w:val="00B74ABA"/>
    <w:rsid w:val="00BA1A29"/>
    <w:rsid w:val="00BA2BC3"/>
    <w:rsid w:val="00BA41A7"/>
    <w:rsid w:val="00BC0B91"/>
    <w:rsid w:val="00BC2AB7"/>
    <w:rsid w:val="00BC544A"/>
    <w:rsid w:val="00BF2C66"/>
    <w:rsid w:val="00C13E43"/>
    <w:rsid w:val="00C33A85"/>
    <w:rsid w:val="00C342AD"/>
    <w:rsid w:val="00C57A06"/>
    <w:rsid w:val="00C6030C"/>
    <w:rsid w:val="00C9536F"/>
    <w:rsid w:val="00CA1D65"/>
    <w:rsid w:val="00CB4732"/>
    <w:rsid w:val="00CE2A4F"/>
    <w:rsid w:val="00CF6AF1"/>
    <w:rsid w:val="00D00964"/>
    <w:rsid w:val="00D30B1C"/>
    <w:rsid w:val="00D63E54"/>
    <w:rsid w:val="00D657D5"/>
    <w:rsid w:val="00D74DE8"/>
    <w:rsid w:val="00D8169C"/>
    <w:rsid w:val="00D949A8"/>
    <w:rsid w:val="00D95040"/>
    <w:rsid w:val="00DB7F09"/>
    <w:rsid w:val="00DC5BA9"/>
    <w:rsid w:val="00DC5BD4"/>
    <w:rsid w:val="00DF5677"/>
    <w:rsid w:val="00E362B1"/>
    <w:rsid w:val="00E46DE5"/>
    <w:rsid w:val="00E54DD5"/>
    <w:rsid w:val="00E552AF"/>
    <w:rsid w:val="00E56EEA"/>
    <w:rsid w:val="00E633E5"/>
    <w:rsid w:val="00E72E67"/>
    <w:rsid w:val="00E72F0D"/>
    <w:rsid w:val="00E77185"/>
    <w:rsid w:val="00E91AEC"/>
    <w:rsid w:val="00EC5D38"/>
    <w:rsid w:val="00EC6D61"/>
    <w:rsid w:val="00EE1B88"/>
    <w:rsid w:val="00F21D37"/>
    <w:rsid w:val="00F24ADA"/>
    <w:rsid w:val="00F31BA1"/>
    <w:rsid w:val="00F35816"/>
    <w:rsid w:val="00F47271"/>
    <w:rsid w:val="00F54812"/>
    <w:rsid w:val="00F565FB"/>
    <w:rsid w:val="00F56849"/>
    <w:rsid w:val="00F57777"/>
    <w:rsid w:val="00F6034E"/>
    <w:rsid w:val="00F80EA2"/>
    <w:rsid w:val="00F92847"/>
    <w:rsid w:val="00FB4F55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EE340"/>
  <w15:docId w15:val="{C4DEB09C-D246-4C8C-A093-A6E75EE0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F50"/>
    <w:pPr>
      <w:tabs>
        <w:tab w:val="left" w:pos="2880"/>
      </w:tabs>
    </w:pPr>
    <w:rPr>
      <w:rFonts w:eastAsia="Times New Roman"/>
      <w:sz w:val="24"/>
      <w:szCs w:val="24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897F50"/>
    <w:pPr>
      <w:numPr>
        <w:numId w:val="1"/>
      </w:numPr>
      <w:tabs>
        <w:tab w:val="left" w:pos="0"/>
      </w:tabs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897F50"/>
    <w:rPr>
      <w:rFonts w:eastAsia="Times New Roman" w:cs="Times New Roman"/>
      <w:b/>
      <w:sz w:val="24"/>
      <w:szCs w:val="24"/>
      <w:lang w:eastAsia="cs-CZ"/>
    </w:rPr>
  </w:style>
  <w:style w:type="character" w:customStyle="1" w:styleId="Zvraznn">
    <w:name w:val="Zvýrazněný"/>
    <w:uiPriority w:val="99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99"/>
    <w:qFormat/>
    <w:rsid w:val="00C6030C"/>
    <w:pPr>
      <w:ind w:left="708"/>
    </w:pPr>
  </w:style>
  <w:style w:type="character" w:styleId="Hypertextovodkaz">
    <w:name w:val="Hyperlink"/>
    <w:basedOn w:val="Standardnpsmoodstavce"/>
    <w:uiPriority w:val="99"/>
    <w:rsid w:val="00C6030C"/>
    <w:rPr>
      <w:rFonts w:cs="Times New Roman"/>
      <w:color w:val="0000FF"/>
      <w:u w:val="single"/>
    </w:rPr>
  </w:style>
  <w:style w:type="character" w:customStyle="1" w:styleId="nowrap">
    <w:name w:val="nowrap"/>
    <w:basedOn w:val="Standardnpsmoodstavce"/>
    <w:uiPriority w:val="99"/>
    <w:rsid w:val="00897F50"/>
    <w:rPr>
      <w:rFonts w:cs="Times New Roman"/>
    </w:rPr>
  </w:style>
  <w:style w:type="paragraph" w:styleId="Bezmezer">
    <w:name w:val="No Spacing"/>
    <w:basedOn w:val="Odstavecseseznamem"/>
    <w:uiPriority w:val="99"/>
    <w:qFormat/>
    <w:rsid w:val="00422CED"/>
    <w:pPr>
      <w:numPr>
        <w:numId w:val="9"/>
      </w:numPr>
      <w:spacing w:before="120"/>
    </w:pPr>
  </w:style>
  <w:style w:type="character" w:styleId="Odkaznakoment">
    <w:name w:val="annotation reference"/>
    <w:basedOn w:val="Standardnpsmoodstavce"/>
    <w:uiPriority w:val="99"/>
    <w:semiHidden/>
    <w:rsid w:val="00252BB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52BB3"/>
    <w:pPr>
      <w:tabs>
        <w:tab w:val="clear" w:pos="2880"/>
      </w:tabs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52BB3"/>
    <w:rPr>
      <w:rFonts w:ascii="Calibri" w:eastAsia="Times New Roman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52B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52BB3"/>
    <w:rPr>
      <w:rFonts w:ascii="Tahoma" w:hAnsi="Tahoma" w:cs="Tahoma"/>
      <w:sz w:val="16"/>
      <w:szCs w:val="16"/>
      <w:lang w:eastAsia="cs-CZ"/>
    </w:rPr>
  </w:style>
  <w:style w:type="paragraph" w:customStyle="1" w:styleId="Default">
    <w:name w:val="Default"/>
    <w:uiPriority w:val="99"/>
    <w:rsid w:val="000E0E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E1890"/>
    <w:pPr>
      <w:tabs>
        <w:tab w:val="left" w:pos="2880"/>
      </w:tabs>
      <w:spacing w:after="0" w:line="240" w:lineRule="auto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E1890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E2EB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0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Tereza Danielisová</dc:creator>
  <cp:keywords/>
  <dc:description/>
  <cp:lastModifiedBy>Ondřej Lachnit</cp:lastModifiedBy>
  <cp:revision>5</cp:revision>
  <dcterms:created xsi:type="dcterms:W3CDTF">2018-08-10T10:36:00Z</dcterms:created>
  <dcterms:modified xsi:type="dcterms:W3CDTF">2018-08-28T08:50:00Z</dcterms:modified>
</cp:coreProperties>
</file>