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2F4" w:rsidRDefault="00A422F4" w:rsidP="00A422F4">
      <w:pPr>
        <w:pStyle w:val="Nzev"/>
        <w:spacing w:before="800"/>
        <w:rPr>
          <w:sz w:val="22"/>
          <w:szCs w:val="22"/>
        </w:rPr>
      </w:pPr>
      <w:r>
        <w:t>Smlouva o dílo č.</w:t>
      </w:r>
      <w:r>
        <w:rPr>
          <w:lang w:val="en-US"/>
        </w:rPr>
        <w:t xml:space="preserve"> SH7-0004  </w:t>
      </w:r>
      <w:r>
        <w:rPr>
          <w:sz w:val="22"/>
          <w:szCs w:val="22"/>
          <w:lang w:val="en-US"/>
        </w:rPr>
        <w:t>(obj.č.20 – 2016/ST, objednatel)</w:t>
      </w:r>
    </w:p>
    <w:p w:rsidR="00A422F4" w:rsidRDefault="00A422F4" w:rsidP="00A422F4">
      <w:pPr>
        <w:autoSpaceDE w:val="0"/>
        <w:autoSpaceDN w:val="0"/>
        <w:adjustRightInd w:val="0"/>
        <w:spacing w:before="80" w:after="80"/>
        <w:jc w:val="center"/>
        <w:rPr>
          <w:b/>
          <w:bCs/>
        </w:rPr>
      </w:pPr>
    </w:p>
    <w:p w:rsidR="00A422F4" w:rsidRDefault="00A422F4" w:rsidP="00A422F4">
      <w:pPr>
        <w:autoSpaceDE w:val="0"/>
        <w:autoSpaceDN w:val="0"/>
        <w:adjustRightInd w:val="0"/>
        <w:spacing w:before="80" w:after="80"/>
        <w:jc w:val="center"/>
        <w:rPr>
          <w:b/>
          <w:bCs/>
        </w:rPr>
      </w:pPr>
      <w:r>
        <w:rPr>
          <w:b/>
          <w:bCs/>
        </w:rPr>
        <w:t>1.Smluvní strany</w:t>
      </w:r>
    </w:p>
    <w:p w:rsidR="00A422F4" w:rsidRDefault="00A422F4" w:rsidP="00A422F4">
      <w:pPr>
        <w:rPr>
          <w:b/>
          <w:bCs/>
          <w:snapToGrid w:val="0"/>
          <w:sz w:val="18"/>
          <w:szCs w:val="18"/>
        </w:rPr>
      </w:pPr>
      <w:r>
        <w:rPr>
          <w:b/>
          <w:bCs/>
          <w:snapToGrid w:val="0"/>
          <w:sz w:val="18"/>
          <w:szCs w:val="18"/>
          <w:u w:val="single"/>
        </w:rPr>
        <w:t>1.1. Zhotovitel:</w:t>
      </w:r>
    </w:p>
    <w:p w:rsidR="00A422F4" w:rsidRDefault="00A422F4" w:rsidP="00A422F4">
      <w:pPr>
        <w:tabs>
          <w:tab w:val="left" w:pos="2410"/>
        </w:tabs>
        <w:rPr>
          <w:b/>
          <w:bCs/>
          <w:snapToGrid w:val="0"/>
          <w:color w:val="000000"/>
          <w:sz w:val="18"/>
          <w:szCs w:val="18"/>
          <w:u w:val="single"/>
        </w:rPr>
      </w:pPr>
      <w:r>
        <w:rPr>
          <w:b/>
          <w:bCs/>
          <w:snapToGrid w:val="0"/>
          <w:color w:val="000000"/>
          <w:sz w:val="18"/>
          <w:szCs w:val="18"/>
        </w:rPr>
        <w:t>Obchodní společnost:</w:t>
      </w:r>
      <w:r>
        <w:rPr>
          <w:b/>
          <w:bCs/>
          <w:snapToGrid w:val="0"/>
          <w:color w:val="000000"/>
          <w:sz w:val="18"/>
          <w:szCs w:val="18"/>
        </w:rPr>
        <w:tab/>
        <w:t>PKS okna a. s.</w:t>
      </w:r>
    </w:p>
    <w:p w:rsidR="00A422F4" w:rsidRDefault="00A422F4" w:rsidP="00A422F4">
      <w:pPr>
        <w:pStyle w:val="Zhlav"/>
        <w:tabs>
          <w:tab w:val="left" w:pos="2410"/>
        </w:tabs>
        <w:rPr>
          <w:snapToGrid w:val="0"/>
          <w:color w:val="000000"/>
          <w:sz w:val="18"/>
          <w:szCs w:val="18"/>
        </w:rPr>
      </w:pPr>
      <w:r>
        <w:rPr>
          <w:b/>
          <w:bCs/>
          <w:snapToGrid w:val="0"/>
          <w:color w:val="000000"/>
          <w:sz w:val="18"/>
          <w:szCs w:val="18"/>
        </w:rPr>
        <w:t>Sídlo:</w:t>
      </w:r>
      <w:r>
        <w:rPr>
          <w:snapToGrid w:val="0"/>
          <w:color w:val="000000"/>
          <w:sz w:val="18"/>
          <w:szCs w:val="18"/>
        </w:rPr>
        <w:t xml:space="preserve"> </w:t>
      </w:r>
      <w:r>
        <w:rPr>
          <w:snapToGrid w:val="0"/>
          <w:color w:val="000000"/>
          <w:sz w:val="18"/>
          <w:szCs w:val="18"/>
        </w:rPr>
        <w:tab/>
        <w:t xml:space="preserve">Brněnská 126/38,  </w:t>
      </w:r>
      <w:r>
        <w:rPr>
          <w:sz w:val="18"/>
          <w:szCs w:val="18"/>
        </w:rPr>
        <w:t>Žďár nad Sázavou 1, 591 01</w:t>
      </w:r>
    </w:p>
    <w:p w:rsidR="00A422F4" w:rsidRDefault="00A422F4" w:rsidP="00A422F4">
      <w:pPr>
        <w:tabs>
          <w:tab w:val="left" w:pos="2410"/>
          <w:tab w:val="left" w:pos="5529"/>
          <w:tab w:val="left" w:pos="5670"/>
        </w:tabs>
        <w:rPr>
          <w:snapToGrid w:val="0"/>
          <w:color w:val="000000"/>
          <w:sz w:val="18"/>
          <w:szCs w:val="18"/>
        </w:rPr>
      </w:pPr>
      <w:r>
        <w:rPr>
          <w:b/>
          <w:bCs/>
          <w:snapToGrid w:val="0"/>
          <w:color w:val="000000"/>
          <w:sz w:val="18"/>
          <w:szCs w:val="18"/>
        </w:rPr>
        <w:t>IČO:</w:t>
      </w:r>
      <w:r>
        <w:rPr>
          <w:snapToGrid w:val="0"/>
          <w:color w:val="000000"/>
          <w:sz w:val="18"/>
          <w:szCs w:val="18"/>
        </w:rPr>
        <w:t xml:space="preserve"> </w:t>
      </w:r>
      <w:r>
        <w:rPr>
          <w:snapToGrid w:val="0"/>
          <w:color w:val="000000"/>
          <w:sz w:val="18"/>
          <w:szCs w:val="18"/>
        </w:rPr>
        <w:tab/>
        <w:t>652 76 507</w:t>
      </w:r>
      <w:r>
        <w:rPr>
          <w:snapToGrid w:val="0"/>
          <w:color w:val="000000"/>
          <w:sz w:val="18"/>
          <w:szCs w:val="18"/>
        </w:rPr>
        <w:tab/>
      </w:r>
      <w:r>
        <w:rPr>
          <w:b/>
          <w:bCs/>
          <w:snapToGrid w:val="0"/>
          <w:color w:val="000000"/>
          <w:sz w:val="18"/>
          <w:szCs w:val="18"/>
        </w:rPr>
        <w:t>DIČ:</w:t>
      </w:r>
      <w:r>
        <w:rPr>
          <w:snapToGrid w:val="0"/>
          <w:color w:val="000000"/>
          <w:sz w:val="18"/>
          <w:szCs w:val="18"/>
        </w:rPr>
        <w:t xml:space="preserve"> </w:t>
      </w:r>
      <w:r>
        <w:rPr>
          <w:b/>
          <w:bCs/>
          <w:snapToGrid w:val="0"/>
          <w:color w:val="000000"/>
          <w:sz w:val="18"/>
          <w:szCs w:val="18"/>
        </w:rPr>
        <w:tab/>
      </w:r>
      <w:r>
        <w:rPr>
          <w:snapToGrid w:val="0"/>
          <w:color w:val="000000"/>
          <w:sz w:val="18"/>
          <w:szCs w:val="18"/>
        </w:rPr>
        <w:t>CZ65276507</w:t>
      </w:r>
    </w:p>
    <w:p w:rsidR="00A422F4" w:rsidRDefault="00A422F4" w:rsidP="00A422F4">
      <w:pPr>
        <w:tabs>
          <w:tab w:val="left" w:pos="2410"/>
          <w:tab w:val="left" w:pos="5529"/>
        </w:tabs>
        <w:rPr>
          <w:snapToGrid w:val="0"/>
          <w:color w:val="000000"/>
          <w:sz w:val="18"/>
          <w:szCs w:val="18"/>
        </w:rPr>
      </w:pPr>
      <w:r>
        <w:rPr>
          <w:b/>
          <w:bCs/>
          <w:snapToGrid w:val="0"/>
          <w:color w:val="000000"/>
          <w:sz w:val="18"/>
          <w:szCs w:val="18"/>
        </w:rPr>
        <w:t>Telefon:</w:t>
      </w:r>
      <w:r>
        <w:rPr>
          <w:snapToGrid w:val="0"/>
          <w:color w:val="000000"/>
          <w:sz w:val="18"/>
          <w:szCs w:val="18"/>
        </w:rPr>
        <w:t xml:space="preserve"> </w:t>
      </w:r>
      <w:r>
        <w:rPr>
          <w:snapToGrid w:val="0"/>
          <w:color w:val="000000"/>
          <w:sz w:val="18"/>
          <w:szCs w:val="18"/>
        </w:rPr>
        <w:tab/>
        <w:t>566 697 301 (310)</w:t>
      </w:r>
      <w:r>
        <w:rPr>
          <w:snapToGrid w:val="0"/>
          <w:color w:val="000000"/>
          <w:sz w:val="18"/>
          <w:szCs w:val="18"/>
        </w:rPr>
        <w:tab/>
      </w:r>
      <w:r>
        <w:rPr>
          <w:b/>
          <w:bCs/>
          <w:snapToGrid w:val="0"/>
          <w:color w:val="000000"/>
          <w:sz w:val="18"/>
          <w:szCs w:val="18"/>
        </w:rPr>
        <w:t>Fax:</w:t>
      </w:r>
      <w:r>
        <w:rPr>
          <w:b/>
          <w:bCs/>
          <w:snapToGrid w:val="0"/>
          <w:color w:val="000000"/>
          <w:sz w:val="18"/>
          <w:szCs w:val="18"/>
        </w:rPr>
        <w:tab/>
      </w:r>
      <w:r>
        <w:rPr>
          <w:snapToGrid w:val="0"/>
          <w:color w:val="000000"/>
          <w:sz w:val="18"/>
          <w:szCs w:val="18"/>
        </w:rPr>
        <w:t>566 697 392 (393)</w:t>
      </w:r>
    </w:p>
    <w:p w:rsidR="00A422F4" w:rsidRDefault="00A422F4" w:rsidP="00A422F4">
      <w:pPr>
        <w:tabs>
          <w:tab w:val="left" w:pos="2127"/>
          <w:tab w:val="left" w:pos="2410"/>
          <w:tab w:val="left" w:pos="5529"/>
        </w:tabs>
        <w:rPr>
          <w:b/>
          <w:bCs/>
          <w:snapToGrid w:val="0"/>
          <w:color w:val="000000"/>
          <w:sz w:val="18"/>
          <w:szCs w:val="18"/>
        </w:rPr>
      </w:pPr>
      <w:r>
        <w:rPr>
          <w:b/>
          <w:bCs/>
          <w:snapToGrid w:val="0"/>
          <w:color w:val="000000"/>
          <w:sz w:val="18"/>
          <w:szCs w:val="18"/>
        </w:rPr>
        <w:t>Servisní linka:</w:t>
      </w:r>
      <w:r>
        <w:rPr>
          <w:b/>
          <w:bCs/>
          <w:snapToGrid w:val="0"/>
          <w:color w:val="000000"/>
          <w:sz w:val="18"/>
          <w:szCs w:val="18"/>
        </w:rPr>
        <w:tab/>
      </w:r>
      <w:r>
        <w:rPr>
          <w:b/>
          <w:bCs/>
          <w:snapToGrid w:val="0"/>
          <w:color w:val="000000"/>
          <w:sz w:val="18"/>
          <w:szCs w:val="18"/>
        </w:rPr>
        <w:tab/>
        <w:t>800 23 00 24</w:t>
      </w:r>
      <w:r>
        <w:rPr>
          <w:b/>
          <w:bCs/>
          <w:snapToGrid w:val="0"/>
          <w:color w:val="000000"/>
          <w:sz w:val="18"/>
          <w:szCs w:val="18"/>
        </w:rPr>
        <w:tab/>
        <w:t>E-mail:</w:t>
      </w:r>
      <w:r>
        <w:rPr>
          <w:b/>
          <w:bCs/>
          <w:snapToGrid w:val="0"/>
          <w:color w:val="000000"/>
          <w:sz w:val="18"/>
          <w:szCs w:val="18"/>
        </w:rPr>
        <w:tab/>
      </w:r>
      <w:hyperlink r:id="rId6" w:history="1">
        <w:r>
          <w:rPr>
            <w:rStyle w:val="Hypertextovodkaz"/>
            <w:b/>
            <w:bCs/>
            <w:snapToGrid w:val="0"/>
            <w:color w:val="000000"/>
            <w:sz w:val="18"/>
            <w:szCs w:val="18"/>
            <w14:textFill>
              <w14:solidFill>
                <w14:srgbClr w14:val="000000"/>
              </w14:solidFill>
            </w14:textFill>
          </w:rPr>
          <w:t>okna@pks.cz</w:t>
        </w:r>
      </w:hyperlink>
      <w:r>
        <w:rPr>
          <w:b/>
          <w:bCs/>
          <w:snapToGrid w:val="0"/>
          <w:color w:val="0000FF"/>
          <w:sz w:val="18"/>
          <w:szCs w:val="18"/>
        </w:rPr>
        <w:t xml:space="preserve"> </w:t>
      </w:r>
      <w:r>
        <w:rPr>
          <w:b/>
          <w:bCs/>
          <w:snapToGrid w:val="0"/>
          <w:color w:val="000000"/>
          <w:sz w:val="18"/>
          <w:szCs w:val="18"/>
        </w:rPr>
        <w:t xml:space="preserve">    </w:t>
      </w:r>
    </w:p>
    <w:p w:rsidR="00A422F4" w:rsidRDefault="00A422F4" w:rsidP="00A422F4">
      <w:pPr>
        <w:tabs>
          <w:tab w:val="left" w:pos="2127"/>
          <w:tab w:val="left" w:pos="2410"/>
          <w:tab w:val="left" w:pos="5529"/>
        </w:tabs>
        <w:rPr>
          <w:snapToGrid w:val="0"/>
          <w:color w:val="000000"/>
          <w:sz w:val="18"/>
          <w:szCs w:val="18"/>
        </w:rPr>
      </w:pPr>
      <w:r>
        <w:rPr>
          <w:b/>
          <w:bCs/>
          <w:snapToGrid w:val="0"/>
          <w:color w:val="000000"/>
          <w:sz w:val="18"/>
          <w:szCs w:val="18"/>
        </w:rPr>
        <w:t>Bank. spojení:</w:t>
      </w:r>
      <w:r>
        <w:rPr>
          <w:snapToGrid w:val="0"/>
          <w:color w:val="000000"/>
          <w:sz w:val="18"/>
          <w:szCs w:val="18"/>
        </w:rPr>
        <w:tab/>
      </w:r>
      <w:r>
        <w:rPr>
          <w:snapToGrid w:val="0"/>
          <w:color w:val="000000"/>
          <w:sz w:val="18"/>
          <w:szCs w:val="18"/>
        </w:rPr>
        <w:tab/>
        <w:t>Raiffeisenbank</w:t>
      </w:r>
      <w:r>
        <w:rPr>
          <w:snapToGrid w:val="0"/>
          <w:color w:val="000000"/>
          <w:sz w:val="18"/>
          <w:szCs w:val="18"/>
        </w:rPr>
        <w:tab/>
      </w:r>
      <w:r>
        <w:rPr>
          <w:b/>
          <w:bCs/>
          <w:snapToGrid w:val="0"/>
          <w:color w:val="000000"/>
          <w:sz w:val="18"/>
          <w:szCs w:val="18"/>
        </w:rPr>
        <w:t>Č. ú.:</w:t>
      </w:r>
      <w:r>
        <w:rPr>
          <w:b/>
          <w:bCs/>
          <w:snapToGrid w:val="0"/>
          <w:color w:val="000000"/>
          <w:sz w:val="18"/>
          <w:szCs w:val="18"/>
        </w:rPr>
        <w:tab/>
      </w:r>
      <w:r>
        <w:rPr>
          <w:snapToGrid w:val="0"/>
          <w:color w:val="000000"/>
          <w:sz w:val="18"/>
          <w:szCs w:val="18"/>
        </w:rPr>
        <w:t>XXXXXXXXXXXXXXX</w:t>
      </w:r>
    </w:p>
    <w:p w:rsidR="00A422F4" w:rsidRDefault="00A422F4" w:rsidP="00A422F4">
      <w:pPr>
        <w:tabs>
          <w:tab w:val="left" w:pos="2410"/>
        </w:tabs>
        <w:rPr>
          <w:color w:val="000000"/>
          <w:sz w:val="18"/>
          <w:szCs w:val="18"/>
        </w:rPr>
      </w:pPr>
      <w:r>
        <w:rPr>
          <w:b/>
          <w:bCs/>
          <w:color w:val="000000"/>
          <w:sz w:val="18"/>
          <w:szCs w:val="18"/>
        </w:rPr>
        <w:t xml:space="preserve">Zastupuje: </w:t>
      </w:r>
      <w:r>
        <w:rPr>
          <w:b/>
          <w:bCs/>
          <w:color w:val="000000"/>
          <w:sz w:val="18"/>
          <w:szCs w:val="18"/>
        </w:rPr>
        <w:tab/>
      </w:r>
      <w:r>
        <w:rPr>
          <w:snapToGrid w:val="0"/>
          <w:color w:val="000000"/>
          <w:sz w:val="18"/>
          <w:szCs w:val="18"/>
        </w:rPr>
        <w:t xml:space="preserve">Ing. Edmund Neubauer, </w:t>
      </w:r>
      <w:r>
        <w:rPr>
          <w:color w:val="000000"/>
          <w:sz w:val="18"/>
          <w:szCs w:val="18"/>
        </w:rPr>
        <w:t>ředitel společnosti</w:t>
      </w:r>
    </w:p>
    <w:p w:rsidR="00A422F4" w:rsidRDefault="00A422F4" w:rsidP="00A422F4">
      <w:pPr>
        <w:tabs>
          <w:tab w:val="left" w:pos="2410"/>
        </w:tabs>
        <w:ind w:left="2410" w:hanging="2410"/>
        <w:jc w:val="both"/>
        <w:rPr>
          <w:snapToGrid w:val="0"/>
          <w:color w:val="000000"/>
          <w:sz w:val="18"/>
          <w:szCs w:val="18"/>
        </w:rPr>
      </w:pPr>
      <w:r>
        <w:rPr>
          <w:b/>
          <w:bCs/>
          <w:snapToGrid w:val="0"/>
          <w:color w:val="000000"/>
          <w:sz w:val="18"/>
          <w:szCs w:val="18"/>
        </w:rPr>
        <w:t xml:space="preserve">Pro věci technické: </w:t>
      </w:r>
      <w:r>
        <w:rPr>
          <w:b/>
          <w:bCs/>
          <w:snapToGrid w:val="0"/>
          <w:color w:val="000000"/>
          <w:sz w:val="18"/>
          <w:szCs w:val="18"/>
        </w:rPr>
        <w:tab/>
      </w:r>
      <w:r>
        <w:rPr>
          <w:bCs/>
          <w:snapToGrid w:val="0"/>
          <w:color w:val="000000"/>
          <w:sz w:val="18"/>
          <w:szCs w:val="18"/>
        </w:rPr>
        <w:t>Ing. Pavel Dvořák – vedoucí divize HK – XXXXXXX; Ctibor Kohout – vedoucí provozu HK – XXXXXX; Ing. Libor Pavlík – vedoucí technické skupiny HK – XXXXXXXXX</w:t>
      </w:r>
    </w:p>
    <w:p w:rsidR="00A422F4" w:rsidRDefault="00A422F4" w:rsidP="00A422F4">
      <w:pPr>
        <w:tabs>
          <w:tab w:val="left" w:pos="2410"/>
        </w:tabs>
        <w:rPr>
          <w:b/>
          <w:snapToGrid w:val="0"/>
          <w:sz w:val="18"/>
          <w:szCs w:val="18"/>
        </w:rPr>
      </w:pPr>
      <w:r>
        <w:rPr>
          <w:b/>
          <w:bCs/>
          <w:snapToGrid w:val="0"/>
          <w:sz w:val="18"/>
          <w:szCs w:val="18"/>
        </w:rPr>
        <w:t>Pro věci obchodní:</w:t>
      </w:r>
      <w:r>
        <w:rPr>
          <w:snapToGrid w:val="0"/>
          <w:sz w:val="18"/>
          <w:szCs w:val="18"/>
        </w:rPr>
        <w:tab/>
      </w:r>
      <w:r>
        <w:rPr>
          <w:b/>
          <w:snapToGrid w:val="0"/>
          <w:sz w:val="18"/>
          <w:szCs w:val="18"/>
        </w:rPr>
        <w:t xml:space="preserve">Sabina Neplechová, Ing. , XXXXXXXXX ; </w:t>
      </w:r>
      <w:r>
        <w:rPr>
          <w:snapToGrid w:val="0"/>
          <w:sz w:val="18"/>
          <w:szCs w:val="18"/>
        </w:rPr>
        <w:t xml:space="preserve">Miroslav Bukáček - regionální obchodní ředitel obl. </w:t>
      </w:r>
      <w:r>
        <w:rPr>
          <w:snapToGrid w:val="0"/>
          <w:sz w:val="18"/>
          <w:szCs w:val="18"/>
          <w:lang w:val="en-US"/>
        </w:rPr>
        <w:t xml:space="preserve">Vysočina </w:t>
      </w:r>
    </w:p>
    <w:p w:rsidR="00A422F4" w:rsidRDefault="00A422F4" w:rsidP="00A422F4">
      <w:pPr>
        <w:tabs>
          <w:tab w:val="left" w:pos="2410"/>
        </w:tabs>
        <w:ind w:left="2410" w:hanging="2410"/>
        <w:jc w:val="both"/>
        <w:rPr>
          <w:b/>
          <w:sz w:val="18"/>
          <w:szCs w:val="18"/>
        </w:rPr>
      </w:pPr>
      <w:r>
        <w:rPr>
          <w:b/>
          <w:bCs/>
          <w:snapToGrid w:val="0"/>
          <w:sz w:val="18"/>
          <w:szCs w:val="18"/>
        </w:rPr>
        <w:t xml:space="preserve">Pro předání díla: </w:t>
      </w:r>
      <w:r>
        <w:rPr>
          <w:b/>
          <w:bCs/>
          <w:snapToGrid w:val="0"/>
          <w:sz w:val="18"/>
          <w:szCs w:val="18"/>
        </w:rPr>
        <w:tab/>
      </w:r>
      <w:r>
        <w:rPr>
          <w:snapToGrid w:val="0"/>
          <w:color w:val="000000"/>
          <w:sz w:val="18"/>
          <w:szCs w:val="18"/>
        </w:rPr>
        <w:t>Ing. Pavel Dvořák, Ctibor Kohout</w:t>
      </w:r>
    </w:p>
    <w:p w:rsidR="00A422F4" w:rsidRDefault="00A422F4" w:rsidP="00A422F4">
      <w:pPr>
        <w:tabs>
          <w:tab w:val="left" w:pos="2410"/>
          <w:tab w:val="left" w:pos="5529"/>
        </w:tabs>
        <w:autoSpaceDE w:val="0"/>
        <w:autoSpaceDN w:val="0"/>
        <w:adjustRightInd w:val="0"/>
        <w:rPr>
          <w:color w:val="000000"/>
          <w:sz w:val="18"/>
          <w:szCs w:val="18"/>
        </w:rPr>
      </w:pPr>
      <w:r>
        <w:rPr>
          <w:color w:val="000000"/>
          <w:sz w:val="18"/>
          <w:szCs w:val="18"/>
        </w:rPr>
        <w:t>Obchodní společnost je zapsána  v obchodním rejstříku u KS Brno, oddíl B, vložka 1950 ze dne 30.5.1996.</w:t>
      </w:r>
    </w:p>
    <w:p w:rsidR="00A422F4" w:rsidRDefault="00A422F4" w:rsidP="00A422F4">
      <w:pPr>
        <w:tabs>
          <w:tab w:val="left" w:pos="2410"/>
          <w:tab w:val="left" w:pos="5529"/>
        </w:tabs>
        <w:spacing w:before="80"/>
        <w:rPr>
          <w:b/>
          <w:bCs/>
          <w:snapToGrid w:val="0"/>
          <w:sz w:val="18"/>
          <w:szCs w:val="18"/>
          <w:u w:val="single"/>
        </w:rPr>
      </w:pPr>
    </w:p>
    <w:p w:rsidR="00A422F4" w:rsidRDefault="00A422F4" w:rsidP="00A422F4">
      <w:pPr>
        <w:tabs>
          <w:tab w:val="left" w:pos="2410"/>
          <w:tab w:val="left" w:pos="5529"/>
        </w:tabs>
        <w:spacing w:before="80"/>
        <w:rPr>
          <w:snapToGrid w:val="0"/>
          <w:sz w:val="18"/>
          <w:szCs w:val="18"/>
          <w:u w:val="single"/>
        </w:rPr>
      </w:pPr>
      <w:r>
        <w:rPr>
          <w:b/>
          <w:bCs/>
          <w:snapToGrid w:val="0"/>
          <w:sz w:val="18"/>
          <w:szCs w:val="18"/>
          <w:u w:val="single"/>
        </w:rPr>
        <w:t>1.2. Objednatel:</w:t>
      </w:r>
    </w:p>
    <w:p w:rsidR="00A422F4" w:rsidRDefault="00A422F4" w:rsidP="00A422F4">
      <w:pPr>
        <w:tabs>
          <w:tab w:val="left" w:pos="2127"/>
          <w:tab w:val="left" w:pos="2410"/>
        </w:tabs>
        <w:rPr>
          <w:b/>
          <w:bCs/>
          <w:snapToGrid w:val="0"/>
          <w:sz w:val="18"/>
          <w:szCs w:val="18"/>
        </w:rPr>
      </w:pPr>
      <w:r>
        <w:rPr>
          <w:b/>
          <w:bCs/>
          <w:snapToGrid w:val="0"/>
          <w:sz w:val="18"/>
          <w:szCs w:val="18"/>
        </w:rPr>
        <w:t>Obchodní společnost/Jméno:</w:t>
      </w:r>
      <w:r>
        <w:rPr>
          <w:b/>
          <w:bCs/>
          <w:snapToGrid w:val="0"/>
          <w:sz w:val="18"/>
          <w:szCs w:val="18"/>
        </w:rPr>
        <w:tab/>
        <w:t>Nemocnice Nové Město na Moravě, příspěvková organizace</w:t>
      </w:r>
    </w:p>
    <w:p w:rsidR="00A422F4" w:rsidRDefault="00A422F4" w:rsidP="00A422F4">
      <w:pPr>
        <w:tabs>
          <w:tab w:val="left" w:pos="2127"/>
          <w:tab w:val="left" w:pos="2410"/>
        </w:tabs>
        <w:rPr>
          <w:b/>
          <w:bCs/>
          <w:snapToGrid w:val="0"/>
          <w:sz w:val="18"/>
          <w:szCs w:val="18"/>
        </w:rPr>
      </w:pPr>
      <w:r>
        <w:rPr>
          <w:b/>
          <w:bCs/>
          <w:snapToGrid w:val="0"/>
          <w:sz w:val="18"/>
          <w:szCs w:val="18"/>
        </w:rPr>
        <w:t>Sídlo/Bydliště:</w:t>
      </w:r>
      <w:r>
        <w:rPr>
          <w:b/>
          <w:bCs/>
          <w:snapToGrid w:val="0"/>
          <w:sz w:val="18"/>
          <w:szCs w:val="18"/>
        </w:rPr>
        <w:tab/>
      </w:r>
      <w:r>
        <w:rPr>
          <w:b/>
          <w:bCs/>
          <w:snapToGrid w:val="0"/>
          <w:sz w:val="18"/>
          <w:szCs w:val="18"/>
        </w:rPr>
        <w:tab/>
        <w:t xml:space="preserve">Nové Město na Moravě, </w:t>
      </w:r>
      <w:r>
        <w:rPr>
          <w:b/>
          <w:bCs/>
          <w:sz w:val="18"/>
          <w:szCs w:val="18"/>
        </w:rPr>
        <w:t>Žďárská 610 , PSČ  592 31</w:t>
      </w:r>
    </w:p>
    <w:p w:rsidR="00A422F4" w:rsidRDefault="00A422F4" w:rsidP="00A422F4">
      <w:pPr>
        <w:tabs>
          <w:tab w:val="left" w:pos="2127"/>
          <w:tab w:val="left" w:pos="2410"/>
          <w:tab w:val="left" w:pos="4962"/>
        </w:tabs>
        <w:rPr>
          <w:b/>
          <w:bCs/>
          <w:snapToGrid w:val="0"/>
          <w:sz w:val="18"/>
          <w:szCs w:val="18"/>
        </w:rPr>
      </w:pPr>
      <w:r>
        <w:rPr>
          <w:b/>
          <w:bCs/>
          <w:snapToGrid w:val="0"/>
          <w:sz w:val="18"/>
          <w:szCs w:val="18"/>
        </w:rPr>
        <w:t>IČO/RČ/dat.nar.:</w:t>
      </w:r>
      <w:r>
        <w:rPr>
          <w:b/>
          <w:bCs/>
          <w:snapToGrid w:val="0"/>
          <w:sz w:val="18"/>
          <w:szCs w:val="18"/>
        </w:rPr>
        <w:tab/>
      </w:r>
      <w:r>
        <w:rPr>
          <w:b/>
          <w:bCs/>
          <w:snapToGrid w:val="0"/>
          <w:sz w:val="18"/>
          <w:szCs w:val="18"/>
        </w:rPr>
        <w:tab/>
        <w:t>00842001</w:t>
      </w:r>
      <w:r>
        <w:rPr>
          <w:b/>
          <w:bCs/>
          <w:snapToGrid w:val="0"/>
          <w:sz w:val="18"/>
          <w:szCs w:val="18"/>
        </w:rPr>
        <w:tab/>
        <w:t>DIČ:</w:t>
      </w:r>
      <w:r>
        <w:rPr>
          <w:b/>
          <w:bCs/>
          <w:snapToGrid w:val="0"/>
          <w:sz w:val="18"/>
          <w:szCs w:val="18"/>
        </w:rPr>
        <w:tab/>
        <w:t>CZ00842001</w:t>
      </w:r>
    </w:p>
    <w:p w:rsidR="00A422F4" w:rsidRDefault="00A422F4" w:rsidP="00A422F4">
      <w:pPr>
        <w:tabs>
          <w:tab w:val="left" w:pos="2127"/>
          <w:tab w:val="left" w:pos="2410"/>
          <w:tab w:val="left" w:pos="4962"/>
        </w:tabs>
        <w:rPr>
          <w:b/>
          <w:bCs/>
          <w:snapToGrid w:val="0"/>
          <w:sz w:val="18"/>
          <w:szCs w:val="18"/>
        </w:rPr>
      </w:pPr>
      <w:r>
        <w:rPr>
          <w:b/>
          <w:bCs/>
          <w:snapToGrid w:val="0"/>
          <w:sz w:val="18"/>
          <w:szCs w:val="18"/>
        </w:rPr>
        <w:t>tel.:</w:t>
      </w:r>
      <w:r>
        <w:rPr>
          <w:b/>
          <w:bCs/>
          <w:snapToGrid w:val="0"/>
          <w:sz w:val="18"/>
          <w:szCs w:val="18"/>
        </w:rPr>
        <w:tab/>
      </w:r>
      <w:r>
        <w:rPr>
          <w:b/>
          <w:bCs/>
          <w:snapToGrid w:val="0"/>
          <w:sz w:val="18"/>
          <w:szCs w:val="18"/>
        </w:rPr>
        <w:tab/>
        <w:t>566 801 607</w:t>
      </w:r>
      <w:r>
        <w:rPr>
          <w:b/>
          <w:bCs/>
          <w:snapToGrid w:val="0"/>
          <w:sz w:val="18"/>
          <w:szCs w:val="18"/>
        </w:rPr>
        <w:tab/>
        <w:t>fax: 566 801 609</w:t>
      </w:r>
    </w:p>
    <w:p w:rsidR="00A422F4" w:rsidRDefault="00A422F4" w:rsidP="00A422F4">
      <w:pPr>
        <w:tabs>
          <w:tab w:val="left" w:pos="2127"/>
          <w:tab w:val="left" w:pos="2410"/>
          <w:tab w:val="left" w:pos="4962"/>
        </w:tabs>
        <w:rPr>
          <w:b/>
          <w:bCs/>
          <w:snapToGrid w:val="0"/>
          <w:sz w:val="18"/>
          <w:szCs w:val="18"/>
        </w:rPr>
      </w:pPr>
      <w:r>
        <w:rPr>
          <w:b/>
          <w:bCs/>
          <w:snapToGrid w:val="0"/>
          <w:sz w:val="18"/>
          <w:szCs w:val="18"/>
        </w:rPr>
        <w:t>bankovní spojení:</w:t>
      </w:r>
      <w:r>
        <w:rPr>
          <w:b/>
          <w:bCs/>
          <w:snapToGrid w:val="0"/>
          <w:sz w:val="18"/>
          <w:szCs w:val="18"/>
        </w:rPr>
        <w:tab/>
      </w:r>
      <w:r>
        <w:rPr>
          <w:b/>
          <w:bCs/>
          <w:snapToGrid w:val="0"/>
          <w:sz w:val="18"/>
          <w:szCs w:val="18"/>
        </w:rPr>
        <w:tab/>
        <w:t>KB, a.s.</w:t>
      </w:r>
      <w:r>
        <w:rPr>
          <w:b/>
          <w:bCs/>
          <w:snapToGrid w:val="0"/>
          <w:sz w:val="18"/>
          <w:szCs w:val="18"/>
        </w:rPr>
        <w:tab/>
        <w:t>č.ú.: 16434751/0100</w:t>
      </w:r>
      <w:r>
        <w:rPr>
          <w:b/>
          <w:bCs/>
          <w:snapToGrid w:val="0"/>
          <w:sz w:val="18"/>
          <w:szCs w:val="18"/>
        </w:rPr>
        <w:tab/>
      </w:r>
    </w:p>
    <w:p w:rsidR="00A422F4" w:rsidRDefault="00A422F4" w:rsidP="00A422F4">
      <w:pPr>
        <w:tabs>
          <w:tab w:val="left" w:pos="2127"/>
          <w:tab w:val="left" w:pos="2410"/>
        </w:tabs>
        <w:rPr>
          <w:b/>
          <w:bCs/>
          <w:snapToGrid w:val="0"/>
          <w:sz w:val="18"/>
          <w:szCs w:val="18"/>
        </w:rPr>
      </w:pPr>
      <w:r>
        <w:rPr>
          <w:b/>
          <w:bCs/>
          <w:snapToGrid w:val="0"/>
          <w:sz w:val="18"/>
          <w:szCs w:val="18"/>
        </w:rPr>
        <w:t>e-mail:</w:t>
      </w:r>
      <w:r>
        <w:rPr>
          <w:b/>
          <w:bCs/>
          <w:snapToGrid w:val="0"/>
          <w:sz w:val="18"/>
          <w:szCs w:val="18"/>
        </w:rPr>
        <w:tab/>
      </w:r>
      <w:r>
        <w:rPr>
          <w:b/>
          <w:bCs/>
          <w:snapToGrid w:val="0"/>
          <w:sz w:val="18"/>
          <w:szCs w:val="18"/>
        </w:rPr>
        <w:tab/>
      </w:r>
      <w:hyperlink r:id="rId7" w:history="1">
        <w:r>
          <w:rPr>
            <w:rStyle w:val="Hypertextovodkaz"/>
            <w:b/>
            <w:bCs/>
            <w:snapToGrid w:val="0"/>
            <w:color w:val="000000"/>
            <w:sz w:val="18"/>
            <w:szCs w:val="18"/>
            <w14:textFill>
              <w14:solidFill>
                <w14:srgbClr w14:val="000000"/>
              </w14:solidFill>
            </w14:textFill>
          </w:rPr>
          <w:t>jan.vanecek@nnm.cz</w:t>
        </w:r>
      </w:hyperlink>
      <w:r>
        <w:rPr>
          <w:b/>
          <w:bCs/>
          <w:snapToGrid w:val="0"/>
          <w:sz w:val="18"/>
          <w:szCs w:val="18"/>
        </w:rPr>
        <w:t xml:space="preserve"> </w:t>
      </w:r>
    </w:p>
    <w:p w:rsidR="00A422F4" w:rsidRDefault="00A422F4" w:rsidP="00A422F4">
      <w:pPr>
        <w:tabs>
          <w:tab w:val="left" w:pos="2127"/>
          <w:tab w:val="left" w:pos="2410"/>
        </w:tabs>
        <w:rPr>
          <w:b/>
          <w:bCs/>
          <w:snapToGrid w:val="0"/>
          <w:sz w:val="18"/>
          <w:szCs w:val="18"/>
        </w:rPr>
      </w:pPr>
      <w:r>
        <w:rPr>
          <w:b/>
          <w:bCs/>
          <w:snapToGrid w:val="0"/>
          <w:sz w:val="18"/>
          <w:szCs w:val="18"/>
        </w:rPr>
        <w:t>zastupuje:</w:t>
      </w:r>
      <w:r>
        <w:rPr>
          <w:b/>
          <w:bCs/>
          <w:snapToGrid w:val="0"/>
          <w:sz w:val="18"/>
          <w:szCs w:val="18"/>
        </w:rPr>
        <w:tab/>
      </w:r>
      <w:r>
        <w:rPr>
          <w:b/>
          <w:bCs/>
          <w:snapToGrid w:val="0"/>
          <w:sz w:val="18"/>
          <w:szCs w:val="18"/>
        </w:rPr>
        <w:tab/>
        <w:t>JUDr. Věra Palečková, ředitelka nemocnice</w:t>
      </w:r>
    </w:p>
    <w:p w:rsidR="00A422F4" w:rsidRDefault="00A422F4" w:rsidP="00A422F4">
      <w:pPr>
        <w:tabs>
          <w:tab w:val="left" w:pos="2410"/>
        </w:tabs>
        <w:rPr>
          <w:b/>
          <w:bCs/>
          <w:snapToGrid w:val="0"/>
          <w:sz w:val="18"/>
          <w:szCs w:val="18"/>
        </w:rPr>
      </w:pPr>
      <w:r>
        <w:rPr>
          <w:b/>
          <w:bCs/>
          <w:snapToGrid w:val="0"/>
          <w:sz w:val="18"/>
          <w:szCs w:val="18"/>
        </w:rPr>
        <w:t xml:space="preserve">ve věcech potvrzení technické dokumentace: </w:t>
      </w:r>
      <w:r>
        <w:rPr>
          <w:b/>
          <w:bCs/>
          <w:snapToGrid w:val="0"/>
          <w:sz w:val="18"/>
          <w:szCs w:val="18"/>
        </w:rPr>
        <w:tab/>
        <w:t>Ing. Jan Vaněček, technický úsek, mob. XXXXXXXXXXXX</w:t>
      </w:r>
    </w:p>
    <w:p w:rsidR="00A422F4" w:rsidRDefault="00A422F4" w:rsidP="00A422F4">
      <w:pPr>
        <w:tabs>
          <w:tab w:val="left" w:pos="2410"/>
        </w:tabs>
        <w:autoSpaceDE w:val="0"/>
        <w:autoSpaceDN w:val="0"/>
        <w:adjustRightInd w:val="0"/>
        <w:rPr>
          <w:b/>
          <w:bCs/>
          <w:sz w:val="18"/>
          <w:szCs w:val="18"/>
        </w:rPr>
      </w:pPr>
      <w:r>
        <w:rPr>
          <w:b/>
          <w:bCs/>
          <w:snapToGrid w:val="0"/>
          <w:sz w:val="18"/>
          <w:szCs w:val="18"/>
        </w:rPr>
        <w:t>ve věcech převzetí díla:</w:t>
      </w:r>
      <w:r>
        <w:rPr>
          <w:b/>
          <w:bCs/>
          <w:snapToGrid w:val="0"/>
          <w:sz w:val="18"/>
          <w:szCs w:val="18"/>
        </w:rPr>
        <w:tab/>
      </w:r>
      <w:r>
        <w:rPr>
          <w:b/>
          <w:bCs/>
          <w:sz w:val="18"/>
          <w:szCs w:val="18"/>
        </w:rPr>
        <w:t xml:space="preserve"> </w:t>
      </w:r>
      <w:r>
        <w:rPr>
          <w:b/>
          <w:bCs/>
          <w:sz w:val="18"/>
          <w:szCs w:val="18"/>
        </w:rPr>
        <w:tab/>
      </w:r>
      <w:r>
        <w:rPr>
          <w:b/>
          <w:bCs/>
          <w:sz w:val="18"/>
          <w:szCs w:val="18"/>
        </w:rPr>
        <w:tab/>
        <w:t>Ing. Jan Vaněček</w:t>
      </w:r>
    </w:p>
    <w:p w:rsidR="00A422F4" w:rsidRDefault="00A422F4" w:rsidP="00A422F4">
      <w:pPr>
        <w:tabs>
          <w:tab w:val="left" w:pos="2410"/>
        </w:tabs>
        <w:autoSpaceDE w:val="0"/>
        <w:autoSpaceDN w:val="0"/>
        <w:adjustRightInd w:val="0"/>
        <w:rPr>
          <w:color w:val="000000"/>
          <w:sz w:val="18"/>
          <w:szCs w:val="18"/>
        </w:rPr>
      </w:pPr>
      <w:r>
        <w:rPr>
          <w:color w:val="000000"/>
          <w:sz w:val="18"/>
          <w:szCs w:val="18"/>
        </w:rPr>
        <w:t>Obchodní společnost je zapsána  v obchodním rejstříku u KS Brno, oddíl Pr., vložka 1446</w:t>
      </w:r>
    </w:p>
    <w:p w:rsidR="00A422F4" w:rsidRDefault="00A422F4" w:rsidP="00A422F4">
      <w:pPr>
        <w:tabs>
          <w:tab w:val="left" w:pos="2127"/>
          <w:tab w:val="left" w:pos="2410"/>
        </w:tabs>
        <w:rPr>
          <w:b/>
          <w:bCs/>
          <w:snapToGrid w:val="0"/>
          <w:sz w:val="18"/>
          <w:szCs w:val="18"/>
        </w:rPr>
      </w:pPr>
    </w:p>
    <w:p w:rsidR="00A422F4" w:rsidRDefault="00A422F4" w:rsidP="00A422F4">
      <w:pPr>
        <w:spacing w:before="60"/>
        <w:jc w:val="center"/>
        <w:rPr>
          <w:b/>
          <w:bCs/>
          <w:snapToGrid w:val="0"/>
          <w:sz w:val="18"/>
          <w:szCs w:val="18"/>
        </w:rPr>
      </w:pPr>
    </w:p>
    <w:p w:rsidR="00A422F4" w:rsidRDefault="00A422F4" w:rsidP="00A422F4">
      <w:pPr>
        <w:spacing w:before="60"/>
        <w:jc w:val="center"/>
        <w:rPr>
          <w:snapToGrid w:val="0"/>
          <w:sz w:val="18"/>
          <w:szCs w:val="18"/>
        </w:rPr>
      </w:pPr>
      <w:r>
        <w:rPr>
          <w:b/>
          <w:bCs/>
          <w:snapToGrid w:val="0"/>
          <w:sz w:val="18"/>
          <w:szCs w:val="18"/>
        </w:rPr>
        <w:t>2. Předmět plnění</w:t>
      </w:r>
    </w:p>
    <w:p w:rsidR="00A422F4" w:rsidRDefault="00A422F4" w:rsidP="00A422F4">
      <w:pPr>
        <w:pStyle w:val="Odstavecseseznamem"/>
        <w:numPr>
          <w:ilvl w:val="0"/>
          <w:numId w:val="1"/>
        </w:numPr>
        <w:spacing w:after="40"/>
        <w:jc w:val="both"/>
        <w:rPr>
          <w:rFonts w:ascii="Times New Roman" w:hAnsi="Times New Roman"/>
          <w:vanish/>
          <w:sz w:val="18"/>
          <w:szCs w:val="18"/>
        </w:rPr>
      </w:pPr>
    </w:p>
    <w:p w:rsidR="00A422F4" w:rsidRDefault="00A422F4" w:rsidP="00A422F4">
      <w:pPr>
        <w:pStyle w:val="Odstavecseseznamem"/>
        <w:numPr>
          <w:ilvl w:val="0"/>
          <w:numId w:val="1"/>
        </w:numPr>
        <w:spacing w:after="40"/>
        <w:jc w:val="both"/>
        <w:rPr>
          <w:rFonts w:ascii="Times New Roman" w:hAnsi="Times New Roman"/>
          <w:vanish/>
          <w:sz w:val="18"/>
          <w:szCs w:val="18"/>
        </w:rPr>
      </w:pPr>
    </w:p>
    <w:p w:rsidR="00A422F4" w:rsidRDefault="00A422F4" w:rsidP="00A422F4">
      <w:pPr>
        <w:numPr>
          <w:ilvl w:val="1"/>
          <w:numId w:val="1"/>
        </w:numPr>
        <w:tabs>
          <w:tab w:val="num" w:pos="432"/>
        </w:tabs>
        <w:spacing w:after="40"/>
        <w:ind w:left="432"/>
        <w:jc w:val="both"/>
        <w:rPr>
          <w:snapToGrid w:val="0"/>
          <w:sz w:val="18"/>
          <w:szCs w:val="18"/>
        </w:rPr>
      </w:pPr>
      <w:r>
        <w:rPr>
          <w:sz w:val="18"/>
          <w:szCs w:val="18"/>
        </w:rPr>
        <w:t xml:space="preserve">Zhotovitel se zavazuje pro objednatele dodat a namontovat předmět plnění specifikovaný v cenové nabídce zhotovitele č. </w:t>
      </w:r>
      <w:r>
        <w:rPr>
          <w:b/>
          <w:sz w:val="18"/>
          <w:szCs w:val="18"/>
        </w:rPr>
        <w:t>H601691A</w:t>
      </w:r>
      <w:r>
        <w:rPr>
          <w:sz w:val="18"/>
          <w:szCs w:val="18"/>
        </w:rPr>
        <w:t xml:space="preserve"> ,</w:t>
      </w:r>
      <w:r>
        <w:rPr>
          <w:snapToGrid w:val="0"/>
          <w:sz w:val="18"/>
          <w:szCs w:val="18"/>
        </w:rPr>
        <w:t xml:space="preserve"> která je přílohou č. </w:t>
      </w:r>
      <w:smartTag w:uri="urn:schemas-microsoft-com:office:smarttags" w:element="metricconverter">
        <w:smartTagPr>
          <w:attr w:name="ProductID" w:val="1 a"/>
        </w:smartTagPr>
        <w:r>
          <w:rPr>
            <w:snapToGrid w:val="0"/>
            <w:sz w:val="18"/>
            <w:szCs w:val="18"/>
          </w:rPr>
          <w:t>1 a</w:t>
        </w:r>
      </w:smartTag>
      <w:r>
        <w:rPr>
          <w:snapToGrid w:val="0"/>
          <w:sz w:val="18"/>
          <w:szCs w:val="18"/>
        </w:rPr>
        <w:t xml:space="preserve"> nedílnou součástí této smlouvy. Barva:   </w:t>
      </w:r>
      <w:r>
        <w:rPr>
          <w:b/>
          <w:snapToGrid w:val="0"/>
          <w:color w:val="000000"/>
          <w:sz w:val="18"/>
          <w:szCs w:val="18"/>
        </w:rPr>
        <w:t xml:space="preserve"> </w:t>
      </w:r>
      <w:r>
        <w:rPr>
          <w:snapToGrid w:val="0"/>
          <w:sz w:val="18"/>
          <w:szCs w:val="18"/>
        </w:rPr>
        <w:t xml:space="preserve"> </w:t>
      </w:r>
      <w:r>
        <w:rPr>
          <w:b/>
          <w:snapToGrid w:val="0"/>
          <w:sz w:val="18"/>
          <w:szCs w:val="18"/>
        </w:rPr>
        <w:t>RAL</w:t>
      </w:r>
      <w:r>
        <w:rPr>
          <w:snapToGrid w:val="0"/>
          <w:sz w:val="18"/>
          <w:szCs w:val="18"/>
        </w:rPr>
        <w:t xml:space="preserve"> </w:t>
      </w:r>
      <w:r>
        <w:rPr>
          <w:b/>
          <w:snapToGrid w:val="0"/>
          <w:sz w:val="18"/>
          <w:szCs w:val="18"/>
        </w:rPr>
        <w:t>9010</w:t>
      </w:r>
      <w:r>
        <w:rPr>
          <w:snapToGrid w:val="0"/>
          <w:sz w:val="18"/>
          <w:szCs w:val="18"/>
        </w:rPr>
        <w:t xml:space="preserve">  </w:t>
      </w:r>
    </w:p>
    <w:p w:rsidR="00A422F4" w:rsidRDefault="00A422F4" w:rsidP="00A422F4">
      <w:pPr>
        <w:numPr>
          <w:ilvl w:val="1"/>
          <w:numId w:val="1"/>
        </w:numPr>
        <w:tabs>
          <w:tab w:val="num" w:pos="426"/>
        </w:tabs>
        <w:spacing w:after="40"/>
        <w:ind w:left="426" w:hanging="426"/>
        <w:jc w:val="both"/>
        <w:rPr>
          <w:snapToGrid w:val="0"/>
          <w:sz w:val="18"/>
          <w:szCs w:val="18"/>
        </w:rPr>
      </w:pPr>
      <w:r>
        <w:rPr>
          <w:snapToGrid w:val="0"/>
          <w:sz w:val="18"/>
          <w:szCs w:val="18"/>
        </w:rPr>
        <w:t xml:space="preserve">Dodávka a montáž výplní bude provedena v termínu  od:  </w:t>
      </w:r>
      <w:r>
        <w:rPr>
          <w:b/>
          <w:snapToGrid w:val="0"/>
          <w:sz w:val="18"/>
          <w:szCs w:val="18"/>
        </w:rPr>
        <w:t>05.01.2017</w:t>
      </w:r>
      <w:r>
        <w:rPr>
          <w:snapToGrid w:val="0"/>
          <w:sz w:val="18"/>
          <w:szCs w:val="18"/>
        </w:rPr>
        <w:t xml:space="preserve">  do:  </w:t>
      </w:r>
      <w:r>
        <w:rPr>
          <w:b/>
          <w:snapToGrid w:val="0"/>
          <w:sz w:val="18"/>
          <w:szCs w:val="18"/>
        </w:rPr>
        <w:t>06.01.2017</w:t>
      </w:r>
      <w:r>
        <w:rPr>
          <w:snapToGrid w:val="0"/>
          <w:sz w:val="18"/>
          <w:szCs w:val="18"/>
        </w:rPr>
        <w:t xml:space="preserve">. Termíny dodávek příslušenství a podmínky případného posunu termínů jsou předmětem bodu č. 1 VOP (Všeobecných obchodních podmínek) zhotovitele </w:t>
      </w:r>
    </w:p>
    <w:p w:rsidR="00A422F4" w:rsidRDefault="00A422F4" w:rsidP="00A422F4">
      <w:pPr>
        <w:spacing w:after="40"/>
        <w:ind w:left="426"/>
        <w:jc w:val="both"/>
        <w:rPr>
          <w:snapToGrid w:val="0"/>
          <w:sz w:val="18"/>
          <w:szCs w:val="18"/>
        </w:rPr>
      </w:pPr>
      <w:r>
        <w:rPr>
          <w:snapToGrid w:val="0"/>
          <w:sz w:val="18"/>
          <w:szCs w:val="18"/>
        </w:rPr>
        <w:t xml:space="preserve">Sjednané termíny platí za předpokladu, že odsouhlasený návrh smlouvy bude vrácen do: </w:t>
      </w:r>
      <w:r>
        <w:rPr>
          <w:b/>
          <w:snapToGrid w:val="0"/>
          <w:sz w:val="18"/>
          <w:szCs w:val="18"/>
        </w:rPr>
        <w:t>11.11.2016</w:t>
      </w:r>
      <w:r>
        <w:rPr>
          <w:snapToGrid w:val="0"/>
          <w:sz w:val="18"/>
          <w:szCs w:val="18"/>
        </w:rPr>
        <w:t xml:space="preserve"> a výrobní dokumentace bude odsouhlasena do tří pracovních dnů od odeslání.  </w:t>
      </w:r>
    </w:p>
    <w:p w:rsidR="00A422F4" w:rsidRDefault="00A422F4" w:rsidP="00A422F4">
      <w:pPr>
        <w:numPr>
          <w:ilvl w:val="1"/>
          <w:numId w:val="1"/>
        </w:numPr>
        <w:tabs>
          <w:tab w:val="num" w:pos="426"/>
        </w:tabs>
        <w:spacing w:after="40"/>
        <w:ind w:left="425" w:hanging="425"/>
        <w:jc w:val="both"/>
        <w:rPr>
          <w:snapToGrid w:val="0"/>
          <w:sz w:val="18"/>
          <w:szCs w:val="18"/>
        </w:rPr>
      </w:pPr>
      <w:r>
        <w:rPr>
          <w:snapToGrid w:val="0"/>
          <w:sz w:val="18"/>
          <w:szCs w:val="18"/>
        </w:rPr>
        <w:t>Místem plnění je stavba objednatele na adrese:</w:t>
      </w:r>
      <w:r>
        <w:rPr>
          <w:snapToGrid w:val="0"/>
          <w:sz w:val="18"/>
          <w:szCs w:val="18"/>
        </w:rPr>
        <w:tab/>
      </w:r>
      <w:r>
        <w:rPr>
          <w:snapToGrid w:val="0"/>
          <w:sz w:val="18"/>
          <w:szCs w:val="18"/>
        </w:rPr>
        <w:tab/>
      </w:r>
      <w:r>
        <w:rPr>
          <w:b/>
          <w:color w:val="000000"/>
          <w:sz w:val="18"/>
          <w:szCs w:val="18"/>
        </w:rPr>
        <w:t>Žďárská 610, Nové Město na Moravě</w:t>
      </w:r>
    </w:p>
    <w:p w:rsidR="00A422F4" w:rsidRDefault="00A422F4" w:rsidP="00A422F4">
      <w:pPr>
        <w:numPr>
          <w:ilvl w:val="1"/>
          <w:numId w:val="1"/>
        </w:numPr>
        <w:tabs>
          <w:tab w:val="num" w:pos="426"/>
        </w:tabs>
        <w:spacing w:after="40"/>
        <w:ind w:left="426" w:hanging="426"/>
        <w:jc w:val="both"/>
        <w:rPr>
          <w:snapToGrid w:val="0"/>
          <w:sz w:val="18"/>
          <w:szCs w:val="18"/>
        </w:rPr>
      </w:pPr>
      <w:r>
        <w:rPr>
          <w:snapToGrid w:val="0"/>
          <w:sz w:val="18"/>
          <w:szCs w:val="18"/>
        </w:rPr>
        <w:t xml:space="preserve">Druh stavby:   </w:t>
      </w:r>
      <w:r>
        <w:rPr>
          <w:b/>
          <w:snapToGrid w:val="0"/>
          <w:sz w:val="18"/>
          <w:szCs w:val="18"/>
        </w:rPr>
        <w:t>budova nemocnice - oddělení NIP</w:t>
      </w:r>
      <w:r>
        <w:rPr>
          <w:snapToGrid w:val="0"/>
          <w:sz w:val="18"/>
          <w:szCs w:val="18"/>
        </w:rPr>
        <w:tab/>
      </w:r>
      <w:r>
        <w:rPr>
          <w:snapToGrid w:val="0"/>
          <w:sz w:val="18"/>
          <w:szCs w:val="18"/>
        </w:rPr>
        <w:tab/>
      </w:r>
      <w:r>
        <w:rPr>
          <w:snapToGrid w:val="0"/>
          <w:sz w:val="18"/>
          <w:szCs w:val="18"/>
        </w:rPr>
        <w:tab/>
      </w:r>
      <w:r>
        <w:rPr>
          <w:snapToGrid w:val="0"/>
          <w:sz w:val="18"/>
          <w:szCs w:val="18"/>
        </w:rPr>
        <w:tab/>
      </w:r>
    </w:p>
    <w:p w:rsidR="00A422F4" w:rsidRDefault="00A422F4" w:rsidP="00A422F4">
      <w:pPr>
        <w:numPr>
          <w:ilvl w:val="1"/>
          <w:numId w:val="1"/>
        </w:numPr>
        <w:tabs>
          <w:tab w:val="num" w:pos="426"/>
        </w:tabs>
        <w:spacing w:after="40"/>
        <w:ind w:left="426" w:hanging="426"/>
        <w:jc w:val="both"/>
        <w:rPr>
          <w:b/>
          <w:snapToGrid w:val="0"/>
          <w:sz w:val="18"/>
          <w:szCs w:val="18"/>
        </w:rPr>
      </w:pPr>
      <w:r>
        <w:rPr>
          <w:b/>
          <w:snapToGrid w:val="0"/>
          <w:sz w:val="18"/>
          <w:szCs w:val="18"/>
        </w:rPr>
        <w:t xml:space="preserve">Sazba DPH:          21 %       DPH bude účtované dle platných předpisů v době realizace zakázky </w:t>
      </w:r>
    </w:p>
    <w:p w:rsidR="00A422F4" w:rsidRDefault="00A422F4" w:rsidP="00A422F4">
      <w:pPr>
        <w:numPr>
          <w:ilvl w:val="1"/>
          <w:numId w:val="1"/>
        </w:numPr>
        <w:tabs>
          <w:tab w:val="num" w:pos="426"/>
        </w:tabs>
        <w:spacing w:after="40"/>
        <w:ind w:left="426" w:hanging="426"/>
        <w:jc w:val="both"/>
        <w:rPr>
          <w:snapToGrid w:val="0"/>
          <w:sz w:val="18"/>
          <w:szCs w:val="18"/>
        </w:rPr>
      </w:pPr>
      <w:r>
        <w:rPr>
          <w:snapToGrid w:val="0"/>
          <w:sz w:val="18"/>
          <w:szCs w:val="18"/>
        </w:rPr>
        <w:t xml:space="preserve">Objednatel se zavazuje od zhotovitele dílo převzít a zaplatit za ně tuto dohodnutou cenu plnění :  </w:t>
      </w:r>
    </w:p>
    <w:p w:rsidR="00A422F4" w:rsidRDefault="00A422F4" w:rsidP="00A422F4">
      <w:pPr>
        <w:spacing w:after="40"/>
        <w:ind w:left="426"/>
        <w:jc w:val="both"/>
        <w:rPr>
          <w:b/>
          <w:snapToGrid w:val="0"/>
          <w:sz w:val="18"/>
          <w:szCs w:val="18"/>
        </w:rPr>
      </w:pPr>
      <w:r>
        <w:rPr>
          <w:b/>
          <w:snapToGrid w:val="0"/>
          <w:sz w:val="18"/>
          <w:szCs w:val="18"/>
        </w:rPr>
        <w:t>Cena díla bez DPH :</w:t>
      </w:r>
      <w:r>
        <w:rPr>
          <w:b/>
          <w:snapToGrid w:val="0"/>
          <w:sz w:val="18"/>
          <w:szCs w:val="18"/>
        </w:rPr>
        <w:tab/>
        <w:t>82.569,00  Kč</w:t>
      </w:r>
    </w:p>
    <w:p w:rsidR="00A422F4" w:rsidRDefault="00A422F4" w:rsidP="00A422F4">
      <w:pPr>
        <w:numPr>
          <w:ilvl w:val="1"/>
          <w:numId w:val="1"/>
        </w:numPr>
        <w:tabs>
          <w:tab w:val="num" w:pos="426"/>
        </w:tabs>
        <w:spacing w:after="40"/>
        <w:ind w:left="426" w:hanging="426"/>
        <w:jc w:val="both"/>
        <w:rPr>
          <w:snapToGrid w:val="0"/>
          <w:sz w:val="18"/>
          <w:szCs w:val="18"/>
        </w:rPr>
      </w:pPr>
      <w:r>
        <w:rPr>
          <w:snapToGrid w:val="0"/>
          <w:sz w:val="18"/>
          <w:szCs w:val="18"/>
        </w:rPr>
        <w:t>Cena celého</w:t>
      </w:r>
      <w:r>
        <w:rPr>
          <w:sz w:val="18"/>
          <w:szCs w:val="18"/>
        </w:rPr>
        <w:t xml:space="preserve"> rozsahu díla bude uhrazena na základě faktury – daňového dokladu</w:t>
      </w:r>
      <w:r>
        <w:rPr>
          <w:snapToGrid w:val="0"/>
          <w:sz w:val="18"/>
          <w:szCs w:val="18"/>
        </w:rPr>
        <w:t xml:space="preserve">. Splatnost faktury je 30 kalendářních dnů </w:t>
      </w:r>
      <w:r>
        <w:rPr>
          <w:sz w:val="18"/>
          <w:szCs w:val="18"/>
        </w:rPr>
        <w:t>ode dne doručení faktury objednateli.</w:t>
      </w:r>
      <w:r>
        <w:rPr>
          <w:snapToGrid w:val="0"/>
          <w:sz w:val="18"/>
          <w:szCs w:val="18"/>
        </w:rPr>
        <w:t xml:space="preserve"> </w:t>
      </w:r>
    </w:p>
    <w:p w:rsidR="00A422F4" w:rsidRDefault="00A422F4" w:rsidP="00A422F4">
      <w:pPr>
        <w:numPr>
          <w:ilvl w:val="1"/>
          <w:numId w:val="1"/>
        </w:numPr>
        <w:tabs>
          <w:tab w:val="num" w:pos="400"/>
          <w:tab w:val="num" w:pos="540"/>
        </w:tabs>
        <w:ind w:left="500" w:hanging="500"/>
        <w:jc w:val="both"/>
        <w:rPr>
          <w:sz w:val="18"/>
          <w:szCs w:val="18"/>
        </w:rPr>
      </w:pPr>
      <w:r>
        <w:rPr>
          <w:sz w:val="18"/>
          <w:szCs w:val="18"/>
        </w:rPr>
        <w:t>Faktura musí splňovat všechny náležitosti daňového dokladu dle příslušných právních předpisů. Objednatel je oprávněn vrátit vadný daňový doklad zhotoviteli, a to až do lhůty splatnosti. V takovém případě není objednatel v prodlení s úhradou ceny plnění. Nová lhůta splatnosti začíná běžet dnem doručení bezvadného daňového dokladu objednateli.</w:t>
      </w:r>
    </w:p>
    <w:p w:rsidR="00A422F4" w:rsidRDefault="00A422F4" w:rsidP="00A422F4">
      <w:pPr>
        <w:numPr>
          <w:ilvl w:val="1"/>
          <w:numId w:val="1"/>
        </w:numPr>
        <w:tabs>
          <w:tab w:val="num" w:pos="400"/>
          <w:tab w:val="num" w:pos="540"/>
        </w:tabs>
        <w:ind w:left="500" w:hanging="500"/>
        <w:jc w:val="both"/>
        <w:rPr>
          <w:sz w:val="18"/>
          <w:szCs w:val="18"/>
        </w:rPr>
      </w:pPr>
      <w:r>
        <w:rPr>
          <w:sz w:val="18"/>
          <w:szCs w:val="18"/>
        </w:rPr>
        <w:t>Úhrada za plnění z této smlouvy bude realizována bezhotovostním převodem na účet zhotovitele, který je správcem daně (finančním úřadem) zveřejněn způsobem umožňujícím dálkový přístup ve smyslu ustanovení § 109 odst. 2 písm. c) zákona č. 235/2004 Sb., o dani z příjmu, ve znění pozdějších předpisů (dále jen „zákon o DPH“).</w:t>
      </w:r>
    </w:p>
    <w:p w:rsidR="00A422F4" w:rsidRDefault="00A422F4" w:rsidP="00A422F4">
      <w:pPr>
        <w:numPr>
          <w:ilvl w:val="1"/>
          <w:numId w:val="1"/>
        </w:numPr>
        <w:tabs>
          <w:tab w:val="num" w:pos="400"/>
          <w:tab w:val="num" w:pos="540"/>
        </w:tabs>
        <w:ind w:left="500" w:hanging="500"/>
        <w:jc w:val="both"/>
        <w:rPr>
          <w:sz w:val="18"/>
          <w:szCs w:val="18"/>
        </w:rPr>
      </w:pPr>
      <w:r>
        <w:rPr>
          <w:sz w:val="18"/>
          <w:szCs w:val="18"/>
        </w:rPr>
        <w:t>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A422F4" w:rsidRDefault="00A422F4" w:rsidP="00A422F4">
      <w:pPr>
        <w:numPr>
          <w:ilvl w:val="1"/>
          <w:numId w:val="1"/>
        </w:numPr>
        <w:tabs>
          <w:tab w:val="num" w:pos="426"/>
        </w:tabs>
        <w:spacing w:after="40"/>
        <w:ind w:left="426" w:hanging="426"/>
        <w:jc w:val="both"/>
        <w:rPr>
          <w:snapToGrid w:val="0"/>
          <w:sz w:val="18"/>
          <w:szCs w:val="18"/>
        </w:rPr>
      </w:pPr>
      <w:r>
        <w:rPr>
          <w:snapToGrid w:val="0"/>
          <w:sz w:val="18"/>
          <w:szCs w:val="18"/>
        </w:rPr>
        <w:t>Nedílnou součástí této smlouvy jsou všeobecné obchodní podmínky zhotovitele (VOP) uvedené v této smlouvě. Nestanoví-li tato smlouva jinak, řídí se práva a povinnosti smluvních stran těmito podmínkami. Objednatel potvrzuje svým podpisem, že se s těmito podmínkami seznámil a že jsou pro něj v plném rozsahu závazné.</w:t>
      </w:r>
    </w:p>
    <w:p w:rsidR="00A422F4" w:rsidRDefault="00A422F4" w:rsidP="00A422F4">
      <w:pPr>
        <w:numPr>
          <w:ilvl w:val="1"/>
          <w:numId w:val="1"/>
        </w:numPr>
        <w:tabs>
          <w:tab w:val="num" w:pos="426"/>
        </w:tabs>
        <w:spacing w:after="40"/>
        <w:ind w:left="426" w:hanging="426"/>
        <w:jc w:val="both"/>
        <w:rPr>
          <w:sz w:val="18"/>
          <w:szCs w:val="18"/>
        </w:rPr>
      </w:pPr>
      <w:r>
        <w:rPr>
          <w:sz w:val="18"/>
          <w:szCs w:val="18"/>
        </w:rPr>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registru smluv do registru smluv. </w:t>
      </w:r>
    </w:p>
    <w:p w:rsidR="00A422F4" w:rsidRDefault="00A422F4" w:rsidP="00A422F4">
      <w:pPr>
        <w:numPr>
          <w:ilvl w:val="1"/>
          <w:numId w:val="1"/>
        </w:numPr>
        <w:tabs>
          <w:tab w:val="num" w:pos="426"/>
        </w:tabs>
        <w:spacing w:after="40"/>
        <w:ind w:left="426" w:hanging="426"/>
        <w:jc w:val="both"/>
        <w:rPr>
          <w:snapToGrid w:val="0"/>
          <w:sz w:val="18"/>
          <w:szCs w:val="18"/>
        </w:rPr>
      </w:pPr>
      <w:r>
        <w:rPr>
          <w:lang w:eastAsia="en-US"/>
        </w:rPr>
        <w:t xml:space="preserve">Smluvní strany se dohodly, že zákonnou povinnost dle § 5 odst. 2 zákona o registru smluv splní objednatel. </w:t>
      </w:r>
    </w:p>
    <w:p w:rsidR="00A422F4" w:rsidRDefault="00A422F4" w:rsidP="00A422F4">
      <w:pPr>
        <w:numPr>
          <w:ilvl w:val="1"/>
          <w:numId w:val="1"/>
        </w:numPr>
        <w:tabs>
          <w:tab w:val="num" w:pos="426"/>
        </w:tabs>
        <w:spacing w:after="40"/>
        <w:ind w:left="426" w:hanging="426"/>
        <w:jc w:val="both"/>
        <w:rPr>
          <w:snapToGrid w:val="0"/>
          <w:sz w:val="18"/>
          <w:szCs w:val="18"/>
        </w:rPr>
      </w:pPr>
      <w:r>
        <w:rPr>
          <w:snapToGrid w:val="0"/>
          <w:sz w:val="18"/>
          <w:szCs w:val="18"/>
        </w:rPr>
        <w:t>Zhotovitel odpovídá objednateli za vady dodaného díla po dobu záruční lhůty, uvedené v čl. 3. VOP.</w:t>
      </w:r>
    </w:p>
    <w:p w:rsidR="00A422F4" w:rsidRDefault="00A422F4" w:rsidP="00A422F4">
      <w:pPr>
        <w:numPr>
          <w:ilvl w:val="1"/>
          <w:numId w:val="1"/>
        </w:numPr>
        <w:tabs>
          <w:tab w:val="num" w:pos="426"/>
        </w:tabs>
        <w:spacing w:after="40"/>
        <w:ind w:left="426" w:hanging="426"/>
        <w:jc w:val="both"/>
        <w:rPr>
          <w:snapToGrid w:val="0"/>
          <w:sz w:val="18"/>
          <w:szCs w:val="18"/>
        </w:rPr>
      </w:pPr>
      <w:r>
        <w:rPr>
          <w:lang w:eastAsia="ar-SA"/>
        </w:rPr>
        <w:t>Tato smlouva nabývá platnosti a účinnosti dnem jejího podpisu oběma smluvními stranami.</w:t>
      </w:r>
    </w:p>
    <w:p w:rsidR="00A422F4" w:rsidRDefault="00A422F4" w:rsidP="00A422F4">
      <w:pPr>
        <w:numPr>
          <w:ilvl w:val="1"/>
          <w:numId w:val="1"/>
        </w:numPr>
        <w:tabs>
          <w:tab w:val="num" w:pos="426"/>
        </w:tabs>
        <w:spacing w:after="40"/>
        <w:ind w:left="426" w:hanging="426"/>
        <w:jc w:val="both"/>
        <w:rPr>
          <w:snapToGrid w:val="0"/>
          <w:sz w:val="18"/>
          <w:szCs w:val="18"/>
        </w:rPr>
      </w:pPr>
      <w:r>
        <w:rPr>
          <w:lang w:eastAsia="ar-SA"/>
        </w:rPr>
        <w:lastRenderedPageBreak/>
        <w:t>Jakékoliv změny nebo doplňky této smlouvy nebo přílohy ke smlouvě musí být provedeny formou písemných, chronologicky číslovaných dodatků, podepsaných oběma smluvními stranami.</w:t>
      </w:r>
    </w:p>
    <w:p w:rsidR="00A422F4" w:rsidRDefault="00A422F4" w:rsidP="00A422F4">
      <w:pPr>
        <w:spacing w:after="40"/>
        <w:jc w:val="both"/>
        <w:rPr>
          <w:snapToGrid w:val="0"/>
          <w:sz w:val="18"/>
          <w:szCs w:val="18"/>
        </w:rPr>
      </w:pPr>
    </w:p>
    <w:p w:rsidR="00A422F4" w:rsidRDefault="00A422F4" w:rsidP="00A422F4">
      <w:pPr>
        <w:tabs>
          <w:tab w:val="left" w:pos="5387"/>
          <w:tab w:val="left" w:pos="5670"/>
        </w:tabs>
        <w:ind w:firstLine="426"/>
        <w:jc w:val="both"/>
        <w:rPr>
          <w:b/>
          <w:bCs/>
          <w:snapToGrid w:val="0"/>
          <w:color w:val="000000"/>
          <w:sz w:val="18"/>
          <w:szCs w:val="18"/>
        </w:rPr>
      </w:pPr>
      <w:r>
        <w:rPr>
          <w:b/>
          <w:bCs/>
          <w:snapToGrid w:val="0"/>
          <w:color w:val="000000"/>
          <w:sz w:val="18"/>
          <w:szCs w:val="18"/>
        </w:rPr>
        <w:t>Zhotovitel:</w:t>
      </w:r>
      <w:r>
        <w:rPr>
          <w:b/>
          <w:bCs/>
          <w:snapToGrid w:val="0"/>
          <w:color w:val="000000"/>
          <w:sz w:val="18"/>
          <w:szCs w:val="18"/>
        </w:rPr>
        <w:tab/>
      </w:r>
      <w:r>
        <w:rPr>
          <w:b/>
          <w:bCs/>
          <w:snapToGrid w:val="0"/>
          <w:color w:val="000000"/>
          <w:sz w:val="18"/>
          <w:szCs w:val="18"/>
        </w:rPr>
        <w:tab/>
        <w:t xml:space="preserve"> Objednatel:</w:t>
      </w:r>
    </w:p>
    <w:tbl>
      <w:tblPr>
        <w:tblpPr w:leftFromText="141" w:rightFromText="141" w:bottomFromText="200" w:vertAnchor="text" w:horzAnchor="margin" w:tblpXSpec="center" w:tblpY="108"/>
        <w:tblW w:w="0" w:type="auto"/>
        <w:tblLook w:val="00A0" w:firstRow="1" w:lastRow="0" w:firstColumn="1" w:lastColumn="0" w:noHBand="0" w:noVBand="0"/>
      </w:tblPr>
      <w:tblGrid>
        <w:gridCol w:w="4889"/>
        <w:gridCol w:w="425"/>
        <w:gridCol w:w="4332"/>
      </w:tblGrid>
      <w:tr w:rsidR="00A422F4">
        <w:trPr>
          <w:trHeight w:val="172"/>
        </w:trPr>
        <w:tc>
          <w:tcPr>
            <w:tcW w:w="4889" w:type="dxa"/>
            <w:hideMark/>
          </w:tcPr>
          <w:p w:rsidR="00A422F4" w:rsidRDefault="00A422F4">
            <w:pPr>
              <w:pStyle w:val="Zkladntextodsazen3"/>
              <w:spacing w:line="276" w:lineRule="auto"/>
              <w:ind w:left="0"/>
              <w:jc w:val="left"/>
              <w:rPr>
                <w:color w:val="000000"/>
                <w:sz w:val="18"/>
                <w:szCs w:val="18"/>
              </w:rPr>
            </w:pPr>
            <w:r>
              <w:rPr>
                <w:color w:val="000000"/>
                <w:sz w:val="18"/>
                <w:szCs w:val="18"/>
              </w:rPr>
              <w:t>Žďár nad Sázavou dne:</w:t>
            </w:r>
          </w:p>
        </w:tc>
        <w:tc>
          <w:tcPr>
            <w:tcW w:w="425" w:type="dxa"/>
          </w:tcPr>
          <w:p w:rsidR="00A422F4" w:rsidRDefault="00A422F4">
            <w:pPr>
              <w:pStyle w:val="Zkladntextodsazen3"/>
              <w:spacing w:line="276" w:lineRule="auto"/>
              <w:ind w:left="0"/>
              <w:jc w:val="left"/>
              <w:rPr>
                <w:color w:val="000000"/>
                <w:sz w:val="18"/>
                <w:szCs w:val="18"/>
              </w:rPr>
            </w:pPr>
          </w:p>
        </w:tc>
        <w:tc>
          <w:tcPr>
            <w:tcW w:w="4332" w:type="dxa"/>
            <w:hideMark/>
          </w:tcPr>
          <w:p w:rsidR="00A422F4" w:rsidRDefault="00A422F4">
            <w:pPr>
              <w:pStyle w:val="Zkladntextodsazen3"/>
              <w:spacing w:line="276" w:lineRule="auto"/>
              <w:ind w:left="0"/>
              <w:jc w:val="left"/>
              <w:rPr>
                <w:color w:val="000000"/>
                <w:sz w:val="18"/>
                <w:szCs w:val="18"/>
                <w:lang w:val="en-US"/>
              </w:rPr>
            </w:pPr>
            <w:r>
              <w:rPr>
                <w:color w:val="000000"/>
                <w:sz w:val="18"/>
                <w:szCs w:val="18"/>
                <w:lang w:val="en-US"/>
              </w:rPr>
              <w:t>Nové Město na Moravě dne :</w:t>
            </w:r>
          </w:p>
        </w:tc>
      </w:tr>
      <w:tr w:rsidR="00A422F4">
        <w:trPr>
          <w:trHeight w:val="1063"/>
        </w:trPr>
        <w:tc>
          <w:tcPr>
            <w:tcW w:w="4889" w:type="dxa"/>
            <w:tcBorders>
              <w:top w:val="nil"/>
              <w:left w:val="nil"/>
              <w:bottom w:val="single" w:sz="4" w:space="0" w:color="auto"/>
              <w:right w:val="nil"/>
            </w:tcBorders>
            <w:hideMark/>
          </w:tcPr>
          <w:p w:rsidR="00A422F4" w:rsidRDefault="00A422F4">
            <w:pPr>
              <w:pStyle w:val="Zkladntextodsazen3"/>
              <w:spacing w:line="276" w:lineRule="auto"/>
              <w:ind w:left="0"/>
              <w:rPr>
                <w:color w:val="000000"/>
                <w:sz w:val="18"/>
                <w:szCs w:val="18"/>
              </w:rPr>
            </w:pPr>
            <w:r>
              <w:rPr>
                <w:noProof/>
                <w:color w:val="000000"/>
                <w:sz w:val="18"/>
                <w:szCs w:val="18"/>
              </w:rPr>
              <w:drawing>
                <wp:inline distT="0" distB="0" distL="0" distR="0">
                  <wp:extent cx="1809750" cy="571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p>
        </w:tc>
        <w:tc>
          <w:tcPr>
            <w:tcW w:w="425" w:type="dxa"/>
          </w:tcPr>
          <w:p w:rsidR="00A422F4" w:rsidRDefault="00A422F4">
            <w:pPr>
              <w:pStyle w:val="Zkladntextodsazen3"/>
              <w:spacing w:line="276" w:lineRule="auto"/>
              <w:ind w:left="0"/>
              <w:jc w:val="left"/>
              <w:rPr>
                <w:color w:val="000000"/>
                <w:sz w:val="18"/>
                <w:szCs w:val="18"/>
              </w:rPr>
            </w:pPr>
          </w:p>
        </w:tc>
        <w:tc>
          <w:tcPr>
            <w:tcW w:w="4332" w:type="dxa"/>
            <w:tcBorders>
              <w:top w:val="nil"/>
              <w:left w:val="nil"/>
              <w:bottom w:val="single" w:sz="4" w:space="0" w:color="auto"/>
              <w:right w:val="nil"/>
            </w:tcBorders>
          </w:tcPr>
          <w:p w:rsidR="00A422F4" w:rsidRDefault="00A422F4">
            <w:pPr>
              <w:pStyle w:val="Zkladntextodsazen3"/>
              <w:spacing w:line="276" w:lineRule="auto"/>
              <w:ind w:left="0"/>
              <w:jc w:val="left"/>
              <w:rPr>
                <w:color w:val="000000"/>
                <w:sz w:val="18"/>
                <w:szCs w:val="18"/>
              </w:rPr>
            </w:pPr>
          </w:p>
        </w:tc>
      </w:tr>
      <w:tr w:rsidR="00A422F4">
        <w:trPr>
          <w:trHeight w:val="184"/>
        </w:trPr>
        <w:tc>
          <w:tcPr>
            <w:tcW w:w="4889" w:type="dxa"/>
            <w:tcBorders>
              <w:top w:val="single" w:sz="4" w:space="0" w:color="auto"/>
              <w:left w:val="nil"/>
              <w:bottom w:val="nil"/>
              <w:right w:val="nil"/>
            </w:tcBorders>
            <w:hideMark/>
          </w:tcPr>
          <w:p w:rsidR="00A422F4" w:rsidRDefault="00A422F4">
            <w:pPr>
              <w:pStyle w:val="Zkladntextodsazen3"/>
              <w:spacing w:line="276" w:lineRule="auto"/>
              <w:ind w:left="0"/>
              <w:rPr>
                <w:color w:val="000000"/>
                <w:sz w:val="18"/>
                <w:szCs w:val="18"/>
              </w:rPr>
            </w:pPr>
            <w:r>
              <w:rPr>
                <w:color w:val="000000"/>
                <w:sz w:val="18"/>
                <w:szCs w:val="18"/>
              </w:rPr>
              <w:t>razítko, podpis</w:t>
            </w:r>
          </w:p>
        </w:tc>
        <w:tc>
          <w:tcPr>
            <w:tcW w:w="425" w:type="dxa"/>
          </w:tcPr>
          <w:p w:rsidR="00A422F4" w:rsidRDefault="00A422F4">
            <w:pPr>
              <w:pStyle w:val="Zkladntextodsazen3"/>
              <w:spacing w:line="276" w:lineRule="auto"/>
              <w:ind w:left="0"/>
              <w:rPr>
                <w:color w:val="000000"/>
                <w:sz w:val="18"/>
                <w:szCs w:val="18"/>
              </w:rPr>
            </w:pPr>
          </w:p>
        </w:tc>
        <w:tc>
          <w:tcPr>
            <w:tcW w:w="4332" w:type="dxa"/>
            <w:tcBorders>
              <w:top w:val="single" w:sz="4" w:space="0" w:color="auto"/>
              <w:left w:val="nil"/>
              <w:bottom w:val="nil"/>
              <w:right w:val="nil"/>
            </w:tcBorders>
            <w:hideMark/>
          </w:tcPr>
          <w:p w:rsidR="00A422F4" w:rsidRDefault="00A422F4">
            <w:pPr>
              <w:pStyle w:val="Zkladntextodsazen3"/>
              <w:spacing w:line="276" w:lineRule="auto"/>
              <w:ind w:left="0"/>
              <w:rPr>
                <w:color w:val="000000"/>
                <w:sz w:val="18"/>
                <w:szCs w:val="18"/>
              </w:rPr>
            </w:pPr>
            <w:r>
              <w:rPr>
                <w:color w:val="000000"/>
                <w:sz w:val="18"/>
                <w:szCs w:val="18"/>
              </w:rPr>
              <w:t>razítko, podpis</w:t>
            </w:r>
          </w:p>
        </w:tc>
      </w:tr>
      <w:tr w:rsidR="00A422F4">
        <w:trPr>
          <w:trHeight w:val="172"/>
        </w:trPr>
        <w:tc>
          <w:tcPr>
            <w:tcW w:w="4889" w:type="dxa"/>
            <w:hideMark/>
          </w:tcPr>
          <w:p w:rsidR="00A422F4" w:rsidRDefault="00A422F4">
            <w:pPr>
              <w:pStyle w:val="Zkladntextodsazen3"/>
              <w:spacing w:line="276" w:lineRule="auto"/>
              <w:ind w:left="0"/>
              <w:rPr>
                <w:color w:val="000000"/>
                <w:sz w:val="18"/>
                <w:szCs w:val="18"/>
              </w:rPr>
            </w:pPr>
            <w:r>
              <w:rPr>
                <w:color w:val="000000"/>
                <w:sz w:val="18"/>
                <w:szCs w:val="18"/>
              </w:rPr>
              <w:t>Ing. Edmund Neubauer, ředitel společnosti</w:t>
            </w:r>
          </w:p>
        </w:tc>
        <w:tc>
          <w:tcPr>
            <w:tcW w:w="425" w:type="dxa"/>
          </w:tcPr>
          <w:p w:rsidR="00A422F4" w:rsidRDefault="00A422F4">
            <w:pPr>
              <w:pStyle w:val="Zkladntextodsazen3"/>
              <w:spacing w:line="276" w:lineRule="auto"/>
              <w:ind w:left="0"/>
              <w:rPr>
                <w:color w:val="000000"/>
                <w:sz w:val="18"/>
                <w:szCs w:val="18"/>
              </w:rPr>
            </w:pPr>
          </w:p>
        </w:tc>
        <w:tc>
          <w:tcPr>
            <w:tcW w:w="4332" w:type="dxa"/>
            <w:hideMark/>
          </w:tcPr>
          <w:p w:rsidR="00A422F4" w:rsidRDefault="00A422F4">
            <w:pPr>
              <w:pStyle w:val="Zkladntextodsazen3"/>
              <w:spacing w:line="276" w:lineRule="auto"/>
              <w:ind w:left="0"/>
              <w:rPr>
                <w:color w:val="000000"/>
                <w:sz w:val="18"/>
                <w:szCs w:val="18"/>
              </w:rPr>
            </w:pPr>
            <w:r>
              <w:rPr>
                <w:color w:val="000000"/>
                <w:sz w:val="18"/>
                <w:szCs w:val="18"/>
              </w:rPr>
              <w:t>JUDr. Věra Palečková, ředitelka nemocnice</w:t>
            </w:r>
          </w:p>
        </w:tc>
      </w:tr>
    </w:tbl>
    <w:p w:rsidR="00A422F4" w:rsidRDefault="00A422F4" w:rsidP="00A422F4">
      <w:pPr>
        <w:spacing w:before="120"/>
        <w:jc w:val="center"/>
        <w:rPr>
          <w:b/>
          <w:bCs/>
          <w:snapToGrid w:val="0"/>
          <w:color w:val="000000"/>
          <w:sz w:val="18"/>
          <w:szCs w:val="18"/>
        </w:rPr>
      </w:pPr>
      <w:r>
        <w:rPr>
          <w:b/>
          <w:bCs/>
          <w:color w:val="000000"/>
          <w:sz w:val="18"/>
          <w:szCs w:val="18"/>
        </w:rPr>
        <w:t xml:space="preserve">V případě potřeby záručního nebo pozáručního servisu, volejte, prosím, naši bezplatnou servisní linku </w:t>
      </w:r>
      <w:r>
        <w:rPr>
          <w:b/>
          <w:bCs/>
          <w:color w:val="008000"/>
          <w:sz w:val="18"/>
          <w:szCs w:val="18"/>
        </w:rPr>
        <w:t xml:space="preserve">800 23 00 24 </w:t>
      </w:r>
      <w:r>
        <w:rPr>
          <w:b/>
          <w:bCs/>
          <w:color w:val="000000"/>
          <w:sz w:val="18"/>
          <w:szCs w:val="18"/>
        </w:rPr>
        <w:t>(v pracovních dnech 07.00 – 16.00 hod)</w:t>
      </w:r>
      <w:r>
        <w:rPr>
          <w:b/>
          <w:bCs/>
          <w:color w:val="008000"/>
          <w:sz w:val="18"/>
          <w:szCs w:val="18"/>
        </w:rPr>
        <w:t xml:space="preserve">, </w:t>
      </w:r>
      <w:r>
        <w:rPr>
          <w:b/>
          <w:bCs/>
          <w:color w:val="000000"/>
          <w:sz w:val="18"/>
          <w:szCs w:val="18"/>
        </w:rPr>
        <w:t xml:space="preserve">nebo kontaktujte na e-mailu  </w:t>
      </w:r>
      <w:hyperlink r:id="rId9" w:history="1">
        <w:r>
          <w:rPr>
            <w:rStyle w:val="Hypertextovodkaz"/>
            <w:b/>
            <w:bCs/>
            <w:color w:val="000000"/>
            <w:sz w:val="18"/>
            <w:szCs w:val="18"/>
            <w14:textFill>
              <w14:solidFill>
                <w14:srgbClr w14:val="000000"/>
              </w14:solidFill>
            </w14:textFill>
          </w:rPr>
          <w:t>okna@pks.cz</w:t>
        </w:r>
      </w:hyperlink>
      <w:r>
        <w:rPr>
          <w:b/>
          <w:bCs/>
          <w:color w:val="000000"/>
          <w:sz w:val="18"/>
          <w:szCs w:val="18"/>
        </w:rPr>
        <w:t xml:space="preserve"> .</w:t>
      </w:r>
      <w:r>
        <w:rPr>
          <w:b/>
          <w:bCs/>
          <w:snapToGrid w:val="0"/>
          <w:color w:val="000000"/>
          <w:sz w:val="18"/>
          <w:szCs w:val="18"/>
        </w:rPr>
        <w:t xml:space="preserve"> Při komunikaci vždy uveďte číslo této smlouvy SH7-0004 – </w:t>
      </w:r>
    </w:p>
    <w:p w:rsidR="00A422F4" w:rsidRDefault="00A422F4" w:rsidP="00A422F4">
      <w:pPr>
        <w:rPr>
          <w:b/>
          <w:bCs/>
          <w:snapToGrid w:val="0"/>
          <w:color w:val="000000"/>
          <w:sz w:val="18"/>
          <w:szCs w:val="18"/>
        </w:rPr>
        <w:sectPr w:rsidR="00A422F4">
          <w:pgSz w:w="11906" w:h="16838"/>
          <w:pgMar w:top="567" w:right="794" w:bottom="720" w:left="794" w:header="567" w:footer="567" w:gutter="0"/>
          <w:cols w:space="708"/>
        </w:sectPr>
      </w:pPr>
    </w:p>
    <w:p w:rsidR="00A422F4" w:rsidRDefault="00A422F4" w:rsidP="00A422F4">
      <w:pPr>
        <w:spacing w:before="120"/>
        <w:rPr>
          <w:b/>
          <w:bCs/>
          <w:snapToGrid w:val="0"/>
          <w:color w:val="000000"/>
          <w:sz w:val="18"/>
          <w:szCs w:val="18"/>
        </w:rPr>
      </w:pPr>
    </w:p>
    <w:p w:rsidR="00A422F4" w:rsidRDefault="00A422F4" w:rsidP="00A422F4">
      <w:pPr>
        <w:spacing w:before="120"/>
        <w:rPr>
          <w:b/>
          <w:bCs/>
          <w:snapToGrid w:val="0"/>
          <w:color w:val="000000"/>
          <w:sz w:val="18"/>
          <w:szCs w:val="18"/>
        </w:rPr>
      </w:pPr>
      <w:r>
        <w:rPr>
          <w:b/>
          <w:bCs/>
          <w:snapToGrid w:val="0"/>
          <w:color w:val="000000"/>
          <w:sz w:val="18"/>
          <w:szCs w:val="18"/>
        </w:rPr>
        <w:br w:type="page"/>
      </w:r>
    </w:p>
    <w:p w:rsidR="00A422F4" w:rsidRDefault="00A422F4" w:rsidP="00A422F4">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Pr>
          <w:b/>
          <w:bCs/>
        </w:rPr>
        <w:lastRenderedPageBreak/>
        <w:t>Všeobecné obchodní podmínky PKS okna a.s., Brněnská 126/38, 59101 Žďár nad Sázavou</w:t>
      </w:r>
    </w:p>
    <w:p w:rsidR="00A422F4" w:rsidRDefault="00A422F4" w:rsidP="00A422F4">
      <w:pPr>
        <w:numPr>
          <w:ilvl w:val="0"/>
          <w:numId w:val="2"/>
        </w:numPr>
        <w:spacing w:before="120"/>
        <w:ind w:left="357" w:hanging="357"/>
        <w:jc w:val="center"/>
        <w:rPr>
          <w:b/>
          <w:bCs/>
          <w:snapToGrid w:val="0"/>
          <w:sz w:val="14"/>
          <w:szCs w:val="14"/>
        </w:rPr>
      </w:pPr>
      <w:r>
        <w:rPr>
          <w:b/>
          <w:bCs/>
          <w:snapToGrid w:val="0"/>
          <w:sz w:val="14"/>
          <w:szCs w:val="14"/>
        </w:rPr>
        <w:t xml:space="preserve">Termíny, předmět plnění, DPH, platební podmínky </w:t>
      </w:r>
    </w:p>
    <w:p w:rsidR="00A422F4" w:rsidRDefault="00A422F4" w:rsidP="00A422F4">
      <w:pPr>
        <w:numPr>
          <w:ilvl w:val="1"/>
          <w:numId w:val="2"/>
        </w:numPr>
        <w:tabs>
          <w:tab w:val="num" w:pos="426"/>
        </w:tabs>
        <w:ind w:left="426" w:hanging="426"/>
        <w:jc w:val="both"/>
        <w:rPr>
          <w:sz w:val="14"/>
          <w:szCs w:val="14"/>
        </w:rPr>
      </w:pPr>
      <w:r>
        <w:rPr>
          <w:sz w:val="14"/>
          <w:szCs w:val="14"/>
        </w:rPr>
        <w:t>V ceně plnění je zahrnuto zaměření stavebních otvorů technikem firmy, výroba výplní stavebních otvorů, jejich montáž v místě plnění a další práce související s montáží oken dle přiložené cenové nabídky. V ceně plnění není zahrnuto případné připojení elektrozámku na stávající rozvody.</w:t>
      </w:r>
    </w:p>
    <w:p w:rsidR="00A422F4" w:rsidRDefault="00A422F4" w:rsidP="00A422F4">
      <w:pPr>
        <w:numPr>
          <w:ilvl w:val="1"/>
          <w:numId w:val="2"/>
        </w:numPr>
        <w:tabs>
          <w:tab w:val="num" w:pos="426"/>
        </w:tabs>
        <w:ind w:left="426" w:hanging="426"/>
        <w:jc w:val="both"/>
        <w:rPr>
          <w:sz w:val="14"/>
          <w:szCs w:val="14"/>
        </w:rPr>
      </w:pPr>
      <w:r>
        <w:rPr>
          <w:sz w:val="14"/>
          <w:szCs w:val="14"/>
        </w:rPr>
        <w:t>Je-li předmětem díla i dodávka a montáž žaluzií, rolet a sítí bude tato provedena do 15 pracovních dní po ukončení montáže oken po telefonickém odsouhlasení s objednatelem. Je-li předmětem díla dodávka prvků, které vyžadují přesné zaměření při montáži, bude termín stanoven při zaměření dle charakteru dodávky a povahy montáže daných prvků. Pokud dojde k prodlení stanoveného termínu z důvodu stavební nepřipravenosti objednatele, dodavatel provede montáž do jednoho týdne na základě písemné výzvy objednatele.</w:t>
      </w:r>
    </w:p>
    <w:p w:rsidR="00A422F4" w:rsidRDefault="00A422F4" w:rsidP="00A422F4">
      <w:pPr>
        <w:numPr>
          <w:ilvl w:val="1"/>
          <w:numId w:val="2"/>
        </w:numPr>
        <w:tabs>
          <w:tab w:val="num" w:pos="426"/>
        </w:tabs>
        <w:ind w:left="426" w:hanging="426"/>
        <w:jc w:val="both"/>
        <w:rPr>
          <w:sz w:val="14"/>
          <w:szCs w:val="14"/>
        </w:rPr>
      </w:pPr>
      <w:r>
        <w:rPr>
          <w:sz w:val="14"/>
          <w:szCs w:val="14"/>
        </w:rPr>
        <w:t>Zhotovitel není vázán sjednanými termíny v případech:</w:t>
      </w:r>
    </w:p>
    <w:p w:rsidR="00A422F4" w:rsidRDefault="00A422F4" w:rsidP="00A422F4">
      <w:pPr>
        <w:ind w:left="426"/>
        <w:jc w:val="both"/>
        <w:rPr>
          <w:sz w:val="14"/>
          <w:szCs w:val="14"/>
        </w:rPr>
      </w:pPr>
      <w:r>
        <w:rPr>
          <w:sz w:val="14"/>
          <w:szCs w:val="14"/>
        </w:rPr>
        <w:t>- Pozdní vrácení potvrzené smlouvy zpět zhotoviteli – termín plnění bude posunut o prodlevu + nejbližší volný a možný termín ve výrobní kapacitě.</w:t>
      </w:r>
    </w:p>
    <w:p w:rsidR="00A422F4" w:rsidRDefault="00A422F4" w:rsidP="00A422F4">
      <w:pPr>
        <w:ind w:left="426"/>
        <w:jc w:val="both"/>
        <w:rPr>
          <w:sz w:val="14"/>
          <w:szCs w:val="14"/>
        </w:rPr>
      </w:pPr>
      <w:r>
        <w:rPr>
          <w:sz w:val="14"/>
          <w:szCs w:val="14"/>
        </w:rPr>
        <w:t>- Pozdní odsouhlasení výrobní dokumentace – termín plnění bude posunut o prodlevu + nejbližší volný a možný termín ve výrobní kapacitě.</w:t>
      </w:r>
    </w:p>
    <w:p w:rsidR="00A422F4" w:rsidRDefault="00A422F4" w:rsidP="00A422F4">
      <w:pPr>
        <w:ind w:left="426"/>
        <w:jc w:val="both"/>
        <w:rPr>
          <w:sz w:val="14"/>
          <w:szCs w:val="14"/>
        </w:rPr>
      </w:pPr>
      <w:r>
        <w:rPr>
          <w:sz w:val="14"/>
          <w:szCs w:val="14"/>
        </w:rPr>
        <w:t>- Pozdní zaplacení zálohy nebo proformy – termín plnění bude posunut o prodlevu + nejbližší volný a možný termín ve výrobní kapacitě</w:t>
      </w:r>
    </w:p>
    <w:p w:rsidR="00A422F4" w:rsidRDefault="00A422F4" w:rsidP="00A422F4">
      <w:pPr>
        <w:ind w:left="426"/>
        <w:jc w:val="both"/>
        <w:rPr>
          <w:sz w:val="14"/>
          <w:szCs w:val="14"/>
        </w:rPr>
      </w:pPr>
      <w:r>
        <w:rPr>
          <w:sz w:val="14"/>
          <w:szCs w:val="14"/>
        </w:rPr>
        <w:t>- Změny předmětu plnění (odchylka od předmětu plnění popsaného v přílohách smlouvy a skutečného plnění požadovaného objednatelem ve fázi předvýrobní přípravy, případná změna barvy, či materiálu s jiným termínem dodání apod.) - termínu plnění bude posunut na termín odpovídající charakteru změny.</w:t>
      </w:r>
    </w:p>
    <w:p w:rsidR="00A422F4" w:rsidRDefault="00A422F4" w:rsidP="00A422F4">
      <w:pPr>
        <w:ind w:left="426"/>
        <w:jc w:val="both"/>
        <w:rPr>
          <w:sz w:val="14"/>
          <w:szCs w:val="14"/>
        </w:rPr>
      </w:pPr>
      <w:r>
        <w:rPr>
          <w:sz w:val="14"/>
          <w:szCs w:val="14"/>
        </w:rPr>
        <w:t>Každý jednotlivý posun termínu je možno uplatnit samostatně. Na takto posunuté termíny není možno uplatnit jakékoliv penalizace nebo sankce vyplývající z neplnění termínů dodání.</w:t>
      </w:r>
    </w:p>
    <w:p w:rsidR="00A422F4" w:rsidRDefault="00A422F4" w:rsidP="00A422F4">
      <w:pPr>
        <w:ind w:left="426"/>
        <w:jc w:val="both"/>
        <w:rPr>
          <w:sz w:val="14"/>
          <w:szCs w:val="14"/>
        </w:rPr>
      </w:pPr>
      <w:r>
        <w:rPr>
          <w:sz w:val="14"/>
          <w:szCs w:val="14"/>
        </w:rPr>
        <w:t>Zhotovitel dále není vázán termínem v případě tzv. vyšší moci. Za vyšší moc se považuje zejména živelné pohromy, demonstrace, občanské nepokoje, generální stávky nebo všeobecné stávky v oboru, zbavení vlastnictví (vyvlastnění) a válečný stav, zastavení či přerušení prací v případě archeologických nálezů na staveništi, zrušení či pozastavení platnosti stavebního povolení (certifikátu) příslušným orgánem, podaná žaloba třetí osobou na platnost stavebního povolení či na vlastnictví pozemků nebo jakákoli obdobná akce učiněná třetí osobou či orgánem, která ohrozí právní jistotu výstavby díla. Na základě výskytu případu vyšší moci během realizace díla bude mít zhotovitel i objednatel právo prodloužit veškeré dotčené termíny provádění díla podle této smlouvy o dílo o dobu, která přiměřeně odpovídá trvání případu a okolnostem vyšší moci. V tomto případě jsou smluvní strany povinny se bezprostředně vzájemně písemně informovat o tom, že nastal případ vyšší moci, a písemně dohodnout způsob jejího řešení.</w:t>
      </w:r>
    </w:p>
    <w:p w:rsidR="00A422F4" w:rsidRDefault="00A422F4" w:rsidP="00A422F4">
      <w:pPr>
        <w:numPr>
          <w:ilvl w:val="1"/>
          <w:numId w:val="2"/>
        </w:numPr>
        <w:tabs>
          <w:tab w:val="num" w:pos="426"/>
        </w:tabs>
        <w:ind w:left="426" w:hanging="426"/>
        <w:jc w:val="both"/>
        <w:rPr>
          <w:sz w:val="14"/>
          <w:szCs w:val="14"/>
        </w:rPr>
      </w:pPr>
      <w:r>
        <w:rPr>
          <w:sz w:val="14"/>
          <w:szCs w:val="14"/>
        </w:rPr>
        <w:t>Cena díla se nemění za předpokladu nepřerušovaného namontování zakázky včetně kompletace. V případě požadavku ze strany objednatele na přerušení montáže budou vícenáklady řešeny dodatkem ke smlouvě.</w:t>
      </w:r>
    </w:p>
    <w:p w:rsidR="00A422F4" w:rsidRDefault="00A422F4" w:rsidP="00A422F4">
      <w:pPr>
        <w:numPr>
          <w:ilvl w:val="1"/>
          <w:numId w:val="2"/>
        </w:numPr>
        <w:tabs>
          <w:tab w:val="num" w:pos="426"/>
        </w:tabs>
        <w:ind w:left="426" w:hanging="426"/>
        <w:jc w:val="both"/>
        <w:rPr>
          <w:sz w:val="14"/>
          <w:szCs w:val="14"/>
        </w:rPr>
      </w:pPr>
      <w:r>
        <w:rPr>
          <w:sz w:val="14"/>
          <w:szCs w:val="14"/>
        </w:rPr>
        <w:t>Vznikne-li při montáži výplní provedení víceprací přáním nebo vinou objednatele (zejména nepřesnou či neúplnou přípravou stavebních otvorů pro montáž), uhradí objednatel tyto vícepráce dle skutečných nákladů vynaložených zhotovitelem, odsouhlasených objednatelem v montážním deníku, či v jiném dokladu.</w:t>
      </w:r>
    </w:p>
    <w:p w:rsidR="00A422F4" w:rsidRDefault="00A422F4" w:rsidP="00A422F4">
      <w:pPr>
        <w:numPr>
          <w:ilvl w:val="1"/>
          <w:numId w:val="2"/>
        </w:numPr>
        <w:tabs>
          <w:tab w:val="num" w:pos="426"/>
        </w:tabs>
        <w:ind w:left="426" w:hanging="426"/>
        <w:jc w:val="both"/>
        <w:rPr>
          <w:sz w:val="14"/>
          <w:szCs w:val="14"/>
        </w:rPr>
      </w:pPr>
      <w:r>
        <w:rPr>
          <w:sz w:val="14"/>
          <w:szCs w:val="14"/>
        </w:rPr>
        <w:t>Bod neobsazen.</w:t>
      </w:r>
    </w:p>
    <w:p w:rsidR="00A422F4" w:rsidRDefault="00A422F4" w:rsidP="00A422F4">
      <w:pPr>
        <w:numPr>
          <w:ilvl w:val="1"/>
          <w:numId w:val="2"/>
        </w:numPr>
        <w:tabs>
          <w:tab w:val="num" w:pos="426"/>
        </w:tabs>
        <w:ind w:left="426" w:hanging="426"/>
        <w:jc w:val="both"/>
        <w:rPr>
          <w:sz w:val="14"/>
          <w:szCs w:val="14"/>
        </w:rPr>
      </w:pPr>
      <w:r>
        <w:rPr>
          <w:sz w:val="14"/>
          <w:szCs w:val="14"/>
        </w:rPr>
        <w:t>Do 15-ti dnů po převzetí dokončeného díla, vymezeného v SOD vystaví zhotovitel konečnou fakturu – daňový doklad, ve kterém budou zúčtovány (zrekapitulovány) veškeré dílčí faktury – daňové doklady a jakékoliv jiné platby, především zálohové faktury a daňové doklady k platbě. Splatnost dílčích a konečné faktury je 14 kalendářních dnů.</w:t>
      </w:r>
    </w:p>
    <w:p w:rsidR="00A422F4" w:rsidRDefault="00A422F4" w:rsidP="00A422F4">
      <w:pPr>
        <w:numPr>
          <w:ilvl w:val="1"/>
          <w:numId w:val="2"/>
        </w:numPr>
        <w:tabs>
          <w:tab w:val="num" w:pos="426"/>
        </w:tabs>
        <w:ind w:left="426" w:hanging="426"/>
        <w:jc w:val="both"/>
        <w:rPr>
          <w:sz w:val="14"/>
          <w:szCs w:val="14"/>
        </w:rPr>
      </w:pPr>
      <w:r>
        <w:rPr>
          <w:sz w:val="14"/>
          <w:szCs w:val="14"/>
        </w:rPr>
        <w:t xml:space="preserve">Platby budou prováděny na základě dílčích faktur – daňových dokladů. Do 15-ti dnů po převzetí dokončeného díla, vymezeného v SOD, vystaví zhotovitel konečnou fakturu – daňový doklad, ve kterém budou zúčtovány (zrekapitulovány) veškeré dílčí faktury – daňové doklady a jakékoliv jiné platby, především zálohové faktury a daňové doklady k platbě. Účetní doklady budou obsahovat náležitosti daňového dokladu dle předpisů platných v době jejich vystavení. </w:t>
      </w:r>
    </w:p>
    <w:p w:rsidR="00A422F4" w:rsidRDefault="00A422F4" w:rsidP="00A422F4">
      <w:pPr>
        <w:numPr>
          <w:ilvl w:val="1"/>
          <w:numId w:val="2"/>
        </w:numPr>
        <w:tabs>
          <w:tab w:val="num" w:pos="426"/>
        </w:tabs>
        <w:ind w:left="426" w:hanging="426"/>
        <w:jc w:val="both"/>
        <w:rPr>
          <w:sz w:val="14"/>
          <w:szCs w:val="14"/>
        </w:rPr>
      </w:pPr>
      <w:r>
        <w:rPr>
          <w:sz w:val="14"/>
          <w:szCs w:val="14"/>
        </w:rPr>
        <w:t>Neuhrazení účetních dokladů ve lhůtách splatnosti a fakturované výši je podstatným porušením této smlouvy.</w:t>
      </w:r>
    </w:p>
    <w:p w:rsidR="00A422F4" w:rsidRDefault="00A422F4" w:rsidP="00A422F4">
      <w:pPr>
        <w:numPr>
          <w:ilvl w:val="1"/>
          <w:numId w:val="2"/>
        </w:numPr>
        <w:tabs>
          <w:tab w:val="num" w:pos="426"/>
        </w:tabs>
        <w:ind w:left="426" w:hanging="426"/>
        <w:jc w:val="both"/>
        <w:rPr>
          <w:sz w:val="14"/>
          <w:szCs w:val="14"/>
        </w:rPr>
      </w:pPr>
      <w:r>
        <w:rPr>
          <w:sz w:val="14"/>
          <w:szCs w:val="14"/>
        </w:rPr>
        <w:t>Dohodou smluvních stran se sjednává povinnost objednatele zaplatit zhotoviteli fakturované částky ve lhůtách splatnosti uvedených v dílčích fakturách a konečné faktuře. V pochybnostech se má za to, že doklady byly doručeny 3. dne po odeslání.</w:t>
      </w:r>
    </w:p>
    <w:p w:rsidR="00A422F4" w:rsidRDefault="00A422F4" w:rsidP="00A422F4">
      <w:pPr>
        <w:numPr>
          <w:ilvl w:val="1"/>
          <w:numId w:val="2"/>
        </w:numPr>
        <w:tabs>
          <w:tab w:val="num" w:pos="426"/>
        </w:tabs>
        <w:ind w:left="426" w:hanging="426"/>
        <w:jc w:val="both"/>
        <w:rPr>
          <w:sz w:val="14"/>
          <w:szCs w:val="14"/>
        </w:rPr>
      </w:pPr>
      <w:r>
        <w:rPr>
          <w:sz w:val="14"/>
          <w:szCs w:val="14"/>
        </w:rPr>
        <w:t>Objednatel podpisem této smlouvy o dílo výslovně prohlašuje, že má zajištěno financování celého díla dle této smlouvy.  V případě, že se kdykoliv v průběhu realizace díla ukáže toto prohlášení objednatele mylným či nepravdivým, je na tomto základě zhotovitel oprávněn nezahájit, přerušit či nedokončit  realizované  dílo a objednatel je povinen do 10 kalendářních dnů od výzvy zhotovitele předložit zhotoviteli adekvátní zajištění pohledávek zhotovitele za objednatelem (např. prohlášením ručitele, směnkou, zřízením zástavního práva k majetku objednatele, převodem vlastnického práva k věcem objednatele, postoupením pohledávek objednatele a.j.).</w:t>
      </w:r>
    </w:p>
    <w:p w:rsidR="00A422F4" w:rsidRDefault="00A422F4" w:rsidP="00A422F4">
      <w:pPr>
        <w:numPr>
          <w:ilvl w:val="1"/>
          <w:numId w:val="2"/>
        </w:numPr>
        <w:tabs>
          <w:tab w:val="num" w:pos="426"/>
        </w:tabs>
        <w:ind w:left="426" w:hanging="426"/>
        <w:jc w:val="both"/>
        <w:rPr>
          <w:sz w:val="14"/>
          <w:szCs w:val="14"/>
        </w:rPr>
      </w:pPr>
      <w:r>
        <w:rPr>
          <w:sz w:val="14"/>
          <w:szCs w:val="14"/>
        </w:rPr>
        <w:t>Objednatel se zavazuje, že v případě prodlení s úhradou účetního dokladu zhotovitele uhradí zhotoviteli smluvní pokutu ve výši 0,05% z fakturované částky za každý započatý den prodlení. Bude-li prodlení delší než 30 kalendářních dnů, smluvní pokutu ve výši  0,5% z fakturované částky za každý započatý den prodlení, počínaje 30.dnem prodlení po uplynutí splatnosti faktury. Smluvní pokuta je splatná do 14 dnů ode dne doručení jejího písemného vyúčtování objednateli. Škodu, která případně zhotoviteli v této souvislosti vznikne, je objednatel povinen nahradit zhotoviteli samostatně v plné výši.</w:t>
      </w:r>
    </w:p>
    <w:p w:rsidR="00A422F4" w:rsidRDefault="00A422F4" w:rsidP="00A422F4">
      <w:pPr>
        <w:numPr>
          <w:ilvl w:val="1"/>
          <w:numId w:val="2"/>
        </w:numPr>
        <w:tabs>
          <w:tab w:val="num" w:pos="426"/>
        </w:tabs>
        <w:ind w:left="426" w:hanging="426"/>
        <w:jc w:val="both"/>
        <w:rPr>
          <w:sz w:val="14"/>
          <w:szCs w:val="14"/>
        </w:rPr>
      </w:pPr>
      <w:r>
        <w:rPr>
          <w:sz w:val="14"/>
          <w:szCs w:val="14"/>
        </w:rPr>
        <w:t xml:space="preserve">Zhotovitel se zavazuje, že pokud nedodrží sjednané termíny provedené dodávky a montáže, či termíny prodloužené, je povinen uhradit objednateli smluvní pokutu ve výši 0,05% z ceny nedodané části díla za každý započatý den prodlení. Bude-li prodlení delší než 30 kalendářních dnů, smluvní pokutu ve výši  0,5% z ceny nedodané části díla za každý započatý den prodlení, počínaje 30. dnem prodlení po uplynutí sjednaného termínu dokončení díla. Výše smluvní pokuty dle tohoto článku smlouvy může činit maximálně </w:t>
      </w:r>
      <w:r>
        <w:rPr>
          <w:sz w:val="14"/>
          <w:szCs w:val="14"/>
        </w:rPr>
        <w:lastRenderedPageBreak/>
        <w:t>hodnotu nedokončené části díla. Smluvní pokuta je splatná do 14 dnů ode dne doručení jejího písemného vyúčtování zhotoviteli.</w:t>
      </w:r>
    </w:p>
    <w:p w:rsidR="00A422F4" w:rsidRDefault="00A422F4" w:rsidP="00A422F4">
      <w:pPr>
        <w:numPr>
          <w:ilvl w:val="1"/>
          <w:numId w:val="2"/>
        </w:numPr>
        <w:tabs>
          <w:tab w:val="num" w:pos="426"/>
        </w:tabs>
        <w:ind w:left="426" w:hanging="426"/>
        <w:jc w:val="both"/>
        <w:rPr>
          <w:sz w:val="14"/>
          <w:szCs w:val="14"/>
        </w:rPr>
      </w:pPr>
      <w:r>
        <w:rPr>
          <w:sz w:val="14"/>
          <w:szCs w:val="14"/>
        </w:rPr>
        <w:t>Textace tohoto bodu je platná pouze v případě, pokud je součástí smlouvy výměna a zednické práce týkající se špaletových oken:  Při výměně špaletových oken za okna  nová obsahuje cena zednických prací standardní provedení výměny špaletových oken, tj zapravení špalety do šíře 4cm – viz příloha smlouvy č.2 ( detail způsobu zapravení). Pokud se při zaměření oken, nebo při jejich výměně ukáže, že skutečné zapravení je odlišné od naceněného standardního (např. vícenásobně  zalomeným ostěním,, duté „kapsy“ se sutí nebo bez,, prostor v nadpraží pro roletku…), vyhrazuje si zhotovitel právo na změnu ceny dle skutečně provedeného rozsahu a to následovně:</w:t>
      </w:r>
    </w:p>
    <w:p w:rsidR="00A422F4" w:rsidRDefault="00A422F4" w:rsidP="00A422F4">
      <w:pPr>
        <w:ind w:left="426"/>
        <w:jc w:val="both"/>
        <w:rPr>
          <w:sz w:val="14"/>
          <w:szCs w:val="14"/>
        </w:rPr>
      </w:pPr>
      <w:r>
        <w:rPr>
          <w:sz w:val="14"/>
          <w:szCs w:val="14"/>
        </w:rPr>
        <w:t>a)</w:t>
      </w:r>
      <w:r>
        <w:rPr>
          <w:sz w:val="14"/>
          <w:szCs w:val="14"/>
        </w:rPr>
        <w:tab/>
        <w:t>Pokud budou výše popsané změny známé a dohodnuté při zaměření oken, obdrží zákazník spolu s technickou dokumentací i aktualizovanou cenu, popřípadě i posun termínu provedení díla. Výroba bude započata po potvrzení ceny a technické dokumentace</w:t>
      </w:r>
    </w:p>
    <w:p w:rsidR="00A422F4" w:rsidRDefault="00A422F4" w:rsidP="00A422F4">
      <w:pPr>
        <w:ind w:left="426"/>
        <w:jc w:val="both"/>
        <w:rPr>
          <w:sz w:val="14"/>
          <w:szCs w:val="14"/>
        </w:rPr>
      </w:pPr>
      <w:r>
        <w:rPr>
          <w:sz w:val="14"/>
          <w:szCs w:val="14"/>
        </w:rPr>
        <w:t>b)</w:t>
      </w:r>
      <w:r>
        <w:rPr>
          <w:sz w:val="14"/>
          <w:szCs w:val="14"/>
        </w:rPr>
        <w:tab/>
        <w:t>Pokud vzniknou vícepráce při demontáži a montáži nových oken, bude danou skutečnost řešit technik zhotovitele zápisem do stavebního deníku, montážního deníku, předávacího protokolu či jiného obdobného dokladu. Aktualizovaná cena bude vypočítána dle skutečně provedených prací odsouhlasených objednatelem. Nárůst nebo snížení ceny bude zúčtováno v konečné faktuře.</w:t>
      </w:r>
    </w:p>
    <w:p w:rsidR="00A422F4" w:rsidRDefault="00A422F4" w:rsidP="00A422F4">
      <w:pPr>
        <w:numPr>
          <w:ilvl w:val="0"/>
          <w:numId w:val="2"/>
        </w:numPr>
        <w:jc w:val="center"/>
        <w:rPr>
          <w:b/>
          <w:bCs/>
          <w:snapToGrid w:val="0"/>
          <w:sz w:val="14"/>
          <w:szCs w:val="14"/>
        </w:rPr>
      </w:pPr>
      <w:r>
        <w:rPr>
          <w:b/>
          <w:bCs/>
          <w:snapToGrid w:val="0"/>
          <w:sz w:val="14"/>
          <w:szCs w:val="14"/>
        </w:rPr>
        <w:t>Spolupůsobení objednatele</w:t>
      </w:r>
    </w:p>
    <w:p w:rsidR="00A422F4" w:rsidRDefault="00A422F4" w:rsidP="00A422F4">
      <w:pPr>
        <w:numPr>
          <w:ilvl w:val="1"/>
          <w:numId w:val="3"/>
        </w:numPr>
        <w:tabs>
          <w:tab w:val="num" w:pos="426"/>
        </w:tabs>
        <w:ind w:left="426" w:hanging="426"/>
        <w:jc w:val="both"/>
        <w:rPr>
          <w:sz w:val="14"/>
          <w:szCs w:val="14"/>
        </w:rPr>
      </w:pPr>
      <w:r>
        <w:rPr>
          <w:sz w:val="14"/>
          <w:szCs w:val="14"/>
        </w:rPr>
        <w:t xml:space="preserve">Připraveností stavebních otvorů pro zaměření otvorů a jejich montáž se rozumí takový jejich stav, na jehož podkladě bude zhotovitel moci bez dalších úprav přímo zahájit práce. Rozumí se tím zejména: dokončení obvodových konstrukcí, zajištění a zřetelné označení váhorysů u otvoru (u novostaveb), stanovení polohy oken a dveří v nosné konstrukci (vnější i vnitřní vysazení parapetů), připravenost stavebního otvoru pro zaměření i montáže prvků. V případě stavební nepřipravenosti při zaměření lze rozměry otvorů odsouhlasit zápisem do stavebního deníku nebo potvrzením ve výrobní dokumentaci. Objednatel po dobu montáže zajistí bezplatně napojení na el. rozvod 220 V a rovněž zajistí možnost bezplatného používání vodovodu. </w:t>
      </w:r>
    </w:p>
    <w:p w:rsidR="00A422F4" w:rsidRDefault="00A422F4" w:rsidP="00A422F4">
      <w:pPr>
        <w:numPr>
          <w:ilvl w:val="1"/>
          <w:numId w:val="3"/>
        </w:numPr>
        <w:tabs>
          <w:tab w:val="num" w:pos="426"/>
        </w:tabs>
        <w:ind w:left="426" w:hanging="426"/>
        <w:jc w:val="both"/>
        <w:rPr>
          <w:sz w:val="14"/>
          <w:szCs w:val="14"/>
        </w:rPr>
      </w:pPr>
      <w:r>
        <w:rPr>
          <w:sz w:val="14"/>
          <w:szCs w:val="14"/>
        </w:rPr>
        <w:t>Při dodávce výplní na místo plnění objednatel výplně písemně převezme a uloží tak, aby nedošlo k jejich ztrátě, poškození, či zničení, za což odpovídá až do nástupu mont. pracovníků zhotovitele. Toto ustanovení neplatí, pokud se montáž realizuje v den dopravení výplní na místo montáže a pracovníci montáže se účastní manipulace s výplněmi.</w:t>
      </w:r>
    </w:p>
    <w:p w:rsidR="00A422F4" w:rsidRDefault="00A422F4" w:rsidP="00A422F4">
      <w:pPr>
        <w:numPr>
          <w:ilvl w:val="1"/>
          <w:numId w:val="3"/>
        </w:numPr>
        <w:tabs>
          <w:tab w:val="num" w:pos="426"/>
        </w:tabs>
        <w:ind w:left="426" w:hanging="426"/>
        <w:jc w:val="both"/>
        <w:rPr>
          <w:sz w:val="14"/>
          <w:szCs w:val="14"/>
        </w:rPr>
      </w:pPr>
      <w:r>
        <w:rPr>
          <w:sz w:val="14"/>
          <w:szCs w:val="14"/>
        </w:rPr>
        <w:t>Objednatel odpovídá za umožnění nekomplikovaného přístupu montérů s výplněmi otvorů do a uvnitř montážní zóny tj. pokud se na trase od dopravního prostředku do montážní zóny nachází překážka je objednatel povinen překážku buď odstranit, nebo uhradit zvýšené náklady zhotovitele spojené s překonáním dané překážky. Dále pro výplně (nebo jejich část), které nejsou dosažitelné z podlahy nebo terénu v montážní zóně, je objednatel povinen zřídit vhodnou konstrukci k jejich bezpečnému zabudování, nebo uhradit zvýšené náklady zhotovitele spojené se zhotovením konstrukce.</w:t>
      </w:r>
    </w:p>
    <w:p w:rsidR="00A422F4" w:rsidRDefault="00A422F4" w:rsidP="00A422F4">
      <w:pPr>
        <w:numPr>
          <w:ilvl w:val="1"/>
          <w:numId w:val="3"/>
        </w:numPr>
        <w:tabs>
          <w:tab w:val="num" w:pos="426"/>
        </w:tabs>
        <w:ind w:left="426" w:hanging="426"/>
        <w:jc w:val="both"/>
        <w:rPr>
          <w:b/>
          <w:bCs/>
          <w:sz w:val="14"/>
          <w:szCs w:val="14"/>
        </w:rPr>
      </w:pPr>
      <w:r>
        <w:rPr>
          <w:sz w:val="14"/>
          <w:szCs w:val="14"/>
        </w:rPr>
        <w:t>Objednatel potvrzuje, že pro montáž výplní má příslušné povolení vč. nabytí právní moci od stavebního, případně památkového úřadu, pokud to vyžadují příslušná nařízení, resp. zákony.</w:t>
      </w:r>
    </w:p>
    <w:p w:rsidR="00A422F4" w:rsidRDefault="00A422F4" w:rsidP="00A422F4">
      <w:pPr>
        <w:numPr>
          <w:ilvl w:val="1"/>
          <w:numId w:val="3"/>
        </w:numPr>
        <w:tabs>
          <w:tab w:val="num" w:pos="426"/>
        </w:tabs>
        <w:ind w:left="426" w:hanging="426"/>
        <w:jc w:val="both"/>
        <w:rPr>
          <w:b/>
          <w:bCs/>
          <w:sz w:val="14"/>
          <w:szCs w:val="14"/>
        </w:rPr>
      </w:pPr>
      <w:r>
        <w:rPr>
          <w:sz w:val="14"/>
          <w:szCs w:val="14"/>
        </w:rPr>
        <w:t>Objednatel podpisem této smlouvy potvrzuje, že staveniště odpovídá platným bezpečnostním předpisům a používané elektrozařízení jsou opatřena revizní zprávou.</w:t>
      </w:r>
    </w:p>
    <w:p w:rsidR="00A422F4" w:rsidRDefault="00A422F4" w:rsidP="00A422F4">
      <w:pPr>
        <w:numPr>
          <w:ilvl w:val="1"/>
          <w:numId w:val="3"/>
        </w:numPr>
        <w:tabs>
          <w:tab w:val="num" w:pos="426"/>
        </w:tabs>
        <w:ind w:left="426" w:hanging="426"/>
        <w:jc w:val="both"/>
        <w:rPr>
          <w:bCs/>
          <w:sz w:val="14"/>
          <w:szCs w:val="14"/>
        </w:rPr>
      </w:pPr>
      <w:r>
        <w:rPr>
          <w:bCs/>
          <w:sz w:val="14"/>
          <w:szCs w:val="14"/>
        </w:rPr>
        <w:t xml:space="preserve">Nebezpečí </w:t>
      </w:r>
      <w:r>
        <w:rPr>
          <w:sz w:val="14"/>
          <w:szCs w:val="14"/>
        </w:rPr>
        <w:t xml:space="preserve">škody na zhotovovaném díle nese zhotovitel, a to až do doby řádného dokončení i dílčí části díla a předání jeho předmětu objednateli. Objednatel je povinen s předmětem dodávky zacházet tak, aby nedošlo k jeho poškození. Jde především o zakrývání výplní krycími fóliemi jako ochranu výplní před poškozením ostatními stavebními profesemi. Objednatel nesmí poškozovat výrobek ostatními subdodavateli, jako jsou poškrábané rámy a skla oken při fasádních pracích, popálená skla od sváření, brusek, mechanickým čištěním oken a skel, zanesením stavební sutě do kování například sekáním nad otevřeným okenním prvkem a podobně, v takovém to případě opět nelze škody uplatňovat po dodavateli výplní a je za ně zodpovědný objednatel či jeho subdodavatel. </w:t>
      </w:r>
      <w:r>
        <w:rPr>
          <w:b/>
          <w:sz w:val="14"/>
          <w:szCs w:val="14"/>
        </w:rPr>
        <w:t>Zhotovitel zakazuje s výplněmi manipulovat, pokud nejsou osazeny ovládací prvky. Výplněmi nesmí být vedeny dočasné inženýrské sítě a nesmí být používány k transportu materiálu.</w:t>
      </w:r>
    </w:p>
    <w:p w:rsidR="00A422F4" w:rsidRDefault="00A422F4" w:rsidP="00A422F4">
      <w:pPr>
        <w:numPr>
          <w:ilvl w:val="1"/>
          <w:numId w:val="3"/>
        </w:numPr>
        <w:tabs>
          <w:tab w:val="num" w:pos="426"/>
        </w:tabs>
        <w:ind w:left="426" w:hanging="426"/>
        <w:jc w:val="both"/>
        <w:rPr>
          <w:bCs/>
          <w:sz w:val="14"/>
          <w:szCs w:val="14"/>
        </w:rPr>
      </w:pPr>
      <w:r>
        <w:rPr>
          <w:bCs/>
          <w:sz w:val="14"/>
          <w:szCs w:val="14"/>
        </w:rPr>
        <w:t xml:space="preserve">Poškození </w:t>
      </w:r>
      <w:r>
        <w:rPr>
          <w:sz w:val="14"/>
          <w:szCs w:val="14"/>
        </w:rPr>
        <w:t>venkovních omítek či podlah v okolí demontovaných stavebních prvků způsobené nesoudržností stávajících materiálů nebo jejich skladeb nebo poškození z důvodu skrytých kotevních bodů nebo jejich nevhodná instalace není důvodem uvedení výše vyjmenovaných povrchů do původního stavu. Tato tzv. rekonstrukce povrchu není součástí zednického zapravení ani z důvodu již vyskytujících se nerovností nebo vad povrchu.</w:t>
      </w:r>
    </w:p>
    <w:p w:rsidR="00A422F4" w:rsidRDefault="00A422F4" w:rsidP="00A422F4">
      <w:pPr>
        <w:numPr>
          <w:ilvl w:val="0"/>
          <w:numId w:val="3"/>
        </w:numPr>
        <w:jc w:val="center"/>
        <w:rPr>
          <w:b/>
          <w:bCs/>
          <w:sz w:val="14"/>
          <w:szCs w:val="14"/>
        </w:rPr>
      </w:pPr>
      <w:r>
        <w:rPr>
          <w:b/>
          <w:bCs/>
          <w:snapToGrid w:val="0"/>
          <w:sz w:val="14"/>
          <w:szCs w:val="14"/>
        </w:rPr>
        <w:t>Záruční doba, servis</w:t>
      </w:r>
    </w:p>
    <w:p w:rsidR="00A422F4" w:rsidRDefault="00A422F4" w:rsidP="00A422F4">
      <w:pPr>
        <w:numPr>
          <w:ilvl w:val="1"/>
          <w:numId w:val="4"/>
        </w:numPr>
        <w:tabs>
          <w:tab w:val="num" w:pos="426"/>
        </w:tabs>
        <w:ind w:left="426" w:hanging="426"/>
        <w:jc w:val="both"/>
        <w:rPr>
          <w:sz w:val="14"/>
          <w:szCs w:val="14"/>
        </w:rPr>
      </w:pPr>
      <w:r>
        <w:rPr>
          <w:sz w:val="14"/>
          <w:szCs w:val="14"/>
        </w:rPr>
        <w:t>Zhotovitel odpovídá objednateli za vady díla po dobu záruční doby, která je 60 měsíců; u dveřních zámků, žaluzií, rolet, sítí, elektropohonů a garážových vrat 24 měsíců. Záruční doba počíná běžet dnem předání díla, popř. jeho dílčí části. Záruka se nevztahuje zejména na zjevné vady díla zjistitelné při jeho převzetí, vady způsobené nevhodným užíváním a vady vzniklé nedodržením pokynů uvedených v návodu obsluze a údržbě a vnějšími vlivy. Jako nadstandardní službu provádí zhotovitel seřízení oken a dveří po dobu záruky zdarma.</w:t>
      </w:r>
    </w:p>
    <w:p w:rsidR="00A422F4" w:rsidRDefault="00A422F4" w:rsidP="00A422F4">
      <w:pPr>
        <w:numPr>
          <w:ilvl w:val="1"/>
          <w:numId w:val="4"/>
        </w:numPr>
        <w:tabs>
          <w:tab w:val="num" w:pos="426"/>
        </w:tabs>
        <w:ind w:left="426" w:hanging="426"/>
        <w:jc w:val="both"/>
        <w:rPr>
          <w:sz w:val="14"/>
          <w:szCs w:val="14"/>
        </w:rPr>
      </w:pPr>
      <w:r>
        <w:rPr>
          <w:sz w:val="14"/>
          <w:szCs w:val="14"/>
        </w:rPr>
        <w:t>Objednatel je povinen vady reklamovat písemně, bez zbytečného odkladu poté, co je zjistil, ne však později, než posledního dne záruční lhůty. V reklamaci je povinen uvést podrobný popis vady a svůj nárok z odpovědnosti zhotovitele za vady. Rosení skel mimo uzavřenou dutinu není předmětem reklamace. Servisní práce, týkající se běžného seřízení oken a dveří, jsou po dobu záruky zdarma.</w:t>
      </w:r>
    </w:p>
    <w:p w:rsidR="00A422F4" w:rsidRDefault="00A422F4" w:rsidP="00A422F4">
      <w:pPr>
        <w:numPr>
          <w:ilvl w:val="1"/>
          <w:numId w:val="4"/>
        </w:numPr>
        <w:tabs>
          <w:tab w:val="num" w:pos="426"/>
        </w:tabs>
        <w:ind w:left="426" w:hanging="426"/>
        <w:jc w:val="both"/>
        <w:rPr>
          <w:sz w:val="14"/>
          <w:szCs w:val="14"/>
        </w:rPr>
      </w:pPr>
      <w:r>
        <w:rPr>
          <w:sz w:val="14"/>
          <w:szCs w:val="14"/>
        </w:rPr>
        <w:t>Smluvní strany se dohodly, že právo z odpovědnosti za vady spočívá výlučně v právu objednatele na provedení bezplatné opravy díla, či přiměřenou slevu z ceny plnění.</w:t>
      </w:r>
    </w:p>
    <w:p w:rsidR="00A422F4" w:rsidRDefault="00A422F4" w:rsidP="00A422F4">
      <w:pPr>
        <w:numPr>
          <w:ilvl w:val="1"/>
          <w:numId w:val="4"/>
        </w:numPr>
        <w:tabs>
          <w:tab w:val="num" w:pos="426"/>
        </w:tabs>
        <w:ind w:left="426" w:hanging="426"/>
        <w:jc w:val="both"/>
        <w:rPr>
          <w:sz w:val="14"/>
          <w:szCs w:val="14"/>
        </w:rPr>
      </w:pPr>
      <w:r>
        <w:rPr>
          <w:sz w:val="14"/>
          <w:szCs w:val="14"/>
        </w:rPr>
        <w:t xml:space="preserve">Případné vady izolačních dvojskel (praskliny, škrábance) musí být reklamovány okamžitě při předání a převzetí díla, později nebudou uznány jako reklamace. Toto se netýká vad skel z vnitřní strany a meziskelního rámečku. </w:t>
      </w:r>
    </w:p>
    <w:p w:rsidR="00A422F4" w:rsidRDefault="00A422F4" w:rsidP="00A422F4">
      <w:pPr>
        <w:numPr>
          <w:ilvl w:val="1"/>
          <w:numId w:val="4"/>
        </w:numPr>
        <w:tabs>
          <w:tab w:val="num" w:pos="426"/>
        </w:tabs>
        <w:ind w:left="426" w:hanging="426"/>
        <w:jc w:val="both"/>
        <w:rPr>
          <w:sz w:val="14"/>
          <w:szCs w:val="14"/>
        </w:rPr>
      </w:pPr>
      <w:r>
        <w:rPr>
          <w:sz w:val="14"/>
          <w:szCs w:val="14"/>
        </w:rPr>
        <w:t xml:space="preserve">Požadavek na záruční servis je přijímán </w:t>
      </w:r>
      <w:r>
        <w:rPr>
          <w:b/>
          <w:sz w:val="14"/>
          <w:szCs w:val="14"/>
        </w:rPr>
        <w:t>výhradně</w:t>
      </w:r>
      <w:r>
        <w:rPr>
          <w:sz w:val="14"/>
          <w:szCs w:val="14"/>
        </w:rPr>
        <w:t xml:space="preserve"> prostřednictvím servisní linky </w:t>
      </w:r>
      <w:r>
        <w:rPr>
          <w:b/>
          <w:sz w:val="14"/>
          <w:szCs w:val="14"/>
        </w:rPr>
        <w:t>800 230 024</w:t>
      </w:r>
      <w:r>
        <w:rPr>
          <w:sz w:val="14"/>
          <w:szCs w:val="14"/>
        </w:rPr>
        <w:t xml:space="preserve">, nebo e-mailem  </w:t>
      </w:r>
      <w:r>
        <w:rPr>
          <w:b/>
          <w:sz w:val="14"/>
          <w:szCs w:val="14"/>
          <w:u w:val="single"/>
        </w:rPr>
        <w:t>okna@pks.cz</w:t>
      </w:r>
      <w:r>
        <w:rPr>
          <w:sz w:val="14"/>
          <w:szCs w:val="14"/>
        </w:rPr>
        <w:t xml:space="preserve"> . Při nahlášení servisu je nutno uvést číslo smlouvy, na kterou je servis uplatňován. V případě Vašeho požadavku na jiné telefonní číslo, nebo e-mailové adresy ve formátu </w:t>
      </w:r>
      <w:r>
        <w:rPr>
          <w:b/>
          <w:sz w:val="14"/>
          <w:szCs w:val="14"/>
        </w:rPr>
        <w:t>jméno@pks.cz</w:t>
      </w:r>
      <w:r>
        <w:rPr>
          <w:sz w:val="14"/>
          <w:szCs w:val="14"/>
        </w:rPr>
        <w:t xml:space="preserve">  nebo </w:t>
      </w:r>
      <w:r>
        <w:rPr>
          <w:b/>
          <w:sz w:val="14"/>
          <w:szCs w:val="14"/>
        </w:rPr>
        <w:t>pobočka@pks.cz</w:t>
      </w:r>
      <w:r>
        <w:rPr>
          <w:sz w:val="14"/>
          <w:szCs w:val="14"/>
        </w:rPr>
        <w:t xml:space="preserve"> se zpráva o přijetí servisního </w:t>
      </w:r>
      <w:r>
        <w:rPr>
          <w:sz w:val="14"/>
          <w:szCs w:val="14"/>
        </w:rPr>
        <w:lastRenderedPageBreak/>
        <w:t xml:space="preserve">požadavku nepovažuje za doručenou a na servisní požadavek  </w:t>
      </w:r>
      <w:r>
        <w:rPr>
          <w:b/>
          <w:sz w:val="14"/>
          <w:szCs w:val="14"/>
        </w:rPr>
        <w:t>NEBUDE</w:t>
      </w:r>
      <w:r>
        <w:rPr>
          <w:sz w:val="14"/>
          <w:szCs w:val="14"/>
        </w:rPr>
        <w:t xml:space="preserve"> reagováno.</w:t>
      </w:r>
    </w:p>
    <w:p w:rsidR="00A422F4" w:rsidRDefault="00A422F4" w:rsidP="00A422F4">
      <w:pPr>
        <w:numPr>
          <w:ilvl w:val="1"/>
          <w:numId w:val="4"/>
        </w:numPr>
        <w:tabs>
          <w:tab w:val="num" w:pos="426"/>
        </w:tabs>
        <w:ind w:left="426" w:hanging="426"/>
        <w:jc w:val="both"/>
        <w:rPr>
          <w:sz w:val="14"/>
          <w:szCs w:val="14"/>
        </w:rPr>
      </w:pPr>
      <w:r>
        <w:rPr>
          <w:sz w:val="14"/>
          <w:szCs w:val="14"/>
        </w:rPr>
        <w:t>Zhotovitel se zavazuje odstraňovat vady a provádět servisní zásahy v následujících termínech :</w:t>
      </w:r>
    </w:p>
    <w:p w:rsidR="00A422F4" w:rsidRDefault="00A422F4" w:rsidP="00A422F4">
      <w:pPr>
        <w:ind w:left="426"/>
        <w:jc w:val="both"/>
        <w:rPr>
          <w:sz w:val="14"/>
          <w:szCs w:val="14"/>
        </w:rPr>
      </w:pPr>
      <w:r>
        <w:rPr>
          <w:b/>
          <w:sz w:val="14"/>
          <w:szCs w:val="14"/>
        </w:rPr>
        <w:t>Do 30 dnů</w:t>
      </w:r>
      <w:r>
        <w:rPr>
          <w:sz w:val="14"/>
          <w:szCs w:val="14"/>
        </w:rPr>
        <w:t xml:space="preserve"> ode dne uplatnění vady, </w:t>
      </w:r>
      <w:r>
        <w:rPr>
          <w:b/>
          <w:sz w:val="14"/>
          <w:szCs w:val="14"/>
        </w:rPr>
        <w:t>jedná-li se o vadu</w:t>
      </w:r>
      <w:r>
        <w:rPr>
          <w:sz w:val="14"/>
          <w:szCs w:val="14"/>
        </w:rPr>
        <w:t xml:space="preserve"> nebránící užívání díla, vadu vzhledu nebo designu, za předpokladu, že je tento termín možné dodržet vzhledem k technologickým  postupům či klimatickým podmínkám. Pokud nebude možné z důvodů technologických postupů či klimatických podmínek vadu odstranit v uvedeném termínu, souhlasí smluvní strany s tím, že bude dohodnut náhradní termín pro jejich odstranění, respektující technologické postupy a klimatické podmínky.   </w:t>
      </w:r>
    </w:p>
    <w:p w:rsidR="00A422F4" w:rsidRDefault="00A422F4" w:rsidP="00A422F4">
      <w:pPr>
        <w:ind w:left="426"/>
        <w:jc w:val="both"/>
        <w:rPr>
          <w:sz w:val="14"/>
          <w:szCs w:val="14"/>
        </w:rPr>
      </w:pPr>
      <w:r>
        <w:rPr>
          <w:b/>
          <w:sz w:val="14"/>
          <w:szCs w:val="14"/>
        </w:rPr>
        <w:t>Do 60 dnů</w:t>
      </w:r>
      <w:r>
        <w:rPr>
          <w:sz w:val="14"/>
          <w:szCs w:val="14"/>
        </w:rPr>
        <w:t xml:space="preserve"> ode dne nahlášení, </w:t>
      </w:r>
      <w:r>
        <w:rPr>
          <w:b/>
          <w:sz w:val="14"/>
          <w:szCs w:val="14"/>
        </w:rPr>
        <w:t>v případě běžného seřízení</w:t>
      </w:r>
      <w:r>
        <w:rPr>
          <w:sz w:val="14"/>
          <w:szCs w:val="14"/>
        </w:rPr>
        <w:t xml:space="preserve"> výplní otvorů, řádně nahlášeného objednatelem zhotoviteli  prostřednictvím servisní linky nebo e-mailu. </w:t>
      </w:r>
    </w:p>
    <w:p w:rsidR="00A422F4" w:rsidRDefault="00A422F4" w:rsidP="00A422F4">
      <w:pPr>
        <w:ind w:left="426"/>
        <w:jc w:val="both"/>
        <w:rPr>
          <w:sz w:val="14"/>
          <w:szCs w:val="14"/>
        </w:rPr>
      </w:pPr>
      <w:r>
        <w:rPr>
          <w:b/>
          <w:sz w:val="14"/>
          <w:szCs w:val="14"/>
        </w:rPr>
        <w:t>V nejkratším možném termínu</w:t>
      </w:r>
      <w:r>
        <w:rPr>
          <w:sz w:val="14"/>
          <w:szCs w:val="14"/>
        </w:rPr>
        <w:t xml:space="preserve">, jedná-li se o vadu typu </w:t>
      </w:r>
      <w:r>
        <w:rPr>
          <w:b/>
          <w:sz w:val="14"/>
          <w:szCs w:val="14"/>
        </w:rPr>
        <w:t>havárie</w:t>
      </w:r>
      <w:r>
        <w:rPr>
          <w:sz w:val="14"/>
          <w:szCs w:val="14"/>
        </w:rPr>
        <w:t>. Havárií se rozumí takový stav, při němž dochází k přímému ohrožení života Objednatele nebo třetích osob. Objednatel je při nahlášení havárie povinen uvést, že se jedná o vadu typu havárie. V případě, že se ukáže, že se o havárii nejednalo, zavazuje se objednatel uhradit zhotoviteli expresní příplatek ve výši 10 000,- Kč za zneužití pojmu.</w:t>
      </w:r>
    </w:p>
    <w:p w:rsidR="00A422F4" w:rsidRDefault="00A422F4" w:rsidP="00A422F4">
      <w:pPr>
        <w:ind w:left="426"/>
        <w:jc w:val="both"/>
        <w:rPr>
          <w:sz w:val="14"/>
          <w:szCs w:val="14"/>
        </w:rPr>
      </w:pPr>
      <w:r>
        <w:rPr>
          <w:sz w:val="14"/>
          <w:szCs w:val="14"/>
        </w:rPr>
        <w:t>Termíny odstraňování poškozeného díla v důsledku vyšší moci, vloupáním atd. nelze uplatňovat jako záruční vady a jejich odstranění bude probíhat na základě samostatné objednávky smluvních stran v individuálně dohodnutých časech za úhradu. Prvotní zabezpečení pro ochranu majetku při takovémto poškození je plně v kompetenci Objednatele.</w:t>
      </w:r>
    </w:p>
    <w:p w:rsidR="00A422F4" w:rsidRDefault="00A422F4" w:rsidP="00A422F4">
      <w:pPr>
        <w:ind w:left="426"/>
        <w:jc w:val="both"/>
        <w:rPr>
          <w:sz w:val="14"/>
          <w:szCs w:val="14"/>
        </w:rPr>
      </w:pPr>
      <w:r>
        <w:rPr>
          <w:sz w:val="14"/>
          <w:szCs w:val="14"/>
        </w:rPr>
        <w:t>V době celozávodní dovolené Zhotovitele se všechny termíny pro odstraňování vad díla prodlužují o příslušný počet dnů, kdy dovolená trvá.</w:t>
      </w:r>
    </w:p>
    <w:p w:rsidR="00A422F4" w:rsidRDefault="00A422F4" w:rsidP="00A422F4">
      <w:pPr>
        <w:numPr>
          <w:ilvl w:val="0"/>
          <w:numId w:val="3"/>
        </w:numPr>
        <w:jc w:val="center"/>
        <w:rPr>
          <w:b/>
          <w:bCs/>
          <w:sz w:val="14"/>
          <w:szCs w:val="14"/>
        </w:rPr>
      </w:pPr>
      <w:r>
        <w:rPr>
          <w:b/>
          <w:bCs/>
          <w:snapToGrid w:val="0"/>
          <w:sz w:val="14"/>
          <w:szCs w:val="14"/>
        </w:rPr>
        <w:t>Předání díla, další ujednání</w:t>
      </w:r>
    </w:p>
    <w:p w:rsidR="00A422F4" w:rsidRDefault="00A422F4" w:rsidP="00A422F4">
      <w:pPr>
        <w:pStyle w:val="Odstavecseseznamem"/>
        <w:numPr>
          <w:ilvl w:val="0"/>
          <w:numId w:val="5"/>
        </w:numPr>
        <w:jc w:val="both"/>
        <w:rPr>
          <w:rFonts w:ascii="Times New Roman" w:hAnsi="Times New Roman"/>
          <w:vanish/>
          <w:sz w:val="14"/>
          <w:szCs w:val="14"/>
        </w:rPr>
      </w:pPr>
    </w:p>
    <w:p w:rsidR="00A422F4" w:rsidRDefault="00A422F4" w:rsidP="00A422F4">
      <w:pPr>
        <w:pStyle w:val="Odstavecseseznamem"/>
        <w:numPr>
          <w:ilvl w:val="0"/>
          <w:numId w:val="5"/>
        </w:numPr>
        <w:jc w:val="both"/>
        <w:rPr>
          <w:rFonts w:ascii="Times New Roman" w:hAnsi="Times New Roman"/>
          <w:vanish/>
          <w:sz w:val="14"/>
          <w:szCs w:val="14"/>
        </w:rPr>
      </w:pPr>
    </w:p>
    <w:p w:rsidR="00A422F4" w:rsidRDefault="00A422F4" w:rsidP="00A422F4">
      <w:pPr>
        <w:numPr>
          <w:ilvl w:val="1"/>
          <w:numId w:val="5"/>
        </w:numPr>
        <w:tabs>
          <w:tab w:val="num" w:pos="426"/>
        </w:tabs>
        <w:ind w:left="426" w:hanging="426"/>
        <w:jc w:val="both"/>
        <w:rPr>
          <w:sz w:val="14"/>
          <w:szCs w:val="14"/>
        </w:rPr>
      </w:pPr>
      <w:r>
        <w:rPr>
          <w:sz w:val="14"/>
          <w:szCs w:val="14"/>
        </w:rPr>
        <w:t>Vlastnické právo k předmětu díla přechází na objednatele uhrazením ceny plnění v plné výši.</w:t>
      </w:r>
    </w:p>
    <w:p w:rsidR="00A422F4" w:rsidRDefault="00A422F4" w:rsidP="00A422F4">
      <w:pPr>
        <w:numPr>
          <w:ilvl w:val="1"/>
          <w:numId w:val="5"/>
        </w:numPr>
        <w:tabs>
          <w:tab w:val="num" w:pos="426"/>
        </w:tabs>
        <w:ind w:left="426" w:hanging="426"/>
        <w:jc w:val="both"/>
        <w:rPr>
          <w:sz w:val="14"/>
          <w:szCs w:val="14"/>
        </w:rPr>
      </w:pPr>
      <w:r>
        <w:rPr>
          <w:sz w:val="14"/>
          <w:szCs w:val="14"/>
        </w:rPr>
        <w:t>O průběhu montážních prací bude zhotovitelem veden montážní deník, či jiný doklad, do nějž budou zapisovány veškeré skutečnosti podstatné z pohledu této smlouvy. O odevzdání a převzetí díla bude vyhotoven zápis, který zhodnotí kvalitu a úplnost díla, případné vady a nedodělky včetně způsobu a termínu jejich odstranění. Drobné vady a nedodělky nebránící užívání díla nejsou důvodem k odmítnutí převzetí díla.</w:t>
      </w:r>
    </w:p>
    <w:p w:rsidR="00A422F4" w:rsidRDefault="00A422F4" w:rsidP="00A422F4">
      <w:pPr>
        <w:numPr>
          <w:ilvl w:val="1"/>
          <w:numId w:val="5"/>
        </w:numPr>
        <w:tabs>
          <w:tab w:val="num" w:pos="426"/>
        </w:tabs>
        <w:ind w:left="426" w:hanging="426"/>
        <w:jc w:val="both"/>
        <w:rPr>
          <w:sz w:val="14"/>
          <w:szCs w:val="14"/>
        </w:rPr>
      </w:pPr>
      <w:r>
        <w:rPr>
          <w:sz w:val="14"/>
          <w:szCs w:val="14"/>
        </w:rPr>
        <w:t>Objednatel je povinen se zúčastnit předání díla nebo pověřit zástupce, který tento úkon provede jeho jménem. V případě, že se objednatel ani jeho zástupce nedostaví k předání díla, je zhotovitel oprávněn provést jednostranný zápis o předání díla a dílo bude tímto považováno za řádně předané. Také dnem jednostranného zápisu o předání díla, vzniká zhotoviteli právo fakturace zbývající části ceny díla.</w:t>
      </w:r>
    </w:p>
    <w:p w:rsidR="00A422F4" w:rsidRDefault="00A422F4" w:rsidP="00A422F4">
      <w:pPr>
        <w:numPr>
          <w:ilvl w:val="1"/>
          <w:numId w:val="5"/>
        </w:numPr>
        <w:tabs>
          <w:tab w:val="num" w:pos="426"/>
        </w:tabs>
        <w:ind w:left="426" w:hanging="426"/>
        <w:jc w:val="both"/>
        <w:rPr>
          <w:sz w:val="14"/>
          <w:szCs w:val="14"/>
        </w:rPr>
      </w:pPr>
      <w:r>
        <w:rPr>
          <w:sz w:val="14"/>
          <w:szCs w:val="14"/>
        </w:rPr>
        <w:t xml:space="preserve">Zhotovitel upozorňuje objednatele na skutečnost, že montáž dodávaných výplní otvorů může být provedena pouze v případě, že venkovní teplota prostředí neklesne pod </w:t>
      </w:r>
      <w:smartTag w:uri="urn:schemas-microsoft-com:office:smarttags" w:element="metricconverter">
        <w:smartTagPr>
          <w:attr w:name="ProductID" w:val="-8 stupňů Celsia"/>
        </w:smartTagPr>
        <w:r>
          <w:rPr>
            <w:sz w:val="14"/>
            <w:szCs w:val="14"/>
          </w:rPr>
          <w:t>-8 stupňů Celsia</w:t>
        </w:r>
      </w:smartTag>
      <w:r>
        <w:rPr>
          <w:sz w:val="14"/>
          <w:szCs w:val="14"/>
        </w:rPr>
        <w:t>. Zhotovitel je oprávněn v rámci kvalitního provedení díla nenastoupit či přerušit montážní a zednické práce pouze v případě nepříznivého počasí, a to v těchto alternativách:</w:t>
      </w:r>
    </w:p>
    <w:p w:rsidR="00A422F4" w:rsidRDefault="00A422F4" w:rsidP="00A422F4">
      <w:pPr>
        <w:ind w:left="426"/>
        <w:jc w:val="both"/>
        <w:rPr>
          <w:sz w:val="14"/>
          <w:szCs w:val="14"/>
        </w:rPr>
      </w:pPr>
      <w:r>
        <w:rPr>
          <w:sz w:val="14"/>
          <w:szCs w:val="14"/>
        </w:rPr>
        <w:t xml:space="preserve">1) teplota v den montáže v 8:00 hodin méně než - </w:t>
      </w:r>
      <w:smartTag w:uri="urn:schemas-microsoft-com:office:smarttags" w:element="metricconverter">
        <w:smartTagPr>
          <w:attr w:name="ProductID" w:val="8°C"/>
        </w:smartTagPr>
        <w:r>
          <w:rPr>
            <w:sz w:val="14"/>
            <w:szCs w:val="14"/>
          </w:rPr>
          <w:t>8°C</w:t>
        </w:r>
      </w:smartTag>
      <w:r>
        <w:rPr>
          <w:sz w:val="14"/>
          <w:szCs w:val="14"/>
        </w:rPr>
        <w:t xml:space="preserve">    2) sněhové nebo deštivé přeháňky s větrem, který zahání srážky dovnitř objektu    3) nadměrně silný vítr znemožňující manipulaci spojenou s montáží okna.</w:t>
      </w:r>
    </w:p>
    <w:p w:rsidR="00A422F4" w:rsidRDefault="00A422F4" w:rsidP="00A422F4">
      <w:pPr>
        <w:ind w:left="426"/>
        <w:jc w:val="both"/>
        <w:rPr>
          <w:sz w:val="14"/>
          <w:szCs w:val="14"/>
        </w:rPr>
      </w:pPr>
      <w:r>
        <w:rPr>
          <w:sz w:val="14"/>
          <w:szCs w:val="14"/>
        </w:rPr>
        <w:t>V tomto případě není zhotovitel v prodlení a termín montáže bude přesunut na základě vzájemné dohody na nejbližší možný termín.</w:t>
      </w:r>
    </w:p>
    <w:p w:rsidR="00A422F4" w:rsidRDefault="00A422F4" w:rsidP="00A422F4">
      <w:pPr>
        <w:numPr>
          <w:ilvl w:val="1"/>
          <w:numId w:val="5"/>
        </w:numPr>
        <w:tabs>
          <w:tab w:val="num" w:pos="426"/>
        </w:tabs>
        <w:ind w:left="426" w:hanging="426"/>
        <w:jc w:val="both"/>
        <w:rPr>
          <w:sz w:val="14"/>
          <w:szCs w:val="14"/>
        </w:rPr>
      </w:pPr>
      <w:r>
        <w:rPr>
          <w:sz w:val="14"/>
          <w:szCs w:val="14"/>
        </w:rPr>
        <w:t xml:space="preserve">Při osazování vnitřních parapetů před započetím montáže, v jejím průběhu a po skončení realizace nesmí vlhkost v místnosti přesáhnout 60% vlhkosti vzduchu a zároveň by teplota vzduchu měla být v rozmezí 15 – </w:t>
      </w:r>
      <w:smartTag w:uri="urn:schemas-microsoft-com:office:smarttags" w:element="metricconverter">
        <w:smartTagPr>
          <w:attr w:name="ProductID" w:val="25 °C"/>
        </w:smartTagPr>
        <w:r>
          <w:rPr>
            <w:sz w:val="14"/>
            <w:szCs w:val="14"/>
          </w:rPr>
          <w:t>25 °C</w:t>
        </w:r>
      </w:smartTag>
      <w:r>
        <w:rPr>
          <w:sz w:val="14"/>
          <w:szCs w:val="14"/>
        </w:rPr>
        <w:t xml:space="preserve">. Při nedodržení těchto podmínek hrozí, zejména u dřevotřískových parapetů, uvolnění svrchní vrstvy nebo povolení konzistence. Přípustná teplota vzduchu pro montáž vnějších parapetů je minimálně   – </w:t>
      </w:r>
      <w:smartTag w:uri="urn:schemas-microsoft-com:office:smarttags" w:element="metricconverter">
        <w:smartTagPr>
          <w:attr w:name="ProductID" w:val="5 °C"/>
        </w:smartTagPr>
        <w:r>
          <w:rPr>
            <w:sz w:val="14"/>
            <w:szCs w:val="14"/>
          </w:rPr>
          <w:t>5 °C</w:t>
        </w:r>
      </w:smartTag>
      <w:r>
        <w:rPr>
          <w:sz w:val="14"/>
          <w:szCs w:val="14"/>
        </w:rPr>
        <w:t xml:space="preserve">. Pro zahájení montáží parapetů je dále nutno zajistit následující podmínky: Povrch pod parapetem musí být suchý a neznečištěný s připraveným povrchem pod celou plochou parapetu, vyrovnaný povrch ve sklonu 2°-4° od okenního rámu s mezerou 23 – 27mm spodní hranou okna 5°- 7°s mezerou 25 – </w:t>
      </w:r>
      <w:smartTag w:uri="urn:schemas-microsoft-com:office:smarttags" w:element="metricconverter">
        <w:smartTagPr>
          <w:attr w:name="ProductID" w:val="30 mm"/>
        </w:smartTagPr>
        <w:r>
          <w:rPr>
            <w:sz w:val="14"/>
            <w:szCs w:val="14"/>
          </w:rPr>
          <w:t>30 mm</w:t>
        </w:r>
      </w:smartTag>
      <w:r>
        <w:rPr>
          <w:sz w:val="14"/>
          <w:szCs w:val="14"/>
        </w:rPr>
        <w:t xml:space="preserve"> pro vnější parapet. Pro lepení těsnících pásek (systém PKS3) a tmelení styků je nutná příprava povrchu dle TNI </w:t>
      </w:r>
      <w:smartTag w:uri="urn:schemas-microsoft-com:office:smarttags" w:element="metricconverter">
        <w:smartTagPr>
          <w:attr w:name="ProductID" w:val="746077 a"/>
        </w:smartTagPr>
        <w:r>
          <w:rPr>
            <w:sz w:val="14"/>
            <w:szCs w:val="14"/>
          </w:rPr>
          <w:t>746077 a</w:t>
        </w:r>
      </w:smartTag>
      <w:r>
        <w:rPr>
          <w:sz w:val="14"/>
          <w:szCs w:val="14"/>
        </w:rPr>
        <w:t xml:space="preserve"> pracovní teplota nad +</w:t>
      </w:r>
      <w:smartTag w:uri="urn:schemas-microsoft-com:office:smarttags" w:element="metricconverter">
        <w:smartTagPr>
          <w:attr w:name="ProductID" w:val="5 °C"/>
        </w:smartTagPr>
        <w:r>
          <w:rPr>
            <w:sz w:val="14"/>
            <w:szCs w:val="14"/>
          </w:rPr>
          <w:t>5 °C</w:t>
        </w:r>
      </w:smartTag>
      <w:r>
        <w:rPr>
          <w:sz w:val="14"/>
          <w:szCs w:val="14"/>
        </w:rPr>
        <w:t>.</w:t>
      </w:r>
    </w:p>
    <w:p w:rsidR="00A422F4" w:rsidRDefault="00A422F4" w:rsidP="00A422F4">
      <w:pPr>
        <w:numPr>
          <w:ilvl w:val="1"/>
          <w:numId w:val="5"/>
        </w:numPr>
        <w:tabs>
          <w:tab w:val="num" w:pos="426"/>
        </w:tabs>
        <w:ind w:left="426" w:hanging="426"/>
        <w:jc w:val="both"/>
        <w:rPr>
          <w:sz w:val="14"/>
          <w:szCs w:val="14"/>
        </w:rPr>
      </w:pPr>
      <w:r>
        <w:rPr>
          <w:sz w:val="14"/>
          <w:szCs w:val="14"/>
        </w:rPr>
        <w:t>Zhotovitel si vyhrazuje právo označovat svoje výrobky.</w:t>
      </w:r>
    </w:p>
    <w:p w:rsidR="00A422F4" w:rsidRDefault="00A422F4" w:rsidP="00A422F4">
      <w:pPr>
        <w:numPr>
          <w:ilvl w:val="1"/>
          <w:numId w:val="5"/>
        </w:numPr>
        <w:tabs>
          <w:tab w:val="num" w:pos="426"/>
        </w:tabs>
        <w:ind w:left="426" w:hanging="426"/>
        <w:jc w:val="both"/>
        <w:rPr>
          <w:sz w:val="14"/>
          <w:szCs w:val="14"/>
        </w:rPr>
      </w:pPr>
      <w:r>
        <w:rPr>
          <w:sz w:val="14"/>
          <w:szCs w:val="14"/>
        </w:rPr>
        <w:t>V souladu s požadavkem normy ČSN EN 14351–1 má naše společnost umístěné výrobní štítky s označením shody CE (stejně tak i Prohlášení o vlastnostech) na svých internetových stránkách a jsou veřejně přístupné na adrese http://www.pksokna.cz/dokumenty-stazeni/. Šetříme naše lesy: dané dokumenty nejsou k zakázce přidávány automaticky, ale zhotovitel je poskytne na vyžádání objednatele přes linky 800 23 0023 nebo 800 23 00 24 s uvedením čísla příslušné smlouvy a zašle je poštou do cca 1 týdne.</w:t>
      </w:r>
    </w:p>
    <w:p w:rsidR="00A422F4" w:rsidRDefault="00A422F4" w:rsidP="00A422F4">
      <w:pPr>
        <w:numPr>
          <w:ilvl w:val="1"/>
          <w:numId w:val="5"/>
        </w:numPr>
        <w:tabs>
          <w:tab w:val="num" w:pos="426"/>
        </w:tabs>
        <w:ind w:left="426" w:hanging="426"/>
        <w:jc w:val="both"/>
        <w:rPr>
          <w:sz w:val="14"/>
          <w:szCs w:val="14"/>
        </w:rPr>
      </w:pPr>
      <w:r>
        <w:rPr>
          <w:sz w:val="14"/>
          <w:szCs w:val="14"/>
        </w:rPr>
        <w:t>Výplně stavebních otvorů (okna, dveře) se z hlediska těsnosti a rovinnosti posuzují vždy v uzavřeném, tj. uzamčeném stavu.</w:t>
      </w:r>
    </w:p>
    <w:p w:rsidR="00A422F4" w:rsidRDefault="00A422F4" w:rsidP="00A422F4">
      <w:pPr>
        <w:numPr>
          <w:ilvl w:val="1"/>
          <w:numId w:val="5"/>
        </w:numPr>
        <w:tabs>
          <w:tab w:val="num" w:pos="426"/>
        </w:tabs>
        <w:ind w:left="426" w:hanging="426"/>
        <w:jc w:val="both"/>
        <w:rPr>
          <w:b/>
          <w:bCs/>
          <w:sz w:val="14"/>
          <w:szCs w:val="14"/>
        </w:rPr>
      </w:pPr>
      <w:r>
        <w:rPr>
          <w:sz w:val="14"/>
          <w:szCs w:val="14"/>
        </w:rPr>
        <w:t xml:space="preserve">Textace tohoto bodu je platná  pouze v případě, pokud součástí smlouvy NENÍ systém PKS3 – parotěsné a paropropustné pásky : </w:t>
      </w:r>
      <w:r>
        <w:rPr>
          <w:b/>
          <w:sz w:val="14"/>
          <w:szCs w:val="14"/>
        </w:rPr>
        <w:t xml:space="preserve"> Já objednatel svým podpisem této smlouvy o dílo potvrzuji, že jsem si vědom, že mnou vybraná levnější varianta  provedení montážní spáry ( tj. pouhé vypěnění montážní spáry bez následného použití vnitřního parotěsného a venkovního paropropustného uzávěru)  je v rozporu s normou ČSN 746077 ( Okna a vnější dveře – požadavky na zabudování ) a nebudu uplatňovat škody vyplývající z nesouladu provedení montáže s touto normou.</w:t>
      </w:r>
    </w:p>
    <w:p w:rsidR="00A422F4" w:rsidRDefault="00A422F4" w:rsidP="00A422F4">
      <w:pPr>
        <w:numPr>
          <w:ilvl w:val="0"/>
          <w:numId w:val="3"/>
        </w:numPr>
        <w:jc w:val="center"/>
        <w:rPr>
          <w:b/>
          <w:bCs/>
          <w:sz w:val="14"/>
          <w:szCs w:val="14"/>
        </w:rPr>
      </w:pPr>
      <w:r>
        <w:rPr>
          <w:b/>
          <w:bCs/>
          <w:snapToGrid w:val="0"/>
          <w:sz w:val="14"/>
          <w:szCs w:val="14"/>
        </w:rPr>
        <w:t>Ochrana životního prostředí, závěrečná ustanovení</w:t>
      </w:r>
    </w:p>
    <w:p w:rsidR="00A422F4" w:rsidRDefault="00A422F4" w:rsidP="00A422F4">
      <w:pPr>
        <w:pStyle w:val="Odstavecseseznamem"/>
        <w:numPr>
          <w:ilvl w:val="0"/>
          <w:numId w:val="6"/>
        </w:numPr>
        <w:jc w:val="both"/>
        <w:rPr>
          <w:rFonts w:ascii="Times New Roman" w:hAnsi="Times New Roman"/>
          <w:vanish/>
          <w:sz w:val="14"/>
          <w:szCs w:val="14"/>
        </w:rPr>
      </w:pPr>
    </w:p>
    <w:p w:rsidR="00A422F4" w:rsidRDefault="00A422F4" w:rsidP="00A422F4">
      <w:pPr>
        <w:pStyle w:val="Odstavecseseznamem"/>
        <w:numPr>
          <w:ilvl w:val="0"/>
          <w:numId w:val="6"/>
        </w:numPr>
        <w:jc w:val="both"/>
        <w:rPr>
          <w:rFonts w:ascii="Times New Roman" w:hAnsi="Times New Roman"/>
          <w:vanish/>
          <w:sz w:val="14"/>
          <w:szCs w:val="14"/>
        </w:rPr>
      </w:pPr>
    </w:p>
    <w:p w:rsidR="00A422F4" w:rsidRDefault="00A422F4" w:rsidP="00A422F4">
      <w:pPr>
        <w:pStyle w:val="Odstavecseseznamem"/>
        <w:numPr>
          <w:ilvl w:val="0"/>
          <w:numId w:val="6"/>
        </w:numPr>
        <w:jc w:val="both"/>
        <w:rPr>
          <w:rFonts w:ascii="Times New Roman" w:hAnsi="Times New Roman"/>
          <w:vanish/>
          <w:sz w:val="14"/>
          <w:szCs w:val="14"/>
        </w:rPr>
      </w:pPr>
    </w:p>
    <w:p w:rsidR="00A422F4" w:rsidRDefault="00A422F4" w:rsidP="00A422F4">
      <w:pPr>
        <w:pStyle w:val="Odstavecseseznamem"/>
        <w:numPr>
          <w:ilvl w:val="0"/>
          <w:numId w:val="7"/>
        </w:numPr>
        <w:jc w:val="both"/>
        <w:rPr>
          <w:rFonts w:ascii="Times New Roman" w:hAnsi="Times New Roman"/>
          <w:vanish/>
          <w:sz w:val="14"/>
          <w:szCs w:val="14"/>
        </w:rPr>
      </w:pPr>
    </w:p>
    <w:p w:rsidR="00A422F4" w:rsidRDefault="00A422F4" w:rsidP="00A422F4">
      <w:pPr>
        <w:pStyle w:val="Odstavecseseznamem"/>
        <w:numPr>
          <w:ilvl w:val="0"/>
          <w:numId w:val="7"/>
        </w:numPr>
        <w:jc w:val="both"/>
        <w:rPr>
          <w:rFonts w:ascii="Times New Roman" w:hAnsi="Times New Roman"/>
          <w:vanish/>
          <w:sz w:val="14"/>
          <w:szCs w:val="14"/>
        </w:rPr>
      </w:pPr>
    </w:p>
    <w:p w:rsidR="00A422F4" w:rsidRDefault="00A422F4" w:rsidP="00A422F4">
      <w:pPr>
        <w:pStyle w:val="Odstavecseseznamem"/>
        <w:numPr>
          <w:ilvl w:val="0"/>
          <w:numId w:val="7"/>
        </w:numPr>
        <w:jc w:val="both"/>
        <w:rPr>
          <w:rFonts w:ascii="Times New Roman" w:hAnsi="Times New Roman"/>
          <w:vanish/>
          <w:sz w:val="14"/>
          <w:szCs w:val="14"/>
        </w:rPr>
      </w:pPr>
    </w:p>
    <w:p w:rsidR="00A422F4" w:rsidRDefault="00A422F4" w:rsidP="00A422F4">
      <w:pPr>
        <w:numPr>
          <w:ilvl w:val="1"/>
          <w:numId w:val="7"/>
        </w:numPr>
        <w:tabs>
          <w:tab w:val="num" w:pos="426"/>
        </w:tabs>
        <w:ind w:left="426" w:hanging="426"/>
        <w:jc w:val="both"/>
        <w:rPr>
          <w:sz w:val="14"/>
          <w:szCs w:val="14"/>
        </w:rPr>
      </w:pPr>
      <w:r>
        <w:rPr>
          <w:sz w:val="14"/>
          <w:szCs w:val="14"/>
        </w:rPr>
        <w:t>Zhotovitel pracuje v souladu s požadavky normy ČSN EN ISO 14001. V návaznosti na zákon 185/2001 Sb. ve znění pozdějších předpisů je zhotovitel povinen nakládat s odpadovými materiály vzniklými jeho činností v souladu s platnou legislativou. Zhotovitel přijímá odpadové materiály vzniklé činností zhotovitele, na adrese PKS okna a.s., Brněnská 126/38, Žďár nad Sázavou, v místě provozu. Odpadové materiály přijímá mistr provozu HK</w:t>
      </w:r>
    </w:p>
    <w:p w:rsidR="00A422F4" w:rsidRDefault="00A422F4" w:rsidP="00A422F4">
      <w:pPr>
        <w:numPr>
          <w:ilvl w:val="1"/>
          <w:numId w:val="7"/>
        </w:numPr>
        <w:tabs>
          <w:tab w:val="num" w:pos="426"/>
        </w:tabs>
        <w:ind w:left="426" w:hanging="426"/>
        <w:jc w:val="both"/>
        <w:rPr>
          <w:sz w:val="14"/>
          <w:szCs w:val="14"/>
        </w:rPr>
      </w:pPr>
      <w:r>
        <w:rPr>
          <w:sz w:val="14"/>
          <w:szCs w:val="14"/>
        </w:rPr>
        <w:t xml:space="preserve">Smluvní strany si výslovně sjednávají, že doručování korespondence se může platně uskutečňovat prostřednictvím elektronické pošty na e-mailové adresy uvedené v záhlaví smlouvy ( </w:t>
      </w:r>
      <w:r>
        <w:rPr>
          <w:b/>
          <w:sz w:val="14"/>
          <w:szCs w:val="14"/>
          <w:u w:val="single"/>
        </w:rPr>
        <w:t>okna@pks.cz</w:t>
      </w:r>
      <w:r>
        <w:rPr>
          <w:sz w:val="14"/>
          <w:szCs w:val="14"/>
        </w:rPr>
        <w:t xml:space="preserve"> ). Za platné přijetí zprávy se považuje, pokud je přijetí druhou smluvní stranou elektronicky potvrzeno. Smluvní strany jsou oprávněny zasílat a doručovat výše uvedeným způsobem i </w:t>
      </w:r>
      <w:r>
        <w:rPr>
          <w:sz w:val="14"/>
          <w:szCs w:val="14"/>
        </w:rPr>
        <w:lastRenderedPageBreak/>
        <w:t xml:space="preserve">technickou dokumentaci zpracovanou v elektronické podobě, její doplnění nebo návrhy na její doplnění a provádět akceptaci těchto návrhů. </w:t>
      </w:r>
    </w:p>
    <w:p w:rsidR="00A422F4" w:rsidRDefault="00A422F4" w:rsidP="00A422F4">
      <w:pPr>
        <w:numPr>
          <w:ilvl w:val="1"/>
          <w:numId w:val="7"/>
        </w:numPr>
        <w:tabs>
          <w:tab w:val="num" w:pos="426"/>
        </w:tabs>
        <w:ind w:left="426" w:hanging="426"/>
        <w:jc w:val="both"/>
        <w:rPr>
          <w:sz w:val="14"/>
          <w:szCs w:val="14"/>
        </w:rPr>
      </w:pPr>
      <w:r>
        <w:rPr>
          <w:sz w:val="14"/>
          <w:szCs w:val="14"/>
        </w:rPr>
        <w:t>Všechny spory, vzniklé z této smlouvy a v souvislosti s ní, které nebude možné odstranit jednáním, budou s konečnou platností rozhodovány  u Rozhodčího soudu při Hospodářské komoře ČR a Agrární komoře  ČR  v Praze, sudiště Brno, podle Řádu tohoto Rozhodčího soudu třemi rozhodci. K tomuto účelu se strany dohodly, že spor rozhodnou tři rozhodci, přičemž každá ze smluvních stran jmenuje po jednom rozhodci ze seznamu rozhodců vedeného u Rozhodčího soudu a takto jmenovaní rozhodci jmenují ze seznamu rozhodců vedeného u Rozhodčího soudu předsedajícího rozhodce.</w:t>
      </w:r>
    </w:p>
    <w:p w:rsidR="00A422F4" w:rsidRDefault="00A422F4" w:rsidP="00A422F4">
      <w:pPr>
        <w:numPr>
          <w:ilvl w:val="1"/>
          <w:numId w:val="7"/>
        </w:numPr>
        <w:tabs>
          <w:tab w:val="num" w:pos="426"/>
        </w:tabs>
        <w:ind w:left="426" w:hanging="426"/>
        <w:jc w:val="both"/>
        <w:rPr>
          <w:sz w:val="14"/>
          <w:szCs w:val="14"/>
        </w:rPr>
      </w:pPr>
      <w:r>
        <w:rPr>
          <w:sz w:val="14"/>
          <w:szCs w:val="14"/>
        </w:rPr>
        <w:t xml:space="preserve">Právní vztahy mezi smluvními stranami, které nejsou upraveny touto smlouvou, se řídí zákonem  č. 89/2012 sb. – občanským zákoníkem (dále jen „občanský zákoník“)  , zejména ust.§ </w:t>
      </w:r>
      <w:smartTag w:uri="urn:schemas-microsoft-com:office:smarttags" w:element="metricconverter">
        <w:smartTagPr>
          <w:attr w:name="ProductID" w:val="2586 a"/>
        </w:smartTagPr>
        <w:r>
          <w:rPr>
            <w:sz w:val="14"/>
            <w:szCs w:val="14"/>
          </w:rPr>
          <w:t>2586 a</w:t>
        </w:r>
      </w:smartTag>
      <w:r>
        <w:rPr>
          <w:sz w:val="14"/>
          <w:szCs w:val="14"/>
        </w:rPr>
        <w:t xml:space="preserve"> násl. o smlouvě o dílo.</w:t>
      </w:r>
    </w:p>
    <w:p w:rsidR="00A422F4" w:rsidRDefault="00A422F4" w:rsidP="00A422F4">
      <w:pPr>
        <w:numPr>
          <w:ilvl w:val="1"/>
          <w:numId w:val="7"/>
        </w:numPr>
        <w:tabs>
          <w:tab w:val="num" w:pos="426"/>
        </w:tabs>
        <w:ind w:left="426" w:hanging="426"/>
        <w:jc w:val="both"/>
        <w:rPr>
          <w:sz w:val="14"/>
          <w:szCs w:val="14"/>
        </w:rPr>
      </w:pPr>
      <w:r>
        <w:rPr>
          <w:sz w:val="14"/>
          <w:szCs w:val="14"/>
        </w:rPr>
        <w:t xml:space="preserve">Smluvní strany se dohodly na vyloučení aplikace ust. § 558 odst. 2, § 1740 odst. 3, § 1950, § 1952 odst. </w:t>
      </w:r>
      <w:smartTag w:uri="urn:schemas-microsoft-com:office:smarttags" w:element="metricconverter">
        <w:smartTagPr>
          <w:attr w:name="ProductID" w:val="2 a"/>
        </w:smartTagPr>
        <w:r>
          <w:rPr>
            <w:sz w:val="14"/>
            <w:szCs w:val="14"/>
          </w:rPr>
          <w:t>2 a</w:t>
        </w:r>
      </w:smartTag>
      <w:r>
        <w:rPr>
          <w:sz w:val="14"/>
          <w:szCs w:val="14"/>
        </w:rPr>
        <w:t xml:space="preserve"> § 1995 odst. 2 občanského zákoníku.</w:t>
      </w:r>
    </w:p>
    <w:p w:rsidR="00A422F4" w:rsidRDefault="00A422F4" w:rsidP="00A422F4">
      <w:pPr>
        <w:numPr>
          <w:ilvl w:val="1"/>
          <w:numId w:val="7"/>
        </w:numPr>
        <w:tabs>
          <w:tab w:val="num" w:pos="426"/>
        </w:tabs>
        <w:ind w:left="426" w:hanging="426"/>
        <w:jc w:val="both"/>
        <w:rPr>
          <w:sz w:val="14"/>
          <w:szCs w:val="14"/>
        </w:rPr>
      </w:pPr>
      <w:r>
        <w:rPr>
          <w:sz w:val="14"/>
          <w:szCs w:val="14"/>
        </w:rPr>
        <w:t>Dle dohody smluvních stran není objednatel oprávněn postoupit, zastavit či jednostranně započíst jakékoli své pohledávky za zhotovitelem bez předchozího písemného souhlasu zhotovitele.</w:t>
      </w:r>
    </w:p>
    <w:p w:rsidR="00A422F4" w:rsidRDefault="00A422F4" w:rsidP="00A422F4">
      <w:pPr>
        <w:numPr>
          <w:ilvl w:val="1"/>
          <w:numId w:val="7"/>
        </w:numPr>
        <w:tabs>
          <w:tab w:val="num" w:pos="426"/>
        </w:tabs>
        <w:ind w:left="426" w:hanging="426"/>
        <w:jc w:val="both"/>
        <w:rPr>
          <w:sz w:val="14"/>
          <w:szCs w:val="14"/>
        </w:rPr>
      </w:pPr>
      <w:r>
        <w:rPr>
          <w:sz w:val="14"/>
          <w:szCs w:val="14"/>
        </w:rPr>
        <w:t>Tato smlouva je vyhotovena ve 2 stejnopisech, z nichž po 1 obdržela každá ze smluvních stran.  Tato smlouva nabývá účinnosti dnem vrácením podepsané smlouvy zpět zhotoviteli. Veškeré změny či doplňky této smlouvy je možno činit pouze formou písemných dodatků.</w:t>
      </w:r>
    </w:p>
    <w:p w:rsidR="00A422F4" w:rsidRDefault="00A422F4" w:rsidP="00A422F4">
      <w:pPr>
        <w:jc w:val="both"/>
        <w:rPr>
          <w:sz w:val="14"/>
          <w:szCs w:val="14"/>
        </w:rPr>
      </w:pPr>
    </w:p>
    <w:p w:rsidR="00A422F4" w:rsidRDefault="00A422F4" w:rsidP="00A422F4">
      <w:pPr>
        <w:spacing w:after="40"/>
        <w:jc w:val="both"/>
        <w:rPr>
          <w:sz w:val="14"/>
          <w:szCs w:val="14"/>
        </w:rPr>
      </w:pPr>
    </w:p>
    <w:p w:rsidR="00A422F4" w:rsidRDefault="00A422F4" w:rsidP="00A422F4">
      <w:pPr>
        <w:jc w:val="center"/>
        <w:rPr>
          <w:b/>
          <w:bCs/>
          <w:color w:val="000000"/>
          <w:sz w:val="18"/>
          <w:szCs w:val="18"/>
        </w:rPr>
      </w:pPr>
      <w:r>
        <w:rPr>
          <w:b/>
          <w:bCs/>
          <w:color w:val="000000"/>
          <w:sz w:val="18"/>
          <w:szCs w:val="18"/>
        </w:rPr>
        <w:t>Dotazy spojené s Vaší zakázkou Vám zodpoví:</w:t>
      </w:r>
    </w:p>
    <w:p w:rsidR="00A422F4" w:rsidRDefault="00A422F4" w:rsidP="00A422F4">
      <w:pPr>
        <w:rPr>
          <w:b/>
          <w:bCs/>
          <w:color w:val="000000"/>
          <w:sz w:val="18"/>
          <w:szCs w:val="18"/>
        </w:rPr>
      </w:pPr>
      <w:r>
        <w:rPr>
          <w:b/>
          <w:bCs/>
          <w:color w:val="000000"/>
          <w:sz w:val="18"/>
          <w:szCs w:val="18"/>
        </w:rPr>
        <w:t>Dotazy cenové a smluvní: Sabina Neplechová, Ing. - XXXXXX</w:t>
      </w:r>
    </w:p>
    <w:p w:rsidR="00A422F4" w:rsidRDefault="00A422F4" w:rsidP="00A422F4">
      <w:pPr>
        <w:jc w:val="both"/>
        <w:rPr>
          <w:b/>
          <w:bCs/>
          <w:snapToGrid w:val="0"/>
          <w:color w:val="000000"/>
          <w:sz w:val="18"/>
          <w:szCs w:val="18"/>
        </w:rPr>
      </w:pPr>
      <w:r>
        <w:rPr>
          <w:b/>
          <w:bCs/>
          <w:snapToGrid w:val="0"/>
          <w:color w:val="000000"/>
          <w:sz w:val="18"/>
          <w:szCs w:val="18"/>
        </w:rPr>
        <w:t>Montážní a zednické práce, jejich termíny, odstraňování vad a nedodělků: Ctibor Kohout – XXXXXXXXX</w:t>
      </w:r>
    </w:p>
    <w:p w:rsidR="00A422F4" w:rsidRDefault="00A422F4" w:rsidP="00A422F4">
      <w:pPr>
        <w:jc w:val="both"/>
        <w:rPr>
          <w:b/>
          <w:bCs/>
          <w:snapToGrid w:val="0"/>
          <w:color w:val="000000"/>
          <w:sz w:val="18"/>
          <w:szCs w:val="18"/>
        </w:rPr>
      </w:pPr>
      <w:r>
        <w:rPr>
          <w:b/>
          <w:bCs/>
          <w:snapToGrid w:val="0"/>
          <w:color w:val="000000"/>
          <w:sz w:val="18"/>
          <w:szCs w:val="18"/>
        </w:rPr>
        <w:t>Platby, fakturace: Veronika Smolíková, DiS. – 566 697 328</w:t>
      </w:r>
    </w:p>
    <w:p w:rsidR="00A422F4" w:rsidRDefault="00A422F4" w:rsidP="00A422F4">
      <w:pPr>
        <w:rPr>
          <w:b/>
          <w:bCs/>
          <w:snapToGrid w:val="0"/>
          <w:color w:val="000000"/>
          <w:sz w:val="18"/>
          <w:szCs w:val="18"/>
        </w:rPr>
        <w:sectPr w:rsidR="00A422F4">
          <w:type w:val="continuous"/>
          <w:pgSz w:w="11906" w:h="16838"/>
          <w:pgMar w:top="567" w:right="794" w:bottom="720" w:left="794" w:header="567" w:footer="567" w:gutter="0"/>
          <w:cols w:num="2" w:space="567"/>
          <w:rtlGutter/>
        </w:sectPr>
      </w:pPr>
    </w:p>
    <w:p w:rsidR="00BA7519" w:rsidRDefault="00A422F4" w:rsidP="00A422F4">
      <w:bookmarkStart w:id="0" w:name="_GoBack"/>
      <w:bookmarkEnd w:id="0"/>
      <w:r>
        <w:rPr>
          <w:b/>
          <w:bCs/>
          <w:snapToGrid w:val="0"/>
          <w:color w:val="000000"/>
          <w:sz w:val="18"/>
          <w:szCs w:val="18"/>
        </w:rPr>
        <w:lastRenderedPageBreak/>
        <w:br w:type="page"/>
      </w:r>
    </w:p>
    <w:sectPr w:rsidR="00BA7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21F4"/>
    <w:multiLevelType w:val="multilevel"/>
    <w:tmpl w:val="AF12D99C"/>
    <w:lvl w:ilvl="0">
      <w:start w:val="1"/>
      <w:numFmt w:val="decimal"/>
      <w:lvlText w:val="%1."/>
      <w:lvlJc w:val="left"/>
      <w:pPr>
        <w:tabs>
          <w:tab w:val="num" w:pos="360"/>
        </w:tabs>
        <w:ind w:left="360" w:hanging="360"/>
      </w:pPr>
      <w:rPr>
        <w:rFonts w:cs="Times New Roman"/>
      </w:rPr>
    </w:lvl>
    <w:lvl w:ilvl="1">
      <w:start w:val="1"/>
      <w:numFmt w:val="decimal"/>
      <w:lvlRestart w:val="0"/>
      <w:lvlText w:val="%1.%2."/>
      <w:lvlJc w:val="left"/>
      <w:pPr>
        <w:tabs>
          <w:tab w:val="num" w:pos="792"/>
        </w:tabs>
        <w:ind w:left="792" w:hanging="432"/>
      </w:pPr>
      <w:rPr>
        <w:rFonts w:cs="Times New Roman"/>
        <w:b/>
        <w:bCs/>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2DF83C7A"/>
    <w:multiLevelType w:val="multilevel"/>
    <w:tmpl w:val="AA8671E6"/>
    <w:lvl w:ilvl="0">
      <w:start w:val="3"/>
      <w:numFmt w:val="decimal"/>
      <w:lvlText w:val="%1."/>
      <w:lvlJc w:val="left"/>
      <w:pPr>
        <w:tabs>
          <w:tab w:val="num" w:pos="360"/>
        </w:tabs>
        <w:ind w:left="360" w:hanging="360"/>
      </w:pPr>
      <w:rPr>
        <w:rFonts w:cs="Times New Roman"/>
      </w:rPr>
    </w:lvl>
    <w:lvl w:ilvl="1">
      <w:start w:val="1"/>
      <w:numFmt w:val="decimal"/>
      <w:lvlRestart w:val="0"/>
      <w:lvlText w:val="%1.%2."/>
      <w:lvlJc w:val="left"/>
      <w:pPr>
        <w:tabs>
          <w:tab w:val="num" w:pos="792"/>
        </w:tabs>
        <w:ind w:left="792" w:hanging="432"/>
      </w:pPr>
      <w:rPr>
        <w:rFonts w:cs="Times New Roman"/>
        <w:b/>
        <w:bCs/>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583D5BEF"/>
    <w:multiLevelType w:val="multilevel"/>
    <w:tmpl w:val="AF12D99C"/>
    <w:lvl w:ilvl="0">
      <w:start w:val="1"/>
      <w:numFmt w:val="decimal"/>
      <w:lvlText w:val="%1."/>
      <w:lvlJc w:val="left"/>
      <w:pPr>
        <w:tabs>
          <w:tab w:val="num" w:pos="360"/>
        </w:tabs>
        <w:ind w:left="360" w:hanging="360"/>
      </w:pPr>
      <w:rPr>
        <w:rFonts w:cs="Times New Roman"/>
      </w:rPr>
    </w:lvl>
    <w:lvl w:ilvl="1">
      <w:start w:val="1"/>
      <w:numFmt w:val="decimal"/>
      <w:lvlRestart w:val="0"/>
      <w:lvlText w:val="%1.%2."/>
      <w:lvlJc w:val="left"/>
      <w:pPr>
        <w:tabs>
          <w:tab w:val="num" w:pos="792"/>
        </w:tabs>
        <w:ind w:left="792" w:hanging="432"/>
      </w:pPr>
      <w:rPr>
        <w:rFonts w:cs="Times New Roman"/>
        <w:b/>
        <w:bCs/>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66AD4098"/>
    <w:multiLevelType w:val="multilevel"/>
    <w:tmpl w:val="AA8671E6"/>
    <w:lvl w:ilvl="0">
      <w:start w:val="3"/>
      <w:numFmt w:val="decimal"/>
      <w:lvlText w:val="%1."/>
      <w:lvlJc w:val="left"/>
      <w:pPr>
        <w:tabs>
          <w:tab w:val="num" w:pos="360"/>
        </w:tabs>
        <w:ind w:left="360" w:hanging="360"/>
      </w:pPr>
      <w:rPr>
        <w:rFonts w:cs="Times New Roman"/>
      </w:rPr>
    </w:lvl>
    <w:lvl w:ilvl="1">
      <w:start w:val="1"/>
      <w:numFmt w:val="decimal"/>
      <w:lvlRestart w:val="0"/>
      <w:lvlText w:val="%1.%2."/>
      <w:lvlJc w:val="left"/>
      <w:pPr>
        <w:tabs>
          <w:tab w:val="num" w:pos="792"/>
        </w:tabs>
        <w:ind w:left="792" w:hanging="432"/>
      </w:pPr>
      <w:rPr>
        <w:rFonts w:cs="Times New Roman"/>
        <w:b/>
        <w:bCs/>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759C373D"/>
    <w:multiLevelType w:val="multilevel"/>
    <w:tmpl w:val="3C40AD68"/>
    <w:lvl w:ilvl="0">
      <w:start w:val="2"/>
      <w:numFmt w:val="decimal"/>
      <w:lvlText w:val="%1."/>
      <w:lvlJc w:val="left"/>
      <w:pPr>
        <w:tabs>
          <w:tab w:val="num" w:pos="360"/>
        </w:tabs>
        <w:ind w:left="360" w:hanging="360"/>
      </w:pPr>
      <w:rPr>
        <w:rFonts w:cs="Times New Roman"/>
      </w:rPr>
    </w:lvl>
    <w:lvl w:ilvl="1">
      <w:start w:val="1"/>
      <w:numFmt w:val="decimal"/>
      <w:lvlRestart w:val="0"/>
      <w:lvlText w:val="%1.%2."/>
      <w:lvlJc w:val="left"/>
      <w:pPr>
        <w:tabs>
          <w:tab w:val="num" w:pos="792"/>
        </w:tabs>
        <w:ind w:left="792" w:hanging="432"/>
      </w:pPr>
      <w:rPr>
        <w:rFonts w:cs="Times New Roman"/>
        <w:b/>
        <w:bCs/>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7D2958D3"/>
    <w:multiLevelType w:val="multilevel"/>
    <w:tmpl w:val="AA8671E6"/>
    <w:lvl w:ilvl="0">
      <w:start w:val="3"/>
      <w:numFmt w:val="decimal"/>
      <w:lvlText w:val="%1."/>
      <w:lvlJc w:val="left"/>
      <w:pPr>
        <w:tabs>
          <w:tab w:val="num" w:pos="360"/>
        </w:tabs>
        <w:ind w:left="360" w:hanging="360"/>
      </w:pPr>
      <w:rPr>
        <w:rFonts w:cs="Times New Roman"/>
      </w:rPr>
    </w:lvl>
    <w:lvl w:ilvl="1">
      <w:start w:val="1"/>
      <w:numFmt w:val="decimal"/>
      <w:lvlRestart w:val="0"/>
      <w:lvlText w:val="%1.%2."/>
      <w:lvlJc w:val="left"/>
      <w:pPr>
        <w:tabs>
          <w:tab w:val="num" w:pos="792"/>
        </w:tabs>
        <w:ind w:left="792" w:hanging="432"/>
      </w:pPr>
      <w:rPr>
        <w:rFonts w:cs="Times New Roman"/>
        <w:b/>
        <w:bCs/>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7E26409C"/>
    <w:multiLevelType w:val="multilevel"/>
    <w:tmpl w:val="AA8671E6"/>
    <w:lvl w:ilvl="0">
      <w:start w:val="3"/>
      <w:numFmt w:val="decimal"/>
      <w:lvlText w:val="%1."/>
      <w:lvlJc w:val="left"/>
      <w:pPr>
        <w:tabs>
          <w:tab w:val="num" w:pos="360"/>
        </w:tabs>
        <w:ind w:left="360" w:hanging="360"/>
      </w:pPr>
      <w:rPr>
        <w:rFonts w:cs="Times New Roman"/>
      </w:rPr>
    </w:lvl>
    <w:lvl w:ilvl="1">
      <w:start w:val="1"/>
      <w:numFmt w:val="decimal"/>
      <w:lvlRestart w:val="0"/>
      <w:lvlText w:val="%1.%2."/>
      <w:lvlJc w:val="left"/>
      <w:pPr>
        <w:tabs>
          <w:tab w:val="num" w:pos="792"/>
        </w:tabs>
        <w:ind w:left="792" w:hanging="432"/>
      </w:pPr>
      <w:rPr>
        <w:rFonts w:cs="Times New Roman"/>
        <w:b/>
        <w:bCs/>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65"/>
    <w:rsid w:val="00A422F4"/>
    <w:rsid w:val="00BA7519"/>
    <w:rsid w:val="00BC36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22F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22F4"/>
    <w:rPr>
      <w:rFonts w:ascii="Times New Roman" w:hAnsi="Times New Roman" w:cs="Times New Roman" w:hint="default"/>
      <w:color w:val="0000FF"/>
      <w:u w:val="single"/>
      <w14:textFill>
        <w14:solidFill>
          <w14:srgbClr w14:val="000000"/>
        </w14:solidFill>
      </w14:textFill>
    </w:rPr>
  </w:style>
  <w:style w:type="paragraph" w:styleId="Zhlav">
    <w:name w:val="header"/>
    <w:basedOn w:val="Normln"/>
    <w:link w:val="ZhlavChar"/>
    <w:uiPriority w:val="99"/>
    <w:semiHidden/>
    <w:unhideWhenUsed/>
    <w:rsid w:val="00A422F4"/>
    <w:pPr>
      <w:tabs>
        <w:tab w:val="center" w:pos="4536"/>
        <w:tab w:val="right" w:pos="9072"/>
      </w:tabs>
    </w:pPr>
  </w:style>
  <w:style w:type="character" w:customStyle="1" w:styleId="ZhlavChar">
    <w:name w:val="Záhlaví Char"/>
    <w:basedOn w:val="Standardnpsmoodstavce"/>
    <w:link w:val="Zhlav"/>
    <w:uiPriority w:val="99"/>
    <w:semiHidden/>
    <w:rsid w:val="00A422F4"/>
    <w:rPr>
      <w:rFonts w:ascii="Times New Roman" w:eastAsia="Times New Roman" w:hAnsi="Times New Roman" w:cs="Times New Roman"/>
      <w:sz w:val="20"/>
      <w:szCs w:val="20"/>
      <w:lang w:eastAsia="cs-CZ"/>
    </w:rPr>
  </w:style>
  <w:style w:type="paragraph" w:styleId="Nzev">
    <w:name w:val="Title"/>
    <w:basedOn w:val="Normln"/>
    <w:link w:val="NzevChar"/>
    <w:uiPriority w:val="99"/>
    <w:qFormat/>
    <w:rsid w:val="00A422F4"/>
    <w:pPr>
      <w:jc w:val="center"/>
    </w:pPr>
    <w:rPr>
      <w:b/>
      <w:bCs/>
      <w:sz w:val="32"/>
      <w:szCs w:val="32"/>
    </w:rPr>
  </w:style>
  <w:style w:type="character" w:customStyle="1" w:styleId="NzevChar">
    <w:name w:val="Název Char"/>
    <w:basedOn w:val="Standardnpsmoodstavce"/>
    <w:link w:val="Nzev"/>
    <w:uiPriority w:val="99"/>
    <w:rsid w:val="00A422F4"/>
    <w:rPr>
      <w:rFonts w:ascii="Times New Roman" w:eastAsia="Times New Roman" w:hAnsi="Times New Roman" w:cs="Times New Roman"/>
      <w:b/>
      <w:bCs/>
      <w:sz w:val="32"/>
      <w:szCs w:val="32"/>
      <w:lang w:eastAsia="cs-CZ"/>
    </w:rPr>
  </w:style>
  <w:style w:type="paragraph" w:styleId="Zkladntextodsazen3">
    <w:name w:val="Body Text Indent 3"/>
    <w:basedOn w:val="Normln"/>
    <w:link w:val="Zkladntextodsazen3Char"/>
    <w:uiPriority w:val="99"/>
    <w:unhideWhenUsed/>
    <w:rsid w:val="00A422F4"/>
    <w:pPr>
      <w:ind w:left="1416"/>
      <w:jc w:val="center"/>
    </w:pPr>
    <w:rPr>
      <w:sz w:val="22"/>
      <w:szCs w:val="22"/>
    </w:rPr>
  </w:style>
  <w:style w:type="character" w:customStyle="1" w:styleId="Zkladntextodsazen3Char">
    <w:name w:val="Základní text odsazený 3 Char"/>
    <w:basedOn w:val="Standardnpsmoodstavce"/>
    <w:link w:val="Zkladntextodsazen3"/>
    <w:uiPriority w:val="99"/>
    <w:rsid w:val="00A422F4"/>
    <w:rPr>
      <w:rFonts w:ascii="Times New Roman" w:eastAsia="Times New Roman" w:hAnsi="Times New Roman" w:cs="Times New Roman"/>
      <w:lang w:eastAsia="cs-CZ"/>
    </w:rPr>
  </w:style>
  <w:style w:type="paragraph" w:styleId="Odstavecseseznamem">
    <w:name w:val="List Paragraph"/>
    <w:basedOn w:val="Normln"/>
    <w:uiPriority w:val="99"/>
    <w:qFormat/>
    <w:rsid w:val="00A422F4"/>
    <w:pPr>
      <w:ind w:left="720"/>
    </w:pPr>
    <w:rPr>
      <w:rFonts w:ascii="Calibri" w:hAnsi="Calibri"/>
      <w:sz w:val="22"/>
      <w:szCs w:val="22"/>
    </w:rPr>
  </w:style>
  <w:style w:type="paragraph" w:styleId="Textbubliny">
    <w:name w:val="Balloon Text"/>
    <w:basedOn w:val="Normln"/>
    <w:link w:val="TextbublinyChar"/>
    <w:uiPriority w:val="99"/>
    <w:semiHidden/>
    <w:unhideWhenUsed/>
    <w:rsid w:val="00A422F4"/>
    <w:rPr>
      <w:rFonts w:ascii="Tahoma" w:hAnsi="Tahoma" w:cs="Tahoma"/>
      <w:sz w:val="16"/>
      <w:szCs w:val="16"/>
    </w:rPr>
  </w:style>
  <w:style w:type="character" w:customStyle="1" w:styleId="TextbublinyChar">
    <w:name w:val="Text bubliny Char"/>
    <w:basedOn w:val="Standardnpsmoodstavce"/>
    <w:link w:val="Textbubliny"/>
    <w:uiPriority w:val="99"/>
    <w:semiHidden/>
    <w:rsid w:val="00A422F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22F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22F4"/>
    <w:rPr>
      <w:rFonts w:ascii="Times New Roman" w:hAnsi="Times New Roman" w:cs="Times New Roman" w:hint="default"/>
      <w:color w:val="0000FF"/>
      <w:u w:val="single"/>
      <w14:textFill>
        <w14:solidFill>
          <w14:srgbClr w14:val="000000"/>
        </w14:solidFill>
      </w14:textFill>
    </w:rPr>
  </w:style>
  <w:style w:type="paragraph" w:styleId="Zhlav">
    <w:name w:val="header"/>
    <w:basedOn w:val="Normln"/>
    <w:link w:val="ZhlavChar"/>
    <w:uiPriority w:val="99"/>
    <w:semiHidden/>
    <w:unhideWhenUsed/>
    <w:rsid w:val="00A422F4"/>
    <w:pPr>
      <w:tabs>
        <w:tab w:val="center" w:pos="4536"/>
        <w:tab w:val="right" w:pos="9072"/>
      </w:tabs>
    </w:pPr>
  </w:style>
  <w:style w:type="character" w:customStyle="1" w:styleId="ZhlavChar">
    <w:name w:val="Záhlaví Char"/>
    <w:basedOn w:val="Standardnpsmoodstavce"/>
    <w:link w:val="Zhlav"/>
    <w:uiPriority w:val="99"/>
    <w:semiHidden/>
    <w:rsid w:val="00A422F4"/>
    <w:rPr>
      <w:rFonts w:ascii="Times New Roman" w:eastAsia="Times New Roman" w:hAnsi="Times New Roman" w:cs="Times New Roman"/>
      <w:sz w:val="20"/>
      <w:szCs w:val="20"/>
      <w:lang w:eastAsia="cs-CZ"/>
    </w:rPr>
  </w:style>
  <w:style w:type="paragraph" w:styleId="Nzev">
    <w:name w:val="Title"/>
    <w:basedOn w:val="Normln"/>
    <w:link w:val="NzevChar"/>
    <w:uiPriority w:val="99"/>
    <w:qFormat/>
    <w:rsid w:val="00A422F4"/>
    <w:pPr>
      <w:jc w:val="center"/>
    </w:pPr>
    <w:rPr>
      <w:b/>
      <w:bCs/>
      <w:sz w:val="32"/>
      <w:szCs w:val="32"/>
    </w:rPr>
  </w:style>
  <w:style w:type="character" w:customStyle="1" w:styleId="NzevChar">
    <w:name w:val="Název Char"/>
    <w:basedOn w:val="Standardnpsmoodstavce"/>
    <w:link w:val="Nzev"/>
    <w:uiPriority w:val="99"/>
    <w:rsid w:val="00A422F4"/>
    <w:rPr>
      <w:rFonts w:ascii="Times New Roman" w:eastAsia="Times New Roman" w:hAnsi="Times New Roman" w:cs="Times New Roman"/>
      <w:b/>
      <w:bCs/>
      <w:sz w:val="32"/>
      <w:szCs w:val="32"/>
      <w:lang w:eastAsia="cs-CZ"/>
    </w:rPr>
  </w:style>
  <w:style w:type="paragraph" w:styleId="Zkladntextodsazen3">
    <w:name w:val="Body Text Indent 3"/>
    <w:basedOn w:val="Normln"/>
    <w:link w:val="Zkladntextodsazen3Char"/>
    <w:uiPriority w:val="99"/>
    <w:unhideWhenUsed/>
    <w:rsid w:val="00A422F4"/>
    <w:pPr>
      <w:ind w:left="1416"/>
      <w:jc w:val="center"/>
    </w:pPr>
    <w:rPr>
      <w:sz w:val="22"/>
      <w:szCs w:val="22"/>
    </w:rPr>
  </w:style>
  <w:style w:type="character" w:customStyle="1" w:styleId="Zkladntextodsazen3Char">
    <w:name w:val="Základní text odsazený 3 Char"/>
    <w:basedOn w:val="Standardnpsmoodstavce"/>
    <w:link w:val="Zkladntextodsazen3"/>
    <w:uiPriority w:val="99"/>
    <w:rsid w:val="00A422F4"/>
    <w:rPr>
      <w:rFonts w:ascii="Times New Roman" w:eastAsia="Times New Roman" w:hAnsi="Times New Roman" w:cs="Times New Roman"/>
      <w:lang w:eastAsia="cs-CZ"/>
    </w:rPr>
  </w:style>
  <w:style w:type="paragraph" w:styleId="Odstavecseseznamem">
    <w:name w:val="List Paragraph"/>
    <w:basedOn w:val="Normln"/>
    <w:uiPriority w:val="99"/>
    <w:qFormat/>
    <w:rsid w:val="00A422F4"/>
    <w:pPr>
      <w:ind w:left="720"/>
    </w:pPr>
    <w:rPr>
      <w:rFonts w:ascii="Calibri" w:hAnsi="Calibri"/>
      <w:sz w:val="22"/>
      <w:szCs w:val="22"/>
    </w:rPr>
  </w:style>
  <w:style w:type="paragraph" w:styleId="Textbubliny">
    <w:name w:val="Balloon Text"/>
    <w:basedOn w:val="Normln"/>
    <w:link w:val="TextbublinyChar"/>
    <w:uiPriority w:val="99"/>
    <w:semiHidden/>
    <w:unhideWhenUsed/>
    <w:rsid w:val="00A422F4"/>
    <w:rPr>
      <w:rFonts w:ascii="Tahoma" w:hAnsi="Tahoma" w:cs="Tahoma"/>
      <w:sz w:val="16"/>
      <w:szCs w:val="16"/>
    </w:rPr>
  </w:style>
  <w:style w:type="character" w:customStyle="1" w:styleId="TextbublinyChar">
    <w:name w:val="Text bubliny Char"/>
    <w:basedOn w:val="Standardnpsmoodstavce"/>
    <w:link w:val="Textbubliny"/>
    <w:uiPriority w:val="99"/>
    <w:semiHidden/>
    <w:rsid w:val="00A422F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jan.vanecek@nn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na@pks.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na@pk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3820</Words>
  <Characters>22542</Characters>
  <Application>Microsoft Office Word</Application>
  <DocSecurity>0</DocSecurity>
  <Lines>187</Lines>
  <Paragraphs>52</Paragraphs>
  <ScaleCrop>false</ScaleCrop>
  <Company>Nové Město na Moravě</Company>
  <LinksUpToDate>false</LinksUpToDate>
  <CharactersWithSpaces>26310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Nemocnice</dc:creator>
  <cp:keywords/>
  <dc:description/>
  <cp:lastModifiedBy>Nemocnice</cp:lastModifiedBy>
  <cp:revision>2</cp:revision>
  <dcterms:created xsi:type="dcterms:W3CDTF">2016-11-18T07:42:00Z</dcterms:created>
  <dcterms:modified xsi:type="dcterms:W3CDTF">2016-11-18T07:42:00Z</dcterms:modified>
</cp:coreProperties>
</file>