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687" w:rsidRDefault="003C1D9C">
      <w:pPr>
        <w:spacing w:after="0" w:line="259" w:lineRule="auto"/>
        <w:ind w:left="1618" w:right="480" w:hanging="10"/>
        <w:jc w:val="center"/>
      </w:pPr>
      <w:r>
        <w:rPr>
          <w:sz w:val="26"/>
        </w:rPr>
        <w:t>SMLOUVA O DÍLO</w:t>
      </w:r>
    </w:p>
    <w:p w:rsidR="00D61687" w:rsidRDefault="003C1D9C">
      <w:pPr>
        <w:spacing w:after="43" w:line="265" w:lineRule="auto"/>
        <w:ind w:left="1138" w:hanging="10"/>
        <w:jc w:val="center"/>
      </w:pPr>
      <w:r>
        <w:t>č.smlouvy objednatele: 03PU-001247</w:t>
      </w:r>
    </w:p>
    <w:p w:rsidR="00D61687" w:rsidRDefault="003C1D9C">
      <w:pPr>
        <w:spacing w:after="746" w:line="265" w:lineRule="auto"/>
        <w:ind w:left="1138" w:hanging="10"/>
        <w:jc w:val="center"/>
      </w:pPr>
      <w:r>
        <w:t>č.smlouvy zhotovitele: 50-4972</w:t>
      </w:r>
    </w:p>
    <w:p w:rsidR="00D61687" w:rsidRDefault="003C1D9C">
      <w:pPr>
        <w:spacing w:after="351" w:line="265" w:lineRule="auto"/>
        <w:ind w:left="1138" w:right="10" w:hanging="10"/>
        <w:jc w:val="center"/>
      </w:pPr>
      <w:r>
        <w:t>NA ZHOTOVENÍ STAVEBNÍCH PRACÍ „1/50 Opravy vybraných propustků okr. Vyškov”</w:t>
      </w:r>
    </w:p>
    <w:p w:rsidR="00D61687" w:rsidRDefault="003C1D9C">
      <w:pPr>
        <w:spacing w:after="0" w:line="259" w:lineRule="auto"/>
        <w:ind w:left="1142" w:right="268" w:hanging="10"/>
        <w:jc w:val="left"/>
      </w:pPr>
      <w:r>
        <w:rPr>
          <w:sz w:val="26"/>
        </w:rPr>
        <w:t>Ředitelství silnic a dálnic ČR</w:t>
      </w:r>
    </w:p>
    <w:tbl>
      <w:tblPr>
        <w:tblStyle w:val="TableGrid"/>
        <w:tblW w:w="8535" w:type="dxa"/>
        <w:tblInd w:w="1142" w:type="dxa"/>
        <w:tblCellMar>
          <w:top w:w="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258"/>
        <w:gridCol w:w="4277"/>
      </w:tblGrid>
      <w:tr w:rsidR="00D61687">
        <w:trPr>
          <w:trHeight w:val="586"/>
        </w:trPr>
        <w:tc>
          <w:tcPr>
            <w:tcW w:w="4258" w:type="dxa"/>
            <w:tcBorders>
              <w:top w:val="nil"/>
              <w:left w:val="nil"/>
              <w:bottom w:val="nil"/>
              <w:right w:val="nil"/>
            </w:tcBorders>
          </w:tcPr>
          <w:p w:rsidR="00D61687" w:rsidRDefault="003C1D9C">
            <w:pPr>
              <w:spacing w:after="0" w:line="259" w:lineRule="auto"/>
              <w:ind w:left="5" w:firstLine="0"/>
              <w:jc w:val="left"/>
            </w:pPr>
            <w:r>
              <w:t>se sídlem:</w:t>
            </w:r>
          </w:p>
        </w:tc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</w:tcPr>
          <w:p w:rsidR="00D61687" w:rsidRDefault="003C1D9C">
            <w:pPr>
              <w:spacing w:after="0" w:line="259" w:lineRule="auto"/>
              <w:ind w:left="0" w:firstLine="0"/>
            </w:pPr>
            <w:r>
              <w:t>Na Pankráci 546/56, 140 OO Praha 4 - Nusle</w:t>
            </w:r>
          </w:p>
          <w:p w:rsidR="00D61687" w:rsidRDefault="003C1D9C">
            <w:pPr>
              <w:spacing w:after="0" w:line="259" w:lineRule="auto"/>
              <w:ind w:left="14" w:firstLine="0"/>
              <w:jc w:val="left"/>
            </w:pPr>
            <w:r>
              <w:t>659 93 390</w:t>
            </w:r>
          </w:p>
        </w:tc>
      </w:tr>
      <w:tr w:rsidR="00D61687">
        <w:trPr>
          <w:trHeight w:val="336"/>
        </w:trPr>
        <w:tc>
          <w:tcPr>
            <w:tcW w:w="4258" w:type="dxa"/>
            <w:tcBorders>
              <w:top w:val="nil"/>
              <w:left w:val="nil"/>
              <w:bottom w:val="nil"/>
              <w:right w:val="nil"/>
            </w:tcBorders>
          </w:tcPr>
          <w:p w:rsidR="00D61687" w:rsidRDefault="003C1D9C">
            <w:pPr>
              <w:spacing w:after="0" w:line="259" w:lineRule="auto"/>
              <w:ind w:left="0" w:firstLine="0"/>
              <w:jc w:val="left"/>
            </w:pPr>
            <w:r>
              <w:t>DIČ:</w:t>
            </w:r>
          </w:p>
        </w:tc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</w:tcPr>
          <w:p w:rsidR="00D61687" w:rsidRDefault="003C1D9C">
            <w:pPr>
              <w:spacing w:after="0" w:line="259" w:lineRule="auto"/>
              <w:ind w:left="14" w:firstLine="0"/>
              <w:jc w:val="left"/>
            </w:pPr>
            <w:r>
              <w:t>CZ65993390</w:t>
            </w:r>
          </w:p>
        </w:tc>
      </w:tr>
      <w:tr w:rsidR="00D61687">
        <w:trPr>
          <w:trHeight w:val="606"/>
        </w:trPr>
        <w:tc>
          <w:tcPr>
            <w:tcW w:w="4258" w:type="dxa"/>
            <w:tcBorders>
              <w:top w:val="nil"/>
              <w:left w:val="nil"/>
              <w:bottom w:val="nil"/>
              <w:right w:val="nil"/>
            </w:tcBorders>
          </w:tcPr>
          <w:p w:rsidR="00D61687" w:rsidRDefault="003C1D9C">
            <w:pPr>
              <w:spacing w:after="0" w:line="259" w:lineRule="auto"/>
              <w:ind w:left="0" w:right="283" w:firstLine="0"/>
            </w:pPr>
            <w:r>
              <w:t>osoba jednající jménem zadavatele: osoba oprávněná jednat</w:t>
            </w:r>
          </w:p>
        </w:tc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</w:tcPr>
          <w:p w:rsidR="00D61687" w:rsidRDefault="006D469F">
            <w:pPr>
              <w:spacing w:after="0" w:line="259" w:lineRule="auto"/>
              <w:ind w:left="14" w:firstLine="0"/>
              <w:jc w:val="left"/>
            </w:pPr>
            <w:r w:rsidRPr="006D469F">
              <w:rPr>
                <w:highlight w:val="black"/>
              </w:rPr>
              <w:t>xxxxxxxxxxxxx</w:t>
            </w:r>
            <w:r w:rsidR="003C1D9C">
              <w:t>, generální ředitel</w:t>
            </w:r>
          </w:p>
        </w:tc>
      </w:tr>
      <w:tr w:rsidR="00D61687">
        <w:trPr>
          <w:trHeight w:val="259"/>
        </w:trPr>
        <w:tc>
          <w:tcPr>
            <w:tcW w:w="4258" w:type="dxa"/>
            <w:tcBorders>
              <w:top w:val="nil"/>
              <w:left w:val="nil"/>
              <w:bottom w:val="nil"/>
              <w:right w:val="nil"/>
            </w:tcBorders>
          </w:tcPr>
          <w:p w:rsidR="00D61687" w:rsidRDefault="003C1D9C">
            <w:pPr>
              <w:spacing w:after="0" w:line="259" w:lineRule="auto"/>
              <w:ind w:left="0" w:firstLine="0"/>
              <w:jc w:val="left"/>
            </w:pPr>
            <w:r>
              <w:t>ve věcech smluvních:</w:t>
            </w:r>
          </w:p>
        </w:tc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</w:tcPr>
          <w:p w:rsidR="00D61687" w:rsidRDefault="006D469F">
            <w:pPr>
              <w:spacing w:after="0" w:line="259" w:lineRule="auto"/>
              <w:ind w:left="14" w:firstLine="0"/>
              <w:jc w:val="left"/>
            </w:pPr>
            <w:r w:rsidRPr="006D469F">
              <w:rPr>
                <w:highlight w:val="black"/>
              </w:rPr>
              <w:t>xxxxxxxxxxxxx</w:t>
            </w:r>
            <w:r w:rsidR="003C1D9C">
              <w:t>, ředitel Závodu Brno</w:t>
            </w:r>
          </w:p>
        </w:tc>
      </w:tr>
      <w:tr w:rsidR="00D61687">
        <w:trPr>
          <w:trHeight w:val="273"/>
        </w:trPr>
        <w:tc>
          <w:tcPr>
            <w:tcW w:w="4258" w:type="dxa"/>
            <w:tcBorders>
              <w:top w:val="nil"/>
              <w:left w:val="nil"/>
              <w:bottom w:val="nil"/>
              <w:right w:val="nil"/>
            </w:tcBorders>
          </w:tcPr>
          <w:p w:rsidR="00D61687" w:rsidRDefault="003C1D9C">
            <w:pPr>
              <w:spacing w:after="0" w:line="259" w:lineRule="auto"/>
              <w:ind w:left="58" w:firstLine="0"/>
              <w:jc w:val="left"/>
            </w:pPr>
            <w:r>
              <w:t>ve věcech technických:</w:t>
            </w:r>
          </w:p>
        </w:tc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</w:tcPr>
          <w:p w:rsidR="00D61687" w:rsidRDefault="006D469F" w:rsidP="006D469F">
            <w:pPr>
              <w:spacing w:after="0" w:line="259" w:lineRule="auto"/>
              <w:ind w:left="14" w:firstLine="0"/>
              <w:jc w:val="left"/>
            </w:pPr>
            <w:r w:rsidRPr="006D469F">
              <w:rPr>
                <w:highlight w:val="black"/>
              </w:rPr>
              <w:t>xxxxxxxxxxxxx</w:t>
            </w:r>
          </w:p>
        </w:tc>
      </w:tr>
    </w:tbl>
    <w:p w:rsidR="00D61687" w:rsidRDefault="003C1D9C">
      <w:pPr>
        <w:spacing w:after="337" w:line="259" w:lineRule="auto"/>
        <w:ind w:left="1142" w:right="268" w:hanging="10"/>
        <w:jc w:val="left"/>
      </w:pPr>
      <w:r>
        <w:rPr>
          <w:sz w:val="26"/>
        </w:rPr>
        <w:t>(dále jen „Objednatel”)</w:t>
      </w:r>
    </w:p>
    <w:p w:rsidR="00D61687" w:rsidRDefault="003C1D9C">
      <w:pPr>
        <w:spacing w:after="386"/>
        <w:ind w:left="1084" w:right="4"/>
      </w:pPr>
      <w:r>
        <w:t>na straně jedné</w:t>
      </w:r>
    </w:p>
    <w:p w:rsidR="00D61687" w:rsidRDefault="003C1D9C">
      <w:pPr>
        <w:spacing w:after="342" w:line="259" w:lineRule="auto"/>
        <w:ind w:left="1142" w:right="268" w:hanging="10"/>
        <w:jc w:val="left"/>
      </w:pPr>
      <w:r>
        <w:rPr>
          <w:sz w:val="26"/>
        </w:rPr>
        <w:t>a</w:t>
      </w:r>
    </w:p>
    <w:p w:rsidR="00D61687" w:rsidRDefault="003C1D9C">
      <w:pPr>
        <w:spacing w:after="27" w:line="259" w:lineRule="auto"/>
        <w:ind w:left="1142" w:right="268" w:hanging="10"/>
        <w:jc w:val="left"/>
      </w:pPr>
      <w:r>
        <w:rPr>
          <w:sz w:val="26"/>
        </w:rPr>
        <w:t>Dopravní stavby Brno, s.r.o.</w:t>
      </w:r>
    </w:p>
    <w:p w:rsidR="00D61687" w:rsidRDefault="003C1D9C">
      <w:pPr>
        <w:tabs>
          <w:tab w:val="center" w:pos="1625"/>
          <w:tab w:val="center" w:pos="5268"/>
        </w:tabs>
        <w:spacing w:after="80"/>
        <w:ind w:left="0" w:firstLine="0"/>
        <w:jc w:val="left"/>
      </w:pPr>
      <w:r>
        <w:rPr>
          <w:rFonts w:ascii="MS Mincho" w:eastAsia="MS Mincho" w:hAnsi="MS Mincho" w:cs="MS Mincho"/>
        </w:rPr>
        <w:tab/>
      </w:r>
      <w:r>
        <w:t>se sídlem:</w:t>
      </w:r>
      <w:r>
        <w:tab/>
        <w:t>Trnkova 150, 628 OO Brno</w:t>
      </w:r>
    </w:p>
    <w:p w:rsidR="00D61687" w:rsidRDefault="003C1D9C">
      <w:pPr>
        <w:spacing w:after="0" w:line="259" w:lineRule="auto"/>
        <w:ind w:left="1147" w:right="3490" w:firstLine="2847"/>
        <w:jc w:val="left"/>
      </w:pPr>
      <w:r>
        <w:t>45474281 DIČ:</w:t>
      </w:r>
      <w:r>
        <w:tab/>
        <w:t>CZ45474281 zápis v obchodním rejstříku: u KS v Brně, oddíl C, vložka 5062</w:t>
      </w:r>
    </w:p>
    <w:tbl>
      <w:tblPr>
        <w:tblStyle w:val="TableGrid"/>
        <w:tblW w:w="6764" w:type="dxa"/>
        <w:tblInd w:w="1147" w:type="dxa"/>
        <w:tblCellMar>
          <w:top w:w="2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847"/>
        <w:gridCol w:w="3917"/>
      </w:tblGrid>
      <w:tr w:rsidR="00D61687">
        <w:trPr>
          <w:trHeight w:val="608"/>
        </w:trPr>
        <w:tc>
          <w:tcPr>
            <w:tcW w:w="2847" w:type="dxa"/>
            <w:tcBorders>
              <w:top w:val="nil"/>
              <w:left w:val="nil"/>
              <w:bottom w:val="nil"/>
              <w:right w:val="nil"/>
            </w:tcBorders>
          </w:tcPr>
          <w:p w:rsidR="00D61687" w:rsidRDefault="003C1D9C">
            <w:pPr>
              <w:spacing w:after="0" w:line="259" w:lineRule="auto"/>
              <w:ind w:left="5" w:right="854" w:hanging="5"/>
              <w:jc w:val="left"/>
            </w:pPr>
            <w:r>
              <w:t>Zastoupen: Oprávněn j ednat</w:t>
            </w:r>
          </w:p>
        </w:tc>
        <w:tc>
          <w:tcPr>
            <w:tcW w:w="3917" w:type="dxa"/>
            <w:tcBorders>
              <w:top w:val="nil"/>
              <w:left w:val="nil"/>
              <w:bottom w:val="nil"/>
              <w:right w:val="nil"/>
            </w:tcBorders>
          </w:tcPr>
          <w:p w:rsidR="00D61687" w:rsidRDefault="006D469F" w:rsidP="006D469F">
            <w:pPr>
              <w:spacing w:after="0" w:line="259" w:lineRule="auto"/>
              <w:ind w:left="0" w:firstLine="0"/>
            </w:pPr>
            <w:r w:rsidRPr="006D469F">
              <w:rPr>
                <w:highlight w:val="black"/>
              </w:rPr>
              <w:t>xxxxxxxxxxxxxxxxxxx</w:t>
            </w:r>
            <w:r w:rsidR="003C1D9C">
              <w:t xml:space="preserve"> ředitel a jednatel</w:t>
            </w:r>
          </w:p>
        </w:tc>
      </w:tr>
      <w:tr w:rsidR="00D61687">
        <w:trPr>
          <w:trHeight w:val="327"/>
        </w:trPr>
        <w:tc>
          <w:tcPr>
            <w:tcW w:w="2847" w:type="dxa"/>
            <w:tcBorders>
              <w:top w:val="nil"/>
              <w:left w:val="nil"/>
              <w:bottom w:val="nil"/>
              <w:right w:val="nil"/>
            </w:tcBorders>
          </w:tcPr>
          <w:p w:rsidR="00D61687" w:rsidRDefault="003C1D9C">
            <w:pPr>
              <w:spacing w:after="0" w:line="259" w:lineRule="auto"/>
              <w:ind w:left="0" w:firstLine="0"/>
              <w:jc w:val="left"/>
            </w:pPr>
            <w:r>
              <w:t>ve věcech smluvních:</w:t>
            </w:r>
          </w:p>
        </w:tc>
        <w:tc>
          <w:tcPr>
            <w:tcW w:w="3917" w:type="dxa"/>
            <w:tcBorders>
              <w:top w:val="nil"/>
              <w:left w:val="nil"/>
              <w:bottom w:val="nil"/>
              <w:right w:val="nil"/>
            </w:tcBorders>
          </w:tcPr>
          <w:p w:rsidR="00D61687" w:rsidRDefault="006D469F" w:rsidP="006D469F">
            <w:pPr>
              <w:spacing w:after="0" w:line="259" w:lineRule="auto"/>
              <w:ind w:left="0" w:firstLine="0"/>
            </w:pPr>
            <w:r w:rsidRPr="006D469F">
              <w:rPr>
                <w:highlight w:val="black"/>
              </w:rPr>
              <w:t>xxxxxxxxxxxxxxxxxxx</w:t>
            </w:r>
            <w:r w:rsidR="003C1D9C">
              <w:t xml:space="preserve"> ředitel a jednatel</w:t>
            </w:r>
          </w:p>
        </w:tc>
      </w:tr>
      <w:tr w:rsidR="00D61687">
        <w:trPr>
          <w:trHeight w:val="294"/>
        </w:trPr>
        <w:tc>
          <w:tcPr>
            <w:tcW w:w="2847" w:type="dxa"/>
            <w:tcBorders>
              <w:top w:val="nil"/>
              <w:left w:val="nil"/>
              <w:bottom w:val="nil"/>
              <w:right w:val="nil"/>
            </w:tcBorders>
          </w:tcPr>
          <w:p w:rsidR="00D61687" w:rsidRDefault="003C1D9C">
            <w:pPr>
              <w:spacing w:after="0" w:line="259" w:lineRule="auto"/>
              <w:ind w:left="0" w:firstLine="0"/>
              <w:jc w:val="left"/>
            </w:pPr>
            <w:r>
              <w:t>ve věcech technických:</w:t>
            </w:r>
          </w:p>
        </w:tc>
        <w:tc>
          <w:tcPr>
            <w:tcW w:w="3917" w:type="dxa"/>
            <w:tcBorders>
              <w:top w:val="nil"/>
              <w:left w:val="nil"/>
              <w:bottom w:val="nil"/>
              <w:right w:val="nil"/>
            </w:tcBorders>
          </w:tcPr>
          <w:p w:rsidR="00D61687" w:rsidRDefault="006D469F">
            <w:pPr>
              <w:spacing w:after="0" w:line="259" w:lineRule="auto"/>
              <w:ind w:left="5" w:firstLine="0"/>
              <w:jc w:val="left"/>
            </w:pPr>
            <w:r w:rsidRPr="006D469F">
              <w:rPr>
                <w:highlight w:val="black"/>
              </w:rPr>
              <w:t>xxxxxxxxxxxxxxxxxx</w:t>
            </w:r>
            <w:r w:rsidR="003C1D9C">
              <w:t>, jednatel</w:t>
            </w:r>
          </w:p>
        </w:tc>
      </w:tr>
    </w:tbl>
    <w:p w:rsidR="00D61687" w:rsidRDefault="003C1D9C">
      <w:pPr>
        <w:spacing w:after="23" w:line="576" w:lineRule="auto"/>
        <w:ind w:left="1147" w:right="7200"/>
      </w:pPr>
      <w:r>
        <w:t>(dále jen „Zhotovitel”) na straně druhé</w:t>
      </w:r>
    </w:p>
    <w:p w:rsidR="00D61687" w:rsidRDefault="003C1D9C">
      <w:pPr>
        <w:spacing w:after="197"/>
        <w:ind w:left="1147" w:right="4"/>
      </w:pPr>
      <w:r>
        <w:t>(Objednatel a Zhotovitel společně dále též jen „Smluvní strany”, případně „Smluvní strana”, je-li odkazováno na kteréhokoliv z nich).</w:t>
      </w:r>
    </w:p>
    <w:p w:rsidR="00D61687" w:rsidRDefault="003C1D9C">
      <w:pPr>
        <w:ind w:left="1084" w:right="4"/>
      </w:pPr>
      <w:r>
        <w:t>Tato smlouva o dílo (dále jen „Smlouva o dílo”) je uzavřena podle ustanovení 2586 a násl. zákona č. 89/2012 Sb., občanskéh</w:t>
      </w:r>
      <w:r>
        <w:t>o zákoníku (dále jen „Občanský zákoník”) na základě výsledků poptávkového řízení na veřejnou zakázku malého rozsahu na stavební práce opravu vybraných propustků realizovanou mimo zadávací řízení v souladu s 18 odst. 5 ve spojení s Š 12 odst. 3 Zákona o veř</w:t>
      </w:r>
      <w:r>
        <w:t>ejných zakázkách zahájeném písemnou výzvou Objednatele. (dále jen „Zakázka”).</w:t>
      </w:r>
    </w:p>
    <w:p w:rsidR="00D61687" w:rsidRDefault="003C1D9C">
      <w:pPr>
        <w:spacing w:after="0" w:line="259" w:lineRule="auto"/>
        <w:ind w:left="1618" w:right="763" w:hanging="10"/>
        <w:jc w:val="center"/>
      </w:pPr>
      <w:r>
        <w:rPr>
          <w:sz w:val="26"/>
        </w:rPr>
        <w:t>1.</w:t>
      </w:r>
    </w:p>
    <w:p w:rsidR="00D61687" w:rsidRDefault="003C1D9C">
      <w:pPr>
        <w:spacing w:after="0" w:line="259" w:lineRule="auto"/>
        <w:ind w:left="1618" w:right="614" w:hanging="10"/>
        <w:jc w:val="center"/>
      </w:pPr>
      <w:r>
        <w:rPr>
          <w:sz w:val="26"/>
        </w:rPr>
        <w:t>Předmět díla</w:t>
      </w:r>
    </w:p>
    <w:p w:rsidR="00D61687" w:rsidRDefault="003C1D9C">
      <w:pPr>
        <w:spacing w:after="9"/>
        <w:ind w:left="1084" w:right="4"/>
      </w:pPr>
      <w:r>
        <w:t>I. I. Předmětem díla je zhotovení opravy vybraných propustků v okrese Vyškov dle PD.</w:t>
      </w:r>
    </w:p>
    <w:p w:rsidR="00D61687" w:rsidRDefault="003C1D9C">
      <w:pPr>
        <w:spacing w:after="251"/>
        <w:ind w:left="1084" w:right="4"/>
      </w:pPr>
      <w:r>
        <w:t>Objednatel se zavazuje k převzetí díla a k zaplacení smluvní ceny za podmínek dále uvedených.</w:t>
      </w:r>
    </w:p>
    <w:p w:rsidR="00D61687" w:rsidRDefault="003C1D9C">
      <w:pPr>
        <w:spacing w:after="0"/>
        <w:ind w:left="1084" w:right="86"/>
      </w:pPr>
      <w:r>
        <w:lastRenderedPageBreak/>
        <w:t>1.2. Veškerý vybouraný použitelný materiál je vlastnictvím objednatele. Objednatel rozhodne o dalším využití tohoto materiálu (netýká se odpadů). Vyfrézovanou oba</w:t>
      </w:r>
      <w:r>
        <w:t>lovanou směs z vozovky silnice odkoupí dodavatel od objednatele za cenu 110,- Kč/t, kovové části za cenu kovového odpadu v místě plnění.</w:t>
      </w:r>
    </w:p>
    <w:p w:rsidR="00D61687" w:rsidRDefault="003C1D9C">
      <w:pPr>
        <w:spacing w:after="0" w:line="259" w:lineRule="auto"/>
        <w:ind w:left="1061" w:right="298" w:hanging="10"/>
        <w:jc w:val="center"/>
      </w:pPr>
      <w:r>
        <w:rPr>
          <w:sz w:val="22"/>
        </w:rPr>
        <w:t>11.</w:t>
      </w:r>
    </w:p>
    <w:p w:rsidR="00D61687" w:rsidRDefault="003C1D9C">
      <w:pPr>
        <w:spacing w:after="0" w:line="259" w:lineRule="auto"/>
        <w:ind w:left="1618" w:right="595" w:hanging="10"/>
        <w:jc w:val="center"/>
      </w:pPr>
      <w:r>
        <w:rPr>
          <w:sz w:val="26"/>
        </w:rPr>
        <w:t>Doba plnění, termíny a způsob odevzdání</w:t>
      </w:r>
    </w:p>
    <w:p w:rsidR="00D61687" w:rsidRDefault="003C1D9C">
      <w:pPr>
        <w:ind w:left="1084" w:right="4"/>
      </w:pPr>
      <w:r>
        <w:t>2.1. Termín ukončení díla a předání díla je 11/2016 0 předání resp. převzet</w:t>
      </w:r>
      <w:r>
        <w:t>í díla bude sepsán předávací protokol potvrzený oběma smluvními stranami.</w:t>
      </w:r>
    </w:p>
    <w:p w:rsidR="00D61687" w:rsidRDefault="003C1D9C">
      <w:pPr>
        <w:ind w:left="1084" w:right="82"/>
      </w:pPr>
      <w:r>
        <w:t>2.2. Pokud bude zhotovitel v prodlení s dodáním díla podle odst. 2.1. tohoto článku, je povinen zaplatit objednateli smluvní pokutu ve výši 0,05% z ceny nepředané části díla za každý</w:t>
      </w:r>
      <w:r>
        <w:t xml:space="preserve"> den prodlení. Zhotovitel je povinen zaplatit objednateli, bez ohledu na zaplacení smluvní pokuty, škodu, již objednateli způsobil.</w:t>
      </w:r>
    </w:p>
    <w:p w:rsidR="00D61687" w:rsidRDefault="003C1D9C">
      <w:pPr>
        <w:ind w:left="1084" w:right="77"/>
      </w:pPr>
      <w:r>
        <w:t>2.3. Je-li součástí díla i převáděný majetek, dodavatel provede na své náklady v okamžiku předání díla zatřídění, nacenění a</w:t>
      </w:r>
      <w:r>
        <w:t xml:space="preserve"> označení jedinečným číselným identifikátorem (zatříděný) předávaný majetek. Tento majetek je předán formou inventury za účasti zástupce objednatele. Pokud není předávané dílo plně dofinancováno a tedy není možné určit konečnou cenu majetku, nacení se maje</w:t>
      </w:r>
      <w:r>
        <w:t>tek až po úplném dofinancování díla. Dofinancování majetku a jeho nacenění nemá vliv na zatřídění, označení předávaného majetku a provedení předávací inventury. Cena jednotlivého zatříděného majetku je rozdělena na cenu základ, valorizace (či jiná částka o</w:t>
      </w:r>
      <w:r>
        <w:t>vlivňující cenu základ) a DPH. Zatřídění majetku je prováděno dle platné klasifikace Českého statistického úřadu.</w:t>
      </w:r>
    </w:p>
    <w:p w:rsidR="00D61687" w:rsidRDefault="003C1D9C">
      <w:pPr>
        <w:spacing w:after="0" w:line="259" w:lineRule="auto"/>
        <w:ind w:left="1061" w:hanging="10"/>
        <w:jc w:val="center"/>
      </w:pPr>
      <w:r>
        <w:rPr>
          <w:sz w:val="22"/>
        </w:rPr>
        <w:t>111.</w:t>
      </w:r>
    </w:p>
    <w:p w:rsidR="00D61687" w:rsidRDefault="003C1D9C">
      <w:pPr>
        <w:spacing w:after="0" w:line="259" w:lineRule="auto"/>
        <w:ind w:left="1618" w:right="586" w:hanging="10"/>
        <w:jc w:val="center"/>
      </w:pPr>
      <w:r>
        <w:rPr>
          <w:sz w:val="26"/>
        </w:rPr>
        <w:t>Cena</w:t>
      </w:r>
    </w:p>
    <w:p w:rsidR="00D61687" w:rsidRDefault="003C1D9C">
      <w:pPr>
        <w:spacing w:after="42"/>
        <w:ind w:left="1084" w:right="4"/>
      </w:pPr>
      <w:r>
        <w:t>3.1. Cena za plnění dle článku II. této smlouvy je stanovena takto:</w:t>
      </w:r>
    </w:p>
    <w:p w:rsidR="00D61687" w:rsidRDefault="003C1D9C">
      <w:pPr>
        <w:tabs>
          <w:tab w:val="center" w:pos="4027"/>
          <w:tab w:val="center" w:pos="7601"/>
        </w:tabs>
        <w:spacing w:after="48"/>
        <w:ind w:left="0" w:firstLine="0"/>
        <w:jc w:val="left"/>
      </w:pPr>
      <w:r>
        <w:rPr>
          <w:rFonts w:ascii="MS Mincho" w:eastAsia="MS Mincho" w:hAnsi="MS Mincho" w:cs="MS Mincho"/>
          <w:sz w:val="26"/>
        </w:rPr>
        <w:tab/>
      </w:r>
      <w:r>
        <w:rPr>
          <w:sz w:val="26"/>
        </w:rPr>
        <w:t xml:space="preserve">Cena celkem bez DPH </w:t>
      </w:r>
      <w:r>
        <w:rPr>
          <w:rFonts w:ascii="MS Mincho" w:eastAsia="MS Mincho" w:hAnsi="MS Mincho" w:cs="MS Mincho"/>
          <w:noProof/>
          <w:sz w:val="22"/>
        </w:rPr>
        <mc:AlternateContent>
          <mc:Choice Requires="wpg">
            <w:drawing>
              <wp:inline distT="0" distB="0" distL="0" distR="0">
                <wp:extent cx="1706995" cy="18290"/>
                <wp:effectExtent l="0" t="0" r="0" b="0"/>
                <wp:docPr id="293113" name="Group 2931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6995" cy="18290"/>
                          <a:chOff x="0" y="0"/>
                          <a:chExt cx="1706995" cy="18290"/>
                        </a:xfrm>
                      </wpg:grpSpPr>
                      <wps:wsp>
                        <wps:cNvPr id="293112" name="Shape 293112"/>
                        <wps:cNvSpPr/>
                        <wps:spPr>
                          <a:xfrm>
                            <a:off x="0" y="0"/>
                            <a:ext cx="1706995" cy="18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6995" h="18290">
                                <a:moveTo>
                                  <a:pt x="0" y="9145"/>
                                </a:moveTo>
                                <a:lnTo>
                                  <a:pt x="1706995" y="9145"/>
                                </a:lnTo>
                              </a:path>
                            </a:pathLst>
                          </a:custGeom>
                          <a:ln w="1829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93113" style="width:134.409pt;height:1.44012pt;mso-position-horizontal-relative:char;mso-position-vertical-relative:line" coordsize="17069,182">
                <v:shape id="Shape 293112" style="position:absolute;width:17069;height:182;left:0;top:0;" coordsize="1706995,18290" path="m0,9145l1706995,9145">
                  <v:stroke weight="1.4401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rPr>
          <w:sz w:val="26"/>
        </w:rPr>
        <w:tab/>
        <w:t>5 390 771 Kč,</w:t>
      </w:r>
    </w:p>
    <w:p w:rsidR="00D61687" w:rsidRDefault="003C1D9C">
      <w:pPr>
        <w:spacing w:after="0" w:line="259" w:lineRule="auto"/>
        <w:ind w:left="1464" w:right="268" w:hanging="10"/>
        <w:jc w:val="left"/>
      </w:pPr>
      <w:r>
        <w:rPr>
          <w:sz w:val="26"/>
        </w:rPr>
        <w:t xml:space="preserve">DPH </w:t>
      </w:r>
      <w:r>
        <w:rPr>
          <w:rFonts w:ascii="MS Mincho" w:eastAsia="MS Mincho" w:hAnsi="MS Mincho" w:cs="MS Mincho"/>
          <w:noProof/>
          <w:sz w:val="22"/>
        </w:rPr>
        <mc:AlternateContent>
          <mc:Choice Requires="wpg">
            <w:drawing>
              <wp:inline distT="0" distB="0" distL="0" distR="0">
                <wp:extent cx="3036012" cy="18290"/>
                <wp:effectExtent l="0" t="0" r="0" b="0"/>
                <wp:docPr id="293115" name="Group 293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36012" cy="18290"/>
                          <a:chOff x="0" y="0"/>
                          <a:chExt cx="3036012" cy="18290"/>
                        </a:xfrm>
                      </wpg:grpSpPr>
                      <wps:wsp>
                        <wps:cNvPr id="293114" name="Shape 293114"/>
                        <wps:cNvSpPr/>
                        <wps:spPr>
                          <a:xfrm>
                            <a:off x="0" y="0"/>
                            <a:ext cx="3036012" cy="18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6012" h="18290">
                                <a:moveTo>
                                  <a:pt x="0" y="9145"/>
                                </a:moveTo>
                                <a:lnTo>
                                  <a:pt x="3036012" y="9145"/>
                                </a:lnTo>
                              </a:path>
                            </a:pathLst>
                          </a:custGeom>
                          <a:ln w="1829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93115" style="width:239.056pt;height:1.44012pt;mso-position-horizontal-relative:char;mso-position-vertical-relative:line" coordsize="30360,182">
                <v:shape id="Shape 293114" style="position:absolute;width:30360;height:182;left:0;top:0;" coordsize="3036012,18290" path="m0,9145l3036012,9145">
                  <v:stroke weight="1.4401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rPr>
          <w:sz w:val="26"/>
        </w:rPr>
        <w:t xml:space="preserve"> 1 132 061,91 Kč,</w:t>
      </w:r>
    </w:p>
    <w:p w:rsidR="00D61687" w:rsidRDefault="003C1D9C">
      <w:pPr>
        <w:spacing w:after="232" w:line="259" w:lineRule="auto"/>
        <w:ind w:left="3931" w:right="268" w:hanging="2477"/>
        <w:jc w:val="left"/>
      </w:pPr>
      <w:r>
        <w:rPr>
          <w:sz w:val="26"/>
        </w:rPr>
        <w:t>Cena celkem včetně DPH</w:t>
      </w:r>
      <w:r>
        <w:rPr>
          <w:rFonts w:ascii="MS Mincho" w:eastAsia="MS Mincho" w:hAnsi="MS Mincho" w:cs="MS Mincho"/>
          <w:noProof/>
          <w:sz w:val="22"/>
        </w:rPr>
        <mc:AlternateContent>
          <mc:Choice Requires="wpg">
            <w:drawing>
              <wp:inline distT="0" distB="0" distL="0" distR="0">
                <wp:extent cx="1786248" cy="18290"/>
                <wp:effectExtent l="0" t="0" r="0" b="0"/>
                <wp:docPr id="293117" name="Group 2931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86248" cy="18290"/>
                          <a:chOff x="0" y="0"/>
                          <a:chExt cx="1786248" cy="18290"/>
                        </a:xfrm>
                      </wpg:grpSpPr>
                      <wps:wsp>
                        <wps:cNvPr id="293116" name="Shape 293116"/>
                        <wps:cNvSpPr/>
                        <wps:spPr>
                          <a:xfrm>
                            <a:off x="0" y="0"/>
                            <a:ext cx="1786248" cy="18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6248" h="18290">
                                <a:moveTo>
                                  <a:pt x="0" y="9145"/>
                                </a:moveTo>
                                <a:lnTo>
                                  <a:pt x="1786248" y="9145"/>
                                </a:lnTo>
                              </a:path>
                            </a:pathLst>
                          </a:custGeom>
                          <a:ln w="1829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93117" style="width:140.649pt;height:1.44016pt;mso-position-horizontal-relative:char;mso-position-vertical-relative:line" coordsize="17862,182">
                <v:shape id="Shape 293116" style="position:absolute;width:17862;height:182;left:0;top:0;" coordsize="1786248,18290" path="m0,9145l1786248,9145">
                  <v:stroke weight="1.4401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rPr>
          <w:sz w:val="26"/>
        </w:rPr>
        <w:t>6 522 832,91 Kč, slovy: pětmilionůtřistadevadesáttisícsedmsetsedmdesátjedna Kč</w:t>
      </w:r>
    </w:p>
    <w:p w:rsidR="00D61687" w:rsidRDefault="003C1D9C">
      <w:pPr>
        <w:spacing w:after="0"/>
        <w:ind w:left="1084" w:right="77"/>
      </w:pPr>
      <w:r>
        <w:t>3.2. Cena bude hrazena na základě faktur — daňových dokladů vystavených zhotovitelem do 14 dnů po předání díla objednateli na základě předávacích protokol</w:t>
      </w:r>
      <w:r>
        <w:t>ů. Splatnost faktur bude 30 dní od prokázaného doručení faktury objednateli.</w:t>
      </w:r>
    </w:p>
    <w:p w:rsidR="00D61687" w:rsidRDefault="003C1D9C">
      <w:pPr>
        <w:spacing w:after="0" w:line="259" w:lineRule="auto"/>
        <w:ind w:left="1018" w:hanging="10"/>
        <w:jc w:val="center"/>
      </w:pPr>
      <w:r>
        <w:rPr>
          <w:sz w:val="32"/>
        </w:rPr>
        <w:t>Iv.</w:t>
      </w:r>
    </w:p>
    <w:p w:rsidR="00D61687" w:rsidRDefault="003C1D9C">
      <w:pPr>
        <w:spacing w:after="0" w:line="259" w:lineRule="auto"/>
        <w:ind w:left="1618" w:right="595" w:hanging="10"/>
        <w:jc w:val="center"/>
      </w:pPr>
      <w:r>
        <w:rPr>
          <w:sz w:val="26"/>
        </w:rPr>
        <w:t>Platební podmínky a způsob fakturace</w:t>
      </w:r>
    </w:p>
    <w:p w:rsidR="00D61687" w:rsidRDefault="003C1D9C">
      <w:pPr>
        <w:ind w:left="1084" w:right="82"/>
      </w:pPr>
      <w:r>
        <w:t>4.I. Faktury musí obsahovat náležitosti daňového dokladu dle ustanovení 28, zák. č. 235/2004 Sb., o dani z přidané hodnoty v platném znění</w:t>
      </w:r>
      <w:r>
        <w:t>. Faktura musí obsahovat číslo smlouvy, název veřejné zakázky a ISPROFIN. Fakturu, která neobsahuje uvedené náležitosti nebo jsou-li uvedeny nesprávně či neúplně, je objednatel oprávněn vrátit zhotoviteli. Při nezaplacení takto vystavené a doručené faktury</w:t>
      </w:r>
      <w:r>
        <w:t xml:space="preserve"> není objednatel v prodlení se zaplacením. Po doručení řádně vystavené faktury běží znovu sjednaná doba splatnosti.</w:t>
      </w:r>
    </w:p>
    <w:p w:rsidR="00D61687" w:rsidRDefault="003C1D9C">
      <w:pPr>
        <w:ind w:left="1084" w:right="4"/>
      </w:pPr>
      <w:r>
        <w:t xml:space="preserve">4.2. Faktura se považuje za uhrazenou okamžikem odepsání fakturované částky z účtu objednatele. </w:t>
      </w:r>
      <w:r>
        <w:rPr>
          <w:noProof/>
        </w:rPr>
        <w:drawing>
          <wp:inline distT="0" distB="0" distL="0" distR="0">
            <wp:extent cx="6097" cy="6097"/>
            <wp:effectExtent l="0" t="0" r="0" b="0"/>
            <wp:docPr id="4196" name="Picture 41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6" name="Picture 419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Námitky proti údajům uvedeným ve faktuře může objednatel uplatnit do konce doby splatnosti </w:t>
      </w:r>
      <w:r>
        <w:rPr>
          <w:noProof/>
        </w:rPr>
        <w:drawing>
          <wp:inline distT="0" distB="0" distL="0" distR="0">
            <wp:extent cx="15241" cy="18290"/>
            <wp:effectExtent l="0" t="0" r="0" b="0"/>
            <wp:docPr id="293110" name="Picture 2931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110" name="Picture 29311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241" cy="1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s tím, že ji odešle zhotoviteli s uvedením výhrad. Tímto okamžikem se ruší doba splatnosti. Od</w:t>
      </w:r>
    </w:p>
    <w:p w:rsidR="00D61687" w:rsidRDefault="003C1D9C">
      <w:pPr>
        <w:spacing w:after="974" w:line="259" w:lineRule="auto"/>
        <w:ind w:left="0" w:right="206" w:firstLine="0"/>
        <w:jc w:val="right"/>
      </w:pPr>
      <w:r>
        <w:rPr>
          <w:sz w:val="14"/>
        </w:rPr>
        <w:t>00</w:t>
      </w:r>
    </w:p>
    <w:p w:rsidR="00D61687" w:rsidRDefault="003C1D9C">
      <w:pPr>
        <w:tabs>
          <w:tab w:val="center" w:pos="3262"/>
          <w:tab w:val="center" w:pos="3946"/>
        </w:tabs>
        <w:spacing w:after="0" w:line="259" w:lineRule="auto"/>
        <w:ind w:left="0" w:firstLine="0"/>
        <w:jc w:val="left"/>
      </w:pPr>
      <w:r>
        <w:rPr>
          <w:rFonts w:ascii="MS Mincho" w:eastAsia="MS Mincho" w:hAnsi="MS Mincho" w:cs="MS Mincho"/>
          <w:sz w:val="18"/>
        </w:rPr>
        <w:lastRenderedPageBreak/>
        <w:tab/>
      </w:r>
      <w:r>
        <w:rPr>
          <w:sz w:val="18"/>
        </w:rPr>
        <w:t>4</w:t>
      </w:r>
      <w:r>
        <w:rPr>
          <w:sz w:val="18"/>
          <w:vertAlign w:val="superscript"/>
        </w:rPr>
        <w:t xml:space="preserve">0 </w:t>
      </w:r>
      <w:r>
        <w:rPr>
          <w:sz w:val="18"/>
          <w:vertAlign w:val="superscript"/>
        </w:rPr>
        <w:tab/>
      </w:r>
      <w:r>
        <w:rPr>
          <w:sz w:val="18"/>
        </w:rPr>
        <w:t>A</w:t>
      </w:r>
      <w:r>
        <w:rPr>
          <w:sz w:val="18"/>
          <w:vertAlign w:val="superscript"/>
        </w:rPr>
        <w:t>O</w:t>
      </w:r>
    </w:p>
    <w:p w:rsidR="00D61687" w:rsidRDefault="003C1D9C">
      <w:pPr>
        <w:pStyle w:val="Nadpis1"/>
      </w:pPr>
      <w:r>
        <w:t>O O</w:t>
      </w:r>
    </w:p>
    <w:p w:rsidR="00D61687" w:rsidRDefault="003C1D9C">
      <w:pPr>
        <w:spacing w:after="200" w:line="264" w:lineRule="auto"/>
        <w:ind w:left="600" w:right="9221" w:firstLine="0"/>
      </w:pPr>
      <w:r>
        <w:rPr>
          <w:sz w:val="16"/>
        </w:rPr>
        <w:t>vedených.</w:t>
      </w:r>
    </w:p>
    <w:p w:rsidR="00D61687" w:rsidRDefault="003C1D9C">
      <w:pPr>
        <w:spacing w:after="597" w:line="264" w:lineRule="auto"/>
        <w:ind w:left="-15" w:right="9221" w:firstLine="278"/>
      </w:pPr>
      <w:r>
        <w:rPr>
          <w:sz w:val="16"/>
        </w:rPr>
        <w:t>dnatel rozhodne o ou směs z vozovky cenu kovového odpadu</w:t>
      </w:r>
    </w:p>
    <w:p w:rsidR="00D61687" w:rsidRDefault="003C1D9C">
      <w:pPr>
        <w:spacing w:after="363" w:line="264" w:lineRule="auto"/>
        <w:ind w:left="-15" w:right="9221" w:firstLine="0"/>
      </w:pPr>
      <w:r>
        <w:rPr>
          <w:sz w:val="16"/>
        </w:rPr>
        <w:t>:vzetí díla bude sepsán</w:t>
      </w:r>
    </w:p>
    <w:p w:rsidR="00D61687" w:rsidRDefault="003C1D9C">
      <w:pPr>
        <w:spacing w:after="387" w:line="232" w:lineRule="auto"/>
        <w:ind w:left="5" w:right="9250" w:hanging="10"/>
      </w:pPr>
      <w:r>
        <w:rPr>
          <w:sz w:val="18"/>
        </w:rPr>
        <w:t>toto článku, je povinen isti díla za každý den smluvní pokuty, škodu,</w:t>
      </w:r>
    </w:p>
    <w:p w:rsidR="00D61687" w:rsidRDefault="003C1D9C">
      <w:pPr>
        <w:spacing w:after="1363" w:line="264" w:lineRule="auto"/>
        <w:ind w:left="-15" w:right="9221" w:firstLine="0"/>
      </w:pPr>
      <w:r>
        <w:rPr>
          <w:sz w:val="16"/>
        </w:rPr>
        <w:t xml:space="preserve">dy v okamžiku předání (zatříděný) předávaný bjednatele. Pokud není majetku, nacení se nacenění nemá vliv </w:t>
      </w:r>
      <w:r>
        <w:rPr>
          <w:sz w:val="16"/>
        </w:rPr>
        <w:t>na Cena jednotlivého vlivňující cenu základ) ického úřadu.</w:t>
      </w:r>
    </w:p>
    <w:p w:rsidR="00D61687" w:rsidRDefault="003C1D9C">
      <w:pPr>
        <w:spacing w:after="184" w:line="232" w:lineRule="auto"/>
        <w:ind w:left="5" w:right="9250" w:hanging="10"/>
      </w:pPr>
      <w:r>
        <w:rPr>
          <w:sz w:val="18"/>
        </w:rPr>
        <w:t>sedmdesátjedna Kč</w:t>
      </w:r>
    </w:p>
    <w:p w:rsidR="00D61687" w:rsidRDefault="003C1D9C">
      <w:pPr>
        <w:spacing w:after="590" w:line="232" w:lineRule="auto"/>
        <w:ind w:left="5" w:right="9250" w:hanging="10"/>
      </w:pPr>
      <w:r>
        <w:rPr>
          <w:sz w:val="18"/>
        </w:rPr>
        <w:t>hotovitelem do 14 dnů 'aktur bude 30 dní od</w:t>
      </w:r>
    </w:p>
    <w:p w:rsidR="00D61687" w:rsidRDefault="003C1D9C">
      <w:pPr>
        <w:spacing w:after="387" w:line="232" w:lineRule="auto"/>
        <w:ind w:left="-5" w:right="9250" w:firstLine="115"/>
      </w:pPr>
      <w:r>
        <w:rPr>
          <w:sz w:val="18"/>
        </w:rPr>
        <w:t>28, zák. č. 235/2004 číslo smlouvy, název i nebo jsou-li uvedeny cení takto vystavené a dně vystavené faktury</w:t>
      </w:r>
    </w:p>
    <w:p w:rsidR="00D61687" w:rsidRDefault="003C1D9C">
      <w:pPr>
        <w:spacing w:after="387" w:line="232" w:lineRule="auto"/>
        <w:ind w:left="484" w:right="9250" w:hanging="350"/>
      </w:pPr>
      <w:r>
        <w:rPr>
          <w:sz w:val="18"/>
        </w:rPr>
        <w:t>y z účtu objednatele. doby splatnosti latnosti. Od</w:t>
      </w:r>
    </w:p>
    <w:p w:rsidR="00D61687" w:rsidRDefault="003C1D9C">
      <w:pPr>
        <w:spacing w:after="41"/>
        <w:ind w:left="1084" w:right="4"/>
      </w:pPr>
      <w:r>
        <w:t>7.5. Porušování předpisů bezpečnosti práce a technických zařízení a bezpečnosti provozu na dálnicích a silnicích se považuje za neplnění povinností zhotovitele podle smlouvy o dílo.</w:t>
      </w:r>
    </w:p>
    <w:p w:rsidR="00D61687" w:rsidRDefault="003C1D9C">
      <w:pPr>
        <w:ind w:left="1084" w:right="106"/>
      </w:pPr>
      <w:r>
        <w:t>7.6. V případě, že se j</w:t>
      </w:r>
      <w:r>
        <w:t>edná o stavbu podléhající režimu zákona č. 309/2006 Sb. z hlediska ohlášení zahájení prací oblastnímu inspektorátu práce, ustavení funkce koordinátora BOZP a zpracování plánu zajištění BOZ, je zhotovitel povinen plnit úkoly uvedené v Š 16 uvedeného zákona.</w:t>
      </w:r>
    </w:p>
    <w:p w:rsidR="00D61687" w:rsidRDefault="003C1D9C">
      <w:pPr>
        <w:spacing w:after="0" w:line="259" w:lineRule="auto"/>
        <w:ind w:left="1527" w:firstLine="0"/>
        <w:jc w:val="center"/>
      </w:pPr>
      <w:r>
        <w:rPr>
          <w:sz w:val="34"/>
        </w:rPr>
        <w:t>vlil.</w:t>
      </w:r>
    </w:p>
    <w:p w:rsidR="00D61687" w:rsidRDefault="003C1D9C">
      <w:pPr>
        <w:spacing w:after="0" w:line="259" w:lineRule="auto"/>
        <w:ind w:left="1618" w:right="58" w:hanging="10"/>
        <w:jc w:val="center"/>
      </w:pPr>
      <w:r>
        <w:rPr>
          <w:sz w:val="26"/>
        </w:rPr>
        <w:t>Ostatní ujednání</w:t>
      </w:r>
    </w:p>
    <w:p w:rsidR="00D61687" w:rsidRDefault="003C1D9C">
      <w:pPr>
        <w:spacing w:after="581"/>
        <w:ind w:left="1084" w:right="86"/>
      </w:pPr>
      <w:r>
        <w:t xml:space="preserve">8.1. Dojde-li k odstoupení od smlouvy objednatelem, bude zhotovitel účtovat objednateli objednatelem převzaté práce ke dni odstoupení. V případě odstoupení od Smlouvy o dílo Smlouva o </w:t>
      </w:r>
      <w:r>
        <w:lastRenderedPageBreak/>
        <w:t>dílo zaniká dnem doručení písemného odstoupení d</w:t>
      </w:r>
      <w:r>
        <w:t>ruhé Smluvní straně. Smluvní strany výslovně vylučují aplikaci ustanovení Š 2004 Občanského zákoníku.</w:t>
      </w:r>
    </w:p>
    <w:p w:rsidR="00D61687" w:rsidRDefault="003C1D9C">
      <w:pPr>
        <w:spacing w:after="194" w:line="303" w:lineRule="auto"/>
        <w:ind w:left="1084" w:right="4"/>
      </w:pPr>
      <w:r>
        <w:t>8.2. V případě, že od smlouvy odstoupí zhotovitel, je povinen uhradit objednateli veškerou škodu, která by mu odstoupením od smlouvy vznikla.</w:t>
      </w:r>
    </w:p>
    <w:p w:rsidR="00D61687" w:rsidRDefault="003C1D9C">
      <w:pPr>
        <w:spacing w:after="0" w:line="259" w:lineRule="auto"/>
        <w:ind w:left="1618" w:right="24" w:hanging="10"/>
        <w:jc w:val="center"/>
      </w:pPr>
      <w:r>
        <w:rPr>
          <w:sz w:val="26"/>
        </w:rPr>
        <w:t>IX.</w:t>
      </w:r>
    </w:p>
    <w:p w:rsidR="00D61687" w:rsidRDefault="003C1D9C">
      <w:pPr>
        <w:spacing w:after="260" w:line="259" w:lineRule="auto"/>
        <w:ind w:left="1618" w:hanging="10"/>
        <w:jc w:val="center"/>
      </w:pPr>
      <w:r>
        <w:rPr>
          <w:sz w:val="26"/>
        </w:rPr>
        <w:t>Závěrečná ustanovení</w:t>
      </w:r>
    </w:p>
    <w:p w:rsidR="00D61687" w:rsidRDefault="003C1D9C">
      <w:pPr>
        <w:ind w:left="1084" w:right="4"/>
      </w:pPr>
      <w:r>
        <w:t>9.I. Smluvní strany pro vyloučení pochybností výslovně vylučují aplikaci ustanovení 2609 Občanského zákoníku.</w:t>
      </w:r>
    </w:p>
    <w:p w:rsidR="00D61687" w:rsidRDefault="003C1D9C">
      <w:pPr>
        <w:ind w:left="1084" w:right="4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7397994</wp:posOffset>
            </wp:positionH>
            <wp:positionV relativeFrom="page">
              <wp:posOffset>3279960</wp:posOffset>
            </wp:positionV>
            <wp:extent cx="3048" cy="3048"/>
            <wp:effectExtent l="0" t="0" r="0" b="0"/>
            <wp:wrapSquare wrapText="bothSides"/>
            <wp:docPr id="11607" name="Picture 116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07" name="Picture 1160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6885895</wp:posOffset>
            </wp:positionH>
            <wp:positionV relativeFrom="page">
              <wp:posOffset>765121</wp:posOffset>
            </wp:positionV>
            <wp:extent cx="48771" cy="152414"/>
            <wp:effectExtent l="0" t="0" r="0" b="0"/>
            <wp:wrapSquare wrapText="bothSides"/>
            <wp:docPr id="293118" name="Picture 2931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118" name="Picture 29311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771" cy="1524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6959052</wp:posOffset>
            </wp:positionH>
            <wp:positionV relativeFrom="page">
              <wp:posOffset>1158350</wp:posOffset>
            </wp:positionV>
            <wp:extent cx="173748" cy="862666"/>
            <wp:effectExtent l="0" t="0" r="0" b="0"/>
            <wp:wrapSquare wrapText="bothSides"/>
            <wp:docPr id="293120" name="Picture 2931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120" name="Picture 29312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3748" cy="8626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9.2 Jakékoliv změny, nebo doplňky budou řešeny písemně, formou číslovaných dodatků odsouhlasenými oběma smluvními stranami</w:t>
      </w:r>
      <w:r>
        <w:t>.</w:t>
      </w:r>
    </w:p>
    <w:p w:rsidR="00D61687" w:rsidRDefault="003C1D9C">
      <w:pPr>
        <w:spacing w:after="304"/>
        <w:ind w:left="1084" w:right="4"/>
      </w:pPr>
      <w:r>
        <w:t>9.3. Smlouvaje vyhotovena ve čtyřech stejnopisech, z nichž každá strana obdrží po dvou z nich.</w:t>
      </w:r>
    </w:p>
    <w:p w:rsidR="00D61687" w:rsidRDefault="003C1D9C">
      <w:pPr>
        <w:ind w:left="1084" w:right="4"/>
      </w:pPr>
      <w:r>
        <w:t>9.4. Záležitosti v této smlouvě výslovně neupravené se řídí příslušnými ustanoveními občanského zákoníku v platném znění.</w:t>
      </w:r>
    </w:p>
    <w:p w:rsidR="00D61687" w:rsidRDefault="003C1D9C" w:rsidP="006D469F">
      <w:pPr>
        <w:spacing w:after="0" w:line="240" w:lineRule="auto"/>
        <w:ind w:left="1084" w:right="4"/>
      </w:pPr>
      <w:r>
        <w:t>NA DŮKAZ SVÉHO SOUHLASU S OBSAHEM TÉT</w:t>
      </w:r>
      <w:r>
        <w:t>O SMLOUVY O DÍLO K NÍ SMLUVNÍ STRANY PŘIPOJILY SVÉ PODPISY:</w:t>
      </w:r>
    </w:p>
    <w:p w:rsidR="006D469F" w:rsidRDefault="006D469F" w:rsidP="006D469F">
      <w:pPr>
        <w:spacing w:after="0" w:line="240" w:lineRule="auto"/>
        <w:ind w:left="1084" w:right="4"/>
      </w:pPr>
    </w:p>
    <w:p w:rsidR="006D469F" w:rsidRDefault="006D469F" w:rsidP="006D469F">
      <w:pPr>
        <w:spacing w:after="0" w:line="240" w:lineRule="auto"/>
        <w:ind w:left="1084" w:right="4"/>
      </w:pPr>
      <w:r>
        <w:t>Ředitelství silnic a dálnic</w:t>
      </w:r>
    </w:p>
    <w:p w:rsidR="006D469F" w:rsidRDefault="006D469F" w:rsidP="006D469F">
      <w:pPr>
        <w:spacing w:after="0" w:line="240" w:lineRule="auto"/>
        <w:ind w:left="1084" w:right="4"/>
      </w:pPr>
      <w:r>
        <w:t>Podpis:</w:t>
      </w:r>
    </w:p>
    <w:p w:rsidR="006D469F" w:rsidRDefault="006D469F" w:rsidP="006D469F">
      <w:pPr>
        <w:spacing w:after="0" w:line="240" w:lineRule="auto"/>
        <w:ind w:left="1084" w:right="4"/>
      </w:pPr>
      <w:r>
        <w:t>Jméno:</w:t>
      </w:r>
      <w:r w:rsidRPr="006D469F">
        <w:rPr>
          <w:highlight w:val="black"/>
        </w:rPr>
        <w:t>xxxxxxxxxxxxxxx</w:t>
      </w:r>
    </w:p>
    <w:p w:rsidR="006D469F" w:rsidRDefault="006D469F" w:rsidP="006D469F">
      <w:pPr>
        <w:spacing w:after="0" w:line="240" w:lineRule="auto"/>
        <w:ind w:left="1084" w:right="4"/>
      </w:pPr>
      <w:r>
        <w:t xml:space="preserve">Funkce: ředitel, Závodu Brno </w:t>
      </w:r>
    </w:p>
    <w:p w:rsidR="006D469F" w:rsidRDefault="006D469F" w:rsidP="006D469F">
      <w:pPr>
        <w:spacing w:after="0" w:line="240" w:lineRule="auto"/>
        <w:ind w:left="1084" w:right="4"/>
      </w:pPr>
      <w:r>
        <w:t>Datum: 22.7.2016</w:t>
      </w:r>
    </w:p>
    <w:p w:rsidR="006D469F" w:rsidRDefault="006D469F" w:rsidP="006D469F">
      <w:pPr>
        <w:spacing w:after="0" w:line="240" w:lineRule="auto"/>
        <w:ind w:left="1084" w:right="4"/>
      </w:pPr>
    </w:p>
    <w:p w:rsidR="006D469F" w:rsidRDefault="006D469F" w:rsidP="006D469F">
      <w:pPr>
        <w:spacing w:after="0" w:line="240" w:lineRule="auto"/>
        <w:ind w:left="1084" w:right="4"/>
      </w:pPr>
    </w:p>
    <w:p w:rsidR="006D469F" w:rsidRDefault="006D469F" w:rsidP="006D469F">
      <w:pPr>
        <w:spacing w:after="0" w:line="240" w:lineRule="auto"/>
        <w:ind w:left="1084" w:right="4"/>
      </w:pPr>
    </w:p>
    <w:p w:rsidR="006D469F" w:rsidRDefault="006D469F" w:rsidP="006D469F">
      <w:pPr>
        <w:spacing w:after="0" w:line="240" w:lineRule="auto"/>
        <w:ind w:left="1084" w:right="4"/>
      </w:pPr>
    </w:p>
    <w:p w:rsidR="006D469F" w:rsidRDefault="006D469F" w:rsidP="006D469F">
      <w:pPr>
        <w:spacing w:after="0" w:line="240" w:lineRule="auto"/>
        <w:ind w:left="1084" w:right="4"/>
      </w:pPr>
    </w:p>
    <w:p w:rsidR="006D469F" w:rsidRDefault="006D469F" w:rsidP="006D469F">
      <w:pPr>
        <w:spacing w:after="0" w:line="240" w:lineRule="auto"/>
        <w:ind w:left="1084" w:right="4"/>
      </w:pPr>
    </w:p>
    <w:p w:rsidR="006D469F" w:rsidRDefault="003C1D9C" w:rsidP="006D469F">
      <w:pPr>
        <w:tabs>
          <w:tab w:val="center" w:pos="1527"/>
          <w:tab w:val="center" w:pos="6399"/>
        </w:tabs>
        <w:spacing w:after="0" w:line="240" w:lineRule="auto"/>
        <w:ind w:left="0" w:firstLine="0"/>
        <w:jc w:val="left"/>
      </w:pPr>
      <w:r>
        <w:rPr>
          <w:rFonts w:ascii="MS Mincho" w:eastAsia="MS Mincho" w:hAnsi="MS Mincho" w:cs="MS Mincho"/>
        </w:rPr>
        <w:tab/>
      </w:r>
      <w:r>
        <w:t>Podpis:</w:t>
      </w:r>
      <w:r>
        <w:tab/>
      </w:r>
      <w:r>
        <w:t xml:space="preserve">Jméno: </w:t>
      </w:r>
      <w:r w:rsidR="006D469F" w:rsidRPr="006D469F">
        <w:rPr>
          <w:highlight w:val="black"/>
        </w:rPr>
        <w:t>xxxxxxxxxxxxxxxxxxxxxxxx</w:t>
      </w:r>
      <w:r>
        <w:t xml:space="preserve"> </w:t>
      </w:r>
    </w:p>
    <w:p w:rsidR="006D469F" w:rsidRDefault="006D469F" w:rsidP="006D469F">
      <w:pPr>
        <w:spacing w:after="0" w:line="240" w:lineRule="auto"/>
        <w:ind w:left="1176" w:right="3845"/>
      </w:pPr>
    </w:p>
    <w:p w:rsidR="006D469F" w:rsidRDefault="006D469F" w:rsidP="006D469F">
      <w:pPr>
        <w:spacing w:after="0" w:line="240" w:lineRule="auto"/>
        <w:ind w:left="1176" w:right="3845"/>
      </w:pPr>
    </w:p>
    <w:p w:rsidR="00D61687" w:rsidRDefault="003C1D9C" w:rsidP="006D469F">
      <w:pPr>
        <w:spacing w:after="0" w:line="240" w:lineRule="auto"/>
        <w:ind w:left="1176" w:right="3845"/>
      </w:pPr>
      <w:r>
        <w:t>NC Ctđsnoeź Funkce: ředitel a jednatel Datum:</w:t>
      </w:r>
    </w:p>
    <w:p w:rsidR="00D61687" w:rsidRDefault="00D61687">
      <w:pPr>
        <w:sectPr w:rsidR="00D61687">
          <w:footerReference w:type="even" r:id="rId12"/>
          <w:footerReference w:type="default" r:id="rId13"/>
          <w:footerReference w:type="first" r:id="rId14"/>
          <w:pgSz w:w="11900" w:h="16840"/>
          <w:pgMar w:top="686" w:right="1090" w:bottom="1308" w:left="0" w:header="708" w:footer="708" w:gutter="0"/>
          <w:cols w:space="708"/>
        </w:sectPr>
      </w:pPr>
    </w:p>
    <w:p w:rsidR="00D61687" w:rsidRDefault="00D61687">
      <w:pPr>
        <w:spacing w:after="0" w:line="259" w:lineRule="auto"/>
        <w:ind w:left="-1440" w:right="10460" w:firstLine="0"/>
        <w:jc w:val="left"/>
      </w:pPr>
    </w:p>
    <w:p w:rsidR="00D61687" w:rsidRDefault="00D61687">
      <w:pPr>
        <w:sectPr w:rsidR="00D61687">
          <w:footerReference w:type="even" r:id="rId15"/>
          <w:footerReference w:type="default" r:id="rId16"/>
          <w:footerReference w:type="first" r:id="rId17"/>
          <w:pgSz w:w="11900" w:h="16840"/>
          <w:pgMar w:top="1440" w:right="1440" w:bottom="1440" w:left="1440" w:header="708" w:footer="708" w:gutter="0"/>
          <w:cols w:space="708"/>
        </w:sectPr>
      </w:pPr>
    </w:p>
    <w:p w:rsidR="00D61687" w:rsidRDefault="003C1D9C">
      <w:pPr>
        <w:spacing w:after="0" w:line="259" w:lineRule="auto"/>
        <w:ind w:left="38" w:firstLine="0"/>
        <w:jc w:val="left"/>
      </w:pPr>
      <w:r>
        <w:rPr>
          <w:rFonts w:ascii="MS Mincho" w:eastAsia="MS Mincho" w:hAnsi="MS Mincho" w:cs="MS Mincho"/>
          <w:sz w:val="18"/>
        </w:rPr>
        <w:lastRenderedPageBreak/>
        <w:t>Zadávací dokumentace veřejné zakázky malého rozsahu:</w:t>
      </w:r>
    </w:p>
    <w:p w:rsidR="00D61687" w:rsidRDefault="003C1D9C">
      <w:pPr>
        <w:spacing w:after="9"/>
        <w:ind w:left="43" w:right="4"/>
      </w:pPr>
      <w:r>
        <w:t>„I/50 Opravy vybraných propustků okr. Vyškov”</w:t>
      </w:r>
    </w:p>
    <w:p w:rsidR="00D61687" w:rsidRDefault="003C1D9C">
      <w:pPr>
        <w:spacing w:after="173" w:line="259" w:lineRule="auto"/>
        <w:ind w:left="0" w:right="-34" w:firstLine="0"/>
        <w:jc w:val="left"/>
      </w:pPr>
      <w:r>
        <w:rPr>
          <w:noProof/>
        </w:rPr>
        <w:drawing>
          <wp:inline distT="0" distB="0" distL="0" distR="0" wp14:anchorId="31F86A41" wp14:editId="2210FF9B">
            <wp:extent cx="5992771" cy="79256"/>
            <wp:effectExtent l="0" t="0" r="0" b="0"/>
            <wp:docPr id="293125" name="Picture 2931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125" name="Picture 293125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92771" cy="79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1687" w:rsidRDefault="003C1D9C">
      <w:pPr>
        <w:spacing w:after="0" w:line="259" w:lineRule="auto"/>
        <w:ind w:left="1018" w:right="979" w:hanging="10"/>
        <w:jc w:val="center"/>
      </w:pPr>
      <w:r>
        <w:rPr>
          <w:sz w:val="32"/>
        </w:rPr>
        <w:t>DOPIS NABÍDKY</w:t>
      </w:r>
    </w:p>
    <w:p w:rsidR="00D61687" w:rsidRDefault="003C1D9C">
      <w:pPr>
        <w:spacing w:after="20"/>
        <w:ind w:left="34" w:right="4"/>
      </w:pPr>
      <w:r>
        <w:t>NÁZEV ZAKÁZKY: „I/50 Opravy vybraných propustků okr. Vyškov”</w:t>
      </w:r>
    </w:p>
    <w:p w:rsidR="00D61687" w:rsidRDefault="003C1D9C">
      <w:pPr>
        <w:spacing w:after="251" w:line="259" w:lineRule="auto"/>
        <w:ind w:left="44" w:right="268" w:hanging="10"/>
        <w:jc w:val="left"/>
      </w:pPr>
      <w:r>
        <w:rPr>
          <w:sz w:val="26"/>
        </w:rPr>
        <w:t>PRO: Ředitelství silnic a dálnic ČR, Závod Brno, Sumavská 33, 602 00 Brno</w:t>
      </w:r>
    </w:p>
    <w:p w:rsidR="00D61687" w:rsidRDefault="003C1D9C">
      <w:pPr>
        <w:spacing w:after="311"/>
        <w:ind w:left="29" w:right="4"/>
      </w:pPr>
      <w:r>
        <w:t>Řádně jsme se seznámili se zněním zadávacích podmínek veřejné zakázky „I/50 Opravy vybraných propustků okr. Vyškov”, včetně podmínek Smlouvy o dílo (dále „Smlouva”) a jejích příloh, dalších souvisejících dokumentů.</w:t>
      </w:r>
    </w:p>
    <w:p w:rsidR="00D61687" w:rsidRDefault="003C1D9C">
      <w:pPr>
        <w:spacing w:after="0" w:line="259" w:lineRule="auto"/>
        <w:ind w:left="39" w:right="268" w:hanging="10"/>
        <w:jc w:val="left"/>
      </w:pPr>
      <w:r>
        <w:rPr>
          <w:sz w:val="26"/>
        </w:rPr>
        <w:t>Tímto nabízíme provedení zakázky v soulad</w:t>
      </w:r>
      <w:r>
        <w:rPr>
          <w:sz w:val="26"/>
        </w:rPr>
        <w:t>u s touto nabídkou za následující cenu:</w:t>
      </w:r>
    </w:p>
    <w:tbl>
      <w:tblPr>
        <w:tblStyle w:val="TableGrid"/>
        <w:tblW w:w="9034" w:type="dxa"/>
        <w:tblInd w:w="19" w:type="dxa"/>
        <w:tblCellMar>
          <w:top w:w="16" w:type="dxa"/>
          <w:left w:w="72" w:type="dxa"/>
          <w:bottom w:w="0" w:type="dxa"/>
          <w:right w:w="125" w:type="dxa"/>
        </w:tblCellMar>
        <w:tblLook w:val="04A0" w:firstRow="1" w:lastRow="0" w:firstColumn="1" w:lastColumn="0" w:noHBand="0" w:noVBand="1"/>
      </w:tblPr>
      <w:tblGrid>
        <w:gridCol w:w="1162"/>
        <w:gridCol w:w="1680"/>
        <w:gridCol w:w="1565"/>
        <w:gridCol w:w="4627"/>
      </w:tblGrid>
      <w:tr w:rsidR="00D61687">
        <w:trPr>
          <w:trHeight w:val="460"/>
        </w:trPr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1687" w:rsidRDefault="00D6168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1687" w:rsidRDefault="003C1D9C">
            <w:pPr>
              <w:spacing w:after="0" w:line="259" w:lineRule="auto"/>
              <w:ind w:left="178" w:hanging="96"/>
              <w:jc w:val="left"/>
            </w:pPr>
            <w:r>
              <w:rPr>
                <w:sz w:val="20"/>
                <w:u w:val="single" w:color="000000"/>
              </w:rPr>
              <w:t xml:space="preserve">Nabídková cena </w:t>
            </w:r>
            <w:r>
              <w:rPr>
                <w:sz w:val="20"/>
              </w:rPr>
              <w:t>bez DPH v Kč</w:t>
            </w:r>
          </w:p>
        </w:tc>
        <w:tc>
          <w:tcPr>
            <w:tcW w:w="1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1687" w:rsidRDefault="003C1D9C">
            <w:pPr>
              <w:spacing w:after="0" w:line="259" w:lineRule="auto"/>
              <w:ind w:left="53" w:firstLine="0"/>
              <w:jc w:val="center"/>
            </w:pPr>
            <w:r>
              <w:rPr>
                <w:sz w:val="22"/>
              </w:rPr>
              <w:t>DPH</w:t>
            </w:r>
          </w:p>
        </w:tc>
        <w:tc>
          <w:tcPr>
            <w:tcW w:w="4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1687" w:rsidRDefault="003C1D9C">
            <w:pPr>
              <w:spacing w:after="0" w:line="259" w:lineRule="auto"/>
              <w:ind w:left="43" w:firstLine="0"/>
              <w:jc w:val="center"/>
            </w:pPr>
            <w:r>
              <w:rPr>
                <w:sz w:val="20"/>
              </w:rPr>
              <w:t>Celková nabídková cena včetně DPH v Kč</w:t>
            </w:r>
          </w:p>
        </w:tc>
      </w:tr>
      <w:tr w:rsidR="00D61687">
        <w:trPr>
          <w:trHeight w:val="1951"/>
        </w:trPr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1687" w:rsidRDefault="003C1D9C">
            <w:pPr>
              <w:spacing w:after="0" w:line="259" w:lineRule="auto"/>
              <w:ind w:left="0" w:firstLine="5"/>
              <w:jc w:val="left"/>
            </w:pPr>
            <w:r>
              <w:t>1/50 Opravy vybranýc h propustků okr. V Škov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1687" w:rsidRDefault="003C1D9C">
            <w:pPr>
              <w:spacing w:after="0" w:line="259" w:lineRule="auto"/>
              <w:ind w:left="53" w:firstLine="0"/>
              <w:jc w:val="center"/>
            </w:pPr>
            <w:r>
              <w:t>5 390 771,00</w:t>
            </w:r>
          </w:p>
        </w:tc>
        <w:tc>
          <w:tcPr>
            <w:tcW w:w="1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1687" w:rsidRDefault="003C1D9C">
            <w:pPr>
              <w:spacing w:after="263" w:line="220" w:lineRule="auto"/>
              <w:ind w:left="230" w:right="134" w:firstLine="43"/>
            </w:pPr>
            <w:r>
              <w:rPr>
                <w:sz w:val="22"/>
              </w:rPr>
              <w:t>(b) DPH z částky (a)</w:t>
            </w:r>
          </w:p>
          <w:p w:rsidR="00D61687" w:rsidRDefault="003C1D9C">
            <w:pPr>
              <w:spacing w:after="0" w:line="259" w:lineRule="auto"/>
              <w:ind w:left="48" w:firstLine="0"/>
              <w:jc w:val="center"/>
            </w:pPr>
            <w:r>
              <w:t>1 132 061,91</w:t>
            </w:r>
          </w:p>
        </w:tc>
        <w:tc>
          <w:tcPr>
            <w:tcW w:w="4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1687" w:rsidRDefault="003C1D9C">
            <w:pPr>
              <w:spacing w:after="275" w:line="259" w:lineRule="auto"/>
              <w:ind w:left="1680" w:firstLine="0"/>
              <w:jc w:val="left"/>
            </w:pPr>
            <w:r>
              <w:rPr>
                <w:noProof/>
              </w:rPr>
              <w:drawing>
                <wp:inline distT="0" distB="0" distL="0" distR="0" wp14:anchorId="012A956F" wp14:editId="59B378AC">
                  <wp:extent cx="716328" cy="118883"/>
                  <wp:effectExtent l="0" t="0" r="0" b="0"/>
                  <wp:docPr id="14206" name="Picture 142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06" name="Picture 14206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6328" cy="1188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61687" w:rsidRDefault="003C1D9C">
            <w:pPr>
              <w:spacing w:after="0" w:line="259" w:lineRule="auto"/>
              <w:ind w:left="34" w:firstLine="0"/>
              <w:jc w:val="center"/>
            </w:pPr>
            <w:r>
              <w:t>6 522 832,91</w:t>
            </w:r>
          </w:p>
        </w:tc>
      </w:tr>
    </w:tbl>
    <w:p w:rsidR="00D61687" w:rsidRDefault="003C1D9C">
      <w:pPr>
        <w:spacing w:line="305" w:lineRule="auto"/>
        <w:ind w:left="0" w:right="4"/>
      </w:pPr>
      <w:r>
        <w:t xml:space="preserve">Součástí této nabídky je oceněný soupis prací obsahující jednotkové ceny za poskytnutí jednotlivých prací dodavatelem bez DPH. Výslovně tímto potvrzujeme a uznáváme, že tyto </w:t>
      </w:r>
      <w:r>
        <w:rPr>
          <w:u w:val="single" w:color="000000"/>
        </w:rPr>
        <w:t>jednotkové ceny jsou závazné</w:t>
      </w:r>
      <w:r>
        <w:t xml:space="preserve"> po celou dobu plnění předmětu zakázky a pro všechny č</w:t>
      </w:r>
      <w:r>
        <w:t>innosti poskytované v rámci zakázky.</w:t>
      </w:r>
    </w:p>
    <w:p w:rsidR="00D61687" w:rsidRDefault="003C1D9C">
      <w:pPr>
        <w:spacing w:after="258" w:line="314" w:lineRule="auto"/>
        <w:ind w:left="14" w:right="4"/>
      </w:pPr>
      <w:r>
        <w:t>Souhlasíme s tím, že tato nabídka bude v souladu s požadavky zadavatele platit po dobu 60 kalendářních dnů od posledního dne lhůty pro podání nabídek a že pro nás zůstane závazná a může být přijata kdykoli v průběhu tét</w:t>
      </w:r>
      <w:r>
        <w:t>o lhůty.</w:t>
      </w:r>
    </w:p>
    <w:p w:rsidR="00D61687" w:rsidRDefault="003C1D9C">
      <w:pPr>
        <w:spacing w:after="299"/>
        <w:ind w:left="19" w:right="4"/>
      </w:pPr>
      <w:r>
        <w:t>Potvrzujeme, že následující dokumenty tvoří součást obsahu Smlouvy:</w:t>
      </w:r>
    </w:p>
    <w:p w:rsidR="00D61687" w:rsidRDefault="003C1D9C">
      <w:pPr>
        <w:numPr>
          <w:ilvl w:val="0"/>
          <w:numId w:val="1"/>
        </w:numPr>
        <w:spacing w:after="49"/>
        <w:ind w:left="1449" w:right="4" w:hanging="1430"/>
      </w:pPr>
      <w:r>
        <w:t>Smlouva</w:t>
      </w:r>
    </w:p>
    <w:p w:rsidR="00D61687" w:rsidRDefault="003C1D9C">
      <w:pPr>
        <w:numPr>
          <w:ilvl w:val="0"/>
          <w:numId w:val="1"/>
        </w:numPr>
        <w:spacing w:after="29"/>
        <w:ind w:left="1449" w:right="4" w:hanging="1430"/>
      </w:pPr>
      <w:r>
        <w:t>Dopis nabídky</w:t>
      </w:r>
    </w:p>
    <w:p w:rsidR="00D61687" w:rsidRDefault="003C1D9C">
      <w:pPr>
        <w:numPr>
          <w:ilvl w:val="0"/>
          <w:numId w:val="1"/>
        </w:numPr>
        <w:ind w:left="1449" w:right="4" w:hanging="1430"/>
      </w:pPr>
      <w:r>
        <w:t>Oceněný soupis prací</w:t>
      </w:r>
    </w:p>
    <w:p w:rsidR="00D61687" w:rsidRDefault="003C1D9C">
      <w:pPr>
        <w:spacing w:after="257"/>
        <w:ind w:left="14" w:right="4"/>
      </w:pPr>
      <w:r>
        <w:t>Pokud a dokud nebude uzavřena Smlouva dle vzorového znění uvedeného v zadávací dokumentaci, nebude tato nabídka představovat řádně uzavřenou a závaznou Smlouvu.</w:t>
      </w:r>
    </w:p>
    <w:p w:rsidR="00D61687" w:rsidRDefault="003C1D9C">
      <w:pPr>
        <w:spacing w:after="338"/>
        <w:ind w:left="5" w:right="4"/>
      </w:pPr>
      <w:r>
        <w:t>Bude-li naše nabídka přijata, začneme s prováděním zakázky v termínu jejich zahájení a dokončím</w:t>
      </w:r>
      <w:r>
        <w:t>e všechny činnosti v rámci zakázky v souladu s výše uvedenými dokumenty v době pro provedení zakázky.</w:t>
      </w:r>
    </w:p>
    <w:p w:rsidR="00D61687" w:rsidRDefault="003C1D9C">
      <w:pPr>
        <w:spacing w:line="310" w:lineRule="auto"/>
        <w:ind w:left="10" w:right="4"/>
      </w:pPr>
      <w:r>
        <w:t>Uznáváme, že proces případného přijetí naší nabídky se řídí podmínkami uvedenými v zadávací dokumentaci shora uvedené zakázky. Uznáváme rovněž, že zadavat</w:t>
      </w:r>
      <w:r>
        <w:t xml:space="preserve">el má právo odstoupit od </w:t>
      </w:r>
      <w:bookmarkStart w:id="0" w:name="_GoBack"/>
      <w:r w:rsidR="00366AE0"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0" wp14:anchorId="47A0358A" wp14:editId="6832CFDD">
            <wp:simplePos x="0" y="0"/>
            <wp:positionH relativeFrom="page">
              <wp:posOffset>993775</wp:posOffset>
            </wp:positionH>
            <wp:positionV relativeFrom="page">
              <wp:posOffset>-5909310</wp:posOffset>
            </wp:positionV>
            <wp:extent cx="7556144" cy="10688116"/>
            <wp:effectExtent l="0" t="0" r="6985" b="0"/>
            <wp:wrapTopAndBottom/>
            <wp:docPr id="293123" name="Picture 2931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123" name="Picture 293123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556144" cy="106881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t>Smlouvy v případě, že jsme uvedli v nabídce informace nebo doklady, které neodpovídají skutečnosti a měly nebo mohly mít vliv na výsledek zadávacího řízen</w:t>
      </w:r>
      <w:r>
        <w:t>.</w:t>
      </w:r>
    </w:p>
    <w:p w:rsidR="00D61687" w:rsidRDefault="00D61687">
      <w:pPr>
        <w:sectPr w:rsidR="00D61687">
          <w:footerReference w:type="even" r:id="rId21"/>
          <w:footerReference w:type="default" r:id="rId22"/>
          <w:footerReference w:type="first" r:id="rId23"/>
          <w:pgSz w:w="11900" w:h="16840"/>
          <w:pgMar w:top="1440" w:right="1118" w:bottom="1440" w:left="1378" w:header="708" w:footer="708" w:gutter="0"/>
          <w:cols w:space="708"/>
        </w:sectPr>
      </w:pPr>
    </w:p>
    <w:p w:rsidR="00D61687" w:rsidRDefault="003C1D9C" w:rsidP="006D469F">
      <w:pPr>
        <w:tabs>
          <w:tab w:val="center" w:pos="3314"/>
          <w:tab w:val="center" w:pos="5506"/>
        </w:tabs>
        <w:spacing w:after="332" w:line="259" w:lineRule="auto"/>
        <w:ind w:left="0" w:firstLine="0"/>
        <w:jc w:val="left"/>
      </w:pPr>
      <w:r>
        <w:rPr>
          <w:rFonts w:ascii="MS Mincho" w:eastAsia="MS Mincho" w:hAnsi="MS Mincho" w:cs="MS Mincho"/>
          <w:sz w:val="4"/>
        </w:rPr>
        <w:lastRenderedPageBreak/>
        <w:tab/>
      </w:r>
      <w:r>
        <w:rPr>
          <w:rFonts w:ascii="Microsoft JhengHei" w:eastAsia="Microsoft JhengHei" w:hAnsi="Microsoft JhengHei" w:cs="Microsoft JhengHei"/>
          <w:sz w:val="4"/>
        </w:rPr>
        <w:tab/>
        <w:t>910CTlI</w:t>
      </w:r>
    </w:p>
    <w:p w:rsidR="00D61687" w:rsidRDefault="00D61687">
      <w:pPr>
        <w:spacing w:after="0" w:line="259" w:lineRule="auto"/>
        <w:ind w:left="120" w:right="-158" w:firstLine="0"/>
        <w:jc w:val="left"/>
      </w:pPr>
    </w:p>
    <w:p w:rsidR="00D61687" w:rsidRDefault="00D61687">
      <w:pPr>
        <w:sectPr w:rsidR="00D61687">
          <w:footerReference w:type="even" r:id="rId24"/>
          <w:footerReference w:type="default" r:id="rId25"/>
          <w:footerReference w:type="first" r:id="rId26"/>
          <w:pgSz w:w="11900" w:h="16840"/>
          <w:pgMar w:top="442" w:right="1440" w:bottom="864" w:left="1440" w:header="708" w:footer="708" w:gutter="0"/>
          <w:cols w:space="708"/>
        </w:sectPr>
      </w:pPr>
    </w:p>
    <w:p w:rsidR="00D61687" w:rsidRDefault="003C1D9C">
      <w:pPr>
        <w:spacing w:after="0" w:line="259" w:lineRule="auto"/>
        <w:ind w:left="-1440" w:right="10460" w:firstLine="0"/>
        <w:jc w:val="left"/>
      </w:pPr>
      <w:r>
        <w:rPr>
          <w:noProof/>
        </w:rPr>
        <w:lastRenderedPageBreak/>
        <w:drawing>
          <wp:anchor distT="0" distB="0" distL="114300" distR="114300" simplePos="0" relativeHeight="251691008" behindDoc="0" locked="0" layoutInCell="1" allowOverlap="0">
            <wp:simplePos x="0" y="0"/>
            <wp:positionH relativeFrom="page">
              <wp:posOffset>118880</wp:posOffset>
            </wp:positionH>
            <wp:positionV relativeFrom="page">
              <wp:posOffset>582223</wp:posOffset>
            </wp:positionV>
            <wp:extent cx="749858" cy="1795443"/>
            <wp:effectExtent l="0" t="0" r="0" b="0"/>
            <wp:wrapTopAndBottom/>
            <wp:docPr id="141382" name="Picture 1413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382" name="Picture 141382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749858" cy="1795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61687" w:rsidRDefault="00D61687">
      <w:pPr>
        <w:spacing w:after="0" w:line="259" w:lineRule="auto"/>
        <w:ind w:left="34" w:firstLine="0"/>
        <w:jc w:val="left"/>
      </w:pPr>
    </w:p>
    <w:p w:rsidR="00D61687" w:rsidRDefault="00D61687">
      <w:pPr>
        <w:spacing w:after="0" w:line="259" w:lineRule="auto"/>
        <w:ind w:left="-29" w:firstLine="0"/>
        <w:jc w:val="left"/>
      </w:pPr>
    </w:p>
    <w:p w:rsidR="00D61687" w:rsidRDefault="003C1D9C" w:rsidP="00366AE0">
      <w:pPr>
        <w:spacing w:after="0" w:line="259" w:lineRule="auto"/>
        <w:ind w:left="-1440" w:right="144" w:firstLine="0"/>
        <w:jc w:val="left"/>
      </w:pPr>
      <w:r>
        <w:rPr>
          <w:noProof/>
        </w:rPr>
        <w:drawing>
          <wp:anchor distT="0" distB="0" distL="114300" distR="114300" simplePos="0" relativeHeight="251692032" behindDoc="0" locked="0" layoutInCell="1" allowOverlap="0">
            <wp:simplePos x="0" y="0"/>
            <wp:positionH relativeFrom="page">
              <wp:posOffset>350544</wp:posOffset>
            </wp:positionH>
            <wp:positionV relativeFrom="page">
              <wp:posOffset>1612545</wp:posOffset>
            </wp:positionV>
            <wp:extent cx="100591" cy="350553"/>
            <wp:effectExtent l="0" t="0" r="0" b="0"/>
            <wp:wrapTopAndBottom/>
            <wp:docPr id="148478" name="Picture 1484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478" name="Picture 148478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00591" cy="3505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  <w:r>
        <w:rPr>
          <w:noProof/>
        </w:rPr>
        <w:drawing>
          <wp:anchor distT="0" distB="0" distL="114300" distR="114300" simplePos="0" relativeHeight="251696128" behindDoc="0" locked="0" layoutInCell="1" allowOverlap="0">
            <wp:simplePos x="0" y="0"/>
            <wp:positionH relativeFrom="page">
              <wp:posOffset>155458</wp:posOffset>
            </wp:positionH>
            <wp:positionV relativeFrom="page">
              <wp:posOffset>472485</wp:posOffset>
            </wp:positionV>
            <wp:extent cx="637075" cy="1612545"/>
            <wp:effectExtent l="0" t="0" r="0" b="0"/>
            <wp:wrapTopAndBottom/>
            <wp:docPr id="158819" name="Picture 1588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819" name="Picture 158819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637075" cy="1612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pPr w:leftFromText="141" w:rightFromText="141" w:vertAnchor="text" w:tblpY="1"/>
        <w:tblOverlap w:val="never"/>
        <w:tblW w:w="8957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42"/>
        <w:gridCol w:w="1363"/>
        <w:gridCol w:w="5452"/>
      </w:tblGrid>
      <w:tr w:rsidR="00D61687" w:rsidTr="00366AE0">
        <w:trPr>
          <w:trHeight w:val="14641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</w:tcPr>
          <w:p w:rsidR="00D61687" w:rsidRDefault="00D61687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:rsidR="00D61687" w:rsidRDefault="00D6168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453" w:type="dxa"/>
            <w:tcBorders>
              <w:top w:val="nil"/>
              <w:left w:val="nil"/>
              <w:bottom w:val="nil"/>
              <w:right w:val="nil"/>
            </w:tcBorders>
          </w:tcPr>
          <w:p w:rsidR="00D61687" w:rsidRDefault="00D61687">
            <w:pPr>
              <w:spacing w:after="0" w:line="259" w:lineRule="auto"/>
              <w:ind w:left="14" w:firstLine="0"/>
              <w:jc w:val="left"/>
            </w:pPr>
          </w:p>
        </w:tc>
      </w:tr>
    </w:tbl>
    <w:p w:rsidR="00D61687" w:rsidRDefault="00D61687" w:rsidP="00366AE0">
      <w:pPr>
        <w:spacing w:after="0" w:line="259" w:lineRule="auto"/>
        <w:ind w:left="-1440" w:right="10460" w:firstLine="0"/>
        <w:jc w:val="left"/>
      </w:pPr>
    </w:p>
    <w:sectPr w:rsidR="00D61687">
      <w:footerReference w:type="even" r:id="rId30"/>
      <w:footerReference w:type="default" r:id="rId31"/>
      <w:footerReference w:type="first" r:id="rId32"/>
      <w:pgSz w:w="11900" w:h="16840"/>
      <w:pgMar w:top="1128" w:right="1440" w:bottom="1022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1D9C" w:rsidRDefault="003C1D9C">
      <w:pPr>
        <w:spacing w:after="0" w:line="240" w:lineRule="auto"/>
      </w:pPr>
      <w:r>
        <w:separator/>
      </w:r>
    </w:p>
  </w:endnote>
  <w:endnote w:type="continuationSeparator" w:id="0">
    <w:p w:rsidR="003C1D9C" w:rsidRDefault="003C1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687" w:rsidRDefault="00D61687">
    <w:pPr>
      <w:spacing w:after="160" w:line="259" w:lineRule="auto"/>
      <w:ind w:left="0" w:firstLine="0"/>
      <w:jc w:val="left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687" w:rsidRDefault="00D61687">
    <w:pPr>
      <w:spacing w:after="160" w:line="259" w:lineRule="auto"/>
      <w:ind w:left="0" w:firstLine="0"/>
      <w:jc w:val="left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687" w:rsidRDefault="00D61687">
    <w:pPr>
      <w:spacing w:after="160" w:line="259" w:lineRule="auto"/>
      <w:ind w:left="0" w:firstLine="0"/>
      <w:jc w:val="left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687" w:rsidRDefault="00D61687">
    <w:pPr>
      <w:spacing w:after="160" w:line="259" w:lineRule="auto"/>
      <w:ind w:left="0" w:firstLine="0"/>
      <w:jc w:val="left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687" w:rsidRDefault="00D61687">
    <w:pPr>
      <w:spacing w:after="160" w:line="259" w:lineRule="auto"/>
      <w:ind w:left="0" w:firstLine="0"/>
      <w:jc w:val="left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687" w:rsidRDefault="00D61687">
    <w:pPr>
      <w:spacing w:after="160" w:line="259" w:lineRule="auto"/>
      <w:ind w:left="0" w:firstLine="0"/>
      <w:jc w:val="left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687" w:rsidRDefault="00D61687">
    <w:pPr>
      <w:spacing w:after="16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687" w:rsidRDefault="00D61687">
    <w:pPr>
      <w:spacing w:after="16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687" w:rsidRDefault="00D61687">
    <w:pPr>
      <w:spacing w:after="160" w:line="259" w:lineRule="auto"/>
      <w:ind w:lef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687" w:rsidRDefault="00D61687">
    <w:pPr>
      <w:spacing w:after="160" w:line="259" w:lineRule="auto"/>
      <w:ind w:left="0" w:firstLine="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687" w:rsidRDefault="00D61687">
    <w:pPr>
      <w:spacing w:after="160" w:line="259" w:lineRule="auto"/>
      <w:ind w:left="0" w:firstLine="0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687" w:rsidRDefault="00D61687">
    <w:pPr>
      <w:spacing w:after="160" w:line="259" w:lineRule="auto"/>
      <w:ind w:left="0" w:firstLine="0"/>
      <w:jc w:val="lef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687" w:rsidRDefault="00D61687">
    <w:pPr>
      <w:spacing w:after="160" w:line="259" w:lineRule="auto"/>
      <w:ind w:left="0" w:firstLine="0"/>
      <w:jc w:val="left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687" w:rsidRDefault="00D61687">
    <w:pPr>
      <w:spacing w:after="160" w:line="259" w:lineRule="auto"/>
      <w:ind w:left="0" w:firstLine="0"/>
      <w:jc w:val="left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687" w:rsidRDefault="00D61687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1D9C" w:rsidRDefault="003C1D9C">
      <w:pPr>
        <w:spacing w:after="0" w:line="240" w:lineRule="auto"/>
      </w:pPr>
      <w:r>
        <w:separator/>
      </w:r>
    </w:p>
  </w:footnote>
  <w:footnote w:type="continuationSeparator" w:id="0">
    <w:p w:rsidR="003C1D9C" w:rsidRDefault="003C1D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83E1D"/>
    <w:multiLevelType w:val="hybridMultilevel"/>
    <w:tmpl w:val="19C4D3C0"/>
    <w:lvl w:ilvl="0" w:tplc="FA32E59A">
      <w:start w:val="1"/>
      <w:numFmt w:val="lowerLetter"/>
      <w:lvlText w:val="(%1)"/>
      <w:lvlJc w:val="left"/>
      <w:pPr>
        <w:ind w:left="1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7804CA">
      <w:start w:val="1"/>
      <w:numFmt w:val="lowerLetter"/>
      <w:lvlText w:val="%2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347152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5C777E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DC8144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64AF36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A606EC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AA7D4A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3AF032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687"/>
    <w:rsid w:val="00366AE0"/>
    <w:rsid w:val="003C1D9C"/>
    <w:rsid w:val="006D469F"/>
    <w:rsid w:val="00D61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0D23A"/>
  <w15:docId w15:val="{ED2AE3FF-176F-43EF-9A8F-3CFF142BA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78" w:line="250" w:lineRule="auto"/>
      <w:ind w:left="1128" w:firstLine="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237"/>
      <w:ind w:left="3149"/>
      <w:jc w:val="center"/>
      <w:outlineLvl w:val="0"/>
    </w:pPr>
    <w:rPr>
      <w:rFonts w:ascii="Courier New" w:eastAsia="Courier New" w:hAnsi="Courier New" w:cs="Courier New"/>
      <w:color w:val="000000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ourier New" w:eastAsia="Courier New" w:hAnsi="Courier New" w:cs="Courier New"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2.xml"/><Relationship Id="rId18" Type="http://schemas.openxmlformats.org/officeDocument/2006/relationships/image" Target="media/image6.jpg"/><Relationship Id="rId26" Type="http://schemas.openxmlformats.org/officeDocument/2006/relationships/footer" Target="footer12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34" Type="http://schemas.openxmlformats.org/officeDocument/2006/relationships/theme" Target="theme/theme1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17" Type="http://schemas.openxmlformats.org/officeDocument/2006/relationships/footer" Target="footer6.xml"/><Relationship Id="rId25" Type="http://schemas.openxmlformats.org/officeDocument/2006/relationships/footer" Target="footer11.xm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image" Target="media/image8.jpg"/><Relationship Id="rId29" Type="http://schemas.openxmlformats.org/officeDocument/2006/relationships/image" Target="media/image11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24" Type="http://schemas.openxmlformats.org/officeDocument/2006/relationships/footer" Target="footer10.xml"/><Relationship Id="rId32" Type="http://schemas.openxmlformats.org/officeDocument/2006/relationships/footer" Target="footer15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footer" Target="footer9.xml"/><Relationship Id="rId28" Type="http://schemas.openxmlformats.org/officeDocument/2006/relationships/image" Target="media/image10.jpg"/><Relationship Id="rId10" Type="http://schemas.openxmlformats.org/officeDocument/2006/relationships/image" Target="media/image4.jpg"/><Relationship Id="rId19" Type="http://schemas.openxmlformats.org/officeDocument/2006/relationships/image" Target="media/image7.jpg"/><Relationship Id="rId31" Type="http://schemas.openxmlformats.org/officeDocument/2006/relationships/footer" Target="footer14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oter" Target="footer3.xml"/><Relationship Id="rId22" Type="http://schemas.openxmlformats.org/officeDocument/2006/relationships/footer" Target="footer8.xml"/><Relationship Id="rId27" Type="http://schemas.openxmlformats.org/officeDocument/2006/relationships/image" Target="media/image9.jpg"/><Relationship Id="rId30" Type="http://schemas.openxmlformats.org/officeDocument/2006/relationships/footer" Target="footer1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1290</Words>
  <Characters>7617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smlouva1.1.pdf</vt:lpstr>
    </vt:vector>
  </TitlesOfParts>
  <Company>RSD</Company>
  <LinksUpToDate>false</LinksUpToDate>
  <CharactersWithSpaces>8890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smlouva1.1.pdf</dc:title>
  <dc:subject/>
  <dc:creator>rajchotv</dc:creator>
  <cp:keywords/>
  <cp:lastModifiedBy>Novosadová Eva</cp:lastModifiedBy>
  <cp:revision>2</cp:revision>
  <dcterms:created xsi:type="dcterms:W3CDTF">2016-11-18T07:25:00Z</dcterms:created>
  <dcterms:modified xsi:type="dcterms:W3CDTF">2016-11-18T07:25:00Z</dcterms:modified>
</cp:coreProperties>
</file>