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Z6-1096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03.08.2018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PDS </w:t>
      </w:r>
      <w:proofErr w:type="gramStart"/>
      <w:r>
        <w:rPr>
          <w:rFonts w:ascii="Segoe UI" w:hAnsi="Segoe UI" w:cs="Segoe UI"/>
          <w:sz w:val="18"/>
          <w:szCs w:val="18"/>
        </w:rPr>
        <w:t>W9236T  0 , 150cm</w:t>
      </w:r>
      <w:proofErr w:type="gram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loop</w:t>
      </w:r>
      <w:proofErr w:type="spellEnd"/>
      <w:r>
        <w:rPr>
          <w:rFonts w:ascii="Segoe UI" w:hAnsi="Segoe UI" w:cs="Segoe UI"/>
          <w:sz w:val="18"/>
          <w:szCs w:val="18"/>
        </w:rPr>
        <w:t xml:space="preserve"> bal.24ks,                       JOH-W9236T              6 BAL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VICRYL COATED W9940  3/0 75cm nebarvený, bal.12ks          JOH-W9940               6 BAL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VICRYL W9020 2/0  250cm fialový </w:t>
      </w:r>
      <w:proofErr w:type="spellStart"/>
      <w:r>
        <w:rPr>
          <w:rFonts w:ascii="Segoe UI" w:hAnsi="Segoe UI" w:cs="Segoe UI"/>
          <w:sz w:val="18"/>
          <w:szCs w:val="18"/>
        </w:rPr>
        <w:t>Ligapack</w:t>
      </w:r>
      <w:proofErr w:type="spellEnd"/>
      <w:r>
        <w:rPr>
          <w:rFonts w:ascii="Segoe UI" w:hAnsi="Segoe UI" w:cs="Segoe UI"/>
          <w:sz w:val="18"/>
          <w:szCs w:val="18"/>
        </w:rPr>
        <w:t xml:space="preserve">, bal.12ks         JOH-W9020              11 BAL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ETHILON W345 4/0, 45cm bal.12ks blue,                      JOH-W345                1 BAL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VICRYL W9130  3/0, 75cm fialový, bal.12ks                  JOH-W9130               4 BAL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VICRYL W9150 2/0 75cm LH bal.12ks,                         JOH-W9150               5 BAL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VICRYL W9440 2/0  90cm EP3, bal.12ks                       JOH-W9440               5 BAL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PROLEN W8706 6/0 75cm bal.12ks,                            JOH-W8706               1 BAL  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</w:t>
      </w:r>
      <w:proofErr w:type="gramStart"/>
      <w:r>
        <w:rPr>
          <w:rFonts w:ascii="Segoe UI" w:hAnsi="Segoe UI" w:cs="Segoe UI"/>
          <w:sz w:val="18"/>
          <w:szCs w:val="18"/>
        </w:rPr>
        <w:t>41193075 , cena</w:t>
      </w:r>
      <w:proofErr w:type="gramEnd"/>
      <w:r>
        <w:rPr>
          <w:rFonts w:ascii="Segoe UI" w:hAnsi="Segoe UI" w:cs="Segoe UI"/>
          <w:sz w:val="18"/>
          <w:szCs w:val="18"/>
        </w:rPr>
        <w:t xml:space="preserve"> s DPH 58 269,- Kč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akceptováno</w:t>
      </w:r>
      <w:proofErr w:type="gramEnd"/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((INT12066))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B39DB" w:rsidRDefault="009B39DB" w:rsidP="009B39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D159B" w:rsidRDefault="00AD159B">
      <w:bookmarkStart w:id="0" w:name="_GoBack"/>
      <w:bookmarkEnd w:id="0"/>
    </w:p>
    <w:sectPr w:rsidR="00AD1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DB"/>
    <w:rsid w:val="009B39DB"/>
    <w:rsid w:val="00A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C0956-3B02-40F3-8A5F-0D5BD7AB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2018-08-27T04:34:00Z</dcterms:created>
  <dcterms:modified xsi:type="dcterms:W3CDTF">2018-08-27T04:35:00Z</dcterms:modified>
</cp:coreProperties>
</file>