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>kupní smlouva</w:t>
      </w:r>
    </w:p>
    <w:p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uzavřená podle ust. § 2079 a násl. občanského zákoníku mezi smluvními stranami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TOKA a.s.</w:t>
      </w:r>
    </w:p>
    <w:p w:rsidR="00483627" w:rsidRPr="00483627" w:rsidRDefault="00F4329B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Štursova 9/5, 616 00 Brno</w:t>
      </w:r>
    </w:p>
    <w:p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 obchodním rejstříku u Krajského soudu v Brně, oddíl B, vložka 7954</w:t>
      </w:r>
    </w:p>
    <w:p w:rsidR="00967196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</w:t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:rsidR="00F4329B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IČ:        </w:t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25518526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700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    </w:t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CZ25518526</w:t>
      </w:r>
    </w:p>
    <w:p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432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4mc7jps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:rsidR="00F872E5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F872E5" w:rsidRPr="0071141E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F872E5" w:rsidRPr="000A6BC0" w:rsidRDefault="00F872E5" w:rsidP="00F872E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FD672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ídlo: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Podbabská 1589/1, 160 00 Praha 6 - Dejvice </w:t>
      </w:r>
    </w:p>
    <w:p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v</w:t>
      </w:r>
      <w:r w:rsidR="009671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obchodním rejstříku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Městského soudu v Praze pod sp. zn. PR1342</w:t>
      </w:r>
    </w:p>
    <w:p w:rsidR="005C6E19" w:rsidRDefault="005C6E19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Zastoupený</w:t>
      </w:r>
      <w:r w:rsidR="00E700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1B7B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CZ60460580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dugmkm6</w:t>
      </w:r>
    </w:p>
    <w:p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ankovní spojení: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íslo účtu: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</w:p>
    <w:p w:rsidR="00FD672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483627" w:rsidRPr="005A6369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:rsidR="00CE66B1" w:rsidRDefault="00483627" w:rsidP="0079488B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5A63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5A63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B7BB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  <w:r w:rsidR="00CE66B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</w:p>
    <w:p w:rsidR="00483627" w:rsidRPr="005A6369" w:rsidRDefault="001B7BB6" w:rsidP="00CE66B1">
      <w:pPr>
        <w:pStyle w:val="Odstavecseseznamem"/>
        <w:ind w:left="2604" w:firstLine="228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035AC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2B5499" w:rsidRPr="00483627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Předmět smlouvy</w:t>
      </w:r>
    </w:p>
    <w:p w:rsidR="00483627" w:rsidRPr="00483627" w:rsidRDefault="00483627" w:rsidP="00557E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83627" w:rsidRPr="0071141E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je dodávka </w:t>
      </w:r>
      <w:r w:rsidR="0079488B" w:rsidRPr="007948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nábytku pro VUZ Chodská 17 B-2, Brno</w:t>
      </w: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„zboží“) kupujícímu. Zboží je přesně specifikováno v nedílné příloze č. 1 této smlouvy. </w:t>
      </w:r>
    </w:p>
    <w:p w:rsidR="00483627" w:rsidRPr="00483627" w:rsidRDefault="002B5499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Prodávající se touto smlouvou zavazuje dodat za podmínek v ní sjednaných kupujícímu zboží (</w:t>
      </w:r>
      <w:r w:rsidR="0079488B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včetně naložení, dopravy, montáže</w:t>
      </w:r>
      <w:r w:rsidR="007948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seřízení</w:t>
      </w:r>
      <w:r w:rsidR="0079488B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složení na místo určení dle specifikace provozní</w:t>
      </w:r>
      <w:r w:rsidR="007948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ubytovny</w:t>
      </w:r>
      <w:r w:rsidR="0079488B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tzn. jednotlivé pokoje, chodby apod.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="00A87C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specifikované v této smlouvě a</w:t>
      </w:r>
      <w:r w:rsidR="00F872E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převést na něj vlastnické právo k tomuto zboží.</w:t>
      </w:r>
    </w:p>
    <w:p w:rsidR="00483627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A63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 zboží převzít a zaplatit za něj sjednanou kupní cenu (</w:t>
      </w:r>
      <w:r w:rsidR="0079488B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dle </w:t>
      </w:r>
      <w:r w:rsidR="007948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oceněného položkového rozpočtu – příloha č. 1 této smlouvy</w:t>
      </w:r>
      <w:r w:rsidRPr="005A63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 způsobem a v termínu stanoveném touto smlouvou.</w:t>
      </w:r>
    </w:p>
    <w:p w:rsidR="00801B5E" w:rsidRPr="00801B5E" w:rsidRDefault="00801B5E" w:rsidP="00801B5E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Default="00483627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801B5E" w:rsidRDefault="00801B5E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M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ísto plnění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:rsidR="00483627" w:rsidRDefault="0079488B" w:rsidP="00483627">
      <w:pPr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Místo plnění: </w:t>
      </w:r>
      <w:r w:rsidRPr="0079488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VUZ Chodská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17 B-2, Chodská 3066/17</w:t>
      </w:r>
      <w:r w:rsidRPr="0079488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Brno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:rsidR="0079488B" w:rsidRPr="0079488B" w:rsidRDefault="0079488B" w:rsidP="0079488B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upní cena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483627" w:rsidRDefault="00483627" w:rsidP="00483627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Kupní cena bez DPH je cenou konečnou, nejvýše přípustnou, ve které jsou zahrnuty veškeré náklady dle článku I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této smlouvy a činí: </w:t>
      </w:r>
      <w:r w:rsidR="00DE1E44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2 147 880</w:t>
      </w: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Kč</w:t>
      </w:r>
      <w:r w:rsidR="00F872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</w:t>
      </w:r>
    </w:p>
    <w:p w:rsidR="00483627" w:rsidRPr="00483627" w:rsidRDefault="00483627" w:rsidP="00483627">
      <w:pPr>
        <w:tabs>
          <w:tab w:val="left" w:pos="1080"/>
          <w:tab w:val="right" w:pos="7740"/>
        </w:tabs>
        <w:ind w:left="540"/>
        <w:jc w:val="both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83627" w:rsidRDefault="00483627" w:rsidP="00483627">
      <w:pPr>
        <w:tabs>
          <w:tab w:val="left" w:pos="1080"/>
          <w:tab w:val="right" w:pos="7740"/>
        </w:tabs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slovy:</w:t>
      </w:r>
      <w:r w:rsidR="00F872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="00DE1E44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dvamilionyjednostočtyřicetsedmt</w:t>
      </w:r>
      <w:r w:rsid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isícosmsetosmdesát</w:t>
      </w:r>
      <w:r w:rsidR="00274ED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korun</w:t>
      </w:r>
      <w:r w:rsidR="00274ED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českých.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:rsid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71141E" w:rsidRPr="00483627" w:rsidRDefault="0071141E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IV.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bchodní a platební podmínky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557E70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Kupující neposkytuje zálohy. Úhrada zboží se uskuteční na základě vystavené</w:t>
      </w:r>
      <w:r w:rsidR="009E7DF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 daňového dokladu (dále jen „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faktur</w:t>
      </w:r>
      <w:r w:rsidR="00801B5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9E7DF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”)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 objednané a dodané zboží.</w:t>
      </w:r>
    </w:p>
    <w:p w:rsidR="00483627" w:rsidRPr="00483627" w:rsidRDefault="00483627" w:rsidP="00557E70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2.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Doba splatnosti faktur</w:t>
      </w:r>
      <w:r w:rsidR="0004471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30 kalendářních dnů ode dne doručení faktury kupujícímu. Při nesplnění podmínky 30 denní lhůty splatnosti po jejím doručení kupujícímu, je kupující oprávněn takovouto fakturu vrátit zpět prodávajícímu jako neoprávněnou.</w:t>
      </w:r>
    </w:p>
    <w:p w:rsidR="00483627" w:rsidRPr="00483627" w:rsidRDefault="00483627" w:rsidP="00557E70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3.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04471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aktur</w:t>
      </w:r>
      <w:r w:rsidR="0004471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musí obsahovat náležitosti daňového dokladu dle § 26 a násl. zákona č. 235/2004 Sb., v platném znění a dle § 435 občanského zákoníku a musí být vystaveny v souladu s ust. § 11 odst. 1 zák. č. 563/1991 Sb. o účetnictví, v platném znění. </w:t>
      </w:r>
    </w:p>
    <w:p w:rsidR="00483627" w:rsidRPr="00483627" w:rsidRDefault="00044717" w:rsidP="00557E70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Na faktuře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prodávající povinen uvést číslo smlouvy a stručné označení předmětu. Přílohou faktury bude podepsaný dodací list. V případě, že faktura nebude mít odpovídající náležitosti</w:t>
      </w:r>
      <w:r w:rsidR="00AE164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71141E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</w:t>
      </w:r>
      <w:r w:rsid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oprávněn zaslat tyto doklady zpět prodávajícímu k doplnění. Lhůta splatnosti doplněné faktury běží nově ode dne jejího doručení kupujícímu</w:t>
      </w:r>
      <w:r w:rsidR="00AE164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483627" w:rsidRPr="00483627" w:rsidRDefault="00483627" w:rsidP="00557E70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5.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Platby budou probíhat výhradně v Kč a rovněž veškeré cenové údaje budou v této měně.</w:t>
      </w:r>
    </w:p>
    <w:p w:rsidR="00483627" w:rsidRPr="00483627" w:rsidRDefault="00483627" w:rsidP="005A6369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6.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8D0F67" w:rsidRPr="005A63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Fakturační adresa</w:t>
      </w:r>
      <w:r w:rsidR="00AE1647" w:rsidRPr="008D0F6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8D0F67" w:rsidRPr="008D0F6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79488B" w:rsidRPr="007948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Armádní Servisní, příspěvková organizace, Podbabská 1589/1, 160 00 Praha 6.</w:t>
      </w:r>
      <w:r w:rsidR="008D0F6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případě, že zboží bude dle dohody dodáváno na odlišná místa dodání, bude na tato místa vystavena faktura zvlášť s přiloženým dodacím listem. </w:t>
      </w:r>
    </w:p>
    <w:p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71141E" w:rsidRPr="00483627" w:rsidRDefault="0071141E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83627" w:rsidRDefault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V. D</w:t>
      </w:r>
      <w:r w:rsidR="000B3FE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oba plnění</w:t>
      </w:r>
    </w:p>
    <w:p w:rsidR="00483627" w:rsidRPr="00483627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red"/>
          <w:lang w:val="cs-CZ" w:eastAsia="cs-CZ"/>
        </w:rPr>
      </w:pPr>
    </w:p>
    <w:p w:rsidR="00483627" w:rsidRPr="00483627" w:rsidRDefault="00483627" w:rsidP="00557E70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Doba plnění: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>dle čl</w:t>
      </w:r>
      <w:r w:rsidR="00011D19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X. odst. </w:t>
      </w:r>
      <w:r w:rsidR="00AE164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2</w:t>
      </w:r>
      <w:r w:rsidR="00274ED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</w:t>
      </w:r>
      <w:r w:rsidR="00AE164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této smlouvy</w:t>
      </w:r>
    </w:p>
    <w:p w:rsidR="005424D7" w:rsidRPr="00483627" w:rsidRDefault="005424D7" w:rsidP="00557E70">
      <w:pPr>
        <w:tabs>
          <w:tab w:val="num" w:pos="284"/>
        </w:tabs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79488B" w:rsidRDefault="005424D7" w:rsidP="0071141E">
      <w:pPr>
        <w:tabs>
          <w:tab w:val="num" w:pos="284"/>
        </w:tabs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2.   </w:t>
      </w:r>
      <w:r w:rsidR="00483627" w:rsidRPr="005424D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Ukončení</w:t>
      </w:r>
      <w:r w:rsidR="00483627" w:rsidRPr="0071141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plnění této smlouvy:</w:t>
      </w:r>
      <w:r w:rsidR="00483627" w:rsidRPr="0071141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</w:t>
      </w:r>
      <w:r w:rsidR="00483627" w:rsidRPr="0071141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483627" w:rsidRPr="0079488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nejpozději do </w:t>
      </w:r>
      <w:r w:rsidR="0079488B" w:rsidRPr="0079488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30. 11. 2018</w:t>
      </w:r>
    </w:p>
    <w:p w:rsidR="00483627" w:rsidRDefault="00483627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71141E" w:rsidRPr="00483627" w:rsidRDefault="0071141E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83627" w:rsidRDefault="00483627" w:rsidP="005A636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VI.</w:t>
      </w:r>
      <w:r w:rsidR="000B3FE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</w:t>
      </w:r>
      <w:r w:rsidR="000B3FE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mluvní pokuty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8D0F67" w:rsidRDefault="00483627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Dojde-li k prodlení s úhradou faktury, je kupující povinen zaplatit prodávajícímu smluvní pokutu </w:t>
      </w:r>
      <w:r w:rsidR="009D59F1"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ve</w:t>
      </w:r>
      <w:r w:rsidR="009D59F1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 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výši </w:t>
      </w:r>
      <w:r w:rsidR="001B7BB6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xx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% z fakturované částky za každý den prodlení po termínu splatnosti až do doby zaplacení dlužné částky. </w:t>
      </w:r>
    </w:p>
    <w:p w:rsidR="00483627" w:rsidRPr="000653F6" w:rsidRDefault="00483627" w:rsidP="000653F6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lastRenderedPageBreak/>
        <w:t xml:space="preserve">Nesplní-li prodávající svůj závazek řádně a včas dodat předmět plnění, </w:t>
      </w:r>
      <w:r w:rsidR="009930E9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tj.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v termínech uvedených v této smlouvě, je prodávající povinen zaplatit kupujícímu smluvní pokutu ve výši </w:t>
      </w:r>
      <w:r w:rsidR="001B7BB6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xxx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="000653F6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Kč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za každý </w:t>
      </w:r>
      <w:r w:rsidR="000653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653F6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 započatý den prodlení.</w:t>
      </w:r>
    </w:p>
    <w:p w:rsidR="00483627" w:rsidRPr="00483627" w:rsidRDefault="00483627" w:rsidP="005A6369">
      <w:pPr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3.</w:t>
      </w:r>
      <w:r w:rsidR="009930E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Uhrazením smluvní pokuty není dotčeno právo požadovat náhradu škody v plné výši.</w:t>
      </w:r>
    </w:p>
    <w:p w:rsidR="009D59F1" w:rsidRDefault="009D5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vláštní ujednání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8D0F67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se zavazuje, že zboží dodá a složí na odběrní místo dle pokynů odpovědného pracovníka kupujícího.</w:t>
      </w:r>
    </w:p>
    <w:p w:rsidR="00483627" w:rsidRDefault="00483627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Dodání zboží nastává převzetím zboží ze strany odpovědného pracovníka kupujícího a jeho podpisem dodacího listu. Tímto okamžikem nabývá kupující ke zboží vlastnické právo.</w:t>
      </w:r>
    </w:p>
    <w:p w:rsidR="004E0EF8" w:rsidRPr="004E0EF8" w:rsidRDefault="004E0EF8" w:rsidP="004E0EF8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je povinen dodat zboží odpovídající vzorkům předloženým před podpisem kupní smlouvy.</w:t>
      </w:r>
    </w:p>
    <w:p w:rsidR="00CE66B1" w:rsidRDefault="00483627" w:rsidP="00CE66B1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E0EF8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bere na vědomí, že tato smlouva včetně její změny a dodatků bude uveřejněna v souladu s § 219 zákona č. 134/2016 Sb., o zadávání veřejných zakázek v platném znění.</w:t>
      </w:r>
    </w:p>
    <w:p w:rsidR="00CE66B1" w:rsidRPr="00CE66B1" w:rsidRDefault="00CE66B1" w:rsidP="00CE66B1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cs-CZ" w:eastAsia="x-none"/>
        </w:rPr>
        <w:t>Prodávající</w:t>
      </w:r>
      <w:r w:rsidRPr="00CE66B1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je povinen mít uzavřenou pojistnou smlouvu pro případ vzniku škody způsobené třetím osobám a na škody na zdraví způsobené při</w:t>
      </w:r>
      <w:r w:rsidRPr="00CE66B1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cs-CZ" w:eastAsia="x-none"/>
        </w:rPr>
        <w:t xml:space="preserve"> </w:t>
      </w:r>
      <w:r w:rsidRPr="00CE66B1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své podnikatelské činnosti minimálně ve výši</w:t>
      </w:r>
      <w:r w:rsidRPr="00CE66B1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cs-CZ" w:eastAsia="x-none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cs-CZ" w:eastAsia="x-none"/>
        </w:rPr>
        <w:t xml:space="preserve"> 0</w:t>
      </w:r>
      <w:r w:rsidRPr="00CE66B1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cs-CZ" w:eastAsia="x-none"/>
        </w:rPr>
        <w:t>00 000 Kč</w:t>
      </w:r>
      <w:r w:rsidRPr="00CE66B1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a to po celou dobu trvání smluvního vztahu založeného touto smlouvou.</w:t>
      </w:r>
    </w:p>
    <w:p w:rsid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9930E9" w:rsidRDefault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5A6369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9930E9" w:rsidRPr="009930E9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dpovědnost za vady</w:t>
      </w:r>
    </w:p>
    <w:p w:rsidR="00483627" w:rsidRPr="00483627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6C1A94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Prodávající odpovídá za </w:t>
      </w:r>
      <w:r w:rsidR="00C31232"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jakost</w:t>
      </w:r>
      <w:r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dodávky či dílčích dodávek</w:t>
      </w:r>
      <w:r w:rsidR="009930E9"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a</w:t>
      </w:r>
      <w:r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zejména za to, že zboží bude v souladu s technickými normami a vlastnostmi kupujícím specifikovanými.</w:t>
      </w:r>
      <w:r w:rsidR="0044136C"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Prodávající poskytuje na dodané zboží záruku v délce </w:t>
      </w:r>
      <w:r w:rsidR="006C1A94"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36</w:t>
      </w:r>
      <w:r w:rsidR="0044136C" w:rsidRPr="006C1A9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měsíců. Záruka počítá běžen dnem převzetí dodaného zboží kupujícím.</w:t>
      </w:r>
    </w:p>
    <w:p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má právo se řádně seznámit při každé jednotlivé dodávce se stavem dodávaného zboží před jeho převzetím.</w:t>
      </w:r>
    </w:p>
    <w:p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Kupující si vyhrazuje právo uplatnit do 7 dnů ode dne dodání zboží případnou reklamaci jeho 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jakosti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 Reklamaci uplatní kupující u prodávajícího písemně.</w:t>
      </w:r>
    </w:p>
    <w:p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Případnou vadu jakosti prodávající odstraní bez zbytečného odkladu po podání písemného podnětu kupujícího.</w:t>
      </w:r>
    </w:p>
    <w:p w:rsidR="00483627" w:rsidRP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 případě potvrzení reklamovaných nedostatků sjedná prodávající na vlastní náklady nápravu a hradí veškeré platby spojené s reklamací.</w:t>
      </w:r>
    </w:p>
    <w:p w:rsidR="0071141E" w:rsidRPr="00483627" w:rsidRDefault="0071141E" w:rsidP="00557E70">
      <w:p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dstoupení od smlouvy</w:t>
      </w:r>
    </w:p>
    <w:p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je oprávněn od této smlouvy jednostranně písemně odstoupit pro podstatné porušení této smlouvy, přičemž za podstatné porušení této smlouvy se považuje</w:t>
      </w:r>
      <w:r w:rsidR="009930E9" w:rsidRPr="009930E9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="009930E9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zejména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, jestliže prodávající nedodá řádně a včas předmět této smlouvy a  pokud nezjednal nápravu, přestože byl kupujícím na neplnění této smlouvy písemně upozorněn.</w:t>
      </w:r>
    </w:p>
    <w:p w:rsidR="00483627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71141E" w:rsidRPr="00483627" w:rsidRDefault="0071141E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ávěrečná ustanovení</w:t>
      </w:r>
    </w:p>
    <w:p w:rsidR="00483627" w:rsidRPr="00483627" w:rsidRDefault="00483627" w:rsidP="0071141E">
      <w:pPr>
        <w:suppressAutoHyphens/>
        <w:spacing w:after="120"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ze</w:t>
      </w:r>
      <w:r w:rsid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stran.</w:t>
      </w: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lastRenderedPageBreak/>
        <w:t xml:space="preserve">Smlouva nabývá platnosti dnem podpisu oběma smluvními stranami  a účinnosti dnem uveřejnění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</w:p>
    <w:p w:rsidR="00483627" w:rsidRPr="0071141E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Prodávající bere na vědomí, že jakékoliv cenové navýšení může být realizováno pouze v souladu </w:t>
      </w:r>
      <w:r w:rsidR="009D59F1" w:rsidRP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9D59F1" w:rsidRPr="005A6369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§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222 zákona č. 134/2016 Sb., o zadávání veřejných zakázek v platném znění.</w:t>
      </w: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je vyhotovena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ve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dvou</w:t>
      </w:r>
      <w:r w:rsidR="005424D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stejnopisech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, 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každ</w:t>
      </w:r>
      <w:r w:rsidR="008D0F6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ý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 platností originálu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, z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nichž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každá ze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035AC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smluvních 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 obdrží po jednom vyhotovení.</w:t>
      </w:r>
    </w:p>
    <w:p w:rsidR="00483627" w:rsidRPr="008D0F67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smlouvu přečetly, s jejím obsahem souhlasí, což stvrzují svými podpisy.</w:t>
      </w:r>
    </w:p>
    <w:p w:rsidR="00483627" w:rsidRPr="00F872E5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se řídí zákonem č. 89/2012 Sb., občanský zákoník, v platném znění.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71141E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7114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Přílohy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:</w:t>
      </w:r>
    </w:p>
    <w:p w:rsidR="006C1A94" w:rsidRPr="00483627" w:rsidRDefault="006C1A94" w:rsidP="006C1A94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Příloha č. 1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Položkový rozpočet včetně </w:t>
      </w:r>
      <w:r w:rsidR="00E32BED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specifikace</w:t>
      </w:r>
      <w:r w:rsidR="00D63CD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(13 listů)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F15AC8" w:rsidRDefault="00483627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641E9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V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Praze dne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V</w:t>
      </w:r>
      <w:r w:rsid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 Brně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dne</w:t>
      </w:r>
      <w:r w:rsidR="00011D1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</w:p>
    <w:p w:rsidR="00F15AC8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F15AC8" w:rsidRPr="00483627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DE1E44" w:rsidRDefault="00483627" w:rsidP="00557E70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______________________________________</w:t>
      </w: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_____________________________</w:t>
      </w:r>
    </w:p>
    <w:p w:rsidR="00483627" w:rsidRPr="00DE1E44" w:rsidRDefault="00F15AC8" w:rsidP="00DE1E44">
      <w:pPr>
        <w:tabs>
          <w:tab w:val="center" w:pos="1843"/>
          <w:tab w:val="center" w:pos="6663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Armádní Servisní</w:t>
      </w:r>
      <w:r w:rsidR="00483627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příspěvková organizace</w:t>
      </w:r>
      <w:r w:rsidR="004D7335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DE1E44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TOKA a.s.</w:t>
      </w:r>
    </w:p>
    <w:p w:rsidR="00483627" w:rsidRPr="00DE1E44" w:rsidRDefault="004D7335" w:rsidP="00DE1E44">
      <w:pPr>
        <w:tabs>
          <w:tab w:val="center" w:pos="1843"/>
          <w:tab w:val="center" w:pos="6663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</w:t>
      </w: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DE1E44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Jana Hofferiková</w:t>
      </w:r>
    </w:p>
    <w:p w:rsidR="00483627" w:rsidRPr="00DE1E44" w:rsidRDefault="004D7335" w:rsidP="00DE1E44">
      <w:pPr>
        <w:tabs>
          <w:tab w:val="center" w:pos="1843"/>
          <w:tab w:val="center" w:pos="6663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ředitel</w:t>
      </w:r>
      <w:r w:rsidRPr="00DE1E4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9D020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člen představenstva</w:t>
      </w:r>
    </w:p>
    <w:p w:rsidR="008A295C" w:rsidRPr="008F5AE0" w:rsidRDefault="00483627" w:rsidP="005A6369">
      <w:pPr>
        <w:shd w:val="clear" w:color="auto" w:fill="FFFFFF"/>
        <w:ind w:left="720"/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anchor distT="0" distB="0" distL="0" distR="0" simplePos="0" relativeHeight="251658240" behindDoc="0" locked="0" layoutInCell="1" allowOverlap="1" wp14:anchorId="184FAD1F" wp14:editId="43B1357C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95C" w:rsidRPr="008F5AE0" w:rsidSect="0071141E">
      <w:headerReference w:type="default" r:id="rId9"/>
      <w:footerReference w:type="even" r:id="rId10"/>
      <w:footerReference w:type="default" r:id="rId11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E3" w:rsidRDefault="007E2DE3">
      <w:r>
        <w:separator/>
      </w:r>
    </w:p>
  </w:endnote>
  <w:endnote w:type="continuationSeparator" w:id="0">
    <w:p w:rsidR="007E2DE3" w:rsidRDefault="007E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5C6E1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5C6E19">
      <w:rPr>
        <w:noProof/>
      </w:rPr>
      <w:t>4</w:t>
    </w:r>
    <w:r>
      <w:fldChar w:fldCharType="end"/>
    </w:r>
  </w:p>
  <w:p w:rsidR="00D81AC2" w:rsidRPr="00E51669" w:rsidRDefault="005C6E19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E3" w:rsidRDefault="007E2DE3">
      <w:r>
        <w:separator/>
      </w:r>
    </w:p>
  </w:footnote>
  <w:footnote w:type="continuationSeparator" w:id="0">
    <w:p w:rsidR="007E2DE3" w:rsidRDefault="007E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F3" w:rsidRPr="002E2DF3" w:rsidRDefault="00483627" w:rsidP="002E2DF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="0079488B" w:rsidRPr="0079488B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DA18D4">
      <w:rPr>
        <w:b/>
        <w:sz w:val="24"/>
        <w:szCs w:val="24"/>
      </w:rPr>
      <w:t>281</w:t>
    </w:r>
    <w:r w:rsidRPr="00722094">
      <w:rPr>
        <w:b/>
        <w:sz w:val="24"/>
        <w:szCs w:val="24"/>
      </w:rPr>
      <w:t>-00/</w:t>
    </w:r>
    <w:r w:rsidR="00F872E5" w:rsidRPr="00722094">
      <w:rPr>
        <w:b/>
        <w:sz w:val="24"/>
        <w:szCs w:val="24"/>
      </w:rPr>
      <w:t>1</w:t>
    </w:r>
    <w:r w:rsidR="0079488B">
      <w:rPr>
        <w:b/>
        <w:sz w:val="24"/>
        <w:szCs w:val="24"/>
      </w:rPr>
      <w:t>8</w:t>
    </w:r>
  </w:p>
  <w:p w:rsidR="00E9251C" w:rsidRPr="00FE087E" w:rsidRDefault="005C6E19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8F0419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11D19"/>
    <w:rsid w:val="00035ACE"/>
    <w:rsid w:val="00044717"/>
    <w:rsid w:val="000653F6"/>
    <w:rsid w:val="00092BF0"/>
    <w:rsid w:val="000B3FE7"/>
    <w:rsid w:val="00167536"/>
    <w:rsid w:val="001B7BB6"/>
    <w:rsid w:val="0022695F"/>
    <w:rsid w:val="00274EDE"/>
    <w:rsid w:val="002B5499"/>
    <w:rsid w:val="003433B3"/>
    <w:rsid w:val="003911ED"/>
    <w:rsid w:val="003D57C0"/>
    <w:rsid w:val="0044136C"/>
    <w:rsid w:val="00483627"/>
    <w:rsid w:val="004A7B94"/>
    <w:rsid w:val="004D7335"/>
    <w:rsid w:val="004E0EF8"/>
    <w:rsid w:val="005424D7"/>
    <w:rsid w:val="00557E70"/>
    <w:rsid w:val="005A6369"/>
    <w:rsid w:val="005C6E19"/>
    <w:rsid w:val="00641E94"/>
    <w:rsid w:val="006C1A94"/>
    <w:rsid w:val="0071141E"/>
    <w:rsid w:val="0079488B"/>
    <w:rsid w:val="007966D0"/>
    <w:rsid w:val="007E2DE3"/>
    <w:rsid w:val="00801B5E"/>
    <w:rsid w:val="008A295C"/>
    <w:rsid w:val="008D0F67"/>
    <w:rsid w:val="008E07E5"/>
    <w:rsid w:val="008F5AE0"/>
    <w:rsid w:val="00967196"/>
    <w:rsid w:val="00987F77"/>
    <w:rsid w:val="009930E9"/>
    <w:rsid w:val="00995BE3"/>
    <w:rsid w:val="009D0205"/>
    <w:rsid w:val="009D59F1"/>
    <w:rsid w:val="009E06D7"/>
    <w:rsid w:val="009E7DFD"/>
    <w:rsid w:val="00A13223"/>
    <w:rsid w:val="00A87C8C"/>
    <w:rsid w:val="00AE1647"/>
    <w:rsid w:val="00AE7802"/>
    <w:rsid w:val="00B20FE9"/>
    <w:rsid w:val="00B85FC3"/>
    <w:rsid w:val="00BC4568"/>
    <w:rsid w:val="00BE0701"/>
    <w:rsid w:val="00BF72C7"/>
    <w:rsid w:val="00C31232"/>
    <w:rsid w:val="00CB27A6"/>
    <w:rsid w:val="00CE66B1"/>
    <w:rsid w:val="00D63CDA"/>
    <w:rsid w:val="00D8525F"/>
    <w:rsid w:val="00DA18D4"/>
    <w:rsid w:val="00DE1E44"/>
    <w:rsid w:val="00E32BED"/>
    <w:rsid w:val="00E70069"/>
    <w:rsid w:val="00E74DCC"/>
    <w:rsid w:val="00EC5907"/>
    <w:rsid w:val="00F15AC8"/>
    <w:rsid w:val="00F4329B"/>
    <w:rsid w:val="00F872E5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3EDCCDA-38F7-4216-9BCB-EA799BB9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66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B9A-7F9D-4EFF-B094-1CE124A8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CERNA Lenka</cp:lastModifiedBy>
  <cp:revision>3</cp:revision>
  <cp:lastPrinted>2018-06-15T08:59:00Z</cp:lastPrinted>
  <dcterms:created xsi:type="dcterms:W3CDTF">2018-08-24T06:13:00Z</dcterms:created>
  <dcterms:modified xsi:type="dcterms:W3CDTF">2018-08-24T06:14:00Z</dcterms:modified>
</cp:coreProperties>
</file>