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517" w14:textId="706D6D7A" w:rsidR="00B21BFB" w:rsidRPr="00B21BFB" w:rsidRDefault="00B21BFB" w:rsidP="00B21BFB">
      <w:pPr>
        <w:spacing w:after="120"/>
        <w:jc w:val="center"/>
        <w:rPr>
          <w:rFonts w:ascii="Arial" w:hAnsi="Arial" w:cs="Arial"/>
          <w:b/>
          <w:spacing w:val="70"/>
          <w:sz w:val="28"/>
          <w:szCs w:val="28"/>
        </w:rPr>
      </w:pPr>
      <w:r w:rsidRPr="00B21BFB">
        <w:rPr>
          <w:rFonts w:ascii="Arial" w:hAnsi="Arial" w:cs="Arial"/>
          <w:b/>
          <w:spacing w:val="70"/>
          <w:sz w:val="28"/>
          <w:szCs w:val="28"/>
        </w:rPr>
        <w:t>SMLOUVA O DÍLO</w:t>
      </w:r>
    </w:p>
    <w:p w14:paraId="44D766EF" w14:textId="77777777" w:rsidR="00B21BFB" w:rsidRPr="00B21BFB" w:rsidRDefault="00B21BFB" w:rsidP="00B21BFB">
      <w:pPr>
        <w:spacing w:after="120"/>
        <w:jc w:val="center"/>
        <w:rPr>
          <w:rFonts w:ascii="Arial" w:hAnsi="Arial" w:cs="Arial"/>
          <w:b/>
          <w:spacing w:val="70"/>
          <w:sz w:val="26"/>
        </w:rPr>
      </w:pPr>
      <w:r w:rsidRPr="00B21BFB">
        <w:rPr>
          <w:rFonts w:ascii="Arial" w:hAnsi="Arial" w:cs="Arial"/>
          <w:b/>
          <w:spacing w:val="70"/>
          <w:sz w:val="26"/>
        </w:rPr>
        <w:t xml:space="preserve">na zpracování projektové dokumentace a </w:t>
      </w:r>
      <w:r w:rsidR="009D3829">
        <w:rPr>
          <w:rFonts w:ascii="Arial" w:hAnsi="Arial" w:cs="Arial"/>
          <w:b/>
          <w:spacing w:val="70"/>
          <w:sz w:val="26"/>
        </w:rPr>
        <w:t>inženýrská činnost</w:t>
      </w:r>
    </w:p>
    <w:p w14:paraId="64CA68EA" w14:textId="77777777" w:rsidR="00B21BFB" w:rsidRPr="00B21BFB" w:rsidRDefault="00B21BFB" w:rsidP="00B21BFB">
      <w:pPr>
        <w:widowControl w:val="0"/>
        <w:spacing w:before="46" w:after="120"/>
        <w:jc w:val="center"/>
        <w:rPr>
          <w:rFonts w:ascii="Arial" w:hAnsi="Arial" w:cs="Arial"/>
          <w:sz w:val="22"/>
          <w:szCs w:val="22"/>
        </w:rPr>
      </w:pPr>
      <w:r w:rsidRPr="00B21BFB">
        <w:rPr>
          <w:rFonts w:ascii="Arial" w:hAnsi="Arial" w:cs="Arial"/>
          <w:sz w:val="22"/>
          <w:szCs w:val="22"/>
        </w:rPr>
        <w:t>na akci</w:t>
      </w:r>
    </w:p>
    <w:p w14:paraId="4427D7F0" w14:textId="13411AA0" w:rsidR="00B21BFB" w:rsidRPr="00025F54" w:rsidRDefault="00025F54" w:rsidP="00B21BFB">
      <w:pPr>
        <w:widowControl w:val="0"/>
        <w:spacing w:before="46" w:after="120"/>
        <w:jc w:val="center"/>
        <w:rPr>
          <w:rFonts w:ascii="Arial" w:hAnsi="Arial" w:cs="Arial"/>
          <w:sz w:val="22"/>
          <w:szCs w:val="22"/>
        </w:rPr>
      </w:pPr>
      <w:r w:rsidRPr="00025F54">
        <w:rPr>
          <w:rFonts w:ascii="Arial" w:hAnsi="Arial" w:cs="Arial"/>
          <w:b/>
          <w:sz w:val="22"/>
          <w:szCs w:val="22"/>
        </w:rPr>
        <w:t>„</w:t>
      </w:r>
      <w:r w:rsidR="001F48BA">
        <w:rPr>
          <w:rFonts w:ascii="Arial" w:hAnsi="Arial" w:cs="Arial"/>
          <w:b/>
          <w:sz w:val="22"/>
          <w:szCs w:val="22"/>
        </w:rPr>
        <w:t>Výstavba odborného zázemí pro gastronomické obory v objektu Ondřejská 56, Karlovy Vary“</w:t>
      </w:r>
    </w:p>
    <w:p w14:paraId="4793E07D" w14:textId="77777777" w:rsidR="00F37043" w:rsidRDefault="009F7343">
      <w:pPr>
        <w:rPr>
          <w:rFonts w:ascii="Arial" w:hAnsi="Arial" w:cs="Arial"/>
        </w:rPr>
      </w:pPr>
    </w:p>
    <w:p w14:paraId="24175636"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DNEŠNÍHO DNE, MĚSÍCE A ROKU:</w:t>
      </w:r>
    </w:p>
    <w:p w14:paraId="2E531083" w14:textId="77777777" w:rsidR="00B21BFB" w:rsidRPr="00B21BFB" w:rsidRDefault="00B21BFB" w:rsidP="00B21BFB">
      <w:pPr>
        <w:rPr>
          <w:rFonts w:ascii="Arial" w:hAnsi="Arial" w:cs="Arial"/>
          <w:color w:val="auto"/>
          <w:sz w:val="22"/>
          <w:szCs w:val="22"/>
        </w:rPr>
      </w:pPr>
    </w:p>
    <w:p w14:paraId="43AD4296" w14:textId="77777777" w:rsidR="00B21BFB" w:rsidRPr="00B21BFB" w:rsidRDefault="00B21BFB" w:rsidP="00B21BFB">
      <w:pPr>
        <w:rPr>
          <w:rFonts w:ascii="Arial" w:hAnsi="Arial" w:cs="Arial"/>
          <w:color w:val="auto"/>
          <w:sz w:val="22"/>
          <w:szCs w:val="22"/>
        </w:rPr>
      </w:pPr>
    </w:p>
    <w:p w14:paraId="68E05BE4" w14:textId="144FEA9C" w:rsidR="00B21BFB" w:rsidRPr="001F48BA" w:rsidRDefault="001F48BA" w:rsidP="00B21BFB">
      <w:pPr>
        <w:keepNext/>
        <w:outlineLvl w:val="0"/>
        <w:rPr>
          <w:rFonts w:ascii="Arial" w:hAnsi="Arial" w:cs="Arial"/>
          <w:iCs/>
          <w:color w:val="auto"/>
          <w:sz w:val="20"/>
          <w:szCs w:val="20"/>
        </w:rPr>
      </w:pPr>
      <w:r w:rsidRPr="001F48BA">
        <w:rPr>
          <w:rFonts w:ascii="Arial" w:hAnsi="Arial" w:cs="Arial"/>
          <w:iCs/>
          <w:color w:val="auto"/>
          <w:sz w:val="20"/>
          <w:szCs w:val="20"/>
        </w:rPr>
        <w:t>Střední škola stravování a služeb Karlovy Vary, příspěvková organizace</w:t>
      </w:r>
    </w:p>
    <w:p w14:paraId="02322D26" w14:textId="1D96ECBB"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se sídlem: </w:t>
      </w:r>
      <w:r w:rsidR="001F48BA">
        <w:rPr>
          <w:rFonts w:ascii="Arial" w:hAnsi="Arial" w:cs="Arial"/>
          <w:color w:val="auto"/>
          <w:sz w:val="20"/>
          <w:szCs w:val="20"/>
        </w:rPr>
        <w:t>Ondřejská 1122/56, 360 01 Karlovy Vary</w:t>
      </w:r>
    </w:p>
    <w:p w14:paraId="59FAACD2" w14:textId="0D776EB8"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001F48BA">
        <w:rPr>
          <w:rFonts w:ascii="Arial" w:hAnsi="Arial" w:cs="Arial"/>
          <w:color w:val="auto"/>
          <w:sz w:val="20"/>
          <w:szCs w:val="20"/>
        </w:rPr>
        <w:t>00520055</w:t>
      </w:r>
    </w:p>
    <w:p w14:paraId="00C4DFF8" w14:textId="4209889C"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1F48BA">
        <w:rPr>
          <w:rFonts w:ascii="Arial" w:hAnsi="Arial" w:cs="Arial"/>
          <w:color w:val="auto"/>
          <w:sz w:val="20"/>
          <w:szCs w:val="20"/>
        </w:rPr>
        <w:t>CZ00520055</w:t>
      </w:r>
    </w:p>
    <w:p w14:paraId="1BD0D1E3" w14:textId="576D7052" w:rsidR="00B21BFB" w:rsidRPr="00B21BFB" w:rsidRDefault="00B21BFB" w:rsidP="00B21BFB">
      <w:pPr>
        <w:ind w:left="2127" w:hanging="2127"/>
        <w:jc w:val="both"/>
        <w:rPr>
          <w:rFonts w:ascii="Arial" w:hAnsi="Arial" w:cs="Arial"/>
          <w:color w:val="auto"/>
          <w:sz w:val="20"/>
          <w:szCs w:val="20"/>
        </w:rPr>
      </w:pPr>
      <w:r w:rsidRPr="00B21BFB">
        <w:rPr>
          <w:rFonts w:ascii="Arial" w:hAnsi="Arial" w:cs="Arial"/>
          <w:color w:val="auto"/>
          <w:sz w:val="20"/>
          <w:szCs w:val="20"/>
        </w:rPr>
        <w:t xml:space="preserve">bankovní spojení: </w:t>
      </w:r>
      <w:r w:rsidR="001F48BA">
        <w:rPr>
          <w:rFonts w:ascii="Arial" w:hAnsi="Arial" w:cs="Arial"/>
          <w:color w:val="auto"/>
          <w:sz w:val="20"/>
          <w:szCs w:val="20"/>
        </w:rPr>
        <w:t xml:space="preserve">Komerční banka a. s. </w:t>
      </w:r>
    </w:p>
    <w:p w14:paraId="3510AC10" w14:textId="1C51803D" w:rsidR="00B21BFB" w:rsidRPr="00B21BFB" w:rsidRDefault="00B21BFB" w:rsidP="00B21BFB">
      <w:pPr>
        <w:ind w:left="2127" w:hanging="2127"/>
        <w:jc w:val="both"/>
        <w:rPr>
          <w:rFonts w:ascii="Arial" w:hAnsi="Arial" w:cs="Arial"/>
          <w:i/>
          <w:iCs/>
          <w:color w:val="auto"/>
          <w:sz w:val="20"/>
          <w:szCs w:val="20"/>
        </w:rPr>
      </w:pPr>
      <w:r w:rsidRPr="00B21BFB">
        <w:rPr>
          <w:rFonts w:ascii="Arial" w:hAnsi="Arial" w:cs="Arial"/>
          <w:color w:val="auto"/>
          <w:sz w:val="20"/>
          <w:szCs w:val="20"/>
        </w:rPr>
        <w:t>číslo účtu:</w:t>
      </w:r>
      <w:r w:rsidR="001F48BA">
        <w:rPr>
          <w:rFonts w:ascii="Arial" w:hAnsi="Arial" w:cs="Arial"/>
          <w:color w:val="auto"/>
          <w:sz w:val="20"/>
          <w:szCs w:val="20"/>
        </w:rPr>
        <w:t xml:space="preserve"> 19437341/0100</w:t>
      </w:r>
    </w:p>
    <w:p w14:paraId="5BA5A270" w14:textId="2190232B"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zastoupen</w:t>
      </w:r>
      <w:r w:rsidR="001F48BA">
        <w:rPr>
          <w:rFonts w:ascii="Arial" w:hAnsi="Arial" w:cs="Arial"/>
          <w:color w:val="auto"/>
          <w:sz w:val="20"/>
          <w:szCs w:val="20"/>
        </w:rPr>
        <w:t>á</w:t>
      </w:r>
    </w:p>
    <w:p w14:paraId="7789FDBF" w14:textId="77777777" w:rsidR="00B21BFB" w:rsidRPr="00B21BFB" w:rsidRDefault="00B21BFB" w:rsidP="00B21BFB">
      <w:pPr>
        <w:rPr>
          <w:rFonts w:ascii="Arial" w:hAnsi="Arial" w:cs="Arial"/>
          <w:color w:val="auto"/>
          <w:sz w:val="20"/>
          <w:szCs w:val="20"/>
        </w:rPr>
      </w:pPr>
    </w:p>
    <w:p w14:paraId="03D881B3" w14:textId="77777777" w:rsidR="00B21BFB" w:rsidRPr="00B21BFB" w:rsidRDefault="00B21BFB" w:rsidP="00B21BFB">
      <w:pPr>
        <w:rPr>
          <w:rFonts w:ascii="Arial" w:hAnsi="Arial" w:cs="Arial"/>
          <w:i/>
          <w:color w:val="auto"/>
          <w:sz w:val="20"/>
          <w:szCs w:val="20"/>
        </w:rPr>
      </w:pPr>
      <w:r w:rsidRPr="00B21BFB">
        <w:rPr>
          <w:rFonts w:ascii="Arial" w:hAnsi="Arial" w:cs="Arial"/>
          <w:i/>
          <w:color w:val="auto"/>
          <w:sz w:val="20"/>
          <w:szCs w:val="20"/>
        </w:rPr>
        <w:t>na straně jedné jako objednatel (dále jen „objednatel“)</w:t>
      </w:r>
    </w:p>
    <w:p w14:paraId="23F46681" w14:textId="77777777" w:rsidR="00B21BFB" w:rsidRPr="00B21BFB" w:rsidRDefault="00B21BFB" w:rsidP="00B21BFB">
      <w:pPr>
        <w:rPr>
          <w:rFonts w:ascii="Arial" w:hAnsi="Arial" w:cs="Arial"/>
          <w:color w:val="auto"/>
          <w:sz w:val="20"/>
          <w:szCs w:val="20"/>
        </w:rPr>
      </w:pPr>
    </w:p>
    <w:p w14:paraId="720D185C" w14:textId="777777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a</w:t>
      </w:r>
    </w:p>
    <w:p w14:paraId="7B6C75C8" w14:textId="77777777" w:rsidR="00B21BFB" w:rsidRPr="00B21BFB" w:rsidRDefault="00B21BFB" w:rsidP="00B21BFB">
      <w:pPr>
        <w:rPr>
          <w:rFonts w:ascii="Arial" w:hAnsi="Arial" w:cs="Arial"/>
          <w:b/>
          <w:color w:val="auto"/>
          <w:sz w:val="20"/>
          <w:szCs w:val="20"/>
        </w:rPr>
      </w:pPr>
    </w:p>
    <w:p w14:paraId="0AEF7D4F" w14:textId="780F4D30" w:rsidR="00B21BFB" w:rsidRPr="001F48BA" w:rsidRDefault="001F48BA" w:rsidP="00B21BFB">
      <w:pPr>
        <w:rPr>
          <w:rFonts w:ascii="Arial" w:hAnsi="Arial" w:cs="Arial"/>
          <w:color w:val="auto"/>
          <w:sz w:val="20"/>
          <w:szCs w:val="20"/>
        </w:rPr>
      </w:pPr>
      <w:r w:rsidRPr="001F48BA">
        <w:rPr>
          <w:rFonts w:ascii="Arial" w:hAnsi="Arial" w:cs="Arial"/>
          <w:color w:val="auto"/>
          <w:sz w:val="20"/>
          <w:szCs w:val="20"/>
        </w:rPr>
        <w:t xml:space="preserve">BPO spol. s r. o. </w:t>
      </w:r>
    </w:p>
    <w:p w14:paraId="40A08D73" w14:textId="4118EB77"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sídlo: </w:t>
      </w:r>
      <w:r w:rsidR="001F48BA">
        <w:rPr>
          <w:rFonts w:ascii="Arial" w:hAnsi="Arial" w:cs="Arial"/>
          <w:color w:val="auto"/>
          <w:sz w:val="20"/>
          <w:szCs w:val="20"/>
        </w:rPr>
        <w:t>Lidická 1239, 363 01 Ostrov</w:t>
      </w:r>
    </w:p>
    <w:p w14:paraId="6A5F501D" w14:textId="590DB913"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IČO:  </w:t>
      </w:r>
      <w:r w:rsidR="001F48BA">
        <w:rPr>
          <w:rFonts w:ascii="Arial" w:hAnsi="Arial" w:cs="Arial"/>
          <w:color w:val="auto"/>
          <w:sz w:val="20"/>
          <w:szCs w:val="20"/>
        </w:rPr>
        <w:t>18224920</w:t>
      </w:r>
      <w:r w:rsidRPr="00B21BFB">
        <w:rPr>
          <w:rFonts w:ascii="Arial" w:hAnsi="Arial" w:cs="Arial"/>
          <w:color w:val="auto"/>
          <w:sz w:val="20"/>
          <w:szCs w:val="20"/>
        </w:rPr>
        <w:t xml:space="preserve">                  </w:t>
      </w:r>
      <w:r w:rsidRPr="00B21BFB">
        <w:rPr>
          <w:rFonts w:ascii="Arial" w:hAnsi="Arial" w:cs="Arial"/>
          <w:color w:val="auto"/>
          <w:sz w:val="20"/>
          <w:szCs w:val="20"/>
        </w:rPr>
        <w:tab/>
      </w:r>
      <w:r w:rsidRPr="00B21BFB">
        <w:rPr>
          <w:rFonts w:ascii="Arial" w:hAnsi="Arial" w:cs="Arial"/>
          <w:color w:val="auto"/>
          <w:sz w:val="20"/>
          <w:szCs w:val="20"/>
        </w:rPr>
        <w:tab/>
      </w:r>
    </w:p>
    <w:p w14:paraId="6591527B" w14:textId="55E1CAF1"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DIČ: </w:t>
      </w:r>
      <w:r w:rsidR="001F48BA">
        <w:rPr>
          <w:rFonts w:ascii="Arial" w:hAnsi="Arial" w:cs="Arial"/>
          <w:color w:val="auto"/>
          <w:sz w:val="20"/>
          <w:szCs w:val="20"/>
        </w:rPr>
        <w:t xml:space="preserve">  CZ18224920 </w:t>
      </w:r>
    </w:p>
    <w:p w14:paraId="131632BF" w14:textId="0D371870"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bankovní spojení:</w:t>
      </w:r>
      <w:r w:rsidR="001F48BA">
        <w:rPr>
          <w:rFonts w:ascii="Arial" w:hAnsi="Arial" w:cs="Arial"/>
          <w:color w:val="auto"/>
          <w:sz w:val="20"/>
          <w:szCs w:val="20"/>
        </w:rPr>
        <w:t xml:space="preserve"> ČSOB a. s., pobočka Ostrov</w:t>
      </w:r>
    </w:p>
    <w:p w14:paraId="55A578BE" w14:textId="12DA3D01" w:rsidR="00B21BFB" w:rsidRPr="00B21BFB" w:rsidRDefault="00B21BFB" w:rsidP="00B21BFB">
      <w:pPr>
        <w:ind w:left="2694" w:hanging="2694"/>
        <w:jc w:val="both"/>
        <w:rPr>
          <w:rFonts w:ascii="Arial" w:hAnsi="Arial" w:cs="Arial"/>
          <w:color w:val="auto"/>
          <w:sz w:val="20"/>
          <w:szCs w:val="20"/>
        </w:rPr>
      </w:pPr>
      <w:r w:rsidRPr="00B21BFB">
        <w:rPr>
          <w:rFonts w:ascii="Arial" w:hAnsi="Arial" w:cs="Arial"/>
          <w:color w:val="auto"/>
          <w:sz w:val="20"/>
          <w:szCs w:val="20"/>
        </w:rPr>
        <w:t>číslo účtu:</w:t>
      </w:r>
      <w:r w:rsidR="001F48BA">
        <w:rPr>
          <w:rFonts w:ascii="Arial" w:hAnsi="Arial" w:cs="Arial"/>
          <w:color w:val="auto"/>
          <w:sz w:val="20"/>
          <w:szCs w:val="20"/>
        </w:rPr>
        <w:t xml:space="preserve"> 950065/0300</w:t>
      </w:r>
    </w:p>
    <w:p w14:paraId="4815E312" w14:textId="31A1EDA2" w:rsidR="00B21BFB" w:rsidRPr="00B21BFB" w:rsidRDefault="00B21BFB" w:rsidP="00B21BFB">
      <w:pPr>
        <w:rPr>
          <w:rFonts w:ascii="Arial" w:hAnsi="Arial" w:cs="Arial"/>
          <w:color w:val="auto"/>
          <w:sz w:val="20"/>
          <w:szCs w:val="20"/>
        </w:rPr>
      </w:pPr>
      <w:r w:rsidRPr="00B21BFB">
        <w:rPr>
          <w:rFonts w:ascii="Arial" w:hAnsi="Arial" w:cs="Arial"/>
          <w:color w:val="auto"/>
          <w:sz w:val="20"/>
          <w:szCs w:val="20"/>
        </w:rPr>
        <w:t xml:space="preserve">zastoupený: </w:t>
      </w:r>
    </w:p>
    <w:p w14:paraId="0AB4FF69" w14:textId="7769A0D7" w:rsidR="00B21BFB" w:rsidRPr="00B21BFB" w:rsidRDefault="00B21BFB" w:rsidP="00B21BFB">
      <w:pPr>
        <w:jc w:val="both"/>
        <w:rPr>
          <w:rFonts w:ascii="Arial" w:hAnsi="Arial" w:cs="Arial"/>
          <w:color w:val="auto"/>
          <w:sz w:val="20"/>
          <w:szCs w:val="20"/>
        </w:rPr>
      </w:pPr>
      <w:r w:rsidRPr="00B21BFB">
        <w:rPr>
          <w:rFonts w:ascii="Arial" w:hAnsi="Arial" w:cs="Arial"/>
          <w:color w:val="auto"/>
          <w:sz w:val="20"/>
          <w:szCs w:val="20"/>
        </w:rPr>
        <w:t>zapsaný v obchodním rejstříku vedeném Krajským soudem v</w:t>
      </w:r>
      <w:r w:rsidR="001F48BA">
        <w:rPr>
          <w:rFonts w:ascii="Arial" w:hAnsi="Arial" w:cs="Arial"/>
          <w:color w:val="auto"/>
          <w:sz w:val="20"/>
          <w:szCs w:val="20"/>
        </w:rPr>
        <w:t> Plzni</w:t>
      </w:r>
      <w:r w:rsidRPr="00B21BFB">
        <w:rPr>
          <w:rFonts w:ascii="Arial" w:hAnsi="Arial" w:cs="Arial"/>
          <w:color w:val="auto"/>
          <w:sz w:val="20"/>
          <w:szCs w:val="20"/>
        </w:rPr>
        <w:t xml:space="preserve"> oddíl </w:t>
      </w:r>
      <w:r w:rsidR="001F48BA">
        <w:rPr>
          <w:rFonts w:ascii="Arial" w:hAnsi="Arial" w:cs="Arial"/>
          <w:color w:val="auto"/>
          <w:sz w:val="20"/>
          <w:szCs w:val="20"/>
        </w:rPr>
        <w:t>C</w:t>
      </w:r>
      <w:r w:rsidRPr="00B21BFB">
        <w:rPr>
          <w:rFonts w:ascii="Arial" w:hAnsi="Arial" w:cs="Arial"/>
          <w:color w:val="auto"/>
          <w:sz w:val="20"/>
          <w:szCs w:val="20"/>
        </w:rPr>
        <w:t xml:space="preserve"> vložka </w:t>
      </w:r>
      <w:r w:rsidR="001F48BA">
        <w:rPr>
          <w:rFonts w:ascii="Arial" w:hAnsi="Arial" w:cs="Arial"/>
          <w:color w:val="auto"/>
          <w:sz w:val="20"/>
          <w:szCs w:val="20"/>
        </w:rPr>
        <w:t>915</w:t>
      </w:r>
    </w:p>
    <w:p w14:paraId="5CB718C3" w14:textId="77777777" w:rsidR="00B21BFB" w:rsidRPr="00B21BFB" w:rsidRDefault="00B21BFB" w:rsidP="00B21BFB">
      <w:pPr>
        <w:jc w:val="both"/>
        <w:rPr>
          <w:rFonts w:ascii="Arial" w:hAnsi="Arial" w:cs="Arial"/>
          <w:color w:val="auto"/>
          <w:sz w:val="20"/>
          <w:szCs w:val="20"/>
        </w:rPr>
      </w:pPr>
    </w:p>
    <w:p w14:paraId="773DE4D3" w14:textId="77777777" w:rsidR="00B21BFB" w:rsidRPr="00B21BFB" w:rsidRDefault="00B21BFB" w:rsidP="00B21BFB">
      <w:pPr>
        <w:jc w:val="both"/>
        <w:rPr>
          <w:rFonts w:ascii="Arial" w:hAnsi="Arial" w:cs="Arial"/>
          <w:i/>
          <w:snapToGrid w:val="0"/>
          <w:color w:val="auto"/>
          <w:sz w:val="20"/>
          <w:szCs w:val="20"/>
        </w:rPr>
      </w:pPr>
      <w:r w:rsidRPr="00B21BFB">
        <w:rPr>
          <w:rFonts w:ascii="Arial" w:hAnsi="Arial" w:cs="Arial"/>
          <w:i/>
          <w:snapToGrid w:val="0"/>
          <w:color w:val="auto"/>
          <w:sz w:val="20"/>
          <w:szCs w:val="20"/>
        </w:rPr>
        <w:t>na straně druhé jako zhotovitel (dále jen „zhotovitel“)</w:t>
      </w:r>
    </w:p>
    <w:p w14:paraId="1C8079C0" w14:textId="77777777" w:rsidR="00B21BFB" w:rsidRPr="00B21BFB" w:rsidRDefault="00B21BFB" w:rsidP="00B21BFB">
      <w:pPr>
        <w:jc w:val="both"/>
        <w:rPr>
          <w:rFonts w:ascii="Arial" w:hAnsi="Arial" w:cs="Arial"/>
          <w:i/>
          <w:snapToGrid w:val="0"/>
          <w:color w:val="auto"/>
          <w:sz w:val="20"/>
          <w:szCs w:val="20"/>
        </w:rPr>
      </w:pPr>
    </w:p>
    <w:p w14:paraId="07CB8169" w14:textId="77777777" w:rsidR="00B21BFB" w:rsidRPr="00B21BFB" w:rsidRDefault="00B21BFB" w:rsidP="00B21BFB">
      <w:pPr>
        <w:jc w:val="both"/>
        <w:rPr>
          <w:rFonts w:ascii="Arial" w:hAnsi="Arial" w:cs="Arial"/>
          <w:color w:val="auto"/>
          <w:sz w:val="20"/>
          <w:szCs w:val="20"/>
        </w:rPr>
      </w:pPr>
      <w:r w:rsidRPr="00B21BFB">
        <w:rPr>
          <w:rFonts w:ascii="Arial" w:hAnsi="Arial" w:cs="Arial"/>
          <w:i/>
          <w:snapToGrid w:val="0"/>
          <w:color w:val="auto"/>
          <w:sz w:val="20"/>
          <w:szCs w:val="20"/>
        </w:rPr>
        <w:t>(společně jako „smluvní strany“)</w:t>
      </w:r>
    </w:p>
    <w:p w14:paraId="253057A3" w14:textId="77777777" w:rsidR="00B21BFB" w:rsidRPr="00B21BFB" w:rsidRDefault="00B21BFB" w:rsidP="00B21BFB">
      <w:pPr>
        <w:jc w:val="both"/>
        <w:rPr>
          <w:rFonts w:ascii="Arial" w:hAnsi="Arial" w:cs="Arial"/>
          <w:color w:val="auto"/>
          <w:sz w:val="22"/>
          <w:szCs w:val="20"/>
        </w:rPr>
      </w:pPr>
    </w:p>
    <w:p w14:paraId="4A9ECE6C" w14:textId="77777777" w:rsidR="00B21BFB" w:rsidRPr="00B21BFB" w:rsidRDefault="00B21BFB" w:rsidP="00B21BFB">
      <w:pPr>
        <w:jc w:val="both"/>
        <w:rPr>
          <w:rFonts w:ascii="Arial" w:hAnsi="Arial" w:cs="Arial"/>
          <w:color w:val="auto"/>
          <w:sz w:val="22"/>
          <w:szCs w:val="20"/>
        </w:rPr>
      </w:pPr>
    </w:p>
    <w:p w14:paraId="4961E6A4" w14:textId="77777777" w:rsidR="00B21BFB" w:rsidRPr="00B21BFB" w:rsidRDefault="00B21BFB" w:rsidP="00B21BFB">
      <w:pPr>
        <w:spacing w:after="120" w:line="276" w:lineRule="auto"/>
        <w:jc w:val="both"/>
        <w:rPr>
          <w:rFonts w:ascii="Arial" w:hAnsi="Arial" w:cs="Arial"/>
          <w:color w:val="auto"/>
          <w:sz w:val="22"/>
          <w:szCs w:val="20"/>
        </w:rPr>
      </w:pPr>
      <w:r w:rsidRPr="00B21BFB">
        <w:rPr>
          <w:rFonts w:ascii="Arial" w:hAnsi="Arial" w:cs="Arial"/>
          <w:color w:val="auto"/>
          <w:sz w:val="22"/>
          <w:szCs w:val="20"/>
        </w:rPr>
        <w:t>PREAMBULE</w:t>
      </w:r>
    </w:p>
    <w:p w14:paraId="4BDA0083" w14:textId="77777777" w:rsidR="00B21BFB" w:rsidRPr="00B21BFB" w:rsidRDefault="00B21BFB" w:rsidP="00B21BFB">
      <w:pPr>
        <w:spacing w:after="120" w:line="276" w:lineRule="auto"/>
        <w:jc w:val="both"/>
        <w:rPr>
          <w:rFonts w:ascii="Arial" w:hAnsi="Arial" w:cs="Arial"/>
          <w:color w:val="auto"/>
          <w:sz w:val="20"/>
          <w:szCs w:val="20"/>
        </w:rPr>
      </w:pPr>
      <w:r w:rsidRPr="00B21BFB">
        <w:rPr>
          <w:rFonts w:ascii="Arial" w:hAnsi="Arial" w:cs="Arial"/>
          <w:color w:val="auto"/>
          <w:sz w:val="20"/>
          <w:szCs w:val="20"/>
        </w:rPr>
        <w:t>Vzhledem k tomu, že:</w:t>
      </w:r>
    </w:p>
    <w:p w14:paraId="055280C1" w14:textId="77777777" w:rsidR="00B21BFB" w:rsidRP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je držitelem potřebného živnostenského oprávnění a má řádné vybavení, zkušenosti a schopnosti, aby řádně a včas provedl dílo dle této smlouvy; a</w:t>
      </w:r>
    </w:p>
    <w:p w14:paraId="3B510A7B" w14:textId="7DFCD581" w:rsidR="00B21BFB" w:rsidRPr="001F48BA" w:rsidRDefault="00B21BFB" w:rsidP="00D0749E">
      <w:pPr>
        <w:numPr>
          <w:ilvl w:val="0"/>
          <w:numId w:val="1"/>
        </w:numPr>
        <w:spacing w:after="120" w:line="276" w:lineRule="auto"/>
        <w:jc w:val="both"/>
        <w:rPr>
          <w:rFonts w:ascii="Arial" w:hAnsi="Arial" w:cs="Arial"/>
          <w:color w:val="auto"/>
          <w:sz w:val="20"/>
          <w:szCs w:val="20"/>
        </w:rPr>
      </w:pPr>
      <w:r w:rsidRPr="001F48BA">
        <w:rPr>
          <w:rFonts w:ascii="Arial" w:hAnsi="Arial" w:cs="Arial"/>
          <w:color w:val="auto"/>
          <w:sz w:val="20"/>
          <w:szCs w:val="20"/>
        </w:rPr>
        <w:t>Zhotovitel je vítězem veřejné zakázky „</w:t>
      </w:r>
      <w:r w:rsidR="001F48BA" w:rsidRPr="001F48BA">
        <w:rPr>
          <w:rFonts w:ascii="Arial" w:hAnsi="Arial" w:cs="Arial"/>
          <w:color w:val="auto"/>
          <w:sz w:val="20"/>
          <w:szCs w:val="20"/>
        </w:rPr>
        <w:t>Zpracování projektové dokumentace a inženýrská činnost na akci Výstavba odborného zázemí pro gastronomické obory v objektu Ondřejská 1122/56, Karlovy Vary“ vyhlášené dne 12. 7. 2018 objednatelem,  jako v</w:t>
      </w:r>
      <w:r w:rsidRPr="001F48BA">
        <w:rPr>
          <w:rFonts w:ascii="Arial" w:hAnsi="Arial" w:cs="Arial"/>
          <w:color w:val="auto"/>
          <w:sz w:val="20"/>
          <w:szCs w:val="20"/>
        </w:rPr>
        <w:t>yhl</w:t>
      </w:r>
      <w:r w:rsidR="001F48BA" w:rsidRPr="001F48BA">
        <w:rPr>
          <w:rFonts w:ascii="Arial" w:hAnsi="Arial" w:cs="Arial"/>
          <w:color w:val="auto"/>
          <w:sz w:val="20"/>
          <w:szCs w:val="20"/>
        </w:rPr>
        <w:t>ašovatelem veřejné zakázky</w:t>
      </w:r>
      <w:r w:rsidRPr="001F48BA">
        <w:rPr>
          <w:rFonts w:ascii="Arial" w:hAnsi="Arial" w:cs="Arial"/>
          <w:color w:val="auto"/>
          <w:sz w:val="20"/>
          <w:szCs w:val="20"/>
        </w:rPr>
        <w:t>; a</w:t>
      </w:r>
    </w:p>
    <w:p w14:paraId="2F0BD325" w14:textId="29D946DF" w:rsidR="00B21BFB" w:rsidRDefault="00B21BFB" w:rsidP="00B21BFB">
      <w:pPr>
        <w:numPr>
          <w:ilvl w:val="0"/>
          <w:numId w:val="1"/>
        </w:numPr>
        <w:spacing w:after="120" w:line="276" w:lineRule="auto"/>
        <w:jc w:val="both"/>
        <w:rPr>
          <w:rFonts w:ascii="Arial" w:hAnsi="Arial" w:cs="Arial"/>
          <w:color w:val="auto"/>
          <w:sz w:val="20"/>
          <w:szCs w:val="20"/>
        </w:rPr>
      </w:pPr>
      <w:r w:rsidRPr="00B21BFB">
        <w:rPr>
          <w:rFonts w:ascii="Arial" w:hAnsi="Arial" w:cs="Arial"/>
          <w:color w:val="auto"/>
          <w:sz w:val="20"/>
          <w:szCs w:val="20"/>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0F80AAD6" w14:textId="77777777" w:rsidR="001F48BA" w:rsidRPr="00B21BFB" w:rsidRDefault="001F48BA" w:rsidP="001F48BA">
      <w:pPr>
        <w:spacing w:after="120" w:line="276" w:lineRule="auto"/>
        <w:ind w:left="720"/>
        <w:jc w:val="both"/>
        <w:rPr>
          <w:rFonts w:ascii="Arial" w:hAnsi="Arial" w:cs="Arial"/>
          <w:color w:val="auto"/>
          <w:sz w:val="20"/>
          <w:szCs w:val="20"/>
        </w:rPr>
      </w:pPr>
    </w:p>
    <w:p w14:paraId="1429EF59" w14:textId="2AD433F0" w:rsidR="00B21BFB" w:rsidRPr="00B21BFB" w:rsidRDefault="00B21BFB" w:rsidP="001F48BA">
      <w:pPr>
        <w:spacing w:after="120" w:line="276" w:lineRule="auto"/>
        <w:jc w:val="both"/>
        <w:rPr>
          <w:rFonts w:ascii="Arial" w:eastAsiaTheme="minorHAnsi" w:hAnsi="Arial" w:cs="Arial"/>
          <w:sz w:val="20"/>
          <w:szCs w:val="20"/>
          <w:lang w:eastAsia="en-US"/>
        </w:rPr>
      </w:pPr>
      <w:r w:rsidRPr="00B21BFB">
        <w:rPr>
          <w:rFonts w:ascii="Arial" w:hAnsi="Arial" w:cs="Arial"/>
          <w:color w:val="auto"/>
          <w:sz w:val="20"/>
          <w:szCs w:val="20"/>
        </w:rPr>
        <w:t>dohodly se smluvní strany na uzavření této</w:t>
      </w:r>
      <w:r w:rsidR="001F48BA">
        <w:rPr>
          <w:rFonts w:ascii="Arial" w:hAnsi="Arial" w:cs="Arial"/>
          <w:color w:val="auto"/>
          <w:sz w:val="20"/>
          <w:szCs w:val="20"/>
        </w:rPr>
        <w:t xml:space="preserve"> </w:t>
      </w:r>
      <w:r w:rsidRPr="00B21BFB">
        <w:rPr>
          <w:rFonts w:ascii="Arial" w:hAnsi="Arial" w:cs="Arial"/>
          <w:color w:val="auto"/>
        </w:rPr>
        <w:t>S M L O U V Y  O  D Í L O</w:t>
      </w:r>
      <w:r w:rsidR="001F48BA">
        <w:rPr>
          <w:rFonts w:ascii="Arial" w:hAnsi="Arial" w:cs="Arial"/>
          <w:color w:val="auto"/>
        </w:rPr>
        <w:t xml:space="preserve"> </w:t>
      </w:r>
      <w:r w:rsidRPr="00B21BFB">
        <w:rPr>
          <w:rFonts w:ascii="Arial" w:eastAsiaTheme="minorHAnsi" w:hAnsi="Arial" w:cs="Arial"/>
          <w:sz w:val="20"/>
          <w:szCs w:val="20"/>
          <w:lang w:eastAsia="en-US"/>
        </w:rPr>
        <w:t>(dále jen „smlouva“)</w:t>
      </w:r>
    </w:p>
    <w:p w14:paraId="27CFDBC3" w14:textId="03FD1DB0" w:rsidR="00B21BFB" w:rsidRDefault="00B21BFB" w:rsidP="00B21BFB">
      <w:pPr>
        <w:spacing w:after="120" w:line="276" w:lineRule="auto"/>
        <w:jc w:val="center"/>
        <w:rPr>
          <w:rFonts w:ascii="Arial" w:hAnsi="Arial" w:cs="Arial"/>
          <w:snapToGrid w:val="0"/>
          <w:color w:val="auto"/>
          <w:sz w:val="20"/>
          <w:szCs w:val="20"/>
        </w:rPr>
      </w:pPr>
      <w:r w:rsidRPr="00B21BFB">
        <w:rPr>
          <w:rFonts w:ascii="Arial" w:hAnsi="Arial" w:cs="Arial"/>
          <w:snapToGrid w:val="0"/>
          <w:color w:val="auto"/>
          <w:sz w:val="20"/>
          <w:szCs w:val="20"/>
        </w:rPr>
        <w:t>dle § 2586 a následujících zákona č. 89/2012 Sb., občanský zákoník</w:t>
      </w:r>
    </w:p>
    <w:p w14:paraId="20688D6E" w14:textId="77777777" w:rsidR="00710EB3" w:rsidRPr="00B21BFB" w:rsidRDefault="00710EB3" w:rsidP="00B21BFB">
      <w:pPr>
        <w:spacing w:after="120" w:line="276" w:lineRule="auto"/>
        <w:jc w:val="center"/>
        <w:rPr>
          <w:rFonts w:ascii="Arial" w:hAnsi="Arial" w:cs="Arial"/>
          <w:snapToGrid w:val="0"/>
          <w:color w:val="auto"/>
          <w:sz w:val="20"/>
          <w:szCs w:val="20"/>
        </w:rPr>
      </w:pPr>
    </w:p>
    <w:p w14:paraId="4FA4F3EE" w14:textId="77777777" w:rsidR="008F60E9" w:rsidRPr="00F30033" w:rsidRDefault="008F60E9" w:rsidP="0036122A">
      <w:pPr>
        <w:pStyle w:val="Nadpis1"/>
        <w:numPr>
          <w:ilvl w:val="0"/>
          <w:numId w:val="6"/>
        </w:numPr>
        <w:spacing w:after="120"/>
        <w:ind w:left="567" w:hanging="210"/>
        <w:jc w:val="center"/>
        <w:rPr>
          <w:rFonts w:ascii="Arial" w:hAnsi="Arial" w:cs="Arial"/>
          <w:color w:val="auto"/>
          <w:sz w:val="20"/>
          <w:szCs w:val="20"/>
        </w:rPr>
      </w:pPr>
      <w:r w:rsidRPr="00F30033">
        <w:rPr>
          <w:rFonts w:ascii="Arial" w:hAnsi="Arial" w:cs="Arial"/>
          <w:color w:val="auto"/>
          <w:sz w:val="20"/>
          <w:szCs w:val="20"/>
        </w:rPr>
        <w:t>Předmět smlouvy</w:t>
      </w:r>
    </w:p>
    <w:p w14:paraId="4F75F566"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Zhotovitel se touto smlouvou zavazuje provést pro objednatele řádně a včas, na svůj náklad a nebezpečí</w:t>
      </w:r>
      <w:r w:rsidR="00D674D9">
        <w:rPr>
          <w:rFonts w:ascii="Arial" w:hAnsi="Arial" w:cs="Arial"/>
          <w:color w:val="auto"/>
          <w:sz w:val="20"/>
          <w:szCs w:val="20"/>
        </w:rPr>
        <w:t>,</w:t>
      </w:r>
      <w:r w:rsidRPr="00F30033">
        <w:rPr>
          <w:rFonts w:ascii="Arial" w:hAnsi="Arial" w:cs="Arial"/>
          <w:color w:val="auto"/>
          <w:sz w:val="20"/>
          <w:szCs w:val="20"/>
        </w:rPr>
        <w:t xml:space="preserve"> sjednané dílo dle této smlouvy a objednatel se zavazuje za provedené dílo zaplatit zhotoviteli cenu ve výši a za podmínek sjednaných v této smlouvě.</w:t>
      </w:r>
    </w:p>
    <w:p w14:paraId="7B5425D7" w14:textId="4A661A4E" w:rsidR="008F60E9" w:rsidRPr="001F48BA"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Zhotovitel provede dílo dle této smlouvy tím, že řádně a včas zpracuje projektovou dokumentaci pro stavební řízení a pro provádění stavby a zajistí výkon inženýrské činnosti v souladu s veškerými pokyny a podklady předanými objednatelem zhotoviteli v rozsahu této smlouvy a dle obecně závazných právních předpisů, ČSN, ČN, EN a ostatních norem pro přípravu a realizaci stavby: </w:t>
      </w:r>
      <w:r w:rsidRPr="00F30033">
        <w:rPr>
          <w:rFonts w:ascii="Arial" w:hAnsi="Arial" w:cs="Arial"/>
          <w:i/>
          <w:color w:val="auto"/>
          <w:sz w:val="20"/>
          <w:szCs w:val="20"/>
        </w:rPr>
        <w:t>„</w:t>
      </w:r>
      <w:r w:rsidR="001F48BA" w:rsidRPr="001F48BA">
        <w:rPr>
          <w:rFonts w:ascii="Arial" w:hAnsi="Arial" w:cs="Arial"/>
          <w:color w:val="auto"/>
          <w:sz w:val="20"/>
          <w:szCs w:val="20"/>
        </w:rPr>
        <w:t>Výstavba odborného zázemí pro gastronomické obory v objektu Ondřejská 1122/56 Karlovy Vary“</w:t>
      </w:r>
      <w:r w:rsidR="001F48BA">
        <w:rPr>
          <w:rFonts w:ascii="Arial" w:hAnsi="Arial" w:cs="Arial"/>
          <w:i/>
          <w:color w:val="auto"/>
          <w:sz w:val="20"/>
          <w:szCs w:val="20"/>
        </w:rPr>
        <w:t xml:space="preserve"> </w:t>
      </w:r>
      <w:r w:rsidRPr="00F30033">
        <w:rPr>
          <w:rFonts w:ascii="Arial" w:hAnsi="Arial" w:cs="Arial"/>
          <w:color w:val="auto"/>
          <w:sz w:val="20"/>
          <w:szCs w:val="20"/>
        </w:rPr>
        <w:t xml:space="preserve">(dále jen „stavba"). Projektová dokumentace bude zahrnovat komplexní řešení předmětné stavby umožňující vydání kolaudačního souhlasu dle zák. č. 183/2006 Sb., o územním plánování a stavebním řádu. </w:t>
      </w:r>
      <w:r w:rsidRPr="00F30033">
        <w:rPr>
          <w:rFonts w:ascii="Arial" w:hAnsi="Arial" w:cs="Arial"/>
          <w:sz w:val="20"/>
          <w:szCs w:val="20"/>
        </w:rPr>
        <w:t xml:space="preserve">Podkladem pro uzavření smlouvy je nabídka zhotovitele ze dne </w:t>
      </w:r>
      <w:r w:rsidR="001F48BA">
        <w:rPr>
          <w:rFonts w:ascii="Arial" w:hAnsi="Arial" w:cs="Arial"/>
          <w:sz w:val="20"/>
          <w:szCs w:val="20"/>
        </w:rPr>
        <w:t>2. 8. 2018</w:t>
      </w:r>
      <w:r w:rsidRPr="00F30033">
        <w:rPr>
          <w:rFonts w:ascii="Arial" w:hAnsi="Arial" w:cs="Arial"/>
          <w:sz w:val="20"/>
          <w:szCs w:val="20"/>
        </w:rPr>
        <w:t xml:space="preserve"> (která je uložena u objednatele jako externí příloha smlouvy) na akci: </w:t>
      </w:r>
      <w:r w:rsidRPr="001F48BA">
        <w:rPr>
          <w:rFonts w:ascii="Arial" w:hAnsi="Arial" w:cs="Arial"/>
          <w:b/>
          <w:sz w:val="20"/>
          <w:szCs w:val="20"/>
        </w:rPr>
        <w:t>„</w:t>
      </w:r>
      <w:bookmarkStart w:id="0" w:name="_GoBack"/>
      <w:r w:rsidRPr="001F48BA">
        <w:rPr>
          <w:rFonts w:ascii="Arial" w:hAnsi="Arial" w:cs="Arial"/>
          <w:b/>
          <w:sz w:val="20"/>
          <w:szCs w:val="20"/>
        </w:rPr>
        <w:t xml:space="preserve">Zpracování projektové dokumentace a inženýrská činnost </w:t>
      </w:r>
      <w:bookmarkEnd w:id="0"/>
      <w:r w:rsidRPr="001F48BA">
        <w:rPr>
          <w:rFonts w:ascii="Arial" w:hAnsi="Arial" w:cs="Arial"/>
          <w:b/>
          <w:sz w:val="20"/>
          <w:szCs w:val="20"/>
        </w:rPr>
        <w:t>na akci: „</w:t>
      </w:r>
      <w:r w:rsidR="001F48BA" w:rsidRPr="001F48BA">
        <w:rPr>
          <w:rFonts w:ascii="Arial" w:hAnsi="Arial" w:cs="Arial"/>
          <w:b/>
          <w:color w:val="auto"/>
          <w:sz w:val="20"/>
          <w:szCs w:val="20"/>
        </w:rPr>
        <w:t>Výstavba odborného zázemí pro gastronomické obory v objektu Ondřejská 1122/56 Karlovy Vary“</w:t>
      </w:r>
    </w:p>
    <w:p w14:paraId="4A0C00D2" w14:textId="54AD082C" w:rsidR="001F48BA" w:rsidRPr="00710EB3" w:rsidRDefault="001F48BA" w:rsidP="008F60E9">
      <w:pPr>
        <w:pStyle w:val="Zkladntext2"/>
        <w:numPr>
          <w:ilvl w:val="0"/>
          <w:numId w:val="4"/>
        </w:numPr>
        <w:spacing w:after="240"/>
        <w:rPr>
          <w:rFonts w:ascii="Arial" w:hAnsi="Arial" w:cs="Arial"/>
          <w:color w:val="auto"/>
          <w:sz w:val="20"/>
          <w:szCs w:val="20"/>
        </w:rPr>
      </w:pPr>
      <w:r w:rsidRPr="001F48BA">
        <w:rPr>
          <w:rFonts w:ascii="Arial" w:hAnsi="Arial" w:cs="Arial"/>
          <w:color w:val="auto"/>
          <w:sz w:val="20"/>
          <w:szCs w:val="20"/>
        </w:rPr>
        <w:t xml:space="preserve">Podkladem pro zpracování díla je Studie dvorní přístavby objektu Střední školy stravování a služeb Karlovy Vary zpracované firmou BPO spol. s r. o., ze dne 31. 5. 2018, a to ve Variantě č. II </w:t>
      </w:r>
      <w:proofErr w:type="gramStart"/>
      <w:r w:rsidRPr="001F48BA">
        <w:rPr>
          <w:rFonts w:ascii="Arial" w:hAnsi="Arial" w:cs="Arial"/>
          <w:color w:val="auto"/>
          <w:sz w:val="20"/>
          <w:szCs w:val="20"/>
        </w:rPr>
        <w:t>této</w:t>
      </w:r>
      <w:proofErr w:type="gramEnd"/>
      <w:r w:rsidRPr="001F48BA">
        <w:rPr>
          <w:rFonts w:ascii="Arial" w:hAnsi="Arial" w:cs="Arial"/>
          <w:color w:val="auto"/>
          <w:sz w:val="20"/>
          <w:szCs w:val="20"/>
        </w:rPr>
        <w:t xml:space="preserve"> studie – výstavba jednopodlažního objektu včetně řešení výměny stávající ležaté kanalizace pod suterénem objektu</w:t>
      </w:r>
      <w:r>
        <w:rPr>
          <w:rFonts w:ascii="Arial" w:hAnsi="Arial" w:cs="Arial"/>
          <w:b/>
          <w:color w:val="auto"/>
          <w:sz w:val="20"/>
          <w:szCs w:val="20"/>
        </w:rPr>
        <w:t xml:space="preserve">. </w:t>
      </w:r>
    </w:p>
    <w:p w14:paraId="6248563A" w14:textId="77777777" w:rsidR="00710EB3" w:rsidRPr="003A3605" w:rsidRDefault="00710EB3" w:rsidP="00710EB3">
      <w:pPr>
        <w:pStyle w:val="Zkladntext2"/>
        <w:numPr>
          <w:ilvl w:val="0"/>
          <w:numId w:val="4"/>
        </w:numPr>
        <w:spacing w:after="240"/>
        <w:rPr>
          <w:rFonts w:ascii="Arial" w:hAnsi="Arial" w:cs="Arial"/>
          <w:color w:val="auto"/>
          <w:sz w:val="20"/>
          <w:szCs w:val="20"/>
        </w:rPr>
      </w:pPr>
      <w:r w:rsidRPr="003A3605">
        <w:rPr>
          <w:rFonts w:ascii="Arial" w:hAnsi="Arial" w:cs="Arial"/>
          <w:color w:val="auto"/>
          <w:sz w:val="20"/>
          <w:szCs w:val="20"/>
        </w:rPr>
        <w:t>Dílem se rozumí především:</w:t>
      </w:r>
    </w:p>
    <w:p w14:paraId="3D668DD5" w14:textId="77777777" w:rsidR="008F60E9" w:rsidRPr="00F30033"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Zaměření stávajícího stavu pro potřeby projektové přípravy. Provedení veškerých potřebných průzkumů, včetně jejich analýzy a vyhodnocení, zaměření a případně doměření stávajícího stavu potřebného pro zpracování veškeré dokumentace (výstup kompletní dokumentace v počtu 3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v tištěné podobě a 3 nosiče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w:t>
      </w:r>
    </w:p>
    <w:p w14:paraId="36491DA0" w14:textId="77777777" w:rsidR="008F60E9" w:rsidRPr="00F30033"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 xml:space="preserve">Zpracování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(výstup kompletní dokumentace v počtu 6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v tištěné podobě a 3 nosičů s elektronickou verzí –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w:t>
      </w:r>
    </w:p>
    <w:p w14:paraId="2B4AE630" w14:textId="77777777" w:rsidR="008F60E9" w:rsidRPr="00F30033" w:rsidRDefault="008F60E9" w:rsidP="00F645B1">
      <w:pPr>
        <w:pStyle w:val="Zkladntextodsazen"/>
        <w:numPr>
          <w:ilvl w:val="0"/>
          <w:numId w:val="5"/>
        </w:numPr>
        <w:suppressAutoHyphens/>
        <w:ind w:left="1276"/>
        <w:jc w:val="both"/>
        <w:rPr>
          <w:rFonts w:ascii="Arial" w:hAnsi="Arial" w:cs="Arial"/>
          <w:sz w:val="20"/>
          <w:szCs w:val="20"/>
        </w:rPr>
      </w:pPr>
      <w:r w:rsidRPr="00F30033">
        <w:rPr>
          <w:rFonts w:ascii="Arial" w:hAnsi="Arial" w:cs="Arial"/>
          <w:sz w:val="20"/>
          <w:szCs w:val="20"/>
        </w:rPr>
        <w:t>Zpracování dokumentace pro provádění stavby v rozsahu dle vyhlášky č. 499/2006 Sb., o dokumentaci staveb v tištěné i elektronické podobě včetně výkazů výměr v tištěné i elektronické podobě, která bude splňovat požadavky zák. č. 134/2016 Sb., o zadávání veřejných zakázek, které jsou kladeny na zadávací dokumentaci staveb a dle vyhlášky č. 169/2016 Sb., o stanovení rozsahu dokumentace veřejné zakázky na stavební práce a soupisu stavebních prací, dodávek a služeb s výkazem výměr. Výstup kompletní</w:t>
      </w:r>
      <w:r w:rsidR="003A3605">
        <w:rPr>
          <w:rFonts w:ascii="Arial" w:hAnsi="Arial" w:cs="Arial"/>
          <w:sz w:val="20"/>
          <w:szCs w:val="20"/>
        </w:rPr>
        <w:t xml:space="preserve"> </w:t>
      </w:r>
      <w:r w:rsidRPr="00F30033">
        <w:rPr>
          <w:rFonts w:ascii="Arial" w:hAnsi="Arial" w:cs="Arial"/>
          <w:sz w:val="20"/>
          <w:szCs w:val="20"/>
        </w:rPr>
        <w:t xml:space="preserve">dokumentace včetně tištěné verze výkazů výměr a nosičů s elektronickou verzí (formáty doc, </w:t>
      </w:r>
      <w:proofErr w:type="spellStart"/>
      <w:r w:rsidRPr="00F30033">
        <w:rPr>
          <w:rFonts w:ascii="Arial" w:hAnsi="Arial" w:cs="Arial"/>
          <w:sz w:val="20"/>
          <w:szCs w:val="20"/>
        </w:rPr>
        <w:t>xls</w:t>
      </w:r>
      <w:proofErr w:type="spellEnd"/>
      <w:r w:rsidRPr="00F30033">
        <w:rPr>
          <w:rFonts w:ascii="Arial" w:hAnsi="Arial" w:cs="Arial"/>
          <w:sz w:val="20"/>
          <w:szCs w:val="20"/>
        </w:rPr>
        <w:t xml:space="preserve">, </w:t>
      </w:r>
      <w:proofErr w:type="spellStart"/>
      <w:r w:rsidRPr="00F30033">
        <w:rPr>
          <w:rFonts w:ascii="Arial" w:hAnsi="Arial" w:cs="Arial"/>
          <w:sz w:val="20"/>
          <w:szCs w:val="20"/>
        </w:rPr>
        <w:t>pdf</w:t>
      </w:r>
      <w:proofErr w:type="spellEnd"/>
      <w:r w:rsidRPr="00F30033">
        <w:rPr>
          <w:rFonts w:ascii="Arial" w:hAnsi="Arial" w:cs="Arial"/>
          <w:sz w:val="20"/>
          <w:szCs w:val="20"/>
        </w:rPr>
        <w:t xml:space="preserve"> a </w:t>
      </w:r>
      <w:proofErr w:type="spellStart"/>
      <w:r w:rsidRPr="00F30033">
        <w:rPr>
          <w:rFonts w:ascii="Arial" w:hAnsi="Arial" w:cs="Arial"/>
          <w:sz w:val="20"/>
          <w:szCs w:val="20"/>
        </w:rPr>
        <w:t>dwg</w:t>
      </w:r>
      <w:proofErr w:type="spellEnd"/>
      <w:r w:rsidRPr="00F30033">
        <w:rPr>
          <w:rFonts w:ascii="Arial" w:hAnsi="Arial" w:cs="Arial"/>
          <w:sz w:val="20"/>
          <w:szCs w:val="20"/>
        </w:rPr>
        <w:t xml:space="preserve">) v počtu 5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Dále budou expedována 2 </w:t>
      </w:r>
      <w:proofErr w:type="spellStart"/>
      <w:r w:rsidRPr="00F30033">
        <w:rPr>
          <w:rFonts w:ascii="Arial" w:hAnsi="Arial" w:cs="Arial"/>
          <w:sz w:val="20"/>
          <w:szCs w:val="20"/>
        </w:rPr>
        <w:t>paré</w:t>
      </w:r>
      <w:proofErr w:type="spellEnd"/>
      <w:r w:rsidRPr="00F30033">
        <w:rPr>
          <w:rFonts w:ascii="Arial" w:hAnsi="Arial" w:cs="Arial"/>
          <w:sz w:val="20"/>
          <w:szCs w:val="20"/>
        </w:rPr>
        <w:t xml:space="preserve"> tištěné verze rozpočtové části a souhrnného rozpočtu včetně 1 nosiče s elektronickou verzí rozpočtů a souhrnného rozpočtu v nezměněném </w:t>
      </w:r>
      <w:proofErr w:type="gramStart"/>
      <w:r w:rsidRPr="00F30033">
        <w:rPr>
          <w:rFonts w:ascii="Arial" w:hAnsi="Arial" w:cs="Arial"/>
          <w:sz w:val="20"/>
          <w:szCs w:val="20"/>
        </w:rPr>
        <w:t>formátu *.</w:t>
      </w:r>
      <w:proofErr w:type="spellStart"/>
      <w:r w:rsidRPr="00F30033">
        <w:rPr>
          <w:rFonts w:ascii="Arial" w:hAnsi="Arial" w:cs="Arial"/>
          <w:sz w:val="20"/>
          <w:szCs w:val="20"/>
        </w:rPr>
        <w:t>xml</w:t>
      </w:r>
      <w:proofErr w:type="spellEnd"/>
      <w:proofErr w:type="gramEnd"/>
      <w:r w:rsidRPr="00F30033">
        <w:rPr>
          <w:rFonts w:ascii="Arial" w:hAnsi="Arial" w:cs="Arial"/>
          <w:sz w:val="20"/>
          <w:szCs w:val="20"/>
        </w:rPr>
        <w:t xml:space="preserve"> (</w:t>
      </w:r>
      <w:proofErr w:type="spellStart"/>
      <w:r w:rsidRPr="00F30033">
        <w:rPr>
          <w:rFonts w:ascii="Arial" w:hAnsi="Arial" w:cs="Arial"/>
          <w:sz w:val="20"/>
          <w:szCs w:val="20"/>
        </w:rPr>
        <w:t>uniXML</w:t>
      </w:r>
      <w:proofErr w:type="spellEnd"/>
      <w:r w:rsidRPr="00F30033">
        <w:rPr>
          <w:rFonts w:ascii="Arial" w:hAnsi="Arial" w:cs="Arial"/>
          <w:sz w:val="20"/>
          <w:szCs w:val="20"/>
        </w:rPr>
        <w:t xml:space="preserve">), přičemž popis formátu a způsob ocenění je k dispozici bezplatně na webu www.unixml.cz. </w:t>
      </w:r>
    </w:p>
    <w:p w14:paraId="70CA74C5" w14:textId="3CBC433A" w:rsidR="008F60E9" w:rsidRDefault="008F60E9"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podrobného plánu organizace výstavby s řešením problematiky provizorií, s ohledem na plynulý a co nejméně rušený chod </w:t>
      </w:r>
      <w:r w:rsidR="007818F9">
        <w:rPr>
          <w:rFonts w:ascii="Arial" w:hAnsi="Arial" w:cs="Arial"/>
          <w:sz w:val="20"/>
          <w:szCs w:val="20"/>
        </w:rPr>
        <w:t>objednatele</w:t>
      </w:r>
      <w:r w:rsidRPr="00F645B1">
        <w:rPr>
          <w:rFonts w:ascii="Arial" w:hAnsi="Arial" w:cs="Arial"/>
          <w:sz w:val="20"/>
          <w:szCs w:val="20"/>
        </w:rPr>
        <w:t>, na kompletní realizaci.</w:t>
      </w:r>
    </w:p>
    <w:p w14:paraId="39822F75" w14:textId="6A54DB70" w:rsidR="00F645B1" w:rsidRP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 xml:space="preserve">Vypracování plánu bezpečnosti a ochrany zdraví při práci na staveništi v počtu 3 </w:t>
      </w:r>
      <w:proofErr w:type="spellStart"/>
      <w:r w:rsidRPr="00F645B1">
        <w:rPr>
          <w:rFonts w:ascii="Arial" w:hAnsi="Arial" w:cs="Arial"/>
          <w:sz w:val="20"/>
          <w:szCs w:val="20"/>
        </w:rPr>
        <w:t>paré</w:t>
      </w:r>
      <w:proofErr w:type="spellEnd"/>
      <w:r w:rsidRPr="00F645B1">
        <w:rPr>
          <w:rFonts w:ascii="Arial" w:hAnsi="Arial" w:cs="Arial"/>
          <w:sz w:val="20"/>
          <w:szCs w:val="20"/>
        </w:rPr>
        <w:t xml:space="preserve"> a </w:t>
      </w:r>
      <w:r>
        <w:rPr>
          <w:rFonts w:ascii="Arial" w:hAnsi="Arial" w:cs="Arial"/>
          <w:sz w:val="20"/>
          <w:szCs w:val="20"/>
        </w:rPr>
        <w:t>3 nosičů s elektronickou verzí.</w:t>
      </w:r>
    </w:p>
    <w:p w14:paraId="40E8C4A2" w14:textId="52637C9C" w:rsidR="00F645B1" w:rsidRPr="00F645B1" w:rsidRDefault="00F645B1" w:rsidP="00F645B1">
      <w:pPr>
        <w:pStyle w:val="Zkladntextodsazen"/>
        <w:widowControl w:val="0"/>
        <w:numPr>
          <w:ilvl w:val="0"/>
          <w:numId w:val="5"/>
        </w:numPr>
        <w:suppressAutoHyphens/>
        <w:ind w:left="1276"/>
        <w:jc w:val="both"/>
        <w:rPr>
          <w:rFonts w:ascii="Arial" w:hAnsi="Arial" w:cs="Arial"/>
          <w:sz w:val="20"/>
          <w:szCs w:val="20"/>
        </w:rPr>
      </w:pPr>
      <w:r w:rsidRPr="00F645B1">
        <w:rPr>
          <w:rFonts w:ascii="Arial" w:hAnsi="Arial" w:cs="Arial"/>
          <w:sz w:val="20"/>
          <w:szCs w:val="20"/>
        </w:rPr>
        <w:t>Autorský dozor</w:t>
      </w:r>
    </w:p>
    <w:p w14:paraId="21EE9E02"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Realizace předmětu plnění bude probíhat v souladu s pokyny objednatele, dále dle obecně závazných právních předpisů, ČSN, ostatních norem a metodik upravujících přípravu staveb.</w:t>
      </w:r>
    </w:p>
    <w:p w14:paraId="5A3070B1" w14:textId="0B31680F" w:rsidR="008F60E9"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V průběhu provádění díla je zhotovitel povinen přizvat objednatele nejméně 1 x za 2 týdny ke konzultaci formou výrobních výborů a seznámit objednatele se způsobem provádění díla.</w:t>
      </w:r>
    </w:p>
    <w:p w14:paraId="0171C0C6" w14:textId="77777777" w:rsidR="00710EB3" w:rsidRPr="00F30033" w:rsidRDefault="00710EB3" w:rsidP="00710EB3">
      <w:pPr>
        <w:pStyle w:val="Zkladntext2"/>
        <w:spacing w:after="240"/>
        <w:rPr>
          <w:rFonts w:ascii="Arial" w:hAnsi="Arial" w:cs="Arial"/>
          <w:color w:val="auto"/>
          <w:sz w:val="20"/>
          <w:szCs w:val="20"/>
        </w:rPr>
      </w:pPr>
    </w:p>
    <w:p w14:paraId="0F601876" w14:textId="17969765"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V rámci těchto výrobních výborů bude zhotovitelem aktualizov</w:t>
      </w:r>
      <w:r w:rsidR="00710EB3">
        <w:rPr>
          <w:rFonts w:ascii="Arial" w:hAnsi="Arial" w:cs="Arial"/>
          <w:color w:val="auto"/>
          <w:sz w:val="20"/>
          <w:szCs w:val="20"/>
        </w:rPr>
        <w:t>án</w:t>
      </w:r>
      <w:r w:rsidRPr="00F30033">
        <w:rPr>
          <w:rFonts w:ascii="Arial" w:hAnsi="Arial" w:cs="Arial"/>
          <w:color w:val="auto"/>
          <w:sz w:val="20"/>
          <w:szCs w:val="20"/>
        </w:rPr>
        <w:t xml:space="preserve"> </w:t>
      </w:r>
      <w:r w:rsidR="00710EB3">
        <w:rPr>
          <w:rFonts w:ascii="Arial" w:hAnsi="Arial" w:cs="Arial"/>
          <w:color w:val="auto"/>
          <w:sz w:val="20"/>
          <w:szCs w:val="20"/>
        </w:rPr>
        <w:t xml:space="preserve">vývoj </w:t>
      </w:r>
      <w:r w:rsidRPr="00F30033">
        <w:rPr>
          <w:rFonts w:ascii="Arial" w:hAnsi="Arial" w:cs="Arial"/>
          <w:color w:val="auto"/>
          <w:sz w:val="20"/>
          <w:szCs w:val="20"/>
        </w:rPr>
        <w:t>celkov</w:t>
      </w:r>
      <w:r w:rsidR="00710EB3">
        <w:rPr>
          <w:rFonts w:ascii="Arial" w:hAnsi="Arial" w:cs="Arial"/>
          <w:color w:val="auto"/>
          <w:sz w:val="20"/>
          <w:szCs w:val="20"/>
        </w:rPr>
        <w:t xml:space="preserve">ého </w:t>
      </w:r>
      <w:r w:rsidRPr="00F30033">
        <w:rPr>
          <w:rFonts w:ascii="Arial" w:hAnsi="Arial" w:cs="Arial"/>
          <w:color w:val="auto"/>
          <w:sz w:val="20"/>
          <w:szCs w:val="20"/>
        </w:rPr>
        <w:t>propoč</w:t>
      </w:r>
      <w:r w:rsidR="00710EB3">
        <w:rPr>
          <w:rFonts w:ascii="Arial" w:hAnsi="Arial" w:cs="Arial"/>
          <w:color w:val="auto"/>
          <w:sz w:val="20"/>
          <w:szCs w:val="20"/>
        </w:rPr>
        <w:t>tu</w:t>
      </w:r>
      <w:r w:rsidRPr="00F30033">
        <w:rPr>
          <w:rFonts w:ascii="Arial" w:hAnsi="Arial" w:cs="Arial"/>
          <w:color w:val="auto"/>
          <w:sz w:val="20"/>
          <w:szCs w:val="20"/>
        </w:rPr>
        <w:t xml:space="preserve"> nákladů stavby.</w:t>
      </w:r>
    </w:p>
    <w:p w14:paraId="74971864" w14:textId="77777777" w:rsidR="008F60E9" w:rsidRPr="00F30033" w:rsidRDefault="008F60E9" w:rsidP="008F60E9">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Projektová dokumentace pro provádění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638FB700" w14:textId="77777777" w:rsidR="008F60E9" w:rsidRPr="00F46F3D" w:rsidRDefault="008F60E9" w:rsidP="00F46F3D">
      <w:pPr>
        <w:pStyle w:val="Zkladntext2"/>
        <w:numPr>
          <w:ilvl w:val="0"/>
          <w:numId w:val="4"/>
        </w:numPr>
        <w:spacing w:after="240"/>
        <w:rPr>
          <w:rFonts w:ascii="Arial" w:hAnsi="Arial" w:cs="Arial"/>
          <w:color w:val="auto"/>
          <w:sz w:val="20"/>
          <w:szCs w:val="20"/>
        </w:rPr>
      </w:pPr>
      <w:r w:rsidRPr="00F30033">
        <w:rPr>
          <w:rFonts w:ascii="Arial" w:hAnsi="Arial" w:cs="Arial"/>
          <w:color w:val="auto"/>
          <w:sz w:val="20"/>
          <w:szCs w:val="20"/>
        </w:rPr>
        <w:t xml:space="preserve">Dílo dle této smlouvy bude provedeno v souladu s jakýmkoliv účinným obecně závazným právním předpisem, který je součástí českého právního řádu nebo právního řádu Evropské unie, včetně obchodních zvyklostí na příslušných trzích a zásad, na nichž řečené obecně závazné právní předpisy spočívají (dále jen „závazné předpisy“). Dílo bude provedeno za použití standardů, postupů, metod a procedur, které jsou v souladu se závaznými předpisy, včetně použití právně závazných i nezávazných technických norem (např. ČSN, ČN a EN), a vynaložení takového stupně dovedností, péče, pečlivosti, opatrnosti a předvídavosti, která by byla běžně a rozumně očekávána od odborně kvalifikované, schopné a zkušené osoby zabývající se příslušnou činností za stejných nebo podobných podmínek. Veškeré projektové dokumentace budou tedy například obsahovat příslušné dokladové části a budou zpracovány ve struktuře a v rozsahu dle </w:t>
      </w:r>
      <w:proofErr w:type="spellStart"/>
      <w:r w:rsidRPr="00F30033">
        <w:rPr>
          <w:rFonts w:ascii="Arial" w:hAnsi="Arial" w:cs="Arial"/>
          <w:color w:val="auto"/>
          <w:sz w:val="20"/>
          <w:szCs w:val="20"/>
        </w:rPr>
        <w:t>vyhl</w:t>
      </w:r>
      <w:proofErr w:type="spellEnd"/>
      <w:r w:rsidRPr="00F30033">
        <w:rPr>
          <w:rFonts w:ascii="Arial" w:hAnsi="Arial" w:cs="Arial"/>
          <w:color w:val="auto"/>
          <w:sz w:val="20"/>
          <w:szCs w:val="20"/>
        </w:rPr>
        <w:t xml:space="preserve">. č. 499/2006 Sb., o dokumentaci staveb, v platném znění a dále dle požadavků na obsah a detailnost zpracování jednotlivých stupňů dokumentace dle metodiky UNIKA platné v době zpracování projektové dokumentace. Projektová dokumentace bude zpracována v souladu s požadavky zák. č. 309/2006 Sb., o zajištění dalších podmínek bezpečnosti a ochrany zdraví při práci, ve znění pozdějších předpisů. Projektová dokumentace pro provádění stavby bude splňovat požadavky zák. č. 134/2016 Sb., o zadávání veřejných zakázek, které jsou kladeny na zadávací dokumentaci staveb. </w:t>
      </w:r>
    </w:p>
    <w:p w14:paraId="25F458F3" w14:textId="258EE4A5"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 xml:space="preserve">Součástí technických zpráv jednotlivých profesí v projektové dokumentaci pro provádění stavby u jednotlivých stavebních objektů a profesí bude kapitola s názvem „Specifikace rizik a možných příčin navýšení rozsahu prací při realizaci stavby", ve které budou uvedeny možné příčiny vzniku případných </w:t>
      </w:r>
      <w:r w:rsidR="007818F9">
        <w:rPr>
          <w:rFonts w:ascii="Arial" w:hAnsi="Arial" w:cs="Arial"/>
          <w:sz w:val="20"/>
          <w:szCs w:val="20"/>
        </w:rPr>
        <w:t>dodatečných prací</w:t>
      </w:r>
      <w:r w:rsidRPr="00F46F3D">
        <w:rPr>
          <w:rFonts w:ascii="Arial" w:hAnsi="Arial" w:cs="Arial"/>
          <w:sz w:val="20"/>
          <w:szCs w:val="20"/>
        </w:rPr>
        <w:t xml:space="preserve"> při provádění stavby, včetně popisu náplně a předpokládaného rozsahu těchto případných </w:t>
      </w:r>
      <w:r w:rsidR="007818F9">
        <w:rPr>
          <w:rFonts w:ascii="Arial" w:hAnsi="Arial" w:cs="Arial"/>
          <w:sz w:val="20"/>
          <w:szCs w:val="20"/>
        </w:rPr>
        <w:t>dodatečných prací</w:t>
      </w:r>
      <w:r w:rsidRPr="00F46F3D">
        <w:rPr>
          <w:rFonts w:ascii="Arial" w:hAnsi="Arial" w:cs="Arial"/>
          <w:sz w:val="20"/>
          <w:szCs w:val="20"/>
        </w:rPr>
        <w:t xml:space="preserve">. </w:t>
      </w:r>
    </w:p>
    <w:p w14:paraId="239896D3" w14:textId="24ACF7EF" w:rsidR="008F60E9" w:rsidRPr="00F46F3D" w:rsidRDefault="008F60E9" w:rsidP="00F46F3D">
      <w:pPr>
        <w:pStyle w:val="Zkladntext2"/>
        <w:numPr>
          <w:ilvl w:val="0"/>
          <w:numId w:val="4"/>
        </w:numPr>
        <w:spacing w:after="240"/>
        <w:rPr>
          <w:rFonts w:ascii="Arial" w:hAnsi="Arial" w:cs="Arial"/>
          <w:color w:val="auto"/>
          <w:sz w:val="20"/>
          <w:szCs w:val="20"/>
        </w:rPr>
      </w:pPr>
      <w:r w:rsidRPr="00F46F3D">
        <w:rPr>
          <w:rFonts w:ascii="Arial" w:hAnsi="Arial" w:cs="Arial"/>
          <w:sz w:val="20"/>
          <w:szCs w:val="20"/>
        </w:rPr>
        <w:t>Zpracovatel projektové dokumentace zodpovídá za soulad zpracované dokumentace pro provádění stavby a projektové dokumentace pro stavební řízení včetně souladu se všemi stanovisky účastníků řízení ve věci povolení stavby a vydaných stavebních povoleních.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2FDEEEA0" w14:textId="77777777"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Položky, které je také nutno zapracovat položkově do výkazů výměr a rozpočtu (s ohledem na ustanovení zák. č. 134/2016 Sb., o zadávání veřejných zakázek).:</w:t>
      </w:r>
    </w:p>
    <w:p w14:paraId="2AFFAD49"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Koordinační a kompletační činnost dodavatele</w:t>
      </w:r>
    </w:p>
    <w:p w14:paraId="2DA796C6"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Náklady na veškeré energie související s realizací akce</w:t>
      </w:r>
    </w:p>
    <w:p w14:paraId="114FE7D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Pojištění stavby</w:t>
      </w:r>
    </w:p>
    <w:p w14:paraId="417D3E7A"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Pojištění odpovědnosti dodavatele včetně všech subdodavatelů</w:t>
      </w:r>
    </w:p>
    <w:p w14:paraId="7CD2AA54"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Zábory cizích pozemků (veřejných i soukromých)</w:t>
      </w:r>
    </w:p>
    <w:p w14:paraId="38DD5AD1"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Poplatky za dopravu a uložení veškerých odpadů</w:t>
      </w:r>
    </w:p>
    <w:p w14:paraId="1EF1D8F9"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Propočet provozních nákladů při stavbě (spotřeba elektrické energie, vody, atd.)</w:t>
      </w:r>
    </w:p>
    <w:p w14:paraId="3F1D8227"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lastRenderedPageBreak/>
        <w:t xml:space="preserve">Zpracování dokumentace skutečného provádění stavby </w:t>
      </w:r>
    </w:p>
    <w:p w14:paraId="6A16E6C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Všechny zkoušky (tlakové, topné, oživení systémů, zkušební provoz atd.) – položkově rozepsat jednotlivé zkoušky</w:t>
      </w:r>
    </w:p>
    <w:p w14:paraId="0B9FA374"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Veškeré revize (elektro, plyn atd.) – položkově rozepsat jednotlivé revize</w:t>
      </w:r>
    </w:p>
    <w:p w14:paraId="064E601A"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Úklid dokončené stavby (např. položky ÚRS Praha, a.s., 952901111 a 952901114) a jejího okolí</w:t>
      </w:r>
    </w:p>
    <w:p w14:paraId="07C97973"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Opatření k zajištění bezpečnosti účastníků realizace akce a veřejnosti (zejména zajištění staveniště, bezpečnostní tabulky)</w:t>
      </w:r>
    </w:p>
    <w:p w14:paraId="5744E680" w14:textId="77777777" w:rsidR="008F60E9" w:rsidRPr="00F46F3D" w:rsidRDefault="008F60E9" w:rsidP="00F46F3D">
      <w:pPr>
        <w:pStyle w:val="Zkladntextodsazen"/>
        <w:widowControl w:val="0"/>
        <w:numPr>
          <w:ilvl w:val="0"/>
          <w:numId w:val="7"/>
        </w:numPr>
        <w:suppressAutoHyphens/>
        <w:ind w:left="1276"/>
        <w:jc w:val="both"/>
        <w:rPr>
          <w:rFonts w:ascii="Arial" w:hAnsi="Arial" w:cs="Arial"/>
          <w:sz w:val="20"/>
          <w:szCs w:val="20"/>
        </w:rPr>
      </w:pPr>
      <w:r w:rsidRPr="00F46F3D">
        <w:rPr>
          <w:rFonts w:ascii="Arial" w:hAnsi="Arial" w:cs="Arial"/>
          <w:sz w:val="20"/>
          <w:szCs w:val="20"/>
        </w:rPr>
        <w:t>Zpracování návrhů provozních řádů příslušných zařízení zhotovitelem stavby</w:t>
      </w:r>
    </w:p>
    <w:p w14:paraId="1EE20BD6" w14:textId="02718B7F"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Souhrnný rozpočet stavby bude zpracován v členění do oddílů dle systému společnosti ÚRS PRAHA, a.s., se sídlem Praha 10, Pražská 18. Položkové rozpočty a souhrnné rozpočty budou expedovány ve formátu </w:t>
      </w:r>
      <w:proofErr w:type="spellStart"/>
      <w:r w:rsidRPr="00F46F3D">
        <w:rPr>
          <w:rFonts w:ascii="Arial" w:hAnsi="Arial" w:cs="Arial"/>
          <w:sz w:val="20"/>
          <w:szCs w:val="20"/>
        </w:rPr>
        <w:t>orf</w:t>
      </w:r>
      <w:proofErr w:type="spellEnd"/>
      <w:r w:rsidRPr="00F46F3D">
        <w:rPr>
          <w:rFonts w:ascii="Arial" w:hAnsi="Arial" w:cs="Arial"/>
          <w:sz w:val="20"/>
          <w:szCs w:val="20"/>
        </w:rPr>
        <w:t xml:space="preserve"> (Obecný Rozpočtový Formát – tento formát podporují programy pro tvorbu rozpočtů, nebo ve formátu </w:t>
      </w:r>
      <w:proofErr w:type="spellStart"/>
      <w:r w:rsidRPr="00F46F3D">
        <w:rPr>
          <w:rFonts w:ascii="Arial" w:hAnsi="Arial" w:cs="Arial"/>
          <w:sz w:val="20"/>
          <w:szCs w:val="20"/>
        </w:rPr>
        <w:t>xls</w:t>
      </w:r>
      <w:proofErr w:type="spellEnd"/>
      <w:r w:rsidRPr="00F46F3D">
        <w:rPr>
          <w:rFonts w:ascii="Arial" w:hAnsi="Arial" w:cs="Arial"/>
          <w:sz w:val="20"/>
          <w:szCs w:val="20"/>
        </w:rPr>
        <w:t xml:space="preserve">. Souhrnný rozpočet nebude obsahovat položku rezervy. 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zpracování rozpočtové části bude provedeno odděleně pro práce investiční a neinvestiční povahy v souladu se zněním zákona o daních z příjmů a dalšími příslušnými právními předpisy. </w:t>
      </w:r>
    </w:p>
    <w:p w14:paraId="79388718" w14:textId="7FF9B89A"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w:t>
      </w:r>
      <w:proofErr w:type="spellStart"/>
      <w:r w:rsidRPr="00F46F3D">
        <w:rPr>
          <w:rFonts w:ascii="Arial" w:hAnsi="Arial" w:cs="Arial"/>
          <w:sz w:val="20"/>
          <w:szCs w:val="20"/>
        </w:rPr>
        <w:t>paré</w:t>
      </w:r>
      <w:proofErr w:type="spellEnd"/>
      <w:r w:rsidRPr="00F46F3D">
        <w:rPr>
          <w:rFonts w:ascii="Arial" w:hAnsi="Arial" w:cs="Arial"/>
          <w:sz w:val="20"/>
          <w:szCs w:val="20"/>
        </w:rPr>
        <w:t>, datem expedice, a dále bude označena oprávněnou osobou nebo osobami v souladu s ustanovením zák. č. 183/2006 Sb. v platném znění a zák. č. 360/1992 Sb. v platném znění. Jednotlivé strany technických zpráv a příloh dokumentace budou číslovány.</w:t>
      </w:r>
    </w:p>
    <w:p w14:paraId="08BD6785" w14:textId="7330507B"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Veškerá výkresová dokumentace expedovaná v elektronické verzi ve formátu </w:t>
      </w:r>
      <w:proofErr w:type="spellStart"/>
      <w:r w:rsidRPr="00F46F3D">
        <w:rPr>
          <w:rFonts w:ascii="Arial" w:hAnsi="Arial" w:cs="Arial"/>
          <w:sz w:val="20"/>
          <w:szCs w:val="20"/>
        </w:rPr>
        <w:t>dwg</w:t>
      </w:r>
      <w:proofErr w:type="spellEnd"/>
      <w:r w:rsidRPr="00F46F3D">
        <w:rPr>
          <w:rFonts w:ascii="Arial" w:hAnsi="Arial" w:cs="Arial"/>
          <w:sz w:val="20"/>
          <w:szCs w:val="20"/>
        </w:rPr>
        <w:t xml:space="preserve"> bude použitelná pro další práci v příslušném programovém vybavení pro zpracování dokumentace skutečného vyhotovení a pro další využití při přípravě výstavby, vlastní realizace a provozování stavby.</w:t>
      </w:r>
    </w:p>
    <w:p w14:paraId="58D7B77A" w14:textId="2E288644"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Veškeré projektové práce musí vykonávat pracovníci mající příslušnou odbornou kvalifikaci.</w:t>
      </w:r>
    </w:p>
    <w:p w14:paraId="2312C69C" w14:textId="11725BB4"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Součástí předmětu plnění je dále výkon inženýrské činnosti zahrnující zajištění všech potřebných studií, průzkumů a zaměření potřebných ke zpracování projektové dokumentace dle podmínek této smlouvy (jedná se o zaměření současného stavu objektu a o stavebně-technický a mykologický průzkum objektu a jeho fotodokumentaci s důrazem na odhalení vad objektu včetně jejich příčin), projednání předmětné projektové dokumentace se všemi účastníky stavebního řízení, vč. zajištění stanovisek všech účastníků stavebního řízení, a dále zpracování žádosti o stavební povolení na příslušných formulářích dotčeného stavebního úřadu a účast při příslušných řízeních a jednáních ve věci povolení předmětné stavby. Návrhy na vydání rozhodnutí stavebního úřadu budou expedovány ve 2 exemplářích kontrolního výtisku a dále v elektronické verzi ve formátu MS OFFICE. Zajištění veškeré dokumentace potřebné pro projednání dokumentace se všemi účastníky stavebního řízení je součástí ceny díla.</w:t>
      </w:r>
    </w:p>
    <w:p w14:paraId="7389CC88" w14:textId="75544943" w:rsidR="008F60E9" w:rsidRPr="00AF318B" w:rsidRDefault="008F60E9" w:rsidP="00AF318B">
      <w:pPr>
        <w:pStyle w:val="Zkladntext2"/>
        <w:numPr>
          <w:ilvl w:val="0"/>
          <w:numId w:val="4"/>
        </w:numPr>
        <w:spacing w:after="240"/>
        <w:rPr>
          <w:rFonts w:ascii="Arial" w:hAnsi="Arial" w:cs="Arial"/>
          <w:sz w:val="20"/>
          <w:szCs w:val="20"/>
        </w:rPr>
      </w:pPr>
      <w:r w:rsidRPr="00F46F3D">
        <w:rPr>
          <w:rFonts w:ascii="Arial" w:hAnsi="Arial" w:cs="Arial"/>
          <w:sz w:val="20"/>
          <w:szCs w:val="20"/>
        </w:rPr>
        <w:t xml:space="preserve">Zhotovitel se zavazuje provést dílo svým jménem a na vlastní zodpovědnost. </w:t>
      </w:r>
    </w:p>
    <w:p w14:paraId="08787A64" w14:textId="77777777" w:rsidR="008F60E9" w:rsidRPr="00F46F3D" w:rsidRDefault="008F60E9" w:rsidP="00F46F3D">
      <w:pPr>
        <w:pStyle w:val="Zkladntext2"/>
        <w:numPr>
          <w:ilvl w:val="0"/>
          <w:numId w:val="4"/>
        </w:numPr>
        <w:spacing w:after="240"/>
        <w:rPr>
          <w:rFonts w:ascii="Arial" w:hAnsi="Arial" w:cs="Arial"/>
          <w:sz w:val="20"/>
          <w:szCs w:val="20"/>
        </w:rPr>
      </w:pPr>
      <w:r w:rsidRPr="00F46F3D">
        <w:rPr>
          <w:rFonts w:ascii="Arial" w:hAnsi="Arial" w:cs="Arial"/>
          <w:sz w:val="20"/>
          <w:szCs w:val="20"/>
        </w:rPr>
        <w:t>Předmětem plnění dle této smlouvy je také výkon autorského dozoru zhotovitele v rozsahu dle aktuální metodiky UNIKA. Výkon autorského dozoru bude zahrnovat přiměřeně druhu a podmínkám stavby zejména tyto činnosti zhotovitele:</w:t>
      </w:r>
    </w:p>
    <w:p w14:paraId="10FC00E8" w14:textId="77777777"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účast na řízeních v případech, kdy je nutné vysvětlit souvislosti s dokumentací stavby;</w:t>
      </w:r>
    </w:p>
    <w:p w14:paraId="2EBB8F10" w14:textId="77777777" w:rsidR="008F60E9" w:rsidRPr="00F46F3D" w:rsidRDefault="008F60E9" w:rsidP="00AF318B">
      <w:pPr>
        <w:pStyle w:val="Zkladntext2"/>
        <w:numPr>
          <w:ilvl w:val="1"/>
          <w:numId w:val="3"/>
        </w:numPr>
        <w:tabs>
          <w:tab w:val="clear" w:pos="1363"/>
          <w:tab w:val="num" w:pos="720"/>
          <w:tab w:val="left" w:pos="1080"/>
        </w:tabs>
        <w:spacing w:after="120"/>
        <w:ind w:hanging="643"/>
        <w:rPr>
          <w:rFonts w:ascii="Arial" w:hAnsi="Arial" w:cs="Arial"/>
          <w:sz w:val="20"/>
          <w:szCs w:val="20"/>
        </w:rPr>
      </w:pPr>
      <w:r w:rsidRPr="00F46F3D">
        <w:rPr>
          <w:rFonts w:ascii="Arial" w:hAnsi="Arial" w:cs="Arial"/>
          <w:sz w:val="20"/>
          <w:szCs w:val="20"/>
        </w:rPr>
        <w:t>sledování souladu vytyčovacích výkresů se situací stavby;</w:t>
      </w:r>
    </w:p>
    <w:p w14:paraId="6C6C16ED" w14:textId="3C1AB6E6" w:rsidR="008F60E9" w:rsidRDefault="008F60E9" w:rsidP="00EB62F7">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710EB3">
        <w:rPr>
          <w:rFonts w:ascii="Arial" w:hAnsi="Arial" w:cs="Arial"/>
          <w:sz w:val="20"/>
          <w:szCs w:val="20"/>
        </w:rPr>
        <w:t>poskytování vysvětlení potřebných k dokumentaci stavby a/nebo k vypracování dodavatelské dokumentace;</w:t>
      </w:r>
    </w:p>
    <w:p w14:paraId="67E7632E" w14:textId="77777777" w:rsidR="00710EB3" w:rsidRPr="00710EB3" w:rsidRDefault="00710EB3" w:rsidP="00710EB3">
      <w:pPr>
        <w:pStyle w:val="Zkladntext2"/>
        <w:tabs>
          <w:tab w:val="num" w:pos="720"/>
          <w:tab w:val="left" w:pos="1080"/>
        </w:tabs>
        <w:spacing w:after="120"/>
        <w:ind w:left="1080"/>
        <w:rPr>
          <w:rFonts w:ascii="Arial" w:hAnsi="Arial" w:cs="Arial"/>
          <w:sz w:val="20"/>
          <w:szCs w:val="20"/>
        </w:rPr>
      </w:pPr>
    </w:p>
    <w:p w14:paraId="09B8723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při zpracování realizačních projektů, pokud budou ve fázi realizace stavby zpracovány;</w:t>
      </w:r>
    </w:p>
    <w:p w14:paraId="04019174"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posuzování návrhů účastníků výstavby na odchylky a změny proti příslušné části dokumentace stavby z pohledu dodržení </w:t>
      </w:r>
      <w:proofErr w:type="spellStart"/>
      <w:r w:rsidRPr="00F46F3D">
        <w:rPr>
          <w:rFonts w:ascii="Arial" w:hAnsi="Arial" w:cs="Arial"/>
          <w:sz w:val="20"/>
          <w:szCs w:val="20"/>
        </w:rPr>
        <w:t>technicko-ekonomických</w:t>
      </w:r>
      <w:proofErr w:type="spellEnd"/>
      <w:r w:rsidRPr="00F46F3D">
        <w:rPr>
          <w:rFonts w:ascii="Arial" w:hAnsi="Arial" w:cs="Arial"/>
          <w:sz w:val="20"/>
          <w:szCs w:val="20"/>
        </w:rPr>
        <w:t xml:space="preserve"> parametrů stavby, dodržení lhůt výstavby včetně poskytování vyjádření k případným požadavkům na větší množství výrobků a výkonů oproti dokumentaci stavby;</w:t>
      </w:r>
    </w:p>
    <w:p w14:paraId="4B35C5D7"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sledování postupu výstavby z hlediska souladu s dokumentací stavby a podmínkami stavebního povolení;</w:t>
      </w:r>
    </w:p>
    <w:p w14:paraId="68F3938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operativní zpracování dokumentace k odstranění odchylek mezi prováděním stavby a dokumentací stavby;</w:t>
      </w:r>
    </w:p>
    <w:p w14:paraId="636ECA3A"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příprava podkladů pro případná změnová řízení, pokud se týkají dokumentace;</w:t>
      </w:r>
    </w:p>
    <w:p w14:paraId="2C50F168"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jednotlivých etap, či ucelených částí stavby, dále kontrola částí stavby, nebo inženýrských sítí a objektů, které mají být zakryty, nebo se jinak stanou nepřístupnými;</w:t>
      </w:r>
    </w:p>
    <w:p w14:paraId="3849F08F"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účast při předání stavby a kolaudaci;</w:t>
      </w:r>
    </w:p>
    <w:p w14:paraId="079E6642"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poskytování běžných konzultací účastníkům výstavby, pokud jde o souvislosti dodávek a výstavby s dokumentací stavby;</w:t>
      </w:r>
    </w:p>
    <w:p w14:paraId="62C5B051"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koordinace dokumentace, popř. dokumentů a návrhů na zařízení staveniště a na organizaci prací na staveništi v souvislosti s projektem organizace výstavby, který je součástí dokumentace;</w:t>
      </w:r>
    </w:p>
    <w:p w14:paraId="5509F20F"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5A218444" w14:textId="77777777" w:rsidR="008F60E9" w:rsidRPr="00F46F3D" w:rsidRDefault="008F60E9" w:rsidP="00AF318B">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Zhotovitel bude vykonávat autorský dozor projektanta stavby s těmito podmínkami autorského dozoru:</w:t>
      </w:r>
    </w:p>
    <w:p w14:paraId="52DC0AFB"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 xml:space="preserve">úhrada ceny za výkon autorského dozoru bude probíhat na základě jednotné hodinové sazby a skutečně odpracovaných hodin v rámci autorského dozoru, které budou odsouhlaseny objednatelem; </w:t>
      </w:r>
    </w:p>
    <w:p w14:paraId="5E9E16B3"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71D9B0DC"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provádění autorského dozoru.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autorského dozoru telefonicky, mailem či faxem a v tomto případě zajistí zhotovitel příslušné činnosti autorského dozoru pro objednatele nejpozději do dvou pracovních dní od doručení výzvy, pokud se smluvní strany nedohodnou jinak;</w:t>
      </w:r>
    </w:p>
    <w:p w14:paraId="4762CDF9" w14:textId="32D4BC72" w:rsidR="008F60E9"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264E2800" w14:textId="77777777" w:rsidR="00710EB3" w:rsidRPr="00F46F3D" w:rsidRDefault="00710EB3"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p>
    <w:p w14:paraId="3484B295"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lastRenderedPageBreak/>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p>
    <w:p w14:paraId="61C3D1E6"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podmínkou úhrady autorského dozoru v plné výši objednatelem je splnění všech úkonů a činností;</w:t>
      </w:r>
    </w:p>
    <w:p w14:paraId="3058413E" w14:textId="77777777" w:rsidR="008F60E9" w:rsidRPr="00F46F3D" w:rsidRDefault="008F60E9" w:rsidP="00AF318B">
      <w:pPr>
        <w:pStyle w:val="Zkladntext2"/>
        <w:numPr>
          <w:ilvl w:val="1"/>
          <w:numId w:val="3"/>
        </w:numPr>
        <w:tabs>
          <w:tab w:val="clear" w:pos="1363"/>
          <w:tab w:val="num" w:pos="720"/>
          <w:tab w:val="left" w:pos="1080"/>
        </w:tabs>
        <w:spacing w:after="120"/>
        <w:ind w:left="1080" w:hanging="360"/>
        <w:rPr>
          <w:rFonts w:ascii="Arial" w:hAnsi="Arial" w:cs="Arial"/>
          <w:sz w:val="20"/>
          <w:szCs w:val="20"/>
        </w:rPr>
      </w:pPr>
      <w:r w:rsidRPr="00F46F3D">
        <w:rPr>
          <w:rFonts w:ascii="Arial" w:hAnsi="Arial" w:cs="Arial"/>
          <w:sz w:val="20"/>
          <w:szCs w:val="20"/>
        </w:rPr>
        <w:t>podkladem a nutnou podmínkou pro vystavení dílčí faktury bude protokol o úplném naplnění všech úkonů a činností vyplývající zhotoviteli z této smlouvy, potvrzený zástupcem objednatele ve věcech smluvních.</w:t>
      </w:r>
    </w:p>
    <w:p w14:paraId="55FCD305" w14:textId="77777777" w:rsidR="008F60E9" w:rsidRPr="00F46F3D" w:rsidRDefault="008F60E9" w:rsidP="000A2317">
      <w:pPr>
        <w:pStyle w:val="Zkladntext2"/>
        <w:numPr>
          <w:ilvl w:val="0"/>
          <w:numId w:val="4"/>
        </w:numPr>
        <w:spacing w:after="120" w:line="259" w:lineRule="exact"/>
        <w:rPr>
          <w:rStyle w:val="FontStyle29"/>
          <w:rFonts w:ascii="Arial" w:hAnsi="Arial" w:cs="Arial"/>
          <w:color w:val="auto"/>
        </w:rPr>
      </w:pPr>
      <w:r w:rsidRPr="00F46F3D">
        <w:rPr>
          <w:rStyle w:val="FontStyle29"/>
          <w:rFonts w:ascii="Arial" w:hAnsi="Arial" w:cs="Arial"/>
          <w:color w:val="auto"/>
        </w:rPr>
        <w:t xml:space="preserve">Zhotovitel se zavazuje na základě objednávky </w:t>
      </w:r>
      <w:r w:rsidRPr="000A2317">
        <w:rPr>
          <w:rStyle w:val="FontStyle29"/>
          <w:rFonts w:ascii="Arial" w:hAnsi="Arial" w:cs="Arial"/>
          <w:color w:val="auto"/>
        </w:rPr>
        <w:t>objednatele</w:t>
      </w:r>
      <w:r w:rsidRPr="00F46F3D">
        <w:rPr>
          <w:rStyle w:val="FontStyle29"/>
          <w:rFonts w:ascii="Arial" w:hAnsi="Arial" w:cs="Arial"/>
          <w:color w:val="auto"/>
        </w:rPr>
        <w:t xml:space="preserve"> nad rámec této smlouvy zhotovit nejpozději do 14 dní od objednání </w:t>
      </w:r>
      <w:proofErr w:type="spellStart"/>
      <w:r w:rsidRPr="00F46F3D">
        <w:rPr>
          <w:rStyle w:val="FontStyle29"/>
          <w:rFonts w:ascii="Arial" w:hAnsi="Arial" w:cs="Arial"/>
          <w:color w:val="auto"/>
        </w:rPr>
        <w:t>vícetisky</w:t>
      </w:r>
      <w:proofErr w:type="spellEnd"/>
      <w:r w:rsidRPr="00F46F3D">
        <w:rPr>
          <w:rStyle w:val="FontStyle29"/>
          <w:rFonts w:ascii="Arial" w:hAnsi="Arial" w:cs="Arial"/>
          <w:color w:val="auto"/>
        </w:rPr>
        <w:t xml:space="preserve"> kompletní dokumentace dle této smlouvy.</w:t>
      </w:r>
    </w:p>
    <w:p w14:paraId="5F384347" w14:textId="4719746C" w:rsidR="00B21BFB" w:rsidRDefault="00B21BFB" w:rsidP="008F60E9">
      <w:pPr>
        <w:rPr>
          <w:rFonts w:ascii="Arial" w:hAnsi="Arial" w:cs="Arial"/>
          <w:sz w:val="20"/>
          <w:szCs w:val="20"/>
        </w:rPr>
      </w:pPr>
    </w:p>
    <w:p w14:paraId="36941DDD" w14:textId="6B4A7DD3" w:rsidR="000A2317" w:rsidRDefault="000A2317" w:rsidP="008F60E9">
      <w:pPr>
        <w:rPr>
          <w:rFonts w:ascii="Arial" w:hAnsi="Arial" w:cs="Arial"/>
          <w:sz w:val="20"/>
          <w:szCs w:val="20"/>
        </w:rPr>
      </w:pPr>
    </w:p>
    <w:p w14:paraId="4B78F05A" w14:textId="490E2E85" w:rsidR="000A2317" w:rsidRPr="000A2317" w:rsidRDefault="000A2317" w:rsidP="0036122A">
      <w:pPr>
        <w:pStyle w:val="Nadpis1"/>
        <w:numPr>
          <w:ilvl w:val="0"/>
          <w:numId w:val="6"/>
        </w:numPr>
        <w:spacing w:after="120"/>
        <w:ind w:left="567" w:hanging="210"/>
        <w:jc w:val="center"/>
        <w:rPr>
          <w:rFonts w:ascii="Arial" w:hAnsi="Arial" w:cs="Arial"/>
          <w:color w:val="auto"/>
          <w:sz w:val="20"/>
          <w:szCs w:val="20"/>
        </w:rPr>
      </w:pPr>
      <w:r w:rsidRPr="000A2317">
        <w:rPr>
          <w:rFonts w:ascii="Arial" w:hAnsi="Arial" w:cs="Arial"/>
          <w:color w:val="auto"/>
          <w:sz w:val="20"/>
          <w:szCs w:val="20"/>
        </w:rPr>
        <w:t>Cena za dílo</w:t>
      </w:r>
    </w:p>
    <w:p w14:paraId="768713DB" w14:textId="09980ED8" w:rsidR="000A2317" w:rsidRPr="000A2317" w:rsidRDefault="000A2317" w:rsidP="000A2317">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zaplatit zhotoviteli za předmět plnění dle čl. I. této smlouvy (s výjimkou úhrady činnosti dle čl. I odst. </w:t>
      </w:r>
      <w:r>
        <w:rPr>
          <w:rStyle w:val="FontStyle29"/>
          <w:rFonts w:ascii="Arial" w:hAnsi="Arial" w:cs="Arial"/>
          <w:color w:val="auto"/>
        </w:rPr>
        <w:t>1</w:t>
      </w:r>
      <w:r w:rsidRPr="000A2317">
        <w:rPr>
          <w:rStyle w:val="FontStyle29"/>
          <w:rFonts w:ascii="Arial" w:hAnsi="Arial" w:cs="Arial"/>
          <w:color w:val="auto"/>
        </w:rPr>
        <w:t>.1</w:t>
      </w:r>
      <w:r w:rsidR="003E3005">
        <w:rPr>
          <w:rStyle w:val="FontStyle29"/>
          <w:rFonts w:ascii="Arial" w:hAnsi="Arial" w:cs="Arial"/>
          <w:color w:val="auto"/>
        </w:rPr>
        <w:t>7</w:t>
      </w:r>
      <w:r w:rsidRPr="000A2317">
        <w:rPr>
          <w:rStyle w:val="FontStyle29"/>
          <w:rFonts w:ascii="Arial" w:hAnsi="Arial" w:cs="Arial"/>
          <w:color w:val="auto"/>
        </w:rPr>
        <w:t xml:space="preserve"> a </w:t>
      </w:r>
      <w:r>
        <w:rPr>
          <w:rStyle w:val="FontStyle29"/>
          <w:rFonts w:ascii="Arial" w:hAnsi="Arial" w:cs="Arial"/>
          <w:color w:val="auto"/>
        </w:rPr>
        <w:t>1</w:t>
      </w:r>
      <w:r w:rsidRPr="000A2317">
        <w:rPr>
          <w:rStyle w:val="FontStyle29"/>
          <w:rFonts w:ascii="Arial" w:hAnsi="Arial" w:cs="Arial"/>
          <w:color w:val="auto"/>
        </w:rPr>
        <w:t>.1</w:t>
      </w:r>
      <w:r w:rsidR="003E3005">
        <w:rPr>
          <w:rStyle w:val="FontStyle29"/>
          <w:rFonts w:ascii="Arial" w:hAnsi="Arial" w:cs="Arial"/>
          <w:color w:val="auto"/>
        </w:rPr>
        <w:t>8</w:t>
      </w:r>
      <w:r w:rsidRPr="000A2317">
        <w:rPr>
          <w:rStyle w:val="FontStyle29"/>
          <w:rFonts w:ascii="Arial" w:hAnsi="Arial" w:cs="Arial"/>
          <w:color w:val="auto"/>
        </w:rPr>
        <w:t>) po jeho řádném provedení a předání sjednanou cenu:</w:t>
      </w:r>
    </w:p>
    <w:p w14:paraId="39EA90A1" w14:textId="59969C18" w:rsidR="000A2317" w:rsidRPr="000A2317" w:rsidRDefault="000A2317" w:rsidP="000A2317">
      <w:pPr>
        <w:spacing w:after="120"/>
        <w:ind w:left="1134"/>
        <w:rPr>
          <w:rFonts w:ascii="Arial" w:hAnsi="Arial" w:cs="Arial"/>
          <w:sz w:val="20"/>
          <w:szCs w:val="20"/>
        </w:rPr>
      </w:pPr>
      <w:r>
        <w:rPr>
          <w:rFonts w:ascii="Arial" w:hAnsi="Arial" w:cs="Arial"/>
          <w:sz w:val="20"/>
          <w:szCs w:val="20"/>
        </w:rPr>
        <w:t>c</w:t>
      </w:r>
      <w:r w:rsidRPr="000A2317">
        <w:rPr>
          <w:rFonts w:ascii="Arial" w:hAnsi="Arial" w:cs="Arial"/>
          <w:sz w:val="20"/>
          <w:szCs w:val="20"/>
        </w:rPr>
        <w:t xml:space="preserve">ena bez DPH </w:t>
      </w:r>
      <w:r w:rsidR="00710EB3">
        <w:rPr>
          <w:rFonts w:ascii="Arial" w:hAnsi="Arial" w:cs="Arial"/>
          <w:sz w:val="20"/>
          <w:szCs w:val="20"/>
        </w:rPr>
        <w:t>……. 390 000,- Kč …</w:t>
      </w:r>
      <w:r w:rsidRPr="000A2317">
        <w:rPr>
          <w:rFonts w:ascii="Arial" w:hAnsi="Arial" w:cs="Arial"/>
          <w:sz w:val="20"/>
          <w:szCs w:val="20"/>
        </w:rPr>
        <w:t>…………………</w:t>
      </w:r>
    </w:p>
    <w:p w14:paraId="76BB33C5" w14:textId="4F7F4E15"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DPH 21 % ……</w:t>
      </w:r>
      <w:r w:rsidR="00710EB3">
        <w:rPr>
          <w:rFonts w:ascii="Arial" w:hAnsi="Arial" w:cs="Arial"/>
          <w:sz w:val="20"/>
          <w:szCs w:val="20"/>
        </w:rPr>
        <w:t xml:space="preserve">…….. 81 900,- Kč </w:t>
      </w:r>
      <w:r w:rsidRPr="000A2317">
        <w:rPr>
          <w:rFonts w:ascii="Arial" w:hAnsi="Arial" w:cs="Arial"/>
          <w:sz w:val="20"/>
          <w:szCs w:val="20"/>
        </w:rPr>
        <w:t>………………</w:t>
      </w:r>
      <w:r w:rsidR="00710EB3">
        <w:rPr>
          <w:rFonts w:ascii="Arial" w:hAnsi="Arial" w:cs="Arial"/>
          <w:sz w:val="20"/>
          <w:szCs w:val="20"/>
        </w:rPr>
        <w:t>..</w:t>
      </w:r>
      <w:r w:rsidRPr="000A2317">
        <w:rPr>
          <w:rFonts w:ascii="Arial" w:hAnsi="Arial" w:cs="Arial"/>
          <w:sz w:val="20"/>
          <w:szCs w:val="20"/>
        </w:rPr>
        <w:t>…..</w:t>
      </w:r>
    </w:p>
    <w:p w14:paraId="06BE111E" w14:textId="4B1223A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44A36BD0" w14:textId="6BD6A84C" w:rsidR="000A2317" w:rsidRPr="000A2317" w:rsidRDefault="000A2317" w:rsidP="000A2317">
      <w:pPr>
        <w:spacing w:after="120"/>
        <w:ind w:left="1134"/>
        <w:rPr>
          <w:rFonts w:ascii="Arial" w:hAnsi="Arial" w:cs="Arial"/>
          <w:b/>
          <w:bCs/>
          <w:sz w:val="20"/>
          <w:szCs w:val="20"/>
          <w:u w:val="single"/>
        </w:rPr>
      </w:pPr>
      <w:r w:rsidRPr="000A2317">
        <w:rPr>
          <w:rFonts w:ascii="Arial" w:hAnsi="Arial" w:cs="Arial"/>
          <w:b/>
          <w:bCs/>
          <w:sz w:val="20"/>
          <w:szCs w:val="20"/>
          <w:u w:val="single"/>
        </w:rPr>
        <w:t>cena včetně DPH …</w:t>
      </w:r>
      <w:r w:rsidR="00710EB3">
        <w:rPr>
          <w:rFonts w:ascii="Arial" w:hAnsi="Arial" w:cs="Arial"/>
          <w:b/>
          <w:bCs/>
          <w:sz w:val="20"/>
          <w:szCs w:val="20"/>
          <w:u w:val="single"/>
        </w:rPr>
        <w:t xml:space="preserve"> 471 900,- Kč </w:t>
      </w:r>
      <w:r w:rsidRPr="000A2317">
        <w:rPr>
          <w:rFonts w:ascii="Arial" w:hAnsi="Arial" w:cs="Arial"/>
          <w:b/>
          <w:bCs/>
          <w:sz w:val="20"/>
          <w:szCs w:val="20"/>
          <w:u w:val="single"/>
        </w:rPr>
        <w:t>……………………</w:t>
      </w:r>
    </w:p>
    <w:p w14:paraId="4C6BE214" w14:textId="77777777" w:rsidR="000A2317" w:rsidRPr="000A2317" w:rsidRDefault="000A2317" w:rsidP="000A2317">
      <w:pPr>
        <w:rPr>
          <w:rFonts w:ascii="Arial" w:hAnsi="Arial" w:cs="Arial"/>
          <w:sz w:val="20"/>
          <w:szCs w:val="20"/>
        </w:rPr>
      </w:pPr>
    </w:p>
    <w:p w14:paraId="0F7D1A23" w14:textId="522B0E44"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Cena byla stanovena dohodou obou smluvních stran jako cena smluvní podle zák. č. 526/1990 Sb., o cenách, v platném znění a je sjednána jako cena pevná</w:t>
      </w:r>
      <w:r w:rsidR="00733A27">
        <w:rPr>
          <w:rStyle w:val="FontStyle29"/>
          <w:rFonts w:ascii="Arial" w:hAnsi="Arial" w:cs="Arial"/>
          <w:color w:val="auto"/>
        </w:rPr>
        <w:t xml:space="preserve"> (dále jen „C</w:t>
      </w:r>
      <w:r w:rsidRPr="000A2317">
        <w:rPr>
          <w:rStyle w:val="FontStyle29"/>
          <w:rFonts w:ascii="Arial" w:hAnsi="Arial" w:cs="Arial"/>
          <w:color w:val="auto"/>
        </w:rPr>
        <w:t xml:space="preserve">ena“). </w:t>
      </w:r>
    </w:p>
    <w:p w14:paraId="54C81A46" w14:textId="77777777" w:rsidR="000A2317" w:rsidRPr="000A2317" w:rsidRDefault="000A2317" w:rsidP="000A2317">
      <w:pPr>
        <w:pStyle w:val="Zkladntext2"/>
        <w:spacing w:after="120" w:line="259" w:lineRule="exact"/>
        <w:ind w:left="680"/>
        <w:rPr>
          <w:rStyle w:val="FontStyle29"/>
          <w:rFonts w:ascii="Arial" w:hAnsi="Arial" w:cs="Arial"/>
          <w:color w:val="auto"/>
        </w:rPr>
      </w:pPr>
    </w:p>
    <w:p w14:paraId="4D607353" w14:textId="5FDE2931" w:rsidR="000A2317" w:rsidRPr="000A2317" w:rsidRDefault="000A2317" w:rsidP="00484B32">
      <w:pPr>
        <w:pStyle w:val="Zkladntext2"/>
        <w:numPr>
          <w:ilvl w:val="0"/>
          <w:numId w:val="9"/>
        </w:numPr>
        <w:spacing w:after="120" w:line="259" w:lineRule="exact"/>
        <w:rPr>
          <w:rStyle w:val="FontStyle29"/>
          <w:rFonts w:ascii="Arial" w:hAnsi="Arial" w:cs="Arial"/>
          <w:color w:val="auto"/>
        </w:rPr>
      </w:pPr>
      <w:r w:rsidRPr="000A2317">
        <w:rPr>
          <w:rStyle w:val="FontStyle29"/>
          <w:rFonts w:ascii="Arial" w:hAnsi="Arial" w:cs="Arial"/>
          <w:color w:val="auto"/>
        </w:rPr>
        <w:t xml:space="preserve">Objednatel se zavazuje uhradit zhotoviteli za výkon autorského dozoru (činnosti dle čl. I odst. </w:t>
      </w:r>
      <w:r w:rsidR="003E3005">
        <w:rPr>
          <w:rStyle w:val="FontStyle29"/>
          <w:rFonts w:ascii="Arial" w:hAnsi="Arial" w:cs="Arial"/>
          <w:color w:val="auto"/>
        </w:rPr>
        <w:t xml:space="preserve">1.17 a </w:t>
      </w:r>
      <w:r>
        <w:rPr>
          <w:rStyle w:val="FontStyle29"/>
          <w:rFonts w:ascii="Arial" w:hAnsi="Arial" w:cs="Arial"/>
          <w:color w:val="auto"/>
        </w:rPr>
        <w:t>1</w:t>
      </w:r>
      <w:r w:rsidRPr="000A2317">
        <w:rPr>
          <w:rStyle w:val="FontStyle29"/>
          <w:rFonts w:ascii="Arial" w:hAnsi="Arial" w:cs="Arial"/>
          <w:color w:val="auto"/>
        </w:rPr>
        <w:t>.18) dohodnutou úplatu ve výši:</w:t>
      </w:r>
    </w:p>
    <w:p w14:paraId="0835235A" w14:textId="120BC228"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cena bez DPH za hodinu výkonu AD</w:t>
      </w:r>
      <w:r w:rsidR="00733A27">
        <w:rPr>
          <w:rFonts w:ascii="Arial" w:hAnsi="Arial" w:cs="Arial"/>
          <w:sz w:val="20"/>
          <w:szCs w:val="20"/>
        </w:rPr>
        <w:t>…</w:t>
      </w:r>
      <w:r w:rsidR="00710EB3">
        <w:rPr>
          <w:rFonts w:ascii="Arial" w:hAnsi="Arial" w:cs="Arial"/>
          <w:sz w:val="20"/>
          <w:szCs w:val="20"/>
        </w:rPr>
        <w:t>………650,- Kč</w:t>
      </w:r>
      <w:r w:rsidR="00733A27">
        <w:rPr>
          <w:rFonts w:ascii="Arial" w:hAnsi="Arial" w:cs="Arial"/>
          <w:sz w:val="20"/>
          <w:szCs w:val="20"/>
        </w:rPr>
        <w:t>……………</w:t>
      </w:r>
      <w:r w:rsidR="00710EB3">
        <w:rPr>
          <w:rFonts w:ascii="Arial" w:hAnsi="Arial" w:cs="Arial"/>
          <w:sz w:val="20"/>
          <w:szCs w:val="20"/>
        </w:rPr>
        <w:t>..</w:t>
      </w:r>
    </w:p>
    <w:p w14:paraId="7999F242" w14:textId="07D7EF04"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DPH 21 % ……………………………</w:t>
      </w:r>
      <w:r w:rsidR="00710EB3">
        <w:rPr>
          <w:rFonts w:ascii="Arial" w:hAnsi="Arial" w:cs="Arial"/>
          <w:sz w:val="20"/>
          <w:szCs w:val="20"/>
        </w:rPr>
        <w:t>.</w:t>
      </w:r>
      <w:r w:rsidRPr="000A2317">
        <w:rPr>
          <w:rFonts w:ascii="Arial" w:hAnsi="Arial" w:cs="Arial"/>
          <w:sz w:val="20"/>
          <w:szCs w:val="20"/>
        </w:rPr>
        <w:t>…</w:t>
      </w:r>
      <w:r w:rsidR="00710EB3">
        <w:rPr>
          <w:rFonts w:ascii="Arial" w:hAnsi="Arial" w:cs="Arial"/>
          <w:sz w:val="20"/>
          <w:szCs w:val="20"/>
        </w:rPr>
        <w:t>………136,50 Kč ..</w:t>
      </w:r>
      <w:r w:rsidRPr="000A2317">
        <w:rPr>
          <w:rFonts w:ascii="Arial" w:hAnsi="Arial" w:cs="Arial"/>
          <w:sz w:val="20"/>
          <w:szCs w:val="20"/>
        </w:rPr>
        <w:t>………</w:t>
      </w:r>
      <w:r w:rsidR="00710EB3">
        <w:rPr>
          <w:rFonts w:ascii="Arial" w:hAnsi="Arial" w:cs="Arial"/>
          <w:sz w:val="20"/>
          <w:szCs w:val="20"/>
        </w:rPr>
        <w:t>..</w:t>
      </w:r>
      <w:r w:rsidRPr="000A2317">
        <w:rPr>
          <w:rFonts w:ascii="Arial" w:hAnsi="Arial" w:cs="Arial"/>
          <w:sz w:val="20"/>
          <w:szCs w:val="20"/>
        </w:rPr>
        <w:t>.</w:t>
      </w:r>
    </w:p>
    <w:p w14:paraId="21EFC185" w14:textId="754F192F" w:rsidR="000A2317" w:rsidRPr="000A2317" w:rsidRDefault="000A2317" w:rsidP="000A2317">
      <w:pPr>
        <w:spacing w:after="120"/>
        <w:ind w:left="1134"/>
        <w:rPr>
          <w:rFonts w:ascii="Arial" w:hAnsi="Arial" w:cs="Arial"/>
          <w:sz w:val="20"/>
          <w:szCs w:val="20"/>
        </w:rPr>
      </w:pPr>
      <w:r w:rsidRPr="000A2317">
        <w:rPr>
          <w:rFonts w:ascii="Arial" w:hAnsi="Arial" w:cs="Arial"/>
          <w:sz w:val="20"/>
          <w:szCs w:val="20"/>
        </w:rPr>
        <w:t>------------------------------------------------------------------------------------------</w:t>
      </w:r>
    </w:p>
    <w:p w14:paraId="05DFC265" w14:textId="01F92C39" w:rsidR="000A2317" w:rsidRDefault="000A2317" w:rsidP="000A2317">
      <w:pPr>
        <w:spacing w:after="120"/>
        <w:ind w:left="1134"/>
        <w:rPr>
          <w:rFonts w:ascii="Arial" w:hAnsi="Arial" w:cs="Arial"/>
          <w:b/>
          <w:sz w:val="20"/>
          <w:szCs w:val="20"/>
        </w:rPr>
      </w:pPr>
      <w:r w:rsidRPr="000A2317">
        <w:rPr>
          <w:rFonts w:ascii="Arial" w:hAnsi="Arial" w:cs="Arial"/>
          <w:b/>
          <w:sz w:val="20"/>
          <w:szCs w:val="20"/>
        </w:rPr>
        <w:t>cena včetně DPH za hodinu výkonu AD …</w:t>
      </w:r>
      <w:r w:rsidR="00710EB3">
        <w:rPr>
          <w:rFonts w:ascii="Arial" w:hAnsi="Arial" w:cs="Arial"/>
          <w:b/>
          <w:sz w:val="20"/>
          <w:szCs w:val="20"/>
        </w:rPr>
        <w:t xml:space="preserve"> 786,50 Kč </w:t>
      </w:r>
      <w:r w:rsidRPr="000A2317">
        <w:rPr>
          <w:rFonts w:ascii="Arial" w:hAnsi="Arial" w:cs="Arial"/>
          <w:b/>
          <w:sz w:val="20"/>
          <w:szCs w:val="20"/>
        </w:rPr>
        <w:t>………….</w:t>
      </w:r>
    </w:p>
    <w:p w14:paraId="2993B4C0" w14:textId="77777777" w:rsidR="000A2317" w:rsidRPr="000A2317" w:rsidRDefault="000A2317" w:rsidP="000A2317">
      <w:pPr>
        <w:spacing w:after="120"/>
        <w:ind w:left="1134"/>
        <w:rPr>
          <w:rFonts w:ascii="Arial" w:hAnsi="Arial" w:cs="Arial"/>
          <w:b/>
          <w:sz w:val="20"/>
          <w:szCs w:val="20"/>
        </w:rPr>
      </w:pPr>
    </w:p>
    <w:p w14:paraId="74313D35" w14:textId="77777777" w:rsidR="000A2317" w:rsidRPr="000A2317" w:rsidRDefault="000A2317" w:rsidP="000A2317">
      <w:pPr>
        <w:rPr>
          <w:rFonts w:ascii="Arial" w:hAnsi="Arial" w:cs="Arial"/>
          <w:sz w:val="20"/>
          <w:szCs w:val="20"/>
        </w:rPr>
      </w:pPr>
    </w:p>
    <w:p w14:paraId="20061404" w14:textId="62B36E80" w:rsidR="000A2317" w:rsidRDefault="000A2317" w:rsidP="000A2317">
      <w:pPr>
        <w:pStyle w:val="Zkladntext2"/>
        <w:spacing w:after="120" w:line="259" w:lineRule="exact"/>
        <w:ind w:left="680"/>
        <w:rPr>
          <w:rStyle w:val="FontStyle29"/>
          <w:rFonts w:ascii="Arial" w:hAnsi="Arial" w:cs="Arial"/>
          <w:color w:val="auto"/>
        </w:rPr>
      </w:pPr>
      <w:r w:rsidRPr="000A2317">
        <w:rPr>
          <w:rStyle w:val="FontStyle29"/>
          <w:rFonts w:ascii="Arial" w:hAnsi="Arial" w:cs="Arial"/>
          <w:color w:val="auto"/>
        </w:rPr>
        <w:t xml:space="preserve">Maximální úhrada za autorský dozor od zahájení stavby až do vydání platného kolaudačního rozhodnutí nesmí v celkovém  plnění přesáhnout částku rovnající se 8 % </w:t>
      </w:r>
      <w:r w:rsidR="00F21C26">
        <w:rPr>
          <w:rStyle w:val="FontStyle29"/>
          <w:rFonts w:ascii="Arial" w:hAnsi="Arial" w:cs="Arial"/>
          <w:color w:val="auto"/>
        </w:rPr>
        <w:t>C</w:t>
      </w:r>
      <w:r w:rsidR="00733A27">
        <w:rPr>
          <w:rStyle w:val="FontStyle29"/>
          <w:rFonts w:ascii="Arial" w:hAnsi="Arial" w:cs="Arial"/>
          <w:color w:val="auto"/>
        </w:rPr>
        <w:t>eny</w:t>
      </w:r>
      <w:r w:rsidR="007818F9">
        <w:rPr>
          <w:rStyle w:val="FontStyle29"/>
          <w:rFonts w:ascii="Arial" w:hAnsi="Arial" w:cs="Arial"/>
          <w:color w:val="auto"/>
        </w:rPr>
        <w:t xml:space="preserve"> dle čl. II. odst. 2.1 smlouvy</w:t>
      </w:r>
      <w:r w:rsidRPr="000A2317">
        <w:rPr>
          <w:rStyle w:val="FontStyle29"/>
          <w:rFonts w:ascii="Arial" w:hAnsi="Arial" w:cs="Arial"/>
          <w:color w:val="auto"/>
        </w:rPr>
        <w:t>.</w:t>
      </w:r>
    </w:p>
    <w:p w14:paraId="76CE0102" w14:textId="762B19BF"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V</w:t>
      </w:r>
      <w:r w:rsidR="00733A27">
        <w:rPr>
          <w:rStyle w:val="FontStyle29"/>
          <w:rFonts w:ascii="Arial" w:hAnsi="Arial" w:cs="Arial"/>
          <w:color w:val="auto"/>
        </w:rPr>
        <w:t> </w:t>
      </w:r>
      <w:r w:rsidR="00484B32">
        <w:rPr>
          <w:rStyle w:val="FontStyle29"/>
          <w:rFonts w:ascii="Arial" w:hAnsi="Arial" w:cs="Arial"/>
          <w:color w:val="auto"/>
        </w:rPr>
        <w:t>Ceně</w:t>
      </w:r>
      <w:r w:rsidRPr="00733A27">
        <w:rPr>
          <w:rStyle w:val="FontStyle29"/>
          <w:rFonts w:ascii="Arial" w:hAnsi="Arial" w:cs="Arial"/>
          <w:color w:val="auto"/>
        </w:rPr>
        <w:t xml:space="preserve"> jsou zahrnuty veškeré náklady zhotovitele, které při plnění svého závazku dle této smlouvy vynaloží, včetně započtení veškerých poplatků, které v souvislosti se zajištěním předmětu plnění vynaloží, a rezerv na úhradu nepředvídatelných nákladů vyplývajících z rizik u akce tohoto charakteru obvyklých, pokud není smlouvou stanoveno jinak. Cena nebude po dobu do ukončení díla předmětem zvýšení, pokud tato smlouva výslovně nestanoví jinak. Zhotovitel prohlašuje, že všechny technické, finanční, věcné a ostatní podmínky díla zahrnul do kalkulace ceny. </w:t>
      </w:r>
    </w:p>
    <w:p w14:paraId="5809A056" w14:textId="2A83E48E"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Cena bude objednatelem zhotoviteli hrazena (s výjimkou úhrady za autorský dozor</w:t>
      </w:r>
      <w:r w:rsidR="002E354C">
        <w:rPr>
          <w:rStyle w:val="FontStyle29"/>
          <w:rFonts w:ascii="Arial" w:hAnsi="Arial" w:cs="Arial"/>
          <w:color w:val="auto"/>
        </w:rPr>
        <w:t>)</w:t>
      </w:r>
      <w:r w:rsidRPr="00733A27">
        <w:rPr>
          <w:rStyle w:val="FontStyle29"/>
          <w:rFonts w:ascii="Arial" w:hAnsi="Arial" w:cs="Arial"/>
          <w:color w:val="auto"/>
        </w:rPr>
        <w:t xml:space="preserve"> dílčími platbami po splnění jednotlivých </w:t>
      </w:r>
      <w:r w:rsidRPr="002E354C">
        <w:rPr>
          <w:rStyle w:val="FontStyle29"/>
          <w:rFonts w:ascii="Arial" w:hAnsi="Arial" w:cs="Arial"/>
          <w:color w:val="auto"/>
        </w:rPr>
        <w:t xml:space="preserve">etap plnění dle čl. </w:t>
      </w:r>
      <w:r w:rsidR="002E354C" w:rsidRPr="002E354C">
        <w:rPr>
          <w:rStyle w:val="FontStyle29"/>
          <w:rFonts w:ascii="Arial" w:hAnsi="Arial" w:cs="Arial"/>
          <w:color w:val="auto"/>
        </w:rPr>
        <w:t>III.</w:t>
      </w:r>
      <w:r w:rsidRPr="002E354C">
        <w:rPr>
          <w:rStyle w:val="FontStyle29"/>
          <w:rFonts w:ascii="Arial" w:hAnsi="Arial" w:cs="Arial"/>
          <w:color w:val="auto"/>
        </w:rPr>
        <w:t xml:space="preserve"> odst. </w:t>
      </w:r>
      <w:r w:rsidR="002E354C" w:rsidRPr="002E354C">
        <w:rPr>
          <w:rStyle w:val="FontStyle29"/>
          <w:rFonts w:ascii="Arial" w:hAnsi="Arial" w:cs="Arial"/>
          <w:color w:val="auto"/>
        </w:rPr>
        <w:t>3</w:t>
      </w:r>
      <w:r w:rsidRPr="002E354C">
        <w:rPr>
          <w:rStyle w:val="FontStyle29"/>
          <w:rFonts w:ascii="Arial" w:hAnsi="Arial" w:cs="Arial"/>
          <w:color w:val="auto"/>
        </w:rPr>
        <w:t>.1 smlouvy</w:t>
      </w:r>
      <w:r w:rsidRPr="00733A27">
        <w:rPr>
          <w:rStyle w:val="FontStyle29"/>
          <w:rFonts w:ascii="Arial" w:hAnsi="Arial" w:cs="Arial"/>
          <w:color w:val="auto"/>
        </w:rPr>
        <w:t xml:space="preserve"> na základě dílčích faktur vystavených zhotovitelem dle čl</w:t>
      </w:r>
      <w:r w:rsidRPr="002E354C">
        <w:rPr>
          <w:rStyle w:val="FontStyle29"/>
          <w:rFonts w:ascii="Arial" w:hAnsi="Arial" w:cs="Arial"/>
          <w:color w:val="auto"/>
        </w:rPr>
        <w:t xml:space="preserve">. </w:t>
      </w:r>
      <w:r w:rsidR="002E354C">
        <w:rPr>
          <w:rStyle w:val="FontStyle29"/>
          <w:rFonts w:ascii="Arial" w:hAnsi="Arial" w:cs="Arial"/>
          <w:color w:val="auto"/>
        </w:rPr>
        <w:t>III. odst. 3.2</w:t>
      </w:r>
      <w:r w:rsidRPr="00733A27">
        <w:rPr>
          <w:rStyle w:val="FontStyle29"/>
          <w:rFonts w:ascii="Arial" w:hAnsi="Arial" w:cs="Arial"/>
          <w:color w:val="auto"/>
        </w:rPr>
        <w:t xml:space="preserve"> smlouvy a prokazatelně předaných objednateli. </w:t>
      </w:r>
    </w:p>
    <w:p w14:paraId="0458F1C4" w14:textId="44A74489"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Do patnácti</w:t>
      </w:r>
      <w:r w:rsidR="003E3005">
        <w:rPr>
          <w:rStyle w:val="FontStyle29"/>
          <w:rFonts w:ascii="Arial" w:hAnsi="Arial" w:cs="Arial"/>
          <w:color w:val="auto"/>
        </w:rPr>
        <w:t xml:space="preserve"> (15)</w:t>
      </w:r>
      <w:r w:rsidRPr="00733A27">
        <w:rPr>
          <w:rStyle w:val="FontStyle29"/>
          <w:rFonts w:ascii="Arial" w:hAnsi="Arial" w:cs="Arial"/>
          <w:color w:val="auto"/>
        </w:rPr>
        <w:t xml:space="preserve"> kalendářních dní po řádném protokolárním předání a převzetí díla bude zhotovitelem vystavena a objednateli předána konečná faktura (vyúčtování ceny), na které bude uvedena částka k zaplacení ve výši rozdílu mezi cenou za provedení díla a dílčími platbami poskytnutými objednatelem zhotoviteli dle čl</w:t>
      </w:r>
      <w:r w:rsidRPr="002E354C">
        <w:rPr>
          <w:rStyle w:val="FontStyle29"/>
          <w:rFonts w:ascii="Arial" w:hAnsi="Arial" w:cs="Arial"/>
          <w:color w:val="auto"/>
        </w:rPr>
        <w:t>. I</w:t>
      </w:r>
      <w:r w:rsidR="002E354C">
        <w:rPr>
          <w:rStyle w:val="FontStyle29"/>
          <w:rFonts w:ascii="Arial" w:hAnsi="Arial" w:cs="Arial"/>
          <w:color w:val="auto"/>
        </w:rPr>
        <w:t>II.</w:t>
      </w:r>
      <w:r w:rsidRPr="00733A27">
        <w:rPr>
          <w:rStyle w:val="FontStyle29"/>
          <w:rFonts w:ascii="Arial" w:hAnsi="Arial" w:cs="Arial"/>
          <w:color w:val="auto"/>
        </w:rPr>
        <w:t xml:space="preserve"> smlouvy.</w:t>
      </w:r>
    </w:p>
    <w:p w14:paraId="633F9C9B" w14:textId="39962BA4"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Faktury budou mít splatnost </w:t>
      </w:r>
      <w:r w:rsidR="00CB662B">
        <w:rPr>
          <w:rStyle w:val="FontStyle29"/>
          <w:rFonts w:ascii="Arial" w:hAnsi="Arial" w:cs="Arial"/>
          <w:color w:val="auto"/>
        </w:rPr>
        <w:t>dvacet jedna</w:t>
      </w:r>
      <w:r w:rsidR="003E3005">
        <w:rPr>
          <w:rStyle w:val="FontStyle29"/>
          <w:rFonts w:ascii="Arial" w:hAnsi="Arial" w:cs="Arial"/>
          <w:color w:val="auto"/>
        </w:rPr>
        <w:t xml:space="preserve"> (</w:t>
      </w:r>
      <w:r w:rsidR="00CB662B">
        <w:rPr>
          <w:rStyle w:val="FontStyle29"/>
          <w:rFonts w:ascii="Arial" w:hAnsi="Arial" w:cs="Arial"/>
          <w:color w:val="auto"/>
        </w:rPr>
        <w:t>21</w:t>
      </w:r>
      <w:r w:rsidR="003E3005">
        <w:rPr>
          <w:rStyle w:val="FontStyle29"/>
          <w:rFonts w:ascii="Arial" w:hAnsi="Arial" w:cs="Arial"/>
          <w:color w:val="auto"/>
        </w:rPr>
        <w:t>)</w:t>
      </w:r>
      <w:r w:rsidRPr="00733A27">
        <w:rPr>
          <w:rStyle w:val="FontStyle29"/>
          <w:rFonts w:ascii="Arial" w:hAnsi="Arial" w:cs="Arial"/>
          <w:color w:val="auto"/>
        </w:rPr>
        <w:t xml:space="preserve"> dní ode dne řádného předání objednateli. Faktury budou vyhotoveny ve 2 exemplářích a přílohy v 1 exempláři. V každé dílčí i v konečné faktuře zhotovitel uvede fakturovanou část ceny bez DPH a DPH stanovenou ve smyslu zákona č. 235/2004 Sb., o dani z přidané hodnoty</w:t>
      </w:r>
      <w:r w:rsidR="00A67779">
        <w:rPr>
          <w:rStyle w:val="FontStyle29"/>
          <w:rFonts w:ascii="Arial" w:hAnsi="Arial" w:cs="Arial"/>
          <w:color w:val="auto"/>
        </w:rPr>
        <w:t xml:space="preserve"> (dále jen</w:t>
      </w:r>
      <w:r w:rsidR="00A67779" w:rsidRPr="00733A27">
        <w:rPr>
          <w:rStyle w:val="FontStyle29"/>
          <w:rFonts w:ascii="Arial" w:hAnsi="Arial" w:cs="Arial"/>
          <w:color w:val="auto"/>
        </w:rPr>
        <w:t xml:space="preserve"> „zákon o DPH</w:t>
      </w:r>
      <w:r w:rsidR="00A67779">
        <w:rPr>
          <w:rStyle w:val="FontStyle29"/>
          <w:rFonts w:ascii="Arial" w:hAnsi="Arial" w:cs="Arial"/>
          <w:color w:val="auto"/>
        </w:rPr>
        <w:t>“)</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 ve znění pozdějších předpisů.</w:t>
      </w:r>
    </w:p>
    <w:p w14:paraId="1A67CD30" w14:textId="2E336817"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Zjistí-li objednatel do 30 dn</w:t>
      </w:r>
      <w:r w:rsidR="009A2C84">
        <w:rPr>
          <w:rStyle w:val="FontStyle29"/>
          <w:rFonts w:ascii="Arial" w:hAnsi="Arial" w:cs="Arial"/>
          <w:color w:val="auto"/>
        </w:rPr>
        <w:t>í</w:t>
      </w:r>
      <w:r w:rsidRPr="00733A27">
        <w:rPr>
          <w:rStyle w:val="FontStyle29"/>
          <w:rFonts w:ascii="Arial" w:hAnsi="Arial" w:cs="Arial"/>
          <w:color w:val="auto"/>
        </w:rPr>
        <w:t xml:space="preserve"> po řádném protokolárním předání a převzetí části nebo celého díla, že dílo má vady, a zhotovitel již vystavil dílčí nebo závěrečnou fakturu, je objednatel oprávněn dílčí nebo konečnou fakturu zhotoviteli vrátit. Dílčí nebo závěrečnou fakturu je zhotovitel oprávněn vystavit až po odstranění vad. Při uplatnění vad díla dle tohoto odstavce této smlouvy bude postupováno podle čl. </w:t>
      </w:r>
      <w:r w:rsidR="002E354C">
        <w:rPr>
          <w:rStyle w:val="FontStyle29"/>
          <w:rFonts w:ascii="Arial" w:hAnsi="Arial" w:cs="Arial"/>
          <w:color w:val="auto"/>
        </w:rPr>
        <w:t>V.</w:t>
      </w:r>
      <w:r w:rsidRPr="00733A27">
        <w:rPr>
          <w:rStyle w:val="FontStyle29"/>
          <w:rFonts w:ascii="Arial" w:hAnsi="Arial" w:cs="Arial"/>
          <w:color w:val="auto"/>
        </w:rPr>
        <w:t xml:space="preserve"> smlouvy. Po odstranění vad díla bude postupováno obdobně podle čl. II</w:t>
      </w:r>
      <w:r w:rsidR="003E3005">
        <w:rPr>
          <w:rStyle w:val="FontStyle29"/>
          <w:rFonts w:ascii="Arial" w:hAnsi="Arial" w:cs="Arial"/>
          <w:color w:val="auto"/>
        </w:rPr>
        <w:t>. odst. 2</w:t>
      </w:r>
      <w:r w:rsidRPr="00733A27">
        <w:rPr>
          <w:rStyle w:val="FontStyle29"/>
          <w:rFonts w:ascii="Arial" w:hAnsi="Arial" w:cs="Arial"/>
          <w:color w:val="auto"/>
        </w:rPr>
        <w:t>.</w:t>
      </w:r>
      <w:r w:rsidR="00484B32">
        <w:rPr>
          <w:rStyle w:val="FontStyle29"/>
          <w:rFonts w:ascii="Arial" w:hAnsi="Arial" w:cs="Arial"/>
          <w:color w:val="auto"/>
        </w:rPr>
        <w:t>5</w:t>
      </w:r>
      <w:r w:rsidRPr="00733A27">
        <w:rPr>
          <w:rStyle w:val="FontStyle29"/>
          <w:rFonts w:ascii="Arial" w:hAnsi="Arial" w:cs="Arial"/>
          <w:color w:val="auto"/>
        </w:rPr>
        <w:t xml:space="preserve">, </w:t>
      </w:r>
      <w:r w:rsidR="003E3005">
        <w:rPr>
          <w:rStyle w:val="FontStyle29"/>
          <w:rFonts w:ascii="Arial" w:hAnsi="Arial" w:cs="Arial"/>
          <w:color w:val="auto"/>
        </w:rPr>
        <w:t>2</w:t>
      </w:r>
      <w:r w:rsidRPr="00733A27">
        <w:rPr>
          <w:rStyle w:val="FontStyle29"/>
          <w:rFonts w:ascii="Arial" w:hAnsi="Arial" w:cs="Arial"/>
          <w:color w:val="auto"/>
        </w:rPr>
        <w:t>.</w:t>
      </w:r>
      <w:r w:rsidR="00484B32">
        <w:rPr>
          <w:rStyle w:val="FontStyle29"/>
          <w:rFonts w:ascii="Arial" w:hAnsi="Arial" w:cs="Arial"/>
          <w:color w:val="auto"/>
        </w:rPr>
        <w:t>6</w:t>
      </w:r>
      <w:r w:rsidR="003E3005">
        <w:rPr>
          <w:rStyle w:val="FontStyle29"/>
          <w:rFonts w:ascii="Arial" w:hAnsi="Arial" w:cs="Arial"/>
          <w:color w:val="auto"/>
        </w:rPr>
        <w:t xml:space="preserve"> a 2</w:t>
      </w:r>
      <w:r w:rsidRPr="00733A27">
        <w:rPr>
          <w:rStyle w:val="FontStyle29"/>
          <w:rFonts w:ascii="Arial" w:hAnsi="Arial" w:cs="Arial"/>
          <w:color w:val="auto"/>
        </w:rPr>
        <w:t>.</w:t>
      </w:r>
      <w:r w:rsidR="00484B32">
        <w:rPr>
          <w:rStyle w:val="FontStyle29"/>
          <w:rFonts w:ascii="Arial" w:hAnsi="Arial" w:cs="Arial"/>
          <w:color w:val="auto"/>
        </w:rPr>
        <w:t>7</w:t>
      </w:r>
      <w:r w:rsidRPr="00733A27">
        <w:rPr>
          <w:rStyle w:val="FontStyle29"/>
          <w:rFonts w:ascii="Arial" w:hAnsi="Arial" w:cs="Arial"/>
          <w:color w:val="auto"/>
        </w:rPr>
        <w:t xml:space="preserve"> smlouvy.</w:t>
      </w:r>
    </w:p>
    <w:p w14:paraId="385C71B0" w14:textId="0EE7C895" w:rsidR="000A2317" w:rsidRPr="00484B32" w:rsidRDefault="00484B32" w:rsidP="00F03F33">
      <w:pPr>
        <w:pStyle w:val="Zkladntext2"/>
        <w:numPr>
          <w:ilvl w:val="0"/>
          <w:numId w:val="9"/>
        </w:numPr>
        <w:spacing w:after="120" w:line="259" w:lineRule="exact"/>
        <w:rPr>
          <w:rStyle w:val="FontStyle29"/>
          <w:rFonts w:ascii="Arial" w:hAnsi="Arial" w:cs="Arial"/>
          <w:color w:val="auto"/>
        </w:rPr>
      </w:pPr>
      <w:r>
        <w:rPr>
          <w:rStyle w:val="FontStyle29"/>
          <w:rFonts w:ascii="Arial" w:hAnsi="Arial" w:cs="Arial"/>
          <w:color w:val="auto"/>
        </w:rPr>
        <w:t xml:space="preserve">Cena dle čl. II. odst. 2.2 smlouvy bude </w:t>
      </w:r>
      <w:r w:rsidR="000A2317" w:rsidRPr="00484B32">
        <w:rPr>
          <w:rStyle w:val="FontStyle29"/>
          <w:rFonts w:ascii="Arial" w:hAnsi="Arial" w:cs="Arial"/>
          <w:color w:val="auto"/>
        </w:rPr>
        <w:t>objednatelem zhotoviteli hrazena dílčími platbami 1x měsíčně na základě dílčích faktur vystavených zhotovitelem a předaných objednateli, včetně objednatelem odsouhlase</w:t>
      </w:r>
      <w:r w:rsidRPr="00484B32">
        <w:rPr>
          <w:rStyle w:val="FontStyle29"/>
          <w:rFonts w:ascii="Arial" w:hAnsi="Arial" w:cs="Arial"/>
          <w:color w:val="auto"/>
        </w:rPr>
        <w:t>ných výkazů odpracovaných hodin.</w:t>
      </w:r>
      <w:r>
        <w:rPr>
          <w:rStyle w:val="FontStyle29"/>
          <w:rFonts w:ascii="Arial" w:hAnsi="Arial" w:cs="Arial"/>
          <w:color w:val="auto"/>
        </w:rPr>
        <w:t xml:space="preserve"> V</w:t>
      </w:r>
      <w:r w:rsidR="000A2317" w:rsidRPr="00484B32">
        <w:rPr>
          <w:rStyle w:val="FontStyle29"/>
          <w:rFonts w:ascii="Arial" w:hAnsi="Arial" w:cs="Arial"/>
          <w:color w:val="auto"/>
        </w:rPr>
        <w:t>ýkaz odpracovaných hodin</w:t>
      </w:r>
      <w:r>
        <w:rPr>
          <w:rStyle w:val="FontStyle29"/>
          <w:rFonts w:ascii="Arial" w:hAnsi="Arial" w:cs="Arial"/>
          <w:color w:val="auto"/>
        </w:rPr>
        <w:t xml:space="preserve"> je povinen zhotovitel předložit objednateli</w:t>
      </w:r>
      <w:r w:rsidR="000A2317" w:rsidRPr="00484B32">
        <w:rPr>
          <w:rStyle w:val="FontStyle29"/>
          <w:rFonts w:ascii="Arial" w:hAnsi="Arial" w:cs="Arial"/>
          <w:color w:val="auto"/>
        </w:rPr>
        <w:t xml:space="preserve"> vždy nejpozději do 5. kalendářního dne měsíce následujícího po měsíci, za který je předkládán výkaz odpracovaných hodin. Objednatel je povinen odsouhlasený výkaz odpracovaných hodin předat zhotoviteli do 5 pracovních dní poté, co mu byl předán zhotovitelem, nebo ve stejné lhůtě oznámit zhotoviteli, že s předloženým výkazem nesouhlasí a uvést, se kterými údaji nesouhlasí a v jakém rozsahu. V případě, že objednatel oznámí zhotoviteli, že s předloženým výkazem nesouhlasí, je zhotovitel povinen hodnověrným způsobem doložit údaje, se kterými objednatel nesouhlasí, a vyhotovit nový výkaz </w:t>
      </w:r>
      <w:r>
        <w:rPr>
          <w:rStyle w:val="FontStyle29"/>
          <w:rFonts w:ascii="Arial" w:hAnsi="Arial" w:cs="Arial"/>
          <w:color w:val="auto"/>
        </w:rPr>
        <w:t>o</w:t>
      </w:r>
      <w:r w:rsidR="000A2317" w:rsidRPr="00484B32">
        <w:rPr>
          <w:rStyle w:val="FontStyle29"/>
          <w:rFonts w:ascii="Arial" w:hAnsi="Arial" w:cs="Arial"/>
          <w:color w:val="auto"/>
        </w:rPr>
        <w:t>dpracovaných hodin, který bude obsahovat pouze údaje, se kterými objednatel neprojevil souhlas, nebo které zhotovitel hodnověrně doložil a předložit jej objednateli k odsouhlasení. V případě nesouhlasu objednatele s novým výkazem bude postupováno obdobně dle tohoto odstavce.</w:t>
      </w:r>
    </w:p>
    <w:p w14:paraId="4D822FA0" w14:textId="32B0B861"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se dohodly, že součástí ceny dle čl. II odst. </w:t>
      </w:r>
      <w:r w:rsidR="00484B32">
        <w:rPr>
          <w:rStyle w:val="FontStyle29"/>
          <w:rFonts w:ascii="Arial" w:hAnsi="Arial" w:cs="Arial"/>
          <w:color w:val="auto"/>
        </w:rPr>
        <w:t>2.2</w:t>
      </w:r>
      <w:r w:rsidRPr="00733A27">
        <w:rPr>
          <w:rStyle w:val="FontStyle29"/>
          <w:rFonts w:ascii="Arial" w:hAnsi="Arial" w:cs="Arial"/>
          <w:color w:val="auto"/>
        </w:rPr>
        <w:t xml:space="preserve"> smlouvy jsou veškeré náklady zhotovitele vynaložené zhotovitelem při uskutečňování činnosti výkonu autorského dozoru dle čl. I. této smlouvy, tj. zejména náklady na administrativní práce, poplatky spojům, využívání výpočetní techniky, využívání osobního vozidla apod., pokud není touto smlouvou stanoveno jinak.</w:t>
      </w:r>
    </w:p>
    <w:p w14:paraId="1669D9EE" w14:textId="2D711358" w:rsidR="000A2317" w:rsidRPr="00733A27" w:rsidRDefault="00484B32" w:rsidP="00733A27">
      <w:pPr>
        <w:pStyle w:val="Zkladntext2"/>
        <w:numPr>
          <w:ilvl w:val="0"/>
          <w:numId w:val="9"/>
        </w:numPr>
        <w:spacing w:after="120" w:line="259" w:lineRule="exact"/>
        <w:rPr>
          <w:rStyle w:val="FontStyle29"/>
          <w:rFonts w:ascii="Arial" w:hAnsi="Arial" w:cs="Arial"/>
          <w:color w:val="auto"/>
        </w:rPr>
      </w:pPr>
      <w:r>
        <w:rPr>
          <w:rStyle w:val="FontStyle29"/>
          <w:rFonts w:ascii="Arial" w:hAnsi="Arial" w:cs="Arial"/>
          <w:color w:val="auto"/>
        </w:rPr>
        <w:t>N</w:t>
      </w:r>
      <w:r w:rsidR="000A2317" w:rsidRPr="00733A27">
        <w:rPr>
          <w:rStyle w:val="FontStyle29"/>
          <w:rFonts w:ascii="Arial" w:hAnsi="Arial" w:cs="Arial"/>
          <w:color w:val="auto"/>
        </w:rPr>
        <w:t xml:space="preserve">áklady na správní poplatky za vydání rozhodnutí veřejnoprávních orgánů a na kolky, vynaložené nezbytně a prokazatelně zhotovitelem v přímé souvislosti s plněním jeho závazků z této smlouvy, </w:t>
      </w:r>
      <w:r w:rsidR="00CE6327">
        <w:rPr>
          <w:rStyle w:val="FontStyle29"/>
          <w:rFonts w:ascii="Arial" w:hAnsi="Arial" w:cs="Arial"/>
          <w:color w:val="auto"/>
        </w:rPr>
        <w:t xml:space="preserve">budou </w:t>
      </w:r>
      <w:r w:rsidR="000A2317" w:rsidRPr="00733A27">
        <w:rPr>
          <w:rStyle w:val="FontStyle29"/>
          <w:rFonts w:ascii="Arial" w:hAnsi="Arial" w:cs="Arial"/>
          <w:color w:val="auto"/>
        </w:rPr>
        <w:t>zhotovitelem přefakturovány objednateli po jejich odsouhlasení objednatelem dle skutečnosti s doložením kopií dokladů o těchto nákladech.</w:t>
      </w:r>
    </w:p>
    <w:p w14:paraId="75DA39E7" w14:textId="0C922712"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nabytí právní moci kolaudačního rozhodnutí na předmětnou stavbu, popř. do patnácti </w:t>
      </w:r>
      <w:r w:rsidR="00CE6327">
        <w:rPr>
          <w:rStyle w:val="FontStyle29"/>
          <w:rFonts w:ascii="Arial" w:hAnsi="Arial" w:cs="Arial"/>
          <w:color w:val="auto"/>
        </w:rPr>
        <w:t xml:space="preserve">(15) </w:t>
      </w:r>
      <w:r w:rsidRPr="00733A27">
        <w:rPr>
          <w:rStyle w:val="FontStyle29"/>
          <w:rFonts w:ascii="Arial" w:hAnsi="Arial" w:cs="Arial"/>
          <w:color w:val="auto"/>
        </w:rPr>
        <w:t xml:space="preserve">dní po </w:t>
      </w:r>
      <w:r w:rsidR="00E249BD">
        <w:rPr>
          <w:rStyle w:val="FontStyle29"/>
          <w:rFonts w:ascii="Arial" w:hAnsi="Arial" w:cs="Arial"/>
          <w:color w:val="auto"/>
        </w:rPr>
        <w:t>zániku smlouvy</w:t>
      </w:r>
      <w:r w:rsidRPr="00733A27">
        <w:rPr>
          <w:rStyle w:val="FontStyle29"/>
          <w:rFonts w:ascii="Arial" w:hAnsi="Arial" w:cs="Arial"/>
          <w:color w:val="auto"/>
        </w:rPr>
        <w:t xml:space="preserve">, bude zhotovitelem vystaven a objednateli předán konečný daňový doklad (vyúčtování ceny za autorský dozor dle této smlouvy), na kterém bude uvedena částka k zaplacení rovnající se výši rozdílu mezi celkovou cenou za vykonaný autorský dozor dle této smlouvy stanovenou v čl. II odst. </w:t>
      </w:r>
      <w:r w:rsidR="00E249BD">
        <w:rPr>
          <w:rStyle w:val="FontStyle29"/>
          <w:rFonts w:ascii="Arial" w:hAnsi="Arial" w:cs="Arial"/>
          <w:color w:val="auto"/>
        </w:rPr>
        <w:t>2.2</w:t>
      </w:r>
      <w:r w:rsidRPr="00733A27">
        <w:rPr>
          <w:rStyle w:val="FontStyle29"/>
          <w:rFonts w:ascii="Arial" w:hAnsi="Arial" w:cs="Arial"/>
          <w:color w:val="auto"/>
        </w:rPr>
        <w:t xml:space="preserve"> smlouvy a dílčími platbami poskytnutými objednatelem zhotoviteli dle čl. II odst. </w:t>
      </w:r>
      <w:r w:rsidR="00E249BD">
        <w:rPr>
          <w:rStyle w:val="FontStyle29"/>
          <w:rFonts w:ascii="Arial" w:hAnsi="Arial" w:cs="Arial"/>
          <w:color w:val="auto"/>
        </w:rPr>
        <w:t>2</w:t>
      </w:r>
      <w:r w:rsidRPr="00733A27">
        <w:rPr>
          <w:rStyle w:val="FontStyle29"/>
          <w:rFonts w:ascii="Arial" w:hAnsi="Arial" w:cs="Arial"/>
          <w:color w:val="auto"/>
        </w:rPr>
        <w:t>.</w:t>
      </w:r>
      <w:r w:rsidR="00E249BD">
        <w:rPr>
          <w:rStyle w:val="FontStyle29"/>
          <w:rFonts w:ascii="Arial" w:hAnsi="Arial" w:cs="Arial"/>
          <w:color w:val="auto"/>
        </w:rPr>
        <w:t>8</w:t>
      </w:r>
      <w:r w:rsidRPr="00733A27">
        <w:rPr>
          <w:rStyle w:val="FontStyle29"/>
          <w:rFonts w:ascii="Arial" w:hAnsi="Arial" w:cs="Arial"/>
          <w:color w:val="auto"/>
        </w:rPr>
        <w:t xml:space="preserve"> smlouvy. Dílčí faktury a konečný daňový doklad (faktura) budou mít splatnost třicet</w:t>
      </w:r>
      <w:r w:rsidR="00963E1B">
        <w:rPr>
          <w:rStyle w:val="FontStyle29"/>
          <w:rFonts w:ascii="Arial" w:hAnsi="Arial" w:cs="Arial"/>
          <w:color w:val="auto"/>
        </w:rPr>
        <w:t xml:space="preserve"> (30)</w:t>
      </w:r>
      <w:r w:rsidRPr="00733A27">
        <w:rPr>
          <w:rStyle w:val="FontStyle29"/>
          <w:rFonts w:ascii="Arial" w:hAnsi="Arial" w:cs="Arial"/>
          <w:color w:val="auto"/>
        </w:rPr>
        <w:t xml:space="preserve"> dní ode dne řádného předání objednateli. Výše uvedená fakturovaná částka bude navýšena o náklady dle odst. </w:t>
      </w:r>
      <w:r w:rsidR="00963E1B">
        <w:rPr>
          <w:rStyle w:val="FontStyle29"/>
          <w:rFonts w:ascii="Arial" w:hAnsi="Arial" w:cs="Arial"/>
          <w:color w:val="auto"/>
        </w:rPr>
        <w:t>2</w:t>
      </w:r>
      <w:r w:rsidRPr="00733A27">
        <w:rPr>
          <w:rStyle w:val="FontStyle29"/>
          <w:rFonts w:ascii="Arial" w:hAnsi="Arial" w:cs="Arial"/>
          <w:color w:val="auto"/>
        </w:rPr>
        <w:t xml:space="preserve">.10 smlouvy. V každé dílčí i v konečné faktuře zhotovitel uvede fakturovanou část ceny za provedení díla bez DPH a DPH, stanovenou ve smyslu zákona </w:t>
      </w:r>
      <w:r w:rsidR="00A67779">
        <w:rPr>
          <w:rStyle w:val="FontStyle29"/>
          <w:rFonts w:ascii="Arial" w:hAnsi="Arial" w:cs="Arial"/>
          <w:color w:val="auto"/>
        </w:rPr>
        <w:t>o DPH</w:t>
      </w:r>
      <w:r w:rsidRPr="00733A27">
        <w:rPr>
          <w:rStyle w:val="FontStyle29"/>
          <w:rFonts w:ascii="Arial" w:hAnsi="Arial" w:cs="Arial"/>
          <w:color w:val="auto"/>
        </w:rPr>
        <w:t xml:space="preserve">. Každá dílčí i konečná faktura dle tohoto článku smlouvy bude obsahovat náležitosti daňového dokladu stanovené zákonem </w:t>
      </w:r>
      <w:r w:rsidR="00A67779">
        <w:rPr>
          <w:rStyle w:val="FontStyle29"/>
          <w:rFonts w:ascii="Arial" w:hAnsi="Arial" w:cs="Arial"/>
          <w:color w:val="auto"/>
        </w:rPr>
        <w:t>o DPH</w:t>
      </w:r>
      <w:r w:rsidRPr="00733A27">
        <w:rPr>
          <w:rStyle w:val="FontStyle29"/>
          <w:rFonts w:ascii="Arial" w:hAnsi="Arial" w:cs="Arial"/>
          <w:color w:val="auto"/>
        </w:rPr>
        <w:t xml:space="preserve"> a zákonem č. 563/1991 Sb., o účetnictví.</w:t>
      </w:r>
    </w:p>
    <w:p w14:paraId="4FEC46D5" w14:textId="77777777" w:rsidR="000A2317" w:rsidRPr="00733A2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lastRenderedPageBreak/>
        <w:t xml:space="preserve">Cena je považována za uhrazenou řádně a včas, pokud ke dni splatnosti ceny za provedení díla či její části budou peněžní prostředky odpovídající ceně za provedení díla či její záloze odepsány z účtu objednatele ve prospěch účtu zhotovitele. </w:t>
      </w:r>
    </w:p>
    <w:p w14:paraId="36663338" w14:textId="3F6926C9" w:rsidR="000A2317" w:rsidRDefault="000A2317" w:rsidP="00733A27">
      <w:pPr>
        <w:pStyle w:val="Zkladntext2"/>
        <w:numPr>
          <w:ilvl w:val="0"/>
          <w:numId w:val="9"/>
        </w:numPr>
        <w:spacing w:after="120" w:line="259" w:lineRule="exact"/>
        <w:rPr>
          <w:rStyle w:val="FontStyle29"/>
          <w:rFonts w:ascii="Arial" w:hAnsi="Arial" w:cs="Arial"/>
          <w:color w:val="auto"/>
        </w:rPr>
      </w:pPr>
      <w:r w:rsidRPr="00733A27">
        <w:rPr>
          <w:rStyle w:val="FontStyle29"/>
          <w:rFonts w:ascii="Arial" w:hAnsi="Arial" w:cs="Arial"/>
          <w:color w:val="auto"/>
        </w:rPr>
        <w:t xml:space="preserve">Smluvní strany této smlouvy se dohodly, že je zhotovitel, coby poskytovatel zdanitelného plnění,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A67779">
        <w:rPr>
          <w:rStyle w:val="FontStyle29"/>
          <w:rFonts w:ascii="Arial" w:hAnsi="Arial" w:cs="Arial"/>
          <w:color w:val="auto"/>
        </w:rPr>
        <w:t>zákona o DPH</w:t>
      </w:r>
      <w:r w:rsidRPr="00733A27">
        <w:rPr>
          <w:rStyle w:val="FontStyle29"/>
          <w:rFonts w:ascii="Arial" w:hAnsi="Arial" w:cs="Arial"/>
          <w:color w:val="auto"/>
        </w:rPr>
        <w:t>.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26141524" w14:textId="6B7BD653" w:rsidR="003C1446" w:rsidRDefault="003C1446" w:rsidP="003C1446">
      <w:pPr>
        <w:pStyle w:val="Zkladntext2"/>
        <w:spacing w:after="120" w:line="259" w:lineRule="exact"/>
        <w:ind w:left="680"/>
        <w:rPr>
          <w:rStyle w:val="FontStyle29"/>
          <w:rFonts w:ascii="Arial" w:hAnsi="Arial" w:cs="Arial"/>
          <w:color w:val="auto"/>
        </w:rPr>
      </w:pPr>
    </w:p>
    <w:p w14:paraId="09FB940C" w14:textId="59BBBF4E" w:rsidR="003C1446" w:rsidRPr="003C1446" w:rsidRDefault="003C1446" w:rsidP="0036122A">
      <w:pPr>
        <w:pStyle w:val="Nadpis1"/>
        <w:numPr>
          <w:ilvl w:val="0"/>
          <w:numId w:val="6"/>
        </w:numPr>
        <w:spacing w:after="120"/>
        <w:ind w:left="567" w:hanging="210"/>
        <w:jc w:val="center"/>
        <w:rPr>
          <w:rFonts w:ascii="Arial" w:hAnsi="Arial" w:cs="Arial"/>
          <w:color w:val="auto"/>
          <w:sz w:val="20"/>
          <w:szCs w:val="20"/>
        </w:rPr>
      </w:pPr>
      <w:r w:rsidRPr="003C1446">
        <w:rPr>
          <w:rFonts w:ascii="Arial" w:hAnsi="Arial" w:cs="Arial"/>
          <w:color w:val="auto"/>
          <w:sz w:val="20"/>
          <w:szCs w:val="20"/>
        </w:rPr>
        <w:t>Věcné plnění ve vztahu k termínům realizace a platbám, místo plnění</w:t>
      </w:r>
    </w:p>
    <w:p w14:paraId="3534BA0F" w14:textId="286F7EF7" w:rsidR="00750386" w:rsidRPr="00CB662B" w:rsidRDefault="00CB662B" w:rsidP="00A05623">
      <w:pPr>
        <w:pStyle w:val="Zkladntext2"/>
        <w:numPr>
          <w:ilvl w:val="0"/>
          <w:numId w:val="14"/>
        </w:numPr>
        <w:tabs>
          <w:tab w:val="left" w:pos="5387"/>
        </w:tabs>
        <w:spacing w:after="120" w:line="259" w:lineRule="exact"/>
        <w:rPr>
          <w:rStyle w:val="FontStyle29"/>
          <w:rFonts w:ascii="Arial" w:hAnsi="Arial" w:cs="Arial"/>
          <w:color w:val="auto"/>
        </w:rPr>
      </w:pPr>
      <w:r w:rsidRPr="00CB662B">
        <w:rPr>
          <w:rStyle w:val="FontStyle29"/>
          <w:rFonts w:ascii="Arial" w:hAnsi="Arial" w:cs="Arial"/>
          <w:color w:val="auto"/>
        </w:rPr>
        <w:t>Te</w:t>
      </w:r>
      <w:r>
        <w:rPr>
          <w:rStyle w:val="FontStyle29"/>
          <w:rFonts w:ascii="Arial" w:hAnsi="Arial" w:cs="Arial"/>
          <w:color w:val="auto"/>
        </w:rPr>
        <w:t>rmín</w:t>
      </w:r>
      <w:r w:rsidRPr="00CB662B">
        <w:rPr>
          <w:rStyle w:val="FontStyle29"/>
          <w:rFonts w:ascii="Arial" w:hAnsi="Arial" w:cs="Arial"/>
          <w:color w:val="auto"/>
        </w:rPr>
        <w:t xml:space="preserve"> </w:t>
      </w:r>
      <w:r w:rsidR="003C1446" w:rsidRPr="00CB662B">
        <w:rPr>
          <w:rStyle w:val="FontStyle29"/>
          <w:rFonts w:ascii="Arial" w:hAnsi="Arial" w:cs="Arial"/>
          <w:color w:val="auto"/>
        </w:rPr>
        <w:t>pro předání projektové dokumentace pro stavební řízení a podání žádosti o stavební povolení</w:t>
      </w:r>
      <w:r w:rsidR="00750386" w:rsidRPr="00CB662B">
        <w:rPr>
          <w:rStyle w:val="FontStyle29"/>
          <w:rFonts w:ascii="Arial" w:hAnsi="Arial" w:cs="Arial"/>
          <w:color w:val="auto"/>
        </w:rPr>
        <w:t>:</w:t>
      </w:r>
    </w:p>
    <w:p w14:paraId="088A8BDB" w14:textId="2EC397E7" w:rsidR="003C1446" w:rsidRPr="003C1446" w:rsidRDefault="00CB662B" w:rsidP="003C144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 xml:space="preserve">                          do 75 </w:t>
      </w:r>
      <w:r w:rsidR="003C1446" w:rsidRPr="003C1446">
        <w:rPr>
          <w:rStyle w:val="FontStyle29"/>
          <w:rFonts w:ascii="Arial" w:hAnsi="Arial" w:cs="Arial"/>
          <w:color w:val="auto"/>
        </w:rPr>
        <w:t>kalendářních dn</w:t>
      </w:r>
      <w:r w:rsidR="004C7C4C">
        <w:rPr>
          <w:rStyle w:val="FontStyle29"/>
          <w:rFonts w:ascii="Arial" w:hAnsi="Arial" w:cs="Arial"/>
          <w:color w:val="auto"/>
        </w:rPr>
        <w:t>í</w:t>
      </w:r>
      <w:r w:rsidR="003C1446">
        <w:rPr>
          <w:rStyle w:val="FontStyle29"/>
          <w:rFonts w:ascii="Arial" w:hAnsi="Arial" w:cs="Arial"/>
          <w:color w:val="auto"/>
        </w:rPr>
        <w:t xml:space="preserve"> od podpisu smlouvy</w:t>
      </w:r>
      <w:r w:rsidR="00750386">
        <w:rPr>
          <w:rStyle w:val="FontStyle29"/>
          <w:rFonts w:ascii="Arial" w:hAnsi="Arial" w:cs="Arial"/>
          <w:color w:val="auto"/>
        </w:rPr>
        <w:t>.</w:t>
      </w:r>
    </w:p>
    <w:p w14:paraId="1A2C512E" w14:textId="77777777" w:rsidR="00CB662B" w:rsidRDefault="003C1446" w:rsidP="003C144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Termín</w:t>
      </w:r>
      <w:r w:rsidRPr="003C1446">
        <w:rPr>
          <w:rStyle w:val="FontStyle29"/>
          <w:rFonts w:ascii="Arial" w:hAnsi="Arial" w:cs="Arial"/>
          <w:color w:val="auto"/>
        </w:rPr>
        <w:t xml:space="preserve"> pro dokončení a předání projektové dokumentace </w:t>
      </w:r>
      <w:r w:rsidR="00750386">
        <w:rPr>
          <w:rStyle w:val="FontStyle29"/>
          <w:rFonts w:ascii="Arial" w:hAnsi="Arial" w:cs="Arial"/>
          <w:color w:val="auto"/>
        </w:rPr>
        <w:t>pro provádění stavby:</w:t>
      </w:r>
      <w:r w:rsidR="00CB662B">
        <w:rPr>
          <w:rStyle w:val="FontStyle29"/>
          <w:rFonts w:ascii="Arial" w:hAnsi="Arial" w:cs="Arial"/>
          <w:color w:val="auto"/>
        </w:rPr>
        <w:tab/>
      </w:r>
      <w:r w:rsidR="00CB662B">
        <w:rPr>
          <w:rStyle w:val="FontStyle29"/>
          <w:rFonts w:ascii="Arial" w:hAnsi="Arial" w:cs="Arial"/>
          <w:color w:val="auto"/>
        </w:rPr>
        <w:tab/>
        <w:t xml:space="preserve">          </w:t>
      </w:r>
    </w:p>
    <w:p w14:paraId="335E82A3" w14:textId="3CE2A438" w:rsidR="003C1446" w:rsidRPr="003C1446" w:rsidRDefault="00CB662B" w:rsidP="003C1446">
      <w:pPr>
        <w:pStyle w:val="Zkladntext2"/>
        <w:tabs>
          <w:tab w:val="left" w:pos="4536"/>
        </w:tabs>
        <w:spacing w:after="120" w:line="259" w:lineRule="exact"/>
        <w:ind w:left="680"/>
        <w:rPr>
          <w:rStyle w:val="FontStyle29"/>
          <w:rFonts w:ascii="Arial" w:hAnsi="Arial" w:cs="Arial"/>
          <w:color w:val="auto"/>
        </w:rPr>
      </w:pPr>
      <w:r>
        <w:rPr>
          <w:rStyle w:val="FontStyle29"/>
          <w:rFonts w:ascii="Arial" w:hAnsi="Arial" w:cs="Arial"/>
          <w:color w:val="auto"/>
        </w:rPr>
        <w:t xml:space="preserve">                         do 150 </w:t>
      </w:r>
      <w:r w:rsidR="004C7C4C">
        <w:rPr>
          <w:rStyle w:val="FontStyle29"/>
          <w:rFonts w:ascii="Arial" w:hAnsi="Arial" w:cs="Arial"/>
          <w:color w:val="auto"/>
        </w:rPr>
        <w:t>kalendářních dní</w:t>
      </w:r>
      <w:r w:rsidR="003C1446">
        <w:rPr>
          <w:rStyle w:val="FontStyle29"/>
          <w:rFonts w:ascii="Arial" w:hAnsi="Arial" w:cs="Arial"/>
          <w:color w:val="auto"/>
        </w:rPr>
        <w:t xml:space="preserve"> od </w:t>
      </w:r>
      <w:r w:rsidR="00750386">
        <w:rPr>
          <w:rStyle w:val="FontStyle29"/>
          <w:rFonts w:ascii="Arial" w:hAnsi="Arial" w:cs="Arial"/>
          <w:color w:val="auto"/>
        </w:rPr>
        <w:t>vydání stavebního povolení.</w:t>
      </w:r>
    </w:p>
    <w:p w14:paraId="187D1155" w14:textId="6C758482" w:rsidR="003C1446" w:rsidRPr="003C144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3C1446">
        <w:rPr>
          <w:rStyle w:val="FontStyle29"/>
          <w:rFonts w:ascii="Arial" w:hAnsi="Arial" w:cs="Arial"/>
          <w:color w:val="auto"/>
        </w:rPr>
        <w:t>Smluvní strany se dohodly, že dílo bude fakturováno dle dílčích plateb:</w:t>
      </w:r>
    </w:p>
    <w:p w14:paraId="785B81DE" w14:textId="2C1BC4E6"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výsledků: Provedení, příp. doplnění veškerých potřebných průzkumů včetně jejich analýzy a vyhodnocení, zaměření a případně doměření stávajícího stavu potřebného pro zpracování veškeré dokumentace, předání návrhu technického řešení - dílčí platba 15 % z </w:t>
      </w:r>
      <w:r w:rsidR="00A67779">
        <w:rPr>
          <w:rFonts w:ascii="Arial" w:hAnsi="Arial" w:cs="Arial"/>
          <w:sz w:val="20"/>
          <w:szCs w:val="20"/>
        </w:rPr>
        <w:t>C</w:t>
      </w:r>
      <w:r w:rsidRPr="00750386">
        <w:rPr>
          <w:rFonts w:ascii="Arial" w:hAnsi="Arial" w:cs="Arial"/>
          <w:sz w:val="20"/>
          <w:szCs w:val="20"/>
        </w:rPr>
        <w:t>eny včetně DPH.</w:t>
      </w:r>
    </w:p>
    <w:p w14:paraId="22DC5FF7" w14:textId="5D32781D"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 xml:space="preserve">Protokolární předání projektové dokumentace pro stavební řízení a propočtu nákladů, včetně zajištění inženýrské činnosti při obstarání všech stanovisek účastníků řízení ve věci povolení předmětné stavby, včetně zpracování příslušných žádostí ke stavebnímu úřadu a zajištění stavebních povolení - dílčí platba 40 % z </w:t>
      </w:r>
      <w:r w:rsidR="00A67779">
        <w:rPr>
          <w:rFonts w:ascii="Arial" w:hAnsi="Arial" w:cs="Arial"/>
          <w:sz w:val="20"/>
          <w:szCs w:val="20"/>
        </w:rPr>
        <w:t>C</w:t>
      </w:r>
      <w:r w:rsidRPr="00750386">
        <w:rPr>
          <w:rFonts w:ascii="Arial" w:hAnsi="Arial" w:cs="Arial"/>
          <w:sz w:val="20"/>
          <w:szCs w:val="20"/>
        </w:rPr>
        <w:t>eny včetně DPH.</w:t>
      </w:r>
    </w:p>
    <w:p w14:paraId="53CA8322" w14:textId="783D512B" w:rsidR="003C1446" w:rsidRPr="00750386" w:rsidRDefault="003C1446" w:rsidP="00750386">
      <w:pPr>
        <w:pStyle w:val="Zkladntextodsazen"/>
        <w:widowControl w:val="0"/>
        <w:numPr>
          <w:ilvl w:val="0"/>
          <w:numId w:val="13"/>
        </w:numPr>
        <w:suppressAutoHyphens/>
        <w:ind w:left="1276"/>
        <w:jc w:val="both"/>
        <w:rPr>
          <w:rFonts w:ascii="Arial" w:hAnsi="Arial" w:cs="Arial"/>
          <w:sz w:val="20"/>
          <w:szCs w:val="20"/>
        </w:rPr>
      </w:pPr>
      <w:r w:rsidRPr="00750386">
        <w:rPr>
          <w:rFonts w:ascii="Arial" w:hAnsi="Arial" w:cs="Arial"/>
          <w:sz w:val="20"/>
          <w:szCs w:val="20"/>
        </w:rPr>
        <w:t>Protokolární předání dokumentace pro provádění stavby v tištěné i elektronické podobě</w:t>
      </w:r>
      <w:r w:rsidR="00750386">
        <w:rPr>
          <w:rFonts w:ascii="Arial" w:hAnsi="Arial" w:cs="Arial"/>
          <w:sz w:val="20"/>
          <w:szCs w:val="20"/>
        </w:rPr>
        <w:t xml:space="preserve"> </w:t>
      </w:r>
      <w:r w:rsidRPr="00750386">
        <w:rPr>
          <w:rFonts w:ascii="Arial" w:hAnsi="Arial" w:cs="Arial"/>
          <w:sz w:val="20"/>
          <w:szCs w:val="20"/>
        </w:rPr>
        <w:t xml:space="preserve">- platba 45 % z </w:t>
      </w:r>
      <w:r w:rsidR="00A67779">
        <w:rPr>
          <w:rFonts w:ascii="Arial" w:hAnsi="Arial" w:cs="Arial"/>
          <w:sz w:val="20"/>
          <w:szCs w:val="20"/>
        </w:rPr>
        <w:t>C</w:t>
      </w:r>
      <w:r w:rsidRPr="00750386">
        <w:rPr>
          <w:rFonts w:ascii="Arial" w:hAnsi="Arial" w:cs="Arial"/>
          <w:sz w:val="20"/>
          <w:szCs w:val="20"/>
        </w:rPr>
        <w:t>eny včetně DPH.</w:t>
      </w:r>
    </w:p>
    <w:p w14:paraId="3CBFB341" w14:textId="77777777" w:rsidR="003C1446" w:rsidRPr="0075038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Pokud zhotovitel splní svůj závazek před dohodnutými termíny plnění uvedenými v tomto článku smlouvy, může fakturovat před dohodnutými termíny plnění pouze na základě předchozího písemného souhlasu objednatele.</w:t>
      </w:r>
    </w:p>
    <w:p w14:paraId="214C9A42" w14:textId="56E500CD" w:rsidR="003C1446" w:rsidRDefault="003C1446" w:rsidP="00750386">
      <w:pPr>
        <w:pStyle w:val="Zkladntext2"/>
        <w:numPr>
          <w:ilvl w:val="0"/>
          <w:numId w:val="14"/>
        </w:numPr>
        <w:tabs>
          <w:tab w:val="left" w:pos="5387"/>
        </w:tabs>
        <w:spacing w:after="120" w:line="259" w:lineRule="exact"/>
        <w:rPr>
          <w:rStyle w:val="FontStyle29"/>
          <w:rFonts w:ascii="Arial" w:hAnsi="Arial" w:cs="Arial"/>
          <w:color w:val="auto"/>
        </w:rPr>
      </w:pPr>
      <w:r w:rsidRPr="00750386">
        <w:rPr>
          <w:rStyle w:val="FontStyle29"/>
          <w:rFonts w:ascii="Arial" w:hAnsi="Arial" w:cs="Arial"/>
          <w:color w:val="auto"/>
        </w:rPr>
        <w:t>Místem plnění je sídlo objednatele.</w:t>
      </w:r>
    </w:p>
    <w:p w14:paraId="2A5C8C2B" w14:textId="5B6CF493" w:rsidR="00750386" w:rsidRDefault="00750386" w:rsidP="00750386">
      <w:pPr>
        <w:pStyle w:val="Zkladntext2"/>
        <w:tabs>
          <w:tab w:val="left" w:pos="5387"/>
        </w:tabs>
        <w:spacing w:after="120" w:line="259" w:lineRule="exact"/>
        <w:rPr>
          <w:rStyle w:val="FontStyle29"/>
          <w:rFonts w:ascii="Arial" w:hAnsi="Arial" w:cs="Arial"/>
          <w:color w:val="auto"/>
        </w:rPr>
      </w:pPr>
    </w:p>
    <w:p w14:paraId="5C531E3D" w14:textId="77777777" w:rsidR="00750386" w:rsidRPr="00A67779" w:rsidRDefault="00750386" w:rsidP="0036122A">
      <w:pPr>
        <w:pStyle w:val="Nadpis1"/>
        <w:numPr>
          <w:ilvl w:val="0"/>
          <w:numId w:val="6"/>
        </w:numPr>
        <w:spacing w:after="120"/>
        <w:ind w:left="567" w:hanging="210"/>
        <w:jc w:val="center"/>
        <w:rPr>
          <w:rFonts w:ascii="Arial" w:hAnsi="Arial" w:cs="Arial"/>
          <w:color w:val="auto"/>
          <w:sz w:val="20"/>
          <w:szCs w:val="20"/>
        </w:rPr>
      </w:pPr>
      <w:r w:rsidRPr="00A67779">
        <w:rPr>
          <w:rFonts w:ascii="Arial" w:hAnsi="Arial" w:cs="Arial"/>
          <w:color w:val="auto"/>
          <w:sz w:val="20"/>
          <w:szCs w:val="20"/>
        </w:rPr>
        <w:t>Prohlášení, práva a povinnosti smluvních stran</w:t>
      </w:r>
    </w:p>
    <w:p w14:paraId="17E91106" w14:textId="77777777" w:rsidR="00CB662B" w:rsidRDefault="00750386" w:rsidP="001557C4">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že zajistí, aby provádění díla bylo zabezpečeno oprávněnou osobou nebo osobami v souladu s ustanovením zák. č. 183/2006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územním plánování a stavebním řádu (stavební zákon)</w:t>
      </w:r>
      <w:r w:rsidR="001557C4">
        <w:rPr>
          <w:rStyle w:val="FontStyle29"/>
          <w:rFonts w:ascii="Arial" w:hAnsi="Arial" w:cs="Arial"/>
          <w:color w:val="auto"/>
        </w:rPr>
        <w:t xml:space="preserve"> </w:t>
      </w:r>
      <w:r w:rsidRPr="00A67779">
        <w:rPr>
          <w:rStyle w:val="FontStyle29"/>
          <w:rFonts w:ascii="Arial" w:hAnsi="Arial" w:cs="Arial"/>
          <w:color w:val="auto"/>
        </w:rPr>
        <w:t>a zák. č. 360/1992 Sb.</w:t>
      </w:r>
      <w:r w:rsidR="001557C4">
        <w:rPr>
          <w:rStyle w:val="FontStyle29"/>
          <w:rFonts w:ascii="Arial" w:hAnsi="Arial" w:cs="Arial"/>
          <w:color w:val="auto"/>
        </w:rPr>
        <w:t>,</w:t>
      </w:r>
      <w:r w:rsidRPr="00A67779">
        <w:rPr>
          <w:rStyle w:val="FontStyle29"/>
          <w:rFonts w:ascii="Arial" w:hAnsi="Arial" w:cs="Arial"/>
          <w:color w:val="auto"/>
        </w:rPr>
        <w:t xml:space="preserve"> </w:t>
      </w:r>
      <w:r w:rsidR="001557C4" w:rsidRPr="001557C4">
        <w:rPr>
          <w:rStyle w:val="FontStyle29"/>
          <w:rFonts w:ascii="Arial" w:hAnsi="Arial" w:cs="Arial"/>
          <w:color w:val="auto"/>
        </w:rPr>
        <w:t>o výkonu povolání autorizovaných architektů a o výkonu povolání autorizovaných inženýrů a techniků činných ve výstavbě</w:t>
      </w:r>
      <w:r w:rsidRPr="00A67779">
        <w:rPr>
          <w:rStyle w:val="FontStyle29"/>
          <w:rFonts w:ascii="Arial" w:hAnsi="Arial" w:cs="Arial"/>
          <w:color w:val="auto"/>
        </w:rPr>
        <w:t xml:space="preserve">. Pokud zhotovitel není schopen zpracování některé dílčí části projektové dokumentace takto zabezpečit vlastními kapacitami, je povinen si další oprávněné osoby s příslušnou specializací k provádění </w:t>
      </w:r>
    </w:p>
    <w:p w14:paraId="72EFDC9E" w14:textId="2DE02610" w:rsidR="00750386" w:rsidRPr="00A67779" w:rsidRDefault="00750386" w:rsidP="00CB662B">
      <w:pPr>
        <w:pStyle w:val="Zkladntext2"/>
        <w:tabs>
          <w:tab w:val="left" w:pos="5387"/>
        </w:tabs>
        <w:spacing w:after="120" w:line="259" w:lineRule="exact"/>
        <w:ind w:left="680"/>
        <w:rPr>
          <w:rStyle w:val="FontStyle29"/>
          <w:rFonts w:ascii="Arial" w:hAnsi="Arial" w:cs="Arial"/>
          <w:color w:val="auto"/>
        </w:rPr>
      </w:pPr>
      <w:r w:rsidRPr="00A67779">
        <w:rPr>
          <w:rStyle w:val="FontStyle29"/>
          <w:rFonts w:ascii="Arial" w:hAnsi="Arial" w:cs="Arial"/>
          <w:color w:val="auto"/>
        </w:rPr>
        <w:lastRenderedPageBreak/>
        <w:t xml:space="preserve">díla přizvat. Veškeré části projektové dokumentace budou označeny otiskem autorizačního razítka a podepsány v souladu s pravidly České komory autorizovaných inženýrů a techniků činných ve výstavbě. Zhotovitel zabezpečí, že odborné práce a činnosti, které nemá zapsány v obchodním rejstříku nebo na které nemá vystaveno příslušné živnostenské nebo jiné podnikatelské oprávnění, provede subdodavatel s odpovídající odbornou způsobilostí. </w:t>
      </w:r>
    </w:p>
    <w:p w14:paraId="76EF853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 xml:space="preserve">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D69DDE"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není oprávněn zastupovat objednatele na základě této smlouvy. Pro příslušné zastupování udělí objednatel zhotoviteli příslušnou plnou moc.</w:t>
      </w:r>
    </w:p>
    <w:p w14:paraId="0D73367A"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uhradit objednateli do jednadvaceti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17FD9E3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prohlašuje, že dílo vytvořené na základě této smlouvy není dílem ve smyslu zákona č. 121/2000 Sb., autorský zákon, ve znění pozdějších předpisů.</w:t>
      </w:r>
    </w:p>
    <w:p w14:paraId="0BEC5199"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Při výkonu autorského dozoru se zhotovitel se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0403188D" w14:textId="7DA8B95B"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Od písemných pokynů objednatele, které jsou v souladu s touto smlouvou, se může zhotovitel odchýlit pouze v případě, je-li to naléhavě nutné a rozhodnutí nesnese odkladu. O skutečnostech, kdy se zhotovitel odchýlí od písemných pokynů objednatele je zhotovitel povinen objednatele písemně informovat do tří</w:t>
      </w:r>
      <w:r w:rsidR="009A2C84">
        <w:rPr>
          <w:rStyle w:val="FontStyle29"/>
          <w:rFonts w:ascii="Arial" w:hAnsi="Arial" w:cs="Arial"/>
          <w:color w:val="auto"/>
        </w:rPr>
        <w:t xml:space="preserve"> (3) pracovních dní</w:t>
      </w:r>
      <w:r w:rsidRPr="00A67779">
        <w:rPr>
          <w:rStyle w:val="FontStyle29"/>
          <w:rFonts w:ascii="Arial" w:hAnsi="Arial" w:cs="Arial"/>
          <w:color w:val="auto"/>
        </w:rPr>
        <w:t xml:space="preserve"> ode dne, kdy k takovému odchýlení od písemných pokynů objednatele došlo.</w:t>
      </w:r>
    </w:p>
    <w:p w14:paraId="05D19505"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postupovat při zařizování záležitostí autorského dozoru s odbornou péčí a chránit zájmy objednatele. Dále se zavazuje zachovat mlčenlivost o všech skutečnostech, které při plnění úkolů podle této smlouvy zjistí.</w:t>
      </w:r>
    </w:p>
    <w:p w14:paraId="544E9258"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je povinen předat bez zbytečného odkladu objednateli podklady a věci, které pro objednatele převzal či pro objednavatele obstaral při výkonu autorského dozoru při realizaci smlouvy.</w:t>
      </w:r>
    </w:p>
    <w:p w14:paraId="65511647"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2D0999A" w14:textId="77777777" w:rsidR="00750386" w:rsidRPr="00A67779"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neodpovídá za újmy vzniklé v důsledku jednání třetích osob či vzniklých živelnými událostmi a za újmy vzniklé v důsledku nečinnosti nebo zavinění ze strany objednatele.</w:t>
      </w:r>
    </w:p>
    <w:p w14:paraId="7DEF9F76" w14:textId="2989306D" w:rsidR="00750386" w:rsidRDefault="00750386" w:rsidP="00A67779">
      <w:pPr>
        <w:pStyle w:val="Zkladntext2"/>
        <w:numPr>
          <w:ilvl w:val="0"/>
          <w:numId w:val="16"/>
        </w:numPr>
        <w:tabs>
          <w:tab w:val="left" w:pos="5387"/>
        </w:tabs>
        <w:spacing w:after="120" w:line="259" w:lineRule="exact"/>
        <w:rPr>
          <w:rStyle w:val="FontStyle29"/>
          <w:rFonts w:ascii="Arial" w:hAnsi="Arial" w:cs="Arial"/>
          <w:color w:val="auto"/>
        </w:rPr>
      </w:pPr>
      <w:r w:rsidRPr="00A67779">
        <w:rPr>
          <w:rStyle w:val="FontStyle29"/>
          <w:rFonts w:ascii="Arial" w:hAnsi="Arial" w:cs="Arial"/>
          <w:color w:val="auto"/>
        </w:rPr>
        <w:t>Zhotovitel se zavazuje provádět autorský dozor dle této smlouvy osobně. Zhotovitel je</w:t>
      </w:r>
      <w:r w:rsidRPr="00A67779">
        <w:rPr>
          <w:rStyle w:val="FontStyle29"/>
          <w:rFonts w:ascii="Arial" w:hAnsi="Arial" w:cs="Arial"/>
          <w:color w:val="auto"/>
        </w:rPr>
        <w:br/>
        <w:t>oprávněn nechat se při výkonu autorského dozoru předmětné stavby zastoupit třetí osobou</w:t>
      </w:r>
      <w:r w:rsidRPr="00A67779">
        <w:rPr>
          <w:rStyle w:val="FontStyle29"/>
          <w:rFonts w:ascii="Arial" w:hAnsi="Arial" w:cs="Arial"/>
          <w:color w:val="auto"/>
        </w:rPr>
        <w:br/>
        <w:t>pouze po předchozím písemném souhlasu objednatele.</w:t>
      </w:r>
    </w:p>
    <w:p w14:paraId="0F1391E1" w14:textId="66BF7C7B" w:rsidR="00D80BCE" w:rsidRDefault="00D80BCE" w:rsidP="00A67779">
      <w:pPr>
        <w:pStyle w:val="Zkladntext2"/>
        <w:numPr>
          <w:ilvl w:val="0"/>
          <w:numId w:val="16"/>
        </w:numPr>
        <w:tabs>
          <w:tab w:val="left" w:pos="5387"/>
        </w:tabs>
        <w:spacing w:after="120" w:line="259" w:lineRule="exact"/>
        <w:rPr>
          <w:rStyle w:val="FontStyle29"/>
          <w:rFonts w:ascii="Arial" w:hAnsi="Arial" w:cs="Arial"/>
          <w:color w:val="auto"/>
        </w:rPr>
      </w:pPr>
      <w:r w:rsidRPr="00D80BCE">
        <w:rPr>
          <w:rStyle w:val="FontStyle29"/>
          <w:rFonts w:ascii="Arial" w:hAnsi="Arial" w:cs="Arial"/>
        </w:rPr>
        <w:t>Veškeré věci, podklady a další doklady, které byly objednatelem zhotoviteli předány a nestaly se součástí díla, zůstávají ve vlastnictví objednatele, resp. objednatel zůstává osobou</w:t>
      </w:r>
      <w:r w:rsidR="00CB662B">
        <w:rPr>
          <w:rStyle w:val="FontStyle29"/>
          <w:rFonts w:ascii="Arial" w:hAnsi="Arial" w:cs="Arial"/>
        </w:rPr>
        <w:t xml:space="preserve"> </w:t>
      </w:r>
      <w:r w:rsidRPr="00D80BCE">
        <w:rPr>
          <w:rStyle w:val="FontStyle29"/>
          <w:rFonts w:ascii="Arial" w:hAnsi="Arial" w:cs="Arial"/>
        </w:rPr>
        <w:t xml:space="preserve">oprávněnou k jejich zpětnému převzetí. Zhotovitel je objednateli povinen tyto věci, podklady či ostatní doklady vrátit na výzvu objednatele, a to nejpozději ke dni řádného předání díla, </w:t>
      </w:r>
      <w:r w:rsidRPr="00D80BCE">
        <w:rPr>
          <w:rStyle w:val="FontStyle29"/>
          <w:rFonts w:ascii="Arial" w:hAnsi="Arial" w:cs="Arial"/>
        </w:rPr>
        <w:lastRenderedPageBreak/>
        <w:t>s výjimkou těch, které prokazatelně a oprávněně spotřeboval k naplnění svých závazků z této smlouvy.</w:t>
      </w:r>
    </w:p>
    <w:p w14:paraId="192710CB" w14:textId="0ABBEABB" w:rsidR="0043439A" w:rsidRDefault="0043439A" w:rsidP="0043439A">
      <w:pPr>
        <w:pStyle w:val="Zkladntext2"/>
        <w:tabs>
          <w:tab w:val="left" w:pos="5387"/>
        </w:tabs>
        <w:spacing w:after="120" w:line="259" w:lineRule="exact"/>
        <w:ind w:left="680"/>
        <w:rPr>
          <w:rStyle w:val="FontStyle29"/>
          <w:rFonts w:ascii="Arial" w:hAnsi="Arial" w:cs="Arial"/>
          <w:color w:val="auto"/>
        </w:rPr>
      </w:pPr>
    </w:p>
    <w:p w14:paraId="5D9E39BF" w14:textId="7EAE1299" w:rsidR="0043439A" w:rsidRP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Odpovědnost za vady díla</w:t>
      </w:r>
    </w:p>
    <w:p w14:paraId="7AB10A20"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Dílo má vady, jestliže provedení díla neodpovídá výsledku určenému v této smlouvě.</w:t>
      </w:r>
    </w:p>
    <w:p w14:paraId="74DE680E"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které má dílo v době jeho předání objednateli. Zhotovitel odpovídá i za vady díla vzniklé po předání díla objednateli, jestliže byly způsobeny porušením jeho povinností.</w:t>
      </w:r>
    </w:p>
    <w:p w14:paraId="134AD9CC"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Zhotovitel odpovídá za vady projektové dokumentace, které mají vliv na kvalitu stavby, na úplnost a soulad specifikace všech prací, dodávek, činností a služeb spojených s realizací stavby ve všech částech dokumentace (výkresová, technická a rozpočtová část včetně výkazů výměr),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V rámci odpovědnosti zhotovitele za správnost a úplnost projektové dokumentace, odpovídá zhotovitel po celou dobu životnosti projektované stavby za jakoukoliv újmu vzniklou vadou projektové dokumentace, nesprávným výkonem autorského dozoru, nebo jakoukoliv činností vykonávanou na základě smlouvy.</w:t>
      </w:r>
    </w:p>
    <w:p w14:paraId="39923290"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Objednatel je povinen vady projektové dokumentace nebo jiného výstupu zhotoveného na základě této smlouvy písemně uplatnit u zhotovitele, a to bez zbytečného odkladu po 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38AA94C8" w14:textId="30001D47" w:rsid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Právo na odstranění vady díla, zjištěné po předání díla, objednatel u zhotovitele uplatní písemnou formou. Zhotovitel bez zbytečného odkladu, nejpozději ve lhůtě do tří </w:t>
      </w:r>
      <w:r>
        <w:rPr>
          <w:rStyle w:val="FontStyle29"/>
          <w:rFonts w:ascii="Arial" w:hAnsi="Arial" w:cs="Arial"/>
          <w:color w:val="auto"/>
        </w:rPr>
        <w:t xml:space="preserve">(3) </w:t>
      </w:r>
      <w:r w:rsidRPr="0043439A">
        <w:rPr>
          <w:rStyle w:val="FontStyle29"/>
          <w:rFonts w:ascii="Arial" w:hAnsi="Arial" w:cs="Arial"/>
          <w:color w:val="auto"/>
        </w:rPr>
        <w:t>pracovních dní od doručení reklamace, projedná s objednatelem reklamovanou vadu a způsob jejího odstranění. Neodstraní-li zhotovitel vady díla jím zaviněné v přiměřené lhůtě, tj. nejpozději do sedmi</w:t>
      </w:r>
      <w:r>
        <w:rPr>
          <w:rStyle w:val="FontStyle29"/>
          <w:rFonts w:ascii="Arial" w:hAnsi="Arial" w:cs="Arial"/>
          <w:color w:val="auto"/>
        </w:rPr>
        <w:t xml:space="preserve"> (7)</w:t>
      </w:r>
      <w:r w:rsidRPr="0043439A">
        <w:rPr>
          <w:rStyle w:val="FontStyle29"/>
          <w:rFonts w:ascii="Arial" w:hAnsi="Arial" w:cs="Arial"/>
          <w:color w:val="auto"/>
        </w:rPr>
        <w:t xml:space="preserve"> kalendářních dní o</w:t>
      </w:r>
      <w:r w:rsidR="002E354C">
        <w:rPr>
          <w:rStyle w:val="FontStyle29"/>
          <w:rFonts w:ascii="Arial" w:hAnsi="Arial" w:cs="Arial"/>
          <w:color w:val="auto"/>
        </w:rPr>
        <w:t>d jejich reklamace objednatelem, nebo v jiné lhůtě písemně sjednané s objednatelem,</w:t>
      </w:r>
      <w:r w:rsidRPr="0043439A">
        <w:rPr>
          <w:rStyle w:val="FontStyle29"/>
          <w:rFonts w:ascii="Arial" w:hAnsi="Arial" w:cs="Arial"/>
          <w:color w:val="auto"/>
        </w:rPr>
        <w:t xml:space="preserve"> může objednatel požadovat přiměřenou slevu z ceny díla. Nárok objednatele uplatnit vůči zhotoviteli smluvní pokutu tím nezaniká.</w:t>
      </w:r>
    </w:p>
    <w:p w14:paraId="2A1BB551" w14:textId="0F6FF567" w:rsidR="009A2C84" w:rsidRPr="009A2C84" w:rsidRDefault="009A2C84" w:rsidP="009A2C84">
      <w:pPr>
        <w:pStyle w:val="Zkladntext2"/>
        <w:numPr>
          <w:ilvl w:val="0"/>
          <w:numId w:val="18"/>
        </w:numPr>
        <w:tabs>
          <w:tab w:val="left" w:pos="5387"/>
        </w:tabs>
        <w:spacing w:after="120" w:line="259" w:lineRule="exact"/>
        <w:rPr>
          <w:rStyle w:val="FontStyle29"/>
          <w:rFonts w:ascii="Arial" w:hAnsi="Arial" w:cs="Arial"/>
          <w:color w:val="auto"/>
        </w:rPr>
      </w:pPr>
      <w:r w:rsidRPr="009A2C84">
        <w:rPr>
          <w:rStyle w:val="FontStyle29"/>
          <w:rFonts w:ascii="Arial" w:hAnsi="Arial" w:cs="Arial"/>
          <w:color w:val="auto"/>
        </w:rPr>
        <w:t xml:space="preserve">Neodstraní-li zhotovitel reklamované vady nebo nedodělky díla či jeho části ve lhůtě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 xml:space="preserve">5.5 </w:t>
      </w:r>
      <w:r w:rsidRPr="009A2C84">
        <w:rPr>
          <w:rStyle w:val="FontStyle29"/>
          <w:rFonts w:ascii="Arial" w:hAnsi="Arial" w:cs="Arial"/>
          <w:color w:val="auto"/>
        </w:rPr>
        <w:t xml:space="preserve">smlouvy anebo nezahájí-li zhotovitel odstraňování vad nebo nedodělků díla v termínech dle článku </w:t>
      </w:r>
      <w:r>
        <w:rPr>
          <w:rStyle w:val="FontStyle29"/>
          <w:rFonts w:ascii="Arial" w:hAnsi="Arial" w:cs="Arial"/>
          <w:color w:val="auto"/>
        </w:rPr>
        <w:t>V</w:t>
      </w:r>
      <w:r w:rsidRPr="009A2C84">
        <w:rPr>
          <w:rStyle w:val="FontStyle29"/>
          <w:rFonts w:ascii="Arial" w:hAnsi="Arial" w:cs="Arial"/>
          <w:color w:val="auto"/>
        </w:rPr>
        <w:t xml:space="preserve">. odst. </w:t>
      </w:r>
      <w:r>
        <w:rPr>
          <w:rStyle w:val="FontStyle29"/>
          <w:rFonts w:ascii="Arial" w:hAnsi="Arial" w:cs="Arial"/>
          <w:color w:val="auto"/>
        </w:rPr>
        <w:t>5.5</w:t>
      </w:r>
      <w:r w:rsidRPr="009A2C84">
        <w:rPr>
          <w:rStyle w:val="FontStyle29"/>
          <w:rFonts w:ascii="Arial" w:hAnsi="Arial" w:cs="Arial"/>
          <w:color w:val="auto"/>
        </w:rPr>
        <w:t xml:space="preserve"> smlouvy anebo oznámí-li zhotovitel objednateli před uplynutím doby k odstranění vad či nedodělků díla, že vadu či nedodělky neodstraní anebo je-li zřejmé, že zhotovitel reklamované vady nebo nedodělky díla či jeho části neodstraní, má objednatel oprávnění též právo zadat provedení oprav jiné osobě anebo požadovat slevu z odměny za provedení díla. </w:t>
      </w:r>
    </w:p>
    <w:p w14:paraId="0884672B" w14:textId="3ADE501E" w:rsidR="009A2C84" w:rsidRPr="0043439A" w:rsidRDefault="009A2C84" w:rsidP="009A2C84">
      <w:pPr>
        <w:pStyle w:val="Zkladntext2"/>
        <w:tabs>
          <w:tab w:val="left" w:pos="5387"/>
        </w:tabs>
        <w:spacing w:after="120" w:line="259" w:lineRule="exact"/>
        <w:ind w:left="680"/>
        <w:rPr>
          <w:rStyle w:val="FontStyle29"/>
          <w:rFonts w:ascii="Arial" w:hAnsi="Arial" w:cs="Arial"/>
          <w:color w:val="auto"/>
        </w:rPr>
      </w:pPr>
      <w:r>
        <w:rPr>
          <w:rStyle w:val="FontStyle29"/>
          <w:rFonts w:ascii="Arial" w:hAnsi="Arial" w:cs="Arial"/>
          <w:color w:val="auto"/>
        </w:rPr>
        <w:t>V případě zadání provedení oprav jiné osobě</w:t>
      </w:r>
      <w:r w:rsidRPr="009A2C84">
        <w:rPr>
          <w:rStyle w:val="FontStyle29"/>
          <w:rFonts w:ascii="Arial" w:hAnsi="Arial" w:cs="Arial"/>
          <w:color w:val="auto"/>
        </w:rPr>
        <w:t xml:space="preserve"> vzniká</w:t>
      </w:r>
      <w:r>
        <w:rPr>
          <w:rStyle w:val="FontStyle29"/>
          <w:rFonts w:ascii="Arial" w:hAnsi="Arial" w:cs="Arial"/>
          <w:color w:val="auto"/>
        </w:rPr>
        <w:t xml:space="preserve"> objednateli</w:t>
      </w:r>
      <w:r w:rsidRPr="009A2C84">
        <w:rPr>
          <w:rStyle w:val="FontStyle29"/>
          <w:rFonts w:ascii="Arial" w:hAnsi="Arial" w:cs="Arial"/>
          <w:color w:val="auto"/>
        </w:rPr>
        <w:t xml:space="preserve"> nárok, aby mu zhotovitel zaplatil částku připadající na cenu, kterou objednatel třetí osobě v důsledku tohoto postupu zaplatí. Nárok objednatele účtovat zhotoviteli smluvní pokutu tím nezaniká.</w:t>
      </w:r>
    </w:p>
    <w:p w14:paraId="031A87AA"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Práva a povinnosti z odpovědnosti zhotovitele za vady na předané části díla nezanikají ani odstoupením kterékoli ze smluvních stran od smlouvy.</w:t>
      </w:r>
    </w:p>
    <w:p w14:paraId="2BD3316B" w14:textId="5B175FE9" w:rsid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t xml:space="preserve">O reklamačním řízení budou objednatelem pořizovány písemné zápisy ve dvojím vyhotovení, z nichž jeden stejnopis obdrží každá ze smluvních stran. </w:t>
      </w:r>
    </w:p>
    <w:p w14:paraId="2AC756B2" w14:textId="77777777" w:rsidR="00CB662B" w:rsidRPr="0043439A" w:rsidRDefault="00CB662B" w:rsidP="00CB662B">
      <w:pPr>
        <w:pStyle w:val="Zkladntext2"/>
        <w:tabs>
          <w:tab w:val="left" w:pos="5387"/>
        </w:tabs>
        <w:spacing w:after="120" w:line="259" w:lineRule="exact"/>
        <w:ind w:left="680"/>
        <w:rPr>
          <w:rStyle w:val="FontStyle29"/>
          <w:rFonts w:ascii="Arial" w:hAnsi="Arial" w:cs="Arial"/>
          <w:color w:val="auto"/>
        </w:rPr>
      </w:pPr>
    </w:p>
    <w:p w14:paraId="601B933D" w14:textId="77777777"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color w:val="auto"/>
        </w:rPr>
        <w:lastRenderedPageBreak/>
        <w:t>Zhotovitel neodpovídá za vady díla, jestliže tyto vady byly způsobeny předáním nevhodných nebo neúplných podkladů a pokynů v případě, že zhotovitel na ně objednatele upozornil a objednatel na jejich použití nebo provedení trval.</w:t>
      </w:r>
    </w:p>
    <w:p w14:paraId="1CEC72F0" w14:textId="232FC031" w:rsidR="0043439A" w:rsidRPr="0043439A" w:rsidRDefault="0043439A" w:rsidP="0043439A">
      <w:pPr>
        <w:pStyle w:val="Zkladntext2"/>
        <w:numPr>
          <w:ilvl w:val="0"/>
          <w:numId w:val="18"/>
        </w:numPr>
        <w:tabs>
          <w:tab w:val="left" w:pos="5387"/>
        </w:tabs>
        <w:spacing w:after="120" w:line="259" w:lineRule="exact"/>
        <w:rPr>
          <w:rStyle w:val="FontStyle29"/>
          <w:rFonts w:ascii="Arial" w:hAnsi="Arial" w:cs="Arial"/>
          <w:color w:val="auto"/>
        </w:rPr>
      </w:pPr>
      <w:r w:rsidRPr="0043439A">
        <w:rPr>
          <w:rStyle w:val="FontStyle29"/>
          <w:rFonts w:ascii="Arial" w:hAnsi="Arial" w:cs="Arial"/>
        </w:rPr>
        <w:t xml:space="preserve">Zhotovitel je plně odpovědný za případy, kdy dojde vlivem opomenutí důležitých skutečností nebo vlivem nesouladu mezi výkresovou částí projektové dokumentace a výkazem výměr k vadě projektové dokumentace ke zvýšení nákladů stavby, ledaže prokáže, že zvýšené náklady nezpůsobila chyba v jím prováděném díle. </w:t>
      </w:r>
    </w:p>
    <w:p w14:paraId="79ECCB93" w14:textId="0C4AB3F3" w:rsidR="0043439A" w:rsidRDefault="0043439A" w:rsidP="0043439A">
      <w:pPr>
        <w:pStyle w:val="Zkladntext2"/>
        <w:tabs>
          <w:tab w:val="left" w:pos="5387"/>
        </w:tabs>
        <w:spacing w:after="120" w:line="259" w:lineRule="exact"/>
        <w:ind w:left="680"/>
        <w:rPr>
          <w:rStyle w:val="FontStyle29"/>
          <w:rFonts w:ascii="Arial" w:hAnsi="Arial" w:cs="Arial"/>
        </w:rPr>
      </w:pPr>
    </w:p>
    <w:p w14:paraId="30FBB329" w14:textId="517D482C" w:rsidR="0043439A" w:rsidRPr="0043439A" w:rsidRDefault="0043439A" w:rsidP="0036122A">
      <w:pPr>
        <w:pStyle w:val="Nadpis1"/>
        <w:numPr>
          <w:ilvl w:val="0"/>
          <w:numId w:val="6"/>
        </w:numPr>
        <w:spacing w:after="120"/>
        <w:ind w:left="567" w:hanging="210"/>
        <w:jc w:val="center"/>
        <w:rPr>
          <w:rFonts w:ascii="Arial" w:hAnsi="Arial" w:cs="Arial"/>
          <w:color w:val="auto"/>
          <w:sz w:val="20"/>
          <w:szCs w:val="20"/>
        </w:rPr>
      </w:pPr>
      <w:r w:rsidRPr="0043439A">
        <w:rPr>
          <w:rFonts w:ascii="Arial" w:hAnsi="Arial" w:cs="Arial"/>
          <w:color w:val="auto"/>
          <w:sz w:val="20"/>
          <w:szCs w:val="20"/>
        </w:rPr>
        <w:t>Smluvní pokuta a úrok z prodlení</w:t>
      </w:r>
    </w:p>
    <w:p w14:paraId="179859D6" w14:textId="77777777" w:rsidR="0043439A" w:rsidRP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Obě smluvní strany sjednávají ve smyslu ustanovení § 2048 a násl. občanského zákoníku smluvní pokutu za porušení závazků vyplývajících z této smlouvy takto:</w:t>
      </w:r>
    </w:p>
    <w:p w14:paraId="4ABB1AAB" w14:textId="52523568"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prodlení objednatele s placením faktur má zhotovitel vůči objednateli nárok na smluvní pokutu ve výši 0,02 % (slovy: dvě </w:t>
      </w:r>
      <w:r w:rsidR="004C2A3B">
        <w:rPr>
          <w:rFonts w:ascii="Arial" w:hAnsi="Arial" w:cs="Arial"/>
          <w:sz w:val="20"/>
          <w:szCs w:val="20"/>
        </w:rPr>
        <w:t>setiny</w:t>
      </w:r>
      <w:r w:rsidRPr="0043439A">
        <w:rPr>
          <w:rFonts w:ascii="Arial" w:hAnsi="Arial" w:cs="Arial"/>
          <w:sz w:val="20"/>
          <w:szCs w:val="20"/>
        </w:rPr>
        <w:t xml:space="preserve"> procenta) z dlužné částky za každý i započatý den prodlení a objednatel je povinen tuto smluvní pokutu zaplatit; </w:t>
      </w:r>
    </w:p>
    <w:p w14:paraId="06FAE73E" w14:textId="277840C3"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prodlení zhotovitele s předáním díla nebo jeho dílčích částí dle čl. </w:t>
      </w:r>
      <w:r>
        <w:rPr>
          <w:rFonts w:ascii="Arial" w:hAnsi="Arial" w:cs="Arial"/>
          <w:sz w:val="20"/>
          <w:szCs w:val="20"/>
        </w:rPr>
        <w:t>III</w:t>
      </w:r>
      <w:r w:rsidRPr="0043439A">
        <w:rPr>
          <w:rFonts w:ascii="Arial" w:hAnsi="Arial" w:cs="Arial"/>
          <w:sz w:val="20"/>
          <w:szCs w:val="20"/>
        </w:rPr>
        <w:t xml:space="preserve"> smlouvy má objednatel vůči zhotoviteli nárok na smluvní pokutu ve výši 0,</w:t>
      </w:r>
      <w:r w:rsidR="007C2424">
        <w:rPr>
          <w:rFonts w:ascii="Arial" w:hAnsi="Arial" w:cs="Arial"/>
          <w:sz w:val="20"/>
          <w:szCs w:val="20"/>
        </w:rPr>
        <w:t>2</w:t>
      </w:r>
      <w:r w:rsidRPr="0043439A">
        <w:rPr>
          <w:rFonts w:ascii="Arial" w:hAnsi="Arial" w:cs="Arial"/>
          <w:sz w:val="20"/>
          <w:szCs w:val="20"/>
        </w:rPr>
        <w:t xml:space="preserve"> % (slovy: </w:t>
      </w:r>
      <w:r w:rsidR="007C2424">
        <w:rPr>
          <w:rFonts w:ascii="Arial" w:hAnsi="Arial" w:cs="Arial"/>
          <w:sz w:val="20"/>
          <w:szCs w:val="20"/>
        </w:rPr>
        <w:t>dvě desetiny</w:t>
      </w:r>
      <w:r w:rsidRPr="0043439A">
        <w:rPr>
          <w:rFonts w:ascii="Arial" w:hAnsi="Arial" w:cs="Arial"/>
          <w:sz w:val="20"/>
          <w:szCs w:val="20"/>
        </w:rPr>
        <w:t xml:space="preserve"> procenta) z </w:t>
      </w:r>
      <w:r>
        <w:rPr>
          <w:rFonts w:ascii="Arial" w:hAnsi="Arial" w:cs="Arial"/>
          <w:sz w:val="20"/>
          <w:szCs w:val="20"/>
        </w:rPr>
        <w:t>Ceny</w:t>
      </w:r>
      <w:r w:rsidRPr="0043439A">
        <w:rPr>
          <w:rFonts w:ascii="Arial" w:hAnsi="Arial" w:cs="Arial"/>
          <w:sz w:val="20"/>
          <w:szCs w:val="20"/>
        </w:rPr>
        <w:t xml:space="preserve"> dle čl. </w:t>
      </w:r>
      <w:r>
        <w:rPr>
          <w:rFonts w:ascii="Arial" w:hAnsi="Arial" w:cs="Arial"/>
          <w:sz w:val="20"/>
          <w:szCs w:val="20"/>
        </w:rPr>
        <w:t>II</w:t>
      </w:r>
      <w:r w:rsidRPr="0043439A">
        <w:rPr>
          <w:rFonts w:ascii="Arial" w:hAnsi="Arial" w:cs="Arial"/>
          <w:sz w:val="20"/>
          <w:szCs w:val="20"/>
        </w:rPr>
        <w:t xml:space="preserve"> odst. </w:t>
      </w:r>
      <w:r>
        <w:rPr>
          <w:rFonts w:ascii="Arial" w:hAnsi="Arial" w:cs="Arial"/>
          <w:sz w:val="20"/>
          <w:szCs w:val="20"/>
        </w:rPr>
        <w:t>2</w:t>
      </w:r>
      <w:r w:rsidRPr="0043439A">
        <w:rPr>
          <w:rFonts w:ascii="Arial" w:hAnsi="Arial" w:cs="Arial"/>
          <w:sz w:val="20"/>
          <w:szCs w:val="20"/>
        </w:rPr>
        <w:t>.1 smlouvy včetně DPH za každý i započatý den prodlení a zhotovitel je povinen tuto smluvní pokutu zaplatit;</w:t>
      </w:r>
    </w:p>
    <w:p w14:paraId="6285F62F" w14:textId="2095AB76"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zhotovitel neodstraní vady v dohodnutém termínu dle čl. V. této smlouvy, má objednatel vůči zhotoviteli nárok na smluvní pokutu ve výši </w:t>
      </w:r>
      <w:r w:rsidR="00CB662B">
        <w:rPr>
          <w:rFonts w:ascii="Arial" w:hAnsi="Arial" w:cs="Arial"/>
          <w:sz w:val="20"/>
          <w:szCs w:val="20"/>
        </w:rPr>
        <w:t>5</w:t>
      </w:r>
      <w:r w:rsidRPr="0043439A">
        <w:rPr>
          <w:rFonts w:ascii="Arial" w:hAnsi="Arial" w:cs="Arial"/>
          <w:sz w:val="20"/>
          <w:szCs w:val="20"/>
        </w:rPr>
        <w:t xml:space="preserve">.000,- Kč (slovy: </w:t>
      </w:r>
      <w:r w:rsidR="00CB662B">
        <w:rPr>
          <w:rFonts w:ascii="Arial" w:hAnsi="Arial" w:cs="Arial"/>
          <w:sz w:val="20"/>
          <w:szCs w:val="20"/>
        </w:rPr>
        <w:t>pět</w:t>
      </w:r>
      <w:r w:rsidRPr="0043439A">
        <w:rPr>
          <w:rFonts w:ascii="Arial" w:hAnsi="Arial" w:cs="Arial"/>
          <w:sz w:val="20"/>
          <w:szCs w:val="20"/>
        </w:rPr>
        <w:t xml:space="preserve"> tisíc korun českých) za každý i započatý den prodlení a zhotovitel je povinen tuto smluvní pokutu zaplatit</w:t>
      </w:r>
    </w:p>
    <w:p w14:paraId="48425FE9" w14:textId="71D728D4"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zhotovitel poruší své povinnosti uvedené v čl. </w:t>
      </w:r>
      <w:r w:rsidR="007C2424">
        <w:rPr>
          <w:rFonts w:ascii="Arial" w:hAnsi="Arial" w:cs="Arial"/>
          <w:sz w:val="20"/>
          <w:szCs w:val="20"/>
        </w:rPr>
        <w:t>IX</w:t>
      </w:r>
      <w:r w:rsidRPr="0043439A">
        <w:rPr>
          <w:rFonts w:ascii="Arial" w:hAnsi="Arial" w:cs="Arial"/>
          <w:sz w:val="20"/>
          <w:szCs w:val="20"/>
        </w:rPr>
        <w:t xml:space="preserve">, má objednatel vůči zhotoviteli nárok na smluvní pokutu ve výši </w:t>
      </w:r>
      <w:r w:rsidR="00CB662B">
        <w:rPr>
          <w:rFonts w:ascii="Arial" w:hAnsi="Arial" w:cs="Arial"/>
          <w:sz w:val="20"/>
          <w:szCs w:val="20"/>
        </w:rPr>
        <w:t>5</w:t>
      </w:r>
      <w:r w:rsidRPr="0043439A">
        <w:rPr>
          <w:rFonts w:ascii="Arial" w:hAnsi="Arial" w:cs="Arial"/>
          <w:sz w:val="20"/>
          <w:szCs w:val="20"/>
        </w:rPr>
        <w:t xml:space="preserve"> % (slovy: </w:t>
      </w:r>
      <w:r w:rsidR="00CB662B">
        <w:rPr>
          <w:rFonts w:ascii="Arial" w:hAnsi="Arial" w:cs="Arial"/>
          <w:sz w:val="20"/>
          <w:szCs w:val="20"/>
        </w:rPr>
        <w:t>pět</w:t>
      </w:r>
      <w:r w:rsidRPr="0043439A">
        <w:rPr>
          <w:rFonts w:ascii="Arial" w:hAnsi="Arial" w:cs="Arial"/>
          <w:sz w:val="20"/>
          <w:szCs w:val="20"/>
        </w:rPr>
        <w:t xml:space="preserve"> procent) z </w:t>
      </w:r>
      <w:r w:rsidR="00AC00E7">
        <w:rPr>
          <w:rFonts w:ascii="Arial" w:hAnsi="Arial" w:cs="Arial"/>
          <w:sz w:val="20"/>
          <w:szCs w:val="20"/>
        </w:rPr>
        <w:t>Ceny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to za každý jednotlivý případ a zhotovitel je povinen tuto smluvní pokutu zaplatit. Smluvní pokutu lze uložit opakovaně;</w:t>
      </w:r>
    </w:p>
    <w:p w14:paraId="35664AA2" w14:textId="1D0ADB76"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neúplného nebo vadného zpracování výkresové či textové části projektové dokumentace či výkazu výměr, které z tohoto důvodu nebude odpovídat požadavkům zák. č. 134/2016 Sb., o zadávání veřejných zakázek, nebo podmínkám této smlouvy, nebo způsobí zvýšení smluvní ceny na realizaci předmětné stavby o více než </w:t>
      </w:r>
      <w:r w:rsidR="00CB662B">
        <w:rPr>
          <w:rFonts w:ascii="Arial" w:hAnsi="Arial" w:cs="Arial"/>
          <w:sz w:val="20"/>
          <w:szCs w:val="20"/>
        </w:rPr>
        <w:t>2</w:t>
      </w:r>
      <w:r w:rsidRPr="0043439A">
        <w:rPr>
          <w:rFonts w:ascii="Arial" w:hAnsi="Arial" w:cs="Arial"/>
          <w:sz w:val="20"/>
          <w:szCs w:val="20"/>
        </w:rPr>
        <w:t xml:space="preserve"> % oproti původní smluvní ceně bez DPH stanovené na základě zadávacího řízení na zhotovitele předmětné stavby, má objednatel vůči zhotoviteli nárok na smluvní pokutu ve výši </w:t>
      </w:r>
      <w:r w:rsidR="00CB662B">
        <w:rPr>
          <w:rFonts w:ascii="Arial" w:hAnsi="Arial" w:cs="Arial"/>
          <w:sz w:val="20"/>
          <w:szCs w:val="20"/>
        </w:rPr>
        <w:t>5</w:t>
      </w:r>
      <w:r w:rsidRPr="0043439A">
        <w:rPr>
          <w:rFonts w:ascii="Arial" w:hAnsi="Arial" w:cs="Arial"/>
          <w:sz w:val="20"/>
          <w:szCs w:val="20"/>
        </w:rPr>
        <w:t xml:space="preserve"> % (slovy: </w:t>
      </w:r>
      <w:r w:rsidR="00CB662B">
        <w:rPr>
          <w:rFonts w:ascii="Arial" w:hAnsi="Arial" w:cs="Arial"/>
          <w:sz w:val="20"/>
          <w:szCs w:val="20"/>
        </w:rPr>
        <w:t>pět</w:t>
      </w:r>
      <w:r w:rsidR="00360AC7">
        <w:rPr>
          <w:rFonts w:ascii="Arial" w:hAnsi="Arial" w:cs="Arial"/>
          <w:sz w:val="20"/>
          <w:szCs w:val="20"/>
        </w:rPr>
        <w:t xml:space="preserve">  </w:t>
      </w:r>
      <w:r w:rsidRPr="0043439A">
        <w:rPr>
          <w:rFonts w:ascii="Arial" w:hAnsi="Arial" w:cs="Arial"/>
          <w:sz w:val="20"/>
          <w:szCs w:val="20"/>
        </w:rPr>
        <w:t>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3049EC4A" w14:textId="19814464"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chybně navrženého technického řešení odporujícímu platným závazným předpisům a závazným i nezávazným normám ČSN, ČN a EN zhotovitelem má objednatel vůči zhotoviteli nárok na smluvní pokutu ve výši </w:t>
      </w:r>
      <w:r w:rsidR="00CB662B">
        <w:rPr>
          <w:rFonts w:ascii="Arial" w:hAnsi="Arial" w:cs="Arial"/>
          <w:sz w:val="20"/>
          <w:szCs w:val="20"/>
        </w:rPr>
        <w:t>5</w:t>
      </w:r>
      <w:r w:rsidRPr="0043439A">
        <w:rPr>
          <w:rFonts w:ascii="Arial" w:hAnsi="Arial" w:cs="Arial"/>
          <w:sz w:val="20"/>
          <w:szCs w:val="20"/>
        </w:rPr>
        <w:t xml:space="preserve"> % (slovy: </w:t>
      </w:r>
      <w:r w:rsidR="00CB662B">
        <w:rPr>
          <w:rFonts w:ascii="Arial" w:hAnsi="Arial" w:cs="Arial"/>
          <w:sz w:val="20"/>
          <w:szCs w:val="20"/>
        </w:rPr>
        <w:t>pět</w:t>
      </w:r>
      <w:r w:rsidRPr="0043439A">
        <w:rPr>
          <w:rFonts w:ascii="Arial" w:hAnsi="Arial" w:cs="Arial"/>
          <w:sz w:val="20"/>
          <w:szCs w:val="20"/>
        </w:rPr>
        <w:t xml:space="preserve"> 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1EFA98A5" w14:textId="469835EF"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v případě, že zhotovitel poruší čl</w:t>
      </w:r>
      <w:r w:rsidRPr="007C2424">
        <w:rPr>
          <w:rFonts w:ascii="Arial" w:hAnsi="Arial" w:cs="Arial"/>
          <w:sz w:val="20"/>
          <w:szCs w:val="20"/>
        </w:rPr>
        <w:t>. X</w:t>
      </w:r>
      <w:r w:rsidR="007C2424" w:rsidRPr="007C2424">
        <w:rPr>
          <w:rFonts w:ascii="Arial" w:hAnsi="Arial" w:cs="Arial"/>
          <w:sz w:val="20"/>
          <w:szCs w:val="20"/>
        </w:rPr>
        <w:t>I</w:t>
      </w:r>
      <w:r w:rsidRPr="007C2424">
        <w:rPr>
          <w:rFonts w:ascii="Arial" w:hAnsi="Arial" w:cs="Arial"/>
          <w:sz w:val="20"/>
          <w:szCs w:val="20"/>
        </w:rPr>
        <w:t xml:space="preserve"> odst. 1</w:t>
      </w:r>
      <w:r w:rsidR="007C2424" w:rsidRPr="007C2424">
        <w:rPr>
          <w:rFonts w:ascii="Arial" w:hAnsi="Arial" w:cs="Arial"/>
          <w:sz w:val="20"/>
          <w:szCs w:val="20"/>
        </w:rPr>
        <w:t>1</w:t>
      </w:r>
      <w:r w:rsidRPr="007C2424">
        <w:rPr>
          <w:rFonts w:ascii="Arial" w:hAnsi="Arial" w:cs="Arial"/>
          <w:sz w:val="20"/>
          <w:szCs w:val="20"/>
        </w:rPr>
        <w:t>. 2 smlouvy</w:t>
      </w:r>
      <w:r w:rsidRPr="0043439A">
        <w:rPr>
          <w:rFonts w:ascii="Arial" w:hAnsi="Arial" w:cs="Arial"/>
          <w:sz w:val="20"/>
          <w:szCs w:val="20"/>
        </w:rPr>
        <w:t>, je objednatel oprávněn uplatnit vůči zhot</w:t>
      </w:r>
      <w:r w:rsidR="00AC00E7">
        <w:rPr>
          <w:rFonts w:ascii="Arial" w:hAnsi="Arial" w:cs="Arial"/>
          <w:sz w:val="20"/>
          <w:szCs w:val="20"/>
        </w:rPr>
        <w:t xml:space="preserve">oviteli smluvní pokutu ve výši </w:t>
      </w:r>
      <w:r w:rsidRPr="0043439A">
        <w:rPr>
          <w:rFonts w:ascii="Arial" w:hAnsi="Arial" w:cs="Arial"/>
          <w:sz w:val="20"/>
          <w:szCs w:val="20"/>
        </w:rPr>
        <w:t xml:space="preserve">5 % (slovy: </w:t>
      </w:r>
      <w:r w:rsidR="00AC00E7">
        <w:rPr>
          <w:rFonts w:ascii="Arial" w:hAnsi="Arial" w:cs="Arial"/>
          <w:sz w:val="20"/>
          <w:szCs w:val="20"/>
        </w:rPr>
        <w:t>p</w:t>
      </w:r>
      <w:r w:rsidR="005048CA">
        <w:rPr>
          <w:rFonts w:ascii="Arial" w:hAnsi="Arial" w:cs="Arial"/>
          <w:sz w:val="20"/>
          <w:szCs w:val="20"/>
        </w:rPr>
        <w:t>ět</w:t>
      </w:r>
      <w:r w:rsidRPr="0043439A">
        <w:rPr>
          <w:rFonts w:ascii="Arial" w:hAnsi="Arial" w:cs="Arial"/>
          <w:sz w:val="20"/>
          <w:szCs w:val="20"/>
        </w:rPr>
        <w:t xml:space="preserve"> procent) z </w:t>
      </w:r>
      <w:r w:rsidR="00360AC7">
        <w:rPr>
          <w:rFonts w:ascii="Arial" w:hAnsi="Arial" w:cs="Arial"/>
          <w:sz w:val="20"/>
          <w:szCs w:val="20"/>
        </w:rPr>
        <w:t>c</w:t>
      </w:r>
      <w:r w:rsidR="00AC00E7">
        <w:rPr>
          <w:rFonts w:ascii="Arial" w:hAnsi="Arial" w:cs="Arial"/>
          <w:sz w:val="20"/>
          <w:szCs w:val="20"/>
        </w:rPr>
        <w:t>eny</w:t>
      </w:r>
      <w:r w:rsidRPr="0043439A">
        <w:rPr>
          <w:rFonts w:ascii="Arial" w:hAnsi="Arial" w:cs="Arial"/>
          <w:sz w:val="20"/>
          <w:szCs w:val="20"/>
        </w:rPr>
        <w:t xml:space="preserve"> dle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smlouvy včetně DPH a zhotovitel je povinen tuto smluvní pokutu zaplatit;</w:t>
      </w:r>
    </w:p>
    <w:p w14:paraId="0EBEA98B" w14:textId="03B492F0" w:rsidR="0043439A" w:rsidRPr="0043439A" w:rsidRDefault="0043439A" w:rsidP="0043439A">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dílo bude mít vady, které brání samy o sobě nebo ve spojení s jinými jeho řádnému použití k zamýšlenému účelu – tj. zadání a realizaci následujících stavebních prací, má objednatel nárok na zaplacení smluvní pokuty ve výši </w:t>
      </w:r>
      <w:r w:rsidR="005048CA">
        <w:rPr>
          <w:rFonts w:ascii="Arial" w:hAnsi="Arial" w:cs="Arial"/>
          <w:sz w:val="20"/>
          <w:szCs w:val="20"/>
        </w:rPr>
        <w:t xml:space="preserve">20 </w:t>
      </w:r>
      <w:r w:rsidRPr="0043439A">
        <w:rPr>
          <w:rFonts w:ascii="Arial" w:hAnsi="Arial" w:cs="Arial"/>
          <w:sz w:val="20"/>
          <w:szCs w:val="20"/>
        </w:rPr>
        <w:t xml:space="preserve">% (slovy: </w:t>
      </w:r>
      <w:r w:rsidR="005048CA">
        <w:rPr>
          <w:rFonts w:ascii="Arial" w:hAnsi="Arial" w:cs="Arial"/>
          <w:sz w:val="20"/>
          <w:szCs w:val="20"/>
        </w:rPr>
        <w:t>dvacet</w:t>
      </w:r>
      <w:r w:rsidRPr="0043439A">
        <w:rPr>
          <w:rFonts w:ascii="Arial" w:hAnsi="Arial" w:cs="Arial"/>
          <w:sz w:val="20"/>
          <w:szCs w:val="20"/>
        </w:rPr>
        <w:t xml:space="preserve"> procent) z ceny díla </w:t>
      </w:r>
      <w:r w:rsidR="00AC00E7" w:rsidRPr="0043439A">
        <w:rPr>
          <w:rFonts w:ascii="Arial" w:hAnsi="Arial" w:cs="Arial"/>
          <w:sz w:val="20"/>
          <w:szCs w:val="20"/>
        </w:rPr>
        <w:t xml:space="preserve">čl. </w:t>
      </w:r>
      <w:r w:rsidR="00AC00E7">
        <w:rPr>
          <w:rFonts w:ascii="Arial" w:hAnsi="Arial" w:cs="Arial"/>
          <w:sz w:val="20"/>
          <w:szCs w:val="20"/>
        </w:rPr>
        <w:t>II</w:t>
      </w:r>
      <w:r w:rsidR="00AC00E7" w:rsidRPr="0043439A">
        <w:rPr>
          <w:rFonts w:ascii="Arial" w:hAnsi="Arial" w:cs="Arial"/>
          <w:sz w:val="20"/>
          <w:szCs w:val="20"/>
        </w:rPr>
        <w:t xml:space="preserve"> odst. </w:t>
      </w:r>
      <w:r w:rsidR="00AC00E7">
        <w:rPr>
          <w:rFonts w:ascii="Arial" w:hAnsi="Arial" w:cs="Arial"/>
          <w:sz w:val="20"/>
          <w:szCs w:val="20"/>
        </w:rPr>
        <w:t>2</w:t>
      </w:r>
      <w:r w:rsidR="00AC00E7" w:rsidRPr="0043439A">
        <w:rPr>
          <w:rFonts w:ascii="Arial" w:hAnsi="Arial" w:cs="Arial"/>
          <w:sz w:val="20"/>
          <w:szCs w:val="20"/>
        </w:rPr>
        <w:t xml:space="preserve">.1 </w:t>
      </w:r>
      <w:r w:rsidRPr="0043439A">
        <w:rPr>
          <w:rFonts w:ascii="Arial" w:hAnsi="Arial" w:cs="Arial"/>
          <w:sz w:val="20"/>
          <w:szCs w:val="20"/>
        </w:rPr>
        <w:t xml:space="preserve">smlouvy včetně DPH. Pro vyloučení pochybností strany sjednávají, že na tuto smluvní pokutu má objednatel nárok především, pokud bude muset vzhledem k takovým vadám změnit zadávací dokumentaci jakéhokoliv zadávacího řízení, které bude věcně vycházet z výsledků této smlouvy nebo takové zadávací řízení zrušit, pro vyloučení pochybností strany sjednávají, že tato pokuta se může uplatnit i vedle pokuty dle písm. </w:t>
      </w:r>
      <w:r w:rsidR="00EA1C21">
        <w:rPr>
          <w:rFonts w:ascii="Arial" w:hAnsi="Arial" w:cs="Arial"/>
          <w:sz w:val="20"/>
          <w:szCs w:val="20"/>
        </w:rPr>
        <w:t>e</w:t>
      </w:r>
      <w:r w:rsidRPr="0043439A">
        <w:rPr>
          <w:rFonts w:ascii="Arial" w:hAnsi="Arial" w:cs="Arial"/>
          <w:sz w:val="20"/>
          <w:szCs w:val="20"/>
        </w:rPr>
        <w:t xml:space="preserve">) </w:t>
      </w:r>
      <w:r w:rsidR="00EA1C21">
        <w:rPr>
          <w:rFonts w:ascii="Arial" w:hAnsi="Arial" w:cs="Arial"/>
          <w:sz w:val="20"/>
          <w:szCs w:val="20"/>
        </w:rPr>
        <w:t xml:space="preserve">a f) </w:t>
      </w:r>
      <w:r w:rsidRPr="0043439A">
        <w:rPr>
          <w:rFonts w:ascii="Arial" w:hAnsi="Arial" w:cs="Arial"/>
          <w:sz w:val="20"/>
          <w:szCs w:val="20"/>
        </w:rPr>
        <w:t>tohoto článku;</w:t>
      </w:r>
    </w:p>
    <w:p w14:paraId="437AE46E" w14:textId="2AB9AD06" w:rsidR="0043439A" w:rsidRPr="0043439A" w:rsidRDefault="0043439A" w:rsidP="00EA1C21">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že dojde vlivem opomenutí důležitých skutečností nebo vlivem nesouladu mezi výkresovou částí PD a výkazem výměr k vadě projektové dokumentace </w:t>
      </w:r>
      <w:r w:rsidR="00EA1C21">
        <w:rPr>
          <w:rFonts w:ascii="Arial" w:hAnsi="Arial" w:cs="Arial"/>
          <w:sz w:val="20"/>
          <w:szCs w:val="20"/>
        </w:rPr>
        <w:t xml:space="preserve">a </w:t>
      </w:r>
      <w:r w:rsidRPr="0043439A">
        <w:rPr>
          <w:rFonts w:ascii="Arial" w:hAnsi="Arial" w:cs="Arial"/>
          <w:sz w:val="20"/>
          <w:szCs w:val="20"/>
        </w:rPr>
        <w:t xml:space="preserve">ke zvýšení nákladů stavby, je objednatel oprávněn požadovat po zhotoviteli smluvní pokutu ve výši </w:t>
      </w:r>
      <w:r w:rsidR="005048CA">
        <w:rPr>
          <w:rFonts w:ascii="Arial" w:hAnsi="Arial" w:cs="Arial"/>
          <w:sz w:val="20"/>
          <w:szCs w:val="20"/>
        </w:rPr>
        <w:lastRenderedPageBreak/>
        <w:t>1</w:t>
      </w:r>
      <w:r w:rsidRPr="0043439A">
        <w:rPr>
          <w:rFonts w:ascii="Arial" w:hAnsi="Arial" w:cs="Arial"/>
          <w:sz w:val="20"/>
          <w:szCs w:val="20"/>
        </w:rPr>
        <w:t>0 % z navýšených nákladů stavby a zhotovitel je povinen tuto smluvní pokutu zaplatit. Tato smluvní pokuta se nevztahuje na práce, které zhotovitel nemohl během přípravy projektové dokumentace předvídat a jejichž potřeba byla zjištěna až v průběhu realizace stavby</w:t>
      </w:r>
      <w:r w:rsidR="00EA1C21">
        <w:rPr>
          <w:rFonts w:ascii="Arial" w:hAnsi="Arial" w:cs="Arial"/>
          <w:sz w:val="20"/>
          <w:szCs w:val="20"/>
        </w:rPr>
        <w:t>. P</w:t>
      </w:r>
      <w:r w:rsidR="00EA1C21" w:rsidRPr="0043439A">
        <w:rPr>
          <w:rFonts w:ascii="Arial" w:hAnsi="Arial" w:cs="Arial"/>
          <w:sz w:val="20"/>
          <w:szCs w:val="20"/>
        </w:rPr>
        <w:t xml:space="preserve">ro vyloučení pochybností strany sjednávají, že tato pokuta se může uplatnit i vedle pokuty dle písm. </w:t>
      </w:r>
      <w:r w:rsidR="00EA1C21">
        <w:rPr>
          <w:rFonts w:ascii="Arial" w:hAnsi="Arial" w:cs="Arial"/>
          <w:sz w:val="20"/>
          <w:szCs w:val="20"/>
        </w:rPr>
        <w:t>e</w:t>
      </w:r>
      <w:r w:rsidR="00EA1C21" w:rsidRPr="0043439A">
        <w:rPr>
          <w:rFonts w:ascii="Arial" w:hAnsi="Arial" w:cs="Arial"/>
          <w:sz w:val="20"/>
          <w:szCs w:val="20"/>
        </w:rPr>
        <w:t xml:space="preserve">) </w:t>
      </w:r>
      <w:r w:rsidR="00EA1C21">
        <w:rPr>
          <w:rFonts w:ascii="Arial" w:hAnsi="Arial" w:cs="Arial"/>
          <w:sz w:val="20"/>
          <w:szCs w:val="20"/>
        </w:rPr>
        <w:t xml:space="preserve">a f) </w:t>
      </w:r>
      <w:r w:rsidR="00EA1C21" w:rsidRPr="0043439A">
        <w:rPr>
          <w:rFonts w:ascii="Arial" w:hAnsi="Arial" w:cs="Arial"/>
          <w:sz w:val="20"/>
          <w:szCs w:val="20"/>
        </w:rPr>
        <w:t>tohoto článku</w:t>
      </w:r>
      <w:r w:rsidRPr="0043439A">
        <w:rPr>
          <w:rFonts w:ascii="Arial" w:hAnsi="Arial" w:cs="Arial"/>
          <w:sz w:val="20"/>
          <w:szCs w:val="20"/>
        </w:rPr>
        <w:t>;</w:t>
      </w:r>
    </w:p>
    <w:p w14:paraId="5C9A2CDF" w14:textId="598D2F4E" w:rsidR="0043439A" w:rsidRDefault="0043439A" w:rsidP="00EA1C21">
      <w:pPr>
        <w:pStyle w:val="Zkladntextodsazen"/>
        <w:widowControl w:val="0"/>
        <w:numPr>
          <w:ilvl w:val="0"/>
          <w:numId w:val="23"/>
        </w:numPr>
        <w:suppressAutoHyphens/>
        <w:ind w:left="1276"/>
        <w:jc w:val="both"/>
        <w:rPr>
          <w:rFonts w:ascii="Arial" w:hAnsi="Arial" w:cs="Arial"/>
          <w:sz w:val="20"/>
          <w:szCs w:val="20"/>
        </w:rPr>
      </w:pPr>
      <w:r w:rsidRPr="0043439A">
        <w:rPr>
          <w:rFonts w:ascii="Arial" w:hAnsi="Arial" w:cs="Arial"/>
          <w:sz w:val="20"/>
          <w:szCs w:val="20"/>
        </w:rPr>
        <w:t xml:space="preserve">v případě jakéhokoliv porušení ustanovení této smlouvy týkajících se výkonu autorského dozoru má objednatel nárok na smluvní pokutu ve výši </w:t>
      </w:r>
      <w:r w:rsidR="005048CA">
        <w:rPr>
          <w:rFonts w:ascii="Arial" w:hAnsi="Arial" w:cs="Arial"/>
          <w:sz w:val="20"/>
          <w:szCs w:val="20"/>
        </w:rPr>
        <w:t>1</w:t>
      </w:r>
      <w:r w:rsidRPr="0043439A">
        <w:rPr>
          <w:rFonts w:ascii="Arial" w:hAnsi="Arial" w:cs="Arial"/>
          <w:sz w:val="20"/>
          <w:szCs w:val="20"/>
        </w:rPr>
        <w:t xml:space="preserve">.000,- Kč (slovy: </w:t>
      </w:r>
      <w:r w:rsidR="005048CA">
        <w:rPr>
          <w:rFonts w:ascii="Arial" w:hAnsi="Arial" w:cs="Arial"/>
          <w:sz w:val="20"/>
          <w:szCs w:val="20"/>
        </w:rPr>
        <w:t>jeden</w:t>
      </w:r>
      <w:r w:rsidRPr="0043439A">
        <w:rPr>
          <w:rFonts w:ascii="Arial" w:hAnsi="Arial" w:cs="Arial"/>
          <w:sz w:val="20"/>
          <w:szCs w:val="20"/>
        </w:rPr>
        <w:t xml:space="preserve"> tisíc korun českých) za každý jednotlivý případ. Maximální výše součtu všech uplatněných pokut v souvislosti s výkonem autorského dozoru dle této smlouvy je omezena na </w:t>
      </w:r>
      <w:r w:rsidR="005048CA">
        <w:rPr>
          <w:rFonts w:ascii="Arial" w:hAnsi="Arial" w:cs="Arial"/>
          <w:sz w:val="20"/>
          <w:szCs w:val="20"/>
        </w:rPr>
        <w:t>2</w:t>
      </w:r>
      <w:r w:rsidRPr="0043439A">
        <w:rPr>
          <w:rFonts w:ascii="Arial" w:hAnsi="Arial" w:cs="Arial"/>
          <w:sz w:val="20"/>
          <w:szCs w:val="20"/>
        </w:rPr>
        <w:t xml:space="preserve">0.000,- Kč (slovy: </w:t>
      </w:r>
      <w:r w:rsidR="005048CA">
        <w:rPr>
          <w:rFonts w:ascii="Arial" w:hAnsi="Arial" w:cs="Arial"/>
          <w:sz w:val="20"/>
          <w:szCs w:val="20"/>
        </w:rPr>
        <w:t>dvacet</w:t>
      </w:r>
      <w:r w:rsidRPr="0043439A">
        <w:rPr>
          <w:rFonts w:ascii="Arial" w:hAnsi="Arial" w:cs="Arial"/>
          <w:sz w:val="20"/>
          <w:szCs w:val="20"/>
        </w:rPr>
        <w:t xml:space="preserve"> tisíc korun českých).</w:t>
      </w:r>
    </w:p>
    <w:p w14:paraId="38C7C92A" w14:textId="42CDD8D4" w:rsidR="007C2424" w:rsidRPr="0043439A" w:rsidRDefault="007C2424" w:rsidP="007C2424">
      <w:pPr>
        <w:pStyle w:val="Zkladntextodsazen"/>
        <w:widowControl w:val="0"/>
        <w:numPr>
          <w:ilvl w:val="0"/>
          <w:numId w:val="23"/>
        </w:numPr>
        <w:suppressAutoHyphens/>
        <w:ind w:left="1276"/>
        <w:jc w:val="both"/>
        <w:rPr>
          <w:rFonts w:ascii="Arial" w:hAnsi="Arial" w:cs="Arial"/>
          <w:sz w:val="20"/>
          <w:szCs w:val="20"/>
        </w:rPr>
      </w:pPr>
      <w:r>
        <w:rPr>
          <w:rFonts w:ascii="Arial" w:hAnsi="Arial" w:cs="Arial"/>
          <w:sz w:val="20"/>
          <w:szCs w:val="20"/>
        </w:rPr>
        <w:t>s</w:t>
      </w:r>
      <w:r w:rsidRPr="007C2424">
        <w:rPr>
          <w:rFonts w:ascii="Arial" w:hAnsi="Arial" w:cs="Arial"/>
          <w:sz w:val="20"/>
          <w:szCs w:val="20"/>
        </w:rPr>
        <w:t>mluvní strany se dále dohodly, že v případě, že kterákoliv ze smluvních stran poruší jakékoliv jiné povinnosti uložené touto smlouvou</w:t>
      </w:r>
      <w:r>
        <w:rPr>
          <w:rFonts w:ascii="Arial" w:hAnsi="Arial" w:cs="Arial"/>
          <w:sz w:val="20"/>
          <w:szCs w:val="20"/>
        </w:rPr>
        <w:t xml:space="preserve"> výše neuvedené</w:t>
      </w:r>
      <w:r w:rsidRPr="007C2424">
        <w:rPr>
          <w:rFonts w:ascii="Arial" w:hAnsi="Arial" w:cs="Arial"/>
          <w:sz w:val="20"/>
          <w:szCs w:val="20"/>
        </w:rPr>
        <w:t xml:space="preserve">, je druhá smluvní strana oprávněna uplatnit ve smyslu ustanovení § 2048 a násl. zákona č. 89/2012 Sb., občanský zákoník, smluvní pokutu ve výši </w:t>
      </w:r>
      <w:r>
        <w:rPr>
          <w:rFonts w:ascii="Arial" w:hAnsi="Arial" w:cs="Arial"/>
          <w:sz w:val="20"/>
          <w:szCs w:val="20"/>
        </w:rPr>
        <w:t>1.000,-</w:t>
      </w:r>
      <w:r w:rsidRPr="007C2424">
        <w:rPr>
          <w:rFonts w:ascii="Arial" w:hAnsi="Arial" w:cs="Arial"/>
          <w:sz w:val="20"/>
          <w:szCs w:val="20"/>
        </w:rPr>
        <w:t xml:space="preserve"> Kč (slovy: </w:t>
      </w:r>
      <w:r>
        <w:rPr>
          <w:rFonts w:ascii="Arial" w:hAnsi="Arial" w:cs="Arial"/>
          <w:sz w:val="20"/>
          <w:szCs w:val="20"/>
        </w:rPr>
        <w:t>jeden tisíc</w:t>
      </w:r>
      <w:r w:rsidRPr="007C2424">
        <w:rPr>
          <w:rFonts w:ascii="Arial" w:hAnsi="Arial" w:cs="Arial"/>
          <w:sz w:val="20"/>
          <w:szCs w:val="20"/>
        </w:rPr>
        <w:t xml:space="preserve"> korun českých)</w:t>
      </w:r>
      <w:r>
        <w:rPr>
          <w:rFonts w:ascii="Arial" w:hAnsi="Arial" w:cs="Arial"/>
          <w:sz w:val="20"/>
          <w:szCs w:val="20"/>
        </w:rPr>
        <w:t xml:space="preserve"> za každý jednotlivý případ</w:t>
      </w:r>
      <w:r w:rsidRPr="007C2424">
        <w:rPr>
          <w:rFonts w:ascii="Arial" w:hAnsi="Arial" w:cs="Arial"/>
          <w:sz w:val="20"/>
          <w:szCs w:val="20"/>
        </w:rPr>
        <w:t>. Smluvní pokutu lze uložit opakovaně.</w:t>
      </w:r>
    </w:p>
    <w:p w14:paraId="35F5AD59" w14:textId="77777777" w:rsidR="0043439A" w:rsidRP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 xml:space="preserve">Smluvní pokuty jsou splatné do třiceti dní od data, kdy byla povinné straně doručena písemná výzva k jejich zaplacení ze strany oprávněné strany, a to na účet oprávněné strany uvedený v písemné výzvě. </w:t>
      </w:r>
    </w:p>
    <w:p w14:paraId="2D080CEB" w14:textId="4B120368" w:rsidR="0043439A" w:rsidRDefault="0043439A" w:rsidP="00EA1C21">
      <w:pPr>
        <w:pStyle w:val="Zkladntext2"/>
        <w:numPr>
          <w:ilvl w:val="0"/>
          <w:numId w:val="27"/>
        </w:numPr>
        <w:tabs>
          <w:tab w:val="left" w:pos="5387"/>
        </w:tabs>
        <w:spacing w:after="120" w:line="259" w:lineRule="exact"/>
        <w:rPr>
          <w:rStyle w:val="FontStyle29"/>
          <w:rFonts w:ascii="Arial" w:hAnsi="Arial" w:cs="Arial"/>
        </w:rPr>
      </w:pPr>
      <w:r w:rsidRPr="0043439A">
        <w:rPr>
          <w:rStyle w:val="FontStyle29"/>
          <w:rFonts w:ascii="Arial" w:hAnsi="Arial" w:cs="Arial"/>
        </w:rPr>
        <w:t>Zaplacením smluvní pokuty dle tohoto článku není dotčeno právo oprávněné strany na náhradu škody v plné výši.</w:t>
      </w:r>
    </w:p>
    <w:p w14:paraId="0D197B9C" w14:textId="25A7C672" w:rsidR="00EA1C21" w:rsidRDefault="00EA1C21" w:rsidP="00EA1C21">
      <w:pPr>
        <w:pStyle w:val="Zkladntext2"/>
        <w:tabs>
          <w:tab w:val="left" w:pos="5387"/>
        </w:tabs>
        <w:spacing w:after="120" w:line="259" w:lineRule="exact"/>
        <w:ind w:left="680"/>
        <w:rPr>
          <w:rStyle w:val="FontStyle29"/>
          <w:rFonts w:ascii="Arial" w:hAnsi="Arial" w:cs="Arial"/>
        </w:rPr>
      </w:pPr>
    </w:p>
    <w:p w14:paraId="640A96DC" w14:textId="57E80E09" w:rsidR="00EA1C21" w:rsidRPr="00EA1C21" w:rsidRDefault="00EA1C21" w:rsidP="0036122A">
      <w:pPr>
        <w:pStyle w:val="Nadpis1"/>
        <w:numPr>
          <w:ilvl w:val="0"/>
          <w:numId w:val="6"/>
        </w:numPr>
        <w:spacing w:after="120"/>
        <w:ind w:left="567" w:hanging="210"/>
        <w:jc w:val="center"/>
        <w:rPr>
          <w:rFonts w:ascii="Arial" w:hAnsi="Arial" w:cs="Arial"/>
          <w:color w:val="auto"/>
          <w:sz w:val="20"/>
          <w:szCs w:val="20"/>
        </w:rPr>
      </w:pPr>
      <w:r w:rsidRPr="00EA1C21">
        <w:rPr>
          <w:rFonts w:ascii="Arial" w:hAnsi="Arial" w:cs="Arial"/>
          <w:color w:val="auto"/>
          <w:sz w:val="20"/>
          <w:szCs w:val="20"/>
        </w:rPr>
        <w:t>Odstoupení od smlouvy</w:t>
      </w:r>
    </w:p>
    <w:p w14:paraId="13F6030F" w14:textId="77777777"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w:t>
      </w:r>
    </w:p>
    <w:p w14:paraId="5FE01A8F" w14:textId="5A0430C6" w:rsidR="00EA1C21" w:rsidRPr="00EA1C21" w:rsidRDefault="00EA1C21" w:rsidP="00EA1C21">
      <w:pPr>
        <w:pStyle w:val="Zkladntext2"/>
        <w:numPr>
          <w:ilvl w:val="0"/>
          <w:numId w:val="26"/>
        </w:numPr>
        <w:tabs>
          <w:tab w:val="left" w:pos="5387"/>
        </w:tabs>
        <w:spacing w:after="120" w:line="259" w:lineRule="exact"/>
        <w:rPr>
          <w:rStyle w:val="FontStyle29"/>
          <w:rFonts w:ascii="Arial" w:hAnsi="Arial" w:cs="Arial"/>
        </w:rPr>
      </w:pPr>
      <w:r w:rsidRPr="00EA1C21">
        <w:rPr>
          <w:rStyle w:val="FontStyle29"/>
          <w:rFonts w:ascii="Arial" w:hAnsi="Arial" w:cs="Arial"/>
        </w:rPr>
        <w:t>Smluvní strany se dohodly, že podstatným porušením této smlouvy se rozumí zejména:</w:t>
      </w:r>
    </w:p>
    <w:p w14:paraId="3367BE0F" w14:textId="29DFF6A2"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se zhotovitel dostane do prodlení s prováděním dodávky díla, ať již jako celku či jeho jednotlivých částí, ve vztahu k termínům provádění díla dle čl. </w:t>
      </w:r>
      <w:r w:rsidR="00E67CF3">
        <w:rPr>
          <w:rFonts w:ascii="Arial" w:hAnsi="Arial" w:cs="Arial"/>
          <w:sz w:val="20"/>
          <w:szCs w:val="20"/>
        </w:rPr>
        <w:t>III.</w:t>
      </w:r>
      <w:r w:rsidRPr="00E67CF3">
        <w:rPr>
          <w:rFonts w:ascii="Arial" w:hAnsi="Arial" w:cs="Arial"/>
          <w:sz w:val="20"/>
          <w:szCs w:val="20"/>
        </w:rPr>
        <w:t xml:space="preserve"> smlouvy, které bude delší než třicet </w:t>
      </w:r>
      <w:r w:rsidR="00E67CF3">
        <w:rPr>
          <w:rFonts w:ascii="Arial" w:hAnsi="Arial" w:cs="Arial"/>
          <w:sz w:val="20"/>
          <w:szCs w:val="20"/>
        </w:rPr>
        <w:t xml:space="preserve">(30) </w:t>
      </w:r>
      <w:r w:rsidRPr="00E67CF3">
        <w:rPr>
          <w:rFonts w:ascii="Arial" w:hAnsi="Arial" w:cs="Arial"/>
          <w:sz w:val="20"/>
          <w:szCs w:val="20"/>
        </w:rPr>
        <w:t>kalendářních dní;</w:t>
      </w:r>
    </w:p>
    <w:p w14:paraId="2DF324AF"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provádí dílo nekvalitně, s hrubými chybami, v rozporu se zadáním objednatele, dále v rozporu s normami a prováděcími vyhláškami a zhotovitel nezjedná nápravu ani po písemném upozornění;</w:t>
      </w:r>
    </w:p>
    <w:p w14:paraId="63D3223E" w14:textId="2ED7D150"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 xml:space="preserve">jestliže bude na zhotovitele podán insolvenční návrh ve smyslu zákona č. 182/2006 Sb.,  insolvenční zákon; </w:t>
      </w:r>
    </w:p>
    <w:p w14:paraId="35D5881B"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vstoupil do likvidace;</w:t>
      </w:r>
    </w:p>
    <w:p w14:paraId="5BD336A5" w14:textId="77777777" w:rsidR="00EA1C21" w:rsidRPr="00E67CF3" w:rsidRDefault="00EA1C21" w:rsidP="00E67CF3">
      <w:pPr>
        <w:pStyle w:val="Zkladntextodsazen"/>
        <w:widowControl w:val="0"/>
        <w:numPr>
          <w:ilvl w:val="0"/>
          <w:numId w:val="28"/>
        </w:numPr>
        <w:suppressAutoHyphens/>
        <w:ind w:left="1276"/>
        <w:jc w:val="both"/>
        <w:rPr>
          <w:rFonts w:ascii="Arial" w:hAnsi="Arial" w:cs="Arial"/>
          <w:sz w:val="20"/>
          <w:szCs w:val="20"/>
        </w:rPr>
      </w:pPr>
      <w:r w:rsidRPr="00E67CF3">
        <w:rPr>
          <w:rFonts w:ascii="Arial" w:hAnsi="Arial" w:cs="Arial"/>
          <w:sz w:val="20"/>
          <w:szCs w:val="20"/>
        </w:rPr>
        <w:t>jestliže zhotovitel uzavřel smlouvu o prodeji závodu nebo jeho části, na základě které převedl svůj závod či tu jeho část, jejíž součástí jsou i práva a závazky z právního vztahu dle této smlouvy, na třetí osobu;</w:t>
      </w:r>
    </w:p>
    <w:p w14:paraId="3287DF1C" w14:textId="505D48E5" w:rsidR="00E67CF3" w:rsidRPr="0036122A" w:rsidRDefault="00EA1C21" w:rsidP="0036122A">
      <w:pPr>
        <w:pStyle w:val="Zkladntextodsazen"/>
        <w:widowControl w:val="0"/>
        <w:numPr>
          <w:ilvl w:val="0"/>
          <w:numId w:val="28"/>
        </w:numPr>
        <w:suppressAutoHyphens/>
        <w:ind w:left="1276"/>
        <w:jc w:val="both"/>
        <w:rPr>
          <w:rStyle w:val="FontStyle29"/>
          <w:sz w:val="24"/>
          <w:szCs w:val="24"/>
        </w:rPr>
      </w:pPr>
      <w:r w:rsidRPr="00E67CF3">
        <w:rPr>
          <w:rFonts w:ascii="Arial" w:hAnsi="Arial" w:cs="Arial"/>
          <w:sz w:val="20"/>
          <w:szCs w:val="20"/>
        </w:rPr>
        <w:t xml:space="preserve">jestliže objednatel je v prodlení s placením faktury za provedení díla dle této smlouvy o více než devadesát </w:t>
      </w:r>
      <w:r w:rsidR="00E67CF3">
        <w:rPr>
          <w:rFonts w:ascii="Arial" w:hAnsi="Arial" w:cs="Arial"/>
          <w:sz w:val="20"/>
          <w:szCs w:val="20"/>
        </w:rPr>
        <w:t xml:space="preserve">(90) </w:t>
      </w:r>
      <w:r w:rsidRPr="00E67CF3">
        <w:rPr>
          <w:rFonts w:ascii="Arial" w:hAnsi="Arial" w:cs="Arial"/>
          <w:sz w:val="20"/>
          <w:szCs w:val="20"/>
        </w:rPr>
        <w:t>dní.</w:t>
      </w:r>
    </w:p>
    <w:p w14:paraId="2186FA8F" w14:textId="4AF49613" w:rsidR="00E67CF3" w:rsidRDefault="00E67CF3" w:rsidP="00E67CF3">
      <w:pPr>
        <w:pStyle w:val="Zkladntext2"/>
        <w:numPr>
          <w:ilvl w:val="0"/>
          <w:numId w:val="26"/>
        </w:numPr>
        <w:tabs>
          <w:tab w:val="left" w:pos="5387"/>
        </w:tabs>
        <w:spacing w:after="120" w:line="259" w:lineRule="exact"/>
        <w:rPr>
          <w:rStyle w:val="FontStyle29"/>
          <w:rFonts w:ascii="Arial" w:hAnsi="Arial" w:cs="Arial"/>
        </w:rPr>
      </w:pPr>
      <w:r w:rsidRPr="00E67CF3">
        <w:rPr>
          <w:rStyle w:val="FontStyle29"/>
          <w:rFonts w:ascii="Arial" w:hAnsi="Arial" w:cs="Arial"/>
        </w:rPr>
        <w:t>Odstoupí-li objednatel od smlouvy v důsledku podstatného porušení smlouvy zhotovitelem, je oprávněn zadat provedení zbývajících dosud nedokončených anebo nekvalitně provedených prací třetí osobě. Pokud náklady nutné k dokončení projektové dokumentace třetí osobou přesahují dohodnutou smluvní cenu, uhradí rozdíl zhotovitel. Objednateli rovněž vzniká nárok na náhradu vícenákladů a ztrát vzniklých prodloužením termínu dokončení předmětu díla.</w:t>
      </w:r>
      <w:r w:rsidR="0036122A" w:rsidRPr="0036122A">
        <w:rPr>
          <w:rStyle w:val="FontStyle29"/>
          <w:rFonts w:ascii="Arial" w:hAnsi="Arial" w:cs="Arial"/>
        </w:rPr>
        <w:t xml:space="preserve"> </w:t>
      </w:r>
      <w:r w:rsidR="0036122A" w:rsidRPr="00E67CF3">
        <w:rPr>
          <w:rStyle w:val="FontStyle29"/>
          <w:rFonts w:ascii="Arial" w:hAnsi="Arial" w:cs="Arial"/>
        </w:rPr>
        <w:t>Nárok objednatele účtovat zhotoviteli smluvní pokutu tím nezaniká.</w:t>
      </w:r>
    </w:p>
    <w:p w14:paraId="242E402E" w14:textId="77777777" w:rsidR="00D80BCE" w:rsidRPr="00E67CF3" w:rsidRDefault="00D80BCE" w:rsidP="00D80BCE">
      <w:pPr>
        <w:pStyle w:val="Zkladntext2"/>
        <w:tabs>
          <w:tab w:val="left" w:pos="5387"/>
        </w:tabs>
        <w:spacing w:after="120" w:line="259" w:lineRule="exact"/>
        <w:ind w:left="680"/>
        <w:rPr>
          <w:rStyle w:val="FontStyle29"/>
          <w:rFonts w:ascii="Arial" w:hAnsi="Arial" w:cs="Arial"/>
        </w:rPr>
      </w:pPr>
    </w:p>
    <w:p w14:paraId="5246FB11" w14:textId="212E0339" w:rsidR="00E67CF3" w:rsidRPr="0036122A" w:rsidRDefault="00E67CF3" w:rsidP="0036122A">
      <w:pPr>
        <w:pStyle w:val="Nadpis1"/>
        <w:numPr>
          <w:ilvl w:val="0"/>
          <w:numId w:val="6"/>
        </w:numPr>
        <w:spacing w:after="120"/>
        <w:ind w:left="567" w:hanging="210"/>
        <w:jc w:val="center"/>
        <w:rPr>
          <w:rFonts w:ascii="Arial" w:hAnsi="Arial" w:cs="Arial"/>
          <w:color w:val="auto"/>
          <w:sz w:val="20"/>
          <w:szCs w:val="20"/>
        </w:rPr>
      </w:pPr>
      <w:r w:rsidRPr="0036122A">
        <w:rPr>
          <w:rFonts w:ascii="Arial" w:hAnsi="Arial" w:cs="Arial"/>
          <w:color w:val="auto"/>
          <w:sz w:val="20"/>
          <w:szCs w:val="20"/>
        </w:rPr>
        <w:lastRenderedPageBreak/>
        <w:t>Právní vady předmětu plnění</w:t>
      </w:r>
    </w:p>
    <w:p w14:paraId="00A2574F" w14:textId="075ACD21" w:rsidR="00E67CF3" w:rsidRPr="0036122A"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w:t>
      </w:r>
    </w:p>
    <w:p w14:paraId="6EFC1969" w14:textId="269DD18F" w:rsidR="00E67CF3" w:rsidRDefault="00E67CF3" w:rsidP="0036122A">
      <w:pPr>
        <w:pStyle w:val="Zkladntext2"/>
        <w:numPr>
          <w:ilvl w:val="0"/>
          <w:numId w:val="30"/>
        </w:numPr>
        <w:tabs>
          <w:tab w:val="left" w:pos="5387"/>
        </w:tabs>
        <w:spacing w:after="120" w:line="259" w:lineRule="exact"/>
        <w:rPr>
          <w:rStyle w:val="FontStyle29"/>
          <w:rFonts w:ascii="Arial" w:hAnsi="Arial" w:cs="Arial"/>
        </w:rPr>
      </w:pPr>
      <w:r w:rsidRPr="0036122A">
        <w:rPr>
          <w:rStyle w:val="FontStyle29"/>
          <w:rFonts w:ascii="Arial" w:hAnsi="Arial" w:cs="Arial"/>
        </w:rPr>
        <w:t>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0F7D0F2D" w14:textId="4BBBFBFA" w:rsidR="00D80BCE" w:rsidRDefault="00D80BCE" w:rsidP="00D80BCE">
      <w:pPr>
        <w:pStyle w:val="Zkladntext2"/>
        <w:tabs>
          <w:tab w:val="left" w:pos="5387"/>
        </w:tabs>
        <w:spacing w:after="120" w:line="259" w:lineRule="exact"/>
        <w:ind w:left="680"/>
        <w:rPr>
          <w:rStyle w:val="FontStyle29"/>
          <w:rFonts w:ascii="Arial" w:hAnsi="Arial" w:cs="Arial"/>
        </w:rPr>
      </w:pPr>
    </w:p>
    <w:p w14:paraId="76504958" w14:textId="7C8AC644" w:rsidR="00D80BCE" w:rsidRPr="00931149" w:rsidRDefault="00D80BCE" w:rsidP="00931149">
      <w:pPr>
        <w:pStyle w:val="Nadpis1"/>
        <w:numPr>
          <w:ilvl w:val="0"/>
          <w:numId w:val="6"/>
        </w:numPr>
        <w:spacing w:after="120"/>
        <w:ind w:left="567" w:hanging="210"/>
        <w:jc w:val="center"/>
        <w:rPr>
          <w:rFonts w:ascii="Arial" w:hAnsi="Arial" w:cs="Arial"/>
          <w:color w:val="auto"/>
          <w:sz w:val="20"/>
          <w:szCs w:val="20"/>
        </w:rPr>
      </w:pPr>
      <w:r w:rsidRPr="00931149">
        <w:rPr>
          <w:rFonts w:ascii="Arial" w:hAnsi="Arial" w:cs="Arial"/>
          <w:color w:val="auto"/>
          <w:sz w:val="20"/>
          <w:szCs w:val="20"/>
        </w:rPr>
        <w:t>Pojištění</w:t>
      </w:r>
    </w:p>
    <w:p w14:paraId="74F65526" w14:textId="35CA2558"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 xml:space="preserve">Zhotovitel se zavazuje uzavřít pojistnou smlouvu pro případ pojistné události související s prováděním díla, a to zejména a minimálně v rozsahu: pojištění odpovědnosti za škody způsobené činností zhotovitele při provádění díla (tzv. profesní odpovědnost autorizovaných osob ve smyslu zák. č. 360/1992 Sb.), a to na limit pojistného plnění minimálně </w:t>
      </w:r>
      <w:r w:rsidR="005048CA">
        <w:rPr>
          <w:rStyle w:val="FontStyle29"/>
          <w:rFonts w:ascii="Arial" w:hAnsi="Arial" w:cs="Arial"/>
        </w:rPr>
        <w:t>8.000.000,-</w:t>
      </w:r>
      <w:r w:rsidRPr="00931149">
        <w:rPr>
          <w:rStyle w:val="FontStyle29"/>
          <w:rFonts w:ascii="Arial" w:hAnsi="Arial" w:cs="Arial"/>
        </w:rPr>
        <w:t xml:space="preserve"> Kč (slovy: </w:t>
      </w:r>
      <w:r w:rsidR="005048CA">
        <w:rPr>
          <w:rStyle w:val="FontStyle29"/>
          <w:rFonts w:ascii="Arial" w:hAnsi="Arial" w:cs="Arial"/>
        </w:rPr>
        <w:t>osm milionů korun českých</w:t>
      </w:r>
      <w:r w:rsidRPr="00931149">
        <w:rPr>
          <w:rStyle w:val="FontStyle29"/>
          <w:rFonts w:ascii="Arial" w:hAnsi="Arial" w:cs="Arial"/>
        </w:rPr>
        <w:t>). Pojištění se současně musí vztahovat na případy vyplývající z chyby nebo opomenutí v projektové dokumentaci, která z tohoto důvodu nebude odpovídat požadavkům smlouvy</w:t>
      </w:r>
      <w:r w:rsidR="00A53E4D">
        <w:rPr>
          <w:rStyle w:val="FontStyle29"/>
          <w:rFonts w:ascii="Arial" w:hAnsi="Arial" w:cs="Arial"/>
        </w:rPr>
        <w:t>.</w:t>
      </w:r>
    </w:p>
    <w:p w14:paraId="292D7C28" w14:textId="696AB672" w:rsidR="00D80BCE" w:rsidRPr="00931149" w:rsidRDefault="00D80BCE" w:rsidP="00A53E4D">
      <w:pPr>
        <w:pStyle w:val="Zkladntext2"/>
        <w:numPr>
          <w:ilvl w:val="0"/>
          <w:numId w:val="37"/>
        </w:numPr>
        <w:tabs>
          <w:tab w:val="left" w:pos="5387"/>
        </w:tabs>
        <w:spacing w:after="120" w:line="259" w:lineRule="exact"/>
        <w:rPr>
          <w:rStyle w:val="FontStyle29"/>
          <w:rFonts w:ascii="Arial" w:hAnsi="Arial" w:cs="Arial"/>
        </w:rPr>
      </w:pPr>
      <w:r w:rsidRPr="00931149">
        <w:rPr>
          <w:rStyle w:val="FontStyle29"/>
          <w:rFonts w:ascii="Arial" w:hAnsi="Arial" w:cs="Arial"/>
        </w:rPr>
        <w:t>Zhotovitel předloží a předá objednateli kopie platných a účinných pojistných smluv dle tohoto článku smlouvy nejpozději do 14 kalendářních dní po podpisu této smlouvy. Zhotovitel se dále zavazuje řádně a včas plnit veškeré závazky z těchto pojistných smluv pro něj plynoucí po celou dobu trvání smlouvy. V případě zániku pojistné smlouvy dle tohoto článku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5100D862" w14:textId="77777777" w:rsidR="00D80BCE" w:rsidRPr="00E748B5" w:rsidRDefault="00D80BCE" w:rsidP="00D80BCE">
      <w:pPr>
        <w:jc w:val="both"/>
        <w:rPr>
          <w:sz w:val="22"/>
          <w:szCs w:val="22"/>
        </w:rPr>
      </w:pPr>
    </w:p>
    <w:p w14:paraId="2879F6E1" w14:textId="57AF3471" w:rsidR="00D80BCE" w:rsidRPr="00A53E4D" w:rsidRDefault="00D80BCE" w:rsidP="00A53E4D">
      <w:pPr>
        <w:pStyle w:val="Nadpis1"/>
        <w:numPr>
          <w:ilvl w:val="0"/>
          <w:numId w:val="6"/>
        </w:numPr>
        <w:spacing w:after="120"/>
        <w:ind w:left="567" w:hanging="210"/>
        <w:jc w:val="center"/>
        <w:rPr>
          <w:rFonts w:ascii="Arial" w:hAnsi="Arial" w:cs="Arial"/>
          <w:color w:val="auto"/>
          <w:sz w:val="20"/>
          <w:szCs w:val="20"/>
        </w:rPr>
      </w:pPr>
      <w:r w:rsidRPr="00A53E4D">
        <w:rPr>
          <w:rFonts w:ascii="Arial" w:hAnsi="Arial" w:cs="Arial"/>
          <w:color w:val="auto"/>
          <w:sz w:val="20"/>
          <w:szCs w:val="20"/>
        </w:rPr>
        <w:t>Oprávněné osoby a komunikace stran</w:t>
      </w:r>
    </w:p>
    <w:p w14:paraId="3C36C903"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Jednání mezi smluvními stranami při realizaci této smlouvy, s výjimkou uzavírání dodatků k této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této smlouvě mohou pouze oprávnění zástupci smluvních stran.</w:t>
      </w:r>
    </w:p>
    <w:p w14:paraId="1CCA5E38"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dělí do těchto kategorií:</w:t>
      </w:r>
    </w:p>
    <w:p w14:paraId="1A8D53ED" w14:textId="77777777"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se všeobecnou působnosti</w:t>
      </w:r>
    </w:p>
    <w:p w14:paraId="3AD96CCF" w14:textId="77777777" w:rsidR="00D80BCE" w:rsidRPr="00A53E4D" w:rsidRDefault="00D80BCE" w:rsidP="00A53E4D">
      <w:pPr>
        <w:pStyle w:val="Zkladntextodsazen"/>
        <w:widowControl w:val="0"/>
        <w:numPr>
          <w:ilvl w:val="0"/>
          <w:numId w:val="38"/>
        </w:numPr>
        <w:suppressAutoHyphens/>
        <w:ind w:left="1276"/>
        <w:jc w:val="both"/>
        <w:rPr>
          <w:rFonts w:ascii="Arial" w:hAnsi="Arial" w:cs="Arial"/>
          <w:sz w:val="20"/>
          <w:szCs w:val="20"/>
        </w:rPr>
      </w:pPr>
      <w:r w:rsidRPr="00A53E4D">
        <w:rPr>
          <w:rFonts w:ascii="Arial" w:hAnsi="Arial" w:cs="Arial"/>
          <w:sz w:val="20"/>
          <w:szCs w:val="20"/>
        </w:rPr>
        <w:t>oprávněné osoby ve věcech technických</w:t>
      </w:r>
    </w:p>
    <w:p w14:paraId="42302681" w14:textId="380DB9FC"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w:t>
      </w:r>
      <w:r w:rsidR="00A53E4D" w:rsidRPr="00A53E4D">
        <w:rPr>
          <w:rStyle w:val="FontStyle29"/>
          <w:rFonts w:ascii="Arial" w:hAnsi="Arial" w:cs="Arial"/>
        </w:rPr>
        <w:t xml:space="preserve"> osoby objednatele a zhotovitele</w:t>
      </w:r>
      <w:r w:rsidRPr="00A53E4D">
        <w:rPr>
          <w:rStyle w:val="FontStyle29"/>
          <w:rFonts w:ascii="Arial" w:hAnsi="Arial" w:cs="Arial"/>
        </w:rPr>
        <w:t xml:space="preserve"> se všeobecnou působností:</w:t>
      </w:r>
    </w:p>
    <w:p w14:paraId="4C41EC84" w14:textId="2C261E7E" w:rsidR="00D80BCE" w:rsidRPr="00A53E4D" w:rsidRDefault="00D80BCE" w:rsidP="00A53E4D">
      <w:pPr>
        <w:pStyle w:val="Zkladntextodsazen"/>
        <w:widowControl w:val="0"/>
        <w:numPr>
          <w:ilvl w:val="0"/>
          <w:numId w:val="39"/>
        </w:numPr>
        <w:suppressAutoHyphens/>
        <w:ind w:left="1276"/>
        <w:jc w:val="both"/>
        <w:rPr>
          <w:rFonts w:ascii="Arial" w:hAnsi="Arial" w:cs="Arial"/>
          <w:sz w:val="20"/>
          <w:szCs w:val="20"/>
        </w:rPr>
      </w:pPr>
      <w:r w:rsidRPr="00A53E4D">
        <w:rPr>
          <w:rFonts w:ascii="Arial" w:hAnsi="Arial" w:cs="Arial"/>
          <w:sz w:val="20"/>
          <w:szCs w:val="20"/>
        </w:rPr>
        <w:t>– za objednatele</w:t>
      </w:r>
    </w:p>
    <w:p w14:paraId="181B7300" w14:textId="4D6C9BEB" w:rsidR="00D80BCE" w:rsidRPr="00A53E4D" w:rsidRDefault="00D80BCE" w:rsidP="00A53E4D">
      <w:pPr>
        <w:pStyle w:val="Zkladntextodsazen"/>
        <w:widowControl w:val="0"/>
        <w:numPr>
          <w:ilvl w:val="0"/>
          <w:numId w:val="39"/>
        </w:numPr>
        <w:suppressAutoHyphens/>
        <w:ind w:left="1276"/>
        <w:jc w:val="both"/>
        <w:rPr>
          <w:rFonts w:ascii="Arial" w:hAnsi="Arial" w:cs="Arial"/>
          <w:sz w:val="20"/>
          <w:szCs w:val="20"/>
        </w:rPr>
      </w:pPr>
      <w:r w:rsidRPr="00A53E4D">
        <w:rPr>
          <w:rFonts w:ascii="Arial" w:hAnsi="Arial" w:cs="Arial"/>
          <w:sz w:val="20"/>
          <w:szCs w:val="20"/>
        </w:rPr>
        <w:t>-  za zhotovitele</w:t>
      </w:r>
    </w:p>
    <w:p w14:paraId="701781D1"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objednatele se všeobecnou působností mohou za objednatele jednat ve všech věcech v rámci této smlouvy, vyjma podpisu smlouvy a jejích dodatků.</w:t>
      </w:r>
    </w:p>
    <w:p w14:paraId="50DC1F51" w14:textId="34E446DD"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Oprávněné osoby objedn</w:t>
      </w:r>
      <w:r w:rsidR="00A53E4D" w:rsidRPr="00A53E4D">
        <w:rPr>
          <w:rStyle w:val="FontStyle29"/>
          <w:rFonts w:ascii="Arial" w:hAnsi="Arial" w:cs="Arial"/>
        </w:rPr>
        <w:t>atele a zhotovitele</w:t>
      </w:r>
      <w:r w:rsidRPr="00A53E4D">
        <w:rPr>
          <w:rStyle w:val="FontStyle29"/>
          <w:rFonts w:ascii="Arial" w:hAnsi="Arial" w:cs="Arial"/>
        </w:rPr>
        <w:t xml:space="preserve"> ve věcech technických:</w:t>
      </w:r>
    </w:p>
    <w:p w14:paraId="27AA51F3" w14:textId="5AA65F89" w:rsidR="00D80BCE" w:rsidRPr="00A53E4D" w:rsidRDefault="00D80BCE" w:rsidP="00A53E4D">
      <w:pPr>
        <w:pStyle w:val="Zkladntextodsazen"/>
        <w:widowControl w:val="0"/>
        <w:numPr>
          <w:ilvl w:val="0"/>
          <w:numId w:val="41"/>
        </w:numPr>
        <w:suppressAutoHyphens/>
        <w:ind w:left="1276"/>
        <w:jc w:val="both"/>
        <w:rPr>
          <w:rFonts w:ascii="Arial" w:hAnsi="Arial" w:cs="Arial"/>
          <w:sz w:val="20"/>
          <w:szCs w:val="20"/>
        </w:rPr>
      </w:pPr>
      <w:r w:rsidRPr="00A53E4D">
        <w:rPr>
          <w:rFonts w:ascii="Arial" w:hAnsi="Arial" w:cs="Arial"/>
          <w:sz w:val="20"/>
          <w:szCs w:val="20"/>
        </w:rPr>
        <w:t>– za objednatele</w:t>
      </w:r>
    </w:p>
    <w:p w14:paraId="1B98D477" w14:textId="3BABEA74" w:rsidR="00D80BCE" w:rsidRPr="00A53E4D" w:rsidRDefault="00D80BCE" w:rsidP="00A53E4D">
      <w:pPr>
        <w:pStyle w:val="Zkladntextodsazen"/>
        <w:widowControl w:val="0"/>
        <w:numPr>
          <w:ilvl w:val="0"/>
          <w:numId w:val="41"/>
        </w:numPr>
        <w:suppressAutoHyphens/>
        <w:ind w:left="1276"/>
        <w:jc w:val="both"/>
        <w:rPr>
          <w:rStyle w:val="FontStyle29"/>
          <w:rFonts w:ascii="Arial" w:hAnsi="Arial" w:cs="Arial"/>
        </w:rPr>
      </w:pPr>
      <w:r w:rsidRPr="00A53E4D">
        <w:rPr>
          <w:rFonts w:ascii="Arial" w:hAnsi="Arial" w:cs="Arial"/>
          <w:sz w:val="20"/>
          <w:szCs w:val="20"/>
        </w:rPr>
        <w:t>– za zhotovitele</w:t>
      </w:r>
    </w:p>
    <w:p w14:paraId="28F4AD4C" w14:textId="247B7558" w:rsidR="00D80BCE" w:rsidRPr="00A53E4D" w:rsidRDefault="00D80BCE" w:rsidP="00A53E4D">
      <w:pPr>
        <w:pStyle w:val="Zkladntext2"/>
        <w:numPr>
          <w:ilvl w:val="0"/>
          <w:numId w:val="40"/>
        </w:numPr>
        <w:tabs>
          <w:tab w:val="left" w:pos="5387"/>
        </w:tabs>
        <w:spacing w:after="120" w:line="259" w:lineRule="exact"/>
        <w:rPr>
          <w:rFonts w:ascii="Arial" w:hAnsi="Arial" w:cs="Arial"/>
          <w:sz w:val="20"/>
          <w:szCs w:val="20"/>
        </w:rPr>
      </w:pPr>
      <w:r w:rsidRPr="00A53E4D">
        <w:rPr>
          <w:rStyle w:val="FontStyle29"/>
          <w:rFonts w:ascii="Arial" w:hAnsi="Arial" w:cs="Arial"/>
        </w:rPr>
        <w:lastRenderedPageBreak/>
        <w:t>Písemnosti touto smlouvou předpokládané (např. změny odpovědných osob, návrh na změny smlouvy, odstoupení od smlouvy, různé výzvy k plnění či plac</w:t>
      </w:r>
      <w:r w:rsidR="000460C0">
        <w:rPr>
          <w:rStyle w:val="FontStyle29"/>
          <w:rFonts w:ascii="Arial" w:hAnsi="Arial" w:cs="Arial"/>
        </w:rPr>
        <w:t>ení) budou druhé smluvní straně</w:t>
      </w:r>
      <w:r w:rsidRPr="00A53E4D">
        <w:rPr>
          <w:rStyle w:val="FontStyle29"/>
          <w:rFonts w:ascii="Arial" w:hAnsi="Arial" w:cs="Arial"/>
        </w:rPr>
        <w:t xml:space="preserve">: </w:t>
      </w:r>
    </w:p>
    <w:p w14:paraId="4DA911E1" w14:textId="44D1A1FB" w:rsidR="00D80BCE" w:rsidRPr="00A53E4D" w:rsidRDefault="000460C0" w:rsidP="00A53E4D">
      <w:pPr>
        <w:pStyle w:val="Zkladntextodsazen"/>
        <w:widowControl w:val="0"/>
        <w:numPr>
          <w:ilvl w:val="0"/>
          <w:numId w:val="42"/>
        </w:numPr>
        <w:suppressAutoHyphens/>
        <w:ind w:left="1276"/>
        <w:jc w:val="both"/>
        <w:rPr>
          <w:rFonts w:ascii="Arial" w:hAnsi="Arial" w:cs="Arial"/>
          <w:sz w:val="20"/>
          <w:szCs w:val="20"/>
        </w:rPr>
      </w:pPr>
      <w:r>
        <w:rPr>
          <w:rFonts w:ascii="Arial" w:hAnsi="Arial" w:cs="Arial"/>
          <w:sz w:val="20"/>
          <w:szCs w:val="20"/>
        </w:rPr>
        <w:t xml:space="preserve">zasílány </w:t>
      </w:r>
      <w:r w:rsidR="00D80BCE" w:rsidRPr="00A53E4D">
        <w:rPr>
          <w:rFonts w:ascii="Arial" w:hAnsi="Arial" w:cs="Arial"/>
          <w:sz w:val="20"/>
          <w:szCs w:val="20"/>
        </w:rPr>
        <w:t>písemně a předávány osobně (proti potvrzení), pos</w:t>
      </w:r>
      <w:r>
        <w:rPr>
          <w:rFonts w:ascii="Arial" w:hAnsi="Arial" w:cs="Arial"/>
          <w:sz w:val="20"/>
          <w:szCs w:val="20"/>
        </w:rPr>
        <w:t>í</w:t>
      </w:r>
      <w:r w:rsidR="00D80BCE" w:rsidRPr="00A53E4D">
        <w:rPr>
          <w:rFonts w:ascii="Arial" w:hAnsi="Arial" w:cs="Arial"/>
          <w:sz w:val="20"/>
          <w:szCs w:val="20"/>
        </w:rPr>
        <w:t>lány doporučenou poštou nebo kurýrem (proti potvrzení), případně elektronickou poštou;</w:t>
      </w:r>
    </w:p>
    <w:p w14:paraId="6A1FB356" w14:textId="77777777" w:rsidR="00D80BCE" w:rsidRPr="00A53E4D" w:rsidRDefault="00D80BCE" w:rsidP="00A53E4D">
      <w:pPr>
        <w:pStyle w:val="Zkladntextodsazen"/>
        <w:widowControl w:val="0"/>
        <w:numPr>
          <w:ilvl w:val="0"/>
          <w:numId w:val="42"/>
        </w:numPr>
        <w:suppressAutoHyphens/>
        <w:ind w:left="1276"/>
        <w:jc w:val="both"/>
        <w:rPr>
          <w:rFonts w:ascii="Arial" w:hAnsi="Arial" w:cs="Arial"/>
          <w:sz w:val="20"/>
          <w:szCs w:val="20"/>
        </w:rPr>
      </w:pPr>
      <w:r w:rsidRPr="00A53E4D">
        <w:rPr>
          <w:rFonts w:ascii="Arial" w:hAnsi="Arial" w:cs="Arial"/>
          <w:sz w:val="20"/>
          <w:szCs w:val="20"/>
        </w:rPr>
        <w:t>doručeny, zaslány nebo přeneseny na adresu druhé smluvní strany uvedenou ve smlouvě. Pokud některá ze smluvních stran oznámí změnu své adresy, budou písemnosti od obdržení této změny doručovány na tuto novou adresu.</w:t>
      </w:r>
    </w:p>
    <w:p w14:paraId="5D2FD8D6" w14:textId="77777777" w:rsidR="00D80BCE" w:rsidRPr="00A53E4D"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Pro vzájemnou komunikaci a sdělení týkající se technických záležitostí stavby lze použít i stavební deník. </w:t>
      </w:r>
    </w:p>
    <w:p w14:paraId="0F9E677B" w14:textId="2706876A" w:rsidR="00D80BCE" w:rsidRDefault="00D80BCE" w:rsidP="00A53E4D">
      <w:pPr>
        <w:pStyle w:val="Zkladntext2"/>
        <w:numPr>
          <w:ilvl w:val="0"/>
          <w:numId w:val="40"/>
        </w:numPr>
        <w:tabs>
          <w:tab w:val="left" w:pos="5387"/>
        </w:tabs>
        <w:spacing w:after="120" w:line="259" w:lineRule="exact"/>
        <w:rPr>
          <w:rStyle w:val="FontStyle29"/>
          <w:rFonts w:ascii="Arial" w:hAnsi="Arial" w:cs="Arial"/>
        </w:rPr>
      </w:pPr>
      <w:r w:rsidRPr="00A53E4D">
        <w:rPr>
          <w:rStyle w:val="FontStyle29"/>
          <w:rFonts w:ascii="Arial" w:hAnsi="Arial" w:cs="Arial"/>
        </w:rPr>
        <w:t xml:space="preserve">Nebude-li na adrese definované smlouvou zásilka převzata druhou smluvní stranou nebo nebude-li tato zásilka vyzvednuta v úložní době a držitel poštovní licence zásilku vrátí zpět, bude za úspěšné doručení, se všemi právními důsledky, považován třetí </w:t>
      </w:r>
      <w:r w:rsidR="000460C0">
        <w:rPr>
          <w:rStyle w:val="FontStyle29"/>
          <w:rFonts w:ascii="Arial" w:hAnsi="Arial" w:cs="Arial"/>
        </w:rPr>
        <w:t xml:space="preserve">(3) </w:t>
      </w:r>
      <w:r w:rsidRPr="00A53E4D">
        <w:rPr>
          <w:rStyle w:val="FontStyle29"/>
          <w:rFonts w:ascii="Arial" w:hAnsi="Arial" w:cs="Arial"/>
        </w:rPr>
        <w:t>den ode dne prokazatelného odeslání zásilky.</w:t>
      </w:r>
    </w:p>
    <w:p w14:paraId="4085BB49" w14:textId="656EA7D3" w:rsidR="000460C0" w:rsidRDefault="000460C0" w:rsidP="000460C0">
      <w:pPr>
        <w:pStyle w:val="Zkladntext2"/>
        <w:tabs>
          <w:tab w:val="left" w:pos="5387"/>
        </w:tabs>
        <w:spacing w:after="120" w:line="259" w:lineRule="exact"/>
        <w:ind w:left="680"/>
        <w:rPr>
          <w:rStyle w:val="FontStyle29"/>
          <w:rFonts w:ascii="Arial" w:hAnsi="Arial" w:cs="Arial"/>
        </w:rPr>
      </w:pPr>
    </w:p>
    <w:p w14:paraId="550C1B05" w14:textId="2BCED29C"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Užití díla</w:t>
      </w:r>
    </w:p>
    <w:p w14:paraId="51A6CAE6" w14:textId="77777777"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Objednatel je oprávněn upravit projektovou dokumentaci, popř. stavbu zhotovenou na základě této projektové dokumentace, v souladu se svými potřebami. Úpravy je oprávněn provést sám, popř. zadat jejich provedení třetí osobě. Úpravy projektové dokumentace je objednatel oprávněn provádět bez souhlasu, popř. i proti vůli zhotovitele.</w:t>
      </w:r>
    </w:p>
    <w:p w14:paraId="06C2AF47" w14:textId="77777777" w:rsidR="00CA5B55" w:rsidRPr="00CA5B55" w:rsidRDefault="00CA5B55" w:rsidP="00CA5B55">
      <w:pPr>
        <w:pStyle w:val="Zkladntext2"/>
        <w:numPr>
          <w:ilvl w:val="0"/>
          <w:numId w:val="45"/>
        </w:numPr>
        <w:tabs>
          <w:tab w:val="left" w:pos="5387"/>
        </w:tabs>
        <w:spacing w:after="120" w:line="259" w:lineRule="exact"/>
        <w:rPr>
          <w:rStyle w:val="FontStyle29"/>
          <w:rFonts w:ascii="Arial" w:hAnsi="Arial" w:cs="Arial"/>
        </w:rPr>
      </w:pPr>
      <w:r w:rsidRPr="00CA5B55">
        <w:rPr>
          <w:rStyle w:val="FontStyle29"/>
          <w:rFonts w:ascii="Arial" w:hAnsi="Arial" w:cs="Arial"/>
        </w:rPr>
        <w:t>Zhotovitel není oprávněn projektovou dokumentaci dle této smlouvy poskytnout třetí osobě či využít jinak, než ve prospěch objednatele v souladu s touto smlouvou.</w:t>
      </w:r>
    </w:p>
    <w:p w14:paraId="75CAE279" w14:textId="10BAEF69" w:rsidR="00CA5B55" w:rsidRDefault="00CA5B55" w:rsidP="00CA5B55">
      <w:pPr>
        <w:ind w:left="624"/>
        <w:jc w:val="both"/>
        <w:rPr>
          <w:sz w:val="22"/>
          <w:szCs w:val="22"/>
        </w:rPr>
      </w:pPr>
    </w:p>
    <w:p w14:paraId="6E7F5640" w14:textId="77777777" w:rsidR="00B35571" w:rsidRDefault="00B35571" w:rsidP="00CA5B55">
      <w:pPr>
        <w:ind w:left="624"/>
        <w:jc w:val="both"/>
        <w:rPr>
          <w:sz w:val="22"/>
          <w:szCs w:val="22"/>
        </w:rPr>
      </w:pPr>
    </w:p>
    <w:p w14:paraId="035F3831" w14:textId="1D03D0AC" w:rsidR="00CA5B55" w:rsidRPr="00CA5B55" w:rsidRDefault="00CA5B55" w:rsidP="00CA5B55">
      <w:pPr>
        <w:pStyle w:val="Nadpis1"/>
        <w:numPr>
          <w:ilvl w:val="0"/>
          <w:numId w:val="6"/>
        </w:numPr>
        <w:spacing w:after="120"/>
        <w:ind w:left="567" w:hanging="210"/>
        <w:jc w:val="center"/>
        <w:rPr>
          <w:rFonts w:ascii="Arial" w:hAnsi="Arial" w:cs="Arial"/>
          <w:color w:val="auto"/>
          <w:sz w:val="20"/>
          <w:szCs w:val="20"/>
        </w:rPr>
      </w:pPr>
      <w:r w:rsidRPr="00CA5B55">
        <w:rPr>
          <w:rFonts w:ascii="Arial" w:hAnsi="Arial" w:cs="Arial"/>
          <w:color w:val="auto"/>
          <w:sz w:val="20"/>
          <w:szCs w:val="20"/>
        </w:rPr>
        <w:t>Závěrečná ustanovení</w:t>
      </w:r>
    </w:p>
    <w:p w14:paraId="260DE19A"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Objednatel nepřipouští odchylky od návrhu smlouvy.</w:t>
      </w:r>
    </w:p>
    <w:p w14:paraId="7AF221E8" w14:textId="791B6360" w:rsidR="009F7D47" w:rsidRPr="009F7D47" w:rsidRDefault="009F7D47" w:rsidP="009F7D47">
      <w:pPr>
        <w:pStyle w:val="Zkladntext2"/>
        <w:numPr>
          <w:ilvl w:val="0"/>
          <w:numId w:val="46"/>
        </w:numPr>
        <w:tabs>
          <w:tab w:val="left" w:pos="5387"/>
        </w:tabs>
        <w:spacing w:after="120" w:line="259" w:lineRule="exact"/>
        <w:rPr>
          <w:rStyle w:val="FontStyle29"/>
          <w:rFonts w:ascii="Arial" w:hAnsi="Arial" w:cs="Arial"/>
        </w:rPr>
      </w:pPr>
      <w:r>
        <w:rPr>
          <w:rStyle w:val="FontStyle29"/>
          <w:rFonts w:ascii="Arial" w:hAnsi="Arial" w:cs="Arial"/>
        </w:rPr>
        <w:t>Zhotovitel</w:t>
      </w:r>
      <w:r w:rsidRPr="009F7D47">
        <w:rPr>
          <w:rStyle w:val="FontStyle29"/>
          <w:rFonts w:ascii="Arial" w:hAnsi="Arial" w:cs="Arial"/>
        </w:rPr>
        <w:t xml:space="preserve"> bere na vědomí, že </w:t>
      </w:r>
      <w:r>
        <w:rPr>
          <w:rStyle w:val="FontStyle29"/>
          <w:rFonts w:ascii="Arial" w:hAnsi="Arial" w:cs="Arial"/>
        </w:rPr>
        <w:t>objednatel</w:t>
      </w:r>
      <w:r w:rsidRPr="009F7D47">
        <w:rPr>
          <w:rStyle w:val="FontStyle29"/>
          <w:rFonts w:ascii="Arial" w:hAnsi="Arial" w:cs="Arial"/>
        </w:rPr>
        <w:t xml:space="preserve">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B62247D" w14:textId="01A67786" w:rsidR="009F7D47" w:rsidRDefault="009F7D47" w:rsidP="009F7D47">
      <w:pPr>
        <w:pStyle w:val="Zkladntext2"/>
        <w:numPr>
          <w:ilvl w:val="0"/>
          <w:numId w:val="46"/>
        </w:numPr>
        <w:tabs>
          <w:tab w:val="left" w:pos="5387"/>
        </w:tabs>
        <w:spacing w:after="120" w:line="259" w:lineRule="exact"/>
        <w:rPr>
          <w:rStyle w:val="FontStyle29"/>
          <w:rFonts w:ascii="Arial" w:hAnsi="Arial" w:cs="Arial"/>
        </w:rPr>
      </w:pPr>
      <w:r w:rsidRPr="009F7D47">
        <w:rPr>
          <w:rStyle w:val="FontStyle29"/>
          <w:rFonts w:ascii="Arial" w:hAnsi="Arial" w:cs="Arial"/>
        </w:rPr>
        <w:t xml:space="preserve">Zaslání smlouvy do registru smluv zajistí </w:t>
      </w:r>
      <w:r>
        <w:rPr>
          <w:rStyle w:val="FontStyle29"/>
          <w:rFonts w:ascii="Arial" w:hAnsi="Arial" w:cs="Arial"/>
        </w:rPr>
        <w:t>objednatel</w:t>
      </w:r>
      <w:r w:rsidRPr="009F7D47">
        <w:rPr>
          <w:rStyle w:val="FontStyle29"/>
          <w:rFonts w:ascii="Arial" w:hAnsi="Arial" w:cs="Arial"/>
        </w:rPr>
        <w:t xml:space="preserve"> neprodleně po podpisu smlouvy. </w:t>
      </w:r>
      <w:r>
        <w:rPr>
          <w:rStyle w:val="FontStyle29"/>
          <w:rFonts w:ascii="Arial" w:hAnsi="Arial" w:cs="Arial"/>
        </w:rPr>
        <w:t>Objednatel</w:t>
      </w:r>
      <w:r w:rsidRPr="009F7D47">
        <w:rPr>
          <w:rStyle w:val="FontStyle29"/>
          <w:rFonts w:ascii="Arial" w:hAnsi="Arial" w:cs="Arial"/>
        </w:rPr>
        <w:t xml:space="preserve"> se současně zavazuje informovat </w:t>
      </w:r>
      <w:r>
        <w:rPr>
          <w:rStyle w:val="FontStyle29"/>
          <w:rFonts w:ascii="Arial" w:hAnsi="Arial" w:cs="Arial"/>
        </w:rPr>
        <w:t>zhotovitele</w:t>
      </w:r>
      <w:r w:rsidRPr="009F7D47">
        <w:rPr>
          <w:rStyle w:val="FontStyle29"/>
          <w:rFonts w:ascii="Arial" w:hAnsi="Arial" w:cs="Arial"/>
        </w:rPr>
        <w:t xml:space="preserve"> o provedení registrace tak, že zašle </w:t>
      </w:r>
      <w:r>
        <w:rPr>
          <w:rStyle w:val="FontStyle29"/>
          <w:rFonts w:ascii="Arial" w:hAnsi="Arial" w:cs="Arial"/>
        </w:rPr>
        <w:t>zhotoviteli</w:t>
      </w:r>
      <w:r w:rsidRPr="009F7D47">
        <w:rPr>
          <w:rStyle w:val="FontStyle29"/>
          <w:rFonts w:ascii="Arial" w:hAnsi="Arial" w:cs="Arial"/>
        </w:rPr>
        <w:t xml:space="preserve"> kopii potvrzení správce registru smluv o uveřejnění smlouvy bez zbytečného odkladu poté, kdy sám potvrzení obdrží, popř. již v průvodním formuláři vyplní příslušnou kolonku s ID datové schránky </w:t>
      </w:r>
      <w:r>
        <w:rPr>
          <w:rStyle w:val="FontStyle29"/>
          <w:rFonts w:ascii="Arial" w:hAnsi="Arial" w:cs="Arial"/>
        </w:rPr>
        <w:t>zhotovitele</w:t>
      </w:r>
      <w:r w:rsidRPr="009F7D47">
        <w:rPr>
          <w:rStyle w:val="FontStyle29"/>
          <w:rFonts w:ascii="Arial" w:hAnsi="Arial" w:cs="Arial"/>
        </w:rPr>
        <w:t xml:space="preserve"> (v takovém případě potvrzení od správce registru smluv o provedení registrace smlouvy obdrží obě smluvní strany zároveň).</w:t>
      </w:r>
    </w:p>
    <w:p w14:paraId="7D94A995" w14:textId="76AAA3FD"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4B3AB4C3"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Smluvní strany se dohodly, že v případě zániku této smlouvy zůstávají v platnosti a účinnosti i nadále ustanovení, z jejichž povahy vyplývá, že mají zůstat nedotčena zánikem právního vztahu založeného touto smlouvou, především ustanovení o smluvních pokutách a náhradě újmy.</w:t>
      </w:r>
    </w:p>
    <w:p w14:paraId="26356B97" w14:textId="6B2ED97B"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 xml:space="preserve">Smlouva je vyhotovena ve čtyřech stejnopisech, z nichž obě smluvní strany obdrží po dvou stejnopisech smlouvy. </w:t>
      </w:r>
    </w:p>
    <w:p w14:paraId="7F5A2D7B" w14:textId="77777777" w:rsidR="005048CA" w:rsidRPr="00CA5B55" w:rsidRDefault="005048CA" w:rsidP="005048CA">
      <w:pPr>
        <w:pStyle w:val="Zkladntext2"/>
        <w:tabs>
          <w:tab w:val="left" w:pos="5387"/>
        </w:tabs>
        <w:spacing w:after="120" w:line="259" w:lineRule="exact"/>
        <w:rPr>
          <w:rStyle w:val="FontStyle29"/>
          <w:rFonts w:ascii="Arial" w:hAnsi="Arial" w:cs="Arial"/>
        </w:rPr>
      </w:pPr>
    </w:p>
    <w:p w14:paraId="6A6D5605"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lastRenderedPageBreak/>
        <w:t>V případě neplatnosti nebo neúčinnosti některého ustanovení této smlouvy nebudou dotčena ostatní ustanovení této smlouvy.</w:t>
      </w:r>
    </w:p>
    <w:p w14:paraId="7F89F9AB" w14:textId="77777777" w:rsidR="00CA5B55" w:rsidRP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Tato smlouva se řídí českým právem. Případné spory vzniklé z této smlouvy budou řešeny věcně příslušným obecným soudem, jehož místní příslušnost bude určena dle sídla objednatele.</w:t>
      </w:r>
    </w:p>
    <w:p w14:paraId="6B3C1EFD" w14:textId="16E34239"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Tuto smlouvu lze měnit, doplňovat a upřesňovat pouze oboustranně odsouhlasenými písemnými dodatky, podepsanými oprávněnými zástupci obou smluvních stran, které musí být obsaženy na jedné listině. Změna formy uzavírání dodatků musí být uzavřena písemně.</w:t>
      </w:r>
    </w:p>
    <w:p w14:paraId="5825F446" w14:textId="77777777" w:rsidR="00CA5B55" w:rsidRPr="007818F9" w:rsidRDefault="00CA5B55" w:rsidP="007818F9">
      <w:pPr>
        <w:pStyle w:val="Zkladntext2"/>
        <w:numPr>
          <w:ilvl w:val="0"/>
          <w:numId w:val="46"/>
        </w:numPr>
        <w:tabs>
          <w:tab w:val="left" w:pos="5387"/>
        </w:tabs>
        <w:spacing w:after="120" w:line="259" w:lineRule="exact"/>
        <w:rPr>
          <w:rStyle w:val="FontStyle29"/>
          <w:rFonts w:ascii="Arial" w:hAnsi="Arial" w:cs="Arial"/>
        </w:rPr>
      </w:pPr>
      <w:r w:rsidRPr="007818F9">
        <w:rPr>
          <w:rStyle w:val="FontStyle29"/>
          <w:rFonts w:ascii="Arial" w:hAnsi="Arial" w:cs="Arial"/>
        </w:rPr>
        <w:t xml:space="preserve">Nedílnou součást této smlouvy tvoří tyto přílohy: </w:t>
      </w:r>
    </w:p>
    <w:p w14:paraId="0C4F1E52" w14:textId="77777777" w:rsidR="00CA5B55" w:rsidRPr="00CA5B55" w:rsidRDefault="00CA5B55" w:rsidP="00CA5B55">
      <w:pPr>
        <w:pStyle w:val="Odstavecseseznamem"/>
        <w:spacing w:after="120"/>
        <w:ind w:left="1134"/>
        <w:jc w:val="both"/>
        <w:rPr>
          <w:rFonts w:ascii="Arial" w:hAnsi="Arial" w:cs="Arial"/>
          <w:sz w:val="20"/>
          <w:szCs w:val="20"/>
        </w:rPr>
      </w:pPr>
      <w:r w:rsidRPr="00CA5B55">
        <w:rPr>
          <w:rFonts w:ascii="Arial" w:hAnsi="Arial" w:cs="Arial"/>
          <w:sz w:val="20"/>
          <w:szCs w:val="20"/>
        </w:rPr>
        <w:t>Externí přílohy – uloženo u objednatele:</w:t>
      </w:r>
    </w:p>
    <w:p w14:paraId="524AE104" w14:textId="77777777" w:rsidR="00CA5B55" w:rsidRPr="00CA5B55" w:rsidRDefault="00CA5B55" w:rsidP="00CA5B55">
      <w:pPr>
        <w:pStyle w:val="Odstavecseseznamem"/>
        <w:numPr>
          <w:ilvl w:val="0"/>
          <w:numId w:val="48"/>
        </w:numPr>
        <w:spacing w:after="120"/>
        <w:ind w:left="1843"/>
        <w:jc w:val="both"/>
        <w:rPr>
          <w:rFonts w:ascii="Arial" w:hAnsi="Arial" w:cs="Arial"/>
          <w:sz w:val="20"/>
          <w:szCs w:val="20"/>
        </w:rPr>
      </w:pPr>
      <w:r w:rsidRPr="00CA5B55">
        <w:rPr>
          <w:rFonts w:ascii="Arial" w:hAnsi="Arial" w:cs="Arial"/>
          <w:sz w:val="20"/>
          <w:szCs w:val="20"/>
        </w:rPr>
        <w:t xml:space="preserve">Nabídka zhotovitele </w:t>
      </w:r>
    </w:p>
    <w:p w14:paraId="27704E70" w14:textId="79633347" w:rsidR="00CA5B55" w:rsidRPr="00CA5B55" w:rsidRDefault="00CA5B55" w:rsidP="00CA5B55">
      <w:pPr>
        <w:pStyle w:val="Odstavecseseznamem"/>
        <w:numPr>
          <w:ilvl w:val="0"/>
          <w:numId w:val="49"/>
        </w:numPr>
        <w:spacing w:after="120"/>
        <w:ind w:left="1843"/>
        <w:jc w:val="both"/>
        <w:rPr>
          <w:rStyle w:val="FontStyle29"/>
          <w:rFonts w:ascii="Arial" w:hAnsi="Arial" w:cs="Arial"/>
        </w:rPr>
      </w:pPr>
      <w:r w:rsidRPr="00CA5B55">
        <w:rPr>
          <w:rFonts w:ascii="Arial" w:hAnsi="Arial" w:cs="Arial"/>
          <w:sz w:val="20"/>
          <w:szCs w:val="20"/>
        </w:rPr>
        <w:t xml:space="preserve">Zadávací dokumentace na veřejnou zakázku  </w:t>
      </w:r>
    </w:p>
    <w:p w14:paraId="7C7DB223" w14:textId="0D45A22E" w:rsidR="00CA5B55" w:rsidRDefault="00CA5B55" w:rsidP="00CA5B55">
      <w:pPr>
        <w:pStyle w:val="Zkladntext2"/>
        <w:numPr>
          <w:ilvl w:val="0"/>
          <w:numId w:val="46"/>
        </w:numPr>
        <w:tabs>
          <w:tab w:val="left" w:pos="5387"/>
        </w:tabs>
        <w:spacing w:after="120" w:line="259" w:lineRule="exact"/>
        <w:rPr>
          <w:rStyle w:val="FontStyle29"/>
          <w:rFonts w:ascii="Arial" w:hAnsi="Arial" w:cs="Arial"/>
        </w:rPr>
      </w:pPr>
      <w:r w:rsidRPr="00CA5B55">
        <w:rPr>
          <w:rStyle w:val="FontStyle29"/>
          <w:rFonts w:ascii="Arial" w:hAnsi="Arial" w:cs="Arial"/>
        </w:rPr>
        <w:t>Obě smluvní strany potvrzují autentičnost této smlouvy a prohlašují, že si smlouvu přečetly, s jejím obsahem souhlasí a že smlouva byla sepsána na základě pravdivých údajů, z jejich pravé a svobodné vůle, což stvrzují podpisem svého oprávněného zástupce.</w:t>
      </w:r>
    </w:p>
    <w:p w14:paraId="436B782E" w14:textId="3F3E7439" w:rsidR="009F7D47" w:rsidRDefault="009F7D47" w:rsidP="009F7D47">
      <w:pPr>
        <w:pStyle w:val="Zkladntext2"/>
        <w:tabs>
          <w:tab w:val="left" w:pos="5387"/>
        </w:tabs>
        <w:spacing w:after="120" w:line="259" w:lineRule="exact"/>
        <w:ind w:left="680"/>
        <w:rPr>
          <w:rStyle w:val="FontStyle29"/>
          <w:rFonts w:ascii="Arial" w:hAnsi="Arial" w:cs="Arial"/>
        </w:rPr>
      </w:pPr>
    </w:p>
    <w:p w14:paraId="6605BBED" w14:textId="05077301" w:rsidR="009F7D47" w:rsidRDefault="009F7D47" w:rsidP="009F7D47">
      <w:pPr>
        <w:pStyle w:val="Zkladntext2"/>
        <w:tabs>
          <w:tab w:val="left" w:pos="5387"/>
        </w:tabs>
        <w:spacing w:after="120" w:line="259" w:lineRule="exact"/>
        <w:ind w:left="680"/>
        <w:rPr>
          <w:rStyle w:val="FontStyle29"/>
          <w:rFonts w:ascii="Arial" w:hAnsi="Arial" w:cs="Arial"/>
        </w:rPr>
      </w:pPr>
    </w:p>
    <w:p w14:paraId="09D3A32A" w14:textId="172745C5" w:rsidR="009F7D47" w:rsidRDefault="009F7D47" w:rsidP="009F7D47">
      <w:pPr>
        <w:pStyle w:val="Zkladntext2"/>
        <w:tabs>
          <w:tab w:val="left" w:pos="5387"/>
        </w:tabs>
        <w:spacing w:after="120" w:line="259" w:lineRule="exact"/>
        <w:ind w:left="680"/>
        <w:rPr>
          <w:rStyle w:val="FontStyle29"/>
          <w:rFonts w:ascii="Arial" w:hAnsi="Arial" w:cs="Arial"/>
        </w:rPr>
      </w:pPr>
    </w:p>
    <w:p w14:paraId="58AC634B" w14:textId="77777777" w:rsidR="009F7D47" w:rsidRDefault="009F7D47" w:rsidP="009F7D47">
      <w:pPr>
        <w:pStyle w:val="Zkladntext2"/>
        <w:tabs>
          <w:tab w:val="left" w:pos="5387"/>
        </w:tabs>
        <w:spacing w:after="120" w:line="259" w:lineRule="exact"/>
        <w:ind w:left="680"/>
        <w:rPr>
          <w:rStyle w:val="FontStyle29"/>
          <w:rFonts w:ascii="Arial" w:hAnsi="Arial" w:cs="Arial"/>
        </w:rPr>
      </w:pPr>
    </w:p>
    <w:p w14:paraId="304FBBD1" w14:textId="66B0437F" w:rsidR="009F7D47" w:rsidRDefault="009F7D47" w:rsidP="009F7D47">
      <w:pPr>
        <w:pStyle w:val="Zkladntext2"/>
        <w:tabs>
          <w:tab w:val="left" w:pos="5387"/>
        </w:tabs>
        <w:spacing w:after="120" w:line="259" w:lineRule="exact"/>
        <w:ind w:left="680"/>
        <w:rPr>
          <w:rStyle w:val="FontStyle29"/>
          <w:rFonts w:ascii="Arial" w:hAnsi="Arial" w:cs="Arial"/>
        </w:rPr>
      </w:pPr>
    </w:p>
    <w:p w14:paraId="05889692" w14:textId="77777777" w:rsidR="009F7D47" w:rsidRPr="009F7D47" w:rsidRDefault="009F7D47" w:rsidP="009F7D47">
      <w:pPr>
        <w:jc w:val="both"/>
        <w:rPr>
          <w:rFonts w:ascii="Arial" w:hAnsi="Arial" w:cs="Arial"/>
          <w:b/>
          <w:color w:val="auto"/>
          <w:sz w:val="20"/>
          <w:szCs w:val="20"/>
        </w:rPr>
      </w:pPr>
      <w:r w:rsidRPr="009F7D47">
        <w:rPr>
          <w:rFonts w:ascii="Arial" w:hAnsi="Arial" w:cs="Arial"/>
          <w:color w:val="auto"/>
          <w:sz w:val="20"/>
          <w:szCs w:val="20"/>
        </w:rPr>
        <w:t xml:space="preserve">V ……………………. </w:t>
      </w:r>
      <w:proofErr w:type="gramStart"/>
      <w:r w:rsidRPr="009F7D47">
        <w:rPr>
          <w:rFonts w:ascii="Arial" w:hAnsi="Arial" w:cs="Arial"/>
          <w:color w:val="auto"/>
          <w:sz w:val="20"/>
          <w:szCs w:val="20"/>
        </w:rPr>
        <w:t>dne</w:t>
      </w:r>
      <w:proofErr w:type="gramEnd"/>
      <w:r w:rsidRPr="009F7D47">
        <w:rPr>
          <w:rFonts w:ascii="Arial" w:hAnsi="Arial" w:cs="Arial"/>
          <w:color w:val="auto"/>
          <w:sz w:val="20"/>
          <w:szCs w:val="20"/>
        </w:rPr>
        <w:t xml:space="preserve"> …………..</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V …………………… dne …………..</w:t>
      </w:r>
    </w:p>
    <w:p w14:paraId="6405241F" w14:textId="77777777" w:rsidR="009F7D47" w:rsidRPr="009F7D47" w:rsidRDefault="009F7D47" w:rsidP="009F7D47">
      <w:pPr>
        <w:jc w:val="both"/>
        <w:rPr>
          <w:rFonts w:ascii="Arial" w:hAnsi="Arial" w:cs="Arial"/>
          <w:b/>
          <w:color w:val="auto"/>
          <w:sz w:val="20"/>
          <w:szCs w:val="20"/>
        </w:rPr>
      </w:pPr>
    </w:p>
    <w:p w14:paraId="3447A53C" w14:textId="77777777" w:rsidR="009F7D47" w:rsidRPr="009F7D47" w:rsidRDefault="009F7D47" w:rsidP="009F7D47">
      <w:pPr>
        <w:jc w:val="both"/>
        <w:rPr>
          <w:rFonts w:ascii="Arial" w:hAnsi="Arial" w:cs="Arial"/>
          <w:b/>
          <w:color w:val="auto"/>
          <w:sz w:val="20"/>
          <w:szCs w:val="20"/>
        </w:rPr>
      </w:pPr>
    </w:p>
    <w:p w14:paraId="3B9ABED2" w14:textId="77777777" w:rsidR="009F7D47" w:rsidRPr="009F7D47" w:rsidRDefault="009F7D47" w:rsidP="009F7D47">
      <w:pPr>
        <w:jc w:val="both"/>
        <w:rPr>
          <w:rFonts w:ascii="Arial" w:hAnsi="Arial" w:cs="Arial"/>
          <w:color w:val="auto"/>
          <w:sz w:val="20"/>
          <w:szCs w:val="20"/>
        </w:rPr>
      </w:pPr>
      <w:r w:rsidRPr="009F7D47">
        <w:rPr>
          <w:rFonts w:ascii="Arial" w:hAnsi="Arial" w:cs="Arial"/>
          <w:color w:val="auto"/>
          <w:sz w:val="20"/>
          <w:szCs w:val="20"/>
        </w:rPr>
        <w:t xml:space="preserve">       ____________________________</w:t>
      </w:r>
      <w:r w:rsidRPr="009F7D47">
        <w:rPr>
          <w:rFonts w:ascii="Arial" w:hAnsi="Arial" w:cs="Arial"/>
          <w:color w:val="auto"/>
          <w:sz w:val="20"/>
          <w:szCs w:val="20"/>
        </w:rPr>
        <w:tab/>
      </w:r>
      <w:r w:rsidRPr="009F7D47">
        <w:rPr>
          <w:rFonts w:ascii="Arial" w:hAnsi="Arial" w:cs="Arial"/>
          <w:color w:val="auto"/>
          <w:sz w:val="20"/>
          <w:szCs w:val="20"/>
        </w:rPr>
        <w:tab/>
      </w:r>
      <w:r w:rsidRPr="009F7D47">
        <w:rPr>
          <w:rFonts w:ascii="Arial" w:hAnsi="Arial" w:cs="Arial"/>
          <w:color w:val="auto"/>
          <w:sz w:val="20"/>
          <w:szCs w:val="20"/>
        </w:rPr>
        <w:tab/>
        <w:t>____________________________________</w:t>
      </w:r>
    </w:p>
    <w:p w14:paraId="3A9757D4" w14:textId="77777777" w:rsidR="009F7D47" w:rsidRPr="009F7D47" w:rsidRDefault="009F7D47" w:rsidP="009F7D47">
      <w:pPr>
        <w:keepNext/>
        <w:outlineLvl w:val="0"/>
        <w:rPr>
          <w:rFonts w:ascii="Arial" w:hAnsi="Arial" w:cs="Arial"/>
          <w:b/>
          <w:color w:val="auto"/>
          <w:sz w:val="20"/>
          <w:szCs w:val="20"/>
        </w:rPr>
      </w:pPr>
      <w:r w:rsidRPr="009F7D47">
        <w:rPr>
          <w:rFonts w:ascii="Arial" w:hAnsi="Arial" w:cs="Arial"/>
          <w:b/>
          <w:color w:val="auto"/>
          <w:sz w:val="20"/>
          <w:szCs w:val="20"/>
        </w:rPr>
        <w:t xml:space="preserve">                      </w:t>
      </w:r>
      <w:r w:rsidRPr="009F7D47">
        <w:rPr>
          <w:rFonts w:ascii="Arial" w:hAnsi="Arial" w:cs="Arial"/>
          <w:b/>
          <w:color w:val="auto"/>
          <w:sz w:val="20"/>
          <w:szCs w:val="20"/>
        </w:rPr>
        <w:tab/>
      </w:r>
      <w:r w:rsidRPr="009F7D47">
        <w:rPr>
          <w:rFonts w:ascii="Arial" w:hAnsi="Arial" w:cs="Arial"/>
          <w:b/>
          <w:color w:val="auto"/>
          <w:sz w:val="20"/>
          <w:szCs w:val="20"/>
        </w:rPr>
        <w:tab/>
        <w:t xml:space="preserve">                                                                                                           </w:t>
      </w:r>
    </w:p>
    <w:p w14:paraId="61292E5B" w14:textId="418FB3CE" w:rsidR="000460C0" w:rsidRDefault="009F7D47" w:rsidP="001242F5">
      <w:pPr>
        <w:rPr>
          <w:rFonts w:ascii="Arial" w:hAnsi="Arial" w:cs="Arial"/>
          <w:color w:val="auto"/>
          <w:sz w:val="20"/>
          <w:szCs w:val="20"/>
        </w:rPr>
      </w:pPr>
      <w:r w:rsidRPr="009F7D47">
        <w:rPr>
          <w:rFonts w:ascii="Arial" w:hAnsi="Arial" w:cs="Arial"/>
          <w:color w:val="auto"/>
          <w:sz w:val="20"/>
          <w:szCs w:val="20"/>
        </w:rPr>
        <w:t xml:space="preserve">                       objednatel                                                                           zhotovitel</w:t>
      </w:r>
    </w:p>
    <w:p w14:paraId="40F1C3DF" w14:textId="757259D7" w:rsidR="005048CA" w:rsidRPr="001242F5" w:rsidRDefault="009F7343" w:rsidP="001242F5">
      <w:pPr>
        <w:rPr>
          <w:rStyle w:val="FontStyle29"/>
          <w:rFonts w:ascii="Arial" w:hAnsi="Arial" w:cs="Arial"/>
          <w:color w:val="auto"/>
        </w:rPr>
      </w:pPr>
      <w:r>
        <w:rPr>
          <w:rFonts w:ascii="Arial" w:hAnsi="Arial" w:cs="Arial"/>
          <w:color w:val="auto"/>
          <w:sz w:val="20"/>
          <w:szCs w:val="20"/>
        </w:rPr>
        <w:t xml:space="preserve">                                                  </w:t>
      </w:r>
      <w:r w:rsidR="005048CA">
        <w:rPr>
          <w:rFonts w:ascii="Arial" w:hAnsi="Arial" w:cs="Arial"/>
          <w:color w:val="auto"/>
          <w:sz w:val="20"/>
          <w:szCs w:val="20"/>
        </w:rPr>
        <w:t xml:space="preserve">, </w:t>
      </w:r>
      <w:proofErr w:type="gramStart"/>
      <w:r w:rsidR="005048CA">
        <w:rPr>
          <w:rFonts w:ascii="Arial" w:hAnsi="Arial" w:cs="Arial"/>
          <w:color w:val="auto"/>
          <w:sz w:val="20"/>
          <w:szCs w:val="20"/>
        </w:rPr>
        <w:t xml:space="preserve">ředitel                 </w:t>
      </w:r>
      <w:r w:rsidR="003E6E0C">
        <w:rPr>
          <w:rFonts w:ascii="Arial" w:hAnsi="Arial" w:cs="Arial"/>
          <w:color w:val="auto"/>
          <w:sz w:val="20"/>
          <w:szCs w:val="20"/>
        </w:rPr>
        <w:t xml:space="preserve"> </w:t>
      </w:r>
      <w:r w:rsidR="005048CA">
        <w:rPr>
          <w:rFonts w:ascii="Arial" w:hAnsi="Arial" w:cs="Arial"/>
          <w:color w:val="auto"/>
          <w:sz w:val="20"/>
          <w:szCs w:val="20"/>
        </w:rPr>
        <w:t xml:space="preserve">                      , jednatel</w:t>
      </w:r>
      <w:proofErr w:type="gramEnd"/>
      <w:r w:rsidR="005048CA">
        <w:rPr>
          <w:rFonts w:ascii="Arial" w:hAnsi="Arial" w:cs="Arial"/>
          <w:color w:val="auto"/>
          <w:sz w:val="20"/>
          <w:szCs w:val="20"/>
        </w:rPr>
        <w:t xml:space="preserve"> společnosti</w:t>
      </w:r>
    </w:p>
    <w:sectPr w:rsidR="005048CA" w:rsidRPr="001242F5" w:rsidSect="00710EB3">
      <w:pgSz w:w="11906" w:h="16838"/>
      <w:pgMar w:top="1134"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AFE"/>
    <w:multiLevelType w:val="hybridMultilevel"/>
    <w:tmpl w:val="B704BC1A"/>
    <w:lvl w:ilvl="0" w:tplc="4E20AAEA">
      <w:start w:val="1"/>
      <w:numFmt w:val="decimal"/>
      <w:lvlText w:val="6.%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2ED7847"/>
    <w:multiLevelType w:val="hybridMultilevel"/>
    <w:tmpl w:val="13AC08F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2"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6C7837"/>
    <w:multiLevelType w:val="hybridMultilevel"/>
    <w:tmpl w:val="D7047776"/>
    <w:lvl w:ilvl="0" w:tplc="A7526C9C">
      <w:start w:val="1"/>
      <w:numFmt w:val="decimal"/>
      <w:lvlText w:val="14.%1."/>
      <w:lvlJc w:val="left"/>
      <w:pPr>
        <w:tabs>
          <w:tab w:val="num" w:pos="908"/>
        </w:tabs>
        <w:ind w:left="908" w:hanging="624"/>
      </w:pPr>
      <w:rPr>
        <w:rFonts w:cs="Times New Roman"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F3055C1"/>
    <w:multiLevelType w:val="hybridMultilevel"/>
    <w:tmpl w:val="118215D0"/>
    <w:lvl w:ilvl="0" w:tplc="2B4094F4">
      <w:start w:val="1"/>
      <w:numFmt w:val="decimal"/>
      <w:lvlText w:val="10.%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0FC64A7C"/>
    <w:multiLevelType w:val="hybridMultilevel"/>
    <w:tmpl w:val="28DCFAA4"/>
    <w:lvl w:ilvl="0" w:tplc="27D43306">
      <w:start w:val="1"/>
      <w:numFmt w:val="ordinal"/>
      <w:lvlText w:val="2.%1"/>
      <w:lvlJc w:val="left"/>
      <w:pPr>
        <w:tabs>
          <w:tab w:val="num" w:pos="680"/>
        </w:tabs>
        <w:ind w:left="680" w:hanging="680"/>
      </w:pPr>
      <w:rPr>
        <w:rFonts w:cs="Times New Roman" w:hint="default"/>
        <w:sz w:val="22"/>
        <w:szCs w:val="22"/>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FFB558D"/>
    <w:multiLevelType w:val="hybridMultilevel"/>
    <w:tmpl w:val="7F14A4C4"/>
    <w:lvl w:ilvl="0" w:tplc="54EEBDB0">
      <w:start w:val="1"/>
      <w:numFmt w:val="lowerLetter"/>
      <w:lvlText w:val="%1)"/>
      <w:lvlJc w:val="left"/>
      <w:pPr>
        <w:tabs>
          <w:tab w:val="num" w:pos="1068"/>
        </w:tabs>
        <w:ind w:left="1068" w:hanging="360"/>
      </w:pPr>
      <w:rPr>
        <w:rFonts w:cs="Times New Roman" w:hint="default"/>
        <w:strike w:val="0"/>
        <w:dstrike w:val="0"/>
      </w:rPr>
    </w:lvl>
    <w:lvl w:ilvl="1" w:tplc="04050019">
      <w:start w:val="1"/>
      <w:numFmt w:val="lowerLetter"/>
      <w:lvlText w:val="%2."/>
      <w:lvlJc w:val="left"/>
      <w:pPr>
        <w:tabs>
          <w:tab w:val="num" w:pos="768"/>
        </w:tabs>
        <w:ind w:left="768" w:hanging="360"/>
      </w:pPr>
      <w:rPr>
        <w:rFonts w:cs="Times New Roman"/>
      </w:rPr>
    </w:lvl>
    <w:lvl w:ilvl="2" w:tplc="0405001B">
      <w:start w:val="1"/>
      <w:numFmt w:val="lowerRoman"/>
      <w:lvlText w:val="%3."/>
      <w:lvlJc w:val="right"/>
      <w:pPr>
        <w:tabs>
          <w:tab w:val="num" w:pos="1488"/>
        </w:tabs>
        <w:ind w:left="1488" w:hanging="180"/>
      </w:pPr>
      <w:rPr>
        <w:rFonts w:cs="Times New Roman"/>
      </w:rPr>
    </w:lvl>
    <w:lvl w:ilvl="3" w:tplc="0405000F">
      <w:start w:val="1"/>
      <w:numFmt w:val="decimal"/>
      <w:lvlText w:val="%4."/>
      <w:lvlJc w:val="left"/>
      <w:pPr>
        <w:tabs>
          <w:tab w:val="num" w:pos="2208"/>
        </w:tabs>
        <w:ind w:left="2208" w:hanging="360"/>
      </w:pPr>
      <w:rPr>
        <w:rFonts w:cs="Times New Roman"/>
      </w:rPr>
    </w:lvl>
    <w:lvl w:ilvl="4" w:tplc="04050019">
      <w:start w:val="1"/>
      <w:numFmt w:val="lowerLetter"/>
      <w:lvlText w:val="%5."/>
      <w:lvlJc w:val="left"/>
      <w:pPr>
        <w:tabs>
          <w:tab w:val="num" w:pos="2928"/>
        </w:tabs>
        <w:ind w:left="2928" w:hanging="360"/>
      </w:pPr>
      <w:rPr>
        <w:rFonts w:cs="Times New Roman"/>
      </w:rPr>
    </w:lvl>
    <w:lvl w:ilvl="5" w:tplc="0405001B">
      <w:start w:val="1"/>
      <w:numFmt w:val="lowerRoman"/>
      <w:lvlText w:val="%6."/>
      <w:lvlJc w:val="right"/>
      <w:pPr>
        <w:tabs>
          <w:tab w:val="num" w:pos="3648"/>
        </w:tabs>
        <w:ind w:left="3648" w:hanging="180"/>
      </w:pPr>
      <w:rPr>
        <w:rFonts w:cs="Times New Roman"/>
      </w:rPr>
    </w:lvl>
    <w:lvl w:ilvl="6" w:tplc="0405000F">
      <w:start w:val="1"/>
      <w:numFmt w:val="decimal"/>
      <w:lvlText w:val="%7."/>
      <w:lvlJc w:val="left"/>
      <w:pPr>
        <w:tabs>
          <w:tab w:val="num" w:pos="4368"/>
        </w:tabs>
        <w:ind w:left="4368" w:hanging="360"/>
      </w:pPr>
      <w:rPr>
        <w:rFonts w:cs="Times New Roman"/>
      </w:rPr>
    </w:lvl>
    <w:lvl w:ilvl="7" w:tplc="04050019">
      <w:start w:val="1"/>
      <w:numFmt w:val="lowerLetter"/>
      <w:lvlText w:val="%8."/>
      <w:lvlJc w:val="left"/>
      <w:pPr>
        <w:tabs>
          <w:tab w:val="num" w:pos="5088"/>
        </w:tabs>
        <w:ind w:left="5088" w:hanging="360"/>
      </w:pPr>
      <w:rPr>
        <w:rFonts w:cs="Times New Roman"/>
      </w:rPr>
    </w:lvl>
    <w:lvl w:ilvl="8" w:tplc="0405001B">
      <w:start w:val="1"/>
      <w:numFmt w:val="lowerRoman"/>
      <w:lvlText w:val="%9."/>
      <w:lvlJc w:val="right"/>
      <w:pPr>
        <w:tabs>
          <w:tab w:val="num" w:pos="5808"/>
        </w:tabs>
        <w:ind w:left="5808" w:hanging="180"/>
      </w:pPr>
      <w:rPr>
        <w:rFonts w:cs="Times New Roman"/>
      </w:rPr>
    </w:lvl>
  </w:abstractNum>
  <w:abstractNum w:abstractNumId="7" w15:restartNumberingAfterBreak="0">
    <w:nsid w:val="129B07A5"/>
    <w:multiLevelType w:val="hybridMultilevel"/>
    <w:tmpl w:val="02EECDBC"/>
    <w:lvl w:ilvl="0" w:tplc="CF383DBA">
      <w:start w:val="1"/>
      <w:numFmt w:val="decimal"/>
      <w:lvlText w:val="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2A62A7D"/>
    <w:multiLevelType w:val="hybridMultilevel"/>
    <w:tmpl w:val="2A7C3670"/>
    <w:lvl w:ilvl="0" w:tplc="BEB6D88A">
      <w:start w:val="1"/>
      <w:numFmt w:val="decimal"/>
      <w:lvlText w:val="3.%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3B53DC5"/>
    <w:multiLevelType w:val="hybridMultilevel"/>
    <w:tmpl w:val="CD84EC22"/>
    <w:lvl w:ilvl="0" w:tplc="F0E29F92">
      <w:start w:val="1"/>
      <w:numFmt w:val="decimal"/>
      <w:lvlText w:val="13.%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9F90AB2"/>
    <w:multiLevelType w:val="hybridMultilevel"/>
    <w:tmpl w:val="DCD44770"/>
    <w:lvl w:ilvl="0" w:tplc="04050017">
      <w:start w:val="1"/>
      <w:numFmt w:val="lowerLetter"/>
      <w:lvlText w:val="%1)"/>
      <w:lvlJc w:val="left"/>
      <w:pPr>
        <w:tabs>
          <w:tab w:val="num" w:pos="1248"/>
        </w:tabs>
        <w:ind w:left="1248" w:hanging="624"/>
      </w:pPr>
      <w:rPr>
        <w:rFonts w:hint="default"/>
        <w:b w:val="0"/>
        <w:bCs w:val="0"/>
        <w:i w:val="0"/>
        <w:iCs w:val="0"/>
        <w:color w:val="auto"/>
      </w:rPr>
    </w:lvl>
    <w:lvl w:ilvl="1" w:tplc="04050019">
      <w:start w:val="1"/>
      <w:numFmt w:val="lowerLetter"/>
      <w:lvlText w:val="%2."/>
      <w:lvlJc w:val="left"/>
      <w:pPr>
        <w:tabs>
          <w:tab w:val="num" w:pos="2064"/>
        </w:tabs>
        <w:ind w:left="2064" w:hanging="360"/>
      </w:pPr>
      <w:rPr>
        <w:rFonts w:cs="Times New Roman"/>
      </w:rPr>
    </w:lvl>
    <w:lvl w:ilvl="2" w:tplc="0405001B">
      <w:start w:val="1"/>
      <w:numFmt w:val="lowerRoman"/>
      <w:lvlText w:val="%3."/>
      <w:lvlJc w:val="right"/>
      <w:pPr>
        <w:tabs>
          <w:tab w:val="num" w:pos="2784"/>
        </w:tabs>
        <w:ind w:left="2784" w:hanging="180"/>
      </w:pPr>
      <w:rPr>
        <w:rFonts w:cs="Times New Roman"/>
      </w:rPr>
    </w:lvl>
    <w:lvl w:ilvl="3" w:tplc="0405000F">
      <w:start w:val="1"/>
      <w:numFmt w:val="decimal"/>
      <w:lvlText w:val="%4."/>
      <w:lvlJc w:val="left"/>
      <w:pPr>
        <w:tabs>
          <w:tab w:val="num" w:pos="3504"/>
        </w:tabs>
        <w:ind w:left="3504" w:hanging="360"/>
      </w:pPr>
      <w:rPr>
        <w:rFonts w:cs="Times New Roman"/>
      </w:rPr>
    </w:lvl>
    <w:lvl w:ilvl="4" w:tplc="04050019">
      <w:start w:val="1"/>
      <w:numFmt w:val="lowerLetter"/>
      <w:lvlText w:val="%5."/>
      <w:lvlJc w:val="left"/>
      <w:pPr>
        <w:tabs>
          <w:tab w:val="num" w:pos="4224"/>
        </w:tabs>
        <w:ind w:left="4224" w:hanging="360"/>
      </w:pPr>
      <w:rPr>
        <w:rFonts w:cs="Times New Roman"/>
      </w:rPr>
    </w:lvl>
    <w:lvl w:ilvl="5" w:tplc="0405001B">
      <w:start w:val="1"/>
      <w:numFmt w:val="lowerRoman"/>
      <w:lvlText w:val="%6."/>
      <w:lvlJc w:val="right"/>
      <w:pPr>
        <w:tabs>
          <w:tab w:val="num" w:pos="4944"/>
        </w:tabs>
        <w:ind w:left="4944" w:hanging="180"/>
      </w:pPr>
      <w:rPr>
        <w:rFonts w:cs="Times New Roman"/>
      </w:rPr>
    </w:lvl>
    <w:lvl w:ilvl="6" w:tplc="0405000F">
      <w:start w:val="1"/>
      <w:numFmt w:val="decimal"/>
      <w:lvlText w:val="%7."/>
      <w:lvlJc w:val="left"/>
      <w:pPr>
        <w:tabs>
          <w:tab w:val="num" w:pos="5664"/>
        </w:tabs>
        <w:ind w:left="5664" w:hanging="360"/>
      </w:pPr>
      <w:rPr>
        <w:rFonts w:cs="Times New Roman"/>
      </w:rPr>
    </w:lvl>
    <w:lvl w:ilvl="7" w:tplc="04050019">
      <w:start w:val="1"/>
      <w:numFmt w:val="lowerLetter"/>
      <w:lvlText w:val="%8."/>
      <w:lvlJc w:val="left"/>
      <w:pPr>
        <w:tabs>
          <w:tab w:val="num" w:pos="6384"/>
        </w:tabs>
        <w:ind w:left="6384" w:hanging="360"/>
      </w:pPr>
      <w:rPr>
        <w:rFonts w:cs="Times New Roman"/>
      </w:rPr>
    </w:lvl>
    <w:lvl w:ilvl="8" w:tplc="0405001B">
      <w:start w:val="1"/>
      <w:numFmt w:val="lowerRoman"/>
      <w:lvlText w:val="%9."/>
      <w:lvlJc w:val="right"/>
      <w:pPr>
        <w:tabs>
          <w:tab w:val="num" w:pos="7104"/>
        </w:tabs>
        <w:ind w:left="7104" w:hanging="180"/>
      </w:pPr>
      <w:rPr>
        <w:rFonts w:cs="Times New Roman"/>
      </w:rPr>
    </w:lvl>
  </w:abstractNum>
  <w:abstractNum w:abstractNumId="11"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15:restartNumberingAfterBreak="0">
    <w:nsid w:val="1C7B4D1E"/>
    <w:multiLevelType w:val="hybridMultilevel"/>
    <w:tmpl w:val="92508930"/>
    <w:lvl w:ilvl="0" w:tplc="1ACC6900">
      <w:start w:val="1"/>
      <w:numFmt w:val="decimal"/>
      <w:lvlText w:val="15.%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1DEF1B7E"/>
    <w:multiLevelType w:val="hybridMultilevel"/>
    <w:tmpl w:val="C8D05B88"/>
    <w:lvl w:ilvl="0" w:tplc="D64E069A">
      <w:start w:val="1"/>
      <w:numFmt w:val="decimal"/>
      <w:lvlText w:val="7.%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0093B7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6" w15:restartNumberingAfterBreak="0">
    <w:nsid w:val="254C041A"/>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220751"/>
    <w:multiLevelType w:val="hybridMultilevel"/>
    <w:tmpl w:val="613E07E8"/>
    <w:lvl w:ilvl="0" w:tplc="9460B2F0">
      <w:start w:val="1"/>
      <w:numFmt w:val="decimal"/>
      <w:lvlText w:val="4.%1"/>
      <w:lvlJc w:val="left"/>
      <w:pPr>
        <w:tabs>
          <w:tab w:val="num" w:pos="624"/>
        </w:tabs>
        <w:ind w:left="624" w:hanging="624"/>
      </w:pPr>
      <w:rPr>
        <w:rFonts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372DB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7E1500"/>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68798E"/>
    <w:multiLevelType w:val="hybridMultilevel"/>
    <w:tmpl w:val="67189D72"/>
    <w:lvl w:ilvl="0" w:tplc="90C0BE3A">
      <w:start w:val="1"/>
      <w:numFmt w:val="decimal"/>
      <w:lvlText w:val="12.%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38721BE4"/>
    <w:multiLevelType w:val="hybridMultilevel"/>
    <w:tmpl w:val="A4D62B8E"/>
    <w:lvl w:ilvl="0" w:tplc="F2DA2130">
      <w:start w:val="1"/>
      <w:numFmt w:val="decimal"/>
      <w:lvlText w:val="11.%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389A1ED9"/>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4431C3"/>
    <w:multiLevelType w:val="hybridMultilevel"/>
    <w:tmpl w:val="7A1261B6"/>
    <w:lvl w:ilvl="0" w:tplc="3C643670">
      <w:start w:val="1"/>
      <w:numFmt w:val="decimal"/>
      <w:lvlText w:val="8.%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3B2713B2"/>
    <w:multiLevelType w:val="hybridMultilevel"/>
    <w:tmpl w:val="531852A6"/>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BCF046F"/>
    <w:multiLevelType w:val="hybridMultilevel"/>
    <w:tmpl w:val="267242E4"/>
    <w:lvl w:ilvl="0" w:tplc="868404DA">
      <w:start w:val="1"/>
      <w:numFmt w:val="decimal"/>
      <w:lvlText w:val="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4E450576"/>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8F764B"/>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55082E"/>
    <w:multiLevelType w:val="hybridMultilevel"/>
    <w:tmpl w:val="6AACB56E"/>
    <w:lvl w:ilvl="0" w:tplc="0B8C4D8E">
      <w:start w:val="1"/>
      <w:numFmt w:val="decimal"/>
      <w:lvlText w:val="8.%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9055ACD"/>
    <w:multiLevelType w:val="hybridMultilevel"/>
    <w:tmpl w:val="69A8D0A0"/>
    <w:lvl w:ilvl="0" w:tplc="1346D47C">
      <w:start w:val="1"/>
      <w:numFmt w:val="decimal"/>
      <w:lvlText w:val="14.%1"/>
      <w:lvlJc w:val="left"/>
      <w:pPr>
        <w:tabs>
          <w:tab w:val="num" w:pos="624"/>
        </w:tabs>
        <w:ind w:left="624" w:hanging="624"/>
      </w:pPr>
      <w:rPr>
        <w:rFonts w:hint="default"/>
        <w:b w:val="0"/>
        <w:bCs w:val="0"/>
        <w:i w:val="0"/>
        <w:iCs w:val="0"/>
        <w:color w:val="auto"/>
      </w:rPr>
    </w:lvl>
    <w:lvl w:ilvl="1" w:tplc="FEBADDD0">
      <w:start w:val="1"/>
      <w:numFmt w:val="lowerLetter"/>
      <w:lvlText w:val="%2)"/>
      <w:lvlJc w:val="left"/>
      <w:pPr>
        <w:tabs>
          <w:tab w:val="num" w:pos="1591"/>
        </w:tabs>
        <w:ind w:left="1591" w:hanging="511"/>
      </w:pPr>
      <w:rPr>
        <w:rFonts w:cs="Times New Roman" w:hint="default"/>
        <w:b w:val="0"/>
        <w:bCs w:val="0"/>
        <w:i w:val="0"/>
        <w:iCs w:val="0"/>
        <w:color w:val="auto"/>
      </w:rPr>
    </w:lvl>
    <w:lvl w:ilvl="2" w:tplc="74B82378">
      <w:start w:val="1"/>
      <w:numFmt w:val="lowerLetter"/>
      <w:lvlText w:val="%3)"/>
      <w:lvlJc w:val="left"/>
      <w:pPr>
        <w:tabs>
          <w:tab w:val="num" w:pos="2340"/>
        </w:tabs>
        <w:ind w:left="2340" w:hanging="360"/>
      </w:pPr>
      <w:rPr>
        <w:rFonts w:cs="Times New Roman" w:hint="default"/>
        <w:b w:val="0"/>
        <w:bCs w:val="0"/>
        <w:i w:val="0"/>
        <w:iCs w:val="0"/>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E1BD3"/>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E108B4"/>
    <w:multiLevelType w:val="hybridMultilevel"/>
    <w:tmpl w:val="662C178A"/>
    <w:lvl w:ilvl="0" w:tplc="8AA07DB4">
      <w:start w:val="1"/>
      <w:numFmt w:val="decimal"/>
      <w:lvlText w:val="10.%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5DDB71CD"/>
    <w:multiLevelType w:val="multilevel"/>
    <w:tmpl w:val="0AA2430E"/>
    <w:lvl w:ilvl="0">
      <w:start w:val="1"/>
      <w:numFmt w:val="lowerLetter"/>
      <w:lvlText w:val="%1)"/>
      <w:lvlJc w:val="left"/>
      <w:pPr>
        <w:ind w:left="984" w:hanging="360"/>
      </w:pPr>
      <w:rPr>
        <w:sz w:val="20"/>
        <w:szCs w:val="20"/>
      </w:rPr>
    </w:lvl>
    <w:lvl w:ilvl="1">
      <w:start w:val="1"/>
      <w:numFmt w:val="lowerLetter"/>
      <w:lvlText w:val="%2)"/>
      <w:lvlJc w:val="left"/>
      <w:pPr>
        <w:ind w:left="170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E8721BF"/>
    <w:multiLevelType w:val="hybridMultilevel"/>
    <w:tmpl w:val="220EC866"/>
    <w:lvl w:ilvl="0" w:tplc="685E7790">
      <w:start w:val="1"/>
      <w:numFmt w:val="decimal"/>
      <w:lvlText w:val="1.%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14D1CA3"/>
    <w:multiLevelType w:val="hybridMultilevel"/>
    <w:tmpl w:val="A08A6770"/>
    <w:lvl w:ilvl="0" w:tplc="92F6713C">
      <w:start w:val="1"/>
      <w:numFmt w:val="decimal"/>
      <w:lvlText w:val="16.%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6D54AD8"/>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00472A"/>
    <w:multiLevelType w:val="hybridMultilevel"/>
    <w:tmpl w:val="7E0AC752"/>
    <w:lvl w:ilvl="0" w:tplc="D0B8B2F0">
      <w:start w:val="1"/>
      <w:numFmt w:val="decimal"/>
      <w:lvlText w:val="2.%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6A1A29FF"/>
    <w:multiLevelType w:val="hybridMultilevel"/>
    <w:tmpl w:val="3718E4D0"/>
    <w:lvl w:ilvl="0" w:tplc="D898F49C">
      <w:start w:val="1"/>
      <w:numFmt w:val="decimal"/>
      <w:lvlText w:val="%1."/>
      <w:lvlJc w:val="left"/>
      <w:pPr>
        <w:tabs>
          <w:tab w:val="num" w:pos="1065"/>
        </w:tabs>
        <w:ind w:left="1065" w:hanging="360"/>
      </w:pPr>
      <w:rPr>
        <w:rFonts w:cs="Times New Roman" w:hint="default"/>
      </w:rPr>
    </w:lvl>
    <w:lvl w:ilvl="1" w:tplc="04050019">
      <w:start w:val="1"/>
      <w:numFmt w:val="lowerLetter"/>
      <w:lvlText w:val="%2."/>
      <w:lvlJc w:val="left"/>
      <w:pPr>
        <w:tabs>
          <w:tab w:val="num" w:pos="1785"/>
        </w:tabs>
        <w:ind w:left="1785" w:hanging="360"/>
      </w:pPr>
      <w:rPr>
        <w:rFonts w:cs="Times New Roman"/>
      </w:rPr>
    </w:lvl>
    <w:lvl w:ilvl="2" w:tplc="0405001B">
      <w:start w:val="1"/>
      <w:numFmt w:val="lowerRoman"/>
      <w:lvlText w:val="%3."/>
      <w:lvlJc w:val="right"/>
      <w:pPr>
        <w:tabs>
          <w:tab w:val="num" w:pos="2505"/>
        </w:tabs>
        <w:ind w:left="2505" w:hanging="180"/>
      </w:pPr>
      <w:rPr>
        <w:rFonts w:cs="Times New Roman"/>
      </w:rPr>
    </w:lvl>
    <w:lvl w:ilvl="3" w:tplc="0405000F">
      <w:start w:val="1"/>
      <w:numFmt w:val="decimal"/>
      <w:lvlText w:val="%4."/>
      <w:lvlJc w:val="left"/>
      <w:pPr>
        <w:tabs>
          <w:tab w:val="num" w:pos="3225"/>
        </w:tabs>
        <w:ind w:left="3225" w:hanging="360"/>
      </w:pPr>
      <w:rPr>
        <w:rFonts w:cs="Times New Roman"/>
      </w:rPr>
    </w:lvl>
    <w:lvl w:ilvl="4" w:tplc="04050019">
      <w:start w:val="1"/>
      <w:numFmt w:val="lowerLetter"/>
      <w:lvlText w:val="%5."/>
      <w:lvlJc w:val="left"/>
      <w:pPr>
        <w:tabs>
          <w:tab w:val="num" w:pos="3945"/>
        </w:tabs>
        <w:ind w:left="3945" w:hanging="360"/>
      </w:pPr>
      <w:rPr>
        <w:rFonts w:cs="Times New Roman"/>
      </w:rPr>
    </w:lvl>
    <w:lvl w:ilvl="5" w:tplc="0405001B">
      <w:start w:val="1"/>
      <w:numFmt w:val="lowerRoman"/>
      <w:lvlText w:val="%6."/>
      <w:lvlJc w:val="right"/>
      <w:pPr>
        <w:tabs>
          <w:tab w:val="num" w:pos="4665"/>
        </w:tabs>
        <w:ind w:left="4665" w:hanging="180"/>
      </w:pPr>
      <w:rPr>
        <w:rFonts w:cs="Times New Roman"/>
      </w:rPr>
    </w:lvl>
    <w:lvl w:ilvl="6" w:tplc="0405000F">
      <w:start w:val="1"/>
      <w:numFmt w:val="decimal"/>
      <w:lvlText w:val="%7."/>
      <w:lvlJc w:val="left"/>
      <w:pPr>
        <w:tabs>
          <w:tab w:val="num" w:pos="5385"/>
        </w:tabs>
        <w:ind w:left="5385" w:hanging="360"/>
      </w:pPr>
      <w:rPr>
        <w:rFonts w:cs="Times New Roman"/>
      </w:rPr>
    </w:lvl>
    <w:lvl w:ilvl="7" w:tplc="04050019">
      <w:start w:val="1"/>
      <w:numFmt w:val="lowerLetter"/>
      <w:lvlText w:val="%8."/>
      <w:lvlJc w:val="left"/>
      <w:pPr>
        <w:tabs>
          <w:tab w:val="num" w:pos="6105"/>
        </w:tabs>
        <w:ind w:left="6105" w:hanging="360"/>
      </w:pPr>
      <w:rPr>
        <w:rFonts w:cs="Times New Roman"/>
      </w:rPr>
    </w:lvl>
    <w:lvl w:ilvl="8" w:tplc="0405001B">
      <w:start w:val="1"/>
      <w:numFmt w:val="lowerRoman"/>
      <w:lvlText w:val="%9."/>
      <w:lvlJc w:val="right"/>
      <w:pPr>
        <w:tabs>
          <w:tab w:val="num" w:pos="6825"/>
        </w:tabs>
        <w:ind w:left="6825" w:hanging="180"/>
      </w:pPr>
      <w:rPr>
        <w:rFonts w:cs="Times New Roman"/>
      </w:rPr>
    </w:lvl>
  </w:abstractNum>
  <w:abstractNum w:abstractNumId="40" w15:restartNumberingAfterBreak="0">
    <w:nsid w:val="6DCF609D"/>
    <w:multiLevelType w:val="hybridMultilevel"/>
    <w:tmpl w:val="9FE0F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A20D15"/>
    <w:multiLevelType w:val="hybridMultilevel"/>
    <w:tmpl w:val="3B626A92"/>
    <w:lvl w:ilvl="0" w:tplc="74B82378">
      <w:start w:val="1"/>
      <w:numFmt w:val="lowerLetter"/>
      <w:lvlText w:val="%1)"/>
      <w:lvlJc w:val="left"/>
      <w:pPr>
        <w:tabs>
          <w:tab w:val="num" w:pos="1068"/>
        </w:tabs>
        <w:ind w:left="1068" w:hanging="360"/>
      </w:pPr>
      <w:rPr>
        <w:rFonts w:cs="Times New Roman" w:hint="default"/>
        <w:b w:val="0"/>
        <w:bCs w:val="0"/>
        <w:i w:val="0"/>
        <w:iCs w:val="0"/>
        <w:color w:val="auto"/>
      </w:rPr>
    </w:lvl>
    <w:lvl w:ilvl="1" w:tplc="04050019" w:tentative="1">
      <w:start w:val="1"/>
      <w:numFmt w:val="lowerLetter"/>
      <w:lvlText w:val="%2."/>
      <w:lvlJc w:val="left"/>
      <w:pPr>
        <w:ind w:left="168" w:hanging="360"/>
      </w:pPr>
    </w:lvl>
    <w:lvl w:ilvl="2" w:tplc="0405001B" w:tentative="1">
      <w:start w:val="1"/>
      <w:numFmt w:val="lowerRoman"/>
      <w:lvlText w:val="%3."/>
      <w:lvlJc w:val="right"/>
      <w:pPr>
        <w:ind w:left="888" w:hanging="180"/>
      </w:pPr>
    </w:lvl>
    <w:lvl w:ilvl="3" w:tplc="0405000F" w:tentative="1">
      <w:start w:val="1"/>
      <w:numFmt w:val="decimal"/>
      <w:lvlText w:val="%4."/>
      <w:lvlJc w:val="left"/>
      <w:pPr>
        <w:ind w:left="1608" w:hanging="360"/>
      </w:pPr>
    </w:lvl>
    <w:lvl w:ilvl="4" w:tplc="04050019" w:tentative="1">
      <w:start w:val="1"/>
      <w:numFmt w:val="lowerLetter"/>
      <w:lvlText w:val="%5."/>
      <w:lvlJc w:val="left"/>
      <w:pPr>
        <w:ind w:left="2328" w:hanging="360"/>
      </w:pPr>
    </w:lvl>
    <w:lvl w:ilvl="5" w:tplc="0405001B" w:tentative="1">
      <w:start w:val="1"/>
      <w:numFmt w:val="lowerRoman"/>
      <w:lvlText w:val="%6."/>
      <w:lvlJc w:val="right"/>
      <w:pPr>
        <w:ind w:left="3048" w:hanging="180"/>
      </w:pPr>
    </w:lvl>
    <w:lvl w:ilvl="6" w:tplc="0405000F" w:tentative="1">
      <w:start w:val="1"/>
      <w:numFmt w:val="decimal"/>
      <w:lvlText w:val="%7."/>
      <w:lvlJc w:val="left"/>
      <w:pPr>
        <w:ind w:left="3768" w:hanging="360"/>
      </w:pPr>
    </w:lvl>
    <w:lvl w:ilvl="7" w:tplc="04050019" w:tentative="1">
      <w:start w:val="1"/>
      <w:numFmt w:val="lowerLetter"/>
      <w:lvlText w:val="%8."/>
      <w:lvlJc w:val="left"/>
      <w:pPr>
        <w:ind w:left="4488" w:hanging="360"/>
      </w:pPr>
    </w:lvl>
    <w:lvl w:ilvl="8" w:tplc="0405001B" w:tentative="1">
      <w:start w:val="1"/>
      <w:numFmt w:val="lowerRoman"/>
      <w:lvlText w:val="%9."/>
      <w:lvlJc w:val="right"/>
      <w:pPr>
        <w:ind w:left="5208" w:hanging="180"/>
      </w:pPr>
    </w:lvl>
  </w:abstractNum>
  <w:abstractNum w:abstractNumId="42" w15:restartNumberingAfterBreak="0">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43" w15:restartNumberingAfterBreak="0">
    <w:nsid w:val="770B35E2"/>
    <w:multiLevelType w:val="hybridMultilevel"/>
    <w:tmpl w:val="03A2AFB4"/>
    <w:lvl w:ilvl="0" w:tplc="A4641146">
      <w:start w:val="1"/>
      <w:numFmt w:val="decimal"/>
      <w:lvlText w:val="5.%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5" w15:restartNumberingAfterBreak="0">
    <w:nsid w:val="7AF02CE6"/>
    <w:multiLevelType w:val="hybridMultilevel"/>
    <w:tmpl w:val="4A90C792"/>
    <w:lvl w:ilvl="0" w:tplc="140EC094">
      <w:start w:val="1"/>
      <w:numFmt w:val="decimal"/>
      <w:lvlText w:val="9.%1"/>
      <w:lvlJc w:val="left"/>
      <w:pPr>
        <w:tabs>
          <w:tab w:val="num" w:pos="624"/>
        </w:tabs>
        <w:ind w:left="624" w:hanging="624"/>
      </w:pPr>
      <w:rPr>
        <w:rFonts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6" w15:restartNumberingAfterBreak="0">
    <w:nsid w:val="7C6E58C0"/>
    <w:multiLevelType w:val="hybridMultilevel"/>
    <w:tmpl w:val="A2BA6634"/>
    <w:lvl w:ilvl="0" w:tplc="B9A8F01A">
      <w:start w:val="1"/>
      <w:numFmt w:val="decimal"/>
      <w:lvlText w:val="7.%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F3F780B"/>
    <w:multiLevelType w:val="hybridMultilevel"/>
    <w:tmpl w:val="CEEA8FFE"/>
    <w:lvl w:ilvl="0" w:tplc="DA9E9C2C">
      <w:start w:val="1"/>
      <w:numFmt w:val="upperRoman"/>
      <w:lvlText w:val="%1."/>
      <w:lvlJc w:val="right"/>
      <w:pPr>
        <w:ind w:left="5180" w:hanging="360"/>
      </w:pPr>
      <w:rPr>
        <w:rFonts w:ascii="Arial" w:hAnsi="Arial"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39"/>
  </w:num>
  <w:num w:numId="3">
    <w:abstractNumId w:val="5"/>
  </w:num>
  <w:num w:numId="4">
    <w:abstractNumId w:val="35"/>
  </w:num>
  <w:num w:numId="5">
    <w:abstractNumId w:val="18"/>
  </w:num>
  <w:num w:numId="6">
    <w:abstractNumId w:val="47"/>
  </w:num>
  <w:num w:numId="7">
    <w:abstractNumId w:val="37"/>
  </w:num>
  <w:num w:numId="8">
    <w:abstractNumId w:val="7"/>
  </w:num>
  <w:num w:numId="9">
    <w:abstractNumId w:val="38"/>
  </w:num>
  <w:num w:numId="10">
    <w:abstractNumId w:val="17"/>
  </w:num>
  <w:num w:numId="11">
    <w:abstractNumId w:val="34"/>
  </w:num>
  <w:num w:numId="12">
    <w:abstractNumId w:val="34"/>
    <w:lvlOverride w:ilvl="0">
      <w:startOverride w:val="1"/>
    </w:lvlOverride>
  </w:num>
  <w:num w:numId="13">
    <w:abstractNumId w:val="14"/>
  </w:num>
  <w:num w:numId="14">
    <w:abstractNumId w:val="8"/>
  </w:num>
  <w:num w:numId="15">
    <w:abstractNumId w:val="26"/>
  </w:num>
  <w:num w:numId="16">
    <w:abstractNumId w:val="2"/>
  </w:num>
  <w:num w:numId="17">
    <w:abstractNumId w:val="13"/>
  </w:num>
  <w:num w:numId="18">
    <w:abstractNumId w:val="43"/>
  </w:num>
  <w:num w:numId="19">
    <w:abstractNumId w:val="42"/>
  </w:num>
  <w:num w:numId="20">
    <w:abstractNumId w:val="6"/>
  </w:num>
  <w:num w:numId="21">
    <w:abstractNumId w:val="23"/>
  </w:num>
  <w:num w:numId="22">
    <w:abstractNumId w:val="27"/>
  </w:num>
  <w:num w:numId="23">
    <w:abstractNumId w:val="22"/>
  </w:num>
  <w:num w:numId="24">
    <w:abstractNumId w:val="45"/>
  </w:num>
  <w:num w:numId="25">
    <w:abstractNumId w:val="10"/>
  </w:num>
  <w:num w:numId="26">
    <w:abstractNumId w:val="46"/>
  </w:num>
  <w:num w:numId="27">
    <w:abstractNumId w:val="0"/>
  </w:num>
  <w:num w:numId="28">
    <w:abstractNumId w:val="40"/>
  </w:num>
  <w:num w:numId="29">
    <w:abstractNumId w:val="4"/>
  </w:num>
  <w:num w:numId="30">
    <w:abstractNumId w:val="29"/>
  </w:num>
  <w:num w:numId="31">
    <w:abstractNumId w:val="24"/>
  </w:num>
  <w:num w:numId="32">
    <w:abstractNumId w:val="3"/>
  </w:num>
  <w:num w:numId="33">
    <w:abstractNumId w:val="9"/>
  </w:num>
  <w:num w:numId="34">
    <w:abstractNumId w:val="30"/>
  </w:num>
  <w:num w:numId="35">
    <w:abstractNumId w:val="41"/>
  </w:num>
  <w:num w:numId="36">
    <w:abstractNumId w:val="1"/>
  </w:num>
  <w:num w:numId="37">
    <w:abstractNumId w:val="44"/>
  </w:num>
  <w:num w:numId="38">
    <w:abstractNumId w:val="19"/>
  </w:num>
  <w:num w:numId="39">
    <w:abstractNumId w:val="32"/>
  </w:num>
  <w:num w:numId="40">
    <w:abstractNumId w:val="33"/>
  </w:num>
  <w:num w:numId="41">
    <w:abstractNumId w:val="16"/>
  </w:num>
  <w:num w:numId="42">
    <w:abstractNumId w:val="28"/>
  </w:num>
  <w:num w:numId="43">
    <w:abstractNumId w:val="12"/>
  </w:num>
  <w:num w:numId="44">
    <w:abstractNumId w:val="36"/>
  </w:num>
  <w:num w:numId="45">
    <w:abstractNumId w:val="21"/>
  </w:num>
  <w:num w:numId="46">
    <w:abstractNumId w:val="20"/>
  </w:num>
  <w:num w:numId="47">
    <w:abstractNumId w:val="25"/>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FB"/>
    <w:rsid w:val="00025F54"/>
    <w:rsid w:val="000460C0"/>
    <w:rsid w:val="0007274A"/>
    <w:rsid w:val="000A1F36"/>
    <w:rsid w:val="000A2317"/>
    <w:rsid w:val="000B7B37"/>
    <w:rsid w:val="001242F5"/>
    <w:rsid w:val="001557C4"/>
    <w:rsid w:val="001F48BA"/>
    <w:rsid w:val="002A64FF"/>
    <w:rsid w:val="002E354C"/>
    <w:rsid w:val="002E61D9"/>
    <w:rsid w:val="00360AC7"/>
    <w:rsid w:val="0036122A"/>
    <w:rsid w:val="003A3605"/>
    <w:rsid w:val="003C1446"/>
    <w:rsid w:val="003E3005"/>
    <w:rsid w:val="003E6E0C"/>
    <w:rsid w:val="0043439A"/>
    <w:rsid w:val="00484B32"/>
    <w:rsid w:val="004C2A3B"/>
    <w:rsid w:val="004C7C4C"/>
    <w:rsid w:val="005048CA"/>
    <w:rsid w:val="00602460"/>
    <w:rsid w:val="006A08CF"/>
    <w:rsid w:val="00710EB3"/>
    <w:rsid w:val="00733A27"/>
    <w:rsid w:val="00750386"/>
    <w:rsid w:val="007818F9"/>
    <w:rsid w:val="007C2424"/>
    <w:rsid w:val="008C043D"/>
    <w:rsid w:val="008F60E9"/>
    <w:rsid w:val="00931149"/>
    <w:rsid w:val="00963E1B"/>
    <w:rsid w:val="009A2C84"/>
    <w:rsid w:val="009D3829"/>
    <w:rsid w:val="009F7343"/>
    <w:rsid w:val="009F7D47"/>
    <w:rsid w:val="00A53E4D"/>
    <w:rsid w:val="00A67779"/>
    <w:rsid w:val="00AC00E7"/>
    <w:rsid w:val="00AE6915"/>
    <w:rsid w:val="00AF318B"/>
    <w:rsid w:val="00B21BFB"/>
    <w:rsid w:val="00B35571"/>
    <w:rsid w:val="00C424D2"/>
    <w:rsid w:val="00C615FC"/>
    <w:rsid w:val="00CA5B55"/>
    <w:rsid w:val="00CB662B"/>
    <w:rsid w:val="00CE6327"/>
    <w:rsid w:val="00D674D9"/>
    <w:rsid w:val="00D80BCE"/>
    <w:rsid w:val="00E249BD"/>
    <w:rsid w:val="00E67CF3"/>
    <w:rsid w:val="00EA1C21"/>
    <w:rsid w:val="00EF3F00"/>
    <w:rsid w:val="00F21C26"/>
    <w:rsid w:val="00F30033"/>
    <w:rsid w:val="00F46F3D"/>
    <w:rsid w:val="00F64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B684"/>
  <w15:chartTrackingRefBased/>
  <w15:docId w15:val="{57C0DBD8-590E-4B87-B803-003543A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BFB"/>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9"/>
    <w:qFormat/>
    <w:rsid w:val="008F60E9"/>
    <w:pPr>
      <w:keepNext/>
      <w:outlineLvl w:val="0"/>
    </w:pPr>
    <w:rPr>
      <w:b/>
      <w:bCs/>
    </w:rPr>
  </w:style>
  <w:style w:type="paragraph" w:styleId="Nadpis3">
    <w:name w:val="heading 3"/>
    <w:basedOn w:val="Normln"/>
    <w:next w:val="Normln"/>
    <w:link w:val="Nadpis3Char"/>
    <w:uiPriority w:val="9"/>
    <w:semiHidden/>
    <w:unhideWhenUsed/>
    <w:qFormat/>
    <w:rsid w:val="00750386"/>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0A231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43439A"/>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A1C21"/>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semiHidden/>
    <w:unhideWhenUsed/>
    <w:rsid w:val="00B21BFB"/>
    <w:rPr>
      <w:sz w:val="16"/>
      <w:szCs w:val="16"/>
    </w:rPr>
  </w:style>
  <w:style w:type="paragraph" w:styleId="Textkomente">
    <w:name w:val="annotation text"/>
    <w:basedOn w:val="Normln"/>
    <w:link w:val="TextkomenteChar"/>
    <w:unhideWhenUsed/>
    <w:rsid w:val="00B21BFB"/>
    <w:rPr>
      <w:color w:val="auto"/>
      <w:sz w:val="20"/>
      <w:szCs w:val="20"/>
    </w:rPr>
  </w:style>
  <w:style w:type="character" w:customStyle="1" w:styleId="TextkomenteChar">
    <w:name w:val="Text komentáře Char"/>
    <w:basedOn w:val="Standardnpsmoodstavce"/>
    <w:link w:val="Textkomente"/>
    <w:rsid w:val="00B21BF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21B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21BFB"/>
    <w:rPr>
      <w:rFonts w:ascii="Segoe UI" w:eastAsia="Times New Roman" w:hAnsi="Segoe UI" w:cs="Segoe UI"/>
      <w:color w:val="000000"/>
      <w:sz w:val="18"/>
      <w:szCs w:val="18"/>
      <w:lang w:eastAsia="cs-CZ"/>
    </w:rPr>
  </w:style>
  <w:style w:type="character" w:customStyle="1" w:styleId="Nadpis1Char">
    <w:name w:val="Nadpis 1 Char"/>
    <w:basedOn w:val="Standardnpsmoodstavce"/>
    <w:link w:val="Nadpis1"/>
    <w:uiPriority w:val="99"/>
    <w:rsid w:val="008F60E9"/>
    <w:rPr>
      <w:rFonts w:ascii="Times New Roman" w:eastAsia="Times New Roman" w:hAnsi="Times New Roman" w:cs="Times New Roman"/>
      <w:b/>
      <w:bCs/>
      <w:color w:val="000000"/>
      <w:sz w:val="24"/>
      <w:szCs w:val="24"/>
      <w:lang w:eastAsia="cs-CZ"/>
    </w:rPr>
  </w:style>
  <w:style w:type="paragraph" w:styleId="Zkladntext2">
    <w:name w:val="Body Text 2"/>
    <w:basedOn w:val="Normln"/>
    <w:link w:val="Zkladntext2Char"/>
    <w:uiPriority w:val="99"/>
    <w:rsid w:val="008F60E9"/>
    <w:pPr>
      <w:jc w:val="both"/>
    </w:pPr>
    <w:rPr>
      <w:sz w:val="22"/>
      <w:szCs w:val="22"/>
    </w:rPr>
  </w:style>
  <w:style w:type="character" w:customStyle="1" w:styleId="Zkladntext2Char">
    <w:name w:val="Základní text 2 Char"/>
    <w:basedOn w:val="Standardnpsmoodstavce"/>
    <w:link w:val="Zkladntext2"/>
    <w:uiPriority w:val="99"/>
    <w:rsid w:val="008F60E9"/>
    <w:rPr>
      <w:rFonts w:ascii="Times New Roman" w:eastAsia="Times New Roman" w:hAnsi="Times New Roman" w:cs="Times New Roman"/>
      <w:color w:val="000000"/>
      <w:sz w:val="22"/>
      <w:szCs w:val="22"/>
      <w:lang w:eastAsia="cs-CZ"/>
    </w:rPr>
  </w:style>
  <w:style w:type="paragraph" w:styleId="Zkladntextodsazen3">
    <w:name w:val="Body Text Indent 3"/>
    <w:basedOn w:val="Normln"/>
    <w:link w:val="Zkladntextodsazen3Char"/>
    <w:uiPriority w:val="99"/>
    <w:rsid w:val="008F60E9"/>
    <w:pPr>
      <w:ind w:left="705"/>
      <w:jc w:val="both"/>
    </w:pPr>
    <w:rPr>
      <w:sz w:val="22"/>
      <w:szCs w:val="22"/>
    </w:rPr>
  </w:style>
  <w:style w:type="character" w:customStyle="1" w:styleId="Zkladntextodsazen3Char">
    <w:name w:val="Základní text odsazený 3 Char"/>
    <w:basedOn w:val="Standardnpsmoodstavce"/>
    <w:link w:val="Zkladntextodsazen3"/>
    <w:uiPriority w:val="99"/>
    <w:rsid w:val="008F60E9"/>
    <w:rPr>
      <w:rFonts w:ascii="Times New Roman" w:eastAsia="Times New Roman" w:hAnsi="Times New Roman" w:cs="Times New Roman"/>
      <w:color w:val="000000"/>
      <w:sz w:val="22"/>
      <w:szCs w:val="22"/>
      <w:lang w:eastAsia="cs-CZ"/>
    </w:rPr>
  </w:style>
  <w:style w:type="paragraph" w:styleId="Odstavecseseznamem">
    <w:name w:val="List Paragraph"/>
    <w:basedOn w:val="Normln"/>
    <w:uiPriority w:val="34"/>
    <w:qFormat/>
    <w:rsid w:val="008F60E9"/>
    <w:pPr>
      <w:ind w:left="708"/>
    </w:pPr>
  </w:style>
  <w:style w:type="character" w:customStyle="1" w:styleId="FontStyle29">
    <w:name w:val="Font Style29"/>
    <w:basedOn w:val="Standardnpsmoodstavce"/>
    <w:rsid w:val="008F60E9"/>
    <w:rPr>
      <w:rFonts w:ascii="Times New Roman" w:hAnsi="Times New Roman" w:cs="Times New Roman"/>
      <w:sz w:val="20"/>
      <w:szCs w:val="20"/>
    </w:rPr>
  </w:style>
  <w:style w:type="paragraph" w:styleId="Zkladntextodsazen">
    <w:name w:val="Body Text Indent"/>
    <w:basedOn w:val="Normln"/>
    <w:link w:val="ZkladntextodsazenChar"/>
    <w:uiPriority w:val="99"/>
    <w:unhideWhenUsed/>
    <w:rsid w:val="008F60E9"/>
    <w:pPr>
      <w:spacing w:after="120"/>
      <w:ind w:left="283"/>
    </w:pPr>
  </w:style>
  <w:style w:type="character" w:customStyle="1" w:styleId="ZkladntextodsazenChar">
    <w:name w:val="Základní text odsazený Char"/>
    <w:basedOn w:val="Standardnpsmoodstavce"/>
    <w:link w:val="Zkladntextodsazen"/>
    <w:uiPriority w:val="99"/>
    <w:rsid w:val="008F60E9"/>
    <w:rPr>
      <w:rFonts w:ascii="Times New Roman" w:eastAsia="Times New Roman" w:hAnsi="Times New Roman" w:cs="Times New Roman"/>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9D3829"/>
    <w:rPr>
      <w:b/>
      <w:bCs/>
      <w:color w:val="000000"/>
    </w:rPr>
  </w:style>
  <w:style w:type="character" w:customStyle="1" w:styleId="PedmtkomenteChar">
    <w:name w:val="Předmět komentáře Char"/>
    <w:basedOn w:val="TextkomenteChar"/>
    <w:link w:val="Pedmtkomente"/>
    <w:uiPriority w:val="99"/>
    <w:semiHidden/>
    <w:rsid w:val="009D3829"/>
    <w:rPr>
      <w:rFonts w:ascii="Times New Roman" w:eastAsia="Times New Roman" w:hAnsi="Times New Roman" w:cs="Times New Roman"/>
      <w:b/>
      <w:bCs/>
      <w:color w:val="000000"/>
      <w:lang w:eastAsia="cs-CZ"/>
    </w:rPr>
  </w:style>
  <w:style w:type="character" w:customStyle="1" w:styleId="Nadpis4Char">
    <w:name w:val="Nadpis 4 Char"/>
    <w:basedOn w:val="Standardnpsmoodstavce"/>
    <w:link w:val="Nadpis4"/>
    <w:uiPriority w:val="9"/>
    <w:semiHidden/>
    <w:rsid w:val="000A2317"/>
    <w:rPr>
      <w:rFonts w:asciiTheme="majorHAnsi" w:eastAsiaTheme="majorEastAsia" w:hAnsiTheme="majorHAnsi" w:cstheme="majorBidi"/>
      <w:i/>
      <w:iCs/>
      <w:color w:val="2E74B5" w:themeColor="accent1" w:themeShade="BF"/>
      <w:sz w:val="24"/>
      <w:szCs w:val="24"/>
      <w:lang w:eastAsia="cs-CZ"/>
    </w:rPr>
  </w:style>
  <w:style w:type="paragraph" w:customStyle="1" w:styleId="Style20">
    <w:name w:val="Style20"/>
    <w:basedOn w:val="Normln"/>
    <w:rsid w:val="003C1446"/>
    <w:pPr>
      <w:widowControl w:val="0"/>
      <w:autoSpaceDE w:val="0"/>
      <w:autoSpaceDN w:val="0"/>
      <w:adjustRightInd w:val="0"/>
      <w:spacing w:line="256" w:lineRule="exact"/>
      <w:ind w:hanging="425"/>
    </w:pPr>
    <w:rPr>
      <w:color w:val="auto"/>
    </w:rPr>
  </w:style>
  <w:style w:type="character" w:customStyle="1" w:styleId="Nadpis3Char">
    <w:name w:val="Nadpis 3 Char"/>
    <w:basedOn w:val="Standardnpsmoodstavce"/>
    <w:link w:val="Nadpis3"/>
    <w:uiPriority w:val="9"/>
    <w:semiHidden/>
    <w:rsid w:val="00750386"/>
    <w:rPr>
      <w:rFonts w:asciiTheme="majorHAnsi" w:eastAsiaTheme="majorEastAsia" w:hAnsiTheme="majorHAnsi" w:cstheme="majorBidi"/>
      <w:color w:val="1F4D78" w:themeColor="accent1" w:themeShade="7F"/>
      <w:sz w:val="24"/>
      <w:szCs w:val="24"/>
      <w:lang w:eastAsia="cs-CZ"/>
    </w:rPr>
  </w:style>
  <w:style w:type="character" w:customStyle="1" w:styleId="Nadpis5Char">
    <w:name w:val="Nadpis 5 Char"/>
    <w:basedOn w:val="Standardnpsmoodstavce"/>
    <w:link w:val="Nadpis5"/>
    <w:uiPriority w:val="9"/>
    <w:semiHidden/>
    <w:rsid w:val="0043439A"/>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EA1C21"/>
    <w:rPr>
      <w:rFonts w:asciiTheme="majorHAnsi" w:eastAsiaTheme="majorEastAsia" w:hAnsiTheme="majorHAnsi" w:cstheme="majorBidi"/>
      <w:color w:val="1F4D78" w:themeColor="accent1" w:themeShade="7F"/>
      <w:sz w:val="24"/>
      <w:szCs w:val="24"/>
      <w:lang w:eastAsia="cs-CZ"/>
    </w:rPr>
  </w:style>
  <w:style w:type="paragraph" w:customStyle="1" w:styleId="BodyText21">
    <w:name w:val="Body Text 21"/>
    <w:basedOn w:val="Normln"/>
    <w:rsid w:val="00D80BCE"/>
    <w:pPr>
      <w:widowControl w:val="0"/>
      <w:jc w:val="both"/>
    </w:pPr>
    <w:rPr>
      <w:color w:val="auto"/>
      <w:sz w:val="22"/>
      <w:szCs w:val="22"/>
    </w:rPr>
  </w:style>
  <w:style w:type="paragraph" w:styleId="Revize">
    <w:name w:val="Revision"/>
    <w:hidden/>
    <w:uiPriority w:val="99"/>
    <w:semiHidden/>
    <w:rsid w:val="001F48BA"/>
    <w:pPr>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33D71-F0CD-4F50-ADA2-C4802D3B1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C2F94-4BB6-4FA0-8662-CD72633545A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69ce2b15-0efb-4f62-aca0-3c5cc41f3d53"/>
    <ds:schemaRef ds:uri="http://purl.org/dc/elements/1.1/"/>
    <ds:schemaRef ds:uri="http://www.w3.org/XML/1998/namespace"/>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1BCA2B8-03AA-4C13-8BA8-59A07844E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7310</Words>
  <Characters>43130</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Naděžda Hnídková</cp:lastModifiedBy>
  <cp:revision>2</cp:revision>
  <cp:lastPrinted>2018-06-19T12:30:00Z</cp:lastPrinted>
  <dcterms:created xsi:type="dcterms:W3CDTF">2018-08-23T10:25:00Z</dcterms:created>
  <dcterms:modified xsi:type="dcterms:W3CDTF">2018-08-23T10:25:00Z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