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1F438A" w:rsidRDefault="006D0108" w:rsidP="006D0108">
      <w:pPr>
        <w:pStyle w:val="BodyText21"/>
        <w:rPr>
          <w:rFonts w:cs="Arial"/>
          <w:sz w:val="20"/>
        </w:rPr>
      </w:pPr>
      <w:bookmarkStart w:id="0" w:name="_GoBack"/>
      <w:bookmarkEnd w:id="0"/>
      <w:r w:rsidRPr="001F438A">
        <w:rPr>
          <w:rFonts w:cs="Arial"/>
          <w:sz w:val="20"/>
        </w:rPr>
        <w:t>Tuto smlouvu o vypořádání a evidenci zaknihovaných cenných papírů nebo vypořádání, evidenci a správě zaknihovaných cenných papírů (dále jen „Smlouva“ nebo „Custody smlouva“) uzavřely níže uvedené smluvní strany:</w:t>
      </w:r>
    </w:p>
    <w:p w:rsidR="006D0108" w:rsidRPr="001F438A" w:rsidRDefault="006D0108" w:rsidP="006D0108">
      <w:pPr>
        <w:rPr>
          <w:b/>
        </w:rPr>
      </w:pPr>
    </w:p>
    <w:p w:rsidR="006D0108" w:rsidRPr="001F438A" w:rsidRDefault="006D0108" w:rsidP="006D0108">
      <w:pPr>
        <w:tabs>
          <w:tab w:val="left" w:pos="3119"/>
        </w:tabs>
        <w:spacing w:before="60" w:after="60"/>
        <w:jc w:val="both"/>
        <w:rPr>
          <w:b/>
        </w:rPr>
      </w:pPr>
      <w:r w:rsidRPr="001F438A">
        <w:rPr>
          <w:b/>
        </w:rPr>
        <w:t>Československá obchodní banka, a. s.</w:t>
      </w:r>
    </w:p>
    <w:p w:rsidR="006D0108" w:rsidRPr="001F438A" w:rsidRDefault="006D0108" w:rsidP="006D0108">
      <w:pPr>
        <w:tabs>
          <w:tab w:val="left" w:pos="3119"/>
        </w:tabs>
        <w:jc w:val="both"/>
      </w:pPr>
      <w:r w:rsidRPr="001F438A">
        <w:t>se sídlem: Praha 5, Radlická 333/150, PSČ 150 57, IČ: 00 00 13 50, zapsaná v obchodním rejstříku vedeném Městským soudem v Praze, oddíl BXXXVI, vložka 46,</w:t>
      </w:r>
    </w:p>
    <w:p w:rsidR="006D0108" w:rsidRPr="001F438A" w:rsidRDefault="006D0108" w:rsidP="006D0108">
      <w:pPr>
        <w:tabs>
          <w:tab w:val="left" w:pos="3119"/>
        </w:tabs>
        <w:jc w:val="both"/>
      </w:pPr>
      <w:r w:rsidRPr="001F438A">
        <w:t xml:space="preserve">pobočka:      </w:t>
      </w:r>
      <w:r>
        <w:t>Pobočka pro korporátní klientelu Praha II</w:t>
      </w:r>
    </w:p>
    <w:p w:rsidR="006D0108" w:rsidRPr="001F438A" w:rsidRDefault="006D0108" w:rsidP="006D0108">
      <w:pPr>
        <w:tabs>
          <w:tab w:val="left" w:pos="3119"/>
        </w:tabs>
        <w:jc w:val="both"/>
      </w:pPr>
      <w:r w:rsidRPr="001F438A">
        <w:t xml:space="preserve">zastoupená: </w:t>
      </w:r>
      <w:r>
        <w:t>Jiří Bušek</w:t>
      </w:r>
      <w:r w:rsidRPr="00DE7653">
        <w:t xml:space="preserve">, </w:t>
      </w:r>
      <w:r>
        <w:t>korporátní bankéř</w:t>
      </w:r>
    </w:p>
    <w:p w:rsidR="006D0108" w:rsidRPr="001F438A" w:rsidRDefault="006D0108" w:rsidP="006D0108">
      <w:pPr>
        <w:tabs>
          <w:tab w:val="left" w:pos="3119"/>
        </w:tabs>
        <w:jc w:val="both"/>
      </w:pPr>
      <w:r w:rsidRPr="001F438A">
        <w:t xml:space="preserve">                    </w:t>
      </w:r>
      <w:r w:rsidRPr="00DE7653">
        <w:t xml:space="preserve">Jitka Patková, </w:t>
      </w:r>
      <w:r>
        <w:t>manažer korporátních klientských pracovníků</w:t>
      </w:r>
    </w:p>
    <w:p w:rsidR="006D0108" w:rsidRPr="001F438A" w:rsidRDefault="006D0108" w:rsidP="006D0108">
      <w:pPr>
        <w:jc w:val="both"/>
      </w:pPr>
    </w:p>
    <w:p w:rsidR="006D0108" w:rsidRPr="001F438A" w:rsidRDefault="006D0108" w:rsidP="006D0108">
      <w:pPr>
        <w:jc w:val="both"/>
      </w:pPr>
      <w:r w:rsidRPr="001F438A">
        <w:t>(dále jen „ČSOB“, „Banka“ nebo též „banka“)</w:t>
      </w:r>
    </w:p>
    <w:p w:rsidR="006D0108" w:rsidRPr="001F438A" w:rsidRDefault="006D0108" w:rsidP="006D0108">
      <w:pPr>
        <w:pStyle w:val="Zhlav"/>
        <w:tabs>
          <w:tab w:val="clear" w:pos="4536"/>
          <w:tab w:val="clear" w:pos="9072"/>
        </w:tabs>
        <w:spacing w:before="240" w:after="240"/>
      </w:pPr>
      <w:r w:rsidRPr="001F438A">
        <w:t>a</w:t>
      </w:r>
    </w:p>
    <w:p w:rsidR="006D0108" w:rsidRPr="001F438A" w:rsidRDefault="006D0108" w:rsidP="006D0108">
      <w:pPr>
        <w:rPr>
          <w:b/>
        </w:rPr>
      </w:pPr>
      <w:r w:rsidRPr="001F438A">
        <w:rPr>
          <w:b/>
        </w:rPr>
        <w:t>Pražská vodohospodářská společnost a.s.</w:t>
      </w:r>
    </w:p>
    <w:p w:rsidR="006D0108" w:rsidRPr="001F438A" w:rsidRDefault="006D0108" w:rsidP="006D0108">
      <w:r w:rsidRPr="001F438A">
        <w:t xml:space="preserve">IČ/DIČ:25656112/CZ25656112  </w:t>
      </w:r>
    </w:p>
    <w:p w:rsidR="006D0108" w:rsidRPr="001F438A" w:rsidRDefault="006D0108" w:rsidP="006D0108">
      <w:r w:rsidRPr="001F438A">
        <w:t>se sídlem:  Žatecká 110/2, PSČ 110 00 Praha 1 - Staré Město</w:t>
      </w:r>
    </w:p>
    <w:p w:rsidR="006D0108" w:rsidRPr="001F438A" w:rsidRDefault="006D0108" w:rsidP="006D0108">
      <w:r w:rsidRPr="001F438A">
        <w:t xml:space="preserve">zapsaná v obchodním rejstříku </w:t>
      </w:r>
      <w:r>
        <w:t xml:space="preserve">vedeném </w:t>
      </w:r>
      <w:r w:rsidRPr="001F438A">
        <w:t xml:space="preserve">Městským soudem v Praze, oddíl B, vložka 5290 </w:t>
      </w:r>
    </w:p>
    <w:p w:rsidR="006D0108" w:rsidRPr="001F438A" w:rsidRDefault="006D0108" w:rsidP="006D0108">
      <w:r w:rsidRPr="001F438A">
        <w:t>korespondenční adresa: Žatecká 110/2, PSČ 110 00 Praha 1 - Staré Město</w:t>
      </w:r>
    </w:p>
    <w:p w:rsidR="006D0108" w:rsidRPr="001F438A" w:rsidRDefault="006D0108" w:rsidP="006D0108">
      <w:r w:rsidRPr="001F438A">
        <w:t>zastoupená:   Ing. Petr Žejdlík, MBA, předseda představenstva</w:t>
      </w:r>
    </w:p>
    <w:p w:rsidR="006D0108" w:rsidRPr="001F438A" w:rsidRDefault="006D0108" w:rsidP="006D0108">
      <w:r w:rsidRPr="001F438A">
        <w:t xml:space="preserve">                       Bc. Martin Vlasta, místopředseda představenstva</w:t>
      </w:r>
    </w:p>
    <w:p w:rsidR="006D0108" w:rsidRPr="001F438A" w:rsidRDefault="006D0108" w:rsidP="006D0108">
      <w:pPr>
        <w:pStyle w:val="Zpat"/>
        <w:rPr>
          <w:i/>
        </w:rPr>
      </w:pPr>
    </w:p>
    <w:p w:rsidR="006D0108" w:rsidRPr="001F438A" w:rsidRDefault="006D0108" w:rsidP="006D0108">
      <w:pPr>
        <w:rPr>
          <w:iCs/>
        </w:rPr>
      </w:pPr>
      <w:r w:rsidRPr="001F438A">
        <w:rPr>
          <w:iCs/>
        </w:rPr>
        <w:t>Místo daňové rezidence: Česká republika</w:t>
      </w:r>
    </w:p>
    <w:p w:rsidR="006D0108" w:rsidRPr="001F438A" w:rsidRDefault="006D0108" w:rsidP="006D0108">
      <w:pPr>
        <w:rPr>
          <w:iCs/>
        </w:rPr>
      </w:pPr>
    </w:p>
    <w:p w:rsidR="006D0108" w:rsidRPr="001F438A" w:rsidRDefault="006D0108" w:rsidP="006D0108">
      <w:pPr>
        <w:rPr>
          <w:iCs/>
        </w:rPr>
      </w:pPr>
      <w:r w:rsidRPr="001F438A">
        <w:rPr>
          <w:iCs/>
        </w:rPr>
        <w:t xml:space="preserve">Peněžní účet/účty: </w:t>
      </w:r>
    </w:p>
    <w:p w:rsidR="006D0108" w:rsidRPr="001F438A" w:rsidRDefault="006D0108" w:rsidP="006D0108">
      <w:pPr>
        <w:rPr>
          <w:iCs/>
        </w:rPr>
      </w:pPr>
    </w:p>
    <w:p w:rsidR="006D0108" w:rsidRPr="001F438A" w:rsidRDefault="006D0108" w:rsidP="006D0108">
      <w:pPr>
        <w:tabs>
          <w:tab w:val="left" w:pos="0"/>
          <w:tab w:val="left" w:pos="1134"/>
          <w:tab w:val="left" w:pos="5387"/>
        </w:tabs>
      </w:pPr>
    </w:p>
    <w:p w:rsidR="006D0108" w:rsidRPr="001F438A" w:rsidRDefault="006D0108" w:rsidP="006D0108">
      <w:pPr>
        <w:tabs>
          <w:tab w:val="left" w:pos="0"/>
          <w:tab w:val="left" w:pos="1134"/>
          <w:tab w:val="left" w:pos="5387"/>
        </w:tabs>
      </w:pPr>
      <w:r w:rsidRPr="001F438A">
        <w:t>Osoba/y pro komunikaci:</w:t>
      </w:r>
    </w:p>
    <w:p w:rsidR="006D0108" w:rsidRDefault="006D0108" w:rsidP="006D0108">
      <w:pPr>
        <w:tabs>
          <w:tab w:val="left" w:pos="-70"/>
          <w:tab w:val="left" w:pos="781"/>
          <w:tab w:val="left" w:pos="5387"/>
        </w:tabs>
      </w:pPr>
      <w:r w:rsidRPr="001F438A">
        <w:t xml:space="preserve">Jméno:   </w:t>
      </w:r>
    </w:p>
    <w:p w:rsidR="006D0108" w:rsidRPr="001F438A" w:rsidRDefault="006D0108" w:rsidP="006D0108">
      <w:pPr>
        <w:tabs>
          <w:tab w:val="left" w:pos="-70"/>
          <w:tab w:val="left" w:pos="781"/>
          <w:tab w:val="left" w:pos="5387"/>
        </w:tabs>
      </w:pPr>
      <w:r w:rsidRPr="001F438A">
        <w:t xml:space="preserve">Tel.: </w:t>
      </w:r>
      <w:r>
        <w:t xml:space="preserve">      </w:t>
      </w:r>
    </w:p>
    <w:p w:rsidR="006D0108" w:rsidRPr="001F438A" w:rsidRDefault="006D0108" w:rsidP="006D0108">
      <w:pPr>
        <w:tabs>
          <w:tab w:val="left" w:pos="-70"/>
          <w:tab w:val="left" w:pos="1134"/>
          <w:tab w:val="left" w:pos="5387"/>
        </w:tabs>
      </w:pPr>
      <w:r w:rsidRPr="001F438A">
        <w:t xml:space="preserve">E-mail:   </w:t>
      </w:r>
    </w:p>
    <w:p w:rsidR="006D0108" w:rsidRPr="001F438A" w:rsidRDefault="006D0108" w:rsidP="006D0108">
      <w:pPr>
        <w:tabs>
          <w:tab w:val="left" w:pos="-70"/>
          <w:tab w:val="left" w:pos="1134"/>
          <w:tab w:val="left" w:pos="5387"/>
        </w:tabs>
        <w:rPr>
          <w:lang w:val="es-AR"/>
        </w:rPr>
      </w:pPr>
      <w:r w:rsidRPr="001F438A">
        <w:rPr>
          <w:lang w:val="es-AR"/>
        </w:rPr>
        <w:t>Adresa:  Žatecká 110/2, PSČ 110 00 Praha 1 - Staré Město</w:t>
      </w:r>
    </w:p>
    <w:p w:rsidR="006D0108" w:rsidRPr="001F438A" w:rsidRDefault="006D0108" w:rsidP="006D0108">
      <w:pPr>
        <w:tabs>
          <w:tab w:val="left" w:pos="-70"/>
          <w:tab w:val="left" w:pos="1134"/>
          <w:tab w:val="left" w:pos="5387"/>
        </w:tabs>
        <w:rPr>
          <w:lang w:val="es-AR"/>
        </w:rPr>
      </w:pPr>
    </w:p>
    <w:p w:rsidR="006D0108" w:rsidRPr="001F438A" w:rsidRDefault="006D0108" w:rsidP="006D0108">
      <w:pPr>
        <w:tabs>
          <w:tab w:val="left" w:pos="-70"/>
          <w:tab w:val="left" w:pos="1134"/>
          <w:tab w:val="left" w:pos="5387"/>
        </w:tabs>
        <w:rPr>
          <w:lang w:val="es-AR"/>
        </w:rPr>
      </w:pPr>
    </w:p>
    <w:p w:rsidR="006D0108" w:rsidRPr="001F438A" w:rsidRDefault="006D0108" w:rsidP="006D0108">
      <w:r w:rsidRPr="001F438A">
        <w:t>(dále jen „Klient”)</w:t>
      </w:r>
    </w:p>
    <w:p w:rsidR="006D0108" w:rsidRPr="001F438A" w:rsidRDefault="006D0108" w:rsidP="006D0108"/>
    <w:p w:rsidR="006D0108" w:rsidRPr="001F438A" w:rsidRDefault="006D0108" w:rsidP="006D0108">
      <w:r w:rsidRPr="001F438A">
        <w:t>ČSOB a Klient společně pak „Smluvní strany”</w:t>
      </w:r>
    </w:p>
    <w:p w:rsidR="006D0108" w:rsidRPr="001F438A" w:rsidRDefault="006D0108" w:rsidP="006D0108">
      <w:pPr>
        <w:pStyle w:val="Zhlav"/>
        <w:tabs>
          <w:tab w:val="clear" w:pos="4536"/>
          <w:tab w:val="clear" w:pos="9072"/>
        </w:tabs>
        <w:jc w:val="center"/>
      </w:pPr>
    </w:p>
    <w:p w:rsidR="006D0108" w:rsidRPr="001F438A" w:rsidRDefault="006D0108" w:rsidP="006D0108">
      <w:pPr>
        <w:pStyle w:val="Zhlav"/>
        <w:tabs>
          <w:tab w:val="clear" w:pos="4536"/>
          <w:tab w:val="clear" w:pos="9072"/>
        </w:tabs>
        <w:jc w:val="center"/>
      </w:pPr>
    </w:p>
    <w:p w:rsidR="006D0108" w:rsidRPr="001F438A" w:rsidRDefault="006D0108" w:rsidP="006D0108">
      <w:pPr>
        <w:jc w:val="both"/>
        <w:outlineLvl w:val="0"/>
      </w:pPr>
      <w:r w:rsidRPr="001F438A">
        <w:t>Tato Custody smlouva upravuje smluvní vztah mezi Smluvními stranami vzniklý za účelem poskytnutí služeb (i) vypořádání a evidence zaknihovaných cenných papírů, nebo (ii) vypořádání, evidence a správy zaknihovaných cenných papírů Klientovi ze strany ČSOB.</w:t>
      </w:r>
    </w:p>
    <w:p w:rsidR="006D0108" w:rsidRPr="001F438A" w:rsidRDefault="006D0108" w:rsidP="006D0108">
      <w:pPr>
        <w:pStyle w:val="Zhlav"/>
        <w:tabs>
          <w:tab w:val="clear" w:pos="4536"/>
          <w:tab w:val="clear" w:pos="9072"/>
        </w:tabs>
        <w:jc w:val="center"/>
      </w:pPr>
    </w:p>
    <w:p w:rsidR="006D0108" w:rsidRPr="001F438A" w:rsidRDefault="006D0108" w:rsidP="006D0108">
      <w:pPr>
        <w:jc w:val="center"/>
        <w:rPr>
          <w:b/>
        </w:rPr>
      </w:pPr>
      <w:r w:rsidRPr="001F438A">
        <w:rPr>
          <w:b/>
        </w:rPr>
        <w:t>Preambule</w:t>
      </w:r>
    </w:p>
    <w:p w:rsidR="006D0108" w:rsidRPr="001F438A" w:rsidRDefault="006D0108" w:rsidP="006D0108"/>
    <w:p w:rsidR="006D0108" w:rsidRPr="001F438A" w:rsidRDefault="006D0108" w:rsidP="006D0108">
      <w:r w:rsidRPr="001F438A">
        <w:t>Klient souhlasí, že byl klasifikován jako:</w:t>
      </w:r>
    </w:p>
    <w:p w:rsidR="006D0108" w:rsidRPr="001F438A" w:rsidRDefault="006D0108" w:rsidP="006D0108"/>
    <w:tbl>
      <w:tblPr>
        <w:tblW w:w="86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6D0108" w:rsidRPr="001F438A" w:rsidTr="00954936">
        <w:trPr>
          <w:cantSplit/>
          <w:trHeight w:val="375"/>
          <w:jc w:val="center"/>
        </w:trPr>
        <w:tc>
          <w:tcPr>
            <w:tcW w:w="8672" w:type="dxa"/>
            <w:vAlign w:val="center"/>
          </w:tcPr>
          <w:p w:rsidR="006D0108" w:rsidRPr="001F438A" w:rsidRDefault="006D0108" w:rsidP="00954936">
            <w:pPr>
              <w:rPr>
                <w:iCs/>
              </w:rPr>
            </w:pPr>
            <w:r w:rsidRPr="001F438A">
              <w:rPr>
                <w:iCs/>
              </w:rPr>
              <w:fldChar w:fldCharType="begin">
                <w:ffData>
                  <w:name w:val="Klasifikace_Standard"/>
                  <w:enabled/>
                  <w:calcOnExit w:val="0"/>
                  <w:statusText w:type="text" w:val="Klasifikace-Standardní klient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lasifikace_Standard"/>
            <w:r w:rsidRPr="001F438A"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Pr="001F438A">
              <w:rPr>
                <w:iCs/>
              </w:rPr>
              <w:fldChar w:fldCharType="end"/>
            </w:r>
            <w:bookmarkEnd w:id="1"/>
            <w:r w:rsidRPr="001F438A">
              <w:rPr>
                <w:iCs/>
              </w:rPr>
              <w:t xml:space="preserve"> standardní klient               </w:t>
            </w:r>
            <w:bookmarkStart w:id="2" w:name="Zaškrtávací2"/>
            <w:r w:rsidRPr="001F438A">
              <w:rPr>
                <w:iCs/>
              </w:rPr>
              <w:fldChar w:fldCharType="begin">
                <w:ffData>
                  <w:name w:val="Klasifikace_Profesio"/>
                  <w:enabled/>
                  <w:calcOnExit w:val="0"/>
                  <w:statusText w:type="text" w:val="Klasifikace-Profesionální kli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lasifikace_Profesio"/>
            <w:r w:rsidRPr="001F438A"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Pr="001F438A">
              <w:rPr>
                <w:iCs/>
              </w:rPr>
              <w:fldChar w:fldCharType="end"/>
            </w:r>
            <w:bookmarkEnd w:id="2"/>
            <w:bookmarkEnd w:id="3"/>
            <w:r w:rsidRPr="001F438A">
              <w:rPr>
                <w:iCs/>
              </w:rPr>
              <w:t xml:space="preserve"> profesionální klient            </w:t>
            </w:r>
            <w:r w:rsidRPr="001F438A">
              <w:rPr>
                <w:iCs/>
              </w:rPr>
              <w:fldChar w:fldCharType="begin">
                <w:ffData>
                  <w:name w:val="Klasifikace_Způsobil"/>
                  <w:enabled/>
                  <w:calcOnExit w:val="0"/>
                  <w:statusText w:type="text" w:val="Klasifikace-Způsobilá protistran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lasifikace_Způsobil"/>
            <w:r w:rsidRPr="001F438A"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Pr="001F438A">
              <w:rPr>
                <w:iCs/>
              </w:rPr>
              <w:fldChar w:fldCharType="end"/>
            </w:r>
            <w:bookmarkEnd w:id="4"/>
            <w:r w:rsidRPr="001F438A">
              <w:rPr>
                <w:iCs/>
              </w:rPr>
              <w:t xml:space="preserve"> způsobilá protistrana</w:t>
            </w:r>
          </w:p>
        </w:tc>
      </w:tr>
    </w:tbl>
    <w:p w:rsidR="006D0108" w:rsidRPr="001F438A" w:rsidRDefault="006D0108" w:rsidP="006D0108"/>
    <w:p w:rsidR="006D0108" w:rsidRPr="001F438A" w:rsidRDefault="006D0108" w:rsidP="006D0108">
      <w:r w:rsidRPr="001F438A">
        <w:t>Klient je informován o tom, že:</w:t>
      </w:r>
    </w:p>
    <w:p w:rsidR="006D0108" w:rsidRPr="001F438A" w:rsidRDefault="006D0108" w:rsidP="006D0108">
      <w:pPr>
        <w:pStyle w:val="Zkladntext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b/>
          <w:sz w:val="20"/>
        </w:rPr>
        <w:t>Standardní (neprofesionální) klient (zákazník)</w:t>
      </w:r>
      <w:r w:rsidRPr="001F438A">
        <w:rPr>
          <w:rFonts w:ascii="Arial" w:hAnsi="Arial" w:cs="Arial"/>
          <w:sz w:val="20"/>
        </w:rPr>
        <w:t xml:space="preserve"> ve smyslu příslušného ustanovení zákona o podnikání na kapitálovém trhu požívá nejvyšší míru ochrany při investování.</w:t>
      </w:r>
    </w:p>
    <w:p w:rsidR="006D0108" w:rsidRPr="001F438A" w:rsidRDefault="006D0108" w:rsidP="006D0108">
      <w:pPr>
        <w:jc w:val="both"/>
        <w:outlineLvl w:val="0"/>
      </w:pPr>
    </w:p>
    <w:p w:rsidR="006D0108" w:rsidRPr="001F438A" w:rsidRDefault="006D0108" w:rsidP="006D0108">
      <w:pPr>
        <w:jc w:val="both"/>
        <w:outlineLvl w:val="0"/>
      </w:pPr>
      <w:r w:rsidRPr="001F438A">
        <w:t xml:space="preserve">Ustanovení Smlouvy jsou uvedena v jednotlivých samostatně stránkovaných oddílech, jejichž seznam je uveden v článku Smluvní oddíly (dále jen „Oddíl“/„Oddíly“), přičemž nedílnou součástí Smlouvy jsou pouze ty Oddíly, které jsou v článku Smluvní oddíly náležitě zaškrtnuty. Pro vyloučení pochybností </w:t>
      </w:r>
      <w:r w:rsidRPr="001F438A">
        <w:lastRenderedPageBreak/>
        <w:t xml:space="preserve">Smluvní strany potvrzují, že Oddíly, které v článku Smluvní oddíly nejsou zaškrtnuty, nejsou součástí Smlouvy. Ve Smlouvě jsou jednotlivé Oddíly uvedeny stejným alfabetickým označením a názvem, který je jednotlivým Oddílům přidělen v článku Smluvní oddíly. </w:t>
      </w:r>
    </w:p>
    <w:p w:rsidR="006D0108" w:rsidRPr="001F438A" w:rsidRDefault="006D0108" w:rsidP="006D0108">
      <w:pPr>
        <w:jc w:val="both"/>
        <w:outlineLvl w:val="0"/>
      </w:pPr>
    </w:p>
    <w:p w:rsidR="006D0108" w:rsidRPr="001F438A" w:rsidRDefault="006D0108" w:rsidP="006D0108">
      <w:pPr>
        <w:jc w:val="center"/>
        <w:outlineLvl w:val="0"/>
        <w:rPr>
          <w:b/>
        </w:rPr>
      </w:pPr>
      <w:r w:rsidRPr="001F438A">
        <w:rPr>
          <w:b/>
        </w:rPr>
        <w:t>Způsob zadávání Instrukcí a Pokynů</w:t>
      </w:r>
    </w:p>
    <w:p w:rsidR="006D0108" w:rsidRPr="001F438A" w:rsidRDefault="006D0108" w:rsidP="006D0108">
      <w:pPr>
        <w:outlineLvl w:val="0"/>
      </w:pPr>
    </w:p>
    <w:p w:rsidR="006D0108" w:rsidRPr="001F438A" w:rsidRDefault="006D0108" w:rsidP="006D0108">
      <w:pPr>
        <w:spacing w:after="120"/>
        <w:outlineLvl w:val="0"/>
      </w:pPr>
      <w:r w:rsidRPr="001F438A">
        <w:t xml:space="preserve">Banka se zavazuje od Klienta přijímat Instrukce a/nebo Pokyny, které jsou blíže definovány v článku „Definice pojmů“ v Oddílu C této Smlouvy, těmito způsoby: </w:t>
      </w:r>
    </w:p>
    <w:p w:rsidR="006D0108" w:rsidRPr="001F438A" w:rsidRDefault="006D0108" w:rsidP="006D0108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outlineLvl w:val="0"/>
      </w:pPr>
      <w:r w:rsidRPr="001F438A">
        <w:t>Písemně na stanoveném formuláři, a to při osobním jednání klienta s pověřeným pracovníkem banky.</w:t>
      </w:r>
    </w:p>
    <w:p w:rsidR="006D0108" w:rsidRPr="001F438A" w:rsidRDefault="006D0108" w:rsidP="006D0108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outlineLvl w:val="0"/>
      </w:pPr>
      <w:r w:rsidRPr="001F438A">
        <w:t>E-mailem nebo faxem při využití správného znaku série a kontrolního čísla z faxové tabulky v souladu s Oddílem K této Smlouvy.</w:t>
      </w:r>
    </w:p>
    <w:p w:rsidR="006D0108" w:rsidRPr="001F438A" w:rsidRDefault="006D0108" w:rsidP="006D0108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outlineLvl w:val="0"/>
      </w:pPr>
      <w:r w:rsidRPr="001F438A">
        <w:t>Elektronicky prostřednictvím služeb ČSOB elektronického bankovnictví, pokud je má klient zřízeny, a to v souladu s Oddílem L této Smlouvy.</w:t>
      </w:r>
    </w:p>
    <w:p w:rsidR="006D0108" w:rsidRPr="001F438A" w:rsidRDefault="006D0108" w:rsidP="006D0108">
      <w:pPr>
        <w:jc w:val="both"/>
        <w:outlineLvl w:val="0"/>
      </w:pPr>
    </w:p>
    <w:p w:rsidR="006D0108" w:rsidRPr="001F438A" w:rsidRDefault="006D0108" w:rsidP="006D0108">
      <w:pPr>
        <w:jc w:val="center"/>
        <w:outlineLvl w:val="0"/>
        <w:rPr>
          <w:b/>
        </w:rPr>
      </w:pPr>
      <w:r w:rsidRPr="001F438A">
        <w:rPr>
          <w:b/>
        </w:rPr>
        <w:t>Smluvní oddíly</w:t>
      </w:r>
    </w:p>
    <w:p w:rsidR="006D0108" w:rsidRPr="001F438A" w:rsidRDefault="006D0108" w:rsidP="006D0108">
      <w:pPr>
        <w:outlineLvl w:val="0"/>
      </w:pP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A"/>
            <w:enabled/>
            <w:calcOnExit/>
            <w:statusText w:type="text" w:val="Oddíl A"/>
            <w:checkBox>
              <w:sizeAuto/>
              <w:default w:val="1"/>
              <w:checked/>
            </w:checkBox>
          </w:ffData>
        </w:fldChar>
      </w:r>
      <w:bookmarkStart w:id="5" w:name="Oddíl_A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5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A </w:t>
      </w:r>
      <w:r w:rsidRPr="001F438A">
        <w:t xml:space="preserve">– Seznam oprávněných osob a rozsah jejich zmocnění 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B"/>
            <w:enabled/>
            <w:calcOnExit/>
            <w:statusText w:type="text" w:val="Oddíl B"/>
            <w:checkBox>
              <w:sizeAuto/>
              <w:default w:val="1"/>
              <w:checked/>
            </w:checkBox>
          </w:ffData>
        </w:fldChar>
      </w:r>
      <w:bookmarkStart w:id="6" w:name="Oddíl_B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6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B </w:t>
      </w:r>
      <w:r w:rsidRPr="001F438A">
        <w:t>– Přehled poplatků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C"/>
            <w:enabled/>
            <w:calcOnExit/>
            <w:statusText w:type="text" w:val="Oddíl C"/>
            <w:checkBox>
              <w:sizeAuto/>
              <w:default w:val="1"/>
              <w:checked/>
            </w:checkBox>
          </w:ffData>
        </w:fldChar>
      </w:r>
      <w:bookmarkStart w:id="7" w:name="Oddíl_C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7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C </w:t>
      </w:r>
      <w:r w:rsidRPr="001F438A">
        <w:t>– Definice pojmů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D"/>
            <w:enabled/>
            <w:calcOnExit/>
            <w:statusText w:type="text" w:val="Oddíl D"/>
            <w:checkBox>
              <w:sizeAuto/>
              <w:default w:val="0"/>
              <w:checked w:val="0"/>
            </w:checkBox>
          </w:ffData>
        </w:fldChar>
      </w:r>
      <w:bookmarkStart w:id="8" w:name="Oddíl_D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8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D </w:t>
      </w:r>
      <w:r w:rsidRPr="001F438A">
        <w:t>– Smluvní ustanovení k poskytování služeb vypořádání, evidence a správy zaknihovaných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t xml:space="preserve"> </w:t>
      </w:r>
      <w:r w:rsidRPr="001F438A">
        <w:tab/>
      </w:r>
      <w:r w:rsidRPr="001F438A">
        <w:tab/>
      </w:r>
      <w:r w:rsidRPr="001F438A">
        <w:tab/>
        <w:t>cenných papírů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E"/>
            <w:enabled/>
            <w:calcOnExit/>
            <w:statusText w:type="text" w:val="Oddíl E"/>
            <w:checkBox>
              <w:sizeAuto/>
              <w:default w:val="0"/>
              <w:checked w:val="0"/>
            </w:checkBox>
          </w:ffData>
        </w:fldChar>
      </w:r>
      <w:bookmarkStart w:id="9" w:name="Oddíl_E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9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E </w:t>
      </w:r>
      <w:r w:rsidRPr="001F438A">
        <w:t>– Plná moc k poskytování služeb vypořádání, evidence a správy zaknihovaných cenných papírů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F"/>
            <w:enabled/>
            <w:calcOnExit/>
            <w:statusText w:type="text" w:val="Oddíl F"/>
            <w:checkBox>
              <w:sizeAuto/>
              <w:default w:val="0"/>
              <w:checked/>
            </w:checkBox>
          </w:ffData>
        </w:fldChar>
      </w:r>
      <w:bookmarkStart w:id="10" w:name="Oddíl_F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0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F </w:t>
      </w:r>
      <w:r w:rsidRPr="001F438A">
        <w:t>– Smluvní ustanovení k poskytování služeb vypořádání a evidence zaknihovaných cenných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tab/>
      </w:r>
      <w:r w:rsidRPr="001F438A">
        <w:tab/>
      </w:r>
      <w:r w:rsidRPr="001F438A">
        <w:tab/>
        <w:t xml:space="preserve"> papírů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G"/>
            <w:enabled/>
            <w:calcOnExit/>
            <w:statusText w:type="text" w:val="Oddíl G"/>
            <w:checkBox>
              <w:sizeAuto/>
              <w:default w:val="0"/>
              <w:checked/>
            </w:checkBox>
          </w:ffData>
        </w:fldChar>
      </w:r>
      <w:bookmarkStart w:id="11" w:name="Oddíl_G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1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G </w:t>
      </w:r>
      <w:r w:rsidRPr="001F438A">
        <w:t>– Plná moc k poskytování služeb vypořádání a evidence zaknihovaných cenných papírů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H"/>
            <w:enabled/>
            <w:calcOnExit/>
            <w:statusText w:type="text" w:val="Oddíl H"/>
            <w:checkBox>
              <w:sizeAuto/>
              <w:default w:val="1"/>
              <w:checked/>
            </w:checkBox>
          </w:ffData>
        </w:fldChar>
      </w:r>
      <w:bookmarkStart w:id="12" w:name="Oddíl_H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2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H </w:t>
      </w:r>
      <w:r w:rsidRPr="001F438A">
        <w:t>– Instrukce pro otevření Majetkového účtu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I"/>
            <w:enabled/>
            <w:calcOnExit/>
            <w:statusText w:type="text" w:val="Oddíl I"/>
            <w:checkBox>
              <w:sizeAuto/>
              <w:default w:val="0"/>
              <w:checked/>
            </w:checkBox>
          </w:ffData>
        </w:fldChar>
      </w:r>
      <w:bookmarkStart w:id="13" w:name="Oddíl_I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3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I </w:t>
      </w:r>
      <w:r w:rsidRPr="001F438A">
        <w:t>– Obchodní podmínky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J"/>
            <w:enabled/>
            <w:calcOnExit/>
            <w:statusText w:type="text" w:val="Oddíl J"/>
            <w:checkBox>
              <w:sizeAuto/>
              <w:default w:val="1"/>
              <w:checked/>
            </w:checkBox>
          </w:ffData>
        </w:fldChar>
      </w:r>
      <w:bookmarkStart w:id="14" w:name="Oddíl_J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4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J </w:t>
      </w:r>
      <w:r w:rsidRPr="001F438A">
        <w:t>– Upozornění na důležité skutečnosti související s činností obchodníka s cennými papíry a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tab/>
      </w:r>
      <w:r w:rsidRPr="001F438A">
        <w:tab/>
      </w:r>
      <w:r w:rsidRPr="001F438A">
        <w:tab/>
        <w:t>činností platební instituce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K"/>
            <w:enabled/>
            <w:calcOnExit/>
            <w:statusText w:type="text" w:val="Oddíl K"/>
            <w:checkBox>
              <w:sizeAuto/>
              <w:default w:val="0"/>
              <w:checked/>
            </w:checkBox>
          </w:ffData>
        </w:fldChar>
      </w:r>
      <w:bookmarkStart w:id="15" w:name="Oddíl_K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5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K </w:t>
      </w:r>
      <w:r w:rsidRPr="001F438A">
        <w:t xml:space="preserve">– Smluvní ustanovení k autorizaci Instrukcí a/nebo Pokynů 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tab/>
      </w:r>
      <w:r w:rsidRPr="001F438A">
        <w:tab/>
      </w:r>
      <w:r w:rsidRPr="001F438A">
        <w:rPr>
          <w:iCs/>
        </w:rPr>
        <w:fldChar w:fldCharType="begin">
          <w:ffData>
            <w:name w:val="Oddíl_L"/>
            <w:enabled/>
            <w:calcOnExit/>
            <w:statusText w:type="text" w:val="Oddíl L"/>
            <w:checkBox>
              <w:sizeAuto/>
              <w:default w:val="0"/>
              <w:checked w:val="0"/>
            </w:checkBox>
          </w:ffData>
        </w:fldChar>
      </w:r>
      <w:bookmarkStart w:id="16" w:name="Oddíl_L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6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L </w:t>
      </w:r>
      <w:r w:rsidRPr="001F438A">
        <w:t>– Smluvní ustanovení o přístupu k Majetkovému účtu prostřednictvím služby elektronického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t xml:space="preserve"> </w:t>
      </w:r>
      <w:r w:rsidRPr="001F438A">
        <w:tab/>
      </w:r>
      <w:r w:rsidRPr="001F438A">
        <w:tab/>
      </w:r>
      <w:r w:rsidRPr="001F438A">
        <w:tab/>
        <w:t>bankovnictví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X"/>
            <w:enabled/>
            <w:calcOnExit/>
            <w:statusText w:type="text" w:val="Oddíl X"/>
            <w:checkBox>
              <w:sizeAuto/>
              <w:default w:val="0"/>
              <w:checked w:val="0"/>
            </w:checkBox>
          </w:ffData>
        </w:fldChar>
      </w:r>
      <w:bookmarkStart w:id="17" w:name="Oddíl_X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7"/>
      <w:r w:rsidRPr="001F438A">
        <w:rPr>
          <w:iCs/>
        </w:rPr>
        <w:t xml:space="preserve"> </w:t>
      </w:r>
      <w:r w:rsidRPr="001F438A">
        <w:rPr>
          <w:iCs/>
        </w:rPr>
        <w:tab/>
        <w:t xml:space="preserve">část I. - </w:t>
      </w:r>
      <w:r w:rsidRPr="001F438A">
        <w:t>pasivní přístup 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tab/>
      </w:r>
      <w:r w:rsidRPr="001F438A">
        <w:tab/>
      </w:r>
      <w:r w:rsidRPr="001F438A">
        <w:tab/>
      </w:r>
      <w:r w:rsidRPr="001F438A">
        <w:rPr>
          <w:iCs/>
        </w:rPr>
        <w:fldChar w:fldCharType="begin">
          <w:ffData>
            <w:name w:val="Oddíl_Y"/>
            <w:enabled/>
            <w:calcOnExit/>
            <w:statusText w:type="text" w:val="Oddíl Y"/>
            <w:checkBox>
              <w:sizeAuto/>
              <w:default w:val="0"/>
              <w:checked w:val="0"/>
            </w:checkBox>
          </w:ffData>
        </w:fldChar>
      </w:r>
      <w:bookmarkStart w:id="18" w:name="Oddíl_Y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8"/>
      <w:r w:rsidRPr="001F438A">
        <w:rPr>
          <w:iCs/>
        </w:rPr>
        <w:t xml:space="preserve"> </w:t>
      </w:r>
      <w:r w:rsidRPr="001F438A">
        <w:rPr>
          <w:iCs/>
        </w:rPr>
        <w:tab/>
        <w:t>část II. - aktivní</w:t>
      </w:r>
      <w:r w:rsidRPr="001F438A">
        <w:t xml:space="preserve"> přístup - přidělené číslo instalace (tzv. APPID Klienta) je: </w:t>
      </w:r>
    </w:p>
    <w:p w:rsidR="006D0108" w:rsidRPr="001F438A" w:rsidRDefault="006D0108" w:rsidP="006D0108">
      <w:pPr>
        <w:tabs>
          <w:tab w:val="left" w:pos="-426"/>
        </w:tabs>
        <w:spacing w:after="120"/>
        <w:ind w:left="-426" w:right="-896" w:hanging="425"/>
        <w:outlineLvl w:val="0"/>
      </w:pPr>
      <w:r w:rsidRPr="001F438A">
        <w:rPr>
          <w:iCs/>
        </w:rPr>
        <w:tab/>
      </w:r>
      <w:r w:rsidRPr="001F438A">
        <w:rPr>
          <w:iCs/>
        </w:rPr>
        <w:tab/>
      </w:r>
      <w:r w:rsidRPr="001F438A">
        <w:rPr>
          <w:iCs/>
        </w:rPr>
        <w:fldChar w:fldCharType="begin">
          <w:ffData>
            <w:name w:val="Oddíl_M"/>
            <w:enabled/>
            <w:calcOnExit/>
            <w:statusText w:type="text" w:val="Oddíl M"/>
            <w:checkBox>
              <w:sizeAuto/>
              <w:default w:val="0"/>
              <w:checked w:val="0"/>
            </w:checkBox>
          </w:ffData>
        </w:fldChar>
      </w:r>
      <w:bookmarkStart w:id="19" w:name="Oddíl_M"/>
      <w:r w:rsidRPr="001F438A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 w:rsidRPr="001F438A">
        <w:rPr>
          <w:iCs/>
        </w:rPr>
        <w:fldChar w:fldCharType="end"/>
      </w:r>
      <w:bookmarkEnd w:id="19"/>
      <w:r w:rsidRPr="001F438A">
        <w:rPr>
          <w:iCs/>
        </w:rPr>
        <w:t xml:space="preserve"> </w:t>
      </w:r>
      <w:r w:rsidRPr="001F438A">
        <w:rPr>
          <w:iCs/>
        </w:rPr>
        <w:tab/>
      </w:r>
      <w:r w:rsidRPr="001F438A">
        <w:rPr>
          <w:b/>
        </w:rPr>
        <w:t xml:space="preserve">Oddíl M </w:t>
      </w:r>
      <w:r w:rsidRPr="001F438A">
        <w:t xml:space="preserve">– Affidavit  </w:t>
      </w:r>
    </w:p>
    <w:p w:rsidR="006D0108" w:rsidRPr="001F438A" w:rsidRDefault="006D0108" w:rsidP="006D0108">
      <w:pPr>
        <w:jc w:val="center"/>
        <w:outlineLvl w:val="0"/>
        <w:rPr>
          <w:b/>
        </w:rPr>
      </w:pPr>
      <w:r w:rsidRPr="001F438A">
        <w:rPr>
          <w:b/>
        </w:rPr>
        <w:t>Změny Smlouvy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 xml:space="preserve">Tuto Smlouvu (včetně zařazení/vynětí jednotlivých Oddílů do Smlouvy nebo jakýchkoli změn ustanovení jednotlivých Oddílů) lze měnit pouze formou písemných dodatků podepsaných oběma Smluvními stranami s výjimkou těch částí Smlouvy, u nichž se výslovně stanoví, že je možné je měnit jednostranně. 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>Jednostranně lze níže uvedeným způsobem měnit zejména (nikoliv však výlučně) tyto části Smlouvy: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>Seznam oprávněných osob a rozsah jejich zmocnění (Oddíl A) a Affidavit (Oddíl M) je Klient oprávněn změnit jednostranně tak, že osoba Oprávněná v této věci za Klienta jednat změněný dokument opatří svým úředně ověřeným podpisem nebo jej podepíše před pracovníkem banky.</w:t>
      </w:r>
      <w:r w:rsidRPr="001F438A">
        <w:t xml:space="preserve"> </w:t>
      </w:r>
    </w:p>
    <w:p w:rsidR="006D0108" w:rsidRPr="001F438A" w:rsidRDefault="006D0108" w:rsidP="006D010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 xml:space="preserve">Změny týkající se Peněžního účtu / Peněžních účtů Klienta pro účely této Smlouvy (úvodní ustanovení Smlouvy), požadavky pro otevření, změnu či uzavření majetkového </w:t>
      </w:r>
      <w:r w:rsidRPr="001F438A">
        <w:rPr>
          <w:rFonts w:ascii="Arial" w:hAnsi="Arial" w:cs="Arial"/>
          <w:sz w:val="20"/>
        </w:rPr>
        <w:lastRenderedPageBreak/>
        <w:t>účtu a případné jiné pokyny pro změnu nastavení účtů je Klient oprávněn oznámit bance jednostranně tak, že oznamovanou změnu autorizuje příslušným kódem z faxové tabulky, má-li sjednán Oddíl K Smlouvy, nebo tak, že osoba Oprávněná v této věci za Klienta jednat příslušnou změnu či oznámení opatří svým úředně ověřeným podpisem nebo jej podepíše před pracovníkem banky.</w:t>
      </w:r>
      <w:r w:rsidRPr="001F438A">
        <w:t xml:space="preserve"> </w:t>
      </w:r>
    </w:p>
    <w:p w:rsidR="006D0108" w:rsidRPr="001F438A" w:rsidRDefault="006D0108" w:rsidP="006D010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>Osobu/y pro komunikaci (úvodní ustanovení Smlouvy) je Klient oprávněn změnit jednostranně i tak, že údaje nové osoby pro komunikaci bance doručí z emailové adresy osoby, která byla určena pro komunikaci v období předcházejícím této změně.</w:t>
      </w:r>
    </w:p>
    <w:p w:rsidR="006D0108" w:rsidRPr="001F438A" w:rsidRDefault="006D0108" w:rsidP="006D010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>ČSOB je oprávněna jednostranně měnit zejména Obchodní podmínky (Oddíl I), Upozornění na důležité skutečnosti související s činností obchodníka s cennými papíry a činností platební instituce (Oddíl J) a Vzor Instrukce pro elektronické bankovnictví a způsob užití (část II.c Oddílu L).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>Klient se zavazuje poskytnout ČSOB nezbytnou součinnost v případě potřeby změn či doplnění Smlouvy s ohledem na měnící se vnější podmínky (např. regulatorní požadavky či požadavky třetích stran - poskytovatelů služeb), zejména se jedná o možnost ČSOB jednostranně měnit textaci jednotlivých formulářů a požadovat jejich opětovné vyplnění a dodání Klientem (např. Affidavit – Oddíl M).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jc w:val="center"/>
        <w:outlineLvl w:val="0"/>
        <w:rPr>
          <w:b/>
        </w:rPr>
      </w:pPr>
      <w:r w:rsidRPr="001F438A">
        <w:rPr>
          <w:b/>
        </w:rPr>
        <w:t>Závěrečná ustanovení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 xml:space="preserve"> </w:t>
      </w: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  <w:r w:rsidRPr="001F438A">
        <w:rPr>
          <w:rFonts w:ascii="Arial" w:hAnsi="Arial" w:cs="Arial"/>
          <w:sz w:val="20"/>
        </w:rPr>
        <w:t>Svým podpisem Klient stvrzuje svůj souhlas se zněním této Smlouvy včetně všech jejích Oddílů, které jsou zaškrtnuty výše v článku Smluvní oddíly, a které tak tvoří Smlouvu a jsou její nedílnou součástí.</w:t>
      </w:r>
    </w:p>
    <w:p w:rsidR="006D0108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  <w:r w:rsidRPr="00D42DD8">
        <w:rPr>
          <w:rFonts w:ascii="Arial" w:hAnsi="Arial" w:cs="Arial"/>
          <w:sz w:val="20"/>
        </w:rPr>
        <w:t>Smluvní strany prohlašují, že souhlasí s uveřejněním Smlouvy v registru smluv.</w:t>
      </w:r>
    </w:p>
    <w:p w:rsidR="006D0108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pPr>
        <w:pStyle w:val="Zkladntext"/>
        <w:jc w:val="both"/>
        <w:rPr>
          <w:rFonts w:ascii="Arial" w:hAnsi="Arial" w:cs="Arial"/>
          <w:sz w:val="20"/>
        </w:rPr>
      </w:pPr>
    </w:p>
    <w:p w:rsidR="006D0108" w:rsidRPr="001F438A" w:rsidRDefault="006D0108" w:rsidP="006D0108">
      <w:r w:rsidRPr="001F438A">
        <w:t xml:space="preserve">V </w:t>
      </w:r>
      <w:r>
        <w:t>Praze</w:t>
      </w:r>
      <w:r w:rsidRPr="001F438A">
        <w:t xml:space="preserve"> dne ________</w:t>
      </w:r>
      <w:r>
        <w:t>2018</w:t>
      </w:r>
      <w:r w:rsidRPr="001F438A">
        <w:t xml:space="preserve"> za </w:t>
      </w:r>
      <w:r>
        <w:t>Pražskou</w:t>
      </w:r>
      <w:r w:rsidRPr="001F438A">
        <w:t xml:space="preserve"> vodohospodářsk</w:t>
      </w:r>
      <w:r>
        <w:t>ou</w:t>
      </w:r>
      <w:r w:rsidRPr="001F438A">
        <w:t xml:space="preserve"> společnost a.s.</w:t>
      </w:r>
    </w:p>
    <w:p w:rsidR="006D0108" w:rsidRPr="001F438A" w:rsidRDefault="006D0108" w:rsidP="006D0108"/>
    <w:p w:rsidR="006D0108" w:rsidRDefault="006D0108" w:rsidP="006D0108"/>
    <w:p w:rsidR="006D0108" w:rsidRDefault="006D0108" w:rsidP="006D0108"/>
    <w:p w:rsidR="006D0108" w:rsidRPr="001F438A" w:rsidRDefault="006D0108" w:rsidP="006D0108"/>
    <w:p w:rsidR="006D0108" w:rsidRPr="001F438A" w:rsidRDefault="006D0108" w:rsidP="006D0108"/>
    <w:tbl>
      <w:tblPr>
        <w:tblW w:w="91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0"/>
        <w:gridCol w:w="4322"/>
      </w:tblGrid>
      <w:tr w:rsidR="006D0108" w:rsidRPr="001F438A" w:rsidTr="00954936">
        <w:trPr>
          <w:cantSplit/>
          <w:trHeight w:hRule="exact" w:val="227"/>
          <w:jc w:val="center"/>
        </w:trPr>
        <w:tc>
          <w:tcPr>
            <w:tcW w:w="4323" w:type="dxa"/>
            <w:tcBorders>
              <w:bottom w:val="single" w:sz="4" w:space="0" w:color="auto"/>
            </w:tcBorders>
          </w:tcPr>
          <w:p w:rsidR="006D0108" w:rsidRPr="001F438A" w:rsidRDefault="006D0108" w:rsidP="00954936">
            <w:pPr>
              <w:jc w:val="center"/>
            </w:pPr>
          </w:p>
          <w:p w:rsidR="006D0108" w:rsidRPr="001F438A" w:rsidRDefault="006D0108" w:rsidP="00954936">
            <w:pPr>
              <w:jc w:val="center"/>
            </w:pPr>
          </w:p>
        </w:tc>
        <w:tc>
          <w:tcPr>
            <w:tcW w:w="540" w:type="dxa"/>
          </w:tcPr>
          <w:p w:rsidR="006D0108" w:rsidRPr="001F438A" w:rsidRDefault="006D0108" w:rsidP="00954936"/>
        </w:tc>
        <w:tc>
          <w:tcPr>
            <w:tcW w:w="4322" w:type="dxa"/>
            <w:tcBorders>
              <w:bottom w:val="single" w:sz="4" w:space="0" w:color="auto"/>
            </w:tcBorders>
          </w:tcPr>
          <w:p w:rsidR="006D0108" w:rsidRPr="001F438A" w:rsidRDefault="006D0108" w:rsidP="00954936">
            <w:pPr>
              <w:jc w:val="center"/>
            </w:pPr>
          </w:p>
        </w:tc>
      </w:tr>
      <w:tr w:rsidR="006D0108" w:rsidRPr="001F438A" w:rsidTr="00954936">
        <w:trPr>
          <w:cantSplit/>
          <w:trHeight w:hRule="exact" w:val="699"/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:rsidR="006D0108" w:rsidRPr="001F438A" w:rsidRDefault="006D0108" w:rsidP="00954936">
            <w:pPr>
              <w:jc w:val="center"/>
            </w:pPr>
            <w:r w:rsidRPr="001F438A">
              <w:t>Ing. Petr Žejdlík, MBA</w:t>
            </w:r>
          </w:p>
          <w:p w:rsidR="006D0108" w:rsidRPr="001F438A" w:rsidRDefault="006D0108" w:rsidP="00954936">
            <w:pPr>
              <w:jc w:val="center"/>
            </w:pPr>
            <w:r>
              <w:t>P</w:t>
            </w:r>
            <w:r w:rsidRPr="001F438A">
              <w:t>ředseda představenstva</w:t>
            </w:r>
          </w:p>
          <w:p w:rsidR="006D0108" w:rsidRPr="001F438A" w:rsidRDefault="006D0108" w:rsidP="00954936">
            <w:pPr>
              <w:jc w:val="center"/>
            </w:pPr>
          </w:p>
        </w:tc>
        <w:tc>
          <w:tcPr>
            <w:tcW w:w="540" w:type="dxa"/>
          </w:tcPr>
          <w:p w:rsidR="006D0108" w:rsidRPr="001F438A" w:rsidRDefault="006D0108" w:rsidP="00954936"/>
        </w:tc>
        <w:tc>
          <w:tcPr>
            <w:tcW w:w="4322" w:type="dxa"/>
            <w:tcBorders>
              <w:top w:val="single" w:sz="4" w:space="0" w:color="auto"/>
            </w:tcBorders>
          </w:tcPr>
          <w:p w:rsidR="006D0108" w:rsidRPr="001F438A" w:rsidRDefault="006D0108" w:rsidP="00954936">
            <w:pPr>
              <w:jc w:val="center"/>
            </w:pPr>
            <w:r w:rsidRPr="001F438A">
              <w:t>Bc. Martin Vlasta</w:t>
            </w:r>
          </w:p>
          <w:p w:rsidR="006D0108" w:rsidRPr="001F438A" w:rsidRDefault="006D0108" w:rsidP="00954936">
            <w:pPr>
              <w:jc w:val="center"/>
            </w:pPr>
            <w:r>
              <w:t>M</w:t>
            </w:r>
            <w:r w:rsidRPr="001F438A">
              <w:t>ístopředseda představenstva</w:t>
            </w:r>
          </w:p>
        </w:tc>
      </w:tr>
    </w:tbl>
    <w:p w:rsidR="006D0108" w:rsidRDefault="006D0108" w:rsidP="006D0108"/>
    <w:p w:rsidR="006D0108" w:rsidRPr="001F438A" w:rsidRDefault="006D0108" w:rsidP="006D0108"/>
    <w:p w:rsidR="006D0108" w:rsidRDefault="006D0108" w:rsidP="006D0108"/>
    <w:p w:rsidR="006D0108" w:rsidRDefault="006D0108" w:rsidP="006D0108"/>
    <w:p w:rsidR="006D0108" w:rsidRPr="001F438A" w:rsidRDefault="006D0108" w:rsidP="006D0108"/>
    <w:p w:rsidR="006D0108" w:rsidRPr="001F438A" w:rsidRDefault="006D0108" w:rsidP="006D0108">
      <w:r w:rsidRPr="001F438A">
        <w:t xml:space="preserve">V </w:t>
      </w:r>
      <w:r>
        <w:t>Praze</w:t>
      </w:r>
      <w:r w:rsidRPr="001F438A">
        <w:t xml:space="preserve"> dne ________</w:t>
      </w:r>
      <w:r>
        <w:t>2018</w:t>
      </w:r>
      <w:r w:rsidRPr="001F438A">
        <w:t xml:space="preserve"> za Československou obchodní banku, a. s.</w:t>
      </w:r>
    </w:p>
    <w:p w:rsidR="006D0108" w:rsidRPr="001F438A" w:rsidRDefault="006D0108" w:rsidP="006D0108"/>
    <w:p w:rsidR="006D0108" w:rsidRDefault="006D0108" w:rsidP="006D0108"/>
    <w:p w:rsidR="006D0108" w:rsidRDefault="006D0108" w:rsidP="006D0108"/>
    <w:p w:rsidR="006D0108" w:rsidRPr="001F438A" w:rsidRDefault="006D0108" w:rsidP="006D0108"/>
    <w:p w:rsidR="006D0108" w:rsidRPr="001F438A" w:rsidRDefault="006D0108" w:rsidP="006D0108">
      <w:pPr>
        <w:tabs>
          <w:tab w:val="left" w:pos="4820"/>
        </w:tabs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0"/>
        <w:gridCol w:w="4322"/>
      </w:tblGrid>
      <w:tr w:rsidR="006D0108" w:rsidRPr="001F438A" w:rsidTr="00954936">
        <w:trPr>
          <w:cantSplit/>
          <w:trHeight w:hRule="exact" w:val="227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6D0108" w:rsidRPr="001F438A" w:rsidRDefault="006D0108" w:rsidP="00954936">
            <w:pPr>
              <w:jc w:val="center"/>
            </w:pPr>
          </w:p>
        </w:tc>
        <w:tc>
          <w:tcPr>
            <w:tcW w:w="540" w:type="dxa"/>
          </w:tcPr>
          <w:p w:rsidR="006D0108" w:rsidRPr="001F438A" w:rsidRDefault="006D0108" w:rsidP="00954936"/>
        </w:tc>
        <w:tc>
          <w:tcPr>
            <w:tcW w:w="4320" w:type="dxa"/>
            <w:tcBorders>
              <w:bottom w:val="single" w:sz="4" w:space="0" w:color="auto"/>
            </w:tcBorders>
          </w:tcPr>
          <w:p w:rsidR="006D0108" w:rsidRPr="001F438A" w:rsidRDefault="006D0108" w:rsidP="00954936">
            <w:pPr>
              <w:jc w:val="center"/>
            </w:pPr>
          </w:p>
        </w:tc>
      </w:tr>
      <w:tr w:rsidR="006D0108" w:rsidRPr="001F438A" w:rsidTr="00954936">
        <w:trPr>
          <w:cantSplit/>
          <w:trHeight w:hRule="exact" w:val="826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6D0108" w:rsidRPr="00DE7653" w:rsidRDefault="006D0108" w:rsidP="00954936">
            <w:pPr>
              <w:jc w:val="center"/>
            </w:pPr>
            <w:r w:rsidRPr="00DE7653">
              <w:t>Jiří Bušek</w:t>
            </w:r>
          </w:p>
          <w:p w:rsidR="006D0108" w:rsidRPr="001F438A" w:rsidRDefault="006D0108" w:rsidP="00954936">
            <w:pPr>
              <w:jc w:val="center"/>
            </w:pPr>
            <w:r>
              <w:t>korporátní bankéř</w:t>
            </w:r>
          </w:p>
        </w:tc>
        <w:tc>
          <w:tcPr>
            <w:tcW w:w="540" w:type="dxa"/>
          </w:tcPr>
          <w:p w:rsidR="006D0108" w:rsidRPr="001F438A" w:rsidRDefault="006D0108" w:rsidP="00954936"/>
        </w:tc>
        <w:tc>
          <w:tcPr>
            <w:tcW w:w="4320" w:type="dxa"/>
            <w:tcBorders>
              <w:top w:val="single" w:sz="4" w:space="0" w:color="auto"/>
            </w:tcBorders>
          </w:tcPr>
          <w:p w:rsidR="006D0108" w:rsidRPr="004109AB" w:rsidRDefault="006D0108" w:rsidP="00954936">
            <w:pPr>
              <w:jc w:val="center"/>
              <w:rPr>
                <w:highlight w:val="yellow"/>
              </w:rPr>
            </w:pPr>
            <w:r w:rsidRPr="00DE7653">
              <w:t>Jitka Patková</w:t>
            </w:r>
          </w:p>
          <w:p w:rsidR="006D0108" w:rsidRPr="001F438A" w:rsidRDefault="006D0108" w:rsidP="00954936">
            <w:pPr>
              <w:jc w:val="center"/>
            </w:pPr>
            <w:r>
              <w:t>manažer korporátních klientských pracovníků</w:t>
            </w:r>
          </w:p>
        </w:tc>
      </w:tr>
    </w:tbl>
    <w:p w:rsidR="006D0108" w:rsidRPr="001F438A" w:rsidRDefault="006D0108" w:rsidP="006D0108">
      <w:pPr>
        <w:spacing w:after="120"/>
        <w:outlineLvl w:val="0"/>
        <w:rPr>
          <w:sz w:val="2"/>
        </w:rPr>
        <w:sectPr w:rsidR="006D0108" w:rsidRPr="001F438A" w:rsidSect="00354129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417" w:right="1417" w:bottom="1134" w:left="1417" w:header="426" w:footer="461" w:gutter="0"/>
          <w:cols w:space="708"/>
          <w:titlePg/>
          <w:docGrid w:linePitch="360"/>
        </w:sectPr>
      </w:pPr>
    </w:p>
    <w:p w:rsidR="00B9575B" w:rsidRDefault="00B9575B"/>
    <w:sectPr w:rsidR="00B9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E" w:rsidRPr="005B7AE2" w:rsidRDefault="006D0108" w:rsidP="005A106E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1695"/>
      </w:tabs>
      <w:ind w:left="-85"/>
      <w:rPr>
        <w:b/>
        <w:sz w:val="8"/>
        <w:lang w:val="nl-BE"/>
      </w:rPr>
    </w:pPr>
  </w:p>
  <w:p w:rsidR="006249FE" w:rsidRPr="000D029C" w:rsidRDefault="006D0108" w:rsidP="005A106E">
    <w:pPr>
      <w:pStyle w:val="Zhlav"/>
      <w:tabs>
        <w:tab w:val="clear" w:pos="4536"/>
        <w:tab w:val="clear" w:pos="9072"/>
        <w:tab w:val="left" w:pos="1695"/>
      </w:tabs>
      <w:spacing w:line="176" w:lineRule="exact"/>
      <w:rPr>
        <w:sz w:val="12"/>
        <w:lang w:val="nl-BE"/>
      </w:rPr>
    </w:pPr>
    <w:r w:rsidRPr="000D029C">
      <w:rPr>
        <w:b/>
        <w:sz w:val="12"/>
        <w:lang w:val="nl-BE"/>
      </w:rPr>
      <w:t>Československá obchodní banka, a. s.</w:t>
    </w:r>
  </w:p>
  <w:p w:rsidR="006249FE" w:rsidRPr="000D029C" w:rsidRDefault="006D0108" w:rsidP="005A106E">
    <w:pPr>
      <w:pStyle w:val="Zhlav"/>
      <w:tabs>
        <w:tab w:val="clear" w:pos="4536"/>
        <w:tab w:val="clear" w:pos="9072"/>
      </w:tabs>
      <w:spacing w:line="176" w:lineRule="exact"/>
      <w:ind w:left="-85"/>
      <w:rPr>
        <w:sz w:val="12"/>
        <w:lang w:val="nl-BE"/>
      </w:rPr>
    </w:pPr>
    <w:r w:rsidRPr="000D029C">
      <w:rPr>
        <w:sz w:val="12"/>
        <w:lang w:val="nl-BE"/>
      </w:rPr>
      <w:t xml:space="preserve">  </w:t>
    </w:r>
    <w:r>
      <w:rPr>
        <w:sz w:val="12"/>
        <w:lang w:val="nl-BE"/>
      </w:rPr>
      <w:t xml:space="preserve"> </w:t>
    </w:r>
    <w:r w:rsidRPr="000D029C">
      <w:rPr>
        <w:sz w:val="12"/>
        <w:lang w:val="nl-BE"/>
      </w:rPr>
      <w:t>Radlická 333/150, PSČ 150 57, IČO 00001350</w:t>
    </w:r>
  </w:p>
  <w:p w:rsidR="006249FE" w:rsidRDefault="006D0108" w:rsidP="005A106E">
    <w:pPr>
      <w:pStyle w:val="Zpat"/>
      <w:tabs>
        <w:tab w:val="clear" w:pos="4536"/>
        <w:tab w:val="center" w:pos="8789"/>
      </w:tabs>
    </w:pPr>
    <w:r>
      <w:rPr>
        <w:sz w:val="12"/>
        <w:lang w:val="nl-BE"/>
      </w:rPr>
      <w:t>Z</w:t>
    </w:r>
    <w:r w:rsidRPr="000D029C">
      <w:rPr>
        <w:sz w:val="12"/>
        <w:lang w:val="nl-BE"/>
      </w:rPr>
      <w:t>apsaná v obchodním rejstříku vedeném Městsk</w:t>
    </w:r>
    <w:r w:rsidRPr="000D029C">
      <w:rPr>
        <w:sz w:val="12"/>
        <w:lang w:val="nl-BE"/>
      </w:rPr>
      <w:t>ým soudem v Praze, oddíl B XXXVI</w:t>
    </w:r>
    <w:r>
      <w:rPr>
        <w:sz w:val="12"/>
        <w:lang w:val="nl-BE"/>
      </w:rPr>
      <w:tab/>
    </w:r>
    <w:r w:rsidRPr="008552E8">
      <w:rPr>
        <w:sz w:val="16"/>
      </w:rPr>
      <w:fldChar w:fldCharType="begin"/>
    </w:r>
    <w:r w:rsidRPr="008552E8">
      <w:rPr>
        <w:sz w:val="16"/>
      </w:rPr>
      <w:instrText xml:space="preserve"> PAGE   \* MERGEFORMAT </w:instrText>
    </w:r>
    <w:r w:rsidRPr="008552E8">
      <w:rPr>
        <w:sz w:val="16"/>
      </w:rPr>
      <w:fldChar w:fldCharType="separate"/>
    </w:r>
    <w:r>
      <w:rPr>
        <w:noProof/>
        <w:sz w:val="16"/>
      </w:rPr>
      <w:t>4</w:t>
    </w:r>
    <w:r w:rsidRPr="008552E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E" w:rsidRPr="005B7AE2" w:rsidRDefault="006D0108" w:rsidP="005A106E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1695"/>
      </w:tabs>
      <w:ind w:left="-85"/>
      <w:rPr>
        <w:b/>
        <w:sz w:val="8"/>
        <w:lang w:val="nl-BE"/>
      </w:rPr>
    </w:pPr>
  </w:p>
  <w:p w:rsidR="006249FE" w:rsidRPr="000D029C" w:rsidRDefault="006D0108" w:rsidP="005A106E">
    <w:pPr>
      <w:pStyle w:val="Zhlav"/>
      <w:tabs>
        <w:tab w:val="clear" w:pos="4536"/>
        <w:tab w:val="clear" w:pos="9072"/>
        <w:tab w:val="left" w:pos="1695"/>
      </w:tabs>
      <w:spacing w:line="176" w:lineRule="exact"/>
      <w:rPr>
        <w:sz w:val="12"/>
        <w:lang w:val="nl-BE"/>
      </w:rPr>
    </w:pPr>
    <w:r w:rsidRPr="000D029C">
      <w:rPr>
        <w:b/>
        <w:sz w:val="12"/>
        <w:lang w:val="nl-BE"/>
      </w:rPr>
      <w:t>Československá obchodní banka, a. s.</w:t>
    </w:r>
  </w:p>
  <w:p w:rsidR="006249FE" w:rsidRPr="000D029C" w:rsidRDefault="006D0108" w:rsidP="005A106E">
    <w:pPr>
      <w:pStyle w:val="Zhlav"/>
      <w:tabs>
        <w:tab w:val="clear" w:pos="4536"/>
        <w:tab w:val="clear" w:pos="9072"/>
      </w:tabs>
      <w:spacing w:line="176" w:lineRule="exact"/>
      <w:ind w:left="-85"/>
      <w:rPr>
        <w:sz w:val="12"/>
        <w:lang w:val="nl-BE"/>
      </w:rPr>
    </w:pPr>
    <w:r w:rsidRPr="000D029C">
      <w:rPr>
        <w:sz w:val="12"/>
        <w:lang w:val="nl-BE"/>
      </w:rPr>
      <w:t xml:space="preserve">  </w:t>
    </w:r>
    <w:r>
      <w:rPr>
        <w:sz w:val="12"/>
        <w:lang w:val="nl-BE"/>
      </w:rPr>
      <w:t xml:space="preserve"> </w:t>
    </w:r>
    <w:r w:rsidRPr="000D029C">
      <w:rPr>
        <w:sz w:val="12"/>
        <w:lang w:val="nl-BE"/>
      </w:rPr>
      <w:t>Radlická 333/150, PS</w:t>
    </w:r>
    <w:r w:rsidRPr="000D029C">
      <w:rPr>
        <w:sz w:val="12"/>
        <w:lang w:val="nl-BE"/>
      </w:rPr>
      <w:t>Č 150 57, IČO 00001350</w:t>
    </w:r>
  </w:p>
  <w:p w:rsidR="006249FE" w:rsidRPr="008552E8" w:rsidRDefault="006D0108" w:rsidP="005A106E">
    <w:pPr>
      <w:pStyle w:val="Zpat"/>
      <w:tabs>
        <w:tab w:val="clear" w:pos="4536"/>
        <w:tab w:val="center" w:pos="8789"/>
      </w:tabs>
      <w:rPr>
        <w:sz w:val="16"/>
      </w:rPr>
    </w:pPr>
    <w:r>
      <w:rPr>
        <w:sz w:val="12"/>
        <w:lang w:val="nl-BE"/>
      </w:rPr>
      <w:t>Z</w:t>
    </w:r>
    <w:r w:rsidRPr="000D029C">
      <w:rPr>
        <w:sz w:val="12"/>
        <w:lang w:val="nl-BE"/>
      </w:rPr>
      <w:t>apsaná v obchodním rejstříku vedeném Městským soudem v Praze, oddíl B XXXVI</w:t>
    </w:r>
    <w:r>
      <w:rPr>
        <w:sz w:val="12"/>
        <w:lang w:val="nl-BE"/>
      </w:rPr>
      <w:tab/>
    </w:r>
    <w:r w:rsidRPr="008552E8">
      <w:rPr>
        <w:sz w:val="16"/>
      </w:rPr>
      <w:fldChar w:fldCharType="begin"/>
    </w:r>
    <w:r w:rsidRPr="008552E8">
      <w:rPr>
        <w:sz w:val="16"/>
      </w:rPr>
      <w:instrText xml:space="preserve"> PAGE   \* MERGEFORMAT </w:instrText>
    </w:r>
    <w:r w:rsidRPr="008552E8">
      <w:rPr>
        <w:sz w:val="16"/>
      </w:rPr>
      <w:fldChar w:fldCharType="separate"/>
    </w:r>
    <w:r>
      <w:rPr>
        <w:noProof/>
        <w:sz w:val="16"/>
      </w:rPr>
      <w:t>1</w:t>
    </w:r>
    <w:r w:rsidRPr="008552E8"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E" w:rsidRDefault="006D0108" w:rsidP="005C4A2C">
    <w:pPr>
      <w:pStyle w:val="Zhlav"/>
      <w:jc w:val="right"/>
      <w:rPr>
        <w:bCs/>
        <w:caps/>
      </w:rPr>
    </w:pPr>
  </w:p>
  <w:p w:rsidR="006249FE" w:rsidRDefault="006D0108" w:rsidP="005C4A2C">
    <w:pPr>
      <w:pStyle w:val="Zhlav"/>
      <w:jc w:val="right"/>
      <w:rPr>
        <w:bCs/>
        <w:caps/>
      </w:rPr>
    </w:pPr>
    <w:r>
      <w:rPr>
        <w:bCs/>
        <w:caps/>
      </w:rPr>
      <w:t>CUS UNI – 20150408</w:t>
    </w:r>
  </w:p>
  <w:p w:rsidR="006249FE" w:rsidRDefault="006D01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3" w:type="dxa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373"/>
    </w:tblGrid>
    <w:tr w:rsidR="006249FE" w:rsidRPr="00075B82" w:rsidTr="00FC6E93">
      <w:trPr>
        <w:trHeight w:val="1263"/>
      </w:trPr>
      <w:tc>
        <w:tcPr>
          <w:tcW w:w="5656" w:type="dxa"/>
          <w:vAlign w:val="bottom"/>
        </w:tcPr>
        <w:p w:rsidR="006249FE" w:rsidRPr="007C52BF" w:rsidRDefault="006D0108" w:rsidP="006A4B56">
          <w:pPr>
            <w:spacing w:line="400" w:lineRule="exact"/>
            <w:ind w:left="-57"/>
            <w:rPr>
              <w:rFonts w:ascii="Arial Black" w:hAnsi="Arial Black"/>
              <w:bCs/>
              <w:caps/>
              <w:sz w:val="24"/>
              <w:szCs w:val="24"/>
            </w:rPr>
          </w:pPr>
          <w:r w:rsidRPr="007C52BF">
            <w:rPr>
              <w:rFonts w:ascii="Arial Black" w:hAnsi="Arial Black"/>
              <w:bCs/>
              <w:caps/>
              <w:sz w:val="24"/>
              <w:szCs w:val="24"/>
            </w:rPr>
            <w:t>ČSOB smlouva</w:t>
          </w:r>
          <w:r w:rsidRPr="007C52BF">
            <w:rPr>
              <w:rFonts w:ascii="Arial Black" w:hAnsi="Arial Black"/>
              <w:bCs/>
              <w:caps/>
              <w:sz w:val="24"/>
              <w:szCs w:val="24"/>
            </w:rPr>
            <w:t xml:space="preserve"> </w:t>
          </w:r>
          <w:r w:rsidRPr="00075B82">
            <w:rPr>
              <w:rFonts w:ascii="Arial Black" w:hAnsi="Arial Black"/>
              <w:bCs/>
              <w:caps/>
              <w:sz w:val="24"/>
              <w:szCs w:val="24"/>
            </w:rPr>
            <w:t>o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 xml:space="preserve"> vypořádání a evidenci 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 xml:space="preserve">zaknihovaných </w:t>
          </w:r>
          <w:r w:rsidRPr="00075B82">
            <w:rPr>
              <w:rFonts w:ascii="Arial Black" w:hAnsi="Arial Black"/>
              <w:bCs/>
              <w:caps/>
              <w:sz w:val="24"/>
              <w:szCs w:val="24"/>
            </w:rPr>
            <w:t>cenn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>ých</w:t>
          </w:r>
          <w:r w:rsidRPr="00075B82">
            <w:rPr>
              <w:rFonts w:ascii="Arial Black" w:hAnsi="Arial Black"/>
              <w:bCs/>
              <w:caps/>
              <w:sz w:val="24"/>
              <w:szCs w:val="24"/>
            </w:rPr>
            <w:t xml:space="preserve"> papír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 xml:space="preserve">ů 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 xml:space="preserve">nebo vypořádání, evidenci a 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 xml:space="preserve">správě zaknihovaných </w:t>
          </w:r>
          <w:r w:rsidRPr="00075B82">
            <w:rPr>
              <w:rFonts w:ascii="Arial Black" w:hAnsi="Arial Black"/>
              <w:bCs/>
              <w:caps/>
              <w:sz w:val="24"/>
              <w:szCs w:val="24"/>
            </w:rPr>
            <w:t>cenn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>ých</w:t>
          </w:r>
          <w:r w:rsidRPr="00075B82">
            <w:rPr>
              <w:rFonts w:ascii="Arial Black" w:hAnsi="Arial Black"/>
              <w:bCs/>
              <w:caps/>
              <w:sz w:val="24"/>
              <w:szCs w:val="24"/>
            </w:rPr>
            <w:t xml:space="preserve"> papír</w:t>
          </w:r>
          <w:r>
            <w:rPr>
              <w:rFonts w:ascii="Arial Black" w:hAnsi="Arial Black"/>
              <w:bCs/>
              <w:caps/>
              <w:sz w:val="24"/>
              <w:szCs w:val="24"/>
            </w:rPr>
            <w:t>ů</w:t>
          </w:r>
        </w:p>
      </w:tc>
    </w:tr>
  </w:tbl>
  <w:p w:rsidR="006249FE" w:rsidRDefault="006D0108" w:rsidP="000425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C84"/>
    <w:multiLevelType w:val="hybridMultilevel"/>
    <w:tmpl w:val="AB4E6538"/>
    <w:lvl w:ilvl="0" w:tplc="472CC4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036E8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ACE4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76F4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40F0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1852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9C99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B019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30BA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A2ACB"/>
    <w:multiLevelType w:val="hybridMultilevel"/>
    <w:tmpl w:val="D910B736"/>
    <w:lvl w:ilvl="0" w:tplc="773E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065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88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E8C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F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66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E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C8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1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040CC"/>
    <w:rsid w:val="00015696"/>
    <w:rsid w:val="000378A1"/>
    <w:rsid w:val="00041DE3"/>
    <w:rsid w:val="0005214D"/>
    <w:rsid w:val="000654F1"/>
    <w:rsid w:val="0008091A"/>
    <w:rsid w:val="000915A6"/>
    <w:rsid w:val="00092316"/>
    <w:rsid w:val="00096B46"/>
    <w:rsid w:val="000B0364"/>
    <w:rsid w:val="000C7108"/>
    <w:rsid w:val="000D547E"/>
    <w:rsid w:val="000D63CB"/>
    <w:rsid w:val="000D69FE"/>
    <w:rsid w:val="000D6A21"/>
    <w:rsid w:val="000E3926"/>
    <w:rsid w:val="000F3E6A"/>
    <w:rsid w:val="00102B00"/>
    <w:rsid w:val="001042EC"/>
    <w:rsid w:val="001058A6"/>
    <w:rsid w:val="00121DBB"/>
    <w:rsid w:val="0013188B"/>
    <w:rsid w:val="0013472E"/>
    <w:rsid w:val="00140348"/>
    <w:rsid w:val="001607D1"/>
    <w:rsid w:val="00176885"/>
    <w:rsid w:val="001771D7"/>
    <w:rsid w:val="00181063"/>
    <w:rsid w:val="00181DFC"/>
    <w:rsid w:val="001A5629"/>
    <w:rsid w:val="001B276F"/>
    <w:rsid w:val="001B549A"/>
    <w:rsid w:val="001B7455"/>
    <w:rsid w:val="001D1CDB"/>
    <w:rsid w:val="001D317D"/>
    <w:rsid w:val="001D3649"/>
    <w:rsid w:val="001D724B"/>
    <w:rsid w:val="001E6F7C"/>
    <w:rsid w:val="001F785B"/>
    <w:rsid w:val="00200636"/>
    <w:rsid w:val="002023DB"/>
    <w:rsid w:val="002026EA"/>
    <w:rsid w:val="002049C6"/>
    <w:rsid w:val="0021703F"/>
    <w:rsid w:val="00217344"/>
    <w:rsid w:val="00220604"/>
    <w:rsid w:val="00222DC8"/>
    <w:rsid w:val="00227539"/>
    <w:rsid w:val="00241F1F"/>
    <w:rsid w:val="00260F55"/>
    <w:rsid w:val="002646AF"/>
    <w:rsid w:val="0027012C"/>
    <w:rsid w:val="002756B5"/>
    <w:rsid w:val="00287D37"/>
    <w:rsid w:val="00297A39"/>
    <w:rsid w:val="00297FE8"/>
    <w:rsid w:val="002B15FA"/>
    <w:rsid w:val="002B36E2"/>
    <w:rsid w:val="002C5F1B"/>
    <w:rsid w:val="002E4AEE"/>
    <w:rsid w:val="002E512C"/>
    <w:rsid w:val="002E62A6"/>
    <w:rsid w:val="002E6967"/>
    <w:rsid w:val="002E7A68"/>
    <w:rsid w:val="003145CA"/>
    <w:rsid w:val="00323B3B"/>
    <w:rsid w:val="00323E79"/>
    <w:rsid w:val="00323FED"/>
    <w:rsid w:val="0033089F"/>
    <w:rsid w:val="003320EF"/>
    <w:rsid w:val="00332C2A"/>
    <w:rsid w:val="0034164B"/>
    <w:rsid w:val="0034397E"/>
    <w:rsid w:val="003460FC"/>
    <w:rsid w:val="00350399"/>
    <w:rsid w:val="00361A95"/>
    <w:rsid w:val="00363BD9"/>
    <w:rsid w:val="00370CC1"/>
    <w:rsid w:val="003802FB"/>
    <w:rsid w:val="00386E8D"/>
    <w:rsid w:val="00397D35"/>
    <w:rsid w:val="003A3315"/>
    <w:rsid w:val="003A5499"/>
    <w:rsid w:val="003B0F93"/>
    <w:rsid w:val="003B19DD"/>
    <w:rsid w:val="003B67F8"/>
    <w:rsid w:val="003B72B0"/>
    <w:rsid w:val="003C361F"/>
    <w:rsid w:val="003C520E"/>
    <w:rsid w:val="003D1888"/>
    <w:rsid w:val="003E03CC"/>
    <w:rsid w:val="003E51D3"/>
    <w:rsid w:val="003E74D3"/>
    <w:rsid w:val="003F2F8F"/>
    <w:rsid w:val="00405A72"/>
    <w:rsid w:val="00407AEC"/>
    <w:rsid w:val="00411ACB"/>
    <w:rsid w:val="004201E1"/>
    <w:rsid w:val="004271D4"/>
    <w:rsid w:val="00437DA1"/>
    <w:rsid w:val="00446E61"/>
    <w:rsid w:val="00452704"/>
    <w:rsid w:val="00464CB7"/>
    <w:rsid w:val="00470A2C"/>
    <w:rsid w:val="00480BA5"/>
    <w:rsid w:val="004831A5"/>
    <w:rsid w:val="00492562"/>
    <w:rsid w:val="00492B67"/>
    <w:rsid w:val="00496C73"/>
    <w:rsid w:val="004A2F71"/>
    <w:rsid w:val="004A39A4"/>
    <w:rsid w:val="004A5743"/>
    <w:rsid w:val="004B6BC9"/>
    <w:rsid w:val="004C05B2"/>
    <w:rsid w:val="004C06C2"/>
    <w:rsid w:val="004C2018"/>
    <w:rsid w:val="004C24D4"/>
    <w:rsid w:val="004C3CF3"/>
    <w:rsid w:val="004D12C0"/>
    <w:rsid w:val="004D1F62"/>
    <w:rsid w:val="004D2062"/>
    <w:rsid w:val="004D740E"/>
    <w:rsid w:val="004D7AE2"/>
    <w:rsid w:val="004F3906"/>
    <w:rsid w:val="00500467"/>
    <w:rsid w:val="005015F3"/>
    <w:rsid w:val="0051071E"/>
    <w:rsid w:val="00521C6B"/>
    <w:rsid w:val="00525864"/>
    <w:rsid w:val="00531E22"/>
    <w:rsid w:val="00551F42"/>
    <w:rsid w:val="00556AD4"/>
    <w:rsid w:val="00565D63"/>
    <w:rsid w:val="0057287F"/>
    <w:rsid w:val="005800A0"/>
    <w:rsid w:val="005802FA"/>
    <w:rsid w:val="00580F23"/>
    <w:rsid w:val="00596245"/>
    <w:rsid w:val="005974A4"/>
    <w:rsid w:val="005B5A6B"/>
    <w:rsid w:val="005D22F5"/>
    <w:rsid w:val="005E2A51"/>
    <w:rsid w:val="00603BC2"/>
    <w:rsid w:val="00603FD5"/>
    <w:rsid w:val="006205EE"/>
    <w:rsid w:val="00625B21"/>
    <w:rsid w:val="00630145"/>
    <w:rsid w:val="00634A8B"/>
    <w:rsid w:val="00636609"/>
    <w:rsid w:val="00655116"/>
    <w:rsid w:val="006635A8"/>
    <w:rsid w:val="006649EE"/>
    <w:rsid w:val="00665575"/>
    <w:rsid w:val="0067179C"/>
    <w:rsid w:val="006738A0"/>
    <w:rsid w:val="00673B40"/>
    <w:rsid w:val="006741EE"/>
    <w:rsid w:val="00676356"/>
    <w:rsid w:val="006768B7"/>
    <w:rsid w:val="00677EE0"/>
    <w:rsid w:val="00682811"/>
    <w:rsid w:val="006840A8"/>
    <w:rsid w:val="006849A1"/>
    <w:rsid w:val="0069705A"/>
    <w:rsid w:val="006A191B"/>
    <w:rsid w:val="006B7A34"/>
    <w:rsid w:val="006C4B9D"/>
    <w:rsid w:val="006C56EB"/>
    <w:rsid w:val="006C6065"/>
    <w:rsid w:val="006C6189"/>
    <w:rsid w:val="006C74D2"/>
    <w:rsid w:val="006D0108"/>
    <w:rsid w:val="006F4363"/>
    <w:rsid w:val="006F4515"/>
    <w:rsid w:val="006F5519"/>
    <w:rsid w:val="006F764B"/>
    <w:rsid w:val="00704629"/>
    <w:rsid w:val="00705EE6"/>
    <w:rsid w:val="007568EC"/>
    <w:rsid w:val="00762E6A"/>
    <w:rsid w:val="00770178"/>
    <w:rsid w:val="00785758"/>
    <w:rsid w:val="00785EF5"/>
    <w:rsid w:val="007A708F"/>
    <w:rsid w:val="007B16A7"/>
    <w:rsid w:val="007B2FD7"/>
    <w:rsid w:val="007C51DB"/>
    <w:rsid w:val="007D4E9B"/>
    <w:rsid w:val="007E307C"/>
    <w:rsid w:val="007E3C15"/>
    <w:rsid w:val="007E678C"/>
    <w:rsid w:val="007F5602"/>
    <w:rsid w:val="007F61FA"/>
    <w:rsid w:val="007F7877"/>
    <w:rsid w:val="008036FC"/>
    <w:rsid w:val="0080713E"/>
    <w:rsid w:val="00813CD2"/>
    <w:rsid w:val="0082185B"/>
    <w:rsid w:val="00821D7F"/>
    <w:rsid w:val="008248FD"/>
    <w:rsid w:val="00825860"/>
    <w:rsid w:val="008326E0"/>
    <w:rsid w:val="008338E2"/>
    <w:rsid w:val="008418F3"/>
    <w:rsid w:val="008446CD"/>
    <w:rsid w:val="0085153A"/>
    <w:rsid w:val="00867CEA"/>
    <w:rsid w:val="008733A9"/>
    <w:rsid w:val="008736C3"/>
    <w:rsid w:val="00884154"/>
    <w:rsid w:val="008854BC"/>
    <w:rsid w:val="00887697"/>
    <w:rsid w:val="0089004A"/>
    <w:rsid w:val="008921D8"/>
    <w:rsid w:val="008A0670"/>
    <w:rsid w:val="008B1053"/>
    <w:rsid w:val="008D7A0C"/>
    <w:rsid w:val="008E006A"/>
    <w:rsid w:val="008E0AB3"/>
    <w:rsid w:val="008E1524"/>
    <w:rsid w:val="008E3385"/>
    <w:rsid w:val="008E62A1"/>
    <w:rsid w:val="008E6B18"/>
    <w:rsid w:val="008F3C6C"/>
    <w:rsid w:val="008F481F"/>
    <w:rsid w:val="008F661D"/>
    <w:rsid w:val="00901EA6"/>
    <w:rsid w:val="00903D4C"/>
    <w:rsid w:val="00911F78"/>
    <w:rsid w:val="0091397C"/>
    <w:rsid w:val="00921856"/>
    <w:rsid w:val="009274A5"/>
    <w:rsid w:val="00950BD9"/>
    <w:rsid w:val="00955BA9"/>
    <w:rsid w:val="00960693"/>
    <w:rsid w:val="0096608F"/>
    <w:rsid w:val="00970042"/>
    <w:rsid w:val="00973D02"/>
    <w:rsid w:val="009A3615"/>
    <w:rsid w:val="009A4A4C"/>
    <w:rsid w:val="009B00B6"/>
    <w:rsid w:val="009B13A0"/>
    <w:rsid w:val="009B2BD0"/>
    <w:rsid w:val="009B5874"/>
    <w:rsid w:val="009C11E4"/>
    <w:rsid w:val="009C2F11"/>
    <w:rsid w:val="009C315A"/>
    <w:rsid w:val="009C4762"/>
    <w:rsid w:val="009C6654"/>
    <w:rsid w:val="009D04A2"/>
    <w:rsid w:val="009D4F88"/>
    <w:rsid w:val="009E0774"/>
    <w:rsid w:val="009E6B68"/>
    <w:rsid w:val="009F230A"/>
    <w:rsid w:val="009F5762"/>
    <w:rsid w:val="00A02BDE"/>
    <w:rsid w:val="00A2648A"/>
    <w:rsid w:val="00A34B56"/>
    <w:rsid w:val="00A43103"/>
    <w:rsid w:val="00A61E4C"/>
    <w:rsid w:val="00A67DFD"/>
    <w:rsid w:val="00A730E5"/>
    <w:rsid w:val="00A77C04"/>
    <w:rsid w:val="00AA11EB"/>
    <w:rsid w:val="00AA2E26"/>
    <w:rsid w:val="00AD0E07"/>
    <w:rsid w:val="00AD455E"/>
    <w:rsid w:val="00AE5AA2"/>
    <w:rsid w:val="00AE67A4"/>
    <w:rsid w:val="00B05AC0"/>
    <w:rsid w:val="00B06A67"/>
    <w:rsid w:val="00B1597A"/>
    <w:rsid w:val="00B2058F"/>
    <w:rsid w:val="00B20723"/>
    <w:rsid w:val="00B319ED"/>
    <w:rsid w:val="00B32C35"/>
    <w:rsid w:val="00B33276"/>
    <w:rsid w:val="00B410D1"/>
    <w:rsid w:val="00B45795"/>
    <w:rsid w:val="00B47B16"/>
    <w:rsid w:val="00B56E09"/>
    <w:rsid w:val="00B570D1"/>
    <w:rsid w:val="00B63545"/>
    <w:rsid w:val="00B85554"/>
    <w:rsid w:val="00B8732F"/>
    <w:rsid w:val="00B9575B"/>
    <w:rsid w:val="00BA0149"/>
    <w:rsid w:val="00BB3E45"/>
    <w:rsid w:val="00BC102D"/>
    <w:rsid w:val="00BC3791"/>
    <w:rsid w:val="00BC7249"/>
    <w:rsid w:val="00BD1BEF"/>
    <w:rsid w:val="00BD49FF"/>
    <w:rsid w:val="00BD58BB"/>
    <w:rsid w:val="00BE217F"/>
    <w:rsid w:val="00BE6B59"/>
    <w:rsid w:val="00BF5D2B"/>
    <w:rsid w:val="00C00D73"/>
    <w:rsid w:val="00C11645"/>
    <w:rsid w:val="00C15A57"/>
    <w:rsid w:val="00C2347E"/>
    <w:rsid w:val="00C3326C"/>
    <w:rsid w:val="00C56069"/>
    <w:rsid w:val="00C65695"/>
    <w:rsid w:val="00C737D6"/>
    <w:rsid w:val="00C83E85"/>
    <w:rsid w:val="00C87FFA"/>
    <w:rsid w:val="00CA56D5"/>
    <w:rsid w:val="00CA654A"/>
    <w:rsid w:val="00CB2AB5"/>
    <w:rsid w:val="00CB6FDB"/>
    <w:rsid w:val="00CE01D4"/>
    <w:rsid w:val="00CE3892"/>
    <w:rsid w:val="00CE5FED"/>
    <w:rsid w:val="00CF1CF3"/>
    <w:rsid w:val="00D064AA"/>
    <w:rsid w:val="00D1776C"/>
    <w:rsid w:val="00D27668"/>
    <w:rsid w:val="00D3440C"/>
    <w:rsid w:val="00D3654F"/>
    <w:rsid w:val="00D4287F"/>
    <w:rsid w:val="00D46E51"/>
    <w:rsid w:val="00D512DF"/>
    <w:rsid w:val="00D61C01"/>
    <w:rsid w:val="00D656CC"/>
    <w:rsid w:val="00D66E76"/>
    <w:rsid w:val="00D73CEE"/>
    <w:rsid w:val="00D823C1"/>
    <w:rsid w:val="00D86B52"/>
    <w:rsid w:val="00D93A9C"/>
    <w:rsid w:val="00DA2EA9"/>
    <w:rsid w:val="00DB73C8"/>
    <w:rsid w:val="00DE368E"/>
    <w:rsid w:val="00DF0361"/>
    <w:rsid w:val="00DF4B8D"/>
    <w:rsid w:val="00DF5284"/>
    <w:rsid w:val="00E013FB"/>
    <w:rsid w:val="00E038AD"/>
    <w:rsid w:val="00E1042C"/>
    <w:rsid w:val="00E10499"/>
    <w:rsid w:val="00E11771"/>
    <w:rsid w:val="00E17007"/>
    <w:rsid w:val="00E32DE2"/>
    <w:rsid w:val="00E3741E"/>
    <w:rsid w:val="00E455FC"/>
    <w:rsid w:val="00E565FF"/>
    <w:rsid w:val="00E57B5E"/>
    <w:rsid w:val="00E61593"/>
    <w:rsid w:val="00E82AAE"/>
    <w:rsid w:val="00E92EAA"/>
    <w:rsid w:val="00EA48EB"/>
    <w:rsid w:val="00EA734F"/>
    <w:rsid w:val="00EB6C48"/>
    <w:rsid w:val="00EC3A0B"/>
    <w:rsid w:val="00EE03CE"/>
    <w:rsid w:val="00EE5373"/>
    <w:rsid w:val="00EF094C"/>
    <w:rsid w:val="00EF30AE"/>
    <w:rsid w:val="00EF615D"/>
    <w:rsid w:val="00F009FE"/>
    <w:rsid w:val="00F00E48"/>
    <w:rsid w:val="00F03B0E"/>
    <w:rsid w:val="00F13AAE"/>
    <w:rsid w:val="00F14FEB"/>
    <w:rsid w:val="00F24B1B"/>
    <w:rsid w:val="00F3498C"/>
    <w:rsid w:val="00F3771F"/>
    <w:rsid w:val="00F43895"/>
    <w:rsid w:val="00F501B6"/>
    <w:rsid w:val="00F564B3"/>
    <w:rsid w:val="00F606E4"/>
    <w:rsid w:val="00F63359"/>
    <w:rsid w:val="00F737CB"/>
    <w:rsid w:val="00F751E6"/>
    <w:rsid w:val="00F76DDC"/>
    <w:rsid w:val="00F825B2"/>
    <w:rsid w:val="00F839D2"/>
    <w:rsid w:val="00F845CF"/>
    <w:rsid w:val="00F87C89"/>
    <w:rsid w:val="00F979E9"/>
    <w:rsid w:val="00FA13F4"/>
    <w:rsid w:val="00FB3BEF"/>
    <w:rsid w:val="00FC1A19"/>
    <w:rsid w:val="00FD2379"/>
    <w:rsid w:val="00FD6A88"/>
    <w:rsid w:val="00FE1C39"/>
    <w:rsid w:val="00FE30D3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08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0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108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10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odyText21">
    <w:name w:val="Body Text 21"/>
    <w:basedOn w:val="Normln"/>
    <w:rsid w:val="006D0108"/>
    <w:pPr>
      <w:jc w:val="both"/>
    </w:pPr>
    <w:rPr>
      <w:rFonts w:cs="Times New Roman"/>
      <w:sz w:val="22"/>
    </w:rPr>
  </w:style>
  <w:style w:type="paragraph" w:styleId="Zkladntext">
    <w:name w:val="Body Text"/>
    <w:basedOn w:val="Normln"/>
    <w:link w:val="ZkladntextChar"/>
    <w:rsid w:val="006D0108"/>
    <w:rPr>
      <w:rFonts w:ascii="Times New Roman" w:hAnsi="Times New Roman" w:cs="Times New Roman"/>
      <w:sz w:val="23"/>
    </w:rPr>
  </w:style>
  <w:style w:type="character" w:customStyle="1" w:styleId="ZkladntextChar">
    <w:name w:val="Základní text Char"/>
    <w:basedOn w:val="Standardnpsmoodstavce"/>
    <w:link w:val="Zkladntext"/>
    <w:rsid w:val="006D0108"/>
    <w:rPr>
      <w:rFonts w:ascii="Times New Roman" w:eastAsia="Times New Roman" w:hAnsi="Times New Roman" w:cs="Times New Roman"/>
      <w:sz w:val="23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08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0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108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10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odyText21">
    <w:name w:val="Body Text 21"/>
    <w:basedOn w:val="Normln"/>
    <w:rsid w:val="006D0108"/>
    <w:pPr>
      <w:jc w:val="both"/>
    </w:pPr>
    <w:rPr>
      <w:rFonts w:cs="Times New Roman"/>
      <w:sz w:val="22"/>
    </w:rPr>
  </w:style>
  <w:style w:type="paragraph" w:styleId="Zkladntext">
    <w:name w:val="Body Text"/>
    <w:basedOn w:val="Normln"/>
    <w:link w:val="ZkladntextChar"/>
    <w:rsid w:val="006D0108"/>
    <w:rPr>
      <w:rFonts w:ascii="Times New Roman" w:hAnsi="Times New Roman" w:cs="Times New Roman"/>
      <w:sz w:val="23"/>
    </w:rPr>
  </w:style>
  <w:style w:type="character" w:customStyle="1" w:styleId="ZkladntextChar">
    <w:name w:val="Základní text Char"/>
    <w:basedOn w:val="Standardnpsmoodstavce"/>
    <w:link w:val="Zkladntext"/>
    <w:rsid w:val="006D0108"/>
    <w:rPr>
      <w:rFonts w:ascii="Times New Roman" w:eastAsia="Times New Roman" w:hAnsi="Times New Roman" w:cs="Times New Roman"/>
      <w:sz w:val="23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Zdeňková Martina</cp:lastModifiedBy>
  <cp:revision>1</cp:revision>
  <dcterms:created xsi:type="dcterms:W3CDTF">2018-08-22T08:00:00Z</dcterms:created>
  <dcterms:modified xsi:type="dcterms:W3CDTF">2018-08-22T08:03:00Z</dcterms:modified>
</cp:coreProperties>
</file>