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1E5" w:rsidRPr="00DC6EFC" w:rsidRDefault="00216A55" w:rsidP="008921E5">
      <w:pPr>
        <w:widowControl/>
        <w:suppressAutoHyphens/>
        <w:spacing w:before="120" w:after="120" w:line="240" w:lineRule="auto"/>
        <w:jc w:val="center"/>
        <w:rPr>
          <w:rFonts w:ascii="Arial" w:eastAsia="Times New Roman" w:hAnsi="Arial" w:cs="Arial"/>
          <w:b/>
          <w:sz w:val="28"/>
          <w:szCs w:val="20"/>
          <w:lang w:val="fr-BE" w:eastAsia="ar-SA" w:bidi="ar-SA"/>
        </w:rPr>
      </w:pPr>
      <w:r>
        <w:rPr>
          <w:rFonts w:ascii="Arial" w:hAnsi="Arial" w:cs="Arial"/>
          <w:b/>
          <w:color w:val="000000"/>
          <w:sz w:val="22"/>
          <w:szCs w:val="22"/>
        </w:rPr>
        <w:t>Kupní s</w:t>
      </w:r>
      <w:r w:rsidR="00C00206" w:rsidRPr="00C00206">
        <w:rPr>
          <w:rFonts w:ascii="Arial" w:hAnsi="Arial" w:cs="Arial"/>
          <w:b/>
          <w:color w:val="000000"/>
          <w:sz w:val="22"/>
          <w:szCs w:val="22"/>
        </w:rPr>
        <w:t>mlouva o dodání</w:t>
      </w:r>
      <w:r w:rsidR="004F7722">
        <w:rPr>
          <w:rFonts w:ascii="Arial" w:hAnsi="Arial" w:cs="Arial"/>
          <w:b/>
          <w:color w:val="000000"/>
          <w:sz w:val="22"/>
          <w:szCs w:val="22"/>
        </w:rPr>
        <w:t xml:space="preserve"> </w:t>
      </w:r>
    </w:p>
    <w:p w:rsidR="00C00206" w:rsidRPr="00C00206" w:rsidRDefault="00C00206" w:rsidP="00C00206">
      <w:pPr>
        <w:jc w:val="center"/>
        <w:rPr>
          <w:rFonts w:ascii="Arial" w:hAnsi="Arial" w:cs="Arial"/>
          <w:b/>
          <w:color w:val="000000"/>
          <w:sz w:val="22"/>
          <w:szCs w:val="22"/>
        </w:rPr>
      </w:pPr>
    </w:p>
    <w:p w:rsidR="00C00206" w:rsidRPr="00C00206" w:rsidRDefault="00495B93" w:rsidP="00C00206">
      <w:pPr>
        <w:jc w:val="center"/>
        <w:rPr>
          <w:rFonts w:ascii="Arial" w:hAnsi="Arial" w:cs="Arial"/>
          <w:b/>
          <w:color w:val="000000"/>
          <w:sz w:val="22"/>
          <w:szCs w:val="22"/>
        </w:rPr>
      </w:pPr>
      <w:r w:rsidRPr="00495B93">
        <w:rPr>
          <w:rFonts w:ascii="Arial" w:hAnsi="Arial" w:cs="Arial"/>
          <w:color w:val="000000"/>
          <w:sz w:val="22"/>
          <w:szCs w:val="22"/>
        </w:rPr>
        <w:t>uzavřená dle ustanovení § 2079 a násl. zákona č. 89/2012 Sb., občanského zákoníku</w:t>
      </w:r>
      <w:r w:rsidRPr="00C00206">
        <w:rPr>
          <w:rFonts w:ascii="Arial" w:hAnsi="Arial" w:cs="Arial"/>
          <w:b/>
          <w:color w:val="000000"/>
          <w:sz w:val="22"/>
          <w:szCs w:val="22"/>
        </w:rPr>
        <w:t xml:space="preserve"> </w:t>
      </w:r>
      <w:r w:rsidR="00C00206" w:rsidRPr="00C00206">
        <w:rPr>
          <w:rFonts w:ascii="Arial" w:hAnsi="Arial" w:cs="Arial"/>
          <w:b/>
          <w:color w:val="000000"/>
          <w:sz w:val="22"/>
          <w:szCs w:val="22"/>
        </w:rPr>
        <w:t>I. Smluvní strany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Fakulta stavební ČVUT v Praze</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se sídlem Thákurova 7/2077, 166 29 Praha 6</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zastoupená: Ing. Miroslavem Vlasákem, tajemníkem fakulty</w:t>
      </w:r>
    </w:p>
    <w:p w:rsidR="00C00206" w:rsidRPr="00216327" w:rsidRDefault="00C00206" w:rsidP="00C00206">
      <w:pPr>
        <w:jc w:val="both"/>
        <w:rPr>
          <w:rFonts w:ascii="Arial" w:hAnsi="Arial" w:cs="Arial"/>
          <w:color w:val="000000"/>
          <w:sz w:val="22"/>
          <w:szCs w:val="22"/>
        </w:rPr>
      </w:pPr>
      <w:r w:rsidRPr="00216327">
        <w:rPr>
          <w:rFonts w:ascii="Arial" w:hAnsi="Arial" w:cs="Arial"/>
          <w:color w:val="000000"/>
          <w:sz w:val="22"/>
          <w:szCs w:val="22"/>
        </w:rPr>
        <w:t>zastoupený ve věcech technických:</w:t>
      </w:r>
      <w:r w:rsidR="00D326F5" w:rsidRPr="00216327">
        <w:rPr>
          <w:rFonts w:ascii="Arial" w:hAnsi="Arial" w:cs="Arial"/>
          <w:bCs/>
          <w:color w:val="000000"/>
          <w:sz w:val="22"/>
          <w:szCs w:val="22"/>
        </w:rPr>
        <w:t xml:space="preserve"> </w:t>
      </w:r>
      <w:r w:rsidRPr="00216327">
        <w:rPr>
          <w:rFonts w:ascii="Arial" w:hAnsi="Arial" w:cs="Arial"/>
          <w:color w:val="000000"/>
          <w:sz w:val="22"/>
          <w:szCs w:val="22"/>
        </w:rPr>
        <w:t xml:space="preserve"> </w:t>
      </w:r>
      <w:r w:rsidR="00A55325">
        <w:rPr>
          <w:color w:val="000000"/>
        </w:rPr>
        <w:t>xxxxxxxxxxxxxxxxxxx</w:t>
      </w:r>
    </w:p>
    <w:p w:rsidR="00216327" w:rsidRPr="00216327" w:rsidRDefault="00C00206" w:rsidP="00C00206">
      <w:pPr>
        <w:jc w:val="both"/>
        <w:rPr>
          <w:rFonts w:ascii="Arial" w:hAnsi="Arial" w:cs="Arial"/>
          <w:bCs/>
          <w:color w:val="000000"/>
          <w:sz w:val="22"/>
          <w:szCs w:val="22"/>
        </w:rPr>
      </w:pPr>
      <w:r w:rsidRPr="00216327">
        <w:rPr>
          <w:rFonts w:ascii="Arial" w:hAnsi="Arial" w:cs="Arial"/>
          <w:color w:val="000000"/>
          <w:sz w:val="22"/>
          <w:szCs w:val="22"/>
        </w:rPr>
        <w:t>e-mail</w:t>
      </w:r>
      <w:r w:rsidR="00A55325">
        <w:rPr>
          <w:rFonts w:ascii="Arial" w:hAnsi="Arial" w:cs="Arial"/>
          <w:color w:val="000000"/>
          <w:sz w:val="22"/>
          <w:szCs w:val="22"/>
        </w:rPr>
        <w:t>xxxxxxxxxxxxxxxxx</w:t>
      </w:r>
      <w:r w:rsidRPr="00216327">
        <w:rPr>
          <w:rFonts w:ascii="Arial" w:hAnsi="Arial" w:cs="Arial"/>
          <w:color w:val="000000"/>
          <w:sz w:val="22"/>
          <w:szCs w:val="22"/>
        </w:rPr>
        <w:t xml:space="preserve">, tel.: </w:t>
      </w:r>
      <w:r w:rsidR="00A55325">
        <w:rPr>
          <w:rFonts w:ascii="Verdana" w:hAnsi="Verdana"/>
          <w:i/>
          <w:iCs/>
          <w:color w:val="000000"/>
          <w:sz w:val="21"/>
          <w:szCs w:val="21"/>
        </w:rPr>
        <w:t>xxxxxxxxxxxxxxx</w:t>
      </w:r>
    </w:p>
    <w:p w:rsidR="00C00206" w:rsidRPr="00216327" w:rsidRDefault="00C00206" w:rsidP="00C00206">
      <w:pPr>
        <w:jc w:val="both"/>
        <w:rPr>
          <w:rFonts w:ascii="Arial" w:hAnsi="Arial" w:cs="Arial"/>
          <w:color w:val="000000"/>
          <w:sz w:val="22"/>
          <w:szCs w:val="22"/>
        </w:rPr>
      </w:pPr>
      <w:r w:rsidRPr="00216327">
        <w:rPr>
          <w:rFonts w:ascii="Arial" w:hAnsi="Arial" w:cs="Arial"/>
          <w:color w:val="000000"/>
          <w:sz w:val="22"/>
          <w:szCs w:val="22"/>
        </w:rPr>
        <w:t>IČO: 68407700</w:t>
      </w:r>
    </w:p>
    <w:p w:rsidR="00C00206" w:rsidRPr="00C00206" w:rsidRDefault="00C00206" w:rsidP="00C00206">
      <w:pPr>
        <w:jc w:val="both"/>
        <w:rPr>
          <w:rFonts w:ascii="Arial" w:hAnsi="Arial" w:cs="Arial"/>
          <w:color w:val="000000"/>
          <w:sz w:val="22"/>
          <w:szCs w:val="22"/>
        </w:rPr>
      </w:pPr>
      <w:r w:rsidRPr="00216327">
        <w:rPr>
          <w:rFonts w:ascii="Arial" w:hAnsi="Arial" w:cs="Arial"/>
          <w:color w:val="000000"/>
          <w:sz w:val="22"/>
          <w:szCs w:val="22"/>
        </w:rPr>
        <w:t xml:space="preserve">Bankovní spojení: </w:t>
      </w:r>
      <w:r w:rsidR="00A55325">
        <w:rPr>
          <w:rFonts w:ascii="Arial" w:hAnsi="Arial" w:cs="Arial"/>
          <w:i/>
          <w:color w:val="000000"/>
          <w:sz w:val="24"/>
        </w:rPr>
        <w:t>xxxxxxxxxxxxxxxxxxxxxxxxxxxx</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(dále jen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a</w:t>
      </w:r>
    </w:p>
    <w:p w:rsidR="00C00206" w:rsidRPr="00C00206" w:rsidRDefault="00C00206" w:rsidP="00C00206">
      <w:pPr>
        <w:jc w:val="both"/>
        <w:rPr>
          <w:rFonts w:ascii="Arial" w:hAnsi="Arial" w:cs="Arial"/>
          <w:color w:val="000000"/>
          <w:sz w:val="22"/>
          <w:szCs w:val="22"/>
        </w:rPr>
      </w:pP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Prodávající: B2C, s.r.o.</w:t>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Sídlo: Thákurova 7, 160 00 Praha 6</w:t>
      </w:r>
    </w:p>
    <w:p w:rsid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Zapsaná v obchodním rejstříku vedeného:</w:t>
      </w:r>
      <w:r w:rsidRPr="00DB71D9">
        <w:rPr>
          <w:rFonts w:ascii="Arial" w:hAnsi="Arial" w:cs="Arial"/>
          <w:bCs/>
          <w:color w:val="000000"/>
          <w:sz w:val="22"/>
          <w:szCs w:val="22"/>
        </w:rPr>
        <w:tab/>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Spisová značka: C 129365 vedená u rejstříkového soudu v Praze</w:t>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IČ: 27957705</w:t>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DIČ: CZ27957705</w:t>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Jednající: Ing. Jan Rybnikář, rybnikar@b2comp.cz</w:t>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Bankovní spojeni: ČS a.s. Praha</w:t>
      </w:r>
    </w:p>
    <w:p w:rsidR="00DB71D9" w:rsidRP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Číslo účtu:</w:t>
      </w:r>
      <w:r w:rsidRPr="00DB71D9">
        <w:rPr>
          <w:rFonts w:ascii="Arial" w:hAnsi="Arial" w:cs="Arial"/>
          <w:bCs/>
          <w:color w:val="000000"/>
          <w:sz w:val="22"/>
          <w:szCs w:val="22"/>
        </w:rPr>
        <w:tab/>
      </w:r>
      <w:r w:rsidR="00A55325">
        <w:rPr>
          <w:rFonts w:ascii="Arial" w:hAnsi="Arial" w:cs="Arial"/>
          <w:bCs/>
          <w:color w:val="000000"/>
          <w:sz w:val="22"/>
          <w:szCs w:val="22"/>
        </w:rPr>
        <w:t>xxxxxxxxxxxxxxxxxx</w:t>
      </w:r>
    </w:p>
    <w:p w:rsidR="00DB71D9" w:rsidRDefault="00DB71D9" w:rsidP="00DB71D9">
      <w:pPr>
        <w:jc w:val="both"/>
        <w:rPr>
          <w:rFonts w:ascii="Arial" w:hAnsi="Arial" w:cs="Arial"/>
          <w:bCs/>
          <w:color w:val="000000"/>
          <w:sz w:val="22"/>
          <w:szCs w:val="22"/>
        </w:rPr>
      </w:pPr>
      <w:r w:rsidRPr="00DB71D9">
        <w:rPr>
          <w:rFonts w:ascii="Arial" w:hAnsi="Arial" w:cs="Arial"/>
          <w:bCs/>
          <w:color w:val="000000"/>
          <w:sz w:val="22"/>
          <w:szCs w:val="22"/>
        </w:rPr>
        <w:t>Osoba oprávněná jednat ve věcech technických:</w:t>
      </w:r>
      <w:r w:rsidRPr="00DB71D9">
        <w:rPr>
          <w:rFonts w:ascii="Arial" w:hAnsi="Arial" w:cs="Arial"/>
          <w:bCs/>
          <w:color w:val="000000"/>
          <w:sz w:val="22"/>
          <w:szCs w:val="22"/>
        </w:rPr>
        <w:tab/>
      </w:r>
    </w:p>
    <w:p w:rsidR="00C00206" w:rsidRDefault="00DB71D9" w:rsidP="00DB71D9">
      <w:pPr>
        <w:jc w:val="both"/>
        <w:rPr>
          <w:rFonts w:ascii="Arial" w:hAnsi="Arial" w:cs="Arial"/>
          <w:color w:val="000000"/>
          <w:sz w:val="22"/>
          <w:szCs w:val="22"/>
        </w:rPr>
      </w:pPr>
      <w:r w:rsidRPr="00DB71D9">
        <w:rPr>
          <w:rFonts w:ascii="Arial" w:hAnsi="Arial" w:cs="Arial"/>
          <w:bCs/>
          <w:color w:val="000000"/>
          <w:sz w:val="22"/>
          <w:szCs w:val="22"/>
        </w:rPr>
        <w:t xml:space="preserve">Ing. Jan Rybnikář, </w:t>
      </w:r>
      <w:r w:rsidR="00A55325">
        <w:rPr>
          <w:rFonts w:ascii="Arial" w:hAnsi="Arial" w:cs="Arial"/>
          <w:bCs/>
          <w:color w:val="000000"/>
          <w:sz w:val="22"/>
          <w:szCs w:val="22"/>
        </w:rPr>
        <w:t>xxxxxxxxxxxxxxxxxxxxxxxxx</w:t>
      </w:r>
      <w:r w:rsidRPr="00DB71D9">
        <w:rPr>
          <w:rFonts w:ascii="Arial" w:hAnsi="Arial" w:cs="Arial"/>
          <w:bCs/>
          <w:color w:val="000000"/>
          <w:sz w:val="22"/>
          <w:szCs w:val="22"/>
        </w:rPr>
        <w:t xml:space="preserve"> </w:t>
      </w:r>
      <w:r w:rsidR="00C00206" w:rsidRPr="00C00206">
        <w:rPr>
          <w:rFonts w:ascii="Arial" w:hAnsi="Arial" w:cs="Arial"/>
          <w:color w:val="000000"/>
          <w:sz w:val="22"/>
          <w:szCs w:val="22"/>
        </w:rPr>
        <w:t>(dále jen „dodavatel“)</w:t>
      </w: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Default="007A619D" w:rsidP="00C00206">
      <w:pPr>
        <w:jc w:val="both"/>
        <w:rPr>
          <w:rFonts w:ascii="Arial" w:hAnsi="Arial" w:cs="Arial"/>
          <w:color w:val="000000"/>
          <w:sz w:val="22"/>
          <w:szCs w:val="22"/>
        </w:rPr>
      </w:pPr>
    </w:p>
    <w:p w:rsidR="007A619D" w:rsidRPr="00C00206" w:rsidRDefault="007A619D"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  Předmět smlouvy</w:t>
      </w:r>
    </w:p>
    <w:p w:rsidR="00C00206" w:rsidRPr="00C00206" w:rsidRDefault="00C00206" w:rsidP="00C00206">
      <w:pPr>
        <w:rPr>
          <w:rFonts w:ascii="Arial" w:hAnsi="Arial" w:cs="Arial"/>
          <w:color w:val="000000"/>
          <w:sz w:val="22"/>
          <w:szCs w:val="22"/>
        </w:rPr>
      </w:pPr>
    </w:p>
    <w:p w:rsidR="00701732" w:rsidRDefault="00701732" w:rsidP="00A36FB2">
      <w:pPr>
        <w:pStyle w:val="Odstavecseseznamem"/>
        <w:tabs>
          <w:tab w:val="left" w:pos="1985"/>
        </w:tabs>
        <w:spacing w:after="120"/>
        <w:ind w:left="426"/>
        <w:rPr>
          <w:rFonts w:ascii="Arial" w:hAnsi="Arial" w:cs="Arial"/>
          <w:color w:val="000000"/>
          <w:sz w:val="22"/>
          <w:szCs w:val="22"/>
        </w:rPr>
      </w:pPr>
      <w:r w:rsidRPr="00FD7B12">
        <w:rPr>
          <w:rFonts w:ascii="Arial" w:hAnsi="Arial" w:cs="Arial"/>
          <w:color w:val="000000"/>
          <w:sz w:val="22"/>
          <w:szCs w:val="22"/>
        </w:rPr>
        <w:t>Tato smlouva je uzavřena na základě výsledku veřejné zakázky s názvem „</w:t>
      </w:r>
      <w:r w:rsidRPr="00FD7B12">
        <w:rPr>
          <w:rFonts w:ascii="Arial" w:hAnsi="Arial" w:cs="Arial"/>
          <w:b/>
        </w:rPr>
        <w:t xml:space="preserve">FSv- </w:t>
      </w:r>
      <w:r w:rsidRPr="00FD7B12">
        <w:rPr>
          <w:rFonts w:ascii="Arial" w:eastAsia="SimSun" w:hAnsi="Arial" w:cs="Arial"/>
          <w:b/>
          <w:lang w:eastAsia="zh-CN"/>
        </w:rPr>
        <w:t>Technické vybavení PSI</w:t>
      </w:r>
      <w:r w:rsidRPr="00FD7B12">
        <w:rPr>
          <w:rFonts w:ascii="Arial" w:hAnsi="Arial" w:cs="Arial"/>
          <w:color w:val="000000"/>
          <w:sz w:val="22"/>
          <w:szCs w:val="22"/>
        </w:rPr>
        <w:t>“</w:t>
      </w:r>
    </w:p>
    <w:p w:rsidR="00A36FB2" w:rsidRDefault="00C00206" w:rsidP="00A36FB2">
      <w:pPr>
        <w:pStyle w:val="Odstavecseseznamem"/>
        <w:tabs>
          <w:tab w:val="left" w:pos="1985"/>
        </w:tabs>
        <w:spacing w:after="120"/>
        <w:ind w:left="426"/>
        <w:rPr>
          <w:rFonts w:ascii="Arial" w:hAnsi="Arial" w:cs="Arial"/>
          <w:color w:val="000000"/>
          <w:sz w:val="22"/>
          <w:szCs w:val="22"/>
        </w:rPr>
      </w:pPr>
      <w:r w:rsidRPr="00C00206">
        <w:rPr>
          <w:rFonts w:ascii="Arial" w:hAnsi="Arial" w:cs="Arial"/>
          <w:color w:val="000000"/>
          <w:sz w:val="22"/>
          <w:szCs w:val="22"/>
        </w:rPr>
        <w:t>Předmět této smlouvy bude financován z projektu:</w:t>
      </w:r>
    </w:p>
    <w:p w:rsidR="008D5917" w:rsidRPr="00A36FB2" w:rsidRDefault="00A36FB2"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Pr>
          <w:rFonts w:ascii="Arial" w:eastAsia="Times New Roman" w:hAnsi="Arial" w:cs="Arial"/>
          <w:color w:val="000000"/>
          <w:sz w:val="22"/>
          <w:szCs w:val="22"/>
          <w:lang w:eastAsia="cs-CZ" w:bidi="ar-SA"/>
        </w:rPr>
        <w:t xml:space="preserve"> </w:t>
      </w:r>
      <w:r w:rsidR="008D5917" w:rsidRPr="00A36FB2">
        <w:rPr>
          <w:rFonts w:ascii="Arial" w:eastAsia="Times New Roman" w:hAnsi="Arial" w:cs="Arial"/>
          <w:color w:val="000000"/>
          <w:sz w:val="22"/>
          <w:szCs w:val="22"/>
          <w:lang w:eastAsia="cs-CZ" w:bidi="ar-SA"/>
        </w:rPr>
        <w:t xml:space="preserve">Operačního programu Výzkum, vývoj a vzdělávání </w:t>
      </w:r>
    </w:p>
    <w:p w:rsidR="008D5917" w:rsidRPr="00A36FB2" w:rsidRDefault="00C00206"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A36FB2">
        <w:rPr>
          <w:rFonts w:ascii="Arial" w:eastAsia="Times New Roman" w:hAnsi="Arial" w:cs="Arial"/>
          <w:color w:val="000000"/>
          <w:sz w:val="22"/>
          <w:szCs w:val="22"/>
          <w:lang w:eastAsia="cs-CZ" w:bidi="ar-SA"/>
        </w:rPr>
        <w:tab/>
      </w:r>
      <w:r w:rsidR="008D5917" w:rsidRPr="00A36FB2">
        <w:rPr>
          <w:rFonts w:ascii="Arial" w:eastAsia="Times New Roman" w:hAnsi="Arial" w:cs="Arial"/>
          <w:color w:val="000000"/>
          <w:sz w:val="22"/>
          <w:szCs w:val="22"/>
          <w:lang w:eastAsia="cs-CZ" w:bidi="ar-SA"/>
        </w:rPr>
        <w:t xml:space="preserve">název programu: </w:t>
      </w:r>
      <w:r w:rsidR="00701732" w:rsidRPr="00FE46C3">
        <w:rPr>
          <w:rFonts w:ascii="Arial" w:hAnsi="Arial" w:cs="Arial"/>
          <w:sz w:val="22"/>
          <w:szCs w:val="22"/>
        </w:rPr>
        <w:t>Smart vybavení pro Postgraduální studentský inkubátor</w:t>
      </w:r>
    </w:p>
    <w:p w:rsidR="00701732" w:rsidRPr="00A36FB2" w:rsidRDefault="008D5917" w:rsidP="0070173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A36FB2">
        <w:rPr>
          <w:rFonts w:ascii="Arial" w:eastAsia="Times New Roman" w:hAnsi="Arial" w:cs="Arial"/>
          <w:color w:val="000000"/>
          <w:sz w:val="22"/>
          <w:szCs w:val="22"/>
          <w:lang w:eastAsia="cs-CZ" w:bidi="ar-SA"/>
        </w:rPr>
        <w:tab/>
      </w:r>
      <w:r w:rsidR="00C00206" w:rsidRPr="00A36FB2">
        <w:rPr>
          <w:rFonts w:ascii="Arial" w:eastAsia="Times New Roman" w:hAnsi="Arial" w:cs="Arial"/>
          <w:color w:val="000000"/>
          <w:sz w:val="22"/>
          <w:szCs w:val="22"/>
          <w:lang w:eastAsia="cs-CZ" w:bidi="ar-SA"/>
        </w:rPr>
        <w:t xml:space="preserve">číslo projektu: </w:t>
      </w:r>
      <w:r w:rsidR="00701732">
        <w:rPr>
          <w:rFonts w:ascii="Arial" w:hAnsi="Arial" w:cs="Arial"/>
          <w:color w:val="000000"/>
          <w:sz w:val="22"/>
          <w:szCs w:val="22"/>
          <w:shd w:val="clear" w:color="auto" w:fill="FFFFFF"/>
        </w:rPr>
        <w:t>CZ.02.1.01/0.0/0.0/16_017/0002384</w:t>
      </w:r>
    </w:p>
    <w:p w:rsidR="00C00206" w:rsidRPr="00A36FB2" w:rsidRDefault="00C00206"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p>
    <w:p w:rsidR="008D5917" w:rsidRPr="00A36FB2" w:rsidRDefault="008D5917" w:rsidP="00A36FB2">
      <w:pPr>
        <w:widowControl/>
        <w:tabs>
          <w:tab w:val="left" w:pos="426"/>
        </w:tabs>
        <w:spacing w:line="240" w:lineRule="auto"/>
        <w:ind w:left="360"/>
        <w:jc w:val="both"/>
        <w:rPr>
          <w:rFonts w:ascii="Arial" w:eastAsia="Times New Roman" w:hAnsi="Arial" w:cs="Arial"/>
          <w:color w:val="000000"/>
          <w:sz w:val="22"/>
          <w:szCs w:val="22"/>
          <w:lang w:eastAsia="cs-CZ" w:bidi="ar-SA"/>
        </w:rPr>
      </w:pPr>
      <w:r w:rsidRPr="00A36FB2">
        <w:rPr>
          <w:rFonts w:ascii="Arial" w:eastAsia="Times New Roman" w:hAnsi="Arial" w:cs="Arial"/>
          <w:color w:val="000000"/>
          <w:sz w:val="22"/>
          <w:szCs w:val="22"/>
          <w:lang w:eastAsia="cs-CZ" w:bidi="ar-SA"/>
        </w:rPr>
        <w:tab/>
        <w:t>(dále jen projekt)</w:t>
      </w:r>
    </w:p>
    <w:p w:rsidR="00C00206" w:rsidRPr="00C00206" w:rsidRDefault="00C00206" w:rsidP="0006130F">
      <w:pPr>
        <w:tabs>
          <w:tab w:val="left" w:pos="709"/>
          <w:tab w:val="left" w:pos="1985"/>
        </w:tabs>
        <w:ind w:left="1985" w:hanging="720"/>
        <w:rPr>
          <w:rFonts w:ascii="Arial" w:hAnsi="Arial" w:cs="Arial"/>
          <w:color w:val="000000"/>
          <w:sz w:val="22"/>
          <w:szCs w:val="22"/>
        </w:rPr>
      </w:pPr>
      <w:r w:rsidRPr="00C00206">
        <w:rPr>
          <w:rFonts w:ascii="Arial" w:hAnsi="Arial" w:cs="Arial"/>
          <w:color w:val="000000"/>
          <w:sz w:val="22"/>
          <w:szCs w:val="22"/>
        </w:rPr>
        <w:tab/>
      </w:r>
    </w:p>
    <w:p w:rsidR="00C00206" w:rsidRPr="004A341D" w:rsidRDefault="00C00206" w:rsidP="004A341D">
      <w:pPr>
        <w:widowControl/>
        <w:numPr>
          <w:ilvl w:val="0"/>
          <w:numId w:val="7"/>
        </w:numPr>
        <w:spacing w:line="240" w:lineRule="auto"/>
        <w:ind w:left="426" w:hanging="426"/>
        <w:jc w:val="both"/>
        <w:rPr>
          <w:rFonts w:ascii="Arial" w:hAnsi="Arial" w:cs="Arial"/>
          <w:color w:val="000000"/>
          <w:sz w:val="22"/>
          <w:szCs w:val="22"/>
          <w:shd w:val="clear" w:color="auto" w:fill="FFFFFF"/>
        </w:rPr>
      </w:pPr>
      <w:r w:rsidRPr="004A341D">
        <w:rPr>
          <w:rFonts w:ascii="Arial" w:hAnsi="Arial" w:cs="Arial"/>
          <w:sz w:val="22"/>
          <w:szCs w:val="22"/>
        </w:rPr>
        <w:t>Předmětem této smlouvy je</w:t>
      </w:r>
      <w:r w:rsidR="004A341D" w:rsidRPr="004A341D">
        <w:rPr>
          <w:rFonts w:ascii="Arial" w:hAnsi="Arial" w:cs="Arial"/>
          <w:sz w:val="22"/>
          <w:szCs w:val="22"/>
        </w:rPr>
        <w:t xml:space="preserve"> komplexní dodávka AV techniky odpovídající technickému</w:t>
      </w:r>
      <w:r w:rsidR="004A341D" w:rsidRPr="004A341D">
        <w:rPr>
          <w:rFonts w:ascii="Arial" w:hAnsi="Arial" w:cs="Arial"/>
          <w:color w:val="000000"/>
          <w:sz w:val="22"/>
          <w:szCs w:val="22"/>
          <w:shd w:val="clear" w:color="auto" w:fill="FFFFFF"/>
        </w:rPr>
        <w:t xml:space="preserve"> vymezení a jejího příslušenství, včetně instalace a kompletního uvedení do provozu, servisních požadavků, záruk a zpracování dokumentace skutečného stavu</w:t>
      </w:r>
      <w:r w:rsidRPr="004A341D">
        <w:rPr>
          <w:rFonts w:ascii="Arial" w:hAnsi="Arial" w:cs="Arial"/>
          <w:color w:val="000000"/>
          <w:sz w:val="22"/>
          <w:szCs w:val="22"/>
          <w:shd w:val="clear" w:color="auto" w:fill="FFFFFF"/>
        </w:rPr>
        <w:t xml:space="preserve"> </w:t>
      </w:r>
      <w:r w:rsidR="003D2734" w:rsidRPr="004A341D">
        <w:rPr>
          <w:rFonts w:ascii="Arial" w:hAnsi="Arial" w:cs="Arial"/>
          <w:color w:val="000000"/>
          <w:sz w:val="22"/>
          <w:szCs w:val="22"/>
          <w:shd w:val="clear" w:color="auto" w:fill="FFFFFF"/>
        </w:rPr>
        <w:t>dle specifikace</w:t>
      </w:r>
      <w:r w:rsidRPr="004A341D">
        <w:rPr>
          <w:rFonts w:ascii="Arial" w:hAnsi="Arial" w:cs="Arial"/>
          <w:color w:val="000000"/>
          <w:sz w:val="22"/>
          <w:szCs w:val="22"/>
          <w:shd w:val="clear" w:color="auto" w:fill="FFFFFF"/>
        </w:rPr>
        <w:t xml:space="preserve"> v</w:t>
      </w:r>
      <w:r w:rsidR="009943F2" w:rsidRPr="004A341D">
        <w:rPr>
          <w:rFonts w:ascii="Arial" w:hAnsi="Arial" w:cs="Arial"/>
          <w:color w:val="000000"/>
          <w:sz w:val="22"/>
          <w:szCs w:val="22"/>
          <w:shd w:val="clear" w:color="auto" w:fill="FFFFFF"/>
        </w:rPr>
        <w:t> </w:t>
      </w:r>
      <w:r w:rsidRPr="004A341D">
        <w:rPr>
          <w:rFonts w:ascii="Arial" w:hAnsi="Arial" w:cs="Arial"/>
          <w:color w:val="000000"/>
          <w:sz w:val="22"/>
          <w:szCs w:val="22"/>
          <w:shd w:val="clear" w:color="auto" w:fill="FFFFFF"/>
        </w:rPr>
        <w:t>příloze</w:t>
      </w:r>
      <w:r w:rsidR="00216A55" w:rsidRPr="004A341D">
        <w:rPr>
          <w:rFonts w:ascii="Arial" w:hAnsi="Arial" w:cs="Arial"/>
          <w:color w:val="000000"/>
          <w:sz w:val="22"/>
          <w:szCs w:val="22"/>
          <w:shd w:val="clear" w:color="auto" w:fill="FFFFFF"/>
        </w:rPr>
        <w:t xml:space="preserve"> č.</w:t>
      </w:r>
      <w:r w:rsidR="00C731BC" w:rsidRPr="004A341D">
        <w:rPr>
          <w:rFonts w:ascii="Arial" w:hAnsi="Arial" w:cs="Arial"/>
          <w:color w:val="000000"/>
          <w:sz w:val="22"/>
          <w:szCs w:val="22"/>
          <w:shd w:val="clear" w:color="auto" w:fill="FFFFFF"/>
        </w:rPr>
        <w:t xml:space="preserve"> </w:t>
      </w:r>
      <w:r w:rsidR="00216A55" w:rsidRPr="004A341D">
        <w:rPr>
          <w:rFonts w:ascii="Arial" w:hAnsi="Arial" w:cs="Arial"/>
          <w:color w:val="000000"/>
          <w:sz w:val="22"/>
          <w:szCs w:val="22"/>
          <w:shd w:val="clear" w:color="auto" w:fill="FFFFFF"/>
        </w:rPr>
        <w:t xml:space="preserve">1 </w:t>
      </w:r>
      <w:r w:rsidR="00A74C06" w:rsidRPr="004A341D">
        <w:rPr>
          <w:rFonts w:ascii="Arial" w:hAnsi="Arial" w:cs="Arial"/>
          <w:color w:val="000000"/>
          <w:sz w:val="22"/>
          <w:szCs w:val="22"/>
          <w:shd w:val="clear" w:color="auto" w:fill="FFFFFF"/>
        </w:rPr>
        <w:t xml:space="preserve">této </w:t>
      </w:r>
      <w:r w:rsidR="00216A55" w:rsidRPr="004A341D">
        <w:rPr>
          <w:rFonts w:ascii="Arial" w:hAnsi="Arial" w:cs="Arial"/>
          <w:color w:val="000000"/>
          <w:sz w:val="22"/>
          <w:szCs w:val="22"/>
          <w:shd w:val="clear" w:color="auto" w:fill="FFFFFF"/>
        </w:rPr>
        <w:t>smlou</w:t>
      </w:r>
      <w:r w:rsidR="009943F2" w:rsidRPr="004A341D">
        <w:rPr>
          <w:rFonts w:ascii="Arial" w:hAnsi="Arial" w:cs="Arial"/>
          <w:color w:val="000000"/>
          <w:sz w:val="22"/>
          <w:szCs w:val="22"/>
          <w:shd w:val="clear" w:color="auto" w:fill="FFFFFF"/>
        </w:rPr>
        <w:t>vy</w:t>
      </w:r>
      <w:r w:rsidR="004A341D" w:rsidRPr="004A341D">
        <w:rPr>
          <w:rFonts w:ascii="Arial" w:hAnsi="Arial" w:cs="Arial"/>
          <w:color w:val="000000"/>
          <w:sz w:val="22"/>
          <w:szCs w:val="22"/>
          <w:shd w:val="clear" w:color="auto" w:fill="FFFFFF"/>
        </w:rPr>
        <w:t xml:space="preserve"> </w:t>
      </w:r>
      <w:r w:rsidRPr="004A341D">
        <w:rPr>
          <w:rFonts w:ascii="Arial" w:hAnsi="Arial" w:cs="Arial"/>
          <w:color w:val="000000"/>
          <w:sz w:val="22"/>
          <w:szCs w:val="22"/>
          <w:shd w:val="clear" w:color="auto" w:fill="FFFFFF"/>
        </w:rPr>
        <w:t xml:space="preserve">(dále </w:t>
      </w:r>
      <w:r w:rsidR="004A341D" w:rsidRPr="004A341D">
        <w:rPr>
          <w:rFonts w:ascii="Arial" w:hAnsi="Arial" w:cs="Arial"/>
          <w:color w:val="000000"/>
          <w:sz w:val="22"/>
          <w:szCs w:val="22"/>
          <w:shd w:val="clear" w:color="auto" w:fill="FFFFFF"/>
        </w:rPr>
        <w:t>„</w:t>
      </w:r>
      <w:r w:rsidR="00A74C06" w:rsidRPr="004A341D">
        <w:rPr>
          <w:rFonts w:ascii="Arial" w:hAnsi="Arial" w:cs="Arial"/>
          <w:color w:val="000000"/>
          <w:sz w:val="22"/>
          <w:szCs w:val="22"/>
          <w:shd w:val="clear" w:color="auto" w:fill="FFFFFF"/>
        </w:rPr>
        <w:t>předmět smlouvy</w:t>
      </w:r>
      <w:r w:rsidRPr="004A341D">
        <w:rPr>
          <w:rFonts w:ascii="Arial" w:hAnsi="Arial" w:cs="Arial"/>
          <w:color w:val="000000"/>
          <w:sz w:val="22"/>
          <w:szCs w:val="22"/>
          <w:shd w:val="clear" w:color="auto" w:fill="FFFFFF"/>
        </w:rPr>
        <w:t>“), dále převést na FSv ČVUT vlastnické právo k</w:t>
      </w:r>
      <w:r w:rsidR="00A74C06" w:rsidRPr="004A341D">
        <w:rPr>
          <w:rFonts w:ascii="Arial" w:hAnsi="Arial" w:cs="Arial"/>
          <w:color w:val="000000"/>
          <w:sz w:val="22"/>
          <w:szCs w:val="22"/>
          <w:shd w:val="clear" w:color="auto" w:fill="FFFFFF"/>
        </w:rPr>
        <w:t> předmětu smlouvy</w:t>
      </w:r>
      <w:r w:rsidRPr="004A341D">
        <w:rPr>
          <w:rFonts w:ascii="Arial" w:hAnsi="Arial" w:cs="Arial"/>
          <w:color w:val="000000"/>
          <w:sz w:val="22"/>
          <w:szCs w:val="22"/>
          <w:shd w:val="clear" w:color="auto" w:fill="FFFFFF"/>
        </w:rPr>
        <w:t xml:space="preserve">, jakož i další závazky dále stanovené v této smlouvě. </w:t>
      </w:r>
    </w:p>
    <w:p w:rsidR="00D55DCD" w:rsidRDefault="00D55DCD" w:rsidP="0006130F">
      <w:pPr>
        <w:ind w:left="720" w:hanging="720"/>
        <w:jc w:val="both"/>
        <w:rPr>
          <w:rFonts w:ascii="Arial" w:hAnsi="Arial" w:cs="Arial"/>
          <w:color w:val="000000"/>
          <w:sz w:val="22"/>
          <w:szCs w:val="22"/>
        </w:rPr>
      </w:pPr>
    </w:p>
    <w:p w:rsidR="00C00206" w:rsidRPr="00C00206" w:rsidRDefault="00C00206" w:rsidP="0006130F">
      <w:pPr>
        <w:widowControl/>
        <w:numPr>
          <w:ilvl w:val="0"/>
          <w:numId w:val="7"/>
        </w:numPr>
        <w:spacing w:line="240" w:lineRule="auto"/>
        <w:ind w:left="426" w:hanging="426"/>
        <w:jc w:val="both"/>
        <w:rPr>
          <w:rFonts w:ascii="Arial" w:hAnsi="Arial" w:cs="Arial"/>
          <w:color w:val="000000"/>
          <w:sz w:val="22"/>
          <w:szCs w:val="22"/>
        </w:rPr>
      </w:pPr>
      <w:r w:rsidRPr="00C00206">
        <w:rPr>
          <w:rFonts w:ascii="Arial" w:hAnsi="Arial" w:cs="Arial"/>
          <w:sz w:val="22"/>
          <w:szCs w:val="22"/>
        </w:rPr>
        <w:t xml:space="preserve">Předmětem této smlouvy je dále závazek FSv ČVUT řádně a včas uskutečněnou dodávku </w:t>
      </w:r>
      <w:r w:rsidR="00391F36">
        <w:rPr>
          <w:rFonts w:ascii="Arial" w:hAnsi="Arial" w:cs="Arial"/>
          <w:sz w:val="22"/>
          <w:szCs w:val="22"/>
        </w:rPr>
        <w:t>předmětu smlouvy</w:t>
      </w:r>
      <w:r w:rsidRPr="00C00206">
        <w:rPr>
          <w:rFonts w:ascii="Arial" w:hAnsi="Arial" w:cs="Arial"/>
          <w:sz w:val="22"/>
          <w:szCs w:val="22"/>
        </w:rPr>
        <w:t xml:space="preserve"> převzít a zaplatit za ni dohodnutou cenu.</w:t>
      </w:r>
      <w:r w:rsidRPr="00C00206">
        <w:rPr>
          <w:rFonts w:ascii="Arial" w:hAnsi="Arial" w:cs="Arial"/>
          <w:color w:val="000000"/>
          <w:sz w:val="22"/>
          <w:szCs w:val="22"/>
        </w:rPr>
        <w:t xml:space="preserve"> </w:t>
      </w:r>
    </w:p>
    <w:p w:rsidR="00C00206" w:rsidRPr="00C00206" w:rsidRDefault="00C00206" w:rsidP="00C00206">
      <w:pPr>
        <w:jc w:val="center"/>
        <w:rPr>
          <w:rFonts w:ascii="Arial" w:hAnsi="Arial" w:cs="Arial"/>
          <w:color w:val="000000"/>
          <w:sz w:val="22"/>
          <w:szCs w:val="22"/>
        </w:rPr>
      </w:pPr>
    </w:p>
    <w:p w:rsidR="00C00206" w:rsidRDefault="00C00206" w:rsidP="00C00206">
      <w:pPr>
        <w:jc w:val="both"/>
        <w:rPr>
          <w:rFonts w:ascii="Arial" w:hAnsi="Arial" w:cs="Arial"/>
          <w:bCs/>
          <w:color w:val="000000"/>
          <w:sz w:val="22"/>
          <w:szCs w:val="22"/>
        </w:rPr>
      </w:pPr>
    </w:p>
    <w:p w:rsidR="00D326F5" w:rsidRPr="00C00206" w:rsidRDefault="00D326F5" w:rsidP="00C00206">
      <w:pPr>
        <w:jc w:val="both"/>
        <w:rPr>
          <w:rFonts w:ascii="Arial" w:hAnsi="Arial" w:cs="Arial"/>
          <w:bCs/>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III. Práva a povinnosti FSv ČVUT</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8"/>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povinna umožnit přístup pověřen</w:t>
      </w:r>
      <w:r w:rsidR="00AD2DCE">
        <w:rPr>
          <w:rFonts w:ascii="Arial" w:hAnsi="Arial" w:cs="Arial"/>
          <w:bCs/>
          <w:color w:val="000000"/>
          <w:sz w:val="22"/>
          <w:szCs w:val="22"/>
        </w:rPr>
        <w:t>ý</w:t>
      </w:r>
      <w:r w:rsidRPr="00C00206">
        <w:rPr>
          <w:rFonts w:ascii="Arial" w:hAnsi="Arial" w:cs="Arial"/>
          <w:bCs/>
          <w:color w:val="000000"/>
          <w:sz w:val="22"/>
          <w:szCs w:val="22"/>
        </w:rPr>
        <w:t>m zaměstnanc</w:t>
      </w:r>
      <w:r w:rsidR="00AD2DCE">
        <w:rPr>
          <w:rFonts w:ascii="Arial" w:hAnsi="Arial" w:cs="Arial"/>
          <w:bCs/>
          <w:color w:val="000000"/>
          <w:sz w:val="22"/>
          <w:szCs w:val="22"/>
        </w:rPr>
        <w:t>ům</w:t>
      </w:r>
      <w:r w:rsidRPr="00C00206">
        <w:rPr>
          <w:rFonts w:ascii="Arial" w:hAnsi="Arial" w:cs="Arial"/>
          <w:bCs/>
          <w:color w:val="000000"/>
          <w:sz w:val="22"/>
          <w:szCs w:val="22"/>
        </w:rPr>
        <w:t xml:space="preserve"> dodavatele do prostor určeného objektu.</w:t>
      </w:r>
    </w:p>
    <w:p w:rsidR="00C00206" w:rsidRPr="00C00206" w:rsidRDefault="00C00206" w:rsidP="00C00206">
      <w:pPr>
        <w:ind w:left="360"/>
        <w:jc w:val="both"/>
        <w:rPr>
          <w:rFonts w:ascii="Arial" w:hAnsi="Arial" w:cs="Arial"/>
          <w:bCs/>
          <w:color w:val="000000"/>
          <w:sz w:val="22"/>
          <w:szCs w:val="22"/>
        </w:rPr>
      </w:pPr>
    </w:p>
    <w:p w:rsidR="00C00206" w:rsidRPr="00C00206" w:rsidRDefault="00C00206" w:rsidP="00C00206">
      <w:pPr>
        <w:widowControl/>
        <w:numPr>
          <w:ilvl w:val="0"/>
          <w:numId w:val="8"/>
        </w:numPr>
        <w:spacing w:line="240" w:lineRule="auto"/>
        <w:jc w:val="both"/>
        <w:rPr>
          <w:rFonts w:ascii="Arial" w:hAnsi="Arial" w:cs="Arial"/>
          <w:bCs/>
          <w:color w:val="000000"/>
          <w:sz w:val="22"/>
          <w:szCs w:val="22"/>
        </w:rPr>
      </w:pPr>
      <w:r w:rsidRPr="00C00206">
        <w:rPr>
          <w:rFonts w:ascii="Arial" w:hAnsi="Arial"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rsidR="00C00206" w:rsidRPr="00C00206" w:rsidRDefault="00C00206" w:rsidP="00C00206">
      <w:pPr>
        <w:jc w:val="both"/>
        <w:rPr>
          <w:rFonts w:ascii="Arial" w:hAnsi="Arial" w:cs="Arial"/>
          <w:bCs/>
          <w:color w:val="000000"/>
          <w:sz w:val="22"/>
          <w:szCs w:val="22"/>
        </w:rPr>
      </w:pPr>
    </w:p>
    <w:p w:rsidR="00C00206" w:rsidRDefault="00C00206" w:rsidP="00C00206">
      <w:pPr>
        <w:ind w:left="360"/>
        <w:jc w:val="both"/>
        <w:rPr>
          <w:rFonts w:ascii="Arial" w:hAnsi="Arial" w:cs="Arial"/>
          <w:bCs/>
          <w:color w:val="000000"/>
          <w:sz w:val="22"/>
          <w:szCs w:val="22"/>
        </w:rPr>
      </w:pPr>
    </w:p>
    <w:p w:rsidR="00D326F5" w:rsidRPr="00C00206" w:rsidRDefault="00D326F5" w:rsidP="00C00206">
      <w:pPr>
        <w:ind w:left="360"/>
        <w:jc w:val="both"/>
        <w:rPr>
          <w:rFonts w:ascii="Arial" w:hAnsi="Arial" w:cs="Arial"/>
          <w:bCs/>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lastRenderedPageBreak/>
        <w:t>IV. Výše základní smluvní úplaty a platební podmínky</w:t>
      </w:r>
    </w:p>
    <w:p w:rsidR="00C00206" w:rsidRPr="00C00206" w:rsidRDefault="00C00206" w:rsidP="00C00206">
      <w:pPr>
        <w:keepNext/>
        <w:keepLines/>
        <w:jc w:val="center"/>
        <w:rPr>
          <w:rFonts w:ascii="Arial" w:hAnsi="Arial" w:cs="Arial"/>
          <w:color w:val="000000"/>
          <w:sz w:val="22"/>
          <w:szCs w:val="22"/>
        </w:rPr>
      </w:pPr>
    </w:p>
    <w:p w:rsidR="00C00206" w:rsidRPr="00C00206" w:rsidRDefault="00C00206" w:rsidP="00C00206">
      <w:pPr>
        <w:keepNext/>
        <w:keepLines/>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Základní smluvní úplata dle této smlouvy se skládá z úplaty za dodání </w:t>
      </w:r>
      <w:r w:rsidR="00184EA9">
        <w:rPr>
          <w:rFonts w:ascii="Arial" w:hAnsi="Arial" w:cs="Arial"/>
          <w:color w:val="000000"/>
          <w:sz w:val="22"/>
          <w:szCs w:val="22"/>
        </w:rPr>
        <w:t xml:space="preserve">celého předmětu </w:t>
      </w:r>
      <w:r w:rsidR="00731E8B">
        <w:rPr>
          <w:rFonts w:ascii="Arial" w:hAnsi="Arial" w:cs="Arial"/>
          <w:color w:val="000000"/>
          <w:sz w:val="22"/>
          <w:szCs w:val="22"/>
        </w:rPr>
        <w:t>smlouvy</w:t>
      </w:r>
      <w:r w:rsidRPr="00C00206">
        <w:rPr>
          <w:rFonts w:ascii="Arial" w:hAnsi="Arial" w:cs="Arial"/>
          <w:color w:val="000000"/>
          <w:sz w:val="22"/>
          <w:szCs w:val="22"/>
        </w:rPr>
        <w:t>.</w:t>
      </w:r>
      <w:r w:rsidR="00D95043">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r w:rsidRPr="00C00206">
        <w:rPr>
          <w:rFonts w:ascii="Arial" w:hAnsi="Arial" w:cs="Arial"/>
          <w:color w:val="000000"/>
          <w:sz w:val="22"/>
          <w:szCs w:val="22"/>
        </w:rPr>
        <w:t xml:space="preserve"> </w:t>
      </w:r>
    </w:p>
    <w:p w:rsidR="00C00206" w:rsidRDefault="00C00206" w:rsidP="00C00206">
      <w:pPr>
        <w:keepNext/>
        <w:keepLines/>
        <w:widowControl/>
        <w:numPr>
          <w:ilvl w:val="0"/>
          <w:numId w:val="9"/>
        </w:numPr>
        <w:spacing w:line="240" w:lineRule="auto"/>
        <w:ind w:left="357"/>
        <w:jc w:val="both"/>
        <w:rPr>
          <w:rFonts w:ascii="Arial" w:hAnsi="Arial" w:cs="Arial"/>
          <w:color w:val="000000"/>
          <w:sz w:val="22"/>
          <w:szCs w:val="22"/>
        </w:rPr>
      </w:pPr>
      <w:r w:rsidRPr="00C00206">
        <w:rPr>
          <w:rFonts w:ascii="Arial" w:hAnsi="Arial" w:cs="Arial"/>
          <w:color w:val="000000"/>
          <w:sz w:val="22"/>
          <w:szCs w:val="22"/>
        </w:rPr>
        <w:t>Úplata za dodání:</w:t>
      </w:r>
    </w:p>
    <w:p w:rsidR="003D2734" w:rsidRDefault="003D2734" w:rsidP="003D2734">
      <w:pPr>
        <w:pStyle w:val="Odstavecseseznamem"/>
        <w:rPr>
          <w:rFonts w:ascii="Arial" w:hAnsi="Arial" w:cs="Arial"/>
          <w:color w:val="000000"/>
          <w:sz w:val="22"/>
          <w:szCs w:val="22"/>
        </w:rPr>
      </w:pPr>
    </w:p>
    <w:p w:rsidR="003D2734" w:rsidRDefault="003D2734" w:rsidP="003D2734">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Polož</w:t>
      </w:r>
      <w:r w:rsidR="00701732">
        <w:rPr>
          <w:rFonts w:ascii="Arial" w:hAnsi="Arial" w:cs="Arial"/>
          <w:color w:val="000000"/>
          <w:sz w:val="22"/>
          <w:szCs w:val="22"/>
        </w:rPr>
        <w:t>kový rozpočet tvoří přílohu č. 2</w:t>
      </w:r>
      <w:r>
        <w:rPr>
          <w:rFonts w:ascii="Arial" w:hAnsi="Arial" w:cs="Arial"/>
          <w:color w:val="000000"/>
          <w:sz w:val="22"/>
          <w:szCs w:val="22"/>
        </w:rPr>
        <w:t xml:space="preserve"> této smlouvy</w:t>
      </w:r>
    </w:p>
    <w:p w:rsidR="00AD2DCE" w:rsidRDefault="00AD2DCE" w:rsidP="00AD2DCE">
      <w:pPr>
        <w:pStyle w:val="Odstavecseseznamem"/>
        <w:rPr>
          <w:rFonts w:ascii="Arial" w:hAnsi="Arial" w:cs="Arial"/>
          <w:color w:val="000000"/>
          <w:sz w:val="22"/>
          <w:szCs w:val="22"/>
        </w:rPr>
      </w:pPr>
    </w:p>
    <w:p w:rsidR="0030035B" w:rsidRDefault="0030035B" w:rsidP="0030035B">
      <w:pPr>
        <w:pStyle w:val="Odstavecseseznamem"/>
        <w:rPr>
          <w:rFonts w:ascii="Arial" w:hAnsi="Arial" w:cs="Arial"/>
          <w:color w:val="000000"/>
          <w:sz w:val="22"/>
          <w:szCs w:val="22"/>
        </w:rPr>
      </w:pPr>
    </w:p>
    <w:p w:rsidR="0030035B" w:rsidRDefault="00731E8B" w:rsidP="0030035B">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Celého předmětu </w:t>
      </w:r>
      <w:r w:rsidR="0030035B">
        <w:rPr>
          <w:rFonts w:ascii="Arial" w:hAnsi="Arial" w:cs="Arial"/>
          <w:color w:val="000000"/>
          <w:sz w:val="22"/>
          <w:szCs w:val="22"/>
        </w:rPr>
        <w:t xml:space="preserve">smlouvy bez DPH                                  </w:t>
      </w:r>
      <w:r>
        <w:rPr>
          <w:rFonts w:ascii="Arial" w:hAnsi="Arial" w:cs="Arial"/>
          <w:color w:val="000000"/>
          <w:sz w:val="22"/>
          <w:szCs w:val="22"/>
        </w:rPr>
        <w:tab/>
      </w:r>
      <w:r w:rsidR="007F7114">
        <w:rPr>
          <w:rFonts w:asciiTheme="minorHAnsi" w:hAnsiTheme="minorHAnsi" w:cstheme="minorHAnsi"/>
          <w:color w:val="000000"/>
          <w:sz w:val="22"/>
          <w:szCs w:val="22"/>
        </w:rPr>
        <w:t>427 420,-</w:t>
      </w:r>
    </w:p>
    <w:p w:rsidR="00162594" w:rsidRDefault="00162594" w:rsidP="00162594">
      <w:pPr>
        <w:pStyle w:val="Odstavecseseznamem"/>
        <w:rPr>
          <w:rFonts w:ascii="Arial" w:hAnsi="Arial" w:cs="Arial"/>
          <w:color w:val="000000"/>
          <w:sz w:val="22"/>
          <w:szCs w:val="22"/>
        </w:rPr>
      </w:pPr>
    </w:p>
    <w:p w:rsidR="00C00206" w:rsidRPr="00C00206" w:rsidRDefault="00C00206" w:rsidP="00C00206">
      <w:pPr>
        <w:keepNext/>
        <w:keepLines/>
        <w:ind w:left="357"/>
        <w:jc w:val="both"/>
        <w:rPr>
          <w:rFonts w:ascii="Arial" w:hAnsi="Arial" w:cs="Arial"/>
          <w:color w:val="000000"/>
          <w:sz w:val="22"/>
          <w:szCs w:val="22"/>
        </w:rPr>
      </w:pPr>
      <w:r w:rsidRPr="00C00206">
        <w:rPr>
          <w:rFonts w:ascii="Arial" w:hAnsi="Arial" w:cs="Arial"/>
          <w:color w:val="000000"/>
          <w:sz w:val="22"/>
          <w:szCs w:val="22"/>
        </w:rPr>
        <w:t xml:space="preserve">DPH 21 %:                                                                        </w:t>
      </w:r>
      <w:r w:rsidR="0007599A">
        <w:rPr>
          <w:rFonts w:ascii="Arial" w:hAnsi="Arial" w:cs="Arial"/>
          <w:color w:val="000000"/>
          <w:sz w:val="22"/>
          <w:szCs w:val="22"/>
        </w:rPr>
        <w:t xml:space="preserve">   </w:t>
      </w:r>
      <w:r w:rsidR="006639C5">
        <w:rPr>
          <w:rFonts w:ascii="Arial" w:hAnsi="Arial" w:cs="Arial"/>
          <w:color w:val="000000"/>
          <w:sz w:val="22"/>
          <w:szCs w:val="22"/>
        </w:rPr>
        <w:t xml:space="preserve">     </w:t>
      </w:r>
      <w:r w:rsidR="00D4627E">
        <w:rPr>
          <w:rFonts w:ascii="Arial" w:hAnsi="Arial" w:cs="Arial"/>
          <w:color w:val="000000"/>
          <w:sz w:val="22"/>
          <w:szCs w:val="22"/>
        </w:rPr>
        <w:t xml:space="preserve">  </w:t>
      </w:r>
      <w:r w:rsidR="007F7114">
        <w:rPr>
          <w:rFonts w:asciiTheme="minorHAnsi" w:hAnsiTheme="minorHAnsi" w:cstheme="minorHAnsi"/>
          <w:color w:val="000000"/>
          <w:sz w:val="22"/>
          <w:szCs w:val="22"/>
        </w:rPr>
        <w:t>89 758,-</w:t>
      </w:r>
    </w:p>
    <w:p w:rsidR="00C00206" w:rsidRPr="00C00206" w:rsidRDefault="00C00206" w:rsidP="00C00206">
      <w:pPr>
        <w:keepNext/>
        <w:keepLines/>
        <w:ind w:left="357"/>
        <w:jc w:val="both"/>
        <w:rPr>
          <w:rFonts w:ascii="Arial" w:hAnsi="Arial" w:cs="Arial"/>
          <w:color w:val="000000"/>
          <w:sz w:val="22"/>
          <w:szCs w:val="22"/>
        </w:rPr>
      </w:pPr>
    </w:p>
    <w:p w:rsidR="00C00206" w:rsidRDefault="00731E8B" w:rsidP="007F7114">
      <w:pPr>
        <w:keepNext/>
        <w:keepLines/>
        <w:ind w:left="357"/>
        <w:jc w:val="both"/>
        <w:rPr>
          <w:rFonts w:asciiTheme="minorHAnsi" w:hAnsiTheme="minorHAnsi" w:cstheme="minorHAnsi"/>
          <w:color w:val="000000"/>
          <w:sz w:val="22"/>
          <w:szCs w:val="22"/>
        </w:rPr>
      </w:pPr>
      <w:r>
        <w:rPr>
          <w:rFonts w:ascii="Arial" w:hAnsi="Arial" w:cs="Arial"/>
          <w:color w:val="000000"/>
          <w:sz w:val="22"/>
          <w:szCs w:val="22"/>
        </w:rPr>
        <w:t xml:space="preserve">Celého </w:t>
      </w:r>
      <w:r w:rsidR="00C00206" w:rsidRPr="00C00206">
        <w:rPr>
          <w:rFonts w:ascii="Arial" w:hAnsi="Arial" w:cs="Arial"/>
          <w:color w:val="000000"/>
          <w:sz w:val="22"/>
          <w:szCs w:val="22"/>
        </w:rPr>
        <w:t>předmětu smlouvy celkem včetně DPH:</w:t>
      </w:r>
      <w:r w:rsidR="00D4627E">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sidR="007F7114">
        <w:rPr>
          <w:rFonts w:asciiTheme="minorHAnsi" w:hAnsiTheme="minorHAnsi" w:cstheme="minorHAnsi"/>
          <w:color w:val="000000"/>
          <w:sz w:val="22"/>
          <w:szCs w:val="22"/>
        </w:rPr>
        <w:t>517 178,-</w:t>
      </w:r>
    </w:p>
    <w:p w:rsidR="007F7114" w:rsidRPr="00C00206" w:rsidRDefault="007F7114" w:rsidP="007F7114">
      <w:pPr>
        <w:keepNext/>
        <w:keepLines/>
        <w:ind w:left="357"/>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731E8B">
        <w:rPr>
          <w:rFonts w:ascii="Arial" w:hAnsi="Arial" w:cs="Arial"/>
          <w:color w:val="000000"/>
          <w:sz w:val="22"/>
          <w:szCs w:val="22"/>
        </w:rPr>
        <w:t>předmětu smlouvy</w:t>
      </w:r>
      <w:r w:rsidRPr="00C00206">
        <w:rPr>
          <w:rFonts w:ascii="Arial" w:hAnsi="Arial" w:cs="Arial"/>
          <w:color w:val="000000"/>
          <w:sz w:val="22"/>
          <w:szCs w:val="22"/>
        </w:rPr>
        <w:t xml:space="preserve"> zahrnuje veškeré náklady související s</w:t>
      </w:r>
      <w:r w:rsidR="00731E8B">
        <w:rPr>
          <w:rFonts w:ascii="Arial" w:hAnsi="Arial" w:cs="Arial"/>
          <w:color w:val="000000"/>
          <w:sz w:val="22"/>
          <w:szCs w:val="22"/>
        </w:rPr>
        <w:t xml:space="preserve"> dodávkou a </w:t>
      </w:r>
      <w:r w:rsidR="00A1313A">
        <w:rPr>
          <w:rFonts w:ascii="Arial" w:hAnsi="Arial" w:cs="Arial"/>
          <w:color w:val="000000"/>
          <w:sz w:val="22"/>
          <w:szCs w:val="22"/>
        </w:rPr>
        <w:t>montáží</w:t>
      </w:r>
      <w:r w:rsidR="00731E8B">
        <w:rPr>
          <w:rFonts w:ascii="Arial" w:hAnsi="Arial" w:cs="Arial"/>
          <w:color w:val="000000"/>
          <w:sz w:val="22"/>
          <w:szCs w:val="22"/>
        </w:rPr>
        <w:t xml:space="preserve"> předmětu smlouvy</w:t>
      </w:r>
      <w:r w:rsidRPr="00C00206">
        <w:rPr>
          <w:rFonts w:ascii="Arial" w:hAnsi="Arial" w:cs="Arial"/>
          <w:color w:val="000000"/>
          <w:sz w:val="22"/>
          <w:szCs w:val="22"/>
        </w:rPr>
        <w:t xml:space="preserve">, včetně veškerých organizačních a koordinačních činností, manipulace se zařízením, cla, schvalovací řízení, provedení předepsaných zkoušek, zabezpečení prohlášení o škodě, certifikátů a atestů, pojištění dodávky apod. </w:t>
      </w:r>
    </w:p>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bude uhrazena po protokolárním předání a převzetí </w:t>
      </w:r>
      <w:r w:rsidR="00731E8B">
        <w:rPr>
          <w:rFonts w:ascii="Arial" w:hAnsi="Arial" w:cs="Arial"/>
          <w:color w:val="000000"/>
          <w:sz w:val="22"/>
          <w:szCs w:val="22"/>
        </w:rPr>
        <w:t>předmětu smlouvy</w:t>
      </w:r>
      <w:r w:rsidRPr="00C00206">
        <w:rPr>
          <w:rFonts w:ascii="Arial" w:hAnsi="Arial" w:cs="Arial"/>
          <w:color w:val="000000"/>
          <w:sz w:val="22"/>
          <w:szCs w:val="22"/>
        </w:rPr>
        <w:t xml:space="preserve">, a to na základě daňového dokladu vystaveného dodavatelem po předání a převzetí FSv ČVUT se splatností </w:t>
      </w:r>
      <w:r w:rsidR="00D4627E">
        <w:rPr>
          <w:rFonts w:ascii="Arial" w:hAnsi="Arial" w:cs="Arial"/>
          <w:color w:val="000000"/>
          <w:sz w:val="22"/>
          <w:szCs w:val="22"/>
        </w:rPr>
        <w:t>21</w:t>
      </w:r>
      <w:r w:rsidRPr="00C00206">
        <w:rPr>
          <w:rFonts w:ascii="Arial" w:hAnsi="Arial" w:cs="Arial"/>
          <w:color w:val="000000"/>
          <w:sz w:val="22"/>
          <w:szCs w:val="22"/>
        </w:rPr>
        <w:t xml:space="preserve"> dnů ode dne předání FSv ČVUT.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Základní smluvní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na úplatu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zápis o průběhu předávacího a přejímacího řízení s prohlášením, že FSv ČVUT </w:t>
      </w:r>
      <w:r w:rsidR="00731E8B">
        <w:rPr>
          <w:rFonts w:ascii="Arial" w:hAnsi="Arial" w:cs="Arial"/>
          <w:color w:val="000000"/>
          <w:sz w:val="22"/>
          <w:szCs w:val="22"/>
        </w:rPr>
        <w:t>předmět smlouvy</w:t>
      </w:r>
      <w:r w:rsidRPr="00C00206">
        <w:rPr>
          <w:rFonts w:ascii="Arial" w:hAnsi="Arial" w:cs="Arial"/>
          <w:color w:val="000000"/>
          <w:sz w:val="22"/>
          <w:szCs w:val="22"/>
        </w:rPr>
        <w:t xml:space="preserve"> přijímá a s podpisem oprávněného zástupce FSv ČVUT. Daňový doklad musí dále obsahovat prvky povinné publicity projektu, které jsou popsány v Manuálu publicity projektů na stránkách </w:t>
      </w:r>
      <w:hyperlink r:id="rId9" w:history="1">
        <w:r w:rsidRPr="00C00206">
          <w:rPr>
            <w:rStyle w:val="Hypertextovodkaz"/>
            <w:rFonts w:ascii="Arial" w:hAnsi="Arial" w:cs="Arial"/>
            <w:color w:val="000000"/>
            <w:sz w:val="22"/>
            <w:szCs w:val="22"/>
          </w:rPr>
          <w:t>www.msmt.cz</w:t>
        </w:r>
      </w:hyperlink>
      <w:r w:rsidRPr="00C00206">
        <w:rPr>
          <w:rFonts w:ascii="Arial" w:hAnsi="Arial" w:cs="Arial"/>
          <w:color w:val="000000"/>
          <w:sz w:val="22"/>
          <w:szCs w:val="22"/>
        </w:rPr>
        <w:t xml:space="preserve"> zde: </w:t>
      </w:r>
      <w:hyperlink r:id="rId10" w:history="1">
        <w:r w:rsidRPr="00C00206">
          <w:rPr>
            <w:rStyle w:val="Hypertextovodkaz"/>
            <w:rFonts w:ascii="Arial" w:hAnsi="Arial" w:cs="Arial"/>
            <w:sz w:val="22"/>
            <w:szCs w:val="22"/>
          </w:rPr>
          <w:t>http://www.msmt.cz/strukturalni-fondy-1/pravidla-pro-publicitu</w:t>
        </w:r>
      </w:hyperlink>
      <w:r w:rsidRPr="00C00206">
        <w:rPr>
          <w:rFonts w:ascii="Arial" w:hAnsi="Arial" w:cs="Arial"/>
          <w:color w:val="000000"/>
          <w:sz w:val="22"/>
          <w:szCs w:val="22"/>
        </w:rPr>
        <w:t xml:space="preserve">. V případě, že daňový doklad nebude obsahovat náležitosti dle platných právních předpisů, prvky povinné publicity, popř. bude obsahovat jiné chyby či nedostatky, je FSv ČVUT oprávněna rovněž </w:t>
      </w:r>
      <w:r w:rsidRPr="00C00206">
        <w:rPr>
          <w:rFonts w:ascii="Arial" w:hAnsi="Arial" w:cs="Arial"/>
          <w:color w:val="000000"/>
          <w:sz w:val="22"/>
          <w:szCs w:val="22"/>
        </w:rPr>
        <w:lastRenderedPageBreak/>
        <w:t xml:space="preserve">takový daňový doklad vrátit. Nová lhůta splatnosti po každém vrácení daňového dokladu počíná běžet vždy dnem doručení opraveného daňového dokladu FSv ČVUT. </w:t>
      </w:r>
    </w:p>
    <w:p w:rsidR="00C00206" w:rsidRPr="00C00206" w:rsidRDefault="00C00206" w:rsidP="00C00206">
      <w:pPr>
        <w:jc w:val="center"/>
        <w:rPr>
          <w:rFonts w:ascii="Arial" w:hAnsi="Arial" w:cs="Arial"/>
          <w:color w:val="000000"/>
          <w:sz w:val="22"/>
          <w:szCs w:val="22"/>
        </w:rPr>
      </w:pPr>
    </w:p>
    <w:p w:rsidR="00C00206" w:rsidRDefault="00C00206" w:rsidP="00C00206">
      <w:pPr>
        <w:jc w:val="center"/>
        <w:rPr>
          <w:rFonts w:ascii="Arial" w:hAnsi="Arial" w:cs="Arial"/>
          <w:color w:val="000000"/>
          <w:sz w:val="22"/>
          <w:szCs w:val="22"/>
        </w:rPr>
      </w:pPr>
    </w:p>
    <w:p w:rsidR="003D2734" w:rsidRDefault="003D2734" w:rsidP="00C00206">
      <w:pPr>
        <w:jc w:val="center"/>
        <w:rPr>
          <w:rFonts w:ascii="Arial" w:hAnsi="Arial" w:cs="Arial"/>
          <w:color w:val="000000"/>
          <w:sz w:val="22"/>
          <w:szCs w:val="22"/>
        </w:rPr>
      </w:pPr>
    </w:p>
    <w:p w:rsidR="003D2734" w:rsidRPr="00C00206" w:rsidRDefault="003D2734"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 Doba a místo předání a převzetí </w:t>
      </w:r>
      <w:r w:rsidR="00332DAE">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D55DCD" w:rsidRPr="00FC39DC" w:rsidRDefault="00C00206" w:rsidP="00D55DCD">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C731BC">
        <w:rPr>
          <w:rFonts w:ascii="Arial" w:hAnsi="Arial" w:cs="Arial"/>
          <w:color w:val="000000"/>
          <w:sz w:val="22"/>
          <w:szCs w:val="22"/>
        </w:rPr>
        <w:t xml:space="preserve">splnit </w:t>
      </w:r>
      <w:r w:rsidR="00E41960">
        <w:rPr>
          <w:rFonts w:ascii="Arial" w:hAnsi="Arial" w:cs="Arial"/>
          <w:color w:val="000000"/>
          <w:sz w:val="22"/>
          <w:szCs w:val="22"/>
        </w:rPr>
        <w:t xml:space="preserve">a vyfakturovat </w:t>
      </w:r>
      <w:r w:rsidR="00C731BC">
        <w:rPr>
          <w:rFonts w:ascii="Arial" w:hAnsi="Arial" w:cs="Arial"/>
          <w:color w:val="000000"/>
          <w:sz w:val="22"/>
          <w:szCs w:val="22"/>
        </w:rPr>
        <w:t>celý</w:t>
      </w:r>
      <w:r w:rsidR="00731E8B">
        <w:rPr>
          <w:rFonts w:ascii="Arial" w:hAnsi="Arial" w:cs="Arial"/>
          <w:color w:val="000000"/>
          <w:sz w:val="22"/>
          <w:szCs w:val="22"/>
        </w:rPr>
        <w:t xml:space="preserve"> předmět smlouvy</w:t>
      </w:r>
      <w:r w:rsidRPr="00FC39DC">
        <w:rPr>
          <w:rFonts w:ascii="Arial" w:hAnsi="Arial" w:cs="Arial"/>
          <w:color w:val="000000"/>
          <w:sz w:val="22"/>
          <w:szCs w:val="22"/>
        </w:rPr>
        <w:t xml:space="preserve"> do </w:t>
      </w:r>
      <w:r w:rsidR="0027330F">
        <w:rPr>
          <w:rFonts w:ascii="Arial" w:hAnsi="Arial" w:cs="Arial"/>
          <w:color w:val="000000"/>
          <w:sz w:val="22"/>
          <w:szCs w:val="22"/>
        </w:rPr>
        <w:t>8 týdnů od podpisu smlouvy</w:t>
      </w:r>
      <w:r w:rsidR="00FC39DC" w:rsidRPr="00FC39DC">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Default="00731E8B" w:rsidP="00C00206">
      <w:pPr>
        <w:widowControl/>
        <w:numPr>
          <w:ilvl w:val="0"/>
          <w:numId w:val="10"/>
        </w:numPr>
        <w:spacing w:line="240" w:lineRule="auto"/>
        <w:jc w:val="both"/>
        <w:rPr>
          <w:rFonts w:ascii="Arial" w:hAnsi="Arial" w:cs="Arial"/>
          <w:color w:val="000000"/>
          <w:sz w:val="22"/>
          <w:szCs w:val="22"/>
        </w:rPr>
      </w:pPr>
      <w:r w:rsidRPr="009605F1">
        <w:rPr>
          <w:rFonts w:ascii="Arial" w:hAnsi="Arial" w:cs="Arial"/>
          <w:color w:val="000000"/>
          <w:sz w:val="22"/>
          <w:szCs w:val="22"/>
        </w:rPr>
        <w:t>Předmět smlouvy</w:t>
      </w:r>
      <w:r w:rsidR="00C00206" w:rsidRPr="009605F1">
        <w:rPr>
          <w:rFonts w:ascii="Arial" w:hAnsi="Arial" w:cs="Arial"/>
          <w:color w:val="000000"/>
          <w:sz w:val="22"/>
          <w:szCs w:val="22"/>
        </w:rPr>
        <w:t xml:space="preserve"> bud</w:t>
      </w:r>
      <w:r w:rsidRPr="009605F1">
        <w:rPr>
          <w:rFonts w:ascii="Arial" w:hAnsi="Arial" w:cs="Arial"/>
          <w:color w:val="000000"/>
          <w:sz w:val="22"/>
          <w:szCs w:val="22"/>
        </w:rPr>
        <w:t>e</w:t>
      </w:r>
      <w:r w:rsidR="00C00206" w:rsidRPr="009605F1">
        <w:rPr>
          <w:rFonts w:ascii="Arial" w:hAnsi="Arial" w:cs="Arial"/>
          <w:color w:val="000000"/>
          <w:sz w:val="22"/>
          <w:szCs w:val="22"/>
        </w:rPr>
        <w:t xml:space="preserve"> dodán </w:t>
      </w:r>
      <w:r w:rsidR="009605F1" w:rsidRPr="009605F1">
        <w:rPr>
          <w:rFonts w:ascii="Arial" w:hAnsi="Arial" w:cs="Arial"/>
          <w:color w:val="000000"/>
          <w:sz w:val="22"/>
          <w:szCs w:val="22"/>
        </w:rPr>
        <w:t>do</w:t>
      </w:r>
      <w:r w:rsidR="003519FE" w:rsidRPr="009605F1">
        <w:rPr>
          <w:rFonts w:ascii="Arial" w:hAnsi="Arial" w:cs="Arial"/>
          <w:color w:val="000000"/>
          <w:sz w:val="22"/>
          <w:szCs w:val="22"/>
        </w:rPr>
        <w:t xml:space="preserve"> </w:t>
      </w:r>
      <w:r w:rsidR="00C00206" w:rsidRPr="009605F1">
        <w:rPr>
          <w:rFonts w:ascii="Arial" w:hAnsi="Arial" w:cs="Arial"/>
          <w:color w:val="000000"/>
          <w:sz w:val="22"/>
          <w:szCs w:val="22"/>
        </w:rPr>
        <w:t>sídl</w:t>
      </w:r>
      <w:r w:rsidR="009605F1" w:rsidRPr="009605F1">
        <w:rPr>
          <w:rFonts w:ascii="Arial" w:hAnsi="Arial" w:cs="Arial"/>
          <w:color w:val="000000"/>
          <w:sz w:val="22"/>
          <w:szCs w:val="22"/>
        </w:rPr>
        <w:t>a</w:t>
      </w:r>
      <w:r w:rsidR="00C00206" w:rsidRPr="009605F1">
        <w:rPr>
          <w:rFonts w:ascii="Arial" w:hAnsi="Arial" w:cs="Arial"/>
          <w:color w:val="000000"/>
          <w:sz w:val="22"/>
          <w:szCs w:val="22"/>
        </w:rPr>
        <w:t xml:space="preserve"> FSv ČVUT, které je</w:t>
      </w:r>
      <w:r w:rsidR="009605F1" w:rsidRPr="009605F1">
        <w:rPr>
          <w:rFonts w:ascii="Arial" w:hAnsi="Arial" w:cs="Arial"/>
          <w:color w:val="000000"/>
          <w:sz w:val="22"/>
          <w:szCs w:val="22"/>
        </w:rPr>
        <w:t xml:space="preserve"> uvedeno v záhlaví této smlouvy</w:t>
      </w:r>
      <w:r w:rsidR="009605F1">
        <w:rPr>
          <w:rFonts w:ascii="Arial" w:hAnsi="Arial" w:cs="Arial"/>
          <w:color w:val="000000"/>
          <w:sz w:val="22"/>
          <w:szCs w:val="22"/>
        </w:rPr>
        <w:t>.</w:t>
      </w:r>
    </w:p>
    <w:p w:rsidR="009605F1" w:rsidRDefault="009605F1" w:rsidP="009605F1">
      <w:pPr>
        <w:pStyle w:val="Odstavecseseznamem"/>
        <w:rPr>
          <w:rFonts w:ascii="Arial" w:hAnsi="Arial" w:cs="Arial"/>
          <w:color w:val="000000"/>
          <w:sz w:val="22"/>
          <w:szCs w:val="22"/>
        </w:rPr>
      </w:pPr>
    </w:p>
    <w:p w:rsidR="009605F1" w:rsidRDefault="009605F1" w:rsidP="00C00206">
      <w:pPr>
        <w:widowControl/>
        <w:numPr>
          <w:ilvl w:val="0"/>
          <w:numId w:val="10"/>
        </w:numPr>
        <w:spacing w:line="240" w:lineRule="auto"/>
        <w:jc w:val="both"/>
        <w:rPr>
          <w:rFonts w:ascii="Arial" w:hAnsi="Arial" w:cs="Arial"/>
          <w:color w:val="000000"/>
          <w:sz w:val="22"/>
          <w:szCs w:val="22"/>
        </w:rPr>
      </w:pPr>
      <w:r>
        <w:rPr>
          <w:rFonts w:ascii="Arial" w:hAnsi="Arial" w:cs="Arial"/>
          <w:color w:val="000000"/>
          <w:sz w:val="22"/>
          <w:szCs w:val="22"/>
        </w:rPr>
        <w:t>Dodatel se zavazuje dodat</w:t>
      </w:r>
      <w:r w:rsidR="003C295D">
        <w:rPr>
          <w:rFonts w:ascii="Arial" w:hAnsi="Arial" w:cs="Arial"/>
          <w:color w:val="000000"/>
          <w:sz w:val="22"/>
          <w:szCs w:val="22"/>
        </w:rPr>
        <w:t xml:space="preserve"> a smontovat</w:t>
      </w:r>
      <w:r>
        <w:rPr>
          <w:rFonts w:ascii="Arial" w:hAnsi="Arial" w:cs="Arial"/>
          <w:color w:val="000000"/>
          <w:sz w:val="22"/>
          <w:szCs w:val="22"/>
        </w:rPr>
        <w:t xml:space="preserve"> celý předmět smlouvy do učeben uvedených v harmonogramu, který</w:t>
      </w:r>
      <w:r w:rsidRPr="009605F1">
        <w:rPr>
          <w:rFonts w:ascii="Arial" w:hAnsi="Arial" w:cs="Arial"/>
          <w:color w:val="000000"/>
          <w:sz w:val="22"/>
          <w:szCs w:val="22"/>
        </w:rPr>
        <w:t xml:space="preserve"> tvoří přílohu č. </w:t>
      </w:r>
      <w:r w:rsidR="00701732">
        <w:rPr>
          <w:rFonts w:ascii="Arial" w:hAnsi="Arial" w:cs="Arial"/>
          <w:color w:val="000000"/>
          <w:sz w:val="22"/>
          <w:szCs w:val="22"/>
        </w:rPr>
        <w:t>1</w:t>
      </w:r>
      <w:r w:rsidR="003C295D">
        <w:rPr>
          <w:rFonts w:ascii="Arial" w:hAnsi="Arial" w:cs="Arial"/>
          <w:color w:val="000000"/>
          <w:sz w:val="22"/>
          <w:szCs w:val="22"/>
        </w:rPr>
        <w:t>.</w:t>
      </w:r>
    </w:p>
    <w:p w:rsidR="009605F1" w:rsidRDefault="009605F1" w:rsidP="009605F1">
      <w:pPr>
        <w:widowControl/>
        <w:spacing w:line="240" w:lineRule="auto"/>
        <w:ind w:left="360"/>
        <w:jc w:val="both"/>
        <w:rPr>
          <w:rFonts w:ascii="Arial" w:hAnsi="Arial" w:cs="Arial"/>
          <w:color w:val="000000"/>
          <w:sz w:val="22"/>
          <w:szCs w:val="22"/>
        </w:rPr>
      </w:pPr>
    </w:p>
    <w:p w:rsidR="00D326F5" w:rsidRDefault="00D326F5" w:rsidP="00C00206">
      <w:pPr>
        <w:jc w:val="center"/>
        <w:rPr>
          <w:rFonts w:ascii="Arial" w:hAnsi="Arial" w:cs="Arial"/>
          <w:color w:val="000000"/>
          <w:sz w:val="22"/>
          <w:szCs w:val="22"/>
        </w:rPr>
      </w:pPr>
    </w:p>
    <w:p w:rsidR="00D326F5" w:rsidRPr="00C00206" w:rsidRDefault="00D326F5" w:rsidP="00C00206">
      <w:pPr>
        <w:jc w:val="center"/>
        <w:rPr>
          <w:rFonts w:ascii="Arial" w:hAnsi="Arial" w:cs="Arial"/>
          <w:color w:val="000000"/>
          <w:sz w:val="22"/>
          <w:szCs w:val="22"/>
        </w:rPr>
      </w:pPr>
    </w:p>
    <w:p w:rsid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 Předání a převzetí </w:t>
      </w:r>
      <w:r w:rsidR="00391F36">
        <w:rPr>
          <w:rFonts w:ascii="Arial" w:hAnsi="Arial" w:cs="Arial"/>
          <w:b/>
          <w:color w:val="000000"/>
          <w:sz w:val="22"/>
          <w:szCs w:val="22"/>
        </w:rPr>
        <w:t>předmětu smlouvy</w:t>
      </w:r>
    </w:p>
    <w:p w:rsidR="009605F1" w:rsidRDefault="009605F1" w:rsidP="00C00206">
      <w:pPr>
        <w:jc w:val="center"/>
        <w:rPr>
          <w:rFonts w:ascii="Arial" w:hAnsi="Arial" w:cs="Arial"/>
          <w:b/>
          <w:color w:val="000000"/>
          <w:sz w:val="22"/>
          <w:szCs w:val="22"/>
        </w:rPr>
      </w:pPr>
    </w:p>
    <w:p w:rsidR="00C00206" w:rsidRDefault="0027330F" w:rsidP="00701732">
      <w:pPr>
        <w:widowControl/>
        <w:numPr>
          <w:ilvl w:val="0"/>
          <w:numId w:val="11"/>
        </w:numPr>
        <w:spacing w:line="240" w:lineRule="auto"/>
        <w:rPr>
          <w:rFonts w:ascii="Arial" w:hAnsi="Arial" w:cs="Arial"/>
          <w:color w:val="000000"/>
          <w:sz w:val="22"/>
          <w:szCs w:val="22"/>
        </w:rPr>
      </w:pPr>
      <w:r>
        <w:rPr>
          <w:rFonts w:ascii="Arial" w:hAnsi="Arial" w:cs="Arial"/>
          <w:color w:val="000000"/>
          <w:sz w:val="22"/>
          <w:szCs w:val="22"/>
        </w:rPr>
        <w:t>Předání předmětu smlouvy do 8 týdnů od podpisu smlouvy.</w:t>
      </w:r>
      <w:r w:rsidR="00701732">
        <w:rPr>
          <w:rFonts w:ascii="Arial" w:hAnsi="Arial" w:cs="Arial"/>
          <w:color w:val="000000"/>
          <w:sz w:val="22"/>
          <w:szCs w:val="22"/>
        </w:rPr>
        <w:t xml:space="preserve"> </w:t>
      </w:r>
    </w:p>
    <w:p w:rsidR="00701732" w:rsidRPr="00701732" w:rsidRDefault="00701732" w:rsidP="00701732">
      <w:pPr>
        <w:widowControl/>
        <w:tabs>
          <w:tab w:val="left" w:pos="6311"/>
        </w:tabs>
        <w:spacing w:line="240" w:lineRule="auto"/>
        <w:ind w:left="360"/>
        <w:rPr>
          <w:rFonts w:ascii="Arial" w:hAnsi="Arial" w:cs="Arial"/>
          <w:color w:val="000000"/>
          <w:sz w:val="22"/>
          <w:szCs w:val="22"/>
        </w:rPr>
      </w:pPr>
      <w:r>
        <w:rPr>
          <w:rFonts w:ascii="Arial" w:hAnsi="Arial" w:cs="Arial"/>
          <w:color w:val="000000"/>
          <w:sz w:val="22"/>
          <w:szCs w:val="22"/>
        </w:rPr>
        <w:tab/>
      </w: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k předání a převzetí </w:t>
      </w:r>
      <w:r w:rsidR="00731E8B">
        <w:rPr>
          <w:rFonts w:ascii="Arial" w:hAnsi="Arial" w:cs="Arial"/>
          <w:color w:val="000000"/>
          <w:sz w:val="22"/>
          <w:szCs w:val="22"/>
        </w:rPr>
        <w:t>předmětu smlouvy</w:t>
      </w:r>
      <w:r w:rsidRPr="00C00206">
        <w:rPr>
          <w:rFonts w:ascii="Arial" w:hAnsi="Arial" w:cs="Arial"/>
          <w:color w:val="000000"/>
          <w:sz w:val="22"/>
          <w:szCs w:val="22"/>
        </w:rPr>
        <w:t xml:space="preserve"> je osoba uvedená v čl. XI</w:t>
      </w:r>
      <w:r w:rsidR="00406E55">
        <w:rPr>
          <w:rFonts w:ascii="Arial" w:hAnsi="Arial" w:cs="Arial"/>
          <w:color w:val="000000"/>
          <w:sz w:val="22"/>
          <w:szCs w:val="22"/>
        </w:rPr>
        <w:t>I</w:t>
      </w:r>
      <w:r w:rsidRPr="00C00206">
        <w:rPr>
          <w:rFonts w:ascii="Arial" w:hAnsi="Arial" w:cs="Arial"/>
          <w:color w:val="000000"/>
          <w:sz w:val="22"/>
          <w:szCs w:val="22"/>
        </w:rPr>
        <w:t xml:space="preserve">I. odst. 1 této smlouvy. FSv ČVUT je však oprávněna přizvat k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i jiné osoby, jejichž účast pokládá za nezbytnou.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povinna převzít </w:t>
      </w:r>
      <w:r w:rsidR="00731E8B">
        <w:rPr>
          <w:rFonts w:ascii="Arial" w:hAnsi="Arial" w:cs="Arial"/>
          <w:color w:val="000000"/>
          <w:sz w:val="22"/>
          <w:szCs w:val="22"/>
        </w:rPr>
        <w:t>předmět smlouvy</w:t>
      </w:r>
      <w:r w:rsidRPr="00C00206">
        <w:rPr>
          <w:rFonts w:ascii="Arial" w:hAnsi="Arial" w:cs="Arial"/>
          <w:color w:val="000000"/>
          <w:sz w:val="22"/>
          <w:szCs w:val="22"/>
        </w:rPr>
        <w:t>, kter</w:t>
      </w:r>
      <w:r w:rsidR="00731E8B">
        <w:rPr>
          <w:rFonts w:ascii="Arial" w:hAnsi="Arial" w:cs="Arial"/>
          <w:color w:val="000000"/>
          <w:sz w:val="22"/>
          <w:szCs w:val="22"/>
        </w:rPr>
        <w:t>ý</w:t>
      </w:r>
      <w:r w:rsidRPr="00C00206">
        <w:rPr>
          <w:rFonts w:ascii="Arial" w:hAnsi="Arial" w:cs="Arial"/>
          <w:color w:val="000000"/>
          <w:sz w:val="22"/>
          <w:szCs w:val="22"/>
        </w:rPr>
        <w:t xml:space="preserve"> j</w:t>
      </w:r>
      <w:r w:rsidR="00731E8B">
        <w:rPr>
          <w:rFonts w:ascii="Arial" w:hAnsi="Arial" w:cs="Arial"/>
          <w:color w:val="000000"/>
          <w:sz w:val="22"/>
          <w:szCs w:val="22"/>
        </w:rPr>
        <w:t>e</w:t>
      </w:r>
      <w:r w:rsidRPr="00C00206">
        <w:rPr>
          <w:rFonts w:ascii="Arial" w:hAnsi="Arial" w:cs="Arial"/>
          <w:color w:val="000000"/>
          <w:sz w:val="22"/>
          <w:szCs w:val="22"/>
        </w:rPr>
        <w:t xml:space="preserve"> dodány řádně, tj. které zejména vykazují všechny vlastnosti a vyhovují všem podmínkám uvedeným v této smlouvě či stanoveným FSv ČVUT nebo právními předpisy a který je dodán včas</w:t>
      </w:r>
      <w:r w:rsidR="00731E8B">
        <w:rPr>
          <w:rFonts w:ascii="Arial" w:hAnsi="Arial" w:cs="Arial"/>
          <w:color w:val="000000"/>
          <w:sz w:val="22"/>
          <w:szCs w:val="22"/>
        </w:rPr>
        <w:t xml:space="preserve"> dále musí být funkční celý vyměněný systém připraven k okamžitému bezchybnému použití</w:t>
      </w:r>
      <w:r w:rsidRPr="00C00206">
        <w:rPr>
          <w:rFonts w:ascii="Arial" w:hAnsi="Arial" w:cs="Arial"/>
          <w:color w:val="000000"/>
          <w:sz w:val="22"/>
          <w:szCs w:val="22"/>
        </w:rPr>
        <w:t xml:space="preserv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není povinna převzít </w:t>
      </w:r>
      <w:r w:rsidR="00731E8B">
        <w:rPr>
          <w:rFonts w:ascii="Arial" w:hAnsi="Arial" w:cs="Arial"/>
          <w:color w:val="000000"/>
          <w:sz w:val="22"/>
          <w:szCs w:val="22"/>
        </w:rPr>
        <w:t>předmět smlouvy</w:t>
      </w:r>
      <w:r w:rsidRPr="00C00206">
        <w:rPr>
          <w:rFonts w:ascii="Arial" w:hAnsi="Arial" w:cs="Arial"/>
          <w:color w:val="000000"/>
          <w:sz w:val="22"/>
          <w:szCs w:val="22"/>
        </w:rPr>
        <w:t xml:space="preserve"> zejména v následujících případech:</w:t>
      </w:r>
    </w:p>
    <w:p w:rsidR="00C00206" w:rsidRPr="00C00206" w:rsidRDefault="00731E8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8750FB">
        <w:rPr>
          <w:rFonts w:ascii="Arial" w:hAnsi="Arial" w:cs="Arial"/>
          <w:color w:val="000000"/>
          <w:sz w:val="22"/>
          <w:szCs w:val="22"/>
        </w:rPr>
        <w:t xml:space="preserve"> </w:t>
      </w:r>
      <w:r w:rsidR="00C00206" w:rsidRPr="00C00206">
        <w:rPr>
          <w:rFonts w:ascii="Arial" w:hAnsi="Arial" w:cs="Arial"/>
          <w:color w:val="000000"/>
          <w:sz w:val="22"/>
          <w:szCs w:val="22"/>
        </w:rPr>
        <w:t>vykazuj</w:t>
      </w:r>
      <w:r>
        <w:rPr>
          <w:rFonts w:ascii="Arial" w:hAnsi="Arial" w:cs="Arial"/>
          <w:color w:val="000000"/>
          <w:sz w:val="22"/>
          <w:szCs w:val="22"/>
        </w:rPr>
        <w:t>e</w:t>
      </w:r>
      <w:r w:rsidR="00C00206" w:rsidRPr="00C00206">
        <w:rPr>
          <w:rFonts w:ascii="Arial" w:hAnsi="Arial" w:cs="Arial"/>
          <w:color w:val="000000"/>
          <w:sz w:val="22"/>
          <w:szCs w:val="22"/>
        </w:rPr>
        <w:t xml:space="preserve"> známky poškození,</w:t>
      </w:r>
    </w:p>
    <w:p w:rsidR="00C00206" w:rsidRPr="00C00206" w:rsidRDefault="00731E8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vykazuj</w:t>
      </w:r>
      <w:r>
        <w:rPr>
          <w:rFonts w:ascii="Arial" w:hAnsi="Arial" w:cs="Arial"/>
          <w:color w:val="000000"/>
          <w:sz w:val="22"/>
          <w:szCs w:val="22"/>
        </w:rPr>
        <w:t>e</w:t>
      </w:r>
      <w:r w:rsidR="00C00206" w:rsidRPr="00C00206">
        <w:rPr>
          <w:rFonts w:ascii="Arial" w:hAnsi="Arial" w:cs="Arial"/>
          <w:color w:val="000000"/>
          <w:sz w:val="22"/>
          <w:szCs w:val="22"/>
        </w:rPr>
        <w:t xml:space="preserve"> vady, které brání jejich řádnému užívání,</w:t>
      </w:r>
    </w:p>
    <w:p w:rsidR="00C00206" w:rsidRP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nem</w:t>
      </w:r>
      <w:r>
        <w:rPr>
          <w:rFonts w:ascii="Arial" w:hAnsi="Arial" w:cs="Arial"/>
          <w:color w:val="000000"/>
          <w:sz w:val="22"/>
          <w:szCs w:val="22"/>
        </w:rPr>
        <w:t>á</w:t>
      </w:r>
      <w:r w:rsidR="00C00206" w:rsidRPr="00C00206">
        <w:rPr>
          <w:rFonts w:ascii="Arial" w:hAnsi="Arial" w:cs="Arial"/>
          <w:color w:val="000000"/>
          <w:sz w:val="22"/>
          <w:szCs w:val="22"/>
        </w:rPr>
        <w:t xml:space="preserve"> vlastnosti dohodnuté v této smlouvě,</w:t>
      </w:r>
    </w:p>
    <w:p w:rsidR="00C00206" w:rsidRPr="00C00206" w:rsidRDefault="008750F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 xml:space="preserve">dodavatel spolu s dodáním </w:t>
      </w:r>
      <w:r w:rsidR="006A5871">
        <w:rPr>
          <w:rFonts w:ascii="Arial" w:hAnsi="Arial" w:cs="Arial"/>
          <w:color w:val="000000"/>
          <w:sz w:val="22"/>
          <w:szCs w:val="22"/>
        </w:rPr>
        <w:t xml:space="preserve">předmětu smlouvy </w:t>
      </w:r>
      <w:r w:rsidR="00C00206" w:rsidRPr="00C00206">
        <w:rPr>
          <w:rFonts w:ascii="Arial" w:hAnsi="Arial" w:cs="Arial"/>
          <w:color w:val="000000"/>
          <w:sz w:val="22"/>
          <w:szCs w:val="22"/>
        </w:rPr>
        <w:t xml:space="preserve">nepředal FSv ČVUT veškerou </w:t>
      </w:r>
      <w:r w:rsidR="00C00206" w:rsidRPr="00EB45C1">
        <w:rPr>
          <w:rFonts w:ascii="Arial" w:hAnsi="Arial" w:cs="Arial"/>
          <w:color w:val="000000"/>
          <w:sz w:val="22"/>
          <w:szCs w:val="22"/>
        </w:rPr>
        <w:t>dokumentaci k</w:t>
      </w:r>
      <w:r w:rsidR="00EB45C1" w:rsidRPr="00EB45C1">
        <w:rPr>
          <w:rFonts w:ascii="Arial" w:hAnsi="Arial" w:cs="Arial"/>
          <w:color w:val="000000"/>
          <w:sz w:val="22"/>
          <w:szCs w:val="22"/>
        </w:rPr>
        <w:t> předmětu</w:t>
      </w:r>
      <w:r w:rsidR="00EB45C1">
        <w:rPr>
          <w:rFonts w:ascii="Arial" w:hAnsi="Arial" w:cs="Arial"/>
          <w:color w:val="000000"/>
          <w:sz w:val="22"/>
          <w:szCs w:val="22"/>
        </w:rPr>
        <w:t xml:space="preserve"> smlouvy</w:t>
      </w:r>
      <w:r w:rsidR="00C00206" w:rsidRPr="00C00206">
        <w:rPr>
          <w:rFonts w:ascii="Arial" w:hAnsi="Arial" w:cs="Arial"/>
          <w:color w:val="000000"/>
          <w:sz w:val="22"/>
          <w:szCs w:val="22"/>
        </w:rPr>
        <w:t xml:space="preserve"> v souladu s touto smlouvou,</w:t>
      </w:r>
    </w:p>
    <w:p w:rsid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ne</w:t>
      </w:r>
      <w:r>
        <w:rPr>
          <w:rFonts w:ascii="Arial" w:hAnsi="Arial" w:cs="Arial"/>
          <w:color w:val="000000"/>
          <w:sz w:val="22"/>
          <w:szCs w:val="22"/>
        </w:rPr>
        <w:t>ní</w:t>
      </w:r>
      <w:r w:rsidR="00C00206" w:rsidRPr="00C00206">
        <w:rPr>
          <w:rFonts w:ascii="Arial" w:hAnsi="Arial" w:cs="Arial"/>
          <w:color w:val="000000"/>
          <w:sz w:val="22"/>
          <w:szCs w:val="22"/>
        </w:rPr>
        <w:t xml:space="preserve"> dodán ve lhůtě uvedené v této smlouvě.</w:t>
      </w:r>
    </w:p>
    <w:p w:rsidR="006A5871" w:rsidRPr="00C00206" w:rsidRDefault="006A5871"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Předmět smlouvy není řádně naprogramován a jeho výsledek je nestabilní</w:t>
      </w:r>
    </w:p>
    <w:p w:rsidR="00C00206" w:rsidRPr="00C00206" w:rsidRDefault="00C00206" w:rsidP="00C00206">
      <w:pPr>
        <w:pStyle w:val="Zkladntext"/>
        <w:ind w:left="360"/>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Náklady na případný </w:t>
      </w:r>
      <w:r w:rsidR="006A5871">
        <w:rPr>
          <w:rFonts w:ascii="Arial" w:hAnsi="Arial" w:cs="Arial"/>
          <w:color w:val="000000"/>
          <w:sz w:val="22"/>
          <w:szCs w:val="22"/>
        </w:rPr>
        <w:t>odvoz či demontáž předmětu smlouvy, včetně uvedení do původního stavu</w:t>
      </w:r>
      <w:r w:rsidRPr="00C00206">
        <w:rPr>
          <w:rFonts w:ascii="Arial" w:hAnsi="Arial" w:cs="Arial"/>
          <w:color w:val="000000"/>
          <w:sz w:val="22"/>
          <w:szCs w:val="22"/>
        </w:rPr>
        <w:t>,</w:t>
      </w:r>
      <w:r w:rsidR="006A5871">
        <w:rPr>
          <w:rFonts w:ascii="Arial" w:hAnsi="Arial" w:cs="Arial"/>
          <w:color w:val="000000"/>
          <w:sz w:val="22"/>
          <w:szCs w:val="22"/>
        </w:rPr>
        <w:t xml:space="preserve"> </w:t>
      </w:r>
      <w:r w:rsidRPr="00C00206">
        <w:rPr>
          <w:rFonts w:ascii="Arial" w:hAnsi="Arial" w:cs="Arial"/>
          <w:color w:val="000000"/>
          <w:sz w:val="22"/>
          <w:szCs w:val="22"/>
        </w:rPr>
        <w:t>které FSv ČVUT v souladu s touto smlouvou nepřevzala, nese dodavatel.</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převzít i takov</w:t>
      </w:r>
      <w:r w:rsidR="006A5871">
        <w:rPr>
          <w:rFonts w:ascii="Arial" w:hAnsi="Arial" w:cs="Arial"/>
          <w:color w:val="000000"/>
          <w:sz w:val="22"/>
          <w:szCs w:val="22"/>
        </w:rPr>
        <w:t>ý</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které vykazuj</w:t>
      </w:r>
      <w:r w:rsidR="006A5871">
        <w:rPr>
          <w:rFonts w:ascii="Arial" w:hAnsi="Arial" w:cs="Arial"/>
          <w:color w:val="000000"/>
          <w:sz w:val="22"/>
          <w:szCs w:val="22"/>
        </w:rPr>
        <w:t>e</w:t>
      </w:r>
      <w:r w:rsidRPr="00C00206">
        <w:rPr>
          <w:rFonts w:ascii="Arial" w:hAnsi="Arial" w:cs="Arial"/>
          <w:color w:val="000000"/>
          <w:sz w:val="22"/>
          <w:szCs w:val="22"/>
        </w:rPr>
        <w:t xml:space="preserve"> vady, které nebrání jejich řádnému užívání. Tyto vady se vyznačí v protokolu při přejímacím řízení. Dodavatel je povinen tyto vady bezodkladně odstranit. Dodavatel je však oprávněn vystavit daňový doklad na úplatu za dodání </w:t>
      </w:r>
      <w:r w:rsidR="00332DAE">
        <w:rPr>
          <w:rFonts w:ascii="Arial" w:hAnsi="Arial" w:cs="Arial"/>
          <w:color w:val="000000"/>
          <w:sz w:val="22"/>
          <w:szCs w:val="22"/>
        </w:rPr>
        <w:t>předmětu smlouvy</w:t>
      </w:r>
      <w:r w:rsidRPr="00C00206">
        <w:rPr>
          <w:rFonts w:ascii="Arial" w:hAnsi="Arial" w:cs="Arial"/>
          <w:color w:val="000000"/>
          <w:sz w:val="22"/>
          <w:szCs w:val="22"/>
        </w:rPr>
        <w:t xml:space="preserve"> až po odstranění těchto vad.</w:t>
      </w:r>
    </w:p>
    <w:p w:rsidR="00C00206" w:rsidRPr="00C00206" w:rsidRDefault="00C00206" w:rsidP="00C00206">
      <w:pPr>
        <w:jc w:val="both"/>
        <w:rPr>
          <w:rFonts w:ascii="Arial" w:hAnsi="Arial" w:cs="Arial"/>
          <w:color w:val="000000"/>
          <w:sz w:val="22"/>
          <w:szCs w:val="22"/>
        </w:rPr>
      </w:pPr>
    </w:p>
    <w:p w:rsidR="00C00206" w:rsidRPr="00C00206" w:rsidRDefault="006A5871" w:rsidP="00C00206">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Předmět smlouvy</w:t>
      </w:r>
      <w:r w:rsidR="00C00206" w:rsidRPr="00C00206">
        <w:rPr>
          <w:rFonts w:ascii="Arial" w:hAnsi="Arial" w:cs="Arial"/>
          <w:color w:val="000000"/>
          <w:sz w:val="22"/>
          <w:szCs w:val="22"/>
        </w:rPr>
        <w:t xml:space="preserve"> se považuje za předan</w:t>
      </w:r>
      <w:r>
        <w:rPr>
          <w:rFonts w:ascii="Arial" w:hAnsi="Arial" w:cs="Arial"/>
          <w:color w:val="000000"/>
          <w:sz w:val="22"/>
          <w:szCs w:val="22"/>
        </w:rPr>
        <w:t>ý</w:t>
      </w:r>
      <w:r w:rsidR="00C00206" w:rsidRPr="00C00206">
        <w:rPr>
          <w:rFonts w:ascii="Arial" w:hAnsi="Arial" w:cs="Arial"/>
          <w:color w:val="000000"/>
          <w:sz w:val="22"/>
          <w:szCs w:val="22"/>
        </w:rPr>
        <w:t xml:space="preserve"> a převzat</w:t>
      </w:r>
      <w:r>
        <w:rPr>
          <w:rFonts w:ascii="Arial" w:hAnsi="Arial" w:cs="Arial"/>
          <w:color w:val="000000"/>
          <w:sz w:val="22"/>
          <w:szCs w:val="22"/>
        </w:rPr>
        <w:t>ý</w:t>
      </w:r>
      <w:r w:rsidR="00C00206" w:rsidRPr="00C00206">
        <w:rPr>
          <w:rFonts w:ascii="Arial" w:hAnsi="Arial" w:cs="Arial"/>
          <w:color w:val="000000"/>
          <w:sz w:val="22"/>
          <w:szCs w:val="22"/>
        </w:rPr>
        <w:t xml:space="preserve"> dnem podpisu předávacího protokolu FSv ČVUT, ze kterého vyplývá, že FSv ČVUT </w:t>
      </w:r>
      <w:r>
        <w:rPr>
          <w:rFonts w:ascii="Arial" w:hAnsi="Arial" w:cs="Arial"/>
          <w:color w:val="000000"/>
          <w:sz w:val="22"/>
          <w:szCs w:val="22"/>
        </w:rPr>
        <w:t>předmět smlouvy</w:t>
      </w:r>
      <w:r w:rsidR="00C00206" w:rsidRPr="00C00206">
        <w:rPr>
          <w:rFonts w:ascii="Arial" w:hAnsi="Arial" w:cs="Arial"/>
          <w:color w:val="000000"/>
          <w:sz w:val="22"/>
          <w:szCs w:val="22"/>
        </w:rPr>
        <w:t xml:space="preserve"> přebírá.</w:t>
      </w:r>
    </w:p>
    <w:p w:rsidR="00C00206" w:rsidRDefault="00C00206" w:rsidP="00C00206">
      <w:pPr>
        <w:jc w:val="center"/>
        <w:rPr>
          <w:rFonts w:ascii="Arial" w:hAnsi="Arial" w:cs="Arial"/>
          <w:color w:val="000000"/>
          <w:sz w:val="22"/>
          <w:szCs w:val="22"/>
        </w:rPr>
      </w:pPr>
    </w:p>
    <w:p w:rsidR="00D326F5" w:rsidRDefault="00D326F5" w:rsidP="00C00206">
      <w:pPr>
        <w:jc w:val="center"/>
        <w:rPr>
          <w:rFonts w:ascii="Arial" w:hAnsi="Arial" w:cs="Arial"/>
          <w:color w:val="000000"/>
          <w:sz w:val="22"/>
          <w:szCs w:val="22"/>
        </w:rPr>
      </w:pPr>
    </w:p>
    <w:p w:rsidR="00D326F5" w:rsidRPr="00C00206" w:rsidRDefault="00D326F5" w:rsidP="00C00206">
      <w:pPr>
        <w:jc w:val="center"/>
        <w:rPr>
          <w:rFonts w:ascii="Arial" w:hAnsi="Arial" w:cs="Arial"/>
          <w:color w:val="000000"/>
          <w:sz w:val="22"/>
          <w:szCs w:val="22"/>
        </w:rPr>
      </w:pPr>
    </w:p>
    <w:p w:rsidR="00C00206" w:rsidRPr="00C00206" w:rsidRDefault="00C00206" w:rsidP="00C00206">
      <w:pPr>
        <w:jc w:val="center"/>
        <w:rPr>
          <w:rFonts w:ascii="Arial" w:hAnsi="Arial" w:cs="Arial"/>
          <w:b/>
          <w:color w:val="000000"/>
          <w:sz w:val="22"/>
          <w:szCs w:val="22"/>
        </w:rPr>
      </w:pPr>
      <w:r w:rsidRPr="00C00206">
        <w:rPr>
          <w:rFonts w:ascii="Arial" w:hAnsi="Arial" w:cs="Arial"/>
          <w:b/>
          <w:color w:val="000000"/>
          <w:sz w:val="22"/>
          <w:szCs w:val="22"/>
        </w:rPr>
        <w:t xml:space="preserve">VII. Nebezpečí škody na </w:t>
      </w:r>
      <w:r w:rsidR="00332DAE">
        <w:rPr>
          <w:rFonts w:ascii="Arial" w:hAnsi="Arial" w:cs="Arial"/>
          <w:b/>
          <w:color w:val="000000"/>
          <w:sz w:val="22"/>
          <w:szCs w:val="22"/>
        </w:rPr>
        <w:t>předmětu smlouvy</w:t>
      </w:r>
    </w:p>
    <w:p w:rsidR="00C00206" w:rsidRPr="00C00206" w:rsidRDefault="00C00206" w:rsidP="00C00206">
      <w:pPr>
        <w:jc w:val="center"/>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332DAE">
        <w:rPr>
          <w:rFonts w:ascii="Arial" w:hAnsi="Arial" w:cs="Arial"/>
          <w:color w:val="000000"/>
          <w:sz w:val="22"/>
          <w:szCs w:val="22"/>
        </w:rPr>
        <w:t>předmětu smlouvy</w:t>
      </w:r>
      <w:r w:rsidRPr="00C00206">
        <w:rPr>
          <w:rFonts w:ascii="Arial" w:hAnsi="Arial" w:cs="Arial"/>
          <w:color w:val="000000"/>
          <w:sz w:val="22"/>
          <w:szCs w:val="22"/>
        </w:rPr>
        <w:t xml:space="preserve"> FSv ČVUT přechází na FSv Č</w:t>
      </w:r>
      <w:r w:rsidR="00162594">
        <w:rPr>
          <w:rFonts w:ascii="Arial" w:hAnsi="Arial" w:cs="Arial"/>
          <w:color w:val="000000"/>
          <w:sz w:val="22"/>
          <w:szCs w:val="22"/>
        </w:rPr>
        <w:t xml:space="preserve">VUT nebezpečí škody na </w:t>
      </w:r>
      <w:r w:rsidR="006A5871">
        <w:rPr>
          <w:rFonts w:ascii="Arial" w:hAnsi="Arial" w:cs="Arial"/>
          <w:color w:val="000000"/>
          <w:sz w:val="22"/>
          <w:szCs w:val="22"/>
        </w:rPr>
        <w:t>předmět smlouvy</w:t>
      </w:r>
      <w:r w:rsidRPr="00C00206">
        <w:rPr>
          <w:rFonts w:ascii="Arial" w:hAnsi="Arial" w:cs="Arial"/>
          <w:color w:val="000000"/>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6A5871">
        <w:rPr>
          <w:rFonts w:ascii="Arial" w:hAnsi="Arial" w:cs="Arial"/>
          <w:color w:val="000000"/>
          <w:sz w:val="22"/>
          <w:szCs w:val="22"/>
        </w:rPr>
        <w:t>předmětu smlouvy</w:t>
      </w:r>
      <w:r w:rsidRPr="00C00206">
        <w:rPr>
          <w:rFonts w:ascii="Arial" w:hAnsi="Arial" w:cs="Arial"/>
          <w:color w:val="000000"/>
          <w:sz w:val="22"/>
          <w:szCs w:val="22"/>
        </w:rPr>
        <w:t xml:space="preserve"> FSv ČVUT nabývá vlastnické právo k</w:t>
      </w:r>
      <w:r w:rsidR="006A5871">
        <w:rPr>
          <w:rFonts w:ascii="Arial" w:hAnsi="Arial" w:cs="Arial"/>
          <w:color w:val="000000"/>
          <w:sz w:val="22"/>
          <w:szCs w:val="22"/>
        </w:rPr>
        <w:t> předmětu smlouvy</w:t>
      </w:r>
      <w:r w:rsidRPr="00C00206">
        <w:rPr>
          <w:rFonts w:ascii="Arial" w:hAnsi="Arial" w:cs="Arial"/>
          <w:color w:val="000000"/>
          <w:sz w:val="22"/>
          <w:szCs w:val="22"/>
        </w:rPr>
        <w:t>.</w:t>
      </w:r>
    </w:p>
    <w:p w:rsidR="00C00206" w:rsidRDefault="00C00206" w:rsidP="00C00206">
      <w:pPr>
        <w:jc w:val="center"/>
        <w:rPr>
          <w:rFonts w:ascii="Arial" w:hAnsi="Arial" w:cs="Arial"/>
          <w:color w:val="000000"/>
          <w:sz w:val="22"/>
          <w:szCs w:val="22"/>
        </w:rPr>
      </w:pPr>
    </w:p>
    <w:p w:rsidR="00D326F5" w:rsidRDefault="00D326F5" w:rsidP="00C00206">
      <w:pPr>
        <w:jc w:val="center"/>
        <w:rPr>
          <w:rFonts w:ascii="Arial" w:hAnsi="Arial" w:cs="Arial"/>
          <w:color w:val="000000"/>
          <w:sz w:val="22"/>
          <w:szCs w:val="22"/>
        </w:rPr>
      </w:pPr>
    </w:p>
    <w:p w:rsidR="00D326F5" w:rsidRPr="00C00206" w:rsidRDefault="00D326F5" w:rsidP="00C00206">
      <w:pPr>
        <w:jc w:val="center"/>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VIII. Odpovědnost za vady, záruka za jakost</w:t>
      </w:r>
    </w:p>
    <w:p w:rsidR="00C00206" w:rsidRPr="00C00206" w:rsidRDefault="00C00206" w:rsidP="00C00206">
      <w:pPr>
        <w:keepNext/>
        <w:keepLines/>
        <w:jc w:val="both"/>
        <w:rPr>
          <w:rFonts w:ascii="Arial" w:hAnsi="Arial" w:cs="Arial"/>
          <w:color w:val="000000"/>
          <w:sz w:val="22"/>
          <w:szCs w:val="22"/>
        </w:rPr>
      </w:pPr>
    </w:p>
    <w:p w:rsidR="00C00206" w:rsidRPr="00C00206" w:rsidRDefault="00C00206" w:rsidP="00C00206">
      <w:pPr>
        <w:keepNext/>
        <w:keepLines/>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Do</w:t>
      </w:r>
      <w:r w:rsidR="006A5871">
        <w:rPr>
          <w:rFonts w:ascii="Arial" w:hAnsi="Arial" w:cs="Arial"/>
          <w:color w:val="000000"/>
          <w:sz w:val="22"/>
          <w:szCs w:val="22"/>
        </w:rPr>
        <w:t xml:space="preserve">davatel odpovídá za vady, jež má předmět smlouvy </w:t>
      </w:r>
      <w:r w:rsidRPr="00C00206">
        <w:rPr>
          <w:rFonts w:ascii="Arial" w:hAnsi="Arial" w:cs="Arial"/>
          <w:color w:val="000000"/>
          <w:sz w:val="22"/>
          <w:szCs w:val="22"/>
        </w:rPr>
        <w:t xml:space="preserve">v době jejich předání a dále odpovídá za </w:t>
      </w:r>
      <w:r w:rsidR="006A5871">
        <w:rPr>
          <w:rFonts w:ascii="Arial" w:hAnsi="Arial" w:cs="Arial"/>
          <w:color w:val="000000"/>
          <w:sz w:val="22"/>
          <w:szCs w:val="22"/>
        </w:rPr>
        <w:t>vady předmětu smlouvy</w:t>
      </w:r>
      <w:r w:rsidRPr="00C00206">
        <w:rPr>
          <w:rFonts w:ascii="Arial" w:hAnsi="Arial" w:cs="Arial"/>
          <w:color w:val="000000"/>
          <w:sz w:val="22"/>
          <w:szCs w:val="22"/>
        </w:rPr>
        <w:t xml:space="preserve"> zjištěné v záruční době.</w:t>
      </w:r>
    </w:p>
    <w:p w:rsidR="00C00206" w:rsidRPr="00C00206" w:rsidRDefault="00C00206" w:rsidP="00C00206">
      <w:pPr>
        <w:jc w:val="both"/>
        <w:rPr>
          <w:rFonts w:ascii="Arial" w:hAnsi="Arial" w:cs="Arial"/>
          <w:color w:val="000000"/>
          <w:sz w:val="22"/>
          <w:szCs w:val="22"/>
        </w:rPr>
      </w:pPr>
    </w:p>
    <w:p w:rsidR="00701732" w:rsidRPr="00701732" w:rsidRDefault="00701732" w:rsidP="00701732">
      <w:pPr>
        <w:keepNext/>
        <w:keepLines/>
        <w:widowControl/>
        <w:numPr>
          <w:ilvl w:val="0"/>
          <w:numId w:val="14"/>
        </w:numPr>
        <w:spacing w:line="240" w:lineRule="auto"/>
        <w:jc w:val="both"/>
        <w:rPr>
          <w:rFonts w:ascii="Arial" w:hAnsi="Arial" w:cs="Arial"/>
          <w:color w:val="000000"/>
          <w:sz w:val="22"/>
          <w:szCs w:val="22"/>
        </w:rPr>
      </w:pPr>
      <w:r w:rsidRPr="00701732">
        <w:rPr>
          <w:rFonts w:ascii="Arial" w:hAnsi="Arial" w:cs="Arial"/>
          <w:color w:val="000000"/>
          <w:sz w:val="22"/>
          <w:szCs w:val="22"/>
        </w:rPr>
        <w:t>Zadavatel požaduje záruku na poptávané plnění v délce alespoň 60 měsíců s garancí dostupnosti náhradních dílů alespoň 5 let od uzavření smlouvy o dílo, vyjma položek na které poskytuje výrobce záruční lhůtu kratší. Dodavatel je povinen toto prokázat předložením příslušných dokumentů (např. prohlášení výrobce).</w:t>
      </w:r>
    </w:p>
    <w:p w:rsidR="00097EA6" w:rsidRDefault="00097EA6" w:rsidP="00097EA6">
      <w:pPr>
        <w:pStyle w:val="Odstavecseseznamem"/>
        <w:rPr>
          <w:rFonts w:ascii="Arial" w:hAnsi="Arial" w:cs="Arial"/>
          <w:color w:val="000000"/>
          <w:sz w:val="22"/>
          <w:szCs w:val="22"/>
        </w:rPr>
      </w:pPr>
    </w:p>
    <w:p w:rsidR="00A033E7" w:rsidRDefault="00A033E7" w:rsidP="00A033E7">
      <w:pPr>
        <w:pStyle w:val="Odstavecseseznamem"/>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Poskytnutá záruka za jakost znamená, že dodan</w:t>
      </w:r>
      <w:r w:rsidR="006A5871">
        <w:rPr>
          <w:rFonts w:ascii="Arial" w:hAnsi="Arial" w:cs="Arial"/>
          <w:color w:val="000000"/>
          <w:sz w:val="22"/>
          <w:szCs w:val="22"/>
        </w:rPr>
        <w:t>ý</w:t>
      </w:r>
      <w:r w:rsidRPr="00C00206">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xml:space="preserve"> bud</w:t>
      </w:r>
      <w:r w:rsidR="006A5871">
        <w:rPr>
          <w:rFonts w:ascii="Arial" w:hAnsi="Arial" w:cs="Arial"/>
          <w:color w:val="000000"/>
          <w:sz w:val="22"/>
          <w:szCs w:val="22"/>
        </w:rPr>
        <w:t>e</w:t>
      </w:r>
      <w:r w:rsidRPr="00C00206">
        <w:rPr>
          <w:rFonts w:ascii="Arial" w:hAnsi="Arial" w:cs="Arial"/>
          <w:color w:val="000000"/>
          <w:sz w:val="22"/>
          <w:szCs w:val="22"/>
        </w:rPr>
        <w:t xml:space="preserve"> po dobu záruky za jakost plně funkční a bud</w:t>
      </w:r>
      <w:r w:rsidR="006A5871">
        <w:rPr>
          <w:rFonts w:ascii="Arial" w:hAnsi="Arial" w:cs="Arial"/>
          <w:color w:val="000000"/>
          <w:sz w:val="22"/>
          <w:szCs w:val="22"/>
        </w:rPr>
        <w:t>e</w:t>
      </w:r>
      <w:r w:rsidRPr="00C00206">
        <w:rPr>
          <w:rFonts w:ascii="Arial" w:hAnsi="Arial" w:cs="Arial"/>
          <w:color w:val="000000"/>
          <w:sz w:val="22"/>
          <w:szCs w:val="22"/>
        </w:rPr>
        <w:t xml:space="preserve"> mít vlastnosti dle této smlouvy, vlastnosti odpovídající právním předpisům, eventuálně dalším technickým požadavkům či normám (doklad o </w:t>
      </w:r>
      <w:r w:rsidRPr="00C00206">
        <w:rPr>
          <w:rFonts w:ascii="Arial" w:hAnsi="Arial" w:cs="Arial"/>
          <w:color w:val="000000"/>
          <w:sz w:val="22"/>
          <w:szCs w:val="22"/>
        </w:rPr>
        <w:lastRenderedPageBreak/>
        <w:t>shodě), které</w:t>
      </w:r>
      <w:r w:rsidR="00162594">
        <w:rPr>
          <w:rFonts w:ascii="Arial" w:hAnsi="Arial" w:cs="Arial"/>
          <w:color w:val="000000"/>
          <w:sz w:val="22"/>
          <w:szCs w:val="22"/>
        </w:rPr>
        <w:t xml:space="preserve"> m</w:t>
      </w:r>
      <w:r w:rsidR="006A5871">
        <w:rPr>
          <w:rFonts w:ascii="Arial" w:hAnsi="Arial" w:cs="Arial"/>
          <w:color w:val="000000"/>
          <w:sz w:val="22"/>
          <w:szCs w:val="22"/>
        </w:rPr>
        <w:t>á předmět smlouvy</w:t>
      </w:r>
      <w:r w:rsidRPr="00C00206">
        <w:rPr>
          <w:rFonts w:ascii="Arial" w:hAnsi="Arial" w:cs="Arial"/>
          <w:color w:val="000000"/>
          <w:sz w:val="22"/>
          <w:szCs w:val="22"/>
        </w:rPr>
        <w:t xml:space="preserve"> splň</w:t>
      </w:r>
      <w:r w:rsidR="00162594">
        <w:rPr>
          <w:rFonts w:ascii="Arial" w:hAnsi="Arial" w:cs="Arial"/>
          <w:color w:val="000000"/>
          <w:sz w:val="22"/>
          <w:szCs w:val="22"/>
        </w:rPr>
        <w:t>ovat, a které se na dan</w:t>
      </w:r>
      <w:r w:rsidR="006A5871">
        <w:rPr>
          <w:rFonts w:ascii="Arial" w:hAnsi="Arial" w:cs="Arial"/>
          <w:color w:val="000000"/>
          <w:sz w:val="22"/>
          <w:szCs w:val="22"/>
        </w:rPr>
        <w:t>ý</w:t>
      </w:r>
      <w:r w:rsidR="00162594">
        <w:rPr>
          <w:rFonts w:ascii="Arial" w:hAnsi="Arial" w:cs="Arial"/>
          <w:color w:val="000000"/>
          <w:sz w:val="22"/>
          <w:szCs w:val="22"/>
        </w:rPr>
        <w:t xml:space="preserve"> </w:t>
      </w:r>
      <w:r w:rsidR="006A5871">
        <w:rPr>
          <w:rFonts w:ascii="Arial" w:hAnsi="Arial" w:cs="Arial"/>
          <w:color w:val="000000"/>
          <w:sz w:val="22"/>
          <w:szCs w:val="22"/>
        </w:rPr>
        <w:t>předmět smlouvy</w:t>
      </w:r>
      <w:r w:rsidRPr="00C00206">
        <w:rPr>
          <w:rFonts w:ascii="Arial" w:hAnsi="Arial" w:cs="Arial"/>
          <w:color w:val="000000"/>
          <w:sz w:val="22"/>
          <w:szCs w:val="22"/>
        </w:rPr>
        <w:t xml:space="preserve"> vztahují, a budou mít vlastnosti uváděné výrobcem či dodavatelem. Poskytnutá záruka na jakost dále znamená, že dodavatel zajistí pro FSv ČVUT oprávnění plynou</w:t>
      </w:r>
      <w:r w:rsidR="00162594">
        <w:rPr>
          <w:rFonts w:ascii="Arial" w:hAnsi="Arial" w:cs="Arial"/>
          <w:color w:val="000000"/>
          <w:sz w:val="22"/>
          <w:szCs w:val="22"/>
        </w:rPr>
        <w:t xml:space="preserve">cí z tzv. záruky výrobce </w:t>
      </w:r>
      <w:r w:rsidR="00097EA6">
        <w:rPr>
          <w:rFonts w:ascii="Arial" w:hAnsi="Arial" w:cs="Arial"/>
          <w:color w:val="000000"/>
          <w:sz w:val="22"/>
          <w:szCs w:val="22"/>
        </w:rPr>
        <w:t>předmětu smlouvy</w:t>
      </w:r>
      <w:r w:rsidRPr="00C00206">
        <w:rPr>
          <w:rFonts w:ascii="Arial" w:hAnsi="Arial" w:cs="Arial"/>
          <w:color w:val="000000"/>
          <w:sz w:val="22"/>
          <w:szCs w:val="22"/>
        </w:rPr>
        <w:t>.</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FSv ČVUT je v případě závady </w:t>
      </w:r>
      <w:r w:rsidR="00097EA6">
        <w:rPr>
          <w:rFonts w:ascii="Arial" w:hAnsi="Arial" w:cs="Arial"/>
          <w:color w:val="000000"/>
          <w:sz w:val="22"/>
          <w:szCs w:val="22"/>
        </w:rPr>
        <w:t>předmětu smlouvy</w:t>
      </w:r>
      <w:r w:rsidRPr="00C00206">
        <w:rPr>
          <w:rFonts w:ascii="Arial" w:hAnsi="Arial" w:cs="Arial"/>
          <w:color w:val="000000"/>
          <w:sz w:val="22"/>
          <w:szCs w:val="22"/>
        </w:rPr>
        <w:t xml:space="preserve"> povinna závadu nahlásit (reklamovat) dodavateli telefonicky na</w:t>
      </w:r>
      <w:r w:rsidR="00A43807">
        <w:rPr>
          <w:rFonts w:ascii="Arial" w:hAnsi="Arial" w:cs="Arial"/>
          <w:color w:val="000000"/>
          <w:sz w:val="22"/>
          <w:szCs w:val="22"/>
        </w:rPr>
        <w:t xml:space="preserve"> 224354816</w:t>
      </w:r>
      <w:r w:rsidRPr="00C00206">
        <w:rPr>
          <w:rFonts w:ascii="Arial" w:hAnsi="Arial" w:cs="Arial"/>
          <w:bCs/>
          <w:color w:val="000000"/>
          <w:sz w:val="22"/>
          <w:szCs w:val="22"/>
        </w:rPr>
        <w:t xml:space="preserve"> nebo faxem na </w:t>
      </w:r>
      <w:r w:rsidR="00A43807">
        <w:rPr>
          <w:rFonts w:ascii="Arial" w:hAnsi="Arial" w:cs="Arial"/>
          <w:color w:val="000000"/>
          <w:sz w:val="22"/>
          <w:szCs w:val="22"/>
        </w:rPr>
        <w:t>224354816</w:t>
      </w:r>
      <w:r w:rsidRPr="00C00206">
        <w:rPr>
          <w:rFonts w:ascii="Arial" w:hAnsi="Arial" w:cs="Arial"/>
          <w:bCs/>
          <w:color w:val="000000"/>
          <w:sz w:val="22"/>
          <w:szCs w:val="22"/>
        </w:rPr>
        <w:t xml:space="preserve"> či e-mailem na</w:t>
      </w:r>
      <w:r w:rsidR="00A43807">
        <w:rPr>
          <w:rFonts w:ascii="Arial" w:hAnsi="Arial" w:cs="Arial"/>
          <w:bCs/>
          <w:color w:val="000000"/>
          <w:sz w:val="22"/>
          <w:szCs w:val="22"/>
        </w:rPr>
        <w:t xml:space="preserve"> </w:t>
      </w:r>
      <w:r w:rsidR="00A43807" w:rsidRPr="00A43807">
        <w:rPr>
          <w:rFonts w:ascii="Arial" w:hAnsi="Arial" w:cs="Arial"/>
          <w:bCs/>
          <w:color w:val="000000"/>
          <w:sz w:val="22"/>
          <w:szCs w:val="22"/>
        </w:rPr>
        <w:t>obchod@b2comp.cz</w:t>
      </w:r>
      <w:r w:rsidRPr="00C00206">
        <w:rPr>
          <w:rFonts w:ascii="Arial" w:hAnsi="Arial" w:cs="Arial"/>
          <w:bCs/>
          <w:color w:val="000000"/>
          <w:sz w:val="22"/>
          <w:szCs w:val="22"/>
        </w:rPr>
        <w:t xml:space="preserve"> Závadu nahlášenou telefonicky FSv ČVUT potvrdí nahlášením závady faxem či e-mailem. Reklamace musí obsahovat stručný popis </w:t>
      </w:r>
      <w:r w:rsidR="004F7722">
        <w:rPr>
          <w:rFonts w:ascii="Arial" w:hAnsi="Arial" w:cs="Arial"/>
          <w:bCs/>
          <w:color w:val="000000"/>
          <w:sz w:val="22"/>
          <w:szCs w:val="22"/>
        </w:rPr>
        <w:t>vady</w:t>
      </w:r>
      <w:r w:rsidRPr="00C00206">
        <w:rPr>
          <w:rFonts w:ascii="Arial" w:hAnsi="Arial" w:cs="Arial"/>
          <w:bCs/>
          <w:color w:val="000000"/>
          <w:sz w:val="22"/>
          <w:szCs w:val="22"/>
        </w:rPr>
        <w:t>.</w:t>
      </w:r>
    </w:p>
    <w:p w:rsidR="00097EA6" w:rsidRDefault="00097EA6" w:rsidP="00C00206">
      <w:pPr>
        <w:jc w:val="both"/>
        <w:rPr>
          <w:rFonts w:ascii="Arial" w:hAnsi="Arial" w:cs="Arial"/>
          <w:color w:val="000000"/>
          <w:sz w:val="22"/>
          <w:szCs w:val="22"/>
        </w:rPr>
      </w:pPr>
    </w:p>
    <w:p w:rsidR="00C00206" w:rsidRPr="00C00206" w:rsidRDefault="00C00206" w:rsidP="00C00206">
      <w:pPr>
        <w:widowControl/>
        <w:numPr>
          <w:ilvl w:val="0"/>
          <w:numId w:val="14"/>
        </w:numPr>
        <w:spacing w:line="240" w:lineRule="auto"/>
        <w:jc w:val="both"/>
        <w:rPr>
          <w:rFonts w:ascii="Arial" w:hAnsi="Arial" w:cs="Arial"/>
          <w:color w:val="000000"/>
          <w:sz w:val="22"/>
          <w:szCs w:val="22"/>
        </w:rPr>
      </w:pPr>
      <w:r w:rsidRPr="00C00206">
        <w:rPr>
          <w:rFonts w:ascii="Arial" w:hAnsi="Arial" w:cs="Arial"/>
          <w:color w:val="000000"/>
          <w:sz w:val="22"/>
          <w:szCs w:val="22"/>
        </w:rPr>
        <w:t>V případě reklamace FSv ČVUT může uplatnit dle svého výběru tyto nároky:</w:t>
      </w:r>
    </w:p>
    <w:p w:rsid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sidR="00097EA6">
        <w:rPr>
          <w:rFonts w:ascii="Arial" w:hAnsi="Arial" w:cs="Arial"/>
          <w:color w:val="000000"/>
          <w:sz w:val="22"/>
          <w:szCs w:val="22"/>
        </w:rPr>
        <w:t>předmětu smlouvy</w:t>
      </w:r>
      <w:r w:rsidRPr="00C00206">
        <w:rPr>
          <w:rFonts w:ascii="Arial" w:hAnsi="Arial" w:cs="Arial"/>
          <w:color w:val="000000"/>
          <w:sz w:val="22"/>
          <w:szCs w:val="22"/>
        </w:rPr>
        <w:t xml:space="preserve"> opravou</w:t>
      </w:r>
      <w:r w:rsidR="007B6342">
        <w:rPr>
          <w:rFonts w:ascii="Arial" w:hAnsi="Arial" w:cs="Arial"/>
          <w:color w:val="000000"/>
          <w:sz w:val="22"/>
          <w:szCs w:val="22"/>
        </w:rPr>
        <w:t>,</w:t>
      </w:r>
    </w:p>
    <w:p w:rsidR="007B6342" w:rsidRPr="00C00206" w:rsidRDefault="007B6342"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právo žádat odstranění reklamovaných vad </w:t>
      </w:r>
      <w:r>
        <w:rPr>
          <w:rFonts w:ascii="Arial" w:hAnsi="Arial" w:cs="Arial"/>
          <w:color w:val="000000"/>
          <w:sz w:val="22"/>
          <w:szCs w:val="22"/>
        </w:rPr>
        <w:t>předmětu smlouvy</w:t>
      </w:r>
      <w:r w:rsidRPr="00C00206">
        <w:rPr>
          <w:rFonts w:ascii="Arial" w:hAnsi="Arial" w:cs="Arial"/>
          <w:color w:val="000000"/>
          <w:sz w:val="22"/>
          <w:szCs w:val="22"/>
        </w:rPr>
        <w:t xml:space="preserve"> </w:t>
      </w:r>
      <w:r>
        <w:rPr>
          <w:rFonts w:ascii="Arial" w:hAnsi="Arial" w:cs="Arial"/>
          <w:color w:val="000000"/>
          <w:sz w:val="22"/>
          <w:szCs w:val="22"/>
        </w:rPr>
        <w:t>výměnou,</w:t>
      </w:r>
    </w:p>
    <w:p w:rsidR="00C00206" w:rsidRP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právo žádat poskytnutí slevy,</w:t>
      </w:r>
    </w:p>
    <w:p w:rsidR="00C00206" w:rsidRDefault="00C00206" w:rsidP="001F032C">
      <w:pPr>
        <w:pStyle w:val="Zkladntext"/>
        <w:widowControl/>
        <w:numPr>
          <w:ilvl w:val="0"/>
          <w:numId w:val="28"/>
        </w:numPr>
        <w:spacing w:after="0" w:line="240" w:lineRule="auto"/>
        <w:jc w:val="both"/>
        <w:rPr>
          <w:rFonts w:ascii="Arial" w:hAnsi="Arial" w:cs="Arial"/>
          <w:color w:val="000000"/>
          <w:sz w:val="22"/>
          <w:szCs w:val="22"/>
        </w:rPr>
      </w:pPr>
      <w:r w:rsidRPr="00C00206">
        <w:rPr>
          <w:rFonts w:ascii="Arial" w:hAnsi="Arial" w:cs="Arial"/>
          <w:color w:val="000000"/>
          <w:sz w:val="22"/>
          <w:szCs w:val="22"/>
        </w:rPr>
        <w:t>odstoupit od smlouvy</w:t>
      </w:r>
      <w:r w:rsidRPr="00C00206">
        <w:rPr>
          <w:rFonts w:ascii="Arial" w:hAnsi="Arial" w:cs="Arial"/>
          <w:sz w:val="22"/>
          <w:szCs w:val="22"/>
        </w:rPr>
        <w:t xml:space="preserve"> </w:t>
      </w:r>
      <w:r w:rsidRPr="00C00206">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rsidR="00A033E7" w:rsidRDefault="00A033E7" w:rsidP="00A033E7">
      <w:pPr>
        <w:pStyle w:val="Zkladntext"/>
        <w:ind w:left="360"/>
        <w:jc w:val="both"/>
        <w:rPr>
          <w:rFonts w:ascii="Arial" w:hAnsi="Arial" w:cs="Arial"/>
          <w:color w:val="000000"/>
          <w:sz w:val="22"/>
          <w:szCs w:val="22"/>
        </w:rPr>
      </w:pPr>
    </w:p>
    <w:p w:rsidR="00C00206" w:rsidRPr="00C00206" w:rsidRDefault="00C00206" w:rsidP="00A033E7">
      <w:pPr>
        <w:pStyle w:val="Zkladntext"/>
        <w:ind w:left="360"/>
        <w:jc w:val="both"/>
        <w:rPr>
          <w:rFonts w:ascii="Arial" w:hAnsi="Arial" w:cs="Arial"/>
          <w:color w:val="000000"/>
          <w:sz w:val="22"/>
          <w:szCs w:val="22"/>
        </w:rPr>
      </w:pPr>
      <w:r w:rsidRPr="00C00206">
        <w:rPr>
          <w:rFonts w:ascii="Arial" w:hAnsi="Arial" w:cs="Arial"/>
          <w:color w:val="000000"/>
          <w:sz w:val="22"/>
          <w:szCs w:val="22"/>
        </w:rPr>
        <w:t>V případě uplatnění nároků ze záruky nese dodavatel náklady na práci spojenou s odstraněním závad, veškeré náhradní díly, cestovní náklady, jakož i další náklady související s odstraň</w:t>
      </w:r>
      <w:r w:rsidR="00162594">
        <w:rPr>
          <w:rFonts w:ascii="Arial" w:hAnsi="Arial" w:cs="Arial"/>
          <w:color w:val="000000"/>
          <w:sz w:val="22"/>
          <w:szCs w:val="22"/>
        </w:rPr>
        <w:t xml:space="preserve">ováním reklamovaných vad </w:t>
      </w:r>
      <w:r w:rsidR="00853847">
        <w:rPr>
          <w:rFonts w:ascii="Arial" w:hAnsi="Arial" w:cs="Arial"/>
          <w:color w:val="000000"/>
          <w:sz w:val="22"/>
          <w:szCs w:val="22"/>
        </w:rPr>
        <w:t>předmětu smlouvy</w:t>
      </w:r>
      <w:r w:rsidRPr="00C00206">
        <w:rPr>
          <w:rFonts w:ascii="Arial" w:hAnsi="Arial" w:cs="Arial"/>
          <w:color w:val="000000"/>
          <w:sz w:val="22"/>
          <w:szCs w:val="22"/>
        </w:rPr>
        <w:t>.</w:t>
      </w:r>
    </w:p>
    <w:p w:rsidR="00C00206" w:rsidRDefault="00C00206" w:rsidP="00C00206">
      <w:pPr>
        <w:jc w:val="both"/>
        <w:rPr>
          <w:rFonts w:ascii="Arial" w:hAnsi="Arial" w:cs="Arial"/>
          <w:color w:val="000000"/>
          <w:sz w:val="22"/>
          <w:szCs w:val="22"/>
        </w:rPr>
      </w:pPr>
    </w:p>
    <w:p w:rsidR="00D326F5" w:rsidRDefault="00D326F5" w:rsidP="00C00206">
      <w:pPr>
        <w:jc w:val="both"/>
        <w:rPr>
          <w:rFonts w:ascii="Arial" w:hAnsi="Arial" w:cs="Arial"/>
          <w:color w:val="000000"/>
          <w:sz w:val="22"/>
          <w:szCs w:val="22"/>
        </w:rPr>
      </w:pPr>
    </w:p>
    <w:p w:rsidR="00D326F5" w:rsidRPr="00C00206" w:rsidRDefault="00D326F5" w:rsidP="00C00206">
      <w:pPr>
        <w:jc w:val="both"/>
        <w:rPr>
          <w:rFonts w:ascii="Arial" w:hAnsi="Arial" w:cs="Arial"/>
          <w:color w:val="000000"/>
          <w:sz w:val="22"/>
          <w:szCs w:val="22"/>
        </w:rPr>
      </w:pPr>
    </w:p>
    <w:p w:rsidR="00C00206" w:rsidRPr="00C00206" w:rsidRDefault="00C00206" w:rsidP="00C00206">
      <w:pPr>
        <w:keepNext/>
        <w:keepLines/>
        <w:jc w:val="center"/>
        <w:rPr>
          <w:rFonts w:ascii="Arial" w:hAnsi="Arial" w:cs="Arial"/>
          <w:b/>
          <w:color w:val="000000"/>
          <w:sz w:val="22"/>
          <w:szCs w:val="22"/>
        </w:rPr>
      </w:pPr>
      <w:r w:rsidRPr="00C00206">
        <w:rPr>
          <w:rFonts w:ascii="Arial" w:hAnsi="Arial" w:cs="Arial"/>
          <w:b/>
          <w:color w:val="000000"/>
          <w:sz w:val="22"/>
          <w:szCs w:val="22"/>
        </w:rPr>
        <w:t>IX. Smluvní pokuty a úroky z prodlení</w:t>
      </w:r>
    </w:p>
    <w:p w:rsidR="00C00206" w:rsidRPr="00C00206" w:rsidRDefault="00C00206" w:rsidP="00C00206">
      <w:pPr>
        <w:keepNext/>
        <w:keepLines/>
        <w:rPr>
          <w:rFonts w:ascii="Arial" w:hAnsi="Arial" w:cs="Arial"/>
          <w:color w:val="000000"/>
          <w:sz w:val="22"/>
          <w:szCs w:val="22"/>
        </w:rPr>
      </w:pPr>
    </w:p>
    <w:p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FSv ČVUT s úhradou peněžitého plnění dle této smlouvy je FSv ČVUT povinna uhradit dodavateli úrok z prodlení ve výši 0,05 % úplaty za dodání </w:t>
      </w:r>
      <w:r w:rsidR="00391F36">
        <w:rPr>
          <w:rFonts w:ascii="Arial" w:hAnsi="Arial" w:cs="Arial"/>
          <w:color w:val="000000"/>
          <w:sz w:val="22"/>
          <w:szCs w:val="22"/>
        </w:rPr>
        <w:t>předmětu smlouvy</w:t>
      </w:r>
      <w:r w:rsidRPr="00C00206">
        <w:rPr>
          <w:rFonts w:ascii="Arial" w:hAnsi="Arial" w:cs="Arial"/>
          <w:color w:val="000000"/>
          <w:sz w:val="22"/>
          <w:szCs w:val="22"/>
        </w:rPr>
        <w:t xml:space="preserve"> bez DPH, a to za každý započatý den prodlení.</w:t>
      </w:r>
    </w:p>
    <w:p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dodavatele s dodáním </w:t>
      </w:r>
      <w:r w:rsidR="00853847">
        <w:rPr>
          <w:rFonts w:ascii="Arial" w:hAnsi="Arial" w:cs="Arial"/>
          <w:color w:val="000000"/>
          <w:sz w:val="22"/>
          <w:szCs w:val="22"/>
        </w:rPr>
        <w:t>předmětu smlouvy</w:t>
      </w:r>
      <w:r w:rsidRPr="00C00206">
        <w:rPr>
          <w:rFonts w:ascii="Arial" w:hAnsi="Arial" w:cs="Arial"/>
          <w:color w:val="000000"/>
          <w:sz w:val="22"/>
          <w:szCs w:val="22"/>
        </w:rPr>
        <w:t xml:space="preserve"> v souladu s touto smlouvou je dodavatel povinen uhradit FSv ČVUT smluvní pokutu ve </w:t>
      </w:r>
      <w:r w:rsidRPr="00E25241">
        <w:rPr>
          <w:rFonts w:ascii="Arial" w:hAnsi="Arial" w:cs="Arial"/>
          <w:color w:val="000000"/>
          <w:sz w:val="22"/>
          <w:szCs w:val="22"/>
        </w:rPr>
        <w:t>výši 0,</w:t>
      </w:r>
      <w:r w:rsidR="0070173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853847">
        <w:rPr>
          <w:rFonts w:ascii="Arial" w:hAnsi="Arial" w:cs="Arial"/>
          <w:color w:val="000000"/>
          <w:sz w:val="22"/>
          <w:szCs w:val="22"/>
        </w:rPr>
        <w:t>celého předmětu smlouvy</w:t>
      </w:r>
      <w:r w:rsidRPr="00C00206">
        <w:rPr>
          <w:rFonts w:ascii="Arial" w:hAnsi="Arial" w:cs="Arial"/>
          <w:color w:val="000000"/>
          <w:sz w:val="22"/>
          <w:szCs w:val="22"/>
        </w:rPr>
        <w:t xml:space="preserve"> bez DPH, a to za každý započatý den prodlení.</w:t>
      </w:r>
    </w:p>
    <w:p w:rsidR="00C00206" w:rsidRPr="003B4D74" w:rsidRDefault="00C00206" w:rsidP="00C00206">
      <w:pPr>
        <w:jc w:val="both"/>
        <w:rPr>
          <w:rFonts w:ascii="Arial" w:hAnsi="Arial" w:cs="Arial"/>
          <w:strike/>
          <w:color w:val="000000"/>
          <w:sz w:val="22"/>
          <w:szCs w:val="22"/>
        </w:rPr>
      </w:pPr>
    </w:p>
    <w:p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FSv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rsidR="00C00206" w:rsidRPr="00C00206" w:rsidRDefault="00C00206" w:rsidP="00C00206">
      <w:pPr>
        <w:jc w:val="both"/>
        <w:rPr>
          <w:rFonts w:ascii="Arial" w:hAnsi="Arial" w:cs="Arial"/>
          <w:color w:val="000000"/>
          <w:sz w:val="22"/>
          <w:szCs w:val="22"/>
        </w:rPr>
      </w:pPr>
    </w:p>
    <w:p w:rsidR="00C00206" w:rsidRPr="00897189"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sz w:val="22"/>
          <w:szCs w:val="22"/>
        </w:rPr>
        <w:lastRenderedPageBreak/>
        <w:t>Smluvní strany prohlašují, že shora uvedené smluvní pokuty pokládají za přiměřené. Zaplacení jakékoli z výše uvedených smluvních pokut se nedotýká nároku FSv ČVUT na náhradu škody v plné výši.</w:t>
      </w:r>
    </w:p>
    <w:p w:rsidR="00897189" w:rsidRDefault="00897189" w:rsidP="00897189">
      <w:pPr>
        <w:pStyle w:val="Odstavecseseznamem"/>
        <w:rPr>
          <w:rFonts w:ascii="Arial" w:hAnsi="Arial" w:cs="Arial"/>
          <w:color w:val="000000"/>
          <w:sz w:val="22"/>
          <w:szCs w:val="22"/>
        </w:rPr>
      </w:pPr>
    </w:p>
    <w:p w:rsidR="00897189" w:rsidRPr="00C00206" w:rsidRDefault="00897189" w:rsidP="00897189">
      <w:pPr>
        <w:widowControl/>
        <w:spacing w:line="240" w:lineRule="auto"/>
        <w:ind w:left="360"/>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X. Odstoupení od smlouvy</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FSv ČVUT je oprávněna od této smlouvy odstoupit zejména v případě:</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že dodavatel při realizaci dodávky postupuje v rozporu se svými povinnostmi a tento závadný stav neodstraní ani na výzvu FSv ČVUT,</w:t>
      </w:r>
    </w:p>
    <w:p w:rsid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dodané </w:t>
      </w:r>
      <w:r w:rsidR="00332DAE">
        <w:rPr>
          <w:rFonts w:ascii="Arial" w:hAnsi="Arial" w:cs="Arial"/>
          <w:color w:val="000000"/>
          <w:sz w:val="22"/>
          <w:szCs w:val="22"/>
        </w:rPr>
        <w:t>předmět smlouvy</w:t>
      </w:r>
      <w:r w:rsidRPr="00C00206">
        <w:rPr>
          <w:rFonts w:ascii="Arial" w:hAnsi="Arial" w:cs="Arial"/>
          <w:color w:val="000000"/>
          <w:sz w:val="22"/>
          <w:szCs w:val="22"/>
        </w:rPr>
        <w:t xml:space="preserve"> nesplňuj</w:t>
      </w:r>
      <w:r w:rsidR="00332DAE">
        <w:rPr>
          <w:rFonts w:ascii="Arial" w:hAnsi="Arial" w:cs="Arial"/>
          <w:color w:val="000000"/>
          <w:sz w:val="22"/>
          <w:szCs w:val="22"/>
        </w:rPr>
        <w:t>e</w:t>
      </w:r>
      <w:r w:rsidRPr="00C00206">
        <w:rPr>
          <w:rFonts w:ascii="Arial" w:hAnsi="Arial" w:cs="Arial"/>
          <w:color w:val="000000"/>
          <w:sz w:val="22"/>
          <w:szCs w:val="22"/>
        </w:rPr>
        <w:t xml:space="preserve"> požadavky uvedené v této smlouvě, požadavky právních předpisů, technických a jiných norem.</w:t>
      </w:r>
    </w:p>
    <w:p w:rsidR="00D51BC6" w:rsidRDefault="00D51BC6" w:rsidP="00E41960">
      <w:pPr>
        <w:pStyle w:val="Zkladntext"/>
        <w:widowControl/>
        <w:spacing w:after="0" w:line="240" w:lineRule="auto"/>
        <w:ind w:left="360"/>
        <w:jc w:val="both"/>
        <w:rPr>
          <w:rFonts w:ascii="Arial" w:hAnsi="Arial" w:cs="Arial"/>
          <w:color w:val="000000"/>
          <w:sz w:val="22"/>
          <w:szCs w:val="22"/>
        </w:rPr>
      </w:pPr>
    </w:p>
    <w:p w:rsidR="00847E63" w:rsidRDefault="00847E63" w:rsidP="00847E63">
      <w:pPr>
        <w:pStyle w:val="Zkladntext"/>
        <w:widowControl/>
        <w:spacing w:after="0" w:line="240" w:lineRule="auto"/>
        <w:jc w:val="both"/>
        <w:rPr>
          <w:rFonts w:ascii="Arial" w:hAnsi="Arial" w:cs="Arial"/>
          <w:color w:val="000000"/>
          <w:sz w:val="22"/>
          <w:szCs w:val="22"/>
        </w:rPr>
      </w:pPr>
    </w:p>
    <w:p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t xml:space="preserve">V případě odstoupení od této smlouvy dle odstavce 1 tohoto článku přede dnem dodání </w:t>
      </w:r>
      <w:r w:rsidR="00332DAE">
        <w:rPr>
          <w:rFonts w:ascii="Arial" w:hAnsi="Arial" w:cs="Arial"/>
          <w:color w:val="000000"/>
          <w:sz w:val="22"/>
          <w:szCs w:val="22"/>
        </w:rPr>
        <w:t>předmětu smlouvy</w:t>
      </w:r>
      <w:r w:rsidR="0041449E">
        <w:rPr>
          <w:rFonts w:ascii="Arial" w:hAnsi="Arial" w:cs="Arial"/>
          <w:color w:val="000000"/>
          <w:sz w:val="22"/>
          <w:szCs w:val="22"/>
        </w:rPr>
        <w:t>,</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rsidR="00847E63" w:rsidRDefault="00847E63" w:rsidP="00847E63">
      <w:pPr>
        <w:pStyle w:val="Zkladntext"/>
        <w:widowControl/>
        <w:spacing w:after="0" w:line="240" w:lineRule="auto"/>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ostatních případech je FSv ČVUT oprávněna od této smlouvy odstoupit, pokud tak stanoví zákon.</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FSv ČVUT bude v prodlení s úhradou kupní ceny déle než 2 měsíce. </w:t>
      </w:r>
    </w:p>
    <w:p w:rsidR="00C00206" w:rsidRPr="00C00206" w:rsidRDefault="00C00206" w:rsidP="00C00206">
      <w:pPr>
        <w:jc w:val="both"/>
        <w:rPr>
          <w:rFonts w:ascii="Arial" w:hAnsi="Arial" w:cs="Arial"/>
          <w:color w:val="000000"/>
          <w:sz w:val="22"/>
          <w:szCs w:val="22"/>
        </w:rPr>
      </w:pPr>
    </w:p>
    <w:p w:rsidR="00C00206" w:rsidRPr="00D326F5" w:rsidRDefault="00C00206" w:rsidP="00C00206">
      <w:pPr>
        <w:widowControl/>
        <w:numPr>
          <w:ilvl w:val="0"/>
          <w:numId w:val="16"/>
        </w:numPr>
        <w:spacing w:line="240" w:lineRule="auto"/>
        <w:jc w:val="both"/>
        <w:rPr>
          <w:rFonts w:ascii="Arial" w:hAnsi="Arial" w:cs="Arial"/>
          <w:color w:val="000000"/>
          <w:sz w:val="22"/>
          <w:szCs w:val="22"/>
        </w:rPr>
      </w:pPr>
      <w:r w:rsidRPr="007B6342">
        <w:rPr>
          <w:rFonts w:ascii="Arial" w:hAnsi="Arial" w:cs="Arial"/>
          <w:sz w:val="22"/>
          <w:szCs w:val="22"/>
        </w:rPr>
        <w:t xml:space="preserve">Odstoupením od smlouvy smlouva zaniká dnem doručení odstoupení druhé smluvní straně. V důsledku odstoupením od smlouvy </w:t>
      </w:r>
      <w:r w:rsidRPr="007B6342">
        <w:rPr>
          <w:rFonts w:ascii="Arial" w:hAnsi="Arial" w:cs="Arial"/>
          <w:color w:val="000000"/>
          <w:sz w:val="22"/>
          <w:szCs w:val="22"/>
        </w:rPr>
        <w:t xml:space="preserve">je dodavatel povinen vrátit úplatu za dodání </w:t>
      </w:r>
      <w:r w:rsidR="00391F36" w:rsidRPr="007B6342">
        <w:rPr>
          <w:rFonts w:ascii="Arial" w:hAnsi="Arial" w:cs="Arial"/>
          <w:color w:val="000000"/>
          <w:sz w:val="22"/>
          <w:szCs w:val="22"/>
        </w:rPr>
        <w:t>předmětu smlouvy</w:t>
      </w:r>
      <w:r w:rsidR="007B6342">
        <w:rPr>
          <w:rFonts w:ascii="Arial" w:hAnsi="Arial" w:cs="Arial"/>
          <w:sz w:val="22"/>
          <w:szCs w:val="22"/>
        </w:rPr>
        <w:t>.</w:t>
      </w:r>
    </w:p>
    <w:p w:rsidR="00D326F5" w:rsidRDefault="00D326F5" w:rsidP="00D326F5">
      <w:pPr>
        <w:pStyle w:val="Odstavecseseznamem"/>
        <w:rPr>
          <w:rFonts w:ascii="Arial" w:hAnsi="Arial" w:cs="Arial"/>
          <w:color w:val="000000"/>
          <w:sz w:val="22"/>
          <w:szCs w:val="22"/>
        </w:rPr>
      </w:pPr>
    </w:p>
    <w:p w:rsidR="00D326F5" w:rsidRDefault="00D326F5" w:rsidP="00D326F5">
      <w:pPr>
        <w:widowControl/>
        <w:spacing w:line="240" w:lineRule="auto"/>
        <w:ind w:left="360"/>
        <w:jc w:val="both"/>
        <w:rPr>
          <w:rFonts w:ascii="Arial" w:hAnsi="Arial" w:cs="Arial"/>
          <w:color w:val="000000"/>
          <w:sz w:val="22"/>
          <w:szCs w:val="22"/>
        </w:rPr>
      </w:pPr>
    </w:p>
    <w:p w:rsidR="00D326F5" w:rsidRPr="007B6342" w:rsidRDefault="00D326F5" w:rsidP="00D326F5">
      <w:pPr>
        <w:widowControl/>
        <w:spacing w:line="240" w:lineRule="auto"/>
        <w:ind w:left="360"/>
        <w:jc w:val="both"/>
        <w:rPr>
          <w:rFonts w:ascii="Arial" w:hAnsi="Arial" w:cs="Arial"/>
          <w:color w:val="000000"/>
          <w:sz w:val="22"/>
          <w:szCs w:val="22"/>
        </w:rPr>
      </w:pP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 xml:space="preserve">XI. </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Zvláštní ustanovení k uveřejňovací povinnosti</w:t>
      </w:r>
    </w:p>
    <w:p w:rsidR="00C00206" w:rsidRPr="00C00206" w:rsidRDefault="00C00206" w:rsidP="00C00206">
      <w:pPr>
        <w:keepNext/>
        <w:jc w:val="center"/>
        <w:outlineLvl w:val="0"/>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rsidR="00C00206" w:rsidRPr="00C00206" w:rsidRDefault="00C00206" w:rsidP="00C00206">
      <w:pPr>
        <w:ind w:left="360"/>
        <w:jc w:val="both"/>
        <w:rPr>
          <w:rFonts w:ascii="Arial" w:hAnsi="Arial" w:cs="Arial"/>
          <w:color w:val="000000"/>
          <w:sz w:val="22"/>
          <w:szCs w:val="22"/>
          <w:highlight w:val="yellow"/>
        </w:rPr>
      </w:pPr>
    </w:p>
    <w:p w:rsidR="00C00206" w:rsidRP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lastRenderedPageBreak/>
        <w:t xml:space="preserve">Smluvní strany souhlasí s uveřejněním této smlouvy v registru smluv podle zákona č. 340/2015 Sb., o registru smluv, které zajistí </w:t>
      </w:r>
      <w:r w:rsidRPr="00C00206">
        <w:rPr>
          <w:rFonts w:ascii="Arial" w:hAnsi="Arial" w:cs="Arial"/>
          <w:color w:val="000000"/>
          <w:sz w:val="22"/>
          <w:szCs w:val="22"/>
        </w:rPr>
        <w:t>FSv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C00206" w:rsidRPr="00C00206"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r w:rsidRPr="00C00206">
        <w:rPr>
          <w:rFonts w:ascii="Arial" w:hAnsi="Arial" w:cs="Arial"/>
          <w:color w:val="000000"/>
          <w:sz w:val="22"/>
          <w:szCs w:val="22"/>
        </w:rPr>
        <w:t xml:space="preserve">FSv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rsidR="00C00206" w:rsidRPr="00C00206" w:rsidRDefault="00C00206" w:rsidP="00C00206">
      <w:pPr>
        <w:ind w:firstLine="708"/>
        <w:jc w:val="both"/>
        <w:rPr>
          <w:rFonts w:ascii="Arial" w:hAnsi="Arial" w:cs="Arial"/>
          <w:color w:val="000000"/>
          <w:sz w:val="22"/>
          <w:szCs w:val="22"/>
        </w:rPr>
      </w:pPr>
      <w:r w:rsidRPr="00C00206">
        <w:rPr>
          <w:rFonts w:ascii="Arial" w:hAnsi="Arial" w:cs="Arial"/>
          <w:color w:val="000000"/>
          <w:sz w:val="22"/>
          <w:szCs w:val="22"/>
        </w:rPr>
        <w:t>a) den, kdy uplynula doba, na kterou byla tato smlouva sjednána,</w:t>
      </w:r>
    </w:p>
    <w:p w:rsidR="00C00206" w:rsidRPr="00C00206" w:rsidRDefault="00C00206" w:rsidP="00C00206">
      <w:pPr>
        <w:ind w:left="708"/>
        <w:jc w:val="both"/>
        <w:rPr>
          <w:rFonts w:ascii="Arial" w:hAnsi="Arial" w:cs="Arial"/>
          <w:color w:val="000000"/>
          <w:sz w:val="22"/>
          <w:szCs w:val="22"/>
        </w:rPr>
      </w:pPr>
      <w:r w:rsidRPr="00C00206">
        <w:rPr>
          <w:rFonts w:ascii="Arial" w:hAnsi="Arial" w:cs="Arial"/>
          <w:color w:val="000000"/>
          <w:sz w:val="22"/>
          <w:szCs w:val="22"/>
        </w:rPr>
        <w:t>b) 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rsidR="00406E55" w:rsidRDefault="00406E55" w:rsidP="00406E55">
      <w:pPr>
        <w:widowControl/>
        <w:spacing w:line="240" w:lineRule="auto"/>
        <w:ind w:left="720"/>
        <w:jc w:val="both"/>
        <w:rPr>
          <w:rFonts w:ascii="CD Fedra Book" w:hAnsi="CD Fedra Book" w:cs="CD Fedra Book"/>
          <w:szCs w:val="20"/>
        </w:rPr>
      </w:pPr>
    </w:p>
    <w:p w:rsidR="00406E55" w:rsidRDefault="00406E55" w:rsidP="00406E55">
      <w:pPr>
        <w:widowControl/>
        <w:spacing w:line="240" w:lineRule="auto"/>
        <w:ind w:left="720"/>
        <w:jc w:val="both"/>
        <w:rPr>
          <w:rFonts w:ascii="CD Fedra Book" w:hAnsi="CD Fedra Book" w:cs="CD Fedra Book"/>
          <w:szCs w:val="20"/>
        </w:rPr>
      </w:pPr>
    </w:p>
    <w:p w:rsidR="00D326F5" w:rsidRPr="00406E55" w:rsidRDefault="00D326F5" w:rsidP="00406E55">
      <w:pPr>
        <w:widowControl/>
        <w:spacing w:line="240" w:lineRule="auto"/>
        <w:ind w:left="720"/>
        <w:jc w:val="both"/>
        <w:rPr>
          <w:rFonts w:ascii="CD Fedra Book" w:hAnsi="CD Fedra Book" w:cs="CD Fedra Book"/>
          <w:szCs w:val="20"/>
        </w:rPr>
      </w:pPr>
    </w:p>
    <w:p w:rsidR="00406E55" w:rsidRPr="00C00206" w:rsidRDefault="00406E55" w:rsidP="00406E55">
      <w:pPr>
        <w:keepNext/>
        <w:jc w:val="center"/>
        <w:outlineLvl w:val="0"/>
        <w:rPr>
          <w:rFonts w:ascii="Arial" w:hAnsi="Arial" w:cs="Arial"/>
          <w:color w:val="000000"/>
          <w:sz w:val="22"/>
          <w:szCs w:val="22"/>
        </w:rPr>
      </w:pPr>
      <w:r w:rsidRPr="00C00206">
        <w:rPr>
          <w:rFonts w:ascii="Arial" w:hAnsi="Arial" w:cs="Arial"/>
          <w:color w:val="000000"/>
          <w:sz w:val="22"/>
          <w:szCs w:val="22"/>
        </w:rPr>
        <w:t>XII.</w:t>
      </w:r>
    </w:p>
    <w:p w:rsidR="00406E55" w:rsidRPr="00C00206" w:rsidRDefault="00406E55" w:rsidP="00406E55">
      <w:pPr>
        <w:keepNext/>
        <w:jc w:val="center"/>
        <w:outlineLvl w:val="0"/>
        <w:rPr>
          <w:rFonts w:ascii="Arial" w:hAnsi="Arial" w:cs="Arial"/>
          <w:b/>
          <w:color w:val="000000"/>
          <w:sz w:val="22"/>
          <w:szCs w:val="22"/>
        </w:rPr>
      </w:pPr>
      <w:r>
        <w:rPr>
          <w:rFonts w:ascii="Arial" w:hAnsi="Arial" w:cs="Arial"/>
          <w:b/>
          <w:color w:val="000000"/>
          <w:sz w:val="22"/>
          <w:szCs w:val="22"/>
        </w:rPr>
        <w:t>Pojištění</w:t>
      </w:r>
      <w:r w:rsidR="00DA79D6">
        <w:rPr>
          <w:rFonts w:ascii="Arial" w:hAnsi="Arial" w:cs="Arial"/>
          <w:b/>
          <w:color w:val="000000"/>
          <w:sz w:val="22"/>
          <w:szCs w:val="22"/>
        </w:rPr>
        <w:t xml:space="preserve"> a další požadavky na dodavatele</w:t>
      </w:r>
    </w:p>
    <w:p w:rsidR="00406E55" w:rsidRPr="00406E55" w:rsidRDefault="00406E55" w:rsidP="00406E55">
      <w:pPr>
        <w:widowControl/>
        <w:spacing w:line="240" w:lineRule="auto"/>
        <w:ind w:left="720"/>
        <w:jc w:val="both"/>
        <w:rPr>
          <w:rFonts w:ascii="CD Fedra Book" w:hAnsi="CD Fedra Book" w:cs="CD Fedra Book"/>
          <w:szCs w:val="20"/>
        </w:rPr>
      </w:pPr>
    </w:p>
    <w:p w:rsidR="00C731BC" w:rsidRDefault="00C731BC" w:rsidP="0041449E">
      <w:pPr>
        <w:widowControl/>
        <w:spacing w:line="240" w:lineRule="auto"/>
        <w:ind w:left="360"/>
        <w:jc w:val="both"/>
        <w:rPr>
          <w:rFonts w:ascii="Arial" w:hAnsi="Arial" w:cs="Arial"/>
          <w:color w:val="000000"/>
          <w:sz w:val="22"/>
          <w:szCs w:val="22"/>
        </w:rPr>
      </w:pPr>
    </w:p>
    <w:p w:rsidR="00DA79D6" w:rsidRDefault="00DA79D6" w:rsidP="00406E55">
      <w:pPr>
        <w:widowControl/>
        <w:numPr>
          <w:ilvl w:val="0"/>
          <w:numId w:val="18"/>
        </w:numPr>
        <w:spacing w:line="240" w:lineRule="auto"/>
        <w:jc w:val="both"/>
        <w:rPr>
          <w:rFonts w:ascii="Arial" w:hAnsi="Arial" w:cs="Arial"/>
          <w:color w:val="000000"/>
          <w:sz w:val="22"/>
          <w:szCs w:val="22"/>
        </w:rPr>
      </w:pPr>
      <w:r w:rsidRPr="00DA79D6">
        <w:rPr>
          <w:rFonts w:ascii="Arial" w:hAnsi="Arial" w:cs="Arial"/>
          <w:color w:val="000000"/>
          <w:sz w:val="22"/>
          <w:szCs w:val="22"/>
        </w:rPr>
        <w:t xml:space="preserve">Zhotovitel je při provádění </w:t>
      </w:r>
      <w:r>
        <w:rPr>
          <w:rFonts w:ascii="Arial" w:hAnsi="Arial" w:cs="Arial"/>
          <w:color w:val="000000"/>
          <w:sz w:val="22"/>
          <w:szCs w:val="22"/>
        </w:rPr>
        <w:t>předmětu smlouvy</w:t>
      </w:r>
      <w:r w:rsidRPr="00DA79D6">
        <w:rPr>
          <w:rFonts w:ascii="Arial" w:hAnsi="Arial" w:cs="Arial"/>
          <w:color w:val="000000"/>
          <w:sz w:val="22"/>
          <w:szCs w:val="22"/>
        </w:rPr>
        <w:t xml:space="preserve"> povinen dodržovat veškeré obecně závazné právní předpisy a normy k</w:t>
      </w:r>
      <w:r>
        <w:rPr>
          <w:rFonts w:ascii="Arial" w:hAnsi="Arial" w:cs="Arial"/>
          <w:color w:val="000000"/>
          <w:sz w:val="22"/>
          <w:szCs w:val="22"/>
        </w:rPr>
        <w:t> </w:t>
      </w:r>
      <w:r w:rsidRPr="00DA79D6">
        <w:rPr>
          <w:rFonts w:ascii="Arial" w:hAnsi="Arial" w:cs="Arial"/>
          <w:color w:val="000000"/>
          <w:sz w:val="22"/>
          <w:szCs w:val="22"/>
        </w:rPr>
        <w:t>dílu</w:t>
      </w:r>
      <w:r>
        <w:rPr>
          <w:rFonts w:ascii="Arial" w:hAnsi="Arial" w:cs="Arial"/>
          <w:color w:val="000000"/>
          <w:sz w:val="22"/>
          <w:szCs w:val="22"/>
        </w:rPr>
        <w:t xml:space="preserve"> spojeného s dodáním předmětu smlouvy</w:t>
      </w:r>
      <w:r w:rsidRPr="00DA79D6">
        <w:rPr>
          <w:rFonts w:ascii="Arial" w:hAnsi="Arial" w:cs="Arial"/>
          <w:color w:val="000000"/>
          <w:sz w:val="22"/>
          <w:szCs w:val="22"/>
        </w:rPr>
        <w:t xml:space="preserve"> 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w:t>
      </w:r>
      <w:r w:rsidR="007B6342" w:rsidRPr="00C00206">
        <w:rPr>
          <w:rFonts w:ascii="Arial" w:hAnsi="Arial" w:cs="Arial"/>
          <w:color w:val="000000"/>
          <w:sz w:val="22"/>
          <w:szCs w:val="22"/>
        </w:rPr>
        <w:t>FSv ČVUT</w:t>
      </w:r>
      <w:r>
        <w:rPr>
          <w:rFonts w:ascii="Arial" w:hAnsi="Arial" w:cs="Arial"/>
          <w:color w:val="000000"/>
          <w:sz w:val="22"/>
          <w:szCs w:val="22"/>
        </w:rPr>
        <w:t>.</w:t>
      </w:r>
    </w:p>
    <w:p w:rsidR="004A341D" w:rsidRPr="00406E55" w:rsidRDefault="004A341D" w:rsidP="00406E55">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FSv ČVUT</w:t>
      </w:r>
      <w:r w:rsidRPr="004A341D">
        <w:rPr>
          <w:rFonts w:ascii="Arial" w:hAnsi="Arial" w:cs="Arial"/>
          <w:color w:val="000000"/>
          <w:sz w:val="22"/>
          <w:szCs w:val="22"/>
        </w:rPr>
        <w:t xml:space="preserve"> požaduje originální a nová zařízení určená k prodeji v České republice.</w:t>
      </w:r>
    </w:p>
    <w:p w:rsidR="00C00206" w:rsidRDefault="00C00206" w:rsidP="00C00206">
      <w:pPr>
        <w:keepNext/>
        <w:jc w:val="center"/>
        <w:outlineLvl w:val="0"/>
        <w:rPr>
          <w:rFonts w:ascii="Arial" w:hAnsi="Arial" w:cs="Arial"/>
          <w:color w:val="000000"/>
          <w:sz w:val="22"/>
          <w:szCs w:val="22"/>
        </w:rPr>
      </w:pPr>
    </w:p>
    <w:p w:rsidR="00D326F5" w:rsidRPr="00C00206" w:rsidRDefault="00D326F5" w:rsidP="00C00206">
      <w:pPr>
        <w:keepNext/>
        <w:jc w:val="center"/>
        <w:outlineLvl w:val="0"/>
        <w:rPr>
          <w:rFonts w:ascii="Arial" w:hAnsi="Arial" w:cs="Arial"/>
          <w:color w:val="000000"/>
          <w:sz w:val="22"/>
          <w:szCs w:val="22"/>
        </w:rPr>
      </w:pPr>
    </w:p>
    <w:p w:rsidR="00C00206" w:rsidRPr="00C00206" w:rsidRDefault="00C00206" w:rsidP="00C00206">
      <w:pPr>
        <w:keepNext/>
        <w:jc w:val="center"/>
        <w:outlineLvl w:val="0"/>
        <w:rPr>
          <w:rFonts w:ascii="Arial" w:hAnsi="Arial" w:cs="Arial"/>
          <w:color w:val="000000"/>
          <w:sz w:val="22"/>
          <w:szCs w:val="22"/>
        </w:rPr>
      </w:pPr>
      <w:r w:rsidRPr="00C00206">
        <w:rPr>
          <w:rFonts w:ascii="Arial" w:hAnsi="Arial" w:cs="Arial"/>
          <w:color w:val="000000"/>
          <w:sz w:val="22"/>
          <w:szCs w:val="22"/>
        </w:rPr>
        <w:t>XI</w:t>
      </w:r>
      <w:r w:rsidR="00406E55">
        <w:rPr>
          <w:rFonts w:ascii="Arial" w:hAnsi="Arial" w:cs="Arial"/>
          <w:color w:val="000000"/>
          <w:sz w:val="22"/>
          <w:szCs w:val="22"/>
        </w:rPr>
        <w:t>I</w:t>
      </w:r>
      <w:r w:rsidRPr="00C00206">
        <w:rPr>
          <w:rFonts w:ascii="Arial" w:hAnsi="Arial" w:cs="Arial"/>
          <w:color w:val="000000"/>
          <w:sz w:val="22"/>
          <w:szCs w:val="22"/>
        </w:rPr>
        <w:t>I.</w:t>
      </w:r>
    </w:p>
    <w:p w:rsidR="00C00206" w:rsidRPr="00C00206" w:rsidRDefault="00C00206" w:rsidP="00C00206">
      <w:pPr>
        <w:keepNext/>
        <w:jc w:val="center"/>
        <w:outlineLvl w:val="0"/>
        <w:rPr>
          <w:rFonts w:ascii="Arial" w:hAnsi="Arial" w:cs="Arial"/>
          <w:b/>
          <w:color w:val="000000"/>
          <w:sz w:val="22"/>
          <w:szCs w:val="22"/>
        </w:rPr>
      </w:pPr>
      <w:r w:rsidRPr="00C00206">
        <w:rPr>
          <w:rFonts w:ascii="Arial" w:hAnsi="Arial" w:cs="Arial"/>
          <w:b/>
          <w:color w:val="000000"/>
          <w:sz w:val="22"/>
          <w:szCs w:val="22"/>
        </w:rPr>
        <w:t>Závěrečná ujednání</w:t>
      </w:r>
    </w:p>
    <w:p w:rsidR="00C00206" w:rsidRPr="00C00206" w:rsidRDefault="00C00206" w:rsidP="00C00206">
      <w:pPr>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Osobou oprávněnou za FSv ČVUT:</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zařízení a podpisu předávacího protokolu, </w:t>
      </w:r>
    </w:p>
    <w:p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závad </w:t>
      </w:r>
    </w:p>
    <w:p w:rsidR="00216327" w:rsidRPr="00216327" w:rsidRDefault="00C00206" w:rsidP="00216327">
      <w:pPr>
        <w:jc w:val="both"/>
        <w:rPr>
          <w:rFonts w:ascii="Arial" w:hAnsi="Arial" w:cs="Arial"/>
          <w:bCs/>
          <w:color w:val="000000"/>
          <w:sz w:val="22"/>
          <w:szCs w:val="22"/>
        </w:rPr>
      </w:pPr>
      <w:r w:rsidRPr="00216327">
        <w:rPr>
          <w:rFonts w:ascii="Arial" w:hAnsi="Arial" w:cs="Arial"/>
          <w:color w:val="000000"/>
          <w:sz w:val="22"/>
          <w:szCs w:val="22"/>
        </w:rPr>
        <w:t>určenou ke komunikaci s oprávněnými zástupci dodavatele ohledně</w:t>
      </w:r>
      <w:r w:rsidR="004F7722" w:rsidRPr="00216327">
        <w:rPr>
          <w:rFonts w:ascii="Arial" w:hAnsi="Arial" w:cs="Arial"/>
          <w:color w:val="000000"/>
          <w:sz w:val="22"/>
          <w:szCs w:val="22"/>
        </w:rPr>
        <w:t xml:space="preserve"> dodávky předmětu smlouvy</w:t>
      </w:r>
      <w:r w:rsidRPr="00216327">
        <w:rPr>
          <w:rFonts w:ascii="Arial" w:hAnsi="Arial" w:cs="Arial"/>
          <w:color w:val="000000"/>
          <w:sz w:val="22"/>
          <w:szCs w:val="22"/>
        </w:rPr>
        <w:t xml:space="preserve"> a souvisejících činností, je</w:t>
      </w:r>
      <w:r w:rsidR="007B6342" w:rsidRPr="00216327">
        <w:rPr>
          <w:rFonts w:ascii="Arial" w:hAnsi="Arial" w:cs="Arial"/>
          <w:color w:val="000000"/>
          <w:sz w:val="22"/>
          <w:szCs w:val="22"/>
        </w:rPr>
        <w:t xml:space="preserve">  </w:t>
      </w:r>
      <w:r w:rsidR="00A55325">
        <w:rPr>
          <w:color w:val="000000"/>
        </w:rPr>
        <w:t>xxxxxxxxxxxxxxx</w:t>
      </w:r>
      <w:bookmarkStart w:id="0" w:name="_GoBack"/>
      <w:bookmarkEnd w:id="0"/>
      <w:r w:rsidR="00216327" w:rsidRPr="00216327">
        <w:rPr>
          <w:rFonts w:ascii="Arial" w:hAnsi="Arial" w:cs="Arial"/>
          <w:color w:val="000000"/>
          <w:sz w:val="22"/>
          <w:szCs w:val="22"/>
        </w:rPr>
        <w:t xml:space="preserve">-mail: </w:t>
      </w:r>
      <w:r w:rsidR="00A55325">
        <w:t>xxxxxxxxxxxxxxxxxx</w:t>
      </w:r>
      <w:r w:rsidR="00216327" w:rsidRPr="00216327">
        <w:rPr>
          <w:rFonts w:ascii="Arial" w:hAnsi="Arial" w:cs="Arial"/>
          <w:color w:val="000000"/>
          <w:sz w:val="22"/>
          <w:szCs w:val="22"/>
        </w:rPr>
        <w:t xml:space="preserve"> tel.: </w:t>
      </w:r>
      <w:r w:rsidR="00A55325">
        <w:rPr>
          <w:rFonts w:ascii="Verdana" w:hAnsi="Verdana"/>
          <w:i/>
          <w:iCs/>
          <w:color w:val="000000"/>
          <w:sz w:val="21"/>
          <w:szCs w:val="21"/>
        </w:rPr>
        <w:t>xxxxxxxxxxxxx</w:t>
      </w:r>
    </w:p>
    <w:p w:rsidR="00DB5EA0" w:rsidRPr="00216327" w:rsidRDefault="00DB5EA0" w:rsidP="00216327">
      <w:pPr>
        <w:pStyle w:val="Zkladntext"/>
        <w:widowControl/>
        <w:spacing w:after="0" w:line="240" w:lineRule="auto"/>
        <w:jc w:val="both"/>
        <w:rPr>
          <w:rFonts w:ascii="Arial" w:hAnsi="Arial" w:cs="Arial"/>
          <w:color w:val="000000"/>
          <w:sz w:val="22"/>
          <w:szCs w:val="22"/>
        </w:rPr>
      </w:pPr>
    </w:p>
    <w:p w:rsidR="00DB5EA0" w:rsidRPr="00C00206" w:rsidRDefault="00DB5EA0" w:rsidP="00DB5EA0">
      <w:pPr>
        <w:pStyle w:val="Zkladntext"/>
        <w:widowControl/>
        <w:spacing w:after="0" w:line="240" w:lineRule="auto"/>
        <w:ind w:left="720"/>
        <w:jc w:val="both"/>
        <w:rPr>
          <w:rFonts w:ascii="Arial" w:hAnsi="Arial" w:cs="Arial"/>
          <w:color w:val="000000"/>
          <w:sz w:val="22"/>
          <w:szCs w:val="22"/>
        </w:rPr>
      </w:pPr>
    </w:p>
    <w:p w:rsidR="00897189" w:rsidRPr="00897189" w:rsidRDefault="00495B93" w:rsidP="00897189">
      <w:pPr>
        <w:widowControl/>
        <w:numPr>
          <w:ilvl w:val="0"/>
          <w:numId w:val="18"/>
        </w:numPr>
        <w:spacing w:line="240" w:lineRule="auto"/>
        <w:jc w:val="both"/>
        <w:rPr>
          <w:rFonts w:ascii="Arial" w:hAnsi="Arial" w:cs="Arial"/>
          <w:color w:val="000000"/>
          <w:sz w:val="22"/>
          <w:szCs w:val="22"/>
        </w:rPr>
      </w:pP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předmět plnění dle této Smlouvy je součástí projektu. </w:t>
      </w:r>
      <w:r>
        <w:rPr>
          <w:rFonts w:ascii="Arial" w:hAnsi="Arial" w:cs="Arial"/>
          <w:color w:val="000000"/>
          <w:sz w:val="22"/>
          <w:szCs w:val="22"/>
        </w:rPr>
        <w:t>Dodavatel</w:t>
      </w:r>
      <w:r w:rsidR="00897189" w:rsidRPr="00897189">
        <w:rPr>
          <w:rFonts w:ascii="Arial" w:hAnsi="Arial" w:cs="Arial"/>
          <w:color w:val="000000"/>
          <w:sz w:val="22"/>
          <w:szCs w:val="22"/>
        </w:rPr>
        <w:t xml:space="preserve"> bere na vědomí, že jelikož je kupní cena financována z prostředků </w:t>
      </w:r>
      <w:r w:rsidR="008D5917">
        <w:rPr>
          <w:rFonts w:ascii="Arial" w:hAnsi="Arial" w:cs="Arial"/>
          <w:color w:val="000000"/>
          <w:sz w:val="22"/>
          <w:szCs w:val="22"/>
        </w:rPr>
        <w:t>projektu</w:t>
      </w:r>
      <w:r w:rsidR="00897189" w:rsidRPr="00897189">
        <w:rPr>
          <w:rFonts w:ascii="Arial" w:hAnsi="Arial" w:cs="Arial"/>
          <w:color w:val="000000"/>
          <w:sz w:val="22"/>
          <w:szCs w:val="22"/>
        </w:rPr>
        <w:t xml:space="preserve">, může mít nesplnění jakékoliv povinnosti </w:t>
      </w:r>
      <w:r>
        <w:rPr>
          <w:rFonts w:ascii="Arial" w:hAnsi="Arial" w:cs="Arial"/>
          <w:color w:val="000000"/>
          <w:sz w:val="22"/>
          <w:szCs w:val="22"/>
        </w:rPr>
        <w:t>dodavatele</w:t>
      </w:r>
      <w:r w:rsidR="00897189" w:rsidRPr="00897189">
        <w:rPr>
          <w:rFonts w:ascii="Arial" w:hAnsi="Arial" w:cs="Arial"/>
          <w:color w:val="000000"/>
          <w:sz w:val="22"/>
          <w:szCs w:val="22"/>
        </w:rPr>
        <w:t xml:space="preserve"> dopad na financování. Konstatování výdajů jako nezpůsobilých, případné udělení odvodu či správních sankcí v důsledku porušení této povinnosti</w:t>
      </w:r>
      <w:r w:rsidR="004D1A73">
        <w:rPr>
          <w:rFonts w:ascii="Arial" w:hAnsi="Arial" w:cs="Arial"/>
          <w:color w:val="000000"/>
          <w:sz w:val="22"/>
          <w:szCs w:val="22"/>
        </w:rPr>
        <w:t>,</w:t>
      </w:r>
      <w:r w:rsidR="00897189" w:rsidRPr="00897189">
        <w:rPr>
          <w:rFonts w:ascii="Arial" w:hAnsi="Arial" w:cs="Arial"/>
          <w:color w:val="000000"/>
          <w:sz w:val="22"/>
          <w:szCs w:val="22"/>
        </w:rPr>
        <w:t xml:space="preserve"> bude představovat škodu, která </w:t>
      </w:r>
      <w:r w:rsidRPr="00C00206">
        <w:rPr>
          <w:rFonts w:ascii="Arial" w:hAnsi="Arial" w:cs="Arial"/>
          <w:color w:val="000000"/>
          <w:sz w:val="22"/>
          <w:szCs w:val="22"/>
        </w:rPr>
        <w:t>FSv ČVUT</w:t>
      </w:r>
      <w:r w:rsidR="00897189" w:rsidRPr="00897189">
        <w:rPr>
          <w:rFonts w:ascii="Arial" w:hAnsi="Arial" w:cs="Arial"/>
          <w:color w:val="000000"/>
          <w:sz w:val="22"/>
          <w:szCs w:val="22"/>
        </w:rPr>
        <w:t xml:space="preserve"> vznikla.</w:t>
      </w:r>
    </w:p>
    <w:p w:rsid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rsidR="00C00206" w:rsidRPr="00C00206" w:rsidRDefault="00C00206" w:rsidP="00C00206">
      <w:pPr>
        <w:ind w:left="360"/>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Tato smlouva nabývá platnosti dnem jejího podpisu smluvními stranami. Smlouva se uzavírá na dobu určitou, a tou je doba </w:t>
      </w:r>
      <w:r w:rsidR="00701732">
        <w:rPr>
          <w:rFonts w:ascii="Arial" w:hAnsi="Arial" w:cs="Arial"/>
          <w:color w:val="000000"/>
          <w:sz w:val="22"/>
          <w:szCs w:val="22"/>
        </w:rPr>
        <w:t>5</w:t>
      </w:r>
      <w:r w:rsidRPr="00C00206">
        <w:rPr>
          <w:rFonts w:ascii="Arial" w:hAnsi="Arial" w:cs="Arial"/>
          <w:color w:val="000000"/>
          <w:sz w:val="22"/>
          <w:szCs w:val="22"/>
        </w:rPr>
        <w:t xml:space="preserve"> let ode dne převzetí </w:t>
      </w:r>
      <w:r w:rsidR="00391F36">
        <w:rPr>
          <w:rFonts w:ascii="Arial" w:hAnsi="Arial" w:cs="Arial"/>
          <w:color w:val="000000"/>
          <w:sz w:val="22"/>
          <w:szCs w:val="22"/>
        </w:rPr>
        <w:t>předmětu smlouvy</w:t>
      </w:r>
      <w:r w:rsidRPr="00C00206">
        <w:rPr>
          <w:rFonts w:ascii="Arial" w:hAnsi="Arial" w:cs="Arial"/>
          <w:color w:val="000000"/>
          <w:sz w:val="22"/>
          <w:szCs w:val="22"/>
        </w:rPr>
        <w:t xml:space="preserve">. Tím nejsou dotčeny závazky smluvních stran, které mají s ohledem na svou povahu trvat i po uplynutí sjednané doby ani nároky FSv ČVUT ze záruky, bude-li delší než </w:t>
      </w:r>
      <w:r w:rsidR="00701732">
        <w:rPr>
          <w:rFonts w:ascii="Arial" w:hAnsi="Arial" w:cs="Arial"/>
          <w:color w:val="000000"/>
          <w:sz w:val="22"/>
          <w:szCs w:val="22"/>
        </w:rPr>
        <w:t>5</w:t>
      </w:r>
      <w:r w:rsidRPr="00C00206">
        <w:rPr>
          <w:rFonts w:ascii="Arial" w:hAnsi="Arial" w:cs="Arial"/>
          <w:color w:val="000000"/>
          <w:sz w:val="22"/>
          <w:szCs w:val="22"/>
        </w:rPr>
        <w:t xml:space="preserve"> let. </w:t>
      </w:r>
      <w:r w:rsidR="000725D2">
        <w:rPr>
          <w:rFonts w:ascii="Arial" w:hAnsi="Arial" w:cs="Arial"/>
          <w:color w:val="000000"/>
          <w:sz w:val="22"/>
          <w:szCs w:val="22"/>
        </w:rPr>
        <w:t>Tato smlouva nabývá účinnosti zveřejněním v registru smluv.</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Tato smlouva je vyhotovena ve dvou stejnopisech s platností originálu, z nichž každá smluvní strana obdrží po jednom.</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w:t>
      </w:r>
      <w:r w:rsidRPr="00C00206">
        <w:rPr>
          <w:rFonts w:ascii="Arial" w:hAnsi="Arial" w:cs="Arial"/>
          <w:color w:val="000000"/>
          <w:sz w:val="22"/>
          <w:szCs w:val="22"/>
        </w:rPr>
        <w:lastRenderedPageBreak/>
        <w:t xml:space="preserve">hospodářský, proti majetku, ani pro trestný čin, jehož skutková podstata souvisí s předmětem podnikání dodavatele. </w:t>
      </w:r>
    </w:p>
    <w:p w:rsidR="00C00206" w:rsidRPr="00C00206" w:rsidRDefault="00C00206" w:rsidP="00C00206">
      <w:pPr>
        <w:jc w:val="both"/>
        <w:rPr>
          <w:rFonts w:ascii="Arial" w:hAnsi="Arial" w:cs="Arial"/>
          <w:color w:val="000000"/>
          <w:sz w:val="22"/>
          <w:szCs w:val="22"/>
        </w:rPr>
      </w:pPr>
    </w:p>
    <w:p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rsidR="00C00206" w:rsidRDefault="00C00206" w:rsidP="00C00206">
      <w:pPr>
        <w:jc w:val="both"/>
        <w:rPr>
          <w:rFonts w:ascii="Arial" w:hAnsi="Arial" w:cs="Arial"/>
          <w:color w:val="000000"/>
          <w:sz w:val="22"/>
          <w:szCs w:val="22"/>
        </w:rPr>
      </w:pPr>
    </w:p>
    <w:p w:rsidR="002C19C8" w:rsidRPr="002C19C8" w:rsidRDefault="002C19C8" w:rsidP="002C19C8">
      <w:pPr>
        <w:widowControl/>
        <w:numPr>
          <w:ilvl w:val="0"/>
          <w:numId w:val="18"/>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r w:rsidR="00495B93" w:rsidRPr="00C00206">
        <w:rPr>
          <w:rFonts w:ascii="Arial" w:hAnsi="Arial" w:cs="Arial"/>
          <w:color w:val="000000"/>
          <w:sz w:val="22"/>
          <w:szCs w:val="22"/>
        </w:rPr>
        <w:t>FSv ČVUT</w:t>
      </w:r>
      <w:r w:rsidRPr="002C19C8">
        <w:rPr>
          <w:rFonts w:ascii="Arial" w:hAnsi="Arial" w:cs="Arial"/>
          <w:color w:val="000000"/>
          <w:sz w:val="22"/>
          <w:szCs w:val="22"/>
        </w:rPr>
        <w:t xml:space="preserve"> uvedeného v záhlaví Individuální smlouvy a podle právních předpisů České republiky.</w:t>
      </w:r>
    </w:p>
    <w:p w:rsidR="002C19C8" w:rsidRDefault="002C19C8" w:rsidP="002C19C8">
      <w:pPr>
        <w:pStyle w:val="Odstavecseseznamem"/>
        <w:rPr>
          <w:rFonts w:ascii="CD Fedra Book" w:hAnsi="CD Fedra Book" w:cs="CD Fedra Book"/>
          <w:sz w:val="22"/>
          <w:szCs w:val="22"/>
        </w:rPr>
      </w:pPr>
    </w:p>
    <w:p w:rsidR="002C19C8" w:rsidRDefault="009943F2" w:rsidP="00C00206">
      <w:pPr>
        <w:jc w:val="both"/>
        <w:rPr>
          <w:rFonts w:ascii="Arial" w:hAnsi="Arial" w:cs="Arial"/>
          <w:color w:val="000000"/>
          <w:sz w:val="22"/>
          <w:szCs w:val="22"/>
        </w:rPr>
      </w:pPr>
      <w:r>
        <w:rPr>
          <w:rFonts w:ascii="Arial" w:hAnsi="Arial" w:cs="Arial"/>
          <w:color w:val="000000"/>
          <w:sz w:val="22"/>
          <w:szCs w:val="22"/>
        </w:rPr>
        <w:t>Přílohy:</w:t>
      </w:r>
    </w:p>
    <w:p w:rsidR="009943F2" w:rsidRDefault="009943F2" w:rsidP="00C00206">
      <w:pPr>
        <w:jc w:val="both"/>
        <w:rPr>
          <w:rFonts w:ascii="Arial" w:hAnsi="Arial" w:cs="Arial"/>
          <w:color w:val="000000"/>
          <w:sz w:val="22"/>
          <w:szCs w:val="22"/>
        </w:rPr>
      </w:pPr>
    </w:p>
    <w:p w:rsidR="009943F2" w:rsidRDefault="00216A55" w:rsidP="00C00206">
      <w:pPr>
        <w:jc w:val="both"/>
        <w:rPr>
          <w:rFonts w:ascii="Arial" w:hAnsi="Arial" w:cs="Arial"/>
          <w:color w:val="000000"/>
          <w:sz w:val="22"/>
          <w:szCs w:val="22"/>
        </w:rPr>
      </w:pPr>
      <w:r>
        <w:rPr>
          <w:rFonts w:ascii="Arial" w:hAnsi="Arial" w:cs="Arial"/>
          <w:color w:val="000000"/>
          <w:sz w:val="22"/>
          <w:szCs w:val="22"/>
        </w:rPr>
        <w:t xml:space="preserve">Příloha </w:t>
      </w:r>
      <w:r w:rsidR="009943F2">
        <w:rPr>
          <w:rFonts w:ascii="Arial" w:hAnsi="Arial" w:cs="Arial"/>
          <w:color w:val="000000"/>
          <w:sz w:val="22"/>
          <w:szCs w:val="22"/>
        </w:rPr>
        <w:t>č.</w:t>
      </w:r>
      <w:r w:rsidR="00406E55">
        <w:rPr>
          <w:rFonts w:ascii="Arial" w:hAnsi="Arial" w:cs="Arial"/>
          <w:color w:val="000000"/>
          <w:sz w:val="22"/>
          <w:szCs w:val="22"/>
        </w:rPr>
        <w:t xml:space="preserve"> </w:t>
      </w:r>
      <w:r w:rsidR="009943F2">
        <w:rPr>
          <w:rFonts w:ascii="Arial" w:hAnsi="Arial" w:cs="Arial"/>
          <w:color w:val="000000"/>
          <w:sz w:val="22"/>
          <w:szCs w:val="22"/>
        </w:rPr>
        <w:t>1 technická specifikace</w:t>
      </w:r>
    </w:p>
    <w:p w:rsidR="003D2734" w:rsidRDefault="003D2734" w:rsidP="00C00206">
      <w:pPr>
        <w:jc w:val="both"/>
        <w:rPr>
          <w:rFonts w:ascii="Arial" w:hAnsi="Arial" w:cs="Arial"/>
          <w:color w:val="000000"/>
          <w:sz w:val="22"/>
          <w:szCs w:val="22"/>
        </w:rPr>
      </w:pPr>
      <w:r>
        <w:rPr>
          <w:rFonts w:ascii="Arial" w:hAnsi="Arial" w:cs="Arial"/>
          <w:color w:val="000000"/>
          <w:sz w:val="22"/>
          <w:szCs w:val="22"/>
        </w:rPr>
        <w:t xml:space="preserve">Příloha č.  </w:t>
      </w:r>
      <w:r w:rsidR="00216327">
        <w:rPr>
          <w:rFonts w:ascii="Arial" w:hAnsi="Arial" w:cs="Arial"/>
          <w:color w:val="000000"/>
          <w:sz w:val="22"/>
          <w:szCs w:val="22"/>
        </w:rPr>
        <w:t>2</w:t>
      </w:r>
      <w:r>
        <w:rPr>
          <w:rFonts w:ascii="Arial" w:hAnsi="Arial" w:cs="Arial"/>
          <w:color w:val="000000"/>
          <w:sz w:val="22"/>
          <w:szCs w:val="22"/>
        </w:rPr>
        <w:t xml:space="preserve"> Položkový rozpočet</w:t>
      </w:r>
    </w:p>
    <w:p w:rsidR="00C00206" w:rsidRDefault="00C00206" w:rsidP="00C00206">
      <w:pPr>
        <w:jc w:val="both"/>
        <w:rPr>
          <w:rFonts w:ascii="Arial" w:hAnsi="Arial" w:cs="Arial"/>
          <w:color w:val="000000"/>
          <w:sz w:val="22"/>
          <w:szCs w:val="22"/>
        </w:rPr>
      </w:pPr>
    </w:p>
    <w:p w:rsidR="00216A55" w:rsidRDefault="00216A55" w:rsidP="00C00206">
      <w:pPr>
        <w:jc w:val="both"/>
        <w:rPr>
          <w:rFonts w:ascii="Arial" w:hAnsi="Arial" w:cs="Arial"/>
          <w:color w:val="000000"/>
          <w:sz w:val="22"/>
          <w:szCs w:val="22"/>
        </w:rPr>
      </w:pPr>
    </w:p>
    <w:p w:rsidR="009943F2" w:rsidRDefault="009943F2" w:rsidP="00C00206">
      <w:pPr>
        <w:jc w:val="both"/>
        <w:rPr>
          <w:rFonts w:ascii="Arial" w:hAnsi="Arial" w:cs="Arial"/>
          <w:color w:val="000000"/>
          <w:sz w:val="22"/>
          <w:szCs w:val="22"/>
        </w:rPr>
      </w:pPr>
    </w:p>
    <w:p w:rsidR="00A36FB2" w:rsidRPr="00C00206" w:rsidRDefault="00A36FB2" w:rsidP="00C00206">
      <w:pPr>
        <w:jc w:val="both"/>
        <w:rPr>
          <w:rFonts w:ascii="Arial" w:hAnsi="Arial" w:cs="Arial"/>
          <w:color w:val="000000"/>
          <w:sz w:val="22"/>
          <w:szCs w:val="22"/>
        </w:rPr>
      </w:pPr>
    </w:p>
    <w:p w:rsidR="00C00206" w:rsidRPr="00C00206" w:rsidRDefault="00C00206" w:rsidP="00C00206">
      <w:pPr>
        <w:tabs>
          <w:tab w:val="left" w:pos="4536"/>
        </w:tabs>
        <w:jc w:val="both"/>
        <w:rPr>
          <w:rFonts w:ascii="Arial" w:hAnsi="Arial" w:cs="Arial"/>
          <w:sz w:val="22"/>
          <w:szCs w:val="22"/>
        </w:rPr>
      </w:pPr>
      <w:r w:rsidRPr="00C00206">
        <w:rPr>
          <w:rFonts w:ascii="Arial" w:hAnsi="Arial" w:cs="Arial"/>
          <w:sz w:val="22"/>
          <w:szCs w:val="22"/>
        </w:rPr>
        <w:t>V Praze dne</w:t>
      </w:r>
      <w:r w:rsidRPr="00C00206">
        <w:rPr>
          <w:rFonts w:ascii="Arial" w:hAnsi="Arial" w:cs="Arial"/>
          <w:sz w:val="22"/>
          <w:szCs w:val="22"/>
        </w:rPr>
        <w:tab/>
      </w:r>
      <w:r w:rsidRPr="00C00206">
        <w:rPr>
          <w:rFonts w:ascii="Arial" w:hAnsi="Arial" w:cs="Arial"/>
          <w:sz w:val="22"/>
          <w:szCs w:val="22"/>
        </w:rPr>
        <w:tab/>
      </w:r>
      <w:r w:rsidR="00A36FB2">
        <w:rPr>
          <w:rFonts w:ascii="Arial" w:hAnsi="Arial" w:cs="Arial"/>
          <w:sz w:val="22"/>
          <w:szCs w:val="22"/>
        </w:rPr>
        <w:t xml:space="preserve">     </w:t>
      </w:r>
      <w:r w:rsidR="00A43807">
        <w:rPr>
          <w:rFonts w:ascii="Arial" w:hAnsi="Arial" w:cs="Arial"/>
          <w:sz w:val="22"/>
          <w:szCs w:val="22"/>
        </w:rPr>
        <w:t xml:space="preserve">V Praze </w:t>
      </w:r>
      <w:r w:rsidRPr="00C00206">
        <w:rPr>
          <w:rFonts w:ascii="Arial" w:hAnsi="Arial" w:cs="Arial"/>
          <w:sz w:val="22"/>
          <w:szCs w:val="22"/>
        </w:rPr>
        <w:t xml:space="preserve"> dne</w:t>
      </w:r>
      <w:r w:rsidR="00A43807">
        <w:rPr>
          <w:rFonts w:ascii="Arial" w:hAnsi="Arial" w:cs="Arial"/>
          <w:sz w:val="22"/>
          <w:szCs w:val="22"/>
        </w:rPr>
        <w:t xml:space="preserve"> </w:t>
      </w:r>
      <w:r w:rsidR="00216327">
        <w:rPr>
          <w:rFonts w:ascii="Arial" w:hAnsi="Arial" w:cs="Arial"/>
          <w:sz w:val="22"/>
          <w:szCs w:val="22"/>
        </w:rPr>
        <w:t>8</w:t>
      </w:r>
      <w:r w:rsidR="0029791E">
        <w:rPr>
          <w:rFonts w:ascii="Arial" w:hAnsi="Arial" w:cs="Arial"/>
          <w:sz w:val="22"/>
          <w:szCs w:val="22"/>
        </w:rPr>
        <w:t>.</w:t>
      </w:r>
      <w:r w:rsidR="00216327">
        <w:rPr>
          <w:rFonts w:ascii="Arial" w:hAnsi="Arial" w:cs="Arial"/>
          <w:sz w:val="22"/>
          <w:szCs w:val="22"/>
        </w:rPr>
        <w:t>8</w:t>
      </w:r>
      <w:r w:rsidR="0029791E">
        <w:rPr>
          <w:rFonts w:ascii="Arial" w:hAnsi="Arial" w:cs="Arial"/>
          <w:sz w:val="22"/>
          <w:szCs w:val="22"/>
        </w:rPr>
        <w:t>.2018</w:t>
      </w:r>
    </w:p>
    <w:p w:rsidR="00C00206" w:rsidRPr="00C00206" w:rsidRDefault="00C00206" w:rsidP="00C00206">
      <w:pPr>
        <w:tabs>
          <w:tab w:val="left" w:pos="4536"/>
        </w:tabs>
        <w:jc w:val="both"/>
        <w:rPr>
          <w:rFonts w:ascii="Arial" w:hAnsi="Arial" w:cs="Arial"/>
          <w:sz w:val="22"/>
          <w:szCs w:val="22"/>
        </w:rPr>
      </w:pPr>
    </w:p>
    <w:p w:rsidR="00C00206" w:rsidRDefault="00C00206" w:rsidP="00C00206">
      <w:pPr>
        <w:tabs>
          <w:tab w:val="left" w:pos="4536"/>
        </w:tabs>
        <w:jc w:val="both"/>
        <w:rPr>
          <w:rFonts w:ascii="Arial" w:hAnsi="Arial" w:cs="Arial"/>
          <w:sz w:val="22"/>
          <w:szCs w:val="22"/>
        </w:rPr>
      </w:pPr>
    </w:p>
    <w:p w:rsidR="00A36FB2" w:rsidRPr="00C00206" w:rsidRDefault="00A36FB2" w:rsidP="00C00206">
      <w:pPr>
        <w:tabs>
          <w:tab w:val="left" w:pos="4536"/>
        </w:tabs>
        <w:jc w:val="both"/>
        <w:rPr>
          <w:rFonts w:ascii="Arial" w:hAnsi="Arial" w:cs="Arial"/>
          <w:sz w:val="22"/>
          <w:szCs w:val="22"/>
        </w:rPr>
      </w:pPr>
    </w:p>
    <w:p w:rsidR="00C00206" w:rsidRPr="00C00206" w:rsidRDefault="00C00206" w:rsidP="00C00206">
      <w:pPr>
        <w:tabs>
          <w:tab w:val="left" w:pos="4536"/>
        </w:tabs>
        <w:jc w:val="both"/>
        <w:rPr>
          <w:rFonts w:ascii="Arial" w:hAnsi="Arial" w:cs="Arial"/>
          <w:sz w:val="22"/>
          <w:szCs w:val="22"/>
        </w:rPr>
      </w:pPr>
    </w:p>
    <w:p w:rsidR="00C00206" w:rsidRPr="00C00206" w:rsidRDefault="00C00206" w:rsidP="00C00206">
      <w:pPr>
        <w:tabs>
          <w:tab w:val="center" w:pos="2268"/>
          <w:tab w:val="center" w:pos="6804"/>
        </w:tabs>
        <w:jc w:val="both"/>
        <w:rPr>
          <w:rFonts w:ascii="Arial" w:hAnsi="Arial" w:cs="Arial"/>
          <w:sz w:val="22"/>
          <w:szCs w:val="22"/>
        </w:rPr>
      </w:pPr>
      <w:r w:rsidRPr="00C00206">
        <w:rPr>
          <w:rFonts w:ascii="Arial" w:hAnsi="Arial" w:cs="Arial"/>
          <w:sz w:val="22"/>
          <w:szCs w:val="22"/>
        </w:rPr>
        <w:tab/>
        <w:t>__________________________</w:t>
      </w:r>
      <w:r w:rsidRPr="00C00206">
        <w:rPr>
          <w:rFonts w:ascii="Arial" w:hAnsi="Arial" w:cs="Arial"/>
          <w:sz w:val="22"/>
          <w:szCs w:val="22"/>
        </w:rPr>
        <w:tab/>
        <w:t>__________________________</w:t>
      </w:r>
    </w:p>
    <w:p w:rsidR="00C00206" w:rsidRPr="00C00206" w:rsidRDefault="00C00206" w:rsidP="00C00206">
      <w:pPr>
        <w:tabs>
          <w:tab w:val="center" w:pos="2268"/>
          <w:tab w:val="center" w:pos="6804"/>
        </w:tabs>
        <w:jc w:val="both"/>
        <w:rPr>
          <w:rFonts w:ascii="Arial" w:hAnsi="Arial" w:cs="Arial"/>
          <w:sz w:val="22"/>
          <w:szCs w:val="22"/>
        </w:rPr>
      </w:pPr>
      <w:r w:rsidRPr="00C00206">
        <w:rPr>
          <w:rFonts w:ascii="Arial" w:hAnsi="Arial" w:cs="Arial"/>
          <w:sz w:val="22"/>
          <w:szCs w:val="22"/>
        </w:rPr>
        <w:tab/>
        <w:t>za FSv ČVUT v Praze</w:t>
      </w:r>
      <w:r w:rsidRPr="00C00206">
        <w:rPr>
          <w:rFonts w:ascii="Arial" w:hAnsi="Arial" w:cs="Arial"/>
          <w:sz w:val="22"/>
          <w:szCs w:val="22"/>
        </w:rPr>
        <w:tab/>
        <w:t>za dodavatele</w:t>
      </w:r>
    </w:p>
    <w:p w:rsidR="00C00206" w:rsidRPr="00C00206" w:rsidRDefault="00C00206" w:rsidP="00C00206">
      <w:pPr>
        <w:tabs>
          <w:tab w:val="center" w:pos="2268"/>
          <w:tab w:val="center" w:pos="6804"/>
        </w:tabs>
        <w:jc w:val="both"/>
        <w:rPr>
          <w:rFonts w:ascii="Arial" w:hAnsi="Arial" w:cs="Arial"/>
          <w:sz w:val="22"/>
          <w:szCs w:val="22"/>
        </w:rPr>
      </w:pPr>
      <w:r w:rsidRPr="00C00206">
        <w:rPr>
          <w:rFonts w:ascii="Arial" w:hAnsi="Arial" w:cs="Arial"/>
          <w:sz w:val="22"/>
          <w:szCs w:val="22"/>
        </w:rPr>
        <w:t xml:space="preserve">                  Ing. Miroslav Vlasák</w:t>
      </w:r>
      <w:r w:rsidRPr="00C00206">
        <w:rPr>
          <w:rFonts w:ascii="Arial" w:hAnsi="Arial" w:cs="Arial"/>
          <w:sz w:val="22"/>
          <w:szCs w:val="22"/>
        </w:rPr>
        <w:tab/>
      </w:r>
      <w:r w:rsidR="0029791E">
        <w:rPr>
          <w:rFonts w:ascii="Arial" w:hAnsi="Arial" w:cs="Arial"/>
          <w:sz w:val="22"/>
          <w:szCs w:val="22"/>
        </w:rPr>
        <w:t>Ing. Jan Rybnikář</w:t>
      </w:r>
    </w:p>
    <w:p w:rsidR="003F3DC7" w:rsidRDefault="00C00206" w:rsidP="00A36FB2">
      <w:pPr>
        <w:tabs>
          <w:tab w:val="center" w:pos="2340"/>
          <w:tab w:val="center" w:pos="6840"/>
        </w:tabs>
        <w:rPr>
          <w:rFonts w:ascii="Arial" w:hAnsi="Arial" w:cs="Arial"/>
          <w:sz w:val="22"/>
          <w:szCs w:val="22"/>
        </w:rPr>
      </w:pPr>
      <w:r w:rsidRPr="00C00206">
        <w:rPr>
          <w:rFonts w:ascii="Arial" w:hAnsi="Arial" w:cs="Arial"/>
          <w:sz w:val="22"/>
          <w:szCs w:val="22"/>
        </w:rPr>
        <w:tab/>
      </w:r>
      <w:r w:rsidR="003F3DC7" w:rsidRPr="00C00206">
        <w:rPr>
          <w:rFonts w:ascii="Arial" w:hAnsi="Arial" w:cs="Arial"/>
          <w:sz w:val="22"/>
          <w:szCs w:val="22"/>
        </w:rPr>
        <w:t>T</w:t>
      </w:r>
      <w:r w:rsidRPr="00C00206">
        <w:rPr>
          <w:rFonts w:ascii="Arial" w:hAnsi="Arial" w:cs="Arial"/>
          <w:sz w:val="22"/>
          <w:szCs w:val="22"/>
        </w:rPr>
        <w:t>ajemník</w:t>
      </w: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p w:rsidR="003F3DC7" w:rsidRDefault="003F3DC7" w:rsidP="00A36FB2">
      <w:pPr>
        <w:tabs>
          <w:tab w:val="center" w:pos="2340"/>
          <w:tab w:val="center" w:pos="6840"/>
        </w:tabs>
        <w:rPr>
          <w:rFonts w:ascii="Arial" w:hAnsi="Arial" w:cs="Arial"/>
          <w:sz w:val="22"/>
          <w:szCs w:val="22"/>
        </w:rPr>
      </w:pPr>
    </w:p>
    <w:tbl>
      <w:tblPr>
        <w:tblStyle w:val="Mkatabulky"/>
        <w:tblW w:w="0" w:type="auto"/>
        <w:tblLook w:val="04A0" w:firstRow="1" w:lastRow="0" w:firstColumn="1" w:lastColumn="0" w:noHBand="0" w:noVBand="1"/>
      </w:tblPr>
      <w:tblGrid>
        <w:gridCol w:w="1115"/>
        <w:gridCol w:w="2519"/>
        <w:gridCol w:w="3801"/>
        <w:gridCol w:w="1852"/>
      </w:tblGrid>
      <w:tr w:rsidR="003D3293" w:rsidRPr="003D3293" w:rsidTr="003D3293">
        <w:trPr>
          <w:trHeight w:val="300"/>
        </w:trPr>
        <w:tc>
          <w:tcPr>
            <w:tcW w:w="4080" w:type="dxa"/>
            <w:gridSpan w:val="2"/>
            <w:noWrap/>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            </w:t>
            </w:r>
            <w:r w:rsidRPr="003D3293">
              <w:rPr>
                <w:rFonts w:ascii="Arial" w:hAnsi="Arial" w:cs="Arial"/>
                <w:b/>
                <w:bCs/>
                <w:sz w:val="22"/>
                <w:szCs w:val="22"/>
              </w:rPr>
              <w:t xml:space="preserve">Technické vybavení PSI </w:t>
            </w:r>
          </w:p>
        </w:tc>
        <w:tc>
          <w:tcPr>
            <w:tcW w:w="4300" w:type="dxa"/>
            <w:noWrap/>
            <w:hideMark/>
          </w:tcPr>
          <w:p w:rsidR="003D3293" w:rsidRPr="003D3293" w:rsidRDefault="003D3293" w:rsidP="003D3293">
            <w:pPr>
              <w:tabs>
                <w:tab w:val="center" w:pos="2340"/>
                <w:tab w:val="center" w:pos="6840"/>
              </w:tabs>
              <w:rPr>
                <w:rFonts w:ascii="Arial" w:hAnsi="Arial" w:cs="Arial"/>
                <w:sz w:val="22"/>
                <w:szCs w:val="22"/>
              </w:rPr>
            </w:pPr>
          </w:p>
        </w:tc>
        <w:tc>
          <w:tcPr>
            <w:tcW w:w="2080" w:type="dxa"/>
            <w:noWrap/>
            <w:hideMark/>
          </w:tcPr>
          <w:p w:rsidR="003D3293" w:rsidRPr="003D3293" w:rsidRDefault="003D3293" w:rsidP="003D3293">
            <w:pPr>
              <w:tabs>
                <w:tab w:val="center" w:pos="2340"/>
                <w:tab w:val="center" w:pos="6840"/>
              </w:tabs>
              <w:rPr>
                <w:rFonts w:ascii="Arial" w:hAnsi="Arial" w:cs="Arial"/>
                <w:sz w:val="22"/>
                <w:szCs w:val="22"/>
              </w:rPr>
            </w:pPr>
          </w:p>
        </w:tc>
      </w:tr>
      <w:tr w:rsidR="003D3293" w:rsidRPr="003D3293" w:rsidTr="003D3293">
        <w:trPr>
          <w:trHeight w:val="300"/>
        </w:trPr>
        <w:tc>
          <w:tcPr>
            <w:tcW w:w="1240" w:type="dxa"/>
            <w:noWrap/>
            <w:hideMark/>
          </w:tcPr>
          <w:p w:rsidR="003D3293" w:rsidRPr="003D3293" w:rsidRDefault="003D3293" w:rsidP="003D3293">
            <w:pPr>
              <w:tabs>
                <w:tab w:val="center" w:pos="2340"/>
                <w:tab w:val="center" w:pos="6840"/>
              </w:tabs>
              <w:rPr>
                <w:rFonts w:ascii="Arial" w:hAnsi="Arial" w:cs="Arial"/>
                <w:i/>
                <w:iCs/>
                <w:sz w:val="22"/>
                <w:szCs w:val="22"/>
              </w:rPr>
            </w:pPr>
          </w:p>
        </w:tc>
        <w:tc>
          <w:tcPr>
            <w:tcW w:w="2840" w:type="dxa"/>
            <w:noWrap/>
            <w:hideMark/>
          </w:tcPr>
          <w:p w:rsidR="003D3293" w:rsidRPr="003D3293" w:rsidRDefault="003D3293" w:rsidP="003D3293">
            <w:pPr>
              <w:tabs>
                <w:tab w:val="center" w:pos="2340"/>
                <w:tab w:val="center" w:pos="6840"/>
              </w:tabs>
              <w:rPr>
                <w:rFonts w:ascii="Arial" w:hAnsi="Arial" w:cs="Arial"/>
                <w:sz w:val="22"/>
                <w:szCs w:val="22"/>
              </w:rPr>
            </w:pPr>
          </w:p>
        </w:tc>
        <w:tc>
          <w:tcPr>
            <w:tcW w:w="4300" w:type="dxa"/>
            <w:noWrap/>
            <w:hideMark/>
          </w:tcPr>
          <w:p w:rsidR="003D3293" w:rsidRPr="003D3293" w:rsidRDefault="003D3293" w:rsidP="003D3293">
            <w:pPr>
              <w:tabs>
                <w:tab w:val="center" w:pos="2340"/>
                <w:tab w:val="center" w:pos="6840"/>
              </w:tabs>
              <w:rPr>
                <w:rFonts w:ascii="Arial" w:hAnsi="Arial" w:cs="Arial"/>
                <w:sz w:val="22"/>
                <w:szCs w:val="22"/>
              </w:rPr>
            </w:pPr>
          </w:p>
        </w:tc>
        <w:tc>
          <w:tcPr>
            <w:tcW w:w="2080" w:type="dxa"/>
            <w:noWrap/>
            <w:hideMark/>
          </w:tcPr>
          <w:p w:rsidR="003D3293" w:rsidRPr="003D3293" w:rsidRDefault="003D3293" w:rsidP="003D3293">
            <w:pPr>
              <w:tabs>
                <w:tab w:val="center" w:pos="2340"/>
                <w:tab w:val="center" w:pos="6840"/>
              </w:tabs>
              <w:rPr>
                <w:rFonts w:ascii="Arial" w:hAnsi="Arial" w:cs="Arial"/>
                <w:sz w:val="22"/>
                <w:szCs w:val="22"/>
              </w:rPr>
            </w:pPr>
          </w:p>
        </w:tc>
      </w:tr>
      <w:tr w:rsidR="003D3293" w:rsidRPr="003D3293" w:rsidTr="003D3293">
        <w:trPr>
          <w:trHeight w:val="810"/>
        </w:trPr>
        <w:tc>
          <w:tcPr>
            <w:tcW w:w="1240" w:type="dxa"/>
            <w:hideMark/>
          </w:tcPr>
          <w:p w:rsidR="003D3293" w:rsidRPr="003D3293" w:rsidRDefault="003D3293" w:rsidP="003D3293">
            <w:pPr>
              <w:tabs>
                <w:tab w:val="center" w:pos="2340"/>
                <w:tab w:val="center" w:pos="6840"/>
              </w:tabs>
              <w:rPr>
                <w:rFonts w:ascii="Arial" w:hAnsi="Arial" w:cs="Arial"/>
                <w:b/>
                <w:bCs/>
                <w:i/>
                <w:iCs/>
                <w:sz w:val="22"/>
                <w:szCs w:val="22"/>
              </w:rPr>
            </w:pPr>
            <w:r w:rsidRPr="003D3293">
              <w:rPr>
                <w:rFonts w:ascii="Arial" w:hAnsi="Arial" w:cs="Arial"/>
                <w:b/>
                <w:bCs/>
                <w:i/>
                <w:iCs/>
                <w:sz w:val="22"/>
                <w:szCs w:val="22"/>
              </w:rPr>
              <w:t xml:space="preserve">ozn. </w:t>
            </w:r>
          </w:p>
        </w:tc>
        <w:tc>
          <w:tcPr>
            <w:tcW w:w="2840" w:type="dxa"/>
            <w:hideMark/>
          </w:tcPr>
          <w:p w:rsidR="003D3293" w:rsidRPr="003D3293" w:rsidRDefault="003D3293" w:rsidP="003D3293">
            <w:pPr>
              <w:tabs>
                <w:tab w:val="center" w:pos="2340"/>
                <w:tab w:val="center" w:pos="6840"/>
              </w:tabs>
              <w:rPr>
                <w:rFonts w:ascii="Arial" w:hAnsi="Arial" w:cs="Arial"/>
                <w:b/>
                <w:bCs/>
                <w:i/>
                <w:iCs/>
                <w:sz w:val="22"/>
                <w:szCs w:val="22"/>
              </w:rPr>
            </w:pPr>
            <w:r w:rsidRPr="003D3293">
              <w:rPr>
                <w:rFonts w:ascii="Arial" w:hAnsi="Arial" w:cs="Arial"/>
                <w:b/>
                <w:bCs/>
                <w:i/>
                <w:iCs/>
                <w:sz w:val="22"/>
                <w:szCs w:val="22"/>
              </w:rPr>
              <w:t xml:space="preserve">místnost </w:t>
            </w:r>
          </w:p>
        </w:tc>
        <w:tc>
          <w:tcPr>
            <w:tcW w:w="4300" w:type="dxa"/>
            <w:hideMark/>
          </w:tcPr>
          <w:p w:rsidR="003D3293" w:rsidRPr="003D3293" w:rsidRDefault="003D3293" w:rsidP="003D3293">
            <w:pPr>
              <w:tabs>
                <w:tab w:val="center" w:pos="2340"/>
                <w:tab w:val="center" w:pos="6840"/>
              </w:tabs>
              <w:rPr>
                <w:rFonts w:ascii="Arial" w:hAnsi="Arial" w:cs="Arial"/>
                <w:b/>
                <w:bCs/>
                <w:i/>
                <w:iCs/>
                <w:sz w:val="22"/>
                <w:szCs w:val="22"/>
              </w:rPr>
            </w:pPr>
            <w:r w:rsidRPr="003D3293">
              <w:rPr>
                <w:rFonts w:ascii="Arial" w:hAnsi="Arial" w:cs="Arial"/>
                <w:b/>
                <w:bCs/>
                <w:i/>
                <w:iCs/>
                <w:sz w:val="22"/>
                <w:szCs w:val="22"/>
              </w:rPr>
              <w:t xml:space="preserve">popis </w:t>
            </w:r>
          </w:p>
        </w:tc>
        <w:tc>
          <w:tcPr>
            <w:tcW w:w="2080" w:type="dxa"/>
            <w:hideMark/>
          </w:tcPr>
          <w:p w:rsidR="003D3293" w:rsidRPr="003D3293" w:rsidRDefault="003D3293" w:rsidP="003D3293">
            <w:pPr>
              <w:tabs>
                <w:tab w:val="center" w:pos="2340"/>
                <w:tab w:val="center" w:pos="6840"/>
              </w:tabs>
              <w:rPr>
                <w:rFonts w:ascii="Arial" w:hAnsi="Arial" w:cs="Arial"/>
                <w:b/>
                <w:bCs/>
                <w:i/>
                <w:iCs/>
                <w:sz w:val="22"/>
                <w:szCs w:val="22"/>
              </w:rPr>
            </w:pPr>
            <w:r w:rsidRPr="003D3293">
              <w:rPr>
                <w:rFonts w:ascii="Arial" w:hAnsi="Arial" w:cs="Arial"/>
                <w:b/>
                <w:bCs/>
                <w:i/>
                <w:iCs/>
                <w:sz w:val="22"/>
                <w:szCs w:val="22"/>
              </w:rPr>
              <w:t xml:space="preserve">ks </w:t>
            </w:r>
          </w:p>
        </w:tc>
      </w:tr>
      <w:tr w:rsidR="003D3293" w:rsidRPr="003D3293" w:rsidTr="003D3293">
        <w:trPr>
          <w:trHeight w:val="2382"/>
        </w:trPr>
        <w:tc>
          <w:tcPr>
            <w:tcW w:w="12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1</w:t>
            </w:r>
          </w:p>
        </w:tc>
        <w:tc>
          <w:tcPr>
            <w:tcW w:w="28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A738/739, A740 (hlavní -  pracovní prostor PSI) </w:t>
            </w:r>
          </w:p>
        </w:tc>
        <w:tc>
          <w:tcPr>
            <w:tcW w:w="430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PC + monitor v provedení "ALL IN ONE",  min. parametry: display IPS 22" full HD,  </w:t>
            </w:r>
            <w:r w:rsidRPr="003D3293">
              <w:rPr>
                <w:rFonts w:ascii="Arial" w:hAnsi="Arial" w:cs="Arial"/>
                <w:sz w:val="22"/>
                <w:szCs w:val="22"/>
              </w:rPr>
              <w:br/>
              <w:t xml:space="preserve">procesor 2 jádrový 2,5 GHz, operační paměť  </w:t>
            </w:r>
            <w:r w:rsidRPr="003D3293">
              <w:rPr>
                <w:rFonts w:ascii="Arial" w:hAnsi="Arial" w:cs="Arial"/>
                <w:sz w:val="22"/>
                <w:szCs w:val="22"/>
              </w:rPr>
              <w:br/>
              <w:t xml:space="preserve">8 GB, typ úložiště HDD (500 GB) + SSD (256  </w:t>
            </w:r>
            <w:r w:rsidRPr="003D3293">
              <w:rPr>
                <w:rFonts w:ascii="Arial" w:hAnsi="Arial" w:cs="Arial"/>
                <w:sz w:val="22"/>
                <w:szCs w:val="22"/>
              </w:rPr>
              <w:br/>
              <w:t xml:space="preserve">GB), rozhraní: HDMI, WIFI, USB 3.1 typ A a  C, Bluetooth, vč. potřebného příslušenství a  </w:t>
            </w:r>
            <w:r w:rsidRPr="003D3293">
              <w:rPr>
                <w:rFonts w:ascii="Arial" w:hAnsi="Arial" w:cs="Arial"/>
                <w:sz w:val="22"/>
                <w:szCs w:val="22"/>
              </w:rPr>
              <w:br/>
              <w:t xml:space="preserve">OS (zdroj, myš, klávesnice, ...) </w:t>
            </w:r>
          </w:p>
        </w:tc>
        <w:tc>
          <w:tcPr>
            <w:tcW w:w="208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5</w:t>
            </w:r>
          </w:p>
        </w:tc>
      </w:tr>
      <w:tr w:rsidR="003D3293" w:rsidRPr="003D3293" w:rsidTr="003D3293">
        <w:trPr>
          <w:trHeight w:val="2089"/>
        </w:trPr>
        <w:tc>
          <w:tcPr>
            <w:tcW w:w="12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2</w:t>
            </w:r>
          </w:p>
        </w:tc>
        <w:tc>
          <w:tcPr>
            <w:tcW w:w="28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w:t>
            </w:r>
          </w:p>
        </w:tc>
        <w:tc>
          <w:tcPr>
            <w:tcW w:w="430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Notebook, min. parametry: display IPS 14"  </w:t>
            </w:r>
            <w:r w:rsidRPr="003D3293">
              <w:rPr>
                <w:rFonts w:ascii="Arial" w:hAnsi="Arial" w:cs="Arial"/>
                <w:sz w:val="22"/>
                <w:szCs w:val="22"/>
              </w:rPr>
              <w:br/>
              <w:t xml:space="preserve">full HD, procesor 2 jádrový 2,5 GHz,  </w:t>
            </w:r>
            <w:r w:rsidRPr="003D3293">
              <w:rPr>
                <w:rFonts w:ascii="Arial" w:hAnsi="Arial" w:cs="Arial"/>
                <w:sz w:val="22"/>
                <w:szCs w:val="22"/>
              </w:rPr>
              <w:br/>
              <w:t xml:space="preserve">operační paměť 4 GB, pevný disk SSD 256  </w:t>
            </w:r>
            <w:r w:rsidRPr="003D3293">
              <w:rPr>
                <w:rFonts w:ascii="Arial" w:hAnsi="Arial" w:cs="Arial"/>
                <w:sz w:val="22"/>
                <w:szCs w:val="22"/>
              </w:rPr>
              <w:br/>
              <w:t xml:space="preserve">GB, rozhraní: HDMI, WIFI, USB 3.1. typ A a  B, Bluetooth, vč. potřebného příslušenství a  </w:t>
            </w:r>
            <w:r w:rsidRPr="003D3293">
              <w:rPr>
                <w:rFonts w:ascii="Arial" w:hAnsi="Arial" w:cs="Arial"/>
                <w:sz w:val="22"/>
                <w:szCs w:val="22"/>
              </w:rPr>
              <w:br/>
              <w:t xml:space="preserve">OS (zdroj, myš, brašna, …) </w:t>
            </w:r>
          </w:p>
        </w:tc>
        <w:tc>
          <w:tcPr>
            <w:tcW w:w="208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5</w:t>
            </w:r>
          </w:p>
        </w:tc>
      </w:tr>
      <w:tr w:rsidR="003D3293" w:rsidRPr="003D3293" w:rsidTr="003D3293">
        <w:trPr>
          <w:trHeight w:val="2989"/>
        </w:trPr>
        <w:tc>
          <w:tcPr>
            <w:tcW w:w="12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3</w:t>
            </w:r>
          </w:p>
        </w:tc>
        <w:tc>
          <w:tcPr>
            <w:tcW w:w="28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w:t>
            </w:r>
          </w:p>
        </w:tc>
        <w:tc>
          <w:tcPr>
            <w:tcW w:w="430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Výkonný grafický tablet s multi-touch  </w:t>
            </w:r>
            <w:r w:rsidRPr="003D3293">
              <w:rPr>
                <w:rFonts w:ascii="Arial" w:hAnsi="Arial" w:cs="Arial"/>
                <w:sz w:val="22"/>
                <w:szCs w:val="22"/>
              </w:rPr>
              <w:br/>
              <w:t xml:space="preserve">displayem pro potřeby tvorby vizualizací, vč.  Příslušného elektronického pera se senzory  </w:t>
            </w:r>
            <w:r w:rsidRPr="003D3293">
              <w:rPr>
                <w:rFonts w:ascii="Arial" w:hAnsi="Arial" w:cs="Arial"/>
                <w:sz w:val="22"/>
                <w:szCs w:val="22"/>
              </w:rPr>
              <w:br/>
              <w:t xml:space="preserve">přítlaku a náklonu, min. parametry: 12"  </w:t>
            </w:r>
            <w:r w:rsidRPr="003D3293">
              <w:rPr>
                <w:rFonts w:ascii="Arial" w:hAnsi="Arial" w:cs="Arial"/>
                <w:sz w:val="22"/>
                <w:szCs w:val="22"/>
              </w:rPr>
              <w:br/>
              <w:t xml:space="preserve">display, rozlišení 2500 x 2000, procesor s 64  </w:t>
            </w:r>
            <w:r w:rsidRPr="003D3293">
              <w:rPr>
                <w:rFonts w:ascii="Arial" w:hAnsi="Arial" w:cs="Arial"/>
                <w:sz w:val="22"/>
                <w:szCs w:val="22"/>
              </w:rPr>
              <w:br/>
              <w:t xml:space="preserve">bit architekturou, 4 jádra, 64 GB vnitřní  </w:t>
            </w:r>
            <w:r w:rsidRPr="003D3293">
              <w:rPr>
                <w:rFonts w:ascii="Arial" w:hAnsi="Arial" w:cs="Arial"/>
                <w:sz w:val="22"/>
                <w:szCs w:val="22"/>
              </w:rPr>
              <w:br/>
            </w:r>
            <w:r w:rsidRPr="003D3293">
              <w:rPr>
                <w:rFonts w:ascii="Arial" w:hAnsi="Arial" w:cs="Arial"/>
                <w:sz w:val="22"/>
                <w:szCs w:val="22"/>
              </w:rPr>
              <w:lastRenderedPageBreak/>
              <w:t xml:space="preserve">paměti, vč. nutného příslušenství a OS  </w:t>
            </w:r>
            <w:r w:rsidRPr="003D3293">
              <w:rPr>
                <w:rFonts w:ascii="Arial" w:hAnsi="Arial" w:cs="Arial"/>
                <w:sz w:val="22"/>
                <w:szCs w:val="22"/>
              </w:rPr>
              <w:br/>
              <w:t xml:space="preserve">(nabíjecí adapter, pouzdro chránící display,  </w:t>
            </w:r>
            <w:r w:rsidRPr="003D3293">
              <w:rPr>
                <w:rFonts w:ascii="Arial" w:hAnsi="Arial" w:cs="Arial"/>
                <w:sz w:val="22"/>
                <w:szCs w:val="22"/>
              </w:rPr>
              <w:br/>
              <w:t xml:space="preserve">...)  </w:t>
            </w:r>
          </w:p>
        </w:tc>
        <w:tc>
          <w:tcPr>
            <w:tcW w:w="208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lastRenderedPageBreak/>
              <w:t>7</w:t>
            </w:r>
          </w:p>
        </w:tc>
      </w:tr>
      <w:tr w:rsidR="003D3293" w:rsidRPr="003D3293" w:rsidTr="003D3293">
        <w:trPr>
          <w:trHeight w:val="345"/>
        </w:trPr>
        <w:tc>
          <w:tcPr>
            <w:tcW w:w="12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lastRenderedPageBreak/>
              <w:t> </w:t>
            </w:r>
          </w:p>
        </w:tc>
        <w:tc>
          <w:tcPr>
            <w:tcW w:w="28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zařízení</w:t>
            </w:r>
          </w:p>
        </w:tc>
        <w:tc>
          <w:tcPr>
            <w:tcW w:w="430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w:t>
            </w:r>
          </w:p>
        </w:tc>
        <w:tc>
          <w:tcPr>
            <w:tcW w:w="208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w:t>
            </w:r>
          </w:p>
        </w:tc>
      </w:tr>
      <w:tr w:rsidR="003D3293" w:rsidRPr="003D3293" w:rsidTr="003D3293">
        <w:trPr>
          <w:trHeight w:val="2048"/>
        </w:trPr>
        <w:tc>
          <w:tcPr>
            <w:tcW w:w="1240" w:type="dxa"/>
            <w:hideMark/>
          </w:tcPr>
          <w:p w:rsidR="003D3293" w:rsidRPr="003D3293" w:rsidRDefault="003D3293" w:rsidP="003D3293">
            <w:pPr>
              <w:tabs>
                <w:tab w:val="center" w:pos="2340"/>
                <w:tab w:val="center" w:pos="6840"/>
              </w:tabs>
              <w:rPr>
                <w:rFonts w:ascii="Arial" w:hAnsi="Arial" w:cs="Arial"/>
                <w:b/>
                <w:bCs/>
                <w:i/>
                <w:iCs/>
                <w:sz w:val="22"/>
                <w:szCs w:val="22"/>
              </w:rPr>
            </w:pPr>
            <w:r w:rsidRPr="003D3293">
              <w:rPr>
                <w:rFonts w:ascii="Arial" w:hAnsi="Arial" w:cs="Arial"/>
                <w:b/>
                <w:bCs/>
                <w:i/>
                <w:iCs/>
                <w:sz w:val="22"/>
                <w:szCs w:val="22"/>
              </w:rPr>
              <w:t>4</w:t>
            </w:r>
          </w:p>
        </w:tc>
        <w:tc>
          <w:tcPr>
            <w:tcW w:w="28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tisková infrastruktura </w:t>
            </w:r>
          </w:p>
        </w:tc>
        <w:tc>
          <w:tcPr>
            <w:tcW w:w="430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Fototiskárna kvality nátiskového zařízení: </w:t>
            </w:r>
            <w:r w:rsidRPr="003D3293">
              <w:rPr>
                <w:rFonts w:ascii="Arial" w:hAnsi="Arial" w:cs="Arial"/>
                <w:sz w:val="22"/>
                <w:szCs w:val="22"/>
              </w:rPr>
              <w:br/>
              <w:t xml:space="preserve">reprodukce barev s 99% pokrytím vzorníku  barev Pantone; Formáty papíru: A1, A2,  A3+, A3, A4, B2, B3, B4, 17" (43,2 cm), 24"  </w:t>
            </w:r>
            <w:r w:rsidRPr="003D3293">
              <w:rPr>
                <w:rFonts w:ascii="Arial" w:hAnsi="Arial" w:cs="Arial"/>
                <w:sz w:val="22"/>
                <w:szCs w:val="22"/>
              </w:rPr>
              <w:br/>
              <w:t xml:space="preserve">(61,0 cm), Vlastní. Tiskové rozlišení - 2.880 x  </w:t>
            </w:r>
            <w:r w:rsidRPr="003D3293">
              <w:rPr>
                <w:rFonts w:ascii="Arial" w:hAnsi="Arial" w:cs="Arial"/>
                <w:sz w:val="22"/>
                <w:szCs w:val="22"/>
              </w:rPr>
              <w:br/>
              <w:t xml:space="preserve">1.440 dpi </w:t>
            </w:r>
          </w:p>
        </w:tc>
        <w:tc>
          <w:tcPr>
            <w:tcW w:w="208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1</w:t>
            </w:r>
          </w:p>
        </w:tc>
      </w:tr>
      <w:tr w:rsidR="003D3293" w:rsidRPr="003D3293" w:rsidTr="003D3293">
        <w:trPr>
          <w:trHeight w:val="1800"/>
        </w:trPr>
        <w:tc>
          <w:tcPr>
            <w:tcW w:w="1240" w:type="dxa"/>
            <w:hideMark/>
          </w:tcPr>
          <w:p w:rsidR="003D3293" w:rsidRPr="003D3293" w:rsidRDefault="003D3293" w:rsidP="003D3293">
            <w:pPr>
              <w:tabs>
                <w:tab w:val="center" w:pos="2340"/>
                <w:tab w:val="center" w:pos="6840"/>
              </w:tabs>
              <w:rPr>
                <w:rFonts w:ascii="Arial" w:hAnsi="Arial" w:cs="Arial"/>
                <w:b/>
                <w:bCs/>
                <w:i/>
                <w:iCs/>
                <w:sz w:val="22"/>
                <w:szCs w:val="22"/>
              </w:rPr>
            </w:pPr>
            <w:r w:rsidRPr="003D3293">
              <w:rPr>
                <w:rFonts w:ascii="Arial" w:hAnsi="Arial" w:cs="Arial"/>
                <w:b/>
                <w:bCs/>
                <w:i/>
                <w:iCs/>
                <w:sz w:val="22"/>
                <w:szCs w:val="22"/>
              </w:rPr>
              <w:t>5</w:t>
            </w:r>
          </w:p>
        </w:tc>
        <w:tc>
          <w:tcPr>
            <w:tcW w:w="284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led TV </w:t>
            </w:r>
          </w:p>
        </w:tc>
        <w:tc>
          <w:tcPr>
            <w:tcW w:w="430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 xml:space="preserve">Nástěnný kloubový držák pro TV, dvojité  </w:t>
            </w:r>
            <w:r w:rsidRPr="003D3293">
              <w:rPr>
                <w:rFonts w:ascii="Arial" w:hAnsi="Arial" w:cs="Arial"/>
                <w:sz w:val="22"/>
                <w:szCs w:val="22"/>
              </w:rPr>
              <w:br/>
              <w:t xml:space="preserve">rameno, náklon 20°, otáčení 180°. </w:t>
            </w:r>
            <w:r w:rsidRPr="003D3293">
              <w:rPr>
                <w:rFonts w:ascii="Arial" w:hAnsi="Arial" w:cs="Arial"/>
                <w:sz w:val="22"/>
                <w:szCs w:val="22"/>
              </w:rPr>
              <w:br/>
              <w:t xml:space="preserve"> Televize SMART LED -  uhlopříčka 55”  </w:t>
            </w:r>
            <w:r w:rsidRPr="003D3293">
              <w:rPr>
                <w:rFonts w:ascii="Arial" w:hAnsi="Arial" w:cs="Arial"/>
                <w:sz w:val="22"/>
                <w:szCs w:val="22"/>
              </w:rPr>
              <w:br/>
              <w:t xml:space="preserve">(138cm), rozlišení 4K Ultra HD, připojení  </w:t>
            </w:r>
            <w:r w:rsidRPr="003D3293">
              <w:rPr>
                <w:rFonts w:ascii="Arial" w:hAnsi="Arial" w:cs="Arial"/>
                <w:sz w:val="22"/>
                <w:szCs w:val="22"/>
              </w:rPr>
              <w:br/>
              <w:t xml:space="preserve">HDMI, USB, LAN, WiFi </w:t>
            </w:r>
          </w:p>
        </w:tc>
        <w:tc>
          <w:tcPr>
            <w:tcW w:w="2080" w:type="dxa"/>
            <w:hideMark/>
          </w:tcPr>
          <w:p w:rsidR="003D3293" w:rsidRPr="003D3293" w:rsidRDefault="003D3293" w:rsidP="003D3293">
            <w:pPr>
              <w:tabs>
                <w:tab w:val="center" w:pos="2340"/>
                <w:tab w:val="center" w:pos="6840"/>
              </w:tabs>
              <w:rPr>
                <w:rFonts w:ascii="Arial" w:hAnsi="Arial" w:cs="Arial"/>
                <w:sz w:val="22"/>
                <w:szCs w:val="22"/>
              </w:rPr>
            </w:pPr>
            <w:r w:rsidRPr="003D3293">
              <w:rPr>
                <w:rFonts w:ascii="Arial" w:hAnsi="Arial" w:cs="Arial"/>
                <w:sz w:val="22"/>
                <w:szCs w:val="22"/>
              </w:rPr>
              <w:t>2</w:t>
            </w:r>
          </w:p>
        </w:tc>
      </w:tr>
    </w:tbl>
    <w:p w:rsidR="00B047DE" w:rsidRPr="00C00206" w:rsidRDefault="00C00206" w:rsidP="00A36FB2">
      <w:pPr>
        <w:tabs>
          <w:tab w:val="center" w:pos="2340"/>
          <w:tab w:val="center" w:pos="6840"/>
        </w:tabs>
        <w:rPr>
          <w:rFonts w:ascii="Arial" w:hAnsi="Arial" w:cs="Arial"/>
          <w:sz w:val="22"/>
          <w:szCs w:val="22"/>
        </w:rPr>
      </w:pPr>
      <w:r w:rsidRPr="00C00206">
        <w:rPr>
          <w:rFonts w:ascii="Arial" w:hAnsi="Arial" w:cs="Arial"/>
          <w:sz w:val="22"/>
          <w:szCs w:val="22"/>
        </w:rPr>
        <w:tab/>
      </w:r>
      <w:r w:rsidRPr="00C00206">
        <w:rPr>
          <w:rFonts w:ascii="Arial" w:hAnsi="Arial" w:cs="Arial"/>
          <w:sz w:val="22"/>
          <w:szCs w:val="22"/>
        </w:rPr>
        <w:tab/>
      </w:r>
    </w:p>
    <w:sectPr w:rsidR="00B047DE" w:rsidRPr="00C00206" w:rsidSect="00861089">
      <w:headerReference w:type="default" r:id="rId11"/>
      <w:footerReference w:type="default" r:id="rId12"/>
      <w:headerReference w:type="first" r:id="rId13"/>
      <w:footerReference w:type="first" r:id="rId14"/>
      <w:pgSz w:w="11906" w:h="16838"/>
      <w:pgMar w:top="3261" w:right="1134" w:bottom="2552" w:left="1701" w:header="851" w:footer="1658"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C14" w:rsidRDefault="00C47C14" w:rsidP="003829EA">
      <w:pPr>
        <w:spacing w:line="240" w:lineRule="auto"/>
      </w:pPr>
      <w:r>
        <w:separator/>
      </w:r>
    </w:p>
  </w:endnote>
  <w:endnote w:type="continuationSeparator" w:id="0">
    <w:p w:rsidR="00C47C14" w:rsidRDefault="00C47C14"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iberation Serif">
    <w:altName w:val="Times New Roman"/>
    <w:charset w:val="01"/>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ourier New"/>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sig w:usb0="E0000AFF" w:usb1="500078FF" w:usb2="00000021"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D Fedra Book">
    <w:altName w:val="Times New Roman"/>
    <w:panose1 w:val="00000000000000000000"/>
    <w:charset w:val="EE"/>
    <w:family w:val="auto"/>
    <w:notTrueType/>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732" w:rsidRDefault="0070173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rsidR="00701732" w:rsidRDefault="0070173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701732" w:rsidRDefault="00701732"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rsidR="00701732" w:rsidRPr="004E4774" w:rsidRDefault="00701732" w:rsidP="00846701">
    <w:pPr>
      <w:framePr w:w="2098" w:h="567" w:wrap="notBeside" w:vAnchor="page" w:hAnchor="page" w:x="1331" w:y="15571"/>
      <w:spacing w:line="200" w:lineRule="exact"/>
      <w:rPr>
        <w:caps/>
        <w:spacing w:val="8"/>
        <w:kern w:val="20"/>
        <w:sz w:val="14"/>
        <w:szCs w:val="14"/>
        <w:lang w:val="en-GB" w:bidi="ar-SA"/>
      </w:rPr>
    </w:pPr>
  </w:p>
  <w:p w:rsidR="00701732" w:rsidRDefault="0070173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rsidR="00701732" w:rsidRDefault="0070173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rsidR="00701732" w:rsidRPr="004E4774" w:rsidRDefault="0070173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rsidR="00701732" w:rsidRPr="004E4774" w:rsidRDefault="00701732" w:rsidP="00846701">
    <w:pPr>
      <w:framePr w:w="2161" w:h="891" w:wrap="notBeside" w:vAnchor="page" w:hAnchor="page" w:x="4791" w:y="15581"/>
      <w:spacing w:line="200" w:lineRule="exact"/>
      <w:rPr>
        <w:caps/>
        <w:spacing w:val="8"/>
        <w:kern w:val="20"/>
        <w:sz w:val="14"/>
        <w:szCs w:val="14"/>
        <w:lang w:val="en-GB" w:bidi="ar-SA"/>
      </w:rPr>
    </w:pPr>
  </w:p>
  <w:p w:rsidR="00701732" w:rsidRPr="000403B8" w:rsidRDefault="0070173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701732" w:rsidRPr="000403B8" w:rsidRDefault="0070173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701732" w:rsidRDefault="00701732" w:rsidP="00846701">
    <w:pPr>
      <w:framePr w:w="2831" w:h="567" w:wrap="notBeside" w:vAnchor="page" w:hAnchor="page" w:x="8211" w:y="1559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701732" w:rsidRPr="004E4774" w:rsidRDefault="00701732" w:rsidP="00846701">
    <w:pPr>
      <w:framePr w:w="2831" w:h="567" w:wrap="notBeside" w:vAnchor="page" w:hAnchor="page" w:x="8211" w:y="15591"/>
      <w:spacing w:line="200" w:lineRule="exact"/>
      <w:rPr>
        <w:caps/>
        <w:spacing w:val="8"/>
        <w:kern w:val="20"/>
        <w:sz w:val="14"/>
        <w:szCs w:val="14"/>
        <w:lang w:val="en-GB" w:bidi="ar-SA"/>
      </w:rPr>
    </w:pPr>
  </w:p>
  <w:p w:rsidR="00701732" w:rsidRDefault="00701732" w:rsidP="00861089">
    <w:pPr>
      <w:spacing w:line="200" w:lineRule="exact"/>
    </w:pPr>
    <w:r>
      <w:tab/>
      <w:t xml:space="preserve">                                                                                                                                                   </w:t>
    </w:r>
    <w:r w:rsidRPr="00861089">
      <w:rPr>
        <w:caps/>
        <w:spacing w:val="8"/>
        <w:kern w:val="20"/>
        <w:sz w:val="14"/>
        <w:szCs w:val="14"/>
        <w:lang w:val="en-GB" w:bidi="ar-SA"/>
      </w:rPr>
      <w:t xml:space="preserve">Stránka </w:t>
    </w:r>
    <w:r w:rsidRPr="00861089">
      <w:rPr>
        <w:caps/>
        <w:spacing w:val="8"/>
        <w:kern w:val="20"/>
        <w:sz w:val="14"/>
        <w:szCs w:val="14"/>
        <w:lang w:val="en-GB" w:bidi="ar-SA"/>
      </w:rPr>
      <w:fldChar w:fldCharType="begin"/>
    </w:r>
    <w:r w:rsidRPr="00861089">
      <w:rPr>
        <w:caps/>
        <w:spacing w:val="8"/>
        <w:kern w:val="20"/>
        <w:sz w:val="14"/>
        <w:szCs w:val="14"/>
        <w:lang w:val="en-GB" w:bidi="ar-SA"/>
      </w:rPr>
      <w:instrText>PAGE  \* Arabic  \* MERGEFORMAT</w:instrText>
    </w:r>
    <w:r w:rsidRPr="00861089">
      <w:rPr>
        <w:caps/>
        <w:spacing w:val="8"/>
        <w:kern w:val="20"/>
        <w:sz w:val="14"/>
        <w:szCs w:val="14"/>
        <w:lang w:val="en-GB" w:bidi="ar-SA"/>
      </w:rPr>
      <w:fldChar w:fldCharType="separate"/>
    </w:r>
    <w:r w:rsidR="00A55325">
      <w:rPr>
        <w:caps/>
        <w:noProof/>
        <w:spacing w:val="8"/>
        <w:kern w:val="20"/>
        <w:sz w:val="14"/>
        <w:szCs w:val="14"/>
        <w:lang w:val="en-GB" w:bidi="ar-SA"/>
      </w:rPr>
      <w:t>6</w:t>
    </w:r>
    <w:r w:rsidRPr="00861089">
      <w:rPr>
        <w:caps/>
        <w:spacing w:val="8"/>
        <w:kern w:val="20"/>
        <w:sz w:val="14"/>
        <w:szCs w:val="14"/>
        <w:lang w:val="en-GB" w:bidi="ar-SA"/>
      </w:rPr>
      <w:fldChar w:fldCharType="end"/>
    </w:r>
    <w:r w:rsidRPr="00861089">
      <w:rPr>
        <w:caps/>
        <w:spacing w:val="8"/>
        <w:kern w:val="20"/>
        <w:sz w:val="14"/>
        <w:szCs w:val="14"/>
        <w:lang w:val="en-GB" w:bidi="ar-SA"/>
      </w:rPr>
      <w:t xml:space="preserve"> z </w:t>
    </w:r>
    <w:r w:rsidRPr="00861089">
      <w:rPr>
        <w:caps/>
        <w:spacing w:val="8"/>
        <w:kern w:val="20"/>
        <w:sz w:val="14"/>
        <w:szCs w:val="14"/>
        <w:lang w:val="en-GB" w:bidi="ar-SA"/>
      </w:rPr>
      <w:fldChar w:fldCharType="begin"/>
    </w:r>
    <w:r w:rsidRPr="00861089">
      <w:rPr>
        <w:caps/>
        <w:spacing w:val="8"/>
        <w:kern w:val="20"/>
        <w:sz w:val="14"/>
        <w:szCs w:val="14"/>
        <w:lang w:val="en-GB" w:bidi="ar-SA"/>
      </w:rPr>
      <w:instrText>NUMPAGES  \* Arabic  \* MERGEFORMAT</w:instrText>
    </w:r>
    <w:r w:rsidRPr="00861089">
      <w:rPr>
        <w:caps/>
        <w:spacing w:val="8"/>
        <w:kern w:val="20"/>
        <w:sz w:val="14"/>
        <w:szCs w:val="14"/>
        <w:lang w:val="en-GB" w:bidi="ar-SA"/>
      </w:rPr>
      <w:fldChar w:fldCharType="separate"/>
    </w:r>
    <w:r w:rsidR="00A55325">
      <w:rPr>
        <w:caps/>
        <w:noProof/>
        <w:spacing w:val="8"/>
        <w:kern w:val="20"/>
        <w:sz w:val="14"/>
        <w:szCs w:val="14"/>
        <w:lang w:val="en-GB" w:bidi="ar-SA"/>
      </w:rPr>
      <w:t>12</w:t>
    </w:r>
    <w:r w:rsidRPr="00861089">
      <w:rPr>
        <w:caps/>
        <w:spacing w:val="8"/>
        <w:kern w:val="20"/>
        <w:sz w:val="14"/>
        <w:szCs w:val="14"/>
        <w:lang w:val="en-GB"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732" w:rsidRDefault="0070173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rsidR="00701732" w:rsidRDefault="0070173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rsidR="00701732" w:rsidRDefault="00701732"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rsidR="00701732" w:rsidRPr="004E4774" w:rsidRDefault="00701732" w:rsidP="00997E73">
    <w:pPr>
      <w:framePr w:w="2098" w:h="567" w:wrap="notBeside" w:vAnchor="page" w:hAnchor="page" w:x="1702" w:y="15764"/>
      <w:spacing w:line="200" w:lineRule="exact"/>
      <w:rPr>
        <w:caps/>
        <w:spacing w:val="8"/>
        <w:kern w:val="20"/>
        <w:sz w:val="14"/>
        <w:szCs w:val="14"/>
        <w:lang w:val="en-GB" w:bidi="ar-SA"/>
      </w:rPr>
    </w:pPr>
  </w:p>
  <w:p w:rsidR="00701732" w:rsidRPr="000403B8" w:rsidRDefault="0070173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rsidR="00701732" w:rsidRPr="000403B8" w:rsidRDefault="0070173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rsidR="00701732" w:rsidRDefault="0070173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rsidR="00701732" w:rsidRPr="004E4774" w:rsidRDefault="00701732" w:rsidP="0002346B">
    <w:pPr>
      <w:framePr w:w="2788" w:h="567" w:wrap="notBeside" w:vAnchor="page" w:hAnchor="page" w:x="8068" w:y="15760"/>
      <w:spacing w:line="200" w:lineRule="exact"/>
      <w:rPr>
        <w:caps/>
        <w:spacing w:val="8"/>
        <w:kern w:val="20"/>
        <w:sz w:val="14"/>
        <w:szCs w:val="14"/>
        <w:lang w:val="en-GB" w:bidi="ar-SA"/>
      </w:rPr>
    </w:pPr>
  </w:p>
  <w:p w:rsidR="00701732" w:rsidRPr="000750DA" w:rsidRDefault="0070173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rsidR="00701732" w:rsidRPr="000750DA" w:rsidRDefault="0070173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rsidR="00701732" w:rsidRPr="000750DA" w:rsidRDefault="0070173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rsidR="00701732" w:rsidRPr="004E4774" w:rsidRDefault="00701732" w:rsidP="0002346B">
    <w:pPr>
      <w:framePr w:w="2274" w:h="567" w:wrap="notBeside" w:vAnchor="page" w:hAnchor="page" w:x="4961" w:y="15748"/>
      <w:spacing w:line="200" w:lineRule="exact"/>
      <w:rPr>
        <w:caps/>
        <w:spacing w:val="8"/>
        <w:kern w:val="20"/>
        <w:sz w:val="14"/>
        <w:szCs w:val="14"/>
        <w:lang w:val="en-GB" w:bidi="ar-SA"/>
      </w:rPr>
    </w:pPr>
  </w:p>
  <w:p w:rsidR="00701732" w:rsidRPr="004E4774" w:rsidRDefault="00701732" w:rsidP="004E4774">
    <w:pPr>
      <w:pStyle w:val="Zpat"/>
      <w:spacing w:line="200" w:lineRule="exact"/>
      <w:rPr>
        <w:caps/>
        <w:spacing w:val="8"/>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C14" w:rsidRDefault="00C47C14" w:rsidP="003829EA">
      <w:pPr>
        <w:spacing w:line="240" w:lineRule="auto"/>
      </w:pPr>
      <w:r>
        <w:separator/>
      </w:r>
    </w:p>
  </w:footnote>
  <w:footnote w:type="continuationSeparator" w:id="0">
    <w:p w:rsidR="00C47C14" w:rsidRDefault="00C47C14" w:rsidP="003829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732" w:rsidRDefault="00701732">
    <w:pPr>
      <w:pStyle w:val="Zhlav"/>
    </w:pPr>
    <w:r>
      <w:rPr>
        <w:noProof/>
        <w:lang w:eastAsia="cs-CZ" w:bidi="ar-SA"/>
      </w:rPr>
      <w:drawing>
        <wp:anchor distT="0" distB="0" distL="114300" distR="114300" simplePos="0" relativeHeight="251657216" behindDoc="0" locked="0" layoutInCell="1" allowOverlap="1" wp14:anchorId="46E57C89" wp14:editId="6CE75CAC">
          <wp:simplePos x="0" y="0"/>
          <wp:positionH relativeFrom="column">
            <wp:posOffset>-635</wp:posOffset>
          </wp:positionH>
          <wp:positionV relativeFrom="paragraph">
            <wp:posOffset>-1124585</wp:posOffset>
          </wp:positionV>
          <wp:extent cx="5760085" cy="1278255"/>
          <wp:effectExtent l="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5760085" cy="1278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732" w:rsidRPr="006B3FB7" w:rsidRDefault="00701732" w:rsidP="00EA1365">
    <w:pPr>
      <w:pStyle w:val="Zhlav"/>
    </w:pPr>
    <w:r w:rsidRPr="006B3FB7">
      <w:rPr>
        <w:caps/>
        <w:noProof/>
        <w:spacing w:val="8"/>
        <w:kern w:val="20"/>
        <w:szCs w:val="20"/>
        <w:lang w:eastAsia="cs-CZ" w:bidi="ar-SA"/>
      </w:rPr>
      <w:drawing>
        <wp:anchor distT="0" distB="0" distL="114300" distR="114300" simplePos="0" relativeHeight="251658240" behindDoc="0" locked="0" layoutInCell="1" allowOverlap="1" wp14:anchorId="02DB2893" wp14:editId="2CB04D12">
          <wp:simplePos x="0" y="0"/>
          <wp:positionH relativeFrom="page">
            <wp:posOffset>4773930</wp:posOffset>
          </wp:positionH>
          <wp:positionV relativeFrom="page">
            <wp:posOffset>540385</wp:posOffset>
          </wp:positionV>
          <wp:extent cx="2066400" cy="1007280"/>
          <wp:effectExtent l="0" t="0" r="0" b="254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rsidR="00701732" w:rsidRPr="006B3FB7" w:rsidRDefault="00701732" w:rsidP="00051265">
    <w:pPr>
      <w:rPr>
        <w:kern w:val="20"/>
        <w:szCs w:val="20"/>
      </w:rPr>
    </w:pPr>
    <w:r>
      <w:rPr>
        <w:kern w:val="20"/>
        <w:szCs w:val="20"/>
      </w:rPr>
      <w:t>Thákurova 7</w:t>
    </w:r>
  </w:p>
  <w:p w:rsidR="00701732" w:rsidRPr="006B3FB7" w:rsidRDefault="00701732" w:rsidP="00051265">
    <w:pPr>
      <w:rPr>
        <w:kern w:val="20"/>
        <w:szCs w:val="20"/>
      </w:rPr>
    </w:pPr>
    <w:r>
      <w:rPr>
        <w:kern w:val="20"/>
        <w:szCs w:val="20"/>
      </w:rPr>
      <w:t>166 29 Praha 6</w:t>
    </w:r>
  </w:p>
  <w:p w:rsidR="00701732" w:rsidRPr="006B3FB7" w:rsidRDefault="00701732" w:rsidP="000633F2">
    <w:pPr>
      <w:framePr w:w="2835" w:h="567" w:wrap="notBeside" w:vAnchor="page" w:hAnchor="page" w:x="9186" w:y="2836"/>
      <w:rPr>
        <w:kern w:val="20"/>
        <w:szCs w:val="20"/>
        <w:lang w:val="en-GB" w:bidi="ar-SA"/>
      </w:rPr>
    </w:pPr>
    <w:r w:rsidRPr="006B3FB7">
      <w:rPr>
        <w:kern w:val="20"/>
        <w:szCs w:val="20"/>
        <w:lang w:val="en-GB" w:bidi="ar-SA"/>
      </w:rPr>
      <w:t>Strana</w:t>
    </w:r>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sidR="00216327">
      <w:rPr>
        <w:noProof/>
        <w:kern w:val="20"/>
        <w:szCs w:val="20"/>
        <w:lang w:val="en-GB"/>
      </w:rPr>
      <w:t>10</w:t>
    </w:r>
    <w:r w:rsidRPr="006B3FB7">
      <w:rPr>
        <w:kern w:val="20"/>
        <w:szCs w:val="20"/>
        <w:lang w:val="en-GB"/>
      </w:rPr>
      <w:fldChar w:fldCharType="end"/>
    </w:r>
  </w:p>
  <w:p w:rsidR="00701732" w:rsidRPr="001442C5" w:rsidRDefault="00701732" w:rsidP="00654FE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
    <w:nsid w:val="1E26485A"/>
    <w:multiLevelType w:val="hybridMultilevel"/>
    <w:tmpl w:val="05A4E1D0"/>
    <w:lvl w:ilvl="0" w:tplc="54DE23F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9">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nsid w:val="3D2B511F"/>
    <w:multiLevelType w:val="hybridMultilevel"/>
    <w:tmpl w:val="97EE25D0"/>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3">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8">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62BA3582"/>
    <w:multiLevelType w:val="hybridMultilevel"/>
    <w:tmpl w:val="9FC6E206"/>
    <w:lvl w:ilvl="0" w:tplc="43A2EA56">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2">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3">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9"/>
  </w:num>
  <w:num w:numId="6">
    <w:abstractNumId w:val="1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num>
  <w:num w:numId="16">
    <w:abstractNumId w:val="21"/>
    <w:lvlOverride w:ilvl="0">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3"/>
  </w:num>
  <w:num w:numId="21">
    <w:abstractNumId w:val="10"/>
  </w:num>
  <w:num w:numId="22">
    <w:abstractNumId w:val="16"/>
  </w:num>
  <w:num w:numId="23">
    <w:abstractNumId w:val="3"/>
  </w:num>
  <w:num w:numId="24">
    <w:abstractNumId w:val="11"/>
  </w:num>
  <w:num w:numId="25">
    <w:abstractNumId w:val="6"/>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ED"/>
    <w:rsid w:val="0002346B"/>
    <w:rsid w:val="000403B8"/>
    <w:rsid w:val="00051265"/>
    <w:rsid w:val="0006130F"/>
    <w:rsid w:val="000633F2"/>
    <w:rsid w:val="000725D2"/>
    <w:rsid w:val="000750DA"/>
    <w:rsid w:val="0007599A"/>
    <w:rsid w:val="00080867"/>
    <w:rsid w:val="00092F83"/>
    <w:rsid w:val="00097EA6"/>
    <w:rsid w:val="000A4D7F"/>
    <w:rsid w:val="000D4549"/>
    <w:rsid w:val="000F1E0B"/>
    <w:rsid w:val="000F3D93"/>
    <w:rsid w:val="000F494E"/>
    <w:rsid w:val="00120894"/>
    <w:rsid w:val="00123ECB"/>
    <w:rsid w:val="001442C5"/>
    <w:rsid w:val="001524A1"/>
    <w:rsid w:val="00162594"/>
    <w:rsid w:val="001766B4"/>
    <w:rsid w:val="00184EA9"/>
    <w:rsid w:val="001B08FA"/>
    <w:rsid w:val="001F032C"/>
    <w:rsid w:val="00216327"/>
    <w:rsid w:val="00216A55"/>
    <w:rsid w:val="002222BF"/>
    <w:rsid w:val="0022682C"/>
    <w:rsid w:val="00247379"/>
    <w:rsid w:val="00265480"/>
    <w:rsid w:val="0027330F"/>
    <w:rsid w:val="00291039"/>
    <w:rsid w:val="0029791E"/>
    <w:rsid w:val="00297CB8"/>
    <w:rsid w:val="002C19C8"/>
    <w:rsid w:val="0030035B"/>
    <w:rsid w:val="00332DAE"/>
    <w:rsid w:val="00346C1A"/>
    <w:rsid w:val="003519FE"/>
    <w:rsid w:val="00357B19"/>
    <w:rsid w:val="00362CEF"/>
    <w:rsid w:val="003829EA"/>
    <w:rsid w:val="00387CAD"/>
    <w:rsid w:val="003914E2"/>
    <w:rsid w:val="00391F36"/>
    <w:rsid w:val="003A768B"/>
    <w:rsid w:val="003B4D74"/>
    <w:rsid w:val="003C295D"/>
    <w:rsid w:val="003D2734"/>
    <w:rsid w:val="003D3293"/>
    <w:rsid w:val="003F3DC7"/>
    <w:rsid w:val="00400F34"/>
    <w:rsid w:val="00406E55"/>
    <w:rsid w:val="0041449E"/>
    <w:rsid w:val="00427F23"/>
    <w:rsid w:val="0043202E"/>
    <w:rsid w:val="004529D4"/>
    <w:rsid w:val="00475E66"/>
    <w:rsid w:val="00495B93"/>
    <w:rsid w:val="004A341D"/>
    <w:rsid w:val="004C34B5"/>
    <w:rsid w:val="004D1A73"/>
    <w:rsid w:val="004E4774"/>
    <w:rsid w:val="004F7722"/>
    <w:rsid w:val="0050153A"/>
    <w:rsid w:val="00521253"/>
    <w:rsid w:val="00566042"/>
    <w:rsid w:val="0058340F"/>
    <w:rsid w:val="005846C0"/>
    <w:rsid w:val="005D5EE0"/>
    <w:rsid w:val="005E759D"/>
    <w:rsid w:val="0060577C"/>
    <w:rsid w:val="00627037"/>
    <w:rsid w:val="00643D86"/>
    <w:rsid w:val="00654FEF"/>
    <w:rsid w:val="006639C5"/>
    <w:rsid w:val="006A5871"/>
    <w:rsid w:val="006B3FB7"/>
    <w:rsid w:val="00701732"/>
    <w:rsid w:val="00731E8B"/>
    <w:rsid w:val="00756B82"/>
    <w:rsid w:val="00786702"/>
    <w:rsid w:val="00790AFA"/>
    <w:rsid w:val="007A619D"/>
    <w:rsid w:val="007B6342"/>
    <w:rsid w:val="007C2DCB"/>
    <w:rsid w:val="007D57DB"/>
    <w:rsid w:val="007D5B59"/>
    <w:rsid w:val="007E3D70"/>
    <w:rsid w:val="007F3642"/>
    <w:rsid w:val="007F7114"/>
    <w:rsid w:val="00845050"/>
    <w:rsid w:val="00846701"/>
    <w:rsid w:val="00847E63"/>
    <w:rsid w:val="00853847"/>
    <w:rsid w:val="00861089"/>
    <w:rsid w:val="00863DA9"/>
    <w:rsid w:val="008750FB"/>
    <w:rsid w:val="0087612B"/>
    <w:rsid w:val="008921E5"/>
    <w:rsid w:val="00897189"/>
    <w:rsid w:val="008D4B2A"/>
    <w:rsid w:val="008D5917"/>
    <w:rsid w:val="008F06DE"/>
    <w:rsid w:val="009039B5"/>
    <w:rsid w:val="00925272"/>
    <w:rsid w:val="00931CC4"/>
    <w:rsid w:val="00941856"/>
    <w:rsid w:val="00941B6E"/>
    <w:rsid w:val="00945AED"/>
    <w:rsid w:val="009566D3"/>
    <w:rsid w:val="00957322"/>
    <w:rsid w:val="009605F1"/>
    <w:rsid w:val="009731BA"/>
    <w:rsid w:val="00986AFF"/>
    <w:rsid w:val="009943F2"/>
    <w:rsid w:val="00997E73"/>
    <w:rsid w:val="009A04F0"/>
    <w:rsid w:val="009D6390"/>
    <w:rsid w:val="009F1874"/>
    <w:rsid w:val="009F6BE8"/>
    <w:rsid w:val="00A033E7"/>
    <w:rsid w:val="00A059A7"/>
    <w:rsid w:val="00A05D59"/>
    <w:rsid w:val="00A10F17"/>
    <w:rsid w:val="00A1313A"/>
    <w:rsid w:val="00A25B4A"/>
    <w:rsid w:val="00A36FB2"/>
    <w:rsid w:val="00A43807"/>
    <w:rsid w:val="00A5019A"/>
    <w:rsid w:val="00A55325"/>
    <w:rsid w:val="00A60E67"/>
    <w:rsid w:val="00A74C06"/>
    <w:rsid w:val="00A75551"/>
    <w:rsid w:val="00A80A4D"/>
    <w:rsid w:val="00A90D7F"/>
    <w:rsid w:val="00AA7807"/>
    <w:rsid w:val="00AB7078"/>
    <w:rsid w:val="00AD2DCE"/>
    <w:rsid w:val="00AE4256"/>
    <w:rsid w:val="00AE4C9C"/>
    <w:rsid w:val="00AF1A1D"/>
    <w:rsid w:val="00AF37FE"/>
    <w:rsid w:val="00B047DE"/>
    <w:rsid w:val="00B9046E"/>
    <w:rsid w:val="00BA77D0"/>
    <w:rsid w:val="00BC0D4A"/>
    <w:rsid w:val="00BC1D9C"/>
    <w:rsid w:val="00BC518B"/>
    <w:rsid w:val="00BD26E3"/>
    <w:rsid w:val="00BE3A4A"/>
    <w:rsid w:val="00C00206"/>
    <w:rsid w:val="00C05D6E"/>
    <w:rsid w:val="00C33348"/>
    <w:rsid w:val="00C36476"/>
    <w:rsid w:val="00C416DE"/>
    <w:rsid w:val="00C47C14"/>
    <w:rsid w:val="00C73158"/>
    <w:rsid w:val="00C731BC"/>
    <w:rsid w:val="00C91CEA"/>
    <w:rsid w:val="00CE5E46"/>
    <w:rsid w:val="00CE6DA7"/>
    <w:rsid w:val="00CF04A3"/>
    <w:rsid w:val="00D07F50"/>
    <w:rsid w:val="00D24A86"/>
    <w:rsid w:val="00D326F5"/>
    <w:rsid w:val="00D33E16"/>
    <w:rsid w:val="00D37D26"/>
    <w:rsid w:val="00D4627E"/>
    <w:rsid w:val="00D46F0F"/>
    <w:rsid w:val="00D51BC6"/>
    <w:rsid w:val="00D55DCD"/>
    <w:rsid w:val="00D7277D"/>
    <w:rsid w:val="00D81B9E"/>
    <w:rsid w:val="00D95043"/>
    <w:rsid w:val="00DA704A"/>
    <w:rsid w:val="00DA79D6"/>
    <w:rsid w:val="00DB5EA0"/>
    <w:rsid w:val="00DB71D9"/>
    <w:rsid w:val="00DC662C"/>
    <w:rsid w:val="00DD6343"/>
    <w:rsid w:val="00DE4DB4"/>
    <w:rsid w:val="00E054B3"/>
    <w:rsid w:val="00E05AED"/>
    <w:rsid w:val="00E21BB7"/>
    <w:rsid w:val="00E25241"/>
    <w:rsid w:val="00E27178"/>
    <w:rsid w:val="00E31A05"/>
    <w:rsid w:val="00E41960"/>
    <w:rsid w:val="00E50644"/>
    <w:rsid w:val="00E50B22"/>
    <w:rsid w:val="00E7485F"/>
    <w:rsid w:val="00E83E4F"/>
    <w:rsid w:val="00EA1365"/>
    <w:rsid w:val="00EA5316"/>
    <w:rsid w:val="00EB45C1"/>
    <w:rsid w:val="00EB66DF"/>
    <w:rsid w:val="00EB687B"/>
    <w:rsid w:val="00F11829"/>
    <w:rsid w:val="00F154F8"/>
    <w:rsid w:val="00F23D38"/>
    <w:rsid w:val="00F27C87"/>
    <w:rsid w:val="00F51C2F"/>
    <w:rsid w:val="00F57E3C"/>
    <w:rsid w:val="00F57F06"/>
    <w:rsid w:val="00FB7FB8"/>
    <w:rsid w:val="00FC2511"/>
    <w:rsid w:val="00FC39DC"/>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table" w:styleId="Mkatabulky">
    <w:name w:val="Table Grid"/>
    <w:basedOn w:val="Normlntabulka"/>
    <w:uiPriority w:val="59"/>
    <w:rsid w:val="003D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titul">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unhideWhenUsed/>
    <w:rsid w:val="00C00206"/>
    <w:pPr>
      <w:spacing w:after="120"/>
    </w:pPr>
    <w:rPr>
      <w:rFonts w:cs="Mangal"/>
    </w:rPr>
  </w:style>
  <w:style w:type="character" w:customStyle="1" w:styleId="ZkladntextChar">
    <w:name w:val="Základní text Char"/>
    <w:basedOn w:val="Standardnpsmoodstavce"/>
    <w:link w:val="Zkladntext"/>
    <w:uiPriority w:val="99"/>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table" w:styleId="Mkatabulky">
    <w:name w:val="Table Grid"/>
    <w:basedOn w:val="Normlntabulka"/>
    <w:uiPriority w:val="59"/>
    <w:rsid w:val="003D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35856571">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820655412">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8493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smt.cz/strukturalni-fondy-1/pravidla-pro-publicitu" TargetMode="External"/><Relationship Id="rId4" Type="http://schemas.microsoft.com/office/2007/relationships/stylesWithEffects" Target="stylesWithEffects.xml"/><Relationship Id="rId9" Type="http://schemas.openxmlformats.org/officeDocument/2006/relationships/hyperlink" Target="http://www.msmt.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2ADE5-AF33-4A17-8D3A-9E606DEE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C5968065</Template>
  <TotalTime>0</TotalTime>
  <Pages>12</Pages>
  <Words>2638</Words>
  <Characters>15568</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Kantor, Miroslav</cp:lastModifiedBy>
  <cp:revision>2</cp:revision>
  <cp:lastPrinted>2018-08-08T09:01:00Z</cp:lastPrinted>
  <dcterms:created xsi:type="dcterms:W3CDTF">2018-08-21T11:46:00Z</dcterms:created>
  <dcterms:modified xsi:type="dcterms:W3CDTF">2018-08-21T11:46:00Z</dcterms:modified>
  <dc:language>en-US</dc:language>
</cp:coreProperties>
</file>