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2.900000pt;margin-top:0.000000pt;width:490.650000pt;height:23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2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430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2.900000pt;margin-top:95.500000pt;width:461.600000pt;height:24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6" w:lineRule="atLeast"/>
                    <w:ind w:left="14" w:firstLine="0"/>
                    <w:textAlignment w:val="baseline"/>
                  </w:pPr>
                  <w:r>
                    <w:rPr>
                      <w:sz w:val="30"/>
                      <w:szCs w:val="30"/>
                      <w:lang w:val="cs"/>
                    </w:rPr>
                    <w:t xml:space="preserve">Objednávka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2.900000pt;margin-top:137.750000pt;width:486.55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Objednatel: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430,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IČ:63289920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.400000pt;margin-top:181.200000pt;width:462.10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Dodavatel:</w:t>
                  </w:r>
                </w:p>
                <w:p>
                  <w:pPr>
                    <w:pStyle w:val="Style"/>
                    <w:spacing w:before="0" w:after="0" w:line="30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Firma,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Jaroslav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Císař-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Izolatérství,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Volyňská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178,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IČ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70671575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2.150000pt;margin-top:225.350000pt;width:485.600000pt;height:8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Plnění:</w:t>
                  </w:r>
                </w:p>
                <w:p>
                  <w:pPr>
                    <w:pStyle w:val="Style"/>
                    <w:spacing w:before="0" w:after="0" w:line="30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služby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opravě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střechy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budově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(hydroizolace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střechy)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430.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tabs>
                      <w:tab w:val="left" w:leader="none" w:pos="345"/>
                      <w:tab w:val="left" w:leader="none" w:pos="6369"/>
                    </w:tabs>
                    <w:spacing w:before="0" w:after="0" w:line="307" w:lineRule="atLeast"/>
                    <w:ind w:left="369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Půdorysná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plocha: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ab/>
                    <w:t xml:space="preserve">156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</w:t>
                  </w:r>
                  <w:r>
                    <w:rPr>
                      <w:sz w:val="20"/>
                      <w:szCs w:val="20"/>
                      <w:vertAlign w:val="superscript"/>
                      <w:lang w:val="cs"/>
                    </w:rPr>
                    <w:t xml:space="preserve">2</w:t>
                  </w:r>
                  <w:r>
                    <w:rPr>
                      <w:sz w:val="20"/>
                      <w:szCs w:val="20"/>
                      <w:vertAlign w:val="superscript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tabs>
                      <w:tab w:val="left" w:leader="none" w:pos="345"/>
                      <w:tab w:val="left" w:leader="none" w:pos="6369"/>
                    </w:tabs>
                    <w:spacing w:before="0" w:after="0" w:line="307" w:lineRule="atLeast"/>
                    <w:ind w:left="36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Nadstřešní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konstrukce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(atiky):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ab/>
                    <w:t xml:space="preserve">4,4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</w:t>
                  </w:r>
                  <w:r>
                    <w:rPr>
                      <w:w w:val="90"/>
                      <w:sz w:val="20"/>
                      <w:szCs w:val="20"/>
                      <w:vertAlign w:val="superscript"/>
                      <w:lang w:val="cs"/>
                    </w:rPr>
                    <w:t xml:space="preserve">2</w:t>
                  </w:r>
                  <w:r>
                    <w:rPr>
                      <w:w w:val="90"/>
                      <w:sz w:val="20"/>
                      <w:szCs w:val="20"/>
                      <w:vertAlign w:val="superscript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tabs>
                      <w:tab w:val="left" w:leader="none" w:pos="345"/>
                      <w:tab w:val="left" w:leader="none" w:pos="6422"/>
                    </w:tabs>
                    <w:spacing w:before="0" w:after="0" w:line="326" w:lineRule="atLeast"/>
                    <w:ind w:left="360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Celkem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hydroizolace: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ab/>
                    <w:t xml:space="preserve">160,4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</w:t>
                  </w:r>
                  <w:r>
                    <w:rPr>
                      <w:w w:val="90"/>
                      <w:sz w:val="20"/>
                      <w:szCs w:val="20"/>
                      <w:vertAlign w:val="superscript"/>
                      <w:lang w:val="cs"/>
                    </w:rPr>
                    <w:t xml:space="preserve">2</w:t>
                  </w:r>
                  <w:r>
                    <w:rPr>
                      <w:w w:val="90"/>
                      <w:sz w:val="20"/>
                      <w:szCs w:val="20"/>
                      <w:vertAlign w:val="superscript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9.450000pt;margin-top:304.800000pt;width:243.700000pt;height:67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35" w:lineRule="atLeast"/>
                    <w:ind w:left="384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Plocha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zateplení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326" w:lineRule="atLeast"/>
                    <w:ind w:left="374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Klempířské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prvky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Viplanil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60,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okapnice,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kouty: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326" w:lineRule="atLeast"/>
                    <w:ind w:left="374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Kotevní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systém,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šroub+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podložka: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326" w:lineRule="atLeast"/>
                    <w:ind w:left="37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Sněhové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zachytávače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PVC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folii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319.700000pt;margin-top:302.600000pt;width:43.050000pt;height:68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6" w:lineRule="atLeast"/>
                    <w:ind w:left="24" w:firstLine="67"/>
                    <w:textAlignment w:val="baseline"/>
                  </w:pP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156 </w:t>
                  </w:r>
                  <w:r>
                    <w:rPr>
                      <w:w w:val="82"/>
                      <w:sz w:val="24"/>
                      <w:szCs w:val="24"/>
                      <w:lang w:val="cs"/>
                    </w:rPr>
                    <w:t xml:space="preserve">m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vertAlign w:val="superscript"/>
                      <w:lang w:val="cs"/>
                    </w:rPr>
                    <w:t xml:space="preserve">2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20,6 </w:t>
                  </w:r>
                  <w:r>
                    <w:rPr>
                      <w:w w:val="82"/>
                      <w:sz w:val="24"/>
                      <w:szCs w:val="24"/>
                      <w:lang w:val="cs"/>
                    </w:rPr>
                    <w:t xml:space="preserve">m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vertAlign w:val="superscript"/>
                      <w:lang w:val="cs"/>
                    </w:rPr>
                    <w:t xml:space="preserve">2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642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ks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132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.450000pt;margin-top:383.750000pt;width:504.550000pt;height:3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124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785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DPH,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DPH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150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990,-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července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konce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srpna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2018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5178425</wp:posOffset>
            </wp:positionH>
            <wp:positionV relativeFrom="margin">
              <wp:posOffset>5330825</wp:posOffset>
            </wp:positionV>
            <wp:extent cx="755650" cy="438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700000pt;margin-top:456.700000pt;width:464.500000pt;height:8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dot" w:pos="8217"/>
                      <w:tab w:val="left" w:leader="dot" w:pos="9048"/>
                    </w:tabs>
                    <w:spacing w:before="0" w:after="0" w:line="24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Za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Mgr.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Martina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Košťálová,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Strakoncích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17.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7.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2018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ab/>
                    <w:t xml:space="preserve">'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ab/>
                    <w:t xml:space="preserve">-.:.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66" w:after="0" w:line="576" w:lineRule="atLeast"/>
                    <w:ind w:left="6379" w:right="1612" w:firstLine="96"/>
                    <w:jc w:val="center"/>
                    <w:textAlignment w:val="baseline"/>
                  </w:pPr>
                  <w:r>
                    <w:rPr>
                      <w:w w:val="175"/>
                      <w:sz w:val="81"/>
                      <w:szCs w:val="81"/>
                      <w:lang w:val="cs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i/>
                      <w:iCs/>
                      <w:w w:val="92"/>
                      <w:sz w:val="144"/>
                      <w:szCs w:val="144"/>
                      <w:lang w:val="cs"/>
                    </w:rPr>
                    <w:t xml:space="preserve">.:</w:t>
                  </w:r>
                </w:p>
                <w:p>
                  <w:pPr>
                    <w:pStyle w:val="Style"/>
                    <w:spacing w:before="0" w:after="0" w:line="4" w:lineRule="atLeast"/>
                    <w:ind w:left="6604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66"/>
                      <w:sz w:val="18"/>
                      <w:szCs w:val="18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166"/>
                      <w:sz w:val="18"/>
                      <w:szCs w:val="18"/>
                      <w:lang w:val="cs"/>
                    </w:rPr>
                    <w:t xml:space="preserve">,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dot" w:pos="6350"/>
                    </w:tabs>
                    <w:spacing w:before="0" w:after="0" w:line="33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Za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Dodavatele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Jaroslav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Císař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Strakonicích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17.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7.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2018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ab/>
                    <w:t xml:space="preserve">(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vertAlign w:val="superscript"/>
                      <w:lang w:val="cs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vertAlign w:val="superscript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••••••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,_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••••••••••••••••••••••••••••••••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000000pt;margin-top:573.100000pt;width:303.200000pt;height:3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objednávka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účinná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datem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zveřejnění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Registru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Záruka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let.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3947160</wp:posOffset>
            </wp:positionH>
            <wp:positionV relativeFrom="margin">
              <wp:posOffset>6988810</wp:posOffset>
            </wp:positionV>
            <wp:extent cx="1718945" cy="7315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360" w:right="903" w:bottom="360" w:left="566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0"/>
        <w:szCs w:val="20"/>
      </w:rPr>
    </w:lvl>
  </w:abstractNum>
  <w:abstractNum w:abstractNumId="1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numbering" Target="numbering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2018-08-22T07:37:33Z</dcterms:created>
  <dcterms:modified xsi:type="dcterms:W3CDTF">2018-08-22T07:37:33Z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