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1490A2F9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DCB5A4" w14:textId="1971364D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 xml:space="preserve">„PREZENTACE MSP NA SPECIALIZOVANÝCH VÝSTAVÁCH A VELETRZÍCH V RÁMCI SPOLEČNÉ ČESKÉ ÚČASTI NA – </w:t>
      </w:r>
      <w:r w:rsidR="00BF74A4">
        <w:rPr>
          <w:rFonts w:ascii="Times New Roman" w:hAnsi="Times New Roman" w:cs="Times New Roman"/>
          <w:b/>
          <w:sz w:val="28"/>
          <w:szCs w:val="28"/>
        </w:rPr>
        <w:t>ENFORCE</w:t>
      </w:r>
      <w:r w:rsidR="00A27A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F74A4">
        <w:rPr>
          <w:rFonts w:ascii="Times New Roman" w:hAnsi="Times New Roman" w:cs="Times New Roman"/>
          <w:b/>
          <w:sz w:val="28"/>
          <w:szCs w:val="28"/>
        </w:rPr>
        <w:t>TAC, NORIMBERK, NĚMECKO, 2018/113N, 7. 3. - 8. 3. 2018</w:t>
      </w:r>
      <w:r w:rsidRPr="005224E9">
        <w:rPr>
          <w:rFonts w:ascii="Times New Roman" w:hAnsi="Times New Roman" w:cs="Times New Roman"/>
          <w:b/>
          <w:sz w:val="28"/>
          <w:szCs w:val="28"/>
        </w:rPr>
        <w:t>“</w:t>
      </w: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95A716D" w14:textId="28087F90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se sídlem Dittrichova 21, Praha 2, PSČ 128 01, IČO: 000 01</w:t>
      </w:r>
      <w:r w:rsidR="0089196B">
        <w:rPr>
          <w:rFonts w:ascii="Times New Roman" w:hAnsi="Times New Roman" w:cs="Times New Roman"/>
          <w:sz w:val="22"/>
        </w:rPr>
        <w:t> </w:t>
      </w:r>
      <w:r w:rsidRPr="00152985">
        <w:rPr>
          <w:rFonts w:ascii="Times New Roman" w:hAnsi="Times New Roman" w:cs="Times New Roman"/>
          <w:sz w:val="22"/>
        </w:rPr>
        <w:t>171</w:t>
      </w:r>
    </w:p>
    <w:p w14:paraId="2D6252E4" w14:textId="1CD0FBEB" w:rsidR="00DE082C" w:rsidRPr="00152985" w:rsidRDefault="006F377F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 w:rsidDel="006F377F">
        <w:rPr>
          <w:rFonts w:ascii="Times New Roman" w:hAnsi="Times New Roman" w:cs="Times New Roman"/>
          <w:sz w:val="22"/>
        </w:rPr>
        <w:t xml:space="preserve"> </w:t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Realizátor projektu</w:t>
      </w:r>
      <w:r w:rsidR="00DE082C"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5B44B6AA" w14:textId="77777777" w:rsidR="00EC74B0" w:rsidRPr="00152985" w:rsidRDefault="00DE082C" w:rsidP="005224E9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76207EB5" w14:textId="77777777" w:rsidR="00DE082C" w:rsidRPr="00152985" w:rsidRDefault="00DE082C" w:rsidP="00EC74B0">
      <w:pPr>
        <w:rPr>
          <w:rFonts w:ascii="Times New Roman" w:hAnsi="Times New Roman" w:cs="Times New Roman"/>
          <w:sz w:val="22"/>
        </w:rPr>
      </w:pPr>
    </w:p>
    <w:p w14:paraId="62551D5E" w14:textId="77777777" w:rsidR="00460E40" w:rsidRPr="007417B3" w:rsidRDefault="00460E40" w:rsidP="00A27A5A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7417B3">
        <w:rPr>
          <w:rFonts w:ascii="Times New Roman" w:hAnsi="Times New Roman" w:cs="Times New Roman"/>
          <w:b/>
          <w:sz w:val="22"/>
        </w:rPr>
        <w:t xml:space="preserve">EURO SECURITY PRODUCTS s.r.o. </w:t>
      </w:r>
    </w:p>
    <w:p w14:paraId="7654850C" w14:textId="77777777" w:rsidR="00460E40" w:rsidRPr="007417B3" w:rsidRDefault="00460E40" w:rsidP="00A27A5A">
      <w:pPr>
        <w:ind w:firstLine="708"/>
        <w:rPr>
          <w:rFonts w:ascii="Times New Roman" w:eastAsia="Times New Roman" w:hAnsi="Times New Roman" w:cs="Times New Roman"/>
          <w:b/>
          <w:sz w:val="22"/>
          <w:szCs w:val="24"/>
        </w:rPr>
      </w:pPr>
      <w:r w:rsidRPr="007417B3">
        <w:rPr>
          <w:rFonts w:ascii="Times New Roman" w:eastAsia="Times New Roman" w:hAnsi="Times New Roman" w:cs="Times New Roman"/>
          <w:b/>
          <w:sz w:val="22"/>
          <w:szCs w:val="24"/>
        </w:rPr>
        <w:t>Registrační číslo účastníka: 03/2018/113N</w:t>
      </w:r>
    </w:p>
    <w:p w14:paraId="23811EC3" w14:textId="77777777" w:rsidR="00460E40" w:rsidRPr="007417B3" w:rsidRDefault="00460E40" w:rsidP="00A27A5A">
      <w:pPr>
        <w:pStyle w:val="Text11"/>
        <w:keepNext w:val="0"/>
        <w:ind w:left="567" w:firstLine="141"/>
        <w:rPr>
          <w:rFonts w:eastAsiaTheme="minorHAnsi"/>
          <w:szCs w:val="22"/>
        </w:rPr>
      </w:pPr>
      <w:r w:rsidRPr="007417B3">
        <w:rPr>
          <w:rFonts w:eastAsiaTheme="minorHAnsi"/>
          <w:szCs w:val="22"/>
        </w:rPr>
        <w:t xml:space="preserve">společnost založená a existující podle právního řádu České republiky, </w:t>
      </w:r>
    </w:p>
    <w:p w14:paraId="2B85ECFE" w14:textId="77777777" w:rsidR="00460E40" w:rsidRPr="007417B3" w:rsidRDefault="00460E40" w:rsidP="00A27A5A">
      <w:pPr>
        <w:pStyle w:val="Text11"/>
        <w:keepNext w:val="0"/>
        <w:ind w:left="567" w:firstLine="141"/>
        <w:rPr>
          <w:rFonts w:eastAsiaTheme="minorHAnsi"/>
          <w:szCs w:val="22"/>
        </w:rPr>
      </w:pPr>
      <w:r w:rsidRPr="007417B3">
        <w:rPr>
          <w:rFonts w:eastAsiaTheme="minorHAnsi"/>
          <w:szCs w:val="22"/>
        </w:rPr>
        <w:t xml:space="preserve">se sídlem Ke Střelnici 178, 250 65, Bašť, IČO: 64939120, DIČ: CZ64939120,  </w:t>
      </w:r>
    </w:p>
    <w:p w14:paraId="4BE1910F" w14:textId="77777777" w:rsidR="00460E40" w:rsidRPr="007417B3" w:rsidRDefault="00460E40" w:rsidP="00A27A5A">
      <w:pPr>
        <w:pStyle w:val="Text11"/>
        <w:keepNext w:val="0"/>
        <w:ind w:left="567" w:firstLine="141"/>
        <w:rPr>
          <w:rFonts w:eastAsiaTheme="minorHAnsi"/>
          <w:szCs w:val="22"/>
        </w:rPr>
      </w:pPr>
      <w:r w:rsidRPr="007417B3">
        <w:rPr>
          <w:rFonts w:eastAsiaTheme="minorHAnsi"/>
          <w:szCs w:val="22"/>
        </w:rPr>
        <w:t>zapsaná v obchodním rejstříku vedeném u Městského soudu v Praze, oddíl C, vložka 41977</w:t>
      </w:r>
      <w:r w:rsidRPr="007417B3" w:rsidDel="00D13030">
        <w:rPr>
          <w:rFonts w:eastAsiaTheme="minorHAnsi"/>
          <w:szCs w:val="22"/>
        </w:rPr>
        <w:t xml:space="preserve"> </w:t>
      </w:r>
    </w:p>
    <w:p w14:paraId="5F596A12" w14:textId="3D6E4BD6" w:rsidR="00DE082C" w:rsidRPr="00152985" w:rsidRDefault="00460E40" w:rsidP="007417B3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          </w:t>
      </w:r>
      <w:r w:rsidR="00A27A5A">
        <w:rPr>
          <w:rFonts w:ascii="Times New Roman" w:hAnsi="Times New Roman" w:cs="Times New Roman"/>
          <w:b/>
          <w:sz w:val="22"/>
        </w:rPr>
        <w:tab/>
      </w:r>
      <w:r w:rsidR="00DE082C" w:rsidRPr="00152985">
        <w:rPr>
          <w:rFonts w:ascii="Times New Roman" w:hAnsi="Times New Roman" w:cs="Times New Roman"/>
          <w:sz w:val="22"/>
        </w:rPr>
        <w:t>(„</w:t>
      </w:r>
      <w:r w:rsidR="00DE082C" w:rsidRPr="00152985">
        <w:rPr>
          <w:rFonts w:ascii="Times New Roman" w:hAnsi="Times New Roman" w:cs="Times New Roman"/>
          <w:b/>
          <w:sz w:val="22"/>
        </w:rPr>
        <w:t>Příjemce podpory</w:t>
      </w:r>
      <w:r w:rsidR="00DE082C" w:rsidRPr="00152985">
        <w:rPr>
          <w:rFonts w:ascii="Times New Roman" w:hAnsi="Times New Roman" w:cs="Times New Roman"/>
          <w:sz w:val="22"/>
        </w:rPr>
        <w:t>“</w:t>
      </w:r>
      <w:r w:rsidR="00152985">
        <w:rPr>
          <w:rFonts w:ascii="Times New Roman" w:hAnsi="Times New Roman" w:cs="Times New Roman"/>
          <w:sz w:val="22"/>
        </w:rPr>
        <w:t xml:space="preserve"> </w:t>
      </w:r>
      <w:proofErr w:type="gramStart"/>
      <w:r w:rsidR="00152985">
        <w:rPr>
          <w:rFonts w:ascii="Times New Roman" w:hAnsi="Times New Roman" w:cs="Times New Roman"/>
          <w:sz w:val="22"/>
        </w:rPr>
        <w:t xml:space="preserve">nebo </w:t>
      </w:r>
      <w:r w:rsidR="00152985" w:rsidRPr="005224E9">
        <w:rPr>
          <w:rFonts w:ascii="Times New Roman" w:hAnsi="Times New Roman" w:cs="Times New Roman"/>
          <w:b/>
          <w:sz w:val="22"/>
        </w:rPr>
        <w:t>,,MSP</w:t>
      </w:r>
      <w:proofErr w:type="gramEnd"/>
      <w:r w:rsidR="00152985" w:rsidRPr="005224E9">
        <w:rPr>
          <w:rFonts w:ascii="Times New Roman" w:hAnsi="Times New Roman" w:cs="Times New Roman"/>
          <w:b/>
          <w:sz w:val="22"/>
        </w:rPr>
        <w:t>“</w:t>
      </w:r>
      <w:r w:rsidR="00DE082C" w:rsidRPr="005224E9">
        <w:rPr>
          <w:rFonts w:ascii="Times New Roman" w:hAnsi="Times New Roman" w:cs="Times New Roman"/>
          <w:b/>
          <w:sz w:val="22"/>
        </w:rPr>
        <w:t>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D5ADECA" w14:textId="08149A54" w:rsidR="006C5CC9" w:rsidRDefault="00EA325F" w:rsidP="009C007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Smluvní strany uzavřely </w:t>
      </w:r>
      <w:r w:rsidRPr="007417B3">
        <w:rPr>
          <w:rFonts w:ascii="Times New Roman" w:hAnsi="Times New Roman" w:cs="Times New Roman"/>
          <w:sz w:val="22"/>
        </w:rPr>
        <w:t>dne</w:t>
      </w:r>
      <w:r w:rsidR="00460E40">
        <w:rPr>
          <w:rFonts w:ascii="Times New Roman" w:hAnsi="Times New Roman" w:cs="Times New Roman"/>
          <w:sz w:val="22"/>
        </w:rPr>
        <w:t xml:space="preserve"> </w:t>
      </w:r>
      <w:r w:rsidR="00A27A5A">
        <w:rPr>
          <w:rFonts w:ascii="Times New Roman" w:hAnsi="Times New Roman" w:cs="Times New Roman"/>
          <w:sz w:val="22"/>
        </w:rPr>
        <w:t>17. 1. 2018</w:t>
      </w:r>
      <w:r w:rsidR="00460E40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152985">
        <w:rPr>
          <w:rFonts w:ascii="Times New Roman" w:hAnsi="Times New Roman" w:cs="Times New Roman"/>
          <w:sz w:val="22"/>
        </w:rPr>
        <w:t xml:space="preserve"> („</w:t>
      </w:r>
      <w:r w:rsidR="00032A30" w:rsidRPr="00152985">
        <w:rPr>
          <w:rFonts w:ascii="Times New Roman" w:hAnsi="Times New Roman" w:cs="Times New Roman"/>
          <w:b/>
          <w:sz w:val="22"/>
        </w:rPr>
        <w:t>Smlouva</w:t>
      </w:r>
      <w:r w:rsidR="00032A30" w:rsidRPr="00152985">
        <w:rPr>
          <w:rFonts w:ascii="Times New Roman" w:hAnsi="Times New Roman" w:cs="Times New Roman"/>
          <w:sz w:val="22"/>
        </w:rPr>
        <w:t>“)</w:t>
      </w:r>
      <w:r w:rsidR="009C0070">
        <w:rPr>
          <w:rFonts w:ascii="Times New Roman" w:hAnsi="Times New Roman" w:cs="Times New Roman"/>
          <w:sz w:val="22"/>
        </w:rPr>
        <w:t>,</w:t>
      </w:r>
      <w:r w:rsidR="009C0070" w:rsidRPr="009C0070">
        <w:t xml:space="preserve"> </w:t>
      </w:r>
      <w:r w:rsidR="009C0070" w:rsidRPr="007417B3">
        <w:rPr>
          <w:rFonts w:ascii="Times New Roman" w:hAnsi="Times New Roman" w:cs="Times New Roman"/>
          <w:sz w:val="22"/>
        </w:rPr>
        <w:t>která byla zveřejněna v registru smluv pod číslem</w:t>
      </w:r>
      <w:r w:rsidR="00460E40" w:rsidRPr="007417B3">
        <w:rPr>
          <w:rFonts w:ascii="Times New Roman" w:hAnsi="Times New Roman" w:cs="Times New Roman"/>
          <w:sz w:val="22"/>
        </w:rPr>
        <w:t xml:space="preserve"> 4103908</w:t>
      </w:r>
      <w:r w:rsidR="00460E40">
        <w:rPr>
          <w:rFonts w:ascii="Times New Roman" w:hAnsi="Times New Roman" w:cs="Times New Roman"/>
          <w:sz w:val="22"/>
        </w:rPr>
        <w:t>,</w:t>
      </w:r>
      <w:r w:rsidR="009C0070" w:rsidRPr="009C0070">
        <w:rPr>
          <w:rFonts w:ascii="Times New Roman" w:hAnsi="Times New Roman" w:cs="Times New Roman"/>
          <w:sz w:val="22"/>
        </w:rPr>
        <w:t xml:space="preserve"> </w:t>
      </w:r>
      <w:r w:rsidR="00032A30" w:rsidRPr="00152985">
        <w:rPr>
          <w:rFonts w:ascii="Times New Roman" w:hAnsi="Times New Roman" w:cs="Times New Roman"/>
          <w:sz w:val="22"/>
        </w:rPr>
        <w:t xml:space="preserve"> </w:t>
      </w:r>
      <w:r w:rsidRPr="00152985">
        <w:rPr>
          <w:rFonts w:ascii="Times New Roman" w:hAnsi="Times New Roman" w:cs="Times New Roman"/>
          <w:sz w:val="22"/>
        </w:rPr>
        <w:t>na jejímž základě se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 xml:space="preserve">na úhradě části nákladů vynaložených v souvislosti s jeho účastí na veletrhu konaném </w:t>
      </w:r>
      <w:r w:rsidR="006C5CC9" w:rsidRPr="007417B3">
        <w:rPr>
          <w:rFonts w:ascii="Times New Roman" w:hAnsi="Times New Roman" w:cs="Times New Roman"/>
          <w:sz w:val="22"/>
        </w:rPr>
        <w:t xml:space="preserve">dne </w:t>
      </w:r>
      <w:r w:rsidR="00460E40" w:rsidRPr="007417B3">
        <w:rPr>
          <w:rFonts w:ascii="Times New Roman" w:hAnsi="Times New Roman" w:cs="Times New Roman"/>
          <w:sz w:val="22"/>
        </w:rPr>
        <w:t>7.3.-8.3.2018</w:t>
      </w:r>
      <w:r w:rsidR="006C5CC9" w:rsidRPr="007417B3">
        <w:rPr>
          <w:rFonts w:ascii="Times New Roman" w:hAnsi="Times New Roman" w:cs="Times New Roman"/>
          <w:sz w:val="22"/>
        </w:rPr>
        <w:t xml:space="preserve"> v</w:t>
      </w:r>
      <w:r w:rsidR="00460E40" w:rsidRPr="007417B3">
        <w:rPr>
          <w:rFonts w:ascii="Times New Roman" w:hAnsi="Times New Roman" w:cs="Times New Roman"/>
          <w:sz w:val="22"/>
        </w:rPr>
        <w:t> Norimberku, Německo.</w:t>
      </w:r>
      <w:r w:rsidR="00460E40" w:rsidRPr="00152985">
        <w:rPr>
          <w:rFonts w:ascii="Times New Roman" w:hAnsi="Times New Roman" w:cs="Times New Roman"/>
          <w:sz w:val="22"/>
        </w:rPr>
        <w:t xml:space="preserve">  </w:t>
      </w:r>
    </w:p>
    <w:p w14:paraId="72219796" w14:textId="77777777" w:rsidR="00520810" w:rsidRPr="00152985" w:rsidRDefault="0052081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5B775997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0CB4E55A" w14:textId="27F6DE32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Dle čl. 4.1 písm. k) Smlouvy, v případě, že se konečná výše finanční spoluúčasti bude lišit od částky uvedené v </w:t>
      </w:r>
      <w:r w:rsidR="00056313">
        <w:rPr>
          <w:rFonts w:ascii="Times New Roman" w:hAnsi="Times New Roman" w:cs="Times New Roman"/>
          <w:sz w:val="22"/>
        </w:rPr>
        <w:t>článku 3.1 Smlouvy</w:t>
      </w:r>
      <w:r w:rsidRPr="00152985">
        <w:rPr>
          <w:rFonts w:ascii="Times New Roman" w:hAnsi="Times New Roman" w:cs="Times New Roman"/>
          <w:sz w:val="22"/>
        </w:rPr>
        <w:t xml:space="preserve">, uzavřou strany dodatek ke Smlouvě, na základě kterého bude </w:t>
      </w:r>
      <w:r w:rsidRPr="00152985">
        <w:rPr>
          <w:rFonts w:ascii="Times New Roman" w:hAnsi="Times New Roman" w:cs="Times New Roman"/>
          <w:sz w:val="22"/>
        </w:rPr>
        <w:lastRenderedPageBreak/>
        <w:t>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46CC78DD" w:rsidR="00517192" w:rsidRPr="006F009A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</w:t>
      </w:r>
      <w:r w:rsidRPr="006F009A">
        <w:rPr>
          <w:rFonts w:ascii="Times New Roman" w:hAnsi="Times New Roman" w:cs="Times New Roman"/>
          <w:sz w:val="22"/>
        </w:rPr>
        <w:t>liší od částky uvedené v</w:t>
      </w:r>
      <w:r w:rsidR="00056313" w:rsidRPr="006F009A">
        <w:rPr>
          <w:rFonts w:ascii="Times New Roman" w:hAnsi="Times New Roman" w:cs="Times New Roman"/>
          <w:sz w:val="22"/>
        </w:rPr>
        <w:t xml:space="preserve"> článku 3.1 Smlouvy</w:t>
      </w:r>
      <w:r w:rsidRPr="006F009A"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6F009A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22A8A216" w:rsidR="009C0070" w:rsidRPr="006F009A" w:rsidRDefault="00517192" w:rsidP="006F009A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6F009A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Účasti MSP </w:t>
      </w:r>
      <w:r w:rsidR="00A27A5A" w:rsidRPr="006F009A">
        <w:rPr>
          <w:rFonts w:ascii="Times New Roman" w:hAnsi="Times New Roman" w:cs="Times New Roman"/>
          <w:sz w:val="22"/>
        </w:rPr>
        <w:t xml:space="preserve">44 997,46 Kč </w:t>
      </w:r>
      <w:r w:rsidRPr="006F009A">
        <w:rPr>
          <w:rFonts w:ascii="Times New Roman" w:hAnsi="Times New Roman" w:cs="Times New Roman"/>
          <w:sz w:val="22"/>
        </w:rPr>
        <w:t xml:space="preserve">(slovy: </w:t>
      </w:r>
      <w:r w:rsidR="00A27A5A" w:rsidRPr="006F009A">
        <w:rPr>
          <w:rFonts w:ascii="Times New Roman" w:hAnsi="Times New Roman" w:cs="Times New Roman"/>
          <w:sz w:val="22"/>
        </w:rPr>
        <w:t>čtyřicet čtyři tisíc devět set devadesát sedm korun českých čtyřicet šest haléřů</w:t>
      </w:r>
      <w:r w:rsidRPr="006F009A">
        <w:rPr>
          <w:rFonts w:ascii="Times New Roman" w:hAnsi="Times New Roman" w:cs="Times New Roman"/>
          <w:sz w:val="22"/>
        </w:rPr>
        <w:t>), dle Závěrečného vyúčtování</w:t>
      </w:r>
      <w:r w:rsidR="009C0070" w:rsidRPr="006F009A">
        <w:rPr>
          <w:rFonts w:ascii="Times New Roman" w:hAnsi="Times New Roman" w:cs="Times New Roman"/>
          <w:sz w:val="22"/>
        </w:rPr>
        <w:t xml:space="preserve">, které bylo schváleno rozhodnutím ŘV a ŘO dne </w:t>
      </w:r>
      <w:r w:rsidR="006F009A" w:rsidRPr="006F009A">
        <w:rPr>
          <w:rFonts w:ascii="Times New Roman" w:hAnsi="Times New Roman" w:cs="Times New Roman"/>
          <w:sz w:val="22"/>
        </w:rPr>
        <w:t>25. 7. 2018.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2BE12CD5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354106DE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1A70DA94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4173113C" w14:textId="2D3635FE" w:rsidR="00EC74B0" w:rsidRPr="00152985" w:rsidRDefault="00EC74B0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CF112A" w:rsidRPr="00CF112A" w14:paraId="0D0C1E0B" w14:textId="77777777" w:rsidTr="007E64ED">
        <w:tc>
          <w:tcPr>
            <w:tcW w:w="4644" w:type="dxa"/>
          </w:tcPr>
          <w:p w14:paraId="7669048F" w14:textId="77777777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38566BEB" w:rsidR="00CF112A" w:rsidRPr="00CF112A" w:rsidRDefault="00F349A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F349AA">
              <w:rPr>
                <w:rFonts w:ascii="Times New Roman" w:eastAsia="Times New Roman" w:hAnsi="Times New Roman" w:cs="Times New Roman"/>
                <w:b/>
                <w:sz w:val="22"/>
              </w:rPr>
              <w:t>EURO SECURITY PRODUCTS s.r.o.</w:t>
            </w:r>
          </w:p>
        </w:tc>
      </w:tr>
      <w:tr w:rsidR="00CF112A" w:rsidRPr="00CF112A" w14:paraId="62D271C2" w14:textId="77777777" w:rsidTr="007E64ED">
        <w:tc>
          <w:tcPr>
            <w:tcW w:w="4644" w:type="dxa"/>
          </w:tcPr>
          <w:p w14:paraId="24E93A74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60AD0134" w14:textId="25C64A22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proofErr w:type="spellStart"/>
            <w:r w:rsidR="00A27A5A">
              <w:rPr>
                <w:rFonts w:ascii="Times New Roman" w:eastAsia="Times New Roman" w:hAnsi="Times New Roman" w:cs="Times New Roman"/>
                <w:sz w:val="22"/>
                <w:szCs w:val="24"/>
              </w:rPr>
              <w:t>Bá</w:t>
            </w:r>
            <w:r w:rsidR="004B79EE">
              <w:rPr>
                <w:rFonts w:ascii="Times New Roman" w:eastAsia="Times New Roman" w:hAnsi="Times New Roman" w:cs="Times New Roman"/>
                <w:sz w:val="22"/>
                <w:szCs w:val="24"/>
              </w:rPr>
              <w:t>šť</w:t>
            </w:r>
            <w:proofErr w:type="spellEnd"/>
          </w:p>
          <w:p w14:paraId="68140360" w14:textId="07544932" w:rsidR="00CF112A" w:rsidRPr="00CF112A" w:rsidRDefault="00CF112A" w:rsidP="00CF112A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4B2F80">
              <w:rPr>
                <w:rFonts w:ascii="Times New Roman" w:eastAsia="Times New Roman" w:hAnsi="Times New Roman" w:cs="Times New Roman"/>
                <w:sz w:val="22"/>
                <w:szCs w:val="24"/>
              </w:rPr>
              <w:t>30.7.2018</w:t>
            </w:r>
            <w:bookmarkStart w:id="0" w:name="_GoBack"/>
            <w:bookmarkEnd w:id="0"/>
          </w:p>
        </w:tc>
      </w:tr>
      <w:tr w:rsidR="00CF112A" w:rsidRPr="00CF112A" w14:paraId="152186C7" w14:textId="77777777" w:rsidTr="007E64ED">
        <w:tc>
          <w:tcPr>
            <w:tcW w:w="4644" w:type="dxa"/>
          </w:tcPr>
          <w:p w14:paraId="3E63114B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540E777C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4A0AA324" w14:textId="77777777" w:rsidR="00CF112A" w:rsidRPr="00CF112A" w:rsidRDefault="00CF112A" w:rsidP="00CF112A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</w:tr>
      <w:tr w:rsidR="00CF112A" w:rsidRPr="00CF112A" w14:paraId="72898182" w14:textId="77777777" w:rsidTr="007E64ED">
        <w:tc>
          <w:tcPr>
            <w:tcW w:w="4644" w:type="dxa"/>
          </w:tcPr>
          <w:p w14:paraId="423C4CF2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 Sokoltová, MBA</w:t>
            </w:r>
          </w:p>
          <w:p w14:paraId="1E60B2CA" w14:textId="77777777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7EB79ECF" w14:textId="5492F7A8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="004B79EE" w:rsidRPr="007417B3">
              <w:rPr>
                <w:rFonts w:ascii="Times New Roman" w:eastAsia="Times New Roman" w:hAnsi="Times New Roman" w:cs="Times New Roman"/>
                <w:bCs/>
                <w:sz w:val="22"/>
              </w:rPr>
              <w:t>Ing. Břetislav Košťál</w:t>
            </w:r>
          </w:p>
          <w:p w14:paraId="65546A93" w14:textId="042F2165" w:rsidR="00CF112A" w:rsidRPr="00CF112A" w:rsidRDefault="00CF112A" w:rsidP="00CF112A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="004B79EE">
              <w:rPr>
                <w:rFonts w:ascii="Times New Roman" w:eastAsia="Times New Roman" w:hAnsi="Times New Roman" w:cs="Times New Roman"/>
                <w:sz w:val="22"/>
                <w:szCs w:val="24"/>
              </w:rPr>
              <w:t>jednatel</w:t>
            </w:r>
          </w:p>
        </w:tc>
      </w:tr>
    </w:tbl>
    <w:p w14:paraId="203A5EF3" w14:textId="285A1C8C" w:rsidR="001177AD" w:rsidRDefault="001177AD" w:rsidP="00EC74B0">
      <w:pPr>
        <w:rPr>
          <w:rFonts w:ascii="Times New Roman" w:hAnsi="Times New Roman" w:cs="Times New Roman"/>
          <w:sz w:val="22"/>
        </w:rPr>
      </w:pPr>
    </w:p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9D05502" w14:textId="697325E1" w:rsidR="00EC74B0" w:rsidRDefault="001177AD" w:rsidP="00EC74B0">
      <w:pPr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5C29259" w14:textId="77777777" w:rsidR="00A27A5A" w:rsidRDefault="00A27A5A" w:rsidP="00EC74B0">
      <w:pPr>
        <w:rPr>
          <w:rFonts w:ascii="Times New Roman" w:hAnsi="Times New Roman" w:cs="Times New Roman"/>
          <w:sz w:val="22"/>
        </w:rPr>
      </w:pPr>
    </w:p>
    <w:p w14:paraId="1F97E88A" w14:textId="5D050CA2" w:rsidR="00A27A5A" w:rsidRDefault="00A27A5A" w:rsidP="00A27A5A">
      <w:pPr>
        <w:rPr>
          <w:rFonts w:ascii="Times New Roman" w:hAnsi="Times New Roman" w:cs="Times New Roman"/>
          <w:sz w:val="22"/>
        </w:rPr>
      </w:pPr>
      <w:r w:rsidRPr="00A27A5A">
        <w:rPr>
          <w:noProof/>
          <w:lang w:eastAsia="cs-CZ"/>
        </w:rPr>
        <w:drawing>
          <wp:inline distT="0" distB="0" distL="0" distR="0" wp14:anchorId="02FF74EF" wp14:editId="07016ED1">
            <wp:extent cx="4000193" cy="895350"/>
            <wp:effectExtent l="0" t="0" r="63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6170" cy="898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357C78" w14:textId="6A9117AA" w:rsidR="007417B3" w:rsidRPr="00A27A5A" w:rsidRDefault="00A27A5A" w:rsidP="00A27A5A">
      <w:pPr>
        <w:rPr>
          <w:rFonts w:ascii="Times New Roman" w:hAnsi="Times New Roman" w:cs="Times New Roman"/>
          <w:sz w:val="22"/>
        </w:rPr>
      </w:pPr>
      <w:r w:rsidRPr="00A27A5A">
        <w:rPr>
          <w:noProof/>
          <w:lang w:eastAsia="cs-CZ"/>
        </w:rPr>
        <w:drawing>
          <wp:inline distT="0" distB="0" distL="0" distR="0" wp14:anchorId="20D808A2" wp14:editId="75299054">
            <wp:extent cx="8892540" cy="2685961"/>
            <wp:effectExtent l="0" t="0" r="381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268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417B3" w:rsidRPr="00A27A5A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F9E70A" w14:textId="77777777" w:rsidR="006D47CD" w:rsidRDefault="006D47CD" w:rsidP="00152985">
      <w:r>
        <w:separator/>
      </w:r>
    </w:p>
  </w:endnote>
  <w:endnote w:type="continuationSeparator" w:id="0">
    <w:p w14:paraId="44A2E3C0" w14:textId="77777777" w:rsidR="006D47CD" w:rsidRDefault="006D47CD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406C9" w14:textId="77777777" w:rsidR="006D47CD" w:rsidRDefault="006D47CD" w:rsidP="00152985">
      <w:r>
        <w:separator/>
      </w:r>
    </w:p>
  </w:footnote>
  <w:footnote w:type="continuationSeparator" w:id="0">
    <w:p w14:paraId="28FB904C" w14:textId="77777777" w:rsidR="006D47CD" w:rsidRDefault="006D47CD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F227AA" w14:textId="77777777" w:rsidR="00152985" w:rsidRDefault="00152985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499402B7" wp14:editId="4E38F7C7">
          <wp:extent cx="5053965" cy="682625"/>
          <wp:effectExtent l="0" t="0" r="0" b="317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396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25F"/>
    <w:rsid w:val="00032A30"/>
    <w:rsid w:val="00056313"/>
    <w:rsid w:val="000E07BD"/>
    <w:rsid w:val="001177AD"/>
    <w:rsid w:val="00152985"/>
    <w:rsid w:val="001A6F5C"/>
    <w:rsid w:val="00255181"/>
    <w:rsid w:val="00284E57"/>
    <w:rsid w:val="002B3556"/>
    <w:rsid w:val="0036353B"/>
    <w:rsid w:val="003E2738"/>
    <w:rsid w:val="00460E40"/>
    <w:rsid w:val="004B2F80"/>
    <w:rsid w:val="004B669E"/>
    <w:rsid w:val="004B79EE"/>
    <w:rsid w:val="004E1360"/>
    <w:rsid w:val="00517192"/>
    <w:rsid w:val="00520810"/>
    <w:rsid w:val="005224E9"/>
    <w:rsid w:val="005950B2"/>
    <w:rsid w:val="006237F3"/>
    <w:rsid w:val="006577B4"/>
    <w:rsid w:val="00697B69"/>
    <w:rsid w:val="006C5CC9"/>
    <w:rsid w:val="006C5FB0"/>
    <w:rsid w:val="006D47CD"/>
    <w:rsid w:val="006F009A"/>
    <w:rsid w:val="006F377F"/>
    <w:rsid w:val="007317E8"/>
    <w:rsid w:val="007417B3"/>
    <w:rsid w:val="0089196B"/>
    <w:rsid w:val="008A5C87"/>
    <w:rsid w:val="00914BBC"/>
    <w:rsid w:val="00965681"/>
    <w:rsid w:val="009C0070"/>
    <w:rsid w:val="00A132F3"/>
    <w:rsid w:val="00A27A5A"/>
    <w:rsid w:val="00A638B8"/>
    <w:rsid w:val="00BA2782"/>
    <w:rsid w:val="00BF134E"/>
    <w:rsid w:val="00BF4A85"/>
    <w:rsid w:val="00BF74A4"/>
    <w:rsid w:val="00C508F7"/>
    <w:rsid w:val="00CD5790"/>
    <w:rsid w:val="00CE098D"/>
    <w:rsid w:val="00CF112A"/>
    <w:rsid w:val="00D01139"/>
    <w:rsid w:val="00D641E4"/>
    <w:rsid w:val="00DE082C"/>
    <w:rsid w:val="00E35D57"/>
    <w:rsid w:val="00EA325F"/>
    <w:rsid w:val="00EC74B0"/>
    <w:rsid w:val="00F3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A52FB9"/>
  <w15:chartTrackingRefBased/>
  <w15:docId w15:val="{BC3E55BF-4D86-4C21-8282-693E771D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460E40"/>
    <w:pPr>
      <w:keepNext/>
      <w:numPr>
        <w:numId w:val="5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60E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460E40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460E40"/>
    <w:pPr>
      <w:keepNext w:val="0"/>
      <w:keepLines w:val="0"/>
      <w:widowControl w:val="0"/>
      <w:numPr>
        <w:ilvl w:val="1"/>
        <w:numId w:val="5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460E40"/>
    <w:pPr>
      <w:keepLines/>
      <w:widowControl w:val="0"/>
      <w:numPr>
        <w:ilvl w:val="2"/>
        <w:numId w:val="5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460E40"/>
    <w:pPr>
      <w:keepNext/>
      <w:numPr>
        <w:ilvl w:val="3"/>
        <w:numId w:val="5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paragraph" w:customStyle="1" w:styleId="Text11">
    <w:name w:val="Text 1.1"/>
    <w:basedOn w:val="Normln"/>
    <w:qFormat/>
    <w:rsid w:val="00460E40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60E4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schemas.microsoft.com/office/2006/metadata/properties"/>
    <ds:schemaRef ds:uri="http://schemas.microsoft.com/office/infopath/2007/PartnerControls"/>
    <ds:schemaRef ds:uri="f1514c7a-c955-4641-91c2-9c212789a068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525A5B-E5A8-4B4E-ADAE-FDF01467A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430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Holec Peter</dc:creator>
  <cp:keywords/>
  <dc:description/>
  <cp:lastModifiedBy>Vosáhlová Jana, Ing.</cp:lastModifiedBy>
  <cp:revision>14</cp:revision>
  <dcterms:created xsi:type="dcterms:W3CDTF">2018-04-09T14:25:00Z</dcterms:created>
  <dcterms:modified xsi:type="dcterms:W3CDTF">2018-08-06T07:57:00Z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