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E" w:rsidRDefault="00147EFE">
      <w:pPr>
        <w:rPr>
          <w:rFonts w:ascii="Times New Roman"/>
          <w:b/>
          <w:lang w:val="cs-CZ"/>
        </w:rPr>
      </w:pPr>
    </w:p>
    <w:p w:rsidR="00147EFE" w:rsidRPr="00147EFE" w:rsidRDefault="00147EFE" w:rsidP="00147EFE">
      <w:pPr>
        <w:widowControl/>
        <w:autoSpaceDE/>
        <w:autoSpaceDN/>
        <w:jc w:val="center"/>
        <w:rPr>
          <w:rFonts w:eastAsia="Times New Roman"/>
          <w:b/>
          <w:color w:val="000000"/>
          <w:sz w:val="24"/>
          <w:szCs w:val="24"/>
          <w:lang w:val="cs-CZ"/>
        </w:rPr>
      </w:pPr>
    </w:p>
    <w:p w:rsidR="00147EFE" w:rsidRPr="00147EFE" w:rsidRDefault="00147EFE" w:rsidP="00147EFE">
      <w:pPr>
        <w:widowControl/>
        <w:autoSpaceDE/>
        <w:autoSpaceDN/>
        <w:jc w:val="center"/>
        <w:rPr>
          <w:rFonts w:eastAsia="Times New Roman"/>
          <w:b/>
          <w:bCs/>
          <w:color w:val="000000"/>
          <w:sz w:val="24"/>
          <w:szCs w:val="24"/>
          <w:lang w:val="cs-CZ"/>
        </w:rPr>
      </w:pPr>
      <w:r w:rsidRPr="00147EFE">
        <w:rPr>
          <w:rFonts w:eastAsia="Times New Roman"/>
          <w:b/>
          <w:color w:val="000000"/>
          <w:sz w:val="24"/>
          <w:szCs w:val="24"/>
          <w:lang w:val="cs-CZ"/>
        </w:rPr>
        <w:t xml:space="preserve">Smlouva </w:t>
      </w:r>
      <w:r w:rsidRPr="00147EFE">
        <w:rPr>
          <w:rFonts w:eastAsia="Times New Roman"/>
          <w:b/>
          <w:bCs/>
          <w:color w:val="000000"/>
          <w:sz w:val="24"/>
          <w:szCs w:val="24"/>
          <w:lang w:val="cs-CZ"/>
        </w:rPr>
        <w:t>o zhotovení</w:t>
      </w:r>
    </w:p>
    <w:p w:rsidR="00147EFE" w:rsidRPr="00147EFE" w:rsidRDefault="00147EFE" w:rsidP="00147EFE">
      <w:pPr>
        <w:widowControl/>
        <w:autoSpaceDE/>
        <w:autoSpaceDN/>
        <w:jc w:val="center"/>
        <w:rPr>
          <w:rFonts w:eastAsia="Times New Roman"/>
          <w:b/>
          <w:color w:val="000000"/>
          <w:sz w:val="24"/>
          <w:szCs w:val="24"/>
          <w:lang w:val="cs-CZ"/>
        </w:rPr>
      </w:pPr>
      <w:r w:rsidRPr="00147EFE">
        <w:rPr>
          <w:rFonts w:eastAsia="Times New Roman"/>
          <w:b/>
          <w:bCs/>
          <w:color w:val="000000"/>
          <w:sz w:val="24"/>
          <w:szCs w:val="24"/>
          <w:lang w:val="cs-CZ"/>
        </w:rPr>
        <w:t>analýzy dobré praxe ve veřejné správě</w:t>
      </w:r>
    </w:p>
    <w:p w:rsidR="00147EFE" w:rsidRPr="00147EFE" w:rsidRDefault="00147EFE" w:rsidP="00147EFE">
      <w:pPr>
        <w:widowControl/>
        <w:autoSpaceDE/>
        <w:autoSpaceDN/>
        <w:spacing w:after="200"/>
        <w:jc w:val="center"/>
        <w:rPr>
          <w:color w:val="000000"/>
          <w:sz w:val="24"/>
          <w:szCs w:val="24"/>
          <w:lang w:val="cs-CZ"/>
        </w:rPr>
      </w:pPr>
    </w:p>
    <w:p w:rsidR="00147EFE" w:rsidRPr="00147EFE" w:rsidRDefault="00147EFE" w:rsidP="00147EFE">
      <w:pPr>
        <w:widowControl/>
        <w:autoSpaceDE/>
        <w:autoSpaceDN/>
        <w:spacing w:after="200"/>
        <w:rPr>
          <w:sz w:val="20"/>
          <w:szCs w:val="20"/>
          <w:lang w:val="cs-CZ"/>
        </w:rPr>
      </w:pPr>
      <w:r w:rsidRPr="00147EFE">
        <w:rPr>
          <w:color w:val="000000"/>
          <w:sz w:val="20"/>
          <w:szCs w:val="20"/>
          <w:lang w:val="cs-CZ"/>
        </w:rPr>
        <w:t xml:space="preserve">uzavřená dle </w:t>
      </w:r>
      <w:proofErr w:type="spellStart"/>
      <w:r w:rsidRPr="00147EFE">
        <w:rPr>
          <w:color w:val="000000"/>
          <w:sz w:val="20"/>
          <w:szCs w:val="20"/>
          <w:lang w:val="cs-CZ"/>
        </w:rPr>
        <w:t>ust</w:t>
      </w:r>
      <w:proofErr w:type="spellEnd"/>
      <w:r w:rsidRPr="00147EFE">
        <w:rPr>
          <w:color w:val="000000"/>
          <w:sz w:val="20"/>
          <w:szCs w:val="20"/>
          <w:lang w:val="cs-CZ"/>
        </w:rPr>
        <w:t>. § 2586 a násl. zákona č. 89/2012 Sb., občanský zákoník</w:t>
      </w:r>
    </w:p>
    <w:p w:rsidR="00147EFE" w:rsidRPr="00147EFE" w:rsidRDefault="00147EFE" w:rsidP="00147EFE">
      <w:pPr>
        <w:widowControl/>
        <w:autoSpaceDE/>
        <w:autoSpaceDN/>
        <w:spacing w:after="200"/>
        <w:rPr>
          <w:sz w:val="20"/>
          <w:szCs w:val="20"/>
          <w:lang w:val="cs-CZ"/>
        </w:rPr>
      </w:pPr>
      <w:r w:rsidRPr="00147EFE">
        <w:rPr>
          <w:sz w:val="20"/>
          <w:szCs w:val="20"/>
          <w:lang w:val="cs-CZ"/>
        </w:rPr>
        <w:t>(dále jen „občanský zákoník“)</w:t>
      </w:r>
    </w:p>
    <w:p w:rsidR="00147EFE" w:rsidRPr="00147EFE" w:rsidRDefault="00147EFE" w:rsidP="00147EFE">
      <w:pPr>
        <w:widowControl/>
        <w:autoSpaceDE/>
        <w:autoSpaceDN/>
        <w:spacing w:after="200"/>
        <w:rPr>
          <w:color w:val="000000"/>
          <w:sz w:val="20"/>
          <w:szCs w:val="20"/>
          <w:lang w:val="cs-CZ"/>
        </w:rPr>
      </w:pPr>
      <w:r w:rsidRPr="00147EFE">
        <w:rPr>
          <w:color w:val="000000"/>
          <w:sz w:val="20"/>
          <w:szCs w:val="20"/>
          <w:lang w:val="cs-CZ"/>
        </w:rPr>
        <w:t>mezi smluvními stranami:</w:t>
      </w:r>
    </w:p>
    <w:p w:rsidR="00147EFE" w:rsidRPr="00147EFE" w:rsidRDefault="00147EFE" w:rsidP="00147EFE">
      <w:pPr>
        <w:widowControl/>
        <w:autoSpaceDE/>
        <w:autoSpaceDN/>
        <w:spacing w:after="200"/>
        <w:rPr>
          <w:b/>
          <w:sz w:val="20"/>
          <w:szCs w:val="20"/>
          <w:lang w:val="cs-CZ"/>
        </w:rPr>
      </w:pPr>
      <w:r w:rsidRPr="00147EFE">
        <w:rPr>
          <w:b/>
          <w:sz w:val="20"/>
          <w:szCs w:val="20"/>
          <w:lang w:val="cs-CZ"/>
        </w:rPr>
        <w:t>Česká republika – Ministerstvo práce a sociálních věcí</w:t>
      </w:r>
    </w:p>
    <w:p w:rsidR="00147EFE" w:rsidRPr="00147EFE" w:rsidRDefault="00147EFE" w:rsidP="00147EFE">
      <w:pPr>
        <w:widowControl/>
        <w:autoSpaceDE/>
        <w:autoSpaceDN/>
        <w:spacing w:after="200"/>
        <w:rPr>
          <w:sz w:val="20"/>
          <w:szCs w:val="20"/>
          <w:lang w:val="cs-CZ"/>
        </w:rPr>
      </w:pPr>
      <w:r w:rsidRPr="00147EFE">
        <w:rPr>
          <w:sz w:val="20"/>
          <w:szCs w:val="20"/>
          <w:lang w:val="cs-CZ"/>
        </w:rPr>
        <w:t>se sídlem Na Poříčním právu 1/376, 128 01 Praha 2</w:t>
      </w:r>
    </w:p>
    <w:p w:rsidR="00147EFE" w:rsidRPr="00147EFE" w:rsidRDefault="00147EFE" w:rsidP="00147EFE">
      <w:pPr>
        <w:widowControl/>
        <w:autoSpaceDE/>
        <w:autoSpaceDN/>
        <w:spacing w:before="60" w:after="60"/>
        <w:rPr>
          <w:sz w:val="20"/>
          <w:szCs w:val="20"/>
          <w:lang w:val="cs-CZ"/>
        </w:rPr>
      </w:pPr>
      <w:r w:rsidRPr="00147EFE">
        <w:rPr>
          <w:sz w:val="20"/>
          <w:szCs w:val="20"/>
          <w:lang w:val="cs-CZ"/>
        </w:rPr>
        <w:t xml:space="preserve">zastoupena: Ing. Leošem Horáčkem, ředitelem Odboru finančního řízení </w:t>
      </w:r>
    </w:p>
    <w:p w:rsidR="00147EFE" w:rsidRPr="00147EFE" w:rsidRDefault="00147EFE" w:rsidP="00147EFE">
      <w:pPr>
        <w:widowControl/>
        <w:autoSpaceDE/>
        <w:autoSpaceDN/>
        <w:spacing w:after="200"/>
        <w:rPr>
          <w:sz w:val="20"/>
          <w:szCs w:val="20"/>
          <w:lang w:val="cs-CZ"/>
        </w:rPr>
      </w:pPr>
      <w:r w:rsidRPr="00147EFE">
        <w:rPr>
          <w:sz w:val="20"/>
          <w:szCs w:val="20"/>
          <w:lang w:val="cs-CZ"/>
        </w:rPr>
        <w:t>IČ: 00551023</w:t>
      </w:r>
    </w:p>
    <w:p w:rsidR="00147EFE" w:rsidRPr="00147EFE" w:rsidRDefault="00147EFE" w:rsidP="00147EFE">
      <w:pPr>
        <w:widowControl/>
        <w:autoSpaceDE/>
        <w:autoSpaceDN/>
        <w:spacing w:after="200"/>
        <w:rPr>
          <w:sz w:val="20"/>
          <w:szCs w:val="20"/>
          <w:lang w:val="cs-CZ"/>
        </w:rPr>
      </w:pPr>
      <w:r w:rsidRPr="00147EFE">
        <w:rPr>
          <w:sz w:val="20"/>
          <w:szCs w:val="20"/>
          <w:lang w:val="cs-CZ"/>
        </w:rPr>
        <w:t>bankovní spojení: ČNB, pobočka Praha, Na Příkopě 28, 115 03 Praha 1</w:t>
      </w:r>
    </w:p>
    <w:p w:rsidR="00A14EB8" w:rsidRDefault="00147EFE" w:rsidP="00147EFE">
      <w:pPr>
        <w:widowControl/>
        <w:autoSpaceDE/>
        <w:autoSpaceDN/>
        <w:spacing w:after="200"/>
        <w:rPr>
          <w:sz w:val="20"/>
          <w:szCs w:val="20"/>
          <w:lang w:val="cs-CZ"/>
        </w:rPr>
      </w:pPr>
      <w:r w:rsidRPr="00147EFE">
        <w:rPr>
          <w:sz w:val="20"/>
          <w:szCs w:val="20"/>
          <w:lang w:val="cs-CZ"/>
        </w:rPr>
        <w:t xml:space="preserve">číslo účtu: </w:t>
      </w:r>
      <w:r w:rsidR="00A14EB8" w:rsidRPr="00A14EB8">
        <w:rPr>
          <w:sz w:val="20"/>
          <w:szCs w:val="20"/>
          <w:highlight w:val="black"/>
          <w:lang w:val="cs-CZ"/>
        </w:rPr>
        <w:t>………</w:t>
      </w:r>
      <w:proofErr w:type="gramStart"/>
      <w:r w:rsidR="00A14EB8" w:rsidRPr="00A14EB8">
        <w:rPr>
          <w:sz w:val="20"/>
          <w:szCs w:val="20"/>
          <w:highlight w:val="black"/>
          <w:lang w:val="cs-CZ"/>
        </w:rPr>
        <w:t>…..</w:t>
      </w:r>
      <w:proofErr w:type="gramEnd"/>
    </w:p>
    <w:p w:rsidR="00147EFE" w:rsidRPr="00147EFE" w:rsidRDefault="00147EFE" w:rsidP="00147EFE">
      <w:pPr>
        <w:widowControl/>
        <w:autoSpaceDE/>
        <w:autoSpaceDN/>
        <w:spacing w:after="200"/>
        <w:rPr>
          <w:sz w:val="20"/>
          <w:szCs w:val="20"/>
          <w:lang w:val="cs-CZ"/>
        </w:rPr>
      </w:pPr>
      <w:r w:rsidRPr="00147EFE">
        <w:rPr>
          <w:sz w:val="20"/>
          <w:szCs w:val="20"/>
          <w:lang w:val="cs-CZ"/>
        </w:rPr>
        <w:t>ID datové schránky: sc9aavg</w:t>
      </w:r>
    </w:p>
    <w:p w:rsidR="00147EFE" w:rsidRPr="00147EFE" w:rsidRDefault="00147EFE" w:rsidP="00147EFE">
      <w:pPr>
        <w:widowControl/>
        <w:autoSpaceDE/>
        <w:autoSpaceDN/>
        <w:spacing w:after="200"/>
        <w:rPr>
          <w:sz w:val="20"/>
          <w:szCs w:val="20"/>
          <w:lang w:val="cs-CZ"/>
        </w:rPr>
      </w:pPr>
      <w:r w:rsidRPr="00147EFE">
        <w:rPr>
          <w:sz w:val="20"/>
          <w:szCs w:val="20"/>
          <w:lang w:val="cs-CZ"/>
        </w:rPr>
        <w:t>(dále jen „Objednatel“)</w:t>
      </w:r>
    </w:p>
    <w:p w:rsidR="00147EFE" w:rsidRPr="00147EFE" w:rsidRDefault="00147EFE" w:rsidP="00147EFE">
      <w:pPr>
        <w:widowControl/>
        <w:autoSpaceDE/>
        <w:autoSpaceDN/>
        <w:spacing w:after="200"/>
        <w:rPr>
          <w:sz w:val="20"/>
          <w:szCs w:val="20"/>
          <w:lang w:val="cs-CZ"/>
        </w:rPr>
      </w:pPr>
      <w:r w:rsidRPr="00147EFE">
        <w:rPr>
          <w:sz w:val="20"/>
          <w:szCs w:val="20"/>
          <w:lang w:val="cs-CZ"/>
        </w:rPr>
        <w:t>a</w:t>
      </w:r>
    </w:p>
    <w:p w:rsidR="00147EFE" w:rsidRPr="00147EFE" w:rsidRDefault="00147EFE" w:rsidP="00147EFE">
      <w:pPr>
        <w:widowControl/>
        <w:autoSpaceDE/>
        <w:autoSpaceDN/>
        <w:spacing w:after="200"/>
        <w:rPr>
          <w:b/>
          <w:sz w:val="20"/>
          <w:szCs w:val="20"/>
          <w:lang w:val="cs-CZ"/>
        </w:rPr>
      </w:pPr>
      <w:r w:rsidRPr="00147EFE">
        <w:rPr>
          <w:b/>
          <w:sz w:val="20"/>
          <w:szCs w:val="20"/>
          <w:lang w:val="cs-CZ"/>
        </w:rPr>
        <w:t>KPMG Česká republika, s.r.o.</w:t>
      </w:r>
    </w:p>
    <w:p w:rsidR="00147EFE" w:rsidRPr="00147EFE" w:rsidRDefault="00147EFE" w:rsidP="00147EFE">
      <w:pPr>
        <w:widowControl/>
        <w:autoSpaceDE/>
        <w:autoSpaceDN/>
        <w:spacing w:after="200"/>
        <w:rPr>
          <w:sz w:val="20"/>
          <w:szCs w:val="20"/>
          <w:lang w:val="cs-CZ"/>
        </w:rPr>
      </w:pPr>
      <w:r w:rsidRPr="00147EFE">
        <w:rPr>
          <w:sz w:val="20"/>
          <w:szCs w:val="20"/>
          <w:lang w:val="cs-CZ"/>
        </w:rPr>
        <w:t>se sídlem Pobřežní 648/1a, 186 00 Praha 8</w:t>
      </w:r>
    </w:p>
    <w:p w:rsidR="00147EFE" w:rsidRPr="00147EFE" w:rsidRDefault="00147EFE" w:rsidP="00147EFE">
      <w:pPr>
        <w:widowControl/>
        <w:autoSpaceDE/>
        <w:autoSpaceDN/>
        <w:spacing w:after="200"/>
        <w:rPr>
          <w:sz w:val="20"/>
          <w:szCs w:val="20"/>
          <w:lang w:val="cs-CZ"/>
        </w:rPr>
      </w:pPr>
      <w:r w:rsidRPr="00147EFE">
        <w:rPr>
          <w:sz w:val="20"/>
          <w:szCs w:val="20"/>
          <w:lang w:val="cs-CZ"/>
        </w:rPr>
        <w:t xml:space="preserve">zastoupena: </w:t>
      </w:r>
      <w:r w:rsidRPr="00147EFE">
        <w:rPr>
          <w:lang w:val="cs-CZ" w:eastAsia="cs-CZ"/>
        </w:rPr>
        <w:t>Doc. Ing. Zdeňkem Tůmou, CSc.</w:t>
      </w:r>
      <w:r w:rsidRPr="00147EFE">
        <w:rPr>
          <w:sz w:val="20"/>
          <w:szCs w:val="20"/>
          <w:lang w:val="cs-CZ"/>
        </w:rPr>
        <w:t>, Partner / Prokurista se samostatnou prokurou</w:t>
      </w:r>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IČ: 00553115</w:t>
      </w:r>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DIČ: CZ699001996</w:t>
      </w:r>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zapsána v obchodním rejstříku vedeném u Městského soudu v Praze, oddíl C, vložka 326</w:t>
      </w:r>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bankovní spojení: Česká spořitelna, a.s., Olbrachtova 1929/62, 140 00, Praha 4</w:t>
      </w:r>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 xml:space="preserve">číslo účtu: </w:t>
      </w:r>
      <w:r w:rsidR="00A14EB8" w:rsidRPr="00A14EB8">
        <w:rPr>
          <w:sz w:val="20"/>
          <w:szCs w:val="20"/>
          <w:highlight w:val="black"/>
          <w:lang w:val="cs-CZ"/>
        </w:rPr>
        <w:t>………</w:t>
      </w:r>
      <w:proofErr w:type="gramStart"/>
      <w:r w:rsidR="00A14EB8" w:rsidRPr="00A14EB8">
        <w:rPr>
          <w:sz w:val="20"/>
          <w:szCs w:val="20"/>
          <w:highlight w:val="black"/>
          <w:lang w:val="cs-CZ"/>
        </w:rPr>
        <w:t>…..</w:t>
      </w:r>
      <w:proofErr w:type="gramEnd"/>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 xml:space="preserve">ID datové schránky: </w:t>
      </w:r>
      <w:proofErr w:type="spellStart"/>
      <w:r w:rsidRPr="00147EFE">
        <w:rPr>
          <w:sz w:val="20"/>
          <w:szCs w:val="20"/>
          <w:lang w:val="cs-CZ"/>
        </w:rPr>
        <w:t>hbcgtsz</w:t>
      </w:r>
      <w:proofErr w:type="spellEnd"/>
    </w:p>
    <w:p w:rsidR="00147EFE" w:rsidRPr="00147EFE" w:rsidRDefault="00147EFE" w:rsidP="00147EFE">
      <w:pPr>
        <w:widowControl/>
        <w:autoSpaceDE/>
        <w:autoSpaceDN/>
        <w:spacing w:after="200" w:line="276" w:lineRule="auto"/>
        <w:rPr>
          <w:sz w:val="20"/>
          <w:szCs w:val="20"/>
          <w:lang w:val="cs-CZ"/>
        </w:rPr>
      </w:pPr>
    </w:p>
    <w:p w:rsidR="00147EFE" w:rsidRPr="00147EFE" w:rsidRDefault="00147EFE" w:rsidP="00147EFE">
      <w:pPr>
        <w:widowControl/>
        <w:autoSpaceDE/>
        <w:autoSpaceDN/>
        <w:spacing w:after="200" w:line="280" w:lineRule="atLeast"/>
        <w:rPr>
          <w:sz w:val="20"/>
          <w:szCs w:val="20"/>
          <w:lang w:val="cs-CZ"/>
        </w:rPr>
      </w:pPr>
      <w:r w:rsidRPr="00147EFE">
        <w:rPr>
          <w:sz w:val="20"/>
          <w:szCs w:val="20"/>
          <w:lang w:val="cs-CZ"/>
        </w:rPr>
        <w:t>(dále jen „Zhotovitel“)</w:t>
      </w:r>
    </w:p>
    <w:p w:rsidR="00147EFE" w:rsidRPr="00147EFE" w:rsidRDefault="00147EFE" w:rsidP="00147EFE">
      <w:pPr>
        <w:widowControl/>
        <w:autoSpaceDE/>
        <w:autoSpaceDN/>
        <w:spacing w:after="200" w:line="280" w:lineRule="atLeast"/>
        <w:rPr>
          <w:color w:val="000000"/>
          <w:sz w:val="20"/>
          <w:szCs w:val="20"/>
          <w:lang w:val="cs-CZ"/>
        </w:rPr>
      </w:pPr>
      <w:r w:rsidRPr="00147EFE">
        <w:rPr>
          <w:color w:val="000000"/>
          <w:sz w:val="20"/>
          <w:szCs w:val="20"/>
          <w:lang w:val="cs-CZ"/>
        </w:rPr>
        <w:t>(dále jen „Smlouva“)</w:t>
      </w:r>
    </w:p>
    <w:p w:rsidR="00147EFE" w:rsidRPr="00147EFE" w:rsidRDefault="00147EFE" w:rsidP="00147EFE">
      <w:pPr>
        <w:widowControl/>
        <w:autoSpaceDE/>
        <w:autoSpaceDN/>
        <w:spacing w:after="200" w:line="280" w:lineRule="atLeast"/>
        <w:rPr>
          <w:color w:val="000000"/>
          <w:lang w:val="cs-CZ"/>
        </w:rPr>
      </w:pPr>
    </w:p>
    <w:p w:rsidR="00147EFE" w:rsidRPr="00147EFE" w:rsidRDefault="00147EFE" w:rsidP="00147EFE">
      <w:pPr>
        <w:widowControl/>
        <w:autoSpaceDE/>
        <w:autoSpaceDN/>
        <w:spacing w:after="200" w:line="280" w:lineRule="atLeast"/>
        <w:rPr>
          <w:color w:val="000000"/>
          <w:sz w:val="20"/>
          <w:szCs w:val="20"/>
          <w:lang w:val="cs-CZ"/>
        </w:rPr>
        <w:sectPr w:rsidR="00147EFE" w:rsidRPr="00147EFE" w:rsidSect="00147EFE">
          <w:headerReference w:type="default" r:id="rId9"/>
          <w:footerReference w:type="default" r:id="rId10"/>
          <w:type w:val="continuous"/>
          <w:pgSz w:w="11906" w:h="16838" w:code="9"/>
          <w:pgMar w:top="1417" w:right="1417" w:bottom="1417" w:left="1417" w:header="708" w:footer="708" w:gutter="0"/>
          <w:cols w:space="708"/>
          <w:docGrid w:linePitch="360"/>
        </w:sectPr>
      </w:pP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lastRenderedPageBreak/>
        <w:t>Úvodní ustanovení</w:t>
      </w:r>
    </w:p>
    <w:p w:rsidR="00147EFE" w:rsidRPr="00147EFE" w:rsidRDefault="00147EFE" w:rsidP="00147EFE">
      <w:pPr>
        <w:widowControl/>
        <w:numPr>
          <w:ilvl w:val="1"/>
          <w:numId w:val="38"/>
        </w:numPr>
        <w:tabs>
          <w:tab w:val="left" w:pos="567"/>
        </w:tabs>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Na základě realizovaného zjednodušeného podlimitního řízení pod názvem „</w:t>
      </w:r>
      <w:r w:rsidRPr="00147EFE">
        <w:rPr>
          <w:rFonts w:eastAsia="Times New Roman"/>
          <w:b/>
          <w:sz w:val="20"/>
          <w:szCs w:val="20"/>
          <w:lang w:val="cs-CZ"/>
        </w:rPr>
        <w:t>Analýza dobré praxe ve státní správě</w:t>
      </w:r>
      <w:r w:rsidRPr="00147EFE">
        <w:rPr>
          <w:rFonts w:eastAsia="Times New Roman"/>
          <w:sz w:val="20"/>
          <w:szCs w:val="20"/>
          <w:lang w:val="cs-CZ"/>
        </w:rPr>
        <w:t>“ Zhotovitel předložil, v souladu se zadávacími podmínkami veřejné zakázky, nabídku ze dne 4. 5. 2018 (dále jen „nabídka“) a tato byla pro plnění veřejné zakázky vybrána jako nejvhodnější. V návaznosti na tuto skutečnost se smluvní strany dohodly na uzavření této Smlouvy.</w:t>
      </w:r>
    </w:p>
    <w:p w:rsidR="00147EFE" w:rsidRPr="00147EFE" w:rsidRDefault="00147EFE" w:rsidP="00147EFE">
      <w:pPr>
        <w:widowControl/>
        <w:numPr>
          <w:ilvl w:val="1"/>
          <w:numId w:val="38"/>
        </w:numPr>
        <w:tabs>
          <w:tab w:val="left" w:pos="567"/>
        </w:tabs>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rsidR="00147EFE" w:rsidRPr="00147EFE" w:rsidRDefault="00147EFE" w:rsidP="00147EFE">
      <w:pPr>
        <w:widowControl/>
        <w:numPr>
          <w:ilvl w:val="1"/>
          <w:numId w:val="38"/>
        </w:numPr>
        <w:tabs>
          <w:tab w:val="left" w:pos="567"/>
        </w:tabs>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Plnění dle této Smlouvy je financováno z projektu „Efektivní finanční řízení MPSV“, </w:t>
      </w:r>
      <w:proofErr w:type="spellStart"/>
      <w:r w:rsidRPr="00147EFE">
        <w:rPr>
          <w:rFonts w:eastAsia="Times New Roman"/>
          <w:sz w:val="20"/>
          <w:szCs w:val="20"/>
          <w:lang w:val="cs-CZ"/>
        </w:rPr>
        <w:t>reg</w:t>
      </w:r>
      <w:proofErr w:type="spellEnd"/>
      <w:r w:rsidRPr="00147EFE">
        <w:rPr>
          <w:rFonts w:eastAsia="Times New Roman"/>
          <w:sz w:val="20"/>
          <w:szCs w:val="20"/>
          <w:lang w:val="cs-CZ"/>
        </w:rPr>
        <w:t xml:space="preserve">. </w:t>
      </w:r>
      <w:proofErr w:type="gramStart"/>
      <w:r w:rsidRPr="00147EFE">
        <w:rPr>
          <w:rFonts w:eastAsia="Times New Roman"/>
          <w:sz w:val="20"/>
          <w:szCs w:val="20"/>
          <w:lang w:val="cs-CZ"/>
        </w:rPr>
        <w:t>č.</w:t>
      </w:r>
      <w:proofErr w:type="gramEnd"/>
      <w:r w:rsidRPr="00147EFE">
        <w:rPr>
          <w:rFonts w:eastAsia="Times New Roman"/>
          <w:sz w:val="20"/>
          <w:szCs w:val="20"/>
          <w:lang w:val="cs-CZ"/>
        </w:rPr>
        <w:t xml:space="preserve"> projektu CZ.03.4.74/0.0/15_025/0007258.</w:t>
      </w: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Předmět Smlouvy</w:t>
      </w:r>
    </w:p>
    <w:p w:rsidR="00147EFE" w:rsidRPr="00147EFE" w:rsidRDefault="00147EFE" w:rsidP="00147EFE">
      <w:pPr>
        <w:widowControl/>
        <w:numPr>
          <w:ilvl w:val="1"/>
          <w:numId w:val="38"/>
        </w:numPr>
        <w:tabs>
          <w:tab w:val="left" w:pos="567"/>
        </w:tabs>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Předmětem této Smlouvy je závazek Zhotovitele zhotovit návrh analýzy dle specifikace v příloze č. 1 a 2 této Smlouvy a závazek Objednatele za řádně a včas zhotovené a předané výstupy plnění dle této Smlouvy zaplatit Zhotoviteli cenu ve výši a za podmínek stanovených v článku 8 této Smlouvy.</w:t>
      </w:r>
    </w:p>
    <w:p w:rsidR="00147EFE" w:rsidRPr="00147EFE" w:rsidRDefault="00147EFE" w:rsidP="00147EFE">
      <w:pPr>
        <w:widowControl/>
        <w:numPr>
          <w:ilvl w:val="1"/>
          <w:numId w:val="38"/>
        </w:numPr>
        <w:tabs>
          <w:tab w:val="left" w:pos="567"/>
        </w:tabs>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Předmět plnění, resp. jednotlivé výstupy plnění dle této Smlouvy, je detailně specifikován v příloze této Smlouvy, která tvoří její nedílnou součást.</w:t>
      </w:r>
    </w:p>
    <w:p w:rsidR="00147EFE" w:rsidRPr="00147EFE" w:rsidRDefault="00147EFE" w:rsidP="00147EFE">
      <w:pPr>
        <w:widowControl/>
        <w:tabs>
          <w:tab w:val="left" w:pos="567"/>
        </w:tabs>
        <w:autoSpaceDE/>
        <w:autoSpaceDN/>
        <w:spacing w:after="120" w:line="280" w:lineRule="atLeast"/>
        <w:jc w:val="both"/>
        <w:rPr>
          <w:rFonts w:eastAsia="Times New Roman"/>
          <w:sz w:val="20"/>
          <w:szCs w:val="20"/>
          <w:lang w:val="cs-CZ"/>
        </w:rPr>
      </w:pP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místo a termíny plnění</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Místo plnění této Smlouvy není Objednatelem nijak omezeno, Zhotovitel je oprávněn provádět předmět plnění i v rámci svého sídla, s výjimkou situací v odst. </w:t>
      </w:r>
      <w:proofErr w:type="gramStart"/>
      <w:r w:rsidRPr="00147EFE">
        <w:rPr>
          <w:rFonts w:eastAsia="Times New Roman"/>
          <w:sz w:val="20"/>
          <w:szCs w:val="20"/>
          <w:lang w:val="cs-CZ"/>
        </w:rPr>
        <w:t>3.3. této</w:t>
      </w:r>
      <w:proofErr w:type="gramEnd"/>
      <w:r w:rsidRPr="00147EFE">
        <w:rPr>
          <w:rFonts w:eastAsia="Times New Roman"/>
          <w:sz w:val="20"/>
          <w:szCs w:val="20"/>
          <w:lang w:val="cs-CZ"/>
        </w:rPr>
        <w:t xml:space="preserve"> Smlouvy.  Zhotovitel je oprávněn provádět vyhodnocování informací, formulování závěrů a navrhování doporučení i v rámci svého sídla.</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bCs/>
          <w:sz w:val="20"/>
          <w:szCs w:val="20"/>
          <w:lang w:val="cs-CZ"/>
        </w:rPr>
      </w:pPr>
      <w:r w:rsidRPr="00147EFE">
        <w:rPr>
          <w:rFonts w:eastAsia="Times New Roman"/>
          <w:bCs/>
          <w:sz w:val="20"/>
          <w:szCs w:val="20"/>
          <w:lang w:val="cs-CZ"/>
        </w:rPr>
        <w:t xml:space="preserve">Pro ověření poskytnutých vstupních informací je místem plnění sídlo Objednatele. </w:t>
      </w:r>
    </w:p>
    <w:p w:rsidR="00147EFE" w:rsidRPr="00147EFE" w:rsidRDefault="00147EFE" w:rsidP="00147EFE">
      <w:pPr>
        <w:widowControl/>
        <w:numPr>
          <w:ilvl w:val="1"/>
          <w:numId w:val="38"/>
        </w:numPr>
        <w:autoSpaceDE/>
        <w:autoSpaceDN/>
        <w:spacing w:before="120" w:after="200" w:line="280" w:lineRule="atLeast"/>
        <w:ind w:right="23"/>
        <w:rPr>
          <w:sz w:val="20"/>
          <w:szCs w:val="20"/>
          <w:lang w:val="cs-CZ"/>
        </w:rPr>
      </w:pPr>
      <w:r w:rsidRPr="00147EFE">
        <w:rPr>
          <w:sz w:val="20"/>
          <w:szCs w:val="20"/>
          <w:lang w:val="cs-CZ"/>
        </w:rPr>
        <w:t xml:space="preserve">  Zhotovitel je povinen provádět konkrétní plnění následovně:</w:t>
      </w:r>
    </w:p>
    <w:p w:rsidR="00147EFE" w:rsidRPr="00147EFE" w:rsidRDefault="00147EFE" w:rsidP="00147EFE">
      <w:pPr>
        <w:widowControl/>
        <w:autoSpaceDE/>
        <w:autoSpaceDN/>
        <w:spacing w:before="120" w:after="200" w:line="280" w:lineRule="atLeast"/>
        <w:ind w:left="567" w:right="23"/>
        <w:jc w:val="both"/>
        <w:rPr>
          <w:sz w:val="20"/>
          <w:szCs w:val="20"/>
          <w:lang w:val="cs-CZ"/>
        </w:rPr>
      </w:pPr>
      <w:r w:rsidRPr="00147EFE">
        <w:rPr>
          <w:sz w:val="20"/>
          <w:szCs w:val="20"/>
          <w:lang w:val="cs-CZ"/>
        </w:rPr>
        <w:t xml:space="preserve">3.3.1. plnění části, která se bude věnovat analýze současného stavu finančního řízení MPSV, kde Objednatel požaduje, aby případná jednání a konzultace probíhaly v budovách MPSV, v případě této zakázky konkrétně v budovách: </w:t>
      </w:r>
      <w:r w:rsidRPr="00147EFE">
        <w:rPr>
          <w:noProof/>
          <w:sz w:val="20"/>
          <w:szCs w:val="20"/>
          <w:lang w:val="cs-CZ"/>
        </w:rPr>
        <w:t xml:space="preserve"> </w:t>
      </w:r>
      <w:r w:rsidRPr="00147EFE">
        <w:rPr>
          <w:sz w:val="20"/>
          <w:szCs w:val="20"/>
          <w:lang w:val="cs-CZ"/>
        </w:rPr>
        <w:t xml:space="preserve">Na Poříčním právu 376/1, 128 01 Praha 2; </w:t>
      </w:r>
      <w:r w:rsidRPr="00147EFE">
        <w:rPr>
          <w:noProof/>
          <w:sz w:val="20"/>
          <w:szCs w:val="20"/>
          <w:lang w:val="cs-CZ"/>
        </w:rPr>
        <w:t xml:space="preserve">Karlovo náměstí 1359/1, 128 00 Praha 2; </w:t>
      </w:r>
      <w:r w:rsidRPr="00147EFE">
        <w:rPr>
          <w:sz w:val="20"/>
          <w:szCs w:val="20"/>
          <w:lang w:val="cs-CZ"/>
        </w:rPr>
        <w:t xml:space="preserve">Kartouzská 4, 150 00 Praha 5 </w:t>
      </w:r>
      <w:r w:rsidRPr="00147EFE">
        <w:rPr>
          <w:noProof/>
          <w:sz w:val="20"/>
          <w:szCs w:val="20"/>
          <w:lang w:val="cs-CZ"/>
        </w:rPr>
        <w:t xml:space="preserve">a </w:t>
      </w:r>
      <w:r w:rsidRPr="00147EFE">
        <w:rPr>
          <w:sz w:val="20"/>
          <w:szCs w:val="20"/>
          <w:lang w:val="cs-CZ"/>
        </w:rPr>
        <w:t>Podskalská 19, 128 00 Praha 2</w:t>
      </w:r>
      <w:r w:rsidRPr="00147EFE">
        <w:rPr>
          <w:noProof/>
          <w:sz w:val="20"/>
          <w:szCs w:val="20"/>
          <w:lang w:val="cs-CZ"/>
        </w:rPr>
        <w:t>.</w:t>
      </w:r>
      <w:r w:rsidRPr="00147EFE">
        <w:rPr>
          <w:sz w:val="20"/>
          <w:szCs w:val="20"/>
          <w:lang w:val="cs-CZ"/>
        </w:rPr>
        <w:t xml:space="preserve"> </w:t>
      </w:r>
    </w:p>
    <w:p w:rsidR="00147EFE" w:rsidRPr="00147EFE" w:rsidRDefault="00147EFE" w:rsidP="00147EFE">
      <w:pPr>
        <w:widowControl/>
        <w:autoSpaceDE/>
        <w:autoSpaceDN/>
        <w:spacing w:after="200" w:line="280" w:lineRule="atLeast"/>
        <w:rPr>
          <w:color w:val="000000"/>
          <w:sz w:val="20"/>
          <w:szCs w:val="20"/>
          <w:lang w:val="cs-CZ"/>
        </w:rPr>
      </w:pPr>
    </w:p>
    <w:p w:rsidR="00147EFE" w:rsidRPr="00147EFE" w:rsidRDefault="00147EFE" w:rsidP="00147EFE">
      <w:pPr>
        <w:widowControl/>
        <w:autoSpaceDE/>
        <w:autoSpaceDN/>
        <w:spacing w:after="200" w:line="280" w:lineRule="atLeast"/>
        <w:rPr>
          <w:color w:val="000000"/>
          <w:sz w:val="20"/>
          <w:szCs w:val="20"/>
          <w:lang w:val="cs-CZ"/>
        </w:rPr>
      </w:pPr>
    </w:p>
    <w:p w:rsidR="00147EFE" w:rsidRPr="00147EFE" w:rsidRDefault="00147EFE" w:rsidP="00147EFE">
      <w:pPr>
        <w:widowControl/>
        <w:autoSpaceDE/>
        <w:autoSpaceDN/>
        <w:spacing w:after="200" w:line="280" w:lineRule="atLeast"/>
        <w:rPr>
          <w:color w:val="000000"/>
          <w:sz w:val="20"/>
          <w:szCs w:val="20"/>
          <w:lang w:val="cs-CZ"/>
        </w:rPr>
      </w:pPr>
    </w:p>
    <w:p w:rsidR="00147EFE" w:rsidRPr="00147EFE" w:rsidRDefault="00147EFE" w:rsidP="00147EFE">
      <w:pPr>
        <w:widowControl/>
        <w:autoSpaceDE/>
        <w:autoSpaceDN/>
        <w:spacing w:before="120" w:after="200" w:line="280" w:lineRule="atLeast"/>
        <w:ind w:left="432" w:right="23"/>
        <w:jc w:val="both"/>
        <w:rPr>
          <w:sz w:val="20"/>
          <w:szCs w:val="20"/>
          <w:lang w:val="cs-CZ"/>
        </w:rPr>
      </w:pPr>
      <w:r w:rsidRPr="00147EFE">
        <w:rPr>
          <w:sz w:val="20"/>
          <w:szCs w:val="20"/>
          <w:lang w:val="cs-CZ"/>
        </w:rPr>
        <w:t xml:space="preserve">3.3.2. Objednatel si dále vyhrazuje, že výstupy předmětu plnění (včetně všech konzultací a jednání, vyjma kontrolních dnů popsaných ve Smlouvě, které mohou probíhat i v sídle Zhotovitele) budou předávány na adrese </w:t>
      </w:r>
      <w:r w:rsidRPr="00147EFE">
        <w:rPr>
          <w:noProof/>
          <w:sz w:val="20"/>
          <w:szCs w:val="20"/>
          <w:lang w:val="cs-CZ"/>
        </w:rPr>
        <w:t>Karlovo náměstí 1359/1, 128 00 Praha 2</w:t>
      </w:r>
      <w:r w:rsidRPr="00147EFE">
        <w:rPr>
          <w:sz w:val="20"/>
          <w:szCs w:val="20"/>
          <w:lang w:val="cs-CZ"/>
        </w:rPr>
        <w:t xml:space="preserve">. </w:t>
      </w:r>
      <w:r w:rsidRPr="00147EFE" w:rsidDel="007B0582">
        <w:rPr>
          <w:sz w:val="20"/>
          <w:szCs w:val="20"/>
          <w:lang w:val="cs-CZ"/>
        </w:rPr>
        <w:t xml:space="preserve"> </w:t>
      </w:r>
      <w:r w:rsidRPr="00147EFE">
        <w:rPr>
          <w:sz w:val="20"/>
          <w:szCs w:val="20"/>
          <w:lang w:val="cs-CZ"/>
        </w:rPr>
        <w:t xml:space="preserve"> </w:t>
      </w:r>
    </w:p>
    <w:p w:rsidR="00147EFE" w:rsidRPr="00147EFE" w:rsidRDefault="00147EFE" w:rsidP="00147EFE">
      <w:pPr>
        <w:widowControl/>
        <w:numPr>
          <w:ilvl w:val="1"/>
          <w:numId w:val="38"/>
        </w:numPr>
        <w:autoSpaceDE/>
        <w:autoSpaceDN/>
        <w:spacing w:before="120" w:after="200" w:line="280" w:lineRule="atLeast"/>
        <w:ind w:right="23"/>
        <w:jc w:val="both"/>
        <w:rPr>
          <w:sz w:val="20"/>
          <w:szCs w:val="20"/>
          <w:lang w:val="cs-CZ"/>
        </w:rPr>
      </w:pPr>
      <w:r w:rsidRPr="00147EFE">
        <w:rPr>
          <w:sz w:val="20"/>
          <w:szCs w:val="20"/>
          <w:lang w:val="cs-CZ"/>
        </w:rPr>
        <w:t>Harmonogram předmětu smlouvy je přílohou č. 5 této smlouvy.</w:t>
      </w:r>
    </w:p>
    <w:p w:rsidR="00147EFE" w:rsidRPr="00147EFE" w:rsidRDefault="00147EFE" w:rsidP="00147EFE">
      <w:pPr>
        <w:widowControl/>
        <w:numPr>
          <w:ilvl w:val="1"/>
          <w:numId w:val="38"/>
        </w:numPr>
        <w:autoSpaceDE/>
        <w:autoSpaceDN/>
        <w:spacing w:before="120" w:after="200" w:line="280" w:lineRule="atLeast"/>
        <w:ind w:right="23"/>
        <w:jc w:val="both"/>
        <w:rPr>
          <w:sz w:val="20"/>
          <w:szCs w:val="20"/>
          <w:lang w:val="cs-CZ"/>
        </w:rPr>
      </w:pPr>
      <w:r w:rsidRPr="00147EFE">
        <w:rPr>
          <w:sz w:val="20"/>
          <w:szCs w:val="20"/>
          <w:lang w:val="cs-CZ"/>
        </w:rPr>
        <w:t xml:space="preserve">Předmět smlouvy je Zhotovitel povinen předat nejpozději do </w:t>
      </w:r>
      <w:r w:rsidRPr="00147EFE">
        <w:rPr>
          <w:b/>
          <w:sz w:val="20"/>
          <w:szCs w:val="20"/>
          <w:lang w:val="cs-CZ"/>
        </w:rPr>
        <w:t>6 měsíců od účinnosti smlouvy</w:t>
      </w:r>
      <w:r w:rsidRPr="00147EFE">
        <w:rPr>
          <w:sz w:val="20"/>
          <w:szCs w:val="20"/>
          <w:lang w:val="cs-CZ"/>
        </w:rPr>
        <w:t xml:space="preserve">. </w:t>
      </w: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akceptační řízení</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Zhotovitel se zavazuje zhotovit a předat výstupy plnění blíže specifikované v příloze této Smlouvy Objednateli v Objednatelem požadovaných termínech.</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Předáním výstupu plnění dle této Smlouvy se rozumí předání v souladu s parametry a strukturou výstupu definovanými v příloze č. 2 „Popis realizace předmětu plnění“ této Smlouvy ze strany oprávněné osoby Zhotovitele a jejich převzetí oprávněnou osobou Objednatele. Kontaktní údaje oprávněných osob smluvních stran jsou uvedeny v článku 6 této Smlouvy. </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O předání a převzetí výstupů plnění dle této Smlouvy (dále též jen „výstup“ či „výstupy“) se smluvní strany zavazují sepsat na základě výsledků akceptačního řízení akceptační protokol. </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Objednatel se zavazuje provést akceptační řízení převzatých hmotných výstupů plnění dle této Smlouvy a sdělit Zhotoviteli případné výhrady s vyznačením jejich závažnosti. V akceptačním řízení budou projednány výhrady Objednatele a stanovena výsledná závažnost připomínek. Při stanovení výsledné závažnosti připomínek se Objednatel zavazuje vzít do úvahy stanovisko Zhotovitele. Výsledky akceptačního řízení musí být uvedeny v akceptačním protokolu. Výsledkem akceptačního řízení mohou být 3 stavy:</w:t>
      </w:r>
    </w:p>
    <w:p w:rsidR="00147EFE" w:rsidRPr="00147EFE" w:rsidRDefault="00147EFE" w:rsidP="00147EFE">
      <w:pPr>
        <w:widowControl/>
        <w:adjustRightInd w:val="0"/>
        <w:spacing w:before="120" w:after="120"/>
        <w:ind w:left="567"/>
        <w:jc w:val="both"/>
        <w:rPr>
          <w:bCs/>
          <w:iCs/>
          <w:sz w:val="20"/>
          <w:szCs w:val="20"/>
          <w:lang w:val="cs-CZ" w:eastAsia="cs-CZ"/>
        </w:rPr>
      </w:pPr>
      <w:r w:rsidRPr="00147EFE">
        <w:rPr>
          <w:b/>
          <w:bCs/>
          <w:iCs/>
          <w:sz w:val="20"/>
          <w:szCs w:val="20"/>
          <w:lang w:val="cs-CZ" w:eastAsia="cs-CZ"/>
        </w:rPr>
        <w:t>a. „</w:t>
      </w:r>
      <w:r w:rsidRPr="00147EFE">
        <w:rPr>
          <w:b/>
          <w:bCs/>
          <w:i/>
          <w:iCs/>
          <w:sz w:val="20"/>
          <w:szCs w:val="20"/>
          <w:lang w:val="cs-CZ" w:eastAsia="cs-CZ"/>
        </w:rPr>
        <w:t>Akceptováno bez výhrad</w:t>
      </w:r>
      <w:r w:rsidRPr="00147EFE">
        <w:rPr>
          <w:b/>
          <w:bCs/>
          <w:iCs/>
          <w:sz w:val="20"/>
          <w:szCs w:val="20"/>
          <w:lang w:val="cs-CZ" w:eastAsia="cs-CZ"/>
        </w:rPr>
        <w:t>“</w:t>
      </w:r>
      <w:r w:rsidRPr="00147EFE">
        <w:rPr>
          <w:bCs/>
          <w:iCs/>
          <w:sz w:val="20"/>
          <w:szCs w:val="20"/>
          <w:lang w:val="cs-CZ" w:eastAsia="cs-CZ"/>
        </w:rPr>
        <w:t>.</w:t>
      </w:r>
      <w:r w:rsidRPr="00147EFE">
        <w:rPr>
          <w:b/>
          <w:bCs/>
          <w:iCs/>
          <w:sz w:val="20"/>
          <w:szCs w:val="20"/>
          <w:lang w:val="cs-CZ" w:eastAsia="cs-CZ"/>
        </w:rPr>
        <w:t xml:space="preserve"> </w:t>
      </w:r>
      <w:r w:rsidRPr="00147EFE">
        <w:rPr>
          <w:bCs/>
          <w:iCs/>
          <w:sz w:val="20"/>
          <w:szCs w:val="20"/>
          <w:lang w:val="cs-CZ" w:eastAsia="cs-CZ"/>
        </w:rPr>
        <w:t>V případě, že Objednatel v průběhu akceptačního řízení nenalezne v předaném výstupu vady ani nedodělky, k předanému výstupu nemá výhrady, uvede Objednatel do akceptačního protokolu, že předaný výstup byl akceptován bez výhrad a akceptační protokol potvrdí svým podpisem</w:t>
      </w:r>
      <w:r w:rsidRPr="00147EFE">
        <w:rPr>
          <w:sz w:val="20"/>
          <w:szCs w:val="20"/>
          <w:lang w:val="cs-CZ" w:eastAsia="cs-CZ"/>
        </w:rPr>
        <w:t xml:space="preserve">. </w:t>
      </w:r>
    </w:p>
    <w:p w:rsidR="00147EFE" w:rsidRPr="00147EFE" w:rsidRDefault="00147EFE" w:rsidP="00147EFE">
      <w:pPr>
        <w:widowControl/>
        <w:adjustRightInd w:val="0"/>
        <w:spacing w:before="120" w:after="120"/>
        <w:ind w:left="567"/>
        <w:jc w:val="both"/>
        <w:rPr>
          <w:bCs/>
          <w:iCs/>
          <w:sz w:val="20"/>
          <w:szCs w:val="20"/>
          <w:lang w:val="cs-CZ" w:eastAsia="cs-CZ"/>
        </w:rPr>
      </w:pPr>
      <w:r w:rsidRPr="00147EFE">
        <w:rPr>
          <w:b/>
          <w:bCs/>
          <w:iCs/>
          <w:sz w:val="20"/>
          <w:szCs w:val="20"/>
          <w:lang w:val="cs-CZ" w:eastAsia="cs-CZ"/>
        </w:rPr>
        <w:t>b.</w:t>
      </w:r>
      <w:r w:rsidRPr="00147EFE">
        <w:rPr>
          <w:bCs/>
          <w:iCs/>
          <w:sz w:val="20"/>
          <w:szCs w:val="20"/>
          <w:lang w:val="cs-CZ" w:eastAsia="cs-CZ"/>
        </w:rPr>
        <w:t xml:space="preserve"> „</w:t>
      </w:r>
      <w:r w:rsidRPr="00147EFE">
        <w:rPr>
          <w:b/>
          <w:bCs/>
          <w:i/>
          <w:iCs/>
          <w:sz w:val="20"/>
          <w:szCs w:val="20"/>
          <w:lang w:val="cs-CZ" w:eastAsia="cs-CZ"/>
        </w:rPr>
        <w:t>Akceptováno s výhradami</w:t>
      </w:r>
      <w:r w:rsidRPr="00147EFE">
        <w:rPr>
          <w:b/>
          <w:bCs/>
          <w:iCs/>
          <w:sz w:val="20"/>
          <w:szCs w:val="20"/>
          <w:lang w:val="cs-CZ" w:eastAsia="cs-CZ"/>
        </w:rPr>
        <w:t>“</w:t>
      </w:r>
      <w:r w:rsidRPr="00147EFE">
        <w:rPr>
          <w:bCs/>
          <w:iCs/>
          <w:sz w:val="20"/>
          <w:szCs w:val="20"/>
          <w:lang w:val="cs-CZ" w:eastAsia="cs-CZ"/>
        </w:rPr>
        <w:t xml:space="preserve">. V případě, že budou v průběhu akceptačního řízení stanoveny v předaném výstupu vady nebo nedodělky nebránící dalšímu užití výstupu nebo jeho části, stanoví Objednatel </w:t>
      </w:r>
      <w:r w:rsidRPr="00147EFE">
        <w:rPr>
          <w:sz w:val="20"/>
          <w:szCs w:val="20"/>
          <w:lang w:val="cs-CZ"/>
        </w:rPr>
        <w:t xml:space="preserve">Zhotoviteli </w:t>
      </w:r>
      <w:r w:rsidRPr="00147EFE">
        <w:rPr>
          <w:bCs/>
          <w:iCs/>
          <w:sz w:val="20"/>
          <w:szCs w:val="20"/>
          <w:lang w:val="cs-CZ" w:eastAsia="cs-CZ"/>
        </w:rPr>
        <w:t>dodatečnou přiměřenou lhůtu, ve které se </w:t>
      </w:r>
      <w:r w:rsidRPr="00147EFE">
        <w:rPr>
          <w:sz w:val="20"/>
          <w:szCs w:val="20"/>
          <w:lang w:val="cs-CZ"/>
        </w:rPr>
        <w:t>Zhotovitel</w:t>
      </w:r>
      <w:r w:rsidRPr="00147EFE">
        <w:rPr>
          <w:bCs/>
          <w:iCs/>
          <w:sz w:val="20"/>
          <w:szCs w:val="20"/>
          <w:lang w:val="cs-CZ" w:eastAsia="cs-CZ"/>
        </w:rPr>
        <w:t xml:space="preserve"> zavazuje tyto vady a nedodělky odstranit. Objednatel se zavazuje do akceptačního protokolu uvést seznam vad nebo nedodělků s termíny jejich odstranění. V akceptačním protokolu musí být následně uvedeno, že předaný výstup byl akceptován s výhradami a obě smluvní strany akceptační protokol potvrdí svým podpisem.</w:t>
      </w:r>
    </w:p>
    <w:p w:rsidR="00147EFE" w:rsidRPr="00147EFE" w:rsidRDefault="00147EFE" w:rsidP="00147EFE">
      <w:pPr>
        <w:widowControl/>
        <w:adjustRightInd w:val="0"/>
        <w:spacing w:before="120" w:after="120"/>
        <w:ind w:left="540"/>
        <w:jc w:val="both"/>
        <w:rPr>
          <w:bCs/>
          <w:iCs/>
          <w:sz w:val="20"/>
          <w:szCs w:val="20"/>
          <w:lang w:val="cs-CZ" w:eastAsia="cs-CZ"/>
        </w:rPr>
      </w:pPr>
      <w:r w:rsidRPr="00147EFE">
        <w:rPr>
          <w:b/>
          <w:bCs/>
          <w:iCs/>
          <w:sz w:val="20"/>
          <w:szCs w:val="20"/>
          <w:lang w:val="cs-CZ" w:eastAsia="cs-CZ"/>
        </w:rPr>
        <w:t>c.</w:t>
      </w:r>
      <w:r w:rsidRPr="00147EFE">
        <w:rPr>
          <w:bCs/>
          <w:iCs/>
          <w:sz w:val="20"/>
          <w:szCs w:val="20"/>
          <w:lang w:val="cs-CZ" w:eastAsia="cs-CZ"/>
        </w:rPr>
        <w:t xml:space="preserve"> „</w:t>
      </w:r>
      <w:r w:rsidRPr="00147EFE">
        <w:rPr>
          <w:b/>
          <w:bCs/>
          <w:i/>
          <w:iCs/>
          <w:sz w:val="20"/>
          <w:szCs w:val="20"/>
          <w:lang w:val="cs-CZ" w:eastAsia="cs-CZ"/>
        </w:rPr>
        <w:t>Neakceptováno</w:t>
      </w:r>
      <w:r w:rsidRPr="00147EFE">
        <w:rPr>
          <w:b/>
          <w:bCs/>
          <w:iCs/>
          <w:sz w:val="20"/>
          <w:szCs w:val="20"/>
          <w:lang w:val="cs-CZ" w:eastAsia="cs-CZ"/>
        </w:rPr>
        <w:t>“</w:t>
      </w:r>
      <w:r w:rsidRPr="00147EFE">
        <w:rPr>
          <w:bCs/>
          <w:iCs/>
          <w:sz w:val="20"/>
          <w:szCs w:val="20"/>
          <w:lang w:val="cs-CZ" w:eastAsia="cs-CZ"/>
        </w:rPr>
        <w:t xml:space="preserve">. V případě, že budou v průběhu akceptačního řízení </w:t>
      </w:r>
      <w:proofErr w:type="gramStart"/>
      <w:r w:rsidRPr="00147EFE">
        <w:rPr>
          <w:bCs/>
          <w:iCs/>
          <w:sz w:val="20"/>
          <w:szCs w:val="20"/>
          <w:lang w:val="cs-CZ" w:eastAsia="cs-CZ"/>
        </w:rPr>
        <w:t>stanoveny      v předaném</w:t>
      </w:r>
      <w:proofErr w:type="gramEnd"/>
      <w:r w:rsidRPr="00147EFE">
        <w:rPr>
          <w:bCs/>
          <w:iCs/>
          <w:sz w:val="20"/>
          <w:szCs w:val="20"/>
          <w:lang w:val="cs-CZ" w:eastAsia="cs-CZ"/>
        </w:rPr>
        <w:t xml:space="preserve"> výstupu takové vady a nedodělky, které by bránily v užití výstupu nebo jeho části, nebude předaný výstup Objednatelem akceptován. Obě smluvní strany jsou následně povinny se dohodnout na termínech nového předání výstupu. V akceptačním protokolu musí být následně uvedeno, že předaný výstup nebyl akceptován. Objednatel se zavazuje stanovit dodatečnou přiměřenou lhůtu k předání nově zhotoveného výstupu, a obě smluvní strany akceptační protokol potvrdí svým podpisem. Pro případ, že nedojde k podpisu akceptačního protokolu ze strany Zhotovitele, je Objednatel oprávněn akceptační protokol se stanovením dodatečné přiměřené lhůty ke zpracování nového výstupu zaslat </w:t>
      </w:r>
      <w:r w:rsidRPr="00147EFE">
        <w:rPr>
          <w:sz w:val="20"/>
          <w:szCs w:val="20"/>
          <w:lang w:val="cs-CZ"/>
        </w:rPr>
        <w:t>Zhotoviteli</w:t>
      </w:r>
      <w:r w:rsidRPr="00147EFE">
        <w:rPr>
          <w:bCs/>
          <w:iCs/>
          <w:sz w:val="20"/>
          <w:szCs w:val="20"/>
          <w:lang w:val="cs-CZ" w:eastAsia="cs-CZ"/>
        </w:rPr>
        <w:t xml:space="preserve"> na adresu uvedenou v záhlaví této Smlouvy a předávaný výstup neakceptovat. Dodatečná přiměřená lhůta běží ode dne následujícího po odeslání akceptačního protokolu </w:t>
      </w:r>
      <w:r w:rsidRPr="00147EFE">
        <w:rPr>
          <w:sz w:val="20"/>
          <w:szCs w:val="20"/>
          <w:lang w:val="cs-CZ"/>
        </w:rPr>
        <w:t>Zhotoviteli.</w:t>
      </w:r>
      <w:r w:rsidRPr="00147EFE">
        <w:rPr>
          <w:bCs/>
          <w:iCs/>
          <w:sz w:val="20"/>
          <w:szCs w:val="20"/>
          <w:lang w:val="cs-CZ" w:eastAsia="cs-CZ"/>
        </w:rPr>
        <w:t xml:space="preserve"> </w:t>
      </w:r>
    </w:p>
    <w:p w:rsidR="00147EFE" w:rsidRPr="00147EFE" w:rsidRDefault="00147EFE" w:rsidP="00147EFE">
      <w:pPr>
        <w:widowControl/>
        <w:numPr>
          <w:ilvl w:val="1"/>
          <w:numId w:val="38"/>
        </w:numPr>
        <w:autoSpaceDE/>
        <w:autoSpaceDN/>
        <w:spacing w:after="120" w:line="276" w:lineRule="auto"/>
        <w:ind w:left="567" w:hanging="567"/>
        <w:jc w:val="both"/>
        <w:rPr>
          <w:rFonts w:eastAsia="Times New Roman"/>
          <w:sz w:val="20"/>
          <w:szCs w:val="20"/>
          <w:lang w:val="cs-CZ"/>
        </w:rPr>
      </w:pPr>
      <w:r w:rsidRPr="00147EFE">
        <w:rPr>
          <w:rFonts w:eastAsia="Times New Roman"/>
          <w:sz w:val="20"/>
          <w:szCs w:val="20"/>
          <w:lang w:val="cs-CZ"/>
        </w:rPr>
        <w:t xml:space="preserve">Maximální dodatečná lhůta pro odstranění zjištěných vad či nedodělků předaného výstupu nesmí přesáhnout </w:t>
      </w:r>
      <w:r w:rsidRPr="00147EFE">
        <w:rPr>
          <w:rFonts w:eastAsia="Times New Roman"/>
          <w:sz w:val="20"/>
          <w:szCs w:val="20"/>
          <w:u w:val="single"/>
          <w:lang w:val="cs-CZ"/>
        </w:rPr>
        <w:t>10 kalendářních dnů</w:t>
      </w:r>
      <w:r w:rsidRPr="00147EFE">
        <w:rPr>
          <w:rFonts w:eastAsia="Times New Roman"/>
          <w:sz w:val="20"/>
          <w:szCs w:val="20"/>
          <w:lang w:val="cs-CZ"/>
        </w:rPr>
        <w:t xml:space="preserve"> od data podpisu akceptačního protokolu. Nedodržení </w:t>
      </w:r>
      <w:r w:rsidRPr="00147EFE">
        <w:rPr>
          <w:rFonts w:eastAsia="Times New Roman"/>
          <w:sz w:val="20"/>
          <w:szCs w:val="20"/>
          <w:lang w:val="cs-CZ"/>
        </w:rPr>
        <w:lastRenderedPageBreak/>
        <w:t>této maximální dodatečné lhůty bude považováno za podstatné porušení této Smlouvy ze strany Zhotovitele.</w:t>
      </w:r>
    </w:p>
    <w:p w:rsidR="00147EFE" w:rsidRPr="00147EFE" w:rsidRDefault="00147EFE" w:rsidP="00147EFE">
      <w:pPr>
        <w:widowControl/>
        <w:numPr>
          <w:ilvl w:val="1"/>
          <w:numId w:val="38"/>
        </w:numPr>
        <w:autoSpaceDE/>
        <w:autoSpaceDN/>
        <w:spacing w:after="120" w:line="280" w:lineRule="atLeast"/>
        <w:jc w:val="both"/>
        <w:rPr>
          <w:rFonts w:eastAsia="Times New Roman"/>
          <w:sz w:val="20"/>
          <w:szCs w:val="20"/>
          <w:lang w:val="cs-CZ"/>
        </w:rPr>
      </w:pPr>
      <w:r w:rsidRPr="00147EFE">
        <w:rPr>
          <w:rFonts w:eastAsia="Times New Roman"/>
          <w:sz w:val="20"/>
          <w:szCs w:val="20"/>
          <w:lang w:val="cs-CZ"/>
        </w:rPr>
        <w:t>Předání/převzetí výstupu je možné pouze na základě akceptačního řízení s výsledkem „</w:t>
      </w:r>
      <w:r w:rsidRPr="00147EFE">
        <w:rPr>
          <w:rFonts w:eastAsia="Times New Roman"/>
          <w:i/>
          <w:sz w:val="20"/>
          <w:szCs w:val="20"/>
          <w:lang w:val="cs-CZ"/>
        </w:rPr>
        <w:t>Akceptováno bez výhrad</w:t>
      </w:r>
      <w:r w:rsidRPr="00147EFE">
        <w:rPr>
          <w:rFonts w:eastAsia="Times New Roman"/>
          <w:sz w:val="20"/>
          <w:szCs w:val="20"/>
          <w:lang w:val="cs-CZ"/>
        </w:rPr>
        <w:t>“. Podpis akceptačního protokolu dle této Smlouvy Objednatelem s výsledkem „</w:t>
      </w:r>
      <w:r w:rsidRPr="00147EFE">
        <w:rPr>
          <w:rFonts w:eastAsia="Times New Roman"/>
          <w:i/>
          <w:sz w:val="20"/>
          <w:szCs w:val="20"/>
          <w:lang w:val="cs-CZ"/>
        </w:rPr>
        <w:t>Akceptováno bez výhrad</w:t>
      </w:r>
      <w:r w:rsidRPr="00147EFE">
        <w:rPr>
          <w:rFonts w:eastAsia="Times New Roman"/>
          <w:sz w:val="20"/>
          <w:szCs w:val="20"/>
          <w:lang w:val="cs-CZ"/>
        </w:rPr>
        <w:t>“ je podmínkou pro vznik oprávnění</w:t>
      </w:r>
      <w:r w:rsidRPr="00147EFE">
        <w:rPr>
          <w:rFonts w:ascii="Times New Roman" w:eastAsia="Times New Roman" w:hAnsi="Times New Roman" w:cs="Times New Roman"/>
          <w:sz w:val="24"/>
          <w:szCs w:val="24"/>
          <w:lang w:val="cs-CZ"/>
        </w:rPr>
        <w:t xml:space="preserve"> </w:t>
      </w:r>
      <w:r w:rsidRPr="00147EFE">
        <w:rPr>
          <w:rFonts w:eastAsia="Times New Roman"/>
          <w:sz w:val="20"/>
          <w:szCs w:val="20"/>
          <w:lang w:val="cs-CZ"/>
        </w:rPr>
        <w:t xml:space="preserve">Zhotovitele vystavit účetní či daňový doklad. </w:t>
      </w:r>
    </w:p>
    <w:p w:rsidR="00147EFE" w:rsidRPr="00147EFE" w:rsidRDefault="00147EFE" w:rsidP="00147EFE">
      <w:pPr>
        <w:widowControl/>
        <w:autoSpaceDE/>
        <w:autoSpaceDN/>
        <w:spacing w:after="200" w:line="280" w:lineRule="atLeast"/>
        <w:rPr>
          <w:color w:val="000000"/>
          <w:sz w:val="20"/>
          <w:szCs w:val="20"/>
          <w:lang w:val="cs-CZ"/>
        </w:rPr>
      </w:pP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Povinnosti smluvních stran</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Zhotovitel se zavazuje poskytovat plnění dle této Smlouvy svědomitě, s řádnou a odbornou péčí, potřebnými odbornými schopnostmi a dle požadavků Objednatele uvedených v této Smlouvě a její příloze. Zhotovitel se zavazuje, že jím poskytované plnění dle této Smlouvy odpovídá všem požadavkům vyplývajícím z platných a účinných právních předpisů či příslušných norem, které se na dané plnění vztahují. Zhotovitel se zavazuje poskytovat plnění dle této Smlouvy a provádět činnosti s tím spojené vlastním jménem, samostatně a dle požadavků Objednatele. Zhotovitel je také povinen při plnění této Smlouvy vycházet z pravidel pro nakládání s prostředky z českých národních zdrojů a zdrojů Evropského sociálního fondu, Operačního manuálu vydaného Řídicím orgánem Operačního programu Zaměstnanost, stejně jako se znalostí a se zohledněním relevantních a aktuálně platných právních předpisů EU, zejména pak platných nařízení pro strukturální fondy. Zhotovitel se zavazuje respektovat případné změny v právních předpisech (jak českých, tak i EU) a na své náklady učinit potřebné změny při realizaci všech činností dle této tak, aby odpovídaly platné legislativě.</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Objednatel se zavazuje předat Zhotoviteli veškeré potřebné podklady či informace nezbytné ke splnění předmětu této Smlouvy a Zhotovitel se zavazuje Objednatelem poskytnuté podklady či informace použít pouze za účelem splnění předmětu této Smlouvy, nebude-li smluvními stranami sjednáno jinak.</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Smluvní strany se zavazují vzájemně se informovat o všech okolnostech důležitých pro řádné a včasné splnění předmětu této Smlouvy a poskytovat si navzájem za tímto účelem nezbytnou součinnost. </w:t>
      </w:r>
    </w:p>
    <w:p w:rsidR="00147EFE" w:rsidRPr="00147EFE" w:rsidRDefault="00147EFE" w:rsidP="00147EFE">
      <w:pPr>
        <w:widowControl/>
        <w:numPr>
          <w:ilvl w:val="1"/>
          <w:numId w:val="38"/>
        </w:numPr>
        <w:autoSpaceDE/>
        <w:autoSpaceDN/>
        <w:spacing w:after="120" w:line="280" w:lineRule="atLeast"/>
        <w:ind w:left="545"/>
        <w:jc w:val="both"/>
        <w:rPr>
          <w:rFonts w:eastAsia="Times New Roman"/>
          <w:sz w:val="20"/>
          <w:szCs w:val="20"/>
          <w:lang w:val="cs-CZ"/>
        </w:rPr>
      </w:pPr>
      <w:r w:rsidRPr="00147EFE">
        <w:rPr>
          <w:rFonts w:eastAsia="Times New Roman"/>
          <w:sz w:val="20"/>
          <w:szCs w:val="20"/>
          <w:lang w:val="cs-CZ"/>
        </w:rPr>
        <w:t xml:space="preserve">Zhotovitel se zavazuje v průběhu realizace předmětu plnění dle této Smlouvy podávat Objednateli, na jeho vyžádání, průběžné zprávy o své činnosti. Veškerá komunikace bude prováděna osobně, telefonicky, elektronicky nebo písemně. Zhotovitel se dále zavazuje k účasti na tzv. kontrolních dnech, které mohou probíhat jak v sídle objednatele, tak i v sídle zhotovitele. Frekvence kontrolních dnů se stanovuje jednou za dva týdny, tedy dvakrát měsíčně, a to v předpokládané délce trvání 2 hodin. Kontrolní den probíhá za osobní účasti všech osob zodpovědných za řádné plnění zakázky. Na straně zhotovitele se jedná o vedoucího pracovníka řešitelského týmu, a dalších jím určených členů řešitelského týmu. Na straně objednatele se budou kontrolních dnů účastnit pracovníci na základě pověření ředitele Odboru finančního řízení Ing. Leoše Horáčka. Zhotovitel se dále zavazuje v průběhu realizace předmětu plnění dle této Smlouvy podávat Objednateli zprávy o své činnosti, a to formou pravidelných týdenních reportů a souhrnných měsíčních zpráv. Tyto zprávy budou posílány Objednateli elektronicky, nejpozději do druhého dne po skončení období, za které je zpráva zpracovávána. Přesná struktura bude dohodnuta na úvodním jednání s Objednatelem. Zhotovitel se dále zavazuje, že zajistí dostupnost kontaktní osoby pro řešení naléhavých úkolů, a to v pracovních dnech v čase od 9 </w:t>
      </w:r>
      <w:r w:rsidRPr="00147EFE">
        <w:rPr>
          <w:rFonts w:eastAsia="Times New Roman"/>
          <w:sz w:val="20"/>
          <w:szCs w:val="20"/>
          <w:lang w:val="cs-CZ"/>
        </w:rPr>
        <w:lastRenderedPageBreak/>
        <w:t xml:space="preserve">do 17 h. Objednatel pro zajištění dostatečné informovanosti vyžaduje zasílání kopií důležitých e-mailů při provádění analýzy. </w:t>
      </w:r>
    </w:p>
    <w:p w:rsidR="00147EFE" w:rsidRPr="00147EFE" w:rsidRDefault="00147EFE" w:rsidP="00147EFE">
      <w:pPr>
        <w:widowControl/>
        <w:numPr>
          <w:ilvl w:val="1"/>
          <w:numId w:val="38"/>
        </w:numPr>
        <w:autoSpaceDE/>
        <w:autoSpaceDN/>
        <w:spacing w:before="120" w:after="200" w:line="280" w:lineRule="atLeast"/>
        <w:jc w:val="both"/>
        <w:rPr>
          <w:rFonts w:eastAsia="Times New Roman"/>
          <w:bCs/>
          <w:snapToGrid w:val="0"/>
          <w:sz w:val="20"/>
          <w:szCs w:val="20"/>
          <w:lang w:val="cs-CZ" w:eastAsia="cs-CZ"/>
        </w:rPr>
      </w:pPr>
      <w:r w:rsidRPr="00147EFE">
        <w:rPr>
          <w:rFonts w:eastAsia="Times New Roman"/>
          <w:bCs/>
          <w:snapToGrid w:val="0"/>
          <w:sz w:val="20"/>
          <w:szCs w:val="20"/>
          <w:lang w:val="cs-CZ" w:eastAsia="cs-CZ"/>
        </w:rPr>
        <w:t>Zhotovitel není oprávněn předat vstupní podklady poskytnuté Objednatelem ani jejich část bez souhlasu Objednatele třetí osobě, ani je využívat k jiným účelům, než je stanoveno</w:t>
      </w:r>
      <w:r w:rsidRPr="00147EFE">
        <w:rPr>
          <w:rFonts w:eastAsia="Times New Roman"/>
          <w:bCs/>
          <w:snapToGrid w:val="0"/>
          <w:sz w:val="20"/>
          <w:szCs w:val="20"/>
          <w:lang w:val="cs-CZ" w:eastAsia="cs-CZ"/>
        </w:rPr>
        <w:br/>
        <w:t xml:space="preserve">v čl. 2 </w:t>
      </w:r>
      <w:proofErr w:type="gramStart"/>
      <w:r w:rsidRPr="00147EFE">
        <w:rPr>
          <w:rFonts w:eastAsia="Times New Roman"/>
          <w:bCs/>
          <w:snapToGrid w:val="0"/>
          <w:sz w:val="20"/>
          <w:szCs w:val="20"/>
          <w:lang w:val="cs-CZ" w:eastAsia="cs-CZ"/>
        </w:rPr>
        <w:t>této</w:t>
      </w:r>
      <w:proofErr w:type="gramEnd"/>
      <w:r w:rsidRPr="00147EFE">
        <w:rPr>
          <w:rFonts w:eastAsia="Times New Roman"/>
          <w:bCs/>
          <w:snapToGrid w:val="0"/>
          <w:sz w:val="20"/>
          <w:szCs w:val="20"/>
          <w:lang w:val="cs-CZ" w:eastAsia="cs-CZ"/>
        </w:rPr>
        <w:t xml:space="preserve"> Smlouvy. Zhotovitel odpovídá za škody způsobené zneužitím vstupních podkladů nebo jejich části třetí osobou, jestliže je poskytl bez souhlasu Objednatele.</w:t>
      </w:r>
    </w:p>
    <w:p w:rsidR="00147EFE" w:rsidRPr="00147EFE" w:rsidRDefault="00147EFE" w:rsidP="00147EFE">
      <w:pPr>
        <w:widowControl/>
        <w:numPr>
          <w:ilvl w:val="1"/>
          <w:numId w:val="38"/>
        </w:numPr>
        <w:autoSpaceDE/>
        <w:autoSpaceDN/>
        <w:spacing w:before="120" w:after="200" w:line="280" w:lineRule="atLeast"/>
        <w:jc w:val="both"/>
        <w:rPr>
          <w:rFonts w:eastAsia="Times New Roman"/>
          <w:bCs/>
          <w:snapToGrid w:val="0"/>
          <w:sz w:val="20"/>
          <w:szCs w:val="20"/>
          <w:lang w:val="cs-CZ" w:eastAsia="cs-CZ"/>
        </w:rPr>
      </w:pPr>
      <w:r w:rsidRPr="00147EFE">
        <w:rPr>
          <w:rFonts w:eastAsia="Times New Roman"/>
          <w:bCs/>
          <w:snapToGrid w:val="0"/>
          <w:sz w:val="20"/>
          <w:szCs w:val="20"/>
          <w:lang w:val="cs-CZ" w:eastAsia="cs-CZ"/>
        </w:rPr>
        <w:t>Zhotovitel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w:t>
      </w:r>
      <w:r w:rsidRPr="00147EFE">
        <w:rPr>
          <w:rFonts w:ascii="Calibri" w:eastAsia="Times New Roman" w:hAnsi="Calibri" w:cs="Calibri"/>
          <w:iCs/>
          <w:szCs w:val="24"/>
          <w:lang w:val="cs-CZ" w:eastAsia="cs-CZ"/>
        </w:rPr>
        <w:t xml:space="preserve"> </w:t>
      </w:r>
      <w:r w:rsidRPr="00147EFE">
        <w:rPr>
          <w:rFonts w:eastAsia="Times New Roman"/>
          <w:bCs/>
          <w:iCs/>
          <w:snapToGrid w:val="0"/>
          <w:sz w:val="20"/>
          <w:szCs w:val="20"/>
          <w:lang w:val="cs-CZ" w:eastAsia="cs-CZ"/>
        </w:rPr>
        <w:t xml:space="preserve">Tuto povinnost rovněž zajistí Zhotovitel u případných poddodavatelů Zhotovitele. </w:t>
      </w:r>
      <w:r w:rsidRPr="00147EFE">
        <w:rPr>
          <w:rFonts w:eastAsia="Times New Roman"/>
          <w:bCs/>
          <w:snapToGrid w:val="0"/>
          <w:sz w:val="20"/>
          <w:szCs w:val="20"/>
          <w:lang w:val="cs-CZ" w:eastAsia="cs-CZ"/>
        </w:rPr>
        <w:t>Zhotovitel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rsidR="00147EFE" w:rsidRPr="00147EFE" w:rsidRDefault="00147EFE" w:rsidP="00147EFE">
      <w:pPr>
        <w:widowControl/>
        <w:numPr>
          <w:ilvl w:val="1"/>
          <w:numId w:val="38"/>
        </w:numPr>
        <w:autoSpaceDE/>
        <w:autoSpaceDN/>
        <w:spacing w:before="120" w:after="200" w:line="280" w:lineRule="atLeast"/>
        <w:jc w:val="both"/>
        <w:rPr>
          <w:rFonts w:eastAsia="Times New Roman"/>
          <w:bCs/>
          <w:snapToGrid w:val="0"/>
          <w:sz w:val="20"/>
          <w:szCs w:val="17"/>
          <w:lang w:val="cs-CZ" w:eastAsia="cs-CZ"/>
        </w:rPr>
      </w:pPr>
      <w:r w:rsidRPr="00147EFE">
        <w:rPr>
          <w:rFonts w:eastAsia="Times New Roman"/>
          <w:bCs/>
          <w:snapToGrid w:val="0"/>
          <w:sz w:val="20"/>
          <w:szCs w:val="20"/>
          <w:lang w:val="cs-CZ" w:eastAsia="cs-CZ"/>
        </w:rPr>
        <w:t>Zhotovitel se zavazuje, že zajistí, aby veškeré produkty, materiály a výstupy této Smlouvy byly označeny v souladu s povinným minimem publicity OPZ. Pravidla jsou vymezena v Obecné části pravidel pro žadatele a příjemce ve verzi č. 7, které jsou ke stažení na </w:t>
      </w:r>
      <w:hyperlink r:id="rId11" w:history="1">
        <w:r w:rsidRPr="00147EFE">
          <w:rPr>
            <w:rFonts w:eastAsia="Times New Roman"/>
            <w:bCs/>
            <w:snapToGrid w:val="0"/>
            <w:color w:val="0000FF"/>
            <w:sz w:val="20"/>
            <w:szCs w:val="17"/>
            <w:u w:val="single"/>
            <w:lang w:val="cs-CZ" w:eastAsia="cs-CZ"/>
          </w:rPr>
          <w:t>www.esfcr.cz</w:t>
        </w:r>
      </w:hyperlink>
      <w:r w:rsidRPr="00147EFE">
        <w:rPr>
          <w:rFonts w:eastAsia="Times New Roman"/>
          <w:bCs/>
          <w:snapToGrid w:val="0"/>
          <w:sz w:val="20"/>
          <w:szCs w:val="17"/>
          <w:lang w:val="cs-CZ" w:eastAsia="cs-CZ"/>
        </w:rPr>
        <w:t xml:space="preserve">. Veškeré materiály, stejně jako i veškeré studijní materiály a podklady vztahující se k vzdělávací aktivitě (tj. prezenční listiny, osvědčení atd.), musí být označeny logem EU a ESF v souladu s Pravidly publicity, pokud Objednatel nestanoví jinak. Zhotovitel se rovněž zavazuje v místě, kde budou pořádány vzdělávací aktivity nebo jiné akce v souvislosti s touto Smlouvou, umístit alespoň 1 povinný plakát velikosti minimálně A3 s informacemi o projektu (poskytne Objednatel) a to v souladu s Obecnou částí pravidel pro žadatele a příjemce – pravidla pro informování a komunikaci a vizuální identita OPZ, kapitola 19. </w:t>
      </w:r>
    </w:p>
    <w:p w:rsidR="00147EFE" w:rsidRPr="00147EFE" w:rsidRDefault="00147EFE" w:rsidP="00147EFE">
      <w:pPr>
        <w:widowControl/>
        <w:numPr>
          <w:ilvl w:val="1"/>
          <w:numId w:val="38"/>
        </w:numPr>
        <w:autoSpaceDE/>
        <w:autoSpaceDN/>
        <w:spacing w:before="120" w:after="200" w:line="280" w:lineRule="atLeast"/>
        <w:jc w:val="both"/>
        <w:rPr>
          <w:rFonts w:eastAsia="Times New Roman"/>
          <w:bCs/>
          <w:snapToGrid w:val="0"/>
          <w:sz w:val="20"/>
          <w:szCs w:val="17"/>
          <w:lang w:val="cs-CZ" w:eastAsia="cs-CZ"/>
        </w:rPr>
      </w:pPr>
      <w:r w:rsidRPr="00147EFE">
        <w:rPr>
          <w:rFonts w:eastAsia="Times New Roman"/>
          <w:bCs/>
          <w:snapToGrid w:val="0"/>
          <w:sz w:val="20"/>
          <w:szCs w:val="17"/>
          <w:lang w:val="cs-CZ" w:eastAsia="cs-CZ"/>
        </w:rPr>
        <w:t xml:space="preserve">Zhotovitel se zavazuje uchovávat veškeré dokumenty související s realizací projektu po dobu stanovenou právními předpisy. </w:t>
      </w:r>
    </w:p>
    <w:p w:rsidR="00147EFE" w:rsidRPr="00147EFE" w:rsidRDefault="00147EFE" w:rsidP="00147EFE">
      <w:pPr>
        <w:widowControl/>
        <w:autoSpaceDE/>
        <w:autoSpaceDN/>
        <w:spacing w:after="200" w:line="276" w:lineRule="auto"/>
        <w:rPr>
          <w:rFonts w:cs="Times New Roman"/>
          <w:lang w:val="cs-CZ" w:eastAsia="cs-CZ"/>
        </w:rPr>
      </w:pPr>
    </w:p>
    <w:p w:rsidR="00147EFE" w:rsidRPr="00147EFE" w:rsidRDefault="00147EFE" w:rsidP="00147EFE">
      <w:pPr>
        <w:widowControl/>
        <w:numPr>
          <w:ilvl w:val="1"/>
          <w:numId w:val="38"/>
        </w:numPr>
        <w:autoSpaceDE/>
        <w:autoSpaceDN/>
        <w:spacing w:before="100" w:beforeAutospacing="1" w:after="100" w:afterAutospacing="1" w:line="280" w:lineRule="atLeast"/>
        <w:ind w:left="567" w:right="-113" w:hanging="567"/>
        <w:jc w:val="both"/>
        <w:rPr>
          <w:rFonts w:eastAsia="Times New Roman"/>
          <w:bCs/>
          <w:snapToGrid w:val="0"/>
          <w:sz w:val="20"/>
          <w:szCs w:val="20"/>
          <w:lang w:val="cs-CZ" w:eastAsia="cs-CZ"/>
        </w:rPr>
      </w:pPr>
      <w:r w:rsidRPr="00147EFE">
        <w:rPr>
          <w:rFonts w:eastAsia="Times New Roman"/>
          <w:bCs/>
          <w:snapToGrid w:val="0"/>
          <w:sz w:val="20"/>
          <w:szCs w:val="17"/>
          <w:lang w:val="cs-CZ" w:eastAsia="cs-CZ"/>
        </w:rPr>
        <w:t>Zhotovitel se zavazuje využít k plnění předmětu této Smlouvy pouze konkrétní řešitelský tým a poddodavatele uvedené v této Smlouvě. Jmenný seznam členů řešitelského týmu a seznam poddodavatelů jsou uvedeny v příloze č. 3 a 4 této Smlouvy. Zhotovitel se zavazuje zachovávat po celou dobu plnění předmětu této Smlouvy toto složení řešitelského týmu a poddodavatelů; jinak je Zhotovitel povinen postupovat dle odst. 5.10 této Smlouvy. Zhotovitel se zavazuje k plnění této Smlouvy použít všechny osoby, prostřednictvím kterých prokazoval splnění kvalifikačních předpokladů, a to na pozicích, na které je při prokazování kvalifikace jejich prostřednictvím nominoval.</w:t>
      </w:r>
    </w:p>
    <w:p w:rsidR="00147EFE" w:rsidRPr="00147EFE" w:rsidRDefault="00147EFE" w:rsidP="00147EFE">
      <w:pPr>
        <w:widowControl/>
        <w:numPr>
          <w:ilvl w:val="1"/>
          <w:numId w:val="38"/>
        </w:numPr>
        <w:autoSpaceDE/>
        <w:autoSpaceDN/>
        <w:spacing w:before="120" w:after="200" w:line="280" w:lineRule="atLeast"/>
        <w:ind w:left="567" w:hanging="567"/>
        <w:jc w:val="both"/>
        <w:rPr>
          <w:rFonts w:eastAsia="Times New Roman"/>
          <w:bCs/>
          <w:snapToGrid w:val="0"/>
          <w:sz w:val="20"/>
          <w:szCs w:val="20"/>
          <w:lang w:val="cs-CZ" w:eastAsia="cs-CZ"/>
        </w:rPr>
      </w:pPr>
      <w:r w:rsidRPr="00147EFE">
        <w:rPr>
          <w:rFonts w:eastAsia="Times New Roman"/>
          <w:bCs/>
          <w:snapToGrid w:val="0"/>
          <w:sz w:val="20"/>
          <w:szCs w:val="17"/>
          <w:lang w:val="cs-CZ" w:eastAsia="cs-CZ"/>
        </w:rPr>
        <w:t xml:space="preserve">V případě, že bude Zhotovitel požadovat změnu člena řešitelského týmu nebo poddodavatele, zavazuje se vyžádat si předchozí písemný souhlas Objednatele s provedením takové změny. V případě změny členů řešitelského týmu nebo poddodavatelů, kterými prokazoval kvalifikaci, je Zhotovitel povinen doložit zároveň kvalifikaci nového člena řešitelského týmu nebo poddodavatele, která odpovídá požadované kvalifikaci původního člena řešitelského týmu nebo poddodavatele. Souhlas Objednatele nebude bezdůvodně odepřen. Objednatel si vyhrazuje </w:t>
      </w:r>
      <w:r w:rsidRPr="00147EFE">
        <w:rPr>
          <w:rFonts w:eastAsia="Times New Roman"/>
          <w:bCs/>
          <w:snapToGrid w:val="0"/>
          <w:sz w:val="20"/>
          <w:szCs w:val="17"/>
          <w:lang w:val="cs-CZ" w:eastAsia="cs-CZ"/>
        </w:rPr>
        <w:lastRenderedPageBreak/>
        <w:t xml:space="preserve">právo požádat o výměnu člena řešitelského týmu nebo poddodavatele pro opakovanou nespokojenost s kvalitou jím odváděné práce nebo pro nedostatečnou komunikaci s Objednatelem. Zhotovitel je ve lhůtě 5 pracovních dnů od takové žádosti povinen provést výměnu jednoho či více členů řešitelského týmu nebo </w:t>
      </w:r>
      <w:proofErr w:type="gramStart"/>
      <w:r w:rsidRPr="00147EFE">
        <w:rPr>
          <w:rFonts w:eastAsia="Times New Roman"/>
          <w:bCs/>
          <w:snapToGrid w:val="0"/>
          <w:sz w:val="20"/>
          <w:szCs w:val="17"/>
          <w:lang w:val="cs-CZ" w:eastAsia="cs-CZ"/>
        </w:rPr>
        <w:t>poddodavatele(ů).</w:t>
      </w:r>
      <w:proofErr w:type="gramEnd"/>
      <w:r w:rsidRPr="00147EFE">
        <w:rPr>
          <w:rFonts w:eastAsia="Times New Roman"/>
          <w:bCs/>
          <w:snapToGrid w:val="0"/>
          <w:sz w:val="20"/>
          <w:szCs w:val="17"/>
          <w:lang w:val="cs-CZ" w:eastAsia="cs-CZ"/>
        </w:rPr>
        <w:t xml:space="preserve"> Veškeré případné náklady související s jejich výměnou nese výlučně Zhotovitel.</w:t>
      </w:r>
    </w:p>
    <w:p w:rsidR="00147EFE" w:rsidRPr="00147EFE" w:rsidRDefault="00147EFE" w:rsidP="00147EFE">
      <w:pPr>
        <w:widowControl/>
        <w:numPr>
          <w:ilvl w:val="1"/>
          <w:numId w:val="38"/>
        </w:numPr>
        <w:autoSpaceDE/>
        <w:autoSpaceDN/>
        <w:spacing w:before="120" w:after="200" w:line="280" w:lineRule="atLeast"/>
        <w:ind w:left="567" w:right="57" w:hanging="567"/>
        <w:jc w:val="both"/>
        <w:rPr>
          <w:rFonts w:eastAsia="Times New Roman"/>
          <w:bCs/>
          <w:snapToGrid w:val="0"/>
          <w:sz w:val="20"/>
          <w:szCs w:val="17"/>
          <w:lang w:val="cs-CZ" w:eastAsia="cs-CZ"/>
        </w:rPr>
      </w:pPr>
      <w:r w:rsidRPr="00147EFE">
        <w:rPr>
          <w:rFonts w:eastAsia="Times New Roman"/>
          <w:bCs/>
          <w:snapToGrid w:val="0"/>
          <w:sz w:val="20"/>
          <w:szCs w:val="17"/>
          <w:lang w:val="cs-CZ" w:eastAsia="cs-CZ"/>
        </w:rPr>
        <w:t xml:space="preserve">Zhotovitel se zavazuje poskytnout Objednateli součinnost nezbytnou ke splnění povinnosti Objednatele vyplývající z </w:t>
      </w:r>
      <w:proofErr w:type="spellStart"/>
      <w:r w:rsidRPr="00147EFE">
        <w:rPr>
          <w:rFonts w:eastAsia="Times New Roman"/>
          <w:bCs/>
          <w:snapToGrid w:val="0"/>
          <w:sz w:val="20"/>
          <w:szCs w:val="17"/>
          <w:lang w:val="cs-CZ" w:eastAsia="cs-CZ"/>
        </w:rPr>
        <w:t>ust</w:t>
      </w:r>
      <w:proofErr w:type="spellEnd"/>
      <w:r w:rsidRPr="00147EFE">
        <w:rPr>
          <w:rFonts w:eastAsia="Times New Roman"/>
          <w:bCs/>
          <w:snapToGrid w:val="0"/>
          <w:sz w:val="20"/>
          <w:szCs w:val="17"/>
          <w:lang w:val="cs-CZ" w:eastAsia="cs-CZ"/>
        </w:rPr>
        <w:t>. § 219 zákona o zadávání veřejných zakázek.</w:t>
      </w:r>
    </w:p>
    <w:p w:rsidR="00147EFE" w:rsidRPr="00147EFE" w:rsidRDefault="00147EFE" w:rsidP="00147EFE">
      <w:pPr>
        <w:widowControl/>
        <w:autoSpaceDE/>
        <w:autoSpaceDN/>
        <w:spacing w:after="200" w:line="276" w:lineRule="auto"/>
        <w:ind w:left="567" w:hanging="567"/>
        <w:rPr>
          <w:rFonts w:cs="Times New Roman"/>
          <w:lang w:val="cs-CZ" w:eastAsia="cs-CZ"/>
        </w:rPr>
      </w:pP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Smluvní strany nesou odpovědnost za způsobenou škodu či jinou újmu v rámci platných právních předpisů a této Smlouvy. Smluvní strany se zavazují k vyvinutí maximálního úsilí k předcházení škodám a k minimalizaci vzniklých škod. 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rsidR="00147EFE" w:rsidRPr="00147EFE" w:rsidRDefault="00147EFE" w:rsidP="00147EFE">
      <w:pPr>
        <w:widowControl/>
        <w:autoSpaceDE/>
        <w:autoSpaceDN/>
        <w:ind w:left="720"/>
        <w:contextualSpacing/>
        <w:rPr>
          <w:rFonts w:eastAsia="Times New Roman"/>
          <w:sz w:val="20"/>
          <w:szCs w:val="20"/>
          <w:lang w:val="cs-CZ"/>
        </w:rPr>
      </w:pP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oprávněné osoby smluvních stran</w:t>
      </w:r>
    </w:p>
    <w:p w:rsidR="00147EFE" w:rsidRPr="00147EFE" w:rsidRDefault="00147EFE" w:rsidP="00147EFE">
      <w:pPr>
        <w:keepLines/>
        <w:widowControl/>
        <w:numPr>
          <w:ilvl w:val="1"/>
          <w:numId w:val="38"/>
        </w:numPr>
        <w:suppressAutoHyphens/>
        <w:autoSpaceDE/>
        <w:autoSpaceDN/>
        <w:spacing w:after="120" w:line="280" w:lineRule="atLeast"/>
        <w:ind w:left="567" w:hanging="567"/>
        <w:jc w:val="both"/>
        <w:rPr>
          <w:rFonts w:eastAsia="Times New Roman"/>
          <w:color w:val="0000FF"/>
          <w:sz w:val="20"/>
          <w:szCs w:val="20"/>
          <w:u w:val="single"/>
          <w:lang w:val="cs-CZ"/>
        </w:rPr>
      </w:pPr>
      <w:r w:rsidRPr="00147EFE">
        <w:rPr>
          <w:rFonts w:eastAsia="Times New Roman"/>
          <w:sz w:val="20"/>
          <w:szCs w:val="20"/>
          <w:lang w:val="cs-CZ"/>
        </w:rPr>
        <w:t xml:space="preserve">Oprávněnou osobou Objednatele ve věcech týkajících se této Smlouvy, vyjma jednání o změnách obsahu této Smlouvy, je Ing. Leoš Horáček, </w:t>
      </w:r>
      <w:r w:rsidR="00A14EB8">
        <w:rPr>
          <w:rFonts w:eastAsia="Times New Roman"/>
          <w:sz w:val="20"/>
          <w:szCs w:val="20"/>
          <w:lang w:val="cs-CZ"/>
        </w:rPr>
        <w:t xml:space="preserve">e-mail: </w:t>
      </w:r>
      <w:r w:rsidR="00A14EB8" w:rsidRPr="00A14EB8">
        <w:rPr>
          <w:sz w:val="20"/>
          <w:szCs w:val="20"/>
          <w:highlight w:val="black"/>
          <w:lang w:val="cs-CZ"/>
        </w:rPr>
        <w:t>………</w:t>
      </w:r>
      <w:proofErr w:type="gramStart"/>
      <w:r w:rsidR="00A14EB8" w:rsidRPr="00A14EB8">
        <w:rPr>
          <w:sz w:val="20"/>
          <w:szCs w:val="20"/>
          <w:highlight w:val="black"/>
          <w:lang w:val="cs-CZ"/>
        </w:rPr>
        <w:t>…..</w:t>
      </w:r>
      <w:proofErr w:type="gramEnd"/>
    </w:p>
    <w:p w:rsidR="00147EFE" w:rsidRPr="00147EFE" w:rsidRDefault="00147EFE" w:rsidP="00147EFE">
      <w:pPr>
        <w:keepLines/>
        <w:widowControl/>
        <w:suppressAutoHyphens/>
        <w:autoSpaceDE/>
        <w:autoSpaceDN/>
        <w:spacing w:after="120" w:line="280" w:lineRule="atLeast"/>
        <w:jc w:val="center"/>
        <w:rPr>
          <w:rFonts w:eastAsia="Times New Roman"/>
          <w:sz w:val="20"/>
          <w:szCs w:val="20"/>
          <w:lang w:val="cs-CZ"/>
        </w:rPr>
      </w:pPr>
    </w:p>
    <w:p w:rsidR="00147EFE" w:rsidRPr="00147EFE" w:rsidRDefault="00147EFE" w:rsidP="00147EFE">
      <w:pPr>
        <w:keepLines/>
        <w:widowControl/>
        <w:numPr>
          <w:ilvl w:val="1"/>
          <w:numId w:val="38"/>
        </w:numPr>
        <w:suppressAutoHyphens/>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Oprávněnou osobou Zhotovitele ve věcech této Smlouvy, vyjma jednání o změnách obsahu této Smlouvy, je Ing. Martin Kavka e-mail: </w:t>
      </w:r>
      <w:r w:rsidR="00A14EB8" w:rsidRPr="00A14EB8">
        <w:rPr>
          <w:sz w:val="20"/>
          <w:szCs w:val="20"/>
          <w:highlight w:val="black"/>
          <w:lang w:val="cs-CZ"/>
        </w:rPr>
        <w:t>………</w:t>
      </w:r>
      <w:proofErr w:type="gramStart"/>
      <w:r w:rsidR="00A14EB8" w:rsidRPr="00A14EB8">
        <w:rPr>
          <w:sz w:val="20"/>
          <w:szCs w:val="20"/>
          <w:highlight w:val="black"/>
          <w:lang w:val="cs-CZ"/>
        </w:rPr>
        <w:t>…..</w:t>
      </w:r>
      <w:proofErr w:type="gramEnd"/>
    </w:p>
    <w:p w:rsidR="00147EFE" w:rsidRPr="00147EFE" w:rsidRDefault="00147EFE" w:rsidP="00147EFE">
      <w:pPr>
        <w:widowControl/>
        <w:autoSpaceDE/>
        <w:autoSpaceDN/>
        <w:spacing w:after="120" w:line="280" w:lineRule="atLeast"/>
        <w:ind w:left="567"/>
        <w:jc w:val="both"/>
        <w:rPr>
          <w:rFonts w:eastAsia="Times New Roman"/>
          <w:sz w:val="20"/>
          <w:szCs w:val="20"/>
          <w:lang w:val="cs-CZ"/>
        </w:rPr>
      </w:pP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vlastnické právo</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Vlastnické právo k veškerým výstupům plnění dle této Smlouvy přechází ze Zhotovitele na Objednatele dnem jejich předání a převzetí Objednatelem na základě akceptačního řízení.</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Autorskoprávní režim výstupů plnění zhotovených na základě této Smlouvy se řídí § 61 odst. 1 zákona č. 121/2000 Sb. o právu autorském, právech souvisejících s právem autorským a o změně některých zákonů (autorský zákon), ve znění pozdějších předpisů. </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Zhotovitel se zavazuje na Objednatele převést veškerá práva k duševnímu vlastnictví spojená s předmětem plnění této Smlouvy, a to ke dni předání a převzetí výstupu plnění Objednatelem na základě akceptačního řízení.</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Zhotovitel se zavazuje, že neposkytne výstupy plnění dle této Smlouvy třetí osobě bez předchozího písemného souhlasu Objednatele.</w:t>
      </w:r>
    </w:p>
    <w:p w:rsidR="00147EFE" w:rsidRPr="00147EFE" w:rsidRDefault="00147EFE" w:rsidP="00147EFE">
      <w:pPr>
        <w:widowControl/>
        <w:autoSpaceDE/>
        <w:autoSpaceDN/>
        <w:spacing w:after="120" w:line="280" w:lineRule="atLeast"/>
        <w:ind w:left="567"/>
        <w:jc w:val="both"/>
        <w:rPr>
          <w:rFonts w:eastAsia="Times New Roman"/>
          <w:sz w:val="20"/>
          <w:szCs w:val="20"/>
          <w:lang w:val="cs-CZ"/>
        </w:rPr>
      </w:pPr>
    </w:p>
    <w:p w:rsidR="00147EFE" w:rsidRPr="00147EFE" w:rsidRDefault="00147EFE" w:rsidP="00147EFE">
      <w:pPr>
        <w:keepNext/>
        <w:widowControl/>
        <w:numPr>
          <w:ilvl w:val="0"/>
          <w:numId w:val="38"/>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lastRenderedPageBreak/>
        <w:t>Cena a platební podmínky</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Cena za veškeré Objednatelem požadované výstupy plnění dle této Smlouvy činí 2.090.000,- Kč bez DPH, výše DPH činí 438.900,- Kč, cena včetně DPH činí 2.528.900,- Kč. Uvedená cena v Kč bez DPH je odměnou nejvýše přípustnou a nepřekročitelnou. Výše uvedená odměna zahrnuje služby, dodávky či jiné činnosti, které v této Smlouvě nejsou výslovně uvedeny, a které jsou však nezbytné pro zpracování Objednatelem požadovaných výstupů plnění dle této Smlouvy.</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Cenu stanovenou v předchozím odstavci této Smlouvy lze překročit pouze v případě změny (zvýšení, snížení) sazby DPH, a to o částku odpovídající této změně (zvýšení, snížení) sazby DPH.</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Cena za předmět Smlouvy bude hrazena na základě faktury – daňového dokladu (dále jen „faktura“). </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Splatnost faktury musí činit 30 kalendářních dnů a počíná běžet od data doručení faktury na adresu sídla Objednatele. </w:t>
      </w:r>
    </w:p>
    <w:p w:rsidR="00147EFE" w:rsidRPr="00147EFE" w:rsidRDefault="00147EFE" w:rsidP="00147EFE">
      <w:pPr>
        <w:widowControl/>
        <w:numPr>
          <w:ilvl w:val="1"/>
          <w:numId w:val="38"/>
        </w:numPr>
        <w:shd w:val="clear" w:color="auto" w:fill="FFFFFF"/>
        <w:autoSpaceDE/>
        <w:autoSpaceDN/>
        <w:spacing w:after="120" w:line="280" w:lineRule="atLeast"/>
        <w:ind w:left="567" w:hanging="567"/>
        <w:jc w:val="both"/>
        <w:rPr>
          <w:rFonts w:eastAsia="Times New Roman"/>
          <w:sz w:val="20"/>
          <w:szCs w:val="20"/>
          <w:lang w:val="cs-CZ"/>
        </w:rPr>
      </w:pPr>
      <w:r w:rsidRPr="00147EFE">
        <w:rPr>
          <w:rFonts w:eastAsia="Times New Roman"/>
          <w:b/>
          <w:sz w:val="20"/>
          <w:szCs w:val="20"/>
          <w:lang w:val="cs-CZ"/>
        </w:rPr>
        <w:t>Nedílnou součástí faktury musí být Objednatelem potvrzený akceptační protokol s výsledkem akceptováno bez výhrad</w:t>
      </w:r>
      <w:r w:rsidRPr="00147EFE">
        <w:rPr>
          <w:rFonts w:eastAsia="Times New Roman"/>
          <w:sz w:val="20"/>
          <w:szCs w:val="20"/>
          <w:lang w:val="cs-CZ"/>
        </w:rPr>
        <w:t>.</w:t>
      </w:r>
    </w:p>
    <w:p w:rsidR="00147EFE" w:rsidRPr="00147EFE" w:rsidRDefault="00147EFE" w:rsidP="00147EFE">
      <w:pPr>
        <w:widowControl/>
        <w:numPr>
          <w:ilvl w:val="1"/>
          <w:numId w:val="38"/>
        </w:numPr>
        <w:shd w:val="clear" w:color="auto" w:fill="FFFFFF"/>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Výše ceny uvedená na faktuře musí být členěna na výši ceny v Kč bez DPH, výše DPH v Kč a výši ceny v Kč včetně DPH. Faktura musí obsahovat všechny další náležitost dle platných a účinných právních předpisů, a dále bude </w:t>
      </w:r>
    </w:p>
    <w:p w:rsidR="00147EFE" w:rsidRPr="00147EFE" w:rsidRDefault="00147EFE" w:rsidP="00147EFE">
      <w:pPr>
        <w:widowControl/>
        <w:numPr>
          <w:ilvl w:val="2"/>
          <w:numId w:val="38"/>
        </w:numPr>
        <w:shd w:val="clear" w:color="auto" w:fill="FFFFFF"/>
        <w:autoSpaceDE/>
        <w:autoSpaceDN/>
        <w:spacing w:after="120" w:line="280" w:lineRule="atLeast"/>
        <w:jc w:val="both"/>
        <w:rPr>
          <w:rFonts w:eastAsia="Times New Roman"/>
          <w:sz w:val="20"/>
          <w:szCs w:val="20"/>
          <w:lang w:val="cs-CZ"/>
        </w:rPr>
      </w:pPr>
      <w:r w:rsidRPr="00147EFE">
        <w:rPr>
          <w:rFonts w:eastAsia="Times New Roman"/>
          <w:sz w:val="20"/>
          <w:szCs w:val="20"/>
          <w:lang w:val="cs-CZ"/>
        </w:rPr>
        <w:t xml:space="preserve">uvedena formulace: </w:t>
      </w:r>
      <w:r w:rsidRPr="00147EFE">
        <w:rPr>
          <w:rFonts w:eastAsia="Times New Roman"/>
          <w:i/>
          <w:sz w:val="20"/>
          <w:szCs w:val="20"/>
          <w:lang w:val="cs-CZ"/>
        </w:rPr>
        <w:t xml:space="preserve">Jedná se o projekt hrazený z Operačního programu Zaměstnanost, „Efektivní finanční řízení MPSV“, </w:t>
      </w:r>
      <w:proofErr w:type="spellStart"/>
      <w:r w:rsidRPr="00147EFE">
        <w:rPr>
          <w:rFonts w:eastAsia="Times New Roman"/>
          <w:i/>
          <w:sz w:val="20"/>
          <w:szCs w:val="20"/>
          <w:lang w:val="cs-CZ"/>
        </w:rPr>
        <w:t>reg</w:t>
      </w:r>
      <w:proofErr w:type="spellEnd"/>
      <w:r w:rsidRPr="00147EFE">
        <w:rPr>
          <w:rFonts w:eastAsia="Times New Roman"/>
          <w:i/>
          <w:sz w:val="20"/>
          <w:szCs w:val="20"/>
          <w:lang w:val="cs-CZ"/>
        </w:rPr>
        <w:t xml:space="preserve">. </w:t>
      </w:r>
      <w:proofErr w:type="gramStart"/>
      <w:r w:rsidRPr="00147EFE">
        <w:rPr>
          <w:rFonts w:eastAsia="Times New Roman"/>
          <w:i/>
          <w:sz w:val="20"/>
          <w:szCs w:val="20"/>
          <w:lang w:val="cs-CZ"/>
        </w:rPr>
        <w:t>č.</w:t>
      </w:r>
      <w:proofErr w:type="gramEnd"/>
      <w:r w:rsidRPr="00147EFE">
        <w:rPr>
          <w:rFonts w:eastAsia="Times New Roman"/>
          <w:i/>
          <w:sz w:val="20"/>
          <w:szCs w:val="20"/>
          <w:lang w:val="cs-CZ"/>
        </w:rPr>
        <w:t xml:space="preserve"> projektu CZ.03.4.74/0.0/15_025/0007258.</w:t>
      </w:r>
    </w:p>
    <w:p w:rsidR="00147EFE" w:rsidRPr="00147EFE" w:rsidRDefault="00147EFE" w:rsidP="00147EFE">
      <w:pPr>
        <w:widowControl/>
        <w:numPr>
          <w:ilvl w:val="2"/>
          <w:numId w:val="38"/>
        </w:numPr>
        <w:shd w:val="clear" w:color="auto" w:fill="FFFFFF"/>
        <w:autoSpaceDE/>
        <w:autoSpaceDN/>
        <w:spacing w:after="120" w:line="280" w:lineRule="atLeast"/>
        <w:jc w:val="both"/>
        <w:rPr>
          <w:rFonts w:eastAsia="Times New Roman"/>
          <w:sz w:val="20"/>
          <w:szCs w:val="20"/>
          <w:lang w:val="cs-CZ"/>
        </w:rPr>
      </w:pPr>
      <w:r w:rsidRPr="00147EFE">
        <w:rPr>
          <w:rFonts w:eastAsia="Times New Roman"/>
          <w:bCs/>
          <w:iCs/>
          <w:sz w:val="20"/>
          <w:szCs w:val="24"/>
          <w:lang w:val="cs-CZ"/>
        </w:rPr>
        <w:t xml:space="preserve">uvedeno číslo PRV, které Zhotoviteli sdělí Objednatel při podpisu smlouvy. </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Veškeré platby musí probíhat výhradně v Kč a rovněž veškeré uvedené cenové údaje musí být v Kč.</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Zaplacením se pro účely této Smlouvy rozumí odepsání příslušné částky z účtu Objednatele ve prospěch účtu Zhotovitele. </w:t>
      </w:r>
    </w:p>
    <w:p w:rsidR="00147EFE" w:rsidRPr="00147EFE" w:rsidRDefault="00147EFE" w:rsidP="00147EFE">
      <w:pPr>
        <w:widowControl/>
        <w:numPr>
          <w:ilvl w:val="1"/>
          <w:numId w:val="38"/>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Objednatel si vyhrazuje právo před uplynutím lhůty splatnosti vrátit fakturu Zhotoviteli,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rsidR="00147EFE" w:rsidRPr="00147EFE" w:rsidRDefault="00147EFE" w:rsidP="00147EFE">
      <w:pPr>
        <w:keepNext/>
        <w:widowControl/>
        <w:numPr>
          <w:ilvl w:val="0"/>
          <w:numId w:val="44"/>
        </w:numPr>
        <w:tabs>
          <w:tab w:val="left" w:pos="454"/>
        </w:tabs>
        <w:autoSpaceDE/>
        <w:autoSpaceDN/>
        <w:spacing w:before="24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Ochrana informací</w:t>
      </w:r>
    </w:p>
    <w:p w:rsidR="00147EFE" w:rsidRPr="00147EFE" w:rsidRDefault="00147EFE" w:rsidP="00147EFE">
      <w:pPr>
        <w:widowControl/>
        <w:numPr>
          <w:ilvl w:val="1"/>
          <w:numId w:val="44"/>
        </w:numPr>
        <w:autoSpaceDE/>
        <w:autoSpaceDN/>
        <w:spacing w:before="120" w:after="200" w:line="280" w:lineRule="atLeast"/>
        <w:ind w:left="567" w:hanging="567"/>
        <w:jc w:val="both"/>
        <w:rPr>
          <w:rFonts w:eastAsia="Times New Roman"/>
          <w:bCs/>
          <w:iCs/>
          <w:sz w:val="20"/>
          <w:szCs w:val="20"/>
          <w:lang w:val="cs-CZ" w:eastAsia="cs-CZ"/>
        </w:rPr>
      </w:pPr>
      <w:r w:rsidRPr="00147EFE">
        <w:rPr>
          <w:rFonts w:eastAsia="Times New Roman"/>
          <w:sz w:val="20"/>
          <w:szCs w:val="24"/>
          <w:lang w:val="cs-CZ" w:eastAsia="cs-CZ"/>
        </w:rPr>
        <w:t>Zhotovitel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rsidR="00147EFE" w:rsidRPr="00147EFE" w:rsidRDefault="00147EFE" w:rsidP="00147EFE">
      <w:pPr>
        <w:widowControl/>
        <w:numPr>
          <w:ilvl w:val="1"/>
          <w:numId w:val="44"/>
        </w:numPr>
        <w:autoSpaceDE/>
        <w:autoSpaceDN/>
        <w:spacing w:before="120" w:after="200" w:line="280" w:lineRule="atLeast"/>
        <w:ind w:left="567" w:hanging="567"/>
        <w:jc w:val="both"/>
        <w:rPr>
          <w:rFonts w:eastAsia="Times New Roman"/>
          <w:bCs/>
          <w:iCs/>
          <w:sz w:val="20"/>
          <w:szCs w:val="20"/>
          <w:lang w:val="cs-CZ" w:eastAsia="cs-CZ"/>
        </w:rPr>
      </w:pPr>
      <w:r w:rsidRPr="00147EFE">
        <w:rPr>
          <w:rFonts w:eastAsia="Times New Roman"/>
          <w:sz w:val="20"/>
          <w:szCs w:val="24"/>
          <w:lang w:val="cs-CZ" w:eastAsia="cs-CZ"/>
        </w:rPr>
        <w:t>Zhotovitel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rsidR="00147EFE" w:rsidRPr="00147EFE" w:rsidRDefault="00147EFE" w:rsidP="00147EFE">
      <w:pPr>
        <w:widowControl/>
        <w:numPr>
          <w:ilvl w:val="1"/>
          <w:numId w:val="44"/>
        </w:numPr>
        <w:autoSpaceDE/>
        <w:autoSpaceDN/>
        <w:spacing w:before="120" w:after="200" w:line="280" w:lineRule="atLeast"/>
        <w:ind w:left="567" w:hanging="567"/>
        <w:jc w:val="both"/>
        <w:rPr>
          <w:rFonts w:eastAsia="Times New Roman"/>
          <w:bCs/>
          <w:iCs/>
          <w:sz w:val="20"/>
          <w:szCs w:val="20"/>
          <w:lang w:val="cs-CZ" w:eastAsia="cs-CZ"/>
        </w:rPr>
      </w:pPr>
      <w:r w:rsidRPr="00147EFE">
        <w:rPr>
          <w:rFonts w:eastAsia="Times New Roman"/>
          <w:sz w:val="20"/>
          <w:szCs w:val="24"/>
          <w:lang w:val="cs-CZ" w:eastAsia="cs-CZ"/>
        </w:rPr>
        <w:lastRenderedPageBreak/>
        <w:t>Zhotovitel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zavazuje se zpracovávat tyto osobní údaje pouze v rozsahu nezbytném pro plnění této Smlouvy a po dobu nezbytnou k plnění této Smlouvy.</w:t>
      </w:r>
    </w:p>
    <w:p w:rsidR="00147EFE" w:rsidRPr="00147EFE" w:rsidRDefault="00147EFE" w:rsidP="00147EFE">
      <w:pPr>
        <w:widowControl/>
        <w:shd w:val="clear" w:color="auto" w:fill="FFFFFF"/>
        <w:autoSpaceDE/>
        <w:autoSpaceDN/>
        <w:spacing w:after="120" w:line="280" w:lineRule="atLeast"/>
        <w:ind w:left="567"/>
        <w:jc w:val="both"/>
        <w:rPr>
          <w:rFonts w:eastAsia="Times New Roman"/>
          <w:sz w:val="20"/>
          <w:szCs w:val="20"/>
          <w:lang w:val="cs-CZ"/>
        </w:rPr>
      </w:pPr>
    </w:p>
    <w:p w:rsidR="00147EFE" w:rsidRPr="00147EFE" w:rsidRDefault="00147EFE" w:rsidP="00147EFE">
      <w:pPr>
        <w:widowControl/>
        <w:numPr>
          <w:ilvl w:val="1"/>
          <w:numId w:val="44"/>
        </w:numPr>
        <w:autoSpaceDE/>
        <w:autoSpaceDN/>
        <w:spacing w:before="120" w:after="200" w:line="280" w:lineRule="atLeast"/>
        <w:ind w:left="567" w:hanging="567"/>
        <w:jc w:val="both"/>
        <w:rPr>
          <w:rFonts w:eastAsia="Times New Roman"/>
          <w:bCs/>
          <w:iCs/>
          <w:sz w:val="20"/>
          <w:szCs w:val="20"/>
          <w:lang w:val="cs-CZ" w:eastAsia="cs-CZ"/>
        </w:rPr>
      </w:pPr>
      <w:r w:rsidRPr="00147EFE">
        <w:rPr>
          <w:rFonts w:eastAsia="Times New Roman"/>
          <w:sz w:val="20"/>
          <w:szCs w:val="24"/>
          <w:lang w:val="cs-CZ" w:eastAsia="cs-CZ"/>
        </w:rPr>
        <w:t xml:space="preserve">Zhotovitel se zavazuje zabezpečit veškeré podklady poskytnuté mu Objednatelem mající charakter Důvěrné informace, proti jejich odcizení nebo jinému zneužití třetí osobou. </w:t>
      </w:r>
    </w:p>
    <w:p w:rsidR="00147EFE" w:rsidRPr="00147EFE" w:rsidRDefault="00147EFE" w:rsidP="00147EFE">
      <w:pPr>
        <w:widowControl/>
        <w:numPr>
          <w:ilvl w:val="1"/>
          <w:numId w:val="44"/>
        </w:numPr>
        <w:autoSpaceDE/>
        <w:autoSpaceDN/>
        <w:spacing w:before="120" w:after="200" w:line="280" w:lineRule="atLeast"/>
        <w:ind w:left="567" w:hanging="567"/>
        <w:jc w:val="both"/>
        <w:rPr>
          <w:rFonts w:eastAsia="Times New Roman"/>
          <w:bCs/>
          <w:iCs/>
          <w:sz w:val="20"/>
          <w:szCs w:val="20"/>
          <w:lang w:val="cs-CZ" w:eastAsia="cs-CZ"/>
        </w:rPr>
      </w:pPr>
      <w:r w:rsidRPr="00147EFE">
        <w:rPr>
          <w:rFonts w:eastAsia="Times New Roman"/>
          <w:sz w:val="20"/>
          <w:szCs w:val="24"/>
          <w:lang w:val="cs-CZ" w:eastAsia="cs-CZ"/>
        </w:rPr>
        <w:t>Zhotovitel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Zhotovitel.</w:t>
      </w:r>
    </w:p>
    <w:p w:rsidR="00147EFE" w:rsidRPr="00147EFE" w:rsidRDefault="00147EFE" w:rsidP="00147EFE">
      <w:pPr>
        <w:widowControl/>
        <w:numPr>
          <w:ilvl w:val="1"/>
          <w:numId w:val="44"/>
        </w:numPr>
        <w:autoSpaceDE/>
        <w:autoSpaceDN/>
        <w:spacing w:before="120" w:after="200" w:line="280" w:lineRule="atLeast"/>
        <w:ind w:left="567" w:hanging="567"/>
        <w:jc w:val="both"/>
        <w:rPr>
          <w:rFonts w:eastAsia="Times New Roman"/>
          <w:bCs/>
          <w:iCs/>
          <w:sz w:val="20"/>
          <w:szCs w:val="20"/>
          <w:lang w:val="cs-CZ" w:eastAsia="cs-CZ"/>
        </w:rPr>
      </w:pPr>
      <w:r w:rsidRPr="00147EFE">
        <w:rPr>
          <w:rFonts w:eastAsia="Times New Roman"/>
          <w:sz w:val="20"/>
          <w:szCs w:val="24"/>
          <w:lang w:val="cs-CZ" w:eastAsia="cs-CZ"/>
        </w:rPr>
        <w:t xml:space="preserve">Povinnost zachovávat mlčenlivost se nevztahuje na informace: </w:t>
      </w:r>
    </w:p>
    <w:p w:rsidR="00147EFE" w:rsidRPr="00147EFE" w:rsidRDefault="00147EFE" w:rsidP="00147EFE">
      <w:pPr>
        <w:widowControl/>
        <w:numPr>
          <w:ilvl w:val="1"/>
          <w:numId w:val="43"/>
        </w:numPr>
        <w:autoSpaceDE/>
        <w:autoSpaceDN/>
        <w:spacing w:before="60" w:after="200" w:line="280" w:lineRule="atLeast"/>
        <w:ind w:left="709" w:hanging="425"/>
        <w:jc w:val="both"/>
        <w:rPr>
          <w:rFonts w:eastAsia="Times New Roman"/>
          <w:sz w:val="20"/>
          <w:szCs w:val="24"/>
          <w:lang w:val="cs-CZ" w:eastAsia="cs-CZ"/>
        </w:rPr>
      </w:pPr>
      <w:r w:rsidRPr="00147EFE">
        <w:rPr>
          <w:rFonts w:eastAsia="Times New Roman"/>
          <w:sz w:val="20"/>
          <w:szCs w:val="24"/>
          <w:lang w:val="cs-CZ" w:eastAsia="cs-CZ"/>
        </w:rPr>
        <w:t>které jsou nebo se stanou všeobecně a veřejně přístupnými jinak, než porušením ustanovení tohoto článku této Smlouvy ze strany Zhotovitele;</w:t>
      </w:r>
    </w:p>
    <w:p w:rsidR="00147EFE" w:rsidRPr="00147EFE" w:rsidRDefault="00147EFE" w:rsidP="00147EFE">
      <w:pPr>
        <w:widowControl/>
        <w:numPr>
          <w:ilvl w:val="1"/>
          <w:numId w:val="43"/>
        </w:numPr>
        <w:autoSpaceDE/>
        <w:autoSpaceDN/>
        <w:spacing w:before="60" w:after="200" w:line="280" w:lineRule="atLeast"/>
        <w:ind w:left="709" w:hanging="425"/>
        <w:jc w:val="both"/>
        <w:rPr>
          <w:rFonts w:eastAsia="Times New Roman"/>
          <w:sz w:val="20"/>
          <w:szCs w:val="24"/>
          <w:lang w:val="cs-CZ" w:eastAsia="cs-CZ"/>
        </w:rPr>
      </w:pPr>
      <w:r w:rsidRPr="00147EFE">
        <w:rPr>
          <w:rFonts w:eastAsia="Times New Roman"/>
          <w:sz w:val="20"/>
          <w:szCs w:val="24"/>
          <w:lang w:val="cs-CZ" w:eastAsia="cs-CZ"/>
        </w:rPr>
        <w:t>které jsou Zhotoviteli známy a byly mu volně k dispozici ještě před přijetím těchto informací od Objednatele;</w:t>
      </w:r>
    </w:p>
    <w:p w:rsidR="00147EFE" w:rsidRPr="00147EFE" w:rsidRDefault="00147EFE" w:rsidP="00147EFE">
      <w:pPr>
        <w:widowControl/>
        <w:numPr>
          <w:ilvl w:val="1"/>
          <w:numId w:val="43"/>
        </w:numPr>
        <w:autoSpaceDE/>
        <w:autoSpaceDN/>
        <w:spacing w:before="60" w:after="200" w:line="280" w:lineRule="atLeast"/>
        <w:ind w:left="709" w:hanging="425"/>
        <w:jc w:val="both"/>
        <w:rPr>
          <w:rFonts w:eastAsia="Times New Roman"/>
          <w:sz w:val="20"/>
          <w:szCs w:val="24"/>
          <w:lang w:val="cs-CZ" w:eastAsia="cs-CZ"/>
        </w:rPr>
      </w:pPr>
      <w:r w:rsidRPr="00147EFE">
        <w:rPr>
          <w:rFonts w:eastAsia="Times New Roman"/>
          <w:sz w:val="20"/>
          <w:szCs w:val="24"/>
          <w:lang w:val="cs-CZ" w:eastAsia="cs-CZ"/>
        </w:rPr>
        <w:t xml:space="preserve">které budou následně Zhotoviteli sděleny bez závazku mlčenlivosti třetích osob, jež rovněž nejsou ve vztahu k nim nijak vázány; a </w:t>
      </w:r>
    </w:p>
    <w:p w:rsidR="00147EFE" w:rsidRPr="00147EFE" w:rsidRDefault="00147EFE" w:rsidP="00147EFE">
      <w:pPr>
        <w:widowControl/>
        <w:numPr>
          <w:ilvl w:val="1"/>
          <w:numId w:val="43"/>
        </w:numPr>
        <w:autoSpaceDE/>
        <w:autoSpaceDN/>
        <w:spacing w:before="60" w:after="200" w:line="280" w:lineRule="atLeast"/>
        <w:ind w:left="709" w:hanging="425"/>
        <w:jc w:val="both"/>
        <w:rPr>
          <w:rFonts w:eastAsia="Times New Roman"/>
          <w:sz w:val="20"/>
          <w:szCs w:val="24"/>
          <w:lang w:val="cs-CZ" w:eastAsia="cs-CZ"/>
        </w:rPr>
      </w:pPr>
      <w:r w:rsidRPr="00147EFE">
        <w:rPr>
          <w:rFonts w:eastAsia="Times New Roman"/>
          <w:sz w:val="20"/>
          <w:szCs w:val="24"/>
          <w:lang w:val="cs-CZ" w:eastAsia="cs-CZ"/>
        </w:rPr>
        <w:t>jejichž sdělení vyžadují platné a účinné právní předpisy České republiky.</w:t>
      </w:r>
    </w:p>
    <w:p w:rsidR="00147EFE" w:rsidRPr="00147EFE" w:rsidRDefault="00147EFE" w:rsidP="00147EFE">
      <w:pPr>
        <w:widowControl/>
        <w:shd w:val="clear" w:color="auto" w:fill="FFFFFF"/>
        <w:autoSpaceDE/>
        <w:autoSpaceDN/>
        <w:spacing w:after="120" w:line="280" w:lineRule="atLeast"/>
        <w:ind w:left="567"/>
        <w:jc w:val="both"/>
        <w:rPr>
          <w:rFonts w:eastAsia="Times New Roman"/>
          <w:sz w:val="20"/>
          <w:szCs w:val="20"/>
          <w:lang w:val="cs-CZ"/>
        </w:rPr>
      </w:pPr>
    </w:p>
    <w:p w:rsidR="00147EFE" w:rsidRPr="00147EFE" w:rsidRDefault="00147EFE" w:rsidP="00147EFE">
      <w:pPr>
        <w:keepNext/>
        <w:widowControl/>
        <w:numPr>
          <w:ilvl w:val="0"/>
          <w:numId w:val="44"/>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sanKční ujednání</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 případě prodlení Zhotovitele s plněním v termínu dle odst. 3.5 této smlouvy, se Zhotovitel zavazuje zaplatit Objednateli smluvní pokutu ve výši 0,3 % z celkové výše odměny uvedené v odst. 8.1 této Smlouvy, za příslušný výstup, kterého se prodlení týká, a to za každý i započatý den prodlení.</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 případě, že Zhotovitel nedodrží dodatečnou lhůtu pro odstranění vad či nedodělků předaného plnění stanovenou v souladu s odst. 4.5 této Smlouvy, zavazuje se Objednateli zaplatit smluvní pokutu ve výši 5.000,- Kč, a to za každé jednotlivé nedodržení dodatečné lhůty a za každý i započatý den prodlení.</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 případě, že Zhotovitel nesplní povinnost dle odst. 5.4 až 5.11 této Smlouvy, zavazuje se Objednateli zaplatit smluvní pokutu ve výši 20.000,- Kč, a to za každý jednotlivý případ porušení dané povinnosti.</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lastRenderedPageBreak/>
        <w:t>V případě, že Zhotovitel poruší povinnost mlčenlivosti či povinnost zajistit ochranu osobních údajů dle článku 9 této Smlouvy, zavazuje se Objednateli zaplatit smluvní pokutu ve výši 50.000,- Kč, a to za každý jednotlivý případ porušení dané povinnosti.</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Smluvní pokutu stejně jako případnou škodu či jinou újmu vzniklou Objednateli vlivem činnosti Zhotovitele se Zhotovitel zavazuje zaplatit Objednateli nejpozději do 30 kalendářních dnů ode dne, kdy bude Objednatelem o nároku na úhradu smluvní pokuty a její výši resp. vzniklé škody či jiné újmy a její výši prokazatelně informován.</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Při nedodržení termínu splatnosti faktury Objednatelem je Zhotovitel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Smluvní strany sjednávají, že v případě vzniku nároku Objednatele na více smluvních pokut uložených Zhotoviteli podle této Smlouvy se takové pokuty sčítají.</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Smluvní strany sjednávají, že jakoukoliv smluvní pokutu či vzniklou škodu vyjádřitelnou v penězích je Objednatel oprávněn jednostranně započíst formou jednostranného zápočtu proti jakékoliv pohledávce (splatné či nesplatné) Zhotoviteli proti Objednateli z titulu úhrady části ceny za plnění dle této Smlouvy. </w:t>
      </w:r>
    </w:p>
    <w:p w:rsidR="00147EFE" w:rsidRPr="00147EFE" w:rsidRDefault="00147EFE" w:rsidP="00147EFE">
      <w:pPr>
        <w:keepNext/>
        <w:widowControl/>
        <w:numPr>
          <w:ilvl w:val="0"/>
          <w:numId w:val="44"/>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Platnost a doba trvání smlouvy</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Tato Smlouva se uzavírá na dobu určitou, a to </w:t>
      </w:r>
      <w:r w:rsidRPr="00147EFE">
        <w:rPr>
          <w:rFonts w:eastAsia="Times New Roman"/>
          <w:b/>
          <w:sz w:val="20"/>
          <w:szCs w:val="20"/>
          <w:lang w:val="cs-CZ"/>
        </w:rPr>
        <w:t>na 9 měsíců od nabytí účinnosti smlouvy</w:t>
      </w:r>
      <w:r w:rsidRPr="00147EFE">
        <w:rPr>
          <w:rFonts w:eastAsia="Times New Roman"/>
          <w:sz w:val="20"/>
          <w:szCs w:val="20"/>
          <w:lang w:val="cs-CZ"/>
        </w:rPr>
        <w:t>.</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Objednatel je oprávněn odstoupit od této Smlouvy, v případě, že Zhotovitel nezahájí řádné poskytování plnění ani do 5 kalendářních dnů od písemného vyzvání Objednatelem nebo je opakovaně v prodlení s plněním jakékoliv povinnosti dle této Smlouvy v průběhu 14 kalendářních dnů. Odstoupení od této Smlouvy nabývá účinnosti dnem následujícím po dni prokazatelného doručení jeho písemného vyhotovení Zhotoviteli. Objednatel je oprávněn odstoupit i jen od samostatné části plnění.</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Kterákoliv ze smluvních stran je dále oprávněna odstoupit od této Smlouvy za podmínek stanovených občanským zákoníkem.</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lastRenderedPageBreak/>
        <w:t>Objednatel je oprávněn tuto Smlouvu vypovědět i bez uvedení důvodu. Výpovědní lhůta činí 14 kalendářních dnů a počíná běžet dnem následujícím po dni prokazatelného doručení písemné výpovědi Zhotoviteli. Po dobu výpovědní lhůty trvají všechna práva a povinnosti smluvních stran touto Smlouvou založené. Zhotovitel se zavazuje poskytovat plnění, na nichž se s Objednatelem dohodl do doby obdržení písemné výpovědi, není-li ve výpovědi stanoveno jinak. Objednatel se zavazuje odměnu za takovéto plnění poskytnuté v souladu s touto Smlouvou Zhotoviteli uhradit.</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V případě ukončení platnosti této Smlouvy před uplynutím doby, na níž byla sjednána, může Objednatel požadovat, že určité dílčí plnění nebude dokončeno nebo že se s jeho plněním nezapočne. Objednatel v takovém případě uhradí Zhotoviteli náklady vzniklé v souvislosti se započatým plněním a jeho předčasným ukončením, za předpokladu, že takové náklady byly Zhotovitelem vynaloženy v souladu s touto Smlouvou a že budou Zhotovitelem Objednateli řádně doloženy. Nárok na úhradu nákladů dle předchozí věty však Zhotoviteli nevzniká v případě, že k ukončení platnosti této Smlouvy, byť ze strany Objednatele, došlo z důvodů stojících na straně Zhotovitele.</w:t>
      </w:r>
    </w:p>
    <w:p w:rsidR="00147EFE" w:rsidRPr="00147EFE" w:rsidRDefault="00147EFE" w:rsidP="00147EFE">
      <w:pPr>
        <w:keepNext/>
        <w:widowControl/>
        <w:numPr>
          <w:ilvl w:val="0"/>
          <w:numId w:val="44"/>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Rozhodné právo</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Smluvní strany sjednávají, že vztahy mezi smluvními stranami touto Smlouvou výslovně neupravené se řídí platnými a účinnými právními předpisy, zejména občanským zákoníkem.</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Smluvní strany sjednávají, že spory vzniklé ze závazkových vztahů založených touto Smlouvou, budou rozhodovány věcně a místně příslušnými soudy České republiky. </w:t>
      </w:r>
    </w:p>
    <w:p w:rsidR="00147EFE" w:rsidRPr="00147EFE" w:rsidRDefault="00147EFE" w:rsidP="00147EFE">
      <w:pPr>
        <w:widowControl/>
        <w:autoSpaceDE/>
        <w:autoSpaceDN/>
        <w:spacing w:after="120" w:line="280" w:lineRule="atLeast"/>
        <w:jc w:val="both"/>
        <w:rPr>
          <w:sz w:val="20"/>
          <w:szCs w:val="20"/>
          <w:lang w:val="cs-CZ"/>
        </w:rPr>
      </w:pPr>
    </w:p>
    <w:p w:rsidR="00147EFE" w:rsidRPr="00147EFE" w:rsidRDefault="00147EFE" w:rsidP="00147EFE">
      <w:pPr>
        <w:widowControl/>
        <w:autoSpaceDE/>
        <w:autoSpaceDN/>
        <w:spacing w:after="120" w:line="280" w:lineRule="atLeast"/>
        <w:jc w:val="both"/>
        <w:rPr>
          <w:sz w:val="20"/>
          <w:szCs w:val="20"/>
          <w:lang w:val="cs-CZ"/>
        </w:rPr>
      </w:pPr>
    </w:p>
    <w:p w:rsidR="00147EFE" w:rsidRPr="00147EFE" w:rsidRDefault="00147EFE" w:rsidP="00147EFE">
      <w:pPr>
        <w:widowControl/>
        <w:autoSpaceDE/>
        <w:autoSpaceDN/>
        <w:spacing w:after="120" w:line="280" w:lineRule="atLeast"/>
        <w:jc w:val="both"/>
        <w:rPr>
          <w:sz w:val="20"/>
          <w:szCs w:val="20"/>
          <w:lang w:val="cs-CZ"/>
        </w:rPr>
      </w:pPr>
    </w:p>
    <w:p w:rsidR="00147EFE" w:rsidRPr="00147EFE" w:rsidRDefault="00147EFE" w:rsidP="00147EFE">
      <w:pPr>
        <w:widowControl/>
        <w:autoSpaceDE/>
        <w:autoSpaceDN/>
        <w:spacing w:after="120" w:line="280" w:lineRule="atLeast"/>
        <w:jc w:val="both"/>
        <w:rPr>
          <w:sz w:val="20"/>
          <w:szCs w:val="20"/>
          <w:lang w:val="cs-CZ"/>
        </w:rPr>
      </w:pPr>
    </w:p>
    <w:p w:rsidR="00147EFE" w:rsidRPr="00147EFE" w:rsidRDefault="00147EFE" w:rsidP="00147EFE">
      <w:pPr>
        <w:keepNext/>
        <w:widowControl/>
        <w:numPr>
          <w:ilvl w:val="0"/>
          <w:numId w:val="44"/>
        </w:numPr>
        <w:tabs>
          <w:tab w:val="left" w:pos="454"/>
        </w:tabs>
        <w:autoSpaceDE/>
        <w:autoSpaceDN/>
        <w:spacing w:before="480" w:after="240" w:line="280" w:lineRule="atLeast"/>
        <w:jc w:val="center"/>
        <w:outlineLvl w:val="0"/>
        <w:rPr>
          <w:rFonts w:eastAsia="Times New Roman"/>
          <w:b/>
          <w:caps/>
          <w:kern w:val="28"/>
          <w:sz w:val="20"/>
          <w:szCs w:val="20"/>
          <w:lang w:val="cs-CZ"/>
        </w:rPr>
      </w:pPr>
      <w:r w:rsidRPr="00147EFE">
        <w:rPr>
          <w:rFonts w:eastAsia="Times New Roman"/>
          <w:b/>
          <w:caps/>
          <w:kern w:val="28"/>
          <w:sz w:val="20"/>
          <w:szCs w:val="20"/>
          <w:lang w:val="cs-CZ"/>
        </w:rPr>
        <w:t>Závěrečná ustanovení</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Tato Smlouva je sepsána v 5 vyhotoveních s platností originálu, z nichž 4 vyhotovení obdrží Objednatel a 1 vyhotovení obdrží Zhotovitel.</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Zhotovitel podpisem této Smlouvy vzal v potaz, že tato Smlouva včetně všech příloh bude uveřejněna na profilu Objednatele (zadavatele) a v registru smluv.</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Smluvní strany prohlašují, že tato Smlouva je projevem jejich pravé a svobodné vůle a na důkaz dohody o všech článcích této Smlouvy připojují své podpisy.</w:t>
      </w:r>
    </w:p>
    <w:p w:rsidR="00147EFE" w:rsidRPr="00147EFE" w:rsidRDefault="00147EFE" w:rsidP="00147EFE">
      <w:pPr>
        <w:widowControl/>
        <w:autoSpaceDE/>
        <w:autoSpaceDN/>
        <w:spacing w:after="120" w:line="280" w:lineRule="atLeast"/>
        <w:ind w:left="720"/>
        <w:jc w:val="both"/>
        <w:rPr>
          <w:rFonts w:eastAsia="Times New Roman"/>
          <w:sz w:val="20"/>
          <w:szCs w:val="20"/>
          <w:lang w:val="cs-CZ"/>
        </w:rPr>
      </w:pPr>
    </w:p>
    <w:p w:rsidR="00147EFE" w:rsidRPr="00147EFE" w:rsidRDefault="00147EFE" w:rsidP="00147EFE">
      <w:pPr>
        <w:widowControl/>
        <w:numPr>
          <w:ilvl w:val="1"/>
          <w:numId w:val="44"/>
        </w:numPr>
        <w:autoSpaceDE/>
        <w:autoSpaceDN/>
        <w:spacing w:after="120" w:line="280" w:lineRule="atLeast"/>
        <w:ind w:left="567" w:hanging="567"/>
        <w:jc w:val="both"/>
        <w:rPr>
          <w:rFonts w:eastAsia="Times New Roman"/>
          <w:sz w:val="20"/>
          <w:szCs w:val="20"/>
          <w:lang w:val="cs-CZ"/>
        </w:rPr>
      </w:pPr>
      <w:r w:rsidRPr="00147EFE">
        <w:rPr>
          <w:rFonts w:eastAsia="Times New Roman"/>
          <w:sz w:val="20"/>
          <w:szCs w:val="20"/>
          <w:lang w:val="cs-CZ"/>
        </w:rPr>
        <w:t xml:space="preserve">Nedílnou součást Smlouvy tvoří příloha: </w:t>
      </w:r>
    </w:p>
    <w:p w:rsidR="00147EFE" w:rsidRPr="00147EFE" w:rsidRDefault="00147EFE" w:rsidP="00147EFE">
      <w:pPr>
        <w:widowControl/>
        <w:numPr>
          <w:ilvl w:val="0"/>
          <w:numId w:val="37"/>
        </w:numPr>
        <w:autoSpaceDE/>
        <w:autoSpaceDN/>
        <w:spacing w:after="200" w:line="280" w:lineRule="atLeast"/>
        <w:ind w:left="851" w:hanging="284"/>
        <w:contextualSpacing/>
        <w:jc w:val="both"/>
        <w:rPr>
          <w:rFonts w:eastAsia="Times New Roman"/>
          <w:bCs/>
          <w:sz w:val="20"/>
          <w:szCs w:val="20"/>
          <w:lang w:val="cs-CZ"/>
        </w:rPr>
      </w:pPr>
      <w:r w:rsidRPr="00147EFE">
        <w:rPr>
          <w:rFonts w:eastAsia="Times New Roman"/>
          <w:bCs/>
          <w:sz w:val="20"/>
          <w:szCs w:val="20"/>
          <w:lang w:val="cs-CZ"/>
        </w:rPr>
        <w:t>Příloha č. 1:</w:t>
      </w:r>
      <w:r w:rsidRPr="00147EFE">
        <w:rPr>
          <w:rFonts w:eastAsia="Times New Roman"/>
          <w:bCs/>
          <w:sz w:val="20"/>
          <w:szCs w:val="20"/>
          <w:lang w:val="cs-CZ"/>
        </w:rPr>
        <w:tab/>
      </w:r>
      <w:r w:rsidRPr="00147EFE">
        <w:rPr>
          <w:rFonts w:eastAsia="Times New Roman"/>
          <w:b/>
          <w:bCs/>
          <w:sz w:val="20"/>
          <w:szCs w:val="20"/>
          <w:lang w:val="cs-CZ"/>
        </w:rPr>
        <w:t>Specifikace předmětu plnění</w:t>
      </w:r>
      <w:r w:rsidRPr="00147EFE">
        <w:rPr>
          <w:rFonts w:eastAsia="Times New Roman"/>
          <w:bCs/>
          <w:sz w:val="20"/>
          <w:szCs w:val="20"/>
          <w:lang w:val="cs-CZ"/>
        </w:rPr>
        <w:t xml:space="preserve"> (předloží Objednatel při podpisu smlouvy)</w:t>
      </w:r>
    </w:p>
    <w:p w:rsidR="00147EFE" w:rsidRPr="00147EFE" w:rsidRDefault="00147EFE" w:rsidP="00147EFE">
      <w:pPr>
        <w:widowControl/>
        <w:numPr>
          <w:ilvl w:val="0"/>
          <w:numId w:val="37"/>
        </w:numPr>
        <w:autoSpaceDE/>
        <w:autoSpaceDN/>
        <w:spacing w:after="200" w:line="280" w:lineRule="atLeast"/>
        <w:ind w:left="2127" w:hanging="1560"/>
        <w:jc w:val="both"/>
        <w:rPr>
          <w:rFonts w:eastAsia="Times New Roman"/>
          <w:bCs/>
          <w:sz w:val="20"/>
          <w:szCs w:val="20"/>
          <w:lang w:val="cs-CZ"/>
        </w:rPr>
      </w:pPr>
      <w:r w:rsidRPr="00147EFE">
        <w:rPr>
          <w:rFonts w:eastAsia="Times New Roman"/>
          <w:bCs/>
          <w:sz w:val="20"/>
          <w:szCs w:val="20"/>
          <w:lang w:val="cs-CZ"/>
        </w:rPr>
        <w:t>Příloha č. 2:</w:t>
      </w:r>
      <w:r w:rsidRPr="00147EFE">
        <w:rPr>
          <w:rFonts w:eastAsia="Times New Roman"/>
          <w:bCs/>
          <w:sz w:val="20"/>
          <w:szCs w:val="20"/>
          <w:lang w:val="cs-CZ"/>
        </w:rPr>
        <w:tab/>
      </w:r>
      <w:r w:rsidRPr="00147EFE">
        <w:rPr>
          <w:rFonts w:eastAsia="Times New Roman"/>
          <w:b/>
          <w:bCs/>
          <w:sz w:val="20"/>
          <w:szCs w:val="20"/>
          <w:lang w:val="cs-CZ"/>
        </w:rPr>
        <w:t xml:space="preserve">Popis realizace předmětu plnění včetně přílohy Popis realizace předmětu plnění – přehled dílčích činností – formát </w:t>
      </w:r>
      <w:proofErr w:type="spellStart"/>
      <w:r w:rsidRPr="00147EFE">
        <w:rPr>
          <w:rFonts w:eastAsia="Times New Roman"/>
          <w:b/>
          <w:bCs/>
          <w:sz w:val="20"/>
          <w:szCs w:val="20"/>
          <w:lang w:val="cs-CZ"/>
        </w:rPr>
        <w:t>xls</w:t>
      </w:r>
      <w:proofErr w:type="spellEnd"/>
      <w:r w:rsidRPr="00147EFE">
        <w:rPr>
          <w:rFonts w:eastAsia="Times New Roman"/>
          <w:b/>
          <w:bCs/>
          <w:sz w:val="20"/>
          <w:szCs w:val="20"/>
          <w:lang w:val="cs-CZ"/>
        </w:rPr>
        <w:t xml:space="preserve"> </w:t>
      </w:r>
      <w:r w:rsidRPr="00147EFE">
        <w:rPr>
          <w:rFonts w:eastAsia="Times New Roman"/>
          <w:bCs/>
          <w:sz w:val="20"/>
          <w:szCs w:val="20"/>
          <w:lang w:val="cs-CZ"/>
        </w:rPr>
        <w:t>(předloží účastník zadávacího řízení v nabídce)</w:t>
      </w:r>
    </w:p>
    <w:p w:rsidR="00147EFE" w:rsidRPr="00147EFE" w:rsidRDefault="00147EFE" w:rsidP="00147EFE">
      <w:pPr>
        <w:widowControl/>
        <w:numPr>
          <w:ilvl w:val="0"/>
          <w:numId w:val="37"/>
        </w:numPr>
        <w:autoSpaceDE/>
        <w:autoSpaceDN/>
        <w:spacing w:after="200" w:line="280" w:lineRule="atLeast"/>
        <w:ind w:left="851" w:hanging="284"/>
        <w:contextualSpacing/>
        <w:jc w:val="both"/>
        <w:rPr>
          <w:rFonts w:eastAsia="Times New Roman"/>
          <w:bCs/>
          <w:sz w:val="20"/>
          <w:szCs w:val="20"/>
          <w:lang w:val="cs-CZ"/>
        </w:rPr>
      </w:pPr>
      <w:r w:rsidRPr="00147EFE">
        <w:rPr>
          <w:rFonts w:eastAsia="Times New Roman"/>
          <w:bCs/>
          <w:sz w:val="20"/>
          <w:szCs w:val="20"/>
          <w:lang w:val="cs-CZ"/>
        </w:rPr>
        <w:t xml:space="preserve">Příloha č. 3: </w:t>
      </w:r>
      <w:r w:rsidRPr="00147EFE">
        <w:rPr>
          <w:rFonts w:eastAsia="Times New Roman"/>
          <w:bCs/>
          <w:sz w:val="20"/>
          <w:szCs w:val="20"/>
          <w:lang w:val="cs-CZ"/>
        </w:rPr>
        <w:tab/>
      </w:r>
      <w:r w:rsidRPr="00147EFE">
        <w:rPr>
          <w:rFonts w:eastAsia="Times New Roman"/>
          <w:b/>
          <w:bCs/>
          <w:sz w:val="20"/>
          <w:szCs w:val="20"/>
          <w:lang w:val="cs-CZ"/>
        </w:rPr>
        <w:t>Seznam poddodavatelů</w:t>
      </w:r>
      <w:r w:rsidRPr="00147EFE">
        <w:rPr>
          <w:rFonts w:eastAsia="Times New Roman"/>
          <w:bCs/>
          <w:sz w:val="20"/>
          <w:szCs w:val="20"/>
          <w:lang w:val="cs-CZ"/>
        </w:rPr>
        <w:t xml:space="preserve"> (předloží účastník zadávacího řízení v nabídce)</w:t>
      </w:r>
    </w:p>
    <w:p w:rsidR="00147EFE" w:rsidRPr="00147EFE" w:rsidRDefault="00147EFE" w:rsidP="00147EFE">
      <w:pPr>
        <w:widowControl/>
        <w:numPr>
          <w:ilvl w:val="0"/>
          <w:numId w:val="37"/>
        </w:numPr>
        <w:autoSpaceDE/>
        <w:autoSpaceDN/>
        <w:spacing w:after="200" w:line="280" w:lineRule="atLeast"/>
        <w:ind w:left="2127" w:hanging="1560"/>
        <w:contextualSpacing/>
        <w:jc w:val="both"/>
        <w:rPr>
          <w:rFonts w:eastAsia="Times New Roman"/>
          <w:bCs/>
          <w:sz w:val="20"/>
          <w:szCs w:val="20"/>
          <w:lang w:val="cs-CZ"/>
        </w:rPr>
      </w:pPr>
      <w:r w:rsidRPr="00147EFE">
        <w:rPr>
          <w:rFonts w:eastAsia="Times New Roman"/>
          <w:bCs/>
          <w:sz w:val="20"/>
          <w:szCs w:val="20"/>
          <w:lang w:val="cs-CZ"/>
        </w:rPr>
        <w:t>Příloha č. 4:</w:t>
      </w:r>
      <w:r w:rsidRPr="00147EFE">
        <w:rPr>
          <w:rFonts w:eastAsia="Times New Roman"/>
          <w:bCs/>
          <w:sz w:val="20"/>
          <w:szCs w:val="20"/>
          <w:lang w:val="cs-CZ"/>
        </w:rPr>
        <w:tab/>
      </w:r>
      <w:r w:rsidRPr="00147EFE">
        <w:rPr>
          <w:rFonts w:eastAsia="Times New Roman"/>
          <w:b/>
          <w:bCs/>
          <w:sz w:val="20"/>
          <w:szCs w:val="20"/>
          <w:lang w:val="cs-CZ"/>
        </w:rPr>
        <w:t>Řešitelský tým</w:t>
      </w:r>
      <w:r w:rsidRPr="00147EFE">
        <w:rPr>
          <w:rFonts w:eastAsia="Times New Roman"/>
          <w:bCs/>
          <w:sz w:val="20"/>
          <w:szCs w:val="20"/>
          <w:lang w:val="cs-CZ"/>
        </w:rPr>
        <w:t xml:space="preserve"> (předloží vybraný účastník zadávacího řízení před podpisem smlouvy, doplní osoby, kterými byla prokázána kvalifikace)</w:t>
      </w:r>
    </w:p>
    <w:p w:rsidR="00147EFE" w:rsidRPr="00147EFE" w:rsidRDefault="00147EFE" w:rsidP="00147EFE">
      <w:pPr>
        <w:widowControl/>
        <w:numPr>
          <w:ilvl w:val="0"/>
          <w:numId w:val="37"/>
        </w:numPr>
        <w:autoSpaceDE/>
        <w:autoSpaceDN/>
        <w:spacing w:after="200" w:line="280" w:lineRule="atLeast"/>
        <w:ind w:left="2127" w:hanging="1560"/>
        <w:contextualSpacing/>
        <w:jc w:val="both"/>
        <w:rPr>
          <w:rFonts w:eastAsia="Times New Roman"/>
          <w:bCs/>
          <w:sz w:val="20"/>
          <w:szCs w:val="20"/>
          <w:lang w:val="cs-CZ"/>
        </w:rPr>
      </w:pPr>
      <w:r w:rsidRPr="00147EFE">
        <w:rPr>
          <w:rFonts w:eastAsia="Times New Roman"/>
          <w:bCs/>
          <w:sz w:val="20"/>
          <w:szCs w:val="20"/>
          <w:lang w:val="cs-CZ"/>
        </w:rPr>
        <w:t>Příloha č. 5:</w:t>
      </w:r>
      <w:r w:rsidRPr="00147EFE">
        <w:rPr>
          <w:rFonts w:eastAsia="Times New Roman"/>
          <w:bCs/>
          <w:sz w:val="20"/>
          <w:szCs w:val="20"/>
          <w:lang w:val="cs-CZ"/>
        </w:rPr>
        <w:tab/>
      </w:r>
      <w:r w:rsidRPr="00147EFE">
        <w:rPr>
          <w:rFonts w:eastAsia="Times New Roman"/>
          <w:b/>
          <w:bCs/>
          <w:sz w:val="20"/>
          <w:szCs w:val="20"/>
          <w:lang w:val="cs-CZ"/>
        </w:rPr>
        <w:t>Orientační harmonogram</w:t>
      </w:r>
      <w:r w:rsidRPr="00147EFE">
        <w:rPr>
          <w:rFonts w:eastAsia="Times New Roman"/>
          <w:bCs/>
          <w:sz w:val="20"/>
          <w:szCs w:val="20"/>
          <w:lang w:val="cs-CZ"/>
        </w:rPr>
        <w:t xml:space="preserve"> (předloží účastník zadávacího řízení v nabídce)</w:t>
      </w:r>
    </w:p>
    <w:p w:rsidR="00147EFE" w:rsidRPr="00147EFE" w:rsidRDefault="00147EFE" w:rsidP="00147EFE">
      <w:pPr>
        <w:widowControl/>
        <w:autoSpaceDE/>
        <w:autoSpaceDN/>
        <w:spacing w:line="280" w:lineRule="atLeast"/>
        <w:ind w:left="2127"/>
        <w:contextualSpacing/>
        <w:jc w:val="both"/>
        <w:rPr>
          <w:rFonts w:eastAsia="Times New Roman"/>
          <w:bCs/>
          <w:sz w:val="20"/>
          <w:szCs w:val="20"/>
          <w:lang w:val="cs-CZ"/>
        </w:rPr>
      </w:pPr>
    </w:p>
    <w:p w:rsidR="00147EFE" w:rsidRPr="00147EFE" w:rsidRDefault="00147EFE" w:rsidP="00147EFE">
      <w:pPr>
        <w:widowControl/>
        <w:autoSpaceDE/>
        <w:autoSpaceDN/>
        <w:spacing w:line="280" w:lineRule="atLeast"/>
        <w:ind w:left="2127"/>
        <w:contextualSpacing/>
        <w:jc w:val="both"/>
        <w:rPr>
          <w:rFonts w:eastAsia="Times New Roman"/>
          <w:bCs/>
          <w:sz w:val="20"/>
          <w:szCs w:val="20"/>
          <w:lang w:val="cs-CZ"/>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147EFE" w:rsidRPr="00147EFE" w:rsidTr="003C5B55">
        <w:tc>
          <w:tcPr>
            <w:tcW w:w="4181" w:type="dxa"/>
          </w:tcPr>
          <w:p w:rsidR="00147EFE" w:rsidRPr="00147EFE" w:rsidRDefault="00147EFE" w:rsidP="00147EFE">
            <w:pPr>
              <w:widowControl/>
              <w:autoSpaceDE/>
              <w:autoSpaceDN/>
              <w:spacing w:before="120" w:after="120" w:line="280" w:lineRule="atLeast"/>
              <w:jc w:val="center"/>
              <w:rPr>
                <w:b/>
                <w:sz w:val="20"/>
                <w:szCs w:val="20"/>
                <w:lang w:val="cs-CZ" w:eastAsia="cs-CZ"/>
              </w:rPr>
            </w:pPr>
            <w:r w:rsidRPr="00147EFE">
              <w:rPr>
                <w:bCs/>
                <w:sz w:val="20"/>
                <w:szCs w:val="20"/>
                <w:lang w:val="cs-CZ"/>
              </w:rPr>
              <w:t xml:space="preserve"> </w:t>
            </w:r>
            <w:r w:rsidRPr="00147EFE">
              <w:rPr>
                <w:b/>
                <w:sz w:val="20"/>
                <w:szCs w:val="20"/>
                <w:lang w:val="cs-CZ" w:eastAsia="cs-CZ"/>
              </w:rPr>
              <w:t>Zhotovitel</w:t>
            </w:r>
          </w:p>
          <w:p w:rsidR="00147EFE" w:rsidRPr="00147EFE" w:rsidRDefault="00A14EB8" w:rsidP="00147EFE">
            <w:pPr>
              <w:widowControl/>
              <w:autoSpaceDE/>
              <w:autoSpaceDN/>
              <w:spacing w:after="200" w:line="280" w:lineRule="atLeast"/>
              <w:jc w:val="center"/>
              <w:rPr>
                <w:sz w:val="20"/>
                <w:szCs w:val="20"/>
                <w:lang w:val="cs-CZ" w:eastAsia="cs-CZ"/>
              </w:rPr>
            </w:pPr>
            <w:r>
              <w:rPr>
                <w:sz w:val="20"/>
                <w:szCs w:val="20"/>
                <w:lang w:val="cs-CZ" w:eastAsia="cs-CZ"/>
              </w:rPr>
              <w:t xml:space="preserve">V Praze dne 15. 8. </w:t>
            </w:r>
            <w:r w:rsidR="00147EFE" w:rsidRPr="00147EFE">
              <w:rPr>
                <w:sz w:val="20"/>
                <w:szCs w:val="20"/>
                <w:lang w:val="cs-CZ" w:eastAsia="cs-CZ"/>
              </w:rPr>
              <w:t>2018</w:t>
            </w:r>
          </w:p>
        </w:tc>
        <w:tc>
          <w:tcPr>
            <w:tcW w:w="4873" w:type="dxa"/>
          </w:tcPr>
          <w:p w:rsidR="00147EFE" w:rsidRPr="00147EFE" w:rsidRDefault="00147EFE" w:rsidP="00147EFE">
            <w:pPr>
              <w:widowControl/>
              <w:autoSpaceDE/>
              <w:autoSpaceDN/>
              <w:spacing w:before="120" w:after="120" w:line="280" w:lineRule="atLeast"/>
              <w:jc w:val="center"/>
              <w:rPr>
                <w:sz w:val="20"/>
                <w:szCs w:val="20"/>
                <w:lang w:val="cs-CZ" w:eastAsia="cs-CZ"/>
              </w:rPr>
            </w:pPr>
            <w:r w:rsidRPr="00147EFE">
              <w:rPr>
                <w:b/>
                <w:sz w:val="20"/>
                <w:szCs w:val="20"/>
                <w:lang w:val="cs-CZ" w:eastAsia="cs-CZ"/>
              </w:rPr>
              <w:t>Objednatel</w:t>
            </w:r>
          </w:p>
          <w:p w:rsidR="00147EFE" w:rsidRPr="00147EFE" w:rsidRDefault="00A14EB8" w:rsidP="00147EFE">
            <w:pPr>
              <w:widowControl/>
              <w:autoSpaceDE/>
              <w:autoSpaceDN/>
              <w:spacing w:after="200" w:line="280" w:lineRule="atLeast"/>
              <w:jc w:val="center"/>
              <w:rPr>
                <w:sz w:val="20"/>
                <w:szCs w:val="20"/>
                <w:lang w:val="cs-CZ" w:eastAsia="cs-CZ"/>
              </w:rPr>
            </w:pPr>
            <w:r>
              <w:rPr>
                <w:sz w:val="20"/>
                <w:szCs w:val="20"/>
                <w:lang w:val="cs-CZ" w:eastAsia="cs-CZ"/>
              </w:rPr>
              <w:t xml:space="preserve">V Praze dne 20. 8. </w:t>
            </w:r>
            <w:r w:rsidR="00147EFE" w:rsidRPr="00147EFE">
              <w:rPr>
                <w:sz w:val="20"/>
                <w:szCs w:val="20"/>
                <w:lang w:val="cs-CZ" w:eastAsia="cs-CZ"/>
              </w:rPr>
              <w:t>2018</w:t>
            </w:r>
          </w:p>
          <w:p w:rsidR="00147EFE" w:rsidRPr="00147EFE" w:rsidRDefault="00147EFE" w:rsidP="00147EFE">
            <w:pPr>
              <w:widowControl/>
              <w:autoSpaceDE/>
              <w:autoSpaceDN/>
              <w:spacing w:after="200" w:line="280" w:lineRule="atLeast"/>
              <w:rPr>
                <w:sz w:val="20"/>
                <w:szCs w:val="20"/>
                <w:lang w:val="cs-CZ" w:eastAsia="cs-CZ"/>
              </w:rPr>
            </w:pPr>
          </w:p>
        </w:tc>
      </w:tr>
      <w:tr w:rsidR="00147EFE" w:rsidRPr="00147EFE" w:rsidTr="003C5B55">
        <w:tc>
          <w:tcPr>
            <w:tcW w:w="4181" w:type="dxa"/>
          </w:tcPr>
          <w:p w:rsidR="00147EFE" w:rsidRPr="00147EFE" w:rsidRDefault="00147EFE" w:rsidP="00147EFE">
            <w:pPr>
              <w:widowControl/>
              <w:autoSpaceDE/>
              <w:autoSpaceDN/>
              <w:spacing w:after="120" w:line="280" w:lineRule="atLeast"/>
              <w:rPr>
                <w:sz w:val="20"/>
                <w:szCs w:val="20"/>
                <w:lang w:val="cs-CZ" w:eastAsia="cs-CZ"/>
              </w:rPr>
            </w:pPr>
          </w:p>
        </w:tc>
        <w:tc>
          <w:tcPr>
            <w:tcW w:w="4873" w:type="dxa"/>
          </w:tcPr>
          <w:p w:rsidR="00147EFE" w:rsidRPr="00147EFE" w:rsidRDefault="00147EFE" w:rsidP="00147EFE">
            <w:pPr>
              <w:widowControl/>
              <w:tabs>
                <w:tab w:val="left" w:pos="5103"/>
              </w:tabs>
              <w:autoSpaceDE/>
              <w:autoSpaceDN/>
              <w:spacing w:after="200" w:line="280" w:lineRule="atLeast"/>
              <w:rPr>
                <w:sz w:val="20"/>
                <w:szCs w:val="20"/>
                <w:lang w:val="cs-CZ" w:eastAsia="cs-CZ"/>
              </w:rPr>
            </w:pPr>
          </w:p>
        </w:tc>
      </w:tr>
    </w:tbl>
    <w:p w:rsidR="00147EFE" w:rsidRPr="00147EFE" w:rsidRDefault="00147EFE" w:rsidP="00147EFE">
      <w:pPr>
        <w:widowControl/>
        <w:autoSpaceDE/>
        <w:autoSpaceDN/>
        <w:spacing w:after="120" w:line="280" w:lineRule="atLeast"/>
        <w:jc w:val="both"/>
        <w:rPr>
          <w:sz w:val="20"/>
          <w:szCs w:val="20"/>
          <w:lang w:val="cs-CZ"/>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147EFE" w:rsidRPr="00147EFE" w:rsidTr="003C5B55">
        <w:tc>
          <w:tcPr>
            <w:tcW w:w="4181" w:type="dxa"/>
          </w:tcPr>
          <w:p w:rsidR="00147EFE" w:rsidRPr="00147EFE" w:rsidRDefault="00147EFE" w:rsidP="00147EFE">
            <w:pPr>
              <w:widowControl/>
              <w:autoSpaceDE/>
              <w:autoSpaceDN/>
              <w:spacing w:before="240" w:after="200" w:line="280" w:lineRule="atLeast"/>
              <w:rPr>
                <w:sz w:val="20"/>
                <w:szCs w:val="20"/>
                <w:lang w:val="cs-CZ" w:eastAsia="cs-CZ"/>
              </w:rPr>
            </w:pPr>
            <w:r w:rsidRPr="00147EFE">
              <w:rPr>
                <w:sz w:val="20"/>
                <w:szCs w:val="20"/>
                <w:lang w:val="cs-CZ" w:eastAsia="cs-CZ"/>
              </w:rPr>
              <w:t>….........................................................</w:t>
            </w:r>
          </w:p>
          <w:p w:rsidR="00147EFE" w:rsidRPr="00147EFE" w:rsidRDefault="00147EFE" w:rsidP="00147EFE">
            <w:pPr>
              <w:widowControl/>
              <w:autoSpaceDE/>
              <w:autoSpaceDN/>
              <w:spacing w:before="240" w:after="200" w:line="280" w:lineRule="atLeast"/>
              <w:jc w:val="center"/>
              <w:rPr>
                <w:sz w:val="20"/>
                <w:szCs w:val="20"/>
                <w:lang w:val="cs-CZ" w:eastAsia="cs-CZ"/>
              </w:rPr>
            </w:pPr>
            <w:r w:rsidRPr="00147EFE">
              <w:rPr>
                <w:sz w:val="20"/>
                <w:szCs w:val="20"/>
                <w:lang w:val="cs-CZ" w:eastAsia="cs-CZ"/>
              </w:rPr>
              <w:t>KPMG Česká republika, s.r.o.</w:t>
            </w:r>
          </w:p>
          <w:p w:rsidR="00147EFE" w:rsidRPr="00147EFE" w:rsidRDefault="00147EFE" w:rsidP="00147EFE">
            <w:pPr>
              <w:widowControl/>
              <w:tabs>
                <w:tab w:val="left" w:pos="5103"/>
              </w:tabs>
              <w:autoSpaceDE/>
              <w:autoSpaceDN/>
              <w:spacing w:after="200" w:line="280" w:lineRule="atLeast"/>
              <w:jc w:val="center"/>
              <w:rPr>
                <w:sz w:val="20"/>
                <w:szCs w:val="20"/>
                <w:lang w:val="cs-CZ" w:eastAsia="cs-CZ"/>
              </w:rPr>
            </w:pPr>
            <w:r w:rsidRPr="00147EFE">
              <w:rPr>
                <w:lang w:val="cs-CZ" w:eastAsia="cs-CZ"/>
              </w:rPr>
              <w:t xml:space="preserve">Doc. Ing. Zdeněk Tůma, </w:t>
            </w:r>
            <w:proofErr w:type="spellStart"/>
            <w:r w:rsidRPr="00147EFE">
              <w:rPr>
                <w:lang w:val="cs-CZ" w:eastAsia="cs-CZ"/>
              </w:rPr>
              <w:t>CSc.</w:t>
            </w:r>
            <w:r w:rsidRPr="00147EFE">
              <w:rPr>
                <w:sz w:val="20"/>
                <w:szCs w:val="20"/>
                <w:lang w:val="cs-CZ" w:eastAsia="cs-CZ"/>
              </w:rPr>
              <w:t>Partner</w:t>
            </w:r>
            <w:proofErr w:type="spellEnd"/>
            <w:r w:rsidRPr="00147EFE">
              <w:rPr>
                <w:sz w:val="20"/>
                <w:szCs w:val="20"/>
                <w:lang w:val="cs-CZ" w:eastAsia="cs-CZ"/>
              </w:rPr>
              <w:t>/Prokurista se samostatnou prokurou</w:t>
            </w:r>
          </w:p>
          <w:p w:rsidR="00147EFE" w:rsidRPr="00147EFE" w:rsidRDefault="00147EFE" w:rsidP="00147EFE">
            <w:pPr>
              <w:widowControl/>
              <w:autoSpaceDE/>
              <w:autoSpaceDN/>
              <w:spacing w:after="120" w:line="280" w:lineRule="atLeast"/>
              <w:jc w:val="center"/>
              <w:rPr>
                <w:sz w:val="20"/>
                <w:szCs w:val="20"/>
                <w:lang w:val="cs-CZ" w:eastAsia="cs-CZ"/>
              </w:rPr>
            </w:pPr>
          </w:p>
        </w:tc>
        <w:tc>
          <w:tcPr>
            <w:tcW w:w="4873" w:type="dxa"/>
          </w:tcPr>
          <w:p w:rsidR="00147EFE" w:rsidRPr="00147EFE" w:rsidRDefault="00147EFE" w:rsidP="00147EFE">
            <w:pPr>
              <w:widowControl/>
              <w:autoSpaceDE/>
              <w:autoSpaceDN/>
              <w:spacing w:before="240" w:after="200" w:line="280" w:lineRule="atLeast"/>
              <w:rPr>
                <w:sz w:val="20"/>
                <w:szCs w:val="20"/>
                <w:lang w:val="cs-CZ" w:eastAsia="cs-CZ"/>
              </w:rPr>
            </w:pPr>
            <w:r w:rsidRPr="00147EFE">
              <w:rPr>
                <w:sz w:val="20"/>
                <w:szCs w:val="20"/>
                <w:lang w:val="cs-CZ" w:eastAsia="cs-CZ"/>
              </w:rPr>
              <w:t xml:space="preserve">       ..…..……………………………………………</w:t>
            </w:r>
          </w:p>
          <w:p w:rsidR="00147EFE" w:rsidRPr="00147EFE" w:rsidRDefault="00147EFE" w:rsidP="00147EFE">
            <w:pPr>
              <w:widowControl/>
              <w:autoSpaceDE/>
              <w:autoSpaceDN/>
              <w:spacing w:before="240" w:after="200" w:line="280" w:lineRule="atLeast"/>
              <w:jc w:val="center"/>
              <w:rPr>
                <w:sz w:val="20"/>
                <w:szCs w:val="20"/>
                <w:lang w:val="cs-CZ" w:eastAsia="cs-CZ"/>
              </w:rPr>
            </w:pPr>
            <w:r w:rsidRPr="00147EFE">
              <w:rPr>
                <w:sz w:val="20"/>
                <w:szCs w:val="20"/>
                <w:lang w:val="cs-CZ" w:eastAsia="cs-CZ"/>
              </w:rPr>
              <w:t>ČR - Ministerstvo práce a sociálních věcí</w:t>
            </w:r>
          </w:p>
          <w:p w:rsidR="00147EFE" w:rsidRPr="00147EFE" w:rsidRDefault="00147EFE" w:rsidP="00147EFE">
            <w:pPr>
              <w:widowControl/>
              <w:autoSpaceDE/>
              <w:autoSpaceDN/>
              <w:spacing w:before="240" w:after="200" w:line="280" w:lineRule="atLeast"/>
              <w:jc w:val="center"/>
              <w:rPr>
                <w:sz w:val="20"/>
                <w:szCs w:val="20"/>
                <w:lang w:val="cs-CZ" w:eastAsia="cs-CZ"/>
              </w:rPr>
            </w:pPr>
            <w:r w:rsidRPr="00147EFE">
              <w:rPr>
                <w:b/>
                <w:sz w:val="20"/>
                <w:szCs w:val="20"/>
                <w:lang w:val="cs-CZ"/>
              </w:rPr>
              <w:t>Ing. Leoš Horáček</w:t>
            </w:r>
          </w:p>
          <w:p w:rsidR="00147EFE" w:rsidRPr="00147EFE" w:rsidRDefault="00147EFE" w:rsidP="00147EFE">
            <w:pPr>
              <w:widowControl/>
              <w:tabs>
                <w:tab w:val="left" w:pos="5103"/>
              </w:tabs>
              <w:autoSpaceDE/>
              <w:autoSpaceDN/>
              <w:spacing w:after="200" w:line="280" w:lineRule="atLeast"/>
              <w:jc w:val="center"/>
              <w:rPr>
                <w:sz w:val="20"/>
                <w:szCs w:val="20"/>
                <w:lang w:val="cs-CZ"/>
              </w:rPr>
            </w:pPr>
            <w:r w:rsidRPr="00147EFE">
              <w:rPr>
                <w:sz w:val="20"/>
                <w:szCs w:val="20"/>
                <w:lang w:val="cs-CZ"/>
              </w:rPr>
              <w:t>Ředitel odboru finančního řízení</w:t>
            </w:r>
          </w:p>
          <w:p w:rsidR="00147EFE" w:rsidRPr="00147EFE" w:rsidRDefault="00147EFE" w:rsidP="00147EFE">
            <w:pPr>
              <w:widowControl/>
              <w:tabs>
                <w:tab w:val="left" w:pos="5103"/>
              </w:tabs>
              <w:autoSpaceDE/>
              <w:autoSpaceDN/>
              <w:spacing w:after="200" w:line="280" w:lineRule="atLeast"/>
              <w:rPr>
                <w:sz w:val="20"/>
                <w:szCs w:val="20"/>
                <w:lang w:val="cs-CZ"/>
              </w:rPr>
            </w:pPr>
          </w:p>
          <w:p w:rsidR="00147EFE" w:rsidRPr="00147EFE" w:rsidRDefault="00147EFE" w:rsidP="00147EFE">
            <w:pPr>
              <w:widowControl/>
              <w:tabs>
                <w:tab w:val="left" w:pos="5103"/>
              </w:tabs>
              <w:autoSpaceDE/>
              <w:autoSpaceDN/>
              <w:spacing w:after="200" w:line="280" w:lineRule="atLeast"/>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jc w:val="center"/>
              <w:rPr>
                <w:sz w:val="20"/>
                <w:szCs w:val="20"/>
                <w:lang w:val="cs-CZ"/>
              </w:rPr>
            </w:pPr>
          </w:p>
          <w:p w:rsidR="00147EFE" w:rsidRPr="00147EFE" w:rsidRDefault="00147EFE" w:rsidP="00147EFE">
            <w:pPr>
              <w:widowControl/>
              <w:tabs>
                <w:tab w:val="left" w:pos="5103"/>
              </w:tabs>
              <w:autoSpaceDE/>
              <w:autoSpaceDN/>
              <w:spacing w:after="200" w:line="280" w:lineRule="atLeast"/>
              <w:rPr>
                <w:sz w:val="20"/>
                <w:szCs w:val="20"/>
                <w:lang w:val="cs-CZ" w:eastAsia="cs-CZ"/>
              </w:rPr>
            </w:pPr>
          </w:p>
        </w:tc>
      </w:tr>
    </w:tbl>
    <w:p w:rsidR="00147EFE" w:rsidRPr="00147EFE" w:rsidRDefault="00147EFE" w:rsidP="00147EFE">
      <w:pPr>
        <w:keepNext/>
        <w:widowControl/>
        <w:pBdr>
          <w:bottom w:val="single" w:sz="4" w:space="1" w:color="auto"/>
        </w:pBdr>
        <w:suppressAutoHyphens/>
        <w:overflowPunct w:val="0"/>
        <w:autoSpaceDN/>
        <w:spacing w:after="200" w:line="280" w:lineRule="atLeast"/>
        <w:jc w:val="center"/>
        <w:textAlignment w:val="baseline"/>
        <w:rPr>
          <w:sz w:val="32"/>
          <w:szCs w:val="32"/>
          <w:highlight w:val="lightGray"/>
          <w:lang w:val="cs-CZ"/>
        </w:rPr>
      </w:pPr>
      <w:r w:rsidRPr="00147EFE">
        <w:rPr>
          <w:sz w:val="32"/>
          <w:szCs w:val="32"/>
          <w:highlight w:val="lightGray"/>
          <w:lang w:val="cs-CZ"/>
        </w:rPr>
        <w:lastRenderedPageBreak/>
        <w:t>Příloha č. 1</w:t>
      </w:r>
    </w:p>
    <w:p w:rsidR="00147EFE" w:rsidRPr="00147EFE" w:rsidRDefault="00147EFE" w:rsidP="00147EFE">
      <w:pPr>
        <w:keepNext/>
        <w:widowControl/>
        <w:pBdr>
          <w:bottom w:val="single" w:sz="4" w:space="1" w:color="auto"/>
        </w:pBdr>
        <w:suppressAutoHyphens/>
        <w:overflowPunct w:val="0"/>
        <w:autoSpaceDN/>
        <w:spacing w:after="200" w:line="280" w:lineRule="atLeast"/>
        <w:jc w:val="center"/>
        <w:textAlignment w:val="baseline"/>
        <w:rPr>
          <w:sz w:val="32"/>
          <w:szCs w:val="32"/>
          <w:lang w:val="cs-CZ"/>
        </w:rPr>
      </w:pPr>
      <w:r w:rsidRPr="00147EFE">
        <w:rPr>
          <w:sz w:val="32"/>
          <w:szCs w:val="32"/>
          <w:highlight w:val="lightGray"/>
          <w:lang w:val="cs-CZ"/>
        </w:rPr>
        <w:t>Specifikace předmětu plnění</w:t>
      </w:r>
    </w:p>
    <w:p w:rsidR="00147EFE" w:rsidRPr="00147EFE" w:rsidRDefault="00147EFE" w:rsidP="00147EFE">
      <w:pPr>
        <w:widowControl/>
        <w:autoSpaceDE/>
        <w:autoSpaceDN/>
        <w:spacing w:line="280" w:lineRule="atLeast"/>
        <w:contextualSpacing/>
        <w:jc w:val="both"/>
        <w:rPr>
          <w:rFonts w:eastAsia="Times New Roman"/>
          <w:sz w:val="20"/>
          <w:szCs w:val="20"/>
          <w:lang w:val="cs-CZ"/>
        </w:rPr>
      </w:pPr>
      <w:r w:rsidRPr="00147EFE">
        <w:rPr>
          <w:rFonts w:eastAsia="Times New Roman"/>
          <w:sz w:val="20"/>
          <w:szCs w:val="20"/>
          <w:lang w:val="cs-CZ"/>
        </w:rPr>
        <w:t>Předmět plnění se skládá z následujících částí:</w:t>
      </w:r>
    </w:p>
    <w:p w:rsidR="00147EFE" w:rsidRPr="00147EFE" w:rsidRDefault="00147EFE" w:rsidP="00147EFE">
      <w:pPr>
        <w:widowControl/>
        <w:autoSpaceDE/>
        <w:autoSpaceDN/>
        <w:spacing w:line="280" w:lineRule="atLeast"/>
        <w:contextualSpacing/>
        <w:jc w:val="both"/>
        <w:rPr>
          <w:rFonts w:eastAsia="Times New Roman"/>
          <w:sz w:val="20"/>
          <w:szCs w:val="20"/>
          <w:lang w:val="cs-CZ"/>
        </w:rPr>
      </w:pPr>
    </w:p>
    <w:p w:rsidR="00147EFE" w:rsidRPr="00147EFE" w:rsidRDefault="00147EFE" w:rsidP="00147EFE">
      <w:pPr>
        <w:widowControl/>
        <w:autoSpaceDE/>
        <w:autoSpaceDN/>
        <w:spacing w:after="200" w:line="280" w:lineRule="atLeast"/>
        <w:jc w:val="both"/>
        <w:outlineLvl w:val="0"/>
        <w:rPr>
          <w:sz w:val="20"/>
          <w:szCs w:val="20"/>
          <w:u w:val="single"/>
          <w:lang w:val="cs-CZ"/>
        </w:rPr>
      </w:pPr>
      <w:r w:rsidRPr="00147EFE">
        <w:rPr>
          <w:sz w:val="20"/>
          <w:szCs w:val="20"/>
          <w:u w:val="single"/>
          <w:lang w:val="cs-CZ"/>
        </w:rPr>
        <w:t xml:space="preserve">Analýza současného stavu finančního řízení v podmínkách MPSV </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V podmínkách MPSV není dosud aplikován systém komplexního finančního řízení jako jeden ze základních komponent celkového systému řízení. V řídící praxi jsou využívány pouze individuální prvky (např. v jednotlivých věcných agendách), které fungují autonomně a nejsou systémově propojené. Projevuje se nedostatek průběžných informací na různých úrovních řízení z hlediska věcně i časově strukturovaného přehledu o potřebě finančních zdrojů (vyjádřených časovým plánem, resp. pravidelně aktualizovanou predikcí vývoje v daném období) a jejich skutečné alokaci, způsobu využití disponibilních finančních zdrojů a peněžních tocích. Výše uvedené se mimo jiné negativně projevuje i vysokým počtem rozpočtových opatření, která musí být během rozpočtového období prováděna a frekventovaným výskytem nároků z nespotřebovaných výdajů.</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V rámci analýzy bude proveden rozbor současného nastavení finančního řízení v rámci procesů daných řídící kontrolou (zákon č. 320/2001Sb., zákon o finanční kontrole) v jednotlivých oblastech činnosti (věcných agendách). Dále bude provedena analýza controllingových přístupů a manažerského reportingu v podmínkách MPSV. Součástí analýzy bude rovněž rozbor procesu sběru a pořizování dat, adekvátnost nastavení transakčního zpracování informací v rámci průběhu jednotlivých procesů a organizace práce (např. oběh dokladů na úrovni pracovníků operativní evidence věcných útvarů, příkazců operace, správce rozpočtu a účetního oddělení).</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Cílem této části analýzy je především identifikovat oblasti možného, resp. potřebného zlepšení z hlediska: </w:t>
      </w:r>
    </w:p>
    <w:p w:rsidR="00147EFE" w:rsidRPr="00147EFE" w:rsidRDefault="00147EFE" w:rsidP="00147EFE">
      <w:pPr>
        <w:widowControl/>
        <w:numPr>
          <w:ilvl w:val="0"/>
          <w:numId w:val="39"/>
        </w:numPr>
        <w:autoSpaceDE/>
        <w:autoSpaceDN/>
        <w:spacing w:after="200" w:line="280" w:lineRule="atLeast"/>
        <w:outlineLvl w:val="0"/>
        <w:rPr>
          <w:sz w:val="20"/>
          <w:szCs w:val="20"/>
          <w:lang w:val="cs-CZ"/>
        </w:rPr>
      </w:pPr>
      <w:r w:rsidRPr="00147EFE">
        <w:rPr>
          <w:sz w:val="20"/>
          <w:szCs w:val="20"/>
          <w:lang w:val="cs-CZ"/>
        </w:rPr>
        <w:t xml:space="preserve">funkčnosti existujících procesů (se specifickým výrazným akcentem na způsob posuzování a dodržování zásad 3E v rámci řídící kontroly), </w:t>
      </w:r>
    </w:p>
    <w:p w:rsidR="00147EFE" w:rsidRPr="00147EFE" w:rsidRDefault="00147EFE" w:rsidP="00147EFE">
      <w:pPr>
        <w:widowControl/>
        <w:numPr>
          <w:ilvl w:val="0"/>
          <w:numId w:val="39"/>
        </w:numPr>
        <w:autoSpaceDE/>
        <w:autoSpaceDN/>
        <w:spacing w:after="200" w:line="280" w:lineRule="atLeast"/>
        <w:outlineLvl w:val="0"/>
        <w:rPr>
          <w:sz w:val="20"/>
          <w:szCs w:val="20"/>
          <w:lang w:val="cs-CZ"/>
        </w:rPr>
      </w:pPr>
      <w:r w:rsidRPr="00147EFE">
        <w:rPr>
          <w:sz w:val="20"/>
          <w:szCs w:val="20"/>
          <w:lang w:val="cs-CZ"/>
        </w:rPr>
        <w:t xml:space="preserve">kompletnosti procesů z pohledu finančního řízení (event. nedostatečné procesní pokrytí), </w:t>
      </w:r>
    </w:p>
    <w:p w:rsidR="00147EFE" w:rsidRPr="00147EFE" w:rsidRDefault="00147EFE" w:rsidP="00147EFE">
      <w:pPr>
        <w:widowControl/>
        <w:numPr>
          <w:ilvl w:val="0"/>
          <w:numId w:val="39"/>
        </w:numPr>
        <w:autoSpaceDE/>
        <w:autoSpaceDN/>
        <w:spacing w:after="200" w:line="280" w:lineRule="atLeast"/>
        <w:outlineLvl w:val="0"/>
        <w:rPr>
          <w:sz w:val="20"/>
          <w:szCs w:val="20"/>
          <w:lang w:val="cs-CZ"/>
        </w:rPr>
      </w:pPr>
      <w:r w:rsidRPr="00147EFE">
        <w:rPr>
          <w:sz w:val="20"/>
          <w:szCs w:val="20"/>
          <w:lang w:val="cs-CZ"/>
        </w:rPr>
        <w:t xml:space="preserve">zvýšení efektivnosti řízení procesů a organizace práce (např. eliminace duplicit, sdílení informací, zjednodušení oběhu dokladů, širší aplikace elektronických nástrojů, optimalizace řídící kontroly, apod.) a </w:t>
      </w:r>
    </w:p>
    <w:p w:rsidR="00147EFE" w:rsidRPr="00147EFE" w:rsidRDefault="00147EFE" w:rsidP="00147EFE">
      <w:pPr>
        <w:widowControl/>
        <w:numPr>
          <w:ilvl w:val="0"/>
          <w:numId w:val="39"/>
        </w:numPr>
        <w:autoSpaceDE/>
        <w:autoSpaceDN/>
        <w:spacing w:after="200" w:line="280" w:lineRule="atLeast"/>
        <w:outlineLvl w:val="0"/>
        <w:rPr>
          <w:sz w:val="20"/>
          <w:szCs w:val="20"/>
          <w:lang w:val="cs-CZ"/>
        </w:rPr>
      </w:pPr>
      <w:r w:rsidRPr="00147EFE">
        <w:rPr>
          <w:sz w:val="20"/>
          <w:szCs w:val="20"/>
          <w:lang w:val="cs-CZ"/>
        </w:rPr>
        <w:t xml:space="preserve">nastavení odpovídající struktury informací (ukazatelů) pro podporu managementu v kontextu s platnou legislativou ve státní správě (zejména řídící kontrola, státní pokladna MF, státní rozpočet, zásady účetnictví a struktura vykazovaných dat, řízení evropských strukturálních fondů) jako základu pro věcné zaměření dalších fází zakázky. </w:t>
      </w:r>
    </w:p>
    <w:p w:rsidR="00147EFE" w:rsidRPr="00147EFE" w:rsidRDefault="00147EFE" w:rsidP="00147EFE">
      <w:pPr>
        <w:widowControl/>
        <w:autoSpaceDE/>
        <w:autoSpaceDN/>
        <w:spacing w:after="200" w:line="280" w:lineRule="atLeast"/>
        <w:jc w:val="both"/>
        <w:outlineLvl w:val="0"/>
        <w:rPr>
          <w:sz w:val="20"/>
          <w:szCs w:val="20"/>
          <w:u w:val="single"/>
          <w:lang w:val="cs-CZ"/>
        </w:rPr>
      </w:pPr>
    </w:p>
    <w:p w:rsidR="00147EFE" w:rsidRPr="00147EFE" w:rsidRDefault="00147EFE" w:rsidP="00147EFE">
      <w:pPr>
        <w:widowControl/>
        <w:autoSpaceDE/>
        <w:autoSpaceDN/>
        <w:spacing w:after="200" w:line="280" w:lineRule="atLeast"/>
        <w:jc w:val="both"/>
        <w:outlineLvl w:val="0"/>
        <w:rPr>
          <w:sz w:val="20"/>
          <w:szCs w:val="20"/>
          <w:u w:val="single"/>
          <w:lang w:val="cs-CZ"/>
        </w:rPr>
      </w:pPr>
      <w:r w:rsidRPr="00147EFE">
        <w:rPr>
          <w:sz w:val="20"/>
          <w:szCs w:val="20"/>
          <w:u w:val="single"/>
          <w:lang w:val="cs-CZ"/>
        </w:rPr>
        <w:t>Analýza dobré praxe finančního řízení, controllingu a manažerského reportingu ve státní správě</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Hlavním východiskem pro tuto část zakázky bude identifikace institucí státní správy, které již mají zavedený fungující systém finančního řízení, finančního controllingu včetně manažerského reportingu. </w:t>
      </w:r>
      <w:r w:rsidRPr="00147EFE">
        <w:rPr>
          <w:sz w:val="20"/>
          <w:szCs w:val="20"/>
          <w:lang w:val="cs-CZ"/>
        </w:rPr>
        <w:lastRenderedPageBreak/>
        <w:t xml:space="preserve">Při výběru institucí se nemusí bezpodmínečně jednat o ministerstva či jiné ústřední orgány, ale velmi důležitým hlediskem pro výběr je srovnatelnost podmínek a prostředí, aby bylo v dalším kroku realizace zakázky možné získané poznatky v maximální možné míře aplikovat v podmínkách MPSV (s přihlédnutím ke specifičnosti prostředí). </w:t>
      </w:r>
    </w:p>
    <w:p w:rsidR="00147EFE" w:rsidRPr="00147EFE" w:rsidRDefault="00147EFE" w:rsidP="00147EFE">
      <w:pPr>
        <w:widowControl/>
        <w:autoSpaceDE/>
        <w:autoSpaceDN/>
        <w:spacing w:after="200" w:line="280" w:lineRule="atLeast"/>
        <w:jc w:val="both"/>
        <w:outlineLvl w:val="0"/>
        <w:rPr>
          <w:sz w:val="20"/>
          <w:szCs w:val="20"/>
          <w:lang w:val="cs-CZ"/>
        </w:rPr>
      </w:pP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Výběr by měl primárně zahrnovat zahraniční instituce, jež mají zavedený a v reálných podmínkách osvědčený funkční systém finančního řízení na bázi efektivního průběhu jednotlivých procesů, organizace práce a informačního zázemí. Zároveň však není podmínkou vyhledat relevantní informace a zpracovat analýzu výhradně s využitím zahraničních zdrojů, ačkoli pravděpodobnost existence těchto zkušeností v zahraničí je značně vyšší. V ČR se dle dostupných informací zaváděním účinných nástrojů na podporu managementu v oblasti finančního řízení ve státní správě zabývá pouze několik úřadů, absentuje dlouhodobější pozitivní zkušenost při jejich využívání. Při výběru zahraničních institucí by měly být vybrány zejména instituce ze států, které se pravidelně umisťují na vysokých místech v žebříčcích měřících efektivnost veřejné správy a veřejných výdajů (např. </w:t>
      </w:r>
      <w:proofErr w:type="spellStart"/>
      <w:r w:rsidRPr="00147EFE">
        <w:rPr>
          <w:sz w:val="20"/>
          <w:szCs w:val="20"/>
          <w:lang w:val="cs-CZ"/>
        </w:rPr>
        <w:t>Institutional</w:t>
      </w:r>
      <w:proofErr w:type="spellEnd"/>
      <w:r w:rsidRPr="00147EFE">
        <w:rPr>
          <w:sz w:val="20"/>
          <w:szCs w:val="20"/>
          <w:lang w:val="cs-CZ"/>
        </w:rPr>
        <w:t xml:space="preserve"> </w:t>
      </w:r>
      <w:proofErr w:type="spellStart"/>
      <w:r w:rsidRPr="00147EFE">
        <w:rPr>
          <w:sz w:val="20"/>
          <w:szCs w:val="20"/>
          <w:lang w:val="cs-CZ"/>
        </w:rPr>
        <w:t>pillar</w:t>
      </w:r>
      <w:proofErr w:type="spellEnd"/>
      <w:r w:rsidRPr="00147EFE">
        <w:rPr>
          <w:sz w:val="20"/>
          <w:szCs w:val="20"/>
          <w:lang w:val="cs-CZ"/>
        </w:rPr>
        <w:t xml:space="preserve"> </w:t>
      </w:r>
      <w:proofErr w:type="spellStart"/>
      <w:r w:rsidRPr="00147EFE">
        <w:rPr>
          <w:sz w:val="20"/>
          <w:szCs w:val="20"/>
          <w:lang w:val="cs-CZ"/>
        </w:rPr>
        <w:t>of</w:t>
      </w:r>
      <w:proofErr w:type="spellEnd"/>
      <w:r w:rsidRPr="00147EFE">
        <w:rPr>
          <w:sz w:val="20"/>
          <w:szCs w:val="20"/>
          <w:lang w:val="cs-CZ"/>
        </w:rPr>
        <w:t xml:space="preserve"> </w:t>
      </w:r>
      <w:proofErr w:type="spellStart"/>
      <w:r w:rsidRPr="00147EFE">
        <w:rPr>
          <w:sz w:val="20"/>
          <w:szCs w:val="20"/>
          <w:lang w:val="cs-CZ"/>
        </w:rPr>
        <w:t>Global</w:t>
      </w:r>
      <w:proofErr w:type="spellEnd"/>
      <w:r w:rsidRPr="00147EFE">
        <w:rPr>
          <w:sz w:val="20"/>
          <w:szCs w:val="20"/>
          <w:lang w:val="cs-CZ"/>
        </w:rPr>
        <w:t xml:space="preserve"> </w:t>
      </w:r>
      <w:proofErr w:type="spellStart"/>
      <w:r w:rsidRPr="00147EFE">
        <w:rPr>
          <w:sz w:val="20"/>
          <w:szCs w:val="20"/>
          <w:lang w:val="cs-CZ"/>
        </w:rPr>
        <w:t>Competitiveness</w:t>
      </w:r>
      <w:proofErr w:type="spellEnd"/>
      <w:r w:rsidRPr="00147EFE">
        <w:rPr>
          <w:sz w:val="20"/>
          <w:szCs w:val="20"/>
          <w:lang w:val="cs-CZ"/>
        </w:rPr>
        <w:t xml:space="preserve"> Report (GCR)).  </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Zdroje pro analýzu je žádoucí čerpat z několika institucí a získané relevantní poznatky následně shromáždit do jedné studie. Analýza musí obsahovat věcné zdůvodnění výběrů daných institucí, a to jak v případě výběru zahraničních, tak domácích institucí. </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Analýza musí reflektovat organizační strukturu, systém finančních procesů a legislativní zázemí tak, aby z této analýzy mohl být vytvořen soubor návrhů pro potenciální transformaci do podmínek MPSV.</w:t>
      </w:r>
    </w:p>
    <w:p w:rsidR="00147EFE" w:rsidRPr="00147EFE" w:rsidRDefault="00147EFE" w:rsidP="00147EFE">
      <w:pPr>
        <w:widowControl/>
        <w:autoSpaceDE/>
        <w:autoSpaceDN/>
        <w:spacing w:after="200" w:line="280" w:lineRule="atLeast"/>
        <w:jc w:val="both"/>
        <w:outlineLvl w:val="0"/>
        <w:rPr>
          <w:sz w:val="20"/>
          <w:szCs w:val="20"/>
          <w:u w:val="single"/>
          <w:lang w:val="cs-CZ"/>
        </w:rPr>
      </w:pPr>
      <w:r w:rsidRPr="00147EFE">
        <w:rPr>
          <w:sz w:val="20"/>
          <w:szCs w:val="20"/>
          <w:u w:val="single"/>
          <w:lang w:val="cs-CZ"/>
        </w:rPr>
        <w:t xml:space="preserve">Doporučení pro MPSV v oblasti finančního řízení </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Výsledkem prováděné analýzy bude (na základě zjištění o současném stavu a funkčnosti systému finančního řízení MPSV a možné reflexe dobré praxe ve srovnatelných podmínkách) formulace souboru doporučení, jejichž implementace by umožnila v podmínkách stávajícího legislativního a organizačního prostředí státní správy efektivní a funkční rozvoj systému finančního řízení zajišťující minimálně úroveň identifikovaného </w:t>
      </w:r>
      <w:proofErr w:type="spellStart"/>
      <w:r w:rsidRPr="00147EFE">
        <w:rPr>
          <w:sz w:val="20"/>
          <w:szCs w:val="20"/>
          <w:lang w:val="cs-CZ"/>
        </w:rPr>
        <w:t>benchmarku</w:t>
      </w:r>
      <w:proofErr w:type="spellEnd"/>
      <w:r w:rsidRPr="00147EFE">
        <w:rPr>
          <w:sz w:val="20"/>
          <w:szCs w:val="20"/>
          <w:lang w:val="cs-CZ"/>
        </w:rPr>
        <w:t xml:space="preserve">. V rámci implementace doporučení se předpokládá maximální zapojení a využití nástrojů controllingového modulu ekonomického informačního systému. </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V případě, že daný aspekt doporučení možného zlepšení identifikovaného v rámci provedené analýzy současného stavu nebude součástí identifikované dobré praxe a konkrétní doporučení bude navrženo na základě odborného </w:t>
      </w:r>
      <w:proofErr w:type="spellStart"/>
      <w:r w:rsidRPr="00147EFE">
        <w:rPr>
          <w:sz w:val="20"/>
          <w:szCs w:val="20"/>
          <w:lang w:val="cs-CZ"/>
        </w:rPr>
        <w:t>knowhow</w:t>
      </w:r>
      <w:proofErr w:type="spellEnd"/>
      <w:r w:rsidRPr="00147EFE">
        <w:rPr>
          <w:sz w:val="20"/>
          <w:szCs w:val="20"/>
          <w:lang w:val="cs-CZ"/>
        </w:rPr>
        <w:t xml:space="preserve"> dodavatele, je třeba tuto skutečnost uvést v rámci zdůvodnění tohoto doporučení.  </w:t>
      </w:r>
    </w:p>
    <w:p w:rsidR="00147EFE" w:rsidRPr="00147EFE" w:rsidRDefault="00147EFE" w:rsidP="00147EFE">
      <w:pPr>
        <w:widowControl/>
        <w:autoSpaceDE/>
        <w:autoSpaceDN/>
        <w:spacing w:after="200" w:line="280" w:lineRule="atLeast"/>
        <w:jc w:val="both"/>
        <w:outlineLvl w:val="0"/>
        <w:rPr>
          <w:b/>
          <w:sz w:val="20"/>
          <w:szCs w:val="20"/>
          <w:lang w:val="cs-CZ"/>
        </w:rPr>
      </w:pPr>
      <w:r w:rsidRPr="00147EFE">
        <w:rPr>
          <w:b/>
          <w:sz w:val="20"/>
          <w:szCs w:val="20"/>
          <w:lang w:val="cs-CZ"/>
        </w:rPr>
        <w:t xml:space="preserve">Je třeba zdůraznit, že základní podmínkou těchto doporučení je jejich reálná aplikovatelnost do prostředí tuzemské státní správy a činnosti MPSV. </w:t>
      </w:r>
    </w:p>
    <w:p w:rsidR="00147EFE" w:rsidRPr="00147EFE" w:rsidRDefault="00147EFE" w:rsidP="00147EFE">
      <w:pPr>
        <w:widowControl/>
        <w:autoSpaceDE/>
        <w:autoSpaceDN/>
        <w:spacing w:after="200" w:line="280" w:lineRule="atLeast"/>
        <w:jc w:val="both"/>
        <w:outlineLvl w:val="0"/>
        <w:rPr>
          <w:sz w:val="20"/>
          <w:szCs w:val="20"/>
          <w:u w:val="single"/>
          <w:lang w:val="cs-CZ"/>
        </w:rPr>
      </w:pPr>
      <w:r w:rsidRPr="00147EFE">
        <w:rPr>
          <w:sz w:val="20"/>
          <w:szCs w:val="20"/>
          <w:u w:val="single"/>
          <w:lang w:val="cs-CZ"/>
        </w:rPr>
        <w:t>Doporučení by měla obsahovat a postihovat níže uvedené aspekty:</w:t>
      </w: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Úpravy nastavení a řízení procesů z hlediska:</w:t>
      </w:r>
    </w:p>
    <w:p w:rsidR="00147EFE" w:rsidRPr="00147EFE" w:rsidRDefault="00147EFE" w:rsidP="00147EFE">
      <w:pPr>
        <w:widowControl/>
        <w:numPr>
          <w:ilvl w:val="0"/>
          <w:numId w:val="41"/>
        </w:numPr>
        <w:autoSpaceDE/>
        <w:autoSpaceDN/>
        <w:spacing w:after="200" w:line="280" w:lineRule="atLeast"/>
        <w:ind w:left="567" w:hanging="425"/>
        <w:jc w:val="both"/>
        <w:outlineLvl w:val="0"/>
        <w:rPr>
          <w:sz w:val="20"/>
          <w:szCs w:val="20"/>
          <w:lang w:val="cs-CZ"/>
        </w:rPr>
      </w:pPr>
      <w:r w:rsidRPr="00147EFE">
        <w:rPr>
          <w:sz w:val="20"/>
          <w:szCs w:val="20"/>
          <w:lang w:val="cs-CZ"/>
        </w:rPr>
        <w:t>funkčnosti existujících procesů (se specifickým výrazným akcentem na způsob posuzování a dodržování zásad 3E v rámci řídící kontroly)</w:t>
      </w:r>
    </w:p>
    <w:p w:rsidR="00147EFE" w:rsidRPr="00147EFE" w:rsidRDefault="00147EFE" w:rsidP="00147EFE">
      <w:pPr>
        <w:widowControl/>
        <w:numPr>
          <w:ilvl w:val="0"/>
          <w:numId w:val="40"/>
        </w:numPr>
        <w:autoSpaceDE/>
        <w:autoSpaceDN/>
        <w:spacing w:after="200" w:line="280" w:lineRule="atLeast"/>
        <w:ind w:left="567" w:hanging="425"/>
        <w:jc w:val="both"/>
        <w:outlineLvl w:val="0"/>
        <w:rPr>
          <w:sz w:val="20"/>
          <w:szCs w:val="20"/>
          <w:lang w:val="cs-CZ"/>
        </w:rPr>
      </w:pPr>
      <w:r w:rsidRPr="00147EFE">
        <w:rPr>
          <w:sz w:val="20"/>
          <w:szCs w:val="20"/>
          <w:lang w:val="cs-CZ"/>
        </w:rPr>
        <w:t xml:space="preserve">kompletnosti procesů z pohledu finančního řízení (event. nedostatečného procesního pokrytí), </w:t>
      </w:r>
    </w:p>
    <w:p w:rsidR="00147EFE" w:rsidRPr="00147EFE" w:rsidRDefault="00147EFE" w:rsidP="00147EFE">
      <w:pPr>
        <w:widowControl/>
        <w:numPr>
          <w:ilvl w:val="0"/>
          <w:numId w:val="40"/>
        </w:numPr>
        <w:autoSpaceDE/>
        <w:autoSpaceDN/>
        <w:spacing w:after="200" w:line="280" w:lineRule="atLeast"/>
        <w:ind w:left="567" w:hanging="425"/>
        <w:jc w:val="both"/>
        <w:outlineLvl w:val="0"/>
        <w:rPr>
          <w:sz w:val="20"/>
          <w:szCs w:val="20"/>
          <w:lang w:val="cs-CZ"/>
        </w:rPr>
      </w:pPr>
      <w:r w:rsidRPr="00147EFE">
        <w:rPr>
          <w:sz w:val="20"/>
          <w:szCs w:val="20"/>
          <w:lang w:val="cs-CZ"/>
        </w:rPr>
        <w:lastRenderedPageBreak/>
        <w:t>zvýšení efektivnosti řízení procesů a organizace práce (např. eliminace duplicit, sdílení informací, zjednodušení oběhu dokladů, širší aplikace elektronických nástrojů, optimalizace řídící kontroly, apod.),</w:t>
      </w:r>
    </w:p>
    <w:p w:rsidR="00147EFE" w:rsidRPr="00147EFE" w:rsidRDefault="00147EFE" w:rsidP="00147EFE">
      <w:pPr>
        <w:widowControl/>
        <w:autoSpaceDE/>
        <w:autoSpaceDN/>
        <w:spacing w:after="200" w:line="280" w:lineRule="atLeast"/>
        <w:ind w:left="426" w:hanging="426"/>
        <w:jc w:val="both"/>
        <w:outlineLvl w:val="0"/>
        <w:rPr>
          <w:sz w:val="20"/>
          <w:szCs w:val="20"/>
          <w:lang w:val="cs-CZ"/>
        </w:rPr>
      </w:pPr>
    </w:p>
    <w:p w:rsidR="00147EFE" w:rsidRPr="00147EFE" w:rsidRDefault="00147EFE" w:rsidP="00147EFE">
      <w:pPr>
        <w:widowControl/>
        <w:autoSpaceDE/>
        <w:autoSpaceDN/>
        <w:spacing w:after="200" w:line="280" w:lineRule="atLeast"/>
        <w:jc w:val="both"/>
        <w:outlineLvl w:val="0"/>
        <w:rPr>
          <w:sz w:val="20"/>
          <w:szCs w:val="20"/>
          <w:lang w:val="cs-CZ"/>
        </w:rPr>
      </w:pPr>
      <w:r w:rsidRPr="00147EFE">
        <w:rPr>
          <w:sz w:val="20"/>
          <w:szCs w:val="20"/>
          <w:lang w:val="cs-CZ"/>
        </w:rPr>
        <w:t xml:space="preserve">Úpravy nastavení struktury informací (ukazatelů) pro podporu managementu, např. v procesu sestavování rozpočtu a střednědobého výhledu, monitoringu čerpání rozpočtu neinvestičních výdajů a navazujícího </w:t>
      </w:r>
      <w:proofErr w:type="spellStart"/>
      <w:r w:rsidRPr="00147EFE">
        <w:rPr>
          <w:sz w:val="20"/>
          <w:szCs w:val="20"/>
          <w:lang w:val="cs-CZ"/>
        </w:rPr>
        <w:t>forecastingu</w:t>
      </w:r>
      <w:proofErr w:type="spellEnd"/>
      <w:r w:rsidRPr="00147EFE">
        <w:rPr>
          <w:sz w:val="20"/>
          <w:szCs w:val="20"/>
          <w:lang w:val="cs-CZ"/>
        </w:rPr>
        <w:t xml:space="preserve"> cash </w:t>
      </w:r>
      <w:proofErr w:type="spellStart"/>
      <w:r w:rsidRPr="00147EFE">
        <w:rPr>
          <w:sz w:val="20"/>
          <w:szCs w:val="20"/>
          <w:lang w:val="cs-CZ"/>
        </w:rPr>
        <w:t>flow</w:t>
      </w:r>
      <w:proofErr w:type="spellEnd"/>
      <w:r w:rsidRPr="00147EFE">
        <w:rPr>
          <w:sz w:val="20"/>
          <w:szCs w:val="20"/>
          <w:lang w:val="cs-CZ"/>
        </w:rPr>
        <w:t xml:space="preserve">, monitoringu vývoje skutečných provozních nákladů v rámci organizační struktury MPSV a navazujícího </w:t>
      </w:r>
      <w:proofErr w:type="spellStart"/>
      <w:r w:rsidRPr="00147EFE">
        <w:rPr>
          <w:sz w:val="20"/>
          <w:szCs w:val="20"/>
          <w:lang w:val="cs-CZ"/>
        </w:rPr>
        <w:t>forecastingu</w:t>
      </w:r>
      <w:proofErr w:type="spellEnd"/>
      <w:r w:rsidRPr="00147EFE">
        <w:rPr>
          <w:sz w:val="20"/>
          <w:szCs w:val="20"/>
          <w:lang w:val="cs-CZ"/>
        </w:rPr>
        <w:t>, mimo jiné z pohledu:</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soustavy finančních a nefinančních ukazatelů včetně vzájemných vazeb (např. sdílení dat se systémem řízení lidských zdrojů, modulem majetkové evidence apod.);</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struktury účtového rozvrhu (analytické členění);</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 xml:space="preserve">struktury nákladových středisek a hierarchie organizačních celků; </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 xml:space="preserve">realokace nákladů režijního charakteru a společných přímo neidentifikovatelných nákladů, vč. definice </w:t>
      </w:r>
      <w:proofErr w:type="spellStart"/>
      <w:r w:rsidRPr="00147EFE">
        <w:rPr>
          <w:sz w:val="20"/>
          <w:szCs w:val="20"/>
          <w:lang w:val="cs-CZ"/>
        </w:rPr>
        <w:t>realokačních</w:t>
      </w:r>
      <w:proofErr w:type="spellEnd"/>
      <w:r w:rsidRPr="00147EFE">
        <w:rPr>
          <w:sz w:val="20"/>
          <w:szCs w:val="20"/>
          <w:lang w:val="cs-CZ"/>
        </w:rPr>
        <w:t xml:space="preserve"> kritérií;</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 xml:space="preserve">aplikace pomocných parametrů (např. zakázek, projektů) pro sledování nákladů podle dalších společných parametrů; </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podpory tvorby nákladových standardů a jejich zapojení při monitoringu skutečných provozních nákladů;</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 xml:space="preserve">vazby mezi strukturou finančního účetnictví a rozpočtovou skladbou (rozpočtová položka, podpoložka, finanční místo, …); </w:t>
      </w:r>
    </w:p>
    <w:p w:rsidR="00147EFE" w:rsidRPr="00147EFE" w:rsidRDefault="00147EFE" w:rsidP="00147EFE">
      <w:pPr>
        <w:widowControl/>
        <w:numPr>
          <w:ilvl w:val="0"/>
          <w:numId w:val="42"/>
        </w:numPr>
        <w:autoSpaceDE/>
        <w:autoSpaceDN/>
        <w:spacing w:after="200" w:line="280" w:lineRule="atLeast"/>
        <w:ind w:left="567" w:hanging="425"/>
        <w:jc w:val="both"/>
        <w:outlineLvl w:val="0"/>
        <w:rPr>
          <w:sz w:val="20"/>
          <w:szCs w:val="20"/>
          <w:lang w:val="cs-CZ"/>
        </w:rPr>
      </w:pPr>
      <w:r w:rsidRPr="00147EFE">
        <w:rPr>
          <w:sz w:val="20"/>
          <w:szCs w:val="20"/>
          <w:lang w:val="cs-CZ"/>
        </w:rPr>
        <w:t>aplikace nových metod a nástrojů pro efektivní podporu výše uvedených aspektů, doporučený způsob implementace.</w:t>
      </w:r>
    </w:p>
    <w:p w:rsidR="00147EFE" w:rsidRPr="00147EFE" w:rsidRDefault="00147EFE" w:rsidP="00147EFE">
      <w:pPr>
        <w:widowControl/>
        <w:autoSpaceDE/>
        <w:autoSpaceDN/>
        <w:spacing w:after="200" w:line="276" w:lineRule="auto"/>
        <w:jc w:val="both"/>
        <w:outlineLvl w:val="0"/>
        <w:rPr>
          <w:sz w:val="20"/>
          <w:szCs w:val="20"/>
          <w:lang w:val="cs-CZ"/>
        </w:rPr>
        <w:sectPr w:rsidR="00147EFE" w:rsidRPr="00147EFE" w:rsidSect="00A91B1C">
          <w:pgSz w:w="11906" w:h="16838"/>
          <w:pgMar w:top="709" w:right="1417" w:bottom="1417" w:left="1417" w:header="708" w:footer="708" w:gutter="0"/>
          <w:cols w:space="708"/>
          <w:docGrid w:linePitch="360"/>
        </w:sectPr>
      </w:pPr>
    </w:p>
    <w:p w:rsidR="00147EFE" w:rsidRPr="00147EFE" w:rsidRDefault="00147EFE" w:rsidP="00147EFE">
      <w:pPr>
        <w:keepNext/>
        <w:widowControl/>
        <w:pBdr>
          <w:bottom w:val="single" w:sz="4" w:space="1" w:color="auto"/>
        </w:pBdr>
        <w:suppressAutoHyphens/>
        <w:overflowPunct w:val="0"/>
        <w:autoSpaceDN/>
        <w:spacing w:after="200" w:line="280" w:lineRule="atLeast"/>
        <w:jc w:val="center"/>
        <w:textAlignment w:val="baseline"/>
        <w:rPr>
          <w:sz w:val="32"/>
          <w:szCs w:val="32"/>
          <w:highlight w:val="lightGray"/>
          <w:lang w:val="cs-CZ"/>
        </w:rPr>
      </w:pPr>
      <w:r w:rsidRPr="00147EFE">
        <w:rPr>
          <w:sz w:val="32"/>
          <w:szCs w:val="32"/>
          <w:highlight w:val="lightGray"/>
          <w:lang w:val="cs-CZ"/>
        </w:rPr>
        <w:lastRenderedPageBreak/>
        <w:t>Příloha č. 2</w:t>
      </w:r>
    </w:p>
    <w:p w:rsidR="00147EFE" w:rsidRPr="00147EFE" w:rsidRDefault="00147EFE" w:rsidP="00147EFE">
      <w:pPr>
        <w:keepNext/>
        <w:widowControl/>
        <w:pBdr>
          <w:bottom w:val="single" w:sz="4" w:space="1" w:color="auto"/>
        </w:pBdr>
        <w:suppressAutoHyphens/>
        <w:overflowPunct w:val="0"/>
        <w:autoSpaceDN/>
        <w:spacing w:after="200" w:line="280" w:lineRule="atLeast"/>
        <w:jc w:val="center"/>
        <w:textAlignment w:val="baseline"/>
        <w:rPr>
          <w:rFonts w:cs="Times New Roman"/>
          <w:lang w:val="cs-CZ"/>
        </w:rPr>
      </w:pPr>
      <w:r w:rsidRPr="00147EFE">
        <w:rPr>
          <w:sz w:val="32"/>
          <w:szCs w:val="32"/>
          <w:highlight w:val="lightGray"/>
          <w:lang w:val="cs-CZ"/>
        </w:rPr>
        <w:t>Popis realizace předmětu plnění</w:t>
      </w:r>
      <w:r w:rsidRPr="00147EFE">
        <w:rPr>
          <w:sz w:val="32"/>
          <w:szCs w:val="32"/>
          <w:lang w:val="cs-CZ"/>
        </w:rPr>
        <w:t xml:space="preserve"> </w:t>
      </w:r>
    </w:p>
    <w:p w:rsidR="00147EFE" w:rsidRDefault="00147EFE">
      <w:pPr>
        <w:rPr>
          <w:rFonts w:ascii="Times New Roman"/>
          <w:b/>
          <w:lang w:val="cs-CZ"/>
        </w:rPr>
      </w:pPr>
    </w:p>
    <w:p w:rsidR="00E30719" w:rsidRDefault="00E30719" w:rsidP="00E30719">
      <w:pPr>
        <w:rPr>
          <w:sz w:val="18"/>
          <w:lang w:val="cs-CZ"/>
        </w:rPr>
      </w:pPr>
    </w:p>
    <w:p w:rsidR="00DE09F1" w:rsidRDefault="00A14EB8" w:rsidP="00E30719">
      <w:pPr>
        <w:tabs>
          <w:tab w:val="left" w:pos="8940"/>
        </w:tabs>
        <w:rPr>
          <w:sz w:val="20"/>
          <w:szCs w:val="20"/>
          <w:highlight w:val="black"/>
          <w:lang w:val="cs-CZ"/>
        </w:rPr>
        <w:sectPr w:rsidR="00DE09F1" w:rsidSect="00AA589D">
          <w:headerReference w:type="default" r:id="rId12"/>
          <w:footerReference w:type="default" r:id="rId13"/>
          <w:pgSz w:w="11906" w:h="16838"/>
          <w:pgMar w:top="1417" w:right="1417" w:bottom="1417" w:left="1417" w:header="708" w:footer="708" w:gutter="0"/>
          <w:pgNumType w:start="38"/>
          <w:cols w:space="708"/>
          <w:docGrid w:linePitch="360"/>
        </w:sectPr>
      </w:pPr>
      <w:r w:rsidRPr="00A14EB8">
        <w:rPr>
          <w:sz w:val="20"/>
          <w:szCs w:val="20"/>
          <w:highlight w:val="black"/>
          <w:lang w:val="cs-CZ"/>
        </w:rPr>
        <w:t>…………..…………..…………..…………..…………..…………..…………..…………..…………..…………..…………..…………..…………..…………..…………..…………..…………..…………..…………..…………</w:t>
      </w:r>
    </w:p>
    <w:p w:rsidR="00A14EB8" w:rsidRDefault="00E30719" w:rsidP="00E30719">
      <w:pPr>
        <w:tabs>
          <w:tab w:val="left" w:pos="8940"/>
        </w:tabs>
        <w:rPr>
          <w:sz w:val="18"/>
          <w:lang w:val="cs-CZ"/>
        </w:rPr>
      </w:pPr>
      <w:r>
        <w:rPr>
          <w:sz w:val="18"/>
          <w:lang w:val="cs-CZ"/>
        </w:rPr>
        <w:lastRenderedPageBreak/>
        <w:tab/>
      </w:r>
    </w:p>
    <w:p w:rsidR="00A14EB8" w:rsidRPr="00A14EB8" w:rsidRDefault="00A14EB8" w:rsidP="00A14EB8">
      <w:pPr>
        <w:rPr>
          <w:sz w:val="18"/>
          <w:lang w:val="cs-CZ"/>
        </w:rPr>
      </w:pPr>
    </w:p>
    <w:p w:rsidR="00A14EB8" w:rsidRPr="00A14EB8" w:rsidRDefault="00A14EB8" w:rsidP="00A14EB8">
      <w:pPr>
        <w:rPr>
          <w:sz w:val="18"/>
          <w:lang w:val="cs-CZ"/>
        </w:rPr>
      </w:pPr>
    </w:p>
    <w:p w:rsidR="001E5F73" w:rsidRPr="00DE09F1" w:rsidRDefault="001E5F73" w:rsidP="00DE09F1">
      <w:pPr>
        <w:tabs>
          <w:tab w:val="left" w:pos="8252"/>
        </w:tabs>
        <w:jc w:val="center"/>
        <w:rPr>
          <w:sz w:val="18"/>
          <w:lang w:val="cs-CZ"/>
        </w:rPr>
      </w:pPr>
      <w:r w:rsidRPr="001E5F73">
        <w:rPr>
          <w:sz w:val="32"/>
          <w:szCs w:val="32"/>
          <w:highlight w:val="lightGray"/>
          <w:lang w:val="cs-CZ"/>
        </w:rPr>
        <w:t>Příloha č. 3</w:t>
      </w:r>
    </w:p>
    <w:p w:rsidR="001E5F73" w:rsidRPr="001E5F73" w:rsidRDefault="001E5F73" w:rsidP="001E5F73">
      <w:pPr>
        <w:keepNext/>
        <w:widowControl/>
        <w:pBdr>
          <w:bottom w:val="single" w:sz="4" w:space="1" w:color="auto"/>
        </w:pBdr>
        <w:suppressAutoHyphens/>
        <w:overflowPunct w:val="0"/>
        <w:autoSpaceDN/>
        <w:spacing w:after="200" w:line="280" w:lineRule="atLeast"/>
        <w:jc w:val="center"/>
        <w:textAlignment w:val="baseline"/>
        <w:rPr>
          <w:sz w:val="32"/>
          <w:szCs w:val="32"/>
          <w:lang w:val="cs-CZ"/>
        </w:rPr>
      </w:pPr>
      <w:r w:rsidRPr="001E5F73">
        <w:rPr>
          <w:sz w:val="32"/>
          <w:szCs w:val="32"/>
          <w:highlight w:val="lightGray"/>
          <w:lang w:val="cs-CZ"/>
        </w:rPr>
        <w:t>Seznam poddodavatelů</w:t>
      </w:r>
    </w:p>
    <w:p w:rsidR="001E5F73" w:rsidRPr="001E5F73" w:rsidRDefault="001E5F73" w:rsidP="001E5F73">
      <w:pPr>
        <w:widowControl/>
        <w:autoSpaceDE/>
        <w:autoSpaceDN/>
        <w:spacing w:after="200" w:line="276" w:lineRule="auto"/>
        <w:rPr>
          <w:rFonts w:cs="Times New Roman"/>
          <w:lang w:val="cs-CZ"/>
        </w:rPr>
      </w:pPr>
      <w:r w:rsidRPr="001E5F73">
        <w:rPr>
          <w:rFonts w:cs="Times New Roman"/>
          <w:lang w:val="cs-CZ"/>
        </w:rPr>
        <w:t>Plnění veřejné zakázky uvedené výše nebude plněno prostřednictvím poddodavatelů.</w:t>
      </w: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keepNext/>
        <w:widowControl/>
        <w:pBdr>
          <w:bottom w:val="single" w:sz="4" w:space="1" w:color="auto"/>
        </w:pBdr>
        <w:suppressAutoHyphens/>
        <w:overflowPunct w:val="0"/>
        <w:autoSpaceDN/>
        <w:spacing w:after="200" w:line="280" w:lineRule="atLeast"/>
        <w:jc w:val="center"/>
        <w:textAlignment w:val="baseline"/>
        <w:rPr>
          <w:sz w:val="32"/>
          <w:szCs w:val="32"/>
          <w:highlight w:val="lightGray"/>
          <w:lang w:val="cs-CZ"/>
        </w:rPr>
      </w:pPr>
      <w:r w:rsidRPr="001E5F73">
        <w:rPr>
          <w:sz w:val="32"/>
          <w:szCs w:val="32"/>
          <w:highlight w:val="lightGray"/>
          <w:lang w:val="cs-CZ"/>
        </w:rPr>
        <w:t>Příloha č. 4</w:t>
      </w:r>
    </w:p>
    <w:p w:rsidR="001E5F73" w:rsidRPr="001E5F73" w:rsidRDefault="001E5F73" w:rsidP="001E5F73">
      <w:pPr>
        <w:keepNext/>
        <w:widowControl/>
        <w:pBdr>
          <w:bottom w:val="single" w:sz="4" w:space="1" w:color="auto"/>
        </w:pBdr>
        <w:suppressAutoHyphens/>
        <w:overflowPunct w:val="0"/>
        <w:autoSpaceDN/>
        <w:spacing w:after="200" w:line="280" w:lineRule="atLeast"/>
        <w:jc w:val="center"/>
        <w:textAlignment w:val="baseline"/>
        <w:rPr>
          <w:sz w:val="32"/>
          <w:szCs w:val="32"/>
          <w:lang w:val="cs-CZ"/>
        </w:rPr>
      </w:pPr>
      <w:r w:rsidRPr="001E5F73">
        <w:rPr>
          <w:sz w:val="32"/>
          <w:szCs w:val="32"/>
          <w:highlight w:val="lightGray"/>
          <w:lang w:val="cs-CZ"/>
        </w:rPr>
        <w:t>Řešitelský tým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402"/>
      </w:tblGrid>
      <w:tr w:rsidR="001E5F73" w:rsidRPr="001E5F73" w:rsidTr="008B03F4">
        <w:tc>
          <w:tcPr>
            <w:tcW w:w="2660"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 xml:space="preserve">Uvedení pozice v řešitelském týmu </w:t>
            </w:r>
          </w:p>
        </w:tc>
        <w:tc>
          <w:tcPr>
            <w:tcW w:w="2835"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 xml:space="preserve">Kvalifikační předpoklady pro výkon pozice </w:t>
            </w:r>
          </w:p>
        </w:tc>
        <w:tc>
          <w:tcPr>
            <w:tcW w:w="3402"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 xml:space="preserve">Pozice bude vykonávána panem/ paní </w:t>
            </w:r>
          </w:p>
        </w:tc>
      </w:tr>
      <w:tr w:rsidR="001E5F73" w:rsidRPr="001E5F73" w:rsidTr="008B03F4">
        <w:trPr>
          <w:trHeight w:val="1373"/>
        </w:trPr>
        <w:tc>
          <w:tcPr>
            <w:tcW w:w="2660"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Vedoucí pracovník řešitelského týmu</w:t>
            </w:r>
          </w:p>
        </w:tc>
        <w:tc>
          <w:tcPr>
            <w:tcW w:w="2835" w:type="dxa"/>
            <w:shd w:val="clear" w:color="auto" w:fill="auto"/>
          </w:tcPr>
          <w:p w:rsidR="001E5F73" w:rsidRPr="001E5F73" w:rsidRDefault="001E5F73" w:rsidP="001E5F73">
            <w:pPr>
              <w:widowControl/>
              <w:autoSpaceDE/>
              <w:autoSpaceDN/>
              <w:spacing w:after="200" w:line="280" w:lineRule="atLeast"/>
              <w:jc w:val="both"/>
              <w:rPr>
                <w:sz w:val="20"/>
                <w:szCs w:val="20"/>
                <w:lang w:val="cs-CZ"/>
              </w:rPr>
            </w:pPr>
            <w:r w:rsidRPr="001E5F73">
              <w:rPr>
                <w:sz w:val="20"/>
                <w:szCs w:val="20"/>
                <w:lang w:val="cs-CZ"/>
              </w:rPr>
              <w:t xml:space="preserve">zkušenost minimálně 3 roky (nemusí se jednat o 36 měsíců po sobě jdoucích) s řízením projektů pro veřejnou správu v oblasti zavádění systému finančního řízení </w:t>
            </w:r>
          </w:p>
          <w:p w:rsidR="001E5F73" w:rsidRPr="001E5F73" w:rsidRDefault="001E5F73" w:rsidP="001E5F73">
            <w:pPr>
              <w:widowControl/>
              <w:autoSpaceDE/>
              <w:autoSpaceDN/>
              <w:spacing w:after="200" w:line="280" w:lineRule="atLeast"/>
              <w:jc w:val="both"/>
              <w:rPr>
                <w:sz w:val="20"/>
                <w:szCs w:val="20"/>
                <w:lang w:val="cs-CZ"/>
              </w:rPr>
            </w:pPr>
          </w:p>
        </w:tc>
        <w:tc>
          <w:tcPr>
            <w:tcW w:w="3402" w:type="dxa"/>
            <w:shd w:val="clear" w:color="auto" w:fill="auto"/>
          </w:tcPr>
          <w:p w:rsidR="001E5F73" w:rsidRPr="001E5F73" w:rsidRDefault="00E35DC2" w:rsidP="001E5F73">
            <w:pPr>
              <w:widowControl/>
              <w:autoSpaceDE/>
              <w:autoSpaceDN/>
              <w:spacing w:after="200" w:line="280" w:lineRule="atLeast"/>
              <w:rPr>
                <w:sz w:val="20"/>
                <w:szCs w:val="20"/>
                <w:lang w:val="cs-CZ"/>
              </w:rPr>
            </w:pPr>
            <w:r w:rsidRPr="00E35DC2">
              <w:rPr>
                <w:sz w:val="20"/>
                <w:szCs w:val="20"/>
                <w:highlight w:val="black"/>
                <w:lang w:val="cs-CZ"/>
              </w:rPr>
              <w:t>…………………</w:t>
            </w:r>
          </w:p>
        </w:tc>
      </w:tr>
      <w:tr w:rsidR="001E5F73" w:rsidRPr="001E5F73" w:rsidTr="008B03F4">
        <w:tc>
          <w:tcPr>
            <w:tcW w:w="2660"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Odborník v oblasti řízení finančních toků</w:t>
            </w:r>
          </w:p>
        </w:tc>
        <w:tc>
          <w:tcPr>
            <w:tcW w:w="2835" w:type="dxa"/>
            <w:shd w:val="clear" w:color="auto" w:fill="auto"/>
          </w:tcPr>
          <w:p w:rsidR="001E5F73" w:rsidRPr="001E5F73" w:rsidRDefault="001E5F73" w:rsidP="001E5F73">
            <w:pPr>
              <w:widowControl/>
              <w:autoSpaceDE/>
              <w:autoSpaceDN/>
              <w:spacing w:after="200" w:line="280" w:lineRule="atLeast"/>
              <w:jc w:val="both"/>
              <w:rPr>
                <w:sz w:val="20"/>
                <w:szCs w:val="20"/>
                <w:lang w:val="cs-CZ"/>
              </w:rPr>
            </w:pPr>
            <w:r w:rsidRPr="001E5F73">
              <w:rPr>
                <w:sz w:val="20"/>
                <w:szCs w:val="20"/>
                <w:lang w:val="cs-CZ"/>
              </w:rPr>
              <w:t xml:space="preserve">zkušenost minimálně 3 roky (nemusí se jednat o 36 měsíců po sobě jdoucích) s projekty realizovanými pro veřejnou správu v oblasti řízení finančních toků </w:t>
            </w:r>
          </w:p>
          <w:p w:rsidR="001E5F73" w:rsidRPr="001E5F73" w:rsidRDefault="001E5F73" w:rsidP="001E5F73">
            <w:pPr>
              <w:widowControl/>
              <w:autoSpaceDE/>
              <w:autoSpaceDN/>
              <w:spacing w:after="200" w:line="280" w:lineRule="atLeast"/>
              <w:jc w:val="both"/>
              <w:rPr>
                <w:sz w:val="20"/>
                <w:szCs w:val="20"/>
                <w:lang w:val="cs-CZ"/>
              </w:rPr>
            </w:pPr>
          </w:p>
        </w:tc>
        <w:tc>
          <w:tcPr>
            <w:tcW w:w="3402" w:type="dxa"/>
            <w:shd w:val="clear" w:color="auto" w:fill="auto"/>
          </w:tcPr>
          <w:p w:rsidR="001E5F73" w:rsidRPr="001E5F73" w:rsidRDefault="00E35DC2" w:rsidP="001E5F73">
            <w:pPr>
              <w:widowControl/>
              <w:autoSpaceDE/>
              <w:autoSpaceDN/>
              <w:spacing w:after="200" w:line="280" w:lineRule="atLeast"/>
              <w:rPr>
                <w:sz w:val="20"/>
                <w:szCs w:val="20"/>
                <w:lang w:val="cs-CZ"/>
              </w:rPr>
            </w:pPr>
            <w:r w:rsidRPr="00E35DC2">
              <w:rPr>
                <w:sz w:val="20"/>
                <w:szCs w:val="20"/>
                <w:highlight w:val="black"/>
                <w:lang w:val="cs-CZ"/>
              </w:rPr>
              <w:t>…………………</w:t>
            </w:r>
            <w:bookmarkStart w:id="0" w:name="_GoBack"/>
            <w:bookmarkEnd w:id="0"/>
          </w:p>
        </w:tc>
      </w:tr>
      <w:tr w:rsidR="001E5F73" w:rsidRPr="001E5F73" w:rsidTr="008B03F4">
        <w:tc>
          <w:tcPr>
            <w:tcW w:w="2660"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 xml:space="preserve">Odborník v oblasti procesního mapování  </w:t>
            </w:r>
          </w:p>
        </w:tc>
        <w:tc>
          <w:tcPr>
            <w:tcW w:w="2835" w:type="dxa"/>
            <w:shd w:val="clear" w:color="auto" w:fill="auto"/>
          </w:tcPr>
          <w:p w:rsidR="001E5F73" w:rsidRPr="001E5F73" w:rsidRDefault="001E5F73" w:rsidP="001E5F73">
            <w:pPr>
              <w:widowControl/>
              <w:autoSpaceDE/>
              <w:autoSpaceDN/>
              <w:spacing w:after="200" w:line="280" w:lineRule="atLeast"/>
              <w:jc w:val="both"/>
              <w:rPr>
                <w:sz w:val="20"/>
                <w:szCs w:val="20"/>
                <w:lang w:val="cs-CZ"/>
              </w:rPr>
            </w:pPr>
            <w:r w:rsidRPr="001E5F73">
              <w:rPr>
                <w:sz w:val="20"/>
                <w:szCs w:val="20"/>
                <w:lang w:val="cs-CZ"/>
              </w:rPr>
              <w:t xml:space="preserve">zkušenost minimálně 3 roky (nemusí se jednat o 36 měsíců po sobě jdoucích) s projekty realizovanými pro veřejnou správu v oblasti procesního mapování </w:t>
            </w:r>
          </w:p>
          <w:p w:rsidR="001E5F73" w:rsidRPr="001E5F73" w:rsidRDefault="001E5F73" w:rsidP="001E5F73">
            <w:pPr>
              <w:widowControl/>
              <w:autoSpaceDE/>
              <w:autoSpaceDN/>
              <w:spacing w:after="200" w:line="280" w:lineRule="atLeast"/>
              <w:rPr>
                <w:sz w:val="20"/>
                <w:szCs w:val="20"/>
                <w:lang w:val="cs-CZ"/>
              </w:rPr>
            </w:pPr>
          </w:p>
        </w:tc>
        <w:tc>
          <w:tcPr>
            <w:tcW w:w="3402" w:type="dxa"/>
            <w:shd w:val="clear" w:color="auto" w:fill="auto"/>
          </w:tcPr>
          <w:p w:rsidR="00E35DC2" w:rsidRPr="001E5F73" w:rsidRDefault="00E35DC2" w:rsidP="00E35DC2">
            <w:pPr>
              <w:widowControl/>
              <w:autoSpaceDE/>
              <w:autoSpaceDN/>
              <w:spacing w:after="200" w:line="280" w:lineRule="atLeast"/>
              <w:rPr>
                <w:sz w:val="20"/>
                <w:szCs w:val="20"/>
                <w:lang w:val="cs-CZ"/>
              </w:rPr>
            </w:pPr>
            <w:r w:rsidRPr="00E35DC2">
              <w:rPr>
                <w:sz w:val="20"/>
                <w:szCs w:val="20"/>
                <w:highlight w:val="black"/>
                <w:lang w:val="cs-CZ"/>
              </w:rPr>
              <w:t>…………………</w:t>
            </w:r>
          </w:p>
          <w:p w:rsidR="001E5F73" w:rsidRPr="001E5F73" w:rsidRDefault="001E5F73" w:rsidP="001E5F73">
            <w:pPr>
              <w:widowControl/>
              <w:autoSpaceDE/>
              <w:autoSpaceDN/>
              <w:spacing w:after="200" w:line="280" w:lineRule="atLeast"/>
              <w:rPr>
                <w:sz w:val="20"/>
                <w:szCs w:val="20"/>
                <w:lang w:val="cs-CZ"/>
              </w:rPr>
            </w:pPr>
          </w:p>
        </w:tc>
      </w:tr>
      <w:tr w:rsidR="001E5F73" w:rsidRPr="001E5F73" w:rsidTr="008B03F4">
        <w:tc>
          <w:tcPr>
            <w:tcW w:w="2660" w:type="dxa"/>
            <w:shd w:val="clear" w:color="auto" w:fill="auto"/>
          </w:tcPr>
          <w:p w:rsidR="001E5F73" w:rsidRPr="001E5F73" w:rsidRDefault="001E5F73" w:rsidP="001E5F73">
            <w:pPr>
              <w:widowControl/>
              <w:autoSpaceDE/>
              <w:autoSpaceDN/>
              <w:spacing w:after="200" w:line="280" w:lineRule="atLeast"/>
              <w:rPr>
                <w:sz w:val="20"/>
                <w:szCs w:val="20"/>
                <w:lang w:val="cs-CZ"/>
              </w:rPr>
            </w:pPr>
            <w:r w:rsidRPr="001E5F73">
              <w:rPr>
                <w:sz w:val="20"/>
                <w:szCs w:val="20"/>
                <w:lang w:val="cs-CZ"/>
              </w:rPr>
              <w:t>Odborník v oblasti koncepce finančního controllingu a manažerského reportingu</w:t>
            </w:r>
          </w:p>
        </w:tc>
        <w:tc>
          <w:tcPr>
            <w:tcW w:w="2835" w:type="dxa"/>
            <w:shd w:val="clear" w:color="auto" w:fill="auto"/>
          </w:tcPr>
          <w:p w:rsidR="001E5F73" w:rsidRPr="001E5F73" w:rsidRDefault="001E5F73" w:rsidP="001E5F73">
            <w:pPr>
              <w:widowControl/>
              <w:autoSpaceDE/>
              <w:autoSpaceDN/>
              <w:spacing w:after="200" w:line="280" w:lineRule="atLeast"/>
              <w:jc w:val="both"/>
              <w:rPr>
                <w:sz w:val="20"/>
                <w:szCs w:val="20"/>
                <w:lang w:val="cs-CZ"/>
              </w:rPr>
            </w:pPr>
            <w:r w:rsidRPr="001E5F73">
              <w:rPr>
                <w:sz w:val="20"/>
                <w:szCs w:val="20"/>
                <w:lang w:val="cs-CZ"/>
              </w:rPr>
              <w:t>zkušenost minimálně 3 roky (nemusí se jednat o 36 měsíců po sobě jdoucích) s návrhy koncepce a implementace systému finančního řízení</w:t>
            </w:r>
          </w:p>
          <w:p w:rsidR="001E5F73" w:rsidRPr="001E5F73" w:rsidRDefault="001E5F73" w:rsidP="001E5F73">
            <w:pPr>
              <w:widowControl/>
              <w:autoSpaceDE/>
              <w:autoSpaceDN/>
              <w:spacing w:after="200" w:line="280" w:lineRule="atLeast"/>
              <w:jc w:val="both"/>
              <w:rPr>
                <w:sz w:val="20"/>
                <w:szCs w:val="20"/>
                <w:lang w:val="cs-CZ"/>
              </w:rPr>
            </w:pPr>
          </w:p>
        </w:tc>
        <w:tc>
          <w:tcPr>
            <w:tcW w:w="3402" w:type="dxa"/>
            <w:shd w:val="clear" w:color="auto" w:fill="auto"/>
          </w:tcPr>
          <w:p w:rsidR="001E5F73" w:rsidRPr="001E5F73" w:rsidRDefault="00E35DC2" w:rsidP="001E5F73">
            <w:pPr>
              <w:widowControl/>
              <w:autoSpaceDE/>
              <w:autoSpaceDN/>
              <w:spacing w:after="200" w:line="280" w:lineRule="atLeast"/>
              <w:rPr>
                <w:sz w:val="20"/>
                <w:szCs w:val="20"/>
                <w:lang w:val="cs-CZ"/>
              </w:rPr>
            </w:pPr>
            <w:r w:rsidRPr="00E35DC2">
              <w:rPr>
                <w:sz w:val="20"/>
                <w:szCs w:val="20"/>
                <w:highlight w:val="black"/>
                <w:lang w:val="cs-CZ"/>
              </w:rPr>
              <w:t>…………………</w:t>
            </w:r>
          </w:p>
        </w:tc>
      </w:tr>
    </w:tbl>
    <w:p w:rsidR="001E5F73" w:rsidRPr="001E5F73" w:rsidRDefault="001E5F73" w:rsidP="001E5F73">
      <w:pPr>
        <w:widowControl/>
        <w:autoSpaceDE/>
        <w:autoSpaceDN/>
        <w:spacing w:after="200" w:line="276" w:lineRule="auto"/>
        <w:rPr>
          <w:sz w:val="20"/>
          <w:szCs w:val="20"/>
          <w:lang w:val="cs-CZ"/>
        </w:rPr>
      </w:pPr>
    </w:p>
    <w:p w:rsidR="00A14EB8" w:rsidRDefault="00A14EB8" w:rsidP="00A14EB8">
      <w:pPr>
        <w:keepNext/>
        <w:widowControl/>
        <w:pBdr>
          <w:bottom w:val="single" w:sz="4" w:space="1" w:color="auto"/>
        </w:pBdr>
        <w:suppressAutoHyphens/>
        <w:overflowPunct w:val="0"/>
        <w:autoSpaceDN/>
        <w:spacing w:after="200" w:line="280" w:lineRule="atLeast"/>
        <w:jc w:val="center"/>
        <w:textAlignment w:val="baseline"/>
        <w:rPr>
          <w:sz w:val="32"/>
          <w:szCs w:val="32"/>
          <w:highlight w:val="lightGray"/>
          <w:lang w:val="cs-CZ"/>
        </w:rPr>
      </w:pPr>
    </w:p>
    <w:p w:rsidR="001E5F73" w:rsidRPr="001E5F73" w:rsidRDefault="001E5F73" w:rsidP="00A14EB8">
      <w:pPr>
        <w:keepNext/>
        <w:widowControl/>
        <w:pBdr>
          <w:bottom w:val="single" w:sz="4" w:space="1" w:color="auto"/>
        </w:pBdr>
        <w:suppressAutoHyphens/>
        <w:overflowPunct w:val="0"/>
        <w:autoSpaceDN/>
        <w:spacing w:after="200" w:line="280" w:lineRule="atLeast"/>
        <w:jc w:val="center"/>
        <w:textAlignment w:val="baseline"/>
        <w:rPr>
          <w:sz w:val="32"/>
          <w:szCs w:val="32"/>
          <w:highlight w:val="lightGray"/>
          <w:lang w:val="cs-CZ"/>
        </w:rPr>
      </w:pPr>
      <w:r w:rsidRPr="001E5F73">
        <w:rPr>
          <w:sz w:val="32"/>
          <w:szCs w:val="32"/>
          <w:highlight w:val="lightGray"/>
          <w:lang w:val="cs-CZ"/>
        </w:rPr>
        <w:t>Příloha č. 5</w:t>
      </w:r>
    </w:p>
    <w:p w:rsidR="001E5F73" w:rsidRPr="001E5F73" w:rsidRDefault="001E5F73" w:rsidP="001E5F73">
      <w:pPr>
        <w:keepNext/>
        <w:widowControl/>
        <w:pBdr>
          <w:bottom w:val="single" w:sz="4" w:space="1" w:color="auto"/>
        </w:pBdr>
        <w:suppressAutoHyphens/>
        <w:overflowPunct w:val="0"/>
        <w:autoSpaceDN/>
        <w:spacing w:after="200" w:line="280" w:lineRule="atLeast"/>
        <w:jc w:val="center"/>
        <w:textAlignment w:val="baseline"/>
        <w:rPr>
          <w:sz w:val="32"/>
          <w:szCs w:val="32"/>
          <w:lang w:val="cs-CZ"/>
        </w:rPr>
      </w:pPr>
      <w:r w:rsidRPr="001E5F73">
        <w:rPr>
          <w:sz w:val="32"/>
          <w:szCs w:val="32"/>
          <w:highlight w:val="lightGray"/>
          <w:lang w:val="cs-CZ"/>
        </w:rPr>
        <w:t>Orientační harmonogram</w:t>
      </w: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r w:rsidRPr="001E5F73">
        <w:rPr>
          <w:rFonts w:cs="Times New Roman"/>
          <w:noProof/>
          <w:lang w:val="cs-CZ" w:eastAsia="cs-CZ"/>
        </w:rPr>
        <w:drawing>
          <wp:inline distT="0" distB="0" distL="0" distR="0" wp14:anchorId="18929AFE" wp14:editId="4B50C94E">
            <wp:extent cx="7005446" cy="4433706"/>
            <wp:effectExtent l="9525"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rot="16200000">
                      <a:off x="0" y="0"/>
                      <a:ext cx="7003131" cy="4432241"/>
                    </a:xfrm>
                    <a:prstGeom prst="rect">
                      <a:avLst/>
                    </a:prstGeom>
                  </pic:spPr>
                </pic:pic>
              </a:graphicData>
            </a:graphic>
          </wp:inline>
        </w:drawing>
      </w:r>
    </w:p>
    <w:p w:rsidR="001E5F73" w:rsidRPr="001E5F73" w:rsidRDefault="001E5F73" w:rsidP="001E5F73">
      <w:pPr>
        <w:widowControl/>
        <w:autoSpaceDE/>
        <w:autoSpaceDN/>
        <w:spacing w:after="200" w:line="276" w:lineRule="auto"/>
        <w:rPr>
          <w:rFonts w:cs="Times New Roman"/>
          <w:lang w:val="cs-CZ"/>
        </w:rPr>
      </w:pPr>
    </w:p>
    <w:p w:rsidR="001E5F73" w:rsidRPr="001E5F73" w:rsidRDefault="001E5F73" w:rsidP="001E5F73">
      <w:pPr>
        <w:widowControl/>
        <w:autoSpaceDE/>
        <w:autoSpaceDN/>
        <w:spacing w:after="200" w:line="276" w:lineRule="auto"/>
        <w:rPr>
          <w:rFonts w:cs="Times New Roman"/>
          <w:lang w:val="cs-CZ"/>
        </w:rPr>
      </w:pPr>
      <w:r w:rsidRPr="001E5F73">
        <w:rPr>
          <w:rFonts w:cs="Times New Roman"/>
          <w:noProof/>
          <w:lang w:val="cs-CZ" w:eastAsia="cs-CZ"/>
        </w:rPr>
        <w:drawing>
          <wp:inline distT="0" distB="0" distL="0" distR="0" wp14:anchorId="754796AA" wp14:editId="566BF616">
            <wp:extent cx="7790927" cy="3987404"/>
            <wp:effectExtent l="0" t="3175"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7804472" cy="3994336"/>
                    </a:xfrm>
                    <a:prstGeom prst="rect">
                      <a:avLst/>
                    </a:prstGeom>
                  </pic:spPr>
                </pic:pic>
              </a:graphicData>
            </a:graphic>
          </wp:inline>
        </w:drawing>
      </w:r>
    </w:p>
    <w:sectPr w:rsidR="001E5F73" w:rsidRPr="001E5F73" w:rsidSect="00AA589D">
      <w:footerReference w:type="default" r:id="rId16"/>
      <w:pgSz w:w="11906" w:h="16838"/>
      <w:pgMar w:top="1417" w:right="1417" w:bottom="1417" w:left="1417" w:header="708" w:footer="708"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A7" w:rsidRDefault="008552A7">
      <w:r>
        <w:separator/>
      </w:r>
    </w:p>
  </w:endnote>
  <w:endnote w:type="continuationSeparator" w:id="0">
    <w:p w:rsidR="008552A7" w:rsidRDefault="0085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Univers for KPMG Light">
    <w:altName w:val="Corbel"/>
    <w:charset w:val="EE"/>
    <w:family w:val="swiss"/>
    <w:pitch w:val="variable"/>
    <w:sig w:usb0="00000001" w:usb1="5000204A"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KPMG Extralight">
    <w:altName w:val="Segoe Script"/>
    <w:charset w:val="EE"/>
    <w:family w:val="swiss"/>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358235"/>
      <w:docPartObj>
        <w:docPartGallery w:val="Page Numbers (Bottom of Page)"/>
        <w:docPartUnique/>
      </w:docPartObj>
    </w:sdtPr>
    <w:sdtEndPr/>
    <w:sdtContent>
      <w:p w:rsidR="00147EFE" w:rsidRDefault="00147EFE">
        <w:pPr>
          <w:pStyle w:val="Zpat"/>
        </w:pPr>
        <w:r>
          <w:fldChar w:fldCharType="begin"/>
        </w:r>
        <w:r>
          <w:instrText>PAGE   \* MERGEFORMAT</w:instrText>
        </w:r>
        <w:r>
          <w:fldChar w:fldCharType="separate"/>
        </w:r>
        <w:r w:rsidR="00E35DC2">
          <w:rPr>
            <w:noProof/>
          </w:rPr>
          <w:t>14</w:t>
        </w:r>
        <w:r>
          <w:fldChar w:fldCharType="end"/>
        </w:r>
      </w:p>
    </w:sdtContent>
  </w:sdt>
  <w:p w:rsidR="00147EFE" w:rsidRDefault="00147E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F1" w:rsidRDefault="00DE09F1">
    <w:pPr>
      <w:pStyle w:val="Zpat"/>
    </w:pPr>
  </w:p>
  <w:p w:rsidR="00AC6DD8" w:rsidRDefault="00E35DC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633617"/>
      <w:docPartObj>
        <w:docPartGallery w:val="Page Numbers (Bottom of Page)"/>
        <w:docPartUnique/>
      </w:docPartObj>
    </w:sdtPr>
    <w:sdtEndPr/>
    <w:sdtContent>
      <w:p w:rsidR="00DE09F1" w:rsidRDefault="00DE09F1">
        <w:pPr>
          <w:pStyle w:val="Zpat"/>
        </w:pPr>
        <w:r>
          <w:fldChar w:fldCharType="begin"/>
        </w:r>
        <w:r>
          <w:instrText>PAGE   \* MERGEFORMAT</w:instrText>
        </w:r>
        <w:r>
          <w:fldChar w:fldCharType="separate"/>
        </w:r>
        <w:r w:rsidR="00E35DC2" w:rsidRPr="00E35DC2">
          <w:rPr>
            <w:noProof/>
            <w:lang w:val="cs-CZ"/>
          </w:rPr>
          <w:t>39</w:t>
        </w:r>
        <w:r>
          <w:fldChar w:fldCharType="end"/>
        </w:r>
      </w:p>
    </w:sdtContent>
  </w:sdt>
  <w:p w:rsidR="00DE09F1" w:rsidRDefault="00DE09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A7" w:rsidRDefault="008552A7">
      <w:r>
        <w:separator/>
      </w:r>
    </w:p>
  </w:footnote>
  <w:footnote w:type="continuationSeparator" w:id="0">
    <w:p w:rsidR="008552A7" w:rsidRDefault="00855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FE" w:rsidRDefault="00147EFE">
    <w:pPr>
      <w:pStyle w:val="Zhlav"/>
    </w:pPr>
    <w:r>
      <w:rPr>
        <w:noProof/>
        <w:lang w:val="cs-CZ" w:eastAsia="cs-CZ"/>
      </w:rPr>
      <w:drawing>
        <wp:inline distT="0" distB="0" distL="0" distR="0" wp14:anchorId="48B971CD" wp14:editId="0D4FA96E">
          <wp:extent cx="3256915" cy="685800"/>
          <wp:effectExtent l="0" t="0" r="635"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915" cy="6858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D9" w:rsidRDefault="00C9760C">
    <w:pPr>
      <w:pStyle w:val="Zhlav"/>
    </w:pPr>
    <w:r>
      <w:rPr>
        <w:noProof/>
        <w:lang w:val="cs-CZ" w:eastAsia="cs-CZ"/>
      </w:rPr>
      <w:drawing>
        <wp:inline distT="0" distB="0" distL="0" distR="0" wp14:anchorId="2AB04B1D" wp14:editId="483E5C05">
          <wp:extent cx="3256915" cy="685800"/>
          <wp:effectExtent l="0" t="0" r="635"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915" cy="685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47"/>
    <w:multiLevelType w:val="hybridMultilevel"/>
    <w:tmpl w:val="409037C6"/>
    <w:lvl w:ilvl="0" w:tplc="1A00C3E8">
      <w:numFmt w:val="bullet"/>
      <w:lvlText w:val="•"/>
      <w:lvlJc w:val="left"/>
      <w:pPr>
        <w:ind w:left="369" w:hanging="272"/>
      </w:pPr>
      <w:rPr>
        <w:rFonts w:ascii="Arial" w:eastAsia="Arial" w:hAnsi="Arial" w:cs="Arial" w:hint="default"/>
        <w:w w:val="99"/>
        <w:sz w:val="20"/>
        <w:szCs w:val="20"/>
      </w:rPr>
    </w:lvl>
    <w:lvl w:ilvl="1" w:tplc="2D0C93BA">
      <w:numFmt w:val="bullet"/>
      <w:lvlText w:val="•"/>
      <w:lvlJc w:val="left"/>
      <w:pPr>
        <w:ind w:left="753" w:hanging="272"/>
      </w:pPr>
      <w:rPr>
        <w:rFonts w:hint="default"/>
      </w:rPr>
    </w:lvl>
    <w:lvl w:ilvl="2" w:tplc="BF56DBD8">
      <w:numFmt w:val="bullet"/>
      <w:lvlText w:val="•"/>
      <w:lvlJc w:val="left"/>
      <w:pPr>
        <w:ind w:left="1146" w:hanging="272"/>
      </w:pPr>
      <w:rPr>
        <w:rFonts w:hint="default"/>
      </w:rPr>
    </w:lvl>
    <w:lvl w:ilvl="3" w:tplc="6A42E568">
      <w:numFmt w:val="bullet"/>
      <w:lvlText w:val="•"/>
      <w:lvlJc w:val="left"/>
      <w:pPr>
        <w:ind w:left="1540" w:hanging="272"/>
      </w:pPr>
      <w:rPr>
        <w:rFonts w:hint="default"/>
      </w:rPr>
    </w:lvl>
    <w:lvl w:ilvl="4" w:tplc="5F525F70">
      <w:numFmt w:val="bullet"/>
      <w:lvlText w:val="•"/>
      <w:lvlJc w:val="left"/>
      <w:pPr>
        <w:ind w:left="1933" w:hanging="272"/>
      </w:pPr>
      <w:rPr>
        <w:rFonts w:hint="default"/>
      </w:rPr>
    </w:lvl>
    <w:lvl w:ilvl="5" w:tplc="B10215A6">
      <w:numFmt w:val="bullet"/>
      <w:lvlText w:val="•"/>
      <w:lvlJc w:val="left"/>
      <w:pPr>
        <w:ind w:left="2327" w:hanging="272"/>
      </w:pPr>
      <w:rPr>
        <w:rFonts w:hint="default"/>
      </w:rPr>
    </w:lvl>
    <w:lvl w:ilvl="6" w:tplc="CAB2A17E">
      <w:numFmt w:val="bullet"/>
      <w:lvlText w:val="•"/>
      <w:lvlJc w:val="left"/>
      <w:pPr>
        <w:ind w:left="2720" w:hanging="272"/>
      </w:pPr>
      <w:rPr>
        <w:rFonts w:hint="default"/>
      </w:rPr>
    </w:lvl>
    <w:lvl w:ilvl="7" w:tplc="DB68B600">
      <w:numFmt w:val="bullet"/>
      <w:lvlText w:val="•"/>
      <w:lvlJc w:val="left"/>
      <w:pPr>
        <w:ind w:left="3114" w:hanging="272"/>
      </w:pPr>
      <w:rPr>
        <w:rFonts w:hint="default"/>
      </w:rPr>
    </w:lvl>
    <w:lvl w:ilvl="8" w:tplc="995289B2">
      <w:numFmt w:val="bullet"/>
      <w:lvlText w:val="•"/>
      <w:lvlJc w:val="left"/>
      <w:pPr>
        <w:ind w:left="3507" w:hanging="272"/>
      </w:pPr>
      <w:rPr>
        <w:rFonts w:hint="default"/>
      </w:rPr>
    </w:lvl>
  </w:abstractNum>
  <w:abstractNum w:abstractNumId="1">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nsid w:val="08B83CE7"/>
    <w:multiLevelType w:val="hybridMultilevel"/>
    <w:tmpl w:val="66AC2FFC"/>
    <w:lvl w:ilvl="0" w:tplc="394ED666">
      <w:numFmt w:val="bullet"/>
      <w:lvlText w:val="•"/>
      <w:lvlJc w:val="left"/>
      <w:pPr>
        <w:ind w:left="777" w:hanging="272"/>
      </w:pPr>
      <w:rPr>
        <w:rFonts w:ascii="Arial" w:eastAsia="Arial" w:hAnsi="Arial" w:cs="Arial" w:hint="default"/>
        <w:w w:val="99"/>
        <w:sz w:val="20"/>
        <w:szCs w:val="20"/>
      </w:rPr>
    </w:lvl>
    <w:lvl w:ilvl="1" w:tplc="B99AC9F8">
      <w:numFmt w:val="bullet"/>
      <w:lvlText w:val="•"/>
      <w:lvlJc w:val="left"/>
      <w:pPr>
        <w:ind w:left="1118" w:hanging="272"/>
      </w:pPr>
      <w:rPr>
        <w:rFonts w:hint="default"/>
      </w:rPr>
    </w:lvl>
    <w:lvl w:ilvl="2" w:tplc="D25C8BA6">
      <w:numFmt w:val="bullet"/>
      <w:lvlText w:val="•"/>
      <w:lvlJc w:val="left"/>
      <w:pPr>
        <w:ind w:left="1456" w:hanging="272"/>
      </w:pPr>
      <w:rPr>
        <w:rFonts w:hint="default"/>
      </w:rPr>
    </w:lvl>
    <w:lvl w:ilvl="3" w:tplc="022C8F1E">
      <w:numFmt w:val="bullet"/>
      <w:lvlText w:val="•"/>
      <w:lvlJc w:val="left"/>
      <w:pPr>
        <w:ind w:left="1794" w:hanging="272"/>
      </w:pPr>
      <w:rPr>
        <w:rFonts w:hint="default"/>
      </w:rPr>
    </w:lvl>
    <w:lvl w:ilvl="4" w:tplc="1CD22DF0">
      <w:numFmt w:val="bullet"/>
      <w:lvlText w:val="•"/>
      <w:lvlJc w:val="left"/>
      <w:pPr>
        <w:ind w:left="2132" w:hanging="272"/>
      </w:pPr>
      <w:rPr>
        <w:rFonts w:hint="default"/>
      </w:rPr>
    </w:lvl>
    <w:lvl w:ilvl="5" w:tplc="DA4E694A">
      <w:numFmt w:val="bullet"/>
      <w:lvlText w:val="•"/>
      <w:lvlJc w:val="left"/>
      <w:pPr>
        <w:ind w:left="2470" w:hanging="272"/>
      </w:pPr>
      <w:rPr>
        <w:rFonts w:hint="default"/>
      </w:rPr>
    </w:lvl>
    <w:lvl w:ilvl="6" w:tplc="A6F21280">
      <w:numFmt w:val="bullet"/>
      <w:lvlText w:val="•"/>
      <w:lvlJc w:val="left"/>
      <w:pPr>
        <w:ind w:left="2808" w:hanging="272"/>
      </w:pPr>
      <w:rPr>
        <w:rFonts w:hint="default"/>
      </w:rPr>
    </w:lvl>
    <w:lvl w:ilvl="7" w:tplc="0E70587A">
      <w:numFmt w:val="bullet"/>
      <w:lvlText w:val="•"/>
      <w:lvlJc w:val="left"/>
      <w:pPr>
        <w:ind w:left="3146" w:hanging="272"/>
      </w:pPr>
      <w:rPr>
        <w:rFonts w:hint="default"/>
      </w:rPr>
    </w:lvl>
    <w:lvl w:ilvl="8" w:tplc="95D0E330">
      <w:numFmt w:val="bullet"/>
      <w:lvlText w:val="•"/>
      <w:lvlJc w:val="left"/>
      <w:pPr>
        <w:ind w:left="3484" w:hanging="272"/>
      </w:pPr>
      <w:rPr>
        <w:rFonts w:hint="default"/>
      </w:rPr>
    </w:lvl>
  </w:abstractNum>
  <w:abstractNum w:abstractNumId="3">
    <w:nsid w:val="095F43F2"/>
    <w:multiLevelType w:val="hybridMultilevel"/>
    <w:tmpl w:val="A26CA150"/>
    <w:lvl w:ilvl="0" w:tplc="03E6CFEC">
      <w:numFmt w:val="bullet"/>
      <w:lvlText w:val="•"/>
      <w:lvlJc w:val="left"/>
      <w:pPr>
        <w:ind w:left="369" w:hanging="272"/>
      </w:pPr>
      <w:rPr>
        <w:rFonts w:ascii="Arial" w:eastAsia="Arial" w:hAnsi="Arial" w:cs="Arial" w:hint="default"/>
        <w:w w:val="99"/>
        <w:sz w:val="20"/>
        <w:szCs w:val="20"/>
      </w:rPr>
    </w:lvl>
    <w:lvl w:ilvl="1" w:tplc="3198D9BC">
      <w:numFmt w:val="bullet"/>
      <w:lvlText w:val="•"/>
      <w:lvlJc w:val="left"/>
      <w:pPr>
        <w:ind w:left="810" w:hanging="272"/>
      </w:pPr>
      <w:rPr>
        <w:rFonts w:hint="default"/>
      </w:rPr>
    </w:lvl>
    <w:lvl w:ilvl="2" w:tplc="B46E9584">
      <w:numFmt w:val="bullet"/>
      <w:lvlText w:val="•"/>
      <w:lvlJc w:val="left"/>
      <w:pPr>
        <w:ind w:left="1261" w:hanging="272"/>
      </w:pPr>
      <w:rPr>
        <w:rFonts w:hint="default"/>
      </w:rPr>
    </w:lvl>
    <w:lvl w:ilvl="3" w:tplc="5BCAA606">
      <w:numFmt w:val="bullet"/>
      <w:lvlText w:val="•"/>
      <w:lvlJc w:val="left"/>
      <w:pPr>
        <w:ind w:left="1712" w:hanging="272"/>
      </w:pPr>
      <w:rPr>
        <w:rFonts w:hint="default"/>
      </w:rPr>
    </w:lvl>
    <w:lvl w:ilvl="4" w:tplc="A2563DA2">
      <w:numFmt w:val="bullet"/>
      <w:lvlText w:val="•"/>
      <w:lvlJc w:val="left"/>
      <w:pPr>
        <w:ind w:left="2163" w:hanging="272"/>
      </w:pPr>
      <w:rPr>
        <w:rFonts w:hint="default"/>
      </w:rPr>
    </w:lvl>
    <w:lvl w:ilvl="5" w:tplc="BCFC9A6E">
      <w:numFmt w:val="bullet"/>
      <w:lvlText w:val="•"/>
      <w:lvlJc w:val="left"/>
      <w:pPr>
        <w:ind w:left="2613" w:hanging="272"/>
      </w:pPr>
      <w:rPr>
        <w:rFonts w:hint="default"/>
      </w:rPr>
    </w:lvl>
    <w:lvl w:ilvl="6" w:tplc="1E88AC0C">
      <w:numFmt w:val="bullet"/>
      <w:lvlText w:val="•"/>
      <w:lvlJc w:val="left"/>
      <w:pPr>
        <w:ind w:left="3064" w:hanging="272"/>
      </w:pPr>
      <w:rPr>
        <w:rFonts w:hint="default"/>
      </w:rPr>
    </w:lvl>
    <w:lvl w:ilvl="7" w:tplc="B718C362">
      <w:numFmt w:val="bullet"/>
      <w:lvlText w:val="•"/>
      <w:lvlJc w:val="left"/>
      <w:pPr>
        <w:ind w:left="3515" w:hanging="272"/>
      </w:pPr>
      <w:rPr>
        <w:rFonts w:hint="default"/>
      </w:rPr>
    </w:lvl>
    <w:lvl w:ilvl="8" w:tplc="43F6AA5E">
      <w:numFmt w:val="bullet"/>
      <w:lvlText w:val="•"/>
      <w:lvlJc w:val="left"/>
      <w:pPr>
        <w:ind w:left="3966" w:hanging="272"/>
      </w:pPr>
      <w:rPr>
        <w:rFonts w:hint="default"/>
      </w:rPr>
    </w:lvl>
  </w:abstractNum>
  <w:abstractNum w:abstractNumId="4">
    <w:nsid w:val="09A24754"/>
    <w:multiLevelType w:val="hybridMultilevel"/>
    <w:tmpl w:val="5D3E963C"/>
    <w:lvl w:ilvl="0" w:tplc="10AE2C28">
      <w:numFmt w:val="bullet"/>
      <w:lvlText w:val="•"/>
      <w:lvlJc w:val="left"/>
      <w:pPr>
        <w:ind w:left="369" w:hanging="272"/>
      </w:pPr>
      <w:rPr>
        <w:rFonts w:ascii="Arial" w:eastAsia="Arial" w:hAnsi="Arial" w:cs="Arial" w:hint="default"/>
        <w:w w:val="99"/>
        <w:sz w:val="20"/>
        <w:szCs w:val="20"/>
      </w:rPr>
    </w:lvl>
    <w:lvl w:ilvl="1" w:tplc="5060C96E">
      <w:numFmt w:val="bullet"/>
      <w:lvlText w:val="•"/>
      <w:lvlJc w:val="left"/>
      <w:pPr>
        <w:ind w:left="753" w:hanging="272"/>
      </w:pPr>
      <w:rPr>
        <w:rFonts w:hint="default"/>
      </w:rPr>
    </w:lvl>
    <w:lvl w:ilvl="2" w:tplc="FD289A68">
      <w:numFmt w:val="bullet"/>
      <w:lvlText w:val="•"/>
      <w:lvlJc w:val="left"/>
      <w:pPr>
        <w:ind w:left="1146" w:hanging="272"/>
      </w:pPr>
      <w:rPr>
        <w:rFonts w:hint="default"/>
      </w:rPr>
    </w:lvl>
    <w:lvl w:ilvl="3" w:tplc="F1BC71DE">
      <w:numFmt w:val="bullet"/>
      <w:lvlText w:val="•"/>
      <w:lvlJc w:val="left"/>
      <w:pPr>
        <w:ind w:left="1540" w:hanging="272"/>
      </w:pPr>
      <w:rPr>
        <w:rFonts w:hint="default"/>
      </w:rPr>
    </w:lvl>
    <w:lvl w:ilvl="4" w:tplc="E76800E6">
      <w:numFmt w:val="bullet"/>
      <w:lvlText w:val="•"/>
      <w:lvlJc w:val="left"/>
      <w:pPr>
        <w:ind w:left="1933" w:hanging="272"/>
      </w:pPr>
      <w:rPr>
        <w:rFonts w:hint="default"/>
      </w:rPr>
    </w:lvl>
    <w:lvl w:ilvl="5" w:tplc="C95C53F8">
      <w:numFmt w:val="bullet"/>
      <w:lvlText w:val="•"/>
      <w:lvlJc w:val="left"/>
      <w:pPr>
        <w:ind w:left="2327" w:hanging="272"/>
      </w:pPr>
      <w:rPr>
        <w:rFonts w:hint="default"/>
      </w:rPr>
    </w:lvl>
    <w:lvl w:ilvl="6" w:tplc="A96E5982">
      <w:numFmt w:val="bullet"/>
      <w:lvlText w:val="•"/>
      <w:lvlJc w:val="left"/>
      <w:pPr>
        <w:ind w:left="2720" w:hanging="272"/>
      </w:pPr>
      <w:rPr>
        <w:rFonts w:hint="default"/>
      </w:rPr>
    </w:lvl>
    <w:lvl w:ilvl="7" w:tplc="277078A2">
      <w:numFmt w:val="bullet"/>
      <w:lvlText w:val="•"/>
      <w:lvlJc w:val="left"/>
      <w:pPr>
        <w:ind w:left="3114" w:hanging="272"/>
      </w:pPr>
      <w:rPr>
        <w:rFonts w:hint="default"/>
      </w:rPr>
    </w:lvl>
    <w:lvl w:ilvl="8" w:tplc="83E2EE24">
      <w:numFmt w:val="bullet"/>
      <w:lvlText w:val="•"/>
      <w:lvlJc w:val="left"/>
      <w:pPr>
        <w:ind w:left="3507" w:hanging="272"/>
      </w:pPr>
      <w:rPr>
        <w:rFonts w:hint="default"/>
      </w:rPr>
    </w:lvl>
  </w:abstractNum>
  <w:abstractNum w:abstractNumId="5">
    <w:nsid w:val="0B903E3D"/>
    <w:multiLevelType w:val="hybridMultilevel"/>
    <w:tmpl w:val="D256DA40"/>
    <w:lvl w:ilvl="0" w:tplc="879A86D6">
      <w:numFmt w:val="bullet"/>
      <w:lvlText w:val="•"/>
      <w:lvlJc w:val="left"/>
      <w:pPr>
        <w:ind w:left="381" w:hanging="272"/>
      </w:pPr>
      <w:rPr>
        <w:rFonts w:hint="default"/>
        <w:w w:val="99"/>
      </w:rPr>
    </w:lvl>
    <w:lvl w:ilvl="1" w:tplc="69A4276E">
      <w:start w:val="1"/>
      <w:numFmt w:val="decimal"/>
      <w:lvlText w:val="%2."/>
      <w:lvlJc w:val="left"/>
      <w:pPr>
        <w:ind w:left="921" w:hanging="360"/>
      </w:pPr>
      <w:rPr>
        <w:rFonts w:ascii="Univers for KPMG Light" w:eastAsia="Univers for KPMG Light" w:hAnsi="Univers for KPMG Light" w:cs="Univers for KPMG Light" w:hint="default"/>
        <w:color w:val="00338D"/>
        <w:spacing w:val="-1"/>
        <w:w w:val="99"/>
        <w:sz w:val="20"/>
        <w:szCs w:val="20"/>
      </w:rPr>
    </w:lvl>
    <w:lvl w:ilvl="2" w:tplc="1742BBF0">
      <w:numFmt w:val="bullet"/>
      <w:lvlText w:val="-"/>
      <w:lvlJc w:val="left"/>
      <w:pPr>
        <w:ind w:left="1369" w:hanging="360"/>
      </w:pPr>
      <w:rPr>
        <w:rFonts w:ascii="Univers for KPMG Light" w:eastAsia="Univers for KPMG Light" w:hAnsi="Univers for KPMG Light" w:cs="Univers for KPMG Light" w:hint="default"/>
        <w:color w:val="00338D"/>
        <w:w w:val="99"/>
        <w:sz w:val="20"/>
        <w:szCs w:val="20"/>
      </w:rPr>
    </w:lvl>
    <w:lvl w:ilvl="3" w:tplc="658656E8">
      <w:numFmt w:val="bullet"/>
      <w:lvlText w:val="•"/>
      <w:lvlJc w:val="left"/>
      <w:pPr>
        <w:ind w:left="1380" w:hanging="360"/>
      </w:pPr>
      <w:rPr>
        <w:rFonts w:hint="default"/>
      </w:rPr>
    </w:lvl>
    <w:lvl w:ilvl="4" w:tplc="6EAE9626">
      <w:numFmt w:val="bullet"/>
      <w:lvlText w:val="•"/>
      <w:lvlJc w:val="left"/>
      <w:pPr>
        <w:ind w:left="3222" w:hanging="360"/>
      </w:pPr>
      <w:rPr>
        <w:rFonts w:hint="default"/>
      </w:rPr>
    </w:lvl>
    <w:lvl w:ilvl="5" w:tplc="CEC4D042">
      <w:numFmt w:val="bullet"/>
      <w:lvlText w:val="•"/>
      <w:lvlJc w:val="left"/>
      <w:pPr>
        <w:ind w:left="5065" w:hanging="360"/>
      </w:pPr>
      <w:rPr>
        <w:rFonts w:hint="default"/>
      </w:rPr>
    </w:lvl>
    <w:lvl w:ilvl="6" w:tplc="02E44564">
      <w:numFmt w:val="bullet"/>
      <w:lvlText w:val="•"/>
      <w:lvlJc w:val="left"/>
      <w:pPr>
        <w:ind w:left="6908" w:hanging="360"/>
      </w:pPr>
      <w:rPr>
        <w:rFonts w:hint="default"/>
      </w:rPr>
    </w:lvl>
    <w:lvl w:ilvl="7" w:tplc="637C1716">
      <w:numFmt w:val="bullet"/>
      <w:lvlText w:val="•"/>
      <w:lvlJc w:val="left"/>
      <w:pPr>
        <w:ind w:left="8751" w:hanging="360"/>
      </w:pPr>
      <w:rPr>
        <w:rFonts w:hint="default"/>
      </w:rPr>
    </w:lvl>
    <w:lvl w:ilvl="8" w:tplc="0C2424E4">
      <w:numFmt w:val="bullet"/>
      <w:lvlText w:val="•"/>
      <w:lvlJc w:val="left"/>
      <w:pPr>
        <w:ind w:left="10594" w:hanging="360"/>
      </w:pPr>
      <w:rPr>
        <w:rFonts w:hint="default"/>
      </w:rPr>
    </w:lvl>
  </w:abstractNum>
  <w:abstractNum w:abstractNumId="6">
    <w:nsid w:val="0BF7439C"/>
    <w:multiLevelType w:val="hybridMultilevel"/>
    <w:tmpl w:val="F85207E2"/>
    <w:lvl w:ilvl="0" w:tplc="CE02C58E">
      <w:numFmt w:val="bullet"/>
      <w:lvlText w:val="•"/>
      <w:lvlJc w:val="left"/>
      <w:pPr>
        <w:ind w:left="369" w:hanging="272"/>
      </w:pPr>
      <w:rPr>
        <w:rFonts w:ascii="Arial" w:eastAsia="Arial" w:hAnsi="Arial" w:cs="Arial" w:hint="default"/>
        <w:w w:val="99"/>
        <w:sz w:val="20"/>
        <w:szCs w:val="20"/>
      </w:rPr>
    </w:lvl>
    <w:lvl w:ilvl="1" w:tplc="6CF8E450">
      <w:numFmt w:val="bullet"/>
      <w:lvlText w:val="•"/>
      <w:lvlJc w:val="left"/>
      <w:pPr>
        <w:ind w:left="766" w:hanging="272"/>
      </w:pPr>
      <w:rPr>
        <w:rFonts w:hint="default"/>
      </w:rPr>
    </w:lvl>
    <w:lvl w:ilvl="2" w:tplc="4E6E65CC">
      <w:numFmt w:val="bullet"/>
      <w:lvlText w:val="•"/>
      <w:lvlJc w:val="left"/>
      <w:pPr>
        <w:ind w:left="1172" w:hanging="272"/>
      </w:pPr>
      <w:rPr>
        <w:rFonts w:hint="default"/>
      </w:rPr>
    </w:lvl>
    <w:lvl w:ilvl="3" w:tplc="C406983E">
      <w:numFmt w:val="bullet"/>
      <w:lvlText w:val="•"/>
      <w:lvlJc w:val="left"/>
      <w:pPr>
        <w:ind w:left="1578" w:hanging="272"/>
      </w:pPr>
      <w:rPr>
        <w:rFonts w:hint="default"/>
      </w:rPr>
    </w:lvl>
    <w:lvl w:ilvl="4" w:tplc="04688DC4">
      <w:numFmt w:val="bullet"/>
      <w:lvlText w:val="•"/>
      <w:lvlJc w:val="left"/>
      <w:pPr>
        <w:ind w:left="1985" w:hanging="272"/>
      </w:pPr>
      <w:rPr>
        <w:rFonts w:hint="default"/>
      </w:rPr>
    </w:lvl>
    <w:lvl w:ilvl="5" w:tplc="FAE48C1C">
      <w:numFmt w:val="bullet"/>
      <w:lvlText w:val="•"/>
      <w:lvlJc w:val="left"/>
      <w:pPr>
        <w:ind w:left="2391" w:hanging="272"/>
      </w:pPr>
      <w:rPr>
        <w:rFonts w:hint="default"/>
      </w:rPr>
    </w:lvl>
    <w:lvl w:ilvl="6" w:tplc="9612AC8A">
      <w:numFmt w:val="bullet"/>
      <w:lvlText w:val="•"/>
      <w:lvlJc w:val="left"/>
      <w:pPr>
        <w:ind w:left="2797" w:hanging="272"/>
      </w:pPr>
      <w:rPr>
        <w:rFonts w:hint="default"/>
      </w:rPr>
    </w:lvl>
    <w:lvl w:ilvl="7" w:tplc="C94A969A">
      <w:numFmt w:val="bullet"/>
      <w:lvlText w:val="•"/>
      <w:lvlJc w:val="left"/>
      <w:pPr>
        <w:ind w:left="3204" w:hanging="272"/>
      </w:pPr>
      <w:rPr>
        <w:rFonts w:hint="default"/>
      </w:rPr>
    </w:lvl>
    <w:lvl w:ilvl="8" w:tplc="0A0A84B8">
      <w:numFmt w:val="bullet"/>
      <w:lvlText w:val="•"/>
      <w:lvlJc w:val="left"/>
      <w:pPr>
        <w:ind w:left="3610" w:hanging="272"/>
      </w:pPr>
      <w:rPr>
        <w:rFonts w:hint="default"/>
      </w:rPr>
    </w:lvl>
  </w:abstractNum>
  <w:abstractNum w:abstractNumId="7">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8">
    <w:nsid w:val="117F645B"/>
    <w:multiLevelType w:val="hybridMultilevel"/>
    <w:tmpl w:val="606C7AA0"/>
    <w:lvl w:ilvl="0" w:tplc="E3966D4C">
      <w:numFmt w:val="bullet"/>
      <w:lvlText w:val="•"/>
      <w:lvlJc w:val="left"/>
      <w:pPr>
        <w:ind w:left="1187" w:hanging="284"/>
      </w:pPr>
      <w:rPr>
        <w:rFonts w:ascii="Arial" w:eastAsia="Arial" w:hAnsi="Arial" w:cs="Arial" w:hint="default"/>
        <w:color w:val="00338D"/>
        <w:w w:val="99"/>
        <w:sz w:val="24"/>
        <w:szCs w:val="24"/>
      </w:rPr>
    </w:lvl>
    <w:lvl w:ilvl="1" w:tplc="7152E326">
      <w:numFmt w:val="bullet"/>
      <w:lvlText w:val="•"/>
      <w:lvlJc w:val="left"/>
      <w:pPr>
        <w:ind w:left="2490" w:hanging="284"/>
      </w:pPr>
      <w:rPr>
        <w:rFonts w:hint="default"/>
      </w:rPr>
    </w:lvl>
    <w:lvl w:ilvl="2" w:tplc="C2524974">
      <w:numFmt w:val="bullet"/>
      <w:lvlText w:val="•"/>
      <w:lvlJc w:val="left"/>
      <w:pPr>
        <w:ind w:left="3800" w:hanging="284"/>
      </w:pPr>
      <w:rPr>
        <w:rFonts w:hint="default"/>
      </w:rPr>
    </w:lvl>
    <w:lvl w:ilvl="3" w:tplc="6C7A1DB2">
      <w:numFmt w:val="bullet"/>
      <w:lvlText w:val="•"/>
      <w:lvlJc w:val="left"/>
      <w:pPr>
        <w:ind w:left="5110" w:hanging="284"/>
      </w:pPr>
      <w:rPr>
        <w:rFonts w:hint="default"/>
      </w:rPr>
    </w:lvl>
    <w:lvl w:ilvl="4" w:tplc="B56A4B6C">
      <w:numFmt w:val="bullet"/>
      <w:lvlText w:val="•"/>
      <w:lvlJc w:val="left"/>
      <w:pPr>
        <w:ind w:left="6420" w:hanging="284"/>
      </w:pPr>
      <w:rPr>
        <w:rFonts w:hint="default"/>
      </w:rPr>
    </w:lvl>
    <w:lvl w:ilvl="5" w:tplc="C85E4128">
      <w:numFmt w:val="bullet"/>
      <w:lvlText w:val="•"/>
      <w:lvlJc w:val="left"/>
      <w:pPr>
        <w:ind w:left="7730" w:hanging="284"/>
      </w:pPr>
      <w:rPr>
        <w:rFonts w:hint="default"/>
      </w:rPr>
    </w:lvl>
    <w:lvl w:ilvl="6" w:tplc="08AADEF8">
      <w:numFmt w:val="bullet"/>
      <w:lvlText w:val="•"/>
      <w:lvlJc w:val="left"/>
      <w:pPr>
        <w:ind w:left="9040" w:hanging="284"/>
      </w:pPr>
      <w:rPr>
        <w:rFonts w:hint="default"/>
      </w:rPr>
    </w:lvl>
    <w:lvl w:ilvl="7" w:tplc="5128E7FC">
      <w:numFmt w:val="bullet"/>
      <w:lvlText w:val="•"/>
      <w:lvlJc w:val="left"/>
      <w:pPr>
        <w:ind w:left="10350" w:hanging="284"/>
      </w:pPr>
      <w:rPr>
        <w:rFonts w:hint="default"/>
      </w:rPr>
    </w:lvl>
    <w:lvl w:ilvl="8" w:tplc="696CB39E">
      <w:numFmt w:val="bullet"/>
      <w:lvlText w:val="•"/>
      <w:lvlJc w:val="left"/>
      <w:pPr>
        <w:ind w:left="11660" w:hanging="284"/>
      </w:pPr>
      <w:rPr>
        <w:rFonts w:hint="default"/>
      </w:rPr>
    </w:lvl>
  </w:abstractNum>
  <w:abstractNum w:abstractNumId="9">
    <w:nsid w:val="12D36424"/>
    <w:multiLevelType w:val="hybridMultilevel"/>
    <w:tmpl w:val="17383E72"/>
    <w:lvl w:ilvl="0" w:tplc="0DACF3AA">
      <w:numFmt w:val="bullet"/>
      <w:lvlText w:val="•"/>
      <w:lvlJc w:val="left"/>
      <w:pPr>
        <w:ind w:left="369" w:hanging="272"/>
      </w:pPr>
      <w:rPr>
        <w:rFonts w:ascii="Arial" w:eastAsia="Arial" w:hAnsi="Arial" w:cs="Arial" w:hint="default"/>
        <w:w w:val="99"/>
        <w:sz w:val="20"/>
        <w:szCs w:val="20"/>
      </w:rPr>
    </w:lvl>
    <w:lvl w:ilvl="1" w:tplc="8AB61372">
      <w:numFmt w:val="bullet"/>
      <w:lvlText w:val="•"/>
      <w:lvlJc w:val="left"/>
      <w:pPr>
        <w:ind w:left="766" w:hanging="272"/>
      </w:pPr>
      <w:rPr>
        <w:rFonts w:hint="default"/>
      </w:rPr>
    </w:lvl>
    <w:lvl w:ilvl="2" w:tplc="3D425AF8">
      <w:numFmt w:val="bullet"/>
      <w:lvlText w:val="•"/>
      <w:lvlJc w:val="left"/>
      <w:pPr>
        <w:ind w:left="1172" w:hanging="272"/>
      </w:pPr>
      <w:rPr>
        <w:rFonts w:hint="default"/>
      </w:rPr>
    </w:lvl>
    <w:lvl w:ilvl="3" w:tplc="5B986216">
      <w:numFmt w:val="bullet"/>
      <w:lvlText w:val="•"/>
      <w:lvlJc w:val="left"/>
      <w:pPr>
        <w:ind w:left="1579" w:hanging="272"/>
      </w:pPr>
      <w:rPr>
        <w:rFonts w:hint="default"/>
      </w:rPr>
    </w:lvl>
    <w:lvl w:ilvl="4" w:tplc="5BF431C6">
      <w:numFmt w:val="bullet"/>
      <w:lvlText w:val="•"/>
      <w:lvlJc w:val="left"/>
      <w:pPr>
        <w:ind w:left="1985" w:hanging="272"/>
      </w:pPr>
      <w:rPr>
        <w:rFonts w:hint="default"/>
      </w:rPr>
    </w:lvl>
    <w:lvl w:ilvl="5" w:tplc="F2AC6296">
      <w:numFmt w:val="bullet"/>
      <w:lvlText w:val="•"/>
      <w:lvlJc w:val="left"/>
      <w:pPr>
        <w:ind w:left="2391" w:hanging="272"/>
      </w:pPr>
      <w:rPr>
        <w:rFonts w:hint="default"/>
      </w:rPr>
    </w:lvl>
    <w:lvl w:ilvl="6" w:tplc="7352A2E4">
      <w:numFmt w:val="bullet"/>
      <w:lvlText w:val="•"/>
      <w:lvlJc w:val="left"/>
      <w:pPr>
        <w:ind w:left="2798" w:hanging="272"/>
      </w:pPr>
      <w:rPr>
        <w:rFonts w:hint="default"/>
      </w:rPr>
    </w:lvl>
    <w:lvl w:ilvl="7" w:tplc="823E1F56">
      <w:numFmt w:val="bullet"/>
      <w:lvlText w:val="•"/>
      <w:lvlJc w:val="left"/>
      <w:pPr>
        <w:ind w:left="3204" w:hanging="272"/>
      </w:pPr>
      <w:rPr>
        <w:rFonts w:hint="default"/>
      </w:rPr>
    </w:lvl>
    <w:lvl w:ilvl="8" w:tplc="6C9C1166">
      <w:numFmt w:val="bullet"/>
      <w:lvlText w:val="•"/>
      <w:lvlJc w:val="left"/>
      <w:pPr>
        <w:ind w:left="3610" w:hanging="272"/>
      </w:pPr>
      <w:rPr>
        <w:rFonts w:hint="default"/>
      </w:rPr>
    </w:lvl>
  </w:abstractNum>
  <w:abstractNum w:abstractNumId="10">
    <w:nsid w:val="14A54405"/>
    <w:multiLevelType w:val="hybridMultilevel"/>
    <w:tmpl w:val="8AD8EBE0"/>
    <w:lvl w:ilvl="0" w:tplc="A60E08BA">
      <w:numFmt w:val="bullet"/>
      <w:lvlText w:val="•"/>
      <w:lvlJc w:val="left"/>
      <w:pPr>
        <w:ind w:left="369" w:hanging="272"/>
      </w:pPr>
      <w:rPr>
        <w:rFonts w:ascii="Arial" w:eastAsia="Arial" w:hAnsi="Arial" w:cs="Arial" w:hint="default"/>
        <w:w w:val="99"/>
        <w:sz w:val="20"/>
        <w:szCs w:val="20"/>
      </w:rPr>
    </w:lvl>
    <w:lvl w:ilvl="1" w:tplc="45D2DF2A">
      <w:numFmt w:val="bullet"/>
      <w:lvlText w:val="•"/>
      <w:lvlJc w:val="left"/>
      <w:pPr>
        <w:ind w:left="766" w:hanging="272"/>
      </w:pPr>
      <w:rPr>
        <w:rFonts w:hint="default"/>
      </w:rPr>
    </w:lvl>
    <w:lvl w:ilvl="2" w:tplc="0742CEE6">
      <w:numFmt w:val="bullet"/>
      <w:lvlText w:val="•"/>
      <w:lvlJc w:val="left"/>
      <w:pPr>
        <w:ind w:left="1172" w:hanging="272"/>
      </w:pPr>
      <w:rPr>
        <w:rFonts w:hint="default"/>
      </w:rPr>
    </w:lvl>
    <w:lvl w:ilvl="3" w:tplc="099CF65A">
      <w:numFmt w:val="bullet"/>
      <w:lvlText w:val="•"/>
      <w:lvlJc w:val="left"/>
      <w:pPr>
        <w:ind w:left="1579" w:hanging="272"/>
      </w:pPr>
      <w:rPr>
        <w:rFonts w:hint="default"/>
      </w:rPr>
    </w:lvl>
    <w:lvl w:ilvl="4" w:tplc="951033EE">
      <w:numFmt w:val="bullet"/>
      <w:lvlText w:val="•"/>
      <w:lvlJc w:val="left"/>
      <w:pPr>
        <w:ind w:left="1985" w:hanging="272"/>
      </w:pPr>
      <w:rPr>
        <w:rFonts w:hint="default"/>
      </w:rPr>
    </w:lvl>
    <w:lvl w:ilvl="5" w:tplc="77A8E618">
      <w:numFmt w:val="bullet"/>
      <w:lvlText w:val="•"/>
      <w:lvlJc w:val="left"/>
      <w:pPr>
        <w:ind w:left="2391" w:hanging="272"/>
      </w:pPr>
      <w:rPr>
        <w:rFonts w:hint="default"/>
      </w:rPr>
    </w:lvl>
    <w:lvl w:ilvl="6" w:tplc="D528E356">
      <w:numFmt w:val="bullet"/>
      <w:lvlText w:val="•"/>
      <w:lvlJc w:val="left"/>
      <w:pPr>
        <w:ind w:left="2798" w:hanging="272"/>
      </w:pPr>
      <w:rPr>
        <w:rFonts w:hint="default"/>
      </w:rPr>
    </w:lvl>
    <w:lvl w:ilvl="7" w:tplc="EF008E20">
      <w:numFmt w:val="bullet"/>
      <w:lvlText w:val="•"/>
      <w:lvlJc w:val="left"/>
      <w:pPr>
        <w:ind w:left="3204" w:hanging="272"/>
      </w:pPr>
      <w:rPr>
        <w:rFonts w:hint="default"/>
      </w:rPr>
    </w:lvl>
    <w:lvl w:ilvl="8" w:tplc="EB1664B4">
      <w:numFmt w:val="bullet"/>
      <w:lvlText w:val="•"/>
      <w:lvlJc w:val="left"/>
      <w:pPr>
        <w:ind w:left="3610" w:hanging="272"/>
      </w:pPr>
      <w:rPr>
        <w:rFonts w:hint="default"/>
      </w:rPr>
    </w:lvl>
  </w:abstractNum>
  <w:abstractNum w:abstractNumId="11">
    <w:nsid w:val="1C20375A"/>
    <w:multiLevelType w:val="hybridMultilevel"/>
    <w:tmpl w:val="93080BBE"/>
    <w:lvl w:ilvl="0" w:tplc="E4E0F54E">
      <w:numFmt w:val="bullet"/>
      <w:lvlText w:val="•"/>
      <w:lvlJc w:val="left"/>
      <w:pPr>
        <w:ind w:left="368" w:hanging="272"/>
      </w:pPr>
      <w:rPr>
        <w:rFonts w:ascii="Arial" w:eastAsia="Arial" w:hAnsi="Arial" w:cs="Arial" w:hint="default"/>
        <w:w w:val="99"/>
        <w:sz w:val="20"/>
        <w:szCs w:val="20"/>
      </w:rPr>
    </w:lvl>
    <w:lvl w:ilvl="1" w:tplc="42E0EC96">
      <w:numFmt w:val="bullet"/>
      <w:lvlText w:val="•"/>
      <w:lvlJc w:val="left"/>
      <w:pPr>
        <w:ind w:left="766" w:hanging="272"/>
      </w:pPr>
      <w:rPr>
        <w:rFonts w:hint="default"/>
      </w:rPr>
    </w:lvl>
    <w:lvl w:ilvl="2" w:tplc="E6E20772">
      <w:numFmt w:val="bullet"/>
      <w:lvlText w:val="•"/>
      <w:lvlJc w:val="left"/>
      <w:pPr>
        <w:ind w:left="1172" w:hanging="272"/>
      </w:pPr>
      <w:rPr>
        <w:rFonts w:hint="default"/>
      </w:rPr>
    </w:lvl>
    <w:lvl w:ilvl="3" w:tplc="F982A51A">
      <w:numFmt w:val="bullet"/>
      <w:lvlText w:val="•"/>
      <w:lvlJc w:val="left"/>
      <w:pPr>
        <w:ind w:left="1578" w:hanging="272"/>
      </w:pPr>
      <w:rPr>
        <w:rFonts w:hint="default"/>
      </w:rPr>
    </w:lvl>
    <w:lvl w:ilvl="4" w:tplc="81C28F1C">
      <w:numFmt w:val="bullet"/>
      <w:lvlText w:val="•"/>
      <w:lvlJc w:val="left"/>
      <w:pPr>
        <w:ind w:left="1985" w:hanging="272"/>
      </w:pPr>
      <w:rPr>
        <w:rFonts w:hint="default"/>
      </w:rPr>
    </w:lvl>
    <w:lvl w:ilvl="5" w:tplc="B20AD5F6">
      <w:numFmt w:val="bullet"/>
      <w:lvlText w:val="•"/>
      <w:lvlJc w:val="left"/>
      <w:pPr>
        <w:ind w:left="2391" w:hanging="272"/>
      </w:pPr>
      <w:rPr>
        <w:rFonts w:hint="default"/>
      </w:rPr>
    </w:lvl>
    <w:lvl w:ilvl="6" w:tplc="FE7EC8F2">
      <w:numFmt w:val="bullet"/>
      <w:lvlText w:val="•"/>
      <w:lvlJc w:val="left"/>
      <w:pPr>
        <w:ind w:left="2797" w:hanging="272"/>
      </w:pPr>
      <w:rPr>
        <w:rFonts w:hint="default"/>
      </w:rPr>
    </w:lvl>
    <w:lvl w:ilvl="7" w:tplc="988E1044">
      <w:numFmt w:val="bullet"/>
      <w:lvlText w:val="•"/>
      <w:lvlJc w:val="left"/>
      <w:pPr>
        <w:ind w:left="3204" w:hanging="272"/>
      </w:pPr>
      <w:rPr>
        <w:rFonts w:hint="default"/>
      </w:rPr>
    </w:lvl>
    <w:lvl w:ilvl="8" w:tplc="60DE88EC">
      <w:numFmt w:val="bullet"/>
      <w:lvlText w:val="•"/>
      <w:lvlJc w:val="left"/>
      <w:pPr>
        <w:ind w:left="3610" w:hanging="272"/>
      </w:pPr>
      <w:rPr>
        <w:rFonts w:hint="default"/>
      </w:rPr>
    </w:lvl>
  </w:abstractNum>
  <w:abstractNum w:abstractNumId="12">
    <w:nsid w:val="1E23676F"/>
    <w:multiLevelType w:val="hybridMultilevel"/>
    <w:tmpl w:val="C4F68BD4"/>
    <w:lvl w:ilvl="0" w:tplc="E51ADC28">
      <w:numFmt w:val="bullet"/>
      <w:lvlText w:val="•"/>
      <w:lvlJc w:val="left"/>
      <w:pPr>
        <w:ind w:left="369" w:hanging="272"/>
      </w:pPr>
      <w:rPr>
        <w:rFonts w:ascii="Arial" w:eastAsia="Arial" w:hAnsi="Arial" w:cs="Arial" w:hint="default"/>
        <w:w w:val="99"/>
        <w:sz w:val="20"/>
        <w:szCs w:val="20"/>
      </w:rPr>
    </w:lvl>
    <w:lvl w:ilvl="1" w:tplc="AEBCE894">
      <w:numFmt w:val="bullet"/>
      <w:lvlText w:val="•"/>
      <w:lvlJc w:val="left"/>
      <w:pPr>
        <w:ind w:left="766" w:hanging="272"/>
      </w:pPr>
      <w:rPr>
        <w:rFonts w:hint="default"/>
      </w:rPr>
    </w:lvl>
    <w:lvl w:ilvl="2" w:tplc="2CCCDCF4">
      <w:numFmt w:val="bullet"/>
      <w:lvlText w:val="•"/>
      <w:lvlJc w:val="left"/>
      <w:pPr>
        <w:ind w:left="1172" w:hanging="272"/>
      </w:pPr>
      <w:rPr>
        <w:rFonts w:hint="default"/>
      </w:rPr>
    </w:lvl>
    <w:lvl w:ilvl="3" w:tplc="05AE4232">
      <w:numFmt w:val="bullet"/>
      <w:lvlText w:val="•"/>
      <w:lvlJc w:val="left"/>
      <w:pPr>
        <w:ind w:left="1579" w:hanging="272"/>
      </w:pPr>
      <w:rPr>
        <w:rFonts w:hint="default"/>
      </w:rPr>
    </w:lvl>
    <w:lvl w:ilvl="4" w:tplc="0866AA98">
      <w:numFmt w:val="bullet"/>
      <w:lvlText w:val="•"/>
      <w:lvlJc w:val="left"/>
      <w:pPr>
        <w:ind w:left="1985" w:hanging="272"/>
      </w:pPr>
      <w:rPr>
        <w:rFonts w:hint="default"/>
      </w:rPr>
    </w:lvl>
    <w:lvl w:ilvl="5" w:tplc="32987BF2">
      <w:numFmt w:val="bullet"/>
      <w:lvlText w:val="•"/>
      <w:lvlJc w:val="left"/>
      <w:pPr>
        <w:ind w:left="2391" w:hanging="272"/>
      </w:pPr>
      <w:rPr>
        <w:rFonts w:hint="default"/>
      </w:rPr>
    </w:lvl>
    <w:lvl w:ilvl="6" w:tplc="5ABEB86A">
      <w:numFmt w:val="bullet"/>
      <w:lvlText w:val="•"/>
      <w:lvlJc w:val="left"/>
      <w:pPr>
        <w:ind w:left="2798" w:hanging="272"/>
      </w:pPr>
      <w:rPr>
        <w:rFonts w:hint="default"/>
      </w:rPr>
    </w:lvl>
    <w:lvl w:ilvl="7" w:tplc="5F0002AA">
      <w:numFmt w:val="bullet"/>
      <w:lvlText w:val="•"/>
      <w:lvlJc w:val="left"/>
      <w:pPr>
        <w:ind w:left="3204" w:hanging="272"/>
      </w:pPr>
      <w:rPr>
        <w:rFonts w:hint="default"/>
      </w:rPr>
    </w:lvl>
    <w:lvl w:ilvl="8" w:tplc="74ECDF80">
      <w:numFmt w:val="bullet"/>
      <w:lvlText w:val="•"/>
      <w:lvlJc w:val="left"/>
      <w:pPr>
        <w:ind w:left="3610" w:hanging="272"/>
      </w:pPr>
      <w:rPr>
        <w:rFonts w:hint="default"/>
      </w:rPr>
    </w:lvl>
  </w:abstractNum>
  <w:abstractNum w:abstractNumId="13">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2804421"/>
    <w:multiLevelType w:val="hybridMultilevel"/>
    <w:tmpl w:val="DDD26A50"/>
    <w:lvl w:ilvl="0" w:tplc="04EA024E">
      <w:numFmt w:val="bullet"/>
      <w:lvlText w:val="•"/>
      <w:lvlJc w:val="left"/>
      <w:pPr>
        <w:ind w:left="368" w:hanging="272"/>
      </w:pPr>
      <w:rPr>
        <w:rFonts w:ascii="Arial" w:eastAsia="Arial" w:hAnsi="Arial" w:cs="Arial" w:hint="default"/>
        <w:w w:val="99"/>
        <w:sz w:val="20"/>
        <w:szCs w:val="20"/>
      </w:rPr>
    </w:lvl>
    <w:lvl w:ilvl="1" w:tplc="A45A9F5C">
      <w:numFmt w:val="bullet"/>
      <w:lvlText w:val="•"/>
      <w:lvlJc w:val="left"/>
      <w:pPr>
        <w:ind w:left="766" w:hanging="272"/>
      </w:pPr>
      <w:rPr>
        <w:rFonts w:hint="default"/>
      </w:rPr>
    </w:lvl>
    <w:lvl w:ilvl="2" w:tplc="FB0A4366">
      <w:numFmt w:val="bullet"/>
      <w:lvlText w:val="•"/>
      <w:lvlJc w:val="left"/>
      <w:pPr>
        <w:ind w:left="1172" w:hanging="272"/>
      </w:pPr>
      <w:rPr>
        <w:rFonts w:hint="default"/>
      </w:rPr>
    </w:lvl>
    <w:lvl w:ilvl="3" w:tplc="2D161FF4">
      <w:numFmt w:val="bullet"/>
      <w:lvlText w:val="•"/>
      <w:lvlJc w:val="left"/>
      <w:pPr>
        <w:ind w:left="1579" w:hanging="272"/>
      </w:pPr>
      <w:rPr>
        <w:rFonts w:hint="default"/>
      </w:rPr>
    </w:lvl>
    <w:lvl w:ilvl="4" w:tplc="4FDACCE8">
      <w:numFmt w:val="bullet"/>
      <w:lvlText w:val="•"/>
      <w:lvlJc w:val="left"/>
      <w:pPr>
        <w:ind w:left="1985" w:hanging="272"/>
      </w:pPr>
      <w:rPr>
        <w:rFonts w:hint="default"/>
      </w:rPr>
    </w:lvl>
    <w:lvl w:ilvl="5" w:tplc="63AADB94">
      <w:numFmt w:val="bullet"/>
      <w:lvlText w:val="•"/>
      <w:lvlJc w:val="left"/>
      <w:pPr>
        <w:ind w:left="2391" w:hanging="272"/>
      </w:pPr>
      <w:rPr>
        <w:rFonts w:hint="default"/>
      </w:rPr>
    </w:lvl>
    <w:lvl w:ilvl="6" w:tplc="5CD28108">
      <w:numFmt w:val="bullet"/>
      <w:lvlText w:val="•"/>
      <w:lvlJc w:val="left"/>
      <w:pPr>
        <w:ind w:left="2798" w:hanging="272"/>
      </w:pPr>
      <w:rPr>
        <w:rFonts w:hint="default"/>
      </w:rPr>
    </w:lvl>
    <w:lvl w:ilvl="7" w:tplc="7478B112">
      <w:numFmt w:val="bullet"/>
      <w:lvlText w:val="•"/>
      <w:lvlJc w:val="left"/>
      <w:pPr>
        <w:ind w:left="3204" w:hanging="272"/>
      </w:pPr>
      <w:rPr>
        <w:rFonts w:hint="default"/>
      </w:rPr>
    </w:lvl>
    <w:lvl w:ilvl="8" w:tplc="A3F6B516">
      <w:numFmt w:val="bullet"/>
      <w:lvlText w:val="•"/>
      <w:lvlJc w:val="left"/>
      <w:pPr>
        <w:ind w:left="3610" w:hanging="272"/>
      </w:pPr>
      <w:rPr>
        <w:rFonts w:hint="default"/>
      </w:rPr>
    </w:lvl>
  </w:abstractNum>
  <w:abstractNum w:abstractNumId="15">
    <w:nsid w:val="22F12E31"/>
    <w:multiLevelType w:val="hybridMultilevel"/>
    <w:tmpl w:val="B7E8C0DA"/>
    <w:lvl w:ilvl="0" w:tplc="E9BEA054">
      <w:numFmt w:val="bullet"/>
      <w:lvlText w:val="•"/>
      <w:lvlJc w:val="left"/>
      <w:pPr>
        <w:ind w:left="369" w:hanging="272"/>
      </w:pPr>
      <w:rPr>
        <w:rFonts w:ascii="Arial" w:eastAsia="Arial" w:hAnsi="Arial" w:cs="Arial" w:hint="default"/>
        <w:w w:val="99"/>
        <w:sz w:val="18"/>
        <w:szCs w:val="18"/>
      </w:rPr>
    </w:lvl>
    <w:lvl w:ilvl="1" w:tplc="38E03F3E">
      <w:numFmt w:val="bullet"/>
      <w:lvlText w:val="•"/>
      <w:lvlJc w:val="left"/>
      <w:pPr>
        <w:ind w:left="753" w:hanging="272"/>
      </w:pPr>
      <w:rPr>
        <w:rFonts w:hint="default"/>
      </w:rPr>
    </w:lvl>
    <w:lvl w:ilvl="2" w:tplc="86C220D0">
      <w:numFmt w:val="bullet"/>
      <w:lvlText w:val="•"/>
      <w:lvlJc w:val="left"/>
      <w:pPr>
        <w:ind w:left="1146" w:hanging="272"/>
      </w:pPr>
      <w:rPr>
        <w:rFonts w:hint="default"/>
      </w:rPr>
    </w:lvl>
    <w:lvl w:ilvl="3" w:tplc="309AC97C">
      <w:numFmt w:val="bullet"/>
      <w:lvlText w:val="•"/>
      <w:lvlJc w:val="left"/>
      <w:pPr>
        <w:ind w:left="1540" w:hanging="272"/>
      </w:pPr>
      <w:rPr>
        <w:rFonts w:hint="default"/>
      </w:rPr>
    </w:lvl>
    <w:lvl w:ilvl="4" w:tplc="1BC4885C">
      <w:numFmt w:val="bullet"/>
      <w:lvlText w:val="•"/>
      <w:lvlJc w:val="left"/>
      <w:pPr>
        <w:ind w:left="1933" w:hanging="272"/>
      </w:pPr>
      <w:rPr>
        <w:rFonts w:hint="default"/>
      </w:rPr>
    </w:lvl>
    <w:lvl w:ilvl="5" w:tplc="BF360108">
      <w:numFmt w:val="bullet"/>
      <w:lvlText w:val="•"/>
      <w:lvlJc w:val="left"/>
      <w:pPr>
        <w:ind w:left="2327" w:hanging="272"/>
      </w:pPr>
      <w:rPr>
        <w:rFonts w:hint="default"/>
      </w:rPr>
    </w:lvl>
    <w:lvl w:ilvl="6" w:tplc="D80275A6">
      <w:numFmt w:val="bullet"/>
      <w:lvlText w:val="•"/>
      <w:lvlJc w:val="left"/>
      <w:pPr>
        <w:ind w:left="2720" w:hanging="272"/>
      </w:pPr>
      <w:rPr>
        <w:rFonts w:hint="default"/>
      </w:rPr>
    </w:lvl>
    <w:lvl w:ilvl="7" w:tplc="DCF6538A">
      <w:numFmt w:val="bullet"/>
      <w:lvlText w:val="•"/>
      <w:lvlJc w:val="left"/>
      <w:pPr>
        <w:ind w:left="3114" w:hanging="272"/>
      </w:pPr>
      <w:rPr>
        <w:rFonts w:hint="default"/>
      </w:rPr>
    </w:lvl>
    <w:lvl w:ilvl="8" w:tplc="2CA29008">
      <w:numFmt w:val="bullet"/>
      <w:lvlText w:val="•"/>
      <w:lvlJc w:val="left"/>
      <w:pPr>
        <w:ind w:left="3507" w:hanging="272"/>
      </w:pPr>
      <w:rPr>
        <w:rFonts w:hint="default"/>
      </w:rPr>
    </w:lvl>
  </w:abstractNum>
  <w:abstractNum w:abstractNumId="16">
    <w:nsid w:val="26C808B8"/>
    <w:multiLevelType w:val="hybridMultilevel"/>
    <w:tmpl w:val="3CB8AF28"/>
    <w:lvl w:ilvl="0" w:tplc="3DE01F8C">
      <w:numFmt w:val="bullet"/>
      <w:lvlText w:val="•"/>
      <w:lvlJc w:val="left"/>
      <w:pPr>
        <w:ind w:left="368" w:hanging="272"/>
      </w:pPr>
      <w:rPr>
        <w:rFonts w:ascii="Arial" w:eastAsia="Arial" w:hAnsi="Arial" w:cs="Arial" w:hint="default"/>
        <w:w w:val="99"/>
        <w:sz w:val="20"/>
        <w:szCs w:val="20"/>
      </w:rPr>
    </w:lvl>
    <w:lvl w:ilvl="1" w:tplc="C97A0540">
      <w:numFmt w:val="bullet"/>
      <w:lvlText w:val="•"/>
      <w:lvlJc w:val="left"/>
      <w:pPr>
        <w:ind w:left="810" w:hanging="272"/>
      </w:pPr>
      <w:rPr>
        <w:rFonts w:hint="default"/>
      </w:rPr>
    </w:lvl>
    <w:lvl w:ilvl="2" w:tplc="AD80B508">
      <w:numFmt w:val="bullet"/>
      <w:lvlText w:val="•"/>
      <w:lvlJc w:val="left"/>
      <w:pPr>
        <w:ind w:left="1261" w:hanging="272"/>
      </w:pPr>
      <w:rPr>
        <w:rFonts w:hint="default"/>
      </w:rPr>
    </w:lvl>
    <w:lvl w:ilvl="3" w:tplc="87B23518">
      <w:numFmt w:val="bullet"/>
      <w:lvlText w:val="•"/>
      <w:lvlJc w:val="left"/>
      <w:pPr>
        <w:ind w:left="1712" w:hanging="272"/>
      </w:pPr>
      <w:rPr>
        <w:rFonts w:hint="default"/>
      </w:rPr>
    </w:lvl>
    <w:lvl w:ilvl="4" w:tplc="22CE89AC">
      <w:numFmt w:val="bullet"/>
      <w:lvlText w:val="•"/>
      <w:lvlJc w:val="left"/>
      <w:pPr>
        <w:ind w:left="2163" w:hanging="272"/>
      </w:pPr>
      <w:rPr>
        <w:rFonts w:hint="default"/>
      </w:rPr>
    </w:lvl>
    <w:lvl w:ilvl="5" w:tplc="0BD43A4E">
      <w:numFmt w:val="bullet"/>
      <w:lvlText w:val="•"/>
      <w:lvlJc w:val="left"/>
      <w:pPr>
        <w:ind w:left="2613" w:hanging="272"/>
      </w:pPr>
      <w:rPr>
        <w:rFonts w:hint="default"/>
      </w:rPr>
    </w:lvl>
    <w:lvl w:ilvl="6" w:tplc="3E489A84">
      <w:numFmt w:val="bullet"/>
      <w:lvlText w:val="•"/>
      <w:lvlJc w:val="left"/>
      <w:pPr>
        <w:ind w:left="3064" w:hanging="272"/>
      </w:pPr>
      <w:rPr>
        <w:rFonts w:hint="default"/>
      </w:rPr>
    </w:lvl>
    <w:lvl w:ilvl="7" w:tplc="5A3ABD1E">
      <w:numFmt w:val="bullet"/>
      <w:lvlText w:val="•"/>
      <w:lvlJc w:val="left"/>
      <w:pPr>
        <w:ind w:left="3515" w:hanging="272"/>
      </w:pPr>
      <w:rPr>
        <w:rFonts w:hint="default"/>
      </w:rPr>
    </w:lvl>
    <w:lvl w:ilvl="8" w:tplc="A342B0FE">
      <w:numFmt w:val="bullet"/>
      <w:lvlText w:val="•"/>
      <w:lvlJc w:val="left"/>
      <w:pPr>
        <w:ind w:left="3966" w:hanging="272"/>
      </w:pPr>
      <w:rPr>
        <w:rFonts w:hint="default"/>
      </w:rPr>
    </w:lvl>
  </w:abstractNum>
  <w:abstractNum w:abstractNumId="17">
    <w:nsid w:val="2B20233B"/>
    <w:multiLevelType w:val="hybridMultilevel"/>
    <w:tmpl w:val="6FDA742A"/>
    <w:lvl w:ilvl="0" w:tplc="CF463F62">
      <w:numFmt w:val="bullet"/>
      <w:lvlText w:val="•"/>
      <w:lvlJc w:val="left"/>
      <w:pPr>
        <w:ind w:left="369" w:hanging="272"/>
      </w:pPr>
      <w:rPr>
        <w:rFonts w:ascii="Arial" w:eastAsia="Arial" w:hAnsi="Arial" w:cs="Arial" w:hint="default"/>
        <w:w w:val="99"/>
        <w:sz w:val="20"/>
        <w:szCs w:val="20"/>
      </w:rPr>
    </w:lvl>
    <w:lvl w:ilvl="1" w:tplc="04187ED0">
      <w:numFmt w:val="bullet"/>
      <w:lvlText w:val="•"/>
      <w:lvlJc w:val="left"/>
      <w:pPr>
        <w:ind w:left="860" w:hanging="272"/>
      </w:pPr>
      <w:rPr>
        <w:rFonts w:hint="default"/>
      </w:rPr>
    </w:lvl>
    <w:lvl w:ilvl="2" w:tplc="7DBAB8E0">
      <w:numFmt w:val="bullet"/>
      <w:lvlText w:val="•"/>
      <w:lvlJc w:val="left"/>
      <w:pPr>
        <w:ind w:left="1361" w:hanging="272"/>
      </w:pPr>
      <w:rPr>
        <w:rFonts w:hint="default"/>
      </w:rPr>
    </w:lvl>
    <w:lvl w:ilvl="3" w:tplc="0F0480F8">
      <w:numFmt w:val="bullet"/>
      <w:lvlText w:val="•"/>
      <w:lvlJc w:val="left"/>
      <w:pPr>
        <w:ind w:left="1862" w:hanging="272"/>
      </w:pPr>
      <w:rPr>
        <w:rFonts w:hint="default"/>
      </w:rPr>
    </w:lvl>
    <w:lvl w:ilvl="4" w:tplc="13E0DC66">
      <w:numFmt w:val="bullet"/>
      <w:lvlText w:val="•"/>
      <w:lvlJc w:val="left"/>
      <w:pPr>
        <w:ind w:left="2363" w:hanging="272"/>
      </w:pPr>
      <w:rPr>
        <w:rFonts w:hint="default"/>
      </w:rPr>
    </w:lvl>
    <w:lvl w:ilvl="5" w:tplc="D44E6E8A">
      <w:numFmt w:val="bullet"/>
      <w:lvlText w:val="•"/>
      <w:lvlJc w:val="left"/>
      <w:pPr>
        <w:ind w:left="2864" w:hanging="272"/>
      </w:pPr>
      <w:rPr>
        <w:rFonts w:hint="default"/>
      </w:rPr>
    </w:lvl>
    <w:lvl w:ilvl="6" w:tplc="FE5234D6">
      <w:numFmt w:val="bullet"/>
      <w:lvlText w:val="•"/>
      <w:lvlJc w:val="left"/>
      <w:pPr>
        <w:ind w:left="3365" w:hanging="272"/>
      </w:pPr>
      <w:rPr>
        <w:rFonts w:hint="default"/>
      </w:rPr>
    </w:lvl>
    <w:lvl w:ilvl="7" w:tplc="6E90E6FA">
      <w:numFmt w:val="bullet"/>
      <w:lvlText w:val="•"/>
      <w:lvlJc w:val="left"/>
      <w:pPr>
        <w:ind w:left="3866" w:hanging="272"/>
      </w:pPr>
      <w:rPr>
        <w:rFonts w:hint="default"/>
      </w:rPr>
    </w:lvl>
    <w:lvl w:ilvl="8" w:tplc="ADA29A92">
      <w:numFmt w:val="bullet"/>
      <w:lvlText w:val="•"/>
      <w:lvlJc w:val="left"/>
      <w:pPr>
        <w:ind w:left="4367" w:hanging="272"/>
      </w:pPr>
      <w:rPr>
        <w:rFonts w:hint="default"/>
      </w:rPr>
    </w:lvl>
  </w:abstractNum>
  <w:abstractNum w:abstractNumId="18">
    <w:nsid w:val="2B4522B9"/>
    <w:multiLevelType w:val="hybridMultilevel"/>
    <w:tmpl w:val="860C22F8"/>
    <w:lvl w:ilvl="0" w:tplc="EBBC1E3A">
      <w:numFmt w:val="bullet"/>
      <w:lvlText w:val="•"/>
      <w:lvlJc w:val="left"/>
      <w:pPr>
        <w:ind w:left="369" w:hanging="272"/>
      </w:pPr>
      <w:rPr>
        <w:rFonts w:ascii="Arial" w:eastAsia="Arial" w:hAnsi="Arial" w:cs="Arial" w:hint="default"/>
        <w:w w:val="99"/>
        <w:sz w:val="20"/>
        <w:szCs w:val="20"/>
      </w:rPr>
    </w:lvl>
    <w:lvl w:ilvl="1" w:tplc="05D05436">
      <w:numFmt w:val="bullet"/>
      <w:lvlText w:val="•"/>
      <w:lvlJc w:val="left"/>
      <w:pPr>
        <w:ind w:left="753" w:hanging="272"/>
      </w:pPr>
      <w:rPr>
        <w:rFonts w:hint="default"/>
      </w:rPr>
    </w:lvl>
    <w:lvl w:ilvl="2" w:tplc="16286E0A">
      <w:numFmt w:val="bullet"/>
      <w:lvlText w:val="•"/>
      <w:lvlJc w:val="left"/>
      <w:pPr>
        <w:ind w:left="1146" w:hanging="272"/>
      </w:pPr>
      <w:rPr>
        <w:rFonts w:hint="default"/>
      </w:rPr>
    </w:lvl>
    <w:lvl w:ilvl="3" w:tplc="F0929B36">
      <w:numFmt w:val="bullet"/>
      <w:lvlText w:val="•"/>
      <w:lvlJc w:val="left"/>
      <w:pPr>
        <w:ind w:left="1540" w:hanging="272"/>
      </w:pPr>
      <w:rPr>
        <w:rFonts w:hint="default"/>
      </w:rPr>
    </w:lvl>
    <w:lvl w:ilvl="4" w:tplc="F13E82B2">
      <w:numFmt w:val="bullet"/>
      <w:lvlText w:val="•"/>
      <w:lvlJc w:val="left"/>
      <w:pPr>
        <w:ind w:left="1933" w:hanging="272"/>
      </w:pPr>
      <w:rPr>
        <w:rFonts w:hint="default"/>
      </w:rPr>
    </w:lvl>
    <w:lvl w:ilvl="5" w:tplc="77BE2F48">
      <w:numFmt w:val="bullet"/>
      <w:lvlText w:val="•"/>
      <w:lvlJc w:val="left"/>
      <w:pPr>
        <w:ind w:left="2327" w:hanging="272"/>
      </w:pPr>
      <w:rPr>
        <w:rFonts w:hint="default"/>
      </w:rPr>
    </w:lvl>
    <w:lvl w:ilvl="6" w:tplc="2D78BB9C">
      <w:numFmt w:val="bullet"/>
      <w:lvlText w:val="•"/>
      <w:lvlJc w:val="left"/>
      <w:pPr>
        <w:ind w:left="2720" w:hanging="272"/>
      </w:pPr>
      <w:rPr>
        <w:rFonts w:hint="default"/>
      </w:rPr>
    </w:lvl>
    <w:lvl w:ilvl="7" w:tplc="D62E3696">
      <w:numFmt w:val="bullet"/>
      <w:lvlText w:val="•"/>
      <w:lvlJc w:val="left"/>
      <w:pPr>
        <w:ind w:left="3114" w:hanging="272"/>
      </w:pPr>
      <w:rPr>
        <w:rFonts w:hint="default"/>
      </w:rPr>
    </w:lvl>
    <w:lvl w:ilvl="8" w:tplc="79844B5C">
      <w:numFmt w:val="bullet"/>
      <w:lvlText w:val="•"/>
      <w:lvlJc w:val="left"/>
      <w:pPr>
        <w:ind w:left="3507" w:hanging="272"/>
      </w:pPr>
      <w:rPr>
        <w:rFonts w:hint="default"/>
      </w:rPr>
    </w:lvl>
  </w:abstractNum>
  <w:abstractNum w:abstractNumId="19">
    <w:nsid w:val="2D4D221C"/>
    <w:multiLevelType w:val="hybridMultilevel"/>
    <w:tmpl w:val="A830D70C"/>
    <w:lvl w:ilvl="0" w:tplc="6298C504">
      <w:numFmt w:val="bullet"/>
      <w:lvlText w:val="•"/>
      <w:lvlJc w:val="left"/>
      <w:pPr>
        <w:ind w:left="368" w:hanging="272"/>
      </w:pPr>
      <w:rPr>
        <w:rFonts w:ascii="Arial" w:eastAsia="Arial" w:hAnsi="Arial" w:cs="Arial" w:hint="default"/>
        <w:w w:val="99"/>
        <w:sz w:val="20"/>
        <w:szCs w:val="20"/>
      </w:rPr>
    </w:lvl>
    <w:lvl w:ilvl="1" w:tplc="B7084956">
      <w:numFmt w:val="bullet"/>
      <w:lvlText w:val="•"/>
      <w:lvlJc w:val="left"/>
      <w:pPr>
        <w:ind w:left="766" w:hanging="272"/>
      </w:pPr>
      <w:rPr>
        <w:rFonts w:hint="default"/>
      </w:rPr>
    </w:lvl>
    <w:lvl w:ilvl="2" w:tplc="E4A080B2">
      <w:numFmt w:val="bullet"/>
      <w:lvlText w:val="•"/>
      <w:lvlJc w:val="left"/>
      <w:pPr>
        <w:ind w:left="1172" w:hanging="272"/>
      </w:pPr>
      <w:rPr>
        <w:rFonts w:hint="default"/>
      </w:rPr>
    </w:lvl>
    <w:lvl w:ilvl="3" w:tplc="B9C0AB82">
      <w:numFmt w:val="bullet"/>
      <w:lvlText w:val="•"/>
      <w:lvlJc w:val="left"/>
      <w:pPr>
        <w:ind w:left="1579" w:hanging="272"/>
      </w:pPr>
      <w:rPr>
        <w:rFonts w:hint="default"/>
      </w:rPr>
    </w:lvl>
    <w:lvl w:ilvl="4" w:tplc="4CBE631A">
      <w:numFmt w:val="bullet"/>
      <w:lvlText w:val="•"/>
      <w:lvlJc w:val="left"/>
      <w:pPr>
        <w:ind w:left="1985" w:hanging="272"/>
      </w:pPr>
      <w:rPr>
        <w:rFonts w:hint="default"/>
      </w:rPr>
    </w:lvl>
    <w:lvl w:ilvl="5" w:tplc="79F6351A">
      <w:numFmt w:val="bullet"/>
      <w:lvlText w:val="•"/>
      <w:lvlJc w:val="left"/>
      <w:pPr>
        <w:ind w:left="2391" w:hanging="272"/>
      </w:pPr>
      <w:rPr>
        <w:rFonts w:hint="default"/>
      </w:rPr>
    </w:lvl>
    <w:lvl w:ilvl="6" w:tplc="B19AF41C">
      <w:numFmt w:val="bullet"/>
      <w:lvlText w:val="•"/>
      <w:lvlJc w:val="left"/>
      <w:pPr>
        <w:ind w:left="2798" w:hanging="272"/>
      </w:pPr>
      <w:rPr>
        <w:rFonts w:hint="default"/>
      </w:rPr>
    </w:lvl>
    <w:lvl w:ilvl="7" w:tplc="9AD44B12">
      <w:numFmt w:val="bullet"/>
      <w:lvlText w:val="•"/>
      <w:lvlJc w:val="left"/>
      <w:pPr>
        <w:ind w:left="3204" w:hanging="272"/>
      </w:pPr>
      <w:rPr>
        <w:rFonts w:hint="default"/>
      </w:rPr>
    </w:lvl>
    <w:lvl w:ilvl="8" w:tplc="888854EE">
      <w:numFmt w:val="bullet"/>
      <w:lvlText w:val="•"/>
      <w:lvlJc w:val="left"/>
      <w:pPr>
        <w:ind w:left="3610" w:hanging="272"/>
      </w:pPr>
      <w:rPr>
        <w:rFonts w:hint="default"/>
      </w:rPr>
    </w:lvl>
  </w:abstractNum>
  <w:abstractNum w:abstractNumId="20">
    <w:nsid w:val="2F8708FE"/>
    <w:multiLevelType w:val="hybridMultilevel"/>
    <w:tmpl w:val="5AB41846"/>
    <w:lvl w:ilvl="0" w:tplc="8DF43252">
      <w:start w:val="1"/>
      <w:numFmt w:val="decimal"/>
      <w:lvlText w:val="%1."/>
      <w:lvlJc w:val="left"/>
      <w:pPr>
        <w:ind w:left="921" w:hanging="360"/>
      </w:pPr>
      <w:rPr>
        <w:rFonts w:ascii="Arial" w:eastAsia="Arial" w:hAnsi="Arial" w:cs="Arial" w:hint="default"/>
        <w:b/>
        <w:bCs/>
        <w:color w:val="00338D"/>
        <w:spacing w:val="-1"/>
        <w:w w:val="99"/>
        <w:sz w:val="20"/>
        <w:szCs w:val="20"/>
      </w:rPr>
    </w:lvl>
    <w:lvl w:ilvl="1" w:tplc="EC38B868">
      <w:numFmt w:val="bullet"/>
      <w:lvlText w:val="•"/>
      <w:lvlJc w:val="left"/>
      <w:pPr>
        <w:ind w:left="2256" w:hanging="360"/>
      </w:pPr>
      <w:rPr>
        <w:rFonts w:hint="default"/>
      </w:rPr>
    </w:lvl>
    <w:lvl w:ilvl="2" w:tplc="1D64EB54">
      <w:numFmt w:val="bullet"/>
      <w:lvlText w:val="•"/>
      <w:lvlJc w:val="left"/>
      <w:pPr>
        <w:ind w:left="3592" w:hanging="360"/>
      </w:pPr>
      <w:rPr>
        <w:rFonts w:hint="default"/>
      </w:rPr>
    </w:lvl>
    <w:lvl w:ilvl="3" w:tplc="A8AC4598">
      <w:numFmt w:val="bullet"/>
      <w:lvlText w:val="•"/>
      <w:lvlJc w:val="left"/>
      <w:pPr>
        <w:ind w:left="4928" w:hanging="360"/>
      </w:pPr>
      <w:rPr>
        <w:rFonts w:hint="default"/>
      </w:rPr>
    </w:lvl>
    <w:lvl w:ilvl="4" w:tplc="2C867AAA">
      <w:numFmt w:val="bullet"/>
      <w:lvlText w:val="•"/>
      <w:lvlJc w:val="left"/>
      <w:pPr>
        <w:ind w:left="6264" w:hanging="360"/>
      </w:pPr>
      <w:rPr>
        <w:rFonts w:hint="default"/>
      </w:rPr>
    </w:lvl>
    <w:lvl w:ilvl="5" w:tplc="57FE21D8">
      <w:numFmt w:val="bullet"/>
      <w:lvlText w:val="•"/>
      <w:lvlJc w:val="left"/>
      <w:pPr>
        <w:ind w:left="7600" w:hanging="360"/>
      </w:pPr>
      <w:rPr>
        <w:rFonts w:hint="default"/>
      </w:rPr>
    </w:lvl>
    <w:lvl w:ilvl="6" w:tplc="A014D1E0">
      <w:numFmt w:val="bullet"/>
      <w:lvlText w:val="•"/>
      <w:lvlJc w:val="left"/>
      <w:pPr>
        <w:ind w:left="8936" w:hanging="360"/>
      </w:pPr>
      <w:rPr>
        <w:rFonts w:hint="default"/>
      </w:rPr>
    </w:lvl>
    <w:lvl w:ilvl="7" w:tplc="2898C3B6">
      <w:numFmt w:val="bullet"/>
      <w:lvlText w:val="•"/>
      <w:lvlJc w:val="left"/>
      <w:pPr>
        <w:ind w:left="10272" w:hanging="360"/>
      </w:pPr>
      <w:rPr>
        <w:rFonts w:hint="default"/>
      </w:rPr>
    </w:lvl>
    <w:lvl w:ilvl="8" w:tplc="BC00DEB2">
      <w:numFmt w:val="bullet"/>
      <w:lvlText w:val="•"/>
      <w:lvlJc w:val="left"/>
      <w:pPr>
        <w:ind w:left="11608" w:hanging="360"/>
      </w:pPr>
      <w:rPr>
        <w:rFonts w:hint="default"/>
      </w:rPr>
    </w:lvl>
  </w:abstractNum>
  <w:abstractNum w:abstractNumId="21">
    <w:nsid w:val="32C02EB3"/>
    <w:multiLevelType w:val="hybridMultilevel"/>
    <w:tmpl w:val="A89625A8"/>
    <w:lvl w:ilvl="0" w:tplc="E36ADC46">
      <w:numFmt w:val="bullet"/>
      <w:lvlText w:val="•"/>
      <w:lvlJc w:val="left"/>
      <w:pPr>
        <w:ind w:left="369" w:hanging="272"/>
      </w:pPr>
      <w:rPr>
        <w:rFonts w:ascii="Arial" w:eastAsia="Arial" w:hAnsi="Arial" w:cs="Arial" w:hint="default"/>
        <w:w w:val="99"/>
        <w:sz w:val="20"/>
        <w:szCs w:val="20"/>
      </w:rPr>
    </w:lvl>
    <w:lvl w:ilvl="1" w:tplc="199CFC48">
      <w:numFmt w:val="bullet"/>
      <w:lvlText w:val="•"/>
      <w:lvlJc w:val="left"/>
      <w:pPr>
        <w:ind w:left="766" w:hanging="272"/>
      </w:pPr>
      <w:rPr>
        <w:rFonts w:hint="default"/>
      </w:rPr>
    </w:lvl>
    <w:lvl w:ilvl="2" w:tplc="1DF498E4">
      <w:numFmt w:val="bullet"/>
      <w:lvlText w:val="•"/>
      <w:lvlJc w:val="left"/>
      <w:pPr>
        <w:ind w:left="1172" w:hanging="272"/>
      </w:pPr>
      <w:rPr>
        <w:rFonts w:hint="default"/>
      </w:rPr>
    </w:lvl>
    <w:lvl w:ilvl="3" w:tplc="0C7A28A0">
      <w:numFmt w:val="bullet"/>
      <w:lvlText w:val="•"/>
      <w:lvlJc w:val="left"/>
      <w:pPr>
        <w:ind w:left="1579" w:hanging="272"/>
      </w:pPr>
      <w:rPr>
        <w:rFonts w:hint="default"/>
      </w:rPr>
    </w:lvl>
    <w:lvl w:ilvl="4" w:tplc="DF2EA5DA">
      <w:numFmt w:val="bullet"/>
      <w:lvlText w:val="•"/>
      <w:lvlJc w:val="left"/>
      <w:pPr>
        <w:ind w:left="1985" w:hanging="272"/>
      </w:pPr>
      <w:rPr>
        <w:rFonts w:hint="default"/>
      </w:rPr>
    </w:lvl>
    <w:lvl w:ilvl="5" w:tplc="4E2EC2E2">
      <w:numFmt w:val="bullet"/>
      <w:lvlText w:val="•"/>
      <w:lvlJc w:val="left"/>
      <w:pPr>
        <w:ind w:left="2391" w:hanging="272"/>
      </w:pPr>
      <w:rPr>
        <w:rFonts w:hint="default"/>
      </w:rPr>
    </w:lvl>
    <w:lvl w:ilvl="6" w:tplc="E71A5F52">
      <w:numFmt w:val="bullet"/>
      <w:lvlText w:val="•"/>
      <w:lvlJc w:val="left"/>
      <w:pPr>
        <w:ind w:left="2798" w:hanging="272"/>
      </w:pPr>
      <w:rPr>
        <w:rFonts w:hint="default"/>
      </w:rPr>
    </w:lvl>
    <w:lvl w:ilvl="7" w:tplc="3D960DF6">
      <w:numFmt w:val="bullet"/>
      <w:lvlText w:val="•"/>
      <w:lvlJc w:val="left"/>
      <w:pPr>
        <w:ind w:left="3204" w:hanging="272"/>
      </w:pPr>
      <w:rPr>
        <w:rFonts w:hint="default"/>
      </w:rPr>
    </w:lvl>
    <w:lvl w:ilvl="8" w:tplc="1BA4A122">
      <w:numFmt w:val="bullet"/>
      <w:lvlText w:val="•"/>
      <w:lvlJc w:val="left"/>
      <w:pPr>
        <w:ind w:left="3610" w:hanging="272"/>
      </w:pPr>
      <w:rPr>
        <w:rFonts w:hint="default"/>
      </w:rPr>
    </w:lvl>
  </w:abstractNum>
  <w:abstractNum w:abstractNumId="22">
    <w:nsid w:val="33BE4D3D"/>
    <w:multiLevelType w:val="hybridMultilevel"/>
    <w:tmpl w:val="CDCA4D22"/>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42371FE"/>
    <w:multiLevelType w:val="hybridMultilevel"/>
    <w:tmpl w:val="E4BEDEB4"/>
    <w:lvl w:ilvl="0" w:tplc="53184F9E">
      <w:numFmt w:val="bullet"/>
      <w:lvlText w:val="•"/>
      <w:lvlJc w:val="left"/>
      <w:pPr>
        <w:ind w:left="1009" w:hanging="449"/>
      </w:pPr>
      <w:rPr>
        <w:rFonts w:ascii="Arial" w:eastAsia="Arial" w:hAnsi="Arial" w:cs="Arial" w:hint="default"/>
        <w:color w:val="00338D"/>
        <w:w w:val="100"/>
        <w:sz w:val="22"/>
        <w:szCs w:val="22"/>
      </w:rPr>
    </w:lvl>
    <w:lvl w:ilvl="1" w:tplc="D14A960C">
      <w:numFmt w:val="bullet"/>
      <w:lvlText w:val="•"/>
      <w:lvlJc w:val="left"/>
      <w:pPr>
        <w:ind w:left="963" w:hanging="272"/>
      </w:pPr>
      <w:rPr>
        <w:rFonts w:ascii="Arial" w:eastAsia="Arial" w:hAnsi="Arial" w:cs="Arial" w:hint="default"/>
        <w:w w:val="99"/>
        <w:sz w:val="20"/>
        <w:szCs w:val="20"/>
      </w:rPr>
    </w:lvl>
    <w:lvl w:ilvl="2" w:tplc="F78656C4">
      <w:numFmt w:val="bullet"/>
      <w:lvlText w:val="-"/>
      <w:lvlJc w:val="left"/>
      <w:pPr>
        <w:ind w:left="3499" w:hanging="272"/>
      </w:pPr>
      <w:rPr>
        <w:rFonts w:ascii="Arial" w:eastAsia="Arial" w:hAnsi="Arial" w:cs="Arial" w:hint="default"/>
        <w:w w:val="99"/>
        <w:sz w:val="20"/>
        <w:szCs w:val="20"/>
      </w:rPr>
    </w:lvl>
    <w:lvl w:ilvl="3" w:tplc="F976AD60">
      <w:numFmt w:val="bullet"/>
      <w:lvlText w:val="•"/>
      <w:lvlJc w:val="left"/>
      <w:pPr>
        <w:ind w:left="3500" w:hanging="272"/>
      </w:pPr>
      <w:rPr>
        <w:rFonts w:hint="default"/>
      </w:rPr>
    </w:lvl>
    <w:lvl w:ilvl="4" w:tplc="E3281C20">
      <w:numFmt w:val="bullet"/>
      <w:lvlText w:val="•"/>
      <w:lvlJc w:val="left"/>
      <w:pPr>
        <w:ind w:left="2476" w:hanging="272"/>
      </w:pPr>
      <w:rPr>
        <w:rFonts w:hint="default"/>
      </w:rPr>
    </w:lvl>
    <w:lvl w:ilvl="5" w:tplc="5AD875E4">
      <w:numFmt w:val="bullet"/>
      <w:lvlText w:val="•"/>
      <w:lvlJc w:val="left"/>
      <w:pPr>
        <w:ind w:left="1453" w:hanging="272"/>
      </w:pPr>
      <w:rPr>
        <w:rFonts w:hint="default"/>
      </w:rPr>
    </w:lvl>
    <w:lvl w:ilvl="6" w:tplc="4F46AD72">
      <w:numFmt w:val="bullet"/>
      <w:lvlText w:val="•"/>
      <w:lvlJc w:val="left"/>
      <w:pPr>
        <w:ind w:left="430" w:hanging="272"/>
      </w:pPr>
      <w:rPr>
        <w:rFonts w:hint="default"/>
      </w:rPr>
    </w:lvl>
    <w:lvl w:ilvl="7" w:tplc="836A2230">
      <w:numFmt w:val="bullet"/>
      <w:lvlText w:val="•"/>
      <w:lvlJc w:val="left"/>
      <w:pPr>
        <w:ind w:left="-594" w:hanging="272"/>
      </w:pPr>
      <w:rPr>
        <w:rFonts w:hint="default"/>
      </w:rPr>
    </w:lvl>
    <w:lvl w:ilvl="8" w:tplc="DDF0CEA2">
      <w:numFmt w:val="bullet"/>
      <w:lvlText w:val="•"/>
      <w:lvlJc w:val="left"/>
      <w:pPr>
        <w:ind w:left="-1617" w:hanging="272"/>
      </w:pPr>
      <w:rPr>
        <w:rFonts w:hint="default"/>
      </w:rPr>
    </w:lvl>
  </w:abstractNum>
  <w:abstractNum w:abstractNumId="24">
    <w:nsid w:val="39F10506"/>
    <w:multiLevelType w:val="hybridMultilevel"/>
    <w:tmpl w:val="C10A2B1C"/>
    <w:lvl w:ilvl="0" w:tplc="455417C2">
      <w:numFmt w:val="bullet"/>
      <w:lvlText w:val="•"/>
      <w:lvlJc w:val="left"/>
      <w:pPr>
        <w:ind w:left="369" w:hanging="272"/>
      </w:pPr>
      <w:rPr>
        <w:rFonts w:ascii="Arial" w:eastAsia="Arial" w:hAnsi="Arial" w:cs="Arial" w:hint="default"/>
        <w:w w:val="99"/>
        <w:sz w:val="20"/>
        <w:szCs w:val="20"/>
      </w:rPr>
    </w:lvl>
    <w:lvl w:ilvl="1" w:tplc="BE5C4AD0">
      <w:numFmt w:val="bullet"/>
      <w:lvlText w:val="•"/>
      <w:lvlJc w:val="left"/>
      <w:pPr>
        <w:ind w:left="766" w:hanging="272"/>
      </w:pPr>
      <w:rPr>
        <w:rFonts w:hint="default"/>
      </w:rPr>
    </w:lvl>
    <w:lvl w:ilvl="2" w:tplc="7AAEE9C4">
      <w:numFmt w:val="bullet"/>
      <w:lvlText w:val="•"/>
      <w:lvlJc w:val="left"/>
      <w:pPr>
        <w:ind w:left="1172" w:hanging="272"/>
      </w:pPr>
      <w:rPr>
        <w:rFonts w:hint="default"/>
      </w:rPr>
    </w:lvl>
    <w:lvl w:ilvl="3" w:tplc="AE72BF48">
      <w:numFmt w:val="bullet"/>
      <w:lvlText w:val="•"/>
      <w:lvlJc w:val="left"/>
      <w:pPr>
        <w:ind w:left="1579" w:hanging="272"/>
      </w:pPr>
      <w:rPr>
        <w:rFonts w:hint="default"/>
      </w:rPr>
    </w:lvl>
    <w:lvl w:ilvl="4" w:tplc="D2A47E2C">
      <w:numFmt w:val="bullet"/>
      <w:lvlText w:val="•"/>
      <w:lvlJc w:val="left"/>
      <w:pPr>
        <w:ind w:left="1985" w:hanging="272"/>
      </w:pPr>
      <w:rPr>
        <w:rFonts w:hint="default"/>
      </w:rPr>
    </w:lvl>
    <w:lvl w:ilvl="5" w:tplc="F9E2D844">
      <w:numFmt w:val="bullet"/>
      <w:lvlText w:val="•"/>
      <w:lvlJc w:val="left"/>
      <w:pPr>
        <w:ind w:left="2391" w:hanging="272"/>
      </w:pPr>
      <w:rPr>
        <w:rFonts w:hint="default"/>
      </w:rPr>
    </w:lvl>
    <w:lvl w:ilvl="6" w:tplc="5122DF66">
      <w:numFmt w:val="bullet"/>
      <w:lvlText w:val="•"/>
      <w:lvlJc w:val="left"/>
      <w:pPr>
        <w:ind w:left="2798" w:hanging="272"/>
      </w:pPr>
      <w:rPr>
        <w:rFonts w:hint="default"/>
      </w:rPr>
    </w:lvl>
    <w:lvl w:ilvl="7" w:tplc="FC0E2CFC">
      <w:numFmt w:val="bullet"/>
      <w:lvlText w:val="•"/>
      <w:lvlJc w:val="left"/>
      <w:pPr>
        <w:ind w:left="3204" w:hanging="272"/>
      </w:pPr>
      <w:rPr>
        <w:rFonts w:hint="default"/>
      </w:rPr>
    </w:lvl>
    <w:lvl w:ilvl="8" w:tplc="047E942C">
      <w:numFmt w:val="bullet"/>
      <w:lvlText w:val="•"/>
      <w:lvlJc w:val="left"/>
      <w:pPr>
        <w:ind w:left="3610" w:hanging="272"/>
      </w:pPr>
      <w:rPr>
        <w:rFonts w:hint="default"/>
      </w:rPr>
    </w:lvl>
  </w:abstractNum>
  <w:abstractNum w:abstractNumId="25">
    <w:nsid w:val="3C930CD9"/>
    <w:multiLevelType w:val="hybridMultilevel"/>
    <w:tmpl w:val="23FCF592"/>
    <w:lvl w:ilvl="0" w:tplc="A2865FC8">
      <w:numFmt w:val="bullet"/>
      <w:lvlText w:val="•"/>
      <w:lvlJc w:val="left"/>
      <w:pPr>
        <w:ind w:left="369" w:hanging="272"/>
      </w:pPr>
      <w:rPr>
        <w:rFonts w:ascii="Arial" w:eastAsia="Arial" w:hAnsi="Arial" w:cs="Arial" w:hint="default"/>
        <w:w w:val="99"/>
        <w:sz w:val="20"/>
        <w:szCs w:val="20"/>
      </w:rPr>
    </w:lvl>
    <w:lvl w:ilvl="1" w:tplc="19CAE17C">
      <w:numFmt w:val="bullet"/>
      <w:lvlText w:val="•"/>
      <w:lvlJc w:val="left"/>
      <w:pPr>
        <w:ind w:left="766" w:hanging="272"/>
      </w:pPr>
      <w:rPr>
        <w:rFonts w:hint="default"/>
      </w:rPr>
    </w:lvl>
    <w:lvl w:ilvl="2" w:tplc="FFFAA04C">
      <w:numFmt w:val="bullet"/>
      <w:lvlText w:val="•"/>
      <w:lvlJc w:val="left"/>
      <w:pPr>
        <w:ind w:left="1172" w:hanging="272"/>
      </w:pPr>
      <w:rPr>
        <w:rFonts w:hint="default"/>
      </w:rPr>
    </w:lvl>
    <w:lvl w:ilvl="3" w:tplc="2252EAC4">
      <w:numFmt w:val="bullet"/>
      <w:lvlText w:val="•"/>
      <w:lvlJc w:val="left"/>
      <w:pPr>
        <w:ind w:left="1578" w:hanging="272"/>
      </w:pPr>
      <w:rPr>
        <w:rFonts w:hint="default"/>
      </w:rPr>
    </w:lvl>
    <w:lvl w:ilvl="4" w:tplc="16564F5E">
      <w:numFmt w:val="bullet"/>
      <w:lvlText w:val="•"/>
      <w:lvlJc w:val="left"/>
      <w:pPr>
        <w:ind w:left="1985" w:hanging="272"/>
      </w:pPr>
      <w:rPr>
        <w:rFonts w:hint="default"/>
      </w:rPr>
    </w:lvl>
    <w:lvl w:ilvl="5" w:tplc="45C03FD4">
      <w:numFmt w:val="bullet"/>
      <w:lvlText w:val="•"/>
      <w:lvlJc w:val="left"/>
      <w:pPr>
        <w:ind w:left="2391" w:hanging="272"/>
      </w:pPr>
      <w:rPr>
        <w:rFonts w:hint="default"/>
      </w:rPr>
    </w:lvl>
    <w:lvl w:ilvl="6" w:tplc="015C6BEA">
      <w:numFmt w:val="bullet"/>
      <w:lvlText w:val="•"/>
      <w:lvlJc w:val="left"/>
      <w:pPr>
        <w:ind w:left="2797" w:hanging="272"/>
      </w:pPr>
      <w:rPr>
        <w:rFonts w:hint="default"/>
      </w:rPr>
    </w:lvl>
    <w:lvl w:ilvl="7" w:tplc="46D848D0">
      <w:numFmt w:val="bullet"/>
      <w:lvlText w:val="•"/>
      <w:lvlJc w:val="left"/>
      <w:pPr>
        <w:ind w:left="3204" w:hanging="272"/>
      </w:pPr>
      <w:rPr>
        <w:rFonts w:hint="default"/>
      </w:rPr>
    </w:lvl>
    <w:lvl w:ilvl="8" w:tplc="D8D62244">
      <w:numFmt w:val="bullet"/>
      <w:lvlText w:val="•"/>
      <w:lvlJc w:val="left"/>
      <w:pPr>
        <w:ind w:left="3610" w:hanging="272"/>
      </w:pPr>
      <w:rPr>
        <w:rFonts w:hint="default"/>
      </w:rPr>
    </w:lvl>
  </w:abstractNum>
  <w:abstractNum w:abstractNumId="26">
    <w:nsid w:val="40221329"/>
    <w:multiLevelType w:val="multilevel"/>
    <w:tmpl w:val="F768DE6C"/>
    <w:lvl w:ilvl="0">
      <w:start w:val="1"/>
      <w:numFmt w:val="decimal"/>
      <w:lvlText w:val="%1."/>
      <w:lvlJc w:val="left"/>
      <w:pPr>
        <w:ind w:left="360" w:hanging="360"/>
      </w:pPr>
    </w:lvl>
    <w:lvl w:ilvl="1">
      <w:start w:val="1"/>
      <w:numFmt w:val="decimal"/>
      <w:lvlText w:val="%1.%2."/>
      <w:lvlJc w:val="left"/>
      <w:pPr>
        <w:ind w:left="574" w:hanging="432"/>
      </w:pPr>
      <w:rPr>
        <w:b w:val="0"/>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BE1194"/>
    <w:multiLevelType w:val="hybridMultilevel"/>
    <w:tmpl w:val="2E746B22"/>
    <w:lvl w:ilvl="0" w:tplc="85AC7F44">
      <w:numFmt w:val="bullet"/>
      <w:lvlText w:val="•"/>
      <w:lvlJc w:val="left"/>
      <w:pPr>
        <w:ind w:left="1187" w:hanging="284"/>
      </w:pPr>
      <w:rPr>
        <w:rFonts w:ascii="Arial" w:eastAsia="Arial" w:hAnsi="Arial" w:cs="Arial" w:hint="default"/>
        <w:color w:val="00338D"/>
        <w:w w:val="100"/>
        <w:sz w:val="22"/>
        <w:szCs w:val="22"/>
      </w:rPr>
    </w:lvl>
    <w:lvl w:ilvl="1" w:tplc="D13C6614">
      <w:numFmt w:val="bullet"/>
      <w:lvlText w:val="•"/>
      <w:lvlJc w:val="left"/>
      <w:pPr>
        <w:ind w:left="2490" w:hanging="284"/>
      </w:pPr>
      <w:rPr>
        <w:rFonts w:hint="default"/>
      </w:rPr>
    </w:lvl>
    <w:lvl w:ilvl="2" w:tplc="628CEF3C">
      <w:numFmt w:val="bullet"/>
      <w:lvlText w:val="•"/>
      <w:lvlJc w:val="left"/>
      <w:pPr>
        <w:ind w:left="3800" w:hanging="284"/>
      </w:pPr>
      <w:rPr>
        <w:rFonts w:hint="default"/>
      </w:rPr>
    </w:lvl>
    <w:lvl w:ilvl="3" w:tplc="64D6D1CC">
      <w:numFmt w:val="bullet"/>
      <w:lvlText w:val="•"/>
      <w:lvlJc w:val="left"/>
      <w:pPr>
        <w:ind w:left="5110" w:hanging="284"/>
      </w:pPr>
      <w:rPr>
        <w:rFonts w:hint="default"/>
      </w:rPr>
    </w:lvl>
    <w:lvl w:ilvl="4" w:tplc="3454D93E">
      <w:numFmt w:val="bullet"/>
      <w:lvlText w:val="•"/>
      <w:lvlJc w:val="left"/>
      <w:pPr>
        <w:ind w:left="6420" w:hanging="284"/>
      </w:pPr>
      <w:rPr>
        <w:rFonts w:hint="default"/>
      </w:rPr>
    </w:lvl>
    <w:lvl w:ilvl="5" w:tplc="AE2AECB4">
      <w:numFmt w:val="bullet"/>
      <w:lvlText w:val="•"/>
      <w:lvlJc w:val="left"/>
      <w:pPr>
        <w:ind w:left="7730" w:hanging="284"/>
      </w:pPr>
      <w:rPr>
        <w:rFonts w:hint="default"/>
      </w:rPr>
    </w:lvl>
    <w:lvl w:ilvl="6" w:tplc="64EC2412">
      <w:numFmt w:val="bullet"/>
      <w:lvlText w:val="•"/>
      <w:lvlJc w:val="left"/>
      <w:pPr>
        <w:ind w:left="9040" w:hanging="284"/>
      </w:pPr>
      <w:rPr>
        <w:rFonts w:hint="default"/>
      </w:rPr>
    </w:lvl>
    <w:lvl w:ilvl="7" w:tplc="3546145E">
      <w:numFmt w:val="bullet"/>
      <w:lvlText w:val="•"/>
      <w:lvlJc w:val="left"/>
      <w:pPr>
        <w:ind w:left="10350" w:hanging="284"/>
      </w:pPr>
      <w:rPr>
        <w:rFonts w:hint="default"/>
      </w:rPr>
    </w:lvl>
    <w:lvl w:ilvl="8" w:tplc="A5DA1ADE">
      <w:numFmt w:val="bullet"/>
      <w:lvlText w:val="•"/>
      <w:lvlJc w:val="left"/>
      <w:pPr>
        <w:ind w:left="11660" w:hanging="284"/>
      </w:pPr>
      <w:rPr>
        <w:rFonts w:hint="default"/>
      </w:rPr>
    </w:lvl>
  </w:abstractNum>
  <w:abstractNum w:abstractNumId="28">
    <w:nsid w:val="4E920745"/>
    <w:multiLevelType w:val="hybridMultilevel"/>
    <w:tmpl w:val="3E72EE84"/>
    <w:lvl w:ilvl="0" w:tplc="07602FCE">
      <w:numFmt w:val="bullet"/>
      <w:lvlText w:val="•"/>
      <w:lvlJc w:val="left"/>
      <w:pPr>
        <w:ind w:left="369" w:hanging="272"/>
      </w:pPr>
      <w:rPr>
        <w:rFonts w:ascii="Arial" w:eastAsia="Arial" w:hAnsi="Arial" w:cs="Arial" w:hint="default"/>
        <w:w w:val="99"/>
        <w:sz w:val="20"/>
        <w:szCs w:val="20"/>
      </w:rPr>
    </w:lvl>
    <w:lvl w:ilvl="1" w:tplc="581EEFE6">
      <w:numFmt w:val="bullet"/>
      <w:lvlText w:val="•"/>
      <w:lvlJc w:val="left"/>
      <w:pPr>
        <w:ind w:left="766" w:hanging="272"/>
      </w:pPr>
      <w:rPr>
        <w:rFonts w:hint="default"/>
      </w:rPr>
    </w:lvl>
    <w:lvl w:ilvl="2" w:tplc="CEE25600">
      <w:numFmt w:val="bullet"/>
      <w:lvlText w:val="•"/>
      <w:lvlJc w:val="left"/>
      <w:pPr>
        <w:ind w:left="1172" w:hanging="272"/>
      </w:pPr>
      <w:rPr>
        <w:rFonts w:hint="default"/>
      </w:rPr>
    </w:lvl>
    <w:lvl w:ilvl="3" w:tplc="A7A281BA">
      <w:numFmt w:val="bullet"/>
      <w:lvlText w:val="•"/>
      <w:lvlJc w:val="left"/>
      <w:pPr>
        <w:ind w:left="1579" w:hanging="272"/>
      </w:pPr>
      <w:rPr>
        <w:rFonts w:hint="default"/>
      </w:rPr>
    </w:lvl>
    <w:lvl w:ilvl="4" w:tplc="1D1C3DAE">
      <w:numFmt w:val="bullet"/>
      <w:lvlText w:val="•"/>
      <w:lvlJc w:val="left"/>
      <w:pPr>
        <w:ind w:left="1985" w:hanging="272"/>
      </w:pPr>
      <w:rPr>
        <w:rFonts w:hint="default"/>
      </w:rPr>
    </w:lvl>
    <w:lvl w:ilvl="5" w:tplc="A52277DE">
      <w:numFmt w:val="bullet"/>
      <w:lvlText w:val="•"/>
      <w:lvlJc w:val="left"/>
      <w:pPr>
        <w:ind w:left="2391" w:hanging="272"/>
      </w:pPr>
      <w:rPr>
        <w:rFonts w:hint="default"/>
      </w:rPr>
    </w:lvl>
    <w:lvl w:ilvl="6" w:tplc="F86C12FE">
      <w:numFmt w:val="bullet"/>
      <w:lvlText w:val="•"/>
      <w:lvlJc w:val="left"/>
      <w:pPr>
        <w:ind w:left="2798" w:hanging="272"/>
      </w:pPr>
      <w:rPr>
        <w:rFonts w:hint="default"/>
      </w:rPr>
    </w:lvl>
    <w:lvl w:ilvl="7" w:tplc="F4FACD76">
      <w:numFmt w:val="bullet"/>
      <w:lvlText w:val="•"/>
      <w:lvlJc w:val="left"/>
      <w:pPr>
        <w:ind w:left="3204" w:hanging="272"/>
      </w:pPr>
      <w:rPr>
        <w:rFonts w:hint="default"/>
      </w:rPr>
    </w:lvl>
    <w:lvl w:ilvl="8" w:tplc="AC76A494">
      <w:numFmt w:val="bullet"/>
      <w:lvlText w:val="•"/>
      <w:lvlJc w:val="left"/>
      <w:pPr>
        <w:ind w:left="3610" w:hanging="272"/>
      </w:pPr>
      <w:rPr>
        <w:rFonts w:hint="default"/>
      </w:rPr>
    </w:lvl>
  </w:abstractNum>
  <w:abstractNum w:abstractNumId="29">
    <w:nsid w:val="4FE253E6"/>
    <w:multiLevelType w:val="hybridMultilevel"/>
    <w:tmpl w:val="D18C735E"/>
    <w:lvl w:ilvl="0" w:tplc="63A88806">
      <w:numFmt w:val="bullet"/>
      <w:lvlText w:val="-"/>
      <w:lvlJc w:val="left"/>
      <w:pPr>
        <w:ind w:left="377" w:hanging="272"/>
      </w:pPr>
      <w:rPr>
        <w:rFonts w:ascii="Arial" w:eastAsia="Arial" w:hAnsi="Arial" w:cs="Arial" w:hint="default"/>
        <w:w w:val="99"/>
        <w:sz w:val="20"/>
        <w:szCs w:val="20"/>
      </w:rPr>
    </w:lvl>
    <w:lvl w:ilvl="1" w:tplc="DB7A6F9A">
      <w:numFmt w:val="bullet"/>
      <w:lvlText w:val="-"/>
      <w:lvlJc w:val="left"/>
      <w:pPr>
        <w:ind w:left="849" w:hanging="272"/>
      </w:pPr>
      <w:rPr>
        <w:rFonts w:ascii="Arial" w:eastAsia="Arial" w:hAnsi="Arial" w:cs="Arial" w:hint="default"/>
        <w:w w:val="99"/>
        <w:sz w:val="20"/>
        <w:szCs w:val="20"/>
      </w:rPr>
    </w:lvl>
    <w:lvl w:ilvl="2" w:tplc="DBFCFADC">
      <w:numFmt w:val="bullet"/>
      <w:lvlText w:val="-"/>
      <w:lvlJc w:val="left"/>
      <w:pPr>
        <w:ind w:left="2080" w:hanging="272"/>
      </w:pPr>
      <w:rPr>
        <w:rFonts w:ascii="Arial" w:eastAsia="Arial" w:hAnsi="Arial" w:cs="Arial" w:hint="default"/>
        <w:w w:val="99"/>
        <w:sz w:val="20"/>
        <w:szCs w:val="20"/>
      </w:rPr>
    </w:lvl>
    <w:lvl w:ilvl="3" w:tplc="6D5E0804">
      <w:numFmt w:val="bullet"/>
      <w:lvlText w:val="-"/>
      <w:lvlJc w:val="left"/>
      <w:pPr>
        <w:ind w:left="3695" w:hanging="272"/>
      </w:pPr>
      <w:rPr>
        <w:rFonts w:ascii="Arial" w:eastAsia="Arial" w:hAnsi="Arial" w:cs="Arial" w:hint="default"/>
        <w:w w:val="99"/>
        <w:sz w:val="20"/>
        <w:szCs w:val="20"/>
      </w:rPr>
    </w:lvl>
    <w:lvl w:ilvl="4" w:tplc="CE9CD952">
      <w:numFmt w:val="bullet"/>
      <w:lvlText w:val="•"/>
      <w:lvlJc w:val="left"/>
      <w:pPr>
        <w:ind w:left="6220" w:hanging="272"/>
      </w:pPr>
      <w:rPr>
        <w:rFonts w:hint="default"/>
      </w:rPr>
    </w:lvl>
    <w:lvl w:ilvl="5" w:tplc="BF0CB1DA">
      <w:numFmt w:val="bullet"/>
      <w:lvlText w:val="•"/>
      <w:lvlJc w:val="left"/>
      <w:pPr>
        <w:ind w:left="6439" w:hanging="272"/>
      </w:pPr>
      <w:rPr>
        <w:rFonts w:hint="default"/>
      </w:rPr>
    </w:lvl>
    <w:lvl w:ilvl="6" w:tplc="9D26311C">
      <w:numFmt w:val="bullet"/>
      <w:lvlText w:val="•"/>
      <w:lvlJc w:val="left"/>
      <w:pPr>
        <w:ind w:left="6659" w:hanging="272"/>
      </w:pPr>
      <w:rPr>
        <w:rFonts w:hint="default"/>
      </w:rPr>
    </w:lvl>
    <w:lvl w:ilvl="7" w:tplc="8D30D2D4">
      <w:numFmt w:val="bullet"/>
      <w:lvlText w:val="•"/>
      <w:lvlJc w:val="left"/>
      <w:pPr>
        <w:ind w:left="6879" w:hanging="272"/>
      </w:pPr>
      <w:rPr>
        <w:rFonts w:hint="default"/>
      </w:rPr>
    </w:lvl>
    <w:lvl w:ilvl="8" w:tplc="C9EC03BC">
      <w:numFmt w:val="bullet"/>
      <w:lvlText w:val="•"/>
      <w:lvlJc w:val="left"/>
      <w:pPr>
        <w:ind w:left="7099" w:hanging="272"/>
      </w:pPr>
      <w:rPr>
        <w:rFonts w:hint="default"/>
      </w:rPr>
    </w:lvl>
  </w:abstractNum>
  <w:abstractNum w:abstractNumId="30">
    <w:nsid w:val="5532327A"/>
    <w:multiLevelType w:val="hybridMultilevel"/>
    <w:tmpl w:val="5382F82C"/>
    <w:lvl w:ilvl="0" w:tplc="5E1A9850">
      <w:numFmt w:val="bullet"/>
      <w:lvlText w:val="•"/>
      <w:lvlJc w:val="left"/>
      <w:pPr>
        <w:ind w:left="369" w:hanging="272"/>
      </w:pPr>
      <w:rPr>
        <w:rFonts w:ascii="Arial" w:eastAsia="Arial" w:hAnsi="Arial" w:cs="Arial" w:hint="default"/>
        <w:w w:val="99"/>
        <w:sz w:val="20"/>
        <w:szCs w:val="20"/>
      </w:rPr>
    </w:lvl>
    <w:lvl w:ilvl="1" w:tplc="D8303FEA">
      <w:numFmt w:val="bullet"/>
      <w:lvlText w:val="•"/>
      <w:lvlJc w:val="left"/>
      <w:pPr>
        <w:ind w:left="766" w:hanging="272"/>
      </w:pPr>
      <w:rPr>
        <w:rFonts w:hint="default"/>
      </w:rPr>
    </w:lvl>
    <w:lvl w:ilvl="2" w:tplc="67E08682">
      <w:numFmt w:val="bullet"/>
      <w:lvlText w:val="•"/>
      <w:lvlJc w:val="left"/>
      <w:pPr>
        <w:ind w:left="1172" w:hanging="272"/>
      </w:pPr>
      <w:rPr>
        <w:rFonts w:hint="default"/>
      </w:rPr>
    </w:lvl>
    <w:lvl w:ilvl="3" w:tplc="BF7CA2AE">
      <w:numFmt w:val="bullet"/>
      <w:lvlText w:val="•"/>
      <w:lvlJc w:val="left"/>
      <w:pPr>
        <w:ind w:left="1579" w:hanging="272"/>
      </w:pPr>
      <w:rPr>
        <w:rFonts w:hint="default"/>
      </w:rPr>
    </w:lvl>
    <w:lvl w:ilvl="4" w:tplc="91DC18C6">
      <w:numFmt w:val="bullet"/>
      <w:lvlText w:val="•"/>
      <w:lvlJc w:val="left"/>
      <w:pPr>
        <w:ind w:left="1985" w:hanging="272"/>
      </w:pPr>
      <w:rPr>
        <w:rFonts w:hint="default"/>
      </w:rPr>
    </w:lvl>
    <w:lvl w:ilvl="5" w:tplc="A4C49ACA">
      <w:numFmt w:val="bullet"/>
      <w:lvlText w:val="•"/>
      <w:lvlJc w:val="left"/>
      <w:pPr>
        <w:ind w:left="2391" w:hanging="272"/>
      </w:pPr>
      <w:rPr>
        <w:rFonts w:hint="default"/>
      </w:rPr>
    </w:lvl>
    <w:lvl w:ilvl="6" w:tplc="BD724B4A">
      <w:numFmt w:val="bullet"/>
      <w:lvlText w:val="•"/>
      <w:lvlJc w:val="left"/>
      <w:pPr>
        <w:ind w:left="2798" w:hanging="272"/>
      </w:pPr>
      <w:rPr>
        <w:rFonts w:hint="default"/>
      </w:rPr>
    </w:lvl>
    <w:lvl w:ilvl="7" w:tplc="A6BC10C2">
      <w:numFmt w:val="bullet"/>
      <w:lvlText w:val="•"/>
      <w:lvlJc w:val="left"/>
      <w:pPr>
        <w:ind w:left="3204" w:hanging="272"/>
      </w:pPr>
      <w:rPr>
        <w:rFonts w:hint="default"/>
      </w:rPr>
    </w:lvl>
    <w:lvl w:ilvl="8" w:tplc="4976A094">
      <w:numFmt w:val="bullet"/>
      <w:lvlText w:val="•"/>
      <w:lvlJc w:val="left"/>
      <w:pPr>
        <w:ind w:left="3610" w:hanging="272"/>
      </w:pPr>
      <w:rPr>
        <w:rFonts w:hint="default"/>
      </w:rPr>
    </w:lvl>
  </w:abstractNum>
  <w:abstractNum w:abstractNumId="31">
    <w:nsid w:val="58AB595D"/>
    <w:multiLevelType w:val="hybridMultilevel"/>
    <w:tmpl w:val="FF04C95E"/>
    <w:lvl w:ilvl="0" w:tplc="976E0202">
      <w:numFmt w:val="bullet"/>
      <w:lvlText w:val="•"/>
      <w:lvlJc w:val="left"/>
      <w:pPr>
        <w:ind w:left="369" w:hanging="272"/>
      </w:pPr>
      <w:rPr>
        <w:rFonts w:ascii="Arial" w:eastAsia="Arial" w:hAnsi="Arial" w:cs="Arial" w:hint="default"/>
        <w:w w:val="99"/>
        <w:sz w:val="20"/>
        <w:szCs w:val="20"/>
      </w:rPr>
    </w:lvl>
    <w:lvl w:ilvl="1" w:tplc="6C185796">
      <w:numFmt w:val="bullet"/>
      <w:lvlText w:val="•"/>
      <w:lvlJc w:val="left"/>
      <w:pPr>
        <w:ind w:left="753" w:hanging="272"/>
      </w:pPr>
      <w:rPr>
        <w:rFonts w:hint="default"/>
      </w:rPr>
    </w:lvl>
    <w:lvl w:ilvl="2" w:tplc="7AB84866">
      <w:numFmt w:val="bullet"/>
      <w:lvlText w:val="•"/>
      <w:lvlJc w:val="left"/>
      <w:pPr>
        <w:ind w:left="1146" w:hanging="272"/>
      </w:pPr>
      <w:rPr>
        <w:rFonts w:hint="default"/>
      </w:rPr>
    </w:lvl>
    <w:lvl w:ilvl="3" w:tplc="F4C02824">
      <w:numFmt w:val="bullet"/>
      <w:lvlText w:val="•"/>
      <w:lvlJc w:val="left"/>
      <w:pPr>
        <w:ind w:left="1540" w:hanging="272"/>
      </w:pPr>
      <w:rPr>
        <w:rFonts w:hint="default"/>
      </w:rPr>
    </w:lvl>
    <w:lvl w:ilvl="4" w:tplc="3CFE3C1E">
      <w:numFmt w:val="bullet"/>
      <w:lvlText w:val="•"/>
      <w:lvlJc w:val="left"/>
      <w:pPr>
        <w:ind w:left="1933" w:hanging="272"/>
      </w:pPr>
      <w:rPr>
        <w:rFonts w:hint="default"/>
      </w:rPr>
    </w:lvl>
    <w:lvl w:ilvl="5" w:tplc="CC94F65C">
      <w:numFmt w:val="bullet"/>
      <w:lvlText w:val="•"/>
      <w:lvlJc w:val="left"/>
      <w:pPr>
        <w:ind w:left="2327" w:hanging="272"/>
      </w:pPr>
      <w:rPr>
        <w:rFonts w:hint="default"/>
      </w:rPr>
    </w:lvl>
    <w:lvl w:ilvl="6" w:tplc="CA583116">
      <w:numFmt w:val="bullet"/>
      <w:lvlText w:val="•"/>
      <w:lvlJc w:val="left"/>
      <w:pPr>
        <w:ind w:left="2720" w:hanging="272"/>
      </w:pPr>
      <w:rPr>
        <w:rFonts w:hint="default"/>
      </w:rPr>
    </w:lvl>
    <w:lvl w:ilvl="7" w:tplc="6ADC08F4">
      <w:numFmt w:val="bullet"/>
      <w:lvlText w:val="•"/>
      <w:lvlJc w:val="left"/>
      <w:pPr>
        <w:ind w:left="3114" w:hanging="272"/>
      </w:pPr>
      <w:rPr>
        <w:rFonts w:hint="default"/>
      </w:rPr>
    </w:lvl>
    <w:lvl w:ilvl="8" w:tplc="B29222B8">
      <w:numFmt w:val="bullet"/>
      <w:lvlText w:val="•"/>
      <w:lvlJc w:val="left"/>
      <w:pPr>
        <w:ind w:left="3507" w:hanging="272"/>
      </w:pPr>
      <w:rPr>
        <w:rFonts w:hint="default"/>
      </w:rPr>
    </w:lvl>
  </w:abstractNum>
  <w:abstractNum w:abstractNumId="32">
    <w:nsid w:val="597E7AB5"/>
    <w:multiLevelType w:val="hybridMultilevel"/>
    <w:tmpl w:val="6E922E7C"/>
    <w:lvl w:ilvl="0" w:tplc="97564618">
      <w:numFmt w:val="bullet"/>
      <w:lvlText w:val="•"/>
      <w:lvlJc w:val="left"/>
      <w:pPr>
        <w:ind w:left="369" w:hanging="272"/>
      </w:pPr>
      <w:rPr>
        <w:rFonts w:ascii="Arial" w:eastAsia="Arial" w:hAnsi="Arial" w:cs="Arial" w:hint="default"/>
        <w:w w:val="99"/>
        <w:sz w:val="20"/>
        <w:szCs w:val="20"/>
      </w:rPr>
    </w:lvl>
    <w:lvl w:ilvl="1" w:tplc="8F10EACA">
      <w:numFmt w:val="bullet"/>
      <w:lvlText w:val="•"/>
      <w:lvlJc w:val="left"/>
      <w:pPr>
        <w:ind w:left="860" w:hanging="272"/>
      </w:pPr>
      <w:rPr>
        <w:rFonts w:hint="default"/>
      </w:rPr>
    </w:lvl>
    <w:lvl w:ilvl="2" w:tplc="0CD0F21C">
      <w:numFmt w:val="bullet"/>
      <w:lvlText w:val="•"/>
      <w:lvlJc w:val="left"/>
      <w:pPr>
        <w:ind w:left="1361" w:hanging="272"/>
      </w:pPr>
      <w:rPr>
        <w:rFonts w:hint="default"/>
      </w:rPr>
    </w:lvl>
    <w:lvl w:ilvl="3" w:tplc="9B0A476E">
      <w:numFmt w:val="bullet"/>
      <w:lvlText w:val="•"/>
      <w:lvlJc w:val="left"/>
      <w:pPr>
        <w:ind w:left="1862" w:hanging="272"/>
      </w:pPr>
      <w:rPr>
        <w:rFonts w:hint="default"/>
      </w:rPr>
    </w:lvl>
    <w:lvl w:ilvl="4" w:tplc="956E3264">
      <w:numFmt w:val="bullet"/>
      <w:lvlText w:val="•"/>
      <w:lvlJc w:val="left"/>
      <w:pPr>
        <w:ind w:left="2363" w:hanging="272"/>
      </w:pPr>
      <w:rPr>
        <w:rFonts w:hint="default"/>
      </w:rPr>
    </w:lvl>
    <w:lvl w:ilvl="5" w:tplc="93329118">
      <w:numFmt w:val="bullet"/>
      <w:lvlText w:val="•"/>
      <w:lvlJc w:val="left"/>
      <w:pPr>
        <w:ind w:left="2864" w:hanging="272"/>
      </w:pPr>
      <w:rPr>
        <w:rFonts w:hint="default"/>
      </w:rPr>
    </w:lvl>
    <w:lvl w:ilvl="6" w:tplc="D0F8755E">
      <w:numFmt w:val="bullet"/>
      <w:lvlText w:val="•"/>
      <w:lvlJc w:val="left"/>
      <w:pPr>
        <w:ind w:left="3365" w:hanging="272"/>
      </w:pPr>
      <w:rPr>
        <w:rFonts w:hint="default"/>
      </w:rPr>
    </w:lvl>
    <w:lvl w:ilvl="7" w:tplc="231A01C2">
      <w:numFmt w:val="bullet"/>
      <w:lvlText w:val="•"/>
      <w:lvlJc w:val="left"/>
      <w:pPr>
        <w:ind w:left="3866" w:hanging="272"/>
      </w:pPr>
      <w:rPr>
        <w:rFonts w:hint="default"/>
      </w:rPr>
    </w:lvl>
    <w:lvl w:ilvl="8" w:tplc="C91CE9D6">
      <w:numFmt w:val="bullet"/>
      <w:lvlText w:val="•"/>
      <w:lvlJc w:val="left"/>
      <w:pPr>
        <w:ind w:left="4367" w:hanging="272"/>
      </w:pPr>
      <w:rPr>
        <w:rFonts w:hint="default"/>
      </w:rPr>
    </w:lvl>
  </w:abstractNum>
  <w:abstractNum w:abstractNumId="33">
    <w:nsid w:val="59C21D9B"/>
    <w:multiLevelType w:val="hybridMultilevel"/>
    <w:tmpl w:val="DDEC512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C6426F"/>
    <w:multiLevelType w:val="hybridMultilevel"/>
    <w:tmpl w:val="B0C88C6C"/>
    <w:lvl w:ilvl="0" w:tplc="73D8C94C">
      <w:numFmt w:val="bullet"/>
      <w:lvlText w:val="•"/>
      <w:lvlJc w:val="left"/>
      <w:pPr>
        <w:ind w:left="368" w:hanging="272"/>
      </w:pPr>
      <w:rPr>
        <w:rFonts w:ascii="Arial" w:eastAsia="Arial" w:hAnsi="Arial" w:cs="Arial" w:hint="default"/>
        <w:w w:val="99"/>
        <w:sz w:val="20"/>
        <w:szCs w:val="20"/>
      </w:rPr>
    </w:lvl>
    <w:lvl w:ilvl="1" w:tplc="E854A2BA">
      <w:numFmt w:val="bullet"/>
      <w:lvlText w:val="•"/>
      <w:lvlJc w:val="left"/>
      <w:pPr>
        <w:ind w:left="766" w:hanging="272"/>
      </w:pPr>
      <w:rPr>
        <w:rFonts w:hint="default"/>
      </w:rPr>
    </w:lvl>
    <w:lvl w:ilvl="2" w:tplc="61C2A77A">
      <w:numFmt w:val="bullet"/>
      <w:lvlText w:val="•"/>
      <w:lvlJc w:val="left"/>
      <w:pPr>
        <w:ind w:left="1172" w:hanging="272"/>
      </w:pPr>
      <w:rPr>
        <w:rFonts w:hint="default"/>
      </w:rPr>
    </w:lvl>
    <w:lvl w:ilvl="3" w:tplc="6DBEB03E">
      <w:numFmt w:val="bullet"/>
      <w:lvlText w:val="•"/>
      <w:lvlJc w:val="left"/>
      <w:pPr>
        <w:ind w:left="1579" w:hanging="272"/>
      </w:pPr>
      <w:rPr>
        <w:rFonts w:hint="default"/>
      </w:rPr>
    </w:lvl>
    <w:lvl w:ilvl="4" w:tplc="B8DC4158">
      <w:numFmt w:val="bullet"/>
      <w:lvlText w:val="•"/>
      <w:lvlJc w:val="left"/>
      <w:pPr>
        <w:ind w:left="1985" w:hanging="272"/>
      </w:pPr>
      <w:rPr>
        <w:rFonts w:hint="default"/>
      </w:rPr>
    </w:lvl>
    <w:lvl w:ilvl="5" w:tplc="4DECA580">
      <w:numFmt w:val="bullet"/>
      <w:lvlText w:val="•"/>
      <w:lvlJc w:val="left"/>
      <w:pPr>
        <w:ind w:left="2391" w:hanging="272"/>
      </w:pPr>
      <w:rPr>
        <w:rFonts w:hint="default"/>
      </w:rPr>
    </w:lvl>
    <w:lvl w:ilvl="6" w:tplc="B9160650">
      <w:numFmt w:val="bullet"/>
      <w:lvlText w:val="•"/>
      <w:lvlJc w:val="left"/>
      <w:pPr>
        <w:ind w:left="2798" w:hanging="272"/>
      </w:pPr>
      <w:rPr>
        <w:rFonts w:hint="default"/>
      </w:rPr>
    </w:lvl>
    <w:lvl w:ilvl="7" w:tplc="9B300A2A">
      <w:numFmt w:val="bullet"/>
      <w:lvlText w:val="•"/>
      <w:lvlJc w:val="left"/>
      <w:pPr>
        <w:ind w:left="3204" w:hanging="272"/>
      </w:pPr>
      <w:rPr>
        <w:rFonts w:hint="default"/>
      </w:rPr>
    </w:lvl>
    <w:lvl w:ilvl="8" w:tplc="37A629C2">
      <w:numFmt w:val="bullet"/>
      <w:lvlText w:val="•"/>
      <w:lvlJc w:val="left"/>
      <w:pPr>
        <w:ind w:left="3610" w:hanging="272"/>
      </w:pPr>
      <w:rPr>
        <w:rFonts w:hint="default"/>
      </w:rPr>
    </w:lvl>
  </w:abstractNum>
  <w:abstractNum w:abstractNumId="35">
    <w:nsid w:val="5D0D7735"/>
    <w:multiLevelType w:val="hybridMultilevel"/>
    <w:tmpl w:val="01D4A184"/>
    <w:lvl w:ilvl="0" w:tplc="C67654A8">
      <w:numFmt w:val="bullet"/>
      <w:lvlText w:val="•"/>
      <w:lvlJc w:val="left"/>
      <w:pPr>
        <w:ind w:left="369" w:hanging="272"/>
      </w:pPr>
      <w:rPr>
        <w:rFonts w:ascii="Arial" w:eastAsia="Arial" w:hAnsi="Arial" w:cs="Arial" w:hint="default"/>
        <w:w w:val="99"/>
        <w:sz w:val="20"/>
        <w:szCs w:val="20"/>
      </w:rPr>
    </w:lvl>
    <w:lvl w:ilvl="1" w:tplc="11FAED3C">
      <w:numFmt w:val="bullet"/>
      <w:lvlText w:val="•"/>
      <w:lvlJc w:val="left"/>
      <w:pPr>
        <w:ind w:left="776" w:hanging="269"/>
      </w:pPr>
      <w:rPr>
        <w:rFonts w:ascii="Arial" w:eastAsia="Arial" w:hAnsi="Arial" w:cs="Arial" w:hint="default"/>
        <w:w w:val="99"/>
        <w:sz w:val="18"/>
        <w:szCs w:val="18"/>
      </w:rPr>
    </w:lvl>
    <w:lvl w:ilvl="2" w:tplc="9EFCAAE4">
      <w:numFmt w:val="bullet"/>
      <w:lvlText w:val="•"/>
      <w:lvlJc w:val="left"/>
      <w:pPr>
        <w:ind w:left="1289" w:hanging="269"/>
      </w:pPr>
      <w:rPr>
        <w:rFonts w:hint="default"/>
      </w:rPr>
    </w:lvl>
    <w:lvl w:ilvl="3" w:tplc="6708FBE4">
      <w:numFmt w:val="bullet"/>
      <w:lvlText w:val="•"/>
      <w:lvlJc w:val="left"/>
      <w:pPr>
        <w:ind w:left="1799" w:hanging="269"/>
      </w:pPr>
      <w:rPr>
        <w:rFonts w:hint="default"/>
      </w:rPr>
    </w:lvl>
    <w:lvl w:ilvl="4" w:tplc="F6AE0E84">
      <w:numFmt w:val="bullet"/>
      <w:lvlText w:val="•"/>
      <w:lvlJc w:val="left"/>
      <w:pPr>
        <w:ind w:left="2309" w:hanging="269"/>
      </w:pPr>
      <w:rPr>
        <w:rFonts w:hint="default"/>
      </w:rPr>
    </w:lvl>
    <w:lvl w:ilvl="5" w:tplc="573E519A">
      <w:numFmt w:val="bullet"/>
      <w:lvlText w:val="•"/>
      <w:lvlJc w:val="left"/>
      <w:pPr>
        <w:ind w:left="2819" w:hanging="269"/>
      </w:pPr>
      <w:rPr>
        <w:rFonts w:hint="default"/>
      </w:rPr>
    </w:lvl>
    <w:lvl w:ilvl="6" w:tplc="D10A02BE">
      <w:numFmt w:val="bullet"/>
      <w:lvlText w:val="•"/>
      <w:lvlJc w:val="left"/>
      <w:pPr>
        <w:ind w:left="3329" w:hanging="269"/>
      </w:pPr>
      <w:rPr>
        <w:rFonts w:hint="default"/>
      </w:rPr>
    </w:lvl>
    <w:lvl w:ilvl="7" w:tplc="816A5084">
      <w:numFmt w:val="bullet"/>
      <w:lvlText w:val="•"/>
      <w:lvlJc w:val="left"/>
      <w:pPr>
        <w:ind w:left="3839" w:hanging="269"/>
      </w:pPr>
      <w:rPr>
        <w:rFonts w:hint="default"/>
      </w:rPr>
    </w:lvl>
    <w:lvl w:ilvl="8" w:tplc="307447B4">
      <w:numFmt w:val="bullet"/>
      <w:lvlText w:val="•"/>
      <w:lvlJc w:val="left"/>
      <w:pPr>
        <w:ind w:left="4349" w:hanging="269"/>
      </w:pPr>
      <w:rPr>
        <w:rFonts w:hint="default"/>
      </w:rPr>
    </w:lvl>
  </w:abstractNum>
  <w:abstractNum w:abstractNumId="36">
    <w:nsid w:val="5D5D0DE4"/>
    <w:multiLevelType w:val="hybridMultilevel"/>
    <w:tmpl w:val="3432C9CE"/>
    <w:lvl w:ilvl="0" w:tplc="846A7A68">
      <w:numFmt w:val="bullet"/>
      <w:lvlText w:val="•"/>
      <w:lvlJc w:val="left"/>
      <w:pPr>
        <w:ind w:left="369" w:hanging="272"/>
      </w:pPr>
      <w:rPr>
        <w:rFonts w:ascii="Arial" w:eastAsia="Arial" w:hAnsi="Arial" w:cs="Arial" w:hint="default"/>
        <w:w w:val="99"/>
        <w:sz w:val="20"/>
        <w:szCs w:val="20"/>
      </w:rPr>
    </w:lvl>
    <w:lvl w:ilvl="1" w:tplc="650C1CDA">
      <w:numFmt w:val="bullet"/>
      <w:lvlText w:val="•"/>
      <w:lvlJc w:val="left"/>
      <w:pPr>
        <w:ind w:left="860" w:hanging="272"/>
      </w:pPr>
      <w:rPr>
        <w:rFonts w:hint="default"/>
      </w:rPr>
    </w:lvl>
    <w:lvl w:ilvl="2" w:tplc="2272DC00">
      <w:numFmt w:val="bullet"/>
      <w:lvlText w:val="•"/>
      <w:lvlJc w:val="left"/>
      <w:pPr>
        <w:ind w:left="1361" w:hanging="272"/>
      </w:pPr>
      <w:rPr>
        <w:rFonts w:hint="default"/>
      </w:rPr>
    </w:lvl>
    <w:lvl w:ilvl="3" w:tplc="6E449ACC">
      <w:numFmt w:val="bullet"/>
      <w:lvlText w:val="•"/>
      <w:lvlJc w:val="left"/>
      <w:pPr>
        <w:ind w:left="1862" w:hanging="272"/>
      </w:pPr>
      <w:rPr>
        <w:rFonts w:hint="default"/>
      </w:rPr>
    </w:lvl>
    <w:lvl w:ilvl="4" w:tplc="0FCA0E50">
      <w:numFmt w:val="bullet"/>
      <w:lvlText w:val="•"/>
      <w:lvlJc w:val="left"/>
      <w:pPr>
        <w:ind w:left="2363" w:hanging="272"/>
      </w:pPr>
      <w:rPr>
        <w:rFonts w:hint="default"/>
      </w:rPr>
    </w:lvl>
    <w:lvl w:ilvl="5" w:tplc="6D26E858">
      <w:numFmt w:val="bullet"/>
      <w:lvlText w:val="•"/>
      <w:lvlJc w:val="left"/>
      <w:pPr>
        <w:ind w:left="2864" w:hanging="272"/>
      </w:pPr>
      <w:rPr>
        <w:rFonts w:hint="default"/>
      </w:rPr>
    </w:lvl>
    <w:lvl w:ilvl="6" w:tplc="0C2AF5C2">
      <w:numFmt w:val="bullet"/>
      <w:lvlText w:val="•"/>
      <w:lvlJc w:val="left"/>
      <w:pPr>
        <w:ind w:left="3365" w:hanging="272"/>
      </w:pPr>
      <w:rPr>
        <w:rFonts w:hint="default"/>
      </w:rPr>
    </w:lvl>
    <w:lvl w:ilvl="7" w:tplc="D3CE3FE2">
      <w:numFmt w:val="bullet"/>
      <w:lvlText w:val="•"/>
      <w:lvlJc w:val="left"/>
      <w:pPr>
        <w:ind w:left="3866" w:hanging="272"/>
      </w:pPr>
      <w:rPr>
        <w:rFonts w:hint="default"/>
      </w:rPr>
    </w:lvl>
    <w:lvl w:ilvl="8" w:tplc="2F985DC0">
      <w:numFmt w:val="bullet"/>
      <w:lvlText w:val="•"/>
      <w:lvlJc w:val="left"/>
      <w:pPr>
        <w:ind w:left="4367" w:hanging="272"/>
      </w:pPr>
      <w:rPr>
        <w:rFonts w:hint="default"/>
      </w:rPr>
    </w:lvl>
  </w:abstractNum>
  <w:abstractNum w:abstractNumId="37">
    <w:nsid w:val="5DE15E22"/>
    <w:multiLevelType w:val="hybridMultilevel"/>
    <w:tmpl w:val="529C8272"/>
    <w:lvl w:ilvl="0" w:tplc="5C386542">
      <w:start w:val="4"/>
      <w:numFmt w:val="bullet"/>
      <w:lvlText w:val="-"/>
      <w:lvlJc w:val="left"/>
      <w:pPr>
        <w:ind w:left="1440" w:hanging="360"/>
      </w:pPr>
      <w:rPr>
        <w:rFonts w:ascii="Arial" w:eastAsia="Times New Roman" w:hAnsi="Aria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5E813E13"/>
    <w:multiLevelType w:val="hybridMultilevel"/>
    <w:tmpl w:val="3A72B90C"/>
    <w:lvl w:ilvl="0" w:tplc="743826C6">
      <w:numFmt w:val="bullet"/>
      <w:lvlText w:val="•"/>
      <w:lvlJc w:val="left"/>
      <w:pPr>
        <w:ind w:left="830" w:hanging="269"/>
      </w:pPr>
      <w:rPr>
        <w:rFonts w:ascii="Arial" w:eastAsia="Arial" w:hAnsi="Arial" w:cs="Arial" w:hint="default"/>
        <w:color w:val="00338D"/>
        <w:w w:val="100"/>
        <w:sz w:val="22"/>
        <w:szCs w:val="22"/>
      </w:rPr>
    </w:lvl>
    <w:lvl w:ilvl="1" w:tplc="BF662B16">
      <w:numFmt w:val="bullet"/>
      <w:lvlText w:val="•"/>
      <w:lvlJc w:val="left"/>
      <w:pPr>
        <w:ind w:left="2184" w:hanging="269"/>
      </w:pPr>
      <w:rPr>
        <w:rFonts w:hint="default"/>
      </w:rPr>
    </w:lvl>
    <w:lvl w:ilvl="2" w:tplc="55FC0B1C">
      <w:numFmt w:val="bullet"/>
      <w:lvlText w:val="•"/>
      <w:lvlJc w:val="left"/>
      <w:pPr>
        <w:ind w:left="3528" w:hanging="269"/>
      </w:pPr>
      <w:rPr>
        <w:rFonts w:hint="default"/>
      </w:rPr>
    </w:lvl>
    <w:lvl w:ilvl="3" w:tplc="B69E7C8C">
      <w:numFmt w:val="bullet"/>
      <w:lvlText w:val="•"/>
      <w:lvlJc w:val="left"/>
      <w:pPr>
        <w:ind w:left="4872" w:hanging="269"/>
      </w:pPr>
      <w:rPr>
        <w:rFonts w:hint="default"/>
      </w:rPr>
    </w:lvl>
    <w:lvl w:ilvl="4" w:tplc="80F6BC44">
      <w:numFmt w:val="bullet"/>
      <w:lvlText w:val="•"/>
      <w:lvlJc w:val="left"/>
      <w:pPr>
        <w:ind w:left="6216" w:hanging="269"/>
      </w:pPr>
      <w:rPr>
        <w:rFonts w:hint="default"/>
      </w:rPr>
    </w:lvl>
    <w:lvl w:ilvl="5" w:tplc="2FFE6E68">
      <w:numFmt w:val="bullet"/>
      <w:lvlText w:val="•"/>
      <w:lvlJc w:val="left"/>
      <w:pPr>
        <w:ind w:left="7560" w:hanging="269"/>
      </w:pPr>
      <w:rPr>
        <w:rFonts w:hint="default"/>
      </w:rPr>
    </w:lvl>
    <w:lvl w:ilvl="6" w:tplc="EB5CDF0C">
      <w:numFmt w:val="bullet"/>
      <w:lvlText w:val="•"/>
      <w:lvlJc w:val="left"/>
      <w:pPr>
        <w:ind w:left="8904" w:hanging="269"/>
      </w:pPr>
      <w:rPr>
        <w:rFonts w:hint="default"/>
      </w:rPr>
    </w:lvl>
    <w:lvl w:ilvl="7" w:tplc="4B766278">
      <w:numFmt w:val="bullet"/>
      <w:lvlText w:val="•"/>
      <w:lvlJc w:val="left"/>
      <w:pPr>
        <w:ind w:left="10248" w:hanging="269"/>
      </w:pPr>
      <w:rPr>
        <w:rFonts w:hint="default"/>
      </w:rPr>
    </w:lvl>
    <w:lvl w:ilvl="8" w:tplc="2E96AD9A">
      <w:numFmt w:val="bullet"/>
      <w:lvlText w:val="•"/>
      <w:lvlJc w:val="left"/>
      <w:pPr>
        <w:ind w:left="11592" w:hanging="269"/>
      </w:pPr>
      <w:rPr>
        <w:rFonts w:hint="default"/>
      </w:rPr>
    </w:lvl>
  </w:abstractNum>
  <w:abstractNum w:abstractNumId="39">
    <w:nsid w:val="66A04486"/>
    <w:multiLevelType w:val="hybridMultilevel"/>
    <w:tmpl w:val="1BFE632E"/>
    <w:lvl w:ilvl="0" w:tplc="52806F72">
      <w:numFmt w:val="bullet"/>
      <w:lvlText w:val="•"/>
      <w:lvlJc w:val="left"/>
      <w:pPr>
        <w:ind w:left="369" w:hanging="272"/>
      </w:pPr>
      <w:rPr>
        <w:rFonts w:ascii="Arial" w:eastAsia="Arial" w:hAnsi="Arial" w:cs="Arial" w:hint="default"/>
        <w:w w:val="99"/>
        <w:sz w:val="20"/>
        <w:szCs w:val="20"/>
      </w:rPr>
    </w:lvl>
    <w:lvl w:ilvl="1" w:tplc="E48C4A1A">
      <w:numFmt w:val="bullet"/>
      <w:lvlText w:val="•"/>
      <w:lvlJc w:val="left"/>
      <w:pPr>
        <w:ind w:left="810" w:hanging="272"/>
      </w:pPr>
      <w:rPr>
        <w:rFonts w:hint="default"/>
      </w:rPr>
    </w:lvl>
    <w:lvl w:ilvl="2" w:tplc="49247E70">
      <w:numFmt w:val="bullet"/>
      <w:lvlText w:val="•"/>
      <w:lvlJc w:val="left"/>
      <w:pPr>
        <w:ind w:left="1261" w:hanging="272"/>
      </w:pPr>
      <w:rPr>
        <w:rFonts w:hint="default"/>
      </w:rPr>
    </w:lvl>
    <w:lvl w:ilvl="3" w:tplc="25964256">
      <w:numFmt w:val="bullet"/>
      <w:lvlText w:val="•"/>
      <w:lvlJc w:val="left"/>
      <w:pPr>
        <w:ind w:left="1712" w:hanging="272"/>
      </w:pPr>
      <w:rPr>
        <w:rFonts w:hint="default"/>
      </w:rPr>
    </w:lvl>
    <w:lvl w:ilvl="4" w:tplc="6374DEF8">
      <w:numFmt w:val="bullet"/>
      <w:lvlText w:val="•"/>
      <w:lvlJc w:val="left"/>
      <w:pPr>
        <w:ind w:left="2163" w:hanging="272"/>
      </w:pPr>
      <w:rPr>
        <w:rFonts w:hint="default"/>
      </w:rPr>
    </w:lvl>
    <w:lvl w:ilvl="5" w:tplc="7674BD9C">
      <w:numFmt w:val="bullet"/>
      <w:lvlText w:val="•"/>
      <w:lvlJc w:val="left"/>
      <w:pPr>
        <w:ind w:left="2613" w:hanging="272"/>
      </w:pPr>
      <w:rPr>
        <w:rFonts w:hint="default"/>
      </w:rPr>
    </w:lvl>
    <w:lvl w:ilvl="6" w:tplc="8730D56E">
      <w:numFmt w:val="bullet"/>
      <w:lvlText w:val="•"/>
      <w:lvlJc w:val="left"/>
      <w:pPr>
        <w:ind w:left="3064" w:hanging="272"/>
      </w:pPr>
      <w:rPr>
        <w:rFonts w:hint="default"/>
      </w:rPr>
    </w:lvl>
    <w:lvl w:ilvl="7" w:tplc="5B2C4408">
      <w:numFmt w:val="bullet"/>
      <w:lvlText w:val="•"/>
      <w:lvlJc w:val="left"/>
      <w:pPr>
        <w:ind w:left="3515" w:hanging="272"/>
      </w:pPr>
      <w:rPr>
        <w:rFonts w:hint="default"/>
      </w:rPr>
    </w:lvl>
    <w:lvl w:ilvl="8" w:tplc="6896D65C">
      <w:numFmt w:val="bullet"/>
      <w:lvlText w:val="•"/>
      <w:lvlJc w:val="left"/>
      <w:pPr>
        <w:ind w:left="3966" w:hanging="272"/>
      </w:pPr>
      <w:rPr>
        <w:rFonts w:hint="default"/>
      </w:rPr>
    </w:lvl>
  </w:abstractNum>
  <w:abstractNum w:abstractNumId="40">
    <w:nsid w:val="6775352C"/>
    <w:multiLevelType w:val="hybridMultilevel"/>
    <w:tmpl w:val="2632B42C"/>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2ED2C00"/>
    <w:multiLevelType w:val="hybridMultilevel"/>
    <w:tmpl w:val="8F0C539E"/>
    <w:lvl w:ilvl="0" w:tplc="39FA864E">
      <w:numFmt w:val="bullet"/>
      <w:lvlText w:val="•"/>
      <w:lvlJc w:val="left"/>
      <w:pPr>
        <w:ind w:left="369" w:hanging="272"/>
      </w:pPr>
      <w:rPr>
        <w:rFonts w:ascii="Arial" w:eastAsia="Arial" w:hAnsi="Arial" w:cs="Arial" w:hint="default"/>
        <w:w w:val="99"/>
        <w:sz w:val="20"/>
        <w:szCs w:val="20"/>
      </w:rPr>
    </w:lvl>
    <w:lvl w:ilvl="1" w:tplc="C7E63B66">
      <w:numFmt w:val="bullet"/>
      <w:lvlText w:val="•"/>
      <w:lvlJc w:val="left"/>
      <w:pPr>
        <w:ind w:left="753" w:hanging="272"/>
      </w:pPr>
      <w:rPr>
        <w:rFonts w:hint="default"/>
      </w:rPr>
    </w:lvl>
    <w:lvl w:ilvl="2" w:tplc="1300552E">
      <w:numFmt w:val="bullet"/>
      <w:lvlText w:val="•"/>
      <w:lvlJc w:val="left"/>
      <w:pPr>
        <w:ind w:left="1146" w:hanging="272"/>
      </w:pPr>
      <w:rPr>
        <w:rFonts w:hint="default"/>
      </w:rPr>
    </w:lvl>
    <w:lvl w:ilvl="3" w:tplc="39C0F5E6">
      <w:numFmt w:val="bullet"/>
      <w:lvlText w:val="•"/>
      <w:lvlJc w:val="left"/>
      <w:pPr>
        <w:ind w:left="1540" w:hanging="272"/>
      </w:pPr>
      <w:rPr>
        <w:rFonts w:hint="default"/>
      </w:rPr>
    </w:lvl>
    <w:lvl w:ilvl="4" w:tplc="17A8E6BA">
      <w:numFmt w:val="bullet"/>
      <w:lvlText w:val="•"/>
      <w:lvlJc w:val="left"/>
      <w:pPr>
        <w:ind w:left="1933" w:hanging="272"/>
      </w:pPr>
      <w:rPr>
        <w:rFonts w:hint="default"/>
      </w:rPr>
    </w:lvl>
    <w:lvl w:ilvl="5" w:tplc="F5F8E6A8">
      <w:numFmt w:val="bullet"/>
      <w:lvlText w:val="•"/>
      <w:lvlJc w:val="left"/>
      <w:pPr>
        <w:ind w:left="2327" w:hanging="272"/>
      </w:pPr>
      <w:rPr>
        <w:rFonts w:hint="default"/>
      </w:rPr>
    </w:lvl>
    <w:lvl w:ilvl="6" w:tplc="7F1E3736">
      <w:numFmt w:val="bullet"/>
      <w:lvlText w:val="•"/>
      <w:lvlJc w:val="left"/>
      <w:pPr>
        <w:ind w:left="2720" w:hanging="272"/>
      </w:pPr>
      <w:rPr>
        <w:rFonts w:hint="default"/>
      </w:rPr>
    </w:lvl>
    <w:lvl w:ilvl="7" w:tplc="80E8ABC8">
      <w:numFmt w:val="bullet"/>
      <w:lvlText w:val="•"/>
      <w:lvlJc w:val="left"/>
      <w:pPr>
        <w:ind w:left="3114" w:hanging="272"/>
      </w:pPr>
      <w:rPr>
        <w:rFonts w:hint="default"/>
      </w:rPr>
    </w:lvl>
    <w:lvl w:ilvl="8" w:tplc="88B27662">
      <w:numFmt w:val="bullet"/>
      <w:lvlText w:val="•"/>
      <w:lvlJc w:val="left"/>
      <w:pPr>
        <w:ind w:left="3507" w:hanging="272"/>
      </w:pPr>
      <w:rPr>
        <w:rFonts w:hint="default"/>
      </w:rPr>
    </w:lvl>
  </w:abstractNum>
  <w:abstractNum w:abstractNumId="42">
    <w:nsid w:val="770B377F"/>
    <w:multiLevelType w:val="hybridMultilevel"/>
    <w:tmpl w:val="9C9801A2"/>
    <w:lvl w:ilvl="0" w:tplc="14DCAC72">
      <w:numFmt w:val="bullet"/>
      <w:lvlText w:val="•"/>
      <w:lvlJc w:val="left"/>
      <w:pPr>
        <w:ind w:left="369" w:hanging="272"/>
      </w:pPr>
      <w:rPr>
        <w:rFonts w:ascii="Arial" w:eastAsia="Arial" w:hAnsi="Arial" w:cs="Arial" w:hint="default"/>
        <w:w w:val="99"/>
        <w:sz w:val="20"/>
        <w:szCs w:val="20"/>
      </w:rPr>
    </w:lvl>
    <w:lvl w:ilvl="1" w:tplc="3DF432E8">
      <w:numFmt w:val="bullet"/>
      <w:lvlText w:val="•"/>
      <w:lvlJc w:val="left"/>
      <w:pPr>
        <w:ind w:left="766" w:hanging="272"/>
      </w:pPr>
      <w:rPr>
        <w:rFonts w:hint="default"/>
      </w:rPr>
    </w:lvl>
    <w:lvl w:ilvl="2" w:tplc="3D5C6574">
      <w:numFmt w:val="bullet"/>
      <w:lvlText w:val="•"/>
      <w:lvlJc w:val="left"/>
      <w:pPr>
        <w:ind w:left="1172" w:hanging="272"/>
      </w:pPr>
      <w:rPr>
        <w:rFonts w:hint="default"/>
      </w:rPr>
    </w:lvl>
    <w:lvl w:ilvl="3" w:tplc="6E760A00">
      <w:numFmt w:val="bullet"/>
      <w:lvlText w:val="•"/>
      <w:lvlJc w:val="left"/>
      <w:pPr>
        <w:ind w:left="1579" w:hanging="272"/>
      </w:pPr>
      <w:rPr>
        <w:rFonts w:hint="default"/>
      </w:rPr>
    </w:lvl>
    <w:lvl w:ilvl="4" w:tplc="1E2827AE">
      <w:numFmt w:val="bullet"/>
      <w:lvlText w:val="•"/>
      <w:lvlJc w:val="left"/>
      <w:pPr>
        <w:ind w:left="1985" w:hanging="272"/>
      </w:pPr>
      <w:rPr>
        <w:rFonts w:hint="default"/>
      </w:rPr>
    </w:lvl>
    <w:lvl w:ilvl="5" w:tplc="C6568C18">
      <w:numFmt w:val="bullet"/>
      <w:lvlText w:val="•"/>
      <w:lvlJc w:val="left"/>
      <w:pPr>
        <w:ind w:left="2391" w:hanging="272"/>
      </w:pPr>
      <w:rPr>
        <w:rFonts w:hint="default"/>
      </w:rPr>
    </w:lvl>
    <w:lvl w:ilvl="6" w:tplc="EFFE6B68">
      <w:numFmt w:val="bullet"/>
      <w:lvlText w:val="•"/>
      <w:lvlJc w:val="left"/>
      <w:pPr>
        <w:ind w:left="2798" w:hanging="272"/>
      </w:pPr>
      <w:rPr>
        <w:rFonts w:hint="default"/>
      </w:rPr>
    </w:lvl>
    <w:lvl w:ilvl="7" w:tplc="FBCEC7A0">
      <w:numFmt w:val="bullet"/>
      <w:lvlText w:val="•"/>
      <w:lvlJc w:val="left"/>
      <w:pPr>
        <w:ind w:left="3204" w:hanging="272"/>
      </w:pPr>
      <w:rPr>
        <w:rFonts w:hint="default"/>
      </w:rPr>
    </w:lvl>
    <w:lvl w:ilvl="8" w:tplc="B7E69B74">
      <w:numFmt w:val="bullet"/>
      <w:lvlText w:val="•"/>
      <w:lvlJc w:val="left"/>
      <w:pPr>
        <w:ind w:left="3610" w:hanging="272"/>
      </w:pPr>
      <w:rPr>
        <w:rFonts w:hint="default"/>
      </w:rPr>
    </w:lvl>
  </w:abstractNum>
  <w:abstractNum w:abstractNumId="43">
    <w:nsid w:val="7E990A22"/>
    <w:multiLevelType w:val="hybridMultilevel"/>
    <w:tmpl w:val="E2B252B8"/>
    <w:lvl w:ilvl="0" w:tplc="D8A83C8A">
      <w:numFmt w:val="bullet"/>
      <w:lvlText w:val="•"/>
      <w:lvlJc w:val="left"/>
      <w:pPr>
        <w:ind w:left="369" w:hanging="272"/>
      </w:pPr>
      <w:rPr>
        <w:rFonts w:ascii="Arial" w:eastAsia="Arial" w:hAnsi="Arial" w:cs="Arial" w:hint="default"/>
        <w:w w:val="99"/>
        <w:sz w:val="20"/>
        <w:szCs w:val="20"/>
      </w:rPr>
    </w:lvl>
    <w:lvl w:ilvl="1" w:tplc="F29E434A">
      <w:numFmt w:val="bullet"/>
      <w:lvlText w:val="•"/>
      <w:lvlJc w:val="left"/>
      <w:pPr>
        <w:ind w:left="753" w:hanging="272"/>
      </w:pPr>
      <w:rPr>
        <w:rFonts w:hint="default"/>
      </w:rPr>
    </w:lvl>
    <w:lvl w:ilvl="2" w:tplc="FE92C62E">
      <w:numFmt w:val="bullet"/>
      <w:lvlText w:val="•"/>
      <w:lvlJc w:val="left"/>
      <w:pPr>
        <w:ind w:left="1146" w:hanging="272"/>
      </w:pPr>
      <w:rPr>
        <w:rFonts w:hint="default"/>
      </w:rPr>
    </w:lvl>
    <w:lvl w:ilvl="3" w:tplc="48D0A00A">
      <w:numFmt w:val="bullet"/>
      <w:lvlText w:val="•"/>
      <w:lvlJc w:val="left"/>
      <w:pPr>
        <w:ind w:left="1540" w:hanging="272"/>
      </w:pPr>
      <w:rPr>
        <w:rFonts w:hint="default"/>
      </w:rPr>
    </w:lvl>
    <w:lvl w:ilvl="4" w:tplc="0FB87054">
      <w:numFmt w:val="bullet"/>
      <w:lvlText w:val="•"/>
      <w:lvlJc w:val="left"/>
      <w:pPr>
        <w:ind w:left="1933" w:hanging="272"/>
      </w:pPr>
      <w:rPr>
        <w:rFonts w:hint="default"/>
      </w:rPr>
    </w:lvl>
    <w:lvl w:ilvl="5" w:tplc="BD9A778E">
      <w:numFmt w:val="bullet"/>
      <w:lvlText w:val="•"/>
      <w:lvlJc w:val="left"/>
      <w:pPr>
        <w:ind w:left="2327" w:hanging="272"/>
      </w:pPr>
      <w:rPr>
        <w:rFonts w:hint="default"/>
      </w:rPr>
    </w:lvl>
    <w:lvl w:ilvl="6" w:tplc="1CA43966">
      <w:numFmt w:val="bullet"/>
      <w:lvlText w:val="•"/>
      <w:lvlJc w:val="left"/>
      <w:pPr>
        <w:ind w:left="2720" w:hanging="272"/>
      </w:pPr>
      <w:rPr>
        <w:rFonts w:hint="default"/>
      </w:rPr>
    </w:lvl>
    <w:lvl w:ilvl="7" w:tplc="7D72FA74">
      <w:numFmt w:val="bullet"/>
      <w:lvlText w:val="•"/>
      <w:lvlJc w:val="left"/>
      <w:pPr>
        <w:ind w:left="3114" w:hanging="272"/>
      </w:pPr>
      <w:rPr>
        <w:rFonts w:hint="default"/>
      </w:rPr>
    </w:lvl>
    <w:lvl w:ilvl="8" w:tplc="DB946BF0">
      <w:numFmt w:val="bullet"/>
      <w:lvlText w:val="•"/>
      <w:lvlJc w:val="left"/>
      <w:pPr>
        <w:ind w:left="3507" w:hanging="272"/>
      </w:pPr>
      <w:rPr>
        <w:rFonts w:hint="default"/>
      </w:rPr>
    </w:lvl>
  </w:abstractNum>
  <w:num w:numId="1">
    <w:abstractNumId w:val="29"/>
  </w:num>
  <w:num w:numId="2">
    <w:abstractNumId w:val="30"/>
  </w:num>
  <w:num w:numId="3">
    <w:abstractNumId w:val="43"/>
  </w:num>
  <w:num w:numId="4">
    <w:abstractNumId w:val="12"/>
  </w:num>
  <w:num w:numId="5">
    <w:abstractNumId w:val="31"/>
  </w:num>
  <w:num w:numId="6">
    <w:abstractNumId w:val="24"/>
  </w:num>
  <w:num w:numId="7">
    <w:abstractNumId w:val="0"/>
  </w:num>
  <w:num w:numId="8">
    <w:abstractNumId w:val="42"/>
  </w:num>
  <w:num w:numId="9">
    <w:abstractNumId w:val="18"/>
  </w:num>
  <w:num w:numId="10">
    <w:abstractNumId w:val="21"/>
  </w:num>
  <w:num w:numId="11">
    <w:abstractNumId w:val="4"/>
  </w:num>
  <w:num w:numId="12">
    <w:abstractNumId w:val="28"/>
  </w:num>
  <w:num w:numId="13">
    <w:abstractNumId w:val="15"/>
  </w:num>
  <w:num w:numId="14">
    <w:abstractNumId w:val="10"/>
  </w:num>
  <w:num w:numId="15">
    <w:abstractNumId w:val="41"/>
  </w:num>
  <w:num w:numId="16">
    <w:abstractNumId w:val="6"/>
  </w:num>
  <w:num w:numId="17">
    <w:abstractNumId w:val="3"/>
  </w:num>
  <w:num w:numId="18">
    <w:abstractNumId w:val="25"/>
  </w:num>
  <w:num w:numId="19">
    <w:abstractNumId w:val="39"/>
  </w:num>
  <w:num w:numId="20">
    <w:abstractNumId w:val="11"/>
  </w:num>
  <w:num w:numId="21">
    <w:abstractNumId w:val="16"/>
  </w:num>
  <w:num w:numId="22">
    <w:abstractNumId w:val="34"/>
  </w:num>
  <w:num w:numId="23">
    <w:abstractNumId w:val="17"/>
  </w:num>
  <w:num w:numId="24">
    <w:abstractNumId w:val="14"/>
  </w:num>
  <w:num w:numId="25">
    <w:abstractNumId w:val="36"/>
  </w:num>
  <w:num w:numId="26">
    <w:abstractNumId w:val="9"/>
  </w:num>
  <w:num w:numId="27">
    <w:abstractNumId w:val="35"/>
  </w:num>
  <w:num w:numId="28">
    <w:abstractNumId w:val="19"/>
  </w:num>
  <w:num w:numId="29">
    <w:abstractNumId w:val="32"/>
  </w:num>
  <w:num w:numId="30">
    <w:abstractNumId w:val="23"/>
  </w:num>
  <w:num w:numId="31">
    <w:abstractNumId w:val="38"/>
  </w:num>
  <w:num w:numId="32">
    <w:abstractNumId w:val="27"/>
  </w:num>
  <w:num w:numId="33">
    <w:abstractNumId w:val="2"/>
  </w:num>
  <w:num w:numId="34">
    <w:abstractNumId w:val="8"/>
  </w:num>
  <w:num w:numId="35">
    <w:abstractNumId w:val="20"/>
  </w:num>
  <w:num w:numId="36">
    <w:abstractNumId w:val="5"/>
  </w:num>
  <w:num w:numId="37">
    <w:abstractNumId w:val="7"/>
  </w:num>
  <w:num w:numId="38">
    <w:abstractNumId w:val="26"/>
  </w:num>
  <w:num w:numId="39">
    <w:abstractNumId w:val="33"/>
  </w:num>
  <w:num w:numId="40">
    <w:abstractNumId w:val="40"/>
  </w:num>
  <w:num w:numId="41">
    <w:abstractNumId w:val="22"/>
  </w:num>
  <w:num w:numId="42">
    <w:abstractNumId w:val="37"/>
  </w:num>
  <w:num w:numId="4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E7"/>
    <w:rsid w:val="000E22D9"/>
    <w:rsid w:val="00147EFE"/>
    <w:rsid w:val="00164320"/>
    <w:rsid w:val="001E5F73"/>
    <w:rsid w:val="00344296"/>
    <w:rsid w:val="005A3874"/>
    <w:rsid w:val="00660CD5"/>
    <w:rsid w:val="006916F5"/>
    <w:rsid w:val="006C2326"/>
    <w:rsid w:val="00731DA9"/>
    <w:rsid w:val="008552A7"/>
    <w:rsid w:val="0094267E"/>
    <w:rsid w:val="00970008"/>
    <w:rsid w:val="00985B8F"/>
    <w:rsid w:val="00A04D65"/>
    <w:rsid w:val="00A14EB8"/>
    <w:rsid w:val="00A1547F"/>
    <w:rsid w:val="00AA589D"/>
    <w:rsid w:val="00B87AD0"/>
    <w:rsid w:val="00C61736"/>
    <w:rsid w:val="00C9760C"/>
    <w:rsid w:val="00D23AE7"/>
    <w:rsid w:val="00DD7637"/>
    <w:rsid w:val="00DE09F1"/>
    <w:rsid w:val="00E30719"/>
    <w:rsid w:val="00E35DC2"/>
    <w:rsid w:val="00EB1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254"/>
      <w:ind w:left="3488"/>
      <w:outlineLvl w:val="0"/>
    </w:pPr>
    <w:rPr>
      <w:rFonts w:ascii="KPMG Extralight" w:eastAsia="KPMG Extralight" w:hAnsi="KPMG Extralight" w:cs="KPMG Extralight"/>
      <w:sz w:val="160"/>
      <w:szCs w:val="160"/>
    </w:rPr>
  </w:style>
  <w:style w:type="paragraph" w:styleId="Nadpis2">
    <w:name w:val="heading 2"/>
    <w:basedOn w:val="Normln"/>
    <w:uiPriority w:val="1"/>
    <w:qFormat/>
    <w:pPr>
      <w:spacing w:line="799" w:lineRule="exact"/>
      <w:ind w:left="20"/>
      <w:outlineLvl w:val="1"/>
    </w:pPr>
    <w:rPr>
      <w:rFonts w:ascii="KPMG Extralight" w:eastAsia="KPMG Extralight" w:hAnsi="KPMG Extralight" w:cs="KPMG Extralight"/>
      <w:sz w:val="80"/>
      <w:szCs w:val="80"/>
    </w:rPr>
  </w:style>
  <w:style w:type="paragraph" w:styleId="Nadpis3">
    <w:name w:val="heading 3"/>
    <w:basedOn w:val="Normln"/>
    <w:uiPriority w:val="1"/>
    <w:qFormat/>
    <w:pPr>
      <w:ind w:left="110"/>
      <w:outlineLvl w:val="2"/>
    </w:pPr>
    <w:rPr>
      <w:b/>
      <w:bCs/>
      <w:sz w:val="32"/>
      <w:szCs w:val="32"/>
    </w:rPr>
  </w:style>
  <w:style w:type="paragraph" w:styleId="Nadpis4">
    <w:name w:val="heading 4"/>
    <w:basedOn w:val="Normln"/>
    <w:uiPriority w:val="1"/>
    <w:qFormat/>
    <w:pPr>
      <w:ind w:left="110"/>
      <w:outlineLvl w:val="3"/>
    </w:pPr>
    <w:rPr>
      <w:b/>
      <w:bCs/>
      <w:sz w:val="28"/>
      <w:szCs w:val="28"/>
    </w:rPr>
  </w:style>
  <w:style w:type="paragraph" w:styleId="Nadpis5">
    <w:name w:val="heading 5"/>
    <w:basedOn w:val="Normln"/>
    <w:uiPriority w:val="1"/>
    <w:qFormat/>
    <w:pPr>
      <w:outlineLvl w:val="4"/>
    </w:pPr>
    <w:rPr>
      <w:b/>
      <w:bCs/>
      <w:sz w:val="24"/>
      <w:szCs w:val="24"/>
    </w:rPr>
  </w:style>
  <w:style w:type="paragraph" w:styleId="Nadpis6">
    <w:name w:val="heading 6"/>
    <w:basedOn w:val="Normln"/>
    <w:uiPriority w:val="1"/>
    <w:qFormat/>
    <w:pPr>
      <w:ind w:left="110" w:hanging="360"/>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b/>
      <w:bCs/>
      <w:sz w:val="20"/>
      <w:szCs w:val="20"/>
    </w:rPr>
  </w:style>
  <w:style w:type="paragraph" w:styleId="Odstavecseseznamem">
    <w:name w:val="List Paragraph"/>
    <w:basedOn w:val="Normln"/>
    <w:uiPriority w:val="1"/>
    <w:qFormat/>
    <w:pPr>
      <w:spacing w:before="132"/>
      <w:ind w:left="958" w:hanging="271"/>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94267E"/>
    <w:rPr>
      <w:rFonts w:ascii="Tahoma" w:hAnsi="Tahoma" w:cs="Tahoma"/>
      <w:sz w:val="16"/>
      <w:szCs w:val="16"/>
    </w:rPr>
  </w:style>
  <w:style w:type="character" w:customStyle="1" w:styleId="TextbublinyChar">
    <w:name w:val="Text bubliny Char"/>
    <w:basedOn w:val="Standardnpsmoodstavce"/>
    <w:link w:val="Textbubliny"/>
    <w:uiPriority w:val="99"/>
    <w:semiHidden/>
    <w:rsid w:val="0094267E"/>
    <w:rPr>
      <w:rFonts w:ascii="Tahoma" w:eastAsia="Arial" w:hAnsi="Tahoma" w:cs="Tahoma"/>
      <w:sz w:val="16"/>
      <w:szCs w:val="16"/>
    </w:rPr>
  </w:style>
  <w:style w:type="paragraph" w:styleId="Zhlav">
    <w:name w:val="header"/>
    <w:basedOn w:val="Normln"/>
    <w:link w:val="ZhlavChar"/>
    <w:uiPriority w:val="99"/>
    <w:unhideWhenUsed/>
    <w:rsid w:val="0094267E"/>
    <w:pPr>
      <w:tabs>
        <w:tab w:val="center" w:pos="4536"/>
        <w:tab w:val="right" w:pos="9072"/>
      </w:tabs>
    </w:pPr>
  </w:style>
  <w:style w:type="character" w:customStyle="1" w:styleId="ZhlavChar">
    <w:name w:val="Záhlaví Char"/>
    <w:basedOn w:val="Standardnpsmoodstavce"/>
    <w:link w:val="Zhlav"/>
    <w:uiPriority w:val="99"/>
    <w:rsid w:val="0094267E"/>
    <w:rPr>
      <w:rFonts w:ascii="Arial" w:eastAsia="Arial" w:hAnsi="Arial" w:cs="Arial"/>
    </w:rPr>
  </w:style>
  <w:style w:type="paragraph" w:styleId="Zpat">
    <w:name w:val="footer"/>
    <w:basedOn w:val="Normln"/>
    <w:link w:val="ZpatChar"/>
    <w:uiPriority w:val="99"/>
    <w:unhideWhenUsed/>
    <w:rsid w:val="0094267E"/>
    <w:pPr>
      <w:tabs>
        <w:tab w:val="center" w:pos="4536"/>
        <w:tab w:val="right" w:pos="9072"/>
      </w:tabs>
    </w:pPr>
  </w:style>
  <w:style w:type="character" w:customStyle="1" w:styleId="ZpatChar">
    <w:name w:val="Zápatí Char"/>
    <w:basedOn w:val="Standardnpsmoodstavce"/>
    <w:link w:val="Zpat"/>
    <w:uiPriority w:val="99"/>
    <w:rsid w:val="0094267E"/>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254"/>
      <w:ind w:left="3488"/>
      <w:outlineLvl w:val="0"/>
    </w:pPr>
    <w:rPr>
      <w:rFonts w:ascii="KPMG Extralight" w:eastAsia="KPMG Extralight" w:hAnsi="KPMG Extralight" w:cs="KPMG Extralight"/>
      <w:sz w:val="160"/>
      <w:szCs w:val="160"/>
    </w:rPr>
  </w:style>
  <w:style w:type="paragraph" w:styleId="Nadpis2">
    <w:name w:val="heading 2"/>
    <w:basedOn w:val="Normln"/>
    <w:uiPriority w:val="1"/>
    <w:qFormat/>
    <w:pPr>
      <w:spacing w:line="799" w:lineRule="exact"/>
      <w:ind w:left="20"/>
      <w:outlineLvl w:val="1"/>
    </w:pPr>
    <w:rPr>
      <w:rFonts w:ascii="KPMG Extralight" w:eastAsia="KPMG Extralight" w:hAnsi="KPMG Extralight" w:cs="KPMG Extralight"/>
      <w:sz w:val="80"/>
      <w:szCs w:val="80"/>
    </w:rPr>
  </w:style>
  <w:style w:type="paragraph" w:styleId="Nadpis3">
    <w:name w:val="heading 3"/>
    <w:basedOn w:val="Normln"/>
    <w:uiPriority w:val="1"/>
    <w:qFormat/>
    <w:pPr>
      <w:ind w:left="110"/>
      <w:outlineLvl w:val="2"/>
    </w:pPr>
    <w:rPr>
      <w:b/>
      <w:bCs/>
      <w:sz w:val="32"/>
      <w:szCs w:val="32"/>
    </w:rPr>
  </w:style>
  <w:style w:type="paragraph" w:styleId="Nadpis4">
    <w:name w:val="heading 4"/>
    <w:basedOn w:val="Normln"/>
    <w:uiPriority w:val="1"/>
    <w:qFormat/>
    <w:pPr>
      <w:ind w:left="110"/>
      <w:outlineLvl w:val="3"/>
    </w:pPr>
    <w:rPr>
      <w:b/>
      <w:bCs/>
      <w:sz w:val="28"/>
      <w:szCs w:val="28"/>
    </w:rPr>
  </w:style>
  <w:style w:type="paragraph" w:styleId="Nadpis5">
    <w:name w:val="heading 5"/>
    <w:basedOn w:val="Normln"/>
    <w:uiPriority w:val="1"/>
    <w:qFormat/>
    <w:pPr>
      <w:outlineLvl w:val="4"/>
    </w:pPr>
    <w:rPr>
      <w:b/>
      <w:bCs/>
      <w:sz w:val="24"/>
      <w:szCs w:val="24"/>
    </w:rPr>
  </w:style>
  <w:style w:type="paragraph" w:styleId="Nadpis6">
    <w:name w:val="heading 6"/>
    <w:basedOn w:val="Normln"/>
    <w:uiPriority w:val="1"/>
    <w:qFormat/>
    <w:pPr>
      <w:ind w:left="110" w:hanging="360"/>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b/>
      <w:bCs/>
      <w:sz w:val="20"/>
      <w:szCs w:val="20"/>
    </w:rPr>
  </w:style>
  <w:style w:type="paragraph" w:styleId="Odstavecseseznamem">
    <w:name w:val="List Paragraph"/>
    <w:basedOn w:val="Normln"/>
    <w:uiPriority w:val="1"/>
    <w:qFormat/>
    <w:pPr>
      <w:spacing w:before="132"/>
      <w:ind w:left="958" w:hanging="271"/>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94267E"/>
    <w:rPr>
      <w:rFonts w:ascii="Tahoma" w:hAnsi="Tahoma" w:cs="Tahoma"/>
      <w:sz w:val="16"/>
      <w:szCs w:val="16"/>
    </w:rPr>
  </w:style>
  <w:style w:type="character" w:customStyle="1" w:styleId="TextbublinyChar">
    <w:name w:val="Text bubliny Char"/>
    <w:basedOn w:val="Standardnpsmoodstavce"/>
    <w:link w:val="Textbubliny"/>
    <w:uiPriority w:val="99"/>
    <w:semiHidden/>
    <w:rsid w:val="0094267E"/>
    <w:rPr>
      <w:rFonts w:ascii="Tahoma" w:eastAsia="Arial" w:hAnsi="Tahoma" w:cs="Tahoma"/>
      <w:sz w:val="16"/>
      <w:szCs w:val="16"/>
    </w:rPr>
  </w:style>
  <w:style w:type="paragraph" w:styleId="Zhlav">
    <w:name w:val="header"/>
    <w:basedOn w:val="Normln"/>
    <w:link w:val="ZhlavChar"/>
    <w:uiPriority w:val="99"/>
    <w:unhideWhenUsed/>
    <w:rsid w:val="0094267E"/>
    <w:pPr>
      <w:tabs>
        <w:tab w:val="center" w:pos="4536"/>
        <w:tab w:val="right" w:pos="9072"/>
      </w:tabs>
    </w:pPr>
  </w:style>
  <w:style w:type="character" w:customStyle="1" w:styleId="ZhlavChar">
    <w:name w:val="Záhlaví Char"/>
    <w:basedOn w:val="Standardnpsmoodstavce"/>
    <w:link w:val="Zhlav"/>
    <w:uiPriority w:val="99"/>
    <w:rsid w:val="0094267E"/>
    <w:rPr>
      <w:rFonts w:ascii="Arial" w:eastAsia="Arial" w:hAnsi="Arial" w:cs="Arial"/>
    </w:rPr>
  </w:style>
  <w:style w:type="paragraph" w:styleId="Zpat">
    <w:name w:val="footer"/>
    <w:basedOn w:val="Normln"/>
    <w:link w:val="ZpatChar"/>
    <w:uiPriority w:val="99"/>
    <w:unhideWhenUsed/>
    <w:rsid w:val="0094267E"/>
    <w:pPr>
      <w:tabs>
        <w:tab w:val="center" w:pos="4536"/>
        <w:tab w:val="right" w:pos="9072"/>
      </w:tabs>
    </w:pPr>
  </w:style>
  <w:style w:type="character" w:customStyle="1" w:styleId="ZpatChar">
    <w:name w:val="Zápatí Char"/>
    <w:basedOn w:val="Standardnpsmoodstavce"/>
    <w:link w:val="Zpat"/>
    <w:uiPriority w:val="99"/>
    <w:rsid w:val="0094267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0B1B-E3EB-45CC-B8A9-674066EB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5377</Words>
  <Characters>31731</Characters>
  <Application>Microsoft Office Word</Application>
  <DocSecurity>0</DocSecurity>
  <Lines>264</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Report  template</vt:lpstr>
      <vt:lpstr>Report  template</vt:lpstr>
    </vt:vector>
  </TitlesOfParts>
  <Company>KPMG</Company>
  <LinksUpToDate>false</LinksUpToDate>
  <CharactersWithSpaces>37034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KPMG</dc:creator>
  <cp:lastModifiedBy>Beranová Eva Ing. (MPSV)</cp:lastModifiedBy>
  <cp:revision>5</cp:revision>
  <dcterms:created xsi:type="dcterms:W3CDTF">2018-08-20T10:31:00Z</dcterms:created>
  <dcterms:modified xsi:type="dcterms:W3CDTF">2018-08-20T10:52:00Z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Acrobat PDFMaker 15 for PowerPoint</vt:lpwstr>
  </property>
  <property fmtid="{D5CDD505-2E9C-101B-9397-08002B2CF9AE}" pid="4" name="LastSaved">
    <vt:filetime>2018-08-10T00:00:00Z</vt:filetime>
  </property>
</Properties>
</file>