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E2" w:rsidRPr="00A06E37" w:rsidRDefault="00805BE2" w:rsidP="00597611">
      <w:pPr>
        <w:spacing w:line="276" w:lineRule="auto"/>
        <w:jc w:val="center"/>
        <w:rPr>
          <w:rFonts w:ascii="Tahoma" w:hAnsi="Tahoma" w:cs="Tahoma"/>
          <w:b/>
          <w:spacing w:val="40"/>
          <w:sz w:val="26"/>
          <w:szCs w:val="26"/>
        </w:rPr>
      </w:pPr>
      <w:bookmarkStart w:id="0" w:name="_GoBack"/>
      <w:bookmarkEnd w:id="0"/>
      <w:r w:rsidRPr="00A06E37">
        <w:rPr>
          <w:rFonts w:ascii="Tahoma" w:hAnsi="Tahoma" w:cs="Tahoma"/>
          <w:b/>
          <w:spacing w:val="40"/>
          <w:sz w:val="26"/>
          <w:szCs w:val="26"/>
        </w:rPr>
        <w:t>Smlouva o spolupráci</w:t>
      </w:r>
    </w:p>
    <w:p w:rsidR="00805BE2" w:rsidRPr="00A06E37" w:rsidRDefault="00805BE2" w:rsidP="00597611">
      <w:pPr>
        <w:spacing w:line="276" w:lineRule="auto"/>
        <w:jc w:val="center"/>
        <w:rPr>
          <w:rFonts w:ascii="Tahoma" w:hAnsi="Tahoma" w:cs="Tahoma"/>
          <w:b/>
          <w:spacing w:val="40"/>
          <w:sz w:val="26"/>
          <w:szCs w:val="26"/>
        </w:rPr>
      </w:pPr>
      <w:r w:rsidRPr="00A06E37">
        <w:rPr>
          <w:rFonts w:ascii="Tahoma" w:hAnsi="Tahoma" w:cs="Tahoma"/>
          <w:b/>
          <w:spacing w:val="40"/>
          <w:sz w:val="26"/>
          <w:szCs w:val="26"/>
        </w:rPr>
        <w:t>a uzavření budoucí smlouvy kupní</w:t>
      </w:r>
    </w:p>
    <w:p w:rsidR="00C90A59" w:rsidRDefault="00C90A59" w:rsidP="00C90A59">
      <w:pPr>
        <w:tabs>
          <w:tab w:val="left" w:pos="2127"/>
        </w:tabs>
        <w:spacing w:before="240" w:line="160" w:lineRule="exact"/>
        <w:jc w:val="both"/>
        <w:rPr>
          <w:rFonts w:ascii="Tahoma" w:hAnsi="Tahoma" w:cs="Tahoma"/>
        </w:rPr>
      </w:pPr>
    </w:p>
    <w:p w:rsidR="00805BE2" w:rsidRDefault="001B7237" w:rsidP="00C90A59">
      <w:pPr>
        <w:tabs>
          <w:tab w:val="left" w:pos="2127"/>
        </w:tabs>
        <w:spacing w:before="120" w:line="160" w:lineRule="exact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Číslo smlouvy:</w:t>
      </w:r>
      <w:r w:rsidR="00805BE2" w:rsidRPr="00CB48B3">
        <w:rPr>
          <w:rFonts w:ascii="Tahoma" w:hAnsi="Tahoma" w:cs="Tahoma"/>
        </w:rPr>
        <w:tab/>
      </w:r>
      <w:r w:rsidR="005143E1">
        <w:rPr>
          <w:rFonts w:ascii="Tahoma" w:hAnsi="Tahoma" w:cs="Tahoma"/>
        </w:rPr>
        <w:t>679/2018/OOBCH</w:t>
      </w:r>
    </w:p>
    <w:p w:rsidR="00C90A59" w:rsidRPr="00CF3151" w:rsidRDefault="00C90A59" w:rsidP="00C90A59">
      <w:pPr>
        <w:tabs>
          <w:tab w:val="left" w:pos="2127"/>
        </w:tabs>
        <w:spacing w:before="120" w:line="160" w:lineRule="exact"/>
        <w:jc w:val="both"/>
        <w:rPr>
          <w:rFonts w:ascii="Tahoma" w:hAnsi="Tahoma" w:cs="Tahoma"/>
        </w:rPr>
      </w:pPr>
      <w:r w:rsidRPr="00CF3151">
        <w:rPr>
          <w:rFonts w:ascii="Tahoma" w:hAnsi="Tahoma" w:cs="Tahoma"/>
        </w:rPr>
        <w:t xml:space="preserve">Číslo smlouvy MČ:  </w:t>
      </w:r>
      <w:r w:rsidRPr="00CF3151">
        <w:rPr>
          <w:rFonts w:ascii="Tahoma" w:hAnsi="Tahoma" w:cs="Tahoma"/>
        </w:rPr>
        <w:tab/>
        <w:t>2018/0162</w:t>
      </w:r>
    </w:p>
    <w:p w:rsidR="00805BE2" w:rsidRPr="00CB48B3" w:rsidRDefault="001B7237" w:rsidP="00597611">
      <w:pPr>
        <w:spacing w:before="240" w:line="276" w:lineRule="auto"/>
        <w:jc w:val="center"/>
        <w:rPr>
          <w:rFonts w:ascii="Tahoma" w:hAnsi="Tahoma" w:cs="Tahoma"/>
          <w:b/>
        </w:rPr>
      </w:pPr>
      <w:r w:rsidRPr="00CB48B3">
        <w:rPr>
          <w:rFonts w:ascii="Tahoma" w:hAnsi="Tahoma" w:cs="Tahoma"/>
          <w:b/>
        </w:rPr>
        <w:t>I.</w:t>
      </w:r>
    </w:p>
    <w:p w:rsidR="00805BE2" w:rsidRPr="00CB48B3" w:rsidRDefault="00805BE2" w:rsidP="00597611">
      <w:pPr>
        <w:spacing w:before="240" w:after="240" w:line="276" w:lineRule="auto"/>
        <w:jc w:val="center"/>
        <w:rPr>
          <w:rFonts w:ascii="Tahoma" w:hAnsi="Tahoma" w:cs="Tahoma"/>
          <w:b/>
        </w:rPr>
      </w:pPr>
      <w:r w:rsidRPr="00CB48B3">
        <w:rPr>
          <w:rFonts w:ascii="Tahoma" w:hAnsi="Tahoma" w:cs="Tahoma"/>
          <w:b/>
        </w:rPr>
        <w:t>Smluvní strany</w:t>
      </w:r>
    </w:p>
    <w:p w:rsidR="005143E1" w:rsidRPr="005143E1" w:rsidRDefault="005143E1" w:rsidP="005143E1">
      <w:pPr>
        <w:spacing w:line="276" w:lineRule="auto"/>
        <w:jc w:val="both"/>
        <w:rPr>
          <w:rFonts w:ascii="Tahoma" w:hAnsi="Tahoma" w:cs="Tahoma"/>
          <w:b/>
        </w:rPr>
      </w:pPr>
      <w:r w:rsidRPr="005143E1">
        <w:rPr>
          <w:rFonts w:ascii="Tahoma" w:hAnsi="Tahoma" w:cs="Tahoma"/>
          <w:b/>
        </w:rPr>
        <w:t>Městská část Praha 17</w:t>
      </w:r>
    </w:p>
    <w:p w:rsidR="005143E1" w:rsidRPr="005143E1" w:rsidRDefault="005143E1" w:rsidP="005143E1">
      <w:pPr>
        <w:spacing w:line="276" w:lineRule="auto"/>
        <w:jc w:val="both"/>
        <w:rPr>
          <w:rFonts w:ascii="Tahoma" w:hAnsi="Tahoma" w:cs="Tahoma"/>
        </w:rPr>
      </w:pPr>
      <w:r w:rsidRPr="005143E1">
        <w:rPr>
          <w:rFonts w:ascii="Tahoma" w:hAnsi="Tahoma" w:cs="Tahoma"/>
        </w:rPr>
        <w:t>sídlo:</w:t>
      </w:r>
      <w:r w:rsidRPr="005143E1">
        <w:rPr>
          <w:rFonts w:ascii="Tahoma" w:hAnsi="Tahoma" w:cs="Tahoma"/>
        </w:rPr>
        <w:tab/>
      </w:r>
      <w:r w:rsidRPr="005143E1">
        <w:rPr>
          <w:rFonts w:ascii="Tahoma" w:hAnsi="Tahoma" w:cs="Tahoma"/>
        </w:rPr>
        <w:tab/>
      </w:r>
      <w:r w:rsidRPr="005143E1">
        <w:rPr>
          <w:rFonts w:ascii="Tahoma" w:hAnsi="Tahoma" w:cs="Tahoma"/>
        </w:rPr>
        <w:tab/>
        <w:t xml:space="preserve">Žalanského </w:t>
      </w:r>
      <w:r w:rsidRPr="005143E1">
        <w:rPr>
          <w:rFonts w:ascii="Tahoma" w:hAnsi="Tahoma" w:cs="Tahoma"/>
          <w:bCs/>
        </w:rPr>
        <w:t xml:space="preserve">291/12b, </w:t>
      </w:r>
      <w:r w:rsidRPr="005143E1">
        <w:rPr>
          <w:rFonts w:ascii="Tahoma" w:hAnsi="Tahoma" w:cs="Tahoma"/>
        </w:rPr>
        <w:t>163 00 Praha - Řepy</w:t>
      </w:r>
      <w:r w:rsidRPr="005143E1">
        <w:rPr>
          <w:rFonts w:ascii="Tahoma" w:hAnsi="Tahoma" w:cs="Tahoma"/>
        </w:rPr>
        <w:tab/>
      </w:r>
    </w:p>
    <w:p w:rsidR="005143E1" w:rsidRPr="005143E1" w:rsidRDefault="005143E1" w:rsidP="005143E1">
      <w:pPr>
        <w:spacing w:line="276" w:lineRule="auto"/>
        <w:jc w:val="both"/>
        <w:rPr>
          <w:rFonts w:ascii="Tahoma" w:hAnsi="Tahoma" w:cs="Tahoma"/>
        </w:rPr>
      </w:pPr>
      <w:r w:rsidRPr="005143E1">
        <w:rPr>
          <w:rFonts w:ascii="Tahoma" w:hAnsi="Tahoma" w:cs="Tahoma"/>
        </w:rPr>
        <w:t>zastoupená:</w:t>
      </w:r>
      <w:r w:rsidRPr="005143E1">
        <w:rPr>
          <w:rFonts w:ascii="Tahoma" w:hAnsi="Tahoma" w:cs="Tahoma"/>
        </w:rPr>
        <w:tab/>
      </w:r>
      <w:r w:rsidRPr="005143E1">
        <w:rPr>
          <w:rFonts w:ascii="Tahoma" w:hAnsi="Tahoma" w:cs="Tahoma"/>
        </w:rPr>
        <w:tab/>
      </w:r>
      <w:r w:rsidR="00E669EF">
        <w:rPr>
          <w:rFonts w:ascii="Tahoma" w:hAnsi="Tahoma" w:cs="Tahoma"/>
        </w:rPr>
        <w:t>Mgr</w:t>
      </w:r>
      <w:r w:rsidRPr="005143E1">
        <w:rPr>
          <w:rFonts w:ascii="Tahoma" w:hAnsi="Tahoma" w:cs="Tahoma"/>
        </w:rPr>
        <w:t>. Jitkou Synkovou, starostkou</w:t>
      </w:r>
    </w:p>
    <w:p w:rsidR="005143E1" w:rsidRPr="005143E1" w:rsidRDefault="005143E1" w:rsidP="005143E1">
      <w:pPr>
        <w:spacing w:line="276" w:lineRule="auto"/>
        <w:jc w:val="both"/>
        <w:rPr>
          <w:rFonts w:ascii="Tahoma" w:hAnsi="Tahoma" w:cs="Tahoma"/>
        </w:rPr>
      </w:pPr>
      <w:r w:rsidRPr="005143E1">
        <w:rPr>
          <w:rFonts w:ascii="Tahoma" w:hAnsi="Tahoma" w:cs="Tahoma"/>
        </w:rPr>
        <w:t>IČO:</w:t>
      </w:r>
      <w:r w:rsidRPr="005143E1">
        <w:rPr>
          <w:rFonts w:ascii="Tahoma" w:hAnsi="Tahoma" w:cs="Tahoma"/>
        </w:rPr>
        <w:tab/>
      </w:r>
      <w:r w:rsidRPr="005143E1">
        <w:rPr>
          <w:rFonts w:ascii="Tahoma" w:hAnsi="Tahoma" w:cs="Tahoma"/>
        </w:rPr>
        <w:tab/>
      </w:r>
      <w:r w:rsidRPr="005143E1">
        <w:rPr>
          <w:rFonts w:ascii="Tahoma" w:hAnsi="Tahoma" w:cs="Tahoma"/>
        </w:rPr>
        <w:tab/>
        <w:t>00231223</w:t>
      </w:r>
    </w:p>
    <w:p w:rsidR="005143E1" w:rsidRPr="005143E1" w:rsidRDefault="005143E1" w:rsidP="005143E1">
      <w:pPr>
        <w:spacing w:line="276" w:lineRule="auto"/>
        <w:jc w:val="both"/>
        <w:rPr>
          <w:rFonts w:ascii="Tahoma" w:hAnsi="Tahoma" w:cs="Tahoma"/>
        </w:rPr>
      </w:pPr>
      <w:r w:rsidRPr="005143E1">
        <w:rPr>
          <w:rFonts w:ascii="Tahoma" w:hAnsi="Tahoma" w:cs="Tahoma"/>
        </w:rPr>
        <w:t>DIČ:</w:t>
      </w:r>
      <w:r w:rsidRPr="005143E1">
        <w:rPr>
          <w:rFonts w:ascii="Tahoma" w:hAnsi="Tahoma" w:cs="Tahoma"/>
        </w:rPr>
        <w:tab/>
      </w:r>
      <w:r w:rsidRPr="005143E1">
        <w:rPr>
          <w:rFonts w:ascii="Tahoma" w:hAnsi="Tahoma" w:cs="Tahoma"/>
        </w:rPr>
        <w:tab/>
      </w:r>
      <w:r w:rsidRPr="005143E1">
        <w:rPr>
          <w:rFonts w:ascii="Tahoma" w:hAnsi="Tahoma" w:cs="Tahoma"/>
        </w:rPr>
        <w:tab/>
        <w:t>CZ00231223</w:t>
      </w:r>
    </w:p>
    <w:p w:rsidR="005143E1" w:rsidRPr="005143E1" w:rsidRDefault="005143E1" w:rsidP="005143E1">
      <w:pPr>
        <w:spacing w:line="276" w:lineRule="auto"/>
        <w:jc w:val="both"/>
        <w:rPr>
          <w:rFonts w:ascii="Tahoma" w:hAnsi="Tahoma" w:cs="Tahoma"/>
        </w:rPr>
      </w:pPr>
      <w:r w:rsidRPr="005143E1">
        <w:rPr>
          <w:rFonts w:ascii="Tahoma" w:hAnsi="Tahoma" w:cs="Tahoma"/>
        </w:rPr>
        <w:tab/>
      </w:r>
      <w:r w:rsidRPr="005143E1">
        <w:rPr>
          <w:rFonts w:ascii="Tahoma" w:hAnsi="Tahoma" w:cs="Tahoma"/>
        </w:rPr>
        <w:tab/>
      </w:r>
      <w:r w:rsidRPr="005143E1">
        <w:rPr>
          <w:rFonts w:ascii="Tahoma" w:hAnsi="Tahoma" w:cs="Tahoma"/>
        </w:rPr>
        <w:tab/>
        <w:t>plátce DPH</w:t>
      </w:r>
    </w:p>
    <w:p w:rsidR="00CF3151" w:rsidRPr="00E669EF" w:rsidRDefault="005143E1" w:rsidP="00E669EF">
      <w:pPr>
        <w:spacing w:line="276" w:lineRule="auto"/>
        <w:jc w:val="both"/>
        <w:rPr>
          <w:rFonts w:ascii="Tahoma" w:hAnsi="Tahoma" w:cs="Tahoma"/>
        </w:rPr>
      </w:pPr>
      <w:r w:rsidRPr="005143E1">
        <w:rPr>
          <w:rFonts w:ascii="Tahoma" w:hAnsi="Tahoma" w:cs="Tahoma"/>
        </w:rPr>
        <w:t>bankovní spojení:</w:t>
      </w:r>
      <w:r w:rsidRPr="005143E1">
        <w:rPr>
          <w:rFonts w:ascii="Tahoma" w:hAnsi="Tahoma" w:cs="Tahoma"/>
        </w:rPr>
        <w:tab/>
        <w:t xml:space="preserve">Česká spořitelna, a.s., </w:t>
      </w:r>
      <w:r w:rsidRPr="005143E1">
        <w:rPr>
          <w:rFonts w:ascii="Tahoma" w:hAnsi="Tahoma" w:cs="Tahoma"/>
        </w:rPr>
        <w:tab/>
      </w:r>
      <w:r w:rsidR="006F62C6">
        <w:rPr>
          <w:rFonts w:ascii="Tahoma" w:hAnsi="Tahoma" w:cs="Tahoma"/>
          <w:noProof/>
          <w:color w:val="000000"/>
          <w:highlight w:val="black"/>
        </w:rPr>
        <w:t>'''' ''''''' ''''''''''''''''''''''''''''''''''''''''''''''''''''</w:t>
      </w:r>
    </w:p>
    <w:p w:rsidR="007D7AC4" w:rsidRPr="005143E1" w:rsidRDefault="007D7AC4" w:rsidP="005143E1">
      <w:pPr>
        <w:spacing w:line="276" w:lineRule="auto"/>
        <w:jc w:val="both"/>
        <w:rPr>
          <w:rFonts w:ascii="Tahoma" w:hAnsi="Tahoma" w:cs="Tahoma"/>
        </w:rPr>
      </w:pPr>
      <w:r w:rsidRPr="005143E1">
        <w:rPr>
          <w:rFonts w:ascii="Tahoma" w:hAnsi="Tahoma" w:cs="Tahoma"/>
        </w:rPr>
        <w:t>datová schránka:</w:t>
      </w:r>
      <w:r w:rsidR="00057790">
        <w:rPr>
          <w:rFonts w:ascii="Tahoma" w:hAnsi="Tahoma" w:cs="Tahoma"/>
        </w:rPr>
        <w:tab/>
      </w:r>
      <w:r w:rsidR="00E669EF">
        <w:rPr>
          <w:rFonts w:ascii="Tahoma" w:hAnsi="Tahoma" w:cs="Tahoma"/>
        </w:rPr>
        <w:t>4mnbvza</w:t>
      </w:r>
    </w:p>
    <w:p w:rsidR="00805BE2" w:rsidRPr="00CB48B3" w:rsidRDefault="00805BE2" w:rsidP="00FD2457">
      <w:pPr>
        <w:spacing w:before="240" w:line="276" w:lineRule="auto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(dále jen „</w:t>
      </w:r>
      <w:r w:rsidRPr="00CB48B3">
        <w:rPr>
          <w:rFonts w:ascii="Tahoma" w:hAnsi="Tahoma" w:cs="Tahoma"/>
          <w:b/>
        </w:rPr>
        <w:t>investor</w:t>
      </w:r>
      <w:r w:rsidRPr="00CB48B3">
        <w:rPr>
          <w:rFonts w:ascii="Tahoma" w:hAnsi="Tahoma" w:cs="Tahoma"/>
        </w:rPr>
        <w:t>“)</w:t>
      </w:r>
    </w:p>
    <w:p w:rsidR="00805BE2" w:rsidRPr="00CB48B3" w:rsidRDefault="00805BE2" w:rsidP="00597611">
      <w:pPr>
        <w:spacing w:before="240" w:after="240" w:line="276" w:lineRule="auto"/>
        <w:jc w:val="center"/>
        <w:rPr>
          <w:rFonts w:ascii="Tahoma" w:hAnsi="Tahoma" w:cs="Tahoma"/>
        </w:rPr>
      </w:pPr>
      <w:r w:rsidRPr="00CB48B3">
        <w:rPr>
          <w:rFonts w:ascii="Tahoma" w:hAnsi="Tahoma" w:cs="Tahoma"/>
        </w:rPr>
        <w:t>a</w:t>
      </w:r>
    </w:p>
    <w:p w:rsidR="00805BE2" w:rsidRPr="00CB48B3" w:rsidRDefault="00805BE2" w:rsidP="00597611">
      <w:pPr>
        <w:spacing w:line="276" w:lineRule="auto"/>
        <w:jc w:val="both"/>
        <w:rPr>
          <w:rFonts w:ascii="Tahoma" w:hAnsi="Tahoma" w:cs="Tahoma"/>
          <w:b/>
          <w:bCs/>
        </w:rPr>
      </w:pPr>
      <w:r w:rsidRPr="00CB48B3">
        <w:rPr>
          <w:rFonts w:ascii="Tahoma" w:hAnsi="Tahoma" w:cs="Tahoma"/>
          <w:b/>
        </w:rPr>
        <w:t xml:space="preserve">Pražská plynárenská Distribuce, a.s., </w:t>
      </w:r>
      <w:r w:rsidRPr="00CB48B3">
        <w:rPr>
          <w:rFonts w:ascii="Tahoma" w:hAnsi="Tahoma" w:cs="Tahoma"/>
          <w:b/>
          <w:bCs/>
        </w:rPr>
        <w:t>člen koncernu Pražská plynárenská, a.s.</w:t>
      </w:r>
    </w:p>
    <w:p w:rsidR="00805BE2" w:rsidRPr="00CB48B3" w:rsidRDefault="00805BE2" w:rsidP="00597611">
      <w:pPr>
        <w:spacing w:line="276" w:lineRule="auto"/>
        <w:jc w:val="both"/>
        <w:rPr>
          <w:rFonts w:ascii="Tahoma" w:hAnsi="Tahoma" w:cs="Tahoma"/>
          <w:b/>
        </w:rPr>
      </w:pPr>
      <w:r w:rsidRPr="00CB48B3">
        <w:rPr>
          <w:rFonts w:ascii="Tahoma" w:hAnsi="Tahoma" w:cs="Tahoma"/>
        </w:rPr>
        <w:t>sídlo:</w:t>
      </w:r>
      <w:r w:rsidRPr="00CB48B3">
        <w:rPr>
          <w:rFonts w:ascii="Tahoma" w:hAnsi="Tahoma" w:cs="Tahoma"/>
        </w:rPr>
        <w:tab/>
      </w:r>
      <w:r w:rsidRPr="00CB48B3">
        <w:rPr>
          <w:rFonts w:ascii="Tahoma" w:hAnsi="Tahoma" w:cs="Tahoma"/>
        </w:rPr>
        <w:tab/>
      </w:r>
      <w:r w:rsidRPr="00CB48B3">
        <w:rPr>
          <w:rFonts w:ascii="Tahoma" w:hAnsi="Tahoma" w:cs="Tahoma"/>
        </w:rPr>
        <w:tab/>
        <w:t xml:space="preserve">Praha 4, U Plynárny 500, PSČ 145 08 </w:t>
      </w:r>
    </w:p>
    <w:p w:rsidR="00805BE2" w:rsidRPr="00CB48B3" w:rsidRDefault="00805BE2" w:rsidP="00597611">
      <w:pPr>
        <w:spacing w:line="276" w:lineRule="auto"/>
        <w:jc w:val="both"/>
        <w:rPr>
          <w:rFonts w:ascii="Tahoma" w:hAnsi="Tahoma" w:cs="Tahoma"/>
        </w:rPr>
      </w:pPr>
      <w:r w:rsidRPr="00CB48B3">
        <w:rPr>
          <w:rFonts w:ascii="Tahoma" w:hAnsi="Tahoma" w:cs="Tahoma"/>
          <w:bCs/>
        </w:rPr>
        <w:t xml:space="preserve">zastoupená: </w:t>
      </w:r>
      <w:r w:rsidRPr="00CB48B3">
        <w:rPr>
          <w:rFonts w:ascii="Tahoma" w:hAnsi="Tahoma" w:cs="Tahoma"/>
          <w:bCs/>
        </w:rPr>
        <w:tab/>
      </w:r>
      <w:r w:rsidRPr="00CB48B3">
        <w:rPr>
          <w:rFonts w:ascii="Tahoma" w:hAnsi="Tahoma" w:cs="Tahoma"/>
          <w:bCs/>
        </w:rPr>
        <w:tab/>
      </w:r>
      <w:r w:rsidRPr="00CB48B3">
        <w:rPr>
          <w:rFonts w:ascii="Tahoma" w:hAnsi="Tahoma" w:cs="Tahoma"/>
        </w:rPr>
        <w:t>Ing. Martinem S</w:t>
      </w:r>
      <w:r w:rsidR="00C80833" w:rsidRPr="00CB48B3">
        <w:rPr>
          <w:rFonts w:ascii="Tahoma" w:hAnsi="Tahoma" w:cs="Tahoma"/>
        </w:rPr>
        <w:t>labým, předsedou představenstva</w:t>
      </w:r>
      <w:r w:rsidRPr="00CB48B3">
        <w:rPr>
          <w:rFonts w:ascii="Tahoma" w:hAnsi="Tahoma" w:cs="Tahoma"/>
        </w:rPr>
        <w:t xml:space="preserve"> </w:t>
      </w:r>
    </w:p>
    <w:p w:rsidR="00805BE2" w:rsidRPr="00CB48B3" w:rsidRDefault="00805BE2" w:rsidP="00597611">
      <w:pPr>
        <w:overflowPunct w:val="0"/>
        <w:spacing w:line="276" w:lineRule="auto"/>
        <w:ind w:left="2124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Ing. Milošem Houzarem, místopředsedou představenstva</w:t>
      </w:r>
    </w:p>
    <w:p w:rsidR="00805BE2" w:rsidRPr="00CB48B3" w:rsidRDefault="00805BE2" w:rsidP="00597611">
      <w:pPr>
        <w:overflowPunct w:val="0"/>
        <w:spacing w:line="276" w:lineRule="auto"/>
        <w:ind w:left="2124" w:hanging="2124"/>
        <w:jc w:val="both"/>
        <w:rPr>
          <w:rFonts w:ascii="Tahoma" w:hAnsi="Tahoma" w:cs="Tahoma"/>
          <w:bCs/>
        </w:rPr>
      </w:pPr>
      <w:r w:rsidRPr="00CB48B3">
        <w:rPr>
          <w:rFonts w:ascii="Tahoma" w:hAnsi="Tahoma" w:cs="Tahoma"/>
          <w:bCs/>
        </w:rPr>
        <w:t xml:space="preserve">zapsána v obchodním rejstříku, vedeném Městským soudem v Praze, </w:t>
      </w:r>
      <w:r w:rsidR="00487139" w:rsidRPr="00CB48B3">
        <w:rPr>
          <w:rFonts w:ascii="Tahoma" w:hAnsi="Tahoma" w:cs="Tahoma"/>
          <w:bCs/>
        </w:rPr>
        <w:t xml:space="preserve">pod spisovou značkou </w:t>
      </w:r>
      <w:r w:rsidRPr="00CB48B3">
        <w:rPr>
          <w:rFonts w:ascii="Tahoma" w:hAnsi="Tahoma" w:cs="Tahoma"/>
          <w:bCs/>
        </w:rPr>
        <w:t>B</w:t>
      </w:r>
      <w:r w:rsidRPr="00CB48B3">
        <w:rPr>
          <w:rFonts w:ascii="Tahoma" w:hAnsi="Tahoma" w:cs="Tahoma"/>
        </w:rPr>
        <w:t xml:space="preserve"> 10356 </w:t>
      </w:r>
    </w:p>
    <w:p w:rsidR="00805BE2" w:rsidRPr="00CB48B3" w:rsidRDefault="00805BE2" w:rsidP="00597611">
      <w:pPr>
        <w:spacing w:line="276" w:lineRule="auto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 xml:space="preserve">IČO: </w:t>
      </w:r>
      <w:r w:rsidRPr="00CB48B3">
        <w:rPr>
          <w:rFonts w:ascii="Tahoma" w:hAnsi="Tahoma" w:cs="Tahoma"/>
        </w:rPr>
        <w:tab/>
      </w:r>
      <w:r w:rsidRPr="00CB48B3">
        <w:rPr>
          <w:rFonts w:ascii="Tahoma" w:hAnsi="Tahoma" w:cs="Tahoma"/>
        </w:rPr>
        <w:tab/>
      </w:r>
      <w:r w:rsidRPr="00CB48B3">
        <w:rPr>
          <w:rFonts w:ascii="Tahoma" w:hAnsi="Tahoma" w:cs="Tahoma"/>
        </w:rPr>
        <w:tab/>
        <w:t>27403505</w:t>
      </w:r>
    </w:p>
    <w:p w:rsidR="00805BE2" w:rsidRPr="00CB48B3" w:rsidRDefault="00805BE2" w:rsidP="00597611">
      <w:pPr>
        <w:spacing w:line="276" w:lineRule="auto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 xml:space="preserve">DIČ: </w:t>
      </w:r>
      <w:r w:rsidRPr="00CB48B3">
        <w:rPr>
          <w:rFonts w:ascii="Tahoma" w:hAnsi="Tahoma" w:cs="Tahoma"/>
        </w:rPr>
        <w:tab/>
      </w:r>
      <w:r w:rsidRPr="00CB48B3">
        <w:rPr>
          <w:rFonts w:ascii="Tahoma" w:hAnsi="Tahoma" w:cs="Tahoma"/>
        </w:rPr>
        <w:tab/>
      </w:r>
      <w:r w:rsidRPr="00CB48B3">
        <w:rPr>
          <w:rFonts w:ascii="Tahoma" w:hAnsi="Tahoma" w:cs="Tahoma"/>
        </w:rPr>
        <w:tab/>
        <w:t>CZ27403505</w:t>
      </w:r>
    </w:p>
    <w:p w:rsidR="00805BE2" w:rsidRPr="00CB48B3" w:rsidRDefault="00805BE2" w:rsidP="00597611">
      <w:pPr>
        <w:spacing w:line="276" w:lineRule="auto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 xml:space="preserve">bankovní spojení: </w:t>
      </w:r>
      <w:r w:rsidRPr="00CB48B3">
        <w:rPr>
          <w:rFonts w:ascii="Tahoma" w:hAnsi="Tahoma" w:cs="Tahoma"/>
        </w:rPr>
        <w:tab/>
        <w:t xml:space="preserve">Česká spořitelna, a.s., č. ú.: </w:t>
      </w:r>
      <w:r w:rsidR="006F62C6">
        <w:rPr>
          <w:rFonts w:ascii="Tahoma" w:hAnsi="Tahoma" w:cs="Tahoma"/>
          <w:noProof/>
          <w:color w:val="000000"/>
          <w:highlight w:val="black"/>
        </w:rPr>
        <w:t>'''''''''''''''''''''''''''''''''</w:t>
      </w:r>
    </w:p>
    <w:p w:rsidR="00BD05FB" w:rsidRPr="00CB48B3" w:rsidRDefault="00805BE2" w:rsidP="00597611">
      <w:pPr>
        <w:spacing w:line="276" w:lineRule="auto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ab/>
      </w:r>
      <w:r w:rsidRPr="00CB48B3">
        <w:rPr>
          <w:rFonts w:ascii="Tahoma" w:hAnsi="Tahoma" w:cs="Tahoma"/>
        </w:rPr>
        <w:tab/>
      </w:r>
      <w:r w:rsidRPr="00CB48B3">
        <w:rPr>
          <w:rFonts w:ascii="Tahoma" w:hAnsi="Tahoma" w:cs="Tahoma"/>
        </w:rPr>
        <w:tab/>
        <w:t>plátce DPH</w:t>
      </w:r>
    </w:p>
    <w:p w:rsidR="00805BE2" w:rsidRPr="00CB48B3" w:rsidRDefault="00BD05FB" w:rsidP="00597611">
      <w:pPr>
        <w:spacing w:line="276" w:lineRule="auto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datová schránka:</w:t>
      </w:r>
      <w:r w:rsidR="00805BE2" w:rsidRPr="00CB48B3">
        <w:rPr>
          <w:rFonts w:ascii="Tahoma" w:hAnsi="Tahoma" w:cs="Tahoma"/>
        </w:rPr>
        <w:t xml:space="preserve"> </w:t>
      </w:r>
      <w:r w:rsidRPr="00CB48B3">
        <w:rPr>
          <w:rFonts w:ascii="Tahoma" w:hAnsi="Tahoma" w:cs="Tahoma"/>
        </w:rPr>
        <w:tab/>
        <w:t>w9qfskt</w:t>
      </w:r>
    </w:p>
    <w:p w:rsidR="00805BE2" w:rsidRPr="00CB48B3" w:rsidRDefault="00805BE2" w:rsidP="00597611">
      <w:pPr>
        <w:spacing w:before="240" w:line="276" w:lineRule="auto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(dále jen „</w:t>
      </w:r>
      <w:r w:rsidRPr="00CB48B3">
        <w:rPr>
          <w:rFonts w:ascii="Tahoma" w:hAnsi="Tahoma" w:cs="Tahoma"/>
          <w:b/>
        </w:rPr>
        <w:t>PPD</w:t>
      </w:r>
      <w:r w:rsidRPr="00CB48B3">
        <w:rPr>
          <w:rFonts w:ascii="Tahoma" w:hAnsi="Tahoma" w:cs="Tahoma"/>
        </w:rPr>
        <w:t>“)</w:t>
      </w:r>
    </w:p>
    <w:p w:rsidR="004E5022" w:rsidRPr="00CB48B3" w:rsidRDefault="004E5022" w:rsidP="00597611">
      <w:pPr>
        <w:spacing w:before="240" w:line="276" w:lineRule="auto"/>
        <w:jc w:val="both"/>
        <w:rPr>
          <w:rFonts w:ascii="Tahoma" w:hAnsi="Tahoma" w:cs="Tahoma"/>
          <w:b/>
        </w:rPr>
      </w:pPr>
      <w:r w:rsidRPr="00CB48B3">
        <w:rPr>
          <w:rFonts w:ascii="Tahoma" w:hAnsi="Tahoma" w:cs="Tahoma"/>
        </w:rPr>
        <w:t>(dále též společně jen „</w:t>
      </w:r>
      <w:r w:rsidRPr="00CB48B3">
        <w:rPr>
          <w:rFonts w:ascii="Tahoma" w:hAnsi="Tahoma" w:cs="Tahoma"/>
          <w:b/>
        </w:rPr>
        <w:t>smluvní strany</w:t>
      </w:r>
      <w:r w:rsidRPr="00CB48B3">
        <w:rPr>
          <w:rFonts w:ascii="Tahoma" w:hAnsi="Tahoma" w:cs="Tahoma"/>
        </w:rPr>
        <w:t>“)</w:t>
      </w:r>
    </w:p>
    <w:p w:rsidR="00805BE2" w:rsidRPr="00CB48B3" w:rsidRDefault="00805BE2" w:rsidP="00597611">
      <w:pPr>
        <w:keepNext/>
        <w:keepLines/>
        <w:spacing w:before="240" w:line="276" w:lineRule="auto"/>
        <w:jc w:val="center"/>
        <w:rPr>
          <w:rFonts w:ascii="Tahoma" w:hAnsi="Tahoma" w:cs="Tahoma"/>
          <w:b/>
        </w:rPr>
      </w:pPr>
      <w:r w:rsidRPr="00CB48B3">
        <w:rPr>
          <w:rFonts w:ascii="Tahoma" w:hAnsi="Tahoma" w:cs="Tahoma"/>
          <w:b/>
        </w:rPr>
        <w:t xml:space="preserve">II. </w:t>
      </w:r>
    </w:p>
    <w:p w:rsidR="00805BE2" w:rsidRPr="00CB48B3" w:rsidRDefault="00805BE2" w:rsidP="00597611">
      <w:pPr>
        <w:keepNext/>
        <w:keepLines/>
        <w:spacing w:before="240" w:line="276" w:lineRule="auto"/>
        <w:jc w:val="center"/>
        <w:rPr>
          <w:rFonts w:ascii="Tahoma" w:hAnsi="Tahoma" w:cs="Tahoma"/>
          <w:b/>
        </w:rPr>
      </w:pPr>
      <w:r w:rsidRPr="00CB48B3">
        <w:rPr>
          <w:rFonts w:ascii="Tahoma" w:hAnsi="Tahoma" w:cs="Tahoma"/>
          <w:b/>
        </w:rPr>
        <w:t>Předmět smlouvy</w:t>
      </w:r>
    </w:p>
    <w:p w:rsidR="00805BE2" w:rsidRPr="00CB48B3" w:rsidRDefault="00805BE2" w:rsidP="00597611">
      <w:pPr>
        <w:keepNext/>
        <w:keepLines/>
        <w:numPr>
          <w:ilvl w:val="0"/>
          <w:numId w:val="1"/>
        </w:numPr>
        <w:spacing w:before="240" w:line="276" w:lineRule="auto"/>
        <w:ind w:left="567" w:hanging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 xml:space="preserve">Smluvní strany se dohodly na spolupráci, spočívající v přípravě a realizaci stavby "Výstavba plynárenského zařízení pro odběrné místo </w:t>
      </w:r>
      <w:r w:rsidR="00CE31A6">
        <w:rPr>
          <w:rFonts w:ascii="Tahoma" w:hAnsi="Tahoma" w:cs="Tahoma"/>
        </w:rPr>
        <w:t xml:space="preserve">ul. </w:t>
      </w:r>
      <w:r w:rsidR="006F62C6">
        <w:rPr>
          <w:rFonts w:ascii="Tahoma" w:hAnsi="Tahoma" w:cs="Tahoma"/>
          <w:noProof/>
          <w:color w:val="000000"/>
          <w:highlight w:val="black"/>
        </w:rPr>
        <w:t>'''''' '''''''''''''''''' '''''''''''''' '''''' '' ''''''''''''''</w:t>
      </w:r>
      <w:r w:rsidRPr="00CB48B3">
        <w:rPr>
          <w:rFonts w:ascii="Tahoma" w:hAnsi="Tahoma" w:cs="Tahoma"/>
        </w:rPr>
        <w:t>”, jak je definováno v</w:t>
      </w:r>
      <w:r w:rsidR="00CE31A6">
        <w:rPr>
          <w:rFonts w:ascii="Tahoma" w:hAnsi="Tahoma" w:cs="Tahoma"/>
        </w:rPr>
        <w:t> </w:t>
      </w:r>
      <w:r w:rsidRPr="00CB48B3">
        <w:rPr>
          <w:rFonts w:ascii="Tahoma" w:hAnsi="Tahoma" w:cs="Tahoma"/>
        </w:rPr>
        <w:t>příloze č. 1 této smlouvy.</w:t>
      </w:r>
    </w:p>
    <w:p w:rsidR="00805BE2" w:rsidRPr="00CB48B3" w:rsidRDefault="00805BE2" w:rsidP="00597611">
      <w:pPr>
        <w:numPr>
          <w:ilvl w:val="0"/>
          <w:numId w:val="1"/>
        </w:numPr>
        <w:spacing w:before="240" w:line="276" w:lineRule="auto"/>
        <w:ind w:left="567" w:hanging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Touto smlouvou se vymezuje rozsah spolupráce, práv a povinností smluvních stran v období přípravy a realizace stavby a při přejímacím a kolaudačním řízení plynárenského zařízení, případně při zajištění dokladů, prokazujících oprávnění užívat dokončenou stavbu ve smyslu zákona č.</w:t>
      </w:r>
      <w:r w:rsidR="00C608F6">
        <w:rPr>
          <w:rFonts w:ascii="Tahoma" w:hAnsi="Tahoma" w:cs="Tahoma"/>
        </w:rPr>
        <w:t> </w:t>
      </w:r>
      <w:r w:rsidRPr="00CB48B3">
        <w:rPr>
          <w:rFonts w:ascii="Tahoma" w:hAnsi="Tahoma" w:cs="Tahoma"/>
        </w:rPr>
        <w:t>183/2006 Sb., stavební zákon, v platném znění.</w:t>
      </w:r>
    </w:p>
    <w:p w:rsidR="00525EF6" w:rsidRPr="00CB48B3" w:rsidRDefault="00805BE2" w:rsidP="00597611">
      <w:pPr>
        <w:numPr>
          <w:ilvl w:val="0"/>
          <w:numId w:val="1"/>
        </w:numPr>
        <w:spacing w:before="240" w:line="276" w:lineRule="auto"/>
        <w:ind w:left="567" w:hanging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Základní technické údaje stavby resp. budovaného plynárenského zařízení (dále jen „stavba, resp. PZ“):</w:t>
      </w:r>
    </w:p>
    <w:p w:rsidR="00CE31A6" w:rsidRPr="00CE31A6" w:rsidRDefault="00CE31A6" w:rsidP="00CE31A6">
      <w:pPr>
        <w:spacing w:before="240" w:line="276" w:lineRule="auto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Stavební úprava</w:t>
      </w:r>
      <w:r w:rsidRPr="00CE31A6">
        <w:rPr>
          <w:rFonts w:ascii="Tahoma" w:hAnsi="Tahoma" w:cs="Tahoma"/>
        </w:rPr>
        <w:t xml:space="preserve"> stávajícího </w:t>
      </w:r>
      <w:r w:rsidR="006F62C6">
        <w:rPr>
          <w:rFonts w:ascii="Tahoma" w:hAnsi="Tahoma" w:cs="Tahoma"/>
          <w:noProof/>
          <w:color w:val="000000"/>
          <w:highlight w:val="black"/>
        </w:rPr>
        <w:t>''''''''''''''''''''''''''' ''''''''''''</w:t>
      </w:r>
      <w:r w:rsidRPr="00CE31A6">
        <w:rPr>
          <w:rFonts w:ascii="Tahoma" w:hAnsi="Tahoma" w:cs="Tahoma"/>
        </w:rPr>
        <w:t xml:space="preserve"> </w:t>
      </w:r>
      <w:r w:rsidR="006F62C6">
        <w:rPr>
          <w:rFonts w:ascii="Tahoma" w:hAnsi="Tahoma" w:cs="Tahoma"/>
          <w:noProof/>
          <w:color w:val="000000"/>
          <w:highlight w:val="black"/>
        </w:rPr>
        <w:t>''''''''''''''''''''''''</w:t>
      </w:r>
      <w:r w:rsidRPr="00CE31A6">
        <w:rPr>
          <w:rFonts w:ascii="Tahoma" w:hAnsi="Tahoma" w:cs="Tahoma"/>
        </w:rPr>
        <w:t xml:space="preserve"> z PE o vnějším průměru </w:t>
      </w:r>
      <w:r w:rsidR="006F62C6">
        <w:rPr>
          <w:rFonts w:ascii="Tahoma" w:hAnsi="Tahoma" w:cs="Tahoma"/>
          <w:noProof/>
          <w:color w:val="000000"/>
          <w:highlight w:val="black"/>
        </w:rPr>
        <w:t xml:space="preserve">''''' '''''' ''' '''''' '''''''''''''''''''''''' </w:t>
      </w:r>
      <w:r w:rsidRPr="00A936B4">
        <w:rPr>
          <w:rFonts w:ascii="Tahoma" w:hAnsi="Tahoma" w:cs="Tahoma"/>
        </w:rPr>
        <w:t xml:space="preserve">od místa jeho napojení na stávající </w:t>
      </w:r>
      <w:r w:rsidR="006F62C6">
        <w:rPr>
          <w:rFonts w:ascii="Tahoma" w:hAnsi="Tahoma" w:cs="Tahoma"/>
          <w:noProof/>
          <w:color w:val="000000"/>
          <w:highlight w:val="black"/>
        </w:rPr>
        <w:t xml:space="preserve">''''''''' '''''''''''''''''''' </w:t>
      </w:r>
      <w:r w:rsidRPr="00A936B4">
        <w:rPr>
          <w:rFonts w:ascii="Tahoma" w:hAnsi="Tahoma" w:cs="Tahoma"/>
        </w:rPr>
        <w:t xml:space="preserve">z PE o vnějším průměru </w:t>
      </w:r>
      <w:r w:rsidR="006F62C6">
        <w:rPr>
          <w:rFonts w:ascii="Tahoma" w:hAnsi="Tahoma" w:cs="Tahoma"/>
          <w:noProof/>
          <w:color w:val="000000"/>
          <w:highlight w:val="black"/>
        </w:rPr>
        <w:t xml:space="preserve">'''''' ''''''''' ''' '''''' '''''''''''''''''''''''''' '''''''''''' ''''''''''' '''''''' ''''' '''''' </w:t>
      </w:r>
      <w:r w:rsidRPr="00A936B4">
        <w:rPr>
          <w:rFonts w:ascii="Tahoma" w:hAnsi="Tahoma" w:cs="Tahoma"/>
        </w:rPr>
        <w:t xml:space="preserve">ve stejné trase </w:t>
      </w:r>
      <w:r w:rsidR="006F62C6">
        <w:rPr>
          <w:rFonts w:ascii="Tahoma" w:hAnsi="Tahoma" w:cs="Tahoma"/>
          <w:noProof/>
          <w:color w:val="000000"/>
          <w:highlight w:val="black"/>
        </w:rPr>
        <w:t xml:space="preserve">''''' ''''''''''''''''''' ''''''''''''''''''' '''''' ''''' </w:t>
      </w:r>
      <w:r w:rsidRPr="00A936B4">
        <w:rPr>
          <w:rFonts w:ascii="Tahoma" w:hAnsi="Tahoma" w:cs="Tahoma"/>
        </w:rPr>
        <w:t xml:space="preserve">o vnějším průměru </w:t>
      </w:r>
      <w:r w:rsidR="006F62C6">
        <w:rPr>
          <w:rFonts w:ascii="Tahoma" w:hAnsi="Tahoma" w:cs="Tahoma"/>
          <w:noProof/>
          <w:color w:val="000000"/>
          <w:highlight w:val="black"/>
        </w:rPr>
        <w:t xml:space="preserve">''''' '''''' ''' ''''''''''''''''''''' '''''''''''''''''''''''' '''''''''''''''' </w:t>
      </w:r>
      <w:r w:rsidRPr="00A936B4">
        <w:rPr>
          <w:rFonts w:ascii="Tahoma" w:hAnsi="Tahoma" w:cs="Tahoma"/>
        </w:rPr>
        <w:t xml:space="preserve">dále bude vybudován nový </w:t>
      </w:r>
      <w:r w:rsidR="006F62C6">
        <w:rPr>
          <w:rFonts w:ascii="Tahoma" w:hAnsi="Tahoma" w:cs="Tahoma"/>
          <w:noProof/>
          <w:color w:val="000000"/>
          <w:highlight w:val="black"/>
        </w:rPr>
        <w:t xml:space="preserve">'''''''' ''''''''''''''''''' ''''''''' </w:t>
      </w:r>
      <w:r w:rsidRPr="00A936B4">
        <w:rPr>
          <w:rFonts w:ascii="Tahoma" w:hAnsi="Tahoma" w:cs="Tahoma"/>
        </w:rPr>
        <w:t xml:space="preserve">o vnějším průměru </w:t>
      </w:r>
      <w:r w:rsidR="006F62C6">
        <w:rPr>
          <w:rFonts w:ascii="Tahoma" w:hAnsi="Tahoma" w:cs="Tahoma"/>
          <w:noProof/>
          <w:color w:val="000000"/>
          <w:highlight w:val="black"/>
        </w:rPr>
        <w:t xml:space="preserve">'''''' '''''' ''' '''''' ''''''' ''''''''''''''''' </w:t>
      </w:r>
      <w:r w:rsidRPr="00A936B4">
        <w:rPr>
          <w:rFonts w:ascii="Tahoma" w:hAnsi="Tahoma" w:cs="Tahoma"/>
        </w:rPr>
        <w:t xml:space="preserve">v délce </w:t>
      </w:r>
      <w:r w:rsidR="006F62C6">
        <w:rPr>
          <w:rFonts w:ascii="Tahoma" w:hAnsi="Tahoma" w:cs="Tahoma"/>
          <w:noProof/>
          <w:color w:val="000000"/>
          <w:highlight w:val="black"/>
        </w:rPr>
        <w:t xml:space="preserve">'''''''' ''''''' '''' </w:t>
      </w:r>
      <w:r w:rsidRPr="00A936B4">
        <w:rPr>
          <w:rFonts w:ascii="Tahoma" w:hAnsi="Tahoma" w:cs="Tahoma"/>
        </w:rPr>
        <w:t xml:space="preserve">jako pokračování stavebně upraveného </w:t>
      </w:r>
      <w:r w:rsidR="006F62C6">
        <w:rPr>
          <w:rFonts w:ascii="Tahoma" w:hAnsi="Tahoma" w:cs="Tahoma"/>
          <w:noProof/>
          <w:color w:val="000000"/>
          <w:highlight w:val="black"/>
        </w:rPr>
        <w:t xml:space="preserve">''''''''''''''''''''''''''''''''' '''''' '''''' '''''' </w:t>
      </w:r>
      <w:r w:rsidRPr="00A936B4">
        <w:rPr>
          <w:rFonts w:ascii="Tahoma" w:hAnsi="Tahoma" w:cs="Tahoma"/>
        </w:rPr>
        <w:t xml:space="preserve">a bude ukončen </w:t>
      </w:r>
      <w:r w:rsidR="006F62C6">
        <w:rPr>
          <w:rFonts w:ascii="Tahoma" w:hAnsi="Tahoma" w:cs="Tahoma"/>
          <w:noProof/>
          <w:color w:val="000000"/>
          <w:highlight w:val="black"/>
        </w:rPr>
        <w:t>'''''''''''''''''''''''' ''''''''' ''' '''' '''''' ''''''''''''''''''''</w:t>
      </w:r>
    </w:p>
    <w:p w:rsidR="00CE31A6" w:rsidRPr="006F62C6" w:rsidRDefault="00CE31A6" w:rsidP="00CE31A6">
      <w:pPr>
        <w:spacing w:before="240" w:line="276" w:lineRule="auto"/>
        <w:ind w:left="567"/>
        <w:jc w:val="both"/>
        <w:rPr>
          <w:rFonts w:ascii="Tahoma" w:hAnsi="Tahoma" w:cs="Tahoma"/>
        </w:rPr>
      </w:pPr>
      <w:r w:rsidRPr="00CE31A6">
        <w:rPr>
          <w:rFonts w:ascii="Tahoma" w:hAnsi="Tahoma" w:cs="Tahoma"/>
        </w:rPr>
        <w:t>V trase stavební úpravy stávajícího STL plynovodu v </w:t>
      </w:r>
      <w:r w:rsidR="006F62C6">
        <w:rPr>
          <w:rFonts w:ascii="Tahoma" w:hAnsi="Tahoma" w:cs="Tahoma"/>
          <w:noProof/>
          <w:color w:val="000000"/>
          <w:highlight w:val="black"/>
        </w:rPr>
        <w:t xml:space="preserve">''''' ''''''' '''''''''''''''''' </w:t>
      </w:r>
      <w:r w:rsidRPr="00A936B4">
        <w:rPr>
          <w:rFonts w:ascii="Tahoma" w:hAnsi="Tahoma" w:cs="Tahoma"/>
        </w:rPr>
        <w:t xml:space="preserve">bude na nové potrubí </w:t>
      </w:r>
      <w:r w:rsidR="006F62C6">
        <w:rPr>
          <w:rFonts w:ascii="Tahoma" w:hAnsi="Tahoma" w:cs="Tahoma"/>
          <w:noProof/>
          <w:color w:val="000000"/>
          <w:highlight w:val="black"/>
        </w:rPr>
        <w:t xml:space="preserve">'''''' ''''' ''''' </w:t>
      </w:r>
      <w:r w:rsidRPr="00A936B4">
        <w:rPr>
          <w:rFonts w:ascii="Tahoma" w:hAnsi="Tahoma" w:cs="Tahoma"/>
        </w:rPr>
        <w:t xml:space="preserve">přepojena </w:t>
      </w:r>
      <w:r w:rsidR="006F62C6">
        <w:rPr>
          <w:rFonts w:ascii="Tahoma" w:hAnsi="Tahoma" w:cs="Tahoma"/>
          <w:noProof/>
          <w:color w:val="000000"/>
          <w:highlight w:val="black"/>
        </w:rPr>
        <w:t xml:space="preserve">''''''''''''''' ''''''''' '''''''''''''''''''''''' ''''''''''''''''' ''' ''''' </w:t>
      </w:r>
      <w:r w:rsidRPr="00A936B4">
        <w:rPr>
          <w:rFonts w:ascii="Tahoma" w:hAnsi="Tahoma" w:cs="Tahoma"/>
        </w:rPr>
        <w:t xml:space="preserve">o vnějším průměru </w:t>
      </w:r>
      <w:r w:rsidR="006F62C6">
        <w:rPr>
          <w:rFonts w:ascii="Tahoma" w:hAnsi="Tahoma" w:cs="Tahoma"/>
          <w:noProof/>
          <w:color w:val="000000"/>
          <w:highlight w:val="black"/>
        </w:rPr>
        <w:t xml:space="preserve">'''''' ''''' </w:t>
      </w:r>
      <w:r w:rsidRPr="00A936B4">
        <w:rPr>
          <w:rFonts w:ascii="Tahoma" w:hAnsi="Tahoma" w:cs="Tahoma"/>
        </w:rPr>
        <w:t xml:space="preserve">pro objekt </w:t>
      </w:r>
      <w:r w:rsidR="006F62C6">
        <w:rPr>
          <w:rFonts w:ascii="Tahoma" w:hAnsi="Tahoma" w:cs="Tahoma"/>
          <w:noProof/>
          <w:color w:val="000000"/>
          <w:highlight w:val="black"/>
        </w:rPr>
        <w:t>'''' ''''' '''''''''</w:t>
      </w:r>
    </w:p>
    <w:p w:rsidR="00805BE2" w:rsidRPr="00CB48B3" w:rsidRDefault="00CE31A6" w:rsidP="00CE31A6">
      <w:pPr>
        <w:spacing w:before="240" w:line="276" w:lineRule="auto"/>
        <w:ind w:left="567"/>
        <w:jc w:val="both"/>
        <w:rPr>
          <w:rFonts w:ascii="Tahoma" w:hAnsi="Tahoma" w:cs="Tahoma"/>
        </w:rPr>
      </w:pPr>
      <w:r w:rsidRPr="00CE31A6">
        <w:rPr>
          <w:rFonts w:ascii="Tahoma" w:hAnsi="Tahoma" w:cs="Tahoma"/>
        </w:rPr>
        <w:t xml:space="preserve">Z nového plynovodu bude pro plánovaný </w:t>
      </w:r>
      <w:r w:rsidRPr="00A936B4">
        <w:rPr>
          <w:rFonts w:ascii="Tahoma" w:hAnsi="Tahoma" w:cs="Tahoma"/>
        </w:rPr>
        <w:t xml:space="preserve">sportovní areál </w:t>
      </w:r>
      <w:r w:rsidR="006F62C6">
        <w:rPr>
          <w:rFonts w:ascii="Tahoma" w:hAnsi="Tahoma" w:cs="Tahoma"/>
          <w:noProof/>
          <w:color w:val="000000"/>
          <w:highlight w:val="black"/>
        </w:rPr>
        <w:t xml:space="preserve">'''''' '''''''''''' '''' ''''''''''''''''' ''' '''''' ''''''' ''''''''''''''''''' </w:t>
      </w:r>
      <w:r w:rsidRPr="00A936B4">
        <w:rPr>
          <w:rFonts w:ascii="Tahoma" w:hAnsi="Tahoma" w:cs="Tahoma"/>
        </w:rPr>
        <w:t xml:space="preserve">vybudována </w:t>
      </w:r>
      <w:r w:rsidR="006F62C6">
        <w:rPr>
          <w:rFonts w:ascii="Tahoma" w:hAnsi="Tahoma" w:cs="Tahoma"/>
          <w:noProof/>
          <w:color w:val="000000"/>
          <w:highlight w:val="black"/>
        </w:rPr>
        <w:t xml:space="preserve">'''''''''' '''''''' '''''''''''''''''''''''' ''''''''''''''''''' ''''''''' </w:t>
      </w:r>
      <w:r w:rsidRPr="00A936B4">
        <w:rPr>
          <w:rFonts w:ascii="Tahoma" w:hAnsi="Tahoma" w:cs="Tahoma"/>
        </w:rPr>
        <w:t xml:space="preserve">o vnějším průměru </w:t>
      </w:r>
      <w:r w:rsidR="006F62C6">
        <w:rPr>
          <w:rFonts w:ascii="Tahoma" w:hAnsi="Tahoma" w:cs="Tahoma"/>
          <w:noProof/>
          <w:color w:val="000000"/>
          <w:highlight w:val="black"/>
        </w:rPr>
        <w:t xml:space="preserve">''''' ''''' </w:t>
      </w:r>
      <w:r w:rsidRPr="00A936B4">
        <w:rPr>
          <w:rFonts w:ascii="Tahoma" w:hAnsi="Tahoma" w:cs="Tahoma"/>
        </w:rPr>
        <w:t xml:space="preserve">v délce cca </w:t>
      </w:r>
      <w:r w:rsidR="006F62C6">
        <w:rPr>
          <w:rFonts w:ascii="Tahoma" w:hAnsi="Tahoma" w:cs="Tahoma"/>
          <w:noProof/>
          <w:color w:val="000000"/>
          <w:highlight w:val="black"/>
        </w:rPr>
        <w:t>''' ''''</w:t>
      </w:r>
      <w:r w:rsidRPr="00CE31A6">
        <w:rPr>
          <w:rFonts w:ascii="Tahoma" w:hAnsi="Tahoma" w:cs="Tahoma"/>
        </w:rPr>
        <w:t xml:space="preserve">. </w:t>
      </w:r>
      <w:r w:rsidR="006F62C6">
        <w:rPr>
          <w:rFonts w:ascii="Tahoma" w:hAnsi="Tahoma" w:cs="Tahoma"/>
          <w:noProof/>
          <w:color w:val="000000"/>
          <w:highlight w:val="black"/>
        </w:rPr>
        <w:t>''''''''''''''''</w:t>
      </w:r>
      <w:r w:rsidRPr="00CE31A6">
        <w:rPr>
          <w:rFonts w:ascii="Tahoma" w:hAnsi="Tahoma" w:cs="Tahoma"/>
        </w:rPr>
        <w:t xml:space="preserve"> bude ukončena hlavním uzávěrem plynu (HUP) na hranici pozemku tak, aby byl dostupný z veřejně přístupného pozemku.</w:t>
      </w:r>
      <w:r>
        <w:rPr>
          <w:rFonts w:ascii="Tahoma" w:hAnsi="Tahoma" w:cs="Tahoma"/>
        </w:rPr>
        <w:t xml:space="preserve"> </w:t>
      </w:r>
      <w:r w:rsidR="00805BE2" w:rsidRPr="00CB48B3">
        <w:rPr>
          <w:rFonts w:ascii="Tahoma" w:hAnsi="Tahoma" w:cs="Tahoma"/>
        </w:rPr>
        <w:t>Trasování plynovodu je uvedeno v příloze č. 1 této smlouvy.</w:t>
      </w:r>
    </w:p>
    <w:p w:rsidR="00805BE2" w:rsidRPr="00CB48B3" w:rsidRDefault="00805BE2" w:rsidP="00597611">
      <w:pPr>
        <w:keepNext/>
        <w:keepLines/>
        <w:spacing w:before="240" w:line="276" w:lineRule="auto"/>
        <w:jc w:val="center"/>
        <w:rPr>
          <w:rFonts w:ascii="Tahoma" w:hAnsi="Tahoma" w:cs="Tahoma"/>
          <w:b/>
        </w:rPr>
      </w:pPr>
      <w:r w:rsidRPr="00CB48B3">
        <w:rPr>
          <w:rFonts w:ascii="Tahoma" w:hAnsi="Tahoma" w:cs="Tahoma"/>
          <w:b/>
        </w:rPr>
        <w:t xml:space="preserve">III. </w:t>
      </w:r>
    </w:p>
    <w:p w:rsidR="00805BE2" w:rsidRPr="00CB48B3" w:rsidRDefault="00805BE2" w:rsidP="00597611">
      <w:pPr>
        <w:keepNext/>
        <w:keepLines/>
        <w:spacing w:before="240" w:line="276" w:lineRule="auto"/>
        <w:jc w:val="center"/>
        <w:rPr>
          <w:rFonts w:ascii="Tahoma" w:hAnsi="Tahoma" w:cs="Tahoma"/>
          <w:b/>
        </w:rPr>
      </w:pPr>
      <w:r w:rsidRPr="00CB48B3">
        <w:rPr>
          <w:rFonts w:ascii="Tahoma" w:hAnsi="Tahoma" w:cs="Tahoma"/>
          <w:b/>
        </w:rPr>
        <w:t>Rozsah spolupráce</w:t>
      </w:r>
    </w:p>
    <w:p w:rsidR="00805BE2" w:rsidRPr="00CB48B3" w:rsidRDefault="00805BE2" w:rsidP="00597611">
      <w:pPr>
        <w:keepNext/>
        <w:keepLines/>
        <w:spacing w:before="240" w:line="276" w:lineRule="auto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Smluvní strany se zavazují v rámci této smlouvy plnit v jednotlivých obdobích přípravy a realizace výše uvedené stavby níže uvedená ujednání:</w:t>
      </w:r>
    </w:p>
    <w:p w:rsidR="00805BE2" w:rsidRPr="00CB48B3" w:rsidRDefault="00805BE2" w:rsidP="00597611">
      <w:pPr>
        <w:numPr>
          <w:ilvl w:val="0"/>
          <w:numId w:val="2"/>
        </w:numPr>
        <w:spacing w:before="240" w:line="276" w:lineRule="auto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Spolupráce v období přípravy stavby</w:t>
      </w:r>
    </w:p>
    <w:p w:rsidR="00805BE2" w:rsidRPr="00CB48B3" w:rsidRDefault="00805BE2" w:rsidP="00597611">
      <w:pPr>
        <w:numPr>
          <w:ilvl w:val="1"/>
          <w:numId w:val="2"/>
        </w:numPr>
        <w:spacing w:before="240" w:line="276" w:lineRule="auto"/>
        <w:ind w:left="1134" w:hanging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 xml:space="preserve">Investor stavby, specifikované v čl. II. odst. 3. této smlouvy, zajistí kompletní inženýrskou investorskou přípravu. Během této přípravy bude projednávat jednotlivé stupně dokumentace s PPD. </w:t>
      </w:r>
    </w:p>
    <w:p w:rsidR="00805BE2" w:rsidRPr="00CB48B3" w:rsidRDefault="00805BE2" w:rsidP="00597611">
      <w:pPr>
        <w:numPr>
          <w:ilvl w:val="1"/>
          <w:numId w:val="2"/>
        </w:numPr>
        <w:spacing w:before="240" w:line="276" w:lineRule="auto"/>
        <w:ind w:left="1134" w:hanging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PPD se zavazuje bez zbytečného odkladu dokumentaci posoudit a vydat k ní své stanovisko.</w:t>
      </w:r>
    </w:p>
    <w:p w:rsidR="00805BE2" w:rsidRPr="00CB48B3" w:rsidRDefault="00805BE2" w:rsidP="00597611">
      <w:pPr>
        <w:numPr>
          <w:ilvl w:val="1"/>
          <w:numId w:val="2"/>
        </w:numPr>
        <w:spacing w:before="240" w:line="276" w:lineRule="auto"/>
        <w:ind w:left="1134" w:hanging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Investor se zavazuje:</w:t>
      </w:r>
    </w:p>
    <w:p w:rsidR="00805BE2" w:rsidRPr="00CB48B3" w:rsidRDefault="00805BE2" w:rsidP="00597611">
      <w:pPr>
        <w:numPr>
          <w:ilvl w:val="2"/>
          <w:numId w:val="2"/>
        </w:numPr>
        <w:spacing w:before="240" w:line="276" w:lineRule="auto"/>
        <w:ind w:left="1701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 xml:space="preserve">U pozemků, které jsou ve vlastnictví investora a jsou dotčeny stavbou, případně ochranným pásmem stavby dle článku II. odst. 3. této smlouvy, uzavřít s PPD v její prospěch Smlouvu o uzavření budoucí smlouvy o zřízení věcného břemene, jejímž předmětem bude závazek investora zřídit ve prospěch PPD právo, odpovídající věcnému břemeni v rozsahu dle geometrického plánu, spočívající v právu umístění stavby, případně pouze ochranného pásma stavby na dotčených pozemcích a v právu nepřetržitého přístupu a vjezdu k ní za účelem zajištění bezpečného provozu, nutných oprav, údržby, stavebních úprav a kontroly této stavby. Smluvní strany se dohodly, že výše náhrady za zřízení věcného břemene bude </w:t>
      </w:r>
      <w:r w:rsidR="006F62C6">
        <w:rPr>
          <w:rFonts w:ascii="Tahoma" w:hAnsi="Tahoma" w:cs="Tahoma"/>
          <w:noProof/>
          <w:color w:val="000000"/>
          <w:highlight w:val="black"/>
        </w:rPr>
        <w:t>'''''''''''''''''''''''' '''''''' ''''''''''''''</w:t>
      </w:r>
      <w:r w:rsidRPr="00CB48B3">
        <w:rPr>
          <w:rFonts w:ascii="Tahoma" w:hAnsi="Tahoma" w:cs="Tahoma"/>
        </w:rPr>
        <w:t xml:space="preserve"> vybudovaného plynárenského zařízení. </w:t>
      </w:r>
    </w:p>
    <w:p w:rsidR="00805BE2" w:rsidRPr="00CB48B3" w:rsidRDefault="00805BE2" w:rsidP="00597611">
      <w:pPr>
        <w:numPr>
          <w:ilvl w:val="2"/>
          <w:numId w:val="2"/>
        </w:numPr>
        <w:spacing w:before="240" w:line="276" w:lineRule="auto"/>
        <w:ind w:left="1701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 xml:space="preserve">U pozemků, které nejsou ve vlastnictví investora a jsou dotčeny stavbou, případně pouze ochranným pásmem stavby dle článku II. odst. 3. této smlouvy, zajistit uzavření Smlouvy o uzavření budoucí smlouvy o zřízení věcného břemene s PPD v její prospěch, jejímž předmětem bude závazek vlastníka pozemku zřídit ve prospěch PPD právo, odpovídající věcnému břemeni, spočívající v právu umístění stavby, případně pouze ochranného pásma stavby na dotčených pozemcích a v právu nepřetržitého přístupu a vjezdu k ní za účelem zajištění bezpečného provozu, nutných oprav, údržby, stavebních úprav a kontroly této stavby s tím, že výše náhrady za zřízení věcného břemene bude maximálně </w:t>
      </w:r>
      <w:r w:rsidR="006F62C6">
        <w:rPr>
          <w:rFonts w:ascii="Tahoma" w:hAnsi="Tahoma" w:cs="Tahoma"/>
          <w:noProof/>
          <w:color w:val="000000"/>
          <w:highlight w:val="black"/>
        </w:rPr>
        <w:t>''''''''' '''''''''''''</w:t>
      </w:r>
      <w:r w:rsidRPr="00CB48B3">
        <w:rPr>
          <w:rFonts w:ascii="Tahoma" w:hAnsi="Tahoma" w:cs="Tahoma"/>
        </w:rPr>
        <w:t xml:space="preserve"> vybudovaného plynárenského zařízení. V případě, že vlastník pozemku bude požadovat částku vyšší než </w:t>
      </w:r>
      <w:r w:rsidR="00216DDB" w:rsidRPr="00CB48B3">
        <w:rPr>
          <w:rFonts w:ascii="Tahoma" w:hAnsi="Tahoma" w:cs="Tahoma"/>
        </w:rPr>
        <w:br/>
      </w:r>
      <w:r w:rsidR="006F62C6">
        <w:rPr>
          <w:rFonts w:ascii="Tahoma" w:hAnsi="Tahoma" w:cs="Tahoma"/>
          <w:noProof/>
          <w:color w:val="000000"/>
          <w:highlight w:val="black"/>
        </w:rPr>
        <w:t>''''''''' '''''''''''''''</w:t>
      </w:r>
      <w:r w:rsidRPr="00CB48B3">
        <w:rPr>
          <w:rFonts w:ascii="Tahoma" w:hAnsi="Tahoma" w:cs="Tahoma"/>
        </w:rPr>
        <w:t>, bude uzavřena třístranná Smlouva o uzavření budoucí smlouvy o</w:t>
      </w:r>
      <w:r w:rsidR="00216DDB" w:rsidRPr="00CB48B3">
        <w:rPr>
          <w:rFonts w:ascii="Tahoma" w:hAnsi="Tahoma" w:cs="Tahoma"/>
        </w:rPr>
        <w:t> </w:t>
      </w:r>
      <w:r w:rsidRPr="00CB48B3">
        <w:rPr>
          <w:rFonts w:ascii="Tahoma" w:hAnsi="Tahoma" w:cs="Tahoma"/>
        </w:rPr>
        <w:t xml:space="preserve">zřízení </w:t>
      </w:r>
      <w:r w:rsidRPr="00CB48B3">
        <w:rPr>
          <w:rFonts w:ascii="Tahoma" w:hAnsi="Tahoma" w:cs="Tahoma"/>
        </w:rPr>
        <w:lastRenderedPageBreak/>
        <w:t xml:space="preserve">věcného břemene mezi vlastníkem pozemku, PPD a investorem stavby. Investor zaplatí náhradu za zřízení věcného břemene s tím, že o částku, odpovídající </w:t>
      </w:r>
      <w:r w:rsidR="00C608F6">
        <w:rPr>
          <w:rFonts w:ascii="Tahoma" w:hAnsi="Tahoma" w:cs="Tahoma"/>
        </w:rPr>
        <w:br/>
      </w:r>
      <w:r w:rsidR="006F62C6">
        <w:rPr>
          <w:rFonts w:ascii="Tahoma" w:hAnsi="Tahoma" w:cs="Tahoma"/>
          <w:noProof/>
          <w:color w:val="000000"/>
          <w:highlight w:val="black"/>
        </w:rPr>
        <w:t>'''''''' '''''''''''''</w:t>
      </w:r>
      <w:r w:rsidRPr="00CB48B3">
        <w:rPr>
          <w:rFonts w:ascii="Tahoma" w:hAnsi="Tahoma" w:cs="Tahoma"/>
        </w:rPr>
        <w:t xml:space="preserve"> vybudovaného plynárenského zařízení bude v kupní smlouvě navýšena kupní cena.</w:t>
      </w:r>
    </w:p>
    <w:p w:rsidR="00805BE2" w:rsidRPr="00CB48B3" w:rsidRDefault="00805BE2" w:rsidP="00597611">
      <w:pPr>
        <w:numPr>
          <w:ilvl w:val="0"/>
          <w:numId w:val="2"/>
        </w:numPr>
        <w:spacing w:before="240" w:line="276" w:lineRule="auto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Spolupráce v období realizace stavby</w:t>
      </w:r>
    </w:p>
    <w:p w:rsidR="00805BE2" w:rsidRPr="00CB48B3" w:rsidRDefault="00805BE2" w:rsidP="00597611">
      <w:pPr>
        <w:numPr>
          <w:ilvl w:val="1"/>
          <w:numId w:val="2"/>
        </w:numPr>
        <w:spacing w:before="240" w:line="276" w:lineRule="auto"/>
        <w:ind w:left="1134" w:hanging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Investor se zavazuje:</w:t>
      </w:r>
    </w:p>
    <w:p w:rsidR="00805BE2" w:rsidRPr="00CB48B3" w:rsidRDefault="00805BE2" w:rsidP="00597611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Provádět stavbu podle podmínek, stanovených PPD ve vyjádření ke konečnému znění projektové dokumentace (dále jen „PD“) a v rámcovém pracovním postupu, a to zhotovitelem, který bude investorem vybrán.</w:t>
      </w:r>
    </w:p>
    <w:p w:rsidR="00805BE2" w:rsidRPr="00CB48B3" w:rsidRDefault="004A5E2E" w:rsidP="00597611">
      <w:pPr>
        <w:numPr>
          <w:ilvl w:val="2"/>
          <w:numId w:val="2"/>
        </w:numPr>
        <w:tabs>
          <w:tab w:val="left" w:pos="3828"/>
        </w:tabs>
        <w:spacing w:before="240" w:line="276" w:lineRule="auto"/>
        <w:ind w:left="1701" w:hanging="567"/>
        <w:jc w:val="both"/>
        <w:rPr>
          <w:rFonts w:ascii="Tahoma" w:hAnsi="Tahoma" w:cs="Tahoma"/>
        </w:rPr>
      </w:pPr>
      <w:bookmarkStart w:id="1" w:name="vyber212_1"/>
      <w:bookmarkStart w:id="2" w:name="odstavec212_1"/>
      <w:r w:rsidRPr="00CB48B3">
        <w:rPr>
          <w:rFonts w:ascii="Tahoma" w:hAnsi="Tahoma" w:cs="Tahoma"/>
        </w:rPr>
        <w:t xml:space="preserve"> </w:t>
      </w:r>
      <w:bookmarkStart w:id="3" w:name="odstavec212_2"/>
      <w:bookmarkEnd w:id="1"/>
      <w:bookmarkEnd w:id="2"/>
      <w:r w:rsidR="00805BE2" w:rsidRPr="00CB48B3">
        <w:rPr>
          <w:rFonts w:ascii="Tahoma" w:hAnsi="Tahoma" w:cs="Tahoma"/>
        </w:rPr>
        <w:t>Vybrat zhotovitele stavby v souladu s ustanovením zákona o zadávání veřejných zakázek č. 13</w:t>
      </w:r>
      <w:r w:rsidR="009C76C7" w:rsidRPr="00CB48B3">
        <w:rPr>
          <w:rFonts w:ascii="Tahoma" w:hAnsi="Tahoma" w:cs="Tahoma"/>
        </w:rPr>
        <w:t>4</w:t>
      </w:r>
      <w:r w:rsidR="00805BE2" w:rsidRPr="00CB48B3">
        <w:rPr>
          <w:rFonts w:ascii="Tahoma" w:hAnsi="Tahoma" w:cs="Tahoma"/>
        </w:rPr>
        <w:t>/20</w:t>
      </w:r>
      <w:r w:rsidR="009C76C7" w:rsidRPr="00CB48B3">
        <w:rPr>
          <w:rFonts w:ascii="Tahoma" w:hAnsi="Tahoma" w:cs="Tahoma"/>
        </w:rPr>
        <w:t>1</w:t>
      </w:r>
      <w:r w:rsidR="00805BE2" w:rsidRPr="00CB48B3">
        <w:rPr>
          <w:rFonts w:ascii="Tahoma" w:hAnsi="Tahoma" w:cs="Tahoma"/>
        </w:rPr>
        <w:t>6 Sb., v platném znění, který kromě výpisu z obchodního rejstříku, platného živnostenského oprávnění k činnosti montáž, opravy, revize a zkoušky plynových zařízení a plnění nádob plyny (živnostenský list, příp. výpis ze živnostenského rejstříku) a referencí o</w:t>
      </w:r>
      <w:r w:rsidR="00216DDB" w:rsidRPr="00CB48B3">
        <w:rPr>
          <w:rFonts w:ascii="Tahoma" w:hAnsi="Tahoma" w:cs="Tahoma"/>
        </w:rPr>
        <w:t> </w:t>
      </w:r>
      <w:r w:rsidR="00805BE2" w:rsidRPr="00CB48B3">
        <w:rPr>
          <w:rFonts w:ascii="Tahoma" w:hAnsi="Tahoma" w:cs="Tahoma"/>
        </w:rPr>
        <w:t>společnosti předloží i platné oprávnění příslušného druhu a rozsahu dle zákona č. 174/1968 Sb., o státním odborném dozoru nad bezpečností práce, v platném znění, vydávané Technickou inspekcí České republiky. V případě nesplnění těchto podmínek nebude PPD povinna převzít stavbu.</w:t>
      </w:r>
      <w:bookmarkEnd w:id="3"/>
      <w:r w:rsidR="00805BE2" w:rsidRPr="00CB48B3">
        <w:rPr>
          <w:rFonts w:ascii="Tahoma" w:hAnsi="Tahoma" w:cs="Tahoma"/>
        </w:rPr>
        <w:t xml:space="preserve"> </w:t>
      </w:r>
    </w:p>
    <w:p w:rsidR="00805BE2" w:rsidRPr="00CB48B3" w:rsidRDefault="00805BE2" w:rsidP="00597611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Zajistit, aby zhotovitel prováděl stavbu z materiálu, zajištěného vlastní kapacitou s tím, že materiál musí být schválený příslušnou státní zkušebnou a odebraný pouze od dodavatele, u něhož je kvalita materiálu garantována. Tuto povinnost zakotví investor do smlouvy o dílo se zhotovitelem stavby.</w:t>
      </w:r>
    </w:p>
    <w:p w:rsidR="00805BE2" w:rsidRPr="00CB48B3" w:rsidRDefault="00805BE2" w:rsidP="00597611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Informovat písemně PPD (technika odboru správy distribuční soustavy (dále jen „OSDS“) tel.: +420 267</w:t>
      </w:r>
      <w:r w:rsidR="00C95E96" w:rsidRPr="00CB48B3">
        <w:rPr>
          <w:rFonts w:ascii="Tahoma" w:hAnsi="Tahoma" w:cs="Tahoma"/>
        </w:rPr>
        <w:t> 175 486</w:t>
      </w:r>
      <w:r w:rsidRPr="00CB48B3">
        <w:rPr>
          <w:rFonts w:ascii="Tahoma" w:hAnsi="Tahoma" w:cs="Tahoma"/>
        </w:rPr>
        <w:t>) o vybraném zhotoviteli. K písemné informaci přiložit ověřenou kopii platného oprávnění dle čl. III. odst. 2. bod 2.1.2. této smlouvy. Nejpozději týden před zahájením stavby vyzvat písemně technika k dozoru stavby dle čl. III. odst. 2. bod 2.2.1. této smlouvy a předat mu jedno pare realizační projektové dokumentace, včetně ověřené kopie rozhodnutí vydaného v územním řízení (případně i ve stavebním řízení, bude-li zahájeno) ve smyslu zákona č. 183/2006 Sb., stavební zákon, v platném znění.</w:t>
      </w:r>
    </w:p>
    <w:p w:rsidR="00805BE2" w:rsidRPr="00CB48B3" w:rsidRDefault="00805BE2" w:rsidP="00597611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Zajistit dozor oprávněné firmy na montáž plynárenského zařízení u provádění výkopů, podsypů, obsypů, hutnění a uložení výstražné folie, včetně zásypů předepsaným materiálem ve všech případech, kdy zemní práce nebude provádět montážní firma oprávněná k montáži plynárenských zařízení.</w:t>
      </w:r>
    </w:p>
    <w:p w:rsidR="00805BE2" w:rsidRPr="00CB48B3" w:rsidRDefault="00805BE2" w:rsidP="00597611">
      <w:pPr>
        <w:numPr>
          <w:ilvl w:val="1"/>
          <w:numId w:val="2"/>
        </w:numPr>
        <w:spacing w:before="240" w:line="276" w:lineRule="auto"/>
        <w:ind w:left="1134" w:hanging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PPD se zavazuje:</w:t>
      </w:r>
    </w:p>
    <w:p w:rsidR="00805BE2" w:rsidRPr="00CB48B3" w:rsidRDefault="00805BE2" w:rsidP="00597611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Pověřit technika, oprávněného provádět na stavbě v rámci odborného dohledu PPD kontrolu kvality a postupu prováděných prací, zjištěné závady zapisovat do stavebního deníku, kontrolovat jejich odstraňování. Pověřený technik je oprávněn rovněž vydávat souhlas k provádění záhozu stavby nebo jejích částí, a to v termínu nejpozději čtyři pracovní dny po vyzvání investorem.</w:t>
      </w:r>
    </w:p>
    <w:p w:rsidR="00805BE2" w:rsidRPr="00CB48B3" w:rsidRDefault="00805BE2" w:rsidP="00597611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Zajišťovat dohodnutou spolupráci při provádění zásahů na jím spravovaných a provozovaných PZ v souvislosti s realizací stavby podle této smlouvy, včetně vytýčení PZ.</w:t>
      </w:r>
    </w:p>
    <w:p w:rsidR="00805BE2" w:rsidRPr="00CB48B3" w:rsidRDefault="00805BE2" w:rsidP="00597611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Na základě písemné výzvy se zúčastnit předepsaných zkoušek, jimiž je prokazována kvalita stavby.</w:t>
      </w:r>
    </w:p>
    <w:p w:rsidR="00805BE2" w:rsidRPr="00CB48B3" w:rsidRDefault="00805BE2" w:rsidP="00597611">
      <w:pPr>
        <w:numPr>
          <w:ilvl w:val="0"/>
          <w:numId w:val="2"/>
        </w:numPr>
        <w:spacing w:before="240" w:line="276" w:lineRule="auto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lastRenderedPageBreak/>
        <w:t>Spolupráce v období převzetí stavby investorem od zhotovitele a vypořádání práv k cizím nemovitostem</w:t>
      </w:r>
    </w:p>
    <w:p w:rsidR="00805BE2" w:rsidRPr="00CB48B3" w:rsidRDefault="00805BE2" w:rsidP="00597611">
      <w:pPr>
        <w:numPr>
          <w:ilvl w:val="1"/>
          <w:numId w:val="2"/>
        </w:numPr>
        <w:spacing w:before="240" w:line="276" w:lineRule="auto"/>
        <w:ind w:left="1134" w:hanging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Investor se zavazuje:</w:t>
      </w:r>
    </w:p>
    <w:p w:rsidR="00805BE2" w:rsidRPr="00CB48B3" w:rsidRDefault="00805BE2" w:rsidP="00597611">
      <w:pPr>
        <w:numPr>
          <w:ilvl w:val="2"/>
          <w:numId w:val="2"/>
        </w:numPr>
        <w:spacing w:before="240" w:line="276" w:lineRule="auto"/>
        <w:ind w:left="1843" w:hanging="709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Nejméně 10 dní před přejímacím řízením stavby od zhotovitele písemně a telefonicky vyzvat PPD k účasti na přejímacím řízení.</w:t>
      </w:r>
    </w:p>
    <w:p w:rsidR="00805BE2" w:rsidRPr="00CB48B3" w:rsidRDefault="00805BE2" w:rsidP="00597611">
      <w:pPr>
        <w:numPr>
          <w:ilvl w:val="2"/>
          <w:numId w:val="2"/>
        </w:numPr>
        <w:spacing w:before="240" w:line="276" w:lineRule="auto"/>
        <w:ind w:left="1843" w:hanging="709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Připravit k přejímacímu řízení předepsané doklady včetně vyhodnocení plnění podmínek stanovených v rozhodnutí vydaném v územním řízení (případně i ve stavebním řízení, bude-li zahájeno) a splnění podmínek, uplatněných PPD ve vyjádření k PD.</w:t>
      </w:r>
    </w:p>
    <w:p w:rsidR="00805BE2" w:rsidRPr="00CB48B3" w:rsidRDefault="00805BE2" w:rsidP="00597611">
      <w:pPr>
        <w:numPr>
          <w:ilvl w:val="2"/>
          <w:numId w:val="2"/>
        </w:numPr>
        <w:spacing w:before="240" w:line="276" w:lineRule="auto"/>
        <w:ind w:left="1843" w:hanging="709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Nepřevzít stavbu, pokud bude vykazovat závady a nedodělky bránící bezpečnému trvalému provozu a pokud zhotovitel nepředloží předepsané doklady, stanovené právními předpisy a normami, kterými je prokazována kvalita stavby.</w:t>
      </w:r>
    </w:p>
    <w:p w:rsidR="00805BE2" w:rsidRPr="00CB48B3" w:rsidRDefault="00805BE2" w:rsidP="00597611">
      <w:pPr>
        <w:numPr>
          <w:ilvl w:val="2"/>
          <w:numId w:val="2"/>
        </w:numPr>
        <w:spacing w:before="240" w:line="276" w:lineRule="auto"/>
        <w:ind w:left="1843" w:hanging="709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Pořídit seznam vad a nedodělků, které samy o sobě nebo ve vzájemném spojení nebrání uvedení stavby do bezpečného trvalého provozu s určením závazných termínů pro jejich odstranění od zhotovitele.</w:t>
      </w:r>
    </w:p>
    <w:p w:rsidR="00805BE2" w:rsidRPr="00CB48B3" w:rsidRDefault="00805BE2" w:rsidP="00597611">
      <w:pPr>
        <w:numPr>
          <w:ilvl w:val="2"/>
          <w:numId w:val="2"/>
        </w:numPr>
        <w:spacing w:before="240" w:line="276" w:lineRule="auto"/>
        <w:ind w:left="1843" w:hanging="709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Pořídit zápis, v němž PPD potvrdí, že stavba nevykazuje závady a nedodělky bránící bezpečnému trvalému provozu.</w:t>
      </w:r>
    </w:p>
    <w:p w:rsidR="00805BE2" w:rsidRPr="00CB48B3" w:rsidRDefault="00805BE2" w:rsidP="00597611">
      <w:pPr>
        <w:numPr>
          <w:ilvl w:val="2"/>
          <w:numId w:val="2"/>
        </w:numPr>
        <w:spacing w:before="240" w:line="276" w:lineRule="auto"/>
        <w:ind w:left="1843" w:hanging="709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Zajišťovat odstraňování vad a nedodělků, uvedených v zápise o převzetí stavby a odstraňování skrytých vad, zjištěných v záruční době PPD a uplatněných u investora a splnit podmínky, stanovené investorovi příslušným stavebním úřadem.</w:t>
      </w:r>
    </w:p>
    <w:p w:rsidR="00805BE2" w:rsidRPr="00CB48B3" w:rsidRDefault="00805BE2" w:rsidP="00597611">
      <w:pPr>
        <w:numPr>
          <w:ilvl w:val="2"/>
          <w:numId w:val="2"/>
        </w:numPr>
        <w:spacing w:before="240" w:line="276" w:lineRule="auto"/>
        <w:ind w:left="1843" w:hanging="709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Zpracovat a podat příslušnému stavebnímu úřadu žádost o vydání kolaudačního souhlasu, případně oznámit stavebnímu úřadu záměr započít s užíváním dokončené stavby ve smyslu zákona č. 183/2006 Sb., stavební zákon, v platném znění.</w:t>
      </w:r>
    </w:p>
    <w:p w:rsidR="00805BE2" w:rsidRPr="00CB48B3" w:rsidRDefault="00805BE2" w:rsidP="00597611">
      <w:pPr>
        <w:numPr>
          <w:ilvl w:val="2"/>
          <w:numId w:val="2"/>
        </w:numPr>
        <w:spacing w:before="240" w:line="276" w:lineRule="auto"/>
        <w:ind w:left="1843" w:hanging="709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 xml:space="preserve">Požádat PPD o uzavření Smlouvy o provozování plynárenského zařízení, </w:t>
      </w:r>
      <w:r w:rsidR="00671F75" w:rsidRPr="00CB48B3">
        <w:rPr>
          <w:rFonts w:ascii="Tahoma" w:hAnsi="Tahoma" w:cs="Tahoma"/>
        </w:rPr>
        <w:t>a to</w:t>
      </w:r>
      <w:r w:rsidRPr="00CB48B3">
        <w:rPr>
          <w:rFonts w:ascii="Tahoma" w:hAnsi="Tahoma" w:cs="Tahoma"/>
        </w:rPr>
        <w:t xml:space="preserve"> </w:t>
      </w:r>
      <w:r w:rsidR="00671F75" w:rsidRPr="00CB48B3">
        <w:rPr>
          <w:rFonts w:ascii="Tahoma" w:hAnsi="Tahoma" w:cs="Tahoma"/>
        </w:rPr>
        <w:t xml:space="preserve">před </w:t>
      </w:r>
      <w:r w:rsidR="00D252CF" w:rsidRPr="00CB48B3">
        <w:rPr>
          <w:rFonts w:ascii="Tahoma" w:hAnsi="Tahoma" w:cs="Tahoma"/>
        </w:rPr>
        <w:t>napuštěním</w:t>
      </w:r>
      <w:r w:rsidRPr="00CB48B3">
        <w:rPr>
          <w:rFonts w:ascii="Tahoma" w:hAnsi="Tahoma" w:cs="Tahoma"/>
        </w:rPr>
        <w:t xml:space="preserve"> PZ </w:t>
      </w:r>
      <w:r w:rsidR="00D252CF" w:rsidRPr="00CB48B3">
        <w:rPr>
          <w:rFonts w:ascii="Tahoma" w:hAnsi="Tahoma" w:cs="Tahoma"/>
        </w:rPr>
        <w:t>plynem</w:t>
      </w:r>
      <w:r w:rsidRPr="00CB48B3">
        <w:rPr>
          <w:rFonts w:ascii="Tahoma" w:hAnsi="Tahoma" w:cs="Tahoma"/>
        </w:rPr>
        <w:t>.</w:t>
      </w:r>
    </w:p>
    <w:p w:rsidR="00805BE2" w:rsidRPr="00CB48B3" w:rsidRDefault="00805BE2" w:rsidP="00597611">
      <w:pPr>
        <w:numPr>
          <w:ilvl w:val="2"/>
          <w:numId w:val="2"/>
        </w:numPr>
        <w:spacing w:before="240" w:line="276" w:lineRule="auto"/>
        <w:ind w:left="1843" w:hanging="709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 xml:space="preserve">U pozemků, které nejsou ve vlastnictví investora a jsou dotčeny stavbou, případně pouze ochranným pásmem stavby dle článku II. odst. 3. této smlouvy, zajistit uzavření Smlouvy o zřízení věcného břemene s tím, že vlastníky dotčených pozemků bude ve prospěch PPD zřízeno právo odpovídající věcnému břemeni v rozsahu geometrického plánu, spočívající v právu umístění stavby, případně pouze ochranného pásma stavby na dotčených pozemcích a v právu nepřetržitého přístupu a vjezdu k ní za účelem zajištění bezpečného provozu, nutných oprav, údržby, stavebních úprav a kontroly této stavby s tím, že výše náhrady za zřízení věcného břemene bude </w:t>
      </w:r>
      <w:r w:rsidR="006F62C6">
        <w:rPr>
          <w:rFonts w:ascii="Tahoma" w:hAnsi="Tahoma" w:cs="Tahoma"/>
          <w:noProof/>
          <w:color w:val="000000"/>
          <w:highlight w:val="black"/>
        </w:rPr>
        <w:t>''''''''''''''''''''''''' '''''''' '''''''''''''''</w:t>
      </w:r>
      <w:r w:rsidRPr="00CB48B3">
        <w:rPr>
          <w:rFonts w:ascii="Tahoma" w:hAnsi="Tahoma" w:cs="Tahoma"/>
        </w:rPr>
        <w:t xml:space="preserve"> vybudovaného plynárenského zařízení. V případě, že vlastník pozemku bude požadovat částku vyšší než </w:t>
      </w:r>
      <w:r w:rsidR="006F62C6">
        <w:rPr>
          <w:rFonts w:ascii="Tahoma" w:hAnsi="Tahoma" w:cs="Tahoma"/>
          <w:noProof/>
          <w:color w:val="000000"/>
          <w:highlight w:val="black"/>
        </w:rPr>
        <w:t>''''''''' ''''''''''''''</w:t>
      </w:r>
      <w:r w:rsidRPr="00CB48B3">
        <w:rPr>
          <w:rFonts w:ascii="Tahoma" w:hAnsi="Tahoma" w:cs="Tahoma"/>
        </w:rPr>
        <w:t xml:space="preserve">, bude uzavřena třístranná Smlouva o zřízení věcného břemene mezi vlastníkem pozemku, PPD a investorem stavby. Investor zaplatí náhradu za zřízení věcného břemene s tím, že o částku, odpovídající </w:t>
      </w:r>
      <w:r w:rsidR="006F62C6">
        <w:rPr>
          <w:rFonts w:ascii="Tahoma" w:hAnsi="Tahoma" w:cs="Tahoma"/>
          <w:noProof/>
          <w:color w:val="000000"/>
          <w:highlight w:val="black"/>
        </w:rPr>
        <w:t>''''''''' '''''''''''''</w:t>
      </w:r>
      <w:r w:rsidRPr="00CB48B3">
        <w:rPr>
          <w:rFonts w:ascii="Tahoma" w:hAnsi="Tahoma" w:cs="Tahoma"/>
        </w:rPr>
        <w:t xml:space="preserve"> vybudovaného plynárenského zařízení bude v kupní smlouvě navýšena kupní cena.</w:t>
      </w:r>
    </w:p>
    <w:p w:rsidR="00805BE2" w:rsidRPr="00CB48B3" w:rsidRDefault="00805BE2" w:rsidP="00597611">
      <w:pPr>
        <w:numPr>
          <w:ilvl w:val="2"/>
          <w:numId w:val="2"/>
        </w:numPr>
        <w:spacing w:before="240" w:line="276" w:lineRule="auto"/>
        <w:ind w:left="1843" w:hanging="709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 xml:space="preserve">U pozemků, které jsou ve vlastnictví investora a jsou dotčeny stavbou, případně pouze ochranným pásmem stavby dle článku II. odst. 3. této smlouvy, uzavřít s PPD v jeho prospěch Smlouvu o zřízení věcného břemene, a to v rozsahu výše uvedeném. V tomto případě se smluvní strany dohodly, že výše náhrady za zřízení </w:t>
      </w:r>
      <w:r w:rsidRPr="00CB48B3">
        <w:rPr>
          <w:rFonts w:ascii="Tahoma" w:hAnsi="Tahoma" w:cs="Tahoma"/>
        </w:rPr>
        <w:lastRenderedPageBreak/>
        <w:t xml:space="preserve">věcného břemene bude maximálně </w:t>
      </w:r>
      <w:r w:rsidR="006F62C6">
        <w:rPr>
          <w:rFonts w:ascii="Tahoma" w:hAnsi="Tahoma" w:cs="Tahoma"/>
          <w:noProof/>
          <w:color w:val="000000"/>
          <w:highlight w:val="black"/>
        </w:rPr>
        <w:t>''''''''' ''''''''''''</w:t>
      </w:r>
      <w:r w:rsidRPr="00CB48B3">
        <w:rPr>
          <w:rFonts w:ascii="Tahoma" w:hAnsi="Tahoma" w:cs="Tahoma"/>
        </w:rPr>
        <w:t xml:space="preserve"> vybud</w:t>
      </w:r>
      <w:r w:rsidR="009C76C7" w:rsidRPr="00CB48B3">
        <w:rPr>
          <w:rFonts w:ascii="Tahoma" w:hAnsi="Tahoma" w:cs="Tahoma"/>
        </w:rPr>
        <w:t>ovaného plynárenského zařízení.</w:t>
      </w:r>
    </w:p>
    <w:p w:rsidR="00805BE2" w:rsidRPr="00CB48B3" w:rsidRDefault="00805BE2" w:rsidP="00597611">
      <w:pPr>
        <w:numPr>
          <w:ilvl w:val="1"/>
          <w:numId w:val="2"/>
        </w:numPr>
        <w:spacing w:before="240" w:line="276" w:lineRule="auto"/>
        <w:ind w:left="1134" w:hanging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PPD se zavazuje:</w:t>
      </w:r>
    </w:p>
    <w:p w:rsidR="00805BE2" w:rsidRPr="00CB48B3" w:rsidRDefault="00805BE2" w:rsidP="00597611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Zúčastnit se na základě výzvy investora přejímacího řízení.</w:t>
      </w:r>
    </w:p>
    <w:p w:rsidR="00805BE2" w:rsidRPr="00CB48B3" w:rsidRDefault="00805BE2" w:rsidP="00597611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Potvrdit investorovi, že byly splněny podmínky, uplatněné PPD ve vyjádření k PD.</w:t>
      </w:r>
    </w:p>
    <w:p w:rsidR="00805BE2" w:rsidRPr="00CB48B3" w:rsidRDefault="00805BE2" w:rsidP="00597611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Pokud stavba nebude vykazovat závady a nedodělky, bránící bezpečnému trvalému provozu, toto potvrdit v zápisu v rámci přejímacího řízení.</w:t>
      </w:r>
    </w:p>
    <w:p w:rsidR="00805BE2" w:rsidRPr="00CB48B3" w:rsidRDefault="00805BE2" w:rsidP="00597611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Uplatnit při přejímacím řízení požadavky na odstranění vad a nedodělků, nebránících uvedení do bezpečného trvalého provozu, kontrolovat a potvrzovat jejich odstraňování.</w:t>
      </w:r>
    </w:p>
    <w:p w:rsidR="00805BE2" w:rsidRPr="00CB48B3" w:rsidRDefault="00805BE2" w:rsidP="00597611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Uplatnit u investora skryté vady stavby, zjištěné při provozu v záruční době, kontrolovat a potvrzovat jejich odstraňování.</w:t>
      </w:r>
    </w:p>
    <w:p w:rsidR="00805BE2" w:rsidRPr="00CB48B3" w:rsidRDefault="00805BE2" w:rsidP="00597611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 xml:space="preserve">Před </w:t>
      </w:r>
      <w:r w:rsidR="00EB11EF" w:rsidRPr="00CB48B3">
        <w:rPr>
          <w:rFonts w:ascii="Tahoma" w:hAnsi="Tahoma" w:cs="Tahoma"/>
        </w:rPr>
        <w:t xml:space="preserve">napuštěním </w:t>
      </w:r>
      <w:r w:rsidR="00484F66" w:rsidRPr="00CB48B3">
        <w:rPr>
          <w:rFonts w:ascii="Tahoma" w:hAnsi="Tahoma" w:cs="Tahoma"/>
        </w:rPr>
        <w:t xml:space="preserve">PZ </w:t>
      </w:r>
      <w:r w:rsidR="00EB11EF" w:rsidRPr="00CB48B3">
        <w:rPr>
          <w:rFonts w:ascii="Tahoma" w:hAnsi="Tahoma" w:cs="Tahoma"/>
        </w:rPr>
        <w:t>plynem</w:t>
      </w:r>
      <w:r w:rsidRPr="00CB48B3">
        <w:rPr>
          <w:rFonts w:ascii="Tahoma" w:hAnsi="Tahoma" w:cs="Tahoma"/>
        </w:rPr>
        <w:t xml:space="preserve"> uzavřít Smlouvu o provozování plynárenského zařízení, </w:t>
      </w:r>
      <w:r w:rsidR="00EB11EF" w:rsidRPr="00CB48B3">
        <w:rPr>
          <w:rFonts w:ascii="Tahoma" w:hAnsi="Tahoma" w:cs="Tahoma"/>
        </w:rPr>
        <w:t>pokud PPD potvrdí zápis přejímacího řízení.</w:t>
      </w:r>
    </w:p>
    <w:p w:rsidR="00805BE2" w:rsidRPr="00CB48B3" w:rsidRDefault="00805BE2" w:rsidP="00597611">
      <w:pPr>
        <w:keepNext/>
        <w:keepLines/>
        <w:spacing w:before="240" w:line="276" w:lineRule="auto"/>
        <w:jc w:val="center"/>
        <w:rPr>
          <w:rFonts w:ascii="Tahoma" w:hAnsi="Tahoma" w:cs="Tahoma"/>
          <w:b/>
        </w:rPr>
      </w:pPr>
      <w:r w:rsidRPr="00CB48B3">
        <w:rPr>
          <w:rFonts w:ascii="Tahoma" w:hAnsi="Tahoma" w:cs="Tahoma"/>
          <w:b/>
        </w:rPr>
        <w:t xml:space="preserve">IV. </w:t>
      </w:r>
    </w:p>
    <w:p w:rsidR="00805BE2" w:rsidRPr="00CB48B3" w:rsidRDefault="00805BE2" w:rsidP="00597611">
      <w:pPr>
        <w:keepNext/>
        <w:keepLines/>
        <w:spacing w:before="240" w:line="276" w:lineRule="auto"/>
        <w:jc w:val="center"/>
        <w:rPr>
          <w:rFonts w:ascii="Tahoma" w:hAnsi="Tahoma" w:cs="Tahoma"/>
          <w:b/>
        </w:rPr>
      </w:pPr>
      <w:r w:rsidRPr="00CB48B3">
        <w:rPr>
          <w:rFonts w:ascii="Tahoma" w:hAnsi="Tahoma" w:cs="Tahoma"/>
          <w:b/>
        </w:rPr>
        <w:t>Ujednání o uzavření budoucí kupní smlouvy</w:t>
      </w:r>
    </w:p>
    <w:p w:rsidR="00805BE2" w:rsidRPr="00CB48B3" w:rsidRDefault="00805BE2" w:rsidP="00597611">
      <w:pPr>
        <w:keepNext/>
        <w:keepLines/>
        <w:numPr>
          <w:ilvl w:val="0"/>
          <w:numId w:val="3"/>
        </w:numPr>
        <w:spacing w:before="240" w:line="276" w:lineRule="auto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PPD jako budoucí kupující předloží investorovi jako budoucímu prodávajícímu návrh kupní smlouvy na prodej celého PZ, specifikovaného v čl. II. odst. 3. této smlouvy, do 21 dnů ode dne, kdy mu investor prokazatelně předloží:</w:t>
      </w:r>
    </w:p>
    <w:p w:rsidR="00805BE2" w:rsidRPr="00CB48B3" w:rsidRDefault="00805BE2" w:rsidP="00597611">
      <w:pPr>
        <w:numPr>
          <w:ilvl w:val="0"/>
          <w:numId w:val="4"/>
        </w:numPr>
        <w:spacing w:before="240" w:line="276" w:lineRule="auto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žádost o uzavření kupní smlouvy, včetně ověřené kopie geometrického plánu pro vyznačení věcného břemene na celý rozsah stavby vč. jejího ochranného pásma,</w:t>
      </w:r>
    </w:p>
    <w:p w:rsidR="00805BE2" w:rsidRPr="00CB48B3" w:rsidRDefault="00805BE2" w:rsidP="006A047D">
      <w:pPr>
        <w:numPr>
          <w:ilvl w:val="0"/>
          <w:numId w:val="4"/>
        </w:numPr>
        <w:spacing w:before="240" w:line="276" w:lineRule="auto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originál nebo ověřenou kopii kolaudačního souhlasu</w:t>
      </w:r>
      <w:r w:rsidR="00660D90" w:rsidRPr="00CB48B3">
        <w:rPr>
          <w:rFonts w:ascii="Tahoma" w:hAnsi="Tahoma" w:cs="Tahoma"/>
        </w:rPr>
        <w:t xml:space="preserve"> nebo kolaudačního rozhodnutí</w:t>
      </w:r>
      <w:r w:rsidRPr="00CB48B3">
        <w:rPr>
          <w:rFonts w:ascii="Tahoma" w:hAnsi="Tahoma" w:cs="Tahoma"/>
        </w:rPr>
        <w:t xml:space="preserve"> </w:t>
      </w:r>
      <w:r w:rsidR="004E5022" w:rsidRPr="00CB48B3">
        <w:rPr>
          <w:rFonts w:ascii="Tahoma" w:hAnsi="Tahoma" w:cs="Tahoma"/>
        </w:rPr>
        <w:t xml:space="preserve">(obojí v právní moci) </w:t>
      </w:r>
      <w:r w:rsidRPr="00CB48B3">
        <w:rPr>
          <w:rFonts w:ascii="Tahoma" w:hAnsi="Tahoma" w:cs="Tahoma"/>
        </w:rPr>
        <w:t>příslušného stavebního úřadu, nebo kopii oznámení záměru započít s užíváním stavby, na které bude příslušným stavebním úřadem v originálu vyznačeno datum vzniku oprávnění užívat dokončenou stavbu, případně písemné potvrzení investora o</w:t>
      </w:r>
      <w:r w:rsidR="00C608F6">
        <w:rPr>
          <w:rFonts w:ascii="Tahoma" w:hAnsi="Tahoma" w:cs="Tahoma"/>
        </w:rPr>
        <w:t> </w:t>
      </w:r>
      <w:r w:rsidRPr="00CB48B3">
        <w:rPr>
          <w:rFonts w:ascii="Tahoma" w:hAnsi="Tahoma" w:cs="Tahoma"/>
        </w:rPr>
        <w:t>oprávnění užívat dokončenou stavbu ve smyslu zákona č. 183/2006 Sb., stavební zákon, v platném znění.</w:t>
      </w:r>
    </w:p>
    <w:p w:rsidR="00805BE2" w:rsidRPr="00CB48B3" w:rsidRDefault="00805BE2" w:rsidP="00597611">
      <w:pPr>
        <w:spacing w:before="240" w:after="240" w:line="276" w:lineRule="auto"/>
        <w:ind w:left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Doklady, uvedené v odst. 1. tohoto článku, se investor zavazuje předložit PPD (odboru obchodnímu) do 31. 1. roku, v němž má být uhrazena kupní cena, případně první splátka kupní ceny, uv</w:t>
      </w:r>
      <w:r w:rsidR="003A5878" w:rsidRPr="00CB48B3">
        <w:rPr>
          <w:rFonts w:ascii="Tahoma" w:hAnsi="Tahoma" w:cs="Tahoma"/>
        </w:rPr>
        <w:t>edené v odst. 4. tohoto článku.</w:t>
      </w:r>
    </w:p>
    <w:p w:rsidR="00805BE2" w:rsidRPr="00CB48B3" w:rsidRDefault="00805BE2" w:rsidP="00597611">
      <w:pPr>
        <w:pStyle w:val="Odstavecseseznamem"/>
        <w:numPr>
          <w:ilvl w:val="0"/>
          <w:numId w:val="3"/>
        </w:numPr>
        <w:spacing w:before="240" w:after="240" w:line="480" w:lineRule="auto"/>
        <w:jc w:val="both"/>
        <w:rPr>
          <w:rFonts w:ascii="Tahoma" w:hAnsi="Tahoma" w:cs="Tahoma"/>
          <w:sz w:val="20"/>
          <w:szCs w:val="20"/>
        </w:rPr>
      </w:pPr>
      <w:r w:rsidRPr="00CB48B3">
        <w:rPr>
          <w:rFonts w:ascii="Tahoma" w:hAnsi="Tahoma" w:cs="Tahoma"/>
          <w:sz w:val="20"/>
          <w:szCs w:val="20"/>
        </w:rPr>
        <w:t>Podmínkou pro uzavření kupní smlouvy je:</w:t>
      </w:r>
    </w:p>
    <w:p w:rsidR="00805BE2" w:rsidRPr="00CB48B3" w:rsidRDefault="00805BE2" w:rsidP="00597611">
      <w:pPr>
        <w:pStyle w:val="Odstavecseseznamem"/>
        <w:numPr>
          <w:ilvl w:val="0"/>
          <w:numId w:val="7"/>
        </w:numPr>
        <w:spacing w:before="240" w:after="240"/>
        <w:jc w:val="both"/>
        <w:rPr>
          <w:rFonts w:ascii="Tahoma" w:hAnsi="Tahoma" w:cs="Tahoma"/>
          <w:sz w:val="20"/>
          <w:szCs w:val="20"/>
        </w:rPr>
      </w:pPr>
      <w:r w:rsidRPr="00CB48B3">
        <w:rPr>
          <w:rFonts w:ascii="Tahoma" w:hAnsi="Tahoma" w:cs="Tahoma"/>
          <w:sz w:val="20"/>
          <w:szCs w:val="20"/>
        </w:rPr>
        <w:t>provedení vkladu práva věcného břemene na celý rozsah stavby vč. jejího ochranného pásma ve prospěch PPD do katastru nemovitostí;</w:t>
      </w:r>
    </w:p>
    <w:p w:rsidR="00805BE2" w:rsidRPr="00CB48B3" w:rsidRDefault="00805BE2" w:rsidP="00597611">
      <w:pPr>
        <w:pStyle w:val="Odstavecseseznamem"/>
        <w:numPr>
          <w:ilvl w:val="0"/>
          <w:numId w:val="7"/>
        </w:numPr>
        <w:spacing w:before="240" w:after="240" w:line="480" w:lineRule="auto"/>
        <w:jc w:val="both"/>
        <w:rPr>
          <w:rFonts w:ascii="Tahoma" w:hAnsi="Tahoma" w:cs="Tahoma"/>
          <w:sz w:val="20"/>
          <w:szCs w:val="20"/>
        </w:rPr>
      </w:pPr>
      <w:r w:rsidRPr="00CB48B3">
        <w:rPr>
          <w:rFonts w:ascii="Tahoma" w:hAnsi="Tahoma" w:cs="Tahoma"/>
          <w:sz w:val="20"/>
          <w:szCs w:val="20"/>
        </w:rPr>
        <w:t>zahájený odběr plynu</w:t>
      </w:r>
      <w:r w:rsidR="00660D90" w:rsidRPr="00CB48B3">
        <w:rPr>
          <w:rFonts w:ascii="Tahoma" w:hAnsi="Tahoma" w:cs="Tahoma"/>
          <w:sz w:val="20"/>
          <w:szCs w:val="20"/>
        </w:rPr>
        <w:t>.</w:t>
      </w:r>
    </w:p>
    <w:p w:rsidR="00805BE2" w:rsidRPr="00CB48B3" w:rsidRDefault="00805BE2" w:rsidP="00597611">
      <w:pPr>
        <w:pStyle w:val="Odstavecseseznamem"/>
        <w:widowControl w:val="0"/>
        <w:numPr>
          <w:ilvl w:val="0"/>
          <w:numId w:val="3"/>
        </w:numPr>
        <w:spacing w:before="240" w:after="240"/>
        <w:jc w:val="both"/>
        <w:rPr>
          <w:rFonts w:ascii="Tahoma" w:hAnsi="Tahoma" w:cs="Tahoma"/>
          <w:sz w:val="20"/>
          <w:szCs w:val="20"/>
        </w:rPr>
      </w:pPr>
      <w:r w:rsidRPr="00CB48B3">
        <w:rPr>
          <w:rFonts w:ascii="Tahoma" w:hAnsi="Tahoma" w:cs="Tahoma"/>
          <w:sz w:val="20"/>
          <w:szCs w:val="20"/>
        </w:rPr>
        <w:t>V případě, že investor nesplní povinnosti, uvedené v odst. 1. a 2. tohoto článku, není PPD povinna přistoupit k uzavření kupní smlouvy.</w:t>
      </w:r>
    </w:p>
    <w:p w:rsidR="00FB74CA" w:rsidRPr="00CB48B3" w:rsidRDefault="00FB74CA" w:rsidP="00597611">
      <w:pPr>
        <w:pStyle w:val="Odstavecseseznamem"/>
        <w:widowControl w:val="0"/>
        <w:spacing w:before="240" w:after="240"/>
        <w:ind w:left="567"/>
        <w:jc w:val="both"/>
        <w:rPr>
          <w:rFonts w:ascii="Tahoma" w:hAnsi="Tahoma" w:cs="Tahoma"/>
          <w:sz w:val="20"/>
          <w:szCs w:val="20"/>
        </w:rPr>
      </w:pPr>
    </w:p>
    <w:p w:rsidR="00805BE2" w:rsidRPr="00CB48B3" w:rsidRDefault="00805BE2" w:rsidP="00597611">
      <w:pPr>
        <w:pStyle w:val="Odstavecseseznamem"/>
        <w:numPr>
          <w:ilvl w:val="0"/>
          <w:numId w:val="3"/>
        </w:numPr>
        <w:spacing w:before="240" w:after="240"/>
        <w:jc w:val="both"/>
        <w:rPr>
          <w:rFonts w:ascii="Tahoma" w:hAnsi="Tahoma" w:cs="Tahoma"/>
          <w:sz w:val="20"/>
          <w:szCs w:val="20"/>
        </w:rPr>
      </w:pPr>
      <w:r w:rsidRPr="00CB48B3">
        <w:rPr>
          <w:rFonts w:ascii="Tahoma" w:hAnsi="Tahoma" w:cs="Tahoma"/>
          <w:sz w:val="20"/>
          <w:szCs w:val="20"/>
        </w:rPr>
        <w:t xml:space="preserve">Kupní cenu PZ, v rozsahu specifikovaném v čl. II. odst. 3. této smlouvy, smluvní strany sjednávají ve výši regulované hodnoty PZ do maximální výše </w:t>
      </w:r>
      <w:r w:rsidR="006F62C6">
        <w:rPr>
          <w:rFonts w:ascii="Tahoma" w:hAnsi="Tahoma" w:cs="Tahoma"/>
          <w:noProof/>
          <w:color w:val="000000"/>
          <w:sz w:val="20"/>
          <w:szCs w:val="20"/>
          <w:highlight w:val="black"/>
        </w:rPr>
        <w:t xml:space="preserve">'''''''''''''''''''''''''''''''' </w:t>
      </w:r>
      <w:r w:rsidRPr="00083BE5">
        <w:rPr>
          <w:rFonts w:ascii="Tahoma" w:hAnsi="Tahoma" w:cs="Tahoma"/>
          <w:sz w:val="20"/>
          <w:szCs w:val="20"/>
        </w:rPr>
        <w:t>bez DPH (slovy</w:t>
      </w:r>
      <w:r w:rsidR="00830BA2" w:rsidRPr="00083BE5">
        <w:rPr>
          <w:rFonts w:ascii="Tahoma" w:hAnsi="Tahoma" w:cs="Tahoma"/>
          <w:sz w:val="20"/>
          <w:szCs w:val="20"/>
        </w:rPr>
        <w:t>:</w:t>
      </w:r>
      <w:r w:rsidR="006F62C6">
        <w:rPr>
          <w:rFonts w:ascii="Tahoma" w:hAnsi="Tahoma" w:cs="Tahoma"/>
          <w:noProof/>
          <w:color w:val="000000"/>
          <w:sz w:val="20"/>
          <w:szCs w:val="20"/>
          <w:highlight w:val="black"/>
        </w:rPr>
        <w:t xml:space="preserve"> '''''''''''''''''''''''''''''''''''''''''''''''''' </w:t>
      </w:r>
      <w:r w:rsidR="00830BA2" w:rsidRPr="00083BE5">
        <w:rPr>
          <w:rFonts w:ascii="Tahoma" w:hAnsi="Tahoma" w:cs="Tahoma"/>
          <w:sz w:val="20"/>
          <w:szCs w:val="20"/>
        </w:rPr>
        <w:t>korun českých</w:t>
      </w:r>
      <w:r w:rsidRPr="00083BE5">
        <w:rPr>
          <w:rFonts w:ascii="Tahoma" w:hAnsi="Tahoma" w:cs="Tahoma"/>
          <w:sz w:val="20"/>
          <w:szCs w:val="20"/>
        </w:rPr>
        <w:t xml:space="preserve">), která byla stanovena na základě požadovaného odběru </w:t>
      </w:r>
      <w:r w:rsidRPr="00083BE5">
        <w:rPr>
          <w:rFonts w:ascii="Tahoma" w:hAnsi="Tahoma" w:cs="Tahoma"/>
          <w:sz w:val="20"/>
          <w:szCs w:val="20"/>
        </w:rPr>
        <w:lastRenderedPageBreak/>
        <w:t>plynu, a to je</w:t>
      </w:r>
      <w:r w:rsidR="006F62C6">
        <w:rPr>
          <w:rFonts w:ascii="Tahoma" w:hAnsi="Tahoma" w:cs="Tahoma"/>
          <w:noProof/>
          <w:color w:val="000000"/>
          <w:sz w:val="20"/>
          <w:szCs w:val="20"/>
          <w:highlight w:val="black"/>
        </w:rPr>
        <w:t xml:space="preserve"> ''''''''''''''''' ''''''''''''''''' </w:t>
      </w:r>
      <w:r w:rsidRPr="00CB48B3">
        <w:rPr>
          <w:rFonts w:ascii="Tahoma" w:hAnsi="Tahoma" w:cs="Tahoma"/>
          <w:sz w:val="20"/>
          <w:szCs w:val="20"/>
        </w:rPr>
        <w:t xml:space="preserve">Postup stanovení regulované hodnoty PZ je stanoven v Cenovém rozhodnutí, které vydává Energetický regulační úřad. Není-li investor vlastníkem pozemku, dotčeného stavbou dle článku II. odst. 3. této smlouvy a částka, sjednaná za zřízení věcného břemene bude vyšší než </w:t>
      </w:r>
      <w:r w:rsidR="006F62C6">
        <w:rPr>
          <w:rFonts w:ascii="Tahoma" w:hAnsi="Tahoma" w:cs="Tahoma"/>
          <w:noProof/>
          <w:color w:val="000000"/>
          <w:sz w:val="20"/>
          <w:szCs w:val="20"/>
          <w:highlight w:val="black"/>
        </w:rPr>
        <w:t>'''''''' '''''''''''''</w:t>
      </w:r>
      <w:r w:rsidRPr="00CB48B3">
        <w:rPr>
          <w:rFonts w:ascii="Tahoma" w:hAnsi="Tahoma" w:cs="Tahoma"/>
          <w:sz w:val="20"/>
          <w:szCs w:val="20"/>
        </w:rPr>
        <w:t xml:space="preserve"> vybudovaného PZ a nebude uzavřena třístranná Smlouva o zřízení věcného břemene, bude celková částka za zřízení věcného břemene, přesahující 50,- Kč/bm, kupujícím odečtena od sjednané kupní ceny. </w:t>
      </w:r>
    </w:p>
    <w:p w:rsidR="00805BE2" w:rsidRPr="00CB48B3" w:rsidRDefault="00805BE2" w:rsidP="00597611">
      <w:pPr>
        <w:keepNext/>
        <w:keepLines/>
        <w:spacing w:before="240" w:after="240" w:line="276" w:lineRule="auto"/>
        <w:ind w:left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Po prokazatelném zaplacení ceny za dílo investorem uhradí PPD na základě kupní smlouvy takto stanovenou kupní cenu v</w:t>
      </w:r>
      <w:r w:rsidR="00CE31A6">
        <w:rPr>
          <w:rFonts w:ascii="Tahoma" w:hAnsi="Tahoma" w:cs="Tahoma"/>
        </w:rPr>
        <w:t>e čtyřech</w:t>
      </w:r>
      <w:r w:rsidR="00EA0F29" w:rsidRPr="003C3D8C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673414455"/>
          <w:comboBox>
            <w:listItem w:value="Zvolte položku."/>
            <w:listItem w:displayText="bezúročných splátkách, a to:" w:value="bezúročných splátkách, a to:"/>
            <w:listItem w:displayText="bezúročné splátce, a to:" w:value="bezúročné splátce, a to:"/>
          </w:comboBox>
        </w:sdtPr>
        <w:sdtEndPr/>
        <w:sdtContent>
          <w:r w:rsidR="00EA0F29" w:rsidRPr="003C3D8C">
            <w:rPr>
              <w:rFonts w:ascii="Tahoma" w:hAnsi="Tahoma" w:cs="Tahoma"/>
            </w:rPr>
            <w:t>bezúročných splátkách, a to:</w:t>
          </w:r>
        </w:sdtContent>
      </w:sdt>
      <w:r w:rsidR="00177416" w:rsidRPr="00CB48B3">
        <w:rPr>
          <w:rFonts w:ascii="Tahoma" w:hAnsi="Tahoma" w:cs="Tahoma"/>
        </w:rPr>
        <w:t xml:space="preserve"> </w:t>
      </w:r>
    </w:p>
    <w:p w:rsidR="00805BE2" w:rsidRPr="006F62C6" w:rsidRDefault="006F62C6" w:rsidP="00597611">
      <w:pPr>
        <w:keepNext/>
        <w:keepLines/>
        <w:spacing w:line="276" w:lineRule="auto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 '''' '''''''''''''' '''''''''''''''''''' '''''''''''''''''' </w:t>
      </w:r>
      <w:r w:rsidR="00805BE2" w:rsidRPr="00083BE5">
        <w:rPr>
          <w:rFonts w:ascii="Tahoma" w:hAnsi="Tahoma" w:cs="Tahoma"/>
        </w:rPr>
        <w:t xml:space="preserve">v termínu do </w:t>
      </w:r>
      <w:r w:rsidR="00CE31A6" w:rsidRPr="00083BE5">
        <w:rPr>
          <w:rFonts w:ascii="Tahoma" w:hAnsi="Tahoma" w:cs="Tahoma"/>
        </w:rPr>
        <w:t>30.6.20</w:t>
      </w:r>
      <w:r w:rsidR="00057790" w:rsidRPr="00083BE5">
        <w:rPr>
          <w:rFonts w:ascii="Tahoma" w:hAnsi="Tahoma" w:cs="Tahoma"/>
        </w:rPr>
        <w:t>20</w:t>
      </w:r>
    </w:p>
    <w:p w:rsidR="00CE31A6" w:rsidRPr="00083BE5" w:rsidRDefault="006F62C6" w:rsidP="00CE31A6">
      <w:pPr>
        <w:keepNext/>
        <w:keepLines/>
        <w:spacing w:line="276" w:lineRule="auto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 '''''' ''''''''''''' ''''''''''''''''''''' '''''''''''''''' </w:t>
      </w:r>
      <w:r w:rsidR="00CE31A6" w:rsidRPr="00083BE5">
        <w:rPr>
          <w:rFonts w:ascii="Tahoma" w:hAnsi="Tahoma" w:cs="Tahoma"/>
        </w:rPr>
        <w:t>v termínu do 30.6.20</w:t>
      </w:r>
      <w:r w:rsidR="00057790" w:rsidRPr="00083BE5">
        <w:rPr>
          <w:rFonts w:ascii="Tahoma" w:hAnsi="Tahoma" w:cs="Tahoma"/>
        </w:rPr>
        <w:t>2</w:t>
      </w:r>
      <w:r w:rsidR="00CE31A6" w:rsidRPr="00083BE5">
        <w:rPr>
          <w:rFonts w:ascii="Tahoma" w:hAnsi="Tahoma" w:cs="Tahoma"/>
        </w:rPr>
        <w:t>1</w:t>
      </w:r>
    </w:p>
    <w:p w:rsidR="00CE31A6" w:rsidRPr="006F62C6" w:rsidRDefault="006F62C6" w:rsidP="00CE31A6">
      <w:pPr>
        <w:keepNext/>
        <w:keepLines/>
        <w:spacing w:line="276" w:lineRule="auto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 ''''' ''''''''''''''' '''''''''''''''''''' ''''''''''''''''' </w:t>
      </w:r>
      <w:r w:rsidR="00CE31A6" w:rsidRPr="00083BE5">
        <w:rPr>
          <w:rFonts w:ascii="Tahoma" w:hAnsi="Tahoma" w:cs="Tahoma"/>
        </w:rPr>
        <w:t>v termínu do 30.6.20</w:t>
      </w:r>
      <w:r w:rsidR="00057790" w:rsidRPr="00083BE5">
        <w:rPr>
          <w:rFonts w:ascii="Tahoma" w:hAnsi="Tahoma" w:cs="Tahoma"/>
        </w:rPr>
        <w:t>22</w:t>
      </w:r>
    </w:p>
    <w:p w:rsidR="00CE31A6" w:rsidRPr="006F62C6" w:rsidRDefault="006F62C6" w:rsidP="00CE31A6">
      <w:pPr>
        <w:keepNext/>
        <w:keepLines/>
        <w:spacing w:line="276" w:lineRule="auto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 ''''' '''''''''''''' ''''''''''''''''''''''' ''''''''''''''''' </w:t>
      </w:r>
      <w:r w:rsidR="00CE31A6" w:rsidRPr="00083BE5">
        <w:rPr>
          <w:rFonts w:ascii="Tahoma" w:hAnsi="Tahoma" w:cs="Tahoma"/>
        </w:rPr>
        <w:t>v termínu do 30.6.20</w:t>
      </w:r>
      <w:r w:rsidR="00057790" w:rsidRPr="00083BE5">
        <w:rPr>
          <w:rFonts w:ascii="Tahoma" w:hAnsi="Tahoma" w:cs="Tahoma"/>
        </w:rPr>
        <w:t>23</w:t>
      </w:r>
    </w:p>
    <w:p w:rsidR="00805BE2" w:rsidRPr="00CB48B3" w:rsidRDefault="00805BE2" w:rsidP="00597611">
      <w:pPr>
        <w:spacing w:before="240" w:line="276" w:lineRule="auto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V případě, že rozsah PZ bude odlišný od rozsahu uvedeného v čl. II., odst. 3, nebo výše odběru plynu bude odlišná od požadovaného odběru plynu uvedeného v čl. IV., odst. 4, může být kupní cena v kupní smlouvě upravena.</w:t>
      </w:r>
    </w:p>
    <w:p w:rsidR="00805BE2" w:rsidRPr="00CB48B3" w:rsidRDefault="00805BE2" w:rsidP="00597611">
      <w:pPr>
        <w:spacing w:before="240" w:line="276" w:lineRule="auto"/>
        <w:ind w:left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 xml:space="preserve">V případě, že celá stavba uvedená v čl. II. odst. 3. této smlouvy a s ní související odběry plynu nebudou realizovány do konce roku </w:t>
      </w:r>
      <w:r w:rsidR="00057790">
        <w:rPr>
          <w:rFonts w:ascii="Tahoma" w:hAnsi="Tahoma" w:cs="Tahoma"/>
        </w:rPr>
        <w:t>2019</w:t>
      </w:r>
      <w:r w:rsidRPr="00CB48B3">
        <w:rPr>
          <w:rFonts w:ascii="Tahoma" w:hAnsi="Tahoma" w:cs="Tahoma"/>
        </w:rPr>
        <w:t>, budou termíny splátek PPD v návrhu kupní smlouvy upraveny.</w:t>
      </w:r>
    </w:p>
    <w:p w:rsidR="00805BE2" w:rsidRPr="00CB48B3" w:rsidRDefault="00805BE2" w:rsidP="00597611">
      <w:pPr>
        <w:spacing w:before="240" w:line="276" w:lineRule="auto"/>
        <w:ind w:left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V případě, že výše požadované částky za zřízení věcných břemen bude přesahovat maximální kupní cenu, není PPD povinna přistoupit k uzavření kupní smlouvy.</w:t>
      </w:r>
    </w:p>
    <w:p w:rsidR="00805BE2" w:rsidRPr="00CB48B3" w:rsidRDefault="00805BE2" w:rsidP="00597611">
      <w:pPr>
        <w:pStyle w:val="Odstavecseseznamem"/>
        <w:numPr>
          <w:ilvl w:val="0"/>
          <w:numId w:val="3"/>
        </w:numPr>
        <w:spacing w:before="240" w:after="0"/>
        <w:jc w:val="both"/>
        <w:rPr>
          <w:rFonts w:ascii="Tahoma" w:hAnsi="Tahoma" w:cs="Tahoma"/>
          <w:sz w:val="20"/>
          <w:szCs w:val="20"/>
        </w:rPr>
      </w:pPr>
      <w:r w:rsidRPr="00CB48B3">
        <w:rPr>
          <w:rFonts w:ascii="Tahoma" w:hAnsi="Tahoma" w:cs="Tahoma"/>
          <w:sz w:val="20"/>
          <w:szCs w:val="20"/>
        </w:rPr>
        <w:t>Investor se zavazuje uzavřít kupní smlouvu bez zbytečného odkladu, nejpozději do 30 kalendářních dnů ode dne, kdy mu PPD předloží oboustranně bezpodmínečně schválený návrh kupní smlouvy k</w:t>
      </w:r>
      <w:r w:rsidR="00C608F6">
        <w:rPr>
          <w:rFonts w:ascii="Tahoma" w:hAnsi="Tahoma" w:cs="Tahoma"/>
          <w:sz w:val="20"/>
          <w:szCs w:val="20"/>
        </w:rPr>
        <w:t> </w:t>
      </w:r>
      <w:r w:rsidRPr="00CB48B3">
        <w:rPr>
          <w:rFonts w:ascii="Tahoma" w:hAnsi="Tahoma" w:cs="Tahoma"/>
          <w:sz w:val="20"/>
          <w:szCs w:val="20"/>
        </w:rPr>
        <w:t xml:space="preserve">podpisu. Ke dni předložení návrhu </w:t>
      </w:r>
      <w:r w:rsidR="00660D90" w:rsidRPr="00CB48B3">
        <w:rPr>
          <w:rFonts w:ascii="Tahoma" w:hAnsi="Tahoma" w:cs="Tahoma"/>
          <w:sz w:val="20"/>
          <w:szCs w:val="20"/>
        </w:rPr>
        <w:t xml:space="preserve">smlouvy </w:t>
      </w:r>
      <w:r w:rsidRPr="00CB48B3">
        <w:rPr>
          <w:rFonts w:ascii="Tahoma" w:hAnsi="Tahoma" w:cs="Tahoma"/>
          <w:sz w:val="20"/>
          <w:szCs w:val="20"/>
        </w:rPr>
        <w:t>k podpisu musí být současně splněny podmínky, stanovené v bodu 2. tohoto článku.</w:t>
      </w:r>
    </w:p>
    <w:p w:rsidR="005445A7" w:rsidRPr="00CB48B3" w:rsidRDefault="005445A7" w:rsidP="00FA50E6">
      <w:pPr>
        <w:pStyle w:val="Odstavecseseznamem"/>
        <w:spacing w:before="240" w:after="0"/>
        <w:ind w:left="567"/>
        <w:jc w:val="both"/>
        <w:rPr>
          <w:rFonts w:ascii="Tahoma" w:hAnsi="Tahoma" w:cs="Tahoma"/>
          <w:sz w:val="20"/>
          <w:szCs w:val="20"/>
        </w:rPr>
      </w:pPr>
    </w:p>
    <w:p w:rsidR="00805BE2" w:rsidRPr="00CB48B3" w:rsidRDefault="00805BE2" w:rsidP="00597611">
      <w:pPr>
        <w:pStyle w:val="Odstavecseseznamem"/>
        <w:numPr>
          <w:ilvl w:val="0"/>
          <w:numId w:val="3"/>
        </w:numPr>
        <w:spacing w:before="240" w:after="0"/>
        <w:jc w:val="both"/>
        <w:rPr>
          <w:rFonts w:ascii="Tahoma" w:hAnsi="Tahoma" w:cs="Tahoma"/>
          <w:sz w:val="20"/>
          <w:szCs w:val="20"/>
        </w:rPr>
      </w:pPr>
      <w:r w:rsidRPr="00CB48B3">
        <w:rPr>
          <w:rFonts w:ascii="Tahoma" w:hAnsi="Tahoma" w:cs="Tahoma"/>
          <w:sz w:val="20"/>
          <w:szCs w:val="20"/>
        </w:rPr>
        <w:t>Pokud bude investor požadovat dočasné provozování PZ před stanoveným termínem uzavření kupní smlouvy, uzavře před jeho uvedením do provozu s PPD Smlouvu o provozování plynárenského zařízení.</w:t>
      </w:r>
    </w:p>
    <w:p w:rsidR="00805BE2" w:rsidRPr="00CB48B3" w:rsidRDefault="00E84C44" w:rsidP="00597611">
      <w:pPr>
        <w:keepNext/>
        <w:keepLines/>
        <w:spacing w:before="240" w:line="276" w:lineRule="auto"/>
        <w:jc w:val="center"/>
        <w:rPr>
          <w:rFonts w:ascii="Tahoma" w:hAnsi="Tahoma" w:cs="Tahoma"/>
          <w:b/>
        </w:rPr>
      </w:pPr>
      <w:r w:rsidRPr="00CB48B3">
        <w:rPr>
          <w:rFonts w:ascii="Tahoma" w:hAnsi="Tahoma" w:cs="Tahoma"/>
          <w:b/>
        </w:rPr>
        <w:t>V.</w:t>
      </w:r>
    </w:p>
    <w:p w:rsidR="00805BE2" w:rsidRPr="00CB48B3" w:rsidRDefault="00805BE2" w:rsidP="00597611">
      <w:pPr>
        <w:keepNext/>
        <w:keepLines/>
        <w:spacing w:before="240" w:line="276" w:lineRule="auto"/>
        <w:jc w:val="center"/>
        <w:rPr>
          <w:rFonts w:ascii="Tahoma" w:hAnsi="Tahoma" w:cs="Tahoma"/>
          <w:b/>
        </w:rPr>
      </w:pPr>
      <w:r w:rsidRPr="00CB48B3">
        <w:rPr>
          <w:rFonts w:ascii="Tahoma" w:hAnsi="Tahoma" w:cs="Tahoma"/>
          <w:b/>
        </w:rPr>
        <w:t>Další ujednání</w:t>
      </w:r>
    </w:p>
    <w:p w:rsidR="00805BE2" w:rsidRPr="00CB48B3" w:rsidRDefault="00805BE2" w:rsidP="00597611">
      <w:pPr>
        <w:keepNext/>
        <w:keepLines/>
        <w:numPr>
          <w:ilvl w:val="0"/>
          <w:numId w:val="5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PZ, specifikované v čl. II. odst. 3. této smlouvy, bude napuštěno plynem na základě uzavřené Smlouvy o provozování plynárenského zařízení (dle čl. IV. odst. 6. této smlouvy).</w:t>
      </w:r>
    </w:p>
    <w:p w:rsidR="00805BE2" w:rsidRPr="00CB48B3" w:rsidRDefault="00805BE2" w:rsidP="00597611">
      <w:pPr>
        <w:numPr>
          <w:ilvl w:val="0"/>
          <w:numId w:val="5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Investor a PPD se zavazují vzájemně se písemně informovat o všech zásadních skutečnostech, které mohou v průběhu zpracování PD, popř. realizace stavby ovlivnit předmět plnění, případně vzájemné závazky, které vyplývají z této smlouvy. V těchto případech bude po dohodě obou stran tato smlouva změněna dodatkem, případně nahrazena novou smlouvou, zohledňující nové skutečnosti.</w:t>
      </w:r>
    </w:p>
    <w:p w:rsidR="00805BE2" w:rsidRPr="00CB48B3" w:rsidRDefault="00805BE2" w:rsidP="00597611">
      <w:pPr>
        <w:numPr>
          <w:ilvl w:val="0"/>
          <w:numId w:val="5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Vznikne-li v průběhu realizace stavby naléhavá a odůvodněná potřeba stavbu předčasně užívat, pak na základě písemného souhlasu zhotovitele stavby a obou smluvních stran požádá stavebník příslušný stavební úřad o vydání povolení k předčasnému užívání stavby v souladu s příslušnými ustanoveními zákona č. 183/2006 Sb., stavební zákon, v platném znění.</w:t>
      </w:r>
    </w:p>
    <w:p w:rsidR="00805BE2" w:rsidRPr="00CB48B3" w:rsidRDefault="00805BE2" w:rsidP="00597611">
      <w:pPr>
        <w:numPr>
          <w:ilvl w:val="0"/>
          <w:numId w:val="5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 xml:space="preserve">Rozsah (délka) budovaného PZ bude upřesněn v realizační projektové dokumentaci, odsouhlasené PPD. V případě, že celková délka budovaného PZ bude v realizační dokumentaci odlišná od </w:t>
      </w:r>
      <w:r w:rsidRPr="00CB48B3">
        <w:rPr>
          <w:rFonts w:ascii="Tahoma" w:hAnsi="Tahoma" w:cs="Tahoma"/>
        </w:rPr>
        <w:lastRenderedPageBreak/>
        <w:t>rozsahu, uvedeném v čl. II. odst. 3. této smlouvy o více než 10</w:t>
      </w:r>
      <w:r w:rsidR="00C80833" w:rsidRPr="00CB48B3">
        <w:rPr>
          <w:rFonts w:ascii="Tahoma" w:hAnsi="Tahoma" w:cs="Tahoma"/>
        </w:rPr>
        <w:t> </w:t>
      </w:r>
      <w:r w:rsidRPr="00CB48B3">
        <w:rPr>
          <w:rFonts w:ascii="Tahoma" w:hAnsi="Tahoma" w:cs="Tahoma"/>
        </w:rPr>
        <w:t>%, bude tato odchylka řešena formou dodatku k této smlouvě.</w:t>
      </w:r>
    </w:p>
    <w:p w:rsidR="00805BE2" w:rsidRPr="00CB48B3" w:rsidRDefault="00805BE2" w:rsidP="00597611">
      <w:pPr>
        <w:keepNext/>
        <w:keepLines/>
        <w:spacing w:before="240" w:line="276" w:lineRule="auto"/>
        <w:jc w:val="center"/>
        <w:rPr>
          <w:rFonts w:ascii="Tahoma" w:hAnsi="Tahoma" w:cs="Tahoma"/>
          <w:b/>
        </w:rPr>
      </w:pPr>
      <w:r w:rsidRPr="00CB48B3">
        <w:rPr>
          <w:rFonts w:ascii="Tahoma" w:hAnsi="Tahoma" w:cs="Tahoma"/>
          <w:b/>
        </w:rPr>
        <w:t xml:space="preserve">VI. </w:t>
      </w:r>
    </w:p>
    <w:p w:rsidR="00805BE2" w:rsidRPr="00CB48B3" w:rsidRDefault="00805BE2" w:rsidP="00597611">
      <w:pPr>
        <w:keepNext/>
        <w:keepLines/>
        <w:spacing w:before="240" w:line="276" w:lineRule="auto"/>
        <w:jc w:val="center"/>
        <w:rPr>
          <w:rFonts w:ascii="Tahoma" w:hAnsi="Tahoma" w:cs="Tahoma"/>
          <w:b/>
        </w:rPr>
      </w:pPr>
      <w:r w:rsidRPr="00CB48B3">
        <w:rPr>
          <w:rFonts w:ascii="Tahoma" w:hAnsi="Tahoma" w:cs="Tahoma"/>
          <w:b/>
        </w:rPr>
        <w:t>Společná a závěrečná ustanovení</w:t>
      </w:r>
    </w:p>
    <w:p w:rsidR="00805BE2" w:rsidRPr="00CB48B3" w:rsidRDefault="00805BE2" w:rsidP="00597611">
      <w:pPr>
        <w:keepNext/>
        <w:keepLines/>
        <w:numPr>
          <w:ilvl w:val="0"/>
          <w:numId w:val="6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Práva a povinnosti smluvních stran touto smlouvou neupravené se řídí zákonem č.</w:t>
      </w:r>
      <w:r w:rsidR="00216DDB" w:rsidRPr="00CB48B3">
        <w:rPr>
          <w:rFonts w:ascii="Tahoma" w:hAnsi="Tahoma" w:cs="Tahoma"/>
        </w:rPr>
        <w:t> </w:t>
      </w:r>
      <w:r w:rsidRPr="00CB48B3">
        <w:rPr>
          <w:rFonts w:ascii="Tahoma" w:hAnsi="Tahoma" w:cs="Tahoma"/>
        </w:rPr>
        <w:t>89/2012 Sb., občanský zákoník, v platném znění a ustanoveními předpisů souvisejících.</w:t>
      </w:r>
    </w:p>
    <w:p w:rsidR="00805BE2" w:rsidRPr="00CB48B3" w:rsidRDefault="00805BE2" w:rsidP="00597611">
      <w:pPr>
        <w:numPr>
          <w:ilvl w:val="0"/>
          <w:numId w:val="6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Převod práv a povinností vyplývajících z této smlouvy je možný pouze písemnou dohodou smluvních stran.</w:t>
      </w:r>
    </w:p>
    <w:p w:rsidR="00805BE2" w:rsidRPr="00CB48B3" w:rsidRDefault="00805BE2" w:rsidP="00597611">
      <w:pPr>
        <w:numPr>
          <w:ilvl w:val="0"/>
          <w:numId w:val="6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Změny a doplňky této smlouvy mohou být provedeny pouze formou písemných dodatků, pořadově číslovaných a podepsaných oběma smluvními stranami.</w:t>
      </w:r>
    </w:p>
    <w:p w:rsidR="00805BE2" w:rsidRPr="00CB48B3" w:rsidRDefault="00E66DA7" w:rsidP="00597611">
      <w:pPr>
        <w:numPr>
          <w:ilvl w:val="0"/>
          <w:numId w:val="6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Tato smlouva nabývá platnosti a účinnosti dnem jejího podpisu oběma smluvními stranami, přičemž rozhodující je datum podpisu poslední smluvní strany. V případě povinnosti uveřejnit smlouvu v registru  smluv, tato nabývá účinnosti dnem uveřejnění</w:t>
      </w:r>
      <w:r w:rsidR="00805BE2" w:rsidRPr="00CB48B3">
        <w:rPr>
          <w:rFonts w:ascii="Tahoma" w:hAnsi="Tahoma" w:cs="Tahoma"/>
        </w:rPr>
        <w:t>.</w:t>
      </w:r>
    </w:p>
    <w:p w:rsidR="00805BE2" w:rsidRPr="00CB48B3" w:rsidRDefault="00805BE2" w:rsidP="00597611">
      <w:pPr>
        <w:numPr>
          <w:ilvl w:val="0"/>
          <w:numId w:val="6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 xml:space="preserve">Smluvní strany prohlašují, že si </w:t>
      </w:r>
      <w:r w:rsidR="00CD5CC7" w:rsidRPr="00CB48B3">
        <w:rPr>
          <w:rFonts w:ascii="Tahoma" w:hAnsi="Tahoma" w:cs="Tahoma"/>
        </w:rPr>
        <w:t>s</w:t>
      </w:r>
      <w:r w:rsidRPr="00CB48B3">
        <w:rPr>
          <w:rFonts w:ascii="Tahoma" w:hAnsi="Tahoma" w:cs="Tahoma"/>
        </w:rPr>
        <w:t xml:space="preserve">mlouvu před jejím podpisem přečetly, že byla uzavřena po vzájemné dohodě, podle jejich pravé a svobodné vůle, dobrovolně, určitě, vážně a srozumitelně, nikoliv v tísni, pod nátlakem ani za nápadně nevýhodných podmínek, což stvrzují svými podpisy. Smluvní strany prohlašují, že </w:t>
      </w:r>
      <w:r w:rsidR="00CD5CC7" w:rsidRPr="00CB48B3">
        <w:rPr>
          <w:rFonts w:ascii="Tahoma" w:hAnsi="Tahoma" w:cs="Tahoma"/>
        </w:rPr>
        <w:t>s</w:t>
      </w:r>
      <w:r w:rsidRPr="00CB48B3">
        <w:rPr>
          <w:rFonts w:ascii="Tahoma" w:hAnsi="Tahoma" w:cs="Tahoma"/>
        </w:rPr>
        <w:t>mlouva představuje úplnou dohodu o veškerých jejích náležitostech a neexistují náležitosti, které by smluvní strany neujednaly.</w:t>
      </w:r>
    </w:p>
    <w:p w:rsidR="00805BE2" w:rsidRPr="00CB48B3" w:rsidRDefault="00805BE2" w:rsidP="00597611">
      <w:pPr>
        <w:numPr>
          <w:ilvl w:val="0"/>
          <w:numId w:val="6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 xml:space="preserve">Pro případ, že tato </w:t>
      </w:r>
      <w:r w:rsidR="00CD5CC7" w:rsidRPr="00CB48B3">
        <w:rPr>
          <w:rFonts w:ascii="Tahoma" w:hAnsi="Tahoma" w:cs="Tahoma"/>
        </w:rPr>
        <w:t>s</w:t>
      </w:r>
      <w:r w:rsidRPr="00CB48B3">
        <w:rPr>
          <w:rFonts w:ascii="Tahoma" w:hAnsi="Tahoma" w:cs="Tahoma"/>
        </w:rPr>
        <w:t xml:space="preserve">mlouva není uzavírána za přítomnosti obou smluvních stran, platí, že </w:t>
      </w:r>
      <w:r w:rsidR="00CD5CC7" w:rsidRPr="00CB48B3">
        <w:rPr>
          <w:rFonts w:ascii="Tahoma" w:hAnsi="Tahoma" w:cs="Tahoma"/>
        </w:rPr>
        <w:t>s</w:t>
      </w:r>
      <w:r w:rsidRPr="00CB48B3">
        <w:rPr>
          <w:rFonts w:ascii="Tahoma" w:hAnsi="Tahoma" w:cs="Tahoma"/>
        </w:rPr>
        <w:t>mlouva nebude uzavřena, pokud ji investor a PPD podepíší s jakoukoliv změnou či odchylkou, byť nepodstatnou, nebo dodatkem, ledaže druhá smluvní strana takovou změnu či odchylku nebo dodatek následně schválí.</w:t>
      </w:r>
    </w:p>
    <w:p w:rsidR="00805BE2" w:rsidRPr="00CB48B3" w:rsidRDefault="0049753F" w:rsidP="00597611">
      <w:pPr>
        <w:numPr>
          <w:ilvl w:val="0"/>
          <w:numId w:val="6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  <w:bCs/>
          <w:iCs/>
          <w:lang w:val="en-US"/>
        </w:rPr>
        <w:t>Investor</w:t>
      </w:r>
      <w:r w:rsidRPr="00CB48B3">
        <w:rPr>
          <w:rFonts w:ascii="Tahoma" w:hAnsi="Tahoma" w:cs="Tahoma"/>
          <w:bCs/>
          <w:iCs/>
          <w:color w:val="000000"/>
          <w:lang w:val="en-US"/>
        </w:rPr>
        <w:t>, je-li fyzickou osobou,</w:t>
      </w:r>
      <w:r w:rsidRPr="00CB48B3">
        <w:rPr>
          <w:rFonts w:ascii="Tahoma" w:hAnsi="Tahoma" w:cs="Tahoma"/>
          <w:bCs/>
          <w:iCs/>
          <w:lang w:val="en-US"/>
        </w:rPr>
        <w:t> </w:t>
      </w:r>
      <w:r w:rsidRPr="00CB48B3">
        <w:rPr>
          <w:rFonts w:ascii="Tahoma" w:hAnsi="Tahoma" w:cs="Tahoma"/>
          <w:bCs/>
          <w:iCs/>
        </w:rPr>
        <w:t>bere na vědomí, že PPD zpracovává osobní údaje investora</w:t>
      </w:r>
      <w:r w:rsidRPr="00CB48B3">
        <w:rPr>
          <w:rFonts w:ascii="Tahoma" w:hAnsi="Tahoma" w:cs="Tahoma"/>
          <w:bCs/>
          <w:iCs/>
          <w:lang w:val="en-US"/>
        </w:rPr>
        <w:t xml:space="preserve"> </w:t>
      </w:r>
      <w:r w:rsidRPr="00CB48B3">
        <w:rPr>
          <w:rFonts w:ascii="Tahoma" w:hAnsi="Tahoma" w:cs="Tahoma"/>
          <w:bCs/>
          <w:iCs/>
        </w:rPr>
        <w:t>v</w:t>
      </w:r>
      <w:r w:rsidR="008F3E57">
        <w:rPr>
          <w:rFonts w:ascii="Tahoma" w:hAnsi="Tahoma" w:cs="Tahoma"/>
          <w:bCs/>
          <w:iCs/>
        </w:rPr>
        <w:t> </w:t>
      </w:r>
      <w:r w:rsidRPr="00CB48B3">
        <w:rPr>
          <w:rFonts w:ascii="Tahoma" w:hAnsi="Tahoma" w:cs="Tahoma"/>
          <w:bCs/>
          <w:iCs/>
        </w:rPr>
        <w:t>souladu s příslušnými právními předpisy, zejména v souladu s obecným nařízením o</w:t>
      </w:r>
      <w:r w:rsidR="00C80833" w:rsidRPr="00CB48B3">
        <w:rPr>
          <w:rFonts w:ascii="Tahoma" w:hAnsi="Tahoma" w:cs="Tahoma"/>
          <w:bCs/>
          <w:iCs/>
        </w:rPr>
        <w:t> </w:t>
      </w:r>
      <w:r w:rsidRPr="00CB48B3">
        <w:rPr>
          <w:rFonts w:ascii="Tahoma" w:hAnsi="Tahoma" w:cs="Tahoma"/>
          <w:bCs/>
          <w:iCs/>
        </w:rPr>
        <w:t xml:space="preserve">ochraně osobních údajů, a že poskytnutí jeho osobních údajů je smluvním požadavkem a pro řádné uzavření smlouvy má  povinnost </w:t>
      </w:r>
      <w:r w:rsidRPr="00CB48B3">
        <w:rPr>
          <w:rFonts w:ascii="Tahoma" w:hAnsi="Tahoma" w:cs="Tahoma"/>
          <w:bCs/>
          <w:iCs/>
          <w:lang w:val="en-US"/>
        </w:rPr>
        <w:t>investor </w:t>
      </w:r>
      <w:r w:rsidRPr="00CB48B3">
        <w:rPr>
          <w:rFonts w:ascii="Tahoma" w:hAnsi="Tahoma" w:cs="Tahoma"/>
          <w:bCs/>
          <w:iCs/>
        </w:rPr>
        <w:t xml:space="preserve">tyto osobní údaje poskytnout. Veškeré informace o tomto zpracování osobních údajů jsou uvedeny v dokumentu Informační memorandum dostupném na </w:t>
      </w:r>
      <w:r w:rsidRPr="006F62C6">
        <w:rPr>
          <w:rFonts w:ascii="Tahoma" w:hAnsi="Tahoma" w:cs="Tahoma"/>
          <w:bCs/>
          <w:iCs/>
        </w:rPr>
        <w:t>www.ppdistribuce.cz</w:t>
      </w:r>
      <w:r w:rsidRPr="00CB48B3">
        <w:rPr>
          <w:rFonts w:ascii="Tahoma" w:hAnsi="Tahoma" w:cs="Tahoma"/>
          <w:bCs/>
          <w:iCs/>
        </w:rPr>
        <w:t xml:space="preserve"> a dále na vyžádání v sídle </w:t>
      </w:r>
      <w:r w:rsidRPr="00CB48B3">
        <w:rPr>
          <w:rFonts w:ascii="Tahoma" w:hAnsi="Tahoma" w:cs="Tahoma"/>
          <w:bCs/>
          <w:iCs/>
          <w:lang w:val="en-US"/>
        </w:rPr>
        <w:t>PPD</w:t>
      </w:r>
      <w:r w:rsidR="00805BE2" w:rsidRPr="00CB48B3">
        <w:rPr>
          <w:rFonts w:ascii="Tahoma" w:hAnsi="Tahoma" w:cs="Tahoma"/>
        </w:rPr>
        <w:t>.</w:t>
      </w:r>
    </w:p>
    <w:p w:rsidR="006E0D97" w:rsidRPr="006E0D97" w:rsidRDefault="00BD38DD" w:rsidP="006E0D97">
      <w:pPr>
        <w:numPr>
          <w:ilvl w:val="0"/>
          <w:numId w:val="6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6E0D97">
        <w:rPr>
          <w:rFonts w:ascii="Tahoma" w:hAnsi="Tahoma" w:cs="Tahoma"/>
          <w:iCs/>
        </w:rPr>
        <w:t xml:space="preserve">Smluvní strany se zavazují  důsledně zachovávat mlčenlivost ve vztahu k předmětu této smlouvy a jednáním, vedoucím k uzavření této smlouvy. Dále se </w:t>
      </w:r>
      <w:r w:rsidR="00CD5CC7" w:rsidRPr="006E0D97">
        <w:rPr>
          <w:rFonts w:ascii="Tahoma" w:hAnsi="Tahoma" w:cs="Tahoma"/>
          <w:iCs/>
        </w:rPr>
        <w:t>s</w:t>
      </w:r>
      <w:r w:rsidRPr="006E0D97">
        <w:rPr>
          <w:rFonts w:ascii="Tahoma" w:hAnsi="Tahoma" w:cs="Tahoma"/>
          <w:iCs/>
        </w:rPr>
        <w:t xml:space="preserve">mluvní strany zavazují zachovávat důvěrnost veškerých informací, okolností, údajů a materiálů dodaných nebo přijatých v jakékoliv formě nebo poskytnutých a daných k dispozici druhou </w:t>
      </w:r>
      <w:r w:rsidR="00CD5CC7" w:rsidRPr="006E0D97">
        <w:rPr>
          <w:rFonts w:ascii="Tahoma" w:hAnsi="Tahoma" w:cs="Tahoma"/>
          <w:iCs/>
        </w:rPr>
        <w:t>s</w:t>
      </w:r>
      <w:r w:rsidRPr="006E0D97">
        <w:rPr>
          <w:rFonts w:ascii="Tahoma" w:hAnsi="Tahoma" w:cs="Tahoma"/>
          <w:iCs/>
        </w:rPr>
        <w:t xml:space="preserve">mluvní stranou (dále jen „důvěrné informace“). Smluvní strany se zavazují, že důvěrné informace nesdělí ani jinak nezpřístupní třetím osobám, ani je nepoužijí v rozporu s jejich účelem pro své potřeby. Zpřístupnit důvěrné informace mohou </w:t>
      </w:r>
      <w:r w:rsidR="00CD5CC7" w:rsidRPr="006E0D97">
        <w:rPr>
          <w:rFonts w:ascii="Tahoma" w:hAnsi="Tahoma" w:cs="Tahoma"/>
          <w:iCs/>
        </w:rPr>
        <w:t>s</w:t>
      </w:r>
      <w:r w:rsidRPr="006E0D97">
        <w:rPr>
          <w:rFonts w:ascii="Tahoma" w:hAnsi="Tahoma" w:cs="Tahoma"/>
          <w:iCs/>
        </w:rPr>
        <w:t xml:space="preserve">mluvní strany pouze osobám, podílejícím se na realizaci této </w:t>
      </w:r>
      <w:r w:rsidR="00CD5CC7" w:rsidRPr="006E0D97">
        <w:rPr>
          <w:rFonts w:ascii="Tahoma" w:hAnsi="Tahoma" w:cs="Tahoma"/>
          <w:iCs/>
        </w:rPr>
        <w:t>s</w:t>
      </w:r>
      <w:r w:rsidRPr="006E0D97">
        <w:rPr>
          <w:rFonts w:ascii="Tahoma" w:hAnsi="Tahoma" w:cs="Tahoma"/>
          <w:iCs/>
        </w:rPr>
        <w:t xml:space="preserve">mlouvy a v tomto případě se zavazují, že zajistí, aby takové osoby byly písemnou formou vázány mlčenlivostí ve stejném rozsahu jako </w:t>
      </w:r>
      <w:r w:rsidR="00CD5CC7" w:rsidRPr="006E0D97">
        <w:rPr>
          <w:rFonts w:ascii="Tahoma" w:hAnsi="Tahoma" w:cs="Tahoma"/>
          <w:iCs/>
        </w:rPr>
        <w:t>s</w:t>
      </w:r>
      <w:r w:rsidRPr="006E0D97">
        <w:rPr>
          <w:rFonts w:ascii="Tahoma" w:hAnsi="Tahoma" w:cs="Tahoma"/>
          <w:iCs/>
        </w:rPr>
        <w:t xml:space="preserve">mluvní strany. Povinnost zachovávat mlčenlivost se nevztahuje na informace a údaje, které jsou všeobecně známé a veřejně přístupné jinak, než porušením tohoto článku smlouvy a dále pak na informace a údaje, jejichž sdělení vyžaduje zákon. Závazek </w:t>
      </w:r>
      <w:r w:rsidR="00CD5CC7" w:rsidRPr="006E0D97">
        <w:rPr>
          <w:rFonts w:ascii="Tahoma" w:hAnsi="Tahoma" w:cs="Tahoma"/>
          <w:iCs/>
        </w:rPr>
        <w:t>s</w:t>
      </w:r>
      <w:r w:rsidRPr="006E0D97">
        <w:rPr>
          <w:rFonts w:ascii="Tahoma" w:hAnsi="Tahoma" w:cs="Tahoma"/>
          <w:iCs/>
        </w:rPr>
        <w:t xml:space="preserve">mluvních stran zůstává v platnosti i po skončení účinnosti této </w:t>
      </w:r>
      <w:r w:rsidR="00CD5CC7" w:rsidRPr="006E0D97">
        <w:rPr>
          <w:rFonts w:ascii="Tahoma" w:hAnsi="Tahoma" w:cs="Tahoma"/>
          <w:iCs/>
        </w:rPr>
        <w:t>s</w:t>
      </w:r>
      <w:r w:rsidRPr="006E0D97">
        <w:rPr>
          <w:rFonts w:ascii="Tahoma" w:hAnsi="Tahoma" w:cs="Tahoma"/>
          <w:iCs/>
        </w:rPr>
        <w:t xml:space="preserve">mlouvy. Poruší-li některá ze </w:t>
      </w:r>
      <w:r w:rsidR="00CD5CC7" w:rsidRPr="006E0D97">
        <w:rPr>
          <w:rFonts w:ascii="Tahoma" w:hAnsi="Tahoma" w:cs="Tahoma"/>
          <w:iCs/>
        </w:rPr>
        <w:t>s</w:t>
      </w:r>
      <w:r w:rsidRPr="006E0D97">
        <w:rPr>
          <w:rFonts w:ascii="Tahoma" w:hAnsi="Tahoma" w:cs="Tahoma"/>
          <w:iCs/>
        </w:rPr>
        <w:t xml:space="preserve">mluvních stran kteroukoliv z uvedených povinností tohoto odstavce, je povinna zaplatit druhé </w:t>
      </w:r>
      <w:r w:rsidR="00CD5CC7" w:rsidRPr="006E0D97">
        <w:rPr>
          <w:rFonts w:ascii="Tahoma" w:hAnsi="Tahoma" w:cs="Tahoma"/>
          <w:iCs/>
        </w:rPr>
        <w:t>s</w:t>
      </w:r>
      <w:r w:rsidRPr="006E0D97">
        <w:rPr>
          <w:rFonts w:ascii="Tahoma" w:hAnsi="Tahoma" w:cs="Tahoma"/>
          <w:iCs/>
        </w:rPr>
        <w:t xml:space="preserve">mluvní straně smluvní pokutu ve výši </w:t>
      </w:r>
      <w:r w:rsidR="006F62C6">
        <w:rPr>
          <w:rFonts w:ascii="Tahoma" w:hAnsi="Tahoma" w:cs="Tahoma"/>
          <w:iCs/>
          <w:noProof/>
          <w:color w:val="000000"/>
          <w:highlight w:val="black"/>
        </w:rPr>
        <w:t xml:space="preserve">'''''''''''''''''' ''''' </w:t>
      </w:r>
      <w:r w:rsidRPr="006E0D97">
        <w:rPr>
          <w:rFonts w:ascii="Tahoma" w:hAnsi="Tahoma" w:cs="Tahoma"/>
          <w:iCs/>
        </w:rPr>
        <w:t xml:space="preserve">za každé jednotlivé porušení. Smluvní pokutu lze uložit i opakovaně. Smluvní pokuta musí být uplatněna písemně a doručena druhé </w:t>
      </w:r>
      <w:r w:rsidR="00CD5CC7" w:rsidRPr="006E0D97">
        <w:rPr>
          <w:rFonts w:ascii="Tahoma" w:hAnsi="Tahoma" w:cs="Tahoma"/>
          <w:iCs/>
        </w:rPr>
        <w:t>s</w:t>
      </w:r>
      <w:r w:rsidRPr="006E0D97">
        <w:rPr>
          <w:rFonts w:ascii="Tahoma" w:hAnsi="Tahoma" w:cs="Tahoma"/>
          <w:iCs/>
        </w:rPr>
        <w:t xml:space="preserve">mluvní straně. Smluvní pokuta je splatná do 15 dnů ode dne doručení jejího uplatnění. Nároky </w:t>
      </w:r>
      <w:r w:rsidR="00CD5CC7" w:rsidRPr="006E0D97">
        <w:rPr>
          <w:rFonts w:ascii="Tahoma" w:hAnsi="Tahoma" w:cs="Tahoma"/>
          <w:iCs/>
        </w:rPr>
        <w:t>s</w:t>
      </w:r>
      <w:r w:rsidRPr="006E0D97">
        <w:rPr>
          <w:rFonts w:ascii="Tahoma" w:hAnsi="Tahoma" w:cs="Tahoma"/>
          <w:iCs/>
        </w:rPr>
        <w:t>mluvních stran, vzniklé porušením povinností dle tohoto článku, se řídí příslušnými ustanoveními občanského zákoníku</w:t>
      </w:r>
      <w:r w:rsidRPr="006E0D97">
        <w:rPr>
          <w:rFonts w:ascii="Tahoma" w:hAnsi="Tahoma" w:cs="Tahoma"/>
          <w:i/>
          <w:iCs/>
        </w:rPr>
        <w:t>.</w:t>
      </w:r>
    </w:p>
    <w:p w:rsidR="00DD6761" w:rsidRPr="006E0D97" w:rsidRDefault="00DD6761" w:rsidP="006E0D97">
      <w:pPr>
        <w:numPr>
          <w:ilvl w:val="0"/>
          <w:numId w:val="6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6E0D97">
        <w:rPr>
          <w:rFonts w:ascii="Tahoma" w:hAnsi="Tahoma" w:cs="Tahoma"/>
        </w:rPr>
        <w:lastRenderedPageBreak/>
        <w:t>Tato smlouva podléhá povinnosti uveřejnění prostřednictvím registru smluv dle zákona č. 340/2015 Sb., o zvláštních podmínkách účinnosti některých smluv, uveřejňování těchto smluv a o registru smluv (zákon o registru smluv), v platném znění, společnost Pražská plynárenská Distribuce, a.s., člen koncernu Pražská plynárenská, a.s. zajistí uveřejnění této smlouvy v registru smluv. Uveřejnění smlouvy se provede po znečitelnění zejména obchodního tajemství, osobních údajů, chráněných provozních informací a bankovních spojení.</w:t>
      </w:r>
    </w:p>
    <w:p w:rsidR="00805BE2" w:rsidRPr="00CB48B3" w:rsidRDefault="00805BE2" w:rsidP="00597611">
      <w:pPr>
        <w:numPr>
          <w:ilvl w:val="0"/>
          <w:numId w:val="6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Tato smlouva se uzavírá na dobu určitou, a to do dne uzavření kupní smlouvy dle čl. IV. této smlouvy. Tato smlouva však pozbývá platnosti v případě, že celou stavbu, uvedenou v čl. II. odst. 3. této smlouvy, nebude možné do 4 let od data uzavření této smlouvy ve znění jejích případných dodatků dle odst. 3. tohoto článku, užívat na základě oznámení záměru započít s užíváním dokončené stavby nebo na základě vydání kolaudačního souhlasu</w:t>
      </w:r>
      <w:r w:rsidR="00660D90" w:rsidRPr="00CB48B3">
        <w:rPr>
          <w:rFonts w:ascii="Tahoma" w:hAnsi="Tahoma" w:cs="Tahoma"/>
        </w:rPr>
        <w:t xml:space="preserve"> nebo kolaudačního rozhodnutí</w:t>
      </w:r>
      <w:r w:rsidR="004E5022" w:rsidRPr="00CB48B3">
        <w:rPr>
          <w:rFonts w:ascii="Tahoma" w:hAnsi="Tahoma" w:cs="Tahoma"/>
        </w:rPr>
        <w:t xml:space="preserve"> (obojí v právní moci)</w:t>
      </w:r>
      <w:r w:rsidRPr="00CB48B3">
        <w:rPr>
          <w:rFonts w:ascii="Tahoma" w:hAnsi="Tahoma" w:cs="Tahoma"/>
        </w:rPr>
        <w:t xml:space="preserve"> ve smyslu zákona č.</w:t>
      </w:r>
      <w:r w:rsidR="00C80833" w:rsidRPr="00CB48B3">
        <w:rPr>
          <w:rFonts w:ascii="Tahoma" w:hAnsi="Tahoma" w:cs="Tahoma"/>
        </w:rPr>
        <w:t> </w:t>
      </w:r>
      <w:r w:rsidRPr="00CB48B3">
        <w:rPr>
          <w:rFonts w:ascii="Tahoma" w:hAnsi="Tahoma" w:cs="Tahoma"/>
        </w:rPr>
        <w:t>183/2006 Sb., stavební zákon, v platném znění.</w:t>
      </w:r>
    </w:p>
    <w:p w:rsidR="00805BE2" w:rsidRDefault="00805BE2" w:rsidP="00597611">
      <w:pPr>
        <w:numPr>
          <w:ilvl w:val="0"/>
          <w:numId w:val="6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Tato smlouva je sepsána ve čtyřech vyhotoveních, z nichž každá smluvní strana obdrží dvě vyhotovení.</w:t>
      </w:r>
    </w:p>
    <w:p w:rsidR="00DD6761" w:rsidRDefault="00DD6761" w:rsidP="006E0D97">
      <w:pPr>
        <w:numPr>
          <w:ilvl w:val="0"/>
          <w:numId w:val="6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6E0D97">
        <w:rPr>
          <w:rFonts w:ascii="Tahoma" w:hAnsi="Tahoma" w:cs="Tahoma"/>
        </w:rPr>
        <w:t xml:space="preserve">Podle ustanovení § 43 odst. 1 zákona č. 131/2000 Sb. o hlavním městě Praze, ve znění pozdějších předpisů, se konstatuje, že uzavření této smlouvy schválila Rada městské části Praha 17 na svém </w:t>
      </w:r>
      <w:r w:rsidR="00FE0A3F">
        <w:rPr>
          <w:rFonts w:ascii="Tahoma" w:hAnsi="Tahoma" w:cs="Tahoma"/>
        </w:rPr>
        <w:t xml:space="preserve">103. </w:t>
      </w:r>
      <w:r w:rsidRPr="006E0D97">
        <w:rPr>
          <w:rFonts w:ascii="Tahoma" w:hAnsi="Tahoma" w:cs="Tahoma"/>
        </w:rPr>
        <w:t>zasedání dn</w:t>
      </w:r>
      <w:r w:rsidR="00FE0A3F">
        <w:rPr>
          <w:rFonts w:ascii="Tahoma" w:hAnsi="Tahoma" w:cs="Tahoma"/>
        </w:rPr>
        <w:t>e 06. 08</w:t>
      </w:r>
      <w:r w:rsidRPr="006E0D97">
        <w:rPr>
          <w:rFonts w:ascii="Tahoma" w:hAnsi="Tahoma" w:cs="Tahoma"/>
        </w:rPr>
        <w:t>. 2018, usnesením č. Us RMČ 00</w:t>
      </w:r>
      <w:r w:rsidR="00FE0A3F">
        <w:rPr>
          <w:rFonts w:ascii="Tahoma" w:hAnsi="Tahoma" w:cs="Tahoma"/>
        </w:rPr>
        <w:t>0300</w:t>
      </w:r>
      <w:r w:rsidRPr="006E0D97">
        <w:rPr>
          <w:rFonts w:ascii="Tahoma" w:hAnsi="Tahoma" w:cs="Tahoma"/>
        </w:rPr>
        <w:t>/2018.</w:t>
      </w:r>
    </w:p>
    <w:p w:rsidR="00E669EF" w:rsidRDefault="00E669EF" w:rsidP="00E669EF">
      <w:pPr>
        <w:keepNext/>
        <w:keepLines/>
        <w:spacing w:before="240"/>
        <w:jc w:val="both"/>
        <w:rPr>
          <w:rFonts w:ascii="Tahoma" w:hAnsi="Tahoma" w:cs="Tahoma"/>
          <w:b/>
        </w:rPr>
      </w:pPr>
    </w:p>
    <w:p w:rsidR="00E669EF" w:rsidRPr="00E669EF" w:rsidRDefault="00E669EF" w:rsidP="00E669EF">
      <w:pPr>
        <w:keepNext/>
        <w:keepLines/>
        <w:spacing w:before="240"/>
        <w:jc w:val="both"/>
        <w:rPr>
          <w:rFonts w:ascii="Tahoma" w:hAnsi="Tahoma" w:cs="Tahoma"/>
          <w:b/>
        </w:rPr>
      </w:pPr>
      <w:r w:rsidRPr="00E669EF">
        <w:rPr>
          <w:rFonts w:ascii="Tahoma" w:hAnsi="Tahoma" w:cs="Tahoma"/>
          <w:b/>
        </w:rPr>
        <w:t>Příloha:</w:t>
      </w:r>
    </w:p>
    <w:p w:rsidR="00E669EF" w:rsidRPr="00E669EF" w:rsidRDefault="00E669EF" w:rsidP="00E669EF">
      <w:pPr>
        <w:keepNext/>
        <w:keepLines/>
        <w:tabs>
          <w:tab w:val="left" w:pos="2820"/>
        </w:tabs>
        <w:spacing w:after="240"/>
        <w:jc w:val="both"/>
        <w:rPr>
          <w:rFonts w:ascii="Tahoma" w:hAnsi="Tahoma" w:cs="Tahoma"/>
        </w:rPr>
      </w:pPr>
      <w:r w:rsidRPr="00E669EF">
        <w:rPr>
          <w:rFonts w:ascii="Tahoma" w:hAnsi="Tahoma" w:cs="Tahoma"/>
        </w:rPr>
        <w:t>č. 1 - Trasování plynovodu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866"/>
      </w:tblGrid>
      <w:tr w:rsidR="00E669EF" w:rsidRPr="00CB48B3" w:rsidTr="00E669EF">
        <w:tc>
          <w:tcPr>
            <w:tcW w:w="5211" w:type="dxa"/>
          </w:tcPr>
          <w:p w:rsidR="00E669EF" w:rsidRPr="00CB48B3" w:rsidRDefault="00E669EF" w:rsidP="00E669EF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  <w:r w:rsidRPr="00CB48B3">
              <w:rPr>
                <w:rFonts w:ascii="Tahoma" w:hAnsi="Tahoma" w:cs="Tahoma"/>
              </w:rPr>
              <w:t xml:space="preserve">V </w:t>
            </w:r>
            <w:r>
              <w:rPr>
                <w:rFonts w:ascii="Tahoma" w:hAnsi="Tahoma" w:cs="Tahoma"/>
              </w:rPr>
              <w:t>Praze</w:t>
            </w:r>
            <w:r w:rsidRPr="00CB48B3">
              <w:rPr>
                <w:rFonts w:ascii="Tahoma" w:hAnsi="Tahoma" w:cs="Tahoma"/>
              </w:rPr>
              <w:t xml:space="preserve"> dne …………………….</w:t>
            </w:r>
          </w:p>
        </w:tc>
        <w:tc>
          <w:tcPr>
            <w:tcW w:w="3866" w:type="dxa"/>
          </w:tcPr>
          <w:p w:rsidR="00E669EF" w:rsidRPr="00CB48B3" w:rsidRDefault="00E669EF" w:rsidP="00E669EF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  <w:r w:rsidRPr="00CB48B3">
              <w:rPr>
                <w:rFonts w:ascii="Tahoma" w:hAnsi="Tahoma" w:cs="Tahoma"/>
              </w:rPr>
              <w:t>V Praze dne …………………….</w:t>
            </w:r>
          </w:p>
        </w:tc>
      </w:tr>
      <w:tr w:rsidR="00E669EF" w:rsidRPr="00CB48B3" w:rsidTr="00E669EF">
        <w:tc>
          <w:tcPr>
            <w:tcW w:w="5211" w:type="dxa"/>
          </w:tcPr>
          <w:p w:rsidR="00E669EF" w:rsidRPr="00CB48B3" w:rsidRDefault="00E669EF" w:rsidP="00E669EF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</w:p>
          <w:p w:rsidR="00E669EF" w:rsidRPr="00CB48B3" w:rsidRDefault="00E669EF" w:rsidP="00E669EF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  <w:r w:rsidRPr="00CB48B3">
              <w:rPr>
                <w:rFonts w:ascii="Tahoma" w:hAnsi="Tahoma" w:cs="Tahoma"/>
              </w:rPr>
              <w:t>za investora:</w:t>
            </w:r>
          </w:p>
          <w:p w:rsidR="00E669EF" w:rsidRPr="00CB48B3" w:rsidRDefault="00E669EF" w:rsidP="00E669EF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</w:p>
          <w:p w:rsidR="00E669EF" w:rsidRPr="00CB48B3" w:rsidRDefault="00E669EF" w:rsidP="00E669EF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</w:p>
          <w:p w:rsidR="00E669EF" w:rsidRPr="00CB48B3" w:rsidRDefault="00E669EF" w:rsidP="00E669EF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</w:p>
          <w:p w:rsidR="00E669EF" w:rsidRPr="00CB48B3" w:rsidRDefault="00E669EF" w:rsidP="00E669EF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866" w:type="dxa"/>
          </w:tcPr>
          <w:p w:rsidR="00E669EF" w:rsidRPr="00CB48B3" w:rsidRDefault="00E669EF" w:rsidP="00E669EF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</w:p>
          <w:p w:rsidR="00E669EF" w:rsidRPr="00CB48B3" w:rsidRDefault="00E669EF" w:rsidP="00E669EF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  <w:r w:rsidRPr="00CB48B3">
              <w:rPr>
                <w:rFonts w:ascii="Tahoma" w:hAnsi="Tahoma" w:cs="Tahoma"/>
              </w:rPr>
              <w:t>za PPD:</w:t>
            </w:r>
          </w:p>
        </w:tc>
      </w:tr>
      <w:tr w:rsidR="00E669EF" w:rsidRPr="00CB48B3" w:rsidTr="00E669EF">
        <w:tc>
          <w:tcPr>
            <w:tcW w:w="5211" w:type="dxa"/>
          </w:tcPr>
          <w:p w:rsidR="00E669EF" w:rsidRPr="00CB48B3" w:rsidRDefault="00E669EF" w:rsidP="00E669EF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  <w:r w:rsidRPr="00CB48B3">
              <w:rPr>
                <w:rFonts w:ascii="Tahoma" w:hAnsi="Tahoma" w:cs="Tahoma"/>
              </w:rPr>
              <w:t>…………………….…………………….</w:t>
            </w:r>
          </w:p>
        </w:tc>
        <w:tc>
          <w:tcPr>
            <w:tcW w:w="3866" w:type="dxa"/>
          </w:tcPr>
          <w:p w:rsidR="00E669EF" w:rsidRPr="00CB48B3" w:rsidRDefault="00E669EF" w:rsidP="00E669EF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  <w:r w:rsidRPr="00CB48B3">
              <w:rPr>
                <w:rFonts w:ascii="Tahoma" w:hAnsi="Tahoma" w:cs="Tahoma"/>
              </w:rPr>
              <w:t>…………………….…………………….</w:t>
            </w:r>
          </w:p>
        </w:tc>
      </w:tr>
      <w:tr w:rsidR="00E669EF" w:rsidRPr="00CB48B3" w:rsidTr="00E669EF">
        <w:tc>
          <w:tcPr>
            <w:tcW w:w="5211" w:type="dxa"/>
          </w:tcPr>
          <w:p w:rsidR="00E669EF" w:rsidRPr="00CB48B3" w:rsidRDefault="00E669EF" w:rsidP="00E669EF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Mgr. Jitka Synková</w:t>
            </w:r>
          </w:p>
          <w:p w:rsidR="00E669EF" w:rsidRPr="00CB48B3" w:rsidRDefault="00E669EF" w:rsidP="00E669EF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starostka</w:t>
            </w:r>
          </w:p>
          <w:p w:rsidR="00E669EF" w:rsidRPr="00CB48B3" w:rsidRDefault="00E669EF" w:rsidP="00E669EF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</w:p>
          <w:p w:rsidR="00E669EF" w:rsidRPr="00CB48B3" w:rsidRDefault="00E669EF" w:rsidP="00E669EF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</w:p>
          <w:p w:rsidR="00E669EF" w:rsidRPr="00CB48B3" w:rsidRDefault="00E669EF" w:rsidP="00E669EF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</w:p>
          <w:p w:rsidR="00E669EF" w:rsidRPr="00CB48B3" w:rsidRDefault="00E669EF" w:rsidP="00E669EF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</w:p>
          <w:p w:rsidR="00E669EF" w:rsidRPr="00CB48B3" w:rsidRDefault="00E669EF" w:rsidP="00E669EF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866" w:type="dxa"/>
          </w:tcPr>
          <w:p w:rsidR="00E669EF" w:rsidRPr="00CB48B3" w:rsidRDefault="00E669EF" w:rsidP="00E669EF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  <w:r w:rsidRPr="00CB48B3">
              <w:rPr>
                <w:rFonts w:ascii="Tahoma" w:hAnsi="Tahoma" w:cs="Tahoma"/>
              </w:rPr>
              <w:t>Ing. Martin Slabý</w:t>
            </w:r>
          </w:p>
          <w:p w:rsidR="00E669EF" w:rsidRPr="00CB48B3" w:rsidRDefault="00E669EF" w:rsidP="00E669EF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  <w:r w:rsidRPr="00CB48B3">
              <w:rPr>
                <w:rFonts w:ascii="Tahoma" w:hAnsi="Tahoma" w:cs="Tahoma"/>
              </w:rPr>
              <w:t xml:space="preserve">předseda představenstva </w:t>
            </w:r>
          </w:p>
          <w:p w:rsidR="00E669EF" w:rsidRPr="00CB48B3" w:rsidRDefault="00E669EF" w:rsidP="00E669EF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</w:p>
          <w:p w:rsidR="00E669EF" w:rsidRPr="00CB48B3" w:rsidRDefault="00E669EF" w:rsidP="00E669EF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</w:p>
          <w:p w:rsidR="00E669EF" w:rsidRPr="00CB48B3" w:rsidRDefault="00E669EF" w:rsidP="00E669EF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</w:p>
          <w:p w:rsidR="00E669EF" w:rsidRPr="00CB48B3" w:rsidRDefault="00E669EF" w:rsidP="00E669EF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</w:p>
          <w:p w:rsidR="00E669EF" w:rsidRPr="00CB48B3" w:rsidRDefault="00E669EF" w:rsidP="00E669EF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  <w:r w:rsidRPr="00CB48B3">
              <w:rPr>
                <w:rFonts w:ascii="Tahoma" w:hAnsi="Tahoma" w:cs="Tahoma"/>
              </w:rPr>
              <w:t>……………………………………………</w:t>
            </w:r>
          </w:p>
        </w:tc>
      </w:tr>
      <w:tr w:rsidR="00E669EF" w:rsidRPr="00CB48B3" w:rsidTr="00E669EF">
        <w:tc>
          <w:tcPr>
            <w:tcW w:w="5211" w:type="dxa"/>
          </w:tcPr>
          <w:p w:rsidR="00E669EF" w:rsidRPr="00CB48B3" w:rsidRDefault="00E669EF" w:rsidP="00E669EF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866" w:type="dxa"/>
          </w:tcPr>
          <w:p w:rsidR="00E669EF" w:rsidRPr="00CB48B3" w:rsidRDefault="00E669EF" w:rsidP="00E669EF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  <w:r w:rsidRPr="00CB48B3">
              <w:rPr>
                <w:rFonts w:ascii="Tahoma" w:hAnsi="Tahoma" w:cs="Tahoma"/>
              </w:rPr>
              <w:t>Ing. Miloš Houzar</w:t>
            </w:r>
          </w:p>
          <w:p w:rsidR="00E669EF" w:rsidRDefault="00E669EF" w:rsidP="00E669EF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  <w:r w:rsidRPr="00CB48B3">
              <w:rPr>
                <w:rFonts w:ascii="Tahoma" w:hAnsi="Tahoma" w:cs="Tahoma"/>
              </w:rPr>
              <w:t>místopředseda představenstva</w:t>
            </w:r>
          </w:p>
          <w:p w:rsidR="00E669EF" w:rsidRPr="00CB48B3" w:rsidRDefault="00E669EF" w:rsidP="00E669EF">
            <w:pPr>
              <w:ind w:left="1800"/>
              <w:jc w:val="both"/>
              <w:rPr>
                <w:rFonts w:ascii="Tahoma" w:hAnsi="Tahoma" w:cs="Tahoma"/>
              </w:rPr>
            </w:pPr>
          </w:p>
        </w:tc>
      </w:tr>
    </w:tbl>
    <w:p w:rsidR="00E669EF" w:rsidRPr="006E0D97" w:rsidRDefault="00E669EF" w:rsidP="00E669EF">
      <w:pPr>
        <w:spacing w:before="240" w:line="276" w:lineRule="auto"/>
        <w:ind w:left="567"/>
        <w:jc w:val="both"/>
        <w:rPr>
          <w:rFonts w:ascii="Tahoma" w:hAnsi="Tahoma" w:cs="Tahoma"/>
        </w:rPr>
      </w:pPr>
    </w:p>
    <w:p w:rsidR="00E669EF" w:rsidRDefault="00E669EF" w:rsidP="006E0D97">
      <w:pPr>
        <w:keepNext/>
        <w:spacing w:before="240" w:after="60"/>
        <w:ind w:left="2832" w:firstLine="708"/>
        <w:outlineLvl w:val="0"/>
        <w:rPr>
          <w:rFonts w:ascii="Tahoma" w:hAnsi="Tahoma" w:cs="Tahoma"/>
        </w:rPr>
      </w:pPr>
    </w:p>
    <w:p w:rsidR="00E669EF" w:rsidRDefault="00E669EF" w:rsidP="006E0D97">
      <w:pPr>
        <w:keepNext/>
        <w:spacing w:before="240" w:after="60"/>
        <w:ind w:left="2832" w:firstLine="708"/>
        <w:outlineLvl w:val="0"/>
        <w:rPr>
          <w:rFonts w:ascii="Tahoma" w:hAnsi="Tahoma" w:cs="Tahoma"/>
        </w:rPr>
      </w:pPr>
    </w:p>
    <w:p w:rsidR="00E669EF" w:rsidRDefault="00E669EF" w:rsidP="006E0D97">
      <w:pPr>
        <w:keepNext/>
        <w:spacing w:before="240" w:after="60"/>
        <w:ind w:left="2832" w:firstLine="708"/>
        <w:outlineLvl w:val="0"/>
        <w:rPr>
          <w:rFonts w:ascii="Tahoma" w:hAnsi="Tahoma" w:cs="Tahoma"/>
        </w:rPr>
      </w:pPr>
    </w:p>
    <w:p w:rsidR="00E669EF" w:rsidRDefault="00E669EF" w:rsidP="006E0D97">
      <w:pPr>
        <w:keepNext/>
        <w:spacing w:before="240" w:after="60"/>
        <w:ind w:left="2832" w:firstLine="708"/>
        <w:outlineLvl w:val="0"/>
        <w:rPr>
          <w:rFonts w:ascii="Tahoma" w:hAnsi="Tahoma" w:cs="Tahoma"/>
        </w:rPr>
      </w:pPr>
    </w:p>
    <w:p w:rsidR="00E669EF" w:rsidRDefault="00E669EF" w:rsidP="006E0D97">
      <w:pPr>
        <w:keepNext/>
        <w:spacing w:before="240" w:after="60"/>
        <w:ind w:left="2832" w:firstLine="708"/>
        <w:outlineLvl w:val="0"/>
        <w:rPr>
          <w:rFonts w:ascii="Tahoma" w:hAnsi="Tahoma" w:cs="Tahoma"/>
        </w:rPr>
      </w:pPr>
    </w:p>
    <w:p w:rsidR="006E0D97" w:rsidRDefault="006E0D97" w:rsidP="006E0D97">
      <w:pPr>
        <w:jc w:val="center"/>
        <w:rPr>
          <w:rFonts w:ascii="Tahoma" w:hAnsi="Tahoma" w:cs="Tahoma"/>
        </w:rPr>
      </w:pPr>
    </w:p>
    <w:p w:rsidR="00CD418D" w:rsidRDefault="00CD418D" w:rsidP="006E0D97">
      <w:pPr>
        <w:jc w:val="center"/>
        <w:rPr>
          <w:rFonts w:ascii="Tahoma" w:hAnsi="Tahoma" w:cs="Tahoma"/>
        </w:rPr>
      </w:pPr>
    </w:p>
    <w:p w:rsidR="00CD418D" w:rsidRPr="006E0D97" w:rsidRDefault="00CD418D" w:rsidP="006E0D97">
      <w:pPr>
        <w:jc w:val="center"/>
        <w:rPr>
          <w:rFonts w:ascii="Tahoma" w:hAnsi="Tahoma" w:cs="Tahoma"/>
        </w:rPr>
      </w:pPr>
    </w:p>
    <w:p w:rsidR="00CD418D" w:rsidRDefault="00CD418D" w:rsidP="00CD418D">
      <w:pPr>
        <w:spacing w:line="276" w:lineRule="auto"/>
        <w:jc w:val="center"/>
        <w:rPr>
          <w:rFonts w:ascii="Tahoma" w:hAnsi="Tahoma" w:cs="Tahoma"/>
        </w:rPr>
      </w:pPr>
    </w:p>
    <w:p w:rsidR="00CD418D" w:rsidRDefault="00CD418D" w:rsidP="00CD418D">
      <w:pPr>
        <w:spacing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DOLOŽKA</w:t>
      </w:r>
    </w:p>
    <w:p w:rsidR="00CD418D" w:rsidRDefault="00CD418D" w:rsidP="00CD418D">
      <w:pPr>
        <w:spacing w:line="276" w:lineRule="auto"/>
        <w:jc w:val="center"/>
        <w:rPr>
          <w:rFonts w:ascii="Tahoma" w:hAnsi="Tahoma" w:cs="Tahoma"/>
        </w:rPr>
      </w:pPr>
    </w:p>
    <w:p w:rsidR="006E0D97" w:rsidRPr="006E0D97" w:rsidRDefault="006E0D97" w:rsidP="006E0D97">
      <w:pPr>
        <w:spacing w:line="276" w:lineRule="auto"/>
        <w:jc w:val="both"/>
        <w:rPr>
          <w:rFonts w:ascii="Tahoma" w:hAnsi="Tahoma" w:cs="Tahoma"/>
        </w:rPr>
      </w:pPr>
      <w:r w:rsidRPr="006E0D97">
        <w:rPr>
          <w:rFonts w:ascii="Tahoma" w:hAnsi="Tahoma" w:cs="Tahoma"/>
        </w:rPr>
        <w:t xml:space="preserve">Na základě dikce § 43 zákona č. 131/2000 Sb., o hl. městě Praze v platném znění a v souladu s usnesením RMČ č. </w:t>
      </w:r>
      <w:r w:rsidR="00FE0A3F">
        <w:rPr>
          <w:rFonts w:ascii="Tahoma" w:hAnsi="Tahoma" w:cs="Tahoma"/>
        </w:rPr>
        <w:t>000300</w:t>
      </w:r>
      <w:r w:rsidRPr="006E0D97">
        <w:rPr>
          <w:rFonts w:ascii="Tahoma" w:hAnsi="Tahoma" w:cs="Tahoma"/>
        </w:rPr>
        <w:t xml:space="preserve">/2018 ze dne </w:t>
      </w:r>
      <w:r w:rsidR="00FE0A3F">
        <w:rPr>
          <w:rFonts w:ascii="Tahoma" w:hAnsi="Tahoma" w:cs="Tahoma"/>
        </w:rPr>
        <w:t xml:space="preserve">06. 08. </w:t>
      </w:r>
      <w:r w:rsidRPr="006E0D97">
        <w:rPr>
          <w:rFonts w:ascii="Tahoma" w:hAnsi="Tahoma" w:cs="Tahoma"/>
        </w:rPr>
        <w:t>2018 se osvědčuje právní úkon spočívající v uzavření této smlouvy mezi Městskou částí Praha 17 a společností Pražská plynárenská Distribuce, a.s., člen koncernu Pražská plynárenská, a.s. a potvrzuje se splnění podmínek daných výše uvedeným ustanovením.</w:t>
      </w:r>
    </w:p>
    <w:p w:rsidR="006E0D97" w:rsidRDefault="006E0D97" w:rsidP="006E0D97">
      <w:pPr>
        <w:jc w:val="center"/>
        <w:rPr>
          <w:rFonts w:ascii="Tahoma" w:hAnsi="Tahoma" w:cs="Tahoma"/>
        </w:rPr>
      </w:pPr>
    </w:p>
    <w:p w:rsidR="00CD418D" w:rsidRPr="006E0D97" w:rsidRDefault="00CD418D" w:rsidP="006E0D97">
      <w:pPr>
        <w:jc w:val="center"/>
        <w:rPr>
          <w:rFonts w:ascii="Tahoma" w:hAnsi="Tahoma" w:cs="Tahoma"/>
        </w:rPr>
      </w:pPr>
    </w:p>
    <w:p w:rsidR="006E0D97" w:rsidRDefault="006E0D97" w:rsidP="00CD418D">
      <w:pPr>
        <w:rPr>
          <w:rFonts w:ascii="Tahoma" w:hAnsi="Tahoma" w:cs="Tahoma"/>
        </w:rPr>
      </w:pPr>
      <w:r w:rsidRPr="006E0D97">
        <w:rPr>
          <w:rFonts w:ascii="Tahoma" w:hAnsi="Tahoma" w:cs="Tahoma"/>
        </w:rPr>
        <w:t>V Praze dne:</w:t>
      </w:r>
      <w:r w:rsidR="00E669EF">
        <w:rPr>
          <w:rFonts w:ascii="Tahoma" w:hAnsi="Tahoma" w:cs="Tahoma"/>
        </w:rPr>
        <w:t xml:space="preserve"> </w:t>
      </w:r>
      <w:r w:rsidRPr="006E0D97">
        <w:rPr>
          <w:rFonts w:ascii="Tahoma" w:hAnsi="Tahoma" w:cs="Tahoma"/>
        </w:rPr>
        <w:t>...............................</w:t>
      </w:r>
    </w:p>
    <w:p w:rsidR="00CD418D" w:rsidRDefault="00CD418D" w:rsidP="00CD418D">
      <w:pPr>
        <w:rPr>
          <w:rFonts w:ascii="Tahoma" w:hAnsi="Tahoma" w:cs="Tahoma"/>
        </w:rPr>
      </w:pPr>
    </w:p>
    <w:p w:rsidR="00CD418D" w:rsidRDefault="00CD418D" w:rsidP="00CD418D">
      <w:pPr>
        <w:rPr>
          <w:rFonts w:ascii="Tahoma" w:hAnsi="Tahoma" w:cs="Tahoma"/>
        </w:rPr>
      </w:pPr>
    </w:p>
    <w:p w:rsidR="00CD418D" w:rsidRDefault="00CD418D" w:rsidP="00CD418D">
      <w:pPr>
        <w:rPr>
          <w:rFonts w:ascii="Tahoma" w:hAnsi="Tahoma" w:cs="Tahoma"/>
        </w:rPr>
      </w:pPr>
    </w:p>
    <w:p w:rsidR="00CD418D" w:rsidRDefault="00CD418D" w:rsidP="00CD418D">
      <w:pPr>
        <w:rPr>
          <w:rFonts w:ascii="Tahoma" w:hAnsi="Tahoma" w:cs="Tahoma"/>
        </w:rPr>
      </w:pPr>
    </w:p>
    <w:p w:rsidR="00CD418D" w:rsidRDefault="00CD418D" w:rsidP="00CD418D">
      <w:pPr>
        <w:tabs>
          <w:tab w:val="left" w:pos="5245"/>
        </w:tabs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………………………………………..</w:t>
      </w:r>
    </w:p>
    <w:p w:rsidR="00CD418D" w:rsidRDefault="00CD418D" w:rsidP="00CD418D">
      <w:pPr>
        <w:rPr>
          <w:rFonts w:ascii="Tahoma" w:hAnsi="Tahoma" w:cs="Tahoma"/>
        </w:rPr>
      </w:pPr>
      <w:r>
        <w:rPr>
          <w:rFonts w:ascii="Tahoma" w:hAnsi="Tahoma" w:cs="Tahoma"/>
        </w:rPr>
        <w:t>Pověřený člen zastupitelstva MČ Praha 17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Pověřený člen zastupitelstva MČ Praha 17</w:t>
      </w:r>
    </w:p>
    <w:p w:rsidR="00CD418D" w:rsidRDefault="00CD418D" w:rsidP="00CD418D">
      <w:pPr>
        <w:rPr>
          <w:rFonts w:ascii="Tahoma" w:hAnsi="Tahoma" w:cs="Tahoma"/>
        </w:rPr>
      </w:pPr>
    </w:p>
    <w:p w:rsidR="00CD418D" w:rsidRDefault="00CD418D" w:rsidP="006E0D97">
      <w:pPr>
        <w:ind w:left="1800"/>
        <w:rPr>
          <w:rFonts w:ascii="Tahoma" w:hAnsi="Tahoma" w:cs="Tahoma"/>
        </w:rPr>
      </w:pPr>
    </w:p>
    <w:p w:rsidR="00CD418D" w:rsidRPr="006E0D97" w:rsidRDefault="00CD418D" w:rsidP="00CD418D">
      <w:pPr>
        <w:ind w:firstLine="1800"/>
        <w:rPr>
          <w:rFonts w:ascii="Tahoma" w:hAnsi="Tahoma" w:cs="Tahoma"/>
        </w:rPr>
      </w:pPr>
    </w:p>
    <w:p w:rsidR="006E0D97" w:rsidRPr="00CB48B3" w:rsidRDefault="006E0D97" w:rsidP="006E0D97">
      <w:pPr>
        <w:spacing w:before="240" w:line="276" w:lineRule="auto"/>
        <w:jc w:val="both"/>
        <w:rPr>
          <w:rFonts w:ascii="Tahoma" w:hAnsi="Tahoma" w:cs="Tahoma"/>
        </w:rPr>
      </w:pPr>
    </w:p>
    <w:p w:rsidR="00805BE2" w:rsidRPr="00CB48B3" w:rsidRDefault="00805BE2" w:rsidP="006E0D97">
      <w:pPr>
        <w:keepNext/>
        <w:spacing w:before="240" w:after="60"/>
        <w:ind w:left="2832" w:firstLine="708"/>
        <w:outlineLvl w:val="0"/>
        <w:rPr>
          <w:rFonts w:ascii="Tahoma" w:hAnsi="Tahoma" w:cs="Tahoma"/>
        </w:rPr>
      </w:pPr>
    </w:p>
    <w:sectPr w:rsidR="00805BE2" w:rsidRPr="00CB48B3" w:rsidSect="006E0D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6" w:bottom="709" w:left="1134" w:header="708" w:footer="53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89" w:rsidRDefault="00C36589">
      <w:r>
        <w:separator/>
      </w:r>
    </w:p>
  </w:endnote>
  <w:endnote w:type="continuationSeparator" w:id="0">
    <w:p w:rsidR="00C36589" w:rsidRDefault="00C36589">
      <w:r>
        <w:continuationSeparator/>
      </w:r>
    </w:p>
  </w:endnote>
  <w:endnote w:type="continuationNotice" w:id="1">
    <w:p w:rsidR="00C36589" w:rsidRDefault="00C36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C6" w:rsidRDefault="006F62C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FA" w:rsidRPr="006F62C6" w:rsidRDefault="00245DFA" w:rsidP="006F62C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FA" w:rsidRPr="006F62C6" w:rsidRDefault="00245DFA" w:rsidP="006F62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89" w:rsidRDefault="00C36589">
      <w:r>
        <w:separator/>
      </w:r>
    </w:p>
  </w:footnote>
  <w:footnote w:type="continuationSeparator" w:id="0">
    <w:p w:rsidR="00C36589" w:rsidRDefault="00C36589">
      <w:r>
        <w:continuationSeparator/>
      </w:r>
    </w:p>
  </w:footnote>
  <w:footnote w:type="continuationNotice" w:id="1">
    <w:p w:rsidR="00C36589" w:rsidRDefault="00C365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C6" w:rsidRDefault="006F62C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C6" w:rsidRDefault="006F62C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C6" w:rsidRDefault="006F62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2F2"/>
    <w:multiLevelType w:val="multilevel"/>
    <w:tmpl w:val="6B10C5B8"/>
    <w:lvl w:ilvl="0">
      <w:start w:val="1"/>
      <w:numFmt w:val="lowerLetter"/>
      <w:lvlText w:val="%1)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">
    <w:nsid w:val="191440E8"/>
    <w:multiLevelType w:val="multilevel"/>
    <w:tmpl w:val="45F41E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21E39E6"/>
    <w:multiLevelType w:val="multilevel"/>
    <w:tmpl w:val="45F41E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67A6832"/>
    <w:multiLevelType w:val="multilevel"/>
    <w:tmpl w:val="05247B58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4">
    <w:nsid w:val="479D0983"/>
    <w:multiLevelType w:val="hybridMultilevel"/>
    <w:tmpl w:val="6AEAF21E"/>
    <w:lvl w:ilvl="0" w:tplc="47CA98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15559F"/>
    <w:multiLevelType w:val="multilevel"/>
    <w:tmpl w:val="05247B58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6">
    <w:nsid w:val="7DD53A07"/>
    <w:multiLevelType w:val="multilevel"/>
    <w:tmpl w:val="E842C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rnová Markéta, Ing. (ÚMČ Praha 17)">
    <w15:presenceInfo w15:providerId="AD" w15:userId="S-1-5-21-2794503540-1643793582-3263293888-34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nternal_PersistentFieldCount" w:val="20"/>
    <w:docVar w:name="Internal_PersistentFieldName1" w:val="aktualni_datum"/>
    <w:docVar w:name="Internal_PersistentFieldName10" w:val="subj_investor_adresa"/>
    <w:docVar w:name="Internal_PersistentFieldName11" w:val="subj_investor_banka"/>
    <w:docVar w:name="Internal_PersistentFieldName12" w:val="subj_investor_ico"/>
    <w:docVar w:name="Internal_PersistentFieldName13" w:val="subj_investor_nazev"/>
    <w:docVar w:name="Internal_PersistentFieldName14" w:val="subj_investor_ucet"/>
    <w:docVar w:name="Internal_PersistentFieldName15" w:val="system_CisloZaznamu"/>
    <w:docVar w:name="Internal_PersistentFieldName16" w:val="system_Nazev"/>
    <w:docVar w:name="Internal_PersistentFieldName17" w:val="system_PocetZaznamu"/>
    <w:docVar w:name="Internal_PersistentFieldName18" w:val="system_Poznamka"/>
    <w:docVar w:name="Internal_PersistentFieldName19" w:val="technicky_dozor"/>
    <w:docVar w:name="Internal_PersistentFieldName2" w:val="cislo_smloouvy"/>
    <w:docVar w:name="Internal_PersistentFieldName20" w:val="vypracoval"/>
    <w:docVar w:name="Internal_PersistentFieldName21" w:val="zadatel_jmeno"/>
    <w:docVar w:name="Internal_PersistentFieldName22" w:val="zadatel_spojeni"/>
    <w:docVar w:name="Internal_PersistentFieldName23" w:val="zadatel_zodp_osoba"/>
    <w:docVar w:name="Internal_PersistentFieldName3" w:val="clen_predstavenstva_1"/>
    <w:docVar w:name="Internal_PersistentFieldName4" w:val="k_reqinv"/>
    <w:docVar w:name="Internal_PersistentFieldName5" w:val="misto_stavby"/>
    <w:docVar w:name="Internal_PersistentFieldName6" w:val="nazev"/>
    <w:docVar w:name="Internal_PersistentFieldName7" w:val="smlouva_ze_dne"/>
    <w:docVar w:name="Internal_PersistentFieldName8" w:val="subj_dodavatel_adresa"/>
    <w:docVar w:name="Internal_PersistentFieldName9" w:val="subj_dodavatel_nazev"/>
  </w:docVars>
  <w:rsids>
    <w:rsidRoot w:val="00391C71"/>
    <w:rsid w:val="00002199"/>
    <w:rsid w:val="00002DF5"/>
    <w:rsid w:val="00003A0B"/>
    <w:rsid w:val="00003D0D"/>
    <w:rsid w:val="00005BF4"/>
    <w:rsid w:val="000106EE"/>
    <w:rsid w:val="00012260"/>
    <w:rsid w:val="000161E9"/>
    <w:rsid w:val="00016C54"/>
    <w:rsid w:val="0002087A"/>
    <w:rsid w:val="00025892"/>
    <w:rsid w:val="00027E41"/>
    <w:rsid w:val="00030F7B"/>
    <w:rsid w:val="00031318"/>
    <w:rsid w:val="000336DE"/>
    <w:rsid w:val="00033BBF"/>
    <w:rsid w:val="00033D33"/>
    <w:rsid w:val="00034585"/>
    <w:rsid w:val="0003595C"/>
    <w:rsid w:val="00036E9E"/>
    <w:rsid w:val="000371FD"/>
    <w:rsid w:val="000379D7"/>
    <w:rsid w:val="00042FC8"/>
    <w:rsid w:val="0004353B"/>
    <w:rsid w:val="00043EEB"/>
    <w:rsid w:val="0004432D"/>
    <w:rsid w:val="00044D8F"/>
    <w:rsid w:val="00045BA6"/>
    <w:rsid w:val="00046108"/>
    <w:rsid w:val="000468D1"/>
    <w:rsid w:val="000469AE"/>
    <w:rsid w:val="000524B9"/>
    <w:rsid w:val="00054780"/>
    <w:rsid w:val="0005567D"/>
    <w:rsid w:val="0005713E"/>
    <w:rsid w:val="00057790"/>
    <w:rsid w:val="0005786D"/>
    <w:rsid w:val="000605AB"/>
    <w:rsid w:val="00065F93"/>
    <w:rsid w:val="000662E0"/>
    <w:rsid w:val="0007013E"/>
    <w:rsid w:val="00073B5E"/>
    <w:rsid w:val="00077D14"/>
    <w:rsid w:val="00081588"/>
    <w:rsid w:val="00083BE5"/>
    <w:rsid w:val="00083FE3"/>
    <w:rsid w:val="00084B51"/>
    <w:rsid w:val="0008582B"/>
    <w:rsid w:val="0008596D"/>
    <w:rsid w:val="00086D21"/>
    <w:rsid w:val="00093AAB"/>
    <w:rsid w:val="00097EC2"/>
    <w:rsid w:val="00097EF0"/>
    <w:rsid w:val="000A1686"/>
    <w:rsid w:val="000A4636"/>
    <w:rsid w:val="000A4E91"/>
    <w:rsid w:val="000A6F47"/>
    <w:rsid w:val="000B1587"/>
    <w:rsid w:val="000B171E"/>
    <w:rsid w:val="000B3F6D"/>
    <w:rsid w:val="000B7159"/>
    <w:rsid w:val="000C17F5"/>
    <w:rsid w:val="000C43DA"/>
    <w:rsid w:val="000C60E1"/>
    <w:rsid w:val="000C73D0"/>
    <w:rsid w:val="000C76DC"/>
    <w:rsid w:val="000D1730"/>
    <w:rsid w:val="000D47FD"/>
    <w:rsid w:val="000D7105"/>
    <w:rsid w:val="000D7134"/>
    <w:rsid w:val="000D760C"/>
    <w:rsid w:val="000E0608"/>
    <w:rsid w:val="000E4752"/>
    <w:rsid w:val="000E7C37"/>
    <w:rsid w:val="000F1687"/>
    <w:rsid w:val="000F4764"/>
    <w:rsid w:val="000F56B2"/>
    <w:rsid w:val="0010017F"/>
    <w:rsid w:val="00100277"/>
    <w:rsid w:val="00100EE4"/>
    <w:rsid w:val="00102148"/>
    <w:rsid w:val="001077CE"/>
    <w:rsid w:val="001100BE"/>
    <w:rsid w:val="001103F9"/>
    <w:rsid w:val="00110B04"/>
    <w:rsid w:val="0012087E"/>
    <w:rsid w:val="00121433"/>
    <w:rsid w:val="00122C88"/>
    <w:rsid w:val="00122FE4"/>
    <w:rsid w:val="00124C96"/>
    <w:rsid w:val="00127102"/>
    <w:rsid w:val="00127624"/>
    <w:rsid w:val="00127CC4"/>
    <w:rsid w:val="00130302"/>
    <w:rsid w:val="00131D50"/>
    <w:rsid w:val="00134B80"/>
    <w:rsid w:val="0013684F"/>
    <w:rsid w:val="0013775F"/>
    <w:rsid w:val="00142074"/>
    <w:rsid w:val="00144686"/>
    <w:rsid w:val="00145059"/>
    <w:rsid w:val="001469D3"/>
    <w:rsid w:val="00146C36"/>
    <w:rsid w:val="00146F45"/>
    <w:rsid w:val="0014730C"/>
    <w:rsid w:val="00150481"/>
    <w:rsid w:val="001513ED"/>
    <w:rsid w:val="0015353A"/>
    <w:rsid w:val="00154FA8"/>
    <w:rsid w:val="0015639D"/>
    <w:rsid w:val="001569B8"/>
    <w:rsid w:val="00156E64"/>
    <w:rsid w:val="0015776A"/>
    <w:rsid w:val="00157AB3"/>
    <w:rsid w:val="00162E15"/>
    <w:rsid w:val="00164789"/>
    <w:rsid w:val="00172532"/>
    <w:rsid w:val="00172B7F"/>
    <w:rsid w:val="00173172"/>
    <w:rsid w:val="001742A2"/>
    <w:rsid w:val="001758B9"/>
    <w:rsid w:val="00177416"/>
    <w:rsid w:val="00177DD9"/>
    <w:rsid w:val="001841F4"/>
    <w:rsid w:val="00186F26"/>
    <w:rsid w:val="00190B82"/>
    <w:rsid w:val="0019130F"/>
    <w:rsid w:val="00191B34"/>
    <w:rsid w:val="00193660"/>
    <w:rsid w:val="00193B0D"/>
    <w:rsid w:val="00193C91"/>
    <w:rsid w:val="001A3D9F"/>
    <w:rsid w:val="001A43A9"/>
    <w:rsid w:val="001A50E6"/>
    <w:rsid w:val="001A5B0A"/>
    <w:rsid w:val="001A7624"/>
    <w:rsid w:val="001B08E8"/>
    <w:rsid w:val="001B1E04"/>
    <w:rsid w:val="001B3B2F"/>
    <w:rsid w:val="001B62A6"/>
    <w:rsid w:val="001B7237"/>
    <w:rsid w:val="001C4A1D"/>
    <w:rsid w:val="001C7251"/>
    <w:rsid w:val="001D2EF4"/>
    <w:rsid w:val="001D3B60"/>
    <w:rsid w:val="001D3CC1"/>
    <w:rsid w:val="001D4449"/>
    <w:rsid w:val="001D5CCF"/>
    <w:rsid w:val="001D5F32"/>
    <w:rsid w:val="001D7D60"/>
    <w:rsid w:val="001E2E70"/>
    <w:rsid w:val="001E2F1F"/>
    <w:rsid w:val="001E3F95"/>
    <w:rsid w:val="001E4726"/>
    <w:rsid w:val="001E61A6"/>
    <w:rsid w:val="001E6D61"/>
    <w:rsid w:val="001E7D80"/>
    <w:rsid w:val="001F00D4"/>
    <w:rsid w:val="001F211C"/>
    <w:rsid w:val="001F31E7"/>
    <w:rsid w:val="001F3625"/>
    <w:rsid w:val="0020000C"/>
    <w:rsid w:val="00200FA2"/>
    <w:rsid w:val="00201DB0"/>
    <w:rsid w:val="002049A5"/>
    <w:rsid w:val="00206C41"/>
    <w:rsid w:val="0021183C"/>
    <w:rsid w:val="0021447D"/>
    <w:rsid w:val="00215CC7"/>
    <w:rsid w:val="00216837"/>
    <w:rsid w:val="00216DDB"/>
    <w:rsid w:val="00217B2B"/>
    <w:rsid w:val="0022163F"/>
    <w:rsid w:val="00223A3B"/>
    <w:rsid w:val="00224355"/>
    <w:rsid w:val="002255B2"/>
    <w:rsid w:val="00226F50"/>
    <w:rsid w:val="00227793"/>
    <w:rsid w:val="0023005C"/>
    <w:rsid w:val="00230E9E"/>
    <w:rsid w:val="0023630C"/>
    <w:rsid w:val="00242DEB"/>
    <w:rsid w:val="00243E8C"/>
    <w:rsid w:val="002444C9"/>
    <w:rsid w:val="00245DFA"/>
    <w:rsid w:val="00247A9C"/>
    <w:rsid w:val="002528A7"/>
    <w:rsid w:val="00253EE4"/>
    <w:rsid w:val="002603C6"/>
    <w:rsid w:val="00264467"/>
    <w:rsid w:val="002648EA"/>
    <w:rsid w:val="00264BED"/>
    <w:rsid w:val="00264DB2"/>
    <w:rsid w:val="00264E1C"/>
    <w:rsid w:val="00264EE9"/>
    <w:rsid w:val="00264FD9"/>
    <w:rsid w:val="00265F24"/>
    <w:rsid w:val="00267146"/>
    <w:rsid w:val="00267EC9"/>
    <w:rsid w:val="002748BF"/>
    <w:rsid w:val="00276BBC"/>
    <w:rsid w:val="00276C3C"/>
    <w:rsid w:val="00276EB0"/>
    <w:rsid w:val="00281B16"/>
    <w:rsid w:val="00285B01"/>
    <w:rsid w:val="002875DB"/>
    <w:rsid w:val="00287BCF"/>
    <w:rsid w:val="0029079A"/>
    <w:rsid w:val="00291302"/>
    <w:rsid w:val="002925CF"/>
    <w:rsid w:val="00293854"/>
    <w:rsid w:val="00296CB0"/>
    <w:rsid w:val="002A1C84"/>
    <w:rsid w:val="002A294E"/>
    <w:rsid w:val="002B3470"/>
    <w:rsid w:val="002B4532"/>
    <w:rsid w:val="002B46FA"/>
    <w:rsid w:val="002B52DB"/>
    <w:rsid w:val="002C1961"/>
    <w:rsid w:val="002C381C"/>
    <w:rsid w:val="002C428D"/>
    <w:rsid w:val="002C6731"/>
    <w:rsid w:val="002C683D"/>
    <w:rsid w:val="002C76E3"/>
    <w:rsid w:val="002D035E"/>
    <w:rsid w:val="002D3B5E"/>
    <w:rsid w:val="002D5A02"/>
    <w:rsid w:val="002D7AFB"/>
    <w:rsid w:val="002E1BB1"/>
    <w:rsid w:val="002E2CE0"/>
    <w:rsid w:val="002E2ECE"/>
    <w:rsid w:val="002E2FC9"/>
    <w:rsid w:val="002E465F"/>
    <w:rsid w:val="002E5B06"/>
    <w:rsid w:val="002E773E"/>
    <w:rsid w:val="002F0CDA"/>
    <w:rsid w:val="002F14A9"/>
    <w:rsid w:val="002F35DD"/>
    <w:rsid w:val="002F3E1E"/>
    <w:rsid w:val="002F5DF5"/>
    <w:rsid w:val="002F66FE"/>
    <w:rsid w:val="002F718F"/>
    <w:rsid w:val="00301C83"/>
    <w:rsid w:val="00301D32"/>
    <w:rsid w:val="003029D3"/>
    <w:rsid w:val="003106A9"/>
    <w:rsid w:val="00316E52"/>
    <w:rsid w:val="003213D1"/>
    <w:rsid w:val="00323743"/>
    <w:rsid w:val="00325B96"/>
    <w:rsid w:val="003271F0"/>
    <w:rsid w:val="00330342"/>
    <w:rsid w:val="00330A4C"/>
    <w:rsid w:val="00331AC1"/>
    <w:rsid w:val="00332090"/>
    <w:rsid w:val="00336648"/>
    <w:rsid w:val="003434ED"/>
    <w:rsid w:val="00344678"/>
    <w:rsid w:val="00344E23"/>
    <w:rsid w:val="00346295"/>
    <w:rsid w:val="00347A12"/>
    <w:rsid w:val="00351926"/>
    <w:rsid w:val="00353207"/>
    <w:rsid w:val="00354E25"/>
    <w:rsid w:val="00357CD3"/>
    <w:rsid w:val="003621AA"/>
    <w:rsid w:val="00363FD3"/>
    <w:rsid w:val="003653DE"/>
    <w:rsid w:val="003657BD"/>
    <w:rsid w:val="0036655C"/>
    <w:rsid w:val="00371638"/>
    <w:rsid w:val="0037182E"/>
    <w:rsid w:val="003722FB"/>
    <w:rsid w:val="0037636E"/>
    <w:rsid w:val="00380F6B"/>
    <w:rsid w:val="00382089"/>
    <w:rsid w:val="003826F7"/>
    <w:rsid w:val="00382BBC"/>
    <w:rsid w:val="00385F11"/>
    <w:rsid w:val="00386040"/>
    <w:rsid w:val="00387B0D"/>
    <w:rsid w:val="00391C71"/>
    <w:rsid w:val="0039522C"/>
    <w:rsid w:val="00397A04"/>
    <w:rsid w:val="003A066C"/>
    <w:rsid w:val="003A2482"/>
    <w:rsid w:val="003A2BBC"/>
    <w:rsid w:val="003A5878"/>
    <w:rsid w:val="003A66B1"/>
    <w:rsid w:val="003B0144"/>
    <w:rsid w:val="003B62DC"/>
    <w:rsid w:val="003B715A"/>
    <w:rsid w:val="003B7378"/>
    <w:rsid w:val="003B7C3A"/>
    <w:rsid w:val="003C1145"/>
    <w:rsid w:val="003C3FE6"/>
    <w:rsid w:val="003D0050"/>
    <w:rsid w:val="003D0EB3"/>
    <w:rsid w:val="003D26F1"/>
    <w:rsid w:val="003D2E96"/>
    <w:rsid w:val="003D4784"/>
    <w:rsid w:val="003D62AC"/>
    <w:rsid w:val="003E0C5C"/>
    <w:rsid w:val="003E4429"/>
    <w:rsid w:val="003E46BF"/>
    <w:rsid w:val="003F1894"/>
    <w:rsid w:val="003F4E43"/>
    <w:rsid w:val="003F6010"/>
    <w:rsid w:val="003F69D4"/>
    <w:rsid w:val="003F7B10"/>
    <w:rsid w:val="00400467"/>
    <w:rsid w:val="004101B6"/>
    <w:rsid w:val="004130ED"/>
    <w:rsid w:val="00420449"/>
    <w:rsid w:val="004205B6"/>
    <w:rsid w:val="00421600"/>
    <w:rsid w:val="0042394F"/>
    <w:rsid w:val="0042553C"/>
    <w:rsid w:val="004257FC"/>
    <w:rsid w:val="00432BA5"/>
    <w:rsid w:val="00434465"/>
    <w:rsid w:val="004373FE"/>
    <w:rsid w:val="004375C8"/>
    <w:rsid w:val="00437A89"/>
    <w:rsid w:val="00440407"/>
    <w:rsid w:val="00443E5A"/>
    <w:rsid w:val="004542B0"/>
    <w:rsid w:val="00454DF9"/>
    <w:rsid w:val="004562AB"/>
    <w:rsid w:val="004570B5"/>
    <w:rsid w:val="00460E9D"/>
    <w:rsid w:val="004611E6"/>
    <w:rsid w:val="0046337D"/>
    <w:rsid w:val="00463FCB"/>
    <w:rsid w:val="00464C8E"/>
    <w:rsid w:val="00465B97"/>
    <w:rsid w:val="00470EB7"/>
    <w:rsid w:val="00471050"/>
    <w:rsid w:val="0047141A"/>
    <w:rsid w:val="0047165E"/>
    <w:rsid w:val="00473C8B"/>
    <w:rsid w:val="00484F66"/>
    <w:rsid w:val="00486239"/>
    <w:rsid w:val="00486704"/>
    <w:rsid w:val="00487139"/>
    <w:rsid w:val="00487DB2"/>
    <w:rsid w:val="00491BCD"/>
    <w:rsid w:val="0049663F"/>
    <w:rsid w:val="0049753F"/>
    <w:rsid w:val="004A0FA9"/>
    <w:rsid w:val="004A1D01"/>
    <w:rsid w:val="004A5E2E"/>
    <w:rsid w:val="004B2119"/>
    <w:rsid w:val="004B4D23"/>
    <w:rsid w:val="004B7277"/>
    <w:rsid w:val="004B76C0"/>
    <w:rsid w:val="004B7F29"/>
    <w:rsid w:val="004C01E5"/>
    <w:rsid w:val="004C05BC"/>
    <w:rsid w:val="004C1F9A"/>
    <w:rsid w:val="004C49E1"/>
    <w:rsid w:val="004C4CC7"/>
    <w:rsid w:val="004D5583"/>
    <w:rsid w:val="004D6D15"/>
    <w:rsid w:val="004E0E38"/>
    <w:rsid w:val="004E5022"/>
    <w:rsid w:val="004F3963"/>
    <w:rsid w:val="004F435C"/>
    <w:rsid w:val="00501780"/>
    <w:rsid w:val="00504111"/>
    <w:rsid w:val="005143E1"/>
    <w:rsid w:val="00515B51"/>
    <w:rsid w:val="005169EC"/>
    <w:rsid w:val="00521A07"/>
    <w:rsid w:val="00523622"/>
    <w:rsid w:val="00524344"/>
    <w:rsid w:val="00525A82"/>
    <w:rsid w:val="00525EF6"/>
    <w:rsid w:val="00530630"/>
    <w:rsid w:val="00531867"/>
    <w:rsid w:val="005354FB"/>
    <w:rsid w:val="005357B4"/>
    <w:rsid w:val="00540F5C"/>
    <w:rsid w:val="005445A7"/>
    <w:rsid w:val="00545444"/>
    <w:rsid w:val="005503C2"/>
    <w:rsid w:val="00551E24"/>
    <w:rsid w:val="0055224C"/>
    <w:rsid w:val="005536C8"/>
    <w:rsid w:val="00553F0E"/>
    <w:rsid w:val="0055679A"/>
    <w:rsid w:val="00556ADA"/>
    <w:rsid w:val="0056604F"/>
    <w:rsid w:val="0057016B"/>
    <w:rsid w:val="00570D5B"/>
    <w:rsid w:val="00573FC0"/>
    <w:rsid w:val="0057690B"/>
    <w:rsid w:val="00581043"/>
    <w:rsid w:val="00581754"/>
    <w:rsid w:val="00581A37"/>
    <w:rsid w:val="0058230F"/>
    <w:rsid w:val="005826C9"/>
    <w:rsid w:val="00587E9E"/>
    <w:rsid w:val="0059363D"/>
    <w:rsid w:val="005943D9"/>
    <w:rsid w:val="00595BB2"/>
    <w:rsid w:val="00595FDB"/>
    <w:rsid w:val="00597611"/>
    <w:rsid w:val="00597B94"/>
    <w:rsid w:val="005A1B7D"/>
    <w:rsid w:val="005A2FF9"/>
    <w:rsid w:val="005A51AE"/>
    <w:rsid w:val="005A5F71"/>
    <w:rsid w:val="005A703D"/>
    <w:rsid w:val="005A74FD"/>
    <w:rsid w:val="005B0B0A"/>
    <w:rsid w:val="005B0CB4"/>
    <w:rsid w:val="005B472B"/>
    <w:rsid w:val="005B4FB7"/>
    <w:rsid w:val="005B5379"/>
    <w:rsid w:val="005B74C5"/>
    <w:rsid w:val="005B7A35"/>
    <w:rsid w:val="005C2B5F"/>
    <w:rsid w:val="005C37FF"/>
    <w:rsid w:val="005D06D0"/>
    <w:rsid w:val="005D130D"/>
    <w:rsid w:val="005D1AF2"/>
    <w:rsid w:val="005E0C09"/>
    <w:rsid w:val="005E18A9"/>
    <w:rsid w:val="005E273C"/>
    <w:rsid w:val="005E2A5C"/>
    <w:rsid w:val="005E4F8B"/>
    <w:rsid w:val="005E688E"/>
    <w:rsid w:val="005E6DD5"/>
    <w:rsid w:val="005E7DA0"/>
    <w:rsid w:val="005F0E1F"/>
    <w:rsid w:val="005F1816"/>
    <w:rsid w:val="005F1D6F"/>
    <w:rsid w:val="005F225D"/>
    <w:rsid w:val="005F3204"/>
    <w:rsid w:val="005F3BBD"/>
    <w:rsid w:val="005F47E4"/>
    <w:rsid w:val="005F5E36"/>
    <w:rsid w:val="005F78A2"/>
    <w:rsid w:val="0060006C"/>
    <w:rsid w:val="0060473B"/>
    <w:rsid w:val="00606A61"/>
    <w:rsid w:val="00607A24"/>
    <w:rsid w:val="00610C9F"/>
    <w:rsid w:val="006113B0"/>
    <w:rsid w:val="006129FA"/>
    <w:rsid w:val="006135D3"/>
    <w:rsid w:val="0062315D"/>
    <w:rsid w:val="006234B4"/>
    <w:rsid w:val="00623D87"/>
    <w:rsid w:val="0062678D"/>
    <w:rsid w:val="00631101"/>
    <w:rsid w:val="006321B6"/>
    <w:rsid w:val="0063628B"/>
    <w:rsid w:val="00636DD9"/>
    <w:rsid w:val="00637A05"/>
    <w:rsid w:val="006428E6"/>
    <w:rsid w:val="006431E8"/>
    <w:rsid w:val="00647BD8"/>
    <w:rsid w:val="00650072"/>
    <w:rsid w:val="00652265"/>
    <w:rsid w:val="00654022"/>
    <w:rsid w:val="00656047"/>
    <w:rsid w:val="00660D90"/>
    <w:rsid w:val="00661282"/>
    <w:rsid w:val="00662025"/>
    <w:rsid w:val="006621E1"/>
    <w:rsid w:val="006650F6"/>
    <w:rsid w:val="00665706"/>
    <w:rsid w:val="006665C2"/>
    <w:rsid w:val="00667705"/>
    <w:rsid w:val="00667D03"/>
    <w:rsid w:val="006707C5"/>
    <w:rsid w:val="00670CFF"/>
    <w:rsid w:val="00671186"/>
    <w:rsid w:val="00671F75"/>
    <w:rsid w:val="00673947"/>
    <w:rsid w:val="0067430A"/>
    <w:rsid w:val="006763FA"/>
    <w:rsid w:val="0067695E"/>
    <w:rsid w:val="00676EB4"/>
    <w:rsid w:val="00677062"/>
    <w:rsid w:val="00677068"/>
    <w:rsid w:val="00677913"/>
    <w:rsid w:val="006803D3"/>
    <w:rsid w:val="00680D3C"/>
    <w:rsid w:val="006828F8"/>
    <w:rsid w:val="00684606"/>
    <w:rsid w:val="00686B0F"/>
    <w:rsid w:val="00686D11"/>
    <w:rsid w:val="00687A1F"/>
    <w:rsid w:val="006908B7"/>
    <w:rsid w:val="0069606C"/>
    <w:rsid w:val="00697B19"/>
    <w:rsid w:val="00697B9C"/>
    <w:rsid w:val="006A047D"/>
    <w:rsid w:val="006A3DCF"/>
    <w:rsid w:val="006A4CB8"/>
    <w:rsid w:val="006A4D06"/>
    <w:rsid w:val="006A5075"/>
    <w:rsid w:val="006B205A"/>
    <w:rsid w:val="006B32D3"/>
    <w:rsid w:val="006B3EFC"/>
    <w:rsid w:val="006B5D35"/>
    <w:rsid w:val="006B60CC"/>
    <w:rsid w:val="006B7BC7"/>
    <w:rsid w:val="006C035C"/>
    <w:rsid w:val="006C435F"/>
    <w:rsid w:val="006D3D29"/>
    <w:rsid w:val="006D46A0"/>
    <w:rsid w:val="006D52F6"/>
    <w:rsid w:val="006D5C5A"/>
    <w:rsid w:val="006D611A"/>
    <w:rsid w:val="006E0D97"/>
    <w:rsid w:val="006E6FCA"/>
    <w:rsid w:val="006F0909"/>
    <w:rsid w:val="006F09AD"/>
    <w:rsid w:val="006F0F42"/>
    <w:rsid w:val="006F260E"/>
    <w:rsid w:val="006F5CB5"/>
    <w:rsid w:val="006F62C6"/>
    <w:rsid w:val="00707673"/>
    <w:rsid w:val="007076FF"/>
    <w:rsid w:val="007160A6"/>
    <w:rsid w:val="00716619"/>
    <w:rsid w:val="00720D22"/>
    <w:rsid w:val="00724CDA"/>
    <w:rsid w:val="007308ED"/>
    <w:rsid w:val="0073385E"/>
    <w:rsid w:val="0073561B"/>
    <w:rsid w:val="00735FE7"/>
    <w:rsid w:val="00736AEA"/>
    <w:rsid w:val="00742120"/>
    <w:rsid w:val="007429CB"/>
    <w:rsid w:val="007434F9"/>
    <w:rsid w:val="00746E8B"/>
    <w:rsid w:val="00747122"/>
    <w:rsid w:val="00750124"/>
    <w:rsid w:val="00750CF5"/>
    <w:rsid w:val="00752B8B"/>
    <w:rsid w:val="00755931"/>
    <w:rsid w:val="00757DE7"/>
    <w:rsid w:val="00765556"/>
    <w:rsid w:val="0076692E"/>
    <w:rsid w:val="00770607"/>
    <w:rsid w:val="00771B21"/>
    <w:rsid w:val="0077240C"/>
    <w:rsid w:val="007744C6"/>
    <w:rsid w:val="007744D2"/>
    <w:rsid w:val="00776A37"/>
    <w:rsid w:val="00776C4F"/>
    <w:rsid w:val="00777501"/>
    <w:rsid w:val="007778EF"/>
    <w:rsid w:val="00780709"/>
    <w:rsid w:val="00784FE3"/>
    <w:rsid w:val="0078500D"/>
    <w:rsid w:val="00785803"/>
    <w:rsid w:val="007900EF"/>
    <w:rsid w:val="007902E2"/>
    <w:rsid w:val="007915F9"/>
    <w:rsid w:val="00791D52"/>
    <w:rsid w:val="00797B41"/>
    <w:rsid w:val="007A298C"/>
    <w:rsid w:val="007A60D7"/>
    <w:rsid w:val="007A76D1"/>
    <w:rsid w:val="007B11EC"/>
    <w:rsid w:val="007B42A0"/>
    <w:rsid w:val="007B4647"/>
    <w:rsid w:val="007C0310"/>
    <w:rsid w:val="007C0492"/>
    <w:rsid w:val="007C217C"/>
    <w:rsid w:val="007C3954"/>
    <w:rsid w:val="007C68FF"/>
    <w:rsid w:val="007D1566"/>
    <w:rsid w:val="007D3A3D"/>
    <w:rsid w:val="007D54BD"/>
    <w:rsid w:val="007D6ABD"/>
    <w:rsid w:val="007D7AC4"/>
    <w:rsid w:val="007E082B"/>
    <w:rsid w:val="007E239C"/>
    <w:rsid w:val="007E24D7"/>
    <w:rsid w:val="007E5857"/>
    <w:rsid w:val="007E6D07"/>
    <w:rsid w:val="007F0F73"/>
    <w:rsid w:val="007F2001"/>
    <w:rsid w:val="007F2441"/>
    <w:rsid w:val="007F2515"/>
    <w:rsid w:val="007F34CB"/>
    <w:rsid w:val="007F5300"/>
    <w:rsid w:val="007F61CB"/>
    <w:rsid w:val="00804E14"/>
    <w:rsid w:val="00805930"/>
    <w:rsid w:val="00805BE2"/>
    <w:rsid w:val="0081317D"/>
    <w:rsid w:val="0081365D"/>
    <w:rsid w:val="00814503"/>
    <w:rsid w:val="00815645"/>
    <w:rsid w:val="00816AD3"/>
    <w:rsid w:val="00823F0D"/>
    <w:rsid w:val="008250B0"/>
    <w:rsid w:val="00825C90"/>
    <w:rsid w:val="00830BA2"/>
    <w:rsid w:val="008327D3"/>
    <w:rsid w:val="00832B20"/>
    <w:rsid w:val="00832E9F"/>
    <w:rsid w:val="0083319B"/>
    <w:rsid w:val="008336EF"/>
    <w:rsid w:val="00833D5C"/>
    <w:rsid w:val="00836498"/>
    <w:rsid w:val="00836F69"/>
    <w:rsid w:val="00840D29"/>
    <w:rsid w:val="00843878"/>
    <w:rsid w:val="00843CA8"/>
    <w:rsid w:val="00845590"/>
    <w:rsid w:val="00845A58"/>
    <w:rsid w:val="0084602A"/>
    <w:rsid w:val="0084627C"/>
    <w:rsid w:val="008543A0"/>
    <w:rsid w:val="00854656"/>
    <w:rsid w:val="008577F2"/>
    <w:rsid w:val="00857E5C"/>
    <w:rsid w:val="00861C9F"/>
    <w:rsid w:val="00861EB8"/>
    <w:rsid w:val="00865E94"/>
    <w:rsid w:val="0086612C"/>
    <w:rsid w:val="008713B7"/>
    <w:rsid w:val="00871F75"/>
    <w:rsid w:val="00874799"/>
    <w:rsid w:val="0087676C"/>
    <w:rsid w:val="008768E8"/>
    <w:rsid w:val="00880F36"/>
    <w:rsid w:val="0088127D"/>
    <w:rsid w:val="00881BA7"/>
    <w:rsid w:val="0088206A"/>
    <w:rsid w:val="008835EA"/>
    <w:rsid w:val="00883DF7"/>
    <w:rsid w:val="00883EAA"/>
    <w:rsid w:val="008868F9"/>
    <w:rsid w:val="008869CA"/>
    <w:rsid w:val="00887A85"/>
    <w:rsid w:val="00896580"/>
    <w:rsid w:val="008974EC"/>
    <w:rsid w:val="008977F4"/>
    <w:rsid w:val="008A072A"/>
    <w:rsid w:val="008A3B42"/>
    <w:rsid w:val="008A4B5F"/>
    <w:rsid w:val="008A67FC"/>
    <w:rsid w:val="008A6A99"/>
    <w:rsid w:val="008B222B"/>
    <w:rsid w:val="008B312B"/>
    <w:rsid w:val="008B3D89"/>
    <w:rsid w:val="008B5435"/>
    <w:rsid w:val="008B5E28"/>
    <w:rsid w:val="008B6A30"/>
    <w:rsid w:val="008C3C77"/>
    <w:rsid w:val="008C3D09"/>
    <w:rsid w:val="008C4821"/>
    <w:rsid w:val="008C4ABC"/>
    <w:rsid w:val="008D0408"/>
    <w:rsid w:val="008D1D4C"/>
    <w:rsid w:val="008D297A"/>
    <w:rsid w:val="008D605B"/>
    <w:rsid w:val="008D7B03"/>
    <w:rsid w:val="008E095D"/>
    <w:rsid w:val="008E1FBF"/>
    <w:rsid w:val="008E4DE9"/>
    <w:rsid w:val="008E69B3"/>
    <w:rsid w:val="008E7358"/>
    <w:rsid w:val="008E7B74"/>
    <w:rsid w:val="008F08A9"/>
    <w:rsid w:val="008F09C9"/>
    <w:rsid w:val="008F3E57"/>
    <w:rsid w:val="00902113"/>
    <w:rsid w:val="00902356"/>
    <w:rsid w:val="00902364"/>
    <w:rsid w:val="00903032"/>
    <w:rsid w:val="009039BD"/>
    <w:rsid w:val="00905495"/>
    <w:rsid w:val="00906752"/>
    <w:rsid w:val="00912B07"/>
    <w:rsid w:val="00917E18"/>
    <w:rsid w:val="009218AD"/>
    <w:rsid w:val="0092349C"/>
    <w:rsid w:val="00924ADE"/>
    <w:rsid w:val="00926126"/>
    <w:rsid w:val="0092681E"/>
    <w:rsid w:val="009279B5"/>
    <w:rsid w:val="009311B5"/>
    <w:rsid w:val="00931831"/>
    <w:rsid w:val="00933422"/>
    <w:rsid w:val="00933F20"/>
    <w:rsid w:val="009350EF"/>
    <w:rsid w:val="00936042"/>
    <w:rsid w:val="0093655C"/>
    <w:rsid w:val="00937051"/>
    <w:rsid w:val="009376C1"/>
    <w:rsid w:val="00941B0B"/>
    <w:rsid w:val="00941ED7"/>
    <w:rsid w:val="00942034"/>
    <w:rsid w:val="00945C32"/>
    <w:rsid w:val="009463FD"/>
    <w:rsid w:val="00946CA4"/>
    <w:rsid w:val="00947B7F"/>
    <w:rsid w:val="00950EBF"/>
    <w:rsid w:val="009510DB"/>
    <w:rsid w:val="009537D7"/>
    <w:rsid w:val="00953D03"/>
    <w:rsid w:val="00953E4A"/>
    <w:rsid w:val="009579F4"/>
    <w:rsid w:val="00957F53"/>
    <w:rsid w:val="00964E41"/>
    <w:rsid w:val="00966EE6"/>
    <w:rsid w:val="0097189F"/>
    <w:rsid w:val="00971DA3"/>
    <w:rsid w:val="00972496"/>
    <w:rsid w:val="0097650D"/>
    <w:rsid w:val="009801A3"/>
    <w:rsid w:val="00983EC3"/>
    <w:rsid w:val="00984D1E"/>
    <w:rsid w:val="00984E9C"/>
    <w:rsid w:val="00985AFA"/>
    <w:rsid w:val="00987C18"/>
    <w:rsid w:val="00996A36"/>
    <w:rsid w:val="009A1D54"/>
    <w:rsid w:val="009A21D7"/>
    <w:rsid w:val="009A44BA"/>
    <w:rsid w:val="009A4B0E"/>
    <w:rsid w:val="009A590C"/>
    <w:rsid w:val="009A7DF5"/>
    <w:rsid w:val="009B009D"/>
    <w:rsid w:val="009B0C7F"/>
    <w:rsid w:val="009B20E4"/>
    <w:rsid w:val="009B29AD"/>
    <w:rsid w:val="009B3F45"/>
    <w:rsid w:val="009C1E9B"/>
    <w:rsid w:val="009C3AB7"/>
    <w:rsid w:val="009C739D"/>
    <w:rsid w:val="009C76C7"/>
    <w:rsid w:val="009C7EDE"/>
    <w:rsid w:val="009D3566"/>
    <w:rsid w:val="009D368F"/>
    <w:rsid w:val="009D56DF"/>
    <w:rsid w:val="009D5E54"/>
    <w:rsid w:val="009D660C"/>
    <w:rsid w:val="009D7F86"/>
    <w:rsid w:val="009E158C"/>
    <w:rsid w:val="009E1E52"/>
    <w:rsid w:val="009E2275"/>
    <w:rsid w:val="009E2E14"/>
    <w:rsid w:val="009E3381"/>
    <w:rsid w:val="009F1F88"/>
    <w:rsid w:val="009F35F9"/>
    <w:rsid w:val="009F56B4"/>
    <w:rsid w:val="009F634B"/>
    <w:rsid w:val="009F64F3"/>
    <w:rsid w:val="00A0058C"/>
    <w:rsid w:val="00A010B1"/>
    <w:rsid w:val="00A01840"/>
    <w:rsid w:val="00A0461C"/>
    <w:rsid w:val="00A06E37"/>
    <w:rsid w:val="00A111BC"/>
    <w:rsid w:val="00A13711"/>
    <w:rsid w:val="00A24F5E"/>
    <w:rsid w:val="00A312DF"/>
    <w:rsid w:val="00A3196C"/>
    <w:rsid w:val="00A326B3"/>
    <w:rsid w:val="00A3516E"/>
    <w:rsid w:val="00A361DF"/>
    <w:rsid w:val="00A41B82"/>
    <w:rsid w:val="00A4333A"/>
    <w:rsid w:val="00A44E9D"/>
    <w:rsid w:val="00A511FF"/>
    <w:rsid w:val="00A53D59"/>
    <w:rsid w:val="00A56243"/>
    <w:rsid w:val="00A63002"/>
    <w:rsid w:val="00A654D5"/>
    <w:rsid w:val="00A65929"/>
    <w:rsid w:val="00A702E9"/>
    <w:rsid w:val="00A715BC"/>
    <w:rsid w:val="00A7237F"/>
    <w:rsid w:val="00A762F2"/>
    <w:rsid w:val="00A80446"/>
    <w:rsid w:val="00A80522"/>
    <w:rsid w:val="00A849FA"/>
    <w:rsid w:val="00A8692F"/>
    <w:rsid w:val="00A87F61"/>
    <w:rsid w:val="00A90F95"/>
    <w:rsid w:val="00A913DC"/>
    <w:rsid w:val="00A91F7B"/>
    <w:rsid w:val="00A9285C"/>
    <w:rsid w:val="00A936B4"/>
    <w:rsid w:val="00A93907"/>
    <w:rsid w:val="00A946D1"/>
    <w:rsid w:val="00A96905"/>
    <w:rsid w:val="00AA116D"/>
    <w:rsid w:val="00AA2826"/>
    <w:rsid w:val="00AA41B5"/>
    <w:rsid w:val="00AA48EA"/>
    <w:rsid w:val="00AA55E5"/>
    <w:rsid w:val="00AA7493"/>
    <w:rsid w:val="00AB00EC"/>
    <w:rsid w:val="00AB1627"/>
    <w:rsid w:val="00AB16B2"/>
    <w:rsid w:val="00AB38CF"/>
    <w:rsid w:val="00AB3DB8"/>
    <w:rsid w:val="00AB626B"/>
    <w:rsid w:val="00AB6EBB"/>
    <w:rsid w:val="00AB73CE"/>
    <w:rsid w:val="00AC4BCB"/>
    <w:rsid w:val="00AC59DC"/>
    <w:rsid w:val="00AD0C32"/>
    <w:rsid w:val="00AD22D2"/>
    <w:rsid w:val="00AD3FDA"/>
    <w:rsid w:val="00AD4AAD"/>
    <w:rsid w:val="00AE0B95"/>
    <w:rsid w:val="00AE129F"/>
    <w:rsid w:val="00AE22B6"/>
    <w:rsid w:val="00AE2C9E"/>
    <w:rsid w:val="00AE3EDD"/>
    <w:rsid w:val="00AE4D96"/>
    <w:rsid w:val="00AE6D66"/>
    <w:rsid w:val="00AF0807"/>
    <w:rsid w:val="00AF35F6"/>
    <w:rsid w:val="00AF4D2F"/>
    <w:rsid w:val="00AF5C5C"/>
    <w:rsid w:val="00AF7089"/>
    <w:rsid w:val="00B012E2"/>
    <w:rsid w:val="00B01788"/>
    <w:rsid w:val="00B05719"/>
    <w:rsid w:val="00B104E6"/>
    <w:rsid w:val="00B11A23"/>
    <w:rsid w:val="00B11D4B"/>
    <w:rsid w:val="00B12F99"/>
    <w:rsid w:val="00B1446E"/>
    <w:rsid w:val="00B21DD5"/>
    <w:rsid w:val="00B22584"/>
    <w:rsid w:val="00B22A5D"/>
    <w:rsid w:val="00B2528A"/>
    <w:rsid w:val="00B346E5"/>
    <w:rsid w:val="00B35DA5"/>
    <w:rsid w:val="00B36136"/>
    <w:rsid w:val="00B37DB2"/>
    <w:rsid w:val="00B4746D"/>
    <w:rsid w:val="00B51075"/>
    <w:rsid w:val="00B519C8"/>
    <w:rsid w:val="00B52E90"/>
    <w:rsid w:val="00B534C6"/>
    <w:rsid w:val="00B53C01"/>
    <w:rsid w:val="00B54B9E"/>
    <w:rsid w:val="00B553D4"/>
    <w:rsid w:val="00B56230"/>
    <w:rsid w:val="00B60D7E"/>
    <w:rsid w:val="00B614C4"/>
    <w:rsid w:val="00B61B17"/>
    <w:rsid w:val="00B626C4"/>
    <w:rsid w:val="00B6784F"/>
    <w:rsid w:val="00B7130C"/>
    <w:rsid w:val="00B713BA"/>
    <w:rsid w:val="00B72452"/>
    <w:rsid w:val="00B729BF"/>
    <w:rsid w:val="00B73384"/>
    <w:rsid w:val="00B74BAB"/>
    <w:rsid w:val="00B75266"/>
    <w:rsid w:val="00B75BFD"/>
    <w:rsid w:val="00B80A4D"/>
    <w:rsid w:val="00B812FD"/>
    <w:rsid w:val="00B81D14"/>
    <w:rsid w:val="00B81DB5"/>
    <w:rsid w:val="00B81E25"/>
    <w:rsid w:val="00B825C2"/>
    <w:rsid w:val="00B8492D"/>
    <w:rsid w:val="00B900F2"/>
    <w:rsid w:val="00B97130"/>
    <w:rsid w:val="00B97AC8"/>
    <w:rsid w:val="00BA1AB7"/>
    <w:rsid w:val="00BA3700"/>
    <w:rsid w:val="00BA4C95"/>
    <w:rsid w:val="00BA6409"/>
    <w:rsid w:val="00BB1A15"/>
    <w:rsid w:val="00BB4549"/>
    <w:rsid w:val="00BC3518"/>
    <w:rsid w:val="00BD0348"/>
    <w:rsid w:val="00BD05FB"/>
    <w:rsid w:val="00BD16A3"/>
    <w:rsid w:val="00BD2D17"/>
    <w:rsid w:val="00BD346C"/>
    <w:rsid w:val="00BD37E2"/>
    <w:rsid w:val="00BD38DD"/>
    <w:rsid w:val="00BD4261"/>
    <w:rsid w:val="00BD5439"/>
    <w:rsid w:val="00BE0BD7"/>
    <w:rsid w:val="00BE0D68"/>
    <w:rsid w:val="00BE0EDC"/>
    <w:rsid w:val="00BE1F2D"/>
    <w:rsid w:val="00BE4230"/>
    <w:rsid w:val="00BF0B40"/>
    <w:rsid w:val="00BF6183"/>
    <w:rsid w:val="00BF78C8"/>
    <w:rsid w:val="00C0080B"/>
    <w:rsid w:val="00C01784"/>
    <w:rsid w:val="00C0209F"/>
    <w:rsid w:val="00C02367"/>
    <w:rsid w:val="00C03968"/>
    <w:rsid w:val="00C03B29"/>
    <w:rsid w:val="00C10AB8"/>
    <w:rsid w:val="00C10AF3"/>
    <w:rsid w:val="00C10F72"/>
    <w:rsid w:val="00C112E9"/>
    <w:rsid w:val="00C1299C"/>
    <w:rsid w:val="00C14311"/>
    <w:rsid w:val="00C14800"/>
    <w:rsid w:val="00C154EF"/>
    <w:rsid w:val="00C15803"/>
    <w:rsid w:val="00C2361B"/>
    <w:rsid w:val="00C23BA8"/>
    <w:rsid w:val="00C24A2C"/>
    <w:rsid w:val="00C31CC6"/>
    <w:rsid w:val="00C33D81"/>
    <w:rsid w:val="00C36589"/>
    <w:rsid w:val="00C37DBC"/>
    <w:rsid w:val="00C41F63"/>
    <w:rsid w:val="00C43624"/>
    <w:rsid w:val="00C4441D"/>
    <w:rsid w:val="00C44499"/>
    <w:rsid w:val="00C448BF"/>
    <w:rsid w:val="00C45574"/>
    <w:rsid w:val="00C46C7E"/>
    <w:rsid w:val="00C502B9"/>
    <w:rsid w:val="00C5268D"/>
    <w:rsid w:val="00C52825"/>
    <w:rsid w:val="00C528F0"/>
    <w:rsid w:val="00C57F3C"/>
    <w:rsid w:val="00C608F6"/>
    <w:rsid w:val="00C60D83"/>
    <w:rsid w:val="00C61049"/>
    <w:rsid w:val="00C64817"/>
    <w:rsid w:val="00C65713"/>
    <w:rsid w:val="00C65CF3"/>
    <w:rsid w:val="00C66908"/>
    <w:rsid w:val="00C71E34"/>
    <w:rsid w:val="00C753B5"/>
    <w:rsid w:val="00C75431"/>
    <w:rsid w:val="00C76FA2"/>
    <w:rsid w:val="00C803FC"/>
    <w:rsid w:val="00C80833"/>
    <w:rsid w:val="00C8302C"/>
    <w:rsid w:val="00C90A59"/>
    <w:rsid w:val="00C91BC8"/>
    <w:rsid w:val="00C92082"/>
    <w:rsid w:val="00C95E96"/>
    <w:rsid w:val="00C97998"/>
    <w:rsid w:val="00CA3AE1"/>
    <w:rsid w:val="00CA4C5D"/>
    <w:rsid w:val="00CA5CC9"/>
    <w:rsid w:val="00CA7442"/>
    <w:rsid w:val="00CB36B5"/>
    <w:rsid w:val="00CB48B3"/>
    <w:rsid w:val="00CB623F"/>
    <w:rsid w:val="00CC111D"/>
    <w:rsid w:val="00CC11DF"/>
    <w:rsid w:val="00CC2E74"/>
    <w:rsid w:val="00CC6D05"/>
    <w:rsid w:val="00CC74E5"/>
    <w:rsid w:val="00CD0396"/>
    <w:rsid w:val="00CD04F3"/>
    <w:rsid w:val="00CD2CB3"/>
    <w:rsid w:val="00CD37BD"/>
    <w:rsid w:val="00CD418D"/>
    <w:rsid w:val="00CD572A"/>
    <w:rsid w:val="00CD5CC7"/>
    <w:rsid w:val="00CE0064"/>
    <w:rsid w:val="00CE179B"/>
    <w:rsid w:val="00CE2BBF"/>
    <w:rsid w:val="00CE31A6"/>
    <w:rsid w:val="00CE419E"/>
    <w:rsid w:val="00CF074C"/>
    <w:rsid w:val="00CF30BB"/>
    <w:rsid w:val="00CF3151"/>
    <w:rsid w:val="00CF35ED"/>
    <w:rsid w:val="00CF467F"/>
    <w:rsid w:val="00CF4F2B"/>
    <w:rsid w:val="00CF53DD"/>
    <w:rsid w:val="00CF7FF0"/>
    <w:rsid w:val="00D03E0F"/>
    <w:rsid w:val="00D069B7"/>
    <w:rsid w:val="00D12377"/>
    <w:rsid w:val="00D1602B"/>
    <w:rsid w:val="00D17386"/>
    <w:rsid w:val="00D217C5"/>
    <w:rsid w:val="00D22F45"/>
    <w:rsid w:val="00D252CF"/>
    <w:rsid w:val="00D270F7"/>
    <w:rsid w:val="00D32EDC"/>
    <w:rsid w:val="00D32FB5"/>
    <w:rsid w:val="00D3383F"/>
    <w:rsid w:val="00D349C5"/>
    <w:rsid w:val="00D35ED5"/>
    <w:rsid w:val="00D36224"/>
    <w:rsid w:val="00D36D50"/>
    <w:rsid w:val="00D37A81"/>
    <w:rsid w:val="00D41738"/>
    <w:rsid w:val="00D438DE"/>
    <w:rsid w:val="00D45858"/>
    <w:rsid w:val="00D46A42"/>
    <w:rsid w:val="00D504A7"/>
    <w:rsid w:val="00D50961"/>
    <w:rsid w:val="00D514A0"/>
    <w:rsid w:val="00D51A8D"/>
    <w:rsid w:val="00D53177"/>
    <w:rsid w:val="00D54753"/>
    <w:rsid w:val="00D565AC"/>
    <w:rsid w:val="00D573F7"/>
    <w:rsid w:val="00D57A64"/>
    <w:rsid w:val="00D676F0"/>
    <w:rsid w:val="00D679BA"/>
    <w:rsid w:val="00D71339"/>
    <w:rsid w:val="00D76D09"/>
    <w:rsid w:val="00D830B2"/>
    <w:rsid w:val="00D84559"/>
    <w:rsid w:val="00D87E19"/>
    <w:rsid w:val="00D92CAD"/>
    <w:rsid w:val="00D92F6B"/>
    <w:rsid w:val="00D94751"/>
    <w:rsid w:val="00D9599B"/>
    <w:rsid w:val="00D96470"/>
    <w:rsid w:val="00D965B5"/>
    <w:rsid w:val="00D97709"/>
    <w:rsid w:val="00DA1025"/>
    <w:rsid w:val="00DA1263"/>
    <w:rsid w:val="00DA5C45"/>
    <w:rsid w:val="00DA5DD9"/>
    <w:rsid w:val="00DB0C8C"/>
    <w:rsid w:val="00DB218E"/>
    <w:rsid w:val="00DB3A56"/>
    <w:rsid w:val="00DB53C0"/>
    <w:rsid w:val="00DC0065"/>
    <w:rsid w:val="00DC2E6A"/>
    <w:rsid w:val="00DD1CE8"/>
    <w:rsid w:val="00DD206A"/>
    <w:rsid w:val="00DD3449"/>
    <w:rsid w:val="00DD4D05"/>
    <w:rsid w:val="00DD5309"/>
    <w:rsid w:val="00DD586D"/>
    <w:rsid w:val="00DD6761"/>
    <w:rsid w:val="00DD6E3A"/>
    <w:rsid w:val="00DE0230"/>
    <w:rsid w:val="00DE2E06"/>
    <w:rsid w:val="00DE32F3"/>
    <w:rsid w:val="00DE4165"/>
    <w:rsid w:val="00DE5827"/>
    <w:rsid w:val="00DF11F4"/>
    <w:rsid w:val="00DF5CE8"/>
    <w:rsid w:val="00E01094"/>
    <w:rsid w:val="00E03646"/>
    <w:rsid w:val="00E04A15"/>
    <w:rsid w:val="00E04F3D"/>
    <w:rsid w:val="00E11A9A"/>
    <w:rsid w:val="00E2381F"/>
    <w:rsid w:val="00E23840"/>
    <w:rsid w:val="00E240E2"/>
    <w:rsid w:val="00E246D3"/>
    <w:rsid w:val="00E25800"/>
    <w:rsid w:val="00E26110"/>
    <w:rsid w:val="00E3043E"/>
    <w:rsid w:val="00E346B0"/>
    <w:rsid w:val="00E35428"/>
    <w:rsid w:val="00E35E43"/>
    <w:rsid w:val="00E37454"/>
    <w:rsid w:val="00E40493"/>
    <w:rsid w:val="00E4316C"/>
    <w:rsid w:val="00E4590E"/>
    <w:rsid w:val="00E46993"/>
    <w:rsid w:val="00E46AC8"/>
    <w:rsid w:val="00E47CF6"/>
    <w:rsid w:val="00E52529"/>
    <w:rsid w:val="00E525E5"/>
    <w:rsid w:val="00E532B8"/>
    <w:rsid w:val="00E53CC7"/>
    <w:rsid w:val="00E54812"/>
    <w:rsid w:val="00E5638C"/>
    <w:rsid w:val="00E575CF"/>
    <w:rsid w:val="00E62CA6"/>
    <w:rsid w:val="00E6360C"/>
    <w:rsid w:val="00E669EF"/>
    <w:rsid w:val="00E66DA7"/>
    <w:rsid w:val="00E71D02"/>
    <w:rsid w:val="00E734A3"/>
    <w:rsid w:val="00E734D7"/>
    <w:rsid w:val="00E73AC7"/>
    <w:rsid w:val="00E74D93"/>
    <w:rsid w:val="00E76BE4"/>
    <w:rsid w:val="00E778E4"/>
    <w:rsid w:val="00E84C44"/>
    <w:rsid w:val="00E84F5A"/>
    <w:rsid w:val="00E8677F"/>
    <w:rsid w:val="00E923CD"/>
    <w:rsid w:val="00EA098D"/>
    <w:rsid w:val="00EA0E59"/>
    <w:rsid w:val="00EA0F29"/>
    <w:rsid w:val="00EA2425"/>
    <w:rsid w:val="00EA433C"/>
    <w:rsid w:val="00EA580A"/>
    <w:rsid w:val="00EB11EF"/>
    <w:rsid w:val="00EB1B69"/>
    <w:rsid w:val="00EB2CC3"/>
    <w:rsid w:val="00EB3B67"/>
    <w:rsid w:val="00EB7D6B"/>
    <w:rsid w:val="00EC186F"/>
    <w:rsid w:val="00EC2D60"/>
    <w:rsid w:val="00EC3DC1"/>
    <w:rsid w:val="00EC6565"/>
    <w:rsid w:val="00ED5CFE"/>
    <w:rsid w:val="00ED71E5"/>
    <w:rsid w:val="00EE0C72"/>
    <w:rsid w:val="00EE1435"/>
    <w:rsid w:val="00EE287D"/>
    <w:rsid w:val="00EE4519"/>
    <w:rsid w:val="00EE5FA7"/>
    <w:rsid w:val="00EE6AF1"/>
    <w:rsid w:val="00EF126D"/>
    <w:rsid w:val="00F01ABE"/>
    <w:rsid w:val="00F045CF"/>
    <w:rsid w:val="00F07681"/>
    <w:rsid w:val="00F12A66"/>
    <w:rsid w:val="00F153E5"/>
    <w:rsid w:val="00F15D70"/>
    <w:rsid w:val="00F17CCE"/>
    <w:rsid w:val="00F22D10"/>
    <w:rsid w:val="00F25782"/>
    <w:rsid w:val="00F261FA"/>
    <w:rsid w:val="00F33038"/>
    <w:rsid w:val="00F33414"/>
    <w:rsid w:val="00F35328"/>
    <w:rsid w:val="00F356F9"/>
    <w:rsid w:val="00F37363"/>
    <w:rsid w:val="00F40876"/>
    <w:rsid w:val="00F424F5"/>
    <w:rsid w:val="00F436B5"/>
    <w:rsid w:val="00F44252"/>
    <w:rsid w:val="00F469C4"/>
    <w:rsid w:val="00F47ACC"/>
    <w:rsid w:val="00F50770"/>
    <w:rsid w:val="00F50DD0"/>
    <w:rsid w:val="00F5132E"/>
    <w:rsid w:val="00F5184A"/>
    <w:rsid w:val="00F52B78"/>
    <w:rsid w:val="00F535A5"/>
    <w:rsid w:val="00F53A57"/>
    <w:rsid w:val="00F53B0B"/>
    <w:rsid w:val="00F548A8"/>
    <w:rsid w:val="00F548CE"/>
    <w:rsid w:val="00F54984"/>
    <w:rsid w:val="00F54CD5"/>
    <w:rsid w:val="00F54E1F"/>
    <w:rsid w:val="00F56554"/>
    <w:rsid w:val="00F577C4"/>
    <w:rsid w:val="00F735DD"/>
    <w:rsid w:val="00F74D8A"/>
    <w:rsid w:val="00F76240"/>
    <w:rsid w:val="00F772F8"/>
    <w:rsid w:val="00F801A6"/>
    <w:rsid w:val="00F80386"/>
    <w:rsid w:val="00F81875"/>
    <w:rsid w:val="00F81D80"/>
    <w:rsid w:val="00F81ECC"/>
    <w:rsid w:val="00F8411F"/>
    <w:rsid w:val="00F85AB2"/>
    <w:rsid w:val="00F86F39"/>
    <w:rsid w:val="00F87524"/>
    <w:rsid w:val="00F87A42"/>
    <w:rsid w:val="00F90E52"/>
    <w:rsid w:val="00F926F6"/>
    <w:rsid w:val="00F93181"/>
    <w:rsid w:val="00F95F48"/>
    <w:rsid w:val="00F97CEE"/>
    <w:rsid w:val="00FA0B1F"/>
    <w:rsid w:val="00FA446D"/>
    <w:rsid w:val="00FA50E6"/>
    <w:rsid w:val="00FA5C25"/>
    <w:rsid w:val="00FA7F60"/>
    <w:rsid w:val="00FB3145"/>
    <w:rsid w:val="00FB49F5"/>
    <w:rsid w:val="00FB4DAE"/>
    <w:rsid w:val="00FB4F8F"/>
    <w:rsid w:val="00FB74CA"/>
    <w:rsid w:val="00FC0DC6"/>
    <w:rsid w:val="00FC5551"/>
    <w:rsid w:val="00FC7BC6"/>
    <w:rsid w:val="00FD2457"/>
    <w:rsid w:val="00FD3E99"/>
    <w:rsid w:val="00FD6194"/>
    <w:rsid w:val="00FE0A3F"/>
    <w:rsid w:val="00FE0E4D"/>
    <w:rsid w:val="00FE3444"/>
    <w:rsid w:val="00FE38F1"/>
    <w:rsid w:val="00FE4F7F"/>
    <w:rsid w:val="00FE52ED"/>
    <w:rsid w:val="00FE6C27"/>
    <w:rsid w:val="00FF1880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931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93181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1">
    <w:name w:val="Základní text 21"/>
    <w:basedOn w:val="Normln"/>
    <w:rsid w:val="00F93181"/>
    <w:pPr>
      <w:overflowPunct w:val="0"/>
      <w:autoSpaceDE w:val="0"/>
      <w:autoSpaceDN w:val="0"/>
      <w:adjustRightInd w:val="0"/>
      <w:spacing w:before="120" w:line="360" w:lineRule="auto"/>
      <w:ind w:right="284" w:firstLine="567"/>
      <w:jc w:val="both"/>
      <w:textAlignment w:val="baseline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181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AF4D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D2F"/>
    <w:rPr>
      <w:rFonts w:ascii="Times New Roman" w:eastAsia="Times New Roman" w:hAnsi="Times New Roman" w:cs="Times New Roman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386040"/>
    <w:rPr>
      <w:color w:val="808080"/>
    </w:rPr>
  </w:style>
  <w:style w:type="paragraph" w:styleId="Odstavecseseznamem">
    <w:name w:val="List Paragraph"/>
    <w:basedOn w:val="Normln"/>
    <w:uiPriority w:val="34"/>
    <w:qFormat/>
    <w:rsid w:val="00805BE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Mkatabulky">
    <w:name w:val="Table Grid"/>
    <w:basedOn w:val="Normlntabulka"/>
    <w:uiPriority w:val="59"/>
    <w:rsid w:val="00805BE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84C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4C4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4C44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4C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4C4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64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49753F"/>
    <w:rPr>
      <w:color w:val="0000FF"/>
      <w:u w:val="single"/>
    </w:rPr>
  </w:style>
  <w:style w:type="character" w:styleId="Siln">
    <w:name w:val="Strong"/>
    <w:uiPriority w:val="22"/>
    <w:qFormat/>
    <w:rsid w:val="005143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931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93181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1">
    <w:name w:val="Základní text 21"/>
    <w:basedOn w:val="Normln"/>
    <w:rsid w:val="00F93181"/>
    <w:pPr>
      <w:overflowPunct w:val="0"/>
      <w:autoSpaceDE w:val="0"/>
      <w:autoSpaceDN w:val="0"/>
      <w:adjustRightInd w:val="0"/>
      <w:spacing w:before="120" w:line="360" w:lineRule="auto"/>
      <w:ind w:right="284" w:firstLine="567"/>
      <w:jc w:val="both"/>
      <w:textAlignment w:val="baseline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181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AF4D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D2F"/>
    <w:rPr>
      <w:rFonts w:ascii="Times New Roman" w:eastAsia="Times New Roman" w:hAnsi="Times New Roman" w:cs="Times New Roman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386040"/>
    <w:rPr>
      <w:color w:val="808080"/>
    </w:rPr>
  </w:style>
  <w:style w:type="paragraph" w:styleId="Odstavecseseznamem">
    <w:name w:val="List Paragraph"/>
    <w:basedOn w:val="Normln"/>
    <w:uiPriority w:val="34"/>
    <w:qFormat/>
    <w:rsid w:val="00805BE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Mkatabulky">
    <w:name w:val="Table Grid"/>
    <w:basedOn w:val="Normlntabulka"/>
    <w:uiPriority w:val="59"/>
    <w:rsid w:val="00805BE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84C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4C4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4C44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4C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4C4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64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49753F"/>
    <w:rPr>
      <w:color w:val="0000FF"/>
      <w:u w:val="single"/>
    </w:rPr>
  </w:style>
  <w:style w:type="character" w:styleId="Siln">
    <w:name w:val="Strong"/>
    <w:uiPriority w:val="22"/>
    <w:qFormat/>
    <w:rsid w:val="00514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3371</Words>
  <Characters>19891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2018-08-21T09:02:00Z</dcterms:created>
  <dcterms:modified xsi:type="dcterms:W3CDTF">2018-08-21T09:03:00Z</dcterms:modified>
</cp:coreProperties>
</file>