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5" w:rsidRDefault="005D6F75" w:rsidP="002044CA">
      <w:pPr>
        <w:widowControl/>
        <w:rPr>
          <w:b/>
          <w:sz w:val="24"/>
          <w:szCs w:val="24"/>
        </w:rPr>
      </w:pPr>
      <w:r w:rsidRPr="005D6F75">
        <w:rPr>
          <w:b/>
          <w:sz w:val="24"/>
          <w:szCs w:val="24"/>
        </w:rPr>
        <w:t>SPU 396744/2016/508100/</w:t>
      </w:r>
      <w:proofErr w:type="spellStart"/>
      <w:r w:rsidRPr="005D6F75">
        <w:rPr>
          <w:b/>
          <w:sz w:val="24"/>
          <w:szCs w:val="24"/>
        </w:rPr>
        <w:t>Kři</w:t>
      </w:r>
      <w:proofErr w:type="spellEnd"/>
    </w:p>
    <w:p w:rsidR="005D6F75" w:rsidRDefault="005D6F75" w:rsidP="002044CA">
      <w:pPr>
        <w:widowControl/>
        <w:rPr>
          <w:b/>
          <w:sz w:val="24"/>
          <w:szCs w:val="24"/>
        </w:rPr>
      </w:pPr>
    </w:p>
    <w:p w:rsidR="002044CA" w:rsidRDefault="002044CA" w:rsidP="002044CA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2044CA" w:rsidRDefault="002044CA" w:rsidP="002044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614EBF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6B73B6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1002671668</w:t>
      </w:r>
    </w:p>
    <w:p w:rsidR="002044CA" w:rsidRDefault="002044CA" w:rsidP="002044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1401B" w:rsidRDefault="0081401B">
      <w:pPr>
        <w:widowControl/>
        <w:rPr>
          <w:color w:val="000000"/>
          <w:sz w:val="24"/>
          <w:szCs w:val="24"/>
        </w:rPr>
      </w:pP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1401B" w:rsidRDefault="0081401B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Liška Josef</w:t>
      </w:r>
      <w:bookmarkStart w:id="0" w:name="_GoBack"/>
      <w:bookmarkEnd w:id="0"/>
    </w:p>
    <w:p w:rsidR="00CE4586" w:rsidRDefault="0081401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Lišková Marcela</w:t>
      </w:r>
      <w:r w:rsidR="00CE4586">
        <w:rPr>
          <w:color w:val="000000"/>
          <w:sz w:val="24"/>
          <w:szCs w:val="24"/>
        </w:rPr>
        <w:t xml:space="preserve"> 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1401B" w:rsidRDefault="0081401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81401B" w:rsidRDefault="0081401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81401B" w:rsidRDefault="0081401B">
      <w:pPr>
        <w:pStyle w:val="para"/>
        <w:widowControl/>
      </w:pPr>
      <w:r>
        <w:t>KUPNÍ SMLOUVU</w:t>
      </w:r>
    </w:p>
    <w:p w:rsidR="0081401B" w:rsidRDefault="0081401B">
      <w:pPr>
        <w:widowControl/>
        <w:rPr>
          <w:b/>
          <w:bCs/>
          <w:sz w:val="28"/>
          <w:szCs w:val="28"/>
        </w:rPr>
      </w:pPr>
    </w:p>
    <w:p w:rsidR="0081401B" w:rsidRDefault="0081401B">
      <w:pPr>
        <w:pStyle w:val="para"/>
        <w:widowControl/>
      </w:pPr>
      <w:r>
        <w:t xml:space="preserve">č. </w:t>
      </w:r>
      <w:r>
        <w:rPr>
          <w:color w:val="000000"/>
        </w:rPr>
        <w:t>1002671668</w:t>
      </w: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I.</w:t>
      </w:r>
    </w:p>
    <w:p w:rsidR="0081401B" w:rsidRDefault="00254CB2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81401B">
        <w:rPr>
          <w:sz w:val="24"/>
          <w:szCs w:val="24"/>
        </w:rPr>
        <w:t xml:space="preserve"> u Katastrálního úřadu pro Ústecký kraj se sídlem v Ústí nad Labem, Katastrální pracoviště </w:t>
      </w:r>
      <w:proofErr w:type="gramStart"/>
      <w:r w:rsidR="0081401B">
        <w:rPr>
          <w:sz w:val="24"/>
          <w:szCs w:val="24"/>
        </w:rPr>
        <w:t>Most  na</w:t>
      </w:r>
      <w:proofErr w:type="gramEnd"/>
      <w:r w:rsidR="0081401B">
        <w:rPr>
          <w:sz w:val="24"/>
          <w:szCs w:val="24"/>
        </w:rPr>
        <w:t xml:space="preserve"> LV 10 002: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675/8</w:t>
      </w:r>
      <w:r>
        <w:rPr>
          <w:sz w:val="20"/>
          <w:szCs w:val="20"/>
        </w:rPr>
        <w:tab/>
        <w:t>zahrada</w:t>
      </w:r>
    </w:p>
    <w:p w:rsidR="0081401B" w:rsidRDefault="0081401B">
      <w:pPr>
        <w:pStyle w:val="obec1"/>
        <w:widowControl/>
        <w:rPr>
          <w:sz w:val="20"/>
          <w:szCs w:val="20"/>
        </w:rPr>
      </w:pP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675/9</w:t>
      </w:r>
      <w:r>
        <w:rPr>
          <w:sz w:val="20"/>
          <w:szCs w:val="20"/>
        </w:rPr>
        <w:tab/>
        <w:t>zahrada</w:t>
      </w:r>
    </w:p>
    <w:p w:rsidR="0081401B" w:rsidRDefault="0081401B">
      <w:pPr>
        <w:pStyle w:val="obec1"/>
        <w:widowControl/>
        <w:rPr>
          <w:sz w:val="20"/>
          <w:szCs w:val="20"/>
        </w:rPr>
      </w:pP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675/10</w:t>
      </w:r>
      <w:r>
        <w:rPr>
          <w:sz w:val="20"/>
          <w:szCs w:val="20"/>
        </w:rPr>
        <w:tab/>
        <w:t>zahrada</w:t>
      </w:r>
    </w:p>
    <w:p w:rsidR="0081401B" w:rsidRDefault="0081401B">
      <w:pPr>
        <w:pStyle w:val="obec1"/>
        <w:widowControl/>
        <w:rPr>
          <w:sz w:val="20"/>
          <w:szCs w:val="20"/>
        </w:rPr>
      </w:pP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754</w:t>
      </w:r>
      <w:r>
        <w:rPr>
          <w:sz w:val="20"/>
          <w:szCs w:val="20"/>
        </w:rPr>
        <w:tab/>
        <w:t>zastavěná plocha a nádvoří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81401B" w:rsidRDefault="0081401B">
      <w:pPr>
        <w:pStyle w:val="para"/>
        <w:widowControl/>
      </w:pPr>
      <w:r>
        <w:t>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3 zákona č. </w:t>
      </w:r>
      <w:r w:rsidR="00254CB2" w:rsidRPr="00D01C6E">
        <w:rPr>
          <w:sz w:val="24"/>
          <w:szCs w:val="24"/>
        </w:rPr>
        <w:t xml:space="preserve">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 w:rsidR="00254CB2" w:rsidRPr="00C70A46">
        <w:rPr>
          <w:sz w:val="24"/>
          <w:szCs w:val="24"/>
        </w:rPr>
        <w:t>.</w:t>
      </w:r>
    </w:p>
    <w:p w:rsidR="0081401B" w:rsidRDefault="0081401B">
      <w:pPr>
        <w:pStyle w:val="para"/>
        <w:widowControl/>
        <w:ind w:firstLine="426"/>
        <w:jc w:val="both"/>
        <w:rPr>
          <w:b w:val="0"/>
          <w:bCs w:val="0"/>
        </w:rPr>
      </w:pPr>
    </w:p>
    <w:p w:rsidR="0081401B" w:rsidRDefault="0081401B">
      <w:pPr>
        <w:pStyle w:val="para"/>
        <w:widowControl/>
      </w:pPr>
      <w:r>
        <w:t>III.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 čl. I. této smlouvy a ti je do společného jmění manželů, ve stavu, v jakém se nacházejí ke dni uzavření smlouvy, kupují. Do společného jmění manželů přecházejí pozemky vkladem do katastru nemovitostí na základě této smlouvy.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F827C6" w:rsidRDefault="00F827C6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Parc</w:t>
            </w:r>
            <w:proofErr w:type="gramEnd"/>
            <w:r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č</w:t>
            </w:r>
            <w:proofErr w:type="spellEnd"/>
            <w:r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Hamr u Litvínova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675/8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22 360,00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2 236,00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20 124,00 Kč</w:t>
            </w:r>
          </w:p>
        </w:tc>
      </w:tr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Hamr u Litvínova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675/9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26 910,00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2 691,00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24 219,00 Kč</w:t>
            </w:r>
          </w:p>
        </w:tc>
      </w:tr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Hamr u Litvínova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675/10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55 860,00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5 586,00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50 274,00 Kč</w:t>
            </w:r>
          </w:p>
        </w:tc>
      </w:tr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Hamr u Litvínova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754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4 340,00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434,00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3 906,00 Kč</w:t>
            </w:r>
          </w:p>
        </w:tc>
      </w:tr>
    </w:tbl>
    <w:p w:rsidR="00F827C6" w:rsidRDefault="00F827C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8E5A3F" w:rsidTr="008E5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 w:rsidP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109 470,00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10 947,00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98 523,00 Kč</w:t>
            </w:r>
          </w:p>
        </w:tc>
      </w:tr>
    </w:tbl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2) Část kupní ceny ve výši 10 947,00 Kč (slovy: </w:t>
      </w:r>
      <w:proofErr w:type="spellStart"/>
      <w:r>
        <w:rPr>
          <w:rFonts w:eastAsiaTheme="minorEastAsia"/>
          <w:sz w:val="24"/>
          <w:szCs w:val="24"/>
        </w:rPr>
        <w:t>desettisícdevětsetčtyřicetsedm</w:t>
      </w:r>
      <w:proofErr w:type="spellEnd"/>
      <w:r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98 523,00 Kč (slovy: </w:t>
      </w:r>
      <w:proofErr w:type="spellStart"/>
      <w:r>
        <w:rPr>
          <w:rFonts w:eastAsiaTheme="minorEastAsia"/>
          <w:sz w:val="24"/>
          <w:szCs w:val="24"/>
        </w:rPr>
        <w:t>devadesátosmtisícpětsetdvacettři</w:t>
      </w:r>
      <w:proofErr w:type="spellEnd"/>
      <w:r>
        <w:rPr>
          <w:rFonts w:eastAsiaTheme="minorEastAsia"/>
          <w:sz w:val="24"/>
          <w:szCs w:val="24"/>
        </w:rPr>
        <w:t xml:space="preserve"> koruny české)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C30BE0">
        <w:rPr>
          <w:rFonts w:eastAsiaTheme="minorEastAsia"/>
          <w:sz w:val="24"/>
          <w:szCs w:val="24"/>
        </w:rPr>
        <w:t>nejpozději</w:t>
      </w:r>
      <w:r w:rsidR="004A4DA6">
        <w:rPr>
          <w:rFonts w:eastAsiaTheme="minorEastAsia"/>
          <w:sz w:val="24"/>
          <w:szCs w:val="24"/>
        </w:rPr>
        <w:t xml:space="preserve"> do</w:t>
      </w:r>
      <w:r w:rsidR="00C30BE0">
        <w:rPr>
          <w:rFonts w:eastAsiaTheme="minorEastAsia"/>
          <w:sz w:val="24"/>
          <w:szCs w:val="24"/>
        </w:rPr>
        <w:t xml:space="preserve"> </w:t>
      </w:r>
      <w:r w:rsidR="00D10BDF">
        <w:rPr>
          <w:rFonts w:eastAsiaTheme="minorEastAsia"/>
          <w:sz w:val="24"/>
          <w:szCs w:val="24"/>
        </w:rPr>
        <w:t>10 let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pozdější,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A77889">
        <w:rPr>
          <w:rFonts w:eastAsiaTheme="minorEastAsia"/>
          <w:sz w:val="24"/>
          <w:szCs w:val="24"/>
        </w:rPr>
        <w:t>ve výši 4,46 % </w:t>
      </w:r>
      <w:proofErr w:type="spellStart"/>
      <w:proofErr w:type="gramStart"/>
      <w:r w:rsidR="00A77889">
        <w:rPr>
          <w:rFonts w:eastAsiaTheme="minorEastAsia"/>
          <w:sz w:val="24"/>
          <w:szCs w:val="24"/>
        </w:rPr>
        <w:t>p.a</w:t>
      </w:r>
      <w:proofErr w:type="spellEnd"/>
      <w:r w:rsidR="00A77889">
        <w:rPr>
          <w:rFonts w:eastAsiaTheme="minorEastAsia"/>
          <w:sz w:val="24"/>
          <w:szCs w:val="24"/>
        </w:rPr>
        <w:t>.</w:t>
      </w:r>
      <w:proofErr w:type="gramEnd"/>
      <w:r w:rsidR="00A77889">
        <w:rPr>
          <w:rFonts w:eastAsiaTheme="minorEastAsia"/>
          <w:sz w:val="24"/>
          <w:szCs w:val="24"/>
        </w:rPr>
        <w:t xml:space="preserve">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C30BE0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18.7.2017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18.7.2018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18.7.2019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18.7.2020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18.7.2021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18.7.2022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18.7.2023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18.7.2024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18.7.2025</w:t>
      </w:r>
      <w:proofErr w:type="gramEnd"/>
      <w:r>
        <w:rPr>
          <w:rFonts w:eastAsiaTheme="minorEastAsia"/>
          <w:sz w:val="24"/>
          <w:szCs w:val="24"/>
        </w:rPr>
        <w:tab/>
        <w:t>9 852,00 Kč</w:t>
      </w:r>
      <w:r>
        <w:rPr>
          <w:rFonts w:eastAsiaTheme="minorEastAsia"/>
          <w:sz w:val="24"/>
          <w:szCs w:val="24"/>
        </w:rPr>
        <w:tab/>
        <w:t>2 575,00 Kč</w:t>
      </w:r>
      <w:r>
        <w:rPr>
          <w:rFonts w:eastAsiaTheme="minorEastAsia"/>
          <w:sz w:val="24"/>
          <w:szCs w:val="24"/>
        </w:rPr>
        <w:tab/>
        <w:t>12 427,00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17.7.2026</w:t>
      </w:r>
      <w:proofErr w:type="gramEnd"/>
      <w:r>
        <w:rPr>
          <w:rFonts w:eastAsiaTheme="minorEastAsia"/>
          <w:sz w:val="24"/>
          <w:szCs w:val="24"/>
        </w:rPr>
        <w:tab/>
        <w:t>9 855,00 Kč</w:t>
      </w:r>
      <w:r>
        <w:rPr>
          <w:rFonts w:eastAsiaTheme="minorEastAsia"/>
          <w:sz w:val="24"/>
          <w:szCs w:val="24"/>
        </w:rPr>
        <w:tab/>
        <w:t>2 570,00 Kč</w:t>
      </w:r>
      <w:r>
        <w:rPr>
          <w:rFonts w:eastAsiaTheme="minorEastAsia"/>
          <w:sz w:val="24"/>
          <w:szCs w:val="24"/>
        </w:rPr>
        <w:tab/>
        <w:t>12 425,00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C30BE0" w:rsidRDefault="00C30BE0" w:rsidP="00C30BE0">
      <w:pPr>
        <w:widowControl/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ých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pozemků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, převedou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vlastnické právo k pozemkům na jinou </w:t>
      </w:r>
      <w:proofErr w:type="gramStart"/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osobu.V tomto</w:t>
      </w:r>
      <w:proofErr w:type="gramEnd"/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případě j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sou kupující povin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n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i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doplatit neuhrazenou část kupní ceny pozemků Státnímu pozemkovému úřadu do 30 dnů ode dne nabytí právní moci rozhodnutí o povolení vkladu vlastnického práva k  převáděným pozemkům.</w:t>
      </w:r>
    </w:p>
    <w:p w:rsidR="002723D0" w:rsidRPr="00A13C59" w:rsidRDefault="002723D0" w:rsidP="002723D0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color w:val="FF000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  <w:t xml:space="preserve">Poskytnutá výhoda splátek dále zaniká, pokud vlastnické právo k pozemkům přešlo </w:t>
      </w:r>
      <w:proofErr w:type="gramStart"/>
      <w:r w:rsidRPr="00010182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  <w:t>před</w:t>
      </w:r>
      <w:proofErr w:type="gramEnd"/>
      <w:r w:rsidRPr="00010182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  <w:t xml:space="preserve">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7E052E" w:rsidRPr="002A0D16" w:rsidRDefault="00FF6E73" w:rsidP="007E052E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Nadpis1Char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>P</w:t>
      </w:r>
      <w:r w:rsidR="007E052E"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oskytnutá výhoda splátek zaniká, pokud dojde k odnětí vlastnického práva k pozemkům vyvlastňovacím řízením ve smyslu zákona č. 184/2006 Sb., o odnětí nebo omezení vlastnického </w:t>
      </w:r>
      <w:r w:rsidR="007E052E"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lastRenderedPageBreak/>
        <w:t>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 w:rsidR="007E052E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E052E"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pozemků prodávajícímu do 30 dnů ode dne nabytí právní moci rozhodnutí</w:t>
      </w:r>
      <w:r w:rsidR="007E052E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E052E"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vyvlastněným pozemkům.</w:t>
      </w:r>
    </w:p>
    <w:p w:rsidR="00F827C6" w:rsidRDefault="007E052E" w:rsidP="00C30BE0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C30BE0" w:rsidRPr="00F90950">
        <w:rPr>
          <w:sz w:val="24"/>
          <w:szCs w:val="24"/>
        </w:rPr>
        <w:t>Poskytnutá výhoda splátek nezaniká, převede-li zemědělský podnikatel podnik, včetně pozemků,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(manželka).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-li kupující lhůtu pro úhradu kupní ceny podle tohoto článku, jsou povinni podle </w:t>
      </w:r>
      <w:r w:rsidR="002723D0" w:rsidRPr="00820F0C">
        <w:rPr>
          <w:rFonts w:eastAsiaTheme="minorEastAsia"/>
          <w:sz w:val="24"/>
          <w:szCs w:val="24"/>
        </w:rPr>
        <w:t>§ 1968 a násl.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C30BE0" w:rsidRPr="009E7B25">
        <w:rPr>
          <w:sz w:val="24"/>
          <w:szCs w:val="24"/>
        </w:rPr>
        <w:t>K zajištění dosud nesplacené kupní ceny pozemk</w:t>
      </w:r>
      <w:r w:rsidR="00C30BE0">
        <w:rPr>
          <w:sz w:val="24"/>
          <w:szCs w:val="24"/>
        </w:rPr>
        <w:t>ů</w:t>
      </w:r>
      <w:r w:rsidR="00C30BE0" w:rsidRPr="009E7B25">
        <w:rPr>
          <w:sz w:val="24"/>
          <w:szCs w:val="24"/>
        </w:rPr>
        <w:t xml:space="preserve"> nebo její části vzniká státu zástavní právo</w:t>
      </w:r>
      <w:r w:rsidR="00C30BE0">
        <w:rPr>
          <w:sz w:val="24"/>
          <w:szCs w:val="24"/>
        </w:rPr>
        <w:t xml:space="preserve"> k pozemkům k okamžiku převodu pozemků</w:t>
      </w:r>
      <w:r w:rsidR="00C30BE0" w:rsidRPr="009E7B25">
        <w:rPr>
          <w:sz w:val="24"/>
          <w:szCs w:val="24"/>
        </w:rPr>
        <w:t xml:space="preserve"> podle zákona č. 503/2012 Sb., o Státním pozemkovém úřadu</w:t>
      </w:r>
      <w:r w:rsidR="00C30BE0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K pozemkům prodávaným touto smlouvou má stát ze zákona podle </w:t>
      </w:r>
      <w:r w:rsidR="00C30BE0">
        <w:rPr>
          <w:rFonts w:eastAsiaTheme="minorEastAsia"/>
          <w:sz w:val="24"/>
          <w:szCs w:val="24"/>
        </w:rPr>
        <w:t xml:space="preserve">§ 15 zákona č. </w:t>
      </w:r>
      <w:r w:rsidR="003B30ED">
        <w:rPr>
          <w:rFonts w:eastAsiaTheme="minorEastAsia"/>
          <w:sz w:val="24"/>
          <w:szCs w:val="24"/>
        </w:rPr>
        <w:t>503/2012</w:t>
      </w:r>
      <w:r w:rsidR="00C30BE0">
        <w:rPr>
          <w:rFonts w:eastAsiaTheme="minorEastAsia"/>
          <w:sz w:val="24"/>
          <w:szCs w:val="24"/>
        </w:rPr>
        <w:t xml:space="preserve"> Sb., o Státním pozemkovém úřadu, </w:t>
      </w:r>
      <w:r>
        <w:rPr>
          <w:rFonts w:eastAsiaTheme="minorEastAsia"/>
          <w:sz w:val="24"/>
          <w:szCs w:val="24"/>
        </w:rPr>
        <w:t>předkupní právo jako právo věcné. Smluvní strany prohlašují, že vznik tohoto práva není sporný ani pochybný. V případě uvažovaného zcizení jsou kupující povinni státu nabídnout takovéto pozemky ke koupi za cenu, za kterou je získali od prodávajícího.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7) Pozemky, na nichž je státem uplatněno předkupní nebo zástavní právo, nesmějí kupující učinit předmětem </w:t>
      </w:r>
      <w:r w:rsidR="00C30BE0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8) Jestliže kupující poruší některé z omezení, stanovených v bodu 7 tohoto článku, zavazují se za každé jednotlivé porušení zaplatit prodávajícímu smluvní pokutu ve výši 10% z kupní ceny.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9) </w:t>
      </w:r>
      <w:r>
        <w:rPr>
          <w:rFonts w:eastAsiaTheme="minorEastAsia"/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10) Pokud </w:t>
      </w:r>
      <w:proofErr w:type="gramStart"/>
      <w:r>
        <w:rPr>
          <w:rFonts w:eastAsiaTheme="minorEastAsia"/>
          <w:color w:val="000000"/>
          <w:sz w:val="24"/>
          <w:szCs w:val="24"/>
        </w:rPr>
        <w:t>bude</w:t>
      </w:r>
      <w:proofErr w:type="gramEnd"/>
      <w:r>
        <w:rPr>
          <w:rFonts w:eastAsiaTheme="minorEastAsia"/>
          <w:color w:val="000000"/>
          <w:sz w:val="24"/>
          <w:szCs w:val="24"/>
        </w:rPr>
        <w:t xml:space="preserve"> kupní cena hrazena v penězích dnem zaplacení se </w:t>
      </w:r>
      <w:proofErr w:type="gramStart"/>
      <w:r>
        <w:rPr>
          <w:rFonts w:eastAsiaTheme="minorEastAsia"/>
          <w:color w:val="000000"/>
          <w:sz w:val="24"/>
          <w:szCs w:val="24"/>
        </w:rPr>
        <w:t>rozumí</w:t>
      </w:r>
      <w:proofErr w:type="gramEnd"/>
      <w:r>
        <w:rPr>
          <w:rFonts w:eastAsiaTheme="minorEastAsia"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F827C6" w:rsidRDefault="00F827C6">
      <w:pPr>
        <w:widowControl/>
        <w:rPr>
          <w:rFonts w:eastAsiaTheme="minorEastAsia"/>
        </w:rPr>
      </w:pPr>
    </w:p>
    <w:p w:rsidR="00D53F47" w:rsidRDefault="00D53F47">
      <w:pPr>
        <w:widowControl/>
        <w:rPr>
          <w:rFonts w:eastAsiaTheme="minorEastAsia"/>
        </w:rPr>
      </w:pPr>
    </w:p>
    <w:p w:rsidR="0081401B" w:rsidRDefault="0081401B">
      <w:pPr>
        <w:pStyle w:val="para"/>
        <w:widowControl/>
      </w:pPr>
      <w:r>
        <w:t>V.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 smlouvy  se strany </w:t>
      </w:r>
      <w:proofErr w:type="gramStart"/>
      <w:r>
        <w:rPr>
          <w:sz w:val="24"/>
          <w:szCs w:val="24"/>
        </w:rPr>
        <w:t>vypořádají  podle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53CD0">
        <w:rPr>
          <w:sz w:val="24"/>
          <w:szCs w:val="24"/>
        </w:rPr>
        <w:t>ust</w:t>
      </w:r>
      <w:proofErr w:type="spellEnd"/>
      <w:r w:rsidR="00653CD0">
        <w:rPr>
          <w:sz w:val="24"/>
          <w:szCs w:val="24"/>
        </w:rPr>
        <w:t>. </w:t>
      </w:r>
      <w:r w:rsidR="00653CD0" w:rsidRPr="0014681B">
        <w:rPr>
          <w:sz w:val="24"/>
          <w:szCs w:val="24"/>
        </w:rPr>
        <w:t>§</w:t>
      </w:r>
      <w:r w:rsidR="00653CD0">
        <w:rPr>
          <w:sz w:val="24"/>
          <w:szCs w:val="24"/>
        </w:rPr>
        <w:t> </w:t>
      </w:r>
      <w:r w:rsidR="00653CD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jsou povinni protokolárně předat prodávané pozemky prodávajícímu neprodleně, nejpozději do 30 dnů ode dne odstoupení od smlouvy, nedohodnou - li se smluvní strany jinak.</w:t>
      </w:r>
      <w:r w:rsidR="00055D4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prodávaných pozemků zapsána v katastru nemovitostí zpět Česká republika </w:t>
      </w:r>
      <w:r w:rsidR="00254CB2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055D4F" w:rsidRPr="00454FF0" w:rsidRDefault="00055D4F" w:rsidP="00055D4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berou na vědomí, že jsou při odstoupení od této smlouvy povinni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získali od prodávajícího, tj. 1/12 z roční náhrady za každý započatý měsíc trvání vlastnického práva.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FD76B6" w:rsidRPr="00E063B4" w:rsidRDefault="00FD76B6" w:rsidP="00FD76B6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Prodávané</w:t>
      </w:r>
      <w:proofErr w:type="gramEnd"/>
      <w:r>
        <w:rPr>
          <w:sz w:val="24"/>
          <w:szCs w:val="24"/>
        </w:rPr>
        <w:t xml:space="preserve"> pozemky nejsou zatíženy užívacími právy třetích osob.</w:t>
      </w:r>
    </w:p>
    <w:p w:rsidR="0081401B" w:rsidRDefault="0081401B">
      <w:pPr>
        <w:pStyle w:val="vnitrniText"/>
        <w:widowControl/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53CD0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předkupního a zástavního práva k prodávaným pozemkům.</w:t>
      </w:r>
      <w:r w:rsidR="00653CD0">
        <w:rPr>
          <w:sz w:val="24"/>
          <w:szCs w:val="24"/>
        </w:rPr>
        <w:t xml:space="preserve"> </w:t>
      </w:r>
      <w:r w:rsidR="00653CD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254CB2" w:rsidRPr="00B5069F" w:rsidRDefault="00254CB2" w:rsidP="00254CB2">
      <w:pPr>
        <w:pStyle w:val="vnintext"/>
        <w:ind w:firstLine="360"/>
      </w:pPr>
      <w:r w:rsidRPr="00653CD0">
        <w:t xml:space="preserve">2) </w:t>
      </w:r>
      <w:r w:rsidRPr="00B5069F">
        <w:t>Prodávající je ve smyslu zákona č. 634/2004 Sb., o správních poplatcích, ve znění pozdějších předpisů, osvobozen od správních poplatků.</w:t>
      </w:r>
    </w:p>
    <w:p w:rsidR="00254CB2" w:rsidRPr="00653CD0" w:rsidRDefault="00653CD0" w:rsidP="00653CD0">
      <w:pPr>
        <w:pStyle w:val="vnintext"/>
        <w:ind w:firstLine="360"/>
      </w:pPr>
      <w:r w:rsidRPr="00653CD0">
        <w:t>3) Smluvní strany se ve smyslu zákona č. 89/2012 Sb., občanský zákoník, dohodly, že poplatníkem daně z nabytí převáděných nemovitostí vyplývající ze zákonného opatření senátu č.</w:t>
      </w:r>
      <w:r>
        <w:t> </w:t>
      </w:r>
      <w:r w:rsidRPr="00653CD0">
        <w:t>340/2013 Sb., o dani z nabytí nemovitých věcí, j</w:t>
      </w:r>
      <w:r w:rsidR="00695B9D">
        <w:t>sou</w:t>
      </w:r>
      <w:r w:rsidRPr="00653CD0">
        <w:t xml:space="preserve"> kupující.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205C9" w:rsidRDefault="000205C9" w:rsidP="000205C9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205C9" w:rsidRDefault="000205C9" w:rsidP="000205C9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IX.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Prodávající prohlašuje, že</w:t>
      </w:r>
      <w:r w:rsidR="000F7CA6">
        <w:rPr>
          <w:sz w:val="24"/>
          <w:szCs w:val="24"/>
        </w:rPr>
        <w:t xml:space="preserve"> v souladu s </w:t>
      </w:r>
      <w:r w:rsidR="00254CB2" w:rsidRPr="00B56780">
        <w:rPr>
          <w:sz w:val="24"/>
          <w:szCs w:val="24"/>
        </w:rPr>
        <w:t xml:space="preserve">§ 6 zákona č. 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254CB2" w:rsidRPr="00B56780">
        <w:rPr>
          <w:sz w:val="24"/>
          <w:szCs w:val="24"/>
        </w:rPr>
        <w:t>§</w:t>
      </w:r>
      <w:r w:rsidR="000F7CA6">
        <w:rPr>
          <w:sz w:val="24"/>
          <w:szCs w:val="24"/>
        </w:rPr>
        <w:t> </w:t>
      </w:r>
      <w:r w:rsidR="00254CB2" w:rsidRPr="00B56780">
        <w:rPr>
          <w:sz w:val="24"/>
          <w:szCs w:val="24"/>
        </w:rPr>
        <w:t xml:space="preserve">6 zákona č. 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převáděným pozemkům splňují zákonem stanovené podmínky pro to, aby na ně mohly být podle § 10 odst. 3 </w:t>
      </w:r>
      <w:r w:rsidR="00254CB2" w:rsidRPr="00B56780">
        <w:rPr>
          <w:sz w:val="24"/>
          <w:szCs w:val="24"/>
        </w:rPr>
        <w:t xml:space="preserve">zákona č. 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254CB2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254CB2" w:rsidRPr="00254CB2">
        <w:rPr>
          <w:sz w:val="24"/>
          <w:szCs w:val="24"/>
        </w:rPr>
        <w:t xml:space="preserve"> </w:t>
      </w:r>
    </w:p>
    <w:p w:rsidR="00DD4709" w:rsidRDefault="00254CB2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81401B" w:rsidRDefault="00DD4709" w:rsidP="00DD470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254CB2" w:rsidRPr="000E3E64">
        <w:rPr>
          <w:sz w:val="24"/>
          <w:szCs w:val="24"/>
        </w:rPr>
        <w:t xml:space="preserve">zbývající část kupní ceny </w:t>
      </w:r>
      <w:r w:rsidR="00254CB2" w:rsidRPr="00234120">
        <w:rPr>
          <w:sz w:val="24"/>
          <w:szCs w:val="24"/>
        </w:rPr>
        <w:t>uhradí ve splátkách s úrokem vypočteným v souladu s </w:t>
      </w:r>
      <w:r w:rsidR="00254CB2" w:rsidRPr="000E3E64">
        <w:rPr>
          <w:sz w:val="24"/>
          <w:szCs w:val="24"/>
        </w:rPr>
        <w:t>právem</w:t>
      </w:r>
      <w:r w:rsidRPr="00234120">
        <w:rPr>
          <w:sz w:val="24"/>
          <w:szCs w:val="24"/>
        </w:rPr>
        <w:t xml:space="preserve"> Evropské unie.</w:t>
      </w:r>
    </w:p>
    <w:p w:rsidR="0081401B" w:rsidRDefault="0081401B">
      <w:pPr>
        <w:widowControl/>
        <w:ind w:firstLine="426"/>
        <w:jc w:val="both"/>
      </w:pPr>
    </w:p>
    <w:p w:rsidR="0081401B" w:rsidRDefault="0081401B">
      <w:pPr>
        <w:pStyle w:val="para"/>
        <w:widowControl/>
        <w:rPr>
          <w:color w:val="000000"/>
        </w:rPr>
      </w:pPr>
      <w:r>
        <w:t>X.</w:t>
      </w:r>
    </w:p>
    <w:p w:rsidR="0081401B" w:rsidRDefault="0029588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XI.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r w:rsidR="005D6F75">
        <w:rPr>
          <w:sz w:val="24"/>
          <w:szCs w:val="24"/>
        </w:rPr>
        <w:t>…………………</w:t>
      </w:r>
      <w:proofErr w:type="gramStart"/>
      <w:r w:rsidR="005D6F75">
        <w:rPr>
          <w:sz w:val="24"/>
          <w:szCs w:val="24"/>
        </w:rPr>
        <w:t>….</w:t>
      </w:r>
      <w:r>
        <w:rPr>
          <w:sz w:val="24"/>
          <w:szCs w:val="24"/>
        </w:rPr>
        <w:tab/>
        <w:t>V ............................... dne</w:t>
      </w:r>
      <w:proofErr w:type="gramEnd"/>
      <w:r>
        <w:rPr>
          <w:sz w:val="24"/>
          <w:szCs w:val="24"/>
        </w:rPr>
        <w:t xml:space="preserve"> .......................</w:t>
      </w: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Liška Josef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Lišková Marcela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</w:p>
    <w:p w:rsidR="0081401B" w:rsidRDefault="0081401B">
      <w:pPr>
        <w:widowControl/>
        <w:tabs>
          <w:tab w:val="left" w:pos="120"/>
        </w:tabs>
        <w:rPr>
          <w:sz w:val="24"/>
          <w:szCs w:val="24"/>
        </w:rPr>
      </w:pPr>
    </w:p>
    <w:p w:rsidR="0081401B" w:rsidRDefault="0081401B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B80489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2385168, 2385268, 2496068, 2636268</w:t>
      </w:r>
      <w:r>
        <w:rPr>
          <w:color w:val="000000"/>
          <w:sz w:val="24"/>
          <w:szCs w:val="24"/>
        </w:rPr>
        <w:br/>
      </w:r>
    </w:p>
    <w:p w:rsidR="0081401B" w:rsidRDefault="0081401B">
      <w:pPr>
        <w:widowControl/>
        <w:rPr>
          <w:sz w:val="24"/>
          <w:szCs w:val="24"/>
        </w:rPr>
      </w:pPr>
    </w:p>
    <w:p w:rsidR="000E41B8" w:rsidRPr="00C9419D" w:rsidRDefault="000E41B8" w:rsidP="000E41B8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0E41B8" w:rsidRDefault="000E41B8" w:rsidP="000E41B8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0E41B8" w:rsidRDefault="000E41B8" w:rsidP="000E41B8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5D6F75" w:rsidRDefault="005D6F75" w:rsidP="000E41B8">
      <w:pPr>
        <w:widowControl/>
        <w:rPr>
          <w:sz w:val="24"/>
          <w:szCs w:val="24"/>
        </w:rPr>
      </w:pPr>
    </w:p>
    <w:p w:rsidR="005D6F75" w:rsidRDefault="005D6F75" w:rsidP="000E41B8">
      <w:pPr>
        <w:widowControl/>
        <w:rPr>
          <w:sz w:val="24"/>
          <w:szCs w:val="24"/>
        </w:rPr>
      </w:pPr>
    </w:p>
    <w:p w:rsidR="005D6F75" w:rsidRPr="00C9419D" w:rsidRDefault="005D6F75" w:rsidP="000E41B8">
      <w:pPr>
        <w:widowControl/>
        <w:rPr>
          <w:sz w:val="24"/>
          <w:szCs w:val="24"/>
        </w:rPr>
      </w:pPr>
    </w:p>
    <w:p w:rsidR="000E41B8" w:rsidRDefault="000E41B8" w:rsidP="000E41B8">
      <w:pPr>
        <w:widowControl/>
        <w:rPr>
          <w:sz w:val="24"/>
          <w:szCs w:val="24"/>
        </w:rPr>
      </w:pPr>
    </w:p>
    <w:p w:rsidR="00CF06DE" w:rsidRDefault="00CF06DE" w:rsidP="00CF06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0E41B8" w:rsidRPr="00C9419D" w:rsidRDefault="000E41B8" w:rsidP="000E41B8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1401B" w:rsidRDefault="0081401B">
      <w:pPr>
        <w:widowControl/>
        <w:jc w:val="both"/>
        <w:rPr>
          <w:sz w:val="24"/>
          <w:szCs w:val="24"/>
        </w:rPr>
      </w:pP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81401B" w:rsidRDefault="0081401B">
      <w:pPr>
        <w:widowControl/>
        <w:jc w:val="both"/>
        <w:rPr>
          <w:sz w:val="24"/>
          <w:szCs w:val="24"/>
        </w:rPr>
      </w:pP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205C9" w:rsidRDefault="000205C9" w:rsidP="000205C9">
      <w:pPr>
        <w:widowControl/>
      </w:pPr>
    </w:p>
    <w:p w:rsidR="000205C9" w:rsidRDefault="000205C9" w:rsidP="000205C9">
      <w:pPr>
        <w:widowControl/>
      </w:pPr>
    </w:p>
    <w:p w:rsidR="000205C9" w:rsidRPr="00A31C3B" w:rsidRDefault="000205C9" w:rsidP="000205C9">
      <w:pPr>
        <w:widowControl/>
        <w:jc w:val="both"/>
        <w:rPr>
          <w:sz w:val="24"/>
          <w:szCs w:val="24"/>
        </w:rPr>
      </w:pP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205C9" w:rsidRPr="00A31C3B" w:rsidRDefault="000205C9" w:rsidP="000205C9">
      <w:pPr>
        <w:jc w:val="both"/>
        <w:rPr>
          <w:i/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BB2A2C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BB2A2C" w:rsidRDefault="00BB2A2C" w:rsidP="00BB2A2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BB2A2C" w:rsidRDefault="00BB2A2C" w:rsidP="00BB2A2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205C9" w:rsidRPr="00A31C3B" w:rsidRDefault="000205C9" w:rsidP="000205C9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81401B" w:rsidRDefault="0081401B">
      <w:pPr>
        <w:widowControl/>
      </w:pPr>
    </w:p>
    <w:sectPr w:rsidR="0081401B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75" w:rsidRDefault="005D6F75">
      <w:r>
        <w:separator/>
      </w:r>
    </w:p>
  </w:endnote>
  <w:endnote w:type="continuationSeparator" w:id="0">
    <w:p w:rsidR="005D6F75" w:rsidRDefault="005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75" w:rsidRDefault="005D6F75">
      <w:r>
        <w:separator/>
      </w:r>
    </w:p>
  </w:footnote>
  <w:footnote w:type="continuationSeparator" w:id="0">
    <w:p w:rsidR="005D6F75" w:rsidRDefault="005D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1B" w:rsidRDefault="0081401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1B"/>
    <w:rsid w:val="00010182"/>
    <w:rsid w:val="000205C9"/>
    <w:rsid w:val="00055D4F"/>
    <w:rsid w:val="0007622F"/>
    <w:rsid w:val="000E3E64"/>
    <w:rsid w:val="000E41B8"/>
    <w:rsid w:val="000F7CA6"/>
    <w:rsid w:val="0014681B"/>
    <w:rsid w:val="002044CA"/>
    <w:rsid w:val="002055A2"/>
    <w:rsid w:val="00234120"/>
    <w:rsid w:val="00254CB2"/>
    <w:rsid w:val="0025570F"/>
    <w:rsid w:val="002723D0"/>
    <w:rsid w:val="002750DE"/>
    <w:rsid w:val="002849B7"/>
    <w:rsid w:val="00295886"/>
    <w:rsid w:val="002A0D16"/>
    <w:rsid w:val="002D3FCF"/>
    <w:rsid w:val="00374E10"/>
    <w:rsid w:val="003B30ED"/>
    <w:rsid w:val="003B6443"/>
    <w:rsid w:val="0043604A"/>
    <w:rsid w:val="00454FF0"/>
    <w:rsid w:val="004A4DA6"/>
    <w:rsid w:val="004B1CD8"/>
    <w:rsid w:val="00526D1B"/>
    <w:rsid w:val="005871C7"/>
    <w:rsid w:val="005D6F75"/>
    <w:rsid w:val="00614EBF"/>
    <w:rsid w:val="00625710"/>
    <w:rsid w:val="00653CD0"/>
    <w:rsid w:val="006778FA"/>
    <w:rsid w:val="00695B9D"/>
    <w:rsid w:val="006B6589"/>
    <w:rsid w:val="006B73B6"/>
    <w:rsid w:val="007E052E"/>
    <w:rsid w:val="007E3A0A"/>
    <w:rsid w:val="0081401B"/>
    <w:rsid w:val="00820F0C"/>
    <w:rsid w:val="008E5A3F"/>
    <w:rsid w:val="00921799"/>
    <w:rsid w:val="00971967"/>
    <w:rsid w:val="009E7B25"/>
    <w:rsid w:val="00A13C59"/>
    <w:rsid w:val="00A31C3B"/>
    <w:rsid w:val="00A77889"/>
    <w:rsid w:val="00B5069F"/>
    <w:rsid w:val="00B56780"/>
    <w:rsid w:val="00B80489"/>
    <w:rsid w:val="00BB2A2C"/>
    <w:rsid w:val="00C30BE0"/>
    <w:rsid w:val="00C70A46"/>
    <w:rsid w:val="00C9419D"/>
    <w:rsid w:val="00CE4586"/>
    <w:rsid w:val="00CF06DE"/>
    <w:rsid w:val="00D01C6E"/>
    <w:rsid w:val="00D10BDF"/>
    <w:rsid w:val="00D53F47"/>
    <w:rsid w:val="00D624CA"/>
    <w:rsid w:val="00D943AC"/>
    <w:rsid w:val="00DC7D19"/>
    <w:rsid w:val="00DD4709"/>
    <w:rsid w:val="00E063B4"/>
    <w:rsid w:val="00EB33F5"/>
    <w:rsid w:val="00EC3E05"/>
    <w:rsid w:val="00F827C6"/>
    <w:rsid w:val="00F90950"/>
    <w:rsid w:val="00F97FB1"/>
    <w:rsid w:val="00FA2766"/>
    <w:rsid w:val="00FD76B6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D943AC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D943AC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2000-06-23T08:38:00Z</cp:lastPrinted>
  <dcterms:created xsi:type="dcterms:W3CDTF">2016-08-05T07:42:00Z</dcterms:created>
  <dcterms:modified xsi:type="dcterms:W3CDTF">2016-08-05T07:42:00Z</dcterms:modified>
</cp:coreProperties>
</file>