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5C0" w:rsidRDefault="00780BAF">
      <w:pPr>
        <w:spacing w:after="0" w:line="240" w:lineRule="auto"/>
        <w:jc w:val="center"/>
        <w:rPr>
          <w:rFonts w:ascii="Times New Roman" w:eastAsia="Times New Roman" w:hAnsi="Times New Roman" w:cs="Times New Roman"/>
          <w:b/>
          <w:sz w:val="21"/>
          <w:szCs w:val="21"/>
        </w:rPr>
      </w:pPr>
      <w:bookmarkStart w:id="0" w:name="_GoBack"/>
      <w:bookmarkEnd w:id="0"/>
      <w:r>
        <w:rPr>
          <w:rFonts w:ascii="Times New Roman" w:eastAsia="Times New Roman" w:hAnsi="Times New Roman" w:cs="Times New Roman"/>
          <w:b/>
          <w:sz w:val="21"/>
          <w:szCs w:val="21"/>
        </w:rPr>
        <w:t>PURCHASE CONTRACT</w:t>
      </w:r>
    </w:p>
    <w:p w:rsidR="00CB65C0" w:rsidRDefault="00780BAF">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(pursuant to Article 2079 et seq. Act no. 89/2012 Coll., Commercial Code)</w:t>
      </w:r>
    </w:p>
    <w:p w:rsidR="00CB65C0" w:rsidRDefault="00CB65C0">
      <w:pPr>
        <w:spacing w:after="0" w:line="240" w:lineRule="auto"/>
        <w:jc w:val="center"/>
        <w:rPr>
          <w:rFonts w:ascii="Times New Roman" w:eastAsia="Times New Roman" w:hAnsi="Times New Roman" w:cs="Times New Roman"/>
          <w:b/>
          <w:sz w:val="21"/>
          <w:szCs w:val="21"/>
        </w:rPr>
      </w:pPr>
    </w:p>
    <w:p w:rsidR="00CB65C0" w:rsidRDefault="00780BAF">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w:t>
      </w:r>
    </w:p>
    <w:p w:rsidR="00CB65C0" w:rsidRDefault="00CB65C0">
      <w:pPr>
        <w:spacing w:after="0" w:line="240" w:lineRule="auto"/>
        <w:jc w:val="center"/>
        <w:rPr>
          <w:rFonts w:ascii="Times New Roman" w:eastAsia="Times New Roman" w:hAnsi="Times New Roman" w:cs="Times New Roman"/>
          <w:b/>
          <w:sz w:val="21"/>
          <w:szCs w:val="21"/>
        </w:rPr>
      </w:pPr>
    </w:p>
    <w:p w:rsidR="00CB65C0" w:rsidRDefault="00780BAF">
      <w:pPr>
        <w:pStyle w:val="Nzev"/>
        <w:spacing w:after="200"/>
        <w:rPr>
          <w:sz w:val="21"/>
          <w:szCs w:val="21"/>
        </w:rPr>
      </w:pPr>
      <w:r>
        <w:rPr>
          <w:sz w:val="21"/>
          <w:szCs w:val="21"/>
        </w:rPr>
        <w:t>KUPNÍ SMLOUVA</w:t>
      </w:r>
    </w:p>
    <w:p w:rsidR="00CB65C0" w:rsidRDefault="00780BAF">
      <w:pPr>
        <w:keepNext/>
        <w:widowControl/>
        <w:spacing w:after="0" w:line="240" w:lineRule="auto"/>
        <w:jc w:val="center"/>
        <w:rPr>
          <w:rFonts w:ascii="Times New Roman" w:eastAsia="Times New Roman" w:hAnsi="Times New Roman" w:cs="Times New Roman"/>
          <w:b/>
          <w:color w:val="000000"/>
          <w:sz w:val="21"/>
          <w:szCs w:val="21"/>
          <w:highlight w:val="white"/>
        </w:rPr>
      </w:pPr>
      <w:r>
        <w:rPr>
          <w:rFonts w:ascii="Times New Roman" w:eastAsia="Times New Roman" w:hAnsi="Times New Roman" w:cs="Times New Roman"/>
          <w:b/>
          <w:color w:val="000000"/>
          <w:sz w:val="21"/>
          <w:szCs w:val="21"/>
          <w:shd w:val="clear" w:color="auto" w:fill="FFFFFF"/>
        </w:rPr>
        <w:t>(dle § 2079 a násl. zákona č. 89/2012 Sb., občanský zákoník)</w:t>
      </w:r>
    </w:p>
    <w:p w:rsidR="00CB65C0" w:rsidRDefault="00CB65C0">
      <w:pPr>
        <w:spacing w:after="0" w:line="240" w:lineRule="auto"/>
        <w:jc w:val="center"/>
        <w:rPr>
          <w:rFonts w:ascii="Times New Roman" w:eastAsia="Times New Roman" w:hAnsi="Times New Roman" w:cs="Times New Roman"/>
          <w:b/>
          <w:sz w:val="21"/>
          <w:szCs w:val="21"/>
        </w:rPr>
      </w:pPr>
    </w:p>
    <w:p w:rsidR="00CB65C0" w:rsidRDefault="00CB65C0">
      <w:pPr>
        <w:spacing w:after="0" w:line="240" w:lineRule="auto"/>
        <w:jc w:val="center"/>
        <w:rPr>
          <w:rFonts w:ascii="Times New Roman" w:eastAsia="Times New Roman" w:hAnsi="Times New Roman" w:cs="Times New Roman"/>
          <w:b/>
          <w:sz w:val="21"/>
          <w:szCs w:val="21"/>
        </w:rPr>
      </w:pPr>
    </w:p>
    <w:p w:rsidR="00CB65C0" w:rsidRDefault="00CB65C0">
      <w:pPr>
        <w:spacing w:after="0" w:line="240" w:lineRule="auto"/>
        <w:jc w:val="both"/>
        <w:rPr>
          <w:rFonts w:ascii="Times New Roman" w:eastAsia="Times New Roman" w:hAnsi="Times New Roman" w:cs="Times New Roman"/>
          <w:sz w:val="21"/>
          <w:szCs w:val="21"/>
        </w:rPr>
      </w:pPr>
    </w:p>
    <w:tbl>
      <w:tblPr>
        <w:tblStyle w:val="TableNormal"/>
        <w:tblW w:w="9678" w:type="dxa"/>
        <w:tblInd w:w="-72" w:type="dxa"/>
        <w:tblCellMar>
          <w:left w:w="108" w:type="dxa"/>
          <w:right w:w="108" w:type="dxa"/>
        </w:tblCellMar>
        <w:tblLook w:val="0000" w:firstRow="0" w:lastRow="0" w:firstColumn="0" w:lastColumn="0" w:noHBand="0" w:noVBand="0"/>
      </w:tblPr>
      <w:tblGrid>
        <w:gridCol w:w="4962"/>
        <w:gridCol w:w="4716"/>
      </w:tblGrid>
      <w:tr w:rsidR="00CB65C0" w:rsidTr="00A33583">
        <w:tc>
          <w:tcPr>
            <w:tcW w:w="4962" w:type="dxa"/>
            <w:shd w:val="clear" w:color="auto" w:fill="FFFFFF"/>
          </w:tcPr>
          <w:p w:rsidR="00CB65C0" w:rsidRDefault="00780BA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Contracting Parties</w:t>
            </w:r>
          </w:p>
        </w:tc>
        <w:tc>
          <w:tcPr>
            <w:tcW w:w="4716" w:type="dxa"/>
            <w:shd w:val="clear" w:color="auto" w:fill="FFFFFF"/>
          </w:tcPr>
          <w:p w:rsidR="00CB65C0" w:rsidRDefault="00780BA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Smluvní strany</w:t>
            </w:r>
          </w:p>
        </w:tc>
      </w:tr>
      <w:tr w:rsidR="00CB65C0" w:rsidTr="00A33583">
        <w:tc>
          <w:tcPr>
            <w:tcW w:w="4962" w:type="dxa"/>
            <w:shd w:val="clear" w:color="auto" w:fill="FFFFFF"/>
          </w:tcPr>
          <w:p w:rsidR="00CB65C0" w:rsidRDefault="007B5861">
            <w:pPr>
              <w:spacing w:after="0" w:line="240" w:lineRule="auto"/>
              <w:rPr>
                <w:rFonts w:ascii="Times New Roman" w:eastAsia="Times New Roman" w:hAnsi="Times New Roman" w:cs="Times New Roman"/>
                <w:b/>
                <w:sz w:val="21"/>
                <w:szCs w:val="21"/>
              </w:rPr>
            </w:pPr>
            <w:r>
              <w:br w:type="page"/>
            </w:r>
          </w:p>
          <w:p w:rsidR="00D52D43" w:rsidRDefault="00780BAF">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Technická univerzita v Liberci </w:t>
            </w:r>
          </w:p>
          <w:p w:rsidR="00CB65C0" w:rsidRDefault="00780BAF">
            <w:pPr>
              <w:spacing w:after="0" w:line="240" w:lineRule="auto"/>
            </w:pPr>
            <w:r>
              <w:rPr>
                <w:rFonts w:ascii="Times New Roman" w:eastAsia="Times New Roman" w:hAnsi="Times New Roman" w:cs="Times New Roman"/>
                <w:b/>
                <w:sz w:val="21"/>
                <w:szCs w:val="21"/>
              </w:rPr>
              <w:t>(Technical University of Liberec)</w:t>
            </w:r>
          </w:p>
          <w:p w:rsidR="00CB65C0" w:rsidRDefault="00780BAF">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With registered office at </w:t>
            </w:r>
          </w:p>
          <w:p w:rsidR="00CB65C0" w:rsidRDefault="00780BAF">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Studentská 1402/2, Liberec 1, 46117</w:t>
            </w:r>
          </w:p>
          <w:p w:rsidR="00CB65C0" w:rsidRDefault="00780BAF">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Reg. no.: 46747885</w:t>
            </w:r>
          </w:p>
          <w:p w:rsidR="00CB65C0" w:rsidRDefault="00780BAF">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VAT no. CZ46747885</w:t>
            </w:r>
          </w:p>
          <w:p w:rsidR="00CB65C0" w:rsidRDefault="00780BAF">
            <w:pPr>
              <w:spacing w:after="0" w:line="240" w:lineRule="auto"/>
            </w:pPr>
            <w:r>
              <w:rPr>
                <w:rFonts w:ascii="Times New Roman" w:eastAsia="Times New Roman" w:hAnsi="Times New Roman" w:cs="Times New Roman"/>
                <w:sz w:val="21"/>
                <w:szCs w:val="21"/>
              </w:rPr>
              <w:t xml:space="preserve">Bank details: </w:t>
            </w:r>
          </w:p>
          <w:p w:rsidR="00CB65C0" w:rsidRDefault="00780BAF">
            <w:pPr>
              <w:spacing w:after="0" w:line="240" w:lineRule="auto"/>
            </w:pPr>
            <w:r>
              <w:rPr>
                <w:rFonts w:ascii="Times New Roman" w:eastAsia="Times New Roman" w:hAnsi="Times New Roman" w:cs="Times New Roman"/>
                <w:sz w:val="21"/>
                <w:szCs w:val="21"/>
              </w:rPr>
              <w:t xml:space="preserve">Account no.: </w:t>
            </w:r>
          </w:p>
          <w:p w:rsidR="00CB65C0" w:rsidRDefault="00D52D43">
            <w:pPr>
              <w:spacing w:after="0" w:line="240" w:lineRule="auto"/>
            </w:pPr>
            <w:r>
              <w:rPr>
                <w:rFonts w:ascii="Times New Roman" w:eastAsia="Times New Roman" w:hAnsi="Times New Roman" w:cs="Times New Roman"/>
                <w:sz w:val="21"/>
                <w:szCs w:val="21"/>
              </w:rPr>
              <w:t xml:space="preserve">Represented by: </w:t>
            </w:r>
            <w:r w:rsidR="007A454D" w:rsidRPr="007A454D">
              <w:rPr>
                <w:rFonts w:ascii="Times New Roman" w:eastAsia="Times New Roman" w:hAnsi="Times New Roman" w:cs="Times New Roman"/>
                <w:sz w:val="21"/>
                <w:szCs w:val="21"/>
              </w:rPr>
              <w:t>doc. RNDr. Miroslav Brzezina, CSc.</w:t>
            </w:r>
          </w:p>
          <w:p w:rsidR="00CB65C0" w:rsidRDefault="00780BAF">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Person in charge of the contractual relationship: </w:t>
            </w:r>
          </w:p>
          <w:p w:rsidR="00CB65C0" w:rsidRDefault="00780BAF">
            <w:pPr>
              <w:spacing w:after="0" w:line="240" w:lineRule="auto"/>
            </w:pPr>
            <w:r>
              <w:rPr>
                <w:rFonts w:ascii="Times New Roman" w:eastAsia="Times New Roman" w:hAnsi="Times New Roman" w:cs="Times New Roman"/>
                <w:sz w:val="21"/>
                <w:szCs w:val="21"/>
              </w:rPr>
              <w:t xml:space="preserve">Internal contract reference: </w:t>
            </w:r>
          </w:p>
          <w:p w:rsidR="00D52D43" w:rsidRDefault="00D52D43">
            <w:pPr>
              <w:spacing w:after="0" w:line="240" w:lineRule="auto"/>
              <w:rPr>
                <w:rFonts w:ascii="Times New Roman" w:eastAsia="Times New Roman" w:hAnsi="Times New Roman" w:cs="Times New Roman"/>
                <w:sz w:val="21"/>
                <w:szCs w:val="21"/>
              </w:rPr>
            </w:pPr>
          </w:p>
          <w:p w:rsidR="00CB65C0" w:rsidRDefault="00780BAF">
            <w:pPr>
              <w:spacing w:after="0" w:line="240" w:lineRule="auto"/>
            </w:pPr>
            <w:r>
              <w:rPr>
                <w:rFonts w:ascii="Times New Roman" w:eastAsia="Times New Roman" w:hAnsi="Times New Roman" w:cs="Times New Roman"/>
                <w:sz w:val="21"/>
                <w:szCs w:val="21"/>
              </w:rPr>
              <w:t xml:space="preserve">(hereinafter referred to as the </w:t>
            </w:r>
            <w:r>
              <w:rPr>
                <w:rFonts w:ascii="Times New Roman" w:eastAsia="Times New Roman" w:hAnsi="Times New Roman" w:cs="Times New Roman"/>
                <w:b/>
                <w:sz w:val="21"/>
                <w:szCs w:val="21"/>
              </w:rPr>
              <w:t>“Purchaser”</w:t>
            </w:r>
            <w:r>
              <w:rPr>
                <w:rFonts w:ascii="Times New Roman" w:eastAsia="Times New Roman" w:hAnsi="Times New Roman" w:cs="Times New Roman"/>
                <w:sz w:val="21"/>
                <w:szCs w:val="21"/>
              </w:rPr>
              <w:t>)</w:t>
            </w:r>
          </w:p>
          <w:p w:rsidR="00CB65C0" w:rsidRDefault="00CB65C0">
            <w:pPr>
              <w:spacing w:after="0" w:line="240" w:lineRule="auto"/>
              <w:rPr>
                <w:rFonts w:ascii="Times New Roman" w:eastAsia="Times New Roman" w:hAnsi="Times New Roman" w:cs="Times New Roman"/>
                <w:sz w:val="21"/>
                <w:szCs w:val="21"/>
              </w:rPr>
            </w:pPr>
          </w:p>
          <w:p w:rsidR="00CB65C0" w:rsidRDefault="00780BA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and</w:t>
            </w:r>
          </w:p>
          <w:p w:rsidR="00CB65C0" w:rsidRDefault="00CB65C0">
            <w:pPr>
              <w:spacing w:after="0" w:line="240" w:lineRule="auto"/>
              <w:rPr>
                <w:rFonts w:ascii="Times New Roman" w:eastAsia="Times New Roman" w:hAnsi="Times New Roman" w:cs="Times New Roman"/>
                <w:sz w:val="21"/>
                <w:szCs w:val="21"/>
              </w:rPr>
            </w:pPr>
          </w:p>
          <w:p w:rsidR="00CB65C0" w:rsidRDefault="00CB65C0">
            <w:pPr>
              <w:spacing w:after="0" w:line="240" w:lineRule="auto"/>
              <w:jc w:val="center"/>
              <w:rPr>
                <w:rFonts w:ascii="Times New Roman" w:eastAsia="Times New Roman" w:hAnsi="Times New Roman" w:cs="Times New Roman"/>
                <w:sz w:val="21"/>
                <w:szCs w:val="21"/>
              </w:rPr>
            </w:pPr>
          </w:p>
          <w:p w:rsidR="00D52D43" w:rsidRPr="00076CCB" w:rsidRDefault="00780BAF">
            <w:pPr>
              <w:keepNext/>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auto"/>
                <w:sz w:val="21"/>
                <w:szCs w:val="21"/>
                <w:shd w:val="clear" w:color="auto" w:fill="FFFFFF"/>
              </w:rPr>
            </w:pPr>
            <w:r w:rsidRPr="00076CCB">
              <w:rPr>
                <w:rFonts w:ascii="Times New Roman" w:eastAsia="Times New Roman" w:hAnsi="Times New Roman" w:cs="Times New Roman"/>
                <w:color w:val="auto"/>
                <w:sz w:val="21"/>
                <w:szCs w:val="21"/>
                <w:shd w:val="clear" w:color="auto" w:fill="FFFFFF"/>
              </w:rPr>
              <w:t xml:space="preserve">Name/trade name: </w:t>
            </w:r>
          </w:p>
          <w:p w:rsidR="00CB65C0" w:rsidRPr="00076CCB" w:rsidRDefault="00780BAF">
            <w:pPr>
              <w:keepNext/>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auto"/>
                <w:sz w:val="21"/>
                <w:szCs w:val="21"/>
                <w:highlight w:val="white"/>
              </w:rPr>
            </w:pPr>
            <w:r w:rsidRPr="00076CCB">
              <w:rPr>
                <w:rFonts w:ascii="Times New Roman" w:eastAsia="Times New Roman" w:hAnsi="Times New Roman" w:cs="Times New Roman"/>
                <w:b/>
                <w:color w:val="auto"/>
                <w:sz w:val="21"/>
                <w:szCs w:val="21"/>
                <w:shd w:val="clear" w:color="auto" w:fill="FFFFFF"/>
              </w:rPr>
              <w:t>Megaplot J. Wójcicki M. Jagła Spółka Jawna</w:t>
            </w:r>
            <w:r w:rsidRPr="00076CCB">
              <w:rPr>
                <w:rFonts w:ascii="Times New Roman" w:eastAsia="Times New Roman" w:hAnsi="Times New Roman" w:cs="Times New Roman"/>
                <w:color w:val="auto"/>
                <w:sz w:val="21"/>
                <w:szCs w:val="21"/>
                <w:shd w:val="clear" w:color="auto" w:fill="FFFFFF"/>
              </w:rPr>
              <w:br/>
              <w:t xml:space="preserve">With registered office at </w:t>
            </w:r>
          </w:p>
          <w:p w:rsidR="00CB65C0" w:rsidRPr="00076CCB" w:rsidRDefault="00780BAF">
            <w:pPr>
              <w:keepNext/>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auto"/>
                <w:sz w:val="21"/>
                <w:szCs w:val="21"/>
                <w:highlight w:val="white"/>
              </w:rPr>
            </w:pPr>
            <w:r w:rsidRPr="00076CCB">
              <w:rPr>
                <w:rFonts w:ascii="Times New Roman" w:eastAsia="Times New Roman" w:hAnsi="Times New Roman" w:cs="Times New Roman"/>
                <w:color w:val="auto"/>
                <w:sz w:val="21"/>
                <w:szCs w:val="21"/>
                <w:shd w:val="clear" w:color="auto" w:fill="FFFFFF"/>
              </w:rPr>
              <w:t>Chemiczna 12, 41-205 Sosnowiec, Poland</w:t>
            </w:r>
          </w:p>
          <w:p w:rsidR="00CB65C0" w:rsidRPr="00076CCB" w:rsidRDefault="00780BAF">
            <w:pPr>
              <w:spacing w:after="0" w:line="240" w:lineRule="auto"/>
              <w:rPr>
                <w:color w:val="auto"/>
              </w:rPr>
            </w:pPr>
            <w:r w:rsidRPr="00076CCB">
              <w:rPr>
                <w:rFonts w:ascii="Times New Roman" w:eastAsia="Times New Roman" w:hAnsi="Times New Roman" w:cs="Times New Roman"/>
                <w:color w:val="auto"/>
                <w:sz w:val="21"/>
                <w:szCs w:val="21"/>
              </w:rPr>
              <w:t>Reg. no.: NIP: 644-29-53-303</w:t>
            </w:r>
          </w:p>
          <w:p w:rsidR="00CB65C0" w:rsidRPr="00076CCB" w:rsidRDefault="00780BAF">
            <w:pPr>
              <w:spacing w:after="0" w:line="240" w:lineRule="auto"/>
              <w:rPr>
                <w:color w:val="auto"/>
              </w:rPr>
            </w:pPr>
            <w:r w:rsidRPr="00076CCB">
              <w:rPr>
                <w:rFonts w:ascii="Times New Roman" w:eastAsia="Times New Roman" w:hAnsi="Times New Roman" w:cs="Times New Roman"/>
                <w:color w:val="auto"/>
                <w:sz w:val="21"/>
                <w:szCs w:val="21"/>
              </w:rPr>
              <w:t>VAT no.: PL6442953303</w:t>
            </w:r>
          </w:p>
          <w:p w:rsidR="00CB65C0" w:rsidRPr="00076CCB" w:rsidRDefault="00780BAF">
            <w:pPr>
              <w:spacing w:after="0" w:line="240" w:lineRule="auto"/>
              <w:rPr>
                <w:color w:val="auto"/>
              </w:rPr>
            </w:pPr>
            <w:r w:rsidRPr="00076CCB">
              <w:rPr>
                <w:rFonts w:ascii="Times New Roman" w:eastAsia="Times New Roman" w:hAnsi="Times New Roman" w:cs="Times New Roman"/>
                <w:color w:val="auto"/>
                <w:sz w:val="21"/>
                <w:szCs w:val="21"/>
              </w:rPr>
              <w:t>Bank detail:.</w:t>
            </w:r>
          </w:p>
          <w:p w:rsidR="00D52D43" w:rsidRPr="00076CCB" w:rsidRDefault="00780BAF">
            <w:pPr>
              <w:spacing w:after="0" w:line="240" w:lineRule="auto"/>
              <w:rPr>
                <w:rFonts w:ascii="Times New Roman" w:eastAsia="Times New Roman" w:hAnsi="Times New Roman" w:cs="Times New Roman"/>
                <w:color w:val="auto"/>
                <w:sz w:val="21"/>
                <w:szCs w:val="21"/>
              </w:rPr>
            </w:pPr>
            <w:r w:rsidRPr="00076CCB">
              <w:rPr>
                <w:rFonts w:ascii="Times New Roman" w:eastAsia="Times New Roman" w:hAnsi="Times New Roman" w:cs="Times New Roman"/>
                <w:color w:val="auto"/>
                <w:sz w:val="21"/>
                <w:szCs w:val="21"/>
              </w:rPr>
              <w:t xml:space="preserve">Account no.: </w:t>
            </w:r>
          </w:p>
          <w:p w:rsidR="00D52D43" w:rsidRPr="00076CCB" w:rsidRDefault="009F2935" w:rsidP="009F2935">
            <w:pPr>
              <w:spacing w:after="0" w:line="240" w:lineRule="auto"/>
              <w:rPr>
                <w:rFonts w:ascii="Times New Roman" w:eastAsia="Times New Roman" w:hAnsi="Times New Roman" w:cs="Times New Roman"/>
                <w:color w:val="auto"/>
                <w:sz w:val="21"/>
                <w:szCs w:val="21"/>
              </w:rPr>
            </w:pPr>
            <w:r w:rsidRPr="00076CCB">
              <w:rPr>
                <w:rFonts w:ascii="Times New Roman" w:eastAsia="Times New Roman" w:hAnsi="Times New Roman" w:cs="Times New Roman"/>
                <w:color w:val="auto"/>
                <w:sz w:val="21"/>
                <w:szCs w:val="21"/>
              </w:rPr>
              <w:t xml:space="preserve">Represented by: </w:t>
            </w:r>
          </w:p>
          <w:p w:rsidR="009F2935" w:rsidRPr="00076CCB" w:rsidRDefault="001C5357">
            <w:pPr>
              <w:spacing w:after="0" w:line="240" w:lineRule="auto"/>
              <w:rPr>
                <w:color w:val="auto"/>
              </w:rPr>
            </w:pPr>
            <w:r w:rsidRPr="00076CCB">
              <w:rPr>
                <w:rFonts w:ascii="Times New Roman" w:eastAsia="Times New Roman" w:hAnsi="Times New Roman" w:cs="Times New Roman"/>
                <w:color w:val="auto"/>
                <w:sz w:val="21"/>
                <w:szCs w:val="21"/>
              </w:rPr>
              <w:t>Jacek Andrzej Wójcicki, Marek Stanisław Jagła</w:t>
            </w:r>
          </w:p>
          <w:p w:rsidR="00CB65C0" w:rsidRPr="00076CCB" w:rsidRDefault="00780BAF">
            <w:pPr>
              <w:spacing w:after="0" w:line="240" w:lineRule="auto"/>
              <w:rPr>
                <w:color w:val="auto"/>
              </w:rPr>
            </w:pPr>
            <w:r w:rsidRPr="00076CCB">
              <w:rPr>
                <w:rFonts w:ascii="Times New Roman" w:eastAsia="Times New Roman" w:hAnsi="Times New Roman" w:cs="Times New Roman"/>
                <w:color w:val="auto"/>
                <w:sz w:val="21"/>
                <w:szCs w:val="21"/>
              </w:rPr>
              <w:t>(hereinafter referred to as the “</w:t>
            </w:r>
            <w:r w:rsidRPr="00076CCB">
              <w:rPr>
                <w:rFonts w:ascii="Times New Roman" w:eastAsia="Times New Roman" w:hAnsi="Times New Roman" w:cs="Times New Roman"/>
                <w:b/>
                <w:color w:val="auto"/>
                <w:sz w:val="21"/>
                <w:szCs w:val="21"/>
              </w:rPr>
              <w:t>Seller</w:t>
            </w:r>
            <w:r w:rsidRPr="00076CCB">
              <w:rPr>
                <w:rFonts w:ascii="Times New Roman" w:eastAsia="Times New Roman" w:hAnsi="Times New Roman" w:cs="Times New Roman"/>
                <w:color w:val="auto"/>
                <w:sz w:val="21"/>
                <w:szCs w:val="21"/>
              </w:rPr>
              <w:t>”)</w:t>
            </w:r>
          </w:p>
          <w:p w:rsidR="00CB65C0" w:rsidRPr="00076CCB" w:rsidRDefault="00CB65C0">
            <w:pPr>
              <w:spacing w:after="0" w:line="240" w:lineRule="auto"/>
              <w:rPr>
                <w:rFonts w:ascii="Times New Roman" w:eastAsia="Times New Roman" w:hAnsi="Times New Roman" w:cs="Times New Roman"/>
                <w:color w:val="auto"/>
                <w:sz w:val="21"/>
                <w:szCs w:val="21"/>
              </w:rPr>
            </w:pPr>
          </w:p>
          <w:p w:rsidR="00CB65C0" w:rsidRDefault="00780BAF">
            <w:pPr>
              <w:spacing w:after="0" w:line="240" w:lineRule="auto"/>
              <w:jc w:val="both"/>
            </w:pPr>
            <w:r>
              <w:rPr>
                <w:rFonts w:ascii="Times New Roman" w:eastAsia="Times New Roman" w:hAnsi="Times New Roman" w:cs="Times New Roman"/>
                <w:sz w:val="21"/>
                <w:szCs w:val="21"/>
              </w:rPr>
              <w:t>within the framework of the Operational Program Research, Development and Education, project Supporting the development of the learning environment at TUL, registration number</w:t>
            </w:r>
            <w:r w:rsidR="007B5861">
              <w:rPr>
                <w:rFonts w:ascii="Times New Roman" w:eastAsia="Times New Roman" w:hAnsi="Times New Roman" w:cs="Times New Roman"/>
                <w:sz w:val="21"/>
                <w:szCs w:val="21"/>
              </w:rPr>
              <w:t xml:space="preserve"> </w:t>
            </w:r>
            <w:r w:rsidR="007B5861" w:rsidRPr="007B5861">
              <w:rPr>
                <w:rFonts w:ascii="Times New Roman" w:eastAsia="Times New Roman" w:hAnsi="Times New Roman" w:cs="Times New Roman"/>
                <w:sz w:val="21"/>
                <w:szCs w:val="21"/>
              </w:rPr>
              <w:fldChar w:fldCharType="begin">
                <w:ffData>
                  <w:name w:val="Text70"/>
                  <w:enabled/>
                  <w:calcOnExit w:val="0"/>
                  <w:textInput>
                    <w:default w:val="CZ.02.2.67/0.0/0.0/16_016/0002553"/>
                  </w:textInput>
                </w:ffData>
              </w:fldChar>
            </w:r>
            <w:r w:rsidR="007B5861" w:rsidRPr="007B5861">
              <w:rPr>
                <w:rFonts w:ascii="Times New Roman" w:eastAsia="Times New Roman" w:hAnsi="Times New Roman" w:cs="Times New Roman"/>
                <w:sz w:val="21"/>
                <w:szCs w:val="21"/>
              </w:rPr>
              <w:instrText xml:space="preserve"> FORMTEXT </w:instrText>
            </w:r>
            <w:r w:rsidR="007B5861" w:rsidRPr="007B5861">
              <w:rPr>
                <w:rFonts w:ascii="Times New Roman" w:eastAsia="Times New Roman" w:hAnsi="Times New Roman" w:cs="Times New Roman"/>
                <w:sz w:val="21"/>
                <w:szCs w:val="21"/>
              </w:rPr>
            </w:r>
            <w:r w:rsidR="007B5861" w:rsidRPr="007B5861">
              <w:rPr>
                <w:rFonts w:ascii="Times New Roman" w:eastAsia="Times New Roman" w:hAnsi="Times New Roman" w:cs="Times New Roman"/>
                <w:sz w:val="21"/>
                <w:szCs w:val="21"/>
              </w:rPr>
              <w:fldChar w:fldCharType="separate"/>
            </w:r>
            <w:r w:rsidR="007B5861" w:rsidRPr="007B5861">
              <w:rPr>
                <w:rFonts w:ascii="Times New Roman" w:eastAsia="Times New Roman" w:hAnsi="Times New Roman" w:cs="Times New Roman"/>
                <w:sz w:val="21"/>
                <w:szCs w:val="21"/>
              </w:rPr>
              <w:t xml:space="preserve">CZ.02.2.67/0.0/0.0/17_044/0008541 </w:t>
            </w:r>
            <w:r w:rsidR="007B5861" w:rsidRPr="007B5861">
              <w:rPr>
                <w:rFonts w:ascii="Times New Roman" w:eastAsia="Times New Roman" w:hAnsi="Times New Roman" w:cs="Times New Roman"/>
                <w:sz w:val="21"/>
                <w:szCs w:val="21"/>
              </w:rPr>
              <w:fldChar w:fldCharType="end"/>
            </w:r>
            <w:r>
              <w:rPr>
                <w:rFonts w:ascii="Times New Roman" w:eastAsia="Times New Roman" w:hAnsi="Times New Roman" w:cs="Times New Roman"/>
                <w:sz w:val="21"/>
                <w:szCs w:val="21"/>
              </w:rPr>
              <w:t>, conclude the following purchase contract (hereinafter referred to as "</w:t>
            </w:r>
            <w:r>
              <w:rPr>
                <w:rFonts w:ascii="Times New Roman" w:eastAsia="Times New Roman" w:hAnsi="Times New Roman" w:cs="Times New Roman"/>
                <w:b/>
                <w:sz w:val="21"/>
                <w:szCs w:val="21"/>
              </w:rPr>
              <w:t>contract</w:t>
            </w:r>
            <w:r>
              <w:rPr>
                <w:rFonts w:ascii="Times New Roman" w:eastAsia="Times New Roman" w:hAnsi="Times New Roman" w:cs="Times New Roman"/>
                <w:sz w:val="21"/>
                <w:szCs w:val="21"/>
              </w:rPr>
              <w:t>”):</w:t>
            </w:r>
          </w:p>
          <w:p w:rsidR="00CB65C0" w:rsidRDefault="00CB65C0">
            <w:pPr>
              <w:spacing w:after="0" w:line="240" w:lineRule="auto"/>
              <w:jc w:val="center"/>
              <w:rPr>
                <w:rFonts w:ascii="Times New Roman" w:eastAsia="Times New Roman" w:hAnsi="Times New Roman" w:cs="Times New Roman"/>
                <w:sz w:val="21"/>
                <w:szCs w:val="21"/>
              </w:rPr>
            </w:pPr>
          </w:p>
          <w:p w:rsidR="001C5357" w:rsidRDefault="001C5357">
            <w:pPr>
              <w:spacing w:after="0" w:line="240" w:lineRule="auto"/>
              <w:jc w:val="center"/>
              <w:rPr>
                <w:rFonts w:ascii="Times New Roman" w:eastAsia="Times New Roman" w:hAnsi="Times New Roman" w:cs="Times New Roman"/>
                <w:sz w:val="21"/>
                <w:szCs w:val="21"/>
              </w:rPr>
            </w:pPr>
          </w:p>
          <w:p w:rsidR="00CB65C0" w:rsidRDefault="00CB65C0">
            <w:pPr>
              <w:spacing w:after="0" w:line="240" w:lineRule="auto"/>
              <w:rPr>
                <w:rFonts w:ascii="Times New Roman" w:eastAsia="Times New Roman" w:hAnsi="Times New Roman" w:cs="Times New Roman"/>
                <w:sz w:val="21"/>
                <w:szCs w:val="21"/>
              </w:rPr>
            </w:pPr>
          </w:p>
          <w:p w:rsidR="007B5861" w:rsidRDefault="007B5861">
            <w:pPr>
              <w:spacing w:after="0" w:line="240" w:lineRule="auto"/>
              <w:rPr>
                <w:rFonts w:ascii="Times New Roman" w:eastAsia="Times New Roman" w:hAnsi="Times New Roman" w:cs="Times New Roman"/>
                <w:sz w:val="21"/>
                <w:szCs w:val="21"/>
              </w:rPr>
            </w:pPr>
          </w:p>
          <w:p w:rsidR="007B5861" w:rsidRDefault="007B5861">
            <w:pPr>
              <w:spacing w:after="0" w:line="240" w:lineRule="auto"/>
              <w:rPr>
                <w:rFonts w:ascii="Times New Roman" w:eastAsia="Times New Roman" w:hAnsi="Times New Roman" w:cs="Times New Roman"/>
                <w:sz w:val="21"/>
                <w:szCs w:val="21"/>
              </w:rPr>
            </w:pPr>
          </w:p>
          <w:p w:rsidR="007B5861" w:rsidRDefault="007B5861">
            <w:pPr>
              <w:spacing w:after="0" w:line="240" w:lineRule="auto"/>
              <w:rPr>
                <w:rFonts w:ascii="Times New Roman" w:eastAsia="Times New Roman" w:hAnsi="Times New Roman" w:cs="Times New Roman"/>
                <w:sz w:val="21"/>
                <w:szCs w:val="21"/>
              </w:rPr>
            </w:pPr>
          </w:p>
          <w:p w:rsidR="007B5861" w:rsidRDefault="007B5861">
            <w:pPr>
              <w:spacing w:after="0" w:line="240" w:lineRule="auto"/>
              <w:rPr>
                <w:rFonts w:ascii="Times New Roman" w:eastAsia="Times New Roman" w:hAnsi="Times New Roman" w:cs="Times New Roman"/>
                <w:sz w:val="21"/>
                <w:szCs w:val="21"/>
              </w:rPr>
            </w:pPr>
          </w:p>
        </w:tc>
        <w:tc>
          <w:tcPr>
            <w:tcW w:w="4716" w:type="dxa"/>
            <w:shd w:val="clear" w:color="auto" w:fill="FFFFFF"/>
          </w:tcPr>
          <w:p w:rsidR="00CB65C0" w:rsidRDefault="00CB65C0">
            <w:pPr>
              <w:spacing w:after="0" w:line="240" w:lineRule="auto"/>
              <w:jc w:val="both"/>
              <w:rPr>
                <w:rFonts w:ascii="Times New Roman" w:eastAsia="Times New Roman" w:hAnsi="Times New Roman" w:cs="Times New Roman"/>
                <w:b/>
                <w:sz w:val="21"/>
                <w:szCs w:val="21"/>
              </w:rPr>
            </w:pPr>
          </w:p>
          <w:p w:rsidR="00CB65C0" w:rsidRDefault="00780BAF">
            <w:pPr>
              <w:spacing w:after="0" w:line="240" w:lineRule="auto"/>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Technická univerzita v Liberci</w:t>
            </w:r>
          </w:p>
          <w:p w:rsidR="00CB65C0" w:rsidRDefault="00CB65C0">
            <w:pPr>
              <w:spacing w:after="0" w:line="240" w:lineRule="auto"/>
              <w:jc w:val="both"/>
              <w:rPr>
                <w:rFonts w:ascii="Times New Roman" w:eastAsia="Times New Roman" w:hAnsi="Times New Roman" w:cs="Times New Roman"/>
                <w:sz w:val="21"/>
                <w:szCs w:val="21"/>
              </w:rPr>
            </w:pPr>
          </w:p>
          <w:p w:rsidR="00D52D43" w:rsidRDefault="00780BAF">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Se sídlem v: </w:t>
            </w:r>
          </w:p>
          <w:p w:rsidR="00CB65C0" w:rsidRDefault="00780BAF">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Studentská 1402/2, Liberec 1, 46117</w:t>
            </w:r>
          </w:p>
          <w:p w:rsidR="00CB65C0" w:rsidRDefault="00780BAF">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IČ: 46747885</w:t>
            </w:r>
          </w:p>
          <w:p w:rsidR="00CB65C0" w:rsidRDefault="00780BAF">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DIČ: CZ46747885</w:t>
            </w:r>
          </w:p>
          <w:p w:rsidR="00CB65C0" w:rsidRDefault="00780BAF">
            <w:pPr>
              <w:spacing w:after="0" w:line="240" w:lineRule="auto"/>
              <w:jc w:val="both"/>
            </w:pPr>
            <w:r>
              <w:rPr>
                <w:rFonts w:ascii="Times New Roman" w:eastAsia="Times New Roman" w:hAnsi="Times New Roman" w:cs="Times New Roman"/>
                <w:sz w:val="21"/>
                <w:szCs w:val="21"/>
              </w:rPr>
              <w:t xml:space="preserve">Bankovní spojení: </w:t>
            </w:r>
          </w:p>
          <w:p w:rsidR="00CB65C0" w:rsidRDefault="00780BAF">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Účet číslo: </w:t>
            </w:r>
          </w:p>
          <w:p w:rsidR="00CB65C0" w:rsidRDefault="00780BAF">
            <w:pPr>
              <w:spacing w:after="0" w:line="240" w:lineRule="auto"/>
              <w:jc w:val="both"/>
            </w:pPr>
            <w:r>
              <w:rPr>
                <w:rFonts w:ascii="Times New Roman" w:eastAsia="Times New Roman" w:hAnsi="Times New Roman" w:cs="Times New Roman"/>
                <w:sz w:val="21"/>
                <w:szCs w:val="21"/>
              </w:rPr>
              <w:t xml:space="preserve">Zastoupená: </w:t>
            </w:r>
            <w:r w:rsidR="007A454D" w:rsidRPr="007A454D">
              <w:rPr>
                <w:rFonts w:ascii="Times New Roman" w:eastAsia="Times New Roman" w:hAnsi="Times New Roman" w:cs="Times New Roman"/>
                <w:sz w:val="21"/>
                <w:szCs w:val="21"/>
              </w:rPr>
              <w:t>doc. RNDr. Miroslav Brzezina, CSc.</w:t>
            </w:r>
          </w:p>
          <w:p w:rsidR="00D52D43" w:rsidRDefault="00780BAF">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Osoba zodpovědná za smluvní vztah: </w:t>
            </w:r>
          </w:p>
          <w:p w:rsidR="00CB65C0" w:rsidRDefault="00780BAF">
            <w:pPr>
              <w:spacing w:after="0" w:line="240" w:lineRule="auto"/>
              <w:jc w:val="both"/>
            </w:pPr>
            <w:r>
              <w:rPr>
                <w:rFonts w:ascii="Times New Roman" w:eastAsia="Times New Roman" w:hAnsi="Times New Roman" w:cs="Times New Roman"/>
                <w:sz w:val="21"/>
                <w:szCs w:val="21"/>
              </w:rPr>
              <w:t xml:space="preserve">Interní číslo smlouvy: </w:t>
            </w:r>
          </w:p>
          <w:p w:rsidR="00CB65C0" w:rsidRDefault="00CB65C0">
            <w:pPr>
              <w:spacing w:after="0" w:line="240" w:lineRule="auto"/>
              <w:jc w:val="both"/>
              <w:rPr>
                <w:rFonts w:ascii="Times New Roman" w:eastAsia="Times New Roman" w:hAnsi="Times New Roman" w:cs="Times New Roman"/>
                <w:sz w:val="21"/>
                <w:szCs w:val="21"/>
              </w:rPr>
            </w:pPr>
          </w:p>
          <w:p w:rsidR="00CB65C0" w:rsidRDefault="00780BAF">
            <w:pPr>
              <w:spacing w:after="0" w:line="240" w:lineRule="auto"/>
              <w:jc w:val="both"/>
            </w:pPr>
            <w:r>
              <w:rPr>
                <w:rFonts w:ascii="Times New Roman" w:eastAsia="Times New Roman" w:hAnsi="Times New Roman" w:cs="Times New Roman"/>
                <w:sz w:val="21"/>
                <w:szCs w:val="21"/>
              </w:rPr>
              <w:t>(dále jen jako „</w:t>
            </w:r>
            <w:r>
              <w:rPr>
                <w:rFonts w:ascii="Times New Roman" w:eastAsia="Times New Roman" w:hAnsi="Times New Roman" w:cs="Times New Roman"/>
                <w:b/>
                <w:sz w:val="21"/>
                <w:szCs w:val="21"/>
              </w:rPr>
              <w:t>kupující“)</w:t>
            </w:r>
          </w:p>
          <w:p w:rsidR="00CB65C0" w:rsidRDefault="00CB65C0">
            <w:pPr>
              <w:spacing w:after="0" w:line="240" w:lineRule="auto"/>
              <w:jc w:val="both"/>
              <w:rPr>
                <w:rFonts w:ascii="Times New Roman" w:eastAsia="Times New Roman" w:hAnsi="Times New Roman" w:cs="Times New Roman"/>
                <w:sz w:val="21"/>
                <w:szCs w:val="21"/>
              </w:rPr>
            </w:pPr>
          </w:p>
          <w:p w:rsidR="00CB65C0" w:rsidRDefault="00CB65C0">
            <w:pPr>
              <w:spacing w:after="0" w:line="240" w:lineRule="auto"/>
              <w:ind w:left="708"/>
              <w:jc w:val="center"/>
              <w:rPr>
                <w:rFonts w:ascii="Times New Roman" w:eastAsia="Times New Roman" w:hAnsi="Times New Roman" w:cs="Times New Roman"/>
                <w:sz w:val="21"/>
                <w:szCs w:val="21"/>
              </w:rPr>
            </w:pPr>
          </w:p>
          <w:p w:rsidR="00CB65C0" w:rsidRDefault="00780BAF">
            <w:pPr>
              <w:spacing w:after="0" w:line="240" w:lineRule="auto"/>
              <w:ind w:left="708"/>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a</w:t>
            </w:r>
          </w:p>
          <w:p w:rsidR="00CB65C0" w:rsidRDefault="00CB65C0">
            <w:pPr>
              <w:spacing w:after="0" w:line="240" w:lineRule="auto"/>
              <w:jc w:val="both"/>
              <w:rPr>
                <w:rFonts w:ascii="Times New Roman" w:eastAsia="Times New Roman" w:hAnsi="Times New Roman" w:cs="Times New Roman"/>
                <w:sz w:val="21"/>
                <w:szCs w:val="21"/>
              </w:rPr>
            </w:pPr>
          </w:p>
          <w:p w:rsidR="00D52D43" w:rsidRDefault="00780BAF">
            <w:pPr>
              <w:keepNext/>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1"/>
                <w:szCs w:val="21"/>
                <w:shd w:val="clear" w:color="auto" w:fill="FFFFFF"/>
              </w:rPr>
            </w:pPr>
            <w:r>
              <w:rPr>
                <w:rFonts w:ascii="Times New Roman" w:eastAsia="Times New Roman" w:hAnsi="Times New Roman" w:cs="Times New Roman"/>
                <w:color w:val="000000"/>
                <w:sz w:val="21"/>
                <w:szCs w:val="21"/>
                <w:shd w:val="clear" w:color="auto" w:fill="FFFFFF"/>
              </w:rPr>
              <w:t>Název/Firma:</w:t>
            </w:r>
            <w:r w:rsidR="00D52D43">
              <w:rPr>
                <w:rFonts w:ascii="Times New Roman" w:eastAsia="Times New Roman" w:hAnsi="Times New Roman" w:cs="Times New Roman"/>
                <w:color w:val="000000"/>
                <w:sz w:val="21"/>
                <w:szCs w:val="21"/>
                <w:shd w:val="clear" w:color="auto" w:fill="FFFFFF"/>
              </w:rPr>
              <w:t xml:space="preserve"> </w:t>
            </w:r>
          </w:p>
          <w:p w:rsidR="00CB65C0" w:rsidRPr="00076CCB" w:rsidRDefault="00D52D43">
            <w:pPr>
              <w:keepNext/>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auto"/>
                <w:sz w:val="20"/>
                <w:szCs w:val="20"/>
                <w:highlight w:val="white"/>
              </w:rPr>
            </w:pPr>
            <w:r w:rsidRPr="00076CCB">
              <w:rPr>
                <w:rFonts w:ascii="Times New Roman" w:eastAsia="Times New Roman" w:hAnsi="Times New Roman" w:cs="Times New Roman"/>
                <w:b/>
                <w:color w:val="auto"/>
                <w:sz w:val="21"/>
                <w:szCs w:val="21"/>
                <w:shd w:val="clear" w:color="auto" w:fill="FFFFFF"/>
              </w:rPr>
              <w:t>Megaplot J. Wójcicki M. Jagła Spółka Jawna</w:t>
            </w:r>
            <w:r w:rsidR="00780BAF" w:rsidRPr="00076CCB">
              <w:rPr>
                <w:rFonts w:ascii="Times New Roman" w:eastAsia="Times New Roman" w:hAnsi="Times New Roman" w:cs="Times New Roman"/>
                <w:color w:val="auto"/>
                <w:sz w:val="21"/>
                <w:szCs w:val="21"/>
                <w:shd w:val="clear" w:color="auto" w:fill="FFFFFF"/>
              </w:rPr>
              <w:br/>
              <w:t xml:space="preserve">Se sídlem v: </w:t>
            </w:r>
          </w:p>
          <w:p w:rsidR="00CB65C0" w:rsidRPr="00076CCB" w:rsidRDefault="00D52D43">
            <w:pPr>
              <w:spacing w:after="0" w:line="240" w:lineRule="auto"/>
              <w:rPr>
                <w:color w:val="auto"/>
              </w:rPr>
            </w:pPr>
            <w:r w:rsidRPr="00076CCB">
              <w:rPr>
                <w:rFonts w:ascii="Times New Roman" w:eastAsia="Times New Roman" w:hAnsi="Times New Roman" w:cs="Times New Roman"/>
                <w:color w:val="auto"/>
                <w:sz w:val="21"/>
                <w:szCs w:val="21"/>
                <w:shd w:val="clear" w:color="auto" w:fill="FFFFFF"/>
              </w:rPr>
              <w:t>Chemiczna 12, 41-205 Sosnowiec, Polsko</w:t>
            </w:r>
          </w:p>
          <w:p w:rsidR="00CB65C0" w:rsidRPr="00076CCB" w:rsidRDefault="00780BAF">
            <w:pPr>
              <w:spacing w:after="0" w:line="240" w:lineRule="auto"/>
              <w:jc w:val="both"/>
              <w:rPr>
                <w:color w:val="auto"/>
              </w:rPr>
            </w:pPr>
            <w:r w:rsidRPr="00076CCB">
              <w:rPr>
                <w:rFonts w:ascii="Times New Roman" w:eastAsia="Times New Roman" w:hAnsi="Times New Roman" w:cs="Times New Roman"/>
                <w:color w:val="auto"/>
                <w:sz w:val="21"/>
                <w:szCs w:val="21"/>
              </w:rPr>
              <w:t xml:space="preserve">IČ: </w:t>
            </w:r>
            <w:r w:rsidR="00D52D43" w:rsidRPr="00076CCB">
              <w:rPr>
                <w:rFonts w:ascii="Times New Roman" w:eastAsia="Times New Roman" w:hAnsi="Times New Roman" w:cs="Times New Roman"/>
                <w:color w:val="auto"/>
                <w:sz w:val="21"/>
                <w:szCs w:val="21"/>
              </w:rPr>
              <w:t>NIP: 644-29-53-303</w:t>
            </w:r>
          </w:p>
          <w:p w:rsidR="00CB65C0" w:rsidRPr="00076CCB" w:rsidRDefault="00780BAF">
            <w:pPr>
              <w:spacing w:after="0" w:line="240" w:lineRule="auto"/>
              <w:jc w:val="both"/>
              <w:rPr>
                <w:color w:val="auto"/>
              </w:rPr>
            </w:pPr>
            <w:r w:rsidRPr="00076CCB">
              <w:rPr>
                <w:rFonts w:ascii="Times New Roman" w:eastAsia="Times New Roman" w:hAnsi="Times New Roman" w:cs="Times New Roman"/>
                <w:color w:val="auto"/>
                <w:sz w:val="21"/>
                <w:szCs w:val="21"/>
              </w:rPr>
              <w:t xml:space="preserve">DIČ: </w:t>
            </w:r>
            <w:r w:rsidR="00D52D43" w:rsidRPr="00076CCB">
              <w:rPr>
                <w:rFonts w:ascii="Times New Roman" w:eastAsia="Times New Roman" w:hAnsi="Times New Roman" w:cs="Times New Roman"/>
                <w:color w:val="auto"/>
                <w:sz w:val="21"/>
                <w:szCs w:val="21"/>
              </w:rPr>
              <w:t>PL6442953303</w:t>
            </w:r>
          </w:p>
          <w:p w:rsidR="006377E1" w:rsidRDefault="00780BAF">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Bankovní spojení: </w:t>
            </w:r>
          </w:p>
          <w:p w:rsidR="00CB65C0" w:rsidRDefault="00780BAF">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Účet číslo: </w:t>
            </w:r>
          </w:p>
          <w:p w:rsidR="00D52D43" w:rsidRDefault="00D52D43">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Zastoupená:</w:t>
            </w:r>
          </w:p>
          <w:p w:rsidR="00D52D43" w:rsidRDefault="001C5357">
            <w:pPr>
              <w:spacing w:after="0" w:line="240" w:lineRule="auto"/>
              <w:jc w:val="both"/>
              <w:rPr>
                <w:rFonts w:ascii="Times New Roman" w:eastAsia="Times New Roman" w:hAnsi="Times New Roman" w:cs="Times New Roman"/>
                <w:sz w:val="21"/>
                <w:szCs w:val="21"/>
              </w:rPr>
            </w:pPr>
            <w:r w:rsidRPr="001C5357">
              <w:rPr>
                <w:rFonts w:ascii="Times New Roman" w:eastAsia="Times New Roman" w:hAnsi="Times New Roman" w:cs="Times New Roman"/>
                <w:sz w:val="21"/>
                <w:szCs w:val="21"/>
              </w:rPr>
              <w:t>Jacek Andrzej Wójcicki, Marek Stanisław Jagła</w:t>
            </w:r>
          </w:p>
          <w:p w:rsidR="00CB65C0" w:rsidRDefault="00780BAF">
            <w:pPr>
              <w:spacing w:after="0" w:line="240" w:lineRule="auto"/>
              <w:jc w:val="both"/>
            </w:pPr>
            <w:r>
              <w:rPr>
                <w:rFonts w:ascii="Times New Roman" w:eastAsia="Times New Roman" w:hAnsi="Times New Roman" w:cs="Times New Roman"/>
                <w:sz w:val="21"/>
                <w:szCs w:val="21"/>
              </w:rPr>
              <w:t>(dále jen jako „</w:t>
            </w:r>
            <w:r>
              <w:rPr>
                <w:rFonts w:ascii="Times New Roman" w:eastAsia="Times New Roman" w:hAnsi="Times New Roman" w:cs="Times New Roman"/>
                <w:b/>
                <w:sz w:val="21"/>
                <w:szCs w:val="21"/>
              </w:rPr>
              <w:t>prodávající“)</w:t>
            </w:r>
          </w:p>
          <w:p w:rsidR="00CB65C0" w:rsidRDefault="00CB65C0">
            <w:pPr>
              <w:spacing w:after="0" w:line="240" w:lineRule="auto"/>
              <w:jc w:val="both"/>
              <w:rPr>
                <w:rFonts w:ascii="Times New Roman" w:eastAsia="Times New Roman" w:hAnsi="Times New Roman" w:cs="Times New Roman"/>
                <w:sz w:val="21"/>
                <w:szCs w:val="21"/>
              </w:rPr>
            </w:pPr>
          </w:p>
          <w:p w:rsidR="007B5861" w:rsidRDefault="00780BAF">
            <w:pPr>
              <w:spacing w:after="0" w:line="240" w:lineRule="auto"/>
              <w:rPr>
                <w:rFonts w:ascii="Times New Roman" w:eastAsia="Times New Roman" w:hAnsi="Times New Roman" w:cs="Times New Roman"/>
                <w:sz w:val="21"/>
                <w:szCs w:val="21"/>
              </w:rPr>
            </w:pPr>
            <w:r w:rsidRPr="007B5861">
              <w:rPr>
                <w:rFonts w:ascii="Times New Roman" w:eastAsia="Times New Roman" w:hAnsi="Times New Roman" w:cs="Times New Roman"/>
                <w:sz w:val="21"/>
                <w:szCs w:val="21"/>
              </w:rPr>
              <w:t>mezi sebou v rámci programu:</w:t>
            </w:r>
            <w:r w:rsidR="00D52D43" w:rsidRPr="007B5861">
              <w:rPr>
                <w:rFonts w:ascii="Times New Roman" w:eastAsia="Times New Roman" w:hAnsi="Times New Roman" w:cs="Times New Roman"/>
                <w:sz w:val="21"/>
                <w:szCs w:val="21"/>
              </w:rPr>
              <w:t xml:space="preserve"> </w:t>
            </w:r>
            <w:r w:rsidR="00D52D43" w:rsidRPr="007B5861">
              <w:rPr>
                <w:rFonts w:ascii="Times New Roman" w:eastAsia="Times New Roman" w:hAnsi="Times New Roman" w:cs="Times New Roman"/>
                <w:sz w:val="21"/>
                <w:szCs w:val="21"/>
              </w:rPr>
              <w:fldChar w:fldCharType="begin">
                <w:ffData>
                  <w:name w:val="Text68"/>
                  <w:enabled/>
                  <w:calcOnExit w:val="0"/>
                  <w:textInput>
                    <w:default w:val="Výzkum, vývoj a vzdělávání"/>
                  </w:textInput>
                </w:ffData>
              </w:fldChar>
            </w:r>
            <w:bookmarkStart w:id="1" w:name="Text68"/>
            <w:r w:rsidR="00D52D43" w:rsidRPr="007B5861">
              <w:rPr>
                <w:rFonts w:ascii="Times New Roman" w:eastAsia="Times New Roman" w:hAnsi="Times New Roman" w:cs="Times New Roman"/>
                <w:sz w:val="21"/>
                <w:szCs w:val="21"/>
              </w:rPr>
              <w:instrText xml:space="preserve"> FORMTEXT </w:instrText>
            </w:r>
            <w:r w:rsidR="00D52D43" w:rsidRPr="007B5861">
              <w:rPr>
                <w:rFonts w:ascii="Times New Roman" w:eastAsia="Times New Roman" w:hAnsi="Times New Roman" w:cs="Times New Roman"/>
                <w:sz w:val="21"/>
                <w:szCs w:val="21"/>
              </w:rPr>
            </w:r>
            <w:r w:rsidR="00D52D43" w:rsidRPr="007B5861">
              <w:rPr>
                <w:rFonts w:ascii="Times New Roman" w:eastAsia="Times New Roman" w:hAnsi="Times New Roman" w:cs="Times New Roman"/>
                <w:sz w:val="21"/>
                <w:szCs w:val="21"/>
              </w:rPr>
              <w:fldChar w:fldCharType="separate"/>
            </w:r>
            <w:r w:rsidR="00D52D43" w:rsidRPr="007B5861">
              <w:rPr>
                <w:rFonts w:ascii="Times New Roman" w:eastAsia="Times New Roman" w:hAnsi="Times New Roman" w:cs="Times New Roman"/>
                <w:sz w:val="21"/>
                <w:szCs w:val="21"/>
              </w:rPr>
              <w:t>Výzkum, vývoj a vzdělávání</w:t>
            </w:r>
            <w:r w:rsidR="00D52D43" w:rsidRPr="007B5861">
              <w:rPr>
                <w:rFonts w:ascii="Times New Roman" w:eastAsia="Times New Roman" w:hAnsi="Times New Roman" w:cs="Times New Roman"/>
                <w:sz w:val="21"/>
                <w:szCs w:val="21"/>
              </w:rPr>
              <w:fldChar w:fldCharType="end"/>
            </w:r>
            <w:bookmarkEnd w:id="1"/>
            <w:r w:rsidR="00D52D43" w:rsidRPr="007B5861">
              <w:rPr>
                <w:rFonts w:ascii="Times New Roman" w:eastAsia="Times New Roman" w:hAnsi="Times New Roman" w:cs="Times New Roman"/>
                <w:sz w:val="21"/>
                <w:szCs w:val="21"/>
              </w:rPr>
              <w:t xml:space="preserve">, projektu </w:t>
            </w:r>
            <w:r w:rsidR="00D52D43" w:rsidRPr="007B5861">
              <w:rPr>
                <w:rFonts w:ascii="Times New Roman" w:eastAsia="Times New Roman" w:hAnsi="Times New Roman" w:cs="Times New Roman"/>
                <w:sz w:val="21"/>
                <w:szCs w:val="21"/>
              </w:rPr>
              <w:fldChar w:fldCharType="begin">
                <w:ffData>
                  <w:name w:val="Text69"/>
                  <w:enabled/>
                  <w:calcOnExit w:val="0"/>
                  <w:textInput>
                    <w:default w:val="Podpora rozvoje studijního prostředí na TUL"/>
                  </w:textInput>
                </w:ffData>
              </w:fldChar>
            </w:r>
            <w:bookmarkStart w:id="2" w:name="Text69"/>
            <w:r w:rsidR="00D52D43" w:rsidRPr="007B5861">
              <w:rPr>
                <w:rFonts w:ascii="Times New Roman" w:eastAsia="Times New Roman" w:hAnsi="Times New Roman" w:cs="Times New Roman"/>
                <w:sz w:val="21"/>
                <w:szCs w:val="21"/>
              </w:rPr>
              <w:instrText xml:space="preserve"> FORMTEXT </w:instrText>
            </w:r>
            <w:r w:rsidR="00D52D43" w:rsidRPr="007B5861">
              <w:rPr>
                <w:rFonts w:ascii="Times New Roman" w:eastAsia="Times New Roman" w:hAnsi="Times New Roman" w:cs="Times New Roman"/>
                <w:sz w:val="21"/>
                <w:szCs w:val="21"/>
              </w:rPr>
            </w:r>
            <w:r w:rsidR="00D52D43" w:rsidRPr="007B5861">
              <w:rPr>
                <w:rFonts w:ascii="Times New Roman" w:eastAsia="Times New Roman" w:hAnsi="Times New Roman" w:cs="Times New Roman"/>
                <w:sz w:val="21"/>
                <w:szCs w:val="21"/>
              </w:rPr>
              <w:fldChar w:fldCharType="separate"/>
            </w:r>
            <w:r w:rsidR="00D52D43" w:rsidRPr="007B5861">
              <w:rPr>
                <w:rFonts w:ascii="Times New Roman" w:eastAsia="Times New Roman" w:hAnsi="Times New Roman" w:cs="Times New Roman"/>
                <w:sz w:val="21"/>
                <w:szCs w:val="21"/>
              </w:rPr>
              <w:t>Podpora rozvoje studijního prostředí na TUL</w:t>
            </w:r>
            <w:r w:rsidR="00D52D43" w:rsidRPr="007B5861">
              <w:rPr>
                <w:rFonts w:ascii="Times New Roman" w:eastAsia="Times New Roman" w:hAnsi="Times New Roman" w:cs="Times New Roman"/>
                <w:sz w:val="21"/>
                <w:szCs w:val="21"/>
              </w:rPr>
              <w:fldChar w:fldCharType="end"/>
            </w:r>
            <w:bookmarkEnd w:id="2"/>
            <w:r w:rsidR="00D52D43" w:rsidRPr="007B5861">
              <w:rPr>
                <w:rFonts w:ascii="Times New Roman" w:eastAsia="Times New Roman" w:hAnsi="Times New Roman" w:cs="Times New Roman"/>
                <w:sz w:val="21"/>
                <w:szCs w:val="21"/>
              </w:rPr>
              <w:t xml:space="preserve">, </w:t>
            </w:r>
          </w:p>
          <w:p w:rsidR="00CB65C0" w:rsidRDefault="00D52D43">
            <w:pPr>
              <w:spacing w:after="0" w:line="240" w:lineRule="auto"/>
            </w:pPr>
            <w:r w:rsidRPr="007B5861">
              <w:rPr>
                <w:rFonts w:ascii="Times New Roman" w:eastAsia="Times New Roman" w:hAnsi="Times New Roman" w:cs="Times New Roman"/>
                <w:sz w:val="21"/>
                <w:szCs w:val="21"/>
              </w:rPr>
              <w:t xml:space="preserve">reg.č. </w:t>
            </w:r>
            <w:r w:rsidRPr="007B5861">
              <w:rPr>
                <w:rFonts w:ascii="Times New Roman" w:eastAsia="Times New Roman" w:hAnsi="Times New Roman" w:cs="Times New Roman"/>
                <w:sz w:val="21"/>
                <w:szCs w:val="21"/>
              </w:rPr>
              <w:fldChar w:fldCharType="begin">
                <w:ffData>
                  <w:name w:val="Text70"/>
                  <w:enabled/>
                  <w:calcOnExit w:val="0"/>
                  <w:textInput>
                    <w:default w:val="CZ.02.2.67/0.0/0.0/16_016/0002553"/>
                  </w:textInput>
                </w:ffData>
              </w:fldChar>
            </w:r>
            <w:bookmarkStart w:id="3" w:name="Text70"/>
            <w:r w:rsidRPr="007B5861">
              <w:rPr>
                <w:rFonts w:ascii="Times New Roman" w:eastAsia="Times New Roman" w:hAnsi="Times New Roman" w:cs="Times New Roman"/>
                <w:sz w:val="21"/>
                <w:szCs w:val="21"/>
              </w:rPr>
              <w:instrText xml:space="preserve"> FORMTEXT </w:instrText>
            </w:r>
            <w:r w:rsidRPr="007B5861">
              <w:rPr>
                <w:rFonts w:ascii="Times New Roman" w:eastAsia="Times New Roman" w:hAnsi="Times New Roman" w:cs="Times New Roman"/>
                <w:sz w:val="21"/>
                <w:szCs w:val="21"/>
              </w:rPr>
            </w:r>
            <w:r w:rsidRPr="007B5861">
              <w:rPr>
                <w:rFonts w:ascii="Times New Roman" w:eastAsia="Times New Roman" w:hAnsi="Times New Roman" w:cs="Times New Roman"/>
                <w:sz w:val="21"/>
                <w:szCs w:val="21"/>
              </w:rPr>
              <w:fldChar w:fldCharType="separate"/>
            </w:r>
            <w:r w:rsidRPr="007B5861">
              <w:rPr>
                <w:rFonts w:ascii="Times New Roman" w:eastAsia="Times New Roman" w:hAnsi="Times New Roman" w:cs="Times New Roman"/>
                <w:sz w:val="21"/>
                <w:szCs w:val="21"/>
              </w:rPr>
              <w:t xml:space="preserve">CZ.02.2.67/0.0/0.0/17_044/0008541 </w:t>
            </w:r>
            <w:r w:rsidRPr="007B5861">
              <w:rPr>
                <w:rFonts w:ascii="Times New Roman" w:eastAsia="Times New Roman" w:hAnsi="Times New Roman" w:cs="Times New Roman"/>
                <w:sz w:val="21"/>
                <w:szCs w:val="21"/>
              </w:rPr>
              <w:fldChar w:fldCharType="end"/>
            </w:r>
            <w:bookmarkEnd w:id="3"/>
            <w:r w:rsidR="00780BAF" w:rsidRPr="007B5861">
              <w:rPr>
                <w:rFonts w:ascii="Times New Roman" w:eastAsia="Times New Roman" w:hAnsi="Times New Roman" w:cs="Times New Roman"/>
                <w:sz w:val="21"/>
                <w:szCs w:val="21"/>
              </w:rPr>
              <w:t xml:space="preserve"> , následující kupní smlouvu (dále jen</w:t>
            </w:r>
            <w:r w:rsidR="00780BAF">
              <w:rPr>
                <w:rFonts w:ascii="Times New Roman" w:eastAsia="Times New Roman" w:hAnsi="Times New Roman" w:cs="Times New Roman"/>
              </w:rPr>
              <w:t xml:space="preserve"> „</w:t>
            </w:r>
            <w:r w:rsidR="00780BAF">
              <w:rPr>
                <w:rFonts w:ascii="Times New Roman" w:eastAsia="Times New Roman" w:hAnsi="Times New Roman" w:cs="Times New Roman"/>
                <w:b/>
              </w:rPr>
              <w:t>smlouva</w:t>
            </w:r>
            <w:r w:rsidR="00780BAF">
              <w:rPr>
                <w:rFonts w:ascii="Times New Roman" w:eastAsia="Times New Roman" w:hAnsi="Times New Roman" w:cs="Times New Roman"/>
              </w:rPr>
              <w:t>“)</w:t>
            </w:r>
            <w:r w:rsidR="00780BAF">
              <w:rPr>
                <w:rFonts w:ascii="Times New Roman" w:eastAsia="Times New Roman" w:hAnsi="Times New Roman" w:cs="Times New Roman"/>
                <w:sz w:val="21"/>
                <w:szCs w:val="21"/>
              </w:rPr>
              <w:t>:</w:t>
            </w:r>
          </w:p>
          <w:p w:rsidR="00CB65C0" w:rsidRDefault="00CB65C0">
            <w:pPr>
              <w:spacing w:after="0" w:line="240" w:lineRule="auto"/>
              <w:jc w:val="both"/>
              <w:rPr>
                <w:rFonts w:ascii="Times New Roman" w:eastAsia="Times New Roman" w:hAnsi="Times New Roman" w:cs="Times New Roman"/>
                <w:sz w:val="21"/>
                <w:szCs w:val="21"/>
              </w:rPr>
            </w:pPr>
          </w:p>
          <w:p w:rsidR="00CB65C0" w:rsidRDefault="00CB65C0">
            <w:pPr>
              <w:spacing w:after="0" w:line="240" w:lineRule="auto"/>
              <w:rPr>
                <w:rFonts w:ascii="Times New Roman" w:eastAsia="Times New Roman" w:hAnsi="Times New Roman" w:cs="Times New Roman"/>
                <w:sz w:val="21"/>
                <w:szCs w:val="21"/>
              </w:rPr>
            </w:pPr>
          </w:p>
        </w:tc>
      </w:tr>
      <w:tr w:rsidR="00CB65C0" w:rsidTr="00A33583">
        <w:tc>
          <w:tcPr>
            <w:tcW w:w="4962" w:type="dxa"/>
            <w:shd w:val="clear" w:color="auto" w:fill="FFFFFF"/>
          </w:tcPr>
          <w:p w:rsidR="00CB65C0" w:rsidRDefault="00780BA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I</w:t>
            </w:r>
          </w:p>
          <w:p w:rsidR="00CB65C0" w:rsidRDefault="00780BAF">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Subject of the Contract</w:t>
            </w:r>
          </w:p>
          <w:p w:rsidR="00CB65C0" w:rsidRDefault="00CB65C0">
            <w:pPr>
              <w:spacing w:after="0" w:line="240" w:lineRule="auto"/>
              <w:jc w:val="both"/>
              <w:rPr>
                <w:rFonts w:ascii="Times New Roman" w:eastAsia="Times New Roman" w:hAnsi="Times New Roman" w:cs="Times New Roman"/>
                <w:sz w:val="21"/>
                <w:szCs w:val="21"/>
              </w:rPr>
            </w:pPr>
          </w:p>
          <w:p w:rsidR="00CB65C0" w:rsidRDefault="00780BAF">
            <w:pPr>
              <w:keepNext/>
              <w:widowControl/>
              <w:numPr>
                <w:ilvl w:val="0"/>
                <w:numId w:val="2"/>
              </w:numPr>
              <w:spacing w:after="0" w:line="240" w:lineRule="auto"/>
              <w:ind w:left="426" w:firstLine="0"/>
              <w:jc w:val="both"/>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color w:val="000000"/>
                <w:sz w:val="21"/>
                <w:szCs w:val="21"/>
                <w:shd w:val="clear" w:color="auto" w:fill="FFFFFF"/>
              </w:rPr>
              <w:t>The Seller undertakes to sell to the Purchaser:</w:t>
            </w:r>
          </w:p>
          <w:p w:rsidR="00CB65C0" w:rsidRDefault="00780BAF">
            <w:pPr>
              <w:spacing w:after="0" w:line="240" w:lineRule="auto"/>
              <w:ind w:left="426"/>
              <w:jc w:val="both"/>
              <w:rPr>
                <w:color w:val="00803F"/>
              </w:rPr>
            </w:pPr>
            <w:r w:rsidRPr="00076CCB">
              <w:rPr>
                <w:color w:val="auto"/>
              </w:rPr>
              <w:t xml:space="preserve">CNC machine T1300 Small + </w:t>
            </w:r>
            <w:r w:rsidR="001C5357" w:rsidRPr="00076CCB">
              <w:rPr>
                <w:color w:val="auto"/>
              </w:rPr>
              <w:t>TurnTable + Lathe</w:t>
            </w:r>
          </w:p>
          <w:p w:rsidR="00E52CD3" w:rsidRDefault="00780BAF">
            <w:pPr>
              <w:spacing w:after="0" w:line="240" w:lineRule="auto"/>
              <w:ind w:left="42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(hereinafter referred to as the “</w:t>
            </w:r>
            <w:r>
              <w:rPr>
                <w:rFonts w:ascii="Times New Roman" w:eastAsia="Times New Roman" w:hAnsi="Times New Roman" w:cs="Times New Roman"/>
                <w:b/>
                <w:sz w:val="21"/>
                <w:szCs w:val="21"/>
              </w:rPr>
              <w:t>Subject</w:t>
            </w:r>
            <w:r>
              <w:rPr>
                <w:rFonts w:ascii="Times New Roman" w:eastAsia="Times New Roman" w:hAnsi="Times New Roman" w:cs="Times New Roman"/>
                <w:sz w:val="21"/>
                <w:szCs w:val="21"/>
              </w:rPr>
              <w:t>”) and transfer to them the ownership title to the Subject.</w:t>
            </w:r>
          </w:p>
          <w:p w:rsidR="00E52CD3" w:rsidRPr="00E52CD3" w:rsidRDefault="00E52CD3" w:rsidP="00E52CD3">
            <w:pPr>
              <w:spacing w:after="0" w:line="240" w:lineRule="auto"/>
              <w:ind w:left="42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The delivery</w:t>
            </w:r>
            <w:r w:rsidRPr="00E52CD3">
              <w:rPr>
                <w:rFonts w:ascii="Times New Roman" w:eastAsia="Times New Roman" w:hAnsi="Times New Roman" w:cs="Times New Roman"/>
                <w:sz w:val="21"/>
                <w:szCs w:val="21"/>
              </w:rPr>
              <w:t xml:space="preserve"> does not include the following which are necessary to operate the machine:</w:t>
            </w:r>
          </w:p>
          <w:p w:rsidR="00E52CD3" w:rsidRDefault="00E52CD3" w:rsidP="00E52CD3">
            <w:pPr>
              <w:spacing w:after="0" w:line="240" w:lineRule="auto"/>
              <w:ind w:left="426"/>
              <w:jc w:val="both"/>
              <w:rPr>
                <w:rFonts w:ascii="Times New Roman" w:eastAsia="Times New Roman" w:hAnsi="Times New Roman" w:cs="Times New Roman"/>
                <w:sz w:val="21"/>
                <w:szCs w:val="21"/>
              </w:rPr>
            </w:pPr>
            <w:r w:rsidRPr="00E52CD3">
              <w:rPr>
                <w:rFonts w:ascii="Times New Roman" w:eastAsia="Times New Roman" w:hAnsi="Times New Roman" w:cs="Times New Roman"/>
                <w:sz w:val="21"/>
                <w:szCs w:val="21"/>
              </w:rPr>
              <w:t xml:space="preserve">- Windows PC as well as graphics software </w:t>
            </w:r>
          </w:p>
          <w:p w:rsidR="00CB65C0" w:rsidRDefault="00E52CD3" w:rsidP="00E52CD3">
            <w:pPr>
              <w:spacing w:after="0" w:line="240" w:lineRule="auto"/>
              <w:ind w:left="426"/>
              <w:jc w:val="both"/>
            </w:pPr>
            <w:r w:rsidRPr="00E52CD3">
              <w:rPr>
                <w:rFonts w:ascii="Times New Roman" w:eastAsia="Times New Roman" w:hAnsi="Times New Roman" w:cs="Times New Roman"/>
                <w:sz w:val="21"/>
                <w:szCs w:val="21"/>
              </w:rPr>
              <w:t>(for example the Coral Draw).</w:t>
            </w:r>
          </w:p>
          <w:p w:rsidR="00CB65C0" w:rsidRDefault="00780BAF">
            <w:pPr>
              <w:keepNext/>
              <w:widowControl/>
              <w:numPr>
                <w:ilvl w:val="0"/>
                <w:numId w:val="2"/>
              </w:numPr>
              <w:spacing w:after="0" w:line="240" w:lineRule="auto"/>
              <w:ind w:left="426"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1"/>
                <w:szCs w:val="21"/>
                <w:shd w:val="clear" w:color="auto" w:fill="FFFFFF"/>
              </w:rPr>
              <w:t>The Purchaser hereby accepts the Subject and undertakes to pay the Purchase Price to the Seller in return for the same. The Purchaser shall acquire the ownership title to the Subject as soon as they take it over, duly and in time, and as soon as they sign the Takeover Certificate.</w:t>
            </w:r>
          </w:p>
          <w:p w:rsidR="00CB65C0" w:rsidRDefault="00CB65C0">
            <w:pPr>
              <w:keepNext/>
              <w:widowControl/>
              <w:spacing w:after="0" w:line="240" w:lineRule="auto"/>
              <w:ind w:left="426"/>
              <w:jc w:val="both"/>
              <w:rPr>
                <w:rFonts w:ascii="Times New Roman" w:eastAsia="Times New Roman" w:hAnsi="Times New Roman" w:cs="Times New Roman"/>
                <w:color w:val="000000"/>
                <w:sz w:val="21"/>
                <w:szCs w:val="21"/>
                <w:highlight w:val="white"/>
              </w:rPr>
            </w:pPr>
          </w:p>
        </w:tc>
        <w:tc>
          <w:tcPr>
            <w:tcW w:w="4716" w:type="dxa"/>
            <w:shd w:val="clear" w:color="auto" w:fill="FFFFFF"/>
          </w:tcPr>
          <w:p w:rsidR="00CB65C0" w:rsidRDefault="00780BA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I.</w:t>
            </w:r>
          </w:p>
          <w:p w:rsidR="00CB65C0" w:rsidRDefault="00780BAF">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Předmět smlouvy</w:t>
            </w:r>
          </w:p>
          <w:p w:rsidR="00CB65C0" w:rsidRDefault="00CB65C0">
            <w:pPr>
              <w:spacing w:after="0" w:line="240" w:lineRule="auto"/>
              <w:jc w:val="center"/>
              <w:rPr>
                <w:rFonts w:ascii="Times New Roman" w:eastAsia="Times New Roman" w:hAnsi="Times New Roman" w:cs="Times New Roman"/>
                <w:b/>
                <w:sz w:val="21"/>
                <w:szCs w:val="21"/>
              </w:rPr>
            </w:pPr>
          </w:p>
          <w:p w:rsidR="00CB65C0" w:rsidRPr="007B5861" w:rsidRDefault="00780BAF">
            <w:pPr>
              <w:keepNext/>
              <w:widowControl/>
              <w:numPr>
                <w:ilvl w:val="0"/>
                <w:numId w:val="17"/>
              </w:numPr>
              <w:spacing w:after="0" w:line="240" w:lineRule="auto"/>
              <w:ind w:left="452"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1"/>
                <w:szCs w:val="21"/>
                <w:shd w:val="clear" w:color="auto" w:fill="FFFFFF"/>
              </w:rPr>
              <w:t xml:space="preserve">Prodávající se zavazuje dodat kupujícímu: </w:t>
            </w:r>
          </w:p>
          <w:p w:rsidR="007B5861" w:rsidRPr="00076CCB" w:rsidRDefault="007B5861" w:rsidP="007B5861">
            <w:pPr>
              <w:keepNext/>
              <w:widowControl/>
              <w:spacing w:after="0" w:line="240" w:lineRule="auto"/>
              <w:ind w:left="452"/>
              <w:jc w:val="both"/>
              <w:rPr>
                <w:rFonts w:ascii="Times New Roman" w:eastAsia="Times New Roman" w:hAnsi="Times New Roman" w:cs="Times New Roman"/>
                <w:color w:val="auto"/>
                <w:sz w:val="24"/>
                <w:szCs w:val="24"/>
                <w:highlight w:val="white"/>
              </w:rPr>
            </w:pPr>
            <w:r w:rsidRPr="00076CCB">
              <w:rPr>
                <w:color w:val="auto"/>
              </w:rPr>
              <w:t>CNC řezačku T1300 Small+TurnTable+Lathe</w:t>
            </w:r>
          </w:p>
          <w:p w:rsidR="00E52CD3" w:rsidRPr="00E52CD3" w:rsidRDefault="00780BAF" w:rsidP="00E52CD3">
            <w:pPr>
              <w:spacing w:after="0" w:line="240" w:lineRule="auto"/>
              <w:ind w:left="452"/>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(dále jen „</w:t>
            </w:r>
            <w:r>
              <w:rPr>
                <w:rFonts w:ascii="Times New Roman" w:eastAsia="Times New Roman" w:hAnsi="Times New Roman" w:cs="Times New Roman"/>
                <w:b/>
                <w:sz w:val="21"/>
                <w:szCs w:val="21"/>
              </w:rPr>
              <w:t>předmět</w:t>
            </w:r>
            <w:r>
              <w:rPr>
                <w:rFonts w:ascii="Times New Roman" w:eastAsia="Times New Roman" w:hAnsi="Times New Roman" w:cs="Times New Roman"/>
                <w:sz w:val="21"/>
                <w:szCs w:val="21"/>
              </w:rPr>
              <w:t>“) a převést na něho vlastnické právo k předmětu.</w:t>
            </w:r>
            <w:r w:rsidR="00E52CD3">
              <w:rPr>
                <w:rFonts w:ascii="Times New Roman" w:eastAsia="Times New Roman" w:hAnsi="Times New Roman" w:cs="Times New Roman"/>
                <w:sz w:val="21"/>
                <w:szCs w:val="21"/>
              </w:rPr>
              <w:t xml:space="preserve"> Dodávka neobsahuje následující příslušenství, které je</w:t>
            </w:r>
            <w:r w:rsidR="00E52CD3" w:rsidRPr="00E52CD3">
              <w:rPr>
                <w:rFonts w:ascii="Times New Roman" w:eastAsia="Times New Roman" w:hAnsi="Times New Roman" w:cs="Times New Roman"/>
                <w:sz w:val="21"/>
                <w:szCs w:val="21"/>
              </w:rPr>
              <w:t xml:space="preserve"> nutné k provozu stroje:</w:t>
            </w:r>
          </w:p>
          <w:p w:rsidR="00CB65C0" w:rsidRDefault="00E52CD3" w:rsidP="00E52CD3">
            <w:pPr>
              <w:spacing w:after="0" w:line="240" w:lineRule="auto"/>
              <w:ind w:left="452"/>
              <w:jc w:val="both"/>
            </w:pPr>
            <w:r>
              <w:rPr>
                <w:rFonts w:ascii="Times New Roman" w:eastAsia="Times New Roman" w:hAnsi="Times New Roman" w:cs="Times New Roman"/>
                <w:sz w:val="21"/>
                <w:szCs w:val="21"/>
              </w:rPr>
              <w:t xml:space="preserve">- Windows PC a take </w:t>
            </w:r>
            <w:r w:rsidRPr="00E52CD3">
              <w:rPr>
                <w:rFonts w:ascii="Times New Roman" w:eastAsia="Times New Roman" w:hAnsi="Times New Roman" w:cs="Times New Roman"/>
                <w:sz w:val="21"/>
                <w:szCs w:val="21"/>
              </w:rPr>
              <w:t>grafický software (například Coral Draw).</w:t>
            </w:r>
          </w:p>
          <w:p w:rsidR="00CB65C0" w:rsidRDefault="00780BAF">
            <w:pPr>
              <w:keepNext/>
              <w:widowControl/>
              <w:numPr>
                <w:ilvl w:val="0"/>
                <w:numId w:val="17"/>
              </w:numPr>
              <w:spacing w:after="0" w:line="240" w:lineRule="auto"/>
              <w:ind w:left="452" w:firstLine="0"/>
              <w:jc w:val="both"/>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color w:val="000000"/>
                <w:sz w:val="21"/>
                <w:szCs w:val="21"/>
                <w:shd w:val="clear" w:color="auto" w:fill="FFFFFF"/>
              </w:rPr>
              <w:t>Kupující předmět přijímá a zavazuje se zaplatit prodávajícímu kupní cenu. Kupující nabývá vlastnického práva k předmětu, jakmile jej převzal řádně a včas od prodávajícího a podepsal Předávací protokol.</w:t>
            </w:r>
          </w:p>
          <w:p w:rsidR="00CB65C0" w:rsidRDefault="00CB65C0">
            <w:pPr>
              <w:spacing w:after="0" w:line="240" w:lineRule="auto"/>
              <w:jc w:val="both"/>
              <w:rPr>
                <w:rFonts w:ascii="Times New Roman" w:eastAsia="Times New Roman" w:hAnsi="Times New Roman" w:cs="Times New Roman"/>
                <w:b/>
                <w:i/>
                <w:sz w:val="21"/>
                <w:szCs w:val="21"/>
              </w:rPr>
            </w:pPr>
          </w:p>
          <w:p w:rsidR="00CB65C0" w:rsidRDefault="00CB65C0">
            <w:pPr>
              <w:spacing w:after="0" w:line="240" w:lineRule="auto"/>
              <w:rPr>
                <w:rFonts w:ascii="Times New Roman" w:eastAsia="Times New Roman" w:hAnsi="Times New Roman" w:cs="Times New Roman"/>
                <w:sz w:val="21"/>
                <w:szCs w:val="21"/>
              </w:rPr>
            </w:pPr>
          </w:p>
        </w:tc>
      </w:tr>
      <w:tr w:rsidR="00CB65C0" w:rsidTr="00A33583">
        <w:tc>
          <w:tcPr>
            <w:tcW w:w="4962" w:type="dxa"/>
            <w:shd w:val="clear" w:color="auto" w:fill="FFFFFF"/>
          </w:tcPr>
          <w:p w:rsidR="00CB65C0" w:rsidRDefault="00780BA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II</w:t>
            </w:r>
          </w:p>
          <w:p w:rsidR="00CB65C0" w:rsidRDefault="00780BAF">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Purchase Price and Terms of Payment</w:t>
            </w:r>
          </w:p>
          <w:p w:rsidR="00CB65C0" w:rsidRDefault="00CB65C0">
            <w:pPr>
              <w:spacing w:after="0" w:line="240" w:lineRule="auto"/>
              <w:jc w:val="center"/>
              <w:rPr>
                <w:rFonts w:ascii="Times New Roman" w:eastAsia="Times New Roman" w:hAnsi="Times New Roman" w:cs="Times New Roman"/>
                <w:b/>
                <w:sz w:val="21"/>
                <w:szCs w:val="21"/>
              </w:rPr>
            </w:pPr>
          </w:p>
          <w:p w:rsidR="00CB65C0" w:rsidRDefault="00780BAF" w:rsidP="005D5295">
            <w:pPr>
              <w:numPr>
                <w:ilvl w:val="0"/>
                <w:numId w:val="12"/>
              </w:numPr>
              <w:tabs>
                <w:tab w:val="left" w:pos="359"/>
              </w:tabs>
              <w:spacing w:after="0" w:line="240" w:lineRule="auto"/>
              <w:ind w:left="359" w:hanging="284"/>
              <w:jc w:val="both"/>
            </w:pPr>
            <w:r>
              <w:rPr>
                <w:rFonts w:ascii="Times New Roman" w:eastAsia="Times New Roman" w:hAnsi="Times New Roman" w:cs="Times New Roman"/>
                <w:sz w:val="21"/>
                <w:szCs w:val="21"/>
              </w:rPr>
              <w:t xml:space="preserve">The Purchase Price for the Subject amounts to </w:t>
            </w:r>
            <w:bookmarkStart w:id="4" w:name="gjdgxs"/>
            <w:bookmarkEnd w:id="4"/>
            <w:r>
              <w:rPr>
                <w:rFonts w:ascii="Times New Roman" w:eastAsia="Times New Roman" w:hAnsi="Times New Roman" w:cs="Times New Roman"/>
                <w:sz w:val="21"/>
                <w:szCs w:val="21"/>
              </w:rPr>
              <w:t xml:space="preserve"> </w:t>
            </w:r>
            <w:r w:rsidR="00076CCB">
              <w:rPr>
                <w:rFonts w:ascii="Times" w:eastAsia="Times New Roman" w:hAnsi="Times" w:cs="Times New Roman"/>
                <w:b/>
                <w:color w:val="auto"/>
                <w:sz w:val="21"/>
                <w:szCs w:val="21"/>
              </w:rPr>
              <w:t>8.499 EUR</w:t>
            </w:r>
            <w:r w:rsidRPr="00076CCB">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excl. VAT. The agreed-upon Purchase Price is fixed and not subject to modifications. The VAT will be charged in accordance with the effective legislation.</w:t>
            </w:r>
          </w:p>
          <w:p w:rsidR="00CB65C0" w:rsidRDefault="00780BAF" w:rsidP="005D5295">
            <w:pPr>
              <w:numPr>
                <w:ilvl w:val="0"/>
                <w:numId w:val="12"/>
              </w:numPr>
              <w:tabs>
                <w:tab w:val="left" w:pos="359"/>
              </w:tabs>
              <w:spacing w:after="0" w:line="240" w:lineRule="auto"/>
              <w:ind w:left="359" w:hanging="284"/>
              <w:jc w:val="both"/>
            </w:pPr>
            <w:r>
              <w:rPr>
                <w:rFonts w:ascii="Times New Roman" w:eastAsia="Times New Roman" w:hAnsi="Times New Roman" w:cs="Times New Roman"/>
                <w:sz w:val="21"/>
                <w:szCs w:val="21"/>
              </w:rPr>
              <w:t xml:space="preserve">The Purchase Price further includes: </w:t>
            </w:r>
          </w:p>
          <w:p w:rsidR="00CB65C0" w:rsidRPr="00076CCB" w:rsidRDefault="00780BAF">
            <w:pPr>
              <w:numPr>
                <w:ilvl w:val="0"/>
                <w:numId w:val="19"/>
              </w:numPr>
              <w:tabs>
                <w:tab w:val="left" w:pos="284"/>
              </w:tabs>
              <w:spacing w:after="0" w:line="240" w:lineRule="auto"/>
              <w:jc w:val="both"/>
              <w:rPr>
                <w:color w:val="auto"/>
                <w:sz w:val="20"/>
              </w:rPr>
            </w:pPr>
            <w:r w:rsidRPr="00076CCB">
              <w:rPr>
                <w:color w:val="auto"/>
                <w:sz w:val="20"/>
              </w:rPr>
              <w:t xml:space="preserve">CNC foam cutting machine, </w:t>
            </w:r>
          </w:p>
          <w:p w:rsidR="00CB65C0" w:rsidRPr="00076CCB" w:rsidRDefault="00780BAF">
            <w:pPr>
              <w:numPr>
                <w:ilvl w:val="0"/>
                <w:numId w:val="19"/>
              </w:numPr>
              <w:spacing w:after="0" w:line="240" w:lineRule="auto"/>
              <w:jc w:val="both"/>
              <w:rPr>
                <w:color w:val="auto"/>
                <w:sz w:val="20"/>
              </w:rPr>
            </w:pPr>
            <w:r w:rsidRPr="00076CCB">
              <w:rPr>
                <w:color w:val="auto"/>
                <w:sz w:val="20"/>
              </w:rPr>
              <w:t>Electronic Controller,</w:t>
            </w:r>
          </w:p>
          <w:p w:rsidR="00CB65C0" w:rsidRPr="00076CCB" w:rsidRDefault="00780BAF" w:rsidP="001C5357">
            <w:pPr>
              <w:numPr>
                <w:ilvl w:val="0"/>
                <w:numId w:val="19"/>
              </w:numPr>
              <w:spacing w:after="0" w:line="240" w:lineRule="auto"/>
              <w:jc w:val="both"/>
              <w:rPr>
                <w:color w:val="auto"/>
                <w:sz w:val="20"/>
              </w:rPr>
            </w:pPr>
            <w:r w:rsidRPr="00076CCB">
              <w:rPr>
                <w:color w:val="auto"/>
                <w:sz w:val="20"/>
              </w:rPr>
              <w:t>Software</w:t>
            </w:r>
            <w:r w:rsidR="001C5357" w:rsidRPr="00076CCB">
              <w:rPr>
                <w:color w:val="auto"/>
                <w:sz w:val="20"/>
              </w:rPr>
              <w:t xml:space="preserve"> (standard for iXshaper software)</w:t>
            </w:r>
          </w:p>
          <w:p w:rsidR="00CB65C0" w:rsidRPr="00076CCB" w:rsidRDefault="00780BAF">
            <w:pPr>
              <w:numPr>
                <w:ilvl w:val="0"/>
                <w:numId w:val="19"/>
              </w:numPr>
              <w:spacing w:after="0" w:line="240" w:lineRule="auto"/>
              <w:jc w:val="both"/>
              <w:rPr>
                <w:color w:val="auto"/>
                <w:sz w:val="20"/>
              </w:rPr>
            </w:pPr>
            <w:r w:rsidRPr="00076CCB">
              <w:rPr>
                <w:color w:val="auto"/>
                <w:sz w:val="20"/>
              </w:rPr>
              <w:t>100 gramm cutting wire spool.</w:t>
            </w:r>
          </w:p>
          <w:p w:rsidR="00CB65C0" w:rsidRPr="00076CCB" w:rsidRDefault="00780BAF">
            <w:pPr>
              <w:numPr>
                <w:ilvl w:val="0"/>
                <w:numId w:val="19"/>
              </w:numPr>
              <w:spacing w:after="0" w:line="240" w:lineRule="auto"/>
              <w:jc w:val="both"/>
              <w:rPr>
                <w:color w:val="auto"/>
                <w:sz w:val="20"/>
              </w:rPr>
            </w:pPr>
            <w:r w:rsidRPr="00076CCB">
              <w:rPr>
                <w:color w:val="auto"/>
                <w:sz w:val="20"/>
              </w:rPr>
              <w:t>Full installation/assembling manuals. Machine manuals.</w:t>
            </w:r>
          </w:p>
          <w:p w:rsidR="00CB65C0" w:rsidRPr="00076CCB" w:rsidRDefault="00780BAF">
            <w:pPr>
              <w:numPr>
                <w:ilvl w:val="0"/>
                <w:numId w:val="19"/>
              </w:numPr>
              <w:spacing w:after="0" w:line="240" w:lineRule="auto"/>
              <w:jc w:val="both"/>
              <w:rPr>
                <w:color w:val="auto"/>
                <w:sz w:val="20"/>
              </w:rPr>
            </w:pPr>
            <w:r w:rsidRPr="00076CCB">
              <w:rPr>
                <w:color w:val="auto"/>
                <w:sz w:val="20"/>
              </w:rPr>
              <w:t>Warranty 60 month (Free spare parts during warranty period (EXW)</w:t>
            </w:r>
          </w:p>
          <w:p w:rsidR="00C85D85" w:rsidRDefault="00C85D85" w:rsidP="00C85D85">
            <w:pPr>
              <w:tabs>
                <w:tab w:val="left" w:pos="284"/>
              </w:tabs>
              <w:spacing w:after="0" w:line="240" w:lineRule="auto"/>
              <w:ind w:left="720"/>
              <w:jc w:val="both"/>
              <w:rPr>
                <w:color w:val="00803F"/>
              </w:rPr>
            </w:pPr>
          </w:p>
          <w:p w:rsidR="00C85D85" w:rsidRPr="00C85D85" w:rsidRDefault="00C85D85" w:rsidP="001C5357">
            <w:pPr>
              <w:numPr>
                <w:ilvl w:val="0"/>
                <w:numId w:val="12"/>
              </w:numPr>
              <w:tabs>
                <w:tab w:val="left" w:pos="359"/>
              </w:tabs>
              <w:spacing w:after="0" w:line="240" w:lineRule="auto"/>
              <w:ind w:left="359" w:hanging="359"/>
              <w:jc w:val="both"/>
              <w:rPr>
                <w:rFonts w:ascii="Times New Roman" w:eastAsia="Times New Roman" w:hAnsi="Times New Roman" w:cs="Times New Roman"/>
                <w:sz w:val="21"/>
                <w:szCs w:val="21"/>
              </w:rPr>
            </w:pPr>
            <w:r w:rsidRPr="00C85D85">
              <w:rPr>
                <w:rFonts w:ascii="Times New Roman" w:eastAsia="Times New Roman" w:hAnsi="Times New Roman" w:cs="Times New Roman"/>
                <w:sz w:val="21"/>
                <w:szCs w:val="21"/>
              </w:rPr>
              <w:t xml:space="preserve">Payment of the purchase price under this contract will be made to the buyer on the basis of an </w:t>
            </w:r>
            <w:r w:rsidR="001C5357" w:rsidRPr="001C5357">
              <w:rPr>
                <w:rFonts w:ascii="Times New Roman" w:eastAsia="Times New Roman" w:hAnsi="Times New Roman" w:cs="Times New Roman"/>
                <w:sz w:val="21"/>
                <w:szCs w:val="21"/>
              </w:rPr>
              <w:t>proforma</w:t>
            </w:r>
            <w:r w:rsidRPr="00C85D85">
              <w:rPr>
                <w:rFonts w:ascii="Times New Roman" w:eastAsia="Times New Roman" w:hAnsi="Times New Roman" w:cs="Times New Roman"/>
                <w:sz w:val="21"/>
                <w:szCs w:val="21"/>
              </w:rPr>
              <w:t xml:space="preserve"> invoice issued by the sell</w:t>
            </w:r>
            <w:r w:rsidR="004C22ED">
              <w:rPr>
                <w:rFonts w:ascii="Times New Roman" w:eastAsia="Times New Roman" w:hAnsi="Times New Roman" w:cs="Times New Roman"/>
                <w:sz w:val="21"/>
                <w:szCs w:val="21"/>
              </w:rPr>
              <w:t>er in the amount of</w:t>
            </w:r>
            <w:r w:rsidR="001C5357">
              <w:rPr>
                <w:rFonts w:ascii="Times New Roman" w:eastAsia="Times New Roman" w:hAnsi="Times New Roman" w:cs="Times New Roman"/>
                <w:sz w:val="21"/>
                <w:szCs w:val="21"/>
              </w:rPr>
              <w:t xml:space="preserve"> 30% and further payment by an </w:t>
            </w:r>
            <w:r w:rsidR="001C5357" w:rsidRPr="001C5357">
              <w:rPr>
                <w:rFonts w:ascii="Times New Roman" w:eastAsia="Times New Roman" w:hAnsi="Times New Roman" w:cs="Times New Roman"/>
                <w:sz w:val="21"/>
                <w:szCs w:val="21"/>
              </w:rPr>
              <w:t>proforma</w:t>
            </w:r>
            <w:r w:rsidR="004C22ED">
              <w:rPr>
                <w:rFonts w:ascii="Times New Roman" w:eastAsia="Times New Roman" w:hAnsi="Times New Roman" w:cs="Times New Roman"/>
                <w:sz w:val="21"/>
                <w:szCs w:val="21"/>
              </w:rPr>
              <w:t xml:space="preserve"> invoice in the amount of 40% when the CNC foam cutting machine is finished, and final invoice for a 3</w:t>
            </w:r>
            <w:r w:rsidRPr="00C85D85">
              <w:rPr>
                <w:rFonts w:ascii="Times New Roman" w:eastAsia="Times New Roman" w:hAnsi="Times New Roman" w:cs="Times New Roman"/>
                <w:sz w:val="21"/>
                <w:szCs w:val="21"/>
              </w:rPr>
              <w:t>0% surcharge after proper delivery. Maturity is set fifteen (15) calendar days from the date of receipt of the invoice to the buyer.</w:t>
            </w:r>
          </w:p>
          <w:p w:rsidR="00C85D85" w:rsidRDefault="00C85D85" w:rsidP="00C85D85">
            <w:pPr>
              <w:tabs>
                <w:tab w:val="left" w:pos="284"/>
              </w:tabs>
              <w:spacing w:after="0" w:line="240" w:lineRule="auto"/>
              <w:ind w:left="284"/>
              <w:jc w:val="both"/>
            </w:pPr>
          </w:p>
          <w:p w:rsidR="00CB65C0" w:rsidRDefault="00780BAF">
            <w:pPr>
              <w:numPr>
                <w:ilvl w:val="0"/>
                <w:numId w:val="12"/>
              </w:numPr>
              <w:tabs>
                <w:tab w:val="left" w:pos="284"/>
              </w:tabs>
              <w:spacing w:after="0" w:line="240" w:lineRule="auto"/>
              <w:ind w:left="284" w:hanging="284"/>
              <w:jc w:val="both"/>
              <w:rPr>
                <w:rFonts w:ascii="Times New Roman" w:eastAsia="Times New Roman" w:hAnsi="Times New Roman" w:cs="Times New Roman"/>
                <w:b/>
                <w:sz w:val="21"/>
                <w:szCs w:val="21"/>
              </w:rPr>
            </w:pPr>
            <w:r>
              <w:rPr>
                <w:rFonts w:ascii="Times New Roman" w:eastAsia="Times New Roman" w:hAnsi="Times New Roman" w:cs="Times New Roman"/>
                <w:sz w:val="21"/>
                <w:szCs w:val="21"/>
              </w:rPr>
              <w:t xml:space="preserve">Each invoice shall be delivered to the Purchaser in two counterparts in such a way as to ensure that the Purchaser could comply with their obligation to demonstrate any eligible costs vis-à-vis the supervisory body. The invoice must meet the requirements for an accounting document to Act 563/1991 Coll. as amended, and, provided that the Seller is a VAT payer, those stipulated for tax documents to Act 235/2004 Coll., as amended. </w:t>
            </w:r>
            <w:r w:rsidRPr="004C22ED">
              <w:rPr>
                <w:rFonts w:ascii="Times New Roman" w:eastAsia="Times New Roman" w:hAnsi="Times New Roman" w:cs="Times New Roman"/>
                <w:b/>
                <w:sz w:val="21"/>
                <w:szCs w:val="21"/>
              </w:rPr>
              <w:t>The invoice will contain the number of the project and its name.</w:t>
            </w:r>
          </w:p>
          <w:p w:rsidR="00CB65C0" w:rsidRDefault="00780BAF">
            <w:pPr>
              <w:numPr>
                <w:ilvl w:val="0"/>
                <w:numId w:val="12"/>
              </w:numPr>
              <w:tabs>
                <w:tab w:val="left" w:pos="284"/>
              </w:tabs>
              <w:spacing w:after="0" w:line="240" w:lineRule="auto"/>
              <w:ind w:left="284" w:hanging="284"/>
              <w:jc w:val="both"/>
              <w:rPr>
                <w:rFonts w:ascii="Times New Roman" w:eastAsia="Times New Roman" w:hAnsi="Times New Roman" w:cs="Times New Roman"/>
                <w:sz w:val="21"/>
                <w:szCs w:val="21"/>
              </w:rPr>
            </w:pPr>
            <w:r w:rsidRPr="004C22ED">
              <w:rPr>
                <w:rFonts w:ascii="Times New Roman" w:eastAsia="Times New Roman" w:hAnsi="Times New Roman" w:cs="Times New Roman"/>
                <w:sz w:val="21"/>
                <w:szCs w:val="21"/>
              </w:rPr>
              <w:t xml:space="preserve">In the event that the invoice fails to meet the respective requirements, the Seller shall be entitled </w:t>
            </w:r>
            <w:r w:rsidRPr="004C22ED">
              <w:rPr>
                <w:rFonts w:ascii="Times New Roman" w:eastAsia="Times New Roman" w:hAnsi="Times New Roman" w:cs="Times New Roman"/>
                <w:sz w:val="21"/>
                <w:szCs w:val="21"/>
              </w:rPr>
              <w:lastRenderedPageBreak/>
              <w:t>to return the same within the due term to the Seller for revision, without occurring in default of the payment term. The due term shall start to run anew once the</w:t>
            </w:r>
          </w:p>
          <w:p w:rsidR="004C22ED" w:rsidRPr="004C22ED" w:rsidRDefault="004C22ED" w:rsidP="00DF21E8">
            <w:pPr>
              <w:tabs>
                <w:tab w:val="left" w:pos="284"/>
              </w:tabs>
              <w:spacing w:after="0" w:line="240" w:lineRule="auto"/>
              <w:ind w:left="284"/>
              <w:jc w:val="both"/>
              <w:rPr>
                <w:rFonts w:ascii="Times New Roman" w:eastAsia="Times New Roman" w:hAnsi="Times New Roman" w:cs="Times New Roman"/>
                <w:sz w:val="21"/>
                <w:szCs w:val="21"/>
              </w:rPr>
            </w:pPr>
          </w:p>
        </w:tc>
        <w:tc>
          <w:tcPr>
            <w:tcW w:w="4716" w:type="dxa"/>
            <w:shd w:val="clear" w:color="auto" w:fill="FFFFFF"/>
          </w:tcPr>
          <w:p w:rsidR="00CB65C0" w:rsidRPr="004C22ED" w:rsidRDefault="00780BAF">
            <w:pPr>
              <w:keepNext/>
              <w:widowControl/>
              <w:spacing w:after="0" w:line="240" w:lineRule="auto"/>
              <w:jc w:val="center"/>
              <w:rPr>
                <w:rFonts w:ascii="Times New Roman" w:eastAsia="Times New Roman" w:hAnsi="Times New Roman" w:cs="Times New Roman"/>
                <w:b/>
                <w:color w:val="000000"/>
                <w:sz w:val="21"/>
                <w:szCs w:val="21"/>
                <w:highlight w:val="white"/>
              </w:rPr>
            </w:pPr>
            <w:r w:rsidRPr="004C22ED">
              <w:rPr>
                <w:rFonts w:ascii="Times New Roman" w:eastAsia="Times New Roman" w:hAnsi="Times New Roman" w:cs="Times New Roman"/>
                <w:b/>
                <w:color w:val="000000"/>
                <w:sz w:val="21"/>
                <w:szCs w:val="21"/>
                <w:shd w:val="clear" w:color="auto" w:fill="FFFFFF"/>
              </w:rPr>
              <w:lastRenderedPageBreak/>
              <w:t>II.</w:t>
            </w:r>
          </w:p>
          <w:p w:rsidR="00CB65C0" w:rsidRPr="004C22ED" w:rsidRDefault="00780BAF">
            <w:pPr>
              <w:keepNext/>
              <w:widowControl/>
              <w:spacing w:after="0" w:line="240" w:lineRule="auto"/>
              <w:jc w:val="center"/>
              <w:rPr>
                <w:rFonts w:ascii="Times New Roman" w:eastAsia="Times New Roman" w:hAnsi="Times New Roman" w:cs="Times New Roman"/>
                <w:b/>
                <w:color w:val="000000"/>
                <w:sz w:val="21"/>
                <w:szCs w:val="21"/>
                <w:highlight w:val="white"/>
              </w:rPr>
            </w:pPr>
            <w:r w:rsidRPr="004C22ED">
              <w:rPr>
                <w:rFonts w:ascii="Times New Roman" w:eastAsia="Times New Roman" w:hAnsi="Times New Roman" w:cs="Times New Roman"/>
                <w:b/>
                <w:color w:val="000000"/>
                <w:sz w:val="21"/>
                <w:szCs w:val="21"/>
                <w:shd w:val="clear" w:color="auto" w:fill="FFFFFF"/>
              </w:rPr>
              <w:t>Kupní cena a platební podmínky</w:t>
            </w:r>
          </w:p>
          <w:p w:rsidR="00CB65C0" w:rsidRPr="004C22ED" w:rsidRDefault="00CB65C0">
            <w:pPr>
              <w:keepNext/>
              <w:widowControl/>
              <w:spacing w:after="0" w:line="240" w:lineRule="auto"/>
              <w:jc w:val="center"/>
              <w:rPr>
                <w:rFonts w:ascii="Times New Roman" w:eastAsia="Times New Roman" w:hAnsi="Times New Roman" w:cs="Times New Roman"/>
                <w:b/>
                <w:color w:val="000000"/>
                <w:sz w:val="21"/>
                <w:szCs w:val="21"/>
                <w:highlight w:val="white"/>
              </w:rPr>
            </w:pPr>
          </w:p>
          <w:p w:rsidR="00CB65C0" w:rsidRPr="004C22ED" w:rsidRDefault="00780BAF">
            <w:pPr>
              <w:keepNext/>
              <w:widowControl/>
              <w:numPr>
                <w:ilvl w:val="0"/>
                <w:numId w:val="18"/>
              </w:numPr>
              <w:spacing w:after="0" w:line="240" w:lineRule="auto"/>
              <w:ind w:left="452" w:firstLine="0"/>
              <w:jc w:val="both"/>
              <w:rPr>
                <w:rFonts w:ascii="Times New Roman" w:eastAsia="Times New Roman" w:hAnsi="Times New Roman" w:cs="Times New Roman"/>
                <w:color w:val="000000"/>
                <w:sz w:val="21"/>
                <w:szCs w:val="21"/>
                <w:highlight w:val="white"/>
              </w:rPr>
            </w:pPr>
            <w:r w:rsidRPr="004C22ED">
              <w:rPr>
                <w:rFonts w:ascii="Times New Roman" w:eastAsia="Times New Roman" w:hAnsi="Times New Roman" w:cs="Times New Roman"/>
                <w:color w:val="000000"/>
                <w:sz w:val="21"/>
                <w:szCs w:val="21"/>
                <w:shd w:val="clear" w:color="auto" w:fill="FFFFFF"/>
              </w:rPr>
              <w:t xml:space="preserve">Kupní cena za předmět činí </w:t>
            </w:r>
            <w:r w:rsidR="007B5861" w:rsidRPr="00076CCB">
              <w:rPr>
                <w:rFonts w:ascii="Times New Roman" w:eastAsia="Times New Roman" w:hAnsi="Times New Roman" w:cs="Times New Roman"/>
                <w:b/>
                <w:color w:val="000000"/>
                <w:sz w:val="21"/>
                <w:szCs w:val="21"/>
                <w:shd w:val="clear" w:color="auto" w:fill="FFFFFF"/>
              </w:rPr>
              <w:t>8.499 EUR</w:t>
            </w:r>
            <w:r w:rsidRPr="004C22ED">
              <w:rPr>
                <w:rFonts w:ascii="Times New Roman" w:eastAsia="Times New Roman" w:hAnsi="Times New Roman" w:cs="Times New Roman"/>
                <w:color w:val="000000"/>
                <w:sz w:val="21"/>
                <w:szCs w:val="21"/>
                <w:shd w:val="clear" w:color="auto" w:fill="FFFFFF"/>
              </w:rPr>
              <w:t xml:space="preserve"> bez DPH. Kupní cena se sjednává jako pevná a neměnná. DPH bude účtována v souladu s účinnými právními předpisy.</w:t>
            </w:r>
          </w:p>
          <w:p w:rsidR="007B5861" w:rsidRPr="004C22ED" w:rsidRDefault="007B5861" w:rsidP="007B5861">
            <w:pPr>
              <w:keepNext/>
              <w:widowControl/>
              <w:spacing w:after="0" w:line="240" w:lineRule="auto"/>
              <w:ind w:left="452"/>
              <w:jc w:val="both"/>
              <w:rPr>
                <w:rFonts w:ascii="Times New Roman" w:eastAsia="Times New Roman" w:hAnsi="Times New Roman" w:cs="Times New Roman"/>
                <w:color w:val="000000"/>
                <w:sz w:val="21"/>
                <w:szCs w:val="21"/>
                <w:highlight w:val="white"/>
              </w:rPr>
            </w:pPr>
          </w:p>
          <w:p w:rsidR="007B5861" w:rsidRPr="004C22ED" w:rsidRDefault="00780BAF">
            <w:pPr>
              <w:keepNext/>
              <w:widowControl/>
              <w:numPr>
                <w:ilvl w:val="0"/>
                <w:numId w:val="18"/>
              </w:numPr>
              <w:spacing w:after="0" w:line="240" w:lineRule="auto"/>
              <w:ind w:left="426" w:firstLine="0"/>
              <w:jc w:val="both"/>
              <w:rPr>
                <w:rFonts w:ascii="Times New Roman" w:eastAsia="Times New Roman" w:hAnsi="Times New Roman" w:cs="Times New Roman"/>
                <w:color w:val="000000"/>
                <w:sz w:val="21"/>
                <w:szCs w:val="21"/>
                <w:highlight w:val="white"/>
              </w:rPr>
            </w:pPr>
            <w:r w:rsidRPr="004C22ED">
              <w:rPr>
                <w:rFonts w:ascii="Times New Roman" w:eastAsia="Times New Roman" w:hAnsi="Times New Roman" w:cs="Times New Roman"/>
                <w:color w:val="000000"/>
                <w:sz w:val="21"/>
                <w:szCs w:val="21"/>
                <w:shd w:val="clear" w:color="auto" w:fill="FFFFFF"/>
              </w:rPr>
              <w:t>Kupní cena dále zahrnuje</w:t>
            </w:r>
          </w:p>
          <w:p w:rsidR="007B5861" w:rsidRPr="004C22ED" w:rsidRDefault="007B5861" w:rsidP="007B5861">
            <w:pPr>
              <w:keepNext/>
              <w:widowControl/>
              <w:spacing w:after="0" w:line="240" w:lineRule="auto"/>
              <w:ind w:left="426"/>
              <w:jc w:val="both"/>
              <w:rPr>
                <w:rFonts w:ascii="Times New Roman" w:eastAsia="Times New Roman" w:hAnsi="Times New Roman" w:cs="Times New Roman"/>
                <w:color w:val="000000"/>
                <w:sz w:val="21"/>
                <w:szCs w:val="21"/>
                <w:shd w:val="clear" w:color="auto" w:fill="FFFFFF"/>
              </w:rPr>
            </w:pPr>
            <w:r w:rsidRPr="004C22ED">
              <w:rPr>
                <w:rFonts w:ascii="Times New Roman" w:eastAsia="Times New Roman" w:hAnsi="Times New Roman" w:cs="Times New Roman"/>
                <w:color w:val="000000"/>
                <w:sz w:val="21"/>
                <w:szCs w:val="21"/>
                <w:shd w:val="clear" w:color="auto" w:fill="FFFFFF"/>
              </w:rPr>
              <w:t>•</w:t>
            </w:r>
            <w:r w:rsidRPr="004C22ED">
              <w:rPr>
                <w:rFonts w:ascii="Times New Roman" w:eastAsia="Times New Roman" w:hAnsi="Times New Roman" w:cs="Times New Roman"/>
                <w:color w:val="000000"/>
                <w:sz w:val="21"/>
                <w:szCs w:val="21"/>
                <w:shd w:val="clear" w:color="auto" w:fill="FFFFFF"/>
              </w:rPr>
              <w:tab/>
              <w:t xml:space="preserve">CNC řezačka, </w:t>
            </w:r>
          </w:p>
          <w:p w:rsidR="007B5861" w:rsidRPr="004C22ED" w:rsidRDefault="007B5861" w:rsidP="007B5861">
            <w:pPr>
              <w:keepNext/>
              <w:widowControl/>
              <w:spacing w:after="0" w:line="240" w:lineRule="auto"/>
              <w:ind w:left="426"/>
              <w:jc w:val="both"/>
              <w:rPr>
                <w:rFonts w:ascii="Times New Roman" w:eastAsia="Times New Roman" w:hAnsi="Times New Roman" w:cs="Times New Roman"/>
                <w:color w:val="000000"/>
                <w:sz w:val="21"/>
                <w:szCs w:val="21"/>
                <w:shd w:val="clear" w:color="auto" w:fill="FFFFFF"/>
              </w:rPr>
            </w:pPr>
            <w:r w:rsidRPr="004C22ED">
              <w:rPr>
                <w:rFonts w:ascii="Times New Roman" w:eastAsia="Times New Roman" w:hAnsi="Times New Roman" w:cs="Times New Roman"/>
                <w:color w:val="000000"/>
                <w:sz w:val="21"/>
                <w:szCs w:val="21"/>
                <w:shd w:val="clear" w:color="auto" w:fill="FFFFFF"/>
              </w:rPr>
              <w:t>•</w:t>
            </w:r>
            <w:r w:rsidRPr="004C22ED">
              <w:rPr>
                <w:rFonts w:ascii="Times New Roman" w:eastAsia="Times New Roman" w:hAnsi="Times New Roman" w:cs="Times New Roman"/>
                <w:color w:val="000000"/>
                <w:sz w:val="21"/>
                <w:szCs w:val="21"/>
                <w:shd w:val="clear" w:color="auto" w:fill="FFFFFF"/>
              </w:rPr>
              <w:tab/>
              <w:t>elektronický ovladač,</w:t>
            </w:r>
          </w:p>
          <w:p w:rsidR="007B5861" w:rsidRPr="004C22ED" w:rsidRDefault="007B5861" w:rsidP="007B5861">
            <w:pPr>
              <w:keepNext/>
              <w:widowControl/>
              <w:spacing w:after="0" w:line="240" w:lineRule="auto"/>
              <w:ind w:left="426"/>
              <w:jc w:val="both"/>
              <w:rPr>
                <w:rFonts w:ascii="Times New Roman" w:eastAsia="Times New Roman" w:hAnsi="Times New Roman" w:cs="Times New Roman"/>
                <w:color w:val="000000"/>
                <w:sz w:val="21"/>
                <w:szCs w:val="21"/>
                <w:shd w:val="clear" w:color="auto" w:fill="FFFFFF"/>
              </w:rPr>
            </w:pPr>
            <w:r w:rsidRPr="004C22ED">
              <w:rPr>
                <w:rFonts w:ascii="Times New Roman" w:eastAsia="Times New Roman" w:hAnsi="Times New Roman" w:cs="Times New Roman"/>
                <w:color w:val="000000"/>
                <w:sz w:val="21"/>
                <w:szCs w:val="21"/>
                <w:shd w:val="clear" w:color="auto" w:fill="FFFFFF"/>
              </w:rPr>
              <w:t>•</w:t>
            </w:r>
            <w:r w:rsidRPr="004C22ED">
              <w:rPr>
                <w:rFonts w:ascii="Times New Roman" w:eastAsia="Times New Roman" w:hAnsi="Times New Roman" w:cs="Times New Roman"/>
                <w:color w:val="000000"/>
                <w:sz w:val="21"/>
                <w:szCs w:val="21"/>
                <w:shd w:val="clear" w:color="auto" w:fill="FFFFFF"/>
              </w:rPr>
              <w:tab/>
              <w:t>Software</w:t>
            </w:r>
            <w:r w:rsidR="001C5357">
              <w:rPr>
                <w:rFonts w:ascii="Times New Roman" w:eastAsia="Times New Roman" w:hAnsi="Times New Roman" w:cs="Times New Roman"/>
                <w:color w:val="000000"/>
                <w:sz w:val="21"/>
                <w:szCs w:val="21"/>
                <w:shd w:val="clear" w:color="auto" w:fill="FFFFFF"/>
              </w:rPr>
              <w:t xml:space="preserve"> (</w:t>
            </w:r>
            <w:r w:rsidR="001C5357" w:rsidRPr="001C5357">
              <w:rPr>
                <w:rFonts w:ascii="Times New Roman" w:eastAsia="Times New Roman" w:hAnsi="Times New Roman" w:cs="Times New Roman"/>
                <w:color w:val="000000"/>
                <w:sz w:val="21"/>
                <w:szCs w:val="21"/>
                <w:shd w:val="clear" w:color="auto" w:fill="FFFFFF"/>
              </w:rPr>
              <w:t>standard for iXshaper software</w:t>
            </w:r>
            <w:r w:rsidR="001C5357">
              <w:rPr>
                <w:rFonts w:ascii="Times New Roman" w:eastAsia="Times New Roman" w:hAnsi="Times New Roman" w:cs="Times New Roman"/>
                <w:color w:val="000000"/>
                <w:sz w:val="21"/>
                <w:szCs w:val="21"/>
                <w:shd w:val="clear" w:color="auto" w:fill="FFFFFF"/>
              </w:rPr>
              <w:t>)</w:t>
            </w:r>
          </w:p>
          <w:p w:rsidR="007B5861" w:rsidRPr="004C22ED" w:rsidRDefault="007B5861" w:rsidP="007B5861">
            <w:pPr>
              <w:keepNext/>
              <w:widowControl/>
              <w:spacing w:after="0" w:line="240" w:lineRule="auto"/>
              <w:ind w:left="426"/>
              <w:jc w:val="both"/>
              <w:rPr>
                <w:rFonts w:ascii="Times New Roman" w:eastAsia="Times New Roman" w:hAnsi="Times New Roman" w:cs="Times New Roman"/>
                <w:color w:val="000000"/>
                <w:sz w:val="21"/>
                <w:szCs w:val="21"/>
                <w:shd w:val="clear" w:color="auto" w:fill="FFFFFF"/>
              </w:rPr>
            </w:pPr>
            <w:r w:rsidRPr="004C22ED">
              <w:rPr>
                <w:rFonts w:ascii="Times New Roman" w:eastAsia="Times New Roman" w:hAnsi="Times New Roman" w:cs="Times New Roman"/>
                <w:color w:val="000000"/>
                <w:sz w:val="21"/>
                <w:szCs w:val="21"/>
                <w:shd w:val="clear" w:color="auto" w:fill="FFFFFF"/>
              </w:rPr>
              <w:t>•</w:t>
            </w:r>
            <w:r w:rsidRPr="004C22ED">
              <w:rPr>
                <w:rFonts w:ascii="Times New Roman" w:eastAsia="Times New Roman" w:hAnsi="Times New Roman" w:cs="Times New Roman"/>
                <w:color w:val="000000"/>
                <w:sz w:val="21"/>
                <w:szCs w:val="21"/>
                <w:shd w:val="clear" w:color="auto" w:fill="FFFFFF"/>
              </w:rPr>
              <w:tab/>
              <w:t>100 gramm cutting wire spool.</w:t>
            </w:r>
          </w:p>
          <w:p w:rsidR="007B5861" w:rsidRPr="004C22ED" w:rsidRDefault="007B5861" w:rsidP="007B5861">
            <w:pPr>
              <w:keepNext/>
              <w:widowControl/>
              <w:spacing w:after="0" w:line="240" w:lineRule="auto"/>
              <w:ind w:left="426"/>
              <w:jc w:val="both"/>
              <w:rPr>
                <w:rFonts w:ascii="Times New Roman" w:eastAsia="Times New Roman" w:hAnsi="Times New Roman" w:cs="Times New Roman"/>
                <w:color w:val="000000"/>
                <w:sz w:val="21"/>
                <w:szCs w:val="21"/>
                <w:shd w:val="clear" w:color="auto" w:fill="FFFFFF"/>
              </w:rPr>
            </w:pPr>
            <w:r w:rsidRPr="004C22ED">
              <w:rPr>
                <w:rFonts w:ascii="Times New Roman" w:eastAsia="Times New Roman" w:hAnsi="Times New Roman" w:cs="Times New Roman"/>
                <w:color w:val="000000"/>
                <w:sz w:val="21"/>
                <w:szCs w:val="21"/>
                <w:shd w:val="clear" w:color="auto" w:fill="FFFFFF"/>
              </w:rPr>
              <w:t>•</w:t>
            </w:r>
            <w:r w:rsidRPr="004C22ED">
              <w:rPr>
                <w:rFonts w:ascii="Times New Roman" w:eastAsia="Times New Roman" w:hAnsi="Times New Roman" w:cs="Times New Roman"/>
                <w:color w:val="000000"/>
                <w:sz w:val="21"/>
                <w:szCs w:val="21"/>
                <w:shd w:val="clear" w:color="auto" w:fill="FFFFFF"/>
              </w:rPr>
              <w:tab/>
              <w:t xml:space="preserve">manual pro plnou instalaci </w:t>
            </w:r>
          </w:p>
          <w:p w:rsidR="007B5861" w:rsidRPr="004C22ED" w:rsidRDefault="007B5861" w:rsidP="007B5861">
            <w:pPr>
              <w:keepNext/>
              <w:widowControl/>
              <w:spacing w:after="0" w:line="240" w:lineRule="auto"/>
              <w:ind w:left="426"/>
              <w:jc w:val="both"/>
              <w:rPr>
                <w:rFonts w:ascii="Times New Roman" w:eastAsia="Times New Roman" w:hAnsi="Times New Roman" w:cs="Times New Roman"/>
                <w:color w:val="000000"/>
                <w:sz w:val="21"/>
                <w:szCs w:val="21"/>
                <w:shd w:val="clear" w:color="auto" w:fill="FFFFFF"/>
              </w:rPr>
            </w:pPr>
            <w:r w:rsidRPr="004C22ED">
              <w:rPr>
                <w:rFonts w:ascii="Times New Roman" w:eastAsia="Times New Roman" w:hAnsi="Times New Roman" w:cs="Times New Roman"/>
                <w:color w:val="000000"/>
                <w:sz w:val="21"/>
                <w:szCs w:val="21"/>
                <w:shd w:val="clear" w:color="auto" w:fill="FFFFFF"/>
              </w:rPr>
              <w:t>•</w:t>
            </w:r>
            <w:r w:rsidRPr="004C22ED">
              <w:rPr>
                <w:rFonts w:ascii="Times New Roman" w:eastAsia="Times New Roman" w:hAnsi="Times New Roman" w:cs="Times New Roman"/>
                <w:color w:val="000000"/>
                <w:sz w:val="21"/>
                <w:szCs w:val="21"/>
                <w:shd w:val="clear" w:color="auto" w:fill="FFFFFF"/>
              </w:rPr>
              <w:tab/>
              <w:t>záruku 60 měsíců (volné náhradní díly během záruční doby</w:t>
            </w:r>
          </w:p>
          <w:p w:rsidR="00CB65C0" w:rsidRPr="004C22ED" w:rsidRDefault="00CB65C0" w:rsidP="004C22ED">
            <w:pPr>
              <w:keepNext/>
              <w:widowControl/>
              <w:spacing w:after="0" w:line="240" w:lineRule="auto"/>
              <w:jc w:val="both"/>
              <w:rPr>
                <w:rFonts w:ascii="Times New Roman" w:eastAsia="Times New Roman" w:hAnsi="Times New Roman" w:cs="Times New Roman"/>
                <w:color w:val="000000"/>
                <w:sz w:val="21"/>
                <w:szCs w:val="21"/>
                <w:shd w:val="clear" w:color="auto" w:fill="FFFFFF"/>
              </w:rPr>
            </w:pPr>
          </w:p>
          <w:p w:rsidR="007B5861" w:rsidRPr="004C22ED" w:rsidRDefault="007B5861" w:rsidP="007B5861">
            <w:pPr>
              <w:keepNext/>
              <w:widowControl/>
              <w:spacing w:after="0" w:line="240" w:lineRule="auto"/>
              <w:ind w:left="426"/>
              <w:jc w:val="both"/>
              <w:rPr>
                <w:rFonts w:ascii="Times New Roman" w:eastAsia="Times New Roman" w:hAnsi="Times New Roman" w:cs="Times New Roman"/>
                <w:color w:val="000000"/>
                <w:sz w:val="21"/>
                <w:szCs w:val="21"/>
                <w:shd w:val="clear" w:color="auto" w:fill="FFFFFF"/>
              </w:rPr>
            </w:pPr>
          </w:p>
          <w:p w:rsidR="007B5861" w:rsidRPr="004C22ED" w:rsidRDefault="007B5861" w:rsidP="007B5861">
            <w:pPr>
              <w:keepNext/>
              <w:widowControl/>
              <w:spacing w:after="0" w:line="240" w:lineRule="auto"/>
              <w:ind w:left="426"/>
              <w:jc w:val="both"/>
              <w:rPr>
                <w:rFonts w:ascii="Times New Roman" w:eastAsia="Times New Roman" w:hAnsi="Times New Roman" w:cs="Times New Roman"/>
                <w:color w:val="000000"/>
                <w:sz w:val="21"/>
                <w:szCs w:val="21"/>
                <w:shd w:val="clear" w:color="auto" w:fill="FFFFFF"/>
              </w:rPr>
            </w:pPr>
          </w:p>
          <w:p w:rsidR="007B5861" w:rsidRPr="004C22ED" w:rsidRDefault="00780BAF" w:rsidP="007B5861">
            <w:pPr>
              <w:keepNext/>
              <w:widowControl/>
              <w:numPr>
                <w:ilvl w:val="0"/>
                <w:numId w:val="18"/>
              </w:numPr>
              <w:spacing w:after="0" w:line="240" w:lineRule="auto"/>
              <w:ind w:left="426" w:firstLine="41"/>
              <w:jc w:val="both"/>
              <w:rPr>
                <w:rFonts w:ascii="Times New Roman" w:eastAsia="Times New Roman" w:hAnsi="Times New Roman" w:cs="Times New Roman"/>
                <w:color w:val="auto"/>
                <w:sz w:val="21"/>
                <w:szCs w:val="21"/>
                <w:shd w:val="clear" w:color="auto" w:fill="FFFFFF"/>
              </w:rPr>
            </w:pPr>
            <w:r w:rsidRPr="004C22ED">
              <w:rPr>
                <w:rFonts w:ascii="Times New Roman" w:eastAsia="Times New Roman" w:hAnsi="Times New Roman" w:cs="Times New Roman"/>
                <w:color w:val="auto"/>
                <w:sz w:val="21"/>
                <w:szCs w:val="21"/>
                <w:shd w:val="clear" w:color="auto" w:fill="FFFFFF"/>
              </w:rPr>
              <w:t xml:space="preserve">Platba kupní ceny dle této smlouvy bude kupujícím provedena na základě </w:t>
            </w:r>
            <w:r w:rsidR="00C85D85" w:rsidRPr="004C22ED">
              <w:rPr>
                <w:rFonts w:ascii="Times New Roman" w:eastAsia="Times New Roman" w:hAnsi="Times New Roman" w:cs="Times New Roman"/>
                <w:color w:val="auto"/>
                <w:sz w:val="21"/>
                <w:szCs w:val="21"/>
                <w:shd w:val="clear" w:color="auto" w:fill="FFFFFF"/>
              </w:rPr>
              <w:t xml:space="preserve">zálohové </w:t>
            </w:r>
            <w:r w:rsidRPr="004C22ED">
              <w:rPr>
                <w:rFonts w:ascii="Times New Roman" w:eastAsia="Times New Roman" w:hAnsi="Times New Roman" w:cs="Times New Roman"/>
                <w:color w:val="auto"/>
                <w:sz w:val="21"/>
                <w:szCs w:val="21"/>
                <w:shd w:val="clear" w:color="auto" w:fill="FFFFFF"/>
              </w:rPr>
              <w:t>faktury vystavené prodávajícím</w:t>
            </w:r>
            <w:r w:rsidR="004C22ED" w:rsidRPr="004C22ED">
              <w:rPr>
                <w:rFonts w:ascii="Times New Roman" w:eastAsia="Times New Roman" w:hAnsi="Times New Roman" w:cs="Times New Roman"/>
                <w:color w:val="auto"/>
                <w:sz w:val="21"/>
                <w:szCs w:val="21"/>
                <w:shd w:val="clear" w:color="auto" w:fill="FFFFFF"/>
              </w:rPr>
              <w:t xml:space="preserve"> ve výši 30%, další zálohové platby ve výši 40% po dokončení výroby stroje </w:t>
            </w:r>
            <w:r w:rsidR="00C85D85" w:rsidRPr="004C22ED">
              <w:rPr>
                <w:rFonts w:ascii="Times New Roman" w:eastAsia="Times New Roman" w:hAnsi="Times New Roman" w:cs="Times New Roman"/>
                <w:color w:val="auto"/>
                <w:sz w:val="21"/>
                <w:szCs w:val="21"/>
                <w:shd w:val="clear" w:color="auto" w:fill="FFFFFF"/>
              </w:rPr>
              <w:t>a koneč</w:t>
            </w:r>
            <w:r w:rsidR="004C22ED" w:rsidRPr="004C22ED">
              <w:rPr>
                <w:rFonts w:ascii="Times New Roman" w:eastAsia="Times New Roman" w:hAnsi="Times New Roman" w:cs="Times New Roman"/>
                <w:color w:val="auto"/>
                <w:sz w:val="21"/>
                <w:szCs w:val="21"/>
                <w:shd w:val="clear" w:color="auto" w:fill="FFFFFF"/>
              </w:rPr>
              <w:t>né faktury na doplatek ve výši 3</w:t>
            </w:r>
            <w:r w:rsidR="00C85D85" w:rsidRPr="004C22ED">
              <w:rPr>
                <w:rFonts w:ascii="Times New Roman" w:eastAsia="Times New Roman" w:hAnsi="Times New Roman" w:cs="Times New Roman"/>
                <w:color w:val="auto"/>
                <w:sz w:val="21"/>
                <w:szCs w:val="21"/>
                <w:shd w:val="clear" w:color="auto" w:fill="FFFFFF"/>
              </w:rPr>
              <w:t xml:space="preserve">0% po </w:t>
            </w:r>
            <w:r w:rsidRPr="004C22ED">
              <w:rPr>
                <w:rFonts w:ascii="Times New Roman" w:eastAsia="Times New Roman" w:hAnsi="Times New Roman" w:cs="Times New Roman"/>
                <w:color w:val="auto"/>
                <w:sz w:val="21"/>
                <w:szCs w:val="21"/>
                <w:shd w:val="clear" w:color="auto" w:fill="FFFFFF"/>
              </w:rPr>
              <w:t>řádném předání. Spla</w:t>
            </w:r>
            <w:r w:rsidR="00C85D85" w:rsidRPr="004C22ED">
              <w:rPr>
                <w:rFonts w:ascii="Times New Roman" w:eastAsia="Times New Roman" w:hAnsi="Times New Roman" w:cs="Times New Roman"/>
                <w:color w:val="auto"/>
                <w:sz w:val="21"/>
                <w:szCs w:val="21"/>
                <w:shd w:val="clear" w:color="auto" w:fill="FFFFFF"/>
              </w:rPr>
              <w:t>tnost se stanovuje na patnáct (15</w:t>
            </w:r>
            <w:r w:rsidRPr="004C22ED">
              <w:rPr>
                <w:rFonts w:ascii="Times New Roman" w:eastAsia="Times New Roman" w:hAnsi="Times New Roman" w:cs="Times New Roman"/>
                <w:color w:val="auto"/>
                <w:sz w:val="21"/>
                <w:szCs w:val="21"/>
                <w:shd w:val="clear" w:color="auto" w:fill="FFFFFF"/>
              </w:rPr>
              <w:t>) kalendářních dnů ode dne doručení faktury kupujícímu.</w:t>
            </w:r>
          </w:p>
          <w:p w:rsidR="004C22ED" w:rsidRPr="004C22ED" w:rsidRDefault="004C22ED" w:rsidP="004C22ED">
            <w:pPr>
              <w:keepNext/>
              <w:widowControl/>
              <w:spacing w:after="0" w:line="240" w:lineRule="auto"/>
              <w:ind w:left="467"/>
              <w:jc w:val="both"/>
              <w:rPr>
                <w:rFonts w:ascii="Times New Roman" w:eastAsia="Times New Roman" w:hAnsi="Times New Roman" w:cs="Times New Roman"/>
                <w:color w:val="auto"/>
                <w:sz w:val="21"/>
                <w:szCs w:val="21"/>
                <w:shd w:val="clear" w:color="auto" w:fill="FFFFFF"/>
              </w:rPr>
            </w:pPr>
          </w:p>
          <w:p w:rsidR="007B5861" w:rsidRPr="004C22ED" w:rsidRDefault="007B5861" w:rsidP="007B5861">
            <w:pPr>
              <w:keepNext/>
              <w:widowControl/>
              <w:spacing w:after="0" w:line="240" w:lineRule="auto"/>
              <w:ind w:left="467"/>
              <w:jc w:val="both"/>
              <w:rPr>
                <w:rFonts w:ascii="Times New Roman" w:eastAsia="Times New Roman" w:hAnsi="Times New Roman" w:cs="Times New Roman"/>
                <w:color w:val="auto"/>
                <w:sz w:val="21"/>
                <w:szCs w:val="21"/>
                <w:shd w:val="clear" w:color="auto" w:fill="FFFFFF"/>
              </w:rPr>
            </w:pPr>
          </w:p>
          <w:p w:rsidR="00CB65C0" w:rsidRPr="004C22ED" w:rsidRDefault="00C85D85" w:rsidP="007B5861">
            <w:pPr>
              <w:keepNext/>
              <w:widowControl/>
              <w:numPr>
                <w:ilvl w:val="0"/>
                <w:numId w:val="18"/>
              </w:numPr>
              <w:spacing w:after="0" w:line="240" w:lineRule="auto"/>
              <w:ind w:left="426" w:firstLine="41"/>
              <w:jc w:val="both"/>
              <w:rPr>
                <w:rFonts w:ascii="Times New Roman" w:eastAsia="Times New Roman" w:hAnsi="Times New Roman" w:cs="Times New Roman"/>
                <w:color w:val="000000"/>
                <w:sz w:val="21"/>
                <w:szCs w:val="21"/>
                <w:highlight w:val="white"/>
              </w:rPr>
            </w:pPr>
            <w:r w:rsidRPr="004C22ED">
              <w:rPr>
                <w:rFonts w:ascii="Times New Roman" w:eastAsia="Times New Roman" w:hAnsi="Times New Roman" w:cs="Times New Roman"/>
                <w:color w:val="000000"/>
                <w:sz w:val="21"/>
                <w:szCs w:val="21"/>
                <w:shd w:val="clear" w:color="auto" w:fill="FFFFFF"/>
              </w:rPr>
              <w:t>K</w:t>
            </w:r>
            <w:r w:rsidR="00780BAF" w:rsidRPr="004C22ED">
              <w:rPr>
                <w:rFonts w:ascii="Times New Roman" w:eastAsia="Times New Roman" w:hAnsi="Times New Roman" w:cs="Times New Roman"/>
                <w:color w:val="000000"/>
                <w:sz w:val="21"/>
                <w:szCs w:val="21"/>
                <w:shd w:val="clear" w:color="auto" w:fill="FFFFFF"/>
              </w:rPr>
              <w:t xml:space="preserve">aždá faktura bude doručena kupujícímu ve dvou stejnopisech. Faktura bude mít náležitosti účetního dokladu podle zákona č. 563/1991 Sb., ve znění pozdějších předpisů a pokud je prodávající plátce DPH, náležitosti daňového dokladu podle zákona č. 235/2004 Sb. ve znění pozdějších předpisů. </w:t>
            </w:r>
            <w:r w:rsidR="00780BAF" w:rsidRPr="004C22ED">
              <w:rPr>
                <w:rFonts w:ascii="Times New Roman" w:eastAsia="Times New Roman" w:hAnsi="Times New Roman" w:cs="Times New Roman"/>
                <w:b/>
                <w:color w:val="000000"/>
                <w:sz w:val="21"/>
                <w:szCs w:val="21"/>
                <w:shd w:val="clear" w:color="auto" w:fill="FFFFFF"/>
              </w:rPr>
              <w:t>Faktura bude obsahovat název projektu a jeho registrační číslo.</w:t>
            </w:r>
            <w:r w:rsidR="00780BAF" w:rsidRPr="004C22ED">
              <w:rPr>
                <w:rFonts w:ascii="Times New Roman" w:eastAsia="Times New Roman" w:hAnsi="Times New Roman" w:cs="Times New Roman"/>
                <w:color w:val="000000"/>
                <w:sz w:val="21"/>
                <w:szCs w:val="21"/>
                <w:shd w:val="clear" w:color="auto" w:fill="FFFFFF"/>
              </w:rPr>
              <w:t xml:space="preserve"> </w:t>
            </w:r>
          </w:p>
          <w:p w:rsidR="00A33583" w:rsidRPr="004C22ED" w:rsidRDefault="00A33583" w:rsidP="00A33583">
            <w:pPr>
              <w:keepNext/>
              <w:widowControl/>
              <w:spacing w:after="0" w:line="240" w:lineRule="auto"/>
              <w:ind w:left="467"/>
              <w:jc w:val="both"/>
              <w:rPr>
                <w:rFonts w:ascii="Times New Roman" w:eastAsia="Times New Roman" w:hAnsi="Times New Roman" w:cs="Times New Roman"/>
                <w:color w:val="000000"/>
                <w:sz w:val="21"/>
                <w:szCs w:val="21"/>
                <w:highlight w:val="white"/>
              </w:rPr>
            </w:pPr>
          </w:p>
          <w:p w:rsidR="00E52CD3" w:rsidRPr="00E52CD3" w:rsidRDefault="00E52CD3" w:rsidP="00E52CD3">
            <w:pPr>
              <w:keepNext/>
              <w:widowControl/>
              <w:spacing w:after="0" w:line="240" w:lineRule="auto"/>
              <w:ind w:left="426"/>
              <w:jc w:val="both"/>
              <w:rPr>
                <w:rFonts w:ascii="Times New Roman" w:eastAsia="Times New Roman" w:hAnsi="Times New Roman" w:cs="Times New Roman"/>
                <w:sz w:val="21"/>
                <w:szCs w:val="21"/>
              </w:rPr>
            </w:pPr>
          </w:p>
          <w:p w:rsidR="00CB65C0" w:rsidRPr="004C22ED" w:rsidRDefault="00780BAF" w:rsidP="007B5861">
            <w:pPr>
              <w:keepNext/>
              <w:widowControl/>
              <w:numPr>
                <w:ilvl w:val="0"/>
                <w:numId w:val="18"/>
              </w:numPr>
              <w:spacing w:after="0" w:line="240" w:lineRule="auto"/>
              <w:ind w:left="426" w:firstLine="0"/>
              <w:jc w:val="both"/>
              <w:rPr>
                <w:rFonts w:ascii="Times New Roman" w:eastAsia="Times New Roman" w:hAnsi="Times New Roman" w:cs="Times New Roman"/>
                <w:sz w:val="21"/>
                <w:szCs w:val="21"/>
              </w:rPr>
            </w:pPr>
            <w:r w:rsidRPr="004C22ED">
              <w:rPr>
                <w:rFonts w:ascii="Times New Roman" w:eastAsia="Times New Roman" w:hAnsi="Times New Roman" w:cs="Times New Roman"/>
                <w:color w:val="000000"/>
                <w:sz w:val="21"/>
                <w:szCs w:val="21"/>
                <w:shd w:val="clear" w:color="auto" w:fill="FFFFFF"/>
              </w:rPr>
              <w:t xml:space="preserve">V případě, že faktura nebude mít odpovídající náležitosti, je kupující oprávněn ji </w:t>
            </w:r>
            <w:r w:rsidRPr="004C22ED">
              <w:rPr>
                <w:rFonts w:ascii="Times New Roman" w:eastAsia="Times New Roman" w:hAnsi="Times New Roman" w:cs="Times New Roman"/>
                <w:color w:val="000000"/>
                <w:sz w:val="21"/>
                <w:szCs w:val="21"/>
                <w:shd w:val="clear" w:color="auto" w:fill="FFFFFF"/>
              </w:rPr>
              <w:lastRenderedPageBreak/>
              <w:t>vrátit ve lhůtě splatnosti zpět prodávajícímu k doplnění, aniž se tak dostane do prodlení se splatností. Lhůta splatnosti počíná běžet znovu od opětovného zaslání náležitě doplněného či opraveného dokladu.</w:t>
            </w:r>
          </w:p>
          <w:p w:rsidR="004C22ED" w:rsidRPr="004C22ED" w:rsidRDefault="004C22ED" w:rsidP="004C22ED">
            <w:pPr>
              <w:keepNext/>
              <w:widowControl/>
              <w:spacing w:after="0" w:line="240" w:lineRule="auto"/>
              <w:ind w:left="426"/>
              <w:jc w:val="both"/>
              <w:rPr>
                <w:rFonts w:ascii="Times New Roman" w:eastAsia="Times New Roman" w:hAnsi="Times New Roman" w:cs="Times New Roman"/>
                <w:sz w:val="21"/>
                <w:szCs w:val="21"/>
              </w:rPr>
            </w:pPr>
          </w:p>
        </w:tc>
      </w:tr>
      <w:tr w:rsidR="00CB65C0" w:rsidTr="00A33583">
        <w:tc>
          <w:tcPr>
            <w:tcW w:w="4962" w:type="dxa"/>
            <w:shd w:val="clear" w:color="auto" w:fill="FFFFFF"/>
          </w:tcPr>
          <w:p w:rsidR="00CB65C0" w:rsidRDefault="00780BA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III.</w:t>
            </w:r>
          </w:p>
          <w:p w:rsidR="00CB65C0" w:rsidRDefault="00780BAF">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Delivery Term</w:t>
            </w:r>
          </w:p>
          <w:p w:rsidR="00CB65C0" w:rsidRDefault="00CB65C0">
            <w:pPr>
              <w:spacing w:after="0" w:line="240" w:lineRule="auto"/>
              <w:jc w:val="center"/>
              <w:rPr>
                <w:rFonts w:ascii="Times New Roman" w:eastAsia="Times New Roman" w:hAnsi="Times New Roman" w:cs="Times New Roman"/>
                <w:b/>
                <w:sz w:val="21"/>
                <w:szCs w:val="21"/>
              </w:rPr>
            </w:pPr>
          </w:p>
          <w:p w:rsidR="00CB65C0" w:rsidRDefault="00780BAF">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The Seller undertakes to supply the Subject within 30day from the date on which the Contract enters into force.</w:t>
            </w:r>
          </w:p>
          <w:p w:rsidR="00CB65C0" w:rsidRDefault="00CB65C0">
            <w:pPr>
              <w:spacing w:after="0" w:line="240" w:lineRule="auto"/>
              <w:rPr>
                <w:rFonts w:ascii="Times New Roman" w:eastAsia="Times New Roman" w:hAnsi="Times New Roman" w:cs="Times New Roman"/>
                <w:sz w:val="21"/>
                <w:szCs w:val="21"/>
              </w:rPr>
            </w:pPr>
          </w:p>
        </w:tc>
        <w:tc>
          <w:tcPr>
            <w:tcW w:w="4716" w:type="dxa"/>
            <w:shd w:val="clear" w:color="auto" w:fill="FFFFFF"/>
          </w:tcPr>
          <w:p w:rsidR="00CB65C0" w:rsidRDefault="00780BA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III.</w:t>
            </w:r>
          </w:p>
          <w:p w:rsidR="00CB65C0" w:rsidRDefault="00780BAF">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Dodací lhůta</w:t>
            </w:r>
          </w:p>
          <w:p w:rsidR="00CB65C0" w:rsidRDefault="00CB65C0">
            <w:pPr>
              <w:spacing w:after="0" w:line="240" w:lineRule="auto"/>
              <w:jc w:val="center"/>
              <w:rPr>
                <w:rFonts w:ascii="Times New Roman" w:eastAsia="Times New Roman" w:hAnsi="Times New Roman" w:cs="Times New Roman"/>
                <w:b/>
                <w:sz w:val="21"/>
                <w:szCs w:val="21"/>
              </w:rPr>
            </w:pPr>
          </w:p>
          <w:p w:rsidR="00CB65C0" w:rsidRDefault="00780BAF">
            <w:pPr>
              <w:spacing w:after="0" w:line="240" w:lineRule="auto"/>
              <w:ind w:left="459"/>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Prodávající se zavazuje dodat</w:t>
            </w:r>
            <w:r w:rsidR="00DF21E8">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předmět do 30dnů od účinnosti smlouvy. </w:t>
            </w:r>
          </w:p>
          <w:p w:rsidR="00CB65C0" w:rsidRDefault="00CB65C0">
            <w:pPr>
              <w:spacing w:after="0" w:line="240" w:lineRule="auto"/>
              <w:rPr>
                <w:rFonts w:ascii="Times New Roman" w:eastAsia="Times New Roman" w:hAnsi="Times New Roman" w:cs="Times New Roman"/>
                <w:sz w:val="21"/>
                <w:szCs w:val="21"/>
              </w:rPr>
            </w:pPr>
          </w:p>
        </w:tc>
      </w:tr>
      <w:tr w:rsidR="00CB65C0" w:rsidTr="00A33583">
        <w:tc>
          <w:tcPr>
            <w:tcW w:w="4962" w:type="dxa"/>
            <w:shd w:val="clear" w:color="auto" w:fill="FFFFFF"/>
          </w:tcPr>
          <w:p w:rsidR="00CB65C0" w:rsidRDefault="00780BA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IV.</w:t>
            </w:r>
          </w:p>
          <w:p w:rsidR="00CB65C0" w:rsidRDefault="00780BAF">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Place of Delivery, Method of Handover</w:t>
            </w:r>
          </w:p>
          <w:p w:rsidR="00CB65C0" w:rsidRDefault="00CB65C0">
            <w:pPr>
              <w:spacing w:after="0" w:line="240" w:lineRule="auto"/>
              <w:jc w:val="center"/>
              <w:rPr>
                <w:rFonts w:ascii="Times New Roman" w:eastAsia="Times New Roman" w:hAnsi="Times New Roman" w:cs="Times New Roman"/>
                <w:b/>
                <w:sz w:val="21"/>
                <w:szCs w:val="21"/>
              </w:rPr>
            </w:pPr>
          </w:p>
          <w:p w:rsidR="00CB65C0" w:rsidRDefault="00780BAF">
            <w:pPr>
              <w:keepNext/>
              <w:widowControl/>
              <w:numPr>
                <w:ilvl w:val="0"/>
                <w:numId w:val="10"/>
              </w:numPr>
              <w:spacing w:after="0" w:line="240" w:lineRule="auto"/>
              <w:ind w:left="284" w:hanging="284"/>
              <w:jc w:val="both"/>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color w:val="000000"/>
                <w:sz w:val="21"/>
                <w:szCs w:val="21"/>
                <w:shd w:val="clear" w:color="auto" w:fill="FFFFFF"/>
              </w:rPr>
              <w:t xml:space="preserve">The Seller shall supply the Subject to the following address: </w:t>
            </w:r>
          </w:p>
          <w:p w:rsidR="00DF21E8" w:rsidRPr="00076CCB" w:rsidRDefault="00DF21E8" w:rsidP="00DF21E8">
            <w:pPr>
              <w:keepNext/>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5" w:firstLine="142"/>
              <w:rPr>
                <w:rFonts w:ascii="Times New Roman" w:eastAsia="Times New Roman" w:hAnsi="Times New Roman" w:cs="Times New Roman"/>
                <w:color w:val="auto"/>
                <w:sz w:val="21"/>
                <w:szCs w:val="21"/>
                <w:shd w:val="clear" w:color="auto" w:fill="FFFFFF"/>
              </w:rPr>
            </w:pPr>
            <w:r w:rsidRPr="00076CCB">
              <w:rPr>
                <w:rFonts w:ascii="Times New Roman" w:eastAsia="Times New Roman" w:hAnsi="Times New Roman" w:cs="Times New Roman"/>
                <w:color w:val="auto"/>
                <w:sz w:val="21"/>
                <w:szCs w:val="21"/>
                <w:shd w:val="clear" w:color="auto" w:fill="FFFFFF"/>
              </w:rPr>
              <w:t>Chemiczna 12, 41-205 Sosnowiec, Poland</w:t>
            </w:r>
          </w:p>
          <w:p w:rsidR="00DF21E8" w:rsidRDefault="00DF21E8" w:rsidP="00DF21E8">
            <w:pPr>
              <w:keepNext/>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5" w:firstLine="142"/>
              <w:rPr>
                <w:rFonts w:ascii="Times New Roman" w:eastAsia="Times New Roman" w:hAnsi="Times New Roman" w:cs="Times New Roman"/>
                <w:color w:val="00803F"/>
                <w:sz w:val="21"/>
                <w:szCs w:val="21"/>
                <w:shd w:val="clear" w:color="auto" w:fill="FFFFFF"/>
              </w:rPr>
            </w:pPr>
          </w:p>
          <w:p w:rsidR="00CB65C0" w:rsidRPr="00DF21E8" w:rsidRDefault="00780BAF">
            <w:pPr>
              <w:keepNext/>
              <w:widowControl/>
              <w:numPr>
                <w:ilvl w:val="0"/>
                <w:numId w:val="10"/>
              </w:numPr>
              <w:spacing w:after="0" w:line="240" w:lineRule="auto"/>
              <w:ind w:left="284" w:hanging="284"/>
              <w:jc w:val="both"/>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color w:val="000000"/>
                <w:sz w:val="21"/>
                <w:szCs w:val="21"/>
                <w:shd w:val="clear" w:color="auto" w:fill="FFFFFF"/>
              </w:rPr>
              <w:t>While handing the Subject over, the Seller shall also provide the Purchaser with the respective technical documentation, user manual, any other documents and backgrounds required for the use thereof.</w:t>
            </w:r>
          </w:p>
          <w:p w:rsidR="00DF21E8" w:rsidRDefault="00DF21E8" w:rsidP="00DF21E8">
            <w:pPr>
              <w:keepNext/>
              <w:widowControl/>
              <w:spacing w:after="0" w:line="240" w:lineRule="auto"/>
              <w:jc w:val="both"/>
              <w:rPr>
                <w:rFonts w:ascii="Times New Roman" w:eastAsia="Times New Roman" w:hAnsi="Times New Roman" w:cs="Times New Roman"/>
                <w:color w:val="000000"/>
                <w:sz w:val="21"/>
                <w:szCs w:val="21"/>
                <w:highlight w:val="white"/>
              </w:rPr>
            </w:pPr>
          </w:p>
          <w:p w:rsidR="00CB65C0" w:rsidRDefault="00780BAF" w:rsidP="00DF21E8">
            <w:pPr>
              <w:keepNext/>
              <w:widowControl/>
              <w:numPr>
                <w:ilvl w:val="0"/>
                <w:numId w:val="10"/>
              </w:numPr>
              <w:spacing w:after="0" w:line="240" w:lineRule="auto"/>
              <w:ind w:left="284" w:hanging="284"/>
              <w:jc w:val="both"/>
              <w:rPr>
                <w:rFonts w:ascii="Times New Roman" w:eastAsia="Times New Roman" w:hAnsi="Times New Roman" w:cs="Times New Roman"/>
                <w:color w:val="000000"/>
                <w:sz w:val="21"/>
                <w:szCs w:val="21"/>
                <w:shd w:val="clear" w:color="auto" w:fill="FFFFFF"/>
              </w:rPr>
            </w:pPr>
            <w:r>
              <w:rPr>
                <w:rFonts w:ascii="Times New Roman" w:eastAsia="Times New Roman" w:hAnsi="Times New Roman" w:cs="Times New Roman"/>
                <w:color w:val="000000"/>
                <w:sz w:val="21"/>
                <w:szCs w:val="21"/>
                <w:shd w:val="clear" w:color="auto" w:fill="FFFFFF"/>
              </w:rPr>
              <w:t>The Seller shall call upon the Purchaser for th</w:t>
            </w:r>
            <w:r w:rsidR="00DF21E8">
              <w:rPr>
                <w:rFonts w:ascii="Times New Roman" w:eastAsia="Times New Roman" w:hAnsi="Times New Roman" w:cs="Times New Roman"/>
                <w:color w:val="000000"/>
                <w:sz w:val="21"/>
                <w:szCs w:val="21"/>
                <w:shd w:val="clear" w:color="auto" w:fill="FFFFFF"/>
              </w:rPr>
              <w:t>e la</w:t>
            </w:r>
            <w:r>
              <w:rPr>
                <w:rFonts w:ascii="Times New Roman" w:eastAsia="Times New Roman" w:hAnsi="Times New Roman" w:cs="Times New Roman"/>
                <w:color w:val="000000"/>
                <w:sz w:val="21"/>
                <w:szCs w:val="21"/>
                <w:shd w:val="clear" w:color="auto" w:fill="FFFFFF"/>
              </w:rPr>
              <w:t xml:space="preserve">ter to take the Subject over in writing, at least five (5) working days in advance. The Purchaser, represented by a person in charge, shall confirm the takeover in writing for the Seller in the Takeover Certificate. </w:t>
            </w:r>
          </w:p>
          <w:p w:rsidR="00DF21E8" w:rsidRPr="00DF21E8" w:rsidRDefault="00DF21E8" w:rsidP="00DF21E8">
            <w:pPr>
              <w:keepNext/>
              <w:widowControl/>
              <w:spacing w:after="0" w:line="240" w:lineRule="auto"/>
              <w:ind w:left="284"/>
              <w:jc w:val="both"/>
              <w:rPr>
                <w:rFonts w:ascii="Times New Roman" w:eastAsia="Times New Roman" w:hAnsi="Times New Roman" w:cs="Times New Roman"/>
                <w:color w:val="000000"/>
                <w:sz w:val="21"/>
                <w:szCs w:val="21"/>
                <w:shd w:val="clear" w:color="auto" w:fill="FFFFFF"/>
              </w:rPr>
            </w:pPr>
          </w:p>
          <w:p w:rsidR="00CB65C0" w:rsidRDefault="00780BAF">
            <w:pPr>
              <w:keepNext/>
              <w:widowControl/>
              <w:numPr>
                <w:ilvl w:val="0"/>
                <w:numId w:val="10"/>
              </w:numPr>
              <w:spacing w:after="0" w:line="240" w:lineRule="auto"/>
              <w:ind w:left="284" w:hanging="284"/>
              <w:jc w:val="both"/>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color w:val="000000"/>
                <w:sz w:val="21"/>
                <w:szCs w:val="21"/>
                <w:shd w:val="clear" w:color="auto" w:fill="FFFFFF"/>
              </w:rPr>
              <w:t>Once the Takeover Certificate is signed, the risk of damage to the Subject passes to the Purchaser.</w:t>
            </w:r>
          </w:p>
          <w:p w:rsidR="00CB65C0" w:rsidRDefault="00CB65C0">
            <w:pPr>
              <w:spacing w:after="0" w:line="240" w:lineRule="auto"/>
              <w:rPr>
                <w:rFonts w:ascii="Times New Roman" w:eastAsia="Times New Roman" w:hAnsi="Times New Roman" w:cs="Times New Roman"/>
                <w:sz w:val="21"/>
                <w:szCs w:val="21"/>
              </w:rPr>
            </w:pPr>
          </w:p>
        </w:tc>
        <w:tc>
          <w:tcPr>
            <w:tcW w:w="4716" w:type="dxa"/>
            <w:shd w:val="clear" w:color="auto" w:fill="FFFFFF"/>
          </w:tcPr>
          <w:p w:rsidR="00CB65C0" w:rsidRDefault="00780BA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IV.</w:t>
            </w:r>
          </w:p>
          <w:p w:rsidR="00CB65C0" w:rsidRDefault="00780BAF">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Místo dodání, způsob předání</w:t>
            </w:r>
          </w:p>
          <w:p w:rsidR="00CB65C0" w:rsidRDefault="00CB65C0">
            <w:pPr>
              <w:spacing w:after="0" w:line="240" w:lineRule="auto"/>
              <w:ind w:firstLine="720"/>
              <w:jc w:val="both"/>
              <w:rPr>
                <w:rFonts w:ascii="Times New Roman" w:eastAsia="Times New Roman" w:hAnsi="Times New Roman" w:cs="Times New Roman"/>
                <w:b/>
                <w:sz w:val="21"/>
                <w:szCs w:val="21"/>
              </w:rPr>
            </w:pPr>
          </w:p>
          <w:p w:rsidR="00CB65C0" w:rsidRDefault="00780BAF">
            <w:pPr>
              <w:numPr>
                <w:ilvl w:val="0"/>
                <w:numId w:val="3"/>
              </w:numPr>
              <w:spacing w:after="0" w:line="240" w:lineRule="auto"/>
              <w:ind w:left="426"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Prodávající </w:t>
            </w:r>
            <w:r w:rsidR="00DF21E8">
              <w:rPr>
                <w:rFonts w:ascii="Times New Roman" w:eastAsia="Times New Roman" w:hAnsi="Times New Roman" w:cs="Times New Roman"/>
                <w:sz w:val="21"/>
                <w:szCs w:val="21"/>
              </w:rPr>
              <w:t>dodá předmět kupujícímu na adrese</w:t>
            </w:r>
            <w:r>
              <w:rPr>
                <w:rFonts w:ascii="Times New Roman" w:eastAsia="Times New Roman" w:hAnsi="Times New Roman" w:cs="Times New Roman"/>
                <w:sz w:val="21"/>
                <w:szCs w:val="21"/>
              </w:rPr>
              <w:t xml:space="preserve">: </w:t>
            </w:r>
          </w:p>
          <w:p w:rsidR="00DF21E8" w:rsidRPr="00076CCB" w:rsidRDefault="00DF21E8" w:rsidP="00DF21E8">
            <w:pPr>
              <w:keepNext/>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5" w:firstLine="142"/>
              <w:rPr>
                <w:rFonts w:ascii="Times New Roman" w:eastAsia="Times New Roman" w:hAnsi="Times New Roman" w:cs="Times New Roman"/>
                <w:color w:val="auto"/>
                <w:sz w:val="21"/>
                <w:szCs w:val="21"/>
                <w:shd w:val="clear" w:color="auto" w:fill="FFFFFF"/>
              </w:rPr>
            </w:pPr>
            <w:r w:rsidRPr="00076CCB">
              <w:rPr>
                <w:rFonts w:ascii="Times New Roman" w:eastAsia="Times New Roman" w:hAnsi="Times New Roman" w:cs="Times New Roman"/>
                <w:color w:val="auto"/>
                <w:sz w:val="21"/>
                <w:szCs w:val="21"/>
                <w:shd w:val="clear" w:color="auto" w:fill="FFFFFF"/>
              </w:rPr>
              <w:t>Chemiczna 12, 41-205 Sosnowiec, Poland</w:t>
            </w:r>
          </w:p>
          <w:p w:rsidR="00DF21E8" w:rsidRDefault="00DF21E8" w:rsidP="00DF21E8">
            <w:pPr>
              <w:keepNext/>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5" w:firstLine="142"/>
              <w:rPr>
                <w:rFonts w:ascii="Times New Roman" w:eastAsia="Times New Roman" w:hAnsi="Times New Roman" w:cs="Times New Roman"/>
                <w:color w:val="00803F"/>
                <w:sz w:val="21"/>
                <w:szCs w:val="21"/>
                <w:highlight w:val="white"/>
              </w:rPr>
            </w:pPr>
          </w:p>
          <w:p w:rsidR="00CB65C0" w:rsidRDefault="00780BAF">
            <w:pPr>
              <w:numPr>
                <w:ilvl w:val="0"/>
                <w:numId w:val="3"/>
              </w:numPr>
              <w:spacing w:after="0" w:line="240" w:lineRule="auto"/>
              <w:ind w:left="426"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S předáním předmětu je prodávající povinen kupujícímu předat také příslušnou technickou dokumentaci, návod k obsluze, případně další dokumenty a podklady nezbytné pro užívání.</w:t>
            </w:r>
          </w:p>
          <w:p w:rsidR="00DF21E8" w:rsidRDefault="00DF21E8" w:rsidP="00DF21E8">
            <w:pPr>
              <w:spacing w:after="0" w:line="240" w:lineRule="auto"/>
              <w:ind w:left="426"/>
              <w:rPr>
                <w:rFonts w:ascii="Times New Roman" w:eastAsia="Times New Roman" w:hAnsi="Times New Roman" w:cs="Times New Roman"/>
                <w:sz w:val="21"/>
                <w:szCs w:val="21"/>
              </w:rPr>
            </w:pPr>
          </w:p>
          <w:p w:rsidR="00CB65C0" w:rsidRDefault="00780BAF">
            <w:pPr>
              <w:numPr>
                <w:ilvl w:val="0"/>
                <w:numId w:val="3"/>
              </w:numPr>
              <w:spacing w:after="0" w:line="240" w:lineRule="auto"/>
              <w:ind w:left="426"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Prodávající vyzve kupujícího k převzetí předmětu písemně nejpozději pět (5) pracovních dní předem. Převzetí prodávajícímu potvrdí kupující v Předávacím protokolu.</w:t>
            </w:r>
          </w:p>
          <w:p w:rsidR="000C088C" w:rsidRDefault="000C088C" w:rsidP="000C088C">
            <w:pPr>
              <w:spacing w:after="0" w:line="240" w:lineRule="auto"/>
              <w:ind w:left="426"/>
              <w:jc w:val="both"/>
              <w:rPr>
                <w:rFonts w:ascii="Times New Roman" w:eastAsia="Times New Roman" w:hAnsi="Times New Roman" w:cs="Times New Roman"/>
                <w:sz w:val="21"/>
                <w:szCs w:val="21"/>
              </w:rPr>
            </w:pPr>
          </w:p>
          <w:p w:rsidR="000C088C" w:rsidRDefault="000C088C" w:rsidP="000C088C">
            <w:pPr>
              <w:spacing w:after="0" w:line="240" w:lineRule="auto"/>
              <w:ind w:left="426"/>
              <w:jc w:val="both"/>
              <w:rPr>
                <w:rFonts w:ascii="Times New Roman" w:eastAsia="Times New Roman" w:hAnsi="Times New Roman" w:cs="Times New Roman"/>
                <w:sz w:val="21"/>
                <w:szCs w:val="21"/>
              </w:rPr>
            </w:pPr>
          </w:p>
          <w:p w:rsidR="000C088C" w:rsidRDefault="000C088C" w:rsidP="000C088C">
            <w:pPr>
              <w:spacing w:after="0" w:line="240" w:lineRule="auto"/>
              <w:ind w:left="426"/>
              <w:jc w:val="both"/>
              <w:rPr>
                <w:rFonts w:ascii="Times New Roman" w:eastAsia="Times New Roman" w:hAnsi="Times New Roman" w:cs="Times New Roman"/>
                <w:sz w:val="21"/>
                <w:szCs w:val="21"/>
              </w:rPr>
            </w:pPr>
          </w:p>
          <w:p w:rsidR="00CB65C0" w:rsidRDefault="00780BAF">
            <w:pPr>
              <w:numPr>
                <w:ilvl w:val="0"/>
                <w:numId w:val="3"/>
              </w:numPr>
              <w:spacing w:after="0" w:line="240" w:lineRule="auto"/>
              <w:ind w:left="426"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Nebezpečí škody na předmětu přechází na kupujícího okamžikem podpisu Předávacího protokolu.</w:t>
            </w:r>
          </w:p>
          <w:p w:rsidR="00CB65C0" w:rsidRDefault="00CB65C0">
            <w:pPr>
              <w:spacing w:after="0" w:line="240" w:lineRule="auto"/>
              <w:rPr>
                <w:rFonts w:ascii="Times New Roman" w:eastAsia="Times New Roman" w:hAnsi="Times New Roman" w:cs="Times New Roman"/>
                <w:sz w:val="21"/>
                <w:szCs w:val="21"/>
              </w:rPr>
            </w:pPr>
          </w:p>
        </w:tc>
      </w:tr>
      <w:tr w:rsidR="00CB65C0" w:rsidTr="00A33583">
        <w:tc>
          <w:tcPr>
            <w:tcW w:w="4962" w:type="dxa"/>
            <w:shd w:val="clear" w:color="auto" w:fill="FFFFFF"/>
          </w:tcPr>
          <w:p w:rsidR="00CB65C0" w:rsidRDefault="00CB65C0">
            <w:pPr>
              <w:spacing w:after="0" w:line="240" w:lineRule="auto"/>
              <w:jc w:val="center"/>
              <w:rPr>
                <w:rFonts w:ascii="Times New Roman" w:eastAsia="Times New Roman" w:hAnsi="Times New Roman" w:cs="Times New Roman"/>
                <w:sz w:val="21"/>
                <w:szCs w:val="21"/>
              </w:rPr>
            </w:pPr>
          </w:p>
          <w:p w:rsidR="00CB65C0" w:rsidRDefault="00780BA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V.</w:t>
            </w:r>
          </w:p>
          <w:p w:rsidR="00CB65C0" w:rsidRDefault="00780BAF">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Securing the Undertakings by the Seller and Purchaser</w:t>
            </w:r>
          </w:p>
          <w:p w:rsidR="00CB65C0" w:rsidRDefault="00CB65C0">
            <w:pPr>
              <w:spacing w:after="0" w:line="240" w:lineRule="auto"/>
              <w:jc w:val="center"/>
              <w:rPr>
                <w:rFonts w:ascii="Times New Roman" w:eastAsia="Times New Roman" w:hAnsi="Times New Roman" w:cs="Times New Roman"/>
                <w:sz w:val="21"/>
                <w:szCs w:val="21"/>
              </w:rPr>
            </w:pPr>
          </w:p>
          <w:p w:rsidR="0054354F" w:rsidRDefault="00780BAF" w:rsidP="00545473">
            <w:pPr>
              <w:numPr>
                <w:ilvl w:val="0"/>
                <w:numId w:val="13"/>
              </w:numPr>
              <w:tabs>
                <w:tab w:val="left" w:pos="284"/>
              </w:tabs>
              <w:spacing w:after="0" w:line="240" w:lineRule="auto"/>
              <w:ind w:left="284" w:hanging="284"/>
              <w:jc w:val="both"/>
              <w:rPr>
                <w:rFonts w:ascii="Times New Roman" w:eastAsia="Times New Roman" w:hAnsi="Times New Roman" w:cs="Times New Roman"/>
                <w:sz w:val="21"/>
                <w:szCs w:val="21"/>
              </w:rPr>
            </w:pPr>
            <w:r w:rsidRPr="00545473">
              <w:rPr>
                <w:rFonts w:ascii="Times New Roman" w:eastAsia="Times New Roman" w:hAnsi="Times New Roman" w:cs="Times New Roman"/>
                <w:sz w:val="21"/>
                <w:szCs w:val="21"/>
              </w:rPr>
              <w:t xml:space="preserve">In the event of a delay on the part of the Purchaser with the payment of the Purchase Price, the Purchaser shall be obliged to pay to the Seller a contractual penalty amounting to the sum determined from the following formula: 0,05 % of the Purchase Price for the entire Subject excl. VAT for each begun day of the delay. </w:t>
            </w:r>
          </w:p>
          <w:p w:rsidR="00DF21E8" w:rsidRDefault="00DF21E8" w:rsidP="00DF21E8">
            <w:pPr>
              <w:tabs>
                <w:tab w:val="left" w:pos="284"/>
              </w:tabs>
              <w:spacing w:after="0" w:line="240" w:lineRule="auto"/>
              <w:ind w:left="284"/>
              <w:jc w:val="both"/>
              <w:rPr>
                <w:rFonts w:ascii="Times New Roman" w:eastAsia="Times New Roman" w:hAnsi="Times New Roman" w:cs="Times New Roman"/>
                <w:sz w:val="21"/>
                <w:szCs w:val="21"/>
              </w:rPr>
            </w:pPr>
          </w:p>
          <w:p w:rsidR="00CB65C0" w:rsidRDefault="00780BAF" w:rsidP="00545473">
            <w:pPr>
              <w:numPr>
                <w:ilvl w:val="0"/>
                <w:numId w:val="13"/>
              </w:numPr>
              <w:tabs>
                <w:tab w:val="left" w:pos="284"/>
              </w:tabs>
              <w:spacing w:after="0" w:line="240" w:lineRule="auto"/>
              <w:ind w:left="284" w:hanging="284"/>
              <w:jc w:val="both"/>
              <w:rPr>
                <w:rFonts w:ascii="Times New Roman" w:eastAsia="Times New Roman" w:hAnsi="Times New Roman" w:cs="Times New Roman"/>
                <w:sz w:val="21"/>
                <w:szCs w:val="21"/>
              </w:rPr>
            </w:pPr>
            <w:r w:rsidRPr="00545473">
              <w:rPr>
                <w:rFonts w:ascii="Times New Roman" w:eastAsia="Times New Roman" w:hAnsi="Times New Roman" w:cs="Times New Roman"/>
                <w:sz w:val="21"/>
                <w:szCs w:val="21"/>
              </w:rPr>
              <w:t>In the event of a delay on the part of the Seller with the handover of the Subject, the Seller shall be obliged to pay to the Purchaser a contractual penalty amounting to the sum determined from the following formula: 0,05 % of the Purchase Price for the entire Subject excl. VAT for each begun day of the delay.</w:t>
            </w:r>
          </w:p>
          <w:p w:rsidR="00DF21E8" w:rsidRPr="00545473" w:rsidRDefault="00DF21E8" w:rsidP="00DF21E8">
            <w:pPr>
              <w:tabs>
                <w:tab w:val="left" w:pos="284"/>
              </w:tabs>
              <w:spacing w:after="0" w:line="240" w:lineRule="auto"/>
              <w:ind w:left="284"/>
              <w:jc w:val="both"/>
              <w:rPr>
                <w:rFonts w:ascii="Times New Roman" w:eastAsia="Times New Roman" w:hAnsi="Times New Roman" w:cs="Times New Roman"/>
                <w:sz w:val="21"/>
                <w:szCs w:val="21"/>
              </w:rPr>
            </w:pPr>
          </w:p>
          <w:p w:rsidR="00CB65C0" w:rsidRPr="00DF21E8" w:rsidRDefault="00780BAF">
            <w:pPr>
              <w:numPr>
                <w:ilvl w:val="0"/>
                <w:numId w:val="13"/>
              </w:numPr>
              <w:tabs>
                <w:tab w:val="left" w:pos="284"/>
              </w:tabs>
              <w:spacing w:after="0" w:line="240" w:lineRule="auto"/>
              <w:ind w:left="284" w:hanging="284"/>
              <w:jc w:val="both"/>
              <w:rPr>
                <w:color w:val="auto"/>
              </w:rPr>
            </w:pPr>
            <w:r w:rsidRPr="00DF21E8">
              <w:rPr>
                <w:rFonts w:ascii="Times New Roman" w:eastAsia="Times New Roman" w:hAnsi="Times New Roman" w:cs="Times New Roman"/>
                <w:color w:val="auto"/>
                <w:sz w:val="21"/>
                <w:szCs w:val="21"/>
              </w:rPr>
              <w:t xml:space="preserve">In the event that the Seller fails to meet the time-limit for removal of any defects as stipulated </w:t>
            </w:r>
            <w:r w:rsidRPr="00DF21E8">
              <w:rPr>
                <w:rFonts w:ascii="Times New Roman" w:eastAsia="Times New Roman" w:hAnsi="Times New Roman" w:cs="Times New Roman"/>
                <w:color w:val="auto"/>
                <w:sz w:val="21"/>
                <w:szCs w:val="21"/>
              </w:rPr>
              <w:lastRenderedPageBreak/>
              <w:t xml:space="preserve">hereunder, they shall pay to the Purchaser a contractual penalty amounting to a sum determined from the following formula: 0,05 % of the Purchase Price for the entire Subject excl. VAT for each begun day of the delay. </w:t>
            </w:r>
          </w:p>
          <w:p w:rsidR="00CB65C0" w:rsidRDefault="00780BAF">
            <w:pPr>
              <w:numPr>
                <w:ilvl w:val="0"/>
                <w:numId w:val="13"/>
              </w:numPr>
              <w:tabs>
                <w:tab w:val="left" w:pos="284"/>
              </w:tabs>
              <w:spacing w:after="0" w:line="240" w:lineRule="auto"/>
              <w:ind w:left="284" w:hanging="284"/>
              <w:jc w:val="both"/>
            </w:pPr>
            <w:r>
              <w:rPr>
                <w:rFonts w:ascii="Times New Roman" w:eastAsia="Times New Roman" w:hAnsi="Times New Roman" w:cs="Times New Roman"/>
                <w:sz w:val="21"/>
                <w:szCs w:val="21"/>
              </w:rPr>
              <w:t xml:space="preserve">The payment of the contractual penalty shall have no effect whatsoever on the title to compensation of any damage the party claiming the penalty may have incurred as a direct consequence of a breach of the present Contract. </w:t>
            </w:r>
          </w:p>
          <w:p w:rsidR="00CB65C0" w:rsidRDefault="00780BAF">
            <w:pPr>
              <w:numPr>
                <w:ilvl w:val="0"/>
                <w:numId w:val="13"/>
              </w:numPr>
              <w:tabs>
                <w:tab w:val="left" w:pos="284"/>
              </w:tabs>
              <w:spacing w:after="0" w:line="240" w:lineRule="auto"/>
              <w:ind w:left="284" w:hanging="284"/>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In the event the Seller fails to provide a contractual penalty charged by the Purchaser, the latter shall be entitled to match the said penalties against any financial performance to be provided to the Seller, including those to be provided under another business case.</w:t>
            </w:r>
          </w:p>
          <w:p w:rsidR="00CB65C0" w:rsidRDefault="00780BAF">
            <w:pPr>
              <w:numPr>
                <w:ilvl w:val="0"/>
                <w:numId w:val="13"/>
              </w:numPr>
              <w:tabs>
                <w:tab w:val="left" w:pos="284"/>
              </w:tabs>
              <w:spacing w:after="0" w:line="240" w:lineRule="auto"/>
              <w:ind w:left="284" w:hanging="284"/>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The justification of a claim to a contractual penalty shall not be conditioned by any formal acts to be taken by the Purchaser. The payment of a contractual penalty by the Seller shall not exempt the latter from their obligation to meet their undertakings inherent herein.</w:t>
            </w:r>
          </w:p>
        </w:tc>
        <w:tc>
          <w:tcPr>
            <w:tcW w:w="4716" w:type="dxa"/>
            <w:shd w:val="clear" w:color="auto" w:fill="FFFFFF"/>
          </w:tcPr>
          <w:p w:rsidR="00CB65C0" w:rsidRDefault="00CB65C0">
            <w:pPr>
              <w:spacing w:after="0" w:line="240" w:lineRule="auto"/>
              <w:jc w:val="center"/>
              <w:rPr>
                <w:rFonts w:ascii="Times New Roman" w:eastAsia="Times New Roman" w:hAnsi="Times New Roman" w:cs="Times New Roman"/>
                <w:sz w:val="21"/>
                <w:szCs w:val="21"/>
              </w:rPr>
            </w:pPr>
          </w:p>
          <w:p w:rsidR="00CB65C0" w:rsidRDefault="00780BA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V.</w:t>
            </w:r>
          </w:p>
          <w:p w:rsidR="00CB65C0" w:rsidRDefault="00780BAF">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Zajištění závazků prodávajícího a kupujícího</w:t>
            </w:r>
          </w:p>
          <w:p w:rsidR="00CB65C0" w:rsidRDefault="00CB65C0">
            <w:pPr>
              <w:spacing w:after="0" w:line="240" w:lineRule="auto"/>
              <w:jc w:val="center"/>
              <w:rPr>
                <w:rFonts w:ascii="Times New Roman" w:eastAsia="Times New Roman" w:hAnsi="Times New Roman" w:cs="Times New Roman"/>
                <w:b/>
                <w:sz w:val="21"/>
                <w:szCs w:val="21"/>
              </w:rPr>
            </w:pPr>
          </w:p>
          <w:p w:rsidR="000C088C" w:rsidRDefault="000C088C">
            <w:pPr>
              <w:spacing w:after="0" w:line="240" w:lineRule="auto"/>
              <w:jc w:val="center"/>
              <w:rPr>
                <w:rFonts w:ascii="Times New Roman" w:eastAsia="Times New Roman" w:hAnsi="Times New Roman" w:cs="Times New Roman"/>
                <w:b/>
                <w:sz w:val="21"/>
                <w:szCs w:val="21"/>
              </w:rPr>
            </w:pPr>
          </w:p>
          <w:p w:rsidR="00CB65C0" w:rsidRPr="005F44F0" w:rsidRDefault="00780BAF">
            <w:pPr>
              <w:numPr>
                <w:ilvl w:val="0"/>
                <w:numId w:val="4"/>
              </w:numPr>
              <w:spacing w:after="0" w:line="240" w:lineRule="auto"/>
              <w:ind w:left="426" w:firstLine="0"/>
              <w:jc w:val="both"/>
              <w:rPr>
                <w:rFonts w:ascii="Times New Roman" w:eastAsia="Times New Roman" w:hAnsi="Times New Roman" w:cs="Times New Roman"/>
                <w:sz w:val="21"/>
                <w:szCs w:val="21"/>
              </w:rPr>
            </w:pPr>
            <w:r w:rsidRPr="005F44F0">
              <w:rPr>
                <w:rFonts w:ascii="Times New Roman" w:eastAsia="Times New Roman" w:hAnsi="Times New Roman" w:cs="Times New Roman"/>
                <w:sz w:val="21"/>
                <w:szCs w:val="21"/>
              </w:rPr>
              <w:t>V případě prodlení kupujícího se zaplacením kupní ceny je kupující povinen zaplatit prodávajícímu smluvní pokutu ve výši 0,05 % z kupní ceny bez DPH za předmět za každý započatý den prodlení.</w:t>
            </w:r>
          </w:p>
          <w:p w:rsidR="000C088C" w:rsidRDefault="000C088C" w:rsidP="000C088C">
            <w:pPr>
              <w:spacing w:after="0" w:line="240" w:lineRule="auto"/>
              <w:ind w:left="426"/>
              <w:jc w:val="both"/>
              <w:rPr>
                <w:rFonts w:ascii="Times New Roman" w:eastAsia="Times New Roman" w:hAnsi="Times New Roman" w:cs="Times New Roman"/>
                <w:sz w:val="21"/>
                <w:szCs w:val="21"/>
              </w:rPr>
            </w:pPr>
          </w:p>
          <w:p w:rsidR="000C088C" w:rsidRDefault="000C088C" w:rsidP="000C088C">
            <w:pPr>
              <w:spacing w:after="0" w:line="240" w:lineRule="auto"/>
              <w:ind w:left="426"/>
              <w:jc w:val="both"/>
              <w:rPr>
                <w:rFonts w:ascii="Times New Roman" w:eastAsia="Times New Roman" w:hAnsi="Times New Roman" w:cs="Times New Roman"/>
                <w:sz w:val="21"/>
                <w:szCs w:val="21"/>
              </w:rPr>
            </w:pPr>
          </w:p>
          <w:p w:rsidR="000C088C" w:rsidRDefault="000C088C" w:rsidP="000C088C">
            <w:pPr>
              <w:spacing w:after="0" w:line="240" w:lineRule="auto"/>
              <w:ind w:left="426"/>
              <w:jc w:val="both"/>
              <w:rPr>
                <w:rFonts w:ascii="Times New Roman" w:eastAsia="Times New Roman" w:hAnsi="Times New Roman" w:cs="Times New Roman"/>
                <w:sz w:val="21"/>
                <w:szCs w:val="21"/>
              </w:rPr>
            </w:pPr>
          </w:p>
          <w:p w:rsidR="00CB65C0" w:rsidRDefault="00780BAF">
            <w:pPr>
              <w:numPr>
                <w:ilvl w:val="0"/>
                <w:numId w:val="4"/>
              </w:numPr>
              <w:spacing w:after="0" w:line="240" w:lineRule="auto"/>
              <w:ind w:left="426"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V případě prodlení prodávajícího s předáním předmětu je prodávající povinen zaplatit kupujícímu smluvní pokutu ve výši 0,05% z kupní ceny bez DPH za předmět za každý započatý den prodlení.</w:t>
            </w:r>
          </w:p>
          <w:p w:rsidR="000C088C" w:rsidRDefault="000C088C" w:rsidP="000C088C">
            <w:pPr>
              <w:spacing w:after="0" w:line="240" w:lineRule="auto"/>
              <w:ind w:left="426"/>
              <w:jc w:val="both"/>
              <w:rPr>
                <w:rFonts w:ascii="Times New Roman" w:eastAsia="Times New Roman" w:hAnsi="Times New Roman" w:cs="Times New Roman"/>
                <w:sz w:val="21"/>
                <w:szCs w:val="21"/>
              </w:rPr>
            </w:pPr>
          </w:p>
          <w:p w:rsidR="000C088C" w:rsidRDefault="000C088C" w:rsidP="000C088C">
            <w:pPr>
              <w:spacing w:after="0" w:line="240" w:lineRule="auto"/>
              <w:ind w:left="426"/>
              <w:jc w:val="both"/>
              <w:rPr>
                <w:rFonts w:ascii="Times New Roman" w:eastAsia="Times New Roman" w:hAnsi="Times New Roman" w:cs="Times New Roman"/>
                <w:sz w:val="21"/>
                <w:szCs w:val="21"/>
              </w:rPr>
            </w:pPr>
          </w:p>
          <w:p w:rsidR="00CB65C0" w:rsidRDefault="00780BAF">
            <w:pPr>
              <w:numPr>
                <w:ilvl w:val="0"/>
                <w:numId w:val="4"/>
              </w:numPr>
              <w:spacing w:after="0" w:line="240" w:lineRule="auto"/>
              <w:ind w:left="426"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V případě, že prodávající nedodrží lhůtu pro odstranění vad stanovenou v této smlouvě, je </w:t>
            </w:r>
            <w:r>
              <w:rPr>
                <w:rFonts w:ascii="Times New Roman" w:eastAsia="Times New Roman" w:hAnsi="Times New Roman" w:cs="Times New Roman"/>
                <w:sz w:val="21"/>
                <w:szCs w:val="21"/>
              </w:rPr>
              <w:lastRenderedPageBreak/>
              <w:t>povinen zaplatit kupujícímu smluvní pokutu ve výši 0,05 % z kupní ceny bez DPH za předmět za každý započatý den prodlení.</w:t>
            </w:r>
          </w:p>
          <w:p w:rsidR="000C088C" w:rsidRDefault="000C088C" w:rsidP="000C088C">
            <w:pPr>
              <w:spacing w:after="0" w:line="240" w:lineRule="auto"/>
              <w:ind w:left="426"/>
              <w:jc w:val="both"/>
              <w:rPr>
                <w:rFonts w:ascii="Times New Roman" w:eastAsia="Times New Roman" w:hAnsi="Times New Roman" w:cs="Times New Roman"/>
                <w:sz w:val="21"/>
                <w:szCs w:val="21"/>
              </w:rPr>
            </w:pPr>
          </w:p>
          <w:p w:rsidR="000C088C" w:rsidRDefault="000C088C" w:rsidP="000C088C">
            <w:pPr>
              <w:spacing w:after="0" w:line="240" w:lineRule="auto"/>
              <w:ind w:left="426"/>
              <w:jc w:val="both"/>
              <w:rPr>
                <w:rFonts w:ascii="Times New Roman" w:eastAsia="Times New Roman" w:hAnsi="Times New Roman" w:cs="Times New Roman"/>
                <w:sz w:val="21"/>
                <w:szCs w:val="21"/>
              </w:rPr>
            </w:pPr>
          </w:p>
          <w:p w:rsidR="00CB65C0" w:rsidRDefault="00780BAF">
            <w:pPr>
              <w:numPr>
                <w:ilvl w:val="0"/>
                <w:numId w:val="4"/>
              </w:numPr>
              <w:spacing w:after="0" w:line="240" w:lineRule="auto"/>
              <w:ind w:left="426"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Zaplacením smluvní pokuty není dotčeno právo na náhradu škody, která vznikla smluvní straně požadující smluvní pokutu v příčinné souvislosti s porušením této smlouvy. </w:t>
            </w:r>
          </w:p>
          <w:p w:rsidR="000C088C" w:rsidRDefault="000C088C" w:rsidP="000C088C">
            <w:pPr>
              <w:spacing w:after="0" w:line="240" w:lineRule="auto"/>
              <w:ind w:left="426"/>
              <w:jc w:val="both"/>
              <w:rPr>
                <w:rFonts w:ascii="Times New Roman" w:eastAsia="Times New Roman" w:hAnsi="Times New Roman" w:cs="Times New Roman"/>
                <w:sz w:val="21"/>
                <w:szCs w:val="21"/>
              </w:rPr>
            </w:pPr>
          </w:p>
          <w:p w:rsidR="00CB65C0" w:rsidRDefault="00780BAF">
            <w:pPr>
              <w:numPr>
                <w:ilvl w:val="0"/>
                <w:numId w:val="4"/>
              </w:numPr>
              <w:spacing w:after="0" w:line="240" w:lineRule="auto"/>
              <w:ind w:left="426" w:firstLine="0"/>
              <w:jc w:val="both"/>
            </w:pPr>
            <w:r>
              <w:rPr>
                <w:rFonts w:ascii="Times New Roman" w:eastAsia="Times New Roman" w:hAnsi="Times New Roman" w:cs="Times New Roman"/>
                <w:sz w:val="21"/>
                <w:szCs w:val="21"/>
              </w:rPr>
              <w:t>Kupující je oprávněn v případě neuhrazení vyúčtované smluvní pokuty prodávajícím, smluvní pokuty započíst vůči jakémukoli finančnímu plnění poskytovanému prodávajícímu a to i v rámci jiného obchodního případu.</w:t>
            </w:r>
          </w:p>
          <w:p w:rsidR="00CB65C0" w:rsidRDefault="00780BAF">
            <w:pPr>
              <w:numPr>
                <w:ilvl w:val="0"/>
                <w:numId w:val="4"/>
              </w:numPr>
              <w:spacing w:after="0" w:line="240" w:lineRule="auto"/>
              <w:ind w:left="426"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Oprávněnost nároku na smluvní pokutu není podmíněna žádnými formálními úkony ze strany kupujícího. Zaplacení smluvní pokuty prodávajícím nezbavuje prodávajícího závazku splnit povinnosti dané mu touto smlouvou.</w:t>
            </w:r>
          </w:p>
        </w:tc>
      </w:tr>
      <w:tr w:rsidR="00CB65C0" w:rsidTr="00A33583">
        <w:tc>
          <w:tcPr>
            <w:tcW w:w="4962" w:type="dxa"/>
            <w:shd w:val="clear" w:color="auto" w:fill="FFFFFF"/>
          </w:tcPr>
          <w:p w:rsidR="00CB65C0" w:rsidRDefault="00CB65C0">
            <w:pPr>
              <w:spacing w:after="0" w:line="240" w:lineRule="auto"/>
              <w:jc w:val="center"/>
              <w:rPr>
                <w:rFonts w:ascii="Times New Roman" w:eastAsia="Times New Roman" w:hAnsi="Times New Roman" w:cs="Times New Roman"/>
                <w:sz w:val="21"/>
                <w:szCs w:val="21"/>
              </w:rPr>
            </w:pPr>
          </w:p>
          <w:p w:rsidR="00CB65C0" w:rsidRDefault="00780BA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VI.</w:t>
            </w:r>
          </w:p>
          <w:p w:rsidR="00CB65C0" w:rsidRDefault="00780BAF">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Liability for defects, warranty</w:t>
            </w:r>
          </w:p>
          <w:p w:rsidR="00CB65C0" w:rsidRDefault="00CB65C0">
            <w:pPr>
              <w:spacing w:after="0" w:line="240" w:lineRule="auto"/>
              <w:jc w:val="center"/>
              <w:rPr>
                <w:rFonts w:ascii="Times New Roman" w:eastAsia="Times New Roman" w:hAnsi="Times New Roman" w:cs="Times New Roman"/>
                <w:b/>
                <w:sz w:val="21"/>
                <w:szCs w:val="21"/>
              </w:rPr>
            </w:pPr>
          </w:p>
          <w:p w:rsidR="00CB65C0" w:rsidRDefault="00780BAF">
            <w:pPr>
              <w:keepNext/>
              <w:widowControl/>
              <w:numPr>
                <w:ilvl w:val="0"/>
                <w:numId w:val="11"/>
              </w:numPr>
              <w:spacing w:after="0" w:line="240" w:lineRule="auto"/>
              <w:jc w:val="both"/>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color w:val="000000"/>
                <w:sz w:val="21"/>
                <w:szCs w:val="21"/>
                <w:shd w:val="clear" w:color="auto" w:fill="FFFFFF"/>
              </w:rPr>
              <w:t>The Subject shall be deemed to have defects if it does not meet the subject of the Contract, the purpose of its use, and/or if it does not possess the properties expressly stipulated in the present Contract or technical standards.</w:t>
            </w:r>
          </w:p>
          <w:p w:rsidR="00CB65C0" w:rsidRDefault="00780BAF">
            <w:pPr>
              <w:keepNext/>
              <w:widowControl/>
              <w:numPr>
                <w:ilvl w:val="0"/>
                <w:numId w:val="11"/>
              </w:numPr>
              <w:spacing w:after="0" w:line="240" w:lineRule="auto"/>
              <w:jc w:val="both"/>
            </w:pPr>
            <w:r>
              <w:rPr>
                <w:rFonts w:ascii="Times New Roman" w:eastAsia="Times New Roman" w:hAnsi="Times New Roman" w:cs="Times New Roman"/>
                <w:color w:val="000000"/>
                <w:sz w:val="21"/>
                <w:szCs w:val="21"/>
                <w:shd w:val="clear" w:color="auto" w:fill="FFFFFF"/>
              </w:rPr>
              <w:t>The Seller shall provide the Purchaser with a quality warranty covering the Subject hereunder for</w:t>
            </w:r>
            <w:r>
              <w:rPr>
                <w:rFonts w:ascii="Times New Roman" w:eastAsia="Times New Roman" w:hAnsi="Times New Roman" w:cs="Times New Roman"/>
                <w:color w:val="FF0000"/>
                <w:sz w:val="21"/>
                <w:szCs w:val="21"/>
                <w:shd w:val="clear" w:color="auto" w:fill="FFFFFF"/>
              </w:rPr>
              <w:t xml:space="preserve"> </w:t>
            </w:r>
            <w:r w:rsidRPr="00076CCB">
              <w:rPr>
                <w:rFonts w:ascii="Times New Roman" w:eastAsia="Times New Roman" w:hAnsi="Times New Roman" w:cs="Times New Roman"/>
                <w:b/>
                <w:bCs/>
                <w:color w:val="auto"/>
                <w:sz w:val="21"/>
                <w:szCs w:val="21"/>
                <w:shd w:val="clear" w:color="auto" w:fill="FFFFFF"/>
              </w:rPr>
              <w:t>complete 5-year warranty on EXW ex-works basis</w:t>
            </w:r>
            <w:r w:rsidRPr="00076CCB">
              <w:rPr>
                <w:rFonts w:ascii="Times New Roman" w:eastAsia="Times New Roman" w:hAnsi="Times New Roman" w:cs="Times New Roman"/>
                <w:color w:val="auto"/>
                <w:sz w:val="21"/>
                <w:szCs w:val="21"/>
                <w:shd w:val="clear" w:color="auto" w:fill="FFFFFF"/>
              </w:rPr>
              <w:t xml:space="preserve"> </w:t>
            </w:r>
            <w:r>
              <w:rPr>
                <w:rFonts w:ascii="Times New Roman" w:eastAsia="Times New Roman" w:hAnsi="Times New Roman" w:cs="Times New Roman"/>
                <w:color w:val="000000"/>
                <w:sz w:val="21"/>
                <w:szCs w:val="21"/>
                <w:shd w:val="clear" w:color="auto" w:fill="FFFFFF"/>
              </w:rPr>
              <w:t>from the date of signature of the Takeover Certificate pursuant to the Place of Delivery, Method of Delivery article. The warranty term shall be suspended during such time as the Purchaser could not use the Subject for any defects in the same, for which the Seller is responsible.</w:t>
            </w:r>
          </w:p>
          <w:p w:rsidR="00CB65C0" w:rsidRPr="00DF21E8" w:rsidRDefault="00780BAF" w:rsidP="005F44F0">
            <w:pPr>
              <w:keepNext/>
              <w:widowControl/>
              <w:numPr>
                <w:ilvl w:val="0"/>
                <w:numId w:val="11"/>
              </w:numPr>
              <w:spacing w:after="0" w:line="240" w:lineRule="auto"/>
              <w:jc w:val="both"/>
              <w:rPr>
                <w:color w:val="7030A0"/>
              </w:rPr>
            </w:pPr>
            <w:r>
              <w:rPr>
                <w:rFonts w:ascii="Times New Roman" w:eastAsia="Times New Roman" w:hAnsi="Times New Roman" w:cs="Times New Roman"/>
                <w:color w:val="000000"/>
                <w:sz w:val="21"/>
                <w:szCs w:val="21"/>
                <w:shd w:val="clear" w:color="auto" w:fill="FFFFFF"/>
              </w:rPr>
              <w:t xml:space="preserve">The Purchaser shall report any defects identified in writing to the Seller (reception of complaint) with no undue delay. An email stating the requirements and delivered to </w:t>
            </w:r>
            <w:bookmarkStart w:id="5" w:name="30j0zll"/>
            <w:bookmarkEnd w:id="5"/>
            <w:r w:rsidRPr="00076CCB">
              <w:rPr>
                <w:rFonts w:ascii="Times New Roman" w:eastAsia="Times New Roman" w:hAnsi="Times New Roman" w:cs="Times New Roman"/>
                <w:b/>
                <w:bCs/>
                <w:color w:val="auto"/>
                <w:sz w:val="21"/>
                <w:szCs w:val="21"/>
                <w:shd w:val="clear" w:color="auto" w:fill="FFFFFF"/>
              </w:rPr>
              <w:t>office@megaplot.com</w:t>
            </w:r>
            <w:r w:rsidRPr="00076CCB">
              <w:rPr>
                <w:rFonts w:ascii="Times New Roman" w:eastAsia="Times New Roman" w:hAnsi="Times New Roman" w:cs="Times New Roman"/>
                <w:color w:val="auto"/>
                <w:sz w:val="21"/>
                <w:szCs w:val="21"/>
                <w:shd w:val="clear" w:color="auto" w:fill="FFFFFF"/>
              </w:rPr>
              <w:t xml:space="preserve"> </w:t>
            </w:r>
            <w:r>
              <w:rPr>
                <w:rFonts w:ascii="Times New Roman" w:eastAsia="Times New Roman" w:hAnsi="Times New Roman" w:cs="Times New Roman"/>
                <w:color w:val="000000"/>
                <w:sz w:val="21"/>
                <w:szCs w:val="21"/>
                <w:shd w:val="clear" w:color="auto" w:fill="FFFFFF"/>
              </w:rPr>
              <w:t xml:space="preserve">shall also be regarded as meeting the requirement for a complaint made in writing. The Seller must remove any defects noted during the warranty term based on defect notifications by the Purchaser. </w:t>
            </w:r>
          </w:p>
          <w:p w:rsidR="00DF21E8" w:rsidRPr="005F44F0" w:rsidRDefault="00DF21E8" w:rsidP="00DF21E8">
            <w:pPr>
              <w:keepNext/>
              <w:widowControl/>
              <w:spacing w:after="0" w:line="240" w:lineRule="auto"/>
              <w:ind w:left="720"/>
              <w:jc w:val="both"/>
              <w:rPr>
                <w:color w:val="7030A0"/>
              </w:rPr>
            </w:pPr>
          </w:p>
          <w:p w:rsidR="00CB65C0" w:rsidRDefault="00780BAF">
            <w:pPr>
              <w:keepNext/>
              <w:widowControl/>
              <w:numPr>
                <w:ilvl w:val="0"/>
                <w:numId w:val="11"/>
              </w:numPr>
              <w:spacing w:after="0" w:line="240" w:lineRule="auto"/>
              <w:jc w:val="both"/>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color w:val="000000"/>
                <w:sz w:val="21"/>
                <w:szCs w:val="21"/>
                <w:shd w:val="clear" w:color="auto" w:fill="FFFFFF"/>
              </w:rPr>
              <w:t>Without modifying their rights inherent in the liability for defects as specified in the Commercial Code, or waiving such rights, the Purchaser shall, at their discretion, enforce their rights inherent in the Seller’s liability for defects in the Subject hereunder as follows:</w:t>
            </w:r>
          </w:p>
          <w:p w:rsidR="00CB65C0" w:rsidRDefault="00780BAF">
            <w:pPr>
              <w:numPr>
                <w:ilvl w:val="0"/>
                <w:numId w:val="14"/>
              </w:numPr>
              <w:spacing w:after="0" w:line="240" w:lineRule="auto"/>
              <w:jc w:val="both"/>
              <w:rPr>
                <w:sz w:val="21"/>
                <w:szCs w:val="21"/>
              </w:rPr>
            </w:pPr>
            <w:r>
              <w:rPr>
                <w:rFonts w:ascii="Times New Roman" w:eastAsia="Times New Roman" w:hAnsi="Times New Roman" w:cs="Times New Roman"/>
                <w:sz w:val="21"/>
                <w:szCs w:val="21"/>
              </w:rPr>
              <w:lastRenderedPageBreak/>
              <w:t>in the event of irreparable defects, the Purchaser shall have the right to request removal of defects by supplying a new subject or its part free of charge,</w:t>
            </w:r>
          </w:p>
          <w:p w:rsidR="00CB65C0" w:rsidRDefault="00780BAF">
            <w:pPr>
              <w:numPr>
                <w:ilvl w:val="0"/>
                <w:numId w:val="14"/>
              </w:numPr>
              <w:spacing w:after="0" w:line="240" w:lineRule="auto"/>
              <w:jc w:val="both"/>
            </w:pPr>
            <w:r>
              <w:rPr>
                <w:rFonts w:ascii="Times New Roman" w:eastAsia="Times New Roman" w:hAnsi="Times New Roman" w:cs="Times New Roman"/>
                <w:sz w:val="21"/>
                <w:szCs w:val="21"/>
              </w:rPr>
              <w:t>in the event of repairable defects, the Purchaser may request defect removal by a free-of-charge repair of the Subject or its part.</w:t>
            </w:r>
          </w:p>
          <w:p w:rsidR="00CB65C0" w:rsidRPr="00076CCB" w:rsidRDefault="00780BAF">
            <w:pPr>
              <w:keepNext/>
              <w:widowControl/>
              <w:numPr>
                <w:ilvl w:val="0"/>
                <w:numId w:val="11"/>
              </w:numPr>
              <w:spacing w:after="0" w:line="240" w:lineRule="auto"/>
              <w:jc w:val="both"/>
              <w:rPr>
                <w:color w:val="auto"/>
              </w:rPr>
            </w:pPr>
            <w:r>
              <w:rPr>
                <w:rFonts w:ascii="Times New Roman" w:eastAsia="Times New Roman" w:hAnsi="Times New Roman" w:cs="Times New Roman"/>
                <w:color w:val="000000"/>
                <w:sz w:val="21"/>
                <w:szCs w:val="21"/>
                <w:shd w:val="clear" w:color="auto" w:fill="FFFFFF"/>
              </w:rPr>
              <w:t xml:space="preserve">The defect removal period during the warranty term must not </w:t>
            </w:r>
            <w:r w:rsidRPr="00076CCB">
              <w:rPr>
                <w:rFonts w:ascii="Times New Roman" w:eastAsia="Times New Roman" w:hAnsi="Times New Roman" w:cs="Times New Roman"/>
                <w:color w:val="auto"/>
                <w:sz w:val="21"/>
                <w:szCs w:val="21"/>
                <w:shd w:val="clear" w:color="auto" w:fill="FFFFFF"/>
              </w:rPr>
              <w:t>exceed</w:t>
            </w:r>
            <w:r w:rsidRPr="00076CCB">
              <w:rPr>
                <w:rFonts w:ascii="Times New Roman" w:eastAsia="Times New Roman" w:hAnsi="Times New Roman" w:cs="Times New Roman"/>
                <w:color w:val="auto"/>
                <w:sz w:val="21"/>
                <w:szCs w:val="21"/>
              </w:rPr>
              <w:t xml:space="preserve"> </w:t>
            </w:r>
            <w:r w:rsidRPr="00076CCB">
              <w:rPr>
                <w:rFonts w:ascii="Times New Roman" w:eastAsia="Times New Roman" w:hAnsi="Times New Roman" w:cs="Times New Roman"/>
                <w:b/>
                <w:bCs/>
                <w:color w:val="auto"/>
                <w:sz w:val="21"/>
                <w:szCs w:val="21"/>
              </w:rPr>
              <w:t>thirty (30) days.</w:t>
            </w:r>
          </w:p>
          <w:p w:rsidR="00CB65C0" w:rsidRDefault="00780BAF">
            <w:pPr>
              <w:keepNext/>
              <w:widowControl/>
              <w:numPr>
                <w:ilvl w:val="0"/>
                <w:numId w:val="11"/>
              </w:numPr>
              <w:spacing w:after="0" w:line="240" w:lineRule="auto"/>
              <w:jc w:val="both"/>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color w:val="000000"/>
                <w:sz w:val="21"/>
                <w:szCs w:val="21"/>
                <w:shd w:val="clear" w:color="auto" w:fill="FFFFFF"/>
              </w:rPr>
              <w:t>Defect removal shall have no effect whatsoever on the Purchaser's claim to a contractual penalty and compensation of damage.</w:t>
            </w:r>
          </w:p>
          <w:p w:rsidR="00CB65C0" w:rsidRDefault="00CB65C0">
            <w:pPr>
              <w:keepNext/>
              <w:widowControl/>
              <w:spacing w:after="0" w:line="240" w:lineRule="auto"/>
              <w:ind w:left="720"/>
              <w:jc w:val="both"/>
              <w:rPr>
                <w:rFonts w:ascii="Times New Roman" w:eastAsia="Times New Roman" w:hAnsi="Times New Roman" w:cs="Times New Roman"/>
                <w:color w:val="000000"/>
                <w:sz w:val="21"/>
                <w:szCs w:val="21"/>
                <w:highlight w:val="white"/>
              </w:rPr>
            </w:pPr>
          </w:p>
        </w:tc>
        <w:tc>
          <w:tcPr>
            <w:tcW w:w="4716" w:type="dxa"/>
            <w:shd w:val="clear" w:color="auto" w:fill="FFFFFF"/>
          </w:tcPr>
          <w:p w:rsidR="00CB65C0" w:rsidRDefault="00CB65C0">
            <w:pPr>
              <w:spacing w:after="0" w:line="240" w:lineRule="auto"/>
              <w:jc w:val="center"/>
              <w:rPr>
                <w:rFonts w:ascii="Times New Roman" w:eastAsia="Times New Roman" w:hAnsi="Times New Roman" w:cs="Times New Roman"/>
                <w:sz w:val="21"/>
                <w:szCs w:val="21"/>
              </w:rPr>
            </w:pPr>
          </w:p>
          <w:p w:rsidR="00CB65C0" w:rsidRDefault="00780BA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VI.</w:t>
            </w:r>
          </w:p>
          <w:p w:rsidR="00CB65C0" w:rsidRDefault="00780BAF">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Záruka za jakost</w:t>
            </w:r>
          </w:p>
          <w:p w:rsidR="00CB65C0" w:rsidRDefault="00CB65C0">
            <w:pPr>
              <w:spacing w:after="0" w:line="240" w:lineRule="auto"/>
              <w:ind w:firstLine="720"/>
              <w:jc w:val="center"/>
              <w:rPr>
                <w:rFonts w:ascii="Times New Roman" w:eastAsia="Times New Roman" w:hAnsi="Times New Roman" w:cs="Times New Roman"/>
                <w:b/>
                <w:sz w:val="21"/>
                <w:szCs w:val="21"/>
              </w:rPr>
            </w:pPr>
          </w:p>
          <w:p w:rsidR="00CB65C0" w:rsidRDefault="00780BAF">
            <w:pPr>
              <w:numPr>
                <w:ilvl w:val="0"/>
                <w:numId w:val="6"/>
              </w:numPr>
              <w:spacing w:after="0" w:line="240" w:lineRule="auto"/>
              <w:ind w:left="426"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Předmět má vady, jestliže neodpovídá předmětu smlouvy, účelu jeho využití, případně pokud nemá vlastnosti výslovně stanovené touto smlouvou nebo technickými normami.</w:t>
            </w:r>
          </w:p>
          <w:p w:rsidR="000C088C" w:rsidRDefault="000C088C" w:rsidP="000C088C">
            <w:pPr>
              <w:spacing w:after="0" w:line="240" w:lineRule="auto"/>
              <w:ind w:left="426"/>
              <w:jc w:val="both"/>
              <w:rPr>
                <w:rFonts w:ascii="Times New Roman" w:eastAsia="Times New Roman" w:hAnsi="Times New Roman" w:cs="Times New Roman"/>
                <w:sz w:val="21"/>
                <w:szCs w:val="21"/>
              </w:rPr>
            </w:pPr>
          </w:p>
          <w:p w:rsidR="00CB65C0" w:rsidRPr="000C088C" w:rsidRDefault="00780BAF">
            <w:pPr>
              <w:numPr>
                <w:ilvl w:val="0"/>
                <w:numId w:val="6"/>
              </w:numPr>
              <w:spacing w:after="0" w:line="240" w:lineRule="auto"/>
              <w:ind w:left="426" w:firstLine="0"/>
              <w:jc w:val="both"/>
            </w:pPr>
            <w:r>
              <w:rPr>
                <w:rFonts w:ascii="Times New Roman" w:eastAsia="Times New Roman" w:hAnsi="Times New Roman" w:cs="Times New Roman"/>
                <w:sz w:val="21"/>
                <w:szCs w:val="21"/>
              </w:rPr>
              <w:t>Prodávající poskytuje kupujícímu záruku za jakost na předmět dle této smlouvy v délce</w:t>
            </w:r>
            <w:r w:rsidR="000C088C">
              <w:rPr>
                <w:rFonts w:ascii="Times New Roman" w:eastAsia="Times New Roman" w:hAnsi="Times New Roman" w:cs="Times New Roman"/>
                <w:sz w:val="21"/>
                <w:szCs w:val="21"/>
              </w:rPr>
              <w:t xml:space="preserve"> </w:t>
            </w:r>
            <w:r w:rsidR="000C088C" w:rsidRPr="00076CCB">
              <w:rPr>
                <w:rFonts w:ascii="Times New Roman" w:eastAsia="Times New Roman" w:hAnsi="Times New Roman" w:cs="Times New Roman"/>
                <w:b/>
                <w:color w:val="auto"/>
                <w:sz w:val="21"/>
                <w:szCs w:val="21"/>
              </w:rPr>
              <w:t>5 let</w:t>
            </w:r>
            <w:r w:rsidR="000C088C" w:rsidRPr="00076CCB">
              <w:rPr>
                <w:rFonts w:ascii="Times New Roman" w:eastAsia="Times New Roman" w:hAnsi="Times New Roman" w:cs="Times New Roman"/>
                <w:color w:val="auto"/>
                <w:sz w:val="21"/>
                <w:szCs w:val="21"/>
              </w:rPr>
              <w:t xml:space="preserve">  </w:t>
            </w:r>
            <w:r w:rsidRPr="00076CCB">
              <w:rPr>
                <w:rFonts w:ascii="Times New Roman" w:eastAsia="Times New Roman" w:hAnsi="Times New Roman" w:cs="Times New Roman"/>
                <w:color w:val="auto"/>
                <w:sz w:val="21"/>
                <w:szCs w:val="21"/>
              </w:rPr>
              <w:t xml:space="preserve"> </w:t>
            </w:r>
            <w:r>
              <w:rPr>
                <w:rFonts w:ascii="Times New Roman" w:eastAsia="Times New Roman" w:hAnsi="Times New Roman" w:cs="Times New Roman"/>
                <w:sz w:val="21"/>
                <w:szCs w:val="21"/>
              </w:rPr>
              <w:t>ode dne podpisu Předávacího protokolu dle článku Místo dodání, způsob předání. Prodávající odpovídá za vady, které se na předmětu vyskytnou v záruční době. Záruční doba neběží po dobu, po kterou kupující nemohl předmět užívat pro vady, za které prodávající odpovídá.</w:t>
            </w:r>
          </w:p>
          <w:p w:rsidR="000C088C" w:rsidRDefault="000C088C" w:rsidP="000C088C">
            <w:pPr>
              <w:spacing w:after="0" w:line="240" w:lineRule="auto"/>
              <w:jc w:val="both"/>
            </w:pPr>
          </w:p>
          <w:p w:rsidR="00CB65C0" w:rsidRPr="000C088C" w:rsidRDefault="00780BAF">
            <w:pPr>
              <w:numPr>
                <w:ilvl w:val="0"/>
                <w:numId w:val="6"/>
              </w:numPr>
              <w:spacing w:after="0" w:line="240" w:lineRule="auto"/>
              <w:ind w:left="426" w:firstLine="0"/>
              <w:jc w:val="both"/>
            </w:pPr>
            <w:r>
              <w:rPr>
                <w:rFonts w:ascii="Times New Roman" w:eastAsia="Times New Roman" w:hAnsi="Times New Roman" w:cs="Times New Roman"/>
                <w:sz w:val="21"/>
                <w:szCs w:val="21"/>
              </w:rPr>
              <w:t>Kupující je povinen zjištěnou vadu písemně oznámit prodávajícímu bez zbytečného odkladu. Za písemnou formu se považuje též doručení emailu s nárokem na adresu:</w:t>
            </w:r>
            <w:r w:rsidR="000C088C">
              <w:rPr>
                <w:rFonts w:ascii="Times New Roman" w:eastAsia="Times New Roman" w:hAnsi="Times New Roman" w:cs="Times New Roman"/>
                <w:sz w:val="21"/>
                <w:szCs w:val="21"/>
              </w:rPr>
              <w:t xml:space="preserve"> </w:t>
            </w:r>
            <w:r w:rsidR="000C088C" w:rsidRPr="00076CCB">
              <w:rPr>
                <w:rFonts w:ascii="Times New Roman" w:eastAsia="Times New Roman" w:hAnsi="Times New Roman" w:cs="Times New Roman"/>
                <w:b/>
                <w:bCs/>
                <w:color w:val="auto"/>
                <w:sz w:val="21"/>
                <w:szCs w:val="21"/>
                <w:shd w:val="clear" w:color="auto" w:fill="FFFFFF"/>
              </w:rPr>
              <w:t>office@megaplot.com</w:t>
            </w:r>
            <w:r w:rsidRPr="00076CCB">
              <w:rPr>
                <w:rFonts w:ascii="Times New Roman" w:eastAsia="Times New Roman" w:hAnsi="Times New Roman" w:cs="Times New Roman"/>
                <w:color w:val="auto"/>
                <w:sz w:val="21"/>
                <w:szCs w:val="21"/>
              </w:rPr>
              <w:t xml:space="preserve"> </w:t>
            </w:r>
            <w:r>
              <w:rPr>
                <w:rFonts w:ascii="Times New Roman" w:eastAsia="Times New Roman" w:hAnsi="Times New Roman" w:cs="Times New Roman"/>
                <w:sz w:val="21"/>
                <w:szCs w:val="21"/>
              </w:rPr>
              <w:t>. Prodávající je povinen v průběhu záruční doby na základě oznámení vady kupujícím bezplatně odstranit reklamované vady ve lhůtě a způsobem stanovenými níže.</w:t>
            </w:r>
          </w:p>
          <w:p w:rsidR="000C088C" w:rsidRDefault="000C088C" w:rsidP="000C088C">
            <w:pPr>
              <w:spacing w:after="0" w:line="240" w:lineRule="auto"/>
              <w:ind w:left="426"/>
              <w:jc w:val="both"/>
            </w:pPr>
          </w:p>
          <w:p w:rsidR="00CB65C0" w:rsidRDefault="00780BAF">
            <w:pPr>
              <w:numPr>
                <w:ilvl w:val="0"/>
                <w:numId w:val="6"/>
              </w:numPr>
              <w:spacing w:after="0" w:line="240" w:lineRule="auto"/>
              <w:ind w:left="426"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Kupující, bude dle své úvahy uplatňovat svá případná práva z vad předmětu níže uvedeným způsobem:</w:t>
            </w:r>
          </w:p>
          <w:p w:rsidR="00DF21E8" w:rsidRDefault="00DF21E8" w:rsidP="00DF21E8">
            <w:pPr>
              <w:spacing w:after="0" w:line="240" w:lineRule="auto"/>
              <w:ind w:left="426"/>
              <w:jc w:val="both"/>
              <w:rPr>
                <w:rFonts w:ascii="Times New Roman" w:eastAsia="Times New Roman" w:hAnsi="Times New Roman" w:cs="Times New Roman"/>
                <w:sz w:val="21"/>
                <w:szCs w:val="21"/>
              </w:rPr>
            </w:pPr>
          </w:p>
          <w:p w:rsidR="00CB65C0" w:rsidRDefault="00780BAF">
            <w:pPr>
              <w:numPr>
                <w:ilvl w:val="0"/>
                <w:numId w:val="8"/>
              </w:num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v případě neopravitelných vad má kupující právo požadovat odstranění vady </w:t>
            </w:r>
            <w:r>
              <w:rPr>
                <w:rFonts w:ascii="Times New Roman" w:eastAsia="Times New Roman" w:hAnsi="Times New Roman" w:cs="Times New Roman"/>
                <w:sz w:val="21"/>
                <w:szCs w:val="21"/>
              </w:rPr>
              <w:lastRenderedPageBreak/>
              <w:t xml:space="preserve">bezplatným dodáním nového předmětu nebo jeho části, </w:t>
            </w:r>
          </w:p>
          <w:p w:rsidR="00CB65C0" w:rsidRDefault="00780BAF">
            <w:pPr>
              <w:numPr>
                <w:ilvl w:val="0"/>
                <w:numId w:val="8"/>
              </w:num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v případě opravitelných vad má kupující právo požadovat odstranění vady bezplatnou opravou předmětu nebo jeho části.</w:t>
            </w:r>
          </w:p>
          <w:p w:rsidR="000C088C" w:rsidRDefault="000C088C" w:rsidP="000C088C">
            <w:pPr>
              <w:spacing w:after="0" w:line="240" w:lineRule="auto"/>
              <w:ind w:left="720"/>
              <w:jc w:val="both"/>
              <w:rPr>
                <w:rFonts w:ascii="Times New Roman" w:eastAsia="Times New Roman" w:hAnsi="Times New Roman" w:cs="Times New Roman"/>
                <w:sz w:val="21"/>
                <w:szCs w:val="21"/>
              </w:rPr>
            </w:pPr>
          </w:p>
          <w:p w:rsidR="000C088C" w:rsidRDefault="000C088C" w:rsidP="000C088C">
            <w:pPr>
              <w:spacing w:after="0" w:line="240" w:lineRule="auto"/>
              <w:ind w:left="720"/>
              <w:jc w:val="both"/>
              <w:rPr>
                <w:rFonts w:ascii="Times New Roman" w:eastAsia="Times New Roman" w:hAnsi="Times New Roman" w:cs="Times New Roman"/>
                <w:sz w:val="21"/>
                <w:szCs w:val="21"/>
              </w:rPr>
            </w:pPr>
          </w:p>
          <w:p w:rsidR="000C088C" w:rsidRDefault="000C088C" w:rsidP="000C088C">
            <w:pPr>
              <w:spacing w:after="0" w:line="240" w:lineRule="auto"/>
              <w:ind w:left="720"/>
              <w:jc w:val="both"/>
              <w:rPr>
                <w:rFonts w:ascii="Times New Roman" w:eastAsia="Times New Roman" w:hAnsi="Times New Roman" w:cs="Times New Roman"/>
                <w:sz w:val="21"/>
                <w:szCs w:val="21"/>
              </w:rPr>
            </w:pPr>
          </w:p>
          <w:p w:rsidR="00CB65C0" w:rsidRPr="00A33583" w:rsidRDefault="00780BAF">
            <w:pPr>
              <w:numPr>
                <w:ilvl w:val="0"/>
                <w:numId w:val="6"/>
              </w:numPr>
              <w:spacing w:after="0" w:line="240" w:lineRule="auto"/>
              <w:ind w:left="426"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Lhůta pro odstranění vad v záruční době nesmí být delší  než </w:t>
            </w:r>
            <w:r w:rsidRPr="00A33583">
              <w:rPr>
                <w:rFonts w:ascii="Times New Roman" w:eastAsia="Times New Roman" w:hAnsi="Times New Roman" w:cs="Times New Roman"/>
                <w:sz w:val="21"/>
                <w:szCs w:val="21"/>
              </w:rPr>
              <w:t>30 dní od oznámení vady.</w:t>
            </w:r>
          </w:p>
          <w:p w:rsidR="00CB65C0" w:rsidRDefault="00780BAF">
            <w:pPr>
              <w:numPr>
                <w:ilvl w:val="0"/>
                <w:numId w:val="6"/>
              </w:numPr>
              <w:spacing w:after="0" w:line="240" w:lineRule="auto"/>
              <w:ind w:left="426"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Odstranění vady nemá vliv na nárok kupujícího na smluvní pokutu a náhradu škody.</w:t>
            </w:r>
          </w:p>
          <w:p w:rsidR="00CB65C0" w:rsidRDefault="00CB65C0">
            <w:pPr>
              <w:spacing w:after="0" w:line="240" w:lineRule="auto"/>
              <w:jc w:val="both"/>
              <w:rPr>
                <w:rFonts w:ascii="Times New Roman" w:eastAsia="Times New Roman" w:hAnsi="Times New Roman" w:cs="Times New Roman"/>
                <w:sz w:val="21"/>
                <w:szCs w:val="21"/>
              </w:rPr>
            </w:pPr>
          </w:p>
          <w:p w:rsidR="00CB65C0" w:rsidRDefault="00CB65C0">
            <w:pPr>
              <w:spacing w:after="0" w:line="240" w:lineRule="auto"/>
              <w:rPr>
                <w:rFonts w:ascii="Times New Roman" w:eastAsia="Times New Roman" w:hAnsi="Times New Roman" w:cs="Times New Roman"/>
                <w:sz w:val="21"/>
                <w:szCs w:val="21"/>
              </w:rPr>
            </w:pPr>
          </w:p>
        </w:tc>
      </w:tr>
      <w:tr w:rsidR="00CB65C0" w:rsidTr="00A33583">
        <w:tc>
          <w:tcPr>
            <w:tcW w:w="4962" w:type="dxa"/>
            <w:shd w:val="clear" w:color="auto" w:fill="FFFFFF"/>
          </w:tcPr>
          <w:p w:rsidR="00CB65C0" w:rsidRDefault="00780BA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VII.</w:t>
            </w:r>
          </w:p>
          <w:p w:rsidR="00CB65C0" w:rsidRDefault="00780BAF">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Liability for damages</w:t>
            </w:r>
          </w:p>
          <w:p w:rsidR="00CB65C0" w:rsidRDefault="00CB65C0">
            <w:pPr>
              <w:spacing w:after="0" w:line="240" w:lineRule="auto"/>
              <w:jc w:val="center"/>
              <w:rPr>
                <w:rFonts w:ascii="Times New Roman" w:eastAsia="Times New Roman" w:hAnsi="Times New Roman" w:cs="Times New Roman"/>
                <w:b/>
                <w:sz w:val="21"/>
                <w:szCs w:val="21"/>
              </w:rPr>
            </w:pPr>
          </w:p>
          <w:p w:rsidR="00CB65C0" w:rsidRDefault="00780BAF">
            <w:pPr>
              <w:keepNext/>
              <w:widowControl/>
              <w:spacing w:after="0" w:line="240" w:lineRule="auto"/>
              <w:ind w:left="720"/>
              <w:jc w:val="both"/>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color w:val="000000"/>
                <w:sz w:val="21"/>
                <w:szCs w:val="21"/>
                <w:shd w:val="clear" w:color="auto" w:fill="FFFFFF"/>
              </w:rPr>
              <w:t>The contracting parties shall be held accountable for any damage caused as a result of a breach of an obligation inherent herein. The term “damage” shall also apply to any loss the contracting party has incurred as a result of having to expend funds as a result of a breach of an obligation by the second contracting party. The violating party shall provide adequate damage compensation at the damaged party´s discretion.</w:t>
            </w:r>
          </w:p>
          <w:p w:rsidR="00CB65C0" w:rsidRDefault="00CB65C0">
            <w:pPr>
              <w:spacing w:after="0" w:line="240" w:lineRule="auto"/>
              <w:jc w:val="both"/>
              <w:rPr>
                <w:rFonts w:ascii="Times New Roman" w:eastAsia="Times New Roman" w:hAnsi="Times New Roman" w:cs="Times New Roman"/>
                <w:sz w:val="21"/>
                <w:szCs w:val="21"/>
              </w:rPr>
            </w:pPr>
          </w:p>
          <w:p w:rsidR="00CB65C0" w:rsidRDefault="00CB65C0">
            <w:pPr>
              <w:spacing w:after="0" w:line="240" w:lineRule="auto"/>
              <w:rPr>
                <w:rFonts w:ascii="Times New Roman" w:eastAsia="Times New Roman" w:hAnsi="Times New Roman" w:cs="Times New Roman"/>
                <w:sz w:val="21"/>
                <w:szCs w:val="21"/>
              </w:rPr>
            </w:pPr>
          </w:p>
        </w:tc>
        <w:tc>
          <w:tcPr>
            <w:tcW w:w="4716" w:type="dxa"/>
            <w:shd w:val="clear" w:color="auto" w:fill="FFFFFF"/>
          </w:tcPr>
          <w:p w:rsidR="00CB65C0" w:rsidRDefault="00780BA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VII.</w:t>
            </w:r>
          </w:p>
          <w:p w:rsidR="00CB65C0" w:rsidRDefault="00780BAF">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Odpovědnost za škodu</w:t>
            </w:r>
          </w:p>
          <w:p w:rsidR="00CB65C0" w:rsidRDefault="00CB65C0">
            <w:pPr>
              <w:spacing w:after="0" w:line="240" w:lineRule="auto"/>
              <w:jc w:val="center"/>
              <w:rPr>
                <w:rFonts w:ascii="Times New Roman" w:eastAsia="Times New Roman" w:hAnsi="Times New Roman" w:cs="Times New Roman"/>
                <w:sz w:val="21"/>
                <w:szCs w:val="21"/>
              </w:rPr>
            </w:pPr>
          </w:p>
          <w:p w:rsidR="00CB65C0" w:rsidRDefault="00780BAF">
            <w:pPr>
              <w:spacing w:after="0" w:line="240" w:lineRule="auto"/>
              <w:ind w:left="42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Smluvní strany odpovídají za škodu způsobenou porušením povinnosti vyplývající z této smlouvy. Za škodu se považuje též újma, která smluvní straně vznikla tím, že musela vynaložit náklady v důsledku porušení povinnosti druhé smluvní strany. Škodu nahradí škůdce způsobem, který zvolí poškozený.</w:t>
            </w:r>
          </w:p>
          <w:p w:rsidR="00CB65C0" w:rsidRDefault="00CB65C0">
            <w:pPr>
              <w:spacing w:after="0" w:line="240" w:lineRule="auto"/>
              <w:jc w:val="both"/>
              <w:rPr>
                <w:rFonts w:ascii="Times New Roman" w:eastAsia="Times New Roman" w:hAnsi="Times New Roman" w:cs="Times New Roman"/>
                <w:sz w:val="21"/>
                <w:szCs w:val="21"/>
              </w:rPr>
            </w:pPr>
          </w:p>
          <w:p w:rsidR="00CB65C0" w:rsidRDefault="00CB65C0">
            <w:pPr>
              <w:spacing w:after="0" w:line="240" w:lineRule="auto"/>
              <w:rPr>
                <w:rFonts w:ascii="Times New Roman" w:eastAsia="Times New Roman" w:hAnsi="Times New Roman" w:cs="Times New Roman"/>
                <w:sz w:val="21"/>
                <w:szCs w:val="21"/>
              </w:rPr>
            </w:pPr>
          </w:p>
        </w:tc>
      </w:tr>
      <w:tr w:rsidR="00CB65C0" w:rsidTr="00A33583">
        <w:tc>
          <w:tcPr>
            <w:tcW w:w="4962" w:type="dxa"/>
            <w:shd w:val="clear" w:color="auto" w:fill="FFFFFF"/>
          </w:tcPr>
          <w:p w:rsidR="00CB65C0" w:rsidRDefault="00780BA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VIII.</w:t>
            </w:r>
          </w:p>
          <w:p w:rsidR="00CB65C0" w:rsidRDefault="00780BAF">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Withdrawal from the Contract</w:t>
            </w:r>
          </w:p>
          <w:p w:rsidR="00CB65C0" w:rsidRDefault="00CB65C0">
            <w:pPr>
              <w:spacing w:after="0" w:line="240" w:lineRule="auto"/>
              <w:jc w:val="center"/>
              <w:rPr>
                <w:rFonts w:ascii="Times New Roman" w:eastAsia="Times New Roman" w:hAnsi="Times New Roman" w:cs="Times New Roman"/>
                <w:b/>
                <w:sz w:val="21"/>
                <w:szCs w:val="21"/>
              </w:rPr>
            </w:pPr>
          </w:p>
          <w:p w:rsidR="00CB65C0" w:rsidRDefault="00780BAF">
            <w:pPr>
              <w:keepNext/>
              <w:widowControl/>
              <w:numPr>
                <w:ilvl w:val="0"/>
                <w:numId w:val="15"/>
              </w:numPr>
              <w:spacing w:after="0" w:line="240" w:lineRule="auto"/>
              <w:jc w:val="both"/>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color w:val="000000"/>
                <w:sz w:val="21"/>
                <w:szCs w:val="21"/>
                <w:shd w:val="clear" w:color="auto" w:fill="FFFFFF"/>
              </w:rPr>
              <w:t>Either of the contracting parties shall be entitled to withdraw from the present Contract, if the other contracting party substantially contravenes its contractual obligations despite having been demonstrably notified of the fact.</w:t>
            </w:r>
          </w:p>
          <w:p w:rsidR="00CB65C0" w:rsidRDefault="00780BAF">
            <w:pPr>
              <w:spacing w:after="0" w:line="240" w:lineRule="auto"/>
              <w:ind w:left="70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Especially the following shall constitute a substantial contravention of the Contract:</w:t>
            </w:r>
          </w:p>
          <w:p w:rsidR="00CB65C0" w:rsidRDefault="00780BAF">
            <w:pPr>
              <w:numPr>
                <w:ilvl w:val="1"/>
                <w:numId w:val="1"/>
              </w:numPr>
              <w:spacing w:after="0" w:line="240" w:lineRule="auto"/>
              <w:jc w:val="both"/>
              <w:rPr>
                <w:sz w:val="21"/>
                <w:szCs w:val="21"/>
              </w:rPr>
            </w:pPr>
            <w:r>
              <w:rPr>
                <w:rFonts w:ascii="Times New Roman" w:eastAsia="Times New Roman" w:hAnsi="Times New Roman" w:cs="Times New Roman"/>
                <w:sz w:val="21"/>
                <w:szCs w:val="21"/>
              </w:rPr>
              <w:t>delay on the part of the Seller with the supply of the Subject exceeding twenty-one (21) days,</w:t>
            </w:r>
          </w:p>
          <w:p w:rsidR="00CB65C0" w:rsidRDefault="00780BAF">
            <w:pPr>
              <w:numPr>
                <w:ilvl w:val="1"/>
                <w:numId w:val="1"/>
              </w:numPr>
              <w:spacing w:after="0" w:line="240" w:lineRule="auto"/>
              <w:jc w:val="both"/>
              <w:rPr>
                <w:sz w:val="21"/>
                <w:szCs w:val="21"/>
              </w:rPr>
            </w:pPr>
            <w:r>
              <w:rPr>
                <w:rFonts w:ascii="Times New Roman" w:eastAsia="Times New Roman" w:hAnsi="Times New Roman" w:cs="Times New Roman"/>
                <w:sz w:val="21"/>
                <w:szCs w:val="21"/>
              </w:rPr>
              <w:t>identification of technical parameters not conforming to the requirements stipulated in the Contract, technical standards and/or call/tendering documentation for the public procurement contract,</w:t>
            </w:r>
          </w:p>
          <w:p w:rsidR="00CB65C0" w:rsidRDefault="00780BAF">
            <w:pPr>
              <w:numPr>
                <w:ilvl w:val="1"/>
                <w:numId w:val="1"/>
              </w:numPr>
              <w:spacing w:after="0" w:line="240" w:lineRule="auto"/>
              <w:jc w:val="both"/>
              <w:rPr>
                <w:sz w:val="21"/>
                <w:szCs w:val="21"/>
              </w:rPr>
            </w:pPr>
            <w:r>
              <w:rPr>
                <w:rFonts w:ascii="Times New Roman" w:eastAsia="Times New Roman" w:hAnsi="Times New Roman" w:cs="Times New Roman"/>
                <w:sz w:val="21"/>
                <w:szCs w:val="21"/>
              </w:rPr>
              <w:t>failure to remove any defect as per the Liability for defects, warranty article,</w:t>
            </w:r>
          </w:p>
          <w:p w:rsidR="00CB65C0" w:rsidRDefault="00780BAF">
            <w:pPr>
              <w:numPr>
                <w:ilvl w:val="1"/>
                <w:numId w:val="1"/>
              </w:numPr>
              <w:spacing w:after="0" w:line="240" w:lineRule="auto"/>
              <w:jc w:val="both"/>
              <w:rPr>
                <w:sz w:val="21"/>
                <w:szCs w:val="21"/>
              </w:rPr>
            </w:pPr>
            <w:r>
              <w:rPr>
                <w:rFonts w:ascii="Times New Roman" w:eastAsia="Times New Roman" w:hAnsi="Times New Roman" w:cs="Times New Roman"/>
                <w:sz w:val="21"/>
                <w:szCs w:val="21"/>
              </w:rPr>
              <w:t>delay on the part of the Purchaser with the payment of the price exceeding twenty-one (21) days.</w:t>
            </w:r>
          </w:p>
          <w:p w:rsidR="00CB65C0" w:rsidRDefault="00780BAF">
            <w:pPr>
              <w:numPr>
                <w:ilvl w:val="0"/>
                <w:numId w:val="1"/>
              </w:numPr>
              <w:spacing w:after="0" w:line="240" w:lineRule="auto"/>
              <w:jc w:val="both"/>
            </w:pPr>
            <w:r>
              <w:rPr>
                <w:rFonts w:ascii="Times New Roman" w:eastAsia="Times New Roman" w:hAnsi="Times New Roman" w:cs="Times New Roman"/>
                <w:sz w:val="21"/>
                <w:szCs w:val="21"/>
              </w:rPr>
              <w:t xml:space="preserve">Where the eligible contracting party allows an alternative (additional) term to the other contracting party, they shall only acquire the right to withdraw from the Contract after the </w:t>
            </w:r>
            <w:r>
              <w:rPr>
                <w:rFonts w:ascii="Times New Roman" w:eastAsia="Times New Roman" w:hAnsi="Times New Roman" w:cs="Times New Roman"/>
                <w:sz w:val="21"/>
                <w:szCs w:val="21"/>
              </w:rPr>
              <w:lastRenderedPageBreak/>
              <w:t>said additional term has lapsed in vain. The above shall not apply if the other contracting party declares during the said term that they will not comply with their undertaking. If that is the case, the harmed contracting party may withdraw from the Contract even before the additional performance term has lapsed after they receive the relevant declaration by the other contracting party.</w:t>
            </w:r>
          </w:p>
          <w:p w:rsidR="00CB65C0" w:rsidRDefault="00780BAF">
            <w:pPr>
              <w:numPr>
                <w:ilvl w:val="0"/>
                <w:numId w:val="1"/>
              </w:num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The contract expires on the date of delivery of the notice of the withdrawal to the other contracting party. In case of withdrawal the already made performances will be returned.</w:t>
            </w:r>
          </w:p>
          <w:p w:rsidR="00CB65C0" w:rsidRDefault="00780BAF">
            <w:pPr>
              <w:numPr>
                <w:ilvl w:val="0"/>
                <w:numId w:val="1"/>
              </w:num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Withdrawal from the contract does not affect the claim for damages arising from breach of contract and claim for payment of the contractual penalties.</w:t>
            </w:r>
          </w:p>
          <w:p w:rsidR="00CB65C0" w:rsidRDefault="00CB65C0">
            <w:pPr>
              <w:spacing w:after="0" w:line="240" w:lineRule="auto"/>
              <w:rPr>
                <w:rFonts w:ascii="Times New Roman" w:eastAsia="Times New Roman" w:hAnsi="Times New Roman" w:cs="Times New Roman"/>
                <w:sz w:val="21"/>
                <w:szCs w:val="21"/>
              </w:rPr>
            </w:pPr>
          </w:p>
        </w:tc>
        <w:tc>
          <w:tcPr>
            <w:tcW w:w="4716" w:type="dxa"/>
            <w:shd w:val="clear" w:color="auto" w:fill="FFFFFF"/>
          </w:tcPr>
          <w:p w:rsidR="00CB65C0" w:rsidRDefault="00780BA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VIII.</w:t>
            </w:r>
          </w:p>
          <w:p w:rsidR="00CB65C0" w:rsidRDefault="00780BAF">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Odstoupení od smlouvy</w:t>
            </w:r>
          </w:p>
          <w:p w:rsidR="00CB65C0" w:rsidRDefault="00CB65C0">
            <w:pPr>
              <w:spacing w:after="0" w:line="240" w:lineRule="auto"/>
              <w:jc w:val="center"/>
              <w:rPr>
                <w:rFonts w:ascii="Times New Roman" w:eastAsia="Times New Roman" w:hAnsi="Times New Roman" w:cs="Times New Roman"/>
                <w:b/>
                <w:sz w:val="21"/>
                <w:szCs w:val="21"/>
              </w:rPr>
            </w:pPr>
          </w:p>
          <w:p w:rsidR="00CB65C0" w:rsidRDefault="00780BAF">
            <w:pPr>
              <w:numPr>
                <w:ilvl w:val="0"/>
                <w:numId w:val="7"/>
              </w:numPr>
              <w:spacing w:after="0" w:line="240" w:lineRule="auto"/>
              <w:ind w:left="426"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Kterákoliv ze smluvních stran je oprávněna od této smlouvy odstoupit, poruší-li druhá smluvní strana podstatným způsobem své smluvní povinnosti, přestože byla na tuto skutečnost prokazatelným způsobem upozorněna.</w:t>
            </w:r>
          </w:p>
          <w:p w:rsidR="00CB65C0" w:rsidRDefault="00780BAF">
            <w:pPr>
              <w:spacing w:after="0" w:line="240" w:lineRule="auto"/>
              <w:ind w:left="42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Za podstatné porušení smlouvy se zejména považuje:</w:t>
            </w:r>
          </w:p>
          <w:p w:rsidR="00CB65C0" w:rsidRDefault="00780BAF">
            <w:pPr>
              <w:numPr>
                <w:ilvl w:val="0"/>
                <w:numId w:val="5"/>
              </w:numPr>
              <w:spacing w:after="0" w:line="240" w:lineRule="auto"/>
              <w:ind w:left="851" w:hanging="425"/>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prodlení prodávajícího s dodáním předmětu po dobu delší než dvacet jedna (21) dnů,</w:t>
            </w:r>
          </w:p>
          <w:p w:rsidR="00CB65C0" w:rsidRDefault="00780BAF">
            <w:pPr>
              <w:numPr>
                <w:ilvl w:val="0"/>
                <w:numId w:val="5"/>
              </w:numPr>
              <w:spacing w:after="0" w:line="240" w:lineRule="auto"/>
              <w:ind w:left="709" w:hanging="283"/>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zjištění, že technické parametry předmětu neodpovídají požadavkům stanoveným smlouvou nebo technickými normami,</w:t>
            </w:r>
          </w:p>
          <w:p w:rsidR="00CB65C0" w:rsidRDefault="00780BAF">
            <w:pPr>
              <w:numPr>
                <w:ilvl w:val="0"/>
                <w:numId w:val="5"/>
              </w:numPr>
              <w:spacing w:after="0" w:line="240" w:lineRule="auto"/>
              <w:ind w:left="851" w:hanging="425"/>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neodstranění vady dle článku Záruka za jakost, </w:t>
            </w:r>
          </w:p>
          <w:p w:rsidR="00CB65C0" w:rsidRDefault="00780BAF">
            <w:pPr>
              <w:numPr>
                <w:ilvl w:val="0"/>
                <w:numId w:val="5"/>
              </w:numPr>
              <w:spacing w:after="0" w:line="240" w:lineRule="auto"/>
              <w:ind w:left="851" w:hanging="425"/>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prodlení kupujícího se zaplacením ceny po dobu delší než dvacet jedna (21) dnů.</w:t>
            </w:r>
          </w:p>
          <w:p w:rsidR="000C088C" w:rsidRDefault="000C088C" w:rsidP="000C088C">
            <w:pPr>
              <w:spacing w:after="0" w:line="240" w:lineRule="auto"/>
              <w:ind w:left="851"/>
              <w:jc w:val="both"/>
              <w:rPr>
                <w:rFonts w:ascii="Times New Roman" w:eastAsia="Times New Roman" w:hAnsi="Times New Roman" w:cs="Times New Roman"/>
                <w:sz w:val="21"/>
                <w:szCs w:val="21"/>
              </w:rPr>
            </w:pPr>
          </w:p>
          <w:p w:rsidR="000C088C" w:rsidRDefault="000C088C" w:rsidP="000C088C">
            <w:pPr>
              <w:spacing w:after="0" w:line="240" w:lineRule="auto"/>
              <w:ind w:left="851"/>
              <w:jc w:val="both"/>
              <w:rPr>
                <w:rFonts w:ascii="Times New Roman" w:eastAsia="Times New Roman" w:hAnsi="Times New Roman" w:cs="Times New Roman"/>
                <w:sz w:val="21"/>
                <w:szCs w:val="21"/>
              </w:rPr>
            </w:pPr>
          </w:p>
          <w:p w:rsidR="000C088C" w:rsidRDefault="000C088C" w:rsidP="000C088C">
            <w:pPr>
              <w:spacing w:after="0" w:line="240" w:lineRule="auto"/>
              <w:ind w:left="851"/>
              <w:jc w:val="both"/>
              <w:rPr>
                <w:rFonts w:ascii="Times New Roman" w:eastAsia="Times New Roman" w:hAnsi="Times New Roman" w:cs="Times New Roman"/>
                <w:sz w:val="21"/>
                <w:szCs w:val="21"/>
              </w:rPr>
            </w:pPr>
          </w:p>
          <w:p w:rsidR="00CB65C0" w:rsidRDefault="00780BAF">
            <w:pPr>
              <w:numPr>
                <w:ilvl w:val="0"/>
                <w:numId w:val="7"/>
              </w:numPr>
              <w:spacing w:after="0" w:line="240" w:lineRule="auto"/>
              <w:ind w:left="426"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Stanoví-li kupující prodávajícímu pro splnění jeho závazku náhradní (dodatečnou) lhůtu, vzniká kupujícímu právo odstoupit od smlouvy až po marném uplynutí této lhůty, to neplatí, jestliže prodávající v průběhu této lhůty </w:t>
            </w:r>
            <w:r>
              <w:rPr>
                <w:rFonts w:ascii="Times New Roman" w:eastAsia="Times New Roman" w:hAnsi="Times New Roman" w:cs="Times New Roman"/>
                <w:sz w:val="21"/>
                <w:szCs w:val="21"/>
              </w:rPr>
              <w:lastRenderedPageBreak/>
              <w:t>prohlásí, že svůj závazek nesplní. V takovém případě může kupující odstoupit od smlouvy i před uplynutím lhůty dodatečného plnění, poté, co prohlášení prodávajícího obdržel.</w:t>
            </w:r>
          </w:p>
          <w:p w:rsidR="000C088C" w:rsidRDefault="000C088C" w:rsidP="000C088C">
            <w:pPr>
              <w:spacing w:after="0" w:line="240" w:lineRule="auto"/>
              <w:ind w:left="426"/>
              <w:jc w:val="both"/>
              <w:rPr>
                <w:rFonts w:ascii="Times New Roman" w:eastAsia="Times New Roman" w:hAnsi="Times New Roman" w:cs="Times New Roman"/>
                <w:sz w:val="21"/>
                <w:szCs w:val="21"/>
              </w:rPr>
            </w:pPr>
          </w:p>
          <w:p w:rsidR="000C088C" w:rsidRDefault="000C088C" w:rsidP="000C088C">
            <w:pPr>
              <w:spacing w:after="0" w:line="240" w:lineRule="auto"/>
              <w:ind w:left="426"/>
              <w:jc w:val="both"/>
              <w:rPr>
                <w:rFonts w:ascii="Times New Roman" w:eastAsia="Times New Roman" w:hAnsi="Times New Roman" w:cs="Times New Roman"/>
                <w:sz w:val="21"/>
                <w:szCs w:val="21"/>
              </w:rPr>
            </w:pPr>
          </w:p>
          <w:p w:rsidR="000C088C" w:rsidRDefault="000C088C" w:rsidP="000C088C">
            <w:pPr>
              <w:spacing w:after="0" w:line="240" w:lineRule="auto"/>
              <w:ind w:left="426"/>
              <w:jc w:val="both"/>
              <w:rPr>
                <w:rFonts w:ascii="Times New Roman" w:eastAsia="Times New Roman" w:hAnsi="Times New Roman" w:cs="Times New Roman"/>
                <w:sz w:val="21"/>
                <w:szCs w:val="21"/>
              </w:rPr>
            </w:pPr>
          </w:p>
          <w:p w:rsidR="000C088C" w:rsidRDefault="000C088C" w:rsidP="000C088C">
            <w:pPr>
              <w:spacing w:after="0" w:line="240" w:lineRule="auto"/>
              <w:ind w:left="426"/>
              <w:jc w:val="both"/>
              <w:rPr>
                <w:rFonts w:ascii="Times New Roman" w:eastAsia="Times New Roman" w:hAnsi="Times New Roman" w:cs="Times New Roman"/>
                <w:sz w:val="21"/>
                <w:szCs w:val="21"/>
              </w:rPr>
            </w:pPr>
          </w:p>
          <w:p w:rsidR="000C088C" w:rsidRDefault="000C088C" w:rsidP="000C088C">
            <w:pPr>
              <w:spacing w:after="0" w:line="240" w:lineRule="auto"/>
              <w:ind w:left="426"/>
              <w:jc w:val="both"/>
              <w:rPr>
                <w:rFonts w:ascii="Times New Roman" w:eastAsia="Times New Roman" w:hAnsi="Times New Roman" w:cs="Times New Roman"/>
                <w:sz w:val="21"/>
                <w:szCs w:val="21"/>
              </w:rPr>
            </w:pPr>
          </w:p>
          <w:p w:rsidR="00CB65C0" w:rsidRDefault="00780BAF">
            <w:pPr>
              <w:numPr>
                <w:ilvl w:val="0"/>
                <w:numId w:val="7"/>
              </w:numPr>
              <w:spacing w:after="0" w:line="240" w:lineRule="auto"/>
              <w:ind w:left="426" w:firstLine="0"/>
              <w:jc w:val="both"/>
            </w:pPr>
            <w:r>
              <w:rPr>
                <w:rFonts w:ascii="Times New Roman" w:eastAsia="Times New Roman" w:hAnsi="Times New Roman" w:cs="Times New Roman"/>
                <w:sz w:val="21"/>
                <w:szCs w:val="21"/>
              </w:rPr>
              <w:t xml:space="preserve">Smlouva zaniká dnem doručení oznámení o odstoupení od smlouvy druhé smluvní straně. Při odstoupení od smlouvy dojde k navrácení vzájemně poskytnutých plnění. </w:t>
            </w:r>
          </w:p>
          <w:p w:rsidR="00CB65C0" w:rsidRDefault="00780BAF">
            <w:pPr>
              <w:numPr>
                <w:ilvl w:val="0"/>
                <w:numId w:val="7"/>
              </w:numPr>
              <w:spacing w:after="0" w:line="240" w:lineRule="auto"/>
              <w:ind w:left="426"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Odstoupení od smlouvy se nedotýká nároku na náhradu škody vzniklé porušením smlouvy a nároku na zaplacení smluvní pokuty.</w:t>
            </w:r>
          </w:p>
        </w:tc>
      </w:tr>
      <w:tr w:rsidR="00CB65C0" w:rsidTr="00A33583">
        <w:trPr>
          <w:trHeight w:val="10660"/>
        </w:trPr>
        <w:tc>
          <w:tcPr>
            <w:tcW w:w="4962" w:type="dxa"/>
            <w:shd w:val="clear" w:color="auto" w:fill="FFFFFF"/>
          </w:tcPr>
          <w:p w:rsidR="00CB65C0" w:rsidRDefault="00780BAF">
            <w:pPr>
              <w:spacing w:after="0" w:line="240" w:lineRule="auto"/>
              <w:jc w:val="center"/>
              <w:rPr>
                <w:rFonts w:ascii="Times New Roman" w:eastAsia="Times New Roman" w:hAnsi="Times New Roman" w:cs="Times New Roman"/>
                <w:sz w:val="21"/>
                <w:szCs w:val="21"/>
              </w:rPr>
            </w:pPr>
            <w:bookmarkStart w:id="6" w:name="_1fob9te"/>
            <w:bookmarkEnd w:id="6"/>
            <w:r>
              <w:rPr>
                <w:rFonts w:ascii="Times New Roman" w:eastAsia="Times New Roman" w:hAnsi="Times New Roman" w:cs="Times New Roman"/>
                <w:sz w:val="21"/>
                <w:szCs w:val="21"/>
              </w:rPr>
              <w:lastRenderedPageBreak/>
              <w:t>IX.</w:t>
            </w:r>
          </w:p>
          <w:p w:rsidR="00CB65C0" w:rsidRDefault="00780BAF">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Concluding provisions</w:t>
            </w:r>
          </w:p>
          <w:p w:rsidR="00CB65C0" w:rsidRDefault="00CB65C0">
            <w:pPr>
              <w:spacing w:after="0" w:line="240" w:lineRule="auto"/>
              <w:jc w:val="both"/>
              <w:rPr>
                <w:rFonts w:ascii="Times New Roman" w:eastAsia="Times New Roman" w:hAnsi="Times New Roman" w:cs="Times New Roman"/>
                <w:b/>
                <w:sz w:val="21"/>
                <w:szCs w:val="21"/>
              </w:rPr>
            </w:pPr>
          </w:p>
          <w:p w:rsidR="00CB65C0" w:rsidRPr="00A33583" w:rsidRDefault="00780BAF">
            <w:pPr>
              <w:keepNext/>
              <w:widowControl/>
              <w:numPr>
                <w:ilvl w:val="0"/>
                <w:numId w:val="16"/>
              </w:numPr>
              <w:spacing w:after="120" w:line="240" w:lineRule="auto"/>
              <w:jc w:val="both"/>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color w:val="000000"/>
                <w:sz w:val="21"/>
                <w:szCs w:val="21"/>
                <w:shd w:val="clear" w:color="auto" w:fill="FFFFFF"/>
              </w:rPr>
              <w:t>The Contract is an expression of a free and serious will of the contracting parties. The legal relations not treated by the Contract shall be governed by the provisional clauses of the Civil Code and the related provisions.</w:t>
            </w:r>
          </w:p>
          <w:p w:rsidR="00A33583" w:rsidRDefault="00A33583" w:rsidP="00A33583">
            <w:pPr>
              <w:keepNext/>
              <w:widowControl/>
              <w:spacing w:after="120" w:line="240" w:lineRule="auto"/>
              <w:ind w:left="720"/>
              <w:jc w:val="both"/>
              <w:rPr>
                <w:rFonts w:ascii="Times New Roman" w:eastAsia="Times New Roman" w:hAnsi="Times New Roman" w:cs="Times New Roman"/>
                <w:color w:val="000000"/>
                <w:sz w:val="21"/>
                <w:szCs w:val="21"/>
                <w:highlight w:val="white"/>
              </w:rPr>
            </w:pPr>
          </w:p>
          <w:p w:rsidR="00CB65C0" w:rsidRPr="00A33583" w:rsidRDefault="00780BAF">
            <w:pPr>
              <w:keepNext/>
              <w:widowControl/>
              <w:numPr>
                <w:ilvl w:val="0"/>
                <w:numId w:val="16"/>
              </w:numPr>
              <w:spacing w:after="120" w:line="240" w:lineRule="auto"/>
              <w:jc w:val="both"/>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color w:val="000000"/>
                <w:sz w:val="21"/>
                <w:szCs w:val="21"/>
                <w:shd w:val="clear" w:color="auto" w:fill="FFFFFF"/>
              </w:rPr>
              <w:t>The Seller and their subcontractors, where relevant, shall be obliged to co-operate in the execution of financial control to Article 2(e) Act 320/2001 Coll., concerning financial control in public administration.</w:t>
            </w:r>
          </w:p>
          <w:p w:rsidR="00A33583" w:rsidRDefault="00A33583" w:rsidP="00A33583">
            <w:pPr>
              <w:pStyle w:val="Odstavecseseznamem"/>
              <w:rPr>
                <w:rFonts w:ascii="Times New Roman" w:eastAsia="Times New Roman" w:hAnsi="Times New Roman" w:cs="Times New Roman"/>
                <w:color w:val="000000"/>
                <w:sz w:val="21"/>
                <w:szCs w:val="21"/>
                <w:highlight w:val="white"/>
              </w:rPr>
            </w:pPr>
          </w:p>
          <w:p w:rsidR="00CB65C0" w:rsidRPr="00A33583" w:rsidRDefault="00780BAF">
            <w:pPr>
              <w:keepNext/>
              <w:widowControl/>
              <w:numPr>
                <w:ilvl w:val="0"/>
                <w:numId w:val="16"/>
              </w:numPr>
              <w:spacing w:after="120" w:line="240" w:lineRule="auto"/>
              <w:jc w:val="both"/>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color w:val="000000"/>
                <w:sz w:val="21"/>
                <w:szCs w:val="21"/>
                <w:shd w:val="clear" w:color="auto" w:fill="FFFFFF"/>
              </w:rPr>
              <w:t>The rights and obligations inherent in the present Contract shall pass to any legal successors to the contracting parties. No rights and obligations inherent herein may be assigned unless a written consent of the other contracting party has been obtained.</w:t>
            </w:r>
          </w:p>
          <w:p w:rsidR="00A33583" w:rsidRDefault="00A33583" w:rsidP="00A33583">
            <w:pPr>
              <w:keepNext/>
              <w:widowControl/>
              <w:spacing w:after="120" w:line="240" w:lineRule="auto"/>
              <w:jc w:val="both"/>
              <w:rPr>
                <w:rFonts w:ascii="Times New Roman" w:eastAsia="Times New Roman" w:hAnsi="Times New Roman" w:cs="Times New Roman"/>
                <w:color w:val="000000"/>
                <w:sz w:val="21"/>
                <w:szCs w:val="21"/>
                <w:highlight w:val="white"/>
              </w:rPr>
            </w:pPr>
          </w:p>
          <w:p w:rsidR="00CB65C0" w:rsidRPr="00A33583" w:rsidRDefault="00780BAF">
            <w:pPr>
              <w:keepNext/>
              <w:widowControl/>
              <w:numPr>
                <w:ilvl w:val="0"/>
                <w:numId w:val="16"/>
              </w:numPr>
              <w:spacing w:after="120" w:line="240" w:lineRule="auto"/>
              <w:jc w:val="both"/>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color w:val="000000"/>
                <w:sz w:val="21"/>
                <w:szCs w:val="21"/>
                <w:shd w:val="clear" w:color="auto" w:fill="FFFFFF"/>
              </w:rPr>
              <w:t>If any provisions of this contract become invalid, ineffective or unimplementable, the other provisions of this contract will not be affected.</w:t>
            </w:r>
          </w:p>
          <w:p w:rsidR="00A33583" w:rsidRDefault="00A33583" w:rsidP="00A33583">
            <w:pPr>
              <w:keepNext/>
              <w:widowControl/>
              <w:spacing w:after="120" w:line="240" w:lineRule="auto"/>
              <w:jc w:val="both"/>
              <w:rPr>
                <w:rFonts w:ascii="Times New Roman" w:eastAsia="Times New Roman" w:hAnsi="Times New Roman" w:cs="Times New Roman"/>
                <w:color w:val="000000"/>
                <w:sz w:val="21"/>
                <w:szCs w:val="21"/>
                <w:highlight w:val="white"/>
              </w:rPr>
            </w:pPr>
          </w:p>
          <w:p w:rsidR="00CB65C0" w:rsidRDefault="00780BAF">
            <w:pPr>
              <w:keepNext/>
              <w:widowControl/>
              <w:numPr>
                <w:ilvl w:val="0"/>
                <w:numId w:val="16"/>
              </w:numPr>
              <w:spacing w:after="120" w:line="240" w:lineRule="auto"/>
              <w:jc w:val="both"/>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color w:val="000000"/>
                <w:sz w:val="21"/>
                <w:szCs w:val="21"/>
                <w:shd w:val="clear" w:color="auto" w:fill="FFFFFF"/>
              </w:rPr>
              <w:t xml:space="preserve">The Contract has been drawn up in two equal counterparts where each of them possesses the validity of the original. Each contracting party shall obtain a single counterpart. </w:t>
            </w:r>
          </w:p>
          <w:p w:rsidR="00CB65C0" w:rsidRPr="00A33583" w:rsidRDefault="00780BAF">
            <w:pPr>
              <w:keepNext/>
              <w:widowControl/>
              <w:numPr>
                <w:ilvl w:val="0"/>
                <w:numId w:val="16"/>
              </w:numPr>
              <w:spacing w:after="120" w:line="240" w:lineRule="auto"/>
              <w:jc w:val="both"/>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color w:val="000000"/>
                <w:sz w:val="21"/>
                <w:szCs w:val="21"/>
                <w:shd w:val="clear" w:color="auto" w:fill="FFFFFF"/>
              </w:rPr>
              <w:t>No changes and additions shall be made to the present Contract unless introduced in the form of written addenda signed by both parties.</w:t>
            </w:r>
          </w:p>
          <w:p w:rsidR="00A33583" w:rsidRDefault="00A33583" w:rsidP="00A33583">
            <w:pPr>
              <w:keepNext/>
              <w:widowControl/>
              <w:spacing w:after="120" w:line="240" w:lineRule="auto"/>
              <w:jc w:val="both"/>
              <w:rPr>
                <w:rFonts w:ascii="Times New Roman" w:eastAsia="Times New Roman" w:hAnsi="Times New Roman" w:cs="Times New Roman"/>
                <w:color w:val="000000"/>
                <w:sz w:val="21"/>
                <w:szCs w:val="21"/>
                <w:highlight w:val="white"/>
              </w:rPr>
            </w:pPr>
          </w:p>
          <w:p w:rsidR="00CB65C0" w:rsidRPr="00A33583" w:rsidRDefault="00780BAF">
            <w:pPr>
              <w:keepNext/>
              <w:widowControl/>
              <w:numPr>
                <w:ilvl w:val="0"/>
                <w:numId w:val="16"/>
              </w:numPr>
              <w:spacing w:after="120" w:line="240" w:lineRule="auto"/>
              <w:jc w:val="both"/>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color w:val="000000"/>
                <w:sz w:val="21"/>
                <w:szCs w:val="21"/>
                <w:shd w:val="clear" w:color="auto" w:fill="FFFFFF"/>
              </w:rPr>
              <w:t xml:space="preserve">The Seller understands and expressly agrees that the contract, including any amendments and additions thereto, and the amount of the price actually paid for the performance of the public contract will be published on the profile of the Contracting Authority in accordance with Section 219 of Act No. 134/2016 Coll., provided that there are legal reasons for such disclosure. If the contract fulfils the conditions for publication in the Register of Contracts, it will be published by the Technical University of Liberec pursuant to Act No. 340/2015 Coll. in the Register of Contracts maintained by the Ministry of the Interior of the Czech Republic. In this context, the parties are obliged to indicate data in the contract which are subject to business secret and will not be disclosed in </w:t>
            </w:r>
            <w:r>
              <w:rPr>
                <w:rFonts w:ascii="Times New Roman" w:eastAsia="Times New Roman" w:hAnsi="Times New Roman" w:cs="Times New Roman"/>
                <w:color w:val="000000"/>
                <w:sz w:val="21"/>
                <w:szCs w:val="21"/>
                <w:shd w:val="clear" w:color="auto" w:fill="FFFFFF"/>
              </w:rPr>
              <w:lastRenderedPageBreak/>
              <w:t>the sense of the Act On Register of Contracts. The buyer does not bear any responsibility for publishing such unindicated data.</w:t>
            </w:r>
          </w:p>
          <w:p w:rsidR="00A33583" w:rsidRDefault="00A33583" w:rsidP="00A33583">
            <w:pPr>
              <w:keepNext/>
              <w:widowControl/>
              <w:spacing w:after="120" w:line="240" w:lineRule="auto"/>
              <w:jc w:val="both"/>
              <w:rPr>
                <w:rFonts w:ascii="Times New Roman" w:eastAsia="Times New Roman" w:hAnsi="Times New Roman" w:cs="Times New Roman"/>
                <w:color w:val="000000"/>
                <w:sz w:val="21"/>
                <w:szCs w:val="21"/>
                <w:highlight w:val="white"/>
              </w:rPr>
            </w:pPr>
          </w:p>
          <w:p w:rsidR="00A33583" w:rsidRDefault="00A33583" w:rsidP="00A33583">
            <w:pPr>
              <w:keepNext/>
              <w:widowControl/>
              <w:spacing w:after="120" w:line="240" w:lineRule="auto"/>
              <w:jc w:val="both"/>
              <w:rPr>
                <w:rFonts w:ascii="Times New Roman" w:eastAsia="Times New Roman" w:hAnsi="Times New Roman" w:cs="Times New Roman"/>
                <w:color w:val="000000"/>
                <w:sz w:val="21"/>
                <w:szCs w:val="21"/>
                <w:highlight w:val="white"/>
              </w:rPr>
            </w:pPr>
          </w:p>
          <w:p w:rsidR="00CB65C0" w:rsidRDefault="00780BAF">
            <w:pPr>
              <w:keepNext/>
              <w:widowControl/>
              <w:numPr>
                <w:ilvl w:val="0"/>
                <w:numId w:val="16"/>
              </w:numPr>
              <w:spacing w:after="120" w:line="240" w:lineRule="auto"/>
              <w:jc w:val="both"/>
              <w:rPr>
                <w:color w:val="000000"/>
                <w:highlight w:val="white"/>
              </w:rPr>
            </w:pPr>
            <w:r>
              <w:rPr>
                <w:rFonts w:ascii="Times New Roman" w:eastAsia="Times New Roman" w:hAnsi="Times New Roman" w:cs="Times New Roman"/>
                <w:color w:val="000000"/>
                <w:sz w:val="21"/>
                <w:szCs w:val="21"/>
                <w:shd w:val="clear" w:color="auto" w:fill="FFFFFF"/>
              </w:rPr>
              <w:t xml:space="preserve">The Contract is valid on the day it is bilaterally signed by the authorised representatives of the contracting parties. The Contract shall enter into force on the date of its publication in the Register of Contracts. </w:t>
            </w:r>
          </w:p>
          <w:p w:rsidR="00CB65C0" w:rsidRDefault="00780BAF">
            <w:pPr>
              <w:keepNext/>
              <w:widowControl/>
              <w:numPr>
                <w:ilvl w:val="0"/>
                <w:numId w:val="16"/>
              </w:numPr>
              <w:spacing w:after="120" w:line="240" w:lineRule="auto"/>
              <w:jc w:val="both"/>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color w:val="000000"/>
                <w:sz w:val="21"/>
                <w:szCs w:val="21"/>
                <w:shd w:val="clear" w:color="auto" w:fill="FFFFFF"/>
              </w:rPr>
              <w:t>All disputes between the contracting parties resulting out of or associated with the provisions hereunder shall at all times be addressed amicably in the first place. Unless an amicable solution can be found within a reasonable period of time, either of the contracting parties shall have the right to forward the dispute for resolution to the locally competent court. In line with Article 89(a) Act 99/1963 Coll., Civil Code of Procedure, as amended, the general court of the Purchaser shall be deemed the locally competent court.</w:t>
            </w:r>
          </w:p>
          <w:p w:rsidR="00CB65C0" w:rsidRPr="005F44F0" w:rsidRDefault="00780BAF">
            <w:pPr>
              <w:keepNext/>
              <w:widowControl/>
              <w:numPr>
                <w:ilvl w:val="0"/>
                <w:numId w:val="16"/>
              </w:numPr>
              <w:spacing w:after="120" w:line="240" w:lineRule="auto"/>
              <w:jc w:val="both"/>
            </w:pPr>
            <w:r>
              <w:rPr>
                <w:rFonts w:ascii="Times New Roman" w:eastAsia="Times New Roman" w:hAnsi="Times New Roman" w:cs="Times New Roman"/>
                <w:color w:val="000000"/>
                <w:sz w:val="21"/>
                <w:szCs w:val="21"/>
                <w:shd w:val="clear" w:color="auto" w:fill="FFFFFF"/>
              </w:rPr>
              <w:t xml:space="preserve">The contracting parties expressly select </w:t>
            </w:r>
            <w:r w:rsidR="005F44F0">
              <w:rPr>
                <w:rFonts w:ascii="Times New Roman" w:eastAsia="Times New Roman" w:hAnsi="Times New Roman" w:cs="Times New Roman"/>
                <w:color w:val="000000"/>
                <w:sz w:val="21"/>
                <w:szCs w:val="21"/>
                <w:shd w:val="clear" w:color="auto" w:fill="FFFFFF"/>
              </w:rPr>
              <w:t>Polish</w:t>
            </w:r>
            <w:r>
              <w:rPr>
                <w:rFonts w:ascii="Times New Roman" w:eastAsia="Times New Roman" w:hAnsi="Times New Roman" w:cs="Times New Roman"/>
                <w:color w:val="000000"/>
                <w:sz w:val="21"/>
                <w:szCs w:val="21"/>
                <w:shd w:val="clear" w:color="auto" w:fill="FFFFFF"/>
              </w:rPr>
              <w:t xml:space="preserve"> law as the legal system governing their mutual relationship established by the present Contract. Legally binding is only the </w:t>
            </w:r>
            <w:r w:rsidR="005F44F0">
              <w:rPr>
                <w:rFonts w:ascii="Times New Roman" w:eastAsia="Times New Roman" w:hAnsi="Times New Roman" w:cs="Times New Roman"/>
                <w:color w:val="000000"/>
                <w:sz w:val="21"/>
                <w:szCs w:val="21"/>
                <w:shd w:val="clear" w:color="auto" w:fill="FFFFFF"/>
              </w:rPr>
              <w:t>English</w:t>
            </w:r>
            <w:r>
              <w:rPr>
                <w:rFonts w:ascii="Times New Roman" w:eastAsia="Times New Roman" w:hAnsi="Times New Roman" w:cs="Times New Roman"/>
                <w:color w:val="000000"/>
                <w:sz w:val="21"/>
                <w:szCs w:val="21"/>
                <w:shd w:val="clear" w:color="auto" w:fill="FFFFFF"/>
              </w:rPr>
              <w:t xml:space="preserve"> version. In case of an interpretation dispute the </w:t>
            </w:r>
            <w:r w:rsidR="005F44F0">
              <w:rPr>
                <w:rFonts w:ascii="Times New Roman" w:eastAsia="Times New Roman" w:hAnsi="Times New Roman" w:cs="Times New Roman"/>
                <w:color w:val="000000"/>
                <w:sz w:val="21"/>
                <w:szCs w:val="21"/>
                <w:shd w:val="clear" w:color="auto" w:fill="FFFFFF"/>
              </w:rPr>
              <w:t xml:space="preserve">English </w:t>
            </w:r>
            <w:r>
              <w:rPr>
                <w:rFonts w:ascii="Times New Roman" w:eastAsia="Times New Roman" w:hAnsi="Times New Roman" w:cs="Times New Roman"/>
                <w:color w:val="000000"/>
                <w:sz w:val="21"/>
                <w:szCs w:val="21"/>
                <w:shd w:val="clear" w:color="auto" w:fill="FFFFFF"/>
              </w:rPr>
              <w:t xml:space="preserve">counterpart thus takes precedence. </w:t>
            </w:r>
          </w:p>
          <w:p w:rsidR="005F44F0" w:rsidRDefault="005F44F0" w:rsidP="005F44F0">
            <w:pPr>
              <w:keepNext/>
              <w:widowControl/>
              <w:spacing w:after="120" w:line="240" w:lineRule="auto"/>
              <w:ind w:left="720"/>
              <w:jc w:val="both"/>
              <w:rPr>
                <w:rFonts w:ascii="Times New Roman" w:eastAsia="Times New Roman" w:hAnsi="Times New Roman" w:cs="Times New Roman"/>
                <w:color w:val="000000"/>
                <w:sz w:val="21"/>
                <w:szCs w:val="21"/>
                <w:shd w:val="clear" w:color="auto" w:fill="FFFFFF"/>
              </w:rPr>
            </w:pPr>
          </w:p>
          <w:p w:rsidR="005F44F0" w:rsidRDefault="005F44F0" w:rsidP="005F44F0">
            <w:pPr>
              <w:keepNext/>
              <w:widowControl/>
              <w:spacing w:after="120" w:line="240" w:lineRule="auto"/>
              <w:ind w:left="720"/>
              <w:jc w:val="both"/>
              <w:rPr>
                <w:rFonts w:ascii="Times New Roman" w:eastAsia="Times New Roman" w:hAnsi="Times New Roman" w:cs="Times New Roman"/>
                <w:color w:val="000000"/>
                <w:sz w:val="21"/>
                <w:szCs w:val="21"/>
                <w:shd w:val="clear" w:color="auto" w:fill="FFFFFF"/>
              </w:rPr>
            </w:pPr>
          </w:p>
          <w:p w:rsidR="005F44F0" w:rsidRDefault="005F44F0" w:rsidP="005F44F0">
            <w:pPr>
              <w:keepNext/>
              <w:widowControl/>
              <w:spacing w:after="120" w:line="240" w:lineRule="auto"/>
              <w:ind w:left="720"/>
              <w:jc w:val="both"/>
            </w:pPr>
          </w:p>
          <w:p w:rsidR="00CB65C0" w:rsidRDefault="00780BAF">
            <w:pPr>
              <w:keepNext/>
              <w:widowControl/>
              <w:numPr>
                <w:ilvl w:val="0"/>
                <w:numId w:val="16"/>
              </w:numPr>
              <w:spacing w:after="120" w:line="240" w:lineRule="auto"/>
              <w:jc w:val="both"/>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color w:val="000000"/>
                <w:sz w:val="21"/>
                <w:szCs w:val="21"/>
                <w:shd w:val="clear" w:color="auto" w:fill="FFFFFF"/>
              </w:rPr>
              <w:t>The two parties declare they read carefully through the Contract and approve of the abovementioned provisions, in witness whereof they attach their signatures:</w:t>
            </w:r>
          </w:p>
          <w:p w:rsidR="00CB65C0" w:rsidRDefault="00CB65C0">
            <w:pPr>
              <w:spacing w:after="0" w:line="240" w:lineRule="auto"/>
              <w:rPr>
                <w:rFonts w:ascii="Times New Roman" w:eastAsia="Times New Roman" w:hAnsi="Times New Roman" w:cs="Times New Roman"/>
                <w:sz w:val="21"/>
                <w:szCs w:val="21"/>
              </w:rPr>
            </w:pPr>
          </w:p>
        </w:tc>
        <w:tc>
          <w:tcPr>
            <w:tcW w:w="4716" w:type="dxa"/>
            <w:shd w:val="clear" w:color="auto" w:fill="FFFFFF"/>
          </w:tcPr>
          <w:p w:rsidR="00CB65C0" w:rsidRDefault="00780BA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IX.</w:t>
            </w:r>
          </w:p>
          <w:p w:rsidR="00CB65C0" w:rsidRDefault="00780BAF">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Závěrečná ujednání</w:t>
            </w:r>
          </w:p>
          <w:p w:rsidR="00CB65C0" w:rsidRDefault="00CB65C0">
            <w:pPr>
              <w:spacing w:after="0" w:line="240" w:lineRule="auto"/>
              <w:jc w:val="center"/>
              <w:rPr>
                <w:rFonts w:ascii="Times New Roman" w:eastAsia="Times New Roman" w:hAnsi="Times New Roman" w:cs="Times New Roman"/>
                <w:sz w:val="21"/>
                <w:szCs w:val="21"/>
              </w:rPr>
            </w:pPr>
          </w:p>
          <w:p w:rsidR="000C088C" w:rsidRDefault="00780BAF" w:rsidP="00A33583">
            <w:pPr>
              <w:numPr>
                <w:ilvl w:val="0"/>
                <w:numId w:val="9"/>
              </w:numPr>
              <w:spacing w:after="0"/>
              <w:ind w:left="426" w:firstLine="0"/>
              <w:jc w:val="both"/>
              <w:rPr>
                <w:rFonts w:ascii="Times New Roman" w:eastAsia="Times New Roman" w:hAnsi="Times New Roman" w:cs="Times New Roman"/>
                <w:sz w:val="21"/>
                <w:szCs w:val="21"/>
              </w:rPr>
            </w:pPr>
            <w:r w:rsidRPr="000C088C">
              <w:rPr>
                <w:rFonts w:ascii="Times New Roman" w:eastAsia="Times New Roman" w:hAnsi="Times New Roman" w:cs="Times New Roman"/>
                <w:sz w:val="21"/>
                <w:szCs w:val="21"/>
              </w:rPr>
              <w:t>Smlouva odráží svobodný a vážný projev vůle smluvních stran. Veškerá práva a povinnosti daná touto smlouvou, jakož i práva a povinnosti z této smlouvy vyplývající, budou řešit podle ustanovení občanského zákoníku.</w:t>
            </w:r>
          </w:p>
          <w:p w:rsidR="00A33583" w:rsidRPr="000C088C" w:rsidRDefault="00A33583" w:rsidP="00A33583">
            <w:pPr>
              <w:spacing w:after="0"/>
              <w:ind w:left="426"/>
              <w:jc w:val="both"/>
              <w:rPr>
                <w:rFonts w:ascii="Times New Roman" w:eastAsia="Times New Roman" w:hAnsi="Times New Roman" w:cs="Times New Roman"/>
                <w:sz w:val="21"/>
                <w:szCs w:val="21"/>
              </w:rPr>
            </w:pPr>
          </w:p>
          <w:p w:rsidR="00A33583" w:rsidRDefault="00780BAF" w:rsidP="00A33583">
            <w:pPr>
              <w:numPr>
                <w:ilvl w:val="0"/>
                <w:numId w:val="9"/>
              </w:numPr>
              <w:spacing w:after="0"/>
              <w:ind w:left="426"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Prodávající i jeho případný subdodavatel jsou povinni spolupůsobit při výkonu finanční kontroly dle § 2 písm. e) zákona č. 320/2001 Sb., o finanční kontrole ve veřejné správě a o změně některých zákonů, ve znění pozdějších předpisů. </w:t>
            </w:r>
          </w:p>
          <w:p w:rsidR="00A33583" w:rsidRPr="00A33583" w:rsidRDefault="00A33583" w:rsidP="00A33583">
            <w:pPr>
              <w:spacing w:after="0"/>
              <w:jc w:val="both"/>
              <w:rPr>
                <w:rFonts w:ascii="Times New Roman" w:eastAsia="Times New Roman" w:hAnsi="Times New Roman" w:cs="Times New Roman"/>
                <w:sz w:val="21"/>
                <w:szCs w:val="21"/>
              </w:rPr>
            </w:pPr>
          </w:p>
          <w:p w:rsidR="00CB65C0" w:rsidRDefault="00780BAF" w:rsidP="00A33583">
            <w:pPr>
              <w:numPr>
                <w:ilvl w:val="0"/>
                <w:numId w:val="9"/>
              </w:numPr>
              <w:spacing w:after="0"/>
              <w:ind w:left="426"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Práva a povinnosti vyplývající z této smlouvy přecházejí na případné právní nástupce smluvních stran. Převádět práva a povinnosti z této smlouvy lze jen po písemném souhlasu druhé smluvní strany.</w:t>
            </w:r>
          </w:p>
          <w:p w:rsidR="000C088C" w:rsidRDefault="000C088C" w:rsidP="00A33583">
            <w:pPr>
              <w:spacing w:after="0"/>
              <w:jc w:val="both"/>
              <w:rPr>
                <w:rFonts w:ascii="Times New Roman" w:eastAsia="Times New Roman" w:hAnsi="Times New Roman" w:cs="Times New Roman"/>
                <w:sz w:val="21"/>
                <w:szCs w:val="21"/>
              </w:rPr>
            </w:pPr>
          </w:p>
          <w:p w:rsidR="00CB65C0" w:rsidRDefault="00780BAF" w:rsidP="00A33583">
            <w:pPr>
              <w:numPr>
                <w:ilvl w:val="0"/>
                <w:numId w:val="9"/>
              </w:numPr>
              <w:spacing w:after="0"/>
              <w:ind w:left="426"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V případě, že dojde k situaci, kdy některá ustanovení této smlouvy se stanou neplatnými, neúčinnými anebo nerealizovatelnými, nebude tímto ovlivněna platnost, účinnost nebo realizovatelnost ostatních ustanovení této smlouvy.</w:t>
            </w:r>
          </w:p>
          <w:p w:rsidR="00CB65C0" w:rsidRDefault="00780BAF" w:rsidP="00A33583">
            <w:pPr>
              <w:numPr>
                <w:ilvl w:val="0"/>
                <w:numId w:val="9"/>
              </w:numPr>
              <w:spacing w:after="0"/>
              <w:ind w:left="426"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Smlouva je vyhotovena ve 2 rovnocenných vyhotoveních, z nichž každé má platnost originálu. Každá smluvní strana obdrží po 1 vyhotovení. </w:t>
            </w:r>
          </w:p>
          <w:p w:rsidR="00CB65C0" w:rsidRDefault="00780BAF" w:rsidP="00A33583">
            <w:pPr>
              <w:numPr>
                <w:ilvl w:val="0"/>
                <w:numId w:val="9"/>
              </w:numPr>
              <w:spacing w:after="0"/>
              <w:ind w:left="426"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Změny a doplňky této smlouvy je možné provádět pouze formou písemných oboustranně odsouhlasených postupně číslovaných dodatků.</w:t>
            </w:r>
          </w:p>
          <w:p w:rsidR="000C088C" w:rsidRDefault="000C088C" w:rsidP="00A33583">
            <w:pPr>
              <w:spacing w:after="0"/>
              <w:ind w:left="426"/>
              <w:jc w:val="both"/>
              <w:rPr>
                <w:rFonts w:ascii="Times New Roman" w:eastAsia="Times New Roman" w:hAnsi="Times New Roman" w:cs="Times New Roman"/>
                <w:sz w:val="21"/>
                <w:szCs w:val="21"/>
              </w:rPr>
            </w:pPr>
          </w:p>
          <w:p w:rsidR="00CB65C0" w:rsidRDefault="00780BAF" w:rsidP="00A33583">
            <w:pPr>
              <w:numPr>
                <w:ilvl w:val="0"/>
                <w:numId w:val="9"/>
              </w:numPr>
              <w:spacing w:after="0"/>
              <w:ind w:left="452"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Prodávající je srozuměn a výslovně souhlasí s tím, že smlouva včetně všech jejích případných změn a dodatků a výše skutečně uhrazené ceny za plnění veřejné zakázky budou dle § 219 zákona č. 134/2016 Sb., o zadávání veřejných zakázek, uveřejněny na profilu zadavatele kupujícího, pokud nastanou zákonné důvody k tomuto uveřejnění.  Pokud smlouva naplní podmínky pro uveřejnění v Registru smluv, bude uveřejněna Technickou univerzitou v Liberci dle zákona č. 340/2015 Sb. (o registru smluv) v Registru smluv vedeném Ministerstvem vnitra ČR. Smluvní strany jsou v této souvislosti povinny označit ve </w:t>
            </w:r>
            <w:r>
              <w:rPr>
                <w:rFonts w:ascii="Times New Roman" w:eastAsia="Times New Roman" w:hAnsi="Times New Roman" w:cs="Times New Roman"/>
                <w:sz w:val="21"/>
                <w:szCs w:val="21"/>
              </w:rPr>
              <w:lastRenderedPageBreak/>
              <w:t>smlouvě údaje, které jsou předmětem obchodního tajemství a nebudou ve smyslu zákona o registru smluv zveřejněny. Kupující nenese žádnou odpovědnost za zveřejnění takto neoznačených údajů.</w:t>
            </w:r>
          </w:p>
          <w:p w:rsidR="00CB65C0" w:rsidRDefault="00780BAF" w:rsidP="00A33583">
            <w:pPr>
              <w:numPr>
                <w:ilvl w:val="0"/>
                <w:numId w:val="9"/>
              </w:numPr>
              <w:spacing w:after="0"/>
              <w:ind w:left="426"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Smlouva nabývá platnosti dnem oboustranného podpisu oprávněnými zástupci smluvních stran. Smlouva nabývá účinnosti dnem uveřejnění v Registru smluv.</w:t>
            </w:r>
          </w:p>
          <w:p w:rsidR="00A33583" w:rsidRDefault="00A33583" w:rsidP="00A33583">
            <w:pPr>
              <w:spacing w:after="0"/>
              <w:ind w:left="426"/>
              <w:jc w:val="both"/>
              <w:rPr>
                <w:rFonts w:ascii="Times New Roman" w:eastAsia="Times New Roman" w:hAnsi="Times New Roman" w:cs="Times New Roman"/>
                <w:sz w:val="21"/>
                <w:szCs w:val="21"/>
              </w:rPr>
            </w:pPr>
          </w:p>
          <w:p w:rsidR="00A33583" w:rsidRDefault="00A33583" w:rsidP="00A33583">
            <w:pPr>
              <w:numPr>
                <w:ilvl w:val="0"/>
                <w:numId w:val="9"/>
              </w:numPr>
              <w:spacing w:after="0"/>
              <w:ind w:left="426" w:firstLine="0"/>
              <w:jc w:val="both"/>
            </w:pPr>
            <w:r w:rsidRPr="00A33583">
              <w:rPr>
                <w:rFonts w:ascii="Times New Roman" w:eastAsia="Times New Roman" w:hAnsi="Times New Roman" w:cs="Times New Roman"/>
                <w:sz w:val="21"/>
                <w:szCs w:val="21"/>
              </w:rPr>
              <w:t xml:space="preserve"> </w:t>
            </w:r>
            <w:r w:rsidR="00780BAF" w:rsidRPr="00A33583">
              <w:rPr>
                <w:rFonts w:ascii="Times New Roman" w:eastAsia="Times New Roman" w:hAnsi="Times New Roman" w:cs="Times New Roman"/>
                <w:sz w:val="21"/>
                <w:szCs w:val="21"/>
              </w:rPr>
              <w:t>Veškeré spory mezi smluvními stranami vzniklé z této smlouvy budou řešeny smírnou cestou. Nebude-li smírného řešení dosaženo, sjednávají si smluvní strany místní příslušnost věcně příslušného soudu určenou dle sídla kupujícího.</w:t>
            </w:r>
          </w:p>
          <w:p w:rsidR="00A33583" w:rsidRDefault="00A33583" w:rsidP="00A33583">
            <w:pPr>
              <w:pStyle w:val="Odstavecseseznamem"/>
              <w:rPr>
                <w:rFonts w:ascii="Times New Roman" w:eastAsia="Times New Roman" w:hAnsi="Times New Roman" w:cs="Times New Roman"/>
                <w:sz w:val="21"/>
                <w:szCs w:val="21"/>
              </w:rPr>
            </w:pPr>
          </w:p>
          <w:p w:rsidR="00A33583" w:rsidRDefault="00A33583" w:rsidP="00A33583">
            <w:pPr>
              <w:pStyle w:val="Odstavecseseznamem"/>
              <w:rPr>
                <w:rFonts w:ascii="Times New Roman" w:eastAsia="Times New Roman" w:hAnsi="Times New Roman" w:cs="Times New Roman"/>
                <w:sz w:val="21"/>
                <w:szCs w:val="21"/>
              </w:rPr>
            </w:pPr>
          </w:p>
          <w:p w:rsidR="00A33583" w:rsidRDefault="00A33583" w:rsidP="00A33583">
            <w:pPr>
              <w:pStyle w:val="Odstavecseseznamem"/>
              <w:rPr>
                <w:rFonts w:ascii="Times New Roman" w:eastAsia="Times New Roman" w:hAnsi="Times New Roman" w:cs="Times New Roman"/>
                <w:sz w:val="21"/>
                <w:szCs w:val="21"/>
              </w:rPr>
            </w:pPr>
          </w:p>
          <w:p w:rsidR="00A33583" w:rsidRDefault="00A33583" w:rsidP="00A33583">
            <w:pPr>
              <w:pStyle w:val="Odstavecseseznamem"/>
              <w:rPr>
                <w:rFonts w:ascii="Times New Roman" w:eastAsia="Times New Roman" w:hAnsi="Times New Roman" w:cs="Times New Roman"/>
                <w:sz w:val="21"/>
                <w:szCs w:val="21"/>
              </w:rPr>
            </w:pPr>
          </w:p>
          <w:p w:rsidR="005F44F0" w:rsidRDefault="005F44F0" w:rsidP="00A33583">
            <w:pPr>
              <w:pStyle w:val="Odstavecseseznamem"/>
              <w:rPr>
                <w:rFonts w:ascii="Times New Roman" w:eastAsia="Times New Roman" w:hAnsi="Times New Roman" w:cs="Times New Roman"/>
                <w:sz w:val="21"/>
                <w:szCs w:val="21"/>
              </w:rPr>
            </w:pPr>
          </w:p>
          <w:p w:rsidR="00CB65C0" w:rsidRPr="00A33583" w:rsidRDefault="00780BAF" w:rsidP="00A33583">
            <w:pPr>
              <w:numPr>
                <w:ilvl w:val="0"/>
                <w:numId w:val="9"/>
              </w:numPr>
              <w:spacing w:after="0"/>
              <w:ind w:left="426" w:firstLine="0"/>
              <w:jc w:val="both"/>
            </w:pPr>
            <w:r w:rsidRPr="00A33583">
              <w:rPr>
                <w:rFonts w:ascii="Times New Roman" w:eastAsia="Times New Roman" w:hAnsi="Times New Roman" w:cs="Times New Roman"/>
                <w:sz w:val="21"/>
                <w:szCs w:val="21"/>
              </w:rPr>
              <w:t>Smluvní strany se výslovně dohodly na tom, že se jejich veškeré vztahy založené touto smlouvou a z této</w:t>
            </w:r>
            <w:r w:rsidR="005F44F0">
              <w:rPr>
                <w:rFonts w:ascii="Times New Roman" w:eastAsia="Times New Roman" w:hAnsi="Times New Roman" w:cs="Times New Roman"/>
                <w:sz w:val="21"/>
                <w:szCs w:val="21"/>
              </w:rPr>
              <w:t xml:space="preserve"> smlouvy vyplývající řídí polským</w:t>
            </w:r>
            <w:r w:rsidRPr="00A33583">
              <w:rPr>
                <w:rFonts w:ascii="Times New Roman" w:eastAsia="Times New Roman" w:hAnsi="Times New Roman" w:cs="Times New Roman"/>
                <w:sz w:val="21"/>
                <w:szCs w:val="21"/>
              </w:rPr>
              <w:t xml:space="preserve"> právním řádem. Právně závazná je výhradně </w:t>
            </w:r>
            <w:r w:rsidR="005F44F0">
              <w:rPr>
                <w:rFonts w:ascii="Times New Roman" w:eastAsia="Times New Roman" w:hAnsi="Times New Roman" w:cs="Times New Roman"/>
                <w:sz w:val="21"/>
                <w:szCs w:val="21"/>
              </w:rPr>
              <w:t>anglická</w:t>
            </w:r>
            <w:r w:rsidRPr="00A33583">
              <w:rPr>
                <w:rFonts w:ascii="Times New Roman" w:eastAsia="Times New Roman" w:hAnsi="Times New Roman" w:cs="Times New Roman"/>
                <w:sz w:val="21"/>
                <w:szCs w:val="21"/>
              </w:rPr>
              <w:t xml:space="preserve"> verze smlouvy. V případě interpretačního sporu tak má vždy přednost znění</w:t>
            </w:r>
            <w:r w:rsidR="005F44F0">
              <w:rPr>
                <w:rFonts w:ascii="Times New Roman" w:eastAsia="Times New Roman" w:hAnsi="Times New Roman" w:cs="Times New Roman"/>
                <w:sz w:val="21"/>
                <w:szCs w:val="21"/>
              </w:rPr>
              <w:t xml:space="preserve"> v angličtině</w:t>
            </w:r>
            <w:r w:rsidRPr="00A33583">
              <w:rPr>
                <w:rFonts w:ascii="Times New Roman" w:eastAsia="Times New Roman" w:hAnsi="Times New Roman" w:cs="Times New Roman"/>
                <w:sz w:val="21"/>
                <w:szCs w:val="21"/>
              </w:rPr>
              <w:t>.</w:t>
            </w:r>
          </w:p>
          <w:p w:rsidR="00A33583" w:rsidRDefault="00A33583" w:rsidP="00A33583">
            <w:pPr>
              <w:spacing w:after="0"/>
              <w:ind w:left="426"/>
              <w:jc w:val="both"/>
              <w:rPr>
                <w:rFonts w:ascii="Times New Roman" w:eastAsia="Times New Roman" w:hAnsi="Times New Roman" w:cs="Times New Roman"/>
                <w:sz w:val="21"/>
                <w:szCs w:val="21"/>
              </w:rPr>
            </w:pPr>
          </w:p>
          <w:p w:rsidR="00A33583" w:rsidRPr="00A33583" w:rsidRDefault="00A33583" w:rsidP="00A33583">
            <w:pPr>
              <w:spacing w:after="0"/>
              <w:ind w:left="426"/>
              <w:jc w:val="both"/>
            </w:pPr>
          </w:p>
          <w:p w:rsidR="00CB65C0" w:rsidRDefault="00780BAF" w:rsidP="00A33583">
            <w:pPr>
              <w:numPr>
                <w:ilvl w:val="0"/>
                <w:numId w:val="9"/>
              </w:numPr>
              <w:spacing w:after="0"/>
              <w:ind w:left="426"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Obě smluvní strany prohlašují, že si smlouvu pečlivě přečetly a na důkaz souhlasu s výše uvedenými ustanoveními připojují své podpisy:</w:t>
            </w:r>
          </w:p>
          <w:p w:rsidR="00CB65C0" w:rsidRDefault="00CB65C0">
            <w:pPr>
              <w:spacing w:after="0" w:line="240" w:lineRule="auto"/>
              <w:ind w:firstLine="720"/>
              <w:jc w:val="both"/>
              <w:rPr>
                <w:rFonts w:ascii="Times New Roman" w:eastAsia="Times New Roman" w:hAnsi="Times New Roman" w:cs="Times New Roman"/>
                <w:sz w:val="21"/>
                <w:szCs w:val="21"/>
              </w:rPr>
            </w:pPr>
          </w:p>
          <w:p w:rsidR="00CB65C0" w:rsidRDefault="00CB65C0">
            <w:pPr>
              <w:spacing w:after="0" w:line="240" w:lineRule="auto"/>
              <w:rPr>
                <w:rFonts w:ascii="Times New Roman" w:eastAsia="Times New Roman" w:hAnsi="Times New Roman" w:cs="Times New Roman"/>
                <w:sz w:val="21"/>
                <w:szCs w:val="21"/>
              </w:rPr>
            </w:pPr>
          </w:p>
        </w:tc>
      </w:tr>
    </w:tbl>
    <w:p w:rsidR="00CB65C0" w:rsidRDefault="00CB65C0">
      <w:pPr>
        <w:pStyle w:val="LO-normal"/>
        <w:sectPr w:rsidR="00CB65C0">
          <w:headerReference w:type="default" r:id="rId8"/>
          <w:pgSz w:w="11906" w:h="16838"/>
          <w:pgMar w:top="1650" w:right="1134" w:bottom="1134" w:left="1134" w:header="1134" w:footer="0" w:gutter="0"/>
          <w:pgNumType w:start="1"/>
          <w:cols w:space="708"/>
          <w:formProt w:val="0"/>
          <w:docGrid w:linePitch="240"/>
        </w:sectPr>
      </w:pPr>
    </w:p>
    <w:tbl>
      <w:tblPr>
        <w:tblStyle w:val="TableNormal"/>
        <w:tblpPr w:leftFromText="142" w:rightFromText="142" w:vertAnchor="page" w:horzAnchor="margin" w:tblpY="12526"/>
        <w:tblW w:w="9640" w:type="dxa"/>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108" w:type="dxa"/>
        </w:tblCellMar>
        <w:tblLook w:val="0000" w:firstRow="0" w:lastRow="0" w:firstColumn="0" w:lastColumn="0" w:noHBand="0" w:noVBand="0"/>
      </w:tblPr>
      <w:tblGrid>
        <w:gridCol w:w="4961"/>
        <w:gridCol w:w="4679"/>
      </w:tblGrid>
      <w:tr w:rsidR="00A33583" w:rsidTr="00A33583">
        <w:trPr>
          <w:trHeight w:val="2980"/>
        </w:trPr>
        <w:tc>
          <w:tcPr>
            <w:tcW w:w="4961"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A33583" w:rsidRDefault="00A33583" w:rsidP="00A33583">
            <w:pPr>
              <w:spacing w:after="60" w:line="240" w:lineRule="auto"/>
              <w:jc w:val="center"/>
              <w:rPr>
                <w:rFonts w:ascii="Times New Roman" w:eastAsia="Times New Roman" w:hAnsi="Times New Roman" w:cs="Times New Roman"/>
                <w:sz w:val="21"/>
                <w:szCs w:val="21"/>
              </w:rPr>
            </w:pPr>
          </w:p>
          <w:p w:rsidR="00A33583" w:rsidRDefault="00A33583" w:rsidP="00A33583">
            <w:pPr>
              <w:spacing w:after="6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Stamp and signature of the seller/</w:t>
            </w:r>
          </w:p>
          <w:p w:rsidR="00A33583" w:rsidRDefault="00A33583" w:rsidP="00A33583">
            <w:pPr>
              <w:spacing w:after="6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Razítko a podpis prodávajícího</w:t>
            </w:r>
          </w:p>
          <w:p w:rsidR="00A33583" w:rsidRDefault="00A33583" w:rsidP="00A33583">
            <w:pPr>
              <w:spacing w:after="60" w:line="240" w:lineRule="auto"/>
              <w:jc w:val="center"/>
              <w:rPr>
                <w:rFonts w:ascii="Times New Roman" w:eastAsia="Times New Roman" w:hAnsi="Times New Roman" w:cs="Times New Roman"/>
                <w:sz w:val="21"/>
                <w:szCs w:val="21"/>
              </w:rPr>
            </w:pPr>
          </w:p>
          <w:p w:rsidR="00A33583" w:rsidRDefault="00A33583" w:rsidP="00A33583">
            <w:pPr>
              <w:spacing w:after="6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p w:rsidR="00A33583" w:rsidRDefault="00A33583" w:rsidP="00A33583">
            <w:pPr>
              <w:spacing w:after="60" w:line="240" w:lineRule="auto"/>
              <w:jc w:val="center"/>
            </w:pPr>
          </w:p>
          <w:p w:rsidR="00A33583" w:rsidRDefault="006377E1" w:rsidP="00A33583">
            <w:pPr>
              <w:widowControl/>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In Sosnowiec 23. 7. 2018</w:t>
            </w:r>
          </w:p>
          <w:p w:rsidR="00A33583" w:rsidRDefault="006377E1" w:rsidP="00A33583">
            <w:pPr>
              <w:widowControl/>
              <w:jc w:val="center"/>
            </w:pPr>
            <w:r>
              <w:rPr>
                <w:rFonts w:ascii="Times New Roman" w:eastAsia="Times New Roman" w:hAnsi="Times New Roman" w:cs="Times New Roman"/>
                <w:sz w:val="21"/>
                <w:szCs w:val="21"/>
              </w:rPr>
              <w:t>V Sosnowiec 23. 7. 2018</w:t>
            </w:r>
          </w:p>
        </w:tc>
        <w:tc>
          <w:tcPr>
            <w:tcW w:w="467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A33583" w:rsidRDefault="00A33583" w:rsidP="00A33583">
            <w:pPr>
              <w:spacing w:after="60" w:line="240" w:lineRule="auto"/>
              <w:jc w:val="center"/>
              <w:rPr>
                <w:rFonts w:ascii="Times New Roman" w:eastAsia="Times New Roman" w:hAnsi="Times New Roman" w:cs="Times New Roman"/>
                <w:sz w:val="21"/>
                <w:szCs w:val="21"/>
              </w:rPr>
            </w:pPr>
          </w:p>
          <w:p w:rsidR="00A33583" w:rsidRDefault="00A33583" w:rsidP="00A33583">
            <w:pPr>
              <w:spacing w:after="6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Stamp and signature of the buyer/ </w:t>
            </w:r>
          </w:p>
          <w:p w:rsidR="00A33583" w:rsidRDefault="00A33583" w:rsidP="00A33583">
            <w:pPr>
              <w:spacing w:after="6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Razítko a podpis kupujícího</w:t>
            </w:r>
          </w:p>
          <w:p w:rsidR="00A33583" w:rsidRDefault="00A33583" w:rsidP="00A33583">
            <w:pPr>
              <w:spacing w:after="60" w:line="240" w:lineRule="auto"/>
              <w:jc w:val="center"/>
              <w:rPr>
                <w:rFonts w:ascii="Times New Roman" w:eastAsia="Times New Roman" w:hAnsi="Times New Roman" w:cs="Times New Roman"/>
                <w:sz w:val="21"/>
                <w:szCs w:val="21"/>
              </w:rPr>
            </w:pPr>
          </w:p>
          <w:p w:rsidR="00A33583" w:rsidRDefault="00A33583" w:rsidP="00A33583">
            <w:pPr>
              <w:spacing w:after="6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p w:rsidR="00A33583" w:rsidRDefault="00A33583" w:rsidP="00A33583">
            <w:pPr>
              <w:jc w:val="center"/>
            </w:pPr>
          </w:p>
          <w:p w:rsidR="00A33583" w:rsidRDefault="006377E1" w:rsidP="00A33583">
            <w:pPr>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V Liberci dne 6. 8. 2018</w:t>
            </w:r>
          </w:p>
          <w:p w:rsidR="00A33583" w:rsidRDefault="006377E1" w:rsidP="00A33583">
            <w:pPr>
              <w:spacing w:line="240" w:lineRule="auto"/>
              <w:jc w:val="center"/>
            </w:pPr>
            <w:r>
              <w:rPr>
                <w:rFonts w:ascii="Times New Roman" w:eastAsia="Times New Roman" w:hAnsi="Times New Roman" w:cs="Times New Roman"/>
                <w:sz w:val="21"/>
                <w:szCs w:val="21"/>
              </w:rPr>
              <w:t>In Liberec 6. 8. 2018</w:t>
            </w:r>
            <w:r w:rsidR="00A33583">
              <w:rPr>
                <w:rFonts w:ascii="Times New Roman" w:eastAsia="Times New Roman" w:hAnsi="Times New Roman" w:cs="Times New Roman"/>
                <w:sz w:val="21"/>
                <w:szCs w:val="21"/>
              </w:rPr>
              <w:t xml:space="preserve"> </w:t>
            </w:r>
          </w:p>
        </w:tc>
      </w:tr>
    </w:tbl>
    <w:p w:rsidR="00CB65C0" w:rsidRDefault="00CB65C0" w:rsidP="00DF21E8">
      <w:pPr>
        <w:keepNext/>
        <w:spacing w:after="0"/>
      </w:pPr>
    </w:p>
    <w:sectPr w:rsidR="00CB65C0">
      <w:type w:val="continuous"/>
      <w:pgSz w:w="11906" w:h="16838"/>
      <w:pgMar w:top="1650" w:right="1134" w:bottom="1134" w:left="1134" w:header="1134" w:footer="0" w:gutter="0"/>
      <w:cols w:space="708"/>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CD6" w:rsidRDefault="00257CD6">
      <w:pPr>
        <w:spacing w:after="0" w:line="240" w:lineRule="auto"/>
      </w:pPr>
      <w:r>
        <w:separator/>
      </w:r>
    </w:p>
  </w:endnote>
  <w:endnote w:type="continuationSeparator" w:id="0">
    <w:p w:rsidR="00257CD6" w:rsidRDefault="0025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1"/>
    <w:family w:val="auto"/>
    <w:pitch w:val="default"/>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T Sans">
    <w:altName w:val="Times New Roman"/>
    <w:charset w:val="CC"/>
    <w:family w:val="roman"/>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CD6" w:rsidRDefault="00257CD6">
      <w:pPr>
        <w:spacing w:after="0" w:line="240" w:lineRule="auto"/>
      </w:pPr>
      <w:r>
        <w:separator/>
      </w:r>
    </w:p>
  </w:footnote>
  <w:footnote w:type="continuationSeparator" w:id="0">
    <w:p w:rsidR="00257CD6" w:rsidRDefault="00257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C0" w:rsidRDefault="00CB65C0">
    <w:pPr>
      <w:keepNext/>
      <w:widowControl/>
      <w:tabs>
        <w:tab w:val="center" w:pos="4536"/>
        <w:tab w:val="right" w:pos="9072"/>
      </w:tabs>
      <w:spacing w:after="0" w:line="240" w:lineRule="auto"/>
      <w:rPr>
        <w:rFonts w:ascii="PT Sans" w:eastAsia="PT Sans" w:hAnsi="PT Sans" w:cs="PT Sans"/>
        <w:color w:val="000000"/>
        <w:highlight w:val="white"/>
      </w:rPr>
    </w:pPr>
  </w:p>
  <w:p w:rsidR="00CB65C0" w:rsidRDefault="00CB65C0">
    <w:pPr>
      <w:keepNext/>
      <w:widowControl/>
      <w:tabs>
        <w:tab w:val="center" w:pos="4536"/>
        <w:tab w:val="right" w:pos="9072"/>
      </w:tabs>
      <w:spacing w:after="0" w:line="240" w:lineRule="auto"/>
      <w:rPr>
        <w:color w:val="000000"/>
        <w:highlight w:val="whit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31C"/>
    <w:multiLevelType w:val="multilevel"/>
    <w:tmpl w:val="56A21BA4"/>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214F7CA6"/>
    <w:multiLevelType w:val="multilevel"/>
    <w:tmpl w:val="6B7C0E9C"/>
    <w:lvl w:ilvl="0">
      <w:start w:val="1"/>
      <w:numFmt w:val="decimal"/>
      <w:lvlText w:val="%1."/>
      <w:lvlJc w:val="left"/>
      <w:pPr>
        <w:ind w:left="720" w:hanging="360"/>
      </w:pPr>
    </w:lvl>
    <w:lvl w:ilvl="1">
      <w:start w:val="1"/>
      <w:numFmt w:val="bullet"/>
      <w:lvlText w:val="●"/>
      <w:lvlJc w:val="left"/>
      <w:pPr>
        <w:ind w:left="1440" w:hanging="360"/>
      </w:pPr>
      <w:rPr>
        <w:rFonts w:ascii="Noto Sans Symbols" w:hAnsi="Noto Sans Symbols" w:cs="Noto Sans Symbols" w:hint="default"/>
        <w:sz w:val="21"/>
      </w:rPr>
    </w:lvl>
    <w:lvl w:ilvl="2">
      <w:start w:val="1"/>
      <w:numFmt w:val="lowerRoman"/>
      <w:lvlText w:val="●.%3."/>
      <w:lvlJc w:val="right"/>
      <w:pPr>
        <w:ind w:left="2160" w:hanging="180"/>
      </w:pPr>
    </w:lvl>
    <w:lvl w:ilvl="3">
      <w:start w:val="1"/>
      <w:numFmt w:val="decimal"/>
      <w:lvlText w:val="●.%3.%4."/>
      <w:lvlJc w:val="left"/>
      <w:pPr>
        <w:ind w:left="2880" w:hanging="360"/>
      </w:pPr>
    </w:lvl>
    <w:lvl w:ilvl="4">
      <w:start w:val="1"/>
      <w:numFmt w:val="lowerLetter"/>
      <w:lvlText w:val="●.%3.%4.%5."/>
      <w:lvlJc w:val="left"/>
      <w:pPr>
        <w:ind w:left="3600" w:hanging="360"/>
      </w:pPr>
    </w:lvl>
    <w:lvl w:ilvl="5">
      <w:start w:val="1"/>
      <w:numFmt w:val="lowerRoman"/>
      <w:lvlText w:val="●.%3.%4.%5.%6."/>
      <w:lvlJc w:val="right"/>
      <w:pPr>
        <w:ind w:left="4320" w:hanging="180"/>
      </w:pPr>
    </w:lvl>
    <w:lvl w:ilvl="6">
      <w:start w:val="1"/>
      <w:numFmt w:val="decimal"/>
      <w:lvlText w:val="●.%3.%4.%5.%6.%7."/>
      <w:lvlJc w:val="left"/>
      <w:pPr>
        <w:ind w:left="5040" w:hanging="360"/>
      </w:pPr>
    </w:lvl>
    <w:lvl w:ilvl="7">
      <w:start w:val="1"/>
      <w:numFmt w:val="lowerLetter"/>
      <w:lvlText w:val="●.%3.%4.%5.%6.%7.%8."/>
      <w:lvlJc w:val="left"/>
      <w:pPr>
        <w:ind w:left="5760" w:hanging="360"/>
      </w:pPr>
    </w:lvl>
    <w:lvl w:ilvl="8">
      <w:start w:val="1"/>
      <w:numFmt w:val="lowerRoman"/>
      <w:lvlText w:val="●.%3.%4.%5.%6.%7.%8.%9."/>
      <w:lvlJc w:val="right"/>
      <w:pPr>
        <w:ind w:left="6480" w:hanging="180"/>
      </w:pPr>
    </w:lvl>
  </w:abstractNum>
  <w:abstractNum w:abstractNumId="2">
    <w:nsid w:val="22107042"/>
    <w:multiLevelType w:val="multilevel"/>
    <w:tmpl w:val="A4FCF2D4"/>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49C2555"/>
    <w:multiLevelType w:val="multilevel"/>
    <w:tmpl w:val="DD8AA66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A8E3300"/>
    <w:multiLevelType w:val="multilevel"/>
    <w:tmpl w:val="9CF602E8"/>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36AA436E"/>
    <w:multiLevelType w:val="multilevel"/>
    <w:tmpl w:val="29A29C04"/>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3C5C61B5"/>
    <w:multiLevelType w:val="multilevel"/>
    <w:tmpl w:val="5EF2BFB8"/>
    <w:lvl w:ilvl="0">
      <w:start w:val="1"/>
      <w:numFmt w:val="bullet"/>
      <w:lvlText w:val="●"/>
      <w:lvlJc w:val="left"/>
      <w:pPr>
        <w:ind w:left="1080" w:hanging="360"/>
      </w:pPr>
      <w:rPr>
        <w:rFonts w:ascii="Noto Sans Symbols" w:hAnsi="Noto Sans Symbols" w:cs="Noto Sans Symbols" w:hint="default"/>
        <w:sz w:val="21"/>
      </w:rPr>
    </w:lvl>
    <w:lvl w:ilvl="1">
      <w:start w:val="1"/>
      <w:numFmt w:val="bullet"/>
      <w:lvlText w:val="o"/>
      <w:lvlJc w:val="left"/>
      <w:pPr>
        <w:ind w:left="1800" w:hanging="360"/>
      </w:pPr>
      <w:rPr>
        <w:rFonts w:ascii="OpenSymbol" w:hAnsi="OpenSymbol" w:cs="OpenSymbol" w:hint="default"/>
      </w:rPr>
    </w:lvl>
    <w:lvl w:ilvl="2">
      <w:start w:val="1"/>
      <w:numFmt w:val="bullet"/>
      <w:lvlText w:val="▪"/>
      <w:lvlJc w:val="left"/>
      <w:pPr>
        <w:ind w:left="2520" w:hanging="360"/>
      </w:pPr>
      <w:rPr>
        <w:rFonts w:ascii="Noto Sans Symbols" w:hAnsi="Noto Sans Symbols" w:cs="Noto Sans Symbols" w:hint="default"/>
      </w:rPr>
    </w:lvl>
    <w:lvl w:ilvl="3">
      <w:start w:val="1"/>
      <w:numFmt w:val="bullet"/>
      <w:lvlText w:val="●"/>
      <w:lvlJc w:val="left"/>
      <w:pPr>
        <w:ind w:left="3240" w:hanging="360"/>
      </w:pPr>
      <w:rPr>
        <w:rFonts w:ascii="Noto Sans Symbols" w:hAnsi="Noto Sans Symbols" w:cs="Noto Sans Symbols" w:hint="default"/>
      </w:rPr>
    </w:lvl>
    <w:lvl w:ilvl="4">
      <w:start w:val="1"/>
      <w:numFmt w:val="bullet"/>
      <w:lvlText w:val="o"/>
      <w:lvlJc w:val="left"/>
      <w:pPr>
        <w:ind w:left="3960" w:hanging="360"/>
      </w:pPr>
      <w:rPr>
        <w:rFonts w:ascii="OpenSymbol" w:hAnsi="OpenSymbol" w:cs="OpenSymbol" w:hint="default"/>
      </w:rPr>
    </w:lvl>
    <w:lvl w:ilvl="5">
      <w:start w:val="1"/>
      <w:numFmt w:val="bullet"/>
      <w:lvlText w:val="▪"/>
      <w:lvlJc w:val="left"/>
      <w:pPr>
        <w:ind w:left="4680" w:hanging="360"/>
      </w:pPr>
      <w:rPr>
        <w:rFonts w:ascii="Noto Sans Symbols" w:hAnsi="Noto Sans Symbols" w:cs="Noto Sans Symbols" w:hint="default"/>
      </w:rPr>
    </w:lvl>
    <w:lvl w:ilvl="6">
      <w:start w:val="1"/>
      <w:numFmt w:val="bullet"/>
      <w:lvlText w:val="●"/>
      <w:lvlJc w:val="left"/>
      <w:pPr>
        <w:ind w:left="5400" w:hanging="360"/>
      </w:pPr>
      <w:rPr>
        <w:rFonts w:ascii="Noto Sans Symbols" w:hAnsi="Noto Sans Symbols" w:cs="Noto Sans Symbols" w:hint="default"/>
      </w:rPr>
    </w:lvl>
    <w:lvl w:ilvl="7">
      <w:start w:val="1"/>
      <w:numFmt w:val="bullet"/>
      <w:lvlText w:val="o"/>
      <w:lvlJc w:val="left"/>
      <w:pPr>
        <w:ind w:left="6120" w:hanging="360"/>
      </w:pPr>
      <w:rPr>
        <w:rFonts w:ascii="OpenSymbol" w:hAnsi="OpenSymbol" w:cs="OpenSymbol" w:hint="default"/>
      </w:rPr>
    </w:lvl>
    <w:lvl w:ilvl="8">
      <w:start w:val="1"/>
      <w:numFmt w:val="bullet"/>
      <w:lvlText w:val="▪"/>
      <w:lvlJc w:val="left"/>
      <w:pPr>
        <w:ind w:left="6840" w:hanging="360"/>
      </w:pPr>
      <w:rPr>
        <w:rFonts w:ascii="Noto Sans Symbols" w:hAnsi="Noto Sans Symbols" w:cs="Noto Sans Symbols" w:hint="default"/>
      </w:rPr>
    </w:lvl>
  </w:abstractNum>
  <w:abstractNum w:abstractNumId="7">
    <w:nsid w:val="3CF8482D"/>
    <w:multiLevelType w:val="multilevel"/>
    <w:tmpl w:val="500A2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
    <w:nsid w:val="40C17151"/>
    <w:multiLevelType w:val="multilevel"/>
    <w:tmpl w:val="1C7C28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9">
    <w:nsid w:val="44ED7ED2"/>
    <w:multiLevelType w:val="multilevel"/>
    <w:tmpl w:val="207C9C4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45481541"/>
    <w:multiLevelType w:val="multilevel"/>
    <w:tmpl w:val="25627F0E"/>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46C3703E"/>
    <w:multiLevelType w:val="multilevel"/>
    <w:tmpl w:val="8BC0C0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D8E7D0A"/>
    <w:multiLevelType w:val="multilevel"/>
    <w:tmpl w:val="563C9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3">
    <w:nsid w:val="5C7A7FE4"/>
    <w:multiLevelType w:val="multilevel"/>
    <w:tmpl w:val="56546DCA"/>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5C8C2471"/>
    <w:multiLevelType w:val="multilevel"/>
    <w:tmpl w:val="76425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5">
    <w:nsid w:val="5EFB023F"/>
    <w:multiLevelType w:val="multilevel"/>
    <w:tmpl w:val="BFC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6">
    <w:nsid w:val="601302D9"/>
    <w:multiLevelType w:val="multilevel"/>
    <w:tmpl w:val="E4CABDA8"/>
    <w:lvl w:ilvl="0">
      <w:start w:val="1"/>
      <w:numFmt w:val="bullet"/>
      <w:lvlText w:val="l"/>
      <w:lvlJc w:val="left"/>
      <w:pPr>
        <w:ind w:left="720" w:hanging="360"/>
      </w:pPr>
      <w:rPr>
        <w:rFonts w:ascii="Wingdings" w:hAnsi="Wingdings" w:cs="Wingdings" w:hint="default"/>
        <w:sz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645D015E"/>
    <w:multiLevelType w:val="multilevel"/>
    <w:tmpl w:val="5C62A7FE"/>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6F1B2632"/>
    <w:multiLevelType w:val="multilevel"/>
    <w:tmpl w:val="0218A7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9">
    <w:nsid w:val="76700204"/>
    <w:multiLevelType w:val="multilevel"/>
    <w:tmpl w:val="105C0F38"/>
    <w:lvl w:ilvl="0">
      <w:start w:val="1"/>
      <w:numFmt w:val="bullet"/>
      <w:lvlText w:val="l"/>
      <w:lvlJc w:val="left"/>
      <w:pPr>
        <w:ind w:left="1440" w:hanging="360"/>
      </w:pPr>
      <w:rPr>
        <w:rFonts w:ascii="Wingdings" w:hAnsi="Wingdings" w:cs="Wingdings" w:hint="default"/>
        <w:sz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13"/>
  </w:num>
  <w:num w:numId="3">
    <w:abstractNumId w:val="4"/>
  </w:num>
  <w:num w:numId="4">
    <w:abstractNumId w:val="0"/>
  </w:num>
  <w:num w:numId="5">
    <w:abstractNumId w:val="19"/>
  </w:num>
  <w:num w:numId="6">
    <w:abstractNumId w:val="2"/>
  </w:num>
  <w:num w:numId="7">
    <w:abstractNumId w:val="5"/>
  </w:num>
  <w:num w:numId="8">
    <w:abstractNumId w:val="16"/>
  </w:num>
  <w:num w:numId="9">
    <w:abstractNumId w:val="9"/>
  </w:num>
  <w:num w:numId="10">
    <w:abstractNumId w:val="15"/>
  </w:num>
  <w:num w:numId="11">
    <w:abstractNumId w:val="7"/>
  </w:num>
  <w:num w:numId="12">
    <w:abstractNumId w:val="12"/>
  </w:num>
  <w:num w:numId="13">
    <w:abstractNumId w:val="18"/>
  </w:num>
  <w:num w:numId="14">
    <w:abstractNumId w:val="6"/>
  </w:num>
  <w:num w:numId="15">
    <w:abstractNumId w:val="8"/>
  </w:num>
  <w:num w:numId="16">
    <w:abstractNumId w:val="14"/>
  </w:num>
  <w:num w:numId="17">
    <w:abstractNumId w:val="10"/>
  </w:num>
  <w:num w:numId="18">
    <w:abstractNumId w:val="17"/>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B65C0"/>
    <w:rsid w:val="00076CCB"/>
    <w:rsid w:val="000C088C"/>
    <w:rsid w:val="00134AC5"/>
    <w:rsid w:val="001C5357"/>
    <w:rsid w:val="00257CD6"/>
    <w:rsid w:val="00331258"/>
    <w:rsid w:val="004A0588"/>
    <w:rsid w:val="004C22ED"/>
    <w:rsid w:val="0054354F"/>
    <w:rsid w:val="00545473"/>
    <w:rsid w:val="005D5295"/>
    <w:rsid w:val="005F44F0"/>
    <w:rsid w:val="006377E1"/>
    <w:rsid w:val="00780BAF"/>
    <w:rsid w:val="007A454D"/>
    <w:rsid w:val="007B0EC1"/>
    <w:rsid w:val="007B5861"/>
    <w:rsid w:val="00820BE2"/>
    <w:rsid w:val="00841FF8"/>
    <w:rsid w:val="00952291"/>
    <w:rsid w:val="009676E9"/>
    <w:rsid w:val="009A27A6"/>
    <w:rsid w:val="009F2935"/>
    <w:rsid w:val="00A33583"/>
    <w:rsid w:val="00C85D85"/>
    <w:rsid w:val="00CB65C0"/>
    <w:rsid w:val="00D52D43"/>
    <w:rsid w:val="00DF21E8"/>
    <w:rsid w:val="00E52CD3"/>
    <w:rsid w:val="00E541E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Cs w:val="22"/>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pacing w:after="200" w:line="276" w:lineRule="auto"/>
    </w:pPr>
    <w:rPr>
      <w:color w:val="00000A"/>
      <w:sz w:val="22"/>
    </w:rPr>
  </w:style>
  <w:style w:type="paragraph" w:styleId="Nadpis1">
    <w:name w:val="heading 1"/>
    <w:next w:val="Normln"/>
    <w:qFormat/>
    <w:pPr>
      <w:keepNext/>
      <w:keepLines/>
      <w:widowControl w:val="0"/>
      <w:spacing w:before="480" w:after="120"/>
      <w:outlineLvl w:val="0"/>
    </w:pPr>
    <w:rPr>
      <w:b/>
      <w:sz w:val="48"/>
      <w:szCs w:val="48"/>
    </w:rPr>
  </w:style>
  <w:style w:type="paragraph" w:styleId="Nadpis2">
    <w:name w:val="heading 2"/>
    <w:next w:val="Normln"/>
    <w:qFormat/>
    <w:pPr>
      <w:keepNext/>
      <w:keepLines/>
      <w:widowControl w:val="0"/>
      <w:spacing w:before="360" w:after="80"/>
      <w:outlineLvl w:val="1"/>
    </w:pPr>
    <w:rPr>
      <w:b/>
      <w:sz w:val="36"/>
      <w:szCs w:val="36"/>
    </w:rPr>
  </w:style>
  <w:style w:type="paragraph" w:styleId="Nadpis3">
    <w:name w:val="heading 3"/>
    <w:next w:val="Normln"/>
    <w:qFormat/>
    <w:pPr>
      <w:keepNext/>
      <w:keepLines/>
      <w:widowControl w:val="0"/>
      <w:spacing w:before="280" w:after="80"/>
      <w:outlineLvl w:val="2"/>
    </w:pPr>
    <w:rPr>
      <w:b/>
      <w:sz w:val="28"/>
      <w:szCs w:val="28"/>
    </w:rPr>
  </w:style>
  <w:style w:type="paragraph" w:styleId="Nadpis4">
    <w:name w:val="heading 4"/>
    <w:next w:val="Normln"/>
    <w:qFormat/>
    <w:pPr>
      <w:keepNext/>
      <w:keepLines/>
      <w:widowControl w:val="0"/>
      <w:spacing w:before="240" w:after="40"/>
      <w:outlineLvl w:val="3"/>
    </w:pPr>
    <w:rPr>
      <w:b/>
      <w:sz w:val="24"/>
      <w:szCs w:val="24"/>
    </w:rPr>
  </w:style>
  <w:style w:type="paragraph" w:styleId="Nadpis5">
    <w:name w:val="heading 5"/>
    <w:next w:val="Normln"/>
    <w:qFormat/>
    <w:pPr>
      <w:keepNext/>
      <w:keepLines/>
      <w:widowControl w:val="0"/>
      <w:spacing w:before="220" w:after="40"/>
      <w:outlineLvl w:val="4"/>
    </w:pPr>
    <w:rPr>
      <w:b/>
      <w:sz w:val="22"/>
    </w:rPr>
  </w:style>
  <w:style w:type="paragraph" w:styleId="Nadpis6">
    <w:name w:val="heading 6"/>
    <w:next w:val="Normln"/>
    <w:qFormat/>
    <w:pPr>
      <w:keepNext/>
      <w:keepLines/>
      <w:widowControl w:val="0"/>
      <w:spacing w:before="200" w:after="40"/>
      <w:outlineLvl w:val="5"/>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eastAsia="Noto Sans Symbols" w:cs="Noto Sans Symbols"/>
      <w:sz w:val="21"/>
    </w:rPr>
  </w:style>
  <w:style w:type="character" w:customStyle="1" w:styleId="ListLabel2">
    <w:name w:val="ListLabel 2"/>
    <w:qFormat/>
    <w:rPr>
      <w:rFonts w:eastAsia="Noto Sans Symbols" w:cs="Noto Sans Symbols"/>
      <w:sz w:val="21"/>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Noto Sans Symbols" w:cs="Noto Sans Symbols"/>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cs="Noto Sans Symbols"/>
      <w:sz w:val="21"/>
    </w:rPr>
  </w:style>
  <w:style w:type="character" w:customStyle="1" w:styleId="ListLabel9">
    <w:name w:val="ListLabel 9"/>
    <w:qFormat/>
    <w:rPr>
      <w:rFonts w:ascii="Times New Roman" w:hAnsi="Times New Roman" w:cs="Wingdings"/>
      <w:sz w:val="21"/>
    </w:rPr>
  </w:style>
  <w:style w:type="character" w:customStyle="1" w:styleId="ListLabel10">
    <w:name w:val="ListLabel 10"/>
    <w:qFormat/>
    <w:rPr>
      <w:rFonts w:ascii="Times New Roman" w:hAnsi="Times New Roman" w:cs="Wingdings"/>
      <w:sz w:val="21"/>
    </w:rPr>
  </w:style>
  <w:style w:type="character" w:customStyle="1" w:styleId="ListLabel11">
    <w:name w:val="ListLabel 11"/>
    <w:qFormat/>
    <w:rPr>
      <w:rFonts w:cs="Noto Sans Symbols"/>
      <w:sz w:val="21"/>
    </w:rPr>
  </w:style>
  <w:style w:type="character" w:customStyle="1" w:styleId="ListLabel12">
    <w:name w:val="ListLabel 12"/>
    <w:qFormat/>
    <w:rPr>
      <w:rFonts w:cs="OpenSymbol"/>
    </w:rPr>
  </w:style>
  <w:style w:type="character" w:customStyle="1" w:styleId="ListLabel13">
    <w:name w:val="ListLabel 13"/>
    <w:qFormat/>
    <w:rPr>
      <w:rFonts w:cs="Noto Sans Symbols"/>
    </w:rPr>
  </w:style>
  <w:style w:type="character" w:customStyle="1" w:styleId="ListLabel14">
    <w:name w:val="ListLabel 14"/>
    <w:qFormat/>
    <w:rPr>
      <w:rFonts w:cs="Noto Sans Symbols"/>
    </w:rPr>
  </w:style>
  <w:style w:type="character" w:customStyle="1" w:styleId="ListLabel15">
    <w:name w:val="ListLabel 15"/>
    <w:qFormat/>
    <w:rPr>
      <w:rFonts w:cs="OpenSymbol"/>
    </w:rPr>
  </w:style>
  <w:style w:type="character" w:customStyle="1" w:styleId="ListLabel16">
    <w:name w:val="ListLabel 16"/>
    <w:qFormat/>
    <w:rPr>
      <w:rFonts w:cs="Noto Sans Symbols"/>
    </w:rPr>
  </w:style>
  <w:style w:type="character" w:customStyle="1" w:styleId="ListLabel17">
    <w:name w:val="ListLabel 17"/>
    <w:qFormat/>
    <w:rPr>
      <w:rFonts w:cs="Noto Sans Symbols"/>
    </w:rPr>
  </w:style>
  <w:style w:type="character" w:customStyle="1" w:styleId="ListLabel18">
    <w:name w:val="ListLabel 18"/>
    <w:qFormat/>
    <w:rPr>
      <w:rFonts w:cs="OpenSymbol"/>
    </w:rPr>
  </w:style>
  <w:style w:type="character" w:customStyle="1" w:styleId="ListLabel19">
    <w:name w:val="ListLabel 19"/>
    <w:qFormat/>
    <w:rPr>
      <w:rFonts w:cs="Noto Sans Symbols"/>
    </w:rPr>
  </w:style>
  <w:style w:type="character" w:customStyle="1" w:styleId="a">
    <w:name w:val="Маркеры списка"/>
    <w:qFormat/>
    <w:rPr>
      <w:rFonts w:ascii="OpenSymbol" w:eastAsia="OpenSymbol" w:hAnsi="OpenSymbol" w:cs="OpenSymbol"/>
    </w:rPr>
  </w:style>
  <w:style w:type="character" w:customStyle="1" w:styleId="a0">
    <w:name w:val="Выделение жирным"/>
    <w:qFormat/>
    <w:rPr>
      <w:b/>
      <w:bCs/>
    </w:rPr>
  </w:style>
  <w:style w:type="paragraph" w:customStyle="1" w:styleId="a1">
    <w:name w:val="Заголовок"/>
    <w:basedOn w:val="Normln"/>
    <w:next w:val="Zkladntext"/>
    <w:qFormat/>
    <w:pPr>
      <w:keepNext/>
      <w:spacing w:before="240" w:after="120"/>
    </w:pPr>
    <w:rPr>
      <w:rFonts w:ascii="Liberation Sans" w:eastAsia="Arial Unicode MS" w:hAnsi="Liberation Sans" w:cs="Arial Unicode M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a2">
    <w:name w:val="Указатель"/>
    <w:basedOn w:val="Normln"/>
    <w:qFormat/>
    <w:pPr>
      <w:suppressLineNumbers/>
    </w:pPr>
  </w:style>
  <w:style w:type="paragraph" w:customStyle="1" w:styleId="LO-normal">
    <w:name w:val="LO-normal"/>
    <w:qFormat/>
    <w:rPr>
      <w:color w:val="00000A"/>
      <w:sz w:val="22"/>
    </w:rPr>
  </w:style>
  <w:style w:type="paragraph" w:styleId="Nzev">
    <w:name w:val="Title"/>
    <w:basedOn w:val="LO-normal"/>
    <w:next w:val="Normln"/>
    <w:qFormat/>
    <w:pPr>
      <w:jc w:val="center"/>
    </w:pPr>
    <w:rPr>
      <w:rFonts w:ascii="Times New Roman" w:eastAsia="Times New Roman" w:hAnsi="Times New Roman" w:cs="Times New Roman"/>
      <w:b/>
      <w:sz w:val="28"/>
      <w:szCs w:val="28"/>
    </w:rPr>
  </w:style>
  <w:style w:type="paragraph" w:styleId="Podtitul">
    <w:name w:val="Subtitle"/>
    <w:basedOn w:val="LO-normal"/>
    <w:next w:val="Normln"/>
    <w:qFormat/>
    <w:pPr>
      <w:keepNext/>
      <w:spacing w:before="240" w:after="120"/>
      <w:jc w:val="center"/>
    </w:pPr>
    <w:rPr>
      <w:rFonts w:ascii="Arial" w:eastAsia="Arial" w:hAnsi="Arial" w:cs="Arial"/>
      <w:i/>
      <w:sz w:val="28"/>
      <w:szCs w:val="28"/>
    </w:rPr>
  </w:style>
  <w:style w:type="paragraph" w:styleId="Zhlav">
    <w:name w:val="header"/>
    <w:basedOn w:val="Normln"/>
  </w:style>
  <w:style w:type="paragraph" w:customStyle="1" w:styleId="a3">
    <w:name w:val="Блочная цитата"/>
    <w:basedOn w:val="Normln"/>
    <w:qFormat/>
    <w:pPr>
      <w:spacing w:after="283"/>
      <w:ind w:left="567" w:right="567"/>
    </w:pPr>
  </w:style>
  <w:style w:type="table" w:customStyle="1" w:styleId="TableNormal">
    <w:name w:val="Table Normal"/>
    <w:tblPr>
      <w:tblCellMar>
        <w:top w:w="0" w:type="dxa"/>
        <w:left w:w="0" w:type="dxa"/>
        <w:bottom w:w="0" w:type="dxa"/>
        <w:right w:w="0" w:type="dxa"/>
      </w:tblCellMar>
    </w:tblPr>
  </w:style>
  <w:style w:type="paragraph" w:styleId="Odstavecseseznamem">
    <w:name w:val="List Paragraph"/>
    <w:basedOn w:val="Normln"/>
    <w:uiPriority w:val="34"/>
    <w:qFormat/>
    <w:rsid w:val="000C088C"/>
    <w:pPr>
      <w:ind w:left="720"/>
      <w:contextualSpacing/>
    </w:pPr>
    <w:rPr>
      <w:rFonts w:cs="Mangal"/>
      <w:szCs w:val="20"/>
    </w:rPr>
  </w:style>
  <w:style w:type="paragraph" w:styleId="Textbubliny">
    <w:name w:val="Balloon Text"/>
    <w:basedOn w:val="Normln"/>
    <w:link w:val="TextbublinyChar"/>
    <w:uiPriority w:val="99"/>
    <w:semiHidden/>
    <w:unhideWhenUsed/>
    <w:rsid w:val="00A33583"/>
    <w:pPr>
      <w:spacing w:after="0" w:line="240" w:lineRule="auto"/>
    </w:pPr>
    <w:rPr>
      <w:rFonts w:ascii="Segoe UI" w:hAnsi="Segoe UI" w:cs="Mangal"/>
      <w:sz w:val="18"/>
      <w:szCs w:val="16"/>
    </w:rPr>
  </w:style>
  <w:style w:type="character" w:customStyle="1" w:styleId="TextbublinyChar">
    <w:name w:val="Text bubliny Char"/>
    <w:basedOn w:val="Standardnpsmoodstavce"/>
    <w:link w:val="Textbubliny"/>
    <w:uiPriority w:val="99"/>
    <w:semiHidden/>
    <w:rsid w:val="00A33583"/>
    <w:rPr>
      <w:rFonts w:ascii="Segoe UI" w:hAnsi="Segoe UI" w:cs="Mangal"/>
      <w:color w:val="00000A"/>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Cs w:val="22"/>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pacing w:after="200" w:line="276" w:lineRule="auto"/>
    </w:pPr>
    <w:rPr>
      <w:color w:val="00000A"/>
      <w:sz w:val="22"/>
    </w:rPr>
  </w:style>
  <w:style w:type="paragraph" w:styleId="Nadpis1">
    <w:name w:val="heading 1"/>
    <w:next w:val="Normln"/>
    <w:qFormat/>
    <w:pPr>
      <w:keepNext/>
      <w:keepLines/>
      <w:widowControl w:val="0"/>
      <w:spacing w:before="480" w:after="120"/>
      <w:outlineLvl w:val="0"/>
    </w:pPr>
    <w:rPr>
      <w:b/>
      <w:sz w:val="48"/>
      <w:szCs w:val="48"/>
    </w:rPr>
  </w:style>
  <w:style w:type="paragraph" w:styleId="Nadpis2">
    <w:name w:val="heading 2"/>
    <w:next w:val="Normln"/>
    <w:qFormat/>
    <w:pPr>
      <w:keepNext/>
      <w:keepLines/>
      <w:widowControl w:val="0"/>
      <w:spacing w:before="360" w:after="80"/>
      <w:outlineLvl w:val="1"/>
    </w:pPr>
    <w:rPr>
      <w:b/>
      <w:sz w:val="36"/>
      <w:szCs w:val="36"/>
    </w:rPr>
  </w:style>
  <w:style w:type="paragraph" w:styleId="Nadpis3">
    <w:name w:val="heading 3"/>
    <w:next w:val="Normln"/>
    <w:qFormat/>
    <w:pPr>
      <w:keepNext/>
      <w:keepLines/>
      <w:widowControl w:val="0"/>
      <w:spacing w:before="280" w:after="80"/>
      <w:outlineLvl w:val="2"/>
    </w:pPr>
    <w:rPr>
      <w:b/>
      <w:sz w:val="28"/>
      <w:szCs w:val="28"/>
    </w:rPr>
  </w:style>
  <w:style w:type="paragraph" w:styleId="Nadpis4">
    <w:name w:val="heading 4"/>
    <w:next w:val="Normln"/>
    <w:qFormat/>
    <w:pPr>
      <w:keepNext/>
      <w:keepLines/>
      <w:widowControl w:val="0"/>
      <w:spacing w:before="240" w:after="40"/>
      <w:outlineLvl w:val="3"/>
    </w:pPr>
    <w:rPr>
      <w:b/>
      <w:sz w:val="24"/>
      <w:szCs w:val="24"/>
    </w:rPr>
  </w:style>
  <w:style w:type="paragraph" w:styleId="Nadpis5">
    <w:name w:val="heading 5"/>
    <w:next w:val="Normln"/>
    <w:qFormat/>
    <w:pPr>
      <w:keepNext/>
      <w:keepLines/>
      <w:widowControl w:val="0"/>
      <w:spacing w:before="220" w:after="40"/>
      <w:outlineLvl w:val="4"/>
    </w:pPr>
    <w:rPr>
      <w:b/>
      <w:sz w:val="22"/>
    </w:rPr>
  </w:style>
  <w:style w:type="paragraph" w:styleId="Nadpis6">
    <w:name w:val="heading 6"/>
    <w:next w:val="Normln"/>
    <w:qFormat/>
    <w:pPr>
      <w:keepNext/>
      <w:keepLines/>
      <w:widowControl w:val="0"/>
      <w:spacing w:before="200" w:after="40"/>
      <w:outlineLvl w:val="5"/>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eastAsia="Noto Sans Symbols" w:cs="Noto Sans Symbols"/>
      <w:sz w:val="21"/>
    </w:rPr>
  </w:style>
  <w:style w:type="character" w:customStyle="1" w:styleId="ListLabel2">
    <w:name w:val="ListLabel 2"/>
    <w:qFormat/>
    <w:rPr>
      <w:rFonts w:eastAsia="Noto Sans Symbols" w:cs="Noto Sans Symbols"/>
      <w:sz w:val="21"/>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Noto Sans Symbols" w:cs="Noto Sans Symbols"/>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cs="Noto Sans Symbols"/>
      <w:sz w:val="21"/>
    </w:rPr>
  </w:style>
  <w:style w:type="character" w:customStyle="1" w:styleId="ListLabel9">
    <w:name w:val="ListLabel 9"/>
    <w:qFormat/>
    <w:rPr>
      <w:rFonts w:ascii="Times New Roman" w:hAnsi="Times New Roman" w:cs="Wingdings"/>
      <w:sz w:val="21"/>
    </w:rPr>
  </w:style>
  <w:style w:type="character" w:customStyle="1" w:styleId="ListLabel10">
    <w:name w:val="ListLabel 10"/>
    <w:qFormat/>
    <w:rPr>
      <w:rFonts w:ascii="Times New Roman" w:hAnsi="Times New Roman" w:cs="Wingdings"/>
      <w:sz w:val="21"/>
    </w:rPr>
  </w:style>
  <w:style w:type="character" w:customStyle="1" w:styleId="ListLabel11">
    <w:name w:val="ListLabel 11"/>
    <w:qFormat/>
    <w:rPr>
      <w:rFonts w:cs="Noto Sans Symbols"/>
      <w:sz w:val="21"/>
    </w:rPr>
  </w:style>
  <w:style w:type="character" w:customStyle="1" w:styleId="ListLabel12">
    <w:name w:val="ListLabel 12"/>
    <w:qFormat/>
    <w:rPr>
      <w:rFonts w:cs="OpenSymbol"/>
    </w:rPr>
  </w:style>
  <w:style w:type="character" w:customStyle="1" w:styleId="ListLabel13">
    <w:name w:val="ListLabel 13"/>
    <w:qFormat/>
    <w:rPr>
      <w:rFonts w:cs="Noto Sans Symbols"/>
    </w:rPr>
  </w:style>
  <w:style w:type="character" w:customStyle="1" w:styleId="ListLabel14">
    <w:name w:val="ListLabel 14"/>
    <w:qFormat/>
    <w:rPr>
      <w:rFonts w:cs="Noto Sans Symbols"/>
    </w:rPr>
  </w:style>
  <w:style w:type="character" w:customStyle="1" w:styleId="ListLabel15">
    <w:name w:val="ListLabel 15"/>
    <w:qFormat/>
    <w:rPr>
      <w:rFonts w:cs="OpenSymbol"/>
    </w:rPr>
  </w:style>
  <w:style w:type="character" w:customStyle="1" w:styleId="ListLabel16">
    <w:name w:val="ListLabel 16"/>
    <w:qFormat/>
    <w:rPr>
      <w:rFonts w:cs="Noto Sans Symbols"/>
    </w:rPr>
  </w:style>
  <w:style w:type="character" w:customStyle="1" w:styleId="ListLabel17">
    <w:name w:val="ListLabel 17"/>
    <w:qFormat/>
    <w:rPr>
      <w:rFonts w:cs="Noto Sans Symbols"/>
    </w:rPr>
  </w:style>
  <w:style w:type="character" w:customStyle="1" w:styleId="ListLabel18">
    <w:name w:val="ListLabel 18"/>
    <w:qFormat/>
    <w:rPr>
      <w:rFonts w:cs="OpenSymbol"/>
    </w:rPr>
  </w:style>
  <w:style w:type="character" w:customStyle="1" w:styleId="ListLabel19">
    <w:name w:val="ListLabel 19"/>
    <w:qFormat/>
    <w:rPr>
      <w:rFonts w:cs="Noto Sans Symbols"/>
    </w:rPr>
  </w:style>
  <w:style w:type="character" w:customStyle="1" w:styleId="a">
    <w:name w:val="Маркеры списка"/>
    <w:qFormat/>
    <w:rPr>
      <w:rFonts w:ascii="OpenSymbol" w:eastAsia="OpenSymbol" w:hAnsi="OpenSymbol" w:cs="OpenSymbol"/>
    </w:rPr>
  </w:style>
  <w:style w:type="character" w:customStyle="1" w:styleId="a0">
    <w:name w:val="Выделение жирным"/>
    <w:qFormat/>
    <w:rPr>
      <w:b/>
      <w:bCs/>
    </w:rPr>
  </w:style>
  <w:style w:type="paragraph" w:customStyle="1" w:styleId="a1">
    <w:name w:val="Заголовок"/>
    <w:basedOn w:val="Normln"/>
    <w:next w:val="Zkladntext"/>
    <w:qFormat/>
    <w:pPr>
      <w:keepNext/>
      <w:spacing w:before="240" w:after="120"/>
    </w:pPr>
    <w:rPr>
      <w:rFonts w:ascii="Liberation Sans" w:eastAsia="Arial Unicode MS" w:hAnsi="Liberation Sans" w:cs="Arial Unicode M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a2">
    <w:name w:val="Указатель"/>
    <w:basedOn w:val="Normln"/>
    <w:qFormat/>
    <w:pPr>
      <w:suppressLineNumbers/>
    </w:pPr>
  </w:style>
  <w:style w:type="paragraph" w:customStyle="1" w:styleId="LO-normal">
    <w:name w:val="LO-normal"/>
    <w:qFormat/>
    <w:rPr>
      <w:color w:val="00000A"/>
      <w:sz w:val="22"/>
    </w:rPr>
  </w:style>
  <w:style w:type="paragraph" w:styleId="Nzev">
    <w:name w:val="Title"/>
    <w:basedOn w:val="LO-normal"/>
    <w:next w:val="Normln"/>
    <w:qFormat/>
    <w:pPr>
      <w:jc w:val="center"/>
    </w:pPr>
    <w:rPr>
      <w:rFonts w:ascii="Times New Roman" w:eastAsia="Times New Roman" w:hAnsi="Times New Roman" w:cs="Times New Roman"/>
      <w:b/>
      <w:sz w:val="28"/>
      <w:szCs w:val="28"/>
    </w:rPr>
  </w:style>
  <w:style w:type="paragraph" w:styleId="Podtitul">
    <w:name w:val="Subtitle"/>
    <w:basedOn w:val="LO-normal"/>
    <w:next w:val="Normln"/>
    <w:qFormat/>
    <w:pPr>
      <w:keepNext/>
      <w:spacing w:before="240" w:after="120"/>
      <w:jc w:val="center"/>
    </w:pPr>
    <w:rPr>
      <w:rFonts w:ascii="Arial" w:eastAsia="Arial" w:hAnsi="Arial" w:cs="Arial"/>
      <w:i/>
      <w:sz w:val="28"/>
      <w:szCs w:val="28"/>
    </w:rPr>
  </w:style>
  <w:style w:type="paragraph" w:styleId="Zhlav">
    <w:name w:val="header"/>
    <w:basedOn w:val="Normln"/>
  </w:style>
  <w:style w:type="paragraph" w:customStyle="1" w:styleId="a3">
    <w:name w:val="Блочная цитата"/>
    <w:basedOn w:val="Normln"/>
    <w:qFormat/>
    <w:pPr>
      <w:spacing w:after="283"/>
      <w:ind w:left="567" w:right="567"/>
    </w:pPr>
  </w:style>
  <w:style w:type="table" w:customStyle="1" w:styleId="TableNormal">
    <w:name w:val="Table Normal"/>
    <w:tblPr>
      <w:tblCellMar>
        <w:top w:w="0" w:type="dxa"/>
        <w:left w:w="0" w:type="dxa"/>
        <w:bottom w:w="0" w:type="dxa"/>
        <w:right w:w="0" w:type="dxa"/>
      </w:tblCellMar>
    </w:tblPr>
  </w:style>
  <w:style w:type="paragraph" w:styleId="Odstavecseseznamem">
    <w:name w:val="List Paragraph"/>
    <w:basedOn w:val="Normln"/>
    <w:uiPriority w:val="34"/>
    <w:qFormat/>
    <w:rsid w:val="000C088C"/>
    <w:pPr>
      <w:ind w:left="720"/>
      <w:contextualSpacing/>
    </w:pPr>
    <w:rPr>
      <w:rFonts w:cs="Mangal"/>
      <w:szCs w:val="20"/>
    </w:rPr>
  </w:style>
  <w:style w:type="paragraph" w:styleId="Textbubliny">
    <w:name w:val="Balloon Text"/>
    <w:basedOn w:val="Normln"/>
    <w:link w:val="TextbublinyChar"/>
    <w:uiPriority w:val="99"/>
    <w:semiHidden/>
    <w:unhideWhenUsed/>
    <w:rsid w:val="00A33583"/>
    <w:pPr>
      <w:spacing w:after="0" w:line="240" w:lineRule="auto"/>
    </w:pPr>
    <w:rPr>
      <w:rFonts w:ascii="Segoe UI" w:hAnsi="Segoe UI" w:cs="Mangal"/>
      <w:sz w:val="18"/>
      <w:szCs w:val="16"/>
    </w:rPr>
  </w:style>
  <w:style w:type="character" w:customStyle="1" w:styleId="TextbublinyChar">
    <w:name w:val="Text bubliny Char"/>
    <w:basedOn w:val="Standardnpsmoodstavce"/>
    <w:link w:val="Textbubliny"/>
    <w:uiPriority w:val="99"/>
    <w:semiHidden/>
    <w:rsid w:val="00A33583"/>
    <w:rPr>
      <w:rFonts w:ascii="Segoe UI" w:hAnsi="Segoe UI" w:cs="Mangal"/>
      <w:color w:val="00000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3512</Words>
  <Characters>20725</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Korselt</dc:creator>
  <cp:lastModifiedBy>Martina Wohlmannová</cp:lastModifiedBy>
  <cp:revision>2</cp:revision>
  <cp:lastPrinted>2018-05-09T09:13:00Z</cp:lastPrinted>
  <dcterms:created xsi:type="dcterms:W3CDTF">2018-08-20T08:37:00Z</dcterms:created>
  <dcterms:modified xsi:type="dcterms:W3CDTF">2018-08-20T08:37:00Z</dcterms:modified>
  <dc:language>pl-PL</dc:language>
</cp:coreProperties>
</file>