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A192" w14:textId="77777777" w:rsidR="00B6531B" w:rsidRPr="000A279D" w:rsidRDefault="00B6531B" w:rsidP="00B6531B">
      <w:pPr>
        <w:pStyle w:val="Default"/>
        <w:jc w:val="center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14:paraId="7D4DA193" w14:textId="77777777" w:rsidR="00B6531B" w:rsidRPr="00335EB0" w:rsidRDefault="00CB5AAE" w:rsidP="00335EB0">
      <w:pPr>
        <w:jc w:val="center"/>
        <w:rPr>
          <w:rFonts w:asciiTheme="minorHAnsi" w:hAnsiTheme="minorHAnsi"/>
          <w:b/>
          <w:sz w:val="36"/>
        </w:rPr>
      </w:pPr>
      <w:r w:rsidRPr="00335EB0">
        <w:rPr>
          <w:rFonts w:asciiTheme="minorHAnsi" w:hAnsiTheme="minorHAnsi"/>
          <w:b/>
          <w:sz w:val="36"/>
        </w:rPr>
        <w:t xml:space="preserve">Příloha II. </w:t>
      </w:r>
      <w:r w:rsidR="00B6531B" w:rsidRPr="00335EB0">
        <w:rPr>
          <w:rFonts w:asciiTheme="minorHAnsi" w:hAnsiTheme="minorHAnsi"/>
          <w:b/>
          <w:sz w:val="36"/>
        </w:rPr>
        <w:t>TABULKA VÝSTUPŮ A AKTIVIT PROJEKTU V RÁMCI DOTAČNÍHO TITULU</w:t>
      </w:r>
    </w:p>
    <w:p w14:paraId="7D4DA194" w14:textId="77777777" w:rsidR="00B6531B" w:rsidRPr="000A279D" w:rsidRDefault="00B6531B" w:rsidP="00B6531B">
      <w:pPr>
        <w:pStyle w:val="Default"/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4111"/>
        <w:gridCol w:w="3260"/>
      </w:tblGrid>
      <w:tr w:rsidR="00B6531B" w:rsidRPr="000A279D" w14:paraId="7D4DA197" w14:textId="77777777" w:rsidTr="005056FF">
        <w:tc>
          <w:tcPr>
            <w:tcW w:w="14425" w:type="dxa"/>
            <w:gridSpan w:val="4"/>
          </w:tcPr>
          <w:p w14:paraId="7D4DA195" w14:textId="79520DB8" w:rsidR="00B6531B" w:rsidRPr="006F67CA" w:rsidRDefault="00B6531B" w:rsidP="006F67C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 xml:space="preserve">Název projektu: </w:t>
            </w:r>
            <w:r w:rsidR="006F67CA" w:rsidRPr="006F67CA">
              <w:rPr>
                <w:rFonts w:asciiTheme="majorHAnsi" w:hAnsiTheme="majorHAnsi"/>
                <w:sz w:val="22"/>
                <w:szCs w:val="22"/>
              </w:rPr>
              <w:t>PARTICIPATIVNÍ ROZVOJ PRODUKTIVNÍ KRAJINY V ZÓNĚ SIDAMA, SNNPR, ETIOPIE</w:t>
            </w:r>
          </w:p>
          <w:p w14:paraId="7D4DA196" w14:textId="03839237" w:rsidR="00B6531B" w:rsidRPr="000A279D" w:rsidRDefault="006F67CA" w:rsidP="005056FF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Realizátor: </w:t>
            </w:r>
            <w:r w:rsidRPr="008617F0">
              <w:rPr>
                <w:rFonts w:asciiTheme="majorHAnsi" w:hAnsiTheme="majorHAnsi"/>
                <w:bCs/>
                <w:sz w:val="22"/>
                <w:szCs w:val="22"/>
              </w:rPr>
              <w:t>Člověk v tísni, o.p.s.</w:t>
            </w:r>
          </w:p>
        </w:tc>
      </w:tr>
      <w:tr w:rsidR="00B6531B" w:rsidRPr="000A279D" w14:paraId="7D4DA19A" w14:textId="77777777" w:rsidTr="005056FF">
        <w:tc>
          <w:tcPr>
            <w:tcW w:w="14425" w:type="dxa"/>
            <w:gridSpan w:val="4"/>
          </w:tcPr>
          <w:p w14:paraId="7D4DA198" w14:textId="3C40B6AD" w:rsidR="00B6531B" w:rsidRPr="000A279D" w:rsidRDefault="00B6531B" w:rsidP="005056FF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>Přímá cílová skupina projektu:</w:t>
            </w:r>
            <w:r w:rsidR="00B46B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17F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techničtí farmáři, členové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WDCs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HDAs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svépomocných skupin a skupin při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closure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areas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studenti školních klubu a učitelé,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>, zemědělští a lesničtí experti, pracovníci vládních úřadů, chudí zemědělci a jejich rodiny</w:t>
            </w:r>
          </w:p>
          <w:p w14:paraId="7D4DA199" w14:textId="41FF8568" w:rsidR="00B6531B" w:rsidRPr="000A279D" w:rsidRDefault="00B6531B" w:rsidP="005056FF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 xml:space="preserve">Koneční příjemci projektu: </w:t>
            </w:r>
            <w:r w:rsidR="008617F0" w:rsidRPr="008617F0">
              <w:rPr>
                <w:rFonts w:asciiTheme="majorHAnsi" w:hAnsiTheme="majorHAnsi"/>
                <w:sz w:val="22"/>
                <w:szCs w:val="22"/>
              </w:rPr>
              <w:t>populace cílových kebelí</w:t>
            </w:r>
            <w:r w:rsidR="008617F0">
              <w:rPr>
                <w:rFonts w:asciiTheme="majorHAnsi" w:hAnsiTheme="majorHAnsi"/>
                <w:sz w:val="22"/>
                <w:szCs w:val="22"/>
              </w:rPr>
              <w:t xml:space="preserve"> (21 410 lidí)</w:t>
            </w:r>
          </w:p>
        </w:tc>
      </w:tr>
      <w:tr w:rsidR="00606744" w:rsidRPr="000A279D" w14:paraId="7D4DA19C" w14:textId="77777777" w:rsidTr="005056FF">
        <w:tc>
          <w:tcPr>
            <w:tcW w:w="14425" w:type="dxa"/>
            <w:gridSpan w:val="4"/>
            <w:tcBorders>
              <w:bottom w:val="single" w:sz="4" w:space="0" w:color="auto"/>
            </w:tcBorders>
          </w:tcPr>
          <w:p w14:paraId="7D4DA19B" w14:textId="7E914F31" w:rsidR="00606744" w:rsidRPr="000A279D" w:rsidRDefault="00606744" w:rsidP="005056FF">
            <w:pPr>
              <w:autoSpaceDE w:val="0"/>
              <w:snapToGrid w:val="0"/>
              <w:spacing w:before="120" w:after="120"/>
              <w:ind w:left="1985" w:hanging="198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06744">
              <w:rPr>
                <w:rFonts w:ascii="Times New Roman" w:hAnsi="Times New Roman"/>
                <w:b/>
                <w:sz w:val="22"/>
                <w:szCs w:val="22"/>
              </w:rPr>
              <w:t>Cíl Projektu: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6CD3">
              <w:rPr>
                <w:rFonts w:ascii="Times New Roman" w:hAnsi="Times New Roman"/>
                <w:sz w:val="22"/>
                <w:szCs w:val="22"/>
              </w:rPr>
              <w:t>Posílené vládní úřady jsou schopny lépe pracovat s farmáři a zemědělskými skupinami v cílové  oblasti, kteří si následně osvojí vhodné chování při nakládání s přírodními zdroji a farmaření, čímž zlepší svou obživu a výživu svých rodin</w:t>
            </w:r>
          </w:p>
        </w:tc>
      </w:tr>
      <w:tr w:rsidR="00606744" w:rsidRPr="000A279D" w14:paraId="7D4DA1A1" w14:textId="77777777" w:rsidTr="002E753A">
        <w:tblPrEx>
          <w:tblCellMar>
            <w:left w:w="70" w:type="dxa"/>
            <w:right w:w="70" w:type="dxa"/>
          </w:tblCellMar>
        </w:tblPrEx>
        <w:trPr>
          <w:cantSplit/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DA19D" w14:textId="77777777" w:rsidR="00606744" w:rsidRPr="000A279D" w:rsidRDefault="00606744" w:rsidP="005056FF">
            <w:pPr>
              <w:pStyle w:val="Nadpis1"/>
              <w:spacing w:before="0" w:after="0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0A279D">
              <w:rPr>
                <w:rFonts w:asciiTheme="majorHAnsi" w:hAnsiTheme="majorHAnsi"/>
                <w:smallCaps/>
                <w:sz w:val="22"/>
                <w:szCs w:val="22"/>
              </w:rPr>
              <w:t>VÝSTUPY PROJEKTU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DA19E" w14:textId="52EC735C" w:rsidR="00606744" w:rsidRPr="000A279D" w:rsidRDefault="00606744" w:rsidP="002B1CFC">
            <w:pPr>
              <w:pStyle w:val="Nadpis1"/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smallCaps/>
                <w:sz w:val="22"/>
                <w:szCs w:val="22"/>
              </w:rPr>
              <w:t xml:space="preserve">AKTIVITY v rámci projektu pro rok 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i/>
                <w:smallCaps/>
                <w:sz w:val="22"/>
                <w:szCs w:val="22"/>
              </w:rPr>
              <w:t>2017 - 2020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DA19F" w14:textId="2DC7D198" w:rsidR="00606744" w:rsidRPr="000A279D" w:rsidRDefault="00606744" w:rsidP="005056FF">
            <w:pPr>
              <w:pStyle w:val="Nadpis1"/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Cs w:val="0"/>
                <w:smallCaps/>
                <w:sz w:val="22"/>
                <w:szCs w:val="22"/>
              </w:rPr>
              <w:t xml:space="preserve">výsledky aktivit v roce </w:t>
            </w:r>
            <w:r>
              <w:rPr>
                <w:rFonts w:asciiTheme="majorHAnsi" w:hAnsiTheme="majorHAnsi"/>
                <w:i/>
                <w:smallCaps/>
                <w:sz w:val="22"/>
                <w:szCs w:val="22"/>
              </w:rPr>
              <w:t>(2017 - 2020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DA1A0" w14:textId="77777777" w:rsidR="00606744" w:rsidRPr="000A279D" w:rsidRDefault="00606744" w:rsidP="005056FF">
            <w:pPr>
              <w:pStyle w:val="Nadpis1"/>
              <w:spacing w:before="0" w:after="0"/>
              <w:rPr>
                <w:rFonts w:asciiTheme="majorHAnsi" w:hAnsiTheme="majorHAnsi"/>
                <w:bCs w:val="0"/>
                <w:smallCaps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Cs w:val="0"/>
                <w:smallCaps/>
                <w:sz w:val="22"/>
                <w:szCs w:val="22"/>
              </w:rPr>
              <w:t>ZDROJE OVĚŘENÍ REALIZACE AKTIVIT</w:t>
            </w:r>
          </w:p>
        </w:tc>
      </w:tr>
      <w:tr w:rsidR="00606744" w:rsidRPr="000A279D" w14:paraId="41573005" w14:textId="77777777" w:rsidTr="002E753A">
        <w:tblPrEx>
          <w:tblCellMar>
            <w:left w:w="70" w:type="dxa"/>
            <w:right w:w="70" w:type="dxa"/>
          </w:tblCellMar>
        </w:tblPrEx>
        <w:trPr>
          <w:cantSplit/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F3A0" w14:textId="77777777" w:rsidR="00606744" w:rsidRPr="000A279D" w:rsidRDefault="00606744" w:rsidP="00E976D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F604" w14:textId="0ABDCDD9" w:rsidR="00606744" w:rsidRPr="00364ED2" w:rsidRDefault="00606744" w:rsidP="00E976DB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364ED2">
              <w:rPr>
                <w:i/>
                <w:sz w:val="22"/>
                <w:szCs w:val="22"/>
              </w:rPr>
              <w:t>Studie výchozího stavu</w:t>
            </w:r>
          </w:p>
          <w:p w14:paraId="0593BC05" w14:textId="77777777" w:rsidR="00606744" w:rsidRPr="00364ED2" w:rsidRDefault="00606744" w:rsidP="00E976DB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364ED2">
              <w:rPr>
                <w:i/>
                <w:sz w:val="22"/>
                <w:szCs w:val="22"/>
              </w:rPr>
              <w:t>Formativní průzkum a formulace strategie pro změnu chování cílových skupin</w:t>
            </w:r>
          </w:p>
          <w:p w14:paraId="735936FC" w14:textId="35B6DFD0" w:rsidR="00606744" w:rsidRPr="00575DD4" w:rsidRDefault="00606744" w:rsidP="00575DD4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575DD4">
              <w:rPr>
                <w:i/>
                <w:sz w:val="22"/>
                <w:szCs w:val="22"/>
              </w:rPr>
              <w:t>Počáteční setkání zainteresovaných stran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571C" w14:textId="77777777" w:rsidR="00606744" w:rsidRPr="000A279D" w:rsidRDefault="00606744" w:rsidP="00E976DB">
            <w:pPr>
              <w:rPr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C54C" w14:textId="77777777" w:rsidR="00606744" w:rsidRPr="00C24BEB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C24BEB">
              <w:rPr>
                <w:bCs/>
                <w:i/>
                <w:sz w:val="22"/>
                <w:szCs w:val="22"/>
              </w:rPr>
              <w:t>Výchozí studie</w:t>
            </w:r>
          </w:p>
          <w:p w14:paraId="4AF40BBC" w14:textId="2AC0AC91" w:rsidR="00606744" w:rsidRPr="00C24BEB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C24BEB">
              <w:rPr>
                <w:bCs/>
                <w:i/>
                <w:sz w:val="22"/>
                <w:szCs w:val="22"/>
              </w:rPr>
              <w:t>Strategie pro změnu chování</w:t>
            </w:r>
          </w:p>
          <w:p w14:paraId="3CA906B3" w14:textId="40D93249" w:rsidR="00606744" w:rsidRPr="00C24BEB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C24BEB">
              <w:rPr>
                <w:bCs/>
                <w:i/>
                <w:sz w:val="22"/>
                <w:szCs w:val="22"/>
              </w:rPr>
              <w:t>Zápisy ze setkání</w:t>
            </w:r>
          </w:p>
          <w:p w14:paraId="3BDDA6DD" w14:textId="460BA071" w:rsidR="00606744" w:rsidRPr="00446606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 w:rsidRPr="00575DD4">
              <w:rPr>
                <w:bCs/>
                <w:i/>
                <w:sz w:val="22"/>
                <w:szCs w:val="22"/>
              </w:rPr>
              <w:t>Podepsané implementační smlouvy</w:t>
            </w:r>
          </w:p>
        </w:tc>
      </w:tr>
      <w:tr w:rsidR="00606744" w:rsidRPr="000A279D" w14:paraId="7D4DA1AB" w14:textId="77777777" w:rsidTr="002E753A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DA1A2" w14:textId="429E22D3" w:rsidR="00606744" w:rsidRPr="000A279D" w:rsidRDefault="00606744" w:rsidP="005056FF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Výstup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1: </w:t>
            </w:r>
            <w:r w:rsidRPr="00446606">
              <w:rPr>
                <w:rFonts w:asciiTheme="majorHAnsi" w:hAnsiTheme="majorHAnsi"/>
                <w:sz w:val="22"/>
                <w:szCs w:val="22"/>
              </w:rPr>
              <w:t xml:space="preserve">Obyvatelé cílových oblastí se aktivně podílí a podporují odsouhlasené plány pro rozvoj povodí a aplikují praktická adaptační a </w:t>
            </w:r>
            <w:proofErr w:type="spellStart"/>
            <w:r w:rsidRPr="00446606">
              <w:rPr>
                <w:rFonts w:asciiTheme="majorHAnsi" w:hAnsiTheme="majorHAnsi"/>
                <w:sz w:val="22"/>
                <w:szCs w:val="22"/>
              </w:rPr>
              <w:t>mitigační</w:t>
            </w:r>
            <w:proofErr w:type="spellEnd"/>
            <w:r w:rsidRPr="00446606">
              <w:rPr>
                <w:rFonts w:asciiTheme="majorHAnsi" w:hAnsiTheme="majorHAnsi"/>
                <w:sz w:val="22"/>
                <w:szCs w:val="22"/>
              </w:rPr>
              <w:t xml:space="preserve"> opatření jak na komunitních, tak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r w:rsidRPr="00446606">
              <w:rPr>
                <w:rFonts w:asciiTheme="majorHAnsi" w:hAnsiTheme="majorHAnsi"/>
                <w:sz w:val="22"/>
                <w:szCs w:val="22"/>
              </w:rPr>
              <w:t>soukromých pozemcích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D4DA1A3" w14:textId="077387EB" w:rsidR="00606744" w:rsidRPr="000A279D" w:rsidRDefault="00606744" w:rsidP="005056FF">
            <w:pPr>
              <w:spacing w:before="8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1AF" w14:textId="4D2D3923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1.1 Ověření kapacity na úrovni komunit a školení pro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Technical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farmers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v cílových komunitách</w:t>
            </w:r>
          </w:p>
          <w:p w14:paraId="072E16E7" w14:textId="5A5CC34A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(2017 – 2020)</w:t>
            </w:r>
          </w:p>
          <w:p w14:paraId="33BCCB05" w14:textId="7777777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69FB1C5" w14:textId="47D06E0B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1.2 Participativní analýza stavu a formulace Komunitních krajinných plánů (2017)</w:t>
            </w:r>
          </w:p>
          <w:p w14:paraId="50E0DFB7" w14:textId="0CABBF9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3E1BE13" w14:textId="2C1BD206" w:rsidR="0060674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254FFFA" w14:textId="7777777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2ADF147" w14:textId="1B27AD2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1.3 Podpora lesních a zahradnických školek a zakládání produkčních pozemků pro dřevo</w:t>
            </w:r>
          </w:p>
          <w:p w14:paraId="7EB5A77B" w14:textId="4B05BC9F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621FB1A" w14:textId="7777777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39159E0" w14:textId="50B665A1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1.4 Stavba technických adaptační opatření prostřednictvím komunitních projektů DRR</w:t>
            </w:r>
          </w:p>
          <w:p w14:paraId="5B2D6F8E" w14:textId="14E32F29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A94FC74" w14:textId="7D9027BC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E514046" w14:textId="087D3C23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778C216" w14:textId="77777777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09464AA" w14:textId="31122016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1.5 Zavádění a nastavování administrativních krajinných a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mitigačních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opatření </w:t>
            </w:r>
          </w:p>
          <w:p w14:paraId="65D9727D" w14:textId="5676A584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0B892DF" w14:textId="311401C5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D3B5645" w14:textId="6B8FF928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DBB08FE" w14:textId="070D4C9D" w:rsidR="00606744" w:rsidRPr="0043297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1.6 Podpora pravidelných vládních kampaní pro obnovu povodí a zalesňování (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Watershed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management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campaigns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) (2018 – 2020)</w:t>
            </w:r>
          </w:p>
          <w:p w14:paraId="724EDECD" w14:textId="3B3A468B" w:rsidR="00606744" w:rsidRDefault="00606744" w:rsidP="005056F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D4DA1A5" w14:textId="46EA9986" w:rsidR="00606744" w:rsidRPr="00147959" w:rsidRDefault="00606744" w:rsidP="005056FF">
            <w:pPr>
              <w:rPr>
                <w:rFonts w:asciiTheme="majorHAnsi" w:hAnsiTheme="majorHAnsi"/>
                <w:i/>
                <w:color w:val="31849B" w:themeColor="accent5" w:themeShade="BF"/>
                <w:sz w:val="22"/>
                <w:szCs w:val="22"/>
              </w:rPr>
            </w:pPr>
          </w:p>
          <w:p w14:paraId="7D4DA1A6" w14:textId="77777777" w:rsidR="00606744" w:rsidRPr="000A279D" w:rsidRDefault="00606744" w:rsidP="005056FF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BD6" w14:textId="37497346" w:rsidR="00606744" w:rsidRPr="00432974" w:rsidRDefault="00606744" w:rsidP="00B15020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V každé z kebelí jsou ustanoveny funkční komunitní struktury</w:t>
            </w:r>
          </w:p>
          <w:p w14:paraId="22C55444" w14:textId="77777777" w:rsidR="00606744" w:rsidRPr="00432974" w:rsidRDefault="00606744" w:rsidP="0037561A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23A19CF3" w14:textId="73207A53" w:rsidR="00606744" w:rsidRPr="00432974" w:rsidRDefault="00606744" w:rsidP="00B15020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Minimálně 40 technických farmářů vyškoleno ročně v základních technikách pro práce v povodí</w:t>
            </w:r>
          </w:p>
          <w:p w14:paraId="183FD435" w14:textId="7F383208" w:rsidR="00606744" w:rsidRPr="00432974" w:rsidRDefault="00606744" w:rsidP="00CD1BCF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6C41F6C" w14:textId="5E3BC348" w:rsidR="00606744" w:rsidRPr="00432974" w:rsidRDefault="00606744" w:rsidP="00736881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Schválené dlouhodobé krajinné plány a akční plány pro každou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kebeli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(8)</w:t>
            </w:r>
          </w:p>
          <w:p w14:paraId="514B128A" w14:textId="01031835" w:rsidR="00606744" w:rsidRPr="00432974" w:rsidRDefault="00606744" w:rsidP="002E753A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6996444D" w14:textId="5C80F794" w:rsidR="00606744" w:rsidRPr="00432974" w:rsidRDefault="00606744" w:rsidP="00057AC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Založeno 8 komunitních školek  modelová okresní školka, a minimálně 8 produkčních pozemků na dřevo, produkující dostatečný počet sazenic pro plánovanou výsadbu</w:t>
            </w:r>
          </w:p>
          <w:p w14:paraId="4973C1FB" w14:textId="77777777" w:rsidR="00606744" w:rsidRPr="00432974" w:rsidRDefault="00606744" w:rsidP="00B10FCA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4B34DB06" w14:textId="495ECE8C" w:rsidR="00606744" w:rsidRPr="00432974" w:rsidRDefault="00606744" w:rsidP="00057AC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funkční technická opatření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jsou </w:t>
            </w: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vybudována ve všech postižených lokalitách</w:t>
            </w:r>
          </w:p>
          <w:p w14:paraId="5C02E32C" w14:textId="59E38C6A" w:rsidR="00606744" w:rsidRPr="00432974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02E5595F" w14:textId="7FD9DB1F" w:rsidR="00606744" w:rsidRPr="00432974" w:rsidRDefault="00606744" w:rsidP="00B0174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V každé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kebeli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je ustanovena 1 nová krajinná uzavírka (celkem tedy 8) a pravidla pro její ochranu</w:t>
            </w:r>
          </w:p>
          <w:p w14:paraId="2AC1E200" w14:textId="5A4C3273" w:rsidR="00606744" w:rsidRPr="00432974" w:rsidRDefault="00606744" w:rsidP="004B5C4F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38385605" w14:textId="77777777" w:rsidR="00606744" w:rsidRPr="00432974" w:rsidRDefault="00606744" w:rsidP="004B5C4F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63B82720" w14:textId="3712762B" w:rsidR="00606744" w:rsidRPr="00432974" w:rsidRDefault="00606744" w:rsidP="00B0174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Rozsah ošetřených ploch se zvýšil minimálně o 100 % oproti minulým obdobím</w:t>
            </w:r>
          </w:p>
          <w:p w14:paraId="0F6E570C" w14:textId="794EEDFF" w:rsidR="00606744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color w:val="31849B" w:themeColor="accent5" w:themeShade="BF"/>
                <w:sz w:val="22"/>
                <w:szCs w:val="22"/>
              </w:rPr>
            </w:pPr>
          </w:p>
          <w:p w14:paraId="6E52AEA3" w14:textId="77777777" w:rsidR="00606744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color w:val="31849B" w:themeColor="accent5" w:themeShade="BF"/>
                <w:sz w:val="22"/>
                <w:szCs w:val="22"/>
              </w:rPr>
            </w:pPr>
          </w:p>
          <w:p w14:paraId="7D4DA1A8" w14:textId="4A598CAE" w:rsidR="00606744" w:rsidRPr="000A279D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47A9" w14:textId="2B1E91B2" w:rsidR="00606744" w:rsidRPr="00432974" w:rsidRDefault="00606744" w:rsidP="0047306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Záznamy z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fokusních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skupin</w:t>
            </w:r>
          </w:p>
          <w:p w14:paraId="4EC8196D" w14:textId="77777777" w:rsidR="00606744" w:rsidRPr="00432974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7442D3A4" w14:textId="7DC005EC" w:rsidR="00606744" w:rsidRPr="00432974" w:rsidRDefault="00606744" w:rsidP="0047306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  <w:p w14:paraId="3E0757BB" w14:textId="27762B0D" w:rsidR="00606744" w:rsidRPr="00432974" w:rsidRDefault="00606744" w:rsidP="00CD1BC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Prezenční listiny ze školení</w:t>
            </w:r>
          </w:p>
          <w:p w14:paraId="7B5E5EF8" w14:textId="77777777" w:rsidR="00606744" w:rsidRPr="00432974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39966248" w14:textId="7A12D269" w:rsidR="00606744" w:rsidRPr="00432974" w:rsidRDefault="00606744" w:rsidP="00786A20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Biofyzikální a socioekonomické studie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mapy</w:t>
            </w:r>
          </w:p>
          <w:p w14:paraId="6CBA549D" w14:textId="40AEF32A" w:rsidR="00606744" w:rsidRPr="00432974" w:rsidRDefault="00606744" w:rsidP="00B54C4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Databáze pro data získaná z průzkumu půd</w:t>
            </w:r>
          </w:p>
          <w:p w14:paraId="12B36CED" w14:textId="77777777" w:rsidR="00606744" w:rsidRPr="00432974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760FE95B" w14:textId="49045252" w:rsidR="00606744" w:rsidRPr="00432974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bCs/>
                <w:i/>
                <w:sz w:val="22"/>
                <w:szCs w:val="22"/>
              </w:rPr>
              <w:t>Oficiální podpisy na přijatých krajinných plánech</w:t>
            </w:r>
          </w:p>
          <w:p w14:paraId="45D6DF2B" w14:textId="77777777" w:rsidR="00606744" w:rsidRPr="00432974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626BF59D" w14:textId="49686267" w:rsidR="00606744" w:rsidRPr="00432974" w:rsidRDefault="00606744" w:rsidP="0013532E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Záznamy o produkci ve školkách </w:t>
            </w:r>
          </w:p>
          <w:p w14:paraId="4493F072" w14:textId="14A70991" w:rsidR="00606744" w:rsidRPr="00432974" w:rsidRDefault="00606744" w:rsidP="00CB6162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0D2A0566" w14:textId="55D75A87" w:rsidR="00606744" w:rsidRPr="00432974" w:rsidRDefault="00606744" w:rsidP="00CB6162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30D8DDCC" w14:textId="77777777" w:rsidR="00606744" w:rsidRPr="00432974" w:rsidRDefault="00606744" w:rsidP="00CB6162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43DDB70B" w14:textId="3C56B750" w:rsidR="00606744" w:rsidRPr="00432974" w:rsidRDefault="00606744" w:rsidP="0013532E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Komunitní vyhláška pro ochranu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Closure</w:t>
            </w:r>
            <w:proofErr w:type="spellEnd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areas</w:t>
            </w:r>
            <w:proofErr w:type="spellEnd"/>
          </w:p>
          <w:p w14:paraId="65C34696" w14:textId="59A9D8C7" w:rsidR="00606744" w:rsidRPr="00432974" w:rsidRDefault="00606744" w:rsidP="004B5C4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6BF6FE8C" w14:textId="22FB074E" w:rsidR="00606744" w:rsidRPr="00432974" w:rsidRDefault="00606744" w:rsidP="004B5C4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13540CF0" w14:textId="77777777" w:rsidR="00606744" w:rsidRPr="00432974" w:rsidRDefault="00606744" w:rsidP="004B5C4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1047F6E4" w14:textId="7913992A" w:rsidR="00606744" w:rsidRPr="00432974" w:rsidRDefault="00606744" w:rsidP="0013532E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Plakáty letáčky, příručky</w:t>
            </w:r>
          </w:p>
          <w:p w14:paraId="20478C34" w14:textId="67584E35" w:rsidR="00606744" w:rsidRPr="00432974" w:rsidRDefault="00606744" w:rsidP="00CB616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432974">
              <w:rPr>
                <w:rFonts w:asciiTheme="majorHAnsi" w:hAnsiTheme="majorHAnsi"/>
                <w:i/>
                <w:sz w:val="22"/>
                <w:szCs w:val="22"/>
              </w:rPr>
              <w:t>Zprávy o kvalitě provedených prací</w:t>
            </w:r>
          </w:p>
          <w:p w14:paraId="7F4424AD" w14:textId="54C43E0A" w:rsidR="00606744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color w:val="31849B" w:themeColor="accent5" w:themeShade="BF"/>
                <w:sz w:val="22"/>
                <w:szCs w:val="22"/>
              </w:rPr>
            </w:pPr>
          </w:p>
          <w:p w14:paraId="7D4DA1AA" w14:textId="37CEA38C" w:rsidR="00606744" w:rsidRPr="000A279D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</w:tc>
      </w:tr>
      <w:tr w:rsidR="00606744" w:rsidRPr="000A279D" w14:paraId="36EAA10C" w14:textId="77777777" w:rsidTr="00C449DD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460B7" w14:textId="755B0268" w:rsidR="00606744" w:rsidRPr="00ED22DD" w:rsidRDefault="00606744" w:rsidP="005056FF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Výstup 2: </w:t>
            </w:r>
            <w:r w:rsidRPr="00ED22DD">
              <w:rPr>
                <w:rFonts w:asciiTheme="majorHAnsi" w:hAnsiTheme="majorHAnsi"/>
                <w:sz w:val="22"/>
                <w:szCs w:val="22"/>
              </w:rPr>
              <w:t xml:space="preserve">4800 chudých rodin tzv.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Ordinary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farmers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 xml:space="preserve">, je efektivně pokryto aktivitami vládních kampaní pro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Nutrition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 xml:space="preserve"> Sensitive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Agriculture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 xml:space="preserve"> (prostřednictvím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ED22DD">
              <w:rPr>
                <w:rFonts w:asciiTheme="majorHAnsi" w:hAnsiTheme="majorHAnsi"/>
                <w:sz w:val="22"/>
                <w:szCs w:val="22"/>
              </w:rPr>
              <w:t>HDAs</w:t>
            </w:r>
            <w:proofErr w:type="spellEnd"/>
            <w:r w:rsidRPr="00ED22DD">
              <w:rPr>
                <w:rFonts w:asciiTheme="majorHAnsi" w:hAnsiTheme="majorHAnsi"/>
                <w:sz w:val="22"/>
                <w:szCs w:val="22"/>
              </w:rPr>
              <w:t>), osvojí si pěstování nových plodin (zejména zeleniny), zabezpečí nové zdroje příjmu a zlepší tak ve výsledku svou výživu.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81C" w14:textId="77777777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i/>
                <w:sz w:val="22"/>
                <w:szCs w:val="22"/>
              </w:rPr>
              <w:t>2.1 Zakládání svépomocných skupin</w:t>
            </w:r>
          </w:p>
          <w:p w14:paraId="18C84186" w14:textId="2D503EB9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A830C15" w14:textId="77777777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82F376E" w14:textId="64CBE121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i/>
                <w:sz w:val="22"/>
                <w:szCs w:val="22"/>
              </w:rPr>
              <w:t xml:space="preserve">2.2 </w:t>
            </w:r>
            <w:r w:rsidRPr="00606744">
              <w:rPr>
                <w:rFonts w:asciiTheme="majorHAnsi" w:hAnsiTheme="majorHAnsi"/>
                <w:i/>
                <w:sz w:val="22"/>
                <w:szCs w:val="22"/>
              </w:rPr>
              <w:t xml:space="preserve">Zvýšení technických kapacit pro behaviorální změny v rámci struktur </w:t>
            </w:r>
            <w:proofErr w:type="spellStart"/>
            <w:r w:rsidRPr="00606744">
              <w:rPr>
                <w:rFonts w:asciiTheme="majorHAnsi" w:hAnsiTheme="majorHAnsi"/>
                <w:i/>
                <w:sz w:val="22"/>
                <w:szCs w:val="22"/>
              </w:rPr>
              <w:t>Health</w:t>
            </w:r>
            <w:proofErr w:type="spellEnd"/>
            <w:r w:rsidRPr="0060674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606744">
              <w:rPr>
                <w:rFonts w:asciiTheme="majorHAnsi" w:hAnsiTheme="majorHAnsi"/>
                <w:i/>
                <w:sz w:val="22"/>
                <w:szCs w:val="22"/>
              </w:rPr>
              <w:t>Development</w:t>
            </w:r>
            <w:proofErr w:type="spellEnd"/>
            <w:r w:rsidRPr="0060674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606744">
              <w:rPr>
                <w:rFonts w:asciiTheme="majorHAnsi" w:hAnsiTheme="majorHAnsi"/>
                <w:i/>
                <w:sz w:val="22"/>
                <w:szCs w:val="22"/>
              </w:rPr>
              <w:t>Armies</w:t>
            </w:r>
            <w:proofErr w:type="spellEnd"/>
          </w:p>
          <w:p w14:paraId="6396FDB1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C888D52" w14:textId="77777777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47F5E02" w14:textId="6B9A7931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i/>
                <w:sz w:val="22"/>
                <w:szCs w:val="22"/>
              </w:rPr>
              <w:t xml:space="preserve">2.3 Udržitelná kampaň pro výživu skrze návštěvy domácností prováděné </w:t>
            </w:r>
            <w:proofErr w:type="spellStart"/>
            <w:r w:rsidRPr="00ED22DD">
              <w:rPr>
                <w:rFonts w:asciiTheme="majorHAnsi" w:hAnsiTheme="majorHAnsi"/>
                <w:i/>
                <w:sz w:val="22"/>
                <w:szCs w:val="22"/>
              </w:rPr>
              <w:t>HDAs</w:t>
            </w:r>
            <w:proofErr w:type="spellEnd"/>
          </w:p>
          <w:p w14:paraId="20283E78" w14:textId="77777777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0E67709" w14:textId="77777777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AEF1CA7" w14:textId="2DC0B14B" w:rsidR="00606744" w:rsidRPr="00ED22DD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i/>
                <w:sz w:val="22"/>
                <w:szCs w:val="22"/>
              </w:rPr>
              <w:t>2.4 Posilování vzájemných vztahů mezi zemědělskými školicími středisky (</w:t>
            </w:r>
            <w:proofErr w:type="spellStart"/>
            <w:r w:rsidRPr="00ED22DD">
              <w:rPr>
                <w:rFonts w:asciiTheme="majorHAnsi" w:hAnsiTheme="majorHAnsi"/>
                <w:i/>
                <w:sz w:val="22"/>
                <w:szCs w:val="22"/>
              </w:rPr>
              <w:t>FTCs</w:t>
            </w:r>
            <w:proofErr w:type="spellEnd"/>
            <w:r w:rsidRPr="00ED22DD">
              <w:rPr>
                <w:rFonts w:asciiTheme="majorHAnsi" w:hAnsiTheme="majorHAnsi"/>
                <w:i/>
                <w:sz w:val="22"/>
                <w:szCs w:val="22"/>
              </w:rPr>
              <w:t>) a školami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92F" w14:textId="2C31B76E" w:rsidR="00606744" w:rsidRPr="00ED22DD" w:rsidRDefault="00606744" w:rsidP="00C449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ED22DD">
              <w:rPr>
                <w:i/>
                <w:sz w:val="22"/>
                <w:szCs w:val="22"/>
              </w:rPr>
              <w:t>založeno 16 svépomocných skupin, každá o počtu 20 žen</w:t>
            </w:r>
          </w:p>
          <w:p w14:paraId="0A56B3E2" w14:textId="77777777" w:rsidR="00606744" w:rsidRPr="00ED22DD" w:rsidRDefault="00606744" w:rsidP="005C1109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53CD3FA6" w14:textId="3DB5B8B8" w:rsidR="00606744" w:rsidRPr="00ED22DD" w:rsidRDefault="00606744" w:rsidP="00C449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ED22DD">
              <w:rPr>
                <w:i/>
                <w:sz w:val="22"/>
                <w:szCs w:val="22"/>
              </w:rPr>
              <w:t xml:space="preserve">30 x 8 = 240 </w:t>
            </w:r>
            <w:proofErr w:type="spellStart"/>
            <w:r w:rsidRPr="00ED22DD">
              <w:rPr>
                <w:i/>
                <w:sz w:val="22"/>
                <w:szCs w:val="22"/>
              </w:rPr>
              <w:t>HDAs</w:t>
            </w:r>
            <w:proofErr w:type="spellEnd"/>
            <w:r w:rsidRPr="00ED22DD">
              <w:rPr>
                <w:i/>
                <w:sz w:val="22"/>
                <w:szCs w:val="22"/>
              </w:rPr>
              <w:t xml:space="preserve"> (každá HDA zodpovědná za 20 domácností) bylo vyškoleno na zlepšení výživy a začalo praktikovat pěstování zeleniny (</w:t>
            </w:r>
            <w:proofErr w:type="spellStart"/>
            <w:r w:rsidRPr="00ED22DD">
              <w:rPr>
                <w:i/>
                <w:sz w:val="22"/>
                <w:szCs w:val="22"/>
              </w:rPr>
              <w:t>homegardening</w:t>
            </w:r>
            <w:proofErr w:type="spellEnd"/>
            <w:r w:rsidRPr="00ED22DD">
              <w:rPr>
                <w:i/>
                <w:sz w:val="22"/>
                <w:szCs w:val="22"/>
              </w:rPr>
              <w:t>)</w:t>
            </w:r>
          </w:p>
          <w:p w14:paraId="040FA4F1" w14:textId="77777777" w:rsidR="00606744" w:rsidRPr="00ED22DD" w:rsidRDefault="00606744" w:rsidP="005C1109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3FBD4502" w14:textId="7F7C4248" w:rsidR="00606744" w:rsidRPr="00ED22DD" w:rsidRDefault="00606744" w:rsidP="00C449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Celkem 4 800 domácností prošlo kampaní za zlepšení výživy</w:t>
            </w:r>
          </w:p>
          <w:p w14:paraId="5B0D298D" w14:textId="77777777" w:rsidR="00606744" w:rsidRPr="00ED22DD" w:rsidRDefault="00606744" w:rsidP="005C1109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222B1A25" w14:textId="2F48B33A" w:rsidR="00606744" w:rsidRPr="00ED22DD" w:rsidRDefault="00606744" w:rsidP="00C449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8 škol se zapojilo do projektu na zakládání školních zahrad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C6C8" w14:textId="77777777" w:rsidR="00606744" w:rsidRPr="00ED22DD" w:rsidRDefault="00606744" w:rsidP="0043297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Záznamy a seznamy účastníků ze školení,</w:t>
            </w:r>
          </w:p>
          <w:p w14:paraId="0063B5A8" w14:textId="24FDD21D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Registrace a dokumentace o zakládání </w:t>
            </w:r>
            <w:proofErr w:type="spellStart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SHGs</w:t>
            </w:r>
            <w:proofErr w:type="spellEnd"/>
          </w:p>
          <w:p w14:paraId="227BF196" w14:textId="03B36035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Business plány</w:t>
            </w:r>
          </w:p>
          <w:p w14:paraId="137E83E9" w14:textId="00050DEB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Obsah školení a prezenční listiny</w:t>
            </w:r>
          </w:p>
          <w:p w14:paraId="5CF3AEB6" w14:textId="77777777" w:rsidR="00606744" w:rsidRPr="00ED22DD" w:rsidRDefault="00606744" w:rsidP="00A7789A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74469B6" w14:textId="75307A19" w:rsidR="00606744" w:rsidRPr="00ED22DD" w:rsidRDefault="00606744" w:rsidP="00A7789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Záznamy z návštěv domácností (supervizí)</w:t>
            </w:r>
          </w:p>
          <w:p w14:paraId="34AA22ED" w14:textId="77777777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Analýzy pokroku</w:t>
            </w:r>
          </w:p>
          <w:p w14:paraId="7AC0F50E" w14:textId="77777777" w:rsidR="00606744" w:rsidRPr="00ED22DD" w:rsidRDefault="00606744" w:rsidP="00C24BEB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125842F" w14:textId="77777777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  <w:p w14:paraId="674CC8A7" w14:textId="77777777" w:rsidR="00606744" w:rsidRPr="00ED22DD" w:rsidRDefault="00606744" w:rsidP="00C24BEB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6A96D15C" w14:textId="3A4F5966" w:rsidR="00606744" w:rsidRPr="00ED22DD" w:rsidRDefault="00606744" w:rsidP="005056F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Záznamy o produkci zahrad a školek</w:t>
            </w:r>
          </w:p>
        </w:tc>
      </w:tr>
      <w:tr w:rsidR="00606744" w:rsidRPr="000A279D" w14:paraId="6A8BE03C" w14:textId="77777777" w:rsidTr="002B6933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7C55" w14:textId="4AA7A75B" w:rsidR="00606744" w:rsidRDefault="00606744" w:rsidP="004F16D7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Výstup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82A6C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982A6C">
              <w:rPr>
                <w:rFonts w:asciiTheme="majorHAnsi" w:hAnsiTheme="majorHAnsi"/>
                <w:sz w:val="22"/>
                <w:szCs w:val="22"/>
              </w:rPr>
              <w:t xml:space="preserve">4800 chudým rodinám tzv. 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Ordinary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farmers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 xml:space="preserve"> bude zlepšen přístup ke službám vládního rozvojového systému (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FTCs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>, Modeloví farmáři), osvojí si praktiky šetrného a ekologického zemědělství (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Conservation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Climate-smart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82A6C">
              <w:rPr>
                <w:rFonts w:asciiTheme="majorHAnsi" w:hAnsiTheme="majorHAnsi"/>
                <w:sz w:val="22"/>
                <w:szCs w:val="22"/>
              </w:rPr>
              <w:t>agriculture</w:t>
            </w:r>
            <w:proofErr w:type="spellEnd"/>
            <w:r w:rsidRPr="00982A6C">
              <w:rPr>
                <w:rFonts w:asciiTheme="majorHAnsi" w:hAnsiTheme="majorHAnsi"/>
                <w:sz w:val="22"/>
                <w:szCs w:val="22"/>
              </w:rPr>
              <w:t>) a ve výsledku tak zvýší svou potravinovou bezpečnost a stabilitu zemědělské produkce.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5F0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3.1</w:t>
            </w:r>
            <w:r>
              <w:t xml:space="preserve"> </w:t>
            </w:r>
            <w:r w:rsidRPr="002B6933">
              <w:rPr>
                <w:rFonts w:asciiTheme="majorHAnsi" w:hAnsiTheme="majorHAnsi"/>
                <w:i/>
                <w:sz w:val="22"/>
                <w:szCs w:val="22"/>
              </w:rPr>
              <w:t>Technická podpora obecních Školicích středisek pro zemědělce (</w:t>
            </w:r>
            <w:proofErr w:type="spellStart"/>
            <w:r w:rsidRPr="002B6933">
              <w:rPr>
                <w:rFonts w:asciiTheme="majorHAnsi" w:hAnsiTheme="majorHAnsi"/>
                <w:i/>
                <w:sz w:val="22"/>
                <w:szCs w:val="22"/>
              </w:rPr>
              <w:t>FTCs</w:t>
            </w:r>
            <w:proofErr w:type="spellEnd"/>
            <w:r w:rsidRPr="002B6933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14:paraId="5EB7F711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4847393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3.2 </w:t>
            </w:r>
            <w:r w:rsidRPr="00DA2EA9">
              <w:rPr>
                <w:rFonts w:asciiTheme="majorHAnsi" w:hAnsiTheme="majorHAnsi"/>
                <w:i/>
                <w:sz w:val="22"/>
                <w:szCs w:val="22"/>
              </w:rPr>
              <w:t xml:space="preserve">Zavádění principů </w:t>
            </w:r>
            <w:proofErr w:type="spellStart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Conservation</w:t>
            </w:r>
            <w:proofErr w:type="spellEnd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Agriculture</w:t>
            </w:r>
            <w:proofErr w:type="spellEnd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 xml:space="preserve"> a </w:t>
            </w:r>
            <w:proofErr w:type="spellStart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Climate</w:t>
            </w:r>
            <w:proofErr w:type="spellEnd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 xml:space="preserve">-Smart </w:t>
            </w:r>
            <w:proofErr w:type="spellStart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agriculture</w:t>
            </w:r>
            <w:proofErr w:type="spellEnd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 xml:space="preserve"> do školicích programů </w:t>
            </w:r>
            <w:proofErr w:type="spellStart"/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FTCs</w:t>
            </w:r>
            <w:proofErr w:type="spellEnd"/>
          </w:p>
          <w:p w14:paraId="53C2BE94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ECFC28A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A2EA9">
              <w:rPr>
                <w:rFonts w:asciiTheme="majorHAnsi" w:hAnsiTheme="majorHAnsi"/>
                <w:i/>
                <w:sz w:val="22"/>
                <w:szCs w:val="22"/>
              </w:rPr>
              <w:t>3.3 Zakládání dlouhodobých demonstračních pozemků a propagace CA a CSA v cílových komunitách</w:t>
            </w:r>
          </w:p>
          <w:p w14:paraId="52841677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86E1B2B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62B46">
              <w:rPr>
                <w:rFonts w:asciiTheme="majorHAnsi" w:hAnsiTheme="majorHAnsi"/>
                <w:i/>
                <w:sz w:val="22"/>
                <w:szCs w:val="22"/>
              </w:rPr>
              <w:t>3.4 Zavádění nových typů polních plodin, s důrazem na stabilizaci produkce a zvýšení potravinové a nutriční bezpečnosti cílových komunit</w:t>
            </w:r>
          </w:p>
          <w:p w14:paraId="6A2C637A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B8F9396" w14:textId="0AAAF358" w:rsidR="00606744" w:rsidRPr="00DA2EA9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62B46">
              <w:rPr>
                <w:rFonts w:asciiTheme="majorHAnsi" w:hAnsiTheme="majorHAnsi"/>
                <w:i/>
                <w:sz w:val="22"/>
                <w:szCs w:val="22"/>
              </w:rPr>
              <w:t>3.5 Propagace pokročilých způsobů zpracování a uskladnění produkce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43E" w14:textId="6C973856" w:rsidR="00606744" w:rsidRPr="00ED22DD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0CE1482D" w14:textId="7DA9F23D" w:rsidR="00606744" w:rsidRPr="00ED22DD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alespoň 50% vyškolených farmářů nechává na svých polích biomasu jako přirozený mulč</w:t>
            </w:r>
          </w:p>
          <w:p w14:paraId="7BBF10C2" w14:textId="77777777" w:rsidR="00606744" w:rsidRPr="00ED22DD" w:rsidRDefault="00606744" w:rsidP="005E52F2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75456FE4" w14:textId="5526B796" w:rsidR="00606744" w:rsidRPr="00ED22DD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800 farmářů vyškoleno v metodách CA, a provozujících pokusné metody CA a CSA na referenčních plochách, 50% z nich tuto plochu dobrovolně navýší</w:t>
            </w:r>
          </w:p>
          <w:p w14:paraId="1F8F70D0" w14:textId="6CEEEF3F" w:rsidR="00606744" w:rsidRPr="00ED22DD" w:rsidRDefault="00606744" w:rsidP="002057D3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04C9F2FC" w14:textId="7308229B" w:rsidR="00606744" w:rsidRPr="00ED22DD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4800 farmářů bylo proškoleno na téma diverzifikace a zvýšení produkce</w:t>
            </w:r>
          </w:p>
          <w:p w14:paraId="006F2A00" w14:textId="77777777" w:rsidR="00606744" w:rsidRPr="00ED22DD" w:rsidRDefault="00606744" w:rsidP="0052413F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FF7D342" w14:textId="46F6DAED" w:rsidR="00606744" w:rsidRPr="00ED22DD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Alespoň 2 technologie pro zpracování byly převzaty a jsou používány místními farmáři</w:t>
            </w:r>
          </w:p>
          <w:p w14:paraId="1E1D98A4" w14:textId="45FB9856" w:rsidR="00606744" w:rsidRPr="00ED22DD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CC43B" w14:textId="390C26BF" w:rsidR="00606744" w:rsidRPr="009C4084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CB3777">
              <w:rPr>
                <w:i/>
                <w:sz w:val="22"/>
                <w:szCs w:val="22"/>
              </w:rPr>
              <w:t>Výchozí a závěrečné studie</w:t>
            </w:r>
          </w:p>
          <w:p w14:paraId="22373086" w14:textId="77777777" w:rsidR="00606744" w:rsidRPr="00CB3777" w:rsidRDefault="00606744" w:rsidP="009C408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469BB00" w14:textId="0739860D" w:rsidR="00606744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CB3777">
              <w:rPr>
                <w:rFonts w:asciiTheme="majorHAnsi" w:hAnsiTheme="majorHAnsi"/>
                <w:bCs/>
                <w:i/>
                <w:sz w:val="22"/>
                <w:szCs w:val="22"/>
              </w:rPr>
              <w:t>Monitorovací záznamy FTC</w:t>
            </w:r>
          </w:p>
          <w:p w14:paraId="44D84CEE" w14:textId="77777777" w:rsidR="00606744" w:rsidRPr="00CB3777" w:rsidRDefault="00606744" w:rsidP="009C408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46E63F77" w14:textId="77777777" w:rsidR="00606744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Prezenční listiny ze školení</w:t>
            </w:r>
          </w:p>
          <w:p w14:paraId="0A1D833D" w14:textId="77777777" w:rsidR="00606744" w:rsidRPr="009C4084" w:rsidRDefault="00606744" w:rsidP="009C4084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7075996D" w14:textId="78AAAE1B" w:rsidR="00606744" w:rsidRPr="00CB3777" w:rsidRDefault="00606744" w:rsidP="00B46B92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</w:tc>
      </w:tr>
      <w:tr w:rsidR="00606744" w:rsidRPr="000A279D" w14:paraId="403BD3DF" w14:textId="77777777" w:rsidTr="00B46B92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223C3" w14:textId="5302D6EA" w:rsidR="00606744" w:rsidRDefault="00606744" w:rsidP="00147959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Výstup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4: </w:t>
            </w:r>
            <w:r w:rsidR="00575DD4" w:rsidRPr="005667ED">
              <w:rPr>
                <w:b/>
                <w:sz w:val="22"/>
                <w:szCs w:val="22"/>
              </w:rPr>
              <w:t>Zvýšené kapacity 92 vládních pracovníků ve</w:t>
            </w:r>
            <w:r w:rsidR="00575DD4" w:rsidRPr="005667ED">
              <w:rPr>
                <w:sz w:val="22"/>
                <w:szCs w:val="22"/>
              </w:rPr>
              <w:t xml:space="preserve"> schopnosti zavádět do praxe národní strategie pro </w:t>
            </w:r>
            <w:proofErr w:type="spellStart"/>
            <w:r w:rsidR="00575DD4" w:rsidRPr="005667ED">
              <w:rPr>
                <w:sz w:val="22"/>
                <w:szCs w:val="22"/>
              </w:rPr>
              <w:t>Nutrition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Sensitive </w:t>
            </w:r>
            <w:proofErr w:type="spellStart"/>
            <w:r w:rsidR="00575DD4" w:rsidRPr="005667ED">
              <w:rPr>
                <w:sz w:val="22"/>
                <w:szCs w:val="22"/>
              </w:rPr>
              <w:t>Agruculture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(NSA), </w:t>
            </w:r>
            <w:proofErr w:type="spellStart"/>
            <w:r w:rsidR="00575DD4" w:rsidRPr="005667ED">
              <w:rPr>
                <w:color w:val="000000"/>
                <w:sz w:val="22"/>
                <w:szCs w:val="22"/>
              </w:rPr>
              <w:t>Climate-</w:t>
            </w:r>
            <w:r w:rsidR="00575DD4" w:rsidRPr="005667ED">
              <w:rPr>
                <w:sz w:val="22"/>
                <w:szCs w:val="22"/>
              </w:rPr>
              <w:t>Resilient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Green </w:t>
            </w:r>
            <w:proofErr w:type="spellStart"/>
            <w:r w:rsidR="00575DD4" w:rsidRPr="005667ED">
              <w:rPr>
                <w:sz w:val="22"/>
                <w:szCs w:val="22"/>
              </w:rPr>
              <w:t>Economy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(CGRE) a </w:t>
            </w:r>
            <w:proofErr w:type="spellStart"/>
            <w:r w:rsidR="00575DD4" w:rsidRPr="005667ED">
              <w:rPr>
                <w:color w:val="000000"/>
                <w:sz w:val="22"/>
                <w:szCs w:val="22"/>
              </w:rPr>
              <w:t>smart</w:t>
            </w:r>
            <w:proofErr w:type="spellEnd"/>
            <w:r w:rsidR="00575DD4" w:rsidRPr="005667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DD4" w:rsidRPr="005667ED">
              <w:rPr>
                <w:color w:val="000000"/>
                <w:sz w:val="22"/>
                <w:szCs w:val="22"/>
              </w:rPr>
              <w:t>agriculture</w:t>
            </w:r>
            <w:proofErr w:type="spellEnd"/>
            <w:r w:rsidR="00575DD4" w:rsidRPr="005667ED">
              <w:rPr>
                <w:color w:val="000000"/>
                <w:sz w:val="22"/>
                <w:szCs w:val="22"/>
              </w:rPr>
              <w:t xml:space="preserve">) a </w:t>
            </w:r>
            <w:proofErr w:type="spellStart"/>
            <w:r w:rsidR="00575DD4" w:rsidRPr="005667ED">
              <w:rPr>
                <w:sz w:val="22"/>
                <w:szCs w:val="22"/>
              </w:rPr>
              <w:t>Community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Base </w:t>
            </w:r>
            <w:proofErr w:type="spellStart"/>
            <w:r w:rsidR="00575DD4" w:rsidRPr="005667ED">
              <w:rPr>
                <w:sz w:val="22"/>
                <w:szCs w:val="22"/>
              </w:rPr>
              <w:t>Participatory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</w:t>
            </w:r>
            <w:proofErr w:type="spellStart"/>
            <w:r w:rsidR="00575DD4" w:rsidRPr="005667ED">
              <w:rPr>
                <w:sz w:val="22"/>
                <w:szCs w:val="22"/>
              </w:rPr>
              <w:t>Watershed</w:t>
            </w:r>
            <w:proofErr w:type="spellEnd"/>
            <w:r w:rsidR="00575DD4" w:rsidRPr="005667ED">
              <w:rPr>
                <w:sz w:val="22"/>
                <w:szCs w:val="22"/>
              </w:rPr>
              <w:t xml:space="preserve"> </w:t>
            </w:r>
            <w:proofErr w:type="spellStart"/>
            <w:r w:rsidR="00575DD4" w:rsidRPr="005667ED">
              <w:rPr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734" w14:textId="7727E693" w:rsidR="00606744" w:rsidRDefault="00606744" w:rsidP="0047712F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46B92">
              <w:rPr>
                <w:rFonts w:asciiTheme="majorHAnsi" w:hAnsiTheme="majorHAnsi"/>
                <w:i/>
                <w:sz w:val="22"/>
                <w:szCs w:val="22"/>
              </w:rPr>
              <w:t>4.1</w:t>
            </w:r>
            <w:r w:rsidRPr="00B46B9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75DD4" w:rsidRPr="00575DD4">
              <w:rPr>
                <w:rFonts w:asciiTheme="majorHAnsi" w:hAnsiTheme="majorHAnsi"/>
                <w:i/>
                <w:sz w:val="22"/>
                <w:szCs w:val="22"/>
              </w:rPr>
              <w:t xml:space="preserve">Workshopy na téma </w:t>
            </w:r>
            <w:r w:rsidR="00575DD4">
              <w:rPr>
                <w:bCs/>
                <w:i/>
                <w:iCs/>
                <w:color w:val="000000" w:themeColor="text1"/>
                <w:sz w:val="22"/>
                <w:szCs w:val="22"/>
              </w:rPr>
              <w:t>„Produkti</w:t>
            </w:r>
            <w:r w:rsidRPr="00B46B92">
              <w:rPr>
                <w:bCs/>
                <w:i/>
                <w:iCs/>
                <w:color w:val="000000" w:themeColor="text1"/>
                <w:sz w:val="22"/>
                <w:szCs w:val="22"/>
              </w:rPr>
              <w:t>vní krajiny</w:t>
            </w:r>
            <w:r w:rsidR="00575DD4">
              <w:rPr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  <w:r w:rsidRPr="00B46B9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- budování kapacit a harmonizace ve využívání metodologií Etiopského ministerstva zemědělství a rozvoje venkova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(2017 – 2020)</w:t>
            </w:r>
          </w:p>
          <w:p w14:paraId="481A1893" w14:textId="77777777" w:rsidR="00606744" w:rsidRDefault="00606744" w:rsidP="0047712F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A75C8CB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A49BE">
              <w:rPr>
                <w:rFonts w:asciiTheme="majorHAnsi" w:hAnsiTheme="majorHAnsi"/>
                <w:i/>
                <w:sz w:val="22"/>
                <w:szCs w:val="22"/>
              </w:rPr>
              <w:t xml:space="preserve">4.2 Budování kapacit pro šíření technik </w:t>
            </w:r>
            <w:proofErr w:type="spellStart"/>
            <w:r w:rsidRPr="007A49BE">
              <w:rPr>
                <w:rFonts w:asciiTheme="majorHAnsi" w:hAnsiTheme="majorHAnsi"/>
                <w:i/>
                <w:sz w:val="22"/>
                <w:szCs w:val="22"/>
              </w:rPr>
              <w:t>Conservation</w:t>
            </w:r>
            <w:proofErr w:type="spellEnd"/>
            <w:r w:rsidRPr="007A49B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7A49BE">
              <w:rPr>
                <w:rFonts w:asciiTheme="majorHAnsi" w:hAnsiTheme="majorHAnsi"/>
                <w:i/>
                <w:sz w:val="22"/>
                <w:szCs w:val="22"/>
              </w:rPr>
              <w:t>agriculture</w:t>
            </w:r>
            <w:proofErr w:type="spellEnd"/>
            <w:r w:rsidRPr="007A49BE">
              <w:rPr>
                <w:rFonts w:asciiTheme="majorHAnsi" w:hAnsiTheme="majorHAnsi"/>
                <w:i/>
                <w:sz w:val="22"/>
                <w:szCs w:val="22"/>
              </w:rPr>
              <w:t xml:space="preserve"> a sledování kvality půd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(2018)</w:t>
            </w:r>
          </w:p>
          <w:p w14:paraId="07303CB5" w14:textId="77777777" w:rsidR="00606744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A6C50AF" w14:textId="77777777" w:rsidR="00606744" w:rsidRDefault="00606744" w:rsidP="00F7240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A49BE">
              <w:rPr>
                <w:rFonts w:asciiTheme="majorHAnsi" w:hAnsiTheme="majorHAnsi"/>
                <w:i/>
                <w:sz w:val="22"/>
                <w:szCs w:val="22"/>
              </w:rPr>
              <w:t>4.3 Uspořádání dvou odborných konferencí s místními odborníky a akademiky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(2018, 2019)</w:t>
            </w:r>
          </w:p>
          <w:p w14:paraId="28603E17" w14:textId="77777777" w:rsidR="00575DD4" w:rsidRDefault="00575DD4" w:rsidP="00F7240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082C0C3" w14:textId="0F3ABD38" w:rsidR="00575DD4" w:rsidRPr="00575DD4" w:rsidRDefault="00575DD4" w:rsidP="00F7240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DD4">
              <w:rPr>
                <w:rFonts w:asciiTheme="majorHAnsi" w:hAnsiTheme="majorHAnsi"/>
                <w:i/>
                <w:sz w:val="22"/>
                <w:szCs w:val="22"/>
              </w:rPr>
              <w:t>4.4 Zvyšování kapacit vládních pracovníků ve formulaci a vedení informačních kampaní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4B9" w14:textId="21F823B3" w:rsidR="00606744" w:rsidRPr="00ED22DD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40 rozvojových pracovníků (zástupců </w:t>
            </w:r>
            <w:proofErr w:type="spellStart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WaO</w:t>
            </w:r>
            <w:proofErr w:type="spellEnd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FTCs</w:t>
            </w:r>
            <w:proofErr w:type="spellEnd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) vyškoleno na využití vládních strategií a metodik </w:t>
            </w:r>
          </w:p>
          <w:p w14:paraId="1CA1F606" w14:textId="77777777" w:rsidR="00606744" w:rsidRPr="00ED22DD" w:rsidRDefault="00606744" w:rsidP="007A49BE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48BB587" w14:textId="2E281DB6" w:rsidR="00606744" w:rsidRPr="00ED22DD" w:rsidRDefault="00606744" w:rsidP="007A49BE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min 20 zemědělských a lesnických odborníků z cílových </w:t>
            </w:r>
            <w:proofErr w:type="spellStart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WaO</w:t>
            </w:r>
            <w:proofErr w:type="spellEnd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a zóny vyškoleno v technikách CA a kvality půd</w:t>
            </w:r>
          </w:p>
          <w:p w14:paraId="6A357CF6" w14:textId="77777777" w:rsidR="00606744" w:rsidRPr="00ED22DD" w:rsidRDefault="00606744" w:rsidP="007A49BE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5408A1D6" w14:textId="446BE2C7" w:rsidR="00606744" w:rsidRPr="00ED22DD" w:rsidRDefault="00606744" w:rsidP="00ED22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cca 100 účastníků se zúčastní konferencí</w:t>
            </w:r>
          </w:p>
          <w:p w14:paraId="46094FE3" w14:textId="77777777" w:rsidR="00606744" w:rsidRPr="00ED22DD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46B91938" w14:textId="30E96CFD" w:rsidR="00606744" w:rsidRPr="00ED22DD" w:rsidRDefault="00606744" w:rsidP="00ED22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minimálně</w:t>
            </w:r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jeden nový technologický postup z konferencí otestován zemědělskými techniky v cílových </w:t>
            </w:r>
            <w:proofErr w:type="spellStart"/>
            <w:r w:rsidRPr="00ED22DD">
              <w:rPr>
                <w:rFonts w:asciiTheme="majorHAnsi" w:hAnsiTheme="majorHAnsi"/>
                <w:bCs/>
                <w:i/>
                <w:sz w:val="22"/>
                <w:szCs w:val="22"/>
              </w:rPr>
              <w:t>woredách</w:t>
            </w:r>
            <w:proofErr w:type="spellEnd"/>
          </w:p>
          <w:p w14:paraId="244F618F" w14:textId="5E28C460" w:rsidR="00606744" w:rsidRPr="00ED22DD" w:rsidRDefault="00606744" w:rsidP="007A49BE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5D026F5D" w14:textId="77777777" w:rsidR="00606744" w:rsidRPr="00ED22DD" w:rsidRDefault="00606744" w:rsidP="007A49BE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329D947" w14:textId="2E27DB5C" w:rsidR="00606744" w:rsidRPr="00ED22DD" w:rsidRDefault="00606744" w:rsidP="005056FF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7090" w14:textId="77777777" w:rsidR="00606744" w:rsidRPr="007A49BE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B46B92">
              <w:rPr>
                <w:i/>
                <w:sz w:val="22"/>
                <w:szCs w:val="22"/>
              </w:rPr>
              <w:t>Záznamy z formativního průzkumu</w:t>
            </w:r>
          </w:p>
          <w:p w14:paraId="6110002B" w14:textId="77777777" w:rsidR="00606744" w:rsidRPr="007A49BE" w:rsidRDefault="00606744" w:rsidP="007A49BE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464A90F3" w14:textId="3DE354D4" w:rsidR="00606744" w:rsidRPr="007A49BE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Prezenční listiny</w:t>
            </w:r>
          </w:p>
          <w:p w14:paraId="553A0F5F" w14:textId="754D7958" w:rsidR="00606744" w:rsidRPr="007A49BE" w:rsidRDefault="00606744" w:rsidP="007A49BE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14:paraId="66FD1C0A" w14:textId="77777777" w:rsidR="00606744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7A49BE">
              <w:rPr>
                <w:rFonts w:asciiTheme="majorHAnsi" w:hAnsiTheme="majorHAnsi"/>
                <w:bCs/>
                <w:i/>
                <w:sz w:val="22"/>
                <w:szCs w:val="22"/>
              </w:rPr>
              <w:t>Záznamy zpětných vazeb</w:t>
            </w:r>
          </w:p>
          <w:p w14:paraId="1729AA44" w14:textId="77777777" w:rsidR="00606744" w:rsidRPr="007A49BE" w:rsidRDefault="00606744" w:rsidP="007A49BE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BD2F4DF" w14:textId="08E928A7" w:rsidR="00606744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73C93734" w14:textId="0957AA00" w:rsidR="00606744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032168E4" w14:textId="77777777" w:rsidR="00606744" w:rsidRPr="00ED22DD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332EEEF3" w14:textId="77777777" w:rsidR="00606744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Program konference</w:t>
            </w:r>
          </w:p>
          <w:p w14:paraId="2A91B758" w14:textId="77777777" w:rsidR="00606744" w:rsidRPr="00ED22DD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8F16303" w14:textId="77777777" w:rsidR="00606744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Seznam účastníků</w:t>
            </w:r>
          </w:p>
          <w:p w14:paraId="7F702607" w14:textId="77777777" w:rsidR="00606744" w:rsidRPr="00ED22DD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47812381" w14:textId="7C955BA1" w:rsidR="00606744" w:rsidRPr="007A49BE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</w:tc>
      </w:tr>
      <w:tr w:rsidR="00606744" w:rsidRPr="000A279D" w14:paraId="7D4DA1B0" w14:textId="77777777" w:rsidTr="002E753A">
        <w:tblPrEx>
          <w:tblCellMar>
            <w:left w:w="70" w:type="dxa"/>
            <w:right w:w="70" w:type="dxa"/>
          </w:tblCellMar>
        </w:tblPrEx>
        <w:trPr>
          <w:trHeight w:val="83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7D4DA1AC" w14:textId="77777777" w:rsidR="00606744" w:rsidRPr="000A279D" w:rsidRDefault="00606744" w:rsidP="005056FF">
            <w:pPr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>Průřezové aktivity: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B79BE0C" w14:textId="77777777" w:rsidR="00606744" w:rsidRPr="00575DD4" w:rsidRDefault="0060674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75DD4">
              <w:rPr>
                <w:rFonts w:asciiTheme="majorHAnsi" w:hAnsiTheme="majorHAnsi"/>
                <w:bCs/>
                <w:sz w:val="22"/>
                <w:szCs w:val="22"/>
              </w:rPr>
              <w:t>Řízení, koordinace a administrace projektu</w:t>
            </w:r>
          </w:p>
          <w:p w14:paraId="72679C82" w14:textId="3CF096F8" w:rsidR="00575DD4" w:rsidRDefault="00575DD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75DD4">
              <w:rPr>
                <w:rFonts w:asciiTheme="majorHAnsi" w:hAnsiTheme="majorHAnsi"/>
                <w:bCs/>
                <w:sz w:val="22"/>
                <w:szCs w:val="22"/>
              </w:rPr>
              <w:t>Průběžný monitoring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 evaluace</w:t>
            </w:r>
          </w:p>
          <w:p w14:paraId="7D4DA1AD" w14:textId="450DC94E" w:rsidR="00575DD4" w:rsidRPr="00575DD4" w:rsidRDefault="00575DD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Budování kapacit místního týmu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D4DA1AE" w14:textId="77777777" w:rsidR="00606744" w:rsidRPr="000A279D" w:rsidRDefault="00606744" w:rsidP="005056F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D4DA1AF" w14:textId="77777777" w:rsidR="00606744" w:rsidRPr="000A279D" w:rsidRDefault="00606744" w:rsidP="005056F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7D4DA1B5" w14:textId="247805E7" w:rsidR="00B6531B" w:rsidRPr="000A279D" w:rsidRDefault="00B6531B" w:rsidP="00B6531B">
      <w:pPr>
        <w:rPr>
          <w:rFonts w:asciiTheme="majorHAnsi" w:hAnsiTheme="majorHAnsi"/>
          <w:sz w:val="22"/>
          <w:szCs w:val="22"/>
        </w:rPr>
      </w:pPr>
      <w:r w:rsidRPr="000A279D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7D4DA1B7" wp14:editId="7D4DA1B8">
            <wp:simplePos x="0" y="0"/>
            <wp:positionH relativeFrom="column">
              <wp:posOffset>3814445</wp:posOffset>
            </wp:positionH>
            <wp:positionV relativeFrom="page">
              <wp:posOffset>9953625</wp:posOffset>
            </wp:positionV>
            <wp:extent cx="2007235" cy="713740"/>
            <wp:effectExtent l="0" t="0" r="0" b="0"/>
            <wp:wrapNone/>
            <wp:docPr id="10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79D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 wp14:anchorId="7D4DA1B9" wp14:editId="7D4DA1BA">
            <wp:simplePos x="0" y="0"/>
            <wp:positionH relativeFrom="column">
              <wp:posOffset>3966845</wp:posOffset>
            </wp:positionH>
            <wp:positionV relativeFrom="page">
              <wp:posOffset>10106025</wp:posOffset>
            </wp:positionV>
            <wp:extent cx="2007235" cy="713740"/>
            <wp:effectExtent l="0" t="0" r="0" b="0"/>
            <wp:wrapNone/>
            <wp:docPr id="11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DA1B6" w14:textId="77777777" w:rsidR="00482E74" w:rsidRPr="000A279D" w:rsidRDefault="00806EF3">
      <w:pPr>
        <w:rPr>
          <w:rFonts w:asciiTheme="majorHAnsi" w:hAnsiTheme="majorHAnsi"/>
          <w:sz w:val="22"/>
          <w:szCs w:val="22"/>
        </w:rPr>
      </w:pPr>
      <w:r w:rsidRPr="000A279D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7D4DA1BB" wp14:editId="7D4DA1BC">
            <wp:simplePos x="0" y="0"/>
            <wp:positionH relativeFrom="column">
              <wp:posOffset>3166745</wp:posOffset>
            </wp:positionH>
            <wp:positionV relativeFrom="page">
              <wp:posOffset>10172700</wp:posOffset>
            </wp:positionV>
            <wp:extent cx="2007235" cy="713740"/>
            <wp:effectExtent l="0" t="0" r="0" b="0"/>
            <wp:wrapNone/>
            <wp:docPr id="8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79D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7D4DA1BD" wp14:editId="7D4DA1BE">
            <wp:simplePos x="0" y="0"/>
            <wp:positionH relativeFrom="column">
              <wp:posOffset>3014345</wp:posOffset>
            </wp:positionH>
            <wp:positionV relativeFrom="page">
              <wp:posOffset>10020300</wp:posOffset>
            </wp:positionV>
            <wp:extent cx="2007235" cy="713740"/>
            <wp:effectExtent l="0" t="0" r="0" b="0"/>
            <wp:wrapNone/>
            <wp:docPr id="7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2E74" w:rsidRPr="000A279D" w:rsidSect="00806EF3">
      <w:headerReference w:type="default" r:id="rId9"/>
      <w:footerReference w:type="default" r:id="rId10"/>
      <w:pgSz w:w="16838" w:h="11906" w:orient="landscape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DCD6" w14:textId="77777777" w:rsidR="00C062F6" w:rsidRDefault="00C062F6" w:rsidP="00806EF3">
      <w:r>
        <w:separator/>
      </w:r>
    </w:p>
  </w:endnote>
  <w:endnote w:type="continuationSeparator" w:id="0">
    <w:p w14:paraId="5679A63F" w14:textId="77777777" w:rsidR="00C062F6" w:rsidRDefault="00C062F6" w:rsidP="008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1C5" w14:textId="77777777" w:rsidR="00806EF3" w:rsidRDefault="00806EF3" w:rsidP="00806EF3">
    <w:pPr>
      <w:pStyle w:val="Zpat"/>
      <w:tabs>
        <w:tab w:val="clear" w:pos="4536"/>
        <w:tab w:val="clear" w:pos="9072"/>
        <w:tab w:val="center" w:pos="7002"/>
      </w:tabs>
      <w:ind w:left="4326" w:firstLine="7002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7D4DA1C9" wp14:editId="7D4DA1CA">
          <wp:simplePos x="0" y="0"/>
          <wp:positionH relativeFrom="column">
            <wp:posOffset>4424045</wp:posOffset>
          </wp:positionH>
          <wp:positionV relativeFrom="page">
            <wp:posOffset>10467975</wp:posOffset>
          </wp:positionV>
          <wp:extent cx="2007235" cy="713740"/>
          <wp:effectExtent l="133350" t="95250" r="145415" b="162560"/>
          <wp:wrapNone/>
          <wp:docPr id="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D4DA1CB" wp14:editId="7D4DA1CC">
          <wp:simplePos x="0" y="0"/>
          <wp:positionH relativeFrom="column">
            <wp:posOffset>4271645</wp:posOffset>
          </wp:positionH>
          <wp:positionV relativeFrom="page">
            <wp:posOffset>10315575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D4DA1CD" wp14:editId="7D4DA1CE">
          <wp:simplePos x="0" y="0"/>
          <wp:positionH relativeFrom="column">
            <wp:posOffset>4119245</wp:posOffset>
          </wp:positionH>
          <wp:positionV relativeFrom="page">
            <wp:posOffset>10163175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D4DA1CF" wp14:editId="7D4DA1D0">
          <wp:simplePos x="0" y="0"/>
          <wp:positionH relativeFrom="column">
            <wp:posOffset>3814445</wp:posOffset>
          </wp:positionH>
          <wp:positionV relativeFrom="page">
            <wp:posOffset>9858375</wp:posOffset>
          </wp:positionV>
          <wp:extent cx="2007235" cy="713740"/>
          <wp:effectExtent l="0" t="0" r="0" b="0"/>
          <wp:wrapNone/>
          <wp:docPr id="1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D4DA1D1" wp14:editId="7D4DA1D2">
          <wp:extent cx="1952625" cy="6950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hfgh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85" cy="69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DA1C6" w14:textId="77777777" w:rsidR="00806EF3" w:rsidRDefault="00806EF3" w:rsidP="00806EF3">
    <w:pPr>
      <w:pStyle w:val="Zpat"/>
      <w:tabs>
        <w:tab w:val="clear" w:pos="4536"/>
        <w:tab w:val="clear" w:pos="9072"/>
        <w:tab w:val="center" w:pos="700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7D4DA1D3" wp14:editId="7D4DA1D4">
          <wp:simplePos x="0" y="0"/>
          <wp:positionH relativeFrom="column">
            <wp:posOffset>3014345</wp:posOffset>
          </wp:positionH>
          <wp:positionV relativeFrom="page">
            <wp:posOffset>10020300</wp:posOffset>
          </wp:positionV>
          <wp:extent cx="2007235" cy="713740"/>
          <wp:effectExtent l="0" t="0" r="0" b="0"/>
          <wp:wrapNone/>
          <wp:docPr id="6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7D4DA1D5" wp14:editId="7D4DA1D6">
          <wp:simplePos x="0" y="0"/>
          <wp:positionH relativeFrom="column">
            <wp:posOffset>4576445</wp:posOffset>
          </wp:positionH>
          <wp:positionV relativeFrom="page">
            <wp:posOffset>10620375</wp:posOffset>
          </wp:positionV>
          <wp:extent cx="2007235" cy="713740"/>
          <wp:effectExtent l="0" t="0" r="0" b="0"/>
          <wp:wrapNone/>
          <wp:docPr id="5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D4DA1D7" wp14:editId="7D4DA1D8">
          <wp:simplePos x="0" y="0"/>
          <wp:positionH relativeFrom="column">
            <wp:posOffset>3966845</wp:posOffset>
          </wp:positionH>
          <wp:positionV relativeFrom="page">
            <wp:posOffset>10010775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FFE1" w14:textId="77777777" w:rsidR="00C062F6" w:rsidRDefault="00C062F6" w:rsidP="00806EF3">
      <w:r>
        <w:separator/>
      </w:r>
    </w:p>
  </w:footnote>
  <w:footnote w:type="continuationSeparator" w:id="0">
    <w:p w14:paraId="62897CD7" w14:textId="77777777" w:rsidR="00C062F6" w:rsidRDefault="00C062F6" w:rsidP="0080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1C3" w14:textId="77777777" w:rsidR="00806EF3" w:rsidRDefault="00806EF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4DA1C7" wp14:editId="7D4DA1C8">
          <wp:simplePos x="0" y="0"/>
          <wp:positionH relativeFrom="margin">
            <wp:posOffset>572135</wp:posOffset>
          </wp:positionH>
          <wp:positionV relativeFrom="margin">
            <wp:posOffset>-1280160</wp:posOffset>
          </wp:positionV>
          <wp:extent cx="7560310" cy="1247775"/>
          <wp:effectExtent l="0" t="0" r="2540" b="9525"/>
          <wp:wrapNone/>
          <wp:docPr id="1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4DA1C4" w14:textId="77777777" w:rsidR="00806EF3" w:rsidRDefault="00806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5AF"/>
    <w:multiLevelType w:val="multilevel"/>
    <w:tmpl w:val="C4CC668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722405"/>
    <w:multiLevelType w:val="hybridMultilevel"/>
    <w:tmpl w:val="1564F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7FF"/>
    <w:multiLevelType w:val="hybridMultilevel"/>
    <w:tmpl w:val="718470E8"/>
    <w:lvl w:ilvl="0" w:tplc="3E5239E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3"/>
    <w:rsid w:val="00057ACA"/>
    <w:rsid w:val="00074DBD"/>
    <w:rsid w:val="000A279D"/>
    <w:rsid w:val="000A58AF"/>
    <w:rsid w:val="00147959"/>
    <w:rsid w:val="00162B46"/>
    <w:rsid w:val="002057D3"/>
    <w:rsid w:val="002B1CFC"/>
    <w:rsid w:val="002B6933"/>
    <w:rsid w:val="002E753A"/>
    <w:rsid w:val="003110F6"/>
    <w:rsid w:val="00335EB0"/>
    <w:rsid w:val="00340C8F"/>
    <w:rsid w:val="00351536"/>
    <w:rsid w:val="00364ED2"/>
    <w:rsid w:val="0037561A"/>
    <w:rsid w:val="00432974"/>
    <w:rsid w:val="00446606"/>
    <w:rsid w:val="00473066"/>
    <w:rsid w:val="0047712F"/>
    <w:rsid w:val="00482E74"/>
    <w:rsid w:val="004B5C4F"/>
    <w:rsid w:val="004F16D7"/>
    <w:rsid w:val="0052413F"/>
    <w:rsid w:val="00567915"/>
    <w:rsid w:val="00575DD4"/>
    <w:rsid w:val="005B7A0D"/>
    <w:rsid w:val="005C1109"/>
    <w:rsid w:val="005E52F2"/>
    <w:rsid w:val="00606744"/>
    <w:rsid w:val="006F67CA"/>
    <w:rsid w:val="00720C2B"/>
    <w:rsid w:val="00786A20"/>
    <w:rsid w:val="007A49BE"/>
    <w:rsid w:val="0080559B"/>
    <w:rsid w:val="00806EF3"/>
    <w:rsid w:val="008617F0"/>
    <w:rsid w:val="008B0750"/>
    <w:rsid w:val="008C39FC"/>
    <w:rsid w:val="009374C9"/>
    <w:rsid w:val="00982A6C"/>
    <w:rsid w:val="009C4084"/>
    <w:rsid w:val="00A7789A"/>
    <w:rsid w:val="00B01746"/>
    <w:rsid w:val="00B10FCA"/>
    <w:rsid w:val="00B15020"/>
    <w:rsid w:val="00B218FF"/>
    <w:rsid w:val="00B46B92"/>
    <w:rsid w:val="00B54C42"/>
    <w:rsid w:val="00B6531B"/>
    <w:rsid w:val="00B65A3F"/>
    <w:rsid w:val="00B85F44"/>
    <w:rsid w:val="00BB16E5"/>
    <w:rsid w:val="00BD2DA2"/>
    <w:rsid w:val="00BF76B8"/>
    <w:rsid w:val="00C062F6"/>
    <w:rsid w:val="00C24BEB"/>
    <w:rsid w:val="00C449DD"/>
    <w:rsid w:val="00CB3777"/>
    <w:rsid w:val="00CB5AAE"/>
    <w:rsid w:val="00CB6162"/>
    <w:rsid w:val="00CD1BCF"/>
    <w:rsid w:val="00D323C2"/>
    <w:rsid w:val="00DA2EA9"/>
    <w:rsid w:val="00E2080D"/>
    <w:rsid w:val="00E976DB"/>
    <w:rsid w:val="00ED22DD"/>
    <w:rsid w:val="00F658E6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A192"/>
  <w15:docId w15:val="{F6FEB6C9-03EC-4774-A7CD-E90A10AF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31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6531B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06EF3"/>
  </w:style>
  <w:style w:type="paragraph" w:styleId="Zpat">
    <w:name w:val="footer"/>
    <w:basedOn w:val="Normln"/>
    <w:link w:val="Zpat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06EF3"/>
  </w:style>
  <w:style w:type="paragraph" w:styleId="Textbubliny">
    <w:name w:val="Balloon Text"/>
    <w:basedOn w:val="Normln"/>
    <w:link w:val="TextbublinyChar"/>
    <w:uiPriority w:val="99"/>
    <w:semiHidden/>
    <w:unhideWhenUsed/>
    <w:rsid w:val="00806EF3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F3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6531B"/>
    <w:rPr>
      <w:rFonts w:ascii="Georgia" w:eastAsia="Times New Roman" w:hAnsi="Georgia" w:cs="Times New Roman"/>
      <w:bCs/>
      <w:caps/>
      <w:kern w:val="32"/>
      <w:sz w:val="32"/>
      <w:szCs w:val="32"/>
      <w:lang w:eastAsia="cs-CZ"/>
    </w:rPr>
  </w:style>
  <w:style w:type="paragraph" w:customStyle="1" w:styleId="Default">
    <w:name w:val="Default"/>
    <w:rsid w:val="00B65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0473-87EE-4A4B-B095-3E7CA1BC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Toulova Monika</dc:creator>
  <cp:lastModifiedBy>Opočenská Martina</cp:lastModifiedBy>
  <cp:revision>2</cp:revision>
  <dcterms:created xsi:type="dcterms:W3CDTF">2017-04-12T22:34:00Z</dcterms:created>
  <dcterms:modified xsi:type="dcterms:W3CDTF">2017-04-12T22:34:00Z</dcterms:modified>
</cp:coreProperties>
</file>