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E4" w:rsidRDefault="00C1285C">
      <w:pPr>
        <w:pStyle w:val="Style2"/>
        <w:keepNext/>
        <w:keepLines/>
        <w:shd w:val="clear" w:color="auto" w:fill="auto"/>
        <w:spacing w:after="542"/>
        <w:ind w:left="60"/>
      </w:pPr>
      <w:bookmarkStart w:id="0" w:name="bookmark0"/>
      <w:bookmarkStart w:id="1" w:name="_GoBack"/>
      <w:bookmarkEnd w:id="1"/>
      <w:r>
        <w:t>Harmonogram postupu stavebních prací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6106"/>
      </w:tblGrid>
      <w:tr w:rsidR="003433E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3E4" w:rsidRDefault="00C1285C">
            <w:pPr>
              <w:pStyle w:val="Style4"/>
              <w:framePr w:w="9326" w:wrap="notBeside" w:vAnchor="text" w:hAnchor="text" w:xAlign="center" w:y="1"/>
              <w:shd w:val="clear" w:color="auto" w:fill="auto"/>
              <w:spacing w:before="0" w:after="0" w:line="246" w:lineRule="exact"/>
              <w:jc w:val="left"/>
            </w:pPr>
            <w:r>
              <w:rPr>
                <w:rStyle w:val="CharStyle6"/>
              </w:rPr>
              <w:t>Název veřejné zakázky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3E4" w:rsidRDefault="00C1285C">
            <w:pPr>
              <w:pStyle w:val="Style4"/>
              <w:framePr w:w="9326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</w:pPr>
            <w:r>
              <w:rPr>
                <w:rStyle w:val="CharStyle7"/>
              </w:rPr>
              <w:t>Rybník Řeznický - oprava základové výpusti rybníka</w:t>
            </w:r>
          </w:p>
        </w:tc>
      </w:tr>
      <w:tr w:rsidR="003433E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3E4" w:rsidRDefault="00C1285C">
            <w:pPr>
              <w:pStyle w:val="Style4"/>
              <w:framePr w:w="9326" w:wrap="notBeside" w:vAnchor="text" w:hAnchor="text" w:xAlign="center" w:y="1"/>
              <w:shd w:val="clear" w:color="auto" w:fill="auto"/>
              <w:spacing w:before="0" w:after="0" w:line="246" w:lineRule="exact"/>
              <w:jc w:val="left"/>
            </w:pPr>
            <w:r>
              <w:rPr>
                <w:rStyle w:val="CharStyle6"/>
              </w:rPr>
              <w:t>Spis. zn.: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3E4" w:rsidRDefault="00C1285C">
            <w:pPr>
              <w:pStyle w:val="Style4"/>
              <w:framePr w:w="9326" w:wrap="notBeside" w:vAnchor="text" w:hAnchor="text" w:xAlign="center" w:y="1"/>
              <w:shd w:val="clear" w:color="auto" w:fill="auto"/>
              <w:spacing w:before="0" w:after="0" w:line="246" w:lineRule="exact"/>
              <w:jc w:val="left"/>
            </w:pPr>
            <w:r>
              <w:rPr>
                <w:rStyle w:val="CharStyle8"/>
              </w:rPr>
              <w:t>SZSPU 334450/2018</w:t>
            </w:r>
          </w:p>
        </w:tc>
      </w:tr>
    </w:tbl>
    <w:p w:rsidR="003433E4" w:rsidRDefault="003433E4">
      <w:pPr>
        <w:framePr w:w="9326" w:wrap="notBeside" w:vAnchor="text" w:hAnchor="text" w:xAlign="center" w:y="1"/>
        <w:rPr>
          <w:sz w:val="2"/>
          <w:szCs w:val="2"/>
        </w:rPr>
      </w:pPr>
    </w:p>
    <w:p w:rsidR="003433E4" w:rsidRDefault="003433E4">
      <w:pPr>
        <w:rPr>
          <w:sz w:val="2"/>
          <w:szCs w:val="2"/>
        </w:rPr>
      </w:pPr>
    </w:p>
    <w:p w:rsidR="003433E4" w:rsidRDefault="00C1285C">
      <w:pPr>
        <w:pStyle w:val="Style4"/>
        <w:shd w:val="clear" w:color="auto" w:fill="auto"/>
        <w:spacing w:before="490" w:after="264"/>
        <w:ind w:right="220"/>
      </w:pPr>
      <w:r>
        <w:t xml:space="preserve">stavební práce na výše uvedené zakázce budou všechny provedeny v jedné etapě. Zahájení prací je vázané na </w:t>
      </w:r>
      <w:r>
        <w:t>předání staveniště objednatelem. Skutečný termín započetí prací bude oznámen a bude navazovat na předchozí přípravu a zajištění materiálů a stavebních prvků nové výpusti tak, aby stavební práce mohly být realizovány v tomto pořadí:</w:t>
      </w:r>
    </w:p>
    <w:p w:rsidR="003433E4" w:rsidRDefault="00C1285C">
      <w:pPr>
        <w:pStyle w:val="Style4"/>
        <w:shd w:val="clear" w:color="auto" w:fill="auto"/>
        <w:spacing w:before="0" w:after="0" w:line="250" w:lineRule="exact"/>
        <w:ind w:right="220"/>
      </w:pPr>
      <w:r>
        <w:t>1/ odstranění stávajícíc</w:t>
      </w:r>
      <w:r>
        <w:t>h poškozených prvků základové výpusti včetně překopu tělesa hráze, očištění výkopu a dočasné deponování vykopané zeminy z tělesa hráze v blízkosti staveniště.</w:t>
      </w:r>
    </w:p>
    <w:p w:rsidR="003433E4" w:rsidRDefault="00C1285C">
      <w:pPr>
        <w:pStyle w:val="Style4"/>
        <w:shd w:val="clear" w:color="auto" w:fill="auto"/>
        <w:spacing w:before="0" w:after="0" w:line="245" w:lineRule="exact"/>
        <w:ind w:right="220"/>
      </w:pPr>
      <w:r>
        <w:t>2/ osazeni nového potrubí základové výpusti a betonového požeráku na předem připravený podklad.</w:t>
      </w:r>
    </w:p>
    <w:p w:rsidR="003433E4" w:rsidRDefault="00C1285C">
      <w:pPr>
        <w:pStyle w:val="Style4"/>
        <w:shd w:val="clear" w:color="auto" w:fill="auto"/>
        <w:spacing w:before="0" w:after="0" w:line="250" w:lineRule="exact"/>
      </w:pPr>
      <w:r>
        <w:t>3</w:t>
      </w:r>
      <w:r>
        <w:t>/ osazení nátokového potrubí výpusti včetně vtokového objektu opatřeného mřížemi.</w:t>
      </w:r>
    </w:p>
    <w:p w:rsidR="003433E4" w:rsidRDefault="00C1285C">
      <w:pPr>
        <w:pStyle w:val="Style4"/>
        <w:shd w:val="clear" w:color="auto" w:fill="auto"/>
        <w:spacing w:before="0" w:after="0" w:line="250" w:lineRule="exact"/>
        <w:ind w:right="220"/>
      </w:pPr>
      <w:r>
        <w:t>4/ zásyp a hutnění výkopu zeminou a obnovení tělesa hráze v místě výpusti. Na zásyp bude použit původní materiál z překopu hráze, případně bude doplněn k tomu vhodnou jílovit</w:t>
      </w:r>
      <w:r>
        <w:t>ohlinitou zeminou.</w:t>
      </w:r>
    </w:p>
    <w:p w:rsidR="003433E4" w:rsidRDefault="00C1285C">
      <w:pPr>
        <w:pStyle w:val="Style4"/>
        <w:shd w:val="clear" w:color="auto" w:fill="auto"/>
        <w:spacing w:before="0" w:after="0" w:line="246" w:lineRule="exact"/>
      </w:pPr>
      <w:r>
        <w:t>5/ doplnění kamenného opevnění návodního svahu hráze v místě jejího překopu.</w:t>
      </w:r>
    </w:p>
    <w:p w:rsidR="003433E4" w:rsidRDefault="00C1285C">
      <w:pPr>
        <w:pStyle w:val="Style4"/>
        <w:shd w:val="clear" w:color="auto" w:fill="auto"/>
        <w:spacing w:before="0" w:after="257" w:line="246" w:lineRule="exact"/>
      </w:pPr>
      <w:r>
        <w:t>6/ předání a převzetí dokončeného díla.</w:t>
      </w:r>
    </w:p>
    <w:p w:rsidR="003433E4" w:rsidRDefault="00C1285C">
      <w:pPr>
        <w:pStyle w:val="Style4"/>
        <w:shd w:val="clear" w:color="auto" w:fill="auto"/>
        <w:spacing w:before="0" w:after="0" w:line="250" w:lineRule="exact"/>
        <w:ind w:right="220"/>
      </w:pPr>
      <w:r>
        <w:t xml:space="preserve">Dobu realizace předpokládáme do deseti dní od skutečného započetí stavebních prací. To případně mohou krátkodobě </w:t>
      </w:r>
      <w:r>
        <w:t>ovlivnit nevhodné klimatické podmínky, např. vyšší průtoky vody. Garantujeme provedení prací v požadované kvalitě a terminu.</w:t>
      </w:r>
    </w:p>
    <w:sectPr w:rsidR="003433E4">
      <w:pgSz w:w="12048" w:h="16934"/>
      <w:pgMar w:top="1328" w:right="1237" w:bottom="1328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285C">
      <w:r>
        <w:separator/>
      </w:r>
    </w:p>
  </w:endnote>
  <w:endnote w:type="continuationSeparator" w:id="0">
    <w:p w:rsidR="00000000" w:rsidRDefault="00C1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E4" w:rsidRDefault="003433E4"/>
  </w:footnote>
  <w:footnote w:type="continuationSeparator" w:id="0">
    <w:p w:rsidR="003433E4" w:rsidRDefault="003433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E4"/>
    <w:rsid w:val="003433E4"/>
    <w:rsid w:val="00C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1189A-2DB7-4A66-B117-6A040C47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8">
    <w:name w:val="Char Style 8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600" w:line="29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520" w:after="260" w:line="254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Duffková Milada Ing.</dc:creator>
  <cp:lastModifiedBy>Duffková Milada Ing.</cp:lastModifiedBy>
  <cp:revision>2</cp:revision>
  <dcterms:created xsi:type="dcterms:W3CDTF">2018-08-20T08:02:00Z</dcterms:created>
  <dcterms:modified xsi:type="dcterms:W3CDTF">2018-08-20T08:02:00Z</dcterms:modified>
</cp:coreProperties>
</file>