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lastRenderedPageBreak/>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Poslední den l</w:t>
      </w:r>
      <w:r w:rsidRPr="00C15C32">
        <w:rPr>
          <w:rFonts w:ascii="Arial" w:hAnsi="Arial"/>
          <w:snapToGrid w:val="0"/>
          <w:lang w:eastAsia="cs-CZ"/>
        </w:rPr>
        <w:t xml:space="preserve">hůty pro dokončení předmětu plnění je </w:t>
      </w:r>
      <w:r>
        <w:rPr>
          <w:rFonts w:ascii="Arial" w:hAnsi="Arial"/>
          <w:snapToGrid w:val="0"/>
          <w:lang w:eastAsia="cs-CZ"/>
        </w:rPr>
        <w:t>dnem, ve kterém bude objednatel z</w:t>
      </w:r>
      <w:r w:rsidRPr="00C15C32">
        <w:rPr>
          <w:rFonts w:ascii="Arial" w:hAnsi="Arial"/>
          <w:snapToGrid w:val="0"/>
          <w:lang w:eastAsia="cs-CZ"/>
        </w:rPr>
        <w:t>hotovitelem písemně vyzván k předání a převzetí řá</w:t>
      </w:r>
      <w:r>
        <w:rPr>
          <w:rFonts w:ascii="Arial" w:hAnsi="Arial"/>
          <w:snapToGrid w:val="0"/>
          <w:lang w:eastAsia="cs-CZ"/>
        </w:rPr>
        <w:t>dně dokončeného díla se nazývá t</w:t>
      </w:r>
      <w:r w:rsidRPr="00C15C32">
        <w:rPr>
          <w:rFonts w:ascii="Arial" w:hAnsi="Arial"/>
          <w:snapToGrid w:val="0"/>
          <w:lang w:eastAsia="cs-CZ"/>
        </w:rPr>
        <w:t>ermín dokončení.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Měsíční fakturací bude uhrazena cena díla až do výše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z celkové sjednané ceny.  Faktury budou hrazeny v plné výši, dokud v součtu nedosáhnou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 xml:space="preserve">dnotu </w:t>
      </w:r>
      <w:proofErr w:type="gramStart"/>
      <w:r>
        <w:rPr>
          <w:rFonts w:ascii="Arial" w:hAnsi="Arial"/>
          <w:snapToGrid w:val="0"/>
          <w:lang w:eastAsia="cs-CZ"/>
        </w:rPr>
        <w:t>90%</w:t>
      </w:r>
      <w:proofErr w:type="gramEnd"/>
      <w:r>
        <w:rPr>
          <w:rFonts w:ascii="Arial" w:hAnsi="Arial"/>
          <w:snapToGrid w:val="0"/>
          <w:lang w:eastAsia="cs-CZ"/>
        </w:rPr>
        <w:t xml:space="preserve">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 xml:space="preserve">zbývající část faktury přesahující hodnotu </w:t>
      </w:r>
      <w:proofErr w:type="gramStart"/>
      <w:r w:rsidRPr="00C15C32">
        <w:rPr>
          <w:rFonts w:ascii="Arial" w:hAnsi="Arial"/>
          <w:snapToGrid w:val="0"/>
          <w:lang w:eastAsia="cs-CZ"/>
        </w:rPr>
        <w:t>9</w:t>
      </w:r>
      <w:r>
        <w:rPr>
          <w:rFonts w:ascii="Arial" w:hAnsi="Arial"/>
          <w:snapToGrid w:val="0"/>
          <w:lang w:eastAsia="cs-CZ"/>
        </w:rPr>
        <w:t>0%</w:t>
      </w:r>
      <w:proofErr w:type="gramEnd"/>
      <w:r>
        <w:rPr>
          <w:rFonts w:ascii="Arial" w:hAnsi="Arial"/>
          <w:snapToGrid w:val="0"/>
          <w:lang w:eastAsia="cs-CZ"/>
        </w:rPr>
        <w:t xml:space="preserve">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w:t>
      </w:r>
      <w:proofErr w:type="gramStart"/>
      <w:r w:rsidRPr="00C15C32">
        <w:rPr>
          <w:rFonts w:ascii="Arial" w:hAnsi="Arial"/>
          <w:snapToGrid w:val="0"/>
          <w:lang w:eastAsia="cs-CZ"/>
        </w:rPr>
        <w:t>92a</w:t>
      </w:r>
      <w:proofErr w:type="gramEnd"/>
      <w:r w:rsidRPr="00C15C32">
        <w:rPr>
          <w:rFonts w:ascii="Arial" w:hAnsi="Arial"/>
          <w:snapToGrid w:val="0"/>
          <w:lang w:eastAsia="cs-CZ"/>
        </w:rPr>
        <w:t xml:space="preserve">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 xml:space="preserve">bjednateli smluvní pokutu ve výši </w:t>
      </w:r>
      <w:proofErr w:type="gramStart"/>
      <w:r w:rsidRPr="00C15C32">
        <w:rPr>
          <w:rFonts w:ascii="Arial" w:hAnsi="Arial"/>
          <w:snapToGrid w:val="0"/>
          <w:lang w:eastAsia="cs-CZ"/>
        </w:rPr>
        <w:t>0,</w:t>
      </w:r>
      <w:r w:rsidR="002029E1">
        <w:rPr>
          <w:rFonts w:ascii="Arial" w:hAnsi="Arial"/>
          <w:snapToGrid w:val="0"/>
          <w:lang w:eastAsia="cs-CZ"/>
        </w:rPr>
        <w:t>0</w:t>
      </w:r>
      <w:r w:rsidRPr="00C15C32">
        <w:rPr>
          <w:rFonts w:ascii="Arial" w:hAnsi="Arial"/>
          <w:snapToGrid w:val="0"/>
          <w:lang w:eastAsia="cs-CZ"/>
        </w:rPr>
        <w:t>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60 měsíců.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w:t>
      </w:r>
      <w:proofErr w:type="gramStart"/>
      <w:r w:rsidRPr="00A83792">
        <w:rPr>
          <w:rFonts w:ascii="Arial" w:hAnsi="Arial"/>
          <w:snapToGrid w:val="0"/>
          <w:lang w:eastAsia="cs-CZ"/>
        </w:rPr>
        <w:t>20%</w:t>
      </w:r>
      <w:proofErr w:type="gramEnd"/>
      <w:r w:rsidRPr="00A83792">
        <w:rPr>
          <w:rFonts w:ascii="Arial" w:hAnsi="Arial"/>
          <w:snapToGrid w:val="0"/>
          <w:lang w:eastAsia="cs-CZ"/>
        </w:rPr>
        <w:t xml:space="preserve">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A83792"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 xml:space="preserve">Ve Šternberku, dne </w:t>
      </w:r>
      <w:r w:rsidR="00661562">
        <w:rPr>
          <w:rFonts w:ascii="Arial" w:hAnsi="Arial" w:cs="Arial"/>
          <w:lang w:eastAsia="cs-CZ"/>
        </w:rPr>
        <w:t>10.08.2018</w:t>
      </w:r>
      <w:r w:rsidRPr="00A83792">
        <w:rPr>
          <w:rFonts w:ascii="Arial" w:hAnsi="Arial" w:cs="Arial"/>
          <w:lang w:eastAsia="cs-CZ"/>
        </w:rPr>
        <w:tab/>
      </w: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bookmarkStart w:id="2" w:name="_GoBack"/>
      <w:bookmarkEnd w:id="2"/>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Default="004B57A6" w:rsidP="004B57A6">
      <w:pPr>
        <w:tabs>
          <w:tab w:val="left" w:pos="2010"/>
        </w:tabs>
        <w:rPr>
          <w:rFonts w:ascii="Arial" w:hAnsi="Arial" w:cs="Arial"/>
        </w:rPr>
      </w:pPr>
      <w:proofErr w:type="spellStart"/>
      <w:r>
        <w:rPr>
          <w:rFonts w:ascii="Arial" w:hAnsi="Arial" w:cs="Arial"/>
        </w:rPr>
        <w:t>Vz</w:t>
      </w:r>
      <w:proofErr w:type="spellEnd"/>
      <w:r>
        <w:rPr>
          <w:rFonts w:ascii="Arial" w:hAnsi="Arial" w:cs="Arial"/>
        </w:rPr>
        <w:t xml:space="preserve"> 74-01-04</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2029E1"/>
    <w:rsid w:val="002C1E42"/>
    <w:rsid w:val="004B57A6"/>
    <w:rsid w:val="006615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81E8"/>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32</Pages>
  <Words>12789</Words>
  <Characters>75460</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3</cp:revision>
  <dcterms:created xsi:type="dcterms:W3CDTF">2017-05-17T08:27:00Z</dcterms:created>
  <dcterms:modified xsi:type="dcterms:W3CDTF">2018-08-10T05:22:00Z</dcterms:modified>
</cp:coreProperties>
</file>