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CFAE" w14:textId="6DDE9149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05ED5">
        <w:rPr>
          <w:rFonts w:cstheme="minorHAnsi"/>
          <w:b/>
          <w:bCs/>
          <w:sz w:val="24"/>
          <w:szCs w:val="24"/>
        </w:rPr>
        <w:t>KUPNÍ SMLOUVA</w:t>
      </w:r>
      <w:r>
        <w:rPr>
          <w:rFonts w:cstheme="minorHAnsi"/>
          <w:b/>
          <w:bCs/>
          <w:sz w:val="24"/>
          <w:szCs w:val="24"/>
        </w:rPr>
        <w:t xml:space="preserve"> č. </w:t>
      </w:r>
      <w:r w:rsidR="0037113D" w:rsidRPr="0037113D">
        <w:rPr>
          <w:rFonts w:cstheme="minorHAnsi"/>
          <w:b/>
          <w:bCs/>
          <w:sz w:val="24"/>
          <w:szCs w:val="24"/>
        </w:rPr>
        <w:t>KS/00496/2018/OKS</w:t>
      </w:r>
    </w:p>
    <w:p w14:paraId="10A32D3E" w14:textId="77777777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uzavřená podle </w:t>
      </w:r>
      <w:r w:rsidRPr="00D05ED5">
        <w:rPr>
          <w:rFonts w:cstheme="minorHAnsi"/>
          <w:sz w:val="24"/>
          <w:szCs w:val="24"/>
        </w:rPr>
        <w:t xml:space="preserve">ustanovení § 2085 a násl. Občanského zákoníku č. 89/2012 Sb. </w:t>
      </w:r>
    </w:p>
    <w:p w14:paraId="5F0B4DB5" w14:textId="2F9FB12D" w:rsidR="00D05ED5" w:rsidRPr="00FB01EF" w:rsidRDefault="00FB01EF" w:rsidP="00FB01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B01EF">
        <w:rPr>
          <w:rFonts w:cstheme="minorHAnsi"/>
          <w:b/>
        </w:rPr>
        <w:t xml:space="preserve">na nákup propagačních předmětů </w:t>
      </w:r>
      <w:r w:rsidR="00AC51F8">
        <w:rPr>
          <w:rFonts w:cstheme="minorHAnsi"/>
          <w:b/>
        </w:rPr>
        <w:t xml:space="preserve"> - Partnerství měst, Říčany</w:t>
      </w:r>
    </w:p>
    <w:p w14:paraId="4FB0FCB5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DB916E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671575" w14:textId="77777777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05ED5">
        <w:rPr>
          <w:rFonts w:cstheme="minorHAnsi"/>
          <w:b/>
          <w:bCs/>
        </w:rPr>
        <w:t>Článek I. Smluvní strany</w:t>
      </w:r>
    </w:p>
    <w:p w14:paraId="3F37179B" w14:textId="35464663" w:rsidR="00D05ED5" w:rsidRPr="00D05ED5" w:rsidRDefault="00D05ED5" w:rsidP="00AC51F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05ED5">
        <w:rPr>
          <w:rFonts w:cstheme="minorHAnsi"/>
        </w:rPr>
        <w:t>Kupující:</w:t>
      </w:r>
      <w:r w:rsidR="00AC51F8">
        <w:rPr>
          <w:rFonts w:cstheme="minorHAnsi"/>
        </w:rPr>
        <w:t xml:space="preserve">  </w:t>
      </w:r>
      <w:r w:rsidRPr="00D05ED5">
        <w:rPr>
          <w:rFonts w:cstheme="minorHAnsi"/>
          <w:b/>
        </w:rPr>
        <w:t>Město Říčany</w:t>
      </w:r>
    </w:p>
    <w:p w14:paraId="3F91743E" w14:textId="77777777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>sídlo:</w:t>
      </w:r>
      <w:r w:rsidRPr="00D05ED5">
        <w:rPr>
          <w:rFonts w:cstheme="minorHAnsi"/>
        </w:rPr>
        <w:tab/>
        <w:t xml:space="preserve">Masarykovo nám. 53/40, 251 01  Říčany             </w:t>
      </w:r>
      <w:r w:rsidRPr="00D05ED5">
        <w:rPr>
          <w:rFonts w:cstheme="minorHAnsi"/>
        </w:rPr>
        <w:tab/>
      </w:r>
    </w:p>
    <w:p w14:paraId="4A254DAF" w14:textId="77777777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>IČ:</w:t>
      </w:r>
      <w:r w:rsidRPr="00D05ED5">
        <w:rPr>
          <w:rFonts w:cstheme="minorHAnsi"/>
        </w:rPr>
        <w:tab/>
        <w:t>00240702</w:t>
      </w:r>
    </w:p>
    <w:p w14:paraId="14220047" w14:textId="77777777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>zastoupený:</w:t>
      </w:r>
      <w:r w:rsidRPr="00D05ED5">
        <w:rPr>
          <w:rFonts w:cstheme="minorHAnsi"/>
        </w:rPr>
        <w:tab/>
        <w:t>Mgr. Vladimírem Kořenem, starostou města</w:t>
      </w:r>
    </w:p>
    <w:p w14:paraId="77716521" w14:textId="77777777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 xml:space="preserve">oprávněn jednat ve věcech technických a převzít předmět plnění: </w:t>
      </w:r>
      <w:r w:rsidR="00260703">
        <w:rPr>
          <w:rFonts w:cstheme="minorHAnsi"/>
        </w:rPr>
        <w:t xml:space="preserve">Mgr. Jana Vavřinová </w:t>
      </w:r>
      <w:r w:rsidR="001B5ED6">
        <w:rPr>
          <w:rFonts w:cstheme="minorHAnsi"/>
        </w:rPr>
        <w:t xml:space="preserve">, </w:t>
      </w:r>
    </w:p>
    <w:p w14:paraId="54418BD0" w14:textId="11677FC4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 xml:space="preserve">e-mail: </w:t>
      </w:r>
      <w:hyperlink r:id="rId8" w:history="1">
        <w:r w:rsidR="0037113D" w:rsidRPr="003C0D75">
          <w:rPr>
            <w:rStyle w:val="Hypertextovodkaz"/>
            <w:rFonts w:cstheme="minorHAnsi"/>
          </w:rPr>
          <w:t>jana.vavrinova@ricany.cz</w:t>
        </w:r>
      </w:hyperlink>
      <w:r w:rsidR="0037113D">
        <w:rPr>
          <w:rFonts w:cstheme="minorHAnsi"/>
        </w:rPr>
        <w:t xml:space="preserve"> </w:t>
      </w:r>
    </w:p>
    <w:p w14:paraId="719D88E5" w14:textId="77777777" w:rsidR="00D05ED5" w:rsidRPr="00D05ED5" w:rsidRDefault="00D05ED5" w:rsidP="00D05ED5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>telefon: 323</w:t>
      </w:r>
      <w:r w:rsidR="00260703">
        <w:rPr>
          <w:rFonts w:cstheme="minorHAnsi"/>
        </w:rPr>
        <w:t> </w:t>
      </w:r>
      <w:r w:rsidRPr="00D05ED5">
        <w:rPr>
          <w:rFonts w:cstheme="minorHAnsi"/>
        </w:rPr>
        <w:t>618</w:t>
      </w:r>
      <w:r w:rsidR="00260703">
        <w:rPr>
          <w:rFonts w:cstheme="minorHAnsi"/>
        </w:rPr>
        <w:t xml:space="preserve"> 117</w:t>
      </w:r>
      <w:r>
        <w:rPr>
          <w:rFonts w:cstheme="minorHAnsi"/>
        </w:rPr>
        <w:tab/>
      </w:r>
    </w:p>
    <w:p w14:paraId="4399AD55" w14:textId="77777777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>bankovní spojení KB, a.s., pobočka Říčany</w:t>
      </w:r>
    </w:p>
    <w:p w14:paraId="799B5E55" w14:textId="77777777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>č. účtu: 724201/0100</w:t>
      </w:r>
    </w:p>
    <w:p w14:paraId="587ED585" w14:textId="77777777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>identifikátor datové schránky: skjbfwd</w:t>
      </w:r>
    </w:p>
    <w:p w14:paraId="14D225DD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033AE4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>na straně jedné (dále jen kupující)</w:t>
      </w:r>
    </w:p>
    <w:p w14:paraId="5FF73217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498076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D1FC1F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05ED5">
        <w:rPr>
          <w:rFonts w:cstheme="minorHAnsi"/>
          <w:b/>
          <w:bCs/>
        </w:rPr>
        <w:t>a</w:t>
      </w:r>
    </w:p>
    <w:p w14:paraId="29C1EF27" w14:textId="443E1E3A" w:rsidR="00260703" w:rsidRPr="00D05ED5" w:rsidRDefault="00D05ED5" w:rsidP="0026070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05ED5">
        <w:rPr>
          <w:rFonts w:cstheme="minorHAnsi"/>
          <w:bCs/>
        </w:rPr>
        <w:t>prodávající:</w:t>
      </w:r>
      <w:r w:rsidR="00260703">
        <w:rPr>
          <w:rFonts w:cstheme="minorHAnsi"/>
          <w:bCs/>
        </w:rPr>
        <w:tab/>
      </w:r>
      <w:r w:rsidR="00B978FA">
        <w:rPr>
          <w:rFonts w:cstheme="minorHAnsi"/>
          <w:b/>
        </w:rPr>
        <w:t xml:space="preserve">DANTER – reklama a potisk, s.r.o. </w:t>
      </w:r>
    </w:p>
    <w:p w14:paraId="1000865C" w14:textId="21055435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>sídlo:</w:t>
      </w:r>
      <w:r w:rsidRPr="00D05ED5">
        <w:rPr>
          <w:rFonts w:cstheme="minorHAnsi"/>
        </w:rPr>
        <w:tab/>
      </w:r>
      <w:r>
        <w:rPr>
          <w:rFonts w:cstheme="minorHAnsi"/>
        </w:rPr>
        <w:tab/>
      </w:r>
      <w:r w:rsidR="00B978FA">
        <w:rPr>
          <w:rFonts w:cstheme="minorHAnsi"/>
        </w:rPr>
        <w:t xml:space="preserve">Muglinovská 175/11, Ostrava – </w:t>
      </w:r>
      <w:proofErr w:type="spellStart"/>
      <w:r w:rsidR="00B978FA">
        <w:rPr>
          <w:rFonts w:cstheme="minorHAnsi"/>
        </w:rPr>
        <w:t>Muglinov</w:t>
      </w:r>
      <w:proofErr w:type="spellEnd"/>
      <w:r w:rsidR="00B978FA">
        <w:rPr>
          <w:rFonts w:cstheme="minorHAnsi"/>
        </w:rPr>
        <w:t>, 712 00</w:t>
      </w:r>
      <w:r w:rsidRPr="00D05ED5">
        <w:rPr>
          <w:rFonts w:cstheme="minorHAnsi"/>
        </w:rPr>
        <w:t xml:space="preserve">             </w:t>
      </w:r>
      <w:r w:rsidRPr="00D05ED5">
        <w:rPr>
          <w:rFonts w:cstheme="minorHAnsi"/>
        </w:rPr>
        <w:tab/>
      </w:r>
    </w:p>
    <w:p w14:paraId="7F2F2D11" w14:textId="0F6C0379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>IČ: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978FA">
        <w:rPr>
          <w:rFonts w:cstheme="minorHAnsi"/>
        </w:rPr>
        <w:t>65141784</w:t>
      </w:r>
    </w:p>
    <w:p w14:paraId="4FE0E77A" w14:textId="202ACD8B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>zastoupený:</w:t>
      </w:r>
      <w:r w:rsidRPr="00D05ED5">
        <w:rPr>
          <w:rFonts w:cstheme="minorHAnsi"/>
        </w:rPr>
        <w:tab/>
      </w:r>
      <w:r w:rsidR="00B978FA">
        <w:rPr>
          <w:rFonts w:cstheme="minorHAnsi"/>
        </w:rPr>
        <w:t xml:space="preserve">Michal </w:t>
      </w:r>
      <w:proofErr w:type="spellStart"/>
      <w:r w:rsidR="00B978FA">
        <w:rPr>
          <w:rFonts w:cstheme="minorHAnsi"/>
        </w:rPr>
        <w:t>Teuer</w:t>
      </w:r>
      <w:proofErr w:type="spellEnd"/>
    </w:p>
    <w:p w14:paraId="021D085E" w14:textId="1AE2FA55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>oprávněn jednat ve věcech technických</w:t>
      </w:r>
      <w:r w:rsidR="00B978FA">
        <w:rPr>
          <w:rFonts w:cstheme="minorHAnsi"/>
        </w:rPr>
        <w:t xml:space="preserve"> Ing. Martina Žůrková</w:t>
      </w:r>
    </w:p>
    <w:p w14:paraId="2ED6B7D8" w14:textId="26C6AE39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 xml:space="preserve">e-mail: </w:t>
      </w:r>
      <w:hyperlink r:id="rId9" w:history="1">
        <w:r w:rsidR="0037113D" w:rsidRPr="003C0D75">
          <w:rPr>
            <w:rStyle w:val="Hypertextovodkaz"/>
            <w:rFonts w:cstheme="minorHAnsi"/>
          </w:rPr>
          <w:t>martina.zurkova@danter.cz</w:t>
        </w:r>
      </w:hyperlink>
      <w:r w:rsidR="0037113D">
        <w:rPr>
          <w:rFonts w:cstheme="minorHAnsi"/>
        </w:rPr>
        <w:t xml:space="preserve"> </w:t>
      </w:r>
    </w:p>
    <w:p w14:paraId="7E57AE10" w14:textId="7E862C77" w:rsidR="00D05ED5" w:rsidRPr="00D05ED5" w:rsidRDefault="00260703" w:rsidP="00D05ED5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telefon:  </w:t>
      </w:r>
      <w:r w:rsidR="00B978FA">
        <w:rPr>
          <w:rFonts w:cstheme="minorHAnsi"/>
        </w:rPr>
        <w:t>605205741</w:t>
      </w:r>
    </w:p>
    <w:p w14:paraId="04BD8F6E" w14:textId="3F84A685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 xml:space="preserve">bankovní </w:t>
      </w:r>
      <w:r w:rsidR="00260703">
        <w:rPr>
          <w:rFonts w:cstheme="minorHAnsi"/>
        </w:rPr>
        <w:t xml:space="preserve">spojení: </w:t>
      </w:r>
      <w:r w:rsidR="00B978FA">
        <w:rPr>
          <w:rFonts w:cstheme="minorHAnsi"/>
        </w:rPr>
        <w:t>Moneta Money Bank</w:t>
      </w:r>
    </w:p>
    <w:p w14:paraId="77342CEC" w14:textId="0592DBFB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 xml:space="preserve">č. účtu: </w:t>
      </w:r>
      <w:r w:rsidR="00B978FA">
        <w:rPr>
          <w:rFonts w:cstheme="minorHAnsi"/>
        </w:rPr>
        <w:t>176276692/0600</w:t>
      </w:r>
    </w:p>
    <w:p w14:paraId="27AC6241" w14:textId="3AEBF36B" w:rsidR="007F422F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7F422F">
        <w:rPr>
          <w:rFonts w:cstheme="minorHAnsi"/>
        </w:rPr>
        <w:t>apsaný</w:t>
      </w:r>
      <w:r w:rsidR="00260703">
        <w:rPr>
          <w:rFonts w:cstheme="minorHAnsi"/>
        </w:rPr>
        <w:t>:</w:t>
      </w:r>
      <w:r w:rsidR="00B978FA">
        <w:rPr>
          <w:rFonts w:cstheme="minorHAnsi"/>
        </w:rPr>
        <w:t xml:space="preserve"> v obchodním rejstříku Krajského soudu v Ostravě, spisová značka C 14 445</w:t>
      </w:r>
    </w:p>
    <w:p w14:paraId="1B422FA8" w14:textId="020BAF16" w:rsid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 xml:space="preserve">identifikátor datové schránky: </w:t>
      </w:r>
      <w:r w:rsidR="00B978FA">
        <w:rPr>
          <w:rFonts w:cstheme="minorHAnsi"/>
        </w:rPr>
        <w:t>r9hxzwa</w:t>
      </w:r>
    </w:p>
    <w:p w14:paraId="552B03EA" w14:textId="77777777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21793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>na straně</w:t>
      </w:r>
      <w:r>
        <w:rPr>
          <w:rFonts w:cstheme="minorHAnsi"/>
        </w:rPr>
        <w:t xml:space="preserve"> druhé</w:t>
      </w:r>
      <w:r w:rsidRPr="00D05ED5">
        <w:rPr>
          <w:rFonts w:cstheme="minorHAnsi"/>
        </w:rPr>
        <w:t xml:space="preserve"> (dále jen kupující)</w:t>
      </w:r>
    </w:p>
    <w:p w14:paraId="788F4DFF" w14:textId="77777777" w:rsidR="007F422F" w:rsidRDefault="007F422F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B0298C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36A7B6" w14:textId="2E403CF8" w:rsidR="00D05ED5" w:rsidRDefault="00336140" w:rsidP="00D05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Článek I. </w:t>
      </w:r>
      <w:r w:rsidR="00D05ED5" w:rsidRPr="00D05ED5">
        <w:rPr>
          <w:rFonts w:cstheme="minorHAnsi"/>
          <w:b/>
          <w:bCs/>
        </w:rPr>
        <w:t>Preambule</w:t>
      </w:r>
    </w:p>
    <w:p w14:paraId="34CCF8BD" w14:textId="77777777" w:rsidR="007F422F" w:rsidRPr="00D05ED5" w:rsidRDefault="007F422F" w:rsidP="00D05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66F3BCF" w14:textId="69A44017" w:rsidR="00D05ED5" w:rsidRDefault="00D05ED5" w:rsidP="00D05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5ED5">
        <w:rPr>
          <w:rFonts w:cstheme="minorHAnsi"/>
        </w:rPr>
        <w:t>Smluvní strany prohlašují, že tato smlouva je uzavírána na základě výsledků výběrového řízení na</w:t>
      </w:r>
      <w:r>
        <w:rPr>
          <w:rFonts w:cstheme="minorHAnsi"/>
        </w:rPr>
        <w:t xml:space="preserve"> </w:t>
      </w:r>
      <w:r w:rsidRPr="00D05ED5">
        <w:rPr>
          <w:rFonts w:cstheme="minorHAnsi"/>
        </w:rPr>
        <w:t xml:space="preserve">veřejnou zakázku malého rozsahu na </w:t>
      </w:r>
      <w:r w:rsidR="00260703">
        <w:rPr>
          <w:rFonts w:cstheme="minorHAnsi"/>
        </w:rPr>
        <w:t xml:space="preserve">Nákup </w:t>
      </w:r>
      <w:r w:rsidRPr="00D05ED5">
        <w:rPr>
          <w:rFonts w:cstheme="minorHAnsi"/>
        </w:rPr>
        <w:t xml:space="preserve">propagačních předmětů </w:t>
      </w:r>
      <w:r w:rsidR="00AC51F8">
        <w:rPr>
          <w:rFonts w:cstheme="minorHAnsi"/>
        </w:rPr>
        <w:t xml:space="preserve"> - </w:t>
      </w:r>
      <w:r w:rsidR="00260703">
        <w:rPr>
          <w:rFonts w:cstheme="minorHAnsi"/>
        </w:rPr>
        <w:t xml:space="preserve"> Partnerství měst</w:t>
      </w:r>
      <w:r w:rsidR="00AC51F8">
        <w:rPr>
          <w:rFonts w:cstheme="minorHAnsi"/>
        </w:rPr>
        <w:t xml:space="preserve">, </w:t>
      </w:r>
      <w:r w:rsidR="00260703">
        <w:rPr>
          <w:rFonts w:cstheme="minorHAnsi"/>
        </w:rPr>
        <w:t xml:space="preserve"> Říčany</w:t>
      </w:r>
      <w:r w:rsidR="007F422F">
        <w:rPr>
          <w:rFonts w:cstheme="minorHAnsi"/>
        </w:rPr>
        <w:t>.</w:t>
      </w:r>
    </w:p>
    <w:p w14:paraId="6456432C" w14:textId="77777777" w:rsidR="00260703" w:rsidRDefault="00260703" w:rsidP="00D05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5BDA0E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5ED5">
        <w:rPr>
          <w:rFonts w:cstheme="minorHAnsi"/>
        </w:rPr>
        <w:t>Smluvní strany prohlašují, že údaje uvedené v čl. I. této smlouvy a taktéž oprávnění k podnikání jsou v</w:t>
      </w:r>
      <w:r>
        <w:rPr>
          <w:rFonts w:cstheme="minorHAnsi"/>
        </w:rPr>
        <w:t xml:space="preserve"> </w:t>
      </w:r>
      <w:r w:rsidRPr="00D05ED5">
        <w:rPr>
          <w:rFonts w:cstheme="minorHAnsi"/>
        </w:rPr>
        <w:t>souladu s právní skutečností v době uzavření kupní smlouvy. Smluvní strany prohlašují, že změny</w:t>
      </w:r>
      <w:r>
        <w:rPr>
          <w:rFonts w:cstheme="minorHAnsi"/>
        </w:rPr>
        <w:t xml:space="preserve"> dotčených</w:t>
      </w:r>
      <w:r w:rsidRPr="00D05ED5">
        <w:rPr>
          <w:rFonts w:cstheme="minorHAnsi"/>
        </w:rPr>
        <w:t xml:space="preserve"> údajů oznámí neprodleně druhé smluvní straně.</w:t>
      </w:r>
    </w:p>
    <w:p w14:paraId="4AC93A94" w14:textId="77777777" w:rsidR="00260703" w:rsidRDefault="00260703" w:rsidP="00FB01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D92465" w14:textId="77777777" w:rsidR="00D05ED5" w:rsidRDefault="00D05ED5" w:rsidP="00FB01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5ED5">
        <w:rPr>
          <w:rFonts w:cstheme="minorHAnsi"/>
        </w:rPr>
        <w:t>Smluvní strany prohlašují, že osoby podepisující tuto smlouvu jsou k tomuto úkonu oprávněny.</w:t>
      </w:r>
      <w:r>
        <w:rPr>
          <w:rFonts w:cstheme="minorHAnsi"/>
        </w:rPr>
        <w:t xml:space="preserve"> </w:t>
      </w:r>
      <w:r w:rsidRPr="00D05ED5">
        <w:rPr>
          <w:rFonts w:cstheme="minorHAnsi"/>
        </w:rPr>
        <w:t>Prodávající prohlašuje, že je oprávněn k prodeji zboží, které je předmětem této smlouvy.</w:t>
      </w:r>
    </w:p>
    <w:p w14:paraId="39560E5C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71A6D4" w14:textId="77777777" w:rsidR="007F422F" w:rsidRDefault="007F422F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19F0D3" w14:textId="77777777" w:rsidR="007F422F" w:rsidRPr="00D05ED5" w:rsidRDefault="007F422F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38B860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05ED5">
        <w:rPr>
          <w:rFonts w:cstheme="minorHAnsi"/>
          <w:b/>
          <w:bCs/>
        </w:rPr>
        <w:t>Článek II. Předmět smlouvy</w:t>
      </w:r>
    </w:p>
    <w:p w14:paraId="65062007" w14:textId="77777777" w:rsidR="00260703" w:rsidRPr="00D05ED5" w:rsidRDefault="00260703" w:rsidP="00D05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7078EA0" w14:textId="5D3BA226" w:rsidR="00260703" w:rsidRDefault="00D05ED5" w:rsidP="0026070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</w:rPr>
      </w:pPr>
      <w:r w:rsidRPr="00260703">
        <w:rPr>
          <w:rFonts w:cstheme="minorHAnsi"/>
        </w:rPr>
        <w:t>Předmětem plnění je dodávk</w:t>
      </w:r>
      <w:r w:rsidR="0053196C" w:rsidRPr="00260703">
        <w:rPr>
          <w:rFonts w:cstheme="minorHAnsi"/>
        </w:rPr>
        <w:t>a propagačních předmětů uvedených v příloze č. 1 této smlouvy</w:t>
      </w:r>
      <w:r w:rsidR="00260703">
        <w:rPr>
          <w:rFonts w:cstheme="minorHAnsi"/>
        </w:rPr>
        <w:t xml:space="preserve"> </w:t>
      </w:r>
      <w:r w:rsidR="007E6C66">
        <w:rPr>
          <w:rFonts w:cstheme="minorHAnsi"/>
        </w:rPr>
        <w:t>Technická specifikace a položkový rozpočet</w:t>
      </w:r>
    </w:p>
    <w:p w14:paraId="37F7610C" w14:textId="77777777" w:rsidR="00260703" w:rsidRDefault="00260703" w:rsidP="00260703">
      <w:pPr>
        <w:pStyle w:val="Odstavecseseznamem"/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14:paraId="2852E9CB" w14:textId="77777777" w:rsidR="00260703" w:rsidRDefault="00D05ED5" w:rsidP="0026070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</w:rPr>
      </w:pPr>
      <w:r w:rsidRPr="00260703">
        <w:rPr>
          <w:rFonts w:cstheme="minorHAnsi"/>
        </w:rPr>
        <w:t xml:space="preserve">Součástí dodávky bude i potisk všech propagačních </w:t>
      </w:r>
      <w:r w:rsidR="00260703">
        <w:rPr>
          <w:rFonts w:cstheme="minorHAnsi"/>
        </w:rPr>
        <w:t>předmětů</w:t>
      </w:r>
      <w:r w:rsidRPr="00260703">
        <w:rPr>
          <w:rFonts w:cstheme="minorHAnsi"/>
        </w:rPr>
        <w:t xml:space="preserve"> dle předloženého vzoru</w:t>
      </w:r>
      <w:r w:rsidR="00A7530F" w:rsidRPr="00260703">
        <w:rPr>
          <w:rFonts w:cstheme="minorHAnsi"/>
        </w:rPr>
        <w:t xml:space="preserve">, případně jiný způsob provedení </w:t>
      </w:r>
      <w:r w:rsidR="009B67D4" w:rsidRPr="00260703">
        <w:rPr>
          <w:rFonts w:cstheme="minorHAnsi"/>
        </w:rPr>
        <w:t xml:space="preserve">zadaných </w:t>
      </w:r>
      <w:r w:rsidR="00A7530F" w:rsidRPr="00260703">
        <w:rPr>
          <w:rFonts w:cstheme="minorHAnsi"/>
        </w:rPr>
        <w:t>vizuál</w:t>
      </w:r>
      <w:r w:rsidR="009B67D4" w:rsidRPr="00260703">
        <w:rPr>
          <w:rFonts w:cstheme="minorHAnsi"/>
        </w:rPr>
        <w:t>n</w:t>
      </w:r>
      <w:r w:rsidR="00A7530F" w:rsidRPr="00260703">
        <w:rPr>
          <w:rFonts w:cstheme="minorHAnsi"/>
        </w:rPr>
        <w:t>ích prvků</w:t>
      </w:r>
      <w:r w:rsidR="009B67D4" w:rsidRPr="00260703">
        <w:rPr>
          <w:rFonts w:cstheme="minorHAnsi"/>
        </w:rPr>
        <w:t xml:space="preserve"> dle specifikace v příloze</w:t>
      </w:r>
      <w:r w:rsidRPr="00260703">
        <w:rPr>
          <w:rFonts w:cstheme="minorHAnsi"/>
        </w:rPr>
        <w:t xml:space="preserve">. </w:t>
      </w:r>
      <w:r w:rsidR="001B5ED6" w:rsidRPr="00260703" w:rsidDel="001B5ED6">
        <w:rPr>
          <w:rFonts w:cstheme="minorHAnsi"/>
        </w:rPr>
        <w:t xml:space="preserve"> </w:t>
      </w:r>
    </w:p>
    <w:p w14:paraId="0FDFE1D2" w14:textId="77777777" w:rsidR="00260703" w:rsidRDefault="00260703" w:rsidP="00260703">
      <w:pPr>
        <w:pStyle w:val="Odstavecseseznamem"/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14:paraId="1AE6FD4C" w14:textId="77777777" w:rsidR="00D05ED5" w:rsidRPr="00260703" w:rsidRDefault="00D05ED5" w:rsidP="0026070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</w:rPr>
      </w:pPr>
      <w:r w:rsidRPr="00260703">
        <w:rPr>
          <w:rFonts w:cstheme="minorHAnsi"/>
        </w:rPr>
        <w:t>Podpisem této smlouvy se prodávající zavazuje kupujícímu předmět smlouvy dodat a kupující se</w:t>
      </w:r>
      <w:r w:rsidR="00260703">
        <w:rPr>
          <w:rFonts w:cstheme="minorHAnsi"/>
        </w:rPr>
        <w:t xml:space="preserve"> </w:t>
      </w:r>
      <w:r w:rsidRPr="00260703">
        <w:rPr>
          <w:rFonts w:cstheme="minorHAnsi"/>
        </w:rPr>
        <w:t>zavazuje předmět této smlouvy převzít a zaplatit za něj dohodnutou kupní cenu.</w:t>
      </w:r>
    </w:p>
    <w:p w14:paraId="2A901571" w14:textId="77777777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9358CE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C2BEFC" w14:textId="77777777" w:rsidR="00260703" w:rsidRPr="00D05ED5" w:rsidRDefault="00260703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25B5F7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05ED5">
        <w:rPr>
          <w:rFonts w:cstheme="minorHAnsi"/>
          <w:b/>
          <w:bCs/>
        </w:rPr>
        <w:t>Článek III. Kupní cena a platební podmínky</w:t>
      </w:r>
    </w:p>
    <w:p w14:paraId="6298B744" w14:textId="77777777" w:rsidR="00336140" w:rsidRDefault="00336140" w:rsidP="00D05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01581A4" w14:textId="77777777" w:rsidR="00D05ED5" w:rsidRPr="009375B2" w:rsidRDefault="00D05ED5" w:rsidP="009375B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60"/>
        <w:rPr>
          <w:rFonts w:cstheme="minorHAnsi"/>
        </w:rPr>
      </w:pPr>
      <w:r w:rsidRPr="009375B2">
        <w:rPr>
          <w:rFonts w:cstheme="minorHAnsi"/>
        </w:rPr>
        <w:t>Kupní cena zboží je stanovena dohodou obou smluvních stran takto:</w:t>
      </w:r>
    </w:p>
    <w:p w14:paraId="741B368F" w14:textId="74C787D2" w:rsidR="00D05ED5" w:rsidRPr="009375B2" w:rsidRDefault="00D05ED5" w:rsidP="009375B2">
      <w:pPr>
        <w:pStyle w:val="Odstavecseseznamem"/>
        <w:autoSpaceDE w:val="0"/>
        <w:autoSpaceDN w:val="0"/>
        <w:adjustRightInd w:val="0"/>
        <w:ind w:left="360"/>
        <w:rPr>
          <w:rFonts w:cstheme="minorHAnsi"/>
        </w:rPr>
      </w:pPr>
      <w:r w:rsidRPr="009375B2">
        <w:rPr>
          <w:rFonts w:cstheme="minorHAnsi"/>
        </w:rPr>
        <w:t xml:space="preserve">Cena celkem bez DPH: </w:t>
      </w:r>
      <w:r w:rsidR="00B978FA">
        <w:rPr>
          <w:rFonts w:cstheme="minorHAnsi"/>
        </w:rPr>
        <w:t xml:space="preserve">40 134,- </w:t>
      </w:r>
      <w:r w:rsidRPr="009375B2">
        <w:rPr>
          <w:rFonts w:cstheme="minorHAnsi"/>
        </w:rPr>
        <w:t>Kč</w:t>
      </w:r>
    </w:p>
    <w:p w14:paraId="5308FED0" w14:textId="7A9ED7F4" w:rsidR="00D05ED5" w:rsidRPr="009375B2" w:rsidRDefault="00D05ED5" w:rsidP="009375B2">
      <w:pPr>
        <w:pStyle w:val="Odstavecseseznamem"/>
        <w:autoSpaceDE w:val="0"/>
        <w:autoSpaceDN w:val="0"/>
        <w:adjustRightInd w:val="0"/>
        <w:ind w:left="360"/>
        <w:rPr>
          <w:rFonts w:cstheme="minorHAnsi"/>
        </w:rPr>
      </w:pPr>
      <w:r w:rsidRPr="009375B2">
        <w:rPr>
          <w:rFonts w:cstheme="minorHAnsi"/>
        </w:rPr>
        <w:t xml:space="preserve">DPH: </w:t>
      </w:r>
      <w:r w:rsidR="00B978FA">
        <w:rPr>
          <w:rFonts w:cstheme="minorHAnsi"/>
        </w:rPr>
        <w:t xml:space="preserve">8 428,- </w:t>
      </w:r>
      <w:r w:rsidRPr="009375B2">
        <w:rPr>
          <w:rFonts w:cstheme="minorHAnsi"/>
        </w:rPr>
        <w:t xml:space="preserve"> Kč</w:t>
      </w:r>
    </w:p>
    <w:p w14:paraId="1B245CF0" w14:textId="27A3CCB4" w:rsidR="00D05ED5" w:rsidRDefault="00D05ED5" w:rsidP="009375B2">
      <w:pPr>
        <w:pStyle w:val="Odstavecseseznamem"/>
        <w:autoSpaceDE w:val="0"/>
        <w:autoSpaceDN w:val="0"/>
        <w:adjustRightInd w:val="0"/>
        <w:ind w:left="360"/>
        <w:rPr>
          <w:rFonts w:cstheme="minorHAnsi"/>
        </w:rPr>
      </w:pPr>
      <w:r w:rsidRPr="009375B2">
        <w:rPr>
          <w:rFonts w:cstheme="minorHAnsi"/>
        </w:rPr>
        <w:t xml:space="preserve">Cena celkem včetně DPH: </w:t>
      </w:r>
      <w:r w:rsidR="00B978FA">
        <w:rPr>
          <w:rFonts w:cstheme="minorHAnsi"/>
        </w:rPr>
        <w:t xml:space="preserve">48 562,- </w:t>
      </w:r>
      <w:r w:rsidRPr="009375B2">
        <w:rPr>
          <w:rFonts w:cstheme="minorHAnsi"/>
        </w:rPr>
        <w:t>Kč</w:t>
      </w:r>
    </w:p>
    <w:p w14:paraId="5D0E21D3" w14:textId="77777777" w:rsidR="00260703" w:rsidRDefault="00260703" w:rsidP="009375B2">
      <w:pPr>
        <w:pStyle w:val="Odstavecseseznamem"/>
        <w:autoSpaceDE w:val="0"/>
        <w:autoSpaceDN w:val="0"/>
        <w:adjustRightInd w:val="0"/>
        <w:ind w:left="360"/>
        <w:rPr>
          <w:rFonts w:cstheme="minorHAnsi"/>
        </w:rPr>
      </w:pPr>
    </w:p>
    <w:p w14:paraId="0234962A" w14:textId="77777777" w:rsidR="00D05ED5" w:rsidRPr="00260703" w:rsidRDefault="00D05ED5" w:rsidP="0026070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260703">
        <w:rPr>
          <w:rFonts w:cstheme="minorHAnsi"/>
        </w:rPr>
        <w:t xml:space="preserve">V ceně jsou zahrnuty veškeré daně, poplatky a další výdaje, včetně veškerých nákladů spojených s dodáním předmětu zakázky (zboží) do místa plnění. V celkové ceně je zahrnuta cena zboží, </w:t>
      </w:r>
      <w:r w:rsidR="00FB01EF" w:rsidRPr="00260703">
        <w:rPr>
          <w:rFonts w:cstheme="minorHAnsi"/>
        </w:rPr>
        <w:t>včetně nákladů na provedení (např. vyšití, potisk) loga, názvu apod., a doprava na</w:t>
      </w:r>
      <w:r w:rsidRPr="00260703">
        <w:rPr>
          <w:rFonts w:cstheme="minorHAnsi"/>
        </w:rPr>
        <w:t xml:space="preserve"> míst</w:t>
      </w:r>
      <w:r w:rsidR="00FB01EF" w:rsidRPr="00260703">
        <w:rPr>
          <w:rFonts w:cstheme="minorHAnsi"/>
        </w:rPr>
        <w:t>o</w:t>
      </w:r>
      <w:r w:rsidRPr="00260703">
        <w:rPr>
          <w:rFonts w:cstheme="minorHAnsi"/>
        </w:rPr>
        <w:t xml:space="preserve"> plnění. Tuto cenu smluvní strany sjednaly jako nejvýše přípustnou.</w:t>
      </w:r>
    </w:p>
    <w:p w14:paraId="36717C0F" w14:textId="77777777" w:rsidR="00260703" w:rsidRDefault="00260703" w:rsidP="00260703">
      <w:pPr>
        <w:pStyle w:val="Odstavecseseznamem"/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14:paraId="3AB12B23" w14:textId="77777777" w:rsidR="00D05ED5" w:rsidRDefault="00D05ED5" w:rsidP="0026070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9375B2">
        <w:rPr>
          <w:rFonts w:cstheme="minorHAnsi"/>
        </w:rPr>
        <w:t>Cena zboží je podrob</w:t>
      </w:r>
      <w:r w:rsidR="00901EF6">
        <w:rPr>
          <w:rFonts w:cstheme="minorHAnsi"/>
        </w:rPr>
        <w:t xml:space="preserve">ně specifikována v příloze č. </w:t>
      </w:r>
      <w:r w:rsidR="00260703">
        <w:rPr>
          <w:rFonts w:cstheme="minorHAnsi"/>
        </w:rPr>
        <w:t>1</w:t>
      </w:r>
      <w:r w:rsidR="00901EF6">
        <w:rPr>
          <w:rFonts w:cstheme="minorHAnsi"/>
        </w:rPr>
        <w:t xml:space="preserve"> </w:t>
      </w:r>
      <w:r w:rsidRPr="009375B2">
        <w:rPr>
          <w:rFonts w:cstheme="minorHAnsi"/>
        </w:rPr>
        <w:t>této smlouvy „</w:t>
      </w:r>
      <w:r w:rsidR="00260703">
        <w:rPr>
          <w:rFonts w:cstheme="minorHAnsi"/>
        </w:rPr>
        <w:t>Technická specifikace a položkový rozpočet</w:t>
      </w:r>
      <w:r w:rsidRPr="009375B2">
        <w:rPr>
          <w:rFonts w:cstheme="minorHAnsi"/>
        </w:rPr>
        <w:t>“.</w:t>
      </w:r>
    </w:p>
    <w:p w14:paraId="39D0A679" w14:textId="77777777" w:rsidR="00260703" w:rsidRPr="009375B2" w:rsidRDefault="00260703" w:rsidP="00260703">
      <w:pPr>
        <w:pStyle w:val="Odstavecseseznamem"/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14:paraId="148F31BF" w14:textId="77777777" w:rsidR="00260703" w:rsidRDefault="00D05ED5" w:rsidP="0026070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260703">
        <w:rPr>
          <w:rFonts w:cstheme="minorHAnsi"/>
        </w:rPr>
        <w:t xml:space="preserve">Kupní cena bude uhrazena na základě faktury, kterou vystaví prodávající ihned po předání </w:t>
      </w:r>
      <w:r w:rsidR="007F422F" w:rsidRPr="00260703">
        <w:rPr>
          <w:rFonts w:cstheme="minorHAnsi"/>
        </w:rPr>
        <w:t xml:space="preserve"> </w:t>
      </w:r>
      <w:r w:rsidR="00FB01EF" w:rsidRPr="00260703">
        <w:rPr>
          <w:rFonts w:cstheme="minorHAnsi"/>
        </w:rPr>
        <w:t>p</w:t>
      </w:r>
      <w:r w:rsidRPr="00260703">
        <w:rPr>
          <w:rFonts w:cstheme="minorHAnsi"/>
        </w:rPr>
        <w:t xml:space="preserve">ředmětu plnění kupujícímu. Splatnost faktury </w:t>
      </w:r>
      <w:r w:rsidR="007F422F" w:rsidRPr="00260703">
        <w:rPr>
          <w:rFonts w:cstheme="minorHAnsi"/>
        </w:rPr>
        <w:t xml:space="preserve">je </w:t>
      </w:r>
      <w:r w:rsidRPr="00260703">
        <w:rPr>
          <w:rFonts w:cstheme="minorHAnsi"/>
        </w:rPr>
        <w:t xml:space="preserve">30 dnů ode dne jejího doručení </w:t>
      </w:r>
      <w:r w:rsidR="00260703" w:rsidRPr="00260703">
        <w:rPr>
          <w:rFonts w:cstheme="minorHAnsi"/>
        </w:rPr>
        <w:t>kupujícímu</w:t>
      </w:r>
      <w:r w:rsidRPr="00260703">
        <w:rPr>
          <w:rFonts w:cstheme="minorHAnsi"/>
        </w:rPr>
        <w:t>.</w:t>
      </w:r>
      <w:r w:rsidR="007F422F" w:rsidRPr="00260703">
        <w:rPr>
          <w:rFonts w:cstheme="minorHAnsi"/>
        </w:rPr>
        <w:t xml:space="preserve"> </w:t>
      </w:r>
      <w:r w:rsidRPr="00260703">
        <w:rPr>
          <w:rFonts w:cstheme="minorHAnsi"/>
        </w:rPr>
        <w:t>Kupující se zavazuje kupní cenu uhradit po převzetí zboží bez zjevných vad bankovním převodem</w:t>
      </w:r>
      <w:r w:rsidR="007F422F" w:rsidRPr="00260703">
        <w:rPr>
          <w:rFonts w:cstheme="minorHAnsi"/>
        </w:rPr>
        <w:t xml:space="preserve"> </w:t>
      </w:r>
      <w:r w:rsidRPr="00260703">
        <w:rPr>
          <w:rFonts w:cstheme="minorHAnsi"/>
        </w:rPr>
        <w:t>na účet prodávajícího.</w:t>
      </w:r>
    </w:p>
    <w:p w14:paraId="5474324B" w14:textId="77777777" w:rsidR="00260703" w:rsidRPr="00260703" w:rsidRDefault="00260703" w:rsidP="00260703">
      <w:pPr>
        <w:pStyle w:val="Odstavecseseznamem"/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14:paraId="08BA5326" w14:textId="77777777" w:rsidR="00D05ED5" w:rsidRPr="009375B2" w:rsidRDefault="00D05ED5" w:rsidP="009375B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9375B2">
        <w:rPr>
          <w:rFonts w:cstheme="minorHAnsi"/>
        </w:rPr>
        <w:t>Faktura (daňový doklad) musí obsahovat všechny náležitosti daňového a účetního dokladu ve smyslu platných právních předpisů</w:t>
      </w:r>
      <w:r w:rsidR="009375B2">
        <w:rPr>
          <w:rFonts w:cstheme="minorHAnsi"/>
        </w:rPr>
        <w:t>, zejména zákona č. 235/2004 Sb., o dani z přidané hodnoty, ve znění pozdějších předpisů</w:t>
      </w:r>
      <w:r w:rsidRPr="009375B2">
        <w:rPr>
          <w:rFonts w:cstheme="minorHAnsi"/>
        </w:rPr>
        <w:t>. V případě, že faktura nebude obsahovat odpovídající náležitosti, je kupující oprávněn zaslat ji ve lhůtě splatnosti zpět prodávajícímu k doplnění či opravě. V takovémto případě se kupující neocitne v prodlení s úhradou kupní ceny – lhůta splatnosti počíná běžet znovu od opětovného zaslání náležitě doplněného či opraveného dokladu.</w:t>
      </w:r>
    </w:p>
    <w:p w14:paraId="6F147B7E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D294CB" w14:textId="77777777" w:rsidR="00260703" w:rsidRDefault="00260703" w:rsidP="00D05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A3320C" w14:textId="77777777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C3CB68" w14:textId="77777777" w:rsidR="00D05ED5" w:rsidRDefault="00D05ED5" w:rsidP="00D05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05ED5">
        <w:rPr>
          <w:rFonts w:cstheme="minorHAnsi"/>
          <w:b/>
          <w:bCs/>
        </w:rPr>
        <w:t>Článek IV. Doba a místo plnění</w:t>
      </w:r>
    </w:p>
    <w:p w14:paraId="115F0E7B" w14:textId="77777777" w:rsidR="00260703" w:rsidRPr="00D05ED5" w:rsidRDefault="00260703" w:rsidP="00D05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6BB32EB" w14:textId="77777777" w:rsidR="00D05ED5" w:rsidRDefault="00D05ED5" w:rsidP="00AC51F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7805">
        <w:rPr>
          <w:rFonts w:asciiTheme="minorHAnsi" w:hAnsiTheme="minorHAnsi" w:cstheme="minorHAnsi"/>
        </w:rPr>
        <w:t xml:space="preserve">Místem plnění je </w:t>
      </w:r>
      <w:r w:rsidRPr="00707805">
        <w:rPr>
          <w:rFonts w:cstheme="minorHAnsi"/>
        </w:rPr>
        <w:t>Měst</w:t>
      </w:r>
      <w:r w:rsidR="00AE707F">
        <w:rPr>
          <w:rFonts w:cstheme="minorHAnsi"/>
        </w:rPr>
        <w:t xml:space="preserve">ský úřad v </w:t>
      </w:r>
      <w:r w:rsidRPr="00707805">
        <w:rPr>
          <w:rFonts w:cstheme="minorHAnsi"/>
        </w:rPr>
        <w:t>Říčan</w:t>
      </w:r>
      <w:r w:rsidR="00AE707F">
        <w:rPr>
          <w:rFonts w:cstheme="minorHAnsi"/>
        </w:rPr>
        <w:t>ech</w:t>
      </w:r>
      <w:r w:rsidRPr="00707805">
        <w:rPr>
          <w:rFonts w:cstheme="minorHAnsi"/>
        </w:rPr>
        <w:t>, Masarykovo náměstí 53</w:t>
      </w:r>
      <w:r w:rsidR="00260703">
        <w:rPr>
          <w:rFonts w:cstheme="minorHAnsi"/>
        </w:rPr>
        <w:t>/40</w:t>
      </w:r>
      <w:r w:rsidRPr="00707805">
        <w:rPr>
          <w:rFonts w:cstheme="minorHAnsi"/>
        </w:rPr>
        <w:t>, 251 01 Říčany</w:t>
      </w:r>
      <w:r w:rsidRPr="00707805">
        <w:rPr>
          <w:rFonts w:asciiTheme="minorHAnsi" w:hAnsiTheme="minorHAnsi" w:cstheme="minorHAnsi"/>
        </w:rPr>
        <w:t>.</w:t>
      </w:r>
    </w:p>
    <w:p w14:paraId="4601B02F" w14:textId="77777777" w:rsidR="00336140" w:rsidRPr="00707805" w:rsidRDefault="00336140" w:rsidP="00336140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639FF5B8" w14:textId="18B060A3" w:rsidR="00D05ED5" w:rsidRDefault="00D05ED5" w:rsidP="00AC51F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</w:rPr>
      </w:pPr>
      <w:r w:rsidRPr="00707805">
        <w:rPr>
          <w:rFonts w:cstheme="minorHAnsi"/>
        </w:rPr>
        <w:t>Předmět plnění bude do místa plnění dodán nejpozději do</w:t>
      </w:r>
      <w:r w:rsidR="001B1792">
        <w:rPr>
          <w:rFonts w:cstheme="minorHAnsi"/>
        </w:rPr>
        <w:t xml:space="preserve"> 4 týdnů od </w:t>
      </w:r>
      <w:r w:rsidR="007E6C66">
        <w:rPr>
          <w:rFonts w:cstheme="minorHAnsi"/>
        </w:rPr>
        <w:t>schválení grafického návrhu</w:t>
      </w:r>
      <w:r w:rsidR="00AC51F8">
        <w:rPr>
          <w:rFonts w:cstheme="minorHAnsi"/>
        </w:rPr>
        <w:t xml:space="preserve"> kupujícím</w:t>
      </w:r>
      <w:r w:rsidR="001B1792">
        <w:rPr>
          <w:rFonts w:cstheme="minorHAnsi"/>
        </w:rPr>
        <w:t>.</w:t>
      </w:r>
    </w:p>
    <w:p w14:paraId="49D0C8A0" w14:textId="77777777" w:rsidR="00336140" w:rsidRPr="00707805" w:rsidRDefault="00336140" w:rsidP="00336140">
      <w:pPr>
        <w:pStyle w:val="Odstavecseseznamem"/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14:paraId="146AC358" w14:textId="77777777" w:rsidR="00D05ED5" w:rsidRPr="00707805" w:rsidRDefault="00D05ED5" w:rsidP="007078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</w:rPr>
      </w:pPr>
      <w:r w:rsidRPr="00707805">
        <w:rPr>
          <w:rFonts w:cstheme="minorHAnsi"/>
        </w:rPr>
        <w:t>Dopravu zboží do místa plnění zajišťuje prodávající a cena za dopravu je součástí kupní ceny.</w:t>
      </w:r>
    </w:p>
    <w:p w14:paraId="5ED4C382" w14:textId="77777777" w:rsidR="00D05ED5" w:rsidRP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5D4971" w14:textId="77777777" w:rsidR="009D4FCF" w:rsidRDefault="009D4FCF" w:rsidP="00D05E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CD72727" w14:textId="77777777" w:rsidR="00260703" w:rsidRDefault="00260703" w:rsidP="00D05E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505D85C" w14:textId="77777777" w:rsidR="00D05ED5" w:rsidRDefault="00D05ED5" w:rsidP="007F42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05ED5">
        <w:rPr>
          <w:rFonts w:cstheme="minorHAnsi"/>
          <w:b/>
          <w:bCs/>
        </w:rPr>
        <w:t>Článek V. Odpově</w:t>
      </w:r>
      <w:r w:rsidR="009D4FCF">
        <w:rPr>
          <w:rFonts w:cstheme="minorHAnsi"/>
          <w:b/>
          <w:bCs/>
        </w:rPr>
        <w:t xml:space="preserve">dnost za vady, </w:t>
      </w:r>
      <w:r w:rsidRPr="00D05ED5">
        <w:rPr>
          <w:rFonts w:cstheme="minorHAnsi"/>
          <w:b/>
          <w:bCs/>
        </w:rPr>
        <w:t>záruka</w:t>
      </w:r>
      <w:r w:rsidR="009D4FCF">
        <w:rPr>
          <w:rFonts w:cstheme="minorHAnsi"/>
          <w:b/>
          <w:bCs/>
        </w:rPr>
        <w:t>, smluvní pokuty</w:t>
      </w:r>
    </w:p>
    <w:p w14:paraId="7C4A2F6A" w14:textId="77777777" w:rsidR="00260703" w:rsidRDefault="00260703" w:rsidP="007F42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509E839" w14:textId="77777777" w:rsidR="00260703" w:rsidRDefault="009375B2" w:rsidP="002607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</w:rPr>
      </w:pPr>
      <w:r w:rsidRPr="00260703">
        <w:rPr>
          <w:rFonts w:cstheme="minorHAnsi"/>
        </w:rPr>
        <w:t>Vady zjevné při převzetí zboží je kupující povinen reklamovat</w:t>
      </w:r>
      <w:r w:rsidR="001B5ED6" w:rsidRPr="00260703">
        <w:rPr>
          <w:rFonts w:cstheme="minorHAnsi"/>
        </w:rPr>
        <w:t xml:space="preserve"> bezodkladně.</w:t>
      </w:r>
    </w:p>
    <w:p w14:paraId="69AD7BE3" w14:textId="77777777" w:rsidR="00336140" w:rsidRPr="00260703" w:rsidRDefault="00336140" w:rsidP="00336140">
      <w:pPr>
        <w:pStyle w:val="Odstavecseseznamem"/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14:paraId="3C584253" w14:textId="77777777" w:rsidR="00260703" w:rsidRPr="00260703" w:rsidRDefault="00260703" w:rsidP="002607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</w:rPr>
      </w:pPr>
      <w:r w:rsidRPr="00260703">
        <w:rPr>
          <w:rFonts w:cstheme="minorHAnsi"/>
        </w:rPr>
        <w:t>Zá</w:t>
      </w:r>
      <w:r w:rsidR="009375B2" w:rsidRPr="00260703">
        <w:rPr>
          <w:rFonts w:cstheme="minorHAnsi"/>
        </w:rPr>
        <w:t>ruční doba na zboží uvedené v čl. II. této smlouvy činí 24 měsíců.</w:t>
      </w:r>
    </w:p>
    <w:p w14:paraId="7B470410" w14:textId="77777777" w:rsidR="009375B2" w:rsidRPr="00260703" w:rsidRDefault="009D4FCF" w:rsidP="002607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</w:rPr>
      </w:pPr>
      <w:r w:rsidRPr="00260703">
        <w:rPr>
          <w:rFonts w:cstheme="minorHAnsi"/>
        </w:rPr>
        <w:lastRenderedPageBreak/>
        <w:t>Smluvní strany sjednávají následující smluvní pokuty za každý i započatý den prodlení:</w:t>
      </w:r>
      <w:r w:rsidR="009375B2" w:rsidRPr="00260703">
        <w:rPr>
          <w:rFonts w:cstheme="minorHAnsi"/>
        </w:rPr>
        <w:t xml:space="preserve"> </w:t>
      </w:r>
    </w:p>
    <w:p w14:paraId="6E73E2B4" w14:textId="77777777" w:rsidR="009D4FCF" w:rsidRPr="009375B2" w:rsidRDefault="009D4FCF" w:rsidP="0026070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cstheme="minorHAnsi"/>
        </w:rPr>
      </w:pPr>
      <w:r w:rsidRPr="009375B2">
        <w:rPr>
          <w:rFonts w:asciiTheme="minorHAnsi" w:eastAsiaTheme="minorHAnsi" w:hAnsiTheme="minorHAnsi" w:cstheme="minorHAnsi"/>
        </w:rPr>
        <w:t xml:space="preserve">s termínem plnění předmětu smlouvy: ve výši 0,2 % z  </w:t>
      </w:r>
      <w:r w:rsidR="00AE707F">
        <w:rPr>
          <w:rFonts w:cstheme="minorHAnsi"/>
        </w:rPr>
        <w:t>celkové kupní ceny</w:t>
      </w:r>
      <w:r w:rsidRPr="009375B2">
        <w:rPr>
          <w:rFonts w:asciiTheme="minorHAnsi" w:eastAsiaTheme="minorHAnsi" w:hAnsiTheme="minorHAnsi" w:cstheme="minorHAnsi"/>
        </w:rPr>
        <w:t xml:space="preserve"> bez DPH,</w:t>
      </w:r>
    </w:p>
    <w:p w14:paraId="6ECD0E32" w14:textId="77777777" w:rsidR="009D4FCF" w:rsidRPr="009375B2" w:rsidRDefault="009D4FCF" w:rsidP="0026070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cstheme="minorHAnsi"/>
        </w:rPr>
      </w:pPr>
      <w:r w:rsidRPr="009375B2">
        <w:rPr>
          <w:rFonts w:cstheme="minorHAnsi"/>
        </w:rPr>
        <w:t xml:space="preserve">s odstraněním vad - oproti lhůtám, jež byly kupujícím stanoveny v protokolu o předání a převzetí </w:t>
      </w:r>
      <w:r w:rsidR="00AE707F">
        <w:rPr>
          <w:rFonts w:cstheme="minorHAnsi"/>
        </w:rPr>
        <w:t>zboží</w:t>
      </w:r>
      <w:r w:rsidRPr="009375B2">
        <w:rPr>
          <w:rFonts w:cstheme="minorHAnsi"/>
        </w:rPr>
        <w:t xml:space="preserve">: ve výši 0,2 % z celkové ceny bez DPH,  </w:t>
      </w:r>
    </w:p>
    <w:p w14:paraId="4BA68947" w14:textId="77777777" w:rsidR="009D4FCF" w:rsidRDefault="009D4FCF" w:rsidP="0026070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cstheme="minorHAnsi"/>
        </w:rPr>
      </w:pPr>
      <w:r w:rsidRPr="009375B2">
        <w:rPr>
          <w:rFonts w:cstheme="minorHAnsi"/>
        </w:rPr>
        <w:t>s odstraněním vad uplatněných kupujícím v záruční době: ve výši 0,2 % z celkové ceny bez DPH.</w:t>
      </w:r>
    </w:p>
    <w:p w14:paraId="4EED3F09" w14:textId="77777777" w:rsidR="00260703" w:rsidRPr="009375B2" w:rsidRDefault="00260703" w:rsidP="00260703">
      <w:pPr>
        <w:pStyle w:val="Odstavecseseznamem"/>
        <w:autoSpaceDE w:val="0"/>
        <w:autoSpaceDN w:val="0"/>
        <w:adjustRightInd w:val="0"/>
        <w:ind w:left="1080"/>
        <w:jc w:val="both"/>
        <w:rPr>
          <w:rFonts w:cstheme="minorHAnsi"/>
        </w:rPr>
      </w:pPr>
    </w:p>
    <w:p w14:paraId="7E9818BA" w14:textId="77777777" w:rsidR="009D4FCF" w:rsidRPr="00260703" w:rsidRDefault="009D4FCF" w:rsidP="002607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</w:rPr>
      </w:pPr>
      <w:r w:rsidRPr="00260703">
        <w:rPr>
          <w:rFonts w:cstheme="minorHAnsi"/>
        </w:rPr>
        <w:t>Smluvní strany dále sjednávají k tíži prodávajícího smluvní pokutu při takovém porušení povinnosti prodávajícím, které má za následek výpověď nebo odstoupení od smlouvy kupujícím: ve výši 5 % z</w:t>
      </w:r>
      <w:r w:rsidR="00AE707F" w:rsidRPr="00260703">
        <w:rPr>
          <w:rFonts w:cstheme="minorHAnsi"/>
        </w:rPr>
        <w:t xml:space="preserve"> celkové </w:t>
      </w:r>
      <w:r w:rsidRPr="00260703">
        <w:rPr>
          <w:rFonts w:cstheme="minorHAnsi"/>
        </w:rPr>
        <w:t>kupní ceny bez DPH.</w:t>
      </w:r>
    </w:p>
    <w:p w14:paraId="2BF99D52" w14:textId="77777777" w:rsidR="009D4FCF" w:rsidRPr="009D4FCF" w:rsidRDefault="009D4FCF" w:rsidP="009D4F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150F1C" w14:textId="77777777" w:rsidR="009D4FCF" w:rsidRDefault="009D4FCF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F1611E" w14:textId="77777777" w:rsidR="00260703" w:rsidRPr="00D05ED5" w:rsidRDefault="00260703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277B5C" w14:textId="77777777" w:rsidR="00D05ED5" w:rsidRDefault="00D05ED5" w:rsidP="007078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05ED5">
        <w:rPr>
          <w:rFonts w:cstheme="minorHAnsi"/>
          <w:b/>
          <w:bCs/>
        </w:rPr>
        <w:t>Článek VI</w:t>
      </w:r>
      <w:r w:rsidR="00620179">
        <w:rPr>
          <w:rFonts w:cstheme="minorHAnsi"/>
          <w:b/>
          <w:bCs/>
        </w:rPr>
        <w:t>I</w:t>
      </w:r>
      <w:r w:rsidRPr="00D05ED5">
        <w:rPr>
          <w:rFonts w:cstheme="minorHAnsi"/>
          <w:b/>
          <w:bCs/>
        </w:rPr>
        <w:t>. Závěrečná ustanovení</w:t>
      </w:r>
    </w:p>
    <w:p w14:paraId="4CB472DB" w14:textId="77777777" w:rsidR="00260703" w:rsidRPr="00D05ED5" w:rsidRDefault="00260703" w:rsidP="007078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1A70DE8" w14:textId="77777777" w:rsidR="009375B2" w:rsidRPr="009375B2" w:rsidRDefault="009375B2" w:rsidP="009375B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</w:rPr>
      </w:pPr>
      <w:r w:rsidRPr="009375B2">
        <w:rPr>
          <w:rFonts w:asciiTheme="minorHAnsi" w:hAnsiTheme="minorHAnsi" w:cstheme="minorHAnsi"/>
        </w:rPr>
        <w:t>Součástí smlouvy jsou i veškeré podmínky stanovené v zadávacích podmínkách veřejné zakázky, a to i v případě, že v této smlouvě nejsou výslovně uvedeny.</w:t>
      </w:r>
    </w:p>
    <w:p w14:paraId="40CD48A9" w14:textId="77777777" w:rsidR="00260703" w:rsidRPr="00260703" w:rsidRDefault="00260703" w:rsidP="00260703">
      <w:pPr>
        <w:pStyle w:val="Odstavecseseznamem"/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14:paraId="1E694AE5" w14:textId="77777777" w:rsidR="00FB01EF" w:rsidRPr="009375B2" w:rsidRDefault="00FB01EF" w:rsidP="00FB01E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</w:rPr>
      </w:pPr>
      <w:r w:rsidRPr="009375B2">
        <w:rPr>
          <w:rFonts w:asciiTheme="minorHAnsi" w:hAnsiTheme="minorHAnsi" w:cstheme="minorHAnsi"/>
        </w:rPr>
        <w:t>Smlouva je vyhotovena ve třech stejnopisech, z nichž každý má platnost originálu. Dvě</w:t>
      </w:r>
      <w:r w:rsidRPr="009375B2">
        <w:rPr>
          <w:rFonts w:cstheme="minorHAnsi"/>
        </w:rPr>
        <w:t xml:space="preserve"> </w:t>
      </w:r>
      <w:r w:rsidRPr="009375B2">
        <w:rPr>
          <w:rFonts w:asciiTheme="minorHAnsi" w:hAnsiTheme="minorHAnsi" w:cstheme="minorHAnsi"/>
        </w:rPr>
        <w:t>vyhotovení smlouvy obdrží kupující, jedno vyhotovení obdrží prodávající.</w:t>
      </w:r>
    </w:p>
    <w:p w14:paraId="486B0251" w14:textId="77777777" w:rsidR="00260703" w:rsidRPr="00260703" w:rsidRDefault="00260703" w:rsidP="00260703">
      <w:pPr>
        <w:pStyle w:val="Odstavecseseznamem"/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14:paraId="4C44B012" w14:textId="77777777" w:rsidR="009375B2" w:rsidRPr="009375B2" w:rsidRDefault="00FB01EF" w:rsidP="00D05ED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</w:rPr>
      </w:pPr>
      <w:r w:rsidRPr="009375B2">
        <w:rPr>
          <w:rFonts w:asciiTheme="minorHAnsi" w:hAnsiTheme="minorHAnsi" w:cstheme="minorHAnsi"/>
        </w:rPr>
        <w:t>Smlouvu je možno měnit pouze na základě dohody smluvních stran formou písemných</w:t>
      </w:r>
      <w:r>
        <w:rPr>
          <w:rFonts w:asciiTheme="minorHAnsi" w:hAnsiTheme="minorHAnsi" w:cstheme="minorHAnsi"/>
        </w:rPr>
        <w:t xml:space="preserve"> </w:t>
      </w:r>
      <w:r w:rsidRPr="009375B2">
        <w:rPr>
          <w:rFonts w:asciiTheme="minorHAnsi" w:hAnsiTheme="minorHAnsi" w:cstheme="minorHAnsi"/>
        </w:rPr>
        <w:t xml:space="preserve">číslovaných dodatků podepsaných zástupci obou smluvních stran </w:t>
      </w:r>
      <w:r w:rsidR="009375B2" w:rsidRPr="009375B2">
        <w:rPr>
          <w:rFonts w:asciiTheme="minorHAnsi" w:hAnsiTheme="minorHAnsi" w:cstheme="minorHAnsi"/>
        </w:rPr>
        <w:t>Smluvní strany berou na vědomí, že tato smlouva a její případné dodatky budou zveřejněny v registru smluv podle zákona č. 340/2015 Sb., o zvláštních podmínkách účinnosti některých smluv, uveřejňování t</w:t>
      </w:r>
      <w:r w:rsidR="008A2502">
        <w:rPr>
          <w:rFonts w:asciiTheme="minorHAnsi" w:hAnsiTheme="minorHAnsi" w:cstheme="minorHAnsi"/>
        </w:rPr>
        <w:t>ěchto smluv a o registru smluv</w:t>
      </w:r>
      <w:r w:rsidR="009375B2" w:rsidRPr="009375B2">
        <w:rPr>
          <w:rFonts w:asciiTheme="minorHAnsi" w:hAnsiTheme="minorHAnsi" w:cstheme="minorHAnsi"/>
        </w:rPr>
        <w:t xml:space="preserve">. Smluvní strany se dohodly, že uveřejnění této smlouvy v registru provede kupující. </w:t>
      </w:r>
    </w:p>
    <w:p w14:paraId="022389CB" w14:textId="77777777" w:rsidR="00260703" w:rsidRPr="00260703" w:rsidRDefault="00260703" w:rsidP="00260703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2869EFC3" w14:textId="02E8CB4A" w:rsidR="009375B2" w:rsidRPr="009375B2" w:rsidRDefault="009375B2" w:rsidP="009375B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75B2">
        <w:rPr>
          <w:rFonts w:cstheme="minorHAnsi"/>
        </w:rPr>
        <w:t>Uzavření této smlouvy s</w:t>
      </w:r>
      <w:r>
        <w:rPr>
          <w:rFonts w:cstheme="minorHAnsi"/>
        </w:rPr>
        <w:t xml:space="preserve">chválila Rada města Říčany dne </w:t>
      </w:r>
      <w:r w:rsidR="00A248E7">
        <w:rPr>
          <w:rFonts w:cstheme="minorHAnsi"/>
        </w:rPr>
        <w:t>2. 8. 2018 pod usnesením č.</w:t>
      </w:r>
      <w:r w:rsidR="0037113D">
        <w:rPr>
          <w:rFonts w:cstheme="minorHAnsi"/>
        </w:rPr>
        <w:t xml:space="preserve"> </w:t>
      </w:r>
      <w:r w:rsidR="00A248E7">
        <w:rPr>
          <w:rFonts w:cstheme="minorHAnsi"/>
        </w:rPr>
        <w:t xml:space="preserve">18-34-002. </w:t>
      </w:r>
    </w:p>
    <w:p w14:paraId="031FDC78" w14:textId="77777777" w:rsidR="00260703" w:rsidRPr="00260703" w:rsidRDefault="00260703" w:rsidP="00260703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78599CCA" w14:textId="77777777" w:rsidR="007F422F" w:rsidRPr="007F422F" w:rsidRDefault="009375B2" w:rsidP="0070780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75B2">
        <w:rPr>
          <w:rFonts w:cstheme="minorHAnsi"/>
        </w:rPr>
        <w:t xml:space="preserve">Smlouva nabývá platnosti dnem podpisu obou smluvních stran a účinnosti dnem uveřejnění v registru smluv. </w:t>
      </w:r>
    </w:p>
    <w:p w14:paraId="20E0F03E" w14:textId="77777777" w:rsidR="00260703" w:rsidRPr="00260703" w:rsidRDefault="00260703" w:rsidP="00260703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706D327E" w14:textId="77777777" w:rsidR="00707805" w:rsidRPr="007F422F" w:rsidRDefault="007F422F" w:rsidP="0070780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Nedílnou součástí smlouvy jsou tyto přílohy</w:t>
      </w:r>
      <w:r w:rsidR="00707805" w:rsidRPr="007F422F">
        <w:rPr>
          <w:rFonts w:asciiTheme="minorHAnsi" w:hAnsiTheme="minorHAnsi" w:cstheme="minorHAnsi"/>
        </w:rPr>
        <w:t xml:space="preserve">: </w:t>
      </w:r>
    </w:p>
    <w:p w14:paraId="2836FFEA" w14:textId="77777777" w:rsidR="00707805" w:rsidRDefault="009375B2" w:rsidP="00260703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9375B2">
        <w:rPr>
          <w:rFonts w:cstheme="minorHAnsi"/>
        </w:rPr>
        <w:t xml:space="preserve">Příloha č. 1 </w:t>
      </w:r>
      <w:r w:rsidR="00260703">
        <w:rPr>
          <w:rFonts w:cstheme="minorHAnsi"/>
        </w:rPr>
        <w:t>–</w:t>
      </w:r>
      <w:r w:rsidRPr="009375B2">
        <w:rPr>
          <w:rFonts w:cstheme="minorHAnsi"/>
        </w:rPr>
        <w:t xml:space="preserve"> </w:t>
      </w:r>
      <w:r w:rsidR="00260703">
        <w:rPr>
          <w:rFonts w:cstheme="minorHAnsi"/>
        </w:rPr>
        <w:t>Technická specifikace a položkový rozpočet</w:t>
      </w:r>
      <w:r w:rsidR="00707805" w:rsidRPr="009375B2">
        <w:rPr>
          <w:rFonts w:cstheme="minorHAnsi"/>
        </w:rPr>
        <w:t xml:space="preserve"> </w:t>
      </w:r>
    </w:p>
    <w:p w14:paraId="61047C76" w14:textId="77777777" w:rsidR="00707805" w:rsidRDefault="00707805" w:rsidP="009375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27AD83" w14:textId="77777777" w:rsidR="00707805" w:rsidRDefault="00707805" w:rsidP="009375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382A9F" w14:textId="6A7817D2" w:rsidR="00260703" w:rsidRDefault="00260703" w:rsidP="00707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="00EA7D2D">
        <w:rPr>
          <w:rFonts w:cstheme="minorHAnsi"/>
        </w:rPr>
        <w:t xml:space="preserve"> Ostravě</w:t>
      </w:r>
      <w:r>
        <w:rPr>
          <w:rFonts w:cstheme="minorHAnsi"/>
        </w:rPr>
        <w:t xml:space="preserve"> dne</w:t>
      </w:r>
      <w:r w:rsidR="00EA7D2D">
        <w:rPr>
          <w:rFonts w:cstheme="minorHAnsi"/>
        </w:rPr>
        <w:t xml:space="preserve"> 13.8.2018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 Říčanech dne</w:t>
      </w:r>
      <w:r w:rsidR="00EA7D2D">
        <w:rPr>
          <w:rFonts w:cstheme="minorHAnsi"/>
        </w:rPr>
        <w:t xml:space="preserve"> 3.8.2018</w:t>
      </w:r>
      <w:bookmarkStart w:id="0" w:name="_GoBack"/>
      <w:bookmarkEnd w:id="0"/>
    </w:p>
    <w:p w14:paraId="361FDBEE" w14:textId="77777777" w:rsidR="00EA7D2D" w:rsidRDefault="00EA7D2D" w:rsidP="00707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C7D9CB" w14:textId="3656AC61" w:rsidR="00707805" w:rsidRPr="006E3F81" w:rsidRDefault="00707805" w:rsidP="00707805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D05ED5">
        <w:rPr>
          <w:rFonts w:cstheme="minorHAnsi"/>
        </w:rPr>
        <w:t>Prodávající:</w:t>
      </w:r>
      <w:r w:rsidRPr="00707805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60703">
        <w:rPr>
          <w:rFonts w:cstheme="minorHAnsi"/>
        </w:rPr>
        <w:tab/>
      </w:r>
      <w:r w:rsidRPr="00D05ED5">
        <w:rPr>
          <w:rFonts w:cstheme="minorHAnsi"/>
        </w:rPr>
        <w:t xml:space="preserve">Kupující: </w:t>
      </w:r>
    </w:p>
    <w:p w14:paraId="27FB3E41" w14:textId="77777777" w:rsidR="00707805" w:rsidRDefault="00707805" w:rsidP="009375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900C11" w14:textId="77777777" w:rsidR="00FB01EF" w:rsidRDefault="00FB01EF" w:rsidP="009375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2BDAD0" w14:textId="77777777" w:rsidR="00707805" w:rsidRDefault="00707805" w:rsidP="009375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765A78" w14:textId="2DB1C2F9" w:rsidR="00D05ED5" w:rsidRDefault="00D05ED5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ED5">
        <w:rPr>
          <w:rFonts w:cstheme="minorHAnsi"/>
        </w:rPr>
        <w:t xml:space="preserve">…………………………………………. </w:t>
      </w:r>
      <w:r w:rsidR="00707805">
        <w:rPr>
          <w:rFonts w:cstheme="minorHAnsi"/>
        </w:rPr>
        <w:tab/>
      </w:r>
      <w:r w:rsidR="00707805">
        <w:rPr>
          <w:rFonts w:cstheme="minorHAnsi"/>
        </w:rPr>
        <w:tab/>
      </w:r>
      <w:r w:rsidR="00707805">
        <w:rPr>
          <w:rFonts w:cstheme="minorHAnsi"/>
        </w:rPr>
        <w:tab/>
      </w:r>
      <w:r w:rsidR="00260703">
        <w:rPr>
          <w:rFonts w:cstheme="minorHAnsi"/>
        </w:rPr>
        <w:tab/>
      </w:r>
      <w:r w:rsidR="00276532">
        <w:rPr>
          <w:rFonts w:cstheme="minorHAnsi"/>
        </w:rPr>
        <w:tab/>
      </w:r>
      <w:r w:rsidRPr="00D05ED5">
        <w:rPr>
          <w:rFonts w:cstheme="minorHAnsi"/>
        </w:rPr>
        <w:t>………………………………………..</w:t>
      </w:r>
    </w:p>
    <w:p w14:paraId="45797FA4" w14:textId="7ABC87C6" w:rsidR="00901EF6" w:rsidRDefault="00276532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Michal </w:t>
      </w:r>
      <w:proofErr w:type="spellStart"/>
      <w:r>
        <w:rPr>
          <w:rFonts w:cstheme="minorHAnsi"/>
        </w:rPr>
        <w:t>Teuer</w:t>
      </w:r>
      <w:proofErr w:type="spellEnd"/>
      <w:r w:rsidR="00707805">
        <w:rPr>
          <w:rFonts w:cstheme="minorHAnsi"/>
        </w:rPr>
        <w:tab/>
      </w:r>
      <w:r w:rsidR="00707805">
        <w:rPr>
          <w:rFonts w:cstheme="minorHAnsi"/>
        </w:rPr>
        <w:tab/>
      </w:r>
      <w:r w:rsidR="00707805">
        <w:rPr>
          <w:rFonts w:cstheme="minorHAnsi"/>
        </w:rPr>
        <w:tab/>
      </w:r>
      <w:r w:rsidR="00FB01EF">
        <w:rPr>
          <w:rFonts w:cstheme="minorHAnsi"/>
        </w:rPr>
        <w:tab/>
      </w:r>
      <w:r w:rsidR="0026070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07805">
        <w:rPr>
          <w:rFonts w:cstheme="minorHAnsi"/>
        </w:rPr>
        <w:t xml:space="preserve">Mgr. Vladimír Kořen, </w:t>
      </w:r>
    </w:p>
    <w:p w14:paraId="61228C72" w14:textId="4CDF2DBB" w:rsidR="00707805" w:rsidRPr="00D05ED5" w:rsidRDefault="00276532" w:rsidP="00D05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jednatel, </w:t>
      </w:r>
      <w:proofErr w:type="spellStart"/>
      <w:r>
        <w:rPr>
          <w:rFonts w:cstheme="minorHAnsi"/>
        </w:rPr>
        <w:t>Danter</w:t>
      </w:r>
      <w:proofErr w:type="spellEnd"/>
      <w:r w:rsidR="00901EF6">
        <w:rPr>
          <w:rFonts w:cstheme="minorHAnsi"/>
        </w:rPr>
        <w:t xml:space="preserve">  </w:t>
      </w:r>
      <w:r>
        <w:rPr>
          <w:rFonts w:cstheme="minorHAnsi"/>
        </w:rPr>
        <w:t xml:space="preserve"> - reklama a potisk s.r.o.</w:t>
      </w:r>
      <w:r w:rsidR="00901EF6">
        <w:rPr>
          <w:rFonts w:cstheme="minorHAnsi"/>
        </w:rPr>
        <w:t xml:space="preserve">                                       s</w:t>
      </w:r>
      <w:r w:rsidR="00707805">
        <w:rPr>
          <w:rFonts w:cstheme="minorHAnsi"/>
        </w:rPr>
        <w:t>tarosta</w:t>
      </w:r>
      <w:r>
        <w:rPr>
          <w:rFonts w:cstheme="minorHAnsi"/>
        </w:rPr>
        <w:t xml:space="preserve"> města Říčany</w:t>
      </w:r>
    </w:p>
    <w:sectPr w:rsidR="00707805" w:rsidRPr="00D05ED5" w:rsidSect="00336140"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D24E" w14:textId="77777777" w:rsidR="005B0E0F" w:rsidRDefault="005B0E0F" w:rsidP="00FC0439">
      <w:pPr>
        <w:spacing w:after="0" w:line="240" w:lineRule="auto"/>
      </w:pPr>
      <w:r>
        <w:separator/>
      </w:r>
    </w:p>
  </w:endnote>
  <w:endnote w:type="continuationSeparator" w:id="0">
    <w:p w14:paraId="6242401A" w14:textId="77777777" w:rsidR="005B0E0F" w:rsidRDefault="005B0E0F" w:rsidP="00FC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990979"/>
      <w:docPartObj>
        <w:docPartGallery w:val="Page Numbers (Bottom of Page)"/>
        <w:docPartUnique/>
      </w:docPartObj>
    </w:sdtPr>
    <w:sdtEndPr/>
    <w:sdtContent>
      <w:p w14:paraId="20C74A1A" w14:textId="77777777" w:rsidR="00FC0439" w:rsidRDefault="00FC043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13D">
          <w:rPr>
            <w:noProof/>
          </w:rPr>
          <w:t>3</w:t>
        </w:r>
        <w:r>
          <w:fldChar w:fldCharType="end"/>
        </w:r>
      </w:p>
    </w:sdtContent>
  </w:sdt>
  <w:p w14:paraId="187291B4" w14:textId="77777777" w:rsidR="00FC0439" w:rsidRDefault="00FC0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EDEE" w14:textId="77777777" w:rsidR="005B0E0F" w:rsidRDefault="005B0E0F" w:rsidP="00FC0439">
      <w:pPr>
        <w:spacing w:after="0" w:line="240" w:lineRule="auto"/>
      </w:pPr>
      <w:r>
        <w:separator/>
      </w:r>
    </w:p>
  </w:footnote>
  <w:footnote w:type="continuationSeparator" w:id="0">
    <w:p w14:paraId="2E72F8B5" w14:textId="77777777" w:rsidR="005B0E0F" w:rsidRDefault="005B0E0F" w:rsidP="00FC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25F"/>
    <w:multiLevelType w:val="hybridMultilevel"/>
    <w:tmpl w:val="B1F47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2AEF"/>
    <w:multiLevelType w:val="hybridMultilevel"/>
    <w:tmpl w:val="00B6B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8013F"/>
    <w:multiLevelType w:val="hybridMultilevel"/>
    <w:tmpl w:val="06F68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1677F"/>
    <w:multiLevelType w:val="hybridMultilevel"/>
    <w:tmpl w:val="8FCAB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3586"/>
    <w:multiLevelType w:val="hybridMultilevel"/>
    <w:tmpl w:val="2A8A3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D4884"/>
    <w:multiLevelType w:val="hybridMultilevel"/>
    <w:tmpl w:val="879E56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C3E81"/>
    <w:multiLevelType w:val="hybridMultilevel"/>
    <w:tmpl w:val="A6C0A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3C03"/>
    <w:multiLevelType w:val="hybridMultilevel"/>
    <w:tmpl w:val="795C3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90BB8"/>
    <w:multiLevelType w:val="hybridMultilevel"/>
    <w:tmpl w:val="97BE0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13002"/>
    <w:multiLevelType w:val="hybridMultilevel"/>
    <w:tmpl w:val="B128D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32E59"/>
    <w:multiLevelType w:val="hybridMultilevel"/>
    <w:tmpl w:val="9BA8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E44AF"/>
    <w:multiLevelType w:val="hybridMultilevel"/>
    <w:tmpl w:val="77EAA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21D74"/>
    <w:multiLevelType w:val="hybridMultilevel"/>
    <w:tmpl w:val="84D69B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C76888"/>
    <w:multiLevelType w:val="hybridMultilevel"/>
    <w:tmpl w:val="D612F4D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30B19"/>
    <w:multiLevelType w:val="hybridMultilevel"/>
    <w:tmpl w:val="C1CAE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33B9C"/>
    <w:multiLevelType w:val="hybridMultilevel"/>
    <w:tmpl w:val="53184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E00DF"/>
    <w:multiLevelType w:val="hybridMultilevel"/>
    <w:tmpl w:val="16CE3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73FA2"/>
    <w:multiLevelType w:val="hybridMultilevel"/>
    <w:tmpl w:val="FBB04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96E4F"/>
    <w:multiLevelType w:val="hybridMultilevel"/>
    <w:tmpl w:val="44804CB4"/>
    <w:lvl w:ilvl="0" w:tplc="34808D24">
      <w:start w:val="1"/>
      <w:numFmt w:val="lowerLetter"/>
      <w:lvlText w:val="%1)"/>
      <w:lvlJc w:val="left"/>
      <w:pPr>
        <w:ind w:left="1256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A56FBB"/>
    <w:multiLevelType w:val="hybridMultilevel"/>
    <w:tmpl w:val="F8E294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2D1E70"/>
    <w:multiLevelType w:val="hybridMultilevel"/>
    <w:tmpl w:val="4C2EDA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1C6148"/>
    <w:multiLevelType w:val="hybridMultilevel"/>
    <w:tmpl w:val="AE800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E5ADB"/>
    <w:multiLevelType w:val="hybridMultilevel"/>
    <w:tmpl w:val="864462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9B1B30"/>
    <w:multiLevelType w:val="hybridMultilevel"/>
    <w:tmpl w:val="4872A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651A3"/>
    <w:multiLevelType w:val="hybridMultilevel"/>
    <w:tmpl w:val="7E1A1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501C6"/>
    <w:multiLevelType w:val="hybridMultilevel"/>
    <w:tmpl w:val="4A24B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5"/>
  </w:num>
  <w:num w:numId="4">
    <w:abstractNumId w:val="8"/>
  </w:num>
  <w:num w:numId="5">
    <w:abstractNumId w:val="20"/>
  </w:num>
  <w:num w:numId="6">
    <w:abstractNumId w:val="24"/>
  </w:num>
  <w:num w:numId="7">
    <w:abstractNumId w:val="6"/>
  </w:num>
  <w:num w:numId="8">
    <w:abstractNumId w:val="15"/>
  </w:num>
  <w:num w:numId="9">
    <w:abstractNumId w:val="10"/>
  </w:num>
  <w:num w:numId="10">
    <w:abstractNumId w:val="0"/>
  </w:num>
  <w:num w:numId="11">
    <w:abstractNumId w:val="3"/>
  </w:num>
  <w:num w:numId="12">
    <w:abstractNumId w:val="19"/>
  </w:num>
  <w:num w:numId="13">
    <w:abstractNumId w:val="11"/>
  </w:num>
  <w:num w:numId="14">
    <w:abstractNumId w:val="7"/>
  </w:num>
  <w:num w:numId="15">
    <w:abstractNumId w:val="4"/>
  </w:num>
  <w:num w:numId="16">
    <w:abstractNumId w:val="22"/>
  </w:num>
  <w:num w:numId="17">
    <w:abstractNumId w:val="21"/>
  </w:num>
  <w:num w:numId="18">
    <w:abstractNumId w:val="13"/>
  </w:num>
  <w:num w:numId="19">
    <w:abstractNumId w:val="23"/>
  </w:num>
  <w:num w:numId="20">
    <w:abstractNumId w:val="12"/>
  </w:num>
  <w:num w:numId="21">
    <w:abstractNumId w:val="14"/>
  </w:num>
  <w:num w:numId="22">
    <w:abstractNumId w:val="17"/>
  </w:num>
  <w:num w:numId="23">
    <w:abstractNumId w:val="16"/>
  </w:num>
  <w:num w:numId="24">
    <w:abstractNumId w:val="9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ED5"/>
    <w:rsid w:val="001B1792"/>
    <w:rsid w:val="001B5ED6"/>
    <w:rsid w:val="001C7F87"/>
    <w:rsid w:val="00260703"/>
    <w:rsid w:val="00276532"/>
    <w:rsid w:val="003125CD"/>
    <w:rsid w:val="00323020"/>
    <w:rsid w:val="00336140"/>
    <w:rsid w:val="0037113D"/>
    <w:rsid w:val="003E0970"/>
    <w:rsid w:val="004B76F4"/>
    <w:rsid w:val="004E605E"/>
    <w:rsid w:val="0053196C"/>
    <w:rsid w:val="0059136D"/>
    <w:rsid w:val="005B0E0F"/>
    <w:rsid w:val="00620179"/>
    <w:rsid w:val="006437D3"/>
    <w:rsid w:val="006E3F81"/>
    <w:rsid w:val="00707805"/>
    <w:rsid w:val="007E1DD6"/>
    <w:rsid w:val="007E6C66"/>
    <w:rsid w:val="007F422F"/>
    <w:rsid w:val="008A2502"/>
    <w:rsid w:val="00901EF6"/>
    <w:rsid w:val="009375B2"/>
    <w:rsid w:val="009B67D4"/>
    <w:rsid w:val="009D4FCF"/>
    <w:rsid w:val="00A248E7"/>
    <w:rsid w:val="00A7530F"/>
    <w:rsid w:val="00AC51F8"/>
    <w:rsid w:val="00AE707F"/>
    <w:rsid w:val="00B978FA"/>
    <w:rsid w:val="00CD24CB"/>
    <w:rsid w:val="00CE4056"/>
    <w:rsid w:val="00D05ED5"/>
    <w:rsid w:val="00EA7D2D"/>
    <w:rsid w:val="00F40798"/>
    <w:rsid w:val="00FB01EF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3D69"/>
  <w15:docId w15:val="{4F7C7265-1CCB-445E-A578-D9E84558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439"/>
  </w:style>
  <w:style w:type="paragraph" w:styleId="Zpat">
    <w:name w:val="footer"/>
    <w:basedOn w:val="Normln"/>
    <w:link w:val="ZpatChar"/>
    <w:uiPriority w:val="99"/>
    <w:unhideWhenUsed/>
    <w:rsid w:val="00FC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439"/>
  </w:style>
  <w:style w:type="paragraph" w:styleId="Normlnweb">
    <w:name w:val="Normal (Web)"/>
    <w:basedOn w:val="Normln"/>
    <w:uiPriority w:val="99"/>
    <w:unhideWhenUsed/>
    <w:rsid w:val="009D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4FCF"/>
    <w:pPr>
      <w:spacing w:after="0" w:line="240" w:lineRule="auto"/>
      <w:ind w:left="708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75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5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53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0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20179"/>
    <w:pPr>
      <w:spacing w:after="0" w:line="240" w:lineRule="auto"/>
    </w:pPr>
    <w:rPr>
      <w:rFonts w:ascii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20179"/>
    <w:rPr>
      <w:rFonts w:ascii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E3F81"/>
    <w:pPr>
      <w:spacing w:after="120" w:line="480" w:lineRule="auto"/>
    </w:pPr>
    <w:rPr>
      <w:rFonts w:ascii="Arial" w:eastAsia="Calibri" w:hAnsi="Arial" w:cs="Times New Roman"/>
      <w:sz w:val="20"/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E3F81"/>
    <w:rPr>
      <w:rFonts w:ascii="Arial" w:eastAsia="Calibri" w:hAnsi="Arial" w:cs="Times New Roman"/>
      <w:sz w:val="20"/>
      <w:lang w:val="x-none"/>
    </w:rPr>
  </w:style>
  <w:style w:type="character" w:styleId="Hypertextovodkaz">
    <w:name w:val="Hyperlink"/>
    <w:basedOn w:val="Standardnpsmoodstavce"/>
    <w:uiPriority w:val="99"/>
    <w:unhideWhenUsed/>
    <w:rsid w:val="00371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vrinova@ric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a.zurkova@dant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3ACF-BB34-4C05-95AA-E1E7E2E1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930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Vavřinová Jana Mgr.</dc:creator>
  <cp:lastModifiedBy>Javůrková Markéta Mgr.</cp:lastModifiedBy>
  <cp:revision>8</cp:revision>
  <cp:lastPrinted>2018-08-03T07:16:00Z</cp:lastPrinted>
  <dcterms:created xsi:type="dcterms:W3CDTF">2018-07-10T20:12:00Z</dcterms:created>
  <dcterms:modified xsi:type="dcterms:W3CDTF">2018-08-19T10:07:00Z</dcterms:modified>
</cp:coreProperties>
</file>