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7CB" w:rsidRPr="00D45FB4" w:rsidRDefault="009E37CB" w:rsidP="009E37CB">
      <w:pPr>
        <w:pStyle w:val="Zkladntext"/>
        <w:keepNext/>
        <w:spacing w:line="276" w:lineRule="auto"/>
        <w:jc w:val="center"/>
        <w:rPr>
          <w:rFonts w:ascii="Arial" w:hAnsi="Arial" w:cs="Arial"/>
          <w:b/>
          <w:sz w:val="20"/>
          <w:szCs w:val="20"/>
          <w:lang w:val="cs-CZ"/>
        </w:rPr>
      </w:pPr>
      <w:r w:rsidRPr="00D45FB4">
        <w:rPr>
          <w:rFonts w:ascii="Arial" w:hAnsi="Arial" w:cs="Arial"/>
          <w:b/>
          <w:sz w:val="20"/>
          <w:szCs w:val="20"/>
          <w:lang w:val="cs-CZ"/>
        </w:rPr>
        <w:t xml:space="preserve">Smlouva č. </w:t>
      </w:r>
      <w:r w:rsidRPr="009804B9">
        <w:rPr>
          <w:rFonts w:ascii="Arial" w:hAnsi="Arial" w:cs="Arial"/>
          <w:b/>
          <w:sz w:val="20"/>
          <w:szCs w:val="20"/>
          <w:lang w:val="cs-CZ"/>
        </w:rPr>
        <w:t>(</w:t>
      </w:r>
      <w:r w:rsidR="00AB6074" w:rsidRPr="009804B9">
        <w:rPr>
          <w:rFonts w:ascii="Arial" w:hAnsi="Arial" w:cs="Arial"/>
          <w:b/>
          <w:sz w:val="20"/>
          <w:szCs w:val="20"/>
          <w:lang w:val="cs-CZ"/>
        </w:rPr>
        <w:t>1700992/4100051141</w:t>
      </w:r>
      <w:r w:rsidRPr="009804B9">
        <w:rPr>
          <w:rFonts w:ascii="Arial" w:hAnsi="Arial" w:cs="Arial"/>
          <w:b/>
          <w:sz w:val="20"/>
          <w:szCs w:val="20"/>
          <w:lang w:val="cs-CZ"/>
        </w:rPr>
        <w:t>)</w:t>
      </w:r>
      <w:r w:rsidRPr="00D45FB4">
        <w:rPr>
          <w:rFonts w:ascii="Arial" w:hAnsi="Arial" w:cs="Arial"/>
          <w:sz w:val="20"/>
          <w:szCs w:val="20"/>
          <w:lang w:val="cs-CZ"/>
        </w:rPr>
        <w:t xml:space="preserve"> </w:t>
      </w:r>
      <w:r w:rsidRPr="00D45FB4">
        <w:rPr>
          <w:rFonts w:ascii="Arial" w:hAnsi="Arial" w:cs="Arial"/>
          <w:b/>
          <w:sz w:val="20"/>
          <w:szCs w:val="20"/>
          <w:lang w:val="cs-CZ"/>
        </w:rPr>
        <w:t xml:space="preserve">na </w:t>
      </w:r>
      <w:r w:rsidR="005E75CB" w:rsidRPr="00D45FB4">
        <w:rPr>
          <w:rFonts w:ascii="Arial" w:hAnsi="Arial" w:cs="Arial"/>
          <w:b/>
          <w:sz w:val="20"/>
          <w:szCs w:val="20"/>
          <w:lang w:val="cs-CZ"/>
        </w:rPr>
        <w:t>n</w:t>
      </w:r>
      <w:r w:rsidR="005E75CB" w:rsidRPr="00D45FB4">
        <w:rPr>
          <w:rFonts w:ascii="Arial" w:hAnsi="Arial" w:cs="Arial"/>
          <w:b/>
          <w:bCs/>
          <w:sz w:val="20"/>
          <w:szCs w:val="20"/>
          <w:lang w:val="cs-CZ" w:eastAsia="cs-CZ"/>
        </w:rPr>
        <w:t xml:space="preserve">áhradu </w:t>
      </w:r>
      <w:r w:rsidR="00B7794F" w:rsidRPr="00D45FB4">
        <w:rPr>
          <w:rFonts w:ascii="Arial" w:hAnsi="Arial" w:cs="Arial"/>
          <w:b/>
          <w:sz w:val="20"/>
          <w:szCs w:val="20"/>
          <w:lang w:val="cs-CZ"/>
        </w:rPr>
        <w:t>přístupových serverů ACS</w:t>
      </w:r>
    </w:p>
    <w:p w:rsidR="00D90DB8" w:rsidRPr="00D45FB4" w:rsidRDefault="009E37CB" w:rsidP="00D90DB8">
      <w:pPr>
        <w:spacing w:line="280" w:lineRule="atLeast"/>
        <w:jc w:val="center"/>
        <w:rPr>
          <w:rFonts w:ascii="Arial" w:hAnsi="Arial" w:cs="Arial"/>
          <w:color w:val="000000"/>
          <w:sz w:val="20"/>
          <w:szCs w:val="22"/>
        </w:rPr>
      </w:pPr>
      <w:r w:rsidRPr="00D45FB4">
        <w:rPr>
          <w:rFonts w:ascii="Arial" w:hAnsi="Arial" w:cs="Arial"/>
          <w:sz w:val="20"/>
          <w:szCs w:val="20"/>
        </w:rPr>
        <w:t xml:space="preserve">uzavřená </w:t>
      </w:r>
      <w:r w:rsidR="00D90DB8" w:rsidRPr="00D45FB4">
        <w:rPr>
          <w:rFonts w:ascii="Arial" w:hAnsi="Arial" w:cs="Arial"/>
          <w:sz w:val="20"/>
          <w:szCs w:val="22"/>
        </w:rPr>
        <w:t xml:space="preserve">dle ustanovení § 1746 odst. 2 zákona č. 89/2012 Sb., občanský zákoník, </w:t>
      </w:r>
      <w:r w:rsidR="008270D0" w:rsidRPr="00D45FB4">
        <w:rPr>
          <w:rFonts w:ascii="Arial" w:hAnsi="Arial" w:cs="Arial"/>
          <w:sz w:val="20"/>
          <w:szCs w:val="22"/>
        </w:rPr>
        <w:t xml:space="preserve">ve znění pozdějších předpisů, </w:t>
      </w:r>
      <w:r w:rsidR="00D90DB8" w:rsidRPr="00D45FB4">
        <w:rPr>
          <w:rFonts w:ascii="Arial" w:hAnsi="Arial" w:cs="Arial"/>
          <w:sz w:val="20"/>
          <w:szCs w:val="22"/>
        </w:rPr>
        <w:t xml:space="preserve">a v souladu se zákonem </w:t>
      </w:r>
      <w:r w:rsidR="00D90DB8" w:rsidRPr="00D45FB4">
        <w:rPr>
          <w:rFonts w:ascii="Arial" w:hAnsi="Arial" w:cs="Arial"/>
          <w:color w:val="000000"/>
          <w:sz w:val="20"/>
          <w:szCs w:val="22"/>
        </w:rPr>
        <w:t>č. 121/2000 Sb., o právu autorském, o právech souvisejících s právem autorským a o změně některých zákonů (autorský zákon),</w:t>
      </w:r>
      <w:r w:rsidR="00D90DB8" w:rsidRPr="00D45FB4">
        <w:rPr>
          <w:rFonts w:ascii="Arial" w:hAnsi="Arial" w:cs="Arial"/>
          <w:color w:val="000000"/>
          <w:sz w:val="20"/>
          <w:szCs w:val="22"/>
        </w:rPr>
        <w:br/>
        <w:t>ve znění pozdějších předpisů</w:t>
      </w:r>
    </w:p>
    <w:p w:rsidR="0040149C" w:rsidRPr="00D45FB4" w:rsidRDefault="0040149C" w:rsidP="00D90DB8">
      <w:pPr>
        <w:spacing w:line="280" w:lineRule="atLeast"/>
        <w:jc w:val="center"/>
        <w:rPr>
          <w:rFonts w:ascii="Arial" w:hAnsi="Arial" w:cs="Arial"/>
          <w:color w:val="000000"/>
          <w:sz w:val="20"/>
          <w:szCs w:val="22"/>
        </w:rPr>
      </w:pPr>
    </w:p>
    <w:p w:rsidR="0040149C" w:rsidRPr="00D45FB4" w:rsidRDefault="008270D0" w:rsidP="0040149C">
      <w:pPr>
        <w:pStyle w:val="Zkladntext"/>
        <w:keepNext/>
        <w:spacing w:line="276" w:lineRule="auto"/>
        <w:jc w:val="center"/>
        <w:rPr>
          <w:rFonts w:ascii="Arial" w:hAnsi="Arial" w:cs="Arial"/>
          <w:b/>
          <w:sz w:val="20"/>
          <w:szCs w:val="20"/>
          <w:lang w:val="cs-CZ"/>
        </w:rPr>
      </w:pPr>
      <w:r w:rsidRPr="00D45FB4">
        <w:rPr>
          <w:rFonts w:ascii="Arial" w:hAnsi="Arial" w:cs="Arial"/>
          <w:b/>
          <w:sz w:val="20"/>
          <w:szCs w:val="20"/>
          <w:lang w:val="cs-CZ"/>
        </w:rPr>
        <w:t xml:space="preserve">ID VZ: </w:t>
      </w:r>
      <w:r w:rsidR="0040149C" w:rsidRPr="00D45FB4">
        <w:rPr>
          <w:rFonts w:ascii="Arial" w:hAnsi="Arial" w:cs="Arial"/>
          <w:b/>
          <w:sz w:val="20"/>
          <w:szCs w:val="20"/>
          <w:lang w:val="cs-CZ"/>
        </w:rPr>
        <w:t>1700992</w:t>
      </w:r>
    </w:p>
    <w:p w:rsidR="00D90DB8" w:rsidRPr="00D45FB4" w:rsidRDefault="00D90DB8" w:rsidP="00D90DB8">
      <w:pPr>
        <w:pStyle w:val="Zkladntext"/>
        <w:keepNext/>
        <w:spacing w:line="276" w:lineRule="auto"/>
        <w:jc w:val="center"/>
        <w:rPr>
          <w:rFonts w:ascii="Arial" w:hAnsi="Arial" w:cs="Arial"/>
          <w:b/>
          <w:sz w:val="20"/>
          <w:szCs w:val="20"/>
          <w:lang w:val="cs-CZ"/>
        </w:rPr>
      </w:pPr>
      <w:r w:rsidRPr="00D45FB4">
        <w:rPr>
          <w:rFonts w:ascii="Arial" w:hAnsi="Arial" w:cs="Arial"/>
          <w:b/>
          <w:sz w:val="20"/>
          <w:szCs w:val="20"/>
          <w:lang w:val="cs-CZ"/>
        </w:rPr>
        <w:t>(dále též jen „Smlouva“)</w:t>
      </w:r>
    </w:p>
    <w:p w:rsidR="009E37CB" w:rsidRPr="00D45FB4" w:rsidRDefault="009E37CB" w:rsidP="004A01CC">
      <w:pPr>
        <w:pStyle w:val="Zkladntext"/>
        <w:keepNext/>
        <w:spacing w:line="276" w:lineRule="auto"/>
        <w:jc w:val="center"/>
        <w:rPr>
          <w:rFonts w:ascii="Arial" w:hAnsi="Arial" w:cs="Arial"/>
          <w:sz w:val="20"/>
          <w:szCs w:val="20"/>
          <w:lang w:val="cs-CZ"/>
        </w:rPr>
      </w:pPr>
    </w:p>
    <w:p w:rsidR="009E37CB" w:rsidRPr="00D45FB4" w:rsidRDefault="009E37CB" w:rsidP="00C9265B">
      <w:pPr>
        <w:spacing w:line="280" w:lineRule="atLeast"/>
        <w:contextualSpacing/>
        <w:jc w:val="center"/>
        <w:rPr>
          <w:rFonts w:ascii="Arial" w:hAnsi="Arial" w:cs="Arial"/>
          <w:b/>
          <w:sz w:val="20"/>
          <w:szCs w:val="20"/>
        </w:rPr>
      </w:pPr>
      <w:r w:rsidRPr="00D45FB4">
        <w:rPr>
          <w:rFonts w:ascii="Arial" w:hAnsi="Arial" w:cs="Arial"/>
          <w:b/>
          <w:sz w:val="20"/>
          <w:szCs w:val="20"/>
        </w:rPr>
        <w:t>Smluvní strany:</w:t>
      </w:r>
    </w:p>
    <w:p w:rsidR="009E37CB" w:rsidRPr="00D45FB4" w:rsidRDefault="009E37CB" w:rsidP="009E37CB">
      <w:pPr>
        <w:rPr>
          <w:rFonts w:ascii="Arial" w:hAnsi="Arial" w:cs="Arial"/>
          <w:sz w:val="20"/>
          <w:szCs w:val="20"/>
        </w:rPr>
      </w:pPr>
    </w:p>
    <w:p w:rsidR="009E37CB" w:rsidRPr="00D45FB4" w:rsidRDefault="009E37CB" w:rsidP="00071908">
      <w:pPr>
        <w:tabs>
          <w:tab w:val="left" w:pos="1701"/>
        </w:tabs>
        <w:spacing w:line="280" w:lineRule="atLeast"/>
        <w:rPr>
          <w:rFonts w:ascii="Arial" w:hAnsi="Arial" w:cs="Arial"/>
          <w:b/>
          <w:sz w:val="20"/>
          <w:szCs w:val="20"/>
        </w:rPr>
      </w:pPr>
      <w:r w:rsidRPr="00D45FB4">
        <w:rPr>
          <w:rFonts w:ascii="Arial" w:hAnsi="Arial" w:cs="Arial"/>
          <w:b/>
          <w:sz w:val="20"/>
          <w:szCs w:val="20"/>
        </w:rPr>
        <w:t>Všeobecná zdravotní pojišťovna České republiky</w:t>
      </w:r>
    </w:p>
    <w:p w:rsidR="009E37CB" w:rsidRPr="00D45FB4" w:rsidRDefault="0040149C" w:rsidP="00C9265B">
      <w:pPr>
        <w:tabs>
          <w:tab w:val="left" w:pos="1701"/>
        </w:tabs>
        <w:spacing w:line="280" w:lineRule="atLeast"/>
        <w:rPr>
          <w:rFonts w:ascii="Arial" w:hAnsi="Arial" w:cs="Arial"/>
          <w:sz w:val="20"/>
          <w:szCs w:val="20"/>
        </w:rPr>
      </w:pPr>
      <w:r w:rsidRPr="00D45FB4">
        <w:rPr>
          <w:rFonts w:ascii="Arial" w:hAnsi="Arial" w:cs="Arial"/>
          <w:sz w:val="20"/>
          <w:szCs w:val="20"/>
        </w:rPr>
        <w:t>se sídlem:</w:t>
      </w:r>
      <w:r w:rsidRPr="00D45FB4">
        <w:rPr>
          <w:rFonts w:ascii="Arial" w:hAnsi="Arial" w:cs="Arial"/>
          <w:sz w:val="20"/>
          <w:szCs w:val="20"/>
        </w:rPr>
        <w:tab/>
        <w:t xml:space="preserve"> </w:t>
      </w:r>
      <w:r w:rsidRPr="00D45FB4">
        <w:rPr>
          <w:rFonts w:ascii="Arial" w:hAnsi="Arial" w:cs="Arial"/>
          <w:sz w:val="20"/>
          <w:szCs w:val="20"/>
        </w:rPr>
        <w:tab/>
        <w:t xml:space="preserve">Orlická </w:t>
      </w:r>
      <w:r w:rsidR="009E37CB" w:rsidRPr="00D45FB4">
        <w:rPr>
          <w:rFonts w:ascii="Arial" w:hAnsi="Arial" w:cs="Arial"/>
          <w:sz w:val="20"/>
          <w:szCs w:val="20"/>
        </w:rPr>
        <w:t>2020</w:t>
      </w:r>
      <w:r w:rsidRPr="00D45FB4">
        <w:rPr>
          <w:rFonts w:ascii="Arial" w:hAnsi="Arial" w:cs="Arial"/>
          <w:sz w:val="20"/>
          <w:szCs w:val="20"/>
        </w:rPr>
        <w:t>/4</w:t>
      </w:r>
      <w:r w:rsidR="009E37CB" w:rsidRPr="00D45FB4">
        <w:rPr>
          <w:rFonts w:ascii="Arial" w:hAnsi="Arial" w:cs="Arial"/>
          <w:sz w:val="20"/>
          <w:szCs w:val="20"/>
        </w:rPr>
        <w:t>, 130 000 Praha 3</w:t>
      </w:r>
    </w:p>
    <w:p w:rsidR="009E37CB" w:rsidRPr="00D45FB4" w:rsidRDefault="009E37CB" w:rsidP="00C9265B">
      <w:pPr>
        <w:tabs>
          <w:tab w:val="left" w:pos="1701"/>
        </w:tabs>
        <w:spacing w:line="280" w:lineRule="atLeast"/>
        <w:rPr>
          <w:rFonts w:ascii="Arial" w:hAnsi="Arial" w:cs="Arial"/>
          <w:sz w:val="20"/>
          <w:szCs w:val="20"/>
        </w:rPr>
      </w:pPr>
      <w:r w:rsidRPr="00D45FB4">
        <w:rPr>
          <w:rFonts w:ascii="Arial" w:hAnsi="Arial" w:cs="Arial"/>
          <w:sz w:val="20"/>
          <w:szCs w:val="20"/>
        </w:rPr>
        <w:t xml:space="preserve">kterou zastupuje: </w:t>
      </w:r>
      <w:r w:rsidRPr="00D45FB4">
        <w:rPr>
          <w:rFonts w:ascii="Arial" w:hAnsi="Arial" w:cs="Arial"/>
          <w:sz w:val="20"/>
          <w:szCs w:val="20"/>
        </w:rPr>
        <w:tab/>
      </w:r>
      <w:r w:rsidRPr="00D45FB4">
        <w:rPr>
          <w:rFonts w:ascii="Arial" w:hAnsi="Arial" w:cs="Arial"/>
          <w:sz w:val="20"/>
          <w:szCs w:val="20"/>
        </w:rPr>
        <w:tab/>
        <w:t xml:space="preserve">Ing. Zdeněk Kabátek, ředitel </w:t>
      </w:r>
      <w:r w:rsidR="00424C68" w:rsidRPr="00D45FB4">
        <w:rPr>
          <w:rFonts w:ascii="Arial" w:hAnsi="Arial" w:cs="Arial"/>
          <w:sz w:val="20"/>
          <w:szCs w:val="20"/>
        </w:rPr>
        <w:t>VZP ČR</w:t>
      </w:r>
    </w:p>
    <w:p w:rsidR="009E37CB" w:rsidRPr="00D45FB4" w:rsidRDefault="009E37CB" w:rsidP="00C9265B">
      <w:pPr>
        <w:tabs>
          <w:tab w:val="left" w:pos="1701"/>
        </w:tabs>
        <w:spacing w:line="280" w:lineRule="atLeast"/>
        <w:rPr>
          <w:rFonts w:ascii="Arial" w:hAnsi="Arial" w:cs="Arial"/>
          <w:sz w:val="20"/>
          <w:szCs w:val="20"/>
        </w:rPr>
      </w:pPr>
      <w:r w:rsidRPr="00D45FB4">
        <w:rPr>
          <w:rFonts w:ascii="Arial" w:hAnsi="Arial" w:cs="Arial"/>
          <w:sz w:val="20"/>
          <w:szCs w:val="20"/>
        </w:rPr>
        <w:t xml:space="preserve">IČO: </w:t>
      </w:r>
      <w:r w:rsidRPr="00D45FB4">
        <w:rPr>
          <w:rFonts w:ascii="Arial" w:hAnsi="Arial" w:cs="Arial"/>
          <w:sz w:val="20"/>
          <w:szCs w:val="20"/>
        </w:rPr>
        <w:tab/>
      </w:r>
      <w:r w:rsidRPr="00D45FB4">
        <w:rPr>
          <w:rFonts w:ascii="Arial" w:hAnsi="Arial" w:cs="Arial"/>
          <w:sz w:val="20"/>
          <w:szCs w:val="20"/>
        </w:rPr>
        <w:tab/>
        <w:t>41197518</w:t>
      </w:r>
    </w:p>
    <w:p w:rsidR="009E37CB" w:rsidRPr="00D45FB4" w:rsidRDefault="009E37CB" w:rsidP="00C9265B">
      <w:pPr>
        <w:tabs>
          <w:tab w:val="left" w:pos="1701"/>
        </w:tabs>
        <w:spacing w:line="280" w:lineRule="atLeast"/>
        <w:rPr>
          <w:rFonts w:ascii="Arial" w:hAnsi="Arial" w:cs="Arial"/>
          <w:sz w:val="20"/>
          <w:szCs w:val="20"/>
        </w:rPr>
      </w:pPr>
      <w:r w:rsidRPr="00D45FB4">
        <w:rPr>
          <w:rFonts w:ascii="Arial" w:hAnsi="Arial" w:cs="Arial"/>
          <w:sz w:val="20"/>
          <w:szCs w:val="20"/>
        </w:rPr>
        <w:t>DIČ:</w:t>
      </w:r>
      <w:r w:rsidRPr="00D45FB4">
        <w:rPr>
          <w:rFonts w:ascii="Arial" w:hAnsi="Arial" w:cs="Arial"/>
          <w:sz w:val="20"/>
          <w:szCs w:val="20"/>
        </w:rPr>
        <w:tab/>
      </w:r>
      <w:r w:rsidRPr="00D45FB4">
        <w:rPr>
          <w:rFonts w:ascii="Arial" w:hAnsi="Arial" w:cs="Arial"/>
          <w:sz w:val="20"/>
          <w:szCs w:val="20"/>
        </w:rPr>
        <w:tab/>
      </w:r>
      <w:r w:rsidRPr="00D45FB4">
        <w:rPr>
          <w:rFonts w:ascii="Arial" w:hAnsi="Arial" w:cs="Arial"/>
          <w:color w:val="000000"/>
          <w:sz w:val="20"/>
          <w:szCs w:val="20"/>
        </w:rPr>
        <w:t>CZ</w:t>
      </w:r>
      <w:r w:rsidRPr="00D45FB4">
        <w:rPr>
          <w:rFonts w:ascii="Arial" w:hAnsi="Arial" w:cs="Arial"/>
          <w:sz w:val="20"/>
          <w:szCs w:val="20"/>
        </w:rPr>
        <w:t>41197518</w:t>
      </w:r>
    </w:p>
    <w:p w:rsidR="00C9265B" w:rsidRPr="00D45FB4" w:rsidRDefault="009E37CB" w:rsidP="00C9265B">
      <w:pPr>
        <w:tabs>
          <w:tab w:val="left" w:pos="1701"/>
        </w:tabs>
        <w:spacing w:line="280" w:lineRule="atLeast"/>
        <w:rPr>
          <w:rFonts w:ascii="Arial" w:hAnsi="Arial" w:cs="Arial"/>
          <w:sz w:val="20"/>
          <w:szCs w:val="22"/>
        </w:rPr>
      </w:pPr>
      <w:r w:rsidRPr="00D45FB4">
        <w:rPr>
          <w:rFonts w:ascii="Arial" w:hAnsi="Arial" w:cs="Arial"/>
          <w:sz w:val="20"/>
          <w:szCs w:val="20"/>
        </w:rPr>
        <w:t xml:space="preserve">Bankovní spojení: </w:t>
      </w:r>
      <w:r w:rsidRPr="00D45FB4">
        <w:rPr>
          <w:rFonts w:ascii="Arial" w:hAnsi="Arial" w:cs="Arial"/>
          <w:sz w:val="20"/>
          <w:szCs w:val="20"/>
        </w:rPr>
        <w:tab/>
      </w:r>
      <w:r w:rsidRPr="00D45FB4">
        <w:rPr>
          <w:rFonts w:ascii="Arial" w:hAnsi="Arial" w:cs="Arial"/>
          <w:sz w:val="20"/>
          <w:szCs w:val="20"/>
        </w:rPr>
        <w:tab/>
      </w:r>
      <w:r w:rsidR="00D90DB8" w:rsidRPr="00D45FB4">
        <w:rPr>
          <w:rFonts w:ascii="Arial" w:hAnsi="Arial" w:cs="Arial"/>
          <w:sz w:val="20"/>
          <w:szCs w:val="22"/>
        </w:rPr>
        <w:t>Česká národní banka, Praha 1, Na Příkopě 28</w:t>
      </w:r>
    </w:p>
    <w:p w:rsidR="00D90DB8" w:rsidRPr="00D45FB4" w:rsidRDefault="009E37CB" w:rsidP="00C9265B">
      <w:pPr>
        <w:tabs>
          <w:tab w:val="left" w:pos="1701"/>
        </w:tabs>
        <w:spacing w:line="280" w:lineRule="atLeast"/>
        <w:rPr>
          <w:rFonts w:ascii="Arial" w:hAnsi="Arial" w:cs="Arial"/>
          <w:sz w:val="20"/>
          <w:szCs w:val="22"/>
        </w:rPr>
      </w:pPr>
      <w:r w:rsidRPr="00D45FB4">
        <w:rPr>
          <w:rFonts w:ascii="Arial" w:hAnsi="Arial" w:cs="Arial"/>
          <w:sz w:val="20"/>
          <w:szCs w:val="20"/>
        </w:rPr>
        <w:t>Číslo účt</w:t>
      </w:r>
      <w:r w:rsidR="00D90DB8" w:rsidRPr="00D45FB4">
        <w:rPr>
          <w:rFonts w:ascii="Arial" w:hAnsi="Arial" w:cs="Arial"/>
          <w:sz w:val="20"/>
          <w:szCs w:val="20"/>
        </w:rPr>
        <w:t>ů</w:t>
      </w:r>
      <w:r w:rsidR="00C9265B" w:rsidRPr="00D45FB4">
        <w:rPr>
          <w:rFonts w:ascii="Arial" w:hAnsi="Arial" w:cs="Arial"/>
          <w:sz w:val="20"/>
          <w:szCs w:val="20"/>
        </w:rPr>
        <w:t>:</w:t>
      </w:r>
      <w:r w:rsidR="00C9265B" w:rsidRPr="00D45FB4">
        <w:rPr>
          <w:rFonts w:ascii="Arial" w:hAnsi="Arial" w:cs="Arial"/>
          <w:sz w:val="20"/>
          <w:szCs w:val="20"/>
        </w:rPr>
        <w:tab/>
      </w:r>
      <w:r w:rsidR="00C9265B" w:rsidRPr="00D45FB4">
        <w:rPr>
          <w:rFonts w:ascii="Arial" w:hAnsi="Arial" w:cs="Arial"/>
          <w:sz w:val="20"/>
          <w:szCs w:val="20"/>
        </w:rPr>
        <w:tab/>
      </w:r>
      <w:r w:rsidR="007E5499">
        <w:rPr>
          <w:rFonts w:ascii="Arial" w:hAnsi="Arial" w:cs="Arial"/>
          <w:sz w:val="20"/>
          <w:szCs w:val="22"/>
        </w:rPr>
        <w:t>XXXXXXXXXXXXXXXXX</w:t>
      </w:r>
    </w:p>
    <w:p w:rsidR="00D90DB8" w:rsidRPr="00D45FB4" w:rsidRDefault="00D90DB8" w:rsidP="00C9265B">
      <w:pPr>
        <w:tabs>
          <w:tab w:val="left" w:pos="1701"/>
        </w:tabs>
        <w:spacing w:line="280" w:lineRule="atLeast"/>
        <w:rPr>
          <w:rFonts w:ascii="Arial" w:hAnsi="Arial" w:cs="Arial"/>
          <w:sz w:val="20"/>
          <w:szCs w:val="20"/>
        </w:rPr>
      </w:pPr>
      <w:r w:rsidRPr="00D45FB4">
        <w:rPr>
          <w:rFonts w:ascii="Arial" w:hAnsi="Arial" w:cs="Arial"/>
          <w:sz w:val="20"/>
          <w:szCs w:val="20"/>
        </w:rPr>
        <w:t>Zřízena zákonem č. 551/1991 Sb., o Všeobecné zdravotní pojišťovně České republiky</w:t>
      </w:r>
      <w:r w:rsidR="008270D0" w:rsidRPr="00D45FB4">
        <w:rPr>
          <w:rFonts w:ascii="Arial" w:hAnsi="Arial" w:cs="Arial"/>
          <w:sz w:val="20"/>
          <w:szCs w:val="20"/>
        </w:rPr>
        <w:t xml:space="preserve">, </w:t>
      </w:r>
      <w:r w:rsidRPr="00D45FB4">
        <w:rPr>
          <w:rFonts w:ascii="Arial" w:hAnsi="Arial" w:cs="Arial"/>
          <w:sz w:val="20"/>
          <w:szCs w:val="20"/>
        </w:rPr>
        <w:t>ve znění pozdějších předpisů</w:t>
      </w:r>
    </w:p>
    <w:p w:rsidR="00C9265B" w:rsidRPr="00D45FB4" w:rsidRDefault="00C9265B" w:rsidP="00C9265B">
      <w:pPr>
        <w:tabs>
          <w:tab w:val="left" w:pos="1701"/>
        </w:tabs>
        <w:spacing w:line="280" w:lineRule="atLeast"/>
        <w:rPr>
          <w:rFonts w:ascii="Arial" w:hAnsi="Arial" w:cs="Arial"/>
          <w:sz w:val="20"/>
          <w:szCs w:val="20"/>
        </w:rPr>
      </w:pPr>
    </w:p>
    <w:p w:rsidR="00D90DB8" w:rsidRPr="00D45FB4" w:rsidRDefault="00D90DB8" w:rsidP="00C9265B">
      <w:pPr>
        <w:tabs>
          <w:tab w:val="left" w:pos="1701"/>
        </w:tabs>
        <w:spacing w:line="280" w:lineRule="atLeast"/>
        <w:rPr>
          <w:rFonts w:ascii="Arial" w:hAnsi="Arial" w:cs="Arial"/>
          <w:sz w:val="20"/>
          <w:szCs w:val="20"/>
        </w:rPr>
      </w:pPr>
      <w:r w:rsidRPr="00D45FB4">
        <w:rPr>
          <w:rFonts w:ascii="Arial" w:hAnsi="Arial" w:cs="Arial"/>
          <w:sz w:val="20"/>
          <w:szCs w:val="20"/>
        </w:rPr>
        <w:t>(dále jen „Objednatel“ nebo též „VZP ČR“)</w:t>
      </w:r>
    </w:p>
    <w:p w:rsidR="009E37CB" w:rsidRPr="00D45FB4" w:rsidRDefault="009E37CB" w:rsidP="00C9265B">
      <w:pPr>
        <w:tabs>
          <w:tab w:val="left" w:pos="1701"/>
        </w:tabs>
        <w:spacing w:line="280" w:lineRule="atLeast"/>
        <w:ind w:left="425"/>
        <w:rPr>
          <w:rFonts w:ascii="Arial" w:hAnsi="Arial" w:cs="Arial"/>
          <w:sz w:val="20"/>
          <w:szCs w:val="20"/>
        </w:rPr>
      </w:pPr>
    </w:p>
    <w:p w:rsidR="009E37CB" w:rsidRPr="00D45FB4" w:rsidRDefault="008270D0" w:rsidP="00C9265B">
      <w:pPr>
        <w:spacing w:line="280" w:lineRule="atLeast"/>
        <w:rPr>
          <w:rFonts w:ascii="Arial" w:hAnsi="Arial" w:cs="Arial"/>
          <w:sz w:val="20"/>
          <w:szCs w:val="20"/>
        </w:rPr>
      </w:pPr>
      <w:r w:rsidRPr="00D45FB4">
        <w:rPr>
          <w:rFonts w:ascii="Arial" w:hAnsi="Arial" w:cs="Arial"/>
          <w:sz w:val="20"/>
          <w:szCs w:val="20"/>
        </w:rPr>
        <w:t>a</w:t>
      </w:r>
    </w:p>
    <w:p w:rsidR="009E37CB" w:rsidRPr="00D45FB4" w:rsidRDefault="009E37CB" w:rsidP="00C9265B">
      <w:pPr>
        <w:tabs>
          <w:tab w:val="left" w:pos="1701"/>
        </w:tabs>
        <w:spacing w:line="280" w:lineRule="atLeast"/>
        <w:ind w:left="425"/>
        <w:rPr>
          <w:rFonts w:ascii="Arial" w:hAnsi="Arial" w:cs="Arial"/>
          <w:sz w:val="20"/>
          <w:szCs w:val="20"/>
        </w:rPr>
      </w:pPr>
    </w:p>
    <w:p w:rsidR="00263B2E" w:rsidRPr="00C94F29" w:rsidRDefault="00C94F29" w:rsidP="00C94F29">
      <w:pPr>
        <w:tabs>
          <w:tab w:val="left" w:pos="1701"/>
        </w:tabs>
        <w:spacing w:line="280" w:lineRule="atLeast"/>
        <w:rPr>
          <w:rFonts w:ascii="Arial" w:hAnsi="Arial" w:cs="Arial"/>
          <w:b/>
          <w:sz w:val="20"/>
          <w:szCs w:val="20"/>
        </w:rPr>
      </w:pPr>
      <w:r w:rsidRPr="00C94F29">
        <w:rPr>
          <w:rFonts w:ascii="Arial" w:hAnsi="Arial" w:cs="Arial"/>
          <w:b/>
          <w:sz w:val="20"/>
          <w:szCs w:val="20"/>
        </w:rPr>
        <w:t>ALEF NULA, a.s.</w:t>
      </w:r>
    </w:p>
    <w:p w:rsidR="009E37CB" w:rsidRPr="00D45FB4" w:rsidRDefault="00C9265B" w:rsidP="00C9265B">
      <w:pPr>
        <w:tabs>
          <w:tab w:val="left" w:pos="1701"/>
        </w:tabs>
        <w:spacing w:line="280" w:lineRule="atLeast"/>
        <w:rPr>
          <w:rFonts w:ascii="Arial" w:hAnsi="Arial" w:cs="Arial"/>
          <w:sz w:val="20"/>
          <w:szCs w:val="20"/>
        </w:rPr>
      </w:pPr>
      <w:r w:rsidRPr="00D45FB4">
        <w:rPr>
          <w:rFonts w:ascii="Arial" w:hAnsi="Arial" w:cs="Arial"/>
          <w:sz w:val="20"/>
          <w:szCs w:val="20"/>
        </w:rPr>
        <w:t>se sídlem:</w:t>
      </w:r>
      <w:r w:rsidRPr="00D45FB4">
        <w:rPr>
          <w:rFonts w:ascii="Arial" w:hAnsi="Arial" w:cs="Arial"/>
          <w:sz w:val="20"/>
          <w:szCs w:val="20"/>
        </w:rPr>
        <w:tab/>
      </w:r>
      <w:r w:rsidRPr="00D45FB4">
        <w:rPr>
          <w:rFonts w:ascii="Arial" w:hAnsi="Arial" w:cs="Arial"/>
          <w:sz w:val="20"/>
          <w:szCs w:val="20"/>
        </w:rPr>
        <w:tab/>
      </w:r>
      <w:r w:rsidR="00C94F29" w:rsidRPr="00C94F29">
        <w:rPr>
          <w:rFonts w:ascii="Arial" w:hAnsi="Arial" w:cs="Arial"/>
          <w:sz w:val="20"/>
          <w:szCs w:val="20"/>
        </w:rPr>
        <w:t>Pernerova 691/42, Karlín, 186 00 Praha 8</w:t>
      </w:r>
    </w:p>
    <w:p w:rsidR="009E37CB" w:rsidRPr="00D45FB4" w:rsidRDefault="009E37CB" w:rsidP="00C9265B">
      <w:pPr>
        <w:tabs>
          <w:tab w:val="left" w:pos="1701"/>
        </w:tabs>
        <w:spacing w:line="280" w:lineRule="atLeast"/>
        <w:rPr>
          <w:rFonts w:ascii="Arial" w:hAnsi="Arial" w:cs="Arial"/>
          <w:sz w:val="20"/>
          <w:szCs w:val="20"/>
        </w:rPr>
      </w:pPr>
      <w:r w:rsidRPr="00D45FB4">
        <w:rPr>
          <w:rFonts w:ascii="Arial" w:hAnsi="Arial" w:cs="Arial"/>
          <w:sz w:val="20"/>
          <w:szCs w:val="20"/>
        </w:rPr>
        <w:t>kterou zastupuje</w:t>
      </w:r>
      <w:r w:rsidR="00D90DB8" w:rsidRPr="00D45FB4">
        <w:rPr>
          <w:rFonts w:ascii="Arial" w:hAnsi="Arial" w:cs="Arial"/>
          <w:sz w:val="20"/>
          <w:szCs w:val="20"/>
        </w:rPr>
        <w:t>/jí</w:t>
      </w:r>
      <w:r w:rsidRPr="00D45FB4">
        <w:rPr>
          <w:rFonts w:ascii="Arial" w:hAnsi="Arial" w:cs="Arial"/>
          <w:sz w:val="20"/>
          <w:szCs w:val="20"/>
        </w:rPr>
        <w:t>:</w:t>
      </w:r>
      <w:r w:rsidRPr="00D45FB4">
        <w:rPr>
          <w:rFonts w:ascii="Arial" w:hAnsi="Arial" w:cs="Arial"/>
          <w:sz w:val="20"/>
          <w:szCs w:val="20"/>
        </w:rPr>
        <w:tab/>
      </w:r>
      <w:r w:rsidRPr="00D45FB4">
        <w:rPr>
          <w:rFonts w:ascii="Arial" w:hAnsi="Arial" w:cs="Arial"/>
          <w:sz w:val="20"/>
          <w:szCs w:val="20"/>
        </w:rPr>
        <w:tab/>
      </w:r>
      <w:r w:rsidR="00C94F29">
        <w:rPr>
          <w:rFonts w:ascii="Arial" w:hAnsi="Arial" w:cs="Arial"/>
          <w:sz w:val="20"/>
          <w:szCs w:val="20"/>
        </w:rPr>
        <w:t>Ing. Milan Zinek, předseda představenstva</w:t>
      </w:r>
    </w:p>
    <w:p w:rsidR="009E37CB" w:rsidRPr="00D45FB4" w:rsidRDefault="00C9265B" w:rsidP="00C9265B">
      <w:pPr>
        <w:tabs>
          <w:tab w:val="left" w:pos="1701"/>
        </w:tabs>
        <w:spacing w:line="280" w:lineRule="atLeast"/>
        <w:rPr>
          <w:rFonts w:ascii="Arial" w:hAnsi="Arial" w:cs="Arial"/>
          <w:sz w:val="20"/>
          <w:szCs w:val="20"/>
        </w:rPr>
      </w:pPr>
      <w:r w:rsidRPr="00D45FB4">
        <w:rPr>
          <w:rFonts w:ascii="Arial" w:hAnsi="Arial" w:cs="Arial"/>
          <w:sz w:val="20"/>
          <w:szCs w:val="20"/>
        </w:rPr>
        <w:t>IČO:</w:t>
      </w:r>
      <w:r w:rsidRPr="00D45FB4">
        <w:rPr>
          <w:rFonts w:ascii="Arial" w:hAnsi="Arial" w:cs="Arial"/>
          <w:sz w:val="20"/>
          <w:szCs w:val="20"/>
        </w:rPr>
        <w:tab/>
      </w:r>
      <w:r w:rsidRPr="00D45FB4">
        <w:rPr>
          <w:rFonts w:ascii="Arial" w:hAnsi="Arial" w:cs="Arial"/>
          <w:sz w:val="20"/>
          <w:szCs w:val="20"/>
        </w:rPr>
        <w:tab/>
      </w:r>
      <w:r w:rsidR="00C94F29" w:rsidRPr="00C94F29">
        <w:rPr>
          <w:rFonts w:ascii="Arial" w:hAnsi="Arial" w:cs="Arial"/>
          <w:sz w:val="20"/>
          <w:szCs w:val="20"/>
        </w:rPr>
        <w:t>61858579</w:t>
      </w:r>
    </w:p>
    <w:p w:rsidR="009E37CB" w:rsidRPr="00D45FB4" w:rsidRDefault="00C9265B" w:rsidP="00C9265B">
      <w:pPr>
        <w:tabs>
          <w:tab w:val="left" w:pos="1701"/>
        </w:tabs>
        <w:spacing w:line="280" w:lineRule="atLeast"/>
        <w:rPr>
          <w:rFonts w:ascii="Arial" w:hAnsi="Arial" w:cs="Arial"/>
          <w:sz w:val="20"/>
          <w:szCs w:val="20"/>
        </w:rPr>
      </w:pPr>
      <w:r w:rsidRPr="00D45FB4">
        <w:rPr>
          <w:rFonts w:ascii="Arial" w:hAnsi="Arial" w:cs="Arial"/>
          <w:sz w:val="20"/>
          <w:szCs w:val="20"/>
        </w:rPr>
        <w:t>DIČ:</w:t>
      </w:r>
      <w:r w:rsidRPr="00D45FB4">
        <w:rPr>
          <w:rFonts w:ascii="Arial" w:hAnsi="Arial" w:cs="Arial"/>
          <w:sz w:val="20"/>
          <w:szCs w:val="20"/>
        </w:rPr>
        <w:tab/>
      </w:r>
      <w:r w:rsidRPr="00D45FB4">
        <w:rPr>
          <w:rFonts w:ascii="Arial" w:hAnsi="Arial" w:cs="Arial"/>
          <w:sz w:val="20"/>
          <w:szCs w:val="20"/>
        </w:rPr>
        <w:tab/>
      </w:r>
      <w:r w:rsidR="00C94F29">
        <w:rPr>
          <w:rFonts w:ascii="Arial" w:hAnsi="Arial" w:cs="Arial"/>
          <w:sz w:val="20"/>
          <w:szCs w:val="20"/>
        </w:rPr>
        <w:t>CZ</w:t>
      </w:r>
      <w:r w:rsidR="00C94F29" w:rsidRPr="00C94F29">
        <w:rPr>
          <w:rFonts w:ascii="Arial" w:hAnsi="Arial" w:cs="Arial"/>
          <w:sz w:val="20"/>
          <w:szCs w:val="20"/>
        </w:rPr>
        <w:t>61858579</w:t>
      </w:r>
    </w:p>
    <w:p w:rsidR="009E37CB" w:rsidRPr="00D45FB4" w:rsidRDefault="009E37CB" w:rsidP="00C9265B">
      <w:pPr>
        <w:tabs>
          <w:tab w:val="left" w:pos="1701"/>
        </w:tabs>
        <w:spacing w:line="280" w:lineRule="atLeast"/>
        <w:rPr>
          <w:rFonts w:ascii="Arial" w:hAnsi="Arial" w:cs="Arial"/>
          <w:sz w:val="20"/>
          <w:szCs w:val="20"/>
        </w:rPr>
      </w:pPr>
      <w:r w:rsidRPr="00D45FB4">
        <w:rPr>
          <w:rFonts w:ascii="Arial" w:hAnsi="Arial" w:cs="Arial"/>
          <w:sz w:val="20"/>
          <w:szCs w:val="20"/>
        </w:rPr>
        <w:t>Bankovní spojení:</w:t>
      </w:r>
      <w:r w:rsidRPr="00D45FB4">
        <w:rPr>
          <w:rFonts w:ascii="Arial" w:hAnsi="Arial" w:cs="Arial"/>
          <w:sz w:val="20"/>
          <w:szCs w:val="20"/>
        </w:rPr>
        <w:tab/>
      </w:r>
      <w:r w:rsidRPr="00D45FB4">
        <w:rPr>
          <w:rFonts w:ascii="Arial" w:hAnsi="Arial" w:cs="Arial"/>
          <w:sz w:val="20"/>
          <w:szCs w:val="20"/>
        </w:rPr>
        <w:tab/>
      </w:r>
      <w:r w:rsidR="00C94F29">
        <w:rPr>
          <w:rFonts w:ascii="Arial" w:hAnsi="Arial" w:cs="Arial"/>
          <w:sz w:val="20"/>
          <w:szCs w:val="20"/>
        </w:rPr>
        <w:t>Komerční banka a.s.</w:t>
      </w:r>
    </w:p>
    <w:p w:rsidR="00D90DB8" w:rsidRPr="00D45FB4" w:rsidRDefault="00C9265B" w:rsidP="00C9265B">
      <w:pPr>
        <w:tabs>
          <w:tab w:val="left" w:pos="1701"/>
        </w:tabs>
        <w:spacing w:line="280" w:lineRule="atLeast"/>
        <w:rPr>
          <w:rFonts w:ascii="Arial" w:hAnsi="Arial" w:cs="Arial"/>
          <w:sz w:val="20"/>
          <w:szCs w:val="20"/>
        </w:rPr>
      </w:pPr>
      <w:r w:rsidRPr="00D45FB4">
        <w:rPr>
          <w:rFonts w:ascii="Arial" w:hAnsi="Arial" w:cs="Arial"/>
          <w:sz w:val="20"/>
          <w:szCs w:val="20"/>
        </w:rPr>
        <w:t>Číslo účtu:</w:t>
      </w:r>
      <w:r w:rsidRPr="00D45FB4">
        <w:rPr>
          <w:rFonts w:ascii="Arial" w:hAnsi="Arial" w:cs="Arial"/>
          <w:sz w:val="20"/>
          <w:szCs w:val="20"/>
        </w:rPr>
        <w:tab/>
      </w:r>
      <w:r w:rsidRPr="00D45FB4">
        <w:rPr>
          <w:rFonts w:ascii="Arial" w:hAnsi="Arial" w:cs="Arial"/>
          <w:sz w:val="20"/>
          <w:szCs w:val="20"/>
        </w:rPr>
        <w:tab/>
      </w:r>
      <w:r w:rsidR="007E5499">
        <w:rPr>
          <w:rFonts w:ascii="Arial" w:hAnsi="Arial" w:cs="Arial"/>
          <w:sz w:val="20"/>
          <w:szCs w:val="22"/>
        </w:rPr>
        <w:t>XXXXXXXXXXXXXXXXX</w:t>
      </w:r>
    </w:p>
    <w:p w:rsidR="00D90DB8" w:rsidRPr="00D45FB4" w:rsidRDefault="00D90DB8" w:rsidP="00C9265B">
      <w:pPr>
        <w:tabs>
          <w:tab w:val="left" w:pos="1701"/>
        </w:tabs>
        <w:spacing w:line="280" w:lineRule="atLeast"/>
        <w:rPr>
          <w:rFonts w:ascii="Arial" w:hAnsi="Arial" w:cs="Arial"/>
          <w:sz w:val="20"/>
          <w:szCs w:val="22"/>
        </w:rPr>
      </w:pPr>
      <w:r w:rsidRPr="00D45FB4">
        <w:rPr>
          <w:rFonts w:ascii="Arial" w:hAnsi="Arial" w:cs="Arial"/>
          <w:sz w:val="20"/>
          <w:szCs w:val="22"/>
        </w:rPr>
        <w:t>Zapsaná v</w:t>
      </w:r>
      <w:r w:rsidR="00C94F29">
        <w:rPr>
          <w:rFonts w:ascii="Arial" w:hAnsi="Arial" w:cs="Arial"/>
          <w:sz w:val="20"/>
          <w:szCs w:val="22"/>
        </w:rPr>
        <w:t> obchodním</w:t>
      </w:r>
      <w:r w:rsidRPr="00D45FB4">
        <w:rPr>
          <w:rFonts w:ascii="Arial" w:hAnsi="Arial" w:cs="Arial"/>
          <w:sz w:val="20"/>
          <w:szCs w:val="22"/>
        </w:rPr>
        <w:t xml:space="preserve"> rejstříku vedeném </w:t>
      </w:r>
      <w:r w:rsidR="00C94F29">
        <w:rPr>
          <w:rFonts w:ascii="Arial" w:hAnsi="Arial" w:cs="Arial"/>
          <w:sz w:val="20"/>
          <w:szCs w:val="22"/>
        </w:rPr>
        <w:t>Městským</w:t>
      </w:r>
      <w:r w:rsidRPr="00D45FB4">
        <w:rPr>
          <w:rFonts w:ascii="Arial" w:hAnsi="Arial" w:cs="Arial"/>
          <w:sz w:val="20"/>
          <w:szCs w:val="22"/>
        </w:rPr>
        <w:t xml:space="preserve"> soudem </w:t>
      </w:r>
      <w:r w:rsidR="00C94F29">
        <w:rPr>
          <w:rFonts w:ascii="Arial" w:hAnsi="Arial" w:cs="Arial"/>
          <w:sz w:val="20"/>
          <w:szCs w:val="22"/>
        </w:rPr>
        <w:t>v Praze,</w:t>
      </w:r>
      <w:r w:rsidRPr="00D45FB4">
        <w:rPr>
          <w:rFonts w:ascii="Arial" w:hAnsi="Arial" w:cs="Arial"/>
          <w:sz w:val="20"/>
          <w:szCs w:val="22"/>
        </w:rPr>
        <w:t xml:space="preserve"> oddíl </w:t>
      </w:r>
      <w:r w:rsidR="00C94F29">
        <w:rPr>
          <w:rFonts w:ascii="Arial" w:hAnsi="Arial" w:cs="Arial"/>
          <w:sz w:val="20"/>
          <w:szCs w:val="22"/>
        </w:rPr>
        <w:t xml:space="preserve">B </w:t>
      </w:r>
      <w:r w:rsidRPr="00D45FB4">
        <w:rPr>
          <w:rFonts w:ascii="Arial" w:hAnsi="Arial" w:cs="Arial"/>
          <w:sz w:val="20"/>
          <w:szCs w:val="22"/>
        </w:rPr>
        <w:t xml:space="preserve">vložka </w:t>
      </w:r>
      <w:r w:rsidR="00C94F29">
        <w:rPr>
          <w:rFonts w:ascii="Arial" w:hAnsi="Arial" w:cs="Arial"/>
          <w:sz w:val="20"/>
          <w:szCs w:val="22"/>
        </w:rPr>
        <w:t>2727</w:t>
      </w:r>
    </w:p>
    <w:p w:rsidR="00C9265B" w:rsidRPr="00D45FB4" w:rsidRDefault="00C9265B" w:rsidP="00C9265B">
      <w:pPr>
        <w:tabs>
          <w:tab w:val="left" w:pos="1701"/>
        </w:tabs>
        <w:spacing w:line="280" w:lineRule="atLeast"/>
        <w:rPr>
          <w:rFonts w:ascii="Arial" w:hAnsi="Arial" w:cs="Arial"/>
          <w:sz w:val="20"/>
          <w:szCs w:val="22"/>
        </w:rPr>
      </w:pPr>
    </w:p>
    <w:p w:rsidR="00D90DB8" w:rsidRPr="00D45FB4" w:rsidRDefault="00D90DB8" w:rsidP="00C9265B">
      <w:pPr>
        <w:tabs>
          <w:tab w:val="left" w:pos="1701"/>
        </w:tabs>
        <w:spacing w:line="280" w:lineRule="atLeast"/>
        <w:rPr>
          <w:rFonts w:ascii="Arial" w:hAnsi="Arial" w:cs="Arial"/>
          <w:sz w:val="20"/>
          <w:szCs w:val="22"/>
        </w:rPr>
      </w:pPr>
      <w:r w:rsidRPr="00D45FB4">
        <w:rPr>
          <w:rFonts w:ascii="Arial" w:hAnsi="Arial" w:cs="Arial"/>
          <w:sz w:val="20"/>
          <w:szCs w:val="22"/>
        </w:rPr>
        <w:t>(dále jen „Dodavatel“)</w:t>
      </w:r>
    </w:p>
    <w:p w:rsidR="00D90DB8" w:rsidRPr="00D45FB4" w:rsidRDefault="00D90DB8" w:rsidP="00C9265B">
      <w:pPr>
        <w:autoSpaceDE w:val="0"/>
        <w:autoSpaceDN w:val="0"/>
        <w:adjustRightInd w:val="0"/>
        <w:spacing w:line="280" w:lineRule="atLeast"/>
        <w:jc w:val="both"/>
        <w:rPr>
          <w:rFonts w:ascii="Arial" w:hAnsi="Arial" w:cs="Arial"/>
          <w:sz w:val="20"/>
          <w:szCs w:val="22"/>
        </w:rPr>
      </w:pPr>
      <w:r w:rsidRPr="00D45FB4">
        <w:rPr>
          <w:rFonts w:ascii="Arial" w:hAnsi="Arial" w:cs="Arial"/>
          <w:sz w:val="20"/>
          <w:szCs w:val="22"/>
        </w:rPr>
        <w:t xml:space="preserve">(společně též </w:t>
      </w:r>
      <w:r w:rsidRPr="00D45FB4">
        <w:rPr>
          <w:rFonts w:ascii="Arial" w:hAnsi="Arial" w:cs="Arial"/>
          <w:i/>
          <w:sz w:val="20"/>
          <w:szCs w:val="22"/>
        </w:rPr>
        <w:t>„</w:t>
      </w:r>
      <w:r w:rsidRPr="00D45FB4">
        <w:rPr>
          <w:rFonts w:ascii="Arial" w:hAnsi="Arial" w:cs="Arial"/>
          <w:sz w:val="20"/>
          <w:szCs w:val="22"/>
        </w:rPr>
        <w:t>smluvní strany“).</w:t>
      </w:r>
    </w:p>
    <w:p w:rsidR="004A01CC" w:rsidRPr="00D45FB4" w:rsidRDefault="004A01CC" w:rsidP="009E37CB">
      <w:pPr>
        <w:tabs>
          <w:tab w:val="left" w:pos="1701"/>
        </w:tabs>
        <w:ind w:left="426"/>
        <w:rPr>
          <w:rFonts w:ascii="Arial" w:hAnsi="Arial" w:cs="Arial"/>
          <w:i/>
          <w:sz w:val="20"/>
          <w:szCs w:val="20"/>
        </w:rPr>
      </w:pPr>
    </w:p>
    <w:p w:rsidR="009E37CB" w:rsidRPr="00D45FB4" w:rsidRDefault="009E37CB" w:rsidP="009E37CB">
      <w:pPr>
        <w:tabs>
          <w:tab w:val="left" w:pos="1701"/>
        </w:tabs>
        <w:ind w:left="360"/>
        <w:jc w:val="center"/>
        <w:rPr>
          <w:rFonts w:ascii="Arial" w:hAnsi="Arial" w:cs="Arial"/>
          <w:sz w:val="20"/>
          <w:szCs w:val="20"/>
        </w:rPr>
      </w:pPr>
    </w:p>
    <w:p w:rsidR="007A4771" w:rsidRPr="00D45FB4" w:rsidRDefault="007A4771" w:rsidP="009E37CB">
      <w:pPr>
        <w:tabs>
          <w:tab w:val="left" w:pos="1701"/>
        </w:tabs>
        <w:ind w:left="360"/>
        <w:jc w:val="center"/>
        <w:rPr>
          <w:rFonts w:ascii="Arial" w:hAnsi="Arial" w:cs="Arial"/>
          <w:sz w:val="20"/>
          <w:szCs w:val="20"/>
        </w:rPr>
      </w:pPr>
    </w:p>
    <w:p w:rsidR="00C9265B" w:rsidRPr="00D45FB4" w:rsidRDefault="007A4771" w:rsidP="008270D0">
      <w:pPr>
        <w:tabs>
          <w:tab w:val="left" w:pos="1701"/>
        </w:tabs>
        <w:spacing w:line="280" w:lineRule="atLeast"/>
        <w:jc w:val="center"/>
        <w:rPr>
          <w:rStyle w:val="Nadpis1Char"/>
          <w:rFonts w:ascii="Arial" w:hAnsi="Arial"/>
          <w:sz w:val="20"/>
          <w:szCs w:val="20"/>
          <w:lang w:val="cs-CZ"/>
        </w:rPr>
      </w:pPr>
      <w:r w:rsidRPr="00D45FB4">
        <w:rPr>
          <w:rStyle w:val="Nadpis1Char"/>
          <w:rFonts w:ascii="Arial" w:hAnsi="Arial"/>
          <w:sz w:val="20"/>
          <w:szCs w:val="20"/>
          <w:lang w:val="cs-CZ"/>
        </w:rPr>
        <w:t xml:space="preserve">Článek </w:t>
      </w:r>
      <w:r w:rsidRPr="00D45FB4">
        <w:rPr>
          <w:rStyle w:val="Nadpis1Char"/>
          <w:rFonts w:ascii="Arial" w:hAnsi="Arial"/>
          <w:iCs/>
          <w:sz w:val="20"/>
          <w:szCs w:val="20"/>
          <w:lang w:val="cs-CZ"/>
        </w:rPr>
        <w:t>I.</w:t>
      </w:r>
      <w:r w:rsidRPr="00D45FB4">
        <w:rPr>
          <w:rStyle w:val="Nadpis1Char"/>
          <w:rFonts w:ascii="Arial" w:hAnsi="Arial"/>
          <w:sz w:val="20"/>
          <w:szCs w:val="20"/>
          <w:lang w:val="cs-CZ"/>
        </w:rPr>
        <w:t xml:space="preserve"> </w:t>
      </w:r>
    </w:p>
    <w:p w:rsidR="009E37CB" w:rsidRPr="00D45FB4" w:rsidRDefault="007A4771" w:rsidP="008270D0">
      <w:pPr>
        <w:tabs>
          <w:tab w:val="left" w:pos="1701"/>
        </w:tabs>
        <w:spacing w:line="280" w:lineRule="atLeast"/>
        <w:jc w:val="center"/>
        <w:rPr>
          <w:rFonts w:ascii="Arial" w:hAnsi="Arial" w:cs="Arial"/>
          <w:b/>
          <w:sz w:val="20"/>
          <w:szCs w:val="20"/>
        </w:rPr>
      </w:pPr>
      <w:r w:rsidRPr="00D45FB4">
        <w:rPr>
          <w:rFonts w:ascii="Arial" w:hAnsi="Arial" w:cs="Arial"/>
          <w:b/>
          <w:sz w:val="20"/>
          <w:szCs w:val="20"/>
        </w:rPr>
        <w:t>Úvodní ustanovení</w:t>
      </w:r>
    </w:p>
    <w:p w:rsidR="00214051" w:rsidRPr="00D45FB4" w:rsidRDefault="00214051" w:rsidP="004F5751">
      <w:pPr>
        <w:pStyle w:val="Odstavecseseznamem"/>
        <w:spacing w:after="120" w:line="240" w:lineRule="auto"/>
        <w:ind w:left="284"/>
        <w:jc w:val="both"/>
        <w:rPr>
          <w:rFonts w:ascii="Arial" w:hAnsi="Arial" w:cs="Arial"/>
          <w:sz w:val="20"/>
        </w:rPr>
      </w:pPr>
    </w:p>
    <w:p w:rsidR="00214051" w:rsidRPr="00D45FB4" w:rsidRDefault="00214051" w:rsidP="00F2517C">
      <w:pPr>
        <w:numPr>
          <w:ilvl w:val="0"/>
          <w:numId w:val="10"/>
        </w:numPr>
        <w:spacing w:after="120" w:line="280" w:lineRule="atLeast"/>
        <w:ind w:left="357" w:hanging="357"/>
        <w:jc w:val="both"/>
        <w:rPr>
          <w:rFonts w:ascii="Arial" w:hAnsi="Arial" w:cs="Arial"/>
          <w:sz w:val="20"/>
          <w:szCs w:val="22"/>
        </w:rPr>
      </w:pPr>
      <w:r w:rsidRPr="00D45FB4">
        <w:rPr>
          <w:rFonts w:ascii="Arial" w:hAnsi="Arial" w:cs="Arial"/>
          <w:sz w:val="20"/>
        </w:rPr>
        <w:t>Tato Smlouva se uzavírá na základě zjednodušeného podlimitní</w:t>
      </w:r>
      <w:r w:rsidR="00C9265B" w:rsidRPr="00D45FB4">
        <w:rPr>
          <w:rFonts w:ascii="Arial" w:hAnsi="Arial" w:cs="Arial"/>
          <w:sz w:val="20"/>
        </w:rPr>
        <w:t>ho řízení na veřejnou zakázku s </w:t>
      </w:r>
      <w:r w:rsidRPr="00D45FB4">
        <w:rPr>
          <w:rFonts w:ascii="Arial" w:hAnsi="Arial" w:cs="Arial"/>
          <w:sz w:val="20"/>
          <w:szCs w:val="22"/>
        </w:rPr>
        <w:t>názvem „</w:t>
      </w:r>
      <w:r w:rsidR="00B7794F" w:rsidRPr="00D45FB4">
        <w:rPr>
          <w:rFonts w:ascii="Arial" w:hAnsi="Arial" w:cs="Arial"/>
          <w:sz w:val="20"/>
          <w:szCs w:val="22"/>
        </w:rPr>
        <w:t>Náhrada přístupových serverů ACS</w:t>
      </w:r>
      <w:r w:rsidRPr="00D45FB4">
        <w:rPr>
          <w:rFonts w:ascii="Arial" w:hAnsi="Arial" w:cs="Arial"/>
          <w:sz w:val="20"/>
          <w:szCs w:val="22"/>
        </w:rPr>
        <w:t>“, evid</w:t>
      </w:r>
      <w:r w:rsidR="00F30D74" w:rsidRPr="00D45FB4">
        <w:rPr>
          <w:rFonts w:ascii="Arial" w:hAnsi="Arial" w:cs="Arial"/>
          <w:sz w:val="20"/>
          <w:szCs w:val="22"/>
        </w:rPr>
        <w:t>ovanou VZP ČR pod číslem 1700992</w:t>
      </w:r>
      <w:r w:rsidRPr="00D45FB4">
        <w:rPr>
          <w:rFonts w:ascii="Arial" w:hAnsi="Arial" w:cs="Arial"/>
          <w:sz w:val="20"/>
          <w:szCs w:val="22"/>
        </w:rPr>
        <w:t xml:space="preserve"> (dále </w:t>
      </w:r>
      <w:r w:rsidR="00C9265B" w:rsidRPr="00D45FB4">
        <w:rPr>
          <w:rFonts w:ascii="Arial" w:hAnsi="Arial" w:cs="Arial"/>
          <w:sz w:val="20"/>
          <w:szCs w:val="22"/>
        </w:rPr>
        <w:t xml:space="preserve">též </w:t>
      </w:r>
      <w:r w:rsidRPr="00D45FB4">
        <w:rPr>
          <w:rFonts w:ascii="Arial" w:hAnsi="Arial" w:cs="Arial"/>
          <w:sz w:val="20"/>
          <w:szCs w:val="22"/>
        </w:rPr>
        <w:t>jen „VZ“), které bylo zahájeno uveřejněním výzvy k podání nabídek na profilu zadavatele podle § 214 zákona č. 134/2016 Sb., o zadávání veřejných zakázek</w:t>
      </w:r>
      <w:r w:rsidR="00C9265B" w:rsidRPr="00D45FB4">
        <w:rPr>
          <w:rFonts w:ascii="Arial" w:hAnsi="Arial" w:cs="Arial"/>
          <w:sz w:val="20"/>
          <w:szCs w:val="22"/>
        </w:rPr>
        <w:t>, ve znění pozdějších předpisů</w:t>
      </w:r>
      <w:r w:rsidRPr="00D45FB4">
        <w:rPr>
          <w:rFonts w:ascii="Arial" w:hAnsi="Arial" w:cs="Arial"/>
          <w:sz w:val="20"/>
          <w:szCs w:val="22"/>
        </w:rPr>
        <w:t xml:space="preserve"> (dále jen „ZZVZ“) dne</w:t>
      </w:r>
      <w:r w:rsidR="00F21168">
        <w:rPr>
          <w:rFonts w:ascii="Arial" w:hAnsi="Arial" w:cs="Arial"/>
          <w:sz w:val="20"/>
          <w:szCs w:val="22"/>
        </w:rPr>
        <w:t xml:space="preserve"> 16. 4. 2018</w:t>
      </w:r>
      <w:r w:rsidRPr="00D45FB4">
        <w:rPr>
          <w:rFonts w:ascii="Arial" w:hAnsi="Arial" w:cs="Arial"/>
          <w:sz w:val="20"/>
          <w:szCs w:val="22"/>
        </w:rPr>
        <w:t xml:space="preserve">. </w:t>
      </w:r>
    </w:p>
    <w:p w:rsidR="007A4771" w:rsidRPr="00D45FB4" w:rsidRDefault="002B7707" w:rsidP="00F2517C">
      <w:pPr>
        <w:numPr>
          <w:ilvl w:val="0"/>
          <w:numId w:val="10"/>
        </w:numPr>
        <w:spacing w:after="120" w:line="280" w:lineRule="atLeast"/>
        <w:ind w:left="357" w:hanging="357"/>
        <w:jc w:val="both"/>
        <w:rPr>
          <w:rFonts w:ascii="Arial" w:hAnsi="Arial" w:cs="Arial"/>
          <w:sz w:val="20"/>
          <w:szCs w:val="22"/>
        </w:rPr>
      </w:pPr>
      <w:r w:rsidRPr="00D45FB4">
        <w:rPr>
          <w:rFonts w:ascii="Arial" w:hAnsi="Arial" w:cs="Arial"/>
          <w:sz w:val="20"/>
          <w:szCs w:val="22"/>
        </w:rPr>
        <w:lastRenderedPageBreak/>
        <w:t>K</w:t>
      </w:r>
      <w:r w:rsidR="00C9265B" w:rsidRPr="00D45FB4">
        <w:rPr>
          <w:rFonts w:ascii="Arial" w:hAnsi="Arial" w:cs="Arial"/>
          <w:sz w:val="20"/>
          <w:szCs w:val="22"/>
        </w:rPr>
        <w:t xml:space="preserve"> uzavření této Smlouvy </w:t>
      </w:r>
      <w:r w:rsidRPr="00D45FB4">
        <w:rPr>
          <w:rFonts w:ascii="Arial" w:hAnsi="Arial" w:cs="Arial"/>
          <w:sz w:val="20"/>
          <w:szCs w:val="22"/>
        </w:rPr>
        <w:t xml:space="preserve">byl </w:t>
      </w:r>
      <w:r w:rsidR="007A4771" w:rsidRPr="00D45FB4">
        <w:rPr>
          <w:rFonts w:ascii="Arial" w:hAnsi="Arial" w:cs="Arial"/>
          <w:sz w:val="20"/>
          <w:szCs w:val="22"/>
        </w:rPr>
        <w:t xml:space="preserve">v souladu s § 122 </w:t>
      </w:r>
      <w:r w:rsidR="00C9265B" w:rsidRPr="00D45FB4">
        <w:rPr>
          <w:rFonts w:ascii="Arial" w:hAnsi="Arial" w:cs="Arial"/>
          <w:sz w:val="20"/>
          <w:szCs w:val="22"/>
        </w:rPr>
        <w:t xml:space="preserve">ZZVZ </w:t>
      </w:r>
      <w:r w:rsidRPr="00D45FB4">
        <w:rPr>
          <w:rFonts w:ascii="Arial" w:hAnsi="Arial" w:cs="Arial"/>
          <w:sz w:val="20"/>
          <w:szCs w:val="22"/>
        </w:rPr>
        <w:t xml:space="preserve">vybrán </w:t>
      </w:r>
      <w:r w:rsidR="005D07E8" w:rsidRPr="00D45FB4">
        <w:rPr>
          <w:rFonts w:ascii="Arial" w:hAnsi="Arial" w:cs="Arial"/>
          <w:sz w:val="20"/>
          <w:szCs w:val="22"/>
        </w:rPr>
        <w:t>rozhodnutím</w:t>
      </w:r>
      <w:r w:rsidR="00EA4AAB" w:rsidRPr="00D45FB4">
        <w:rPr>
          <w:rFonts w:ascii="Arial" w:hAnsi="Arial" w:cs="Arial"/>
          <w:sz w:val="20"/>
          <w:szCs w:val="22"/>
        </w:rPr>
        <w:t xml:space="preserve"> ředitele VZP ČR ze dne </w:t>
      </w:r>
      <w:r w:rsidR="00F21168" w:rsidRPr="00F21168">
        <w:rPr>
          <w:rFonts w:ascii="Arial" w:hAnsi="Arial" w:cs="Arial"/>
          <w:sz w:val="20"/>
          <w:szCs w:val="22"/>
        </w:rPr>
        <w:t>7. 6. 2018</w:t>
      </w:r>
      <w:r w:rsidR="00EA4AAB" w:rsidRPr="00D45FB4">
        <w:rPr>
          <w:rFonts w:ascii="Arial" w:hAnsi="Arial" w:cs="Arial"/>
          <w:sz w:val="20"/>
          <w:szCs w:val="22"/>
        </w:rPr>
        <w:t xml:space="preserve"> </w:t>
      </w:r>
      <w:r w:rsidRPr="00D45FB4">
        <w:rPr>
          <w:rFonts w:ascii="Arial" w:hAnsi="Arial" w:cs="Arial"/>
          <w:sz w:val="20"/>
          <w:szCs w:val="22"/>
        </w:rPr>
        <w:t>dodavatel, jehož nabídk</w:t>
      </w:r>
      <w:r w:rsidR="009946D1">
        <w:rPr>
          <w:rFonts w:ascii="Arial" w:hAnsi="Arial" w:cs="Arial"/>
          <w:sz w:val="20"/>
          <w:szCs w:val="22"/>
        </w:rPr>
        <w:t>a</w:t>
      </w:r>
      <w:r w:rsidRPr="00D45FB4">
        <w:rPr>
          <w:rFonts w:ascii="Arial" w:hAnsi="Arial" w:cs="Arial"/>
          <w:sz w:val="20"/>
          <w:szCs w:val="22"/>
        </w:rPr>
        <w:t xml:space="preserve"> byla vyhodnocena </w:t>
      </w:r>
      <w:r w:rsidR="007A4771" w:rsidRPr="00D45FB4">
        <w:rPr>
          <w:rFonts w:ascii="Arial" w:hAnsi="Arial" w:cs="Arial"/>
          <w:sz w:val="20"/>
          <w:szCs w:val="22"/>
        </w:rPr>
        <w:t>jako ekonomicky nejvýhodnější</w:t>
      </w:r>
      <w:r w:rsidR="00EA4AAB" w:rsidRPr="00D45FB4">
        <w:rPr>
          <w:rFonts w:ascii="Arial" w:hAnsi="Arial" w:cs="Arial"/>
          <w:sz w:val="20"/>
          <w:szCs w:val="22"/>
        </w:rPr>
        <w:t>.</w:t>
      </w:r>
      <w:r w:rsidR="007A4771" w:rsidRPr="00D45FB4">
        <w:rPr>
          <w:rFonts w:ascii="Arial" w:hAnsi="Arial" w:cs="Arial"/>
          <w:sz w:val="20"/>
          <w:szCs w:val="22"/>
        </w:rPr>
        <w:t xml:space="preserve"> </w:t>
      </w:r>
    </w:p>
    <w:p w:rsidR="007A4771" w:rsidRPr="00D45FB4" w:rsidRDefault="007A4771" w:rsidP="00F2517C">
      <w:pPr>
        <w:numPr>
          <w:ilvl w:val="0"/>
          <w:numId w:val="10"/>
        </w:numPr>
        <w:spacing w:after="120" w:line="280" w:lineRule="atLeast"/>
        <w:ind w:left="357" w:hanging="357"/>
        <w:jc w:val="both"/>
        <w:rPr>
          <w:rFonts w:ascii="Arial" w:hAnsi="Arial" w:cs="Arial"/>
          <w:sz w:val="20"/>
          <w:szCs w:val="22"/>
        </w:rPr>
      </w:pPr>
      <w:r w:rsidRPr="00D45FB4">
        <w:rPr>
          <w:rFonts w:ascii="Arial" w:hAnsi="Arial" w:cs="Arial"/>
          <w:sz w:val="20"/>
          <w:szCs w:val="22"/>
        </w:rPr>
        <w:t>Tato Smlouva stanovuje základní obsah právního vztahu na poskytování pož</w:t>
      </w:r>
      <w:r w:rsidR="000512CC" w:rsidRPr="00D45FB4">
        <w:rPr>
          <w:rFonts w:ascii="Arial" w:hAnsi="Arial" w:cs="Arial"/>
          <w:sz w:val="20"/>
          <w:szCs w:val="22"/>
        </w:rPr>
        <w:t>adovaného předmětu plnění mezi s</w:t>
      </w:r>
      <w:r w:rsidRPr="00D45FB4">
        <w:rPr>
          <w:rFonts w:ascii="Arial" w:hAnsi="Arial" w:cs="Arial"/>
          <w:sz w:val="20"/>
          <w:szCs w:val="22"/>
        </w:rPr>
        <w:t>mluvními stranami. Ustanovení Smlouvy je třeba vykládat v souladu se zadávacími podmínkami předmětné veřejné zakázky.</w:t>
      </w:r>
    </w:p>
    <w:p w:rsidR="007E245F" w:rsidRPr="00D45FB4" w:rsidRDefault="007A4771" w:rsidP="00F2517C">
      <w:pPr>
        <w:numPr>
          <w:ilvl w:val="0"/>
          <w:numId w:val="10"/>
        </w:numPr>
        <w:spacing w:after="120" w:line="280" w:lineRule="atLeast"/>
        <w:ind w:left="357" w:hanging="357"/>
        <w:jc w:val="both"/>
        <w:rPr>
          <w:rFonts w:ascii="Arial" w:hAnsi="Arial" w:cs="Arial"/>
          <w:sz w:val="20"/>
          <w:szCs w:val="22"/>
        </w:rPr>
      </w:pPr>
      <w:r w:rsidRPr="00D45FB4">
        <w:rPr>
          <w:rFonts w:ascii="Arial" w:hAnsi="Arial" w:cs="Arial"/>
          <w:sz w:val="20"/>
          <w:szCs w:val="22"/>
        </w:rPr>
        <w:t>Dodavatel prohlašuje, že se náležitě seznámil se všemi zadávacími podmínkami této veřejné zakázky, že jsou mu známy veškeré technické, kvalitativní a jiné podmínky plnění, že disponuje takovými kapacitami a odbornými znalostmi, které jsou nezbytné pro poskytnutí plnění za ceny uvedené v této Smlouvě, a že je způsobilý ke splnění všech svých závazků podle této Smlouvy.</w:t>
      </w:r>
    </w:p>
    <w:p w:rsidR="00B051A0" w:rsidRPr="00D45FB4" w:rsidRDefault="00B051A0" w:rsidP="00F2517C">
      <w:pPr>
        <w:numPr>
          <w:ilvl w:val="0"/>
          <w:numId w:val="10"/>
        </w:numPr>
        <w:spacing w:after="120" w:line="280" w:lineRule="atLeast"/>
        <w:ind w:left="357" w:hanging="357"/>
        <w:jc w:val="both"/>
        <w:rPr>
          <w:rFonts w:ascii="Arial" w:hAnsi="Arial" w:cs="Arial"/>
          <w:sz w:val="20"/>
          <w:szCs w:val="22"/>
        </w:rPr>
      </w:pPr>
      <w:r w:rsidRPr="00D45FB4">
        <w:rPr>
          <w:rFonts w:ascii="Arial" w:hAnsi="Arial" w:cs="Arial"/>
          <w:sz w:val="20"/>
          <w:szCs w:val="22"/>
        </w:rPr>
        <w:t xml:space="preserve">Dodavatel prohlašuje, že je </w:t>
      </w:r>
      <w:r w:rsidR="00EF52E6" w:rsidRPr="00D45FB4">
        <w:rPr>
          <w:rFonts w:ascii="Arial" w:hAnsi="Arial" w:cs="Arial"/>
          <w:sz w:val="20"/>
          <w:szCs w:val="22"/>
        </w:rPr>
        <w:t xml:space="preserve">oprávněn veškeré </w:t>
      </w:r>
      <w:r w:rsidRPr="00D45FB4">
        <w:rPr>
          <w:rFonts w:ascii="Arial" w:hAnsi="Arial" w:cs="Arial"/>
          <w:sz w:val="20"/>
          <w:szCs w:val="22"/>
        </w:rPr>
        <w:t xml:space="preserve">ve </w:t>
      </w:r>
      <w:r w:rsidR="001D78CB" w:rsidRPr="00D45FB4">
        <w:rPr>
          <w:rFonts w:ascii="Arial" w:hAnsi="Arial" w:cs="Arial"/>
          <w:sz w:val="20"/>
          <w:szCs w:val="22"/>
        </w:rPr>
        <w:t>S</w:t>
      </w:r>
      <w:r w:rsidRPr="00D45FB4">
        <w:rPr>
          <w:rFonts w:ascii="Arial" w:hAnsi="Arial" w:cs="Arial"/>
          <w:sz w:val="20"/>
          <w:szCs w:val="22"/>
        </w:rPr>
        <w:t>mlouvě sjednané plnění Objednateli poskytovat, ze</w:t>
      </w:r>
      <w:r w:rsidR="00142BF2" w:rsidRPr="00D45FB4">
        <w:rPr>
          <w:rFonts w:ascii="Arial" w:hAnsi="Arial" w:cs="Arial"/>
          <w:sz w:val="20"/>
          <w:szCs w:val="22"/>
        </w:rPr>
        <w:t>jména že je oprávněn umožnit Ob</w:t>
      </w:r>
      <w:r w:rsidRPr="00D45FB4">
        <w:rPr>
          <w:rFonts w:ascii="Arial" w:hAnsi="Arial" w:cs="Arial"/>
          <w:sz w:val="20"/>
          <w:szCs w:val="22"/>
        </w:rPr>
        <w:t>jednati nabýt vlastnické právo k dodanému zboží a že plnění, které je předmětem jakéhokoliv práva duševního vlastnictví</w:t>
      </w:r>
      <w:r w:rsidR="00940C20" w:rsidRPr="00D45FB4">
        <w:rPr>
          <w:rFonts w:ascii="Arial" w:hAnsi="Arial" w:cs="Arial"/>
          <w:sz w:val="20"/>
          <w:szCs w:val="22"/>
        </w:rPr>
        <w:t>,</w:t>
      </w:r>
      <w:r w:rsidRPr="00D45FB4">
        <w:rPr>
          <w:rFonts w:ascii="Arial" w:hAnsi="Arial" w:cs="Arial"/>
          <w:sz w:val="20"/>
          <w:szCs w:val="22"/>
        </w:rPr>
        <w:t xml:space="preserve"> je oprávněn distribuovat a poskytovat Objednateli a není v nakládání s tímto plněním právně omezen.</w:t>
      </w:r>
    </w:p>
    <w:p w:rsidR="0036662F" w:rsidRPr="00D45FB4" w:rsidRDefault="0036662F" w:rsidP="00F2517C">
      <w:pPr>
        <w:numPr>
          <w:ilvl w:val="0"/>
          <w:numId w:val="10"/>
        </w:numPr>
        <w:spacing w:after="120" w:line="280" w:lineRule="atLeast"/>
        <w:ind w:left="357" w:hanging="357"/>
        <w:jc w:val="both"/>
        <w:rPr>
          <w:rFonts w:ascii="Arial" w:hAnsi="Arial" w:cs="Arial"/>
          <w:sz w:val="20"/>
          <w:szCs w:val="22"/>
        </w:rPr>
      </w:pPr>
      <w:r w:rsidRPr="00D45FB4">
        <w:rPr>
          <w:rFonts w:ascii="Arial" w:hAnsi="Arial" w:cs="Arial"/>
          <w:sz w:val="20"/>
          <w:szCs w:val="20"/>
        </w:rPr>
        <w:t xml:space="preserve">Dodavatel se zavazuje </w:t>
      </w:r>
      <w:r w:rsidRPr="00D45FB4">
        <w:rPr>
          <w:rFonts w:ascii="Arial" w:hAnsi="Arial" w:cs="Arial"/>
          <w:sz w:val="20"/>
          <w:szCs w:val="22"/>
        </w:rPr>
        <w:t xml:space="preserve">plnit své závazky vyplývající ze Smlouvy </w:t>
      </w:r>
      <w:r w:rsidRPr="00D45FB4">
        <w:rPr>
          <w:rFonts w:ascii="Arial" w:hAnsi="Arial" w:cs="Arial"/>
          <w:sz w:val="20"/>
          <w:szCs w:val="20"/>
        </w:rPr>
        <w:t>v souladu s příslušnými právními předpisy a s maximální péčí a v kvalitě odpovídající jeho odborným znalostem a zkušenostem, kterou lze od něj vzhledem k jeho profesnímu zaměření právem očekávat.</w:t>
      </w:r>
    </w:p>
    <w:p w:rsidR="00946861" w:rsidRPr="00D45FB4" w:rsidRDefault="00946861" w:rsidP="00677B86">
      <w:pPr>
        <w:tabs>
          <w:tab w:val="left" w:pos="1701"/>
        </w:tabs>
        <w:spacing w:line="280" w:lineRule="atLeast"/>
        <w:jc w:val="center"/>
        <w:rPr>
          <w:rFonts w:ascii="Arial" w:hAnsi="Arial" w:cs="Arial"/>
          <w:b/>
          <w:sz w:val="20"/>
          <w:szCs w:val="20"/>
        </w:rPr>
      </w:pPr>
    </w:p>
    <w:p w:rsidR="00677B86" w:rsidRPr="00D45FB4" w:rsidRDefault="00677B86" w:rsidP="00677B86">
      <w:pPr>
        <w:tabs>
          <w:tab w:val="left" w:pos="1701"/>
        </w:tabs>
        <w:spacing w:line="280" w:lineRule="atLeast"/>
        <w:jc w:val="center"/>
        <w:rPr>
          <w:rFonts w:ascii="Arial" w:hAnsi="Arial" w:cs="Arial"/>
          <w:b/>
          <w:sz w:val="20"/>
          <w:szCs w:val="20"/>
        </w:rPr>
      </w:pPr>
      <w:r w:rsidRPr="00D45FB4">
        <w:rPr>
          <w:rFonts w:ascii="Arial" w:hAnsi="Arial" w:cs="Arial"/>
          <w:b/>
          <w:sz w:val="20"/>
          <w:szCs w:val="20"/>
        </w:rPr>
        <w:t xml:space="preserve">Článek </w:t>
      </w:r>
      <w:r w:rsidRPr="00D45FB4">
        <w:rPr>
          <w:rStyle w:val="Nadpis1Char"/>
          <w:rFonts w:ascii="Arial" w:hAnsi="Arial"/>
          <w:sz w:val="20"/>
          <w:szCs w:val="20"/>
          <w:lang w:val="cs-CZ"/>
        </w:rPr>
        <w:t>II.</w:t>
      </w:r>
    </w:p>
    <w:p w:rsidR="007A4771" w:rsidRPr="00D45FB4" w:rsidRDefault="007A4771" w:rsidP="00677B86">
      <w:pPr>
        <w:tabs>
          <w:tab w:val="left" w:pos="1701"/>
        </w:tabs>
        <w:spacing w:line="280" w:lineRule="atLeast"/>
        <w:jc w:val="center"/>
        <w:rPr>
          <w:rFonts w:ascii="Arial" w:hAnsi="Arial" w:cs="Arial"/>
          <w:b/>
          <w:sz w:val="20"/>
          <w:szCs w:val="20"/>
        </w:rPr>
      </w:pPr>
      <w:r w:rsidRPr="00D45FB4">
        <w:rPr>
          <w:rFonts w:ascii="Arial" w:hAnsi="Arial" w:cs="Arial"/>
          <w:b/>
          <w:sz w:val="20"/>
          <w:szCs w:val="20"/>
        </w:rPr>
        <w:t>Účel a předmět Smlouvy</w:t>
      </w:r>
    </w:p>
    <w:p w:rsidR="00677B86" w:rsidRPr="00D45FB4" w:rsidRDefault="00677B86" w:rsidP="00677B86">
      <w:pPr>
        <w:tabs>
          <w:tab w:val="left" w:pos="1701"/>
        </w:tabs>
        <w:spacing w:line="280" w:lineRule="atLeast"/>
        <w:jc w:val="center"/>
        <w:rPr>
          <w:rFonts w:ascii="Arial" w:hAnsi="Arial" w:cs="Arial"/>
          <w:b/>
          <w:sz w:val="20"/>
          <w:szCs w:val="20"/>
        </w:rPr>
      </w:pPr>
    </w:p>
    <w:p w:rsidR="00D64CF6" w:rsidRPr="00D45FB4" w:rsidRDefault="00277EC8" w:rsidP="001D78CB">
      <w:pPr>
        <w:numPr>
          <w:ilvl w:val="0"/>
          <w:numId w:val="34"/>
        </w:numPr>
        <w:spacing w:after="120" w:line="280" w:lineRule="atLeast"/>
        <w:ind w:left="357" w:hanging="357"/>
        <w:jc w:val="both"/>
        <w:rPr>
          <w:rFonts w:ascii="Arial" w:hAnsi="Arial" w:cs="Arial"/>
          <w:sz w:val="20"/>
          <w:szCs w:val="22"/>
        </w:rPr>
      </w:pPr>
      <w:r w:rsidRPr="00D45FB4">
        <w:rPr>
          <w:rFonts w:ascii="Arial" w:hAnsi="Arial" w:cs="Arial"/>
          <w:sz w:val="20"/>
          <w:szCs w:val="22"/>
        </w:rPr>
        <w:t xml:space="preserve">Tato Smlouva je uzavírána za účelem komplexního zajištění vysokého stupně zabezpečení sítí v rámci informačního systému VZP ČR (dále </w:t>
      </w:r>
      <w:r w:rsidR="00432C1F" w:rsidRPr="00D45FB4">
        <w:rPr>
          <w:rFonts w:ascii="Arial" w:hAnsi="Arial" w:cs="Arial"/>
          <w:sz w:val="20"/>
          <w:szCs w:val="22"/>
        </w:rPr>
        <w:t xml:space="preserve">též </w:t>
      </w:r>
      <w:r w:rsidRPr="00D45FB4">
        <w:rPr>
          <w:rFonts w:ascii="Arial" w:hAnsi="Arial" w:cs="Arial"/>
          <w:sz w:val="20"/>
          <w:szCs w:val="22"/>
        </w:rPr>
        <w:t>jen „IS VZP ČR“) a zefektivn</w:t>
      </w:r>
      <w:r w:rsidR="00432C1F" w:rsidRPr="00D45FB4">
        <w:rPr>
          <w:rFonts w:ascii="Arial" w:hAnsi="Arial" w:cs="Arial"/>
          <w:sz w:val="20"/>
          <w:szCs w:val="22"/>
        </w:rPr>
        <w:t>ění</w:t>
      </w:r>
      <w:r w:rsidRPr="00D45FB4">
        <w:rPr>
          <w:rFonts w:ascii="Arial" w:hAnsi="Arial" w:cs="Arial"/>
          <w:sz w:val="20"/>
          <w:szCs w:val="22"/>
        </w:rPr>
        <w:t xml:space="preserve"> plnění bezpečnostní politiky VZP ČR. </w:t>
      </w:r>
    </w:p>
    <w:p w:rsidR="00B0724E" w:rsidRPr="00D45FB4" w:rsidRDefault="00D85955" w:rsidP="00355707">
      <w:pPr>
        <w:numPr>
          <w:ilvl w:val="0"/>
          <w:numId w:val="34"/>
        </w:numPr>
        <w:spacing w:after="120" w:line="280" w:lineRule="atLeast"/>
        <w:ind w:left="357" w:hanging="357"/>
        <w:jc w:val="both"/>
        <w:rPr>
          <w:rFonts w:ascii="Arial" w:hAnsi="Arial" w:cs="Arial"/>
          <w:sz w:val="20"/>
          <w:szCs w:val="22"/>
        </w:rPr>
      </w:pPr>
      <w:r w:rsidRPr="00D45FB4">
        <w:rPr>
          <w:rFonts w:ascii="Arial" w:hAnsi="Arial" w:cs="Arial"/>
          <w:sz w:val="20"/>
          <w:szCs w:val="20"/>
        </w:rPr>
        <w:t xml:space="preserve">Předmětem </w:t>
      </w:r>
      <w:r w:rsidR="00EA4AAB" w:rsidRPr="00D45FB4">
        <w:rPr>
          <w:rFonts w:ascii="Arial" w:hAnsi="Arial" w:cs="Arial"/>
          <w:sz w:val="20"/>
          <w:szCs w:val="20"/>
        </w:rPr>
        <w:t>této</w:t>
      </w:r>
      <w:r w:rsidRPr="00D45FB4">
        <w:rPr>
          <w:rFonts w:ascii="Arial" w:hAnsi="Arial" w:cs="Arial"/>
          <w:sz w:val="20"/>
          <w:szCs w:val="20"/>
        </w:rPr>
        <w:t xml:space="preserve"> Smlouvy je zajištění dodávky a následné podpory univerzálního autentizačního a autorizačního systému </w:t>
      </w:r>
      <w:r w:rsidR="00CA006E" w:rsidRPr="00D45FB4">
        <w:rPr>
          <w:rFonts w:ascii="Arial" w:hAnsi="Arial" w:cs="Arial"/>
          <w:sz w:val="20"/>
          <w:szCs w:val="20"/>
        </w:rPr>
        <w:t xml:space="preserve">(dále jen „AAA systém“) </w:t>
      </w:r>
      <w:r w:rsidRPr="00D45FB4">
        <w:rPr>
          <w:rFonts w:ascii="Arial" w:hAnsi="Arial" w:cs="Arial"/>
          <w:sz w:val="20"/>
          <w:szCs w:val="20"/>
        </w:rPr>
        <w:t xml:space="preserve">s jednotnou správou jako náhrada za stávající řešení Cisco </w:t>
      </w:r>
      <w:proofErr w:type="spellStart"/>
      <w:r w:rsidRPr="00D45FB4">
        <w:rPr>
          <w:rFonts w:ascii="Arial" w:hAnsi="Arial" w:cs="Arial"/>
          <w:sz w:val="20"/>
          <w:szCs w:val="20"/>
        </w:rPr>
        <w:t>Secure</w:t>
      </w:r>
      <w:proofErr w:type="spellEnd"/>
      <w:r w:rsidRPr="00D45FB4">
        <w:rPr>
          <w:rFonts w:ascii="Arial" w:hAnsi="Arial" w:cs="Arial"/>
          <w:sz w:val="20"/>
          <w:szCs w:val="20"/>
        </w:rPr>
        <w:t xml:space="preserve"> Access </w:t>
      </w:r>
      <w:proofErr w:type="spellStart"/>
      <w:r w:rsidRPr="00D45FB4">
        <w:rPr>
          <w:rFonts w:ascii="Arial" w:hAnsi="Arial" w:cs="Arial"/>
          <w:sz w:val="20"/>
          <w:szCs w:val="20"/>
        </w:rPr>
        <w:t>Control</w:t>
      </w:r>
      <w:proofErr w:type="spellEnd"/>
      <w:r w:rsidRPr="00D45FB4">
        <w:rPr>
          <w:rFonts w:ascii="Arial" w:hAnsi="Arial" w:cs="Arial"/>
          <w:sz w:val="20"/>
          <w:szCs w:val="20"/>
        </w:rPr>
        <w:t xml:space="preserve"> </w:t>
      </w:r>
      <w:proofErr w:type="spellStart"/>
      <w:r w:rsidRPr="00D45FB4">
        <w:rPr>
          <w:rFonts w:ascii="Arial" w:hAnsi="Arial" w:cs="Arial"/>
          <w:sz w:val="20"/>
          <w:szCs w:val="20"/>
        </w:rPr>
        <w:t>System</w:t>
      </w:r>
      <w:proofErr w:type="spellEnd"/>
      <w:r w:rsidRPr="00D45FB4">
        <w:rPr>
          <w:rFonts w:ascii="Arial" w:hAnsi="Arial" w:cs="Arial"/>
          <w:sz w:val="20"/>
          <w:szCs w:val="20"/>
        </w:rPr>
        <w:t xml:space="preserve"> (ACS), kter</w:t>
      </w:r>
      <w:r w:rsidR="00940C20" w:rsidRPr="00D45FB4">
        <w:rPr>
          <w:rFonts w:ascii="Arial" w:hAnsi="Arial" w:cs="Arial"/>
          <w:sz w:val="20"/>
          <w:szCs w:val="20"/>
        </w:rPr>
        <w:t>é</w:t>
      </w:r>
      <w:r w:rsidRPr="00D45FB4">
        <w:rPr>
          <w:rFonts w:ascii="Arial" w:hAnsi="Arial" w:cs="Arial"/>
          <w:sz w:val="20"/>
          <w:szCs w:val="20"/>
        </w:rPr>
        <w:t xml:space="preserve"> již nebude dále výrobcem podporován</w:t>
      </w:r>
      <w:r w:rsidR="00B051A0" w:rsidRPr="00D45FB4">
        <w:rPr>
          <w:rFonts w:ascii="Arial" w:hAnsi="Arial" w:cs="Arial"/>
          <w:sz w:val="20"/>
          <w:szCs w:val="20"/>
        </w:rPr>
        <w:t>o</w:t>
      </w:r>
      <w:r w:rsidRPr="00D45FB4">
        <w:rPr>
          <w:rFonts w:ascii="Arial" w:hAnsi="Arial" w:cs="Arial"/>
          <w:sz w:val="20"/>
          <w:szCs w:val="20"/>
        </w:rPr>
        <w:t>.</w:t>
      </w:r>
    </w:p>
    <w:p w:rsidR="001D78CB" w:rsidRPr="00D45FB4" w:rsidRDefault="001D78CB" w:rsidP="00355707">
      <w:pPr>
        <w:numPr>
          <w:ilvl w:val="0"/>
          <w:numId w:val="34"/>
        </w:numPr>
        <w:spacing w:after="120" w:line="280" w:lineRule="atLeast"/>
        <w:ind w:left="357" w:hanging="357"/>
        <w:jc w:val="both"/>
        <w:rPr>
          <w:rFonts w:ascii="Arial" w:hAnsi="Arial" w:cs="Arial"/>
          <w:sz w:val="20"/>
          <w:szCs w:val="22"/>
        </w:rPr>
      </w:pPr>
      <w:r w:rsidRPr="00D45FB4">
        <w:rPr>
          <w:rFonts w:ascii="Arial" w:hAnsi="Arial" w:cs="Arial"/>
          <w:sz w:val="20"/>
          <w:szCs w:val="22"/>
        </w:rPr>
        <w:t>Dodáním AAA systému, bude mj. spolehlivým způsobem zajištěna autentizace a autorizace přístupů do sítě VZP ČR, zajišťující ověřování uživatelů nebo jejich zařízení po připojení do sítě VZP ČR.</w:t>
      </w:r>
    </w:p>
    <w:p w:rsidR="0085030C" w:rsidRPr="00D45FB4" w:rsidRDefault="00B0724E" w:rsidP="00355707">
      <w:pPr>
        <w:numPr>
          <w:ilvl w:val="0"/>
          <w:numId w:val="34"/>
        </w:numPr>
        <w:spacing w:after="120" w:line="280" w:lineRule="atLeast"/>
        <w:ind w:left="357" w:hanging="357"/>
        <w:jc w:val="both"/>
        <w:rPr>
          <w:rFonts w:ascii="Arial" w:hAnsi="Arial" w:cs="Arial"/>
          <w:sz w:val="20"/>
          <w:szCs w:val="22"/>
        </w:rPr>
      </w:pPr>
      <w:r w:rsidRPr="00D45FB4">
        <w:rPr>
          <w:rFonts w:ascii="Arial" w:hAnsi="Arial" w:cs="Arial"/>
          <w:sz w:val="20"/>
          <w:szCs w:val="22"/>
        </w:rPr>
        <w:t xml:space="preserve">Předmětem této Smlouvy je na straně jedné závazek Dodavatele </w:t>
      </w:r>
      <w:r w:rsidR="00686D5F" w:rsidRPr="00D45FB4">
        <w:rPr>
          <w:rFonts w:ascii="Arial" w:hAnsi="Arial" w:cs="Arial"/>
          <w:sz w:val="20"/>
          <w:szCs w:val="22"/>
        </w:rPr>
        <w:t xml:space="preserve">poskytovat </w:t>
      </w:r>
      <w:r w:rsidRPr="00D45FB4">
        <w:rPr>
          <w:rFonts w:ascii="Arial" w:hAnsi="Arial" w:cs="Arial"/>
          <w:sz w:val="20"/>
          <w:szCs w:val="22"/>
        </w:rPr>
        <w:t>Objednateli plnění specifikovan</w:t>
      </w:r>
      <w:r w:rsidR="00B051A0" w:rsidRPr="00D45FB4">
        <w:rPr>
          <w:rFonts w:ascii="Arial" w:hAnsi="Arial" w:cs="Arial"/>
          <w:sz w:val="20"/>
          <w:szCs w:val="22"/>
        </w:rPr>
        <w:t>é</w:t>
      </w:r>
      <w:r w:rsidRPr="00D45FB4">
        <w:rPr>
          <w:rFonts w:ascii="Arial" w:hAnsi="Arial" w:cs="Arial"/>
          <w:sz w:val="20"/>
          <w:szCs w:val="22"/>
        </w:rPr>
        <w:t xml:space="preserve"> </w:t>
      </w:r>
      <w:r w:rsidR="00B051A0" w:rsidRPr="00D45FB4">
        <w:rPr>
          <w:rFonts w:ascii="Arial" w:hAnsi="Arial" w:cs="Arial"/>
          <w:sz w:val="20"/>
          <w:szCs w:val="22"/>
        </w:rPr>
        <w:t xml:space="preserve">v </w:t>
      </w:r>
      <w:r w:rsidRPr="00D45FB4">
        <w:rPr>
          <w:rFonts w:ascii="Arial" w:hAnsi="Arial" w:cs="Arial"/>
          <w:sz w:val="20"/>
          <w:szCs w:val="22"/>
        </w:rPr>
        <w:t>této Smlouv</w:t>
      </w:r>
      <w:r w:rsidR="00B051A0" w:rsidRPr="00D45FB4">
        <w:rPr>
          <w:rFonts w:ascii="Arial" w:hAnsi="Arial" w:cs="Arial"/>
          <w:sz w:val="20"/>
          <w:szCs w:val="22"/>
        </w:rPr>
        <w:t>ě</w:t>
      </w:r>
      <w:r w:rsidRPr="00D45FB4">
        <w:rPr>
          <w:rFonts w:ascii="Arial" w:hAnsi="Arial" w:cs="Arial"/>
          <w:sz w:val="20"/>
          <w:szCs w:val="22"/>
        </w:rPr>
        <w:t xml:space="preserve"> a</w:t>
      </w:r>
      <w:r w:rsidR="00B051A0" w:rsidRPr="00D45FB4">
        <w:rPr>
          <w:rFonts w:ascii="Arial" w:hAnsi="Arial" w:cs="Arial"/>
          <w:sz w:val="20"/>
          <w:szCs w:val="22"/>
        </w:rPr>
        <w:t xml:space="preserve"> zejména v její</w:t>
      </w:r>
      <w:r w:rsidRPr="00D45FB4">
        <w:rPr>
          <w:rFonts w:ascii="Arial" w:hAnsi="Arial" w:cs="Arial"/>
          <w:sz w:val="20"/>
          <w:szCs w:val="22"/>
        </w:rPr>
        <w:t xml:space="preserve"> Příloze č. 1 </w:t>
      </w:r>
      <w:r w:rsidR="00F62680" w:rsidRPr="00D45FB4">
        <w:rPr>
          <w:rFonts w:ascii="Arial" w:hAnsi="Arial" w:cs="Arial"/>
          <w:sz w:val="20"/>
          <w:szCs w:val="22"/>
        </w:rPr>
        <w:t xml:space="preserve">– </w:t>
      </w:r>
      <w:r w:rsidRPr="00D45FB4">
        <w:rPr>
          <w:rFonts w:ascii="Arial" w:hAnsi="Arial" w:cs="Arial"/>
          <w:sz w:val="20"/>
          <w:szCs w:val="22"/>
        </w:rPr>
        <w:t>„</w:t>
      </w:r>
      <w:r w:rsidR="0012466C" w:rsidRPr="00D45FB4">
        <w:rPr>
          <w:rFonts w:ascii="Arial" w:hAnsi="Arial" w:cs="Arial"/>
          <w:sz w:val="20"/>
          <w:szCs w:val="22"/>
        </w:rPr>
        <w:t>Specifikace předmětu plnění</w:t>
      </w:r>
      <w:r w:rsidRPr="00D45FB4">
        <w:rPr>
          <w:rFonts w:ascii="Arial" w:hAnsi="Arial" w:cs="Arial"/>
          <w:sz w:val="20"/>
          <w:szCs w:val="22"/>
        </w:rPr>
        <w:t>“ (dále jen „Příloha č. 1“), a to za podmínek dále v této Smlouvě uvedených.</w:t>
      </w:r>
    </w:p>
    <w:p w:rsidR="00DF0B02" w:rsidRPr="00D45FB4" w:rsidRDefault="00B0724E" w:rsidP="00355707">
      <w:pPr>
        <w:numPr>
          <w:ilvl w:val="0"/>
          <w:numId w:val="34"/>
        </w:numPr>
        <w:spacing w:after="120" w:line="280" w:lineRule="atLeast"/>
        <w:ind w:left="357" w:hanging="357"/>
        <w:jc w:val="both"/>
        <w:rPr>
          <w:rFonts w:ascii="Arial" w:hAnsi="Arial" w:cs="Arial"/>
          <w:sz w:val="20"/>
          <w:szCs w:val="22"/>
        </w:rPr>
      </w:pPr>
      <w:r w:rsidRPr="00D45FB4">
        <w:rPr>
          <w:rFonts w:ascii="Arial" w:hAnsi="Arial" w:cs="Arial"/>
          <w:sz w:val="20"/>
          <w:szCs w:val="22"/>
        </w:rPr>
        <w:t>Předmětem této Smlouvy je na straně druhé závazek Objednatele Dodavatelem řádně a včas poskytnutá plnění dle této Smlouvy přijmout a zaplatit za ně cenu ve výši a za podmínek stanovených touto Smlouvou.</w:t>
      </w:r>
    </w:p>
    <w:p w:rsidR="00A51D2A" w:rsidRPr="00D45FB4" w:rsidRDefault="00A51D2A" w:rsidP="00B62E3D">
      <w:pPr>
        <w:tabs>
          <w:tab w:val="left" w:pos="1701"/>
        </w:tabs>
        <w:spacing w:line="280" w:lineRule="atLeast"/>
        <w:jc w:val="center"/>
        <w:rPr>
          <w:rFonts w:ascii="Arial" w:hAnsi="Arial" w:cs="Arial"/>
          <w:b/>
          <w:sz w:val="20"/>
          <w:szCs w:val="20"/>
        </w:rPr>
      </w:pPr>
      <w:r w:rsidRPr="00D45FB4" w:rsidDel="00686D5F">
        <w:rPr>
          <w:rFonts w:ascii="Arial" w:hAnsi="Arial" w:cs="Arial"/>
          <w:b/>
          <w:sz w:val="20"/>
          <w:szCs w:val="20"/>
        </w:rPr>
        <w:t xml:space="preserve">Článek </w:t>
      </w:r>
      <w:r w:rsidRPr="00D45FB4" w:rsidDel="00686D5F">
        <w:rPr>
          <w:rStyle w:val="Nadpis1Char"/>
          <w:rFonts w:ascii="Arial" w:hAnsi="Arial"/>
          <w:sz w:val="20"/>
          <w:szCs w:val="20"/>
          <w:lang w:val="cs-CZ"/>
        </w:rPr>
        <w:t>III.</w:t>
      </w:r>
      <w:r w:rsidRPr="00D45FB4" w:rsidDel="00686D5F">
        <w:rPr>
          <w:rFonts w:ascii="Arial" w:hAnsi="Arial" w:cs="Arial"/>
          <w:b/>
          <w:sz w:val="20"/>
          <w:szCs w:val="20"/>
        </w:rPr>
        <w:t xml:space="preserve"> </w:t>
      </w:r>
    </w:p>
    <w:p w:rsidR="00A51D2A" w:rsidRPr="00D45FB4" w:rsidRDefault="00A51D2A" w:rsidP="00B62E3D">
      <w:pPr>
        <w:tabs>
          <w:tab w:val="left" w:pos="1701"/>
        </w:tabs>
        <w:spacing w:line="280" w:lineRule="atLeast"/>
        <w:jc w:val="center"/>
        <w:rPr>
          <w:rFonts w:ascii="Arial" w:hAnsi="Arial" w:cs="Arial"/>
          <w:b/>
          <w:sz w:val="20"/>
          <w:szCs w:val="20"/>
        </w:rPr>
      </w:pPr>
      <w:r w:rsidRPr="00D45FB4" w:rsidDel="00686D5F">
        <w:rPr>
          <w:rFonts w:ascii="Arial" w:hAnsi="Arial" w:cs="Arial"/>
          <w:b/>
          <w:sz w:val="20"/>
          <w:szCs w:val="20"/>
        </w:rPr>
        <w:t>Předmět plnění</w:t>
      </w:r>
    </w:p>
    <w:p w:rsidR="00B62E3D" w:rsidRPr="00D45FB4" w:rsidRDefault="00B62E3D" w:rsidP="00B62E3D">
      <w:pPr>
        <w:tabs>
          <w:tab w:val="left" w:pos="1701"/>
        </w:tabs>
        <w:spacing w:line="280" w:lineRule="atLeast"/>
        <w:jc w:val="center"/>
        <w:rPr>
          <w:rFonts w:ascii="Arial" w:hAnsi="Arial" w:cs="Arial"/>
          <w:b/>
          <w:sz w:val="20"/>
          <w:szCs w:val="20"/>
        </w:rPr>
      </w:pPr>
    </w:p>
    <w:p w:rsidR="00C33E5F" w:rsidRPr="00D45FB4" w:rsidRDefault="00B0724E" w:rsidP="00355707">
      <w:pPr>
        <w:numPr>
          <w:ilvl w:val="0"/>
          <w:numId w:val="43"/>
        </w:numPr>
        <w:spacing w:after="120" w:line="280" w:lineRule="atLeast"/>
        <w:jc w:val="both"/>
        <w:rPr>
          <w:rFonts w:ascii="Arial" w:hAnsi="Arial" w:cs="Arial"/>
          <w:sz w:val="20"/>
          <w:szCs w:val="22"/>
        </w:rPr>
      </w:pPr>
      <w:r w:rsidRPr="00D45FB4">
        <w:rPr>
          <w:rFonts w:ascii="Arial" w:hAnsi="Arial" w:cs="Arial"/>
          <w:sz w:val="20"/>
          <w:szCs w:val="22"/>
        </w:rPr>
        <w:t>Předmětem plnění</w:t>
      </w:r>
      <w:r w:rsidR="00686D5F" w:rsidRPr="00D45FB4">
        <w:rPr>
          <w:rFonts w:ascii="Arial" w:hAnsi="Arial" w:cs="Arial"/>
          <w:sz w:val="20"/>
          <w:szCs w:val="22"/>
        </w:rPr>
        <w:t xml:space="preserve"> </w:t>
      </w:r>
      <w:r w:rsidR="00546AC6" w:rsidRPr="00D45FB4">
        <w:rPr>
          <w:rFonts w:ascii="Arial" w:hAnsi="Arial" w:cs="Arial"/>
          <w:sz w:val="20"/>
          <w:szCs w:val="22"/>
        </w:rPr>
        <w:t>dle této Smlouvy je</w:t>
      </w:r>
      <w:r w:rsidRPr="00D45FB4">
        <w:rPr>
          <w:rFonts w:ascii="Arial" w:hAnsi="Arial" w:cs="Arial"/>
          <w:sz w:val="20"/>
          <w:szCs w:val="22"/>
        </w:rPr>
        <w:t>:</w:t>
      </w:r>
    </w:p>
    <w:p w:rsidR="00D85955" w:rsidRPr="00D45FB4" w:rsidRDefault="00AD0B68" w:rsidP="00355707">
      <w:pPr>
        <w:pStyle w:val="Odstavecseseznamem"/>
        <w:numPr>
          <w:ilvl w:val="0"/>
          <w:numId w:val="27"/>
        </w:numPr>
        <w:spacing w:after="120" w:line="280" w:lineRule="atLeast"/>
        <w:jc w:val="both"/>
        <w:rPr>
          <w:rFonts w:ascii="Arial" w:hAnsi="Arial" w:cs="Arial"/>
          <w:sz w:val="20"/>
          <w:szCs w:val="20"/>
        </w:rPr>
      </w:pPr>
      <w:r w:rsidRPr="00D45FB4">
        <w:rPr>
          <w:rFonts w:ascii="Arial" w:hAnsi="Arial" w:cs="Arial"/>
          <w:sz w:val="20"/>
          <w:szCs w:val="20"/>
        </w:rPr>
        <w:t>d</w:t>
      </w:r>
      <w:r w:rsidR="00D85955" w:rsidRPr="00D45FB4">
        <w:rPr>
          <w:rFonts w:ascii="Arial" w:hAnsi="Arial" w:cs="Arial"/>
          <w:sz w:val="20"/>
          <w:szCs w:val="20"/>
        </w:rPr>
        <w:t xml:space="preserve">odání 2 ks fyzických (HW) </w:t>
      </w:r>
      <w:proofErr w:type="spellStart"/>
      <w:r w:rsidR="00D85955" w:rsidRPr="00D45FB4">
        <w:rPr>
          <w:rFonts w:ascii="Arial" w:hAnsi="Arial" w:cs="Arial"/>
          <w:sz w:val="20"/>
          <w:szCs w:val="20"/>
        </w:rPr>
        <w:t>appliance</w:t>
      </w:r>
      <w:proofErr w:type="spellEnd"/>
      <w:r w:rsidR="00D85955" w:rsidRPr="00D45FB4">
        <w:rPr>
          <w:rFonts w:ascii="Arial" w:hAnsi="Arial" w:cs="Arial"/>
          <w:sz w:val="20"/>
          <w:szCs w:val="20"/>
        </w:rPr>
        <w:t xml:space="preserve"> serverů</w:t>
      </w:r>
      <w:r w:rsidR="00D64CF6" w:rsidRPr="00D45FB4">
        <w:rPr>
          <w:rFonts w:ascii="Arial" w:hAnsi="Arial" w:cs="Arial"/>
          <w:sz w:val="20"/>
          <w:szCs w:val="20"/>
        </w:rPr>
        <w:t xml:space="preserve"> (dále též jen „hardware“ nebo „HW“) v jednotlivých místech plnění, včetně převodu vlastnického práva k dodanému HW na Objednatele</w:t>
      </w:r>
      <w:r w:rsidR="00D85955" w:rsidRPr="00D45FB4">
        <w:rPr>
          <w:rFonts w:ascii="Arial" w:hAnsi="Arial" w:cs="Arial"/>
          <w:sz w:val="20"/>
          <w:szCs w:val="20"/>
        </w:rPr>
        <w:t>;</w:t>
      </w:r>
    </w:p>
    <w:p w:rsidR="00D85955" w:rsidRPr="00D45FB4" w:rsidRDefault="00AD0B68" w:rsidP="00355707">
      <w:pPr>
        <w:pStyle w:val="Odstavecseseznamem"/>
        <w:numPr>
          <w:ilvl w:val="0"/>
          <w:numId w:val="27"/>
        </w:numPr>
        <w:spacing w:after="120" w:line="280" w:lineRule="atLeast"/>
        <w:jc w:val="both"/>
        <w:rPr>
          <w:rFonts w:ascii="Arial" w:hAnsi="Arial" w:cs="Arial"/>
          <w:sz w:val="20"/>
          <w:szCs w:val="20"/>
        </w:rPr>
      </w:pPr>
      <w:r w:rsidRPr="00D45FB4">
        <w:rPr>
          <w:rFonts w:ascii="Arial" w:hAnsi="Arial" w:cs="Arial"/>
          <w:sz w:val="20"/>
          <w:szCs w:val="20"/>
        </w:rPr>
        <w:t>d</w:t>
      </w:r>
      <w:r w:rsidR="00D85955" w:rsidRPr="00D45FB4">
        <w:rPr>
          <w:rFonts w:ascii="Arial" w:hAnsi="Arial" w:cs="Arial"/>
          <w:sz w:val="20"/>
          <w:szCs w:val="20"/>
        </w:rPr>
        <w:t xml:space="preserve">odání softwarové části AAA systému </w:t>
      </w:r>
      <w:r w:rsidR="00D64CF6" w:rsidRPr="00D45FB4">
        <w:rPr>
          <w:rFonts w:ascii="Arial" w:hAnsi="Arial" w:cs="Arial"/>
          <w:sz w:val="20"/>
          <w:szCs w:val="20"/>
        </w:rPr>
        <w:t>(dále též jen „software“ nebo „SW“)</w:t>
      </w:r>
      <w:r w:rsidR="0085030C" w:rsidRPr="00D45FB4">
        <w:rPr>
          <w:rFonts w:ascii="Arial" w:hAnsi="Arial" w:cs="Arial"/>
          <w:sz w:val="20"/>
          <w:szCs w:val="20"/>
        </w:rPr>
        <w:t>;</w:t>
      </w:r>
    </w:p>
    <w:p w:rsidR="00D85955" w:rsidRPr="00D45FB4" w:rsidRDefault="00D85955" w:rsidP="00355707">
      <w:pPr>
        <w:pStyle w:val="Odstavecseseznamem"/>
        <w:numPr>
          <w:ilvl w:val="0"/>
          <w:numId w:val="27"/>
        </w:numPr>
        <w:spacing w:after="120" w:line="280" w:lineRule="atLeast"/>
        <w:jc w:val="both"/>
        <w:rPr>
          <w:rFonts w:ascii="Arial" w:hAnsi="Arial" w:cs="Arial"/>
          <w:sz w:val="20"/>
          <w:szCs w:val="20"/>
        </w:rPr>
      </w:pPr>
      <w:r w:rsidRPr="00D45FB4">
        <w:rPr>
          <w:rFonts w:ascii="Arial" w:hAnsi="Arial" w:cs="Arial"/>
          <w:sz w:val="20"/>
          <w:szCs w:val="20"/>
        </w:rPr>
        <w:lastRenderedPageBreak/>
        <w:t xml:space="preserve">poskytování / zajištění poskytování </w:t>
      </w:r>
      <w:r w:rsidR="00AD0B68" w:rsidRPr="00D45FB4">
        <w:rPr>
          <w:rFonts w:ascii="Arial" w:hAnsi="Arial" w:cs="Arial"/>
          <w:sz w:val="20"/>
          <w:szCs w:val="20"/>
        </w:rPr>
        <w:t xml:space="preserve">(dále jen „poskytování“) </w:t>
      </w:r>
      <w:r w:rsidRPr="00D45FB4">
        <w:rPr>
          <w:rFonts w:ascii="Arial" w:hAnsi="Arial" w:cs="Arial"/>
          <w:sz w:val="20"/>
          <w:szCs w:val="20"/>
        </w:rPr>
        <w:t>aktualizací (upgrade) firmware, update a bezpečnostních opravných balíků (</w:t>
      </w:r>
      <w:proofErr w:type="spellStart"/>
      <w:r w:rsidRPr="00D45FB4">
        <w:rPr>
          <w:rFonts w:ascii="Arial" w:hAnsi="Arial" w:cs="Arial"/>
          <w:sz w:val="20"/>
          <w:szCs w:val="20"/>
        </w:rPr>
        <w:t>Patche</w:t>
      </w:r>
      <w:proofErr w:type="spellEnd"/>
      <w:r w:rsidRPr="00D45FB4">
        <w:rPr>
          <w:rFonts w:ascii="Arial" w:hAnsi="Arial" w:cs="Arial"/>
          <w:sz w:val="20"/>
          <w:szCs w:val="20"/>
        </w:rPr>
        <w:t xml:space="preserve">), včetně všech relevantních </w:t>
      </w:r>
      <w:proofErr w:type="spellStart"/>
      <w:r w:rsidRPr="00D45FB4">
        <w:rPr>
          <w:rFonts w:ascii="Arial" w:hAnsi="Arial" w:cs="Arial"/>
          <w:sz w:val="20"/>
          <w:szCs w:val="20"/>
        </w:rPr>
        <w:t>Rel</w:t>
      </w:r>
      <w:r w:rsidR="002B0AC5">
        <w:rPr>
          <w:rFonts w:ascii="Arial" w:hAnsi="Arial" w:cs="Arial"/>
          <w:sz w:val="20"/>
          <w:szCs w:val="20"/>
        </w:rPr>
        <w:t>e</w:t>
      </w:r>
      <w:r w:rsidRPr="00D45FB4">
        <w:rPr>
          <w:rFonts w:ascii="Arial" w:hAnsi="Arial" w:cs="Arial"/>
          <w:sz w:val="20"/>
          <w:szCs w:val="20"/>
        </w:rPr>
        <w:t>ases</w:t>
      </w:r>
      <w:proofErr w:type="spellEnd"/>
      <w:r w:rsidRPr="00D45FB4">
        <w:rPr>
          <w:rFonts w:ascii="Arial" w:hAnsi="Arial" w:cs="Arial"/>
          <w:sz w:val="20"/>
          <w:szCs w:val="20"/>
        </w:rPr>
        <w:t xml:space="preserve"> a verzí SW</w:t>
      </w:r>
      <w:r w:rsidR="0085030C" w:rsidRPr="00D45FB4">
        <w:rPr>
          <w:rFonts w:ascii="Arial" w:hAnsi="Arial" w:cs="Arial"/>
          <w:sz w:val="20"/>
          <w:szCs w:val="20"/>
        </w:rPr>
        <w:t xml:space="preserve"> (dále společně též jen „</w:t>
      </w:r>
      <w:r w:rsidR="003073A4" w:rsidRPr="00D45FB4">
        <w:rPr>
          <w:rFonts w:ascii="Arial" w:hAnsi="Arial" w:cs="Arial"/>
          <w:sz w:val="20"/>
          <w:szCs w:val="20"/>
        </w:rPr>
        <w:t>A</w:t>
      </w:r>
      <w:r w:rsidR="0085030C" w:rsidRPr="00D45FB4">
        <w:rPr>
          <w:rFonts w:ascii="Arial" w:hAnsi="Arial" w:cs="Arial"/>
          <w:sz w:val="20"/>
          <w:szCs w:val="20"/>
        </w:rPr>
        <w:t>ktualizace SW“)</w:t>
      </w:r>
      <w:r w:rsidRPr="00D45FB4">
        <w:rPr>
          <w:rFonts w:ascii="Arial" w:hAnsi="Arial" w:cs="Arial"/>
          <w:sz w:val="20"/>
          <w:szCs w:val="20"/>
        </w:rPr>
        <w:t>;</w:t>
      </w:r>
    </w:p>
    <w:p w:rsidR="00AD0B68" w:rsidRPr="00D45FB4" w:rsidRDefault="00AD0B68" w:rsidP="00355707">
      <w:pPr>
        <w:pStyle w:val="Odstavecseseznamem"/>
        <w:numPr>
          <w:ilvl w:val="0"/>
          <w:numId w:val="27"/>
        </w:numPr>
        <w:spacing w:after="120" w:line="280" w:lineRule="atLeast"/>
        <w:jc w:val="both"/>
        <w:rPr>
          <w:rFonts w:ascii="Arial" w:hAnsi="Arial" w:cs="Arial"/>
          <w:sz w:val="20"/>
          <w:szCs w:val="20"/>
        </w:rPr>
      </w:pPr>
      <w:r w:rsidRPr="00D45FB4">
        <w:rPr>
          <w:rFonts w:ascii="Arial" w:hAnsi="Arial" w:cs="Arial"/>
          <w:sz w:val="20"/>
          <w:szCs w:val="20"/>
        </w:rPr>
        <w:t>poskytnutí / zajištění poskytnutí (dále jen „poskytnutí“) licencí</w:t>
      </w:r>
      <w:r w:rsidR="00D64CF6" w:rsidRPr="00D45FB4">
        <w:rPr>
          <w:rFonts w:ascii="Arial" w:hAnsi="Arial" w:cs="Arial"/>
          <w:sz w:val="20"/>
          <w:szCs w:val="20"/>
        </w:rPr>
        <w:t xml:space="preserve"> k dodávanému SW</w:t>
      </w:r>
      <w:r w:rsidRPr="00D45FB4">
        <w:rPr>
          <w:rFonts w:ascii="Arial" w:hAnsi="Arial" w:cs="Arial"/>
          <w:sz w:val="20"/>
          <w:szCs w:val="20"/>
        </w:rPr>
        <w:t>;</w:t>
      </w:r>
    </w:p>
    <w:p w:rsidR="00D85955" w:rsidRPr="00D45FB4" w:rsidRDefault="00D85955" w:rsidP="00355707">
      <w:pPr>
        <w:pStyle w:val="Odstavecseseznamem"/>
        <w:numPr>
          <w:ilvl w:val="0"/>
          <w:numId w:val="27"/>
        </w:numPr>
        <w:spacing w:after="120" w:line="280" w:lineRule="atLeast"/>
        <w:jc w:val="both"/>
        <w:rPr>
          <w:rFonts w:ascii="Arial" w:hAnsi="Arial" w:cs="Arial"/>
          <w:sz w:val="20"/>
          <w:szCs w:val="20"/>
        </w:rPr>
      </w:pPr>
      <w:r w:rsidRPr="00D45FB4">
        <w:rPr>
          <w:rFonts w:ascii="Arial" w:hAnsi="Arial" w:cs="Arial"/>
          <w:sz w:val="20"/>
          <w:szCs w:val="20"/>
        </w:rPr>
        <w:t xml:space="preserve">poskytnutí záruky za jakost </w:t>
      </w:r>
      <w:r w:rsidR="00AD0B68" w:rsidRPr="00D45FB4">
        <w:rPr>
          <w:rFonts w:ascii="Arial" w:hAnsi="Arial" w:cs="Arial"/>
          <w:sz w:val="20"/>
          <w:szCs w:val="20"/>
        </w:rPr>
        <w:t xml:space="preserve">(dále jen „záruka“) </w:t>
      </w:r>
      <w:r w:rsidRPr="00D45FB4">
        <w:rPr>
          <w:rFonts w:ascii="Arial" w:hAnsi="Arial" w:cs="Arial"/>
          <w:sz w:val="20"/>
          <w:szCs w:val="20"/>
        </w:rPr>
        <w:t xml:space="preserve">na </w:t>
      </w:r>
      <w:r w:rsidR="00AF0DCE" w:rsidRPr="00D45FB4">
        <w:rPr>
          <w:rFonts w:ascii="Arial" w:hAnsi="Arial" w:cs="Arial"/>
          <w:sz w:val="20"/>
          <w:szCs w:val="20"/>
        </w:rPr>
        <w:t>dodaný AAA systém</w:t>
      </w:r>
      <w:r w:rsidR="00AD0B68" w:rsidRPr="00D45FB4">
        <w:rPr>
          <w:rFonts w:ascii="Arial" w:hAnsi="Arial" w:cs="Arial"/>
          <w:sz w:val="20"/>
          <w:szCs w:val="20"/>
        </w:rPr>
        <w:t xml:space="preserve"> v délce 60 měsíců; </w:t>
      </w:r>
    </w:p>
    <w:p w:rsidR="00D85955" w:rsidRPr="00D45FB4" w:rsidRDefault="00D85955" w:rsidP="00355707">
      <w:pPr>
        <w:pStyle w:val="Odstavecseseznamem"/>
        <w:numPr>
          <w:ilvl w:val="0"/>
          <w:numId w:val="27"/>
        </w:numPr>
        <w:spacing w:after="120" w:line="280" w:lineRule="atLeast"/>
        <w:jc w:val="both"/>
        <w:rPr>
          <w:rFonts w:ascii="Arial" w:hAnsi="Arial" w:cs="Arial"/>
          <w:sz w:val="20"/>
          <w:szCs w:val="20"/>
        </w:rPr>
      </w:pPr>
      <w:r w:rsidRPr="00D45FB4">
        <w:rPr>
          <w:rFonts w:ascii="Arial" w:hAnsi="Arial" w:cs="Arial"/>
          <w:sz w:val="20"/>
          <w:szCs w:val="20"/>
        </w:rPr>
        <w:t xml:space="preserve">poskytování záruční podpory </w:t>
      </w:r>
      <w:r w:rsidR="0085030C" w:rsidRPr="00D45FB4">
        <w:rPr>
          <w:rFonts w:ascii="Arial" w:hAnsi="Arial" w:cs="Arial"/>
          <w:sz w:val="20"/>
          <w:szCs w:val="20"/>
        </w:rPr>
        <w:t xml:space="preserve">ve zvýšených parametrech (dále jen „záruční podpora“) </w:t>
      </w:r>
      <w:r w:rsidR="00EF52E6" w:rsidRPr="00D45FB4">
        <w:rPr>
          <w:rFonts w:ascii="Arial" w:hAnsi="Arial" w:cs="Arial"/>
          <w:sz w:val="20"/>
          <w:szCs w:val="20"/>
        </w:rPr>
        <w:t xml:space="preserve">dodanému AAA systému </w:t>
      </w:r>
      <w:r w:rsidR="00AD0B68" w:rsidRPr="00D45FB4">
        <w:rPr>
          <w:rFonts w:ascii="Arial" w:hAnsi="Arial" w:cs="Arial"/>
          <w:sz w:val="20"/>
          <w:szCs w:val="20"/>
        </w:rPr>
        <w:t>po celou dobu 60 měsíců.</w:t>
      </w:r>
    </w:p>
    <w:p w:rsidR="00546AC6" w:rsidRPr="00D45FB4" w:rsidRDefault="00AD0B68" w:rsidP="00355707">
      <w:pPr>
        <w:numPr>
          <w:ilvl w:val="0"/>
          <w:numId w:val="43"/>
        </w:numPr>
        <w:spacing w:after="120" w:line="280" w:lineRule="atLeast"/>
        <w:ind w:left="357" w:hanging="357"/>
        <w:jc w:val="both"/>
        <w:rPr>
          <w:rFonts w:ascii="Arial" w:hAnsi="Arial" w:cs="Arial"/>
          <w:sz w:val="20"/>
          <w:szCs w:val="22"/>
        </w:rPr>
      </w:pPr>
      <w:r w:rsidRPr="00D45FB4">
        <w:rPr>
          <w:rFonts w:ascii="Arial" w:hAnsi="Arial" w:cs="Arial"/>
          <w:sz w:val="20"/>
          <w:szCs w:val="22"/>
        </w:rPr>
        <w:t>Podrobná</w:t>
      </w:r>
      <w:r w:rsidR="00546AC6" w:rsidRPr="00D45FB4">
        <w:rPr>
          <w:rFonts w:ascii="Arial" w:hAnsi="Arial" w:cs="Arial"/>
          <w:sz w:val="20"/>
          <w:szCs w:val="22"/>
        </w:rPr>
        <w:t xml:space="preserve"> specifikace předmětu plnění je uvedena v </w:t>
      </w:r>
      <w:r w:rsidRPr="00D45FB4">
        <w:rPr>
          <w:rFonts w:ascii="Arial" w:hAnsi="Arial" w:cs="Arial"/>
          <w:sz w:val="20"/>
          <w:szCs w:val="22"/>
        </w:rPr>
        <w:t>této</w:t>
      </w:r>
      <w:r w:rsidR="00993B24" w:rsidRPr="00D45FB4">
        <w:rPr>
          <w:rFonts w:ascii="Arial" w:hAnsi="Arial" w:cs="Arial"/>
          <w:sz w:val="20"/>
          <w:szCs w:val="22"/>
        </w:rPr>
        <w:t xml:space="preserve"> </w:t>
      </w:r>
      <w:r w:rsidRPr="00D45FB4">
        <w:rPr>
          <w:rFonts w:ascii="Arial" w:hAnsi="Arial" w:cs="Arial"/>
          <w:sz w:val="20"/>
          <w:szCs w:val="22"/>
        </w:rPr>
        <w:t>Smlouvě, zejména</w:t>
      </w:r>
      <w:r w:rsidR="00546AC6" w:rsidRPr="00D45FB4">
        <w:rPr>
          <w:rFonts w:ascii="Arial" w:hAnsi="Arial" w:cs="Arial"/>
          <w:sz w:val="20"/>
          <w:szCs w:val="22"/>
        </w:rPr>
        <w:t xml:space="preserve"> v</w:t>
      </w:r>
      <w:r w:rsidR="00F62680" w:rsidRPr="00D45FB4">
        <w:rPr>
          <w:rFonts w:ascii="Arial" w:hAnsi="Arial" w:cs="Arial"/>
          <w:sz w:val="20"/>
          <w:szCs w:val="22"/>
        </w:rPr>
        <w:t xml:space="preserve"> její </w:t>
      </w:r>
      <w:r w:rsidR="00546AC6" w:rsidRPr="00D45FB4">
        <w:rPr>
          <w:rFonts w:ascii="Arial" w:hAnsi="Arial" w:cs="Arial"/>
          <w:sz w:val="20"/>
          <w:szCs w:val="22"/>
        </w:rPr>
        <w:t>Příloze č. 1</w:t>
      </w:r>
      <w:r w:rsidR="00F62680" w:rsidRPr="00D45FB4">
        <w:rPr>
          <w:rFonts w:ascii="Arial" w:hAnsi="Arial" w:cs="Arial"/>
          <w:sz w:val="20"/>
          <w:szCs w:val="22"/>
        </w:rPr>
        <w:t>.</w:t>
      </w:r>
      <w:r w:rsidR="00546AC6" w:rsidRPr="00D45FB4">
        <w:rPr>
          <w:rFonts w:ascii="Arial" w:hAnsi="Arial" w:cs="Arial"/>
          <w:sz w:val="20"/>
          <w:szCs w:val="22"/>
        </w:rPr>
        <w:t xml:space="preserve"> </w:t>
      </w:r>
    </w:p>
    <w:p w:rsidR="004E5F3A" w:rsidRPr="00D45FB4" w:rsidRDefault="004E5F3A" w:rsidP="004F5751">
      <w:pPr>
        <w:pStyle w:val="Odstavecseseznamem"/>
        <w:spacing w:after="120" w:line="240" w:lineRule="auto"/>
        <w:ind w:left="644" w:firstLine="64"/>
        <w:jc w:val="center"/>
        <w:rPr>
          <w:rFonts w:ascii="Arial" w:hAnsi="Arial" w:cs="Arial"/>
          <w:b/>
          <w:sz w:val="20"/>
          <w:szCs w:val="20"/>
        </w:rPr>
      </w:pPr>
    </w:p>
    <w:p w:rsidR="004E5F3A" w:rsidRPr="00D45FB4" w:rsidRDefault="004E5F3A" w:rsidP="00B62E3D">
      <w:pPr>
        <w:tabs>
          <w:tab w:val="left" w:pos="1701"/>
        </w:tabs>
        <w:spacing w:line="280" w:lineRule="atLeast"/>
        <w:jc w:val="center"/>
        <w:rPr>
          <w:rFonts w:ascii="Arial" w:hAnsi="Arial" w:cs="Arial"/>
          <w:b/>
          <w:sz w:val="20"/>
          <w:szCs w:val="20"/>
        </w:rPr>
      </w:pPr>
      <w:r w:rsidRPr="00D45FB4">
        <w:rPr>
          <w:rFonts w:ascii="Arial" w:hAnsi="Arial" w:cs="Arial"/>
          <w:b/>
          <w:sz w:val="20"/>
          <w:szCs w:val="20"/>
        </w:rPr>
        <w:t xml:space="preserve">Článek </w:t>
      </w:r>
      <w:r w:rsidRPr="00D45FB4">
        <w:rPr>
          <w:rStyle w:val="Nadpis1Char"/>
          <w:rFonts w:ascii="Arial" w:hAnsi="Arial"/>
          <w:sz w:val="20"/>
          <w:szCs w:val="20"/>
          <w:lang w:val="cs-CZ"/>
        </w:rPr>
        <w:t>IV.</w:t>
      </w:r>
    </w:p>
    <w:p w:rsidR="007D7155" w:rsidRPr="00D45FB4" w:rsidRDefault="004E5F3A" w:rsidP="00B62E3D">
      <w:pPr>
        <w:tabs>
          <w:tab w:val="left" w:pos="1701"/>
        </w:tabs>
        <w:spacing w:line="280" w:lineRule="atLeast"/>
        <w:jc w:val="center"/>
        <w:rPr>
          <w:rFonts w:ascii="Arial" w:hAnsi="Arial" w:cs="Arial"/>
          <w:b/>
          <w:sz w:val="20"/>
          <w:szCs w:val="20"/>
        </w:rPr>
      </w:pPr>
      <w:r w:rsidRPr="00D45FB4">
        <w:rPr>
          <w:rFonts w:ascii="Arial" w:hAnsi="Arial" w:cs="Arial"/>
          <w:b/>
          <w:sz w:val="20"/>
          <w:szCs w:val="20"/>
        </w:rPr>
        <w:t>Dodání zboží</w:t>
      </w:r>
      <w:r w:rsidR="00100B0E" w:rsidRPr="00D45FB4" w:rsidDel="00DF0B02">
        <w:rPr>
          <w:rFonts w:ascii="Arial" w:hAnsi="Arial" w:cs="Arial"/>
          <w:b/>
          <w:sz w:val="20"/>
          <w:szCs w:val="20"/>
        </w:rPr>
        <w:t xml:space="preserve"> </w:t>
      </w:r>
    </w:p>
    <w:p w:rsidR="003C13AF" w:rsidRPr="00D45FB4" w:rsidRDefault="003C13AF" w:rsidP="004F5751">
      <w:pPr>
        <w:pStyle w:val="Odstavecseseznamem"/>
        <w:spacing w:after="120" w:line="240" w:lineRule="auto"/>
        <w:ind w:left="644" w:firstLine="64"/>
        <w:jc w:val="center"/>
        <w:rPr>
          <w:rFonts w:ascii="Arial" w:hAnsi="Arial" w:cs="Arial"/>
          <w:bCs/>
          <w:iCs/>
          <w:sz w:val="20"/>
          <w:szCs w:val="20"/>
        </w:rPr>
      </w:pPr>
    </w:p>
    <w:p w:rsidR="004A09E6" w:rsidRPr="00D45FB4" w:rsidRDefault="003C13AF" w:rsidP="00355707">
      <w:pPr>
        <w:numPr>
          <w:ilvl w:val="0"/>
          <w:numId w:val="39"/>
        </w:numPr>
        <w:spacing w:after="120" w:line="280" w:lineRule="atLeast"/>
        <w:jc w:val="both"/>
        <w:rPr>
          <w:rFonts w:ascii="Arial" w:hAnsi="Arial" w:cs="Arial"/>
          <w:sz w:val="20"/>
          <w:szCs w:val="22"/>
        </w:rPr>
      </w:pPr>
      <w:r w:rsidRPr="00D45FB4">
        <w:rPr>
          <w:rFonts w:ascii="Arial" w:hAnsi="Arial" w:cs="Arial"/>
          <w:sz w:val="20"/>
          <w:szCs w:val="22"/>
        </w:rPr>
        <w:t xml:space="preserve">Dodavatel se zavazuje </w:t>
      </w:r>
      <w:r w:rsidR="004E5F3A" w:rsidRPr="00D45FB4">
        <w:rPr>
          <w:rFonts w:ascii="Arial" w:hAnsi="Arial" w:cs="Arial"/>
          <w:sz w:val="20"/>
          <w:szCs w:val="22"/>
        </w:rPr>
        <w:t>odevzdat</w:t>
      </w:r>
      <w:r w:rsidRPr="00D45FB4">
        <w:rPr>
          <w:rFonts w:ascii="Arial" w:hAnsi="Arial" w:cs="Arial"/>
          <w:sz w:val="20"/>
          <w:szCs w:val="22"/>
        </w:rPr>
        <w:t xml:space="preserve"> Objednateli </w:t>
      </w:r>
      <w:r w:rsidR="002A072C" w:rsidRPr="00D45FB4">
        <w:rPr>
          <w:rFonts w:ascii="Arial" w:hAnsi="Arial" w:cs="Arial"/>
          <w:sz w:val="20"/>
          <w:szCs w:val="22"/>
        </w:rPr>
        <w:t xml:space="preserve">AAA systém, tj. níže specifikovaný </w:t>
      </w:r>
      <w:r w:rsidR="00814AFF" w:rsidRPr="00D45FB4">
        <w:rPr>
          <w:rFonts w:ascii="Arial" w:hAnsi="Arial" w:cs="Arial"/>
          <w:sz w:val="20"/>
          <w:szCs w:val="22"/>
        </w:rPr>
        <w:t>hardware a software (dále též jen „</w:t>
      </w:r>
      <w:r w:rsidRPr="00D45FB4">
        <w:rPr>
          <w:rFonts w:ascii="Arial" w:hAnsi="Arial" w:cs="Arial"/>
          <w:b/>
          <w:sz w:val="20"/>
          <w:szCs w:val="22"/>
        </w:rPr>
        <w:t>zboží</w:t>
      </w:r>
      <w:r w:rsidR="00814AFF" w:rsidRPr="00D45FB4">
        <w:rPr>
          <w:rFonts w:ascii="Arial" w:hAnsi="Arial" w:cs="Arial"/>
          <w:sz w:val="20"/>
          <w:szCs w:val="22"/>
        </w:rPr>
        <w:t>“</w:t>
      </w:r>
      <w:r w:rsidR="00B051A0" w:rsidRPr="00D45FB4">
        <w:rPr>
          <w:rFonts w:ascii="Arial" w:hAnsi="Arial" w:cs="Arial"/>
          <w:sz w:val="20"/>
          <w:szCs w:val="22"/>
        </w:rPr>
        <w:t xml:space="preserve"> nebo „</w:t>
      </w:r>
      <w:r w:rsidR="00B051A0" w:rsidRPr="00D45FB4">
        <w:rPr>
          <w:rFonts w:ascii="Arial" w:hAnsi="Arial" w:cs="Arial"/>
          <w:b/>
          <w:sz w:val="20"/>
          <w:szCs w:val="22"/>
        </w:rPr>
        <w:t>zařízení</w:t>
      </w:r>
      <w:r w:rsidR="00B051A0" w:rsidRPr="00D45FB4">
        <w:rPr>
          <w:rFonts w:ascii="Arial" w:hAnsi="Arial" w:cs="Arial"/>
          <w:sz w:val="20"/>
          <w:szCs w:val="22"/>
        </w:rPr>
        <w:t>“</w:t>
      </w:r>
      <w:r w:rsidR="00814AFF" w:rsidRPr="00D45FB4">
        <w:rPr>
          <w:rFonts w:ascii="Arial" w:hAnsi="Arial" w:cs="Arial"/>
          <w:sz w:val="20"/>
          <w:szCs w:val="22"/>
        </w:rPr>
        <w:t>)</w:t>
      </w:r>
      <w:r w:rsidR="004A09E6" w:rsidRPr="00D45FB4">
        <w:rPr>
          <w:rFonts w:ascii="Arial" w:hAnsi="Arial" w:cs="Arial"/>
          <w:sz w:val="20"/>
          <w:szCs w:val="22"/>
        </w:rPr>
        <w:t xml:space="preserve">, </w:t>
      </w:r>
      <w:r w:rsidRPr="00D45FB4">
        <w:rPr>
          <w:rFonts w:ascii="Arial" w:hAnsi="Arial" w:cs="Arial"/>
          <w:sz w:val="20"/>
          <w:szCs w:val="22"/>
        </w:rPr>
        <w:t>a převést na Objednatele vlastnické právo k</w:t>
      </w:r>
      <w:r w:rsidR="003073A4" w:rsidRPr="00D45FB4">
        <w:rPr>
          <w:rFonts w:ascii="Arial" w:hAnsi="Arial" w:cs="Arial"/>
          <w:sz w:val="20"/>
          <w:szCs w:val="22"/>
        </w:rPr>
        <w:t> </w:t>
      </w:r>
      <w:r w:rsidRPr="00D45FB4">
        <w:rPr>
          <w:rFonts w:ascii="Arial" w:hAnsi="Arial" w:cs="Arial"/>
          <w:sz w:val="20"/>
          <w:szCs w:val="22"/>
        </w:rPr>
        <w:t xml:space="preserve">dodanému </w:t>
      </w:r>
      <w:r w:rsidR="00A2407D" w:rsidRPr="00D45FB4">
        <w:rPr>
          <w:rFonts w:ascii="Arial" w:hAnsi="Arial" w:cs="Arial"/>
          <w:sz w:val="20"/>
          <w:szCs w:val="22"/>
        </w:rPr>
        <w:t>HW</w:t>
      </w:r>
      <w:r w:rsidRPr="00D45FB4">
        <w:rPr>
          <w:rFonts w:ascii="Arial" w:hAnsi="Arial" w:cs="Arial"/>
          <w:sz w:val="20"/>
          <w:szCs w:val="22"/>
        </w:rPr>
        <w:t>.</w:t>
      </w:r>
    </w:p>
    <w:p w:rsidR="002A072C" w:rsidRPr="00D45FB4" w:rsidRDefault="00814AFF" w:rsidP="00355707">
      <w:pPr>
        <w:numPr>
          <w:ilvl w:val="0"/>
          <w:numId w:val="39"/>
        </w:numPr>
        <w:spacing w:after="120" w:line="280" w:lineRule="atLeast"/>
        <w:jc w:val="both"/>
        <w:rPr>
          <w:rFonts w:ascii="Times New Roman" w:hAnsi="Times New Roman" w:cs="Times New Roman"/>
          <w:sz w:val="24"/>
          <w:szCs w:val="24"/>
          <w:lang w:eastAsia="en-GB"/>
        </w:rPr>
      </w:pPr>
      <w:r w:rsidRPr="00D45FB4">
        <w:rPr>
          <w:rFonts w:ascii="Arial" w:hAnsi="Arial" w:cs="Arial"/>
          <w:sz w:val="20"/>
          <w:szCs w:val="22"/>
        </w:rPr>
        <w:t>Dodání hardware zahrnuje</w:t>
      </w:r>
      <w:r w:rsidR="002A072C" w:rsidRPr="00D45FB4">
        <w:rPr>
          <w:rFonts w:ascii="Arial" w:hAnsi="Arial" w:cs="Arial"/>
          <w:sz w:val="20"/>
          <w:szCs w:val="22"/>
        </w:rPr>
        <w:t xml:space="preserve"> </w:t>
      </w:r>
      <w:r w:rsidR="002A072C" w:rsidRPr="00D45FB4">
        <w:rPr>
          <w:rFonts w:ascii="Arial" w:hAnsi="Arial" w:cs="Arial"/>
          <w:sz w:val="20"/>
          <w:szCs w:val="20"/>
        </w:rPr>
        <w:t>d</w:t>
      </w:r>
      <w:r w:rsidRPr="00D45FB4">
        <w:rPr>
          <w:rFonts w:ascii="Arial" w:hAnsi="Arial" w:cs="Arial"/>
          <w:sz w:val="20"/>
          <w:szCs w:val="20"/>
        </w:rPr>
        <w:t xml:space="preserve">odání </w:t>
      </w:r>
      <w:r w:rsidR="002A072C" w:rsidRPr="00D45FB4">
        <w:rPr>
          <w:rFonts w:ascii="Arial" w:hAnsi="Arial" w:cs="Arial"/>
          <w:sz w:val="20"/>
          <w:szCs w:val="20"/>
        </w:rPr>
        <w:t xml:space="preserve">2 kusů </w:t>
      </w:r>
      <w:r w:rsidRPr="00D45FB4">
        <w:rPr>
          <w:rFonts w:ascii="Arial" w:hAnsi="Arial" w:cs="Arial"/>
          <w:sz w:val="20"/>
          <w:szCs w:val="20"/>
        </w:rPr>
        <w:t xml:space="preserve">fyzických (HW) </w:t>
      </w:r>
      <w:proofErr w:type="spellStart"/>
      <w:r w:rsidRPr="00D45FB4">
        <w:rPr>
          <w:rFonts w:ascii="Arial" w:hAnsi="Arial" w:cs="Arial"/>
          <w:sz w:val="20"/>
          <w:szCs w:val="20"/>
        </w:rPr>
        <w:t>appliance</w:t>
      </w:r>
      <w:proofErr w:type="spellEnd"/>
      <w:r w:rsidRPr="00D45FB4">
        <w:rPr>
          <w:rFonts w:ascii="Arial" w:hAnsi="Arial" w:cs="Arial"/>
          <w:sz w:val="20"/>
          <w:szCs w:val="20"/>
        </w:rPr>
        <w:t xml:space="preserve"> serverů</w:t>
      </w:r>
      <w:r w:rsidR="00D45FB4" w:rsidRPr="00D45FB4">
        <w:rPr>
          <w:rStyle w:val="Znakapoznpodarou"/>
          <w:rFonts w:ascii="Arial" w:hAnsi="Arial" w:cs="Arial"/>
          <w:sz w:val="20"/>
          <w:szCs w:val="20"/>
        </w:rPr>
        <w:t>:</w:t>
      </w:r>
    </w:p>
    <w:p w:rsidR="00814AFF" w:rsidRPr="00D45FB4" w:rsidRDefault="00814AFF" w:rsidP="00355707">
      <w:pPr>
        <w:pStyle w:val="Odstavecseseznamem"/>
        <w:numPr>
          <w:ilvl w:val="0"/>
          <w:numId w:val="41"/>
        </w:numPr>
        <w:spacing w:after="120" w:line="280" w:lineRule="atLeast"/>
        <w:jc w:val="both"/>
        <w:rPr>
          <w:rFonts w:ascii="Times New Roman" w:hAnsi="Times New Roman"/>
          <w:sz w:val="24"/>
          <w:szCs w:val="24"/>
          <w:lang w:eastAsia="en-GB"/>
        </w:rPr>
      </w:pPr>
      <w:r w:rsidRPr="00D45FB4">
        <w:rPr>
          <w:rFonts w:ascii="Arial" w:hAnsi="Arial" w:cs="Arial"/>
          <w:sz w:val="20"/>
          <w:szCs w:val="20"/>
        </w:rPr>
        <w:t>Každý ze serverů musí zvládnout až 20 000 souběžných relací</w:t>
      </w:r>
      <w:r w:rsidRPr="00D45FB4">
        <w:rPr>
          <w:rFonts w:ascii="Times New Roman" w:hAnsi="Times New Roman"/>
          <w:sz w:val="24"/>
          <w:szCs w:val="24"/>
          <w:lang w:eastAsia="en-GB"/>
        </w:rPr>
        <w:t>.</w:t>
      </w:r>
    </w:p>
    <w:p w:rsidR="002A072C" w:rsidRPr="00D45FB4" w:rsidRDefault="002A072C" w:rsidP="00355707">
      <w:pPr>
        <w:pStyle w:val="Odstavecseseznamem"/>
        <w:numPr>
          <w:ilvl w:val="0"/>
          <w:numId w:val="41"/>
        </w:numPr>
        <w:spacing w:after="120" w:line="280" w:lineRule="atLeast"/>
        <w:jc w:val="both"/>
        <w:rPr>
          <w:rFonts w:ascii="Times New Roman" w:hAnsi="Times New Roman"/>
          <w:sz w:val="24"/>
          <w:szCs w:val="24"/>
          <w:lang w:eastAsia="en-GB"/>
        </w:rPr>
      </w:pPr>
      <w:r w:rsidRPr="00D45FB4">
        <w:rPr>
          <w:rFonts w:ascii="Arial" w:hAnsi="Arial" w:cs="Arial"/>
          <w:sz w:val="20"/>
          <w:szCs w:val="20"/>
        </w:rPr>
        <w:t xml:space="preserve">Provedení musí být </w:t>
      </w:r>
      <w:proofErr w:type="spellStart"/>
      <w:r w:rsidRPr="00D45FB4">
        <w:rPr>
          <w:rFonts w:ascii="Arial" w:hAnsi="Arial" w:cs="Arial"/>
          <w:sz w:val="20"/>
          <w:szCs w:val="20"/>
        </w:rPr>
        <w:t>montovatelné</w:t>
      </w:r>
      <w:proofErr w:type="spellEnd"/>
      <w:r w:rsidRPr="00D45FB4">
        <w:rPr>
          <w:rFonts w:ascii="Arial" w:hAnsi="Arial" w:cs="Arial"/>
          <w:sz w:val="20"/>
          <w:szCs w:val="20"/>
        </w:rPr>
        <w:t xml:space="preserve"> do </w:t>
      </w:r>
      <w:proofErr w:type="gramStart"/>
      <w:r w:rsidRPr="00D45FB4">
        <w:rPr>
          <w:rFonts w:ascii="Arial" w:hAnsi="Arial" w:cs="Arial"/>
          <w:sz w:val="20"/>
          <w:szCs w:val="20"/>
        </w:rPr>
        <w:t>racku</w:t>
      </w:r>
      <w:proofErr w:type="gramEnd"/>
      <w:r w:rsidRPr="00D45FB4">
        <w:rPr>
          <w:rFonts w:ascii="Arial" w:hAnsi="Arial" w:cs="Arial"/>
          <w:sz w:val="20"/>
          <w:szCs w:val="20"/>
        </w:rPr>
        <w:t xml:space="preserve"> (standardizované rozměry pro použití v běžných 19“ </w:t>
      </w:r>
      <w:r w:rsidR="00EF52E6" w:rsidRPr="00D45FB4">
        <w:rPr>
          <w:rFonts w:ascii="Arial" w:hAnsi="Arial" w:cs="Arial"/>
          <w:sz w:val="20"/>
          <w:szCs w:val="20"/>
        </w:rPr>
        <w:t>r</w:t>
      </w:r>
      <w:r w:rsidRPr="00D45FB4">
        <w:rPr>
          <w:rFonts w:ascii="Arial" w:hAnsi="Arial" w:cs="Arial"/>
          <w:sz w:val="20"/>
          <w:szCs w:val="20"/>
        </w:rPr>
        <w:t xml:space="preserve">ackových skříních </w:t>
      </w:r>
      <w:proofErr w:type="spellStart"/>
      <w:r w:rsidRPr="00D45FB4">
        <w:rPr>
          <w:rFonts w:ascii="Arial" w:hAnsi="Arial" w:cs="Arial"/>
          <w:sz w:val="20"/>
          <w:szCs w:val="20"/>
        </w:rPr>
        <w:t>datacenter</w:t>
      </w:r>
      <w:proofErr w:type="spellEnd"/>
      <w:r w:rsidRPr="00D45FB4">
        <w:rPr>
          <w:rFonts w:ascii="Arial" w:hAnsi="Arial" w:cs="Arial"/>
          <w:sz w:val="20"/>
          <w:szCs w:val="20"/>
        </w:rPr>
        <w:t>)</w:t>
      </w:r>
      <w:r w:rsidR="005D07E8" w:rsidRPr="00D45FB4">
        <w:rPr>
          <w:rFonts w:ascii="Arial" w:hAnsi="Arial" w:cs="Arial"/>
          <w:sz w:val="20"/>
          <w:szCs w:val="20"/>
        </w:rPr>
        <w:t>.</w:t>
      </w:r>
    </w:p>
    <w:p w:rsidR="00E56094" w:rsidRPr="00D45FB4" w:rsidRDefault="00814AFF" w:rsidP="00355707">
      <w:pPr>
        <w:numPr>
          <w:ilvl w:val="0"/>
          <w:numId w:val="39"/>
        </w:numPr>
        <w:spacing w:after="120" w:line="280" w:lineRule="atLeast"/>
        <w:jc w:val="both"/>
        <w:rPr>
          <w:rFonts w:ascii="Arial" w:hAnsi="Arial" w:cs="Arial"/>
          <w:sz w:val="20"/>
          <w:szCs w:val="22"/>
        </w:rPr>
      </w:pPr>
      <w:r w:rsidRPr="00D45FB4">
        <w:rPr>
          <w:rFonts w:ascii="Arial" w:hAnsi="Arial" w:cs="Arial"/>
          <w:sz w:val="20"/>
          <w:szCs w:val="22"/>
        </w:rPr>
        <w:t>Dodání software</w:t>
      </w:r>
      <w:r w:rsidR="002A072C" w:rsidRPr="00D45FB4">
        <w:rPr>
          <w:rFonts w:ascii="Arial" w:hAnsi="Arial" w:cs="Arial"/>
          <w:sz w:val="20"/>
          <w:szCs w:val="22"/>
        </w:rPr>
        <w:t xml:space="preserve"> zahrnuje:</w:t>
      </w:r>
    </w:p>
    <w:p w:rsidR="00814AFF" w:rsidRPr="00D45FB4" w:rsidRDefault="00814AFF" w:rsidP="00355707">
      <w:pPr>
        <w:pStyle w:val="Odstavecseseznamem"/>
        <w:widowControl w:val="0"/>
        <w:numPr>
          <w:ilvl w:val="0"/>
          <w:numId w:val="40"/>
        </w:numPr>
        <w:jc w:val="both"/>
        <w:outlineLvl w:val="2"/>
        <w:rPr>
          <w:rFonts w:ascii="Arial" w:hAnsi="Arial" w:cs="Arial"/>
          <w:sz w:val="20"/>
          <w:szCs w:val="20"/>
        </w:rPr>
      </w:pPr>
      <w:r w:rsidRPr="00D45FB4">
        <w:rPr>
          <w:rFonts w:ascii="Arial" w:hAnsi="Arial" w:cs="Arial"/>
          <w:sz w:val="20"/>
          <w:szCs w:val="20"/>
        </w:rPr>
        <w:t>Dodání softwarové části AAA systému (</w:t>
      </w:r>
      <w:r w:rsidR="00802BC2" w:rsidRPr="00D45FB4">
        <w:rPr>
          <w:rFonts w:ascii="Arial" w:hAnsi="Arial" w:cs="Arial"/>
          <w:sz w:val="20"/>
        </w:rPr>
        <w:t>vč. základní</w:t>
      </w:r>
      <w:r w:rsidR="00F97053">
        <w:rPr>
          <w:rFonts w:ascii="Arial" w:hAnsi="Arial" w:cs="Arial"/>
          <w:sz w:val="20"/>
        </w:rPr>
        <w:t>ho SW vybavení AAA systému, tj. </w:t>
      </w:r>
      <w:r w:rsidR="00CA006E" w:rsidRPr="00D45FB4">
        <w:rPr>
          <w:rFonts w:ascii="Arial" w:hAnsi="Arial" w:cs="Arial"/>
          <w:sz w:val="20"/>
          <w:szCs w:val="20"/>
        </w:rPr>
        <w:t>o</w:t>
      </w:r>
      <w:r w:rsidRPr="00D45FB4">
        <w:rPr>
          <w:rFonts w:ascii="Arial" w:hAnsi="Arial" w:cs="Arial"/>
          <w:sz w:val="20"/>
          <w:szCs w:val="20"/>
        </w:rPr>
        <w:t>perační systém, případně další obslužný software nebo aplikace, které jsou nezbytné pro chod samotného zařízení).</w:t>
      </w:r>
    </w:p>
    <w:p w:rsidR="00814AFF" w:rsidRPr="00D45FB4" w:rsidRDefault="00814AFF" w:rsidP="00355707">
      <w:pPr>
        <w:pStyle w:val="Odstavecseseznamem"/>
        <w:numPr>
          <w:ilvl w:val="0"/>
          <w:numId w:val="40"/>
        </w:numPr>
        <w:spacing w:after="120" w:line="280" w:lineRule="atLeast"/>
        <w:jc w:val="both"/>
        <w:rPr>
          <w:rFonts w:ascii="Arial" w:hAnsi="Arial" w:cs="Arial"/>
          <w:sz w:val="20"/>
        </w:rPr>
      </w:pPr>
      <w:r w:rsidRPr="00D45FB4">
        <w:rPr>
          <w:rFonts w:ascii="Arial" w:hAnsi="Arial" w:cs="Arial"/>
          <w:sz w:val="20"/>
          <w:szCs w:val="20"/>
        </w:rPr>
        <w:t xml:space="preserve">Dodání migrační utility (skript) na převod konfigurace, včetně interní databáze, ze stávajícího systému </w:t>
      </w:r>
      <w:r w:rsidR="005D07E8" w:rsidRPr="00D45FB4">
        <w:rPr>
          <w:rFonts w:ascii="Arial" w:hAnsi="Arial" w:cs="Arial"/>
          <w:sz w:val="20"/>
          <w:szCs w:val="20"/>
        </w:rPr>
        <w:t xml:space="preserve">Cisco </w:t>
      </w:r>
      <w:proofErr w:type="spellStart"/>
      <w:r w:rsidR="005D07E8" w:rsidRPr="00D45FB4">
        <w:rPr>
          <w:rFonts w:ascii="Arial" w:hAnsi="Arial" w:cs="Arial"/>
          <w:sz w:val="20"/>
          <w:szCs w:val="20"/>
        </w:rPr>
        <w:t>Secure</w:t>
      </w:r>
      <w:proofErr w:type="spellEnd"/>
      <w:r w:rsidR="005D07E8" w:rsidRPr="00D45FB4">
        <w:rPr>
          <w:rFonts w:ascii="Arial" w:hAnsi="Arial" w:cs="Arial"/>
          <w:sz w:val="20"/>
          <w:szCs w:val="20"/>
        </w:rPr>
        <w:t xml:space="preserve"> Access </w:t>
      </w:r>
      <w:proofErr w:type="spellStart"/>
      <w:r w:rsidR="005D07E8" w:rsidRPr="00D45FB4">
        <w:rPr>
          <w:rFonts w:ascii="Arial" w:hAnsi="Arial" w:cs="Arial"/>
          <w:sz w:val="20"/>
          <w:szCs w:val="20"/>
        </w:rPr>
        <w:t>Control</w:t>
      </w:r>
      <w:proofErr w:type="spellEnd"/>
      <w:r w:rsidR="005D07E8" w:rsidRPr="00D45FB4">
        <w:rPr>
          <w:rFonts w:ascii="Arial" w:hAnsi="Arial" w:cs="Arial"/>
          <w:sz w:val="20"/>
          <w:szCs w:val="20"/>
        </w:rPr>
        <w:t xml:space="preserve"> </w:t>
      </w:r>
      <w:proofErr w:type="spellStart"/>
      <w:r w:rsidR="005D07E8" w:rsidRPr="00D45FB4">
        <w:rPr>
          <w:rFonts w:ascii="Arial" w:hAnsi="Arial" w:cs="Arial"/>
          <w:sz w:val="20"/>
          <w:szCs w:val="20"/>
        </w:rPr>
        <w:t>System</w:t>
      </w:r>
      <w:proofErr w:type="spellEnd"/>
      <w:r w:rsidR="005D07E8" w:rsidRPr="00D45FB4">
        <w:rPr>
          <w:rFonts w:ascii="Arial" w:hAnsi="Arial" w:cs="Arial"/>
          <w:sz w:val="20"/>
          <w:szCs w:val="20"/>
        </w:rPr>
        <w:t xml:space="preserve"> (ACS) </w:t>
      </w:r>
      <w:r w:rsidRPr="00D45FB4">
        <w:rPr>
          <w:rFonts w:ascii="Arial" w:hAnsi="Arial" w:cs="Arial"/>
          <w:sz w:val="20"/>
          <w:szCs w:val="20"/>
        </w:rPr>
        <w:t>do nového AAA systému.</w:t>
      </w:r>
    </w:p>
    <w:p w:rsidR="00BE3BDF" w:rsidRPr="00D45FB4" w:rsidRDefault="004A09E6" w:rsidP="00355707">
      <w:pPr>
        <w:numPr>
          <w:ilvl w:val="0"/>
          <w:numId w:val="39"/>
        </w:numPr>
        <w:spacing w:after="120" w:line="280" w:lineRule="atLeast"/>
        <w:ind w:left="357" w:hanging="357"/>
        <w:jc w:val="both"/>
        <w:rPr>
          <w:rFonts w:ascii="Arial" w:hAnsi="Arial" w:cs="Arial"/>
          <w:sz w:val="20"/>
          <w:szCs w:val="22"/>
        </w:rPr>
      </w:pPr>
      <w:r w:rsidRPr="00D45FB4">
        <w:rPr>
          <w:rFonts w:ascii="Arial" w:hAnsi="Arial" w:cs="Arial"/>
          <w:sz w:val="20"/>
          <w:szCs w:val="22"/>
        </w:rPr>
        <w:t xml:space="preserve">Dodavatel se zavazuje dodat Objednateli zboží </w:t>
      </w:r>
      <w:r w:rsidR="00142BF2" w:rsidRPr="00D45FB4">
        <w:rPr>
          <w:rFonts w:ascii="Arial" w:hAnsi="Arial" w:cs="Arial"/>
          <w:sz w:val="20"/>
          <w:szCs w:val="22"/>
        </w:rPr>
        <w:t xml:space="preserve">do míst plnění (viz čl. </w:t>
      </w:r>
      <w:r w:rsidR="00AF0DCE" w:rsidRPr="00D45FB4">
        <w:rPr>
          <w:rFonts w:ascii="Arial" w:hAnsi="Arial" w:cs="Arial"/>
          <w:sz w:val="20"/>
          <w:szCs w:val="22"/>
        </w:rPr>
        <w:t>V. odst. 1 Smlouvy)</w:t>
      </w:r>
      <w:r w:rsidR="00DA238B" w:rsidRPr="00D45FB4">
        <w:rPr>
          <w:rFonts w:ascii="Arial" w:hAnsi="Arial" w:cs="Arial"/>
          <w:sz w:val="20"/>
          <w:szCs w:val="22"/>
        </w:rPr>
        <w:t xml:space="preserve"> </w:t>
      </w:r>
      <w:r w:rsidRPr="00D45FB4">
        <w:rPr>
          <w:rFonts w:ascii="Arial" w:hAnsi="Arial" w:cs="Arial"/>
          <w:sz w:val="20"/>
          <w:szCs w:val="22"/>
        </w:rPr>
        <w:t xml:space="preserve">řádně a včas. </w:t>
      </w:r>
      <w:r w:rsidR="009C4CE2" w:rsidRPr="00D45FB4">
        <w:rPr>
          <w:rFonts w:ascii="Arial" w:hAnsi="Arial" w:cs="Arial"/>
          <w:sz w:val="20"/>
          <w:szCs w:val="22"/>
        </w:rPr>
        <w:t xml:space="preserve">Zboží musí být </w:t>
      </w:r>
      <w:r w:rsidR="00142BF2" w:rsidRPr="00D45FB4">
        <w:rPr>
          <w:rFonts w:ascii="Arial" w:hAnsi="Arial" w:cs="Arial"/>
          <w:sz w:val="20"/>
          <w:szCs w:val="22"/>
        </w:rPr>
        <w:t>dodáno</w:t>
      </w:r>
      <w:r w:rsidR="009C4CE2" w:rsidRPr="00D45FB4">
        <w:rPr>
          <w:rFonts w:ascii="Arial" w:hAnsi="Arial" w:cs="Arial"/>
          <w:sz w:val="20"/>
          <w:szCs w:val="22"/>
        </w:rPr>
        <w:t xml:space="preserve"> plně funkční a musí splňovat </w:t>
      </w:r>
      <w:r w:rsidR="002A072C" w:rsidRPr="00D45FB4">
        <w:rPr>
          <w:rFonts w:ascii="Arial" w:hAnsi="Arial" w:cs="Arial"/>
          <w:sz w:val="20"/>
          <w:szCs w:val="22"/>
        </w:rPr>
        <w:t xml:space="preserve">všechny </w:t>
      </w:r>
      <w:r w:rsidRPr="00D45FB4">
        <w:rPr>
          <w:rFonts w:ascii="Arial" w:hAnsi="Arial" w:cs="Arial"/>
          <w:sz w:val="20"/>
          <w:szCs w:val="22"/>
        </w:rPr>
        <w:t xml:space="preserve">požadavky uvedené </w:t>
      </w:r>
      <w:r w:rsidR="002A072C" w:rsidRPr="00D45FB4">
        <w:rPr>
          <w:rFonts w:ascii="Arial" w:hAnsi="Arial" w:cs="Arial"/>
          <w:sz w:val="20"/>
          <w:szCs w:val="22"/>
        </w:rPr>
        <w:t>této Smlouvě</w:t>
      </w:r>
      <w:r w:rsidR="00142BF2" w:rsidRPr="00D45FB4">
        <w:rPr>
          <w:rFonts w:ascii="Arial" w:hAnsi="Arial" w:cs="Arial"/>
          <w:sz w:val="20"/>
          <w:szCs w:val="22"/>
        </w:rPr>
        <w:t xml:space="preserve">, zejména </w:t>
      </w:r>
      <w:r w:rsidR="002A072C" w:rsidRPr="00D45FB4">
        <w:rPr>
          <w:rFonts w:ascii="Arial" w:hAnsi="Arial" w:cs="Arial"/>
          <w:sz w:val="20"/>
          <w:szCs w:val="22"/>
        </w:rPr>
        <w:t>v</w:t>
      </w:r>
      <w:r w:rsidR="00142BF2" w:rsidRPr="00D45FB4">
        <w:rPr>
          <w:rFonts w:ascii="Arial" w:hAnsi="Arial" w:cs="Arial"/>
          <w:sz w:val="20"/>
          <w:szCs w:val="22"/>
        </w:rPr>
        <w:t xml:space="preserve"> její </w:t>
      </w:r>
      <w:r w:rsidRPr="00D45FB4">
        <w:rPr>
          <w:rFonts w:ascii="Arial" w:hAnsi="Arial" w:cs="Arial"/>
          <w:sz w:val="20"/>
          <w:szCs w:val="22"/>
        </w:rPr>
        <w:t>Příloze č. 1.</w:t>
      </w:r>
    </w:p>
    <w:p w:rsidR="004A09E6" w:rsidRPr="00D45FB4" w:rsidRDefault="004A09E6" w:rsidP="00355707">
      <w:pPr>
        <w:numPr>
          <w:ilvl w:val="0"/>
          <w:numId w:val="39"/>
        </w:numPr>
        <w:spacing w:after="120" w:line="280" w:lineRule="atLeast"/>
        <w:ind w:left="357" w:hanging="357"/>
        <w:jc w:val="both"/>
        <w:rPr>
          <w:rFonts w:ascii="Arial" w:hAnsi="Arial" w:cs="Arial"/>
          <w:sz w:val="20"/>
          <w:szCs w:val="22"/>
        </w:rPr>
      </w:pPr>
      <w:r w:rsidRPr="00D45FB4">
        <w:rPr>
          <w:rFonts w:ascii="Arial" w:hAnsi="Arial" w:cs="Arial"/>
          <w:sz w:val="20"/>
          <w:szCs w:val="22"/>
        </w:rPr>
        <w:t xml:space="preserve">Dodavatel </w:t>
      </w:r>
      <w:r w:rsidR="00D64CF6" w:rsidRPr="00D45FB4">
        <w:rPr>
          <w:rFonts w:ascii="Arial" w:hAnsi="Arial" w:cs="Arial"/>
          <w:sz w:val="20"/>
          <w:szCs w:val="22"/>
        </w:rPr>
        <w:t>se zavazuje</w:t>
      </w:r>
      <w:r w:rsidRPr="00D45FB4">
        <w:rPr>
          <w:rFonts w:ascii="Arial" w:hAnsi="Arial" w:cs="Arial"/>
          <w:sz w:val="20"/>
          <w:szCs w:val="22"/>
        </w:rPr>
        <w:t xml:space="preserve">, že dodané zboží </w:t>
      </w:r>
      <w:r w:rsidR="00D64CF6" w:rsidRPr="00D45FB4">
        <w:rPr>
          <w:rFonts w:ascii="Arial" w:hAnsi="Arial" w:cs="Arial"/>
          <w:sz w:val="20"/>
          <w:szCs w:val="22"/>
        </w:rPr>
        <w:t>bude</w:t>
      </w:r>
      <w:r w:rsidRPr="00D45FB4">
        <w:rPr>
          <w:rFonts w:ascii="Arial" w:hAnsi="Arial" w:cs="Arial"/>
          <w:sz w:val="20"/>
          <w:szCs w:val="22"/>
        </w:rPr>
        <w:t xml:space="preserve">: </w:t>
      </w:r>
    </w:p>
    <w:p w:rsidR="003073A4" w:rsidRPr="00D45FB4" w:rsidRDefault="004A09E6" w:rsidP="00D45FB4">
      <w:pPr>
        <w:numPr>
          <w:ilvl w:val="0"/>
          <w:numId w:val="19"/>
        </w:numPr>
        <w:spacing w:after="120" w:line="280" w:lineRule="atLeast"/>
        <w:ind w:left="850" w:hanging="425"/>
        <w:contextualSpacing/>
        <w:jc w:val="both"/>
        <w:rPr>
          <w:rFonts w:ascii="Arial" w:hAnsi="Arial" w:cs="Arial"/>
          <w:sz w:val="20"/>
          <w:szCs w:val="20"/>
        </w:rPr>
      </w:pPr>
      <w:r w:rsidRPr="00D45FB4">
        <w:rPr>
          <w:rFonts w:ascii="Arial" w:hAnsi="Arial" w:cs="Arial"/>
          <w:sz w:val="20"/>
          <w:szCs w:val="20"/>
        </w:rPr>
        <w:t>nové, nepoužité, nerepasované</w:t>
      </w:r>
      <w:r w:rsidR="00DD47EC">
        <w:rPr>
          <w:rFonts w:ascii="Arial" w:hAnsi="Arial" w:cs="Arial"/>
          <w:sz w:val="20"/>
          <w:szCs w:val="20"/>
        </w:rPr>
        <w:t>;</w:t>
      </w:r>
    </w:p>
    <w:p w:rsidR="004A09E6" w:rsidRPr="00D45FB4" w:rsidRDefault="004A09E6" w:rsidP="00D45FB4">
      <w:pPr>
        <w:numPr>
          <w:ilvl w:val="0"/>
          <w:numId w:val="19"/>
        </w:numPr>
        <w:spacing w:after="120" w:line="280" w:lineRule="atLeast"/>
        <w:ind w:left="850" w:hanging="425"/>
        <w:contextualSpacing/>
        <w:jc w:val="both"/>
        <w:rPr>
          <w:rFonts w:ascii="Arial" w:hAnsi="Arial" w:cs="Arial"/>
          <w:sz w:val="20"/>
          <w:szCs w:val="20"/>
        </w:rPr>
      </w:pPr>
      <w:r w:rsidRPr="00D45FB4">
        <w:rPr>
          <w:rFonts w:ascii="Arial" w:hAnsi="Arial" w:cs="Arial"/>
          <w:sz w:val="20"/>
          <w:szCs w:val="20"/>
        </w:rPr>
        <w:t xml:space="preserve">vhodné pro </w:t>
      </w:r>
      <w:r w:rsidR="007860F6" w:rsidRPr="00D45FB4">
        <w:rPr>
          <w:rFonts w:ascii="Arial" w:hAnsi="Arial" w:cs="Arial"/>
          <w:sz w:val="20"/>
          <w:szCs w:val="20"/>
        </w:rPr>
        <w:t xml:space="preserve">evropský </w:t>
      </w:r>
      <w:r w:rsidRPr="00D45FB4">
        <w:rPr>
          <w:rFonts w:ascii="Arial" w:hAnsi="Arial" w:cs="Arial"/>
          <w:sz w:val="20"/>
          <w:szCs w:val="20"/>
        </w:rPr>
        <w:t xml:space="preserve">trh, což Dodavatel </w:t>
      </w:r>
      <w:r w:rsidR="0036662F" w:rsidRPr="00D45FB4">
        <w:rPr>
          <w:rFonts w:ascii="Arial" w:hAnsi="Arial" w:cs="Arial"/>
          <w:sz w:val="20"/>
          <w:szCs w:val="20"/>
        </w:rPr>
        <w:t>doložil</w:t>
      </w:r>
      <w:r w:rsidR="007860F6" w:rsidRPr="00D45FB4">
        <w:rPr>
          <w:rFonts w:ascii="Arial" w:hAnsi="Arial" w:cs="Arial"/>
          <w:sz w:val="20"/>
          <w:szCs w:val="20"/>
        </w:rPr>
        <w:t xml:space="preserve"> v nabídce</w:t>
      </w:r>
      <w:r w:rsidRPr="00D45FB4">
        <w:rPr>
          <w:rFonts w:ascii="Arial" w:hAnsi="Arial" w:cs="Arial"/>
          <w:sz w:val="20"/>
          <w:szCs w:val="20"/>
        </w:rPr>
        <w:t xml:space="preserve"> předložením </w:t>
      </w:r>
      <w:r w:rsidR="0036662F" w:rsidRPr="00D45FB4">
        <w:rPr>
          <w:rFonts w:ascii="Arial" w:hAnsi="Arial" w:cs="Arial"/>
          <w:sz w:val="20"/>
          <w:szCs w:val="20"/>
        </w:rPr>
        <w:t xml:space="preserve">dokumentu </w:t>
      </w:r>
      <w:r w:rsidRPr="00D45FB4">
        <w:rPr>
          <w:rFonts w:ascii="Arial" w:hAnsi="Arial" w:cs="Arial"/>
          <w:sz w:val="20"/>
          <w:szCs w:val="20"/>
        </w:rPr>
        <w:t xml:space="preserve">„Prohlášení o shodě výrobku pro </w:t>
      </w:r>
      <w:r w:rsidR="007860F6" w:rsidRPr="00D45FB4">
        <w:rPr>
          <w:rFonts w:ascii="Arial" w:hAnsi="Arial" w:cs="Arial"/>
          <w:sz w:val="20"/>
          <w:szCs w:val="20"/>
        </w:rPr>
        <w:t xml:space="preserve">evropský </w:t>
      </w:r>
      <w:r w:rsidRPr="00D45FB4">
        <w:rPr>
          <w:rFonts w:ascii="Arial" w:hAnsi="Arial" w:cs="Arial"/>
          <w:sz w:val="20"/>
          <w:szCs w:val="20"/>
        </w:rPr>
        <w:t>trh</w:t>
      </w:r>
      <w:r w:rsidR="00D64CF6" w:rsidRPr="00D45FB4">
        <w:rPr>
          <w:rFonts w:ascii="Arial" w:hAnsi="Arial" w:cs="Arial"/>
          <w:sz w:val="20"/>
          <w:szCs w:val="20"/>
        </w:rPr>
        <w:t>“</w:t>
      </w:r>
      <w:r w:rsidRPr="00D45FB4">
        <w:rPr>
          <w:rFonts w:ascii="Arial" w:hAnsi="Arial" w:cs="Arial"/>
          <w:sz w:val="20"/>
          <w:szCs w:val="20"/>
        </w:rPr>
        <w:t xml:space="preserve"> (</w:t>
      </w:r>
      <w:r w:rsidR="007860F6" w:rsidRPr="00D45FB4">
        <w:rPr>
          <w:rFonts w:ascii="Arial" w:hAnsi="Arial" w:cs="Arial"/>
          <w:sz w:val="20"/>
          <w:szCs w:val="20"/>
        </w:rPr>
        <w:t>„</w:t>
      </w:r>
      <w:r w:rsidRPr="00D45FB4">
        <w:rPr>
          <w:rFonts w:ascii="Arial" w:hAnsi="Arial" w:cs="Arial"/>
          <w:sz w:val="20"/>
          <w:szCs w:val="20"/>
        </w:rPr>
        <w:t xml:space="preserve">CE </w:t>
      </w:r>
      <w:proofErr w:type="spellStart"/>
      <w:r w:rsidRPr="00D45FB4">
        <w:rPr>
          <w:rFonts w:ascii="Arial" w:hAnsi="Arial" w:cs="Arial"/>
          <w:sz w:val="20"/>
          <w:szCs w:val="20"/>
        </w:rPr>
        <w:t>Conformity</w:t>
      </w:r>
      <w:proofErr w:type="spellEnd"/>
      <w:r w:rsidRPr="00D45FB4">
        <w:rPr>
          <w:rFonts w:ascii="Arial" w:hAnsi="Arial" w:cs="Arial"/>
          <w:sz w:val="20"/>
          <w:szCs w:val="20"/>
        </w:rPr>
        <w:t xml:space="preserve"> </w:t>
      </w:r>
      <w:proofErr w:type="spellStart"/>
      <w:r w:rsidRPr="00D45FB4">
        <w:rPr>
          <w:rFonts w:ascii="Arial" w:hAnsi="Arial" w:cs="Arial"/>
          <w:sz w:val="20"/>
          <w:szCs w:val="20"/>
        </w:rPr>
        <w:t>Declaration</w:t>
      </w:r>
      <w:proofErr w:type="spellEnd"/>
      <w:r w:rsidR="007860F6" w:rsidRPr="00D45FB4">
        <w:rPr>
          <w:rFonts w:ascii="Arial" w:hAnsi="Arial" w:cs="Arial"/>
          <w:sz w:val="20"/>
          <w:szCs w:val="20"/>
        </w:rPr>
        <w:t>“</w:t>
      </w:r>
      <w:r w:rsidRPr="00D45FB4">
        <w:rPr>
          <w:rFonts w:ascii="Arial" w:hAnsi="Arial" w:cs="Arial"/>
          <w:sz w:val="20"/>
          <w:szCs w:val="20"/>
        </w:rPr>
        <w:t>);</w:t>
      </w:r>
    </w:p>
    <w:p w:rsidR="004A09E6" w:rsidRPr="00D45FB4" w:rsidRDefault="004A09E6" w:rsidP="00D45FB4">
      <w:pPr>
        <w:numPr>
          <w:ilvl w:val="0"/>
          <w:numId w:val="19"/>
        </w:numPr>
        <w:spacing w:after="120" w:line="280" w:lineRule="atLeast"/>
        <w:ind w:left="850" w:hanging="425"/>
        <w:contextualSpacing/>
        <w:jc w:val="both"/>
        <w:rPr>
          <w:rFonts w:ascii="Arial" w:hAnsi="Arial" w:cs="Arial"/>
          <w:sz w:val="20"/>
          <w:szCs w:val="20"/>
        </w:rPr>
      </w:pPr>
      <w:r w:rsidRPr="00D45FB4">
        <w:rPr>
          <w:rFonts w:ascii="Arial" w:hAnsi="Arial" w:cs="Arial"/>
          <w:sz w:val="20"/>
          <w:szCs w:val="20"/>
        </w:rPr>
        <w:t>odpovídá závazným technickým normám;</w:t>
      </w:r>
    </w:p>
    <w:p w:rsidR="004A09E6" w:rsidRPr="00D45FB4" w:rsidRDefault="004A09E6" w:rsidP="00D45FB4">
      <w:pPr>
        <w:numPr>
          <w:ilvl w:val="0"/>
          <w:numId w:val="19"/>
        </w:numPr>
        <w:spacing w:after="120" w:line="280" w:lineRule="atLeast"/>
        <w:ind w:left="850" w:hanging="425"/>
        <w:contextualSpacing/>
        <w:jc w:val="both"/>
        <w:rPr>
          <w:rFonts w:ascii="Arial" w:hAnsi="Arial" w:cs="Arial"/>
          <w:sz w:val="20"/>
          <w:szCs w:val="20"/>
        </w:rPr>
      </w:pPr>
      <w:r w:rsidRPr="00D45FB4">
        <w:rPr>
          <w:rFonts w:ascii="Arial" w:hAnsi="Arial" w:cs="Arial"/>
          <w:sz w:val="20"/>
          <w:szCs w:val="20"/>
        </w:rPr>
        <w:t>bez materiálových, konstrukčních</w:t>
      </w:r>
      <w:r w:rsidR="00575464" w:rsidRPr="00D45FB4">
        <w:rPr>
          <w:rFonts w:ascii="Arial" w:hAnsi="Arial" w:cs="Arial"/>
          <w:sz w:val="20"/>
          <w:szCs w:val="20"/>
        </w:rPr>
        <w:t xml:space="preserve"> a </w:t>
      </w:r>
      <w:r w:rsidRPr="00D45FB4">
        <w:rPr>
          <w:rFonts w:ascii="Arial" w:hAnsi="Arial" w:cs="Arial"/>
          <w:sz w:val="20"/>
          <w:szCs w:val="20"/>
        </w:rPr>
        <w:t>výrobních vad;</w:t>
      </w:r>
    </w:p>
    <w:p w:rsidR="004A09E6" w:rsidRPr="00D45FB4" w:rsidRDefault="004A09E6" w:rsidP="00D45FB4">
      <w:pPr>
        <w:numPr>
          <w:ilvl w:val="0"/>
          <w:numId w:val="19"/>
        </w:numPr>
        <w:spacing w:after="120" w:line="280" w:lineRule="atLeast"/>
        <w:ind w:left="850" w:hanging="425"/>
        <w:contextualSpacing/>
        <w:jc w:val="both"/>
        <w:rPr>
          <w:rFonts w:ascii="Arial" w:hAnsi="Arial" w:cs="Arial"/>
          <w:sz w:val="20"/>
          <w:szCs w:val="20"/>
        </w:rPr>
      </w:pPr>
      <w:r w:rsidRPr="00D45FB4">
        <w:rPr>
          <w:rFonts w:ascii="Arial" w:hAnsi="Arial" w:cs="Arial"/>
          <w:sz w:val="20"/>
          <w:szCs w:val="20"/>
        </w:rPr>
        <w:t>bez právních vad;</w:t>
      </w:r>
    </w:p>
    <w:p w:rsidR="004A09E6" w:rsidRPr="00D45FB4" w:rsidRDefault="004A09E6" w:rsidP="00D45FB4">
      <w:pPr>
        <w:numPr>
          <w:ilvl w:val="0"/>
          <w:numId w:val="19"/>
        </w:numPr>
        <w:spacing w:after="120" w:line="280" w:lineRule="atLeast"/>
        <w:ind w:left="850" w:hanging="425"/>
        <w:contextualSpacing/>
        <w:jc w:val="both"/>
        <w:rPr>
          <w:rFonts w:ascii="Arial" w:hAnsi="Arial" w:cs="Arial"/>
          <w:sz w:val="20"/>
          <w:szCs w:val="20"/>
        </w:rPr>
      </w:pPr>
      <w:r w:rsidRPr="00D45FB4">
        <w:rPr>
          <w:rFonts w:ascii="Arial" w:hAnsi="Arial" w:cs="Arial"/>
          <w:sz w:val="20"/>
          <w:szCs w:val="20"/>
        </w:rPr>
        <w:t>způsobilé pro použití k určenému účelu;</w:t>
      </w:r>
    </w:p>
    <w:p w:rsidR="004A09E6" w:rsidRPr="00D45FB4" w:rsidRDefault="004A09E6" w:rsidP="00D45FB4">
      <w:pPr>
        <w:numPr>
          <w:ilvl w:val="0"/>
          <w:numId w:val="19"/>
        </w:numPr>
        <w:spacing w:after="120" w:line="280" w:lineRule="atLeast"/>
        <w:ind w:left="850" w:hanging="425"/>
        <w:jc w:val="both"/>
        <w:rPr>
          <w:rFonts w:ascii="Arial" w:hAnsi="Arial" w:cs="Arial"/>
          <w:sz w:val="20"/>
          <w:szCs w:val="20"/>
        </w:rPr>
      </w:pPr>
      <w:r w:rsidRPr="00D45FB4">
        <w:rPr>
          <w:rFonts w:ascii="Arial" w:hAnsi="Arial" w:cs="Arial"/>
          <w:sz w:val="20"/>
          <w:szCs w:val="20"/>
        </w:rPr>
        <w:t xml:space="preserve">plně kompatibilní s již instalovanou infrastrukturou ICT (viz Příloha č. 4 </w:t>
      </w:r>
      <w:proofErr w:type="gramStart"/>
      <w:r w:rsidRPr="00D45FB4">
        <w:rPr>
          <w:rFonts w:ascii="Arial" w:hAnsi="Arial" w:cs="Arial"/>
          <w:sz w:val="20"/>
          <w:szCs w:val="20"/>
        </w:rPr>
        <w:t>této</w:t>
      </w:r>
      <w:proofErr w:type="gramEnd"/>
      <w:r w:rsidRPr="00D45FB4">
        <w:rPr>
          <w:rFonts w:ascii="Arial" w:hAnsi="Arial" w:cs="Arial"/>
          <w:sz w:val="20"/>
          <w:szCs w:val="20"/>
        </w:rPr>
        <w:t xml:space="preserve"> Smlouvy „Standardy a podmínky dodávek informačního systému Všeobecné zdravotní pojišťovny ČR verze 5.6“)</w:t>
      </w:r>
      <w:r w:rsidR="00F21168">
        <w:rPr>
          <w:rFonts w:ascii="Arial" w:hAnsi="Arial" w:cs="Arial"/>
          <w:sz w:val="20"/>
          <w:szCs w:val="20"/>
        </w:rPr>
        <w:t>.</w:t>
      </w:r>
    </w:p>
    <w:p w:rsidR="005D07E8" w:rsidRPr="00D45FB4" w:rsidRDefault="004A09E6" w:rsidP="00355707">
      <w:pPr>
        <w:numPr>
          <w:ilvl w:val="0"/>
          <w:numId w:val="39"/>
        </w:numPr>
        <w:spacing w:after="120" w:line="280" w:lineRule="atLeast"/>
        <w:ind w:left="357" w:hanging="357"/>
        <w:jc w:val="both"/>
        <w:rPr>
          <w:rFonts w:ascii="Arial" w:hAnsi="Arial" w:cs="Arial"/>
          <w:sz w:val="20"/>
          <w:szCs w:val="22"/>
        </w:rPr>
      </w:pPr>
      <w:r w:rsidRPr="00D45FB4">
        <w:rPr>
          <w:rFonts w:ascii="Arial" w:hAnsi="Arial" w:cs="Arial"/>
          <w:sz w:val="20"/>
          <w:szCs w:val="22"/>
        </w:rPr>
        <w:t xml:space="preserve">Dodavatel </w:t>
      </w:r>
      <w:r w:rsidR="005D07E8" w:rsidRPr="00D45FB4">
        <w:rPr>
          <w:rFonts w:ascii="Arial" w:hAnsi="Arial" w:cs="Arial"/>
          <w:sz w:val="20"/>
          <w:szCs w:val="22"/>
        </w:rPr>
        <w:t>předá</w:t>
      </w:r>
      <w:r w:rsidRPr="00D45FB4">
        <w:rPr>
          <w:rFonts w:ascii="Arial" w:hAnsi="Arial" w:cs="Arial"/>
          <w:sz w:val="20"/>
          <w:szCs w:val="22"/>
        </w:rPr>
        <w:t xml:space="preserve"> Objednateli nejpozději současně </w:t>
      </w:r>
      <w:r w:rsidR="005D07E8" w:rsidRPr="00D45FB4">
        <w:rPr>
          <w:rFonts w:ascii="Arial" w:hAnsi="Arial" w:cs="Arial"/>
          <w:sz w:val="20"/>
          <w:szCs w:val="22"/>
        </w:rPr>
        <w:t>s dodáním</w:t>
      </w:r>
      <w:r w:rsidR="00A2407D" w:rsidRPr="00D45FB4">
        <w:rPr>
          <w:rFonts w:ascii="Arial" w:hAnsi="Arial" w:cs="Arial"/>
          <w:sz w:val="20"/>
          <w:szCs w:val="22"/>
        </w:rPr>
        <w:t xml:space="preserve"> zboží</w:t>
      </w:r>
      <w:r w:rsidRPr="00D45FB4">
        <w:rPr>
          <w:rFonts w:ascii="Arial" w:hAnsi="Arial" w:cs="Arial"/>
          <w:sz w:val="20"/>
          <w:szCs w:val="22"/>
        </w:rPr>
        <w:t xml:space="preserve"> </w:t>
      </w:r>
      <w:r w:rsidR="002E39A3">
        <w:rPr>
          <w:rFonts w:ascii="Arial" w:hAnsi="Arial" w:cs="Arial"/>
          <w:sz w:val="20"/>
          <w:szCs w:val="22"/>
        </w:rPr>
        <w:t>(</w:t>
      </w:r>
      <w:r w:rsidRPr="00D45FB4">
        <w:rPr>
          <w:rFonts w:ascii="Arial" w:hAnsi="Arial" w:cs="Arial"/>
          <w:sz w:val="20"/>
          <w:szCs w:val="22"/>
        </w:rPr>
        <w:t xml:space="preserve">před podpisem </w:t>
      </w:r>
      <w:r w:rsidR="00A2407D" w:rsidRPr="00D45FB4">
        <w:rPr>
          <w:rFonts w:ascii="Arial" w:hAnsi="Arial" w:cs="Arial"/>
          <w:sz w:val="20"/>
          <w:szCs w:val="22"/>
        </w:rPr>
        <w:t xml:space="preserve">příslušného </w:t>
      </w:r>
      <w:r w:rsidR="002E39A3">
        <w:rPr>
          <w:rFonts w:ascii="Arial" w:hAnsi="Arial" w:cs="Arial"/>
          <w:sz w:val="20"/>
          <w:szCs w:val="22"/>
        </w:rPr>
        <w:t>p</w:t>
      </w:r>
      <w:r w:rsidRPr="00D45FB4">
        <w:rPr>
          <w:rFonts w:ascii="Arial" w:hAnsi="Arial" w:cs="Arial"/>
          <w:sz w:val="20"/>
          <w:szCs w:val="22"/>
        </w:rPr>
        <w:t>ředávacího protokolu</w:t>
      </w:r>
      <w:r w:rsidR="002E39A3">
        <w:rPr>
          <w:rFonts w:ascii="Arial" w:hAnsi="Arial" w:cs="Arial"/>
          <w:sz w:val="20"/>
          <w:szCs w:val="22"/>
        </w:rPr>
        <w:t>)</w:t>
      </w:r>
      <w:r w:rsidRPr="00D45FB4">
        <w:rPr>
          <w:rFonts w:ascii="Arial" w:hAnsi="Arial" w:cs="Arial"/>
          <w:sz w:val="20"/>
          <w:szCs w:val="22"/>
        </w:rPr>
        <w:t xml:space="preserve"> veškeré doklady nutné k převzetí, jakož i k provozování a užívání předmětného zboží tj. zejména dodací list a záruční list, návody k</w:t>
      </w:r>
      <w:r w:rsidR="005D07E8" w:rsidRPr="00D45FB4">
        <w:rPr>
          <w:rFonts w:ascii="Arial" w:hAnsi="Arial" w:cs="Arial"/>
          <w:sz w:val="20"/>
          <w:szCs w:val="22"/>
        </w:rPr>
        <w:t> </w:t>
      </w:r>
      <w:r w:rsidRPr="00D45FB4">
        <w:rPr>
          <w:rFonts w:ascii="Arial" w:hAnsi="Arial" w:cs="Arial"/>
          <w:sz w:val="20"/>
          <w:szCs w:val="22"/>
        </w:rPr>
        <w:t>použití</w:t>
      </w:r>
      <w:r w:rsidR="005D07E8" w:rsidRPr="00D45FB4">
        <w:rPr>
          <w:rFonts w:ascii="Arial" w:hAnsi="Arial" w:cs="Arial"/>
          <w:sz w:val="20"/>
          <w:szCs w:val="22"/>
        </w:rPr>
        <w:t>, uživatelské příručky</w:t>
      </w:r>
      <w:r w:rsidRPr="00D45FB4">
        <w:rPr>
          <w:rFonts w:ascii="Arial" w:hAnsi="Arial" w:cs="Arial"/>
          <w:sz w:val="20"/>
          <w:szCs w:val="22"/>
        </w:rPr>
        <w:t xml:space="preserve"> a veškeré další doklady, nezbytné k řádnému užívání dodaného zboží (dále jen „doklady ke zboží“)</w:t>
      </w:r>
      <w:r w:rsidR="005D07E8" w:rsidRPr="00D45FB4">
        <w:rPr>
          <w:rFonts w:ascii="Arial" w:hAnsi="Arial" w:cs="Arial"/>
          <w:sz w:val="20"/>
          <w:szCs w:val="22"/>
        </w:rPr>
        <w:t>. Doklady ke zboží musí být v českém nebo slovenském jazyce.</w:t>
      </w:r>
    </w:p>
    <w:p w:rsidR="004A09E6" w:rsidRPr="00D45FB4" w:rsidRDefault="005D07E8" w:rsidP="00217913">
      <w:pPr>
        <w:numPr>
          <w:ilvl w:val="0"/>
          <w:numId w:val="39"/>
        </w:numPr>
        <w:spacing w:after="120" w:line="280" w:lineRule="atLeast"/>
        <w:jc w:val="both"/>
        <w:rPr>
          <w:rFonts w:ascii="Arial" w:hAnsi="Arial" w:cs="Arial"/>
          <w:sz w:val="20"/>
          <w:szCs w:val="22"/>
        </w:rPr>
      </w:pPr>
      <w:r w:rsidRPr="00D45FB4">
        <w:rPr>
          <w:rFonts w:ascii="Arial" w:hAnsi="Arial" w:cs="Arial"/>
          <w:sz w:val="20"/>
          <w:szCs w:val="22"/>
        </w:rPr>
        <w:lastRenderedPageBreak/>
        <w:t>Dodavatel</w:t>
      </w:r>
      <w:r w:rsidR="004A09E6" w:rsidRPr="00D45FB4">
        <w:rPr>
          <w:rFonts w:ascii="Arial" w:hAnsi="Arial" w:cs="Arial"/>
          <w:sz w:val="20"/>
          <w:szCs w:val="22"/>
        </w:rPr>
        <w:t xml:space="preserve"> </w:t>
      </w:r>
      <w:r w:rsidRPr="00D45FB4">
        <w:rPr>
          <w:rFonts w:ascii="Arial" w:hAnsi="Arial" w:cs="Arial"/>
          <w:sz w:val="20"/>
          <w:szCs w:val="22"/>
        </w:rPr>
        <w:t>rovněž poskytne Objednat</w:t>
      </w:r>
      <w:r w:rsidR="00AF0DCE" w:rsidRPr="00D45FB4">
        <w:rPr>
          <w:rFonts w:ascii="Arial" w:hAnsi="Arial" w:cs="Arial"/>
          <w:sz w:val="20"/>
          <w:szCs w:val="22"/>
        </w:rPr>
        <w:t>e</w:t>
      </w:r>
      <w:r w:rsidRPr="00D45FB4">
        <w:rPr>
          <w:rFonts w:ascii="Arial" w:hAnsi="Arial" w:cs="Arial"/>
          <w:sz w:val="20"/>
          <w:szCs w:val="22"/>
        </w:rPr>
        <w:t xml:space="preserve">li technickou dokumentaci </w:t>
      </w:r>
      <w:r w:rsidR="003F41FE" w:rsidRPr="00D45FB4">
        <w:rPr>
          <w:rFonts w:ascii="Arial" w:hAnsi="Arial" w:cs="Arial"/>
          <w:sz w:val="20"/>
          <w:szCs w:val="22"/>
        </w:rPr>
        <w:t>výrobce</w:t>
      </w:r>
      <w:r w:rsidRPr="00D45FB4">
        <w:rPr>
          <w:rFonts w:ascii="Arial" w:hAnsi="Arial" w:cs="Arial"/>
          <w:sz w:val="20"/>
          <w:szCs w:val="22"/>
        </w:rPr>
        <w:t xml:space="preserve"> k dodanému zboží. Technická dokumentace může být </w:t>
      </w:r>
      <w:r w:rsidR="003B3761" w:rsidRPr="00D45FB4">
        <w:rPr>
          <w:rFonts w:ascii="Arial" w:hAnsi="Arial" w:cs="Arial"/>
          <w:sz w:val="20"/>
          <w:szCs w:val="22"/>
        </w:rPr>
        <w:t xml:space="preserve">i </w:t>
      </w:r>
      <w:r w:rsidR="004A09E6" w:rsidRPr="00D45FB4">
        <w:rPr>
          <w:rFonts w:ascii="Arial" w:hAnsi="Arial" w:cs="Arial"/>
          <w:sz w:val="20"/>
          <w:szCs w:val="22"/>
        </w:rPr>
        <w:t xml:space="preserve">v anglickém jazyce a </w:t>
      </w:r>
      <w:r w:rsidRPr="00D45FB4">
        <w:rPr>
          <w:rFonts w:ascii="Arial" w:hAnsi="Arial" w:cs="Arial"/>
          <w:sz w:val="20"/>
          <w:szCs w:val="22"/>
        </w:rPr>
        <w:t>může</w:t>
      </w:r>
      <w:r w:rsidR="004A09E6" w:rsidRPr="00D45FB4">
        <w:rPr>
          <w:rFonts w:ascii="Arial" w:hAnsi="Arial" w:cs="Arial"/>
          <w:sz w:val="20"/>
          <w:szCs w:val="22"/>
        </w:rPr>
        <w:t xml:space="preserve"> být Objednateli poskytnut</w:t>
      </w:r>
      <w:r w:rsidR="003B3761" w:rsidRPr="00D45FB4">
        <w:rPr>
          <w:rFonts w:ascii="Arial" w:hAnsi="Arial" w:cs="Arial"/>
          <w:sz w:val="20"/>
          <w:szCs w:val="22"/>
        </w:rPr>
        <w:t>a</w:t>
      </w:r>
      <w:r w:rsidR="004A09E6" w:rsidRPr="00D45FB4">
        <w:rPr>
          <w:rFonts w:ascii="Arial" w:hAnsi="Arial" w:cs="Arial"/>
          <w:sz w:val="20"/>
          <w:szCs w:val="22"/>
        </w:rPr>
        <w:t xml:space="preserve"> i formou uvedení odkazu na internetové stránky</w:t>
      </w:r>
      <w:r w:rsidR="00217913">
        <w:rPr>
          <w:rFonts w:ascii="Arial" w:hAnsi="Arial" w:cs="Arial"/>
          <w:sz w:val="20"/>
          <w:szCs w:val="22"/>
        </w:rPr>
        <w:t>,</w:t>
      </w:r>
      <w:r w:rsidR="00F21168">
        <w:rPr>
          <w:rFonts w:ascii="Arial" w:hAnsi="Arial" w:cs="Arial"/>
          <w:sz w:val="20"/>
          <w:szCs w:val="22"/>
        </w:rPr>
        <w:t xml:space="preserve"> </w:t>
      </w:r>
      <w:r w:rsidR="00F21168" w:rsidRPr="00D45FB4">
        <w:rPr>
          <w:rFonts w:ascii="Arial" w:hAnsi="Arial" w:cs="Arial"/>
          <w:sz w:val="20"/>
          <w:szCs w:val="22"/>
        </w:rPr>
        <w:t>kde bude Objednateli zdarma volně přístupná.</w:t>
      </w:r>
      <w:r w:rsidR="00F21168">
        <w:rPr>
          <w:rFonts w:ascii="Arial" w:hAnsi="Arial" w:cs="Arial"/>
          <w:sz w:val="20"/>
          <w:szCs w:val="22"/>
        </w:rPr>
        <w:t xml:space="preserve"> Odkaz na internetové stránky:</w:t>
      </w:r>
      <w:r w:rsidR="009946D1" w:rsidRPr="009946D1">
        <w:rPr>
          <w:rFonts w:ascii="Arial" w:hAnsi="Arial" w:cs="Arial"/>
          <w:sz w:val="20"/>
          <w:szCs w:val="22"/>
        </w:rPr>
        <w:t xml:space="preserve"> </w:t>
      </w:r>
      <w:r w:rsidR="009946D1" w:rsidRPr="00217913">
        <w:rPr>
          <w:rFonts w:ascii="Arial" w:hAnsi="Arial" w:cs="Arial"/>
          <w:sz w:val="20"/>
          <w:szCs w:val="22"/>
        </w:rPr>
        <w:t>https://www.cisco.com/c/en/us/products/security/identity-services-engine/index.html?dtid=osscdc000283</w:t>
      </w:r>
      <w:r w:rsidR="00F21168">
        <w:rPr>
          <w:rFonts w:ascii="Arial" w:hAnsi="Arial" w:cs="Arial"/>
          <w:sz w:val="20"/>
          <w:szCs w:val="22"/>
        </w:rPr>
        <w:t>.</w:t>
      </w:r>
      <w:r w:rsidR="00217913">
        <w:rPr>
          <w:rFonts w:ascii="Arial" w:hAnsi="Arial" w:cs="Arial"/>
          <w:sz w:val="20"/>
          <w:szCs w:val="22"/>
        </w:rPr>
        <w:t xml:space="preserve"> </w:t>
      </w:r>
      <w:r w:rsidR="004A09E6" w:rsidRPr="00D45FB4">
        <w:rPr>
          <w:rFonts w:ascii="Arial" w:hAnsi="Arial" w:cs="Arial"/>
          <w:sz w:val="20"/>
          <w:szCs w:val="22"/>
        </w:rPr>
        <w:t xml:space="preserve">Objednatel si vyhrazuje právo vyžádat si v případě potřeby od Dodavatele dodání překladu nebo úředně ověřeného překladu anglického textu </w:t>
      </w:r>
      <w:r w:rsidR="003B3761" w:rsidRPr="00D45FB4">
        <w:rPr>
          <w:rFonts w:ascii="Arial" w:hAnsi="Arial" w:cs="Arial"/>
          <w:sz w:val="20"/>
          <w:szCs w:val="22"/>
        </w:rPr>
        <w:t xml:space="preserve">(případně jeho části) </w:t>
      </w:r>
      <w:r w:rsidR="004A09E6" w:rsidRPr="00D45FB4">
        <w:rPr>
          <w:rFonts w:ascii="Arial" w:hAnsi="Arial" w:cs="Arial"/>
          <w:sz w:val="20"/>
          <w:szCs w:val="22"/>
        </w:rPr>
        <w:t xml:space="preserve">do českého jazyka. Dodavatel se zavazuje doručit takový překlad Objednateli do </w:t>
      </w:r>
      <w:r w:rsidR="00BA7BCE" w:rsidRPr="00D45FB4">
        <w:rPr>
          <w:rFonts w:ascii="Arial" w:hAnsi="Arial" w:cs="Arial"/>
          <w:sz w:val="20"/>
          <w:szCs w:val="22"/>
        </w:rPr>
        <w:t>10</w:t>
      </w:r>
      <w:r w:rsidR="004A09E6" w:rsidRPr="00D45FB4">
        <w:rPr>
          <w:rFonts w:ascii="Arial" w:hAnsi="Arial" w:cs="Arial"/>
          <w:sz w:val="20"/>
          <w:szCs w:val="22"/>
        </w:rPr>
        <w:t xml:space="preserve"> pracovních dnů od obdržení výzvy Objednatele</w:t>
      </w:r>
      <w:r w:rsidR="00BA7BCE" w:rsidRPr="00D45FB4">
        <w:rPr>
          <w:rFonts w:ascii="Arial" w:hAnsi="Arial" w:cs="Arial"/>
          <w:sz w:val="20"/>
          <w:szCs w:val="22"/>
        </w:rPr>
        <w:t>, nedohodnou-li se smluvní strany na delší lhůtě</w:t>
      </w:r>
      <w:r w:rsidR="004A09E6" w:rsidRPr="00D45FB4">
        <w:rPr>
          <w:rFonts w:ascii="Arial" w:hAnsi="Arial" w:cs="Arial"/>
          <w:sz w:val="20"/>
          <w:szCs w:val="22"/>
        </w:rPr>
        <w:t>.</w:t>
      </w:r>
    </w:p>
    <w:p w:rsidR="00A51D2A" w:rsidRPr="00D45FB4" w:rsidRDefault="00A659A8" w:rsidP="00355707">
      <w:pPr>
        <w:numPr>
          <w:ilvl w:val="0"/>
          <w:numId w:val="39"/>
        </w:numPr>
        <w:spacing w:after="120" w:line="280" w:lineRule="atLeast"/>
        <w:ind w:left="357" w:hanging="357"/>
        <w:jc w:val="both"/>
        <w:rPr>
          <w:rFonts w:ascii="Arial" w:hAnsi="Arial" w:cs="Arial"/>
          <w:sz w:val="20"/>
          <w:szCs w:val="22"/>
        </w:rPr>
      </w:pPr>
      <w:r w:rsidRPr="00D45FB4">
        <w:rPr>
          <w:rFonts w:ascii="Arial" w:hAnsi="Arial" w:cs="Arial"/>
          <w:sz w:val="20"/>
        </w:rPr>
        <w:t xml:space="preserve">Spolu s předáním zboží doloží Dodavatel oficiální prohlášení výrobce předmětného zboží nebo jeho obchodního zastoupení pro Českou republiku, že </w:t>
      </w:r>
      <w:r w:rsidR="00BA729C" w:rsidRPr="00D45FB4">
        <w:rPr>
          <w:rFonts w:ascii="Arial" w:hAnsi="Arial" w:cs="Arial"/>
          <w:sz w:val="20"/>
        </w:rPr>
        <w:t xml:space="preserve">dodávané zboží </w:t>
      </w:r>
      <w:r w:rsidRPr="00D45FB4">
        <w:rPr>
          <w:rFonts w:ascii="Arial" w:hAnsi="Arial" w:cs="Arial"/>
          <w:sz w:val="20"/>
        </w:rPr>
        <w:t>je určeno koncovému zákazníkovi VZP ČR</w:t>
      </w:r>
      <w:r w:rsidR="0014454F" w:rsidRPr="00D45FB4">
        <w:rPr>
          <w:rFonts w:ascii="Arial" w:hAnsi="Arial" w:cs="Arial"/>
          <w:sz w:val="20"/>
        </w:rPr>
        <w:t>, a to</w:t>
      </w:r>
      <w:r w:rsidR="00AF0DCE" w:rsidRPr="00D45FB4">
        <w:rPr>
          <w:rFonts w:ascii="Arial" w:hAnsi="Arial" w:cs="Arial"/>
          <w:sz w:val="20"/>
          <w:szCs w:val="20"/>
        </w:rPr>
        <w:t xml:space="preserve"> </w:t>
      </w:r>
      <w:r w:rsidR="00AF0DCE" w:rsidRPr="00D45FB4">
        <w:rPr>
          <w:rFonts w:ascii="Arial" w:hAnsi="Arial" w:cs="Arial"/>
          <w:sz w:val="20"/>
        </w:rPr>
        <w:t>na úrovni sériových čísel dodávaných zařízení</w:t>
      </w:r>
      <w:r w:rsidRPr="00D45FB4">
        <w:rPr>
          <w:rFonts w:ascii="Arial" w:hAnsi="Arial" w:cs="Arial"/>
          <w:sz w:val="20"/>
        </w:rPr>
        <w:t>.</w:t>
      </w:r>
    </w:p>
    <w:p w:rsidR="00A2407D" w:rsidRPr="00D326EF" w:rsidRDefault="00B80F1B" w:rsidP="009946D1">
      <w:pPr>
        <w:numPr>
          <w:ilvl w:val="0"/>
          <w:numId w:val="39"/>
        </w:numPr>
        <w:spacing w:after="120" w:line="280" w:lineRule="atLeast"/>
        <w:ind w:left="357" w:hanging="357"/>
        <w:jc w:val="both"/>
        <w:rPr>
          <w:rFonts w:ascii="Arial" w:hAnsi="Arial" w:cs="Arial"/>
          <w:sz w:val="20"/>
          <w:szCs w:val="22"/>
        </w:rPr>
      </w:pPr>
      <w:r w:rsidRPr="00D326EF">
        <w:rPr>
          <w:rFonts w:ascii="Arial" w:hAnsi="Arial" w:cs="Arial"/>
          <w:sz w:val="20"/>
          <w:szCs w:val="22"/>
        </w:rPr>
        <w:t xml:space="preserve">Dodavatel se zavazuje předat Objednateli v termínu pro dodání zboží </w:t>
      </w:r>
      <w:r w:rsidR="009946D1" w:rsidRPr="00D326EF">
        <w:rPr>
          <w:rFonts w:ascii="Arial" w:hAnsi="Arial" w:cs="Arial"/>
          <w:sz w:val="20"/>
          <w:szCs w:val="22"/>
        </w:rPr>
        <w:t>a</w:t>
      </w:r>
      <w:r w:rsidR="00A2407D" w:rsidRPr="00D326EF">
        <w:rPr>
          <w:rFonts w:ascii="Arial" w:hAnsi="Arial" w:cs="Arial"/>
          <w:sz w:val="20"/>
          <w:szCs w:val="22"/>
        </w:rPr>
        <w:t xml:space="preserve">ktivační kód / </w:t>
      </w:r>
      <w:r w:rsidR="009946D1" w:rsidRPr="00D326EF">
        <w:rPr>
          <w:rFonts w:ascii="Arial" w:hAnsi="Arial" w:cs="Arial"/>
          <w:sz w:val="20"/>
          <w:szCs w:val="22"/>
        </w:rPr>
        <w:t>a</w:t>
      </w:r>
      <w:r w:rsidR="00A2407D" w:rsidRPr="00D326EF">
        <w:rPr>
          <w:rFonts w:ascii="Arial" w:hAnsi="Arial" w:cs="Arial"/>
          <w:sz w:val="20"/>
          <w:szCs w:val="22"/>
        </w:rPr>
        <w:t>ktivační kód</w:t>
      </w:r>
      <w:r w:rsidRPr="00D326EF">
        <w:rPr>
          <w:rFonts w:ascii="Arial" w:hAnsi="Arial" w:cs="Arial"/>
          <w:sz w:val="20"/>
          <w:szCs w:val="22"/>
        </w:rPr>
        <w:t>y</w:t>
      </w:r>
      <w:r w:rsidR="00A2407D" w:rsidRPr="00D326EF">
        <w:rPr>
          <w:rFonts w:ascii="Arial" w:hAnsi="Arial" w:cs="Arial"/>
          <w:sz w:val="20"/>
          <w:szCs w:val="22"/>
        </w:rPr>
        <w:t xml:space="preserve">, </w:t>
      </w:r>
      <w:r w:rsidRPr="00D326EF">
        <w:rPr>
          <w:rFonts w:ascii="Arial" w:hAnsi="Arial" w:cs="Arial"/>
          <w:sz w:val="20"/>
          <w:szCs w:val="22"/>
        </w:rPr>
        <w:t>kterými bude dodávaný SW zprovozněn</w:t>
      </w:r>
      <w:r w:rsidR="009946D1" w:rsidRPr="00D326EF">
        <w:rPr>
          <w:rFonts w:ascii="Arial" w:hAnsi="Arial" w:cs="Arial"/>
          <w:sz w:val="20"/>
          <w:szCs w:val="22"/>
        </w:rPr>
        <w:t xml:space="preserve"> (dále jen „Aktivační kód / Aktivační kódy“). Blíže viz odst. 6. čl. VII. Smlouvy.</w:t>
      </w:r>
    </w:p>
    <w:p w:rsidR="003102EC" w:rsidRPr="00D45FB4" w:rsidRDefault="003102EC" w:rsidP="00217913">
      <w:pPr>
        <w:numPr>
          <w:ilvl w:val="0"/>
          <w:numId w:val="39"/>
        </w:numPr>
        <w:spacing w:after="120" w:line="280" w:lineRule="atLeast"/>
        <w:jc w:val="both"/>
        <w:rPr>
          <w:rFonts w:ascii="Arial" w:hAnsi="Arial" w:cs="Arial"/>
          <w:sz w:val="20"/>
          <w:szCs w:val="22"/>
        </w:rPr>
      </w:pPr>
      <w:r w:rsidRPr="00D45FB4">
        <w:rPr>
          <w:rFonts w:ascii="Arial" w:hAnsi="Arial" w:cs="Arial"/>
          <w:sz w:val="20"/>
          <w:szCs w:val="22"/>
        </w:rPr>
        <w:t>Dodavatel se zavazuje zajistit Objednateli možnost zaregistrovat se na internetových stránkách výrobce na adrese</w:t>
      </w:r>
      <w:r w:rsidR="00BA7BCE" w:rsidRPr="00D45FB4">
        <w:rPr>
          <w:rFonts w:ascii="Arial" w:hAnsi="Arial" w:cs="Arial"/>
          <w:sz w:val="20"/>
          <w:szCs w:val="22"/>
        </w:rPr>
        <w:t>:</w:t>
      </w:r>
      <w:r w:rsidRPr="00D45FB4">
        <w:rPr>
          <w:rFonts w:ascii="Arial" w:hAnsi="Arial" w:cs="Arial"/>
          <w:sz w:val="20"/>
          <w:szCs w:val="22"/>
        </w:rPr>
        <w:t xml:space="preserve"> </w:t>
      </w:r>
      <w:hyperlink r:id="rId14" w:history="1">
        <w:r w:rsidR="00217913" w:rsidRPr="00A559A8">
          <w:rPr>
            <w:rStyle w:val="Hypertextovodkaz"/>
            <w:rFonts w:ascii="Arial" w:hAnsi="Arial" w:cs="Arial"/>
            <w:sz w:val="20"/>
            <w:szCs w:val="22"/>
          </w:rPr>
          <w:t>https://tools.cisco.com/security/center/publicationListing.x</w:t>
        </w:r>
      </w:hyperlink>
      <w:r w:rsidR="00217913">
        <w:rPr>
          <w:rFonts w:ascii="Arial" w:hAnsi="Arial" w:cs="Arial"/>
          <w:sz w:val="20"/>
          <w:szCs w:val="22"/>
        </w:rPr>
        <w:t xml:space="preserve"> z</w:t>
      </w:r>
      <w:r w:rsidRPr="00D45FB4">
        <w:rPr>
          <w:rFonts w:ascii="Arial" w:hAnsi="Arial" w:cs="Arial"/>
          <w:sz w:val="20"/>
          <w:szCs w:val="22"/>
        </w:rPr>
        <w:t xml:space="preserve">a účelem odběru </w:t>
      </w:r>
      <w:r w:rsidR="007C3FFC">
        <w:rPr>
          <w:rFonts w:ascii="Arial" w:hAnsi="Arial" w:cs="Arial"/>
          <w:sz w:val="20"/>
          <w:szCs w:val="22"/>
        </w:rPr>
        <w:br/>
      </w:r>
      <w:r w:rsidRPr="00D45FB4">
        <w:rPr>
          <w:rFonts w:ascii="Arial" w:hAnsi="Arial" w:cs="Arial"/>
          <w:sz w:val="20"/>
          <w:szCs w:val="22"/>
        </w:rPr>
        <w:t xml:space="preserve">e-mailových zpráv </w:t>
      </w:r>
      <w:r w:rsidR="0036662F" w:rsidRPr="00D45FB4">
        <w:rPr>
          <w:rFonts w:ascii="Arial" w:hAnsi="Arial" w:cs="Arial"/>
          <w:sz w:val="20"/>
          <w:szCs w:val="20"/>
        </w:rPr>
        <w:t>týkajících se dodávaných zařízení a upozorňujících s denní frekvencí</w:t>
      </w:r>
      <w:r w:rsidRPr="00D45FB4">
        <w:rPr>
          <w:rFonts w:ascii="Arial" w:hAnsi="Arial" w:cs="Arial"/>
          <w:sz w:val="20"/>
          <w:szCs w:val="22"/>
        </w:rPr>
        <w:t xml:space="preserve"> především </w:t>
      </w:r>
      <w:proofErr w:type="gramStart"/>
      <w:r w:rsidRPr="00D45FB4">
        <w:rPr>
          <w:rFonts w:ascii="Arial" w:hAnsi="Arial" w:cs="Arial"/>
          <w:sz w:val="20"/>
          <w:szCs w:val="22"/>
        </w:rPr>
        <w:t>na</w:t>
      </w:r>
      <w:proofErr w:type="gramEnd"/>
      <w:r w:rsidRPr="00D45FB4">
        <w:rPr>
          <w:rFonts w:ascii="Arial" w:hAnsi="Arial" w:cs="Arial"/>
          <w:sz w:val="20"/>
          <w:szCs w:val="22"/>
        </w:rPr>
        <w:t>:</w:t>
      </w:r>
    </w:p>
    <w:p w:rsidR="003102EC" w:rsidRPr="00D45FB4" w:rsidRDefault="003102EC" w:rsidP="00355707">
      <w:pPr>
        <w:pStyle w:val="Odstavecseseznamem"/>
        <w:numPr>
          <w:ilvl w:val="0"/>
          <w:numId w:val="45"/>
        </w:numPr>
        <w:spacing w:after="120" w:line="280" w:lineRule="atLeast"/>
        <w:ind w:left="1071" w:hanging="357"/>
        <w:jc w:val="both"/>
        <w:rPr>
          <w:rFonts w:ascii="Arial" w:hAnsi="Arial" w:cs="Arial"/>
          <w:sz w:val="20"/>
        </w:rPr>
      </w:pPr>
      <w:r w:rsidRPr="00D45FB4">
        <w:rPr>
          <w:rFonts w:ascii="Arial" w:hAnsi="Arial" w:cs="Arial"/>
          <w:sz w:val="20"/>
        </w:rPr>
        <w:t>bezpečnostní incidenty, které vyžadují od Objednatele povýšení operačního systému / firmware či aplikování změny konfigurace či záplaty,</w:t>
      </w:r>
    </w:p>
    <w:p w:rsidR="003102EC" w:rsidRPr="00D45FB4" w:rsidRDefault="003102EC" w:rsidP="00355707">
      <w:pPr>
        <w:pStyle w:val="Odstavecseseznamem"/>
        <w:numPr>
          <w:ilvl w:val="0"/>
          <w:numId w:val="45"/>
        </w:numPr>
        <w:spacing w:after="120" w:line="280" w:lineRule="atLeast"/>
        <w:ind w:left="1071" w:hanging="357"/>
        <w:jc w:val="both"/>
        <w:rPr>
          <w:rFonts w:ascii="Arial" w:hAnsi="Arial" w:cs="Arial"/>
          <w:sz w:val="20"/>
        </w:rPr>
      </w:pPr>
      <w:r w:rsidRPr="00D45FB4">
        <w:rPr>
          <w:rFonts w:ascii="Arial" w:hAnsi="Arial" w:cs="Arial"/>
          <w:sz w:val="20"/>
        </w:rPr>
        <w:t xml:space="preserve">konec prodeje či podpory, </w:t>
      </w:r>
    </w:p>
    <w:p w:rsidR="003102EC" w:rsidRPr="00D45FB4" w:rsidRDefault="003102EC" w:rsidP="00355707">
      <w:pPr>
        <w:pStyle w:val="Odstavecseseznamem"/>
        <w:numPr>
          <w:ilvl w:val="0"/>
          <w:numId w:val="45"/>
        </w:numPr>
        <w:spacing w:after="120" w:line="280" w:lineRule="atLeast"/>
        <w:ind w:left="1071" w:hanging="357"/>
        <w:jc w:val="both"/>
        <w:rPr>
          <w:rFonts w:ascii="Arial" w:hAnsi="Arial" w:cs="Arial"/>
          <w:sz w:val="20"/>
        </w:rPr>
      </w:pPr>
      <w:r w:rsidRPr="00D45FB4">
        <w:rPr>
          <w:rFonts w:ascii="Arial" w:hAnsi="Arial" w:cs="Arial"/>
          <w:sz w:val="20"/>
        </w:rPr>
        <w:t>nové verze operačního systému/firmware,</w:t>
      </w:r>
    </w:p>
    <w:p w:rsidR="003102EC" w:rsidRPr="00D45FB4" w:rsidRDefault="003102EC" w:rsidP="00355707">
      <w:pPr>
        <w:pStyle w:val="Odstavecseseznamem"/>
        <w:numPr>
          <w:ilvl w:val="0"/>
          <w:numId w:val="45"/>
        </w:numPr>
        <w:spacing w:after="120" w:line="280" w:lineRule="atLeast"/>
        <w:ind w:left="1071" w:hanging="357"/>
        <w:jc w:val="both"/>
        <w:rPr>
          <w:rFonts w:ascii="Arial" w:hAnsi="Arial" w:cs="Arial"/>
          <w:sz w:val="20"/>
        </w:rPr>
      </w:pPr>
      <w:r w:rsidRPr="00D45FB4">
        <w:rPr>
          <w:rFonts w:ascii="Arial" w:hAnsi="Arial" w:cs="Arial"/>
          <w:sz w:val="20"/>
        </w:rPr>
        <w:t xml:space="preserve">známé chyby operačního systému/firmware. </w:t>
      </w:r>
    </w:p>
    <w:p w:rsidR="003102EC" w:rsidRPr="00D45FB4" w:rsidRDefault="003102EC" w:rsidP="00355707">
      <w:pPr>
        <w:numPr>
          <w:ilvl w:val="0"/>
          <w:numId w:val="39"/>
        </w:numPr>
        <w:spacing w:after="120" w:line="280" w:lineRule="atLeast"/>
        <w:ind w:left="357" w:hanging="357"/>
        <w:jc w:val="both"/>
        <w:rPr>
          <w:rFonts w:ascii="Arial" w:hAnsi="Arial" w:cs="Arial"/>
          <w:sz w:val="20"/>
          <w:szCs w:val="22"/>
        </w:rPr>
      </w:pPr>
      <w:r w:rsidRPr="00D45FB4">
        <w:rPr>
          <w:rFonts w:ascii="Arial" w:hAnsi="Arial" w:cs="Arial"/>
          <w:sz w:val="20"/>
          <w:szCs w:val="22"/>
        </w:rPr>
        <w:t xml:space="preserve">Dodavatel prohlašuje a odpovídá za to, že veškeré aktualizace a přechody na novější verze SW vztahující se k dodaným zařízením budou respektovat oficiální doporučení výrobce zařízení a rovněž budou pocházet ze zdrojů určených </w:t>
      </w:r>
      <w:r w:rsidR="00CA006E" w:rsidRPr="00D45FB4">
        <w:rPr>
          <w:rFonts w:ascii="Arial" w:hAnsi="Arial" w:cs="Arial"/>
          <w:sz w:val="20"/>
          <w:szCs w:val="22"/>
        </w:rPr>
        <w:t xml:space="preserve">nebo schválených </w:t>
      </w:r>
      <w:r w:rsidRPr="00D45FB4">
        <w:rPr>
          <w:rFonts w:ascii="Arial" w:hAnsi="Arial" w:cs="Arial"/>
          <w:sz w:val="20"/>
          <w:szCs w:val="22"/>
        </w:rPr>
        <w:t xml:space="preserve">výrobcem. </w:t>
      </w:r>
    </w:p>
    <w:p w:rsidR="00BA7BCE" w:rsidRPr="00D45FB4" w:rsidRDefault="00BA7BCE" w:rsidP="00355707">
      <w:pPr>
        <w:numPr>
          <w:ilvl w:val="0"/>
          <w:numId w:val="39"/>
        </w:numPr>
        <w:spacing w:after="120" w:line="280" w:lineRule="atLeast"/>
        <w:ind w:left="357" w:hanging="357"/>
        <w:jc w:val="both"/>
        <w:rPr>
          <w:rFonts w:ascii="Arial" w:hAnsi="Arial" w:cs="Arial"/>
          <w:sz w:val="20"/>
          <w:szCs w:val="22"/>
        </w:rPr>
      </w:pPr>
      <w:r w:rsidRPr="00D45FB4">
        <w:rPr>
          <w:rFonts w:ascii="Arial" w:hAnsi="Arial" w:cs="Arial"/>
          <w:sz w:val="20"/>
          <w:szCs w:val="22"/>
        </w:rPr>
        <w:t>Řádné dodání zboží (za cenu zahrnutou v ceně zboží) též zahrnuje:</w:t>
      </w:r>
    </w:p>
    <w:p w:rsidR="007E245F" w:rsidRPr="00D45FB4" w:rsidRDefault="00BA7BCE" w:rsidP="00355707">
      <w:pPr>
        <w:pStyle w:val="Odstavecseseznamem"/>
        <w:numPr>
          <w:ilvl w:val="0"/>
          <w:numId w:val="46"/>
        </w:numPr>
        <w:spacing w:after="120" w:line="280" w:lineRule="atLeast"/>
        <w:jc w:val="both"/>
        <w:rPr>
          <w:rFonts w:ascii="Arial" w:hAnsi="Arial" w:cs="Arial"/>
          <w:sz w:val="20"/>
        </w:rPr>
      </w:pPr>
      <w:r w:rsidRPr="00D45FB4">
        <w:rPr>
          <w:rFonts w:ascii="Arial" w:hAnsi="Arial" w:cs="Arial"/>
          <w:sz w:val="20"/>
        </w:rPr>
        <w:t>zabalení zboží, jeho přepravu do místa plnění a předání zboží Objednateli,</w:t>
      </w:r>
    </w:p>
    <w:p w:rsidR="00BA7BCE" w:rsidRPr="00D45FB4" w:rsidRDefault="007E245F" w:rsidP="00355707">
      <w:pPr>
        <w:pStyle w:val="Odstavecseseznamem"/>
        <w:numPr>
          <w:ilvl w:val="0"/>
          <w:numId w:val="46"/>
        </w:numPr>
        <w:spacing w:after="120" w:line="280" w:lineRule="atLeast"/>
        <w:jc w:val="both"/>
        <w:rPr>
          <w:rFonts w:ascii="Arial" w:hAnsi="Arial" w:cs="Arial"/>
          <w:sz w:val="20"/>
        </w:rPr>
      </w:pPr>
      <w:r w:rsidRPr="00D45FB4">
        <w:rPr>
          <w:rFonts w:ascii="Arial" w:hAnsi="Arial" w:cs="Arial"/>
          <w:sz w:val="20"/>
        </w:rPr>
        <w:t>odvoz a likvidaci obalů,</w:t>
      </w:r>
      <w:r w:rsidR="00BA7BCE" w:rsidRPr="00D45FB4">
        <w:rPr>
          <w:rFonts w:ascii="Arial" w:hAnsi="Arial" w:cs="Arial"/>
          <w:sz w:val="20"/>
        </w:rPr>
        <w:t xml:space="preserve"> </w:t>
      </w:r>
    </w:p>
    <w:p w:rsidR="00BA7BCE" w:rsidRPr="00D45FB4" w:rsidRDefault="00BA7BCE" w:rsidP="00355707">
      <w:pPr>
        <w:pStyle w:val="Odstavecseseznamem"/>
        <w:numPr>
          <w:ilvl w:val="0"/>
          <w:numId w:val="46"/>
        </w:numPr>
        <w:spacing w:after="120" w:line="280" w:lineRule="atLeast"/>
        <w:ind w:left="1071" w:hanging="357"/>
        <w:jc w:val="both"/>
        <w:rPr>
          <w:rFonts w:ascii="Arial" w:hAnsi="Arial" w:cs="Arial"/>
          <w:sz w:val="20"/>
        </w:rPr>
      </w:pPr>
      <w:r w:rsidRPr="00D45FB4">
        <w:rPr>
          <w:rFonts w:ascii="Arial" w:hAnsi="Arial" w:cs="Arial"/>
          <w:sz w:val="20"/>
        </w:rPr>
        <w:t>poskytování souvisejících služeb a součinnosti, nezbytné k řádnému dodání zboží a jeho předání Objednateli.</w:t>
      </w:r>
    </w:p>
    <w:p w:rsidR="003102EC" w:rsidRPr="00D45FB4" w:rsidRDefault="003102EC" w:rsidP="003102EC">
      <w:pPr>
        <w:spacing w:after="120"/>
        <w:jc w:val="center"/>
        <w:rPr>
          <w:rFonts w:ascii="Arial" w:hAnsi="Arial" w:cs="Arial"/>
          <w:b/>
          <w:sz w:val="20"/>
          <w:szCs w:val="20"/>
        </w:rPr>
      </w:pPr>
    </w:p>
    <w:p w:rsidR="003102EC" w:rsidRPr="00D45FB4" w:rsidRDefault="003102EC" w:rsidP="00B62E3D">
      <w:pPr>
        <w:tabs>
          <w:tab w:val="left" w:pos="1701"/>
        </w:tabs>
        <w:spacing w:line="280" w:lineRule="atLeast"/>
        <w:jc w:val="center"/>
        <w:rPr>
          <w:rStyle w:val="Nadpis1Char"/>
          <w:rFonts w:ascii="Arial" w:hAnsi="Arial"/>
          <w:sz w:val="20"/>
          <w:szCs w:val="20"/>
          <w:lang w:val="cs-CZ"/>
        </w:rPr>
      </w:pPr>
      <w:r w:rsidRPr="00D45FB4">
        <w:rPr>
          <w:rFonts w:ascii="Arial" w:hAnsi="Arial" w:cs="Arial"/>
          <w:b/>
          <w:sz w:val="20"/>
          <w:szCs w:val="20"/>
        </w:rPr>
        <w:t xml:space="preserve">Článek </w:t>
      </w:r>
      <w:r w:rsidRPr="00D45FB4">
        <w:rPr>
          <w:rStyle w:val="Nadpis1Char"/>
          <w:rFonts w:ascii="Arial" w:hAnsi="Arial"/>
          <w:sz w:val="20"/>
          <w:szCs w:val="20"/>
          <w:lang w:val="cs-CZ"/>
        </w:rPr>
        <w:t>V.</w:t>
      </w:r>
    </w:p>
    <w:p w:rsidR="00802BC2" w:rsidRPr="00D45FB4" w:rsidRDefault="00802BC2" w:rsidP="00802BC2">
      <w:pPr>
        <w:tabs>
          <w:tab w:val="left" w:pos="1701"/>
        </w:tabs>
        <w:spacing w:line="280" w:lineRule="atLeast"/>
        <w:jc w:val="center"/>
        <w:rPr>
          <w:rFonts w:ascii="Arial" w:hAnsi="Arial" w:cs="Arial"/>
          <w:b/>
          <w:sz w:val="20"/>
          <w:szCs w:val="20"/>
        </w:rPr>
      </w:pPr>
      <w:r w:rsidRPr="00D45FB4">
        <w:rPr>
          <w:rFonts w:ascii="Arial" w:hAnsi="Arial" w:cs="Arial"/>
          <w:b/>
          <w:sz w:val="20"/>
          <w:szCs w:val="20"/>
        </w:rPr>
        <w:t>Doba, místo a podmínky plnění</w:t>
      </w:r>
    </w:p>
    <w:p w:rsidR="00802BC2" w:rsidRPr="00D45FB4" w:rsidRDefault="00802BC2" w:rsidP="00802BC2">
      <w:pPr>
        <w:spacing w:after="120"/>
        <w:jc w:val="both"/>
        <w:rPr>
          <w:rFonts w:ascii="Arial" w:hAnsi="Arial" w:cs="Arial"/>
          <w:sz w:val="20"/>
          <w:szCs w:val="20"/>
        </w:rPr>
      </w:pPr>
      <w:r w:rsidRPr="00D45FB4">
        <w:rPr>
          <w:rFonts w:ascii="Arial" w:hAnsi="Arial" w:cs="Arial"/>
          <w:sz w:val="20"/>
          <w:szCs w:val="20"/>
        </w:rPr>
        <w:t xml:space="preserve"> </w:t>
      </w:r>
    </w:p>
    <w:p w:rsidR="00802BC2" w:rsidRPr="00D45FB4" w:rsidRDefault="00802BC2" w:rsidP="00802BC2">
      <w:pPr>
        <w:numPr>
          <w:ilvl w:val="0"/>
          <w:numId w:val="8"/>
        </w:numPr>
        <w:spacing w:after="120" w:line="280" w:lineRule="atLeast"/>
        <w:ind w:left="284" w:hanging="284"/>
        <w:jc w:val="both"/>
        <w:rPr>
          <w:rFonts w:ascii="Arial" w:hAnsi="Arial" w:cs="Arial"/>
          <w:sz w:val="20"/>
          <w:szCs w:val="20"/>
        </w:rPr>
      </w:pPr>
      <w:r w:rsidRPr="00D45FB4">
        <w:rPr>
          <w:rFonts w:ascii="Arial" w:hAnsi="Arial" w:cs="Arial"/>
          <w:sz w:val="20"/>
          <w:szCs w:val="20"/>
        </w:rPr>
        <w:t>Místem dodání zboží je:</w:t>
      </w:r>
    </w:p>
    <w:p w:rsidR="00802BC2" w:rsidRPr="00D45FB4" w:rsidRDefault="00802BC2" w:rsidP="00802BC2">
      <w:pPr>
        <w:pStyle w:val="Odstavecseseznamem"/>
        <w:numPr>
          <w:ilvl w:val="0"/>
          <w:numId w:val="35"/>
        </w:numPr>
        <w:spacing w:after="120" w:line="280" w:lineRule="atLeast"/>
        <w:jc w:val="both"/>
        <w:rPr>
          <w:rFonts w:ascii="Arial" w:hAnsi="Arial" w:cs="Arial"/>
          <w:sz w:val="20"/>
          <w:szCs w:val="20"/>
        </w:rPr>
      </w:pPr>
      <w:r w:rsidRPr="00D45FB4">
        <w:rPr>
          <w:rFonts w:ascii="Arial" w:hAnsi="Arial" w:cs="Arial"/>
          <w:sz w:val="20"/>
          <w:szCs w:val="20"/>
        </w:rPr>
        <w:t>Ústředí VZP ČR na adrese Orlická 2020/4, 130 00 Praha 3 a</w:t>
      </w:r>
    </w:p>
    <w:p w:rsidR="00802BC2" w:rsidRPr="00D45FB4" w:rsidRDefault="00802BC2" w:rsidP="00802BC2">
      <w:pPr>
        <w:pStyle w:val="Odstavecseseznamem"/>
        <w:numPr>
          <w:ilvl w:val="0"/>
          <w:numId w:val="35"/>
        </w:numPr>
        <w:spacing w:after="120" w:line="280" w:lineRule="atLeast"/>
        <w:jc w:val="both"/>
        <w:rPr>
          <w:rFonts w:ascii="Arial" w:hAnsi="Arial" w:cs="Arial"/>
          <w:sz w:val="20"/>
          <w:szCs w:val="20"/>
        </w:rPr>
      </w:pPr>
      <w:r w:rsidRPr="00D45FB4">
        <w:rPr>
          <w:rFonts w:ascii="Arial" w:hAnsi="Arial" w:cs="Arial"/>
          <w:sz w:val="20"/>
          <w:szCs w:val="20"/>
        </w:rPr>
        <w:t xml:space="preserve">datové centrum ČD </w:t>
      </w:r>
      <w:r w:rsidR="00392E49" w:rsidRPr="00D45FB4">
        <w:rPr>
          <w:rFonts w:ascii="Arial" w:hAnsi="Arial" w:cs="Arial"/>
          <w:sz w:val="20"/>
          <w:szCs w:val="20"/>
        </w:rPr>
        <w:t xml:space="preserve">– </w:t>
      </w:r>
      <w:r w:rsidRPr="00D45FB4">
        <w:rPr>
          <w:rFonts w:ascii="Arial" w:hAnsi="Arial" w:cs="Arial"/>
          <w:sz w:val="20"/>
          <w:szCs w:val="20"/>
        </w:rPr>
        <w:t>Telematika a.s., na adrese Pod Táborem 369/8a, 190 00 Praha 9.</w:t>
      </w:r>
    </w:p>
    <w:p w:rsidR="00802BC2" w:rsidRPr="00D45FB4" w:rsidRDefault="00802BC2" w:rsidP="00802BC2">
      <w:pPr>
        <w:spacing w:after="120" w:line="280" w:lineRule="atLeast"/>
        <w:ind w:firstLine="284"/>
        <w:jc w:val="both"/>
        <w:rPr>
          <w:rFonts w:ascii="Arial" w:hAnsi="Arial" w:cs="Arial"/>
          <w:sz w:val="20"/>
          <w:szCs w:val="20"/>
        </w:rPr>
      </w:pPr>
      <w:r w:rsidRPr="00D45FB4">
        <w:rPr>
          <w:rFonts w:ascii="Arial" w:hAnsi="Arial" w:cs="Arial"/>
          <w:sz w:val="20"/>
          <w:szCs w:val="20"/>
        </w:rPr>
        <w:t>Do každého místa plně</w:t>
      </w:r>
      <w:r w:rsidR="0081078D">
        <w:rPr>
          <w:rFonts w:ascii="Arial" w:hAnsi="Arial" w:cs="Arial"/>
          <w:sz w:val="20"/>
          <w:szCs w:val="20"/>
        </w:rPr>
        <w:t xml:space="preserve">ní bude dodán 1 kus příslušného </w:t>
      </w:r>
      <w:proofErr w:type="spellStart"/>
      <w:r w:rsidRPr="00D45FB4">
        <w:rPr>
          <w:rFonts w:ascii="Arial" w:hAnsi="Arial" w:cs="Arial"/>
          <w:sz w:val="20"/>
          <w:szCs w:val="20"/>
        </w:rPr>
        <w:t>appliance</w:t>
      </w:r>
      <w:proofErr w:type="spellEnd"/>
      <w:r w:rsidRPr="00D45FB4">
        <w:rPr>
          <w:rFonts w:ascii="Arial" w:hAnsi="Arial" w:cs="Arial"/>
          <w:sz w:val="20"/>
          <w:szCs w:val="20"/>
        </w:rPr>
        <w:t xml:space="preserve"> serveru.</w:t>
      </w:r>
    </w:p>
    <w:p w:rsidR="00802BC2" w:rsidRPr="00D45FB4" w:rsidRDefault="00802BC2" w:rsidP="00802BC2">
      <w:pPr>
        <w:numPr>
          <w:ilvl w:val="0"/>
          <w:numId w:val="8"/>
        </w:numPr>
        <w:spacing w:after="120" w:line="280" w:lineRule="atLeast"/>
        <w:ind w:left="284" w:hanging="284"/>
        <w:jc w:val="both"/>
        <w:rPr>
          <w:rFonts w:ascii="Arial" w:hAnsi="Arial" w:cs="Arial"/>
          <w:sz w:val="20"/>
          <w:szCs w:val="20"/>
        </w:rPr>
      </w:pPr>
      <w:r w:rsidRPr="00D45FB4">
        <w:rPr>
          <w:rFonts w:ascii="Arial" w:hAnsi="Arial" w:cs="Arial"/>
          <w:sz w:val="20"/>
          <w:szCs w:val="20"/>
        </w:rPr>
        <w:t>Místem poskytování záruční podpory budou místa, ve kterých budou zařízení umístěna, tj. sídlo VZP ČR a datové centrum ČD – Telematika. V případě, že Objednatel přemístí příslušná zařízení na jiné místo na území Hlavního města Prahy, zavazuje se Dodavatel poskytovat záruční podporu v příslušném místě za stejných podmínek a bez nároku na jakékoli navýšení ceny.</w:t>
      </w:r>
    </w:p>
    <w:p w:rsidR="00802BC2" w:rsidRPr="00D45FB4" w:rsidRDefault="00802BC2" w:rsidP="00802BC2">
      <w:pPr>
        <w:numPr>
          <w:ilvl w:val="0"/>
          <w:numId w:val="8"/>
        </w:numPr>
        <w:spacing w:after="120" w:line="280" w:lineRule="atLeast"/>
        <w:ind w:left="284" w:hanging="284"/>
        <w:jc w:val="both"/>
        <w:rPr>
          <w:rFonts w:ascii="Arial" w:hAnsi="Arial" w:cs="Arial"/>
          <w:sz w:val="20"/>
          <w:szCs w:val="20"/>
        </w:rPr>
      </w:pPr>
      <w:r w:rsidRPr="00D45FB4">
        <w:rPr>
          <w:rFonts w:ascii="Arial" w:hAnsi="Arial" w:cs="Arial"/>
          <w:sz w:val="20"/>
          <w:szCs w:val="20"/>
        </w:rPr>
        <w:lastRenderedPageBreak/>
        <w:t>Dodavatel je povinen odevzdat zboží Objednateli v místě plnění na své náklady a nebezpečí. Lhůta dodání zboží je do 60 kalendářních dnů ode dne nabytí účinnosti Smlouvy.</w:t>
      </w:r>
    </w:p>
    <w:p w:rsidR="00B853CB" w:rsidRPr="00D45FB4" w:rsidRDefault="00802BC2" w:rsidP="00802BC2">
      <w:pPr>
        <w:numPr>
          <w:ilvl w:val="0"/>
          <w:numId w:val="8"/>
        </w:numPr>
        <w:spacing w:after="120" w:line="280" w:lineRule="atLeast"/>
        <w:ind w:left="284" w:hanging="284"/>
        <w:jc w:val="both"/>
        <w:rPr>
          <w:rFonts w:ascii="Arial" w:hAnsi="Arial" w:cs="Arial"/>
          <w:sz w:val="20"/>
          <w:szCs w:val="20"/>
        </w:rPr>
      </w:pPr>
      <w:r w:rsidRPr="00D45FB4">
        <w:rPr>
          <w:rFonts w:ascii="Arial" w:hAnsi="Arial" w:cs="Arial"/>
          <w:sz w:val="20"/>
          <w:szCs w:val="20"/>
        </w:rPr>
        <w:t xml:space="preserve">Řádné dodání zboží </w:t>
      </w:r>
      <w:r w:rsidR="00B853CB" w:rsidRPr="00D45FB4">
        <w:rPr>
          <w:rFonts w:ascii="Arial" w:hAnsi="Arial" w:cs="Arial"/>
          <w:sz w:val="20"/>
          <w:szCs w:val="20"/>
        </w:rPr>
        <w:t xml:space="preserve">Objednateli </w:t>
      </w:r>
      <w:r w:rsidRPr="00D45FB4">
        <w:rPr>
          <w:rFonts w:ascii="Arial" w:hAnsi="Arial" w:cs="Arial"/>
          <w:sz w:val="20"/>
          <w:szCs w:val="20"/>
        </w:rPr>
        <w:t xml:space="preserve">bude v každém místě plnění </w:t>
      </w:r>
      <w:r w:rsidR="00B853CB" w:rsidRPr="00D45FB4">
        <w:rPr>
          <w:rFonts w:ascii="Arial" w:hAnsi="Arial" w:cs="Arial"/>
          <w:sz w:val="20"/>
          <w:szCs w:val="20"/>
        </w:rPr>
        <w:t>potvrzeno Objednatelem v</w:t>
      </w:r>
      <w:r w:rsidR="00392E49" w:rsidRPr="00D45FB4">
        <w:rPr>
          <w:rFonts w:ascii="Arial" w:hAnsi="Arial" w:cs="Arial"/>
          <w:sz w:val="20"/>
          <w:szCs w:val="20"/>
        </w:rPr>
        <w:t xml:space="preserve"> příslušném předávacím </w:t>
      </w:r>
      <w:r w:rsidR="00B853CB" w:rsidRPr="00D45FB4">
        <w:rPr>
          <w:rFonts w:ascii="Arial" w:hAnsi="Arial" w:cs="Arial"/>
          <w:sz w:val="20"/>
          <w:szCs w:val="20"/>
        </w:rPr>
        <w:t xml:space="preserve">protokolu </w:t>
      </w:r>
      <w:r w:rsidR="00B853CB" w:rsidRPr="00D45FB4">
        <w:rPr>
          <w:rFonts w:ascii="Arial" w:eastAsia="Calibri" w:hAnsi="Arial" w:cs="Arial"/>
          <w:sz w:val="20"/>
          <w:szCs w:val="20"/>
          <w:lang w:eastAsia="en-US"/>
        </w:rPr>
        <w:t xml:space="preserve">podepsaném pověřenými osobami </w:t>
      </w:r>
      <w:r w:rsidR="00297BF0" w:rsidRPr="00D45FB4">
        <w:rPr>
          <w:rFonts w:ascii="Arial" w:eastAsia="Calibri" w:hAnsi="Arial" w:cs="Arial"/>
          <w:sz w:val="20"/>
          <w:szCs w:val="20"/>
          <w:lang w:eastAsia="en-US"/>
        </w:rPr>
        <w:t>s</w:t>
      </w:r>
      <w:r w:rsidR="00B853CB" w:rsidRPr="00D45FB4">
        <w:rPr>
          <w:rFonts w:ascii="Arial" w:eastAsia="Calibri" w:hAnsi="Arial" w:cs="Arial"/>
          <w:sz w:val="20"/>
          <w:szCs w:val="20"/>
          <w:lang w:eastAsia="en-US"/>
        </w:rPr>
        <w:t xml:space="preserve">mluvních stran, uvedenými </w:t>
      </w:r>
      <w:r w:rsidR="00B853CB" w:rsidRPr="00D45FB4">
        <w:rPr>
          <w:rFonts w:ascii="Arial" w:hAnsi="Arial" w:cs="Arial"/>
          <w:sz w:val="20"/>
          <w:szCs w:val="20"/>
        </w:rPr>
        <w:t>v čl. XVI</w:t>
      </w:r>
      <w:r w:rsidR="00B80F1B" w:rsidRPr="00D45FB4">
        <w:rPr>
          <w:rFonts w:ascii="Arial" w:hAnsi="Arial" w:cs="Arial"/>
          <w:sz w:val="20"/>
          <w:szCs w:val="20"/>
        </w:rPr>
        <w:t>I</w:t>
      </w:r>
      <w:r w:rsidR="00B853CB" w:rsidRPr="00D45FB4">
        <w:rPr>
          <w:rFonts w:ascii="Arial" w:hAnsi="Arial" w:cs="Arial"/>
          <w:sz w:val="20"/>
          <w:szCs w:val="20"/>
        </w:rPr>
        <w:t>. odst. 7. této Smlouvy</w:t>
      </w:r>
      <w:r w:rsidR="00B853CB" w:rsidRPr="00D45FB4">
        <w:rPr>
          <w:rFonts w:ascii="Arial" w:eastAsia="Calibri" w:hAnsi="Arial" w:cs="Arial"/>
          <w:sz w:val="20"/>
          <w:szCs w:val="20"/>
          <w:lang w:eastAsia="en-US"/>
        </w:rPr>
        <w:t xml:space="preserve"> (dále též „Předávací protokol“ a „Pověřené osoby“). Dodavatel v každém Předávacím protokolu výslovně ujistí Objednatele, že příslušné poskytnuté plnění je bez vad; toto prohlášení se považuje za prohlášení ve smyslu § 2103 věta druhá občanského zákoníku.</w:t>
      </w:r>
      <w:r w:rsidRPr="00D45FB4">
        <w:rPr>
          <w:rFonts w:ascii="Arial" w:hAnsi="Arial" w:cs="Arial"/>
          <w:sz w:val="20"/>
          <w:szCs w:val="20"/>
        </w:rPr>
        <w:t xml:space="preserve"> </w:t>
      </w:r>
    </w:p>
    <w:p w:rsidR="00802BC2" w:rsidRPr="00D45FB4" w:rsidRDefault="00802BC2" w:rsidP="00802BC2">
      <w:pPr>
        <w:numPr>
          <w:ilvl w:val="0"/>
          <w:numId w:val="8"/>
        </w:numPr>
        <w:spacing w:after="120" w:line="280" w:lineRule="atLeast"/>
        <w:ind w:left="284" w:hanging="284"/>
        <w:jc w:val="both"/>
        <w:rPr>
          <w:rFonts w:ascii="Arial" w:hAnsi="Arial" w:cs="Arial"/>
          <w:b/>
          <w:sz w:val="20"/>
          <w:szCs w:val="20"/>
        </w:rPr>
      </w:pPr>
      <w:r w:rsidRPr="00D45FB4">
        <w:rPr>
          <w:rFonts w:ascii="Arial" w:hAnsi="Arial" w:cs="Arial"/>
          <w:sz w:val="20"/>
          <w:szCs w:val="20"/>
        </w:rPr>
        <w:t>Dodavatel je povinen dohodnout s Pověřenou osobou Objednatele konkrétní datum a čas doručení zboží. Tyto údaje Dodavatel následně písemně potvrdí elektronickou poštou na e-mail Pověřené osoby</w:t>
      </w:r>
      <w:r w:rsidR="00392E49" w:rsidRPr="00D45FB4">
        <w:rPr>
          <w:rFonts w:ascii="Arial" w:hAnsi="Arial" w:cs="Arial"/>
          <w:sz w:val="20"/>
          <w:szCs w:val="20"/>
        </w:rPr>
        <w:t xml:space="preserve"> Objednatele</w:t>
      </w:r>
      <w:r w:rsidRPr="00D45FB4">
        <w:rPr>
          <w:rFonts w:ascii="Arial" w:hAnsi="Arial" w:cs="Arial"/>
          <w:sz w:val="20"/>
          <w:szCs w:val="20"/>
        </w:rPr>
        <w:t xml:space="preserve">, a to nejméně 3 pracovní dny před datem doručení zboží. </w:t>
      </w:r>
    </w:p>
    <w:p w:rsidR="00802BC2" w:rsidRPr="00D45FB4" w:rsidRDefault="00802BC2" w:rsidP="00392E49">
      <w:pPr>
        <w:numPr>
          <w:ilvl w:val="0"/>
          <w:numId w:val="8"/>
        </w:numPr>
        <w:spacing w:after="120" w:line="280" w:lineRule="atLeast"/>
        <w:ind w:left="284" w:hanging="284"/>
        <w:jc w:val="both"/>
        <w:rPr>
          <w:rFonts w:ascii="Arial" w:hAnsi="Arial" w:cs="Arial"/>
          <w:sz w:val="20"/>
          <w:szCs w:val="20"/>
        </w:rPr>
      </w:pPr>
      <w:r w:rsidRPr="00D45FB4">
        <w:rPr>
          <w:rFonts w:ascii="Arial" w:hAnsi="Arial" w:cs="Arial"/>
          <w:sz w:val="20"/>
          <w:szCs w:val="20"/>
        </w:rPr>
        <w:t>Dodavatel odevzdá Objednateli zboží (včetně všech příslušných dokladů ke zboží) v místě plnění, kde Objednatel bez odkladu provede jejich vybalení a fyzickou inventarizaci. Dodaná zařízení bude Objednatel kontrolovat zejména z hlediska druhu, typu a počtu jednotlivých kusů, zjevných vad, jakož i kompletnosti nezbytných dokladů.</w:t>
      </w:r>
    </w:p>
    <w:p w:rsidR="00802BC2" w:rsidRPr="00D45FB4" w:rsidRDefault="00802BC2" w:rsidP="00802BC2">
      <w:pPr>
        <w:numPr>
          <w:ilvl w:val="0"/>
          <w:numId w:val="8"/>
        </w:numPr>
        <w:spacing w:after="120" w:line="280" w:lineRule="atLeast"/>
        <w:ind w:left="284" w:hanging="284"/>
        <w:jc w:val="both"/>
        <w:rPr>
          <w:rFonts w:ascii="Arial" w:hAnsi="Arial" w:cs="Arial"/>
          <w:sz w:val="20"/>
          <w:szCs w:val="20"/>
        </w:rPr>
      </w:pPr>
      <w:r w:rsidRPr="00D45FB4">
        <w:rPr>
          <w:rFonts w:ascii="Arial" w:hAnsi="Arial" w:cs="Arial"/>
          <w:sz w:val="20"/>
          <w:szCs w:val="20"/>
        </w:rPr>
        <w:t xml:space="preserve">V případě zjištění vad či jiných nedostatků zboží nebo dokladů ke zboží (dále též jen „vada plnění“) je Objednatel oprávněn plnění Dodavatele protokolárně, s uvedením příslušných důvodů, nepřevzít. V takovém případě nebude závazek Dodavatele dodat zboží splněn. </w:t>
      </w:r>
    </w:p>
    <w:p w:rsidR="00802BC2" w:rsidRPr="00D45FB4" w:rsidRDefault="00802BC2" w:rsidP="00802BC2">
      <w:pPr>
        <w:numPr>
          <w:ilvl w:val="0"/>
          <w:numId w:val="8"/>
        </w:numPr>
        <w:spacing w:after="120" w:line="280" w:lineRule="atLeast"/>
        <w:ind w:left="284" w:hanging="284"/>
        <w:jc w:val="both"/>
        <w:rPr>
          <w:rFonts w:ascii="Arial" w:hAnsi="Arial" w:cs="Arial"/>
          <w:sz w:val="20"/>
          <w:szCs w:val="20"/>
        </w:rPr>
      </w:pPr>
      <w:r w:rsidRPr="00D45FB4">
        <w:rPr>
          <w:rFonts w:ascii="Arial" w:hAnsi="Arial" w:cs="Arial"/>
          <w:sz w:val="20"/>
          <w:szCs w:val="20"/>
        </w:rPr>
        <w:t>V případě, že Objednatel zjistí vady plnění a rozhodne se plnění s vadou/vadami převzít, má práva z vadného plnění. V případě, že Objednatel vadu/vady plnění zjistí a plnění s vadou/vadami převezme, musí být v Předávacím protokolu tyto vady specifikovány, včetně stanovení způsobu a termínu jejich odstranění. Tím nejsou dotčeny povinnosti Dodavatele ze záruky za jakost a ze záruční podpory, stanovené ve Smlouvě a příslušných ustanoveních občanského zákoníku.</w:t>
      </w:r>
    </w:p>
    <w:p w:rsidR="00802BC2" w:rsidRPr="00D45FB4" w:rsidRDefault="00802BC2" w:rsidP="00802BC2">
      <w:pPr>
        <w:numPr>
          <w:ilvl w:val="0"/>
          <w:numId w:val="8"/>
        </w:numPr>
        <w:spacing w:after="120" w:line="280" w:lineRule="atLeast"/>
        <w:ind w:left="284" w:hanging="284"/>
        <w:jc w:val="both"/>
        <w:rPr>
          <w:rFonts w:ascii="Arial" w:hAnsi="Arial" w:cs="Arial"/>
          <w:sz w:val="20"/>
          <w:szCs w:val="20"/>
        </w:rPr>
      </w:pPr>
      <w:r w:rsidRPr="00D45FB4">
        <w:rPr>
          <w:rFonts w:ascii="Arial" w:hAnsi="Arial" w:cs="Arial"/>
          <w:sz w:val="20"/>
          <w:szCs w:val="20"/>
        </w:rPr>
        <w:t>Okamžikem podpisu Předávacího protokolu přechází nebezpečí škody na zboží na Objednatele a Objednatel nabývá vlastnické právo k dodanému zboží. Ode dne podpisu Předávacího protokolu poskytuje Dodavatel Objednatel</w:t>
      </w:r>
      <w:r w:rsidR="00DD47EC">
        <w:rPr>
          <w:rFonts w:ascii="Arial" w:hAnsi="Arial" w:cs="Arial"/>
          <w:sz w:val="20"/>
          <w:szCs w:val="20"/>
        </w:rPr>
        <w:t>i</w:t>
      </w:r>
      <w:r w:rsidRPr="00D45FB4">
        <w:rPr>
          <w:rFonts w:ascii="Arial" w:hAnsi="Arial" w:cs="Arial"/>
          <w:sz w:val="20"/>
          <w:szCs w:val="20"/>
        </w:rPr>
        <w:t xml:space="preserve"> právo k užití předmětného SW (licenci) v rozsahu a za podmínek stanovených touto Smlouvou.</w:t>
      </w:r>
    </w:p>
    <w:p w:rsidR="00802BC2" w:rsidRPr="00D45FB4" w:rsidRDefault="00802BC2" w:rsidP="00802BC2">
      <w:pPr>
        <w:numPr>
          <w:ilvl w:val="0"/>
          <w:numId w:val="8"/>
        </w:numPr>
        <w:spacing w:after="120" w:line="280" w:lineRule="atLeast"/>
        <w:ind w:left="284" w:hanging="284"/>
        <w:jc w:val="both"/>
        <w:rPr>
          <w:rFonts w:ascii="Arial" w:hAnsi="Arial" w:cs="Arial"/>
          <w:sz w:val="20"/>
          <w:szCs w:val="20"/>
        </w:rPr>
      </w:pPr>
      <w:r w:rsidRPr="00D45FB4">
        <w:rPr>
          <w:rFonts w:ascii="Arial" w:hAnsi="Arial" w:cs="Arial"/>
          <w:sz w:val="20"/>
          <w:szCs w:val="20"/>
        </w:rPr>
        <w:t xml:space="preserve">Závazek </w:t>
      </w:r>
      <w:r w:rsidR="006B77AC" w:rsidRPr="00D45FB4">
        <w:rPr>
          <w:rFonts w:ascii="Arial" w:hAnsi="Arial" w:cs="Arial"/>
          <w:sz w:val="20"/>
          <w:szCs w:val="20"/>
        </w:rPr>
        <w:t>D</w:t>
      </w:r>
      <w:r w:rsidRPr="00D45FB4">
        <w:rPr>
          <w:rFonts w:ascii="Arial" w:hAnsi="Arial" w:cs="Arial"/>
          <w:sz w:val="20"/>
          <w:szCs w:val="20"/>
        </w:rPr>
        <w:t xml:space="preserve">odavatele dodat zboží a předat Aktivační kód/kódy je splněn dnem podpisu posledního Předávacího protokolu a </w:t>
      </w:r>
      <w:r w:rsidR="00B80F1B" w:rsidRPr="00D45FB4">
        <w:rPr>
          <w:rFonts w:ascii="Arial" w:hAnsi="Arial" w:cs="Arial"/>
          <w:sz w:val="20"/>
          <w:szCs w:val="20"/>
        </w:rPr>
        <w:t xml:space="preserve">Dodavatel </w:t>
      </w:r>
      <w:r w:rsidRPr="00D45FB4">
        <w:rPr>
          <w:rFonts w:ascii="Arial" w:hAnsi="Arial" w:cs="Arial"/>
          <w:sz w:val="20"/>
          <w:szCs w:val="20"/>
        </w:rPr>
        <w:t xml:space="preserve">je oprávněn vystavit na dodané zboží fakturu dle příslušných ustanovení této Smlouvy. </w:t>
      </w:r>
    </w:p>
    <w:p w:rsidR="00802BC2" w:rsidRPr="00D45FB4" w:rsidRDefault="00802BC2" w:rsidP="00B62E3D">
      <w:pPr>
        <w:tabs>
          <w:tab w:val="left" w:pos="1701"/>
        </w:tabs>
        <w:spacing w:line="280" w:lineRule="atLeast"/>
        <w:jc w:val="center"/>
        <w:rPr>
          <w:rStyle w:val="Nadpis1Char"/>
          <w:rFonts w:ascii="Arial" w:hAnsi="Arial"/>
          <w:sz w:val="20"/>
          <w:szCs w:val="20"/>
          <w:lang w:val="cs-CZ"/>
        </w:rPr>
      </w:pPr>
    </w:p>
    <w:p w:rsidR="00802BC2" w:rsidRPr="00D45FB4" w:rsidRDefault="00392E49" w:rsidP="00392E49">
      <w:pPr>
        <w:tabs>
          <w:tab w:val="left" w:pos="1701"/>
        </w:tabs>
        <w:spacing w:line="280" w:lineRule="atLeast"/>
        <w:jc w:val="center"/>
        <w:rPr>
          <w:rFonts w:ascii="Arial" w:hAnsi="Arial" w:cs="Arial"/>
          <w:b/>
          <w:sz w:val="20"/>
          <w:szCs w:val="20"/>
        </w:rPr>
      </w:pPr>
      <w:r w:rsidRPr="00D45FB4">
        <w:rPr>
          <w:rFonts w:ascii="Arial" w:hAnsi="Arial" w:cs="Arial"/>
          <w:b/>
          <w:sz w:val="20"/>
          <w:szCs w:val="20"/>
        </w:rPr>
        <w:t xml:space="preserve">Článek </w:t>
      </w:r>
      <w:r w:rsidRPr="00D45FB4">
        <w:rPr>
          <w:rStyle w:val="Nadpis1Char"/>
          <w:rFonts w:ascii="Arial" w:hAnsi="Arial"/>
          <w:sz w:val="20"/>
          <w:szCs w:val="20"/>
          <w:lang w:val="cs-CZ"/>
        </w:rPr>
        <w:t>VI.</w:t>
      </w:r>
      <w:r w:rsidRPr="00D45FB4">
        <w:rPr>
          <w:rFonts w:ascii="Arial" w:hAnsi="Arial" w:cs="Arial"/>
          <w:b/>
          <w:sz w:val="20"/>
          <w:szCs w:val="20"/>
        </w:rPr>
        <w:t xml:space="preserve"> </w:t>
      </w:r>
    </w:p>
    <w:p w:rsidR="003102EC" w:rsidRDefault="003102EC" w:rsidP="00B62E3D">
      <w:pPr>
        <w:tabs>
          <w:tab w:val="left" w:pos="1701"/>
        </w:tabs>
        <w:spacing w:line="280" w:lineRule="atLeast"/>
        <w:jc w:val="center"/>
        <w:rPr>
          <w:rFonts w:ascii="Arial" w:hAnsi="Arial" w:cs="Arial"/>
          <w:b/>
          <w:sz w:val="20"/>
          <w:szCs w:val="20"/>
        </w:rPr>
      </w:pPr>
      <w:r w:rsidRPr="00D45FB4">
        <w:rPr>
          <w:rFonts w:ascii="Arial" w:hAnsi="Arial" w:cs="Arial"/>
          <w:b/>
          <w:sz w:val="20"/>
          <w:szCs w:val="20"/>
        </w:rPr>
        <w:t>Aktualizace software</w:t>
      </w:r>
      <w:r w:rsidR="00540A06" w:rsidRPr="00D45FB4">
        <w:rPr>
          <w:rFonts w:ascii="Arial" w:hAnsi="Arial" w:cs="Arial"/>
          <w:b/>
          <w:sz w:val="20"/>
          <w:szCs w:val="20"/>
        </w:rPr>
        <w:t xml:space="preserve"> v rámci záruční podpory</w:t>
      </w:r>
    </w:p>
    <w:p w:rsidR="00F97053" w:rsidRPr="00D45FB4" w:rsidRDefault="00F97053" w:rsidP="00B62E3D">
      <w:pPr>
        <w:tabs>
          <w:tab w:val="left" w:pos="1701"/>
        </w:tabs>
        <w:spacing w:line="280" w:lineRule="atLeast"/>
        <w:jc w:val="center"/>
        <w:rPr>
          <w:rFonts w:ascii="Arial" w:hAnsi="Arial" w:cs="Arial"/>
          <w:b/>
          <w:sz w:val="20"/>
          <w:szCs w:val="20"/>
        </w:rPr>
      </w:pPr>
    </w:p>
    <w:p w:rsidR="003102EC" w:rsidRDefault="003F41FE" w:rsidP="003B3761">
      <w:pPr>
        <w:numPr>
          <w:ilvl w:val="0"/>
          <w:numId w:val="48"/>
        </w:numPr>
        <w:spacing w:after="120" w:line="280" w:lineRule="atLeast"/>
        <w:jc w:val="both"/>
        <w:rPr>
          <w:rFonts w:ascii="Arial" w:hAnsi="Arial" w:cs="Arial"/>
          <w:sz w:val="20"/>
          <w:szCs w:val="20"/>
        </w:rPr>
      </w:pPr>
      <w:r w:rsidRPr="00D45FB4">
        <w:rPr>
          <w:rFonts w:ascii="Arial" w:hAnsi="Arial" w:cs="Arial"/>
          <w:sz w:val="20"/>
          <w:szCs w:val="22"/>
        </w:rPr>
        <w:t xml:space="preserve">Dodavatel se zavazuje poskytovat Objednateli po celou dobu trvání záruční podpory </w:t>
      </w:r>
      <w:r w:rsidR="00540A06" w:rsidRPr="00D45FB4">
        <w:rPr>
          <w:rFonts w:ascii="Arial" w:hAnsi="Arial" w:cs="Arial"/>
          <w:sz w:val="20"/>
          <w:szCs w:val="22"/>
        </w:rPr>
        <w:t xml:space="preserve">(viz čl. XI. této Smlouvy) </w:t>
      </w:r>
      <w:r w:rsidRPr="00D45FB4">
        <w:rPr>
          <w:rFonts w:ascii="Arial" w:hAnsi="Arial" w:cs="Arial"/>
          <w:sz w:val="20"/>
          <w:szCs w:val="22"/>
        </w:rPr>
        <w:t xml:space="preserve">aktualizace dodaného SW, </w:t>
      </w:r>
      <w:r w:rsidR="00FA6525" w:rsidRPr="00D45FB4">
        <w:rPr>
          <w:rFonts w:ascii="Arial" w:hAnsi="Arial" w:cs="Arial"/>
          <w:sz w:val="20"/>
          <w:szCs w:val="22"/>
        </w:rPr>
        <w:t>zahrnující</w:t>
      </w:r>
      <w:r w:rsidRPr="00D45FB4">
        <w:rPr>
          <w:rFonts w:ascii="Arial" w:hAnsi="Arial" w:cs="Arial"/>
          <w:sz w:val="20"/>
          <w:szCs w:val="22"/>
        </w:rPr>
        <w:t xml:space="preserve"> zejména </w:t>
      </w:r>
      <w:r w:rsidR="00FA6525" w:rsidRPr="00D45FB4">
        <w:rPr>
          <w:rFonts w:ascii="Arial" w:hAnsi="Arial" w:cs="Arial"/>
          <w:sz w:val="20"/>
          <w:szCs w:val="22"/>
        </w:rPr>
        <w:t xml:space="preserve">poskytování </w:t>
      </w:r>
      <w:r w:rsidR="00FA6525" w:rsidRPr="00D45FB4">
        <w:rPr>
          <w:rFonts w:ascii="Arial" w:hAnsi="Arial" w:cs="Arial"/>
          <w:sz w:val="20"/>
          <w:szCs w:val="20"/>
        </w:rPr>
        <w:t>aktualizací (upgrade) firmware, update a bezpečnostních opravných balíků (</w:t>
      </w:r>
      <w:proofErr w:type="spellStart"/>
      <w:r w:rsidR="00FA6525" w:rsidRPr="00D45FB4">
        <w:rPr>
          <w:rFonts w:ascii="Arial" w:hAnsi="Arial" w:cs="Arial"/>
          <w:sz w:val="20"/>
          <w:szCs w:val="20"/>
        </w:rPr>
        <w:t>Patche</w:t>
      </w:r>
      <w:proofErr w:type="spellEnd"/>
      <w:r w:rsidR="00FA6525" w:rsidRPr="00D45FB4">
        <w:rPr>
          <w:rFonts w:ascii="Arial" w:hAnsi="Arial" w:cs="Arial"/>
          <w:sz w:val="20"/>
          <w:szCs w:val="20"/>
        </w:rPr>
        <w:t xml:space="preserve">), včetně všech relevantních </w:t>
      </w:r>
      <w:proofErr w:type="spellStart"/>
      <w:r w:rsidR="00FA6525" w:rsidRPr="00D45FB4">
        <w:rPr>
          <w:rFonts w:ascii="Arial" w:hAnsi="Arial" w:cs="Arial"/>
          <w:sz w:val="20"/>
          <w:szCs w:val="20"/>
        </w:rPr>
        <w:t>Rel</w:t>
      </w:r>
      <w:r w:rsidR="005E41A4">
        <w:rPr>
          <w:rFonts w:ascii="Arial" w:hAnsi="Arial" w:cs="Arial"/>
          <w:sz w:val="20"/>
          <w:szCs w:val="20"/>
        </w:rPr>
        <w:t>e</w:t>
      </w:r>
      <w:r w:rsidR="00FA6525" w:rsidRPr="00D45FB4">
        <w:rPr>
          <w:rFonts w:ascii="Arial" w:hAnsi="Arial" w:cs="Arial"/>
          <w:sz w:val="20"/>
          <w:szCs w:val="20"/>
        </w:rPr>
        <w:t>ases</w:t>
      </w:r>
      <w:proofErr w:type="spellEnd"/>
      <w:r w:rsidR="00FA6525" w:rsidRPr="00D45FB4">
        <w:rPr>
          <w:rFonts w:ascii="Arial" w:hAnsi="Arial" w:cs="Arial"/>
          <w:sz w:val="20"/>
          <w:szCs w:val="20"/>
        </w:rPr>
        <w:t xml:space="preserve"> a verzí SW.</w:t>
      </w:r>
    </w:p>
    <w:p w:rsidR="00AE78A4" w:rsidRDefault="00AE78A4" w:rsidP="00C94F29">
      <w:pPr>
        <w:numPr>
          <w:ilvl w:val="0"/>
          <w:numId w:val="48"/>
        </w:numPr>
        <w:spacing w:after="120" w:line="280" w:lineRule="atLeast"/>
        <w:rPr>
          <w:rFonts w:ascii="Arial" w:hAnsi="Arial" w:cs="Arial"/>
          <w:sz w:val="20"/>
          <w:szCs w:val="20"/>
        </w:rPr>
      </w:pPr>
      <w:r>
        <w:rPr>
          <w:rFonts w:ascii="Arial" w:hAnsi="Arial" w:cs="Arial"/>
          <w:sz w:val="20"/>
          <w:szCs w:val="20"/>
        </w:rPr>
        <w:t>Dodavatel zajistí Objednateli možnost stahovat si nové</w:t>
      </w:r>
      <w:r w:rsidR="009946D1">
        <w:rPr>
          <w:rFonts w:ascii="Arial" w:hAnsi="Arial" w:cs="Arial"/>
          <w:sz w:val="20"/>
          <w:szCs w:val="20"/>
        </w:rPr>
        <w:t xml:space="preserve"> verze </w:t>
      </w:r>
      <w:r>
        <w:rPr>
          <w:rFonts w:ascii="Arial" w:hAnsi="Arial" w:cs="Arial"/>
          <w:sz w:val="20"/>
          <w:szCs w:val="20"/>
        </w:rPr>
        <w:t xml:space="preserve">firmware, ovladačů a příslušného </w:t>
      </w:r>
      <w:r w:rsidR="009946D1">
        <w:rPr>
          <w:rFonts w:ascii="Arial" w:hAnsi="Arial" w:cs="Arial"/>
          <w:sz w:val="20"/>
          <w:szCs w:val="20"/>
        </w:rPr>
        <w:t xml:space="preserve">SW </w:t>
      </w:r>
      <w:r>
        <w:rPr>
          <w:rFonts w:ascii="Arial" w:hAnsi="Arial" w:cs="Arial"/>
          <w:sz w:val="20"/>
          <w:szCs w:val="20"/>
        </w:rPr>
        <w:t xml:space="preserve">AAA </w:t>
      </w:r>
      <w:r w:rsidR="009946D1">
        <w:rPr>
          <w:rFonts w:ascii="Arial" w:hAnsi="Arial" w:cs="Arial"/>
          <w:sz w:val="20"/>
          <w:szCs w:val="20"/>
        </w:rPr>
        <w:t>systému</w:t>
      </w:r>
      <w:r>
        <w:rPr>
          <w:rFonts w:ascii="Arial" w:hAnsi="Arial" w:cs="Arial"/>
          <w:sz w:val="20"/>
          <w:szCs w:val="20"/>
        </w:rPr>
        <w:t xml:space="preserve"> </w:t>
      </w:r>
      <w:r w:rsidR="000161F8">
        <w:rPr>
          <w:rFonts w:ascii="Arial" w:hAnsi="Arial" w:cs="Arial"/>
          <w:sz w:val="20"/>
          <w:szCs w:val="20"/>
        </w:rPr>
        <w:t xml:space="preserve">přímo z </w:t>
      </w:r>
      <w:r>
        <w:rPr>
          <w:rFonts w:ascii="Arial" w:hAnsi="Arial" w:cs="Arial"/>
          <w:sz w:val="20"/>
          <w:szCs w:val="20"/>
        </w:rPr>
        <w:t>internetových stránek</w:t>
      </w:r>
      <w:r w:rsidR="000161F8">
        <w:rPr>
          <w:rFonts w:ascii="Arial" w:hAnsi="Arial" w:cs="Arial"/>
          <w:sz w:val="20"/>
          <w:szCs w:val="20"/>
        </w:rPr>
        <w:t xml:space="preserve"> výrobce</w:t>
      </w:r>
      <w:r>
        <w:rPr>
          <w:rFonts w:ascii="Arial" w:hAnsi="Arial" w:cs="Arial"/>
          <w:sz w:val="20"/>
          <w:szCs w:val="20"/>
        </w:rPr>
        <w:t xml:space="preserve">: </w:t>
      </w:r>
      <w:r w:rsidR="00217913" w:rsidRPr="00DD47EC">
        <w:rPr>
          <w:rStyle w:val="Hypertextovodkaz"/>
          <w:rFonts w:ascii="Arial" w:hAnsi="Arial" w:cs="Arial"/>
          <w:sz w:val="18"/>
          <w:szCs w:val="18"/>
        </w:rPr>
        <w:t>https://www.cisco.com/c/en/us/support/index.html?ts=SH04BWR8LJZ9AMQLSWT1525848159436</w:t>
      </w:r>
    </w:p>
    <w:p w:rsidR="00C94F29" w:rsidRPr="00C94F29" w:rsidRDefault="00135498" w:rsidP="00C94F29">
      <w:pPr>
        <w:numPr>
          <w:ilvl w:val="0"/>
          <w:numId w:val="48"/>
        </w:numPr>
        <w:spacing w:after="120" w:line="280" w:lineRule="atLeast"/>
        <w:jc w:val="both"/>
        <w:rPr>
          <w:rFonts w:ascii="Arial" w:hAnsi="Arial" w:cs="Arial"/>
          <w:sz w:val="20"/>
          <w:szCs w:val="22"/>
        </w:rPr>
      </w:pPr>
      <w:r w:rsidRPr="00C94F29">
        <w:rPr>
          <w:rFonts w:ascii="Arial" w:hAnsi="Arial" w:cs="Arial"/>
          <w:sz w:val="20"/>
          <w:szCs w:val="22"/>
        </w:rPr>
        <w:t xml:space="preserve">Dodavatel zajistí Objednateli možnost </w:t>
      </w:r>
      <w:r w:rsidR="00AE78A4" w:rsidRPr="00C94F29">
        <w:rPr>
          <w:rFonts w:ascii="Arial" w:hAnsi="Arial" w:cs="Arial"/>
          <w:sz w:val="20"/>
          <w:szCs w:val="22"/>
        </w:rPr>
        <w:t xml:space="preserve">stahovat nové verze software a operačního systému </w:t>
      </w:r>
      <w:r w:rsidR="009946D1">
        <w:rPr>
          <w:rFonts w:ascii="Arial" w:hAnsi="Arial" w:cs="Arial"/>
          <w:sz w:val="20"/>
          <w:szCs w:val="22"/>
        </w:rPr>
        <w:t xml:space="preserve">dodávaných </w:t>
      </w:r>
      <w:r w:rsidR="00AE78A4" w:rsidRPr="00C94F29">
        <w:rPr>
          <w:rFonts w:ascii="Arial" w:hAnsi="Arial" w:cs="Arial"/>
          <w:sz w:val="20"/>
          <w:szCs w:val="22"/>
        </w:rPr>
        <w:t>zařízení přímo z</w:t>
      </w:r>
      <w:r w:rsidR="006D1FC6" w:rsidRPr="00C94F29">
        <w:rPr>
          <w:rFonts w:ascii="Arial" w:hAnsi="Arial" w:cs="Arial"/>
          <w:sz w:val="20"/>
          <w:szCs w:val="22"/>
        </w:rPr>
        <w:t xml:space="preserve"> internetových</w:t>
      </w:r>
      <w:r w:rsidR="00AE78A4" w:rsidRPr="00C94F29">
        <w:rPr>
          <w:rFonts w:ascii="Arial" w:hAnsi="Arial" w:cs="Arial"/>
          <w:sz w:val="20"/>
          <w:szCs w:val="22"/>
        </w:rPr>
        <w:t xml:space="preserve"> stránek výrobce</w:t>
      </w:r>
      <w:r w:rsidR="006D1FC6" w:rsidRPr="00C94F29">
        <w:rPr>
          <w:rFonts w:ascii="Arial" w:hAnsi="Arial" w:cs="Arial"/>
          <w:sz w:val="20"/>
          <w:szCs w:val="22"/>
        </w:rPr>
        <w:t xml:space="preserve">: </w:t>
      </w:r>
    </w:p>
    <w:p w:rsidR="00217913" w:rsidRPr="00DD47EC" w:rsidRDefault="00217913" w:rsidP="00C94F29">
      <w:pPr>
        <w:spacing w:after="120" w:line="280" w:lineRule="atLeast"/>
        <w:ind w:left="360"/>
        <w:rPr>
          <w:rStyle w:val="Hypertextovodkaz"/>
          <w:rFonts w:cs="Arial"/>
          <w:sz w:val="18"/>
          <w:szCs w:val="18"/>
        </w:rPr>
      </w:pPr>
      <w:r w:rsidRPr="00DD47EC">
        <w:rPr>
          <w:rStyle w:val="Hypertextovodkaz"/>
          <w:rFonts w:ascii="Arial" w:hAnsi="Arial" w:cs="Arial"/>
          <w:sz w:val="18"/>
          <w:szCs w:val="18"/>
        </w:rPr>
        <w:t>https://www.cisco.com/c/en/us/support/index.html?ts=SH04BWR8LJZ9AMQLSWT152584815943</w:t>
      </w:r>
    </w:p>
    <w:p w:rsidR="00AE78A4" w:rsidRDefault="00AE78A4" w:rsidP="00F41083">
      <w:pPr>
        <w:numPr>
          <w:ilvl w:val="0"/>
          <w:numId w:val="48"/>
        </w:numPr>
        <w:spacing w:after="120" w:line="280" w:lineRule="atLeast"/>
        <w:jc w:val="both"/>
        <w:rPr>
          <w:rFonts w:ascii="Arial" w:hAnsi="Arial" w:cs="Arial"/>
          <w:sz w:val="20"/>
          <w:szCs w:val="20"/>
        </w:rPr>
      </w:pPr>
      <w:r w:rsidRPr="00217913">
        <w:rPr>
          <w:rFonts w:ascii="Arial" w:hAnsi="Arial" w:cs="Arial"/>
          <w:sz w:val="20"/>
          <w:szCs w:val="20"/>
        </w:rPr>
        <w:lastRenderedPageBreak/>
        <w:t>Pro případ, kdy nebude možné stahovat firmware, ovladače a příslušný</w:t>
      </w:r>
      <w:r w:rsidR="009946D1">
        <w:rPr>
          <w:rFonts w:ascii="Arial" w:hAnsi="Arial" w:cs="Arial"/>
          <w:sz w:val="20"/>
          <w:szCs w:val="20"/>
        </w:rPr>
        <w:t xml:space="preserve"> SW </w:t>
      </w:r>
      <w:r w:rsidRPr="00217913">
        <w:rPr>
          <w:rFonts w:ascii="Arial" w:hAnsi="Arial" w:cs="Arial"/>
          <w:sz w:val="20"/>
          <w:szCs w:val="20"/>
        </w:rPr>
        <w:t xml:space="preserve">AAA </w:t>
      </w:r>
      <w:r w:rsidR="009946D1">
        <w:rPr>
          <w:rFonts w:ascii="Arial" w:hAnsi="Arial" w:cs="Arial"/>
          <w:sz w:val="20"/>
          <w:szCs w:val="20"/>
        </w:rPr>
        <w:t xml:space="preserve">systému </w:t>
      </w:r>
      <w:r w:rsidRPr="00217913">
        <w:rPr>
          <w:rFonts w:ascii="Arial" w:hAnsi="Arial" w:cs="Arial"/>
          <w:sz w:val="20"/>
          <w:szCs w:val="20"/>
        </w:rPr>
        <w:t xml:space="preserve">výše popsaným způsobem, </w:t>
      </w:r>
      <w:r w:rsidR="000161F8" w:rsidRPr="00217913">
        <w:rPr>
          <w:rFonts w:ascii="Arial" w:hAnsi="Arial" w:cs="Arial"/>
          <w:sz w:val="20"/>
          <w:szCs w:val="20"/>
        </w:rPr>
        <w:t>zajistí Dodavatel</w:t>
      </w:r>
      <w:r w:rsidRPr="00217913">
        <w:rPr>
          <w:rFonts w:ascii="Arial" w:hAnsi="Arial" w:cs="Arial"/>
          <w:sz w:val="20"/>
          <w:szCs w:val="20"/>
        </w:rPr>
        <w:t xml:space="preserve"> náhradní způsob jeho předávání </w:t>
      </w:r>
      <w:r w:rsidR="000161F8" w:rsidRPr="00217913">
        <w:rPr>
          <w:rFonts w:ascii="Arial" w:hAnsi="Arial" w:cs="Arial"/>
          <w:sz w:val="20"/>
          <w:szCs w:val="20"/>
        </w:rPr>
        <w:t>O</w:t>
      </w:r>
      <w:r w:rsidRPr="00217913">
        <w:rPr>
          <w:rFonts w:ascii="Arial" w:hAnsi="Arial" w:cs="Arial"/>
          <w:sz w:val="20"/>
          <w:szCs w:val="20"/>
        </w:rPr>
        <w:t>bjednateli (dále jen „náhradní předávání“)</w:t>
      </w:r>
      <w:r w:rsidR="00BA5D85">
        <w:rPr>
          <w:rFonts w:ascii="Arial" w:hAnsi="Arial" w:cs="Arial"/>
          <w:sz w:val="20"/>
          <w:szCs w:val="20"/>
        </w:rPr>
        <w:t>, a to následovně</w:t>
      </w:r>
      <w:r w:rsidR="00F50054">
        <w:rPr>
          <w:rFonts w:ascii="Arial" w:hAnsi="Arial" w:cs="Arial"/>
          <w:sz w:val="20"/>
          <w:szCs w:val="20"/>
        </w:rPr>
        <w:t xml:space="preserve">: </w:t>
      </w:r>
      <w:r w:rsidR="00F41083">
        <w:rPr>
          <w:rFonts w:ascii="Arial" w:hAnsi="Arial" w:cs="Arial"/>
          <w:sz w:val="20"/>
          <w:szCs w:val="20"/>
        </w:rPr>
        <w:t xml:space="preserve">zasláním e-mailu ze </w:t>
      </w:r>
      <w:r w:rsidR="00F41083" w:rsidRPr="00F41083">
        <w:rPr>
          <w:rFonts w:ascii="Arial" w:hAnsi="Arial" w:cs="Arial"/>
          <w:sz w:val="20"/>
          <w:szCs w:val="20"/>
        </w:rPr>
        <w:t xml:space="preserve">servicedesk@alef.com </w:t>
      </w:r>
      <w:r w:rsidR="00BA5D85">
        <w:rPr>
          <w:rFonts w:ascii="Arial" w:hAnsi="Arial" w:cs="Arial"/>
          <w:sz w:val="20"/>
          <w:szCs w:val="20"/>
        </w:rPr>
        <w:t xml:space="preserve">na </w:t>
      </w:r>
      <w:r w:rsidR="00F41083">
        <w:rPr>
          <w:rFonts w:ascii="Arial" w:hAnsi="Arial" w:cs="Arial"/>
          <w:sz w:val="20"/>
          <w:szCs w:val="20"/>
        </w:rPr>
        <w:t xml:space="preserve">email VZP ČR </w:t>
      </w:r>
      <w:hyperlink r:id="rId15" w:history="1">
        <w:r w:rsidR="00F51C71" w:rsidRPr="00D45FB4">
          <w:rPr>
            <w:rFonts w:ascii="Arial" w:hAnsi="Arial" w:cs="Arial"/>
            <w:color w:val="0000FF"/>
            <w:sz w:val="20"/>
            <w:szCs w:val="20"/>
            <w:u w:val="single"/>
          </w:rPr>
          <w:t>servicedesk@vzp.cz</w:t>
        </w:r>
      </w:hyperlink>
      <w:r w:rsidR="00BA5D85">
        <w:rPr>
          <w:rFonts w:ascii="Arial" w:hAnsi="Arial" w:cs="Arial"/>
          <w:sz w:val="20"/>
          <w:szCs w:val="20"/>
        </w:rPr>
        <w:t>.</w:t>
      </w:r>
    </w:p>
    <w:p w:rsidR="00C94F29" w:rsidRPr="00C94F29" w:rsidRDefault="00820DC8" w:rsidP="00C94F29">
      <w:pPr>
        <w:numPr>
          <w:ilvl w:val="0"/>
          <w:numId w:val="48"/>
        </w:numPr>
        <w:spacing w:after="120" w:line="280" w:lineRule="atLeast"/>
        <w:jc w:val="both"/>
        <w:rPr>
          <w:rFonts w:ascii="Arial" w:hAnsi="Arial" w:cs="Arial"/>
          <w:sz w:val="20"/>
          <w:szCs w:val="22"/>
        </w:rPr>
      </w:pPr>
      <w:r w:rsidRPr="00C94F29">
        <w:rPr>
          <w:rFonts w:ascii="Arial" w:hAnsi="Arial" w:cs="Arial"/>
          <w:sz w:val="20"/>
          <w:szCs w:val="22"/>
        </w:rPr>
        <w:t>D</w:t>
      </w:r>
      <w:r w:rsidR="005E41A4" w:rsidRPr="00C94F29">
        <w:rPr>
          <w:rFonts w:ascii="Arial" w:hAnsi="Arial" w:cs="Arial"/>
          <w:sz w:val="20"/>
          <w:szCs w:val="22"/>
        </w:rPr>
        <w:t>odavatel zajistí Objednateli pří</w:t>
      </w:r>
      <w:r w:rsidRPr="00C94F29">
        <w:rPr>
          <w:rFonts w:ascii="Arial" w:hAnsi="Arial" w:cs="Arial"/>
          <w:sz w:val="20"/>
          <w:szCs w:val="22"/>
        </w:rPr>
        <w:t>stup k dokumentaci výrobce a z</w:t>
      </w:r>
      <w:r w:rsidR="00EF03D4" w:rsidRPr="00C94F29">
        <w:rPr>
          <w:rFonts w:ascii="Arial" w:hAnsi="Arial" w:cs="Arial"/>
          <w:sz w:val="20"/>
          <w:szCs w:val="22"/>
        </w:rPr>
        <w:t>nalostní bázi, kterou výrobce v </w:t>
      </w:r>
      <w:r w:rsidRPr="00C94F29">
        <w:rPr>
          <w:rFonts w:ascii="Arial" w:hAnsi="Arial" w:cs="Arial"/>
          <w:sz w:val="20"/>
          <w:szCs w:val="22"/>
        </w:rPr>
        <w:t>rámci své podpory poskytuje</w:t>
      </w:r>
      <w:r w:rsidR="00EF03D4" w:rsidRPr="00C94F29">
        <w:rPr>
          <w:rFonts w:ascii="Arial" w:hAnsi="Arial" w:cs="Arial"/>
          <w:sz w:val="20"/>
          <w:szCs w:val="22"/>
        </w:rPr>
        <w:t>, a to na internetových stránkách</w:t>
      </w:r>
      <w:r w:rsidR="00217913" w:rsidRPr="00C94F29">
        <w:rPr>
          <w:rFonts w:ascii="Arial" w:hAnsi="Arial" w:cs="Arial"/>
          <w:sz w:val="20"/>
          <w:szCs w:val="22"/>
        </w:rPr>
        <w:t>:</w:t>
      </w:r>
      <w:r w:rsidR="00EF03D4" w:rsidRPr="00C94F29">
        <w:rPr>
          <w:rFonts w:ascii="Arial" w:hAnsi="Arial" w:cs="Arial"/>
          <w:sz w:val="20"/>
          <w:szCs w:val="22"/>
        </w:rPr>
        <w:t xml:space="preserve"> </w:t>
      </w:r>
    </w:p>
    <w:p w:rsidR="00217913" w:rsidRPr="00217913" w:rsidRDefault="00217913" w:rsidP="00C94F29">
      <w:pPr>
        <w:spacing w:after="120" w:line="280" w:lineRule="atLeast"/>
        <w:ind w:left="360"/>
        <w:rPr>
          <w:rStyle w:val="Hypertextovodkaz"/>
          <w:rFonts w:cs="Arial"/>
        </w:rPr>
      </w:pPr>
      <w:r w:rsidRPr="00217913">
        <w:rPr>
          <w:rStyle w:val="Hypertextovodkaz"/>
          <w:rFonts w:ascii="Arial" w:hAnsi="Arial" w:cs="Arial"/>
          <w:sz w:val="20"/>
          <w:szCs w:val="20"/>
        </w:rPr>
        <w:t>http://www.cisco.com/c/en/us/about/security-center/security-programs/secure-development-lifecycle/sdl-process.html</w:t>
      </w:r>
    </w:p>
    <w:p w:rsidR="00217913" w:rsidRPr="00217913" w:rsidRDefault="007E5499" w:rsidP="00217913">
      <w:pPr>
        <w:spacing w:after="120" w:line="280" w:lineRule="atLeast"/>
        <w:ind w:left="360"/>
        <w:jc w:val="both"/>
        <w:rPr>
          <w:rFonts w:ascii="Arial" w:hAnsi="Arial" w:cs="Arial"/>
          <w:sz w:val="20"/>
          <w:szCs w:val="22"/>
        </w:rPr>
      </w:pPr>
      <w:hyperlink r:id="rId16" w:history="1">
        <w:r w:rsidR="00217913" w:rsidRPr="00A559A8">
          <w:rPr>
            <w:rStyle w:val="Hypertextovodkaz"/>
            <w:rFonts w:ascii="Arial" w:hAnsi="Arial" w:cs="Arial"/>
            <w:sz w:val="20"/>
            <w:szCs w:val="20"/>
          </w:rPr>
          <w:t>http://tools.cisco.com/security/center/publicationListing.x</w:t>
        </w:r>
      </w:hyperlink>
    </w:p>
    <w:p w:rsidR="00540A06" w:rsidRPr="00217913" w:rsidRDefault="000161F8" w:rsidP="00217913">
      <w:pPr>
        <w:numPr>
          <w:ilvl w:val="0"/>
          <w:numId w:val="48"/>
        </w:numPr>
        <w:spacing w:after="120" w:line="280" w:lineRule="atLeast"/>
        <w:jc w:val="both"/>
        <w:rPr>
          <w:rFonts w:ascii="Arial" w:hAnsi="Arial" w:cs="Arial"/>
          <w:sz w:val="20"/>
          <w:szCs w:val="22"/>
        </w:rPr>
      </w:pPr>
      <w:r w:rsidRPr="00217913">
        <w:rPr>
          <w:rFonts w:ascii="Arial" w:hAnsi="Arial" w:cs="Arial"/>
          <w:sz w:val="20"/>
          <w:szCs w:val="20"/>
        </w:rPr>
        <w:t xml:space="preserve">Dodavatel se zavazuje informovat Objednatele o nových SW </w:t>
      </w:r>
      <w:proofErr w:type="gramStart"/>
      <w:r w:rsidRPr="00217913">
        <w:rPr>
          <w:rFonts w:ascii="Arial" w:hAnsi="Arial" w:cs="Arial"/>
          <w:sz w:val="20"/>
          <w:szCs w:val="20"/>
        </w:rPr>
        <w:t>verzích</w:t>
      </w:r>
      <w:proofErr w:type="gramEnd"/>
      <w:r w:rsidRPr="00217913">
        <w:rPr>
          <w:rFonts w:ascii="Arial" w:hAnsi="Arial" w:cs="Arial"/>
          <w:sz w:val="20"/>
          <w:szCs w:val="20"/>
        </w:rPr>
        <w:t xml:space="preserve"> a funkčnostech, které mohou rozšiřovat dodané řešení způsobem, který Objednatel shledá ve shodě s potřebami dalšího rozvoje dodaného řešení.</w:t>
      </w:r>
      <w:r w:rsidR="006D1FC6" w:rsidRPr="00217913" w:rsidDel="000161F8">
        <w:rPr>
          <w:rFonts w:ascii="Arial" w:hAnsi="Arial" w:cs="Arial"/>
          <w:sz w:val="20"/>
          <w:szCs w:val="22"/>
        </w:rPr>
        <w:t xml:space="preserve"> </w:t>
      </w:r>
    </w:p>
    <w:p w:rsidR="003B3761" w:rsidRPr="00D45FB4" w:rsidRDefault="00540A06" w:rsidP="00540A06">
      <w:pPr>
        <w:numPr>
          <w:ilvl w:val="0"/>
          <w:numId w:val="48"/>
        </w:numPr>
        <w:spacing w:after="120" w:line="280" w:lineRule="atLeast"/>
        <w:jc w:val="both"/>
        <w:rPr>
          <w:rFonts w:ascii="Arial" w:hAnsi="Arial" w:cs="Arial"/>
          <w:sz w:val="20"/>
          <w:szCs w:val="22"/>
        </w:rPr>
      </w:pPr>
      <w:r w:rsidRPr="00D45FB4">
        <w:rPr>
          <w:rFonts w:ascii="Arial" w:hAnsi="Arial" w:cs="Arial"/>
          <w:sz w:val="20"/>
          <w:szCs w:val="22"/>
        </w:rPr>
        <w:t xml:space="preserve">Dodavatel se zavazuje poskytovat </w:t>
      </w:r>
      <w:r w:rsidR="00804682">
        <w:rPr>
          <w:rFonts w:ascii="Arial" w:hAnsi="Arial" w:cs="Arial"/>
          <w:sz w:val="20"/>
          <w:szCs w:val="22"/>
        </w:rPr>
        <w:t>Objednateli</w:t>
      </w:r>
      <w:r w:rsidRPr="00D45FB4">
        <w:rPr>
          <w:rFonts w:ascii="Arial" w:hAnsi="Arial" w:cs="Arial"/>
          <w:sz w:val="20"/>
          <w:szCs w:val="22"/>
        </w:rPr>
        <w:t xml:space="preserve"> jako součást podpory dle této Smlouvy všechny relevantní SW </w:t>
      </w:r>
      <w:proofErr w:type="spellStart"/>
      <w:r w:rsidRPr="00D45FB4">
        <w:rPr>
          <w:rFonts w:ascii="Arial" w:hAnsi="Arial" w:cs="Arial"/>
          <w:sz w:val="20"/>
          <w:szCs w:val="22"/>
        </w:rPr>
        <w:t>releases</w:t>
      </w:r>
      <w:proofErr w:type="spellEnd"/>
      <w:r w:rsidRPr="00D45FB4">
        <w:rPr>
          <w:rFonts w:ascii="Arial" w:hAnsi="Arial" w:cs="Arial"/>
          <w:sz w:val="20"/>
          <w:szCs w:val="22"/>
        </w:rPr>
        <w:t xml:space="preserve"> a verze SW nabízené výrobcem vč. potřebných licencí tak, aby dodané řešení fungovalo bez závad. </w:t>
      </w:r>
    </w:p>
    <w:p w:rsidR="004E5F3A" w:rsidRPr="00D45FB4" w:rsidRDefault="00EA4AAB" w:rsidP="00B62E3D">
      <w:pPr>
        <w:tabs>
          <w:tab w:val="left" w:pos="1701"/>
        </w:tabs>
        <w:spacing w:line="280" w:lineRule="atLeast"/>
        <w:jc w:val="center"/>
        <w:rPr>
          <w:rStyle w:val="Nadpis1Char"/>
          <w:rFonts w:ascii="Arial" w:hAnsi="Arial"/>
          <w:b w:val="0"/>
          <w:sz w:val="20"/>
          <w:szCs w:val="20"/>
          <w:lang w:val="cs-CZ"/>
        </w:rPr>
      </w:pPr>
      <w:r w:rsidRPr="00D45FB4">
        <w:rPr>
          <w:rFonts w:ascii="Arial" w:hAnsi="Arial" w:cs="Arial"/>
          <w:b/>
          <w:sz w:val="20"/>
          <w:szCs w:val="20"/>
        </w:rPr>
        <w:t xml:space="preserve">Článek </w:t>
      </w:r>
      <w:r w:rsidR="004E5F3A" w:rsidRPr="00D45FB4">
        <w:rPr>
          <w:rStyle w:val="Nadpis1Char"/>
          <w:rFonts w:ascii="Arial" w:hAnsi="Arial"/>
          <w:sz w:val="20"/>
          <w:szCs w:val="20"/>
          <w:lang w:val="cs-CZ"/>
        </w:rPr>
        <w:t>V</w:t>
      </w:r>
      <w:r w:rsidRPr="00D45FB4">
        <w:rPr>
          <w:rStyle w:val="Nadpis1Char"/>
          <w:rFonts w:ascii="Arial" w:hAnsi="Arial"/>
          <w:sz w:val="20"/>
          <w:szCs w:val="20"/>
          <w:lang w:val="cs-CZ"/>
        </w:rPr>
        <w:t>I</w:t>
      </w:r>
      <w:r w:rsidR="00392E49" w:rsidRPr="00D45FB4">
        <w:rPr>
          <w:rStyle w:val="Nadpis1Char"/>
          <w:rFonts w:ascii="Arial" w:hAnsi="Arial"/>
          <w:sz w:val="20"/>
          <w:szCs w:val="20"/>
          <w:lang w:val="cs-CZ"/>
        </w:rPr>
        <w:t>I</w:t>
      </w:r>
      <w:r w:rsidR="004E5F3A" w:rsidRPr="00D45FB4">
        <w:rPr>
          <w:rStyle w:val="Nadpis1Char"/>
          <w:rFonts w:ascii="Arial" w:hAnsi="Arial"/>
          <w:sz w:val="20"/>
          <w:szCs w:val="20"/>
          <w:lang w:val="cs-CZ"/>
        </w:rPr>
        <w:t>.</w:t>
      </w:r>
    </w:p>
    <w:p w:rsidR="004E5F3A" w:rsidRPr="00D45FB4" w:rsidRDefault="00EA4AAB" w:rsidP="00B62E3D">
      <w:pPr>
        <w:tabs>
          <w:tab w:val="left" w:pos="1701"/>
        </w:tabs>
        <w:spacing w:line="280" w:lineRule="atLeast"/>
        <w:jc w:val="center"/>
        <w:rPr>
          <w:rFonts w:ascii="Arial" w:hAnsi="Arial" w:cs="Arial"/>
          <w:b/>
          <w:sz w:val="20"/>
          <w:szCs w:val="20"/>
        </w:rPr>
      </w:pPr>
      <w:r w:rsidRPr="00D45FB4">
        <w:rPr>
          <w:rFonts w:ascii="Arial" w:hAnsi="Arial" w:cs="Arial"/>
          <w:b/>
          <w:sz w:val="20"/>
          <w:szCs w:val="20"/>
        </w:rPr>
        <w:t>Licenční ujednání</w:t>
      </w:r>
    </w:p>
    <w:p w:rsidR="002260AB" w:rsidRPr="00D45FB4" w:rsidRDefault="002260AB" w:rsidP="00B62E3D">
      <w:pPr>
        <w:tabs>
          <w:tab w:val="left" w:pos="1701"/>
        </w:tabs>
        <w:spacing w:line="280" w:lineRule="atLeast"/>
        <w:jc w:val="center"/>
        <w:rPr>
          <w:rFonts w:ascii="Arial" w:hAnsi="Arial" w:cs="Arial"/>
          <w:b/>
          <w:sz w:val="20"/>
          <w:szCs w:val="20"/>
        </w:rPr>
      </w:pPr>
    </w:p>
    <w:p w:rsidR="00C33E5F" w:rsidRPr="00D45FB4" w:rsidRDefault="004C17D5" w:rsidP="001F5FA0">
      <w:pPr>
        <w:pStyle w:val="Odstavecseseznamem"/>
        <w:numPr>
          <w:ilvl w:val="0"/>
          <w:numId w:val="42"/>
        </w:numPr>
        <w:spacing w:after="120" w:line="280" w:lineRule="atLeast"/>
        <w:ind w:left="357" w:hanging="357"/>
        <w:contextualSpacing w:val="0"/>
        <w:jc w:val="both"/>
        <w:rPr>
          <w:rFonts w:ascii="Arial" w:hAnsi="Arial" w:cs="Arial"/>
          <w:sz w:val="20"/>
        </w:rPr>
      </w:pPr>
      <w:r w:rsidRPr="00D45FB4">
        <w:rPr>
          <w:rFonts w:ascii="Arial" w:hAnsi="Arial" w:cs="Arial"/>
          <w:sz w:val="20"/>
        </w:rPr>
        <w:t xml:space="preserve">Dodavatel touto </w:t>
      </w:r>
      <w:r w:rsidR="00297BF0" w:rsidRPr="00D45FB4">
        <w:rPr>
          <w:rFonts w:ascii="Arial" w:hAnsi="Arial" w:cs="Arial"/>
          <w:sz w:val="20"/>
        </w:rPr>
        <w:t>S</w:t>
      </w:r>
      <w:r w:rsidRPr="00D45FB4">
        <w:rPr>
          <w:rFonts w:ascii="Arial" w:hAnsi="Arial" w:cs="Arial"/>
          <w:sz w:val="20"/>
        </w:rPr>
        <w:t>mlouvou poskytuje Objednateli jako součást plnění</w:t>
      </w:r>
      <w:r w:rsidR="004E5F3A" w:rsidRPr="00D45FB4">
        <w:rPr>
          <w:rFonts w:ascii="Arial" w:hAnsi="Arial" w:cs="Arial"/>
          <w:sz w:val="20"/>
        </w:rPr>
        <w:t xml:space="preserve"> </w:t>
      </w:r>
      <w:r w:rsidR="001F5FA0" w:rsidRPr="00D45FB4">
        <w:rPr>
          <w:rFonts w:ascii="Arial" w:hAnsi="Arial" w:cs="Arial"/>
          <w:sz w:val="20"/>
        </w:rPr>
        <w:t xml:space="preserve">a za odměnu zahrnutou v ceně </w:t>
      </w:r>
      <w:r w:rsidR="00DD5B96" w:rsidRPr="00D45FB4">
        <w:rPr>
          <w:rFonts w:ascii="Arial" w:hAnsi="Arial" w:cs="Arial"/>
          <w:sz w:val="20"/>
        </w:rPr>
        <w:t xml:space="preserve">plnění </w:t>
      </w:r>
      <w:r w:rsidR="00BA7BCE" w:rsidRPr="00D45FB4">
        <w:rPr>
          <w:rFonts w:ascii="Arial" w:hAnsi="Arial" w:cs="Arial"/>
          <w:sz w:val="20"/>
        </w:rPr>
        <w:t xml:space="preserve">níže uvedené </w:t>
      </w:r>
      <w:r w:rsidR="004E5F3A" w:rsidRPr="00D45FB4">
        <w:rPr>
          <w:rFonts w:ascii="Arial" w:hAnsi="Arial" w:cs="Arial"/>
          <w:sz w:val="20"/>
        </w:rPr>
        <w:t xml:space="preserve">licence k užití </w:t>
      </w:r>
      <w:r w:rsidR="00D050D3" w:rsidRPr="00D45FB4">
        <w:rPr>
          <w:rFonts w:ascii="Arial" w:hAnsi="Arial" w:cs="Arial"/>
          <w:sz w:val="20"/>
        </w:rPr>
        <w:t>dodaného software</w:t>
      </w:r>
      <w:r w:rsidR="001B3599" w:rsidRPr="00D45FB4">
        <w:rPr>
          <w:rFonts w:ascii="Arial" w:hAnsi="Arial" w:cs="Arial"/>
          <w:sz w:val="20"/>
        </w:rPr>
        <w:t>, blíže specifikované v odst. 2 a 3 tohoto článku</w:t>
      </w:r>
      <w:r w:rsidR="00D050D3" w:rsidRPr="00D45FB4">
        <w:rPr>
          <w:rFonts w:ascii="Arial" w:hAnsi="Arial" w:cs="Arial"/>
          <w:sz w:val="20"/>
        </w:rPr>
        <w:t xml:space="preserve">, a to včetně </w:t>
      </w:r>
      <w:r w:rsidR="00802BC2" w:rsidRPr="00D45FB4">
        <w:rPr>
          <w:rFonts w:ascii="Arial" w:hAnsi="Arial" w:cs="Arial"/>
          <w:sz w:val="20"/>
        </w:rPr>
        <w:t xml:space="preserve">licencí k užití </w:t>
      </w:r>
      <w:r w:rsidR="00D050D3" w:rsidRPr="00D45FB4">
        <w:rPr>
          <w:rFonts w:ascii="Arial" w:hAnsi="Arial" w:cs="Arial"/>
          <w:sz w:val="20"/>
        </w:rPr>
        <w:t xml:space="preserve">všech aktualizací SW získaných v rámci </w:t>
      </w:r>
      <w:r w:rsidR="001F5FA0" w:rsidRPr="00D45FB4">
        <w:rPr>
          <w:rFonts w:ascii="Arial" w:hAnsi="Arial" w:cs="Arial"/>
          <w:sz w:val="20"/>
        </w:rPr>
        <w:t>z</w:t>
      </w:r>
      <w:r w:rsidR="00D050D3" w:rsidRPr="00D45FB4">
        <w:rPr>
          <w:rFonts w:ascii="Arial" w:hAnsi="Arial" w:cs="Arial"/>
          <w:sz w:val="20"/>
        </w:rPr>
        <w:t>áruční podpory</w:t>
      </w:r>
      <w:r w:rsidR="004E5F3A" w:rsidRPr="00D45FB4">
        <w:rPr>
          <w:rFonts w:ascii="Arial" w:hAnsi="Arial" w:cs="Arial"/>
          <w:sz w:val="20"/>
        </w:rPr>
        <w:t>.</w:t>
      </w:r>
    </w:p>
    <w:p w:rsidR="006051A6" w:rsidRPr="00D45FB4" w:rsidRDefault="006051A6" w:rsidP="001F5FA0">
      <w:pPr>
        <w:pStyle w:val="Odstavecseseznamem"/>
        <w:numPr>
          <w:ilvl w:val="0"/>
          <w:numId w:val="42"/>
        </w:numPr>
        <w:spacing w:after="120" w:line="280" w:lineRule="atLeast"/>
        <w:ind w:left="357" w:hanging="357"/>
        <w:contextualSpacing w:val="0"/>
        <w:jc w:val="both"/>
        <w:rPr>
          <w:rFonts w:ascii="Arial" w:hAnsi="Arial" w:cs="Arial"/>
          <w:sz w:val="20"/>
        </w:rPr>
      </w:pPr>
      <w:r w:rsidRPr="00D45FB4">
        <w:rPr>
          <w:rFonts w:ascii="Arial" w:hAnsi="Arial" w:cs="Arial"/>
          <w:sz w:val="20"/>
        </w:rPr>
        <w:t>Licence k</w:t>
      </w:r>
      <w:r w:rsidR="001B3599" w:rsidRPr="00D45FB4">
        <w:rPr>
          <w:rFonts w:ascii="Arial" w:hAnsi="Arial" w:cs="Arial"/>
          <w:sz w:val="20"/>
        </w:rPr>
        <w:t xml:space="preserve"> základnímu </w:t>
      </w:r>
      <w:r w:rsidRPr="00D45FB4">
        <w:rPr>
          <w:rFonts w:ascii="Arial" w:hAnsi="Arial" w:cs="Arial"/>
          <w:sz w:val="20"/>
        </w:rPr>
        <w:t xml:space="preserve">SW vybavení </w:t>
      </w:r>
      <w:r w:rsidR="001B3599" w:rsidRPr="00D45FB4">
        <w:rPr>
          <w:rFonts w:ascii="Arial" w:hAnsi="Arial" w:cs="Arial"/>
          <w:sz w:val="20"/>
        </w:rPr>
        <w:t xml:space="preserve">AAA systému (operační systém, případně další obslužný software nebo aplikace, které jsou nezbytné pro chod samotného zařízení) se touto </w:t>
      </w:r>
      <w:r w:rsidR="00B80F1B" w:rsidRPr="00D45FB4">
        <w:rPr>
          <w:rFonts w:ascii="Arial" w:hAnsi="Arial" w:cs="Arial"/>
          <w:sz w:val="20"/>
        </w:rPr>
        <w:t xml:space="preserve">Smlouvou </w:t>
      </w:r>
      <w:r w:rsidR="001B3599" w:rsidRPr="00D45FB4">
        <w:rPr>
          <w:rFonts w:ascii="Arial" w:hAnsi="Arial" w:cs="Arial"/>
          <w:sz w:val="20"/>
        </w:rPr>
        <w:t>poskytují na dobu trvání autorských majetkových práv.</w:t>
      </w:r>
    </w:p>
    <w:p w:rsidR="00D050D3" w:rsidRPr="00D45FB4" w:rsidRDefault="001B3599" w:rsidP="001F5FA0">
      <w:pPr>
        <w:pStyle w:val="Odstavecseseznamem"/>
        <w:numPr>
          <w:ilvl w:val="0"/>
          <w:numId w:val="42"/>
        </w:numPr>
        <w:spacing w:after="120" w:line="280" w:lineRule="atLeast"/>
        <w:ind w:left="357" w:hanging="357"/>
        <w:contextualSpacing w:val="0"/>
        <w:jc w:val="both"/>
        <w:rPr>
          <w:rFonts w:ascii="Arial" w:hAnsi="Arial" w:cs="Arial"/>
          <w:sz w:val="20"/>
        </w:rPr>
      </w:pPr>
      <w:r w:rsidRPr="00D45FB4">
        <w:rPr>
          <w:rFonts w:ascii="Arial" w:hAnsi="Arial" w:cs="Arial"/>
          <w:sz w:val="20"/>
        </w:rPr>
        <w:t xml:space="preserve">Další </w:t>
      </w:r>
      <w:r w:rsidR="00D050D3" w:rsidRPr="00D45FB4">
        <w:rPr>
          <w:rFonts w:ascii="Arial" w:hAnsi="Arial" w:cs="Arial"/>
          <w:sz w:val="20"/>
        </w:rPr>
        <w:t>licence</w:t>
      </w:r>
      <w:r w:rsidRPr="00D45FB4">
        <w:rPr>
          <w:rFonts w:ascii="Arial" w:hAnsi="Arial" w:cs="Arial"/>
          <w:sz w:val="20"/>
        </w:rPr>
        <w:t xml:space="preserve"> k AAA systému se touto </w:t>
      </w:r>
      <w:r w:rsidR="00297BF0" w:rsidRPr="00D45FB4">
        <w:rPr>
          <w:rFonts w:ascii="Arial" w:hAnsi="Arial" w:cs="Arial"/>
          <w:sz w:val="20"/>
        </w:rPr>
        <w:t>S</w:t>
      </w:r>
      <w:r w:rsidRPr="00D45FB4">
        <w:rPr>
          <w:rFonts w:ascii="Arial" w:hAnsi="Arial" w:cs="Arial"/>
          <w:sz w:val="20"/>
        </w:rPr>
        <w:t>mlouvou poskytují následovně</w:t>
      </w:r>
      <w:r w:rsidR="00D050D3" w:rsidRPr="00D45FB4">
        <w:rPr>
          <w:rFonts w:ascii="Arial" w:hAnsi="Arial" w:cs="Arial"/>
          <w:sz w:val="20"/>
        </w:rPr>
        <w:t>:</w:t>
      </w:r>
    </w:p>
    <w:tbl>
      <w:tblPr>
        <w:tblpPr w:leftFromText="180" w:rightFromText="180" w:vertAnchor="text" w:horzAnchor="margin" w:tblpXSpec="center" w:tblpY="64"/>
        <w:tblW w:w="5000" w:type="pct"/>
        <w:jc w:val="center"/>
        <w:tblLook w:val="04A0" w:firstRow="1" w:lastRow="0" w:firstColumn="1" w:lastColumn="0" w:noHBand="0" w:noVBand="1"/>
      </w:tblPr>
      <w:tblGrid>
        <w:gridCol w:w="499"/>
        <w:gridCol w:w="3862"/>
        <w:gridCol w:w="1700"/>
        <w:gridCol w:w="3227"/>
      </w:tblGrid>
      <w:tr w:rsidR="004021E6" w:rsidRPr="00D45FB4" w:rsidTr="002E39A3">
        <w:trPr>
          <w:cantSplit/>
          <w:trHeight w:val="227"/>
          <w:jc w:val="center"/>
        </w:trPr>
        <w:tc>
          <w:tcPr>
            <w:tcW w:w="269" w:type="pct"/>
            <w:tcBorders>
              <w:top w:val="single" w:sz="4" w:space="0" w:color="000000"/>
              <w:left w:val="single" w:sz="4" w:space="0" w:color="000000"/>
              <w:bottom w:val="single" w:sz="4" w:space="0" w:color="000000"/>
              <w:right w:val="nil"/>
            </w:tcBorders>
          </w:tcPr>
          <w:p w:rsidR="00D050D3" w:rsidRPr="00D45FB4" w:rsidRDefault="00D050D3" w:rsidP="002E39A3">
            <w:pPr>
              <w:pStyle w:val="TableBody"/>
              <w:snapToGrid w:val="0"/>
              <w:spacing w:line="280" w:lineRule="atLeast"/>
            </w:pPr>
          </w:p>
        </w:tc>
        <w:tc>
          <w:tcPr>
            <w:tcW w:w="2079" w:type="pct"/>
            <w:tcBorders>
              <w:top w:val="single" w:sz="4" w:space="0" w:color="000000"/>
              <w:left w:val="single" w:sz="4" w:space="0" w:color="000000"/>
              <w:bottom w:val="single" w:sz="4" w:space="0" w:color="000000"/>
              <w:right w:val="single" w:sz="4" w:space="0" w:color="000000"/>
            </w:tcBorders>
          </w:tcPr>
          <w:p w:rsidR="00D050D3" w:rsidRPr="00D45FB4" w:rsidRDefault="004021E6" w:rsidP="002E39A3">
            <w:pPr>
              <w:pStyle w:val="TableBody"/>
              <w:snapToGrid w:val="0"/>
              <w:spacing w:line="280" w:lineRule="atLeast"/>
              <w:jc w:val="center"/>
            </w:pPr>
            <w:r w:rsidRPr="00D45FB4">
              <w:t>Popis licencí</w:t>
            </w:r>
          </w:p>
        </w:tc>
        <w:tc>
          <w:tcPr>
            <w:tcW w:w="915" w:type="pct"/>
            <w:tcBorders>
              <w:top w:val="single" w:sz="4" w:space="0" w:color="000000"/>
              <w:left w:val="single" w:sz="4" w:space="0" w:color="000000"/>
              <w:bottom w:val="single" w:sz="4" w:space="0" w:color="000000"/>
              <w:right w:val="single" w:sz="4" w:space="0" w:color="000000"/>
            </w:tcBorders>
          </w:tcPr>
          <w:p w:rsidR="00D050D3" w:rsidRPr="00D45FB4" w:rsidRDefault="004021E6" w:rsidP="002E39A3">
            <w:pPr>
              <w:pStyle w:val="TableBody"/>
              <w:snapToGrid w:val="0"/>
              <w:spacing w:line="280" w:lineRule="atLeast"/>
              <w:jc w:val="center"/>
            </w:pPr>
            <w:r w:rsidRPr="00D45FB4">
              <w:t>Doba</w:t>
            </w:r>
            <w:r w:rsidR="0082493D" w:rsidRPr="00D45FB4">
              <w:t>,</w:t>
            </w:r>
            <w:r w:rsidRPr="00D45FB4">
              <w:t xml:space="preserve"> na kterou se licence poskytuje</w:t>
            </w:r>
          </w:p>
        </w:tc>
        <w:tc>
          <w:tcPr>
            <w:tcW w:w="1737" w:type="pct"/>
            <w:tcBorders>
              <w:top w:val="single" w:sz="4" w:space="0" w:color="000000"/>
              <w:left w:val="single" w:sz="4" w:space="0" w:color="000000"/>
              <w:bottom w:val="single" w:sz="4" w:space="0" w:color="000000"/>
              <w:right w:val="single" w:sz="4" w:space="0" w:color="000000"/>
            </w:tcBorders>
          </w:tcPr>
          <w:p w:rsidR="00D050D3" w:rsidRPr="00D45FB4" w:rsidRDefault="004021E6" w:rsidP="002E39A3">
            <w:pPr>
              <w:pStyle w:val="TableBody"/>
              <w:snapToGrid w:val="0"/>
              <w:spacing w:line="280" w:lineRule="atLeast"/>
              <w:jc w:val="center"/>
            </w:pPr>
            <w:r w:rsidRPr="00D45FB4">
              <w:t>Přesný název / označení licencí</w:t>
            </w:r>
          </w:p>
        </w:tc>
      </w:tr>
      <w:tr w:rsidR="004021E6" w:rsidRPr="00D45FB4" w:rsidTr="002E39A3">
        <w:trPr>
          <w:cantSplit/>
          <w:trHeight w:val="227"/>
          <w:jc w:val="center"/>
        </w:trPr>
        <w:tc>
          <w:tcPr>
            <w:tcW w:w="269" w:type="pct"/>
            <w:tcBorders>
              <w:top w:val="single" w:sz="4" w:space="0" w:color="000000"/>
              <w:left w:val="single" w:sz="4" w:space="0" w:color="000000"/>
              <w:bottom w:val="single" w:sz="4" w:space="0" w:color="000000"/>
              <w:right w:val="nil"/>
            </w:tcBorders>
          </w:tcPr>
          <w:p w:rsidR="00D050D3" w:rsidRPr="00D45FB4" w:rsidRDefault="004021E6" w:rsidP="002E39A3">
            <w:pPr>
              <w:pStyle w:val="TableBody"/>
              <w:snapToGrid w:val="0"/>
              <w:spacing w:line="280" w:lineRule="atLeast"/>
            </w:pPr>
            <w:r w:rsidRPr="00D45FB4">
              <w:t>a)</w:t>
            </w:r>
          </w:p>
        </w:tc>
        <w:tc>
          <w:tcPr>
            <w:tcW w:w="2079" w:type="pct"/>
            <w:tcBorders>
              <w:top w:val="single" w:sz="4" w:space="0" w:color="000000"/>
              <w:left w:val="single" w:sz="4" w:space="0" w:color="000000"/>
              <w:bottom w:val="single" w:sz="4" w:space="0" w:color="000000"/>
              <w:right w:val="single" w:sz="4" w:space="0" w:color="000000"/>
            </w:tcBorders>
          </w:tcPr>
          <w:p w:rsidR="00D050D3" w:rsidRPr="00D45FB4" w:rsidRDefault="00D050D3" w:rsidP="009804B9">
            <w:pPr>
              <w:pStyle w:val="TableBody"/>
              <w:snapToGrid w:val="0"/>
              <w:spacing w:line="280" w:lineRule="atLeast"/>
            </w:pPr>
            <w:r w:rsidRPr="00D45FB4">
              <w:t xml:space="preserve">Licence pro ověřování </w:t>
            </w:r>
            <w:r w:rsidRPr="006A637F">
              <w:t xml:space="preserve">minimálně </w:t>
            </w:r>
            <w:r w:rsidR="0082493D" w:rsidRPr="006A637F">
              <w:t>5 000</w:t>
            </w:r>
            <w:r w:rsidRPr="006A637F">
              <w:t xml:space="preserve"> entit (uživatelů, koncových</w:t>
            </w:r>
            <w:r w:rsidRPr="00D45FB4">
              <w:t xml:space="preserve"> zařízení, …) pomocí 802.1x, MAB nebo webového rozhraní</w:t>
            </w:r>
          </w:p>
        </w:tc>
        <w:tc>
          <w:tcPr>
            <w:tcW w:w="915" w:type="pct"/>
            <w:tcBorders>
              <w:top w:val="single" w:sz="4" w:space="0" w:color="000000"/>
              <w:left w:val="single" w:sz="4" w:space="0" w:color="000000"/>
              <w:bottom w:val="single" w:sz="4" w:space="0" w:color="000000"/>
              <w:right w:val="single" w:sz="4" w:space="0" w:color="000000"/>
            </w:tcBorders>
          </w:tcPr>
          <w:p w:rsidR="00D050D3" w:rsidRPr="00D45FB4" w:rsidRDefault="00D050D3" w:rsidP="002E39A3">
            <w:pPr>
              <w:pStyle w:val="TableBody"/>
              <w:snapToGrid w:val="0"/>
              <w:spacing w:line="280" w:lineRule="atLeast"/>
              <w:jc w:val="center"/>
            </w:pPr>
            <w:r w:rsidRPr="00D45FB4">
              <w:t>na dobu trvání autorských majetkových práv</w:t>
            </w:r>
          </w:p>
        </w:tc>
        <w:tc>
          <w:tcPr>
            <w:tcW w:w="1737" w:type="pct"/>
            <w:tcBorders>
              <w:top w:val="single" w:sz="4" w:space="0" w:color="000000"/>
              <w:left w:val="single" w:sz="4" w:space="0" w:color="000000"/>
              <w:bottom w:val="single" w:sz="4" w:space="0" w:color="000000"/>
              <w:right w:val="single" w:sz="4" w:space="0" w:color="000000"/>
            </w:tcBorders>
          </w:tcPr>
          <w:p w:rsidR="00D050D3" w:rsidRPr="00D45FB4" w:rsidRDefault="006A637F" w:rsidP="002E39A3">
            <w:pPr>
              <w:pStyle w:val="TableBody"/>
              <w:snapToGrid w:val="0"/>
              <w:spacing w:line="280" w:lineRule="atLeast"/>
              <w:jc w:val="center"/>
            </w:pPr>
            <w:r w:rsidRPr="006A637F">
              <w:rPr>
                <w:szCs w:val="22"/>
              </w:rPr>
              <w:t>L-ISE-BSE-5K=</w:t>
            </w:r>
          </w:p>
        </w:tc>
      </w:tr>
      <w:tr w:rsidR="004021E6" w:rsidRPr="00D45FB4" w:rsidTr="002E39A3">
        <w:trPr>
          <w:cantSplit/>
          <w:trHeight w:val="227"/>
          <w:jc w:val="center"/>
        </w:trPr>
        <w:tc>
          <w:tcPr>
            <w:tcW w:w="269" w:type="pct"/>
            <w:tcBorders>
              <w:top w:val="single" w:sz="4" w:space="0" w:color="000000"/>
              <w:left w:val="single" w:sz="4" w:space="0" w:color="000000"/>
              <w:bottom w:val="single" w:sz="4" w:space="0" w:color="000000"/>
              <w:right w:val="nil"/>
            </w:tcBorders>
          </w:tcPr>
          <w:p w:rsidR="00D050D3" w:rsidRPr="00D45FB4" w:rsidRDefault="004021E6" w:rsidP="002E39A3">
            <w:pPr>
              <w:pStyle w:val="TableBody"/>
              <w:snapToGrid w:val="0"/>
              <w:spacing w:line="280" w:lineRule="atLeast"/>
            </w:pPr>
            <w:r w:rsidRPr="00D45FB4">
              <w:t>b)</w:t>
            </w:r>
          </w:p>
        </w:tc>
        <w:tc>
          <w:tcPr>
            <w:tcW w:w="2079" w:type="pct"/>
            <w:tcBorders>
              <w:top w:val="single" w:sz="4" w:space="0" w:color="000000"/>
              <w:left w:val="single" w:sz="4" w:space="0" w:color="000000"/>
              <w:bottom w:val="single" w:sz="4" w:space="0" w:color="000000"/>
              <w:right w:val="single" w:sz="4" w:space="0" w:color="000000"/>
            </w:tcBorders>
          </w:tcPr>
          <w:p w:rsidR="00D050D3" w:rsidRPr="00D45FB4" w:rsidRDefault="00D050D3" w:rsidP="002E39A3">
            <w:pPr>
              <w:pStyle w:val="TableBody"/>
              <w:snapToGrid w:val="0"/>
              <w:spacing w:line="280" w:lineRule="atLeast"/>
            </w:pPr>
            <w:r w:rsidRPr="00D45FB4">
              <w:t>Licence pro správu síťových zařízení pomocí protokolu TACACS+</w:t>
            </w:r>
          </w:p>
        </w:tc>
        <w:tc>
          <w:tcPr>
            <w:tcW w:w="915" w:type="pct"/>
            <w:tcBorders>
              <w:top w:val="single" w:sz="4" w:space="0" w:color="000000"/>
              <w:left w:val="single" w:sz="4" w:space="0" w:color="000000"/>
              <w:bottom w:val="single" w:sz="4" w:space="0" w:color="000000"/>
              <w:right w:val="single" w:sz="4" w:space="0" w:color="000000"/>
            </w:tcBorders>
          </w:tcPr>
          <w:p w:rsidR="00D050D3" w:rsidRPr="00D45FB4" w:rsidRDefault="00D050D3" w:rsidP="002E39A3">
            <w:pPr>
              <w:pStyle w:val="TableBody"/>
              <w:snapToGrid w:val="0"/>
              <w:spacing w:line="280" w:lineRule="atLeast"/>
              <w:jc w:val="center"/>
            </w:pPr>
            <w:r w:rsidRPr="00D45FB4">
              <w:t>na dobu trvání autorských majetkových práv</w:t>
            </w:r>
          </w:p>
        </w:tc>
        <w:tc>
          <w:tcPr>
            <w:tcW w:w="1737" w:type="pct"/>
            <w:tcBorders>
              <w:top w:val="single" w:sz="4" w:space="0" w:color="000000"/>
              <w:left w:val="single" w:sz="4" w:space="0" w:color="000000"/>
              <w:bottom w:val="single" w:sz="4" w:space="0" w:color="000000"/>
              <w:right w:val="single" w:sz="4" w:space="0" w:color="000000"/>
            </w:tcBorders>
          </w:tcPr>
          <w:p w:rsidR="00D050D3" w:rsidRPr="00D45FB4" w:rsidRDefault="006A637F" w:rsidP="002E39A3">
            <w:pPr>
              <w:pStyle w:val="TableBody"/>
              <w:snapToGrid w:val="0"/>
              <w:spacing w:line="280" w:lineRule="atLeast"/>
              <w:jc w:val="center"/>
            </w:pPr>
            <w:r w:rsidRPr="006A637F">
              <w:rPr>
                <w:szCs w:val="22"/>
              </w:rPr>
              <w:t>L-ISE-TACACS=</w:t>
            </w:r>
          </w:p>
        </w:tc>
      </w:tr>
      <w:tr w:rsidR="004021E6" w:rsidRPr="00D45FB4" w:rsidTr="002E39A3">
        <w:trPr>
          <w:cantSplit/>
          <w:trHeight w:val="227"/>
          <w:jc w:val="center"/>
        </w:trPr>
        <w:tc>
          <w:tcPr>
            <w:tcW w:w="269" w:type="pct"/>
            <w:tcBorders>
              <w:top w:val="single" w:sz="4" w:space="0" w:color="000000"/>
              <w:left w:val="single" w:sz="4" w:space="0" w:color="000000"/>
              <w:bottom w:val="single" w:sz="4" w:space="0" w:color="000000"/>
              <w:right w:val="nil"/>
            </w:tcBorders>
          </w:tcPr>
          <w:p w:rsidR="00D050D3" w:rsidRPr="00D45FB4" w:rsidRDefault="004021E6" w:rsidP="002E39A3">
            <w:pPr>
              <w:pStyle w:val="TableBody"/>
              <w:snapToGrid w:val="0"/>
              <w:spacing w:line="280" w:lineRule="atLeast"/>
            </w:pPr>
            <w:r w:rsidRPr="00D45FB4">
              <w:t>c)</w:t>
            </w:r>
          </w:p>
        </w:tc>
        <w:tc>
          <w:tcPr>
            <w:tcW w:w="2079" w:type="pct"/>
            <w:tcBorders>
              <w:top w:val="single" w:sz="4" w:space="0" w:color="000000"/>
              <w:left w:val="single" w:sz="4" w:space="0" w:color="000000"/>
              <w:bottom w:val="single" w:sz="4" w:space="0" w:color="000000"/>
              <w:right w:val="single" w:sz="4" w:space="0" w:color="000000"/>
            </w:tcBorders>
          </w:tcPr>
          <w:p w:rsidR="00D050D3" w:rsidRPr="00D45FB4" w:rsidRDefault="00D050D3" w:rsidP="002E39A3">
            <w:pPr>
              <w:spacing w:line="280" w:lineRule="atLeast"/>
              <w:rPr>
                <w:rFonts w:ascii="Arial" w:hAnsi="Arial" w:cs="Arial"/>
                <w:sz w:val="20"/>
                <w:szCs w:val="20"/>
              </w:rPr>
            </w:pPr>
            <w:r w:rsidRPr="00D45FB4">
              <w:rPr>
                <w:rFonts w:ascii="Arial" w:hAnsi="Arial" w:cs="Arial"/>
                <w:sz w:val="20"/>
                <w:szCs w:val="20"/>
              </w:rPr>
              <w:t xml:space="preserve">Licence pro profilování koncových zařízení za účelem identifikace připojovaných zařízení pro 3500 entit </w:t>
            </w:r>
          </w:p>
        </w:tc>
        <w:tc>
          <w:tcPr>
            <w:tcW w:w="915" w:type="pct"/>
            <w:tcBorders>
              <w:top w:val="single" w:sz="4" w:space="0" w:color="000000"/>
              <w:left w:val="single" w:sz="4" w:space="0" w:color="000000"/>
              <w:bottom w:val="single" w:sz="4" w:space="0" w:color="000000"/>
              <w:right w:val="single" w:sz="4" w:space="0" w:color="000000"/>
            </w:tcBorders>
          </w:tcPr>
          <w:p w:rsidR="00D050D3" w:rsidRPr="00D45FB4" w:rsidRDefault="00D050D3" w:rsidP="002E39A3">
            <w:pPr>
              <w:pStyle w:val="TableBody"/>
              <w:snapToGrid w:val="0"/>
              <w:spacing w:line="280" w:lineRule="atLeast"/>
              <w:jc w:val="center"/>
            </w:pPr>
            <w:r w:rsidRPr="00D45FB4">
              <w:t>na dobu minimálně 5 let</w:t>
            </w:r>
          </w:p>
        </w:tc>
        <w:tc>
          <w:tcPr>
            <w:tcW w:w="1737" w:type="pct"/>
            <w:tcBorders>
              <w:top w:val="single" w:sz="4" w:space="0" w:color="000000"/>
              <w:left w:val="single" w:sz="4" w:space="0" w:color="000000"/>
              <w:bottom w:val="single" w:sz="4" w:space="0" w:color="000000"/>
              <w:right w:val="single" w:sz="4" w:space="0" w:color="000000"/>
            </w:tcBorders>
          </w:tcPr>
          <w:p w:rsidR="00D050D3" w:rsidRDefault="006A637F" w:rsidP="002E39A3">
            <w:pPr>
              <w:pStyle w:val="TableBody"/>
              <w:snapToGrid w:val="0"/>
              <w:spacing w:line="280" w:lineRule="atLeast"/>
              <w:jc w:val="center"/>
              <w:rPr>
                <w:szCs w:val="22"/>
              </w:rPr>
            </w:pPr>
            <w:r w:rsidRPr="006A637F">
              <w:rPr>
                <w:szCs w:val="22"/>
              </w:rPr>
              <w:t>ISE-PLS-5YR-2500</w:t>
            </w:r>
          </w:p>
          <w:p w:rsidR="006A637F" w:rsidRPr="00D45FB4" w:rsidRDefault="006A637F" w:rsidP="002E39A3">
            <w:pPr>
              <w:pStyle w:val="TableBody"/>
              <w:snapToGrid w:val="0"/>
              <w:spacing w:line="280" w:lineRule="atLeast"/>
              <w:jc w:val="center"/>
            </w:pPr>
            <w:r w:rsidRPr="006A637F">
              <w:t>ISE-PLS-5YR-1K</w:t>
            </w:r>
          </w:p>
        </w:tc>
      </w:tr>
      <w:tr w:rsidR="004021E6" w:rsidRPr="00D45FB4" w:rsidTr="002E39A3">
        <w:trPr>
          <w:cantSplit/>
          <w:trHeight w:val="227"/>
          <w:jc w:val="center"/>
        </w:trPr>
        <w:tc>
          <w:tcPr>
            <w:tcW w:w="269" w:type="pct"/>
            <w:tcBorders>
              <w:top w:val="single" w:sz="4" w:space="0" w:color="000000"/>
              <w:left w:val="single" w:sz="4" w:space="0" w:color="000000"/>
              <w:bottom w:val="single" w:sz="4" w:space="0" w:color="000000"/>
              <w:right w:val="nil"/>
            </w:tcBorders>
          </w:tcPr>
          <w:p w:rsidR="00D050D3" w:rsidRPr="00D45FB4" w:rsidRDefault="004021E6" w:rsidP="002E39A3">
            <w:pPr>
              <w:pStyle w:val="TableBody"/>
              <w:snapToGrid w:val="0"/>
              <w:spacing w:line="280" w:lineRule="atLeast"/>
            </w:pPr>
            <w:r w:rsidRPr="00D45FB4">
              <w:t>d)</w:t>
            </w:r>
          </w:p>
        </w:tc>
        <w:tc>
          <w:tcPr>
            <w:tcW w:w="2079" w:type="pct"/>
            <w:tcBorders>
              <w:top w:val="single" w:sz="4" w:space="0" w:color="000000"/>
              <w:left w:val="single" w:sz="4" w:space="0" w:color="000000"/>
              <w:bottom w:val="single" w:sz="4" w:space="0" w:color="000000"/>
              <w:right w:val="single" w:sz="4" w:space="0" w:color="000000"/>
            </w:tcBorders>
          </w:tcPr>
          <w:p w:rsidR="00D050D3" w:rsidRPr="00D45FB4" w:rsidRDefault="004021E6" w:rsidP="002E39A3">
            <w:pPr>
              <w:pStyle w:val="TableBody"/>
              <w:snapToGrid w:val="0"/>
              <w:spacing w:line="280" w:lineRule="atLeast"/>
            </w:pPr>
            <w:r w:rsidRPr="00D45FB4">
              <w:t xml:space="preserve">Licence pro ověření stavu na 3500 koncových zařízení při připojení do sítě </w:t>
            </w:r>
            <w:r w:rsidR="00D050D3" w:rsidRPr="00D45FB4">
              <w:t xml:space="preserve"> </w:t>
            </w:r>
          </w:p>
        </w:tc>
        <w:tc>
          <w:tcPr>
            <w:tcW w:w="915" w:type="pct"/>
            <w:tcBorders>
              <w:top w:val="single" w:sz="4" w:space="0" w:color="000000"/>
              <w:left w:val="single" w:sz="4" w:space="0" w:color="000000"/>
              <w:bottom w:val="single" w:sz="4" w:space="0" w:color="000000"/>
              <w:right w:val="single" w:sz="4" w:space="0" w:color="000000"/>
            </w:tcBorders>
          </w:tcPr>
          <w:p w:rsidR="00D050D3" w:rsidRPr="00D45FB4" w:rsidRDefault="004021E6" w:rsidP="002E39A3">
            <w:pPr>
              <w:pStyle w:val="TableBody"/>
              <w:snapToGrid w:val="0"/>
              <w:spacing w:line="280" w:lineRule="atLeast"/>
              <w:jc w:val="center"/>
            </w:pPr>
            <w:r w:rsidRPr="00D45FB4">
              <w:t>na dobu minimálně 5 let</w:t>
            </w:r>
          </w:p>
        </w:tc>
        <w:tc>
          <w:tcPr>
            <w:tcW w:w="1737" w:type="pct"/>
            <w:tcBorders>
              <w:top w:val="single" w:sz="4" w:space="0" w:color="000000"/>
              <w:left w:val="single" w:sz="4" w:space="0" w:color="000000"/>
              <w:bottom w:val="single" w:sz="4" w:space="0" w:color="000000"/>
              <w:right w:val="single" w:sz="4" w:space="0" w:color="000000"/>
            </w:tcBorders>
          </w:tcPr>
          <w:p w:rsidR="00D050D3" w:rsidRDefault="006A637F" w:rsidP="002E39A3">
            <w:pPr>
              <w:pStyle w:val="TableBody"/>
              <w:snapToGrid w:val="0"/>
              <w:spacing w:line="280" w:lineRule="atLeast"/>
              <w:jc w:val="center"/>
              <w:rPr>
                <w:szCs w:val="22"/>
              </w:rPr>
            </w:pPr>
            <w:r w:rsidRPr="006A637F">
              <w:rPr>
                <w:szCs w:val="22"/>
              </w:rPr>
              <w:t>ISE-APX-5YR-2500</w:t>
            </w:r>
          </w:p>
          <w:p w:rsidR="006A637F" w:rsidRPr="00D45FB4" w:rsidRDefault="006A637F" w:rsidP="002E39A3">
            <w:pPr>
              <w:pStyle w:val="TableBody"/>
              <w:snapToGrid w:val="0"/>
              <w:spacing w:line="280" w:lineRule="atLeast"/>
              <w:jc w:val="center"/>
            </w:pPr>
            <w:r w:rsidRPr="006A637F">
              <w:t>ISE-APX-5YR-1K</w:t>
            </w:r>
          </w:p>
        </w:tc>
      </w:tr>
    </w:tbl>
    <w:p w:rsidR="00B66AF5" w:rsidRPr="00D45FB4" w:rsidRDefault="00B66AF5" w:rsidP="0082493D">
      <w:pPr>
        <w:spacing w:after="120"/>
        <w:jc w:val="both"/>
        <w:rPr>
          <w:rFonts w:ascii="Arial" w:hAnsi="Arial" w:cs="Arial"/>
          <w:sz w:val="20"/>
        </w:rPr>
      </w:pPr>
    </w:p>
    <w:p w:rsidR="00C93A68" w:rsidRPr="00D45FB4" w:rsidRDefault="00C93A68" w:rsidP="001F5FA0">
      <w:pPr>
        <w:pStyle w:val="Odstavecseseznamem"/>
        <w:numPr>
          <w:ilvl w:val="0"/>
          <w:numId w:val="42"/>
        </w:numPr>
        <w:spacing w:after="120" w:line="280" w:lineRule="atLeast"/>
        <w:contextualSpacing w:val="0"/>
        <w:jc w:val="both"/>
        <w:rPr>
          <w:rFonts w:ascii="Arial" w:hAnsi="Arial" w:cs="Arial"/>
          <w:sz w:val="20"/>
        </w:rPr>
      </w:pPr>
      <w:r w:rsidRPr="00D45FB4">
        <w:rPr>
          <w:rFonts w:ascii="Arial" w:hAnsi="Arial" w:cs="Arial"/>
          <w:sz w:val="20"/>
        </w:rPr>
        <w:t xml:space="preserve">Licence </w:t>
      </w:r>
      <w:r w:rsidR="004C17D5" w:rsidRPr="00D45FB4">
        <w:rPr>
          <w:rFonts w:ascii="Arial" w:hAnsi="Arial" w:cs="Arial"/>
          <w:sz w:val="20"/>
        </w:rPr>
        <w:t>se touto Smlouvou poskytují jako</w:t>
      </w:r>
      <w:r w:rsidRPr="00D45FB4">
        <w:rPr>
          <w:rFonts w:ascii="Arial" w:hAnsi="Arial" w:cs="Arial"/>
          <w:sz w:val="20"/>
        </w:rPr>
        <w:t xml:space="preserve"> nevýhradní, nepřevoditelné</w:t>
      </w:r>
      <w:r w:rsidR="001F5FA0" w:rsidRPr="00D45FB4">
        <w:rPr>
          <w:rFonts w:ascii="Arial" w:hAnsi="Arial" w:cs="Arial"/>
          <w:sz w:val="20"/>
        </w:rPr>
        <w:t>,</w:t>
      </w:r>
      <w:r w:rsidRPr="00D45FB4">
        <w:rPr>
          <w:rFonts w:ascii="Arial" w:hAnsi="Arial" w:cs="Arial"/>
          <w:sz w:val="20"/>
        </w:rPr>
        <w:t xml:space="preserve"> </w:t>
      </w:r>
      <w:r w:rsidR="001F5FA0" w:rsidRPr="00D45FB4">
        <w:rPr>
          <w:rFonts w:ascii="Arial" w:hAnsi="Arial" w:cs="Arial"/>
          <w:sz w:val="20"/>
        </w:rPr>
        <w:t>k</w:t>
      </w:r>
      <w:r w:rsidRPr="00D45FB4">
        <w:rPr>
          <w:rFonts w:ascii="Arial" w:hAnsi="Arial" w:cs="Arial"/>
          <w:sz w:val="20"/>
        </w:rPr>
        <w:t xml:space="preserve"> užití v rámci VZP ČR podle jejích potřeb</w:t>
      </w:r>
      <w:r w:rsidR="004C17D5" w:rsidRPr="00D45FB4">
        <w:rPr>
          <w:rFonts w:ascii="Arial" w:hAnsi="Arial" w:cs="Arial"/>
          <w:sz w:val="20"/>
        </w:rPr>
        <w:t xml:space="preserve"> a na dobu uvedenou v odst. </w:t>
      </w:r>
      <w:r w:rsidR="004021E6" w:rsidRPr="00D45FB4">
        <w:rPr>
          <w:rFonts w:ascii="Arial" w:hAnsi="Arial" w:cs="Arial"/>
          <w:sz w:val="20"/>
        </w:rPr>
        <w:t>2</w:t>
      </w:r>
      <w:r w:rsidR="004C17D5" w:rsidRPr="00D45FB4">
        <w:rPr>
          <w:rFonts w:ascii="Arial" w:hAnsi="Arial" w:cs="Arial"/>
          <w:sz w:val="20"/>
        </w:rPr>
        <w:t xml:space="preserve"> </w:t>
      </w:r>
      <w:r w:rsidR="00AB499C" w:rsidRPr="00D45FB4">
        <w:rPr>
          <w:rFonts w:ascii="Arial" w:hAnsi="Arial" w:cs="Arial"/>
          <w:sz w:val="20"/>
        </w:rPr>
        <w:t xml:space="preserve">a 3 </w:t>
      </w:r>
      <w:r w:rsidR="004C17D5" w:rsidRPr="00D45FB4">
        <w:rPr>
          <w:rFonts w:ascii="Arial" w:hAnsi="Arial" w:cs="Arial"/>
          <w:sz w:val="20"/>
        </w:rPr>
        <w:t>tohoto článku.</w:t>
      </w:r>
    </w:p>
    <w:p w:rsidR="004C17D5" w:rsidRPr="00D45FB4" w:rsidRDefault="004C17D5" w:rsidP="001F5FA0">
      <w:pPr>
        <w:pStyle w:val="Odstavecseseznamem"/>
        <w:numPr>
          <w:ilvl w:val="0"/>
          <w:numId w:val="42"/>
        </w:numPr>
        <w:spacing w:after="120" w:line="280" w:lineRule="atLeast"/>
        <w:contextualSpacing w:val="0"/>
        <w:jc w:val="both"/>
        <w:rPr>
          <w:rFonts w:ascii="Arial" w:hAnsi="Arial" w:cs="Arial"/>
          <w:sz w:val="20"/>
        </w:rPr>
      </w:pPr>
      <w:r w:rsidRPr="00D45FB4">
        <w:rPr>
          <w:rFonts w:ascii="Arial" w:hAnsi="Arial" w:cs="Arial"/>
          <w:sz w:val="20"/>
        </w:rPr>
        <w:lastRenderedPageBreak/>
        <w:t>Smluvní strany se dohodly, že licence poskytnuté dle této Smlouvy nelze vypovědět, a tedy že pro licenční ujednání podle této Smlouvy se nepoužije ani ustanovení § 2370 občanského zákoníku.</w:t>
      </w:r>
    </w:p>
    <w:p w:rsidR="00BA7BCE" w:rsidRPr="00D45FB4" w:rsidRDefault="003B3652" w:rsidP="001F5FA0">
      <w:pPr>
        <w:pStyle w:val="Odstavecseseznamem"/>
        <w:numPr>
          <w:ilvl w:val="0"/>
          <w:numId w:val="42"/>
        </w:numPr>
        <w:spacing w:after="120" w:line="280" w:lineRule="atLeast"/>
        <w:ind w:left="357" w:hanging="357"/>
        <w:contextualSpacing w:val="0"/>
        <w:jc w:val="both"/>
        <w:rPr>
          <w:rFonts w:ascii="Arial" w:hAnsi="Arial" w:cs="Arial"/>
          <w:sz w:val="20"/>
        </w:rPr>
      </w:pPr>
      <w:r w:rsidRPr="00D45FB4">
        <w:rPr>
          <w:rFonts w:ascii="Arial" w:hAnsi="Arial" w:cs="Arial"/>
          <w:sz w:val="20"/>
        </w:rPr>
        <w:t xml:space="preserve">Dodavatel </w:t>
      </w:r>
      <w:r w:rsidR="00C93A68" w:rsidRPr="00D45FB4">
        <w:rPr>
          <w:rFonts w:ascii="Arial" w:hAnsi="Arial" w:cs="Arial"/>
          <w:sz w:val="20"/>
        </w:rPr>
        <w:t>se zavazuje předat Objednateli Autorizační kód</w:t>
      </w:r>
      <w:r w:rsidR="00BA7BCE" w:rsidRPr="00D45FB4">
        <w:rPr>
          <w:rFonts w:ascii="Arial" w:hAnsi="Arial" w:cs="Arial"/>
          <w:sz w:val="20"/>
        </w:rPr>
        <w:t xml:space="preserve"> / Autorizační kódy</w:t>
      </w:r>
      <w:r w:rsidR="00C93A68" w:rsidRPr="00D45FB4">
        <w:rPr>
          <w:rFonts w:ascii="Arial" w:hAnsi="Arial" w:cs="Arial"/>
          <w:sz w:val="20"/>
        </w:rPr>
        <w:t>, na základě kterého lze licenc</w:t>
      </w:r>
      <w:r w:rsidR="004C17D5" w:rsidRPr="00D45FB4">
        <w:rPr>
          <w:rFonts w:ascii="Arial" w:hAnsi="Arial" w:cs="Arial"/>
          <w:sz w:val="20"/>
        </w:rPr>
        <w:t>e</w:t>
      </w:r>
      <w:r w:rsidR="00C93A68" w:rsidRPr="00D45FB4">
        <w:rPr>
          <w:rFonts w:ascii="Arial" w:hAnsi="Arial" w:cs="Arial"/>
          <w:sz w:val="20"/>
        </w:rPr>
        <w:t xml:space="preserve"> aktivovat. Autorizačním kódem se rozumí jakýkoli klíč, autorizační číslo, aktivační kód, přihlašovací údaje, token, uživatelské jméno a heslo k účtu nebo jiný mechanismus</w:t>
      </w:r>
      <w:r w:rsidR="00632143" w:rsidRPr="00D45FB4">
        <w:rPr>
          <w:rFonts w:ascii="Arial" w:hAnsi="Arial" w:cs="Arial"/>
          <w:sz w:val="20"/>
        </w:rPr>
        <w:t>, který umožní Objednateli SW ve sjednané</w:t>
      </w:r>
      <w:r w:rsidR="007E245F" w:rsidRPr="00D45FB4">
        <w:rPr>
          <w:rFonts w:ascii="Arial" w:hAnsi="Arial" w:cs="Arial"/>
          <w:sz w:val="20"/>
        </w:rPr>
        <w:t>m</w:t>
      </w:r>
      <w:r w:rsidR="00632143" w:rsidRPr="00D45FB4">
        <w:rPr>
          <w:rFonts w:ascii="Arial" w:hAnsi="Arial" w:cs="Arial"/>
          <w:sz w:val="20"/>
        </w:rPr>
        <w:t xml:space="preserve"> rozsahu užívat.</w:t>
      </w:r>
      <w:r w:rsidR="00C93A68" w:rsidRPr="00D45FB4">
        <w:rPr>
          <w:rFonts w:ascii="Arial" w:hAnsi="Arial" w:cs="Arial"/>
          <w:sz w:val="20"/>
        </w:rPr>
        <w:t xml:space="preserve"> </w:t>
      </w:r>
    </w:p>
    <w:p w:rsidR="00F84C67" w:rsidRPr="00D45FB4" w:rsidRDefault="00BA7BCE" w:rsidP="00B62E3D">
      <w:pPr>
        <w:pStyle w:val="Odstavecseseznamem"/>
        <w:numPr>
          <w:ilvl w:val="0"/>
          <w:numId w:val="42"/>
        </w:numPr>
        <w:spacing w:after="120" w:line="280" w:lineRule="atLeast"/>
        <w:contextualSpacing w:val="0"/>
        <w:jc w:val="both"/>
        <w:rPr>
          <w:rFonts w:ascii="Arial" w:hAnsi="Arial" w:cs="Arial"/>
          <w:sz w:val="20"/>
        </w:rPr>
      </w:pPr>
      <w:r w:rsidRPr="00D45FB4">
        <w:rPr>
          <w:rFonts w:ascii="Arial" w:hAnsi="Arial" w:cs="Arial"/>
          <w:sz w:val="20"/>
        </w:rPr>
        <w:t>Autorizační kódy musí být předány Objednateli nejpozději současně s dodáním zboží</w:t>
      </w:r>
      <w:r w:rsidR="006F15BE" w:rsidRPr="00D45FB4">
        <w:rPr>
          <w:rFonts w:ascii="Arial" w:hAnsi="Arial" w:cs="Arial"/>
          <w:sz w:val="20"/>
        </w:rPr>
        <w:t>.</w:t>
      </w:r>
      <w:r w:rsidRPr="00D45FB4">
        <w:rPr>
          <w:rFonts w:ascii="Arial" w:hAnsi="Arial" w:cs="Arial"/>
          <w:sz w:val="20"/>
        </w:rPr>
        <w:t xml:space="preserve"> </w:t>
      </w:r>
      <w:r w:rsidR="006F15BE" w:rsidRPr="00D45FB4">
        <w:rPr>
          <w:rFonts w:ascii="Arial" w:hAnsi="Arial" w:cs="Arial"/>
          <w:sz w:val="20"/>
        </w:rPr>
        <w:t>Autorizační kódy lze p</w:t>
      </w:r>
      <w:r w:rsidRPr="00D45FB4">
        <w:rPr>
          <w:rFonts w:ascii="Arial" w:hAnsi="Arial" w:cs="Arial"/>
          <w:sz w:val="20"/>
        </w:rPr>
        <w:t xml:space="preserve">ředat </w:t>
      </w:r>
      <w:r w:rsidR="006F15BE" w:rsidRPr="00D45FB4">
        <w:rPr>
          <w:rFonts w:ascii="Arial" w:hAnsi="Arial" w:cs="Arial"/>
          <w:sz w:val="20"/>
        </w:rPr>
        <w:t>před dodáním zboží prostřednictvím e-mailu</w:t>
      </w:r>
      <w:r w:rsidRPr="00D45FB4">
        <w:rPr>
          <w:rFonts w:ascii="Arial" w:hAnsi="Arial" w:cs="Arial"/>
          <w:sz w:val="20"/>
        </w:rPr>
        <w:t xml:space="preserve"> </w:t>
      </w:r>
      <w:r w:rsidR="006F15BE" w:rsidRPr="00D45FB4">
        <w:rPr>
          <w:rFonts w:ascii="Arial" w:hAnsi="Arial" w:cs="Arial"/>
          <w:sz w:val="20"/>
        </w:rPr>
        <w:t xml:space="preserve">zaslaného </w:t>
      </w:r>
      <w:r w:rsidRPr="00D45FB4">
        <w:rPr>
          <w:rFonts w:ascii="Arial" w:hAnsi="Arial" w:cs="Arial"/>
          <w:sz w:val="20"/>
        </w:rPr>
        <w:t xml:space="preserve">na </w:t>
      </w:r>
      <w:r w:rsidR="006F15BE" w:rsidRPr="00D45FB4">
        <w:rPr>
          <w:rFonts w:ascii="Arial" w:hAnsi="Arial" w:cs="Arial"/>
          <w:sz w:val="20"/>
        </w:rPr>
        <w:t>e-</w:t>
      </w:r>
      <w:r w:rsidR="00632143" w:rsidRPr="00D45FB4">
        <w:rPr>
          <w:rFonts w:ascii="Arial" w:hAnsi="Arial" w:cs="Arial"/>
          <w:sz w:val="20"/>
        </w:rPr>
        <w:t>mailovou adresu</w:t>
      </w:r>
      <w:r w:rsidR="004B05E9" w:rsidRPr="00D45FB4">
        <w:rPr>
          <w:rFonts w:ascii="Arial" w:hAnsi="Arial" w:cs="Arial"/>
          <w:sz w:val="20"/>
          <w:szCs w:val="20"/>
        </w:rPr>
        <w:t xml:space="preserve"> </w:t>
      </w:r>
      <w:r w:rsidR="005E194D" w:rsidRPr="00D45FB4">
        <w:rPr>
          <w:rFonts w:ascii="Arial" w:hAnsi="Arial" w:cs="Arial"/>
          <w:sz w:val="20"/>
        </w:rPr>
        <w:t xml:space="preserve">Pověřené </w:t>
      </w:r>
      <w:r w:rsidRPr="00D45FB4">
        <w:rPr>
          <w:rFonts w:ascii="Arial" w:hAnsi="Arial" w:cs="Arial"/>
          <w:sz w:val="20"/>
        </w:rPr>
        <w:t>osob</w:t>
      </w:r>
      <w:r w:rsidR="004B05E9" w:rsidRPr="00D45FB4">
        <w:rPr>
          <w:rFonts w:ascii="Arial" w:hAnsi="Arial" w:cs="Arial"/>
          <w:sz w:val="20"/>
        </w:rPr>
        <w:t>y</w:t>
      </w:r>
      <w:r w:rsidRPr="00D45FB4">
        <w:rPr>
          <w:rFonts w:ascii="Arial" w:hAnsi="Arial" w:cs="Arial"/>
          <w:sz w:val="20"/>
        </w:rPr>
        <w:t xml:space="preserve"> Objednatele nebo </w:t>
      </w:r>
      <w:r w:rsidR="006F15BE" w:rsidRPr="00D45FB4">
        <w:rPr>
          <w:rFonts w:ascii="Arial" w:hAnsi="Arial" w:cs="Arial"/>
          <w:sz w:val="20"/>
        </w:rPr>
        <w:t>zároveň s dodáním zboží, a to v listinné podobě nebo v elektronické podobě na CD/DVD nosiči.</w:t>
      </w:r>
    </w:p>
    <w:p w:rsidR="0014454F" w:rsidRPr="00D45FB4" w:rsidRDefault="0014454F" w:rsidP="00B62E3D">
      <w:pPr>
        <w:pStyle w:val="Odstavecseseznamem"/>
        <w:numPr>
          <w:ilvl w:val="0"/>
          <w:numId w:val="42"/>
        </w:numPr>
        <w:spacing w:after="120" w:line="280" w:lineRule="atLeast"/>
        <w:contextualSpacing w:val="0"/>
        <w:jc w:val="both"/>
        <w:rPr>
          <w:rFonts w:ascii="Arial" w:hAnsi="Arial" w:cs="Arial"/>
          <w:sz w:val="20"/>
        </w:rPr>
      </w:pPr>
      <w:r w:rsidRPr="00D45FB4">
        <w:rPr>
          <w:rFonts w:ascii="Arial" w:hAnsi="Arial" w:cs="Arial"/>
          <w:sz w:val="20"/>
        </w:rPr>
        <w:t>Předání Autorizačního kódu / Autorizačních kódů bude potvrzeno v jednom z </w:t>
      </w:r>
      <w:r w:rsidR="005E194D" w:rsidRPr="00D45FB4">
        <w:rPr>
          <w:rFonts w:ascii="Arial" w:hAnsi="Arial" w:cs="Arial"/>
          <w:sz w:val="20"/>
        </w:rPr>
        <w:t>P</w:t>
      </w:r>
      <w:r w:rsidRPr="00D45FB4">
        <w:rPr>
          <w:rFonts w:ascii="Arial" w:hAnsi="Arial" w:cs="Arial"/>
          <w:sz w:val="20"/>
        </w:rPr>
        <w:t>ředávacích protokolů, stvrzujících řádné dodání zboží v jednotlivých místech plnění (</w:t>
      </w:r>
      <w:r w:rsidR="00B80F1B" w:rsidRPr="00D45FB4">
        <w:rPr>
          <w:rFonts w:ascii="Arial" w:hAnsi="Arial" w:cs="Arial"/>
          <w:sz w:val="20"/>
        </w:rPr>
        <w:t xml:space="preserve">viz </w:t>
      </w:r>
      <w:r w:rsidRPr="00D45FB4">
        <w:rPr>
          <w:rFonts w:ascii="Arial" w:hAnsi="Arial" w:cs="Arial"/>
          <w:sz w:val="20"/>
        </w:rPr>
        <w:t xml:space="preserve">čl. V. odst. </w:t>
      </w:r>
      <w:r w:rsidR="005E41A4">
        <w:rPr>
          <w:rFonts w:ascii="Arial" w:hAnsi="Arial" w:cs="Arial"/>
          <w:sz w:val="20"/>
        </w:rPr>
        <w:t>4</w:t>
      </w:r>
      <w:r w:rsidR="00B80F1B" w:rsidRPr="00D45FB4">
        <w:rPr>
          <w:rFonts w:ascii="Arial" w:hAnsi="Arial" w:cs="Arial"/>
          <w:sz w:val="20"/>
        </w:rPr>
        <w:t xml:space="preserve"> </w:t>
      </w:r>
      <w:proofErr w:type="gramStart"/>
      <w:r w:rsidR="00B80F1B" w:rsidRPr="00D45FB4">
        <w:rPr>
          <w:rFonts w:ascii="Arial" w:hAnsi="Arial" w:cs="Arial"/>
          <w:sz w:val="20"/>
        </w:rPr>
        <w:t>této</w:t>
      </w:r>
      <w:proofErr w:type="gramEnd"/>
      <w:r w:rsidR="00B80F1B" w:rsidRPr="00D45FB4">
        <w:rPr>
          <w:rFonts w:ascii="Arial" w:hAnsi="Arial" w:cs="Arial"/>
          <w:sz w:val="20"/>
        </w:rPr>
        <w:t xml:space="preserve"> Smlouvy</w:t>
      </w:r>
      <w:r w:rsidRPr="00D45FB4">
        <w:rPr>
          <w:rFonts w:ascii="Arial" w:hAnsi="Arial" w:cs="Arial"/>
          <w:sz w:val="20"/>
        </w:rPr>
        <w:t>).</w:t>
      </w:r>
    </w:p>
    <w:p w:rsidR="00166052" w:rsidRPr="00D45FB4" w:rsidRDefault="00166052" w:rsidP="00DF0B02">
      <w:pPr>
        <w:spacing w:after="120" w:line="280" w:lineRule="atLeast"/>
        <w:contextualSpacing/>
        <w:jc w:val="center"/>
        <w:outlineLvl w:val="0"/>
        <w:rPr>
          <w:rFonts w:ascii="Arial" w:hAnsi="Arial" w:cs="Arial"/>
          <w:b/>
          <w:bCs/>
          <w:sz w:val="20"/>
          <w:szCs w:val="20"/>
        </w:rPr>
      </w:pPr>
    </w:p>
    <w:p w:rsidR="00DF0B02" w:rsidRPr="00D45FB4" w:rsidRDefault="00DF0B02" w:rsidP="00B62E3D">
      <w:pPr>
        <w:tabs>
          <w:tab w:val="left" w:pos="1701"/>
        </w:tabs>
        <w:spacing w:line="280" w:lineRule="atLeast"/>
        <w:contextualSpacing/>
        <w:jc w:val="center"/>
        <w:rPr>
          <w:rFonts w:ascii="Arial" w:hAnsi="Arial" w:cs="Arial"/>
          <w:b/>
          <w:sz w:val="20"/>
          <w:szCs w:val="20"/>
        </w:rPr>
      </w:pPr>
      <w:r w:rsidRPr="00D45FB4">
        <w:rPr>
          <w:rFonts w:ascii="Arial" w:hAnsi="Arial" w:cs="Arial"/>
          <w:b/>
          <w:sz w:val="20"/>
          <w:szCs w:val="20"/>
        </w:rPr>
        <w:t xml:space="preserve">Článek </w:t>
      </w:r>
      <w:r w:rsidRPr="00D45FB4">
        <w:rPr>
          <w:rStyle w:val="Nadpis1Char"/>
          <w:rFonts w:ascii="Arial" w:hAnsi="Arial"/>
          <w:sz w:val="20"/>
          <w:szCs w:val="20"/>
          <w:lang w:val="cs-CZ"/>
        </w:rPr>
        <w:t>V</w:t>
      </w:r>
      <w:r w:rsidR="00EA4AAB" w:rsidRPr="00D45FB4">
        <w:rPr>
          <w:rStyle w:val="Nadpis1Char"/>
          <w:rFonts w:ascii="Arial" w:hAnsi="Arial"/>
          <w:sz w:val="20"/>
          <w:szCs w:val="20"/>
          <w:lang w:val="cs-CZ"/>
        </w:rPr>
        <w:t>II</w:t>
      </w:r>
      <w:r w:rsidRPr="00D45FB4">
        <w:rPr>
          <w:rStyle w:val="Nadpis1Char"/>
          <w:rFonts w:ascii="Arial" w:hAnsi="Arial"/>
          <w:sz w:val="20"/>
          <w:szCs w:val="20"/>
          <w:lang w:val="cs-CZ"/>
        </w:rPr>
        <w:t>I.</w:t>
      </w:r>
    </w:p>
    <w:p w:rsidR="00780695" w:rsidRDefault="00780695" w:rsidP="00B62E3D">
      <w:pPr>
        <w:tabs>
          <w:tab w:val="left" w:pos="1701"/>
        </w:tabs>
        <w:spacing w:line="280" w:lineRule="atLeast"/>
        <w:contextualSpacing/>
        <w:jc w:val="center"/>
        <w:rPr>
          <w:rFonts w:ascii="Arial" w:hAnsi="Arial" w:cs="Arial"/>
          <w:b/>
          <w:sz w:val="20"/>
          <w:szCs w:val="20"/>
        </w:rPr>
      </w:pPr>
      <w:r w:rsidRPr="00D45FB4">
        <w:rPr>
          <w:rFonts w:ascii="Arial" w:hAnsi="Arial" w:cs="Arial"/>
          <w:b/>
          <w:sz w:val="20"/>
          <w:szCs w:val="20"/>
        </w:rPr>
        <w:t>Cena plnění</w:t>
      </w:r>
    </w:p>
    <w:p w:rsidR="002E39A3" w:rsidRPr="00D45FB4" w:rsidRDefault="002E39A3" w:rsidP="00B62E3D">
      <w:pPr>
        <w:tabs>
          <w:tab w:val="left" w:pos="1701"/>
        </w:tabs>
        <w:spacing w:line="280" w:lineRule="atLeast"/>
        <w:contextualSpacing/>
        <w:jc w:val="center"/>
        <w:rPr>
          <w:rFonts w:ascii="Arial" w:hAnsi="Arial" w:cs="Arial"/>
          <w:b/>
          <w:sz w:val="20"/>
          <w:szCs w:val="20"/>
        </w:rPr>
      </w:pPr>
    </w:p>
    <w:p w:rsidR="00780695" w:rsidRPr="00D45FB4" w:rsidRDefault="00780695" w:rsidP="0008557E">
      <w:pPr>
        <w:numPr>
          <w:ilvl w:val="0"/>
          <w:numId w:val="6"/>
        </w:numPr>
        <w:spacing w:after="120" w:line="280" w:lineRule="atLeast"/>
        <w:ind w:left="284" w:hanging="284"/>
        <w:jc w:val="both"/>
        <w:rPr>
          <w:rFonts w:ascii="Arial" w:hAnsi="Arial" w:cs="Arial"/>
          <w:sz w:val="20"/>
          <w:szCs w:val="20"/>
        </w:rPr>
      </w:pPr>
      <w:r w:rsidRPr="00D45FB4">
        <w:rPr>
          <w:rFonts w:ascii="Arial" w:hAnsi="Arial" w:cs="Arial"/>
          <w:sz w:val="20"/>
          <w:szCs w:val="20"/>
        </w:rPr>
        <w:t xml:space="preserve">Celková cena </w:t>
      </w:r>
      <w:r w:rsidR="0018795A" w:rsidRPr="00D45FB4">
        <w:rPr>
          <w:rFonts w:ascii="Arial" w:hAnsi="Arial" w:cs="Arial"/>
          <w:sz w:val="20"/>
          <w:szCs w:val="20"/>
        </w:rPr>
        <w:t xml:space="preserve">za </w:t>
      </w:r>
      <w:r w:rsidR="00DF0B02" w:rsidRPr="00D45FB4">
        <w:rPr>
          <w:rFonts w:ascii="Arial" w:hAnsi="Arial" w:cs="Arial"/>
          <w:sz w:val="20"/>
          <w:szCs w:val="20"/>
        </w:rPr>
        <w:t xml:space="preserve">poskytnuté </w:t>
      </w:r>
      <w:r w:rsidRPr="00D45FB4">
        <w:rPr>
          <w:rFonts w:ascii="Arial" w:hAnsi="Arial" w:cs="Arial"/>
          <w:sz w:val="20"/>
          <w:szCs w:val="20"/>
        </w:rPr>
        <w:t xml:space="preserve">plnění </w:t>
      </w:r>
      <w:r w:rsidR="0018795A" w:rsidRPr="00D45FB4">
        <w:rPr>
          <w:rFonts w:ascii="Arial" w:hAnsi="Arial" w:cs="Arial"/>
          <w:sz w:val="20"/>
          <w:szCs w:val="20"/>
        </w:rPr>
        <w:t xml:space="preserve">dle této Smlouvy </w:t>
      </w:r>
      <w:r w:rsidRPr="00D45FB4">
        <w:rPr>
          <w:rFonts w:ascii="Arial" w:hAnsi="Arial" w:cs="Arial"/>
          <w:sz w:val="20"/>
          <w:szCs w:val="20"/>
        </w:rPr>
        <w:t xml:space="preserve">je stanovena v souladu se zákonem č. 526/1990 Sb., o cenách, ve znění pozdějších předpisů, a to na základě nabídkové ceny obsažené v příslušné nabídce Dodavatele v rámci předmětné </w:t>
      </w:r>
      <w:r w:rsidR="006051A1" w:rsidRPr="00D45FB4">
        <w:rPr>
          <w:rFonts w:ascii="Arial" w:hAnsi="Arial" w:cs="Arial"/>
          <w:sz w:val="20"/>
          <w:szCs w:val="20"/>
        </w:rPr>
        <w:t>veřejné zakázky.</w:t>
      </w:r>
    </w:p>
    <w:p w:rsidR="00780695" w:rsidRPr="00D45FB4" w:rsidRDefault="00780695" w:rsidP="00BA5D85">
      <w:pPr>
        <w:numPr>
          <w:ilvl w:val="0"/>
          <w:numId w:val="6"/>
        </w:numPr>
        <w:spacing w:after="120" w:line="280" w:lineRule="atLeast"/>
        <w:ind w:left="284" w:hanging="284"/>
        <w:jc w:val="both"/>
        <w:rPr>
          <w:rFonts w:ascii="Arial" w:hAnsi="Arial" w:cs="Arial"/>
          <w:sz w:val="20"/>
          <w:szCs w:val="20"/>
        </w:rPr>
      </w:pPr>
      <w:r w:rsidRPr="00D45FB4">
        <w:rPr>
          <w:rFonts w:ascii="Arial" w:hAnsi="Arial" w:cs="Arial"/>
          <w:sz w:val="20"/>
          <w:szCs w:val="20"/>
        </w:rPr>
        <w:t xml:space="preserve">Celková cena za </w:t>
      </w:r>
      <w:r w:rsidR="00CE6B09" w:rsidRPr="00D45FB4">
        <w:rPr>
          <w:rFonts w:ascii="Arial" w:hAnsi="Arial" w:cs="Arial"/>
          <w:sz w:val="20"/>
          <w:szCs w:val="20"/>
        </w:rPr>
        <w:t>plnění dle této Smlouvy činí</w:t>
      </w:r>
      <w:r w:rsidRPr="00D45FB4">
        <w:rPr>
          <w:rFonts w:ascii="Arial" w:hAnsi="Arial" w:cs="Arial"/>
          <w:sz w:val="20"/>
          <w:szCs w:val="20"/>
        </w:rPr>
        <w:t xml:space="preserve"> </w:t>
      </w:r>
      <w:r w:rsidR="00BA5D85">
        <w:rPr>
          <w:rFonts w:ascii="Arial" w:hAnsi="Arial" w:cs="Arial"/>
          <w:sz w:val="20"/>
          <w:szCs w:val="20"/>
        </w:rPr>
        <w:t xml:space="preserve">2 783 140,00 </w:t>
      </w:r>
      <w:r w:rsidRPr="00D45FB4">
        <w:rPr>
          <w:rFonts w:ascii="Arial" w:hAnsi="Arial" w:cs="Arial"/>
          <w:sz w:val="20"/>
          <w:szCs w:val="20"/>
        </w:rPr>
        <w:t xml:space="preserve">Kč </w:t>
      </w:r>
      <w:r w:rsidR="00F50054">
        <w:rPr>
          <w:rFonts w:ascii="Arial" w:hAnsi="Arial" w:cs="Arial"/>
          <w:sz w:val="20"/>
          <w:szCs w:val="20"/>
        </w:rPr>
        <w:t>(</w:t>
      </w:r>
      <w:r w:rsidR="00CE6B09" w:rsidRPr="00D45FB4">
        <w:rPr>
          <w:rFonts w:ascii="Arial" w:hAnsi="Arial" w:cs="Arial"/>
          <w:sz w:val="20"/>
          <w:szCs w:val="20"/>
        </w:rPr>
        <w:t xml:space="preserve">slovy: </w:t>
      </w:r>
      <w:r w:rsidR="00BA5D85" w:rsidRPr="00BA5D85">
        <w:rPr>
          <w:rFonts w:ascii="Arial" w:hAnsi="Arial" w:cs="Arial"/>
          <w:sz w:val="20"/>
          <w:szCs w:val="20"/>
        </w:rPr>
        <w:t xml:space="preserve">dva miliony sedm set osmdesát tři tisíc sto čtyřicet </w:t>
      </w:r>
      <w:r w:rsidRPr="00D45FB4">
        <w:rPr>
          <w:rFonts w:ascii="Arial" w:hAnsi="Arial" w:cs="Arial"/>
          <w:sz w:val="20"/>
          <w:szCs w:val="20"/>
        </w:rPr>
        <w:t>korun českých</w:t>
      </w:r>
      <w:r w:rsidR="00F50054">
        <w:rPr>
          <w:rFonts w:ascii="Arial" w:hAnsi="Arial" w:cs="Arial"/>
          <w:sz w:val="20"/>
          <w:szCs w:val="20"/>
        </w:rPr>
        <w:t>)</w:t>
      </w:r>
      <w:r w:rsidRPr="00D45FB4">
        <w:rPr>
          <w:rFonts w:ascii="Arial" w:hAnsi="Arial" w:cs="Arial"/>
          <w:sz w:val="20"/>
          <w:szCs w:val="20"/>
        </w:rPr>
        <w:t xml:space="preserve"> bez </w:t>
      </w:r>
      <w:r w:rsidR="00CE6B09" w:rsidRPr="00D45FB4">
        <w:rPr>
          <w:rFonts w:ascii="Arial" w:hAnsi="Arial" w:cs="Arial"/>
          <w:sz w:val="20"/>
          <w:szCs w:val="20"/>
        </w:rPr>
        <w:t>daně z přidané hodnoty (dále jen „DPH“).</w:t>
      </w:r>
      <w:r w:rsidRPr="00D45FB4">
        <w:rPr>
          <w:rFonts w:ascii="Arial" w:hAnsi="Arial" w:cs="Arial"/>
          <w:sz w:val="20"/>
          <w:szCs w:val="20"/>
        </w:rPr>
        <w:t xml:space="preserve"> </w:t>
      </w:r>
      <w:r w:rsidR="00CE6B09" w:rsidRPr="00D45FB4">
        <w:rPr>
          <w:rFonts w:ascii="Arial" w:hAnsi="Arial" w:cs="Arial"/>
          <w:sz w:val="20"/>
          <w:szCs w:val="20"/>
        </w:rPr>
        <w:t>P</w:t>
      </w:r>
      <w:r w:rsidRPr="00D45FB4">
        <w:rPr>
          <w:rFonts w:ascii="Arial" w:hAnsi="Arial" w:cs="Arial"/>
          <w:sz w:val="20"/>
          <w:szCs w:val="20"/>
        </w:rPr>
        <w:t>odrobný roz</w:t>
      </w:r>
      <w:r w:rsidR="003F6885" w:rsidRPr="00D45FB4">
        <w:rPr>
          <w:rFonts w:ascii="Arial" w:hAnsi="Arial" w:cs="Arial"/>
          <w:sz w:val="20"/>
          <w:szCs w:val="20"/>
        </w:rPr>
        <w:t>pis ceny je uveden v Příloze č. </w:t>
      </w:r>
      <w:r w:rsidRPr="00D45FB4">
        <w:rPr>
          <w:rFonts w:ascii="Arial" w:hAnsi="Arial" w:cs="Arial"/>
          <w:sz w:val="20"/>
          <w:szCs w:val="20"/>
        </w:rPr>
        <w:t xml:space="preserve">2 </w:t>
      </w:r>
      <w:proofErr w:type="gramStart"/>
      <w:r w:rsidRPr="00D45FB4">
        <w:rPr>
          <w:rFonts w:ascii="Arial" w:hAnsi="Arial" w:cs="Arial"/>
          <w:sz w:val="20"/>
          <w:szCs w:val="20"/>
        </w:rPr>
        <w:t>této</w:t>
      </w:r>
      <w:proofErr w:type="gramEnd"/>
      <w:r w:rsidRPr="00D45FB4">
        <w:rPr>
          <w:rFonts w:ascii="Arial" w:hAnsi="Arial" w:cs="Arial"/>
          <w:sz w:val="20"/>
          <w:szCs w:val="20"/>
        </w:rPr>
        <w:t xml:space="preserve"> Smlouvy, která tvoří její nedílnou součást.</w:t>
      </w:r>
    </w:p>
    <w:p w:rsidR="00780695" w:rsidRPr="00D45FB4" w:rsidRDefault="00780695" w:rsidP="0008557E">
      <w:pPr>
        <w:numPr>
          <w:ilvl w:val="0"/>
          <w:numId w:val="6"/>
        </w:numPr>
        <w:spacing w:after="120" w:line="280" w:lineRule="atLeast"/>
        <w:ind w:left="284" w:hanging="284"/>
        <w:jc w:val="both"/>
        <w:rPr>
          <w:rFonts w:ascii="Arial" w:hAnsi="Arial" w:cs="Arial"/>
          <w:sz w:val="20"/>
          <w:szCs w:val="20"/>
        </w:rPr>
      </w:pPr>
      <w:r w:rsidRPr="00D45FB4">
        <w:rPr>
          <w:rFonts w:ascii="Arial" w:hAnsi="Arial" w:cs="Arial"/>
          <w:sz w:val="20"/>
          <w:szCs w:val="20"/>
        </w:rPr>
        <w:t xml:space="preserve">Celková cena </w:t>
      </w:r>
      <w:r w:rsidR="0018795A" w:rsidRPr="00D45FB4">
        <w:rPr>
          <w:rFonts w:ascii="Arial" w:hAnsi="Arial" w:cs="Arial"/>
          <w:sz w:val="20"/>
          <w:szCs w:val="20"/>
        </w:rPr>
        <w:t xml:space="preserve">za </w:t>
      </w:r>
      <w:r w:rsidRPr="00D45FB4">
        <w:rPr>
          <w:rFonts w:ascii="Arial" w:hAnsi="Arial" w:cs="Arial"/>
          <w:sz w:val="20"/>
          <w:szCs w:val="20"/>
        </w:rPr>
        <w:t>plnění bez DPH je konečná a nepřekročitelná a zahrnuje úhradu za veškeré plnění dle této Smlouvy, tj. zahrnuje i odpovídající odměnu za veškeré poskytnuté licence</w:t>
      </w:r>
      <w:r w:rsidR="00FC13CB" w:rsidRPr="00D45FB4">
        <w:rPr>
          <w:rFonts w:ascii="Arial" w:hAnsi="Arial" w:cs="Arial"/>
          <w:sz w:val="20"/>
          <w:szCs w:val="20"/>
        </w:rPr>
        <w:t xml:space="preserve"> a úhradu za poskytování záruční podpory po dobu 60 měsíc</w:t>
      </w:r>
      <w:r w:rsidR="003F6885" w:rsidRPr="00D45FB4">
        <w:rPr>
          <w:rFonts w:ascii="Arial" w:hAnsi="Arial" w:cs="Arial"/>
          <w:sz w:val="20"/>
          <w:szCs w:val="20"/>
        </w:rPr>
        <w:t>ů</w:t>
      </w:r>
      <w:r w:rsidRPr="00D45FB4">
        <w:rPr>
          <w:rFonts w:ascii="Arial" w:hAnsi="Arial" w:cs="Arial"/>
          <w:sz w:val="20"/>
          <w:szCs w:val="20"/>
        </w:rPr>
        <w:t>. Celková cena plnění zahrnuje i veškeré náklady Dodavatele spojené s</w:t>
      </w:r>
      <w:r w:rsidR="00CE6B09" w:rsidRPr="00D45FB4">
        <w:rPr>
          <w:rFonts w:ascii="Arial" w:hAnsi="Arial" w:cs="Arial"/>
          <w:sz w:val="20"/>
          <w:szCs w:val="20"/>
        </w:rPr>
        <w:t xml:space="preserve"> poskytováním plnění dle </w:t>
      </w:r>
      <w:r w:rsidRPr="00D45FB4">
        <w:rPr>
          <w:rFonts w:ascii="Arial" w:hAnsi="Arial" w:cs="Arial"/>
          <w:sz w:val="20"/>
          <w:szCs w:val="20"/>
        </w:rPr>
        <w:t>této Smlouvy</w:t>
      </w:r>
      <w:r w:rsidR="00CE6B09" w:rsidRPr="00D45FB4">
        <w:rPr>
          <w:rFonts w:ascii="Arial" w:hAnsi="Arial" w:cs="Arial"/>
          <w:sz w:val="20"/>
          <w:szCs w:val="20"/>
        </w:rPr>
        <w:t>, které nejsou ve Smlouvě výslovně uvedeny, ale Dodavatel jakožto odborník o nich ví nebo má vědět, že jsou nezbytné pro řádné poskytnutí plnění</w:t>
      </w:r>
      <w:r w:rsidRPr="00D45FB4">
        <w:rPr>
          <w:rFonts w:ascii="Arial" w:hAnsi="Arial" w:cs="Arial"/>
          <w:sz w:val="20"/>
          <w:szCs w:val="20"/>
        </w:rPr>
        <w:t xml:space="preserve">. </w:t>
      </w:r>
    </w:p>
    <w:p w:rsidR="004F5751" w:rsidRPr="00D45FB4" w:rsidRDefault="00780695" w:rsidP="0008557E">
      <w:pPr>
        <w:numPr>
          <w:ilvl w:val="0"/>
          <w:numId w:val="6"/>
        </w:numPr>
        <w:spacing w:after="120" w:line="280" w:lineRule="atLeast"/>
        <w:ind w:left="284" w:hanging="284"/>
        <w:jc w:val="both"/>
        <w:rPr>
          <w:rFonts w:ascii="Arial" w:hAnsi="Arial" w:cs="Arial"/>
          <w:sz w:val="20"/>
          <w:szCs w:val="20"/>
        </w:rPr>
      </w:pPr>
      <w:r w:rsidRPr="00D45FB4">
        <w:rPr>
          <w:rFonts w:ascii="Arial" w:hAnsi="Arial" w:cs="Arial"/>
          <w:sz w:val="20"/>
          <w:szCs w:val="20"/>
        </w:rPr>
        <w:t xml:space="preserve">K ceně plnění, uvedené v tomto článku </w:t>
      </w:r>
      <w:r w:rsidR="00CE6B09" w:rsidRPr="00D45FB4">
        <w:rPr>
          <w:rFonts w:ascii="Arial" w:hAnsi="Arial" w:cs="Arial"/>
          <w:sz w:val="20"/>
          <w:szCs w:val="20"/>
        </w:rPr>
        <w:t xml:space="preserve">a podrobně rozepsané v Příloze č. 2 </w:t>
      </w:r>
      <w:proofErr w:type="gramStart"/>
      <w:r w:rsidR="00CE6B09" w:rsidRPr="00D45FB4">
        <w:rPr>
          <w:rFonts w:ascii="Arial" w:hAnsi="Arial" w:cs="Arial"/>
          <w:sz w:val="20"/>
          <w:szCs w:val="20"/>
        </w:rPr>
        <w:t>této</w:t>
      </w:r>
      <w:proofErr w:type="gramEnd"/>
      <w:r w:rsidR="00CE6B09" w:rsidRPr="00D45FB4">
        <w:rPr>
          <w:rFonts w:ascii="Arial" w:hAnsi="Arial" w:cs="Arial"/>
          <w:sz w:val="20"/>
          <w:szCs w:val="20"/>
        </w:rPr>
        <w:t xml:space="preserve"> Smlouvy </w:t>
      </w:r>
      <w:r w:rsidRPr="00D45FB4">
        <w:rPr>
          <w:rFonts w:ascii="Arial" w:hAnsi="Arial" w:cs="Arial"/>
          <w:sz w:val="20"/>
          <w:szCs w:val="20"/>
        </w:rPr>
        <w:t>bude Dodavatelem účtována daň z přidané hodnoty v zákonem stanovené výši, platné ke dni uskutečnění zdanitelného plnění. Za správnost stanovení sazby DPH a vyčíslení výše DPH odpovídá Dodavatel.</w:t>
      </w:r>
    </w:p>
    <w:p w:rsidR="0018795A" w:rsidRPr="00D45FB4" w:rsidRDefault="0018795A" w:rsidP="0008557E">
      <w:pPr>
        <w:numPr>
          <w:ilvl w:val="0"/>
          <w:numId w:val="6"/>
        </w:numPr>
        <w:spacing w:after="120" w:line="280" w:lineRule="atLeast"/>
        <w:ind w:left="284" w:hanging="284"/>
        <w:jc w:val="both"/>
        <w:rPr>
          <w:rFonts w:ascii="Arial" w:hAnsi="Arial" w:cs="Arial"/>
          <w:sz w:val="20"/>
          <w:szCs w:val="20"/>
        </w:rPr>
      </w:pPr>
      <w:r w:rsidRPr="00D45FB4">
        <w:rPr>
          <w:rFonts w:ascii="Arial" w:hAnsi="Arial" w:cs="Arial"/>
          <w:sz w:val="20"/>
          <w:szCs w:val="20"/>
        </w:rPr>
        <w:t xml:space="preserve">VZP ČR neposkytuje Dodavateli na předmět plnění dle této </w:t>
      </w:r>
      <w:r w:rsidR="00EF2005" w:rsidRPr="00D45FB4">
        <w:rPr>
          <w:rFonts w:ascii="Arial" w:hAnsi="Arial" w:cs="Arial"/>
          <w:sz w:val="20"/>
          <w:szCs w:val="20"/>
        </w:rPr>
        <w:t xml:space="preserve">Smlouvy </w:t>
      </w:r>
      <w:r w:rsidRPr="00D45FB4">
        <w:rPr>
          <w:rFonts w:ascii="Arial" w:hAnsi="Arial" w:cs="Arial"/>
          <w:sz w:val="20"/>
          <w:szCs w:val="20"/>
        </w:rPr>
        <w:t>jakékoliv zálohy.</w:t>
      </w:r>
    </w:p>
    <w:p w:rsidR="00B24585" w:rsidRPr="00D45FB4" w:rsidRDefault="00B24585" w:rsidP="0008557E">
      <w:pPr>
        <w:spacing w:after="120" w:line="280" w:lineRule="atLeast"/>
        <w:jc w:val="both"/>
        <w:rPr>
          <w:rFonts w:ascii="Arial" w:hAnsi="Arial" w:cs="Arial"/>
          <w:sz w:val="20"/>
          <w:szCs w:val="20"/>
        </w:rPr>
      </w:pPr>
    </w:p>
    <w:p w:rsidR="00B62E3D" w:rsidRPr="00D45FB4" w:rsidRDefault="009E37CB" w:rsidP="00B62E3D">
      <w:pPr>
        <w:tabs>
          <w:tab w:val="left" w:pos="1701"/>
        </w:tabs>
        <w:spacing w:line="280" w:lineRule="atLeast"/>
        <w:jc w:val="center"/>
        <w:rPr>
          <w:rFonts w:ascii="Arial" w:hAnsi="Arial" w:cs="Arial"/>
          <w:b/>
          <w:sz w:val="20"/>
          <w:szCs w:val="20"/>
        </w:rPr>
      </w:pPr>
      <w:r w:rsidRPr="00D45FB4">
        <w:rPr>
          <w:rFonts w:ascii="Arial" w:hAnsi="Arial" w:cs="Arial"/>
          <w:b/>
          <w:sz w:val="20"/>
          <w:szCs w:val="20"/>
        </w:rPr>
        <w:t xml:space="preserve">Článek </w:t>
      </w:r>
      <w:r w:rsidR="00EA4AAB" w:rsidRPr="00D45FB4">
        <w:rPr>
          <w:rStyle w:val="Nadpis1Char"/>
          <w:rFonts w:ascii="Arial" w:hAnsi="Arial"/>
          <w:sz w:val="20"/>
          <w:szCs w:val="20"/>
          <w:lang w:val="cs-CZ"/>
        </w:rPr>
        <w:t>IX</w:t>
      </w:r>
      <w:r w:rsidRPr="00D45FB4">
        <w:rPr>
          <w:rStyle w:val="Nadpis1Char"/>
          <w:rFonts w:ascii="Arial" w:hAnsi="Arial"/>
          <w:sz w:val="20"/>
          <w:szCs w:val="20"/>
          <w:lang w:val="cs-CZ"/>
        </w:rPr>
        <w:t>.</w:t>
      </w:r>
    </w:p>
    <w:p w:rsidR="009E37CB" w:rsidRPr="00D45FB4" w:rsidRDefault="009E37CB" w:rsidP="00B62E3D">
      <w:pPr>
        <w:tabs>
          <w:tab w:val="left" w:pos="1701"/>
        </w:tabs>
        <w:spacing w:line="280" w:lineRule="atLeast"/>
        <w:jc w:val="center"/>
        <w:rPr>
          <w:rFonts w:ascii="Arial" w:hAnsi="Arial" w:cs="Arial"/>
          <w:b/>
          <w:sz w:val="20"/>
          <w:szCs w:val="20"/>
        </w:rPr>
      </w:pPr>
      <w:r w:rsidRPr="00D45FB4">
        <w:rPr>
          <w:rFonts w:ascii="Arial" w:hAnsi="Arial" w:cs="Arial"/>
          <w:b/>
          <w:sz w:val="20"/>
          <w:szCs w:val="20"/>
        </w:rPr>
        <w:t>Fakturační a platební podmínky</w:t>
      </w:r>
    </w:p>
    <w:p w:rsidR="00B62E3D" w:rsidRPr="00D45FB4" w:rsidRDefault="00B62E3D" w:rsidP="00B62E3D">
      <w:pPr>
        <w:tabs>
          <w:tab w:val="left" w:pos="1701"/>
        </w:tabs>
        <w:spacing w:line="280" w:lineRule="atLeast"/>
        <w:jc w:val="center"/>
        <w:rPr>
          <w:rFonts w:ascii="Arial" w:hAnsi="Arial" w:cs="Arial"/>
          <w:b/>
          <w:sz w:val="20"/>
          <w:szCs w:val="20"/>
        </w:rPr>
      </w:pPr>
    </w:p>
    <w:p w:rsidR="00780695" w:rsidRPr="00D45FB4" w:rsidRDefault="00780695" w:rsidP="00355707">
      <w:pPr>
        <w:numPr>
          <w:ilvl w:val="1"/>
          <w:numId w:val="18"/>
        </w:numPr>
        <w:spacing w:after="120" w:line="280" w:lineRule="atLeast"/>
        <w:ind w:left="425" w:hanging="425"/>
        <w:jc w:val="both"/>
        <w:rPr>
          <w:rFonts w:ascii="Arial" w:hAnsi="Arial" w:cs="Arial"/>
          <w:sz w:val="20"/>
          <w:szCs w:val="20"/>
        </w:rPr>
      </w:pPr>
      <w:r w:rsidRPr="00D45FB4">
        <w:rPr>
          <w:rFonts w:ascii="Arial" w:hAnsi="Arial" w:cs="Arial"/>
          <w:sz w:val="20"/>
          <w:szCs w:val="20"/>
        </w:rPr>
        <w:t xml:space="preserve">Smluvní strany se dohodly, že </w:t>
      </w:r>
      <w:r w:rsidR="00BD473E" w:rsidRPr="00D45FB4">
        <w:rPr>
          <w:rFonts w:ascii="Arial" w:hAnsi="Arial" w:cs="Arial"/>
          <w:sz w:val="20"/>
          <w:szCs w:val="20"/>
        </w:rPr>
        <w:t xml:space="preserve">cena za plnění bude uhrazena </w:t>
      </w:r>
      <w:r w:rsidR="0008557E" w:rsidRPr="00D45FB4">
        <w:rPr>
          <w:rFonts w:ascii="Arial" w:hAnsi="Arial" w:cs="Arial"/>
          <w:sz w:val="20"/>
          <w:szCs w:val="20"/>
        </w:rPr>
        <w:t>v českých korunách, a to</w:t>
      </w:r>
      <w:r w:rsidR="00BD473E" w:rsidRPr="00D45FB4">
        <w:rPr>
          <w:rFonts w:ascii="Arial" w:hAnsi="Arial" w:cs="Arial"/>
          <w:sz w:val="20"/>
          <w:szCs w:val="20"/>
        </w:rPr>
        <w:t xml:space="preserve"> na základě </w:t>
      </w:r>
      <w:r w:rsidRPr="00D45FB4">
        <w:rPr>
          <w:rFonts w:ascii="Arial" w:hAnsi="Arial" w:cs="Arial"/>
          <w:sz w:val="20"/>
          <w:szCs w:val="20"/>
        </w:rPr>
        <w:t xml:space="preserve">daňového dokladu – faktury </w:t>
      </w:r>
      <w:r w:rsidR="0008557E" w:rsidRPr="00D45FB4">
        <w:rPr>
          <w:rFonts w:ascii="Arial" w:hAnsi="Arial" w:cs="Arial"/>
          <w:sz w:val="20"/>
          <w:szCs w:val="20"/>
        </w:rPr>
        <w:t xml:space="preserve">vystavené Dodavatelem </w:t>
      </w:r>
      <w:r w:rsidRPr="00D45FB4">
        <w:rPr>
          <w:rFonts w:ascii="Arial" w:hAnsi="Arial" w:cs="Arial"/>
          <w:sz w:val="20"/>
          <w:szCs w:val="20"/>
        </w:rPr>
        <w:t xml:space="preserve">(dále jen „faktura“). </w:t>
      </w:r>
    </w:p>
    <w:p w:rsidR="004F5751" w:rsidRPr="00D45FB4" w:rsidRDefault="006C3C13" w:rsidP="00355707">
      <w:pPr>
        <w:numPr>
          <w:ilvl w:val="1"/>
          <w:numId w:val="18"/>
        </w:numPr>
        <w:spacing w:after="120" w:line="280" w:lineRule="atLeast"/>
        <w:ind w:left="425" w:hanging="425"/>
        <w:jc w:val="both"/>
        <w:rPr>
          <w:rFonts w:ascii="Arial" w:hAnsi="Arial" w:cs="Arial"/>
          <w:sz w:val="20"/>
          <w:szCs w:val="20"/>
        </w:rPr>
      </w:pPr>
      <w:r w:rsidRPr="00D45FB4">
        <w:rPr>
          <w:rFonts w:ascii="Arial" w:hAnsi="Arial" w:cs="Arial"/>
          <w:sz w:val="20"/>
          <w:szCs w:val="20"/>
        </w:rPr>
        <w:t xml:space="preserve">Dodavatel je oprávněn vystavit fakturu až po řádném </w:t>
      </w:r>
      <w:r w:rsidR="009C4CE2" w:rsidRPr="00D45FB4">
        <w:rPr>
          <w:rFonts w:ascii="Arial" w:hAnsi="Arial" w:cs="Arial"/>
          <w:sz w:val="20"/>
          <w:szCs w:val="20"/>
        </w:rPr>
        <w:t>dodání zboží a předání Autorizačního kódu</w:t>
      </w:r>
      <w:r w:rsidRPr="00D45FB4">
        <w:rPr>
          <w:rFonts w:ascii="Arial" w:hAnsi="Arial" w:cs="Arial"/>
          <w:sz w:val="20"/>
          <w:szCs w:val="20"/>
        </w:rPr>
        <w:t xml:space="preserve">, tj. po podpisu </w:t>
      </w:r>
      <w:r w:rsidR="0014454F" w:rsidRPr="00D45FB4">
        <w:rPr>
          <w:rFonts w:ascii="Arial" w:hAnsi="Arial" w:cs="Arial"/>
          <w:sz w:val="20"/>
          <w:szCs w:val="20"/>
        </w:rPr>
        <w:t xml:space="preserve">posledního </w:t>
      </w:r>
      <w:r w:rsidRPr="00D45FB4">
        <w:rPr>
          <w:rFonts w:ascii="Arial" w:hAnsi="Arial" w:cs="Arial"/>
          <w:sz w:val="20"/>
          <w:szCs w:val="20"/>
        </w:rPr>
        <w:t xml:space="preserve">Předávacího protokolu. </w:t>
      </w:r>
    </w:p>
    <w:p w:rsidR="004F5751" w:rsidRPr="00D45FB4" w:rsidRDefault="0018795A" w:rsidP="00355707">
      <w:pPr>
        <w:numPr>
          <w:ilvl w:val="1"/>
          <w:numId w:val="18"/>
        </w:numPr>
        <w:spacing w:after="120" w:line="280" w:lineRule="atLeast"/>
        <w:ind w:left="425" w:hanging="425"/>
        <w:jc w:val="both"/>
        <w:rPr>
          <w:rFonts w:ascii="Arial" w:hAnsi="Arial" w:cs="Arial"/>
          <w:sz w:val="20"/>
          <w:szCs w:val="20"/>
        </w:rPr>
      </w:pPr>
      <w:r w:rsidRPr="00D45FB4">
        <w:rPr>
          <w:rFonts w:ascii="Arial" w:hAnsi="Arial" w:cs="Arial"/>
          <w:sz w:val="20"/>
          <w:szCs w:val="20"/>
        </w:rPr>
        <w:t>F</w:t>
      </w:r>
      <w:r w:rsidR="004F5751" w:rsidRPr="00D45FB4">
        <w:rPr>
          <w:rFonts w:ascii="Arial" w:hAnsi="Arial" w:cs="Arial"/>
          <w:sz w:val="20"/>
          <w:szCs w:val="20"/>
        </w:rPr>
        <w:t xml:space="preserve">aktura musí obsahovat všechny náležitosti řádného účetního a daňového dokladu ve smyslu příslušných zákonných ustanovení, zejména zákona č. 235/2004 Sb., o dani z přidané hodnoty, </w:t>
      </w:r>
      <w:r w:rsidR="004F5751" w:rsidRPr="00D45FB4">
        <w:rPr>
          <w:rFonts w:ascii="Arial" w:hAnsi="Arial" w:cs="Arial"/>
          <w:sz w:val="20"/>
          <w:szCs w:val="20"/>
        </w:rPr>
        <w:lastRenderedPageBreak/>
        <w:t xml:space="preserve">ve znění pozdějších předpisů, zákona č. 563/1991 Sb., o účetnictví, ve znění pozdějších předpisů a § 435 občanského zákoníku. </w:t>
      </w:r>
    </w:p>
    <w:p w:rsidR="0008557E" w:rsidRPr="00D45FB4" w:rsidRDefault="00BD473E" w:rsidP="00355707">
      <w:pPr>
        <w:numPr>
          <w:ilvl w:val="1"/>
          <w:numId w:val="18"/>
        </w:numPr>
        <w:spacing w:after="120" w:line="280" w:lineRule="atLeast"/>
        <w:ind w:left="425" w:hanging="425"/>
        <w:jc w:val="both"/>
        <w:rPr>
          <w:rFonts w:ascii="Arial" w:hAnsi="Arial" w:cs="Arial"/>
          <w:sz w:val="20"/>
          <w:szCs w:val="20"/>
        </w:rPr>
      </w:pPr>
      <w:r w:rsidRPr="00D45FB4">
        <w:rPr>
          <w:rFonts w:ascii="Arial" w:hAnsi="Arial" w:cs="Arial"/>
          <w:sz w:val="20"/>
          <w:szCs w:val="20"/>
        </w:rPr>
        <w:t>Na faktuře musí být jako odběratel uvedena Všeobecná zdravo</w:t>
      </w:r>
      <w:r w:rsidR="0008557E" w:rsidRPr="00D45FB4">
        <w:rPr>
          <w:rFonts w:ascii="Arial" w:hAnsi="Arial" w:cs="Arial"/>
          <w:sz w:val="20"/>
          <w:szCs w:val="20"/>
        </w:rPr>
        <w:t xml:space="preserve">tní pojišťovna České republiky, se sídlem: </w:t>
      </w:r>
      <w:r w:rsidRPr="00D45FB4">
        <w:rPr>
          <w:rFonts w:ascii="Arial" w:hAnsi="Arial" w:cs="Arial"/>
          <w:sz w:val="20"/>
          <w:szCs w:val="20"/>
        </w:rPr>
        <w:t xml:space="preserve">Orlická 2020/4, 130 00 Praha 3. </w:t>
      </w:r>
    </w:p>
    <w:p w:rsidR="004F5751" w:rsidRPr="00D45FB4" w:rsidRDefault="00F06735" w:rsidP="00355707">
      <w:pPr>
        <w:numPr>
          <w:ilvl w:val="1"/>
          <w:numId w:val="18"/>
        </w:numPr>
        <w:spacing w:after="120" w:line="280" w:lineRule="atLeast"/>
        <w:ind w:left="425" w:hanging="425"/>
        <w:jc w:val="both"/>
        <w:rPr>
          <w:rFonts w:ascii="Arial" w:hAnsi="Arial" w:cs="Arial"/>
          <w:sz w:val="20"/>
          <w:szCs w:val="20"/>
        </w:rPr>
      </w:pPr>
      <w:r w:rsidRPr="00D45FB4">
        <w:rPr>
          <w:rFonts w:ascii="Arial" w:hAnsi="Arial" w:cs="Arial"/>
          <w:sz w:val="20"/>
          <w:szCs w:val="20"/>
        </w:rPr>
        <w:t>F</w:t>
      </w:r>
      <w:r w:rsidR="004F5751" w:rsidRPr="00D45FB4">
        <w:rPr>
          <w:rFonts w:ascii="Arial" w:hAnsi="Arial" w:cs="Arial"/>
          <w:sz w:val="20"/>
          <w:szCs w:val="20"/>
        </w:rPr>
        <w:t xml:space="preserve">aktura musí obsahovat číslo této </w:t>
      </w:r>
      <w:r w:rsidR="004774EA" w:rsidRPr="00D45FB4">
        <w:rPr>
          <w:rFonts w:ascii="Arial" w:hAnsi="Arial" w:cs="Arial"/>
          <w:sz w:val="20"/>
          <w:szCs w:val="20"/>
        </w:rPr>
        <w:t xml:space="preserve">Smlouvy. </w:t>
      </w:r>
      <w:r w:rsidR="004F5751" w:rsidRPr="00D45FB4">
        <w:rPr>
          <w:rFonts w:ascii="Arial" w:hAnsi="Arial" w:cs="Arial"/>
          <w:sz w:val="20"/>
          <w:szCs w:val="20"/>
        </w:rPr>
        <w:t xml:space="preserve">Přílohou </w:t>
      </w:r>
      <w:r w:rsidR="0008557E" w:rsidRPr="00D45FB4">
        <w:rPr>
          <w:rFonts w:ascii="Arial" w:hAnsi="Arial" w:cs="Arial"/>
          <w:sz w:val="20"/>
          <w:szCs w:val="20"/>
        </w:rPr>
        <w:t xml:space="preserve">vystavené </w:t>
      </w:r>
      <w:r w:rsidR="004F5751" w:rsidRPr="00D45FB4">
        <w:rPr>
          <w:rFonts w:ascii="Arial" w:hAnsi="Arial" w:cs="Arial"/>
          <w:sz w:val="20"/>
          <w:szCs w:val="20"/>
        </w:rPr>
        <w:t xml:space="preserve">faktury </w:t>
      </w:r>
      <w:r w:rsidRPr="00D45FB4">
        <w:rPr>
          <w:rFonts w:ascii="Arial" w:hAnsi="Arial" w:cs="Arial"/>
          <w:sz w:val="20"/>
          <w:szCs w:val="20"/>
        </w:rPr>
        <w:t>musí být</w:t>
      </w:r>
      <w:r w:rsidR="004F5751" w:rsidRPr="00D45FB4">
        <w:rPr>
          <w:rFonts w:ascii="Arial" w:hAnsi="Arial" w:cs="Arial"/>
          <w:sz w:val="20"/>
          <w:szCs w:val="20"/>
        </w:rPr>
        <w:t xml:space="preserve"> </w:t>
      </w:r>
      <w:r w:rsidRPr="00D45FB4">
        <w:rPr>
          <w:rFonts w:ascii="Arial" w:hAnsi="Arial" w:cs="Arial"/>
          <w:sz w:val="20"/>
          <w:szCs w:val="20"/>
        </w:rPr>
        <w:t>kopie Předávací</w:t>
      </w:r>
      <w:r w:rsidR="00E73DAE" w:rsidRPr="00D45FB4">
        <w:rPr>
          <w:rFonts w:ascii="Arial" w:hAnsi="Arial" w:cs="Arial"/>
          <w:sz w:val="20"/>
          <w:szCs w:val="20"/>
        </w:rPr>
        <w:t>ch</w:t>
      </w:r>
      <w:r w:rsidRPr="00D45FB4">
        <w:rPr>
          <w:rFonts w:ascii="Arial" w:hAnsi="Arial" w:cs="Arial"/>
          <w:sz w:val="20"/>
          <w:szCs w:val="20"/>
        </w:rPr>
        <w:t xml:space="preserve"> </w:t>
      </w:r>
      <w:r w:rsidR="00E73DAE" w:rsidRPr="00D45FB4">
        <w:rPr>
          <w:rFonts w:ascii="Arial" w:hAnsi="Arial" w:cs="Arial"/>
          <w:sz w:val="20"/>
          <w:szCs w:val="20"/>
        </w:rPr>
        <w:t xml:space="preserve">protokolů, podepsaných </w:t>
      </w:r>
      <w:r w:rsidR="004B05E9" w:rsidRPr="00D45FB4">
        <w:rPr>
          <w:rFonts w:ascii="Arial" w:hAnsi="Arial" w:cs="Arial"/>
          <w:sz w:val="20"/>
          <w:szCs w:val="20"/>
        </w:rPr>
        <w:t>P</w:t>
      </w:r>
      <w:r w:rsidR="00E73DAE" w:rsidRPr="00D45FB4">
        <w:rPr>
          <w:rFonts w:ascii="Arial" w:hAnsi="Arial" w:cs="Arial"/>
          <w:sz w:val="20"/>
          <w:szCs w:val="20"/>
        </w:rPr>
        <w:t>ověřenými osobami smluvních stran</w:t>
      </w:r>
      <w:r w:rsidRPr="00D45FB4">
        <w:rPr>
          <w:rFonts w:ascii="Arial" w:hAnsi="Arial" w:cs="Arial"/>
          <w:sz w:val="20"/>
          <w:szCs w:val="20"/>
        </w:rPr>
        <w:t>, jinak faktura nezakládá povinnost VZP ČR uhradit uvedenou cenu.</w:t>
      </w:r>
    </w:p>
    <w:p w:rsidR="004F5751" w:rsidRPr="00D45FB4" w:rsidRDefault="006C3C13" w:rsidP="00355707">
      <w:pPr>
        <w:numPr>
          <w:ilvl w:val="1"/>
          <w:numId w:val="18"/>
        </w:numPr>
        <w:spacing w:after="120" w:line="280" w:lineRule="atLeast"/>
        <w:ind w:left="425" w:hanging="425"/>
        <w:jc w:val="both"/>
        <w:rPr>
          <w:rFonts w:ascii="Arial" w:hAnsi="Arial" w:cs="Arial"/>
          <w:sz w:val="20"/>
          <w:szCs w:val="20"/>
        </w:rPr>
      </w:pPr>
      <w:r w:rsidRPr="00D45FB4">
        <w:rPr>
          <w:rFonts w:ascii="Arial" w:hAnsi="Arial" w:cs="Arial"/>
          <w:sz w:val="20"/>
          <w:szCs w:val="20"/>
        </w:rPr>
        <w:t>Fakturu</w:t>
      </w:r>
      <w:r w:rsidR="004F5751" w:rsidRPr="00D45FB4">
        <w:rPr>
          <w:rFonts w:ascii="Arial" w:hAnsi="Arial" w:cs="Arial"/>
          <w:sz w:val="20"/>
          <w:szCs w:val="20"/>
        </w:rPr>
        <w:t xml:space="preserve"> Dodavatel </w:t>
      </w:r>
      <w:r w:rsidRPr="00D45FB4">
        <w:rPr>
          <w:rFonts w:ascii="Arial" w:hAnsi="Arial" w:cs="Arial"/>
          <w:sz w:val="20"/>
          <w:szCs w:val="20"/>
        </w:rPr>
        <w:t>doručí</w:t>
      </w:r>
      <w:r w:rsidR="00F06735" w:rsidRPr="00D45FB4">
        <w:rPr>
          <w:rFonts w:ascii="Arial" w:hAnsi="Arial" w:cs="Arial"/>
          <w:sz w:val="20"/>
          <w:szCs w:val="20"/>
        </w:rPr>
        <w:t xml:space="preserve"> </w:t>
      </w:r>
      <w:r w:rsidR="004F5751" w:rsidRPr="00D45FB4">
        <w:rPr>
          <w:rFonts w:ascii="Arial" w:hAnsi="Arial" w:cs="Arial"/>
          <w:sz w:val="20"/>
          <w:szCs w:val="20"/>
        </w:rPr>
        <w:t>v listinné podobě na adresu sídla VZP ČR uvedenou v záhlaví této </w:t>
      </w:r>
      <w:r w:rsidR="00133915" w:rsidRPr="00D45FB4">
        <w:rPr>
          <w:rFonts w:ascii="Arial" w:hAnsi="Arial" w:cs="Arial"/>
          <w:sz w:val="20"/>
          <w:szCs w:val="20"/>
        </w:rPr>
        <w:t>Smlouvy</w:t>
      </w:r>
      <w:r w:rsidR="004F5751" w:rsidRPr="00D45FB4">
        <w:rPr>
          <w:rFonts w:ascii="Arial" w:hAnsi="Arial" w:cs="Arial"/>
          <w:sz w:val="20"/>
          <w:szCs w:val="20"/>
        </w:rPr>
        <w:t xml:space="preserve"> nebo</w:t>
      </w:r>
      <w:r w:rsidR="00F06735" w:rsidRPr="00D45FB4">
        <w:rPr>
          <w:rFonts w:ascii="Arial" w:hAnsi="Arial" w:cs="Arial"/>
          <w:sz w:val="20"/>
          <w:szCs w:val="20"/>
        </w:rPr>
        <w:t xml:space="preserve"> </w:t>
      </w:r>
      <w:r w:rsidR="004F5751" w:rsidRPr="00D45FB4">
        <w:rPr>
          <w:rFonts w:ascii="Arial" w:hAnsi="Arial" w:cs="Arial"/>
          <w:sz w:val="20"/>
          <w:szCs w:val="20"/>
        </w:rPr>
        <w:t>v elektronické podobě do datové schránky VZP ČR.</w:t>
      </w:r>
    </w:p>
    <w:p w:rsidR="004F5751" w:rsidRPr="00D45FB4" w:rsidRDefault="004F5751" w:rsidP="00355707">
      <w:pPr>
        <w:pStyle w:val="VZP2-odstavec"/>
        <w:numPr>
          <w:ilvl w:val="1"/>
          <w:numId w:val="18"/>
        </w:numPr>
        <w:spacing w:line="280" w:lineRule="atLeast"/>
        <w:ind w:left="426" w:hanging="426"/>
        <w:contextualSpacing/>
        <w:rPr>
          <w:rFonts w:ascii="Arial" w:hAnsi="Arial" w:cs="Arial"/>
          <w:sz w:val="20"/>
          <w:szCs w:val="20"/>
          <w:lang w:val="cs-CZ"/>
        </w:rPr>
      </w:pPr>
      <w:r w:rsidRPr="00D45FB4">
        <w:rPr>
          <w:rFonts w:ascii="Arial" w:hAnsi="Arial" w:cs="Arial"/>
          <w:sz w:val="20"/>
          <w:szCs w:val="20"/>
          <w:lang w:val="cs-CZ"/>
        </w:rPr>
        <w:t>Smluvní strany se dohodly, že splatnost faktur</w:t>
      </w:r>
      <w:r w:rsidR="006C3C13" w:rsidRPr="00D45FB4">
        <w:rPr>
          <w:rFonts w:ascii="Arial" w:hAnsi="Arial" w:cs="Arial"/>
          <w:sz w:val="20"/>
          <w:szCs w:val="20"/>
          <w:lang w:val="cs-CZ"/>
        </w:rPr>
        <w:t>y</w:t>
      </w:r>
      <w:r w:rsidRPr="00D45FB4">
        <w:rPr>
          <w:rFonts w:ascii="Arial" w:hAnsi="Arial" w:cs="Arial"/>
          <w:sz w:val="20"/>
          <w:szCs w:val="20"/>
          <w:lang w:val="cs-CZ"/>
        </w:rPr>
        <w:t xml:space="preserve"> </w:t>
      </w:r>
      <w:r w:rsidR="0018795A" w:rsidRPr="00D45FB4">
        <w:rPr>
          <w:rFonts w:ascii="Arial" w:hAnsi="Arial" w:cs="Arial"/>
          <w:sz w:val="20"/>
          <w:szCs w:val="20"/>
          <w:lang w:val="cs-CZ"/>
        </w:rPr>
        <w:t xml:space="preserve">je </w:t>
      </w:r>
      <w:r w:rsidRPr="00D45FB4">
        <w:rPr>
          <w:rFonts w:ascii="Arial" w:hAnsi="Arial" w:cs="Arial"/>
          <w:sz w:val="20"/>
          <w:szCs w:val="20"/>
          <w:lang w:val="cs-CZ"/>
        </w:rPr>
        <w:t xml:space="preserve">30 kalendářních dnů ode dne </w:t>
      </w:r>
      <w:r w:rsidR="00BD473E" w:rsidRPr="00D45FB4">
        <w:rPr>
          <w:rFonts w:ascii="Arial" w:hAnsi="Arial" w:cs="Arial"/>
          <w:sz w:val="20"/>
          <w:szCs w:val="20"/>
          <w:lang w:val="cs-CZ"/>
        </w:rPr>
        <w:t>jejího</w:t>
      </w:r>
      <w:r w:rsidRPr="00D45FB4">
        <w:rPr>
          <w:rFonts w:ascii="Arial" w:hAnsi="Arial" w:cs="Arial"/>
          <w:sz w:val="20"/>
          <w:szCs w:val="20"/>
          <w:lang w:val="cs-CZ"/>
        </w:rPr>
        <w:t xml:space="preserve"> </w:t>
      </w:r>
      <w:r w:rsidR="0008557E" w:rsidRPr="00D45FB4">
        <w:rPr>
          <w:rFonts w:ascii="Arial" w:hAnsi="Arial" w:cs="Arial"/>
          <w:sz w:val="20"/>
          <w:szCs w:val="20"/>
          <w:lang w:val="cs-CZ"/>
        </w:rPr>
        <w:t xml:space="preserve">řádného </w:t>
      </w:r>
      <w:r w:rsidRPr="00D45FB4">
        <w:rPr>
          <w:rFonts w:ascii="Arial" w:hAnsi="Arial" w:cs="Arial"/>
          <w:sz w:val="20"/>
          <w:szCs w:val="20"/>
          <w:lang w:val="cs-CZ"/>
        </w:rPr>
        <w:t xml:space="preserve">doručení </w:t>
      </w:r>
      <w:r w:rsidR="00BD473E" w:rsidRPr="00D45FB4">
        <w:rPr>
          <w:rFonts w:ascii="Arial" w:hAnsi="Arial" w:cs="Arial"/>
          <w:sz w:val="20"/>
          <w:szCs w:val="20"/>
          <w:lang w:val="cs-CZ"/>
        </w:rPr>
        <w:t>Objednateli</w:t>
      </w:r>
      <w:r w:rsidRPr="00D45FB4">
        <w:rPr>
          <w:rFonts w:ascii="Arial" w:hAnsi="Arial" w:cs="Arial"/>
          <w:sz w:val="20"/>
          <w:szCs w:val="20"/>
          <w:lang w:val="cs-CZ"/>
        </w:rPr>
        <w:t>.</w:t>
      </w:r>
      <w:r w:rsidR="006C3C13" w:rsidRPr="00D45FB4">
        <w:rPr>
          <w:rFonts w:ascii="Arial" w:hAnsi="Arial" w:cs="Arial"/>
          <w:sz w:val="20"/>
          <w:szCs w:val="20"/>
          <w:lang w:val="cs-CZ"/>
        </w:rPr>
        <w:t xml:space="preserve"> Dodavatel se zavazuje odeslat fakturu Objednateli nejpozději následující pracovní den po jejím vystavení.</w:t>
      </w:r>
    </w:p>
    <w:p w:rsidR="004F5751" w:rsidRPr="00D45FB4" w:rsidRDefault="004F5751" w:rsidP="00355707">
      <w:pPr>
        <w:numPr>
          <w:ilvl w:val="1"/>
          <w:numId w:val="18"/>
        </w:numPr>
        <w:spacing w:after="120" w:line="280" w:lineRule="atLeast"/>
        <w:ind w:left="425" w:hanging="425"/>
        <w:jc w:val="both"/>
        <w:rPr>
          <w:rFonts w:ascii="Arial" w:hAnsi="Arial" w:cs="Arial"/>
          <w:sz w:val="20"/>
          <w:szCs w:val="20"/>
        </w:rPr>
      </w:pPr>
      <w:r w:rsidRPr="00D45FB4">
        <w:rPr>
          <w:rFonts w:ascii="Arial" w:hAnsi="Arial" w:cs="Arial"/>
          <w:sz w:val="20"/>
          <w:szCs w:val="20"/>
        </w:rPr>
        <w:t xml:space="preserve">VZP ČR je oprávněna před uplynutím </w:t>
      </w:r>
      <w:r w:rsidR="0008557E" w:rsidRPr="00D45FB4">
        <w:rPr>
          <w:rFonts w:ascii="Arial" w:hAnsi="Arial" w:cs="Arial"/>
          <w:sz w:val="20"/>
          <w:szCs w:val="20"/>
        </w:rPr>
        <w:t>lhůty</w:t>
      </w:r>
      <w:r w:rsidRPr="00D45FB4">
        <w:rPr>
          <w:rFonts w:ascii="Arial" w:hAnsi="Arial" w:cs="Arial"/>
          <w:sz w:val="20"/>
          <w:szCs w:val="20"/>
        </w:rPr>
        <w:t xml:space="preserve"> splatnosti vrátit bez zaplacení fakturu, která neobsahuje zákonem nebo touto </w:t>
      </w:r>
      <w:r w:rsidR="009B7778" w:rsidRPr="00D45FB4">
        <w:rPr>
          <w:rFonts w:ascii="Arial" w:hAnsi="Arial" w:cs="Arial"/>
          <w:sz w:val="20"/>
          <w:szCs w:val="20"/>
        </w:rPr>
        <w:t xml:space="preserve">Smlouvou </w:t>
      </w:r>
      <w:r w:rsidRPr="00D45FB4">
        <w:rPr>
          <w:rFonts w:ascii="Arial" w:hAnsi="Arial" w:cs="Arial"/>
          <w:sz w:val="20"/>
          <w:szCs w:val="20"/>
        </w:rPr>
        <w:t xml:space="preserve">stanovené náležitosti, obsahuje nesprávné údaje, není doplněna dohodnutými přílohami nebo má jiné vady v obsahu podle této </w:t>
      </w:r>
      <w:r w:rsidR="00133915" w:rsidRPr="00D45FB4">
        <w:rPr>
          <w:rFonts w:ascii="Arial" w:hAnsi="Arial" w:cs="Arial"/>
          <w:sz w:val="20"/>
          <w:szCs w:val="20"/>
        </w:rPr>
        <w:t>Smlouvy</w:t>
      </w:r>
      <w:r w:rsidRPr="00D45FB4">
        <w:rPr>
          <w:rFonts w:ascii="Arial" w:hAnsi="Arial" w:cs="Arial"/>
          <w:sz w:val="20"/>
          <w:szCs w:val="20"/>
        </w:rPr>
        <w:t xml:space="preserve"> nebo podle příslušných právních předpisů. V takovém případě je VZP ČR povinna zároveň uvést důvod vrácení faktury. Dodavatel je povinen podle povahy nesprávnosti fakturu opravit nebo nově vyhotovit. Vrácením faktury přestává běžet původní </w:t>
      </w:r>
      <w:r w:rsidR="0008557E" w:rsidRPr="00D45FB4">
        <w:rPr>
          <w:rFonts w:ascii="Arial" w:hAnsi="Arial" w:cs="Arial"/>
          <w:sz w:val="20"/>
          <w:szCs w:val="20"/>
        </w:rPr>
        <w:t>lhůta</w:t>
      </w:r>
      <w:r w:rsidRPr="00D45FB4">
        <w:rPr>
          <w:rFonts w:ascii="Arial" w:hAnsi="Arial" w:cs="Arial"/>
          <w:sz w:val="20"/>
          <w:szCs w:val="20"/>
        </w:rPr>
        <w:t xml:space="preserve"> splatnosti. Celá 30 denní </w:t>
      </w:r>
      <w:r w:rsidR="0008557E" w:rsidRPr="00D45FB4">
        <w:rPr>
          <w:rFonts w:ascii="Arial" w:hAnsi="Arial" w:cs="Arial"/>
          <w:sz w:val="20"/>
          <w:szCs w:val="20"/>
        </w:rPr>
        <w:t>lhůta</w:t>
      </w:r>
      <w:r w:rsidRPr="00D45FB4">
        <w:rPr>
          <w:rFonts w:ascii="Arial" w:hAnsi="Arial" w:cs="Arial"/>
          <w:sz w:val="20"/>
          <w:szCs w:val="20"/>
        </w:rPr>
        <w:t xml:space="preserve"> běží znovu ode dne doručení opravené nebo nově vyhotovené faktury do sídla VZP ČR nebo do datové schránky VZP ČR.</w:t>
      </w:r>
    </w:p>
    <w:p w:rsidR="0008557E" w:rsidRPr="00D45FB4" w:rsidRDefault="0008557E" w:rsidP="00355707">
      <w:pPr>
        <w:numPr>
          <w:ilvl w:val="1"/>
          <w:numId w:val="18"/>
        </w:numPr>
        <w:spacing w:after="120" w:line="280" w:lineRule="atLeast"/>
        <w:ind w:left="425" w:hanging="425"/>
        <w:jc w:val="both"/>
        <w:rPr>
          <w:rFonts w:ascii="Arial" w:hAnsi="Arial" w:cs="Arial"/>
          <w:sz w:val="20"/>
          <w:szCs w:val="20"/>
        </w:rPr>
      </w:pPr>
      <w:r w:rsidRPr="00D45FB4">
        <w:rPr>
          <w:rFonts w:ascii="Arial" w:hAnsi="Arial" w:cs="Arial"/>
          <w:sz w:val="20"/>
          <w:szCs w:val="20"/>
        </w:rPr>
        <w:t>Úhrada ceny bude provedena bezhotovostním převodem na bankovní účet Dodavatele, uvedený v záhlaví této Smlouvy. Peněžitá částka se považuje za zaplacenou okamžikem jejího odepsání z účtu VZP ČR ve prospěch účtu Dodavatele. Dodavatel není oprávněn nárokovat bankovní poplatky nebo jiné náklady vztahující se k převodu poukazovaných částek mezi smluvními stranami na základě této Smlouvy.</w:t>
      </w:r>
    </w:p>
    <w:p w:rsidR="00BB1ECA" w:rsidRPr="00D45FB4" w:rsidRDefault="00BB1ECA" w:rsidP="00355707">
      <w:pPr>
        <w:numPr>
          <w:ilvl w:val="1"/>
          <w:numId w:val="18"/>
        </w:numPr>
        <w:spacing w:after="120" w:line="280" w:lineRule="atLeast"/>
        <w:ind w:left="425" w:hanging="425"/>
        <w:jc w:val="both"/>
        <w:rPr>
          <w:rFonts w:ascii="Arial" w:hAnsi="Arial" w:cs="Arial"/>
          <w:sz w:val="20"/>
          <w:szCs w:val="20"/>
        </w:rPr>
      </w:pPr>
      <w:r w:rsidRPr="00D45FB4">
        <w:rPr>
          <w:rFonts w:ascii="Arial" w:hAnsi="Arial" w:cs="Arial"/>
          <w:sz w:val="20"/>
          <w:szCs w:val="20"/>
        </w:rPr>
        <w:t xml:space="preserve">Dodavatel prohlašuje, že účet uvedený v záhlaví Smlouvy je účtem zveřejněným správcem daně způsobem umožňujícím dálkový přístup ve smyslu § 96 odst. 2 zákona o DPH. V případě, že Dodavatel nebude mít v době uskutečnění zdanitelného plnění bankovní účet uvedený v záhlaví Smlouvy tímto způsobem zveřejněn, uhradí VZP ČR Dodavateli v dohodnutém termínu splatnosti příslušné faktury pouze částku představující dohodnutou cenu plnění bez DPH. Částku rovnající se výši DPH z Dodavatelem fakturované ceny plnění uhradí VZP ČR, v souladu s § 109a zákona o DPH, finančnímu úřadu místně příslušnému Dodavateli. Dodavatel výslovně prohlašuje, že celkovou cenu plnění / příslušnou dílčí cenu plnění bude považovat tímto za zaplacenou. </w:t>
      </w:r>
    </w:p>
    <w:p w:rsidR="00BB1ECA" w:rsidRPr="00D45FB4" w:rsidRDefault="00BB1ECA" w:rsidP="00702109">
      <w:pPr>
        <w:numPr>
          <w:ilvl w:val="1"/>
          <w:numId w:val="18"/>
        </w:numPr>
        <w:spacing w:after="120" w:line="280" w:lineRule="atLeast"/>
        <w:ind w:left="425" w:hanging="425"/>
        <w:jc w:val="both"/>
        <w:rPr>
          <w:rFonts w:ascii="Arial" w:hAnsi="Arial" w:cs="Arial"/>
          <w:sz w:val="20"/>
          <w:szCs w:val="20"/>
        </w:rPr>
      </w:pPr>
      <w:r w:rsidRPr="00D45FB4">
        <w:rPr>
          <w:rFonts w:ascii="Arial" w:hAnsi="Arial" w:cs="Arial"/>
          <w:sz w:val="20"/>
          <w:szCs w:val="20"/>
        </w:rPr>
        <w:t>Dodavatel prohlašuje, že správce daně před uzavřením Smlouvy nerozhodl, že Dodavatel je nespolehlivým plátcem/nespolehlivou osobou ve smyslu § 106a a § 106aa zákona o DPH (dále jen „Nespolehlivý plátce“). Pokud v době uskutečnění zdanitelného plnění bude Dodavatel uveden v aplikaci „Registr plátců DPH“ jako Nespolehlivý plátce, dohodly se smluvní strany, že VZP ČR bude postupovat při úhradě ceny plnění/dílčí ceny plnění tím způsobem, že VZP ČR uhradí Dodavateli v dohodnutém termínu splatnosti příslušné faktury pouze částku představující dohodnutou cenu plnění/dílčí cenu plnění bez DPH. Částku rovnající se výši DPH z Dodavatelem fakturované ceny plnění/dílčí ceny plnění uhradí VZP ČR, v souladu s § 109a zákona o DPH, finančnímu úřadu místně příslušnému Dodavateli. Dodavatel výslovně prohlašuje, že celkovou cenu plnění bude považovat tímto za zaplacenou.</w:t>
      </w:r>
    </w:p>
    <w:p w:rsidR="004F5751" w:rsidRPr="00D45FB4" w:rsidRDefault="004F5751" w:rsidP="00355707">
      <w:pPr>
        <w:numPr>
          <w:ilvl w:val="1"/>
          <w:numId w:val="18"/>
        </w:numPr>
        <w:spacing w:after="120" w:line="280" w:lineRule="atLeast"/>
        <w:ind w:left="425" w:hanging="425"/>
        <w:jc w:val="both"/>
        <w:rPr>
          <w:rFonts w:ascii="Arial" w:hAnsi="Arial" w:cs="Arial"/>
          <w:sz w:val="20"/>
          <w:szCs w:val="20"/>
        </w:rPr>
      </w:pPr>
      <w:r w:rsidRPr="00D45FB4">
        <w:rPr>
          <w:rFonts w:ascii="Arial" w:hAnsi="Arial" w:cs="Arial"/>
          <w:sz w:val="20"/>
          <w:szCs w:val="20"/>
        </w:rPr>
        <w:t xml:space="preserve">VZP ČR neposkytuje Dodavateli na předmět plnění této </w:t>
      </w:r>
      <w:r w:rsidR="00133915" w:rsidRPr="00D45FB4">
        <w:rPr>
          <w:rFonts w:ascii="Arial" w:hAnsi="Arial" w:cs="Arial"/>
          <w:sz w:val="20"/>
          <w:szCs w:val="20"/>
        </w:rPr>
        <w:t>Smlouvy</w:t>
      </w:r>
      <w:r w:rsidRPr="00D45FB4">
        <w:rPr>
          <w:rFonts w:ascii="Arial" w:hAnsi="Arial" w:cs="Arial"/>
          <w:sz w:val="20"/>
          <w:szCs w:val="20"/>
        </w:rPr>
        <w:t xml:space="preserve"> jakékoliv zálohy.</w:t>
      </w:r>
    </w:p>
    <w:p w:rsidR="004F5751" w:rsidRDefault="004F5751" w:rsidP="00473EA7">
      <w:pPr>
        <w:spacing w:after="120"/>
        <w:ind w:left="425"/>
        <w:jc w:val="both"/>
        <w:rPr>
          <w:rFonts w:ascii="Arial" w:hAnsi="Arial" w:cs="Arial"/>
          <w:sz w:val="20"/>
          <w:szCs w:val="20"/>
        </w:rPr>
      </w:pPr>
    </w:p>
    <w:p w:rsidR="009804B9" w:rsidRDefault="009804B9" w:rsidP="00473EA7">
      <w:pPr>
        <w:spacing w:after="120"/>
        <w:ind w:left="425"/>
        <w:jc w:val="both"/>
        <w:rPr>
          <w:rFonts w:ascii="Arial" w:hAnsi="Arial" w:cs="Arial"/>
          <w:sz w:val="20"/>
          <w:szCs w:val="20"/>
        </w:rPr>
      </w:pPr>
    </w:p>
    <w:p w:rsidR="009804B9" w:rsidRPr="00D45FB4" w:rsidRDefault="009804B9" w:rsidP="00473EA7">
      <w:pPr>
        <w:spacing w:after="120"/>
        <w:ind w:left="425"/>
        <w:jc w:val="both"/>
        <w:rPr>
          <w:rFonts w:ascii="Arial" w:hAnsi="Arial" w:cs="Arial"/>
          <w:sz w:val="20"/>
          <w:szCs w:val="20"/>
        </w:rPr>
      </w:pPr>
    </w:p>
    <w:p w:rsidR="00F7265C" w:rsidRPr="00D45FB4" w:rsidRDefault="005A40E0" w:rsidP="00B62E3D">
      <w:pPr>
        <w:tabs>
          <w:tab w:val="left" w:pos="1701"/>
        </w:tabs>
        <w:spacing w:line="280" w:lineRule="atLeast"/>
        <w:jc w:val="center"/>
        <w:rPr>
          <w:rFonts w:ascii="Arial" w:hAnsi="Arial" w:cs="Arial"/>
          <w:b/>
          <w:sz w:val="20"/>
          <w:szCs w:val="20"/>
        </w:rPr>
      </w:pPr>
      <w:r w:rsidRPr="00D45FB4">
        <w:rPr>
          <w:rFonts w:ascii="Arial" w:hAnsi="Arial" w:cs="Arial"/>
          <w:b/>
          <w:sz w:val="20"/>
          <w:szCs w:val="20"/>
        </w:rPr>
        <w:t xml:space="preserve">Článek </w:t>
      </w:r>
      <w:r w:rsidR="00EA4AAB" w:rsidRPr="00D45FB4">
        <w:rPr>
          <w:rStyle w:val="Nadpis1Char"/>
          <w:rFonts w:ascii="Arial" w:hAnsi="Arial"/>
          <w:sz w:val="20"/>
          <w:szCs w:val="20"/>
          <w:lang w:val="cs-CZ"/>
        </w:rPr>
        <w:t>X</w:t>
      </w:r>
      <w:r w:rsidR="00F7265C" w:rsidRPr="00D45FB4">
        <w:rPr>
          <w:rStyle w:val="Nadpis1Char"/>
          <w:rFonts w:ascii="Arial" w:hAnsi="Arial"/>
          <w:sz w:val="20"/>
          <w:szCs w:val="20"/>
          <w:lang w:val="cs-CZ"/>
        </w:rPr>
        <w:t>.</w:t>
      </w:r>
    </w:p>
    <w:p w:rsidR="009E37CB" w:rsidRPr="00D45FB4" w:rsidRDefault="009E37CB" w:rsidP="00B62E3D">
      <w:pPr>
        <w:tabs>
          <w:tab w:val="left" w:pos="1701"/>
        </w:tabs>
        <w:spacing w:line="280" w:lineRule="atLeast"/>
        <w:jc w:val="center"/>
        <w:rPr>
          <w:rFonts w:ascii="Arial" w:hAnsi="Arial" w:cs="Arial"/>
          <w:b/>
          <w:sz w:val="20"/>
          <w:szCs w:val="20"/>
        </w:rPr>
      </w:pPr>
      <w:r w:rsidRPr="00D45FB4">
        <w:rPr>
          <w:rFonts w:ascii="Arial" w:hAnsi="Arial" w:cs="Arial"/>
          <w:b/>
          <w:sz w:val="20"/>
          <w:szCs w:val="20"/>
        </w:rPr>
        <w:t>Sankční ujednání</w:t>
      </w:r>
    </w:p>
    <w:p w:rsidR="00F7265C" w:rsidRPr="00D45FB4" w:rsidRDefault="00F7265C" w:rsidP="00B62E3D">
      <w:pPr>
        <w:tabs>
          <w:tab w:val="left" w:pos="1701"/>
        </w:tabs>
        <w:spacing w:line="280" w:lineRule="atLeast"/>
        <w:jc w:val="center"/>
        <w:rPr>
          <w:rFonts w:ascii="Arial" w:hAnsi="Arial" w:cs="Arial"/>
          <w:b/>
          <w:sz w:val="20"/>
          <w:szCs w:val="20"/>
        </w:rPr>
      </w:pPr>
    </w:p>
    <w:p w:rsidR="00780695" w:rsidRPr="00D45FB4" w:rsidRDefault="00780695" w:rsidP="00702109">
      <w:pPr>
        <w:numPr>
          <w:ilvl w:val="0"/>
          <w:numId w:val="4"/>
        </w:numPr>
        <w:spacing w:after="120" w:line="280" w:lineRule="atLeast"/>
        <w:ind w:left="284" w:hanging="284"/>
        <w:jc w:val="both"/>
        <w:rPr>
          <w:rFonts w:ascii="Arial" w:hAnsi="Arial" w:cs="Arial"/>
          <w:sz w:val="20"/>
          <w:szCs w:val="20"/>
        </w:rPr>
      </w:pPr>
      <w:r w:rsidRPr="00D45FB4">
        <w:rPr>
          <w:rFonts w:ascii="Arial" w:hAnsi="Arial" w:cs="Arial"/>
          <w:sz w:val="20"/>
          <w:szCs w:val="20"/>
        </w:rPr>
        <w:t xml:space="preserve">Při </w:t>
      </w:r>
      <w:r w:rsidR="007A2A28" w:rsidRPr="00D45FB4">
        <w:rPr>
          <w:rFonts w:ascii="Arial" w:hAnsi="Arial" w:cs="Arial"/>
          <w:sz w:val="20"/>
          <w:szCs w:val="20"/>
        </w:rPr>
        <w:t>nesplnění</w:t>
      </w:r>
      <w:r w:rsidRPr="00D45FB4">
        <w:rPr>
          <w:rFonts w:ascii="Arial" w:hAnsi="Arial" w:cs="Arial"/>
          <w:sz w:val="20"/>
          <w:szCs w:val="20"/>
        </w:rPr>
        <w:t xml:space="preserve"> </w:t>
      </w:r>
      <w:r w:rsidR="007A2A28" w:rsidRPr="00D45FB4">
        <w:rPr>
          <w:rFonts w:ascii="Arial" w:hAnsi="Arial" w:cs="Arial"/>
          <w:sz w:val="20"/>
          <w:szCs w:val="20"/>
        </w:rPr>
        <w:t xml:space="preserve">závazku Dodavatele řádně dodat zboží </w:t>
      </w:r>
      <w:r w:rsidR="006B77AC" w:rsidRPr="00D45FB4">
        <w:rPr>
          <w:rFonts w:ascii="Arial" w:hAnsi="Arial" w:cs="Arial"/>
          <w:sz w:val="20"/>
          <w:szCs w:val="20"/>
        </w:rPr>
        <w:t>(</w:t>
      </w:r>
      <w:r w:rsidR="00B80F1B" w:rsidRPr="00D45FB4">
        <w:rPr>
          <w:rFonts w:ascii="Arial" w:hAnsi="Arial" w:cs="Arial"/>
          <w:sz w:val="20"/>
          <w:szCs w:val="20"/>
        </w:rPr>
        <w:t>vč. předání</w:t>
      </w:r>
      <w:r w:rsidR="007A2A28" w:rsidRPr="00D45FB4">
        <w:rPr>
          <w:rFonts w:ascii="Arial" w:hAnsi="Arial" w:cs="Arial"/>
          <w:sz w:val="20"/>
          <w:szCs w:val="20"/>
        </w:rPr>
        <w:t xml:space="preserve"> Autorizační</w:t>
      </w:r>
      <w:r w:rsidR="00B80F1B" w:rsidRPr="00D45FB4">
        <w:rPr>
          <w:rFonts w:ascii="Arial" w:hAnsi="Arial" w:cs="Arial"/>
          <w:sz w:val="20"/>
          <w:szCs w:val="20"/>
        </w:rPr>
        <w:t>ch</w:t>
      </w:r>
      <w:r w:rsidR="007A2A28" w:rsidRPr="00D45FB4">
        <w:rPr>
          <w:rFonts w:ascii="Arial" w:hAnsi="Arial" w:cs="Arial"/>
          <w:sz w:val="20"/>
          <w:szCs w:val="20"/>
        </w:rPr>
        <w:t xml:space="preserve"> </w:t>
      </w:r>
      <w:r w:rsidR="00B80F1B" w:rsidRPr="00D45FB4">
        <w:rPr>
          <w:rFonts w:ascii="Arial" w:hAnsi="Arial" w:cs="Arial"/>
          <w:sz w:val="20"/>
          <w:szCs w:val="20"/>
        </w:rPr>
        <w:t>kódů</w:t>
      </w:r>
      <w:r w:rsidR="006B77AC" w:rsidRPr="00D45FB4">
        <w:rPr>
          <w:rFonts w:ascii="Arial" w:hAnsi="Arial" w:cs="Arial"/>
          <w:sz w:val="20"/>
          <w:szCs w:val="20"/>
        </w:rPr>
        <w:t>)</w:t>
      </w:r>
      <w:r w:rsidR="00B80F1B" w:rsidRPr="00D45FB4">
        <w:rPr>
          <w:rFonts w:ascii="Arial" w:hAnsi="Arial" w:cs="Arial"/>
          <w:sz w:val="20"/>
          <w:szCs w:val="20"/>
        </w:rPr>
        <w:t xml:space="preserve"> </w:t>
      </w:r>
      <w:r w:rsidR="007A2A28" w:rsidRPr="00D45FB4">
        <w:rPr>
          <w:rFonts w:ascii="Arial" w:hAnsi="Arial" w:cs="Arial"/>
          <w:sz w:val="20"/>
          <w:szCs w:val="20"/>
        </w:rPr>
        <w:t>do 60</w:t>
      </w:r>
      <w:r w:rsidRPr="00D45FB4">
        <w:rPr>
          <w:rFonts w:ascii="Arial" w:hAnsi="Arial" w:cs="Arial"/>
          <w:sz w:val="20"/>
          <w:szCs w:val="20"/>
        </w:rPr>
        <w:t xml:space="preserve"> </w:t>
      </w:r>
      <w:r w:rsidR="007A2A28" w:rsidRPr="00D45FB4">
        <w:rPr>
          <w:rFonts w:ascii="Arial" w:hAnsi="Arial" w:cs="Arial"/>
          <w:sz w:val="20"/>
          <w:szCs w:val="20"/>
        </w:rPr>
        <w:t xml:space="preserve">kalendářních dnů ode dne nabytí účinnosti </w:t>
      </w:r>
      <w:r w:rsidR="00B80F1B" w:rsidRPr="00D45FB4">
        <w:rPr>
          <w:rFonts w:ascii="Arial" w:hAnsi="Arial" w:cs="Arial"/>
          <w:sz w:val="20"/>
          <w:szCs w:val="20"/>
        </w:rPr>
        <w:t xml:space="preserve">Smlouvy </w:t>
      </w:r>
      <w:r w:rsidRPr="00D45FB4">
        <w:rPr>
          <w:rFonts w:ascii="Arial" w:hAnsi="Arial" w:cs="Arial"/>
          <w:sz w:val="20"/>
          <w:szCs w:val="20"/>
        </w:rPr>
        <w:t xml:space="preserve">je </w:t>
      </w:r>
      <w:r w:rsidR="007A2A28" w:rsidRPr="00D45FB4">
        <w:rPr>
          <w:rFonts w:ascii="Arial" w:hAnsi="Arial" w:cs="Arial"/>
          <w:sz w:val="20"/>
          <w:szCs w:val="20"/>
        </w:rPr>
        <w:t>Objednatel</w:t>
      </w:r>
      <w:r w:rsidR="004B05E9" w:rsidRPr="00D45FB4">
        <w:rPr>
          <w:rFonts w:ascii="Arial" w:hAnsi="Arial" w:cs="Arial"/>
          <w:sz w:val="20"/>
          <w:szCs w:val="20"/>
        </w:rPr>
        <w:t xml:space="preserve"> oprávněn</w:t>
      </w:r>
      <w:r w:rsidRPr="00D45FB4">
        <w:rPr>
          <w:rFonts w:ascii="Arial" w:hAnsi="Arial" w:cs="Arial"/>
          <w:sz w:val="20"/>
          <w:szCs w:val="20"/>
        </w:rPr>
        <w:t xml:space="preserve"> vyúčtovat Dodavateli smluvní pokutu ve výši </w:t>
      </w:r>
      <w:r w:rsidR="007D3FF1" w:rsidRPr="00D45FB4">
        <w:rPr>
          <w:rFonts w:ascii="Arial" w:hAnsi="Arial" w:cs="Arial"/>
          <w:sz w:val="20"/>
          <w:szCs w:val="20"/>
        </w:rPr>
        <w:t>10 000,-</w:t>
      </w:r>
      <w:r w:rsidR="007A2A28" w:rsidRPr="00D45FB4">
        <w:rPr>
          <w:rFonts w:ascii="Arial" w:hAnsi="Arial" w:cs="Arial"/>
          <w:sz w:val="20"/>
          <w:szCs w:val="20"/>
        </w:rPr>
        <w:t xml:space="preserve"> </w:t>
      </w:r>
      <w:r w:rsidR="007D3FF1" w:rsidRPr="00D45FB4">
        <w:rPr>
          <w:rFonts w:ascii="Arial" w:hAnsi="Arial" w:cs="Arial"/>
          <w:sz w:val="20"/>
          <w:szCs w:val="20"/>
        </w:rPr>
        <w:t>Kč</w:t>
      </w:r>
      <w:r w:rsidR="00BB1ECA" w:rsidRPr="00D45FB4">
        <w:rPr>
          <w:rFonts w:ascii="Arial" w:hAnsi="Arial" w:cs="Arial"/>
          <w:sz w:val="20"/>
          <w:szCs w:val="20"/>
        </w:rPr>
        <w:t xml:space="preserve"> (slovy: deset tisíc korun českých),</w:t>
      </w:r>
      <w:r w:rsidRPr="00D45FB4">
        <w:rPr>
          <w:rFonts w:ascii="Arial" w:hAnsi="Arial" w:cs="Arial"/>
          <w:sz w:val="20"/>
          <w:szCs w:val="20"/>
        </w:rPr>
        <w:t xml:space="preserve"> a to za každý i jen započatý kalendářní den prodlení. Dodavatel je povinen vyúčtovanou smluvní pokutu uhradit. </w:t>
      </w:r>
    </w:p>
    <w:p w:rsidR="00780695" w:rsidRPr="00D45FB4" w:rsidRDefault="007A2A28" w:rsidP="00B905CC">
      <w:pPr>
        <w:numPr>
          <w:ilvl w:val="0"/>
          <w:numId w:val="4"/>
        </w:numPr>
        <w:spacing w:after="120" w:line="280" w:lineRule="atLeast"/>
        <w:ind w:left="284" w:hanging="284"/>
        <w:jc w:val="both"/>
        <w:rPr>
          <w:rFonts w:ascii="Arial" w:hAnsi="Arial" w:cs="Arial"/>
          <w:sz w:val="20"/>
          <w:szCs w:val="20"/>
        </w:rPr>
      </w:pPr>
      <w:r w:rsidRPr="00D45FB4">
        <w:rPr>
          <w:rFonts w:ascii="Arial" w:hAnsi="Arial" w:cs="Arial"/>
          <w:sz w:val="20"/>
          <w:szCs w:val="20"/>
        </w:rPr>
        <w:t>Pokud Objednatel po převze</w:t>
      </w:r>
      <w:r w:rsidR="00540A06" w:rsidRPr="00D45FB4">
        <w:rPr>
          <w:rFonts w:ascii="Arial" w:hAnsi="Arial" w:cs="Arial"/>
          <w:sz w:val="20"/>
          <w:szCs w:val="20"/>
        </w:rPr>
        <w:t>t</w:t>
      </w:r>
      <w:r w:rsidRPr="00D45FB4">
        <w:rPr>
          <w:rFonts w:ascii="Arial" w:hAnsi="Arial" w:cs="Arial"/>
          <w:sz w:val="20"/>
          <w:szCs w:val="20"/>
        </w:rPr>
        <w:t xml:space="preserve">í plnění zjistí, že Dodavatel nesplnil svůj závazek dodat zboží s vlastnostmi uvedenými </w:t>
      </w:r>
      <w:r w:rsidR="005E194D" w:rsidRPr="00D45FB4">
        <w:rPr>
          <w:rFonts w:ascii="Arial" w:hAnsi="Arial" w:cs="Arial"/>
          <w:sz w:val="20"/>
          <w:szCs w:val="20"/>
        </w:rPr>
        <w:t>v</w:t>
      </w:r>
      <w:r w:rsidR="00B80F1B" w:rsidRPr="00D45FB4">
        <w:rPr>
          <w:rFonts w:ascii="Arial" w:hAnsi="Arial" w:cs="Arial"/>
          <w:sz w:val="20"/>
          <w:szCs w:val="20"/>
        </w:rPr>
        <w:t xml:space="preserve"> čl. IV. odst. 5 </w:t>
      </w:r>
      <w:r w:rsidR="005E194D" w:rsidRPr="00D45FB4">
        <w:rPr>
          <w:rFonts w:ascii="Arial" w:hAnsi="Arial" w:cs="Arial"/>
          <w:sz w:val="20"/>
          <w:szCs w:val="20"/>
        </w:rPr>
        <w:t xml:space="preserve">této </w:t>
      </w:r>
      <w:r w:rsidR="00B80F1B" w:rsidRPr="00D45FB4">
        <w:rPr>
          <w:rFonts w:ascii="Arial" w:hAnsi="Arial" w:cs="Arial"/>
          <w:sz w:val="20"/>
          <w:szCs w:val="20"/>
        </w:rPr>
        <w:t>Smlouvy nebo zboží nebude splňovat parametry uvedené v Příloze č. 1 této Smlouvy v části „Parametry dodávaného AAA systému“</w:t>
      </w:r>
      <w:r w:rsidRPr="00D45FB4">
        <w:rPr>
          <w:rFonts w:ascii="Arial" w:hAnsi="Arial" w:cs="Arial"/>
          <w:sz w:val="20"/>
          <w:szCs w:val="20"/>
        </w:rPr>
        <w:t>, je Objednatel oprávněn</w:t>
      </w:r>
      <w:r w:rsidR="00780695" w:rsidRPr="00D45FB4">
        <w:rPr>
          <w:rFonts w:ascii="Arial" w:hAnsi="Arial" w:cs="Arial"/>
          <w:sz w:val="20"/>
          <w:szCs w:val="20"/>
        </w:rPr>
        <w:t xml:space="preserve"> vyúčtovat Dodavateli smluvní pokutu ve výši 100% ceny</w:t>
      </w:r>
      <w:r w:rsidR="006B77AC" w:rsidRPr="00D45FB4">
        <w:rPr>
          <w:rFonts w:ascii="Arial" w:hAnsi="Arial" w:cs="Arial"/>
          <w:sz w:val="20"/>
          <w:szCs w:val="20"/>
        </w:rPr>
        <w:t xml:space="preserve"> bez DPH</w:t>
      </w:r>
      <w:r w:rsidR="00780695" w:rsidRPr="00D45FB4">
        <w:rPr>
          <w:rFonts w:ascii="Arial" w:hAnsi="Arial" w:cs="Arial"/>
          <w:sz w:val="20"/>
          <w:szCs w:val="20"/>
        </w:rPr>
        <w:t xml:space="preserve"> </w:t>
      </w:r>
      <w:r w:rsidR="00575464" w:rsidRPr="00D45FB4">
        <w:rPr>
          <w:rFonts w:ascii="Arial" w:hAnsi="Arial" w:cs="Arial"/>
          <w:sz w:val="20"/>
          <w:szCs w:val="20"/>
        </w:rPr>
        <w:t xml:space="preserve">příslušného </w:t>
      </w:r>
      <w:proofErr w:type="spellStart"/>
      <w:r w:rsidR="00575464" w:rsidRPr="00D45FB4">
        <w:rPr>
          <w:rFonts w:ascii="Arial" w:hAnsi="Arial" w:cs="Arial"/>
          <w:sz w:val="20"/>
          <w:szCs w:val="20"/>
        </w:rPr>
        <w:t>appliance</w:t>
      </w:r>
      <w:proofErr w:type="spellEnd"/>
      <w:r w:rsidR="00575464" w:rsidRPr="00D45FB4">
        <w:rPr>
          <w:rFonts w:ascii="Arial" w:hAnsi="Arial" w:cs="Arial"/>
          <w:sz w:val="20"/>
          <w:szCs w:val="20"/>
        </w:rPr>
        <w:t xml:space="preserve"> serveru</w:t>
      </w:r>
      <w:r w:rsidR="00780695" w:rsidRPr="00D45FB4">
        <w:rPr>
          <w:rFonts w:ascii="Arial" w:hAnsi="Arial" w:cs="Arial"/>
          <w:sz w:val="20"/>
          <w:szCs w:val="20"/>
        </w:rPr>
        <w:t>. Práva Objednatele z vadného plnění, tj. zejména právo požadovat dodání nového bezvadného zboží, nejsou zaplacením uvedené smluvní pokuty dotčena.</w:t>
      </w:r>
      <w:r w:rsidR="00B905CC" w:rsidRPr="00D45FB4" w:rsidDel="00B905CC">
        <w:rPr>
          <w:rFonts w:ascii="Arial" w:hAnsi="Arial" w:cs="Arial"/>
          <w:sz w:val="20"/>
          <w:szCs w:val="20"/>
        </w:rPr>
        <w:t xml:space="preserve"> </w:t>
      </w:r>
    </w:p>
    <w:p w:rsidR="00780695" w:rsidRPr="00D45FB4" w:rsidRDefault="00780695" w:rsidP="00702109">
      <w:pPr>
        <w:numPr>
          <w:ilvl w:val="0"/>
          <w:numId w:val="4"/>
        </w:numPr>
        <w:spacing w:after="120" w:line="280" w:lineRule="atLeast"/>
        <w:jc w:val="both"/>
        <w:rPr>
          <w:rFonts w:ascii="Arial" w:hAnsi="Arial" w:cs="Arial"/>
          <w:sz w:val="20"/>
          <w:szCs w:val="20"/>
        </w:rPr>
      </w:pPr>
      <w:r w:rsidRPr="00D45FB4">
        <w:rPr>
          <w:rFonts w:ascii="Arial" w:hAnsi="Arial" w:cs="Arial"/>
          <w:sz w:val="20"/>
          <w:szCs w:val="20"/>
        </w:rPr>
        <w:t xml:space="preserve">V případě nedodržení dohodnutých termínů odstraňování </w:t>
      </w:r>
      <w:r w:rsidRPr="00B936EA">
        <w:rPr>
          <w:rFonts w:ascii="Arial" w:hAnsi="Arial" w:cs="Arial"/>
          <w:sz w:val="20"/>
          <w:szCs w:val="20"/>
        </w:rPr>
        <w:t xml:space="preserve">incidentů (viz čl. </w:t>
      </w:r>
      <w:r w:rsidR="00575464" w:rsidRPr="00B936EA">
        <w:rPr>
          <w:rFonts w:ascii="Arial" w:hAnsi="Arial" w:cs="Arial"/>
          <w:sz w:val="20"/>
          <w:szCs w:val="20"/>
        </w:rPr>
        <w:t>XI</w:t>
      </w:r>
      <w:r w:rsidRPr="00B936EA">
        <w:rPr>
          <w:rFonts w:ascii="Arial" w:hAnsi="Arial" w:cs="Arial"/>
          <w:sz w:val="20"/>
          <w:szCs w:val="20"/>
        </w:rPr>
        <w:t>. této Smlouvy) j</w:t>
      </w:r>
      <w:r w:rsidRPr="00D45FB4">
        <w:rPr>
          <w:rFonts w:ascii="Arial" w:hAnsi="Arial" w:cs="Arial"/>
          <w:sz w:val="20"/>
          <w:szCs w:val="20"/>
        </w:rPr>
        <w:t xml:space="preserve">e </w:t>
      </w:r>
      <w:r w:rsidR="007A2A28" w:rsidRPr="00D45FB4">
        <w:rPr>
          <w:rFonts w:ascii="Arial" w:hAnsi="Arial" w:cs="Arial"/>
          <w:sz w:val="20"/>
          <w:szCs w:val="20"/>
        </w:rPr>
        <w:t>Objednatel oprávněn</w:t>
      </w:r>
      <w:r w:rsidRPr="00D45FB4">
        <w:rPr>
          <w:rFonts w:ascii="Arial" w:hAnsi="Arial" w:cs="Arial"/>
          <w:sz w:val="20"/>
          <w:szCs w:val="20"/>
        </w:rPr>
        <w:t xml:space="preserve"> vyúčtovat Dodavate</w:t>
      </w:r>
      <w:r w:rsidR="00944831" w:rsidRPr="00D45FB4">
        <w:rPr>
          <w:rFonts w:ascii="Arial" w:hAnsi="Arial" w:cs="Arial"/>
          <w:sz w:val="20"/>
          <w:szCs w:val="20"/>
        </w:rPr>
        <w:t>li smluvní pokutu ve výši 500,-</w:t>
      </w:r>
      <w:r w:rsidR="007A2A28" w:rsidRPr="00D45FB4">
        <w:rPr>
          <w:rFonts w:ascii="Arial" w:hAnsi="Arial" w:cs="Arial"/>
          <w:sz w:val="20"/>
          <w:szCs w:val="20"/>
        </w:rPr>
        <w:t xml:space="preserve"> </w:t>
      </w:r>
      <w:r w:rsidRPr="00D45FB4">
        <w:rPr>
          <w:rFonts w:ascii="Arial" w:hAnsi="Arial" w:cs="Arial"/>
          <w:sz w:val="20"/>
          <w:szCs w:val="20"/>
        </w:rPr>
        <w:t xml:space="preserve">Kč </w:t>
      </w:r>
      <w:r w:rsidR="00BB1ECA" w:rsidRPr="00D45FB4">
        <w:rPr>
          <w:rFonts w:ascii="Arial" w:hAnsi="Arial" w:cs="Arial"/>
          <w:sz w:val="20"/>
          <w:szCs w:val="20"/>
        </w:rPr>
        <w:t xml:space="preserve">(slovy: pět set korun českých) </w:t>
      </w:r>
      <w:r w:rsidRPr="00D45FB4">
        <w:rPr>
          <w:rFonts w:ascii="Arial" w:hAnsi="Arial" w:cs="Arial"/>
          <w:sz w:val="20"/>
          <w:szCs w:val="20"/>
        </w:rPr>
        <w:t>za každou i jen započatou hodi</w:t>
      </w:r>
      <w:r w:rsidR="00944831" w:rsidRPr="00D45FB4">
        <w:rPr>
          <w:rFonts w:ascii="Arial" w:hAnsi="Arial" w:cs="Arial"/>
          <w:sz w:val="20"/>
          <w:szCs w:val="20"/>
        </w:rPr>
        <w:t xml:space="preserve">nu prodlení </w:t>
      </w:r>
      <w:r w:rsidRPr="00D45FB4">
        <w:rPr>
          <w:rFonts w:ascii="Arial" w:hAnsi="Arial" w:cs="Arial"/>
          <w:sz w:val="20"/>
          <w:szCs w:val="20"/>
        </w:rPr>
        <w:t xml:space="preserve">v pracovní </w:t>
      </w:r>
      <w:r w:rsidRPr="00B936EA">
        <w:rPr>
          <w:rFonts w:ascii="Arial" w:hAnsi="Arial" w:cs="Arial"/>
          <w:sz w:val="20"/>
          <w:szCs w:val="20"/>
        </w:rPr>
        <w:t xml:space="preserve">dny </w:t>
      </w:r>
      <w:r w:rsidR="00B936EA" w:rsidRPr="00B936EA">
        <w:rPr>
          <w:rFonts w:ascii="Arial" w:hAnsi="Arial" w:cs="Arial"/>
          <w:sz w:val="20"/>
          <w:szCs w:val="20"/>
        </w:rPr>
        <w:t>v době od 8.00 do 16.00 hod</w:t>
      </w:r>
      <w:r w:rsidR="00B936EA" w:rsidRPr="00D45FB4">
        <w:rPr>
          <w:rFonts w:ascii="Arial" w:hAnsi="Arial" w:cs="Arial"/>
          <w:sz w:val="20"/>
          <w:szCs w:val="20"/>
        </w:rPr>
        <w:t xml:space="preserve"> </w:t>
      </w:r>
      <w:r w:rsidRPr="00D45FB4">
        <w:rPr>
          <w:rFonts w:ascii="Arial" w:hAnsi="Arial" w:cs="Arial"/>
          <w:sz w:val="20"/>
          <w:szCs w:val="20"/>
        </w:rPr>
        <w:t>(mimo toto časové rozmezí je plynutí prodlení pozastaveno) a Dodavatel je povinen ji uhradit.</w:t>
      </w:r>
    </w:p>
    <w:p w:rsidR="00780695" w:rsidRPr="00D45FB4" w:rsidRDefault="00780695" w:rsidP="00702109">
      <w:pPr>
        <w:numPr>
          <w:ilvl w:val="0"/>
          <w:numId w:val="4"/>
        </w:numPr>
        <w:spacing w:after="120" w:line="280" w:lineRule="atLeast"/>
        <w:ind w:left="284" w:hanging="284"/>
        <w:jc w:val="both"/>
        <w:rPr>
          <w:rFonts w:ascii="Arial" w:hAnsi="Arial" w:cs="Arial"/>
          <w:sz w:val="20"/>
          <w:szCs w:val="20"/>
        </w:rPr>
      </w:pPr>
      <w:r w:rsidRPr="00D45FB4">
        <w:rPr>
          <w:rFonts w:ascii="Arial" w:hAnsi="Arial" w:cs="Arial"/>
          <w:sz w:val="20"/>
          <w:szCs w:val="20"/>
        </w:rPr>
        <w:t xml:space="preserve">V případě prodlení </w:t>
      </w:r>
      <w:r w:rsidR="007A2A28" w:rsidRPr="00D45FB4">
        <w:rPr>
          <w:rFonts w:ascii="Arial" w:hAnsi="Arial" w:cs="Arial"/>
          <w:sz w:val="20"/>
          <w:szCs w:val="20"/>
        </w:rPr>
        <w:t>Objednatele</w:t>
      </w:r>
      <w:r w:rsidRPr="00D45FB4">
        <w:rPr>
          <w:rFonts w:ascii="Arial" w:hAnsi="Arial" w:cs="Arial"/>
          <w:sz w:val="20"/>
          <w:szCs w:val="20"/>
        </w:rPr>
        <w:t xml:space="preserve"> s úhradou oprávněně vystavené a řádně doručené faktury je Dodavatel oprávněn vyúčtovat </w:t>
      </w:r>
      <w:r w:rsidR="007A2A28" w:rsidRPr="00D45FB4">
        <w:rPr>
          <w:rFonts w:ascii="Arial" w:hAnsi="Arial" w:cs="Arial"/>
          <w:sz w:val="20"/>
          <w:szCs w:val="20"/>
        </w:rPr>
        <w:t>Objednateli</w:t>
      </w:r>
      <w:r w:rsidRPr="00D45FB4">
        <w:rPr>
          <w:rFonts w:ascii="Arial" w:hAnsi="Arial" w:cs="Arial"/>
          <w:sz w:val="20"/>
          <w:szCs w:val="20"/>
        </w:rPr>
        <w:t xml:space="preserve"> úrok z prodlení ve výši 0,02 % z nezaplacené částky předmětné faktury za každý kalendářní den prodlení a </w:t>
      </w:r>
      <w:r w:rsidR="007A2A28" w:rsidRPr="00D45FB4">
        <w:rPr>
          <w:rFonts w:ascii="Arial" w:hAnsi="Arial" w:cs="Arial"/>
          <w:sz w:val="20"/>
          <w:szCs w:val="20"/>
        </w:rPr>
        <w:t>Objednatel je povinen</w:t>
      </w:r>
      <w:r w:rsidRPr="00D45FB4">
        <w:rPr>
          <w:rFonts w:ascii="Arial" w:hAnsi="Arial" w:cs="Arial"/>
          <w:sz w:val="20"/>
          <w:szCs w:val="20"/>
        </w:rPr>
        <w:t xml:space="preserve"> tuto sankci uhradit.</w:t>
      </w:r>
    </w:p>
    <w:p w:rsidR="00780695" w:rsidRPr="00D45FB4" w:rsidRDefault="00780695" w:rsidP="00702109">
      <w:pPr>
        <w:pStyle w:val="Odstavecseseznamem"/>
        <w:numPr>
          <w:ilvl w:val="0"/>
          <w:numId w:val="4"/>
        </w:numPr>
        <w:spacing w:after="120" w:line="280" w:lineRule="atLeast"/>
        <w:ind w:left="284" w:hanging="284"/>
        <w:contextualSpacing w:val="0"/>
        <w:jc w:val="both"/>
        <w:rPr>
          <w:rFonts w:ascii="Arial" w:hAnsi="Arial" w:cs="Arial"/>
          <w:sz w:val="20"/>
          <w:szCs w:val="20"/>
        </w:rPr>
      </w:pPr>
      <w:r w:rsidRPr="00D45FB4">
        <w:rPr>
          <w:rFonts w:ascii="Arial" w:hAnsi="Arial" w:cs="Arial"/>
          <w:sz w:val="20"/>
          <w:szCs w:val="20"/>
        </w:rPr>
        <w:t xml:space="preserve">Sjednáním smluvní pokuty ani jejím zaplacením není dotčeno právo oprávněné </w:t>
      </w:r>
      <w:r w:rsidR="00575464" w:rsidRPr="00D45FB4">
        <w:rPr>
          <w:rFonts w:ascii="Arial" w:hAnsi="Arial" w:cs="Arial"/>
          <w:sz w:val="20"/>
          <w:szCs w:val="20"/>
        </w:rPr>
        <w:t xml:space="preserve">smluvní </w:t>
      </w:r>
      <w:r w:rsidRPr="00D45FB4">
        <w:rPr>
          <w:rFonts w:ascii="Arial" w:hAnsi="Arial" w:cs="Arial"/>
          <w:sz w:val="20"/>
          <w:szCs w:val="20"/>
        </w:rPr>
        <w:t>strany na náhradu škody vzniklé v důsledku porušení povinnosti, ke kterému se smluvní pokuta vztahuje. Zaplacením smluvní pokuty ne</w:t>
      </w:r>
      <w:r w:rsidR="00297BF0" w:rsidRPr="00D45FB4">
        <w:rPr>
          <w:rFonts w:ascii="Arial" w:hAnsi="Arial" w:cs="Arial"/>
          <w:sz w:val="20"/>
          <w:szCs w:val="20"/>
        </w:rPr>
        <w:t>ní dotčena povinnost příslušné s</w:t>
      </w:r>
      <w:r w:rsidRPr="00D45FB4">
        <w:rPr>
          <w:rFonts w:ascii="Arial" w:hAnsi="Arial" w:cs="Arial"/>
          <w:sz w:val="20"/>
          <w:szCs w:val="20"/>
        </w:rPr>
        <w:t>mluvní strany splnit své závazky dle této Smlouvy.</w:t>
      </w:r>
    </w:p>
    <w:p w:rsidR="007D3FF1" w:rsidRPr="00D45FB4" w:rsidRDefault="007D3FF1" w:rsidP="00702109">
      <w:pPr>
        <w:pStyle w:val="Odstavecseseznamem"/>
        <w:numPr>
          <w:ilvl w:val="0"/>
          <w:numId w:val="4"/>
        </w:numPr>
        <w:spacing w:after="120" w:line="280" w:lineRule="atLeast"/>
        <w:ind w:left="284" w:hanging="284"/>
        <w:contextualSpacing w:val="0"/>
        <w:jc w:val="both"/>
        <w:rPr>
          <w:rFonts w:ascii="Arial" w:hAnsi="Arial" w:cs="Arial"/>
          <w:sz w:val="20"/>
          <w:szCs w:val="20"/>
        </w:rPr>
      </w:pPr>
      <w:r w:rsidRPr="00D45FB4">
        <w:rPr>
          <w:rFonts w:ascii="Arial" w:hAnsi="Arial" w:cs="Arial"/>
          <w:sz w:val="20"/>
          <w:szCs w:val="20"/>
        </w:rPr>
        <w:t xml:space="preserve">Smluvní strany se dohodly, že celková výše smluvních pokut vyúčtovaných jednou smluvní stranou smluvní straně druhé při plnění </w:t>
      </w:r>
      <w:r w:rsidR="00702109" w:rsidRPr="00D45FB4">
        <w:rPr>
          <w:rFonts w:ascii="Arial" w:hAnsi="Arial" w:cs="Arial"/>
          <w:sz w:val="20"/>
          <w:szCs w:val="20"/>
        </w:rPr>
        <w:t xml:space="preserve">této Smlouvy </w:t>
      </w:r>
      <w:r w:rsidRPr="00D45FB4">
        <w:rPr>
          <w:rFonts w:ascii="Arial" w:hAnsi="Arial" w:cs="Arial"/>
          <w:sz w:val="20"/>
          <w:szCs w:val="20"/>
        </w:rPr>
        <w:t xml:space="preserve">nebo v souvislosti s plněním této </w:t>
      </w:r>
      <w:r w:rsidR="00D67913" w:rsidRPr="00D45FB4">
        <w:rPr>
          <w:rFonts w:ascii="Arial" w:hAnsi="Arial" w:cs="Arial"/>
          <w:sz w:val="20"/>
          <w:szCs w:val="20"/>
        </w:rPr>
        <w:t xml:space="preserve">Smlouvy </w:t>
      </w:r>
      <w:r w:rsidRPr="00D45FB4">
        <w:rPr>
          <w:rFonts w:ascii="Arial" w:hAnsi="Arial" w:cs="Arial"/>
          <w:sz w:val="20"/>
          <w:szCs w:val="20"/>
        </w:rPr>
        <w:t xml:space="preserve">nepřesáhne v souhrnu částku </w:t>
      </w:r>
      <w:r w:rsidR="00B978C0" w:rsidRPr="00D45FB4">
        <w:rPr>
          <w:rFonts w:ascii="Arial" w:hAnsi="Arial" w:cs="Arial"/>
          <w:sz w:val="20"/>
          <w:szCs w:val="20"/>
        </w:rPr>
        <w:t xml:space="preserve">5 000 </w:t>
      </w:r>
      <w:r w:rsidR="00D67913" w:rsidRPr="00D45FB4">
        <w:rPr>
          <w:rFonts w:ascii="Arial" w:hAnsi="Arial" w:cs="Arial"/>
          <w:sz w:val="20"/>
          <w:szCs w:val="20"/>
        </w:rPr>
        <w:t>000</w:t>
      </w:r>
      <w:r w:rsidRPr="00D45FB4">
        <w:rPr>
          <w:rFonts w:ascii="Arial" w:hAnsi="Arial" w:cs="Arial"/>
          <w:sz w:val="20"/>
          <w:szCs w:val="20"/>
        </w:rPr>
        <w:t>,- Kč</w:t>
      </w:r>
      <w:r w:rsidR="006B77AC" w:rsidRPr="00D45FB4">
        <w:rPr>
          <w:rFonts w:ascii="Arial" w:hAnsi="Arial" w:cs="Arial"/>
          <w:sz w:val="20"/>
          <w:szCs w:val="20"/>
        </w:rPr>
        <w:t xml:space="preserve"> (slovy: pět milionů korun českých)</w:t>
      </w:r>
      <w:r w:rsidRPr="00D45FB4">
        <w:rPr>
          <w:rFonts w:ascii="Arial" w:hAnsi="Arial" w:cs="Arial"/>
          <w:sz w:val="20"/>
          <w:szCs w:val="20"/>
        </w:rPr>
        <w:t>.</w:t>
      </w:r>
    </w:p>
    <w:p w:rsidR="009B172A" w:rsidRPr="00D45FB4" w:rsidRDefault="009B172A" w:rsidP="00473EA7">
      <w:pPr>
        <w:spacing w:after="120"/>
        <w:jc w:val="center"/>
        <w:outlineLvl w:val="0"/>
        <w:rPr>
          <w:rFonts w:ascii="Arial" w:hAnsi="Arial" w:cs="Arial"/>
          <w:sz w:val="20"/>
          <w:szCs w:val="20"/>
        </w:rPr>
      </w:pPr>
    </w:p>
    <w:p w:rsidR="00F7265C" w:rsidRPr="00D45FB4" w:rsidRDefault="00F814D3" w:rsidP="00B62E3D">
      <w:pPr>
        <w:tabs>
          <w:tab w:val="left" w:pos="1701"/>
        </w:tabs>
        <w:spacing w:line="280" w:lineRule="atLeast"/>
        <w:jc w:val="center"/>
        <w:rPr>
          <w:rFonts w:ascii="Arial" w:hAnsi="Arial" w:cs="Arial"/>
          <w:b/>
          <w:sz w:val="20"/>
          <w:szCs w:val="20"/>
        </w:rPr>
      </w:pPr>
      <w:r w:rsidRPr="00D45FB4">
        <w:rPr>
          <w:rFonts w:ascii="Arial" w:hAnsi="Arial" w:cs="Arial"/>
          <w:b/>
          <w:sz w:val="20"/>
          <w:szCs w:val="20"/>
        </w:rPr>
        <w:t>Člá</w:t>
      </w:r>
      <w:r w:rsidR="005A40E0" w:rsidRPr="00D45FB4">
        <w:rPr>
          <w:rFonts w:ascii="Arial" w:hAnsi="Arial" w:cs="Arial"/>
          <w:b/>
          <w:sz w:val="20"/>
          <w:szCs w:val="20"/>
        </w:rPr>
        <w:t xml:space="preserve">nek </w:t>
      </w:r>
      <w:r w:rsidR="005A40E0" w:rsidRPr="00D45FB4">
        <w:rPr>
          <w:rStyle w:val="Nadpis1Char"/>
          <w:rFonts w:ascii="Arial" w:hAnsi="Arial"/>
          <w:sz w:val="20"/>
          <w:szCs w:val="20"/>
          <w:lang w:val="cs-CZ"/>
        </w:rPr>
        <w:t>X</w:t>
      </w:r>
      <w:r w:rsidR="00EA4AAB" w:rsidRPr="00D45FB4">
        <w:rPr>
          <w:rStyle w:val="Nadpis1Char"/>
          <w:rFonts w:ascii="Arial" w:hAnsi="Arial"/>
          <w:sz w:val="20"/>
          <w:szCs w:val="20"/>
          <w:lang w:val="cs-CZ"/>
        </w:rPr>
        <w:t>I</w:t>
      </w:r>
      <w:r w:rsidR="00F465EB" w:rsidRPr="00D45FB4">
        <w:rPr>
          <w:rStyle w:val="Nadpis1Char"/>
          <w:rFonts w:ascii="Arial" w:hAnsi="Arial"/>
          <w:sz w:val="20"/>
          <w:szCs w:val="20"/>
          <w:lang w:val="cs-CZ"/>
        </w:rPr>
        <w:t>.</w:t>
      </w:r>
    </w:p>
    <w:p w:rsidR="00780695" w:rsidRPr="00D45FB4" w:rsidRDefault="00780695" w:rsidP="00B62E3D">
      <w:pPr>
        <w:tabs>
          <w:tab w:val="left" w:pos="1701"/>
        </w:tabs>
        <w:spacing w:line="280" w:lineRule="atLeast"/>
        <w:jc w:val="center"/>
        <w:rPr>
          <w:rFonts w:ascii="Arial" w:hAnsi="Arial" w:cs="Arial"/>
          <w:b/>
          <w:sz w:val="20"/>
          <w:szCs w:val="20"/>
        </w:rPr>
      </w:pPr>
      <w:r w:rsidRPr="00D45FB4">
        <w:rPr>
          <w:rFonts w:ascii="Arial" w:hAnsi="Arial" w:cs="Arial"/>
          <w:b/>
          <w:sz w:val="20"/>
          <w:szCs w:val="20"/>
        </w:rPr>
        <w:t xml:space="preserve">Odpovědnost za vady, </w:t>
      </w:r>
      <w:r w:rsidR="006C3C13" w:rsidRPr="00D45FB4">
        <w:rPr>
          <w:rFonts w:ascii="Arial" w:hAnsi="Arial" w:cs="Arial"/>
          <w:b/>
          <w:sz w:val="20"/>
          <w:szCs w:val="20"/>
        </w:rPr>
        <w:t>záruka</w:t>
      </w:r>
      <w:r w:rsidR="001F6C37" w:rsidRPr="00D45FB4">
        <w:rPr>
          <w:rFonts w:ascii="Arial" w:hAnsi="Arial" w:cs="Arial"/>
          <w:b/>
          <w:sz w:val="20"/>
          <w:szCs w:val="20"/>
        </w:rPr>
        <w:t xml:space="preserve"> </w:t>
      </w:r>
      <w:r w:rsidRPr="00D45FB4">
        <w:rPr>
          <w:rFonts w:ascii="Arial" w:hAnsi="Arial" w:cs="Arial"/>
          <w:b/>
          <w:sz w:val="20"/>
          <w:szCs w:val="20"/>
        </w:rPr>
        <w:t xml:space="preserve">a poskytování </w:t>
      </w:r>
      <w:r w:rsidR="00F7265C" w:rsidRPr="00D45FB4">
        <w:rPr>
          <w:rFonts w:ascii="Arial" w:hAnsi="Arial" w:cs="Arial"/>
          <w:b/>
          <w:sz w:val="20"/>
          <w:szCs w:val="20"/>
        </w:rPr>
        <w:t xml:space="preserve">záruční </w:t>
      </w:r>
      <w:r w:rsidRPr="00D45FB4">
        <w:rPr>
          <w:rFonts w:ascii="Arial" w:hAnsi="Arial" w:cs="Arial"/>
          <w:b/>
          <w:sz w:val="20"/>
          <w:szCs w:val="20"/>
        </w:rPr>
        <w:t>podpory</w:t>
      </w:r>
    </w:p>
    <w:p w:rsidR="00F7265C" w:rsidRPr="00D45FB4" w:rsidRDefault="00F7265C" w:rsidP="00B62E3D">
      <w:pPr>
        <w:tabs>
          <w:tab w:val="left" w:pos="1701"/>
        </w:tabs>
        <w:spacing w:line="280" w:lineRule="atLeast"/>
        <w:jc w:val="center"/>
        <w:rPr>
          <w:rFonts w:ascii="Arial" w:hAnsi="Arial" w:cs="Arial"/>
          <w:b/>
          <w:sz w:val="20"/>
          <w:szCs w:val="20"/>
        </w:rPr>
      </w:pPr>
    </w:p>
    <w:p w:rsidR="006C3C13" w:rsidRPr="00D45FB4" w:rsidRDefault="006C3C13" w:rsidP="00E241B7">
      <w:pPr>
        <w:pStyle w:val="Odstavecseseznamem"/>
        <w:numPr>
          <w:ilvl w:val="0"/>
          <w:numId w:val="50"/>
        </w:numPr>
        <w:spacing w:after="120" w:line="280" w:lineRule="atLeast"/>
        <w:contextualSpacing w:val="0"/>
        <w:jc w:val="both"/>
        <w:rPr>
          <w:rFonts w:ascii="Arial" w:hAnsi="Arial" w:cs="Arial"/>
          <w:sz w:val="20"/>
          <w:szCs w:val="20"/>
        </w:rPr>
      </w:pPr>
      <w:r w:rsidRPr="00D45FB4">
        <w:rPr>
          <w:rFonts w:ascii="Arial" w:hAnsi="Arial" w:cs="Arial"/>
          <w:sz w:val="20"/>
          <w:szCs w:val="20"/>
        </w:rPr>
        <w:t>Dodavatel odpovídá za to, že zboží (jeho dílčí části) v době jeho převzetí Objednatelem:</w:t>
      </w:r>
    </w:p>
    <w:p w:rsidR="006C3C13" w:rsidRPr="00D45FB4" w:rsidRDefault="006C3C13" w:rsidP="00B62E3D">
      <w:pPr>
        <w:pStyle w:val="Odstavecseseznamem"/>
        <w:numPr>
          <w:ilvl w:val="0"/>
          <w:numId w:val="37"/>
        </w:numPr>
        <w:spacing w:after="120" w:line="280" w:lineRule="atLeast"/>
        <w:ind w:left="1077" w:hanging="357"/>
        <w:contextualSpacing w:val="0"/>
        <w:jc w:val="both"/>
        <w:rPr>
          <w:rFonts w:ascii="Arial" w:hAnsi="Arial" w:cs="Arial"/>
          <w:sz w:val="20"/>
          <w:szCs w:val="20"/>
        </w:rPr>
      </w:pPr>
      <w:r w:rsidRPr="00D45FB4">
        <w:rPr>
          <w:rFonts w:ascii="Arial" w:hAnsi="Arial" w:cs="Arial"/>
          <w:sz w:val="20"/>
          <w:szCs w:val="20"/>
        </w:rPr>
        <w:t xml:space="preserve">nebude mít žádné právní vady (zjevné či skryté), zejména pak že nebude zatíženo právy třetích osob, ze kterých by pro </w:t>
      </w:r>
      <w:r w:rsidR="00575464" w:rsidRPr="00D45FB4">
        <w:rPr>
          <w:rFonts w:ascii="Arial" w:hAnsi="Arial" w:cs="Arial"/>
          <w:sz w:val="20"/>
          <w:szCs w:val="20"/>
        </w:rPr>
        <w:t xml:space="preserve">Objednatele </w:t>
      </w:r>
      <w:r w:rsidRPr="00D45FB4">
        <w:rPr>
          <w:rFonts w:ascii="Arial" w:hAnsi="Arial" w:cs="Arial"/>
          <w:sz w:val="20"/>
          <w:szCs w:val="20"/>
        </w:rPr>
        <w:t>vyplynuly jakékoli další finanční nebo jiné povinnosti ve prospěch třetích stran;</w:t>
      </w:r>
    </w:p>
    <w:p w:rsidR="006C3C13" w:rsidRPr="00D45FB4" w:rsidRDefault="006C3C13" w:rsidP="00B62E3D">
      <w:pPr>
        <w:pStyle w:val="Odstavecseseznamem"/>
        <w:numPr>
          <w:ilvl w:val="0"/>
          <w:numId w:val="37"/>
        </w:numPr>
        <w:spacing w:after="120" w:line="280" w:lineRule="atLeast"/>
        <w:ind w:left="1077" w:hanging="357"/>
        <w:contextualSpacing w:val="0"/>
        <w:jc w:val="both"/>
        <w:rPr>
          <w:rFonts w:ascii="Arial" w:hAnsi="Arial" w:cs="Arial"/>
          <w:sz w:val="20"/>
          <w:szCs w:val="20"/>
        </w:rPr>
      </w:pPr>
      <w:r w:rsidRPr="00D45FB4">
        <w:rPr>
          <w:rFonts w:ascii="Arial" w:hAnsi="Arial" w:cs="Arial"/>
          <w:sz w:val="20"/>
          <w:szCs w:val="20"/>
        </w:rPr>
        <w:t xml:space="preserve">nebude mít žádné faktické vady (zjevné či skryté), zejména pak, že bude splňovat veškeré funkční, technické a jiné vlastnosti a specifikace dohodnuté v této </w:t>
      </w:r>
      <w:r w:rsidR="00EF2005" w:rsidRPr="00D45FB4">
        <w:rPr>
          <w:rFonts w:ascii="Arial" w:hAnsi="Arial" w:cs="Arial"/>
          <w:sz w:val="20"/>
          <w:szCs w:val="20"/>
        </w:rPr>
        <w:t>Smlouvě</w:t>
      </w:r>
      <w:r w:rsidRPr="00D45FB4">
        <w:rPr>
          <w:rFonts w:ascii="Arial" w:hAnsi="Arial" w:cs="Arial"/>
          <w:sz w:val="20"/>
          <w:szCs w:val="20"/>
        </w:rPr>
        <w:t xml:space="preserve"> a vlastnosti obvyklé, a dále že bude splňovat veškeré požadavky stanovené příslušnými právními předpisy a technickými normami.</w:t>
      </w:r>
    </w:p>
    <w:p w:rsidR="00610C06" w:rsidRPr="00D45FB4" w:rsidRDefault="006C3C13" w:rsidP="00E241B7">
      <w:pPr>
        <w:pStyle w:val="Odstavecseseznamem"/>
        <w:numPr>
          <w:ilvl w:val="0"/>
          <w:numId w:val="50"/>
        </w:numPr>
        <w:spacing w:after="120" w:line="280" w:lineRule="atLeast"/>
        <w:contextualSpacing w:val="0"/>
        <w:jc w:val="both"/>
        <w:rPr>
          <w:rFonts w:ascii="Arial" w:hAnsi="Arial" w:cs="Arial"/>
          <w:sz w:val="20"/>
          <w:szCs w:val="20"/>
        </w:rPr>
      </w:pPr>
      <w:r w:rsidRPr="00D45FB4">
        <w:rPr>
          <w:rFonts w:ascii="Arial" w:hAnsi="Arial" w:cs="Arial"/>
          <w:sz w:val="20"/>
          <w:szCs w:val="20"/>
        </w:rPr>
        <w:t>Dodavatel poskytuje Objednateli na dodané zboží, jeho jednotlivé části (komponenty) záruku za jakost v délce 60 měsíců</w:t>
      </w:r>
      <w:r w:rsidR="00E241B7" w:rsidRPr="00D45FB4">
        <w:rPr>
          <w:rFonts w:ascii="Arial" w:hAnsi="Arial" w:cs="Arial"/>
          <w:sz w:val="20"/>
          <w:szCs w:val="20"/>
        </w:rPr>
        <w:t>.</w:t>
      </w:r>
      <w:r w:rsidRPr="00D45FB4">
        <w:rPr>
          <w:rFonts w:ascii="Arial" w:hAnsi="Arial" w:cs="Arial"/>
          <w:sz w:val="20"/>
          <w:szCs w:val="20"/>
        </w:rPr>
        <w:t xml:space="preserve"> Záruční doba začne běžet dnem podpisu</w:t>
      </w:r>
      <w:r w:rsidR="00392E49" w:rsidRPr="00D45FB4">
        <w:rPr>
          <w:rFonts w:ascii="Arial" w:hAnsi="Arial" w:cs="Arial"/>
          <w:sz w:val="20"/>
          <w:szCs w:val="20"/>
        </w:rPr>
        <w:t xml:space="preserve"> příslušného</w:t>
      </w:r>
      <w:r w:rsidRPr="00D45FB4">
        <w:rPr>
          <w:rFonts w:ascii="Arial" w:hAnsi="Arial" w:cs="Arial"/>
          <w:sz w:val="20"/>
          <w:szCs w:val="20"/>
        </w:rPr>
        <w:t xml:space="preserve"> Předávacího protokolu oběma smluvními stranami.</w:t>
      </w:r>
    </w:p>
    <w:p w:rsidR="006C3C13" w:rsidRPr="00D45FB4" w:rsidRDefault="006C3C13" w:rsidP="00B62E3D">
      <w:pPr>
        <w:pStyle w:val="Odstavecseseznamem"/>
        <w:numPr>
          <w:ilvl w:val="0"/>
          <w:numId w:val="50"/>
        </w:numPr>
        <w:spacing w:after="120" w:line="280" w:lineRule="atLeast"/>
        <w:contextualSpacing w:val="0"/>
        <w:jc w:val="both"/>
        <w:rPr>
          <w:rFonts w:ascii="Arial" w:hAnsi="Arial" w:cs="Arial"/>
          <w:sz w:val="20"/>
          <w:szCs w:val="20"/>
        </w:rPr>
      </w:pPr>
      <w:r w:rsidRPr="00D45FB4">
        <w:rPr>
          <w:rFonts w:ascii="Arial" w:hAnsi="Arial" w:cs="Arial"/>
          <w:sz w:val="20"/>
          <w:szCs w:val="20"/>
        </w:rPr>
        <w:lastRenderedPageBreak/>
        <w:t>Zárukou za jakost se Dodavatel zavazuje, že zboží bude po celou záruční dobu způsobilé pro použití ke smluvenému, popř. obvyklému účelu a že si zachová smluvené, popř. obvyklé vlastnosti.</w:t>
      </w:r>
    </w:p>
    <w:p w:rsidR="00610C06" w:rsidRPr="00D45FB4" w:rsidRDefault="00610C06" w:rsidP="00B62E3D">
      <w:pPr>
        <w:pStyle w:val="Odstavecseseznamem"/>
        <w:numPr>
          <w:ilvl w:val="0"/>
          <w:numId w:val="50"/>
        </w:numPr>
        <w:spacing w:after="120" w:line="280" w:lineRule="atLeast"/>
        <w:contextualSpacing w:val="0"/>
        <w:jc w:val="both"/>
        <w:rPr>
          <w:rFonts w:ascii="Arial" w:hAnsi="Arial" w:cs="Arial"/>
          <w:sz w:val="20"/>
          <w:szCs w:val="20"/>
        </w:rPr>
      </w:pPr>
      <w:r w:rsidRPr="00D45FB4">
        <w:rPr>
          <w:rFonts w:ascii="Arial" w:hAnsi="Arial" w:cs="Arial"/>
          <w:sz w:val="20"/>
          <w:szCs w:val="20"/>
        </w:rPr>
        <w:t xml:space="preserve">Ustanovení § 2112 </w:t>
      </w:r>
      <w:r w:rsidR="00E241B7" w:rsidRPr="00D45FB4">
        <w:rPr>
          <w:rFonts w:ascii="Arial" w:hAnsi="Arial" w:cs="Arial"/>
          <w:sz w:val="20"/>
          <w:szCs w:val="20"/>
        </w:rPr>
        <w:t xml:space="preserve">občanského </w:t>
      </w:r>
      <w:r w:rsidRPr="00D45FB4">
        <w:rPr>
          <w:rFonts w:ascii="Arial" w:hAnsi="Arial" w:cs="Arial"/>
          <w:sz w:val="20"/>
          <w:szCs w:val="20"/>
        </w:rPr>
        <w:t>zákoníku, stanovící důsledky neoznámení vad zařízení bez zbytečného odkladu, se pro účely této Smlouvy nepoužije; záruka se vztahuje na veškeré vady zařízení, které Objednatel uplatní v záruční době.</w:t>
      </w:r>
    </w:p>
    <w:p w:rsidR="00780695" w:rsidRPr="00D45FB4" w:rsidRDefault="00780695" w:rsidP="00B62E3D">
      <w:pPr>
        <w:pStyle w:val="Odstavecseseznamem"/>
        <w:numPr>
          <w:ilvl w:val="0"/>
          <w:numId w:val="50"/>
        </w:numPr>
        <w:spacing w:after="120" w:line="280" w:lineRule="atLeast"/>
        <w:contextualSpacing w:val="0"/>
        <w:jc w:val="both"/>
        <w:rPr>
          <w:rFonts w:ascii="Arial" w:hAnsi="Arial" w:cs="Arial"/>
          <w:sz w:val="20"/>
          <w:szCs w:val="20"/>
        </w:rPr>
      </w:pPr>
      <w:r w:rsidRPr="00D45FB4">
        <w:rPr>
          <w:rFonts w:ascii="Arial" w:hAnsi="Arial" w:cs="Arial"/>
          <w:sz w:val="20"/>
          <w:szCs w:val="20"/>
        </w:rPr>
        <w:t xml:space="preserve">Dodavatel </w:t>
      </w:r>
      <w:r w:rsidR="006C3C13" w:rsidRPr="00D45FB4">
        <w:rPr>
          <w:rFonts w:ascii="Arial" w:hAnsi="Arial" w:cs="Arial"/>
          <w:sz w:val="20"/>
          <w:szCs w:val="20"/>
        </w:rPr>
        <w:t xml:space="preserve">se zavazuje poskytovat Objednateli po </w:t>
      </w:r>
      <w:r w:rsidR="001B53CE" w:rsidRPr="00D45FB4">
        <w:rPr>
          <w:rFonts w:ascii="Arial" w:hAnsi="Arial" w:cs="Arial"/>
          <w:sz w:val="20"/>
          <w:szCs w:val="20"/>
        </w:rPr>
        <w:t>dobu</w:t>
      </w:r>
      <w:r w:rsidR="00610C06" w:rsidRPr="00D45FB4">
        <w:rPr>
          <w:rFonts w:ascii="Arial" w:hAnsi="Arial" w:cs="Arial"/>
          <w:sz w:val="20"/>
          <w:szCs w:val="20"/>
        </w:rPr>
        <w:t xml:space="preserve"> 60 měsíců ode dne podpisu </w:t>
      </w:r>
      <w:r w:rsidR="00CF580B" w:rsidRPr="00D45FB4">
        <w:rPr>
          <w:rFonts w:ascii="Arial" w:hAnsi="Arial" w:cs="Arial"/>
          <w:sz w:val="20"/>
          <w:szCs w:val="20"/>
        </w:rPr>
        <w:t xml:space="preserve">posledního </w:t>
      </w:r>
      <w:r w:rsidR="00610C06" w:rsidRPr="00D45FB4">
        <w:rPr>
          <w:rFonts w:ascii="Arial" w:hAnsi="Arial" w:cs="Arial"/>
          <w:sz w:val="20"/>
          <w:szCs w:val="20"/>
        </w:rPr>
        <w:t>Předávacího protokolu</w:t>
      </w:r>
      <w:r w:rsidR="00610C06" w:rsidRPr="00D45FB4" w:rsidDel="00C95EDF">
        <w:rPr>
          <w:rFonts w:ascii="Arial" w:hAnsi="Arial" w:cs="Arial"/>
          <w:sz w:val="20"/>
          <w:szCs w:val="20"/>
        </w:rPr>
        <w:t xml:space="preserve"> </w:t>
      </w:r>
      <w:r w:rsidRPr="00D45FB4">
        <w:rPr>
          <w:rFonts w:ascii="Arial" w:hAnsi="Arial" w:cs="Arial"/>
          <w:sz w:val="20"/>
          <w:szCs w:val="20"/>
        </w:rPr>
        <w:t>záruční podporu ve zvýšených parametrech</w:t>
      </w:r>
      <w:r w:rsidR="00610C06" w:rsidRPr="00D45FB4">
        <w:rPr>
          <w:rFonts w:ascii="Arial" w:hAnsi="Arial" w:cs="Arial"/>
          <w:sz w:val="20"/>
          <w:szCs w:val="20"/>
        </w:rPr>
        <w:t xml:space="preserve"> k dodanému zboží</w:t>
      </w:r>
      <w:r w:rsidRPr="00D45FB4">
        <w:rPr>
          <w:rFonts w:ascii="Arial" w:hAnsi="Arial" w:cs="Arial"/>
          <w:sz w:val="20"/>
          <w:szCs w:val="20"/>
        </w:rPr>
        <w:t>.</w:t>
      </w:r>
    </w:p>
    <w:p w:rsidR="00CF580B" w:rsidRPr="00D45FB4" w:rsidRDefault="00610C06" w:rsidP="00B62E3D">
      <w:pPr>
        <w:pStyle w:val="Odstavecseseznamem"/>
        <w:numPr>
          <w:ilvl w:val="0"/>
          <w:numId w:val="50"/>
        </w:numPr>
        <w:spacing w:after="120" w:line="280" w:lineRule="atLeast"/>
        <w:contextualSpacing w:val="0"/>
        <w:jc w:val="both"/>
        <w:rPr>
          <w:rFonts w:ascii="Arial" w:hAnsi="Arial" w:cs="Arial"/>
          <w:sz w:val="20"/>
          <w:szCs w:val="20"/>
        </w:rPr>
      </w:pPr>
      <w:r w:rsidRPr="00D45FB4">
        <w:rPr>
          <w:rFonts w:ascii="Arial" w:hAnsi="Arial" w:cs="Arial"/>
          <w:sz w:val="20"/>
          <w:szCs w:val="20"/>
        </w:rPr>
        <w:t xml:space="preserve">V rámci záruční podpory se </w:t>
      </w:r>
      <w:r w:rsidR="00780695" w:rsidRPr="00D45FB4">
        <w:rPr>
          <w:rFonts w:ascii="Arial" w:hAnsi="Arial" w:cs="Arial"/>
          <w:sz w:val="20"/>
          <w:szCs w:val="20"/>
        </w:rPr>
        <w:t xml:space="preserve">Dodavatel zavazuje </w:t>
      </w:r>
      <w:r w:rsidRPr="00D45FB4">
        <w:rPr>
          <w:rFonts w:ascii="Arial" w:hAnsi="Arial" w:cs="Arial"/>
          <w:sz w:val="20"/>
          <w:szCs w:val="20"/>
        </w:rPr>
        <w:t xml:space="preserve">poskytovat Objednateli </w:t>
      </w:r>
      <w:r w:rsidR="00B936EA">
        <w:rPr>
          <w:rFonts w:ascii="Arial" w:hAnsi="Arial" w:cs="Arial"/>
          <w:sz w:val="20"/>
          <w:szCs w:val="20"/>
        </w:rPr>
        <w:t>podporu spočívající v </w:t>
      </w:r>
      <w:r w:rsidR="00780695" w:rsidRPr="00D45FB4">
        <w:rPr>
          <w:rFonts w:ascii="Arial" w:hAnsi="Arial" w:cs="Arial"/>
          <w:sz w:val="20"/>
          <w:szCs w:val="20"/>
        </w:rPr>
        <w:t>povinnosti odstraňovat veškeré vady zařízení i veškeré další incidenty vzniklé při provozu zařízení (dále dohromady též jen „incidenty</w:t>
      </w:r>
      <w:r w:rsidR="00836560" w:rsidRPr="00D45FB4">
        <w:rPr>
          <w:rFonts w:ascii="Arial" w:hAnsi="Arial" w:cs="Arial"/>
          <w:sz w:val="20"/>
          <w:szCs w:val="20"/>
        </w:rPr>
        <w:t>“) v režimu 5 x 8</w:t>
      </w:r>
      <w:r w:rsidR="00575464" w:rsidRPr="00D45FB4">
        <w:rPr>
          <w:rFonts w:ascii="Arial" w:hAnsi="Arial" w:cs="Arial"/>
          <w:sz w:val="20"/>
          <w:szCs w:val="20"/>
        </w:rPr>
        <w:t>, tj.</w:t>
      </w:r>
      <w:r w:rsidR="00780695" w:rsidRPr="00D45FB4">
        <w:rPr>
          <w:rFonts w:ascii="Arial" w:hAnsi="Arial" w:cs="Arial"/>
          <w:sz w:val="20"/>
          <w:szCs w:val="20"/>
        </w:rPr>
        <w:t xml:space="preserve"> v pracovní dny od 8.00 hod. do 1</w:t>
      </w:r>
      <w:r w:rsidR="00836560" w:rsidRPr="00D45FB4">
        <w:rPr>
          <w:rFonts w:ascii="Arial" w:hAnsi="Arial" w:cs="Arial"/>
          <w:sz w:val="20"/>
          <w:szCs w:val="20"/>
        </w:rPr>
        <w:t>6</w:t>
      </w:r>
      <w:r w:rsidR="00780695" w:rsidRPr="00D45FB4">
        <w:rPr>
          <w:rFonts w:ascii="Arial" w:hAnsi="Arial" w:cs="Arial"/>
          <w:sz w:val="20"/>
          <w:szCs w:val="20"/>
        </w:rPr>
        <w:t>.00 hod</w:t>
      </w:r>
      <w:r w:rsidR="00CD4186" w:rsidRPr="00D45FB4">
        <w:rPr>
          <w:rFonts w:ascii="Arial" w:hAnsi="Arial" w:cs="Arial"/>
          <w:sz w:val="20"/>
          <w:szCs w:val="20"/>
        </w:rPr>
        <w:t xml:space="preserve">. </w:t>
      </w:r>
    </w:p>
    <w:p w:rsidR="009946D1" w:rsidRDefault="00CF580B" w:rsidP="009946D1">
      <w:pPr>
        <w:pStyle w:val="Odstavecseseznamem"/>
        <w:numPr>
          <w:ilvl w:val="0"/>
          <w:numId w:val="50"/>
        </w:numPr>
        <w:spacing w:after="120" w:line="280" w:lineRule="atLeast"/>
        <w:ind w:left="284" w:hanging="284"/>
        <w:jc w:val="both"/>
        <w:rPr>
          <w:rFonts w:ascii="Arial" w:hAnsi="Arial" w:cs="Arial"/>
          <w:sz w:val="20"/>
          <w:szCs w:val="20"/>
        </w:rPr>
      </w:pPr>
      <w:r w:rsidRPr="00D45FB4">
        <w:rPr>
          <w:rFonts w:ascii="Arial" w:hAnsi="Arial" w:cs="Arial"/>
          <w:sz w:val="20"/>
          <w:szCs w:val="20"/>
        </w:rPr>
        <w:t xml:space="preserve">Dodavatel se zavazuje odstraňovat </w:t>
      </w:r>
      <w:r w:rsidRPr="00B936EA">
        <w:rPr>
          <w:rFonts w:ascii="Arial" w:hAnsi="Arial" w:cs="Arial"/>
          <w:sz w:val="20"/>
          <w:szCs w:val="20"/>
        </w:rPr>
        <w:t xml:space="preserve">veškeré incidenty dle podmínek Smart Net </w:t>
      </w:r>
      <w:proofErr w:type="spellStart"/>
      <w:r w:rsidRPr="00B936EA">
        <w:rPr>
          <w:rFonts w:ascii="Arial" w:hAnsi="Arial" w:cs="Arial"/>
          <w:sz w:val="20"/>
          <w:szCs w:val="20"/>
        </w:rPr>
        <w:t>Total</w:t>
      </w:r>
      <w:proofErr w:type="spellEnd"/>
      <w:r w:rsidRPr="00B936EA">
        <w:rPr>
          <w:rFonts w:ascii="Arial" w:hAnsi="Arial" w:cs="Arial"/>
          <w:sz w:val="20"/>
          <w:szCs w:val="20"/>
        </w:rPr>
        <w:t xml:space="preserve"> Care v režimu NBD,</w:t>
      </w:r>
      <w:r w:rsidR="00780695" w:rsidRPr="00B936EA">
        <w:rPr>
          <w:rFonts w:ascii="Arial" w:hAnsi="Arial" w:cs="Arial"/>
          <w:sz w:val="20"/>
          <w:szCs w:val="20"/>
        </w:rPr>
        <w:t xml:space="preserve"> s  dobou odstranění incidentu</w:t>
      </w:r>
      <w:r w:rsidR="00780695" w:rsidRPr="00D45FB4">
        <w:rPr>
          <w:rFonts w:ascii="Arial" w:hAnsi="Arial" w:cs="Arial"/>
          <w:sz w:val="20"/>
          <w:szCs w:val="20"/>
        </w:rPr>
        <w:t xml:space="preserve"> nejpozději do konce druhého pracovního dne (tj. do 1</w:t>
      </w:r>
      <w:r w:rsidR="00836560" w:rsidRPr="00D45FB4">
        <w:rPr>
          <w:rFonts w:ascii="Arial" w:hAnsi="Arial" w:cs="Arial"/>
          <w:sz w:val="20"/>
          <w:szCs w:val="20"/>
        </w:rPr>
        <w:t>6</w:t>
      </w:r>
      <w:r w:rsidR="00780695" w:rsidRPr="00D45FB4">
        <w:rPr>
          <w:rFonts w:ascii="Arial" w:hAnsi="Arial" w:cs="Arial"/>
          <w:sz w:val="20"/>
          <w:szCs w:val="20"/>
        </w:rPr>
        <w:t>.00 hod) od nahlášení incidentu jeho servisnímu středisku</w:t>
      </w:r>
      <w:r w:rsidR="00392E49" w:rsidRPr="00D45FB4">
        <w:rPr>
          <w:rFonts w:ascii="Arial" w:hAnsi="Arial" w:cs="Arial"/>
          <w:sz w:val="20"/>
          <w:szCs w:val="20"/>
        </w:rPr>
        <w:t>.</w:t>
      </w:r>
      <w:r w:rsidR="00780695" w:rsidRPr="00D45FB4">
        <w:rPr>
          <w:rFonts w:ascii="Arial" w:hAnsi="Arial" w:cs="Arial"/>
          <w:sz w:val="20"/>
          <w:szCs w:val="20"/>
        </w:rPr>
        <w:t xml:space="preserve"> </w:t>
      </w:r>
      <w:r w:rsidR="009946D1" w:rsidRPr="002764BE">
        <w:rPr>
          <w:rFonts w:ascii="Arial" w:hAnsi="Arial" w:cs="Arial"/>
          <w:sz w:val="20"/>
          <w:szCs w:val="20"/>
        </w:rPr>
        <w:t xml:space="preserve">Obecné parametry podpory „Smart Net </w:t>
      </w:r>
      <w:proofErr w:type="spellStart"/>
      <w:r w:rsidR="009946D1" w:rsidRPr="002764BE">
        <w:rPr>
          <w:rFonts w:ascii="Arial" w:hAnsi="Arial" w:cs="Arial"/>
          <w:sz w:val="20"/>
          <w:szCs w:val="20"/>
        </w:rPr>
        <w:t>Total</w:t>
      </w:r>
      <w:proofErr w:type="spellEnd"/>
      <w:r w:rsidR="009946D1" w:rsidRPr="002764BE">
        <w:rPr>
          <w:rFonts w:ascii="Arial" w:hAnsi="Arial" w:cs="Arial"/>
          <w:sz w:val="20"/>
          <w:szCs w:val="20"/>
        </w:rPr>
        <w:t xml:space="preserve"> Care“ jsou dostupné např. na internetových stránkách</w:t>
      </w:r>
      <w:r w:rsidR="009946D1">
        <w:rPr>
          <w:rFonts w:ascii="Arial" w:hAnsi="Arial" w:cs="Arial"/>
          <w:sz w:val="20"/>
          <w:szCs w:val="20"/>
        </w:rPr>
        <w:t>:</w:t>
      </w:r>
    </w:p>
    <w:p w:rsidR="009946D1" w:rsidRPr="00D45FB4" w:rsidRDefault="009946D1" w:rsidP="009946D1">
      <w:pPr>
        <w:pStyle w:val="Odstavecseseznamem"/>
        <w:spacing w:after="120" w:line="280" w:lineRule="atLeast"/>
        <w:ind w:left="283"/>
        <w:contextualSpacing w:val="0"/>
        <w:jc w:val="both"/>
        <w:rPr>
          <w:rFonts w:ascii="Arial" w:hAnsi="Arial" w:cs="Arial"/>
          <w:sz w:val="20"/>
          <w:szCs w:val="20"/>
        </w:rPr>
      </w:pPr>
      <w:r w:rsidRPr="002764BE">
        <w:rPr>
          <w:rFonts w:ascii="Arial" w:hAnsi="Arial" w:cs="Arial"/>
          <w:sz w:val="20"/>
          <w:szCs w:val="20"/>
        </w:rPr>
        <w:t>https://www.cisco.com/c/en/us/services/technical/smart-net-total-care.html#~stickynav=1</w:t>
      </w:r>
      <w:r>
        <w:rPr>
          <w:rFonts w:ascii="Arial" w:hAnsi="Arial" w:cs="Arial"/>
          <w:sz w:val="20"/>
          <w:szCs w:val="20"/>
        </w:rPr>
        <w:t>.</w:t>
      </w:r>
    </w:p>
    <w:p w:rsidR="00780695" w:rsidRPr="00D45FB4" w:rsidDel="00CD4186" w:rsidRDefault="00780695" w:rsidP="00B62E3D">
      <w:pPr>
        <w:pStyle w:val="Odstavecseseznamem"/>
        <w:numPr>
          <w:ilvl w:val="0"/>
          <w:numId w:val="50"/>
        </w:numPr>
        <w:spacing w:after="120" w:line="280" w:lineRule="atLeast"/>
        <w:contextualSpacing w:val="0"/>
        <w:jc w:val="both"/>
        <w:rPr>
          <w:rFonts w:ascii="Arial" w:hAnsi="Arial" w:cs="Arial"/>
          <w:sz w:val="20"/>
          <w:szCs w:val="20"/>
        </w:rPr>
      </w:pPr>
      <w:r w:rsidRPr="00D45FB4" w:rsidDel="00CD4186">
        <w:rPr>
          <w:rFonts w:ascii="Arial" w:hAnsi="Arial" w:cs="Arial"/>
          <w:sz w:val="20"/>
          <w:szCs w:val="20"/>
        </w:rPr>
        <w:t xml:space="preserve">Neodstraní-li Dodavatel </w:t>
      </w:r>
      <w:r w:rsidR="00EF03D4">
        <w:rPr>
          <w:rFonts w:ascii="Arial" w:hAnsi="Arial" w:cs="Arial"/>
          <w:sz w:val="20"/>
          <w:szCs w:val="20"/>
        </w:rPr>
        <w:t xml:space="preserve">nahlášený </w:t>
      </w:r>
      <w:r w:rsidRPr="00D45FB4" w:rsidDel="00CD4186">
        <w:rPr>
          <w:rFonts w:ascii="Arial" w:hAnsi="Arial" w:cs="Arial"/>
          <w:sz w:val="20"/>
          <w:szCs w:val="20"/>
        </w:rPr>
        <w:t xml:space="preserve">incident </w:t>
      </w:r>
      <w:r w:rsidR="00EF03D4" w:rsidRPr="00D45FB4">
        <w:rPr>
          <w:rFonts w:ascii="Arial" w:hAnsi="Arial" w:cs="Arial"/>
          <w:sz w:val="20"/>
          <w:szCs w:val="20"/>
        </w:rPr>
        <w:t>ani v dodatečné přiměřené lhůtě,</w:t>
      </w:r>
      <w:r w:rsidR="00EF03D4">
        <w:rPr>
          <w:rFonts w:ascii="Arial" w:hAnsi="Arial" w:cs="Arial"/>
          <w:sz w:val="20"/>
          <w:szCs w:val="20"/>
        </w:rPr>
        <w:t xml:space="preserve"> kterou mu Objednatel poskytne, je Objednatel oprávněn</w:t>
      </w:r>
      <w:r w:rsidRPr="00D45FB4" w:rsidDel="00CD4186">
        <w:rPr>
          <w:rFonts w:ascii="Arial" w:hAnsi="Arial" w:cs="Arial"/>
          <w:sz w:val="20"/>
          <w:szCs w:val="20"/>
        </w:rPr>
        <w:t xml:space="preserve"> </w:t>
      </w:r>
      <w:r w:rsidR="00EF03D4" w:rsidRPr="00D45FB4">
        <w:rPr>
          <w:rFonts w:ascii="Arial" w:hAnsi="Arial" w:cs="Arial"/>
          <w:sz w:val="20"/>
          <w:szCs w:val="20"/>
        </w:rPr>
        <w:t xml:space="preserve">zajistit si odstranění incidentu třetí osobou, a to bez ztráty oprávnění ze záruky </w:t>
      </w:r>
      <w:r w:rsidR="00EF03D4">
        <w:rPr>
          <w:rFonts w:ascii="Arial" w:hAnsi="Arial" w:cs="Arial"/>
          <w:sz w:val="20"/>
          <w:szCs w:val="20"/>
        </w:rPr>
        <w:t xml:space="preserve">/ záruční podpory </w:t>
      </w:r>
      <w:r w:rsidR="00EF03D4" w:rsidRPr="00D45FB4">
        <w:rPr>
          <w:rFonts w:ascii="Arial" w:hAnsi="Arial" w:cs="Arial"/>
          <w:sz w:val="20"/>
          <w:szCs w:val="20"/>
        </w:rPr>
        <w:t>podle této Smlouvy</w:t>
      </w:r>
      <w:r w:rsidR="00EF03D4">
        <w:rPr>
          <w:rFonts w:ascii="Arial" w:hAnsi="Arial" w:cs="Arial"/>
          <w:sz w:val="20"/>
          <w:szCs w:val="20"/>
        </w:rPr>
        <w:t>.</w:t>
      </w:r>
      <w:r w:rsidR="00EF03D4" w:rsidRPr="00D45FB4" w:rsidDel="00CD4186">
        <w:rPr>
          <w:rFonts w:ascii="Arial" w:hAnsi="Arial" w:cs="Arial"/>
          <w:sz w:val="20"/>
          <w:szCs w:val="20"/>
        </w:rPr>
        <w:t xml:space="preserve"> </w:t>
      </w:r>
      <w:r w:rsidR="00EF03D4" w:rsidRPr="00D45FB4">
        <w:rPr>
          <w:rFonts w:ascii="Arial" w:hAnsi="Arial" w:cs="Arial"/>
          <w:sz w:val="20"/>
          <w:szCs w:val="20"/>
        </w:rPr>
        <w:t xml:space="preserve">Veškeré takto vzniklé náklady je Dodavatel povinen Objednateli uhradit. Tím není dotčeno právo </w:t>
      </w:r>
      <w:r w:rsidR="00EF03D4">
        <w:rPr>
          <w:rFonts w:ascii="Arial" w:hAnsi="Arial" w:cs="Arial"/>
          <w:sz w:val="20"/>
          <w:szCs w:val="20"/>
        </w:rPr>
        <w:t>Objednatele</w:t>
      </w:r>
      <w:r w:rsidR="00EF03D4" w:rsidRPr="00D45FB4">
        <w:rPr>
          <w:rFonts w:ascii="Arial" w:hAnsi="Arial" w:cs="Arial"/>
          <w:sz w:val="20"/>
          <w:szCs w:val="20"/>
        </w:rPr>
        <w:t xml:space="preserve"> na smluvní sankci ani na náhradu příslušné škody.</w:t>
      </w:r>
    </w:p>
    <w:p w:rsidR="00780695" w:rsidRPr="00D45FB4" w:rsidRDefault="00780695" w:rsidP="00B62E3D">
      <w:pPr>
        <w:pStyle w:val="Odstavecseseznamem"/>
        <w:numPr>
          <w:ilvl w:val="0"/>
          <w:numId w:val="50"/>
        </w:numPr>
        <w:spacing w:after="120" w:line="280" w:lineRule="atLeast"/>
        <w:contextualSpacing w:val="0"/>
        <w:jc w:val="both"/>
        <w:rPr>
          <w:rFonts w:ascii="Arial" w:hAnsi="Arial" w:cs="Arial"/>
          <w:sz w:val="20"/>
          <w:szCs w:val="20"/>
        </w:rPr>
      </w:pPr>
      <w:r w:rsidRPr="00D45FB4">
        <w:rPr>
          <w:rFonts w:ascii="Arial" w:hAnsi="Arial" w:cs="Arial"/>
          <w:sz w:val="20"/>
          <w:szCs w:val="20"/>
        </w:rPr>
        <w:t xml:space="preserve">Za okamžik uplatnění reklamace – </w:t>
      </w:r>
      <w:r w:rsidR="001B53CE" w:rsidRPr="00D45FB4">
        <w:rPr>
          <w:rFonts w:ascii="Arial" w:hAnsi="Arial" w:cs="Arial"/>
          <w:sz w:val="20"/>
          <w:szCs w:val="20"/>
        </w:rPr>
        <w:t xml:space="preserve">nahlášení </w:t>
      </w:r>
      <w:r w:rsidRPr="00D45FB4">
        <w:rPr>
          <w:rFonts w:ascii="Arial" w:hAnsi="Arial" w:cs="Arial"/>
          <w:sz w:val="20"/>
          <w:szCs w:val="20"/>
        </w:rPr>
        <w:t>incidentu se pro účely této Smlouvy považuje:</w:t>
      </w:r>
    </w:p>
    <w:p w:rsidR="00780695" w:rsidRPr="00D45FB4" w:rsidRDefault="00780695" w:rsidP="00B936EA">
      <w:pPr>
        <w:numPr>
          <w:ilvl w:val="1"/>
          <w:numId w:val="12"/>
        </w:numPr>
        <w:spacing w:after="120" w:line="280" w:lineRule="atLeast"/>
        <w:ind w:left="709" w:hanging="425"/>
        <w:jc w:val="both"/>
        <w:rPr>
          <w:rFonts w:ascii="Arial" w:hAnsi="Arial" w:cs="Arial"/>
          <w:sz w:val="20"/>
          <w:szCs w:val="20"/>
        </w:rPr>
      </w:pPr>
      <w:r w:rsidRPr="00D45FB4">
        <w:rPr>
          <w:rFonts w:ascii="Arial" w:hAnsi="Arial" w:cs="Arial"/>
          <w:sz w:val="20"/>
          <w:szCs w:val="20"/>
        </w:rPr>
        <w:t>v případě doručení reklamace v pracovní dny od 8.00 hod. do 1</w:t>
      </w:r>
      <w:r w:rsidR="00836560" w:rsidRPr="00D45FB4">
        <w:rPr>
          <w:rFonts w:ascii="Arial" w:hAnsi="Arial" w:cs="Arial"/>
          <w:sz w:val="20"/>
          <w:szCs w:val="20"/>
        </w:rPr>
        <w:t>6</w:t>
      </w:r>
      <w:r w:rsidRPr="00D45FB4">
        <w:rPr>
          <w:rFonts w:ascii="Arial" w:hAnsi="Arial" w:cs="Arial"/>
          <w:sz w:val="20"/>
          <w:szCs w:val="20"/>
        </w:rPr>
        <w:t xml:space="preserve">.00 hod., čas uvedený v automatické e-mailové zprávě dle odst. </w:t>
      </w:r>
      <w:r w:rsidR="00575464" w:rsidRPr="00D45FB4">
        <w:rPr>
          <w:rFonts w:ascii="Arial" w:hAnsi="Arial" w:cs="Arial"/>
          <w:sz w:val="20"/>
          <w:szCs w:val="20"/>
        </w:rPr>
        <w:t>11</w:t>
      </w:r>
      <w:r w:rsidRPr="00D45FB4">
        <w:rPr>
          <w:rFonts w:ascii="Arial" w:hAnsi="Arial" w:cs="Arial"/>
          <w:sz w:val="20"/>
          <w:szCs w:val="20"/>
        </w:rPr>
        <w:t>. písm. b) tohoto článku Smlouvy;</w:t>
      </w:r>
    </w:p>
    <w:p w:rsidR="00BB1ECA" w:rsidRPr="00D45FB4" w:rsidRDefault="00BB1ECA" w:rsidP="00B936EA">
      <w:pPr>
        <w:spacing w:after="120" w:line="280" w:lineRule="atLeast"/>
        <w:ind w:left="709"/>
        <w:jc w:val="both"/>
        <w:rPr>
          <w:rFonts w:ascii="Arial" w:hAnsi="Arial" w:cs="Arial"/>
          <w:sz w:val="20"/>
          <w:szCs w:val="20"/>
        </w:rPr>
      </w:pPr>
      <w:r w:rsidRPr="00D45FB4">
        <w:rPr>
          <w:rFonts w:ascii="Arial" w:hAnsi="Arial" w:cs="Arial"/>
          <w:sz w:val="20"/>
          <w:szCs w:val="20"/>
        </w:rPr>
        <w:t>Dodavatel je povinen zajistit, aby jeho systém odesílal níže uvedené automatické zprávy (odpovědi) potvrzující doručení reklamace (požadavku Objednatele).</w:t>
      </w:r>
    </w:p>
    <w:p w:rsidR="00780695" w:rsidRPr="00D45FB4" w:rsidRDefault="00780695" w:rsidP="00B936EA">
      <w:pPr>
        <w:numPr>
          <w:ilvl w:val="1"/>
          <w:numId w:val="12"/>
        </w:numPr>
        <w:spacing w:after="120" w:line="280" w:lineRule="atLeast"/>
        <w:ind w:left="709" w:hanging="425"/>
        <w:jc w:val="both"/>
        <w:rPr>
          <w:rFonts w:ascii="Arial" w:hAnsi="Arial" w:cs="Arial"/>
          <w:sz w:val="20"/>
          <w:szCs w:val="20"/>
        </w:rPr>
      </w:pPr>
      <w:r w:rsidRPr="00D45FB4">
        <w:rPr>
          <w:rFonts w:ascii="Arial" w:hAnsi="Arial" w:cs="Arial"/>
          <w:sz w:val="20"/>
          <w:szCs w:val="20"/>
        </w:rPr>
        <w:t>v případě doručení reklamace v čase od 1</w:t>
      </w:r>
      <w:r w:rsidR="00836560" w:rsidRPr="00D45FB4">
        <w:rPr>
          <w:rFonts w:ascii="Arial" w:hAnsi="Arial" w:cs="Arial"/>
          <w:sz w:val="20"/>
          <w:szCs w:val="20"/>
        </w:rPr>
        <w:t>6</w:t>
      </w:r>
      <w:r w:rsidRPr="00D45FB4">
        <w:rPr>
          <w:rFonts w:ascii="Arial" w:hAnsi="Arial" w:cs="Arial"/>
          <w:sz w:val="20"/>
          <w:szCs w:val="20"/>
        </w:rPr>
        <w:t>.00 hod. do 8.00 hod</w:t>
      </w:r>
      <w:r w:rsidR="00B936EA">
        <w:rPr>
          <w:rFonts w:ascii="Arial" w:hAnsi="Arial" w:cs="Arial"/>
          <w:sz w:val="20"/>
          <w:szCs w:val="20"/>
        </w:rPr>
        <w:t>.</w:t>
      </w:r>
      <w:r w:rsidRPr="00D45FB4">
        <w:rPr>
          <w:rFonts w:ascii="Arial" w:hAnsi="Arial" w:cs="Arial"/>
          <w:sz w:val="20"/>
          <w:szCs w:val="20"/>
        </w:rPr>
        <w:t xml:space="preserve"> a ve dnech pracovního volna (soboty, neděle a svátky) je časem doručení vždy 8.00 hod</w:t>
      </w:r>
      <w:r w:rsidR="00B936EA">
        <w:rPr>
          <w:rFonts w:ascii="Arial" w:hAnsi="Arial" w:cs="Arial"/>
          <w:sz w:val="20"/>
          <w:szCs w:val="20"/>
        </w:rPr>
        <w:t>.</w:t>
      </w:r>
      <w:r w:rsidRPr="00D45FB4">
        <w:rPr>
          <w:rFonts w:ascii="Arial" w:hAnsi="Arial" w:cs="Arial"/>
          <w:sz w:val="20"/>
          <w:szCs w:val="20"/>
        </w:rPr>
        <w:t xml:space="preserve"> prvního pracovního dne následujícího po doručení reklamace. </w:t>
      </w:r>
    </w:p>
    <w:p w:rsidR="00780695" w:rsidRPr="00D45FB4" w:rsidRDefault="00780695" w:rsidP="00BA5D85">
      <w:pPr>
        <w:pStyle w:val="Odstavecseseznamem"/>
        <w:numPr>
          <w:ilvl w:val="0"/>
          <w:numId w:val="50"/>
        </w:numPr>
        <w:spacing w:after="120" w:line="280" w:lineRule="atLeast"/>
        <w:contextualSpacing w:val="0"/>
        <w:jc w:val="both"/>
        <w:rPr>
          <w:rFonts w:ascii="Arial" w:hAnsi="Arial" w:cs="Arial"/>
          <w:sz w:val="20"/>
          <w:szCs w:val="20"/>
          <w:lang w:eastAsia="cs-CZ"/>
        </w:rPr>
      </w:pPr>
      <w:r w:rsidRPr="00D45FB4">
        <w:rPr>
          <w:rFonts w:ascii="Arial" w:hAnsi="Arial" w:cs="Arial"/>
          <w:sz w:val="20"/>
          <w:szCs w:val="20"/>
        </w:rPr>
        <w:t xml:space="preserve">Komunikace mezi VZP ČR a Dodavatelem při poskytování záruční podpory </w:t>
      </w:r>
      <w:r w:rsidRPr="00D45FB4">
        <w:rPr>
          <w:rFonts w:ascii="Arial" w:hAnsi="Arial" w:cs="Arial"/>
          <w:sz w:val="20"/>
          <w:szCs w:val="20"/>
          <w:lang w:eastAsia="cs-CZ"/>
        </w:rPr>
        <w:t xml:space="preserve">bude probíhat </w:t>
      </w:r>
      <w:r w:rsidR="00BB1ECA" w:rsidRPr="00D45FB4">
        <w:rPr>
          <w:rFonts w:ascii="Arial" w:hAnsi="Arial" w:cs="Arial"/>
          <w:sz w:val="20"/>
          <w:szCs w:val="20"/>
          <w:lang w:eastAsia="cs-CZ"/>
        </w:rPr>
        <w:t xml:space="preserve">v českém nebo slovenském jazyce, </w:t>
      </w:r>
      <w:r w:rsidRPr="00D45FB4">
        <w:rPr>
          <w:rFonts w:ascii="Arial" w:hAnsi="Arial" w:cs="Arial"/>
          <w:sz w:val="20"/>
          <w:szCs w:val="20"/>
          <w:lang w:eastAsia="cs-CZ"/>
        </w:rPr>
        <w:t xml:space="preserve">výhradně přes </w:t>
      </w:r>
      <w:proofErr w:type="spellStart"/>
      <w:r w:rsidRPr="00D45FB4">
        <w:rPr>
          <w:rFonts w:ascii="Arial" w:hAnsi="Arial" w:cs="Arial"/>
          <w:sz w:val="20"/>
          <w:szCs w:val="20"/>
          <w:lang w:eastAsia="cs-CZ"/>
        </w:rPr>
        <w:t>Service</w:t>
      </w:r>
      <w:proofErr w:type="spellEnd"/>
      <w:r w:rsidRPr="00D45FB4">
        <w:rPr>
          <w:rFonts w:ascii="Arial" w:hAnsi="Arial" w:cs="Arial"/>
          <w:sz w:val="20"/>
          <w:szCs w:val="20"/>
          <w:lang w:eastAsia="cs-CZ"/>
        </w:rPr>
        <w:t xml:space="preserve"> </w:t>
      </w:r>
      <w:proofErr w:type="spellStart"/>
      <w:r w:rsidRPr="00D45FB4">
        <w:rPr>
          <w:rFonts w:ascii="Arial" w:hAnsi="Arial" w:cs="Arial"/>
          <w:sz w:val="20"/>
          <w:szCs w:val="20"/>
          <w:lang w:eastAsia="cs-CZ"/>
        </w:rPr>
        <w:t>Desk</w:t>
      </w:r>
      <w:proofErr w:type="spellEnd"/>
      <w:r w:rsidRPr="00D45FB4">
        <w:rPr>
          <w:rFonts w:ascii="Arial" w:hAnsi="Arial" w:cs="Arial"/>
          <w:sz w:val="20"/>
          <w:szCs w:val="20"/>
          <w:lang w:eastAsia="cs-CZ"/>
        </w:rPr>
        <w:t xml:space="preserve"> VZP ČR, a to strukturovaným </w:t>
      </w:r>
      <w:r w:rsidR="00B905CC" w:rsidRPr="00D45FB4">
        <w:rPr>
          <w:rFonts w:ascii="Arial" w:hAnsi="Arial" w:cs="Arial"/>
          <w:sz w:val="20"/>
          <w:szCs w:val="20"/>
          <w:lang w:eastAsia="cs-CZ"/>
        </w:rPr>
        <w:br/>
      </w:r>
      <w:r w:rsidRPr="00D45FB4">
        <w:rPr>
          <w:rFonts w:ascii="Arial" w:hAnsi="Arial" w:cs="Arial"/>
          <w:sz w:val="20"/>
          <w:szCs w:val="20"/>
          <w:lang w:eastAsia="cs-CZ"/>
        </w:rPr>
        <w:t xml:space="preserve">e-mailem. Tento </w:t>
      </w:r>
      <w:r w:rsidR="00B423B4" w:rsidRPr="00D45FB4">
        <w:rPr>
          <w:rFonts w:ascii="Arial" w:hAnsi="Arial" w:cs="Arial"/>
          <w:sz w:val="20"/>
          <w:szCs w:val="20"/>
          <w:lang w:eastAsia="cs-CZ"/>
        </w:rPr>
        <w:t xml:space="preserve">způsob komunikace </w:t>
      </w:r>
      <w:r w:rsidR="00E241B7" w:rsidRPr="00D45FB4">
        <w:rPr>
          <w:rFonts w:ascii="Arial" w:hAnsi="Arial" w:cs="Arial"/>
          <w:sz w:val="20"/>
          <w:szCs w:val="20"/>
          <w:lang w:eastAsia="cs-CZ"/>
        </w:rPr>
        <w:t>bude</w:t>
      </w:r>
      <w:r w:rsidRPr="00D45FB4">
        <w:rPr>
          <w:rFonts w:ascii="Arial" w:hAnsi="Arial" w:cs="Arial"/>
          <w:sz w:val="20"/>
          <w:szCs w:val="20"/>
          <w:lang w:eastAsia="cs-CZ"/>
        </w:rPr>
        <w:t xml:space="preserve"> použit pro nahlášení incidentu (VZP ČR kromě jiného popíše, jak se incident projevuje), sledování průběhu odstraňování incidentu a </w:t>
      </w:r>
      <w:r w:rsidR="00E241B7" w:rsidRPr="00D45FB4">
        <w:rPr>
          <w:rFonts w:ascii="Arial" w:hAnsi="Arial" w:cs="Arial"/>
          <w:sz w:val="20"/>
          <w:szCs w:val="20"/>
          <w:lang w:eastAsia="cs-CZ"/>
        </w:rPr>
        <w:t xml:space="preserve">vyřešení incidentu </w:t>
      </w:r>
      <w:r w:rsidRPr="00D45FB4">
        <w:rPr>
          <w:rFonts w:ascii="Arial" w:hAnsi="Arial" w:cs="Arial"/>
          <w:sz w:val="20"/>
          <w:szCs w:val="20"/>
          <w:lang w:eastAsia="cs-CZ"/>
        </w:rPr>
        <w:t>zprovoznění</w:t>
      </w:r>
      <w:r w:rsidR="00575464" w:rsidRPr="00D45FB4">
        <w:rPr>
          <w:rFonts w:ascii="Arial" w:hAnsi="Arial" w:cs="Arial"/>
          <w:sz w:val="20"/>
          <w:szCs w:val="20"/>
          <w:lang w:eastAsia="cs-CZ"/>
        </w:rPr>
        <w:t>m</w:t>
      </w:r>
      <w:r w:rsidRPr="00D45FB4">
        <w:rPr>
          <w:rFonts w:ascii="Arial" w:hAnsi="Arial" w:cs="Arial"/>
          <w:sz w:val="20"/>
          <w:szCs w:val="20"/>
          <w:lang w:eastAsia="cs-CZ"/>
        </w:rPr>
        <w:t xml:space="preserve"> reklamovaného zařízení</w:t>
      </w:r>
      <w:r w:rsidR="00067F56">
        <w:rPr>
          <w:rFonts w:ascii="Arial" w:hAnsi="Arial" w:cs="Arial"/>
          <w:sz w:val="20"/>
          <w:szCs w:val="20"/>
          <w:lang w:eastAsia="cs-CZ"/>
        </w:rPr>
        <w:t>,</w:t>
      </w:r>
      <w:r w:rsidRPr="00D45FB4">
        <w:rPr>
          <w:rFonts w:ascii="Arial" w:hAnsi="Arial" w:cs="Arial"/>
          <w:sz w:val="20"/>
          <w:szCs w:val="20"/>
          <w:lang w:eastAsia="cs-CZ"/>
        </w:rPr>
        <w:t xml:space="preserve"> včetně informace Dodavatele o termínu úspěšného vyřízení reklamace. Použití telefonní linky je možné pouze v případě, kdy nelze využít emailové komunikace. VZP ČR bude hlásit incidenty prostřednictvím svého </w:t>
      </w:r>
      <w:proofErr w:type="spellStart"/>
      <w:r w:rsidRPr="00D45FB4">
        <w:rPr>
          <w:rFonts w:ascii="Arial" w:hAnsi="Arial" w:cs="Arial"/>
          <w:sz w:val="20"/>
          <w:szCs w:val="20"/>
          <w:lang w:eastAsia="cs-CZ"/>
        </w:rPr>
        <w:t>Service</w:t>
      </w:r>
      <w:proofErr w:type="spellEnd"/>
      <w:r w:rsidRPr="00D45FB4">
        <w:rPr>
          <w:rFonts w:ascii="Arial" w:hAnsi="Arial" w:cs="Arial"/>
          <w:sz w:val="20"/>
          <w:szCs w:val="20"/>
          <w:lang w:eastAsia="cs-CZ"/>
        </w:rPr>
        <w:t xml:space="preserve"> Desku (e-mail:</w:t>
      </w:r>
      <w:r w:rsidR="007E5499" w:rsidRPr="007E5499">
        <w:rPr>
          <w:rFonts w:ascii="Arial" w:hAnsi="Arial" w:cs="Arial"/>
          <w:sz w:val="20"/>
        </w:rPr>
        <w:t xml:space="preserve"> </w:t>
      </w:r>
      <w:r w:rsidR="007E5499">
        <w:rPr>
          <w:rFonts w:ascii="Arial" w:hAnsi="Arial" w:cs="Arial"/>
          <w:sz w:val="20"/>
        </w:rPr>
        <w:t>XXXXXXXXXXXXXXXXX</w:t>
      </w:r>
      <w:r w:rsidRPr="00D45FB4">
        <w:rPr>
          <w:rFonts w:ascii="Arial" w:hAnsi="Arial" w:cs="Arial"/>
          <w:sz w:val="20"/>
          <w:szCs w:val="20"/>
          <w:lang w:eastAsia="cs-CZ"/>
        </w:rPr>
        <w:t xml:space="preserve">) na </w:t>
      </w:r>
      <w:r w:rsidR="00B423B4" w:rsidRPr="00D45FB4">
        <w:rPr>
          <w:rFonts w:ascii="Arial" w:hAnsi="Arial" w:cs="Arial"/>
          <w:sz w:val="20"/>
          <w:szCs w:val="20"/>
          <w:lang w:eastAsia="cs-CZ"/>
        </w:rPr>
        <w:t>s</w:t>
      </w:r>
      <w:r w:rsidRPr="00D45FB4">
        <w:rPr>
          <w:rFonts w:ascii="Arial" w:hAnsi="Arial" w:cs="Arial"/>
          <w:sz w:val="20"/>
          <w:szCs w:val="20"/>
          <w:lang w:eastAsia="cs-CZ"/>
        </w:rPr>
        <w:t>ervisní dispečink Dodavatele (</w:t>
      </w:r>
      <w:r w:rsidR="00392E49" w:rsidRPr="00D45FB4">
        <w:rPr>
          <w:rFonts w:ascii="Arial" w:hAnsi="Arial" w:cs="Arial"/>
          <w:sz w:val="20"/>
          <w:szCs w:val="20"/>
          <w:lang w:eastAsia="cs-CZ"/>
        </w:rPr>
        <w:t>e-mail:</w:t>
      </w:r>
      <w:r w:rsidR="007E5499" w:rsidRPr="007E5499">
        <w:rPr>
          <w:rFonts w:ascii="Arial" w:hAnsi="Arial" w:cs="Arial"/>
          <w:sz w:val="20"/>
        </w:rPr>
        <w:t xml:space="preserve"> </w:t>
      </w:r>
      <w:r w:rsidR="007E5499">
        <w:rPr>
          <w:rFonts w:ascii="Arial" w:hAnsi="Arial" w:cs="Arial"/>
          <w:sz w:val="20"/>
        </w:rPr>
        <w:t>XXXXXXXXXXXXXXXXX</w:t>
      </w:r>
      <w:r w:rsidR="00BA5D85">
        <w:rPr>
          <w:rFonts w:ascii="Arial" w:hAnsi="Arial" w:cs="Arial"/>
          <w:sz w:val="20"/>
          <w:szCs w:val="20"/>
          <w:lang w:eastAsia="cs-CZ"/>
        </w:rPr>
        <w:t>).</w:t>
      </w:r>
    </w:p>
    <w:p w:rsidR="00780695" w:rsidRPr="00D45FB4" w:rsidRDefault="00780695" w:rsidP="00067F56">
      <w:pPr>
        <w:pStyle w:val="Odstavecseseznamem"/>
        <w:numPr>
          <w:ilvl w:val="0"/>
          <w:numId w:val="50"/>
        </w:numPr>
        <w:spacing w:after="120" w:line="280" w:lineRule="atLeast"/>
        <w:contextualSpacing w:val="0"/>
        <w:jc w:val="both"/>
        <w:rPr>
          <w:rFonts w:ascii="Arial" w:hAnsi="Arial" w:cs="Arial"/>
          <w:sz w:val="20"/>
          <w:szCs w:val="20"/>
        </w:rPr>
      </w:pPr>
      <w:r w:rsidRPr="00D45FB4">
        <w:rPr>
          <w:rFonts w:ascii="Arial" w:hAnsi="Arial" w:cs="Arial"/>
          <w:sz w:val="20"/>
          <w:szCs w:val="20"/>
        </w:rPr>
        <w:t>Komunikace mezi VZP ČR a Dodavatelem bude obsahovat minimálně tyto kroky:</w:t>
      </w:r>
    </w:p>
    <w:p w:rsidR="00780695" w:rsidRPr="00D45FB4" w:rsidRDefault="00780695" w:rsidP="00067F56">
      <w:pPr>
        <w:numPr>
          <w:ilvl w:val="2"/>
          <w:numId w:val="11"/>
        </w:numPr>
        <w:spacing w:after="120" w:line="280" w:lineRule="atLeast"/>
        <w:ind w:left="709" w:hanging="425"/>
        <w:jc w:val="both"/>
        <w:rPr>
          <w:rFonts w:ascii="Arial" w:hAnsi="Arial" w:cs="Arial"/>
          <w:sz w:val="20"/>
          <w:szCs w:val="20"/>
        </w:rPr>
      </w:pPr>
      <w:r w:rsidRPr="00D45FB4">
        <w:rPr>
          <w:rFonts w:ascii="Arial" w:hAnsi="Arial" w:cs="Arial"/>
          <w:sz w:val="20"/>
          <w:szCs w:val="20"/>
        </w:rPr>
        <w:t xml:space="preserve">Zadání </w:t>
      </w:r>
      <w:r w:rsidR="001B53CE" w:rsidRPr="00D45FB4">
        <w:rPr>
          <w:rFonts w:ascii="Arial" w:hAnsi="Arial" w:cs="Arial"/>
          <w:sz w:val="20"/>
          <w:szCs w:val="20"/>
        </w:rPr>
        <w:t xml:space="preserve">servisního </w:t>
      </w:r>
      <w:r w:rsidRPr="00D45FB4">
        <w:rPr>
          <w:rFonts w:ascii="Arial" w:hAnsi="Arial" w:cs="Arial"/>
          <w:sz w:val="20"/>
          <w:szCs w:val="20"/>
        </w:rPr>
        <w:t>požadavku (tj. nahlášení incidentu) ze strany VZP ČR (zaslání e-mailu Dodavateli).</w:t>
      </w:r>
    </w:p>
    <w:p w:rsidR="00780695" w:rsidRPr="00D45FB4" w:rsidRDefault="007F0CDF" w:rsidP="00067F56">
      <w:pPr>
        <w:numPr>
          <w:ilvl w:val="2"/>
          <w:numId w:val="11"/>
        </w:numPr>
        <w:spacing w:after="120" w:line="280" w:lineRule="atLeast"/>
        <w:ind w:left="709" w:hanging="425"/>
        <w:jc w:val="both"/>
        <w:rPr>
          <w:rFonts w:ascii="Arial" w:hAnsi="Arial" w:cs="Arial"/>
          <w:sz w:val="20"/>
          <w:szCs w:val="20"/>
        </w:rPr>
      </w:pPr>
      <w:r w:rsidRPr="00D45FB4">
        <w:rPr>
          <w:rFonts w:ascii="Arial" w:hAnsi="Arial" w:cs="Arial"/>
          <w:sz w:val="20"/>
          <w:szCs w:val="20"/>
        </w:rPr>
        <w:t>Automatické potvrzení doručení servisního požadavku na servisní dispečink Dodavatele</w:t>
      </w:r>
      <w:r w:rsidR="00780695" w:rsidRPr="00D45FB4">
        <w:rPr>
          <w:rFonts w:ascii="Arial" w:hAnsi="Arial" w:cs="Arial"/>
          <w:sz w:val="20"/>
          <w:szCs w:val="20"/>
        </w:rPr>
        <w:t xml:space="preserve"> (</w:t>
      </w:r>
      <w:r w:rsidRPr="00D45FB4">
        <w:rPr>
          <w:rFonts w:ascii="Arial" w:hAnsi="Arial" w:cs="Arial"/>
          <w:sz w:val="20"/>
          <w:szCs w:val="20"/>
        </w:rPr>
        <w:t xml:space="preserve">automatické zaslání </w:t>
      </w:r>
      <w:r w:rsidR="00780695" w:rsidRPr="00D45FB4">
        <w:rPr>
          <w:rFonts w:ascii="Arial" w:hAnsi="Arial" w:cs="Arial"/>
          <w:sz w:val="20"/>
          <w:szCs w:val="20"/>
        </w:rPr>
        <w:t>e-mailu VZP ČR</w:t>
      </w:r>
      <w:r w:rsidR="00392E49" w:rsidRPr="00D45FB4">
        <w:rPr>
          <w:rFonts w:ascii="Arial" w:hAnsi="Arial" w:cs="Arial"/>
          <w:sz w:val="20"/>
          <w:szCs w:val="20"/>
        </w:rPr>
        <w:t>),</w:t>
      </w:r>
      <w:r w:rsidR="00780695" w:rsidRPr="00D45FB4">
        <w:rPr>
          <w:rFonts w:ascii="Arial" w:hAnsi="Arial" w:cs="Arial"/>
          <w:sz w:val="20"/>
          <w:szCs w:val="20"/>
        </w:rPr>
        <w:t xml:space="preserve"> potvrzující doručení </w:t>
      </w:r>
      <w:r w:rsidR="001B53CE" w:rsidRPr="00D45FB4">
        <w:rPr>
          <w:rFonts w:ascii="Arial" w:hAnsi="Arial" w:cs="Arial"/>
          <w:sz w:val="20"/>
          <w:szCs w:val="20"/>
        </w:rPr>
        <w:t xml:space="preserve">servisního </w:t>
      </w:r>
      <w:r w:rsidR="00780695" w:rsidRPr="00D45FB4">
        <w:rPr>
          <w:rFonts w:ascii="Arial" w:hAnsi="Arial" w:cs="Arial"/>
          <w:sz w:val="20"/>
          <w:szCs w:val="20"/>
        </w:rPr>
        <w:t>požadavku VZP ČR Dodavatel</w:t>
      </w:r>
      <w:r w:rsidRPr="00D45FB4">
        <w:rPr>
          <w:rFonts w:ascii="Arial" w:hAnsi="Arial" w:cs="Arial"/>
          <w:sz w:val="20"/>
          <w:szCs w:val="20"/>
        </w:rPr>
        <w:t>i</w:t>
      </w:r>
      <w:r w:rsidR="00780695" w:rsidRPr="00D45FB4">
        <w:rPr>
          <w:rFonts w:ascii="Arial" w:hAnsi="Arial" w:cs="Arial"/>
          <w:sz w:val="20"/>
          <w:szCs w:val="20"/>
        </w:rPr>
        <w:t>.</w:t>
      </w:r>
    </w:p>
    <w:p w:rsidR="00780695" w:rsidRPr="00D45FB4" w:rsidRDefault="00780695" w:rsidP="00067F56">
      <w:pPr>
        <w:numPr>
          <w:ilvl w:val="2"/>
          <w:numId w:val="11"/>
        </w:numPr>
        <w:spacing w:after="120" w:line="280" w:lineRule="atLeast"/>
        <w:ind w:left="709" w:hanging="425"/>
        <w:jc w:val="both"/>
        <w:rPr>
          <w:rFonts w:ascii="Arial" w:hAnsi="Arial" w:cs="Arial"/>
          <w:sz w:val="20"/>
          <w:szCs w:val="20"/>
        </w:rPr>
      </w:pPr>
      <w:r w:rsidRPr="00D45FB4">
        <w:rPr>
          <w:rFonts w:ascii="Arial" w:hAnsi="Arial" w:cs="Arial"/>
          <w:sz w:val="20"/>
          <w:szCs w:val="20"/>
        </w:rPr>
        <w:lastRenderedPageBreak/>
        <w:t xml:space="preserve">Potvrzení přijetí </w:t>
      </w:r>
      <w:r w:rsidR="001B53CE" w:rsidRPr="00D45FB4">
        <w:rPr>
          <w:rFonts w:ascii="Arial" w:hAnsi="Arial" w:cs="Arial"/>
          <w:sz w:val="20"/>
          <w:szCs w:val="20"/>
        </w:rPr>
        <w:t xml:space="preserve">servisního </w:t>
      </w:r>
      <w:r w:rsidRPr="00D45FB4">
        <w:rPr>
          <w:rFonts w:ascii="Arial" w:hAnsi="Arial" w:cs="Arial"/>
          <w:sz w:val="20"/>
          <w:szCs w:val="20"/>
        </w:rPr>
        <w:t>požadavku Dodavatelem (zaslání e-mailu VZP ČR) – do 4 hodin od doručení požadavku Dodavateli.</w:t>
      </w:r>
    </w:p>
    <w:p w:rsidR="00780695" w:rsidRPr="00D45FB4" w:rsidRDefault="00780695" w:rsidP="00067F56">
      <w:pPr>
        <w:numPr>
          <w:ilvl w:val="2"/>
          <w:numId w:val="11"/>
        </w:numPr>
        <w:spacing w:after="120" w:line="280" w:lineRule="atLeast"/>
        <w:ind w:left="709" w:hanging="425"/>
        <w:jc w:val="both"/>
        <w:rPr>
          <w:rFonts w:ascii="Arial" w:hAnsi="Arial" w:cs="Arial"/>
          <w:sz w:val="20"/>
          <w:szCs w:val="20"/>
        </w:rPr>
      </w:pPr>
      <w:r w:rsidRPr="00D45FB4">
        <w:rPr>
          <w:rFonts w:ascii="Arial" w:hAnsi="Arial" w:cs="Arial"/>
          <w:sz w:val="20"/>
          <w:szCs w:val="20"/>
        </w:rPr>
        <w:t xml:space="preserve">V případě odmítnutí </w:t>
      </w:r>
      <w:r w:rsidR="001B53CE" w:rsidRPr="00D45FB4">
        <w:rPr>
          <w:rFonts w:ascii="Arial" w:hAnsi="Arial" w:cs="Arial"/>
          <w:sz w:val="20"/>
          <w:szCs w:val="20"/>
        </w:rPr>
        <w:t xml:space="preserve">servisního </w:t>
      </w:r>
      <w:r w:rsidRPr="00D45FB4">
        <w:rPr>
          <w:rFonts w:ascii="Arial" w:hAnsi="Arial" w:cs="Arial"/>
          <w:sz w:val="20"/>
          <w:szCs w:val="20"/>
        </w:rPr>
        <w:t>požadavku Dodavatelem (zaslání e-mailu VZP ČR) musí být součástí odmítnutí jeho řádné odůvodnění.</w:t>
      </w:r>
    </w:p>
    <w:p w:rsidR="007F0CDF" w:rsidRPr="00D45FB4" w:rsidRDefault="00780695" w:rsidP="00067F56">
      <w:pPr>
        <w:numPr>
          <w:ilvl w:val="2"/>
          <w:numId w:val="11"/>
        </w:numPr>
        <w:spacing w:after="120" w:line="280" w:lineRule="atLeast"/>
        <w:ind w:left="709" w:hanging="425"/>
        <w:jc w:val="both"/>
        <w:rPr>
          <w:rFonts w:ascii="Arial" w:hAnsi="Arial" w:cs="Arial"/>
          <w:sz w:val="20"/>
          <w:szCs w:val="20"/>
        </w:rPr>
      </w:pPr>
      <w:r w:rsidRPr="00D45FB4">
        <w:rPr>
          <w:rFonts w:ascii="Arial" w:hAnsi="Arial" w:cs="Arial"/>
          <w:sz w:val="20"/>
          <w:szCs w:val="20"/>
        </w:rPr>
        <w:t xml:space="preserve">Vyřešení </w:t>
      </w:r>
      <w:r w:rsidR="001B53CE" w:rsidRPr="00D45FB4">
        <w:rPr>
          <w:rFonts w:ascii="Arial" w:hAnsi="Arial" w:cs="Arial"/>
          <w:sz w:val="20"/>
          <w:szCs w:val="20"/>
        </w:rPr>
        <w:t xml:space="preserve">servisního požadavku (odstranění incidentu) </w:t>
      </w:r>
      <w:r w:rsidRPr="00D45FB4">
        <w:rPr>
          <w:rFonts w:ascii="Arial" w:hAnsi="Arial" w:cs="Arial"/>
          <w:sz w:val="20"/>
          <w:szCs w:val="20"/>
        </w:rPr>
        <w:t>Dodavatelem (zaslání e-mailu VZP ČR).</w:t>
      </w:r>
      <w:r w:rsidR="001B53CE" w:rsidRPr="00D45FB4">
        <w:rPr>
          <w:rFonts w:ascii="Arial" w:hAnsi="Arial" w:cs="Arial"/>
          <w:sz w:val="20"/>
          <w:szCs w:val="20"/>
        </w:rPr>
        <w:t xml:space="preserve"> </w:t>
      </w:r>
    </w:p>
    <w:p w:rsidR="00CD4186" w:rsidRPr="00D45FB4" w:rsidRDefault="007F0CDF" w:rsidP="00B62E3D">
      <w:pPr>
        <w:pStyle w:val="Odstavecseseznamem"/>
        <w:numPr>
          <w:ilvl w:val="0"/>
          <w:numId w:val="50"/>
        </w:numPr>
        <w:spacing w:after="120" w:line="280" w:lineRule="atLeast"/>
        <w:contextualSpacing w:val="0"/>
        <w:jc w:val="both"/>
        <w:rPr>
          <w:rFonts w:ascii="Arial" w:hAnsi="Arial" w:cs="Arial"/>
          <w:sz w:val="20"/>
          <w:szCs w:val="20"/>
        </w:rPr>
      </w:pPr>
      <w:r w:rsidRPr="00D45FB4">
        <w:rPr>
          <w:rFonts w:ascii="Arial" w:hAnsi="Arial" w:cs="Arial"/>
          <w:sz w:val="20"/>
          <w:szCs w:val="20"/>
        </w:rPr>
        <w:t>V případě odstranění incidentu v místě (on-</w:t>
      </w:r>
      <w:proofErr w:type="spellStart"/>
      <w:r w:rsidRPr="00D45FB4">
        <w:rPr>
          <w:rFonts w:ascii="Arial" w:hAnsi="Arial" w:cs="Arial"/>
          <w:sz w:val="20"/>
          <w:szCs w:val="20"/>
        </w:rPr>
        <w:t>site</w:t>
      </w:r>
      <w:proofErr w:type="spellEnd"/>
      <w:r w:rsidRPr="00D45FB4">
        <w:rPr>
          <w:rFonts w:ascii="Arial" w:hAnsi="Arial" w:cs="Arial"/>
          <w:sz w:val="20"/>
          <w:szCs w:val="20"/>
        </w:rPr>
        <w:t xml:space="preserve">) je incident považován za odstraněný podpisem servisního protokolu o odstranění incidentu (vady) Objednatelem; servisní požadavek </w:t>
      </w:r>
      <w:r w:rsidR="00CD4186" w:rsidRPr="00D45FB4">
        <w:rPr>
          <w:rFonts w:ascii="Arial" w:hAnsi="Arial" w:cs="Arial"/>
          <w:sz w:val="20"/>
          <w:szCs w:val="20"/>
        </w:rPr>
        <w:t>bude</w:t>
      </w:r>
      <w:r w:rsidRPr="00D45FB4">
        <w:rPr>
          <w:rFonts w:ascii="Arial" w:hAnsi="Arial" w:cs="Arial"/>
          <w:sz w:val="20"/>
          <w:szCs w:val="20"/>
        </w:rPr>
        <w:t xml:space="preserve"> v takovém případě </w:t>
      </w:r>
      <w:r w:rsidR="00CD4186" w:rsidRPr="00D45FB4">
        <w:rPr>
          <w:rFonts w:ascii="Arial" w:hAnsi="Arial" w:cs="Arial"/>
          <w:sz w:val="20"/>
          <w:szCs w:val="20"/>
        </w:rPr>
        <w:t>ukončen</w:t>
      </w:r>
      <w:r w:rsidRPr="00D45FB4">
        <w:rPr>
          <w:rFonts w:ascii="Arial" w:hAnsi="Arial" w:cs="Arial"/>
          <w:sz w:val="20"/>
          <w:szCs w:val="20"/>
        </w:rPr>
        <w:t xml:space="preserve"> zasláním</w:t>
      </w:r>
      <w:r w:rsidR="00CD4186" w:rsidRPr="00D45FB4">
        <w:rPr>
          <w:rFonts w:ascii="Arial" w:hAnsi="Arial" w:cs="Arial"/>
          <w:sz w:val="20"/>
          <w:szCs w:val="20"/>
        </w:rPr>
        <w:t xml:space="preserve"> e-mailu o vyřešení servisního požadavku</w:t>
      </w:r>
      <w:r w:rsidRPr="00D45FB4">
        <w:rPr>
          <w:rFonts w:ascii="Arial" w:hAnsi="Arial" w:cs="Arial"/>
          <w:sz w:val="20"/>
          <w:szCs w:val="20"/>
        </w:rPr>
        <w:t xml:space="preserve"> </w:t>
      </w:r>
      <w:r w:rsidR="00067F56">
        <w:rPr>
          <w:rFonts w:ascii="Arial" w:hAnsi="Arial" w:cs="Arial"/>
          <w:sz w:val="20"/>
          <w:szCs w:val="20"/>
        </w:rPr>
        <w:t>dle odst. 11 písm. </w:t>
      </w:r>
      <w:r w:rsidR="00CD4186" w:rsidRPr="00D45FB4">
        <w:rPr>
          <w:rFonts w:ascii="Arial" w:hAnsi="Arial" w:cs="Arial"/>
          <w:sz w:val="20"/>
          <w:szCs w:val="20"/>
        </w:rPr>
        <w:t>e) tohoto článku. Přílohou e-mailu musí být kopie pod</w:t>
      </w:r>
      <w:r w:rsidR="00067F56">
        <w:rPr>
          <w:rFonts w:ascii="Arial" w:hAnsi="Arial" w:cs="Arial"/>
          <w:sz w:val="20"/>
          <w:szCs w:val="20"/>
        </w:rPr>
        <w:t>epsaného servisního protokolu o </w:t>
      </w:r>
      <w:r w:rsidR="00CD4186" w:rsidRPr="00D45FB4">
        <w:rPr>
          <w:rFonts w:ascii="Arial" w:hAnsi="Arial" w:cs="Arial"/>
          <w:sz w:val="20"/>
          <w:szCs w:val="20"/>
        </w:rPr>
        <w:t>odstranění vady.</w:t>
      </w:r>
    </w:p>
    <w:p w:rsidR="00780695" w:rsidRPr="00D45FB4" w:rsidRDefault="007F0CDF" w:rsidP="00B62E3D">
      <w:pPr>
        <w:pStyle w:val="Odstavecseseznamem"/>
        <w:numPr>
          <w:ilvl w:val="0"/>
          <w:numId w:val="50"/>
        </w:numPr>
        <w:spacing w:after="120" w:line="280" w:lineRule="atLeast"/>
        <w:contextualSpacing w:val="0"/>
        <w:jc w:val="both"/>
        <w:rPr>
          <w:rFonts w:ascii="Arial" w:hAnsi="Arial" w:cs="Arial"/>
          <w:sz w:val="20"/>
          <w:szCs w:val="20"/>
        </w:rPr>
      </w:pPr>
      <w:r w:rsidRPr="00D45FB4">
        <w:rPr>
          <w:rFonts w:ascii="Arial" w:hAnsi="Arial" w:cs="Arial"/>
          <w:sz w:val="20"/>
          <w:szCs w:val="20"/>
        </w:rPr>
        <w:t xml:space="preserve"> </w:t>
      </w:r>
      <w:r w:rsidR="00CD4186" w:rsidRPr="00D45FB4">
        <w:rPr>
          <w:rFonts w:ascii="Arial" w:hAnsi="Arial" w:cs="Arial"/>
          <w:sz w:val="20"/>
          <w:szCs w:val="20"/>
        </w:rPr>
        <w:t>V</w:t>
      </w:r>
      <w:r w:rsidRPr="00D45FB4">
        <w:rPr>
          <w:rFonts w:ascii="Arial" w:hAnsi="Arial" w:cs="Arial"/>
          <w:sz w:val="20"/>
          <w:szCs w:val="20"/>
        </w:rPr>
        <w:t xml:space="preserve"> případě </w:t>
      </w:r>
      <w:r w:rsidR="00CD4186" w:rsidRPr="00D45FB4">
        <w:rPr>
          <w:rFonts w:ascii="Arial" w:hAnsi="Arial" w:cs="Arial"/>
          <w:sz w:val="20"/>
          <w:szCs w:val="20"/>
        </w:rPr>
        <w:t>odstranění incidentu on-line je incident považován za odstraněný</w:t>
      </w:r>
      <w:r w:rsidRPr="00D45FB4">
        <w:rPr>
          <w:rFonts w:ascii="Arial" w:hAnsi="Arial" w:cs="Arial"/>
          <w:sz w:val="20"/>
          <w:szCs w:val="20"/>
        </w:rPr>
        <w:t xml:space="preserve"> </w:t>
      </w:r>
      <w:r w:rsidR="00CD4186" w:rsidRPr="00D45FB4">
        <w:rPr>
          <w:rFonts w:ascii="Arial" w:hAnsi="Arial" w:cs="Arial"/>
          <w:sz w:val="20"/>
          <w:szCs w:val="20"/>
        </w:rPr>
        <w:t xml:space="preserve">odesláním e-mailu o vyřešení servisního požadavku </w:t>
      </w:r>
      <w:r w:rsidRPr="00D45FB4">
        <w:rPr>
          <w:rFonts w:ascii="Arial" w:hAnsi="Arial" w:cs="Arial"/>
          <w:sz w:val="20"/>
          <w:szCs w:val="20"/>
        </w:rPr>
        <w:t>Objednateli</w:t>
      </w:r>
      <w:r w:rsidR="00780695" w:rsidRPr="00D45FB4">
        <w:rPr>
          <w:rFonts w:ascii="Arial" w:hAnsi="Arial" w:cs="Arial"/>
          <w:sz w:val="20"/>
          <w:szCs w:val="20"/>
        </w:rPr>
        <w:t xml:space="preserve"> za předpokladu, že VZP ČR vyřešení požadavku akceptuje. </w:t>
      </w:r>
    </w:p>
    <w:p w:rsidR="00780695" w:rsidRPr="00D45FB4" w:rsidRDefault="00780695" w:rsidP="00067F56">
      <w:pPr>
        <w:pStyle w:val="Odstavecseseznamem"/>
        <w:numPr>
          <w:ilvl w:val="0"/>
          <w:numId w:val="50"/>
        </w:numPr>
        <w:spacing w:after="120" w:line="280" w:lineRule="atLeast"/>
        <w:ind w:left="284" w:hanging="284"/>
        <w:contextualSpacing w:val="0"/>
        <w:jc w:val="both"/>
        <w:rPr>
          <w:rFonts w:ascii="Arial" w:hAnsi="Arial" w:cs="Arial"/>
          <w:sz w:val="20"/>
          <w:szCs w:val="20"/>
        </w:rPr>
      </w:pPr>
      <w:r w:rsidRPr="00D45FB4">
        <w:rPr>
          <w:rFonts w:ascii="Arial" w:hAnsi="Arial" w:cs="Arial"/>
          <w:sz w:val="20"/>
          <w:szCs w:val="20"/>
        </w:rPr>
        <w:t>VZP ČR si vyhrazuje možnost dotazu (e-mailem) na stav nevyřešeného požadavku, na nějž Dodavatel odpoví nestrukturovaným e-mailem.</w:t>
      </w:r>
    </w:p>
    <w:p w:rsidR="00CD4186" w:rsidRPr="00D45FB4" w:rsidRDefault="00EF03D4" w:rsidP="00B62E3D">
      <w:pPr>
        <w:pStyle w:val="Odstavecseseznamem"/>
        <w:numPr>
          <w:ilvl w:val="0"/>
          <w:numId w:val="50"/>
        </w:numPr>
        <w:spacing w:after="120" w:line="280" w:lineRule="atLeast"/>
        <w:contextualSpacing w:val="0"/>
        <w:jc w:val="both"/>
        <w:rPr>
          <w:rFonts w:ascii="Arial" w:hAnsi="Arial" w:cs="Arial"/>
          <w:sz w:val="20"/>
          <w:szCs w:val="20"/>
        </w:rPr>
      </w:pPr>
      <w:r>
        <w:rPr>
          <w:rFonts w:ascii="Arial" w:hAnsi="Arial" w:cs="Arial"/>
          <w:sz w:val="20"/>
          <w:szCs w:val="20"/>
        </w:rPr>
        <w:t xml:space="preserve">Záruční podpora </w:t>
      </w:r>
      <w:r w:rsidRPr="001458C9">
        <w:rPr>
          <w:rFonts w:ascii="Arial" w:hAnsi="Arial" w:cs="Arial"/>
          <w:sz w:val="20"/>
          <w:szCs w:val="20"/>
        </w:rPr>
        <w:t xml:space="preserve">SW </w:t>
      </w:r>
      <w:r>
        <w:rPr>
          <w:rFonts w:ascii="Arial" w:hAnsi="Arial" w:cs="Arial"/>
          <w:sz w:val="20"/>
          <w:szCs w:val="20"/>
        </w:rPr>
        <w:t>zahrnuje právo Objednatele</w:t>
      </w:r>
      <w:r w:rsidRPr="001458C9">
        <w:rPr>
          <w:rFonts w:ascii="Arial" w:hAnsi="Arial" w:cs="Arial"/>
          <w:sz w:val="20"/>
          <w:szCs w:val="20"/>
        </w:rPr>
        <w:t xml:space="preserve"> na nové verze a </w:t>
      </w:r>
      <w:r>
        <w:rPr>
          <w:rFonts w:ascii="Arial" w:hAnsi="Arial" w:cs="Arial"/>
          <w:sz w:val="20"/>
          <w:szCs w:val="20"/>
        </w:rPr>
        <w:t>možnost eskalovat problém k </w:t>
      </w:r>
      <w:r w:rsidRPr="001458C9">
        <w:rPr>
          <w:rFonts w:ascii="Arial" w:hAnsi="Arial" w:cs="Arial"/>
          <w:sz w:val="20"/>
          <w:szCs w:val="20"/>
        </w:rPr>
        <w:t>technické podpoře výrobce.</w:t>
      </w:r>
    </w:p>
    <w:p w:rsidR="00F7265C" w:rsidRPr="00D45FB4" w:rsidRDefault="00F7265C" w:rsidP="00473EA7">
      <w:pPr>
        <w:pStyle w:val="Odstavecseseznamem"/>
        <w:spacing w:after="120" w:line="240" w:lineRule="auto"/>
        <w:ind w:left="426"/>
        <w:jc w:val="both"/>
        <w:rPr>
          <w:rFonts w:ascii="Arial" w:hAnsi="Arial" w:cs="Arial"/>
          <w:sz w:val="20"/>
          <w:szCs w:val="20"/>
        </w:rPr>
      </w:pPr>
    </w:p>
    <w:p w:rsidR="00F7265C" w:rsidRPr="00D45FB4" w:rsidRDefault="005A40E0" w:rsidP="00B62E3D">
      <w:pPr>
        <w:tabs>
          <w:tab w:val="left" w:pos="1701"/>
        </w:tabs>
        <w:spacing w:line="280" w:lineRule="atLeast"/>
        <w:jc w:val="center"/>
        <w:rPr>
          <w:rFonts w:ascii="Arial" w:hAnsi="Arial" w:cs="Arial"/>
          <w:b/>
          <w:sz w:val="20"/>
          <w:szCs w:val="20"/>
        </w:rPr>
      </w:pPr>
      <w:r w:rsidRPr="00D45FB4">
        <w:rPr>
          <w:rFonts w:ascii="Arial" w:hAnsi="Arial" w:cs="Arial"/>
          <w:b/>
          <w:sz w:val="20"/>
          <w:szCs w:val="20"/>
        </w:rPr>
        <w:t xml:space="preserve">Článek </w:t>
      </w:r>
      <w:r w:rsidRPr="00D45FB4">
        <w:rPr>
          <w:rStyle w:val="Nadpis1Char"/>
          <w:rFonts w:ascii="Arial" w:hAnsi="Arial"/>
          <w:sz w:val="20"/>
          <w:szCs w:val="20"/>
          <w:lang w:val="cs-CZ"/>
        </w:rPr>
        <w:t>X</w:t>
      </w:r>
      <w:r w:rsidR="00EA4AAB" w:rsidRPr="00D45FB4">
        <w:rPr>
          <w:rStyle w:val="Nadpis1Char"/>
          <w:rFonts w:ascii="Arial" w:hAnsi="Arial"/>
          <w:sz w:val="20"/>
          <w:szCs w:val="20"/>
          <w:lang w:val="cs-CZ"/>
        </w:rPr>
        <w:t>II</w:t>
      </w:r>
      <w:r w:rsidR="00F7265C" w:rsidRPr="00D45FB4">
        <w:rPr>
          <w:rStyle w:val="Nadpis1Char"/>
          <w:rFonts w:ascii="Arial" w:hAnsi="Arial"/>
          <w:sz w:val="20"/>
          <w:szCs w:val="20"/>
          <w:lang w:val="cs-CZ"/>
        </w:rPr>
        <w:t>.</w:t>
      </w:r>
    </w:p>
    <w:p w:rsidR="005A40E0" w:rsidRPr="00D45FB4" w:rsidRDefault="005A40E0" w:rsidP="00B62E3D">
      <w:pPr>
        <w:tabs>
          <w:tab w:val="left" w:pos="1701"/>
        </w:tabs>
        <w:spacing w:line="280" w:lineRule="atLeast"/>
        <w:jc w:val="center"/>
        <w:rPr>
          <w:rFonts w:ascii="Arial" w:hAnsi="Arial" w:cs="Arial"/>
          <w:b/>
          <w:sz w:val="20"/>
          <w:szCs w:val="20"/>
        </w:rPr>
      </w:pPr>
      <w:r w:rsidRPr="00D45FB4">
        <w:rPr>
          <w:rFonts w:ascii="Arial" w:hAnsi="Arial" w:cs="Arial"/>
          <w:b/>
          <w:sz w:val="20"/>
          <w:szCs w:val="20"/>
        </w:rPr>
        <w:t>Odpovědnost za škodu</w:t>
      </w:r>
    </w:p>
    <w:p w:rsidR="00F7265C" w:rsidRPr="00D45FB4" w:rsidRDefault="00F7265C" w:rsidP="00B62E3D">
      <w:pPr>
        <w:tabs>
          <w:tab w:val="left" w:pos="1701"/>
        </w:tabs>
        <w:spacing w:line="280" w:lineRule="atLeast"/>
        <w:jc w:val="center"/>
        <w:rPr>
          <w:rFonts w:ascii="Arial" w:hAnsi="Arial" w:cs="Arial"/>
          <w:b/>
          <w:sz w:val="20"/>
          <w:szCs w:val="20"/>
        </w:rPr>
      </w:pPr>
    </w:p>
    <w:p w:rsidR="005A40E0" w:rsidRPr="00D45FB4" w:rsidRDefault="005A40E0" w:rsidP="00B62E3D">
      <w:pPr>
        <w:pStyle w:val="Odstavecseseznamem"/>
        <w:numPr>
          <w:ilvl w:val="0"/>
          <w:numId w:val="51"/>
        </w:numPr>
        <w:spacing w:after="120" w:line="280" w:lineRule="atLeast"/>
        <w:contextualSpacing w:val="0"/>
        <w:jc w:val="both"/>
        <w:rPr>
          <w:rFonts w:ascii="Arial" w:hAnsi="Arial" w:cs="Arial"/>
          <w:sz w:val="20"/>
          <w:szCs w:val="20"/>
        </w:rPr>
      </w:pPr>
      <w:r w:rsidRPr="00D45FB4">
        <w:rPr>
          <w:rFonts w:ascii="Arial" w:hAnsi="Arial" w:cs="Arial"/>
          <w:sz w:val="20"/>
          <w:szCs w:val="20"/>
        </w:rPr>
        <w:t xml:space="preserve">Smluvní strana, která poruší svoji povinnost z této Smlouvy, je povinna nahradit škodu tím způsobenou druhé </w:t>
      </w:r>
      <w:r w:rsidR="00297BF0" w:rsidRPr="00D45FB4">
        <w:rPr>
          <w:rFonts w:ascii="Arial" w:hAnsi="Arial" w:cs="Arial"/>
          <w:sz w:val="20"/>
          <w:szCs w:val="20"/>
        </w:rPr>
        <w:t>s</w:t>
      </w:r>
      <w:r w:rsidRPr="00D45FB4">
        <w:rPr>
          <w:rFonts w:ascii="Arial" w:hAnsi="Arial" w:cs="Arial"/>
          <w:sz w:val="20"/>
          <w:szCs w:val="20"/>
        </w:rPr>
        <w:t xml:space="preserve">mluvní straně. Povinnosti k náhradě škody se zprostí, prokáže-li, že jí ve splnění povinnosti ze Smlouvy dočasně nebo trvale zabránila mimořádná nepředvídatelná a nepřekonatelná překážka, vzniklá nezávisle na její vůli. Škoda, způsobená zaměstnanci nebo spolupracovníky zavázané </w:t>
      </w:r>
      <w:r w:rsidR="00297BF0" w:rsidRPr="00D45FB4">
        <w:rPr>
          <w:rFonts w:ascii="Arial" w:hAnsi="Arial" w:cs="Arial"/>
          <w:sz w:val="20"/>
          <w:szCs w:val="20"/>
        </w:rPr>
        <w:t>s</w:t>
      </w:r>
      <w:r w:rsidRPr="00D45FB4">
        <w:rPr>
          <w:rFonts w:ascii="Arial" w:hAnsi="Arial" w:cs="Arial"/>
          <w:sz w:val="20"/>
          <w:szCs w:val="20"/>
        </w:rPr>
        <w:t xml:space="preserve">mluvní strany nebo třetími osobami, které zavázaná </w:t>
      </w:r>
      <w:r w:rsidR="00297BF0" w:rsidRPr="00D45FB4">
        <w:rPr>
          <w:rFonts w:ascii="Arial" w:hAnsi="Arial" w:cs="Arial"/>
          <w:sz w:val="20"/>
          <w:szCs w:val="20"/>
        </w:rPr>
        <w:t>s</w:t>
      </w:r>
      <w:r w:rsidRPr="00D45FB4">
        <w:rPr>
          <w:rFonts w:ascii="Arial" w:hAnsi="Arial" w:cs="Arial"/>
          <w:sz w:val="20"/>
          <w:szCs w:val="20"/>
        </w:rPr>
        <w:t xml:space="preserve">mluvní strana pověří nebo zaváže k plnění svých závazků dle Smlouvy, bude posuzována jako škoda způsobená zavázanou </w:t>
      </w:r>
      <w:r w:rsidR="00297BF0" w:rsidRPr="00D45FB4">
        <w:rPr>
          <w:rFonts w:ascii="Arial" w:hAnsi="Arial" w:cs="Arial"/>
          <w:sz w:val="20"/>
          <w:szCs w:val="20"/>
        </w:rPr>
        <w:t>s</w:t>
      </w:r>
      <w:r w:rsidRPr="00D45FB4">
        <w:rPr>
          <w:rFonts w:ascii="Arial" w:hAnsi="Arial" w:cs="Arial"/>
          <w:sz w:val="20"/>
          <w:szCs w:val="20"/>
        </w:rPr>
        <w:t xml:space="preserve">mluvní stranou a v tomto případě je zavázaná </w:t>
      </w:r>
      <w:r w:rsidR="00297BF0" w:rsidRPr="00D45FB4">
        <w:rPr>
          <w:rFonts w:ascii="Arial" w:hAnsi="Arial" w:cs="Arial"/>
          <w:sz w:val="20"/>
          <w:szCs w:val="20"/>
        </w:rPr>
        <w:t>s</w:t>
      </w:r>
      <w:r w:rsidRPr="00D45FB4">
        <w:rPr>
          <w:rFonts w:ascii="Arial" w:hAnsi="Arial" w:cs="Arial"/>
          <w:sz w:val="20"/>
          <w:szCs w:val="20"/>
        </w:rPr>
        <w:t xml:space="preserve">mluvní strana povinna nahradit způsobenou škodu oprávněné </w:t>
      </w:r>
      <w:r w:rsidR="00297BF0" w:rsidRPr="00D45FB4">
        <w:rPr>
          <w:rFonts w:ascii="Arial" w:hAnsi="Arial" w:cs="Arial"/>
          <w:sz w:val="20"/>
          <w:szCs w:val="20"/>
        </w:rPr>
        <w:t>s</w:t>
      </w:r>
      <w:r w:rsidRPr="00D45FB4">
        <w:rPr>
          <w:rFonts w:ascii="Arial" w:hAnsi="Arial" w:cs="Arial"/>
          <w:sz w:val="20"/>
          <w:szCs w:val="20"/>
        </w:rPr>
        <w:t xml:space="preserve">mluvní straně stejně, jakoby ji způsobila sama zavázaná </w:t>
      </w:r>
      <w:r w:rsidR="00297BF0" w:rsidRPr="00D45FB4">
        <w:rPr>
          <w:rFonts w:ascii="Arial" w:hAnsi="Arial" w:cs="Arial"/>
          <w:sz w:val="20"/>
          <w:szCs w:val="20"/>
        </w:rPr>
        <w:t>s</w:t>
      </w:r>
      <w:r w:rsidRPr="00D45FB4">
        <w:rPr>
          <w:rFonts w:ascii="Arial" w:hAnsi="Arial" w:cs="Arial"/>
          <w:sz w:val="20"/>
          <w:szCs w:val="20"/>
        </w:rPr>
        <w:t>mluvní strana. Ustanovení § 2914, věta druhá Občanského zákoníku se pro účely této Smlouvy nepoužije.</w:t>
      </w:r>
    </w:p>
    <w:p w:rsidR="005A40E0" w:rsidRPr="00D45FB4" w:rsidRDefault="005A40E0" w:rsidP="00B62E3D">
      <w:pPr>
        <w:pStyle w:val="Odstavecseseznamem"/>
        <w:numPr>
          <w:ilvl w:val="0"/>
          <w:numId w:val="51"/>
        </w:numPr>
        <w:spacing w:after="120" w:line="280" w:lineRule="atLeast"/>
        <w:contextualSpacing w:val="0"/>
        <w:jc w:val="both"/>
        <w:rPr>
          <w:rFonts w:ascii="Arial" w:hAnsi="Arial" w:cs="Arial"/>
          <w:sz w:val="20"/>
          <w:szCs w:val="20"/>
        </w:rPr>
      </w:pPr>
      <w:r w:rsidRPr="00D45FB4">
        <w:rPr>
          <w:rFonts w:ascii="Arial" w:hAnsi="Arial" w:cs="Arial"/>
          <w:sz w:val="20"/>
          <w:szCs w:val="20"/>
        </w:rPr>
        <w:t xml:space="preserve">Není-li ve Smlouvě stanoveno jinak, nahradí zavázaná </w:t>
      </w:r>
      <w:r w:rsidR="00297BF0" w:rsidRPr="00D45FB4">
        <w:rPr>
          <w:rFonts w:ascii="Arial" w:hAnsi="Arial" w:cs="Arial"/>
          <w:sz w:val="20"/>
          <w:szCs w:val="20"/>
        </w:rPr>
        <w:t>s</w:t>
      </w:r>
      <w:r w:rsidRPr="00D45FB4">
        <w:rPr>
          <w:rFonts w:ascii="Arial" w:hAnsi="Arial" w:cs="Arial"/>
          <w:sz w:val="20"/>
          <w:szCs w:val="20"/>
        </w:rPr>
        <w:t xml:space="preserve">mluvní strana veškerou škodu, která druhé </w:t>
      </w:r>
      <w:r w:rsidR="00297BF0" w:rsidRPr="00D45FB4">
        <w:rPr>
          <w:rFonts w:ascii="Arial" w:hAnsi="Arial" w:cs="Arial"/>
          <w:sz w:val="20"/>
          <w:szCs w:val="20"/>
        </w:rPr>
        <w:t>s</w:t>
      </w:r>
      <w:r w:rsidRPr="00D45FB4">
        <w:rPr>
          <w:rFonts w:ascii="Arial" w:hAnsi="Arial" w:cs="Arial"/>
          <w:sz w:val="20"/>
          <w:szCs w:val="20"/>
        </w:rPr>
        <w:t xml:space="preserve">mluvní straně vznikne v souvislosti s porušením povinností zavázané </w:t>
      </w:r>
      <w:r w:rsidR="00297BF0" w:rsidRPr="00D45FB4">
        <w:rPr>
          <w:rFonts w:ascii="Arial" w:hAnsi="Arial" w:cs="Arial"/>
          <w:sz w:val="20"/>
          <w:szCs w:val="20"/>
        </w:rPr>
        <w:t>s</w:t>
      </w:r>
      <w:r w:rsidRPr="00D45FB4">
        <w:rPr>
          <w:rFonts w:ascii="Arial" w:hAnsi="Arial" w:cs="Arial"/>
          <w:sz w:val="20"/>
          <w:szCs w:val="20"/>
        </w:rPr>
        <w:t xml:space="preserve">mluvní strany podle této Smlouvy. </w:t>
      </w:r>
    </w:p>
    <w:p w:rsidR="005A40E0" w:rsidRPr="00D45FB4" w:rsidRDefault="005A40E0" w:rsidP="00B62E3D">
      <w:pPr>
        <w:pStyle w:val="Odstavecseseznamem"/>
        <w:numPr>
          <w:ilvl w:val="0"/>
          <w:numId w:val="51"/>
        </w:numPr>
        <w:spacing w:after="120" w:line="280" w:lineRule="atLeast"/>
        <w:contextualSpacing w:val="0"/>
        <w:jc w:val="both"/>
        <w:rPr>
          <w:rFonts w:ascii="Arial" w:hAnsi="Arial" w:cs="Arial"/>
          <w:sz w:val="20"/>
          <w:szCs w:val="20"/>
        </w:rPr>
      </w:pPr>
      <w:r w:rsidRPr="00D45FB4">
        <w:rPr>
          <w:rFonts w:ascii="Arial" w:hAnsi="Arial" w:cs="Arial"/>
          <w:sz w:val="20"/>
          <w:szCs w:val="20"/>
        </w:rPr>
        <w:t xml:space="preserve">Překážka vzniklá z osobních poměrů </w:t>
      </w:r>
      <w:r w:rsidR="00297BF0" w:rsidRPr="00D45FB4">
        <w:rPr>
          <w:rFonts w:ascii="Arial" w:hAnsi="Arial" w:cs="Arial"/>
          <w:sz w:val="20"/>
          <w:szCs w:val="20"/>
        </w:rPr>
        <w:t>s</w:t>
      </w:r>
      <w:r w:rsidRPr="00D45FB4">
        <w:rPr>
          <w:rFonts w:ascii="Arial" w:hAnsi="Arial" w:cs="Arial"/>
          <w:sz w:val="20"/>
          <w:szCs w:val="20"/>
        </w:rPr>
        <w:t xml:space="preserve">mluvní strany nebo vzniklá až v době, kdy byla </w:t>
      </w:r>
      <w:r w:rsidR="00297BF0" w:rsidRPr="00D45FB4">
        <w:rPr>
          <w:rFonts w:ascii="Arial" w:hAnsi="Arial" w:cs="Arial"/>
          <w:sz w:val="20"/>
          <w:szCs w:val="20"/>
        </w:rPr>
        <w:t>s</w:t>
      </w:r>
      <w:r w:rsidRPr="00D45FB4">
        <w:rPr>
          <w:rFonts w:ascii="Arial" w:hAnsi="Arial" w:cs="Arial"/>
          <w:sz w:val="20"/>
          <w:szCs w:val="20"/>
        </w:rPr>
        <w:t xml:space="preserve">mluvní strana s plněním smluvené povinnosti v prodlení, ani překážka, kterou byla </w:t>
      </w:r>
      <w:r w:rsidR="00297BF0" w:rsidRPr="00D45FB4">
        <w:rPr>
          <w:rFonts w:ascii="Arial" w:hAnsi="Arial" w:cs="Arial"/>
          <w:sz w:val="20"/>
          <w:szCs w:val="20"/>
        </w:rPr>
        <w:t>s</w:t>
      </w:r>
      <w:r w:rsidRPr="00D45FB4">
        <w:rPr>
          <w:rFonts w:ascii="Arial" w:hAnsi="Arial" w:cs="Arial"/>
          <w:sz w:val="20"/>
          <w:szCs w:val="20"/>
        </w:rPr>
        <w:t xml:space="preserve">mluvní strana podle Smlouvy povinna překonat, jí však povinnosti k náhradě škody nezprostí. </w:t>
      </w:r>
    </w:p>
    <w:p w:rsidR="00B423B4" w:rsidRPr="00D45FB4" w:rsidRDefault="005A40E0" w:rsidP="00B62E3D">
      <w:pPr>
        <w:pStyle w:val="Odstavecseseznamem"/>
        <w:numPr>
          <w:ilvl w:val="0"/>
          <w:numId w:val="51"/>
        </w:numPr>
        <w:spacing w:after="120" w:line="280" w:lineRule="atLeast"/>
        <w:contextualSpacing w:val="0"/>
        <w:jc w:val="both"/>
        <w:rPr>
          <w:rFonts w:ascii="Arial" w:hAnsi="Arial" w:cs="Arial"/>
          <w:sz w:val="20"/>
          <w:szCs w:val="20"/>
        </w:rPr>
      </w:pPr>
      <w:r w:rsidRPr="00D45FB4">
        <w:rPr>
          <w:rFonts w:ascii="Arial" w:hAnsi="Arial" w:cs="Arial"/>
          <w:sz w:val="20"/>
          <w:szCs w:val="20"/>
        </w:rPr>
        <w:t>Náhrada škody se řídí ustanovením § 2894 a násl. občanského zákoníku, zejména pak ustanovením § 2913 občanského zákoníku.</w:t>
      </w:r>
    </w:p>
    <w:p w:rsidR="005A40E0" w:rsidRPr="00D45FB4" w:rsidRDefault="00B423B4" w:rsidP="00B62E3D">
      <w:pPr>
        <w:pStyle w:val="Odstavecseseznamem"/>
        <w:numPr>
          <w:ilvl w:val="0"/>
          <w:numId w:val="51"/>
        </w:numPr>
        <w:spacing w:after="120" w:line="280" w:lineRule="atLeast"/>
        <w:contextualSpacing w:val="0"/>
        <w:jc w:val="both"/>
        <w:rPr>
          <w:rFonts w:ascii="Arial" w:hAnsi="Arial" w:cs="Arial"/>
          <w:sz w:val="20"/>
          <w:szCs w:val="20"/>
        </w:rPr>
      </w:pPr>
      <w:r w:rsidRPr="00D45FB4">
        <w:rPr>
          <w:rFonts w:ascii="Arial" w:hAnsi="Arial" w:cs="Arial"/>
          <w:sz w:val="20"/>
          <w:szCs w:val="20"/>
        </w:rPr>
        <w:t>V případě, že Dodavatel použije k plnění svých závazků vyplývajících z této Smlouvy poddodavatele, odpovídá Dodavatel za jeho/jejich plnění tak, jako by plnil sám.</w:t>
      </w:r>
      <w:r w:rsidR="005A40E0" w:rsidRPr="00D45FB4">
        <w:rPr>
          <w:rFonts w:ascii="Arial" w:hAnsi="Arial" w:cs="Arial"/>
          <w:sz w:val="20"/>
          <w:szCs w:val="20"/>
        </w:rPr>
        <w:t xml:space="preserve"> </w:t>
      </w:r>
    </w:p>
    <w:p w:rsidR="005A40E0" w:rsidRPr="00D45FB4" w:rsidRDefault="005A40E0" w:rsidP="00B62E3D">
      <w:pPr>
        <w:pStyle w:val="Odstavecseseznamem"/>
        <w:numPr>
          <w:ilvl w:val="0"/>
          <w:numId w:val="51"/>
        </w:numPr>
        <w:spacing w:after="120" w:line="280" w:lineRule="atLeast"/>
        <w:contextualSpacing w:val="0"/>
        <w:jc w:val="both"/>
        <w:rPr>
          <w:rFonts w:ascii="Arial" w:hAnsi="Arial" w:cs="Arial"/>
          <w:sz w:val="20"/>
          <w:szCs w:val="20"/>
        </w:rPr>
      </w:pPr>
      <w:r w:rsidRPr="00D45FB4">
        <w:rPr>
          <w:rFonts w:ascii="Arial" w:hAnsi="Arial" w:cs="Arial"/>
          <w:sz w:val="20"/>
          <w:szCs w:val="20"/>
        </w:rPr>
        <w:t xml:space="preserve">Smluvní strany se dohodly, že maximální výše náhrady škody </w:t>
      </w:r>
      <w:r w:rsidR="00B423B4" w:rsidRPr="00D45FB4">
        <w:rPr>
          <w:rFonts w:ascii="Arial" w:hAnsi="Arial" w:cs="Arial"/>
          <w:sz w:val="20"/>
          <w:szCs w:val="20"/>
        </w:rPr>
        <w:t xml:space="preserve">vzniklé smluvním stranám při plnění závazků dle této Smlouvy nebo v souvislosti s jejich plněním </w:t>
      </w:r>
      <w:r w:rsidRPr="00D45FB4">
        <w:rPr>
          <w:rFonts w:ascii="Arial" w:hAnsi="Arial" w:cs="Arial"/>
          <w:sz w:val="20"/>
          <w:szCs w:val="20"/>
        </w:rPr>
        <w:t>je pro obě sml</w:t>
      </w:r>
      <w:r w:rsidR="004F5751" w:rsidRPr="00D45FB4">
        <w:rPr>
          <w:rFonts w:ascii="Arial" w:hAnsi="Arial" w:cs="Arial"/>
          <w:sz w:val="20"/>
          <w:szCs w:val="20"/>
        </w:rPr>
        <w:t xml:space="preserve">uvní strany limitována </w:t>
      </w:r>
      <w:r w:rsidR="004F5751" w:rsidRPr="00D45FB4">
        <w:rPr>
          <w:rFonts w:ascii="Arial" w:hAnsi="Arial" w:cs="Arial"/>
          <w:sz w:val="20"/>
          <w:szCs w:val="20"/>
        </w:rPr>
        <w:lastRenderedPageBreak/>
        <w:t xml:space="preserve">částkou </w:t>
      </w:r>
      <w:r w:rsidR="00CD4186" w:rsidRPr="00D45FB4">
        <w:rPr>
          <w:rFonts w:ascii="Arial" w:hAnsi="Arial" w:cs="Arial"/>
          <w:sz w:val="20"/>
          <w:szCs w:val="20"/>
        </w:rPr>
        <w:t>5 0</w:t>
      </w:r>
      <w:r w:rsidR="007D3FF1" w:rsidRPr="00D45FB4">
        <w:rPr>
          <w:rFonts w:ascii="Arial" w:hAnsi="Arial" w:cs="Arial"/>
          <w:sz w:val="20"/>
          <w:szCs w:val="20"/>
        </w:rPr>
        <w:t xml:space="preserve">00 </w:t>
      </w:r>
      <w:r w:rsidRPr="00D45FB4">
        <w:rPr>
          <w:rFonts w:ascii="Arial" w:hAnsi="Arial" w:cs="Arial"/>
          <w:sz w:val="20"/>
          <w:szCs w:val="20"/>
        </w:rPr>
        <w:t xml:space="preserve">000,- Kč </w:t>
      </w:r>
      <w:r w:rsidR="004F5751" w:rsidRPr="00D45FB4">
        <w:rPr>
          <w:rFonts w:ascii="Arial" w:hAnsi="Arial" w:cs="Arial"/>
          <w:sz w:val="20"/>
          <w:szCs w:val="20"/>
        </w:rPr>
        <w:t xml:space="preserve">(slovy: </w:t>
      </w:r>
      <w:r w:rsidR="00CD4186" w:rsidRPr="00D45FB4">
        <w:rPr>
          <w:rFonts w:ascii="Arial" w:hAnsi="Arial" w:cs="Arial"/>
          <w:sz w:val="20"/>
          <w:szCs w:val="20"/>
        </w:rPr>
        <w:t>pět milionů</w:t>
      </w:r>
      <w:r w:rsidR="007D3FF1" w:rsidRPr="00D45FB4">
        <w:rPr>
          <w:rFonts w:ascii="Arial" w:hAnsi="Arial" w:cs="Arial"/>
          <w:sz w:val="20"/>
          <w:szCs w:val="20"/>
        </w:rPr>
        <w:t xml:space="preserve"> </w:t>
      </w:r>
      <w:r w:rsidRPr="00D45FB4">
        <w:rPr>
          <w:rFonts w:ascii="Arial" w:hAnsi="Arial" w:cs="Arial"/>
          <w:sz w:val="20"/>
          <w:szCs w:val="20"/>
        </w:rPr>
        <w:t>korun českých).</w:t>
      </w:r>
      <w:r w:rsidR="00B423B4" w:rsidRPr="00D45FB4">
        <w:rPr>
          <w:rFonts w:ascii="Arial" w:hAnsi="Arial" w:cs="Arial"/>
          <w:sz w:val="20"/>
          <w:szCs w:val="20"/>
        </w:rPr>
        <w:t xml:space="preserve"> Uvedené omezení se netýká škod způsobených úmyslně.</w:t>
      </w:r>
    </w:p>
    <w:p w:rsidR="00473EA7" w:rsidRPr="00D45FB4" w:rsidRDefault="00473EA7" w:rsidP="00473EA7">
      <w:pPr>
        <w:spacing w:after="120"/>
        <w:ind w:left="360"/>
        <w:jc w:val="both"/>
        <w:rPr>
          <w:rFonts w:ascii="Arial" w:eastAsia="Calibri" w:hAnsi="Arial" w:cs="Arial"/>
          <w:sz w:val="20"/>
          <w:szCs w:val="20"/>
        </w:rPr>
      </w:pPr>
    </w:p>
    <w:p w:rsidR="00EA6290" w:rsidRPr="00D45FB4" w:rsidRDefault="009E37CB" w:rsidP="00EA6290">
      <w:pPr>
        <w:tabs>
          <w:tab w:val="left" w:pos="1701"/>
        </w:tabs>
        <w:spacing w:line="280" w:lineRule="atLeast"/>
        <w:jc w:val="center"/>
        <w:rPr>
          <w:rFonts w:ascii="Arial" w:hAnsi="Arial" w:cs="Arial"/>
          <w:b/>
          <w:sz w:val="20"/>
          <w:szCs w:val="20"/>
        </w:rPr>
      </w:pPr>
      <w:r w:rsidRPr="00D45FB4">
        <w:rPr>
          <w:rFonts w:ascii="Arial" w:hAnsi="Arial" w:cs="Arial"/>
          <w:b/>
          <w:sz w:val="20"/>
          <w:szCs w:val="20"/>
        </w:rPr>
        <w:t xml:space="preserve">Článek </w:t>
      </w:r>
      <w:r w:rsidR="00FB0C62" w:rsidRPr="00D45FB4">
        <w:rPr>
          <w:rStyle w:val="Nadpis1Char"/>
          <w:rFonts w:ascii="Arial" w:hAnsi="Arial"/>
          <w:sz w:val="20"/>
          <w:szCs w:val="20"/>
          <w:lang w:val="cs-CZ"/>
        </w:rPr>
        <w:t>X</w:t>
      </w:r>
      <w:r w:rsidR="00580B41" w:rsidRPr="00D45FB4">
        <w:rPr>
          <w:rStyle w:val="Nadpis1Char"/>
          <w:rFonts w:ascii="Arial" w:hAnsi="Arial"/>
          <w:sz w:val="20"/>
          <w:szCs w:val="20"/>
          <w:lang w:val="cs-CZ"/>
        </w:rPr>
        <w:t>I</w:t>
      </w:r>
      <w:r w:rsidR="00EA4AAB" w:rsidRPr="00D45FB4">
        <w:rPr>
          <w:rStyle w:val="Nadpis1Char"/>
          <w:rFonts w:ascii="Arial" w:hAnsi="Arial"/>
          <w:sz w:val="20"/>
          <w:szCs w:val="20"/>
          <w:lang w:val="cs-CZ"/>
        </w:rPr>
        <w:t>II</w:t>
      </w:r>
      <w:r w:rsidRPr="00D45FB4">
        <w:rPr>
          <w:rStyle w:val="Nadpis1Char"/>
          <w:rFonts w:ascii="Arial" w:hAnsi="Arial"/>
          <w:sz w:val="20"/>
          <w:szCs w:val="20"/>
          <w:lang w:val="cs-CZ"/>
        </w:rPr>
        <w:t>.</w:t>
      </w:r>
    </w:p>
    <w:p w:rsidR="009E37CB" w:rsidRPr="00D45FB4" w:rsidRDefault="009E37CB" w:rsidP="00EA6290">
      <w:pPr>
        <w:tabs>
          <w:tab w:val="left" w:pos="1701"/>
        </w:tabs>
        <w:spacing w:line="280" w:lineRule="atLeast"/>
        <w:jc w:val="center"/>
        <w:rPr>
          <w:rFonts w:ascii="Arial" w:hAnsi="Arial" w:cs="Arial"/>
          <w:b/>
          <w:sz w:val="20"/>
          <w:szCs w:val="20"/>
        </w:rPr>
      </w:pPr>
      <w:r w:rsidRPr="00D45FB4">
        <w:rPr>
          <w:rFonts w:ascii="Arial" w:hAnsi="Arial" w:cs="Arial"/>
          <w:b/>
          <w:sz w:val="20"/>
          <w:szCs w:val="20"/>
        </w:rPr>
        <w:t>Ochrana informací, údajů a dat</w:t>
      </w:r>
    </w:p>
    <w:p w:rsidR="00EA6290" w:rsidRPr="00D45FB4" w:rsidRDefault="00EA6290" w:rsidP="00EA6290">
      <w:pPr>
        <w:tabs>
          <w:tab w:val="left" w:pos="1701"/>
        </w:tabs>
        <w:spacing w:line="280" w:lineRule="atLeast"/>
        <w:jc w:val="center"/>
        <w:rPr>
          <w:rFonts w:ascii="Arial" w:hAnsi="Arial" w:cs="Arial"/>
          <w:b/>
          <w:sz w:val="20"/>
          <w:szCs w:val="20"/>
        </w:rPr>
      </w:pPr>
    </w:p>
    <w:p w:rsidR="00473EA7" w:rsidRPr="00D45FB4" w:rsidRDefault="00473EA7" w:rsidP="00B62E3D">
      <w:pPr>
        <w:pStyle w:val="Odstavecseseznamem"/>
        <w:numPr>
          <w:ilvl w:val="0"/>
          <w:numId w:val="52"/>
        </w:numPr>
        <w:spacing w:after="120" w:line="280" w:lineRule="atLeast"/>
        <w:contextualSpacing w:val="0"/>
        <w:jc w:val="both"/>
        <w:rPr>
          <w:rFonts w:ascii="Arial" w:hAnsi="Arial" w:cs="Arial"/>
          <w:sz w:val="20"/>
          <w:szCs w:val="20"/>
        </w:rPr>
      </w:pPr>
      <w:r w:rsidRPr="00D45FB4">
        <w:rPr>
          <w:rFonts w:ascii="Arial" w:hAnsi="Arial" w:cs="Arial"/>
          <w:sz w:val="20"/>
          <w:szCs w:val="20"/>
        </w:rPr>
        <w:t xml:space="preserve">Smluvní strany se zavazují uchovat v tajnosti veškeré skutečnosti, informace a údaje týkající se druhé smluvní strany, předmětu </w:t>
      </w:r>
      <w:r w:rsidR="00133915" w:rsidRPr="00D45FB4">
        <w:rPr>
          <w:rFonts w:ascii="Arial" w:hAnsi="Arial" w:cs="Arial"/>
          <w:sz w:val="20"/>
          <w:szCs w:val="20"/>
        </w:rPr>
        <w:t>Smlouvy</w:t>
      </w:r>
      <w:r w:rsidRPr="00D45FB4">
        <w:rPr>
          <w:rFonts w:ascii="Arial" w:hAnsi="Arial" w:cs="Arial"/>
          <w:sz w:val="20"/>
          <w:szCs w:val="20"/>
        </w:rPr>
        <w:t xml:space="preserve"> nebo s předmětem plnění související, které naplňují všechny znaky obchodního tajemství uvedené v § 504 občanského zákoníku a příslušná smluvní strana je výslovně označí jako „obchodní tajemství“. Veškeré takové skutečnosti jsou pak podle cit. </w:t>
      </w:r>
      <w:proofErr w:type="gramStart"/>
      <w:r w:rsidRPr="00D45FB4">
        <w:rPr>
          <w:rFonts w:ascii="Arial" w:hAnsi="Arial" w:cs="Arial"/>
          <w:sz w:val="20"/>
          <w:szCs w:val="20"/>
        </w:rPr>
        <w:t>ustanovení</w:t>
      </w:r>
      <w:proofErr w:type="gramEnd"/>
      <w:r w:rsidRPr="00D45FB4">
        <w:rPr>
          <w:rFonts w:ascii="Arial" w:hAnsi="Arial" w:cs="Arial"/>
          <w:sz w:val="20"/>
          <w:szCs w:val="20"/>
        </w:rPr>
        <w:t xml:space="preserve"> považovány za zákonem chráněné obchodní tajemství. </w:t>
      </w:r>
    </w:p>
    <w:p w:rsidR="00473EA7" w:rsidRPr="00D45FB4" w:rsidRDefault="00473EA7" w:rsidP="00B62E3D">
      <w:pPr>
        <w:pStyle w:val="Odstavecseseznamem"/>
        <w:numPr>
          <w:ilvl w:val="0"/>
          <w:numId w:val="52"/>
        </w:numPr>
        <w:spacing w:after="120" w:line="280" w:lineRule="atLeast"/>
        <w:contextualSpacing w:val="0"/>
        <w:jc w:val="both"/>
        <w:rPr>
          <w:rFonts w:ascii="Arial" w:hAnsi="Arial" w:cs="Arial"/>
          <w:sz w:val="20"/>
          <w:szCs w:val="20"/>
        </w:rPr>
      </w:pPr>
      <w:r w:rsidRPr="00D45FB4">
        <w:rPr>
          <w:rFonts w:ascii="Arial" w:hAnsi="Arial" w:cs="Arial"/>
          <w:sz w:val="20"/>
          <w:szCs w:val="20"/>
        </w:rPr>
        <w:t>S odkazem na § 24a zákona č. 551/1991 Sb., o Všeobecné zdravotní pojišťovně České republiky, ve znění pozdějších předpisů, zákon č. 101/2000 Sb., o ochraně osobních údajů a o změně některých zákonů, ve znění pozdějších předpisů, a od 25. 5. 2018 též na Nařízení Evropského parlamentu a Rady (EU) 2016/679, obecné nařízení o ochraně osobních údajů, a dále na zákon č.</w:t>
      </w:r>
      <w:r w:rsidR="00EA6290" w:rsidRPr="00D45FB4">
        <w:rPr>
          <w:rFonts w:ascii="Arial" w:hAnsi="Arial" w:cs="Arial"/>
          <w:sz w:val="20"/>
          <w:szCs w:val="20"/>
        </w:rPr>
        <w:t> </w:t>
      </w:r>
      <w:r w:rsidRPr="00D45FB4">
        <w:rPr>
          <w:rFonts w:ascii="Arial" w:hAnsi="Arial" w:cs="Arial"/>
          <w:sz w:val="20"/>
          <w:szCs w:val="20"/>
        </w:rPr>
        <w:t xml:space="preserve">181/2014 Sb. o kybernetické bezpečnosti a o změně souvisejících zákonů (zákon o kybernetické bezpečnosti), ve znění pozdějších předpisů, se Dodavatel zavazuje učinit taková opatření, aby veškeré osoby, které se podílejí na realizaci jeho závazků z této  </w:t>
      </w:r>
      <w:r w:rsidR="00133915" w:rsidRPr="00D45FB4">
        <w:rPr>
          <w:rFonts w:ascii="Arial" w:hAnsi="Arial" w:cs="Arial"/>
          <w:sz w:val="20"/>
          <w:szCs w:val="20"/>
        </w:rPr>
        <w:t>Smlouvy</w:t>
      </w:r>
      <w:r w:rsidRPr="00D45FB4">
        <w:rPr>
          <w:rFonts w:ascii="Arial" w:hAnsi="Arial" w:cs="Arial"/>
          <w:sz w:val="20"/>
          <w:szCs w:val="20"/>
        </w:rPr>
        <w:t>, zachovávaly mlčenlivost o veškerých skutečnostech, údajích a datech (osobních či jiných), o nichž se dozvěděly při výkonu své práce, včetně těch, které VZP ČR eviduje pomocí výpočetní techniky, či jinak. Za porušení tohoto závazku se považuje i využití těchto skutečností, údajů a dat, jakož i dalších vědomostí pro vlastní prospěch Dodavatele, prospěch třetí osoby nebo pro jiné důvody. Toto ujednání platí i v případě nahrazení uvedených právních předpisů předpisy jinými.</w:t>
      </w:r>
    </w:p>
    <w:p w:rsidR="00473EA7" w:rsidRPr="00D45FB4" w:rsidRDefault="00473EA7" w:rsidP="00B62E3D">
      <w:pPr>
        <w:pStyle w:val="Odstavecseseznamem"/>
        <w:numPr>
          <w:ilvl w:val="0"/>
          <w:numId w:val="52"/>
        </w:numPr>
        <w:spacing w:after="120" w:line="280" w:lineRule="atLeast"/>
        <w:contextualSpacing w:val="0"/>
        <w:jc w:val="both"/>
        <w:rPr>
          <w:rFonts w:ascii="Arial" w:hAnsi="Arial" w:cs="Arial"/>
          <w:sz w:val="20"/>
          <w:szCs w:val="20"/>
        </w:rPr>
      </w:pPr>
      <w:r w:rsidRPr="00D45FB4">
        <w:rPr>
          <w:rFonts w:ascii="Arial" w:hAnsi="Arial" w:cs="Arial"/>
          <w:sz w:val="20"/>
          <w:szCs w:val="20"/>
        </w:rPr>
        <w:t xml:space="preserve">Poskytnutí informací na základě povinností stanovených smluvním stranám obecně závaznými právními předpisy </w:t>
      </w:r>
      <w:r w:rsidR="00EA6290" w:rsidRPr="00D45FB4">
        <w:rPr>
          <w:rFonts w:ascii="Arial" w:hAnsi="Arial" w:cs="Arial"/>
          <w:sz w:val="20"/>
          <w:szCs w:val="20"/>
        </w:rPr>
        <w:t xml:space="preserve">České republiky včetně přímo použitelných předpisů Evropské unie </w:t>
      </w:r>
      <w:r w:rsidRPr="00D45FB4">
        <w:rPr>
          <w:rFonts w:ascii="Arial" w:hAnsi="Arial" w:cs="Arial"/>
          <w:sz w:val="20"/>
          <w:szCs w:val="20"/>
        </w:rPr>
        <w:t xml:space="preserve">není považováno za porušení povinností smluvních stran sjednaných v tomto článku. </w:t>
      </w:r>
    </w:p>
    <w:p w:rsidR="00473EA7" w:rsidRPr="00D45FB4" w:rsidRDefault="00473EA7" w:rsidP="00B62E3D">
      <w:pPr>
        <w:pStyle w:val="Odstavecseseznamem"/>
        <w:numPr>
          <w:ilvl w:val="0"/>
          <w:numId w:val="52"/>
        </w:numPr>
        <w:spacing w:after="120" w:line="280" w:lineRule="atLeast"/>
        <w:contextualSpacing w:val="0"/>
        <w:jc w:val="both"/>
        <w:rPr>
          <w:rFonts w:ascii="Arial" w:hAnsi="Arial" w:cs="Arial"/>
          <w:sz w:val="20"/>
          <w:szCs w:val="20"/>
        </w:rPr>
      </w:pPr>
      <w:r w:rsidRPr="00D45FB4">
        <w:rPr>
          <w:rFonts w:ascii="Arial" w:hAnsi="Arial" w:cs="Arial"/>
          <w:sz w:val="20"/>
          <w:szCs w:val="20"/>
        </w:rPr>
        <w:t>Za porušení závazku uvedeného v odstavci 2. tohoto článku je Dodavatel povinen zaplatit VZP ČR v každém jednotlivém případě smluvní pokutu ve výši 1 000 000 Kč (slovy: jeden milion korun českých). Ujednáním o smluvní pokutě ani zaplacením smluvní pokuty není dotčeno právo VZP ČR na náhradu škody</w:t>
      </w:r>
      <w:r w:rsidR="00EA6290" w:rsidRPr="00D45FB4">
        <w:rPr>
          <w:rFonts w:ascii="Arial" w:hAnsi="Arial" w:cs="Arial"/>
          <w:sz w:val="20"/>
          <w:szCs w:val="20"/>
        </w:rPr>
        <w:t xml:space="preserve"> vzniklé z porušení povinnosti, ke kterému se smluvní pokuta vztahuje</w:t>
      </w:r>
      <w:r w:rsidR="00F30D74" w:rsidRPr="00D45FB4">
        <w:rPr>
          <w:rFonts w:ascii="Arial" w:hAnsi="Arial" w:cs="Arial"/>
          <w:sz w:val="20"/>
          <w:szCs w:val="20"/>
        </w:rPr>
        <w:t>.</w:t>
      </w:r>
    </w:p>
    <w:p w:rsidR="00473EA7" w:rsidRPr="00D45FB4" w:rsidRDefault="00473EA7" w:rsidP="00B62E3D">
      <w:pPr>
        <w:pStyle w:val="Odstavecseseznamem"/>
        <w:numPr>
          <w:ilvl w:val="0"/>
          <w:numId w:val="52"/>
        </w:numPr>
        <w:spacing w:after="120" w:line="280" w:lineRule="atLeast"/>
        <w:contextualSpacing w:val="0"/>
        <w:jc w:val="both"/>
        <w:rPr>
          <w:rFonts w:ascii="Arial" w:hAnsi="Arial" w:cs="Arial"/>
          <w:sz w:val="20"/>
          <w:szCs w:val="20"/>
        </w:rPr>
      </w:pPr>
      <w:r w:rsidRPr="00D45FB4">
        <w:rPr>
          <w:rFonts w:ascii="Arial" w:hAnsi="Arial" w:cs="Arial"/>
          <w:sz w:val="20"/>
          <w:szCs w:val="20"/>
        </w:rPr>
        <w:t>Závazky smluvních stran uvedené v tomto článku trvají i po skončení smluvního vztahu.</w:t>
      </w:r>
    </w:p>
    <w:p w:rsidR="00461DF2" w:rsidRPr="00D45FB4" w:rsidRDefault="00461DF2" w:rsidP="00461DF2">
      <w:pPr>
        <w:pStyle w:val="Zkladntext"/>
        <w:ind w:left="284"/>
        <w:jc w:val="both"/>
        <w:rPr>
          <w:rFonts w:ascii="Arial" w:hAnsi="Arial"/>
          <w:color w:val="000000"/>
          <w:sz w:val="20"/>
          <w:lang w:val="cs-CZ"/>
        </w:rPr>
      </w:pPr>
    </w:p>
    <w:p w:rsidR="00F7265C" w:rsidRPr="00D45FB4" w:rsidRDefault="00473EA7" w:rsidP="00B62E3D">
      <w:pPr>
        <w:tabs>
          <w:tab w:val="left" w:pos="1701"/>
        </w:tabs>
        <w:spacing w:line="280" w:lineRule="atLeast"/>
        <w:jc w:val="center"/>
        <w:rPr>
          <w:rFonts w:ascii="Arial" w:hAnsi="Arial" w:cs="Arial"/>
          <w:b/>
          <w:sz w:val="20"/>
          <w:szCs w:val="20"/>
        </w:rPr>
      </w:pPr>
      <w:r w:rsidRPr="00D45FB4">
        <w:rPr>
          <w:rFonts w:ascii="Arial" w:hAnsi="Arial" w:cs="Arial"/>
          <w:b/>
          <w:sz w:val="20"/>
          <w:szCs w:val="20"/>
        </w:rPr>
        <w:t xml:space="preserve">Článek </w:t>
      </w:r>
      <w:r w:rsidRPr="00D45FB4">
        <w:rPr>
          <w:rStyle w:val="Nadpis1Char"/>
          <w:rFonts w:ascii="Arial" w:hAnsi="Arial"/>
          <w:sz w:val="20"/>
          <w:szCs w:val="20"/>
          <w:lang w:val="cs-CZ"/>
        </w:rPr>
        <w:t>X</w:t>
      </w:r>
      <w:r w:rsidR="00EA4AAB" w:rsidRPr="00D45FB4">
        <w:rPr>
          <w:rStyle w:val="Nadpis1Char"/>
          <w:rFonts w:ascii="Arial" w:hAnsi="Arial"/>
          <w:sz w:val="20"/>
          <w:szCs w:val="20"/>
          <w:lang w:val="cs-CZ"/>
        </w:rPr>
        <w:t>IV</w:t>
      </w:r>
      <w:r w:rsidRPr="00D45FB4">
        <w:rPr>
          <w:rStyle w:val="Nadpis1Char"/>
          <w:rFonts w:ascii="Arial" w:hAnsi="Arial"/>
          <w:sz w:val="20"/>
          <w:szCs w:val="20"/>
          <w:lang w:val="cs-CZ"/>
        </w:rPr>
        <w:t>.</w:t>
      </w:r>
    </w:p>
    <w:p w:rsidR="00473EA7" w:rsidRPr="00D45FB4" w:rsidRDefault="00473EA7" w:rsidP="00B62E3D">
      <w:pPr>
        <w:tabs>
          <w:tab w:val="left" w:pos="1701"/>
        </w:tabs>
        <w:spacing w:line="280" w:lineRule="atLeast"/>
        <w:jc w:val="center"/>
        <w:rPr>
          <w:rFonts w:ascii="Arial" w:hAnsi="Arial" w:cs="Arial"/>
          <w:b/>
          <w:sz w:val="20"/>
          <w:szCs w:val="20"/>
        </w:rPr>
      </w:pPr>
      <w:r w:rsidRPr="00D45FB4">
        <w:rPr>
          <w:rFonts w:ascii="Arial" w:hAnsi="Arial" w:cs="Arial"/>
          <w:b/>
          <w:sz w:val="20"/>
          <w:szCs w:val="20"/>
        </w:rPr>
        <w:t>Pojištění</w:t>
      </w:r>
    </w:p>
    <w:p w:rsidR="00F7265C" w:rsidRPr="00D45FB4" w:rsidRDefault="00F7265C" w:rsidP="00B62E3D">
      <w:pPr>
        <w:tabs>
          <w:tab w:val="left" w:pos="1701"/>
        </w:tabs>
        <w:spacing w:line="280" w:lineRule="atLeast"/>
        <w:jc w:val="center"/>
        <w:rPr>
          <w:rFonts w:ascii="Arial" w:hAnsi="Arial" w:cs="Arial"/>
          <w:b/>
          <w:sz w:val="20"/>
          <w:szCs w:val="20"/>
        </w:rPr>
      </w:pPr>
    </w:p>
    <w:p w:rsidR="00473EA7" w:rsidRPr="00D45FB4" w:rsidRDefault="00473EA7" w:rsidP="00B62E3D">
      <w:pPr>
        <w:pStyle w:val="Odstavecseseznamem"/>
        <w:numPr>
          <w:ilvl w:val="0"/>
          <w:numId w:val="53"/>
        </w:numPr>
        <w:spacing w:after="120" w:line="280" w:lineRule="atLeast"/>
        <w:contextualSpacing w:val="0"/>
        <w:jc w:val="both"/>
        <w:rPr>
          <w:rFonts w:ascii="Arial" w:hAnsi="Arial" w:cs="Arial"/>
          <w:sz w:val="20"/>
          <w:szCs w:val="20"/>
        </w:rPr>
      </w:pPr>
      <w:r w:rsidRPr="00D45FB4">
        <w:rPr>
          <w:rFonts w:ascii="Arial" w:hAnsi="Arial" w:cs="Arial"/>
          <w:sz w:val="20"/>
          <w:szCs w:val="20"/>
        </w:rPr>
        <w:t xml:space="preserve">Dodavatel se zavazuje mít po celou dobu </w:t>
      </w:r>
      <w:r w:rsidR="00CD4186" w:rsidRPr="00D45FB4">
        <w:rPr>
          <w:rFonts w:ascii="Arial" w:hAnsi="Arial" w:cs="Arial"/>
          <w:sz w:val="20"/>
          <w:szCs w:val="20"/>
        </w:rPr>
        <w:t>trvání Smlouvy</w:t>
      </w:r>
      <w:r w:rsidR="00FE54B7">
        <w:rPr>
          <w:rFonts w:ascii="Arial" w:hAnsi="Arial" w:cs="Arial"/>
          <w:sz w:val="20"/>
          <w:szCs w:val="20"/>
        </w:rPr>
        <w:t xml:space="preserve"> (včetně doby poskytování záruční podpory)</w:t>
      </w:r>
      <w:r w:rsidR="00BC3612" w:rsidRPr="00D45FB4">
        <w:rPr>
          <w:rFonts w:ascii="Arial" w:hAnsi="Arial" w:cs="Arial"/>
          <w:sz w:val="20"/>
          <w:szCs w:val="20"/>
        </w:rPr>
        <w:t xml:space="preserve"> </w:t>
      </w:r>
      <w:r w:rsidRPr="00D45FB4">
        <w:rPr>
          <w:rFonts w:ascii="Arial" w:hAnsi="Arial" w:cs="Arial"/>
          <w:sz w:val="20"/>
          <w:szCs w:val="20"/>
        </w:rPr>
        <w:t>uzavřeno pojištění odpovědnosti za škodu, jakož i platit řádně a včas příslušné pojistné.</w:t>
      </w:r>
    </w:p>
    <w:p w:rsidR="00473EA7" w:rsidRPr="00D45FB4" w:rsidRDefault="00473EA7" w:rsidP="00B62E3D">
      <w:pPr>
        <w:pStyle w:val="Odstavecseseznamem"/>
        <w:numPr>
          <w:ilvl w:val="0"/>
          <w:numId w:val="53"/>
        </w:numPr>
        <w:spacing w:after="120" w:line="280" w:lineRule="atLeast"/>
        <w:contextualSpacing w:val="0"/>
        <w:jc w:val="both"/>
        <w:rPr>
          <w:rFonts w:ascii="Arial" w:hAnsi="Arial" w:cs="Arial"/>
          <w:sz w:val="20"/>
          <w:szCs w:val="20"/>
        </w:rPr>
      </w:pPr>
      <w:r w:rsidRPr="00D45FB4">
        <w:rPr>
          <w:rFonts w:ascii="Arial" w:hAnsi="Arial" w:cs="Arial"/>
          <w:sz w:val="20"/>
          <w:szCs w:val="20"/>
        </w:rPr>
        <w:t xml:space="preserve">Uvedené pojištění musí být sjednáno pro případ odpovědnosti Dodavatele za škodu, která může nastat v souvislosti s plněním závazků Dodavatele dle této </w:t>
      </w:r>
      <w:r w:rsidR="00BC3612" w:rsidRPr="00D45FB4">
        <w:rPr>
          <w:rFonts w:ascii="Arial" w:hAnsi="Arial" w:cs="Arial"/>
          <w:sz w:val="20"/>
          <w:szCs w:val="20"/>
        </w:rPr>
        <w:t>Smlouvy</w:t>
      </w:r>
      <w:r w:rsidRPr="00D45FB4">
        <w:rPr>
          <w:rFonts w:ascii="Arial" w:hAnsi="Arial" w:cs="Arial"/>
          <w:sz w:val="20"/>
          <w:szCs w:val="20"/>
        </w:rPr>
        <w:t xml:space="preserve">. Pojištění musí být sjednáno zejména jako pojištění odpovědnosti za škody na věcech, majetku a zdraví a musí zahrnovat i škodu způsobené vadou výrobku, to vše s pojistnou částkou ne nižší než </w:t>
      </w:r>
      <w:r w:rsidR="00B978C0" w:rsidRPr="00D45FB4">
        <w:rPr>
          <w:rFonts w:ascii="Arial" w:hAnsi="Arial" w:cs="Arial"/>
          <w:sz w:val="20"/>
          <w:szCs w:val="20"/>
        </w:rPr>
        <w:t>5 0</w:t>
      </w:r>
      <w:r w:rsidR="00BC3612" w:rsidRPr="00D45FB4">
        <w:rPr>
          <w:rFonts w:ascii="Arial" w:hAnsi="Arial" w:cs="Arial"/>
          <w:sz w:val="20"/>
          <w:szCs w:val="20"/>
        </w:rPr>
        <w:t xml:space="preserve">00 000,- Kč (slovy: </w:t>
      </w:r>
      <w:r w:rsidR="005E194D" w:rsidRPr="00D45FB4">
        <w:rPr>
          <w:rFonts w:ascii="Arial" w:hAnsi="Arial" w:cs="Arial"/>
          <w:sz w:val="20"/>
          <w:szCs w:val="20"/>
        </w:rPr>
        <w:t>pět milionů</w:t>
      </w:r>
      <w:r w:rsidR="00BC3612" w:rsidRPr="00D45FB4">
        <w:rPr>
          <w:rFonts w:ascii="Arial" w:hAnsi="Arial" w:cs="Arial"/>
          <w:sz w:val="20"/>
          <w:szCs w:val="20"/>
        </w:rPr>
        <w:t xml:space="preserve"> korun českých</w:t>
      </w:r>
      <w:r w:rsidR="006B77AC" w:rsidRPr="00D45FB4">
        <w:rPr>
          <w:rFonts w:ascii="Arial" w:hAnsi="Arial" w:cs="Arial"/>
          <w:sz w:val="20"/>
          <w:szCs w:val="20"/>
        </w:rPr>
        <w:t>)</w:t>
      </w:r>
      <w:r w:rsidR="00BC3612" w:rsidRPr="00D45FB4">
        <w:rPr>
          <w:rFonts w:ascii="Arial" w:hAnsi="Arial" w:cs="Arial"/>
          <w:sz w:val="20"/>
          <w:szCs w:val="20"/>
        </w:rPr>
        <w:t>.</w:t>
      </w:r>
    </w:p>
    <w:p w:rsidR="00473EA7" w:rsidRPr="00D45FB4" w:rsidRDefault="00473EA7" w:rsidP="00B62E3D">
      <w:pPr>
        <w:pStyle w:val="Odstavecseseznamem"/>
        <w:numPr>
          <w:ilvl w:val="0"/>
          <w:numId w:val="53"/>
        </w:numPr>
        <w:spacing w:after="120" w:line="280" w:lineRule="atLeast"/>
        <w:contextualSpacing w:val="0"/>
        <w:jc w:val="both"/>
        <w:rPr>
          <w:rFonts w:ascii="Arial" w:hAnsi="Arial" w:cs="Arial"/>
          <w:sz w:val="20"/>
          <w:szCs w:val="20"/>
        </w:rPr>
      </w:pPr>
      <w:r w:rsidRPr="00D45FB4">
        <w:rPr>
          <w:rFonts w:ascii="Arial" w:hAnsi="Arial" w:cs="Arial"/>
          <w:sz w:val="20"/>
          <w:szCs w:val="20"/>
        </w:rPr>
        <w:t>Dodavatel se zavazuje předložit VZP ČR či jím pověřené osobě příslušnou pojistnou smlouvu či jiný písemný doklad potvrzující uzavření příslušného pojištění a doklad o zaplacení pojistného na příslušné období, a to vždy nejpozději do 10 pracovních dnů od doručení výzvy k předložení dokladů Dodavateli.</w:t>
      </w:r>
    </w:p>
    <w:p w:rsidR="00473EA7" w:rsidRPr="00D45FB4" w:rsidRDefault="00473EA7" w:rsidP="00B62E3D">
      <w:pPr>
        <w:pStyle w:val="Odstavecseseznamem"/>
        <w:numPr>
          <w:ilvl w:val="0"/>
          <w:numId w:val="53"/>
        </w:numPr>
        <w:spacing w:after="120" w:line="280" w:lineRule="atLeast"/>
        <w:contextualSpacing w:val="0"/>
        <w:jc w:val="both"/>
        <w:rPr>
          <w:rFonts w:ascii="Arial" w:hAnsi="Arial" w:cs="Arial"/>
          <w:sz w:val="20"/>
          <w:szCs w:val="20"/>
        </w:rPr>
      </w:pPr>
      <w:r w:rsidRPr="00D45FB4">
        <w:rPr>
          <w:rFonts w:ascii="Arial" w:hAnsi="Arial" w:cs="Arial"/>
          <w:sz w:val="20"/>
          <w:szCs w:val="20"/>
        </w:rPr>
        <w:lastRenderedPageBreak/>
        <w:t>V případě nesplnění povinnosti Dodavatele stanovené v odst. 1. a 2. tohoto článku je VZP ČR oprávněna vyúčtovat Doda</w:t>
      </w:r>
      <w:r w:rsidR="00BC3612" w:rsidRPr="00D45FB4">
        <w:rPr>
          <w:rFonts w:ascii="Arial" w:hAnsi="Arial" w:cs="Arial"/>
          <w:sz w:val="20"/>
          <w:szCs w:val="20"/>
        </w:rPr>
        <w:t>vateli smluvní pokutu ve výši 5 000 Kč (slovy: pět</w:t>
      </w:r>
      <w:r w:rsidRPr="00D45FB4">
        <w:rPr>
          <w:rFonts w:ascii="Arial" w:hAnsi="Arial" w:cs="Arial"/>
          <w:sz w:val="20"/>
          <w:szCs w:val="20"/>
        </w:rPr>
        <w:t xml:space="preserve"> tisíc korun českých), a to za každý i jen započatý kalendářní den, kdy porušení této povinnosti trvá a Dodavatel je povinen tuto částku uhradit.</w:t>
      </w:r>
    </w:p>
    <w:p w:rsidR="00473EA7" w:rsidRPr="00D45FB4" w:rsidRDefault="00473EA7" w:rsidP="00B62E3D">
      <w:pPr>
        <w:pStyle w:val="Odstavecseseznamem"/>
        <w:numPr>
          <w:ilvl w:val="0"/>
          <w:numId w:val="53"/>
        </w:numPr>
        <w:spacing w:after="120" w:line="280" w:lineRule="atLeast"/>
        <w:contextualSpacing w:val="0"/>
        <w:jc w:val="both"/>
        <w:rPr>
          <w:rFonts w:ascii="Arial" w:hAnsi="Arial" w:cs="Arial"/>
          <w:sz w:val="20"/>
          <w:szCs w:val="20"/>
        </w:rPr>
      </w:pPr>
      <w:r w:rsidRPr="00D45FB4">
        <w:rPr>
          <w:rFonts w:ascii="Arial" w:hAnsi="Arial" w:cs="Arial"/>
          <w:sz w:val="20"/>
          <w:szCs w:val="20"/>
        </w:rPr>
        <w:t>V případě nesplnění povinnosti Dodavatele stanovené v odst. 3. tohoto článku je VZP ČR oprávněna vyúčtovat Dodavateli sml</w:t>
      </w:r>
      <w:r w:rsidR="00BC3612" w:rsidRPr="00D45FB4">
        <w:rPr>
          <w:rFonts w:ascii="Arial" w:hAnsi="Arial" w:cs="Arial"/>
          <w:sz w:val="20"/>
          <w:szCs w:val="20"/>
        </w:rPr>
        <w:t>uvní pokutu ve výši 5 000 Kč (slovy: pět</w:t>
      </w:r>
      <w:r w:rsidRPr="00D45FB4">
        <w:rPr>
          <w:rFonts w:ascii="Arial" w:hAnsi="Arial" w:cs="Arial"/>
          <w:sz w:val="20"/>
          <w:szCs w:val="20"/>
        </w:rPr>
        <w:t xml:space="preserve"> tisíc korun českých) za každý i jen započatý kalendářní den prodlení a Dodavatel je povinen tuto částku uhradit.</w:t>
      </w:r>
    </w:p>
    <w:p w:rsidR="00473EA7" w:rsidRPr="00D45FB4" w:rsidRDefault="00B62E3D" w:rsidP="00B62E3D">
      <w:pPr>
        <w:pStyle w:val="Odstavecseseznamem"/>
        <w:numPr>
          <w:ilvl w:val="0"/>
          <w:numId w:val="53"/>
        </w:numPr>
        <w:spacing w:after="120" w:line="280" w:lineRule="atLeast"/>
        <w:contextualSpacing w:val="0"/>
        <w:jc w:val="both"/>
        <w:rPr>
          <w:rFonts w:ascii="Arial" w:hAnsi="Arial" w:cs="Arial"/>
          <w:sz w:val="20"/>
          <w:szCs w:val="20"/>
        </w:rPr>
      </w:pPr>
      <w:r w:rsidRPr="00D45FB4">
        <w:rPr>
          <w:rFonts w:ascii="Arial" w:hAnsi="Arial" w:cs="Arial"/>
          <w:sz w:val="20"/>
          <w:szCs w:val="20"/>
        </w:rPr>
        <w:t>Objednatel</w:t>
      </w:r>
      <w:r w:rsidR="00473EA7" w:rsidRPr="00D45FB4">
        <w:rPr>
          <w:rFonts w:ascii="Arial" w:hAnsi="Arial" w:cs="Arial"/>
          <w:sz w:val="20"/>
          <w:szCs w:val="20"/>
        </w:rPr>
        <w:t xml:space="preserve"> je oprávněn uplatnit právo na zaplacení smluvních pokut dle odst. 4. a 5. tohoto článku souběžně.</w:t>
      </w:r>
    </w:p>
    <w:p w:rsidR="002E17EF" w:rsidRPr="00D45FB4" w:rsidRDefault="002E17EF" w:rsidP="00473EA7">
      <w:pPr>
        <w:spacing w:after="120"/>
        <w:jc w:val="center"/>
        <w:rPr>
          <w:rFonts w:ascii="Arial" w:hAnsi="Arial" w:cs="Arial"/>
          <w:b/>
          <w:bCs/>
          <w:sz w:val="20"/>
          <w:szCs w:val="20"/>
        </w:rPr>
      </w:pPr>
    </w:p>
    <w:p w:rsidR="006564AC" w:rsidRPr="00D45FB4" w:rsidRDefault="00EA4AAB" w:rsidP="00B62E3D">
      <w:pPr>
        <w:tabs>
          <w:tab w:val="left" w:pos="1701"/>
        </w:tabs>
        <w:spacing w:line="280" w:lineRule="atLeast"/>
        <w:jc w:val="center"/>
        <w:rPr>
          <w:rFonts w:ascii="Arial" w:hAnsi="Arial" w:cs="Arial"/>
          <w:b/>
          <w:sz w:val="20"/>
          <w:szCs w:val="20"/>
        </w:rPr>
      </w:pPr>
      <w:r w:rsidRPr="00D45FB4">
        <w:rPr>
          <w:rFonts w:ascii="Arial" w:hAnsi="Arial" w:cs="Arial"/>
          <w:b/>
          <w:sz w:val="20"/>
          <w:szCs w:val="20"/>
        </w:rPr>
        <w:t xml:space="preserve">Článek </w:t>
      </w:r>
      <w:r w:rsidRPr="00067F56">
        <w:rPr>
          <w:rStyle w:val="Nadpis1Char"/>
          <w:rFonts w:ascii="Arial" w:hAnsi="Arial"/>
          <w:sz w:val="20"/>
          <w:szCs w:val="20"/>
          <w:lang w:val="cs-CZ"/>
        </w:rPr>
        <w:t>X</w:t>
      </w:r>
      <w:r w:rsidR="00461DF2" w:rsidRPr="00067F56">
        <w:rPr>
          <w:rStyle w:val="Nadpis1Char"/>
          <w:rFonts w:ascii="Arial" w:hAnsi="Arial"/>
          <w:sz w:val="20"/>
          <w:szCs w:val="20"/>
          <w:lang w:val="cs-CZ"/>
        </w:rPr>
        <w:t>V</w:t>
      </w:r>
      <w:r w:rsidR="00580B41" w:rsidRPr="00067F56">
        <w:rPr>
          <w:rStyle w:val="Nadpis1Char"/>
          <w:rFonts w:ascii="Arial" w:hAnsi="Arial"/>
          <w:sz w:val="20"/>
          <w:szCs w:val="20"/>
          <w:lang w:val="cs-CZ"/>
        </w:rPr>
        <w:t>.</w:t>
      </w:r>
      <w:r w:rsidR="00580B41" w:rsidRPr="00D45FB4">
        <w:rPr>
          <w:rFonts w:ascii="Arial" w:hAnsi="Arial" w:cs="Arial"/>
          <w:b/>
          <w:sz w:val="20"/>
          <w:szCs w:val="20"/>
        </w:rPr>
        <w:t xml:space="preserve"> </w:t>
      </w:r>
    </w:p>
    <w:p w:rsidR="00580B41" w:rsidRPr="00D45FB4" w:rsidRDefault="006564AC" w:rsidP="00B62E3D">
      <w:pPr>
        <w:tabs>
          <w:tab w:val="left" w:pos="1701"/>
        </w:tabs>
        <w:spacing w:line="280" w:lineRule="atLeast"/>
        <w:jc w:val="center"/>
        <w:rPr>
          <w:rFonts w:ascii="Arial" w:hAnsi="Arial" w:cs="Arial"/>
          <w:b/>
          <w:sz w:val="20"/>
          <w:szCs w:val="20"/>
        </w:rPr>
      </w:pPr>
      <w:r w:rsidRPr="00D45FB4">
        <w:rPr>
          <w:rFonts w:ascii="Arial" w:hAnsi="Arial" w:cs="Arial"/>
          <w:b/>
          <w:sz w:val="20"/>
          <w:szCs w:val="20"/>
        </w:rPr>
        <w:t xml:space="preserve">Uveřejnění </w:t>
      </w:r>
      <w:r w:rsidR="00580B41" w:rsidRPr="00D45FB4">
        <w:rPr>
          <w:rFonts w:ascii="Arial" w:hAnsi="Arial" w:cs="Arial"/>
          <w:b/>
          <w:sz w:val="20"/>
          <w:szCs w:val="20"/>
        </w:rPr>
        <w:t>Smlouvy</w:t>
      </w:r>
    </w:p>
    <w:p w:rsidR="00F7265C" w:rsidRPr="00D45FB4" w:rsidRDefault="00F7265C" w:rsidP="00B62E3D">
      <w:pPr>
        <w:tabs>
          <w:tab w:val="left" w:pos="1701"/>
        </w:tabs>
        <w:spacing w:line="280" w:lineRule="atLeast"/>
        <w:jc w:val="center"/>
        <w:rPr>
          <w:rFonts w:ascii="Arial" w:hAnsi="Arial" w:cs="Arial"/>
          <w:b/>
          <w:sz w:val="20"/>
          <w:szCs w:val="20"/>
        </w:rPr>
      </w:pPr>
    </w:p>
    <w:p w:rsidR="002E17EF" w:rsidRPr="00D45FB4" w:rsidRDefault="002E17EF" w:rsidP="00355707">
      <w:pPr>
        <w:pStyle w:val="Odstavecseseznamem"/>
        <w:numPr>
          <w:ilvl w:val="0"/>
          <w:numId w:val="16"/>
        </w:numPr>
        <w:pBdr>
          <w:top w:val="nil"/>
          <w:left w:val="nil"/>
          <w:bottom w:val="nil"/>
          <w:right w:val="nil"/>
          <w:between w:val="nil"/>
          <w:bar w:val="nil"/>
        </w:pBdr>
        <w:spacing w:after="120" w:line="280" w:lineRule="atLeast"/>
        <w:ind w:left="357" w:hanging="357"/>
        <w:contextualSpacing w:val="0"/>
        <w:jc w:val="both"/>
        <w:rPr>
          <w:rFonts w:ascii="Arial" w:hAnsi="Arial" w:cs="Arial"/>
          <w:sz w:val="20"/>
          <w:szCs w:val="20"/>
        </w:rPr>
      </w:pPr>
      <w:r w:rsidRPr="00D45FB4">
        <w:rPr>
          <w:rFonts w:ascii="Arial" w:hAnsi="Arial" w:cs="Arial"/>
          <w:sz w:val="20"/>
          <w:szCs w:val="20"/>
        </w:rPr>
        <w:t>Smluvní strany jsou si plně vědomy zákonné povinnosti smluvních stran uveřejnit dle zákona č. 340/2015 Sb., o zvláštních podmínkách účinnosti některých smluv, uveřejňování těchto smluv a o registru smluv (zákon o registru smluv), ve znění pozdějších předpisů, tuto Smlouvu, včetně všech případných dohod, kterými se tato Smlouva doplňuje, mění, nahrazuje nebo ruší, prostřednictvím registru smluv.</w:t>
      </w:r>
    </w:p>
    <w:p w:rsidR="00355707" w:rsidRPr="00D45FB4" w:rsidRDefault="002E17EF" w:rsidP="00355707">
      <w:pPr>
        <w:pStyle w:val="Odstavecseseznamem"/>
        <w:numPr>
          <w:ilvl w:val="0"/>
          <w:numId w:val="16"/>
        </w:numPr>
        <w:pBdr>
          <w:top w:val="nil"/>
          <w:left w:val="nil"/>
          <w:bottom w:val="nil"/>
          <w:right w:val="nil"/>
          <w:between w:val="nil"/>
          <w:bar w:val="nil"/>
        </w:pBdr>
        <w:spacing w:after="120" w:line="280" w:lineRule="atLeast"/>
        <w:contextualSpacing w:val="0"/>
        <w:jc w:val="both"/>
        <w:rPr>
          <w:rFonts w:ascii="Arial" w:hAnsi="Arial" w:cs="Arial"/>
          <w:sz w:val="20"/>
          <w:szCs w:val="20"/>
        </w:rPr>
      </w:pPr>
      <w:r w:rsidRPr="00D45FB4">
        <w:rPr>
          <w:rFonts w:ascii="Arial" w:hAnsi="Arial" w:cs="Arial"/>
          <w:sz w:val="20"/>
          <w:szCs w:val="20"/>
        </w:rPr>
        <w:t xml:space="preserve">Uveřejněním Smlouvy dle odst. 1. tohoto článku se rozumí uveřejnění elektronického obrazu textového obsahu </w:t>
      </w:r>
      <w:r w:rsidR="00297BF0" w:rsidRPr="00D45FB4">
        <w:rPr>
          <w:rFonts w:ascii="Arial" w:hAnsi="Arial" w:cs="Arial"/>
          <w:sz w:val="20"/>
          <w:szCs w:val="20"/>
        </w:rPr>
        <w:t>S</w:t>
      </w:r>
      <w:r w:rsidRPr="00D45FB4">
        <w:rPr>
          <w:rFonts w:ascii="Arial" w:hAnsi="Arial" w:cs="Arial"/>
          <w:sz w:val="20"/>
          <w:szCs w:val="20"/>
        </w:rPr>
        <w:t xml:space="preserve">mlouvy v otevřeném a strojově čitelném formátu a rovněž </w:t>
      </w:r>
      <w:proofErr w:type="spellStart"/>
      <w:r w:rsidRPr="00D45FB4">
        <w:rPr>
          <w:rFonts w:ascii="Arial" w:hAnsi="Arial" w:cs="Arial"/>
          <w:sz w:val="20"/>
          <w:szCs w:val="20"/>
        </w:rPr>
        <w:t>metadat</w:t>
      </w:r>
      <w:proofErr w:type="spellEnd"/>
      <w:r w:rsidRPr="00D45FB4">
        <w:rPr>
          <w:rFonts w:ascii="Arial" w:hAnsi="Arial" w:cs="Arial"/>
          <w:sz w:val="20"/>
          <w:szCs w:val="20"/>
        </w:rPr>
        <w:t xml:space="preserve">, podle § 5 odst. 1 zákona o registru smluv, prostřednictvím registru smluv. </w:t>
      </w:r>
    </w:p>
    <w:p w:rsidR="002E17EF" w:rsidRPr="00D45FB4" w:rsidRDefault="002E17EF" w:rsidP="00355707">
      <w:pPr>
        <w:pStyle w:val="Odstavecseseznamem"/>
        <w:numPr>
          <w:ilvl w:val="0"/>
          <w:numId w:val="16"/>
        </w:numPr>
        <w:pBdr>
          <w:top w:val="nil"/>
          <w:left w:val="nil"/>
          <w:bottom w:val="nil"/>
          <w:right w:val="nil"/>
          <w:between w:val="nil"/>
          <w:bar w:val="nil"/>
        </w:pBdr>
        <w:spacing w:after="120" w:line="280" w:lineRule="atLeast"/>
        <w:contextualSpacing w:val="0"/>
        <w:jc w:val="both"/>
        <w:rPr>
          <w:rFonts w:ascii="Arial" w:hAnsi="Arial" w:cs="Arial"/>
          <w:sz w:val="20"/>
          <w:szCs w:val="20"/>
        </w:rPr>
      </w:pPr>
      <w:r w:rsidRPr="00D45FB4">
        <w:rPr>
          <w:rFonts w:ascii="Arial" w:hAnsi="Arial" w:cs="Arial"/>
          <w:sz w:val="20"/>
          <w:szCs w:val="20"/>
        </w:rPr>
        <w:t xml:space="preserve">Smluvní strany se dohodly, že tuto Smlouvu zašle správci registru smluv k uveřejnění prostřednictvím registru smluv Objednatel. </w:t>
      </w:r>
      <w:r w:rsidR="006564AC" w:rsidRPr="00D45FB4">
        <w:rPr>
          <w:rFonts w:ascii="Arial" w:hAnsi="Arial" w:cs="Arial"/>
          <w:sz w:val="20"/>
          <w:szCs w:val="20"/>
        </w:rPr>
        <w:t xml:space="preserve">Dodavatel </w:t>
      </w:r>
      <w:r w:rsidRPr="00D45FB4">
        <w:rPr>
          <w:rFonts w:ascii="Arial" w:hAnsi="Arial" w:cs="Arial"/>
          <w:sz w:val="20"/>
          <w:szCs w:val="20"/>
        </w:rPr>
        <w:t xml:space="preserve">je povinen zkontrolovat, že Smlouva včetně všech příloh a </w:t>
      </w:r>
      <w:proofErr w:type="spellStart"/>
      <w:r w:rsidRPr="00D45FB4">
        <w:rPr>
          <w:rFonts w:ascii="Arial" w:hAnsi="Arial" w:cs="Arial"/>
          <w:sz w:val="20"/>
          <w:szCs w:val="20"/>
        </w:rPr>
        <w:t>metadat</w:t>
      </w:r>
      <w:proofErr w:type="spellEnd"/>
      <w:r w:rsidRPr="00D45FB4">
        <w:rPr>
          <w:rFonts w:ascii="Arial" w:hAnsi="Arial" w:cs="Arial"/>
          <w:sz w:val="20"/>
          <w:szCs w:val="20"/>
        </w:rPr>
        <w:t xml:space="preserve"> byla řádně prostřednictvím registru smluv uveřejněna. V případě, že </w:t>
      </w:r>
      <w:r w:rsidR="006564AC" w:rsidRPr="00D45FB4">
        <w:rPr>
          <w:rFonts w:ascii="Arial" w:hAnsi="Arial" w:cs="Arial"/>
          <w:sz w:val="20"/>
          <w:szCs w:val="20"/>
        </w:rPr>
        <w:t xml:space="preserve">Dodavatel </w:t>
      </w:r>
      <w:r w:rsidRPr="00D45FB4">
        <w:rPr>
          <w:rFonts w:ascii="Arial" w:hAnsi="Arial" w:cs="Arial"/>
          <w:sz w:val="20"/>
          <w:szCs w:val="20"/>
        </w:rPr>
        <w:t>zjistí jakékoliv nepřesnosti či nedostatky, je povinen bez zbytečného odkladu o nich Objednatele informovat a smluvní strany si poskytnou veškerou potřebnou součinnost k zajištění opravy nepřesností či nedostatků.</w:t>
      </w:r>
    </w:p>
    <w:p w:rsidR="00355707" w:rsidRPr="00D45FB4" w:rsidRDefault="002E17EF" w:rsidP="00355707">
      <w:pPr>
        <w:pStyle w:val="Odstavecseseznamem"/>
        <w:numPr>
          <w:ilvl w:val="0"/>
          <w:numId w:val="16"/>
        </w:numPr>
        <w:pBdr>
          <w:top w:val="nil"/>
          <w:left w:val="nil"/>
          <w:bottom w:val="nil"/>
          <w:right w:val="nil"/>
          <w:between w:val="nil"/>
          <w:bar w:val="nil"/>
        </w:pBdr>
        <w:spacing w:after="120" w:line="280" w:lineRule="atLeast"/>
        <w:ind w:left="357" w:hanging="357"/>
        <w:contextualSpacing w:val="0"/>
        <w:jc w:val="both"/>
        <w:rPr>
          <w:rFonts w:ascii="Arial" w:hAnsi="Arial" w:cs="Arial"/>
          <w:sz w:val="20"/>
          <w:szCs w:val="20"/>
        </w:rPr>
      </w:pPr>
      <w:r w:rsidRPr="00D45FB4">
        <w:rPr>
          <w:rFonts w:ascii="Arial" w:hAnsi="Arial" w:cs="Arial"/>
          <w:sz w:val="20"/>
          <w:szCs w:val="20"/>
        </w:rPr>
        <w:t xml:space="preserve">Postup uvedený v odst. </w:t>
      </w:r>
      <w:r w:rsidR="00B905CC" w:rsidRPr="00D45FB4">
        <w:rPr>
          <w:rFonts w:ascii="Arial" w:hAnsi="Arial" w:cs="Arial"/>
          <w:sz w:val="20"/>
          <w:szCs w:val="20"/>
        </w:rPr>
        <w:t>3</w:t>
      </w:r>
      <w:r w:rsidR="00575464" w:rsidRPr="00D45FB4">
        <w:rPr>
          <w:rFonts w:ascii="Arial" w:hAnsi="Arial" w:cs="Arial"/>
          <w:sz w:val="20"/>
          <w:szCs w:val="20"/>
        </w:rPr>
        <w:t>.</w:t>
      </w:r>
      <w:r w:rsidR="00B905CC" w:rsidRPr="00D45FB4">
        <w:rPr>
          <w:rFonts w:ascii="Arial" w:hAnsi="Arial" w:cs="Arial"/>
          <w:sz w:val="20"/>
          <w:szCs w:val="20"/>
        </w:rPr>
        <w:t xml:space="preserve"> </w:t>
      </w:r>
      <w:r w:rsidRPr="00D45FB4">
        <w:rPr>
          <w:rFonts w:ascii="Arial" w:hAnsi="Arial" w:cs="Arial"/>
          <w:sz w:val="20"/>
          <w:szCs w:val="20"/>
        </w:rPr>
        <w:t xml:space="preserve">tohoto článku se smluvní strany zavazují dodržovat i v případě uzavření dodatků k této Smlouvě, jakož i v případě jakýchkoli dalších dohod, kterými se tato </w:t>
      </w:r>
      <w:r w:rsidR="00297BF0" w:rsidRPr="00D45FB4">
        <w:rPr>
          <w:rFonts w:ascii="Arial" w:hAnsi="Arial" w:cs="Arial"/>
          <w:sz w:val="20"/>
          <w:szCs w:val="20"/>
        </w:rPr>
        <w:t>S</w:t>
      </w:r>
      <w:r w:rsidRPr="00D45FB4">
        <w:rPr>
          <w:rFonts w:ascii="Arial" w:hAnsi="Arial" w:cs="Arial"/>
          <w:sz w:val="20"/>
          <w:szCs w:val="20"/>
        </w:rPr>
        <w:t>mlouva bude případně doplňovat, měnit, nahrazovat nebo rušit.</w:t>
      </w:r>
    </w:p>
    <w:p w:rsidR="002E17EF" w:rsidRPr="00D45FB4" w:rsidRDefault="003B3652" w:rsidP="00355707">
      <w:pPr>
        <w:pStyle w:val="Odstavecseseznamem"/>
        <w:numPr>
          <w:ilvl w:val="0"/>
          <w:numId w:val="16"/>
        </w:numPr>
        <w:pBdr>
          <w:top w:val="nil"/>
          <w:left w:val="nil"/>
          <w:bottom w:val="nil"/>
          <w:right w:val="nil"/>
          <w:between w:val="nil"/>
          <w:bar w:val="nil"/>
        </w:pBdr>
        <w:spacing w:after="120" w:line="280" w:lineRule="atLeast"/>
        <w:ind w:left="357" w:hanging="357"/>
        <w:contextualSpacing w:val="0"/>
        <w:jc w:val="both"/>
        <w:rPr>
          <w:rFonts w:ascii="Arial" w:hAnsi="Arial" w:cs="Arial"/>
          <w:sz w:val="20"/>
          <w:szCs w:val="20"/>
        </w:rPr>
      </w:pPr>
      <w:r w:rsidRPr="00D45FB4" w:rsidDel="006564AC">
        <w:rPr>
          <w:rFonts w:ascii="Arial" w:hAnsi="Arial" w:cs="Arial"/>
          <w:sz w:val="20"/>
          <w:szCs w:val="20"/>
        </w:rPr>
        <w:t xml:space="preserve">Dodavatel </w:t>
      </w:r>
      <w:r w:rsidR="002E17EF" w:rsidRPr="00D45FB4" w:rsidDel="006564AC">
        <w:rPr>
          <w:rFonts w:ascii="Arial" w:hAnsi="Arial" w:cs="Arial"/>
          <w:sz w:val="20"/>
          <w:szCs w:val="20"/>
        </w:rPr>
        <w:t xml:space="preserve">bere na vědomí a souhlasí s tím, že Objednatel rovněž uveřejní tuto Smlouvu (tj. celé znění včetně všech příloh), </w:t>
      </w:r>
      <w:r w:rsidR="002E17EF" w:rsidRPr="00D45FB4">
        <w:rPr>
          <w:rFonts w:ascii="Arial" w:hAnsi="Arial" w:cs="Arial"/>
          <w:sz w:val="20"/>
          <w:szCs w:val="20"/>
        </w:rPr>
        <w:t xml:space="preserve">včetně </w:t>
      </w:r>
      <w:r w:rsidR="002E17EF" w:rsidRPr="00D45FB4" w:rsidDel="006564AC">
        <w:rPr>
          <w:rFonts w:ascii="Arial" w:hAnsi="Arial" w:cs="Arial"/>
          <w:sz w:val="20"/>
          <w:szCs w:val="20"/>
        </w:rPr>
        <w:t xml:space="preserve">všech jejích případných dodatků, na svém profilu zadavatele; ustanovení odst. </w:t>
      </w:r>
      <w:r w:rsidR="0050030D" w:rsidRPr="00D45FB4">
        <w:rPr>
          <w:rFonts w:ascii="Arial" w:hAnsi="Arial" w:cs="Arial"/>
          <w:sz w:val="20"/>
          <w:szCs w:val="20"/>
        </w:rPr>
        <w:t>6</w:t>
      </w:r>
      <w:r w:rsidR="002E17EF" w:rsidRPr="00D45FB4" w:rsidDel="006564AC">
        <w:rPr>
          <w:rFonts w:ascii="Arial" w:hAnsi="Arial" w:cs="Arial"/>
          <w:sz w:val="20"/>
          <w:szCs w:val="20"/>
        </w:rPr>
        <w:t xml:space="preserve">. a </w:t>
      </w:r>
      <w:r w:rsidR="0050030D" w:rsidRPr="00D45FB4">
        <w:rPr>
          <w:rFonts w:ascii="Arial" w:hAnsi="Arial" w:cs="Arial"/>
          <w:sz w:val="20"/>
          <w:szCs w:val="20"/>
        </w:rPr>
        <w:t>7</w:t>
      </w:r>
      <w:r w:rsidR="002E17EF" w:rsidRPr="00D45FB4" w:rsidDel="006564AC">
        <w:rPr>
          <w:rFonts w:ascii="Arial" w:hAnsi="Arial" w:cs="Arial"/>
          <w:sz w:val="20"/>
          <w:szCs w:val="20"/>
        </w:rPr>
        <w:t>. tohoto článku se vztahuje i na tento postup.</w:t>
      </w:r>
    </w:p>
    <w:p w:rsidR="002E17EF" w:rsidRPr="00D45FB4" w:rsidRDefault="003B3652" w:rsidP="00355707">
      <w:pPr>
        <w:pStyle w:val="Odstavecseseznamem"/>
        <w:numPr>
          <w:ilvl w:val="0"/>
          <w:numId w:val="16"/>
        </w:numPr>
        <w:pBdr>
          <w:top w:val="nil"/>
          <w:left w:val="nil"/>
          <w:bottom w:val="nil"/>
          <w:right w:val="nil"/>
          <w:between w:val="nil"/>
          <w:bar w:val="nil"/>
        </w:pBdr>
        <w:spacing w:after="120" w:line="280" w:lineRule="atLeast"/>
        <w:contextualSpacing w:val="0"/>
        <w:jc w:val="both"/>
        <w:rPr>
          <w:rFonts w:ascii="Arial" w:hAnsi="Arial" w:cs="Arial"/>
          <w:sz w:val="20"/>
          <w:szCs w:val="20"/>
        </w:rPr>
      </w:pPr>
      <w:r w:rsidRPr="00D45FB4">
        <w:rPr>
          <w:rFonts w:ascii="Arial" w:hAnsi="Arial" w:cs="Arial"/>
          <w:sz w:val="20"/>
          <w:szCs w:val="20"/>
        </w:rPr>
        <w:t xml:space="preserve">Dodavatel </w:t>
      </w:r>
      <w:r w:rsidR="002E17EF" w:rsidRPr="00D45FB4">
        <w:rPr>
          <w:rFonts w:ascii="Arial" w:hAnsi="Arial" w:cs="Arial"/>
          <w:sz w:val="20"/>
          <w:szCs w:val="20"/>
        </w:rPr>
        <w:t xml:space="preserve">výslovně souhlasí s tím, že s výjimkou ustanovení znečitelněných v souladu se zákonem o registru smluv bude uveřejněno úplné znění této Smlouvy. </w:t>
      </w:r>
    </w:p>
    <w:p w:rsidR="006564AC" w:rsidRPr="00D45FB4" w:rsidRDefault="002E17EF" w:rsidP="00355707">
      <w:pPr>
        <w:pStyle w:val="Odstavecseseznamem"/>
        <w:numPr>
          <w:ilvl w:val="0"/>
          <w:numId w:val="16"/>
        </w:numPr>
        <w:pBdr>
          <w:top w:val="nil"/>
          <w:left w:val="nil"/>
          <w:bottom w:val="nil"/>
          <w:right w:val="nil"/>
          <w:between w:val="nil"/>
          <w:bar w:val="nil"/>
        </w:pBdr>
        <w:spacing w:after="120" w:line="280" w:lineRule="atLeast"/>
        <w:contextualSpacing w:val="0"/>
        <w:jc w:val="both"/>
        <w:rPr>
          <w:rFonts w:ascii="Arial" w:hAnsi="Arial" w:cs="Arial"/>
          <w:sz w:val="20"/>
          <w:szCs w:val="20"/>
        </w:rPr>
      </w:pPr>
      <w:r w:rsidRPr="00D45FB4">
        <w:rPr>
          <w:rFonts w:ascii="Arial" w:hAnsi="Arial" w:cs="Arial"/>
          <w:sz w:val="20"/>
          <w:szCs w:val="20"/>
        </w:rPr>
        <w:t>VZP ČR výslovně souhlasí s tím, že s výjimkou ustanovení znečitelněných v souladu se zákonem o registru smluv bude uveřejněno úplné znění této Smlouvy.</w:t>
      </w:r>
    </w:p>
    <w:p w:rsidR="009E37CB" w:rsidRPr="00D45FB4" w:rsidRDefault="009E37CB" w:rsidP="00473EA7">
      <w:pPr>
        <w:tabs>
          <w:tab w:val="left" w:pos="284"/>
          <w:tab w:val="left" w:pos="5670"/>
        </w:tabs>
        <w:spacing w:after="120"/>
        <w:jc w:val="both"/>
        <w:rPr>
          <w:rFonts w:ascii="Arial" w:hAnsi="Arial" w:cs="Arial"/>
          <w:sz w:val="20"/>
          <w:szCs w:val="20"/>
        </w:rPr>
      </w:pPr>
    </w:p>
    <w:p w:rsidR="00B62E3D" w:rsidRPr="00D45FB4" w:rsidRDefault="009E37CB" w:rsidP="00B62E3D">
      <w:pPr>
        <w:tabs>
          <w:tab w:val="left" w:pos="1701"/>
        </w:tabs>
        <w:spacing w:line="280" w:lineRule="atLeast"/>
        <w:jc w:val="center"/>
        <w:rPr>
          <w:rFonts w:ascii="Arial" w:hAnsi="Arial" w:cs="Arial"/>
          <w:b/>
          <w:sz w:val="20"/>
          <w:szCs w:val="20"/>
        </w:rPr>
      </w:pPr>
      <w:r w:rsidRPr="00D45FB4">
        <w:rPr>
          <w:rFonts w:ascii="Arial" w:hAnsi="Arial" w:cs="Arial"/>
          <w:b/>
          <w:sz w:val="20"/>
          <w:szCs w:val="20"/>
        </w:rPr>
        <w:t xml:space="preserve">Článek </w:t>
      </w:r>
      <w:r w:rsidRPr="00D45FB4">
        <w:rPr>
          <w:rStyle w:val="Nadpis1Char"/>
          <w:rFonts w:ascii="Arial" w:hAnsi="Arial"/>
          <w:sz w:val="20"/>
          <w:szCs w:val="20"/>
          <w:lang w:val="cs-CZ"/>
        </w:rPr>
        <w:t>X</w:t>
      </w:r>
      <w:r w:rsidR="00580B41" w:rsidRPr="00D45FB4">
        <w:rPr>
          <w:rStyle w:val="Nadpis1Char"/>
          <w:rFonts w:ascii="Arial" w:hAnsi="Arial"/>
          <w:sz w:val="20"/>
          <w:szCs w:val="20"/>
          <w:lang w:val="cs-CZ"/>
        </w:rPr>
        <w:t>V</w:t>
      </w:r>
      <w:r w:rsidR="00EA4AAB" w:rsidRPr="00D45FB4">
        <w:rPr>
          <w:rStyle w:val="Nadpis1Char"/>
          <w:rFonts w:ascii="Arial" w:hAnsi="Arial"/>
          <w:sz w:val="20"/>
          <w:szCs w:val="20"/>
          <w:lang w:val="cs-CZ"/>
        </w:rPr>
        <w:t>I</w:t>
      </w:r>
      <w:r w:rsidR="00B62E3D" w:rsidRPr="00D45FB4">
        <w:rPr>
          <w:rStyle w:val="Nadpis1Char"/>
          <w:rFonts w:ascii="Arial" w:hAnsi="Arial"/>
          <w:sz w:val="20"/>
          <w:szCs w:val="20"/>
          <w:lang w:val="cs-CZ"/>
        </w:rPr>
        <w:t>.</w:t>
      </w:r>
    </w:p>
    <w:p w:rsidR="009E37CB" w:rsidRPr="00D45FB4" w:rsidRDefault="009E37CB" w:rsidP="00B62E3D">
      <w:pPr>
        <w:tabs>
          <w:tab w:val="left" w:pos="1701"/>
        </w:tabs>
        <w:spacing w:line="280" w:lineRule="atLeast"/>
        <w:jc w:val="center"/>
        <w:rPr>
          <w:rFonts w:ascii="Arial" w:hAnsi="Arial" w:cs="Arial"/>
          <w:b/>
          <w:sz w:val="20"/>
          <w:szCs w:val="20"/>
        </w:rPr>
      </w:pPr>
      <w:r w:rsidRPr="00D45FB4">
        <w:rPr>
          <w:rFonts w:ascii="Arial" w:hAnsi="Arial" w:cs="Arial"/>
          <w:b/>
          <w:sz w:val="20"/>
          <w:szCs w:val="20"/>
        </w:rPr>
        <w:t>Ostatní ujednání</w:t>
      </w:r>
    </w:p>
    <w:p w:rsidR="00F7265C" w:rsidRPr="00D45FB4" w:rsidRDefault="00F7265C" w:rsidP="00B62E3D">
      <w:pPr>
        <w:tabs>
          <w:tab w:val="left" w:pos="1701"/>
        </w:tabs>
        <w:spacing w:line="280" w:lineRule="atLeast"/>
        <w:jc w:val="center"/>
        <w:rPr>
          <w:rFonts w:ascii="Arial" w:hAnsi="Arial" w:cs="Arial"/>
          <w:b/>
          <w:sz w:val="20"/>
          <w:szCs w:val="20"/>
        </w:rPr>
      </w:pPr>
    </w:p>
    <w:p w:rsidR="00580B41" w:rsidRPr="00D45FB4" w:rsidRDefault="00580B41" w:rsidP="00F7265C">
      <w:pPr>
        <w:pStyle w:val="Odstavecseseznamem"/>
        <w:numPr>
          <w:ilvl w:val="0"/>
          <w:numId w:val="54"/>
        </w:numPr>
        <w:pBdr>
          <w:top w:val="nil"/>
          <w:left w:val="nil"/>
          <w:bottom w:val="nil"/>
          <w:right w:val="nil"/>
          <w:between w:val="nil"/>
          <w:bar w:val="nil"/>
        </w:pBdr>
        <w:spacing w:after="120" w:line="280" w:lineRule="atLeast"/>
        <w:contextualSpacing w:val="0"/>
        <w:jc w:val="both"/>
        <w:rPr>
          <w:rFonts w:ascii="Arial" w:hAnsi="Arial" w:cs="Arial"/>
          <w:sz w:val="20"/>
          <w:szCs w:val="20"/>
        </w:rPr>
      </w:pPr>
      <w:r w:rsidRPr="00D45FB4">
        <w:rPr>
          <w:rFonts w:ascii="Arial" w:hAnsi="Arial" w:cs="Arial"/>
          <w:sz w:val="20"/>
          <w:szCs w:val="20"/>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rsidR="00580B41" w:rsidRPr="00D45FB4" w:rsidRDefault="00126295" w:rsidP="00F7265C">
      <w:pPr>
        <w:pStyle w:val="Odstavecseseznamem"/>
        <w:numPr>
          <w:ilvl w:val="0"/>
          <w:numId w:val="54"/>
        </w:numPr>
        <w:pBdr>
          <w:top w:val="nil"/>
          <w:left w:val="nil"/>
          <w:bottom w:val="nil"/>
          <w:right w:val="nil"/>
          <w:between w:val="nil"/>
          <w:bar w:val="nil"/>
        </w:pBdr>
        <w:spacing w:after="120" w:line="280" w:lineRule="atLeast"/>
        <w:contextualSpacing w:val="0"/>
        <w:jc w:val="both"/>
        <w:rPr>
          <w:rFonts w:ascii="Arial" w:hAnsi="Arial" w:cs="Arial"/>
          <w:sz w:val="20"/>
          <w:szCs w:val="20"/>
        </w:rPr>
      </w:pPr>
      <w:r w:rsidRPr="00D45FB4">
        <w:rPr>
          <w:rFonts w:ascii="Arial" w:hAnsi="Arial" w:cs="Arial"/>
          <w:sz w:val="20"/>
          <w:szCs w:val="20"/>
        </w:rPr>
        <w:lastRenderedPageBreak/>
        <w:t>Smluvní strany se zavazují pro řádné plnění svých závazků</w:t>
      </w:r>
      <w:r w:rsidR="00580B41" w:rsidRPr="00D45FB4">
        <w:rPr>
          <w:rFonts w:ascii="Arial" w:hAnsi="Arial" w:cs="Arial"/>
          <w:sz w:val="20"/>
          <w:szCs w:val="20"/>
        </w:rPr>
        <w:t xml:space="preserve"> zajistit účast kvalifikovaných pracovníků, kteří se bezodkladně a s vyvinutím nejvyššího úsilí budou podílet na optimálním řešení vedoucím k odstranění překážek v plnění dle této Smlouvy.</w:t>
      </w:r>
    </w:p>
    <w:p w:rsidR="00580B41" w:rsidRPr="00D45FB4" w:rsidRDefault="00580B41" w:rsidP="00F7265C">
      <w:pPr>
        <w:pStyle w:val="Odstavecseseznamem"/>
        <w:numPr>
          <w:ilvl w:val="0"/>
          <w:numId w:val="54"/>
        </w:numPr>
        <w:pBdr>
          <w:top w:val="nil"/>
          <w:left w:val="nil"/>
          <w:bottom w:val="nil"/>
          <w:right w:val="nil"/>
          <w:between w:val="nil"/>
          <w:bar w:val="nil"/>
        </w:pBdr>
        <w:spacing w:after="120" w:line="280" w:lineRule="atLeast"/>
        <w:contextualSpacing w:val="0"/>
        <w:jc w:val="both"/>
        <w:rPr>
          <w:rFonts w:ascii="Arial" w:hAnsi="Arial" w:cs="Arial"/>
          <w:sz w:val="20"/>
          <w:szCs w:val="20"/>
        </w:rPr>
      </w:pPr>
      <w:r w:rsidRPr="00D45FB4">
        <w:rPr>
          <w:rFonts w:ascii="Arial" w:hAnsi="Arial" w:cs="Arial"/>
          <w:sz w:val="20"/>
          <w:szCs w:val="20"/>
        </w:rPr>
        <w:t>Objednatel je povinen poskytovat Dodavateli součinnost nezbytnou ke splnění jeho závazků vyplývajících z této Smlouvy; ustanovení § 2591 občanského zákoníku se pro účely této Smlouvy nepoužije.</w:t>
      </w:r>
    </w:p>
    <w:p w:rsidR="00580B41" w:rsidRPr="00D45FB4" w:rsidRDefault="00580B41" w:rsidP="00F7265C">
      <w:pPr>
        <w:pStyle w:val="Odstavecseseznamem"/>
        <w:numPr>
          <w:ilvl w:val="0"/>
          <w:numId w:val="54"/>
        </w:numPr>
        <w:pBdr>
          <w:top w:val="nil"/>
          <w:left w:val="nil"/>
          <w:bottom w:val="nil"/>
          <w:right w:val="nil"/>
          <w:between w:val="nil"/>
          <w:bar w:val="nil"/>
        </w:pBdr>
        <w:spacing w:after="120" w:line="280" w:lineRule="atLeast"/>
        <w:contextualSpacing w:val="0"/>
        <w:jc w:val="both"/>
        <w:rPr>
          <w:rFonts w:ascii="Arial" w:hAnsi="Arial" w:cs="Arial"/>
          <w:sz w:val="20"/>
          <w:szCs w:val="20"/>
        </w:rPr>
      </w:pPr>
      <w:r w:rsidRPr="00D45FB4">
        <w:rPr>
          <w:rFonts w:ascii="Arial" w:hAnsi="Arial" w:cs="Arial"/>
          <w:sz w:val="20"/>
          <w:szCs w:val="20"/>
        </w:rPr>
        <w:t>Tato Smlouva může být ukončena písemnou dohodou smluvních stran podepsanou oprávněnými zástupci obou smluvních stran.</w:t>
      </w:r>
    </w:p>
    <w:p w:rsidR="00580B41" w:rsidRPr="00D45FB4" w:rsidRDefault="00580B41" w:rsidP="00F7265C">
      <w:pPr>
        <w:pStyle w:val="Odstavecseseznamem"/>
        <w:numPr>
          <w:ilvl w:val="0"/>
          <w:numId w:val="54"/>
        </w:numPr>
        <w:pBdr>
          <w:top w:val="nil"/>
          <w:left w:val="nil"/>
          <w:bottom w:val="nil"/>
          <w:right w:val="nil"/>
          <w:between w:val="nil"/>
          <w:bar w:val="nil"/>
        </w:pBdr>
        <w:spacing w:after="120" w:line="280" w:lineRule="atLeast"/>
        <w:contextualSpacing w:val="0"/>
        <w:jc w:val="both"/>
        <w:rPr>
          <w:rFonts w:ascii="Arial" w:hAnsi="Arial" w:cs="Arial"/>
          <w:sz w:val="20"/>
          <w:szCs w:val="20"/>
        </w:rPr>
      </w:pPr>
      <w:r w:rsidRPr="00D45FB4">
        <w:rPr>
          <w:rFonts w:ascii="Arial" w:hAnsi="Arial" w:cs="Arial"/>
          <w:sz w:val="20"/>
          <w:szCs w:val="20"/>
        </w:rPr>
        <w:t>Každá ze smluvních stran může od této Smlouvy odstoupit v případech stanovených touto Smlouvou nebo zákonem, zejména pak dle ustanovení § 1977 a násl. a § 2001 a násl. občanského zákoníku. Účinky odstoupení od této Smlouvy nastávají dnem doručení oznámení o odstoupení příslušné smluvní straně.</w:t>
      </w:r>
    </w:p>
    <w:p w:rsidR="00580B41" w:rsidRPr="00067F56" w:rsidRDefault="00580B41" w:rsidP="00067F56">
      <w:pPr>
        <w:pStyle w:val="Odstavecseseznamem"/>
        <w:numPr>
          <w:ilvl w:val="0"/>
          <w:numId w:val="54"/>
        </w:numPr>
        <w:pBdr>
          <w:top w:val="nil"/>
          <w:left w:val="nil"/>
          <w:bottom w:val="nil"/>
          <w:right w:val="nil"/>
          <w:between w:val="nil"/>
          <w:bar w:val="nil"/>
        </w:pBdr>
        <w:spacing w:after="120" w:line="280" w:lineRule="atLeast"/>
        <w:contextualSpacing w:val="0"/>
        <w:jc w:val="both"/>
        <w:rPr>
          <w:rFonts w:ascii="Arial" w:hAnsi="Arial" w:cs="Arial"/>
          <w:sz w:val="20"/>
          <w:szCs w:val="20"/>
        </w:rPr>
      </w:pPr>
      <w:r w:rsidRPr="00067F56">
        <w:rPr>
          <w:rFonts w:ascii="Arial" w:hAnsi="Arial" w:cs="Arial"/>
          <w:sz w:val="20"/>
          <w:szCs w:val="20"/>
        </w:rPr>
        <w:t>Pro účely této Smlouvy se za podstatné porušení smluvních povinností považuje:</w:t>
      </w:r>
    </w:p>
    <w:p w:rsidR="00580B41" w:rsidRPr="00067F56" w:rsidRDefault="00580B41" w:rsidP="00067F56">
      <w:pPr>
        <w:numPr>
          <w:ilvl w:val="2"/>
          <w:numId w:val="15"/>
        </w:numPr>
        <w:spacing w:after="120" w:line="280" w:lineRule="atLeast"/>
        <w:ind w:left="993" w:hanging="567"/>
        <w:jc w:val="both"/>
        <w:rPr>
          <w:rFonts w:ascii="Arial" w:hAnsi="Arial" w:cs="Arial"/>
          <w:sz w:val="20"/>
          <w:szCs w:val="20"/>
        </w:rPr>
      </w:pPr>
      <w:r w:rsidRPr="00067F56">
        <w:rPr>
          <w:rFonts w:ascii="Arial" w:hAnsi="Arial" w:cs="Arial"/>
          <w:sz w:val="20"/>
          <w:szCs w:val="20"/>
        </w:rPr>
        <w:t xml:space="preserve">prodlení </w:t>
      </w:r>
      <w:r w:rsidR="00575464" w:rsidRPr="00067F56">
        <w:rPr>
          <w:rFonts w:ascii="Arial" w:hAnsi="Arial" w:cs="Arial"/>
          <w:sz w:val="20"/>
          <w:szCs w:val="20"/>
        </w:rPr>
        <w:t xml:space="preserve">s dohodnutým termínem plnění Dodavatele stanoveného </w:t>
      </w:r>
      <w:r w:rsidR="00BC3612" w:rsidRPr="00067F56">
        <w:rPr>
          <w:rFonts w:ascii="Arial" w:hAnsi="Arial" w:cs="Arial"/>
          <w:sz w:val="20"/>
          <w:szCs w:val="20"/>
        </w:rPr>
        <w:t xml:space="preserve">v článku </w:t>
      </w:r>
      <w:r w:rsidR="00575464" w:rsidRPr="00067F56">
        <w:rPr>
          <w:rFonts w:ascii="Arial" w:hAnsi="Arial" w:cs="Arial"/>
          <w:sz w:val="20"/>
          <w:szCs w:val="20"/>
        </w:rPr>
        <w:t>V</w:t>
      </w:r>
      <w:r w:rsidRPr="00067F56">
        <w:rPr>
          <w:rFonts w:ascii="Arial" w:hAnsi="Arial" w:cs="Arial"/>
          <w:sz w:val="20"/>
          <w:szCs w:val="20"/>
        </w:rPr>
        <w:t xml:space="preserve">. odst. </w:t>
      </w:r>
      <w:r w:rsidR="009946D1">
        <w:rPr>
          <w:rFonts w:ascii="Arial" w:hAnsi="Arial" w:cs="Arial"/>
          <w:sz w:val="20"/>
          <w:szCs w:val="20"/>
        </w:rPr>
        <w:t>3</w:t>
      </w:r>
      <w:r w:rsidRPr="00067F56">
        <w:rPr>
          <w:rFonts w:ascii="Arial" w:hAnsi="Arial" w:cs="Arial"/>
          <w:sz w:val="20"/>
          <w:szCs w:val="20"/>
        </w:rPr>
        <w:t xml:space="preserve"> </w:t>
      </w:r>
      <w:proofErr w:type="gramStart"/>
      <w:r w:rsidR="00575464" w:rsidRPr="00067F56">
        <w:rPr>
          <w:rFonts w:ascii="Arial" w:hAnsi="Arial" w:cs="Arial"/>
          <w:sz w:val="20"/>
          <w:szCs w:val="20"/>
        </w:rPr>
        <w:t>této</w:t>
      </w:r>
      <w:proofErr w:type="gramEnd"/>
      <w:r w:rsidR="00575464" w:rsidRPr="00067F56">
        <w:rPr>
          <w:rFonts w:ascii="Arial" w:hAnsi="Arial" w:cs="Arial"/>
          <w:sz w:val="20"/>
          <w:szCs w:val="20"/>
        </w:rPr>
        <w:t xml:space="preserve"> </w:t>
      </w:r>
      <w:r w:rsidRPr="00067F56">
        <w:rPr>
          <w:rFonts w:ascii="Arial" w:hAnsi="Arial" w:cs="Arial"/>
          <w:sz w:val="20"/>
          <w:szCs w:val="20"/>
        </w:rPr>
        <w:t>Smlouvy o více než 30 kalendářních dnů,</w:t>
      </w:r>
      <w:r w:rsidR="00B978C0" w:rsidRPr="00067F56">
        <w:rPr>
          <w:rFonts w:ascii="Arial" w:hAnsi="Arial" w:cs="Arial"/>
          <w:sz w:val="20"/>
          <w:szCs w:val="20"/>
        </w:rPr>
        <w:t xml:space="preserve"> </w:t>
      </w:r>
    </w:p>
    <w:p w:rsidR="00580B41" w:rsidRPr="00067F56" w:rsidRDefault="00580B41" w:rsidP="00067F56">
      <w:pPr>
        <w:numPr>
          <w:ilvl w:val="2"/>
          <w:numId w:val="15"/>
        </w:numPr>
        <w:spacing w:after="120" w:line="280" w:lineRule="atLeast"/>
        <w:ind w:left="993" w:hanging="567"/>
        <w:jc w:val="both"/>
        <w:rPr>
          <w:rFonts w:ascii="Arial" w:hAnsi="Arial" w:cs="Arial"/>
          <w:sz w:val="20"/>
          <w:szCs w:val="20"/>
        </w:rPr>
      </w:pPr>
      <w:r w:rsidRPr="00067F56">
        <w:rPr>
          <w:rFonts w:ascii="Arial" w:hAnsi="Arial" w:cs="Arial"/>
          <w:sz w:val="20"/>
          <w:szCs w:val="20"/>
        </w:rPr>
        <w:t>porušení závazk</w:t>
      </w:r>
      <w:r w:rsidR="001D78CB" w:rsidRPr="00067F56">
        <w:rPr>
          <w:rFonts w:ascii="Arial" w:hAnsi="Arial" w:cs="Arial"/>
          <w:sz w:val="20"/>
          <w:szCs w:val="20"/>
        </w:rPr>
        <w:t>u Dodavatele uvedeného v</w:t>
      </w:r>
      <w:r w:rsidRPr="00067F56">
        <w:rPr>
          <w:rFonts w:ascii="Arial" w:hAnsi="Arial" w:cs="Arial"/>
          <w:sz w:val="20"/>
          <w:szCs w:val="20"/>
        </w:rPr>
        <w:t xml:space="preserve"> článku </w:t>
      </w:r>
      <w:r w:rsidR="00575464" w:rsidRPr="00067F56">
        <w:rPr>
          <w:rFonts w:ascii="Arial" w:hAnsi="Arial" w:cs="Arial"/>
          <w:sz w:val="20"/>
          <w:szCs w:val="20"/>
        </w:rPr>
        <w:t>IV</w:t>
      </w:r>
      <w:r w:rsidRPr="00067F56">
        <w:rPr>
          <w:rFonts w:ascii="Arial" w:hAnsi="Arial" w:cs="Arial"/>
          <w:sz w:val="20"/>
          <w:szCs w:val="20"/>
        </w:rPr>
        <w:t xml:space="preserve">. odst. </w:t>
      </w:r>
      <w:r w:rsidR="00575464" w:rsidRPr="00067F56">
        <w:rPr>
          <w:rFonts w:ascii="Arial" w:hAnsi="Arial" w:cs="Arial"/>
          <w:sz w:val="20"/>
          <w:szCs w:val="20"/>
        </w:rPr>
        <w:t>5</w:t>
      </w:r>
      <w:r w:rsidRPr="00067F56">
        <w:rPr>
          <w:rFonts w:ascii="Arial" w:hAnsi="Arial" w:cs="Arial"/>
          <w:sz w:val="20"/>
          <w:szCs w:val="20"/>
        </w:rPr>
        <w:t>,</w:t>
      </w:r>
      <w:r w:rsidR="00B978C0" w:rsidRPr="00067F56">
        <w:rPr>
          <w:rFonts w:ascii="Arial" w:hAnsi="Arial" w:cs="Arial"/>
          <w:sz w:val="20"/>
          <w:szCs w:val="20"/>
        </w:rPr>
        <w:t xml:space="preserve"> </w:t>
      </w:r>
      <w:r w:rsidR="005E194D" w:rsidRPr="00067F56">
        <w:rPr>
          <w:rFonts w:ascii="Arial" w:hAnsi="Arial" w:cs="Arial"/>
          <w:sz w:val="20"/>
          <w:szCs w:val="20"/>
        </w:rPr>
        <w:t xml:space="preserve">tj. </w:t>
      </w:r>
      <w:r w:rsidR="008E23AC" w:rsidRPr="00067F56">
        <w:rPr>
          <w:rFonts w:ascii="Arial" w:hAnsi="Arial" w:cs="Arial"/>
          <w:sz w:val="20"/>
          <w:szCs w:val="20"/>
        </w:rPr>
        <w:t>porušení povinnosti Dodavatele dodat zboží s vlastnostmi sjednanými v</w:t>
      </w:r>
      <w:r w:rsidR="001D78CB" w:rsidRPr="00067F56">
        <w:rPr>
          <w:rFonts w:ascii="Arial" w:hAnsi="Arial" w:cs="Arial"/>
          <w:sz w:val="20"/>
          <w:szCs w:val="20"/>
        </w:rPr>
        <w:t> citovaném ustanovení,</w:t>
      </w:r>
    </w:p>
    <w:p w:rsidR="008E23AC" w:rsidRPr="00D45FB4" w:rsidRDefault="008E23AC" w:rsidP="00067F56">
      <w:pPr>
        <w:numPr>
          <w:ilvl w:val="2"/>
          <w:numId w:val="15"/>
        </w:numPr>
        <w:spacing w:after="120" w:line="280" w:lineRule="atLeast"/>
        <w:ind w:left="993" w:hanging="567"/>
        <w:jc w:val="both"/>
        <w:rPr>
          <w:rFonts w:ascii="Arial" w:hAnsi="Arial" w:cs="Arial"/>
          <w:sz w:val="20"/>
          <w:szCs w:val="20"/>
        </w:rPr>
      </w:pPr>
      <w:r w:rsidRPr="00D45FB4">
        <w:rPr>
          <w:rFonts w:ascii="Arial" w:hAnsi="Arial" w:cs="Arial"/>
          <w:sz w:val="20"/>
          <w:szCs w:val="20"/>
        </w:rPr>
        <w:t xml:space="preserve">opakované (tj. aspoň 3x) porušení závazku Dodavatele s odstraňováním vad při poskytování </w:t>
      </w:r>
      <w:r w:rsidR="00297BF0" w:rsidRPr="00D45FB4">
        <w:rPr>
          <w:rFonts w:ascii="Arial" w:hAnsi="Arial" w:cs="Arial"/>
          <w:sz w:val="20"/>
          <w:szCs w:val="20"/>
        </w:rPr>
        <w:t>z</w:t>
      </w:r>
      <w:r w:rsidRPr="00D45FB4">
        <w:rPr>
          <w:rFonts w:ascii="Arial" w:hAnsi="Arial" w:cs="Arial"/>
          <w:sz w:val="20"/>
          <w:szCs w:val="20"/>
        </w:rPr>
        <w:t>áruční podpory v období 3 po sobě jdoucích kalendářních měsíců</w:t>
      </w:r>
      <w:r w:rsidR="009946D1">
        <w:rPr>
          <w:rFonts w:ascii="Arial" w:hAnsi="Arial" w:cs="Arial"/>
          <w:sz w:val="20"/>
          <w:szCs w:val="20"/>
        </w:rPr>
        <w:t>,</w:t>
      </w:r>
    </w:p>
    <w:p w:rsidR="00580B41" w:rsidRPr="00D45FB4" w:rsidRDefault="008E23AC" w:rsidP="00067F56">
      <w:pPr>
        <w:numPr>
          <w:ilvl w:val="2"/>
          <w:numId w:val="15"/>
        </w:numPr>
        <w:spacing w:after="120" w:line="280" w:lineRule="atLeast"/>
        <w:ind w:left="993" w:hanging="567"/>
        <w:jc w:val="both"/>
        <w:rPr>
          <w:rFonts w:ascii="Arial" w:hAnsi="Arial" w:cs="Arial"/>
          <w:sz w:val="20"/>
          <w:szCs w:val="20"/>
        </w:rPr>
      </w:pPr>
      <w:r w:rsidRPr="00D45FB4">
        <w:rPr>
          <w:rFonts w:ascii="Arial" w:hAnsi="Arial" w:cs="Arial"/>
          <w:sz w:val="20"/>
          <w:szCs w:val="20"/>
        </w:rPr>
        <w:t>porušení povinnosti ochrany informací, údajů a dat, specifikované v čl.</w:t>
      </w:r>
      <w:r w:rsidR="006B77AC" w:rsidRPr="00D45FB4">
        <w:rPr>
          <w:rFonts w:ascii="Arial" w:hAnsi="Arial" w:cs="Arial"/>
          <w:sz w:val="20"/>
          <w:szCs w:val="20"/>
        </w:rPr>
        <w:t xml:space="preserve"> XIII. </w:t>
      </w:r>
      <w:r w:rsidRPr="00D45FB4">
        <w:rPr>
          <w:rFonts w:ascii="Arial" w:hAnsi="Arial" w:cs="Arial"/>
          <w:sz w:val="20"/>
          <w:szCs w:val="20"/>
        </w:rPr>
        <w:t xml:space="preserve">odst. 2 </w:t>
      </w:r>
      <w:proofErr w:type="gramStart"/>
      <w:r w:rsidRPr="00D45FB4">
        <w:rPr>
          <w:rFonts w:ascii="Arial" w:hAnsi="Arial" w:cs="Arial"/>
          <w:sz w:val="20"/>
          <w:szCs w:val="20"/>
        </w:rPr>
        <w:t>této</w:t>
      </w:r>
      <w:proofErr w:type="gramEnd"/>
      <w:r w:rsidRPr="00D45FB4">
        <w:rPr>
          <w:rFonts w:ascii="Arial" w:hAnsi="Arial" w:cs="Arial"/>
          <w:sz w:val="20"/>
          <w:szCs w:val="20"/>
        </w:rPr>
        <w:t xml:space="preserve"> Smlouvy.</w:t>
      </w:r>
    </w:p>
    <w:p w:rsidR="00580B41" w:rsidRPr="00D45FB4" w:rsidRDefault="00580B41" w:rsidP="00F7265C">
      <w:pPr>
        <w:pStyle w:val="Odstavecseseznamem"/>
        <w:numPr>
          <w:ilvl w:val="0"/>
          <w:numId w:val="54"/>
        </w:numPr>
        <w:pBdr>
          <w:top w:val="nil"/>
          <w:left w:val="nil"/>
          <w:bottom w:val="nil"/>
          <w:right w:val="nil"/>
          <w:between w:val="nil"/>
          <w:bar w:val="nil"/>
        </w:pBdr>
        <w:spacing w:after="120" w:line="280" w:lineRule="atLeast"/>
        <w:contextualSpacing w:val="0"/>
        <w:jc w:val="both"/>
        <w:rPr>
          <w:rFonts w:ascii="Arial" w:hAnsi="Arial" w:cs="Arial"/>
          <w:sz w:val="20"/>
          <w:szCs w:val="20"/>
        </w:rPr>
      </w:pPr>
      <w:r w:rsidRPr="00D45FB4">
        <w:rPr>
          <w:rFonts w:ascii="Arial" w:hAnsi="Arial" w:cs="Arial"/>
          <w:sz w:val="20"/>
          <w:szCs w:val="20"/>
        </w:rPr>
        <w:t>Předčasným ukončením této Smlouvy není dotčena platnost ustanovení, z jejichž povahy vyplývá, že mají být pro smluvní strany závazná i po skončení Smlouvy (tj. zejména ustanovení týkající se záruky a záruční podpory, odpovědnosti za vady, odpovědnosti za škodu, povinnosti mlčenlivosti, řešení sporů apod.).</w:t>
      </w:r>
    </w:p>
    <w:p w:rsidR="002E17EF" w:rsidRPr="00D45FB4" w:rsidRDefault="002E17EF" w:rsidP="00F7265C">
      <w:pPr>
        <w:pStyle w:val="Odstavecseseznamem"/>
        <w:numPr>
          <w:ilvl w:val="0"/>
          <w:numId w:val="54"/>
        </w:numPr>
        <w:pBdr>
          <w:top w:val="nil"/>
          <w:left w:val="nil"/>
          <w:bottom w:val="nil"/>
          <w:right w:val="nil"/>
          <w:between w:val="nil"/>
          <w:bar w:val="nil"/>
        </w:pBdr>
        <w:spacing w:after="120" w:line="280" w:lineRule="atLeast"/>
        <w:contextualSpacing w:val="0"/>
        <w:jc w:val="both"/>
        <w:rPr>
          <w:rFonts w:ascii="Arial" w:hAnsi="Arial" w:cs="Arial"/>
          <w:sz w:val="20"/>
          <w:szCs w:val="20"/>
        </w:rPr>
      </w:pPr>
      <w:r w:rsidRPr="00D45FB4">
        <w:rPr>
          <w:rFonts w:ascii="Arial" w:hAnsi="Arial" w:cs="Arial"/>
          <w:sz w:val="20"/>
          <w:szCs w:val="20"/>
        </w:rPr>
        <w:t xml:space="preserve">Dodavatel se zavazuje poskytnout Objednateli potřebnou součinnost při výkonu finanční kontroly dle zákona č. 320/2001 Sb., o finanční kontrole ve veřejné správě a o změně některých zákonů (zákon o finanční kontrole), ve znění pozdějších předpisů. </w:t>
      </w:r>
    </w:p>
    <w:p w:rsidR="00580B41" w:rsidRPr="00D45FB4" w:rsidRDefault="00580B41" w:rsidP="00473EA7">
      <w:pPr>
        <w:spacing w:after="120"/>
        <w:rPr>
          <w:lang w:eastAsia="x-none"/>
        </w:rPr>
      </w:pPr>
    </w:p>
    <w:p w:rsidR="00946861" w:rsidRPr="00D45FB4" w:rsidRDefault="00461DF2" w:rsidP="00946861">
      <w:pPr>
        <w:tabs>
          <w:tab w:val="left" w:pos="1701"/>
        </w:tabs>
        <w:spacing w:line="280" w:lineRule="atLeast"/>
        <w:jc w:val="center"/>
        <w:rPr>
          <w:rFonts w:ascii="Arial" w:hAnsi="Arial" w:cs="Arial"/>
          <w:b/>
          <w:sz w:val="20"/>
          <w:szCs w:val="20"/>
        </w:rPr>
      </w:pPr>
      <w:r w:rsidRPr="00D45FB4">
        <w:rPr>
          <w:rFonts w:ascii="Arial" w:hAnsi="Arial" w:cs="Arial"/>
          <w:b/>
          <w:sz w:val="20"/>
          <w:szCs w:val="20"/>
        </w:rPr>
        <w:t xml:space="preserve">Článek </w:t>
      </w:r>
      <w:r w:rsidRPr="00D45FB4">
        <w:rPr>
          <w:rStyle w:val="Nadpis1Char"/>
          <w:rFonts w:ascii="Arial" w:hAnsi="Arial"/>
          <w:sz w:val="20"/>
          <w:szCs w:val="20"/>
          <w:lang w:val="cs-CZ"/>
        </w:rPr>
        <w:t>XV</w:t>
      </w:r>
      <w:r w:rsidR="00FB0C62" w:rsidRPr="00D45FB4">
        <w:rPr>
          <w:rStyle w:val="Nadpis1Char"/>
          <w:rFonts w:ascii="Arial" w:hAnsi="Arial"/>
          <w:sz w:val="20"/>
          <w:szCs w:val="20"/>
          <w:lang w:val="cs-CZ"/>
        </w:rPr>
        <w:t>I</w:t>
      </w:r>
      <w:r w:rsidR="00EA4AAB" w:rsidRPr="00D45FB4">
        <w:rPr>
          <w:rStyle w:val="Nadpis1Char"/>
          <w:rFonts w:ascii="Arial" w:hAnsi="Arial"/>
          <w:sz w:val="20"/>
          <w:szCs w:val="20"/>
          <w:lang w:val="cs-CZ"/>
        </w:rPr>
        <w:t>I</w:t>
      </w:r>
      <w:r w:rsidR="00946861" w:rsidRPr="00D45FB4">
        <w:rPr>
          <w:rStyle w:val="Nadpis1Char"/>
          <w:rFonts w:ascii="Arial" w:hAnsi="Arial"/>
          <w:sz w:val="20"/>
          <w:szCs w:val="20"/>
          <w:lang w:val="cs-CZ"/>
        </w:rPr>
        <w:t>.</w:t>
      </w:r>
    </w:p>
    <w:p w:rsidR="00946861" w:rsidRPr="00D45FB4" w:rsidRDefault="009E37CB" w:rsidP="00946861">
      <w:pPr>
        <w:tabs>
          <w:tab w:val="left" w:pos="1701"/>
        </w:tabs>
        <w:spacing w:line="280" w:lineRule="atLeast"/>
        <w:jc w:val="center"/>
        <w:rPr>
          <w:rFonts w:ascii="Arial" w:hAnsi="Arial" w:cs="Arial"/>
          <w:b/>
          <w:sz w:val="20"/>
          <w:szCs w:val="20"/>
        </w:rPr>
      </w:pPr>
      <w:r w:rsidRPr="00D45FB4">
        <w:rPr>
          <w:rFonts w:ascii="Arial" w:hAnsi="Arial" w:cs="Arial"/>
          <w:b/>
          <w:sz w:val="20"/>
          <w:szCs w:val="20"/>
        </w:rPr>
        <w:t>Závěrečná ustanovení</w:t>
      </w:r>
    </w:p>
    <w:p w:rsidR="00946861" w:rsidRPr="00D45FB4" w:rsidRDefault="00946861" w:rsidP="00946861">
      <w:pPr>
        <w:tabs>
          <w:tab w:val="left" w:pos="1701"/>
        </w:tabs>
        <w:spacing w:line="280" w:lineRule="atLeast"/>
        <w:jc w:val="center"/>
        <w:rPr>
          <w:rFonts w:ascii="Arial" w:hAnsi="Arial" w:cs="Arial"/>
          <w:b/>
          <w:sz w:val="20"/>
          <w:szCs w:val="20"/>
        </w:rPr>
      </w:pPr>
    </w:p>
    <w:p w:rsidR="002E17EF" w:rsidRPr="00D45FB4" w:rsidRDefault="002E17EF" w:rsidP="00F2517C">
      <w:pPr>
        <w:numPr>
          <w:ilvl w:val="0"/>
          <w:numId w:val="9"/>
        </w:numPr>
        <w:spacing w:after="120" w:line="280" w:lineRule="atLeast"/>
        <w:ind w:left="284" w:hanging="283"/>
        <w:jc w:val="both"/>
        <w:rPr>
          <w:rFonts w:ascii="Arial" w:hAnsi="Arial" w:cs="Arial"/>
          <w:sz w:val="20"/>
          <w:szCs w:val="20"/>
        </w:rPr>
      </w:pPr>
      <w:r w:rsidRPr="00D45FB4">
        <w:rPr>
          <w:rFonts w:ascii="Arial" w:hAnsi="Arial" w:cs="Arial"/>
          <w:sz w:val="20"/>
          <w:szCs w:val="20"/>
        </w:rPr>
        <w:t xml:space="preserve">Tato Smlouva nabývá platnosti dnem jejího podpisu </w:t>
      </w:r>
      <w:r w:rsidR="00024D56" w:rsidRPr="00D45FB4">
        <w:rPr>
          <w:rFonts w:ascii="Arial" w:hAnsi="Arial" w:cs="Arial"/>
          <w:sz w:val="20"/>
          <w:szCs w:val="20"/>
        </w:rPr>
        <w:t xml:space="preserve">poslední </w:t>
      </w:r>
      <w:r w:rsidRPr="00D45FB4">
        <w:rPr>
          <w:rFonts w:ascii="Arial" w:hAnsi="Arial" w:cs="Arial"/>
          <w:sz w:val="20"/>
          <w:szCs w:val="20"/>
        </w:rPr>
        <w:t>smluvní stran</w:t>
      </w:r>
      <w:r w:rsidR="00024D56" w:rsidRPr="00D45FB4">
        <w:rPr>
          <w:rFonts w:ascii="Arial" w:hAnsi="Arial" w:cs="Arial"/>
          <w:sz w:val="20"/>
          <w:szCs w:val="20"/>
        </w:rPr>
        <w:t>ou</w:t>
      </w:r>
      <w:r w:rsidRPr="00D45FB4">
        <w:rPr>
          <w:rFonts w:ascii="Arial" w:hAnsi="Arial" w:cs="Arial"/>
          <w:sz w:val="20"/>
          <w:szCs w:val="20"/>
        </w:rPr>
        <w:t xml:space="preserve"> </w:t>
      </w:r>
      <w:r w:rsidR="00946861" w:rsidRPr="00D45FB4">
        <w:rPr>
          <w:rFonts w:ascii="Arial" w:hAnsi="Arial" w:cs="Arial"/>
          <w:sz w:val="20"/>
          <w:szCs w:val="20"/>
        </w:rPr>
        <w:t xml:space="preserve">a </w:t>
      </w:r>
      <w:r w:rsidRPr="00D45FB4">
        <w:rPr>
          <w:rFonts w:ascii="Arial" w:hAnsi="Arial" w:cs="Arial"/>
          <w:sz w:val="20"/>
          <w:szCs w:val="20"/>
        </w:rPr>
        <w:t>účinnosti dnem jejího zveřejnění prostřednictvím registru smluv v souladu se zákonem o registru smluv.</w:t>
      </w:r>
    </w:p>
    <w:p w:rsidR="002E17EF" w:rsidRPr="00D45FB4" w:rsidRDefault="003B3652" w:rsidP="00F2517C">
      <w:pPr>
        <w:numPr>
          <w:ilvl w:val="0"/>
          <w:numId w:val="9"/>
        </w:numPr>
        <w:spacing w:after="120" w:line="280" w:lineRule="atLeast"/>
        <w:ind w:left="284" w:hanging="283"/>
        <w:jc w:val="both"/>
        <w:rPr>
          <w:rFonts w:ascii="Arial" w:hAnsi="Arial" w:cs="Arial"/>
          <w:sz w:val="20"/>
          <w:szCs w:val="20"/>
        </w:rPr>
      </w:pPr>
      <w:r w:rsidRPr="00D45FB4">
        <w:rPr>
          <w:rFonts w:ascii="Arial" w:hAnsi="Arial" w:cs="Arial"/>
          <w:sz w:val="20"/>
          <w:szCs w:val="20"/>
        </w:rPr>
        <w:t xml:space="preserve">Dodavatel </w:t>
      </w:r>
      <w:r w:rsidR="002E17EF" w:rsidRPr="00D45FB4">
        <w:rPr>
          <w:rFonts w:ascii="Arial" w:hAnsi="Arial" w:cs="Arial"/>
          <w:sz w:val="20"/>
          <w:szCs w:val="20"/>
        </w:rPr>
        <w:t>není oprávněn bez předchozího písemného souhlasu VZP ČR postoupit či převést jakákoliv práva či povinnosti, vyplývající z této Smlouvy</w:t>
      </w:r>
      <w:r w:rsidR="003C6AD6" w:rsidRPr="00D45FB4">
        <w:rPr>
          <w:rFonts w:ascii="Arial" w:hAnsi="Arial" w:cs="Arial"/>
          <w:sz w:val="20"/>
          <w:szCs w:val="20"/>
        </w:rPr>
        <w:t>,</w:t>
      </w:r>
      <w:r w:rsidR="002E17EF" w:rsidRPr="00D45FB4">
        <w:rPr>
          <w:rFonts w:ascii="Arial" w:hAnsi="Arial" w:cs="Arial"/>
          <w:sz w:val="20"/>
          <w:szCs w:val="20"/>
        </w:rPr>
        <w:t xml:space="preserve"> na jakoukoliv třetí osobu. </w:t>
      </w:r>
      <w:r w:rsidR="00024D56" w:rsidRPr="00D45FB4">
        <w:rPr>
          <w:rFonts w:ascii="Arial" w:hAnsi="Arial" w:cs="Arial"/>
          <w:sz w:val="20"/>
          <w:szCs w:val="20"/>
        </w:rPr>
        <w:t>Nahrazení Dodavatele jiným dodavatelem je možné pouze za podmínek stanovených v § 222 odst. 10 ZZVZ.</w:t>
      </w:r>
    </w:p>
    <w:p w:rsidR="002E17EF" w:rsidRPr="00D45FB4" w:rsidRDefault="002E17EF" w:rsidP="00F2517C">
      <w:pPr>
        <w:numPr>
          <w:ilvl w:val="0"/>
          <w:numId w:val="9"/>
        </w:numPr>
        <w:spacing w:after="120" w:line="280" w:lineRule="atLeast"/>
        <w:ind w:left="284" w:hanging="283"/>
        <w:jc w:val="both"/>
        <w:rPr>
          <w:rFonts w:ascii="Arial" w:hAnsi="Arial" w:cs="Arial"/>
          <w:sz w:val="20"/>
          <w:szCs w:val="20"/>
        </w:rPr>
      </w:pPr>
      <w:r w:rsidRPr="00D45FB4">
        <w:rPr>
          <w:rFonts w:ascii="Arial" w:hAnsi="Arial" w:cs="Arial"/>
          <w:sz w:val="20"/>
          <w:szCs w:val="20"/>
        </w:rPr>
        <w:t>Smluvní strany se dohodly, že případné spory vzniklé v průběhu plnění Smlouvy, nedojde-li k dohodě smluvních stran smírnou cestou, budou na návrh kterékoliv smluvní strany dány k rozhodnutí věcně a místně příslušnému soudu v České republice.</w:t>
      </w:r>
    </w:p>
    <w:p w:rsidR="002E17EF" w:rsidRPr="00D45FB4" w:rsidRDefault="002E17EF" w:rsidP="00F2517C">
      <w:pPr>
        <w:numPr>
          <w:ilvl w:val="0"/>
          <w:numId w:val="9"/>
        </w:numPr>
        <w:spacing w:after="120" w:line="280" w:lineRule="atLeast"/>
        <w:ind w:left="284" w:hanging="283"/>
        <w:jc w:val="both"/>
        <w:rPr>
          <w:rFonts w:ascii="Arial" w:hAnsi="Arial" w:cs="Arial"/>
          <w:sz w:val="20"/>
          <w:szCs w:val="20"/>
        </w:rPr>
      </w:pPr>
      <w:r w:rsidRPr="00D45FB4">
        <w:rPr>
          <w:rFonts w:ascii="Arial" w:hAnsi="Arial" w:cs="Arial"/>
          <w:sz w:val="20"/>
          <w:szCs w:val="20"/>
        </w:rPr>
        <w:t xml:space="preserve">Pokud některé z ustanovení této Smlouvy je nebo se stane neplatným, neúčinným či zdánlivým, neplatnost, neúčinnost či zdánlivost tohoto ustanovení nebude mít za následek neplatnost této Smlouvy jako celku ani jiných jejích ustanovení, pokud je takovéto ustanovení oddělitelné </w:t>
      </w:r>
      <w:r w:rsidRPr="00D45FB4">
        <w:rPr>
          <w:rFonts w:ascii="Arial" w:hAnsi="Arial" w:cs="Arial"/>
          <w:sz w:val="20"/>
          <w:szCs w:val="20"/>
        </w:rPr>
        <w:lastRenderedPageBreak/>
        <w:t>od zbytku této Smlouvy. Smluvní strany se zavazují takovéto neplatné, neúčinné či zdánlivé ustanovení nahradit novým platným a účinným ustanovením, které svým obsahem bude co nejvěrněji odpovídat podstatě a smyslu původního ustanovení.</w:t>
      </w:r>
    </w:p>
    <w:p w:rsidR="002E17EF" w:rsidRPr="00D45FB4" w:rsidRDefault="00EA6290" w:rsidP="00F2517C">
      <w:pPr>
        <w:numPr>
          <w:ilvl w:val="0"/>
          <w:numId w:val="9"/>
        </w:numPr>
        <w:spacing w:after="120" w:line="280" w:lineRule="atLeast"/>
        <w:ind w:left="284" w:hanging="283"/>
        <w:jc w:val="both"/>
        <w:rPr>
          <w:rFonts w:ascii="Arial" w:hAnsi="Arial" w:cs="Arial"/>
          <w:sz w:val="20"/>
          <w:szCs w:val="20"/>
        </w:rPr>
      </w:pPr>
      <w:r w:rsidRPr="00D45FB4">
        <w:rPr>
          <w:rFonts w:ascii="Arial" w:hAnsi="Arial" w:cs="Arial"/>
          <w:sz w:val="20"/>
          <w:szCs w:val="20"/>
        </w:rPr>
        <w:t>Tato Smlouva a vztahy z nich vyplývající se řídí českým</w:t>
      </w:r>
      <w:r w:rsidR="0050030D" w:rsidRPr="00D45FB4">
        <w:rPr>
          <w:rFonts w:ascii="Arial" w:hAnsi="Arial" w:cs="Arial"/>
          <w:sz w:val="20"/>
          <w:szCs w:val="20"/>
        </w:rPr>
        <w:t xml:space="preserve"> právem. P</w:t>
      </w:r>
      <w:r w:rsidR="002E17EF" w:rsidRPr="00D45FB4">
        <w:rPr>
          <w:rFonts w:ascii="Arial" w:hAnsi="Arial" w:cs="Arial"/>
          <w:sz w:val="20"/>
          <w:szCs w:val="20"/>
        </w:rPr>
        <w:t>ráva a povinnosti smluvních stran</w:t>
      </w:r>
      <w:r w:rsidR="003C6AD6" w:rsidRPr="00D45FB4">
        <w:rPr>
          <w:rFonts w:ascii="Arial" w:hAnsi="Arial" w:cs="Arial"/>
          <w:sz w:val="20"/>
          <w:szCs w:val="20"/>
        </w:rPr>
        <w:t xml:space="preserve"> výslovně neupravené ve Smlouvě</w:t>
      </w:r>
      <w:r w:rsidR="002E17EF" w:rsidRPr="00D45FB4">
        <w:rPr>
          <w:rFonts w:ascii="Arial" w:hAnsi="Arial" w:cs="Arial"/>
          <w:sz w:val="20"/>
          <w:szCs w:val="20"/>
        </w:rPr>
        <w:t xml:space="preserve"> se řídí příslušnými ustanoveními občanského zákoníku</w:t>
      </w:r>
      <w:r w:rsidR="00261A00" w:rsidRPr="00D45FB4">
        <w:rPr>
          <w:rFonts w:ascii="Arial" w:hAnsi="Arial" w:cs="Arial"/>
          <w:sz w:val="20"/>
          <w:szCs w:val="20"/>
        </w:rPr>
        <w:t>,</w:t>
      </w:r>
      <w:r w:rsidR="009073D0" w:rsidRPr="00D45FB4">
        <w:rPr>
          <w:rFonts w:ascii="Arial" w:hAnsi="Arial" w:cs="Arial"/>
          <w:sz w:val="20"/>
          <w:szCs w:val="20"/>
        </w:rPr>
        <w:t xml:space="preserve"> </w:t>
      </w:r>
      <w:r w:rsidR="00261A00" w:rsidRPr="00D45FB4">
        <w:rPr>
          <w:rFonts w:ascii="Arial" w:hAnsi="Arial" w:cs="Arial"/>
          <w:sz w:val="20"/>
          <w:szCs w:val="20"/>
        </w:rPr>
        <w:t>zejména ustanoveními upravujícími kupní smlouvu (§ 20</w:t>
      </w:r>
      <w:r w:rsidR="0050030D" w:rsidRPr="00D45FB4">
        <w:rPr>
          <w:rFonts w:ascii="Arial" w:hAnsi="Arial" w:cs="Arial"/>
          <w:sz w:val="20"/>
          <w:szCs w:val="20"/>
        </w:rPr>
        <w:t>79 a násl. občanského zákoníku)</w:t>
      </w:r>
      <w:r w:rsidR="00067F56">
        <w:rPr>
          <w:rFonts w:ascii="Arial" w:hAnsi="Arial" w:cs="Arial"/>
          <w:sz w:val="20"/>
          <w:szCs w:val="20"/>
        </w:rPr>
        <w:t>,</w:t>
      </w:r>
      <w:r w:rsidR="0050030D" w:rsidRPr="00D45FB4">
        <w:rPr>
          <w:rFonts w:ascii="Arial" w:hAnsi="Arial" w:cs="Arial"/>
          <w:sz w:val="20"/>
          <w:szCs w:val="20"/>
        </w:rPr>
        <w:t xml:space="preserve"> a </w:t>
      </w:r>
      <w:r w:rsidR="009073D0" w:rsidRPr="00D45FB4">
        <w:rPr>
          <w:rFonts w:ascii="Arial" w:hAnsi="Arial" w:cs="Arial"/>
          <w:sz w:val="20"/>
          <w:szCs w:val="20"/>
        </w:rPr>
        <w:t>rovněž příslušnými ustanoveními autorského zákona</w:t>
      </w:r>
      <w:r w:rsidR="00261A00" w:rsidRPr="00D45FB4">
        <w:rPr>
          <w:rFonts w:ascii="Arial" w:hAnsi="Arial" w:cs="Arial"/>
          <w:sz w:val="20"/>
          <w:szCs w:val="20"/>
        </w:rPr>
        <w:t>.</w:t>
      </w:r>
    </w:p>
    <w:p w:rsidR="002E17EF" w:rsidRPr="00D45FB4" w:rsidRDefault="002E17EF" w:rsidP="00F2517C">
      <w:pPr>
        <w:numPr>
          <w:ilvl w:val="0"/>
          <w:numId w:val="9"/>
        </w:numPr>
        <w:spacing w:after="120" w:line="280" w:lineRule="atLeast"/>
        <w:ind w:left="284" w:hanging="283"/>
        <w:jc w:val="both"/>
        <w:rPr>
          <w:rFonts w:ascii="Arial" w:hAnsi="Arial" w:cs="Arial"/>
          <w:sz w:val="20"/>
          <w:szCs w:val="20"/>
        </w:rPr>
      </w:pPr>
      <w:r w:rsidRPr="00D45FB4">
        <w:rPr>
          <w:rFonts w:ascii="Arial" w:hAnsi="Arial" w:cs="Arial"/>
          <w:sz w:val="20"/>
          <w:szCs w:val="20"/>
        </w:rPr>
        <w:t xml:space="preserve">Tato Smlouva může být měněna a doplňována pouze v souladu se ZZVZ, a to formou písemných, vzestupně číslovaných smluvních dodatků, podepsaných oprávněnými zástupci obou smluvních stran. Uzavření písemného smluvního dodatku není třeba pouze v případě změn </w:t>
      </w:r>
      <w:r w:rsidR="00EA6290" w:rsidRPr="00D45FB4">
        <w:rPr>
          <w:rFonts w:ascii="Arial" w:hAnsi="Arial" w:cs="Arial"/>
          <w:sz w:val="20"/>
          <w:szCs w:val="20"/>
        </w:rPr>
        <w:t>P</w:t>
      </w:r>
      <w:r w:rsidRPr="00D45FB4">
        <w:rPr>
          <w:rFonts w:ascii="Arial" w:hAnsi="Arial" w:cs="Arial"/>
          <w:sz w:val="20"/>
          <w:szCs w:val="20"/>
        </w:rPr>
        <w:t>ověřených osob</w:t>
      </w:r>
      <w:r w:rsidR="0050030D" w:rsidRPr="00D45FB4">
        <w:rPr>
          <w:rFonts w:ascii="Arial" w:hAnsi="Arial" w:cs="Arial"/>
          <w:sz w:val="20"/>
          <w:szCs w:val="20"/>
        </w:rPr>
        <w:t xml:space="preserve"> a jejich kontaktních údajů</w:t>
      </w:r>
      <w:r w:rsidRPr="00D45FB4">
        <w:rPr>
          <w:rFonts w:ascii="Arial" w:hAnsi="Arial" w:cs="Arial"/>
          <w:sz w:val="20"/>
          <w:szCs w:val="20"/>
        </w:rPr>
        <w:t xml:space="preserve"> </w:t>
      </w:r>
      <w:r w:rsidRPr="00067F56">
        <w:rPr>
          <w:rFonts w:ascii="Arial" w:hAnsi="Arial" w:cs="Arial"/>
          <w:sz w:val="20"/>
          <w:szCs w:val="20"/>
        </w:rPr>
        <w:t>uvedených v odst. 7. tohoto článku</w:t>
      </w:r>
      <w:r w:rsidR="00EA6290" w:rsidRPr="00067F56">
        <w:rPr>
          <w:rFonts w:ascii="Arial" w:hAnsi="Arial" w:cs="Arial"/>
          <w:sz w:val="20"/>
          <w:szCs w:val="20"/>
        </w:rPr>
        <w:t>; blíže</w:t>
      </w:r>
      <w:r w:rsidR="00EA6290" w:rsidRPr="00D45FB4">
        <w:rPr>
          <w:rFonts w:ascii="Arial" w:hAnsi="Arial" w:cs="Arial"/>
          <w:sz w:val="20"/>
          <w:szCs w:val="20"/>
        </w:rPr>
        <w:t xml:space="preserve"> viz odst. 9 tohoto článku. </w:t>
      </w:r>
    </w:p>
    <w:p w:rsidR="005C39CE" w:rsidRPr="00D45FB4" w:rsidRDefault="002E17EF" w:rsidP="00F2517C">
      <w:pPr>
        <w:numPr>
          <w:ilvl w:val="0"/>
          <w:numId w:val="9"/>
        </w:numPr>
        <w:spacing w:after="120" w:line="280" w:lineRule="atLeast"/>
        <w:ind w:left="284" w:hanging="283"/>
        <w:jc w:val="both"/>
        <w:rPr>
          <w:rFonts w:ascii="Arial" w:hAnsi="Arial" w:cs="Arial"/>
          <w:sz w:val="20"/>
          <w:szCs w:val="20"/>
        </w:rPr>
      </w:pPr>
      <w:r w:rsidRPr="00D45FB4">
        <w:rPr>
          <w:rFonts w:ascii="Arial" w:hAnsi="Arial" w:cs="Arial"/>
          <w:sz w:val="20"/>
          <w:szCs w:val="20"/>
        </w:rPr>
        <w:t>Pověřenými osobami, tj. osobami pověřenými k jednání ve věcech plnění závazků smluvních stran dle této Smlouvy, včetně podpisu Předávacích protokolů, jsou:</w:t>
      </w:r>
    </w:p>
    <w:p w:rsidR="002E17EF" w:rsidRPr="00D45FB4" w:rsidRDefault="002E17EF" w:rsidP="00473EA7">
      <w:pPr>
        <w:spacing w:after="120"/>
        <w:ind w:firstLine="283"/>
        <w:rPr>
          <w:rFonts w:ascii="Arial" w:hAnsi="Arial" w:cs="Arial"/>
          <w:sz w:val="20"/>
          <w:szCs w:val="20"/>
        </w:rPr>
      </w:pPr>
      <w:r w:rsidRPr="00D45FB4">
        <w:rPr>
          <w:rFonts w:ascii="Arial" w:hAnsi="Arial" w:cs="Arial"/>
          <w:sz w:val="20"/>
          <w:szCs w:val="20"/>
        </w:rPr>
        <w:t xml:space="preserve">Za VZP ČR: </w:t>
      </w:r>
    </w:p>
    <w:tbl>
      <w:tblPr>
        <w:tblW w:w="8752" w:type="dxa"/>
        <w:tblInd w:w="534" w:type="dxa"/>
        <w:tblLook w:val="04A0" w:firstRow="1" w:lastRow="0" w:firstColumn="1" w:lastColumn="0" w:noHBand="0" w:noVBand="1"/>
      </w:tblPr>
      <w:tblGrid>
        <w:gridCol w:w="2126"/>
        <w:gridCol w:w="6626"/>
      </w:tblGrid>
      <w:tr w:rsidR="002E17EF" w:rsidRPr="009804B9" w:rsidTr="002E17EF">
        <w:trPr>
          <w:trHeight w:hRule="exact" w:val="284"/>
        </w:trPr>
        <w:tc>
          <w:tcPr>
            <w:tcW w:w="2126" w:type="dxa"/>
            <w:shd w:val="clear" w:color="auto" w:fill="auto"/>
          </w:tcPr>
          <w:p w:rsidR="002E17EF" w:rsidRPr="009804B9" w:rsidRDefault="002E17EF" w:rsidP="00473EA7">
            <w:pPr>
              <w:spacing w:after="120"/>
              <w:rPr>
                <w:rFonts w:ascii="Arial" w:hAnsi="Arial" w:cs="Arial"/>
                <w:sz w:val="20"/>
                <w:szCs w:val="20"/>
              </w:rPr>
            </w:pPr>
            <w:r w:rsidRPr="009804B9">
              <w:rPr>
                <w:rFonts w:ascii="Arial" w:hAnsi="Arial" w:cs="Arial"/>
                <w:sz w:val="20"/>
                <w:szCs w:val="20"/>
              </w:rPr>
              <w:t>Jméno a příjmení:</w:t>
            </w:r>
          </w:p>
        </w:tc>
        <w:tc>
          <w:tcPr>
            <w:tcW w:w="6626" w:type="dxa"/>
          </w:tcPr>
          <w:p w:rsidR="002E17EF" w:rsidRPr="009804B9" w:rsidRDefault="007E5499" w:rsidP="00B8428F">
            <w:pPr>
              <w:spacing w:after="120"/>
              <w:rPr>
                <w:rFonts w:ascii="Arial" w:hAnsi="Arial" w:cs="Arial"/>
                <w:sz w:val="20"/>
                <w:szCs w:val="20"/>
              </w:rPr>
            </w:pPr>
            <w:r>
              <w:rPr>
                <w:rFonts w:ascii="Arial" w:hAnsi="Arial" w:cs="Arial"/>
                <w:sz w:val="20"/>
                <w:szCs w:val="22"/>
              </w:rPr>
              <w:t>XXXXXXXXXXXXXXXXX</w:t>
            </w:r>
          </w:p>
        </w:tc>
      </w:tr>
      <w:tr w:rsidR="002E17EF" w:rsidRPr="009804B9" w:rsidTr="002E17EF">
        <w:trPr>
          <w:trHeight w:hRule="exact" w:val="284"/>
        </w:trPr>
        <w:tc>
          <w:tcPr>
            <w:tcW w:w="2126" w:type="dxa"/>
            <w:shd w:val="clear" w:color="auto" w:fill="auto"/>
          </w:tcPr>
          <w:p w:rsidR="002E17EF" w:rsidRPr="009804B9" w:rsidRDefault="002E17EF" w:rsidP="00473EA7">
            <w:pPr>
              <w:spacing w:after="120"/>
              <w:rPr>
                <w:rFonts w:ascii="Arial" w:hAnsi="Arial" w:cs="Arial"/>
                <w:sz w:val="20"/>
                <w:szCs w:val="20"/>
              </w:rPr>
            </w:pPr>
            <w:r w:rsidRPr="009804B9">
              <w:rPr>
                <w:rFonts w:ascii="Arial" w:hAnsi="Arial" w:cs="Arial"/>
                <w:sz w:val="20"/>
                <w:szCs w:val="20"/>
              </w:rPr>
              <w:t>E-mail:</w:t>
            </w:r>
          </w:p>
        </w:tc>
        <w:tc>
          <w:tcPr>
            <w:tcW w:w="6626" w:type="dxa"/>
          </w:tcPr>
          <w:p w:rsidR="002E17EF" w:rsidRPr="009804B9" w:rsidRDefault="007E5499" w:rsidP="00B8428F">
            <w:pPr>
              <w:spacing w:after="120"/>
              <w:rPr>
                <w:rFonts w:ascii="Arial" w:hAnsi="Arial" w:cs="Arial"/>
                <w:sz w:val="20"/>
                <w:szCs w:val="20"/>
              </w:rPr>
            </w:pPr>
            <w:r>
              <w:rPr>
                <w:rFonts w:ascii="Arial" w:hAnsi="Arial" w:cs="Arial"/>
                <w:sz w:val="20"/>
                <w:szCs w:val="22"/>
              </w:rPr>
              <w:t>XXXXXXXXXXXXXXXXX</w:t>
            </w:r>
          </w:p>
        </w:tc>
      </w:tr>
      <w:tr w:rsidR="002E17EF" w:rsidRPr="009804B9" w:rsidTr="002E17EF">
        <w:trPr>
          <w:trHeight w:hRule="exact" w:val="284"/>
        </w:trPr>
        <w:tc>
          <w:tcPr>
            <w:tcW w:w="2126" w:type="dxa"/>
            <w:shd w:val="clear" w:color="auto" w:fill="auto"/>
          </w:tcPr>
          <w:p w:rsidR="002E17EF" w:rsidRPr="009804B9" w:rsidRDefault="002E17EF" w:rsidP="00473EA7">
            <w:pPr>
              <w:spacing w:after="120"/>
              <w:rPr>
                <w:rFonts w:ascii="Arial" w:hAnsi="Arial" w:cs="Arial"/>
                <w:sz w:val="20"/>
                <w:szCs w:val="20"/>
              </w:rPr>
            </w:pPr>
            <w:r w:rsidRPr="009804B9">
              <w:rPr>
                <w:rFonts w:ascii="Arial" w:hAnsi="Arial" w:cs="Arial"/>
                <w:sz w:val="20"/>
                <w:szCs w:val="20"/>
              </w:rPr>
              <w:t>Telefon:</w:t>
            </w:r>
          </w:p>
        </w:tc>
        <w:tc>
          <w:tcPr>
            <w:tcW w:w="6626" w:type="dxa"/>
          </w:tcPr>
          <w:p w:rsidR="002E17EF" w:rsidRPr="009804B9" w:rsidRDefault="007E5499" w:rsidP="00B8428F">
            <w:pPr>
              <w:spacing w:after="120"/>
              <w:rPr>
                <w:rFonts w:ascii="Arial" w:hAnsi="Arial" w:cs="Arial"/>
                <w:sz w:val="20"/>
                <w:szCs w:val="20"/>
              </w:rPr>
            </w:pPr>
            <w:r>
              <w:rPr>
                <w:rFonts w:ascii="Arial" w:hAnsi="Arial" w:cs="Arial"/>
                <w:sz w:val="20"/>
                <w:szCs w:val="22"/>
              </w:rPr>
              <w:t>XXXXXXXXXXXXXXXXX</w:t>
            </w:r>
          </w:p>
        </w:tc>
      </w:tr>
    </w:tbl>
    <w:p w:rsidR="002E17EF" w:rsidRPr="009804B9" w:rsidRDefault="002E17EF" w:rsidP="00473EA7">
      <w:pPr>
        <w:pStyle w:val="Odstavecseseznamem"/>
        <w:spacing w:after="120" w:line="240" w:lineRule="auto"/>
        <w:ind w:left="1429"/>
        <w:rPr>
          <w:rFonts w:ascii="Arial" w:hAnsi="Arial" w:cs="Arial"/>
          <w:sz w:val="20"/>
          <w:szCs w:val="20"/>
        </w:rPr>
      </w:pPr>
      <w:r w:rsidRPr="009804B9">
        <w:rPr>
          <w:rFonts w:ascii="Arial" w:hAnsi="Arial" w:cs="Arial"/>
          <w:sz w:val="20"/>
          <w:szCs w:val="20"/>
        </w:rPr>
        <w:t>nebo</w:t>
      </w:r>
    </w:p>
    <w:tbl>
      <w:tblPr>
        <w:tblW w:w="8752" w:type="dxa"/>
        <w:tblInd w:w="534" w:type="dxa"/>
        <w:tblLook w:val="04A0" w:firstRow="1" w:lastRow="0" w:firstColumn="1" w:lastColumn="0" w:noHBand="0" w:noVBand="1"/>
      </w:tblPr>
      <w:tblGrid>
        <w:gridCol w:w="2126"/>
        <w:gridCol w:w="6626"/>
      </w:tblGrid>
      <w:tr w:rsidR="002E17EF" w:rsidRPr="009804B9" w:rsidTr="002E17EF">
        <w:trPr>
          <w:trHeight w:hRule="exact" w:val="284"/>
        </w:trPr>
        <w:tc>
          <w:tcPr>
            <w:tcW w:w="2126" w:type="dxa"/>
            <w:shd w:val="clear" w:color="auto" w:fill="auto"/>
          </w:tcPr>
          <w:p w:rsidR="002E17EF" w:rsidRPr="009804B9" w:rsidRDefault="002E17EF" w:rsidP="00473EA7">
            <w:pPr>
              <w:spacing w:after="120"/>
              <w:rPr>
                <w:rFonts w:ascii="Arial" w:hAnsi="Arial" w:cs="Arial"/>
                <w:sz w:val="20"/>
                <w:szCs w:val="20"/>
              </w:rPr>
            </w:pPr>
            <w:r w:rsidRPr="009804B9">
              <w:rPr>
                <w:rFonts w:ascii="Arial" w:hAnsi="Arial" w:cs="Arial"/>
                <w:sz w:val="20"/>
                <w:szCs w:val="20"/>
              </w:rPr>
              <w:t>Jméno a příjmení:</w:t>
            </w:r>
          </w:p>
        </w:tc>
        <w:tc>
          <w:tcPr>
            <w:tcW w:w="6626" w:type="dxa"/>
          </w:tcPr>
          <w:p w:rsidR="002E17EF" w:rsidRPr="009804B9" w:rsidRDefault="007E5499" w:rsidP="00B8428F">
            <w:pPr>
              <w:spacing w:after="120"/>
              <w:rPr>
                <w:rFonts w:ascii="Arial" w:hAnsi="Arial" w:cs="Arial"/>
                <w:sz w:val="20"/>
                <w:szCs w:val="20"/>
              </w:rPr>
            </w:pPr>
            <w:r>
              <w:rPr>
                <w:rFonts w:ascii="Arial" w:hAnsi="Arial" w:cs="Arial"/>
                <w:sz w:val="20"/>
                <w:szCs w:val="22"/>
              </w:rPr>
              <w:t>XXXXXXXXXXXXXXXXX</w:t>
            </w:r>
          </w:p>
        </w:tc>
      </w:tr>
      <w:tr w:rsidR="002E17EF" w:rsidRPr="009804B9" w:rsidTr="002E17EF">
        <w:trPr>
          <w:trHeight w:hRule="exact" w:val="284"/>
        </w:trPr>
        <w:tc>
          <w:tcPr>
            <w:tcW w:w="2126" w:type="dxa"/>
            <w:shd w:val="clear" w:color="auto" w:fill="auto"/>
          </w:tcPr>
          <w:p w:rsidR="002E17EF" w:rsidRPr="009804B9" w:rsidRDefault="002E17EF" w:rsidP="00473EA7">
            <w:pPr>
              <w:spacing w:after="120"/>
              <w:rPr>
                <w:rFonts w:ascii="Arial" w:hAnsi="Arial" w:cs="Arial"/>
                <w:sz w:val="20"/>
                <w:szCs w:val="20"/>
              </w:rPr>
            </w:pPr>
            <w:r w:rsidRPr="009804B9">
              <w:rPr>
                <w:rFonts w:ascii="Arial" w:hAnsi="Arial" w:cs="Arial"/>
                <w:sz w:val="20"/>
                <w:szCs w:val="20"/>
              </w:rPr>
              <w:t>E-mail:</w:t>
            </w:r>
          </w:p>
        </w:tc>
        <w:tc>
          <w:tcPr>
            <w:tcW w:w="6626" w:type="dxa"/>
          </w:tcPr>
          <w:p w:rsidR="002E17EF" w:rsidRPr="009804B9" w:rsidRDefault="007E5499" w:rsidP="00B8428F">
            <w:pPr>
              <w:spacing w:after="120"/>
              <w:rPr>
                <w:rFonts w:ascii="Arial" w:hAnsi="Arial" w:cs="Arial"/>
                <w:sz w:val="20"/>
                <w:szCs w:val="20"/>
              </w:rPr>
            </w:pPr>
            <w:r>
              <w:rPr>
                <w:rFonts w:ascii="Arial" w:hAnsi="Arial" w:cs="Arial"/>
                <w:sz w:val="20"/>
                <w:szCs w:val="22"/>
              </w:rPr>
              <w:t>XXXXXXXXXXXXXXXXX</w:t>
            </w:r>
          </w:p>
        </w:tc>
      </w:tr>
      <w:tr w:rsidR="002E17EF" w:rsidRPr="009804B9" w:rsidTr="002E17EF">
        <w:trPr>
          <w:trHeight w:hRule="exact" w:val="284"/>
        </w:trPr>
        <w:tc>
          <w:tcPr>
            <w:tcW w:w="2126" w:type="dxa"/>
            <w:shd w:val="clear" w:color="auto" w:fill="auto"/>
          </w:tcPr>
          <w:p w:rsidR="002E17EF" w:rsidRPr="009804B9" w:rsidRDefault="002E17EF" w:rsidP="00473EA7">
            <w:pPr>
              <w:spacing w:after="120"/>
              <w:rPr>
                <w:rFonts w:ascii="Arial" w:hAnsi="Arial" w:cs="Arial"/>
                <w:sz w:val="20"/>
                <w:szCs w:val="20"/>
              </w:rPr>
            </w:pPr>
            <w:r w:rsidRPr="009804B9">
              <w:rPr>
                <w:rFonts w:ascii="Arial" w:hAnsi="Arial" w:cs="Arial"/>
                <w:sz w:val="20"/>
                <w:szCs w:val="20"/>
              </w:rPr>
              <w:t>Telefon:</w:t>
            </w:r>
          </w:p>
        </w:tc>
        <w:tc>
          <w:tcPr>
            <w:tcW w:w="6626" w:type="dxa"/>
          </w:tcPr>
          <w:p w:rsidR="002E17EF" w:rsidRPr="009804B9" w:rsidRDefault="007E5499" w:rsidP="00B8428F">
            <w:pPr>
              <w:spacing w:after="120"/>
              <w:rPr>
                <w:rFonts w:ascii="Arial" w:hAnsi="Arial" w:cs="Arial"/>
                <w:sz w:val="20"/>
                <w:szCs w:val="20"/>
              </w:rPr>
            </w:pPr>
            <w:r>
              <w:rPr>
                <w:rFonts w:ascii="Arial" w:hAnsi="Arial" w:cs="Arial"/>
                <w:sz w:val="20"/>
                <w:szCs w:val="22"/>
              </w:rPr>
              <w:t>XXXXXXXXXXXXXXXXX</w:t>
            </w:r>
          </w:p>
        </w:tc>
      </w:tr>
    </w:tbl>
    <w:p w:rsidR="00126295" w:rsidRPr="009804B9" w:rsidRDefault="009804B9" w:rsidP="009804B9">
      <w:pPr>
        <w:pStyle w:val="Odstavecseseznamem"/>
        <w:spacing w:after="120" w:line="240" w:lineRule="auto"/>
        <w:ind w:left="1429"/>
        <w:rPr>
          <w:rFonts w:ascii="Arial" w:hAnsi="Arial" w:cs="Arial"/>
          <w:sz w:val="20"/>
          <w:szCs w:val="20"/>
        </w:rPr>
      </w:pPr>
      <w:r w:rsidRPr="009804B9">
        <w:rPr>
          <w:rFonts w:ascii="Arial" w:hAnsi="Arial" w:cs="Arial"/>
          <w:sz w:val="20"/>
          <w:szCs w:val="20"/>
        </w:rPr>
        <w:t>nebo</w:t>
      </w:r>
    </w:p>
    <w:tbl>
      <w:tblPr>
        <w:tblW w:w="0" w:type="auto"/>
        <w:tblInd w:w="534" w:type="dxa"/>
        <w:tblLook w:val="04A0" w:firstRow="1" w:lastRow="0" w:firstColumn="1" w:lastColumn="0" w:noHBand="0" w:noVBand="1"/>
      </w:tblPr>
      <w:tblGrid>
        <w:gridCol w:w="2126"/>
        <w:gridCol w:w="6628"/>
      </w:tblGrid>
      <w:tr w:rsidR="009804B9" w:rsidRPr="009804B9" w:rsidTr="007E5499">
        <w:trPr>
          <w:trHeight w:hRule="exact" w:val="284"/>
        </w:trPr>
        <w:tc>
          <w:tcPr>
            <w:tcW w:w="2126" w:type="dxa"/>
            <w:hideMark/>
          </w:tcPr>
          <w:p w:rsidR="009804B9" w:rsidRPr="009804B9" w:rsidRDefault="009804B9" w:rsidP="009804B9">
            <w:pPr>
              <w:spacing w:after="120"/>
              <w:rPr>
                <w:rFonts w:ascii="Arial" w:hAnsi="Arial" w:cs="Arial"/>
                <w:sz w:val="20"/>
                <w:szCs w:val="20"/>
              </w:rPr>
            </w:pPr>
            <w:r w:rsidRPr="009804B9">
              <w:rPr>
                <w:rFonts w:ascii="Arial" w:hAnsi="Arial" w:cs="Arial"/>
                <w:sz w:val="20"/>
                <w:szCs w:val="20"/>
              </w:rPr>
              <w:t>Jméno a příjmení:</w:t>
            </w:r>
          </w:p>
        </w:tc>
        <w:tc>
          <w:tcPr>
            <w:tcW w:w="6628" w:type="dxa"/>
          </w:tcPr>
          <w:p w:rsidR="009804B9" w:rsidRPr="009804B9" w:rsidRDefault="007E5499" w:rsidP="009804B9">
            <w:pPr>
              <w:spacing w:after="120"/>
              <w:rPr>
                <w:rFonts w:ascii="Arial" w:hAnsi="Arial" w:cs="Arial"/>
                <w:sz w:val="20"/>
                <w:szCs w:val="20"/>
              </w:rPr>
            </w:pPr>
            <w:r>
              <w:rPr>
                <w:rFonts w:ascii="Arial" w:hAnsi="Arial" w:cs="Arial"/>
                <w:sz w:val="20"/>
                <w:szCs w:val="22"/>
              </w:rPr>
              <w:t>XXXXXXXXXXXXXXXXX</w:t>
            </w:r>
          </w:p>
        </w:tc>
      </w:tr>
      <w:tr w:rsidR="009804B9" w:rsidRPr="009804B9" w:rsidTr="007E5499">
        <w:trPr>
          <w:trHeight w:hRule="exact" w:val="284"/>
        </w:trPr>
        <w:tc>
          <w:tcPr>
            <w:tcW w:w="2126" w:type="dxa"/>
            <w:hideMark/>
          </w:tcPr>
          <w:p w:rsidR="009804B9" w:rsidRPr="009804B9" w:rsidRDefault="009804B9" w:rsidP="009804B9">
            <w:pPr>
              <w:spacing w:after="120"/>
              <w:rPr>
                <w:rFonts w:ascii="Arial" w:hAnsi="Arial" w:cs="Arial"/>
                <w:sz w:val="20"/>
                <w:szCs w:val="20"/>
              </w:rPr>
            </w:pPr>
            <w:r w:rsidRPr="009804B9">
              <w:rPr>
                <w:rFonts w:ascii="Arial" w:hAnsi="Arial" w:cs="Arial"/>
                <w:sz w:val="20"/>
                <w:szCs w:val="20"/>
              </w:rPr>
              <w:t>E-mail:</w:t>
            </w:r>
          </w:p>
        </w:tc>
        <w:tc>
          <w:tcPr>
            <w:tcW w:w="6628" w:type="dxa"/>
          </w:tcPr>
          <w:p w:rsidR="009804B9" w:rsidRPr="009804B9" w:rsidRDefault="007E5499" w:rsidP="009804B9">
            <w:pPr>
              <w:spacing w:after="120"/>
              <w:rPr>
                <w:rFonts w:ascii="Arial" w:hAnsi="Arial" w:cs="Arial"/>
                <w:sz w:val="20"/>
                <w:szCs w:val="20"/>
              </w:rPr>
            </w:pPr>
            <w:r>
              <w:rPr>
                <w:rFonts w:ascii="Arial" w:hAnsi="Arial" w:cs="Arial"/>
                <w:sz w:val="20"/>
                <w:szCs w:val="22"/>
              </w:rPr>
              <w:t>XXXXXXXXXXXXXXXXX</w:t>
            </w:r>
          </w:p>
        </w:tc>
      </w:tr>
      <w:tr w:rsidR="009804B9" w:rsidRPr="009804B9" w:rsidTr="009804B9">
        <w:trPr>
          <w:trHeight w:hRule="exact" w:val="284"/>
        </w:trPr>
        <w:tc>
          <w:tcPr>
            <w:tcW w:w="2126" w:type="dxa"/>
            <w:hideMark/>
          </w:tcPr>
          <w:p w:rsidR="009804B9" w:rsidRPr="009804B9" w:rsidRDefault="009804B9" w:rsidP="009804B9">
            <w:pPr>
              <w:spacing w:after="120"/>
              <w:rPr>
                <w:rFonts w:ascii="Arial" w:hAnsi="Arial" w:cs="Arial"/>
                <w:sz w:val="20"/>
                <w:szCs w:val="20"/>
              </w:rPr>
            </w:pPr>
            <w:r w:rsidRPr="009804B9">
              <w:rPr>
                <w:rFonts w:ascii="Arial" w:hAnsi="Arial" w:cs="Arial"/>
                <w:sz w:val="20"/>
                <w:szCs w:val="20"/>
              </w:rPr>
              <w:t>Telefon:</w:t>
            </w:r>
          </w:p>
        </w:tc>
        <w:tc>
          <w:tcPr>
            <w:tcW w:w="6628" w:type="dxa"/>
          </w:tcPr>
          <w:p w:rsidR="009804B9" w:rsidRPr="009804B9" w:rsidRDefault="007E5499" w:rsidP="009804B9">
            <w:pPr>
              <w:spacing w:after="120"/>
              <w:rPr>
                <w:rFonts w:ascii="Arial" w:hAnsi="Arial" w:cs="Arial"/>
                <w:sz w:val="20"/>
                <w:szCs w:val="20"/>
              </w:rPr>
            </w:pPr>
            <w:r>
              <w:rPr>
                <w:rFonts w:ascii="Arial" w:hAnsi="Arial" w:cs="Arial"/>
                <w:sz w:val="20"/>
                <w:szCs w:val="22"/>
              </w:rPr>
              <w:t>XXXXXXXXXXXXXXXXX</w:t>
            </w:r>
          </w:p>
        </w:tc>
      </w:tr>
    </w:tbl>
    <w:p w:rsidR="009804B9" w:rsidRPr="00D45FB4" w:rsidRDefault="009804B9" w:rsidP="00473EA7">
      <w:pPr>
        <w:spacing w:after="120"/>
        <w:ind w:firstLine="283"/>
        <w:rPr>
          <w:rFonts w:ascii="Arial" w:hAnsi="Arial" w:cs="Arial"/>
          <w:sz w:val="20"/>
          <w:szCs w:val="20"/>
        </w:rPr>
      </w:pPr>
    </w:p>
    <w:p w:rsidR="002E17EF" w:rsidRPr="00D45FB4" w:rsidRDefault="002E17EF" w:rsidP="00473EA7">
      <w:pPr>
        <w:spacing w:after="120"/>
        <w:ind w:firstLine="283"/>
        <w:rPr>
          <w:rFonts w:ascii="Arial" w:hAnsi="Arial" w:cs="Arial"/>
          <w:sz w:val="20"/>
          <w:szCs w:val="20"/>
        </w:rPr>
      </w:pPr>
      <w:r w:rsidRPr="00D45FB4">
        <w:rPr>
          <w:rFonts w:ascii="Arial" w:hAnsi="Arial" w:cs="Arial"/>
          <w:sz w:val="20"/>
          <w:szCs w:val="20"/>
        </w:rPr>
        <w:t xml:space="preserve">Za </w:t>
      </w:r>
      <w:r w:rsidR="003B3652" w:rsidRPr="00D45FB4">
        <w:rPr>
          <w:rFonts w:ascii="Arial" w:hAnsi="Arial" w:cs="Arial"/>
          <w:sz w:val="20"/>
          <w:szCs w:val="20"/>
        </w:rPr>
        <w:t>Dodavatele</w:t>
      </w:r>
      <w:r w:rsidRPr="00D45FB4">
        <w:rPr>
          <w:rFonts w:ascii="Arial" w:hAnsi="Arial" w:cs="Arial"/>
          <w:sz w:val="20"/>
          <w:szCs w:val="20"/>
        </w:rPr>
        <w:t xml:space="preserve">: </w:t>
      </w:r>
    </w:p>
    <w:tbl>
      <w:tblPr>
        <w:tblW w:w="0" w:type="auto"/>
        <w:tblInd w:w="534" w:type="dxa"/>
        <w:tblLook w:val="04A0" w:firstRow="1" w:lastRow="0" w:firstColumn="1" w:lastColumn="0" w:noHBand="0" w:noVBand="1"/>
      </w:tblPr>
      <w:tblGrid>
        <w:gridCol w:w="2126"/>
        <w:gridCol w:w="6628"/>
      </w:tblGrid>
      <w:tr w:rsidR="002E17EF" w:rsidRPr="00D45FB4" w:rsidTr="002E17EF">
        <w:trPr>
          <w:trHeight w:hRule="exact" w:val="284"/>
        </w:trPr>
        <w:tc>
          <w:tcPr>
            <w:tcW w:w="2126" w:type="dxa"/>
            <w:shd w:val="clear" w:color="auto" w:fill="auto"/>
          </w:tcPr>
          <w:p w:rsidR="002E17EF" w:rsidRPr="00D45FB4" w:rsidRDefault="002E17EF" w:rsidP="00473EA7">
            <w:pPr>
              <w:spacing w:after="120"/>
              <w:rPr>
                <w:rFonts w:ascii="Arial" w:hAnsi="Arial" w:cs="Arial"/>
                <w:sz w:val="20"/>
                <w:szCs w:val="20"/>
              </w:rPr>
            </w:pPr>
            <w:r w:rsidRPr="00D45FB4">
              <w:rPr>
                <w:rFonts w:ascii="Arial" w:hAnsi="Arial" w:cs="Arial"/>
                <w:sz w:val="20"/>
                <w:szCs w:val="20"/>
              </w:rPr>
              <w:t>Jméno a příjmení:</w:t>
            </w:r>
          </w:p>
        </w:tc>
        <w:tc>
          <w:tcPr>
            <w:tcW w:w="6628" w:type="dxa"/>
            <w:shd w:val="clear" w:color="auto" w:fill="auto"/>
          </w:tcPr>
          <w:p w:rsidR="002E17EF" w:rsidRPr="00D45FB4" w:rsidRDefault="007E5499" w:rsidP="00473EA7">
            <w:pPr>
              <w:spacing w:after="120"/>
              <w:rPr>
                <w:rFonts w:ascii="Arial" w:hAnsi="Arial" w:cs="Arial"/>
                <w:sz w:val="20"/>
                <w:szCs w:val="20"/>
              </w:rPr>
            </w:pPr>
            <w:r>
              <w:rPr>
                <w:rFonts w:ascii="Arial" w:hAnsi="Arial" w:cs="Arial"/>
                <w:sz w:val="20"/>
                <w:szCs w:val="22"/>
              </w:rPr>
              <w:t>XXXXXXXXXXXXXXXXX</w:t>
            </w:r>
          </w:p>
        </w:tc>
      </w:tr>
      <w:tr w:rsidR="002E17EF" w:rsidRPr="00D45FB4" w:rsidTr="002E17EF">
        <w:trPr>
          <w:trHeight w:hRule="exact" w:val="284"/>
        </w:trPr>
        <w:tc>
          <w:tcPr>
            <w:tcW w:w="2126" w:type="dxa"/>
            <w:shd w:val="clear" w:color="auto" w:fill="auto"/>
          </w:tcPr>
          <w:p w:rsidR="002E17EF" w:rsidRPr="00D45FB4" w:rsidRDefault="002E17EF" w:rsidP="00473EA7">
            <w:pPr>
              <w:spacing w:after="120"/>
              <w:rPr>
                <w:rFonts w:ascii="Arial" w:hAnsi="Arial" w:cs="Arial"/>
                <w:sz w:val="20"/>
                <w:szCs w:val="20"/>
              </w:rPr>
            </w:pPr>
            <w:r w:rsidRPr="00D45FB4">
              <w:rPr>
                <w:rFonts w:ascii="Arial" w:hAnsi="Arial" w:cs="Arial"/>
                <w:sz w:val="20"/>
                <w:szCs w:val="20"/>
              </w:rPr>
              <w:t>Funkce:</w:t>
            </w:r>
          </w:p>
        </w:tc>
        <w:tc>
          <w:tcPr>
            <w:tcW w:w="6628" w:type="dxa"/>
            <w:shd w:val="clear" w:color="auto" w:fill="auto"/>
          </w:tcPr>
          <w:p w:rsidR="002E17EF" w:rsidRPr="00D45FB4" w:rsidRDefault="007E5499" w:rsidP="00473EA7">
            <w:pPr>
              <w:spacing w:after="120"/>
              <w:rPr>
                <w:rFonts w:ascii="Arial" w:hAnsi="Arial" w:cs="Arial"/>
                <w:sz w:val="20"/>
                <w:szCs w:val="20"/>
              </w:rPr>
            </w:pPr>
            <w:r>
              <w:rPr>
                <w:rFonts w:ascii="Arial" w:hAnsi="Arial" w:cs="Arial"/>
                <w:sz w:val="20"/>
                <w:szCs w:val="22"/>
              </w:rPr>
              <w:t>XXXXXXXXXXXXXXXXX</w:t>
            </w:r>
          </w:p>
        </w:tc>
      </w:tr>
      <w:tr w:rsidR="002E17EF" w:rsidRPr="00D45FB4" w:rsidTr="002E17EF">
        <w:trPr>
          <w:trHeight w:hRule="exact" w:val="284"/>
        </w:trPr>
        <w:tc>
          <w:tcPr>
            <w:tcW w:w="2126" w:type="dxa"/>
            <w:shd w:val="clear" w:color="auto" w:fill="auto"/>
          </w:tcPr>
          <w:p w:rsidR="002E17EF" w:rsidRPr="00D45FB4" w:rsidRDefault="002E17EF" w:rsidP="00473EA7">
            <w:pPr>
              <w:spacing w:after="120"/>
              <w:rPr>
                <w:rFonts w:ascii="Arial" w:hAnsi="Arial" w:cs="Arial"/>
                <w:sz w:val="20"/>
                <w:szCs w:val="20"/>
              </w:rPr>
            </w:pPr>
            <w:r w:rsidRPr="00D45FB4">
              <w:rPr>
                <w:rFonts w:ascii="Arial" w:hAnsi="Arial" w:cs="Arial"/>
                <w:sz w:val="20"/>
                <w:szCs w:val="20"/>
              </w:rPr>
              <w:t>E-mail:</w:t>
            </w:r>
          </w:p>
        </w:tc>
        <w:tc>
          <w:tcPr>
            <w:tcW w:w="6628" w:type="dxa"/>
            <w:shd w:val="clear" w:color="auto" w:fill="auto"/>
          </w:tcPr>
          <w:p w:rsidR="002E17EF" w:rsidRPr="00521C4D" w:rsidRDefault="007E5499" w:rsidP="00473EA7">
            <w:pPr>
              <w:spacing w:after="120"/>
              <w:rPr>
                <w:rFonts w:ascii="Arial" w:hAnsi="Arial" w:cs="Arial"/>
                <w:sz w:val="20"/>
                <w:szCs w:val="20"/>
              </w:rPr>
            </w:pPr>
            <w:r>
              <w:rPr>
                <w:rFonts w:ascii="Arial" w:hAnsi="Arial" w:cs="Arial"/>
                <w:sz w:val="20"/>
                <w:szCs w:val="22"/>
              </w:rPr>
              <w:t>XXXXXXXXXXXXXXXXX</w:t>
            </w:r>
            <w:bookmarkStart w:id="0" w:name="_GoBack"/>
            <w:bookmarkEnd w:id="0"/>
          </w:p>
        </w:tc>
      </w:tr>
      <w:tr w:rsidR="002E17EF" w:rsidRPr="00D45FB4" w:rsidTr="002E17EF">
        <w:trPr>
          <w:trHeight w:hRule="exact" w:val="284"/>
        </w:trPr>
        <w:tc>
          <w:tcPr>
            <w:tcW w:w="2126" w:type="dxa"/>
            <w:shd w:val="clear" w:color="auto" w:fill="auto"/>
          </w:tcPr>
          <w:p w:rsidR="002E17EF" w:rsidRPr="00D45FB4" w:rsidRDefault="002E17EF" w:rsidP="00473EA7">
            <w:pPr>
              <w:spacing w:after="120"/>
              <w:rPr>
                <w:rFonts w:ascii="Arial" w:hAnsi="Arial" w:cs="Arial"/>
                <w:sz w:val="20"/>
                <w:szCs w:val="20"/>
              </w:rPr>
            </w:pPr>
            <w:r w:rsidRPr="00D45FB4">
              <w:rPr>
                <w:rFonts w:ascii="Arial" w:hAnsi="Arial" w:cs="Arial"/>
                <w:sz w:val="20"/>
                <w:szCs w:val="20"/>
              </w:rPr>
              <w:t>Mobilní telefon:</w:t>
            </w:r>
          </w:p>
        </w:tc>
        <w:tc>
          <w:tcPr>
            <w:tcW w:w="6628" w:type="dxa"/>
            <w:shd w:val="clear" w:color="auto" w:fill="auto"/>
          </w:tcPr>
          <w:p w:rsidR="002E17EF" w:rsidRPr="00D45FB4" w:rsidRDefault="002E17EF" w:rsidP="00473EA7">
            <w:pPr>
              <w:spacing w:after="120"/>
              <w:rPr>
                <w:rFonts w:ascii="Arial" w:hAnsi="Arial" w:cs="Arial"/>
                <w:sz w:val="20"/>
                <w:szCs w:val="20"/>
              </w:rPr>
            </w:pPr>
          </w:p>
        </w:tc>
      </w:tr>
    </w:tbl>
    <w:p w:rsidR="002E17EF" w:rsidRPr="00D45FB4" w:rsidRDefault="002E17EF" w:rsidP="00473EA7">
      <w:pPr>
        <w:pStyle w:val="Odstavecseseznamem"/>
        <w:suppressAutoHyphens/>
        <w:spacing w:after="120" w:line="240" w:lineRule="auto"/>
        <w:ind w:left="426"/>
        <w:jc w:val="both"/>
        <w:rPr>
          <w:rFonts w:ascii="Arial" w:hAnsi="Arial" w:cs="Arial"/>
          <w:sz w:val="20"/>
          <w:szCs w:val="20"/>
        </w:rPr>
      </w:pPr>
    </w:p>
    <w:p w:rsidR="00946861" w:rsidRPr="00D45FB4" w:rsidRDefault="00357CF4" w:rsidP="00F2517C">
      <w:pPr>
        <w:numPr>
          <w:ilvl w:val="0"/>
          <w:numId w:val="9"/>
        </w:numPr>
        <w:spacing w:after="120" w:line="280" w:lineRule="atLeast"/>
        <w:ind w:left="283" w:hanging="283"/>
        <w:jc w:val="both"/>
        <w:rPr>
          <w:rFonts w:ascii="Arial" w:hAnsi="Arial" w:cs="Arial"/>
          <w:sz w:val="20"/>
          <w:szCs w:val="20"/>
        </w:rPr>
      </w:pPr>
      <w:r w:rsidRPr="00D45FB4">
        <w:rPr>
          <w:rFonts w:ascii="Arial" w:hAnsi="Arial" w:cs="Arial"/>
          <w:sz w:val="20"/>
          <w:szCs w:val="20"/>
        </w:rPr>
        <w:t>Je-li Pověřených osob určeno více, může každá z nich jednat samostatně, nestanoví-li tato Smlouva v konkrétním případě jinak.</w:t>
      </w:r>
    </w:p>
    <w:p w:rsidR="00357CF4" w:rsidRPr="00D45FB4" w:rsidRDefault="00357CF4" w:rsidP="00F2517C">
      <w:pPr>
        <w:numPr>
          <w:ilvl w:val="0"/>
          <w:numId w:val="9"/>
        </w:numPr>
        <w:spacing w:after="120" w:line="280" w:lineRule="atLeast"/>
        <w:ind w:left="283" w:hanging="283"/>
        <w:jc w:val="both"/>
        <w:rPr>
          <w:rFonts w:ascii="Arial" w:hAnsi="Arial" w:cs="Arial"/>
          <w:sz w:val="20"/>
          <w:szCs w:val="20"/>
        </w:rPr>
      </w:pPr>
      <w:r w:rsidRPr="00D45FB4">
        <w:rPr>
          <w:rFonts w:ascii="Arial" w:hAnsi="Arial" w:cs="Arial"/>
          <w:sz w:val="20"/>
          <w:szCs w:val="20"/>
        </w:rPr>
        <w:t>Změnu Pověřených osob nebo jejich kontaktních údajů je každá smluvní strana povinna bez zbytečného odkladu písemně oznámit druhé smluvní straně, a to:</w:t>
      </w:r>
    </w:p>
    <w:p w:rsidR="00357CF4" w:rsidRPr="00D45FB4" w:rsidRDefault="00357CF4" w:rsidP="00355707">
      <w:pPr>
        <w:pStyle w:val="Odstavecseseznamem"/>
        <w:numPr>
          <w:ilvl w:val="0"/>
          <w:numId w:val="38"/>
        </w:numPr>
        <w:spacing w:after="120" w:line="280" w:lineRule="atLeast"/>
        <w:jc w:val="both"/>
        <w:rPr>
          <w:rFonts w:ascii="Arial" w:hAnsi="Arial" w:cs="Arial"/>
          <w:sz w:val="20"/>
          <w:szCs w:val="20"/>
        </w:rPr>
      </w:pPr>
      <w:r w:rsidRPr="00D45FB4">
        <w:rPr>
          <w:rFonts w:ascii="Arial" w:hAnsi="Arial" w:cs="Arial"/>
          <w:sz w:val="20"/>
          <w:szCs w:val="20"/>
        </w:rPr>
        <w:t>e-mailem zaslaným Pověřenou osobou jedné smluvní strany Pověřené osobě druhé smluvní strany, ve kterém bude změna oznámena;</w:t>
      </w:r>
    </w:p>
    <w:p w:rsidR="00357CF4" w:rsidRPr="00D45FB4" w:rsidRDefault="00357CF4" w:rsidP="00355707">
      <w:pPr>
        <w:pStyle w:val="Odstavecseseznamem"/>
        <w:numPr>
          <w:ilvl w:val="0"/>
          <w:numId w:val="38"/>
        </w:numPr>
        <w:spacing w:after="120" w:line="280" w:lineRule="atLeast"/>
        <w:jc w:val="both"/>
        <w:rPr>
          <w:rFonts w:ascii="Arial" w:hAnsi="Arial" w:cs="Arial"/>
          <w:sz w:val="20"/>
          <w:szCs w:val="20"/>
        </w:rPr>
      </w:pPr>
      <w:r w:rsidRPr="00D45FB4">
        <w:rPr>
          <w:rFonts w:ascii="Arial" w:hAnsi="Arial" w:cs="Arial"/>
          <w:sz w:val="20"/>
          <w:szCs w:val="20"/>
        </w:rPr>
        <w:t xml:space="preserve">oznámením zaslaným druhé smluvní straně do její datové schránky. </w:t>
      </w:r>
    </w:p>
    <w:p w:rsidR="006564AC" w:rsidRPr="00067F56" w:rsidRDefault="006564AC" w:rsidP="00355707">
      <w:pPr>
        <w:numPr>
          <w:ilvl w:val="0"/>
          <w:numId w:val="9"/>
        </w:numPr>
        <w:spacing w:after="120" w:line="280" w:lineRule="atLeast"/>
        <w:ind w:left="283" w:hanging="283"/>
        <w:jc w:val="both"/>
        <w:rPr>
          <w:rFonts w:ascii="Arial" w:hAnsi="Arial" w:cs="Arial"/>
          <w:sz w:val="20"/>
          <w:szCs w:val="20"/>
        </w:rPr>
      </w:pPr>
      <w:r w:rsidRPr="00D45FB4">
        <w:rPr>
          <w:rFonts w:ascii="Arial" w:hAnsi="Arial" w:cs="Arial"/>
          <w:sz w:val="20"/>
          <w:szCs w:val="20"/>
        </w:rPr>
        <w:t>Z</w:t>
      </w:r>
      <w:r w:rsidR="00357CF4" w:rsidRPr="00D45FB4">
        <w:rPr>
          <w:rFonts w:ascii="Arial" w:hAnsi="Arial" w:cs="Arial"/>
          <w:sz w:val="20"/>
          <w:szCs w:val="20"/>
        </w:rPr>
        <w:t>měna Pověřené osoby či jejích kontaktních údajů je účinná okamžikem, kdy je oznámení o změně druhé smluvní straně řádně doručeno.</w:t>
      </w:r>
      <w:r w:rsidRPr="00D45FB4">
        <w:rPr>
          <w:rFonts w:ascii="Arial" w:hAnsi="Arial" w:cs="Arial"/>
          <w:sz w:val="20"/>
          <w:szCs w:val="20"/>
        </w:rPr>
        <w:t xml:space="preserve"> Do </w:t>
      </w:r>
      <w:r w:rsidR="00355707" w:rsidRPr="00D45FB4">
        <w:rPr>
          <w:rFonts w:ascii="Arial" w:hAnsi="Arial" w:cs="Arial"/>
          <w:sz w:val="20"/>
          <w:szCs w:val="20"/>
        </w:rPr>
        <w:t xml:space="preserve">té doby </w:t>
      </w:r>
      <w:r w:rsidRPr="00D45FB4">
        <w:rPr>
          <w:rFonts w:ascii="Arial" w:hAnsi="Arial" w:cs="Arial"/>
          <w:sz w:val="20"/>
          <w:szCs w:val="20"/>
        </w:rPr>
        <w:t xml:space="preserve">je druhá smluvní strana v dobré víře, že pověřené osoby jí naposledy oznámené jsou </w:t>
      </w:r>
      <w:r w:rsidRPr="00067F56">
        <w:rPr>
          <w:rFonts w:ascii="Arial" w:hAnsi="Arial" w:cs="Arial"/>
          <w:sz w:val="20"/>
          <w:szCs w:val="20"/>
        </w:rPr>
        <w:t>pověřenými osobami ve smyslu odst. 7</w:t>
      </w:r>
      <w:r w:rsidR="001D78CB" w:rsidRPr="00067F56">
        <w:rPr>
          <w:rFonts w:ascii="Arial" w:hAnsi="Arial" w:cs="Arial"/>
          <w:sz w:val="20"/>
          <w:szCs w:val="20"/>
        </w:rPr>
        <w:t>. tohoto článku</w:t>
      </w:r>
      <w:r w:rsidRPr="00067F56">
        <w:rPr>
          <w:rFonts w:ascii="Arial" w:hAnsi="Arial" w:cs="Arial"/>
          <w:sz w:val="20"/>
          <w:szCs w:val="20"/>
        </w:rPr>
        <w:t>; uzavření písemného smluvního dodatku v případě změn uvedených v tomto odstavci není třeba.</w:t>
      </w:r>
    </w:p>
    <w:p w:rsidR="002E17EF" w:rsidRPr="00D45FB4" w:rsidRDefault="002E17EF" w:rsidP="00F2517C">
      <w:pPr>
        <w:numPr>
          <w:ilvl w:val="0"/>
          <w:numId w:val="9"/>
        </w:numPr>
        <w:spacing w:after="120" w:line="280" w:lineRule="atLeast"/>
        <w:ind w:left="283" w:hanging="283"/>
        <w:jc w:val="both"/>
        <w:rPr>
          <w:rFonts w:ascii="Arial" w:hAnsi="Arial" w:cs="Arial"/>
          <w:sz w:val="20"/>
          <w:szCs w:val="20"/>
        </w:rPr>
      </w:pPr>
      <w:r w:rsidRPr="00D45FB4">
        <w:rPr>
          <w:rFonts w:ascii="Arial" w:hAnsi="Arial" w:cs="Arial"/>
          <w:sz w:val="20"/>
          <w:szCs w:val="20"/>
        </w:rPr>
        <w:lastRenderedPageBreak/>
        <w:t xml:space="preserve">Tato Smlouva je vyhotovena ve čtyřech stejnopisech s platností originálu, přičemž každá ze smluvních stran obdrží po dvou stejnopisech. </w:t>
      </w:r>
    </w:p>
    <w:p w:rsidR="002E17EF" w:rsidRPr="00D45FB4" w:rsidRDefault="002E17EF" w:rsidP="00F2517C">
      <w:pPr>
        <w:numPr>
          <w:ilvl w:val="0"/>
          <w:numId w:val="9"/>
        </w:numPr>
        <w:spacing w:after="120" w:line="280" w:lineRule="atLeast"/>
        <w:ind w:left="283" w:hanging="283"/>
        <w:jc w:val="both"/>
        <w:rPr>
          <w:rFonts w:ascii="Arial" w:hAnsi="Arial" w:cs="Arial"/>
          <w:sz w:val="20"/>
          <w:szCs w:val="20"/>
        </w:rPr>
      </w:pPr>
      <w:r w:rsidRPr="00D45FB4">
        <w:rPr>
          <w:rFonts w:ascii="Arial" w:hAnsi="Arial" w:cs="Arial"/>
          <w:sz w:val="20"/>
          <w:szCs w:val="20"/>
        </w:rPr>
        <w:t>Nedílnou součástí této Smlouvy jsou následující přílohy:</w:t>
      </w:r>
    </w:p>
    <w:p w:rsidR="002E17EF" w:rsidRPr="00D45FB4" w:rsidRDefault="002E17EF" w:rsidP="00355707">
      <w:pPr>
        <w:numPr>
          <w:ilvl w:val="0"/>
          <w:numId w:val="17"/>
        </w:numPr>
        <w:spacing w:after="120" w:line="280" w:lineRule="atLeast"/>
        <w:ind w:left="851" w:hanging="425"/>
        <w:jc w:val="both"/>
        <w:rPr>
          <w:rFonts w:ascii="Arial" w:hAnsi="Arial" w:cs="Arial"/>
          <w:sz w:val="20"/>
          <w:szCs w:val="20"/>
        </w:rPr>
      </w:pPr>
      <w:r w:rsidRPr="00D45FB4">
        <w:rPr>
          <w:rFonts w:ascii="Arial" w:hAnsi="Arial" w:cs="Arial"/>
          <w:sz w:val="20"/>
          <w:szCs w:val="20"/>
        </w:rPr>
        <w:t xml:space="preserve">Příloha č. 1 – </w:t>
      </w:r>
      <w:r w:rsidR="00CA60BB" w:rsidRPr="00D45FB4">
        <w:rPr>
          <w:rFonts w:ascii="Arial" w:hAnsi="Arial" w:cs="Arial"/>
          <w:sz w:val="20"/>
          <w:szCs w:val="20"/>
        </w:rPr>
        <w:t>Specifikace předmětu plnění</w:t>
      </w:r>
    </w:p>
    <w:p w:rsidR="002E17EF" w:rsidRPr="00D45FB4" w:rsidRDefault="002E17EF" w:rsidP="00355707">
      <w:pPr>
        <w:numPr>
          <w:ilvl w:val="0"/>
          <w:numId w:val="17"/>
        </w:numPr>
        <w:spacing w:after="120" w:line="280" w:lineRule="atLeast"/>
        <w:ind w:left="851" w:hanging="425"/>
        <w:jc w:val="both"/>
        <w:rPr>
          <w:rFonts w:ascii="Arial" w:hAnsi="Arial" w:cs="Arial"/>
          <w:sz w:val="20"/>
          <w:szCs w:val="20"/>
        </w:rPr>
      </w:pPr>
      <w:r w:rsidRPr="00D45FB4">
        <w:rPr>
          <w:rFonts w:ascii="Arial" w:hAnsi="Arial" w:cs="Arial"/>
          <w:sz w:val="20"/>
          <w:szCs w:val="20"/>
        </w:rPr>
        <w:t>Příloha č. 2 – Cena plnění</w:t>
      </w:r>
    </w:p>
    <w:p w:rsidR="002E17EF" w:rsidRPr="00D45FB4" w:rsidRDefault="002E17EF" w:rsidP="00355707">
      <w:pPr>
        <w:numPr>
          <w:ilvl w:val="0"/>
          <w:numId w:val="17"/>
        </w:numPr>
        <w:spacing w:after="120" w:line="280" w:lineRule="atLeast"/>
        <w:ind w:left="851" w:hanging="425"/>
        <w:jc w:val="both"/>
        <w:rPr>
          <w:rFonts w:ascii="Arial" w:hAnsi="Arial" w:cs="Arial"/>
          <w:sz w:val="20"/>
          <w:szCs w:val="20"/>
        </w:rPr>
      </w:pPr>
      <w:r w:rsidRPr="00D45FB4">
        <w:rPr>
          <w:rFonts w:ascii="Arial" w:hAnsi="Arial" w:cs="Arial"/>
          <w:sz w:val="20"/>
          <w:szCs w:val="20"/>
        </w:rPr>
        <w:t xml:space="preserve">Příloha č. 3 – Potvrzení výrobce dodávaných zařízení nebo jeho obchodního zastoupení pro Českou republiku, že záruční podpora je výrobcem dodávaných zařízení zajištěna po dobu minimálně 5 let ode dne zahájení zadávacího řízení, tj. od </w:t>
      </w:r>
      <w:r w:rsidR="0081078D">
        <w:rPr>
          <w:rFonts w:ascii="Arial" w:hAnsi="Arial" w:cs="Arial"/>
          <w:sz w:val="20"/>
          <w:szCs w:val="20"/>
        </w:rPr>
        <w:t>16.</w:t>
      </w:r>
      <w:r w:rsidR="00300FC3">
        <w:rPr>
          <w:rFonts w:ascii="Arial" w:hAnsi="Arial" w:cs="Arial"/>
          <w:sz w:val="20"/>
          <w:szCs w:val="20"/>
        </w:rPr>
        <w:t xml:space="preserve"> </w:t>
      </w:r>
      <w:r w:rsidR="0081078D">
        <w:rPr>
          <w:rFonts w:ascii="Arial" w:hAnsi="Arial" w:cs="Arial"/>
          <w:sz w:val="20"/>
          <w:szCs w:val="20"/>
        </w:rPr>
        <w:t>4.</w:t>
      </w:r>
      <w:r w:rsidR="00300FC3">
        <w:rPr>
          <w:rFonts w:ascii="Arial" w:hAnsi="Arial" w:cs="Arial"/>
          <w:sz w:val="20"/>
          <w:szCs w:val="20"/>
        </w:rPr>
        <w:t xml:space="preserve"> </w:t>
      </w:r>
      <w:r w:rsidR="0081078D">
        <w:rPr>
          <w:rFonts w:ascii="Arial" w:hAnsi="Arial" w:cs="Arial"/>
          <w:sz w:val="20"/>
          <w:szCs w:val="20"/>
        </w:rPr>
        <w:t>2018</w:t>
      </w:r>
    </w:p>
    <w:p w:rsidR="005F0799" w:rsidRPr="00D45FB4" w:rsidRDefault="005F0799" w:rsidP="00355707">
      <w:pPr>
        <w:numPr>
          <w:ilvl w:val="0"/>
          <w:numId w:val="17"/>
        </w:numPr>
        <w:spacing w:after="120" w:line="280" w:lineRule="atLeast"/>
        <w:ind w:left="851" w:hanging="425"/>
        <w:jc w:val="both"/>
        <w:rPr>
          <w:rFonts w:ascii="Arial" w:hAnsi="Arial" w:cs="Arial"/>
          <w:sz w:val="20"/>
          <w:szCs w:val="20"/>
        </w:rPr>
      </w:pPr>
      <w:r w:rsidRPr="00D45FB4">
        <w:rPr>
          <w:rFonts w:ascii="Arial" w:hAnsi="Arial" w:cs="Arial"/>
          <w:sz w:val="20"/>
          <w:szCs w:val="20"/>
        </w:rPr>
        <w:t>Příloha č.</w:t>
      </w:r>
      <w:r w:rsidR="00940E81" w:rsidRPr="00D45FB4">
        <w:rPr>
          <w:rFonts w:ascii="Arial" w:hAnsi="Arial" w:cs="Arial"/>
          <w:sz w:val="20"/>
          <w:szCs w:val="20"/>
        </w:rPr>
        <w:t xml:space="preserve"> </w:t>
      </w:r>
      <w:r w:rsidRPr="00D45FB4">
        <w:rPr>
          <w:rFonts w:ascii="Arial" w:hAnsi="Arial" w:cs="Arial"/>
          <w:sz w:val="20"/>
          <w:szCs w:val="20"/>
        </w:rPr>
        <w:t xml:space="preserve">4 </w:t>
      </w:r>
      <w:r w:rsidR="00126295" w:rsidRPr="00D45FB4">
        <w:rPr>
          <w:rFonts w:ascii="Arial" w:hAnsi="Arial" w:cs="Arial"/>
          <w:sz w:val="20"/>
          <w:szCs w:val="20"/>
        </w:rPr>
        <w:t>–</w:t>
      </w:r>
      <w:r w:rsidRPr="00D45FB4">
        <w:rPr>
          <w:rFonts w:ascii="Arial" w:hAnsi="Arial" w:cs="Arial"/>
          <w:sz w:val="20"/>
          <w:szCs w:val="20"/>
        </w:rPr>
        <w:t xml:space="preserve"> Standardy a podmínky dodávek informačního systému Všeobecné zdravotní pojišťovny ČR verze 5.6</w:t>
      </w:r>
      <w:r w:rsidR="00166052" w:rsidRPr="00D45FB4">
        <w:rPr>
          <w:rFonts w:ascii="Arial" w:hAnsi="Arial" w:cs="Arial"/>
          <w:sz w:val="20"/>
          <w:szCs w:val="20"/>
        </w:rPr>
        <w:t xml:space="preserve"> </w:t>
      </w:r>
      <w:r w:rsidR="00166052" w:rsidRPr="0081078D">
        <w:rPr>
          <w:rFonts w:ascii="Arial" w:hAnsi="Arial" w:cs="Arial"/>
          <w:sz w:val="20"/>
          <w:szCs w:val="20"/>
        </w:rPr>
        <w:t>(na přiloženém CD/DVD nosiči)</w:t>
      </w:r>
    </w:p>
    <w:p w:rsidR="00B94BB5" w:rsidRPr="00D45FB4" w:rsidRDefault="00B94BB5" w:rsidP="00F2517C">
      <w:pPr>
        <w:numPr>
          <w:ilvl w:val="0"/>
          <w:numId w:val="9"/>
        </w:numPr>
        <w:spacing w:after="120" w:line="280" w:lineRule="atLeast"/>
        <w:ind w:left="283" w:hanging="283"/>
        <w:jc w:val="both"/>
        <w:rPr>
          <w:rFonts w:ascii="Arial" w:hAnsi="Arial" w:cs="Arial"/>
          <w:sz w:val="20"/>
          <w:szCs w:val="20"/>
        </w:rPr>
      </w:pPr>
      <w:r w:rsidRPr="00D45FB4">
        <w:rPr>
          <w:rFonts w:ascii="Arial" w:hAnsi="Arial" w:cs="Arial"/>
          <w:sz w:val="20"/>
          <w:szCs w:val="20"/>
        </w:rPr>
        <w:t>Pro případ kontradikce se jako závazná použijí prioritně příslušná ustanovení této Smlouvy a následně příslušná ustanovení jednotlivých příloh, a to ve výše uvedeném pořadí. V přílohách doplněných Dodavatelem se nepoužijí žádná ustanovení, jejichž aplikací by došlo ke zhoršení právního postavení Objednatele, případně k</w:t>
      </w:r>
      <w:r w:rsidR="00566115" w:rsidRPr="00D45FB4">
        <w:rPr>
          <w:rFonts w:ascii="Arial" w:hAnsi="Arial" w:cs="Arial"/>
          <w:sz w:val="20"/>
          <w:szCs w:val="20"/>
        </w:rPr>
        <w:t>e</w:t>
      </w:r>
      <w:r w:rsidRPr="00D45FB4">
        <w:rPr>
          <w:rFonts w:ascii="Arial" w:hAnsi="Arial" w:cs="Arial"/>
          <w:sz w:val="20"/>
          <w:szCs w:val="20"/>
        </w:rPr>
        <w:t xml:space="preserve"> změně závazku v rozporu se ZZVZ. </w:t>
      </w:r>
    </w:p>
    <w:p w:rsidR="009E37CB" w:rsidRPr="00D45FB4" w:rsidRDefault="009E37CB" w:rsidP="00F2517C">
      <w:pPr>
        <w:numPr>
          <w:ilvl w:val="0"/>
          <w:numId w:val="9"/>
        </w:numPr>
        <w:spacing w:after="120" w:line="280" w:lineRule="atLeast"/>
        <w:ind w:left="283" w:hanging="283"/>
        <w:jc w:val="both"/>
        <w:rPr>
          <w:rFonts w:ascii="Arial" w:hAnsi="Arial" w:cs="Arial"/>
          <w:sz w:val="20"/>
          <w:szCs w:val="20"/>
        </w:rPr>
      </w:pPr>
      <w:r w:rsidRPr="00D45FB4">
        <w:rPr>
          <w:rFonts w:ascii="Arial" w:hAnsi="Arial" w:cs="Arial"/>
          <w:sz w:val="20"/>
          <w:szCs w:val="20"/>
        </w:rPr>
        <w:t xml:space="preserve">Smluvní strany prohlašují, že si </w:t>
      </w:r>
      <w:r w:rsidR="00357CF4" w:rsidRPr="00D45FB4">
        <w:rPr>
          <w:rFonts w:ascii="Arial" w:hAnsi="Arial" w:cs="Arial"/>
          <w:sz w:val="20"/>
          <w:szCs w:val="20"/>
        </w:rPr>
        <w:t xml:space="preserve">před podpisem </w:t>
      </w:r>
      <w:r w:rsidRPr="00D45FB4">
        <w:rPr>
          <w:rFonts w:ascii="Arial" w:hAnsi="Arial" w:cs="Arial"/>
          <w:sz w:val="20"/>
          <w:szCs w:val="20"/>
        </w:rPr>
        <w:t xml:space="preserve">tuto Smlouvu </w:t>
      </w:r>
      <w:r w:rsidR="00357CF4" w:rsidRPr="00D45FB4">
        <w:rPr>
          <w:rFonts w:ascii="Arial" w:hAnsi="Arial" w:cs="Arial"/>
          <w:sz w:val="20"/>
          <w:szCs w:val="20"/>
        </w:rPr>
        <w:t xml:space="preserve">včetně jejích příloh řádně </w:t>
      </w:r>
      <w:r w:rsidRPr="00D45FB4">
        <w:rPr>
          <w:rFonts w:ascii="Arial" w:hAnsi="Arial" w:cs="Arial"/>
          <w:sz w:val="20"/>
          <w:szCs w:val="20"/>
        </w:rPr>
        <w:t xml:space="preserve">přečetly, </w:t>
      </w:r>
      <w:r w:rsidR="00126295" w:rsidRPr="00D45FB4">
        <w:rPr>
          <w:rFonts w:ascii="Arial" w:hAnsi="Arial" w:cs="Arial"/>
          <w:sz w:val="20"/>
          <w:szCs w:val="20"/>
        </w:rPr>
        <w:t>textu porozuměly a s jejím obsahem souhlasí, což stvrzují svými podpisy</w:t>
      </w:r>
      <w:r w:rsidRPr="00D45FB4">
        <w:rPr>
          <w:rFonts w:ascii="Arial" w:hAnsi="Arial" w:cs="Arial"/>
          <w:sz w:val="20"/>
          <w:szCs w:val="20"/>
        </w:rPr>
        <w:t xml:space="preserve">. </w:t>
      </w:r>
    </w:p>
    <w:p w:rsidR="009E37CB" w:rsidRPr="00D45FB4" w:rsidRDefault="009E37CB" w:rsidP="00946861">
      <w:pPr>
        <w:spacing w:after="120" w:line="280" w:lineRule="atLeast"/>
        <w:ind w:left="284" w:hanging="426"/>
        <w:rPr>
          <w:rFonts w:ascii="Arial" w:hAnsi="Arial" w:cs="Arial"/>
          <w:sz w:val="20"/>
          <w:szCs w:val="20"/>
        </w:rPr>
      </w:pPr>
      <w:r w:rsidRPr="00D45FB4">
        <w:rPr>
          <w:rFonts w:ascii="Arial" w:hAnsi="Arial" w:cs="Arial"/>
          <w:sz w:val="20"/>
          <w:szCs w:val="20"/>
        </w:rPr>
        <w:t xml:space="preserve"> </w:t>
      </w:r>
    </w:p>
    <w:p w:rsidR="009E37CB" w:rsidRPr="00D45FB4" w:rsidRDefault="003C6AD6" w:rsidP="00357CF4">
      <w:pPr>
        <w:spacing w:after="120" w:line="280" w:lineRule="atLeast"/>
        <w:ind w:left="283" w:hanging="425"/>
        <w:contextualSpacing/>
        <w:rPr>
          <w:rFonts w:ascii="Arial" w:hAnsi="Arial" w:cs="Arial"/>
          <w:sz w:val="20"/>
          <w:szCs w:val="20"/>
        </w:rPr>
      </w:pPr>
      <w:r w:rsidRPr="00D45FB4">
        <w:rPr>
          <w:rFonts w:ascii="Arial" w:hAnsi="Arial" w:cs="Arial"/>
          <w:sz w:val="20"/>
          <w:szCs w:val="20"/>
        </w:rPr>
        <w:t>V Praze dne</w:t>
      </w:r>
      <w:r w:rsidR="009E37CB" w:rsidRPr="00D45FB4">
        <w:rPr>
          <w:rFonts w:ascii="Arial" w:hAnsi="Arial" w:cs="Arial"/>
          <w:sz w:val="20"/>
          <w:szCs w:val="20"/>
        </w:rPr>
        <w:tab/>
      </w:r>
      <w:r w:rsidR="009E37CB" w:rsidRPr="00D45FB4">
        <w:rPr>
          <w:rFonts w:ascii="Arial" w:hAnsi="Arial" w:cs="Arial"/>
          <w:sz w:val="20"/>
          <w:szCs w:val="20"/>
        </w:rPr>
        <w:tab/>
      </w:r>
      <w:r w:rsidR="009E37CB" w:rsidRPr="00D45FB4">
        <w:rPr>
          <w:rFonts w:ascii="Arial" w:hAnsi="Arial" w:cs="Arial"/>
          <w:sz w:val="20"/>
          <w:szCs w:val="20"/>
        </w:rPr>
        <w:tab/>
      </w:r>
      <w:r w:rsidR="009E37CB" w:rsidRPr="00D45FB4">
        <w:rPr>
          <w:rFonts w:ascii="Arial" w:hAnsi="Arial" w:cs="Arial"/>
          <w:sz w:val="20"/>
          <w:szCs w:val="20"/>
        </w:rPr>
        <w:tab/>
      </w:r>
      <w:r w:rsidR="009E37CB" w:rsidRPr="00D45FB4">
        <w:rPr>
          <w:rFonts w:ascii="Arial" w:hAnsi="Arial" w:cs="Arial"/>
          <w:sz w:val="20"/>
          <w:szCs w:val="20"/>
        </w:rPr>
        <w:tab/>
        <w:t>V </w:t>
      </w:r>
      <w:r w:rsidR="00521C4D">
        <w:rPr>
          <w:rFonts w:ascii="Arial" w:hAnsi="Arial" w:cs="Arial"/>
          <w:sz w:val="20"/>
          <w:szCs w:val="20"/>
        </w:rPr>
        <w:t>Praze</w:t>
      </w:r>
      <w:r w:rsidRPr="00D45FB4">
        <w:rPr>
          <w:rFonts w:ascii="Arial" w:hAnsi="Arial" w:cs="Arial"/>
          <w:sz w:val="20"/>
          <w:szCs w:val="20"/>
        </w:rPr>
        <w:t xml:space="preserve"> dne</w:t>
      </w:r>
      <w:r w:rsidR="009E37CB" w:rsidRPr="00D45FB4">
        <w:rPr>
          <w:rFonts w:ascii="Arial" w:hAnsi="Arial" w:cs="Arial"/>
          <w:sz w:val="20"/>
          <w:szCs w:val="20"/>
        </w:rPr>
        <w:t xml:space="preserve"> </w:t>
      </w:r>
    </w:p>
    <w:p w:rsidR="00357CF4" w:rsidRPr="00D45FB4" w:rsidRDefault="00357CF4" w:rsidP="00357CF4">
      <w:pPr>
        <w:spacing w:after="120" w:line="280" w:lineRule="atLeast"/>
        <w:ind w:left="283" w:hanging="425"/>
        <w:contextualSpacing/>
        <w:rPr>
          <w:rFonts w:ascii="Arial" w:hAnsi="Arial" w:cs="Arial"/>
          <w:sz w:val="20"/>
          <w:szCs w:val="20"/>
        </w:rPr>
      </w:pPr>
    </w:p>
    <w:p w:rsidR="00FD7FD8" w:rsidRPr="00D45FB4" w:rsidRDefault="009E37CB" w:rsidP="00357CF4">
      <w:pPr>
        <w:spacing w:after="120" w:line="280" w:lineRule="atLeast"/>
        <w:ind w:left="283" w:hanging="425"/>
        <w:contextualSpacing/>
        <w:rPr>
          <w:rFonts w:ascii="Arial" w:hAnsi="Arial" w:cs="Arial"/>
          <w:sz w:val="20"/>
          <w:szCs w:val="20"/>
        </w:rPr>
      </w:pPr>
      <w:r w:rsidRPr="00D45FB4">
        <w:rPr>
          <w:rFonts w:ascii="Arial" w:hAnsi="Arial" w:cs="Arial"/>
          <w:sz w:val="20"/>
          <w:szCs w:val="20"/>
        </w:rPr>
        <w:t xml:space="preserve">Všeobecná zdravotní pojišťovna </w:t>
      </w:r>
      <w:r w:rsidRPr="00D45FB4">
        <w:rPr>
          <w:rFonts w:ascii="Arial" w:hAnsi="Arial" w:cs="Arial"/>
          <w:sz w:val="20"/>
          <w:szCs w:val="20"/>
        </w:rPr>
        <w:tab/>
      </w:r>
      <w:r w:rsidRPr="00D45FB4">
        <w:rPr>
          <w:rFonts w:ascii="Arial" w:hAnsi="Arial" w:cs="Arial"/>
          <w:sz w:val="20"/>
          <w:szCs w:val="20"/>
        </w:rPr>
        <w:tab/>
      </w:r>
      <w:r w:rsidRPr="00D45FB4">
        <w:rPr>
          <w:rFonts w:ascii="Arial" w:hAnsi="Arial" w:cs="Arial"/>
          <w:sz w:val="20"/>
          <w:szCs w:val="20"/>
        </w:rPr>
        <w:tab/>
      </w:r>
      <w:r w:rsidRPr="00D45FB4">
        <w:rPr>
          <w:rFonts w:ascii="Arial" w:hAnsi="Arial" w:cs="Arial"/>
          <w:sz w:val="20"/>
          <w:szCs w:val="20"/>
        </w:rPr>
        <w:tab/>
      </w:r>
    </w:p>
    <w:p w:rsidR="005C39CE" w:rsidRPr="00D45FB4" w:rsidRDefault="009E37CB" w:rsidP="00357CF4">
      <w:pPr>
        <w:spacing w:after="120" w:line="280" w:lineRule="atLeast"/>
        <w:ind w:left="283" w:hanging="425"/>
        <w:contextualSpacing/>
        <w:rPr>
          <w:rFonts w:ascii="Arial" w:hAnsi="Arial" w:cs="Arial"/>
          <w:sz w:val="20"/>
          <w:szCs w:val="20"/>
        </w:rPr>
      </w:pPr>
      <w:r w:rsidRPr="00D45FB4">
        <w:rPr>
          <w:rFonts w:ascii="Arial" w:hAnsi="Arial" w:cs="Arial"/>
          <w:sz w:val="20"/>
          <w:szCs w:val="20"/>
        </w:rPr>
        <w:t>České republiky</w:t>
      </w:r>
    </w:p>
    <w:p w:rsidR="00357CF4" w:rsidRPr="00D45FB4" w:rsidRDefault="00357CF4" w:rsidP="00357CF4">
      <w:pPr>
        <w:spacing w:after="120" w:line="280" w:lineRule="atLeast"/>
        <w:ind w:left="283" w:hanging="425"/>
        <w:contextualSpacing/>
        <w:rPr>
          <w:rFonts w:ascii="Arial" w:hAnsi="Arial" w:cs="Arial"/>
          <w:sz w:val="20"/>
          <w:szCs w:val="20"/>
        </w:rPr>
      </w:pPr>
    </w:p>
    <w:p w:rsidR="00357CF4" w:rsidRPr="00D45FB4" w:rsidRDefault="00357CF4" w:rsidP="00357CF4">
      <w:pPr>
        <w:spacing w:after="120" w:line="280" w:lineRule="atLeast"/>
        <w:ind w:left="283" w:hanging="425"/>
        <w:contextualSpacing/>
        <w:rPr>
          <w:rFonts w:ascii="Arial" w:hAnsi="Arial" w:cs="Arial"/>
          <w:sz w:val="20"/>
          <w:szCs w:val="20"/>
        </w:rPr>
      </w:pPr>
    </w:p>
    <w:p w:rsidR="009E37CB" w:rsidRPr="00D45FB4" w:rsidRDefault="009E37CB" w:rsidP="00357CF4">
      <w:pPr>
        <w:spacing w:after="120" w:line="280" w:lineRule="atLeast"/>
        <w:ind w:left="283" w:hanging="425"/>
        <w:contextualSpacing/>
        <w:rPr>
          <w:rFonts w:ascii="Arial" w:hAnsi="Arial" w:cs="Arial"/>
          <w:sz w:val="20"/>
          <w:szCs w:val="20"/>
        </w:rPr>
      </w:pPr>
      <w:r w:rsidRPr="00D45FB4">
        <w:rPr>
          <w:rFonts w:ascii="Arial" w:hAnsi="Arial" w:cs="Arial"/>
          <w:sz w:val="20"/>
          <w:szCs w:val="20"/>
        </w:rPr>
        <w:t>……………………………………</w:t>
      </w:r>
      <w:r w:rsidR="0047614F" w:rsidRPr="00D45FB4">
        <w:rPr>
          <w:rFonts w:ascii="Arial" w:hAnsi="Arial" w:cs="Arial"/>
          <w:sz w:val="20"/>
          <w:szCs w:val="20"/>
        </w:rPr>
        <w:tab/>
      </w:r>
      <w:r w:rsidR="0047614F" w:rsidRPr="00D45FB4">
        <w:rPr>
          <w:rFonts w:ascii="Arial" w:hAnsi="Arial" w:cs="Arial"/>
          <w:sz w:val="20"/>
          <w:szCs w:val="20"/>
        </w:rPr>
        <w:tab/>
      </w:r>
      <w:r w:rsidR="0047614F" w:rsidRPr="00D45FB4">
        <w:rPr>
          <w:rFonts w:ascii="Arial" w:hAnsi="Arial" w:cs="Arial"/>
          <w:sz w:val="20"/>
          <w:szCs w:val="20"/>
        </w:rPr>
        <w:tab/>
      </w:r>
      <w:r w:rsidRPr="00D45FB4">
        <w:rPr>
          <w:rFonts w:ascii="Arial" w:hAnsi="Arial" w:cs="Arial"/>
          <w:sz w:val="20"/>
          <w:szCs w:val="20"/>
        </w:rPr>
        <w:t>………………………………….</w:t>
      </w:r>
    </w:p>
    <w:p w:rsidR="009E37CB" w:rsidRPr="00D45FB4" w:rsidRDefault="009E37CB" w:rsidP="00357CF4">
      <w:pPr>
        <w:spacing w:after="120" w:line="280" w:lineRule="atLeast"/>
        <w:ind w:left="283" w:hanging="425"/>
        <w:contextualSpacing/>
        <w:rPr>
          <w:rFonts w:ascii="Arial" w:hAnsi="Arial" w:cs="Arial"/>
          <w:sz w:val="20"/>
          <w:szCs w:val="20"/>
        </w:rPr>
      </w:pPr>
      <w:r w:rsidRPr="00D45FB4">
        <w:rPr>
          <w:rFonts w:ascii="Arial" w:hAnsi="Arial" w:cs="Arial"/>
          <w:sz w:val="20"/>
          <w:szCs w:val="20"/>
        </w:rPr>
        <w:t>Ing.</w:t>
      </w:r>
      <w:r w:rsidR="0047614F" w:rsidRPr="00D45FB4">
        <w:rPr>
          <w:rFonts w:ascii="Arial" w:hAnsi="Arial" w:cs="Arial"/>
          <w:sz w:val="20"/>
          <w:szCs w:val="20"/>
        </w:rPr>
        <w:t xml:space="preserve"> Zdeněk Kabátek</w:t>
      </w:r>
      <w:r w:rsidR="0047614F" w:rsidRPr="00D45FB4">
        <w:rPr>
          <w:rFonts w:ascii="Arial" w:hAnsi="Arial" w:cs="Arial"/>
          <w:sz w:val="20"/>
          <w:szCs w:val="20"/>
        </w:rPr>
        <w:tab/>
      </w:r>
      <w:r w:rsidR="0047614F" w:rsidRPr="00D45FB4">
        <w:rPr>
          <w:rFonts w:ascii="Arial" w:hAnsi="Arial" w:cs="Arial"/>
          <w:sz w:val="20"/>
          <w:szCs w:val="20"/>
        </w:rPr>
        <w:tab/>
      </w:r>
      <w:r w:rsidR="0047614F" w:rsidRPr="00D45FB4">
        <w:rPr>
          <w:rFonts w:ascii="Arial" w:hAnsi="Arial" w:cs="Arial"/>
          <w:sz w:val="20"/>
          <w:szCs w:val="20"/>
        </w:rPr>
        <w:tab/>
        <w:t xml:space="preserve">            </w:t>
      </w:r>
      <w:r w:rsidR="0047614F" w:rsidRPr="00D45FB4">
        <w:rPr>
          <w:rFonts w:ascii="Arial" w:hAnsi="Arial" w:cs="Arial"/>
          <w:sz w:val="20"/>
          <w:szCs w:val="20"/>
        </w:rPr>
        <w:tab/>
      </w:r>
      <w:r w:rsidR="00521C4D">
        <w:rPr>
          <w:rFonts w:ascii="Arial" w:hAnsi="Arial" w:cs="Arial"/>
          <w:sz w:val="20"/>
          <w:szCs w:val="20"/>
        </w:rPr>
        <w:t>Ing. Milan Zinek</w:t>
      </w:r>
    </w:p>
    <w:p w:rsidR="009E37CB" w:rsidRPr="00D45FB4" w:rsidRDefault="0047614F" w:rsidP="00357CF4">
      <w:pPr>
        <w:spacing w:after="120" w:line="280" w:lineRule="atLeast"/>
        <w:ind w:left="283" w:hanging="425"/>
        <w:contextualSpacing/>
        <w:rPr>
          <w:rFonts w:ascii="Arial" w:hAnsi="Arial" w:cs="Arial"/>
          <w:sz w:val="20"/>
          <w:szCs w:val="20"/>
        </w:rPr>
      </w:pPr>
      <w:r w:rsidRPr="00D45FB4">
        <w:rPr>
          <w:rFonts w:ascii="Arial" w:hAnsi="Arial" w:cs="Arial"/>
          <w:sz w:val="20"/>
          <w:szCs w:val="20"/>
        </w:rPr>
        <w:t>ředitel VZP ČR</w:t>
      </w:r>
      <w:r w:rsidRPr="00D45FB4">
        <w:rPr>
          <w:rFonts w:ascii="Arial" w:hAnsi="Arial" w:cs="Arial"/>
          <w:sz w:val="20"/>
          <w:szCs w:val="20"/>
        </w:rPr>
        <w:tab/>
      </w:r>
      <w:r w:rsidRPr="00D45FB4">
        <w:rPr>
          <w:rFonts w:ascii="Arial" w:hAnsi="Arial" w:cs="Arial"/>
          <w:sz w:val="20"/>
          <w:szCs w:val="20"/>
        </w:rPr>
        <w:tab/>
      </w:r>
      <w:r w:rsidRPr="00D45FB4">
        <w:rPr>
          <w:rFonts w:ascii="Arial" w:hAnsi="Arial" w:cs="Arial"/>
          <w:sz w:val="20"/>
          <w:szCs w:val="20"/>
        </w:rPr>
        <w:tab/>
      </w:r>
      <w:r w:rsidRPr="00D45FB4">
        <w:rPr>
          <w:rFonts w:ascii="Arial" w:hAnsi="Arial" w:cs="Arial"/>
          <w:sz w:val="20"/>
          <w:szCs w:val="20"/>
        </w:rPr>
        <w:tab/>
      </w:r>
      <w:r w:rsidRPr="00D45FB4">
        <w:rPr>
          <w:rFonts w:ascii="Arial" w:hAnsi="Arial" w:cs="Arial"/>
          <w:sz w:val="20"/>
          <w:szCs w:val="20"/>
        </w:rPr>
        <w:tab/>
      </w:r>
      <w:r w:rsidR="000A6EF4">
        <w:rPr>
          <w:rFonts w:ascii="Arial" w:hAnsi="Arial" w:cs="Arial"/>
          <w:sz w:val="20"/>
          <w:szCs w:val="20"/>
        </w:rPr>
        <w:t>předseda představenstva</w:t>
      </w:r>
    </w:p>
    <w:p w:rsidR="00193B65" w:rsidRPr="00D45FB4" w:rsidRDefault="00193B65" w:rsidP="00473EA7">
      <w:pPr>
        <w:spacing w:after="120"/>
        <w:ind w:left="284" w:hanging="426"/>
        <w:rPr>
          <w:rFonts w:ascii="Arial" w:hAnsi="Arial" w:cs="Arial"/>
          <w:sz w:val="20"/>
          <w:szCs w:val="20"/>
        </w:rPr>
      </w:pPr>
    </w:p>
    <w:p w:rsidR="00F7265C" w:rsidRPr="00D45FB4" w:rsidRDefault="00F7265C">
      <w:pPr>
        <w:rPr>
          <w:rFonts w:ascii="Arial" w:hAnsi="Arial" w:cs="Arial"/>
          <w:sz w:val="20"/>
          <w:szCs w:val="20"/>
        </w:rPr>
      </w:pPr>
      <w:r w:rsidRPr="00D45FB4">
        <w:rPr>
          <w:rFonts w:ascii="Arial" w:hAnsi="Arial" w:cs="Arial"/>
          <w:sz w:val="20"/>
          <w:szCs w:val="20"/>
        </w:rPr>
        <w:br w:type="page"/>
      </w:r>
    </w:p>
    <w:p w:rsidR="00187B21" w:rsidRPr="00D45FB4" w:rsidRDefault="008E46AB" w:rsidP="00CA60BB">
      <w:pPr>
        <w:spacing w:after="160" w:line="259" w:lineRule="auto"/>
        <w:ind w:hanging="142"/>
        <w:rPr>
          <w:rFonts w:ascii="Arial" w:hAnsi="Arial" w:cs="Arial"/>
          <w:b/>
          <w:sz w:val="24"/>
          <w:szCs w:val="24"/>
        </w:rPr>
      </w:pPr>
      <w:r w:rsidRPr="00D45FB4">
        <w:rPr>
          <w:rFonts w:ascii="Arial" w:hAnsi="Arial" w:cs="Arial"/>
          <w:b/>
          <w:sz w:val="24"/>
          <w:szCs w:val="24"/>
        </w:rPr>
        <w:lastRenderedPageBreak/>
        <w:t>Příloha č. 1 Specifikace předmětu plnění</w:t>
      </w:r>
    </w:p>
    <w:p w:rsidR="007E0771" w:rsidRPr="00D45FB4" w:rsidRDefault="002805C0" w:rsidP="00187B21">
      <w:pPr>
        <w:spacing w:after="160" w:line="259" w:lineRule="auto"/>
        <w:ind w:hanging="142"/>
      </w:pPr>
      <w:r w:rsidRPr="00D45FB4">
        <w:rPr>
          <w:rFonts w:ascii="Arial" w:hAnsi="Arial" w:cs="Arial"/>
          <w:b/>
          <w:sz w:val="24"/>
          <w:szCs w:val="24"/>
        </w:rPr>
        <w:t>Parametry dodávaného AAA systému</w:t>
      </w:r>
    </w:p>
    <w:tbl>
      <w:tblPr>
        <w:tblW w:w="5000" w:type="pct"/>
        <w:jc w:val="center"/>
        <w:tblCellMar>
          <w:left w:w="70" w:type="dxa"/>
          <w:right w:w="70" w:type="dxa"/>
        </w:tblCellMar>
        <w:tblLook w:val="04A0" w:firstRow="1" w:lastRow="0" w:firstColumn="1" w:lastColumn="0" w:noHBand="0" w:noVBand="1"/>
      </w:tblPr>
      <w:tblGrid>
        <w:gridCol w:w="3346"/>
        <w:gridCol w:w="5866"/>
      </w:tblGrid>
      <w:tr w:rsidR="00F5510C" w:rsidRPr="00D45FB4" w:rsidTr="00300FC3">
        <w:trPr>
          <w:cantSplit/>
          <w:trHeight w:val="288"/>
          <w:tblHeader/>
          <w:jc w:val="center"/>
        </w:trPr>
        <w:tc>
          <w:tcPr>
            <w:tcW w:w="6024" w:type="dxa"/>
            <w:tcBorders>
              <w:top w:val="single" w:sz="8" w:space="0" w:color="auto"/>
              <w:left w:val="single" w:sz="8" w:space="0" w:color="auto"/>
              <w:bottom w:val="single" w:sz="4" w:space="0" w:color="auto"/>
              <w:right w:val="single" w:sz="4" w:space="0" w:color="auto"/>
            </w:tcBorders>
            <w:shd w:val="clear" w:color="auto" w:fill="auto"/>
            <w:hideMark/>
          </w:tcPr>
          <w:p w:rsidR="00F5510C" w:rsidRPr="00D45FB4" w:rsidRDefault="00F5510C" w:rsidP="00B8428F">
            <w:pPr>
              <w:autoSpaceDE w:val="0"/>
              <w:autoSpaceDN w:val="0"/>
              <w:adjustRightInd w:val="0"/>
              <w:jc w:val="center"/>
              <w:rPr>
                <w:rFonts w:ascii="Arial" w:eastAsiaTheme="minorHAnsi" w:hAnsi="Arial" w:cs="Arial"/>
                <w:b/>
                <w:sz w:val="20"/>
                <w:szCs w:val="20"/>
                <w:lang w:eastAsia="en-US"/>
              </w:rPr>
            </w:pPr>
            <w:r w:rsidRPr="00D45FB4">
              <w:rPr>
                <w:rFonts w:ascii="Arial" w:eastAsiaTheme="minorHAnsi" w:hAnsi="Arial" w:cs="Arial"/>
                <w:b/>
                <w:sz w:val="20"/>
                <w:szCs w:val="20"/>
                <w:lang w:eastAsia="en-US"/>
              </w:rPr>
              <w:t>Základní údaje</w:t>
            </w:r>
          </w:p>
        </w:tc>
        <w:tc>
          <w:tcPr>
            <w:tcW w:w="3188" w:type="dxa"/>
            <w:tcBorders>
              <w:top w:val="single" w:sz="8" w:space="0" w:color="auto"/>
              <w:left w:val="single" w:sz="4" w:space="0" w:color="auto"/>
              <w:bottom w:val="single" w:sz="4" w:space="0" w:color="auto"/>
              <w:right w:val="single" w:sz="4" w:space="0" w:color="auto"/>
            </w:tcBorders>
            <w:shd w:val="clear" w:color="auto" w:fill="auto"/>
            <w:hideMark/>
          </w:tcPr>
          <w:p w:rsidR="00F5510C" w:rsidRPr="00D45FB4" w:rsidRDefault="00DD5B96" w:rsidP="00B8428F">
            <w:pPr>
              <w:autoSpaceDE w:val="0"/>
              <w:autoSpaceDN w:val="0"/>
              <w:adjustRightInd w:val="0"/>
              <w:jc w:val="center"/>
              <w:rPr>
                <w:rFonts w:ascii="Arial" w:eastAsiaTheme="minorHAnsi" w:hAnsi="Arial" w:cs="Arial"/>
                <w:b/>
                <w:sz w:val="20"/>
                <w:szCs w:val="20"/>
                <w:lang w:eastAsia="en-US"/>
              </w:rPr>
            </w:pPr>
            <w:r w:rsidRPr="00D45FB4">
              <w:rPr>
                <w:rFonts w:ascii="Arial" w:eastAsiaTheme="minorHAnsi" w:hAnsi="Arial" w:cs="Arial"/>
                <w:b/>
                <w:sz w:val="20"/>
                <w:szCs w:val="20"/>
                <w:lang w:eastAsia="en-US"/>
              </w:rPr>
              <w:t>Přesné označení dodávaného AAA systému</w:t>
            </w:r>
          </w:p>
        </w:tc>
      </w:tr>
      <w:tr w:rsidR="00F5510C" w:rsidRPr="00D45FB4" w:rsidTr="00300FC3">
        <w:trPr>
          <w:cantSplit/>
          <w:trHeight w:val="288"/>
          <w:tblHeader/>
          <w:jc w:val="center"/>
        </w:trPr>
        <w:tc>
          <w:tcPr>
            <w:tcW w:w="6024" w:type="dxa"/>
            <w:tcBorders>
              <w:top w:val="single" w:sz="8" w:space="0" w:color="auto"/>
              <w:left w:val="single" w:sz="8" w:space="0" w:color="auto"/>
              <w:bottom w:val="single" w:sz="4" w:space="0" w:color="auto"/>
              <w:right w:val="single" w:sz="4" w:space="0" w:color="auto"/>
            </w:tcBorders>
            <w:shd w:val="clear" w:color="auto" w:fill="auto"/>
            <w:hideMark/>
          </w:tcPr>
          <w:p w:rsidR="00F5510C" w:rsidRPr="00D45FB4" w:rsidRDefault="00F5510C" w:rsidP="00F5510C">
            <w:pPr>
              <w:spacing w:line="276" w:lineRule="auto"/>
              <w:rPr>
                <w:rFonts w:asciiTheme="minorHAnsi" w:eastAsiaTheme="minorHAnsi" w:hAnsiTheme="minorHAnsi" w:cs="Arial"/>
                <w:color w:val="000000"/>
                <w:sz w:val="20"/>
                <w:szCs w:val="22"/>
              </w:rPr>
            </w:pPr>
            <w:r w:rsidRPr="00D45FB4">
              <w:rPr>
                <w:rFonts w:asciiTheme="minorHAnsi" w:eastAsiaTheme="minorHAnsi" w:hAnsiTheme="minorHAnsi" w:cs="Arial"/>
                <w:color w:val="000000"/>
                <w:sz w:val="20"/>
                <w:szCs w:val="22"/>
              </w:rPr>
              <w:t>Výrobce AAA systému</w:t>
            </w:r>
          </w:p>
        </w:tc>
        <w:tc>
          <w:tcPr>
            <w:tcW w:w="3188" w:type="dxa"/>
            <w:tcBorders>
              <w:top w:val="single" w:sz="8" w:space="0" w:color="auto"/>
              <w:left w:val="single" w:sz="4" w:space="0" w:color="auto"/>
              <w:bottom w:val="single" w:sz="4" w:space="0" w:color="auto"/>
              <w:right w:val="single" w:sz="4" w:space="0" w:color="auto"/>
            </w:tcBorders>
            <w:shd w:val="clear" w:color="auto" w:fill="auto"/>
            <w:hideMark/>
          </w:tcPr>
          <w:p w:rsidR="00F5510C" w:rsidRPr="00D45FB4" w:rsidRDefault="00217913" w:rsidP="00F5510C">
            <w:pPr>
              <w:spacing w:line="276" w:lineRule="auto"/>
              <w:rPr>
                <w:rFonts w:asciiTheme="minorHAnsi" w:eastAsiaTheme="minorHAnsi" w:hAnsiTheme="minorHAnsi" w:cs="Arial"/>
                <w:color w:val="000000"/>
                <w:sz w:val="20"/>
                <w:szCs w:val="22"/>
                <w:highlight w:val="yellow"/>
              </w:rPr>
            </w:pPr>
            <w:r w:rsidRPr="00300FC3">
              <w:rPr>
                <w:rFonts w:asciiTheme="minorHAnsi" w:eastAsiaTheme="minorHAnsi" w:hAnsiTheme="minorHAnsi" w:cs="Arial"/>
                <w:color w:val="000000"/>
                <w:sz w:val="20"/>
                <w:szCs w:val="22"/>
              </w:rPr>
              <w:t>Cisco Systems Inc.</w:t>
            </w:r>
          </w:p>
        </w:tc>
      </w:tr>
      <w:tr w:rsidR="00F5510C" w:rsidRPr="00D45FB4" w:rsidTr="00300FC3">
        <w:trPr>
          <w:cantSplit/>
          <w:trHeight w:val="288"/>
          <w:tblHeader/>
          <w:jc w:val="center"/>
        </w:trPr>
        <w:tc>
          <w:tcPr>
            <w:tcW w:w="6024" w:type="dxa"/>
            <w:tcBorders>
              <w:top w:val="single" w:sz="8" w:space="0" w:color="auto"/>
              <w:left w:val="single" w:sz="8" w:space="0" w:color="auto"/>
              <w:bottom w:val="single" w:sz="4" w:space="0" w:color="auto"/>
              <w:right w:val="single" w:sz="4" w:space="0" w:color="auto"/>
            </w:tcBorders>
            <w:shd w:val="clear" w:color="auto" w:fill="auto"/>
          </w:tcPr>
          <w:p w:rsidR="00F5510C" w:rsidRPr="00D45FB4" w:rsidRDefault="00F5510C" w:rsidP="00F5510C">
            <w:pPr>
              <w:spacing w:line="276" w:lineRule="auto"/>
              <w:rPr>
                <w:rFonts w:asciiTheme="minorHAnsi" w:eastAsiaTheme="minorHAnsi" w:hAnsiTheme="minorHAnsi" w:cs="Arial"/>
                <w:color w:val="000000"/>
                <w:sz w:val="20"/>
                <w:szCs w:val="22"/>
              </w:rPr>
            </w:pPr>
            <w:r w:rsidRPr="00D45FB4">
              <w:rPr>
                <w:rFonts w:asciiTheme="minorHAnsi" w:eastAsiaTheme="minorHAnsi" w:hAnsiTheme="minorHAnsi" w:cs="Arial"/>
                <w:color w:val="000000"/>
                <w:sz w:val="20"/>
                <w:szCs w:val="22"/>
              </w:rPr>
              <w:t>Produktové číslo (typ) nabízeného AAA systému (v případě, že je systém popsán více produktovými čísly, uvede dodavatel hlavní produktové číslo nabízeného systému)</w:t>
            </w:r>
          </w:p>
        </w:tc>
        <w:tc>
          <w:tcPr>
            <w:tcW w:w="3188" w:type="dxa"/>
            <w:tcBorders>
              <w:top w:val="single" w:sz="8" w:space="0" w:color="auto"/>
              <w:left w:val="single" w:sz="4" w:space="0" w:color="auto"/>
              <w:bottom w:val="single" w:sz="4" w:space="0" w:color="auto"/>
              <w:right w:val="single" w:sz="4" w:space="0" w:color="auto"/>
            </w:tcBorders>
            <w:shd w:val="clear" w:color="auto" w:fill="auto"/>
            <w:hideMark/>
          </w:tcPr>
          <w:p w:rsidR="00D11DCD" w:rsidRDefault="00D11DCD" w:rsidP="00F5510C">
            <w:pPr>
              <w:spacing w:line="276" w:lineRule="auto"/>
              <w:rPr>
                <w:rFonts w:asciiTheme="minorHAnsi" w:eastAsiaTheme="minorHAnsi" w:hAnsiTheme="minorHAnsi" w:cs="Arial"/>
                <w:color w:val="000000"/>
                <w:sz w:val="20"/>
                <w:szCs w:val="22"/>
              </w:rPr>
            </w:pPr>
            <w:r w:rsidRPr="00D11DCD">
              <w:rPr>
                <w:rFonts w:asciiTheme="minorHAnsi" w:eastAsiaTheme="minorHAnsi" w:hAnsiTheme="minorHAnsi" w:cs="Arial"/>
                <w:color w:val="000000"/>
                <w:sz w:val="20"/>
                <w:szCs w:val="22"/>
              </w:rPr>
              <w:t>SNS-3595-K9</w:t>
            </w:r>
            <w:r w:rsidR="003B258D">
              <w:rPr>
                <w:rFonts w:asciiTheme="minorHAnsi" w:eastAsiaTheme="minorHAnsi" w:hAnsiTheme="minorHAnsi" w:cs="Arial"/>
                <w:color w:val="000000"/>
                <w:sz w:val="20"/>
                <w:szCs w:val="22"/>
              </w:rPr>
              <w:t xml:space="preserve"> </w:t>
            </w:r>
          </w:p>
          <w:p w:rsidR="003B258D" w:rsidRDefault="003B258D" w:rsidP="00F5510C">
            <w:pPr>
              <w:spacing w:line="276" w:lineRule="auto"/>
              <w:rPr>
                <w:rFonts w:asciiTheme="minorHAnsi" w:eastAsiaTheme="minorHAnsi" w:hAnsiTheme="minorHAnsi" w:cs="Arial"/>
                <w:color w:val="000000"/>
                <w:sz w:val="20"/>
                <w:szCs w:val="22"/>
              </w:rPr>
            </w:pPr>
            <w:r>
              <w:rPr>
                <w:rFonts w:asciiTheme="minorHAnsi" w:eastAsiaTheme="minorHAnsi" w:hAnsiTheme="minorHAnsi" w:cs="Arial"/>
                <w:color w:val="000000"/>
                <w:sz w:val="20"/>
                <w:szCs w:val="22"/>
              </w:rPr>
              <w:t>L-ISE-TACACS=</w:t>
            </w:r>
          </w:p>
          <w:p w:rsidR="00D11DCD" w:rsidRPr="00D45FB4" w:rsidRDefault="00D11DCD" w:rsidP="00F5510C">
            <w:pPr>
              <w:spacing w:line="276" w:lineRule="auto"/>
              <w:rPr>
                <w:rFonts w:asciiTheme="minorHAnsi" w:eastAsiaTheme="minorHAnsi" w:hAnsiTheme="minorHAnsi" w:cs="Arial"/>
                <w:color w:val="000000"/>
                <w:sz w:val="20"/>
                <w:szCs w:val="22"/>
                <w:highlight w:val="yellow"/>
              </w:rPr>
            </w:pPr>
            <w:r>
              <w:rPr>
                <w:rFonts w:asciiTheme="minorHAnsi" w:eastAsiaTheme="minorHAnsi" w:hAnsiTheme="minorHAnsi" w:cs="Arial"/>
                <w:color w:val="000000"/>
                <w:sz w:val="20"/>
                <w:szCs w:val="22"/>
              </w:rPr>
              <w:t>L</w:t>
            </w:r>
            <w:r w:rsidRPr="00D11DCD">
              <w:rPr>
                <w:rFonts w:asciiTheme="minorHAnsi" w:eastAsiaTheme="minorHAnsi" w:hAnsiTheme="minorHAnsi" w:cs="Arial"/>
                <w:color w:val="000000"/>
                <w:sz w:val="20"/>
                <w:szCs w:val="22"/>
              </w:rPr>
              <w:t>-ISE-BSE-5K=</w:t>
            </w:r>
          </w:p>
          <w:p w:rsidR="00D11DCD" w:rsidRPr="00D11DCD" w:rsidRDefault="00D11DCD" w:rsidP="00D11DCD">
            <w:pPr>
              <w:spacing w:line="276" w:lineRule="auto"/>
              <w:rPr>
                <w:rFonts w:asciiTheme="minorHAnsi" w:eastAsiaTheme="minorHAnsi" w:hAnsiTheme="minorHAnsi" w:cs="Arial"/>
                <w:color w:val="000000"/>
                <w:sz w:val="20"/>
                <w:szCs w:val="22"/>
              </w:rPr>
            </w:pPr>
            <w:r w:rsidRPr="00D11DCD">
              <w:rPr>
                <w:rFonts w:asciiTheme="minorHAnsi" w:eastAsiaTheme="minorHAnsi" w:hAnsiTheme="minorHAnsi" w:cs="Arial"/>
                <w:color w:val="000000"/>
                <w:sz w:val="20"/>
                <w:szCs w:val="22"/>
              </w:rPr>
              <w:t>L-ISE-PLS-S-</w:t>
            </w:r>
            <w:proofErr w:type="spellStart"/>
            <w:r w:rsidR="003B258D">
              <w:rPr>
                <w:rFonts w:asciiTheme="minorHAnsi" w:eastAsiaTheme="minorHAnsi" w:hAnsiTheme="minorHAnsi" w:cs="Arial"/>
                <w:color w:val="000000"/>
                <w:sz w:val="20"/>
                <w:szCs w:val="22"/>
              </w:rPr>
              <w:t>xk</w:t>
            </w:r>
            <w:proofErr w:type="spellEnd"/>
            <w:r w:rsidR="003B258D">
              <w:rPr>
                <w:rFonts w:asciiTheme="minorHAnsi" w:eastAsiaTheme="minorHAnsi" w:hAnsiTheme="minorHAnsi" w:cs="Arial"/>
                <w:color w:val="000000"/>
                <w:sz w:val="20"/>
                <w:szCs w:val="22"/>
              </w:rPr>
              <w:t>=</w:t>
            </w:r>
            <w:r w:rsidRPr="00D11DCD">
              <w:rPr>
                <w:rFonts w:asciiTheme="minorHAnsi" w:eastAsiaTheme="minorHAnsi" w:hAnsiTheme="minorHAnsi" w:cs="Arial"/>
                <w:color w:val="000000"/>
                <w:sz w:val="20"/>
                <w:szCs w:val="22"/>
              </w:rPr>
              <w:t xml:space="preserve"> </w:t>
            </w:r>
          </w:p>
          <w:p w:rsidR="00F5510C" w:rsidRPr="003B258D" w:rsidRDefault="003B258D" w:rsidP="00F5510C">
            <w:pPr>
              <w:spacing w:line="276" w:lineRule="auto"/>
              <w:rPr>
                <w:rFonts w:asciiTheme="minorHAnsi" w:eastAsiaTheme="minorHAnsi" w:hAnsiTheme="minorHAnsi" w:cs="Arial"/>
                <w:color w:val="000000"/>
                <w:sz w:val="20"/>
                <w:szCs w:val="22"/>
              </w:rPr>
            </w:pPr>
            <w:r>
              <w:rPr>
                <w:rFonts w:asciiTheme="minorHAnsi" w:eastAsiaTheme="minorHAnsi" w:hAnsiTheme="minorHAnsi" w:cs="Arial"/>
                <w:color w:val="000000"/>
                <w:sz w:val="20"/>
                <w:szCs w:val="22"/>
              </w:rPr>
              <w:t>L-ISE-APX-S-</w:t>
            </w:r>
            <w:proofErr w:type="spellStart"/>
            <w:r>
              <w:rPr>
                <w:rFonts w:asciiTheme="minorHAnsi" w:eastAsiaTheme="minorHAnsi" w:hAnsiTheme="minorHAnsi" w:cs="Arial"/>
                <w:color w:val="000000"/>
                <w:sz w:val="20"/>
                <w:szCs w:val="22"/>
              </w:rPr>
              <w:t>x</w:t>
            </w:r>
            <w:r w:rsidR="00D11DCD" w:rsidRPr="00D11DCD">
              <w:rPr>
                <w:rFonts w:asciiTheme="minorHAnsi" w:eastAsiaTheme="minorHAnsi" w:hAnsiTheme="minorHAnsi" w:cs="Arial"/>
                <w:color w:val="000000"/>
                <w:sz w:val="20"/>
                <w:szCs w:val="22"/>
              </w:rPr>
              <w:t>K</w:t>
            </w:r>
            <w:proofErr w:type="spellEnd"/>
            <w:r w:rsidR="00D11DCD" w:rsidRPr="00D11DCD">
              <w:rPr>
                <w:rFonts w:asciiTheme="minorHAnsi" w:eastAsiaTheme="minorHAnsi" w:hAnsiTheme="minorHAnsi" w:cs="Arial"/>
                <w:color w:val="000000"/>
                <w:sz w:val="20"/>
                <w:szCs w:val="22"/>
              </w:rPr>
              <w:t>=</w:t>
            </w:r>
          </w:p>
        </w:tc>
      </w:tr>
      <w:tr w:rsidR="00F5510C" w:rsidRPr="00D45FB4" w:rsidTr="00300FC3">
        <w:trPr>
          <w:cantSplit/>
          <w:trHeight w:val="288"/>
          <w:tblHeader/>
          <w:jc w:val="center"/>
        </w:trPr>
        <w:tc>
          <w:tcPr>
            <w:tcW w:w="6024" w:type="dxa"/>
            <w:tcBorders>
              <w:top w:val="single" w:sz="8" w:space="0" w:color="auto"/>
              <w:left w:val="single" w:sz="8" w:space="0" w:color="auto"/>
              <w:bottom w:val="single" w:sz="4" w:space="0" w:color="auto"/>
              <w:right w:val="single" w:sz="4" w:space="0" w:color="auto"/>
            </w:tcBorders>
            <w:shd w:val="clear" w:color="auto" w:fill="auto"/>
          </w:tcPr>
          <w:p w:rsidR="00F5510C" w:rsidRPr="00D45FB4" w:rsidRDefault="00F5510C" w:rsidP="00F5510C">
            <w:pPr>
              <w:spacing w:line="276" w:lineRule="auto"/>
              <w:rPr>
                <w:rFonts w:asciiTheme="minorHAnsi" w:eastAsiaTheme="minorHAnsi" w:hAnsiTheme="minorHAnsi" w:cs="Arial"/>
                <w:color w:val="000000"/>
                <w:sz w:val="20"/>
                <w:szCs w:val="22"/>
              </w:rPr>
            </w:pPr>
            <w:r w:rsidRPr="00D45FB4">
              <w:rPr>
                <w:rFonts w:asciiTheme="minorHAnsi" w:eastAsiaTheme="minorHAnsi" w:hAnsiTheme="minorHAnsi" w:cs="Arial"/>
                <w:color w:val="000000"/>
                <w:sz w:val="20"/>
                <w:szCs w:val="22"/>
              </w:rPr>
              <w:t>Odkaz na www stránky výrobce AAA systému, kde je k dispozici detailní technická specifikace (</w:t>
            </w:r>
            <w:proofErr w:type="spellStart"/>
            <w:r w:rsidRPr="00D45FB4">
              <w:rPr>
                <w:rFonts w:asciiTheme="minorHAnsi" w:eastAsiaTheme="minorHAnsi" w:hAnsiTheme="minorHAnsi" w:cs="Arial"/>
                <w:color w:val="000000"/>
                <w:sz w:val="20"/>
                <w:szCs w:val="22"/>
              </w:rPr>
              <w:t>DataSheet</w:t>
            </w:r>
            <w:proofErr w:type="spellEnd"/>
            <w:r w:rsidRPr="00D45FB4">
              <w:rPr>
                <w:rFonts w:asciiTheme="minorHAnsi" w:eastAsiaTheme="minorHAnsi" w:hAnsiTheme="minorHAnsi" w:cs="Arial"/>
                <w:color w:val="000000"/>
                <w:sz w:val="20"/>
                <w:szCs w:val="22"/>
              </w:rPr>
              <w:t>) v českém nebo anglickém jazyce</w:t>
            </w:r>
          </w:p>
        </w:tc>
        <w:tc>
          <w:tcPr>
            <w:tcW w:w="3188" w:type="dxa"/>
            <w:tcBorders>
              <w:top w:val="single" w:sz="8" w:space="0" w:color="auto"/>
              <w:left w:val="single" w:sz="4" w:space="0" w:color="auto"/>
              <w:bottom w:val="single" w:sz="4" w:space="0" w:color="auto"/>
              <w:right w:val="single" w:sz="4" w:space="0" w:color="auto"/>
            </w:tcBorders>
            <w:shd w:val="clear" w:color="auto" w:fill="auto"/>
          </w:tcPr>
          <w:p w:rsidR="00F5510C" w:rsidRPr="00D45FB4" w:rsidRDefault="009268F0" w:rsidP="00F5510C">
            <w:pPr>
              <w:spacing w:line="276" w:lineRule="auto"/>
              <w:rPr>
                <w:rFonts w:asciiTheme="minorHAnsi" w:eastAsiaTheme="minorHAnsi" w:hAnsiTheme="minorHAnsi" w:cs="Arial"/>
                <w:color w:val="000000"/>
                <w:sz w:val="20"/>
                <w:szCs w:val="22"/>
                <w:highlight w:val="yellow"/>
              </w:rPr>
            </w:pPr>
            <w:r w:rsidRPr="009268F0">
              <w:rPr>
                <w:rFonts w:asciiTheme="minorHAnsi" w:eastAsiaTheme="minorHAnsi" w:hAnsiTheme="minorHAnsi" w:cs="Arial"/>
                <w:color w:val="000000"/>
                <w:sz w:val="20"/>
                <w:szCs w:val="22"/>
              </w:rPr>
              <w:t>https://www.cisco.com/c/en/us/products/collateral/security/identity-services-engine/data_sheet_c78-656174.html</w:t>
            </w:r>
          </w:p>
        </w:tc>
      </w:tr>
    </w:tbl>
    <w:p w:rsidR="000921C2" w:rsidRDefault="000921C2" w:rsidP="00FE54B7">
      <w:pPr>
        <w:tabs>
          <w:tab w:val="num" w:pos="720"/>
        </w:tabs>
        <w:spacing w:before="120"/>
        <w:ind w:left="-142"/>
        <w:jc w:val="both"/>
        <w:rPr>
          <w:rFonts w:ascii="Arial" w:hAnsi="Arial" w:cs="Arial"/>
          <w:sz w:val="20"/>
          <w:szCs w:val="20"/>
        </w:rPr>
      </w:pPr>
      <w:r w:rsidRPr="00D45FB4">
        <w:rPr>
          <w:rFonts w:ascii="Arial" w:hAnsi="Arial" w:cs="Arial"/>
          <w:sz w:val="20"/>
          <w:szCs w:val="20"/>
        </w:rPr>
        <w:t xml:space="preserve">Dodavatel slovem „ANO“ ve sloupci „Splněno“ výslovně potvrzuje, že </w:t>
      </w:r>
      <w:r w:rsidR="00FE54B7">
        <w:rPr>
          <w:rFonts w:ascii="Arial" w:hAnsi="Arial" w:cs="Arial"/>
          <w:sz w:val="20"/>
          <w:szCs w:val="20"/>
        </w:rPr>
        <w:t xml:space="preserve">dodávaný </w:t>
      </w:r>
      <w:r w:rsidRPr="00D45FB4">
        <w:rPr>
          <w:rFonts w:ascii="Arial" w:hAnsi="Arial" w:cs="Arial"/>
          <w:sz w:val="20"/>
          <w:szCs w:val="20"/>
        </w:rPr>
        <w:t>AAA systém splňuje všechny níže uvedené parametry.</w:t>
      </w:r>
    </w:p>
    <w:p w:rsidR="00FE54B7" w:rsidRPr="00FE54B7" w:rsidRDefault="00FE54B7" w:rsidP="00FE54B7">
      <w:pPr>
        <w:tabs>
          <w:tab w:val="num" w:pos="720"/>
        </w:tabs>
        <w:spacing w:before="120"/>
        <w:ind w:left="-142"/>
        <w:jc w:val="both"/>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7300"/>
        <w:gridCol w:w="1912"/>
      </w:tblGrid>
      <w:tr w:rsidR="00F5510C" w:rsidRPr="00D45FB4" w:rsidTr="00300FC3">
        <w:trPr>
          <w:cantSplit/>
          <w:trHeight w:val="288"/>
          <w:tblHeader/>
          <w:jc w:val="center"/>
        </w:trPr>
        <w:tc>
          <w:tcPr>
            <w:tcW w:w="3962" w:type="pct"/>
            <w:tcBorders>
              <w:top w:val="single" w:sz="8" w:space="0" w:color="auto"/>
              <w:left w:val="single" w:sz="8" w:space="0" w:color="auto"/>
              <w:bottom w:val="single" w:sz="4" w:space="0" w:color="auto"/>
              <w:right w:val="single" w:sz="4" w:space="0" w:color="auto"/>
            </w:tcBorders>
            <w:shd w:val="clear" w:color="auto" w:fill="auto"/>
            <w:hideMark/>
          </w:tcPr>
          <w:p w:rsidR="00F5510C" w:rsidRPr="00D45FB4" w:rsidRDefault="00F5510C" w:rsidP="00B8428F">
            <w:pPr>
              <w:autoSpaceDE w:val="0"/>
              <w:autoSpaceDN w:val="0"/>
              <w:adjustRightInd w:val="0"/>
              <w:jc w:val="center"/>
              <w:rPr>
                <w:rFonts w:ascii="Arial" w:eastAsiaTheme="minorHAnsi" w:hAnsi="Arial" w:cs="Arial"/>
                <w:b/>
                <w:sz w:val="20"/>
                <w:szCs w:val="20"/>
                <w:lang w:eastAsia="en-US"/>
              </w:rPr>
            </w:pPr>
            <w:r w:rsidRPr="00D45FB4">
              <w:rPr>
                <w:rFonts w:ascii="Arial" w:eastAsiaTheme="minorHAnsi" w:hAnsi="Arial" w:cs="Arial"/>
                <w:b/>
                <w:sz w:val="20"/>
                <w:szCs w:val="20"/>
                <w:lang w:eastAsia="en-US"/>
              </w:rPr>
              <w:t>Popis parametru</w:t>
            </w:r>
          </w:p>
        </w:tc>
        <w:tc>
          <w:tcPr>
            <w:tcW w:w="1038" w:type="pct"/>
            <w:tcBorders>
              <w:top w:val="single" w:sz="8" w:space="0" w:color="auto"/>
              <w:left w:val="single" w:sz="4" w:space="0" w:color="auto"/>
              <w:bottom w:val="single" w:sz="4" w:space="0" w:color="auto"/>
              <w:right w:val="single" w:sz="4" w:space="0" w:color="auto"/>
            </w:tcBorders>
            <w:shd w:val="clear" w:color="auto" w:fill="auto"/>
            <w:hideMark/>
          </w:tcPr>
          <w:p w:rsidR="00F5510C" w:rsidRPr="00D45FB4" w:rsidRDefault="00F5510C" w:rsidP="00B8428F">
            <w:pPr>
              <w:autoSpaceDE w:val="0"/>
              <w:autoSpaceDN w:val="0"/>
              <w:adjustRightInd w:val="0"/>
              <w:jc w:val="center"/>
              <w:rPr>
                <w:rFonts w:ascii="Arial" w:eastAsiaTheme="minorHAnsi" w:hAnsi="Arial" w:cs="Arial"/>
                <w:b/>
                <w:sz w:val="20"/>
                <w:szCs w:val="20"/>
                <w:lang w:eastAsia="en-US"/>
              </w:rPr>
            </w:pPr>
            <w:r w:rsidRPr="00D45FB4">
              <w:rPr>
                <w:rFonts w:ascii="Arial" w:eastAsiaTheme="minorHAnsi" w:hAnsi="Arial" w:cs="Arial"/>
                <w:b/>
                <w:sz w:val="20"/>
                <w:szCs w:val="20"/>
                <w:lang w:eastAsia="en-US"/>
              </w:rPr>
              <w:t>Splněno</w:t>
            </w:r>
          </w:p>
          <w:p w:rsidR="00F5510C" w:rsidRPr="00D45FB4" w:rsidRDefault="00F5510C" w:rsidP="00B8428F">
            <w:pPr>
              <w:autoSpaceDE w:val="0"/>
              <w:autoSpaceDN w:val="0"/>
              <w:adjustRightInd w:val="0"/>
              <w:jc w:val="center"/>
              <w:rPr>
                <w:rFonts w:ascii="Arial" w:eastAsiaTheme="minorHAnsi" w:hAnsi="Arial" w:cs="Arial"/>
                <w:sz w:val="20"/>
                <w:szCs w:val="20"/>
                <w:lang w:eastAsia="en-US"/>
              </w:rPr>
            </w:pPr>
            <w:r w:rsidRPr="00D45FB4">
              <w:rPr>
                <w:rFonts w:ascii="Arial" w:eastAsiaTheme="minorHAnsi" w:hAnsi="Arial" w:cs="Arial"/>
                <w:b/>
                <w:sz w:val="20"/>
                <w:szCs w:val="20"/>
                <w:lang w:eastAsia="en-US"/>
              </w:rPr>
              <w:t>(ANO)</w:t>
            </w:r>
          </w:p>
        </w:tc>
      </w:tr>
      <w:tr w:rsidR="00F5510C" w:rsidRPr="00D45FB4" w:rsidTr="00300FC3">
        <w:trPr>
          <w:cantSplit/>
          <w:trHeight w:val="288"/>
          <w:jc w:val="center"/>
        </w:trPr>
        <w:tc>
          <w:tcPr>
            <w:tcW w:w="5000" w:type="pct"/>
            <w:gridSpan w:val="2"/>
            <w:tcBorders>
              <w:top w:val="nil"/>
              <w:left w:val="single" w:sz="8" w:space="0" w:color="auto"/>
              <w:bottom w:val="single" w:sz="4" w:space="0" w:color="auto"/>
              <w:right w:val="single" w:sz="4" w:space="0" w:color="auto"/>
            </w:tcBorders>
            <w:shd w:val="clear" w:color="auto" w:fill="auto"/>
            <w:vAlign w:val="center"/>
          </w:tcPr>
          <w:p w:rsidR="00F5510C" w:rsidRPr="00D45FB4" w:rsidRDefault="00F5510C" w:rsidP="00B62A7B">
            <w:pPr>
              <w:spacing w:line="276" w:lineRule="auto"/>
              <w:rPr>
                <w:rFonts w:asciiTheme="minorHAnsi" w:eastAsiaTheme="minorHAnsi" w:hAnsiTheme="minorHAnsi" w:cs="Arial"/>
                <w:color w:val="000000"/>
                <w:sz w:val="22"/>
                <w:szCs w:val="22"/>
              </w:rPr>
            </w:pPr>
            <w:r w:rsidRPr="00D45FB4">
              <w:rPr>
                <w:rFonts w:ascii="Arial" w:eastAsiaTheme="minorHAnsi" w:hAnsi="Arial" w:cs="Arial"/>
                <w:b/>
                <w:sz w:val="20"/>
                <w:szCs w:val="20"/>
                <w:lang w:eastAsia="en-US"/>
              </w:rPr>
              <w:t>Obecná charakteristika AAA systému</w:t>
            </w:r>
          </w:p>
        </w:tc>
      </w:tr>
      <w:tr w:rsidR="00F5510C"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bottom"/>
            <w:hideMark/>
          </w:tcPr>
          <w:p w:rsidR="00F5510C" w:rsidRPr="00D45FB4" w:rsidRDefault="00F5510C" w:rsidP="00F5510C">
            <w:pPr>
              <w:spacing w:line="276" w:lineRule="auto"/>
              <w:rPr>
                <w:rFonts w:asciiTheme="minorHAnsi" w:eastAsiaTheme="minorHAnsi" w:hAnsiTheme="minorHAnsi" w:cstheme="minorHAnsi"/>
                <w:color w:val="000000"/>
                <w:sz w:val="20"/>
                <w:szCs w:val="20"/>
              </w:rPr>
            </w:pPr>
            <w:r w:rsidRPr="00D45FB4">
              <w:rPr>
                <w:rFonts w:asciiTheme="minorHAnsi" w:eastAsiaTheme="minorHAnsi" w:hAnsiTheme="minorHAnsi" w:cstheme="minorHAnsi"/>
                <w:sz w:val="20"/>
                <w:szCs w:val="20"/>
                <w:lang w:eastAsia="en-US"/>
              </w:rPr>
              <w:t xml:space="preserve">Centralizovaný systém pro ověřování, klasifikaci zařízení, řízení přístupu k síti a </w:t>
            </w:r>
            <w:proofErr w:type="spellStart"/>
            <w:r w:rsidRPr="00D45FB4">
              <w:rPr>
                <w:rFonts w:asciiTheme="minorHAnsi" w:eastAsiaTheme="minorHAnsi" w:hAnsiTheme="minorHAnsi" w:cstheme="minorHAnsi"/>
                <w:sz w:val="20"/>
                <w:szCs w:val="20"/>
                <w:lang w:eastAsia="en-US"/>
              </w:rPr>
              <w:t>guest</w:t>
            </w:r>
            <w:proofErr w:type="spellEnd"/>
            <w:r w:rsidRPr="00D45FB4">
              <w:rPr>
                <w:rFonts w:asciiTheme="minorHAnsi" w:eastAsiaTheme="minorHAnsi" w:hAnsiTheme="minorHAnsi" w:cstheme="minorHAnsi"/>
                <w:sz w:val="20"/>
                <w:szCs w:val="20"/>
                <w:lang w:eastAsia="en-US"/>
              </w:rPr>
              <w:t xml:space="preserve"> přístup definující pravidla přístupu k síti v závislosti na kontextu připojení (uživatel, typ zařízení, stav zařízení, místo připojení apod.)</w:t>
            </w:r>
          </w:p>
        </w:tc>
        <w:tc>
          <w:tcPr>
            <w:tcW w:w="1038" w:type="pct"/>
            <w:tcBorders>
              <w:top w:val="nil"/>
              <w:left w:val="single" w:sz="4" w:space="0" w:color="auto"/>
              <w:bottom w:val="single" w:sz="4" w:space="0" w:color="auto"/>
              <w:right w:val="single" w:sz="4" w:space="0" w:color="auto"/>
            </w:tcBorders>
            <w:shd w:val="clear" w:color="auto" w:fill="auto"/>
            <w:vAlign w:val="center"/>
            <w:hideMark/>
          </w:tcPr>
          <w:p w:rsidR="00F5510C" w:rsidRPr="00D45FB4" w:rsidRDefault="00D11DCD" w:rsidP="00F5510C">
            <w:pPr>
              <w:spacing w:line="276" w:lineRule="auto"/>
              <w:jc w:val="center"/>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hAnsiTheme="minorHAnsi" w:cstheme="minorHAnsi"/>
                <w:b/>
                <w:i/>
                <w:color w:val="000000"/>
                <w:sz w:val="20"/>
                <w:szCs w:val="20"/>
                <w:lang w:eastAsia="zh-CN"/>
              </w:rPr>
            </w:pPr>
            <w:r w:rsidRPr="00D45FB4">
              <w:rPr>
                <w:rFonts w:asciiTheme="minorHAnsi" w:eastAsiaTheme="minorHAnsi" w:hAnsiTheme="minorHAnsi" w:cstheme="minorHAnsi"/>
                <w:sz w:val="20"/>
                <w:szCs w:val="20"/>
                <w:lang w:eastAsia="en-US"/>
              </w:rPr>
              <w:t xml:space="preserve">Ve spolupráci s aktivními prvky (LAN přepínači, bezdrátovými AP nebo řídícími moduly, VPN branami) poskytuje ochranu před neoprávněným přístupem k pevné LAN síti, bezdrátové </w:t>
            </w:r>
            <w:proofErr w:type="spellStart"/>
            <w:r w:rsidRPr="00D45FB4">
              <w:rPr>
                <w:rFonts w:asciiTheme="minorHAnsi" w:eastAsiaTheme="minorHAnsi" w:hAnsiTheme="minorHAnsi" w:cstheme="minorHAnsi"/>
                <w:sz w:val="20"/>
                <w:szCs w:val="20"/>
                <w:lang w:eastAsia="en-US"/>
              </w:rPr>
              <w:t>wifi</w:t>
            </w:r>
            <w:proofErr w:type="spellEnd"/>
            <w:r w:rsidRPr="00D45FB4">
              <w:rPr>
                <w:rFonts w:asciiTheme="minorHAnsi" w:eastAsiaTheme="minorHAnsi" w:hAnsiTheme="minorHAnsi" w:cstheme="minorHAnsi"/>
                <w:sz w:val="20"/>
                <w:szCs w:val="20"/>
                <w:lang w:eastAsia="en-US"/>
              </w:rPr>
              <w:t xml:space="preserve"> síti (metodou 802.1x) a pro VPN přístup</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 xml:space="preserve">Podpora klasifikace připojených zařízení a řízení přístupu na základě této klasifikace (Network </w:t>
            </w:r>
            <w:proofErr w:type="spellStart"/>
            <w:r w:rsidRPr="00D45FB4">
              <w:rPr>
                <w:rFonts w:asciiTheme="minorHAnsi" w:eastAsiaTheme="minorHAnsi" w:hAnsiTheme="minorHAnsi" w:cstheme="minorHAnsi"/>
                <w:sz w:val="20"/>
                <w:szCs w:val="20"/>
                <w:lang w:eastAsia="en-US"/>
              </w:rPr>
              <w:t>Admission</w:t>
            </w:r>
            <w:proofErr w:type="spellEnd"/>
            <w:r w:rsidRPr="00D45FB4">
              <w:rPr>
                <w:rFonts w:asciiTheme="minorHAnsi" w:eastAsiaTheme="minorHAnsi" w:hAnsiTheme="minorHAnsi" w:cstheme="minorHAnsi"/>
                <w:sz w:val="20"/>
                <w:szCs w:val="20"/>
                <w:lang w:eastAsia="en-US"/>
              </w:rPr>
              <w:t xml:space="preserve"> </w:t>
            </w:r>
            <w:proofErr w:type="spellStart"/>
            <w:r w:rsidRPr="00D45FB4">
              <w:rPr>
                <w:rFonts w:asciiTheme="minorHAnsi" w:eastAsiaTheme="minorHAnsi" w:hAnsiTheme="minorHAnsi" w:cstheme="minorHAnsi"/>
                <w:sz w:val="20"/>
                <w:szCs w:val="20"/>
                <w:lang w:eastAsia="en-US"/>
              </w:rPr>
              <w:t>Control</w:t>
            </w:r>
            <w:proofErr w:type="spellEnd"/>
            <w:r w:rsidRPr="00D45FB4">
              <w:rPr>
                <w:rFonts w:asciiTheme="minorHAnsi" w:eastAsiaTheme="minorHAnsi" w:hAnsiTheme="minorHAnsi" w:cstheme="minorHAnsi"/>
                <w:sz w:val="20"/>
                <w:szCs w:val="20"/>
                <w:lang w:eastAsia="en-US"/>
              </w:rPr>
              <w:t>)</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Podpora centralizovaného nebo distribuovaného nasazení pro vysokou odolnost a rozšiřování kapacity</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 xml:space="preserve">Provedení ve formě </w:t>
            </w:r>
            <w:proofErr w:type="spellStart"/>
            <w:r w:rsidRPr="00D45FB4">
              <w:rPr>
                <w:rFonts w:asciiTheme="minorHAnsi" w:eastAsiaTheme="minorHAnsi" w:hAnsiTheme="minorHAnsi" w:cstheme="minorHAnsi"/>
                <w:sz w:val="20"/>
                <w:szCs w:val="20"/>
                <w:lang w:eastAsia="en-US"/>
              </w:rPr>
              <w:t>Appliance</w:t>
            </w:r>
            <w:proofErr w:type="spellEnd"/>
            <w:r w:rsidRPr="00D45FB4">
              <w:rPr>
                <w:rFonts w:asciiTheme="minorHAnsi" w:eastAsiaTheme="minorHAnsi" w:hAnsiTheme="minorHAnsi" w:cstheme="minorHAnsi"/>
                <w:sz w:val="20"/>
                <w:szCs w:val="20"/>
                <w:lang w:eastAsia="en-US"/>
              </w:rPr>
              <w:t xml:space="preserve"> (hardware i software podporovaný jedním výrobcem)</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 xml:space="preserve">Provedení - </w:t>
            </w:r>
            <w:proofErr w:type="spellStart"/>
            <w:r w:rsidRPr="00D45FB4">
              <w:rPr>
                <w:rFonts w:asciiTheme="minorHAnsi" w:eastAsiaTheme="minorHAnsi" w:hAnsiTheme="minorHAnsi" w:cstheme="minorHAnsi"/>
                <w:sz w:val="20"/>
                <w:szCs w:val="20"/>
                <w:lang w:eastAsia="en-US"/>
              </w:rPr>
              <w:t>montovatelné</w:t>
            </w:r>
            <w:proofErr w:type="spellEnd"/>
            <w:r w:rsidRPr="00D45FB4">
              <w:rPr>
                <w:rFonts w:asciiTheme="minorHAnsi" w:eastAsiaTheme="minorHAnsi" w:hAnsiTheme="minorHAnsi" w:cstheme="minorHAnsi"/>
                <w:sz w:val="20"/>
                <w:szCs w:val="20"/>
                <w:lang w:eastAsia="en-US"/>
              </w:rPr>
              <w:t xml:space="preserve"> do </w:t>
            </w:r>
            <w:proofErr w:type="gramStart"/>
            <w:r w:rsidRPr="00D45FB4">
              <w:rPr>
                <w:rFonts w:asciiTheme="minorHAnsi" w:eastAsiaTheme="minorHAnsi" w:hAnsiTheme="minorHAnsi" w:cstheme="minorHAnsi"/>
                <w:sz w:val="20"/>
                <w:szCs w:val="20"/>
                <w:lang w:eastAsia="en-US"/>
              </w:rPr>
              <w:t>racku</w:t>
            </w:r>
            <w:proofErr w:type="gramEnd"/>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 xml:space="preserve">Každý HW </w:t>
            </w:r>
            <w:proofErr w:type="spellStart"/>
            <w:r w:rsidRPr="00D45FB4">
              <w:rPr>
                <w:rFonts w:asciiTheme="minorHAnsi" w:eastAsiaTheme="minorHAnsi" w:hAnsiTheme="minorHAnsi" w:cstheme="minorHAnsi"/>
                <w:sz w:val="20"/>
                <w:szCs w:val="20"/>
                <w:lang w:eastAsia="en-US"/>
              </w:rPr>
              <w:t>appliance</w:t>
            </w:r>
            <w:proofErr w:type="spellEnd"/>
            <w:r w:rsidRPr="00D45FB4">
              <w:rPr>
                <w:rFonts w:asciiTheme="minorHAnsi" w:eastAsiaTheme="minorHAnsi" w:hAnsiTheme="minorHAnsi" w:cstheme="minorHAnsi"/>
                <w:sz w:val="20"/>
                <w:szCs w:val="20"/>
                <w:lang w:eastAsia="en-US"/>
              </w:rPr>
              <w:t xml:space="preserve"> server musí zvládnout minimálně 20 000 souběžných relací</w:t>
            </w:r>
            <w:r w:rsidRPr="00D45FB4" w:rsidDel="008E3C62">
              <w:rPr>
                <w:rFonts w:asciiTheme="minorHAnsi" w:eastAsiaTheme="minorHAnsi" w:hAnsiTheme="minorHAnsi" w:cstheme="minorHAnsi"/>
                <w:sz w:val="20"/>
                <w:szCs w:val="20"/>
                <w:lang w:eastAsia="en-US"/>
              </w:rPr>
              <w:t xml:space="preserve"> </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Podpora vysoké dostupnosti</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B62A7B" w:rsidRPr="00D45FB4" w:rsidTr="00300FC3">
        <w:trPr>
          <w:cantSplit/>
          <w:trHeight w:val="288"/>
          <w:jc w:val="center"/>
        </w:trPr>
        <w:tc>
          <w:tcPr>
            <w:tcW w:w="5000" w:type="pct"/>
            <w:gridSpan w:val="2"/>
            <w:tcBorders>
              <w:top w:val="nil"/>
              <w:left w:val="single" w:sz="8" w:space="0" w:color="auto"/>
              <w:bottom w:val="single" w:sz="4" w:space="0" w:color="auto"/>
              <w:right w:val="single" w:sz="4" w:space="0" w:color="auto"/>
            </w:tcBorders>
            <w:shd w:val="clear" w:color="auto" w:fill="auto"/>
            <w:vAlign w:val="center"/>
          </w:tcPr>
          <w:p w:rsidR="00B62A7B" w:rsidRPr="00D45FB4" w:rsidRDefault="00B62A7B" w:rsidP="00B62A7B">
            <w:pPr>
              <w:spacing w:line="276" w:lineRule="auto"/>
              <w:rPr>
                <w:rFonts w:asciiTheme="minorHAnsi" w:eastAsiaTheme="minorHAnsi" w:hAnsiTheme="minorHAnsi" w:cs="Arial"/>
                <w:color w:val="000000"/>
                <w:sz w:val="22"/>
                <w:szCs w:val="22"/>
              </w:rPr>
            </w:pPr>
            <w:r w:rsidRPr="00D45FB4">
              <w:rPr>
                <w:rFonts w:ascii="Arial" w:eastAsiaTheme="minorHAnsi" w:hAnsi="Arial" w:cs="Arial"/>
                <w:b/>
                <w:sz w:val="20"/>
                <w:szCs w:val="20"/>
                <w:lang w:eastAsia="en-US"/>
              </w:rPr>
              <w:t>Funkce AAA systému</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 xml:space="preserve">RADIUS pro autentizaci, autorizaci a </w:t>
            </w:r>
            <w:proofErr w:type="spellStart"/>
            <w:r w:rsidRPr="00D45FB4">
              <w:rPr>
                <w:rFonts w:asciiTheme="minorHAnsi" w:eastAsiaTheme="minorHAnsi" w:hAnsiTheme="minorHAnsi" w:cstheme="minorHAnsi"/>
                <w:sz w:val="20"/>
                <w:szCs w:val="20"/>
                <w:lang w:eastAsia="en-US"/>
              </w:rPr>
              <w:t>accounting</w:t>
            </w:r>
            <w:proofErr w:type="spellEnd"/>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Proxy funkce pro externí RADIUS</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 xml:space="preserve">PAP, MS-CHAP, MS-CHAPv2, EAP – MD5, </w:t>
            </w:r>
            <w:proofErr w:type="spellStart"/>
            <w:r w:rsidRPr="00D45FB4">
              <w:rPr>
                <w:rFonts w:asciiTheme="minorHAnsi" w:eastAsiaTheme="minorHAnsi" w:hAnsiTheme="minorHAnsi" w:cstheme="minorHAnsi"/>
                <w:sz w:val="20"/>
                <w:szCs w:val="20"/>
                <w:lang w:eastAsia="en-US"/>
              </w:rPr>
              <w:t>Protected</w:t>
            </w:r>
            <w:proofErr w:type="spellEnd"/>
            <w:r w:rsidRPr="00D45FB4">
              <w:rPr>
                <w:rFonts w:asciiTheme="minorHAnsi" w:eastAsiaTheme="minorHAnsi" w:hAnsiTheme="minorHAnsi" w:cstheme="minorHAnsi"/>
                <w:sz w:val="20"/>
                <w:szCs w:val="20"/>
                <w:lang w:eastAsia="en-US"/>
              </w:rPr>
              <w:t xml:space="preserve"> EAP (PEAP), EAP-TLS, PEAP-TLS, EAP-FAST, EAP-FAST s podporou EAP-</w:t>
            </w:r>
            <w:proofErr w:type="spellStart"/>
            <w:r w:rsidRPr="00D45FB4">
              <w:rPr>
                <w:rFonts w:asciiTheme="minorHAnsi" w:eastAsiaTheme="minorHAnsi" w:hAnsiTheme="minorHAnsi" w:cstheme="minorHAnsi"/>
                <w:sz w:val="20"/>
                <w:szCs w:val="20"/>
                <w:lang w:eastAsia="en-US"/>
              </w:rPr>
              <w:t>Chaining</w:t>
            </w:r>
            <w:proofErr w:type="spellEnd"/>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F5510C"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F5510C" w:rsidRPr="00D45FB4" w:rsidRDefault="00F5510C" w:rsidP="00F5510C">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Podporované databáze uživatelů (s možností definovat pořadí autentizace):</w:t>
            </w:r>
          </w:p>
          <w:p w:rsidR="00F5510C" w:rsidRPr="00D45FB4" w:rsidRDefault="00F5510C" w:rsidP="00F5510C">
            <w:pPr>
              <w:numPr>
                <w:ilvl w:val="0"/>
                <w:numId w:val="29"/>
              </w:numPr>
              <w:spacing w:after="200" w:line="276" w:lineRule="auto"/>
              <w:contextualSpacing/>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Interní (pro uživatele i koncová zařízení)</w:t>
            </w:r>
          </w:p>
          <w:p w:rsidR="00F5510C" w:rsidRPr="00D45FB4" w:rsidRDefault="00F5510C" w:rsidP="00F5510C">
            <w:pPr>
              <w:numPr>
                <w:ilvl w:val="0"/>
                <w:numId w:val="29"/>
              </w:numPr>
              <w:spacing w:after="200" w:line="276" w:lineRule="auto"/>
              <w:contextualSpacing/>
              <w:rPr>
                <w:rFonts w:asciiTheme="minorHAnsi" w:eastAsiaTheme="minorHAnsi" w:hAnsiTheme="minorHAnsi" w:cstheme="minorHAnsi"/>
                <w:sz w:val="20"/>
                <w:szCs w:val="20"/>
                <w:lang w:eastAsia="en-US"/>
              </w:rPr>
            </w:pPr>
            <w:proofErr w:type="spellStart"/>
            <w:r w:rsidRPr="00D45FB4">
              <w:rPr>
                <w:rFonts w:asciiTheme="minorHAnsi" w:eastAsiaTheme="minorHAnsi" w:hAnsiTheme="minorHAnsi" w:cstheme="minorHAnsi"/>
                <w:sz w:val="20"/>
                <w:szCs w:val="20"/>
                <w:lang w:eastAsia="en-US"/>
              </w:rPr>
              <w:t>Active</w:t>
            </w:r>
            <w:proofErr w:type="spellEnd"/>
            <w:r w:rsidRPr="00D45FB4">
              <w:rPr>
                <w:rFonts w:asciiTheme="minorHAnsi" w:eastAsiaTheme="minorHAnsi" w:hAnsiTheme="minorHAnsi" w:cstheme="minorHAnsi"/>
                <w:sz w:val="20"/>
                <w:szCs w:val="20"/>
                <w:lang w:eastAsia="en-US"/>
              </w:rPr>
              <w:t xml:space="preserve"> </w:t>
            </w:r>
            <w:proofErr w:type="spellStart"/>
            <w:r w:rsidRPr="00D45FB4">
              <w:rPr>
                <w:rFonts w:asciiTheme="minorHAnsi" w:eastAsiaTheme="minorHAnsi" w:hAnsiTheme="minorHAnsi" w:cstheme="minorHAnsi"/>
                <w:sz w:val="20"/>
                <w:szCs w:val="20"/>
                <w:lang w:eastAsia="en-US"/>
              </w:rPr>
              <w:t>Directory</w:t>
            </w:r>
            <w:proofErr w:type="spellEnd"/>
          </w:p>
          <w:p w:rsidR="00F5510C" w:rsidRPr="00D45FB4" w:rsidRDefault="00F5510C" w:rsidP="00F5510C">
            <w:pPr>
              <w:numPr>
                <w:ilvl w:val="0"/>
                <w:numId w:val="29"/>
              </w:numPr>
              <w:spacing w:after="200" w:line="276" w:lineRule="auto"/>
              <w:contextualSpacing/>
              <w:rPr>
                <w:rFonts w:asciiTheme="minorHAnsi" w:eastAsiaTheme="minorHAnsi" w:hAnsiTheme="minorHAnsi" w:cstheme="minorHAnsi"/>
                <w:sz w:val="20"/>
                <w:szCs w:val="20"/>
                <w:lang w:eastAsia="en-US"/>
              </w:rPr>
            </w:pPr>
            <w:proofErr w:type="spellStart"/>
            <w:r w:rsidRPr="00D45FB4">
              <w:rPr>
                <w:rFonts w:asciiTheme="minorHAnsi" w:eastAsiaTheme="minorHAnsi" w:hAnsiTheme="minorHAnsi" w:cstheme="minorHAnsi"/>
                <w:sz w:val="20"/>
                <w:szCs w:val="20"/>
                <w:lang w:eastAsia="en-US"/>
              </w:rPr>
              <w:t>Active</w:t>
            </w:r>
            <w:proofErr w:type="spellEnd"/>
            <w:r w:rsidRPr="00D45FB4">
              <w:rPr>
                <w:rFonts w:asciiTheme="minorHAnsi" w:eastAsiaTheme="minorHAnsi" w:hAnsiTheme="minorHAnsi" w:cstheme="minorHAnsi"/>
                <w:sz w:val="20"/>
                <w:szCs w:val="20"/>
                <w:lang w:eastAsia="en-US"/>
              </w:rPr>
              <w:t xml:space="preserve"> </w:t>
            </w:r>
            <w:proofErr w:type="spellStart"/>
            <w:r w:rsidRPr="00D45FB4">
              <w:rPr>
                <w:rFonts w:asciiTheme="minorHAnsi" w:eastAsiaTheme="minorHAnsi" w:hAnsiTheme="minorHAnsi" w:cstheme="minorHAnsi"/>
                <w:sz w:val="20"/>
                <w:szCs w:val="20"/>
                <w:lang w:eastAsia="en-US"/>
              </w:rPr>
              <w:t>Directory</w:t>
            </w:r>
            <w:proofErr w:type="spellEnd"/>
            <w:r w:rsidRPr="00D45FB4">
              <w:rPr>
                <w:rFonts w:asciiTheme="minorHAnsi" w:eastAsiaTheme="minorHAnsi" w:hAnsiTheme="minorHAnsi" w:cstheme="minorHAnsi"/>
                <w:sz w:val="20"/>
                <w:szCs w:val="20"/>
                <w:lang w:eastAsia="en-US"/>
              </w:rPr>
              <w:t xml:space="preserve"> (více nezávislých domén)</w:t>
            </w:r>
          </w:p>
          <w:p w:rsidR="00F5510C" w:rsidRPr="00D45FB4" w:rsidRDefault="00F5510C" w:rsidP="00F5510C">
            <w:pPr>
              <w:numPr>
                <w:ilvl w:val="0"/>
                <w:numId w:val="29"/>
              </w:numPr>
              <w:spacing w:after="200" w:line="276" w:lineRule="auto"/>
              <w:contextualSpacing/>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LDAP (RFC 2251)</w:t>
            </w:r>
          </w:p>
          <w:p w:rsidR="00F5510C" w:rsidRPr="00D45FB4" w:rsidRDefault="00F5510C" w:rsidP="00F5510C">
            <w:pPr>
              <w:numPr>
                <w:ilvl w:val="0"/>
                <w:numId w:val="29"/>
              </w:numPr>
              <w:spacing w:after="200" w:line="276" w:lineRule="auto"/>
              <w:contextualSpacing/>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RADIUS Token Identity Source (RFC 2865)</w:t>
            </w:r>
          </w:p>
          <w:p w:rsidR="00F5510C" w:rsidRPr="00D45FB4" w:rsidRDefault="00F5510C" w:rsidP="00F5510C">
            <w:pPr>
              <w:numPr>
                <w:ilvl w:val="0"/>
                <w:numId w:val="29"/>
              </w:numPr>
              <w:spacing w:after="200" w:line="276" w:lineRule="auto"/>
              <w:contextualSpacing/>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RSA RADIUS Token server</w:t>
            </w:r>
          </w:p>
        </w:tc>
        <w:tc>
          <w:tcPr>
            <w:tcW w:w="1038" w:type="pct"/>
            <w:tcBorders>
              <w:top w:val="nil"/>
              <w:left w:val="single" w:sz="4" w:space="0" w:color="auto"/>
              <w:bottom w:val="single" w:sz="4" w:space="0" w:color="auto"/>
              <w:right w:val="single" w:sz="4" w:space="0" w:color="auto"/>
            </w:tcBorders>
            <w:shd w:val="clear" w:color="auto" w:fill="auto"/>
            <w:vAlign w:val="center"/>
          </w:tcPr>
          <w:p w:rsidR="00F5510C" w:rsidRPr="00D45FB4" w:rsidRDefault="00D11DCD" w:rsidP="00F5510C">
            <w:pPr>
              <w:spacing w:line="276" w:lineRule="auto"/>
              <w:jc w:val="center"/>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lastRenderedPageBreak/>
              <w:t>Ověřování uživatelů a zařízení:</w:t>
            </w:r>
          </w:p>
          <w:p w:rsidR="00D11DCD" w:rsidRPr="00D45FB4" w:rsidRDefault="00D11DCD" w:rsidP="00D11DCD">
            <w:pPr>
              <w:numPr>
                <w:ilvl w:val="0"/>
                <w:numId w:val="30"/>
              </w:numPr>
              <w:spacing w:after="200" w:line="276" w:lineRule="auto"/>
              <w:contextualSpacing/>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Pomocí certifikátu (strojového nebo uživatelského)</w:t>
            </w:r>
          </w:p>
          <w:p w:rsidR="00D11DCD" w:rsidRPr="00D45FB4" w:rsidRDefault="00D11DCD" w:rsidP="00D11DCD">
            <w:pPr>
              <w:numPr>
                <w:ilvl w:val="0"/>
                <w:numId w:val="30"/>
              </w:numPr>
              <w:spacing w:after="200" w:line="276" w:lineRule="auto"/>
              <w:contextualSpacing/>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Pomocí uživatelského hesla</w:t>
            </w:r>
          </w:p>
          <w:p w:rsidR="00D11DCD" w:rsidRPr="00D45FB4" w:rsidRDefault="00D11DCD" w:rsidP="00D11DCD">
            <w:pPr>
              <w:numPr>
                <w:ilvl w:val="0"/>
                <w:numId w:val="30"/>
              </w:numPr>
              <w:spacing w:after="200" w:line="276" w:lineRule="auto"/>
              <w:contextualSpacing/>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Pomocí MAC adresy připojovaného zařízení</w:t>
            </w:r>
          </w:p>
          <w:p w:rsidR="00D11DCD" w:rsidRPr="00D45FB4" w:rsidRDefault="00D11DCD" w:rsidP="00D11DCD">
            <w:pPr>
              <w:numPr>
                <w:ilvl w:val="0"/>
                <w:numId w:val="30"/>
              </w:numPr>
              <w:spacing w:after="200" w:line="276" w:lineRule="auto"/>
              <w:contextualSpacing/>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Pomocí webového formuláře</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Rozpoznávání typu koncových zařízení a jejich stavu:</w:t>
            </w:r>
          </w:p>
          <w:p w:rsidR="00D11DCD" w:rsidRPr="00D45FB4" w:rsidRDefault="00D11DCD" w:rsidP="00D11DCD">
            <w:pPr>
              <w:numPr>
                <w:ilvl w:val="0"/>
                <w:numId w:val="31"/>
              </w:numPr>
              <w:spacing w:after="200" w:line="276" w:lineRule="auto"/>
              <w:contextualSpacing/>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 xml:space="preserve">Automatické rozpoznávání a klasifikace připojených zařízení (PC, telefonů, </w:t>
            </w:r>
            <w:proofErr w:type="spellStart"/>
            <w:r w:rsidRPr="00D45FB4">
              <w:rPr>
                <w:rFonts w:asciiTheme="minorHAnsi" w:eastAsiaTheme="minorHAnsi" w:hAnsiTheme="minorHAnsi" w:cstheme="minorHAnsi"/>
                <w:sz w:val="20"/>
                <w:szCs w:val="20"/>
                <w:lang w:eastAsia="en-US"/>
              </w:rPr>
              <w:t>tabletů</w:t>
            </w:r>
            <w:proofErr w:type="spellEnd"/>
            <w:r w:rsidRPr="00D45FB4">
              <w:rPr>
                <w:rFonts w:asciiTheme="minorHAnsi" w:eastAsiaTheme="minorHAnsi" w:hAnsiTheme="minorHAnsi" w:cstheme="minorHAnsi"/>
                <w:sz w:val="20"/>
                <w:szCs w:val="20"/>
                <w:lang w:eastAsia="en-US"/>
              </w:rPr>
              <w:t>, mobilních telefonů apod.) ve spolupráci se síťovou infrastrukturou</w:t>
            </w:r>
          </w:p>
          <w:p w:rsidR="00D11DCD" w:rsidRPr="00D45FB4" w:rsidRDefault="00D11DCD" w:rsidP="00D11DCD">
            <w:pPr>
              <w:numPr>
                <w:ilvl w:val="0"/>
                <w:numId w:val="31"/>
              </w:numPr>
              <w:spacing w:after="200" w:line="276" w:lineRule="auto"/>
              <w:contextualSpacing/>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 xml:space="preserve">Předdefinované profily pro běžná mobilní zařízení (zařízení s OS Android, </w:t>
            </w:r>
            <w:proofErr w:type="spellStart"/>
            <w:r w:rsidRPr="00D45FB4">
              <w:rPr>
                <w:rFonts w:asciiTheme="minorHAnsi" w:eastAsiaTheme="minorHAnsi" w:hAnsiTheme="minorHAnsi" w:cstheme="minorHAnsi"/>
                <w:sz w:val="20"/>
                <w:szCs w:val="20"/>
                <w:lang w:eastAsia="en-US"/>
              </w:rPr>
              <w:t>SymbianOS</w:t>
            </w:r>
            <w:proofErr w:type="spellEnd"/>
            <w:r w:rsidRPr="00D45FB4">
              <w:rPr>
                <w:rFonts w:asciiTheme="minorHAnsi" w:eastAsiaTheme="minorHAnsi" w:hAnsiTheme="minorHAnsi" w:cstheme="minorHAnsi"/>
                <w:sz w:val="20"/>
                <w:szCs w:val="20"/>
                <w:lang w:eastAsia="en-US"/>
              </w:rPr>
              <w:t xml:space="preserve">, Apple, </w:t>
            </w:r>
            <w:proofErr w:type="spellStart"/>
            <w:r w:rsidRPr="00D45FB4">
              <w:rPr>
                <w:rFonts w:asciiTheme="minorHAnsi" w:eastAsiaTheme="minorHAnsi" w:hAnsiTheme="minorHAnsi" w:cstheme="minorHAnsi"/>
                <w:sz w:val="20"/>
                <w:szCs w:val="20"/>
                <w:lang w:eastAsia="en-US"/>
              </w:rPr>
              <w:t>Blackberry</w:t>
            </w:r>
            <w:proofErr w:type="spellEnd"/>
            <w:r w:rsidRPr="00D45FB4">
              <w:rPr>
                <w:rFonts w:asciiTheme="minorHAnsi" w:eastAsiaTheme="minorHAnsi" w:hAnsiTheme="minorHAnsi" w:cstheme="minorHAnsi"/>
                <w:sz w:val="20"/>
                <w:szCs w:val="20"/>
                <w:lang w:eastAsia="en-US"/>
              </w:rPr>
              <w:t>, HTC)</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 xml:space="preserve">Ověření stavu koncových zařízení pomocí softwarového agenta nebo web agenta na koncovém zařízení. </w:t>
            </w:r>
          </w:p>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Systém musí rozpoznat</w:t>
            </w:r>
          </w:p>
          <w:p w:rsidR="00D11DCD" w:rsidRPr="00D45FB4" w:rsidRDefault="00D11DCD" w:rsidP="00D11DCD">
            <w:pPr>
              <w:numPr>
                <w:ilvl w:val="0"/>
                <w:numId w:val="32"/>
              </w:numPr>
              <w:spacing w:after="200" w:line="276" w:lineRule="auto"/>
              <w:contextualSpacing/>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instalovaný operační systém</w:t>
            </w:r>
          </w:p>
          <w:p w:rsidR="00D11DCD" w:rsidRPr="00D45FB4" w:rsidRDefault="00D11DCD" w:rsidP="00D11DCD">
            <w:pPr>
              <w:numPr>
                <w:ilvl w:val="0"/>
                <w:numId w:val="32"/>
              </w:numPr>
              <w:spacing w:after="200" w:line="276" w:lineRule="auto"/>
              <w:contextualSpacing/>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opravy (</w:t>
            </w:r>
            <w:proofErr w:type="spellStart"/>
            <w:r w:rsidRPr="00D45FB4">
              <w:rPr>
                <w:rFonts w:asciiTheme="minorHAnsi" w:eastAsiaTheme="minorHAnsi" w:hAnsiTheme="minorHAnsi" w:cstheme="minorHAnsi"/>
                <w:sz w:val="20"/>
                <w:szCs w:val="20"/>
                <w:lang w:eastAsia="en-US"/>
              </w:rPr>
              <w:t>patche</w:t>
            </w:r>
            <w:proofErr w:type="spellEnd"/>
            <w:r w:rsidRPr="00D45FB4">
              <w:rPr>
                <w:rFonts w:asciiTheme="minorHAnsi" w:eastAsiaTheme="minorHAnsi" w:hAnsiTheme="minorHAnsi" w:cstheme="minorHAnsi"/>
                <w:sz w:val="20"/>
                <w:szCs w:val="20"/>
                <w:lang w:eastAsia="en-US"/>
              </w:rPr>
              <w:t xml:space="preserve">, </w:t>
            </w:r>
            <w:proofErr w:type="spellStart"/>
            <w:r w:rsidRPr="00D45FB4">
              <w:rPr>
                <w:rFonts w:asciiTheme="minorHAnsi" w:eastAsiaTheme="minorHAnsi" w:hAnsiTheme="minorHAnsi" w:cstheme="minorHAnsi"/>
                <w:sz w:val="20"/>
                <w:szCs w:val="20"/>
                <w:lang w:eastAsia="en-US"/>
              </w:rPr>
              <w:t>hotfixy</w:t>
            </w:r>
            <w:proofErr w:type="spellEnd"/>
            <w:r w:rsidRPr="00D45FB4">
              <w:rPr>
                <w:rFonts w:asciiTheme="minorHAnsi" w:eastAsiaTheme="minorHAnsi" w:hAnsiTheme="minorHAnsi" w:cstheme="minorHAnsi"/>
                <w:sz w:val="20"/>
                <w:szCs w:val="20"/>
                <w:lang w:eastAsia="en-US"/>
              </w:rPr>
              <w:t>) instalované v operačním systému</w:t>
            </w:r>
          </w:p>
          <w:p w:rsidR="00D11DCD" w:rsidRPr="00D45FB4" w:rsidRDefault="00D11DCD" w:rsidP="00D11DCD">
            <w:pPr>
              <w:numPr>
                <w:ilvl w:val="0"/>
                <w:numId w:val="32"/>
              </w:numPr>
              <w:spacing w:after="200" w:line="276" w:lineRule="auto"/>
              <w:contextualSpacing/>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hodnoty položek v registru systému Windows</w:t>
            </w:r>
          </w:p>
          <w:p w:rsidR="00D11DCD" w:rsidRPr="00D45FB4" w:rsidRDefault="00D11DCD" w:rsidP="00D11DCD">
            <w:pPr>
              <w:numPr>
                <w:ilvl w:val="0"/>
                <w:numId w:val="32"/>
              </w:numPr>
              <w:spacing w:after="200" w:line="276" w:lineRule="auto"/>
              <w:contextualSpacing/>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stav aplikací, zejména antivirů</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 xml:space="preserve">Řízení přístupu k síti pomocí filtrů nebo přiřazením do VLAN sítě podle </w:t>
            </w:r>
          </w:p>
          <w:p w:rsidR="00D11DCD" w:rsidRPr="00D45FB4" w:rsidRDefault="00D11DCD" w:rsidP="00D11DCD">
            <w:pPr>
              <w:numPr>
                <w:ilvl w:val="0"/>
                <w:numId w:val="33"/>
              </w:numPr>
              <w:spacing w:after="200" w:line="276" w:lineRule="auto"/>
              <w:contextualSpacing/>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 xml:space="preserve">uživatele (role, skupiny), </w:t>
            </w:r>
          </w:p>
          <w:p w:rsidR="00D11DCD" w:rsidRPr="00D45FB4" w:rsidRDefault="00D11DCD" w:rsidP="00D11DCD">
            <w:pPr>
              <w:numPr>
                <w:ilvl w:val="0"/>
                <w:numId w:val="33"/>
              </w:numPr>
              <w:spacing w:after="200" w:line="276" w:lineRule="auto"/>
              <w:contextualSpacing/>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 xml:space="preserve">stavu a typu koncového zařízení (viz výše), </w:t>
            </w:r>
          </w:p>
          <w:p w:rsidR="00D11DCD" w:rsidRPr="00D45FB4" w:rsidRDefault="00D11DCD" w:rsidP="00D11DCD">
            <w:pPr>
              <w:numPr>
                <w:ilvl w:val="0"/>
                <w:numId w:val="33"/>
              </w:numPr>
              <w:spacing w:after="200" w:line="276" w:lineRule="auto"/>
              <w:contextualSpacing/>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 xml:space="preserve">místa připojení, </w:t>
            </w:r>
          </w:p>
          <w:p w:rsidR="00D11DCD" w:rsidRPr="00D45FB4" w:rsidRDefault="00D11DCD" w:rsidP="00D11DCD">
            <w:pPr>
              <w:numPr>
                <w:ilvl w:val="0"/>
                <w:numId w:val="33"/>
              </w:numPr>
              <w:spacing w:after="200" w:line="276" w:lineRule="auto"/>
              <w:contextualSpacing/>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 xml:space="preserve">historie připojení  </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Omezení přístupu k síti pomocí filtrů aplikovaných na vstupu do sítě</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Omezení přístupu k síti pomocí filtrů aplikovaných na výstupu ze sítě</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Možnost identifikovat/označit přenášená data uživatele (rámce)</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Možnost spolupráce na uvedení stanic do požadovaného stavu (např. informací, odkazem, spuštěním programu, aktualizací antiviru, aktualizací OS, stažením souboru)</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Monitorování událostí (úspěšná/neúspěšná přihlašování, neaktivita, stav systému AAA, dostupnost externích databází, aktivita filtrů)</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before="100" w:beforeAutospacing="1" w:after="100" w:afterAutospacing="1"/>
              <w:rPr>
                <w:rFonts w:ascii="Times New Roman" w:hAnsi="Times New Roman" w:cs="Times New Roman"/>
                <w:sz w:val="24"/>
                <w:szCs w:val="24"/>
              </w:rPr>
            </w:pPr>
            <w:r w:rsidRPr="00D45FB4">
              <w:rPr>
                <w:rFonts w:asciiTheme="minorHAnsi" w:eastAsiaTheme="minorHAnsi" w:hAnsiTheme="minorHAnsi" w:cstheme="minorHAnsi"/>
                <w:sz w:val="20"/>
                <w:szCs w:val="20"/>
                <w:lang w:eastAsia="en-US"/>
              </w:rPr>
              <w:t>Monitorování přítomnosti uživatelů a zařízení v síti v reálném čase</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 xml:space="preserve">Vytváření časově omezených oprávnění pro přístup k síti nebo do internetu pro hosty, externí spolupracovníky apod. ve fixních LAN i </w:t>
            </w:r>
            <w:proofErr w:type="spellStart"/>
            <w:r w:rsidRPr="00D45FB4">
              <w:rPr>
                <w:rFonts w:asciiTheme="minorHAnsi" w:eastAsiaTheme="minorHAnsi" w:hAnsiTheme="minorHAnsi" w:cstheme="minorHAnsi"/>
                <w:sz w:val="20"/>
                <w:szCs w:val="20"/>
                <w:lang w:eastAsia="en-US"/>
              </w:rPr>
              <w:t>WiFi</w:t>
            </w:r>
            <w:proofErr w:type="spellEnd"/>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Oddělená role pro přidělovaná správcem AAA systému pro snadné vytváření dočasných účtů</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Samoobslužný portál pro externí uživatele</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Ověření přes HTTPS</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Integrační rozhraní s externími operátory pro zasílání SMS zpráv s autentizačními údaji</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 xml:space="preserve">Aktivace šifrování </w:t>
            </w:r>
            <w:proofErr w:type="spellStart"/>
            <w:r w:rsidRPr="00D45FB4">
              <w:rPr>
                <w:rFonts w:asciiTheme="minorHAnsi" w:eastAsiaTheme="minorHAnsi" w:hAnsiTheme="minorHAnsi" w:cstheme="minorHAnsi"/>
                <w:sz w:val="20"/>
                <w:szCs w:val="20"/>
                <w:lang w:eastAsia="en-US"/>
              </w:rPr>
              <w:t>MACSec</w:t>
            </w:r>
            <w:proofErr w:type="spellEnd"/>
            <w:r w:rsidRPr="00D45FB4">
              <w:rPr>
                <w:rFonts w:asciiTheme="minorHAnsi" w:eastAsiaTheme="minorHAnsi" w:hAnsiTheme="minorHAnsi" w:cstheme="minorHAnsi"/>
                <w:sz w:val="20"/>
                <w:szCs w:val="20"/>
                <w:lang w:eastAsia="en-US"/>
              </w:rPr>
              <w:t xml:space="preserve">  (IEEE 802.1ae) pro připojená zařízení (pokud </w:t>
            </w:r>
            <w:proofErr w:type="spellStart"/>
            <w:r w:rsidRPr="00D45FB4">
              <w:rPr>
                <w:rFonts w:asciiTheme="minorHAnsi" w:eastAsiaTheme="minorHAnsi" w:hAnsiTheme="minorHAnsi" w:cstheme="minorHAnsi"/>
                <w:sz w:val="20"/>
                <w:szCs w:val="20"/>
                <w:lang w:eastAsia="en-US"/>
              </w:rPr>
              <w:t>MACSec</w:t>
            </w:r>
            <w:proofErr w:type="spellEnd"/>
            <w:r w:rsidRPr="00D45FB4">
              <w:rPr>
                <w:rFonts w:asciiTheme="minorHAnsi" w:eastAsiaTheme="minorHAnsi" w:hAnsiTheme="minorHAnsi" w:cstheme="minorHAnsi"/>
                <w:sz w:val="20"/>
                <w:szCs w:val="20"/>
                <w:lang w:eastAsia="en-US"/>
              </w:rPr>
              <w:t xml:space="preserve"> podporují)</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Integrace s MDM systémy</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 xml:space="preserve">Možnost vyčítání informací o uživateli z </w:t>
            </w:r>
            <w:proofErr w:type="spellStart"/>
            <w:r w:rsidRPr="00D45FB4">
              <w:rPr>
                <w:rFonts w:asciiTheme="minorHAnsi" w:eastAsiaTheme="minorHAnsi" w:hAnsiTheme="minorHAnsi" w:cstheme="minorHAnsi"/>
                <w:sz w:val="20"/>
                <w:szCs w:val="20"/>
                <w:lang w:eastAsia="en-US"/>
              </w:rPr>
              <w:t>Active</w:t>
            </w:r>
            <w:proofErr w:type="spellEnd"/>
            <w:r w:rsidRPr="00D45FB4">
              <w:rPr>
                <w:rFonts w:asciiTheme="minorHAnsi" w:eastAsiaTheme="minorHAnsi" w:hAnsiTheme="minorHAnsi" w:cstheme="minorHAnsi"/>
                <w:sz w:val="20"/>
                <w:szCs w:val="20"/>
                <w:lang w:eastAsia="en-US"/>
              </w:rPr>
              <w:t xml:space="preserve">  </w:t>
            </w:r>
            <w:proofErr w:type="spellStart"/>
            <w:r w:rsidRPr="00D45FB4">
              <w:rPr>
                <w:rFonts w:asciiTheme="minorHAnsi" w:eastAsiaTheme="minorHAnsi" w:hAnsiTheme="minorHAnsi" w:cstheme="minorHAnsi"/>
                <w:sz w:val="20"/>
                <w:szCs w:val="20"/>
                <w:lang w:eastAsia="en-US"/>
              </w:rPr>
              <w:t>Directory</w:t>
            </w:r>
            <w:proofErr w:type="spellEnd"/>
            <w:r w:rsidRPr="00D45FB4">
              <w:rPr>
                <w:rFonts w:asciiTheme="minorHAnsi" w:eastAsiaTheme="minorHAnsi" w:hAnsiTheme="minorHAnsi" w:cstheme="minorHAnsi"/>
                <w:sz w:val="20"/>
                <w:szCs w:val="20"/>
                <w:lang w:eastAsia="en-US"/>
              </w:rPr>
              <w:t xml:space="preserve"> (</w:t>
            </w:r>
            <w:proofErr w:type="spellStart"/>
            <w:r w:rsidRPr="00D45FB4">
              <w:rPr>
                <w:rFonts w:asciiTheme="minorHAnsi" w:eastAsiaTheme="minorHAnsi" w:hAnsiTheme="minorHAnsi" w:cstheme="minorHAnsi"/>
                <w:sz w:val="20"/>
                <w:szCs w:val="20"/>
                <w:lang w:eastAsia="en-US"/>
              </w:rPr>
              <w:t>Passive</w:t>
            </w:r>
            <w:proofErr w:type="spellEnd"/>
            <w:r w:rsidRPr="00D45FB4">
              <w:rPr>
                <w:rFonts w:asciiTheme="minorHAnsi" w:eastAsiaTheme="minorHAnsi" w:hAnsiTheme="minorHAnsi" w:cstheme="minorHAnsi"/>
                <w:sz w:val="20"/>
                <w:szCs w:val="20"/>
                <w:lang w:eastAsia="en-US"/>
              </w:rPr>
              <w:t xml:space="preserve"> </w:t>
            </w:r>
            <w:proofErr w:type="spellStart"/>
            <w:r w:rsidRPr="00D45FB4">
              <w:rPr>
                <w:rFonts w:asciiTheme="minorHAnsi" w:eastAsiaTheme="minorHAnsi" w:hAnsiTheme="minorHAnsi" w:cstheme="minorHAnsi"/>
                <w:sz w:val="20"/>
                <w:szCs w:val="20"/>
                <w:lang w:eastAsia="en-US"/>
              </w:rPr>
              <w:t>Fingerprint</w:t>
            </w:r>
            <w:proofErr w:type="spellEnd"/>
            <w:r w:rsidRPr="00D45FB4">
              <w:rPr>
                <w:rFonts w:asciiTheme="minorHAnsi" w:eastAsiaTheme="minorHAnsi" w:hAnsiTheme="minorHAnsi" w:cstheme="minorHAnsi"/>
                <w:sz w:val="20"/>
                <w:szCs w:val="20"/>
                <w:lang w:eastAsia="en-US"/>
              </w:rPr>
              <w:t>)</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Centralizovaná správa</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Definice rolí administrátorů a úrovní přístupu k AAA systému</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Grafické rozhraní pro monitorování, definici reportů, řešení problémů</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lastRenderedPageBreak/>
              <w:t xml:space="preserve">Diagnostika problémů (systémová, údaje o chybách přihlašování, TCP </w:t>
            </w:r>
            <w:proofErr w:type="spellStart"/>
            <w:r w:rsidRPr="00D45FB4">
              <w:rPr>
                <w:rFonts w:asciiTheme="minorHAnsi" w:eastAsiaTheme="minorHAnsi" w:hAnsiTheme="minorHAnsi" w:cstheme="minorHAnsi"/>
                <w:sz w:val="20"/>
                <w:szCs w:val="20"/>
                <w:lang w:eastAsia="en-US"/>
              </w:rPr>
              <w:t>dump</w:t>
            </w:r>
            <w:proofErr w:type="spellEnd"/>
            <w:r w:rsidRPr="00D45FB4">
              <w:rPr>
                <w:rFonts w:asciiTheme="minorHAnsi" w:eastAsiaTheme="minorHAnsi" w:hAnsiTheme="minorHAnsi" w:cstheme="minorHAnsi"/>
                <w:sz w:val="20"/>
                <w:szCs w:val="20"/>
                <w:lang w:eastAsia="en-US"/>
              </w:rPr>
              <w:t xml:space="preserve">, </w:t>
            </w:r>
            <w:proofErr w:type="spellStart"/>
            <w:r w:rsidRPr="00D45FB4">
              <w:rPr>
                <w:rFonts w:asciiTheme="minorHAnsi" w:eastAsiaTheme="minorHAnsi" w:hAnsiTheme="minorHAnsi" w:cstheme="minorHAnsi"/>
                <w:sz w:val="20"/>
                <w:szCs w:val="20"/>
                <w:lang w:eastAsia="en-US"/>
              </w:rPr>
              <w:t>packet</w:t>
            </w:r>
            <w:proofErr w:type="spellEnd"/>
            <w:r w:rsidRPr="00D45FB4">
              <w:rPr>
                <w:rFonts w:asciiTheme="minorHAnsi" w:eastAsiaTheme="minorHAnsi" w:hAnsiTheme="minorHAnsi" w:cstheme="minorHAnsi"/>
                <w:sz w:val="20"/>
                <w:szCs w:val="20"/>
                <w:lang w:eastAsia="en-US"/>
              </w:rPr>
              <w:t xml:space="preserve"> </w:t>
            </w:r>
            <w:proofErr w:type="spellStart"/>
            <w:r w:rsidRPr="00D45FB4">
              <w:rPr>
                <w:rFonts w:asciiTheme="minorHAnsi" w:eastAsiaTheme="minorHAnsi" w:hAnsiTheme="minorHAnsi" w:cstheme="minorHAnsi"/>
                <w:sz w:val="20"/>
                <w:szCs w:val="20"/>
                <w:lang w:eastAsia="en-US"/>
              </w:rPr>
              <w:t>capture</w:t>
            </w:r>
            <w:proofErr w:type="spellEnd"/>
            <w:r w:rsidRPr="00D45FB4">
              <w:rPr>
                <w:rFonts w:asciiTheme="minorHAnsi" w:eastAsiaTheme="minorHAnsi" w:hAnsiTheme="minorHAnsi" w:cstheme="minorHAnsi"/>
                <w:sz w:val="20"/>
                <w:szCs w:val="20"/>
                <w:lang w:eastAsia="en-US"/>
              </w:rPr>
              <w:t>)</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 xml:space="preserve">Zaznamenávání událostí na externí </w:t>
            </w:r>
            <w:proofErr w:type="spellStart"/>
            <w:r w:rsidRPr="00D45FB4">
              <w:rPr>
                <w:rFonts w:asciiTheme="minorHAnsi" w:eastAsiaTheme="minorHAnsi" w:hAnsiTheme="minorHAnsi" w:cstheme="minorHAnsi"/>
                <w:sz w:val="20"/>
                <w:szCs w:val="20"/>
                <w:lang w:eastAsia="en-US"/>
              </w:rPr>
              <w:t>syslog</w:t>
            </w:r>
            <w:proofErr w:type="spellEnd"/>
            <w:r w:rsidRPr="00D45FB4">
              <w:rPr>
                <w:rFonts w:asciiTheme="minorHAnsi" w:eastAsiaTheme="minorHAnsi" w:hAnsiTheme="minorHAnsi" w:cstheme="minorHAnsi"/>
                <w:sz w:val="20"/>
                <w:szCs w:val="20"/>
                <w:lang w:eastAsia="en-US"/>
              </w:rPr>
              <w:t xml:space="preserve"> server</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NTP pro synchronizaci času</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SMTP pro zasílání zpráv a událostí přes e-mail</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Podpora protokolu TACACS+ pro možnost řízení přístupu administrátorů na síťová zařízení</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Proxy TACACS+</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 xml:space="preserve">Možnost integrace s Cisco Prime </w:t>
            </w:r>
            <w:proofErr w:type="spellStart"/>
            <w:r w:rsidRPr="00D45FB4">
              <w:rPr>
                <w:rFonts w:asciiTheme="minorHAnsi" w:eastAsiaTheme="minorHAnsi" w:hAnsiTheme="minorHAnsi" w:cstheme="minorHAnsi"/>
                <w:sz w:val="20"/>
                <w:szCs w:val="20"/>
                <w:lang w:eastAsia="en-US"/>
              </w:rPr>
              <w:t>Infrastructure</w:t>
            </w:r>
            <w:proofErr w:type="spellEnd"/>
            <w:r w:rsidRPr="00D45FB4">
              <w:rPr>
                <w:rFonts w:asciiTheme="minorHAnsi" w:eastAsiaTheme="minorHAnsi" w:hAnsiTheme="minorHAnsi" w:cstheme="minorHAnsi"/>
                <w:sz w:val="20"/>
                <w:szCs w:val="20"/>
                <w:lang w:eastAsia="en-US"/>
              </w:rPr>
              <w:t xml:space="preserve"> 3.3</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Migrační utilita (skript) na převod konfigurace, včetně interní databáze, ze stávajícího systému do nového AAA systému</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Arial" w:eastAsiaTheme="minorHAnsi" w:hAnsi="Arial" w:cs="Arial"/>
                <w:b/>
                <w:sz w:val="20"/>
                <w:szCs w:val="20"/>
                <w:lang w:eastAsia="en-US"/>
              </w:rPr>
              <w:t>Licence AAA systému</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300FC3">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 xml:space="preserve">Licence pro ověřování minimálně </w:t>
            </w:r>
            <w:r w:rsidRPr="00D11DCD">
              <w:rPr>
                <w:rFonts w:asciiTheme="minorHAnsi" w:eastAsiaTheme="minorHAnsi" w:hAnsiTheme="minorHAnsi" w:cstheme="minorHAnsi"/>
                <w:sz w:val="20"/>
                <w:szCs w:val="20"/>
                <w:lang w:eastAsia="en-US"/>
              </w:rPr>
              <w:t>5 000</w:t>
            </w:r>
            <w:r w:rsidRPr="00D45FB4">
              <w:rPr>
                <w:rFonts w:asciiTheme="minorHAnsi" w:eastAsiaTheme="minorHAnsi" w:hAnsiTheme="minorHAnsi" w:cstheme="minorHAnsi"/>
                <w:sz w:val="20"/>
                <w:szCs w:val="20"/>
                <w:lang w:eastAsia="en-US"/>
              </w:rPr>
              <w:t xml:space="preserve"> entit (uživatelů, koncových zařízení, …) pomocí 802.1x, MAB nebo webového rozhraní / na dobu trvání autorských majetkových práv</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r w:rsidR="003B258D">
              <w:rPr>
                <w:rFonts w:asciiTheme="minorHAnsi" w:eastAsiaTheme="minorHAnsi" w:hAnsiTheme="minorHAnsi" w:cs="Arial"/>
                <w:color w:val="000000"/>
                <w:sz w:val="22"/>
                <w:szCs w:val="22"/>
              </w:rPr>
              <w:t>, 5000 entit</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Licence pro správu síťových zařízení pomocí protokolu TACACS+ / na dobu trvání autorských majetkových práv</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Licence pro profilování koncových zařízení za účelem identifikace připojovaných zařízení pro 3500 entit s dobou platností minimálně na 5 let</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r w:rsidR="00D11DCD" w:rsidRPr="00D45FB4" w:rsidTr="00300FC3">
        <w:trPr>
          <w:cantSplit/>
          <w:trHeight w:val="288"/>
          <w:jc w:val="center"/>
        </w:trPr>
        <w:tc>
          <w:tcPr>
            <w:tcW w:w="3962" w:type="pct"/>
            <w:tcBorders>
              <w:top w:val="nil"/>
              <w:left w:val="single" w:sz="8" w:space="0" w:color="auto"/>
              <w:bottom w:val="single" w:sz="4" w:space="0" w:color="auto"/>
              <w:right w:val="single" w:sz="4" w:space="0" w:color="auto"/>
            </w:tcBorders>
            <w:shd w:val="clear" w:color="auto" w:fill="auto"/>
            <w:vAlign w:val="center"/>
          </w:tcPr>
          <w:p w:rsidR="00D11DCD" w:rsidRPr="00D45FB4" w:rsidRDefault="00D11DCD" w:rsidP="00D11DCD">
            <w:pPr>
              <w:spacing w:line="276" w:lineRule="auto"/>
              <w:rPr>
                <w:rFonts w:asciiTheme="minorHAnsi" w:eastAsiaTheme="minorHAnsi" w:hAnsiTheme="minorHAnsi" w:cstheme="minorHAnsi"/>
                <w:sz w:val="20"/>
                <w:szCs w:val="20"/>
                <w:lang w:eastAsia="en-US"/>
              </w:rPr>
            </w:pPr>
            <w:r w:rsidRPr="00D45FB4">
              <w:rPr>
                <w:rFonts w:asciiTheme="minorHAnsi" w:eastAsiaTheme="minorHAnsi" w:hAnsiTheme="minorHAnsi" w:cstheme="minorHAnsi"/>
                <w:sz w:val="20"/>
                <w:szCs w:val="20"/>
                <w:lang w:eastAsia="en-US"/>
              </w:rPr>
              <w:t>Licence pro ověření stavu na 3500 koncových zařízení při připojení do sítě s dobou platnosti minimálně 5 let</w:t>
            </w:r>
          </w:p>
        </w:tc>
        <w:tc>
          <w:tcPr>
            <w:tcW w:w="1038" w:type="pct"/>
            <w:tcBorders>
              <w:top w:val="nil"/>
              <w:left w:val="single" w:sz="4" w:space="0" w:color="auto"/>
              <w:bottom w:val="single" w:sz="4" w:space="0" w:color="auto"/>
              <w:right w:val="single" w:sz="4" w:space="0" w:color="auto"/>
            </w:tcBorders>
            <w:shd w:val="clear" w:color="auto" w:fill="auto"/>
          </w:tcPr>
          <w:p w:rsidR="00D11DCD" w:rsidRPr="00D45FB4" w:rsidRDefault="00D11DCD" w:rsidP="00D11DCD">
            <w:pPr>
              <w:spacing w:line="276" w:lineRule="auto"/>
              <w:jc w:val="center"/>
              <w:rPr>
                <w:rFonts w:asciiTheme="minorHAnsi" w:eastAsiaTheme="minorHAnsi" w:hAnsiTheme="minorHAnsi" w:cs="Arial"/>
                <w:color w:val="000000"/>
                <w:sz w:val="22"/>
                <w:szCs w:val="22"/>
              </w:rPr>
            </w:pPr>
            <w:r w:rsidRPr="00D11DCD">
              <w:rPr>
                <w:rFonts w:asciiTheme="minorHAnsi" w:eastAsiaTheme="minorHAnsi" w:hAnsiTheme="minorHAnsi" w:cs="Arial"/>
                <w:color w:val="000000"/>
                <w:sz w:val="22"/>
                <w:szCs w:val="22"/>
              </w:rPr>
              <w:t>ANO</w:t>
            </w:r>
          </w:p>
        </w:tc>
      </w:tr>
    </w:tbl>
    <w:p w:rsidR="00ED5CB5" w:rsidRPr="00D45FB4" w:rsidRDefault="00ED5CB5">
      <w:pPr>
        <w:rPr>
          <w:rFonts w:ascii="Arial" w:hAnsi="Arial" w:cs="Arial"/>
          <w:sz w:val="20"/>
          <w:szCs w:val="20"/>
        </w:rPr>
      </w:pPr>
      <w:r w:rsidRPr="00D45FB4">
        <w:rPr>
          <w:rFonts w:ascii="Arial" w:hAnsi="Arial" w:cs="Arial"/>
          <w:sz w:val="20"/>
          <w:szCs w:val="20"/>
        </w:rPr>
        <w:br w:type="page"/>
      </w:r>
    </w:p>
    <w:p w:rsidR="00132A6B" w:rsidRDefault="008E46AB" w:rsidP="008E46AB">
      <w:pPr>
        <w:spacing w:after="160" w:line="259" w:lineRule="auto"/>
        <w:rPr>
          <w:rFonts w:ascii="Arial" w:hAnsi="Arial" w:cs="Arial"/>
          <w:b/>
          <w:sz w:val="20"/>
          <w:szCs w:val="20"/>
        </w:rPr>
      </w:pPr>
      <w:r w:rsidRPr="00D45FB4">
        <w:rPr>
          <w:rFonts w:ascii="Arial" w:hAnsi="Arial" w:cs="Arial"/>
          <w:b/>
          <w:sz w:val="20"/>
          <w:szCs w:val="20"/>
        </w:rPr>
        <w:lastRenderedPageBreak/>
        <w:t>Příloha č. 2 – Cena plnění</w:t>
      </w:r>
    </w:p>
    <w:p w:rsidR="008E46AB" w:rsidRPr="00FF28E4" w:rsidRDefault="008E46AB" w:rsidP="008E46AB">
      <w:pPr>
        <w:spacing w:after="160" w:line="259" w:lineRule="auto"/>
        <w:rPr>
          <w:rFonts w:ascii="Arial" w:hAnsi="Arial" w:cs="Arial"/>
          <w:i/>
          <w:sz w:val="20"/>
          <w:szCs w:val="20"/>
        </w:rPr>
      </w:pPr>
    </w:p>
    <w:tbl>
      <w:tblPr>
        <w:tblW w:w="5000" w:type="pct"/>
        <w:tblCellMar>
          <w:top w:w="28" w:type="dxa"/>
          <w:left w:w="70" w:type="dxa"/>
          <w:bottom w:w="28" w:type="dxa"/>
          <w:right w:w="70" w:type="dxa"/>
        </w:tblCellMar>
        <w:tblLook w:val="04A0" w:firstRow="1" w:lastRow="0" w:firstColumn="1" w:lastColumn="0" w:noHBand="0" w:noVBand="1"/>
      </w:tblPr>
      <w:tblGrid>
        <w:gridCol w:w="4311"/>
        <w:gridCol w:w="1701"/>
        <w:gridCol w:w="1247"/>
        <w:gridCol w:w="1953"/>
      </w:tblGrid>
      <w:tr w:rsidR="00132A6B" w:rsidRPr="00132A6B" w:rsidTr="00300FC3">
        <w:trPr>
          <w:trHeight w:val="284"/>
        </w:trPr>
        <w:tc>
          <w:tcPr>
            <w:tcW w:w="2340"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132A6B" w:rsidRPr="00132A6B" w:rsidRDefault="00FF28E4" w:rsidP="00FF28E4">
            <w:pPr>
              <w:contextualSpacing/>
              <w:jc w:val="center"/>
              <w:rPr>
                <w:rFonts w:ascii="Arial" w:hAnsi="Arial" w:cs="Arial"/>
                <w:b/>
                <w:bCs/>
                <w:color w:val="000000"/>
                <w:sz w:val="20"/>
                <w:szCs w:val="20"/>
              </w:rPr>
            </w:pPr>
            <w:r w:rsidRPr="00FF28E4">
              <w:rPr>
                <w:rFonts w:ascii="Arial" w:hAnsi="Arial" w:cs="Arial"/>
                <w:b/>
                <w:bCs/>
                <w:color w:val="000000"/>
                <w:sz w:val="20"/>
                <w:szCs w:val="20"/>
              </w:rPr>
              <w:t>Položka</w:t>
            </w:r>
          </w:p>
        </w:tc>
        <w:tc>
          <w:tcPr>
            <w:tcW w:w="923" w:type="pct"/>
            <w:tcBorders>
              <w:top w:val="single" w:sz="8" w:space="0" w:color="auto"/>
              <w:left w:val="nil"/>
              <w:bottom w:val="single" w:sz="4" w:space="0" w:color="auto"/>
              <w:right w:val="single" w:sz="4" w:space="0" w:color="auto"/>
            </w:tcBorders>
            <w:shd w:val="clear" w:color="auto" w:fill="auto"/>
            <w:vAlign w:val="center"/>
            <w:hideMark/>
          </w:tcPr>
          <w:p w:rsidR="00132A6B" w:rsidRPr="00132A6B" w:rsidRDefault="00132A6B" w:rsidP="00FF28E4">
            <w:pPr>
              <w:contextualSpacing/>
              <w:jc w:val="center"/>
              <w:rPr>
                <w:rFonts w:ascii="Arial" w:hAnsi="Arial" w:cs="Arial"/>
                <w:b/>
                <w:bCs/>
                <w:color w:val="000000"/>
                <w:sz w:val="20"/>
                <w:szCs w:val="20"/>
              </w:rPr>
            </w:pPr>
            <w:r w:rsidRPr="00132A6B">
              <w:rPr>
                <w:rFonts w:ascii="Arial" w:hAnsi="Arial" w:cs="Arial"/>
                <w:b/>
                <w:bCs/>
                <w:color w:val="000000"/>
                <w:sz w:val="20"/>
                <w:szCs w:val="20"/>
              </w:rPr>
              <w:t xml:space="preserve">Cena za </w:t>
            </w:r>
            <w:r w:rsidR="00004490">
              <w:rPr>
                <w:rFonts w:ascii="Arial" w:hAnsi="Arial" w:cs="Arial"/>
                <w:b/>
                <w:bCs/>
                <w:color w:val="000000"/>
                <w:sz w:val="20"/>
                <w:szCs w:val="20"/>
              </w:rPr>
              <w:t xml:space="preserve">1 </w:t>
            </w:r>
            <w:r w:rsidRPr="00132A6B">
              <w:rPr>
                <w:rFonts w:ascii="Arial" w:hAnsi="Arial" w:cs="Arial"/>
                <w:b/>
                <w:bCs/>
                <w:color w:val="000000"/>
                <w:sz w:val="20"/>
                <w:szCs w:val="20"/>
              </w:rPr>
              <w:t>ks</w:t>
            </w:r>
            <w:r w:rsidRPr="00132A6B">
              <w:rPr>
                <w:rFonts w:ascii="Arial" w:hAnsi="Arial" w:cs="Arial"/>
                <w:b/>
                <w:bCs/>
                <w:color w:val="000000"/>
                <w:sz w:val="20"/>
                <w:szCs w:val="20"/>
              </w:rPr>
              <w:br/>
              <w:t>(v Kč bez DPH)</w:t>
            </w:r>
          </w:p>
        </w:tc>
        <w:tc>
          <w:tcPr>
            <w:tcW w:w="677" w:type="pct"/>
            <w:tcBorders>
              <w:top w:val="single" w:sz="8" w:space="0" w:color="auto"/>
              <w:left w:val="nil"/>
              <w:bottom w:val="single" w:sz="4" w:space="0" w:color="auto"/>
              <w:right w:val="single" w:sz="4" w:space="0" w:color="auto"/>
            </w:tcBorders>
            <w:shd w:val="clear" w:color="auto" w:fill="auto"/>
            <w:vAlign w:val="center"/>
            <w:hideMark/>
          </w:tcPr>
          <w:p w:rsidR="00132A6B" w:rsidRPr="00132A6B" w:rsidRDefault="00132A6B" w:rsidP="00FF28E4">
            <w:pPr>
              <w:contextualSpacing/>
              <w:jc w:val="center"/>
              <w:rPr>
                <w:rFonts w:ascii="Arial" w:hAnsi="Arial" w:cs="Arial"/>
                <w:b/>
                <w:bCs/>
                <w:color w:val="000000"/>
                <w:sz w:val="20"/>
                <w:szCs w:val="20"/>
              </w:rPr>
            </w:pPr>
            <w:r w:rsidRPr="00132A6B">
              <w:rPr>
                <w:rFonts w:ascii="Arial" w:hAnsi="Arial" w:cs="Arial"/>
                <w:b/>
                <w:bCs/>
                <w:color w:val="000000"/>
                <w:sz w:val="20"/>
                <w:szCs w:val="20"/>
              </w:rPr>
              <w:t>Počet ks</w:t>
            </w:r>
          </w:p>
        </w:tc>
        <w:tc>
          <w:tcPr>
            <w:tcW w:w="1060" w:type="pct"/>
            <w:tcBorders>
              <w:top w:val="single" w:sz="8" w:space="0" w:color="auto"/>
              <w:left w:val="nil"/>
              <w:bottom w:val="nil"/>
              <w:right w:val="single" w:sz="8" w:space="0" w:color="auto"/>
            </w:tcBorders>
            <w:shd w:val="clear" w:color="auto" w:fill="auto"/>
            <w:vAlign w:val="center"/>
            <w:hideMark/>
          </w:tcPr>
          <w:p w:rsidR="00132A6B" w:rsidRPr="00132A6B" w:rsidRDefault="00132A6B" w:rsidP="00FF28E4">
            <w:pPr>
              <w:contextualSpacing/>
              <w:jc w:val="center"/>
              <w:rPr>
                <w:rFonts w:ascii="Arial" w:hAnsi="Arial" w:cs="Arial"/>
                <w:b/>
                <w:bCs/>
                <w:color w:val="000000"/>
                <w:sz w:val="20"/>
                <w:szCs w:val="20"/>
              </w:rPr>
            </w:pPr>
            <w:r w:rsidRPr="00132A6B">
              <w:rPr>
                <w:rFonts w:ascii="Arial" w:hAnsi="Arial" w:cs="Arial"/>
                <w:b/>
                <w:bCs/>
                <w:color w:val="000000"/>
                <w:sz w:val="20"/>
                <w:szCs w:val="20"/>
              </w:rPr>
              <w:t>Cena celkem</w:t>
            </w:r>
            <w:r w:rsidRPr="00132A6B">
              <w:rPr>
                <w:rFonts w:ascii="Arial" w:hAnsi="Arial" w:cs="Arial"/>
                <w:b/>
                <w:bCs/>
                <w:color w:val="000000"/>
                <w:sz w:val="20"/>
                <w:szCs w:val="20"/>
              </w:rPr>
              <w:br/>
              <w:t>(v Kč bez DPH)</w:t>
            </w:r>
          </w:p>
        </w:tc>
      </w:tr>
      <w:tr w:rsidR="00132A6B" w:rsidRPr="00132A6B" w:rsidTr="00300FC3">
        <w:trPr>
          <w:trHeight w:val="284"/>
        </w:trPr>
        <w:tc>
          <w:tcPr>
            <w:tcW w:w="2340" w:type="pct"/>
            <w:tcBorders>
              <w:top w:val="nil"/>
              <w:left w:val="single" w:sz="4" w:space="0" w:color="auto"/>
              <w:bottom w:val="single" w:sz="4" w:space="0" w:color="auto"/>
              <w:right w:val="single" w:sz="4" w:space="0" w:color="auto"/>
            </w:tcBorders>
            <w:shd w:val="clear" w:color="auto" w:fill="auto"/>
            <w:vAlign w:val="center"/>
            <w:hideMark/>
          </w:tcPr>
          <w:p w:rsidR="00132A6B" w:rsidRPr="00132A6B" w:rsidRDefault="00FF28E4" w:rsidP="00FF28E4">
            <w:pPr>
              <w:contextualSpacing/>
              <w:rPr>
                <w:rFonts w:ascii="Arial" w:hAnsi="Arial" w:cs="Arial"/>
                <w:color w:val="000000"/>
                <w:sz w:val="20"/>
                <w:szCs w:val="20"/>
              </w:rPr>
            </w:pPr>
            <w:r w:rsidRPr="00D45FB4">
              <w:rPr>
                <w:rFonts w:ascii="Arial" w:hAnsi="Arial" w:cs="Arial"/>
                <w:sz w:val="20"/>
                <w:szCs w:val="20"/>
              </w:rPr>
              <w:t>AAA systém</w:t>
            </w:r>
            <w:r>
              <w:rPr>
                <w:rFonts w:ascii="Arial" w:hAnsi="Arial" w:cs="Arial"/>
                <w:sz w:val="20"/>
                <w:szCs w:val="20"/>
              </w:rPr>
              <w:t xml:space="preserve"> – </w:t>
            </w:r>
            <w:r w:rsidR="00132A6B" w:rsidRPr="00132A6B">
              <w:rPr>
                <w:rFonts w:ascii="Arial" w:hAnsi="Arial" w:cs="Arial"/>
                <w:color w:val="000000"/>
                <w:sz w:val="20"/>
                <w:szCs w:val="20"/>
              </w:rPr>
              <w:t xml:space="preserve">HW </w:t>
            </w:r>
            <w:proofErr w:type="spellStart"/>
            <w:r w:rsidR="00132A6B" w:rsidRPr="00132A6B">
              <w:rPr>
                <w:rFonts w:ascii="Arial" w:hAnsi="Arial" w:cs="Arial"/>
                <w:color w:val="000000"/>
                <w:sz w:val="20"/>
                <w:szCs w:val="20"/>
              </w:rPr>
              <w:t>appliance</w:t>
            </w:r>
            <w:proofErr w:type="spellEnd"/>
            <w:r w:rsidR="00132A6B" w:rsidRPr="00132A6B">
              <w:rPr>
                <w:rFonts w:ascii="Arial" w:hAnsi="Arial" w:cs="Arial"/>
                <w:color w:val="000000"/>
                <w:sz w:val="20"/>
                <w:szCs w:val="20"/>
              </w:rPr>
              <w:t xml:space="preserve"> server vč. SW</w:t>
            </w:r>
            <w:r>
              <w:rPr>
                <w:rFonts w:ascii="Arial" w:hAnsi="Arial" w:cs="Arial"/>
                <w:color w:val="000000"/>
                <w:sz w:val="20"/>
                <w:szCs w:val="20"/>
              </w:rPr>
              <w:t xml:space="preserve"> a licence </w:t>
            </w:r>
            <w:r w:rsidRPr="00D45FB4">
              <w:rPr>
                <w:rFonts w:ascii="Arial" w:hAnsi="Arial" w:cs="Arial"/>
                <w:sz w:val="20"/>
              </w:rPr>
              <w:t>k základnímu SW</w:t>
            </w:r>
          </w:p>
        </w:tc>
        <w:tc>
          <w:tcPr>
            <w:tcW w:w="923" w:type="pct"/>
            <w:tcBorders>
              <w:top w:val="nil"/>
              <w:left w:val="nil"/>
              <w:bottom w:val="single" w:sz="4" w:space="0" w:color="auto"/>
              <w:right w:val="single" w:sz="8" w:space="0" w:color="auto"/>
            </w:tcBorders>
            <w:shd w:val="clear" w:color="auto" w:fill="auto"/>
            <w:noWrap/>
            <w:vAlign w:val="center"/>
            <w:hideMark/>
          </w:tcPr>
          <w:p w:rsidR="00132A6B" w:rsidRPr="00132A6B" w:rsidRDefault="003B258D" w:rsidP="00FF28E4">
            <w:pPr>
              <w:contextualSpacing/>
              <w:jc w:val="center"/>
              <w:rPr>
                <w:rFonts w:ascii="Arial" w:hAnsi="Arial" w:cs="Arial"/>
                <w:color w:val="000000"/>
                <w:sz w:val="20"/>
                <w:szCs w:val="20"/>
              </w:rPr>
            </w:pPr>
            <w:r w:rsidRPr="003B258D">
              <w:rPr>
                <w:rFonts w:ascii="Arial" w:hAnsi="Arial" w:cs="Arial"/>
                <w:color w:val="000000"/>
                <w:sz w:val="20"/>
                <w:szCs w:val="20"/>
              </w:rPr>
              <w:t>370 418,00 Kč</w:t>
            </w:r>
          </w:p>
        </w:tc>
        <w:tc>
          <w:tcPr>
            <w:tcW w:w="676" w:type="pct"/>
            <w:tcBorders>
              <w:top w:val="nil"/>
              <w:left w:val="single" w:sz="4" w:space="0" w:color="auto"/>
              <w:bottom w:val="single" w:sz="4" w:space="0" w:color="auto"/>
              <w:right w:val="nil"/>
            </w:tcBorders>
            <w:shd w:val="clear" w:color="auto" w:fill="auto"/>
            <w:noWrap/>
            <w:vAlign w:val="center"/>
            <w:hideMark/>
          </w:tcPr>
          <w:p w:rsidR="00132A6B" w:rsidRPr="00132A6B" w:rsidRDefault="00132A6B" w:rsidP="00FF28E4">
            <w:pPr>
              <w:contextualSpacing/>
              <w:jc w:val="center"/>
              <w:rPr>
                <w:rFonts w:ascii="Arial" w:hAnsi="Arial" w:cs="Arial"/>
                <w:sz w:val="20"/>
                <w:szCs w:val="20"/>
              </w:rPr>
            </w:pPr>
            <w:r w:rsidRPr="00132A6B">
              <w:rPr>
                <w:rFonts w:ascii="Arial" w:hAnsi="Arial" w:cs="Arial"/>
                <w:sz w:val="20"/>
                <w:szCs w:val="20"/>
              </w:rPr>
              <w:t>2</w:t>
            </w:r>
          </w:p>
        </w:tc>
        <w:tc>
          <w:tcPr>
            <w:tcW w:w="1060"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32A6B" w:rsidRPr="00132A6B" w:rsidRDefault="003B258D" w:rsidP="00FF28E4">
            <w:pPr>
              <w:contextualSpacing/>
              <w:jc w:val="center"/>
              <w:rPr>
                <w:rFonts w:ascii="Arial" w:hAnsi="Arial" w:cs="Arial"/>
                <w:color w:val="000000"/>
                <w:sz w:val="20"/>
                <w:szCs w:val="20"/>
                <w:highlight w:val="yellow"/>
              </w:rPr>
            </w:pPr>
            <w:r w:rsidRPr="003B258D">
              <w:rPr>
                <w:rFonts w:ascii="Arial" w:hAnsi="Arial" w:cs="Arial"/>
                <w:color w:val="000000"/>
                <w:sz w:val="20"/>
                <w:szCs w:val="20"/>
              </w:rPr>
              <w:t>740 836,00 Kč</w:t>
            </w:r>
          </w:p>
        </w:tc>
      </w:tr>
      <w:tr w:rsidR="00132A6B" w:rsidRPr="00132A6B" w:rsidTr="00300FC3">
        <w:trPr>
          <w:trHeight w:val="284"/>
        </w:trPr>
        <w:tc>
          <w:tcPr>
            <w:tcW w:w="394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32A6B" w:rsidRPr="00132A6B" w:rsidRDefault="00FF28E4" w:rsidP="00FF28E4">
            <w:pPr>
              <w:contextualSpacing/>
              <w:jc w:val="center"/>
              <w:rPr>
                <w:rFonts w:ascii="Arial" w:hAnsi="Arial" w:cs="Arial"/>
                <w:b/>
                <w:bCs/>
                <w:color w:val="000000"/>
                <w:sz w:val="20"/>
                <w:szCs w:val="20"/>
              </w:rPr>
            </w:pPr>
            <w:r w:rsidRPr="00FF28E4">
              <w:rPr>
                <w:rFonts w:ascii="Arial" w:hAnsi="Arial" w:cs="Arial"/>
                <w:b/>
                <w:bCs/>
                <w:color w:val="000000"/>
                <w:sz w:val="20"/>
                <w:szCs w:val="20"/>
              </w:rPr>
              <w:t>Položka</w:t>
            </w:r>
          </w:p>
        </w:tc>
        <w:tc>
          <w:tcPr>
            <w:tcW w:w="1060" w:type="pct"/>
            <w:tcBorders>
              <w:top w:val="nil"/>
              <w:left w:val="nil"/>
              <w:bottom w:val="single" w:sz="4" w:space="0" w:color="auto"/>
              <w:right w:val="single" w:sz="8" w:space="0" w:color="auto"/>
            </w:tcBorders>
            <w:shd w:val="clear" w:color="auto" w:fill="auto"/>
            <w:vAlign w:val="center"/>
            <w:hideMark/>
          </w:tcPr>
          <w:p w:rsidR="00132A6B" w:rsidRPr="00132A6B" w:rsidRDefault="00132A6B" w:rsidP="00FF28E4">
            <w:pPr>
              <w:contextualSpacing/>
              <w:jc w:val="center"/>
              <w:rPr>
                <w:rFonts w:ascii="Arial" w:hAnsi="Arial" w:cs="Arial"/>
                <w:b/>
                <w:bCs/>
                <w:color w:val="000000"/>
                <w:sz w:val="20"/>
                <w:szCs w:val="20"/>
              </w:rPr>
            </w:pPr>
            <w:r w:rsidRPr="00132A6B">
              <w:rPr>
                <w:rFonts w:ascii="Arial" w:hAnsi="Arial" w:cs="Arial"/>
                <w:b/>
                <w:bCs/>
                <w:color w:val="000000"/>
                <w:sz w:val="20"/>
                <w:szCs w:val="20"/>
              </w:rPr>
              <w:t xml:space="preserve">Cena </w:t>
            </w:r>
            <w:r w:rsidRPr="00132A6B">
              <w:rPr>
                <w:rFonts w:ascii="Arial" w:hAnsi="Arial" w:cs="Arial"/>
                <w:b/>
                <w:bCs/>
                <w:color w:val="000000"/>
                <w:sz w:val="20"/>
                <w:szCs w:val="20"/>
              </w:rPr>
              <w:br/>
              <w:t>(v Kč bez DPH)</w:t>
            </w:r>
          </w:p>
        </w:tc>
      </w:tr>
      <w:tr w:rsidR="00D11DCD" w:rsidRPr="00132A6B" w:rsidTr="00300FC3">
        <w:trPr>
          <w:trHeight w:val="284"/>
        </w:trPr>
        <w:tc>
          <w:tcPr>
            <w:tcW w:w="394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11DCD" w:rsidRPr="00132A6B" w:rsidRDefault="00D11DCD" w:rsidP="00D11DCD">
            <w:pPr>
              <w:contextualSpacing/>
              <w:rPr>
                <w:rFonts w:ascii="Arial" w:hAnsi="Arial" w:cs="Arial"/>
                <w:color w:val="000000"/>
                <w:sz w:val="20"/>
                <w:szCs w:val="20"/>
              </w:rPr>
            </w:pPr>
            <w:r w:rsidRPr="00132A6B">
              <w:rPr>
                <w:rFonts w:ascii="Arial" w:hAnsi="Arial" w:cs="Arial"/>
                <w:color w:val="000000"/>
                <w:sz w:val="20"/>
                <w:szCs w:val="20"/>
              </w:rPr>
              <w:t xml:space="preserve">Licence pro ověřování minimálně </w:t>
            </w:r>
            <w:r w:rsidRPr="003B258D">
              <w:rPr>
                <w:rFonts w:ascii="Arial" w:hAnsi="Arial" w:cs="Arial"/>
                <w:color w:val="000000"/>
                <w:sz w:val="20"/>
                <w:szCs w:val="20"/>
              </w:rPr>
              <w:t xml:space="preserve">5 000 </w:t>
            </w:r>
            <w:r w:rsidRPr="00132A6B">
              <w:rPr>
                <w:rFonts w:ascii="Arial" w:hAnsi="Arial" w:cs="Arial"/>
                <w:color w:val="000000"/>
                <w:sz w:val="20"/>
                <w:szCs w:val="20"/>
              </w:rPr>
              <w:t>entit pomocí 802.1x, MAB nebo webového rozhraní na dobu trvání autorských majetkových práv</w:t>
            </w:r>
          </w:p>
        </w:tc>
        <w:tc>
          <w:tcPr>
            <w:tcW w:w="1060" w:type="pct"/>
            <w:tcBorders>
              <w:top w:val="nil"/>
              <w:left w:val="nil"/>
              <w:bottom w:val="single" w:sz="4" w:space="0" w:color="auto"/>
              <w:right w:val="single" w:sz="8" w:space="0" w:color="auto"/>
            </w:tcBorders>
            <w:shd w:val="clear" w:color="auto" w:fill="auto"/>
            <w:noWrap/>
          </w:tcPr>
          <w:p w:rsidR="00D11DCD" w:rsidRPr="00132A6B" w:rsidRDefault="003B258D" w:rsidP="00D11DCD">
            <w:pPr>
              <w:contextualSpacing/>
              <w:jc w:val="center"/>
              <w:rPr>
                <w:rFonts w:ascii="Arial" w:hAnsi="Arial" w:cs="Arial"/>
                <w:color w:val="000000"/>
                <w:sz w:val="20"/>
                <w:szCs w:val="20"/>
              </w:rPr>
            </w:pPr>
            <w:r w:rsidRPr="003B258D">
              <w:rPr>
                <w:rFonts w:ascii="Arial" w:hAnsi="Arial" w:cs="Arial"/>
                <w:color w:val="000000"/>
                <w:sz w:val="20"/>
                <w:szCs w:val="20"/>
              </w:rPr>
              <w:t>185 271,00 Kč</w:t>
            </w:r>
          </w:p>
        </w:tc>
      </w:tr>
      <w:tr w:rsidR="00D11DCD" w:rsidRPr="00132A6B" w:rsidTr="00300FC3">
        <w:trPr>
          <w:trHeight w:val="284"/>
        </w:trPr>
        <w:tc>
          <w:tcPr>
            <w:tcW w:w="394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11DCD" w:rsidRPr="00132A6B" w:rsidRDefault="00D11DCD" w:rsidP="00D11DCD">
            <w:pPr>
              <w:contextualSpacing/>
              <w:rPr>
                <w:rFonts w:ascii="Arial" w:hAnsi="Arial" w:cs="Arial"/>
                <w:color w:val="000000"/>
                <w:sz w:val="20"/>
                <w:szCs w:val="20"/>
              </w:rPr>
            </w:pPr>
            <w:r w:rsidRPr="00132A6B">
              <w:rPr>
                <w:rFonts w:ascii="Arial" w:hAnsi="Arial" w:cs="Arial"/>
                <w:color w:val="000000"/>
                <w:sz w:val="20"/>
                <w:szCs w:val="20"/>
              </w:rPr>
              <w:t>Licence pro správu síťových zařízení pomocí protokolu TACACS+ na dobu trvání autorských majetkových práv</w:t>
            </w:r>
          </w:p>
        </w:tc>
        <w:tc>
          <w:tcPr>
            <w:tcW w:w="1060" w:type="pct"/>
            <w:tcBorders>
              <w:top w:val="nil"/>
              <w:left w:val="nil"/>
              <w:bottom w:val="single" w:sz="4" w:space="0" w:color="auto"/>
              <w:right w:val="single" w:sz="8" w:space="0" w:color="auto"/>
            </w:tcBorders>
            <w:shd w:val="clear" w:color="auto" w:fill="auto"/>
            <w:noWrap/>
          </w:tcPr>
          <w:p w:rsidR="00D11DCD" w:rsidRPr="00132A6B" w:rsidRDefault="003B258D" w:rsidP="00D11DCD">
            <w:pPr>
              <w:contextualSpacing/>
              <w:jc w:val="center"/>
              <w:rPr>
                <w:rFonts w:ascii="Arial" w:hAnsi="Arial" w:cs="Arial"/>
                <w:color w:val="000000"/>
                <w:sz w:val="20"/>
                <w:szCs w:val="20"/>
              </w:rPr>
            </w:pPr>
            <w:r w:rsidRPr="003B258D">
              <w:rPr>
                <w:rFonts w:ascii="Arial" w:hAnsi="Arial" w:cs="Arial"/>
                <w:color w:val="000000"/>
                <w:sz w:val="20"/>
                <w:szCs w:val="20"/>
              </w:rPr>
              <w:t>98 811,00 Kč</w:t>
            </w:r>
          </w:p>
        </w:tc>
      </w:tr>
      <w:tr w:rsidR="00D11DCD" w:rsidRPr="00132A6B" w:rsidTr="00300FC3">
        <w:trPr>
          <w:trHeight w:val="284"/>
        </w:trPr>
        <w:tc>
          <w:tcPr>
            <w:tcW w:w="394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11DCD" w:rsidRPr="00132A6B" w:rsidRDefault="00D11DCD" w:rsidP="00D11DCD">
            <w:pPr>
              <w:contextualSpacing/>
              <w:rPr>
                <w:rFonts w:ascii="Arial" w:hAnsi="Arial" w:cs="Arial"/>
                <w:color w:val="000000"/>
                <w:sz w:val="20"/>
                <w:szCs w:val="20"/>
              </w:rPr>
            </w:pPr>
            <w:r w:rsidRPr="00132A6B">
              <w:rPr>
                <w:rFonts w:ascii="Arial" w:hAnsi="Arial" w:cs="Arial"/>
                <w:color w:val="000000"/>
                <w:sz w:val="20"/>
                <w:szCs w:val="20"/>
              </w:rPr>
              <w:t>Licence pro profilování koncových zařízení za účelem identifikace připojovaných zařízení pro 3500 entit s dobou platností minimálně na 5 let</w:t>
            </w:r>
          </w:p>
        </w:tc>
        <w:tc>
          <w:tcPr>
            <w:tcW w:w="1060" w:type="pct"/>
            <w:tcBorders>
              <w:top w:val="nil"/>
              <w:left w:val="nil"/>
              <w:bottom w:val="single" w:sz="4" w:space="0" w:color="auto"/>
              <w:right w:val="single" w:sz="8" w:space="0" w:color="auto"/>
            </w:tcBorders>
            <w:shd w:val="clear" w:color="auto" w:fill="auto"/>
            <w:noWrap/>
          </w:tcPr>
          <w:p w:rsidR="00D11DCD" w:rsidRPr="00132A6B" w:rsidRDefault="003B258D" w:rsidP="00D11DCD">
            <w:pPr>
              <w:contextualSpacing/>
              <w:jc w:val="center"/>
              <w:rPr>
                <w:rFonts w:ascii="Arial" w:hAnsi="Arial" w:cs="Arial"/>
                <w:color w:val="000000"/>
                <w:sz w:val="20"/>
                <w:szCs w:val="20"/>
              </w:rPr>
            </w:pPr>
            <w:r w:rsidRPr="003B258D">
              <w:rPr>
                <w:rFonts w:ascii="Arial" w:hAnsi="Arial" w:cs="Arial"/>
                <w:color w:val="000000"/>
                <w:sz w:val="20"/>
                <w:szCs w:val="20"/>
              </w:rPr>
              <w:t>671 916,00 Kč</w:t>
            </w:r>
          </w:p>
        </w:tc>
      </w:tr>
      <w:tr w:rsidR="00132A6B" w:rsidRPr="00132A6B" w:rsidTr="00300FC3">
        <w:trPr>
          <w:trHeight w:val="284"/>
        </w:trPr>
        <w:tc>
          <w:tcPr>
            <w:tcW w:w="394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32A6B" w:rsidRPr="00132A6B" w:rsidRDefault="00132A6B" w:rsidP="00FF28E4">
            <w:pPr>
              <w:contextualSpacing/>
              <w:rPr>
                <w:rFonts w:ascii="Arial" w:hAnsi="Arial" w:cs="Arial"/>
                <w:color w:val="000000"/>
                <w:sz w:val="20"/>
                <w:szCs w:val="20"/>
              </w:rPr>
            </w:pPr>
            <w:r w:rsidRPr="00132A6B">
              <w:rPr>
                <w:rFonts w:ascii="Arial" w:hAnsi="Arial" w:cs="Arial"/>
                <w:color w:val="000000"/>
                <w:sz w:val="20"/>
                <w:szCs w:val="20"/>
              </w:rPr>
              <w:t>Licence pro ověření stavu na 3500 koncových zařízení při připojení do sítě s dobou platnosti minimálně 5 let</w:t>
            </w:r>
          </w:p>
        </w:tc>
        <w:tc>
          <w:tcPr>
            <w:tcW w:w="1060" w:type="pct"/>
            <w:tcBorders>
              <w:top w:val="nil"/>
              <w:left w:val="nil"/>
              <w:bottom w:val="single" w:sz="8" w:space="0" w:color="auto"/>
              <w:right w:val="single" w:sz="8" w:space="0" w:color="auto"/>
            </w:tcBorders>
            <w:shd w:val="clear" w:color="auto" w:fill="auto"/>
            <w:noWrap/>
            <w:vAlign w:val="center"/>
          </w:tcPr>
          <w:p w:rsidR="00132A6B" w:rsidRPr="00132A6B" w:rsidRDefault="003B258D" w:rsidP="00FF28E4">
            <w:pPr>
              <w:contextualSpacing/>
              <w:jc w:val="center"/>
              <w:rPr>
                <w:rFonts w:ascii="Arial" w:hAnsi="Arial" w:cs="Arial"/>
                <w:color w:val="000000"/>
                <w:sz w:val="20"/>
                <w:szCs w:val="20"/>
              </w:rPr>
            </w:pPr>
            <w:r w:rsidRPr="003B258D">
              <w:rPr>
                <w:rFonts w:ascii="Arial" w:hAnsi="Arial" w:cs="Arial"/>
                <w:color w:val="000000"/>
                <w:sz w:val="20"/>
                <w:szCs w:val="20"/>
              </w:rPr>
              <w:t>503 937,00 Kč</w:t>
            </w:r>
          </w:p>
        </w:tc>
      </w:tr>
      <w:tr w:rsidR="00132A6B" w:rsidRPr="00132A6B" w:rsidTr="00300FC3">
        <w:trPr>
          <w:trHeight w:val="284"/>
        </w:trPr>
        <w:tc>
          <w:tcPr>
            <w:tcW w:w="394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32A6B" w:rsidRPr="00132A6B" w:rsidRDefault="00132A6B" w:rsidP="00FF28E4">
            <w:pPr>
              <w:contextualSpacing/>
              <w:rPr>
                <w:rFonts w:ascii="Arial" w:hAnsi="Arial" w:cs="Arial"/>
                <w:color w:val="000000"/>
                <w:sz w:val="20"/>
                <w:szCs w:val="20"/>
              </w:rPr>
            </w:pPr>
            <w:r w:rsidRPr="00132A6B">
              <w:rPr>
                <w:rFonts w:ascii="Arial" w:hAnsi="Arial" w:cs="Arial"/>
                <w:color w:val="000000"/>
                <w:sz w:val="20"/>
                <w:szCs w:val="20"/>
              </w:rPr>
              <w:t>Záruční podpora ve zvýšených parametrech na 60 měsíců</w:t>
            </w:r>
          </w:p>
        </w:tc>
        <w:tc>
          <w:tcPr>
            <w:tcW w:w="1060" w:type="pct"/>
            <w:tcBorders>
              <w:top w:val="single" w:sz="8" w:space="0" w:color="auto"/>
              <w:left w:val="nil"/>
              <w:bottom w:val="single" w:sz="8" w:space="0" w:color="auto"/>
              <w:right w:val="single" w:sz="8" w:space="0" w:color="auto"/>
            </w:tcBorders>
            <w:shd w:val="clear" w:color="auto" w:fill="auto"/>
            <w:noWrap/>
            <w:vAlign w:val="center"/>
          </w:tcPr>
          <w:p w:rsidR="00132A6B" w:rsidRPr="00132A6B" w:rsidRDefault="003B258D" w:rsidP="00FF28E4">
            <w:pPr>
              <w:contextualSpacing/>
              <w:jc w:val="center"/>
              <w:rPr>
                <w:rFonts w:ascii="Arial" w:hAnsi="Arial" w:cs="Arial"/>
                <w:color w:val="000000"/>
                <w:sz w:val="20"/>
                <w:szCs w:val="20"/>
              </w:rPr>
            </w:pPr>
            <w:r w:rsidRPr="003B258D">
              <w:rPr>
                <w:rFonts w:ascii="Arial" w:hAnsi="Arial" w:cs="Arial"/>
                <w:color w:val="000000"/>
                <w:sz w:val="20"/>
                <w:szCs w:val="20"/>
              </w:rPr>
              <w:t>582 369,00 Kč</w:t>
            </w:r>
          </w:p>
        </w:tc>
      </w:tr>
      <w:tr w:rsidR="00132A6B" w:rsidRPr="00FF28E4" w:rsidTr="00300FC3">
        <w:trPr>
          <w:trHeight w:val="284"/>
        </w:trPr>
        <w:tc>
          <w:tcPr>
            <w:tcW w:w="3940" w:type="pct"/>
            <w:gridSpan w:val="3"/>
            <w:tcBorders>
              <w:top w:val="single" w:sz="18" w:space="0" w:color="auto"/>
              <w:left w:val="single" w:sz="18" w:space="0" w:color="auto"/>
              <w:bottom w:val="single" w:sz="18" w:space="0" w:color="auto"/>
              <w:right w:val="single" w:sz="4" w:space="0" w:color="000000"/>
            </w:tcBorders>
            <w:shd w:val="clear" w:color="auto" w:fill="auto"/>
            <w:vAlign w:val="center"/>
          </w:tcPr>
          <w:p w:rsidR="00132A6B" w:rsidRPr="00FF28E4" w:rsidRDefault="00132A6B" w:rsidP="00FF28E4">
            <w:pPr>
              <w:contextualSpacing/>
              <w:rPr>
                <w:rFonts w:ascii="Arial" w:hAnsi="Arial" w:cs="Arial"/>
                <w:b/>
                <w:color w:val="000000"/>
                <w:sz w:val="20"/>
                <w:szCs w:val="20"/>
              </w:rPr>
            </w:pPr>
            <w:r w:rsidRPr="00FF28E4">
              <w:rPr>
                <w:rFonts w:ascii="Arial" w:hAnsi="Arial" w:cs="Arial"/>
                <w:b/>
                <w:color w:val="000000"/>
                <w:sz w:val="20"/>
                <w:szCs w:val="20"/>
              </w:rPr>
              <w:t>Cena celkem</w:t>
            </w:r>
            <w:r w:rsidR="00FF28E4">
              <w:rPr>
                <w:rFonts w:ascii="Arial" w:hAnsi="Arial" w:cs="Arial"/>
                <w:b/>
                <w:color w:val="000000"/>
                <w:sz w:val="20"/>
                <w:szCs w:val="20"/>
              </w:rPr>
              <w:t xml:space="preserve"> za všechny položky v požadovaném množství</w:t>
            </w:r>
          </w:p>
        </w:tc>
        <w:tc>
          <w:tcPr>
            <w:tcW w:w="1060" w:type="pct"/>
            <w:tcBorders>
              <w:top w:val="single" w:sz="18" w:space="0" w:color="auto"/>
              <w:left w:val="nil"/>
              <w:bottom w:val="single" w:sz="18" w:space="0" w:color="auto"/>
              <w:right w:val="single" w:sz="18" w:space="0" w:color="auto"/>
            </w:tcBorders>
            <w:shd w:val="clear" w:color="auto" w:fill="auto"/>
            <w:noWrap/>
            <w:vAlign w:val="center"/>
          </w:tcPr>
          <w:p w:rsidR="00132A6B" w:rsidRPr="00FF28E4" w:rsidRDefault="003B258D" w:rsidP="00FF28E4">
            <w:pPr>
              <w:contextualSpacing/>
              <w:jc w:val="center"/>
              <w:rPr>
                <w:rFonts w:ascii="Arial" w:hAnsi="Arial" w:cs="Arial"/>
                <w:b/>
                <w:color w:val="000000"/>
                <w:sz w:val="20"/>
                <w:szCs w:val="20"/>
              </w:rPr>
            </w:pPr>
            <w:r w:rsidRPr="003B258D">
              <w:rPr>
                <w:rFonts w:ascii="Arial" w:hAnsi="Arial" w:cs="Arial"/>
                <w:b/>
                <w:color w:val="000000"/>
                <w:sz w:val="20"/>
                <w:szCs w:val="20"/>
              </w:rPr>
              <w:t>2 783 140,00 Kč</w:t>
            </w:r>
          </w:p>
        </w:tc>
      </w:tr>
    </w:tbl>
    <w:p w:rsidR="00132A6B" w:rsidRDefault="00132A6B" w:rsidP="008E46AB">
      <w:pPr>
        <w:spacing w:after="160" w:line="259" w:lineRule="auto"/>
        <w:rPr>
          <w:rFonts w:ascii="Arial" w:hAnsi="Arial" w:cs="Arial"/>
          <w:b/>
          <w:sz w:val="20"/>
          <w:szCs w:val="20"/>
        </w:rPr>
      </w:pPr>
    </w:p>
    <w:p w:rsidR="00132A6B" w:rsidRPr="00D45FB4" w:rsidRDefault="00132A6B" w:rsidP="008E46AB">
      <w:pPr>
        <w:spacing w:after="160" w:line="259" w:lineRule="auto"/>
        <w:rPr>
          <w:rFonts w:ascii="Arial" w:hAnsi="Arial" w:cs="Arial"/>
          <w:i/>
          <w:sz w:val="20"/>
          <w:szCs w:val="20"/>
        </w:rPr>
      </w:pPr>
    </w:p>
    <w:p w:rsidR="00BC3612" w:rsidRDefault="00BC3612"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Pr="00D45FB4" w:rsidRDefault="0081078D" w:rsidP="008E46AB">
      <w:pPr>
        <w:spacing w:after="160" w:line="259" w:lineRule="auto"/>
        <w:rPr>
          <w:rFonts w:ascii="Arial" w:hAnsi="Arial" w:cs="Arial"/>
          <w:b/>
          <w:sz w:val="20"/>
          <w:szCs w:val="20"/>
          <w:highlight w:val="yellow"/>
        </w:rPr>
      </w:pPr>
    </w:p>
    <w:p w:rsidR="008E46AB" w:rsidRPr="0081078D" w:rsidRDefault="008E46AB" w:rsidP="008E46AB">
      <w:pPr>
        <w:spacing w:after="160" w:line="259" w:lineRule="auto"/>
        <w:rPr>
          <w:rFonts w:ascii="Arial" w:hAnsi="Arial" w:cs="Arial"/>
          <w:b/>
          <w:sz w:val="20"/>
          <w:szCs w:val="20"/>
        </w:rPr>
      </w:pPr>
      <w:r w:rsidRPr="0081078D">
        <w:rPr>
          <w:rFonts w:ascii="Arial" w:hAnsi="Arial" w:cs="Arial"/>
          <w:b/>
          <w:sz w:val="20"/>
          <w:szCs w:val="20"/>
        </w:rPr>
        <w:lastRenderedPageBreak/>
        <w:t xml:space="preserve">Příloha č. 3 – Potvrzení výrobce dodávaných zařízení nebo jeho obchodního zastoupení pro Českou republiku, že záruční podpora je výrobcem dodávaných zařízení zajištěna po dobu minimálně 5 let ode dne zahájení zadávacího řízení, tj. od </w:t>
      </w:r>
      <w:r w:rsidR="00AA62A7">
        <w:rPr>
          <w:rFonts w:ascii="Arial" w:hAnsi="Arial" w:cs="Arial"/>
          <w:b/>
          <w:sz w:val="20"/>
          <w:szCs w:val="20"/>
        </w:rPr>
        <w:t>16.</w:t>
      </w:r>
      <w:r w:rsidR="00300FC3">
        <w:rPr>
          <w:rFonts w:ascii="Arial" w:hAnsi="Arial" w:cs="Arial"/>
          <w:b/>
          <w:sz w:val="20"/>
          <w:szCs w:val="20"/>
        </w:rPr>
        <w:t xml:space="preserve"> </w:t>
      </w:r>
      <w:r w:rsidR="00AA62A7">
        <w:rPr>
          <w:rFonts w:ascii="Arial" w:hAnsi="Arial" w:cs="Arial"/>
          <w:b/>
          <w:sz w:val="20"/>
          <w:szCs w:val="20"/>
        </w:rPr>
        <w:t>4.</w:t>
      </w:r>
      <w:r w:rsidR="00300FC3">
        <w:rPr>
          <w:rFonts w:ascii="Arial" w:hAnsi="Arial" w:cs="Arial"/>
          <w:b/>
          <w:sz w:val="20"/>
          <w:szCs w:val="20"/>
        </w:rPr>
        <w:t xml:space="preserve"> </w:t>
      </w:r>
      <w:r w:rsidR="00AA62A7">
        <w:rPr>
          <w:rFonts w:ascii="Arial" w:hAnsi="Arial" w:cs="Arial"/>
          <w:b/>
          <w:sz w:val="20"/>
          <w:szCs w:val="20"/>
        </w:rPr>
        <w:t>2018</w:t>
      </w:r>
    </w:p>
    <w:p w:rsidR="0093573B" w:rsidRDefault="0093573B"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Default="0081078D" w:rsidP="008E46AB">
      <w:pPr>
        <w:spacing w:after="160" w:line="259" w:lineRule="auto"/>
        <w:rPr>
          <w:rFonts w:ascii="Arial" w:hAnsi="Arial" w:cs="Arial"/>
          <w:b/>
          <w:sz w:val="20"/>
          <w:szCs w:val="20"/>
          <w:highlight w:val="yellow"/>
        </w:rPr>
      </w:pPr>
    </w:p>
    <w:p w:rsidR="0081078D" w:rsidRPr="00D45FB4" w:rsidRDefault="0081078D" w:rsidP="008E46AB">
      <w:pPr>
        <w:spacing w:after="160" w:line="259" w:lineRule="auto"/>
        <w:rPr>
          <w:rFonts w:ascii="Arial" w:hAnsi="Arial" w:cs="Arial"/>
          <w:b/>
          <w:sz w:val="20"/>
          <w:szCs w:val="20"/>
          <w:highlight w:val="yellow"/>
        </w:rPr>
      </w:pPr>
    </w:p>
    <w:p w:rsidR="008E46AB" w:rsidRPr="0081078D" w:rsidRDefault="008E46AB" w:rsidP="008E46AB">
      <w:pPr>
        <w:spacing w:after="160" w:line="259" w:lineRule="auto"/>
        <w:rPr>
          <w:rFonts w:ascii="Arial" w:hAnsi="Arial" w:cs="Arial"/>
          <w:b/>
          <w:sz w:val="20"/>
          <w:szCs w:val="20"/>
        </w:rPr>
      </w:pPr>
      <w:r w:rsidRPr="0081078D">
        <w:rPr>
          <w:rFonts w:ascii="Arial" w:hAnsi="Arial" w:cs="Arial"/>
          <w:b/>
          <w:sz w:val="20"/>
          <w:szCs w:val="20"/>
        </w:rPr>
        <w:lastRenderedPageBreak/>
        <w:t>Příloha č.</w:t>
      </w:r>
      <w:r w:rsidR="003F6885" w:rsidRPr="0081078D">
        <w:rPr>
          <w:rFonts w:ascii="Arial" w:hAnsi="Arial" w:cs="Arial"/>
          <w:b/>
          <w:sz w:val="20"/>
          <w:szCs w:val="20"/>
        </w:rPr>
        <w:t xml:space="preserve"> </w:t>
      </w:r>
      <w:r w:rsidRPr="0081078D">
        <w:rPr>
          <w:rFonts w:ascii="Arial" w:hAnsi="Arial" w:cs="Arial"/>
          <w:b/>
          <w:sz w:val="20"/>
          <w:szCs w:val="20"/>
        </w:rPr>
        <w:t xml:space="preserve">4 </w:t>
      </w:r>
      <w:r w:rsidR="003F6885" w:rsidRPr="0081078D">
        <w:rPr>
          <w:rFonts w:ascii="Arial" w:hAnsi="Arial" w:cs="Arial"/>
          <w:b/>
          <w:sz w:val="20"/>
          <w:szCs w:val="20"/>
        </w:rPr>
        <w:t xml:space="preserve">– </w:t>
      </w:r>
      <w:r w:rsidRPr="0081078D">
        <w:rPr>
          <w:rFonts w:ascii="Arial" w:hAnsi="Arial" w:cs="Arial"/>
          <w:b/>
          <w:sz w:val="20"/>
          <w:szCs w:val="20"/>
        </w:rPr>
        <w:t>Standardy a podmínky dodávek informačního systému Všeobecné zd</w:t>
      </w:r>
      <w:r w:rsidR="003F6885" w:rsidRPr="0081078D">
        <w:rPr>
          <w:rFonts w:ascii="Arial" w:hAnsi="Arial" w:cs="Arial"/>
          <w:b/>
          <w:sz w:val="20"/>
          <w:szCs w:val="20"/>
        </w:rPr>
        <w:t>ravotní pojišťovny ČR verze 5.6</w:t>
      </w:r>
      <w:r w:rsidRPr="0081078D">
        <w:rPr>
          <w:rFonts w:ascii="Arial" w:hAnsi="Arial" w:cs="Arial"/>
          <w:b/>
          <w:sz w:val="20"/>
          <w:szCs w:val="20"/>
        </w:rPr>
        <w:t xml:space="preserve"> </w:t>
      </w:r>
    </w:p>
    <w:p w:rsidR="008E46AB" w:rsidRPr="00D45FB4" w:rsidRDefault="00BC3612" w:rsidP="00F453A4">
      <w:pPr>
        <w:spacing w:after="120" w:line="276" w:lineRule="auto"/>
        <w:rPr>
          <w:rFonts w:ascii="Arial" w:hAnsi="Arial" w:cs="Arial"/>
          <w:sz w:val="20"/>
          <w:szCs w:val="20"/>
        </w:rPr>
      </w:pPr>
      <w:r w:rsidRPr="00D45FB4">
        <w:rPr>
          <w:rFonts w:ascii="Arial" w:hAnsi="Arial" w:cs="Arial"/>
          <w:color w:val="000000"/>
          <w:sz w:val="20"/>
          <w:szCs w:val="20"/>
        </w:rPr>
        <w:t>(</w:t>
      </w:r>
      <w:r w:rsidR="00DD47EC">
        <w:rPr>
          <w:rFonts w:ascii="Arial" w:hAnsi="Arial" w:cs="Arial"/>
          <w:color w:val="000000"/>
          <w:sz w:val="20"/>
          <w:szCs w:val="20"/>
        </w:rPr>
        <w:t>D</w:t>
      </w:r>
      <w:r w:rsidRPr="00D45FB4">
        <w:rPr>
          <w:rFonts w:ascii="Arial" w:hAnsi="Arial" w:cs="Arial"/>
          <w:color w:val="000000"/>
          <w:sz w:val="20"/>
          <w:szCs w:val="20"/>
        </w:rPr>
        <w:t xml:space="preserve">okument </w:t>
      </w:r>
      <w:r w:rsidR="00DD47EC">
        <w:rPr>
          <w:rFonts w:ascii="Arial" w:hAnsi="Arial" w:cs="Arial"/>
          <w:color w:val="000000"/>
          <w:sz w:val="20"/>
          <w:szCs w:val="20"/>
        </w:rPr>
        <w:t xml:space="preserve">je </w:t>
      </w:r>
      <w:r w:rsidRPr="00D45FB4">
        <w:rPr>
          <w:rFonts w:ascii="Arial" w:hAnsi="Arial" w:cs="Arial"/>
          <w:color w:val="000000"/>
          <w:sz w:val="20"/>
          <w:szCs w:val="20"/>
        </w:rPr>
        <w:t>připoj</w:t>
      </w:r>
      <w:r w:rsidR="00DD47EC">
        <w:rPr>
          <w:rFonts w:ascii="Arial" w:hAnsi="Arial" w:cs="Arial"/>
          <w:color w:val="000000"/>
          <w:sz w:val="20"/>
          <w:szCs w:val="20"/>
        </w:rPr>
        <w:t>en</w:t>
      </w:r>
      <w:r w:rsidRPr="00D45FB4">
        <w:rPr>
          <w:rFonts w:ascii="Arial" w:hAnsi="Arial" w:cs="Arial"/>
          <w:color w:val="000000"/>
          <w:sz w:val="20"/>
          <w:szCs w:val="20"/>
        </w:rPr>
        <w:t xml:space="preserve"> </w:t>
      </w:r>
      <w:r w:rsidR="00DD47EC">
        <w:rPr>
          <w:rFonts w:ascii="Arial" w:hAnsi="Arial" w:cs="Arial"/>
          <w:color w:val="000000"/>
          <w:sz w:val="20"/>
          <w:szCs w:val="20"/>
        </w:rPr>
        <w:t xml:space="preserve">pouze </w:t>
      </w:r>
      <w:r w:rsidRPr="00D45FB4">
        <w:rPr>
          <w:rFonts w:ascii="Arial" w:hAnsi="Arial" w:cs="Arial"/>
          <w:color w:val="000000"/>
          <w:sz w:val="20"/>
          <w:szCs w:val="20"/>
        </w:rPr>
        <w:t>v elektronické podobě na CD)</w:t>
      </w:r>
      <w:r w:rsidR="00F453A4" w:rsidRPr="00D45FB4">
        <w:rPr>
          <w:rFonts w:ascii="Arial" w:hAnsi="Arial" w:cs="Arial"/>
          <w:sz w:val="20"/>
          <w:szCs w:val="20"/>
        </w:rPr>
        <w:t xml:space="preserve"> </w:t>
      </w:r>
    </w:p>
    <w:p w:rsidR="008E46AB" w:rsidRPr="00D45FB4" w:rsidRDefault="008E46AB" w:rsidP="00175F0D">
      <w:pPr>
        <w:spacing w:after="120"/>
        <w:ind w:left="283" w:hanging="425"/>
        <w:rPr>
          <w:rFonts w:ascii="Arial" w:hAnsi="Arial" w:cs="Arial"/>
          <w:sz w:val="20"/>
          <w:szCs w:val="20"/>
        </w:rPr>
      </w:pPr>
    </w:p>
    <w:p w:rsidR="008E46AB" w:rsidRPr="00D45FB4" w:rsidRDefault="008E46AB" w:rsidP="00473EA7">
      <w:pPr>
        <w:spacing w:after="120"/>
        <w:ind w:left="284" w:hanging="426"/>
        <w:rPr>
          <w:rFonts w:ascii="Arial" w:hAnsi="Arial" w:cs="Arial"/>
          <w:sz w:val="20"/>
          <w:szCs w:val="20"/>
        </w:rPr>
      </w:pPr>
    </w:p>
    <w:p w:rsidR="008E46AB" w:rsidRPr="00D45FB4" w:rsidRDefault="008E46AB" w:rsidP="00473EA7">
      <w:pPr>
        <w:spacing w:after="120"/>
        <w:ind w:left="284" w:hanging="426"/>
        <w:rPr>
          <w:rFonts w:ascii="Arial" w:hAnsi="Arial" w:cs="Arial"/>
          <w:sz w:val="20"/>
          <w:szCs w:val="20"/>
        </w:rPr>
      </w:pPr>
    </w:p>
    <w:p w:rsidR="008E46AB" w:rsidRPr="00D45FB4" w:rsidRDefault="008E46AB" w:rsidP="00473EA7">
      <w:pPr>
        <w:spacing w:after="120"/>
        <w:ind w:left="284" w:hanging="426"/>
        <w:rPr>
          <w:rFonts w:ascii="Arial" w:hAnsi="Arial" w:cs="Arial"/>
          <w:sz w:val="20"/>
          <w:szCs w:val="20"/>
        </w:rPr>
      </w:pPr>
    </w:p>
    <w:p w:rsidR="008E46AB" w:rsidRPr="00D45FB4" w:rsidRDefault="008E46AB" w:rsidP="00473EA7">
      <w:pPr>
        <w:spacing w:after="120"/>
        <w:ind w:left="284" w:hanging="426"/>
        <w:rPr>
          <w:rFonts w:ascii="Arial" w:hAnsi="Arial" w:cs="Arial"/>
          <w:i/>
          <w:sz w:val="20"/>
          <w:szCs w:val="20"/>
        </w:rPr>
      </w:pPr>
    </w:p>
    <w:p w:rsidR="009E37CB" w:rsidRPr="00D45FB4" w:rsidRDefault="009E37CB" w:rsidP="00473EA7">
      <w:pPr>
        <w:spacing w:after="120"/>
        <w:jc w:val="both"/>
        <w:rPr>
          <w:rFonts w:ascii="Arial" w:hAnsi="Arial"/>
          <w:b/>
          <w:sz w:val="20"/>
        </w:rPr>
      </w:pPr>
    </w:p>
    <w:p w:rsidR="009E37CB" w:rsidRPr="00D45FB4" w:rsidRDefault="009E37CB" w:rsidP="00473EA7">
      <w:pPr>
        <w:spacing w:after="120"/>
        <w:jc w:val="both"/>
        <w:rPr>
          <w:rFonts w:ascii="Arial" w:hAnsi="Arial" w:cs="Arial"/>
          <w:b/>
          <w:bCs/>
          <w:sz w:val="20"/>
          <w:szCs w:val="20"/>
        </w:rPr>
      </w:pPr>
    </w:p>
    <w:p w:rsidR="00B11216" w:rsidRPr="00D45FB4" w:rsidRDefault="00B11216" w:rsidP="00473EA7">
      <w:pPr>
        <w:spacing w:after="120"/>
        <w:jc w:val="both"/>
        <w:rPr>
          <w:rFonts w:ascii="Arial" w:hAnsi="Arial" w:cs="Arial"/>
          <w:b/>
          <w:bCs/>
          <w:sz w:val="20"/>
          <w:szCs w:val="20"/>
        </w:rPr>
      </w:pPr>
    </w:p>
    <w:sectPr w:rsidR="00B11216" w:rsidRPr="00D45FB4">
      <w:footerReference w:type="even" r:id="rId17"/>
      <w:footerReference w:type="default" r:id="rId18"/>
      <w:pgSz w:w="11906" w:h="16838"/>
      <w:pgMar w:top="1417" w:right="1417" w:bottom="1417" w:left="1417"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968C31" w15:done="0"/>
  <w15:commentEx w15:paraId="7A8CFF66" w15:paraIdParent="10968C31" w15:done="0"/>
  <w15:commentEx w15:paraId="3ABFBF6A" w15:done="0"/>
  <w15:commentEx w15:paraId="691995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AB" w:rsidRDefault="001B16AB">
      <w:r>
        <w:separator/>
      </w:r>
    </w:p>
  </w:endnote>
  <w:endnote w:type="continuationSeparator" w:id="0">
    <w:p w:rsidR="001B16AB" w:rsidRDefault="001B16AB">
      <w:r>
        <w:continuationSeparator/>
      </w:r>
    </w:p>
  </w:endnote>
  <w:endnote w:type="continuationNotice" w:id="1">
    <w:p w:rsidR="001B16AB" w:rsidRDefault="001B1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68" w:rsidRDefault="00F21168" w:rsidP="00F4717D">
    <w:pPr>
      <w:pStyle w:val="Zpat"/>
      <w:framePr w:wrap="around" w:vAnchor="text" w:hAnchor="margin" w:xAlign="right" w:y="1"/>
      <w:rPr>
        <w:rStyle w:val="slostrnky"/>
        <w:rFonts w:cs="Courier New"/>
      </w:rPr>
    </w:pPr>
    <w:r>
      <w:rPr>
        <w:rStyle w:val="slostrnky"/>
        <w:rFonts w:cs="Courier New"/>
      </w:rPr>
      <w:fldChar w:fldCharType="begin"/>
    </w:r>
    <w:r>
      <w:rPr>
        <w:rStyle w:val="slostrnky"/>
        <w:rFonts w:cs="Courier New"/>
      </w:rPr>
      <w:instrText xml:space="preserve">PAGE  </w:instrText>
    </w:r>
    <w:r>
      <w:rPr>
        <w:rStyle w:val="slostrnky"/>
        <w:rFonts w:cs="Courier New"/>
      </w:rPr>
      <w:fldChar w:fldCharType="end"/>
    </w:r>
  </w:p>
  <w:p w:rsidR="00F21168" w:rsidRDefault="00F21168" w:rsidP="00D03DB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68" w:rsidRPr="00D03DB5" w:rsidRDefault="00F21168" w:rsidP="00F4717D">
    <w:pPr>
      <w:pStyle w:val="Zpat"/>
      <w:framePr w:wrap="around" w:vAnchor="text" w:hAnchor="margin" w:xAlign="right" w:y="1"/>
      <w:rPr>
        <w:rStyle w:val="slostrnky"/>
        <w:rFonts w:ascii="Arial" w:hAnsi="Arial" w:cs="Arial"/>
      </w:rPr>
    </w:pPr>
    <w:r w:rsidRPr="00D03DB5">
      <w:rPr>
        <w:rStyle w:val="slostrnky"/>
        <w:rFonts w:ascii="Arial" w:hAnsi="Arial" w:cs="Arial"/>
      </w:rPr>
      <w:fldChar w:fldCharType="begin"/>
    </w:r>
    <w:r w:rsidRPr="00D03DB5">
      <w:rPr>
        <w:rStyle w:val="slostrnky"/>
        <w:rFonts w:ascii="Arial" w:hAnsi="Arial" w:cs="Arial"/>
      </w:rPr>
      <w:instrText xml:space="preserve">PAGE  </w:instrText>
    </w:r>
    <w:r w:rsidRPr="00D03DB5">
      <w:rPr>
        <w:rStyle w:val="slostrnky"/>
        <w:rFonts w:ascii="Arial" w:hAnsi="Arial" w:cs="Arial"/>
      </w:rPr>
      <w:fldChar w:fldCharType="separate"/>
    </w:r>
    <w:r w:rsidR="007E5499">
      <w:rPr>
        <w:rStyle w:val="slostrnky"/>
        <w:rFonts w:ascii="Arial" w:hAnsi="Arial" w:cs="Arial"/>
        <w:noProof/>
      </w:rPr>
      <w:t>22</w:t>
    </w:r>
    <w:r w:rsidRPr="00D03DB5">
      <w:rPr>
        <w:rStyle w:val="slostrnky"/>
        <w:rFonts w:ascii="Arial" w:hAnsi="Arial" w:cs="Arial"/>
      </w:rPr>
      <w:fldChar w:fldCharType="end"/>
    </w:r>
  </w:p>
  <w:p w:rsidR="00F21168" w:rsidRDefault="00F21168" w:rsidP="00D03DB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AB" w:rsidRDefault="001B16AB">
      <w:r>
        <w:separator/>
      </w:r>
    </w:p>
  </w:footnote>
  <w:footnote w:type="continuationSeparator" w:id="0">
    <w:p w:rsidR="001B16AB" w:rsidRDefault="001B16AB">
      <w:r>
        <w:continuationSeparator/>
      </w:r>
    </w:p>
  </w:footnote>
  <w:footnote w:type="continuationNotice" w:id="1">
    <w:p w:rsidR="001B16AB" w:rsidRDefault="001B16A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2A1"/>
    <w:multiLevelType w:val="hybridMultilevel"/>
    <w:tmpl w:val="DD5C935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4C658E5"/>
    <w:multiLevelType w:val="hybridMultilevel"/>
    <w:tmpl w:val="13783F5A"/>
    <w:lvl w:ilvl="0" w:tplc="04050017">
      <w:start w:val="1"/>
      <w:numFmt w:val="lowerLetter"/>
      <w:lvlText w:val="%1)"/>
      <w:lvlJc w:val="lef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2">
    <w:nsid w:val="0AF205C8"/>
    <w:multiLevelType w:val="hybridMultilevel"/>
    <w:tmpl w:val="F5E6283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CF849C0"/>
    <w:multiLevelType w:val="hybridMultilevel"/>
    <w:tmpl w:val="FD8EF7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39041BB"/>
    <w:multiLevelType w:val="hybridMultilevel"/>
    <w:tmpl w:val="A3F217B4"/>
    <w:lvl w:ilvl="0" w:tplc="FD66C3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4773B67"/>
    <w:multiLevelType w:val="hybridMultilevel"/>
    <w:tmpl w:val="1F6CC1A2"/>
    <w:lvl w:ilvl="0" w:tplc="DBA6F12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63A5E2E"/>
    <w:multiLevelType w:val="hybridMultilevel"/>
    <w:tmpl w:val="CDA0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5207C1"/>
    <w:multiLevelType w:val="hybridMultilevel"/>
    <w:tmpl w:val="2CA89D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C52F8E"/>
    <w:multiLevelType w:val="hybridMultilevel"/>
    <w:tmpl w:val="2B64F790"/>
    <w:lvl w:ilvl="0" w:tplc="141CFA76">
      <w:start w:val="1"/>
      <w:numFmt w:val="decimal"/>
      <w:lvlText w:val="%1."/>
      <w:lvlJc w:val="left"/>
      <w:pPr>
        <w:tabs>
          <w:tab w:val="num" w:pos="0"/>
        </w:tabs>
        <w:ind w:left="283"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DA7C9C"/>
    <w:multiLevelType w:val="hybridMultilevel"/>
    <w:tmpl w:val="76A628C6"/>
    <w:lvl w:ilvl="0" w:tplc="078E10F0">
      <w:start w:val="1"/>
      <w:numFmt w:val="lowerLetter"/>
      <w:lvlText w:val="%1)"/>
      <w:lvlJc w:val="left"/>
      <w:pPr>
        <w:ind w:left="10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8A4CC2"/>
    <w:multiLevelType w:val="multilevel"/>
    <w:tmpl w:val="0832C9B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731D21"/>
    <w:multiLevelType w:val="hybridMultilevel"/>
    <w:tmpl w:val="42C8696E"/>
    <w:lvl w:ilvl="0" w:tplc="0C462F56">
      <w:start w:val="1"/>
      <w:numFmt w:val="lowerLetter"/>
      <w:lvlText w:val="%1)"/>
      <w:lvlJc w:val="left"/>
      <w:pPr>
        <w:ind w:left="2704" w:hanging="360"/>
      </w:pPr>
      <w:rPr>
        <w:rFonts w:hint="default"/>
      </w:rPr>
    </w:lvl>
    <w:lvl w:ilvl="1" w:tplc="04050003" w:tentative="1">
      <w:start w:val="1"/>
      <w:numFmt w:val="bullet"/>
      <w:lvlText w:val="o"/>
      <w:lvlJc w:val="left"/>
      <w:pPr>
        <w:ind w:left="3424" w:hanging="360"/>
      </w:pPr>
      <w:rPr>
        <w:rFonts w:ascii="Courier New" w:hAnsi="Courier New" w:cs="Courier New" w:hint="default"/>
      </w:rPr>
    </w:lvl>
    <w:lvl w:ilvl="2" w:tplc="04050005" w:tentative="1">
      <w:start w:val="1"/>
      <w:numFmt w:val="bullet"/>
      <w:lvlText w:val=""/>
      <w:lvlJc w:val="left"/>
      <w:pPr>
        <w:ind w:left="4144" w:hanging="360"/>
      </w:pPr>
      <w:rPr>
        <w:rFonts w:ascii="Wingdings" w:hAnsi="Wingdings" w:hint="default"/>
      </w:rPr>
    </w:lvl>
    <w:lvl w:ilvl="3" w:tplc="04050001" w:tentative="1">
      <w:start w:val="1"/>
      <w:numFmt w:val="bullet"/>
      <w:lvlText w:val=""/>
      <w:lvlJc w:val="left"/>
      <w:pPr>
        <w:ind w:left="4864" w:hanging="360"/>
      </w:pPr>
      <w:rPr>
        <w:rFonts w:ascii="Symbol" w:hAnsi="Symbol" w:hint="default"/>
      </w:rPr>
    </w:lvl>
    <w:lvl w:ilvl="4" w:tplc="04050003" w:tentative="1">
      <w:start w:val="1"/>
      <w:numFmt w:val="bullet"/>
      <w:lvlText w:val="o"/>
      <w:lvlJc w:val="left"/>
      <w:pPr>
        <w:ind w:left="5584" w:hanging="360"/>
      </w:pPr>
      <w:rPr>
        <w:rFonts w:ascii="Courier New" w:hAnsi="Courier New" w:cs="Courier New" w:hint="default"/>
      </w:rPr>
    </w:lvl>
    <w:lvl w:ilvl="5" w:tplc="04050005" w:tentative="1">
      <w:start w:val="1"/>
      <w:numFmt w:val="bullet"/>
      <w:lvlText w:val=""/>
      <w:lvlJc w:val="left"/>
      <w:pPr>
        <w:ind w:left="6304" w:hanging="360"/>
      </w:pPr>
      <w:rPr>
        <w:rFonts w:ascii="Wingdings" w:hAnsi="Wingdings" w:hint="default"/>
      </w:rPr>
    </w:lvl>
    <w:lvl w:ilvl="6" w:tplc="04050001" w:tentative="1">
      <w:start w:val="1"/>
      <w:numFmt w:val="bullet"/>
      <w:lvlText w:val=""/>
      <w:lvlJc w:val="left"/>
      <w:pPr>
        <w:ind w:left="7024" w:hanging="360"/>
      </w:pPr>
      <w:rPr>
        <w:rFonts w:ascii="Symbol" w:hAnsi="Symbol" w:hint="default"/>
      </w:rPr>
    </w:lvl>
    <w:lvl w:ilvl="7" w:tplc="04050003" w:tentative="1">
      <w:start w:val="1"/>
      <w:numFmt w:val="bullet"/>
      <w:lvlText w:val="o"/>
      <w:lvlJc w:val="left"/>
      <w:pPr>
        <w:ind w:left="7744" w:hanging="360"/>
      </w:pPr>
      <w:rPr>
        <w:rFonts w:ascii="Courier New" w:hAnsi="Courier New" w:cs="Courier New" w:hint="default"/>
      </w:rPr>
    </w:lvl>
    <w:lvl w:ilvl="8" w:tplc="04050005" w:tentative="1">
      <w:start w:val="1"/>
      <w:numFmt w:val="bullet"/>
      <w:lvlText w:val=""/>
      <w:lvlJc w:val="left"/>
      <w:pPr>
        <w:ind w:left="8464" w:hanging="360"/>
      </w:pPr>
      <w:rPr>
        <w:rFonts w:ascii="Wingdings" w:hAnsi="Wingdings" w:hint="default"/>
      </w:rPr>
    </w:lvl>
  </w:abstractNum>
  <w:abstractNum w:abstractNumId="12">
    <w:nsid w:val="230E19D3"/>
    <w:multiLevelType w:val="hybridMultilevel"/>
    <w:tmpl w:val="C7AA7C98"/>
    <w:lvl w:ilvl="0" w:tplc="4500A8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262B46"/>
    <w:multiLevelType w:val="multilevel"/>
    <w:tmpl w:val="39200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79B2AF7"/>
    <w:multiLevelType w:val="hybridMultilevel"/>
    <w:tmpl w:val="FCE43AB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nsid w:val="284E60A8"/>
    <w:multiLevelType w:val="hybridMultilevel"/>
    <w:tmpl w:val="8C20121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nsid w:val="284F1114"/>
    <w:multiLevelType w:val="hybridMultilevel"/>
    <w:tmpl w:val="2CA89D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9794EED"/>
    <w:multiLevelType w:val="hybridMultilevel"/>
    <w:tmpl w:val="D27EDDAC"/>
    <w:lvl w:ilvl="0" w:tplc="91026708">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29DA4E2B"/>
    <w:multiLevelType w:val="hybridMultilevel"/>
    <w:tmpl w:val="9DAE917C"/>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19">
    <w:nsid w:val="2AE71C2D"/>
    <w:multiLevelType w:val="hybridMultilevel"/>
    <w:tmpl w:val="58A66892"/>
    <w:lvl w:ilvl="0" w:tplc="0405000F">
      <w:start w:val="1"/>
      <w:numFmt w:val="decimal"/>
      <w:lvlText w:val="%1."/>
      <w:lvlJc w:val="left"/>
      <w:pPr>
        <w:ind w:left="360" w:hanging="360"/>
      </w:pPr>
      <w:rPr>
        <w:rFonts w:cs="Times New Roman" w:hint="default"/>
      </w:rPr>
    </w:lvl>
    <w:lvl w:ilvl="1" w:tplc="04050017">
      <w:start w:val="1"/>
      <w:numFmt w:val="lowerLetter"/>
      <w:lvlText w:val="%2)"/>
      <w:lvlJc w:val="left"/>
      <w:pPr>
        <w:ind w:left="1080" w:hanging="360"/>
      </w:p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0">
    <w:nsid w:val="2B117504"/>
    <w:multiLevelType w:val="hybridMultilevel"/>
    <w:tmpl w:val="D23A8CC4"/>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21">
    <w:nsid w:val="2BA6492B"/>
    <w:multiLevelType w:val="hybridMultilevel"/>
    <w:tmpl w:val="70A2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EC5091B"/>
    <w:multiLevelType w:val="hybridMultilevel"/>
    <w:tmpl w:val="09FA2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38409B3"/>
    <w:multiLevelType w:val="multilevel"/>
    <w:tmpl w:val="04050025"/>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24">
    <w:nsid w:val="353A2C43"/>
    <w:multiLevelType w:val="hybridMultilevel"/>
    <w:tmpl w:val="A3AED1FA"/>
    <w:lvl w:ilvl="0" w:tplc="855CAF12">
      <w:start w:val="1"/>
      <w:numFmt w:val="upperRoman"/>
      <w:lvlText w:val="%1."/>
      <w:lvlJc w:val="left"/>
      <w:pPr>
        <w:ind w:left="1080" w:hanging="720"/>
      </w:pPr>
      <w:rPr>
        <w:rFonts w:hint="default"/>
      </w:rPr>
    </w:lvl>
    <w:lvl w:ilvl="1" w:tplc="E0F25B5C">
      <w:start w:val="1"/>
      <w:numFmt w:val="decimal"/>
      <w:lvlText w:val="%2."/>
      <w:lvlJc w:val="left"/>
      <w:pPr>
        <w:ind w:left="1440" w:hanging="360"/>
      </w:pPr>
      <w:rPr>
        <w:b w:val="0"/>
        <w:sz w:val="20"/>
        <w:szCs w:val="20"/>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6A23373"/>
    <w:multiLevelType w:val="hybridMultilevel"/>
    <w:tmpl w:val="E22086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7D53568"/>
    <w:multiLevelType w:val="hybridMultilevel"/>
    <w:tmpl w:val="27322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B26624A"/>
    <w:multiLevelType w:val="hybridMultilevel"/>
    <w:tmpl w:val="E4645D1A"/>
    <w:lvl w:ilvl="0" w:tplc="00948D54">
      <w:start w:val="1"/>
      <w:numFmt w:val="decimal"/>
      <w:lvlText w:val="%1."/>
      <w:lvlJc w:val="left"/>
      <w:pPr>
        <w:tabs>
          <w:tab w:val="num" w:pos="0"/>
        </w:tabs>
        <w:ind w:left="283" w:hanging="283"/>
      </w:pPr>
      <w:rPr>
        <w:rFonts w:ascii="Arial" w:hAnsi="Arial" w:cs="Arial" w:hint="default"/>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28">
    <w:nsid w:val="3B415CBC"/>
    <w:multiLevelType w:val="hybridMultilevel"/>
    <w:tmpl w:val="5B8C7534"/>
    <w:lvl w:ilvl="0" w:tplc="0405000F">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9">
    <w:nsid w:val="3DC906E6"/>
    <w:multiLevelType w:val="hybridMultilevel"/>
    <w:tmpl w:val="8C342F2A"/>
    <w:lvl w:ilvl="0" w:tplc="ED322152">
      <w:start w:val="1"/>
      <w:numFmt w:val="decimal"/>
      <w:lvlText w:val="%1."/>
      <w:lvlJc w:val="left"/>
      <w:pPr>
        <w:ind w:left="1429" w:hanging="360"/>
      </w:pPr>
      <w:rPr>
        <w:rFonts w:cs="Times New Roman"/>
        <w:sz w:val="20"/>
        <w:szCs w:val="20"/>
      </w:rPr>
    </w:lvl>
    <w:lvl w:ilvl="1" w:tplc="04050019">
      <w:start w:val="1"/>
      <w:numFmt w:val="lowerLetter"/>
      <w:lvlText w:val="%2."/>
      <w:lvlJc w:val="left"/>
      <w:pPr>
        <w:ind w:left="2149" w:hanging="360"/>
      </w:pPr>
      <w:rPr>
        <w:rFonts w:cs="Times New Roman"/>
      </w:rPr>
    </w:lvl>
    <w:lvl w:ilvl="2" w:tplc="0405001B">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30">
    <w:nsid w:val="3F0B49C9"/>
    <w:multiLevelType w:val="multilevel"/>
    <w:tmpl w:val="DC44C3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13F4CC0"/>
    <w:multiLevelType w:val="hybridMultilevel"/>
    <w:tmpl w:val="3ADEEA4E"/>
    <w:lvl w:ilvl="0" w:tplc="1222DEB0">
      <w:start w:val="1"/>
      <w:numFmt w:val="decimal"/>
      <w:lvlText w:val="%1."/>
      <w:lvlJc w:val="left"/>
      <w:pPr>
        <w:tabs>
          <w:tab w:val="num" w:pos="0"/>
        </w:tabs>
        <w:ind w:left="283"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6282C66"/>
    <w:multiLevelType w:val="hybridMultilevel"/>
    <w:tmpl w:val="4A60CB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311A00"/>
    <w:multiLevelType w:val="hybridMultilevel"/>
    <w:tmpl w:val="281887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34">
    <w:nsid w:val="50190C04"/>
    <w:multiLevelType w:val="hybridMultilevel"/>
    <w:tmpl w:val="1518B46C"/>
    <w:lvl w:ilvl="0" w:tplc="167875B8">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16F456C"/>
    <w:multiLevelType w:val="hybridMultilevel"/>
    <w:tmpl w:val="E2F44FD0"/>
    <w:lvl w:ilvl="0" w:tplc="3780AAEE">
      <w:start w:val="1"/>
      <w:numFmt w:val="lowerLetter"/>
      <w:lvlText w:val="%1)"/>
      <w:lvlJc w:val="left"/>
      <w:pPr>
        <w:ind w:left="578" w:hanging="360"/>
      </w:pPr>
      <w:rPr>
        <w:rFonts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36">
    <w:nsid w:val="55FB552D"/>
    <w:multiLevelType w:val="hybridMultilevel"/>
    <w:tmpl w:val="AC164894"/>
    <w:lvl w:ilvl="0" w:tplc="3780AA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74D6A8E"/>
    <w:multiLevelType w:val="hybridMultilevel"/>
    <w:tmpl w:val="AC164894"/>
    <w:lvl w:ilvl="0" w:tplc="3780AA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9">
    <w:nsid w:val="632715D1"/>
    <w:multiLevelType w:val="hybridMultilevel"/>
    <w:tmpl w:val="2F84217A"/>
    <w:lvl w:ilvl="0" w:tplc="91026708">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nsid w:val="6A1C03C6"/>
    <w:multiLevelType w:val="multilevel"/>
    <w:tmpl w:val="660AEDBC"/>
    <w:lvl w:ilvl="0">
      <w:start w:val="1"/>
      <w:numFmt w:val="decimal"/>
      <w:pStyle w:val="BidNadpis1"/>
      <w:lvlText w:val="%1"/>
      <w:lvlJc w:val="left"/>
      <w:pPr>
        <w:tabs>
          <w:tab w:val="num" w:pos="432"/>
        </w:tabs>
        <w:ind w:left="432" w:hanging="432"/>
      </w:pPr>
    </w:lvl>
    <w:lvl w:ilvl="1">
      <w:start w:val="1"/>
      <w:numFmt w:val="decimal"/>
      <w:pStyle w:val="BidNadpis2"/>
      <w:lvlText w:val="%1.%2"/>
      <w:lvlJc w:val="left"/>
      <w:pPr>
        <w:tabs>
          <w:tab w:val="num" w:pos="576"/>
        </w:tabs>
        <w:ind w:left="576" w:hanging="576"/>
      </w:pPr>
    </w:lvl>
    <w:lvl w:ilvl="2">
      <w:start w:val="1"/>
      <w:numFmt w:val="decimal"/>
      <w:pStyle w:val="BidNadpis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2">
    <w:nsid w:val="6C361417"/>
    <w:multiLevelType w:val="hybridMultilevel"/>
    <w:tmpl w:val="F56E10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6E9227F4"/>
    <w:multiLevelType w:val="hybridMultilevel"/>
    <w:tmpl w:val="5B8C7534"/>
    <w:lvl w:ilvl="0" w:tplc="0405000F">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4">
    <w:nsid w:val="6FAF5859"/>
    <w:multiLevelType w:val="hybridMultilevel"/>
    <w:tmpl w:val="CE9A8C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5">
    <w:nsid w:val="70FA6E55"/>
    <w:multiLevelType w:val="hybridMultilevel"/>
    <w:tmpl w:val="DE4A5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2992836"/>
    <w:multiLevelType w:val="hybridMultilevel"/>
    <w:tmpl w:val="CBB810F2"/>
    <w:lvl w:ilvl="0" w:tplc="8026CECA">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32F1FD8"/>
    <w:multiLevelType w:val="hybridMultilevel"/>
    <w:tmpl w:val="FE92E1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nsid w:val="74D738C8"/>
    <w:multiLevelType w:val="hybridMultilevel"/>
    <w:tmpl w:val="FA8C5776"/>
    <w:lvl w:ilvl="0" w:tplc="313ADB6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58F38EF"/>
    <w:multiLevelType w:val="hybridMultilevel"/>
    <w:tmpl w:val="C2803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760203AD"/>
    <w:multiLevelType w:val="hybridMultilevel"/>
    <w:tmpl w:val="85045198"/>
    <w:lvl w:ilvl="0" w:tplc="354028CE">
      <w:start w:val="1"/>
      <w:numFmt w:val="decimal"/>
      <w:lvlText w:val="%1."/>
      <w:lvlJc w:val="left"/>
      <w:pPr>
        <w:tabs>
          <w:tab w:val="num" w:pos="0"/>
        </w:tabs>
        <w:ind w:left="283"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C3A0E7D"/>
    <w:multiLevelType w:val="hybridMultilevel"/>
    <w:tmpl w:val="94563AD6"/>
    <w:lvl w:ilvl="0" w:tplc="9904A44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2">
    <w:nsid w:val="7D951849"/>
    <w:multiLevelType w:val="hybridMultilevel"/>
    <w:tmpl w:val="C5363788"/>
    <w:lvl w:ilvl="0" w:tplc="2FEE1572">
      <w:start w:val="1"/>
      <w:numFmt w:val="decimal"/>
      <w:lvlText w:val="%1."/>
      <w:lvlJc w:val="left"/>
      <w:pPr>
        <w:tabs>
          <w:tab w:val="num" w:pos="0"/>
        </w:tabs>
        <w:ind w:left="283" w:hanging="283"/>
      </w:pPr>
      <w:rPr>
        <w:rFonts w:hint="default"/>
      </w:rPr>
    </w:lvl>
    <w:lvl w:ilvl="1" w:tplc="22C41F50">
      <w:start w:val="1"/>
      <w:numFmt w:val="lowerLetter"/>
      <w:lvlText w:val="%2."/>
      <w:lvlJc w:val="left"/>
      <w:pPr>
        <w:tabs>
          <w:tab w:val="num" w:pos="1440"/>
        </w:tabs>
        <w:ind w:left="1440" w:hanging="360"/>
      </w:pPr>
    </w:lvl>
    <w:lvl w:ilvl="2" w:tplc="8726220C">
      <w:start w:val="1"/>
      <w:numFmt w:val="lowerRoman"/>
      <w:lvlText w:val="%3."/>
      <w:lvlJc w:val="right"/>
      <w:pPr>
        <w:tabs>
          <w:tab w:val="num" w:pos="2160"/>
        </w:tabs>
        <w:ind w:left="2160" w:hanging="180"/>
      </w:pPr>
    </w:lvl>
    <w:lvl w:ilvl="3" w:tplc="A84AD1BC">
      <w:start w:val="1"/>
      <w:numFmt w:val="decimal"/>
      <w:lvlText w:val="%4."/>
      <w:lvlJc w:val="left"/>
      <w:pPr>
        <w:tabs>
          <w:tab w:val="num" w:pos="2880"/>
        </w:tabs>
        <w:ind w:left="2880" w:hanging="360"/>
      </w:pPr>
    </w:lvl>
    <w:lvl w:ilvl="4" w:tplc="D92CEB9A">
      <w:start w:val="1"/>
      <w:numFmt w:val="lowerLetter"/>
      <w:lvlText w:val="%5."/>
      <w:lvlJc w:val="left"/>
      <w:pPr>
        <w:tabs>
          <w:tab w:val="num" w:pos="3600"/>
        </w:tabs>
        <w:ind w:left="3600" w:hanging="360"/>
      </w:pPr>
    </w:lvl>
    <w:lvl w:ilvl="5" w:tplc="0D18B1E8">
      <w:start w:val="1"/>
      <w:numFmt w:val="lowerRoman"/>
      <w:lvlText w:val="%6."/>
      <w:lvlJc w:val="right"/>
      <w:pPr>
        <w:tabs>
          <w:tab w:val="num" w:pos="4320"/>
        </w:tabs>
        <w:ind w:left="4320" w:hanging="180"/>
      </w:pPr>
    </w:lvl>
    <w:lvl w:ilvl="6" w:tplc="BFD8680C">
      <w:start w:val="1"/>
      <w:numFmt w:val="decimal"/>
      <w:lvlText w:val="%7."/>
      <w:lvlJc w:val="left"/>
      <w:pPr>
        <w:tabs>
          <w:tab w:val="num" w:pos="5040"/>
        </w:tabs>
        <w:ind w:left="5040" w:hanging="360"/>
      </w:pPr>
    </w:lvl>
    <w:lvl w:ilvl="7" w:tplc="1DC21198">
      <w:start w:val="1"/>
      <w:numFmt w:val="lowerLetter"/>
      <w:lvlText w:val="%8."/>
      <w:lvlJc w:val="left"/>
      <w:pPr>
        <w:tabs>
          <w:tab w:val="num" w:pos="5760"/>
        </w:tabs>
        <w:ind w:left="5760" w:hanging="360"/>
      </w:pPr>
    </w:lvl>
    <w:lvl w:ilvl="8" w:tplc="4F946134">
      <w:start w:val="1"/>
      <w:numFmt w:val="lowerRoman"/>
      <w:lvlText w:val="%9."/>
      <w:lvlJc w:val="right"/>
      <w:pPr>
        <w:tabs>
          <w:tab w:val="num" w:pos="6480"/>
        </w:tabs>
        <w:ind w:left="6480" w:hanging="180"/>
      </w:pPr>
    </w:lvl>
  </w:abstractNum>
  <w:abstractNum w:abstractNumId="53">
    <w:nsid w:val="7E7639CE"/>
    <w:multiLevelType w:val="hybridMultilevel"/>
    <w:tmpl w:val="917CDFDE"/>
    <w:lvl w:ilvl="0" w:tplc="C3BCBE5A">
      <w:start w:val="1"/>
      <w:numFmt w:val="decimal"/>
      <w:lvlText w:val="%1."/>
      <w:lvlJc w:val="left"/>
      <w:pPr>
        <w:tabs>
          <w:tab w:val="num" w:pos="0"/>
        </w:tabs>
        <w:ind w:left="283"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41"/>
  </w:num>
  <w:num w:numId="3">
    <w:abstractNumId w:val="40"/>
  </w:num>
  <w:num w:numId="4">
    <w:abstractNumId w:val="52"/>
  </w:num>
  <w:num w:numId="5">
    <w:abstractNumId w:val="27"/>
  </w:num>
  <w:num w:numId="6">
    <w:abstractNumId w:val="0"/>
  </w:num>
  <w:num w:numId="7">
    <w:abstractNumId w:val="14"/>
  </w:num>
  <w:num w:numId="8">
    <w:abstractNumId w:val="51"/>
  </w:num>
  <w:num w:numId="9">
    <w:abstractNumId w:val="29"/>
  </w:num>
  <w:num w:numId="10">
    <w:abstractNumId w:val="3"/>
  </w:num>
  <w:num w:numId="11">
    <w:abstractNumId w:val="10"/>
  </w:num>
  <w:num w:numId="12">
    <w:abstractNumId w:val="19"/>
  </w:num>
  <w:num w:numId="13">
    <w:abstractNumId w:val="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47"/>
  </w:num>
  <w:num w:numId="17">
    <w:abstractNumId w:val="18"/>
  </w:num>
  <w:num w:numId="18">
    <w:abstractNumId w:val="24"/>
  </w:num>
  <w:num w:numId="19">
    <w:abstractNumId w:val="11"/>
  </w:num>
  <w:num w:numId="20">
    <w:abstractNumId w:val="4"/>
  </w:num>
  <w:num w:numId="21">
    <w:abstractNumId w:val="20"/>
  </w:num>
  <w:num w:numId="22">
    <w:abstractNumId w:val="35"/>
  </w:num>
  <w:num w:numId="23">
    <w:abstractNumId w:val="36"/>
  </w:num>
  <w:num w:numId="24">
    <w:abstractNumId w:val="37"/>
  </w:num>
  <w:num w:numId="25">
    <w:abstractNumId w:val="13"/>
  </w:num>
  <w:num w:numId="26">
    <w:abstractNumId w:val="30"/>
  </w:num>
  <w:num w:numId="27">
    <w:abstractNumId w:val="46"/>
  </w:num>
  <w:num w:numId="28">
    <w:abstractNumId w:val="44"/>
  </w:num>
  <w:num w:numId="29">
    <w:abstractNumId w:val="25"/>
  </w:num>
  <w:num w:numId="30">
    <w:abstractNumId w:val="45"/>
  </w:num>
  <w:num w:numId="31">
    <w:abstractNumId w:val="22"/>
  </w:num>
  <w:num w:numId="32">
    <w:abstractNumId w:val="49"/>
  </w:num>
  <w:num w:numId="33">
    <w:abstractNumId w:val="26"/>
  </w:num>
  <w:num w:numId="34">
    <w:abstractNumId w:val="28"/>
  </w:num>
  <w:num w:numId="35">
    <w:abstractNumId w:val="1"/>
  </w:num>
  <w:num w:numId="36">
    <w:abstractNumId w:val="34"/>
  </w:num>
  <w:num w:numId="37">
    <w:abstractNumId w:val="2"/>
  </w:num>
  <w:num w:numId="38">
    <w:abstractNumId w:val="38"/>
  </w:num>
  <w:num w:numId="39">
    <w:abstractNumId w:val="16"/>
  </w:num>
  <w:num w:numId="40">
    <w:abstractNumId w:val="32"/>
  </w:num>
  <w:num w:numId="41">
    <w:abstractNumId w:val="42"/>
  </w:num>
  <w:num w:numId="42">
    <w:abstractNumId w:val="7"/>
  </w:num>
  <w:num w:numId="43">
    <w:abstractNumId w:val="43"/>
  </w:num>
  <w:num w:numId="44">
    <w:abstractNumId w:val="33"/>
  </w:num>
  <w:num w:numId="45">
    <w:abstractNumId w:val="15"/>
  </w:num>
  <w:num w:numId="46">
    <w:abstractNumId w:val="9"/>
  </w:num>
  <w:num w:numId="47">
    <w:abstractNumId w:val="6"/>
  </w:num>
  <w:num w:numId="48">
    <w:abstractNumId w:val="48"/>
  </w:num>
  <w:num w:numId="49">
    <w:abstractNumId w:val="21"/>
  </w:num>
  <w:num w:numId="50">
    <w:abstractNumId w:val="50"/>
  </w:num>
  <w:num w:numId="51">
    <w:abstractNumId w:val="8"/>
  </w:num>
  <w:num w:numId="52">
    <w:abstractNumId w:val="31"/>
  </w:num>
  <w:num w:numId="53">
    <w:abstractNumId w:val="53"/>
  </w:num>
  <w:num w:numId="54">
    <w:abstractNumId w:val="12"/>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in František Bc. (VZP ČR Ústředí)">
    <w15:presenceInfo w15:providerId="None" w15:userId="Stein František Bc. (VZP ČR Ústřed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AD7"/>
    <w:rsid w:val="000023A0"/>
    <w:rsid w:val="000035AA"/>
    <w:rsid w:val="00004490"/>
    <w:rsid w:val="00005C25"/>
    <w:rsid w:val="00006AB7"/>
    <w:rsid w:val="00006BD9"/>
    <w:rsid w:val="000161F8"/>
    <w:rsid w:val="0001673A"/>
    <w:rsid w:val="000169DC"/>
    <w:rsid w:val="00017CFB"/>
    <w:rsid w:val="00021D4F"/>
    <w:rsid w:val="00024D56"/>
    <w:rsid w:val="0003059F"/>
    <w:rsid w:val="00030A2C"/>
    <w:rsid w:val="00033136"/>
    <w:rsid w:val="00037FC5"/>
    <w:rsid w:val="00041440"/>
    <w:rsid w:val="00043230"/>
    <w:rsid w:val="0004497C"/>
    <w:rsid w:val="00045B4E"/>
    <w:rsid w:val="000512CC"/>
    <w:rsid w:val="00056349"/>
    <w:rsid w:val="00061878"/>
    <w:rsid w:val="00063E52"/>
    <w:rsid w:val="00067F56"/>
    <w:rsid w:val="0007114A"/>
    <w:rsid w:val="00071908"/>
    <w:rsid w:val="000728FF"/>
    <w:rsid w:val="000730D6"/>
    <w:rsid w:val="0007363F"/>
    <w:rsid w:val="00074D6B"/>
    <w:rsid w:val="000752C3"/>
    <w:rsid w:val="0008048B"/>
    <w:rsid w:val="0008073E"/>
    <w:rsid w:val="00081C5E"/>
    <w:rsid w:val="00084EAE"/>
    <w:rsid w:val="0008557E"/>
    <w:rsid w:val="00085C23"/>
    <w:rsid w:val="00090263"/>
    <w:rsid w:val="00090542"/>
    <w:rsid w:val="0009169C"/>
    <w:rsid w:val="000921C2"/>
    <w:rsid w:val="000A1265"/>
    <w:rsid w:val="000A43E8"/>
    <w:rsid w:val="000A6EF4"/>
    <w:rsid w:val="000B3162"/>
    <w:rsid w:val="000B5D3D"/>
    <w:rsid w:val="000C3193"/>
    <w:rsid w:val="000C77D4"/>
    <w:rsid w:val="000D3582"/>
    <w:rsid w:val="000D413F"/>
    <w:rsid w:val="000E066D"/>
    <w:rsid w:val="000E1CAA"/>
    <w:rsid w:val="000E3C7C"/>
    <w:rsid w:val="000E4ACF"/>
    <w:rsid w:val="000E5D36"/>
    <w:rsid w:val="000E5F5B"/>
    <w:rsid w:val="000E78F2"/>
    <w:rsid w:val="000F055D"/>
    <w:rsid w:val="000F1FFA"/>
    <w:rsid w:val="000F245D"/>
    <w:rsid w:val="000F3405"/>
    <w:rsid w:val="000F5226"/>
    <w:rsid w:val="000F6F2F"/>
    <w:rsid w:val="00100B0E"/>
    <w:rsid w:val="00103B15"/>
    <w:rsid w:val="00112235"/>
    <w:rsid w:val="00122C8D"/>
    <w:rsid w:val="0012466C"/>
    <w:rsid w:val="001246EE"/>
    <w:rsid w:val="00124E5F"/>
    <w:rsid w:val="00125257"/>
    <w:rsid w:val="00126295"/>
    <w:rsid w:val="00127491"/>
    <w:rsid w:val="00132A6B"/>
    <w:rsid w:val="00133915"/>
    <w:rsid w:val="001353E7"/>
    <w:rsid w:val="00135498"/>
    <w:rsid w:val="00142BF2"/>
    <w:rsid w:val="0014454F"/>
    <w:rsid w:val="001453B0"/>
    <w:rsid w:val="00146135"/>
    <w:rsid w:val="001555DA"/>
    <w:rsid w:val="00161949"/>
    <w:rsid w:val="00166052"/>
    <w:rsid w:val="00175F0D"/>
    <w:rsid w:val="001773B8"/>
    <w:rsid w:val="00177D98"/>
    <w:rsid w:val="00180731"/>
    <w:rsid w:val="00180F57"/>
    <w:rsid w:val="00187771"/>
    <w:rsid w:val="0018795A"/>
    <w:rsid w:val="00187B21"/>
    <w:rsid w:val="00193B65"/>
    <w:rsid w:val="00195ADF"/>
    <w:rsid w:val="00197895"/>
    <w:rsid w:val="001978E5"/>
    <w:rsid w:val="001A182B"/>
    <w:rsid w:val="001A632F"/>
    <w:rsid w:val="001B0553"/>
    <w:rsid w:val="001B16AB"/>
    <w:rsid w:val="001B23A3"/>
    <w:rsid w:val="001B3599"/>
    <w:rsid w:val="001B41B9"/>
    <w:rsid w:val="001B53CE"/>
    <w:rsid w:val="001D5AC7"/>
    <w:rsid w:val="001D6EB8"/>
    <w:rsid w:val="001D78CB"/>
    <w:rsid w:val="001E485E"/>
    <w:rsid w:val="001E674E"/>
    <w:rsid w:val="001E79D3"/>
    <w:rsid w:val="001E7C14"/>
    <w:rsid w:val="001F148F"/>
    <w:rsid w:val="001F5FA0"/>
    <w:rsid w:val="001F6C37"/>
    <w:rsid w:val="00201743"/>
    <w:rsid w:val="0020547F"/>
    <w:rsid w:val="00205ED7"/>
    <w:rsid w:val="00206AE2"/>
    <w:rsid w:val="00213FCE"/>
    <w:rsid w:val="00214051"/>
    <w:rsid w:val="00217913"/>
    <w:rsid w:val="002249E7"/>
    <w:rsid w:val="002260AB"/>
    <w:rsid w:val="00226E69"/>
    <w:rsid w:val="00226E83"/>
    <w:rsid w:val="002328A3"/>
    <w:rsid w:val="00232DD8"/>
    <w:rsid w:val="00235570"/>
    <w:rsid w:val="00240C8B"/>
    <w:rsid w:val="00244FC1"/>
    <w:rsid w:val="002460A3"/>
    <w:rsid w:val="00246EA0"/>
    <w:rsid w:val="00247630"/>
    <w:rsid w:val="0025132F"/>
    <w:rsid w:val="00252F59"/>
    <w:rsid w:val="002573C4"/>
    <w:rsid w:val="00261A00"/>
    <w:rsid w:val="0026279B"/>
    <w:rsid w:val="00262FEF"/>
    <w:rsid w:val="00263B2E"/>
    <w:rsid w:val="002733CE"/>
    <w:rsid w:val="002734EA"/>
    <w:rsid w:val="002738AA"/>
    <w:rsid w:val="00275FED"/>
    <w:rsid w:val="00277EC8"/>
    <w:rsid w:val="002805C0"/>
    <w:rsid w:val="00291CD9"/>
    <w:rsid w:val="00293E28"/>
    <w:rsid w:val="00294551"/>
    <w:rsid w:val="00296944"/>
    <w:rsid w:val="00297BF0"/>
    <w:rsid w:val="002A072C"/>
    <w:rsid w:val="002A1AD7"/>
    <w:rsid w:val="002A5D5B"/>
    <w:rsid w:val="002B0AC5"/>
    <w:rsid w:val="002B154F"/>
    <w:rsid w:val="002B1C3B"/>
    <w:rsid w:val="002B6D86"/>
    <w:rsid w:val="002B7707"/>
    <w:rsid w:val="002C0F8D"/>
    <w:rsid w:val="002D09EF"/>
    <w:rsid w:val="002D186D"/>
    <w:rsid w:val="002D6283"/>
    <w:rsid w:val="002D6768"/>
    <w:rsid w:val="002D6E40"/>
    <w:rsid w:val="002D6F1C"/>
    <w:rsid w:val="002E17EF"/>
    <w:rsid w:val="002E1C4B"/>
    <w:rsid w:val="002E20FD"/>
    <w:rsid w:val="002E39A3"/>
    <w:rsid w:val="002E457C"/>
    <w:rsid w:val="002E72CB"/>
    <w:rsid w:val="002F001A"/>
    <w:rsid w:val="002F0E8E"/>
    <w:rsid w:val="002F243A"/>
    <w:rsid w:val="002F4C22"/>
    <w:rsid w:val="002F5819"/>
    <w:rsid w:val="00300FC3"/>
    <w:rsid w:val="003073A4"/>
    <w:rsid w:val="003102EC"/>
    <w:rsid w:val="003163F1"/>
    <w:rsid w:val="0031675F"/>
    <w:rsid w:val="00320B95"/>
    <w:rsid w:val="003228CF"/>
    <w:rsid w:val="003234C9"/>
    <w:rsid w:val="00323D2C"/>
    <w:rsid w:val="00326AE0"/>
    <w:rsid w:val="00332CA5"/>
    <w:rsid w:val="00333400"/>
    <w:rsid w:val="00336D53"/>
    <w:rsid w:val="00336F07"/>
    <w:rsid w:val="003376C4"/>
    <w:rsid w:val="00342ACD"/>
    <w:rsid w:val="00343FC2"/>
    <w:rsid w:val="003463B9"/>
    <w:rsid w:val="00350F76"/>
    <w:rsid w:val="003511CD"/>
    <w:rsid w:val="003515AA"/>
    <w:rsid w:val="003516E9"/>
    <w:rsid w:val="00355707"/>
    <w:rsid w:val="00357CF4"/>
    <w:rsid w:val="003600A0"/>
    <w:rsid w:val="0036662F"/>
    <w:rsid w:val="003672F2"/>
    <w:rsid w:val="0037336D"/>
    <w:rsid w:val="00373545"/>
    <w:rsid w:val="00373F03"/>
    <w:rsid w:val="003741D5"/>
    <w:rsid w:val="00381153"/>
    <w:rsid w:val="00383238"/>
    <w:rsid w:val="00385170"/>
    <w:rsid w:val="003867F4"/>
    <w:rsid w:val="00391235"/>
    <w:rsid w:val="00392E49"/>
    <w:rsid w:val="00394167"/>
    <w:rsid w:val="00396BC4"/>
    <w:rsid w:val="003A1C0B"/>
    <w:rsid w:val="003A1F36"/>
    <w:rsid w:val="003A3A80"/>
    <w:rsid w:val="003A7A68"/>
    <w:rsid w:val="003B182C"/>
    <w:rsid w:val="003B258D"/>
    <w:rsid w:val="003B3652"/>
    <w:rsid w:val="003B3761"/>
    <w:rsid w:val="003B41C5"/>
    <w:rsid w:val="003B6E84"/>
    <w:rsid w:val="003C13AF"/>
    <w:rsid w:val="003C237A"/>
    <w:rsid w:val="003C4AD3"/>
    <w:rsid w:val="003C514D"/>
    <w:rsid w:val="003C6AD6"/>
    <w:rsid w:val="003D2150"/>
    <w:rsid w:val="003D3CCD"/>
    <w:rsid w:val="003E09EA"/>
    <w:rsid w:val="003E4DE2"/>
    <w:rsid w:val="003E559C"/>
    <w:rsid w:val="003E6AEA"/>
    <w:rsid w:val="003F02B1"/>
    <w:rsid w:val="003F3A16"/>
    <w:rsid w:val="003F3C32"/>
    <w:rsid w:val="003F3F6C"/>
    <w:rsid w:val="003F41FE"/>
    <w:rsid w:val="003F6885"/>
    <w:rsid w:val="004005A9"/>
    <w:rsid w:val="0040149C"/>
    <w:rsid w:val="00401F9C"/>
    <w:rsid w:val="004021E6"/>
    <w:rsid w:val="0040775B"/>
    <w:rsid w:val="00414628"/>
    <w:rsid w:val="004169EC"/>
    <w:rsid w:val="00417E53"/>
    <w:rsid w:val="00422240"/>
    <w:rsid w:val="00424C68"/>
    <w:rsid w:val="004254CB"/>
    <w:rsid w:val="00426F7E"/>
    <w:rsid w:val="00430E57"/>
    <w:rsid w:val="004312E2"/>
    <w:rsid w:val="00432C1F"/>
    <w:rsid w:val="00433459"/>
    <w:rsid w:val="0043355B"/>
    <w:rsid w:val="004365C2"/>
    <w:rsid w:val="0043758F"/>
    <w:rsid w:val="00437C62"/>
    <w:rsid w:val="004524CD"/>
    <w:rsid w:val="00453E2F"/>
    <w:rsid w:val="00461DF2"/>
    <w:rsid w:val="0046419F"/>
    <w:rsid w:val="004665EB"/>
    <w:rsid w:val="00466C37"/>
    <w:rsid w:val="00471789"/>
    <w:rsid w:val="00473EA7"/>
    <w:rsid w:val="0047431A"/>
    <w:rsid w:val="00474EB8"/>
    <w:rsid w:val="004751DA"/>
    <w:rsid w:val="0047614F"/>
    <w:rsid w:val="004774EA"/>
    <w:rsid w:val="00483760"/>
    <w:rsid w:val="00487690"/>
    <w:rsid w:val="004950EB"/>
    <w:rsid w:val="00495B02"/>
    <w:rsid w:val="0049768D"/>
    <w:rsid w:val="004A01CC"/>
    <w:rsid w:val="004A09E6"/>
    <w:rsid w:val="004A389A"/>
    <w:rsid w:val="004A5D9D"/>
    <w:rsid w:val="004A693D"/>
    <w:rsid w:val="004A6F5A"/>
    <w:rsid w:val="004A7FB4"/>
    <w:rsid w:val="004B04A4"/>
    <w:rsid w:val="004B05E9"/>
    <w:rsid w:val="004B1143"/>
    <w:rsid w:val="004B1DE7"/>
    <w:rsid w:val="004B212A"/>
    <w:rsid w:val="004B7DB7"/>
    <w:rsid w:val="004C17D5"/>
    <w:rsid w:val="004C1BB4"/>
    <w:rsid w:val="004C560B"/>
    <w:rsid w:val="004D70B1"/>
    <w:rsid w:val="004D7B2E"/>
    <w:rsid w:val="004E1BEF"/>
    <w:rsid w:val="004E5F3A"/>
    <w:rsid w:val="004E7B96"/>
    <w:rsid w:val="004F05E9"/>
    <w:rsid w:val="004F3DEF"/>
    <w:rsid w:val="004F5751"/>
    <w:rsid w:val="0050030D"/>
    <w:rsid w:val="00502665"/>
    <w:rsid w:val="00502B64"/>
    <w:rsid w:val="00506F93"/>
    <w:rsid w:val="00511779"/>
    <w:rsid w:val="005176F6"/>
    <w:rsid w:val="005219D3"/>
    <w:rsid w:val="00521C4D"/>
    <w:rsid w:val="00523467"/>
    <w:rsid w:val="0052605C"/>
    <w:rsid w:val="00526BC4"/>
    <w:rsid w:val="00530A91"/>
    <w:rsid w:val="00531241"/>
    <w:rsid w:val="00531B67"/>
    <w:rsid w:val="00537F08"/>
    <w:rsid w:val="00540108"/>
    <w:rsid w:val="00540A06"/>
    <w:rsid w:val="005418F9"/>
    <w:rsid w:val="00543B3A"/>
    <w:rsid w:val="00544BAA"/>
    <w:rsid w:val="00544CD2"/>
    <w:rsid w:val="005452AE"/>
    <w:rsid w:val="00546963"/>
    <w:rsid w:val="00546AC6"/>
    <w:rsid w:val="00546B64"/>
    <w:rsid w:val="00553AFE"/>
    <w:rsid w:val="005568B9"/>
    <w:rsid w:val="0056230B"/>
    <w:rsid w:val="00562AAE"/>
    <w:rsid w:val="00566115"/>
    <w:rsid w:val="00572D2D"/>
    <w:rsid w:val="00574350"/>
    <w:rsid w:val="0057484C"/>
    <w:rsid w:val="00575464"/>
    <w:rsid w:val="00576EE3"/>
    <w:rsid w:val="00580B41"/>
    <w:rsid w:val="00582727"/>
    <w:rsid w:val="00583EFA"/>
    <w:rsid w:val="00584568"/>
    <w:rsid w:val="0059138B"/>
    <w:rsid w:val="00592040"/>
    <w:rsid w:val="00597869"/>
    <w:rsid w:val="005A1E38"/>
    <w:rsid w:val="005A40E0"/>
    <w:rsid w:val="005B7386"/>
    <w:rsid w:val="005C39CE"/>
    <w:rsid w:val="005C7046"/>
    <w:rsid w:val="005D07E8"/>
    <w:rsid w:val="005D1D48"/>
    <w:rsid w:val="005E113B"/>
    <w:rsid w:val="005E194D"/>
    <w:rsid w:val="005E41A4"/>
    <w:rsid w:val="005E5165"/>
    <w:rsid w:val="005E667A"/>
    <w:rsid w:val="005E75CB"/>
    <w:rsid w:val="005F0013"/>
    <w:rsid w:val="005F0799"/>
    <w:rsid w:val="005F2AAD"/>
    <w:rsid w:val="005F4A63"/>
    <w:rsid w:val="005F4CE5"/>
    <w:rsid w:val="006008CA"/>
    <w:rsid w:val="00600BF3"/>
    <w:rsid w:val="006051A1"/>
    <w:rsid w:val="006051A6"/>
    <w:rsid w:val="00607E67"/>
    <w:rsid w:val="00610C06"/>
    <w:rsid w:val="006116BB"/>
    <w:rsid w:val="006158C7"/>
    <w:rsid w:val="00617FFE"/>
    <w:rsid w:val="0062422B"/>
    <w:rsid w:val="00624581"/>
    <w:rsid w:val="00632143"/>
    <w:rsid w:val="00632CF9"/>
    <w:rsid w:val="00633503"/>
    <w:rsid w:val="006344A9"/>
    <w:rsid w:val="006376A1"/>
    <w:rsid w:val="00643B60"/>
    <w:rsid w:val="00655AE0"/>
    <w:rsid w:val="00655EC1"/>
    <w:rsid w:val="006564AC"/>
    <w:rsid w:val="00660A87"/>
    <w:rsid w:val="006623D8"/>
    <w:rsid w:val="00673C4B"/>
    <w:rsid w:val="00676EC7"/>
    <w:rsid w:val="00677B86"/>
    <w:rsid w:val="00680EF7"/>
    <w:rsid w:val="00683958"/>
    <w:rsid w:val="00683A95"/>
    <w:rsid w:val="00686D5F"/>
    <w:rsid w:val="00687451"/>
    <w:rsid w:val="006910FF"/>
    <w:rsid w:val="00694A05"/>
    <w:rsid w:val="00696BB5"/>
    <w:rsid w:val="006A3E12"/>
    <w:rsid w:val="006A637F"/>
    <w:rsid w:val="006A7740"/>
    <w:rsid w:val="006B1B2C"/>
    <w:rsid w:val="006B77AC"/>
    <w:rsid w:val="006C0A05"/>
    <w:rsid w:val="006C26C9"/>
    <w:rsid w:val="006C2B77"/>
    <w:rsid w:val="006C3C13"/>
    <w:rsid w:val="006C5682"/>
    <w:rsid w:val="006D0118"/>
    <w:rsid w:val="006D1FC6"/>
    <w:rsid w:val="006D27EB"/>
    <w:rsid w:val="006D2EA3"/>
    <w:rsid w:val="006D392F"/>
    <w:rsid w:val="006D5339"/>
    <w:rsid w:val="006D596A"/>
    <w:rsid w:val="006D644A"/>
    <w:rsid w:val="006D6784"/>
    <w:rsid w:val="006D6A68"/>
    <w:rsid w:val="006D6BAD"/>
    <w:rsid w:val="006E14D6"/>
    <w:rsid w:val="006E459A"/>
    <w:rsid w:val="006E5C67"/>
    <w:rsid w:val="006E68CB"/>
    <w:rsid w:val="006F142C"/>
    <w:rsid w:val="006F15BE"/>
    <w:rsid w:val="006F3D15"/>
    <w:rsid w:val="006F4902"/>
    <w:rsid w:val="006F77E8"/>
    <w:rsid w:val="00700A18"/>
    <w:rsid w:val="00702109"/>
    <w:rsid w:val="00703D53"/>
    <w:rsid w:val="00712362"/>
    <w:rsid w:val="007164CF"/>
    <w:rsid w:val="00717267"/>
    <w:rsid w:val="00720495"/>
    <w:rsid w:val="00734208"/>
    <w:rsid w:val="0074343F"/>
    <w:rsid w:val="00743E9E"/>
    <w:rsid w:val="00743EF3"/>
    <w:rsid w:val="00744487"/>
    <w:rsid w:val="00745A06"/>
    <w:rsid w:val="007471AF"/>
    <w:rsid w:val="007512BC"/>
    <w:rsid w:val="007531FB"/>
    <w:rsid w:val="00753314"/>
    <w:rsid w:val="007536B8"/>
    <w:rsid w:val="00754503"/>
    <w:rsid w:val="00754944"/>
    <w:rsid w:val="00754EE6"/>
    <w:rsid w:val="00756F8F"/>
    <w:rsid w:val="00761EFF"/>
    <w:rsid w:val="00765416"/>
    <w:rsid w:val="00766062"/>
    <w:rsid w:val="00780695"/>
    <w:rsid w:val="00781852"/>
    <w:rsid w:val="007842E0"/>
    <w:rsid w:val="007860F6"/>
    <w:rsid w:val="007913F5"/>
    <w:rsid w:val="00793B7C"/>
    <w:rsid w:val="007A04B5"/>
    <w:rsid w:val="007A2A28"/>
    <w:rsid w:val="007A4771"/>
    <w:rsid w:val="007B5B9B"/>
    <w:rsid w:val="007B5D52"/>
    <w:rsid w:val="007C0362"/>
    <w:rsid w:val="007C3FFC"/>
    <w:rsid w:val="007C77DE"/>
    <w:rsid w:val="007D1325"/>
    <w:rsid w:val="007D30DE"/>
    <w:rsid w:val="007D3FF1"/>
    <w:rsid w:val="007D4955"/>
    <w:rsid w:val="007D4DFD"/>
    <w:rsid w:val="007D7155"/>
    <w:rsid w:val="007E0771"/>
    <w:rsid w:val="007E1807"/>
    <w:rsid w:val="007E245F"/>
    <w:rsid w:val="007E5499"/>
    <w:rsid w:val="007E6A9F"/>
    <w:rsid w:val="007E73A0"/>
    <w:rsid w:val="007F0CDF"/>
    <w:rsid w:val="007F44BF"/>
    <w:rsid w:val="007F68BC"/>
    <w:rsid w:val="007F7E64"/>
    <w:rsid w:val="00802BC2"/>
    <w:rsid w:val="00804682"/>
    <w:rsid w:val="00804AE8"/>
    <w:rsid w:val="008050AD"/>
    <w:rsid w:val="0081032E"/>
    <w:rsid w:val="0081078D"/>
    <w:rsid w:val="00812673"/>
    <w:rsid w:val="00812EB0"/>
    <w:rsid w:val="00814AFF"/>
    <w:rsid w:val="00815307"/>
    <w:rsid w:val="00820283"/>
    <w:rsid w:val="00820DC8"/>
    <w:rsid w:val="00821152"/>
    <w:rsid w:val="0082401C"/>
    <w:rsid w:val="0082493D"/>
    <w:rsid w:val="0082588B"/>
    <w:rsid w:val="008270D0"/>
    <w:rsid w:val="0083016D"/>
    <w:rsid w:val="008324BF"/>
    <w:rsid w:val="00836560"/>
    <w:rsid w:val="00836839"/>
    <w:rsid w:val="0084077D"/>
    <w:rsid w:val="00840EBC"/>
    <w:rsid w:val="0085030C"/>
    <w:rsid w:val="00854BF1"/>
    <w:rsid w:val="0085599F"/>
    <w:rsid w:val="00856B2F"/>
    <w:rsid w:val="008576A6"/>
    <w:rsid w:val="00862A79"/>
    <w:rsid w:val="00863CF1"/>
    <w:rsid w:val="00864758"/>
    <w:rsid w:val="0086594E"/>
    <w:rsid w:val="00871668"/>
    <w:rsid w:val="00873CF6"/>
    <w:rsid w:val="00873E24"/>
    <w:rsid w:val="00874C0F"/>
    <w:rsid w:val="008943C4"/>
    <w:rsid w:val="00896FB3"/>
    <w:rsid w:val="0089761E"/>
    <w:rsid w:val="008A0446"/>
    <w:rsid w:val="008A37B5"/>
    <w:rsid w:val="008A5C5A"/>
    <w:rsid w:val="008B0683"/>
    <w:rsid w:val="008B06EB"/>
    <w:rsid w:val="008B3B9F"/>
    <w:rsid w:val="008B59A6"/>
    <w:rsid w:val="008C0AE6"/>
    <w:rsid w:val="008C17E2"/>
    <w:rsid w:val="008C204E"/>
    <w:rsid w:val="008C6FD2"/>
    <w:rsid w:val="008D63C1"/>
    <w:rsid w:val="008D659F"/>
    <w:rsid w:val="008E23AC"/>
    <w:rsid w:val="008E2732"/>
    <w:rsid w:val="008E3C62"/>
    <w:rsid w:val="008E46AB"/>
    <w:rsid w:val="008F5A66"/>
    <w:rsid w:val="008F5FC5"/>
    <w:rsid w:val="009010CC"/>
    <w:rsid w:val="009019B6"/>
    <w:rsid w:val="00903173"/>
    <w:rsid w:val="009073D0"/>
    <w:rsid w:val="0091231A"/>
    <w:rsid w:val="00915A34"/>
    <w:rsid w:val="00921458"/>
    <w:rsid w:val="009251EC"/>
    <w:rsid w:val="00925D1D"/>
    <w:rsid w:val="009268F0"/>
    <w:rsid w:val="009316DA"/>
    <w:rsid w:val="009321C7"/>
    <w:rsid w:val="0093573B"/>
    <w:rsid w:val="00940C20"/>
    <w:rsid w:val="00940E81"/>
    <w:rsid w:val="00941BE4"/>
    <w:rsid w:val="009423A7"/>
    <w:rsid w:val="00944831"/>
    <w:rsid w:val="00944B58"/>
    <w:rsid w:val="00946861"/>
    <w:rsid w:val="00946CDC"/>
    <w:rsid w:val="00951CC2"/>
    <w:rsid w:val="00952D44"/>
    <w:rsid w:val="0095448A"/>
    <w:rsid w:val="009548A9"/>
    <w:rsid w:val="0095715B"/>
    <w:rsid w:val="009664B3"/>
    <w:rsid w:val="0096753D"/>
    <w:rsid w:val="00967F0A"/>
    <w:rsid w:val="00967FD7"/>
    <w:rsid w:val="00970BB9"/>
    <w:rsid w:val="00972B5E"/>
    <w:rsid w:val="00973A03"/>
    <w:rsid w:val="00974343"/>
    <w:rsid w:val="00975E01"/>
    <w:rsid w:val="00977587"/>
    <w:rsid w:val="009804B9"/>
    <w:rsid w:val="0098625C"/>
    <w:rsid w:val="00991FDF"/>
    <w:rsid w:val="00993B24"/>
    <w:rsid w:val="00994585"/>
    <w:rsid w:val="009946D1"/>
    <w:rsid w:val="00997A4E"/>
    <w:rsid w:val="009A01EE"/>
    <w:rsid w:val="009A4D5D"/>
    <w:rsid w:val="009A4FE2"/>
    <w:rsid w:val="009A58AE"/>
    <w:rsid w:val="009B172A"/>
    <w:rsid w:val="009B36DB"/>
    <w:rsid w:val="009B408B"/>
    <w:rsid w:val="009B4A49"/>
    <w:rsid w:val="009B4EF3"/>
    <w:rsid w:val="009B6358"/>
    <w:rsid w:val="009B67F7"/>
    <w:rsid w:val="009B7778"/>
    <w:rsid w:val="009C1D85"/>
    <w:rsid w:val="009C2529"/>
    <w:rsid w:val="009C269E"/>
    <w:rsid w:val="009C4B5F"/>
    <w:rsid w:val="009C4CE2"/>
    <w:rsid w:val="009D03DE"/>
    <w:rsid w:val="009D362E"/>
    <w:rsid w:val="009D38D6"/>
    <w:rsid w:val="009D6873"/>
    <w:rsid w:val="009D6876"/>
    <w:rsid w:val="009E08A5"/>
    <w:rsid w:val="009E37CB"/>
    <w:rsid w:val="009F0D02"/>
    <w:rsid w:val="009F1A5B"/>
    <w:rsid w:val="00A05F37"/>
    <w:rsid w:val="00A06255"/>
    <w:rsid w:val="00A11116"/>
    <w:rsid w:val="00A114F9"/>
    <w:rsid w:val="00A14B98"/>
    <w:rsid w:val="00A1635B"/>
    <w:rsid w:val="00A2407D"/>
    <w:rsid w:val="00A350EA"/>
    <w:rsid w:val="00A35DF6"/>
    <w:rsid w:val="00A4346A"/>
    <w:rsid w:val="00A4499F"/>
    <w:rsid w:val="00A44A8D"/>
    <w:rsid w:val="00A477D2"/>
    <w:rsid w:val="00A50B49"/>
    <w:rsid w:val="00A51348"/>
    <w:rsid w:val="00A51D2A"/>
    <w:rsid w:val="00A52244"/>
    <w:rsid w:val="00A659A8"/>
    <w:rsid w:val="00A67061"/>
    <w:rsid w:val="00A67C6F"/>
    <w:rsid w:val="00A7319D"/>
    <w:rsid w:val="00A76678"/>
    <w:rsid w:val="00A80E3D"/>
    <w:rsid w:val="00A8124A"/>
    <w:rsid w:val="00A824F1"/>
    <w:rsid w:val="00A83253"/>
    <w:rsid w:val="00A834C9"/>
    <w:rsid w:val="00A931F5"/>
    <w:rsid w:val="00A942B9"/>
    <w:rsid w:val="00A94F77"/>
    <w:rsid w:val="00AA02A4"/>
    <w:rsid w:val="00AA02F7"/>
    <w:rsid w:val="00AA4795"/>
    <w:rsid w:val="00AA4F1B"/>
    <w:rsid w:val="00AA62A7"/>
    <w:rsid w:val="00AA6E8D"/>
    <w:rsid w:val="00AB041A"/>
    <w:rsid w:val="00AB499C"/>
    <w:rsid w:val="00AB6074"/>
    <w:rsid w:val="00AC6531"/>
    <w:rsid w:val="00AD0B68"/>
    <w:rsid w:val="00AD0E8D"/>
    <w:rsid w:val="00AD0F74"/>
    <w:rsid w:val="00AD309A"/>
    <w:rsid w:val="00AD32E8"/>
    <w:rsid w:val="00AD3BDF"/>
    <w:rsid w:val="00AD50FB"/>
    <w:rsid w:val="00AE064D"/>
    <w:rsid w:val="00AE1DC0"/>
    <w:rsid w:val="00AE3910"/>
    <w:rsid w:val="00AE78A4"/>
    <w:rsid w:val="00AF0DCE"/>
    <w:rsid w:val="00AF2B1D"/>
    <w:rsid w:val="00AF6738"/>
    <w:rsid w:val="00B03845"/>
    <w:rsid w:val="00B04079"/>
    <w:rsid w:val="00B051A0"/>
    <w:rsid w:val="00B0724E"/>
    <w:rsid w:val="00B11216"/>
    <w:rsid w:val="00B149AD"/>
    <w:rsid w:val="00B15918"/>
    <w:rsid w:val="00B229BE"/>
    <w:rsid w:val="00B24585"/>
    <w:rsid w:val="00B27FD0"/>
    <w:rsid w:val="00B313F0"/>
    <w:rsid w:val="00B342ED"/>
    <w:rsid w:val="00B35864"/>
    <w:rsid w:val="00B37DAF"/>
    <w:rsid w:val="00B41B4B"/>
    <w:rsid w:val="00B423B4"/>
    <w:rsid w:val="00B42563"/>
    <w:rsid w:val="00B43996"/>
    <w:rsid w:val="00B50ACD"/>
    <w:rsid w:val="00B5152D"/>
    <w:rsid w:val="00B5388E"/>
    <w:rsid w:val="00B55018"/>
    <w:rsid w:val="00B550DC"/>
    <w:rsid w:val="00B563A7"/>
    <w:rsid w:val="00B61F0C"/>
    <w:rsid w:val="00B62A7B"/>
    <w:rsid w:val="00B62E3D"/>
    <w:rsid w:val="00B639E3"/>
    <w:rsid w:val="00B66AF5"/>
    <w:rsid w:val="00B71C92"/>
    <w:rsid w:val="00B73017"/>
    <w:rsid w:val="00B7794F"/>
    <w:rsid w:val="00B80F1B"/>
    <w:rsid w:val="00B81BB1"/>
    <w:rsid w:val="00B8428F"/>
    <w:rsid w:val="00B84834"/>
    <w:rsid w:val="00B853CB"/>
    <w:rsid w:val="00B857B2"/>
    <w:rsid w:val="00B86A49"/>
    <w:rsid w:val="00B905CC"/>
    <w:rsid w:val="00B90F4E"/>
    <w:rsid w:val="00B936EA"/>
    <w:rsid w:val="00B93ED2"/>
    <w:rsid w:val="00B94582"/>
    <w:rsid w:val="00B94BB5"/>
    <w:rsid w:val="00B94E59"/>
    <w:rsid w:val="00B9769B"/>
    <w:rsid w:val="00B978C0"/>
    <w:rsid w:val="00BA3ED5"/>
    <w:rsid w:val="00BA444A"/>
    <w:rsid w:val="00BA5631"/>
    <w:rsid w:val="00BA59EE"/>
    <w:rsid w:val="00BA5D85"/>
    <w:rsid w:val="00BA729C"/>
    <w:rsid w:val="00BA7BCE"/>
    <w:rsid w:val="00BB10B9"/>
    <w:rsid w:val="00BB19E0"/>
    <w:rsid w:val="00BB1ECA"/>
    <w:rsid w:val="00BB2CB0"/>
    <w:rsid w:val="00BC1B2B"/>
    <w:rsid w:val="00BC3612"/>
    <w:rsid w:val="00BC4454"/>
    <w:rsid w:val="00BC44B8"/>
    <w:rsid w:val="00BD0421"/>
    <w:rsid w:val="00BD0CF3"/>
    <w:rsid w:val="00BD2F8D"/>
    <w:rsid w:val="00BD473E"/>
    <w:rsid w:val="00BE04C2"/>
    <w:rsid w:val="00BE2458"/>
    <w:rsid w:val="00BE31CE"/>
    <w:rsid w:val="00BE3BDF"/>
    <w:rsid w:val="00BE3C26"/>
    <w:rsid w:val="00BF0D09"/>
    <w:rsid w:val="00BF1ACA"/>
    <w:rsid w:val="00BF2741"/>
    <w:rsid w:val="00BF5FBF"/>
    <w:rsid w:val="00BF6668"/>
    <w:rsid w:val="00C07BE8"/>
    <w:rsid w:val="00C103B7"/>
    <w:rsid w:val="00C103ED"/>
    <w:rsid w:val="00C129D2"/>
    <w:rsid w:val="00C15178"/>
    <w:rsid w:val="00C17F16"/>
    <w:rsid w:val="00C31994"/>
    <w:rsid w:val="00C33E5F"/>
    <w:rsid w:val="00C438B9"/>
    <w:rsid w:val="00C47020"/>
    <w:rsid w:val="00C51DB1"/>
    <w:rsid w:val="00C622F4"/>
    <w:rsid w:val="00C62D81"/>
    <w:rsid w:val="00C66C53"/>
    <w:rsid w:val="00C714EA"/>
    <w:rsid w:val="00C74A36"/>
    <w:rsid w:val="00C81F6D"/>
    <w:rsid w:val="00C838F0"/>
    <w:rsid w:val="00C868AD"/>
    <w:rsid w:val="00C9175D"/>
    <w:rsid w:val="00C9265B"/>
    <w:rsid w:val="00C930F0"/>
    <w:rsid w:val="00C93A68"/>
    <w:rsid w:val="00C94BA9"/>
    <w:rsid w:val="00C94F29"/>
    <w:rsid w:val="00C95353"/>
    <w:rsid w:val="00C95EDF"/>
    <w:rsid w:val="00CA006E"/>
    <w:rsid w:val="00CA05E3"/>
    <w:rsid w:val="00CA2574"/>
    <w:rsid w:val="00CA373C"/>
    <w:rsid w:val="00CA4091"/>
    <w:rsid w:val="00CA4427"/>
    <w:rsid w:val="00CA60BB"/>
    <w:rsid w:val="00CA68B7"/>
    <w:rsid w:val="00CB55A7"/>
    <w:rsid w:val="00CC000B"/>
    <w:rsid w:val="00CC0264"/>
    <w:rsid w:val="00CC1714"/>
    <w:rsid w:val="00CC2BB9"/>
    <w:rsid w:val="00CC3627"/>
    <w:rsid w:val="00CC4A7A"/>
    <w:rsid w:val="00CC5A21"/>
    <w:rsid w:val="00CC7F83"/>
    <w:rsid w:val="00CD4186"/>
    <w:rsid w:val="00CD6F39"/>
    <w:rsid w:val="00CE0328"/>
    <w:rsid w:val="00CE1320"/>
    <w:rsid w:val="00CE36FE"/>
    <w:rsid w:val="00CE3E7D"/>
    <w:rsid w:val="00CE6B09"/>
    <w:rsid w:val="00CE6E1F"/>
    <w:rsid w:val="00CF39F2"/>
    <w:rsid w:val="00CF580B"/>
    <w:rsid w:val="00CF6944"/>
    <w:rsid w:val="00D01055"/>
    <w:rsid w:val="00D010FF"/>
    <w:rsid w:val="00D03DB5"/>
    <w:rsid w:val="00D050D3"/>
    <w:rsid w:val="00D075F1"/>
    <w:rsid w:val="00D10C6B"/>
    <w:rsid w:val="00D11DCD"/>
    <w:rsid w:val="00D125AA"/>
    <w:rsid w:val="00D12D5E"/>
    <w:rsid w:val="00D15BD7"/>
    <w:rsid w:val="00D236DB"/>
    <w:rsid w:val="00D326EF"/>
    <w:rsid w:val="00D36F37"/>
    <w:rsid w:val="00D3734F"/>
    <w:rsid w:val="00D41923"/>
    <w:rsid w:val="00D44E26"/>
    <w:rsid w:val="00D45D76"/>
    <w:rsid w:val="00D45FB4"/>
    <w:rsid w:val="00D4781D"/>
    <w:rsid w:val="00D47B95"/>
    <w:rsid w:val="00D62AC8"/>
    <w:rsid w:val="00D63953"/>
    <w:rsid w:val="00D64CF6"/>
    <w:rsid w:val="00D6645C"/>
    <w:rsid w:val="00D67913"/>
    <w:rsid w:val="00D77003"/>
    <w:rsid w:val="00D77037"/>
    <w:rsid w:val="00D80DE1"/>
    <w:rsid w:val="00D85955"/>
    <w:rsid w:val="00D90DB8"/>
    <w:rsid w:val="00D9749B"/>
    <w:rsid w:val="00DA068A"/>
    <w:rsid w:val="00DA0DD2"/>
    <w:rsid w:val="00DA238B"/>
    <w:rsid w:val="00DA444D"/>
    <w:rsid w:val="00DA4F00"/>
    <w:rsid w:val="00DB0C64"/>
    <w:rsid w:val="00DB0FB4"/>
    <w:rsid w:val="00DB1443"/>
    <w:rsid w:val="00DB176C"/>
    <w:rsid w:val="00DB1C00"/>
    <w:rsid w:val="00DB1CCE"/>
    <w:rsid w:val="00DB223F"/>
    <w:rsid w:val="00DB31ED"/>
    <w:rsid w:val="00DB56C9"/>
    <w:rsid w:val="00DB7060"/>
    <w:rsid w:val="00DC09EB"/>
    <w:rsid w:val="00DC27A6"/>
    <w:rsid w:val="00DC6005"/>
    <w:rsid w:val="00DD081A"/>
    <w:rsid w:val="00DD1BDE"/>
    <w:rsid w:val="00DD47EC"/>
    <w:rsid w:val="00DD5B96"/>
    <w:rsid w:val="00DD604B"/>
    <w:rsid w:val="00DE5006"/>
    <w:rsid w:val="00DE6452"/>
    <w:rsid w:val="00DE788C"/>
    <w:rsid w:val="00DF0B02"/>
    <w:rsid w:val="00DF0CEC"/>
    <w:rsid w:val="00DF7796"/>
    <w:rsid w:val="00E0095C"/>
    <w:rsid w:val="00E072E3"/>
    <w:rsid w:val="00E11583"/>
    <w:rsid w:val="00E144B3"/>
    <w:rsid w:val="00E159AF"/>
    <w:rsid w:val="00E21462"/>
    <w:rsid w:val="00E21E71"/>
    <w:rsid w:val="00E22BA5"/>
    <w:rsid w:val="00E2349C"/>
    <w:rsid w:val="00E241B7"/>
    <w:rsid w:val="00E27D4C"/>
    <w:rsid w:val="00E37EB6"/>
    <w:rsid w:val="00E40841"/>
    <w:rsid w:val="00E46EEC"/>
    <w:rsid w:val="00E50FCB"/>
    <w:rsid w:val="00E54D63"/>
    <w:rsid w:val="00E56094"/>
    <w:rsid w:val="00E56B9D"/>
    <w:rsid w:val="00E71498"/>
    <w:rsid w:val="00E72761"/>
    <w:rsid w:val="00E72D84"/>
    <w:rsid w:val="00E73DAE"/>
    <w:rsid w:val="00E8056C"/>
    <w:rsid w:val="00E840E6"/>
    <w:rsid w:val="00E85428"/>
    <w:rsid w:val="00E90562"/>
    <w:rsid w:val="00E91970"/>
    <w:rsid w:val="00EA053A"/>
    <w:rsid w:val="00EA4AAB"/>
    <w:rsid w:val="00EA6290"/>
    <w:rsid w:val="00EA6716"/>
    <w:rsid w:val="00EB00CF"/>
    <w:rsid w:val="00EC073B"/>
    <w:rsid w:val="00ED0F12"/>
    <w:rsid w:val="00ED0F5A"/>
    <w:rsid w:val="00ED127C"/>
    <w:rsid w:val="00ED5CB5"/>
    <w:rsid w:val="00EE25CB"/>
    <w:rsid w:val="00EE3EFE"/>
    <w:rsid w:val="00EE42A1"/>
    <w:rsid w:val="00EF03D4"/>
    <w:rsid w:val="00EF2005"/>
    <w:rsid w:val="00EF3ED5"/>
    <w:rsid w:val="00EF52E6"/>
    <w:rsid w:val="00F02D79"/>
    <w:rsid w:val="00F05159"/>
    <w:rsid w:val="00F057A1"/>
    <w:rsid w:val="00F06735"/>
    <w:rsid w:val="00F06B46"/>
    <w:rsid w:val="00F1271C"/>
    <w:rsid w:val="00F14574"/>
    <w:rsid w:val="00F15469"/>
    <w:rsid w:val="00F154B1"/>
    <w:rsid w:val="00F156AA"/>
    <w:rsid w:val="00F21168"/>
    <w:rsid w:val="00F24B97"/>
    <w:rsid w:val="00F2517C"/>
    <w:rsid w:val="00F30D74"/>
    <w:rsid w:val="00F31B82"/>
    <w:rsid w:val="00F3419C"/>
    <w:rsid w:val="00F35E9B"/>
    <w:rsid w:val="00F3687A"/>
    <w:rsid w:val="00F41083"/>
    <w:rsid w:val="00F41B98"/>
    <w:rsid w:val="00F453A4"/>
    <w:rsid w:val="00F45574"/>
    <w:rsid w:val="00F465EB"/>
    <w:rsid w:val="00F4717D"/>
    <w:rsid w:val="00F50054"/>
    <w:rsid w:val="00F51C71"/>
    <w:rsid w:val="00F527D5"/>
    <w:rsid w:val="00F5510C"/>
    <w:rsid w:val="00F569EC"/>
    <w:rsid w:val="00F6052C"/>
    <w:rsid w:val="00F60F60"/>
    <w:rsid w:val="00F62680"/>
    <w:rsid w:val="00F65626"/>
    <w:rsid w:val="00F67E16"/>
    <w:rsid w:val="00F7265C"/>
    <w:rsid w:val="00F72A1F"/>
    <w:rsid w:val="00F7425A"/>
    <w:rsid w:val="00F74540"/>
    <w:rsid w:val="00F748B3"/>
    <w:rsid w:val="00F75F23"/>
    <w:rsid w:val="00F814D3"/>
    <w:rsid w:val="00F83B93"/>
    <w:rsid w:val="00F84C67"/>
    <w:rsid w:val="00F865FE"/>
    <w:rsid w:val="00F9142D"/>
    <w:rsid w:val="00F91877"/>
    <w:rsid w:val="00F91C97"/>
    <w:rsid w:val="00F95075"/>
    <w:rsid w:val="00F96176"/>
    <w:rsid w:val="00F96C90"/>
    <w:rsid w:val="00F97053"/>
    <w:rsid w:val="00FA5F50"/>
    <w:rsid w:val="00FA6525"/>
    <w:rsid w:val="00FB0C62"/>
    <w:rsid w:val="00FB1055"/>
    <w:rsid w:val="00FB2D6A"/>
    <w:rsid w:val="00FB6B22"/>
    <w:rsid w:val="00FC0657"/>
    <w:rsid w:val="00FC13CB"/>
    <w:rsid w:val="00FC3D4C"/>
    <w:rsid w:val="00FC4CBB"/>
    <w:rsid w:val="00FC7A04"/>
    <w:rsid w:val="00FD0104"/>
    <w:rsid w:val="00FD2A7B"/>
    <w:rsid w:val="00FD5D0A"/>
    <w:rsid w:val="00FD7473"/>
    <w:rsid w:val="00FD7FD8"/>
    <w:rsid w:val="00FE27C3"/>
    <w:rsid w:val="00FE54B7"/>
    <w:rsid w:val="00FF28E4"/>
    <w:rsid w:val="00FF4E28"/>
    <w:rsid w:val="00FF5ED2"/>
    <w:rsid w:val="00FF6347"/>
    <w:rsid w:val="00FF7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39"/>
    <w:lsdException w:name="toc 2" w:locked="1" w:semiHidden="0" w:uiPriority="0"/>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1AD7"/>
    <w:rPr>
      <w:rFonts w:ascii="Courier New" w:hAnsi="Courier New" w:cs="Courier New"/>
      <w:sz w:val="16"/>
      <w:szCs w:val="16"/>
    </w:rPr>
  </w:style>
  <w:style w:type="paragraph" w:styleId="Nadpis1">
    <w:name w:val="heading 1"/>
    <w:basedOn w:val="Normln"/>
    <w:next w:val="Normln"/>
    <w:link w:val="Nadpis1Char"/>
    <w:uiPriority w:val="99"/>
    <w:qFormat/>
    <w:rsid w:val="002A1AD7"/>
    <w:pPr>
      <w:keepNext/>
      <w:numPr>
        <w:numId w:val="1"/>
      </w:numPr>
      <w:spacing w:before="240" w:after="60"/>
      <w:outlineLvl w:val="0"/>
    </w:pPr>
    <w:rPr>
      <w:rFonts w:ascii="Cambria" w:hAnsi="Cambria" w:cs="Times New Roman"/>
      <w:b/>
      <w:bCs/>
      <w:kern w:val="32"/>
      <w:sz w:val="32"/>
      <w:szCs w:val="32"/>
      <w:lang w:val="x-none" w:eastAsia="x-none"/>
    </w:rPr>
  </w:style>
  <w:style w:type="paragraph" w:styleId="Nadpis2">
    <w:name w:val="heading 2"/>
    <w:basedOn w:val="Normln"/>
    <w:next w:val="Normln"/>
    <w:link w:val="Nadpis2Char"/>
    <w:uiPriority w:val="99"/>
    <w:qFormat/>
    <w:rsid w:val="002A1AD7"/>
    <w:pPr>
      <w:keepNext/>
      <w:numPr>
        <w:ilvl w:val="1"/>
        <w:numId w:val="1"/>
      </w:numPr>
      <w:spacing w:before="240" w:after="60"/>
      <w:outlineLvl w:val="1"/>
    </w:pPr>
    <w:rPr>
      <w:rFonts w:ascii="Cambria" w:hAnsi="Cambria" w:cs="Times New Roman"/>
      <w:b/>
      <w:bCs/>
      <w:i/>
      <w:iCs/>
      <w:sz w:val="28"/>
      <w:szCs w:val="28"/>
      <w:lang w:val="x-none" w:eastAsia="x-none"/>
    </w:rPr>
  </w:style>
  <w:style w:type="paragraph" w:styleId="Nadpis3">
    <w:name w:val="heading 3"/>
    <w:basedOn w:val="Normln"/>
    <w:next w:val="Normln"/>
    <w:link w:val="Nadpis3Char"/>
    <w:uiPriority w:val="99"/>
    <w:qFormat/>
    <w:rsid w:val="002A1AD7"/>
    <w:pPr>
      <w:keepNext/>
      <w:numPr>
        <w:ilvl w:val="2"/>
        <w:numId w:val="1"/>
      </w:numPr>
      <w:spacing w:before="240" w:after="60"/>
      <w:outlineLvl w:val="2"/>
    </w:pPr>
    <w:rPr>
      <w:rFonts w:ascii="Cambria" w:hAnsi="Cambria" w:cs="Times New Roman"/>
      <w:b/>
      <w:bCs/>
      <w:sz w:val="26"/>
      <w:szCs w:val="26"/>
      <w:lang w:val="x-none" w:eastAsia="x-none"/>
    </w:rPr>
  </w:style>
  <w:style w:type="paragraph" w:styleId="Nadpis4">
    <w:name w:val="heading 4"/>
    <w:basedOn w:val="Normln"/>
    <w:next w:val="Normln"/>
    <w:link w:val="Nadpis4Char"/>
    <w:uiPriority w:val="99"/>
    <w:qFormat/>
    <w:rsid w:val="002A1AD7"/>
    <w:pPr>
      <w:keepNext/>
      <w:numPr>
        <w:ilvl w:val="3"/>
        <w:numId w:val="1"/>
      </w:numPr>
      <w:spacing w:before="240" w:after="60"/>
      <w:outlineLvl w:val="3"/>
    </w:pPr>
    <w:rPr>
      <w:rFonts w:ascii="Calibri" w:hAnsi="Calibri" w:cs="Times New Roman"/>
      <w:b/>
      <w:bCs/>
      <w:sz w:val="28"/>
      <w:szCs w:val="28"/>
      <w:lang w:val="x-none" w:eastAsia="x-none"/>
    </w:rPr>
  </w:style>
  <w:style w:type="paragraph" w:styleId="Nadpis5">
    <w:name w:val="heading 5"/>
    <w:basedOn w:val="Normln"/>
    <w:next w:val="Normln"/>
    <w:link w:val="Nadpis5Char"/>
    <w:uiPriority w:val="99"/>
    <w:qFormat/>
    <w:rsid w:val="002A1AD7"/>
    <w:pPr>
      <w:numPr>
        <w:ilvl w:val="4"/>
        <w:numId w:val="1"/>
      </w:numPr>
      <w:spacing w:before="240" w:after="60"/>
      <w:outlineLvl w:val="4"/>
    </w:pPr>
    <w:rPr>
      <w:rFonts w:ascii="Calibri" w:hAnsi="Calibri" w:cs="Times New Roman"/>
      <w:b/>
      <w:bCs/>
      <w:i/>
      <w:iCs/>
      <w:sz w:val="26"/>
      <w:szCs w:val="26"/>
      <w:lang w:val="x-none" w:eastAsia="x-none"/>
    </w:rPr>
  </w:style>
  <w:style w:type="paragraph" w:styleId="Nadpis6">
    <w:name w:val="heading 6"/>
    <w:basedOn w:val="Normln"/>
    <w:next w:val="Normln"/>
    <w:link w:val="Nadpis6Char"/>
    <w:uiPriority w:val="99"/>
    <w:qFormat/>
    <w:rsid w:val="002A1AD7"/>
    <w:pPr>
      <w:numPr>
        <w:ilvl w:val="5"/>
        <w:numId w:val="1"/>
      </w:numPr>
      <w:spacing w:before="240" w:after="60"/>
      <w:outlineLvl w:val="5"/>
    </w:pPr>
    <w:rPr>
      <w:rFonts w:ascii="Calibri" w:hAnsi="Calibri" w:cs="Times New Roman"/>
      <w:b/>
      <w:bCs/>
      <w:sz w:val="20"/>
      <w:szCs w:val="20"/>
      <w:lang w:val="x-none" w:eastAsia="x-none"/>
    </w:rPr>
  </w:style>
  <w:style w:type="paragraph" w:styleId="Nadpis7">
    <w:name w:val="heading 7"/>
    <w:basedOn w:val="Normln"/>
    <w:next w:val="Normln"/>
    <w:link w:val="Nadpis7Char"/>
    <w:uiPriority w:val="99"/>
    <w:qFormat/>
    <w:rsid w:val="002A1AD7"/>
    <w:pPr>
      <w:numPr>
        <w:ilvl w:val="6"/>
        <w:numId w:val="1"/>
      </w:numPr>
      <w:spacing w:before="240" w:after="60"/>
      <w:outlineLvl w:val="6"/>
    </w:pPr>
    <w:rPr>
      <w:rFonts w:ascii="Calibri" w:hAnsi="Calibri" w:cs="Times New Roman"/>
      <w:sz w:val="24"/>
      <w:szCs w:val="24"/>
      <w:lang w:val="x-none" w:eastAsia="x-none"/>
    </w:rPr>
  </w:style>
  <w:style w:type="paragraph" w:styleId="Nadpis8">
    <w:name w:val="heading 8"/>
    <w:basedOn w:val="Normln"/>
    <w:next w:val="Normln"/>
    <w:link w:val="Nadpis8Char"/>
    <w:uiPriority w:val="99"/>
    <w:qFormat/>
    <w:rsid w:val="002A1AD7"/>
    <w:pPr>
      <w:numPr>
        <w:ilvl w:val="7"/>
        <w:numId w:val="1"/>
      </w:numPr>
      <w:spacing w:before="240" w:after="60"/>
      <w:outlineLvl w:val="7"/>
    </w:pPr>
    <w:rPr>
      <w:rFonts w:ascii="Calibri" w:hAnsi="Calibri" w:cs="Times New Roman"/>
      <w:i/>
      <w:iCs/>
      <w:sz w:val="24"/>
      <w:szCs w:val="24"/>
      <w:lang w:val="x-none" w:eastAsia="x-none"/>
    </w:rPr>
  </w:style>
  <w:style w:type="paragraph" w:styleId="Nadpis9">
    <w:name w:val="heading 9"/>
    <w:basedOn w:val="Normln"/>
    <w:next w:val="Normln"/>
    <w:link w:val="Nadpis9Char"/>
    <w:uiPriority w:val="99"/>
    <w:qFormat/>
    <w:rsid w:val="002A1AD7"/>
    <w:pPr>
      <w:numPr>
        <w:ilvl w:val="8"/>
        <w:numId w:val="1"/>
      </w:numPr>
      <w:spacing w:before="240" w:after="60"/>
      <w:outlineLvl w:val="8"/>
    </w:pPr>
    <w:rPr>
      <w:rFonts w:ascii="Cambria" w:hAnsi="Cambria" w:cs="Times New Roman"/>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b/>
      <w:bCs/>
      <w:kern w:val="32"/>
      <w:sz w:val="32"/>
      <w:szCs w:val="32"/>
      <w:lang w:val="x-none" w:eastAsia="x-none"/>
    </w:rPr>
  </w:style>
  <w:style w:type="character" w:customStyle="1" w:styleId="Nadpis2Char">
    <w:name w:val="Nadpis 2 Char"/>
    <w:link w:val="Nadpis2"/>
    <w:uiPriority w:val="99"/>
    <w:locked/>
    <w:rPr>
      <w:rFonts w:ascii="Cambria" w:hAnsi="Cambria"/>
      <w:b/>
      <w:bCs/>
      <w:i/>
      <w:iCs/>
      <w:sz w:val="28"/>
      <w:szCs w:val="28"/>
      <w:lang w:val="x-none" w:eastAsia="x-none"/>
    </w:rPr>
  </w:style>
  <w:style w:type="character" w:customStyle="1" w:styleId="Nadpis3Char">
    <w:name w:val="Nadpis 3 Char"/>
    <w:link w:val="Nadpis3"/>
    <w:uiPriority w:val="99"/>
    <w:locked/>
    <w:rPr>
      <w:rFonts w:ascii="Cambria" w:hAnsi="Cambria"/>
      <w:b/>
      <w:bCs/>
      <w:sz w:val="26"/>
      <w:szCs w:val="26"/>
      <w:lang w:val="x-none" w:eastAsia="x-none"/>
    </w:rPr>
  </w:style>
  <w:style w:type="character" w:customStyle="1" w:styleId="Nadpis4Char">
    <w:name w:val="Nadpis 4 Char"/>
    <w:link w:val="Nadpis4"/>
    <w:uiPriority w:val="99"/>
    <w:locked/>
    <w:rPr>
      <w:rFonts w:ascii="Calibri" w:hAnsi="Calibri"/>
      <w:b/>
      <w:bCs/>
      <w:sz w:val="28"/>
      <w:szCs w:val="28"/>
      <w:lang w:val="x-none" w:eastAsia="x-none"/>
    </w:rPr>
  </w:style>
  <w:style w:type="character" w:customStyle="1" w:styleId="Nadpis5Char">
    <w:name w:val="Nadpis 5 Char"/>
    <w:link w:val="Nadpis5"/>
    <w:uiPriority w:val="99"/>
    <w:locked/>
    <w:rPr>
      <w:rFonts w:ascii="Calibri" w:hAnsi="Calibri"/>
      <w:b/>
      <w:bCs/>
      <w:i/>
      <w:iCs/>
      <w:sz w:val="26"/>
      <w:szCs w:val="26"/>
      <w:lang w:val="x-none" w:eastAsia="x-none"/>
    </w:rPr>
  </w:style>
  <w:style w:type="character" w:customStyle="1" w:styleId="Nadpis6Char">
    <w:name w:val="Nadpis 6 Char"/>
    <w:link w:val="Nadpis6"/>
    <w:uiPriority w:val="99"/>
    <w:locked/>
    <w:rPr>
      <w:rFonts w:ascii="Calibri" w:hAnsi="Calibri"/>
      <w:b/>
      <w:bCs/>
      <w:lang w:val="x-none" w:eastAsia="x-none"/>
    </w:rPr>
  </w:style>
  <w:style w:type="character" w:customStyle="1" w:styleId="Nadpis7Char">
    <w:name w:val="Nadpis 7 Char"/>
    <w:link w:val="Nadpis7"/>
    <w:uiPriority w:val="99"/>
    <w:locked/>
    <w:rPr>
      <w:rFonts w:ascii="Calibri" w:hAnsi="Calibri"/>
      <w:sz w:val="24"/>
      <w:szCs w:val="24"/>
      <w:lang w:val="x-none" w:eastAsia="x-none"/>
    </w:rPr>
  </w:style>
  <w:style w:type="character" w:customStyle="1" w:styleId="Nadpis8Char">
    <w:name w:val="Nadpis 8 Char"/>
    <w:link w:val="Nadpis8"/>
    <w:uiPriority w:val="99"/>
    <w:locked/>
    <w:rPr>
      <w:rFonts w:ascii="Calibri" w:hAnsi="Calibri"/>
      <w:i/>
      <w:iCs/>
      <w:sz w:val="24"/>
      <w:szCs w:val="24"/>
      <w:lang w:val="x-none" w:eastAsia="x-none"/>
    </w:rPr>
  </w:style>
  <w:style w:type="character" w:customStyle="1" w:styleId="Nadpis9Char">
    <w:name w:val="Nadpis 9 Char"/>
    <w:link w:val="Nadpis9"/>
    <w:uiPriority w:val="99"/>
    <w:locked/>
    <w:rPr>
      <w:rFonts w:ascii="Cambria" w:hAnsi="Cambria"/>
      <w:lang w:val="x-none" w:eastAsia="x-none"/>
    </w:rPr>
  </w:style>
  <w:style w:type="paragraph" w:styleId="Zkladntextodsazen2">
    <w:name w:val="Body Text Indent 2"/>
    <w:basedOn w:val="Normln"/>
    <w:link w:val="Zkladntextodsazen2Char"/>
    <w:uiPriority w:val="99"/>
    <w:rsid w:val="002A1AD7"/>
    <w:pPr>
      <w:ind w:left="240"/>
      <w:jc w:val="both"/>
    </w:pPr>
    <w:rPr>
      <w:rFonts w:cs="Times New Roman"/>
      <w:lang w:val="x-none" w:eastAsia="x-none"/>
    </w:rPr>
  </w:style>
  <w:style w:type="character" w:customStyle="1" w:styleId="Zkladntextodsazen2Char">
    <w:name w:val="Základní text odsazený 2 Char"/>
    <w:link w:val="Zkladntextodsazen2"/>
    <w:uiPriority w:val="99"/>
    <w:semiHidden/>
    <w:locked/>
    <w:rPr>
      <w:rFonts w:ascii="Courier New" w:hAnsi="Courier New" w:cs="Courier New"/>
      <w:sz w:val="16"/>
      <w:szCs w:val="16"/>
    </w:rPr>
  </w:style>
  <w:style w:type="paragraph" w:styleId="Prosttext">
    <w:name w:val="Plain Text"/>
    <w:basedOn w:val="Normln"/>
    <w:link w:val="ProsttextChar"/>
    <w:uiPriority w:val="99"/>
    <w:rsid w:val="009B4EF3"/>
    <w:rPr>
      <w:sz w:val="20"/>
      <w:szCs w:val="20"/>
    </w:rPr>
  </w:style>
  <w:style w:type="character" w:customStyle="1" w:styleId="ProsttextChar">
    <w:name w:val="Prostý text Char"/>
    <w:link w:val="Prosttext"/>
    <w:uiPriority w:val="99"/>
    <w:semiHidden/>
    <w:locked/>
    <w:rsid w:val="009B4EF3"/>
    <w:rPr>
      <w:rFonts w:ascii="Courier New" w:hAnsi="Courier New" w:cs="Courier New"/>
      <w:lang w:val="cs-CZ" w:eastAsia="cs-CZ" w:bidi="ar-SA"/>
    </w:rPr>
  </w:style>
  <w:style w:type="paragraph" w:customStyle="1" w:styleId="Textpsmene">
    <w:name w:val="Text písmene"/>
    <w:basedOn w:val="Normln"/>
    <w:uiPriority w:val="99"/>
    <w:rsid w:val="009B4EF3"/>
    <w:pPr>
      <w:numPr>
        <w:ilvl w:val="1"/>
        <w:numId w:val="2"/>
      </w:numPr>
      <w:jc w:val="both"/>
      <w:outlineLvl w:val="7"/>
    </w:pPr>
    <w:rPr>
      <w:rFonts w:ascii="Times New Roman" w:hAnsi="Times New Roman" w:cs="Times New Roman"/>
      <w:sz w:val="24"/>
      <w:szCs w:val="24"/>
    </w:rPr>
  </w:style>
  <w:style w:type="paragraph" w:customStyle="1" w:styleId="Textodstavce">
    <w:name w:val="Text odstavce"/>
    <w:basedOn w:val="Normln"/>
    <w:uiPriority w:val="99"/>
    <w:rsid w:val="009B4EF3"/>
    <w:pPr>
      <w:numPr>
        <w:numId w:val="2"/>
      </w:numPr>
      <w:tabs>
        <w:tab w:val="left" w:pos="851"/>
      </w:tabs>
      <w:spacing w:before="120" w:after="120"/>
      <w:jc w:val="both"/>
      <w:outlineLvl w:val="6"/>
    </w:pPr>
    <w:rPr>
      <w:rFonts w:ascii="Times New Roman" w:hAnsi="Times New Roman" w:cs="Times New Roman"/>
      <w:sz w:val="24"/>
      <w:szCs w:val="24"/>
    </w:rPr>
  </w:style>
  <w:style w:type="character" w:styleId="Hypertextovodkaz">
    <w:name w:val="Hyperlink"/>
    <w:uiPriority w:val="99"/>
    <w:rsid w:val="009B4EF3"/>
    <w:rPr>
      <w:rFonts w:cs="Times New Roman"/>
      <w:color w:val="0000FF"/>
      <w:u w:val="single"/>
    </w:rPr>
  </w:style>
  <w:style w:type="paragraph" w:styleId="Textkomente">
    <w:name w:val="annotation text"/>
    <w:basedOn w:val="Normln"/>
    <w:link w:val="TextkomenteChar"/>
    <w:uiPriority w:val="99"/>
    <w:rsid w:val="009B4EF3"/>
    <w:rPr>
      <w:rFonts w:ascii="Arial" w:hAnsi="Arial" w:cs="Times New Roman"/>
      <w:sz w:val="20"/>
      <w:szCs w:val="20"/>
    </w:rPr>
  </w:style>
  <w:style w:type="paragraph" w:styleId="Zkladntext">
    <w:name w:val="Body Text"/>
    <w:basedOn w:val="Normln"/>
    <w:link w:val="ZkladntextChar"/>
    <w:uiPriority w:val="99"/>
    <w:semiHidden/>
    <w:rsid w:val="00854BF1"/>
    <w:pPr>
      <w:spacing w:after="120"/>
    </w:pPr>
    <w:rPr>
      <w:rFonts w:cs="Times New Roman"/>
      <w:lang w:val="x-none" w:eastAsia="x-none"/>
    </w:rPr>
  </w:style>
  <w:style w:type="character" w:styleId="Znakapoznpodarou">
    <w:name w:val="footnote reference"/>
    <w:uiPriority w:val="99"/>
    <w:semiHidden/>
    <w:rsid w:val="009B4EF3"/>
    <w:rPr>
      <w:rFonts w:cs="Times New Roman"/>
      <w:vertAlign w:val="superscript"/>
    </w:rPr>
  </w:style>
  <w:style w:type="paragraph" w:styleId="Textbubliny">
    <w:name w:val="Balloon Text"/>
    <w:basedOn w:val="Normln"/>
    <w:link w:val="TextbublinyChar"/>
    <w:uiPriority w:val="99"/>
    <w:semiHidden/>
    <w:rsid w:val="009B4EF3"/>
    <w:rPr>
      <w:rFonts w:ascii="Tahoma" w:hAnsi="Tahoma" w:cs="Times New Roman"/>
      <w:lang w:val="x-none" w:eastAsia="x-none"/>
    </w:rPr>
  </w:style>
  <w:style w:type="character" w:customStyle="1" w:styleId="TextbublinyChar">
    <w:name w:val="Text bubliny Char"/>
    <w:link w:val="Textbubliny"/>
    <w:uiPriority w:val="99"/>
    <w:semiHidden/>
    <w:locked/>
    <w:rPr>
      <w:rFonts w:ascii="Tahoma" w:hAnsi="Tahoma" w:cs="Tahoma"/>
      <w:sz w:val="16"/>
      <w:szCs w:val="16"/>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9B4EF3"/>
    <w:pPr>
      <w:spacing w:after="200" w:line="276" w:lineRule="auto"/>
      <w:ind w:left="720"/>
      <w:contextualSpacing/>
    </w:pPr>
    <w:rPr>
      <w:rFonts w:ascii="Calibri" w:hAnsi="Calibri" w:cs="Times New Roman"/>
      <w:sz w:val="22"/>
      <w:szCs w:val="22"/>
      <w:lang w:eastAsia="en-US"/>
    </w:rPr>
  </w:style>
  <w:style w:type="character" w:styleId="Odkaznakoment">
    <w:name w:val="annotation reference"/>
    <w:uiPriority w:val="99"/>
    <w:rsid w:val="009B4EF3"/>
    <w:rPr>
      <w:rFonts w:cs="Times New Roman"/>
      <w:sz w:val="16"/>
      <w:szCs w:val="16"/>
    </w:rPr>
  </w:style>
  <w:style w:type="character" w:customStyle="1" w:styleId="TextkomenteChar">
    <w:name w:val="Text komentáře Char"/>
    <w:link w:val="Textkomente"/>
    <w:uiPriority w:val="99"/>
    <w:locked/>
    <w:rsid w:val="009B4EF3"/>
    <w:rPr>
      <w:rFonts w:ascii="Arial" w:hAnsi="Arial" w:cs="Times New Roman"/>
      <w:lang w:val="cs-CZ" w:eastAsia="cs-CZ" w:bidi="ar-SA"/>
    </w:rPr>
  </w:style>
  <w:style w:type="character" w:customStyle="1" w:styleId="ZkladntextChar">
    <w:name w:val="Základní text Char"/>
    <w:link w:val="Zkladntext"/>
    <w:uiPriority w:val="99"/>
    <w:semiHidden/>
    <w:locked/>
    <w:rsid w:val="00854BF1"/>
    <w:rPr>
      <w:rFonts w:ascii="Courier New" w:hAnsi="Courier New" w:cs="Courier New"/>
      <w:sz w:val="16"/>
      <w:szCs w:val="16"/>
    </w:rPr>
  </w:style>
  <w:style w:type="table" w:styleId="Mkatabulky">
    <w:name w:val="Table Grid"/>
    <w:basedOn w:val="Normlntabulka"/>
    <w:uiPriority w:val="59"/>
    <w:rsid w:val="00854B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pat">
    <w:name w:val="footer"/>
    <w:basedOn w:val="Normln"/>
    <w:link w:val="ZpatChar"/>
    <w:uiPriority w:val="99"/>
    <w:rsid w:val="00D03DB5"/>
    <w:pPr>
      <w:tabs>
        <w:tab w:val="center" w:pos="4536"/>
        <w:tab w:val="right" w:pos="9072"/>
      </w:tabs>
    </w:pPr>
    <w:rPr>
      <w:rFonts w:cs="Times New Roman"/>
      <w:lang w:val="x-none" w:eastAsia="x-none"/>
    </w:rPr>
  </w:style>
  <w:style w:type="character" w:customStyle="1" w:styleId="ZpatChar">
    <w:name w:val="Zápatí Char"/>
    <w:link w:val="Zpat"/>
    <w:uiPriority w:val="99"/>
    <w:semiHidden/>
    <w:rPr>
      <w:rFonts w:ascii="Courier New" w:hAnsi="Courier New" w:cs="Courier New"/>
      <w:sz w:val="16"/>
      <w:szCs w:val="16"/>
    </w:rPr>
  </w:style>
  <w:style w:type="character" w:styleId="slostrnky">
    <w:name w:val="page number"/>
    <w:uiPriority w:val="99"/>
    <w:rsid w:val="00D03DB5"/>
    <w:rPr>
      <w:rFonts w:cs="Times New Roman"/>
    </w:rPr>
  </w:style>
  <w:style w:type="paragraph" w:styleId="Zhlav">
    <w:name w:val="header"/>
    <w:basedOn w:val="Normln"/>
    <w:link w:val="ZhlavChar"/>
    <w:uiPriority w:val="99"/>
    <w:rsid w:val="00D03DB5"/>
    <w:pPr>
      <w:tabs>
        <w:tab w:val="center" w:pos="4536"/>
        <w:tab w:val="right" w:pos="9072"/>
      </w:tabs>
    </w:pPr>
    <w:rPr>
      <w:rFonts w:cs="Times New Roman"/>
      <w:lang w:val="x-none" w:eastAsia="x-none"/>
    </w:rPr>
  </w:style>
  <w:style w:type="character" w:customStyle="1" w:styleId="ZhlavChar">
    <w:name w:val="Záhlaví Char"/>
    <w:link w:val="Zhlav"/>
    <w:uiPriority w:val="99"/>
    <w:semiHidden/>
    <w:rPr>
      <w:rFonts w:ascii="Courier New" w:hAnsi="Courier New" w:cs="Courier New"/>
      <w:sz w:val="16"/>
      <w:szCs w:val="16"/>
    </w:rPr>
  </w:style>
  <w:style w:type="paragraph" w:styleId="Pedmtkomente">
    <w:name w:val="annotation subject"/>
    <w:basedOn w:val="Textkomente"/>
    <w:next w:val="Textkomente"/>
    <w:link w:val="PedmtkomenteChar"/>
    <w:uiPriority w:val="99"/>
    <w:unhideWhenUsed/>
    <w:rsid w:val="0086594E"/>
    <w:rPr>
      <w:rFonts w:ascii="Courier New" w:hAnsi="Courier New" w:cs="Courier New"/>
      <w:b/>
      <w:bCs/>
    </w:rPr>
  </w:style>
  <w:style w:type="character" w:customStyle="1" w:styleId="PedmtkomenteChar">
    <w:name w:val="Předmět komentáře Char"/>
    <w:link w:val="Pedmtkomente"/>
    <w:uiPriority w:val="99"/>
    <w:semiHidden/>
    <w:rsid w:val="0086594E"/>
    <w:rPr>
      <w:rFonts w:ascii="Courier New" w:hAnsi="Courier New" w:cs="Courier New"/>
      <w:b/>
      <w:bCs/>
      <w:lang w:val="cs-CZ" w:eastAsia="cs-CZ" w:bidi="ar-SA"/>
    </w:rPr>
  </w:style>
  <w:style w:type="paragraph" w:customStyle="1" w:styleId="NADPIS20">
    <w:name w:val="NADPIS2"/>
    <w:basedOn w:val="Nadpis2"/>
    <w:uiPriority w:val="99"/>
    <w:rsid w:val="00B11216"/>
    <w:pPr>
      <w:numPr>
        <w:ilvl w:val="0"/>
        <w:numId w:val="0"/>
      </w:numPr>
      <w:tabs>
        <w:tab w:val="num" w:pos="1440"/>
      </w:tabs>
      <w:ind w:left="1440" w:hanging="360"/>
    </w:pPr>
    <w:rPr>
      <w:rFonts w:ascii="Times New Roman" w:hAnsi="Times New Roman"/>
      <w:b w:val="0"/>
      <w:bCs w:val="0"/>
      <w:lang w:val="fr-FR" w:eastAsia="en-US"/>
    </w:rPr>
  </w:style>
  <w:style w:type="paragraph" w:customStyle="1" w:styleId="NormalJustified">
    <w:name w:val="Normal (Justified)"/>
    <w:basedOn w:val="Normln"/>
    <w:uiPriority w:val="99"/>
    <w:rsid w:val="00B11216"/>
    <w:pPr>
      <w:widowControl w:val="0"/>
      <w:jc w:val="both"/>
    </w:pPr>
    <w:rPr>
      <w:rFonts w:ascii="Times New Roman" w:hAnsi="Times New Roman" w:cs="Times New Roman"/>
      <w:kern w:val="28"/>
      <w:sz w:val="24"/>
      <w:szCs w:val="20"/>
    </w:rPr>
  </w:style>
  <w:style w:type="paragraph" w:customStyle="1" w:styleId="BidNadpis1">
    <w:name w:val="Bid_Nadpis1"/>
    <w:uiPriority w:val="99"/>
    <w:rsid w:val="00B11216"/>
    <w:pPr>
      <w:keepNext/>
      <w:numPr>
        <w:numId w:val="3"/>
      </w:numPr>
      <w:autoSpaceDE w:val="0"/>
      <w:autoSpaceDN w:val="0"/>
      <w:spacing w:before="360" w:after="80"/>
      <w:jc w:val="both"/>
      <w:outlineLvl w:val="0"/>
    </w:pPr>
    <w:rPr>
      <w:rFonts w:ascii="Arial" w:hAnsi="Arial" w:cs="Arial"/>
      <w:b/>
      <w:bCs/>
      <w:sz w:val="28"/>
      <w:szCs w:val="28"/>
      <w:lang w:val="en-US"/>
    </w:rPr>
  </w:style>
  <w:style w:type="paragraph" w:customStyle="1" w:styleId="BidNadpis2">
    <w:name w:val="Bid_Nadpis2"/>
    <w:basedOn w:val="BidNadpis1"/>
    <w:uiPriority w:val="99"/>
    <w:rsid w:val="00B11216"/>
    <w:pPr>
      <w:keepNext w:val="0"/>
      <w:numPr>
        <w:ilvl w:val="1"/>
      </w:numPr>
      <w:spacing w:before="280"/>
      <w:outlineLvl w:val="1"/>
    </w:pPr>
    <w:rPr>
      <w:sz w:val="24"/>
      <w:szCs w:val="24"/>
    </w:rPr>
  </w:style>
  <w:style w:type="paragraph" w:customStyle="1" w:styleId="BidNadpis3">
    <w:name w:val="Bid_Nadpis3"/>
    <w:basedOn w:val="BidNadpis2"/>
    <w:uiPriority w:val="99"/>
    <w:rsid w:val="00B11216"/>
    <w:pPr>
      <w:numPr>
        <w:ilvl w:val="2"/>
      </w:numPr>
      <w:spacing w:before="200"/>
      <w:outlineLvl w:val="2"/>
    </w:pPr>
    <w:rPr>
      <w:sz w:val="20"/>
      <w:szCs w:val="20"/>
      <w:lang w:val="cs-CZ"/>
    </w:rPr>
  </w:style>
  <w:style w:type="paragraph" w:customStyle="1" w:styleId="Textbodu">
    <w:name w:val="Text bodu"/>
    <w:basedOn w:val="Normln"/>
    <w:uiPriority w:val="99"/>
    <w:rsid w:val="00B11216"/>
    <w:pPr>
      <w:tabs>
        <w:tab w:val="num" w:pos="850"/>
      </w:tabs>
      <w:ind w:left="850" w:hanging="425"/>
      <w:jc w:val="both"/>
      <w:outlineLvl w:val="8"/>
    </w:pPr>
    <w:rPr>
      <w:rFonts w:ascii="Times New Roman" w:hAnsi="Times New Roman" w:cs="Times New Roman"/>
      <w:sz w:val="24"/>
      <w:szCs w:val="20"/>
    </w:rPr>
  </w:style>
  <w:style w:type="paragraph" w:styleId="Zkladntextodsazen3">
    <w:name w:val="Body Text Indent 3"/>
    <w:basedOn w:val="Normln"/>
    <w:link w:val="Zkladntextodsazen3Char"/>
    <w:uiPriority w:val="99"/>
    <w:semiHidden/>
    <w:unhideWhenUsed/>
    <w:rsid w:val="009E37CB"/>
    <w:pPr>
      <w:spacing w:after="120"/>
      <w:ind w:left="283"/>
    </w:pPr>
  </w:style>
  <w:style w:type="character" w:customStyle="1" w:styleId="Zkladntextodsazen3Char">
    <w:name w:val="Základní text odsazený 3 Char"/>
    <w:link w:val="Zkladntextodsazen3"/>
    <w:uiPriority w:val="99"/>
    <w:semiHidden/>
    <w:rsid w:val="009E37CB"/>
    <w:rPr>
      <w:rFonts w:ascii="Courier New" w:hAnsi="Courier New" w:cs="Courier New"/>
      <w:sz w:val="16"/>
      <w:szCs w:val="16"/>
    </w:rPr>
  </w:style>
  <w:style w:type="paragraph" w:customStyle="1" w:styleId="Textparagrafu">
    <w:name w:val="Text paragrafu"/>
    <w:basedOn w:val="Normln"/>
    <w:uiPriority w:val="99"/>
    <w:rsid w:val="009E37CB"/>
    <w:pPr>
      <w:spacing w:before="240"/>
      <w:ind w:firstLine="425"/>
      <w:jc w:val="both"/>
      <w:outlineLvl w:val="5"/>
    </w:pPr>
    <w:rPr>
      <w:rFonts w:ascii="Calibri" w:hAnsi="Calibri" w:cs="Calibri"/>
      <w:sz w:val="24"/>
      <w:szCs w:val="24"/>
    </w:rPr>
  </w:style>
  <w:style w:type="paragraph" w:customStyle="1" w:styleId="Barevnseznamzvraznn11">
    <w:name w:val="Barevný seznam – zvýraznění 11"/>
    <w:basedOn w:val="Normln"/>
    <w:uiPriority w:val="34"/>
    <w:qFormat/>
    <w:rsid w:val="009E37CB"/>
    <w:pPr>
      <w:ind w:left="720"/>
      <w:contextualSpacing/>
    </w:pPr>
    <w:rPr>
      <w:rFonts w:ascii="Times New Roman" w:hAnsi="Times New Roman" w:cs="Times New Roman"/>
      <w:sz w:val="20"/>
      <w:szCs w:val="20"/>
    </w:rPr>
  </w:style>
  <w:style w:type="character" w:styleId="Siln">
    <w:name w:val="Strong"/>
    <w:qFormat/>
    <w:locked/>
    <w:rsid w:val="009E37CB"/>
    <w:rPr>
      <w:rFonts w:cs="Times New Roman"/>
      <w:b/>
      <w:bCs/>
    </w:rPr>
  </w:style>
  <w:style w:type="paragraph" w:styleId="Normlnweb">
    <w:name w:val="Normal (Web)"/>
    <w:basedOn w:val="Normln"/>
    <w:uiPriority w:val="99"/>
    <w:unhideWhenUsed/>
    <w:rsid w:val="009E37CB"/>
    <w:pPr>
      <w:spacing w:before="100" w:beforeAutospacing="1" w:after="100" w:afterAutospacing="1"/>
    </w:pPr>
    <w:rPr>
      <w:rFonts w:ascii="Times New Roman" w:hAnsi="Times New Roman" w:cs="Times New Roman"/>
      <w:sz w:val="24"/>
      <w:szCs w:val="24"/>
    </w:rPr>
  </w:style>
  <w:style w:type="character" w:styleId="Sledovanodkaz">
    <w:name w:val="FollowedHyperlink"/>
    <w:uiPriority w:val="99"/>
    <w:semiHidden/>
    <w:unhideWhenUsed/>
    <w:rsid w:val="00BD2F8D"/>
    <w:rPr>
      <w:color w:val="800080"/>
      <w:u w:val="single"/>
    </w:rPr>
  </w:style>
  <w:style w:type="paragraph" w:styleId="Revize">
    <w:name w:val="Revision"/>
    <w:hidden/>
    <w:uiPriority w:val="99"/>
    <w:semiHidden/>
    <w:rsid w:val="000A43E8"/>
    <w:rPr>
      <w:rFonts w:ascii="Courier New" w:hAnsi="Courier New" w:cs="Courier New"/>
      <w:sz w:val="16"/>
      <w:szCs w:val="16"/>
    </w:rPr>
  </w:style>
  <w:style w:type="character" w:customStyle="1" w:styleId="productname">
    <w:name w:val="productname"/>
    <w:basedOn w:val="Standardnpsmoodstavce"/>
    <w:rsid w:val="006116BB"/>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3C13AF"/>
    <w:rPr>
      <w:rFonts w:ascii="Calibri" w:hAnsi="Calibri"/>
      <w:sz w:val="22"/>
      <w:szCs w:val="22"/>
      <w:lang w:eastAsia="en-US"/>
    </w:rPr>
  </w:style>
  <w:style w:type="paragraph" w:customStyle="1" w:styleId="VZP2-odstavec">
    <w:name w:val="VZP 2 - odstavec"/>
    <w:basedOn w:val="Zkladntext"/>
    <w:link w:val="VZP2-odstavecChar"/>
    <w:qFormat/>
    <w:rsid w:val="004F5751"/>
    <w:pPr>
      <w:keepNext/>
      <w:keepLines/>
      <w:tabs>
        <w:tab w:val="num" w:pos="720"/>
      </w:tabs>
      <w:suppressAutoHyphens/>
      <w:ind w:left="720" w:hanging="360"/>
      <w:jc w:val="both"/>
    </w:pPr>
    <w:rPr>
      <w:rFonts w:ascii="Times New Roman" w:eastAsia="MS Mincho" w:hAnsi="Times New Roman"/>
      <w:sz w:val="24"/>
      <w:szCs w:val="24"/>
      <w:u w:color="000000"/>
      <w:lang w:val="en-GB" w:eastAsia="en-US"/>
    </w:rPr>
  </w:style>
  <w:style w:type="character" w:customStyle="1" w:styleId="VZP2-odstavecChar">
    <w:name w:val="VZP 2 - odstavec Char"/>
    <w:basedOn w:val="Standardnpsmoodstavce"/>
    <w:link w:val="VZP2-odstavec"/>
    <w:rsid w:val="004F5751"/>
    <w:rPr>
      <w:rFonts w:eastAsia="MS Mincho"/>
      <w:sz w:val="24"/>
      <w:szCs w:val="24"/>
      <w:u w:color="000000"/>
      <w:lang w:val="en-GB" w:eastAsia="en-US"/>
    </w:rPr>
  </w:style>
  <w:style w:type="character" w:customStyle="1" w:styleId="TextkomenteChar1">
    <w:name w:val="Text komentáře Char1"/>
    <w:locked/>
    <w:rsid w:val="00EB00CF"/>
    <w:rPr>
      <w:rFonts w:cs="Times New Roman"/>
      <w:sz w:val="20"/>
      <w:szCs w:val="20"/>
    </w:rPr>
  </w:style>
  <w:style w:type="character" w:customStyle="1" w:styleId="TableBodyChar">
    <w:name w:val="Table Body Char"/>
    <w:basedOn w:val="Standardnpsmoodstavce"/>
    <w:link w:val="TableBody"/>
    <w:locked/>
    <w:rsid w:val="00EB00CF"/>
    <w:rPr>
      <w:rFonts w:ascii="Arial" w:hAnsi="Arial" w:cs="Arial"/>
    </w:rPr>
  </w:style>
  <w:style w:type="paragraph" w:customStyle="1" w:styleId="TableBody">
    <w:name w:val="Table Body"/>
    <w:basedOn w:val="Normln"/>
    <w:link w:val="TableBodyChar"/>
    <w:rsid w:val="00EB00CF"/>
    <w:rPr>
      <w:rFonts w:ascii="Arial" w:hAnsi="Arial" w:cs="Arial"/>
      <w:sz w:val="20"/>
      <w:szCs w:val="20"/>
    </w:rPr>
  </w:style>
  <w:style w:type="paragraph" w:customStyle="1" w:styleId="TableHeading">
    <w:name w:val="Table Heading"/>
    <w:basedOn w:val="TableBody"/>
    <w:rsid w:val="00EB00CF"/>
    <w:rPr>
      <w:rFonts w:eastAsiaTheme="minorHAnsi"/>
      <w:b/>
      <w:bCs/>
      <w:sz w:val="22"/>
      <w:szCs w:val="22"/>
      <w:lang w:eastAsia="en-US"/>
    </w:rPr>
  </w:style>
  <w:style w:type="paragraph" w:styleId="Titulek">
    <w:name w:val="caption"/>
    <w:basedOn w:val="Normln"/>
    <w:next w:val="Normln"/>
    <w:unhideWhenUsed/>
    <w:qFormat/>
    <w:locked/>
    <w:rsid w:val="00EB00CF"/>
    <w:pPr>
      <w:spacing w:after="200"/>
    </w:pPr>
    <w:rPr>
      <w:rFonts w:ascii="Times New Roman" w:hAnsi="Times New Roman" w:cs="Times New Roman"/>
      <w:i/>
      <w:iCs/>
      <w:color w:val="1F497D" w:themeColor="text2"/>
      <w:sz w:val="18"/>
      <w:szCs w:val="18"/>
    </w:rPr>
  </w:style>
  <w:style w:type="paragraph" w:styleId="FormtovanvHTML">
    <w:name w:val="HTML Preformatted"/>
    <w:basedOn w:val="Normln"/>
    <w:link w:val="FormtovanvHTMLChar"/>
    <w:uiPriority w:val="99"/>
    <w:semiHidden/>
    <w:unhideWhenUsed/>
    <w:rsid w:val="00B24585"/>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nsolas"/>
      <w:color w:val="333333"/>
      <w:sz w:val="20"/>
      <w:szCs w:val="20"/>
    </w:rPr>
  </w:style>
  <w:style w:type="character" w:customStyle="1" w:styleId="FormtovanvHTMLChar">
    <w:name w:val="Formátovaný v HTML Char"/>
    <w:basedOn w:val="Standardnpsmoodstavce"/>
    <w:link w:val="FormtovanvHTML"/>
    <w:uiPriority w:val="99"/>
    <w:semiHidden/>
    <w:rsid w:val="00B24585"/>
    <w:rPr>
      <w:rFonts w:ascii="Consolas" w:hAnsi="Consolas" w:cs="Consolas"/>
      <w:color w:val="333333"/>
      <w:shd w:val="clear" w:color="auto" w:fill="F5F5F5"/>
    </w:rPr>
  </w:style>
  <w:style w:type="paragraph" w:styleId="Textpoznpodarou">
    <w:name w:val="footnote text"/>
    <w:basedOn w:val="Normln"/>
    <w:link w:val="TextpoznpodarouChar"/>
    <w:uiPriority w:val="99"/>
    <w:semiHidden/>
    <w:unhideWhenUsed/>
    <w:rsid w:val="00F30D74"/>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F30D74"/>
    <w:rPr>
      <w:rFonts w:asciiTheme="minorHAnsi" w:eastAsiaTheme="minorHAnsi" w:hAnsiTheme="minorHAnsi" w:cstheme="minorBidi"/>
      <w:lang w:eastAsia="en-US"/>
    </w:rPr>
  </w:style>
  <w:style w:type="paragraph" w:styleId="Nadpisobsahu">
    <w:name w:val="TOC Heading"/>
    <w:basedOn w:val="Nadpis1"/>
    <w:next w:val="Normln"/>
    <w:uiPriority w:val="39"/>
    <w:semiHidden/>
    <w:unhideWhenUsed/>
    <w:qFormat/>
    <w:rsid w:val="00030A2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cs-CZ" w:eastAsia="cs-CZ"/>
    </w:rPr>
  </w:style>
  <w:style w:type="paragraph" w:styleId="Obsah1">
    <w:name w:val="toc 1"/>
    <w:basedOn w:val="Normln"/>
    <w:next w:val="Normln"/>
    <w:autoRedefine/>
    <w:uiPriority w:val="39"/>
    <w:unhideWhenUsed/>
    <w:locked/>
    <w:rsid w:val="00030A2C"/>
    <w:pPr>
      <w:spacing w:before="360"/>
    </w:pPr>
    <w:rPr>
      <w:rFonts w:asciiTheme="majorHAnsi" w:hAnsiTheme="majorHAnsi"/>
      <w:b/>
      <w:bCs/>
      <w:caps/>
      <w:sz w:val="24"/>
      <w:szCs w:val="24"/>
    </w:rPr>
  </w:style>
  <w:style w:type="paragraph" w:styleId="Obsah3">
    <w:name w:val="toc 3"/>
    <w:basedOn w:val="Normln"/>
    <w:next w:val="Normln"/>
    <w:autoRedefine/>
    <w:uiPriority w:val="39"/>
    <w:unhideWhenUsed/>
    <w:locked/>
    <w:rsid w:val="00030A2C"/>
    <w:pPr>
      <w:ind w:left="160"/>
    </w:pPr>
    <w:rPr>
      <w:rFonts w:asciiTheme="minorHAnsi" w:hAnsiTheme="minorHAnsi"/>
      <w:sz w:val="20"/>
      <w:szCs w:val="20"/>
    </w:rPr>
  </w:style>
  <w:style w:type="paragraph" w:styleId="Obsah2">
    <w:name w:val="toc 2"/>
    <w:basedOn w:val="Normln"/>
    <w:next w:val="Normln"/>
    <w:autoRedefine/>
    <w:unhideWhenUsed/>
    <w:locked/>
    <w:rsid w:val="00030A2C"/>
    <w:pPr>
      <w:spacing w:before="240"/>
    </w:pPr>
    <w:rPr>
      <w:rFonts w:asciiTheme="minorHAnsi" w:hAnsiTheme="minorHAnsi"/>
      <w:b/>
      <w:bCs/>
      <w:sz w:val="20"/>
      <w:szCs w:val="20"/>
    </w:rPr>
  </w:style>
  <w:style w:type="paragraph" w:styleId="Obsah4">
    <w:name w:val="toc 4"/>
    <w:basedOn w:val="Normln"/>
    <w:next w:val="Normln"/>
    <w:autoRedefine/>
    <w:unhideWhenUsed/>
    <w:locked/>
    <w:rsid w:val="00030A2C"/>
    <w:pPr>
      <w:ind w:left="320"/>
    </w:pPr>
    <w:rPr>
      <w:rFonts w:asciiTheme="minorHAnsi" w:hAnsiTheme="minorHAnsi"/>
      <w:sz w:val="20"/>
      <w:szCs w:val="20"/>
    </w:rPr>
  </w:style>
  <w:style w:type="paragraph" w:styleId="Obsah5">
    <w:name w:val="toc 5"/>
    <w:basedOn w:val="Normln"/>
    <w:next w:val="Normln"/>
    <w:autoRedefine/>
    <w:unhideWhenUsed/>
    <w:locked/>
    <w:rsid w:val="00030A2C"/>
    <w:pPr>
      <w:ind w:left="480"/>
    </w:pPr>
    <w:rPr>
      <w:rFonts w:asciiTheme="minorHAnsi" w:hAnsiTheme="minorHAnsi"/>
      <w:sz w:val="20"/>
      <w:szCs w:val="20"/>
    </w:rPr>
  </w:style>
  <w:style w:type="paragraph" w:styleId="Obsah6">
    <w:name w:val="toc 6"/>
    <w:basedOn w:val="Normln"/>
    <w:next w:val="Normln"/>
    <w:autoRedefine/>
    <w:unhideWhenUsed/>
    <w:locked/>
    <w:rsid w:val="00030A2C"/>
    <w:pPr>
      <w:ind w:left="640"/>
    </w:pPr>
    <w:rPr>
      <w:rFonts w:asciiTheme="minorHAnsi" w:hAnsiTheme="minorHAnsi"/>
      <w:sz w:val="20"/>
      <w:szCs w:val="20"/>
    </w:rPr>
  </w:style>
  <w:style w:type="paragraph" w:styleId="Obsah7">
    <w:name w:val="toc 7"/>
    <w:basedOn w:val="Normln"/>
    <w:next w:val="Normln"/>
    <w:autoRedefine/>
    <w:unhideWhenUsed/>
    <w:locked/>
    <w:rsid w:val="00030A2C"/>
    <w:pPr>
      <w:ind w:left="800"/>
    </w:pPr>
    <w:rPr>
      <w:rFonts w:asciiTheme="minorHAnsi" w:hAnsiTheme="minorHAnsi"/>
      <w:sz w:val="20"/>
      <w:szCs w:val="20"/>
    </w:rPr>
  </w:style>
  <w:style w:type="paragraph" w:styleId="Obsah8">
    <w:name w:val="toc 8"/>
    <w:basedOn w:val="Normln"/>
    <w:next w:val="Normln"/>
    <w:autoRedefine/>
    <w:unhideWhenUsed/>
    <w:locked/>
    <w:rsid w:val="00030A2C"/>
    <w:pPr>
      <w:ind w:left="960"/>
    </w:pPr>
    <w:rPr>
      <w:rFonts w:asciiTheme="minorHAnsi" w:hAnsiTheme="minorHAnsi"/>
      <w:sz w:val="20"/>
      <w:szCs w:val="20"/>
    </w:rPr>
  </w:style>
  <w:style w:type="paragraph" w:styleId="Obsah9">
    <w:name w:val="toc 9"/>
    <w:basedOn w:val="Normln"/>
    <w:next w:val="Normln"/>
    <w:autoRedefine/>
    <w:unhideWhenUsed/>
    <w:locked/>
    <w:rsid w:val="00030A2C"/>
    <w:pPr>
      <w:ind w:left="1120"/>
    </w:pPr>
    <w:rPr>
      <w:rFonts w:asciiTheme="minorHAnsi" w:hAnsiTheme="minorHAnsi"/>
      <w:sz w:val="20"/>
      <w:szCs w:val="20"/>
    </w:rPr>
  </w:style>
  <w:style w:type="paragraph" w:styleId="Textvysvtlivek">
    <w:name w:val="endnote text"/>
    <w:basedOn w:val="Normln"/>
    <w:link w:val="TextvysvtlivekChar"/>
    <w:uiPriority w:val="99"/>
    <w:semiHidden/>
    <w:unhideWhenUsed/>
    <w:rsid w:val="00ED5CB5"/>
    <w:rPr>
      <w:sz w:val="20"/>
      <w:szCs w:val="20"/>
    </w:rPr>
  </w:style>
  <w:style w:type="character" w:customStyle="1" w:styleId="TextvysvtlivekChar">
    <w:name w:val="Text vysvětlivek Char"/>
    <w:basedOn w:val="Standardnpsmoodstavce"/>
    <w:link w:val="Textvysvtlivek"/>
    <w:uiPriority w:val="99"/>
    <w:semiHidden/>
    <w:rsid w:val="00ED5CB5"/>
    <w:rPr>
      <w:rFonts w:ascii="Courier New" w:hAnsi="Courier New" w:cs="Courier New"/>
    </w:rPr>
  </w:style>
  <w:style w:type="character" w:styleId="Odkaznavysvtlivky">
    <w:name w:val="endnote reference"/>
    <w:basedOn w:val="Standardnpsmoodstavce"/>
    <w:uiPriority w:val="99"/>
    <w:semiHidden/>
    <w:unhideWhenUsed/>
    <w:rsid w:val="00ED5C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39"/>
    <w:lsdException w:name="toc 2" w:locked="1" w:semiHidden="0" w:uiPriority="0"/>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1AD7"/>
    <w:rPr>
      <w:rFonts w:ascii="Courier New" w:hAnsi="Courier New" w:cs="Courier New"/>
      <w:sz w:val="16"/>
      <w:szCs w:val="16"/>
    </w:rPr>
  </w:style>
  <w:style w:type="paragraph" w:styleId="Nadpis1">
    <w:name w:val="heading 1"/>
    <w:basedOn w:val="Normln"/>
    <w:next w:val="Normln"/>
    <w:link w:val="Nadpis1Char"/>
    <w:uiPriority w:val="99"/>
    <w:qFormat/>
    <w:rsid w:val="002A1AD7"/>
    <w:pPr>
      <w:keepNext/>
      <w:numPr>
        <w:numId w:val="1"/>
      </w:numPr>
      <w:spacing w:before="240" w:after="60"/>
      <w:outlineLvl w:val="0"/>
    </w:pPr>
    <w:rPr>
      <w:rFonts w:ascii="Cambria" w:hAnsi="Cambria" w:cs="Times New Roman"/>
      <w:b/>
      <w:bCs/>
      <w:kern w:val="32"/>
      <w:sz w:val="32"/>
      <w:szCs w:val="32"/>
      <w:lang w:val="x-none" w:eastAsia="x-none"/>
    </w:rPr>
  </w:style>
  <w:style w:type="paragraph" w:styleId="Nadpis2">
    <w:name w:val="heading 2"/>
    <w:basedOn w:val="Normln"/>
    <w:next w:val="Normln"/>
    <w:link w:val="Nadpis2Char"/>
    <w:uiPriority w:val="99"/>
    <w:qFormat/>
    <w:rsid w:val="002A1AD7"/>
    <w:pPr>
      <w:keepNext/>
      <w:numPr>
        <w:ilvl w:val="1"/>
        <w:numId w:val="1"/>
      </w:numPr>
      <w:spacing w:before="240" w:after="60"/>
      <w:outlineLvl w:val="1"/>
    </w:pPr>
    <w:rPr>
      <w:rFonts w:ascii="Cambria" w:hAnsi="Cambria" w:cs="Times New Roman"/>
      <w:b/>
      <w:bCs/>
      <w:i/>
      <w:iCs/>
      <w:sz w:val="28"/>
      <w:szCs w:val="28"/>
      <w:lang w:val="x-none" w:eastAsia="x-none"/>
    </w:rPr>
  </w:style>
  <w:style w:type="paragraph" w:styleId="Nadpis3">
    <w:name w:val="heading 3"/>
    <w:basedOn w:val="Normln"/>
    <w:next w:val="Normln"/>
    <w:link w:val="Nadpis3Char"/>
    <w:uiPriority w:val="99"/>
    <w:qFormat/>
    <w:rsid w:val="002A1AD7"/>
    <w:pPr>
      <w:keepNext/>
      <w:numPr>
        <w:ilvl w:val="2"/>
        <w:numId w:val="1"/>
      </w:numPr>
      <w:spacing w:before="240" w:after="60"/>
      <w:outlineLvl w:val="2"/>
    </w:pPr>
    <w:rPr>
      <w:rFonts w:ascii="Cambria" w:hAnsi="Cambria" w:cs="Times New Roman"/>
      <w:b/>
      <w:bCs/>
      <w:sz w:val="26"/>
      <w:szCs w:val="26"/>
      <w:lang w:val="x-none" w:eastAsia="x-none"/>
    </w:rPr>
  </w:style>
  <w:style w:type="paragraph" w:styleId="Nadpis4">
    <w:name w:val="heading 4"/>
    <w:basedOn w:val="Normln"/>
    <w:next w:val="Normln"/>
    <w:link w:val="Nadpis4Char"/>
    <w:uiPriority w:val="99"/>
    <w:qFormat/>
    <w:rsid w:val="002A1AD7"/>
    <w:pPr>
      <w:keepNext/>
      <w:numPr>
        <w:ilvl w:val="3"/>
        <w:numId w:val="1"/>
      </w:numPr>
      <w:spacing w:before="240" w:after="60"/>
      <w:outlineLvl w:val="3"/>
    </w:pPr>
    <w:rPr>
      <w:rFonts w:ascii="Calibri" w:hAnsi="Calibri" w:cs="Times New Roman"/>
      <w:b/>
      <w:bCs/>
      <w:sz w:val="28"/>
      <w:szCs w:val="28"/>
      <w:lang w:val="x-none" w:eastAsia="x-none"/>
    </w:rPr>
  </w:style>
  <w:style w:type="paragraph" w:styleId="Nadpis5">
    <w:name w:val="heading 5"/>
    <w:basedOn w:val="Normln"/>
    <w:next w:val="Normln"/>
    <w:link w:val="Nadpis5Char"/>
    <w:uiPriority w:val="99"/>
    <w:qFormat/>
    <w:rsid w:val="002A1AD7"/>
    <w:pPr>
      <w:numPr>
        <w:ilvl w:val="4"/>
        <w:numId w:val="1"/>
      </w:numPr>
      <w:spacing w:before="240" w:after="60"/>
      <w:outlineLvl w:val="4"/>
    </w:pPr>
    <w:rPr>
      <w:rFonts w:ascii="Calibri" w:hAnsi="Calibri" w:cs="Times New Roman"/>
      <w:b/>
      <w:bCs/>
      <w:i/>
      <w:iCs/>
      <w:sz w:val="26"/>
      <w:szCs w:val="26"/>
      <w:lang w:val="x-none" w:eastAsia="x-none"/>
    </w:rPr>
  </w:style>
  <w:style w:type="paragraph" w:styleId="Nadpis6">
    <w:name w:val="heading 6"/>
    <w:basedOn w:val="Normln"/>
    <w:next w:val="Normln"/>
    <w:link w:val="Nadpis6Char"/>
    <w:uiPriority w:val="99"/>
    <w:qFormat/>
    <w:rsid w:val="002A1AD7"/>
    <w:pPr>
      <w:numPr>
        <w:ilvl w:val="5"/>
        <w:numId w:val="1"/>
      </w:numPr>
      <w:spacing w:before="240" w:after="60"/>
      <w:outlineLvl w:val="5"/>
    </w:pPr>
    <w:rPr>
      <w:rFonts w:ascii="Calibri" w:hAnsi="Calibri" w:cs="Times New Roman"/>
      <w:b/>
      <w:bCs/>
      <w:sz w:val="20"/>
      <w:szCs w:val="20"/>
      <w:lang w:val="x-none" w:eastAsia="x-none"/>
    </w:rPr>
  </w:style>
  <w:style w:type="paragraph" w:styleId="Nadpis7">
    <w:name w:val="heading 7"/>
    <w:basedOn w:val="Normln"/>
    <w:next w:val="Normln"/>
    <w:link w:val="Nadpis7Char"/>
    <w:uiPriority w:val="99"/>
    <w:qFormat/>
    <w:rsid w:val="002A1AD7"/>
    <w:pPr>
      <w:numPr>
        <w:ilvl w:val="6"/>
        <w:numId w:val="1"/>
      </w:numPr>
      <w:spacing w:before="240" w:after="60"/>
      <w:outlineLvl w:val="6"/>
    </w:pPr>
    <w:rPr>
      <w:rFonts w:ascii="Calibri" w:hAnsi="Calibri" w:cs="Times New Roman"/>
      <w:sz w:val="24"/>
      <w:szCs w:val="24"/>
      <w:lang w:val="x-none" w:eastAsia="x-none"/>
    </w:rPr>
  </w:style>
  <w:style w:type="paragraph" w:styleId="Nadpis8">
    <w:name w:val="heading 8"/>
    <w:basedOn w:val="Normln"/>
    <w:next w:val="Normln"/>
    <w:link w:val="Nadpis8Char"/>
    <w:uiPriority w:val="99"/>
    <w:qFormat/>
    <w:rsid w:val="002A1AD7"/>
    <w:pPr>
      <w:numPr>
        <w:ilvl w:val="7"/>
        <w:numId w:val="1"/>
      </w:numPr>
      <w:spacing w:before="240" w:after="60"/>
      <w:outlineLvl w:val="7"/>
    </w:pPr>
    <w:rPr>
      <w:rFonts w:ascii="Calibri" w:hAnsi="Calibri" w:cs="Times New Roman"/>
      <w:i/>
      <w:iCs/>
      <w:sz w:val="24"/>
      <w:szCs w:val="24"/>
      <w:lang w:val="x-none" w:eastAsia="x-none"/>
    </w:rPr>
  </w:style>
  <w:style w:type="paragraph" w:styleId="Nadpis9">
    <w:name w:val="heading 9"/>
    <w:basedOn w:val="Normln"/>
    <w:next w:val="Normln"/>
    <w:link w:val="Nadpis9Char"/>
    <w:uiPriority w:val="99"/>
    <w:qFormat/>
    <w:rsid w:val="002A1AD7"/>
    <w:pPr>
      <w:numPr>
        <w:ilvl w:val="8"/>
        <w:numId w:val="1"/>
      </w:numPr>
      <w:spacing w:before="240" w:after="60"/>
      <w:outlineLvl w:val="8"/>
    </w:pPr>
    <w:rPr>
      <w:rFonts w:ascii="Cambria" w:hAnsi="Cambria" w:cs="Times New Roman"/>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b/>
      <w:bCs/>
      <w:kern w:val="32"/>
      <w:sz w:val="32"/>
      <w:szCs w:val="32"/>
      <w:lang w:val="x-none" w:eastAsia="x-none"/>
    </w:rPr>
  </w:style>
  <w:style w:type="character" w:customStyle="1" w:styleId="Nadpis2Char">
    <w:name w:val="Nadpis 2 Char"/>
    <w:link w:val="Nadpis2"/>
    <w:uiPriority w:val="99"/>
    <w:locked/>
    <w:rPr>
      <w:rFonts w:ascii="Cambria" w:hAnsi="Cambria"/>
      <w:b/>
      <w:bCs/>
      <w:i/>
      <w:iCs/>
      <w:sz w:val="28"/>
      <w:szCs w:val="28"/>
      <w:lang w:val="x-none" w:eastAsia="x-none"/>
    </w:rPr>
  </w:style>
  <w:style w:type="character" w:customStyle="1" w:styleId="Nadpis3Char">
    <w:name w:val="Nadpis 3 Char"/>
    <w:link w:val="Nadpis3"/>
    <w:uiPriority w:val="99"/>
    <w:locked/>
    <w:rPr>
      <w:rFonts w:ascii="Cambria" w:hAnsi="Cambria"/>
      <w:b/>
      <w:bCs/>
      <w:sz w:val="26"/>
      <w:szCs w:val="26"/>
      <w:lang w:val="x-none" w:eastAsia="x-none"/>
    </w:rPr>
  </w:style>
  <w:style w:type="character" w:customStyle="1" w:styleId="Nadpis4Char">
    <w:name w:val="Nadpis 4 Char"/>
    <w:link w:val="Nadpis4"/>
    <w:uiPriority w:val="99"/>
    <w:locked/>
    <w:rPr>
      <w:rFonts w:ascii="Calibri" w:hAnsi="Calibri"/>
      <w:b/>
      <w:bCs/>
      <w:sz w:val="28"/>
      <w:szCs w:val="28"/>
      <w:lang w:val="x-none" w:eastAsia="x-none"/>
    </w:rPr>
  </w:style>
  <w:style w:type="character" w:customStyle="1" w:styleId="Nadpis5Char">
    <w:name w:val="Nadpis 5 Char"/>
    <w:link w:val="Nadpis5"/>
    <w:uiPriority w:val="99"/>
    <w:locked/>
    <w:rPr>
      <w:rFonts w:ascii="Calibri" w:hAnsi="Calibri"/>
      <w:b/>
      <w:bCs/>
      <w:i/>
      <w:iCs/>
      <w:sz w:val="26"/>
      <w:szCs w:val="26"/>
      <w:lang w:val="x-none" w:eastAsia="x-none"/>
    </w:rPr>
  </w:style>
  <w:style w:type="character" w:customStyle="1" w:styleId="Nadpis6Char">
    <w:name w:val="Nadpis 6 Char"/>
    <w:link w:val="Nadpis6"/>
    <w:uiPriority w:val="99"/>
    <w:locked/>
    <w:rPr>
      <w:rFonts w:ascii="Calibri" w:hAnsi="Calibri"/>
      <w:b/>
      <w:bCs/>
      <w:lang w:val="x-none" w:eastAsia="x-none"/>
    </w:rPr>
  </w:style>
  <w:style w:type="character" w:customStyle="1" w:styleId="Nadpis7Char">
    <w:name w:val="Nadpis 7 Char"/>
    <w:link w:val="Nadpis7"/>
    <w:uiPriority w:val="99"/>
    <w:locked/>
    <w:rPr>
      <w:rFonts w:ascii="Calibri" w:hAnsi="Calibri"/>
      <w:sz w:val="24"/>
      <w:szCs w:val="24"/>
      <w:lang w:val="x-none" w:eastAsia="x-none"/>
    </w:rPr>
  </w:style>
  <w:style w:type="character" w:customStyle="1" w:styleId="Nadpis8Char">
    <w:name w:val="Nadpis 8 Char"/>
    <w:link w:val="Nadpis8"/>
    <w:uiPriority w:val="99"/>
    <w:locked/>
    <w:rPr>
      <w:rFonts w:ascii="Calibri" w:hAnsi="Calibri"/>
      <w:i/>
      <w:iCs/>
      <w:sz w:val="24"/>
      <w:szCs w:val="24"/>
      <w:lang w:val="x-none" w:eastAsia="x-none"/>
    </w:rPr>
  </w:style>
  <w:style w:type="character" w:customStyle="1" w:styleId="Nadpis9Char">
    <w:name w:val="Nadpis 9 Char"/>
    <w:link w:val="Nadpis9"/>
    <w:uiPriority w:val="99"/>
    <w:locked/>
    <w:rPr>
      <w:rFonts w:ascii="Cambria" w:hAnsi="Cambria"/>
      <w:lang w:val="x-none" w:eastAsia="x-none"/>
    </w:rPr>
  </w:style>
  <w:style w:type="paragraph" w:styleId="Zkladntextodsazen2">
    <w:name w:val="Body Text Indent 2"/>
    <w:basedOn w:val="Normln"/>
    <w:link w:val="Zkladntextodsazen2Char"/>
    <w:uiPriority w:val="99"/>
    <w:rsid w:val="002A1AD7"/>
    <w:pPr>
      <w:ind w:left="240"/>
      <w:jc w:val="both"/>
    </w:pPr>
    <w:rPr>
      <w:rFonts w:cs="Times New Roman"/>
      <w:lang w:val="x-none" w:eastAsia="x-none"/>
    </w:rPr>
  </w:style>
  <w:style w:type="character" w:customStyle="1" w:styleId="Zkladntextodsazen2Char">
    <w:name w:val="Základní text odsazený 2 Char"/>
    <w:link w:val="Zkladntextodsazen2"/>
    <w:uiPriority w:val="99"/>
    <w:semiHidden/>
    <w:locked/>
    <w:rPr>
      <w:rFonts w:ascii="Courier New" w:hAnsi="Courier New" w:cs="Courier New"/>
      <w:sz w:val="16"/>
      <w:szCs w:val="16"/>
    </w:rPr>
  </w:style>
  <w:style w:type="paragraph" w:styleId="Prosttext">
    <w:name w:val="Plain Text"/>
    <w:basedOn w:val="Normln"/>
    <w:link w:val="ProsttextChar"/>
    <w:uiPriority w:val="99"/>
    <w:rsid w:val="009B4EF3"/>
    <w:rPr>
      <w:sz w:val="20"/>
      <w:szCs w:val="20"/>
    </w:rPr>
  </w:style>
  <w:style w:type="character" w:customStyle="1" w:styleId="ProsttextChar">
    <w:name w:val="Prostý text Char"/>
    <w:link w:val="Prosttext"/>
    <w:uiPriority w:val="99"/>
    <w:semiHidden/>
    <w:locked/>
    <w:rsid w:val="009B4EF3"/>
    <w:rPr>
      <w:rFonts w:ascii="Courier New" w:hAnsi="Courier New" w:cs="Courier New"/>
      <w:lang w:val="cs-CZ" w:eastAsia="cs-CZ" w:bidi="ar-SA"/>
    </w:rPr>
  </w:style>
  <w:style w:type="paragraph" w:customStyle="1" w:styleId="Textpsmene">
    <w:name w:val="Text písmene"/>
    <w:basedOn w:val="Normln"/>
    <w:uiPriority w:val="99"/>
    <w:rsid w:val="009B4EF3"/>
    <w:pPr>
      <w:numPr>
        <w:ilvl w:val="1"/>
        <w:numId w:val="2"/>
      </w:numPr>
      <w:jc w:val="both"/>
      <w:outlineLvl w:val="7"/>
    </w:pPr>
    <w:rPr>
      <w:rFonts w:ascii="Times New Roman" w:hAnsi="Times New Roman" w:cs="Times New Roman"/>
      <w:sz w:val="24"/>
      <w:szCs w:val="24"/>
    </w:rPr>
  </w:style>
  <w:style w:type="paragraph" w:customStyle="1" w:styleId="Textodstavce">
    <w:name w:val="Text odstavce"/>
    <w:basedOn w:val="Normln"/>
    <w:uiPriority w:val="99"/>
    <w:rsid w:val="009B4EF3"/>
    <w:pPr>
      <w:numPr>
        <w:numId w:val="2"/>
      </w:numPr>
      <w:tabs>
        <w:tab w:val="left" w:pos="851"/>
      </w:tabs>
      <w:spacing w:before="120" w:after="120"/>
      <w:jc w:val="both"/>
      <w:outlineLvl w:val="6"/>
    </w:pPr>
    <w:rPr>
      <w:rFonts w:ascii="Times New Roman" w:hAnsi="Times New Roman" w:cs="Times New Roman"/>
      <w:sz w:val="24"/>
      <w:szCs w:val="24"/>
    </w:rPr>
  </w:style>
  <w:style w:type="character" w:styleId="Hypertextovodkaz">
    <w:name w:val="Hyperlink"/>
    <w:uiPriority w:val="99"/>
    <w:rsid w:val="009B4EF3"/>
    <w:rPr>
      <w:rFonts w:cs="Times New Roman"/>
      <w:color w:val="0000FF"/>
      <w:u w:val="single"/>
    </w:rPr>
  </w:style>
  <w:style w:type="paragraph" w:styleId="Textkomente">
    <w:name w:val="annotation text"/>
    <w:basedOn w:val="Normln"/>
    <w:link w:val="TextkomenteChar"/>
    <w:uiPriority w:val="99"/>
    <w:rsid w:val="009B4EF3"/>
    <w:rPr>
      <w:rFonts w:ascii="Arial" w:hAnsi="Arial" w:cs="Times New Roman"/>
      <w:sz w:val="20"/>
      <w:szCs w:val="20"/>
    </w:rPr>
  </w:style>
  <w:style w:type="paragraph" w:styleId="Zkladntext">
    <w:name w:val="Body Text"/>
    <w:basedOn w:val="Normln"/>
    <w:link w:val="ZkladntextChar"/>
    <w:uiPriority w:val="99"/>
    <w:semiHidden/>
    <w:rsid w:val="00854BF1"/>
    <w:pPr>
      <w:spacing w:after="120"/>
    </w:pPr>
    <w:rPr>
      <w:rFonts w:cs="Times New Roman"/>
      <w:lang w:val="x-none" w:eastAsia="x-none"/>
    </w:rPr>
  </w:style>
  <w:style w:type="character" w:styleId="Znakapoznpodarou">
    <w:name w:val="footnote reference"/>
    <w:uiPriority w:val="99"/>
    <w:semiHidden/>
    <w:rsid w:val="009B4EF3"/>
    <w:rPr>
      <w:rFonts w:cs="Times New Roman"/>
      <w:vertAlign w:val="superscript"/>
    </w:rPr>
  </w:style>
  <w:style w:type="paragraph" w:styleId="Textbubliny">
    <w:name w:val="Balloon Text"/>
    <w:basedOn w:val="Normln"/>
    <w:link w:val="TextbublinyChar"/>
    <w:uiPriority w:val="99"/>
    <w:semiHidden/>
    <w:rsid w:val="009B4EF3"/>
    <w:rPr>
      <w:rFonts w:ascii="Tahoma" w:hAnsi="Tahoma" w:cs="Times New Roman"/>
      <w:lang w:val="x-none" w:eastAsia="x-none"/>
    </w:rPr>
  </w:style>
  <w:style w:type="character" w:customStyle="1" w:styleId="TextbublinyChar">
    <w:name w:val="Text bubliny Char"/>
    <w:link w:val="Textbubliny"/>
    <w:uiPriority w:val="99"/>
    <w:semiHidden/>
    <w:locked/>
    <w:rPr>
      <w:rFonts w:ascii="Tahoma" w:hAnsi="Tahoma" w:cs="Tahoma"/>
      <w:sz w:val="16"/>
      <w:szCs w:val="16"/>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9B4EF3"/>
    <w:pPr>
      <w:spacing w:after="200" w:line="276" w:lineRule="auto"/>
      <w:ind w:left="720"/>
      <w:contextualSpacing/>
    </w:pPr>
    <w:rPr>
      <w:rFonts w:ascii="Calibri" w:hAnsi="Calibri" w:cs="Times New Roman"/>
      <w:sz w:val="22"/>
      <w:szCs w:val="22"/>
      <w:lang w:eastAsia="en-US"/>
    </w:rPr>
  </w:style>
  <w:style w:type="character" w:styleId="Odkaznakoment">
    <w:name w:val="annotation reference"/>
    <w:uiPriority w:val="99"/>
    <w:rsid w:val="009B4EF3"/>
    <w:rPr>
      <w:rFonts w:cs="Times New Roman"/>
      <w:sz w:val="16"/>
      <w:szCs w:val="16"/>
    </w:rPr>
  </w:style>
  <w:style w:type="character" w:customStyle="1" w:styleId="TextkomenteChar">
    <w:name w:val="Text komentáře Char"/>
    <w:link w:val="Textkomente"/>
    <w:uiPriority w:val="99"/>
    <w:locked/>
    <w:rsid w:val="009B4EF3"/>
    <w:rPr>
      <w:rFonts w:ascii="Arial" w:hAnsi="Arial" w:cs="Times New Roman"/>
      <w:lang w:val="cs-CZ" w:eastAsia="cs-CZ" w:bidi="ar-SA"/>
    </w:rPr>
  </w:style>
  <w:style w:type="character" w:customStyle="1" w:styleId="ZkladntextChar">
    <w:name w:val="Základní text Char"/>
    <w:link w:val="Zkladntext"/>
    <w:uiPriority w:val="99"/>
    <w:semiHidden/>
    <w:locked/>
    <w:rsid w:val="00854BF1"/>
    <w:rPr>
      <w:rFonts w:ascii="Courier New" w:hAnsi="Courier New" w:cs="Courier New"/>
      <w:sz w:val="16"/>
      <w:szCs w:val="16"/>
    </w:rPr>
  </w:style>
  <w:style w:type="table" w:styleId="Mkatabulky">
    <w:name w:val="Table Grid"/>
    <w:basedOn w:val="Normlntabulka"/>
    <w:uiPriority w:val="59"/>
    <w:rsid w:val="00854B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pat">
    <w:name w:val="footer"/>
    <w:basedOn w:val="Normln"/>
    <w:link w:val="ZpatChar"/>
    <w:uiPriority w:val="99"/>
    <w:rsid w:val="00D03DB5"/>
    <w:pPr>
      <w:tabs>
        <w:tab w:val="center" w:pos="4536"/>
        <w:tab w:val="right" w:pos="9072"/>
      </w:tabs>
    </w:pPr>
    <w:rPr>
      <w:rFonts w:cs="Times New Roman"/>
      <w:lang w:val="x-none" w:eastAsia="x-none"/>
    </w:rPr>
  </w:style>
  <w:style w:type="character" w:customStyle="1" w:styleId="ZpatChar">
    <w:name w:val="Zápatí Char"/>
    <w:link w:val="Zpat"/>
    <w:uiPriority w:val="99"/>
    <w:semiHidden/>
    <w:rPr>
      <w:rFonts w:ascii="Courier New" w:hAnsi="Courier New" w:cs="Courier New"/>
      <w:sz w:val="16"/>
      <w:szCs w:val="16"/>
    </w:rPr>
  </w:style>
  <w:style w:type="character" w:styleId="slostrnky">
    <w:name w:val="page number"/>
    <w:uiPriority w:val="99"/>
    <w:rsid w:val="00D03DB5"/>
    <w:rPr>
      <w:rFonts w:cs="Times New Roman"/>
    </w:rPr>
  </w:style>
  <w:style w:type="paragraph" w:styleId="Zhlav">
    <w:name w:val="header"/>
    <w:basedOn w:val="Normln"/>
    <w:link w:val="ZhlavChar"/>
    <w:uiPriority w:val="99"/>
    <w:rsid w:val="00D03DB5"/>
    <w:pPr>
      <w:tabs>
        <w:tab w:val="center" w:pos="4536"/>
        <w:tab w:val="right" w:pos="9072"/>
      </w:tabs>
    </w:pPr>
    <w:rPr>
      <w:rFonts w:cs="Times New Roman"/>
      <w:lang w:val="x-none" w:eastAsia="x-none"/>
    </w:rPr>
  </w:style>
  <w:style w:type="character" w:customStyle="1" w:styleId="ZhlavChar">
    <w:name w:val="Záhlaví Char"/>
    <w:link w:val="Zhlav"/>
    <w:uiPriority w:val="99"/>
    <w:semiHidden/>
    <w:rPr>
      <w:rFonts w:ascii="Courier New" w:hAnsi="Courier New" w:cs="Courier New"/>
      <w:sz w:val="16"/>
      <w:szCs w:val="16"/>
    </w:rPr>
  </w:style>
  <w:style w:type="paragraph" w:styleId="Pedmtkomente">
    <w:name w:val="annotation subject"/>
    <w:basedOn w:val="Textkomente"/>
    <w:next w:val="Textkomente"/>
    <w:link w:val="PedmtkomenteChar"/>
    <w:uiPriority w:val="99"/>
    <w:unhideWhenUsed/>
    <w:rsid w:val="0086594E"/>
    <w:rPr>
      <w:rFonts w:ascii="Courier New" w:hAnsi="Courier New" w:cs="Courier New"/>
      <w:b/>
      <w:bCs/>
    </w:rPr>
  </w:style>
  <w:style w:type="character" w:customStyle="1" w:styleId="PedmtkomenteChar">
    <w:name w:val="Předmět komentáře Char"/>
    <w:link w:val="Pedmtkomente"/>
    <w:uiPriority w:val="99"/>
    <w:semiHidden/>
    <w:rsid w:val="0086594E"/>
    <w:rPr>
      <w:rFonts w:ascii="Courier New" w:hAnsi="Courier New" w:cs="Courier New"/>
      <w:b/>
      <w:bCs/>
      <w:lang w:val="cs-CZ" w:eastAsia="cs-CZ" w:bidi="ar-SA"/>
    </w:rPr>
  </w:style>
  <w:style w:type="paragraph" w:customStyle="1" w:styleId="NADPIS20">
    <w:name w:val="NADPIS2"/>
    <w:basedOn w:val="Nadpis2"/>
    <w:uiPriority w:val="99"/>
    <w:rsid w:val="00B11216"/>
    <w:pPr>
      <w:numPr>
        <w:ilvl w:val="0"/>
        <w:numId w:val="0"/>
      </w:numPr>
      <w:tabs>
        <w:tab w:val="num" w:pos="1440"/>
      </w:tabs>
      <w:ind w:left="1440" w:hanging="360"/>
    </w:pPr>
    <w:rPr>
      <w:rFonts w:ascii="Times New Roman" w:hAnsi="Times New Roman"/>
      <w:b w:val="0"/>
      <w:bCs w:val="0"/>
      <w:lang w:val="fr-FR" w:eastAsia="en-US"/>
    </w:rPr>
  </w:style>
  <w:style w:type="paragraph" w:customStyle="1" w:styleId="NormalJustified">
    <w:name w:val="Normal (Justified)"/>
    <w:basedOn w:val="Normln"/>
    <w:uiPriority w:val="99"/>
    <w:rsid w:val="00B11216"/>
    <w:pPr>
      <w:widowControl w:val="0"/>
      <w:jc w:val="both"/>
    </w:pPr>
    <w:rPr>
      <w:rFonts w:ascii="Times New Roman" w:hAnsi="Times New Roman" w:cs="Times New Roman"/>
      <w:kern w:val="28"/>
      <w:sz w:val="24"/>
      <w:szCs w:val="20"/>
    </w:rPr>
  </w:style>
  <w:style w:type="paragraph" w:customStyle="1" w:styleId="BidNadpis1">
    <w:name w:val="Bid_Nadpis1"/>
    <w:uiPriority w:val="99"/>
    <w:rsid w:val="00B11216"/>
    <w:pPr>
      <w:keepNext/>
      <w:numPr>
        <w:numId w:val="3"/>
      </w:numPr>
      <w:autoSpaceDE w:val="0"/>
      <w:autoSpaceDN w:val="0"/>
      <w:spacing w:before="360" w:after="80"/>
      <w:jc w:val="both"/>
      <w:outlineLvl w:val="0"/>
    </w:pPr>
    <w:rPr>
      <w:rFonts w:ascii="Arial" w:hAnsi="Arial" w:cs="Arial"/>
      <w:b/>
      <w:bCs/>
      <w:sz w:val="28"/>
      <w:szCs w:val="28"/>
      <w:lang w:val="en-US"/>
    </w:rPr>
  </w:style>
  <w:style w:type="paragraph" w:customStyle="1" w:styleId="BidNadpis2">
    <w:name w:val="Bid_Nadpis2"/>
    <w:basedOn w:val="BidNadpis1"/>
    <w:uiPriority w:val="99"/>
    <w:rsid w:val="00B11216"/>
    <w:pPr>
      <w:keepNext w:val="0"/>
      <w:numPr>
        <w:ilvl w:val="1"/>
      </w:numPr>
      <w:spacing w:before="280"/>
      <w:outlineLvl w:val="1"/>
    </w:pPr>
    <w:rPr>
      <w:sz w:val="24"/>
      <w:szCs w:val="24"/>
    </w:rPr>
  </w:style>
  <w:style w:type="paragraph" w:customStyle="1" w:styleId="BidNadpis3">
    <w:name w:val="Bid_Nadpis3"/>
    <w:basedOn w:val="BidNadpis2"/>
    <w:uiPriority w:val="99"/>
    <w:rsid w:val="00B11216"/>
    <w:pPr>
      <w:numPr>
        <w:ilvl w:val="2"/>
      </w:numPr>
      <w:spacing w:before="200"/>
      <w:outlineLvl w:val="2"/>
    </w:pPr>
    <w:rPr>
      <w:sz w:val="20"/>
      <w:szCs w:val="20"/>
      <w:lang w:val="cs-CZ"/>
    </w:rPr>
  </w:style>
  <w:style w:type="paragraph" w:customStyle="1" w:styleId="Textbodu">
    <w:name w:val="Text bodu"/>
    <w:basedOn w:val="Normln"/>
    <w:uiPriority w:val="99"/>
    <w:rsid w:val="00B11216"/>
    <w:pPr>
      <w:tabs>
        <w:tab w:val="num" w:pos="850"/>
      </w:tabs>
      <w:ind w:left="850" w:hanging="425"/>
      <w:jc w:val="both"/>
      <w:outlineLvl w:val="8"/>
    </w:pPr>
    <w:rPr>
      <w:rFonts w:ascii="Times New Roman" w:hAnsi="Times New Roman" w:cs="Times New Roman"/>
      <w:sz w:val="24"/>
      <w:szCs w:val="20"/>
    </w:rPr>
  </w:style>
  <w:style w:type="paragraph" w:styleId="Zkladntextodsazen3">
    <w:name w:val="Body Text Indent 3"/>
    <w:basedOn w:val="Normln"/>
    <w:link w:val="Zkladntextodsazen3Char"/>
    <w:uiPriority w:val="99"/>
    <w:semiHidden/>
    <w:unhideWhenUsed/>
    <w:rsid w:val="009E37CB"/>
    <w:pPr>
      <w:spacing w:after="120"/>
      <w:ind w:left="283"/>
    </w:pPr>
  </w:style>
  <w:style w:type="character" w:customStyle="1" w:styleId="Zkladntextodsazen3Char">
    <w:name w:val="Základní text odsazený 3 Char"/>
    <w:link w:val="Zkladntextodsazen3"/>
    <w:uiPriority w:val="99"/>
    <w:semiHidden/>
    <w:rsid w:val="009E37CB"/>
    <w:rPr>
      <w:rFonts w:ascii="Courier New" w:hAnsi="Courier New" w:cs="Courier New"/>
      <w:sz w:val="16"/>
      <w:szCs w:val="16"/>
    </w:rPr>
  </w:style>
  <w:style w:type="paragraph" w:customStyle="1" w:styleId="Textparagrafu">
    <w:name w:val="Text paragrafu"/>
    <w:basedOn w:val="Normln"/>
    <w:uiPriority w:val="99"/>
    <w:rsid w:val="009E37CB"/>
    <w:pPr>
      <w:spacing w:before="240"/>
      <w:ind w:firstLine="425"/>
      <w:jc w:val="both"/>
      <w:outlineLvl w:val="5"/>
    </w:pPr>
    <w:rPr>
      <w:rFonts w:ascii="Calibri" w:hAnsi="Calibri" w:cs="Calibri"/>
      <w:sz w:val="24"/>
      <w:szCs w:val="24"/>
    </w:rPr>
  </w:style>
  <w:style w:type="paragraph" w:customStyle="1" w:styleId="Barevnseznamzvraznn11">
    <w:name w:val="Barevný seznam – zvýraznění 11"/>
    <w:basedOn w:val="Normln"/>
    <w:uiPriority w:val="34"/>
    <w:qFormat/>
    <w:rsid w:val="009E37CB"/>
    <w:pPr>
      <w:ind w:left="720"/>
      <w:contextualSpacing/>
    </w:pPr>
    <w:rPr>
      <w:rFonts w:ascii="Times New Roman" w:hAnsi="Times New Roman" w:cs="Times New Roman"/>
      <w:sz w:val="20"/>
      <w:szCs w:val="20"/>
    </w:rPr>
  </w:style>
  <w:style w:type="character" w:styleId="Siln">
    <w:name w:val="Strong"/>
    <w:qFormat/>
    <w:locked/>
    <w:rsid w:val="009E37CB"/>
    <w:rPr>
      <w:rFonts w:cs="Times New Roman"/>
      <w:b/>
      <w:bCs/>
    </w:rPr>
  </w:style>
  <w:style w:type="paragraph" w:styleId="Normlnweb">
    <w:name w:val="Normal (Web)"/>
    <w:basedOn w:val="Normln"/>
    <w:uiPriority w:val="99"/>
    <w:unhideWhenUsed/>
    <w:rsid w:val="009E37CB"/>
    <w:pPr>
      <w:spacing w:before="100" w:beforeAutospacing="1" w:after="100" w:afterAutospacing="1"/>
    </w:pPr>
    <w:rPr>
      <w:rFonts w:ascii="Times New Roman" w:hAnsi="Times New Roman" w:cs="Times New Roman"/>
      <w:sz w:val="24"/>
      <w:szCs w:val="24"/>
    </w:rPr>
  </w:style>
  <w:style w:type="character" w:styleId="Sledovanodkaz">
    <w:name w:val="FollowedHyperlink"/>
    <w:uiPriority w:val="99"/>
    <w:semiHidden/>
    <w:unhideWhenUsed/>
    <w:rsid w:val="00BD2F8D"/>
    <w:rPr>
      <w:color w:val="800080"/>
      <w:u w:val="single"/>
    </w:rPr>
  </w:style>
  <w:style w:type="paragraph" w:styleId="Revize">
    <w:name w:val="Revision"/>
    <w:hidden/>
    <w:uiPriority w:val="99"/>
    <w:semiHidden/>
    <w:rsid w:val="000A43E8"/>
    <w:rPr>
      <w:rFonts w:ascii="Courier New" w:hAnsi="Courier New" w:cs="Courier New"/>
      <w:sz w:val="16"/>
      <w:szCs w:val="16"/>
    </w:rPr>
  </w:style>
  <w:style w:type="character" w:customStyle="1" w:styleId="productname">
    <w:name w:val="productname"/>
    <w:basedOn w:val="Standardnpsmoodstavce"/>
    <w:rsid w:val="006116BB"/>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3C13AF"/>
    <w:rPr>
      <w:rFonts w:ascii="Calibri" w:hAnsi="Calibri"/>
      <w:sz w:val="22"/>
      <w:szCs w:val="22"/>
      <w:lang w:eastAsia="en-US"/>
    </w:rPr>
  </w:style>
  <w:style w:type="paragraph" w:customStyle="1" w:styleId="VZP2-odstavec">
    <w:name w:val="VZP 2 - odstavec"/>
    <w:basedOn w:val="Zkladntext"/>
    <w:link w:val="VZP2-odstavecChar"/>
    <w:qFormat/>
    <w:rsid w:val="004F5751"/>
    <w:pPr>
      <w:keepNext/>
      <w:keepLines/>
      <w:tabs>
        <w:tab w:val="num" w:pos="720"/>
      </w:tabs>
      <w:suppressAutoHyphens/>
      <w:ind w:left="720" w:hanging="360"/>
      <w:jc w:val="both"/>
    </w:pPr>
    <w:rPr>
      <w:rFonts w:ascii="Times New Roman" w:eastAsia="MS Mincho" w:hAnsi="Times New Roman"/>
      <w:sz w:val="24"/>
      <w:szCs w:val="24"/>
      <w:u w:color="000000"/>
      <w:lang w:val="en-GB" w:eastAsia="en-US"/>
    </w:rPr>
  </w:style>
  <w:style w:type="character" w:customStyle="1" w:styleId="VZP2-odstavecChar">
    <w:name w:val="VZP 2 - odstavec Char"/>
    <w:basedOn w:val="Standardnpsmoodstavce"/>
    <w:link w:val="VZP2-odstavec"/>
    <w:rsid w:val="004F5751"/>
    <w:rPr>
      <w:rFonts w:eastAsia="MS Mincho"/>
      <w:sz w:val="24"/>
      <w:szCs w:val="24"/>
      <w:u w:color="000000"/>
      <w:lang w:val="en-GB" w:eastAsia="en-US"/>
    </w:rPr>
  </w:style>
  <w:style w:type="character" w:customStyle="1" w:styleId="TextkomenteChar1">
    <w:name w:val="Text komentáře Char1"/>
    <w:locked/>
    <w:rsid w:val="00EB00CF"/>
    <w:rPr>
      <w:rFonts w:cs="Times New Roman"/>
      <w:sz w:val="20"/>
      <w:szCs w:val="20"/>
    </w:rPr>
  </w:style>
  <w:style w:type="character" w:customStyle="1" w:styleId="TableBodyChar">
    <w:name w:val="Table Body Char"/>
    <w:basedOn w:val="Standardnpsmoodstavce"/>
    <w:link w:val="TableBody"/>
    <w:locked/>
    <w:rsid w:val="00EB00CF"/>
    <w:rPr>
      <w:rFonts w:ascii="Arial" w:hAnsi="Arial" w:cs="Arial"/>
    </w:rPr>
  </w:style>
  <w:style w:type="paragraph" w:customStyle="1" w:styleId="TableBody">
    <w:name w:val="Table Body"/>
    <w:basedOn w:val="Normln"/>
    <w:link w:val="TableBodyChar"/>
    <w:rsid w:val="00EB00CF"/>
    <w:rPr>
      <w:rFonts w:ascii="Arial" w:hAnsi="Arial" w:cs="Arial"/>
      <w:sz w:val="20"/>
      <w:szCs w:val="20"/>
    </w:rPr>
  </w:style>
  <w:style w:type="paragraph" w:customStyle="1" w:styleId="TableHeading">
    <w:name w:val="Table Heading"/>
    <w:basedOn w:val="TableBody"/>
    <w:rsid w:val="00EB00CF"/>
    <w:rPr>
      <w:rFonts w:eastAsiaTheme="minorHAnsi"/>
      <w:b/>
      <w:bCs/>
      <w:sz w:val="22"/>
      <w:szCs w:val="22"/>
      <w:lang w:eastAsia="en-US"/>
    </w:rPr>
  </w:style>
  <w:style w:type="paragraph" w:styleId="Titulek">
    <w:name w:val="caption"/>
    <w:basedOn w:val="Normln"/>
    <w:next w:val="Normln"/>
    <w:unhideWhenUsed/>
    <w:qFormat/>
    <w:locked/>
    <w:rsid w:val="00EB00CF"/>
    <w:pPr>
      <w:spacing w:after="200"/>
    </w:pPr>
    <w:rPr>
      <w:rFonts w:ascii="Times New Roman" w:hAnsi="Times New Roman" w:cs="Times New Roman"/>
      <w:i/>
      <w:iCs/>
      <w:color w:val="1F497D" w:themeColor="text2"/>
      <w:sz w:val="18"/>
      <w:szCs w:val="18"/>
    </w:rPr>
  </w:style>
  <w:style w:type="paragraph" w:styleId="FormtovanvHTML">
    <w:name w:val="HTML Preformatted"/>
    <w:basedOn w:val="Normln"/>
    <w:link w:val="FormtovanvHTMLChar"/>
    <w:uiPriority w:val="99"/>
    <w:semiHidden/>
    <w:unhideWhenUsed/>
    <w:rsid w:val="00B24585"/>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nsolas"/>
      <w:color w:val="333333"/>
      <w:sz w:val="20"/>
      <w:szCs w:val="20"/>
    </w:rPr>
  </w:style>
  <w:style w:type="character" w:customStyle="1" w:styleId="FormtovanvHTMLChar">
    <w:name w:val="Formátovaný v HTML Char"/>
    <w:basedOn w:val="Standardnpsmoodstavce"/>
    <w:link w:val="FormtovanvHTML"/>
    <w:uiPriority w:val="99"/>
    <w:semiHidden/>
    <w:rsid w:val="00B24585"/>
    <w:rPr>
      <w:rFonts w:ascii="Consolas" w:hAnsi="Consolas" w:cs="Consolas"/>
      <w:color w:val="333333"/>
      <w:shd w:val="clear" w:color="auto" w:fill="F5F5F5"/>
    </w:rPr>
  </w:style>
  <w:style w:type="paragraph" w:styleId="Textpoznpodarou">
    <w:name w:val="footnote text"/>
    <w:basedOn w:val="Normln"/>
    <w:link w:val="TextpoznpodarouChar"/>
    <w:uiPriority w:val="99"/>
    <w:semiHidden/>
    <w:unhideWhenUsed/>
    <w:rsid w:val="00F30D74"/>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F30D74"/>
    <w:rPr>
      <w:rFonts w:asciiTheme="minorHAnsi" w:eastAsiaTheme="minorHAnsi" w:hAnsiTheme="minorHAnsi" w:cstheme="minorBidi"/>
      <w:lang w:eastAsia="en-US"/>
    </w:rPr>
  </w:style>
  <w:style w:type="paragraph" w:styleId="Nadpisobsahu">
    <w:name w:val="TOC Heading"/>
    <w:basedOn w:val="Nadpis1"/>
    <w:next w:val="Normln"/>
    <w:uiPriority w:val="39"/>
    <w:semiHidden/>
    <w:unhideWhenUsed/>
    <w:qFormat/>
    <w:rsid w:val="00030A2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cs-CZ" w:eastAsia="cs-CZ"/>
    </w:rPr>
  </w:style>
  <w:style w:type="paragraph" w:styleId="Obsah1">
    <w:name w:val="toc 1"/>
    <w:basedOn w:val="Normln"/>
    <w:next w:val="Normln"/>
    <w:autoRedefine/>
    <w:uiPriority w:val="39"/>
    <w:unhideWhenUsed/>
    <w:locked/>
    <w:rsid w:val="00030A2C"/>
    <w:pPr>
      <w:spacing w:before="360"/>
    </w:pPr>
    <w:rPr>
      <w:rFonts w:asciiTheme="majorHAnsi" w:hAnsiTheme="majorHAnsi"/>
      <w:b/>
      <w:bCs/>
      <w:caps/>
      <w:sz w:val="24"/>
      <w:szCs w:val="24"/>
    </w:rPr>
  </w:style>
  <w:style w:type="paragraph" w:styleId="Obsah3">
    <w:name w:val="toc 3"/>
    <w:basedOn w:val="Normln"/>
    <w:next w:val="Normln"/>
    <w:autoRedefine/>
    <w:uiPriority w:val="39"/>
    <w:unhideWhenUsed/>
    <w:locked/>
    <w:rsid w:val="00030A2C"/>
    <w:pPr>
      <w:ind w:left="160"/>
    </w:pPr>
    <w:rPr>
      <w:rFonts w:asciiTheme="minorHAnsi" w:hAnsiTheme="minorHAnsi"/>
      <w:sz w:val="20"/>
      <w:szCs w:val="20"/>
    </w:rPr>
  </w:style>
  <w:style w:type="paragraph" w:styleId="Obsah2">
    <w:name w:val="toc 2"/>
    <w:basedOn w:val="Normln"/>
    <w:next w:val="Normln"/>
    <w:autoRedefine/>
    <w:unhideWhenUsed/>
    <w:locked/>
    <w:rsid w:val="00030A2C"/>
    <w:pPr>
      <w:spacing w:before="240"/>
    </w:pPr>
    <w:rPr>
      <w:rFonts w:asciiTheme="minorHAnsi" w:hAnsiTheme="minorHAnsi"/>
      <w:b/>
      <w:bCs/>
      <w:sz w:val="20"/>
      <w:szCs w:val="20"/>
    </w:rPr>
  </w:style>
  <w:style w:type="paragraph" w:styleId="Obsah4">
    <w:name w:val="toc 4"/>
    <w:basedOn w:val="Normln"/>
    <w:next w:val="Normln"/>
    <w:autoRedefine/>
    <w:unhideWhenUsed/>
    <w:locked/>
    <w:rsid w:val="00030A2C"/>
    <w:pPr>
      <w:ind w:left="320"/>
    </w:pPr>
    <w:rPr>
      <w:rFonts w:asciiTheme="minorHAnsi" w:hAnsiTheme="minorHAnsi"/>
      <w:sz w:val="20"/>
      <w:szCs w:val="20"/>
    </w:rPr>
  </w:style>
  <w:style w:type="paragraph" w:styleId="Obsah5">
    <w:name w:val="toc 5"/>
    <w:basedOn w:val="Normln"/>
    <w:next w:val="Normln"/>
    <w:autoRedefine/>
    <w:unhideWhenUsed/>
    <w:locked/>
    <w:rsid w:val="00030A2C"/>
    <w:pPr>
      <w:ind w:left="480"/>
    </w:pPr>
    <w:rPr>
      <w:rFonts w:asciiTheme="minorHAnsi" w:hAnsiTheme="minorHAnsi"/>
      <w:sz w:val="20"/>
      <w:szCs w:val="20"/>
    </w:rPr>
  </w:style>
  <w:style w:type="paragraph" w:styleId="Obsah6">
    <w:name w:val="toc 6"/>
    <w:basedOn w:val="Normln"/>
    <w:next w:val="Normln"/>
    <w:autoRedefine/>
    <w:unhideWhenUsed/>
    <w:locked/>
    <w:rsid w:val="00030A2C"/>
    <w:pPr>
      <w:ind w:left="640"/>
    </w:pPr>
    <w:rPr>
      <w:rFonts w:asciiTheme="minorHAnsi" w:hAnsiTheme="minorHAnsi"/>
      <w:sz w:val="20"/>
      <w:szCs w:val="20"/>
    </w:rPr>
  </w:style>
  <w:style w:type="paragraph" w:styleId="Obsah7">
    <w:name w:val="toc 7"/>
    <w:basedOn w:val="Normln"/>
    <w:next w:val="Normln"/>
    <w:autoRedefine/>
    <w:unhideWhenUsed/>
    <w:locked/>
    <w:rsid w:val="00030A2C"/>
    <w:pPr>
      <w:ind w:left="800"/>
    </w:pPr>
    <w:rPr>
      <w:rFonts w:asciiTheme="minorHAnsi" w:hAnsiTheme="minorHAnsi"/>
      <w:sz w:val="20"/>
      <w:szCs w:val="20"/>
    </w:rPr>
  </w:style>
  <w:style w:type="paragraph" w:styleId="Obsah8">
    <w:name w:val="toc 8"/>
    <w:basedOn w:val="Normln"/>
    <w:next w:val="Normln"/>
    <w:autoRedefine/>
    <w:unhideWhenUsed/>
    <w:locked/>
    <w:rsid w:val="00030A2C"/>
    <w:pPr>
      <w:ind w:left="960"/>
    </w:pPr>
    <w:rPr>
      <w:rFonts w:asciiTheme="minorHAnsi" w:hAnsiTheme="minorHAnsi"/>
      <w:sz w:val="20"/>
      <w:szCs w:val="20"/>
    </w:rPr>
  </w:style>
  <w:style w:type="paragraph" w:styleId="Obsah9">
    <w:name w:val="toc 9"/>
    <w:basedOn w:val="Normln"/>
    <w:next w:val="Normln"/>
    <w:autoRedefine/>
    <w:unhideWhenUsed/>
    <w:locked/>
    <w:rsid w:val="00030A2C"/>
    <w:pPr>
      <w:ind w:left="1120"/>
    </w:pPr>
    <w:rPr>
      <w:rFonts w:asciiTheme="minorHAnsi" w:hAnsiTheme="minorHAnsi"/>
      <w:sz w:val="20"/>
      <w:szCs w:val="20"/>
    </w:rPr>
  </w:style>
  <w:style w:type="paragraph" w:styleId="Textvysvtlivek">
    <w:name w:val="endnote text"/>
    <w:basedOn w:val="Normln"/>
    <w:link w:val="TextvysvtlivekChar"/>
    <w:uiPriority w:val="99"/>
    <w:semiHidden/>
    <w:unhideWhenUsed/>
    <w:rsid w:val="00ED5CB5"/>
    <w:rPr>
      <w:sz w:val="20"/>
      <w:szCs w:val="20"/>
    </w:rPr>
  </w:style>
  <w:style w:type="character" w:customStyle="1" w:styleId="TextvysvtlivekChar">
    <w:name w:val="Text vysvětlivek Char"/>
    <w:basedOn w:val="Standardnpsmoodstavce"/>
    <w:link w:val="Textvysvtlivek"/>
    <w:uiPriority w:val="99"/>
    <w:semiHidden/>
    <w:rsid w:val="00ED5CB5"/>
    <w:rPr>
      <w:rFonts w:ascii="Courier New" w:hAnsi="Courier New" w:cs="Courier New"/>
    </w:rPr>
  </w:style>
  <w:style w:type="character" w:styleId="Odkaznavysvtlivky">
    <w:name w:val="endnote reference"/>
    <w:basedOn w:val="Standardnpsmoodstavce"/>
    <w:uiPriority w:val="99"/>
    <w:semiHidden/>
    <w:unhideWhenUsed/>
    <w:rsid w:val="00ED5C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5733">
      <w:bodyDiv w:val="1"/>
      <w:marLeft w:val="0"/>
      <w:marRight w:val="0"/>
      <w:marTop w:val="0"/>
      <w:marBottom w:val="0"/>
      <w:divBdr>
        <w:top w:val="none" w:sz="0" w:space="0" w:color="auto"/>
        <w:left w:val="none" w:sz="0" w:space="0" w:color="auto"/>
        <w:bottom w:val="none" w:sz="0" w:space="0" w:color="auto"/>
        <w:right w:val="none" w:sz="0" w:space="0" w:color="auto"/>
      </w:divBdr>
    </w:div>
    <w:div w:id="130906634">
      <w:marLeft w:val="0"/>
      <w:marRight w:val="0"/>
      <w:marTop w:val="0"/>
      <w:marBottom w:val="0"/>
      <w:divBdr>
        <w:top w:val="none" w:sz="0" w:space="0" w:color="auto"/>
        <w:left w:val="none" w:sz="0" w:space="0" w:color="auto"/>
        <w:bottom w:val="none" w:sz="0" w:space="0" w:color="auto"/>
        <w:right w:val="none" w:sz="0" w:space="0" w:color="auto"/>
      </w:divBdr>
    </w:div>
    <w:div w:id="146015043">
      <w:bodyDiv w:val="1"/>
      <w:marLeft w:val="0"/>
      <w:marRight w:val="0"/>
      <w:marTop w:val="0"/>
      <w:marBottom w:val="0"/>
      <w:divBdr>
        <w:top w:val="none" w:sz="0" w:space="0" w:color="auto"/>
        <w:left w:val="none" w:sz="0" w:space="0" w:color="auto"/>
        <w:bottom w:val="none" w:sz="0" w:space="0" w:color="auto"/>
        <w:right w:val="none" w:sz="0" w:space="0" w:color="auto"/>
      </w:divBdr>
    </w:div>
    <w:div w:id="196938357">
      <w:bodyDiv w:val="1"/>
      <w:marLeft w:val="0"/>
      <w:marRight w:val="0"/>
      <w:marTop w:val="0"/>
      <w:marBottom w:val="0"/>
      <w:divBdr>
        <w:top w:val="none" w:sz="0" w:space="0" w:color="auto"/>
        <w:left w:val="none" w:sz="0" w:space="0" w:color="auto"/>
        <w:bottom w:val="none" w:sz="0" w:space="0" w:color="auto"/>
        <w:right w:val="none" w:sz="0" w:space="0" w:color="auto"/>
      </w:divBdr>
      <w:divsChild>
        <w:div w:id="1895120874">
          <w:marLeft w:val="0"/>
          <w:marRight w:val="0"/>
          <w:marTop w:val="0"/>
          <w:marBottom w:val="0"/>
          <w:divBdr>
            <w:top w:val="none" w:sz="0" w:space="0" w:color="auto"/>
            <w:left w:val="none" w:sz="0" w:space="0" w:color="auto"/>
            <w:bottom w:val="none" w:sz="0" w:space="0" w:color="auto"/>
            <w:right w:val="none" w:sz="0" w:space="0" w:color="auto"/>
          </w:divBdr>
          <w:divsChild>
            <w:div w:id="2027638132">
              <w:marLeft w:val="0"/>
              <w:marRight w:val="0"/>
              <w:marTop w:val="0"/>
              <w:marBottom w:val="0"/>
              <w:divBdr>
                <w:top w:val="none" w:sz="0" w:space="0" w:color="auto"/>
                <w:left w:val="none" w:sz="0" w:space="0" w:color="auto"/>
                <w:bottom w:val="none" w:sz="0" w:space="0" w:color="auto"/>
                <w:right w:val="none" w:sz="0" w:space="0" w:color="auto"/>
              </w:divBdr>
              <w:divsChild>
                <w:div w:id="221723438">
                  <w:marLeft w:val="-225"/>
                  <w:marRight w:val="-225"/>
                  <w:marTop w:val="0"/>
                  <w:marBottom w:val="0"/>
                  <w:divBdr>
                    <w:top w:val="none" w:sz="0" w:space="0" w:color="auto"/>
                    <w:left w:val="none" w:sz="0" w:space="0" w:color="auto"/>
                    <w:bottom w:val="none" w:sz="0" w:space="0" w:color="auto"/>
                    <w:right w:val="none" w:sz="0" w:space="0" w:color="auto"/>
                  </w:divBdr>
                  <w:divsChild>
                    <w:div w:id="11518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95352">
      <w:bodyDiv w:val="1"/>
      <w:marLeft w:val="0"/>
      <w:marRight w:val="0"/>
      <w:marTop w:val="0"/>
      <w:marBottom w:val="0"/>
      <w:divBdr>
        <w:top w:val="none" w:sz="0" w:space="0" w:color="auto"/>
        <w:left w:val="none" w:sz="0" w:space="0" w:color="auto"/>
        <w:bottom w:val="none" w:sz="0" w:space="0" w:color="auto"/>
        <w:right w:val="none" w:sz="0" w:space="0" w:color="auto"/>
      </w:divBdr>
    </w:div>
    <w:div w:id="254872242">
      <w:bodyDiv w:val="1"/>
      <w:marLeft w:val="0"/>
      <w:marRight w:val="0"/>
      <w:marTop w:val="0"/>
      <w:marBottom w:val="0"/>
      <w:divBdr>
        <w:top w:val="none" w:sz="0" w:space="0" w:color="auto"/>
        <w:left w:val="none" w:sz="0" w:space="0" w:color="auto"/>
        <w:bottom w:val="none" w:sz="0" w:space="0" w:color="auto"/>
        <w:right w:val="none" w:sz="0" w:space="0" w:color="auto"/>
      </w:divBdr>
    </w:div>
    <w:div w:id="348482972">
      <w:bodyDiv w:val="1"/>
      <w:marLeft w:val="0"/>
      <w:marRight w:val="0"/>
      <w:marTop w:val="0"/>
      <w:marBottom w:val="0"/>
      <w:divBdr>
        <w:top w:val="none" w:sz="0" w:space="0" w:color="auto"/>
        <w:left w:val="none" w:sz="0" w:space="0" w:color="auto"/>
        <w:bottom w:val="none" w:sz="0" w:space="0" w:color="auto"/>
        <w:right w:val="none" w:sz="0" w:space="0" w:color="auto"/>
      </w:divBdr>
    </w:div>
    <w:div w:id="517238705">
      <w:bodyDiv w:val="1"/>
      <w:marLeft w:val="0"/>
      <w:marRight w:val="0"/>
      <w:marTop w:val="0"/>
      <w:marBottom w:val="0"/>
      <w:divBdr>
        <w:top w:val="none" w:sz="0" w:space="0" w:color="auto"/>
        <w:left w:val="none" w:sz="0" w:space="0" w:color="auto"/>
        <w:bottom w:val="none" w:sz="0" w:space="0" w:color="auto"/>
        <w:right w:val="none" w:sz="0" w:space="0" w:color="auto"/>
      </w:divBdr>
    </w:div>
    <w:div w:id="850333951">
      <w:bodyDiv w:val="1"/>
      <w:marLeft w:val="0"/>
      <w:marRight w:val="0"/>
      <w:marTop w:val="0"/>
      <w:marBottom w:val="0"/>
      <w:divBdr>
        <w:top w:val="none" w:sz="0" w:space="0" w:color="auto"/>
        <w:left w:val="none" w:sz="0" w:space="0" w:color="auto"/>
        <w:bottom w:val="none" w:sz="0" w:space="0" w:color="auto"/>
        <w:right w:val="none" w:sz="0" w:space="0" w:color="auto"/>
      </w:divBdr>
    </w:div>
    <w:div w:id="1051805992">
      <w:bodyDiv w:val="1"/>
      <w:marLeft w:val="0"/>
      <w:marRight w:val="0"/>
      <w:marTop w:val="0"/>
      <w:marBottom w:val="0"/>
      <w:divBdr>
        <w:top w:val="none" w:sz="0" w:space="0" w:color="auto"/>
        <w:left w:val="none" w:sz="0" w:space="0" w:color="auto"/>
        <w:bottom w:val="none" w:sz="0" w:space="0" w:color="auto"/>
        <w:right w:val="none" w:sz="0" w:space="0" w:color="auto"/>
      </w:divBdr>
    </w:div>
    <w:div w:id="1053235546">
      <w:bodyDiv w:val="1"/>
      <w:marLeft w:val="0"/>
      <w:marRight w:val="0"/>
      <w:marTop w:val="0"/>
      <w:marBottom w:val="0"/>
      <w:divBdr>
        <w:top w:val="none" w:sz="0" w:space="0" w:color="auto"/>
        <w:left w:val="none" w:sz="0" w:space="0" w:color="auto"/>
        <w:bottom w:val="none" w:sz="0" w:space="0" w:color="auto"/>
        <w:right w:val="none" w:sz="0" w:space="0" w:color="auto"/>
      </w:divBdr>
    </w:div>
    <w:div w:id="1160267134">
      <w:bodyDiv w:val="1"/>
      <w:marLeft w:val="0"/>
      <w:marRight w:val="0"/>
      <w:marTop w:val="0"/>
      <w:marBottom w:val="0"/>
      <w:divBdr>
        <w:top w:val="none" w:sz="0" w:space="0" w:color="auto"/>
        <w:left w:val="none" w:sz="0" w:space="0" w:color="auto"/>
        <w:bottom w:val="none" w:sz="0" w:space="0" w:color="auto"/>
        <w:right w:val="none" w:sz="0" w:space="0" w:color="auto"/>
      </w:divBdr>
    </w:div>
    <w:div w:id="1180463026">
      <w:bodyDiv w:val="1"/>
      <w:marLeft w:val="0"/>
      <w:marRight w:val="0"/>
      <w:marTop w:val="0"/>
      <w:marBottom w:val="0"/>
      <w:divBdr>
        <w:top w:val="none" w:sz="0" w:space="0" w:color="auto"/>
        <w:left w:val="none" w:sz="0" w:space="0" w:color="auto"/>
        <w:bottom w:val="none" w:sz="0" w:space="0" w:color="auto"/>
        <w:right w:val="none" w:sz="0" w:space="0" w:color="auto"/>
      </w:divBdr>
    </w:div>
    <w:div w:id="1226179905">
      <w:bodyDiv w:val="1"/>
      <w:marLeft w:val="0"/>
      <w:marRight w:val="0"/>
      <w:marTop w:val="0"/>
      <w:marBottom w:val="0"/>
      <w:divBdr>
        <w:top w:val="none" w:sz="0" w:space="0" w:color="auto"/>
        <w:left w:val="none" w:sz="0" w:space="0" w:color="auto"/>
        <w:bottom w:val="none" w:sz="0" w:space="0" w:color="auto"/>
        <w:right w:val="none" w:sz="0" w:space="0" w:color="auto"/>
      </w:divBdr>
    </w:div>
    <w:div w:id="1243904191">
      <w:bodyDiv w:val="1"/>
      <w:marLeft w:val="0"/>
      <w:marRight w:val="0"/>
      <w:marTop w:val="0"/>
      <w:marBottom w:val="0"/>
      <w:divBdr>
        <w:top w:val="none" w:sz="0" w:space="0" w:color="auto"/>
        <w:left w:val="none" w:sz="0" w:space="0" w:color="auto"/>
        <w:bottom w:val="none" w:sz="0" w:space="0" w:color="auto"/>
        <w:right w:val="none" w:sz="0" w:space="0" w:color="auto"/>
      </w:divBdr>
    </w:div>
    <w:div w:id="1365518480">
      <w:bodyDiv w:val="1"/>
      <w:marLeft w:val="0"/>
      <w:marRight w:val="0"/>
      <w:marTop w:val="0"/>
      <w:marBottom w:val="0"/>
      <w:divBdr>
        <w:top w:val="none" w:sz="0" w:space="0" w:color="auto"/>
        <w:left w:val="none" w:sz="0" w:space="0" w:color="auto"/>
        <w:bottom w:val="none" w:sz="0" w:space="0" w:color="auto"/>
        <w:right w:val="none" w:sz="0" w:space="0" w:color="auto"/>
      </w:divBdr>
    </w:div>
    <w:div w:id="1399278285">
      <w:bodyDiv w:val="1"/>
      <w:marLeft w:val="0"/>
      <w:marRight w:val="0"/>
      <w:marTop w:val="0"/>
      <w:marBottom w:val="0"/>
      <w:divBdr>
        <w:top w:val="none" w:sz="0" w:space="0" w:color="auto"/>
        <w:left w:val="none" w:sz="0" w:space="0" w:color="auto"/>
        <w:bottom w:val="none" w:sz="0" w:space="0" w:color="auto"/>
        <w:right w:val="none" w:sz="0" w:space="0" w:color="auto"/>
      </w:divBdr>
    </w:div>
    <w:div w:id="1414819213">
      <w:bodyDiv w:val="1"/>
      <w:marLeft w:val="0"/>
      <w:marRight w:val="0"/>
      <w:marTop w:val="0"/>
      <w:marBottom w:val="0"/>
      <w:divBdr>
        <w:top w:val="none" w:sz="0" w:space="0" w:color="auto"/>
        <w:left w:val="none" w:sz="0" w:space="0" w:color="auto"/>
        <w:bottom w:val="none" w:sz="0" w:space="0" w:color="auto"/>
        <w:right w:val="none" w:sz="0" w:space="0" w:color="auto"/>
      </w:divBdr>
    </w:div>
    <w:div w:id="1456635600">
      <w:bodyDiv w:val="1"/>
      <w:marLeft w:val="0"/>
      <w:marRight w:val="0"/>
      <w:marTop w:val="0"/>
      <w:marBottom w:val="0"/>
      <w:divBdr>
        <w:top w:val="none" w:sz="0" w:space="0" w:color="auto"/>
        <w:left w:val="none" w:sz="0" w:space="0" w:color="auto"/>
        <w:bottom w:val="none" w:sz="0" w:space="0" w:color="auto"/>
        <w:right w:val="none" w:sz="0" w:space="0" w:color="auto"/>
      </w:divBdr>
    </w:div>
    <w:div w:id="1527600411">
      <w:bodyDiv w:val="1"/>
      <w:marLeft w:val="0"/>
      <w:marRight w:val="0"/>
      <w:marTop w:val="0"/>
      <w:marBottom w:val="0"/>
      <w:divBdr>
        <w:top w:val="none" w:sz="0" w:space="0" w:color="auto"/>
        <w:left w:val="none" w:sz="0" w:space="0" w:color="auto"/>
        <w:bottom w:val="none" w:sz="0" w:space="0" w:color="auto"/>
        <w:right w:val="none" w:sz="0" w:space="0" w:color="auto"/>
      </w:divBdr>
    </w:div>
    <w:div w:id="1631596903">
      <w:bodyDiv w:val="1"/>
      <w:marLeft w:val="0"/>
      <w:marRight w:val="0"/>
      <w:marTop w:val="0"/>
      <w:marBottom w:val="0"/>
      <w:divBdr>
        <w:top w:val="none" w:sz="0" w:space="0" w:color="auto"/>
        <w:left w:val="none" w:sz="0" w:space="0" w:color="auto"/>
        <w:bottom w:val="none" w:sz="0" w:space="0" w:color="auto"/>
        <w:right w:val="none" w:sz="0" w:space="0" w:color="auto"/>
      </w:divBdr>
    </w:div>
    <w:div w:id="1699234585">
      <w:bodyDiv w:val="1"/>
      <w:marLeft w:val="0"/>
      <w:marRight w:val="0"/>
      <w:marTop w:val="0"/>
      <w:marBottom w:val="0"/>
      <w:divBdr>
        <w:top w:val="none" w:sz="0" w:space="0" w:color="auto"/>
        <w:left w:val="none" w:sz="0" w:space="0" w:color="auto"/>
        <w:bottom w:val="none" w:sz="0" w:space="0" w:color="auto"/>
        <w:right w:val="none" w:sz="0" w:space="0" w:color="auto"/>
      </w:divBdr>
    </w:div>
    <w:div w:id="1762950762">
      <w:bodyDiv w:val="1"/>
      <w:marLeft w:val="0"/>
      <w:marRight w:val="0"/>
      <w:marTop w:val="0"/>
      <w:marBottom w:val="0"/>
      <w:divBdr>
        <w:top w:val="none" w:sz="0" w:space="0" w:color="auto"/>
        <w:left w:val="none" w:sz="0" w:space="0" w:color="auto"/>
        <w:bottom w:val="none" w:sz="0" w:space="0" w:color="auto"/>
        <w:right w:val="none" w:sz="0" w:space="0" w:color="auto"/>
      </w:divBdr>
    </w:div>
    <w:div w:id="1808088424">
      <w:bodyDiv w:val="1"/>
      <w:marLeft w:val="0"/>
      <w:marRight w:val="0"/>
      <w:marTop w:val="0"/>
      <w:marBottom w:val="0"/>
      <w:divBdr>
        <w:top w:val="none" w:sz="0" w:space="0" w:color="auto"/>
        <w:left w:val="none" w:sz="0" w:space="0" w:color="auto"/>
        <w:bottom w:val="none" w:sz="0" w:space="0" w:color="auto"/>
        <w:right w:val="none" w:sz="0" w:space="0" w:color="auto"/>
      </w:divBdr>
    </w:div>
    <w:div w:id="1850367748">
      <w:bodyDiv w:val="1"/>
      <w:marLeft w:val="0"/>
      <w:marRight w:val="0"/>
      <w:marTop w:val="0"/>
      <w:marBottom w:val="0"/>
      <w:divBdr>
        <w:top w:val="none" w:sz="0" w:space="0" w:color="auto"/>
        <w:left w:val="none" w:sz="0" w:space="0" w:color="auto"/>
        <w:bottom w:val="none" w:sz="0" w:space="0" w:color="auto"/>
        <w:right w:val="none" w:sz="0" w:space="0" w:color="auto"/>
      </w:divBdr>
    </w:div>
    <w:div w:id="1874229126">
      <w:bodyDiv w:val="1"/>
      <w:marLeft w:val="0"/>
      <w:marRight w:val="0"/>
      <w:marTop w:val="0"/>
      <w:marBottom w:val="0"/>
      <w:divBdr>
        <w:top w:val="none" w:sz="0" w:space="0" w:color="auto"/>
        <w:left w:val="none" w:sz="0" w:space="0" w:color="auto"/>
        <w:bottom w:val="none" w:sz="0" w:space="0" w:color="auto"/>
        <w:right w:val="none" w:sz="0" w:space="0" w:color="auto"/>
      </w:divBdr>
    </w:div>
    <w:div w:id="1876427381">
      <w:bodyDiv w:val="1"/>
      <w:marLeft w:val="0"/>
      <w:marRight w:val="0"/>
      <w:marTop w:val="0"/>
      <w:marBottom w:val="0"/>
      <w:divBdr>
        <w:top w:val="none" w:sz="0" w:space="0" w:color="auto"/>
        <w:left w:val="none" w:sz="0" w:space="0" w:color="auto"/>
        <w:bottom w:val="none" w:sz="0" w:space="0" w:color="auto"/>
        <w:right w:val="none" w:sz="0" w:space="0" w:color="auto"/>
      </w:divBdr>
    </w:div>
    <w:div w:id="1994140438">
      <w:bodyDiv w:val="1"/>
      <w:marLeft w:val="0"/>
      <w:marRight w:val="0"/>
      <w:marTop w:val="0"/>
      <w:marBottom w:val="0"/>
      <w:divBdr>
        <w:top w:val="none" w:sz="0" w:space="0" w:color="auto"/>
        <w:left w:val="none" w:sz="0" w:space="0" w:color="auto"/>
        <w:bottom w:val="none" w:sz="0" w:space="0" w:color="auto"/>
        <w:right w:val="none" w:sz="0" w:space="0" w:color="auto"/>
      </w:divBdr>
    </w:div>
    <w:div w:id="2000959863">
      <w:bodyDiv w:val="1"/>
      <w:marLeft w:val="0"/>
      <w:marRight w:val="0"/>
      <w:marTop w:val="0"/>
      <w:marBottom w:val="0"/>
      <w:divBdr>
        <w:top w:val="none" w:sz="0" w:space="0" w:color="auto"/>
        <w:left w:val="none" w:sz="0" w:space="0" w:color="auto"/>
        <w:bottom w:val="none" w:sz="0" w:space="0" w:color="auto"/>
        <w:right w:val="none" w:sz="0" w:space="0" w:color="auto"/>
      </w:divBdr>
    </w:div>
    <w:div w:id="2003661170">
      <w:bodyDiv w:val="1"/>
      <w:marLeft w:val="0"/>
      <w:marRight w:val="0"/>
      <w:marTop w:val="0"/>
      <w:marBottom w:val="0"/>
      <w:divBdr>
        <w:top w:val="none" w:sz="0" w:space="0" w:color="auto"/>
        <w:left w:val="none" w:sz="0" w:space="0" w:color="auto"/>
        <w:bottom w:val="none" w:sz="0" w:space="0" w:color="auto"/>
        <w:right w:val="none" w:sz="0" w:space="0" w:color="auto"/>
      </w:divBdr>
    </w:div>
    <w:div w:id="202253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tools.cisco.com/security/center/publicationListing.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mailto:servicedesk@vzp.cz"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ools.cisco.com/security/center/publicationListing.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zzhistorie6dc8a610_x002d_2f10_x002d_4e70_x002d_a3c5_x002d_ab60ce5118c0"><![CDATA[<?xml version="1.0" encoding="utf-16"?>
<HistorieAll xmlns:xsi="http://www.w3.org/2001/XMLSchema-instance" xmlns:xsd="http://www.w3.org/2001/XMLSchema">
  <AktualniComment>Dobrý den, 
prosím o připomínky k zadávací dokumentaci k zakázce "Podpora produktu Adobe LiveCycle ve VZP ČR". Všechny přílohy jsou součástí tohoto tasku. Na konci je návrh hodnotící komise. IT garantem je Mirek Navrátil. Termín pro připomínky je do 30.4. 201. 
Děkuji. S pozdravem, Pavla Vítková </AktualniComment>
  <Historie>
    <HistorieMy>
      <OdLogin>VZP\vitkp99</OdLogin>
      <Odname>Vítková Pavla Mgr. (VZP ČR Ústředí)</Odname>
      <m_Kdy>2012-04-20T15:00:12.1493109+02:00</m_Kdy>
      <strKdy>20.4.2012</strKdy>
      <Nazor>Dobrý den, 
prosím o připomínky k zadávací dokumentaci k zakázce "Podpora produktu Adobe LiveCycle ve VZP ČR". Všechny přílohy jsou součástí tohoto tasku. Na konci je návrh hodnotící komise. IT garantem je Mirek Navrátil. Termín pro připomínky je do 30.4. 201. 
Děkuji. S pozdravem, Pavla Vítková </Nazor>
      <Akce>Pracovní postup byl zahájen.</Akce>
      <Kdy>2012-04-20T15:00:12.1493109+02:00</Kdy>
    </HistorieMy>
    <HistorieMy>
      <OdLogin>VZP\birih99</OdLogin>
      <Odname>Biriczová Hana Ing. MBA (VZP ČR Ústředí)</Odname>
      <m_Kdy>2012-04-30T12:44:59.7586106+02:00</m_Kdy>
      <strKdy>30.4.2012</strKdy>
      <Nazor>Připomínky revzí.</Nazor>
      <Akce>Recenzi uživatele Biriczová Hana Ing. MBA (VZP ČR Ústředí) provedl uživatel Biriczová Hana Ing. MBA (VZP ČR Ústředí).</Akce>
      <Kdy>2012-04-30T12:44:59.7586106+02:00</Kdy>
    </HistorieMy>
    <HistorieMy>
      <OdLogin>VZP\novov991</OdLogin>
      <Odname>Novotný Vladan Ing. (VZP ČR Ústředí)</Odname>
      <m_Kdy>2012-05-02T09:14:36.3813534+02:00</m_Kdy>
      <strKdy>2.5.2012</strKdy>
      <Nazor>Bez připomínek.
vn</Nazor>
      <Akce>Recenzi uživatele Novotný Vladan Ing. (VZP ČR Ústředí) provedl uživatel Novotný Vladan Ing. (VZP ČR Ústředí).</Akce>
      <Kdy>2012-05-02T09:14:36.3813534+02:00</Kdy>
    </HistorieMy>
    <HistorieMy>
      <OdLogin>VZP\novad993</OdLogin>
      <Odname>Nováková Dana PaedDr. (VZP ČR Ústředí)</Odname>
      <m_Kdy>2012-05-02T13:08:42.8133278+02:00</m_Kdy>
      <strKdy>2.5.2012</strKdy>
      <Nazor>Připomínky v textu.</Nazor>
      <Akce>Recenzi uživatele Nováková Dana PaedDr. (VZP ČR Ústředí) provedl uživatel Nováková Dana PaedDr. (VZP ČR Ústředí).</Akce>
      <Kdy>2012-05-02T13:08:42.8133278+02:00</Kdy>
    </HistorieMy>
    <HistorieMy>
      <OdLogin>VZP\maxah19</OdLogin>
      <Odname>Maxa Hubert Ing. (VZP ČR Ústředí)</Odname>
      <m_Kdy>2012-05-02T15:43:34.701761+02:00</m_Kdy>
      <strKdy>2.5.2012</strKdy>
      <Nazor>Bez připomínek</Nazor>
      <Akce>Recenzi uživatele Maxa Hubert Ing. (VZP ČR Ústředí) provedl uživatel Maxa Hubert Ing. (VZP ČR Ústředí).</Akce>
      <Kdy>2012-05-02T15:43:34.701761+02:00</Kdy>
    </HistorieMy>
    <HistorieMy>
      <OdLogin>VZP\vitkp99</OdLogin>
      <Odname>Vítková Pavla Mgr. (VZP ČR Ústředí)</Odname>
      <m_Kdy>2012-05-04T14:05:41.6815551+02:00</m_Kdy>
      <strKdy>4.5.2012</strKdy>
      <Nazor>4.5. zrušeno pracovním postupem. Vítková</Nazor>
      <Akce>Recenzi uživatele Legát Ctibor (VZP ČR Ústředí) provedl uživatel Vítková Pavla Mgr. (VZP ČR Ústředí).</Akce>
      <Kdy>2012-05-04T14:05:41.6815551+02:00</Kdy>
    </HistorieMy>
    <HistorieMy>
      <OdLogin>VZP\vitkp99</OdLogin>
      <Odname>Vítková Pavla Mgr. (VZP ČR Ústředí)</Odname>
      <m_Kdy>2012-05-04T14:05:52.9150673+02:00</m_Kdy>
      <strKdy>4.5.2012</strKdy>
      <Nazor>4.5. zrušeno pracovním postupem. Vítková</Nazor>
      <Akce>Recenzi uživatele Kupilík Pavel Ing. (VZP ČR Ústředí) provedl uživatel Vítková Pavla Mgr. (VZP ČR Ústředí).</Akce>
      <Kdy>2012-05-04T14:05:52.9150673+02:00</Kdy>
    </HistorieMy>
    <HistorieMy>
      <OdLogin>VZP\vitkp99</OdLogin>
      <Odname>Vítková Pavla Mgr. (VZP ČR Ústředí)</Odname>
      <m_Kdy>2012-05-04T14:05:53.4150289+02:00</m_Kdy>
      <strKdy>4.5.2012</strKdy>
      <Nazor />
      <Akce>Pracovní postup byl dokončen.</Akce>
      <Kdy>2012-05-04T14:05:53.4150289+02:00</Kdy>
    </HistorieMy>
  </Historie>
</HistorieAll>]]></LongProp>
</LongProperties>
</file>

<file path=customXml/item3.xml><?xml version="1.0" encoding="utf-8"?>
<p:properties xmlns:p="http://schemas.microsoft.com/office/2006/metadata/properties" xmlns:xsi="http://www.w3.org/2001/XMLSchema-instance" xmlns:pc="http://schemas.microsoft.com/office/infopath/2007/PartnerControls">
  <documentManagement>
    <VZP_WorkflowHistoryBoolean xmlns="5386a7db-36dc-47e8-aacb-0d5051febeea">true</VZP_WorkflowHistoryBoolean>
    <SharedWithUsers xmlns="189c7478-f36e-4d06-b026-5479ab3e2b44">
      <UserInfo>
        <DisplayName>Červinková Yvona Ing. (VZP ČR Ústředí)</DisplayName>
        <AccountId>2173</AccountId>
        <AccountType/>
      </UserInfo>
      <UserInfo>
        <DisplayName>Nácovská Zlata (VZP ČR Ústředí)</DisplayName>
        <AccountId>9420</AccountId>
        <AccountType/>
      </UserInfo>
      <UserInfo>
        <DisplayName>Biriczová Hana Ing. MBA (VZP ČR Ústředí)</DisplayName>
        <AccountId>981</AccountId>
        <AccountType/>
      </UserInfo>
      <UserInfo>
        <DisplayName>Legát Ctibor (VZP ČR Ústředí)</DisplayName>
        <AccountId>1220</AccountId>
        <AccountType/>
      </UserInfo>
      <UserInfo>
        <DisplayName>Palkovič Roman Ing. (VZP ČR Ústředí)</DisplayName>
        <AccountId>7516</AccountId>
        <AccountType/>
      </UserInfo>
      <UserInfo>
        <DisplayName>Očenášek Jan Mgr. (VZP ČR Ústředí)</DisplayName>
        <AccountId>9610</AccountId>
        <AccountType/>
      </UserInfo>
      <UserInfo>
        <DisplayName>Bogač Jaroslav Mgr. MBA (VZP ČR Ústředí)</DisplayName>
        <AccountId>778</AccountId>
        <AccountType/>
      </UserInfo>
      <UserInfo>
        <DisplayName>Stein František Bc. (VZP ČR Ústředí)</DisplayName>
        <AccountId>9164</AccountId>
        <AccountType/>
      </UserInfo>
      <UserInfo>
        <DisplayName>Trojan Quido Ing. (VZP ČR Ústředí)</DisplayName>
        <AccountId>4623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DC2AB-9DFB-4973-BE31-7917699A3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6D92F-BFBD-4AC3-A1CA-416B3BC09CCC}">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2C59F866-666A-4E88-A6D8-1A35560D49A3}">
  <ds:schemaRefs>
    <ds:schemaRef ds:uri="5386a7db-36dc-47e8-aacb-0d5051febeea"/>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189c7478-f36e-4d06-b026-5479ab3e2b44"/>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B07CB90-8DCD-47BC-9CD5-DEB8B4D6A36D}">
  <ds:schemaRefs>
    <ds:schemaRef ds:uri="http://schemas.microsoft.com/sharepoint/v3/contenttype/forms"/>
  </ds:schemaRefs>
</ds:datastoreItem>
</file>

<file path=customXml/itemProps5.xml><?xml version="1.0" encoding="utf-8"?>
<ds:datastoreItem xmlns:ds="http://schemas.openxmlformats.org/officeDocument/2006/customXml" ds:itemID="{3FA01053-7370-4CA5-B5D9-8E1D5136D347}">
  <ds:schemaRefs>
    <ds:schemaRef ds:uri="http://schemas.openxmlformats.org/officeDocument/2006/bibliography"/>
  </ds:schemaRefs>
</ds:datastoreItem>
</file>

<file path=customXml/itemProps6.xml><?xml version="1.0" encoding="utf-8"?>
<ds:datastoreItem xmlns:ds="http://schemas.openxmlformats.org/officeDocument/2006/customXml" ds:itemID="{36086D6D-20DF-4768-87E7-ABA898CF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7493</Words>
  <Characters>44779</Characters>
  <Application>Microsoft Office Word</Application>
  <DocSecurity>0</DocSecurity>
  <Lines>373</Lines>
  <Paragraphs>104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VZP ČR</Company>
  <LinksUpToDate>false</LinksUpToDate>
  <CharactersWithSpaces>52168</CharactersWithSpaces>
  <SharedDoc>false</SharedDoc>
  <HLinks>
    <vt:vector size="24" baseType="variant">
      <vt:variant>
        <vt:i4>5636116</vt:i4>
      </vt:variant>
      <vt:variant>
        <vt:i4>9</vt:i4>
      </vt:variant>
      <vt:variant>
        <vt:i4>0</vt:i4>
      </vt:variant>
      <vt:variant>
        <vt:i4>5</vt:i4>
      </vt:variant>
      <vt:variant>
        <vt:lpwstr>http://www.adobe.com/support/programs</vt:lpwstr>
      </vt:variant>
      <vt:variant>
        <vt:lpwstr/>
      </vt:variant>
      <vt:variant>
        <vt:i4>5636175</vt:i4>
      </vt:variant>
      <vt:variant>
        <vt:i4>6</vt:i4>
      </vt:variant>
      <vt:variant>
        <vt:i4>0</vt:i4>
      </vt:variant>
      <vt:variant>
        <vt:i4>5</vt:i4>
      </vt:variant>
      <vt:variant>
        <vt:lpwstr>http://www.adobe.com/support</vt:lpwstr>
      </vt:variant>
      <vt:variant>
        <vt:lpwstr/>
      </vt:variant>
      <vt:variant>
        <vt:i4>6881338</vt:i4>
      </vt:variant>
      <vt:variant>
        <vt:i4>3</vt:i4>
      </vt:variant>
      <vt:variant>
        <vt:i4>0</vt:i4>
      </vt:variant>
      <vt:variant>
        <vt:i4>5</vt:i4>
      </vt:variant>
      <vt:variant>
        <vt:lpwstr>http://www.adobe.com/support/products/enterprise/eol/index.html</vt:lpwstr>
      </vt:variant>
      <vt:variant>
        <vt:lpwstr/>
      </vt:variant>
      <vt:variant>
        <vt:i4>4849703</vt:i4>
      </vt:variant>
      <vt:variant>
        <vt:i4>0</vt:i4>
      </vt:variant>
      <vt:variant>
        <vt:i4>0</vt:i4>
      </vt:variant>
      <vt:variant>
        <vt:i4>5</vt:i4>
      </vt:variant>
      <vt:variant>
        <vt:lpwstr>mailto:michal.subrt@vzp.cz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Seiferová Pavlína Mgr. (VZP ČR Ústředí)</dc:creator>
  <cp:lastModifiedBy>Václava Pešková</cp:lastModifiedBy>
  <cp:revision>2</cp:revision>
  <cp:lastPrinted>2018-01-24T17:02:00Z</cp:lastPrinted>
  <dcterms:created xsi:type="dcterms:W3CDTF">2018-08-17T10:44:00Z</dcterms:created>
  <dcterms:modified xsi:type="dcterms:W3CDTF">2018-08-17T10:44:00Z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čítadlo přístupů">
    <vt:lpwstr>;#0;#9b498256-820d-4006-ad08-ce04ff715b79;#ae69ab8f-64b3-4760-9de5-215a3f23817d;#535;#http://intranetvzp.vzp.cz/kp_ustredi;#</vt:lpwstr>
  </property>
  <property fmtid="{D5CDD505-2E9C-101B-9397-08002B2CF9AE}" pid="3" name="ContentType">
    <vt:lpwstr>Dokument</vt:lpwstr>
  </property>
  <property fmtid="{D5CDD505-2E9C-101B-9397-08002B2CF9AE}" pid="4" name="zzhistorie6dc8a610-2f10-4e70-a3c5-ab60ce5118c0">
    <vt:lpwstr>&lt;?xml version="1.0" encoding="utf-16"?&gt;_x000d_
&lt;HistorieAll xmlns:xsi="http://www.w3.org/2001/XMLSchema-instance" xmlns:xsd="http://www.w3.org/2001/XMLSchema"&gt;_x000d_
  &lt;AktualniComment&gt;Dobrý den, _x000d_
prosím o připomínky k zadávací dokumentaci k zakázce "Podpora produk</vt:lpwstr>
  </property>
  <property fmtid="{D5CDD505-2E9C-101B-9397-08002B2CF9AE}" pid="5" name="VZP_WorkflowHistoryBoolean">
    <vt:lpwstr>1</vt:lpwstr>
  </property>
  <property fmtid="{D5CDD505-2E9C-101B-9397-08002B2CF9AE}" pid="6" name="ContentTypeId">
    <vt:lpwstr>0x010100C558EDF2B3ED6243BB2AD3673F3B7728</vt:lpwstr>
  </property>
</Properties>
</file>