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E7" w:rsidRPr="009B0A93" w:rsidRDefault="00D81EE7" w:rsidP="00D81EE7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Česká 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 pozemkový úřad</w:t>
      </w: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B0A93">
        <w:rPr>
          <w:rFonts w:ascii="Arial" w:hAnsi="Arial" w:cs="Arial"/>
          <w:sz w:val="22"/>
          <w:szCs w:val="22"/>
        </w:rPr>
        <w:t>ídlo: Praha 3 – Žižkov, Husinecká 1024/11a, PSČ 130 00</w:t>
      </w:r>
    </w:p>
    <w:p w:rsidR="00D81EE7" w:rsidRPr="00BA72A6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 xml:space="preserve">adresa: Rudolfovská 80, 371 13  České Budějovice </w:t>
      </w:r>
    </w:p>
    <w:p w:rsidR="00D81EE7" w:rsidRPr="00BA72A6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IČO: 01312774, DIČ: CZ01312774</w:t>
      </w: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Bankovní spojení:  ČNB </w:t>
      </w: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číslo účtu: </w:t>
      </w:r>
      <w:r w:rsidRPr="00BA72A6">
        <w:rPr>
          <w:rFonts w:ascii="Arial" w:hAnsi="Arial" w:cs="Arial"/>
          <w:sz w:val="22"/>
          <w:szCs w:val="22"/>
        </w:rPr>
        <w:t>36011-3723001/0710</w:t>
      </w: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variabilní symbol:</w:t>
      </w:r>
      <w:r>
        <w:rPr>
          <w:rFonts w:ascii="Arial" w:hAnsi="Arial" w:cs="Arial"/>
          <w:sz w:val="22"/>
          <w:szCs w:val="22"/>
        </w:rPr>
        <w:t xml:space="preserve"> </w:t>
      </w:r>
      <w:r w:rsidRPr="002909AA">
        <w:rPr>
          <w:rFonts w:ascii="Arial" w:hAnsi="Arial" w:cs="Arial"/>
          <w:sz w:val="22"/>
          <w:szCs w:val="22"/>
        </w:rPr>
        <w:t>400230467</w:t>
      </w:r>
    </w:p>
    <w:p w:rsidR="00D81EE7" w:rsidRDefault="00D81EE7" w:rsidP="00D81EE7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(dále jen“ </w:t>
      </w:r>
      <w:r w:rsidRPr="009B0A93">
        <w:rPr>
          <w:rFonts w:ascii="Arial" w:hAnsi="Arial" w:cs="Arial"/>
          <w:b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>”)</w:t>
      </w: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</w:p>
    <w:p w:rsidR="00D81EE7" w:rsidRDefault="00D81EE7" w:rsidP="00D81E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</w:p>
    <w:p w:rsidR="00D81EE7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b/>
          <w:sz w:val="22"/>
          <w:szCs w:val="22"/>
        </w:rPr>
        <w:t>Blatenská ryba, spol. s r.o.</w:t>
      </w:r>
    </w:p>
    <w:p w:rsidR="00D81EE7" w:rsidRPr="00BA72A6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sídlo: Na Příkopech 747, 388 01  Blatná</w:t>
      </w:r>
    </w:p>
    <w:p w:rsidR="00D81EE7" w:rsidRPr="00BA72A6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IČ: 49023837, DIČ: CZ49023837</w:t>
      </w:r>
    </w:p>
    <w:p w:rsidR="00D81EE7" w:rsidRPr="00BA72A6" w:rsidRDefault="00D81EE7" w:rsidP="00D81EE7">
      <w:pPr>
        <w:jc w:val="both"/>
        <w:rPr>
          <w:rFonts w:ascii="Arial" w:hAnsi="Arial" w:cs="Arial"/>
          <w:sz w:val="21"/>
          <w:szCs w:val="21"/>
        </w:rPr>
      </w:pPr>
      <w:r w:rsidRPr="00BA72A6">
        <w:rPr>
          <w:rFonts w:ascii="Arial" w:hAnsi="Arial" w:cs="Arial"/>
          <w:sz w:val="21"/>
          <w:szCs w:val="21"/>
        </w:rPr>
        <w:t>Zapsána v obchodním rejstříku vedeném Krajským soudem v Č. Budějovicích, odd. C, vložka 3096</w:t>
      </w:r>
    </w:p>
    <w:p w:rsidR="00D81EE7" w:rsidRPr="00BA72A6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(dále “</w:t>
      </w:r>
      <w:r w:rsidRPr="00BA72A6">
        <w:rPr>
          <w:rFonts w:ascii="Arial" w:hAnsi="Arial" w:cs="Arial"/>
          <w:b/>
          <w:sz w:val="22"/>
          <w:szCs w:val="22"/>
        </w:rPr>
        <w:t>kupující</w:t>
      </w:r>
      <w:r w:rsidRPr="00BA72A6">
        <w:rPr>
          <w:rFonts w:ascii="Arial" w:hAnsi="Arial" w:cs="Arial"/>
          <w:sz w:val="22"/>
          <w:szCs w:val="22"/>
        </w:rPr>
        <w:t xml:space="preserve">“)  </w:t>
      </w:r>
    </w:p>
    <w:p w:rsidR="00D81EE7" w:rsidRDefault="00D81EE7" w:rsidP="00D81EE7">
      <w:pPr>
        <w:jc w:val="both"/>
        <w:rPr>
          <w:rFonts w:ascii="Arial" w:hAnsi="Arial" w:cs="Arial"/>
          <w:sz w:val="22"/>
          <w:szCs w:val="22"/>
        </w:rPr>
      </w:pPr>
    </w:p>
    <w:p w:rsidR="00D81EE7" w:rsidRDefault="00D81EE7" w:rsidP="00D81EE7">
      <w:pPr>
        <w:jc w:val="both"/>
        <w:rPr>
          <w:rFonts w:ascii="Arial" w:hAnsi="Arial" w:cs="Arial"/>
          <w:sz w:val="22"/>
          <w:szCs w:val="22"/>
        </w:rPr>
      </w:pPr>
    </w:p>
    <w:p w:rsidR="00D81EE7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 xml:space="preserve">uzavírají tento </w:t>
      </w:r>
    </w:p>
    <w:p w:rsidR="00D81EE7" w:rsidRPr="00BA72A6" w:rsidRDefault="00D81EE7" w:rsidP="00D81EE7">
      <w:pPr>
        <w:jc w:val="both"/>
        <w:rPr>
          <w:rFonts w:ascii="Arial" w:hAnsi="Arial" w:cs="Arial"/>
          <w:sz w:val="22"/>
          <w:szCs w:val="22"/>
        </w:rPr>
      </w:pPr>
    </w:p>
    <w:p w:rsidR="00D81EE7" w:rsidRPr="000573CB" w:rsidRDefault="00D81EE7" w:rsidP="00D81EE7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>dodatek č. 17/18</w:t>
      </w:r>
    </w:p>
    <w:p w:rsidR="00D81EE7" w:rsidRPr="000573CB" w:rsidRDefault="00D81EE7" w:rsidP="00D81EE7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>k e   s m l o u v ě   č.   467/94</w:t>
      </w:r>
    </w:p>
    <w:p w:rsidR="00D81EE7" w:rsidRPr="009B0A93" w:rsidRDefault="00D81EE7" w:rsidP="00D81EE7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:rsidR="00D81EE7" w:rsidRDefault="00D81EE7" w:rsidP="00D81EE7">
      <w:pPr>
        <w:jc w:val="center"/>
        <w:rPr>
          <w:rFonts w:ascii="Arial" w:hAnsi="Arial" w:cs="Arial"/>
          <w:sz w:val="22"/>
          <w:szCs w:val="22"/>
        </w:rPr>
      </w:pPr>
    </w:p>
    <w:p w:rsidR="00D81EE7" w:rsidRPr="000573CB" w:rsidRDefault="00D81EE7" w:rsidP="00D81EE7">
      <w:pPr>
        <w:jc w:val="center"/>
        <w:rPr>
          <w:rFonts w:ascii="Arial" w:hAnsi="Arial" w:cs="Arial"/>
          <w:b/>
          <w:sz w:val="22"/>
          <w:szCs w:val="22"/>
        </w:rPr>
      </w:pPr>
      <w:r w:rsidRPr="000573CB">
        <w:rPr>
          <w:rFonts w:ascii="Arial" w:hAnsi="Arial" w:cs="Arial"/>
          <w:b/>
          <w:i/>
          <w:iCs/>
          <w:sz w:val="22"/>
          <w:szCs w:val="22"/>
        </w:rPr>
        <w:t> </w:t>
      </w:r>
      <w:r w:rsidRPr="000573CB">
        <w:rPr>
          <w:rFonts w:ascii="Arial" w:hAnsi="Arial" w:cs="Arial"/>
          <w:b/>
          <w:sz w:val="22"/>
          <w:szCs w:val="22"/>
        </w:rPr>
        <w:t>I.</w:t>
      </w:r>
    </w:p>
    <w:p w:rsidR="00D81EE7" w:rsidRPr="000573CB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0573CB">
        <w:rPr>
          <w:rFonts w:ascii="Arial" w:hAnsi="Arial" w:cs="Arial"/>
          <w:sz w:val="22"/>
          <w:szCs w:val="22"/>
        </w:rPr>
        <w:t xml:space="preserve">Pozemkový fond ČR uzavřel s kupujícím dne 27.7.1994 smlouvu č. 467/94 o prodeji části podniku Státní rybářství Blatná, s. p. – Technologické jednotky rybničního hospodářství v okresech Strakonice, Písek, Příbram a dodatky k této smlouvě č. 1/94 ze dne 29.7.1994, </w:t>
      </w:r>
      <w:r>
        <w:rPr>
          <w:rFonts w:ascii="Arial" w:hAnsi="Arial" w:cs="Arial"/>
          <w:sz w:val="22"/>
          <w:szCs w:val="22"/>
        </w:rPr>
        <w:br/>
      </w:r>
      <w:r w:rsidRPr="000573CB">
        <w:rPr>
          <w:rFonts w:ascii="Arial" w:hAnsi="Arial" w:cs="Arial"/>
          <w:sz w:val="22"/>
          <w:szCs w:val="22"/>
        </w:rPr>
        <w:t>č. 2/95 ze dne 18.4.1995, č. 3/95 ze dne 21.4.1994, č. 4/96 ze dne 20.12.1996, č. 5/97 ze dne 21.10.1997, č. 6/97 ze dne 19.12.1997, č. 7/98 ze dne 6.10.1998, č. 8/99 ze dne 29.11.1999, č. 9/00 ze dne 18.12.2000, č. 10/00 ze dne 29.12.2000, č. 11/01 ze dne 19.2.2001, č. 12/03 ze dne 12.3.2003, č. 13/03 ze dne 15.10.2003, č. 14/04 ze dne 15.11.2004, č. 15/05 ze dne 16.11.2005, č. 16/10 ze dne 25.10.2010 (dále jen "smlouva"), privatizační projekt č. 40023, privatizovaná jednotka č. 3005.</w:t>
      </w:r>
    </w:p>
    <w:p w:rsidR="00D81EE7" w:rsidRPr="000573CB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0573CB">
        <w:rPr>
          <w:rFonts w:ascii="Arial" w:hAnsi="Arial" w:cs="Arial"/>
          <w:sz w:val="22"/>
          <w:szCs w:val="22"/>
        </w:rPr>
        <w:t xml:space="preserve">Pozemkový fond ČR, jako zástavní věřitel, uzavřel s  Blatenskou rybou, spol. s r.o., jako zástavním dlužníkem, dne 16.2.2001 zástavní smlouvu, na základě které zástavní dlužník zřídil ve prospěch zástavního věřitele zástavní právo k nemovitostem z výše uvedené smlouvy zapsaným u Katastrálního úřadu pro Jihočeský kraj, katastrální pracoviště </w:t>
      </w:r>
      <w:r>
        <w:rPr>
          <w:rFonts w:ascii="Arial" w:hAnsi="Arial" w:cs="Arial"/>
          <w:sz w:val="22"/>
          <w:szCs w:val="22"/>
        </w:rPr>
        <w:t>Písek.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0573CB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vstoupila ke dni účinnosti tohoto zákona, tj. k 1. lednu 2013, do práv a povinností prodávajícího ČR, za kterou jedná Státní</w:t>
      </w:r>
      <w:r w:rsidRPr="009B0A93">
        <w:rPr>
          <w:rFonts w:ascii="Arial" w:hAnsi="Arial" w:cs="Arial"/>
          <w:sz w:val="22"/>
          <w:szCs w:val="22"/>
        </w:rPr>
        <w:t xml:space="preserve"> pozemkový úřad.</w:t>
      </w:r>
    </w:p>
    <w:p w:rsidR="00D81EE7" w:rsidRPr="009B0A93" w:rsidRDefault="00D81EE7" w:rsidP="00D81EE7">
      <w:pPr>
        <w:jc w:val="both"/>
        <w:rPr>
          <w:rFonts w:ascii="Arial" w:hAnsi="Arial" w:cs="Arial"/>
          <w:b/>
          <w:sz w:val="22"/>
          <w:szCs w:val="22"/>
        </w:rPr>
      </w:pPr>
    </w:p>
    <w:p w:rsidR="00D81EE7" w:rsidRPr="009B0A93" w:rsidRDefault="00D81EE7" w:rsidP="00D81EE7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 uhradil nad rámec splátkového režimu stanoveného smlouvou část kupní ceny připadající na níže uvedený majetek:</w:t>
      </w:r>
    </w:p>
    <w:p w:rsidR="00D81EE7" w:rsidRPr="009C168A" w:rsidRDefault="00D81EE7" w:rsidP="00D81EE7">
      <w:pPr>
        <w:jc w:val="both"/>
        <w:rPr>
          <w:rFonts w:ascii="Arial" w:hAnsi="Arial" w:cs="Arial"/>
          <w:i/>
          <w:sz w:val="23"/>
          <w:szCs w:val="23"/>
        </w:rPr>
      </w:pPr>
    </w:p>
    <w:p w:rsidR="00D81EE7" w:rsidRPr="009C168A" w:rsidRDefault="00D81EE7" w:rsidP="00D81EE7">
      <w:pPr>
        <w:jc w:val="both"/>
        <w:rPr>
          <w:rFonts w:ascii="Arial" w:hAnsi="Arial" w:cs="Arial"/>
          <w:sz w:val="20"/>
          <w:szCs w:val="20"/>
        </w:rPr>
      </w:pPr>
      <w:r w:rsidRPr="009C168A">
        <w:rPr>
          <w:rFonts w:ascii="Arial" w:hAnsi="Arial" w:cs="Arial"/>
          <w:sz w:val="20"/>
          <w:szCs w:val="20"/>
        </w:rPr>
        <w:t>------</w:t>
      </w:r>
      <w:r>
        <w:rPr>
          <w:rFonts w:ascii="Arial" w:hAnsi="Arial" w:cs="Arial"/>
          <w:sz w:val="20"/>
          <w:szCs w:val="20"/>
        </w:rPr>
        <w:t>-------------</w:t>
      </w:r>
      <w:r w:rsidRPr="009C168A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</w:t>
      </w:r>
    </w:p>
    <w:p w:rsidR="00D81EE7" w:rsidRPr="009C168A" w:rsidRDefault="00D81EE7" w:rsidP="00D81EE7">
      <w:pPr>
        <w:tabs>
          <w:tab w:val="left" w:pos="1560"/>
          <w:tab w:val="left" w:pos="3686"/>
          <w:tab w:val="left" w:pos="4820"/>
          <w:tab w:val="left" w:pos="6946"/>
        </w:tabs>
        <w:jc w:val="both"/>
        <w:rPr>
          <w:rFonts w:ascii="Arial" w:hAnsi="Arial" w:cs="Arial"/>
          <w:sz w:val="20"/>
          <w:szCs w:val="20"/>
        </w:rPr>
      </w:pPr>
      <w:r w:rsidRPr="009C168A">
        <w:rPr>
          <w:rFonts w:ascii="Arial" w:hAnsi="Arial" w:cs="Arial"/>
          <w:sz w:val="20"/>
          <w:szCs w:val="20"/>
        </w:rPr>
        <w:t>Obec</w:t>
      </w:r>
      <w:r w:rsidRPr="009C168A">
        <w:rPr>
          <w:rFonts w:ascii="Arial" w:hAnsi="Arial" w:cs="Arial"/>
          <w:sz w:val="20"/>
          <w:szCs w:val="20"/>
        </w:rPr>
        <w:tab/>
        <w:t>katastrální</w:t>
      </w:r>
      <w:r w:rsidRPr="009C168A">
        <w:rPr>
          <w:rFonts w:ascii="Arial" w:hAnsi="Arial" w:cs="Arial"/>
          <w:sz w:val="20"/>
          <w:szCs w:val="20"/>
        </w:rPr>
        <w:tab/>
        <w:t>pozemek</w:t>
      </w:r>
      <w:r w:rsidRPr="009C168A">
        <w:rPr>
          <w:rFonts w:ascii="Arial" w:hAnsi="Arial" w:cs="Arial"/>
          <w:sz w:val="20"/>
          <w:szCs w:val="20"/>
        </w:rPr>
        <w:tab/>
        <w:t>druh pozemku,</w:t>
      </w:r>
      <w:r w:rsidRPr="009C168A">
        <w:rPr>
          <w:rFonts w:ascii="Arial" w:hAnsi="Arial" w:cs="Arial"/>
          <w:sz w:val="20"/>
          <w:szCs w:val="20"/>
        </w:rPr>
        <w:tab/>
        <w:t>jehož součástí je stavba</w:t>
      </w:r>
      <w:r>
        <w:rPr>
          <w:rFonts w:ascii="Arial" w:hAnsi="Arial" w:cs="Arial"/>
          <w:sz w:val="20"/>
          <w:szCs w:val="20"/>
        </w:rPr>
        <w:tab/>
        <w:t>území</w:t>
      </w:r>
      <w:r>
        <w:rPr>
          <w:rFonts w:ascii="Arial" w:hAnsi="Arial" w:cs="Arial"/>
          <w:sz w:val="20"/>
          <w:szCs w:val="20"/>
        </w:rPr>
        <w:tab/>
        <w:t>parc. č.</w:t>
      </w:r>
    </w:p>
    <w:p w:rsidR="00D81EE7" w:rsidRPr="009C168A" w:rsidRDefault="00D81EE7" w:rsidP="00D81EE7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9C168A">
        <w:rPr>
          <w:rFonts w:ascii="Arial" w:hAnsi="Arial" w:cs="Arial"/>
          <w:sz w:val="20"/>
          <w:szCs w:val="20"/>
        </w:rPr>
        <w:t>--------</w:t>
      </w:r>
      <w:r>
        <w:rPr>
          <w:rFonts w:ascii="Arial" w:hAnsi="Arial" w:cs="Arial"/>
          <w:sz w:val="20"/>
          <w:szCs w:val="20"/>
        </w:rPr>
        <w:t>-------------</w:t>
      </w:r>
      <w:r w:rsidRPr="009C168A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</w:t>
      </w:r>
    </w:p>
    <w:p w:rsidR="00D81EE7" w:rsidRPr="009C168A" w:rsidRDefault="00D81EE7" w:rsidP="00D81EE7">
      <w:pPr>
        <w:pStyle w:val="Seznam"/>
        <w:tabs>
          <w:tab w:val="left" w:pos="1560"/>
          <w:tab w:val="left" w:pos="3686"/>
          <w:tab w:val="left" w:pos="4820"/>
          <w:tab w:val="left" w:pos="6946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9C168A">
        <w:rPr>
          <w:rFonts w:ascii="Arial" w:hAnsi="Arial" w:cs="Arial"/>
          <w:b/>
          <w:sz w:val="20"/>
          <w:szCs w:val="20"/>
        </w:rPr>
        <w:t>Předotice</w:t>
      </w:r>
      <w:r w:rsidRPr="009C168A">
        <w:rPr>
          <w:rFonts w:ascii="Arial" w:hAnsi="Arial" w:cs="Arial"/>
          <w:b/>
          <w:sz w:val="20"/>
          <w:szCs w:val="20"/>
        </w:rPr>
        <w:tab/>
        <w:t xml:space="preserve">Křešice u </w:t>
      </w:r>
      <w:r>
        <w:rPr>
          <w:rFonts w:ascii="Arial" w:hAnsi="Arial" w:cs="Arial"/>
          <w:b/>
          <w:sz w:val="20"/>
          <w:szCs w:val="20"/>
        </w:rPr>
        <w:t>Čížové</w:t>
      </w:r>
      <w:r>
        <w:rPr>
          <w:rFonts w:ascii="Arial" w:hAnsi="Arial" w:cs="Arial"/>
          <w:b/>
          <w:sz w:val="20"/>
          <w:szCs w:val="20"/>
        </w:rPr>
        <w:tab/>
        <w:t>st. 1</w:t>
      </w:r>
      <w:r w:rsidRPr="009C168A">
        <w:rPr>
          <w:rFonts w:ascii="Arial" w:hAnsi="Arial" w:cs="Arial"/>
          <w:b/>
          <w:sz w:val="20"/>
          <w:szCs w:val="20"/>
        </w:rPr>
        <w:tab/>
        <w:t>zastavěná plocha</w:t>
      </w:r>
      <w:r w:rsidRPr="009C168A">
        <w:rPr>
          <w:rFonts w:ascii="Arial" w:hAnsi="Arial" w:cs="Arial"/>
          <w:b/>
          <w:sz w:val="20"/>
          <w:szCs w:val="20"/>
        </w:rPr>
        <w:tab/>
        <w:t>objekt bydlení č. p. 15</w:t>
      </w:r>
    </w:p>
    <w:p w:rsidR="00D81EE7" w:rsidRPr="009C168A" w:rsidRDefault="00D81EE7" w:rsidP="00D81EE7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9C168A">
        <w:rPr>
          <w:rFonts w:ascii="Arial" w:hAnsi="Arial" w:cs="Arial"/>
          <w:sz w:val="20"/>
          <w:szCs w:val="20"/>
        </w:rPr>
        <w:t>--------</w:t>
      </w:r>
      <w:r>
        <w:rPr>
          <w:rFonts w:ascii="Arial" w:hAnsi="Arial" w:cs="Arial"/>
          <w:sz w:val="20"/>
          <w:szCs w:val="20"/>
        </w:rPr>
        <w:t>-------------</w:t>
      </w:r>
      <w:r w:rsidRPr="009C168A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</w:t>
      </w:r>
    </w:p>
    <w:p w:rsidR="00D81EE7" w:rsidRDefault="00D81EE7" w:rsidP="00D81EE7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2909AA">
        <w:rPr>
          <w:rFonts w:ascii="Arial" w:hAnsi="Arial" w:cs="Arial"/>
          <w:sz w:val="22"/>
          <w:szCs w:val="22"/>
        </w:rPr>
        <w:t xml:space="preserve">zapsaným na listu vlastnictví č. 457 u Katastrálního úřadu pro Jihočeský kraj, katastrální pracoviště </w:t>
      </w:r>
      <w:r>
        <w:rPr>
          <w:rFonts w:ascii="Arial" w:hAnsi="Arial" w:cs="Arial"/>
          <w:sz w:val="22"/>
          <w:szCs w:val="22"/>
        </w:rPr>
        <w:t>Písek</w:t>
      </w:r>
      <w:r w:rsidRPr="002909AA">
        <w:rPr>
          <w:rFonts w:ascii="Arial" w:hAnsi="Arial" w:cs="Arial"/>
          <w:sz w:val="22"/>
          <w:szCs w:val="22"/>
        </w:rPr>
        <w:t xml:space="preserve"> (dále jen „nemovité věci“).</w:t>
      </w:r>
    </w:p>
    <w:p w:rsidR="00D81EE7" w:rsidRPr="002909AA" w:rsidRDefault="00D81EE7" w:rsidP="00D81EE7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D81EE7" w:rsidRPr="002909AA" w:rsidRDefault="00D81EE7" w:rsidP="00D81EE7">
      <w:pPr>
        <w:jc w:val="both"/>
        <w:rPr>
          <w:rFonts w:ascii="Arial" w:hAnsi="Arial" w:cs="Arial"/>
          <w:sz w:val="21"/>
          <w:szCs w:val="21"/>
        </w:rPr>
      </w:pPr>
      <w:r w:rsidRPr="002909AA">
        <w:rPr>
          <w:rFonts w:ascii="Arial" w:hAnsi="Arial" w:cs="Arial"/>
          <w:sz w:val="21"/>
          <w:szCs w:val="21"/>
        </w:rPr>
        <w:t>Kupní cena výše uvedeného majetku (účetní hodnota ke dni účinnosti smlouvy ve výši 70.868</w:t>
      </w:r>
      <w:r>
        <w:rPr>
          <w:rFonts w:ascii="Arial" w:hAnsi="Arial" w:cs="Arial"/>
          <w:sz w:val="21"/>
          <w:szCs w:val="21"/>
        </w:rPr>
        <w:t xml:space="preserve">,- </w:t>
      </w:r>
      <w:r w:rsidRPr="002909AA">
        <w:rPr>
          <w:rFonts w:ascii="Arial" w:hAnsi="Arial" w:cs="Arial"/>
          <w:sz w:val="21"/>
          <w:szCs w:val="21"/>
        </w:rPr>
        <w:t>Kč snížená na 52,439 %) činí 37.098,69 Kč.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</w:p>
    <w:p w:rsidR="00D81EE7" w:rsidRPr="009B0A93" w:rsidRDefault="00D81EE7" w:rsidP="00D81EE7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III.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Vzhledem ke skutečnosti uvedené v čl. II. tohoto dodatku, účastníci shodně konstatují, že  dosud neuhrazenou část kupní ceny ve výši </w:t>
      </w:r>
      <w:r>
        <w:rPr>
          <w:rFonts w:ascii="Arial" w:hAnsi="Arial" w:cs="Arial"/>
          <w:sz w:val="22"/>
          <w:szCs w:val="22"/>
        </w:rPr>
        <w:t>4.423.931,91</w:t>
      </w:r>
      <w:r w:rsidRPr="009B0A93">
        <w:rPr>
          <w:rFonts w:ascii="Arial" w:hAnsi="Arial" w:cs="Arial"/>
          <w:sz w:val="22"/>
          <w:szCs w:val="22"/>
        </w:rPr>
        <w:t xml:space="preserve"> Kč (slovy: </w:t>
      </w:r>
      <w:r>
        <w:rPr>
          <w:rFonts w:ascii="Arial" w:hAnsi="Arial" w:cs="Arial"/>
          <w:sz w:val="22"/>
          <w:szCs w:val="22"/>
        </w:rPr>
        <w:t>čtyři miliony čtyři sta</w:t>
      </w:r>
      <w:r w:rsidRPr="009B0A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dvacet tři tisíce devět set třicet jedna </w:t>
      </w:r>
      <w:r w:rsidRPr="009B0A93">
        <w:rPr>
          <w:rFonts w:ascii="Arial" w:hAnsi="Arial" w:cs="Arial"/>
          <w:sz w:val="22"/>
          <w:szCs w:val="22"/>
        </w:rPr>
        <w:t>korun</w:t>
      </w:r>
      <w:r>
        <w:rPr>
          <w:rFonts w:ascii="Arial" w:hAnsi="Arial" w:cs="Arial"/>
          <w:sz w:val="22"/>
          <w:szCs w:val="22"/>
        </w:rPr>
        <w:t>a</w:t>
      </w:r>
      <w:r w:rsidRPr="009B0A93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á devadesát jeden haléř</w:t>
      </w:r>
      <w:r w:rsidRPr="009B0A93">
        <w:rPr>
          <w:rFonts w:ascii="Arial" w:hAnsi="Arial" w:cs="Arial"/>
          <w:sz w:val="22"/>
          <w:szCs w:val="22"/>
        </w:rPr>
        <w:t>) uhradí kupující prodávajícímu takto:</w:t>
      </w:r>
    </w:p>
    <w:p w:rsidR="00D81EE7" w:rsidRPr="009B0A93" w:rsidRDefault="00D81EE7" w:rsidP="00D81EE7">
      <w:pPr>
        <w:ind w:left="1276"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sz w:val="22"/>
          <w:szCs w:val="22"/>
        </w:rPr>
        <w:t>splátkový kalendář</w:t>
      </w:r>
    </w:p>
    <w:p w:rsidR="00D81EE7" w:rsidRPr="009B0A93" w:rsidRDefault="00D81EE7" w:rsidP="00D81EE7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31.12.2018</w:t>
      </w:r>
    </w:p>
    <w:p w:rsidR="00D81EE7" w:rsidRPr="009B0A93" w:rsidRDefault="00D81EE7" w:rsidP="00D81EE7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31.12.2019</w:t>
      </w:r>
    </w:p>
    <w:p w:rsidR="00D81EE7" w:rsidRPr="009B0A93" w:rsidRDefault="00D81EE7" w:rsidP="00D81EE7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31.12.2020</w:t>
      </w:r>
    </w:p>
    <w:p w:rsidR="00D81EE7" w:rsidRPr="009B0A93" w:rsidRDefault="00D81EE7" w:rsidP="00D81EE7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31.12.2021</w:t>
      </w:r>
    </w:p>
    <w:p w:rsidR="00D81EE7" w:rsidRPr="009B0A93" w:rsidRDefault="00D81EE7" w:rsidP="00D81EE7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31.12.2022</w:t>
      </w:r>
    </w:p>
    <w:p w:rsidR="00D81EE7" w:rsidRPr="009B0A93" w:rsidRDefault="00D81EE7" w:rsidP="00D81EE7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737.321,91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31.12.2023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</w:p>
    <w:p w:rsidR="00D81EE7" w:rsidRPr="009B0A93" w:rsidRDefault="00D81EE7" w:rsidP="00D81EE7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IV.</w:t>
      </w:r>
    </w:p>
    <w:p w:rsidR="00D81EE7" w:rsidRPr="00A2629D" w:rsidRDefault="00D81EE7" w:rsidP="00D81EE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2629D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A2629D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A2629D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D81EE7" w:rsidRPr="00A2629D" w:rsidRDefault="00D81EE7" w:rsidP="00D81EE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2629D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D81EE7" w:rsidRPr="00A2629D" w:rsidRDefault="00D81EE7" w:rsidP="00D81EE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81EE7" w:rsidRPr="009B0A93" w:rsidRDefault="00D81EE7" w:rsidP="00D81EE7">
      <w:pPr>
        <w:ind w:left="360" w:hanging="360"/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V.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Tento dodatek je sepsán ve čtyřech stejnopisech, z nichž každý má platnost originálu. 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</w:p>
    <w:p w:rsidR="00D81EE7" w:rsidRPr="00BA3B2F" w:rsidRDefault="00D81EE7" w:rsidP="00D81EE7">
      <w:pPr>
        <w:ind w:left="360" w:hanging="360"/>
        <w:jc w:val="center"/>
        <w:rPr>
          <w:rFonts w:ascii="Arial" w:hAnsi="Arial" w:cs="Arial"/>
          <w:sz w:val="22"/>
          <w:szCs w:val="22"/>
        </w:rPr>
      </w:pPr>
      <w:r w:rsidRPr="00DC19E7">
        <w:rPr>
          <w:rFonts w:ascii="Arial" w:hAnsi="Arial" w:cs="Arial"/>
          <w:sz w:val="22"/>
          <w:szCs w:val="22"/>
        </w:rPr>
        <w:t>VI.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 je shodným projevem jejich vážné a svobodné vůle a na důkaz toho připojují své podpisy.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9B0A93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18.7.2018</w:t>
      </w: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 </w:t>
      </w:r>
    </w:p>
    <w:p w:rsidR="00D81EE7" w:rsidRDefault="00D81EE7" w:rsidP="00D81EE7">
      <w:pPr>
        <w:rPr>
          <w:rFonts w:ascii="Arial" w:hAnsi="Arial" w:cs="Arial"/>
          <w:sz w:val="22"/>
          <w:szCs w:val="22"/>
        </w:rPr>
      </w:pPr>
    </w:p>
    <w:p w:rsidR="00D81EE7" w:rsidRDefault="00D81EE7" w:rsidP="00D81EE7">
      <w:pPr>
        <w:rPr>
          <w:sz w:val="22"/>
          <w:szCs w:val="22"/>
        </w:rPr>
      </w:pPr>
    </w:p>
    <w:p w:rsidR="00D81EE7" w:rsidRDefault="00D81EE7" w:rsidP="00D81EE7">
      <w:pPr>
        <w:rPr>
          <w:sz w:val="22"/>
          <w:szCs w:val="22"/>
        </w:rPr>
      </w:pPr>
    </w:p>
    <w:p w:rsidR="00D81EE7" w:rsidRDefault="00D81EE7" w:rsidP="00D81EE7">
      <w:pPr>
        <w:rPr>
          <w:sz w:val="22"/>
          <w:szCs w:val="22"/>
        </w:rPr>
      </w:pPr>
    </w:p>
    <w:p w:rsidR="00D81EE7" w:rsidRDefault="00D81EE7" w:rsidP="00D81EE7">
      <w:pPr>
        <w:rPr>
          <w:sz w:val="22"/>
          <w:szCs w:val="22"/>
        </w:rPr>
      </w:pPr>
    </w:p>
    <w:p w:rsidR="00D81EE7" w:rsidRDefault="00D81EE7" w:rsidP="00D81EE7">
      <w:pPr>
        <w:rPr>
          <w:rFonts w:ascii="Arial" w:hAnsi="Arial" w:cs="Arial"/>
          <w:sz w:val="22"/>
          <w:szCs w:val="22"/>
        </w:rPr>
      </w:pPr>
    </w:p>
    <w:p w:rsidR="00D81EE7" w:rsidRDefault="00D81EE7" w:rsidP="00D81EE7">
      <w:pPr>
        <w:rPr>
          <w:rFonts w:ascii="Arial" w:hAnsi="Arial" w:cs="Arial"/>
          <w:sz w:val="22"/>
          <w:szCs w:val="22"/>
        </w:rPr>
      </w:pP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</w:p>
    <w:p w:rsidR="00D81EE7" w:rsidRPr="009B0A93" w:rsidRDefault="00D81EE7" w:rsidP="00D81EE7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..........................................................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Cs/>
          <w:sz w:val="22"/>
          <w:szCs w:val="22"/>
        </w:rPr>
        <w:t>Státní pozemkový úřad</w:t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A2629D">
        <w:rPr>
          <w:rFonts w:ascii="Arial" w:hAnsi="Arial" w:cs="Arial"/>
          <w:sz w:val="22"/>
          <w:szCs w:val="22"/>
        </w:rPr>
        <w:t>Blatenská ryba, spol. s r.o.</w:t>
      </w:r>
    </w:p>
    <w:p w:rsidR="00D81EE7" w:rsidRPr="00495309" w:rsidRDefault="00D81EE7" w:rsidP="00D81EE7">
      <w:pPr>
        <w:rPr>
          <w:rFonts w:ascii="Arial" w:hAnsi="Arial" w:cs="Arial"/>
          <w:bCs/>
          <w:sz w:val="22"/>
          <w:szCs w:val="22"/>
        </w:rPr>
      </w:pPr>
      <w:r w:rsidRPr="00495309"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495309">
        <w:rPr>
          <w:rFonts w:ascii="Arial" w:hAnsi="Arial" w:cs="Arial"/>
          <w:sz w:val="22"/>
          <w:szCs w:val="22"/>
        </w:rPr>
        <w:t>kupující</w:t>
      </w:r>
    </w:p>
    <w:p w:rsidR="00D81EE7" w:rsidRPr="009B0A93" w:rsidRDefault="00D81EE7" w:rsidP="00D81EE7">
      <w:pPr>
        <w:jc w:val="both"/>
        <w:rPr>
          <w:rFonts w:ascii="Arial" w:hAnsi="Arial" w:cs="Arial"/>
          <w:sz w:val="22"/>
          <w:szCs w:val="22"/>
        </w:rPr>
      </w:pPr>
    </w:p>
    <w:p w:rsidR="00863AFB" w:rsidRPr="00D81EE7" w:rsidRDefault="00863AFB" w:rsidP="00D81EE7">
      <w:bookmarkStart w:id="0" w:name="_GoBack"/>
      <w:bookmarkEnd w:id="0"/>
    </w:p>
    <w:sectPr w:rsidR="00863AFB" w:rsidRPr="00D81EE7" w:rsidSect="002909AA"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1EE7">
      <w:r>
        <w:separator/>
      </w:r>
    </w:p>
  </w:endnote>
  <w:endnote w:type="continuationSeparator" w:id="0">
    <w:p w:rsidR="00000000" w:rsidRDefault="00D8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FB" w:rsidRDefault="00863AFB"/>
  </w:footnote>
  <w:footnote w:type="continuationSeparator" w:id="0">
    <w:p w:rsidR="00863AFB" w:rsidRDefault="00863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8C5"/>
    <w:multiLevelType w:val="multilevel"/>
    <w:tmpl w:val="D56661C4"/>
    <w:lvl w:ilvl="0">
      <w:start w:val="322"/>
      <w:numFmt w:val="decimal"/>
      <w:lvlText w:val="737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2499D"/>
    <w:multiLevelType w:val="multilevel"/>
    <w:tmpl w:val="BBBCC968"/>
    <w:lvl w:ilvl="0">
      <w:start w:val="322"/>
      <w:numFmt w:val="decimal"/>
      <w:lvlText w:val="737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4979F6"/>
    <w:multiLevelType w:val="multilevel"/>
    <w:tmpl w:val="3F701AD8"/>
    <w:lvl w:ilvl="0">
      <w:start w:val="322"/>
      <w:numFmt w:val="decimal"/>
      <w:lvlText w:val="737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B7043"/>
    <w:multiLevelType w:val="multilevel"/>
    <w:tmpl w:val="1610E0DC"/>
    <w:lvl w:ilvl="0">
      <w:start w:val="322"/>
      <w:numFmt w:val="decimal"/>
      <w:lvlText w:val="737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8C15F1"/>
    <w:multiLevelType w:val="multilevel"/>
    <w:tmpl w:val="FE0A6882"/>
    <w:lvl w:ilvl="0">
      <w:start w:val="322"/>
      <w:numFmt w:val="decimal"/>
      <w:lvlText w:val="737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FB"/>
    <w:rsid w:val="00516159"/>
    <w:rsid w:val="00863AFB"/>
    <w:rsid w:val="00D8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CA925F"/>
  <w15:docId w15:val="{2C0A3FC2-0B5D-4685-87B0-1DC15F4D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3">
    <w:name w:val="Char Style 1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9">
    <w:name w:val="Char Style 19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0">
    <w:name w:val="Char Style 20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32">
    <w:name w:val="Char Style 32"/>
    <w:basedOn w:val="Char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single"/>
      <w:lang w:val="cs-CZ" w:eastAsia="cs-CZ" w:bidi="cs-CZ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13"/>
    <w:pPr>
      <w:shd w:val="clear" w:color="auto" w:fill="FFFFFF"/>
      <w:spacing w:line="240" w:lineRule="exact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20" w:lineRule="exac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144" w:lineRule="exact"/>
      <w:jc w:val="center"/>
    </w:pPr>
    <w:rPr>
      <w:rFonts w:ascii="Arial" w:eastAsia="Arial" w:hAnsi="Arial" w:cs="Arial"/>
      <w:i/>
      <w:iCs/>
      <w:sz w:val="12"/>
      <w:szCs w:val="12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168" w:lineRule="exact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240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245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780" w:line="21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after="114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220" w:line="714" w:lineRule="exact"/>
      <w:jc w:val="both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character" w:customStyle="1" w:styleId="CharStyle3">
    <w:name w:val="Char Style 3"/>
    <w:basedOn w:val="Standardnpsmoodstavce"/>
    <w:rsid w:val="00D81EE7"/>
    <w:rPr>
      <w:sz w:val="26"/>
      <w:szCs w:val="26"/>
      <w:shd w:val="clear" w:color="auto" w:fill="FFFFFF"/>
    </w:rPr>
  </w:style>
  <w:style w:type="character" w:customStyle="1" w:styleId="CharStyle15Exact">
    <w:name w:val="Char Style 15 Exact"/>
    <w:basedOn w:val="Standardnpsmoodstavce"/>
    <w:rsid w:val="00D81EE7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Seznam">
    <w:name w:val="List"/>
    <w:basedOn w:val="Normln"/>
    <w:uiPriority w:val="99"/>
    <w:unhideWhenUsed/>
    <w:rsid w:val="00D81EE7"/>
    <w:pPr>
      <w:widowControl/>
      <w:ind w:left="283" w:hanging="283"/>
      <w:contextualSpacing/>
    </w:pPr>
    <w:rPr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3</cp:revision>
  <dcterms:created xsi:type="dcterms:W3CDTF">2018-08-15T13:36:00Z</dcterms:created>
  <dcterms:modified xsi:type="dcterms:W3CDTF">2018-08-15T13:44:00Z</dcterms:modified>
</cp:coreProperties>
</file>