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DB" w:rsidRPr="006E2694" w:rsidRDefault="00E45BDB" w:rsidP="00E45BDB">
      <w:pPr>
        <w:pStyle w:val="Style8"/>
        <w:shd w:val="clear" w:color="auto" w:fill="auto"/>
        <w:spacing w:line="240" w:lineRule="auto"/>
        <w:rPr>
          <w:b w:val="0"/>
          <w:i w:val="0"/>
          <w:sz w:val="24"/>
          <w:szCs w:val="24"/>
        </w:rPr>
      </w:pPr>
      <w:bookmarkStart w:id="0" w:name="bookmark2"/>
      <w:r w:rsidRPr="006E2694">
        <w:rPr>
          <w:i w:val="0"/>
          <w:sz w:val="24"/>
          <w:szCs w:val="24"/>
        </w:rPr>
        <w:t xml:space="preserve">Pozemkový </w:t>
      </w:r>
      <w:r w:rsidRPr="006E2694">
        <w:rPr>
          <w:i w:val="0"/>
          <w:sz w:val="24"/>
          <w:szCs w:val="24"/>
          <w:lang w:val="en-US" w:eastAsia="en-US" w:bidi="en-US"/>
        </w:rPr>
        <w:t xml:space="preserve">fond </w:t>
      </w:r>
      <w:r w:rsidRPr="006E2694">
        <w:rPr>
          <w:i w:val="0"/>
          <w:sz w:val="24"/>
          <w:szCs w:val="24"/>
        </w:rPr>
        <w:t xml:space="preserve">České republiky </w:t>
      </w:r>
      <w:r w:rsidRPr="006E2694">
        <w:rPr>
          <w:b w:val="0"/>
          <w:i w:val="0"/>
          <w:sz w:val="24"/>
          <w:szCs w:val="24"/>
        </w:rPr>
        <w:t>se sídlem v Praze l, Ve Smečkách 33,</w:t>
      </w:r>
    </w:p>
    <w:p w:rsidR="00E45BDB" w:rsidRPr="006E2694" w:rsidRDefault="00E45BDB" w:rsidP="00E45BDB">
      <w:pPr>
        <w:pStyle w:val="Style8"/>
        <w:shd w:val="clear" w:color="auto" w:fill="auto"/>
        <w:spacing w:line="240" w:lineRule="auto"/>
        <w:rPr>
          <w:b w:val="0"/>
          <w:i w:val="0"/>
          <w:sz w:val="24"/>
          <w:szCs w:val="24"/>
        </w:rPr>
      </w:pPr>
      <w:r w:rsidRPr="006E2694">
        <w:rPr>
          <w:b w:val="0"/>
          <w:i w:val="0"/>
          <w:sz w:val="24"/>
          <w:szCs w:val="24"/>
        </w:rPr>
        <w:t>IČ: 457 97 072</w:t>
      </w:r>
    </w:p>
    <w:p w:rsidR="00E45BDB" w:rsidRPr="006E2694" w:rsidRDefault="00E45BDB" w:rsidP="00E45BDB">
      <w:pPr>
        <w:pStyle w:val="Style8"/>
        <w:shd w:val="clear" w:color="auto" w:fill="auto"/>
        <w:spacing w:line="240" w:lineRule="auto"/>
        <w:rPr>
          <w:b w:val="0"/>
          <w:i w:val="0"/>
          <w:sz w:val="24"/>
          <w:szCs w:val="24"/>
        </w:rPr>
      </w:pPr>
    </w:p>
    <w:p w:rsidR="00E45BDB" w:rsidRPr="006E2694" w:rsidRDefault="00E45BDB" w:rsidP="00E45BDB">
      <w:pPr>
        <w:pStyle w:val="Style8"/>
        <w:shd w:val="clear" w:color="auto" w:fill="auto"/>
        <w:spacing w:line="240" w:lineRule="auto"/>
        <w:rPr>
          <w:b w:val="0"/>
          <w:i w:val="0"/>
          <w:sz w:val="24"/>
          <w:szCs w:val="24"/>
        </w:rPr>
      </w:pPr>
      <w:r w:rsidRPr="006E2694">
        <w:rPr>
          <w:b w:val="0"/>
          <w:i w:val="0"/>
          <w:sz w:val="24"/>
          <w:szCs w:val="24"/>
        </w:rPr>
        <w:t>a</w:t>
      </w:r>
    </w:p>
    <w:p w:rsidR="00E45BDB" w:rsidRPr="006E2694" w:rsidRDefault="00E45BDB" w:rsidP="00E45BDB">
      <w:pPr>
        <w:pStyle w:val="Style8"/>
        <w:shd w:val="clear" w:color="auto" w:fill="auto"/>
        <w:spacing w:line="240" w:lineRule="auto"/>
        <w:rPr>
          <w:b w:val="0"/>
          <w:i w:val="0"/>
          <w:sz w:val="24"/>
          <w:szCs w:val="24"/>
        </w:rPr>
      </w:pPr>
    </w:p>
    <w:p w:rsidR="00E45BDB" w:rsidRPr="006E2694" w:rsidRDefault="00E45BDB" w:rsidP="00E45BDB">
      <w:pPr>
        <w:pStyle w:val="Style8"/>
        <w:shd w:val="clear" w:color="auto" w:fill="auto"/>
        <w:spacing w:line="240" w:lineRule="auto"/>
        <w:rPr>
          <w:i w:val="0"/>
          <w:sz w:val="24"/>
          <w:szCs w:val="24"/>
        </w:rPr>
      </w:pPr>
      <w:r w:rsidRPr="006E2694">
        <w:rPr>
          <w:i w:val="0"/>
          <w:sz w:val="24"/>
          <w:szCs w:val="24"/>
        </w:rPr>
        <w:t>Bla</w:t>
      </w:r>
      <w:r w:rsidR="002871D5">
        <w:rPr>
          <w:i w:val="0"/>
          <w:sz w:val="24"/>
          <w:szCs w:val="24"/>
        </w:rPr>
        <w:t>t</w:t>
      </w:r>
      <w:bookmarkStart w:id="1" w:name="_GoBack"/>
      <w:bookmarkEnd w:id="1"/>
      <w:r w:rsidRPr="006E2694">
        <w:rPr>
          <w:i w:val="0"/>
          <w:sz w:val="24"/>
          <w:szCs w:val="24"/>
        </w:rPr>
        <w:t>enská ryba s. r. o.,</w:t>
      </w:r>
    </w:p>
    <w:p w:rsidR="00E45BDB" w:rsidRPr="006E2694" w:rsidRDefault="00E45BDB" w:rsidP="00E45BDB">
      <w:pPr>
        <w:pStyle w:val="Style8"/>
        <w:shd w:val="clear" w:color="auto" w:fill="auto"/>
        <w:spacing w:line="240" w:lineRule="auto"/>
        <w:rPr>
          <w:b w:val="0"/>
          <w:i w:val="0"/>
          <w:sz w:val="24"/>
          <w:szCs w:val="24"/>
        </w:rPr>
      </w:pPr>
      <w:r w:rsidRPr="006E2694">
        <w:rPr>
          <w:b w:val="0"/>
          <w:i w:val="0"/>
          <w:sz w:val="24"/>
          <w:szCs w:val="24"/>
        </w:rPr>
        <w:t xml:space="preserve">IČO 49023837, Na příkopech 747, Blatná, </w:t>
      </w:r>
    </w:p>
    <w:p w:rsidR="00E45BDB" w:rsidRPr="006E2694" w:rsidRDefault="00E45BDB" w:rsidP="00E45BDB">
      <w:pPr>
        <w:pStyle w:val="Style8"/>
        <w:shd w:val="clear" w:color="auto" w:fill="auto"/>
        <w:spacing w:line="240" w:lineRule="auto"/>
        <w:rPr>
          <w:b w:val="0"/>
          <w:i w:val="0"/>
          <w:sz w:val="24"/>
          <w:szCs w:val="24"/>
        </w:rPr>
      </w:pPr>
    </w:p>
    <w:p w:rsidR="00E45BDB" w:rsidRPr="006E2694" w:rsidRDefault="00E45BDB" w:rsidP="00E45BDB">
      <w:pPr>
        <w:pStyle w:val="Style8"/>
        <w:shd w:val="clear" w:color="auto" w:fill="auto"/>
        <w:spacing w:line="240" w:lineRule="auto"/>
        <w:rPr>
          <w:b w:val="0"/>
          <w:i w:val="0"/>
          <w:sz w:val="24"/>
          <w:szCs w:val="24"/>
        </w:rPr>
      </w:pPr>
      <w:r w:rsidRPr="006E2694">
        <w:rPr>
          <w:b w:val="0"/>
          <w:i w:val="0"/>
          <w:sz w:val="24"/>
          <w:szCs w:val="24"/>
        </w:rPr>
        <w:t>uzavírají tento:</w:t>
      </w:r>
    </w:p>
    <w:bookmarkEnd w:id="0"/>
    <w:p w:rsidR="00027750" w:rsidRPr="006E2694" w:rsidRDefault="006E2694" w:rsidP="00E45BDB">
      <w:pPr>
        <w:pStyle w:val="Style7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  <w:r w:rsidRPr="006E2694">
        <w:rPr>
          <w:sz w:val="28"/>
          <w:szCs w:val="28"/>
        </w:rPr>
        <w:t>dodatek č. 4</w:t>
      </w:r>
      <w:r w:rsidRPr="006E2694">
        <w:rPr>
          <w:sz w:val="28"/>
          <w:szCs w:val="28"/>
        </w:rPr>
        <w:br/>
      </w:r>
      <w:r w:rsidRPr="006E2694">
        <w:rPr>
          <w:sz w:val="24"/>
          <w:szCs w:val="24"/>
        </w:rPr>
        <w:t>ke smlouvě č. 467/94</w:t>
      </w:r>
      <w:r w:rsidRPr="006E2694">
        <w:rPr>
          <w:sz w:val="24"/>
          <w:szCs w:val="24"/>
        </w:rPr>
        <w:br/>
        <w:t>o prodeji podniku (část</w:t>
      </w:r>
      <w:r w:rsidR="00E45BDB" w:rsidRPr="006E2694">
        <w:rPr>
          <w:sz w:val="24"/>
          <w:szCs w:val="24"/>
        </w:rPr>
        <w:t>i</w:t>
      </w:r>
      <w:r w:rsidRPr="006E2694">
        <w:rPr>
          <w:sz w:val="24"/>
          <w:szCs w:val="24"/>
        </w:rPr>
        <w:t xml:space="preserve"> podniku)</w:t>
      </w:r>
    </w:p>
    <w:p w:rsidR="00E45BDB" w:rsidRPr="006E2694" w:rsidRDefault="00E45BDB" w:rsidP="00E45BDB">
      <w:pPr>
        <w:pStyle w:val="Style7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</w:p>
    <w:p w:rsidR="00E45BDB" w:rsidRPr="006E2694" w:rsidRDefault="00E45BDB" w:rsidP="00E45BDB">
      <w:pPr>
        <w:pStyle w:val="Style7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</w:p>
    <w:p w:rsidR="00E45BDB" w:rsidRPr="006E2694" w:rsidRDefault="00E45BDB" w:rsidP="00E45BDB">
      <w:pPr>
        <w:pStyle w:val="Style7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  <w:r w:rsidRPr="006E2694">
        <w:rPr>
          <w:sz w:val="24"/>
          <w:szCs w:val="24"/>
        </w:rPr>
        <w:t>I.</w:t>
      </w:r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>Smluvní strany uzavřely dne 27.7.1994 smlouvu č. 467/94 o prodeji podniku (části podniku) Státní rybářství Blatná s.p., Tec</w:t>
      </w:r>
      <w:r w:rsidR="00E45BDB" w:rsidRPr="006E2694">
        <w:rPr>
          <w:sz w:val="24"/>
          <w:szCs w:val="24"/>
        </w:rPr>
        <w:t>hno</w:t>
      </w:r>
      <w:r w:rsidRPr="006E2694">
        <w:rPr>
          <w:sz w:val="24"/>
          <w:szCs w:val="24"/>
        </w:rPr>
        <w:t>logické jedno</w:t>
      </w:r>
      <w:r w:rsidR="00E45BDB" w:rsidRPr="006E2694">
        <w:rPr>
          <w:sz w:val="24"/>
          <w:szCs w:val="24"/>
        </w:rPr>
        <w:t>tk</w:t>
      </w:r>
      <w:r w:rsidRPr="006E2694">
        <w:rPr>
          <w:sz w:val="24"/>
          <w:szCs w:val="24"/>
        </w:rPr>
        <w:t xml:space="preserve">y </w:t>
      </w:r>
      <w:r w:rsidR="00E45BDB" w:rsidRPr="006E2694">
        <w:rPr>
          <w:sz w:val="24"/>
          <w:szCs w:val="24"/>
        </w:rPr>
        <w:t>r</w:t>
      </w:r>
      <w:r w:rsidRPr="006E2694">
        <w:rPr>
          <w:sz w:val="24"/>
          <w:szCs w:val="24"/>
        </w:rPr>
        <w:t>ybniční</w:t>
      </w:r>
      <w:r w:rsidR="00E45BDB" w:rsidRPr="006E2694">
        <w:rPr>
          <w:sz w:val="24"/>
          <w:szCs w:val="24"/>
        </w:rPr>
        <w:t>h</w:t>
      </w:r>
      <w:r w:rsidRPr="006E2694">
        <w:rPr>
          <w:sz w:val="24"/>
          <w:szCs w:val="24"/>
        </w:rPr>
        <w:t>o hospodářství v okrese Příbram, Strakonice a Písek atd.</w:t>
      </w:r>
    </w:p>
    <w:p w:rsidR="00E45BDB" w:rsidRPr="006E2694" w:rsidRDefault="00E45BDB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</w:p>
    <w:p w:rsidR="00027750" w:rsidRPr="006E2694" w:rsidRDefault="006E2694" w:rsidP="00E45BDB">
      <w:pPr>
        <w:pStyle w:val="Style4"/>
        <w:keepNext/>
        <w:keepLines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  <w:bookmarkStart w:id="2" w:name="bookmark3"/>
      <w:r w:rsidRPr="006E2694">
        <w:rPr>
          <w:sz w:val="24"/>
          <w:szCs w:val="24"/>
        </w:rPr>
        <w:t>II.</w:t>
      </w:r>
      <w:bookmarkEnd w:id="2"/>
    </w:p>
    <w:p w:rsidR="00E45BDB" w:rsidRPr="006E2694" w:rsidRDefault="006E2694" w:rsidP="00E45BDB">
      <w:pPr>
        <w:pStyle w:val="Style2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E2694">
        <w:rPr>
          <w:sz w:val="24"/>
          <w:szCs w:val="24"/>
        </w:rPr>
        <w:t xml:space="preserve">Na základě </w:t>
      </w:r>
      <w:r w:rsidR="00E45BDB" w:rsidRPr="006E2694">
        <w:rPr>
          <w:sz w:val="24"/>
          <w:szCs w:val="24"/>
        </w:rPr>
        <w:t>v</w:t>
      </w:r>
      <w:r w:rsidRPr="006E2694">
        <w:rPr>
          <w:sz w:val="24"/>
          <w:szCs w:val="24"/>
        </w:rPr>
        <w:t>ýše uvedené smlouvy a dodatku č. 3 k této smlouvě ze dne 21.4.1995, kterým se stanovuje kupní cena, je kupující povinen prodávajícímu uhradit dosud ne</w:t>
      </w:r>
      <w:r w:rsidR="00E45BDB" w:rsidRPr="006E2694">
        <w:rPr>
          <w:sz w:val="24"/>
          <w:szCs w:val="24"/>
        </w:rPr>
        <w:t>uhrazenou část kupní ceny takto:</w:t>
      </w:r>
    </w:p>
    <w:p w:rsidR="00E45BDB" w:rsidRPr="006E2694" w:rsidRDefault="00E45BDB" w:rsidP="00E45BDB">
      <w:pPr>
        <w:pStyle w:val="Style2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027750" w:rsidRPr="00E45BDB" w:rsidRDefault="00BF2BD3" w:rsidP="00E45BDB">
      <w:pPr>
        <w:pStyle w:val="Style2"/>
        <w:shd w:val="clear" w:color="auto" w:fill="auto"/>
        <w:spacing w:before="0" w:line="240" w:lineRule="auto"/>
        <w:jc w:val="both"/>
        <w:rPr>
          <w:sz w:val="20"/>
          <w:szCs w:val="20"/>
        </w:rPr>
      </w:pPr>
      <w:r w:rsidRPr="00E45BDB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210185" distR="63500" simplePos="0" relativeHeight="377487105" behindDoc="1" locked="0" layoutInCell="1" allowOverlap="1">
                <wp:simplePos x="0" y="0"/>
                <wp:positionH relativeFrom="margin">
                  <wp:posOffset>883285</wp:posOffset>
                </wp:positionH>
                <wp:positionV relativeFrom="paragraph">
                  <wp:posOffset>20320</wp:posOffset>
                </wp:positionV>
                <wp:extent cx="4892040" cy="822960"/>
                <wp:effectExtent l="0" t="0" r="3810" b="152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750" w:rsidRPr="00E45BDB" w:rsidRDefault="00E45BDB" w:rsidP="00BF2BD3">
                            <w:pPr>
                              <w:pStyle w:val="Style2"/>
                              <w:shd w:val="clear" w:color="auto" w:fill="auto"/>
                              <w:tabs>
                                <w:tab w:val="right" w:pos="2835"/>
                                <w:tab w:val="right" w:pos="4253"/>
                                <w:tab w:val="left" w:pos="4962"/>
                                <w:tab w:val="left" w:pos="6379"/>
                              </w:tabs>
                              <w:spacing w:before="0" w:line="216" w:lineRule="exact"/>
                              <w:jc w:val="both"/>
                              <w:rPr>
                                <w:rStyle w:val="CharStyle3Exac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2 597 971,-Kč</w:t>
                            </w:r>
                            <w:r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</w:r>
                            <w:r w:rsidR="006E2694"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k 31.12.2001</w:t>
                            </w:r>
                            <w:r w:rsidR="006E2694"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2 597 971,-Kč</w:t>
                            </w:r>
                            <w:r w:rsidR="006E2694"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k 31.12.2006</w:t>
                            </w:r>
                            <w:r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</w:r>
                            <w:r w:rsidR="006E2694"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694"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597 971,-Kč</w:t>
                            </w:r>
                          </w:p>
                          <w:p w:rsidR="00027750" w:rsidRPr="00E45BDB" w:rsidRDefault="006E2694" w:rsidP="00BF2BD3">
                            <w:pPr>
                              <w:pStyle w:val="Style2"/>
                              <w:shd w:val="clear" w:color="auto" w:fill="auto"/>
                              <w:tabs>
                                <w:tab w:val="right" w:pos="2835"/>
                                <w:tab w:val="right" w:pos="4253"/>
                                <w:tab w:val="left" w:pos="4962"/>
                                <w:tab w:val="left" w:pos="6379"/>
                              </w:tabs>
                              <w:spacing w:before="0" w:line="216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2 597 971,-Kč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k 31.12.2002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2 597 971,-Kč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k 31.12.2007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  <w:r w:rsid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597 971,-Kč</w:t>
                            </w:r>
                          </w:p>
                          <w:p w:rsidR="00027750" w:rsidRPr="00E45BDB" w:rsidRDefault="006E2694" w:rsidP="00BF2BD3">
                            <w:pPr>
                              <w:pStyle w:val="Style2"/>
                              <w:shd w:val="clear" w:color="auto" w:fill="auto"/>
                              <w:tabs>
                                <w:tab w:val="right" w:pos="2835"/>
                                <w:tab w:val="right" w:pos="4253"/>
                                <w:tab w:val="left" w:pos="4962"/>
                                <w:tab w:val="left" w:pos="6379"/>
                              </w:tabs>
                              <w:spacing w:before="0" w:line="216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2 597 971,-Kč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k 31.12.2003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2 597 971,-Kč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k 31.12.2008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  <w:r w:rsid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597 971,-Kč</w:t>
                            </w:r>
                          </w:p>
                          <w:p w:rsidR="00027750" w:rsidRPr="00E45BDB" w:rsidRDefault="006E2694" w:rsidP="00BF2BD3">
                            <w:pPr>
                              <w:pStyle w:val="Style2"/>
                              <w:shd w:val="clear" w:color="auto" w:fill="auto"/>
                              <w:tabs>
                                <w:tab w:val="right" w:pos="2835"/>
                                <w:tab w:val="right" w:pos="4253"/>
                                <w:tab w:val="left" w:pos="4962"/>
                                <w:tab w:val="left" w:pos="6379"/>
                              </w:tabs>
                              <w:spacing w:before="0" w:line="216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2 597 971,-Kč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k 31.12.2004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2 597 971,-Kč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k 31.12.2009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  <w:r w:rsid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597 971,-Kč</w:t>
                            </w:r>
                          </w:p>
                          <w:p w:rsidR="00027750" w:rsidRPr="00E45BDB" w:rsidRDefault="006E2694" w:rsidP="00BF2BD3">
                            <w:pPr>
                              <w:pStyle w:val="Style2"/>
                              <w:shd w:val="clear" w:color="auto" w:fill="auto"/>
                              <w:tabs>
                                <w:tab w:val="right" w:pos="2835"/>
                                <w:tab w:val="right" w:pos="4253"/>
                                <w:tab w:val="left" w:pos="4962"/>
                                <w:tab w:val="left" w:pos="6379"/>
                              </w:tabs>
                              <w:spacing w:before="0" w:line="216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2 597 971,-Kč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k 31.12.2005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2 597 971,-Kč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k 31.12.2010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  <w:r w:rsid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597 971,-Kč</w:t>
                            </w:r>
                          </w:p>
                          <w:p w:rsidR="00027750" w:rsidRPr="00E45BDB" w:rsidRDefault="00E45BDB" w:rsidP="00BF2BD3">
                            <w:pPr>
                              <w:pStyle w:val="Style2"/>
                              <w:shd w:val="clear" w:color="auto" w:fill="auto"/>
                              <w:tabs>
                                <w:tab w:val="right" w:pos="2694"/>
                                <w:tab w:val="right" w:pos="4395"/>
                                <w:tab w:val="left" w:pos="4678"/>
                              </w:tabs>
                              <w:spacing w:before="0" w:line="216" w:lineRule="exact"/>
                              <w:ind w:left="48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</w:r>
                            <w:r w:rsidR="006E2694"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k 31.12.2011</w:t>
                            </w:r>
                            <w:r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ab/>
                            </w:r>
                            <w:r w:rsidR="006E2694"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694" w:rsidRPr="00E45BDB">
                              <w:rPr>
                                <w:rStyle w:val="CharStyle3Exact"/>
                                <w:sz w:val="20"/>
                                <w:szCs w:val="20"/>
                              </w:rPr>
                              <w:t>597 968,-Kč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9.55pt;margin-top:1.6pt;width:385.2pt;height:64.8pt;z-index:-125829375;visibility:visible;mso-wrap-style:square;mso-width-percent:0;mso-height-percent:0;mso-wrap-distance-left:16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RprA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" filled="f" stroked="f">
                <v:textbox style="mso-fit-shape-to-text:t" inset="0,0,0,0">
                  <w:txbxContent>
                    <w:p w:rsidR="00027750" w:rsidRPr="00E45BDB" w:rsidRDefault="00E45BDB" w:rsidP="00BF2BD3">
                      <w:pPr>
                        <w:pStyle w:val="Style2"/>
                        <w:shd w:val="clear" w:color="auto" w:fill="auto"/>
                        <w:tabs>
                          <w:tab w:val="right" w:pos="2835"/>
                          <w:tab w:val="right" w:pos="4253"/>
                          <w:tab w:val="left" w:pos="4962"/>
                          <w:tab w:val="left" w:pos="6379"/>
                        </w:tabs>
                        <w:spacing w:before="0" w:line="216" w:lineRule="exact"/>
                        <w:jc w:val="both"/>
                        <w:rPr>
                          <w:rStyle w:val="CharStyle3Exact"/>
                          <w:sz w:val="20"/>
                          <w:szCs w:val="20"/>
                        </w:rPr>
                      </w:pPr>
                      <w:r>
                        <w:rPr>
                          <w:rStyle w:val="CharStyle3Exact"/>
                          <w:sz w:val="20"/>
                          <w:szCs w:val="20"/>
                        </w:rPr>
                        <w:t>2 597 971,-Kč</w:t>
                      </w:r>
                      <w:r>
                        <w:rPr>
                          <w:rStyle w:val="CharStyle3Exact"/>
                          <w:sz w:val="20"/>
                          <w:szCs w:val="20"/>
                        </w:rPr>
                        <w:tab/>
                      </w:r>
                      <w:r w:rsidR="006E2694" w:rsidRPr="00E45BDB">
                        <w:rPr>
                          <w:rStyle w:val="CharStyle3Exact"/>
                          <w:sz w:val="20"/>
                          <w:szCs w:val="20"/>
                        </w:rPr>
                        <w:t>k 31.12.2001</w:t>
                      </w:r>
                      <w:r w:rsidR="006E2694"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2 597 971,-Kč</w:t>
                      </w:r>
                      <w:r w:rsidR="006E2694"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k 31.12.2006</w:t>
                      </w:r>
                      <w:r>
                        <w:rPr>
                          <w:rStyle w:val="CharStyle3Exact"/>
                          <w:sz w:val="20"/>
                          <w:szCs w:val="20"/>
                        </w:rPr>
                        <w:tab/>
                      </w:r>
                      <w:r w:rsidR="006E2694" w:rsidRPr="00E45BDB">
                        <w:rPr>
                          <w:rStyle w:val="CharStyle3Exact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Style w:val="CharStyle3Exact"/>
                          <w:sz w:val="20"/>
                          <w:szCs w:val="20"/>
                        </w:rPr>
                        <w:t xml:space="preserve"> </w:t>
                      </w:r>
                      <w:r w:rsidR="006E2694" w:rsidRPr="00E45BDB">
                        <w:rPr>
                          <w:rStyle w:val="CharStyle3Exact"/>
                          <w:sz w:val="20"/>
                          <w:szCs w:val="20"/>
                        </w:rPr>
                        <w:t>597 971,-Kč</w:t>
                      </w:r>
                    </w:p>
                    <w:p w:rsidR="00027750" w:rsidRPr="00E45BDB" w:rsidRDefault="006E2694" w:rsidP="00BF2BD3">
                      <w:pPr>
                        <w:pStyle w:val="Style2"/>
                        <w:shd w:val="clear" w:color="auto" w:fill="auto"/>
                        <w:tabs>
                          <w:tab w:val="right" w:pos="2835"/>
                          <w:tab w:val="right" w:pos="4253"/>
                          <w:tab w:val="left" w:pos="4962"/>
                          <w:tab w:val="left" w:pos="6379"/>
                        </w:tabs>
                        <w:spacing w:before="0" w:line="216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>2 597 971,-Kč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k 31.12.2002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2 597 971,-Kč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k 31.12.2007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2</w:t>
                      </w:r>
                      <w:r w:rsidR="00E45BDB">
                        <w:rPr>
                          <w:rStyle w:val="CharStyle3Exact"/>
                          <w:sz w:val="20"/>
                          <w:szCs w:val="20"/>
                        </w:rPr>
                        <w:t xml:space="preserve"> 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>597 971,-Kč</w:t>
                      </w:r>
                    </w:p>
                    <w:p w:rsidR="00027750" w:rsidRPr="00E45BDB" w:rsidRDefault="006E2694" w:rsidP="00BF2BD3">
                      <w:pPr>
                        <w:pStyle w:val="Style2"/>
                        <w:shd w:val="clear" w:color="auto" w:fill="auto"/>
                        <w:tabs>
                          <w:tab w:val="right" w:pos="2835"/>
                          <w:tab w:val="right" w:pos="4253"/>
                          <w:tab w:val="left" w:pos="4962"/>
                          <w:tab w:val="left" w:pos="6379"/>
                        </w:tabs>
                        <w:spacing w:before="0" w:line="216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 xml:space="preserve">2 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>597 971,-Kč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k 31.12.2003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2 597 971,-Kč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k 31.12.2008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2</w:t>
                      </w:r>
                      <w:r w:rsidR="00E45BDB">
                        <w:rPr>
                          <w:rStyle w:val="CharStyle3Exact"/>
                          <w:sz w:val="20"/>
                          <w:szCs w:val="20"/>
                        </w:rPr>
                        <w:t xml:space="preserve"> 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>597 971,-Kč</w:t>
                      </w:r>
                    </w:p>
                    <w:p w:rsidR="00027750" w:rsidRPr="00E45BDB" w:rsidRDefault="006E2694" w:rsidP="00BF2BD3">
                      <w:pPr>
                        <w:pStyle w:val="Style2"/>
                        <w:shd w:val="clear" w:color="auto" w:fill="auto"/>
                        <w:tabs>
                          <w:tab w:val="right" w:pos="2835"/>
                          <w:tab w:val="right" w:pos="4253"/>
                          <w:tab w:val="left" w:pos="4962"/>
                          <w:tab w:val="left" w:pos="6379"/>
                        </w:tabs>
                        <w:spacing w:before="0" w:line="216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>2 597 971,-Kč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k 31.12.2004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2 597 971,-Kč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k 31.12.2009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2</w:t>
                      </w:r>
                      <w:r w:rsidR="00E45BDB">
                        <w:rPr>
                          <w:rStyle w:val="CharStyle3Exact"/>
                          <w:sz w:val="20"/>
                          <w:szCs w:val="20"/>
                        </w:rPr>
                        <w:t xml:space="preserve"> 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>597 971,-Kč</w:t>
                      </w:r>
                    </w:p>
                    <w:p w:rsidR="00027750" w:rsidRPr="00E45BDB" w:rsidRDefault="006E2694" w:rsidP="00BF2BD3">
                      <w:pPr>
                        <w:pStyle w:val="Style2"/>
                        <w:shd w:val="clear" w:color="auto" w:fill="auto"/>
                        <w:tabs>
                          <w:tab w:val="right" w:pos="2835"/>
                          <w:tab w:val="right" w:pos="4253"/>
                          <w:tab w:val="left" w:pos="4962"/>
                          <w:tab w:val="left" w:pos="6379"/>
                        </w:tabs>
                        <w:spacing w:before="0" w:line="216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>2 597 971,-Kč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k 31.12.2005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2 597 971,-Kč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k 31.12.2010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ab/>
                        <w:t>2</w:t>
                      </w:r>
                      <w:r w:rsidR="00E45BDB">
                        <w:rPr>
                          <w:rStyle w:val="CharStyle3Exact"/>
                          <w:sz w:val="20"/>
                          <w:szCs w:val="20"/>
                        </w:rPr>
                        <w:t xml:space="preserve"> </w:t>
                      </w:r>
                      <w:r w:rsidRPr="00E45BDB">
                        <w:rPr>
                          <w:rStyle w:val="CharStyle3Exact"/>
                          <w:sz w:val="20"/>
                          <w:szCs w:val="20"/>
                        </w:rPr>
                        <w:t>597 971,-Kč</w:t>
                      </w:r>
                    </w:p>
                    <w:p w:rsidR="00027750" w:rsidRPr="00E45BDB" w:rsidRDefault="00E45BDB" w:rsidP="00BF2BD3">
                      <w:pPr>
                        <w:pStyle w:val="Style2"/>
                        <w:shd w:val="clear" w:color="auto" w:fill="auto"/>
                        <w:tabs>
                          <w:tab w:val="right" w:pos="2694"/>
                          <w:tab w:val="right" w:pos="4395"/>
                          <w:tab w:val="left" w:pos="4678"/>
                        </w:tabs>
                        <w:spacing w:before="0" w:line="216" w:lineRule="exact"/>
                        <w:ind w:left="482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Exact"/>
                          <w:sz w:val="20"/>
                          <w:szCs w:val="20"/>
                        </w:rPr>
                        <w:tab/>
                      </w:r>
                      <w:r w:rsidR="006E2694" w:rsidRPr="00E45BDB">
                        <w:rPr>
                          <w:rStyle w:val="CharStyle3Exact"/>
                          <w:sz w:val="20"/>
                          <w:szCs w:val="20"/>
                        </w:rPr>
                        <w:t>k 31.12.2011</w:t>
                      </w:r>
                      <w:r>
                        <w:rPr>
                          <w:rStyle w:val="CharStyle3Exact"/>
                          <w:sz w:val="20"/>
                          <w:szCs w:val="20"/>
                        </w:rPr>
                        <w:tab/>
                      </w:r>
                      <w:r w:rsidR="006E2694" w:rsidRPr="00E45BDB">
                        <w:rPr>
                          <w:rStyle w:val="CharStyle3Exact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Style w:val="CharStyle3Exact"/>
                          <w:sz w:val="20"/>
                          <w:szCs w:val="20"/>
                        </w:rPr>
                        <w:t xml:space="preserve"> </w:t>
                      </w:r>
                      <w:r w:rsidR="006E2694" w:rsidRPr="00E45BDB">
                        <w:rPr>
                          <w:rStyle w:val="CharStyle3Exact"/>
                          <w:sz w:val="20"/>
                          <w:szCs w:val="20"/>
                        </w:rPr>
                        <w:t>597 968,-Kč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E2694" w:rsidRPr="00E45BDB">
        <w:rPr>
          <w:sz w:val="20"/>
          <w:szCs w:val="20"/>
        </w:rPr>
        <w:t>k31.12.1996 k31.12.1997 k31.12.1998 k31.12.1999 k 31.12.2000</w:t>
      </w:r>
    </w:p>
    <w:p w:rsidR="00E45BDB" w:rsidRDefault="00E45BDB" w:rsidP="00E45BDB">
      <w:pPr>
        <w:pStyle w:val="Style2"/>
        <w:shd w:val="clear" w:color="auto" w:fill="auto"/>
        <w:spacing w:before="0" w:line="240" w:lineRule="auto"/>
        <w:rPr>
          <w:sz w:val="22"/>
          <w:szCs w:val="22"/>
        </w:rPr>
      </w:pPr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rStyle w:val="CharStyle9"/>
          <w:sz w:val="24"/>
          <w:szCs w:val="24"/>
        </w:rPr>
      </w:pPr>
      <w:r w:rsidRPr="006E2694">
        <w:rPr>
          <w:sz w:val="24"/>
          <w:szCs w:val="24"/>
        </w:rPr>
        <w:t>Prodávající má tedy v</w:t>
      </w:r>
      <w:r w:rsidR="00BF2BD3" w:rsidRPr="006E2694">
        <w:rPr>
          <w:sz w:val="24"/>
          <w:szCs w:val="24"/>
        </w:rPr>
        <w:t>ů</w:t>
      </w:r>
      <w:r w:rsidRPr="006E2694">
        <w:rPr>
          <w:sz w:val="24"/>
          <w:szCs w:val="24"/>
        </w:rPr>
        <w:t>či kupujícímu po</w:t>
      </w:r>
      <w:r w:rsidR="00BF2BD3" w:rsidRPr="006E2694">
        <w:rPr>
          <w:sz w:val="24"/>
          <w:szCs w:val="24"/>
        </w:rPr>
        <w:t>h</w:t>
      </w:r>
      <w:r w:rsidRPr="006E2694">
        <w:rPr>
          <w:sz w:val="24"/>
          <w:szCs w:val="24"/>
        </w:rPr>
        <w:t xml:space="preserve">ledávku ve výši </w:t>
      </w:r>
      <w:r w:rsidRPr="006E2694">
        <w:rPr>
          <w:rStyle w:val="CharStyle9"/>
          <w:sz w:val="24"/>
          <w:szCs w:val="24"/>
        </w:rPr>
        <w:t xml:space="preserve">41 567 533,- Kč </w:t>
      </w:r>
      <w:r w:rsidRPr="006E2694">
        <w:rPr>
          <w:sz w:val="24"/>
          <w:szCs w:val="24"/>
        </w:rPr>
        <w:t>(slovy</w:t>
      </w:r>
      <w:r w:rsidR="00BF2BD3" w:rsidRPr="006E2694">
        <w:rPr>
          <w:sz w:val="24"/>
          <w:szCs w:val="24"/>
        </w:rPr>
        <w:t xml:space="preserve">: </w:t>
      </w:r>
      <w:r w:rsidRPr="006E2694">
        <w:rPr>
          <w:sz w:val="24"/>
          <w:szCs w:val="24"/>
        </w:rPr>
        <w:t>čty</w:t>
      </w:r>
      <w:r w:rsidR="00BF2BD3" w:rsidRPr="006E2694">
        <w:rPr>
          <w:sz w:val="24"/>
          <w:szCs w:val="24"/>
        </w:rPr>
        <w:t>ř</w:t>
      </w:r>
      <w:r w:rsidRPr="006E2694">
        <w:rPr>
          <w:sz w:val="24"/>
          <w:szCs w:val="24"/>
        </w:rPr>
        <w:t>icetjede</w:t>
      </w:r>
      <w:r w:rsidR="00BF2BD3" w:rsidRPr="006E2694">
        <w:rPr>
          <w:sz w:val="24"/>
          <w:szCs w:val="24"/>
        </w:rPr>
        <w:t>n-m</w:t>
      </w:r>
      <w:r w:rsidRPr="006E2694">
        <w:rPr>
          <w:sz w:val="24"/>
          <w:szCs w:val="24"/>
        </w:rPr>
        <w:t xml:space="preserve">ilionpětsetšedesátsedmtisícpětsettřicettřikorun českých), dále jen </w:t>
      </w:r>
      <w:r w:rsidRPr="006E2694">
        <w:rPr>
          <w:rStyle w:val="CharStyle9"/>
          <w:sz w:val="24"/>
          <w:szCs w:val="24"/>
        </w:rPr>
        <w:t>"pohledávka prodávající</w:t>
      </w:r>
      <w:r w:rsidR="00BF2BD3" w:rsidRPr="006E2694">
        <w:rPr>
          <w:rStyle w:val="CharStyle9"/>
          <w:sz w:val="24"/>
          <w:szCs w:val="24"/>
        </w:rPr>
        <w:t>h</w:t>
      </w:r>
      <w:r w:rsidRPr="006E2694">
        <w:rPr>
          <w:rStyle w:val="CharStyle9"/>
          <w:sz w:val="24"/>
          <w:szCs w:val="24"/>
        </w:rPr>
        <w:t>o".</w:t>
      </w:r>
    </w:p>
    <w:p w:rsidR="00BF2BD3" w:rsidRPr="006E2694" w:rsidRDefault="00BF2BD3" w:rsidP="00E45BDB">
      <w:pPr>
        <w:pStyle w:val="Style2"/>
        <w:shd w:val="clear" w:color="auto" w:fill="auto"/>
        <w:spacing w:before="0" w:line="240" w:lineRule="auto"/>
        <w:rPr>
          <w:rStyle w:val="CharStyle9"/>
          <w:sz w:val="24"/>
          <w:szCs w:val="24"/>
        </w:rPr>
      </w:pPr>
    </w:p>
    <w:p w:rsidR="00BF2BD3" w:rsidRPr="006E2694" w:rsidRDefault="00BF2BD3" w:rsidP="00BF2BD3">
      <w:pPr>
        <w:pStyle w:val="Style2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6E2694">
        <w:rPr>
          <w:rStyle w:val="CharStyle9"/>
          <w:sz w:val="24"/>
          <w:szCs w:val="24"/>
        </w:rPr>
        <w:t>III.</w:t>
      </w:r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>Prodávající je ve sm</w:t>
      </w:r>
      <w:r w:rsidR="00BF2BD3" w:rsidRPr="006E2694">
        <w:rPr>
          <w:sz w:val="24"/>
          <w:szCs w:val="24"/>
        </w:rPr>
        <w:t>y</w:t>
      </w:r>
      <w:r w:rsidRPr="006E2694">
        <w:rPr>
          <w:sz w:val="24"/>
          <w:szCs w:val="24"/>
        </w:rPr>
        <w:t xml:space="preserve">slu ust. </w:t>
      </w:r>
      <w:r w:rsidRPr="006E2694">
        <w:rPr>
          <w:rStyle w:val="CharStyle10"/>
          <w:sz w:val="24"/>
          <w:szCs w:val="24"/>
        </w:rPr>
        <w:t>§</w:t>
      </w:r>
      <w:r w:rsidRPr="006E2694">
        <w:rPr>
          <w:sz w:val="24"/>
          <w:szCs w:val="24"/>
        </w:rPr>
        <w:t xml:space="preserve"> 18a zákona č, 229/1991 Sb., ve zně</w:t>
      </w:r>
      <w:r w:rsidR="00BF2BD3" w:rsidRPr="006E2694">
        <w:rPr>
          <w:sz w:val="24"/>
          <w:szCs w:val="24"/>
        </w:rPr>
        <w:t>n</w:t>
      </w:r>
      <w:r w:rsidRPr="006E2694">
        <w:rPr>
          <w:sz w:val="24"/>
          <w:szCs w:val="24"/>
        </w:rPr>
        <w:t xml:space="preserve">í později platných změn </w:t>
      </w:r>
      <w:r>
        <w:rPr>
          <w:sz w:val="24"/>
          <w:szCs w:val="24"/>
        </w:rPr>
        <w:br/>
      </w:r>
      <w:r w:rsidRPr="006E2694">
        <w:rPr>
          <w:sz w:val="24"/>
          <w:szCs w:val="24"/>
        </w:rPr>
        <w:t>a doplňků, pov</w:t>
      </w:r>
      <w:r w:rsidR="00BF2BD3" w:rsidRPr="006E2694">
        <w:rPr>
          <w:sz w:val="24"/>
          <w:szCs w:val="24"/>
        </w:rPr>
        <w:t>in</w:t>
      </w:r>
      <w:r w:rsidRPr="006E2694">
        <w:rPr>
          <w:sz w:val="24"/>
          <w:szCs w:val="24"/>
        </w:rPr>
        <w:t>en posk</w:t>
      </w:r>
      <w:r w:rsidR="00BF2BD3" w:rsidRPr="006E2694">
        <w:rPr>
          <w:sz w:val="24"/>
          <w:szCs w:val="24"/>
        </w:rPr>
        <w:t>ytn</w:t>
      </w:r>
      <w:r w:rsidRPr="006E2694">
        <w:rPr>
          <w:sz w:val="24"/>
          <w:szCs w:val="24"/>
        </w:rPr>
        <w:t>out kupujícímu náhrady ve smyslu vý</w:t>
      </w:r>
      <w:r w:rsidR="00BF2BD3" w:rsidRPr="006E2694">
        <w:rPr>
          <w:sz w:val="24"/>
          <w:szCs w:val="24"/>
        </w:rPr>
        <w:t>š</w:t>
      </w:r>
      <w:r w:rsidRPr="006E2694">
        <w:rPr>
          <w:sz w:val="24"/>
          <w:szCs w:val="24"/>
        </w:rPr>
        <w:t>e uvedeného zákona ve vý</w:t>
      </w:r>
      <w:r w:rsidR="00BF2BD3" w:rsidRPr="006E2694">
        <w:rPr>
          <w:sz w:val="24"/>
          <w:szCs w:val="24"/>
        </w:rPr>
        <w:t>š</w:t>
      </w:r>
      <w:r w:rsidRPr="006E2694">
        <w:rPr>
          <w:sz w:val="24"/>
          <w:szCs w:val="24"/>
        </w:rPr>
        <w:t xml:space="preserve">i </w:t>
      </w:r>
      <w:r>
        <w:rPr>
          <w:sz w:val="24"/>
          <w:szCs w:val="24"/>
        </w:rPr>
        <w:br/>
      </w:r>
      <w:r w:rsidRPr="006E2694">
        <w:rPr>
          <w:rStyle w:val="CharStyle9"/>
          <w:sz w:val="24"/>
          <w:szCs w:val="24"/>
        </w:rPr>
        <w:t xml:space="preserve">3 318 168,- Kč </w:t>
      </w:r>
      <w:r w:rsidRPr="006E2694">
        <w:rPr>
          <w:sz w:val="24"/>
          <w:szCs w:val="24"/>
        </w:rPr>
        <w:t>(slovy; třimilionyt</w:t>
      </w:r>
      <w:r w:rsidR="00BF2BD3" w:rsidRPr="006E2694">
        <w:rPr>
          <w:sz w:val="24"/>
          <w:szCs w:val="24"/>
        </w:rPr>
        <w:t>řist</w:t>
      </w:r>
      <w:r w:rsidRPr="006E2694">
        <w:rPr>
          <w:sz w:val="24"/>
          <w:szCs w:val="24"/>
        </w:rPr>
        <w:t>aosmnácttisícjednostošedesátosm</w:t>
      </w:r>
      <w:r w:rsidR="00BF2BD3" w:rsidRPr="006E2694">
        <w:rPr>
          <w:sz w:val="24"/>
          <w:szCs w:val="24"/>
        </w:rPr>
        <w:t xml:space="preserve"> </w:t>
      </w:r>
      <w:r w:rsidRPr="006E2694">
        <w:rPr>
          <w:sz w:val="24"/>
          <w:szCs w:val="24"/>
        </w:rPr>
        <w:t>ko</w:t>
      </w:r>
      <w:r w:rsidR="00BF2BD3" w:rsidRPr="006E2694">
        <w:rPr>
          <w:sz w:val="24"/>
          <w:szCs w:val="24"/>
        </w:rPr>
        <w:t>run</w:t>
      </w:r>
      <w:r w:rsidRPr="006E2694">
        <w:rPr>
          <w:sz w:val="24"/>
          <w:szCs w:val="24"/>
        </w:rPr>
        <w:t xml:space="preserve"> českých).</w:t>
      </w:r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>Specifikace ná</w:t>
      </w:r>
      <w:r w:rsidR="00BF2BD3" w:rsidRPr="006E2694">
        <w:rPr>
          <w:sz w:val="24"/>
          <w:szCs w:val="24"/>
        </w:rPr>
        <w:t>h</w:t>
      </w:r>
      <w:r w:rsidRPr="006E2694">
        <w:rPr>
          <w:sz w:val="24"/>
          <w:szCs w:val="24"/>
        </w:rPr>
        <w:t xml:space="preserve">rady je obsažena ve smlouvě o postoupení pohledávky uzavřené mezi Janem Dlauhoweským, r.č. 090802/050 a Blatenskou rybou, s.r.o, ze dne 29.11.1996 a v dohodě </w:t>
      </w:r>
      <w:r>
        <w:rPr>
          <w:sz w:val="24"/>
          <w:szCs w:val="24"/>
        </w:rPr>
        <w:br/>
      </w:r>
      <w:r w:rsidRPr="006E2694">
        <w:rPr>
          <w:sz w:val="24"/>
          <w:szCs w:val="24"/>
        </w:rPr>
        <w:t>o převzetí dluhu č. 8/7/95/SR ze dne 23.6.1995 uza</w:t>
      </w:r>
      <w:r w:rsidR="00BF2BD3" w:rsidRPr="006E2694">
        <w:rPr>
          <w:sz w:val="24"/>
          <w:szCs w:val="24"/>
        </w:rPr>
        <w:t>vř</w:t>
      </w:r>
      <w:r w:rsidRPr="006E2694">
        <w:rPr>
          <w:sz w:val="24"/>
          <w:szCs w:val="24"/>
        </w:rPr>
        <w:t xml:space="preserve">ené mezi PF ČR a Státním </w:t>
      </w:r>
      <w:r w:rsidR="00BF2BD3" w:rsidRPr="006E2694">
        <w:rPr>
          <w:sz w:val="24"/>
          <w:szCs w:val="24"/>
        </w:rPr>
        <w:t>r</w:t>
      </w:r>
      <w:r w:rsidRPr="006E2694">
        <w:rPr>
          <w:sz w:val="24"/>
          <w:szCs w:val="24"/>
        </w:rPr>
        <w:t>ybářs</w:t>
      </w:r>
      <w:r w:rsidR="00BF2BD3" w:rsidRPr="006E2694">
        <w:rPr>
          <w:sz w:val="24"/>
          <w:szCs w:val="24"/>
        </w:rPr>
        <w:t>tvím</w:t>
      </w:r>
      <w:r w:rsidRPr="006E2694">
        <w:rPr>
          <w:sz w:val="24"/>
          <w:szCs w:val="24"/>
        </w:rPr>
        <w:t>,s.p. Blatná.</w:t>
      </w:r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>Kupující pro</w:t>
      </w:r>
      <w:r w:rsidR="00BF2BD3" w:rsidRPr="006E2694">
        <w:rPr>
          <w:sz w:val="24"/>
          <w:szCs w:val="24"/>
        </w:rPr>
        <w:t>hla</w:t>
      </w:r>
      <w:r w:rsidRPr="006E2694">
        <w:rPr>
          <w:sz w:val="24"/>
          <w:szCs w:val="24"/>
        </w:rPr>
        <w:t>šuje, že mu výše uvedená ná</w:t>
      </w:r>
      <w:r w:rsidR="00BF2BD3" w:rsidRPr="006E2694">
        <w:rPr>
          <w:sz w:val="24"/>
          <w:szCs w:val="24"/>
        </w:rPr>
        <w:t>hra</w:t>
      </w:r>
      <w:r w:rsidRPr="006E2694">
        <w:rPr>
          <w:sz w:val="24"/>
          <w:szCs w:val="24"/>
        </w:rPr>
        <w:t>da neb</w:t>
      </w:r>
      <w:r w:rsidR="00BF2BD3" w:rsidRPr="006E2694">
        <w:rPr>
          <w:sz w:val="24"/>
          <w:szCs w:val="24"/>
        </w:rPr>
        <w:t>yl</w:t>
      </w:r>
      <w:r w:rsidRPr="006E2694">
        <w:rPr>
          <w:sz w:val="24"/>
          <w:szCs w:val="24"/>
        </w:rPr>
        <w:t>a dosud vypořádána, a že právo na poskytnutí ná</w:t>
      </w:r>
      <w:r w:rsidR="00BF2BD3" w:rsidRPr="006E2694">
        <w:rPr>
          <w:sz w:val="24"/>
          <w:szCs w:val="24"/>
        </w:rPr>
        <w:t>h</w:t>
      </w:r>
      <w:r w:rsidRPr="006E2694">
        <w:rPr>
          <w:sz w:val="24"/>
          <w:szCs w:val="24"/>
        </w:rPr>
        <w:t>rady nepostoupil a ani v budoucnu nepostoupí žádnému postupníkovi.</w:t>
      </w:r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rStyle w:val="CharStyle9"/>
          <w:sz w:val="24"/>
          <w:szCs w:val="24"/>
        </w:rPr>
      </w:pPr>
      <w:r w:rsidRPr="006E2694">
        <w:rPr>
          <w:sz w:val="24"/>
          <w:szCs w:val="24"/>
        </w:rPr>
        <w:t xml:space="preserve">Kupující má tedy pohledávku vůči prodávajícímu ve výši </w:t>
      </w:r>
      <w:r w:rsidRPr="006E2694">
        <w:rPr>
          <w:rStyle w:val="CharStyle9"/>
          <w:sz w:val="24"/>
          <w:szCs w:val="24"/>
        </w:rPr>
        <w:t xml:space="preserve">3 318 168,- Kč </w:t>
      </w:r>
      <w:r w:rsidRPr="006E2694">
        <w:rPr>
          <w:sz w:val="24"/>
          <w:szCs w:val="24"/>
        </w:rPr>
        <w:t>(slovy; třimiliony</w:t>
      </w:r>
      <w:r w:rsidR="00BF2BD3" w:rsidRPr="006E2694">
        <w:rPr>
          <w:sz w:val="24"/>
          <w:szCs w:val="24"/>
        </w:rPr>
        <w:t>-</w:t>
      </w:r>
      <w:r w:rsidRPr="006E2694">
        <w:rPr>
          <w:sz w:val="24"/>
          <w:szCs w:val="24"/>
        </w:rPr>
        <w:t>t</w:t>
      </w:r>
      <w:r w:rsidR="00BF2BD3" w:rsidRPr="006E2694">
        <w:rPr>
          <w:sz w:val="24"/>
          <w:szCs w:val="24"/>
        </w:rPr>
        <w:t>ř</w:t>
      </w:r>
      <w:r w:rsidRPr="006E2694">
        <w:rPr>
          <w:sz w:val="24"/>
          <w:szCs w:val="24"/>
        </w:rPr>
        <w:t>istaosm</w:t>
      </w:r>
      <w:r w:rsidR="00BF2BD3" w:rsidRPr="006E2694">
        <w:rPr>
          <w:sz w:val="24"/>
          <w:szCs w:val="24"/>
        </w:rPr>
        <w:t>n</w:t>
      </w:r>
      <w:r w:rsidRPr="006E2694">
        <w:rPr>
          <w:sz w:val="24"/>
          <w:szCs w:val="24"/>
        </w:rPr>
        <w:t>ácttisícjednostošedesátosm</w:t>
      </w:r>
      <w:r w:rsidR="00BF2BD3" w:rsidRPr="006E2694">
        <w:rPr>
          <w:sz w:val="24"/>
          <w:szCs w:val="24"/>
        </w:rPr>
        <w:t xml:space="preserve"> </w:t>
      </w:r>
      <w:r w:rsidRPr="006E2694">
        <w:rPr>
          <w:sz w:val="24"/>
          <w:szCs w:val="24"/>
        </w:rPr>
        <w:t>kon</w:t>
      </w:r>
      <w:r w:rsidR="00BF2BD3" w:rsidRPr="006E2694">
        <w:rPr>
          <w:sz w:val="24"/>
          <w:szCs w:val="24"/>
        </w:rPr>
        <w:t>run</w:t>
      </w:r>
      <w:r w:rsidRPr="006E2694">
        <w:rPr>
          <w:sz w:val="24"/>
          <w:szCs w:val="24"/>
        </w:rPr>
        <w:t xml:space="preserve"> českých), dále je </w:t>
      </w:r>
      <w:r w:rsidRPr="006E2694">
        <w:rPr>
          <w:rStyle w:val="CharStyle9"/>
          <w:sz w:val="24"/>
          <w:szCs w:val="24"/>
        </w:rPr>
        <w:t>"pohledávka kupující</w:t>
      </w:r>
      <w:r w:rsidR="00BF2BD3" w:rsidRPr="006E2694">
        <w:rPr>
          <w:rStyle w:val="CharStyle9"/>
          <w:sz w:val="24"/>
          <w:szCs w:val="24"/>
        </w:rPr>
        <w:t>h</w:t>
      </w:r>
      <w:r w:rsidRPr="006E2694">
        <w:rPr>
          <w:rStyle w:val="CharStyle9"/>
          <w:sz w:val="24"/>
          <w:szCs w:val="24"/>
        </w:rPr>
        <w:t>o"</w:t>
      </w:r>
      <w:r w:rsidR="00BF2BD3" w:rsidRPr="006E2694">
        <w:rPr>
          <w:rStyle w:val="CharStyle9"/>
          <w:sz w:val="24"/>
          <w:szCs w:val="24"/>
        </w:rPr>
        <w:t>.</w:t>
      </w:r>
    </w:p>
    <w:p w:rsidR="00E45BDB" w:rsidRPr="006E2694" w:rsidRDefault="00E45BDB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</w:p>
    <w:p w:rsidR="00027750" w:rsidRPr="006E2694" w:rsidRDefault="006E2694" w:rsidP="00E45BDB">
      <w:pPr>
        <w:pStyle w:val="Style4"/>
        <w:keepNext/>
        <w:keepLines/>
        <w:shd w:val="clear" w:color="auto" w:fill="auto"/>
        <w:spacing w:after="0" w:line="240" w:lineRule="auto"/>
        <w:ind w:left="4360"/>
        <w:rPr>
          <w:sz w:val="24"/>
          <w:szCs w:val="24"/>
        </w:rPr>
      </w:pPr>
      <w:bookmarkStart w:id="3" w:name="bookmark4"/>
      <w:r w:rsidRPr="006E2694">
        <w:rPr>
          <w:sz w:val="24"/>
          <w:szCs w:val="24"/>
        </w:rPr>
        <w:t>IV.</w:t>
      </w:r>
      <w:bookmarkEnd w:id="3"/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>S</w:t>
      </w:r>
      <w:r w:rsidR="00BF2BD3" w:rsidRPr="006E2694">
        <w:rPr>
          <w:sz w:val="24"/>
          <w:szCs w:val="24"/>
        </w:rPr>
        <w:t>mluvní strany</w:t>
      </w:r>
      <w:r w:rsidRPr="006E2694">
        <w:rPr>
          <w:sz w:val="24"/>
          <w:szCs w:val="24"/>
        </w:rPr>
        <w:t xml:space="preserve"> se ve smyslu ust. § 364 Obchodního zákoníku dohodly na </w:t>
      </w:r>
      <w:r w:rsidR="00BF2BD3" w:rsidRPr="006E2694">
        <w:rPr>
          <w:sz w:val="24"/>
          <w:szCs w:val="24"/>
        </w:rPr>
        <w:t>vzá</w:t>
      </w:r>
      <w:r w:rsidRPr="006E2694">
        <w:rPr>
          <w:sz w:val="24"/>
          <w:szCs w:val="24"/>
        </w:rPr>
        <w:t>jemném započtení části po</w:t>
      </w:r>
      <w:r w:rsidR="00BF2BD3" w:rsidRPr="006E2694">
        <w:rPr>
          <w:sz w:val="24"/>
          <w:szCs w:val="24"/>
        </w:rPr>
        <w:t>h</w:t>
      </w:r>
      <w:r w:rsidRPr="006E2694">
        <w:rPr>
          <w:sz w:val="24"/>
          <w:szCs w:val="24"/>
        </w:rPr>
        <w:t xml:space="preserve">ledávky prodávajícího ve výši </w:t>
      </w:r>
      <w:r w:rsidRPr="006E2694">
        <w:rPr>
          <w:rStyle w:val="CharStyle9"/>
          <w:sz w:val="24"/>
          <w:szCs w:val="24"/>
        </w:rPr>
        <w:t xml:space="preserve">2 597 971,- Kč </w:t>
      </w:r>
      <w:r w:rsidRPr="006E2694">
        <w:rPr>
          <w:sz w:val="24"/>
          <w:szCs w:val="24"/>
        </w:rPr>
        <w:t>v</w:t>
      </w:r>
      <w:r w:rsidR="00BF2BD3" w:rsidRPr="006E2694">
        <w:rPr>
          <w:sz w:val="24"/>
          <w:szCs w:val="24"/>
        </w:rPr>
        <w:t>ýš</w:t>
      </w:r>
      <w:r w:rsidRPr="006E2694">
        <w:rPr>
          <w:sz w:val="24"/>
          <w:szCs w:val="24"/>
        </w:rPr>
        <w:t xml:space="preserve">i části pohledávky kupujícího ke dni podpisu tohoto </w:t>
      </w:r>
      <w:r w:rsidR="00EE6DCE" w:rsidRPr="006E2694">
        <w:rPr>
          <w:sz w:val="24"/>
          <w:szCs w:val="24"/>
        </w:rPr>
        <w:t>dodatku.</w:t>
      </w:r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>Po v</w:t>
      </w:r>
      <w:r w:rsidR="00EE6DCE" w:rsidRPr="006E2694">
        <w:rPr>
          <w:sz w:val="24"/>
          <w:szCs w:val="24"/>
        </w:rPr>
        <w:t>ý</w:t>
      </w:r>
      <w:r w:rsidRPr="006E2694">
        <w:rPr>
          <w:sz w:val="24"/>
          <w:szCs w:val="24"/>
        </w:rPr>
        <w:t xml:space="preserve">še uvedeném započtení pohledávek specifikovaných v čl. II a III tohoto dodatku má </w:t>
      </w:r>
      <w:r w:rsidRPr="006E2694">
        <w:rPr>
          <w:rStyle w:val="CharStyle9"/>
          <w:sz w:val="24"/>
          <w:szCs w:val="24"/>
        </w:rPr>
        <w:t xml:space="preserve">prodávající vůči kupujícímu </w:t>
      </w:r>
      <w:r w:rsidRPr="006E2694">
        <w:rPr>
          <w:sz w:val="24"/>
          <w:szCs w:val="24"/>
        </w:rPr>
        <w:t>po</w:t>
      </w:r>
      <w:r w:rsidR="00EE6DCE" w:rsidRPr="006E2694">
        <w:rPr>
          <w:sz w:val="24"/>
          <w:szCs w:val="24"/>
        </w:rPr>
        <w:t>hl</w:t>
      </w:r>
      <w:r w:rsidRPr="006E2694">
        <w:rPr>
          <w:sz w:val="24"/>
          <w:szCs w:val="24"/>
        </w:rPr>
        <w:t xml:space="preserve">edávku ve výši </w:t>
      </w:r>
      <w:r w:rsidRPr="006E2694">
        <w:rPr>
          <w:rStyle w:val="CharStyle9"/>
          <w:sz w:val="24"/>
          <w:szCs w:val="24"/>
        </w:rPr>
        <w:t xml:space="preserve">720 197,- Kč </w:t>
      </w:r>
      <w:r w:rsidRPr="006E2694">
        <w:rPr>
          <w:sz w:val="24"/>
          <w:szCs w:val="24"/>
        </w:rPr>
        <w:t>(slovy: sed</w:t>
      </w:r>
      <w:r w:rsidR="00EE6DCE" w:rsidRPr="006E2694">
        <w:rPr>
          <w:sz w:val="24"/>
          <w:szCs w:val="24"/>
        </w:rPr>
        <w:t>m</w:t>
      </w:r>
      <w:r w:rsidRPr="006E2694">
        <w:rPr>
          <w:sz w:val="24"/>
          <w:szCs w:val="24"/>
        </w:rPr>
        <w:t>setdvacettisíc</w:t>
      </w:r>
      <w:r>
        <w:rPr>
          <w:sz w:val="24"/>
          <w:szCs w:val="24"/>
        </w:rPr>
        <w:t>-</w:t>
      </w:r>
      <w:r w:rsidRPr="006E2694">
        <w:rPr>
          <w:sz w:val="24"/>
          <w:szCs w:val="24"/>
        </w:rPr>
        <w:t>jednostodevadesátsedm</w:t>
      </w:r>
      <w:r w:rsidR="00EE6DCE" w:rsidRPr="006E2694">
        <w:rPr>
          <w:sz w:val="24"/>
          <w:szCs w:val="24"/>
        </w:rPr>
        <w:t xml:space="preserve"> </w:t>
      </w:r>
      <w:r w:rsidRPr="006E2694">
        <w:rPr>
          <w:sz w:val="24"/>
          <w:szCs w:val="24"/>
        </w:rPr>
        <w:t>korun českých). Po výše uvedeném započteni po</w:t>
      </w:r>
      <w:r w:rsidR="00EE6DCE" w:rsidRPr="006E2694">
        <w:rPr>
          <w:sz w:val="24"/>
          <w:szCs w:val="24"/>
        </w:rPr>
        <w:t>h</w:t>
      </w:r>
      <w:r w:rsidRPr="006E2694">
        <w:rPr>
          <w:sz w:val="24"/>
          <w:szCs w:val="24"/>
        </w:rPr>
        <w:t xml:space="preserve">ledávek </w:t>
      </w:r>
      <w:r w:rsidRPr="006E2694">
        <w:rPr>
          <w:sz w:val="24"/>
          <w:szCs w:val="24"/>
        </w:rPr>
        <w:lastRenderedPageBreak/>
        <w:t xml:space="preserve">specifikovaných čl. II </w:t>
      </w:r>
      <w:r w:rsidRPr="006E2694">
        <w:rPr>
          <w:rStyle w:val="CharStyle9"/>
          <w:sz w:val="24"/>
          <w:szCs w:val="24"/>
        </w:rPr>
        <w:t xml:space="preserve">a </w:t>
      </w:r>
      <w:r w:rsidRPr="006E2694">
        <w:rPr>
          <w:sz w:val="24"/>
          <w:szCs w:val="24"/>
        </w:rPr>
        <w:t xml:space="preserve">III tohoto dodatku má </w:t>
      </w:r>
      <w:r w:rsidRPr="006E2694">
        <w:rPr>
          <w:rStyle w:val="CharStyle9"/>
          <w:sz w:val="24"/>
          <w:szCs w:val="24"/>
        </w:rPr>
        <w:t xml:space="preserve">kupující vůči prodávajícímu </w:t>
      </w:r>
      <w:r w:rsidRPr="006E2694">
        <w:rPr>
          <w:sz w:val="24"/>
          <w:szCs w:val="24"/>
        </w:rPr>
        <w:t xml:space="preserve">pohledávku ve výši </w:t>
      </w:r>
      <w:r w:rsidRPr="006E2694">
        <w:rPr>
          <w:rStyle w:val="CharStyle9"/>
          <w:sz w:val="24"/>
          <w:szCs w:val="24"/>
        </w:rPr>
        <w:t xml:space="preserve">38 969 562,- Kč </w:t>
      </w:r>
      <w:r w:rsidR="00EE6DCE" w:rsidRPr="006E2694">
        <w:rPr>
          <w:sz w:val="24"/>
          <w:szCs w:val="24"/>
        </w:rPr>
        <w:t>(slovy:</w:t>
      </w:r>
      <w:r w:rsidRPr="006E2694">
        <w:rPr>
          <w:sz w:val="24"/>
          <w:szCs w:val="24"/>
        </w:rPr>
        <w:t xml:space="preserve"> t</w:t>
      </w:r>
      <w:r w:rsidR="00EE6DCE" w:rsidRPr="006E2694">
        <w:rPr>
          <w:sz w:val="24"/>
          <w:szCs w:val="24"/>
        </w:rPr>
        <w:t>ři</w:t>
      </w:r>
      <w:r w:rsidRPr="006E2694">
        <w:rPr>
          <w:sz w:val="24"/>
          <w:szCs w:val="24"/>
        </w:rPr>
        <w:t>cetosm</w:t>
      </w:r>
      <w:r w:rsidR="00EE6DCE" w:rsidRPr="006E2694">
        <w:rPr>
          <w:sz w:val="24"/>
          <w:szCs w:val="24"/>
        </w:rPr>
        <w:t>m</w:t>
      </w:r>
      <w:r w:rsidRPr="006E2694">
        <w:rPr>
          <w:sz w:val="24"/>
          <w:szCs w:val="24"/>
        </w:rPr>
        <w:t>ilionůdevě</w:t>
      </w:r>
      <w:r w:rsidR="00EE6DCE" w:rsidRPr="006E2694">
        <w:rPr>
          <w:sz w:val="24"/>
          <w:szCs w:val="24"/>
        </w:rPr>
        <w:t>t</w:t>
      </w:r>
      <w:r w:rsidRPr="006E2694">
        <w:rPr>
          <w:sz w:val="24"/>
          <w:szCs w:val="24"/>
        </w:rPr>
        <w:t>setšedesátdevěttisícpětsetšedesátd</w:t>
      </w:r>
      <w:r w:rsidR="00EE6DCE" w:rsidRPr="006E2694">
        <w:rPr>
          <w:sz w:val="24"/>
          <w:szCs w:val="24"/>
        </w:rPr>
        <w:t>vě k</w:t>
      </w:r>
      <w:r w:rsidRPr="006E2694">
        <w:rPr>
          <w:sz w:val="24"/>
          <w:szCs w:val="24"/>
        </w:rPr>
        <w:t>orun</w:t>
      </w:r>
      <w:r w:rsidR="00EE6DCE" w:rsidRPr="006E2694">
        <w:rPr>
          <w:sz w:val="24"/>
          <w:szCs w:val="24"/>
        </w:rPr>
        <w:t>y</w:t>
      </w:r>
      <w:r w:rsidRPr="006E2694">
        <w:rPr>
          <w:sz w:val="24"/>
          <w:szCs w:val="24"/>
        </w:rPr>
        <w:t xml:space="preserve"> česk</w:t>
      </w:r>
      <w:r w:rsidR="00EE6DCE" w:rsidRPr="006E2694">
        <w:rPr>
          <w:sz w:val="24"/>
          <w:szCs w:val="24"/>
        </w:rPr>
        <w:t>é</w:t>
      </w:r>
      <w:r w:rsidRPr="006E2694">
        <w:rPr>
          <w:sz w:val="24"/>
          <w:szCs w:val="24"/>
        </w:rPr>
        <w:t>).</w:t>
      </w:r>
    </w:p>
    <w:p w:rsidR="00BF2BD3" w:rsidRPr="006E2694" w:rsidRDefault="00BF2BD3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</w:p>
    <w:p w:rsidR="00027750" w:rsidRPr="006E2694" w:rsidRDefault="006E2694" w:rsidP="00E45BDB">
      <w:pPr>
        <w:pStyle w:val="Style7"/>
        <w:shd w:val="clear" w:color="auto" w:fill="auto"/>
        <w:spacing w:after="0" w:line="240" w:lineRule="auto"/>
        <w:ind w:left="4360"/>
        <w:rPr>
          <w:sz w:val="24"/>
          <w:szCs w:val="24"/>
        </w:rPr>
      </w:pPr>
      <w:r w:rsidRPr="006E2694">
        <w:rPr>
          <w:sz w:val="24"/>
          <w:szCs w:val="24"/>
        </w:rPr>
        <w:t>V.</w:t>
      </w:r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>Tento dodatek je nedí</w:t>
      </w:r>
      <w:r w:rsidR="00EE6DCE" w:rsidRPr="006E2694">
        <w:rPr>
          <w:sz w:val="24"/>
          <w:szCs w:val="24"/>
        </w:rPr>
        <w:t>ln</w:t>
      </w:r>
      <w:r w:rsidRPr="006E2694">
        <w:rPr>
          <w:sz w:val="24"/>
          <w:szCs w:val="24"/>
        </w:rPr>
        <w:t>ou součásti smlouvy č. 467/94 a nabývá úči</w:t>
      </w:r>
      <w:r w:rsidR="00EE6DCE" w:rsidRPr="006E2694">
        <w:rPr>
          <w:sz w:val="24"/>
          <w:szCs w:val="24"/>
        </w:rPr>
        <w:t>nn</w:t>
      </w:r>
      <w:r w:rsidRPr="006E2694">
        <w:rPr>
          <w:sz w:val="24"/>
          <w:szCs w:val="24"/>
        </w:rPr>
        <w:t>osti dnem odpisu dodatku oběma smluvními stranami.</w:t>
      </w:r>
    </w:p>
    <w:p w:rsidR="006E2694" w:rsidRPr="006E2694" w:rsidRDefault="006E2694" w:rsidP="00E45BDB">
      <w:pPr>
        <w:pStyle w:val="Style2"/>
        <w:shd w:val="clear" w:color="auto" w:fill="auto"/>
        <w:spacing w:before="0" w:line="240" w:lineRule="auto"/>
        <w:rPr>
          <w:b/>
          <w:sz w:val="24"/>
          <w:szCs w:val="24"/>
        </w:rPr>
      </w:pPr>
    </w:p>
    <w:p w:rsidR="006E2694" w:rsidRPr="006E2694" w:rsidRDefault="006E2694" w:rsidP="006E2694">
      <w:pPr>
        <w:pStyle w:val="Style2"/>
        <w:shd w:val="clear" w:color="auto" w:fill="auto"/>
        <w:spacing w:before="0" w:line="240" w:lineRule="auto"/>
        <w:jc w:val="center"/>
        <w:rPr>
          <w:b/>
          <w:sz w:val="24"/>
          <w:szCs w:val="24"/>
        </w:rPr>
      </w:pPr>
      <w:r w:rsidRPr="006E2694">
        <w:rPr>
          <w:b/>
          <w:sz w:val="24"/>
          <w:szCs w:val="24"/>
        </w:rPr>
        <w:t>VI.</w:t>
      </w:r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>Tento dodatek je sepsán ve čtyřech stejnopisech, z nic</w:t>
      </w:r>
      <w:r w:rsidR="00EE6DCE" w:rsidRPr="006E2694">
        <w:rPr>
          <w:sz w:val="24"/>
          <w:szCs w:val="24"/>
        </w:rPr>
        <w:t>h</w:t>
      </w:r>
      <w:r w:rsidRPr="006E2694">
        <w:rPr>
          <w:sz w:val="24"/>
          <w:szCs w:val="24"/>
        </w:rPr>
        <w:t>ž každý má platnost originálu.</w:t>
      </w:r>
    </w:p>
    <w:p w:rsidR="00027750" w:rsidRPr="006E2694" w:rsidRDefault="006E2694" w:rsidP="00E45BDB">
      <w:pPr>
        <w:pStyle w:val="Style4"/>
        <w:keepNext/>
        <w:keepLines/>
        <w:shd w:val="clear" w:color="auto" w:fill="auto"/>
        <w:spacing w:after="0" w:line="240" w:lineRule="auto"/>
        <w:ind w:left="4360"/>
        <w:rPr>
          <w:sz w:val="24"/>
          <w:szCs w:val="24"/>
        </w:rPr>
      </w:pPr>
      <w:bookmarkStart w:id="4" w:name="bookmark5"/>
      <w:r w:rsidRPr="006E2694">
        <w:rPr>
          <w:sz w:val="24"/>
          <w:szCs w:val="24"/>
        </w:rPr>
        <w:t>VIL</w:t>
      </w:r>
      <w:bookmarkEnd w:id="4"/>
    </w:p>
    <w:p w:rsidR="00027750" w:rsidRPr="006E2694" w:rsidRDefault="006E2694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>Smluv</w:t>
      </w:r>
      <w:r w:rsidR="00E45BDB" w:rsidRPr="006E2694">
        <w:rPr>
          <w:sz w:val="24"/>
          <w:szCs w:val="24"/>
        </w:rPr>
        <w:t>ní</w:t>
      </w:r>
      <w:r w:rsidRPr="006E2694">
        <w:rPr>
          <w:sz w:val="24"/>
          <w:szCs w:val="24"/>
        </w:rPr>
        <w:t xml:space="preserve"> strany po přečtení tohoto dodatku pro</w:t>
      </w:r>
      <w:r w:rsidR="00EE6DCE" w:rsidRPr="006E2694">
        <w:rPr>
          <w:sz w:val="24"/>
          <w:szCs w:val="24"/>
        </w:rPr>
        <w:t>hl</w:t>
      </w:r>
      <w:r w:rsidRPr="006E2694">
        <w:rPr>
          <w:sz w:val="24"/>
          <w:szCs w:val="24"/>
        </w:rPr>
        <w:t>ašují, že s jejím obsahem souhlasí a že tato smlouvaje shodným projevem jejic</w:t>
      </w:r>
      <w:r w:rsidR="00EE6DCE" w:rsidRPr="006E2694">
        <w:rPr>
          <w:sz w:val="24"/>
          <w:szCs w:val="24"/>
        </w:rPr>
        <w:t>h</w:t>
      </w:r>
      <w:r w:rsidRPr="006E2694">
        <w:rPr>
          <w:sz w:val="24"/>
          <w:szCs w:val="24"/>
        </w:rPr>
        <w:t xml:space="preserve"> vážné a svobodné vůle a na důkaz toho připojují své podpisy.</w:t>
      </w:r>
    </w:p>
    <w:p w:rsidR="00E45BDB" w:rsidRPr="006E2694" w:rsidRDefault="00E45BDB" w:rsidP="00E45BDB">
      <w:pPr>
        <w:pStyle w:val="Style2"/>
        <w:shd w:val="clear" w:color="auto" w:fill="auto"/>
        <w:spacing w:before="0" w:line="240" w:lineRule="auto"/>
        <w:rPr>
          <w:sz w:val="24"/>
          <w:szCs w:val="24"/>
        </w:rPr>
      </w:pPr>
    </w:p>
    <w:p w:rsidR="00027750" w:rsidRPr="006E2694" w:rsidRDefault="006E2694" w:rsidP="00E45BDB">
      <w:pPr>
        <w:pStyle w:val="Style11"/>
        <w:shd w:val="clear" w:color="auto" w:fill="auto"/>
        <w:spacing w:before="0" w:after="0"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>Ve Strakonicích 20.12.1996</w:t>
      </w:r>
    </w:p>
    <w:p w:rsidR="00E45BDB" w:rsidRPr="006E2694" w:rsidRDefault="00E45BDB" w:rsidP="00E45BDB">
      <w:pPr>
        <w:pStyle w:val="Style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45BDB" w:rsidRPr="006E2694" w:rsidRDefault="00E45BDB" w:rsidP="00E45BDB">
      <w:pPr>
        <w:pStyle w:val="Style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45BDB" w:rsidRPr="006E2694" w:rsidRDefault="00E45BDB" w:rsidP="00E45BDB">
      <w:pPr>
        <w:pStyle w:val="Style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45BDB" w:rsidRPr="006E2694" w:rsidRDefault="00E45BDB" w:rsidP="00E45BDB">
      <w:pPr>
        <w:pStyle w:val="Style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45BDB" w:rsidRPr="006E2694" w:rsidRDefault="00E45BDB" w:rsidP="00E45BDB">
      <w:pPr>
        <w:pStyle w:val="Style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45BDB" w:rsidRPr="006E2694" w:rsidRDefault="00E45BDB" w:rsidP="00E45BDB">
      <w:pPr>
        <w:pStyle w:val="Style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45BDB" w:rsidRPr="006E2694" w:rsidRDefault="00E45BDB" w:rsidP="00E45BDB">
      <w:pPr>
        <w:pStyle w:val="Style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45BDB" w:rsidRPr="006E2694" w:rsidRDefault="00E45BDB" w:rsidP="00E45BDB">
      <w:pPr>
        <w:pStyle w:val="Style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45BDB" w:rsidRPr="006E2694" w:rsidRDefault="00E45BDB" w:rsidP="00E45BDB">
      <w:pPr>
        <w:pStyle w:val="Style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45BDB" w:rsidRPr="006E2694" w:rsidRDefault="00E45BDB" w:rsidP="00E45BDB">
      <w:pPr>
        <w:pStyle w:val="Style6"/>
        <w:shd w:val="clear" w:color="auto" w:fill="auto"/>
        <w:spacing w:line="240" w:lineRule="auto"/>
        <w:rPr>
          <w:sz w:val="24"/>
          <w:szCs w:val="24"/>
        </w:rPr>
      </w:pPr>
      <w:r w:rsidRPr="006E2694">
        <w:rPr>
          <w:sz w:val="24"/>
          <w:szCs w:val="24"/>
        </w:rPr>
        <w:t xml:space="preserve">Pozemkový fond České republiky </w:t>
      </w:r>
      <w:r w:rsidRPr="006E2694">
        <w:rPr>
          <w:sz w:val="24"/>
          <w:szCs w:val="24"/>
        </w:rPr>
        <w:tab/>
      </w:r>
      <w:r w:rsidRPr="006E2694">
        <w:rPr>
          <w:sz w:val="24"/>
          <w:szCs w:val="24"/>
        </w:rPr>
        <w:tab/>
      </w:r>
      <w:r w:rsidRPr="006E2694">
        <w:rPr>
          <w:sz w:val="24"/>
          <w:szCs w:val="24"/>
        </w:rPr>
        <w:tab/>
      </w:r>
      <w:r w:rsidRPr="006E2694">
        <w:rPr>
          <w:sz w:val="24"/>
          <w:szCs w:val="24"/>
        </w:rPr>
        <w:tab/>
      </w:r>
      <w:r w:rsidRPr="006E2694">
        <w:rPr>
          <w:sz w:val="24"/>
          <w:szCs w:val="24"/>
        </w:rPr>
        <w:tab/>
        <w:t>Bla</w:t>
      </w:r>
      <w:r w:rsidR="006C0657">
        <w:rPr>
          <w:sz w:val="24"/>
          <w:szCs w:val="24"/>
        </w:rPr>
        <w:t>t</w:t>
      </w:r>
      <w:r w:rsidRPr="006E2694">
        <w:rPr>
          <w:sz w:val="24"/>
          <w:szCs w:val="24"/>
        </w:rPr>
        <w:t>enská ryba s. r. o.</w:t>
      </w:r>
    </w:p>
    <w:p w:rsidR="00E45BDB" w:rsidRPr="006E2694" w:rsidRDefault="00E45BDB">
      <w:pPr>
        <w:pStyle w:val="Style11"/>
        <w:shd w:val="clear" w:color="auto" w:fill="auto"/>
        <w:spacing w:before="0" w:after="1647"/>
        <w:rPr>
          <w:sz w:val="24"/>
          <w:szCs w:val="24"/>
        </w:rPr>
      </w:pPr>
    </w:p>
    <w:sectPr w:rsidR="00E45BDB" w:rsidRPr="006E2694" w:rsidSect="00BF2BD3">
      <w:pgSz w:w="12053" w:h="16939"/>
      <w:pgMar w:top="1134" w:right="1257" w:bottom="851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451" w:rsidRDefault="006E2694">
      <w:r>
        <w:separator/>
      </w:r>
    </w:p>
  </w:endnote>
  <w:endnote w:type="continuationSeparator" w:id="0">
    <w:p w:rsidR="00F61451" w:rsidRDefault="006E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50" w:rsidRDefault="00027750"/>
  </w:footnote>
  <w:footnote w:type="continuationSeparator" w:id="0">
    <w:p w:rsidR="00027750" w:rsidRDefault="000277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50"/>
    <w:rsid w:val="00027750"/>
    <w:rsid w:val="002871D5"/>
    <w:rsid w:val="003E290B"/>
    <w:rsid w:val="006C0657"/>
    <w:rsid w:val="006E2694"/>
    <w:rsid w:val="00BF2BD3"/>
    <w:rsid w:val="00E45BDB"/>
    <w:rsid w:val="00EE6DCE"/>
    <w:rsid w:val="00F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8A23"/>
  <w15:docId w15:val="{483592A1-65A4-4602-B7EF-A7843DE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">
    <w:name w:val="Char Style 10"/>
    <w:basedOn w:val="CharStyle6"/>
    <w:link w:val="Styl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/>
      <w:iCs/>
      <w:smallCaps w:val="0"/>
      <w:strike w:val="0"/>
      <w:spacing w:val="20"/>
      <w:u w:val="none"/>
    </w:rPr>
  </w:style>
  <w:style w:type="character" w:customStyle="1" w:styleId="CharStyle16">
    <w:name w:val="Char Style 16"/>
    <w:basedOn w:val="Standardnpsmoodstavce"/>
    <w:link w:val="Style15"/>
    <w:rPr>
      <w:b/>
      <w:bCs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CharStyle17">
    <w:name w:val="Char Style 17"/>
    <w:basedOn w:val="CharStyle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6"/>
    <w:pPr>
      <w:shd w:val="clear" w:color="auto" w:fill="FFFFFF"/>
      <w:spacing w:before="420" w:line="221" w:lineRule="exact"/>
    </w:pPr>
    <w:rPr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420" w:line="221" w:lineRule="exact"/>
      <w:outlineLvl w:val="1"/>
    </w:pPr>
    <w:rPr>
      <w:b/>
      <w:bCs/>
      <w:sz w:val="19"/>
      <w:szCs w:val="19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640" w:line="221" w:lineRule="exact"/>
    </w:pPr>
    <w:rPr>
      <w:b/>
      <w:bCs/>
      <w:sz w:val="19"/>
      <w:szCs w:val="19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700" w:after="1700" w:line="200" w:lineRule="exact"/>
    </w:pPr>
    <w:rPr>
      <w:sz w:val="18"/>
      <w:szCs w:val="1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1700" w:line="266" w:lineRule="exact"/>
      <w:outlineLvl w:val="0"/>
    </w:pPr>
    <w:rPr>
      <w:i/>
      <w:iCs/>
      <w:spacing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87" w:lineRule="exact"/>
    </w:pPr>
    <w:rPr>
      <w:b/>
      <w:bCs/>
      <w:i/>
      <w:iCs/>
      <w:spacing w:val="10"/>
      <w:sz w:val="18"/>
      <w:szCs w:val="18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620" w:line="187" w:lineRule="exact"/>
      <w:ind w:firstLine="320"/>
    </w:pPr>
    <w:rPr>
      <w:i/>
      <w:iCs/>
      <w:sz w:val="20"/>
      <w:szCs w:val="20"/>
    </w:rPr>
  </w:style>
  <w:style w:type="paragraph" w:customStyle="1" w:styleId="Style8">
    <w:name w:val="Style 8"/>
    <w:basedOn w:val="Normln"/>
    <w:link w:val="CharStyle10"/>
    <w:rsid w:val="00E45BDB"/>
    <w:pPr>
      <w:shd w:val="clear" w:color="auto" w:fill="FFFFFF"/>
      <w:spacing w:line="245" w:lineRule="exact"/>
    </w:pPr>
    <w:rPr>
      <w:b/>
      <w:bCs/>
      <w:i/>
      <w:iCs/>
      <w:sz w:val="13"/>
      <w:szCs w:val="13"/>
    </w:rPr>
  </w:style>
  <w:style w:type="character" w:customStyle="1" w:styleId="CharStyle7Exact">
    <w:name w:val="Char Style 7 Exact"/>
    <w:basedOn w:val="Standardnpsmoodstavce"/>
    <w:link w:val="Style6"/>
    <w:rsid w:val="00E45BDB"/>
    <w:rPr>
      <w:sz w:val="11"/>
      <w:szCs w:val="11"/>
      <w:shd w:val="clear" w:color="auto" w:fill="FFFFFF"/>
    </w:rPr>
  </w:style>
  <w:style w:type="paragraph" w:customStyle="1" w:styleId="Style6">
    <w:name w:val="Style 6"/>
    <w:basedOn w:val="Normln"/>
    <w:link w:val="CharStyle7Exact"/>
    <w:rsid w:val="00E45BDB"/>
    <w:pPr>
      <w:shd w:val="clear" w:color="auto" w:fill="FFFFFF"/>
      <w:spacing w:line="122" w:lineRule="exact"/>
    </w:pPr>
    <w:rPr>
      <w:color w:val="auto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6</cp:revision>
  <dcterms:created xsi:type="dcterms:W3CDTF">2018-08-16T11:02:00Z</dcterms:created>
  <dcterms:modified xsi:type="dcterms:W3CDTF">2018-08-16T11:48:00Z</dcterms:modified>
</cp:coreProperties>
</file>