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1C1" w:rsidRPr="001A1437" w:rsidRDefault="003A0C43" w:rsidP="00D30A4A">
      <w:pPr>
        <w:pStyle w:val="Style23"/>
        <w:keepNext/>
        <w:keepLines/>
        <w:shd w:val="clear" w:color="auto" w:fill="auto"/>
        <w:spacing w:before="0" w:after="0" w:line="240" w:lineRule="auto"/>
        <w:ind w:right="-63" w:firstLine="709"/>
        <w:rPr>
          <w:sz w:val="28"/>
          <w:szCs w:val="28"/>
        </w:rPr>
      </w:pPr>
      <w:bookmarkStart w:id="0" w:name="bookmark0"/>
      <w:r w:rsidRPr="001A1437">
        <w:rPr>
          <w:sz w:val="28"/>
          <w:szCs w:val="28"/>
        </w:rPr>
        <w:t>Poze</w:t>
      </w:r>
      <w:r w:rsidR="002A1319" w:rsidRPr="001A1437">
        <w:rPr>
          <w:sz w:val="28"/>
          <w:szCs w:val="28"/>
        </w:rPr>
        <w:t>m</w:t>
      </w:r>
      <w:r w:rsidRPr="001A1437">
        <w:rPr>
          <w:sz w:val="28"/>
          <w:szCs w:val="28"/>
        </w:rPr>
        <w:t>kový fond České republiky</w:t>
      </w:r>
      <w:r w:rsidR="002A1319" w:rsidRPr="001A1437">
        <w:rPr>
          <w:sz w:val="28"/>
          <w:szCs w:val="28"/>
        </w:rPr>
        <w:t>,</w:t>
      </w:r>
      <w:r w:rsidRPr="001A1437">
        <w:rPr>
          <w:sz w:val="28"/>
          <w:szCs w:val="28"/>
        </w:rPr>
        <w:t xml:space="preserve"> 117 05 Praha 1, Těšnov 17</w:t>
      </w:r>
      <w:bookmarkEnd w:id="0"/>
    </w:p>
    <w:p w:rsidR="002A1319" w:rsidRPr="001A1437" w:rsidRDefault="002A1319" w:rsidP="00D30A4A">
      <w:pPr>
        <w:pStyle w:val="Style23"/>
        <w:keepNext/>
        <w:keepLines/>
        <w:shd w:val="clear" w:color="auto" w:fill="auto"/>
        <w:spacing w:before="0" w:after="0" w:line="240" w:lineRule="auto"/>
        <w:ind w:right="-63" w:firstLine="709"/>
      </w:pPr>
    </w:p>
    <w:p w:rsidR="002A1319" w:rsidRPr="001A1437" w:rsidRDefault="002A1319" w:rsidP="00D30A4A">
      <w:pPr>
        <w:pStyle w:val="Style23"/>
        <w:keepNext/>
        <w:keepLines/>
        <w:shd w:val="clear" w:color="auto" w:fill="auto"/>
        <w:spacing w:before="0" w:after="0" w:line="240" w:lineRule="auto"/>
        <w:ind w:right="-63" w:firstLine="709"/>
      </w:pPr>
    </w:p>
    <w:p w:rsidR="001A1437" w:rsidRPr="001A1437" w:rsidRDefault="003A0C43" w:rsidP="00D30A4A">
      <w:pPr>
        <w:pStyle w:val="Style2"/>
        <w:shd w:val="clear" w:color="auto" w:fill="auto"/>
        <w:tabs>
          <w:tab w:val="left" w:pos="3375"/>
          <w:tab w:val="left" w:pos="7856"/>
        </w:tabs>
        <w:spacing w:before="0" w:line="240" w:lineRule="auto"/>
        <w:ind w:firstLine="709"/>
        <w:rPr>
          <w:b/>
          <w:sz w:val="24"/>
          <w:szCs w:val="24"/>
        </w:rPr>
      </w:pPr>
      <w:r w:rsidRPr="001A1437">
        <w:rPr>
          <w:b/>
          <w:sz w:val="24"/>
          <w:szCs w:val="24"/>
        </w:rPr>
        <w:t>Pozemko</w:t>
      </w:r>
      <w:r w:rsidR="002A1319" w:rsidRPr="001A1437">
        <w:rPr>
          <w:b/>
          <w:sz w:val="24"/>
          <w:szCs w:val="24"/>
        </w:rPr>
        <w:t>v</w:t>
      </w:r>
      <w:r w:rsidRPr="001A1437">
        <w:rPr>
          <w:b/>
          <w:sz w:val="24"/>
          <w:szCs w:val="24"/>
        </w:rPr>
        <w:t>ý fond České republiky</w:t>
      </w:r>
    </w:p>
    <w:p w:rsidR="002A1319" w:rsidRPr="001A1437" w:rsidRDefault="003A0C43" w:rsidP="00D30A4A">
      <w:pPr>
        <w:pStyle w:val="Style2"/>
        <w:shd w:val="clear" w:color="auto" w:fill="auto"/>
        <w:tabs>
          <w:tab w:val="left" w:pos="3375"/>
          <w:tab w:val="left" w:pos="7856"/>
        </w:tabs>
        <w:spacing w:before="0" w:line="240" w:lineRule="auto"/>
        <w:ind w:firstLine="709"/>
        <w:rPr>
          <w:sz w:val="24"/>
          <w:szCs w:val="24"/>
        </w:rPr>
      </w:pPr>
      <w:r w:rsidRPr="001A1437">
        <w:rPr>
          <w:sz w:val="24"/>
          <w:szCs w:val="24"/>
        </w:rPr>
        <w:t>se sídlem v Praze 1, Těšnov 17,</w:t>
      </w:r>
    </w:p>
    <w:p w:rsidR="001B71C1" w:rsidRPr="001A1437" w:rsidRDefault="001A1437" w:rsidP="00D30A4A">
      <w:pPr>
        <w:pStyle w:val="Style2"/>
        <w:shd w:val="clear" w:color="auto" w:fill="auto"/>
        <w:tabs>
          <w:tab w:val="left" w:pos="3375"/>
          <w:tab w:val="left" w:pos="7856"/>
        </w:tabs>
        <w:spacing w:before="0" w:line="240" w:lineRule="auto"/>
        <w:ind w:firstLine="709"/>
        <w:rPr>
          <w:sz w:val="24"/>
          <w:szCs w:val="24"/>
        </w:rPr>
      </w:pPr>
      <w:r w:rsidRPr="001A1437">
        <w:rPr>
          <w:sz w:val="24"/>
          <w:szCs w:val="24"/>
        </w:rPr>
        <w:t>I</w:t>
      </w:r>
      <w:r w:rsidR="003A0C43" w:rsidRPr="001A1437">
        <w:rPr>
          <w:sz w:val="24"/>
          <w:szCs w:val="24"/>
        </w:rPr>
        <w:t>Č</w:t>
      </w:r>
      <w:r w:rsidR="003A0C43" w:rsidRPr="001A1437">
        <w:rPr>
          <w:sz w:val="24"/>
          <w:szCs w:val="24"/>
        </w:rPr>
        <w:t>: 45797072</w:t>
      </w:r>
      <w:r w:rsidR="003A0C43" w:rsidRPr="001A1437">
        <w:rPr>
          <w:sz w:val="24"/>
          <w:szCs w:val="24"/>
        </w:rPr>
        <w:t>'</w:t>
      </w:r>
    </w:p>
    <w:p w:rsidR="001B71C1" w:rsidRPr="001A1437" w:rsidRDefault="003A0C43" w:rsidP="00D30A4A">
      <w:pPr>
        <w:pStyle w:val="Style2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A1437">
        <w:rPr>
          <w:sz w:val="24"/>
          <w:szCs w:val="24"/>
        </w:rPr>
        <w:t xml:space="preserve">dále jen </w:t>
      </w:r>
      <w:r w:rsidR="001A1437" w:rsidRPr="001A1437">
        <w:rPr>
          <w:sz w:val="24"/>
          <w:szCs w:val="24"/>
        </w:rPr>
        <w:t xml:space="preserve"> </w:t>
      </w:r>
      <w:r w:rsidRPr="001A1437">
        <w:rPr>
          <w:sz w:val="24"/>
          <w:szCs w:val="24"/>
        </w:rPr>
        <w:t xml:space="preserve">p r o d </w:t>
      </w:r>
      <w:r w:rsidR="002A1319" w:rsidRPr="001A1437">
        <w:rPr>
          <w:sz w:val="24"/>
          <w:szCs w:val="24"/>
        </w:rPr>
        <w:t>á</w:t>
      </w:r>
      <w:r w:rsidRPr="001A1437">
        <w:rPr>
          <w:sz w:val="24"/>
          <w:szCs w:val="24"/>
        </w:rPr>
        <w:t xml:space="preserve"> v a j í c í</w:t>
      </w:r>
    </w:p>
    <w:p w:rsidR="002A1319" w:rsidRPr="001A1437" w:rsidRDefault="002A1319" w:rsidP="00D30A4A">
      <w:pPr>
        <w:pStyle w:val="Style2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2A1319" w:rsidRPr="001A1437" w:rsidRDefault="002A1319" w:rsidP="00D30A4A">
      <w:pPr>
        <w:pStyle w:val="Style2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A1437">
        <w:rPr>
          <w:sz w:val="24"/>
          <w:szCs w:val="24"/>
        </w:rPr>
        <w:t>a</w:t>
      </w:r>
    </w:p>
    <w:p w:rsidR="002A1319" w:rsidRPr="001A1437" w:rsidRDefault="002A1319" w:rsidP="00D30A4A">
      <w:pPr>
        <w:pStyle w:val="Style2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1A1437" w:rsidRPr="001A1437" w:rsidRDefault="003A0C43" w:rsidP="00D30A4A">
      <w:pPr>
        <w:pStyle w:val="Style2"/>
        <w:shd w:val="clear" w:color="auto" w:fill="auto"/>
        <w:tabs>
          <w:tab w:val="left" w:pos="7856"/>
        </w:tabs>
        <w:spacing w:before="0" w:line="240" w:lineRule="auto"/>
        <w:ind w:firstLine="709"/>
        <w:rPr>
          <w:b/>
          <w:sz w:val="24"/>
          <w:szCs w:val="24"/>
        </w:rPr>
      </w:pPr>
      <w:r w:rsidRPr="001A1437">
        <w:rPr>
          <w:b/>
          <w:sz w:val="24"/>
          <w:szCs w:val="24"/>
        </w:rPr>
        <w:t>Blatenská ry</w:t>
      </w:r>
      <w:r w:rsidR="001A1437" w:rsidRPr="001A1437">
        <w:rPr>
          <w:b/>
          <w:sz w:val="24"/>
          <w:szCs w:val="24"/>
        </w:rPr>
        <w:t>ba spol.s r.o.</w:t>
      </w:r>
    </w:p>
    <w:p w:rsidR="001A1437" w:rsidRPr="001A1437" w:rsidRDefault="001A1437" w:rsidP="001A1437">
      <w:pPr>
        <w:pStyle w:val="Style2"/>
        <w:shd w:val="clear" w:color="auto" w:fill="auto"/>
        <w:tabs>
          <w:tab w:val="left" w:pos="7856"/>
        </w:tabs>
        <w:spacing w:before="0" w:line="240" w:lineRule="auto"/>
        <w:ind w:firstLine="709"/>
        <w:rPr>
          <w:sz w:val="24"/>
          <w:szCs w:val="24"/>
        </w:rPr>
      </w:pPr>
      <w:r w:rsidRPr="001A1437">
        <w:rPr>
          <w:sz w:val="24"/>
          <w:szCs w:val="24"/>
        </w:rPr>
        <w:t>se sídlem</w:t>
      </w:r>
      <w:r w:rsidRPr="001A1437">
        <w:rPr>
          <w:sz w:val="24"/>
          <w:szCs w:val="24"/>
        </w:rPr>
        <w:t xml:space="preserve">: </w:t>
      </w:r>
      <w:r w:rsidRPr="001A1437">
        <w:rPr>
          <w:sz w:val="24"/>
          <w:szCs w:val="24"/>
        </w:rPr>
        <w:t>Blatná,</w:t>
      </w:r>
      <w:r w:rsidRPr="001A1437">
        <w:rPr>
          <w:sz w:val="24"/>
          <w:szCs w:val="24"/>
        </w:rPr>
        <w:t xml:space="preserve"> </w:t>
      </w:r>
      <w:r w:rsidRPr="001A1437">
        <w:rPr>
          <w:sz w:val="24"/>
          <w:szCs w:val="24"/>
        </w:rPr>
        <w:t>Na příkopech 747,</w:t>
      </w:r>
    </w:p>
    <w:p w:rsidR="001B71C1" w:rsidRPr="001A1437" w:rsidRDefault="003A0C43" w:rsidP="001A1437">
      <w:pPr>
        <w:pStyle w:val="Style2"/>
        <w:shd w:val="clear" w:color="auto" w:fill="auto"/>
        <w:tabs>
          <w:tab w:val="left" w:pos="7856"/>
        </w:tabs>
        <w:spacing w:before="0" w:line="240" w:lineRule="auto"/>
        <w:ind w:firstLine="709"/>
        <w:rPr>
          <w:sz w:val="24"/>
          <w:szCs w:val="24"/>
        </w:rPr>
      </w:pPr>
      <w:r w:rsidRPr="001A1437">
        <w:rPr>
          <w:sz w:val="24"/>
          <w:szCs w:val="24"/>
        </w:rPr>
        <w:t>IČ</w:t>
      </w:r>
      <w:r w:rsidR="001A1437" w:rsidRPr="001A1437">
        <w:rPr>
          <w:sz w:val="24"/>
          <w:szCs w:val="24"/>
        </w:rPr>
        <w:t>:</w:t>
      </w:r>
      <w:r w:rsidRPr="001A1437">
        <w:rPr>
          <w:sz w:val="24"/>
          <w:szCs w:val="24"/>
        </w:rPr>
        <w:t xml:space="preserve"> 49023837,</w:t>
      </w:r>
      <w:r w:rsidRPr="001A1437">
        <w:rPr>
          <w:sz w:val="24"/>
          <w:szCs w:val="24"/>
        </w:rPr>
        <w:tab/>
      </w:r>
    </w:p>
    <w:p w:rsidR="001A1437" w:rsidRPr="001A1437" w:rsidRDefault="003A0C43" w:rsidP="00D30A4A">
      <w:pPr>
        <w:pStyle w:val="Style2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A1437">
        <w:rPr>
          <w:sz w:val="24"/>
          <w:szCs w:val="24"/>
        </w:rPr>
        <w:t>d</w:t>
      </w:r>
      <w:r w:rsidR="001A1437" w:rsidRPr="001A1437">
        <w:rPr>
          <w:sz w:val="24"/>
          <w:szCs w:val="24"/>
        </w:rPr>
        <w:t>á</w:t>
      </w:r>
      <w:r w:rsidRPr="001A1437">
        <w:rPr>
          <w:sz w:val="24"/>
          <w:szCs w:val="24"/>
        </w:rPr>
        <w:t xml:space="preserve">le jen </w:t>
      </w:r>
      <w:r w:rsidR="001A1437" w:rsidRPr="001A1437">
        <w:rPr>
          <w:sz w:val="24"/>
          <w:szCs w:val="24"/>
        </w:rPr>
        <w:t xml:space="preserve"> k u p uj í c í</w:t>
      </w:r>
    </w:p>
    <w:p w:rsidR="001A1437" w:rsidRPr="001A1437" w:rsidRDefault="001A1437" w:rsidP="00D30A4A">
      <w:pPr>
        <w:pStyle w:val="Style2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1B71C1" w:rsidRDefault="003A0C43" w:rsidP="00D30A4A">
      <w:pPr>
        <w:pStyle w:val="Style2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A1437">
        <w:rPr>
          <w:sz w:val="24"/>
          <w:szCs w:val="24"/>
        </w:rPr>
        <w:t>uzavíra</w:t>
      </w:r>
      <w:r w:rsidR="001A1437" w:rsidRPr="001A1437">
        <w:rPr>
          <w:sz w:val="24"/>
          <w:szCs w:val="24"/>
        </w:rPr>
        <w:t>jí</w:t>
      </w:r>
      <w:r w:rsidRPr="001A1437">
        <w:rPr>
          <w:sz w:val="24"/>
          <w:szCs w:val="24"/>
        </w:rPr>
        <w:t xml:space="preserve"> ve smyslu článku X</w:t>
      </w:r>
      <w:r w:rsidR="001A1437" w:rsidRPr="001A1437">
        <w:rPr>
          <w:sz w:val="24"/>
          <w:szCs w:val="24"/>
        </w:rPr>
        <w:t>I</w:t>
      </w:r>
      <w:r w:rsidRPr="001A1437">
        <w:rPr>
          <w:sz w:val="24"/>
          <w:szCs w:val="24"/>
        </w:rPr>
        <w:t>.</w:t>
      </w:r>
    </w:p>
    <w:p w:rsidR="001A1437" w:rsidRPr="001A1437" w:rsidRDefault="001A1437" w:rsidP="00D30A4A">
      <w:pPr>
        <w:pStyle w:val="Style2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1B71C1" w:rsidRPr="001A1437" w:rsidRDefault="003A0C43" w:rsidP="00D30A4A">
      <w:pPr>
        <w:pStyle w:val="Style23"/>
        <w:keepNext/>
        <w:keepLines/>
        <w:shd w:val="clear" w:color="auto" w:fill="auto"/>
        <w:spacing w:before="0" w:after="0" w:line="240" w:lineRule="auto"/>
        <w:ind w:right="160" w:firstLine="709"/>
        <w:jc w:val="center"/>
      </w:pPr>
      <w:bookmarkStart w:id="1" w:name="bookmark1"/>
      <w:r w:rsidRPr="001A1437">
        <w:rPr>
          <w:rStyle w:val="CharStyle26"/>
          <w:b/>
          <w:bCs/>
        </w:rPr>
        <w:t>smlouvy</w:t>
      </w:r>
      <w:r w:rsidRPr="001A1437">
        <w:t xml:space="preserve"> </w:t>
      </w:r>
      <w:r w:rsidR="001A1437">
        <w:rPr>
          <w:rStyle w:val="CharStyle27"/>
          <w:b/>
          <w:bCs/>
          <w:i w:val="0"/>
          <w:sz w:val="24"/>
          <w:szCs w:val="24"/>
        </w:rPr>
        <w:t>č</w:t>
      </w:r>
      <w:r w:rsidRPr="001A1437">
        <w:rPr>
          <w:rStyle w:val="CharStyle27"/>
          <w:b/>
          <w:bCs/>
          <w:sz w:val="24"/>
          <w:szCs w:val="24"/>
        </w:rPr>
        <w:t>.</w:t>
      </w:r>
      <w:r w:rsidRPr="001A1437">
        <w:t xml:space="preserve"> 467/9</w:t>
      </w:r>
      <w:bookmarkEnd w:id="1"/>
      <w:r w:rsidR="001A1437">
        <w:t>4</w:t>
      </w:r>
    </w:p>
    <w:p w:rsidR="001B71C1" w:rsidRPr="001A1437" w:rsidRDefault="003A0C43" w:rsidP="00D30A4A">
      <w:pPr>
        <w:pStyle w:val="Style28"/>
        <w:shd w:val="clear" w:color="auto" w:fill="auto"/>
        <w:spacing w:line="240" w:lineRule="auto"/>
        <w:ind w:right="160" w:firstLine="709"/>
      </w:pPr>
      <w:r w:rsidRPr="001A1437">
        <w:t>o prodeji podniku (části podniku)</w:t>
      </w:r>
      <w:r w:rsidR="001A1437">
        <w:t>:</w:t>
      </w:r>
      <w:r w:rsidRPr="001A1437">
        <w:t xml:space="preserve"> Státní rybářství Blatná,s.p.-</w:t>
      </w:r>
      <w:r w:rsidRPr="001A1437">
        <w:br/>
        <w:t>Technologické j</w:t>
      </w:r>
      <w:r w:rsidR="001A1437">
        <w:t>ednotky rybničního hospodářství</w:t>
      </w:r>
      <w:r w:rsidR="001A1437">
        <w:br/>
      </w:r>
      <w:r w:rsidRPr="001A1437">
        <w:t>v okresech</w:t>
      </w:r>
      <w:r w:rsidR="001A1437">
        <w:t xml:space="preserve"> </w:t>
      </w:r>
      <w:r w:rsidRPr="001A1437">
        <w:t>Strako</w:t>
      </w:r>
      <w:r w:rsidRPr="001A1437">
        <w:t>nice, Písek a Příbram</w:t>
      </w:r>
    </w:p>
    <w:p w:rsidR="001A1437" w:rsidRDefault="001A1437" w:rsidP="00D30A4A">
      <w:pPr>
        <w:pStyle w:val="Style2"/>
        <w:shd w:val="clear" w:color="auto" w:fill="auto"/>
        <w:tabs>
          <w:tab w:val="left" w:pos="9678"/>
        </w:tabs>
        <w:spacing w:before="0" w:line="240" w:lineRule="auto"/>
        <w:ind w:firstLine="709"/>
        <w:jc w:val="both"/>
        <w:rPr>
          <w:sz w:val="24"/>
          <w:szCs w:val="24"/>
        </w:rPr>
      </w:pPr>
    </w:p>
    <w:p w:rsidR="001B71C1" w:rsidRDefault="003A0C43" w:rsidP="001A1437">
      <w:pPr>
        <w:pStyle w:val="Style2"/>
        <w:shd w:val="clear" w:color="auto" w:fill="auto"/>
        <w:tabs>
          <w:tab w:val="left" w:pos="9678"/>
        </w:tabs>
        <w:spacing w:before="0" w:line="240" w:lineRule="auto"/>
        <w:ind w:firstLine="709"/>
        <w:jc w:val="center"/>
        <w:rPr>
          <w:sz w:val="24"/>
          <w:szCs w:val="24"/>
        </w:rPr>
      </w:pPr>
      <w:r w:rsidRPr="001A1437">
        <w:rPr>
          <w:sz w:val="24"/>
          <w:szCs w:val="24"/>
        </w:rPr>
        <w:t>tento</w:t>
      </w:r>
    </w:p>
    <w:p w:rsidR="001A1437" w:rsidRPr="001A1437" w:rsidRDefault="001A1437" w:rsidP="001A1437">
      <w:pPr>
        <w:pStyle w:val="Style2"/>
        <w:shd w:val="clear" w:color="auto" w:fill="auto"/>
        <w:tabs>
          <w:tab w:val="left" w:pos="9678"/>
        </w:tabs>
        <w:spacing w:before="0" w:line="240" w:lineRule="auto"/>
        <w:ind w:firstLine="709"/>
        <w:jc w:val="center"/>
        <w:rPr>
          <w:sz w:val="24"/>
          <w:szCs w:val="24"/>
        </w:rPr>
      </w:pPr>
    </w:p>
    <w:p w:rsidR="001B71C1" w:rsidRDefault="001A1437" w:rsidP="00D30A4A">
      <w:pPr>
        <w:pStyle w:val="Style28"/>
        <w:shd w:val="clear" w:color="auto" w:fill="auto"/>
        <w:spacing w:line="240" w:lineRule="auto"/>
        <w:ind w:right="160" w:firstLine="709"/>
        <w:rPr>
          <w:rStyle w:val="CharStyle30"/>
          <w:b/>
          <w:bCs/>
        </w:rPr>
      </w:pPr>
      <w:r>
        <w:rPr>
          <w:rStyle w:val="CharStyle30"/>
          <w:b/>
          <w:bCs/>
        </w:rPr>
        <w:t>dodatek č. 2</w:t>
      </w:r>
      <w:r w:rsidR="003A0C43" w:rsidRPr="001A1437">
        <w:rPr>
          <w:rStyle w:val="CharStyle30"/>
          <w:b/>
          <w:bCs/>
        </w:rPr>
        <w:t>,</w:t>
      </w:r>
    </w:p>
    <w:p w:rsidR="001A1437" w:rsidRPr="001A1437" w:rsidRDefault="001A1437" w:rsidP="00D30A4A">
      <w:pPr>
        <w:pStyle w:val="Style28"/>
        <w:shd w:val="clear" w:color="auto" w:fill="auto"/>
        <w:spacing w:line="240" w:lineRule="auto"/>
        <w:ind w:right="160" w:firstLine="709"/>
      </w:pPr>
    </w:p>
    <w:p w:rsidR="002A1319" w:rsidRPr="001A1437" w:rsidRDefault="003A0C43" w:rsidP="001A1437">
      <w:pPr>
        <w:pStyle w:val="Style2"/>
        <w:shd w:val="clear" w:color="auto" w:fill="auto"/>
        <w:spacing w:before="0" w:line="240" w:lineRule="auto"/>
        <w:ind w:right="160" w:firstLine="709"/>
        <w:jc w:val="both"/>
        <w:rPr>
          <w:sz w:val="24"/>
          <w:szCs w:val="24"/>
        </w:rPr>
      </w:pPr>
      <w:r w:rsidRPr="001A1437">
        <w:rPr>
          <w:sz w:val="24"/>
          <w:szCs w:val="24"/>
        </w:rPr>
        <w:t xml:space="preserve">kterým se </w:t>
      </w:r>
      <w:r w:rsidR="001A1437">
        <w:rPr>
          <w:sz w:val="24"/>
          <w:szCs w:val="24"/>
        </w:rPr>
        <w:t>m</w:t>
      </w:r>
      <w:r w:rsidRPr="001A1437">
        <w:rPr>
          <w:sz w:val="24"/>
          <w:szCs w:val="24"/>
        </w:rPr>
        <w:t>ění část př</w:t>
      </w:r>
      <w:r w:rsidR="001A1437">
        <w:rPr>
          <w:sz w:val="24"/>
          <w:szCs w:val="24"/>
        </w:rPr>
        <w:t>ílo</w:t>
      </w:r>
      <w:r w:rsidRPr="001A1437">
        <w:rPr>
          <w:sz w:val="24"/>
          <w:szCs w:val="24"/>
        </w:rPr>
        <w:t>hy smlouvy č. 467/94, týkající se k.</w:t>
      </w:r>
      <w:r w:rsidR="001A1437">
        <w:rPr>
          <w:sz w:val="24"/>
          <w:szCs w:val="24"/>
        </w:rPr>
        <w:t xml:space="preserve"> </w:t>
      </w:r>
      <w:r w:rsidRPr="001A1437">
        <w:rPr>
          <w:sz w:val="24"/>
          <w:szCs w:val="24"/>
        </w:rPr>
        <w:t>ú. Bla</w:t>
      </w:r>
      <w:r w:rsidR="001A1437">
        <w:rPr>
          <w:sz w:val="24"/>
          <w:szCs w:val="24"/>
        </w:rPr>
        <w:t>tn</w:t>
      </w:r>
      <w:r w:rsidRPr="001A1437">
        <w:rPr>
          <w:sz w:val="24"/>
          <w:szCs w:val="24"/>
        </w:rPr>
        <w:t>á, Sedlice,</w:t>
      </w:r>
      <w:r w:rsidR="001A1437">
        <w:rPr>
          <w:sz w:val="24"/>
          <w:szCs w:val="24"/>
        </w:rPr>
        <w:t xml:space="preserve"> </w:t>
      </w:r>
      <w:r w:rsidRPr="001A1437">
        <w:rPr>
          <w:sz w:val="24"/>
          <w:szCs w:val="24"/>
        </w:rPr>
        <w:t xml:space="preserve">Čekanice, Lažánky a Lažany v </w:t>
      </w:r>
      <w:r w:rsidRPr="001A1437">
        <w:rPr>
          <w:sz w:val="24"/>
          <w:szCs w:val="24"/>
          <w:lang w:val="en-US" w:eastAsia="en-US" w:bidi="en-US"/>
        </w:rPr>
        <w:t>ok</w:t>
      </w:r>
      <w:r w:rsidR="001A1437">
        <w:rPr>
          <w:sz w:val="24"/>
          <w:szCs w:val="24"/>
          <w:lang w:val="en-US" w:eastAsia="en-US" w:bidi="en-US"/>
        </w:rPr>
        <w:t>r</w:t>
      </w:r>
      <w:r w:rsidRPr="001A1437">
        <w:rPr>
          <w:sz w:val="24"/>
          <w:szCs w:val="24"/>
          <w:lang w:val="en-US" w:eastAsia="en-US" w:bidi="en-US"/>
        </w:rPr>
        <w:t xml:space="preserve">ese </w:t>
      </w:r>
      <w:r w:rsidRPr="001A1437">
        <w:rPr>
          <w:sz w:val="24"/>
          <w:szCs w:val="24"/>
        </w:rPr>
        <w:t xml:space="preserve">Strakonice, ostatní </w:t>
      </w:r>
      <w:r w:rsidR="001A1437">
        <w:rPr>
          <w:sz w:val="24"/>
          <w:szCs w:val="24"/>
        </w:rPr>
        <w:t xml:space="preserve">k. </w:t>
      </w:r>
      <w:r w:rsidRPr="001A1437">
        <w:rPr>
          <w:sz w:val="24"/>
          <w:szCs w:val="24"/>
        </w:rPr>
        <w:t>ú. v</w:t>
      </w:r>
      <w:r w:rsidR="001A1437">
        <w:rPr>
          <w:sz w:val="24"/>
          <w:szCs w:val="24"/>
        </w:rPr>
        <w:t> </w:t>
      </w:r>
      <w:r w:rsidRPr="001A1437">
        <w:rPr>
          <w:sz w:val="24"/>
          <w:szCs w:val="24"/>
        </w:rPr>
        <w:t>okresech</w:t>
      </w:r>
      <w:r w:rsidR="001A1437">
        <w:rPr>
          <w:sz w:val="24"/>
          <w:szCs w:val="24"/>
        </w:rPr>
        <w:t xml:space="preserve"> </w:t>
      </w:r>
      <w:r w:rsidRPr="001A1437">
        <w:rPr>
          <w:sz w:val="24"/>
          <w:szCs w:val="24"/>
        </w:rPr>
        <w:t>Příbram a Písek zůstávají nedotčeny</w:t>
      </w:r>
      <w:r w:rsidR="001A1437">
        <w:rPr>
          <w:sz w:val="24"/>
          <w:szCs w:val="24"/>
        </w:rPr>
        <w:t>.</w:t>
      </w:r>
    </w:p>
    <w:p w:rsidR="001B71C1" w:rsidRPr="001A1437" w:rsidRDefault="002A1319" w:rsidP="001A1437">
      <w:pPr>
        <w:pStyle w:val="Style2"/>
        <w:shd w:val="clear" w:color="auto" w:fill="auto"/>
        <w:spacing w:before="0" w:line="240" w:lineRule="auto"/>
        <w:ind w:right="160"/>
        <w:jc w:val="center"/>
        <w:rPr>
          <w:sz w:val="24"/>
          <w:szCs w:val="24"/>
        </w:rPr>
      </w:pPr>
      <w:r w:rsidRPr="001A1437">
        <w:rPr>
          <w:sz w:val="24"/>
          <w:szCs w:val="24"/>
        </w:rPr>
        <w:t>I</w:t>
      </w:r>
      <w:r w:rsidR="003A0C43" w:rsidRPr="001A1437">
        <w:rPr>
          <w:sz w:val="24"/>
          <w:szCs w:val="24"/>
        </w:rPr>
        <w:t>.</w:t>
      </w:r>
    </w:p>
    <w:p w:rsidR="001B71C1" w:rsidRPr="001A1437" w:rsidRDefault="003A0C43" w:rsidP="00D30A4A">
      <w:pPr>
        <w:pStyle w:val="Style2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A1437">
        <w:rPr>
          <w:sz w:val="24"/>
          <w:szCs w:val="24"/>
        </w:rPr>
        <w:t>Smlu</w:t>
      </w:r>
      <w:r w:rsidR="001A1437">
        <w:rPr>
          <w:sz w:val="24"/>
          <w:szCs w:val="24"/>
        </w:rPr>
        <w:t>vn</w:t>
      </w:r>
      <w:r w:rsidRPr="001A1437">
        <w:rPr>
          <w:sz w:val="24"/>
          <w:szCs w:val="24"/>
        </w:rPr>
        <w:t>í strany uzavřely dne 27.7.1994 sm</w:t>
      </w:r>
      <w:r w:rsidR="001A1437">
        <w:rPr>
          <w:sz w:val="24"/>
          <w:szCs w:val="24"/>
        </w:rPr>
        <w:t>louvu</w:t>
      </w:r>
      <w:r w:rsidRPr="001A1437">
        <w:rPr>
          <w:sz w:val="24"/>
          <w:szCs w:val="24"/>
        </w:rPr>
        <w:t xml:space="preserve"> č. 467/94 o prodeji podniku (části p</w:t>
      </w:r>
      <w:r w:rsidR="002A1319" w:rsidRPr="001A1437">
        <w:rPr>
          <w:sz w:val="24"/>
          <w:szCs w:val="24"/>
        </w:rPr>
        <w:t>odniku) Státní rybářství Blatná</w:t>
      </w:r>
      <w:r w:rsidRPr="001A1437">
        <w:rPr>
          <w:sz w:val="24"/>
          <w:szCs w:val="24"/>
        </w:rPr>
        <w:t>.</w:t>
      </w:r>
    </w:p>
    <w:p w:rsidR="001B71C1" w:rsidRPr="001A1437" w:rsidRDefault="003A0C43" w:rsidP="002A1319">
      <w:pPr>
        <w:pStyle w:val="Style2"/>
        <w:shd w:val="clear" w:color="auto" w:fill="auto"/>
        <w:spacing w:before="0" w:line="240" w:lineRule="auto"/>
        <w:ind w:right="160"/>
        <w:jc w:val="center"/>
        <w:rPr>
          <w:sz w:val="24"/>
          <w:szCs w:val="24"/>
        </w:rPr>
      </w:pPr>
      <w:r w:rsidRPr="001A1437">
        <w:rPr>
          <w:sz w:val="24"/>
          <w:szCs w:val="24"/>
        </w:rPr>
        <w:t>II.</w:t>
      </w:r>
    </w:p>
    <w:p w:rsidR="001B71C1" w:rsidRPr="001A1437" w:rsidRDefault="003A0C43" w:rsidP="00D30A4A">
      <w:pPr>
        <w:pStyle w:val="Style2"/>
        <w:shd w:val="clear" w:color="auto" w:fill="auto"/>
        <w:spacing w:before="0" w:line="240" w:lineRule="auto"/>
        <w:ind w:right="160" w:firstLine="709"/>
        <w:jc w:val="both"/>
        <w:rPr>
          <w:sz w:val="24"/>
          <w:szCs w:val="24"/>
        </w:rPr>
      </w:pPr>
      <w:r w:rsidRPr="001A1437">
        <w:rPr>
          <w:sz w:val="24"/>
          <w:szCs w:val="24"/>
        </w:rPr>
        <w:t>Smlu</w:t>
      </w:r>
      <w:r w:rsidR="001A1437">
        <w:rPr>
          <w:sz w:val="24"/>
          <w:szCs w:val="24"/>
        </w:rPr>
        <w:t>vn</w:t>
      </w:r>
      <w:r w:rsidRPr="001A1437">
        <w:rPr>
          <w:sz w:val="24"/>
          <w:szCs w:val="24"/>
        </w:rPr>
        <w:t>í strany se dohodly</w:t>
      </w:r>
      <w:r w:rsidRPr="001A1437">
        <w:rPr>
          <w:sz w:val="24"/>
          <w:szCs w:val="24"/>
        </w:rPr>
        <w:t>, že se ruší přílohy týkající se</w:t>
      </w:r>
      <w:r w:rsidRPr="001A1437">
        <w:rPr>
          <w:sz w:val="24"/>
          <w:szCs w:val="24"/>
        </w:rPr>
        <w:t xml:space="preserve"> k.</w:t>
      </w:r>
      <w:r w:rsidR="001A1437">
        <w:rPr>
          <w:sz w:val="24"/>
          <w:szCs w:val="24"/>
        </w:rPr>
        <w:t xml:space="preserve"> </w:t>
      </w:r>
      <w:r w:rsidRPr="001A1437">
        <w:rPr>
          <w:sz w:val="24"/>
          <w:szCs w:val="24"/>
        </w:rPr>
        <w:t>ú. Blatná, Sedlice, Čekanice, Lažánky a Lažany. Ostatní katastrální území mi</w:t>
      </w:r>
      <w:r w:rsidRPr="001A1437">
        <w:rPr>
          <w:sz w:val="24"/>
          <w:szCs w:val="24"/>
        </w:rPr>
        <w:t>mo uvedené k.</w:t>
      </w:r>
      <w:r w:rsidR="001A1437">
        <w:rPr>
          <w:sz w:val="24"/>
          <w:szCs w:val="24"/>
        </w:rPr>
        <w:t xml:space="preserve"> </w:t>
      </w:r>
      <w:r w:rsidRPr="001A1437">
        <w:rPr>
          <w:sz w:val="24"/>
          <w:szCs w:val="24"/>
        </w:rPr>
        <w:t>ú. zůstávají beze změny.</w:t>
      </w:r>
    </w:p>
    <w:p w:rsidR="002A1319" w:rsidRPr="001A1437" w:rsidRDefault="002A1319" w:rsidP="00D30A4A">
      <w:pPr>
        <w:pStyle w:val="Style2"/>
        <w:shd w:val="clear" w:color="auto" w:fill="auto"/>
        <w:spacing w:before="0" w:line="240" w:lineRule="auto"/>
        <w:ind w:right="160" w:firstLine="709"/>
        <w:jc w:val="both"/>
        <w:rPr>
          <w:sz w:val="24"/>
          <w:szCs w:val="24"/>
        </w:rPr>
      </w:pPr>
    </w:p>
    <w:p w:rsidR="002A1319" w:rsidRPr="001A1437" w:rsidRDefault="002A1319" w:rsidP="002A1319">
      <w:pPr>
        <w:pStyle w:val="Style2"/>
        <w:shd w:val="clear" w:color="auto" w:fill="auto"/>
        <w:spacing w:before="0" w:line="240" w:lineRule="auto"/>
        <w:ind w:right="160"/>
        <w:jc w:val="center"/>
        <w:rPr>
          <w:sz w:val="24"/>
          <w:szCs w:val="24"/>
        </w:rPr>
      </w:pPr>
      <w:r w:rsidRPr="001A1437">
        <w:rPr>
          <w:sz w:val="24"/>
          <w:szCs w:val="24"/>
        </w:rPr>
        <w:t>III.</w:t>
      </w:r>
    </w:p>
    <w:p w:rsidR="002A1319" w:rsidRPr="001A1437" w:rsidRDefault="003A0C43" w:rsidP="001A1437">
      <w:pPr>
        <w:pStyle w:val="Style2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A1437">
        <w:rPr>
          <w:sz w:val="24"/>
          <w:szCs w:val="24"/>
        </w:rPr>
        <w:t>Tento dodatek je ned</w:t>
      </w:r>
      <w:r w:rsidR="001A1437">
        <w:rPr>
          <w:sz w:val="24"/>
          <w:szCs w:val="24"/>
        </w:rPr>
        <w:t>íl</w:t>
      </w:r>
      <w:r w:rsidRPr="001A1437">
        <w:rPr>
          <w:sz w:val="24"/>
          <w:szCs w:val="24"/>
        </w:rPr>
        <w:t xml:space="preserve">nou součástí </w:t>
      </w:r>
      <w:r w:rsidRPr="001A1437">
        <w:rPr>
          <w:sz w:val="24"/>
          <w:szCs w:val="24"/>
        </w:rPr>
        <w:t>smlo</w:t>
      </w:r>
      <w:r w:rsidR="001A1437">
        <w:rPr>
          <w:sz w:val="24"/>
          <w:szCs w:val="24"/>
        </w:rPr>
        <w:t>uv</w:t>
      </w:r>
      <w:r w:rsidRPr="001A1437">
        <w:rPr>
          <w:sz w:val="24"/>
          <w:szCs w:val="24"/>
        </w:rPr>
        <w:t>y č. 467/94 a nabý</w:t>
      </w:r>
      <w:r w:rsidR="001A1437">
        <w:rPr>
          <w:sz w:val="24"/>
          <w:szCs w:val="24"/>
        </w:rPr>
        <w:t>v</w:t>
      </w:r>
      <w:r w:rsidRPr="001A1437">
        <w:rPr>
          <w:sz w:val="24"/>
          <w:szCs w:val="24"/>
        </w:rPr>
        <w:t>á účinnosti dnem podpisu dodatku oběma sml</w:t>
      </w:r>
      <w:r w:rsidR="002A1319" w:rsidRPr="001A1437">
        <w:rPr>
          <w:sz w:val="24"/>
          <w:szCs w:val="24"/>
        </w:rPr>
        <w:t>uvn</w:t>
      </w:r>
      <w:r w:rsidRPr="001A1437">
        <w:rPr>
          <w:sz w:val="24"/>
          <w:szCs w:val="24"/>
        </w:rPr>
        <w:t>ími stranami.</w:t>
      </w:r>
    </w:p>
    <w:p w:rsidR="002A1319" w:rsidRPr="001A1437" w:rsidRDefault="002A1319" w:rsidP="002A1319">
      <w:pPr>
        <w:pStyle w:val="Style2"/>
        <w:shd w:val="clear" w:color="auto" w:fill="auto"/>
        <w:spacing w:before="0" w:line="240" w:lineRule="auto"/>
        <w:jc w:val="center"/>
        <w:rPr>
          <w:sz w:val="24"/>
          <w:szCs w:val="24"/>
        </w:rPr>
      </w:pPr>
      <w:r w:rsidRPr="001A1437">
        <w:rPr>
          <w:sz w:val="24"/>
          <w:szCs w:val="24"/>
        </w:rPr>
        <w:t>IV.</w:t>
      </w:r>
    </w:p>
    <w:p w:rsidR="002A1319" w:rsidRPr="001A1437" w:rsidRDefault="002A1319" w:rsidP="002A1319">
      <w:pPr>
        <w:pStyle w:val="Style2"/>
        <w:shd w:val="clear" w:color="auto" w:fill="auto"/>
        <w:spacing w:before="0" w:line="288" w:lineRule="exact"/>
        <w:rPr>
          <w:sz w:val="24"/>
          <w:szCs w:val="24"/>
        </w:rPr>
      </w:pPr>
      <w:r w:rsidRPr="001A1437">
        <w:rPr>
          <w:sz w:val="24"/>
          <w:szCs w:val="24"/>
        </w:rPr>
        <w:t>Tento dodatek je sepsán ve 14 stejnopisech, z nichž každý má platnost originálu.</w:t>
      </w:r>
    </w:p>
    <w:p w:rsidR="002A1319" w:rsidRPr="001A1437" w:rsidRDefault="002A1319" w:rsidP="002A1319">
      <w:pPr>
        <w:pStyle w:val="Style2"/>
        <w:shd w:val="clear" w:color="auto" w:fill="auto"/>
        <w:spacing w:before="0" w:line="288" w:lineRule="exact"/>
        <w:rPr>
          <w:sz w:val="24"/>
          <w:szCs w:val="24"/>
        </w:rPr>
      </w:pPr>
    </w:p>
    <w:p w:rsidR="001B71C1" w:rsidRPr="001A1437" w:rsidRDefault="002A1319" w:rsidP="002A1319">
      <w:pPr>
        <w:pStyle w:val="Style2"/>
        <w:shd w:val="clear" w:color="auto" w:fill="auto"/>
        <w:spacing w:before="0" w:line="288" w:lineRule="exact"/>
        <w:jc w:val="center"/>
        <w:rPr>
          <w:sz w:val="24"/>
          <w:szCs w:val="24"/>
        </w:rPr>
      </w:pPr>
      <w:r w:rsidRPr="001A1437">
        <w:rPr>
          <w:sz w:val="24"/>
          <w:szCs w:val="24"/>
        </w:rPr>
        <w:t>V.</w:t>
      </w:r>
    </w:p>
    <w:p w:rsidR="001B71C1" w:rsidRPr="001A1437" w:rsidRDefault="003A0C43" w:rsidP="00D30A4A">
      <w:pPr>
        <w:pStyle w:val="Style4"/>
        <w:shd w:val="clear" w:color="auto" w:fill="auto"/>
        <w:spacing w:after="0" w:line="240" w:lineRule="auto"/>
        <w:ind w:firstLine="709"/>
        <w:rPr>
          <w:b w:val="0"/>
        </w:rPr>
      </w:pPr>
      <w:r w:rsidRPr="001A1437">
        <w:rPr>
          <w:b w:val="0"/>
        </w:rPr>
        <w:t xml:space="preserve">Smluvní strany po jeho přečtení prohlašují, že s jeho obsahem souhlasí a že tento dodatek je shodným projevem jejich vážné a rozhodné vůle a na důkaz toho připojují své </w:t>
      </w:r>
      <w:r w:rsidRPr="001A1437">
        <w:rPr>
          <w:b w:val="0"/>
        </w:rPr>
        <w:t>podpisy.</w:t>
      </w:r>
    </w:p>
    <w:p w:rsidR="002A1319" w:rsidRPr="001A1437" w:rsidRDefault="002A1319" w:rsidP="00D30A4A">
      <w:pPr>
        <w:pStyle w:val="Style34"/>
        <w:shd w:val="clear" w:color="auto" w:fill="auto"/>
        <w:spacing w:before="0" w:after="0" w:line="240" w:lineRule="auto"/>
        <w:ind w:firstLine="709"/>
        <w:rPr>
          <w:rStyle w:val="CharStyle36"/>
        </w:rPr>
      </w:pPr>
    </w:p>
    <w:p w:rsidR="001B71C1" w:rsidRPr="001A1437" w:rsidRDefault="003A0C43" w:rsidP="00D30A4A">
      <w:pPr>
        <w:pStyle w:val="Style34"/>
        <w:shd w:val="clear" w:color="auto" w:fill="auto"/>
        <w:spacing w:before="0" w:after="0" w:line="240" w:lineRule="auto"/>
        <w:ind w:firstLine="709"/>
      </w:pPr>
      <w:r w:rsidRPr="001A1437">
        <w:rPr>
          <w:rStyle w:val="CharStyle36"/>
          <w:b w:val="0"/>
        </w:rPr>
        <w:t>V</w:t>
      </w:r>
      <w:r w:rsidRPr="001A1437">
        <w:rPr>
          <w:rStyle w:val="CharStyle36"/>
        </w:rPr>
        <w:t xml:space="preserve"> </w:t>
      </w:r>
      <w:r w:rsidRPr="001A1437">
        <w:t>Strakonicích dne 18.04.95</w:t>
      </w:r>
    </w:p>
    <w:p w:rsidR="002A1319" w:rsidRPr="001A1437" w:rsidRDefault="002A1319" w:rsidP="00D30A4A">
      <w:pPr>
        <w:pStyle w:val="Style34"/>
        <w:shd w:val="clear" w:color="auto" w:fill="auto"/>
        <w:spacing w:before="0" w:after="0" w:line="240" w:lineRule="auto"/>
        <w:ind w:firstLine="709"/>
      </w:pPr>
    </w:p>
    <w:p w:rsidR="002A1319" w:rsidRPr="001A1437" w:rsidRDefault="002A1319" w:rsidP="00D30A4A">
      <w:pPr>
        <w:pStyle w:val="Style34"/>
        <w:shd w:val="clear" w:color="auto" w:fill="auto"/>
        <w:spacing w:before="0" w:after="0" w:line="240" w:lineRule="auto"/>
        <w:ind w:firstLine="709"/>
      </w:pPr>
    </w:p>
    <w:p w:rsidR="00D30A4A" w:rsidRDefault="00D30A4A" w:rsidP="00D30A4A">
      <w:pPr>
        <w:pStyle w:val="Style34"/>
        <w:shd w:val="clear" w:color="auto" w:fill="auto"/>
        <w:spacing w:before="0" w:after="0" w:line="240" w:lineRule="auto"/>
        <w:ind w:firstLine="709"/>
      </w:pPr>
    </w:p>
    <w:p w:rsidR="001A1437" w:rsidRPr="001A1437" w:rsidRDefault="001A1437" w:rsidP="00D30A4A">
      <w:pPr>
        <w:pStyle w:val="Style34"/>
        <w:shd w:val="clear" w:color="auto" w:fill="auto"/>
        <w:spacing w:before="0" w:after="0" w:line="240" w:lineRule="auto"/>
        <w:ind w:firstLine="709"/>
      </w:pPr>
    </w:p>
    <w:p w:rsidR="00D30A4A" w:rsidRPr="001A1437" w:rsidRDefault="00D30A4A" w:rsidP="00D30A4A">
      <w:pPr>
        <w:pStyle w:val="Style34"/>
        <w:shd w:val="clear" w:color="auto" w:fill="auto"/>
        <w:spacing w:before="0" w:after="0" w:line="240" w:lineRule="auto"/>
        <w:ind w:firstLine="709"/>
      </w:pPr>
    </w:p>
    <w:p w:rsidR="00D30A4A" w:rsidRDefault="002A1319" w:rsidP="001A1437">
      <w:pPr>
        <w:pStyle w:val="Style6"/>
        <w:shd w:val="clear" w:color="auto" w:fill="auto"/>
        <w:spacing w:line="240" w:lineRule="auto"/>
        <w:ind w:firstLine="708"/>
        <w:rPr>
          <w:sz w:val="24"/>
          <w:szCs w:val="24"/>
        </w:rPr>
      </w:pPr>
      <w:bookmarkStart w:id="2" w:name="bookmark3"/>
      <w:r w:rsidRPr="001A1437">
        <w:rPr>
          <w:sz w:val="24"/>
          <w:szCs w:val="24"/>
        </w:rPr>
        <w:t xml:space="preserve">Pozemkový fond České republiky </w:t>
      </w:r>
      <w:r w:rsidRPr="001A1437">
        <w:rPr>
          <w:sz w:val="24"/>
          <w:szCs w:val="24"/>
        </w:rPr>
        <w:tab/>
      </w:r>
      <w:bookmarkEnd w:id="2"/>
      <w:r w:rsidRPr="001A1437">
        <w:rPr>
          <w:sz w:val="24"/>
          <w:szCs w:val="24"/>
        </w:rPr>
        <w:tab/>
      </w:r>
      <w:r w:rsidRPr="001A1437">
        <w:rPr>
          <w:sz w:val="24"/>
          <w:szCs w:val="24"/>
        </w:rPr>
        <w:tab/>
      </w:r>
      <w:r w:rsidRPr="001A1437">
        <w:rPr>
          <w:sz w:val="24"/>
          <w:szCs w:val="24"/>
        </w:rPr>
        <w:tab/>
        <w:t>Blatenská ryba s. r. o.</w:t>
      </w:r>
    </w:p>
    <w:p w:rsidR="001A1437" w:rsidRDefault="001A1437" w:rsidP="001A1437">
      <w:pPr>
        <w:pStyle w:val="Style6"/>
        <w:shd w:val="clear" w:color="auto" w:fill="auto"/>
        <w:spacing w:line="240" w:lineRule="auto"/>
        <w:ind w:firstLine="708"/>
      </w:pPr>
    </w:p>
    <w:p w:rsidR="001B71C1" w:rsidRDefault="001B71C1" w:rsidP="00D30A4A">
      <w:pPr>
        <w:pStyle w:val="Style44"/>
        <w:shd w:val="clear" w:color="auto" w:fill="auto"/>
        <w:spacing w:before="0" w:line="240" w:lineRule="auto"/>
        <w:ind w:right="2300"/>
        <w:sectPr w:rsidR="001B71C1" w:rsidSect="001A1437">
          <w:pgSz w:w="11933" w:h="16853"/>
          <w:pgMar w:top="851" w:right="1160" w:bottom="851" w:left="1276" w:header="0" w:footer="3" w:gutter="0"/>
          <w:cols w:space="720"/>
          <w:noEndnote/>
          <w:docGrid w:linePitch="360"/>
        </w:sectPr>
      </w:pPr>
    </w:p>
    <w:p w:rsidR="001B71C1" w:rsidRDefault="00C07E3B" w:rsidP="003A0C43">
      <w:pPr>
        <w:framePr w:w="15520" w:h="11644" w:hRule="exact" w:wrap="notBeside" w:vAnchor="text" w:hAnchor="text" w:x="284" w:y="140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760625" cy="7265592"/>
            <wp:effectExtent l="0" t="0" r="0" b="0"/>
            <wp:docPr id="1" name="obrázek 1" descr="C:\Users\salajkav\AppData\Local\Microsoft\Windows\INetCache\Content.Outlook\H1HEG5OE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jkav\AppData\Local\Microsoft\Windows\INetCache\Content.Outlook\H1HEG5OE\media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306" cy="727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C1" w:rsidRDefault="001B71C1">
      <w:pPr>
        <w:rPr>
          <w:sz w:val="2"/>
          <w:szCs w:val="2"/>
        </w:rPr>
      </w:pPr>
    </w:p>
    <w:p w:rsidR="001B71C1" w:rsidRDefault="00C07E3B">
      <w:pPr>
        <w:framePr w:h="1212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547860" cy="7361327"/>
            <wp:effectExtent l="0" t="0" r="0" b="0"/>
            <wp:docPr id="2" name="obrázek 2" descr="C:\Users\salajkav\AppData\Local\Microsoft\Windows\INetCache\Content.Outlook\H1HEG5OE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ajkav\AppData\Local\Microsoft\Windows\INetCache\Content.Outlook\H1HEG5OE\media\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841" cy="736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C1" w:rsidRDefault="001B71C1">
      <w:pPr>
        <w:rPr>
          <w:sz w:val="2"/>
          <w:szCs w:val="2"/>
        </w:rPr>
      </w:pPr>
    </w:p>
    <w:p w:rsidR="001B71C1" w:rsidRDefault="001B71C1">
      <w:pPr>
        <w:rPr>
          <w:sz w:val="2"/>
          <w:szCs w:val="2"/>
        </w:rPr>
        <w:sectPr w:rsidR="001B71C1" w:rsidSect="003A0C43">
          <w:pgSz w:w="16853" w:h="11928" w:orient="landscape"/>
          <w:pgMar w:top="142" w:right="864" w:bottom="284" w:left="0" w:header="0" w:footer="3" w:gutter="0"/>
          <w:cols w:space="720"/>
          <w:noEndnote/>
          <w:docGrid w:linePitch="360"/>
        </w:sectPr>
      </w:pPr>
    </w:p>
    <w:p w:rsidR="001A1437" w:rsidRDefault="003A0C43">
      <w:pPr>
        <w:pStyle w:val="Style9"/>
        <w:shd w:val="clear" w:color="auto" w:fill="auto"/>
        <w:spacing w:line="216" w:lineRule="exact"/>
        <w:ind w:right="20"/>
        <w:jc w:val="center"/>
      </w:pPr>
      <w:r>
        <w:rPr>
          <w:noProof/>
          <w:lang w:bidi="ar-SA"/>
        </w:rPr>
        <w:drawing>
          <wp:anchor distT="0" distB="0" distL="63500" distR="63500" simplePos="0" relativeHeight="377487111" behindDoc="1" locked="0" layoutInCell="1" allowOverlap="1">
            <wp:simplePos x="0" y="0"/>
            <wp:positionH relativeFrom="margin">
              <wp:posOffset>-7621270</wp:posOffset>
            </wp:positionH>
            <wp:positionV relativeFrom="margin">
              <wp:posOffset>-59055</wp:posOffset>
            </wp:positionV>
            <wp:extent cx="7563485" cy="7115810"/>
            <wp:effectExtent l="0" t="0" r="0" b="8890"/>
            <wp:wrapSquare wrapText="right"/>
            <wp:docPr id="11" name="obrázek 11" descr="C:\Users\salajkav\AppData\Local\Microsoft\Windows\INetCache\Content.Outlook\H1HEG5OE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lajkav\AppData\Local\Microsoft\Windows\INetCache\Content.Outlook\H1HEG5OE\media\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711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437" w:rsidRDefault="001A1437">
      <w:pPr>
        <w:pStyle w:val="Style9"/>
        <w:shd w:val="clear" w:color="auto" w:fill="auto"/>
        <w:spacing w:line="216" w:lineRule="exact"/>
        <w:ind w:right="20"/>
        <w:jc w:val="center"/>
      </w:pPr>
    </w:p>
    <w:p w:rsidR="001A1437" w:rsidRDefault="001A1437">
      <w:pPr>
        <w:pStyle w:val="Style9"/>
        <w:shd w:val="clear" w:color="auto" w:fill="auto"/>
        <w:spacing w:line="216" w:lineRule="exact"/>
        <w:ind w:right="20"/>
        <w:jc w:val="center"/>
      </w:pPr>
    </w:p>
    <w:p w:rsidR="001A1437" w:rsidRDefault="001A1437">
      <w:pPr>
        <w:pStyle w:val="Style9"/>
        <w:shd w:val="clear" w:color="auto" w:fill="auto"/>
        <w:spacing w:line="216" w:lineRule="exact"/>
        <w:ind w:right="20"/>
        <w:jc w:val="center"/>
      </w:pPr>
    </w:p>
    <w:p w:rsidR="001A1437" w:rsidRDefault="001A1437">
      <w:pPr>
        <w:pStyle w:val="Style9"/>
        <w:shd w:val="clear" w:color="auto" w:fill="auto"/>
        <w:spacing w:line="216" w:lineRule="exact"/>
        <w:ind w:right="20"/>
        <w:jc w:val="center"/>
      </w:pPr>
    </w:p>
    <w:p w:rsidR="001A1437" w:rsidRDefault="001A1437">
      <w:pPr>
        <w:pStyle w:val="Style9"/>
        <w:shd w:val="clear" w:color="auto" w:fill="auto"/>
        <w:spacing w:line="216" w:lineRule="exact"/>
        <w:ind w:right="20"/>
        <w:jc w:val="center"/>
      </w:pPr>
    </w:p>
    <w:p w:rsidR="001A1437" w:rsidRDefault="001A1437">
      <w:pPr>
        <w:pStyle w:val="Style9"/>
        <w:shd w:val="clear" w:color="auto" w:fill="auto"/>
        <w:spacing w:line="216" w:lineRule="exact"/>
        <w:ind w:right="20"/>
        <w:jc w:val="center"/>
      </w:pPr>
    </w:p>
    <w:p w:rsidR="001A1437" w:rsidRDefault="001A1437">
      <w:pPr>
        <w:pStyle w:val="Style9"/>
        <w:shd w:val="clear" w:color="auto" w:fill="auto"/>
        <w:spacing w:line="216" w:lineRule="exact"/>
        <w:ind w:right="20"/>
        <w:jc w:val="center"/>
      </w:pPr>
    </w:p>
    <w:p w:rsidR="001A1437" w:rsidRDefault="001A1437">
      <w:pPr>
        <w:pStyle w:val="Style9"/>
        <w:shd w:val="clear" w:color="auto" w:fill="auto"/>
        <w:spacing w:line="216" w:lineRule="exact"/>
        <w:ind w:right="20"/>
        <w:jc w:val="center"/>
      </w:pPr>
    </w:p>
    <w:p w:rsidR="001A1437" w:rsidRDefault="001A1437">
      <w:pPr>
        <w:pStyle w:val="Style9"/>
        <w:shd w:val="clear" w:color="auto" w:fill="auto"/>
        <w:spacing w:line="216" w:lineRule="exact"/>
        <w:ind w:right="20"/>
        <w:jc w:val="center"/>
      </w:pPr>
    </w:p>
    <w:p w:rsidR="001A1437" w:rsidRDefault="001A1437">
      <w:pPr>
        <w:pStyle w:val="Style9"/>
        <w:shd w:val="clear" w:color="auto" w:fill="auto"/>
        <w:spacing w:line="216" w:lineRule="exact"/>
        <w:ind w:right="20"/>
        <w:jc w:val="center"/>
      </w:pPr>
    </w:p>
    <w:p w:rsidR="001A1437" w:rsidRDefault="001A1437">
      <w:pPr>
        <w:pStyle w:val="Style9"/>
        <w:shd w:val="clear" w:color="auto" w:fill="auto"/>
        <w:spacing w:line="216" w:lineRule="exact"/>
        <w:ind w:right="20"/>
        <w:jc w:val="center"/>
      </w:pPr>
    </w:p>
    <w:p w:rsidR="001A1437" w:rsidRDefault="001A1437">
      <w:pPr>
        <w:pStyle w:val="Style9"/>
        <w:shd w:val="clear" w:color="auto" w:fill="auto"/>
        <w:spacing w:line="216" w:lineRule="exact"/>
        <w:ind w:right="20"/>
        <w:jc w:val="center"/>
      </w:pPr>
    </w:p>
    <w:p w:rsidR="001A1437" w:rsidRDefault="001A1437">
      <w:pPr>
        <w:pStyle w:val="Style9"/>
        <w:shd w:val="clear" w:color="auto" w:fill="auto"/>
        <w:spacing w:line="216" w:lineRule="exact"/>
        <w:ind w:right="20"/>
        <w:jc w:val="center"/>
      </w:pPr>
    </w:p>
    <w:p w:rsidR="001B71C1" w:rsidRDefault="003A0C43">
      <w:pPr>
        <w:pStyle w:val="Style9"/>
        <w:shd w:val="clear" w:color="auto" w:fill="auto"/>
        <w:spacing w:line="216" w:lineRule="exact"/>
        <w:ind w:right="20"/>
        <w:jc w:val="center"/>
      </w:pPr>
      <w:r>
        <w:t>způsob</w:t>
      </w:r>
    </w:p>
    <w:p w:rsidR="001A1437" w:rsidRDefault="003A0C43" w:rsidP="001A1437">
      <w:pPr>
        <w:pStyle w:val="Style9"/>
        <w:shd w:val="clear" w:color="auto" w:fill="auto"/>
        <w:spacing w:line="216" w:lineRule="exact"/>
        <w:ind w:right="20"/>
        <w:jc w:val="center"/>
      </w:pPr>
      <w:r>
        <w:t>nabytí státem</w:t>
      </w:r>
    </w:p>
    <w:p w:rsidR="001B71C1" w:rsidRDefault="003A0C43" w:rsidP="004B751C">
      <w:pPr>
        <w:pStyle w:val="Style9"/>
        <w:shd w:val="clear" w:color="auto" w:fill="auto"/>
        <w:spacing w:line="216" w:lineRule="exact"/>
        <w:ind w:right="20"/>
        <w:jc w:val="left"/>
      </w:pPr>
      <w:r>
        <w:rPr>
          <w:rFonts w:ascii="Times New Roman" w:eastAsia="Times New Roman" w:hAnsi="Times New Roman" w:cs="Times New Roman"/>
        </w:rPr>
        <w:t>=</w:t>
      </w:r>
      <w:r w:rsidR="001A1437">
        <w:rPr>
          <w:rFonts w:ascii="Times New Roman" w:eastAsia="Times New Roman" w:hAnsi="Times New Roman" w:cs="Times New Roman"/>
        </w:rPr>
        <w:t>===</w:t>
      </w:r>
      <w:r>
        <w:rPr>
          <w:rFonts w:ascii="Times New Roman" w:eastAsia="Times New Roman" w:hAnsi="Times New Roman" w:cs="Times New Roman"/>
        </w:rPr>
        <w:t>=</w:t>
      </w:r>
      <w:r w:rsidR="004B751C">
        <w:rPr>
          <w:rFonts w:ascii="Times New Roman" w:eastAsia="Times New Roman" w:hAnsi="Times New Roman" w:cs="Times New Roman"/>
        </w:rPr>
        <w:t>=====</w:t>
      </w:r>
      <w:r>
        <w:rPr>
          <w:rFonts w:ascii="Times New Roman" w:eastAsia="Times New Roman" w:hAnsi="Times New Roman" w:cs="Times New Roman"/>
        </w:rPr>
        <w:t>=</w:t>
      </w:r>
      <w:r w:rsidR="004B751C">
        <w:rPr>
          <w:rFonts w:ascii="Times New Roman" w:eastAsia="Times New Roman" w:hAnsi="Times New Roman" w:cs="Times New Roman"/>
        </w:rPr>
        <w:t>==========</w:t>
      </w:r>
      <w:r>
        <w:rPr>
          <w:rFonts w:ascii="Times New Roman" w:eastAsia="Times New Roman" w:hAnsi="Times New Roman" w:cs="Times New Roman"/>
        </w:rPr>
        <w:t>==</w:t>
      </w:r>
    </w:p>
    <w:p w:rsidR="001B71C1" w:rsidRDefault="003A0C43" w:rsidP="003A0C43">
      <w:pPr>
        <w:pStyle w:val="Style9"/>
        <w:shd w:val="clear" w:color="auto" w:fill="auto"/>
        <w:spacing w:line="240" w:lineRule="auto"/>
        <w:jc w:val="left"/>
      </w:pPr>
      <w:r>
        <w:t>-</w:t>
      </w:r>
      <w:r>
        <w:t>vyjádř. PÚ</w:t>
      </w:r>
    </w:p>
    <w:p w:rsidR="003A0C43" w:rsidRDefault="003A0C43" w:rsidP="003A0C43">
      <w:pPr>
        <w:pStyle w:val="Style9"/>
        <w:shd w:val="clear" w:color="auto" w:fill="auto"/>
        <w:spacing w:line="240" w:lineRule="auto"/>
        <w:jc w:val="left"/>
      </w:pPr>
    </w:p>
    <w:p w:rsidR="001B71C1" w:rsidRDefault="003A0C43" w:rsidP="003A0C43">
      <w:pPr>
        <w:pStyle w:val="Style9"/>
        <w:shd w:val="clear" w:color="auto" w:fill="auto"/>
        <w:spacing w:line="240" w:lineRule="auto"/>
        <w:jc w:val="left"/>
      </w:pPr>
      <w:r>
        <w:t>-vyjádř. PÚ</w:t>
      </w:r>
    </w:p>
    <w:p w:rsidR="003A0C43" w:rsidRDefault="003A0C43" w:rsidP="003A0C43">
      <w:pPr>
        <w:pStyle w:val="Style9"/>
        <w:shd w:val="clear" w:color="auto" w:fill="auto"/>
        <w:spacing w:line="240" w:lineRule="auto"/>
        <w:jc w:val="left"/>
      </w:pPr>
    </w:p>
    <w:p w:rsidR="001B71C1" w:rsidRDefault="003A0C43" w:rsidP="003A0C43">
      <w:pPr>
        <w:pStyle w:val="Style9"/>
        <w:shd w:val="clear" w:color="auto" w:fill="auto"/>
        <w:spacing w:line="240" w:lineRule="auto"/>
        <w:jc w:val="left"/>
      </w:pPr>
      <w:r>
        <w:t>-vyjádř. PÚ</w:t>
      </w:r>
    </w:p>
    <w:p w:rsidR="003A0C43" w:rsidRDefault="003A0C43" w:rsidP="003A0C43">
      <w:pPr>
        <w:pStyle w:val="Style9"/>
        <w:shd w:val="clear" w:color="auto" w:fill="auto"/>
        <w:spacing w:line="240" w:lineRule="auto"/>
        <w:jc w:val="left"/>
      </w:pPr>
    </w:p>
    <w:p w:rsidR="001B71C1" w:rsidRDefault="003A0C43" w:rsidP="003A0C43">
      <w:pPr>
        <w:pStyle w:val="Style9"/>
        <w:shd w:val="clear" w:color="auto" w:fill="auto"/>
        <w:spacing w:line="240" w:lineRule="auto"/>
        <w:jc w:val="left"/>
      </w:pPr>
      <w:r>
        <w:t>-vyjádř. PÚ</w:t>
      </w:r>
    </w:p>
    <w:p w:rsidR="003A0C43" w:rsidRDefault="003A0C43" w:rsidP="003A0C43">
      <w:pPr>
        <w:pStyle w:val="Style9"/>
        <w:shd w:val="clear" w:color="auto" w:fill="auto"/>
        <w:spacing w:line="240" w:lineRule="auto"/>
        <w:jc w:val="left"/>
      </w:pPr>
    </w:p>
    <w:p w:rsidR="001B71C1" w:rsidRDefault="003A0C43" w:rsidP="003A0C43">
      <w:pPr>
        <w:pStyle w:val="Style9"/>
        <w:shd w:val="clear" w:color="auto" w:fill="auto"/>
        <w:spacing w:line="240" w:lineRule="auto"/>
        <w:jc w:val="left"/>
      </w:pPr>
      <w:r>
        <w:t>-vyjádř. PÚ</w:t>
      </w:r>
    </w:p>
    <w:p w:rsidR="003A0C43" w:rsidRDefault="003A0C43" w:rsidP="003A0C43">
      <w:pPr>
        <w:pStyle w:val="Style9"/>
        <w:shd w:val="clear" w:color="auto" w:fill="auto"/>
        <w:spacing w:line="240" w:lineRule="auto"/>
        <w:jc w:val="left"/>
      </w:pPr>
    </w:p>
    <w:p w:rsidR="001B71C1" w:rsidRDefault="003A0C43" w:rsidP="003A0C43">
      <w:pPr>
        <w:pStyle w:val="Style9"/>
        <w:shd w:val="clear" w:color="auto" w:fill="auto"/>
        <w:spacing w:line="240" w:lineRule="auto"/>
        <w:jc w:val="left"/>
      </w:pPr>
      <w:r>
        <w:t>vyvlastnění –</w:t>
      </w:r>
      <w:r>
        <w:t xml:space="preserve"> PK</w:t>
      </w:r>
    </w:p>
    <w:p w:rsidR="003A0C43" w:rsidRDefault="003A0C43" w:rsidP="003A0C43">
      <w:pPr>
        <w:pStyle w:val="Style9"/>
        <w:shd w:val="clear" w:color="auto" w:fill="auto"/>
        <w:spacing w:line="240" w:lineRule="auto"/>
        <w:jc w:val="left"/>
      </w:pPr>
    </w:p>
    <w:p w:rsidR="001B71C1" w:rsidRDefault="003A0C43" w:rsidP="003A0C43">
      <w:pPr>
        <w:pStyle w:val="Style9"/>
        <w:shd w:val="clear" w:color="auto" w:fill="auto"/>
        <w:spacing w:line="240" w:lineRule="auto"/>
        <w:jc w:val="left"/>
      </w:pPr>
      <w:r>
        <w:t>vyvlastnění –</w:t>
      </w:r>
      <w:r>
        <w:t xml:space="preserve"> PK</w:t>
      </w:r>
    </w:p>
    <w:p w:rsidR="003A0C43" w:rsidRDefault="003A0C43" w:rsidP="003A0C43">
      <w:pPr>
        <w:pStyle w:val="Style9"/>
        <w:shd w:val="clear" w:color="auto" w:fill="auto"/>
        <w:spacing w:line="240" w:lineRule="auto"/>
        <w:jc w:val="left"/>
      </w:pPr>
    </w:p>
    <w:p w:rsidR="001B71C1" w:rsidRDefault="003A0C43" w:rsidP="003A0C43">
      <w:pPr>
        <w:pStyle w:val="Style9"/>
        <w:shd w:val="clear" w:color="auto" w:fill="auto"/>
        <w:spacing w:line="240" w:lineRule="auto"/>
        <w:jc w:val="left"/>
      </w:pPr>
      <w:r>
        <w:t>vyvlastnění –</w:t>
      </w:r>
      <w:r>
        <w:t xml:space="preserve"> PK</w:t>
      </w:r>
    </w:p>
    <w:p w:rsidR="003A0C43" w:rsidRDefault="003A0C43" w:rsidP="003A0C43">
      <w:pPr>
        <w:pStyle w:val="Style9"/>
        <w:shd w:val="clear" w:color="auto" w:fill="auto"/>
        <w:spacing w:line="240" w:lineRule="auto"/>
        <w:jc w:val="left"/>
      </w:pPr>
    </w:p>
    <w:p w:rsidR="001B71C1" w:rsidRDefault="003A0C43" w:rsidP="003A0C43">
      <w:pPr>
        <w:pStyle w:val="Style9"/>
        <w:shd w:val="clear" w:color="auto" w:fill="auto"/>
        <w:spacing w:line="240" w:lineRule="auto"/>
        <w:jc w:val="left"/>
      </w:pPr>
      <w:r>
        <w:t>vyvlastnění –</w:t>
      </w:r>
      <w:r>
        <w:t xml:space="preserve"> PK</w:t>
      </w:r>
    </w:p>
    <w:p w:rsidR="003A0C43" w:rsidRDefault="003A0C43" w:rsidP="003A0C43">
      <w:pPr>
        <w:pStyle w:val="Style9"/>
        <w:shd w:val="clear" w:color="auto" w:fill="auto"/>
        <w:spacing w:line="240" w:lineRule="auto"/>
        <w:jc w:val="left"/>
      </w:pPr>
    </w:p>
    <w:p w:rsidR="001B71C1" w:rsidRDefault="003A0C43" w:rsidP="003A0C43">
      <w:pPr>
        <w:pStyle w:val="Style9"/>
        <w:shd w:val="clear" w:color="auto" w:fill="auto"/>
        <w:spacing w:line="240" w:lineRule="auto"/>
        <w:jc w:val="left"/>
      </w:pPr>
      <w:r>
        <w:t>vyvlastnění –</w:t>
      </w:r>
      <w:r>
        <w:t xml:space="preserve"> PK</w:t>
      </w:r>
    </w:p>
    <w:p w:rsidR="003A0C43" w:rsidRDefault="003A0C43" w:rsidP="003A0C43">
      <w:pPr>
        <w:pStyle w:val="Style9"/>
        <w:shd w:val="clear" w:color="auto" w:fill="auto"/>
        <w:spacing w:line="240" w:lineRule="auto"/>
        <w:jc w:val="left"/>
      </w:pPr>
    </w:p>
    <w:p w:rsidR="001B71C1" w:rsidRDefault="003A0C43" w:rsidP="003A0C43">
      <w:pPr>
        <w:pStyle w:val="Style9"/>
        <w:shd w:val="clear" w:color="auto" w:fill="auto"/>
        <w:spacing w:line="240" w:lineRule="auto"/>
        <w:jc w:val="left"/>
      </w:pPr>
      <w:r>
        <w:t>vyvlastnění –</w:t>
      </w:r>
      <w:r>
        <w:t xml:space="preserve"> PK</w:t>
      </w:r>
    </w:p>
    <w:p w:rsidR="003A0C43" w:rsidRDefault="003A0C43" w:rsidP="003A0C43">
      <w:pPr>
        <w:pStyle w:val="Style9"/>
        <w:shd w:val="clear" w:color="auto" w:fill="auto"/>
        <w:spacing w:line="240" w:lineRule="auto"/>
        <w:jc w:val="left"/>
      </w:pPr>
    </w:p>
    <w:p w:rsidR="001B71C1" w:rsidRDefault="003A0C43" w:rsidP="003A0C43">
      <w:pPr>
        <w:pStyle w:val="Style9"/>
        <w:shd w:val="clear" w:color="auto" w:fill="auto"/>
        <w:spacing w:line="240" w:lineRule="auto"/>
        <w:jc w:val="left"/>
      </w:pPr>
      <w:r>
        <w:t>-vyjádř. PÚ</w:t>
      </w:r>
    </w:p>
    <w:p w:rsidR="003A0C43" w:rsidRDefault="003A0C43" w:rsidP="003A0C43">
      <w:pPr>
        <w:pStyle w:val="Style9"/>
        <w:shd w:val="clear" w:color="auto" w:fill="auto"/>
        <w:spacing w:line="240" w:lineRule="auto"/>
        <w:jc w:val="left"/>
      </w:pPr>
    </w:p>
    <w:p w:rsidR="001B71C1" w:rsidRDefault="003A0C43" w:rsidP="003A0C43">
      <w:pPr>
        <w:pStyle w:val="Style9"/>
        <w:shd w:val="clear" w:color="auto" w:fill="auto"/>
        <w:spacing w:line="240" w:lineRule="auto"/>
        <w:jc w:val="left"/>
        <w:sectPr w:rsidR="001B71C1" w:rsidSect="003A0C43">
          <w:pgSz w:w="16862" w:h="11942" w:orient="landscape"/>
          <w:pgMar w:top="142" w:right="1310" w:bottom="426" w:left="12950" w:header="0" w:footer="3" w:gutter="0"/>
          <w:cols w:space="720"/>
          <w:noEndnote/>
          <w:docGrid w:linePitch="360"/>
        </w:sectPr>
      </w:pPr>
      <w:r>
        <w:t>-vyjádř. PÚ</w:t>
      </w:r>
    </w:p>
    <w:p w:rsidR="001B71C1" w:rsidRDefault="00C07E3B" w:rsidP="003A0C43">
      <w:pPr>
        <w:framePr w:h="11918" w:hRule="exact" w:wrap="notBeside" w:vAnchor="text" w:hAnchor="text" w:xAlign="center" w:y="142"/>
        <w:jc w:val="center"/>
        <w:rPr>
          <w:sz w:val="2"/>
          <w:szCs w:val="2"/>
        </w:rPr>
      </w:pPr>
      <w:bookmarkStart w:id="3" w:name="_GoBack"/>
      <w:r>
        <w:rPr>
          <w:noProof/>
          <w:lang w:bidi="ar-SA"/>
        </w:rPr>
        <w:drawing>
          <wp:inline distT="0" distB="0" distL="0" distR="0">
            <wp:extent cx="10134600" cy="7439936"/>
            <wp:effectExtent l="0" t="0" r="0" b="8890"/>
            <wp:docPr id="3" name="obrázek 3" descr="C:\Users\salajkav\AppData\Local\Microsoft\Windows\INetCache\Content.Outlook\H1HEG5OE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ajkav\AppData\Local\Microsoft\Windows\INetCache\Content.Outlook\H1HEG5OE\media\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8418" cy="744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1B71C1" w:rsidRDefault="001B71C1">
      <w:pPr>
        <w:rPr>
          <w:sz w:val="2"/>
          <w:szCs w:val="2"/>
        </w:rPr>
      </w:pPr>
    </w:p>
    <w:p w:rsidR="001B71C1" w:rsidRDefault="001B71C1">
      <w:pPr>
        <w:rPr>
          <w:sz w:val="2"/>
          <w:szCs w:val="2"/>
        </w:rPr>
      </w:pPr>
    </w:p>
    <w:sectPr w:rsidR="001B71C1">
      <w:pgSz w:w="16944" w:h="12062" w:orient="landscape"/>
      <w:pgMar w:top="0" w:right="518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A0C43">
      <w:r>
        <w:separator/>
      </w:r>
    </w:p>
  </w:endnote>
  <w:endnote w:type="continuationSeparator" w:id="0">
    <w:p w:rsidR="00000000" w:rsidRDefault="003A0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1C1" w:rsidRDefault="001B71C1"/>
  </w:footnote>
  <w:footnote w:type="continuationSeparator" w:id="0">
    <w:p w:rsidR="001B71C1" w:rsidRDefault="001B71C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1C1"/>
    <w:rsid w:val="001A1437"/>
    <w:rsid w:val="001B71C1"/>
    <w:rsid w:val="002A1319"/>
    <w:rsid w:val="003A0C43"/>
    <w:rsid w:val="004B751C"/>
    <w:rsid w:val="00C07E3B"/>
    <w:rsid w:val="00D3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29DF6BCC"/>
  <w15:docId w15:val="{407530DD-6651-4205-B417-7BE21F0B4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harStyle3Exact">
    <w:name w:val="Char Style 3 Exact"/>
    <w:basedOn w:val="Standardnpsmoodstavce"/>
    <w:rPr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CharStyle5Exact">
    <w:name w:val="Char Style 5 Exact"/>
    <w:basedOn w:val="Standardnpsmoodstavce"/>
    <w:rPr>
      <w:b/>
      <w:bCs/>
      <w:i w:val="0"/>
      <w:iCs w:val="0"/>
      <w:smallCaps w:val="0"/>
      <w:strike w:val="0"/>
      <w:u w:val="none"/>
    </w:rPr>
  </w:style>
  <w:style w:type="character" w:customStyle="1" w:styleId="CharStyle7Exact">
    <w:name w:val="Char Style 7 Exact"/>
    <w:basedOn w:val="Standardnpsmoodstavce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Exact">
    <w:name w:val="Char Style 8 Exact"/>
    <w:basedOn w:val="CharStyle48"/>
    <w:rPr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CharStyle10Exact">
    <w:name w:val="Char Style 10 Exact"/>
    <w:basedOn w:val="Standardnpsmoodstavce"/>
    <w:rPr>
      <w:rFonts w:ascii="Courier New" w:eastAsia="Courier New" w:hAnsi="Courier New" w:cs="Courier New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11Exact">
    <w:name w:val="Char Style 11 Exact"/>
    <w:basedOn w:val="CharStyle47"/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  <w:style w:type="character" w:customStyle="1" w:styleId="CharStyle12Exact">
    <w:name w:val="Char Style 12 Exact"/>
    <w:basedOn w:val="CharStyle47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CharStyle14Exact">
    <w:name w:val="Char Style 14 Exact"/>
    <w:basedOn w:val="Standardnpsmoodstavce"/>
    <w:link w:val="Style13"/>
    <w:rPr>
      <w:b w:val="0"/>
      <w:bCs w:val="0"/>
      <w:i/>
      <w:iCs/>
      <w:smallCaps w:val="0"/>
      <w:strike w:val="0"/>
      <w:spacing w:val="40"/>
      <w:sz w:val="17"/>
      <w:szCs w:val="17"/>
      <w:u w:val="none"/>
    </w:rPr>
  </w:style>
  <w:style w:type="character" w:customStyle="1" w:styleId="CharStyle15Exact">
    <w:name w:val="Char Style 15 Exact"/>
    <w:basedOn w:val="CharStyle14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CharStyle16Exact">
    <w:name w:val="Char Style 16 Exact"/>
    <w:basedOn w:val="CharStyle14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cs-CZ" w:eastAsia="cs-CZ" w:bidi="cs-CZ"/>
    </w:rPr>
  </w:style>
  <w:style w:type="character" w:customStyle="1" w:styleId="CharStyle18">
    <w:name w:val="Char Style 18"/>
    <w:basedOn w:val="Standardnpsmoodstavce"/>
    <w:link w:val="Style17"/>
    <w:rPr>
      <w:b/>
      <w:bCs/>
      <w:i w:val="0"/>
      <w:iCs w:val="0"/>
      <w:smallCaps w:val="0"/>
      <w:strike w:val="0"/>
      <w:spacing w:val="20"/>
      <w:sz w:val="24"/>
      <w:szCs w:val="24"/>
      <w:u w:val="none"/>
    </w:rPr>
  </w:style>
  <w:style w:type="character" w:customStyle="1" w:styleId="CharStyle19">
    <w:name w:val="Char Style 19"/>
    <w:basedOn w:val="CharStyle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CharStyle20">
    <w:name w:val="Char Style 20"/>
    <w:basedOn w:val="CharStyle18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CharStyle22">
    <w:name w:val="Char Style 22"/>
    <w:basedOn w:val="Standardnpsmoodstavce"/>
    <w:link w:val="Style21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24">
    <w:name w:val="Char Style 24"/>
    <w:basedOn w:val="Standardnpsmoodstavce"/>
    <w:link w:val="Style23"/>
    <w:rPr>
      <w:b/>
      <w:bCs/>
      <w:i w:val="0"/>
      <w:iCs w:val="0"/>
      <w:smallCaps w:val="0"/>
      <w:strike w:val="0"/>
      <w:u w:val="none"/>
    </w:rPr>
  </w:style>
  <w:style w:type="character" w:customStyle="1" w:styleId="CharStyle25">
    <w:name w:val="Char Style 25"/>
    <w:basedOn w:val="Standardnpsmoodstavce"/>
    <w:link w:val="Style2"/>
    <w:rPr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CharStyle26">
    <w:name w:val="Char Style 26"/>
    <w:basedOn w:val="CharStyle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CharStyle27">
    <w:name w:val="Char Style 27"/>
    <w:basedOn w:val="CharStyle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29">
    <w:name w:val="Char Style 29"/>
    <w:basedOn w:val="Standardnpsmoodstavce"/>
    <w:link w:val="Style28"/>
    <w:rPr>
      <w:b/>
      <w:bCs/>
      <w:i w:val="0"/>
      <w:iCs w:val="0"/>
      <w:smallCaps w:val="0"/>
      <w:strike w:val="0"/>
      <w:u w:val="none"/>
    </w:rPr>
  </w:style>
  <w:style w:type="character" w:customStyle="1" w:styleId="CharStyle30">
    <w:name w:val="Char Style 30"/>
    <w:basedOn w:val="CharStyle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CharStyle32">
    <w:name w:val="Char Style 32"/>
    <w:basedOn w:val="Standardnpsmoodstavce"/>
    <w:link w:val="Style31"/>
    <w:rPr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CharStyle33">
    <w:name w:val="Char Style 33"/>
    <w:basedOn w:val="Standardnpsmoodstavce"/>
    <w:link w:val="Style4"/>
    <w:rPr>
      <w:b/>
      <w:bCs/>
      <w:i w:val="0"/>
      <w:iCs w:val="0"/>
      <w:smallCaps w:val="0"/>
      <w:strike w:val="0"/>
      <w:u w:val="none"/>
    </w:rPr>
  </w:style>
  <w:style w:type="character" w:customStyle="1" w:styleId="CharStyle35">
    <w:name w:val="Char Style 35"/>
    <w:basedOn w:val="Standardnpsmoodstavce"/>
    <w:link w:val="Style34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36">
    <w:name w:val="Char Style 36"/>
    <w:basedOn w:val="CharStyle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CharStyle37">
    <w:name w:val="Char Style 37"/>
    <w:basedOn w:val="CharStyle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cs-CZ" w:eastAsia="cs-CZ" w:bidi="cs-CZ"/>
    </w:rPr>
  </w:style>
  <w:style w:type="character" w:customStyle="1" w:styleId="CharStyle39">
    <w:name w:val="Char Style 39"/>
    <w:basedOn w:val="Standardnpsmoodstavce"/>
    <w:link w:val="Style38"/>
    <w:rPr>
      <w:b w:val="0"/>
      <w:bCs w:val="0"/>
      <w:i w:val="0"/>
      <w:iCs w:val="0"/>
      <w:smallCaps w:val="0"/>
      <w:strike w:val="0"/>
      <w:spacing w:val="20"/>
      <w:sz w:val="23"/>
      <w:szCs w:val="23"/>
      <w:u w:val="none"/>
    </w:rPr>
  </w:style>
  <w:style w:type="character" w:customStyle="1" w:styleId="CharStyle40">
    <w:name w:val="Char Style 40"/>
    <w:basedOn w:val="CharStyle39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7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CharStyle42">
    <w:name w:val="Char Style 42"/>
    <w:basedOn w:val="Standardnpsmoodstavce"/>
    <w:link w:val="Style41"/>
    <w:rPr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43">
    <w:name w:val="Char Style 43"/>
    <w:basedOn w:val="CharStyle3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CharStyle45">
    <w:name w:val="Char Style 45"/>
    <w:basedOn w:val="Standardnpsmoodstavce"/>
    <w:link w:val="Style44"/>
    <w:rPr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CharStyle46">
    <w:name w:val="Char Style 46"/>
    <w:basedOn w:val="CharStyle4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47">
    <w:name w:val="Char Style 47"/>
    <w:basedOn w:val="Standardnpsmoodstavce"/>
    <w:link w:val="Style9"/>
    <w:rPr>
      <w:rFonts w:ascii="Courier New" w:eastAsia="Courier New" w:hAnsi="Courier New" w:cs="Courier New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48">
    <w:name w:val="Char Style 48"/>
    <w:basedOn w:val="Standardnpsmoodstavce"/>
    <w:link w:val="Style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9">
    <w:name w:val="Char Style 49"/>
    <w:basedOn w:val="CharStyle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2"/>
      <w:szCs w:val="22"/>
      <w:u w:val="none"/>
      <w:lang w:val="cs-CZ" w:eastAsia="cs-CZ" w:bidi="cs-CZ"/>
    </w:rPr>
  </w:style>
  <w:style w:type="paragraph" w:customStyle="1" w:styleId="Style2">
    <w:name w:val="Style 2"/>
    <w:basedOn w:val="Normln"/>
    <w:link w:val="CharStyle25"/>
    <w:pPr>
      <w:shd w:val="clear" w:color="auto" w:fill="FFFFFF"/>
      <w:spacing w:before="560" w:line="293" w:lineRule="exact"/>
    </w:pPr>
    <w:rPr>
      <w:sz w:val="26"/>
      <w:szCs w:val="26"/>
    </w:rPr>
  </w:style>
  <w:style w:type="paragraph" w:customStyle="1" w:styleId="Style4">
    <w:name w:val="Style 4"/>
    <w:basedOn w:val="Normln"/>
    <w:link w:val="CharStyle33"/>
    <w:pPr>
      <w:shd w:val="clear" w:color="auto" w:fill="FFFFFF"/>
      <w:spacing w:after="1500" w:line="293" w:lineRule="exact"/>
      <w:jc w:val="both"/>
    </w:pPr>
    <w:rPr>
      <w:b/>
      <w:bCs/>
    </w:rPr>
  </w:style>
  <w:style w:type="paragraph" w:customStyle="1" w:styleId="Style6">
    <w:name w:val="Style 6"/>
    <w:basedOn w:val="Normln"/>
    <w:link w:val="CharStyle48"/>
    <w:pPr>
      <w:shd w:val="clear" w:color="auto" w:fill="FFFFFF"/>
      <w:spacing w:line="244" w:lineRule="exact"/>
      <w:jc w:val="both"/>
    </w:pPr>
    <w:rPr>
      <w:sz w:val="22"/>
      <w:szCs w:val="22"/>
    </w:rPr>
  </w:style>
  <w:style w:type="paragraph" w:customStyle="1" w:styleId="Style9">
    <w:name w:val="Style 9"/>
    <w:basedOn w:val="Normln"/>
    <w:link w:val="CharStyle47"/>
    <w:pPr>
      <w:shd w:val="clear" w:color="auto" w:fill="FFFFFF"/>
      <w:spacing w:line="187" w:lineRule="exact"/>
      <w:jc w:val="both"/>
    </w:pPr>
    <w:rPr>
      <w:rFonts w:ascii="Courier New" w:eastAsia="Courier New" w:hAnsi="Courier New" w:cs="Courier New"/>
      <w:b/>
      <w:bCs/>
      <w:sz w:val="19"/>
      <w:szCs w:val="19"/>
    </w:rPr>
  </w:style>
  <w:style w:type="paragraph" w:customStyle="1" w:styleId="Style13">
    <w:name w:val="Style 13"/>
    <w:basedOn w:val="Normln"/>
    <w:link w:val="CharStyle14Exact"/>
    <w:pPr>
      <w:shd w:val="clear" w:color="auto" w:fill="FFFFFF"/>
      <w:spacing w:line="187" w:lineRule="exact"/>
    </w:pPr>
    <w:rPr>
      <w:i/>
      <w:iCs/>
      <w:spacing w:val="40"/>
      <w:sz w:val="17"/>
      <w:szCs w:val="17"/>
    </w:rPr>
  </w:style>
  <w:style w:type="paragraph" w:customStyle="1" w:styleId="Style17">
    <w:name w:val="Style 17"/>
    <w:basedOn w:val="Normln"/>
    <w:link w:val="CharStyle18"/>
    <w:pPr>
      <w:shd w:val="clear" w:color="auto" w:fill="FFFFFF"/>
      <w:spacing w:line="240" w:lineRule="exact"/>
    </w:pPr>
    <w:rPr>
      <w:b/>
      <w:bCs/>
      <w:spacing w:val="20"/>
    </w:rPr>
  </w:style>
  <w:style w:type="paragraph" w:customStyle="1" w:styleId="Style21">
    <w:name w:val="Style 21"/>
    <w:basedOn w:val="Normln"/>
    <w:link w:val="CharStyle22"/>
    <w:pPr>
      <w:shd w:val="clear" w:color="auto" w:fill="FFFFFF"/>
      <w:spacing w:after="320" w:line="222" w:lineRule="exact"/>
      <w:jc w:val="both"/>
    </w:pPr>
    <w:rPr>
      <w:sz w:val="20"/>
      <w:szCs w:val="20"/>
    </w:rPr>
  </w:style>
  <w:style w:type="paragraph" w:customStyle="1" w:styleId="Style23">
    <w:name w:val="Style 23"/>
    <w:basedOn w:val="Normln"/>
    <w:link w:val="CharStyle24"/>
    <w:pPr>
      <w:shd w:val="clear" w:color="auto" w:fill="FFFFFF"/>
      <w:spacing w:before="320" w:after="560" w:line="293" w:lineRule="exact"/>
      <w:outlineLvl w:val="1"/>
    </w:pPr>
    <w:rPr>
      <w:b/>
      <w:bCs/>
    </w:rPr>
  </w:style>
  <w:style w:type="paragraph" w:customStyle="1" w:styleId="Style28">
    <w:name w:val="Style 28"/>
    <w:basedOn w:val="Normln"/>
    <w:link w:val="CharStyle29"/>
    <w:pPr>
      <w:shd w:val="clear" w:color="auto" w:fill="FFFFFF"/>
      <w:spacing w:line="288" w:lineRule="exact"/>
      <w:jc w:val="center"/>
    </w:pPr>
    <w:rPr>
      <w:b/>
      <w:bCs/>
    </w:rPr>
  </w:style>
  <w:style w:type="paragraph" w:customStyle="1" w:styleId="Style31">
    <w:name w:val="Style 31"/>
    <w:basedOn w:val="Normln"/>
    <w:link w:val="CharStyle32"/>
    <w:pPr>
      <w:shd w:val="clear" w:color="auto" w:fill="FFFFFF"/>
      <w:spacing w:line="293" w:lineRule="exact"/>
      <w:jc w:val="center"/>
      <w:outlineLvl w:val="0"/>
    </w:pPr>
    <w:rPr>
      <w:sz w:val="36"/>
      <w:szCs w:val="36"/>
    </w:rPr>
  </w:style>
  <w:style w:type="paragraph" w:customStyle="1" w:styleId="Style34">
    <w:name w:val="Style 34"/>
    <w:basedOn w:val="Normln"/>
    <w:link w:val="CharStyle35"/>
    <w:pPr>
      <w:shd w:val="clear" w:color="auto" w:fill="FFFFFF"/>
      <w:spacing w:before="1500" w:after="1680" w:line="266" w:lineRule="exact"/>
      <w:jc w:val="both"/>
    </w:pPr>
  </w:style>
  <w:style w:type="paragraph" w:customStyle="1" w:styleId="Style38">
    <w:name w:val="Style 38"/>
    <w:basedOn w:val="Normln"/>
    <w:link w:val="CharStyle39"/>
    <w:pPr>
      <w:shd w:val="clear" w:color="auto" w:fill="FFFFFF"/>
      <w:spacing w:after="1220" w:line="240" w:lineRule="exact"/>
    </w:pPr>
    <w:rPr>
      <w:spacing w:val="20"/>
      <w:sz w:val="23"/>
      <w:szCs w:val="23"/>
    </w:rPr>
  </w:style>
  <w:style w:type="paragraph" w:customStyle="1" w:styleId="Style41">
    <w:name w:val="Style 41"/>
    <w:basedOn w:val="Normln"/>
    <w:link w:val="CharStyle42"/>
    <w:pPr>
      <w:shd w:val="clear" w:color="auto" w:fill="FFFFFF"/>
      <w:spacing w:before="1220" w:line="210" w:lineRule="exact"/>
      <w:jc w:val="both"/>
    </w:pPr>
    <w:rPr>
      <w:b/>
      <w:bCs/>
      <w:sz w:val="19"/>
      <w:szCs w:val="19"/>
    </w:rPr>
  </w:style>
  <w:style w:type="paragraph" w:customStyle="1" w:styleId="Style44">
    <w:name w:val="Style 44"/>
    <w:basedOn w:val="Normln"/>
    <w:link w:val="CharStyle45"/>
    <w:pPr>
      <w:shd w:val="clear" w:color="auto" w:fill="FFFFFF"/>
      <w:spacing w:before="400" w:line="254" w:lineRule="exact"/>
    </w:pPr>
    <w:rPr>
      <w:b/>
      <w:bCs/>
      <w:i/>
      <w:iCs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253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Salajka Vladimír Ing.</dc:creator>
  <cp:lastModifiedBy>Salajka Vladimír Ing.</cp:lastModifiedBy>
  <cp:revision>5</cp:revision>
  <dcterms:created xsi:type="dcterms:W3CDTF">2018-08-17T06:24:00Z</dcterms:created>
  <dcterms:modified xsi:type="dcterms:W3CDTF">2018-08-17T06:54:00Z</dcterms:modified>
</cp:coreProperties>
</file>