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FB" w:rsidRPr="00F6783E" w:rsidRDefault="002800FB" w:rsidP="002800FB">
      <w:pPr>
        <w:pageBreakBefore/>
        <w:autoSpaceDE w:val="0"/>
        <w:jc w:val="center"/>
        <w:rPr>
          <w:b/>
          <w:sz w:val="22"/>
        </w:rPr>
      </w:pPr>
      <w:bookmarkStart w:id="0" w:name="a10To"/>
      <w:r w:rsidRPr="00F6783E">
        <w:rPr>
          <w:b/>
          <w:sz w:val="22"/>
        </w:rPr>
        <w:t>Terms of Reference for an Independent Report of Factual Findings on costs declared under a Grant Agreement financed under the Connecting Europe Facility (</w:t>
      </w:r>
      <w:r w:rsidRPr="00F6783E">
        <w:rPr>
          <w:b/>
          <w:bCs/>
          <w:sz w:val="22"/>
        </w:rPr>
        <w:t>CEF)</w:t>
      </w:r>
    </w:p>
    <w:p w:rsidR="002800FB" w:rsidRPr="00F6783E" w:rsidRDefault="002800FB" w:rsidP="002800FB">
      <w:pPr>
        <w:autoSpaceDE w:val="0"/>
        <w:rPr>
          <w:b/>
          <w:sz w:val="22"/>
        </w:rPr>
      </w:pPr>
    </w:p>
    <w:p w:rsidR="002800FB" w:rsidRPr="00F6783E" w:rsidRDefault="002800FB" w:rsidP="002800FB">
      <w:pPr>
        <w:autoSpaceDE w:val="0"/>
        <w:rPr>
          <w:sz w:val="22"/>
        </w:rPr>
      </w:pPr>
      <w:r w:rsidRPr="00F6783E">
        <w:rPr>
          <w:sz w:val="22"/>
        </w:rPr>
        <w:t>This document sets out the ‘</w:t>
      </w:r>
      <w:r w:rsidRPr="00F6783E">
        <w:rPr>
          <w:b/>
          <w:sz w:val="22"/>
        </w:rPr>
        <w:t>Terms of Reference</w:t>
      </w:r>
      <w:r w:rsidRPr="00F6783E">
        <w:rPr>
          <w:b/>
        </w:rPr>
        <w:t xml:space="preserve"> </w:t>
      </w:r>
      <w:r w:rsidRPr="00F6783E">
        <w:rPr>
          <w:b/>
          <w:sz w:val="22"/>
        </w:rPr>
        <w:t>(ToR)</w:t>
      </w:r>
      <w:r w:rsidRPr="00F6783E">
        <w:rPr>
          <w:sz w:val="22"/>
        </w:rPr>
        <w:t>’ under which</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Railway Infrastructure Administration, state organisation (‘the Beneficiary’)</w:t>
      </w:r>
    </w:p>
    <w:p w:rsidR="002800FB" w:rsidRPr="00F6783E" w:rsidRDefault="002800FB" w:rsidP="002800FB">
      <w:pPr>
        <w:rPr>
          <w:sz w:val="22"/>
        </w:rPr>
      </w:pPr>
    </w:p>
    <w:p w:rsidR="002800FB" w:rsidRPr="00F6783E" w:rsidRDefault="002800FB" w:rsidP="002800FB">
      <w:pPr>
        <w:rPr>
          <w:sz w:val="22"/>
        </w:rPr>
      </w:pPr>
      <w:r w:rsidRPr="00F6783E">
        <w:rPr>
          <w:sz w:val="22"/>
        </w:rPr>
        <w:t>agrees to engage</w:t>
      </w:r>
    </w:p>
    <w:p w:rsidR="002800FB" w:rsidRPr="00F6783E" w:rsidRDefault="002800FB" w:rsidP="002800FB">
      <w:pPr>
        <w:rPr>
          <w:sz w:val="22"/>
        </w:rPr>
      </w:pPr>
    </w:p>
    <w:p w:rsidR="002800FB" w:rsidRPr="00F6783E" w:rsidRDefault="002800FB" w:rsidP="002800FB">
      <w:pPr>
        <w:rPr>
          <w:sz w:val="22"/>
        </w:rPr>
      </w:pPr>
      <w:r w:rsidRPr="00F6783E">
        <w:rPr>
          <w:sz w:val="22"/>
        </w:rPr>
        <w:t>KPMG Česká republika Audit, s.r.o. (‘the Auditor’)</w:t>
      </w:r>
    </w:p>
    <w:p w:rsidR="002800FB" w:rsidRPr="00F6783E" w:rsidRDefault="002800FB" w:rsidP="002800FB">
      <w:pPr>
        <w:rPr>
          <w:sz w:val="22"/>
        </w:rPr>
      </w:pPr>
    </w:p>
    <w:p w:rsidR="002800FB" w:rsidRPr="00F6783E" w:rsidRDefault="002800FB" w:rsidP="002800FB">
      <w:pPr>
        <w:rPr>
          <w:sz w:val="22"/>
        </w:rPr>
      </w:pPr>
      <w:r w:rsidRPr="00F6783E">
        <w:rPr>
          <w:sz w:val="22"/>
        </w:rPr>
        <w:t>to produce an independent report of factual findings (‘the Report’) concerning the Financial Statement(s)</w:t>
      </w:r>
      <w:r w:rsidRPr="00F6783E">
        <w:rPr>
          <w:rStyle w:val="FootnoteReference"/>
          <w:sz w:val="22"/>
        </w:rPr>
        <w:footnoteReference w:id="1"/>
      </w:r>
      <w:r w:rsidRPr="00F6783E">
        <w:rPr>
          <w:sz w:val="22"/>
        </w:rPr>
        <w:t xml:space="preserve"> drawn up by the Beneficiary</w:t>
      </w:r>
      <w:r w:rsidRPr="00F6783E">
        <w:rPr>
          <w:i/>
          <w:sz w:val="22"/>
        </w:rPr>
        <w:t xml:space="preserve"> </w:t>
      </w:r>
      <w:r w:rsidRPr="00F6783E">
        <w:rPr>
          <w:sz w:val="22"/>
        </w:rPr>
        <w:t>for the CEF grant agreement INEA/CEF/TRAN/</w:t>
      </w:r>
      <w:r w:rsidRPr="00F6783E">
        <w:rPr>
          <w:sz w:val="18"/>
        </w:rPr>
        <w:t xml:space="preserve"> </w:t>
      </w:r>
      <w:r w:rsidRPr="00F6783E">
        <w:rPr>
          <w:sz w:val="22"/>
        </w:rPr>
        <w:t>M2016/1353005, Modernisation of the Čelákovice railway station, 2016-CZ-TMC-0014-W, duration from 31. 01. 2017 to 31. 07. 2019 (‘the Agreement’), and to issue a Certificate on the Financial Statements’ (‘CFS’) referred to in Article II.23.2 of the Agreement based on the compulsory reporting template stipulated by the Commission.</w:t>
      </w:r>
    </w:p>
    <w:p w:rsidR="002800FB" w:rsidRPr="00F6783E" w:rsidRDefault="002800FB" w:rsidP="002800FB">
      <w:pPr>
        <w:rPr>
          <w:sz w:val="22"/>
        </w:rPr>
      </w:pPr>
    </w:p>
    <w:p w:rsidR="002800FB" w:rsidRPr="00F6783E" w:rsidRDefault="002800FB" w:rsidP="002800FB">
      <w:pPr>
        <w:rPr>
          <w:sz w:val="22"/>
        </w:rPr>
      </w:pPr>
      <w:r w:rsidRPr="00F6783E">
        <w:rPr>
          <w:sz w:val="22"/>
        </w:rPr>
        <w:t>The Agreement has been concluded under the Connecting Europe Facility (CEF) Transport sector between the Beneficiary and the Innovation and Networks Executive Agency (INEA</w:t>
      </w:r>
      <w:r w:rsidRPr="00F6783E">
        <w:rPr>
          <w:iCs/>
          <w:sz w:val="22"/>
        </w:rPr>
        <w:t>)</w:t>
      </w:r>
      <w:r w:rsidRPr="00F6783E">
        <w:t xml:space="preserve"> </w:t>
      </w:r>
      <w:r w:rsidRPr="00F6783E">
        <w:rPr>
          <w:sz w:val="22"/>
        </w:rPr>
        <w:t>(‘the Agency’), under the powers delegated by the European Commission (‘the Commission’</w:t>
      </w:r>
      <w:r w:rsidRPr="00F6783E">
        <w:rPr>
          <w:iCs/>
          <w:sz w:val="22"/>
        </w:rPr>
        <w:t>).</w:t>
      </w:r>
      <w:r w:rsidRPr="00F6783E">
        <w:rPr>
          <w:sz w:val="22"/>
        </w:rPr>
        <w:t xml:space="preserve"> </w:t>
      </w:r>
    </w:p>
    <w:p w:rsidR="002800FB" w:rsidRPr="00F6783E" w:rsidRDefault="002800FB" w:rsidP="002800FB">
      <w:pPr>
        <w:rPr>
          <w:sz w:val="22"/>
        </w:rPr>
      </w:pPr>
    </w:p>
    <w:p w:rsidR="002800FB" w:rsidRPr="00F6783E" w:rsidRDefault="002800FB" w:rsidP="002800FB">
      <w:pPr>
        <w:rPr>
          <w:sz w:val="22"/>
        </w:rPr>
      </w:pPr>
      <w:r w:rsidRPr="00F6783E">
        <w:rPr>
          <w:sz w:val="22"/>
        </w:rPr>
        <w:t>The</w:t>
      </w:r>
      <w:r w:rsidRPr="00F6783E">
        <w:rPr>
          <w:i/>
          <w:sz w:val="22"/>
        </w:rPr>
        <w:t xml:space="preserve"> </w:t>
      </w:r>
      <w:r w:rsidRPr="00F6783E">
        <w:rPr>
          <w:sz w:val="22"/>
        </w:rPr>
        <w:t xml:space="preserve">Agency is mentioned as a signatory of the Agreement with the Beneficiary only. The Agency is not a party to this engagement. </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b/>
          <w:bCs/>
          <w:sz w:val="22"/>
        </w:rPr>
        <w:t>1.1</w:t>
      </w:r>
      <w:r w:rsidRPr="00F6783E">
        <w:rPr>
          <w:b/>
          <w:bCs/>
          <w:sz w:val="22"/>
        </w:rPr>
        <w:tab/>
      </w:r>
      <w:r w:rsidRPr="00F6783E">
        <w:rPr>
          <w:b/>
          <w:sz w:val="22"/>
        </w:rPr>
        <w:t>Subject of the engagement</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The Beneficiary must submit to the Agency the request for interim payment within the 8 months following the end of the last reporting period which should include, amongst other documents, a Certificate on the Financial Statements (CFS), for which a total contribution of EUR 325 000 or more is requested, as reimbursement of actual eligible costs and unit costs calculated on the basis of its usual cost accounting practices (see Article II.23.2 of the Agreement). The CFS must cover all reporting periods of the beneficiary.</w:t>
      </w:r>
    </w:p>
    <w:p w:rsidR="002800FB" w:rsidRPr="00F6783E" w:rsidRDefault="002800FB" w:rsidP="002800FB">
      <w:pPr>
        <w:autoSpaceDE w:val="0"/>
        <w:rPr>
          <w:sz w:val="22"/>
        </w:rPr>
      </w:pP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The CFS is composed of two separate documents:</w:t>
      </w:r>
    </w:p>
    <w:p w:rsidR="002800FB" w:rsidRPr="00F6783E" w:rsidRDefault="002800FB" w:rsidP="002800FB">
      <w:pPr>
        <w:autoSpaceDE w:val="0"/>
        <w:rPr>
          <w:sz w:val="22"/>
        </w:rPr>
      </w:pPr>
    </w:p>
    <w:p w:rsidR="002800FB" w:rsidRPr="00F6783E" w:rsidRDefault="002800FB" w:rsidP="002800FB">
      <w:pPr>
        <w:numPr>
          <w:ilvl w:val="3"/>
          <w:numId w:val="9"/>
        </w:numPr>
        <w:autoSpaceDE w:val="0"/>
        <w:ind w:left="426" w:hanging="426"/>
        <w:rPr>
          <w:sz w:val="22"/>
        </w:rPr>
      </w:pPr>
      <w:r w:rsidRPr="00F6783E">
        <w:rPr>
          <w:sz w:val="22"/>
        </w:rPr>
        <w:t xml:space="preserve">The Terms of Reference (‘the ToR’) to be signed by the </w:t>
      </w:r>
      <w:r w:rsidRPr="00F6783E">
        <w:rPr>
          <w:i/>
          <w:sz w:val="22"/>
        </w:rPr>
        <w:t>Beneficiary</w:t>
      </w:r>
      <w:r w:rsidRPr="00F6783E">
        <w:rPr>
          <w:sz w:val="22"/>
        </w:rPr>
        <w:t xml:space="preserve"> and the Auditor;</w:t>
      </w:r>
    </w:p>
    <w:p w:rsidR="002800FB" w:rsidRPr="00F6783E" w:rsidRDefault="002800FB" w:rsidP="002800FB">
      <w:pPr>
        <w:numPr>
          <w:ilvl w:val="3"/>
          <w:numId w:val="9"/>
        </w:numPr>
        <w:autoSpaceDE w:val="0"/>
        <w:ind w:left="426" w:hanging="426"/>
        <w:rPr>
          <w:sz w:val="22"/>
        </w:rPr>
      </w:pPr>
      <w:r w:rsidRPr="00F6783E">
        <w:rPr>
          <w:sz w:val="22"/>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 xml:space="preserve">If the CFS must be included in the interim report according to Article II.23.2 of the Agreement, the request for </w:t>
      </w:r>
      <w:r w:rsidRPr="00F6783E">
        <w:rPr>
          <w:i/>
          <w:sz w:val="22"/>
        </w:rPr>
        <w:t xml:space="preserve">interim payment </w:t>
      </w:r>
      <w:r w:rsidRPr="00F6783E">
        <w:rPr>
          <w:sz w:val="22"/>
        </w:rPr>
        <w:t>relating to the Agreement cannot be made without the CFS. However, the payment for reimbursement of costs covered by the CFS does not preclude the</w:t>
      </w:r>
      <w:r w:rsidRPr="00F6783E">
        <w:rPr>
          <w:i/>
          <w:sz w:val="22"/>
        </w:rPr>
        <w:t xml:space="preserve"> </w:t>
      </w:r>
      <w:r w:rsidRPr="00F6783E">
        <w:rPr>
          <w:iCs/>
          <w:sz w:val="22"/>
        </w:rPr>
        <w:t xml:space="preserve">Commission, the </w:t>
      </w:r>
      <w:r w:rsidRPr="00F6783E">
        <w:rPr>
          <w:sz w:val="22"/>
        </w:rPr>
        <w:t>Agency</w:t>
      </w:r>
      <w:r w:rsidRPr="00F6783E">
        <w:rPr>
          <w:i/>
          <w:sz w:val="22"/>
        </w:rPr>
        <w:t>,</w:t>
      </w:r>
      <w:r w:rsidRPr="00F6783E">
        <w:rPr>
          <w:sz w:val="22"/>
        </w:rPr>
        <w:t xml:space="preserve"> the European Anti-Fraud Office and the European Court of Auditors from carrying out checks, reviews, audits and investigations in accordance with Article II.27 of the Agreement.</w:t>
      </w:r>
    </w:p>
    <w:p w:rsidR="002800FB" w:rsidRPr="00F6783E" w:rsidRDefault="002800FB" w:rsidP="002800FB">
      <w:pPr>
        <w:suppressAutoHyphens w:val="0"/>
        <w:jc w:val="left"/>
        <w:rPr>
          <w:sz w:val="22"/>
        </w:rPr>
      </w:pPr>
      <w:r w:rsidRPr="00F6783E">
        <w:rPr>
          <w:sz w:val="22"/>
        </w:rPr>
        <w:br w:type="page"/>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b/>
          <w:bCs/>
          <w:sz w:val="22"/>
        </w:rPr>
        <w:t>1.2</w:t>
      </w:r>
      <w:r w:rsidRPr="00F6783E">
        <w:rPr>
          <w:b/>
          <w:bCs/>
          <w:sz w:val="22"/>
        </w:rPr>
        <w:tab/>
      </w:r>
      <w:r w:rsidRPr="00F6783E">
        <w:rPr>
          <w:b/>
          <w:sz w:val="22"/>
        </w:rPr>
        <w:t>Responsibilities</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The Beneficiary:</w:t>
      </w:r>
    </w:p>
    <w:p w:rsidR="002800FB" w:rsidRPr="00F6783E" w:rsidRDefault="002800FB" w:rsidP="002800FB">
      <w:pPr>
        <w:numPr>
          <w:ilvl w:val="0"/>
          <w:numId w:val="18"/>
        </w:numPr>
        <w:autoSpaceDE w:val="0"/>
        <w:ind w:left="709" w:hanging="296"/>
        <w:rPr>
          <w:sz w:val="22"/>
        </w:rPr>
      </w:pPr>
      <w:r w:rsidRPr="00F6783E">
        <w:rPr>
          <w:sz w:val="22"/>
        </w:rPr>
        <w:t>must draw up the Financial Statement(s) for the action financed by the Agreement in compliance with the obligations under the Agreement. The Financial Statement(s) must be drawn up according to the Beneficiary’s accounting and book-keeping system and the underlying accounts and records;</w:t>
      </w:r>
    </w:p>
    <w:p w:rsidR="002800FB" w:rsidRPr="00F6783E" w:rsidRDefault="002800FB" w:rsidP="002800FB">
      <w:pPr>
        <w:numPr>
          <w:ilvl w:val="0"/>
          <w:numId w:val="18"/>
        </w:numPr>
        <w:autoSpaceDE w:val="0"/>
        <w:ind w:left="709" w:hanging="295"/>
        <w:rPr>
          <w:sz w:val="22"/>
        </w:rPr>
      </w:pPr>
      <w:r w:rsidRPr="00F6783E">
        <w:rPr>
          <w:sz w:val="22"/>
        </w:rPr>
        <w:t>must send the Financial Statement(s) to the Auditor;</w:t>
      </w:r>
    </w:p>
    <w:p w:rsidR="002800FB" w:rsidRPr="00F6783E" w:rsidRDefault="002800FB" w:rsidP="002800FB">
      <w:pPr>
        <w:numPr>
          <w:ilvl w:val="0"/>
          <w:numId w:val="18"/>
        </w:numPr>
        <w:autoSpaceDE w:val="0"/>
        <w:ind w:left="709" w:hanging="295"/>
        <w:rPr>
          <w:sz w:val="22"/>
        </w:rPr>
      </w:pPr>
      <w:r w:rsidRPr="00F6783E">
        <w:rPr>
          <w:sz w:val="22"/>
        </w:rPr>
        <w:t>is responsible and liable for the accuracy of the Financial Statement(s);</w:t>
      </w:r>
    </w:p>
    <w:p w:rsidR="002800FB" w:rsidRPr="00F6783E" w:rsidRDefault="002800FB" w:rsidP="002800FB">
      <w:pPr>
        <w:numPr>
          <w:ilvl w:val="0"/>
          <w:numId w:val="18"/>
        </w:numPr>
        <w:autoSpaceDE w:val="0"/>
        <w:ind w:left="709" w:hanging="295"/>
        <w:rPr>
          <w:sz w:val="22"/>
        </w:rPr>
      </w:pPr>
      <w:r w:rsidRPr="00F6783E">
        <w:rPr>
          <w:sz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2800FB" w:rsidRPr="00F6783E" w:rsidRDefault="002800FB" w:rsidP="002800FB">
      <w:pPr>
        <w:numPr>
          <w:ilvl w:val="0"/>
          <w:numId w:val="18"/>
        </w:numPr>
        <w:autoSpaceDE w:val="0"/>
        <w:ind w:left="709" w:hanging="295"/>
        <w:rPr>
          <w:sz w:val="22"/>
        </w:rPr>
      </w:pPr>
      <w:r w:rsidRPr="00F6783E">
        <w:rPr>
          <w:sz w:val="22"/>
        </w:rPr>
        <w:t xml:space="preserve">accepts that the Auditor cannot carry out the Procedures unless it is given full access to the </w:t>
      </w:r>
      <w:r w:rsidRPr="00F6783E">
        <w:rPr>
          <w:i/>
          <w:sz w:val="22"/>
        </w:rPr>
        <w:t>Beneficiary’s</w:t>
      </w:r>
      <w:r w:rsidRPr="00F6783E">
        <w:rPr>
          <w:sz w:val="22"/>
        </w:rPr>
        <w:t xml:space="preserve"> staff and accounting as well as any other relevant records and documentation.</w:t>
      </w:r>
    </w:p>
    <w:p w:rsidR="002800FB" w:rsidRPr="00F6783E" w:rsidRDefault="002800FB" w:rsidP="002800FB">
      <w:pPr>
        <w:autoSpaceDE w:val="0"/>
        <w:rPr>
          <w:sz w:val="22"/>
        </w:rPr>
      </w:pPr>
    </w:p>
    <w:p w:rsidR="002800FB" w:rsidRPr="00F6783E" w:rsidRDefault="002800FB" w:rsidP="002800FB">
      <w:pPr>
        <w:autoSpaceDE w:val="0"/>
        <w:rPr>
          <w:i/>
          <w:sz w:val="22"/>
        </w:rPr>
      </w:pPr>
      <w:r w:rsidRPr="00F6783E">
        <w:rPr>
          <w:sz w:val="22"/>
        </w:rPr>
        <w:t xml:space="preserve">The Auditor: </w:t>
      </w:r>
    </w:p>
    <w:p w:rsidR="002800FB" w:rsidRPr="00F6783E" w:rsidRDefault="002800FB" w:rsidP="002800FB">
      <w:pPr>
        <w:numPr>
          <w:ilvl w:val="0"/>
          <w:numId w:val="12"/>
        </w:numPr>
        <w:autoSpaceDE w:val="0"/>
        <w:ind w:left="714" w:hanging="357"/>
        <w:rPr>
          <w:i/>
          <w:sz w:val="22"/>
        </w:rPr>
      </w:pPr>
      <w:r w:rsidRPr="00F6783E">
        <w:rPr>
          <w:i/>
          <w:sz w:val="22"/>
        </w:rPr>
        <w:t xml:space="preserve"> </w:t>
      </w:r>
      <w:r w:rsidRPr="00F6783E">
        <w:rPr>
          <w:sz w:val="22"/>
        </w:rPr>
        <w:t>is a competent and independent Public Officer for which the relevant national authorities have established the legal capacity to audit the Beneficiary</w:t>
      </w:r>
      <w:r w:rsidRPr="00F6783E">
        <w:rPr>
          <w:i/>
          <w:sz w:val="22"/>
        </w:rPr>
        <w:t>.</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The Auditor:</w:t>
      </w:r>
    </w:p>
    <w:p w:rsidR="002800FB" w:rsidRPr="00F6783E" w:rsidRDefault="002800FB" w:rsidP="002800FB">
      <w:pPr>
        <w:numPr>
          <w:ilvl w:val="0"/>
          <w:numId w:val="17"/>
        </w:numPr>
        <w:autoSpaceDE w:val="0"/>
        <w:rPr>
          <w:sz w:val="22"/>
        </w:rPr>
      </w:pPr>
      <w:r w:rsidRPr="00F6783E">
        <w:rPr>
          <w:sz w:val="22"/>
        </w:rPr>
        <w:t>must be independent from the Beneficiary, in particular, it must not have been involved in preparing the Beneficiary’s Financial Statement(s) or providing consultancy advice on the related operations and underlying transactions;</w:t>
      </w:r>
    </w:p>
    <w:p w:rsidR="002800FB" w:rsidRPr="00F6783E" w:rsidRDefault="002800FB" w:rsidP="002800FB">
      <w:pPr>
        <w:numPr>
          <w:ilvl w:val="0"/>
          <w:numId w:val="17"/>
        </w:numPr>
        <w:autoSpaceDE w:val="0"/>
        <w:rPr>
          <w:sz w:val="22"/>
        </w:rPr>
      </w:pPr>
      <w:r w:rsidRPr="00F6783E">
        <w:rPr>
          <w:sz w:val="22"/>
        </w:rPr>
        <w:t>must plan work so that the Procedures may be carried out and the Findings may be assessed;</w:t>
      </w:r>
    </w:p>
    <w:p w:rsidR="002800FB" w:rsidRPr="00F6783E" w:rsidRDefault="002800FB" w:rsidP="002800FB">
      <w:pPr>
        <w:numPr>
          <w:ilvl w:val="0"/>
          <w:numId w:val="17"/>
        </w:numPr>
        <w:autoSpaceDE w:val="0"/>
        <w:rPr>
          <w:sz w:val="22"/>
        </w:rPr>
      </w:pPr>
      <w:r w:rsidRPr="00F6783E">
        <w:rPr>
          <w:sz w:val="22"/>
        </w:rPr>
        <w:t>must adhere to the Procedures laid down and the compulsory report format;</w:t>
      </w:r>
    </w:p>
    <w:p w:rsidR="002800FB" w:rsidRPr="00F6783E" w:rsidRDefault="002800FB" w:rsidP="002800FB">
      <w:pPr>
        <w:numPr>
          <w:ilvl w:val="0"/>
          <w:numId w:val="17"/>
        </w:numPr>
        <w:autoSpaceDE w:val="0"/>
        <w:rPr>
          <w:sz w:val="22"/>
        </w:rPr>
      </w:pPr>
      <w:r w:rsidRPr="00F6783E">
        <w:rPr>
          <w:sz w:val="22"/>
        </w:rPr>
        <w:t>must carry out the engagement in accordance with this ToR;</w:t>
      </w:r>
    </w:p>
    <w:p w:rsidR="002800FB" w:rsidRPr="00F6783E" w:rsidRDefault="002800FB" w:rsidP="002800FB">
      <w:pPr>
        <w:numPr>
          <w:ilvl w:val="0"/>
          <w:numId w:val="17"/>
        </w:numPr>
        <w:autoSpaceDE w:val="0"/>
        <w:rPr>
          <w:sz w:val="22"/>
        </w:rPr>
      </w:pPr>
      <w:r w:rsidRPr="00F6783E">
        <w:rPr>
          <w:sz w:val="22"/>
        </w:rPr>
        <w:t>must document matters which are important to support the Report;</w:t>
      </w:r>
    </w:p>
    <w:p w:rsidR="002800FB" w:rsidRPr="00F6783E" w:rsidRDefault="002800FB" w:rsidP="002800FB">
      <w:pPr>
        <w:numPr>
          <w:ilvl w:val="0"/>
          <w:numId w:val="17"/>
        </w:numPr>
        <w:autoSpaceDE w:val="0"/>
        <w:rPr>
          <w:sz w:val="22"/>
        </w:rPr>
      </w:pPr>
      <w:r w:rsidRPr="00F6783E">
        <w:rPr>
          <w:sz w:val="22"/>
        </w:rPr>
        <w:t>must base its Report on the evidence gathered;</w:t>
      </w:r>
    </w:p>
    <w:p w:rsidR="002800FB" w:rsidRPr="00F6783E" w:rsidRDefault="002800FB" w:rsidP="002800FB">
      <w:pPr>
        <w:numPr>
          <w:ilvl w:val="0"/>
          <w:numId w:val="17"/>
        </w:numPr>
        <w:autoSpaceDE w:val="0"/>
        <w:rPr>
          <w:sz w:val="22"/>
        </w:rPr>
      </w:pPr>
      <w:r w:rsidRPr="00F6783E">
        <w:rPr>
          <w:sz w:val="22"/>
        </w:rPr>
        <w:t>must submit the Report to the Beneficiary.</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rsidR="002800FB" w:rsidRPr="00F6783E" w:rsidRDefault="002800FB" w:rsidP="002800FB">
      <w:pPr>
        <w:autoSpaceDE w:val="0"/>
        <w:jc w:val="left"/>
        <w:rPr>
          <w:sz w:val="22"/>
        </w:rPr>
      </w:pPr>
    </w:p>
    <w:p w:rsidR="002800FB" w:rsidRPr="00F6783E" w:rsidRDefault="002800FB" w:rsidP="002800FB">
      <w:pPr>
        <w:autoSpaceDE w:val="0"/>
        <w:rPr>
          <w:sz w:val="22"/>
        </w:rPr>
      </w:pPr>
      <w:r w:rsidRPr="00F6783E">
        <w:rPr>
          <w:b/>
          <w:bCs/>
          <w:sz w:val="22"/>
        </w:rPr>
        <w:t>1.3</w:t>
      </w:r>
      <w:r w:rsidRPr="00F6783E">
        <w:rPr>
          <w:b/>
          <w:bCs/>
          <w:sz w:val="22"/>
        </w:rPr>
        <w:tab/>
      </w:r>
      <w:r w:rsidRPr="00F6783E">
        <w:rPr>
          <w:b/>
          <w:sz w:val="22"/>
        </w:rPr>
        <w:t>Applicable Standards</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The Auditor must comply with these Terms of Reference and with</w:t>
      </w:r>
      <w:r w:rsidRPr="00F6783E">
        <w:rPr>
          <w:rStyle w:val="FootnoteReference"/>
          <w:sz w:val="22"/>
        </w:rPr>
        <w:footnoteReference w:id="2"/>
      </w:r>
      <w:r w:rsidRPr="00F6783E">
        <w:rPr>
          <w:sz w:val="22"/>
        </w:rPr>
        <w:t>:</w:t>
      </w:r>
    </w:p>
    <w:p w:rsidR="002800FB" w:rsidRPr="00F6783E" w:rsidRDefault="002800FB" w:rsidP="002800FB">
      <w:pPr>
        <w:autoSpaceDE w:val="0"/>
        <w:ind w:left="357"/>
        <w:rPr>
          <w:sz w:val="22"/>
        </w:rPr>
      </w:pPr>
    </w:p>
    <w:p w:rsidR="002800FB" w:rsidRPr="00F6783E" w:rsidRDefault="002800FB" w:rsidP="002800FB">
      <w:pPr>
        <w:numPr>
          <w:ilvl w:val="3"/>
          <w:numId w:val="9"/>
        </w:numPr>
        <w:autoSpaceDE w:val="0"/>
        <w:ind w:left="426" w:hanging="426"/>
        <w:rPr>
          <w:sz w:val="22"/>
        </w:rPr>
      </w:pPr>
      <w:r w:rsidRPr="00F6783E">
        <w:rPr>
          <w:sz w:val="22"/>
        </w:rPr>
        <w:t xml:space="preserve">the International Standard on Related Services (‘ISRS’) 4400 </w:t>
      </w:r>
      <w:r w:rsidRPr="00F6783E">
        <w:rPr>
          <w:i/>
          <w:sz w:val="22"/>
        </w:rPr>
        <w:t xml:space="preserve">Engagements to perform Agreed-upon Procedures regarding Financial Information </w:t>
      </w:r>
      <w:r w:rsidRPr="00F6783E">
        <w:rPr>
          <w:sz w:val="22"/>
        </w:rPr>
        <w:t>as issued by the International Auditing and Assurance Standards Board (IAASB);</w:t>
      </w:r>
    </w:p>
    <w:p w:rsidR="002800FB" w:rsidRPr="00F6783E" w:rsidRDefault="002800FB" w:rsidP="002800FB">
      <w:pPr>
        <w:numPr>
          <w:ilvl w:val="3"/>
          <w:numId w:val="9"/>
        </w:numPr>
        <w:autoSpaceDE w:val="0"/>
        <w:ind w:left="426" w:hanging="426"/>
        <w:rPr>
          <w:sz w:val="22"/>
        </w:rPr>
      </w:pPr>
      <w:r w:rsidRPr="00F6783E">
        <w:rPr>
          <w:sz w:val="22"/>
        </w:rPr>
        <w:t xml:space="preserve">the </w:t>
      </w:r>
      <w:r w:rsidRPr="00F6783E">
        <w:rPr>
          <w:i/>
          <w:sz w:val="22"/>
        </w:rPr>
        <w:t xml:space="preserve">Code of Ethics for Professional Accountants </w:t>
      </w:r>
      <w:r w:rsidRPr="00F6783E">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lastRenderedPageBreak/>
        <w:t>The Auditor’s Report must state that there is no conflict of interests in establishing this Report between the Auditor and the Beneficiary, and must specify - if the service is invoiced - the total fee paid to the Auditor for providing the Report.</w:t>
      </w:r>
    </w:p>
    <w:p w:rsidR="002800FB" w:rsidRPr="00F6783E" w:rsidRDefault="002800FB" w:rsidP="002800FB">
      <w:pPr>
        <w:autoSpaceDE w:val="0"/>
        <w:jc w:val="left"/>
        <w:rPr>
          <w:sz w:val="22"/>
        </w:rPr>
      </w:pPr>
    </w:p>
    <w:p w:rsidR="002800FB" w:rsidRPr="00F6783E" w:rsidRDefault="002800FB" w:rsidP="002800FB">
      <w:pPr>
        <w:autoSpaceDE w:val="0"/>
        <w:rPr>
          <w:sz w:val="22"/>
        </w:rPr>
      </w:pPr>
      <w:r w:rsidRPr="00F6783E">
        <w:rPr>
          <w:b/>
          <w:bCs/>
          <w:sz w:val="22"/>
        </w:rPr>
        <w:t>1.4</w:t>
      </w:r>
      <w:r w:rsidRPr="00F6783E">
        <w:rPr>
          <w:b/>
          <w:bCs/>
          <w:sz w:val="22"/>
        </w:rPr>
        <w:tab/>
      </w:r>
      <w:r w:rsidRPr="00F6783E">
        <w:rPr>
          <w:b/>
          <w:sz w:val="22"/>
        </w:rPr>
        <w:t>Reporting</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 xml:space="preserve">The Report must be written in English language in accordance with Article 4.3 of the Agreement. </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 xml:space="preserve">Under Article II.27 of the Agreement, the Commission, the Agency,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sidRPr="00F6783E">
        <w:rPr>
          <w:iCs/>
          <w:sz w:val="22"/>
        </w:rPr>
        <w:t xml:space="preserve">Commission, the </w:t>
      </w:r>
      <w:r w:rsidRPr="00F6783E">
        <w:rPr>
          <w:sz w:val="22"/>
        </w:rPr>
        <w:t xml:space="preserve">Agency, the European Anti-Fraud Office or the European Court of Auditors requests them. </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b/>
          <w:bCs/>
          <w:sz w:val="22"/>
        </w:rPr>
        <w:t>1.5</w:t>
      </w:r>
      <w:r w:rsidRPr="00F6783E">
        <w:rPr>
          <w:b/>
          <w:bCs/>
          <w:sz w:val="22"/>
        </w:rPr>
        <w:tab/>
      </w:r>
      <w:r w:rsidRPr="00F6783E">
        <w:rPr>
          <w:b/>
          <w:sz w:val="22"/>
        </w:rPr>
        <w:t>Timing</w:t>
      </w:r>
    </w:p>
    <w:p w:rsidR="002800FB" w:rsidRPr="00F6783E" w:rsidRDefault="002800FB" w:rsidP="002800FB">
      <w:pPr>
        <w:autoSpaceDE w:val="0"/>
        <w:jc w:val="left"/>
        <w:rPr>
          <w:sz w:val="22"/>
        </w:rPr>
      </w:pPr>
    </w:p>
    <w:p w:rsidR="002800FB" w:rsidRPr="00F6783E" w:rsidRDefault="002800FB" w:rsidP="002800FB">
      <w:pPr>
        <w:autoSpaceDE w:val="0"/>
        <w:jc w:val="left"/>
        <w:rPr>
          <w:sz w:val="22"/>
        </w:rPr>
      </w:pPr>
      <w:r w:rsidRPr="00F6783E">
        <w:rPr>
          <w:sz w:val="22"/>
        </w:rPr>
        <w:t>The Report is targeted to be  provided by 15 August 2018.</w:t>
      </w:r>
    </w:p>
    <w:p w:rsidR="002800FB" w:rsidRPr="00F6783E" w:rsidRDefault="002800FB" w:rsidP="002800FB">
      <w:pPr>
        <w:autoSpaceDE w:val="0"/>
        <w:jc w:val="left"/>
        <w:rPr>
          <w:sz w:val="22"/>
        </w:rPr>
      </w:pPr>
    </w:p>
    <w:p w:rsidR="002800FB" w:rsidRPr="00F6783E" w:rsidRDefault="002800FB" w:rsidP="002800FB">
      <w:pPr>
        <w:autoSpaceDE w:val="0"/>
        <w:rPr>
          <w:sz w:val="22"/>
        </w:rPr>
      </w:pPr>
      <w:r w:rsidRPr="00F6783E">
        <w:rPr>
          <w:b/>
          <w:bCs/>
          <w:sz w:val="22"/>
        </w:rPr>
        <w:t>1.6</w:t>
      </w:r>
      <w:r w:rsidRPr="00F6783E">
        <w:rPr>
          <w:b/>
          <w:bCs/>
          <w:sz w:val="22"/>
        </w:rPr>
        <w:tab/>
      </w:r>
      <w:r w:rsidRPr="00F6783E">
        <w:rPr>
          <w:b/>
          <w:sz w:val="22"/>
        </w:rPr>
        <w:t>Other terms</w:t>
      </w:r>
    </w:p>
    <w:p w:rsidR="002800FB" w:rsidRPr="00F6783E" w:rsidRDefault="002800FB" w:rsidP="002800FB">
      <w:pPr>
        <w:autoSpaceDE w:val="0"/>
        <w:rPr>
          <w:sz w:val="22"/>
        </w:rPr>
      </w:pPr>
    </w:p>
    <w:p w:rsidR="002800FB" w:rsidRPr="00F6783E" w:rsidRDefault="002800FB" w:rsidP="002800FB">
      <w:pPr>
        <w:autoSpaceDE w:val="0"/>
        <w:rPr>
          <w:sz w:val="22"/>
        </w:rPr>
      </w:pPr>
      <w:r w:rsidRPr="00F6783E">
        <w:rPr>
          <w:sz w:val="22"/>
        </w:rPr>
        <w:t xml:space="preserve">Contact person for the Beneficiary:  </w:t>
      </w:r>
      <w:r w:rsidRPr="00F6783E">
        <w:rPr>
          <w:sz w:val="22"/>
        </w:rPr>
        <w:tab/>
      </w:r>
    </w:p>
    <w:p w:rsidR="002800FB" w:rsidRPr="00F6783E" w:rsidRDefault="002800FB" w:rsidP="002800FB">
      <w:pPr>
        <w:autoSpaceDE w:val="0"/>
        <w:rPr>
          <w:sz w:val="22"/>
        </w:rPr>
      </w:pPr>
      <w:r w:rsidRPr="00F6783E">
        <w:rPr>
          <w:sz w:val="22"/>
        </w:rPr>
        <w:t xml:space="preserve">Mr. Jaroslav Cetkovský, </w:t>
      </w:r>
      <w:hyperlink r:id="rId8" w:history="1">
        <w:r w:rsidRPr="00F6783E">
          <w:rPr>
            <w:rStyle w:val="Hyperlink"/>
            <w:color w:val="auto"/>
            <w:sz w:val="22"/>
          </w:rPr>
          <w:t>cef@szdc.cz</w:t>
        </w:r>
      </w:hyperlink>
      <w:r w:rsidRPr="00F6783E">
        <w:rPr>
          <w:sz w:val="22"/>
        </w:rPr>
        <w:t>, Railway Infrastructure Administration, s. o.</w:t>
      </w:r>
    </w:p>
    <w:p w:rsidR="002800FB" w:rsidRPr="00F6783E" w:rsidRDefault="002800FB" w:rsidP="002800FB">
      <w:pPr>
        <w:autoSpaceDE w:val="0"/>
        <w:rPr>
          <w:sz w:val="22"/>
        </w:rPr>
      </w:pPr>
    </w:p>
    <w:p w:rsidR="002800FB" w:rsidRPr="00F6783E" w:rsidRDefault="002800FB" w:rsidP="002800FB">
      <w:pPr>
        <w:autoSpaceDE w:val="0"/>
        <w:rPr>
          <w:sz w:val="22"/>
        </w:rPr>
      </w:pPr>
    </w:p>
    <w:p w:rsidR="002800FB" w:rsidRPr="00F6783E" w:rsidRDefault="002800FB" w:rsidP="002800FB">
      <w:pPr>
        <w:autoSpaceDE w:val="0"/>
        <w:rPr>
          <w:sz w:val="22"/>
          <w:lang w:val="en-US"/>
        </w:rPr>
      </w:pPr>
      <w:r w:rsidRPr="00F6783E">
        <w:rPr>
          <w:sz w:val="22"/>
        </w:rPr>
        <w:t>Persons of the Auditor authorised to carry out the audit:</w:t>
      </w:r>
    </w:p>
    <w:tbl>
      <w:tblPr>
        <w:tblStyle w:val="TableGrid"/>
        <w:tblW w:w="0" w:type="auto"/>
        <w:tblLook w:val="04A0" w:firstRow="1" w:lastRow="0" w:firstColumn="1" w:lastColumn="0" w:noHBand="0" w:noVBand="1"/>
      </w:tblPr>
      <w:tblGrid>
        <w:gridCol w:w="2823"/>
        <w:gridCol w:w="3239"/>
        <w:gridCol w:w="3180"/>
      </w:tblGrid>
      <w:tr w:rsidR="002800FB" w:rsidRPr="00F6783E" w:rsidTr="00620C83">
        <w:trPr>
          <w:trHeight w:val="300"/>
        </w:trPr>
        <w:tc>
          <w:tcPr>
            <w:tcW w:w="2823" w:type="dxa"/>
            <w:noWrap/>
            <w:hideMark/>
          </w:tcPr>
          <w:p w:rsidR="002800FB" w:rsidRPr="00F6783E" w:rsidRDefault="002800FB" w:rsidP="00620C83">
            <w:pPr>
              <w:autoSpaceDE w:val="0"/>
              <w:rPr>
                <w:sz w:val="22"/>
              </w:rPr>
            </w:pPr>
            <w:r w:rsidRPr="00F6783E">
              <w:rPr>
                <w:sz w:val="22"/>
              </w:rPr>
              <w:t>Name</w:t>
            </w:r>
          </w:p>
        </w:tc>
        <w:tc>
          <w:tcPr>
            <w:tcW w:w="3239" w:type="dxa"/>
            <w:noWrap/>
            <w:hideMark/>
          </w:tcPr>
          <w:p w:rsidR="002800FB" w:rsidRPr="00F6783E" w:rsidRDefault="002800FB" w:rsidP="00620C83">
            <w:pPr>
              <w:autoSpaceDE w:val="0"/>
              <w:rPr>
                <w:sz w:val="22"/>
              </w:rPr>
            </w:pPr>
            <w:r w:rsidRPr="00F6783E">
              <w:rPr>
                <w:sz w:val="22"/>
              </w:rPr>
              <w:t>Email</w:t>
            </w:r>
          </w:p>
        </w:tc>
        <w:tc>
          <w:tcPr>
            <w:tcW w:w="3180" w:type="dxa"/>
            <w:noWrap/>
            <w:hideMark/>
          </w:tcPr>
          <w:p w:rsidR="002800FB" w:rsidRPr="00F6783E" w:rsidRDefault="002800FB" w:rsidP="00620C83">
            <w:pPr>
              <w:autoSpaceDE w:val="0"/>
              <w:rPr>
                <w:sz w:val="22"/>
              </w:rPr>
            </w:pPr>
            <w:r w:rsidRPr="00F6783E">
              <w:rPr>
                <w:sz w:val="22"/>
              </w:rPr>
              <w:t>Organization</w:t>
            </w:r>
          </w:p>
        </w:tc>
      </w:tr>
      <w:tr w:rsidR="002800FB" w:rsidRPr="00F6783E" w:rsidTr="00620C83">
        <w:trPr>
          <w:trHeight w:val="300"/>
        </w:trPr>
        <w:tc>
          <w:tcPr>
            <w:tcW w:w="2823" w:type="dxa"/>
            <w:noWrap/>
          </w:tcPr>
          <w:p w:rsidR="002800FB" w:rsidRPr="00F6783E" w:rsidRDefault="002800FB" w:rsidP="00620C83">
            <w:pPr>
              <w:autoSpaceDE w:val="0"/>
              <w:rPr>
                <w:sz w:val="22"/>
                <w:lang w:val="cs-CZ"/>
              </w:rPr>
            </w:pPr>
            <w:r w:rsidRPr="00F6783E">
              <w:rPr>
                <w:sz w:val="22"/>
              </w:rPr>
              <w:t>Karel Charv</w:t>
            </w:r>
            <w:r w:rsidRPr="00F6783E">
              <w:rPr>
                <w:sz w:val="22"/>
                <w:lang w:val="cs-CZ"/>
              </w:rPr>
              <w:t>át</w:t>
            </w:r>
          </w:p>
        </w:tc>
        <w:tc>
          <w:tcPr>
            <w:tcW w:w="3239" w:type="dxa"/>
            <w:noWrap/>
          </w:tcPr>
          <w:p w:rsidR="002800FB" w:rsidRPr="00F6783E" w:rsidRDefault="002C289C" w:rsidP="00620C83">
            <w:pPr>
              <w:autoSpaceDE w:val="0"/>
              <w:rPr>
                <w:i/>
                <w:sz w:val="22"/>
                <w:u w:val="single"/>
                <w:lang w:val="en-US"/>
              </w:rPr>
            </w:pPr>
            <w:hyperlink r:id="rId9" w:history="1">
              <w:r w:rsidR="002800FB" w:rsidRPr="00F6783E">
                <w:rPr>
                  <w:rStyle w:val="Hyperlink"/>
                  <w:i/>
                  <w:color w:val="auto"/>
                  <w:sz w:val="22"/>
                  <w:lang w:val="en-US"/>
                </w:rPr>
                <w:t>kcharvat@kpmg.cz</w:t>
              </w:r>
            </w:hyperlink>
          </w:p>
        </w:tc>
        <w:tc>
          <w:tcPr>
            <w:tcW w:w="3180" w:type="dxa"/>
            <w:noWrap/>
          </w:tcPr>
          <w:p w:rsidR="002800FB" w:rsidRPr="00F6783E" w:rsidRDefault="002800FB" w:rsidP="00620C83">
            <w:pPr>
              <w:autoSpaceDE w:val="0"/>
              <w:rPr>
                <w:sz w:val="22"/>
              </w:rPr>
            </w:pPr>
            <w:r w:rsidRPr="00F6783E">
              <w:rPr>
                <w:sz w:val="22"/>
              </w:rPr>
              <w:t>KPMG Česká republika Audit, s.r.o.</w:t>
            </w:r>
          </w:p>
        </w:tc>
      </w:tr>
      <w:tr w:rsidR="002800FB" w:rsidRPr="00F6783E" w:rsidTr="00620C83">
        <w:trPr>
          <w:trHeight w:val="300"/>
        </w:trPr>
        <w:tc>
          <w:tcPr>
            <w:tcW w:w="2823" w:type="dxa"/>
            <w:noWrap/>
          </w:tcPr>
          <w:p w:rsidR="002800FB" w:rsidRPr="00F6783E" w:rsidRDefault="002800FB" w:rsidP="00620C83">
            <w:pPr>
              <w:autoSpaceDE w:val="0"/>
              <w:rPr>
                <w:sz w:val="22"/>
                <w:lang w:val="de-DE"/>
              </w:rPr>
            </w:pPr>
            <w:r w:rsidRPr="00F6783E">
              <w:rPr>
                <w:sz w:val="22"/>
                <w:lang w:val="cs-CZ"/>
              </w:rPr>
              <w:t>Tereza Köhlerová</w:t>
            </w:r>
          </w:p>
        </w:tc>
        <w:tc>
          <w:tcPr>
            <w:tcW w:w="3239" w:type="dxa"/>
            <w:noWrap/>
          </w:tcPr>
          <w:p w:rsidR="002800FB" w:rsidRPr="00F6783E" w:rsidRDefault="002C289C" w:rsidP="00620C83">
            <w:pPr>
              <w:autoSpaceDE w:val="0"/>
              <w:rPr>
                <w:i/>
                <w:sz w:val="22"/>
                <w:u w:val="single"/>
              </w:rPr>
            </w:pPr>
            <w:hyperlink r:id="rId10" w:history="1">
              <w:r w:rsidR="002800FB" w:rsidRPr="00F6783E">
                <w:rPr>
                  <w:rStyle w:val="Hyperlink"/>
                  <w:i/>
                  <w:color w:val="auto"/>
                  <w:sz w:val="22"/>
                </w:rPr>
                <w:t>tkohlerova@kpmg.cz</w:t>
              </w:r>
            </w:hyperlink>
          </w:p>
        </w:tc>
        <w:tc>
          <w:tcPr>
            <w:tcW w:w="3180" w:type="dxa"/>
            <w:noWrap/>
          </w:tcPr>
          <w:p w:rsidR="002800FB" w:rsidRPr="00F6783E" w:rsidRDefault="002800FB" w:rsidP="00620C83">
            <w:pPr>
              <w:autoSpaceDE w:val="0"/>
              <w:rPr>
                <w:sz w:val="22"/>
              </w:rPr>
            </w:pPr>
            <w:r w:rsidRPr="00F6783E">
              <w:rPr>
                <w:sz w:val="22"/>
              </w:rPr>
              <w:t>KPMG Česká republika Audit, s.r.o</w:t>
            </w:r>
          </w:p>
        </w:tc>
      </w:tr>
      <w:tr w:rsidR="002800FB" w:rsidRPr="00F6783E" w:rsidTr="00620C83">
        <w:trPr>
          <w:trHeight w:val="300"/>
        </w:trPr>
        <w:tc>
          <w:tcPr>
            <w:tcW w:w="2823" w:type="dxa"/>
            <w:noWrap/>
          </w:tcPr>
          <w:p w:rsidR="002800FB" w:rsidRPr="00F6783E" w:rsidRDefault="002800FB" w:rsidP="00620C83">
            <w:pPr>
              <w:autoSpaceDE w:val="0"/>
              <w:rPr>
                <w:sz w:val="22"/>
              </w:rPr>
            </w:pPr>
            <w:r w:rsidRPr="00F6783E">
              <w:rPr>
                <w:sz w:val="22"/>
              </w:rPr>
              <w:t xml:space="preserve">Jakub </w:t>
            </w:r>
            <w:r w:rsidRPr="00F6783E">
              <w:rPr>
                <w:sz w:val="22"/>
                <w:lang w:val="cs-CZ"/>
              </w:rPr>
              <w:t>Zajíček</w:t>
            </w:r>
          </w:p>
        </w:tc>
        <w:tc>
          <w:tcPr>
            <w:tcW w:w="3239" w:type="dxa"/>
            <w:noWrap/>
          </w:tcPr>
          <w:p w:rsidR="002800FB" w:rsidRPr="00F6783E" w:rsidRDefault="002C289C" w:rsidP="00620C83">
            <w:pPr>
              <w:autoSpaceDE w:val="0"/>
              <w:rPr>
                <w:i/>
                <w:sz w:val="22"/>
                <w:u w:val="single"/>
              </w:rPr>
            </w:pPr>
            <w:hyperlink r:id="rId11" w:history="1">
              <w:r w:rsidR="002800FB" w:rsidRPr="00F6783E">
                <w:rPr>
                  <w:rStyle w:val="Hyperlink"/>
                  <w:i/>
                  <w:color w:val="auto"/>
                  <w:sz w:val="22"/>
                </w:rPr>
                <w:t>Jzajicek@kpmg.cz</w:t>
              </w:r>
            </w:hyperlink>
          </w:p>
        </w:tc>
        <w:tc>
          <w:tcPr>
            <w:tcW w:w="3180" w:type="dxa"/>
            <w:noWrap/>
          </w:tcPr>
          <w:p w:rsidR="002800FB" w:rsidRPr="00F6783E" w:rsidRDefault="002800FB" w:rsidP="00620C83">
            <w:pPr>
              <w:autoSpaceDE w:val="0"/>
              <w:rPr>
                <w:sz w:val="22"/>
              </w:rPr>
            </w:pPr>
            <w:r w:rsidRPr="00F6783E">
              <w:rPr>
                <w:sz w:val="22"/>
              </w:rPr>
              <w:t>KPMG Česká republika Audit, s.r.o</w:t>
            </w:r>
          </w:p>
        </w:tc>
      </w:tr>
      <w:tr w:rsidR="002800FB" w:rsidRPr="00F6783E" w:rsidTr="00620C83">
        <w:trPr>
          <w:trHeight w:val="300"/>
        </w:trPr>
        <w:tc>
          <w:tcPr>
            <w:tcW w:w="2823" w:type="dxa"/>
            <w:noWrap/>
          </w:tcPr>
          <w:p w:rsidR="002800FB" w:rsidRPr="00F6783E" w:rsidRDefault="002800FB" w:rsidP="00620C83">
            <w:pPr>
              <w:autoSpaceDE w:val="0"/>
              <w:rPr>
                <w:sz w:val="22"/>
              </w:rPr>
            </w:pPr>
            <w:r w:rsidRPr="00F6783E">
              <w:rPr>
                <w:sz w:val="22"/>
              </w:rPr>
              <w:t>Jan Klesnil</w:t>
            </w:r>
          </w:p>
        </w:tc>
        <w:tc>
          <w:tcPr>
            <w:tcW w:w="3239" w:type="dxa"/>
            <w:noWrap/>
          </w:tcPr>
          <w:p w:rsidR="002800FB" w:rsidRPr="00F6783E" w:rsidRDefault="002800FB" w:rsidP="00620C83">
            <w:pPr>
              <w:autoSpaceDE w:val="0"/>
              <w:rPr>
                <w:i/>
                <w:sz w:val="22"/>
                <w:u w:val="single"/>
                <w:lang w:val="en-US"/>
              </w:rPr>
            </w:pPr>
            <w:r w:rsidRPr="00F6783E">
              <w:rPr>
                <w:i/>
                <w:sz w:val="22"/>
                <w:u w:val="single"/>
                <w:lang w:val="en-US"/>
              </w:rPr>
              <w:t>jklesnil</w:t>
            </w:r>
          </w:p>
        </w:tc>
        <w:tc>
          <w:tcPr>
            <w:tcW w:w="3180" w:type="dxa"/>
            <w:noWrap/>
          </w:tcPr>
          <w:p w:rsidR="002800FB" w:rsidRPr="00F6783E" w:rsidRDefault="002800FB" w:rsidP="00620C83">
            <w:pPr>
              <w:autoSpaceDE w:val="0"/>
              <w:rPr>
                <w:sz w:val="22"/>
              </w:rPr>
            </w:pPr>
            <w:r w:rsidRPr="00F6783E">
              <w:rPr>
                <w:sz w:val="22"/>
              </w:rPr>
              <w:t>KPMG Česká republika Audit, s.r.o</w:t>
            </w: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r w:rsidR="002800FB" w:rsidRPr="00F6783E" w:rsidTr="00620C83">
        <w:trPr>
          <w:trHeight w:val="300"/>
        </w:trPr>
        <w:tc>
          <w:tcPr>
            <w:tcW w:w="2823" w:type="dxa"/>
            <w:noWrap/>
          </w:tcPr>
          <w:p w:rsidR="002800FB" w:rsidRPr="00F6783E" w:rsidRDefault="002800FB" w:rsidP="00620C83">
            <w:pPr>
              <w:autoSpaceDE w:val="0"/>
              <w:rPr>
                <w:sz w:val="22"/>
              </w:rPr>
            </w:pPr>
          </w:p>
        </w:tc>
        <w:tc>
          <w:tcPr>
            <w:tcW w:w="3239" w:type="dxa"/>
            <w:noWrap/>
          </w:tcPr>
          <w:p w:rsidR="002800FB" w:rsidRPr="00F6783E" w:rsidRDefault="002800FB" w:rsidP="00620C83">
            <w:pPr>
              <w:autoSpaceDE w:val="0"/>
              <w:rPr>
                <w:i/>
                <w:sz w:val="22"/>
                <w:u w:val="single"/>
              </w:rPr>
            </w:pPr>
          </w:p>
        </w:tc>
        <w:tc>
          <w:tcPr>
            <w:tcW w:w="3180" w:type="dxa"/>
            <w:noWrap/>
          </w:tcPr>
          <w:p w:rsidR="002800FB" w:rsidRPr="00F6783E" w:rsidRDefault="002800FB" w:rsidP="00620C83">
            <w:pPr>
              <w:autoSpaceDE w:val="0"/>
              <w:rPr>
                <w:sz w:val="22"/>
              </w:rPr>
            </w:pPr>
          </w:p>
        </w:tc>
      </w:tr>
    </w:tbl>
    <w:p w:rsidR="002800FB" w:rsidRPr="00F6783E" w:rsidRDefault="002800FB" w:rsidP="002800FB">
      <w:pPr>
        <w:tabs>
          <w:tab w:val="left" w:pos="4253"/>
        </w:tabs>
        <w:autoSpaceDE w:val="0"/>
        <w:jc w:val="left"/>
        <w:rPr>
          <w:b/>
          <w:i/>
          <w:sz w:val="22"/>
          <w:lang w:val="en-US"/>
        </w:rPr>
      </w:pPr>
    </w:p>
    <w:p w:rsidR="002800FB" w:rsidRPr="00F6783E" w:rsidRDefault="002800FB" w:rsidP="002800FB">
      <w:pPr>
        <w:tabs>
          <w:tab w:val="left" w:pos="4253"/>
        </w:tabs>
        <w:autoSpaceDE w:val="0"/>
        <w:jc w:val="left"/>
        <w:rPr>
          <w:b/>
          <w:i/>
          <w:sz w:val="22"/>
          <w:lang w:val="en-US"/>
        </w:rPr>
      </w:pPr>
    </w:p>
    <w:tbl>
      <w:tblPr>
        <w:tblW w:w="0" w:type="auto"/>
        <w:tblLayout w:type="fixed"/>
        <w:tblLook w:val="0000" w:firstRow="0" w:lastRow="0" w:firstColumn="0" w:lastColumn="0" w:noHBand="0" w:noVBand="0"/>
      </w:tblPr>
      <w:tblGrid>
        <w:gridCol w:w="4621"/>
        <w:gridCol w:w="4621"/>
      </w:tblGrid>
      <w:tr w:rsidR="002800FB" w:rsidRPr="00F6783E" w:rsidTr="00620C83">
        <w:trPr>
          <w:gridAfter w:val="1"/>
          <w:wAfter w:w="4621" w:type="dxa"/>
        </w:trPr>
        <w:tc>
          <w:tcPr>
            <w:tcW w:w="4621" w:type="dxa"/>
            <w:shd w:val="clear" w:color="auto" w:fill="auto"/>
          </w:tcPr>
          <w:p w:rsidR="002800FB" w:rsidRPr="00F6783E" w:rsidRDefault="002800FB" w:rsidP="00620C83">
            <w:pPr>
              <w:autoSpaceDE w:val="0"/>
              <w:rPr>
                <w:sz w:val="22"/>
              </w:rPr>
            </w:pPr>
            <w:r w:rsidRPr="00F6783E">
              <w:rPr>
                <w:sz w:val="22"/>
              </w:rPr>
              <w:t xml:space="preserve"> </w:t>
            </w:r>
          </w:p>
        </w:tc>
      </w:tr>
      <w:tr w:rsidR="002800FB" w:rsidRPr="00F6783E" w:rsidTr="00620C83">
        <w:tc>
          <w:tcPr>
            <w:tcW w:w="4621" w:type="dxa"/>
            <w:shd w:val="clear" w:color="auto" w:fill="auto"/>
          </w:tcPr>
          <w:p w:rsidR="002800FB" w:rsidRPr="00F6783E" w:rsidRDefault="002800FB" w:rsidP="00620C83">
            <w:pPr>
              <w:autoSpaceDE w:val="0"/>
              <w:rPr>
                <w:sz w:val="22"/>
              </w:rPr>
            </w:pPr>
            <w:r w:rsidRPr="00F6783E">
              <w:rPr>
                <w:sz w:val="22"/>
              </w:rPr>
              <w:t>KPMG Česká republika Audit, s.r.o.</w:t>
            </w:r>
          </w:p>
        </w:tc>
        <w:tc>
          <w:tcPr>
            <w:tcW w:w="4621" w:type="dxa"/>
            <w:shd w:val="clear" w:color="auto" w:fill="auto"/>
          </w:tcPr>
          <w:p w:rsidR="002800FB" w:rsidRPr="00F6783E" w:rsidRDefault="002800FB" w:rsidP="00620C83">
            <w:pPr>
              <w:autoSpaceDE w:val="0"/>
              <w:rPr>
                <w:sz w:val="22"/>
              </w:rPr>
            </w:pPr>
            <w:r w:rsidRPr="00F6783E">
              <w:rPr>
                <w:sz w:val="22"/>
              </w:rPr>
              <w:t>Správa železniční dopravní cesty, státní organizace</w:t>
            </w:r>
          </w:p>
        </w:tc>
      </w:tr>
      <w:tr w:rsidR="002800FB" w:rsidRPr="00F6783E" w:rsidTr="00620C83">
        <w:tc>
          <w:tcPr>
            <w:tcW w:w="4621" w:type="dxa"/>
            <w:shd w:val="clear" w:color="auto" w:fill="auto"/>
          </w:tcPr>
          <w:p w:rsidR="002800FB" w:rsidRPr="00F6783E" w:rsidRDefault="002800FB" w:rsidP="00620C83">
            <w:pPr>
              <w:autoSpaceDE w:val="0"/>
              <w:rPr>
                <w:sz w:val="22"/>
              </w:rPr>
            </w:pPr>
            <w:r w:rsidRPr="00F6783E">
              <w:rPr>
                <w:sz w:val="22"/>
              </w:rPr>
              <w:t>Represented by Karel Charvát, partner</w:t>
            </w:r>
          </w:p>
        </w:tc>
        <w:tc>
          <w:tcPr>
            <w:tcW w:w="4621" w:type="dxa"/>
            <w:shd w:val="clear" w:color="auto" w:fill="auto"/>
          </w:tcPr>
          <w:p w:rsidR="002800FB" w:rsidRPr="00F6783E" w:rsidRDefault="002800FB" w:rsidP="00620C83">
            <w:pPr>
              <w:autoSpaceDE w:val="0"/>
            </w:pPr>
            <w:r w:rsidRPr="00F6783E">
              <w:rPr>
                <w:sz w:val="22"/>
              </w:rPr>
              <w:t>Represented by Mojmír Nejezchleb, Deputy Director General</w:t>
            </w:r>
          </w:p>
        </w:tc>
      </w:tr>
      <w:tr w:rsidR="002800FB" w:rsidRPr="00F6783E" w:rsidTr="00620C83">
        <w:tc>
          <w:tcPr>
            <w:tcW w:w="4621" w:type="dxa"/>
            <w:shd w:val="clear" w:color="auto" w:fill="auto"/>
          </w:tcPr>
          <w:p w:rsidR="002800FB" w:rsidRPr="00F6783E" w:rsidRDefault="002800FB" w:rsidP="00620C83">
            <w:pPr>
              <w:autoSpaceDE w:val="0"/>
              <w:rPr>
                <w:sz w:val="22"/>
              </w:rPr>
            </w:pPr>
          </w:p>
          <w:p w:rsidR="002800FB" w:rsidRPr="00F6783E" w:rsidRDefault="002800FB" w:rsidP="00620C83">
            <w:pPr>
              <w:autoSpaceDE w:val="0"/>
              <w:rPr>
                <w:sz w:val="22"/>
              </w:rPr>
            </w:pPr>
          </w:p>
          <w:p w:rsidR="002800FB" w:rsidRPr="00F6783E" w:rsidRDefault="002800FB" w:rsidP="00620C83">
            <w:pPr>
              <w:autoSpaceDE w:val="0"/>
              <w:rPr>
                <w:sz w:val="22"/>
              </w:rPr>
            </w:pPr>
          </w:p>
          <w:p w:rsidR="002800FB" w:rsidRPr="00F6783E" w:rsidRDefault="002800FB" w:rsidP="00620C83">
            <w:pPr>
              <w:autoSpaceDE w:val="0"/>
              <w:rPr>
                <w:sz w:val="22"/>
              </w:rPr>
            </w:pPr>
          </w:p>
          <w:p w:rsidR="002800FB" w:rsidRPr="00F6783E" w:rsidRDefault="002800FB" w:rsidP="00620C83">
            <w:pPr>
              <w:autoSpaceDE w:val="0"/>
              <w:rPr>
                <w:sz w:val="22"/>
              </w:rPr>
            </w:pPr>
          </w:p>
        </w:tc>
        <w:tc>
          <w:tcPr>
            <w:tcW w:w="4621" w:type="dxa"/>
            <w:shd w:val="clear" w:color="auto" w:fill="auto"/>
          </w:tcPr>
          <w:p w:rsidR="002800FB" w:rsidRPr="00F6783E" w:rsidRDefault="002800FB" w:rsidP="00620C83">
            <w:pPr>
              <w:autoSpaceDE w:val="0"/>
            </w:pPr>
          </w:p>
        </w:tc>
      </w:tr>
      <w:tr w:rsidR="002800FB" w:rsidRPr="00F6783E" w:rsidTr="00620C83">
        <w:tc>
          <w:tcPr>
            <w:tcW w:w="4621" w:type="dxa"/>
            <w:shd w:val="clear" w:color="auto" w:fill="auto"/>
          </w:tcPr>
          <w:p w:rsidR="002800FB" w:rsidRPr="00F6783E" w:rsidRDefault="002800FB" w:rsidP="00620C83">
            <w:pPr>
              <w:autoSpaceDE w:val="0"/>
              <w:snapToGrid w:val="0"/>
              <w:rPr>
                <w:sz w:val="22"/>
              </w:rPr>
            </w:pPr>
            <w:r w:rsidRPr="00F6783E">
              <w:rPr>
                <w:sz w:val="22"/>
              </w:rPr>
              <w:t>Date: ……………………..</w:t>
            </w:r>
          </w:p>
          <w:p w:rsidR="002800FB" w:rsidRPr="00F6783E" w:rsidRDefault="002800FB" w:rsidP="00620C83">
            <w:pPr>
              <w:autoSpaceDE w:val="0"/>
              <w:snapToGrid w:val="0"/>
              <w:rPr>
                <w:sz w:val="22"/>
              </w:rPr>
            </w:pPr>
          </w:p>
          <w:p w:rsidR="002800FB" w:rsidRPr="00F6783E" w:rsidRDefault="002800FB" w:rsidP="00620C83">
            <w:pPr>
              <w:autoSpaceDE w:val="0"/>
              <w:snapToGrid w:val="0"/>
              <w:rPr>
                <w:sz w:val="22"/>
              </w:rPr>
            </w:pPr>
          </w:p>
          <w:p w:rsidR="002800FB" w:rsidRPr="00F6783E" w:rsidRDefault="002800FB" w:rsidP="00620C83">
            <w:pPr>
              <w:autoSpaceDE w:val="0"/>
              <w:snapToGrid w:val="0"/>
              <w:rPr>
                <w:sz w:val="22"/>
              </w:rPr>
            </w:pPr>
          </w:p>
          <w:p w:rsidR="002800FB" w:rsidRPr="00F6783E" w:rsidRDefault="002800FB" w:rsidP="00620C83">
            <w:pPr>
              <w:autoSpaceDE w:val="0"/>
              <w:snapToGrid w:val="0"/>
              <w:rPr>
                <w:sz w:val="22"/>
              </w:rPr>
            </w:pPr>
          </w:p>
        </w:tc>
        <w:tc>
          <w:tcPr>
            <w:tcW w:w="4621" w:type="dxa"/>
            <w:shd w:val="clear" w:color="auto" w:fill="auto"/>
          </w:tcPr>
          <w:p w:rsidR="002800FB" w:rsidRPr="00F6783E" w:rsidRDefault="002800FB" w:rsidP="00620C83">
            <w:pPr>
              <w:autoSpaceDE w:val="0"/>
              <w:snapToGrid w:val="0"/>
              <w:rPr>
                <w:sz w:val="22"/>
              </w:rPr>
            </w:pPr>
            <w:r w:rsidRPr="00F6783E">
              <w:rPr>
                <w:sz w:val="22"/>
              </w:rPr>
              <w:t>Date: ………………………..</w:t>
            </w:r>
          </w:p>
        </w:tc>
      </w:tr>
      <w:tr w:rsidR="002800FB" w:rsidRPr="00F6783E" w:rsidTr="00620C83">
        <w:tc>
          <w:tcPr>
            <w:tcW w:w="4621" w:type="dxa"/>
            <w:shd w:val="clear" w:color="auto" w:fill="auto"/>
          </w:tcPr>
          <w:p w:rsidR="002800FB" w:rsidRPr="00F6783E" w:rsidRDefault="002800FB" w:rsidP="00620C83">
            <w:pPr>
              <w:autoSpaceDE w:val="0"/>
              <w:rPr>
                <w:sz w:val="22"/>
              </w:rPr>
            </w:pPr>
            <w:r w:rsidRPr="00F6783E">
              <w:rPr>
                <w:sz w:val="22"/>
              </w:rPr>
              <w:t>Signature of the Auditor</w:t>
            </w:r>
          </w:p>
        </w:tc>
        <w:tc>
          <w:tcPr>
            <w:tcW w:w="4621" w:type="dxa"/>
            <w:shd w:val="clear" w:color="auto" w:fill="auto"/>
          </w:tcPr>
          <w:p w:rsidR="002800FB" w:rsidRPr="00F6783E" w:rsidRDefault="002800FB" w:rsidP="00620C83">
            <w:pPr>
              <w:autoSpaceDE w:val="0"/>
              <w:rPr>
                <w:iCs/>
                <w:sz w:val="22"/>
              </w:rPr>
            </w:pPr>
            <w:r w:rsidRPr="00F6783E">
              <w:rPr>
                <w:sz w:val="22"/>
              </w:rPr>
              <w:t xml:space="preserve">Signature of the </w:t>
            </w:r>
            <w:r w:rsidRPr="00F6783E">
              <w:rPr>
                <w:iCs/>
                <w:sz w:val="22"/>
              </w:rPr>
              <w:t>Beneficiary</w:t>
            </w:r>
          </w:p>
          <w:p w:rsidR="002800FB" w:rsidRPr="00F6783E" w:rsidRDefault="002800FB" w:rsidP="00620C83">
            <w:pPr>
              <w:autoSpaceDE w:val="0"/>
            </w:pPr>
          </w:p>
        </w:tc>
      </w:tr>
    </w:tbl>
    <w:p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rsidR="00300C11" w:rsidRDefault="00300C11">
      <w:pPr>
        <w:autoSpaceDE w:val="0"/>
        <w:jc w:val="left"/>
        <w:rPr>
          <w:b/>
          <w:i/>
          <w:sz w:val="22"/>
        </w:rPr>
      </w:pPr>
    </w:p>
    <w:p w:rsidR="00300C11" w:rsidRDefault="00300C11">
      <w:pPr>
        <w:autoSpaceDE w:val="0"/>
        <w:jc w:val="left"/>
        <w:rPr>
          <w:b/>
          <w:sz w:val="22"/>
        </w:rPr>
      </w:pPr>
      <w:r>
        <w:rPr>
          <w:i/>
          <w:sz w:val="20"/>
        </w:rPr>
        <w:t>(To be printed on the Auditor’s letterhead)</w:t>
      </w:r>
    </w:p>
    <w:p w:rsidR="00300C11" w:rsidRDefault="00300C11">
      <w:pPr>
        <w:autoSpaceDE w:val="0"/>
        <w:rPr>
          <w:b/>
          <w:sz w:val="22"/>
        </w:rPr>
      </w:pPr>
    </w:p>
    <w:p w:rsidR="00300C11" w:rsidRDefault="00300C11">
      <w:pPr>
        <w:autoSpaceDE w:val="0"/>
        <w:jc w:val="left"/>
        <w:rPr>
          <w:sz w:val="22"/>
        </w:rPr>
      </w:pPr>
      <w:r>
        <w:rPr>
          <w:sz w:val="22"/>
        </w:rPr>
        <w:t>To</w:t>
      </w:r>
    </w:p>
    <w:p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rsidR="00300C11" w:rsidRDefault="00300C11">
      <w:pPr>
        <w:autoSpaceDE w:val="0"/>
        <w:jc w:val="left"/>
        <w:rPr>
          <w:sz w:val="22"/>
        </w:rPr>
      </w:pPr>
      <w:r>
        <w:rPr>
          <w:sz w:val="22"/>
        </w:rPr>
        <w:t>[</w:t>
      </w:r>
      <w:r>
        <w:rPr>
          <w:sz w:val="22"/>
          <w:shd w:val="clear" w:color="auto" w:fill="C0C0C0"/>
        </w:rPr>
        <w:t>Address</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p>
    <w:p w:rsidR="00300C11" w:rsidRDefault="00300C11">
      <w:pPr>
        <w:jc w:val="left"/>
        <w:rPr>
          <w:sz w:val="22"/>
        </w:rPr>
      </w:pPr>
      <w:r>
        <w:rPr>
          <w:sz w:val="22"/>
        </w:rPr>
        <w:t>Dear [</w:t>
      </w:r>
      <w:r>
        <w:rPr>
          <w:sz w:val="22"/>
          <w:shd w:val="clear" w:color="auto" w:fill="C0C0C0"/>
        </w:rPr>
        <w:t>Name of contact person(s)</w:t>
      </w:r>
      <w:r>
        <w:rPr>
          <w:sz w:val="22"/>
        </w:rPr>
        <w:t>],</w:t>
      </w:r>
    </w:p>
    <w:p w:rsidR="00300C11" w:rsidRDefault="00300C11">
      <w:pPr>
        <w:autoSpaceDE w:val="0"/>
        <w:rPr>
          <w:sz w:val="22"/>
        </w:rPr>
      </w:pPr>
    </w:p>
    <w:p w:rsidR="00300C11" w:rsidRDefault="00300C11">
      <w:pPr>
        <w:autoSpaceDE w:val="0"/>
        <w:rPr>
          <w:sz w:val="22"/>
        </w:rPr>
      </w:pPr>
      <w:r>
        <w:rPr>
          <w:sz w:val="22"/>
        </w:rPr>
        <w:t>As agreed under the terms of reference dated [</w:t>
      </w:r>
      <w:r>
        <w:rPr>
          <w:sz w:val="22"/>
          <w:shd w:val="clear" w:color="auto" w:fill="C0C0C0"/>
        </w:rPr>
        <w:t>dd Month yyyy</w:t>
      </w:r>
      <w:r>
        <w:rPr>
          <w:sz w:val="22"/>
        </w:rPr>
        <w:t xml:space="preserve">] </w:t>
      </w:r>
    </w:p>
    <w:p w:rsidR="00300C11" w:rsidRDefault="00300C11">
      <w:pPr>
        <w:autoSpaceDE w:val="0"/>
        <w:rPr>
          <w:sz w:val="22"/>
        </w:rPr>
      </w:pPr>
    </w:p>
    <w:p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rsidR="00300C11" w:rsidRDefault="00300C11">
      <w:pPr>
        <w:autoSpaceDE w:val="0"/>
        <w:jc w:val="left"/>
        <w:rPr>
          <w:sz w:val="22"/>
        </w:rPr>
      </w:pPr>
    </w:p>
    <w:p w:rsidR="00300C11" w:rsidRDefault="00300C11">
      <w:pPr>
        <w:autoSpaceDE w:val="0"/>
        <w:jc w:val="left"/>
        <w:rPr>
          <w:sz w:val="22"/>
        </w:rPr>
      </w:pPr>
      <w:r>
        <w:rPr>
          <w:sz w:val="22"/>
        </w:rPr>
        <w:t xml:space="preserve">we </w:t>
      </w:r>
    </w:p>
    <w:p w:rsidR="00300C11" w:rsidRDefault="00300C11">
      <w:pPr>
        <w:autoSpaceDE w:val="0"/>
        <w:jc w:val="center"/>
        <w:rPr>
          <w:sz w:val="22"/>
        </w:rPr>
      </w:pPr>
      <w:r>
        <w:rPr>
          <w:sz w:val="22"/>
        </w:rPr>
        <w:t>[</w:t>
      </w:r>
      <w:r>
        <w:rPr>
          <w:sz w:val="22"/>
          <w:shd w:val="clear" w:color="auto" w:fill="C0C0C0"/>
        </w:rPr>
        <w:t>name of the auditor</w:t>
      </w:r>
      <w:r>
        <w:rPr>
          <w:sz w:val="22"/>
        </w:rPr>
        <w:t>] (‘the Auditor’),</w:t>
      </w:r>
    </w:p>
    <w:p w:rsidR="00300C11" w:rsidRDefault="00300C11">
      <w:pPr>
        <w:autoSpaceDE w:val="0"/>
        <w:jc w:val="left"/>
        <w:rPr>
          <w:sz w:val="22"/>
        </w:rPr>
      </w:pPr>
      <w:r>
        <w:rPr>
          <w:sz w:val="22"/>
        </w:rPr>
        <w:t>established at</w:t>
      </w:r>
    </w:p>
    <w:p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rsidR="00300C11" w:rsidRDefault="00300C11">
      <w:pPr>
        <w:autoSpaceDE w:val="0"/>
        <w:jc w:val="left"/>
        <w:rPr>
          <w:sz w:val="22"/>
        </w:rPr>
      </w:pPr>
      <w:r>
        <w:rPr>
          <w:sz w:val="22"/>
        </w:rPr>
        <w:t xml:space="preserve">represented by </w:t>
      </w:r>
    </w:p>
    <w:p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rsidR="00300C11" w:rsidRDefault="00300C11">
      <w:pPr>
        <w:autoSpaceDE w:val="0"/>
        <w:rPr>
          <w:sz w:val="22"/>
        </w:rPr>
      </w:pPr>
    </w:p>
    <w:p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rsidR="00300C11" w:rsidRDefault="00300C11">
      <w:pPr>
        <w:autoSpaceDE w:val="0"/>
        <w:rPr>
          <w:sz w:val="22"/>
        </w:rPr>
      </w:pPr>
    </w:p>
    <w:p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rsidR="00300C11" w:rsidRDefault="00300C11">
      <w:pPr>
        <w:autoSpaceDE w:val="0"/>
        <w:rPr>
          <w:sz w:val="22"/>
        </w:rPr>
      </w:pPr>
    </w:p>
    <w:p w:rsidR="00300C11" w:rsidRDefault="00300C11">
      <w:pPr>
        <w:autoSpaceDE w:val="0"/>
        <w:rPr>
          <w:b/>
          <w:sz w:val="22"/>
        </w:rPr>
      </w:pPr>
    </w:p>
    <w:p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rsidR="00300C11" w:rsidRDefault="00300C11">
      <w:pPr>
        <w:autoSpaceDE w:val="0"/>
        <w:rPr>
          <w:b/>
          <w:sz w:val="22"/>
          <w:u w:val="single"/>
        </w:rPr>
      </w:pPr>
    </w:p>
    <w:p w:rsidR="00300C11" w:rsidRDefault="00300C11">
      <w:pPr>
        <w:autoSpaceDE w:val="0"/>
        <w:rPr>
          <w:sz w:val="22"/>
        </w:rPr>
      </w:pPr>
      <w:r>
        <w:rPr>
          <w:b/>
          <w:sz w:val="22"/>
          <w:u w:val="single"/>
        </w:rPr>
        <w:t>The Report</w:t>
      </w:r>
    </w:p>
    <w:p w:rsidR="00300C11" w:rsidRDefault="00300C11">
      <w:pPr>
        <w:autoSpaceDE w:val="0"/>
        <w:rPr>
          <w:sz w:val="22"/>
        </w:rPr>
      </w:pPr>
    </w:p>
    <w:p w:rsidR="00300C11" w:rsidRDefault="00300C11">
      <w:pPr>
        <w:autoSpaceDE w:val="0"/>
        <w:rPr>
          <w:sz w:val="22"/>
        </w:rPr>
      </w:pPr>
      <w:r>
        <w:rPr>
          <w:sz w:val="22"/>
        </w:rPr>
        <w:t xml:space="preserve">Our engagement was carried out in accordance with the terms of reference (‘the ToR’) appended to this Report. The Report includes the agreed-upon procedures (‘the Procedures’) carried out and the standard factual findings (‘the Findings’) examined. </w:t>
      </w:r>
    </w:p>
    <w:p w:rsidR="00210E03" w:rsidRDefault="00210E03">
      <w:pPr>
        <w:autoSpaceDE w:val="0"/>
        <w:rPr>
          <w:sz w:val="22"/>
        </w:rPr>
      </w:pPr>
    </w:p>
    <w:p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declared in accordance with the Agreement. The Agency draws its own conclusions from the Report and any additional information it may require.</w:t>
      </w:r>
    </w:p>
    <w:p w:rsidR="00300C11" w:rsidRDefault="00300C11">
      <w:pPr>
        <w:autoSpaceDE w:val="0"/>
        <w:rPr>
          <w:sz w:val="22"/>
        </w:rPr>
      </w:pPr>
    </w:p>
    <w:p w:rsidR="00300C11" w:rsidRDefault="00300C11">
      <w:pPr>
        <w:autoSpaceDE w:val="0"/>
        <w:rPr>
          <w:sz w:val="22"/>
        </w:rPr>
      </w:pPr>
      <w:r>
        <w:rPr>
          <w:sz w:val="22"/>
        </w:rPr>
        <w:t>The scope of the Procedures was defined by the Agency</w:t>
      </w:r>
      <w:r>
        <w:rPr>
          <w:i/>
          <w:sz w:val="22"/>
        </w:rPr>
        <w:t xml:space="preserve">. </w:t>
      </w:r>
      <w:r>
        <w:rPr>
          <w:sz w:val="22"/>
        </w:rPr>
        <w:t xml:space="preserve">Therefore, the Auditor is not responsible for their suitability or pertinence. Since the Procedures carried out constitute neither an audit nor a review </w:t>
      </w:r>
      <w:r>
        <w:rPr>
          <w:sz w:val="22"/>
        </w:rPr>
        <w:lastRenderedPageBreak/>
        <w:t>made in accordance with International Standards on Auditing or International Standards on Review Engagements, the Auditor does not give a statement of assurance on the Financial Statements.</w:t>
      </w:r>
    </w:p>
    <w:p w:rsidR="00300C11" w:rsidRDefault="00300C11">
      <w:pPr>
        <w:autoSpaceDE w:val="0"/>
        <w:rPr>
          <w:sz w:val="22"/>
        </w:rPr>
      </w:pPr>
    </w:p>
    <w:p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rsidR="00300C11" w:rsidRDefault="00300C11">
      <w:pPr>
        <w:autoSpaceDE w:val="0"/>
        <w:jc w:val="left"/>
        <w:rPr>
          <w:sz w:val="22"/>
        </w:rPr>
      </w:pPr>
    </w:p>
    <w:p w:rsidR="00300C11" w:rsidRDefault="00300C11">
      <w:pPr>
        <w:autoSpaceDE w:val="0"/>
        <w:jc w:val="left"/>
        <w:rPr>
          <w:sz w:val="22"/>
        </w:rPr>
      </w:pPr>
      <w:r>
        <w:rPr>
          <w:b/>
          <w:sz w:val="22"/>
          <w:u w:val="single"/>
        </w:rPr>
        <w:t>Not applicable Findings</w:t>
      </w:r>
    </w:p>
    <w:p w:rsidR="00300C11" w:rsidRDefault="00300C11">
      <w:pPr>
        <w:autoSpaceDE w:val="0"/>
        <w:spacing w:after="60"/>
        <w:rPr>
          <w:sz w:val="22"/>
        </w:rPr>
      </w:pPr>
    </w:p>
    <w:p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rsidR="00300C11" w:rsidRDefault="00300C11">
            <w:pPr>
              <w:autoSpaceDE w:val="0"/>
              <w:spacing w:after="60"/>
              <w:rPr>
                <w:i/>
                <w:sz w:val="20"/>
                <w:szCs w:val="20"/>
              </w:rPr>
            </w:pPr>
            <w:r>
              <w:rPr>
                <w:i/>
                <w:sz w:val="20"/>
                <w:szCs w:val="20"/>
              </w:rPr>
              <w:t>The reasons of the non-application of a certain Finding must be obvious i.e.:</w:t>
            </w:r>
          </w:p>
          <w:p w:rsidR="00300C11" w:rsidRDefault="00300C11">
            <w:pPr>
              <w:autoSpaceDE w:val="0"/>
              <w:ind w:left="709" w:hanging="425"/>
              <w:rPr>
                <w:i/>
                <w:sz w:val="20"/>
                <w:szCs w:val="20"/>
              </w:rPr>
            </w:pPr>
            <w:r>
              <w:rPr>
                <w:i/>
                <w:sz w:val="20"/>
                <w:szCs w:val="20"/>
              </w:rPr>
              <w:t>i)</w:t>
            </w:r>
            <w:r>
              <w:rPr>
                <w:i/>
                <w:sz w:val="20"/>
                <w:szCs w:val="20"/>
              </w:rPr>
              <w:tab/>
              <w:t>if no cost was declared under a certain category then the related Finding(s) and Procedure(s) are not applicable;</w:t>
            </w:r>
          </w:p>
          <w:p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all Findings considered not applicable for the present engagement and explain the reasons of the non-applicability.</w:t>
            </w:r>
          </w:p>
          <w:p w:rsidR="00300C11" w:rsidRDefault="00300C11">
            <w:pPr>
              <w:autoSpaceDE w:val="0"/>
            </w:pPr>
            <w:r>
              <w:rPr>
                <w:b/>
                <w:bCs/>
                <w:sz w:val="22"/>
              </w:rPr>
              <w:t>….</w:t>
            </w:r>
          </w:p>
        </w:tc>
      </w:tr>
    </w:tbl>
    <w:p w:rsidR="00300C11" w:rsidRDefault="00300C11">
      <w:pPr>
        <w:autoSpaceDE w:val="0"/>
      </w:pPr>
    </w:p>
    <w:p w:rsidR="00300C11" w:rsidRDefault="00300C11">
      <w:pPr>
        <w:autoSpaceDE w:val="0"/>
        <w:jc w:val="left"/>
        <w:rPr>
          <w:sz w:val="22"/>
        </w:rPr>
      </w:pPr>
      <w:r>
        <w:rPr>
          <w:b/>
          <w:sz w:val="22"/>
          <w:u w:val="single"/>
        </w:rPr>
        <w:t>Exceptions</w:t>
      </w:r>
    </w:p>
    <w:p w:rsidR="00300C11" w:rsidRDefault="00300C11">
      <w:pPr>
        <w:autoSpaceDE w:val="0"/>
        <w:spacing w:after="60"/>
        <w:rPr>
          <w:sz w:val="22"/>
        </w:rPr>
      </w:pPr>
    </w:p>
    <w:p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(‘Exception’) and, where possible, the reasons why the Finding was not fulfilled and its possible impact must be explained here below.</w:t>
            </w:r>
            <w:r>
              <w:rPr>
                <w:sz w:val="22"/>
              </w:rPr>
              <w:t xml:space="preserve"> </w:t>
            </w:r>
          </w:p>
        </w:tc>
      </w:tr>
    </w:tbl>
    <w:p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rsidR="00300C11" w:rsidRDefault="00300C11">
            <w:pPr>
              <w:autoSpaceDE w:val="0"/>
            </w:pPr>
            <w:r>
              <w:rPr>
                <w:b/>
                <w:bCs/>
                <w:sz w:val="22"/>
              </w:rPr>
              <w:t xml:space="preserve">…. </w:t>
            </w:r>
          </w:p>
        </w:tc>
      </w:tr>
    </w:tbl>
    <w:p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34"/>
              <w:rPr>
                <w:i/>
                <w:sz w:val="20"/>
                <w:szCs w:val="20"/>
              </w:rPr>
            </w:pPr>
            <w:r>
              <w:rPr>
                <w:i/>
                <w:sz w:val="20"/>
                <w:szCs w:val="20"/>
              </w:rPr>
              <w:t>Example (to be removed from the Report):</w:t>
            </w:r>
          </w:p>
          <w:p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rsidR="00300C11" w:rsidRDefault="00300C11">
      <w:pPr>
        <w:autoSpaceDE w:val="0"/>
        <w:rPr>
          <w:sz w:val="22"/>
        </w:rPr>
      </w:pPr>
    </w:p>
    <w:p w:rsidR="00300C11" w:rsidRDefault="00300C11">
      <w:pPr>
        <w:autoSpaceDE w:val="0"/>
        <w:jc w:val="left"/>
        <w:rPr>
          <w:sz w:val="22"/>
        </w:rPr>
      </w:pPr>
      <w:r>
        <w:rPr>
          <w:b/>
          <w:sz w:val="22"/>
          <w:u w:val="single"/>
        </w:rPr>
        <w:t>Further Remarks</w:t>
      </w:r>
    </w:p>
    <w:p w:rsidR="00300C11" w:rsidRDefault="00300C11">
      <w:pPr>
        <w:autoSpaceDE w:val="0"/>
        <w:jc w:val="left"/>
        <w:rPr>
          <w:sz w:val="22"/>
        </w:rPr>
      </w:pPr>
    </w:p>
    <w:p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rPr>
                <w:i/>
                <w:sz w:val="20"/>
                <w:szCs w:val="20"/>
              </w:rPr>
            </w:pPr>
            <w:r>
              <w:rPr>
                <w:i/>
                <w:sz w:val="20"/>
                <w:szCs w:val="20"/>
              </w:rPr>
              <w:t>Example (to be removed from the Report):</w:t>
            </w:r>
          </w:p>
          <w:p w:rsidR="00300C11" w:rsidRDefault="00300C11">
            <w:pPr>
              <w:numPr>
                <w:ilvl w:val="0"/>
                <w:numId w:val="14"/>
              </w:numPr>
              <w:autoSpaceDE w:val="0"/>
              <w:ind w:left="714" w:right="34" w:hanging="357"/>
              <w:rPr>
                <w:i/>
                <w:sz w:val="20"/>
                <w:szCs w:val="20"/>
              </w:rPr>
            </w:pPr>
            <w:r>
              <w:rPr>
                <w:i/>
                <w:sz w:val="20"/>
                <w:szCs w:val="20"/>
              </w:rPr>
              <w:t>Regarding Finding number 8 the conditions for additional remuneration were considered as fulfilled because  …</w:t>
            </w:r>
          </w:p>
          <w:p w:rsidR="00300C11" w:rsidRDefault="00300C11">
            <w:pPr>
              <w:numPr>
                <w:ilvl w:val="0"/>
                <w:numId w:val="14"/>
              </w:numPr>
              <w:autoSpaceDE w:val="0"/>
              <w:spacing w:after="60"/>
              <w:ind w:left="714" w:right="312" w:hanging="357"/>
            </w:pPr>
            <w:r>
              <w:rPr>
                <w:i/>
                <w:sz w:val="20"/>
                <w:szCs w:val="20"/>
              </w:rPr>
              <w:t xml:space="preserve">In order to be able to confirm the Finding number 15 we carried out the following additional procedures: …. </w:t>
            </w:r>
          </w:p>
        </w:tc>
      </w:tr>
    </w:tbl>
    <w:p w:rsidR="00300C11" w:rsidRDefault="00300C11">
      <w:pPr>
        <w:autoSpaceDE w:val="0"/>
        <w:jc w:val="left"/>
        <w:rPr>
          <w:b/>
          <w:sz w:val="22"/>
          <w:u w:val="single"/>
        </w:rPr>
      </w:pPr>
    </w:p>
    <w:p w:rsidR="00300C11" w:rsidRDefault="00300C11">
      <w:pPr>
        <w:autoSpaceDE w:val="0"/>
        <w:jc w:val="left"/>
        <w:rPr>
          <w:b/>
          <w:sz w:val="22"/>
        </w:rPr>
      </w:pPr>
      <w:r>
        <w:rPr>
          <w:b/>
          <w:sz w:val="22"/>
          <w:u w:val="single"/>
        </w:rPr>
        <w:t>Use of this Report</w:t>
      </w:r>
    </w:p>
    <w:p w:rsidR="00300C11" w:rsidRDefault="00300C11">
      <w:pPr>
        <w:autoSpaceDE w:val="0"/>
        <w:jc w:val="left"/>
        <w:rPr>
          <w:b/>
          <w:sz w:val="22"/>
        </w:rPr>
      </w:pPr>
    </w:p>
    <w:p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rsidR="00300C11" w:rsidRDefault="00300C11">
      <w:pPr>
        <w:autoSpaceDE w:val="0"/>
        <w:rPr>
          <w:color w:val="000000"/>
        </w:rPr>
      </w:pPr>
    </w:p>
    <w:p w:rsidR="00300C11" w:rsidRDefault="00300C11">
      <w:pPr>
        <w:autoSpaceDE w:val="0"/>
        <w:rPr>
          <w:sz w:val="22"/>
        </w:rPr>
      </w:pPr>
      <w:r>
        <w:rPr>
          <w:sz w:val="22"/>
        </w:rPr>
        <w:t xml:space="preserve">The </w:t>
      </w:r>
      <w:r>
        <w:rPr>
          <w:i/>
          <w:sz w:val="22"/>
        </w:rPr>
        <w:t>Agency</w:t>
      </w:r>
      <w:r>
        <w:rPr>
          <w:sz w:val="22"/>
        </w:rPr>
        <w:t xml:space="preserve"> may only disclose the Report to authorised parties, in particular to the European Anti-Fraud Office (OLAF) and the European Court of Auditors. </w:t>
      </w:r>
    </w:p>
    <w:p w:rsidR="00300C11" w:rsidRDefault="00300C11">
      <w:pPr>
        <w:autoSpaceDE w:val="0"/>
        <w:rPr>
          <w:sz w:val="22"/>
        </w:rPr>
      </w:pPr>
    </w:p>
    <w:p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rsidR="00300C11" w:rsidRDefault="00300C11">
      <w:pPr>
        <w:autoSpaceDE w:val="0"/>
        <w:rPr>
          <w:sz w:val="22"/>
        </w:rPr>
      </w:pPr>
    </w:p>
    <w:p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rsidR="00300C11" w:rsidRDefault="00300C11">
      <w:pPr>
        <w:autoSpaceDE w:val="0"/>
        <w:rPr>
          <w:sz w:val="22"/>
        </w:rPr>
      </w:pPr>
    </w:p>
    <w:p w:rsidR="00300C11" w:rsidRDefault="00300C11">
      <w:pPr>
        <w:autoSpaceDE w:val="0"/>
        <w:rPr>
          <w:sz w:val="22"/>
        </w:rPr>
      </w:pPr>
      <w:r>
        <w:rPr>
          <w:sz w:val="22"/>
        </w:rPr>
        <w:t>We look forward to discussing our Report with you and would be pleased to provide any further information or assistance.</w:t>
      </w:r>
    </w:p>
    <w:p w:rsidR="00300C11" w:rsidRDefault="00300C11">
      <w:pPr>
        <w:autoSpaceDE w:val="0"/>
        <w:jc w:val="left"/>
        <w:rPr>
          <w:sz w:val="22"/>
        </w:rPr>
      </w:pPr>
    </w:p>
    <w:p w:rsidR="00300C11" w:rsidRDefault="00300C11">
      <w:pPr>
        <w:autoSpaceDE w:val="0"/>
        <w:jc w:val="left"/>
        <w:rPr>
          <w:sz w:val="22"/>
        </w:rPr>
      </w:pPr>
      <w:r>
        <w:rPr>
          <w:sz w:val="22"/>
        </w:rPr>
        <w:t>[</w:t>
      </w:r>
      <w:r>
        <w:rPr>
          <w:sz w:val="22"/>
          <w:shd w:val="clear" w:color="auto" w:fill="C0C0C0"/>
        </w:rPr>
        <w:t>legal name of the Auditor</w:t>
      </w:r>
      <w:r>
        <w:rPr>
          <w:sz w:val="22"/>
        </w:rPr>
        <w:t>]</w:t>
      </w:r>
    </w:p>
    <w:p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r>
        <w:rPr>
          <w:sz w:val="22"/>
        </w:rPr>
        <w:t>Signature of the Auditor</w:t>
      </w:r>
    </w:p>
    <w:p w:rsidR="005723C8" w:rsidRDefault="005723C8">
      <w:pPr>
        <w:autoSpaceDE w:val="0"/>
        <w:jc w:val="left"/>
        <w:rPr>
          <w:sz w:val="22"/>
        </w:rPr>
      </w:pPr>
    </w:p>
    <w:p w:rsidR="005723C8" w:rsidRDefault="005723C8" w:rsidP="005723C8">
      <w:pPr>
        <w:tabs>
          <w:tab w:val="left" w:pos="1134"/>
        </w:tabs>
        <w:autoSpaceDE w:val="0"/>
        <w:jc w:val="left"/>
        <w:rPr>
          <w:sz w:val="22"/>
        </w:rPr>
      </w:pPr>
      <w:r>
        <w:rPr>
          <w:sz w:val="22"/>
        </w:rPr>
        <w:t>Annex</w:t>
      </w:r>
      <w:r w:rsidR="00441DEA">
        <w:rPr>
          <w:sz w:val="22"/>
        </w:rPr>
        <w:t xml:space="preserve"> 1</w:t>
      </w:r>
      <w:r>
        <w:rPr>
          <w:sz w:val="22"/>
        </w:rPr>
        <w:t>:</w:t>
      </w:r>
      <w:r>
        <w:rPr>
          <w:sz w:val="22"/>
        </w:rPr>
        <w:tab/>
      </w:r>
      <w:r w:rsidR="00441DEA">
        <w:rPr>
          <w:sz w:val="22"/>
        </w:rPr>
        <w:t>Implementation contracts list</w:t>
      </w:r>
    </w:p>
    <w:p w:rsidR="003763EF" w:rsidRDefault="003763EF" w:rsidP="005723C8">
      <w:pPr>
        <w:tabs>
          <w:tab w:val="left" w:pos="1134"/>
        </w:tabs>
        <w:autoSpaceDE w:val="0"/>
        <w:jc w:val="left"/>
        <w:rPr>
          <w:sz w:val="22"/>
        </w:rPr>
      </w:pPr>
      <w:r w:rsidRPr="008562D6">
        <w:rPr>
          <w:sz w:val="22"/>
        </w:rPr>
        <w:t xml:space="preserve">Annex 2: </w:t>
      </w:r>
      <w:r w:rsidRPr="008562D6">
        <w:rPr>
          <w:sz w:val="22"/>
        </w:rPr>
        <w:tab/>
        <w:t>Certified Financial Statement sampled transactions</w:t>
      </w:r>
    </w:p>
    <w:p w:rsidR="005723C8" w:rsidRDefault="005723C8">
      <w:pPr>
        <w:autoSpaceDE w:val="0"/>
        <w:jc w:val="left"/>
        <w:rPr>
          <w:sz w:val="22"/>
        </w:rPr>
      </w:pPr>
    </w:p>
    <w:p w:rsidR="00300C11" w:rsidRDefault="00300C11">
      <w:pPr>
        <w:autoSpaceDE w:val="0"/>
        <w:rPr>
          <w:sz w:val="22"/>
        </w:rPr>
      </w:pPr>
      <w:r>
        <w:rPr>
          <w:b/>
          <w:sz w:val="22"/>
          <w:szCs w:val="20"/>
        </w:rPr>
        <w:t>Agreed</w:t>
      </w:r>
      <w:r>
        <w:rPr>
          <w:b/>
          <w:sz w:val="22"/>
        </w:rPr>
        <w:t>-upon procedures to be performed and standard factual findings to be confirmed by the Auditor</w:t>
      </w:r>
    </w:p>
    <w:p w:rsidR="00300C11" w:rsidRDefault="00300C11">
      <w:pPr>
        <w:autoSpaceDE w:val="0"/>
        <w:rPr>
          <w:sz w:val="22"/>
        </w:rPr>
      </w:pPr>
    </w:p>
    <w:p w:rsidR="00300C11" w:rsidRDefault="00300C11">
      <w:pPr>
        <w:autoSpaceDE w:val="0"/>
        <w:rPr>
          <w:sz w:val="22"/>
        </w:rPr>
      </w:pPr>
      <w:r>
        <w:rPr>
          <w:sz w:val="22"/>
        </w:rPr>
        <w:t xml:space="preserve">The </w:t>
      </w:r>
      <w:r>
        <w:rPr>
          <w:sz w:val="22"/>
          <w:szCs w:val="20"/>
        </w:rPr>
        <w:t>Agency</w:t>
      </w:r>
      <w:r>
        <w:rPr>
          <w:sz w:val="22"/>
        </w:rPr>
        <w:t xml:space="preserve"> reserves the right to i) provide the </w:t>
      </w:r>
      <w:r w:rsidR="00E027EA">
        <w:rPr>
          <w:sz w:val="22"/>
        </w:rPr>
        <w:t>A</w:t>
      </w:r>
      <w:r>
        <w:rPr>
          <w:sz w:val="22"/>
        </w:rPr>
        <w:t xml:space="preserve">uditor with additional guidance regarding the procedures to be followed or the facts to be ascertained and the way in which to present them (this </w:t>
      </w:r>
      <w:r>
        <w:rPr>
          <w:sz w:val="22"/>
        </w:rPr>
        <w:lastRenderedPageBreak/>
        <w:t xml:space="preserve">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rsidR="00300C11" w:rsidRDefault="00300C11">
      <w:pPr>
        <w:autoSpaceDE w:val="0"/>
        <w:rPr>
          <w:sz w:val="22"/>
        </w:rPr>
      </w:pPr>
    </w:p>
    <w:p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rsidR="00300C11" w:rsidRDefault="00300C11">
      <w:pPr>
        <w:rPr>
          <w:sz w:val="22"/>
        </w:rPr>
      </w:pPr>
    </w:p>
    <w:p w:rsidR="00300C11" w:rsidRDefault="00300C11">
      <w:pPr>
        <w:autoSpaceDE w:val="0"/>
        <w:spacing w:after="120"/>
        <w:rPr>
          <w:sz w:val="22"/>
        </w:rPr>
      </w:pPr>
      <w:r>
        <w:rPr>
          <w:sz w:val="22"/>
        </w:rPr>
        <w:t>The ‘result’ column has three different options: ‘C’, ‘E’ and ‘N.A.’:</w:t>
      </w:r>
    </w:p>
    <w:p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Pr>
          <w:sz w:val="22"/>
          <w:szCs w:val="20"/>
        </w:rPr>
        <w:t xml:space="preserve"> </w:t>
      </w:r>
    </w:p>
    <w:p w:rsidR="00300C11" w:rsidRPr="00441DEA" w:rsidRDefault="00300C11">
      <w:pPr>
        <w:numPr>
          <w:ilvl w:val="0"/>
          <w:numId w:val="19"/>
        </w:numPr>
        <w:autoSpaceDE w:val="0"/>
      </w:pPr>
      <w:r>
        <w:rPr>
          <w:sz w:val="22"/>
        </w:rPr>
        <w:t>‘N.A.’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rsidR="0010536A" w:rsidRDefault="0010536A" w:rsidP="00441DEA">
      <w:pPr>
        <w:autoSpaceDE w:val="0"/>
        <w:rPr>
          <w:sz w:val="22"/>
        </w:rPr>
      </w:pPr>
    </w:p>
    <w:p w:rsidR="0010536A" w:rsidRDefault="0010536A" w:rsidP="00441DEA">
      <w:pPr>
        <w:autoSpaceDE w:val="0"/>
        <w:rPr>
          <w:sz w:val="22"/>
        </w:rPr>
      </w:pPr>
    </w:p>
    <w:p w:rsidR="0010536A" w:rsidRPr="008562D6" w:rsidRDefault="003763EF" w:rsidP="00441DEA">
      <w:pPr>
        <w:autoSpaceDE w:val="0"/>
        <w:rPr>
          <w:b/>
          <w:sz w:val="22"/>
        </w:rPr>
      </w:pPr>
      <w:r w:rsidRPr="008562D6">
        <w:rPr>
          <w:b/>
          <w:sz w:val="22"/>
        </w:rPr>
        <w:t>Sampling Requirements</w:t>
      </w:r>
      <w:r w:rsidRPr="00993067">
        <w:rPr>
          <w:b/>
          <w:sz w:val="22"/>
        </w:rPr>
        <w:t xml:space="preserve"> and Reporting of Sampled Transactions</w:t>
      </w:r>
    </w:p>
    <w:p w:rsidR="003763EF" w:rsidRPr="00993067" w:rsidRDefault="003763EF" w:rsidP="00441DEA">
      <w:pPr>
        <w:autoSpaceDE w:val="0"/>
        <w:rPr>
          <w:sz w:val="22"/>
        </w:rPr>
      </w:pPr>
    </w:p>
    <w:p w:rsidR="003763EF" w:rsidRPr="00496945" w:rsidRDefault="003763EF" w:rsidP="00441DEA">
      <w:pPr>
        <w:autoSpaceDE w:val="0"/>
        <w:rPr>
          <w:sz w:val="22"/>
        </w:rPr>
      </w:pPr>
      <w:r w:rsidRPr="00496945">
        <w:rPr>
          <w:sz w:val="22"/>
        </w:rPr>
        <w:t>The sampling requirements for each cost category are defined in section A-F of the table below. The sampled transaction</w:t>
      </w:r>
      <w:r w:rsidR="008D5E8C" w:rsidRPr="00496945">
        <w:rPr>
          <w:sz w:val="22"/>
        </w:rPr>
        <w:t xml:space="preserve">s overall </w:t>
      </w:r>
      <w:r w:rsidRPr="008562D6">
        <w:rPr>
          <w:b/>
          <w:i/>
          <w:sz w:val="22"/>
        </w:rPr>
        <w:t>must</w:t>
      </w:r>
      <w:r w:rsidRPr="00993067">
        <w:rPr>
          <w:sz w:val="22"/>
        </w:rPr>
        <w:t xml:space="preserve"> c</w:t>
      </w:r>
      <w:r w:rsidRPr="00496945">
        <w:rPr>
          <w:sz w:val="22"/>
        </w:rPr>
        <w:t xml:space="preserve">over at least 10% of the total declared costs on the financial statement. </w:t>
      </w:r>
    </w:p>
    <w:p w:rsidR="003763EF" w:rsidRPr="00993067" w:rsidRDefault="003763EF" w:rsidP="00441DEA">
      <w:pPr>
        <w:autoSpaceDE w:val="0"/>
        <w:rPr>
          <w:sz w:val="22"/>
        </w:rPr>
      </w:pPr>
    </w:p>
    <w:p w:rsidR="003763EF" w:rsidRPr="00993067" w:rsidRDefault="003763EF" w:rsidP="008562D6">
      <w:pPr>
        <w:autoSpaceDE w:val="0"/>
        <w:rPr>
          <w:sz w:val="22"/>
        </w:rPr>
      </w:pPr>
      <w:r w:rsidRPr="00993067">
        <w:rPr>
          <w:sz w:val="22"/>
        </w:rPr>
        <w:t xml:space="preserve">If, following the sampling instructions in each section of the table below, an overall financial coverage of 10% of declared costs is not obtained, additional transactions should be tested to achieve this minimum financial coverage. The method used to select the additional transactions is at the discretion of the auditor. </w:t>
      </w:r>
    </w:p>
    <w:p w:rsidR="003763EF" w:rsidRPr="00993067" w:rsidRDefault="003763EF" w:rsidP="008562D6">
      <w:pPr>
        <w:autoSpaceDE w:val="0"/>
        <w:rPr>
          <w:sz w:val="22"/>
        </w:rPr>
      </w:pPr>
    </w:p>
    <w:p w:rsidR="00496945" w:rsidRDefault="003763EF" w:rsidP="008562D6">
      <w:pPr>
        <w:autoSpaceDE w:val="0"/>
        <w:rPr>
          <w:sz w:val="22"/>
        </w:rPr>
      </w:pPr>
      <w:r w:rsidRPr="00993067">
        <w:rPr>
          <w:sz w:val="22"/>
        </w:rPr>
        <w:t xml:space="preserve">In order for INEA to identify </w:t>
      </w:r>
      <w:r w:rsidR="00496945">
        <w:rPr>
          <w:sz w:val="22"/>
        </w:rPr>
        <w:t>t</w:t>
      </w:r>
      <w:r w:rsidRPr="00496945">
        <w:rPr>
          <w:sz w:val="22"/>
        </w:rPr>
        <w:t xml:space="preserve">he sampled transactions, and verify the </w:t>
      </w:r>
      <w:r w:rsidR="00496945">
        <w:rPr>
          <w:sz w:val="22"/>
        </w:rPr>
        <w:t xml:space="preserve">overall </w:t>
      </w:r>
      <w:r w:rsidRPr="00496945">
        <w:rPr>
          <w:sz w:val="22"/>
        </w:rPr>
        <w:t xml:space="preserve">coverage target, the auditor </w:t>
      </w:r>
      <w:r w:rsidRPr="008562D6">
        <w:rPr>
          <w:b/>
          <w:i/>
          <w:sz w:val="22"/>
        </w:rPr>
        <w:t>must</w:t>
      </w:r>
      <w:r w:rsidRPr="00993067">
        <w:rPr>
          <w:sz w:val="22"/>
        </w:rPr>
        <w:t xml:space="preserve"> provide the </w:t>
      </w:r>
      <w:r w:rsidR="00496945">
        <w:rPr>
          <w:sz w:val="22"/>
        </w:rPr>
        <w:t xml:space="preserve">sampled transactions from the </w:t>
      </w:r>
      <w:r w:rsidRPr="00993067">
        <w:rPr>
          <w:sz w:val="22"/>
        </w:rPr>
        <w:t>certified financial statement</w:t>
      </w:r>
      <w:r w:rsidRPr="00496945">
        <w:rPr>
          <w:sz w:val="22"/>
        </w:rPr>
        <w:t xml:space="preserve"> </w:t>
      </w:r>
      <w:r w:rsidR="00496945">
        <w:rPr>
          <w:sz w:val="22"/>
        </w:rPr>
        <w:t xml:space="preserve">at </w:t>
      </w:r>
      <w:r w:rsidRPr="00496945">
        <w:rPr>
          <w:sz w:val="22"/>
        </w:rPr>
        <w:t xml:space="preserve">Annex 2. </w:t>
      </w:r>
    </w:p>
    <w:p w:rsidR="00496945" w:rsidRDefault="00496945" w:rsidP="008562D6">
      <w:pPr>
        <w:autoSpaceDE w:val="0"/>
        <w:rPr>
          <w:sz w:val="22"/>
        </w:rPr>
      </w:pPr>
    </w:p>
    <w:p w:rsidR="003763EF" w:rsidRDefault="003763EF" w:rsidP="008562D6">
      <w:pPr>
        <w:autoSpaceDE w:val="0"/>
        <w:rPr>
          <w:sz w:val="22"/>
        </w:rPr>
      </w:pPr>
      <w:r w:rsidRPr="00496945">
        <w:rPr>
          <w:sz w:val="22"/>
        </w:rPr>
        <w:t xml:space="preserve">There is no requirement to separately identify transactions sampled under different cost categories.  </w:t>
      </w:r>
    </w:p>
    <w:p w:rsidR="003763EF" w:rsidRDefault="003763EF" w:rsidP="00441DEA">
      <w:pPr>
        <w:autoSpaceDE w:val="0"/>
      </w:pPr>
      <w:r>
        <w:rPr>
          <w:sz w:val="22"/>
        </w:rPr>
        <w:t xml:space="preserve"> </w:t>
      </w:r>
    </w:p>
    <w:p w:rsidR="003C27E6" w:rsidRDefault="003C27E6" w:rsidP="00A54569">
      <w:pPr>
        <w:autoSpaceDE w:val="0"/>
        <w:sectPr w:rsidR="003C27E6" w:rsidSect="003C27E6">
          <w:headerReference w:type="default" r:id="rId12"/>
          <w:footerReference w:type="default" r:id="rId13"/>
          <w:pgSz w:w="11906" w:h="16838"/>
          <w:pgMar w:top="1440" w:right="1440" w:bottom="1440" w:left="1440" w:header="708" w:footer="708" w:gutter="0"/>
          <w:cols w:space="720"/>
          <w:docGrid w:linePitch="600" w:charSpace="32768"/>
        </w:sectPr>
      </w:pPr>
    </w:p>
    <w:bookmarkEnd w:id="0"/>
    <w:p w:rsidR="00300C11" w:rsidRDefault="00300C11">
      <w:pPr>
        <w:pageBreakBefore/>
      </w:pPr>
    </w:p>
    <w:tbl>
      <w:tblPr>
        <w:tblW w:w="14455" w:type="dxa"/>
        <w:tblInd w:w="-5" w:type="dxa"/>
        <w:tblLayout w:type="fixed"/>
        <w:tblLook w:val="0000" w:firstRow="0" w:lastRow="0" w:firstColumn="0" w:lastColumn="0" w:noHBand="0" w:noVBand="0"/>
      </w:tblPr>
      <w:tblGrid>
        <w:gridCol w:w="756"/>
        <w:gridCol w:w="8846"/>
        <w:gridCol w:w="3406"/>
        <w:gridCol w:w="1447"/>
      </w:tblGrid>
      <w:tr w:rsidR="00300C11" w:rsidRPr="00EF1A08" w:rsidTr="00992DE8">
        <w:trPr>
          <w:tblHeader/>
        </w:trPr>
        <w:tc>
          <w:tcPr>
            <w:tcW w:w="75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Ref</w:t>
            </w:r>
          </w:p>
        </w:tc>
        <w:tc>
          <w:tcPr>
            <w:tcW w:w="884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Procedures</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lang w:val="pt-PT"/>
              </w:rPr>
              <w:t>Result</w:t>
            </w:r>
          </w:p>
          <w:p w:rsidR="00300C11" w:rsidRPr="001051FF" w:rsidRDefault="00300C11">
            <w:pPr>
              <w:autoSpaceDE w:val="0"/>
              <w:spacing w:after="120"/>
              <w:jc w:val="center"/>
              <w:rPr>
                <w:lang w:val="pt-PT"/>
              </w:rPr>
            </w:pPr>
            <w:r>
              <w:rPr>
                <w:b/>
                <w:sz w:val="22"/>
                <w:szCs w:val="20"/>
                <w:lang w:val="pt-PT"/>
              </w:rPr>
              <w:t>(C / E / N.A.)</w:t>
            </w:r>
          </w:p>
        </w:tc>
      </w:tr>
      <w:tr w:rsidR="00300C11" w:rsidTr="00992DE8">
        <w:trPr>
          <w:trHeight w:val="33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jc w:val="center"/>
              <w:rPr>
                <w:b/>
                <w:bCs/>
                <w:sz w:val="22"/>
                <w:szCs w:val="20"/>
              </w:rPr>
            </w:pPr>
            <w:r>
              <w:rPr>
                <w:b/>
                <w:bCs/>
                <w:sz w:val="22"/>
                <w:szCs w:val="20"/>
              </w:rPr>
              <w:t>A</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rsidTr="00992DE8">
        <w:trPr>
          <w:trHeight w:val="1638"/>
        </w:trPr>
        <w:tc>
          <w:tcPr>
            <w:tcW w:w="756" w:type="dxa"/>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rsidR="00300C11" w:rsidRDefault="00300C11">
            <w:pPr>
              <w:spacing w:after="120"/>
              <w:rPr>
                <w:sz w:val="22"/>
                <w:szCs w:val="20"/>
              </w:rPr>
            </w:pPr>
            <w:r>
              <w:rPr>
                <w:sz w:val="22"/>
                <w:szCs w:val="20"/>
              </w:rPr>
              <w:t>(</w:t>
            </w:r>
            <w:r>
              <w:rPr>
                <w:i/>
                <w:sz w:val="22"/>
                <w:szCs w:val="20"/>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w:t>
            </w:r>
            <w:r w:rsidRPr="008562D6">
              <w:rPr>
                <w:i/>
                <w:sz w:val="22"/>
                <w:szCs w:val="20"/>
              </w:rPr>
              <w:t xml:space="preserve">the </w:t>
            </w:r>
            <w:r w:rsidRPr="00FC5888">
              <w:rPr>
                <w:i/>
                <w:sz w:val="22"/>
                <w:szCs w:val="20"/>
              </w:rPr>
              <w:t>total</w:t>
            </w:r>
            <w:r w:rsidR="00404BC8" w:rsidRPr="00FC5888">
              <w:rPr>
                <w:i/>
                <w:sz w:val="22"/>
                <w:szCs w:val="20"/>
              </w:rPr>
              <w:t xml:space="preserve"> </w:t>
            </w:r>
            <w:r w:rsidR="00404BC8" w:rsidRPr="00BF10D7">
              <w:rPr>
                <w:i/>
                <w:sz w:val="22"/>
                <w:szCs w:val="20"/>
              </w:rPr>
              <w:t>personnel cost declared</w:t>
            </w:r>
            <w:r w:rsidR="00404BC8" w:rsidRPr="002671C7">
              <w:rPr>
                <w:i/>
                <w:sz w:val="22"/>
                <w:szCs w:val="20"/>
              </w:rPr>
              <w:t xml:space="preserve"> </w:t>
            </w:r>
            <w:r w:rsidRPr="008562D6">
              <w:rPr>
                <w:i/>
                <w:sz w:val="22"/>
                <w:szCs w:val="20"/>
              </w:rPr>
              <w:t>, whichever</w:t>
            </w:r>
            <w:r>
              <w:rPr>
                <w:i/>
                <w:sz w:val="22"/>
                <w:szCs w:val="20"/>
              </w:rPr>
              <w:t xml:space="preserve"> number is the highest)</w:t>
            </w:r>
          </w:p>
          <w:p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210E03" w:rsidTr="00992DE8">
        <w:trPr>
          <w:trHeight w:val="676"/>
        </w:trPr>
        <w:tc>
          <w:tcPr>
            <w:tcW w:w="756" w:type="dxa"/>
            <w:vMerge w:val="restart"/>
            <w:tcBorders>
              <w:top w:val="single" w:sz="4" w:space="0" w:color="000000"/>
              <w:left w:val="single" w:sz="4" w:space="0" w:color="000000"/>
            </w:tcBorders>
            <w:shd w:val="clear" w:color="auto" w:fill="auto"/>
          </w:tcPr>
          <w:p w:rsidR="00210E03" w:rsidRDefault="00210E03">
            <w:pPr>
              <w:jc w:val="left"/>
              <w:rPr>
                <w:b/>
                <w:sz w:val="22"/>
                <w:szCs w:val="20"/>
              </w:rPr>
            </w:pPr>
            <w:r>
              <w:rPr>
                <w:b/>
                <w:bCs/>
                <w:sz w:val="22"/>
                <w:szCs w:val="20"/>
              </w:rPr>
              <w:t>A.1</w:t>
            </w:r>
          </w:p>
        </w:tc>
        <w:tc>
          <w:tcPr>
            <w:tcW w:w="8846" w:type="dxa"/>
            <w:vMerge w:val="restart"/>
            <w:tcBorders>
              <w:top w:val="single" w:sz="4" w:space="0" w:color="000000"/>
              <w:left w:val="single" w:sz="4" w:space="0" w:color="000000"/>
            </w:tcBorders>
            <w:shd w:val="clear" w:color="auto" w:fill="auto"/>
          </w:tcPr>
          <w:p w:rsidR="00210E03" w:rsidRDefault="00210E03">
            <w:pPr>
              <w:spacing w:after="120"/>
              <w:rPr>
                <w:sz w:val="22"/>
                <w:szCs w:val="20"/>
                <w:u w:val="single"/>
              </w:rPr>
            </w:pPr>
            <w:r>
              <w:rPr>
                <w:b/>
                <w:sz w:val="22"/>
                <w:szCs w:val="20"/>
              </w:rPr>
              <w:t>PERSONNEL COSTS</w:t>
            </w:r>
          </w:p>
          <w:p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rsidR="00210E03" w:rsidRDefault="00210E03">
            <w:pPr>
              <w:numPr>
                <w:ilvl w:val="0"/>
                <w:numId w:val="4"/>
              </w:numPr>
              <w:autoSpaceDE w:val="0"/>
              <w:spacing w:after="200" w:line="276" w:lineRule="auto"/>
              <w:jc w:val="left"/>
              <w:rPr>
                <w:sz w:val="22"/>
                <w:szCs w:val="20"/>
              </w:rPr>
            </w:pPr>
            <w:r>
              <w:rPr>
                <w:sz w:val="22"/>
                <w:szCs w:val="20"/>
              </w:rPr>
              <w:t>a list of the persons included in the sample indicating the period(s) during which they worked for the action, their position (classification or category) and type of contract;</w:t>
            </w:r>
          </w:p>
          <w:p w:rsidR="00210E03" w:rsidRDefault="00210E03">
            <w:pPr>
              <w:numPr>
                <w:ilvl w:val="0"/>
                <w:numId w:val="4"/>
              </w:numPr>
              <w:autoSpaceDE w:val="0"/>
              <w:spacing w:after="200" w:line="276" w:lineRule="auto"/>
              <w:jc w:val="left"/>
              <w:rPr>
                <w:sz w:val="22"/>
                <w:szCs w:val="20"/>
              </w:rPr>
            </w:pPr>
            <w:r>
              <w:rPr>
                <w:sz w:val="22"/>
                <w:szCs w:val="20"/>
              </w:rPr>
              <w:t>the payslips of the employees included in the sample;</w:t>
            </w:r>
          </w:p>
          <w:p w:rsidR="00210E03" w:rsidRDefault="00210E03">
            <w:pPr>
              <w:numPr>
                <w:ilvl w:val="0"/>
                <w:numId w:val="4"/>
              </w:numPr>
              <w:autoSpaceDE w:val="0"/>
              <w:spacing w:after="200" w:line="276" w:lineRule="auto"/>
              <w:jc w:val="left"/>
              <w:rPr>
                <w:sz w:val="22"/>
                <w:szCs w:val="20"/>
              </w:rPr>
            </w:pPr>
            <w:r>
              <w:rPr>
                <w:sz w:val="22"/>
                <w:szCs w:val="20"/>
              </w:rPr>
              <w:t>reconciliation of the personnel costs declared in the Financial Statement(s) with the accounting system (project accounting and general ledger) and payroll system;</w:t>
            </w:r>
          </w:p>
          <w:p w:rsidR="00210E03" w:rsidRDefault="00210E03">
            <w:pPr>
              <w:numPr>
                <w:ilvl w:val="0"/>
                <w:numId w:val="4"/>
              </w:numPr>
              <w:autoSpaceDE w:val="0"/>
              <w:spacing w:after="200" w:line="276" w:lineRule="auto"/>
              <w:jc w:val="left"/>
              <w:rPr>
                <w:sz w:val="22"/>
                <w:szCs w:val="20"/>
              </w:rPr>
            </w:pPr>
            <w:r>
              <w:rPr>
                <w:sz w:val="22"/>
                <w:szCs w:val="20"/>
              </w:rPr>
              <w:t>information concerning the employment status and employment conditions of personnel included in the sample, in particular their employment contracts or equivalent;</w:t>
            </w:r>
          </w:p>
          <w:p w:rsidR="00210E03" w:rsidRDefault="00210E03">
            <w:pPr>
              <w:numPr>
                <w:ilvl w:val="0"/>
                <w:numId w:val="4"/>
              </w:numPr>
              <w:autoSpaceDE w:val="0"/>
              <w:spacing w:after="200" w:line="276" w:lineRule="auto"/>
              <w:jc w:val="left"/>
              <w:rPr>
                <w:sz w:val="22"/>
                <w:szCs w:val="20"/>
              </w:rPr>
            </w:pPr>
            <w:r>
              <w:rPr>
                <w:sz w:val="22"/>
                <w:szCs w:val="20"/>
              </w:rPr>
              <w:t xml:space="preserve">the Beneficiary’s usual policy regarding payroll matters (e.g. salary policy, overtime policy, </w:t>
            </w:r>
            <w:r>
              <w:rPr>
                <w:sz w:val="22"/>
                <w:szCs w:val="20"/>
              </w:rPr>
              <w:lastRenderedPageBreak/>
              <w:t>variable pay);</w:t>
            </w:r>
          </w:p>
          <w:p w:rsidR="00210E03" w:rsidRDefault="00210E03">
            <w:pPr>
              <w:numPr>
                <w:ilvl w:val="0"/>
                <w:numId w:val="4"/>
              </w:numPr>
              <w:autoSpaceDE w:val="0"/>
              <w:spacing w:after="200" w:line="276" w:lineRule="auto"/>
              <w:jc w:val="left"/>
              <w:rPr>
                <w:sz w:val="22"/>
                <w:szCs w:val="20"/>
              </w:rPr>
            </w:pPr>
            <w:r>
              <w:rPr>
                <w:sz w:val="22"/>
                <w:szCs w:val="20"/>
              </w:rPr>
              <w:t>applicable national law on taxes, labour and social security and</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EC6E24">
            <w:pPr>
              <w:numPr>
                <w:ilvl w:val="0"/>
                <w:numId w:val="6"/>
              </w:numPr>
              <w:autoSpaceDE w:val="0"/>
              <w:spacing w:before="120" w:after="120" w:line="276" w:lineRule="auto"/>
              <w:ind w:left="249" w:hanging="249"/>
              <w:jc w:val="left"/>
              <w:rPr>
                <w:sz w:val="22"/>
                <w:szCs w:val="20"/>
              </w:rPr>
            </w:pPr>
            <w:r>
              <w:rPr>
                <w:sz w:val="22"/>
                <w:szCs w:val="20"/>
              </w:rPr>
              <w:lastRenderedPageBreak/>
              <w:t xml:space="preserve">The employees i) </w:t>
            </w:r>
            <w:r w:rsidR="00EC6E24">
              <w:rPr>
                <w:sz w:val="22"/>
                <w:szCs w:val="20"/>
              </w:rPr>
              <w:t xml:space="preserve">were </w:t>
            </w:r>
            <w:r>
              <w:rPr>
                <w:sz w:val="22"/>
                <w:szCs w:val="20"/>
              </w:rPr>
              <w:t>directly hired by the Beneficiary in accordance with its national legislation</w:t>
            </w:r>
            <w:r w:rsidR="00EC6E24">
              <w:rPr>
                <w:sz w:val="22"/>
                <w:szCs w:val="20"/>
              </w:rPr>
              <w:t xml:space="preserve"> or seconded to the beneficiary by a third party against payment</w:t>
            </w:r>
            <w:r>
              <w:rPr>
                <w:sz w:val="22"/>
                <w:szCs w:val="20"/>
              </w:rPr>
              <w:t>,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41"/>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68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 xml:space="preserve">Costs were adequately supported and reconciled with the accounts </w:t>
            </w:r>
            <w:r>
              <w:rPr>
                <w:sz w:val="22"/>
                <w:szCs w:val="20"/>
              </w:rPr>
              <w:lastRenderedPageBreak/>
              <w:t>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57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bottom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25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Further procedures if  ‘additional remuneration’ is paid </w:t>
            </w:r>
          </w:p>
          <w:p w:rsidR="00210E03" w:rsidRDefault="00210E03">
            <w:pPr>
              <w:spacing w:after="120"/>
              <w:rPr>
                <w:sz w:val="22"/>
                <w:szCs w:val="20"/>
              </w:rPr>
            </w:pPr>
            <w:r>
              <w:rPr>
                <w:sz w:val="22"/>
                <w:szCs w:val="20"/>
              </w:rPr>
              <w:t>To confirm standard factual findings 7-8 listed in the next column, the Auditor:</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
          <w:p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supporting documents received (full-time or part-time work, exclusive or non-exclusive </w:t>
            </w:r>
            <w:r w:rsidRPr="00297FBB">
              <w:rPr>
                <w:sz w:val="22"/>
                <w:szCs w:val="20"/>
              </w:rPr>
              <w:lastRenderedPageBreak/>
              <w:t xml:space="preserve">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hours’ and A.4 </w:t>
            </w:r>
            <w:r w:rsidRPr="00297FBB">
              <w:rPr>
                <w:sz w:val="22"/>
              </w:rPr>
              <w:t>‘</w:t>
            </w:r>
            <w:r w:rsidRPr="00297FBB">
              <w:rPr>
                <w:sz w:val="22"/>
                <w:szCs w:val="20"/>
              </w:rPr>
              <w:t>Time recording system’).</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lastRenderedPageBreak/>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9"/>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820584">
            <w:pPr>
              <w:rPr>
                <w:sz w:val="22"/>
                <w:szCs w:val="20"/>
              </w:rPr>
            </w:pPr>
          </w:p>
        </w:tc>
      </w:tr>
      <w:tr w:rsidR="0006318C" w:rsidTr="0006318C">
        <w:trPr>
          <w:trHeight w:val="2106"/>
        </w:trPr>
        <w:tc>
          <w:tcPr>
            <w:tcW w:w="756" w:type="dxa"/>
            <w:vMerge/>
            <w:tcBorders>
              <w:left w:val="single" w:sz="4" w:space="0" w:color="000000"/>
            </w:tcBorders>
            <w:shd w:val="clear" w:color="auto" w:fill="auto"/>
          </w:tcPr>
          <w:p w:rsidR="0006318C" w:rsidRDefault="0006318C">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06318C" w:rsidRDefault="0006318C">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rsidR="0006318C" w:rsidRDefault="0006318C">
            <w:pPr>
              <w:spacing w:before="120" w:after="120"/>
              <w:rPr>
                <w:sz w:val="22"/>
                <w:szCs w:val="20"/>
                <w:lang w:val="en-US"/>
              </w:rPr>
            </w:pPr>
            <w:r>
              <w:rPr>
                <w:sz w:val="22"/>
                <w:szCs w:val="20"/>
              </w:rPr>
              <w:t>Apart from carrying out the procedures indicated above to confirm standard factual findings 1-6 and, if applicable, also 7-8, the Auditor carried out following procedures to confirm standard factual findings 9-13 listed in the next column</w:t>
            </w:r>
            <w:r>
              <w:rPr>
                <w:sz w:val="22"/>
                <w:szCs w:val="20"/>
                <w:lang w:val="en-US"/>
              </w:rPr>
              <w:t>:</w:t>
            </w:r>
          </w:p>
          <w:p w:rsidR="0006318C" w:rsidRDefault="0006318C" w:rsidP="00822CCF">
            <w:pPr>
              <w:numPr>
                <w:ilvl w:val="0"/>
                <w:numId w:val="4"/>
              </w:numPr>
              <w:spacing w:after="120" w:line="276" w:lineRule="auto"/>
              <w:rPr>
                <w:sz w:val="22"/>
                <w:szCs w:val="20"/>
                <w:lang w:val="en-US"/>
              </w:rPr>
            </w:pPr>
            <w:r>
              <w:rPr>
                <w:sz w:val="22"/>
                <w:szCs w:val="20"/>
                <w:lang w:val="en-US"/>
              </w:rPr>
              <w:t>obtained a description of the Beneficiary's usual cost accounting practice to calculate unit costs;</w:t>
            </w:r>
          </w:p>
          <w:p w:rsidR="0006318C" w:rsidRDefault="0006318C" w:rsidP="00822CCF">
            <w:pPr>
              <w:numPr>
                <w:ilvl w:val="0"/>
                <w:numId w:val="4"/>
              </w:numPr>
              <w:spacing w:after="120" w:line="276" w:lineRule="auto"/>
              <w:rPr>
                <w:sz w:val="22"/>
                <w:szCs w:val="20"/>
                <w:lang w:val="en-US"/>
              </w:rPr>
            </w:pPr>
            <w:r>
              <w:rPr>
                <w:sz w:val="22"/>
                <w:szCs w:val="20"/>
                <w:lang w:val="en-US"/>
              </w:rPr>
              <w:t>reviewed whether the Beneficiary's usual cost accounting practice was applied for the Financial Statements subject of the present CFS;</w:t>
            </w:r>
          </w:p>
          <w:p w:rsidR="0006318C" w:rsidRPr="005B0363" w:rsidRDefault="0006318C" w:rsidP="00822CCF">
            <w:pPr>
              <w:numPr>
                <w:ilvl w:val="0"/>
                <w:numId w:val="4"/>
              </w:numPr>
              <w:spacing w:after="120" w:line="276" w:lineRule="auto"/>
              <w:rPr>
                <w:sz w:val="22"/>
                <w:szCs w:val="20"/>
                <w:lang w:val="en-US"/>
              </w:rPr>
            </w:pPr>
            <w:r>
              <w:rPr>
                <w:sz w:val="22"/>
                <w:szCs w:val="20"/>
                <w:lang w:val="en-US"/>
              </w:rPr>
              <w:t xml:space="preserve">verified the employees included in the sample were charged under the </w:t>
            </w:r>
            <w:r w:rsidRPr="005B0363">
              <w:rPr>
                <w:sz w:val="22"/>
                <w:szCs w:val="20"/>
                <w:lang w:val="en-US"/>
              </w:rPr>
              <w:t>correct category (in accordance with the criteria used by the Beneficiary to establish personnel categories) by reviewing the contract/HR-record or analytical accounting records;</w:t>
            </w:r>
          </w:p>
          <w:p w:rsidR="0006318C" w:rsidRDefault="0006318C" w:rsidP="00822CCF">
            <w:pPr>
              <w:numPr>
                <w:ilvl w:val="0"/>
                <w:numId w:val="4"/>
              </w:numPr>
              <w:spacing w:after="120" w:line="276" w:lineRule="auto"/>
              <w:rPr>
                <w:sz w:val="22"/>
                <w:szCs w:val="20"/>
                <w:lang w:val="en-US"/>
              </w:rPr>
            </w:pPr>
            <w:r>
              <w:rPr>
                <w:sz w:val="22"/>
                <w:szCs w:val="20"/>
                <w:lang w:val="en-US"/>
              </w:rPr>
              <w:t xml:space="preserve">verified that there is no difference between the total amount of personnel costs used in calculating the cost per unit and the total amount of personnel costs recorded in the </w:t>
            </w:r>
            <w:r>
              <w:rPr>
                <w:sz w:val="22"/>
                <w:szCs w:val="20"/>
                <w:lang w:val="en-US"/>
              </w:rPr>
              <w:lastRenderedPageBreak/>
              <w:t>statutory accounts;</w:t>
            </w:r>
          </w:p>
          <w:p w:rsidR="0006318C" w:rsidRPr="0093272D" w:rsidRDefault="0006318C" w:rsidP="00591097">
            <w:pPr>
              <w:numPr>
                <w:ilvl w:val="0"/>
                <w:numId w:val="4"/>
              </w:numPr>
              <w:spacing w:after="120" w:line="276" w:lineRule="auto"/>
              <w:jc w:val="left"/>
              <w:rPr>
                <w:sz w:val="22"/>
                <w:szCs w:val="20"/>
              </w:rPr>
            </w:pPr>
            <w:r>
              <w:rPr>
                <w:sz w:val="22"/>
                <w:szCs w:val="20"/>
                <w:lang w:val="en-US"/>
              </w:rPr>
              <w:t>verified whether actual personnel costs were adjusted on the basis of budgeted or estimated elements and, if so, verified whether those elements used were relevant for the calculation, reasonable and correspond to objective and verifiable information supported by documents</w:t>
            </w:r>
            <w:r w:rsidR="0093272D">
              <w:rPr>
                <w:sz w:val="22"/>
                <w:szCs w:val="20"/>
                <w:lang w:val="en-US"/>
              </w:rPr>
              <w:t>;</w:t>
            </w:r>
          </w:p>
          <w:p w:rsidR="0093272D" w:rsidRPr="0093272D" w:rsidRDefault="0093272D" w:rsidP="0093272D">
            <w:pPr>
              <w:numPr>
                <w:ilvl w:val="0"/>
                <w:numId w:val="4"/>
              </w:numPr>
              <w:spacing w:after="120" w:line="276" w:lineRule="auto"/>
              <w:rPr>
                <w:sz w:val="22"/>
                <w:szCs w:val="20"/>
              </w:rPr>
            </w:pPr>
            <w:r w:rsidRPr="0093272D">
              <w:rPr>
                <w:sz w:val="22"/>
                <w:szCs w:val="20"/>
                <w:lang w:val="en-US"/>
              </w:rPr>
              <w:t>verified that unit costs were calculated in accordance w</w:t>
            </w:r>
            <w:r w:rsidRPr="00822CCF">
              <w:rPr>
                <w:sz w:val="22"/>
                <w:szCs w:val="20"/>
                <w:lang w:val="en-US"/>
              </w:rPr>
              <w:t xml:space="preserve">ith the methodology laid down in Commission Decision C(2016) 478 </w:t>
            </w:r>
            <w:r w:rsidR="00822CCF">
              <w:rPr>
                <w:sz w:val="22"/>
                <w:szCs w:val="20"/>
                <w:lang w:val="en-US"/>
              </w:rPr>
              <w:t xml:space="preserve">of 3.2.2016 </w:t>
            </w:r>
            <w:r w:rsidRPr="00822CCF">
              <w:rPr>
                <w:sz w:val="22"/>
                <w:szCs w:val="20"/>
                <w:lang w:val="en-US"/>
              </w:rPr>
              <w:t>on the reimbursement of personnel costs of beneficiaries of the Connecting Europe Facility</w:t>
            </w:r>
            <w:r>
              <w:rPr>
                <w:sz w:val="22"/>
                <w:szCs w:val="20"/>
                <w:lang w:val="en-US"/>
              </w:rPr>
              <w:t>.</w:t>
            </w:r>
          </w:p>
          <w:p w:rsidR="0006318C" w:rsidRDefault="0006318C" w:rsidP="004B7E7C">
            <w:pPr>
              <w:suppressAutoHyphens w:val="0"/>
              <w:autoSpaceDE w:val="0"/>
              <w:autoSpaceDN w:val="0"/>
              <w:adjustRightInd w:val="0"/>
              <w:spacing w:after="120"/>
              <w:ind w:left="360"/>
              <w:rPr>
                <w:sz w:val="22"/>
                <w:szCs w:val="20"/>
              </w:rPr>
            </w:pPr>
          </w:p>
        </w:tc>
        <w:tc>
          <w:tcPr>
            <w:tcW w:w="3406" w:type="dxa"/>
            <w:tcBorders>
              <w:top w:val="single" w:sz="4" w:space="0" w:color="000000"/>
              <w:left w:val="single" w:sz="4" w:space="0" w:color="000000"/>
              <w:right w:val="single" w:sz="4" w:space="0" w:color="000000"/>
            </w:tcBorders>
            <w:shd w:val="clear" w:color="auto" w:fill="auto"/>
            <w:vAlign w:val="center"/>
          </w:tcPr>
          <w:p w:rsidR="0006318C" w:rsidRDefault="0006318C" w:rsidP="0006318C">
            <w:pPr>
              <w:numPr>
                <w:ilvl w:val="0"/>
                <w:numId w:val="6"/>
              </w:numPr>
              <w:autoSpaceDE w:val="0"/>
              <w:spacing w:before="120" w:after="120" w:line="276" w:lineRule="auto"/>
              <w:ind w:left="391" w:hanging="391"/>
              <w:jc w:val="left"/>
              <w:rPr>
                <w:sz w:val="22"/>
                <w:szCs w:val="20"/>
              </w:rPr>
            </w:pPr>
            <w:r>
              <w:rPr>
                <w:sz w:val="22"/>
                <w:szCs w:val="20"/>
              </w:rPr>
              <w:lastRenderedPageBreak/>
              <w:t xml:space="preserve">The personnel costs included in the Financial Statement were calculated in accordance with the Beneficiary's usual cost accounting practice. </w:t>
            </w:r>
          </w:p>
        </w:tc>
        <w:tc>
          <w:tcPr>
            <w:tcW w:w="1447" w:type="dxa"/>
            <w:tcBorders>
              <w:top w:val="single" w:sz="4" w:space="0" w:color="000000"/>
              <w:left w:val="single" w:sz="4" w:space="0" w:color="000000"/>
              <w:right w:val="single" w:sz="4" w:space="0" w:color="000000"/>
            </w:tcBorders>
            <w:shd w:val="clear" w:color="auto" w:fill="auto"/>
            <w:vAlign w:val="center"/>
          </w:tcPr>
          <w:p w:rsidR="0006318C" w:rsidRDefault="0006318C">
            <w:pPr>
              <w:autoSpaceDE w:val="0"/>
              <w:snapToGrid w:val="0"/>
              <w:spacing w:after="120"/>
              <w:jc w:val="center"/>
              <w:rPr>
                <w:sz w:val="22"/>
                <w:szCs w:val="20"/>
              </w:rPr>
            </w:pPr>
          </w:p>
        </w:tc>
      </w:tr>
      <w:tr w:rsidR="00210E03" w:rsidTr="00992DE8">
        <w:trPr>
          <w:trHeight w:val="72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71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rsidR="00210E03" w:rsidRDefault="00210E03">
            <w:pPr>
              <w:autoSpaceDE w:val="0"/>
              <w:spacing w:after="120"/>
              <w:rPr>
                <w:sz w:val="22"/>
                <w:szCs w:val="20"/>
              </w:rPr>
            </w:pPr>
            <w:r>
              <w:rPr>
                <w:sz w:val="22"/>
                <w:szCs w:val="20"/>
              </w:rPr>
              <w:t>To confirm standard factual findings 14-18 listed in the next column the Auditor reviewed following information/documents provided by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contracts, especially the cost, contract duration, work description, place of work, ownership of the results and reporting obligations to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employment conditions of staff in the same category to compare costs and;</w:t>
            </w:r>
          </w:p>
          <w:p w:rsidR="00210E03" w:rsidRDefault="00210E03" w:rsidP="0093272D">
            <w:pPr>
              <w:numPr>
                <w:ilvl w:val="0"/>
                <w:numId w:val="4"/>
              </w:numPr>
              <w:autoSpaceDE w:val="0"/>
              <w:spacing w:after="120" w:line="276" w:lineRule="auto"/>
              <w:ind w:left="382" w:hanging="357"/>
              <w:jc w:val="left"/>
              <w:rPr>
                <w:sz w:val="22"/>
                <w:szCs w:val="20"/>
              </w:rPr>
            </w:pPr>
            <w:r>
              <w:rPr>
                <w:sz w:val="22"/>
                <w:szCs w:val="20"/>
              </w:rPr>
              <w:t>any other document that supports the costs declared and its registration (e.g. invoices, accounting records, etc.).</w:t>
            </w:r>
          </w:p>
          <w:p w:rsidR="00210E03" w:rsidRDefault="00210E03">
            <w:pPr>
              <w:autoSpaceDE w:val="0"/>
              <w:spacing w:after="120" w:line="276" w:lineRule="auto"/>
              <w:ind w:left="714"/>
              <w:jc w:val="left"/>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rsidP="00D7080D">
            <w:pPr>
              <w:numPr>
                <w:ilvl w:val="0"/>
                <w:numId w:val="6"/>
              </w:numPr>
              <w:autoSpaceDE w:val="0"/>
              <w:spacing w:after="120" w:line="276" w:lineRule="auto"/>
              <w:jc w:val="left"/>
              <w:rPr>
                <w:sz w:val="22"/>
                <w:szCs w:val="20"/>
              </w:rPr>
            </w:pPr>
            <w:r w:rsidRPr="00297FBB">
              <w:rPr>
                <w:sz w:val="22"/>
                <w:szCs w:val="20"/>
              </w:rPr>
              <w:t>The natural persons reported to the Beneficiary (worked under the</w:t>
            </w:r>
            <w:r w:rsidR="0093272D">
              <w:rPr>
                <w:sz w:val="22"/>
                <w:szCs w:val="20"/>
              </w:rPr>
              <w:t xml:space="preserve"> conditions similar to those of an employee</w:t>
            </w:r>
            <w:r w:rsidR="00D7080D">
              <w:rPr>
                <w:sz w:val="22"/>
                <w:szCs w:val="20"/>
              </w:rPr>
              <w:t xml:space="preserve">: </w:t>
            </w:r>
            <w:r w:rsidR="00D7080D" w:rsidRPr="00D7080D">
              <w:rPr>
                <w:sz w:val="22"/>
                <w:szCs w:val="20"/>
              </w:rPr>
              <w:t>in particular regarding the way the work is organised, the tasks that are performed and the premises where they are performed</w:t>
            </w:r>
            <w:r w:rsidRPr="00297FBB">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4A88" w:rsidTr="00BD61E5">
        <w:trPr>
          <w:trHeight w:val="2106"/>
        </w:trPr>
        <w:tc>
          <w:tcPr>
            <w:tcW w:w="756" w:type="dxa"/>
            <w:vMerge/>
            <w:tcBorders>
              <w:left w:val="single" w:sz="4" w:space="0" w:color="000000"/>
            </w:tcBorders>
            <w:shd w:val="clear" w:color="auto" w:fill="auto"/>
          </w:tcPr>
          <w:p w:rsidR="00304A88" w:rsidRDefault="00304A88">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4A88" w:rsidRDefault="00304A88">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right w:val="single" w:sz="4" w:space="0" w:color="000000"/>
            </w:tcBorders>
            <w:shd w:val="clear" w:color="auto" w:fill="auto"/>
            <w:vAlign w:val="center"/>
          </w:tcPr>
          <w:p w:rsidR="00304A88" w:rsidRPr="00297FBB" w:rsidRDefault="00304A88" w:rsidP="00BD61E5">
            <w:pPr>
              <w:numPr>
                <w:ilvl w:val="0"/>
                <w:numId w:val="6"/>
              </w:numPr>
              <w:autoSpaceDE w:val="0"/>
              <w:spacing w:before="120" w:after="120" w:line="276" w:lineRule="auto"/>
              <w:ind w:left="391" w:hanging="391"/>
              <w:jc w:val="left"/>
              <w:rPr>
                <w:sz w:val="22"/>
                <w:szCs w:val="20"/>
              </w:rPr>
            </w:pPr>
            <w:r w:rsidRPr="00297FBB">
              <w:rPr>
                <w:sz w:val="22"/>
                <w:szCs w:val="20"/>
              </w:rPr>
              <w:t xml:space="preserve">The results of work carried out </w:t>
            </w:r>
            <w:r w:rsidRPr="00F06090">
              <w:rPr>
                <w:sz w:val="22"/>
                <w:szCs w:val="20"/>
              </w:rPr>
              <w:t>belong to the Beneficiary</w:t>
            </w:r>
            <w:r w:rsidR="00BD61E5" w:rsidRPr="00F06090">
              <w:rPr>
                <w:sz w:val="22"/>
                <w:szCs w:val="20"/>
              </w:rPr>
              <w:t xml:space="preserve"> (unless exceptionally agreed otherwise)</w:t>
            </w:r>
            <w:r w:rsidRPr="00F06090">
              <w:rPr>
                <w:sz w:val="22"/>
                <w:szCs w:val="20"/>
              </w:rPr>
              <w:t>.</w:t>
            </w:r>
          </w:p>
        </w:tc>
        <w:tc>
          <w:tcPr>
            <w:tcW w:w="1447" w:type="dxa"/>
            <w:tcBorders>
              <w:top w:val="single" w:sz="4" w:space="0" w:color="000000"/>
              <w:left w:val="single" w:sz="4" w:space="0" w:color="000000"/>
              <w:right w:val="single" w:sz="4" w:space="0" w:color="000000"/>
            </w:tcBorders>
            <w:shd w:val="clear" w:color="auto" w:fill="auto"/>
            <w:vAlign w:val="center"/>
          </w:tcPr>
          <w:p w:rsidR="00304A88" w:rsidRDefault="00304A88">
            <w:pPr>
              <w:autoSpaceDE w:val="0"/>
              <w:snapToGrid w:val="0"/>
              <w:spacing w:after="120"/>
              <w:jc w:val="center"/>
              <w:rPr>
                <w:sz w:val="22"/>
                <w:szCs w:val="20"/>
              </w:rPr>
            </w:pPr>
          </w:p>
        </w:tc>
      </w:tr>
      <w:tr w:rsidR="00210E03" w:rsidTr="00992DE8">
        <w:trPr>
          <w:trHeight w:val="1548"/>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189"/>
        </w:trPr>
        <w:tc>
          <w:tcPr>
            <w:tcW w:w="756" w:type="dxa"/>
            <w:vMerge/>
            <w:tcBorders>
              <w:left w:val="single" w:sz="4" w:space="0" w:color="000000"/>
              <w:bottom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0C11" w:rsidTr="00992DE8">
        <w:trPr>
          <w:trHeight w:val="39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A.2</w:t>
            </w:r>
          </w:p>
        </w:tc>
        <w:tc>
          <w:tcPr>
            <w:tcW w:w="8846" w:type="dxa"/>
            <w:vMerge w:val="restart"/>
            <w:tcBorders>
              <w:top w:val="single" w:sz="4" w:space="0" w:color="000000"/>
              <w:left w:val="single" w:sz="4" w:space="0" w:color="000000"/>
              <w:bottom w:val="single" w:sz="4" w:space="0" w:color="000000"/>
            </w:tcBorders>
            <w:shd w:val="clear" w:color="auto" w:fill="auto"/>
          </w:tcPr>
          <w:p w:rsidR="005B0363" w:rsidRDefault="00300C11">
            <w:pPr>
              <w:autoSpaceDE w:val="0"/>
              <w:spacing w:after="120"/>
              <w:rPr>
                <w:b/>
                <w:sz w:val="22"/>
                <w:szCs w:val="20"/>
              </w:rPr>
            </w:pPr>
            <w:r>
              <w:rPr>
                <w:b/>
                <w:sz w:val="22"/>
                <w:szCs w:val="20"/>
              </w:rPr>
              <w:t>PRODUCTIVE HOURS</w:t>
            </w:r>
          </w:p>
          <w:p w:rsidR="00300C11" w:rsidRDefault="00300C11">
            <w:pPr>
              <w:autoSpaceDE w:val="0"/>
              <w:spacing w:after="120"/>
              <w:rPr>
                <w:sz w:val="22"/>
                <w:szCs w:val="20"/>
              </w:rPr>
            </w:pPr>
            <w:r>
              <w:rPr>
                <w:sz w:val="22"/>
                <w:szCs w:val="20"/>
              </w:rPr>
              <w:t>To confirm standard factual findings 1</w:t>
            </w:r>
            <w:r w:rsidR="006C7C38">
              <w:rPr>
                <w:sz w:val="22"/>
                <w:szCs w:val="20"/>
              </w:rPr>
              <w:t>9</w:t>
            </w:r>
            <w:r>
              <w:rPr>
                <w:sz w:val="22"/>
                <w:szCs w:val="20"/>
              </w:rPr>
              <w:t>-23 listed in the next column, the Auditor reviewed relevant documents, especially national legislation, labour agreements and contracts and time records of the persons included in the sample, to verify that:</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annual productive hours applied were calculated in accordance with one of the methods described below</w:t>
            </w:r>
            <w:r w:rsidR="003F01F7">
              <w:rPr>
                <w:sz w:val="22"/>
                <w:szCs w:val="20"/>
              </w:rPr>
              <w:t>;</w:t>
            </w:r>
          </w:p>
          <w:p w:rsidR="00300C11" w:rsidRDefault="00300C11" w:rsidP="00210E03">
            <w:pPr>
              <w:numPr>
                <w:ilvl w:val="0"/>
                <w:numId w:val="4"/>
              </w:numPr>
              <w:autoSpaceDE w:val="0"/>
              <w:spacing w:after="240" w:line="276" w:lineRule="auto"/>
              <w:ind w:left="382" w:hanging="357"/>
              <w:jc w:val="left"/>
              <w:rPr>
                <w:sz w:val="22"/>
                <w:szCs w:val="20"/>
              </w:rPr>
            </w:pPr>
            <w:r>
              <w:rPr>
                <w:sz w:val="22"/>
                <w:szCs w:val="20"/>
              </w:rPr>
              <w:t>the full-time equivalent (FTEs) ratios for employees not working full-time were correctly calculated.</w:t>
            </w:r>
          </w:p>
          <w:p w:rsidR="00300C11" w:rsidRDefault="00300C11">
            <w:pPr>
              <w:autoSpaceDE w:val="0"/>
              <w:spacing w:after="240"/>
              <w:rPr>
                <w:i/>
                <w:smallCaps/>
                <w:sz w:val="22"/>
                <w:szCs w:val="20"/>
              </w:rPr>
            </w:pPr>
            <w:r w:rsidRPr="00423D68">
              <w:rPr>
                <w:sz w:val="22"/>
                <w:szCs w:val="20"/>
              </w:rPr>
              <w:t xml:space="preserve">If the Beneficiary applied method </w:t>
            </w:r>
            <w:r w:rsidR="00716719" w:rsidRPr="009D5A4F">
              <w:rPr>
                <w:sz w:val="22"/>
                <w:szCs w:val="20"/>
              </w:rPr>
              <w:t>B</w:t>
            </w:r>
            <w:r w:rsidR="00D22740" w:rsidRPr="009D5A4F">
              <w:rPr>
                <w:sz w:val="22"/>
                <w:szCs w:val="20"/>
              </w:rPr>
              <w:t>, the A</w:t>
            </w:r>
            <w:r w:rsidRPr="009D5A4F">
              <w:rPr>
                <w:sz w:val="22"/>
                <w:szCs w:val="20"/>
              </w:rPr>
              <w:t xml:space="preserve">uditor verified </w:t>
            </w:r>
            <w:r w:rsidRPr="00822CCF">
              <w:rPr>
                <w:sz w:val="22"/>
                <w:szCs w:val="20"/>
              </w:rPr>
              <w:t>that the correctness in which the total number of hours worked was calculated</w:t>
            </w:r>
            <w:r w:rsidRPr="00423D68">
              <w:rPr>
                <w:sz w:val="22"/>
                <w:szCs w:val="20"/>
              </w:rPr>
              <w:t xml:space="preserve"> and that the contracts specified the annual workable hours.  If the Beneficiary applied method </w:t>
            </w:r>
            <w:r w:rsidR="00716719" w:rsidRPr="009D5A4F">
              <w:rPr>
                <w:sz w:val="22"/>
                <w:szCs w:val="20"/>
              </w:rPr>
              <w:t>C</w:t>
            </w:r>
            <w:r w:rsidR="00D22740" w:rsidRPr="009D5A4F">
              <w:rPr>
                <w:sz w:val="22"/>
                <w:szCs w:val="20"/>
              </w:rPr>
              <w:t>, the A</w:t>
            </w:r>
            <w:r w:rsidRPr="009D5A4F">
              <w:rPr>
                <w:sz w:val="22"/>
                <w:szCs w:val="20"/>
              </w:rPr>
              <w:t>uditor</w:t>
            </w:r>
            <w:r>
              <w:rPr>
                <w:sz w:val="22"/>
                <w:szCs w:val="20"/>
              </w:rPr>
              <w:t xml:space="preserve">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rsidR="005B0363" w:rsidRDefault="00300C11" w:rsidP="00D22740">
            <w:pPr>
              <w:autoSpaceDE w:val="0"/>
              <w:spacing w:after="120"/>
              <w:rPr>
                <w:bCs/>
                <w:i/>
                <w:sz w:val="22"/>
                <w:szCs w:val="20"/>
              </w:rPr>
            </w:pPr>
            <w:r w:rsidRPr="00862973">
              <w:rPr>
                <w:i/>
                <w:sz w:val="22"/>
                <w:szCs w:val="20"/>
              </w:rPr>
              <w:lastRenderedPageBreak/>
              <w:t xml:space="preserve">Beneficiary's Productive hours' for persons working full time </w:t>
            </w:r>
            <w:r w:rsidRPr="00862973">
              <w:rPr>
                <w:bCs/>
                <w:i/>
                <w:sz w:val="22"/>
                <w:szCs w:val="20"/>
              </w:rPr>
              <w:t>shall be</w:t>
            </w:r>
            <w:r w:rsidR="00FE161B">
              <w:rPr>
                <w:bCs/>
                <w:i/>
                <w:sz w:val="22"/>
                <w:szCs w:val="20"/>
              </w:rPr>
              <w:t xml:space="preserve"> </w:t>
            </w:r>
            <w:r w:rsidRPr="005B0363">
              <w:rPr>
                <w:bCs/>
                <w:i/>
                <w:sz w:val="22"/>
                <w:szCs w:val="20"/>
              </w:rPr>
              <w:t xml:space="preserve"> one of the following methods: </w:t>
            </w:r>
          </w:p>
          <w:p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 xml:space="preserve">1720 </w:t>
            </w:r>
            <w:r w:rsidR="00822CCF">
              <w:rPr>
                <w:bCs/>
                <w:i/>
                <w:sz w:val="22"/>
                <w:szCs w:val="20"/>
              </w:rPr>
              <w:t>hours for persons working full time</w:t>
            </w:r>
            <w:r w:rsidRPr="005F136B">
              <w:rPr>
                <w:bCs/>
                <w:i/>
                <w:sz w:val="22"/>
                <w:szCs w:val="20"/>
              </w:rPr>
              <w:t xml:space="preserve"> (</w:t>
            </w:r>
            <w:r w:rsidR="00822CCF">
              <w:rPr>
                <w:bCs/>
                <w:i/>
                <w:sz w:val="22"/>
                <w:szCs w:val="20"/>
              </w:rPr>
              <w:t xml:space="preserve">or corresponding </w:t>
            </w:r>
            <w:r w:rsidRPr="005F136B">
              <w:rPr>
                <w:bCs/>
                <w:i/>
                <w:sz w:val="22"/>
                <w:szCs w:val="20"/>
              </w:rPr>
              <w:t>pro-rata for persons not working full-time)</w:t>
            </w:r>
            <w:r w:rsidR="00D22740">
              <w:rPr>
                <w:bCs/>
                <w:i/>
                <w:sz w:val="22"/>
                <w:szCs w:val="20"/>
              </w:rPr>
              <w:t>;</w:t>
            </w:r>
          </w:p>
          <w:p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
          <w:p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w:t>
            </w:r>
            <w:bookmarkStart w:id="1" w:name="_GoBack"/>
            <w:bookmarkEnd w:id="1"/>
            <w:r w:rsidR="00300C11" w:rsidRPr="005B0363">
              <w:rPr>
                <w:bCs/>
                <w:i/>
                <w:sz w:val="22"/>
                <w:szCs w:val="20"/>
              </w:rPr>
              <w:t>orkable hours.</w:t>
            </w:r>
          </w:p>
          <w:p w:rsidR="006C7C38" w:rsidRDefault="006C7C38" w:rsidP="006C7C38">
            <w:pPr>
              <w:autoSpaceDE w:val="0"/>
              <w:spacing w:after="120"/>
              <w:ind w:left="426" w:hanging="284"/>
              <w:rPr>
                <w:bCs/>
                <w:i/>
                <w:sz w:val="22"/>
                <w:szCs w:val="20"/>
              </w:rPr>
            </w:pPr>
          </w:p>
          <w:p w:rsidR="006C7C38" w:rsidRDefault="00822CCF" w:rsidP="005F136B">
            <w:pPr>
              <w:autoSpaceDE w:val="0"/>
              <w:spacing w:after="240"/>
              <w:rPr>
                <w:sz w:val="22"/>
                <w:szCs w:val="20"/>
              </w:rPr>
            </w:pPr>
            <w:r>
              <w:rPr>
                <w:sz w:val="22"/>
                <w:szCs w:val="20"/>
              </w:rPr>
              <w:t>'</w:t>
            </w:r>
            <w:r w:rsidR="006C7C38"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rsidR="00300C11" w:rsidRPr="00C03FC7" w:rsidRDefault="00300C11" w:rsidP="005F136B">
            <w:pPr>
              <w:autoSpaceDE w:val="0"/>
              <w:spacing w:after="120"/>
              <w:ind w:left="426" w:hanging="284"/>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‘annual productive hours’ 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0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For employees not working full-time the full-time equivalent (FTE) ratio was </w:t>
            </w:r>
            <w:r>
              <w:rPr>
                <w:sz w:val="22"/>
                <w:szCs w:val="20"/>
              </w:rPr>
              <w:lastRenderedPageBreak/>
              <w:t>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rsidR="00300C11" w:rsidRDefault="00D22740" w:rsidP="00441DEA">
            <w:pPr>
              <w:numPr>
                <w:ilvl w:val="0"/>
                <w:numId w:val="6"/>
              </w:numPr>
              <w:autoSpaceDE w:val="0"/>
              <w:spacing w:before="120" w:after="120" w:line="276" w:lineRule="auto"/>
              <w:ind w:left="391" w:hanging="391"/>
              <w:jc w:val="left"/>
              <w:rPr>
                <w:sz w:val="22"/>
                <w:szCs w:val="20"/>
              </w:rPr>
            </w:pPr>
            <w:r>
              <w:rPr>
                <w:sz w:val="22"/>
                <w:szCs w:val="20"/>
              </w:rPr>
              <w:t xml:space="preserve">The calculation of the number of ‘annual workable hours’, overtime and absences was verifiable based on the </w:t>
            </w:r>
            <w:r w:rsidR="00423D68">
              <w:rPr>
                <w:sz w:val="22"/>
                <w:szCs w:val="20"/>
              </w:rPr>
              <w:t xml:space="preserve">documents </w:t>
            </w:r>
            <w:r>
              <w:rPr>
                <w:sz w:val="22"/>
                <w:szCs w:val="20"/>
              </w:rPr>
              <w:t>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52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‘annual productive hours’ used for calculating the hourly rate were consistent with the usual cost accounting practices of the Beneficiary and were equivalent to at least 90 % of the ‘annual workable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874"/>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lastRenderedPageBreak/>
              <w:t>A.3</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240"/>
              <w:rPr>
                <w:sz w:val="22"/>
                <w:szCs w:val="20"/>
                <w:u w:val="single"/>
              </w:rPr>
            </w:pPr>
            <w:r>
              <w:rPr>
                <w:b/>
                <w:sz w:val="22"/>
                <w:szCs w:val="20"/>
              </w:rPr>
              <w:t>HOURLY PERSONNEL RATES</w:t>
            </w:r>
          </w:p>
          <w:p w:rsidR="00300C11" w:rsidRDefault="00300C11">
            <w:pPr>
              <w:spacing w:after="120"/>
              <w:rPr>
                <w:sz w:val="22"/>
                <w:szCs w:val="20"/>
              </w:rPr>
            </w:pPr>
            <w:r>
              <w:rPr>
                <w:sz w:val="22"/>
                <w:szCs w:val="20"/>
                <w:u w:val="single"/>
              </w:rPr>
              <w:t xml:space="preserve">I) For unit costs calculated in accordance to the Beneficiary's usual cost accounting practice (unit costs): </w:t>
            </w:r>
          </w:p>
          <w:p w:rsidR="00300C11" w:rsidRDefault="00300C11">
            <w:pPr>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240" w:line="276" w:lineRule="auto"/>
              <w:ind w:left="382" w:hanging="357"/>
              <w:rPr>
                <w:sz w:val="22"/>
                <w:szCs w:val="20"/>
                <w:u w:val="single"/>
              </w:rPr>
            </w:pPr>
            <w:r>
              <w:rPr>
                <w:sz w:val="22"/>
                <w:szCs w:val="20"/>
              </w:rPr>
              <w:t>recalculated the unit costs (hourly rates) of staff included in the sample following the results of the procedures carried out in A.1 and A.2.</w:t>
            </w:r>
          </w:p>
          <w:p w:rsidR="00300C11" w:rsidRDefault="00300C11" w:rsidP="00FD6FC3">
            <w:pPr>
              <w:spacing w:after="120"/>
              <w:rPr>
                <w:sz w:val="22"/>
                <w:szCs w:val="20"/>
              </w:rPr>
            </w:pPr>
            <w:r>
              <w:rPr>
                <w:sz w:val="22"/>
                <w:szCs w:val="20"/>
                <w:u w:val="single"/>
              </w:rPr>
              <w:t xml:space="preserve">II) For individual hourly rates: </w:t>
            </w:r>
          </w:p>
          <w:p w:rsidR="00300C11" w:rsidRDefault="00300C11" w:rsidP="00FD6FC3">
            <w:pPr>
              <w:keepLines/>
              <w:widowControl w:val="0"/>
              <w:tabs>
                <w:tab w:val="left" w:pos="2268"/>
              </w:tabs>
              <w:autoSpaceDE w:val="0"/>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120" w:line="276" w:lineRule="auto"/>
              <w:ind w:left="382" w:hanging="357"/>
              <w:rPr>
                <w:i/>
                <w:smallCaps/>
                <w:sz w:val="22"/>
                <w:szCs w:val="20"/>
              </w:rPr>
            </w:pPr>
            <w:r>
              <w:rPr>
                <w:sz w:val="22"/>
                <w:szCs w:val="20"/>
              </w:rPr>
              <w:t>recalculated the hourly rates of staff included in the sample following the results of the procedures carried out in A.1and A.2.</w:t>
            </w:r>
          </w:p>
          <w:p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w:t>
            </w:r>
            <w:r w:rsidR="00F457D4">
              <w:rPr>
                <w:i/>
                <w:sz w:val="22"/>
                <w:szCs w:val="20"/>
              </w:rPr>
              <w:t xml:space="preserve">total amount of personnel costs of the category </w:t>
            </w:r>
            <w:r w:rsidR="00304A88">
              <w:rPr>
                <w:i/>
                <w:sz w:val="22"/>
                <w:szCs w:val="20"/>
              </w:rPr>
              <w:t>to which the employee belongs</w:t>
            </w:r>
            <w:r w:rsidR="00822CCF">
              <w:rPr>
                <w:i/>
                <w:sz w:val="22"/>
                <w:szCs w:val="20"/>
              </w:rPr>
              <w:t xml:space="preserve"> </w:t>
            </w:r>
            <w:r w:rsidR="00300C11" w:rsidRPr="00FF6071">
              <w:rPr>
                <w:i/>
                <w:sz w:val="22"/>
                <w:szCs w:val="20"/>
              </w:rPr>
              <w:t xml:space="preserve">verified in line with procedure A.1 by the </w:t>
            </w:r>
            <w:r w:rsidR="00304A88">
              <w:rPr>
                <w:i/>
                <w:sz w:val="22"/>
                <w:szCs w:val="20"/>
              </w:rPr>
              <w:t xml:space="preserve">number of FTE and the annual total productive hours of the same category. </w:t>
            </w:r>
            <w:r w:rsidR="00300C11" w:rsidRPr="00FF6071">
              <w:rPr>
                <w:i/>
                <w:sz w:val="22"/>
                <w:szCs w:val="20"/>
              </w:rPr>
              <w:t>calculated by the Beneficiary in accordance with procedure A.2.</w:t>
            </w:r>
          </w:p>
          <w:p w:rsidR="00300C11" w:rsidRPr="00FF6071" w:rsidRDefault="00300C11">
            <w:pPr>
              <w:autoSpaceDE w:val="0"/>
              <w:rPr>
                <w:i/>
                <w:sz w:val="22"/>
                <w:szCs w:val="20"/>
              </w:rPr>
            </w:pPr>
            <w:r w:rsidRPr="00FF6071">
              <w:rPr>
                <w:i/>
                <w:sz w:val="22"/>
                <w:szCs w:val="20"/>
                <w:u w:val="single"/>
              </w:rPr>
              <w:t>Hourly rate for individual actual personal costs:</w:t>
            </w:r>
          </w:p>
          <w:p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Beneficiary applied [</w:t>
            </w:r>
            <w:r>
              <w:rPr>
                <w:i/>
                <w:sz w:val="22"/>
                <w:szCs w:val="20"/>
              </w:rPr>
              <w:t>choose one option and delete the other</w:t>
            </w:r>
            <w:r>
              <w:rPr>
                <w:sz w:val="22"/>
                <w:szCs w:val="20"/>
              </w:rPr>
              <w:t>]:</w:t>
            </w:r>
          </w:p>
          <w:p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360"/>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 xml:space="preserve">The unit costs re-calculated by the Auditor were the same as the rates applied by the </w:t>
            </w:r>
            <w:r>
              <w:rPr>
                <w:bCs/>
                <w:sz w:val="22"/>
                <w:szCs w:val="20"/>
              </w:rPr>
              <w:lastRenderedPageBreak/>
              <w:t>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820584">
        <w:trPr>
          <w:trHeight w:val="736"/>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837C91" w:rsidTr="00820584">
        <w:trPr>
          <w:trHeight w:val="1968"/>
        </w:trPr>
        <w:tc>
          <w:tcPr>
            <w:tcW w:w="756" w:type="dxa"/>
            <w:vMerge w:val="restart"/>
            <w:tcBorders>
              <w:top w:val="single" w:sz="4" w:space="0" w:color="000000"/>
              <w:left w:val="single" w:sz="4" w:space="0" w:color="000000"/>
            </w:tcBorders>
            <w:shd w:val="clear" w:color="auto" w:fill="auto"/>
          </w:tcPr>
          <w:p w:rsidR="00837C91" w:rsidRDefault="00837C91">
            <w:pPr>
              <w:autoSpaceDE w:val="0"/>
              <w:spacing w:after="120"/>
              <w:jc w:val="left"/>
              <w:rPr>
                <w:b/>
                <w:sz w:val="22"/>
                <w:szCs w:val="20"/>
              </w:rPr>
            </w:pPr>
            <w:r>
              <w:rPr>
                <w:b/>
                <w:sz w:val="22"/>
                <w:szCs w:val="20"/>
              </w:rPr>
              <w:t>A.4</w:t>
            </w:r>
          </w:p>
        </w:tc>
        <w:tc>
          <w:tcPr>
            <w:tcW w:w="8846" w:type="dxa"/>
            <w:vMerge w:val="restart"/>
            <w:tcBorders>
              <w:top w:val="single" w:sz="4" w:space="0" w:color="000000"/>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r w:rsidRPr="00FD6FC3">
              <w:rPr>
                <w:rFonts w:ascii="Times New Roman Bold" w:hAnsi="Times New Roman Bold"/>
                <w:b/>
                <w:caps/>
                <w:sz w:val="22"/>
                <w:szCs w:val="20"/>
              </w:rPr>
              <w:t>SME Owners and natural persons not receiving a salary</w:t>
            </w:r>
          </w:p>
          <w:p w:rsidR="00837C91" w:rsidRDefault="00837C91" w:rsidP="00FD6FC3">
            <w:pPr>
              <w:keepLines/>
              <w:widowControl w:val="0"/>
              <w:tabs>
                <w:tab w:val="left" w:pos="2268"/>
              </w:tabs>
              <w:autoSpaceDE w:val="0"/>
              <w:spacing w:after="120"/>
              <w:rPr>
                <w:sz w:val="22"/>
                <w:szCs w:val="20"/>
              </w:rPr>
            </w:pPr>
            <w:r>
              <w:rPr>
                <w:sz w:val="22"/>
                <w:szCs w:val="20"/>
              </w:rPr>
              <w:t>The Auditor:</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the unit per hour worked on the action was calculated in accordance with the methodology laid down in Commission Decision C(2016)478 of 3 February 2016;</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w:t>
            </w:r>
            <w:r w:rsidRPr="00FD6FC3">
              <w:rPr>
                <w:sz w:val="22"/>
                <w:szCs w:val="20"/>
              </w:rPr>
              <w:t xml:space="preserve">he total number of hours declared, in a year, for one SME owner not receiving a salary </w:t>
            </w:r>
            <w:r>
              <w:rPr>
                <w:sz w:val="22"/>
                <w:szCs w:val="20"/>
              </w:rPr>
              <w:t>is</w:t>
            </w:r>
            <w:r w:rsidRPr="00FD6FC3">
              <w:rPr>
                <w:sz w:val="22"/>
                <w:szCs w:val="20"/>
              </w:rPr>
              <w:t xml:space="preserve"> not higher than </w:t>
            </w:r>
            <w:r>
              <w:rPr>
                <w:sz w:val="22"/>
                <w:szCs w:val="20"/>
              </w:rPr>
              <w:t>1 720 hours.</w:t>
            </w:r>
          </w:p>
          <w:p w:rsidR="00837C91" w:rsidRDefault="00837C91" w:rsidP="00FD6FC3">
            <w:pPr>
              <w:autoSpaceDE w:val="0"/>
              <w:spacing w:after="120"/>
              <w:rPr>
                <w:sz w:val="22"/>
                <w:szCs w:val="20"/>
              </w:rPr>
            </w:pPr>
          </w:p>
          <w:p w:rsidR="00837C91" w:rsidRDefault="00837C91" w:rsidP="00FD6FC3">
            <w:pPr>
              <w:autoSpaceDE w:val="0"/>
              <w:spacing w:after="120"/>
              <w:rPr>
                <w:i/>
                <w:sz w:val="22"/>
                <w:szCs w:val="20"/>
                <w:u w:val="single"/>
              </w:rPr>
            </w:pPr>
            <w:r>
              <w:rPr>
                <w:i/>
                <w:smallCaps/>
                <w:sz w:val="22"/>
                <w:szCs w:val="20"/>
                <w:u w:val="single"/>
              </w:rPr>
              <w:t>“</w:t>
            </w:r>
            <w:r w:rsidRPr="00FF6071">
              <w:rPr>
                <w:i/>
                <w:sz w:val="22"/>
                <w:szCs w:val="20"/>
                <w:u w:val="single"/>
              </w:rPr>
              <w:t xml:space="preserve">Unit costs </w:t>
            </w:r>
            <w:r>
              <w:rPr>
                <w:i/>
                <w:sz w:val="22"/>
                <w:szCs w:val="20"/>
                <w:u w:val="single"/>
              </w:rPr>
              <w:t>for SME owners and natural persons not receiving a salary</w:t>
            </w:r>
            <w:r w:rsidRPr="00FF6071">
              <w:rPr>
                <w:i/>
                <w:sz w:val="22"/>
                <w:szCs w:val="20"/>
                <w:u w:val="single"/>
              </w:rPr>
              <w:t>”:</w:t>
            </w:r>
          </w:p>
          <w:p w:rsidR="00837C91" w:rsidRPr="00FD6FC3" w:rsidRDefault="00837C91" w:rsidP="00FD6FC3">
            <w:pPr>
              <w:autoSpaceDE w:val="0"/>
              <w:spacing w:after="120"/>
              <w:rPr>
                <w:i/>
                <w:sz w:val="22"/>
                <w:szCs w:val="20"/>
              </w:rPr>
            </w:pPr>
            <w:r w:rsidRPr="00FD6FC3">
              <w:rPr>
                <w:i/>
                <w:sz w:val="22"/>
                <w:szCs w:val="20"/>
              </w:rPr>
              <w:t>The direct personnel costs of SMEs owners not receiving a salary shall be based on a unit cost per hour worked on the action to be calculated as follows:</w:t>
            </w:r>
          </w:p>
          <w:p w:rsidR="00837C91" w:rsidRPr="00FD6FC3" w:rsidRDefault="00837C91" w:rsidP="00FD6FC3">
            <w:pPr>
              <w:autoSpaceDE w:val="0"/>
              <w:spacing w:after="120"/>
              <w:rPr>
                <w:i/>
                <w:sz w:val="22"/>
                <w:szCs w:val="20"/>
              </w:rPr>
            </w:pPr>
            <w:r w:rsidRPr="00FD6FC3">
              <w:rPr>
                <w:i/>
                <w:sz w:val="22"/>
                <w:szCs w:val="20"/>
              </w:rPr>
              <w:t xml:space="preserve">{Monthly living allowance fixed at EUR 4 650 multiplied by the country-specific correction </w:t>
            </w:r>
            <w:r w:rsidRPr="00FD6FC3">
              <w:rPr>
                <w:i/>
                <w:sz w:val="22"/>
                <w:szCs w:val="20"/>
              </w:rPr>
              <w:lastRenderedPageBreak/>
              <w:t>coefficient as set out in the Appendix</w:t>
            </w:r>
            <w:r>
              <w:rPr>
                <w:i/>
                <w:sz w:val="22"/>
                <w:szCs w:val="20"/>
              </w:rPr>
              <w:t xml:space="preserve"> of Commission Decision C(2016)478</w:t>
            </w:r>
            <w:r w:rsidRPr="00FD6FC3">
              <w:rPr>
                <w:i/>
                <w:sz w:val="22"/>
                <w:szCs w:val="20"/>
              </w:rPr>
              <w:t>} divided by 143 hours</w:t>
            </w:r>
          </w:p>
          <w:p w:rsidR="00837C91" w:rsidRPr="00FD6FC3" w:rsidRDefault="00837C91" w:rsidP="00FD6FC3">
            <w:pPr>
              <w:autoSpaceDE w:val="0"/>
              <w:spacing w:after="120"/>
              <w:rPr>
                <w:i/>
                <w:sz w:val="22"/>
                <w:szCs w:val="20"/>
              </w:rPr>
            </w:pPr>
            <w:r w:rsidRPr="00FD6FC3">
              <w:rPr>
                <w:i/>
                <w:sz w:val="22"/>
                <w:szCs w:val="20"/>
              </w:rPr>
              <w:t>The value of the work of the SME owners not receiving a salary shall be determined by multiplying the unit cost by the number of actual hours worked on the Action.</w:t>
            </w:r>
          </w:p>
          <w:p w:rsidR="00837C91" w:rsidRDefault="00837C91" w:rsidP="00FD6FC3">
            <w:pPr>
              <w:autoSpaceDE w:val="0"/>
              <w:spacing w:after="120"/>
              <w:rPr>
                <w:b/>
                <w:sz w:val="22"/>
                <w:szCs w:val="20"/>
              </w:rPr>
            </w:pPr>
            <w:r w:rsidRPr="00FD6FC3">
              <w:rPr>
                <w:i/>
                <w:sz w:val="22"/>
                <w:szCs w:val="20"/>
              </w:rPr>
              <w:t>The standard number of annual productive hours per SME owner is equal to 1 720 hours. The total number of hours declared, in a year, in EU and Euratom grants for one SME owner not receiving a salary may not be higher than the standard number of annual productive hours (1 720 hours).</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Pr="00837C91" w:rsidRDefault="00837C91" w:rsidP="00A81326">
            <w:pPr>
              <w:numPr>
                <w:ilvl w:val="0"/>
                <w:numId w:val="6"/>
              </w:numPr>
              <w:autoSpaceDE w:val="0"/>
              <w:spacing w:before="120" w:after="120" w:line="276" w:lineRule="auto"/>
              <w:ind w:left="391" w:hanging="391"/>
              <w:jc w:val="left"/>
              <w:rPr>
                <w:sz w:val="22"/>
                <w:szCs w:val="20"/>
              </w:rPr>
            </w:pPr>
            <w:r>
              <w:rPr>
                <w:sz w:val="22"/>
                <w:szCs w:val="20"/>
              </w:rPr>
              <w:lastRenderedPageBreak/>
              <w:t>For SME owners and natural persons not received a salary, the direct personnel costs have been declared based on a unit costs per hour worked on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unit costs declared were calculated in accordance with Commission Decision C(2016)478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bottom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bottom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total number of hours declared in a year do not exceed 1 720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300C11" w:rsidTr="00992DE8">
        <w:trPr>
          <w:trHeight w:val="65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rsidP="00FD6FC3">
            <w:pPr>
              <w:autoSpaceDE w:val="0"/>
              <w:spacing w:after="120"/>
              <w:jc w:val="left"/>
              <w:rPr>
                <w:b/>
                <w:sz w:val="22"/>
                <w:szCs w:val="20"/>
              </w:rPr>
            </w:pPr>
            <w:r>
              <w:rPr>
                <w:b/>
                <w:sz w:val="22"/>
                <w:szCs w:val="20"/>
              </w:rPr>
              <w:t>A.</w:t>
            </w:r>
            <w:r w:rsidR="00FD6FC3">
              <w:rPr>
                <w:b/>
                <w:sz w:val="22"/>
                <w:szCs w:val="20"/>
              </w:rPr>
              <w:t>5</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TIME RECORDING SYSTEM</w:t>
            </w:r>
          </w:p>
          <w:p w:rsidR="00300C11" w:rsidRDefault="00300C11">
            <w:pPr>
              <w:autoSpaceDE w:val="0"/>
              <w:spacing w:after="120"/>
              <w:rPr>
                <w:sz w:val="22"/>
                <w:szCs w:val="20"/>
              </w:rPr>
            </w:pPr>
            <w:r>
              <w:rPr>
                <w:sz w:val="22"/>
                <w:szCs w:val="20"/>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its actual implementation;</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time records were signed at least monthly by the employees (on paper or electronically) and authorised by the project manager or another manager;</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the hours declared were worked within the reporting period;</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 ;</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hours charged to the action matched those in the time recording system.</w:t>
            </w:r>
          </w:p>
          <w:p w:rsidR="00300C11" w:rsidRDefault="00300C11">
            <w:pPr>
              <w:autoSpaceDE w:val="0"/>
              <w:rPr>
                <w:sz w:val="22"/>
                <w:szCs w:val="20"/>
              </w:rPr>
            </w:pPr>
          </w:p>
          <w:p w:rsidR="00300C11" w:rsidRDefault="00300C11">
            <w:pPr>
              <w:autoSpaceDE w:val="0"/>
              <w:spacing w:after="120"/>
              <w:rPr>
                <w:i/>
                <w:sz w:val="22"/>
                <w:szCs w:val="20"/>
              </w:rPr>
            </w:pPr>
            <w:r w:rsidRPr="00FF6071">
              <w:rPr>
                <w:i/>
                <w:sz w:val="22"/>
                <w:szCs w:val="20"/>
              </w:rPr>
              <w:t xml:space="preserve">Only the hours worked on the action can be charged. All working time to be charged should be </w:t>
            </w:r>
            <w:r w:rsidRPr="00FF6071">
              <w:rPr>
                <w:i/>
                <w:sz w:val="22"/>
                <w:szCs w:val="20"/>
              </w:rPr>
              <w:lastRenderedPageBreak/>
              <w:t>recorded throughout the duration of the REPORTING PERIOD, adequately supported by evidence of their reality and reliability (see specific provisions below for persons working exclusively for the action without time records).</w:t>
            </w:r>
          </w:p>
          <w:p w:rsidR="00481F51" w:rsidRPr="00481F51" w:rsidRDefault="00481F51">
            <w:pPr>
              <w:autoSpaceDE w:val="0"/>
              <w:spacing w:after="120"/>
              <w:rPr>
                <w:i/>
                <w:sz w:val="22"/>
                <w:szCs w:val="20"/>
              </w:rPr>
            </w:pPr>
            <w:r w:rsidRPr="00481F51">
              <w:rPr>
                <w:i/>
                <w:sz w:val="22"/>
                <w:szCs w:val="20"/>
              </w:rPr>
              <w:t>The time recording system should record all working time including absences and may be paper or electronically based. The time records must be approved by the persons working on the action and their supervisors, at least monthly. The absence of an adequate time recording system is considered to be a serious and systematic weakness of internal control.</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9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Hours declared were worked within the reporting period and 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112"/>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929"/>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rsidR="00300C11" w:rsidRDefault="00300C11">
            <w:pPr>
              <w:autoSpaceDE w:val="0"/>
              <w:spacing w:before="120" w:after="120"/>
              <w:rPr>
                <w:sz w:val="22"/>
                <w:szCs w:val="20"/>
              </w:rPr>
            </w:pPr>
            <w:r>
              <w:rPr>
                <w:sz w:val="22"/>
                <w:szCs w:val="20"/>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bl>
    <w:p w:rsidR="0060662D" w:rsidRDefault="0060662D">
      <w:r>
        <w:br w:type="page"/>
      </w:r>
    </w:p>
    <w:tbl>
      <w:tblPr>
        <w:tblW w:w="14455" w:type="dxa"/>
        <w:tblInd w:w="-5" w:type="dxa"/>
        <w:tblLayout w:type="fixed"/>
        <w:tblLook w:val="0000" w:firstRow="0" w:lastRow="0" w:firstColumn="0" w:lastColumn="0" w:noHBand="0" w:noVBand="0"/>
      </w:tblPr>
      <w:tblGrid>
        <w:gridCol w:w="756"/>
        <w:gridCol w:w="8842"/>
        <w:gridCol w:w="13"/>
        <w:gridCol w:w="3397"/>
        <w:gridCol w:w="1447"/>
      </w:tblGrid>
      <w:tr w:rsidR="00300C11" w:rsidTr="00FC5888">
        <w:trPr>
          <w:trHeight w:val="397"/>
        </w:trPr>
        <w:tc>
          <w:tcPr>
            <w:tcW w:w="756"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lastRenderedPageBreak/>
              <w:t>B</w:t>
            </w:r>
          </w:p>
        </w:tc>
        <w:tc>
          <w:tcPr>
            <w:tcW w:w="13699" w:type="dxa"/>
            <w:gridSpan w:val="4"/>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AWARDED CONTRACTS NECESSARY FOR THE IMPLEMENTATION OF THE ACTION</w:t>
            </w:r>
          </w:p>
        </w:tc>
      </w:tr>
      <w:tr w:rsidR="00820584" w:rsidTr="00716F96">
        <w:trPr>
          <w:trHeight w:val="6535"/>
        </w:trPr>
        <w:tc>
          <w:tcPr>
            <w:tcW w:w="756" w:type="dxa"/>
            <w:vMerge w:val="restart"/>
            <w:tcBorders>
              <w:top w:val="single" w:sz="4" w:space="0" w:color="000000"/>
              <w:left w:val="single" w:sz="4" w:space="0" w:color="000000"/>
              <w:bottom w:val="single" w:sz="4" w:space="0" w:color="000000"/>
            </w:tcBorders>
            <w:shd w:val="clear" w:color="auto" w:fill="auto"/>
          </w:tcPr>
          <w:p w:rsidR="00820584" w:rsidRDefault="00820584">
            <w:pPr>
              <w:autoSpaceDE w:val="0"/>
              <w:spacing w:after="120"/>
              <w:jc w:val="left"/>
              <w:rPr>
                <w:b/>
                <w:sz w:val="22"/>
                <w:szCs w:val="20"/>
              </w:rPr>
            </w:pPr>
            <w:r>
              <w:rPr>
                <w:b/>
                <w:bCs/>
                <w:sz w:val="22"/>
                <w:szCs w:val="20"/>
              </w:rPr>
              <w:t>B.1</w:t>
            </w:r>
          </w:p>
        </w:tc>
        <w:tc>
          <w:tcPr>
            <w:tcW w:w="8842" w:type="dxa"/>
            <w:vMerge w:val="restart"/>
            <w:tcBorders>
              <w:top w:val="single" w:sz="4" w:space="0" w:color="000000"/>
              <w:left w:val="single" w:sz="4" w:space="0" w:color="000000"/>
            </w:tcBorders>
            <w:shd w:val="clear" w:color="auto" w:fill="auto"/>
          </w:tcPr>
          <w:p w:rsidR="00820584" w:rsidRDefault="00820584">
            <w:pPr>
              <w:autoSpaceDE w:val="0"/>
              <w:spacing w:after="120"/>
              <w:rPr>
                <w:b/>
                <w:sz w:val="22"/>
                <w:szCs w:val="20"/>
              </w:rPr>
            </w:pPr>
            <w:r>
              <w:rPr>
                <w:b/>
                <w:sz w:val="22"/>
                <w:szCs w:val="20"/>
              </w:rPr>
              <w:t>Assessment of the procurement process</w:t>
            </w:r>
          </w:p>
          <w:p w:rsidR="00820584" w:rsidRPr="00FC5888" w:rsidRDefault="00820584">
            <w:pPr>
              <w:autoSpaceDE w:val="0"/>
              <w:spacing w:after="120"/>
              <w:rPr>
                <w:i/>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contracts selected randomly</w:t>
            </w:r>
            <w:r>
              <w:rPr>
                <w:sz w:val="22"/>
                <w:szCs w:val="20"/>
              </w:rPr>
              <w:t xml:space="preserve"> for testing of the applied procurement procedure (</w:t>
            </w:r>
            <w:r>
              <w:rPr>
                <w:i/>
                <w:sz w:val="22"/>
                <w:szCs w:val="20"/>
              </w:rPr>
              <w:t>full coverage is required if there are fewer than 5 contracts, otherwise the sample should have a minimum of 5 contracts, or 10</w:t>
            </w:r>
            <w:r w:rsidRPr="005F5A6E">
              <w:rPr>
                <w:i/>
                <w:sz w:val="22"/>
                <w:szCs w:val="20"/>
              </w:rPr>
              <w:t xml:space="preserve">% </w:t>
            </w:r>
            <w:r w:rsidRPr="003818B7">
              <w:rPr>
                <w:i/>
                <w:sz w:val="22"/>
                <w:szCs w:val="20"/>
              </w:rPr>
              <w:t>of the total</w:t>
            </w:r>
            <w:r>
              <w:rPr>
                <w:i/>
                <w:sz w:val="22"/>
                <w:szCs w:val="20"/>
              </w:rPr>
              <w:t xml:space="preserve"> number of contracts</w:t>
            </w:r>
            <w:r w:rsidRPr="003818B7">
              <w:rPr>
                <w:i/>
                <w:sz w:val="22"/>
                <w:szCs w:val="20"/>
              </w:rPr>
              <w:t>,</w:t>
            </w:r>
            <w:r>
              <w:rPr>
                <w:i/>
                <w:sz w:val="22"/>
                <w:szCs w:val="20"/>
              </w:rPr>
              <w:t xml:space="preserve"> whichever number is the highe</w:t>
            </w:r>
            <w:r w:rsidRPr="00B3556C">
              <w:rPr>
                <w:i/>
                <w:sz w:val="22"/>
                <w:szCs w:val="20"/>
              </w:rPr>
              <w:t>st</w:t>
            </w:r>
            <w:r>
              <w:rPr>
                <w:sz w:val="22"/>
                <w:szCs w:val="20"/>
              </w:rPr>
              <w:t>).</w:t>
            </w:r>
          </w:p>
          <w:p w:rsidR="00820584" w:rsidRDefault="00820584">
            <w:pPr>
              <w:autoSpaceDE w:val="0"/>
              <w:spacing w:after="120"/>
              <w:rPr>
                <w:sz w:val="22"/>
              </w:rPr>
            </w:pPr>
            <w:r>
              <w:rPr>
                <w:sz w:val="22"/>
              </w:rPr>
              <w:t>In order to select the sample, a full schedule of all contracts awarded relevant to the costs declaration certified was made available for the Auditor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rsidR="00820584" w:rsidRPr="00FC5888" w:rsidRDefault="00820584">
            <w:pPr>
              <w:autoSpaceDE w:val="0"/>
              <w:spacing w:after="120"/>
              <w:rPr>
                <w:b/>
                <w:sz w:val="22"/>
              </w:rPr>
            </w:pPr>
            <w:r w:rsidRPr="00FC5888">
              <w:rPr>
                <w:b/>
                <w:sz w:val="22"/>
              </w:rPr>
              <w:t>This schedule should be attached to the CFS as Annex 1</w:t>
            </w:r>
          </w:p>
          <w:p w:rsidR="00820584" w:rsidRDefault="00820584" w:rsidP="008871EB">
            <w:pPr>
              <w:autoSpaceDE w:val="0"/>
              <w:spacing w:after="120"/>
              <w:rPr>
                <w:sz w:val="22"/>
              </w:rPr>
            </w:pPr>
            <w:r>
              <w:rPr>
                <w:sz w:val="22"/>
                <w:szCs w:val="20"/>
              </w:rPr>
              <w:t xml:space="preserve">To confirm standard factual finding </w:t>
            </w:r>
            <w:r w:rsidRPr="00FC5888">
              <w:rPr>
                <w:sz w:val="22"/>
                <w:szCs w:val="20"/>
              </w:rPr>
              <w:t>3</w:t>
            </w:r>
            <w:r>
              <w:rPr>
                <w:sz w:val="22"/>
                <w:szCs w:val="20"/>
              </w:rPr>
              <w:t xml:space="preserve">5-53 listed in the next column, the Auditor reviewed the following for the items included in the sample: </w:t>
            </w:r>
          </w:p>
          <w:p w:rsidR="00820584" w:rsidRDefault="00820584">
            <w:pPr>
              <w:spacing w:after="120" w:line="276" w:lineRule="auto"/>
              <w:ind w:left="720"/>
              <w:jc w:val="left"/>
              <w:rPr>
                <w:sz w:val="22"/>
                <w:szCs w:val="20"/>
              </w:rPr>
            </w:pPr>
          </w:p>
          <w:p w:rsidR="00820584" w:rsidRDefault="00820584" w:rsidP="00895B7E">
            <w:pPr>
              <w:tabs>
                <w:tab w:val="left" w:pos="803"/>
              </w:tabs>
              <w:autoSpaceDE w:val="0"/>
              <w:spacing w:after="120"/>
              <w:ind w:left="803" w:hanging="803"/>
              <w:rPr>
                <w:caps/>
                <w:sz w:val="22"/>
                <w:u w:val="single"/>
              </w:rPr>
            </w:pPr>
            <w:r>
              <w:rPr>
                <w:caps/>
                <w:sz w:val="22"/>
                <w:u w:val="single"/>
              </w:rPr>
              <w:t>B.1</w:t>
            </w:r>
            <w:r w:rsidRPr="004972C2">
              <w:rPr>
                <w:caps/>
                <w:sz w:val="22"/>
                <w:u w:val="single"/>
              </w:rPr>
              <w:t>.</w:t>
            </w:r>
            <w:r>
              <w:rPr>
                <w:caps/>
                <w:sz w:val="22"/>
                <w:u w:val="single"/>
              </w:rPr>
              <w:t>1</w:t>
            </w:r>
            <w:r w:rsidRPr="004972C2">
              <w:rPr>
                <w:caps/>
                <w:sz w:val="22"/>
                <w:u w:val="single"/>
              </w:rPr>
              <w:t>)</w:t>
            </w:r>
            <w:r w:rsidRPr="004972C2">
              <w:rPr>
                <w:caps/>
                <w:sz w:val="22"/>
                <w:u w:val="single"/>
              </w:rPr>
              <w:tab/>
              <w:t xml:space="preserve">The national law transposing the EU Directives on public procurement procedures is applicable to the contract(s) in question </w:t>
            </w:r>
          </w:p>
          <w:p w:rsidR="00820584" w:rsidRPr="00BA7598" w:rsidRDefault="00820584" w:rsidP="00895B7E">
            <w:pPr>
              <w:spacing w:after="120"/>
              <w:rPr>
                <w:b/>
                <w:sz w:val="22"/>
                <w:szCs w:val="20"/>
              </w:rPr>
            </w:pPr>
            <w:r w:rsidRPr="00BA7598">
              <w:rPr>
                <w:b/>
                <w:sz w:val="22"/>
                <w:szCs w:val="20"/>
              </w:rPr>
              <w:t>If this is not applicable, go directly to section B.1.2</w:t>
            </w:r>
          </w:p>
          <w:p w:rsidR="00820584" w:rsidRPr="00403238" w:rsidRDefault="00820584">
            <w:pPr>
              <w:spacing w:after="120"/>
              <w:rPr>
                <w:sz w:val="22"/>
              </w:rPr>
            </w:pPr>
            <w:r w:rsidRPr="00403238">
              <w:rPr>
                <w:sz w:val="22"/>
              </w:rPr>
              <w:t>From the sampled contracts, the Auditor verified that (33-</w:t>
            </w:r>
            <w:r>
              <w:rPr>
                <w:sz w:val="22"/>
              </w:rPr>
              <w:t>43)</w:t>
            </w:r>
            <w:r w:rsidRPr="00403238">
              <w:rPr>
                <w:sz w:val="22"/>
              </w:rPr>
              <w:t>:</w:t>
            </w:r>
          </w:p>
          <w:p w:rsidR="00820584" w:rsidRPr="00403238" w:rsidRDefault="00820584"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
          <w:p w:rsidR="00820584" w:rsidRPr="00FC5888" w:rsidRDefault="00820584" w:rsidP="00210E03">
            <w:pPr>
              <w:numPr>
                <w:ilvl w:val="0"/>
                <w:numId w:val="13"/>
              </w:numPr>
              <w:spacing w:after="120"/>
              <w:ind w:left="382"/>
              <w:jc w:val="left"/>
              <w:rPr>
                <w:sz w:val="22"/>
                <w:szCs w:val="20"/>
              </w:rPr>
            </w:pPr>
            <w:r w:rsidRPr="00FC5888">
              <w:rPr>
                <w:sz w:val="22"/>
                <w:szCs w:val="20"/>
              </w:rPr>
              <w:t xml:space="preserve">the contracts were not awarded to other Beneficiaries listed in the Agreement </w:t>
            </w:r>
            <w:r w:rsidRPr="00FC5888">
              <w:rPr>
                <w:sz w:val="22"/>
              </w:rPr>
              <w:t>(</w:t>
            </w:r>
            <w:r w:rsidRPr="00FC5888">
              <w:rPr>
                <w:i/>
                <w:sz w:val="22"/>
              </w:rPr>
              <w:t>in such cases, the costs should be declared on an actual cost basis by the co-beneficiary and not as a profit generating contract between beneficiaries</w:t>
            </w:r>
            <w:r w:rsidRPr="00FC5888">
              <w:rPr>
                <w:sz w:val="22"/>
              </w:rPr>
              <w:t>)</w:t>
            </w:r>
            <w:r w:rsidRPr="00FC5888">
              <w:rPr>
                <w:sz w:val="22"/>
                <w:szCs w:val="20"/>
              </w:rPr>
              <w:t xml:space="preserve">; </w:t>
            </w:r>
          </w:p>
          <w:p w:rsidR="00820584" w:rsidRDefault="00820584" w:rsidP="00210E03">
            <w:pPr>
              <w:numPr>
                <w:ilvl w:val="0"/>
                <w:numId w:val="13"/>
              </w:numPr>
              <w:spacing w:after="120" w:line="276" w:lineRule="auto"/>
              <w:ind w:left="382"/>
              <w:jc w:val="left"/>
              <w:rPr>
                <w:sz w:val="22"/>
                <w:szCs w:val="20"/>
              </w:rPr>
            </w:pPr>
            <w:r>
              <w:rPr>
                <w:sz w:val="22"/>
                <w:szCs w:val="20"/>
              </w:rPr>
              <w:t>there were signed contracts between the Beneficiary and the contractor;</w:t>
            </w:r>
          </w:p>
          <w:p w:rsidR="00820584" w:rsidRDefault="00820584" w:rsidP="00210E03">
            <w:pPr>
              <w:numPr>
                <w:ilvl w:val="0"/>
                <w:numId w:val="13"/>
              </w:numPr>
              <w:spacing w:after="120"/>
              <w:ind w:left="382"/>
              <w:jc w:val="left"/>
              <w:rPr>
                <w:sz w:val="22"/>
                <w:szCs w:val="20"/>
              </w:rPr>
            </w:pPr>
            <w:r>
              <w:rPr>
                <w:sz w:val="22"/>
                <w:szCs w:val="20"/>
              </w:rPr>
              <w:lastRenderedPageBreak/>
              <w:t>there was evidence that the contract was executed by the contractor (i.e. services were provided, works/supply were delivered).</w:t>
            </w:r>
          </w:p>
          <w:p w:rsidR="00820584" w:rsidRDefault="00820584" w:rsidP="000D149D">
            <w:pPr>
              <w:numPr>
                <w:ilvl w:val="0"/>
                <w:numId w:val="13"/>
              </w:numPr>
              <w:spacing w:after="120"/>
              <w:ind w:left="382"/>
              <w:jc w:val="left"/>
              <w:rPr>
                <w:sz w:val="22"/>
              </w:rPr>
            </w:pPr>
            <w:r>
              <w:rPr>
                <w:sz w:val="22"/>
              </w:rPr>
              <w:t xml:space="preserve">the procurement </w:t>
            </w:r>
            <w:r w:rsidRPr="000D149D">
              <w:rPr>
                <w:sz w:val="22"/>
                <w:szCs w:val="20"/>
              </w:rPr>
              <w:t>procedure</w:t>
            </w:r>
            <w:r>
              <w:rPr>
                <w:sz w:val="22"/>
              </w:rPr>
              <w:t xml:space="preserve"> used was in compliance with the national law transposing the EU legal framework (EU Directive(s) on public procurement);</w:t>
            </w:r>
          </w:p>
          <w:p w:rsidR="00820584" w:rsidRDefault="00820584"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beneficiary;</w:t>
            </w:r>
          </w:p>
          <w:p w:rsidR="00820584" w:rsidRDefault="00820584" w:rsidP="00571CEA">
            <w:pPr>
              <w:spacing w:after="120"/>
              <w:ind w:left="524" w:hanging="283"/>
              <w:rPr>
                <w:sz w:val="22"/>
              </w:rPr>
            </w:pPr>
            <w:r>
              <w:rPr>
                <w:i/>
                <w:sz w:val="22"/>
              </w:rPr>
              <w:tab/>
              <w:t>(This can be considered by examining the list of all contracts signed (obtained under section B.1.1) above), their value and type of procedure. If the subjects of several contracts are so closely linked to another one in the cost claim, that they could or should have been tendered together, and the concerned contracts – usually below EU thresholds - were awarded to the same contractor(s), the auditor provides a clear explanation of why each contract had to be considered as separate procurement exercise);</w:t>
            </w:r>
          </w:p>
          <w:p w:rsidR="00820584" w:rsidRPr="00936CC1" w:rsidRDefault="00820584" w:rsidP="00571CEA">
            <w:pPr>
              <w:numPr>
                <w:ilvl w:val="0"/>
                <w:numId w:val="4"/>
              </w:numPr>
              <w:spacing w:after="120"/>
              <w:ind w:left="524" w:hanging="283"/>
              <w:rPr>
                <w:sz w:val="22"/>
              </w:rPr>
            </w:pPr>
            <w:r w:rsidRPr="00A44457">
              <w:rPr>
                <w:sz w:val="22"/>
              </w:rPr>
              <w:t xml:space="preserve">adequate justification is provided on the use of </w:t>
            </w:r>
            <w:r w:rsidRPr="00FC5888">
              <w:rPr>
                <w:sz w:val="22"/>
              </w:rPr>
              <w:t>negotiated procedures with or without prior call for competition under</w:t>
            </w:r>
            <w:r w:rsidRPr="00936CC1">
              <w:rPr>
                <w:sz w:val="22"/>
              </w:rPr>
              <w:t xml:space="preserve"> the national law transposing the relevant EU public procurement Directives;</w:t>
            </w:r>
          </w:p>
          <w:p w:rsidR="00820584" w:rsidRPr="00481F51" w:rsidRDefault="00820584" w:rsidP="00936CC1">
            <w:pPr>
              <w:numPr>
                <w:ilvl w:val="0"/>
                <w:numId w:val="4"/>
              </w:numPr>
              <w:spacing w:after="120"/>
              <w:ind w:left="524" w:hanging="283"/>
              <w:rPr>
                <w:sz w:val="22"/>
              </w:rPr>
            </w:pPr>
            <w:r>
              <w:rPr>
                <w:sz w:val="22"/>
              </w:rPr>
              <w:t>P</w:t>
            </w:r>
            <w:r w:rsidRPr="00481F51">
              <w:rPr>
                <w:sz w:val="22"/>
              </w:rPr>
              <w:t>ublicity was ensured during the tendering process in line with the national legislation (contract notice, contract award notice is available or level of publicity is satisfactory if prior publication in the Official Journal is not needed).</w:t>
            </w:r>
          </w:p>
          <w:p w:rsidR="00820584" w:rsidRPr="00BF2134" w:rsidRDefault="00820584" w:rsidP="00936CC1">
            <w:pPr>
              <w:numPr>
                <w:ilvl w:val="0"/>
                <w:numId w:val="4"/>
              </w:numPr>
              <w:spacing w:after="120"/>
              <w:ind w:left="524" w:hanging="283"/>
              <w:rPr>
                <w:sz w:val="22"/>
              </w:rPr>
            </w:pPr>
            <w:r w:rsidRPr="00BF2134">
              <w:rPr>
                <w:sz w:val="22"/>
              </w:rPr>
              <w:t xml:space="preserve">the deadline for submitting </w:t>
            </w:r>
            <w:r>
              <w:rPr>
                <w:sz w:val="22"/>
              </w:rPr>
              <w:t>requests to participate/tenders</w:t>
            </w:r>
            <w:r w:rsidRPr="00BF2134">
              <w:rPr>
                <w:sz w:val="22"/>
              </w:rPr>
              <w:t xml:space="preserve"> was consistent with the national / European legal framework;</w:t>
            </w:r>
          </w:p>
          <w:p w:rsidR="00820584" w:rsidRPr="00936CC1" w:rsidRDefault="00820584" w:rsidP="00571CEA">
            <w:pPr>
              <w:numPr>
                <w:ilvl w:val="0"/>
                <w:numId w:val="4"/>
              </w:numPr>
              <w:spacing w:after="120"/>
              <w:ind w:left="524" w:hanging="283"/>
              <w:rPr>
                <w:sz w:val="22"/>
              </w:rPr>
            </w:pPr>
            <w:r w:rsidRPr="00936CC1">
              <w:rPr>
                <w:sz w:val="22"/>
              </w:rPr>
              <w:t>the procedure was sufficiently transparent and non-discriminatory (the selection and award criteria enabled fair comp</w:t>
            </w:r>
            <w:r>
              <w:rPr>
                <w:sz w:val="22"/>
              </w:rPr>
              <w:t>eti</w:t>
            </w:r>
            <w:r w:rsidRPr="00936CC1">
              <w:rPr>
                <w:sz w:val="22"/>
              </w:rPr>
              <w:t>tion and did not unfairly favour any bidder);</w:t>
            </w:r>
          </w:p>
          <w:p w:rsidR="00820584" w:rsidRPr="00FC5888" w:rsidRDefault="00820584" w:rsidP="00571CEA">
            <w:pPr>
              <w:numPr>
                <w:ilvl w:val="0"/>
                <w:numId w:val="4"/>
              </w:numPr>
              <w:spacing w:after="120"/>
              <w:ind w:left="524" w:hanging="283"/>
              <w:rPr>
                <w:sz w:val="22"/>
              </w:rPr>
            </w:pPr>
            <w:r w:rsidRPr="00FC5888">
              <w:rPr>
                <w:sz w:val="22"/>
              </w:rPr>
              <w:t>the selection and award criteria were predefined in the contract notice / tender specifications and were not changed during the evaluation process;</w:t>
            </w:r>
          </w:p>
          <w:p w:rsidR="00820584" w:rsidRPr="00FC5888" w:rsidRDefault="00820584" w:rsidP="00571CEA">
            <w:pPr>
              <w:numPr>
                <w:ilvl w:val="0"/>
                <w:numId w:val="4"/>
              </w:numPr>
              <w:spacing w:after="120"/>
              <w:ind w:left="524" w:hanging="283"/>
              <w:rPr>
                <w:sz w:val="22"/>
              </w:rPr>
            </w:pPr>
            <w:r w:rsidRPr="00FC5888">
              <w:rPr>
                <w:sz w:val="22"/>
              </w:rPr>
              <w:t>the evaluation was sufficiently documented, with a clear audit trail leading to the selection of the contractor recommended by the evaluation process;</w:t>
            </w:r>
          </w:p>
          <w:p w:rsidR="00820584" w:rsidRPr="00FC5888" w:rsidRDefault="00820584" w:rsidP="00571CEA">
            <w:pPr>
              <w:numPr>
                <w:ilvl w:val="0"/>
                <w:numId w:val="4"/>
              </w:numPr>
              <w:spacing w:after="120"/>
              <w:ind w:left="524" w:hanging="283"/>
              <w:rPr>
                <w:sz w:val="22"/>
              </w:rPr>
            </w:pPr>
            <w:r w:rsidRPr="00FC5888">
              <w:rPr>
                <w:sz w:val="22"/>
              </w:rPr>
              <w:t>exclusions</w:t>
            </w:r>
            <w:r>
              <w:rPr>
                <w:sz w:val="22"/>
              </w:rPr>
              <w:t xml:space="preserve"> / rejections</w:t>
            </w:r>
            <w:r w:rsidRPr="00FC5888">
              <w:rPr>
                <w:sz w:val="22"/>
              </w:rPr>
              <w:t xml:space="preserve"> during the tender evaluation were compliant with the tender specifications and could be validated by the Auditor;</w:t>
            </w:r>
          </w:p>
          <w:p w:rsidR="00820584" w:rsidRPr="00FC5888" w:rsidRDefault="00820584" w:rsidP="00571CEA">
            <w:pPr>
              <w:numPr>
                <w:ilvl w:val="0"/>
                <w:numId w:val="4"/>
              </w:numPr>
              <w:spacing w:after="120"/>
              <w:ind w:left="524" w:hanging="283"/>
              <w:rPr>
                <w:sz w:val="22"/>
              </w:rPr>
            </w:pPr>
            <w:r w:rsidRPr="00FC5888">
              <w:rPr>
                <w:sz w:val="22"/>
              </w:rPr>
              <w:t xml:space="preserve">the amount, duration and conditions of the contract signed following the award process </w:t>
            </w:r>
            <w:r w:rsidRPr="00FC5888">
              <w:rPr>
                <w:sz w:val="22"/>
              </w:rPr>
              <w:lastRenderedPageBreak/>
              <w:t>were consistent with the provisions stipulated in the</w:t>
            </w:r>
            <w:r>
              <w:rPr>
                <w:sz w:val="22"/>
              </w:rPr>
              <w:t xml:space="preserve"> procurement documents</w:t>
            </w:r>
            <w:r w:rsidRPr="00FC5888">
              <w:rPr>
                <w:sz w:val="22"/>
              </w:rPr>
              <w:t>;</w:t>
            </w:r>
          </w:p>
          <w:p w:rsidR="00820584" w:rsidRPr="004972C2" w:rsidRDefault="00820584" w:rsidP="00481F51">
            <w:pPr>
              <w:spacing w:after="120"/>
              <w:rPr>
                <w:sz w:val="22"/>
              </w:rPr>
            </w:pPr>
            <w:r w:rsidRPr="00FC5888">
              <w:rPr>
                <w:sz w:val="22"/>
                <w:szCs w:val="20"/>
              </w:rPr>
              <w:t>In the case of</w:t>
            </w:r>
            <w:r w:rsidRPr="00571CEA">
              <w:rPr>
                <w:sz w:val="22"/>
                <w:szCs w:val="20"/>
              </w:rPr>
              <w:t xml:space="preserve"> post contract award amendments, the Auditor verified that (60-63):</w:t>
            </w:r>
          </w:p>
          <w:p w:rsidR="00820584" w:rsidRPr="00571CEA" w:rsidRDefault="00820584" w:rsidP="009D5A4F">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EU Directives on public procurement procedures</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w:t>
            </w:r>
            <w:r>
              <w:rPr>
                <w:sz w:val="22"/>
                <w:szCs w:val="20"/>
              </w:rPr>
              <w:t xml:space="preserve"> </w:t>
            </w:r>
            <w:r w:rsidRPr="00571CEA">
              <w:rPr>
                <w:sz w:val="22"/>
                <w:szCs w:val="20"/>
              </w:rPr>
              <w:t>Article 40 of Directive 2014/17/EC by the party seeking to rely on their use)</w:t>
            </w:r>
            <w:r>
              <w:rPr>
                <w:sz w:val="22"/>
                <w:szCs w:val="20"/>
              </w:rPr>
              <w:t xml:space="preserve"> or the amendments are compliant with Article 72 of Directive 2014/24/EU or Article 89 of Directive 2014/25/EU if the national transposing these Directives was applicable to the contract in question</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changes which are materially different in character from the conditions of the original contract showing the intention to renegotiate essential terms of the contract;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conditions which, had they been part of the initial award procedure, would have allowed for the admission of tenderers other than those initially admitted or would have allowed for the acceptance of a tender other than the one initially accepted;</w:t>
            </w:r>
          </w:p>
          <w:p w:rsidR="00820584" w:rsidRPr="00571CEA" w:rsidRDefault="00820584" w:rsidP="009D5A4F">
            <w:pPr>
              <w:numPr>
                <w:ilvl w:val="0"/>
                <w:numId w:val="4"/>
              </w:numPr>
              <w:spacing w:after="120"/>
              <w:ind w:left="524" w:hanging="283"/>
              <w:rPr>
                <w:sz w:val="22"/>
                <w:szCs w:val="20"/>
              </w:rPr>
            </w:pPr>
            <w:r w:rsidRPr="00571CEA">
              <w:rPr>
                <w:sz w:val="22"/>
                <w:szCs w:val="20"/>
              </w:rPr>
              <w:t>the scope of the contract has not been extended considerably to encompass services not covered initially;</w:t>
            </w:r>
          </w:p>
          <w:p w:rsidR="00820584" w:rsidRDefault="00820584" w:rsidP="00FC257B">
            <w:pPr>
              <w:numPr>
                <w:ilvl w:val="0"/>
                <w:numId w:val="4"/>
              </w:numPr>
              <w:spacing w:after="120"/>
              <w:ind w:left="524" w:hanging="283"/>
              <w:rPr>
                <w:sz w:val="22"/>
                <w:szCs w:val="20"/>
              </w:rPr>
            </w:pPr>
            <w:r w:rsidRPr="00571CEA">
              <w:rPr>
                <w:sz w:val="22"/>
                <w:szCs w:val="20"/>
              </w:rPr>
              <w:t xml:space="preserve">the economic balance of the contract has not changed in favour of the supplier in a manner </w:t>
            </w:r>
            <w:r w:rsidRPr="00571CEA">
              <w:rPr>
                <w:sz w:val="22"/>
                <w:szCs w:val="20"/>
              </w:rPr>
              <w:lastRenderedPageBreak/>
              <w:t xml:space="preserve">which was not provided for in the terms of the initial </w:t>
            </w:r>
            <w:r>
              <w:rPr>
                <w:sz w:val="22"/>
                <w:szCs w:val="20"/>
              </w:rPr>
              <w:t>procurement</w:t>
            </w:r>
            <w:r w:rsidRPr="00571CEA">
              <w:rPr>
                <w:sz w:val="22"/>
                <w:szCs w:val="20"/>
              </w:rPr>
              <w:t xml:space="preserve"> documents.</w:t>
            </w:r>
          </w:p>
          <w:p w:rsidR="00820584" w:rsidRDefault="00820584" w:rsidP="00FC5888">
            <w:pPr>
              <w:pStyle w:val="ListParagraph"/>
              <w:numPr>
                <w:ilvl w:val="0"/>
                <w:numId w:val="4"/>
              </w:numPr>
              <w:spacing w:after="120"/>
              <w:rPr>
                <w:sz w:val="22"/>
              </w:rPr>
            </w:pPr>
            <w:r w:rsidRPr="00FC5888">
              <w:rPr>
                <w:sz w:val="22"/>
              </w:rPr>
              <w:t>Where the national law transposing Directives 2014/24/EU or 2014/25/EU is applicable and a new contractor replaces the one to which the contract was initially awarded the amendment  is in line with Article 72(1)(d) of Directive 2014/24/EU or Article 89(1)(d) of Directive 2014/25/EU: there is either (1) an unequivocal review clause or option or , (2) a universal or partial succession of the initial contractor and the new contractor fulfils the criteria for qualitative selection without modifying substantially the contractor or (3) the contracting authority assumes itself the role of the main contractor.</w:t>
            </w:r>
          </w:p>
          <w:p w:rsidR="00820584" w:rsidRPr="00441DEA" w:rsidRDefault="00820584" w:rsidP="00441DEA">
            <w:pPr>
              <w:pStyle w:val="ListParagraph"/>
              <w:spacing w:after="120"/>
              <w:ind w:left="501"/>
              <w:rPr>
                <w:sz w:val="22"/>
              </w:rPr>
            </w:pPr>
          </w:p>
          <w:p w:rsidR="00820584" w:rsidRPr="00441DEA" w:rsidRDefault="00820584" w:rsidP="00441DEA">
            <w:pPr>
              <w:pStyle w:val="ListParagraph"/>
              <w:numPr>
                <w:ilvl w:val="0"/>
                <w:numId w:val="4"/>
              </w:numPr>
              <w:spacing w:after="120"/>
              <w:rPr>
                <w:sz w:val="22"/>
              </w:rPr>
            </w:pPr>
            <w:r w:rsidRPr="00441DEA">
              <w:rPr>
                <w:sz w:val="22"/>
              </w:rPr>
              <w:t>Where the national law transposing Directives 2014/24/EU or 2014/25/EU is applicable the value of the modification is below the applicable threshold and 10 % of the initial contract value for service and supply contracts and 15% of the initial contract value for works contracts.</w:t>
            </w:r>
          </w:p>
          <w:p w:rsidR="00820584" w:rsidRDefault="00820584" w:rsidP="00441DEA">
            <w:pPr>
              <w:spacing w:after="120"/>
              <w:rPr>
                <w:sz w:val="22"/>
              </w:rPr>
            </w:pPr>
          </w:p>
          <w:p w:rsidR="00820584" w:rsidRDefault="00820584" w:rsidP="00441DEA">
            <w:pPr>
              <w:spacing w:after="120"/>
              <w:rPr>
                <w:sz w:val="22"/>
              </w:rPr>
            </w:pPr>
          </w:p>
          <w:p w:rsidR="00820584" w:rsidRDefault="00820584" w:rsidP="00BD4F6F">
            <w:pPr>
              <w:spacing w:before="120" w:after="120"/>
              <w:rPr>
                <w:sz w:val="22"/>
                <w:szCs w:val="20"/>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rsidR="00820584" w:rsidRDefault="00820584" w:rsidP="00BF0065">
            <w:pPr>
              <w:numPr>
                <w:ilvl w:val="0"/>
                <w:numId w:val="6"/>
              </w:numPr>
              <w:autoSpaceDE w:val="0"/>
              <w:spacing w:before="120" w:after="120" w:line="276" w:lineRule="auto"/>
              <w:ind w:left="391" w:hanging="391"/>
              <w:jc w:val="left"/>
              <w:rPr>
                <w:sz w:val="22"/>
                <w:szCs w:val="20"/>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384F56" w:rsidTr="0006318C">
        <w:trPr>
          <w:trHeight w:val="1185"/>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b/>
                <w:bCs/>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57"/>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 xml:space="preserve">The contracts were not signed </w:t>
            </w:r>
            <w:r>
              <w:rPr>
                <w:sz w:val="22"/>
                <w:szCs w:val="20"/>
              </w:rPr>
              <w:t>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109"/>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404"/>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in question falls within the scope of application of the national law transposing the EU Directives on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p>
          <w:p w:rsidR="00384F56" w:rsidRDefault="00384F56" w:rsidP="00FC5888">
            <w:pPr>
              <w:autoSpaceDE w:val="0"/>
              <w:spacing w:before="120" w:after="120" w:line="276" w:lineRule="auto"/>
              <w:ind w:left="391"/>
              <w:jc w:val="left"/>
              <w:rPr>
                <w:sz w:val="22"/>
                <w:szCs w:val="20"/>
              </w:rPr>
            </w:pPr>
            <w:r>
              <w:rPr>
                <w:i/>
                <w:sz w:val="22"/>
                <w:szCs w:val="20"/>
              </w:rPr>
              <w:t xml:space="preserve">(When indications are noted the Auditor explains the reasons provided by the Beneficiary under the caption "Exceptions" of the Report. The </w:t>
            </w:r>
            <w:r>
              <w:rPr>
                <w:i/>
                <w:sz w:val="22"/>
                <w:szCs w:val="20"/>
              </w:rPr>
              <w:lastRenderedPageBreak/>
              <w:t>Agency will analyse this information to evaluate whether these costs might be accepted as eligible).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ind w:left="391" w:hanging="391"/>
              <w:jc w:val="left"/>
              <w:rPr>
                <w:sz w:val="22"/>
                <w:szCs w:val="20"/>
              </w:rPr>
            </w:pPr>
            <w:r>
              <w:rPr>
                <w:sz w:val="22"/>
                <w:szCs w:val="20"/>
              </w:rPr>
              <w:t xml:space="preserve">The </w:t>
            </w:r>
            <w:r w:rsidRPr="003363F6">
              <w:rPr>
                <w:sz w:val="22"/>
                <w:szCs w:val="20"/>
              </w:rPr>
              <w:t xml:space="preserve">procurement procedure selected was in compliance with the national </w:t>
            </w:r>
            <w:r w:rsidRPr="004972C2">
              <w:rPr>
                <w:sz w:val="22"/>
                <w:szCs w:val="20"/>
              </w:rPr>
              <w:t xml:space="preserve">law transposing the EU Directives on public procurement </w:t>
            </w:r>
          </w:p>
          <w:p w:rsidR="00384F56" w:rsidRDefault="00384F56" w:rsidP="00123281">
            <w:pPr>
              <w:autoSpaceDE w:val="0"/>
              <w:spacing w:before="120" w:after="120" w:line="276" w:lineRule="auto"/>
              <w:jc w:val="left"/>
              <w:rPr>
                <w:sz w:val="22"/>
                <w:szCs w:val="20"/>
              </w:rPr>
            </w:pPr>
            <w:r>
              <w:rPr>
                <w:sz w:val="22"/>
                <w:szCs w:val="20"/>
              </w:rPr>
              <w:t>(</w:t>
            </w:r>
            <w:r>
              <w:rPr>
                <w:sz w:val="22"/>
              </w:rPr>
              <w:t>justification was provided on the use of negotiated procedures with or without prior call for competition under the national law transposing the relevant EU public procurement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1266"/>
        </w:trPr>
        <w:tc>
          <w:tcPr>
            <w:tcW w:w="756" w:type="dxa"/>
            <w:vMerge w:val="restart"/>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384F56">
            <w:pPr>
              <w:numPr>
                <w:ilvl w:val="0"/>
                <w:numId w:val="6"/>
              </w:numPr>
              <w:autoSpaceDE w:val="0"/>
              <w:spacing w:before="120" w:after="120" w:line="276" w:lineRule="auto"/>
              <w:jc w:val="left"/>
              <w:rPr>
                <w:sz w:val="22"/>
                <w:szCs w:val="20"/>
              </w:rPr>
            </w:pPr>
            <w:r>
              <w:rPr>
                <w:sz w:val="22"/>
                <w:szCs w:val="20"/>
              </w:rPr>
              <w:t>The conditions for publication according to national law transposing the EU law were respected (contract notice / contract award notice</w:t>
            </w:r>
            <w:r w:rsidR="00123281">
              <w:rPr>
                <w:sz w:val="22"/>
                <w:szCs w:val="20"/>
              </w:rPr>
              <w:t xml:space="preserve"> where applicable</w:t>
            </w:r>
            <w:r>
              <w:rPr>
                <w:sz w:val="22"/>
                <w:szCs w:val="20"/>
              </w:rPr>
              <w:t>)</w:t>
            </w:r>
            <w:r w:rsidR="00123281">
              <w:rPr>
                <w:sz w:val="22"/>
                <w:szCs w:val="20"/>
              </w:rPr>
              <w:t xml:space="preserve"> </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257"/>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1090"/>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423D68" w:rsidRDefault="00384F56" w:rsidP="00820584">
            <w:pPr>
              <w:numPr>
                <w:ilvl w:val="0"/>
                <w:numId w:val="6"/>
              </w:numPr>
              <w:autoSpaceDE w:val="0"/>
              <w:spacing w:before="120" w:line="276" w:lineRule="auto"/>
              <w:ind w:left="357" w:hanging="357"/>
              <w:jc w:val="left"/>
              <w:rPr>
                <w:sz w:val="22"/>
                <w:szCs w:val="20"/>
              </w:rPr>
            </w:pPr>
            <w:r w:rsidRPr="00A44457" w:rsidDel="00A44457">
              <w:rPr>
                <w:sz w:val="22"/>
              </w:rPr>
              <w:t xml:space="preserve"> </w:t>
            </w:r>
            <w:r w:rsidRPr="00A44457">
              <w:rPr>
                <w:sz w:val="22"/>
              </w:rPr>
              <w:t>The procurement procedures applied were transparent and non-discriminatory.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selection and award criteria were published in the contract notice / tender specifications. No changes to the exclusion / selection / award criteria were made after the submission of </w:t>
            </w:r>
            <w:r w:rsidR="00897286">
              <w:rPr>
                <w:sz w:val="22"/>
                <w:szCs w:val="20"/>
              </w:rPr>
              <w:t>tenders</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117"/>
        </w:trPr>
        <w:tc>
          <w:tcPr>
            <w:tcW w:w="756" w:type="dxa"/>
            <w:vMerge w:val="restart"/>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spacing w:before="120" w:after="120"/>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403238">
            <w:pPr>
              <w:numPr>
                <w:ilvl w:val="0"/>
                <w:numId w:val="6"/>
              </w:numPr>
              <w:autoSpaceDE w:val="0"/>
              <w:spacing w:before="120" w:after="120" w:line="276" w:lineRule="auto"/>
              <w:ind w:left="391" w:hanging="391"/>
              <w:rPr>
                <w:sz w:val="22"/>
                <w:szCs w:val="20"/>
              </w:rPr>
            </w:pPr>
            <w:r>
              <w:rPr>
                <w:sz w:val="22"/>
                <w:szCs w:val="20"/>
              </w:rPr>
              <w:t>The evaluation was based on pre-defined criteria. The award decision was consistent with the results obtained and the contract was awarded to the 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1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4" w:hanging="374"/>
              <w:rPr>
                <w:caps/>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In case of </w:t>
            </w:r>
            <w:r w:rsidR="00897286">
              <w:rPr>
                <w:sz w:val="22"/>
                <w:szCs w:val="20"/>
              </w:rPr>
              <w:t>tenders</w:t>
            </w:r>
            <w:r>
              <w:rPr>
                <w:sz w:val="22"/>
                <w:szCs w:val="20"/>
              </w:rPr>
              <w:t xml:space="preserve"> excluded</w:t>
            </w:r>
            <w:r w:rsidR="00897286">
              <w:rPr>
                <w:sz w:val="22"/>
                <w:szCs w:val="20"/>
              </w:rPr>
              <w:t>/rejected</w:t>
            </w:r>
            <w:r>
              <w:rPr>
                <w:sz w:val="22"/>
                <w:szCs w:val="20"/>
              </w:rPr>
              <w:t xml:space="preserve"> during the </w:t>
            </w:r>
            <w:r>
              <w:rPr>
                <w:sz w:val="22"/>
                <w:szCs w:val="20"/>
              </w:rPr>
              <w:lastRenderedPageBreak/>
              <w:t>evaluation process the exclusion</w:t>
            </w:r>
            <w:r w:rsidR="00897286">
              <w:rPr>
                <w:sz w:val="22"/>
                <w:szCs w:val="20"/>
              </w:rPr>
              <w:t>/rejection</w:t>
            </w:r>
            <w:r>
              <w:rPr>
                <w:sz w:val="22"/>
                <w:szCs w:val="20"/>
              </w:rPr>
              <w:t xml:space="preserve"> was justified and consistent with the requirements in the contract notice / tender specifications (exclusion, selection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568"/>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amount, duration and conditions of the contract signed following the award process were consistent with the winning </w:t>
            </w:r>
            <w:r w:rsidR="00897286">
              <w:rPr>
                <w:sz w:val="22"/>
                <w:szCs w:val="20"/>
              </w:rPr>
              <w:t>tender</w:t>
            </w:r>
            <w:r>
              <w:rPr>
                <w:sz w:val="22"/>
                <w:szCs w:val="20"/>
              </w:rPr>
              <w:t xml:space="preserve">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070"/>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384F56">
            <w:pPr>
              <w:numPr>
                <w:ilvl w:val="0"/>
                <w:numId w:val="6"/>
              </w:numPr>
              <w:autoSpaceDE w:val="0"/>
              <w:spacing w:before="120" w:after="120" w:line="276" w:lineRule="auto"/>
              <w:jc w:val="left"/>
              <w:rPr>
                <w:sz w:val="22"/>
                <w:szCs w:val="20"/>
              </w:rPr>
            </w:pPr>
            <w:r w:rsidRPr="000D149D">
              <w:rPr>
                <w:sz w:val="22"/>
                <w:szCs w:val="20"/>
              </w:rPr>
              <w:t>The contractual amendments signed were compliant with national law transposing the relevant EU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983"/>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820584">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beneficiary has produced documented technical and legal justification for the amendment, and its compliance with the requirements of the applicable national law </w:t>
            </w:r>
            <w:r w:rsidRPr="000D149D">
              <w:rPr>
                <w:sz w:val="22"/>
                <w:szCs w:val="20"/>
              </w:rPr>
              <w:lastRenderedPageBreak/>
              <w:t>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napToGrid w:val="0"/>
              <w:spacing w:after="120"/>
              <w:jc w:val="center"/>
              <w:rPr>
                <w:sz w:val="22"/>
                <w:szCs w:val="20"/>
              </w:rPr>
            </w:pPr>
          </w:p>
        </w:tc>
      </w:tr>
      <w:tr w:rsidR="00384F56" w:rsidTr="00820584">
        <w:trPr>
          <w:trHeight w:val="12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913286">
            <w:pPr>
              <w:numPr>
                <w:ilvl w:val="0"/>
                <w:numId w:val="6"/>
              </w:numPr>
              <w:autoSpaceDE w:val="0"/>
              <w:spacing w:before="120" w:after="120" w:line="276" w:lineRule="auto"/>
              <w:ind w:left="391" w:hanging="391"/>
              <w:jc w:val="left"/>
              <w:rPr>
                <w:sz w:val="22"/>
                <w:szCs w:val="20"/>
              </w:rPr>
            </w:pPr>
            <w:r w:rsidRPr="000D149D">
              <w:rPr>
                <w:sz w:val="22"/>
                <w:szCs w:val="20"/>
              </w:rPr>
              <w:t>In case of amendments the scope of the contract has not been extended considerably to encompass</w:t>
            </w:r>
            <w:r w:rsidR="00820584">
              <w:rPr>
                <w:sz w:val="22"/>
                <w:szCs w:val="20"/>
              </w:rPr>
              <w:t xml:space="preserve">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67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A54569">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economic balance of the contract has not changed in favour of the supplier in a manner which was not provided for in the terms of the initial </w:t>
            </w:r>
            <w:r w:rsidR="00897286">
              <w:rPr>
                <w:sz w:val="22"/>
                <w:szCs w:val="20"/>
              </w:rPr>
              <w:t>procurement</w:t>
            </w:r>
            <w:r w:rsidRPr="000D149D">
              <w:rPr>
                <w:sz w:val="22"/>
                <w:szCs w:val="20"/>
              </w:rPr>
              <w:t xml:space="preserve">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C41A2E" w:rsidTr="00820584">
        <w:trPr>
          <w:trHeight w:val="2684"/>
        </w:trPr>
        <w:tc>
          <w:tcPr>
            <w:tcW w:w="756" w:type="dxa"/>
            <w:vMerge w:val="restart"/>
            <w:tcBorders>
              <w:left w:val="single" w:sz="4" w:space="0" w:color="000000"/>
            </w:tcBorders>
            <w:shd w:val="clear" w:color="auto" w:fill="auto"/>
          </w:tcPr>
          <w:p w:rsidR="00C41A2E" w:rsidRDefault="00C41A2E" w:rsidP="00C41A2E">
            <w:pPr>
              <w:autoSpaceDE w:val="0"/>
              <w:snapToGrid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Pr="000D149D" w:rsidRDefault="000D149D" w:rsidP="00571CEA">
            <w:pPr>
              <w:tabs>
                <w:tab w:val="left" w:pos="241"/>
              </w:tabs>
              <w:spacing w:after="120"/>
              <w:ind w:left="241" w:hanging="241"/>
              <w:rPr>
                <w:caps/>
                <w:sz w:val="22"/>
                <w:szCs w:val="20"/>
                <w:u w:val="single"/>
              </w:rPr>
            </w:pPr>
            <w:r w:rsidRPr="000D149D">
              <w:rPr>
                <w:caps/>
                <w:sz w:val="22"/>
                <w:szCs w:val="20"/>
              </w:rPr>
              <w:t xml:space="preserve">B.1.2) </w:t>
            </w:r>
            <w:r w:rsidR="00C41A2E" w:rsidRPr="000D149D">
              <w:rPr>
                <w:caps/>
                <w:sz w:val="22"/>
                <w:szCs w:val="20"/>
                <w:u w:val="single"/>
              </w:rPr>
              <w:tab/>
            </w:r>
            <w:r w:rsidR="00481F51" w:rsidRPr="000D149D">
              <w:rPr>
                <w:caps/>
                <w:sz w:val="22"/>
                <w:szCs w:val="20"/>
                <w:u w:val="single"/>
              </w:rPr>
              <w:t>For all contracts,</w:t>
            </w:r>
            <w:r w:rsidR="00C41A2E" w:rsidRPr="000D149D">
              <w:rPr>
                <w:caps/>
                <w:sz w:val="22"/>
                <w:szCs w:val="20"/>
                <w:u w:val="single"/>
              </w:rPr>
              <w:t xml:space="preserve"> the Auditor verified that (57-58):</w:t>
            </w:r>
          </w:p>
          <w:p w:rsidR="00C41A2E" w:rsidRDefault="00C41A2E" w:rsidP="000D149D">
            <w:pPr>
              <w:tabs>
                <w:tab w:val="left" w:pos="0"/>
              </w:tabs>
              <w:spacing w:after="120"/>
              <w:rPr>
                <w:sz w:val="22"/>
                <w:szCs w:val="20"/>
              </w:rPr>
            </w:pPr>
            <w:r>
              <w:rPr>
                <w:sz w:val="22"/>
                <w:szCs w:val="20"/>
              </w:rPr>
              <w:t xml:space="preserve">To confirm standard factual finding </w:t>
            </w:r>
            <w:r w:rsidR="00431A4D">
              <w:rPr>
                <w:sz w:val="22"/>
                <w:szCs w:val="20"/>
              </w:rPr>
              <w:t>54</w:t>
            </w:r>
            <w:r>
              <w:rPr>
                <w:sz w:val="22"/>
                <w:szCs w:val="20"/>
              </w:rPr>
              <w:t>-</w:t>
            </w:r>
            <w:r w:rsidR="00431A4D">
              <w:rPr>
                <w:sz w:val="22"/>
                <w:szCs w:val="20"/>
              </w:rPr>
              <w:t>61</w:t>
            </w:r>
            <w:r>
              <w:rPr>
                <w:sz w:val="22"/>
                <w:szCs w:val="20"/>
              </w:rPr>
              <w:t xml:space="preserve"> listed in the next column, the Auditor reviewed the following for the items included in the sample:</w:t>
            </w:r>
          </w:p>
          <w:p w:rsidR="00C41A2E" w:rsidRDefault="006F229D" w:rsidP="000D149D">
            <w:pPr>
              <w:numPr>
                <w:ilvl w:val="0"/>
                <w:numId w:val="4"/>
              </w:numPr>
              <w:spacing w:after="120"/>
              <w:rPr>
                <w:sz w:val="22"/>
              </w:rPr>
            </w:pPr>
            <w:r>
              <w:rPr>
                <w:sz w:val="22"/>
              </w:rPr>
              <w:t>t</w:t>
            </w:r>
            <w:r w:rsidR="00C41A2E" w:rsidRPr="00403238">
              <w:rPr>
                <w:sz w:val="22"/>
              </w:rPr>
              <w:t>he contracted tasks are relevant for the activities (or sub-activities) defined in the Agreement (Article 1 and Annex I of the Agreement);</w:t>
            </w:r>
          </w:p>
          <w:p w:rsidR="00C41A2E" w:rsidRPr="00403238" w:rsidRDefault="00C41A2E" w:rsidP="000D149D">
            <w:pPr>
              <w:numPr>
                <w:ilvl w:val="0"/>
                <w:numId w:val="4"/>
              </w:numPr>
              <w:autoSpaceDE w:val="0"/>
              <w:spacing w:after="120"/>
              <w:rPr>
                <w:sz w:val="22"/>
                <w:szCs w:val="20"/>
              </w:rPr>
            </w:pPr>
            <w:r w:rsidRPr="00403238">
              <w:rPr>
                <w:sz w:val="22"/>
                <w:szCs w:val="20"/>
              </w:rPr>
              <w:t>the Beneficiary followed their usual procurement rules;</w:t>
            </w:r>
          </w:p>
          <w:p w:rsidR="00C41A2E" w:rsidRPr="007F67B4" w:rsidRDefault="00C41A2E" w:rsidP="000D149D">
            <w:pPr>
              <w:numPr>
                <w:ilvl w:val="0"/>
                <w:numId w:val="4"/>
              </w:numPr>
              <w:autoSpaceDE w:val="0"/>
              <w:spacing w:after="120" w:line="276" w:lineRule="auto"/>
              <w:rPr>
                <w:sz w:val="22"/>
                <w:szCs w:val="20"/>
              </w:rPr>
            </w:pPr>
            <w:r w:rsidRPr="00403238">
              <w:rPr>
                <w:sz w:val="22"/>
                <w:szCs w:val="20"/>
              </w:rPr>
              <w:t>supporting documents on the selection and award procedure demonstrate that the selected contractor offered the best value (or lowest price) according</w:t>
            </w:r>
            <w:r w:rsidRPr="007F67B4">
              <w:rPr>
                <w:sz w:val="22"/>
                <w:szCs w:val="20"/>
              </w:rPr>
              <w:t xml:space="preserve"> to the criteria defined by the beneficiary;</w:t>
            </w:r>
          </w:p>
          <w:p w:rsidR="00C41A2E" w:rsidRDefault="00C41A2E" w:rsidP="000D149D">
            <w:pPr>
              <w:numPr>
                <w:ilvl w:val="0"/>
                <w:numId w:val="4"/>
              </w:numPr>
              <w:autoSpaceDE w:val="0"/>
              <w:spacing w:after="120"/>
              <w:rPr>
                <w:sz w:val="22"/>
                <w:szCs w:val="20"/>
              </w:rPr>
            </w:pPr>
            <w:r>
              <w:rPr>
                <w:sz w:val="22"/>
                <w:szCs w:val="20"/>
              </w:rPr>
              <w:t xml:space="preserve">original </w:t>
            </w:r>
            <w:r w:rsidR="00897286">
              <w:rPr>
                <w:sz w:val="22"/>
                <w:szCs w:val="20"/>
              </w:rPr>
              <w:t>tenders</w:t>
            </w:r>
            <w:r>
              <w:rPr>
                <w:sz w:val="22"/>
                <w:szCs w:val="20"/>
              </w:rPr>
              <w:t xml:space="preserve"> of all </w:t>
            </w:r>
            <w:r w:rsidR="00897286">
              <w:rPr>
                <w:sz w:val="22"/>
                <w:szCs w:val="20"/>
              </w:rPr>
              <w:t>tenderers</w:t>
            </w:r>
            <w:r>
              <w:rPr>
                <w:sz w:val="22"/>
                <w:szCs w:val="20"/>
              </w:rPr>
              <w:t xml:space="preserve"> were reviewed and consistent with the evaluation </w:t>
            </w:r>
            <w:r>
              <w:rPr>
                <w:sz w:val="22"/>
                <w:szCs w:val="20"/>
              </w:rPr>
              <w:lastRenderedPageBreak/>
              <w:t>documents (entity name / price/submission date)  - (Article II.27.2 GA);</w:t>
            </w:r>
          </w:p>
          <w:p w:rsidR="00C41A2E" w:rsidRPr="005916FB" w:rsidRDefault="00C41A2E" w:rsidP="000D149D">
            <w:pPr>
              <w:numPr>
                <w:ilvl w:val="0"/>
                <w:numId w:val="4"/>
              </w:numPr>
              <w:autoSpaceDE w:val="0"/>
              <w:spacing w:after="120"/>
              <w:rPr>
                <w:sz w:val="22"/>
                <w:szCs w:val="20"/>
              </w:rPr>
            </w:pPr>
            <w:r w:rsidRPr="005916FB">
              <w:rPr>
                <w:sz w:val="22"/>
                <w:szCs w:val="20"/>
              </w:rPr>
              <w:t>the Beneficiary ensured that there was no conflict of interest when selecting and awarding the contract to the contractor</w:t>
            </w:r>
            <w:r>
              <w:rPr>
                <w:sz w:val="22"/>
                <w:szCs w:val="20"/>
              </w:rPr>
              <w:t>.</w:t>
            </w:r>
          </w:p>
          <w:p w:rsidR="00C41A2E" w:rsidRDefault="00C41A2E" w:rsidP="000D149D">
            <w:pPr>
              <w:numPr>
                <w:ilvl w:val="0"/>
                <w:numId w:val="4"/>
              </w:numPr>
              <w:spacing w:after="120"/>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r>
              <w:rPr>
                <w:sz w:val="22"/>
              </w:rPr>
              <w:t>)</w:t>
            </w:r>
            <w:r>
              <w:rPr>
                <w:sz w:val="22"/>
                <w:szCs w:val="20"/>
              </w:rPr>
              <w:t>;</w:t>
            </w:r>
          </w:p>
          <w:p w:rsidR="00C41A2E" w:rsidRDefault="00C41A2E" w:rsidP="00C66BCC">
            <w:pPr>
              <w:numPr>
                <w:ilvl w:val="0"/>
                <w:numId w:val="4"/>
              </w:numPr>
              <w:spacing w:after="120" w:line="276" w:lineRule="auto"/>
              <w:jc w:val="left"/>
              <w:rPr>
                <w:sz w:val="22"/>
                <w:szCs w:val="20"/>
              </w:rPr>
            </w:pPr>
            <w:r>
              <w:rPr>
                <w:sz w:val="22"/>
                <w:szCs w:val="20"/>
              </w:rPr>
              <w:t xml:space="preserve">there were signed </w:t>
            </w:r>
            <w:r w:rsidR="00897286">
              <w:rPr>
                <w:sz w:val="22"/>
                <w:szCs w:val="20"/>
              </w:rPr>
              <w:t>contracts</w:t>
            </w:r>
            <w:r>
              <w:rPr>
                <w:sz w:val="22"/>
                <w:szCs w:val="20"/>
              </w:rPr>
              <w:t xml:space="preserve"> between the Beneficiary and the contractor;</w:t>
            </w:r>
          </w:p>
          <w:p w:rsidR="00C41A2E" w:rsidRDefault="00C41A2E" w:rsidP="00C66BCC">
            <w:pPr>
              <w:numPr>
                <w:ilvl w:val="0"/>
                <w:numId w:val="4"/>
              </w:numPr>
              <w:spacing w:after="120"/>
              <w:jc w:val="left"/>
              <w:rPr>
                <w:sz w:val="22"/>
                <w:szCs w:val="20"/>
              </w:rPr>
            </w:pPr>
            <w:r>
              <w:rPr>
                <w:sz w:val="22"/>
                <w:szCs w:val="20"/>
              </w:rPr>
              <w:t>there was evidence that the contract was executed by the contractor (i.e. services were provided, works/supply were delivered).</w:t>
            </w:r>
          </w:p>
          <w:p w:rsidR="00C41A2E" w:rsidRDefault="00C41A2E" w:rsidP="00C66BCC">
            <w:pPr>
              <w:numPr>
                <w:ilvl w:val="0"/>
                <w:numId w:val="4"/>
              </w:numPr>
              <w:spacing w:after="120"/>
              <w:rPr>
                <w:sz w:val="22"/>
                <w:szCs w:val="20"/>
              </w:rPr>
            </w:pPr>
            <w:r>
              <w:rPr>
                <w:sz w:val="22"/>
                <w:szCs w:val="20"/>
              </w:rPr>
              <w:t xml:space="preserve">In the award of the audited contracts, </w:t>
            </w:r>
            <w:r w:rsidRPr="00571CEA">
              <w:rPr>
                <w:sz w:val="22"/>
                <w:szCs w:val="20"/>
              </w:rPr>
              <w:t>the principle of sound financial management and basic principles of the Treaty of the Functioning of the European Union are respected (transparency, equal treatment, non-discrimination).</w:t>
            </w:r>
          </w:p>
          <w:p w:rsidR="00C41A2E" w:rsidRDefault="00C41A2E" w:rsidP="000D149D">
            <w:pPr>
              <w:spacing w:after="120"/>
              <w:ind w:left="524"/>
              <w:rPr>
                <w:sz w:val="22"/>
                <w:u w:val="single"/>
              </w:rPr>
            </w:pPr>
            <w:r w:rsidRPr="0010536A">
              <w:rPr>
                <w:sz w:val="22"/>
                <w:szCs w:val="20"/>
              </w:rPr>
              <w:t>In case there is a cross-border interest, if an adequate level of publicity has been ensured and the provisions of Commission Communication 2006/C 179/02 have been respected.</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CF1FEA" w:rsidRDefault="00C41A2E" w:rsidP="00CF1FEA">
            <w:pPr>
              <w:numPr>
                <w:ilvl w:val="0"/>
                <w:numId w:val="6"/>
              </w:numPr>
              <w:autoSpaceDE w:val="0"/>
              <w:spacing w:before="120" w:after="120" w:line="276" w:lineRule="auto"/>
              <w:jc w:val="left"/>
              <w:rPr>
                <w:sz w:val="22"/>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820584" w:rsidRDefault="00C41A2E" w:rsidP="00CF1FEA">
            <w:pPr>
              <w:numPr>
                <w:ilvl w:val="0"/>
                <w:numId w:val="6"/>
              </w:numPr>
              <w:autoSpaceDE w:val="0"/>
              <w:spacing w:before="120" w:after="120" w:line="276" w:lineRule="auto"/>
              <w:jc w:val="left"/>
              <w:rPr>
                <w:sz w:val="22"/>
              </w:rPr>
            </w:pPr>
            <w:r w:rsidRPr="00384F56">
              <w:rPr>
                <w:sz w:val="22"/>
                <w:szCs w:val="20"/>
              </w:rPr>
              <w:t xml:space="preserve">The contracted works/ services/ supplies were linked to the </w:t>
            </w:r>
            <w:r w:rsidRPr="00384F56">
              <w:rPr>
                <w:sz w:val="22"/>
                <w:szCs w:val="20"/>
              </w:rPr>
              <w:lastRenderedPageBreak/>
              <w:t>activities covered in the Agreement.</w:t>
            </w:r>
          </w:p>
          <w:p w:rsidR="00820584" w:rsidRPr="00384F56" w:rsidDel="009D5A4F"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384F56"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571CEA">
            <w:pPr>
              <w:numPr>
                <w:ilvl w:val="0"/>
                <w:numId w:val="4"/>
              </w:numPr>
              <w:spacing w:after="120"/>
              <w:ind w:left="524" w:hanging="283"/>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820584" w:rsidRDefault="00C41A2E" w:rsidP="006F229D">
            <w:pPr>
              <w:numPr>
                <w:ilvl w:val="0"/>
                <w:numId w:val="6"/>
              </w:numPr>
              <w:autoSpaceDE w:val="0"/>
              <w:spacing w:before="120" w:after="120" w:line="276" w:lineRule="auto"/>
              <w:jc w:val="left"/>
              <w:rPr>
                <w:sz w:val="22"/>
              </w:rPr>
            </w:pPr>
            <w:r>
              <w:rPr>
                <w:sz w:val="22"/>
                <w:szCs w:val="20"/>
              </w:rPr>
              <w:t>The contracts were not signed with other co- Beneficiaries</w:t>
            </w:r>
          </w:p>
          <w:p w:rsidR="00820584" w:rsidRPr="00CF1FEA"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132"/>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B735C">
            <w:pPr>
              <w:numPr>
                <w:ilvl w:val="0"/>
                <w:numId w:val="6"/>
              </w:numPr>
              <w:autoSpaceDE w:val="0"/>
              <w:spacing w:before="120" w:after="120" w:line="276" w:lineRule="auto"/>
              <w:jc w:val="left"/>
              <w:rPr>
                <w:sz w:val="22"/>
                <w:szCs w:val="20"/>
              </w:rPr>
            </w:pPr>
            <w:r>
              <w:rPr>
                <w:sz w:val="22"/>
                <w:szCs w:val="20"/>
              </w:rPr>
              <w:t>The Beneficiary provided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4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CF1FEA" w:rsidRDefault="00C41A2E" w:rsidP="00571CEA">
            <w:pPr>
              <w:numPr>
                <w:ilvl w:val="0"/>
                <w:numId w:val="4"/>
              </w:numPr>
              <w:spacing w:after="120"/>
              <w:ind w:left="524" w:hanging="283"/>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CF1FEA">
            <w:pPr>
              <w:numPr>
                <w:ilvl w:val="0"/>
                <w:numId w:val="6"/>
              </w:numPr>
              <w:autoSpaceDE w:val="0"/>
              <w:spacing w:before="120" w:after="120" w:line="276" w:lineRule="auto"/>
              <w:ind w:left="391" w:hanging="391"/>
              <w:jc w:val="left"/>
              <w:rPr>
                <w:sz w:val="22"/>
                <w:szCs w:val="20"/>
              </w:rPr>
            </w:pPr>
            <w:r w:rsidRPr="00A51CF8">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21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B80D56">
            <w:pPr>
              <w:numPr>
                <w:ilvl w:val="0"/>
                <w:numId w:val="6"/>
              </w:numPr>
              <w:autoSpaceDE w:val="0"/>
              <w:spacing w:before="240" w:after="120" w:line="276" w:lineRule="auto"/>
              <w:ind w:left="391" w:hanging="391"/>
              <w:jc w:val="left"/>
              <w:rPr>
                <w:sz w:val="22"/>
                <w:szCs w:val="20"/>
              </w:rPr>
            </w:pPr>
            <w:r w:rsidRPr="00A51CF8">
              <w:rPr>
                <w:sz w:val="22"/>
              </w:rPr>
              <w:t>The principle of sound financial management and basic principles of the Treaty (transparency, equal treatment, non-discrimination) are respected.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820584" w:rsidTr="00820584">
        <w:trPr>
          <w:trHeight w:val="4561"/>
        </w:trPr>
        <w:tc>
          <w:tcPr>
            <w:tcW w:w="756" w:type="dxa"/>
            <w:vMerge/>
            <w:tcBorders>
              <w:left w:val="single" w:sz="4" w:space="0" w:color="000000"/>
            </w:tcBorders>
            <w:shd w:val="clear" w:color="auto" w:fill="auto"/>
          </w:tcPr>
          <w:p w:rsidR="00820584" w:rsidRDefault="00820584">
            <w:pPr>
              <w:autoSpaceDE w:val="0"/>
              <w:snapToGrid w:val="0"/>
              <w:spacing w:after="120"/>
              <w:jc w:val="left"/>
              <w:rPr>
                <w:b/>
                <w:bCs/>
                <w:sz w:val="22"/>
                <w:szCs w:val="20"/>
              </w:rPr>
            </w:pPr>
          </w:p>
        </w:tc>
        <w:tc>
          <w:tcPr>
            <w:tcW w:w="8842" w:type="dxa"/>
            <w:tcBorders>
              <w:left w:val="single" w:sz="4" w:space="0" w:color="000000"/>
              <w:bottom w:val="single" w:sz="4" w:space="0" w:color="000000"/>
            </w:tcBorders>
            <w:shd w:val="clear" w:color="auto" w:fill="auto"/>
          </w:tcPr>
          <w:p w:rsidR="00820584" w:rsidRDefault="00820584">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right w:val="single" w:sz="4" w:space="0" w:color="000000"/>
            </w:tcBorders>
            <w:shd w:val="clear" w:color="auto" w:fill="auto"/>
          </w:tcPr>
          <w:p w:rsidR="00820584" w:rsidRPr="00FC5888" w:rsidRDefault="00820584" w:rsidP="00820584">
            <w:pPr>
              <w:numPr>
                <w:ilvl w:val="0"/>
                <w:numId w:val="6"/>
              </w:numPr>
              <w:autoSpaceDE w:val="0"/>
              <w:spacing w:before="120" w:after="120" w:line="276" w:lineRule="auto"/>
              <w:ind w:left="391" w:hanging="391"/>
              <w:jc w:val="left"/>
              <w:rPr>
                <w:sz w:val="22"/>
                <w:szCs w:val="20"/>
              </w:rPr>
            </w:pPr>
            <w:r w:rsidRPr="00A51CF8">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FB1FD7" w:rsidTr="00820584">
        <w:trPr>
          <w:trHeight w:val="990"/>
        </w:trPr>
        <w:tc>
          <w:tcPr>
            <w:tcW w:w="756" w:type="dxa"/>
            <w:vMerge w:val="restart"/>
            <w:tcBorders>
              <w:top w:val="single" w:sz="4" w:space="0" w:color="000000"/>
              <w:left w:val="single" w:sz="4" w:space="0" w:color="000000"/>
            </w:tcBorders>
            <w:shd w:val="clear" w:color="auto" w:fill="auto"/>
          </w:tcPr>
          <w:p w:rsidR="00FB1FD7" w:rsidRDefault="00FB1FD7" w:rsidP="002C538A">
            <w:pPr>
              <w:autoSpaceDE w:val="0"/>
              <w:spacing w:after="120"/>
              <w:jc w:val="left"/>
              <w:rPr>
                <w:b/>
                <w:bCs/>
                <w:sz w:val="22"/>
                <w:szCs w:val="20"/>
              </w:rPr>
            </w:pPr>
            <w:r>
              <w:rPr>
                <w:b/>
                <w:bCs/>
                <w:sz w:val="22"/>
                <w:szCs w:val="20"/>
              </w:rPr>
              <w:t>B.2</w:t>
            </w:r>
          </w:p>
        </w:tc>
        <w:tc>
          <w:tcPr>
            <w:tcW w:w="8855" w:type="dxa"/>
            <w:gridSpan w:val="2"/>
            <w:vMerge w:val="restart"/>
            <w:tcBorders>
              <w:top w:val="single" w:sz="4" w:space="0" w:color="000000"/>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r>
              <w:rPr>
                <w:b/>
                <w:bCs/>
                <w:sz w:val="22"/>
                <w:szCs w:val="20"/>
              </w:rPr>
              <w:t>Transaction controls for procurement related costs</w:t>
            </w:r>
          </w:p>
          <w:p w:rsidR="00FB1FD7" w:rsidRPr="00441DEA" w:rsidRDefault="00FB1FD7" w:rsidP="00441DEA">
            <w:pPr>
              <w:autoSpaceDE w:val="0"/>
              <w:spacing w:after="120"/>
              <w:jc w:val="left"/>
              <w:rPr>
                <w:bCs/>
                <w:i/>
                <w:sz w:val="22"/>
                <w:szCs w:val="20"/>
              </w:rPr>
            </w:pPr>
            <w:r w:rsidRPr="00441DEA">
              <w:rPr>
                <w:bCs/>
                <w:i/>
                <w:sz w:val="22"/>
                <w:szCs w:val="20"/>
              </w:rPr>
              <w:t>In section B.1, the contract award and post contract award process was verifie</w:t>
            </w:r>
            <w:r w:rsidRPr="00230527">
              <w:rPr>
                <w:bCs/>
                <w:i/>
                <w:sz w:val="22"/>
                <w:szCs w:val="20"/>
              </w:rPr>
              <w:t>d</w:t>
            </w:r>
            <w:r>
              <w:rPr>
                <w:bCs/>
                <w:i/>
                <w:sz w:val="22"/>
                <w:szCs w:val="20"/>
              </w:rPr>
              <w:t xml:space="preserve"> in order to test compliance with Article II.9 of the Grant Agreement</w:t>
            </w:r>
            <w:r w:rsidRPr="00441DEA">
              <w:rPr>
                <w:bCs/>
                <w:i/>
                <w:sz w:val="22"/>
                <w:szCs w:val="20"/>
              </w:rPr>
              <w:t>. The purpose of this section is to verify if the costs declared arising from the contracting procedures are eligible</w:t>
            </w:r>
            <w:r>
              <w:rPr>
                <w:bCs/>
                <w:i/>
                <w:sz w:val="22"/>
                <w:szCs w:val="20"/>
              </w:rPr>
              <w:t xml:space="preserve"> in line with Article II.19 of the grant agreement. </w:t>
            </w:r>
            <w:r w:rsidRPr="00441DEA">
              <w:rPr>
                <w:bCs/>
                <w:i/>
                <w:sz w:val="22"/>
                <w:szCs w:val="20"/>
              </w:rPr>
              <w:t xml:space="preserve"> </w:t>
            </w:r>
          </w:p>
          <w:p w:rsidR="00FB1FD7" w:rsidRPr="00EA5820" w:rsidRDefault="00FB1FD7" w:rsidP="00441DEA">
            <w:pPr>
              <w:autoSpaceDE w:val="0"/>
              <w:spacing w:after="120"/>
              <w:jc w:val="left"/>
              <w:rPr>
                <w:i/>
                <w:sz w:val="22"/>
                <w:szCs w:val="20"/>
              </w:rPr>
            </w:pPr>
            <w:r>
              <w:rPr>
                <w:b/>
                <w:bCs/>
                <w:sz w:val="22"/>
                <w:szCs w:val="20"/>
              </w:rPr>
              <w:t xml:space="preserve">Based on the contracts sampled in section B.1, </w:t>
            </w:r>
            <w:r>
              <w:rPr>
                <w:b/>
                <w:sz w:val="22"/>
                <w:szCs w:val="20"/>
              </w:rPr>
              <w:t xml:space="preserve">the Auditor randomly sampled at least 10% </w:t>
            </w:r>
            <w:r w:rsidRPr="00FC5888">
              <w:rPr>
                <w:b/>
                <w:sz w:val="22"/>
                <w:szCs w:val="20"/>
              </w:rPr>
              <w:t xml:space="preserve">of </w:t>
            </w:r>
            <w:r w:rsidR="00404BC8" w:rsidRPr="00BF10D7">
              <w:rPr>
                <w:i/>
                <w:sz w:val="22"/>
                <w:szCs w:val="20"/>
              </w:rPr>
              <w:t xml:space="preserve"> the total value of costs</w:t>
            </w:r>
            <w:r w:rsidR="00404BC8" w:rsidRPr="002671C7">
              <w:rPr>
                <w:i/>
                <w:sz w:val="22"/>
                <w:szCs w:val="20"/>
              </w:rPr>
              <w:t xml:space="preserve"> declared</w:t>
            </w:r>
            <w:r w:rsidRPr="00FC5888">
              <w:rPr>
                <w:b/>
                <w:sz w:val="22"/>
                <w:szCs w:val="20"/>
              </w:rPr>
              <w:t xml:space="preserve"> for each procurement</w:t>
            </w:r>
            <w:r>
              <w:rPr>
                <w:b/>
                <w:sz w:val="22"/>
                <w:szCs w:val="20"/>
              </w:rPr>
              <w:t xml:space="preserve"> procedure selected under section B.1</w:t>
            </w:r>
            <w:r>
              <w:rPr>
                <w:sz w:val="22"/>
                <w:szCs w:val="20"/>
              </w:rPr>
              <w:t xml:space="preserve"> in order to verify if the declared costs were incurred in compliance with the grant agreement eligibility conditions defined in article II.19 (</w:t>
            </w:r>
            <w:r>
              <w:rPr>
                <w:i/>
                <w:sz w:val="22"/>
                <w:szCs w:val="20"/>
              </w:rPr>
              <w:t>full coverage is required if there are fewer than 5 transactions per contract, otherwise the sample should have a minimum of 10</w:t>
            </w:r>
            <w:r w:rsidRPr="005F5A6E">
              <w:rPr>
                <w:i/>
                <w:sz w:val="22"/>
                <w:szCs w:val="20"/>
              </w:rPr>
              <w:t xml:space="preserve">% </w:t>
            </w:r>
            <w:r w:rsidRPr="003818B7">
              <w:rPr>
                <w:i/>
                <w:sz w:val="22"/>
                <w:szCs w:val="20"/>
              </w:rPr>
              <w:t>of the total</w:t>
            </w:r>
            <w:r>
              <w:rPr>
                <w:i/>
                <w:sz w:val="22"/>
                <w:szCs w:val="20"/>
              </w:rPr>
              <w:t xml:space="preserve"> value of costs declared per contract</w:t>
            </w:r>
            <w:r>
              <w:rPr>
                <w:sz w:val="22"/>
                <w:szCs w:val="20"/>
              </w:rPr>
              <w:t>.</w:t>
            </w: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rsidP="00820584">
            <w:pPr>
              <w:numPr>
                <w:ilvl w:val="0"/>
                <w:numId w:val="6"/>
              </w:numPr>
              <w:autoSpaceDE w:val="0"/>
              <w:spacing w:before="120" w:after="120" w:line="276" w:lineRule="auto"/>
              <w:ind w:left="391" w:hanging="391"/>
              <w:jc w:val="left"/>
            </w:pPr>
            <w:r w:rsidRPr="00674D49">
              <w:rPr>
                <w:sz w:val="22"/>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429"/>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820584">
            <w:pPr>
              <w:numPr>
                <w:ilvl w:val="0"/>
                <w:numId w:val="6"/>
              </w:numPr>
              <w:autoSpaceDE w:val="0"/>
              <w:spacing w:before="120" w:after="120" w:line="276" w:lineRule="auto"/>
              <w:ind w:left="391" w:hanging="391"/>
              <w:jc w:val="left"/>
              <w:rPr>
                <w:sz w:val="22"/>
              </w:rPr>
            </w:pPr>
            <w:r w:rsidRPr="00EA5820">
              <w:rPr>
                <w:sz w:val="22"/>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277"/>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FB1FD7">
            <w:pPr>
              <w:numPr>
                <w:ilvl w:val="0"/>
                <w:numId w:val="6"/>
              </w:numPr>
              <w:autoSpaceDE w:val="0"/>
              <w:spacing w:before="120" w:after="120" w:line="276" w:lineRule="auto"/>
              <w:ind w:left="391" w:hanging="391"/>
              <w:jc w:val="left"/>
              <w:rPr>
                <w:sz w:val="22"/>
              </w:rPr>
            </w:pPr>
            <w:r>
              <w:rPr>
                <w:sz w:val="22"/>
                <w:szCs w:val="20"/>
              </w:rPr>
              <w:t>The declared costs were covered by the activities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384F56" w:rsidTr="00820584">
        <w:trPr>
          <w:trHeight w:val="2543"/>
        </w:trPr>
        <w:tc>
          <w:tcPr>
            <w:tcW w:w="756" w:type="dxa"/>
            <w:vMerge/>
            <w:tcBorders>
              <w:left w:val="single" w:sz="4" w:space="0" w:color="000000"/>
            </w:tcBorders>
            <w:shd w:val="clear" w:color="auto" w:fill="auto"/>
          </w:tcPr>
          <w:p w:rsidR="00384F56" w:rsidDel="00C41A2E" w:rsidRDefault="00384F56"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384F56" w:rsidRDefault="00384F56">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FB1FD7">
            <w:pPr>
              <w:numPr>
                <w:ilvl w:val="0"/>
                <w:numId w:val="6"/>
              </w:numPr>
              <w:autoSpaceDE w:val="0"/>
              <w:spacing w:before="120" w:after="120" w:line="276" w:lineRule="auto"/>
              <w:ind w:left="391" w:hanging="391"/>
              <w:jc w:val="left"/>
              <w:rPr>
                <w:sz w:val="22"/>
              </w:rPr>
            </w:pPr>
            <w:r w:rsidRPr="00384F56">
              <w:rPr>
                <w:sz w:val="22"/>
                <w:szCs w:val="20"/>
              </w:rPr>
              <w:t xml:space="preserve">In the case of contractual amendments, the conditions under B1.1 were respected and the related costs are considered eligible.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pacing w:after="120"/>
              <w:jc w:val="left"/>
            </w:pPr>
          </w:p>
        </w:tc>
      </w:tr>
    </w:tbl>
    <w:p w:rsidR="00FB1FD7" w:rsidRDefault="00FB1FD7">
      <w:r>
        <w:br w:type="page"/>
      </w:r>
    </w:p>
    <w:tbl>
      <w:tblPr>
        <w:tblW w:w="14455" w:type="dxa"/>
        <w:tblInd w:w="-5" w:type="dxa"/>
        <w:tblLayout w:type="fixed"/>
        <w:tblLook w:val="0000" w:firstRow="0" w:lastRow="0" w:firstColumn="0" w:lastColumn="0" w:noHBand="0" w:noVBand="0"/>
      </w:tblPr>
      <w:tblGrid>
        <w:gridCol w:w="756"/>
        <w:gridCol w:w="8842"/>
        <w:gridCol w:w="3410"/>
        <w:gridCol w:w="1447"/>
      </w:tblGrid>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06318C">
            <w:pPr>
              <w:autoSpaceDE w:val="0"/>
              <w:spacing w:after="120"/>
              <w:jc w:val="left"/>
              <w:rPr>
                <w:b/>
                <w:bCs/>
                <w:sz w:val="22"/>
                <w:szCs w:val="20"/>
              </w:rPr>
            </w:pPr>
            <w:r>
              <w:rPr>
                <w:b/>
                <w:bCs/>
                <w:sz w:val="22"/>
                <w:szCs w:val="20"/>
              </w:rPr>
              <w:lastRenderedPageBreak/>
              <w:t>C</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06318C">
            <w:pPr>
              <w:autoSpaceDE w:val="0"/>
              <w:spacing w:after="120"/>
              <w:jc w:val="left"/>
            </w:pPr>
            <w:r>
              <w:rPr>
                <w:b/>
                <w:bCs/>
                <w:sz w:val="22"/>
                <w:szCs w:val="20"/>
              </w:rPr>
              <w:t>COSTS OF PROVIDING FINANCIAL SUPPORT TO THIRD PARTIES</w:t>
            </w:r>
          </w:p>
        </w:tc>
      </w:tr>
      <w:tr w:rsidR="00C41A2E" w:rsidTr="00820584">
        <w:trPr>
          <w:trHeight w:val="3038"/>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C.1</w:t>
            </w:r>
          </w:p>
        </w:tc>
        <w:tc>
          <w:tcPr>
            <w:tcW w:w="8842" w:type="dxa"/>
            <w:vMerge w:val="restart"/>
            <w:tcBorders>
              <w:top w:val="single" w:sz="4" w:space="0" w:color="000000"/>
              <w:left w:val="single" w:sz="4" w:space="0" w:color="000000"/>
            </w:tcBorders>
            <w:shd w:val="clear" w:color="auto" w:fill="auto"/>
          </w:tcPr>
          <w:p w:rsidR="00C41A2E" w:rsidRDefault="00C41A2E">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w:t>
            </w:r>
            <w:r w:rsidR="00404BC8">
              <w:rPr>
                <w:i/>
                <w:sz w:val="22"/>
                <w:szCs w:val="20"/>
              </w:rPr>
              <w:t xml:space="preserve"> costs declared under this category</w:t>
            </w:r>
            <w:r>
              <w:rPr>
                <w:i/>
                <w:sz w:val="22"/>
                <w:szCs w:val="20"/>
              </w:rPr>
              <w:t>, whichever number is the highest</w:t>
            </w:r>
            <w:r>
              <w:rPr>
                <w:sz w:val="22"/>
                <w:szCs w:val="20"/>
              </w:rPr>
              <w:t>).</w:t>
            </w:r>
          </w:p>
          <w:p w:rsidR="00C41A2E" w:rsidRDefault="00C41A2E">
            <w:pPr>
              <w:rPr>
                <w:sz w:val="22"/>
                <w:szCs w:val="20"/>
              </w:rPr>
            </w:pPr>
          </w:p>
          <w:p w:rsidR="00C41A2E" w:rsidRDefault="00C41A2E">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rsidR="00C41A2E" w:rsidRDefault="00C41A2E" w:rsidP="00571CEA">
            <w:pPr>
              <w:numPr>
                <w:ilvl w:val="0"/>
                <w:numId w:val="5"/>
              </w:numPr>
              <w:spacing w:after="200" w:line="276" w:lineRule="auto"/>
              <w:ind w:left="382"/>
              <w:jc w:val="left"/>
              <w:rPr>
                <w:sz w:val="22"/>
                <w:szCs w:val="20"/>
              </w:rPr>
            </w:pPr>
            <w:r>
              <w:rPr>
                <w:sz w:val="22"/>
                <w:szCs w:val="20"/>
              </w:rPr>
              <w:t>the maximum amount of financial support for each third party did not exceed EUR 60 000, unless it is the primary aim of the action as specified in Annex I of the Agreement;</w:t>
            </w:r>
          </w:p>
          <w:p w:rsidR="00C41A2E" w:rsidRDefault="00C41A2E" w:rsidP="00571CEA">
            <w:pPr>
              <w:numPr>
                <w:ilvl w:val="0"/>
                <w:numId w:val="5"/>
              </w:numPr>
              <w:spacing w:after="120" w:line="276" w:lineRule="auto"/>
              <w:ind w:left="382" w:hanging="357"/>
              <w:jc w:val="left"/>
              <w:rPr>
                <w:sz w:val="22"/>
                <w:szCs w:val="20"/>
              </w:rPr>
            </w:pPr>
            <w:r>
              <w:rPr>
                <w:sz w:val="22"/>
                <w:szCs w:val="20"/>
              </w:rPr>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rsidR="00C41A2E" w:rsidRDefault="00C41A2E"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B80D56" w:rsidRDefault="00C41A2E" w:rsidP="00441DEA">
            <w:pPr>
              <w:numPr>
                <w:ilvl w:val="0"/>
                <w:numId w:val="6"/>
              </w:numPr>
              <w:autoSpaceDE w:val="0"/>
              <w:spacing w:before="120" w:after="120" w:line="276" w:lineRule="auto"/>
              <w:ind w:left="391" w:hanging="391"/>
              <w:jc w:val="left"/>
              <w:rPr>
                <w:sz w:val="22"/>
                <w:szCs w:val="20"/>
              </w:rPr>
            </w:pPr>
            <w:r>
              <w:rPr>
                <w:sz w:val="22"/>
                <w:szCs w:val="20"/>
              </w:rPr>
              <w:t xml:space="preserve">Article II.11 </w:t>
            </w:r>
            <w:r w:rsidR="000D149D">
              <w:rPr>
                <w:sz w:val="22"/>
                <w:szCs w:val="20"/>
              </w:rPr>
              <w:t xml:space="preserve">applies (Article 17) and all minimum conditions </w:t>
            </w:r>
            <w:r>
              <w:rPr>
                <w:sz w:val="22"/>
                <w:szCs w:val="20"/>
              </w:rPr>
              <w:t>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820584">
        <w:trPr>
          <w:trHeight w:val="3037"/>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rPr>
                <w:b/>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ind w:left="389" w:hanging="389"/>
              <w:jc w:val="left"/>
            </w:pPr>
            <w:r>
              <w:rPr>
                <w:b/>
                <w:bCs/>
                <w:sz w:val="22"/>
                <w:szCs w:val="20"/>
              </w:rPr>
              <w:t>OTHER ACTUAL DIRECT COSTS</w:t>
            </w:r>
          </w:p>
        </w:tc>
      </w:tr>
      <w:tr w:rsidR="00C41A2E" w:rsidTr="00441DEA">
        <w:trPr>
          <w:trHeight w:val="35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D.1</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rsidR="00C41A2E" w:rsidRDefault="00C41A2E">
            <w:pPr>
              <w:autoSpaceDE w:val="0"/>
              <w:spacing w:after="120"/>
              <w:rPr>
                <w:sz w:val="22"/>
                <w:szCs w:val="20"/>
              </w:rPr>
            </w:pPr>
            <w:r>
              <w:rPr>
                <w:b/>
                <w:sz w:val="22"/>
                <w:szCs w:val="20"/>
                <w:lang w:eastAsia="en-GB"/>
              </w:rPr>
              <w:t xml:space="preserve">The Auditor obtained the detail/breakdown of travel and subsistence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5 items, or 10% of the total</w:t>
            </w:r>
            <w:r w:rsidR="00404BC8">
              <w:rPr>
                <w:i/>
                <w:sz w:val="22"/>
                <w:szCs w:val="20"/>
              </w:rPr>
              <w:t xml:space="preserve"> costs declared under this category</w:t>
            </w:r>
            <w:r>
              <w:rPr>
                <w:i/>
                <w:sz w:val="22"/>
                <w:szCs w:val="20"/>
                <w:lang w:eastAsia="en-GB"/>
              </w:rPr>
              <w:t>, whichever number is the highest</w:t>
            </w:r>
            <w:r>
              <w:rPr>
                <w:sz w:val="22"/>
                <w:szCs w:val="20"/>
                <w:lang w:eastAsia="en-GB"/>
              </w:rPr>
              <w:t>)</w:t>
            </w:r>
          </w:p>
          <w:p w:rsidR="00C41A2E" w:rsidRDefault="00C41A2E">
            <w:pPr>
              <w:autoSpaceDE w:val="0"/>
              <w:spacing w:after="120"/>
              <w:rPr>
                <w:sz w:val="22"/>
                <w:szCs w:val="20"/>
              </w:rPr>
            </w:pPr>
          </w:p>
          <w:p w:rsidR="00C41A2E" w:rsidRDefault="00C41A2E">
            <w:pPr>
              <w:spacing w:after="120"/>
              <w:rPr>
                <w:sz w:val="22"/>
                <w:szCs w:val="20"/>
              </w:rPr>
            </w:pPr>
            <w:r>
              <w:rPr>
                <w:sz w:val="22"/>
                <w:szCs w:val="20"/>
              </w:rPr>
              <w:lastRenderedPageBreak/>
              <w:t>The Auditor inspected the sample and verified that:</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C41A2E" w:rsidRDefault="00C41A2E">
            <w:pPr>
              <w:numPr>
                <w:ilvl w:val="0"/>
                <w:numId w:val="4"/>
              </w:numPr>
              <w:autoSpaceDE w:val="0"/>
              <w:spacing w:after="200" w:line="276" w:lineRule="auto"/>
              <w:jc w:val="left"/>
              <w:rPr>
                <w:sz w:val="22"/>
                <w:szCs w:val="20"/>
              </w:rPr>
            </w:pPr>
            <w:r>
              <w:rPr>
                <w:sz w:val="22"/>
                <w:szCs w:val="20"/>
              </w:rPr>
              <w:t>no ineligible costs or excessive or reckless expenditure was declared (see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approved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690"/>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There was a link between the </w:t>
            </w:r>
            <w:r>
              <w:rPr>
                <w:sz w:val="22"/>
                <w:szCs w:val="20"/>
              </w:rPr>
              <w:lastRenderedPageBreak/>
              <w:t>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14"/>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B80D56" w:rsidRDefault="00C41A2E"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80"/>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lastRenderedPageBreak/>
              <w:t>D.2</w:t>
            </w:r>
          </w:p>
        </w:tc>
        <w:tc>
          <w:tcPr>
            <w:tcW w:w="8842"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 FOR EQUIPMENT, INFRASTRUCTURE OR OTHER ASSETS</w:t>
            </w:r>
          </w:p>
          <w:p w:rsidR="00C41A2E" w:rsidRDefault="00C41A2E" w:rsidP="000D5120">
            <w:pPr>
              <w:autoSpaceDE w:val="0"/>
              <w:spacing w:after="120"/>
            </w:pPr>
            <w:r>
              <w:rPr>
                <w:b/>
                <w:sz w:val="22"/>
                <w:szCs w:val="20"/>
                <w:lang w:eastAsia="en-GB"/>
              </w:rPr>
              <w:t xml:space="preserve">The Auditor obtained the detail/breakdown of equipment, infrastructure and other assets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or </w:t>
            </w:r>
            <w:r w:rsidRPr="00BF10D7">
              <w:rPr>
                <w:i/>
                <w:sz w:val="22"/>
                <w:szCs w:val="20"/>
                <w:lang w:eastAsia="en-GB"/>
              </w:rPr>
              <w:t>10% of the total</w:t>
            </w:r>
            <w:r w:rsidR="00404BC8" w:rsidRPr="002671C7">
              <w:rPr>
                <w:i/>
                <w:sz w:val="22"/>
                <w:szCs w:val="20"/>
              </w:rPr>
              <w:t xml:space="preserve"> costs declared under this c</w:t>
            </w:r>
            <w:r w:rsidR="00404BC8" w:rsidRPr="00FC5888">
              <w:rPr>
                <w:i/>
                <w:sz w:val="22"/>
                <w:szCs w:val="20"/>
              </w:rPr>
              <w:t>ategory</w:t>
            </w:r>
            <w:r w:rsidRPr="00FC5888">
              <w:rPr>
                <w:i/>
                <w:sz w:val="22"/>
                <w:szCs w:val="20"/>
                <w:lang w:eastAsia="en-GB"/>
              </w:rPr>
              <w:t>, whichever number is the high</w:t>
            </w:r>
            <w:r>
              <w:rPr>
                <w:i/>
                <w:sz w:val="22"/>
                <w:szCs w:val="20"/>
                <w:lang w:eastAsia="en-GB"/>
              </w:rPr>
              <w:t>est</w:t>
            </w:r>
            <w:r>
              <w:rPr>
                <w:sz w:val="22"/>
                <w:szCs w:val="20"/>
                <w:lang w:eastAsia="en-GB"/>
              </w:rPr>
              <w:t>).</w:t>
            </w:r>
          </w:p>
          <w:p w:rsidR="00C41A2E" w:rsidRDefault="00C41A2E">
            <w:pPr>
              <w:autoSpaceDE w:val="0"/>
              <w:spacing w:after="120"/>
              <w:rPr>
                <w:sz w:val="22"/>
                <w:szCs w:val="20"/>
              </w:rPr>
            </w:pPr>
            <w:r w:rsidRPr="006272C7">
              <w:rPr>
                <w:sz w:val="22"/>
                <w:szCs w:val="20"/>
              </w:rPr>
              <w:t xml:space="preserve">In addition to the verifications listed under point B.1.1) (standard findings 33-43) </w:t>
            </w:r>
            <w:r w:rsidRPr="006272C7">
              <w:rPr>
                <w:sz w:val="22"/>
              </w:rPr>
              <w:t>or, if applicable, also under point B.1.2) (standard findings 44-63)</w:t>
            </w:r>
            <w:r w:rsidRPr="006272C7">
              <w:rPr>
                <w:sz w:val="22"/>
                <w:szCs w:val="20"/>
              </w:rPr>
              <w:t>, the Auditor performed the following:</w:t>
            </w:r>
            <w:r>
              <w:rPr>
                <w:sz w:val="22"/>
                <w:szCs w:val="20"/>
              </w:rPr>
              <w:t xml:space="preserve"> </w:t>
            </w:r>
          </w:p>
          <w:p w:rsidR="00C41A2E" w:rsidRDefault="00C41A2E" w:rsidP="004B7E7C">
            <w:pPr>
              <w:numPr>
                <w:ilvl w:val="0"/>
                <w:numId w:val="4"/>
              </w:numPr>
              <w:autoSpaceDE w:val="0"/>
              <w:spacing w:after="200" w:line="276" w:lineRule="auto"/>
              <w:jc w:val="left"/>
              <w:rPr>
                <w:sz w:val="22"/>
                <w:szCs w:val="20"/>
              </w:rPr>
            </w:pPr>
            <w:r>
              <w:rPr>
                <w:sz w:val="22"/>
                <w:szCs w:val="20"/>
              </w:rPr>
              <w:t>If only the depreciation costs are eligible in accordance with Article II.19.2 (c) of the Agreement: the Auditor recalculated the depreciation costs and verified that they were in line with the applicable rules in the international accounting standards and the usual accounting practices of the Beneficiary (e.g. depreciation calculated on the acquisition value);</w:t>
            </w:r>
          </w:p>
          <w:p w:rsidR="00C41A2E" w:rsidRDefault="00C41A2E"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(e.g. usage overview table);</w:t>
            </w:r>
          </w:p>
          <w:p w:rsidR="00C41A2E" w:rsidRDefault="00C41A2E" w:rsidP="004B7E7C">
            <w:pPr>
              <w:numPr>
                <w:ilvl w:val="0"/>
                <w:numId w:val="4"/>
              </w:numPr>
              <w:autoSpaceDE w:val="0"/>
              <w:spacing w:after="200" w:line="276" w:lineRule="auto"/>
              <w:jc w:val="left"/>
              <w:rPr>
                <w:sz w:val="22"/>
                <w:szCs w:val="20"/>
              </w:rPr>
            </w:pPr>
            <w:r>
              <w:rPr>
                <w:sz w:val="22"/>
                <w:szCs w:val="20"/>
              </w:rPr>
              <w:t>The Auditor verified that no ineligible costs such as deductible VAT, exchange rate losses, excessive or reckless expenditure were declared (see Articles II.19.3 and II.19.4 of the Agreement);</w:t>
            </w:r>
          </w:p>
          <w:p w:rsidR="00C41A2E" w:rsidRDefault="00C41A2E" w:rsidP="004B7E7C">
            <w:pPr>
              <w:numPr>
                <w:ilvl w:val="0"/>
                <w:numId w:val="4"/>
              </w:numPr>
              <w:autoSpaceDE w:val="0"/>
              <w:spacing w:after="200" w:line="276" w:lineRule="auto"/>
              <w:jc w:val="left"/>
              <w:rPr>
                <w:i/>
                <w:sz w:val="22"/>
                <w:szCs w:val="20"/>
              </w:rPr>
            </w:pPr>
            <w:r>
              <w:rPr>
                <w:sz w:val="22"/>
                <w:szCs w:val="20"/>
              </w:rPr>
              <w:t>Costs of contracts for goods, works or services or of subcontracts are considered to be incurred when the contract or subcontract (or part of it) is executed, i.e. when the goods, works or services (including studies) are supplied, delivered or provided (see Article II.19.1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i/>
                <w:sz w:val="22"/>
                <w:szCs w:val="20"/>
              </w:rPr>
              <w:t>[choose one option and delete the other]</w:t>
            </w:r>
            <w:r>
              <w:rPr>
                <w:sz w:val="22"/>
                <w:szCs w:val="20"/>
              </w:rPr>
              <w: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depreciation costs are eligible, the depreciation method used to charge the asset 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69"/>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2896"/>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the full purchase costs are eligible, the assets purchased are treated as capital expenditure in accordance with the tax and accounting rules applicable to the beneficiary, and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97"/>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D.3</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b/>
                <w:sz w:val="22"/>
                <w:szCs w:val="20"/>
              </w:rPr>
            </w:pPr>
            <w:r>
              <w:rPr>
                <w:b/>
                <w:bCs/>
                <w:sz w:val="22"/>
                <w:szCs w:val="20"/>
              </w:rPr>
              <w:t>COSTS OF SUBCONTRACTING in line with Article II.</w:t>
            </w:r>
            <w:r w:rsidR="008E2DF6" w:rsidDel="008E2DF6">
              <w:rPr>
                <w:b/>
                <w:bCs/>
                <w:sz w:val="22"/>
                <w:szCs w:val="20"/>
              </w:rPr>
              <w:t xml:space="preserve"> </w:t>
            </w:r>
            <w:r>
              <w:rPr>
                <w:b/>
                <w:bCs/>
                <w:sz w:val="22"/>
                <w:szCs w:val="20"/>
              </w:rPr>
              <w:t>10</w:t>
            </w:r>
            <w:r w:rsidR="008E2DF6">
              <w:rPr>
                <w:b/>
                <w:bCs/>
                <w:sz w:val="22"/>
                <w:szCs w:val="20"/>
              </w:rPr>
              <w:t>.2</w:t>
            </w:r>
            <w:r>
              <w:rPr>
                <w:b/>
                <w:bCs/>
                <w:sz w:val="22"/>
                <w:szCs w:val="20"/>
              </w:rPr>
              <w:t xml:space="preserve"> </w:t>
            </w:r>
          </w:p>
          <w:p w:rsidR="00C41A2E" w:rsidRDefault="00C41A2E" w:rsidP="006632B9">
            <w:pPr>
              <w:autoSpaceDE w:val="0"/>
              <w:spacing w:after="120"/>
            </w:pPr>
            <w:r>
              <w:rPr>
                <w:b/>
                <w:sz w:val="22"/>
                <w:szCs w:val="20"/>
                <w:lang w:eastAsia="en-GB"/>
              </w:rPr>
              <w:t xml:space="preserve">The 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w:t>
            </w:r>
            <w:r w:rsidRPr="00FC5888">
              <w:rPr>
                <w:i/>
                <w:sz w:val="22"/>
                <w:szCs w:val="20"/>
                <w:lang w:eastAsia="en-GB"/>
              </w:rPr>
              <w:t>of 5 items, or 10% of the total</w:t>
            </w:r>
            <w:r w:rsidR="00404BC8" w:rsidRPr="00215A41">
              <w:rPr>
                <w:i/>
                <w:sz w:val="22"/>
                <w:szCs w:val="20"/>
              </w:rPr>
              <w:t xml:space="preserve"> costs declared under this category</w:t>
            </w:r>
            <w:r w:rsidRPr="00FC5888">
              <w:rPr>
                <w:i/>
                <w:sz w:val="22"/>
                <w:szCs w:val="20"/>
                <w:lang w:eastAsia="en-GB"/>
              </w:rPr>
              <w:t>, whichever number is</w:t>
            </w:r>
            <w:r>
              <w:rPr>
                <w:i/>
                <w:sz w:val="22"/>
                <w:szCs w:val="20"/>
                <w:lang w:eastAsia="en-GB"/>
              </w:rPr>
              <w:t xml:space="preserve"> the highest</w:t>
            </w:r>
            <w:r>
              <w:rPr>
                <w:sz w:val="22"/>
                <w:szCs w:val="20"/>
                <w:lang w:eastAsia="en-GB"/>
              </w:rPr>
              <w:t>).</w:t>
            </w:r>
          </w:p>
          <w:p w:rsidR="00C41A2E" w:rsidRPr="003363F6" w:rsidRDefault="00C41A2E" w:rsidP="003363F6">
            <w:pPr>
              <w:spacing w:after="120"/>
              <w:rPr>
                <w:sz w:val="22"/>
                <w:u w:val="single"/>
              </w:rPr>
            </w:pPr>
            <w:r w:rsidRPr="004972C2">
              <w:rPr>
                <w:sz w:val="22"/>
              </w:rPr>
              <w:t>For the items included in the sample, in addition to the verifications listed under point B.1.1) (standard findings 33-4</w:t>
            </w:r>
            <w:r>
              <w:rPr>
                <w:sz w:val="22"/>
              </w:rPr>
              <w:t>3</w:t>
            </w:r>
            <w:r w:rsidRPr="004972C2">
              <w:rPr>
                <w:sz w:val="22"/>
              </w:rPr>
              <w:t>) or, if applicable, also under point B.1.2) (standard findings 4</w:t>
            </w:r>
            <w:r>
              <w:rPr>
                <w:sz w:val="22"/>
              </w:rPr>
              <w:t>4</w:t>
            </w:r>
            <w:r w:rsidRPr="004972C2">
              <w:rPr>
                <w:sz w:val="22"/>
              </w:rPr>
              <w:t>-6</w:t>
            </w:r>
            <w:r>
              <w:rPr>
                <w:sz w:val="22"/>
              </w:rPr>
              <w:t>3</w:t>
            </w:r>
            <w:r w:rsidRPr="004972C2">
              <w:rPr>
                <w:sz w:val="22"/>
              </w:rPr>
              <w:t>), the Auditor reviewed the following in order to confirm standard factual finding 7</w:t>
            </w:r>
            <w:r>
              <w:rPr>
                <w:sz w:val="22"/>
              </w:rPr>
              <w:t>5</w:t>
            </w:r>
            <w:r w:rsidRPr="004972C2">
              <w:rPr>
                <w:sz w:val="22"/>
              </w:rPr>
              <w:t xml:space="preserve"> in the next column</w:t>
            </w:r>
            <w:r w:rsidRPr="003363F6">
              <w:rPr>
                <w:sz w:val="22"/>
              </w:rPr>
              <w:t>:</w:t>
            </w:r>
          </w:p>
          <w:p w:rsidR="00C41A2E" w:rsidRDefault="00C41A2E"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II.10.2 of the Agreement);</w:t>
            </w:r>
          </w:p>
          <w:p w:rsidR="00C41A2E" w:rsidRDefault="00C41A2E" w:rsidP="003363F6">
            <w:pPr>
              <w:numPr>
                <w:ilvl w:val="0"/>
                <w:numId w:val="4"/>
              </w:numPr>
              <w:spacing w:after="120"/>
              <w:rPr>
                <w:b/>
                <w:i/>
                <w:sz w:val="22"/>
                <w:szCs w:val="20"/>
              </w:rPr>
            </w:pPr>
            <w:r>
              <w:rPr>
                <w:sz w:val="22"/>
                <w:szCs w:val="20"/>
              </w:rPr>
              <w:t>f</w:t>
            </w:r>
            <w:r w:rsidRPr="00C23DE9">
              <w:rPr>
                <w:sz w:val="22"/>
                <w:szCs w:val="20"/>
              </w:rPr>
              <w:t>or Agreements signed under the CEF-Telecom</w:t>
            </w:r>
            <w:r>
              <w:rPr>
                <w:sz w:val="22"/>
                <w:szCs w:val="20"/>
              </w:rPr>
              <w:t>,</w:t>
            </w:r>
            <w:r w:rsidRPr="00C23DE9">
              <w:rPr>
                <w:sz w:val="22"/>
                <w:szCs w:val="20"/>
              </w:rPr>
              <w:t xml:space="preserve"> subcontracting costs were declared in the subcontracting category of Annex III and the Financial Statement</w:t>
            </w:r>
            <w:r>
              <w:rPr>
                <w:sz w:val="22"/>
                <w:szCs w:val="20"/>
              </w:rPr>
              <w: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1726BC">
            <w:pPr>
              <w:numPr>
                <w:ilvl w:val="0"/>
                <w:numId w:val="6"/>
              </w:numPr>
              <w:autoSpaceDE w:val="0"/>
              <w:spacing w:before="120" w:after="120" w:line="276" w:lineRule="auto"/>
              <w:jc w:val="left"/>
              <w:rPr>
                <w:sz w:val="22"/>
                <w:szCs w:val="20"/>
              </w:rPr>
            </w:pPr>
            <w:r>
              <w:rPr>
                <w:sz w:val="22"/>
                <w:szCs w:val="20"/>
              </w:rPr>
              <w:t>The use of claimed subcontracting costs was foreseen in Annex I for all sectors of CEF and for CEF Telecom the costs were declared in Annex III and the Financial Statements under the 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before="360" w:after="120"/>
              <w:ind w:left="68"/>
              <w:jc w:val="center"/>
              <w:rPr>
                <w:sz w:val="22"/>
                <w:szCs w:val="20"/>
              </w:rPr>
            </w:pPr>
          </w:p>
        </w:tc>
      </w:tr>
      <w:tr w:rsidR="00C41A2E" w:rsidTr="00441DEA">
        <w:trPr>
          <w:trHeight w:val="653"/>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D.4</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rPr>
                <w:b/>
                <w:bCs/>
                <w:sz w:val="22"/>
                <w:szCs w:val="20"/>
              </w:rPr>
            </w:pPr>
            <w:r>
              <w:rPr>
                <w:b/>
                <w:bCs/>
                <w:sz w:val="22"/>
                <w:szCs w:val="20"/>
              </w:rPr>
              <w:t>COSTS RELATED TO LAND AND BUILDING ACQUISITION</w:t>
            </w:r>
          </w:p>
          <w:p w:rsidR="00C41A2E" w:rsidRDefault="00C41A2E">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rsidR="00C41A2E" w:rsidRDefault="00C41A2E" w:rsidP="002B532F">
            <w:pPr>
              <w:autoSpaceDE w:val="0"/>
              <w:spacing w:after="120"/>
            </w:pPr>
            <w:r>
              <w:rPr>
                <w:b/>
                <w:sz w:val="22"/>
                <w:szCs w:val="20"/>
                <w:lang w:eastAsia="en-GB"/>
              </w:rPr>
              <w:t xml:space="preserve">The Auditor obtained the detail /breakdown of land and building acquisition costs and </w:t>
            </w:r>
            <w:r>
              <w:rPr>
                <w:b/>
                <w:sz w:val="22"/>
                <w:szCs w:val="20"/>
                <w:lang w:eastAsia="en-GB"/>
              </w:rPr>
              <w:lastRenderedPageBreak/>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w:t>
            </w:r>
            <w:r w:rsidRPr="00FC5888">
              <w:rPr>
                <w:i/>
                <w:sz w:val="22"/>
                <w:szCs w:val="20"/>
                <w:lang w:eastAsia="en-GB"/>
              </w:rPr>
              <w:t>have a minimum of 5 items, or 10% of the total</w:t>
            </w:r>
            <w:r w:rsidR="00404BC8" w:rsidRPr="007538B9">
              <w:rPr>
                <w:i/>
                <w:sz w:val="22"/>
                <w:szCs w:val="20"/>
              </w:rPr>
              <w:t xml:space="preserve"> costs declared under this category</w:t>
            </w:r>
            <w:r w:rsidRPr="00FC5888">
              <w:rPr>
                <w:i/>
                <w:sz w:val="22"/>
                <w:szCs w:val="20"/>
                <w:lang w:eastAsia="en-GB"/>
              </w:rPr>
              <w:t>, whichever nu</w:t>
            </w:r>
            <w:r>
              <w:rPr>
                <w:i/>
                <w:sz w:val="22"/>
                <w:szCs w:val="20"/>
                <w:lang w:eastAsia="en-GB"/>
              </w:rPr>
              <w:t>mber is the highest</w:t>
            </w:r>
            <w:r>
              <w:rPr>
                <w:sz w:val="22"/>
                <w:szCs w:val="20"/>
                <w:lang w:eastAsia="en-GB"/>
              </w:rPr>
              <w:t>).</w:t>
            </w:r>
          </w:p>
          <w:p w:rsidR="00C41A2E" w:rsidRDefault="00C41A2E">
            <w:pPr>
              <w:autoSpaceDE w:val="0"/>
              <w:spacing w:after="120"/>
              <w:rPr>
                <w:sz w:val="22"/>
                <w:szCs w:val="20"/>
              </w:rPr>
            </w:pPr>
            <w:r>
              <w:rPr>
                <w:sz w:val="22"/>
                <w:szCs w:val="20"/>
              </w:rPr>
              <w:t>For the purchase of land included in the sample the Auditor verified that:</w:t>
            </w:r>
          </w:p>
          <w:p w:rsidR="00C41A2E" w:rsidRDefault="00C41A2E" w:rsidP="00CF1FEA">
            <w:pPr>
              <w:numPr>
                <w:ilvl w:val="0"/>
                <w:numId w:val="4"/>
              </w:numPr>
              <w:spacing w:after="120" w:line="276" w:lineRule="auto"/>
              <w:ind w:left="382" w:hanging="357"/>
              <w:rPr>
                <w:sz w:val="22"/>
                <w:szCs w:val="20"/>
              </w:rPr>
            </w:pPr>
            <w:r>
              <w:rPr>
                <w:sz w:val="22"/>
                <w:szCs w:val="20"/>
              </w:rPr>
              <w:t>the costs of purchase of land not built on and land built on were eligible in accordance with Article 15 of the Agreement and did not exceed 10 % of the total eligible costs of the action;</w:t>
            </w:r>
          </w:p>
          <w:p w:rsidR="00C41A2E" w:rsidRDefault="00C41A2E" w:rsidP="00CF1FEA">
            <w:pPr>
              <w:numPr>
                <w:ilvl w:val="0"/>
                <w:numId w:val="4"/>
              </w:numPr>
              <w:spacing w:after="120" w:line="276" w:lineRule="auto"/>
              <w:ind w:left="382"/>
              <w:rPr>
                <w:sz w:val="22"/>
                <w:szCs w:val="20"/>
              </w:rPr>
            </w:pPr>
            <w:r>
              <w:rPr>
                <w:sz w:val="22"/>
                <w:szCs w:val="20"/>
              </w:rPr>
              <w:t>the costs of purchase of derelict sites and purchase of sites formerly in industrial use which comprise buildings were eligible in accordance with Article 15 of the Agreement and did not exceed 15 % of the total eligible costs of the action;</w:t>
            </w:r>
          </w:p>
          <w:p w:rsidR="00C41A2E" w:rsidRDefault="00C41A2E"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
          <w:p w:rsidR="00C41A2E" w:rsidRDefault="00C41A2E" w:rsidP="00CF1FEA">
            <w:pPr>
              <w:numPr>
                <w:ilvl w:val="0"/>
                <w:numId w:val="4"/>
              </w:numPr>
              <w:spacing w:after="120" w:line="276" w:lineRule="auto"/>
              <w:ind w:left="382" w:hanging="357"/>
              <w:rPr>
                <w:bCs/>
                <w:sz w:val="22"/>
                <w:szCs w:val="20"/>
              </w:rPr>
            </w:pPr>
            <w:r>
              <w:rPr>
                <w:sz w:val="22"/>
                <w:szCs w:val="20"/>
              </w:rPr>
              <w:t>they were correctly identified, and allocated to the proper action.</w:t>
            </w:r>
          </w:p>
          <w:p w:rsidR="00C41A2E" w:rsidRDefault="00C41A2E">
            <w:pPr>
              <w:spacing w:before="120" w:after="120"/>
              <w:rPr>
                <w:sz w:val="22"/>
                <w:szCs w:val="20"/>
              </w:rPr>
            </w:pPr>
            <w:r>
              <w:rPr>
                <w:bCs/>
                <w:sz w:val="22"/>
                <w:szCs w:val="20"/>
              </w:rPr>
              <w:t>The Auditor verified that no ineligible costs were declared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98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256"/>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CF1FEA" w:rsidRDefault="00C41A2E" w:rsidP="00384F56">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384F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D.5</w:t>
            </w:r>
          </w:p>
          <w:p w:rsidR="00C41A2E" w:rsidRDefault="00C41A2E">
            <w:pPr>
              <w:autoSpaceDE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Default="00C41A2E" w:rsidP="006632B9">
            <w:pPr>
              <w:autoSpaceDE w:val="0"/>
              <w:spacing w:after="120"/>
              <w:rPr>
                <w:b/>
                <w:bCs/>
                <w:sz w:val="22"/>
                <w:szCs w:val="20"/>
              </w:rPr>
            </w:pPr>
            <w:r>
              <w:rPr>
                <w:b/>
                <w:bCs/>
                <w:sz w:val="22"/>
                <w:szCs w:val="20"/>
              </w:rPr>
              <w:t>OTHER DIRECT COSTS NOT COVERED BY CATEGORIES D.1-D.4</w:t>
            </w:r>
          </w:p>
          <w:p w:rsidR="00C41A2E" w:rsidRDefault="00C41A2E" w:rsidP="002B532F">
            <w:pPr>
              <w:autoSpaceDE w:val="0"/>
              <w:spacing w:after="120"/>
            </w:pPr>
            <w:r>
              <w:rPr>
                <w:b/>
                <w:sz w:val="22"/>
                <w:szCs w:val="20"/>
                <w:lang w:eastAsia="en-GB"/>
              </w:rPr>
              <w:t xml:space="preserve">The Auditor obtained the detail/breakdown of other direct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w:t>
            </w:r>
            <w:r w:rsidRPr="007538B9">
              <w:rPr>
                <w:i/>
                <w:sz w:val="22"/>
                <w:szCs w:val="20"/>
                <w:lang w:eastAsia="en-GB"/>
              </w:rPr>
              <w:t>or 10% of the total</w:t>
            </w:r>
            <w:r w:rsidR="00404BC8" w:rsidRPr="008565E8">
              <w:rPr>
                <w:i/>
                <w:sz w:val="22"/>
                <w:szCs w:val="20"/>
              </w:rPr>
              <w:t xml:space="preserve"> costs declared under this category</w:t>
            </w:r>
            <w:r w:rsidRPr="00FC5888">
              <w:rPr>
                <w:i/>
                <w:sz w:val="22"/>
                <w:szCs w:val="20"/>
                <w:lang w:eastAsia="en-GB"/>
              </w:rPr>
              <w:t>, whichever number is the highest</w:t>
            </w:r>
            <w:r>
              <w:rPr>
                <w:sz w:val="22"/>
                <w:szCs w:val="20"/>
                <w:lang w:eastAsia="en-GB"/>
              </w:rPr>
              <w:t>).</w:t>
            </w:r>
          </w:p>
          <w:p w:rsidR="00C41A2E" w:rsidRDefault="00C41A2E" w:rsidP="006632B9">
            <w:pPr>
              <w:autoSpaceDE w:val="0"/>
              <w:spacing w:after="120"/>
              <w:rPr>
                <w:b/>
                <w:bCs/>
                <w:sz w:val="22"/>
                <w:szCs w:val="20"/>
              </w:rPr>
            </w:pPr>
          </w:p>
          <w:p w:rsidR="00C41A2E" w:rsidRDefault="00C41A2E" w:rsidP="006632B9">
            <w:pPr>
              <w:autoSpaceDE w:val="0"/>
              <w:spacing w:after="120"/>
              <w:rPr>
                <w:b/>
                <w:bCs/>
                <w:sz w:val="22"/>
                <w:szCs w:val="20"/>
              </w:rPr>
            </w:pPr>
            <w:r>
              <w:rPr>
                <w:sz w:val="22"/>
                <w:szCs w:val="20"/>
              </w:rPr>
              <w:lastRenderedPageBreak/>
              <w:t>The Auditor inspected the sample and verified that:</w:t>
            </w:r>
            <w:r>
              <w:rPr>
                <w:b/>
                <w:bCs/>
                <w:sz w:val="22"/>
                <w:szCs w:val="20"/>
              </w:rPr>
              <w:t xml:space="preserve"> </w:t>
            </w:r>
          </w:p>
          <w:p w:rsidR="00C41A2E" w:rsidRPr="00403238" w:rsidRDefault="00C41A2E" w:rsidP="002B532F">
            <w:pPr>
              <w:numPr>
                <w:ilvl w:val="0"/>
                <w:numId w:val="13"/>
              </w:numPr>
              <w:spacing w:after="120"/>
              <w:ind w:left="382"/>
              <w:rPr>
                <w:sz w:val="22"/>
              </w:rPr>
            </w:pPr>
            <w:r>
              <w:rPr>
                <w:sz w:val="22"/>
              </w:rPr>
              <w:t>costs</w:t>
            </w:r>
            <w:r w:rsidRPr="00403238">
              <w:rPr>
                <w:sz w:val="22"/>
              </w:rPr>
              <w:t xml:space="preserve"> are relevant for the activities (or sub-activities) defined in the Agreement (Article 1 and Annex I of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allocated to the correct activity (or sub-activity) as defined in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2B532F">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403238" w:rsidRDefault="00C41A2E" w:rsidP="002B532F">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lastRenderedPageBreak/>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E</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sz w:val="22"/>
                <w:szCs w:val="20"/>
              </w:rPr>
            </w:pPr>
            <w:r>
              <w:rPr>
                <w:b/>
                <w:bCs/>
                <w:sz w:val="22"/>
                <w:szCs w:val="20"/>
              </w:rPr>
              <w:t>USE OF EXCHANGE RATES</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4"/>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sz w:val="22"/>
                <w:szCs w:val="20"/>
                <w:u w:val="single"/>
              </w:rPr>
            </w:pPr>
            <w:r>
              <w:rPr>
                <w:b/>
                <w:bCs/>
                <w:sz w:val="22"/>
                <w:szCs w:val="20"/>
              </w:rPr>
              <w:t>E.1</w:t>
            </w: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a) For Beneficiaries with accounts established in a currency other than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full coverage is required if there are fewer than 5 items, otherwise the sample should have a minimum of 5 item, or 10% of the total, whichever number is the highest)</w:t>
            </w:r>
            <w:r w:rsidRPr="003363F6">
              <w:rPr>
                <w:sz w:val="22"/>
                <w:szCs w:val="20"/>
              </w:rPr>
              <w:t>:</w:t>
            </w:r>
          </w:p>
          <w:p w:rsidR="00C41A2E" w:rsidRPr="004972C2" w:rsidRDefault="00C41A2E">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r w:rsidR="008E2DF6" w:rsidRPr="00441DEA">
              <w:rPr>
                <w:i/>
                <w:sz w:val="22"/>
                <w:szCs w:val="23"/>
              </w:rPr>
              <w:t>http://www.ecb.europa.eu/stats/exchange/eurofxref/html/index.en.html</w:t>
            </w:r>
            <w:r w:rsidR="008E2DF6" w:rsidRPr="00441DEA">
              <w:rPr>
                <w:sz w:val="22"/>
                <w:szCs w:val="23"/>
              </w:rPr>
              <w:t xml:space="preserve"> </w:t>
            </w:r>
            <w:r w:rsidRPr="003363F6">
              <w:rPr>
                <w:i/>
                <w:sz w:val="22"/>
                <w:szCs w:val="20"/>
              </w:rPr>
              <w:t xml:space="preserve"> )</w:t>
            </w:r>
            <w:r w:rsidRPr="004972C2">
              <w:rPr>
                <w:i/>
                <w:sz w:val="22"/>
                <w:szCs w:val="20"/>
              </w:rPr>
              <w:t xml:space="preserve">, determined over the corresponding reporting period. </w:t>
            </w:r>
          </w:p>
          <w:p w:rsidR="00C41A2E" w:rsidRDefault="00C41A2E">
            <w:pPr>
              <w:spacing w:after="120"/>
              <w:rPr>
                <w:i/>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hyperlink r:id="rId14"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xml:space="preserve">), </w:t>
            </w:r>
            <w:r w:rsidRPr="004972C2">
              <w:rPr>
                <w:i/>
                <w:sz w:val="22"/>
                <w:szCs w:val="20"/>
              </w:rPr>
              <w:lastRenderedPageBreak/>
              <w:t>determined over the corresponding reporting period.</w:t>
            </w:r>
          </w:p>
          <w:p w:rsidR="00993067" w:rsidRDefault="00993067">
            <w:pPr>
              <w:spacing w:after="120"/>
              <w:rPr>
                <w:i/>
                <w:sz w:val="22"/>
                <w:szCs w:val="20"/>
              </w:rPr>
            </w:pPr>
            <w:r>
              <w:rPr>
                <w:i/>
                <w:sz w:val="22"/>
                <w:szCs w:val="20"/>
              </w:rPr>
              <w:t>A guide to currency conversion to euro is available from the INEA website:</w:t>
            </w:r>
          </w:p>
          <w:p w:rsidR="00993067" w:rsidRPr="00FC5888" w:rsidRDefault="002C289C" w:rsidP="00FC5888">
            <w:pPr>
              <w:spacing w:after="120"/>
              <w:jc w:val="left"/>
              <w:rPr>
                <w:sz w:val="18"/>
                <w:szCs w:val="18"/>
              </w:rPr>
            </w:pPr>
            <w:hyperlink r:id="rId15" w:history="1">
              <w:r w:rsidR="00993067" w:rsidRPr="00FC5888">
                <w:rPr>
                  <w:rStyle w:val="Hyperlink"/>
                  <w:sz w:val="18"/>
                  <w:szCs w:val="18"/>
                </w:rPr>
                <w:t>https://ec.europa.eu/inea/sites/inea/files/practical_help_to_the_implementation_of_article_ii_23_4_final.pdf</w:t>
              </w:r>
            </w:hyperlink>
            <w:r w:rsidR="00993067" w:rsidRPr="00FC5888">
              <w:rPr>
                <w:sz w:val="18"/>
                <w:szCs w:val="18"/>
              </w:rPr>
              <w:t xml:space="preserve">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b) For Beneficiaries with accounts established in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 full coverage is required if there are fewer than 5 items, otherwise the sample should have a minimum of 5 item, or 10% of the total, whichever number is the highest)</w:t>
            </w:r>
            <w:r w:rsidRPr="003363F6">
              <w:rPr>
                <w:sz w:val="22"/>
                <w:szCs w:val="20"/>
              </w:rPr>
              <w:t>:</w:t>
            </w:r>
          </w:p>
          <w:p w:rsidR="00C41A2E" w:rsidRPr="003363F6" w:rsidRDefault="00C41A2E">
            <w:pPr>
              <w:spacing w:after="120"/>
              <w:rPr>
                <w:sz w:val="22"/>
                <w:szCs w:val="20"/>
              </w:rPr>
            </w:pPr>
            <w:r w:rsidRPr="004972C2">
              <w:rPr>
                <w:i/>
                <w:sz w:val="22"/>
                <w:szCs w:val="20"/>
              </w:rPr>
              <w:t>Costs incurred in another currency shall be converted into euro by applying the Beneficiary’s usual accounting practices.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jc w:val="left"/>
              <w:rPr>
                <w:b/>
                <w:bCs/>
                <w:sz w:val="22"/>
                <w:szCs w:val="20"/>
              </w:rPr>
            </w:pPr>
            <w:r>
              <w:rPr>
                <w:b/>
                <w:bCs/>
                <w:sz w:val="22"/>
                <w:szCs w:val="20"/>
              </w:rPr>
              <w:t>F</w:t>
            </w:r>
          </w:p>
        </w:tc>
        <w:tc>
          <w:tcPr>
            <w:tcW w:w="8842"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rPr>
                <w:sz w:val="22"/>
                <w:szCs w:val="20"/>
              </w:rPr>
            </w:pPr>
            <w:r>
              <w:rPr>
                <w:b/>
                <w:bCs/>
                <w:sz w:val="22"/>
                <w:szCs w:val="20"/>
              </w:rPr>
              <w:t>COMPLIANCE WITH ELIGIBILITY PERIOD</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jc w:val="center"/>
              <w:rPr>
                <w:sz w:val="22"/>
                <w:szCs w:val="20"/>
              </w:rPr>
            </w:pPr>
          </w:p>
        </w:tc>
      </w:tr>
      <w:tr w:rsidR="00C41A2E" w:rsidTr="00441DEA">
        <w:trPr>
          <w:trHeight w:val="794"/>
        </w:trPr>
        <w:tc>
          <w:tcPr>
            <w:tcW w:w="756" w:type="dxa"/>
            <w:vMerge w:val="restart"/>
            <w:tcBorders>
              <w:top w:val="single" w:sz="4" w:space="0" w:color="000000"/>
              <w:left w:val="single" w:sz="4" w:space="0" w:color="000000"/>
            </w:tcBorders>
            <w:shd w:val="clear" w:color="auto" w:fill="auto"/>
          </w:tcPr>
          <w:p w:rsidR="00C41A2E" w:rsidRDefault="00C41A2E">
            <w:pPr>
              <w:autoSpaceDE w:val="0"/>
              <w:snapToGrid w:val="0"/>
              <w:spacing w:after="120"/>
              <w:jc w:val="left"/>
              <w:rPr>
                <w:b/>
                <w:bCs/>
                <w:sz w:val="22"/>
                <w:szCs w:val="20"/>
              </w:rPr>
            </w:pPr>
            <w:r>
              <w:rPr>
                <w:b/>
                <w:bCs/>
                <w:sz w:val="22"/>
                <w:szCs w:val="20"/>
              </w:rPr>
              <w:t>F1</w:t>
            </w:r>
          </w:p>
        </w:tc>
        <w:tc>
          <w:tcPr>
            <w:tcW w:w="8842" w:type="dxa"/>
            <w:vMerge w:val="restart"/>
            <w:tcBorders>
              <w:top w:val="single" w:sz="4" w:space="0" w:color="000000"/>
              <w:left w:val="single" w:sz="4" w:space="0" w:color="000000"/>
            </w:tcBorders>
            <w:shd w:val="clear" w:color="auto" w:fill="auto"/>
          </w:tcPr>
          <w:p w:rsidR="00C41A2E" w:rsidRDefault="00C41A2E" w:rsidP="00992DE8">
            <w:pPr>
              <w:autoSpaceDE w:val="0"/>
              <w:spacing w:after="120"/>
            </w:pPr>
            <w:r>
              <w:rPr>
                <w:sz w:val="22"/>
                <w:szCs w:val="20"/>
                <w:u w:val="single"/>
              </w:rPr>
              <w:t>a)</w:t>
            </w:r>
            <w:r>
              <w:rPr>
                <w:b/>
                <w:sz w:val="22"/>
                <w:szCs w:val="20"/>
                <w:lang w:eastAsia="en-GB"/>
              </w:rPr>
              <w:t xml:space="preserve"> </w:t>
            </w:r>
            <w:r w:rsidR="00FB1FD7">
              <w:rPr>
                <w:b/>
                <w:sz w:val="22"/>
                <w:szCs w:val="20"/>
                <w:lang w:eastAsia="en-GB"/>
              </w:rPr>
              <w:t>Regardless of their nature, t</w:t>
            </w:r>
            <w:r>
              <w:rPr>
                <w:b/>
                <w:sz w:val="22"/>
                <w:szCs w:val="20"/>
                <w:lang w:eastAsia="en-GB"/>
              </w:rPr>
              <w:t>he Auditor samples the 10 earliest dated and 10 latest dated transactions in the financial statement</w:t>
            </w:r>
            <w:r>
              <w:rPr>
                <w:sz w:val="22"/>
                <w:szCs w:val="20"/>
                <w:lang w:eastAsia="en-GB"/>
              </w:rPr>
              <w:t>).</w:t>
            </w:r>
            <w:r w:rsidR="00FB1FD7">
              <w:rPr>
                <w:sz w:val="22"/>
                <w:szCs w:val="20"/>
                <w:lang w:eastAsia="en-GB"/>
              </w:rPr>
              <w:t xml:space="preserve"> If cost items falling into this category have already been sampled under previous checked, and eligibility verified, the test does not have to be repeated.</w:t>
            </w:r>
          </w:p>
          <w:p w:rsidR="00C41A2E" w:rsidRDefault="00C41A2E" w:rsidP="00992DE8">
            <w:pPr>
              <w:autoSpaceDE w:val="0"/>
              <w:spacing w:after="120"/>
              <w:rPr>
                <w:b/>
                <w:bCs/>
                <w:sz w:val="22"/>
                <w:szCs w:val="20"/>
              </w:rPr>
            </w:pPr>
            <w:r>
              <w:rPr>
                <w:sz w:val="22"/>
                <w:szCs w:val="20"/>
              </w:rPr>
              <w:t>The Auditor inspected the sample and verified that:</w:t>
            </w:r>
            <w:r>
              <w:rPr>
                <w:b/>
                <w:bCs/>
                <w:sz w:val="22"/>
                <w:szCs w:val="20"/>
              </w:rPr>
              <w:t xml:space="preserve"> </w:t>
            </w:r>
          </w:p>
          <w:p w:rsidR="00C41A2E" w:rsidRPr="00403238" w:rsidRDefault="00C41A2E" w:rsidP="00992DE8">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992DE8">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992DE8" w:rsidRDefault="00C41A2E" w:rsidP="00992DE8">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rsidP="00441DEA">
            <w:pPr>
              <w:autoSpaceDE w:val="0"/>
              <w:spacing w:after="120"/>
              <w:rPr>
                <w:sz w:val="22"/>
              </w:rPr>
            </w:pPr>
          </w:p>
          <w:p w:rsidR="00C41A2E" w:rsidRPr="00441DEA" w:rsidRDefault="00C41A2E" w:rsidP="00441DEA">
            <w:pPr>
              <w:autoSpaceDE w:val="0"/>
              <w:spacing w:after="120"/>
              <w:rPr>
                <w:rFonts w:eastAsia="Times New Roman"/>
                <w:i/>
                <w:color w:val="000000"/>
                <w:sz w:val="22"/>
                <w:szCs w:val="19"/>
                <w:lang w:eastAsia="en-GB"/>
              </w:rPr>
            </w:pPr>
            <w:r w:rsidRPr="00441DEA">
              <w:rPr>
                <w:rFonts w:eastAsia="Times New Roman"/>
                <w:i/>
                <w:color w:val="000000"/>
                <w:sz w:val="22"/>
                <w:szCs w:val="19"/>
                <w:lang w:eastAsia="en-GB"/>
              </w:rPr>
              <w:t xml:space="preserve">'cost were incurred' is when the generating event that triggers the costs takes place. It must be during the action duration. </w:t>
            </w:r>
          </w:p>
          <w:p w:rsidR="00C41A2E" w:rsidRPr="00441DEA" w:rsidRDefault="00C41A2E" w:rsidP="00992DE8">
            <w:pPr>
              <w:suppressAutoHyphens w:val="0"/>
              <w:autoSpaceDE w:val="0"/>
              <w:autoSpaceDN w:val="0"/>
              <w:adjustRightInd w:val="0"/>
              <w:jc w:val="left"/>
              <w:rPr>
                <w:rFonts w:eastAsia="Times New Roman"/>
                <w:i/>
                <w:color w:val="000000"/>
                <w:sz w:val="22"/>
                <w:szCs w:val="19"/>
                <w:lang w:eastAsia="en-GB"/>
              </w:rPr>
            </w:pPr>
            <w:r w:rsidRPr="00441DEA">
              <w:rPr>
                <w:rFonts w:eastAsia="Times New Roman"/>
                <w:i/>
                <w:color w:val="000000"/>
                <w:sz w:val="22"/>
                <w:szCs w:val="19"/>
                <w:lang w:eastAsia="en-GB"/>
              </w:rPr>
              <w:t xml:space="preserve">If costs are invoiced or paid later than the </w:t>
            </w:r>
            <w:r w:rsidR="00C77860">
              <w:rPr>
                <w:rFonts w:eastAsia="Times New Roman"/>
                <w:i/>
                <w:color w:val="000000"/>
                <w:sz w:val="22"/>
                <w:szCs w:val="19"/>
                <w:lang w:eastAsia="en-GB"/>
              </w:rPr>
              <w:t>action completion</w:t>
            </w:r>
            <w:r w:rsidRPr="00441DEA">
              <w:rPr>
                <w:rFonts w:eastAsia="Times New Roman"/>
                <w:i/>
                <w:color w:val="000000"/>
                <w:sz w:val="22"/>
                <w:szCs w:val="19"/>
                <w:lang w:eastAsia="en-GB"/>
              </w:rPr>
              <w:t xml:space="preserve"> date</w:t>
            </w:r>
            <w:r w:rsidR="00C77860">
              <w:rPr>
                <w:rFonts w:eastAsia="Times New Roman"/>
                <w:i/>
                <w:color w:val="000000"/>
                <w:sz w:val="22"/>
                <w:szCs w:val="19"/>
                <w:lang w:eastAsia="en-GB"/>
              </w:rPr>
              <w:t xml:space="preserve"> (Article 2.2)</w:t>
            </w:r>
            <w:r w:rsidRPr="00441DEA">
              <w:rPr>
                <w:rFonts w:eastAsia="Times New Roman"/>
                <w:i/>
                <w:color w:val="000000"/>
                <w:sz w:val="22"/>
                <w:szCs w:val="19"/>
                <w:lang w:eastAsia="en-GB"/>
              </w:rPr>
              <w:t>, they are eligible only if the debt existed already during the action duration (supported by documentary evidence) and the final cost was known at the moment of the financial report.</w:t>
            </w:r>
          </w:p>
          <w:p w:rsidR="00D02961" w:rsidRPr="00441DEA" w:rsidRDefault="00D02961" w:rsidP="00992DE8">
            <w:pPr>
              <w:suppressAutoHyphens w:val="0"/>
              <w:autoSpaceDE w:val="0"/>
              <w:autoSpaceDN w:val="0"/>
              <w:adjustRightInd w:val="0"/>
              <w:jc w:val="left"/>
              <w:rPr>
                <w:rFonts w:eastAsia="Times New Roman"/>
                <w:i/>
                <w:color w:val="000000"/>
                <w:sz w:val="22"/>
                <w:szCs w:val="19"/>
                <w:lang w:eastAsia="en-GB"/>
              </w:rPr>
            </w:pPr>
          </w:p>
          <w:p w:rsidR="00C41A2E" w:rsidRPr="00441DEA" w:rsidRDefault="00C41A2E" w:rsidP="00441DEA">
            <w:pPr>
              <w:autoSpaceDE w:val="0"/>
              <w:spacing w:after="120"/>
              <w:rPr>
                <w:i/>
                <w:sz w:val="28"/>
                <w:szCs w:val="20"/>
              </w:rPr>
            </w:pPr>
            <w:r w:rsidRPr="00441DEA">
              <w:rPr>
                <w:rFonts w:eastAsia="Times New Roman"/>
                <w:i/>
                <w:color w:val="000000"/>
                <w:sz w:val="22"/>
                <w:szCs w:val="19"/>
                <w:lang w:eastAsia="en-GB"/>
              </w:rPr>
              <w:lastRenderedPageBreak/>
              <w:t xml:space="preserve">Costs of services or equipment supplied to a beneficiary may be invoiced and paid after the end date of the action if the services or equipment were </w:t>
            </w:r>
            <w:r w:rsidR="00C77860">
              <w:rPr>
                <w:rFonts w:eastAsia="Times New Roman"/>
                <w:i/>
                <w:color w:val="000000"/>
                <w:sz w:val="22"/>
                <w:szCs w:val="19"/>
                <w:lang w:eastAsia="en-GB"/>
              </w:rPr>
              <w:t>delivered to</w:t>
            </w:r>
            <w:r w:rsidRPr="00441DEA">
              <w:rPr>
                <w:rFonts w:eastAsia="Times New Roman"/>
                <w:i/>
                <w:color w:val="000000"/>
                <w:sz w:val="22"/>
                <w:szCs w:val="19"/>
                <w:lang w:eastAsia="en-GB"/>
              </w:rPr>
              <w:t xml:space="preserve"> the beneficiary during the action duration. By contrast, costs of services or equipment supplied after the end of the action (or after GA termination) are not eligible.</w:t>
            </w:r>
          </w:p>
          <w:p w:rsidR="00C41A2E" w:rsidRPr="003363F6" w:rsidRDefault="00C41A2E">
            <w:pPr>
              <w:spacing w:after="120"/>
              <w:rPr>
                <w:sz w:val="22"/>
                <w:szCs w:val="20"/>
                <w:u w:val="singl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Pr="00441DEA" w:rsidRDefault="00C41A2E" w:rsidP="00A54569">
            <w:pPr>
              <w:autoSpaceDE w:val="0"/>
              <w:spacing w:before="120" w:after="120" w:line="276" w:lineRule="auto"/>
              <w:ind w:left="391"/>
              <w:jc w:val="left"/>
              <w:rPr>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A6A69">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bl>
    <w:p w:rsidR="00300C11" w:rsidRDefault="00300C11">
      <w:pPr>
        <w:ind w:left="5040" w:hanging="5040"/>
      </w:pPr>
    </w:p>
    <w:p w:rsidR="00300C11" w:rsidRDefault="00300C11">
      <w:pPr>
        <w:ind w:left="5040" w:hanging="5040"/>
      </w:pPr>
      <w:bookmarkStart w:id="2" w:name="_PictureBullets"/>
      <w:bookmarkEnd w:id="2"/>
    </w:p>
    <w:p w:rsidR="00A20F35" w:rsidRDefault="00A20F35">
      <w:pPr>
        <w:ind w:left="5040" w:hanging="5040"/>
      </w:pPr>
    </w:p>
    <w:p w:rsidR="00A44457" w:rsidRDefault="00A44457" w:rsidP="00674D49">
      <w:pPr>
        <w:ind w:left="5040" w:hanging="5040"/>
      </w:pPr>
    </w:p>
    <w:sectPr w:rsidR="00A44457"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9C" w:rsidRDefault="002C289C">
      <w:r>
        <w:separator/>
      </w:r>
    </w:p>
  </w:endnote>
  <w:endnote w:type="continuationSeparator" w:id="0">
    <w:p w:rsidR="002C289C" w:rsidRDefault="002C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90" w:rsidRDefault="00F06090">
    <w:pPr>
      <w:pStyle w:val="Footer"/>
      <w:jc w:val="right"/>
    </w:pPr>
    <w:r>
      <w:fldChar w:fldCharType="begin"/>
    </w:r>
    <w:r>
      <w:instrText xml:space="preserve"> PAGE </w:instrText>
    </w:r>
    <w:r>
      <w:fldChar w:fldCharType="separate"/>
    </w:r>
    <w:r w:rsidR="00EF1A08">
      <w:rPr>
        <w:noProof/>
      </w:rPr>
      <w:t>13</w:t>
    </w:r>
    <w:r>
      <w:fldChar w:fldCharType="end"/>
    </w:r>
  </w:p>
  <w:p w:rsidR="00F06090" w:rsidRDefault="00F0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9C" w:rsidRDefault="002C289C">
      <w:r>
        <w:separator/>
      </w:r>
    </w:p>
  </w:footnote>
  <w:footnote w:type="continuationSeparator" w:id="0">
    <w:p w:rsidR="002C289C" w:rsidRDefault="002C289C">
      <w:r>
        <w:continuationSeparator/>
      </w:r>
    </w:p>
  </w:footnote>
  <w:footnote w:id="1">
    <w:p w:rsidR="002800FB" w:rsidRDefault="002800FB" w:rsidP="002800FB">
      <w:pPr>
        <w:tabs>
          <w:tab w:val="left" w:pos="284"/>
        </w:tabs>
        <w:ind w:left="284" w:hanging="284"/>
      </w:pPr>
      <w:r>
        <w:rPr>
          <w:rStyle w:val="FootnoteCharacters"/>
        </w:rPr>
        <w:footnoteRef/>
      </w:r>
      <w:r>
        <w:tab/>
      </w:r>
      <w:r w:rsidRPr="00E30EDD">
        <w:rPr>
          <w:sz w:val="20"/>
          <w:szCs w:val="20"/>
        </w:rPr>
        <w:t>By which costs under the Agreement are declared (see template ‘Model Financial Statement(s)’ in Annex VI to the Grant Agreement).</w:t>
      </w:r>
    </w:p>
  </w:footnote>
  <w:footnote w:id="2">
    <w:p w:rsidR="002800FB" w:rsidRDefault="002800FB" w:rsidP="002800FB">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F06090" w:rsidRDefault="00F06090" w:rsidP="00E30EDD">
      <w:pPr>
        <w:pStyle w:val="FootnoteText"/>
        <w:tabs>
          <w:tab w:val="left" w:pos="284"/>
        </w:tabs>
        <w:ind w:left="284" w:hanging="284"/>
      </w:pPr>
      <w:r>
        <w:rPr>
          <w:rStyle w:val="FootnoteCharacters"/>
        </w:rPr>
        <w:footnoteRef/>
      </w:r>
      <w:r>
        <w:tab/>
        <w:t>By which the Beneficiary declares costs under the Agreement (see template ‘Model Financial Statement(s)’ in Annex VI to the Agreement).</w:t>
      </w:r>
    </w:p>
  </w:footnote>
  <w:footnote w:id="4">
    <w:p w:rsidR="00F06090" w:rsidRDefault="00F06090">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rsidR="00F06090" w:rsidRDefault="00F06090" w:rsidP="00E30EDD">
      <w:pPr>
        <w:pStyle w:val="FootnoteText"/>
        <w:numPr>
          <w:ilvl w:val="0"/>
          <w:numId w:val="21"/>
        </w:numPr>
        <w:tabs>
          <w:tab w:val="left" w:pos="567"/>
        </w:tabs>
        <w:ind w:left="567" w:hanging="283"/>
      </w:pPr>
      <w:r>
        <w:t xml:space="preserve">was involved in the preparation of the Financial Statements </w:t>
      </w:r>
      <w:r w:rsidRPr="007201C8">
        <w:t>or in providing consultancy advice on the related operations or underlying transactions</w:t>
      </w:r>
      <w:r>
        <w:t xml:space="preserve">; </w:t>
      </w:r>
    </w:p>
    <w:p w:rsidR="00F06090" w:rsidRDefault="00F06090" w:rsidP="00E30EDD">
      <w:pPr>
        <w:pStyle w:val="FootnoteText"/>
        <w:numPr>
          <w:ilvl w:val="0"/>
          <w:numId w:val="21"/>
        </w:numPr>
        <w:ind w:left="567" w:hanging="283"/>
      </w:pPr>
      <w:r>
        <w:t>stands to benefit directly should the certificate be accepted;</w:t>
      </w:r>
    </w:p>
    <w:p w:rsidR="00F06090" w:rsidRDefault="00F06090" w:rsidP="00E30EDD">
      <w:pPr>
        <w:pStyle w:val="FootnoteText"/>
        <w:numPr>
          <w:ilvl w:val="0"/>
          <w:numId w:val="21"/>
        </w:numPr>
        <w:ind w:left="567" w:hanging="283"/>
      </w:pPr>
      <w:r>
        <w:t>has a close relationship with any person representing the beneficiary, the affiliated entity or the implementing body;</w:t>
      </w:r>
    </w:p>
    <w:p w:rsidR="00F06090" w:rsidRDefault="00F06090" w:rsidP="00E30EDD">
      <w:pPr>
        <w:pStyle w:val="FootnoteText"/>
        <w:numPr>
          <w:ilvl w:val="0"/>
          <w:numId w:val="21"/>
        </w:numPr>
        <w:ind w:left="567" w:hanging="283"/>
      </w:pPr>
      <w:r>
        <w:t>is a director, trustee or partner of the beneficiary, the affiliated entity or the implementing body; or</w:t>
      </w:r>
    </w:p>
    <w:p w:rsidR="00F06090" w:rsidRDefault="00F06090"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90" w:rsidRDefault="00F06090" w:rsidP="002800FB">
    <w:pPr>
      <w:pStyle w:val="Header"/>
      <w:rPr>
        <w:sz w:val="18"/>
      </w:rPr>
    </w:pPr>
    <w:r>
      <w:rPr>
        <w:sz w:val="18"/>
      </w:rPr>
      <w:t xml:space="preserve">Agreement number: </w:t>
    </w:r>
    <w:r w:rsidR="002800FB">
      <w:rPr>
        <w:color w:val="FF0000"/>
        <w:sz w:val="18"/>
      </w:rPr>
      <w:t>INEA/CEF/TRAN/M2016/1353005</w:t>
    </w:r>
    <w:r w:rsidR="002800FB">
      <w:rPr>
        <w:sz w:val="18"/>
      </w:rPr>
      <w:t xml:space="preserve"> </w:t>
    </w:r>
  </w:p>
  <w:p w:rsidR="00F06090" w:rsidRDefault="00F06090" w:rsidP="002671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15:restartNumberingAfterBreak="0">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15:restartNumberingAfterBreak="0">
    <w:nsid w:val="00000004"/>
    <w:multiLevelType w:val="singleLevel"/>
    <w:tmpl w:val="00000004"/>
    <w:lvl w:ilvl="0">
      <w:start w:val="1"/>
      <w:numFmt w:val="bullet"/>
      <w:lvlText w:val="o"/>
      <w:lvlJc w:val="left"/>
      <w:pPr>
        <w:tabs>
          <w:tab w:val="num" w:pos="-219"/>
        </w:tabs>
        <w:ind w:left="501" w:hanging="360"/>
      </w:pPr>
      <w:rPr>
        <w:rFonts w:ascii="Courier New" w:hAnsi="Courier New" w:cs="Courier New" w:hint="default"/>
        <w:sz w:val="22"/>
        <w:szCs w:val="20"/>
      </w:rPr>
    </w:lvl>
  </w:abstractNum>
  <w:abstractNum w:abstractNumId="4" w15:restartNumberingAfterBreak="0">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15:restartNumberingAfterBreak="0">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15:restartNumberingAfterBreak="0">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15:restartNumberingAfterBreak="0">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15:restartNumberingAfterBreak="0">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15:restartNumberingAfterBreak="0">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0"/>
  </w:num>
  <w:num w:numId="23">
    <w:abstractNumId w:val="2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06C3"/>
    <w:rsid w:val="00013806"/>
    <w:rsid w:val="00035272"/>
    <w:rsid w:val="00052285"/>
    <w:rsid w:val="00054406"/>
    <w:rsid w:val="0006318C"/>
    <w:rsid w:val="0008668D"/>
    <w:rsid w:val="00090437"/>
    <w:rsid w:val="000D149D"/>
    <w:rsid w:val="000D5120"/>
    <w:rsid w:val="000D7FF0"/>
    <w:rsid w:val="000E0AC6"/>
    <w:rsid w:val="001002D3"/>
    <w:rsid w:val="001051FF"/>
    <w:rsid w:val="0010536A"/>
    <w:rsid w:val="00123281"/>
    <w:rsid w:val="00131107"/>
    <w:rsid w:val="00136E79"/>
    <w:rsid w:val="00146D98"/>
    <w:rsid w:val="0014700A"/>
    <w:rsid w:val="00166391"/>
    <w:rsid w:val="00167567"/>
    <w:rsid w:val="001726BC"/>
    <w:rsid w:val="0019234F"/>
    <w:rsid w:val="00196C3D"/>
    <w:rsid w:val="001A14FE"/>
    <w:rsid w:val="001C4FDE"/>
    <w:rsid w:val="001E571C"/>
    <w:rsid w:val="001E5E91"/>
    <w:rsid w:val="00210E03"/>
    <w:rsid w:val="0021150D"/>
    <w:rsid w:val="00215A41"/>
    <w:rsid w:val="00230527"/>
    <w:rsid w:val="00253EDD"/>
    <w:rsid w:val="002671C7"/>
    <w:rsid w:val="002800FB"/>
    <w:rsid w:val="00281A2D"/>
    <w:rsid w:val="00297FBB"/>
    <w:rsid w:val="002A55AE"/>
    <w:rsid w:val="002A5E06"/>
    <w:rsid w:val="002B3B74"/>
    <w:rsid w:val="002B532F"/>
    <w:rsid w:val="002C289C"/>
    <w:rsid w:val="002C538A"/>
    <w:rsid w:val="002C66A8"/>
    <w:rsid w:val="00300C11"/>
    <w:rsid w:val="00302990"/>
    <w:rsid w:val="00304A88"/>
    <w:rsid w:val="003066CF"/>
    <w:rsid w:val="00334610"/>
    <w:rsid w:val="003363F6"/>
    <w:rsid w:val="003506C3"/>
    <w:rsid w:val="00357D0F"/>
    <w:rsid w:val="003763EF"/>
    <w:rsid w:val="003812EF"/>
    <w:rsid w:val="003818B7"/>
    <w:rsid w:val="00384F56"/>
    <w:rsid w:val="003A04F2"/>
    <w:rsid w:val="003B7586"/>
    <w:rsid w:val="003C0B98"/>
    <w:rsid w:val="003C253A"/>
    <w:rsid w:val="003C2542"/>
    <w:rsid w:val="003C27E6"/>
    <w:rsid w:val="003C7C1C"/>
    <w:rsid w:val="003D1C00"/>
    <w:rsid w:val="003D668A"/>
    <w:rsid w:val="003F01F7"/>
    <w:rsid w:val="004015F3"/>
    <w:rsid w:val="00401733"/>
    <w:rsid w:val="00403238"/>
    <w:rsid w:val="00403D0A"/>
    <w:rsid w:val="00404BC8"/>
    <w:rsid w:val="004125DF"/>
    <w:rsid w:val="00421F20"/>
    <w:rsid w:val="00423D68"/>
    <w:rsid w:val="00431A4D"/>
    <w:rsid w:val="00437AE7"/>
    <w:rsid w:val="00441DEA"/>
    <w:rsid w:val="00445F40"/>
    <w:rsid w:val="00447363"/>
    <w:rsid w:val="00447E73"/>
    <w:rsid w:val="00452DB5"/>
    <w:rsid w:val="00467643"/>
    <w:rsid w:val="00472570"/>
    <w:rsid w:val="00481F51"/>
    <w:rsid w:val="004874A3"/>
    <w:rsid w:val="00491C81"/>
    <w:rsid w:val="00496945"/>
    <w:rsid w:val="004972C2"/>
    <w:rsid w:val="004B32E1"/>
    <w:rsid w:val="004B3991"/>
    <w:rsid w:val="004B7E7C"/>
    <w:rsid w:val="004C3DF7"/>
    <w:rsid w:val="004F6D77"/>
    <w:rsid w:val="005126BD"/>
    <w:rsid w:val="005207E1"/>
    <w:rsid w:val="00533041"/>
    <w:rsid w:val="00555478"/>
    <w:rsid w:val="00571CEA"/>
    <w:rsid w:val="005723C8"/>
    <w:rsid w:val="00572FA8"/>
    <w:rsid w:val="00574956"/>
    <w:rsid w:val="00581281"/>
    <w:rsid w:val="005852D7"/>
    <w:rsid w:val="0058673D"/>
    <w:rsid w:val="00591097"/>
    <w:rsid w:val="005916FB"/>
    <w:rsid w:val="005A3B4F"/>
    <w:rsid w:val="005A4879"/>
    <w:rsid w:val="005B0363"/>
    <w:rsid w:val="005D47E5"/>
    <w:rsid w:val="005E01FA"/>
    <w:rsid w:val="005F136B"/>
    <w:rsid w:val="005F5A6E"/>
    <w:rsid w:val="0060662D"/>
    <w:rsid w:val="006121F9"/>
    <w:rsid w:val="00626AF9"/>
    <w:rsid w:val="006272C7"/>
    <w:rsid w:val="006632B9"/>
    <w:rsid w:val="006650A1"/>
    <w:rsid w:val="00674D49"/>
    <w:rsid w:val="00676815"/>
    <w:rsid w:val="00695265"/>
    <w:rsid w:val="006B6B09"/>
    <w:rsid w:val="006C7C38"/>
    <w:rsid w:val="006F229D"/>
    <w:rsid w:val="00711467"/>
    <w:rsid w:val="00716719"/>
    <w:rsid w:val="007201C8"/>
    <w:rsid w:val="00721BF9"/>
    <w:rsid w:val="00733804"/>
    <w:rsid w:val="007538B9"/>
    <w:rsid w:val="007617FA"/>
    <w:rsid w:val="007622A5"/>
    <w:rsid w:val="00775F38"/>
    <w:rsid w:val="00780467"/>
    <w:rsid w:val="00784B1E"/>
    <w:rsid w:val="007A2C29"/>
    <w:rsid w:val="007A4B0A"/>
    <w:rsid w:val="007A640E"/>
    <w:rsid w:val="007B0557"/>
    <w:rsid w:val="007B6FC1"/>
    <w:rsid w:val="007E7D8F"/>
    <w:rsid w:val="007F3237"/>
    <w:rsid w:val="007F67B4"/>
    <w:rsid w:val="008179BE"/>
    <w:rsid w:val="00820584"/>
    <w:rsid w:val="00822CCF"/>
    <w:rsid w:val="008266DC"/>
    <w:rsid w:val="00837C91"/>
    <w:rsid w:val="0084229D"/>
    <w:rsid w:val="008562D6"/>
    <w:rsid w:val="008565E8"/>
    <w:rsid w:val="00862973"/>
    <w:rsid w:val="008635B5"/>
    <w:rsid w:val="00863699"/>
    <w:rsid w:val="008871EB"/>
    <w:rsid w:val="00894446"/>
    <w:rsid w:val="00895B7E"/>
    <w:rsid w:val="00897286"/>
    <w:rsid w:val="008B15FA"/>
    <w:rsid w:val="008D5E8C"/>
    <w:rsid w:val="008E2DF6"/>
    <w:rsid w:val="008E5800"/>
    <w:rsid w:val="008E6DD4"/>
    <w:rsid w:val="008F27B3"/>
    <w:rsid w:val="00913286"/>
    <w:rsid w:val="0093272D"/>
    <w:rsid w:val="00936CC1"/>
    <w:rsid w:val="00973BFF"/>
    <w:rsid w:val="00992DE8"/>
    <w:rsid w:val="00993067"/>
    <w:rsid w:val="009A1C38"/>
    <w:rsid w:val="009C793D"/>
    <w:rsid w:val="009D5A4F"/>
    <w:rsid w:val="009F445F"/>
    <w:rsid w:val="00A04B93"/>
    <w:rsid w:val="00A11D76"/>
    <w:rsid w:val="00A20F35"/>
    <w:rsid w:val="00A242DE"/>
    <w:rsid w:val="00A3550D"/>
    <w:rsid w:val="00A41F7A"/>
    <w:rsid w:val="00A44457"/>
    <w:rsid w:val="00A51CF8"/>
    <w:rsid w:val="00A5371B"/>
    <w:rsid w:val="00A54569"/>
    <w:rsid w:val="00A7467D"/>
    <w:rsid w:val="00A81326"/>
    <w:rsid w:val="00AB1AFE"/>
    <w:rsid w:val="00AB32B3"/>
    <w:rsid w:val="00AC2A7F"/>
    <w:rsid w:val="00AD2682"/>
    <w:rsid w:val="00AD76B9"/>
    <w:rsid w:val="00B010E5"/>
    <w:rsid w:val="00B27D6B"/>
    <w:rsid w:val="00B316F8"/>
    <w:rsid w:val="00B3556C"/>
    <w:rsid w:val="00B463EF"/>
    <w:rsid w:val="00B80D56"/>
    <w:rsid w:val="00B91FDE"/>
    <w:rsid w:val="00BC53F3"/>
    <w:rsid w:val="00BD4F6F"/>
    <w:rsid w:val="00BD61E5"/>
    <w:rsid w:val="00BE0854"/>
    <w:rsid w:val="00BF10D7"/>
    <w:rsid w:val="00C03B10"/>
    <w:rsid w:val="00C03FC7"/>
    <w:rsid w:val="00C10BF8"/>
    <w:rsid w:val="00C15EF5"/>
    <w:rsid w:val="00C229E8"/>
    <w:rsid w:val="00C23DE9"/>
    <w:rsid w:val="00C376B3"/>
    <w:rsid w:val="00C41A2E"/>
    <w:rsid w:val="00C5603A"/>
    <w:rsid w:val="00C6225F"/>
    <w:rsid w:val="00C66BCC"/>
    <w:rsid w:val="00C77860"/>
    <w:rsid w:val="00C92906"/>
    <w:rsid w:val="00C92E3E"/>
    <w:rsid w:val="00C95039"/>
    <w:rsid w:val="00C959D6"/>
    <w:rsid w:val="00CD72B0"/>
    <w:rsid w:val="00CE3120"/>
    <w:rsid w:val="00CE43ED"/>
    <w:rsid w:val="00CF1FEA"/>
    <w:rsid w:val="00D02961"/>
    <w:rsid w:val="00D03E9D"/>
    <w:rsid w:val="00D22740"/>
    <w:rsid w:val="00D6003C"/>
    <w:rsid w:val="00D7080D"/>
    <w:rsid w:val="00D80DBE"/>
    <w:rsid w:val="00D87E3B"/>
    <w:rsid w:val="00DA4F71"/>
    <w:rsid w:val="00DB74FA"/>
    <w:rsid w:val="00DD58E8"/>
    <w:rsid w:val="00DE4B6F"/>
    <w:rsid w:val="00E027EA"/>
    <w:rsid w:val="00E12E67"/>
    <w:rsid w:val="00E30EDD"/>
    <w:rsid w:val="00E41040"/>
    <w:rsid w:val="00E54786"/>
    <w:rsid w:val="00E66D95"/>
    <w:rsid w:val="00E75DA5"/>
    <w:rsid w:val="00E85BDD"/>
    <w:rsid w:val="00E877E2"/>
    <w:rsid w:val="00EB13DA"/>
    <w:rsid w:val="00EC6E24"/>
    <w:rsid w:val="00EE1C99"/>
    <w:rsid w:val="00EF1A08"/>
    <w:rsid w:val="00EF276D"/>
    <w:rsid w:val="00F06090"/>
    <w:rsid w:val="00F06B0A"/>
    <w:rsid w:val="00F1010B"/>
    <w:rsid w:val="00F457D4"/>
    <w:rsid w:val="00F61531"/>
    <w:rsid w:val="00F62A52"/>
    <w:rsid w:val="00F96A7E"/>
    <w:rsid w:val="00FA2E6F"/>
    <w:rsid w:val="00FA3A31"/>
    <w:rsid w:val="00FA6A69"/>
    <w:rsid w:val="00FB1FD7"/>
    <w:rsid w:val="00FB735C"/>
    <w:rsid w:val="00FC257B"/>
    <w:rsid w:val="00FC5888"/>
    <w:rsid w:val="00FD6A3D"/>
    <w:rsid w:val="00FD6FC3"/>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0AEAE05-DA3E-4A4C-80AF-53AE000D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 w:type="table" w:styleId="TableGrid">
    <w:name w:val="Table Grid"/>
    <w:basedOn w:val="TableNormal"/>
    <w:uiPriority w:val="59"/>
    <w:rsid w:val="0028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szd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ajicek@kpmg.cz" TargetMode="External"/><Relationship Id="rId5" Type="http://schemas.openxmlformats.org/officeDocument/2006/relationships/webSettings" Target="webSettings.xml"/><Relationship Id="rId15" Type="http://schemas.openxmlformats.org/officeDocument/2006/relationships/hyperlink" Target="https://ec.europa.eu/inea/sites/inea/files/practical_help_to_the_implementation_of_article_ii_23_4_final.pdf" TargetMode="External"/><Relationship Id="rId10" Type="http://schemas.openxmlformats.org/officeDocument/2006/relationships/hyperlink" Target="mailto:tkohlerova@kpmg.cz" TargetMode="External"/><Relationship Id="rId4" Type="http://schemas.openxmlformats.org/officeDocument/2006/relationships/settings" Target="settings.xml"/><Relationship Id="rId9" Type="http://schemas.openxmlformats.org/officeDocument/2006/relationships/hyperlink" Target="mailto:kcharvat@kpmg.cz" TargetMode="External"/><Relationship Id="rId14"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B855-9392-4FAC-A2BC-5C467E7F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9235</Words>
  <Characters>54492</Characters>
  <Application>Microsoft Office Word</Application>
  <DocSecurity>0</DocSecurity>
  <Lines>454</Lines>
  <Paragraphs>127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63600</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Kohlerova, Tereza</cp:lastModifiedBy>
  <cp:revision>5</cp:revision>
  <cp:lastPrinted>2017-09-01T07:49:00Z</cp:lastPrinted>
  <dcterms:created xsi:type="dcterms:W3CDTF">2018-06-13T11:33:00Z</dcterms:created>
  <dcterms:modified xsi:type="dcterms:W3CDTF">2018-07-12T11:27:00Z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ies>
</file>