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31BE3FF3"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F84644">
        <w:rPr>
          <w:rFonts w:ascii="Times New Roman" w:eastAsia="Times New Roman" w:hAnsi="Times New Roman"/>
          <w:b/>
          <w:lang w:eastAsia="cs-CZ"/>
        </w:rPr>
        <w:t>KK</w:t>
      </w:r>
      <w:r w:rsidR="002B70F7">
        <w:rPr>
          <w:rFonts w:ascii="Times New Roman" w:eastAsia="Times New Roman" w:hAnsi="Times New Roman"/>
          <w:b/>
          <w:lang w:eastAsia="cs-CZ"/>
        </w:rPr>
        <w:t>01785/2018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4C98F874" w14:textId="77777777"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Zastoupený:</w:t>
      </w:r>
      <w:r w:rsidRPr="00F42084">
        <w:rPr>
          <w:rFonts w:ascii="Times New Roman" w:eastAsia="Times New Roman" w:hAnsi="Times New Roman"/>
          <w:lang w:eastAsia="cs-CZ"/>
        </w:rPr>
        <w:tab/>
      </w:r>
      <w:r w:rsidRPr="00F42084">
        <w:rPr>
          <w:rFonts w:ascii="Times New Roman" w:eastAsia="Times New Roman" w:hAnsi="Times New Roman"/>
          <w:lang w:eastAsia="cs-CZ"/>
        </w:rPr>
        <w:tab/>
        <w:t>Ing. Jaroslav Bradáč, radní pro oblast školství, mládeže a tělovýchovy</w:t>
      </w:r>
    </w:p>
    <w:p w14:paraId="23804C57" w14:textId="3C103E30"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sidR="00784867">
        <w:rPr>
          <w:rFonts w:ascii="Times New Roman" w:eastAsia="Times New Roman" w:hAnsi="Times New Roman"/>
          <w:lang w:eastAsia="cs-CZ"/>
        </w:rPr>
        <w:t>xxxx</w:t>
      </w:r>
    </w:p>
    <w:p w14:paraId="0BFD630D" w14:textId="457BDF48"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sidR="00784867">
        <w:rPr>
          <w:rFonts w:ascii="Times New Roman" w:eastAsia="Times New Roman" w:hAnsi="Times New Roman"/>
          <w:lang w:eastAsia="cs-CZ"/>
        </w:rPr>
        <w:t>xxxx</w:t>
      </w:r>
    </w:p>
    <w:p w14:paraId="6CA88243" w14:textId="77777777" w:rsidR="00784867" w:rsidRPr="00F42084" w:rsidRDefault="00784867" w:rsidP="00784867">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Pr>
          <w:rFonts w:ascii="Times New Roman" w:eastAsia="Times New Roman" w:hAnsi="Times New Roman"/>
          <w:lang w:eastAsia="cs-CZ"/>
        </w:rPr>
        <w:t>xxxx</w:t>
      </w:r>
    </w:p>
    <w:p w14:paraId="179A3662" w14:textId="77777777" w:rsidR="00784867" w:rsidRPr="00F42084" w:rsidRDefault="00784867" w:rsidP="00784867">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Pr>
          <w:rFonts w:ascii="Times New Roman" w:eastAsia="Times New Roman" w:hAnsi="Times New Roman"/>
          <w:lang w:eastAsia="cs-CZ"/>
        </w:rPr>
        <w:t>xxxx</w:t>
      </w:r>
    </w:p>
    <w:p w14:paraId="35B92529" w14:textId="77777777" w:rsidR="00784867" w:rsidRPr="00F42084" w:rsidRDefault="00784867" w:rsidP="00784867">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Pr>
          <w:rFonts w:ascii="Times New Roman" w:eastAsia="Times New Roman" w:hAnsi="Times New Roman"/>
          <w:lang w:eastAsia="cs-CZ"/>
        </w:rPr>
        <w:t>xxxx</w:t>
      </w:r>
    </w:p>
    <w:p w14:paraId="1AD35C2E" w14:textId="77777777" w:rsidR="00784867" w:rsidRPr="00F42084" w:rsidRDefault="00784867" w:rsidP="00784867">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Pr>
          <w:rFonts w:ascii="Times New Roman" w:eastAsia="Times New Roman" w:hAnsi="Times New Roman"/>
          <w:lang w:eastAsia="cs-CZ"/>
        </w:rPr>
        <w:t>xxxx</w:t>
      </w:r>
    </w:p>
    <w:p w14:paraId="398412B9" w14:textId="77777777" w:rsidR="00784867" w:rsidRPr="00F42084" w:rsidRDefault="00784867" w:rsidP="00784867">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bankovní spojení:</w:t>
      </w:r>
      <w:r w:rsidRPr="00F42084">
        <w:rPr>
          <w:rFonts w:ascii="Times New Roman" w:eastAsia="Times New Roman" w:hAnsi="Times New Roman"/>
          <w:lang w:eastAsia="cs-CZ"/>
        </w:rPr>
        <w:tab/>
      </w:r>
      <w:r>
        <w:rPr>
          <w:rFonts w:ascii="Times New Roman" w:eastAsia="Times New Roman" w:hAnsi="Times New Roman"/>
          <w:lang w:eastAsia="cs-CZ"/>
        </w:rPr>
        <w:t>xxxx</w:t>
      </w:r>
    </w:p>
    <w:p w14:paraId="1ACF1E06" w14:textId="77777777" w:rsidR="00784867" w:rsidRPr="00F42084" w:rsidRDefault="00784867" w:rsidP="00784867">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číslo účtu:</w:t>
      </w:r>
      <w:r w:rsidRPr="00F42084">
        <w:rPr>
          <w:rFonts w:ascii="Times New Roman" w:eastAsia="Times New Roman" w:hAnsi="Times New Roman"/>
          <w:lang w:eastAsia="cs-CZ"/>
        </w:rPr>
        <w:tab/>
      </w:r>
      <w:r w:rsidRPr="00F42084">
        <w:rPr>
          <w:rFonts w:ascii="Times New Roman" w:eastAsia="Times New Roman" w:hAnsi="Times New Roman"/>
          <w:lang w:eastAsia="cs-CZ"/>
        </w:rPr>
        <w:tab/>
      </w:r>
      <w:r>
        <w:rPr>
          <w:rFonts w:ascii="Times New Roman" w:eastAsia="Times New Roman" w:hAnsi="Times New Roman"/>
          <w:lang w:eastAsia="cs-CZ"/>
        </w:rPr>
        <w:t>xxxx</w:t>
      </w:r>
    </w:p>
    <w:p w14:paraId="6E271E1B" w14:textId="77777777" w:rsidR="00F42084" w:rsidRPr="00F42084" w:rsidRDefault="00F42084" w:rsidP="00F42084">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Datová schránka:</w:t>
      </w:r>
      <w:r w:rsidRPr="00F42084">
        <w:rPr>
          <w:rFonts w:ascii="Times New Roman" w:eastAsia="Times New Roman" w:hAnsi="Times New Roman"/>
          <w:lang w:eastAsia="cs-CZ"/>
        </w:rPr>
        <w:tab/>
        <w:t>siqbxt2</w:t>
      </w:r>
    </w:p>
    <w:p w14:paraId="3B6D5597" w14:textId="30B42E17" w:rsidR="003F2BD5" w:rsidRPr="00406CC0" w:rsidRDefault="00F42084" w:rsidP="00BE65AC">
      <w:pPr>
        <w:spacing w:after="0" w:line="240" w:lineRule="auto"/>
        <w:rPr>
          <w:rFonts w:ascii="Times New Roman" w:eastAsia="Times New Roman" w:hAnsi="Times New Roman"/>
          <w:lang w:eastAsia="cs-CZ"/>
        </w:rPr>
      </w:pPr>
      <w:r w:rsidRPr="00F42084">
        <w:rPr>
          <w:rFonts w:ascii="Times New Roman" w:eastAsia="Times New Roman" w:hAnsi="Times New Roman"/>
          <w:lang w:eastAsia="cs-CZ"/>
        </w:rPr>
        <w:t>Administrující odbor:</w:t>
      </w:r>
      <w:r w:rsidRPr="00F42084">
        <w:rPr>
          <w:rFonts w:ascii="Times New Roman" w:eastAsia="Times New Roman" w:hAnsi="Times New Roman"/>
          <w:lang w:eastAsia="cs-CZ"/>
        </w:rPr>
        <w:tab/>
        <w:t>školství, mládeže a tělovýchovy</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3E142464" w14:textId="566ADC3F" w:rsidR="002B70F7" w:rsidRPr="002B70F7" w:rsidRDefault="002B70F7" w:rsidP="00BE65AC">
      <w:pPr>
        <w:tabs>
          <w:tab w:val="left" w:pos="2127"/>
        </w:tabs>
        <w:spacing w:after="0" w:line="240" w:lineRule="auto"/>
        <w:ind w:left="2127" w:right="-57" w:hanging="2127"/>
        <w:rPr>
          <w:rFonts w:ascii="Times New Roman" w:eastAsia="Times New Roman" w:hAnsi="Times New Roman"/>
          <w:b/>
          <w:bCs/>
          <w:lang w:eastAsia="cs-CZ"/>
        </w:rPr>
      </w:pPr>
      <w:r w:rsidRPr="002B70F7">
        <w:rPr>
          <w:rFonts w:ascii="Times New Roman" w:eastAsia="Times New Roman" w:hAnsi="Times New Roman"/>
          <w:b/>
          <w:bCs/>
          <w:lang w:eastAsia="cs-CZ"/>
        </w:rPr>
        <w:t>TJ MG Cheb, z.s.</w:t>
      </w:r>
    </w:p>
    <w:p w14:paraId="5436B3C8" w14:textId="25B70834" w:rsidR="00602229" w:rsidRPr="00406CC0" w:rsidRDefault="000040D0" w:rsidP="002B70F7">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2B70F7" w:rsidRPr="002B70F7">
        <w:rPr>
          <w:rFonts w:ascii="Times New Roman" w:eastAsia="Times New Roman" w:hAnsi="Times New Roman"/>
          <w:bCs/>
          <w:lang w:eastAsia="cs-CZ"/>
        </w:rPr>
        <w:t>Svobody 180/57, 350 02 Cheb</w:t>
      </w:r>
    </w:p>
    <w:p w14:paraId="519BECAD" w14:textId="4EEBB633"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2B70F7" w:rsidRPr="002B70F7">
        <w:rPr>
          <w:rFonts w:ascii="Times New Roman" w:eastAsia="Times New Roman" w:hAnsi="Times New Roman"/>
          <w:bCs/>
          <w:lang w:eastAsia="cs-CZ"/>
        </w:rPr>
        <w:t>47725486</w:t>
      </w:r>
    </w:p>
    <w:p w14:paraId="65D38DB3" w14:textId="0FF007FC"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2B70F7">
        <w:rPr>
          <w:rFonts w:ascii="Times New Roman" w:eastAsia="Times New Roman" w:hAnsi="Times New Roman"/>
          <w:bCs/>
          <w:lang w:eastAsia="cs-CZ"/>
        </w:rPr>
        <w:t>---</w:t>
      </w:r>
    </w:p>
    <w:p w14:paraId="7FEFF898" w14:textId="77F0A0C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2B70F7">
        <w:rPr>
          <w:rFonts w:ascii="Times New Roman" w:eastAsia="Times New Roman" w:hAnsi="Times New Roman"/>
          <w:bCs/>
          <w:lang w:eastAsia="cs-CZ"/>
        </w:rPr>
        <w:t>spolek</w:t>
      </w:r>
    </w:p>
    <w:p w14:paraId="3420E6FD" w14:textId="3EEC7A26"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2B70F7">
        <w:rPr>
          <w:rFonts w:ascii="Times New Roman" w:eastAsia="Times New Roman" w:hAnsi="Times New Roman"/>
          <w:lang w:eastAsia="cs-CZ"/>
        </w:rPr>
        <w:t xml:space="preserve">Ing. Marcela Nečekalová, předsedkyně </w:t>
      </w:r>
    </w:p>
    <w:p w14:paraId="6D4A56D8" w14:textId="4CE0A049" w:rsidR="009D5AFF" w:rsidRPr="00406CC0" w:rsidRDefault="009D5AFF" w:rsidP="002B70F7">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002B70F7">
        <w:rPr>
          <w:rFonts w:ascii="Times New Roman" w:eastAsia="Arial Unicode MS" w:hAnsi="Times New Roman"/>
          <w:lang w:eastAsia="cs-CZ"/>
        </w:rPr>
        <w:t xml:space="preserve">spisová značka </w:t>
      </w:r>
      <w:r w:rsidR="002B70F7" w:rsidRPr="002B70F7">
        <w:rPr>
          <w:rFonts w:ascii="Times New Roman" w:eastAsia="Arial Unicode MS" w:hAnsi="Times New Roman"/>
          <w:lang w:eastAsia="cs-CZ"/>
        </w:rPr>
        <w:tab/>
        <w:t>L 21 vedená u Krajského soudu v Plzni</w:t>
      </w:r>
    </w:p>
    <w:p w14:paraId="57F27BA0" w14:textId="4407BD9A"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784867">
        <w:rPr>
          <w:rFonts w:ascii="Times New Roman" w:eastAsia="Times New Roman" w:hAnsi="Times New Roman"/>
          <w:lang w:eastAsia="cs-CZ"/>
        </w:rPr>
        <w:t>xxxx</w:t>
      </w:r>
    </w:p>
    <w:p w14:paraId="0C7D9D58" w14:textId="47649D86"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784867">
        <w:rPr>
          <w:rFonts w:ascii="Times New Roman" w:eastAsia="Times New Roman" w:hAnsi="Times New Roman"/>
          <w:lang w:eastAsia="cs-CZ"/>
        </w:rPr>
        <w:t>xxxx</w:t>
      </w:r>
    </w:p>
    <w:p w14:paraId="782B5551" w14:textId="31900695" w:rsidR="009D5AFF" w:rsidRPr="00B26D09"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784867">
        <w:rPr>
          <w:rFonts w:ascii="Times New Roman" w:eastAsia="Times New Roman" w:hAnsi="Times New Roman"/>
          <w:lang w:eastAsia="cs-CZ"/>
        </w:rPr>
        <w:t>xxxx</w:t>
      </w:r>
      <w:bookmarkStart w:id="0" w:name="_GoBack"/>
      <w:bookmarkEnd w:id="0"/>
    </w:p>
    <w:p w14:paraId="752758ED" w14:textId="5BA1E0EF" w:rsidR="00B26D09" w:rsidRPr="00406CC0" w:rsidRDefault="00B26D09"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Pr="00B26D09">
        <w:rPr>
          <w:rFonts w:ascii="Times New Roman" w:eastAsia="Times New Roman" w:hAnsi="Times New Roman"/>
          <w:lang w:eastAsia="cs-CZ"/>
        </w:rPr>
        <w:t>rh9rnik</w:t>
      </w:r>
    </w:p>
    <w:p w14:paraId="317509CD" w14:textId="6966459F" w:rsidR="009D5AFF" w:rsidRDefault="00B26D09" w:rsidP="00BE65AC">
      <w:pPr>
        <w:tabs>
          <w:tab w:val="left" w:pos="2127"/>
          <w:tab w:val="left" w:pos="2214"/>
        </w:tabs>
        <w:spacing w:after="0" w:line="240" w:lineRule="auto"/>
        <w:rPr>
          <w:rFonts w:ascii="Times New Roman" w:eastAsia="Times New Roman" w:hAnsi="Times New Roman"/>
          <w:lang w:eastAsia="cs-CZ"/>
        </w:rPr>
      </w:pPr>
      <w:r w:rsidRPr="00B26D09">
        <w:rPr>
          <w:rFonts w:ascii="Times New Roman" w:eastAsia="Times New Roman" w:hAnsi="Times New Roman"/>
          <w:color w:val="0D0D0D" w:themeColor="text1" w:themeTint="F2"/>
          <w:lang w:eastAsia="cs-CZ"/>
        </w:rPr>
        <w:t>N</w:t>
      </w:r>
      <w:r w:rsidR="009D5AFF" w:rsidRPr="00B26D09">
        <w:rPr>
          <w:rFonts w:ascii="Times New Roman" w:eastAsia="Times New Roman" w:hAnsi="Times New Roman"/>
          <w:color w:val="0D0D0D" w:themeColor="text1" w:themeTint="F2"/>
          <w:lang w:eastAsia="cs-CZ"/>
        </w:rPr>
        <w:t>ení</w:t>
      </w:r>
      <w:r w:rsidR="001F7C4F" w:rsidRPr="00B26D09">
        <w:rPr>
          <w:rFonts w:ascii="Times New Roman" w:eastAsia="Times New Roman" w:hAnsi="Times New Roman"/>
          <w:color w:val="0D0D0D" w:themeColor="text1" w:themeTint="F2"/>
          <w:lang w:eastAsia="cs-CZ"/>
        </w:rPr>
        <w:t xml:space="preserve"> </w:t>
      </w:r>
      <w:r w:rsidR="001F7C4F" w:rsidRPr="00406CC0">
        <w:rPr>
          <w:rFonts w:ascii="Times New Roman" w:eastAsia="Times New Roman" w:hAnsi="Times New Roman"/>
          <w:lang w:eastAsia="cs-CZ"/>
        </w:rPr>
        <w:t>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0B36694C" w14:textId="77777777" w:rsidR="00DC6024" w:rsidRDefault="00DC6024" w:rsidP="00BE65AC">
      <w:pPr>
        <w:spacing w:after="0" w:line="240" w:lineRule="auto"/>
        <w:jc w:val="center"/>
        <w:rPr>
          <w:rFonts w:ascii="Times New Roman" w:eastAsia="Times New Roman" w:hAnsi="Times New Roman"/>
          <w:b/>
          <w:bCs/>
          <w:lang w:eastAsia="cs-CZ"/>
        </w:rPr>
      </w:pPr>
    </w:p>
    <w:p w14:paraId="133C4C9A" w14:textId="77777777" w:rsidR="00DC6024" w:rsidRDefault="00DC6024" w:rsidP="00BE65AC">
      <w:pPr>
        <w:spacing w:after="0" w:line="240" w:lineRule="auto"/>
        <w:jc w:val="center"/>
        <w:rPr>
          <w:rFonts w:ascii="Times New Roman" w:eastAsia="Times New Roman" w:hAnsi="Times New Roman"/>
          <w:b/>
          <w:bCs/>
          <w:lang w:eastAsia="cs-CZ"/>
        </w:rPr>
      </w:pPr>
    </w:p>
    <w:p w14:paraId="1ADA63BC" w14:textId="77777777" w:rsidR="00DC6024" w:rsidRDefault="00DC6024" w:rsidP="00BE65AC">
      <w:pPr>
        <w:spacing w:after="0" w:line="240" w:lineRule="auto"/>
        <w:jc w:val="center"/>
        <w:rPr>
          <w:rFonts w:ascii="Times New Roman" w:eastAsia="Times New Roman" w:hAnsi="Times New Roman"/>
          <w:b/>
          <w:bCs/>
          <w:lang w:eastAsia="cs-CZ"/>
        </w:rPr>
      </w:pPr>
    </w:p>
    <w:p w14:paraId="4316F4DE" w14:textId="0B536F1D"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944D181"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D95EFF">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5067E1D8" w14:textId="77777777" w:rsidR="00DC6024" w:rsidRDefault="00DC6024" w:rsidP="00BE65AC">
      <w:pPr>
        <w:spacing w:after="0" w:line="240" w:lineRule="auto"/>
        <w:jc w:val="center"/>
        <w:rPr>
          <w:rFonts w:ascii="Times New Roman" w:eastAsia="Times New Roman" w:hAnsi="Times New Roman"/>
          <w:b/>
          <w:bCs/>
          <w:lang w:eastAsia="cs-CZ"/>
        </w:rPr>
      </w:pPr>
    </w:p>
    <w:p w14:paraId="03FB6437" w14:textId="57C8E0E0"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715D7FE0" w:rsidR="0014413C" w:rsidRPr="00DC6024" w:rsidRDefault="0014413C" w:rsidP="00BE65AC">
      <w:pPr>
        <w:pStyle w:val="Normlnweb"/>
        <w:numPr>
          <w:ilvl w:val="0"/>
          <w:numId w:val="30"/>
        </w:numPr>
        <w:jc w:val="both"/>
        <w:rPr>
          <w:b/>
          <w:bCs/>
          <w:sz w:val="22"/>
          <w:szCs w:val="22"/>
        </w:rPr>
      </w:pPr>
      <w:r w:rsidRPr="00F42084">
        <w:rPr>
          <w:sz w:val="22"/>
          <w:szCs w:val="22"/>
        </w:rPr>
        <w:t>Poskytovatel poskytuje příjemci v</w:t>
      </w:r>
      <w:r w:rsidR="00424DBD" w:rsidRPr="00F42084">
        <w:rPr>
          <w:sz w:val="22"/>
          <w:szCs w:val="22"/>
        </w:rPr>
        <w:t xml:space="preserve"> kalendářním </w:t>
      </w:r>
      <w:r w:rsidRPr="00F42084">
        <w:rPr>
          <w:sz w:val="22"/>
          <w:szCs w:val="22"/>
        </w:rPr>
        <w:t xml:space="preserve">roce </w:t>
      </w:r>
      <w:r w:rsidR="00E34CB7" w:rsidRPr="00F42084">
        <w:rPr>
          <w:sz w:val="22"/>
          <w:szCs w:val="22"/>
        </w:rPr>
        <w:t>2018</w:t>
      </w:r>
      <w:r w:rsidRPr="00F42084">
        <w:rPr>
          <w:sz w:val="22"/>
          <w:szCs w:val="22"/>
        </w:rPr>
        <w:t xml:space="preserve"> dotaci z rozpočtu poskytovatele ve výši </w:t>
      </w:r>
      <w:r w:rsidR="00DC6024">
        <w:rPr>
          <w:b/>
          <w:sz w:val="22"/>
          <w:szCs w:val="22"/>
        </w:rPr>
        <w:t xml:space="preserve">55 000 </w:t>
      </w:r>
      <w:r w:rsidRPr="00DC6024">
        <w:rPr>
          <w:b/>
          <w:sz w:val="22"/>
          <w:szCs w:val="22"/>
        </w:rPr>
        <w:t>Kč</w:t>
      </w:r>
      <w:r w:rsidRPr="00F42084">
        <w:rPr>
          <w:sz w:val="22"/>
          <w:szCs w:val="22"/>
        </w:rPr>
        <w:t xml:space="preserve"> (slovy: </w:t>
      </w:r>
      <w:r w:rsidR="00DC6024">
        <w:rPr>
          <w:sz w:val="22"/>
          <w:szCs w:val="22"/>
        </w:rPr>
        <w:t xml:space="preserve">padesát pět tisíc </w:t>
      </w:r>
      <w:r w:rsidRPr="00F42084">
        <w:rPr>
          <w:sz w:val="22"/>
          <w:szCs w:val="22"/>
        </w:rPr>
        <w:t xml:space="preserve">korun českých) </w:t>
      </w:r>
      <w:r w:rsidRPr="00F42084">
        <w:rPr>
          <w:iCs/>
          <w:snapToGrid w:val="0"/>
          <w:sz w:val="22"/>
          <w:szCs w:val="22"/>
        </w:rPr>
        <w:t xml:space="preserve">na </w:t>
      </w:r>
      <w:r w:rsidR="00DC6024">
        <w:rPr>
          <w:b/>
          <w:sz w:val="22"/>
          <w:szCs w:val="22"/>
        </w:rPr>
        <w:t xml:space="preserve">„Zajištění uspořádání Mistrovství světa juniorů 2018 Cheb v minigolfu (YWC Cheb 2018)“  </w:t>
      </w:r>
      <w:r w:rsidRPr="00F42084">
        <w:rPr>
          <w:sz w:val="22"/>
          <w:szCs w:val="22"/>
        </w:rPr>
        <w:t>(dále jen „</w:t>
      </w:r>
      <w:r w:rsidR="00E518E0" w:rsidRPr="00F42084">
        <w:rPr>
          <w:sz w:val="22"/>
          <w:szCs w:val="22"/>
        </w:rPr>
        <w:t>projekt</w:t>
      </w:r>
      <w:r w:rsidRPr="00F42084">
        <w:rPr>
          <w:sz w:val="22"/>
          <w:szCs w:val="22"/>
        </w:rPr>
        <w:t>“).</w:t>
      </w:r>
      <w:r w:rsidR="00406CC0" w:rsidRPr="00F42084">
        <w:rPr>
          <w:sz w:val="22"/>
          <w:szCs w:val="22"/>
        </w:rPr>
        <w:t xml:space="preserve"> </w:t>
      </w:r>
    </w:p>
    <w:p w14:paraId="359E9D78" w14:textId="606416C6" w:rsidR="005E120E" w:rsidRDefault="005E120E" w:rsidP="00BE65AC">
      <w:pPr>
        <w:spacing w:after="0" w:line="240" w:lineRule="auto"/>
        <w:jc w:val="center"/>
        <w:rPr>
          <w:rFonts w:ascii="Times New Roman" w:eastAsia="Times New Roman" w:hAnsi="Times New Roman"/>
          <w:b/>
          <w:bCs/>
          <w:lang w:eastAsia="cs-CZ"/>
        </w:rPr>
      </w:pPr>
    </w:p>
    <w:p w14:paraId="7ACAA209" w14:textId="77777777" w:rsidR="00DC6024" w:rsidRDefault="00DC6024"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6BA3355E"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F84644">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F84644">
        <w:rPr>
          <w:rFonts w:ascii="Times New Roman" w:eastAsia="Arial Unicode MS" w:hAnsi="Times New Roman"/>
          <w:lang w:eastAsia="cs-CZ"/>
        </w:rPr>
        <w:t xml:space="preserve">5222051064 </w:t>
      </w:r>
      <w:r w:rsidR="00E34F38" w:rsidRPr="00406CC0">
        <w:rPr>
          <w:rFonts w:ascii="Times New Roman" w:eastAsia="Arial Unicode MS" w:hAnsi="Times New Roman"/>
          <w:lang w:eastAsia="cs-CZ"/>
        </w:rPr>
        <w:t>dále jen („variabilní symbol</w:t>
      </w:r>
      <w:r w:rsidR="00F84644">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DC6024">
        <w:rPr>
          <w:rFonts w:ascii="Times New Roman" w:eastAsia="Arial Unicode MS" w:hAnsi="Times New Roman"/>
          <w:lang w:eastAsia="cs-CZ"/>
        </w:rPr>
        <w:t>6630</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984B78B" w:rsidR="0014413C" w:rsidRDefault="0014413C" w:rsidP="00BE65AC">
      <w:pPr>
        <w:spacing w:after="0" w:line="240" w:lineRule="auto"/>
        <w:jc w:val="both"/>
        <w:rPr>
          <w:rFonts w:ascii="Times New Roman" w:eastAsia="Times New Roman" w:hAnsi="Times New Roman"/>
          <w:lang w:eastAsia="cs-CZ"/>
        </w:rPr>
      </w:pPr>
    </w:p>
    <w:p w14:paraId="7382523E" w14:textId="77777777" w:rsidR="00DC6024" w:rsidRPr="00406CC0" w:rsidRDefault="00DC6024"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1F92858A"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 xml:space="preserve">na podporu </w:t>
      </w:r>
      <w:r w:rsidR="00CE60A4">
        <w:rPr>
          <w:rFonts w:ascii="Times New Roman" w:eastAsia="Arial Unicode MS" w:hAnsi="Times New Roman"/>
          <w:lang w:eastAsia="cs-CZ"/>
        </w:rPr>
        <w:t>vrcholového sportu</w:t>
      </w:r>
      <w:r w:rsidR="00E518E0">
        <w:rPr>
          <w:rFonts w:ascii="Times New Roman" w:eastAsia="Arial Unicode MS" w:hAnsi="Times New Roman"/>
          <w:lang w:eastAsia="cs-CZ"/>
        </w:rPr>
        <w:t xml:space="preserve"> </w:t>
      </w:r>
      <w:r w:rsidRPr="00406CC0">
        <w:rPr>
          <w:rFonts w:ascii="Times New Roman" w:hAnsi="Times New Roman"/>
          <w:lang w:eastAsia="cs-CZ"/>
        </w:rPr>
        <w:t xml:space="preserve">schválenými Radou/Zastupitelstvem Karlovarského kraje usnesením číslo </w:t>
      </w:r>
      <w:r w:rsidR="00F84644">
        <w:rPr>
          <w:rFonts w:ascii="Times New Roman" w:hAnsi="Times New Roman"/>
          <w:lang w:eastAsia="cs-CZ"/>
        </w:rPr>
        <w:t xml:space="preserve">RK 1587/12/17 </w:t>
      </w:r>
      <w:r w:rsidRPr="00406CC0">
        <w:rPr>
          <w:rFonts w:ascii="Times New Roman" w:hAnsi="Times New Roman"/>
          <w:lang w:eastAsia="cs-CZ"/>
        </w:rPr>
        <w:t xml:space="preserve">ze dne </w:t>
      </w:r>
      <w:r w:rsidR="00F84644">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24D5A963" w:rsidR="007C659B" w:rsidRPr="00406CC0" w:rsidRDefault="00D90BDC" w:rsidP="00DC6024">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 xml:space="preserve">říjemce se zavazuje poskytnutou dotací použít </w:t>
      </w:r>
      <w:r w:rsidR="00DC6024">
        <w:rPr>
          <w:rFonts w:ascii="Times New Roman" w:eastAsia="Arial Unicode MS" w:hAnsi="Times New Roman"/>
          <w:lang w:eastAsia="cs-CZ"/>
        </w:rPr>
        <w:t xml:space="preserve">na </w:t>
      </w:r>
      <w:r w:rsidR="00DC6024" w:rsidRPr="00DC6024">
        <w:rPr>
          <w:rFonts w:ascii="Times New Roman" w:eastAsia="Arial Unicode MS" w:hAnsi="Times New Roman"/>
          <w:lang w:eastAsia="cs-CZ"/>
        </w:rPr>
        <w:t>„Zajištění uspořádání Mistrovství světa juniorů 2018 Ch</w:t>
      </w:r>
      <w:r w:rsidR="00DC6024">
        <w:rPr>
          <w:rFonts w:ascii="Times New Roman" w:eastAsia="Arial Unicode MS" w:hAnsi="Times New Roman"/>
          <w:lang w:eastAsia="cs-CZ"/>
        </w:rPr>
        <w:t>eb v minigolfu (YWC Cheb 2018)“.</w:t>
      </w:r>
      <w:r w:rsidR="00DC6024" w:rsidRPr="00DC6024">
        <w:rPr>
          <w:rFonts w:ascii="Times New Roman" w:eastAsia="Arial Unicode MS" w:hAnsi="Times New Roman"/>
          <w:lang w:eastAsia="cs-CZ"/>
        </w:rPr>
        <w:t xml:space="preserve"> </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5FF2A6F8"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00DC6024" w:rsidRPr="00DC6024">
        <w:rPr>
          <w:rFonts w:ascii="Times New Roman" w:eastAsia="Arial Unicode MS" w:hAnsi="Times New Roman"/>
          <w:b/>
          <w:lang w:eastAsia="cs-CZ"/>
        </w:rPr>
        <w:t>27. 09. 2018</w:t>
      </w:r>
      <w:r w:rsidR="00BE65AC" w:rsidRPr="00DC6024">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174D7E5" w14:textId="1B4ACA32" w:rsidR="00064D21" w:rsidRPr="00064D21" w:rsidRDefault="00064D21" w:rsidP="00064D21">
      <w:pPr>
        <w:numPr>
          <w:ilvl w:val="0"/>
          <w:numId w:val="9"/>
        </w:numPr>
        <w:tabs>
          <w:tab w:val="num" w:pos="720"/>
        </w:tabs>
        <w:spacing w:after="0" w:line="240" w:lineRule="auto"/>
        <w:jc w:val="both"/>
        <w:rPr>
          <w:rFonts w:ascii="Times New Roman" w:eastAsia="Arial Unicode MS" w:hAnsi="Times New Roman"/>
          <w:lang w:eastAsia="cs-CZ"/>
        </w:rPr>
      </w:pPr>
      <w:r w:rsidRPr="00064D21">
        <w:rPr>
          <w:rFonts w:ascii="Times New Roman" w:hAnsi="Times New Roman"/>
        </w:rPr>
        <w:t>Pokud příjemce vede účetnictví nebo daňovou evidenci</w:t>
      </w:r>
      <w:r w:rsidR="00D95EFF">
        <w:rPr>
          <w:rFonts w:ascii="Times New Roman" w:hAnsi="Times New Roman"/>
        </w:rPr>
        <w:t>,</w:t>
      </w:r>
      <w:r w:rsidRPr="00064D21">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064D21">
        <w:rPr>
          <w:rFonts w:ascii="Times New Roman" w:eastAsia="Arial Unicode MS" w:hAnsi="Times New Roman"/>
          <w:lang w:eastAsia="cs-CZ"/>
        </w:rPr>
        <w:t>.</w:t>
      </w:r>
    </w:p>
    <w:p w14:paraId="5A8FE5C0" w14:textId="77777777" w:rsidR="00064D21" w:rsidRPr="00064D21" w:rsidRDefault="00064D21" w:rsidP="00064D21">
      <w:pPr>
        <w:tabs>
          <w:tab w:val="num" w:pos="720"/>
        </w:tabs>
        <w:spacing w:after="0" w:line="240" w:lineRule="auto"/>
        <w:ind w:left="360"/>
        <w:jc w:val="both"/>
        <w:rPr>
          <w:rFonts w:ascii="Times New Roman" w:eastAsia="Arial Unicode MS" w:hAnsi="Times New Roman"/>
          <w:lang w:eastAsia="cs-CZ"/>
        </w:rPr>
      </w:pPr>
    </w:p>
    <w:p w14:paraId="7905B5A4" w14:textId="44A69D12" w:rsidR="00064D21" w:rsidRPr="00064D21" w:rsidRDefault="00064D21" w:rsidP="00064D21">
      <w:pPr>
        <w:spacing w:after="0" w:line="240" w:lineRule="auto"/>
        <w:ind w:left="426" w:hanging="426"/>
        <w:jc w:val="both"/>
        <w:rPr>
          <w:rFonts w:ascii="Times New Roman" w:hAnsi="Times New Roman"/>
        </w:rPr>
      </w:pPr>
      <w:r>
        <w:rPr>
          <w:rFonts w:ascii="Times New Roman" w:hAnsi="Times New Roman"/>
        </w:rPr>
        <w:t xml:space="preserve">6. </w:t>
      </w:r>
      <w:r>
        <w:rPr>
          <w:rFonts w:ascii="Times New Roman" w:hAnsi="Times New Roman"/>
        </w:rPr>
        <w:tab/>
      </w:r>
      <w:r w:rsidRPr="00064D21">
        <w:rPr>
          <w:rFonts w:ascii="Times New Roman" w:hAnsi="Times New Roman"/>
        </w:rPr>
        <w:t xml:space="preserve">Dotace je neinvestičního charakteru a lze ji použít výhradně k účelu podpory </w:t>
      </w:r>
      <w:r w:rsidR="00922AF2">
        <w:rPr>
          <w:rFonts w:ascii="Times New Roman" w:hAnsi="Times New Roman"/>
        </w:rPr>
        <w:t xml:space="preserve">činnosti a přípravy vrcholových sportovních kolektivů a jednotlivců ve významných sportovních soutěžích organizovaných na nejvyšší národní či mezinárodní úrovni a podpory přípravy a organizace významných sportovních akcí pořádaných na nejvyšší národní či mezinárodní úrovni na území Karlovarského kraje, a to na: </w:t>
      </w:r>
      <w:r w:rsidRPr="00064D21">
        <w:rPr>
          <w:rFonts w:ascii="Times New Roman" w:hAnsi="Times New Roman"/>
        </w:rPr>
        <w:t xml:space="preserve">účasti talentovaných sportovců a sportovních výběrů mládeže a reprezentace z Karlovarského kraje na významných národních a mezinárodních sportovních akcích, a to na: </w:t>
      </w:r>
    </w:p>
    <w:p w14:paraId="191AD7DD" w14:textId="10DA301E" w:rsidR="00922AF2" w:rsidRDefault="00CE60A4"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m</w:t>
      </w:r>
      <w:r w:rsidR="00922AF2">
        <w:rPr>
          <w:rFonts w:ascii="Times New Roman" w:hAnsi="Times New Roman"/>
        </w:rPr>
        <w:t>ateriál (sportovní výzbroj, výstroj, tréninkové a závodní pomůcky, sportovní materiál),</w:t>
      </w:r>
    </w:p>
    <w:p w14:paraId="14323D98" w14:textId="771EE923" w:rsidR="007E6BDD" w:rsidRDefault="007E6BDD"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ceny (věcné, peněžní),</w:t>
      </w:r>
    </w:p>
    <w:p w14:paraId="6B163FB9" w14:textId="77777777" w:rsidR="00064D21" w:rsidRDefault="00064D21"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sidRPr="00064D21">
        <w:rPr>
          <w:rFonts w:ascii="Times New Roman" w:hAnsi="Times New Roman"/>
        </w:rPr>
        <w:lastRenderedPageBreak/>
        <w:t>služby (jízdné, cestovné, ubytování, stravování, nájem, doprava, trenérská činnost, rozhodčí a pomocné funkce, propagace, reklama, ostatní služby – podrobnosti viz v příloze vyhlášení dotačního programu Pokyny k vyúčtování dotace poskytnuté z rozpočtu Karlovarského kraje),</w:t>
      </w:r>
    </w:p>
    <w:p w14:paraId="55FB1CC4" w14:textId="71678245" w:rsidR="00922AF2" w:rsidRPr="00064D21" w:rsidRDefault="00922AF2"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odměny z dohod o pracích konaných mimo pracovní poměr,</w:t>
      </w:r>
    </w:p>
    <w:p w14:paraId="2FB28FE0" w14:textId="1231BA16" w:rsidR="00922AF2" w:rsidRPr="00922AF2" w:rsidRDefault="00064D21" w:rsidP="00064D21">
      <w:pPr>
        <w:pStyle w:val="Odstavecseseznamem"/>
        <w:numPr>
          <w:ilvl w:val="0"/>
          <w:numId w:val="35"/>
        </w:numPr>
        <w:spacing w:after="0" w:line="240" w:lineRule="auto"/>
        <w:ind w:left="426" w:firstLine="0"/>
        <w:contextualSpacing w:val="0"/>
        <w:jc w:val="both"/>
        <w:rPr>
          <w:rFonts w:ascii="Times New Roman" w:hAnsi="Times New Roman"/>
        </w:rPr>
      </w:pPr>
      <w:r w:rsidRPr="00922AF2">
        <w:rPr>
          <w:rFonts w:ascii="Times New Roman" w:hAnsi="Times New Roman"/>
        </w:rPr>
        <w:t>ostatní náklady (startovné, registra</w:t>
      </w:r>
      <w:r w:rsidR="00922AF2" w:rsidRPr="00922AF2">
        <w:rPr>
          <w:rFonts w:ascii="Times New Roman" w:hAnsi="Times New Roman"/>
        </w:rPr>
        <w:t>ce, registrační poplatky apod.).</w:t>
      </w:r>
    </w:p>
    <w:p w14:paraId="04E28AB5" w14:textId="3EC97923" w:rsidR="00064D21" w:rsidRPr="00064D21" w:rsidRDefault="00064D21" w:rsidP="00064D21">
      <w:pPr>
        <w:tabs>
          <w:tab w:val="center" w:pos="4536"/>
        </w:tabs>
        <w:spacing w:after="0"/>
        <w:ind w:left="426" w:hanging="426"/>
        <w:jc w:val="both"/>
        <w:rPr>
          <w:rFonts w:ascii="Times New Roman" w:hAnsi="Times New Roman"/>
        </w:rPr>
      </w:pPr>
      <w:r>
        <w:rPr>
          <w:rFonts w:ascii="Times New Roman" w:hAnsi="Times New Roman"/>
        </w:rPr>
        <w:tab/>
      </w:r>
      <w:r w:rsidRPr="00064D21">
        <w:rPr>
          <w:rFonts w:ascii="Times New Roman" w:hAnsi="Times New Roman"/>
        </w:rPr>
        <w:t>V rámci uznatelných nákladů lze uplatnit:</w:t>
      </w:r>
      <w:r>
        <w:rPr>
          <w:rFonts w:ascii="Times New Roman" w:hAnsi="Times New Roman"/>
        </w:rPr>
        <w:tab/>
      </w:r>
    </w:p>
    <w:p w14:paraId="01EFFA67" w14:textId="082D7656" w:rsidR="00064D21" w:rsidRP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není plátcem DPH, a z tohoto důvodu nemůže nárokovat a nenárokuje odpočet daně na vstupu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w:t>
      </w:r>
    </w:p>
    <w:p w14:paraId="6E66012E" w14:textId="532167C1" w:rsid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je plátcem DPH, ale dle zákona č</w:t>
      </w:r>
      <w:r w:rsidR="00D95EFF">
        <w:rPr>
          <w:rFonts w:ascii="Times New Roman" w:hAnsi="Times New Roman"/>
        </w:rPr>
        <w:t>.</w:t>
      </w:r>
      <w:r w:rsidRPr="00064D21">
        <w:rPr>
          <w:rFonts w:ascii="Times New Roman" w:hAnsi="Times New Roman"/>
        </w:rPr>
        <w:t xml:space="preserve"> 235/2004 Sb., o dani z přidané hodnoty, ve znění pozdějších předpisů, nemá možnost nárokovat odpočet daně na vstupu.</w:t>
      </w:r>
    </w:p>
    <w:p w14:paraId="5A401FBF" w14:textId="77777777" w:rsidR="00064D21" w:rsidRPr="00064D21" w:rsidRDefault="00064D21" w:rsidP="00064D21">
      <w:pPr>
        <w:pStyle w:val="Odstavecseseznamem"/>
        <w:spacing w:after="0" w:line="240" w:lineRule="auto"/>
        <w:contextualSpacing w:val="0"/>
        <w:jc w:val="both"/>
        <w:rPr>
          <w:rFonts w:ascii="Times New Roman" w:hAnsi="Times New Roman"/>
        </w:rPr>
      </w:pPr>
    </w:p>
    <w:p w14:paraId="58587C28" w14:textId="093B267C" w:rsidR="00921426"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příjemce svým podpisem, a to do </w:t>
      </w:r>
      <w:r w:rsidR="00DC6024" w:rsidRPr="00DC6024">
        <w:rPr>
          <w:rFonts w:ascii="Times New Roman" w:eastAsia="Arial Unicode MS" w:hAnsi="Times New Roman"/>
          <w:b/>
          <w:lang w:eastAsia="cs-CZ"/>
        </w:rPr>
        <w:t>27. 09. 2018</w:t>
      </w:r>
      <w:r w:rsidR="00DC6024">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Dotace </w:t>
      </w:r>
      <w:hyperlink r:id="rId11" w:history="1">
        <w:r w:rsidR="00E231E5" w:rsidRPr="00DC6024">
          <w:rPr>
            <w:rStyle w:val="Hypertextovodkaz"/>
            <w:rFonts w:ascii="Times New Roman" w:eastAsia="Arial Unicode MS" w:hAnsi="Times New Roman"/>
            <w:color w:val="0D0D0D" w:themeColor="text1" w:themeTint="F2"/>
            <w:u w:val="none"/>
            <w:lang w:eastAsia="cs-CZ"/>
          </w:rPr>
          <w:t>http://www.kr-karlovarsky.cz/dotace/Stranky/Prehled-dotace.aspx</w:t>
        </w:r>
      </w:hyperlink>
      <w:r w:rsidR="00E231E5" w:rsidRPr="00DC6024">
        <w:rPr>
          <w:rFonts w:ascii="Times New Roman" w:eastAsia="Arial Unicode MS" w:hAnsi="Times New Roman"/>
          <w:color w:val="0D0D0D" w:themeColor="text1" w:themeTint="F2"/>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7124A553" w14:textId="77777777" w:rsidR="00E518E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Příjemce je povinen zveřejnit vhodným způsobem, že na projekt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w:t>
      </w:r>
      <w:r w:rsidR="00E518E0">
        <w:rPr>
          <w:rFonts w:ascii="Times New Roman" w:eastAsia="Arial Unicode MS" w:hAnsi="Times New Roman"/>
          <w:lang w:eastAsia="cs-CZ"/>
        </w:rPr>
        <w:t>lovarského kraje „Živý kraj“, a </w:t>
      </w:r>
    </w:p>
    <w:p w14:paraId="05986406" w14:textId="58E67399" w:rsidR="00A8376E" w:rsidRPr="00406CC0" w:rsidRDefault="00064D21"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w:t>
      </w:r>
      <w:r w:rsidR="00A8376E" w:rsidRPr="00406CC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sidR="00D06889">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6C4C3C39"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lastRenderedPageBreak/>
        <w:t xml:space="preserve">11.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0E076AA1"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12. </w:t>
      </w:r>
      <w:r w:rsidR="00D95EFF">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6D6F45EB"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03FE1F21"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D95EFF">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0CEE10B8"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sidR="00E518E0">
        <w:rPr>
          <w:rFonts w:ascii="Times New Roman" w:hAnsi="Times New Roman"/>
        </w:rPr>
        <w:t>projektu</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46FCDB20"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D95EFF">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w:t>
      </w:r>
      <w:r w:rsidRPr="00406CC0">
        <w:rPr>
          <w:rFonts w:ascii="Times New Roman" w:hAnsi="Times New Roman"/>
          <w:bCs/>
        </w:rPr>
        <w:lastRenderedPageBreak/>
        <w:t>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43963EE4"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D95EFF">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09A4F5F4" w:rsidR="0014413C" w:rsidRPr="00986B48"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34B3AB3B" w14:textId="77777777" w:rsidR="00986B48" w:rsidRDefault="00986B48" w:rsidP="00986B48">
      <w:pPr>
        <w:pStyle w:val="Odstavecseseznamem"/>
        <w:rPr>
          <w:rFonts w:ascii="Times New Roman" w:eastAsia="Times New Roman" w:hAnsi="Times New Roman"/>
          <w:lang w:eastAsia="cs-CZ"/>
        </w:rPr>
      </w:pPr>
    </w:p>
    <w:p w14:paraId="187C44AB" w14:textId="77777777" w:rsidR="00986B48" w:rsidRPr="00406CC0" w:rsidRDefault="00986B48" w:rsidP="00986B48">
      <w:pPr>
        <w:spacing w:after="0" w:line="240" w:lineRule="auto"/>
        <w:ind w:left="360"/>
        <w:jc w:val="both"/>
        <w:rPr>
          <w:rFonts w:ascii="Times New Roman" w:eastAsia="Times New Roman" w:hAnsi="Times New Roman"/>
          <w:lang w:eastAsia="cs-CZ"/>
        </w:rPr>
      </w:pP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687CCBE7" w14:textId="77777777" w:rsidR="00B21095" w:rsidRDefault="00B21095" w:rsidP="00B21095">
      <w:pPr>
        <w:pStyle w:val="Odstavecseseznamem"/>
        <w:numPr>
          <w:ilvl w:val="0"/>
          <w:numId w:val="39"/>
        </w:numPr>
        <w:spacing w:after="0" w:line="240" w:lineRule="auto"/>
        <w:ind w:left="284"/>
        <w:jc w:val="both"/>
        <w:rPr>
          <w:rFonts w:ascii="Times New Roman" w:eastAsia="Times New Roman" w:hAnsi="Times New Roman"/>
          <w:bCs/>
          <w:lang w:eastAsia="cs-CZ"/>
        </w:rPr>
      </w:pPr>
      <w:r w:rsidRPr="00B10FB0">
        <w:rPr>
          <w:rFonts w:ascii="Times New Roman" w:eastAsia="Times New Roman" w:hAnsi="Times New Roman"/>
          <w:bCs/>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16A74FDC" w14:textId="77777777" w:rsidR="00B21095" w:rsidRDefault="00B21095" w:rsidP="00B21095">
      <w:pPr>
        <w:pStyle w:val="Odstavecseseznamem"/>
        <w:spacing w:after="0" w:line="240" w:lineRule="auto"/>
        <w:ind w:left="284"/>
        <w:jc w:val="both"/>
        <w:rPr>
          <w:rFonts w:ascii="Times New Roman" w:eastAsia="Times New Roman" w:hAnsi="Times New Roman"/>
          <w:bCs/>
          <w:lang w:eastAsia="cs-CZ"/>
        </w:rPr>
      </w:pPr>
    </w:p>
    <w:p w14:paraId="2BAF76D3" w14:textId="77777777" w:rsidR="00B21095" w:rsidRPr="00B10FB0" w:rsidRDefault="00B21095" w:rsidP="00B21095">
      <w:pPr>
        <w:pStyle w:val="Odstavecseseznamem"/>
        <w:numPr>
          <w:ilvl w:val="0"/>
          <w:numId w:val="39"/>
        </w:numPr>
        <w:spacing w:after="0" w:line="240" w:lineRule="auto"/>
        <w:ind w:left="284"/>
        <w:jc w:val="both"/>
        <w:rPr>
          <w:rFonts w:ascii="Times New Roman" w:eastAsia="Times New Roman" w:hAnsi="Times New Roman"/>
          <w:bCs/>
          <w:lang w:eastAsia="cs-CZ"/>
        </w:rPr>
      </w:pPr>
      <w:r w:rsidRPr="00B10FB0">
        <w:rPr>
          <w:rFonts w:ascii="Times New Roman" w:eastAsia="Times New Roman" w:hAnsi="Times New Roman"/>
          <w:bCs/>
          <w:lang w:eastAsia="cs-CZ"/>
        </w:rPr>
        <w:t>Příjemce podpory dle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14:paraId="07E0E3CD" w14:textId="77777777" w:rsidR="00064D21" w:rsidRDefault="00064D21" w:rsidP="00BE65AC">
      <w:pPr>
        <w:spacing w:after="0" w:line="240" w:lineRule="auto"/>
        <w:jc w:val="center"/>
        <w:rPr>
          <w:rFonts w:ascii="Times New Roman" w:eastAsia="Times New Roman" w:hAnsi="Times New Roman"/>
          <w:b/>
          <w:bCs/>
          <w:lang w:eastAsia="cs-CZ"/>
        </w:rPr>
      </w:pPr>
    </w:p>
    <w:p w14:paraId="463D4DDC" w14:textId="77777777" w:rsidR="00986B48" w:rsidRDefault="00986B48" w:rsidP="00BE65AC">
      <w:pPr>
        <w:spacing w:after="0" w:line="240" w:lineRule="auto"/>
        <w:jc w:val="center"/>
        <w:rPr>
          <w:rFonts w:ascii="Times New Roman" w:eastAsia="Times New Roman" w:hAnsi="Times New Roman"/>
          <w:b/>
          <w:bCs/>
          <w:lang w:eastAsia="cs-CZ"/>
        </w:rPr>
      </w:pPr>
    </w:p>
    <w:p w14:paraId="2E225730" w14:textId="40EC59C9"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1D65936A" w14:textId="1226B9D3" w:rsidR="00F27F91" w:rsidRPr="00406CC0" w:rsidRDefault="005A0C86" w:rsidP="00406CC0">
      <w:pPr>
        <w:numPr>
          <w:ilvl w:val="0"/>
          <w:numId w:val="32"/>
        </w:numPr>
        <w:spacing w:after="0" w:line="240" w:lineRule="auto"/>
        <w:jc w:val="both"/>
        <w:rPr>
          <w:rFonts w:ascii="Times New Roman" w:eastAsia="Times New Roman" w:hAnsi="Times New Roman"/>
          <w:lang w:eastAsia="cs-CZ"/>
        </w:rPr>
      </w:pPr>
      <w:r>
        <w:rPr>
          <w:rFonts w:ascii="Times New Roman" w:hAnsi="Times New Roman"/>
        </w:rPr>
        <w:t>Smlouva</w:t>
      </w:r>
      <w:r w:rsidR="00F27F91" w:rsidRPr="00406CC0">
        <w:rPr>
          <w:rFonts w:ascii="Times New Roman" w:hAnsi="Times New Roman"/>
        </w:rPr>
        <w:t xml:space="preserve"> nabývá platnosti dnem podpisu obou smluvních stran s účinností ode dne uveřejnění v registru smluv a je vyhotovena ve </w:t>
      </w:r>
      <w:r w:rsidR="00F66A7F">
        <w:rPr>
          <w:rFonts w:ascii="Times New Roman" w:hAnsi="Times New Roman"/>
        </w:rPr>
        <w:t xml:space="preserve">čtyřech </w:t>
      </w:r>
      <w:r w:rsidR="00F27F91" w:rsidRPr="00406CC0">
        <w:rPr>
          <w:rFonts w:ascii="Times New Roman" w:hAnsi="Times New Roman"/>
        </w:rPr>
        <w:t xml:space="preserve">stejnopisech, z nichž jeden obdrží příjemce a </w:t>
      </w:r>
      <w:r w:rsidR="00F66A7F">
        <w:rPr>
          <w:rFonts w:ascii="Times New Roman" w:hAnsi="Times New Roman"/>
        </w:rPr>
        <w:t xml:space="preserve">tři </w:t>
      </w:r>
      <w:r w:rsidR="00F27F91" w:rsidRPr="00406CC0">
        <w:rPr>
          <w:rFonts w:ascii="Times New Roman" w:hAnsi="Times New Roman"/>
        </w:rPr>
        <w:t>poskytovatel.</w:t>
      </w:r>
    </w:p>
    <w:p w14:paraId="0F32C11E" w14:textId="77777777" w:rsidR="00B7459B" w:rsidRPr="00406CC0" w:rsidRDefault="00B7459B" w:rsidP="00BE65AC">
      <w:pPr>
        <w:spacing w:after="0" w:line="240" w:lineRule="auto"/>
        <w:jc w:val="both"/>
        <w:rPr>
          <w:rFonts w:ascii="Times New Roman" w:eastAsia="Times New Roman" w:hAnsi="Times New Roman"/>
          <w:lang w:eastAsia="cs-CZ"/>
        </w:rPr>
      </w:pPr>
    </w:p>
    <w:p w14:paraId="259E1A4A" w14:textId="19CC4E98" w:rsidR="0014413C" w:rsidRPr="005A0C86" w:rsidRDefault="005A0C86" w:rsidP="005A0C86">
      <w:pPr>
        <w:tabs>
          <w:tab w:val="left" w:pos="426"/>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5.</w:t>
      </w:r>
      <w:r>
        <w:rPr>
          <w:rFonts w:ascii="Times New Roman" w:eastAsia="Times New Roman" w:hAnsi="Times New Roman"/>
          <w:lang w:eastAsia="cs-CZ"/>
        </w:rPr>
        <w:tab/>
      </w:r>
      <w:r w:rsidR="0014413C" w:rsidRPr="005A0C86">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Pr>
          <w:rFonts w:ascii="Times New Roman" w:eastAsia="Times New Roman" w:hAnsi="Times New Roman"/>
          <w:lang w:eastAsia="cs-CZ"/>
        </w:rPr>
        <w:t>ze nejbližšími s přihlédnutím k </w:t>
      </w:r>
      <w:r w:rsidR="0014413C" w:rsidRPr="005A0C86">
        <w:rPr>
          <w:rFonts w:ascii="Times New Roman" w:eastAsia="Times New Roman" w:hAnsi="Times New Roman"/>
          <w:lang w:eastAsia="cs-CZ"/>
        </w:rPr>
        <w:t>vůli smluvních stran dle předmětu smlouvy.</w:t>
      </w:r>
    </w:p>
    <w:p w14:paraId="3D6361D3" w14:textId="77777777" w:rsidR="00942534" w:rsidRPr="00406CC0" w:rsidRDefault="00942534" w:rsidP="005A0C86">
      <w:pPr>
        <w:tabs>
          <w:tab w:val="left" w:pos="426"/>
        </w:tabs>
        <w:spacing w:after="0" w:line="240" w:lineRule="auto"/>
        <w:ind w:left="426" w:hanging="426"/>
        <w:jc w:val="both"/>
        <w:rPr>
          <w:rFonts w:ascii="Times New Roman" w:eastAsia="Times New Roman" w:hAnsi="Times New Roman"/>
          <w:lang w:eastAsia="cs-CZ"/>
        </w:rPr>
      </w:pPr>
    </w:p>
    <w:p w14:paraId="0174AB54" w14:textId="4BCDA6D1" w:rsidR="00B21095" w:rsidRDefault="0014413C" w:rsidP="00590BB5">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590BB5">
        <w:rPr>
          <w:rFonts w:ascii="Times New Roman" w:eastAsia="Times New Roman" w:hAnsi="Times New Roman"/>
          <w:lang w:eastAsia="cs-CZ"/>
        </w:rPr>
        <w:t>O poskytnutí dotace a uzavření veřejnoprávní smlouvy rozhod</w:t>
      </w:r>
      <w:r w:rsidR="005A0C86" w:rsidRPr="00590BB5">
        <w:rPr>
          <w:rFonts w:ascii="Times New Roman" w:eastAsia="Times New Roman" w:hAnsi="Times New Roman"/>
          <w:lang w:eastAsia="cs-CZ"/>
        </w:rPr>
        <w:t>la v souladu s ustanovením § 59 </w:t>
      </w:r>
      <w:r w:rsidRPr="00590BB5">
        <w:rPr>
          <w:rFonts w:ascii="Times New Roman" w:eastAsia="Times New Roman" w:hAnsi="Times New Roman"/>
          <w:lang w:eastAsia="cs-CZ"/>
        </w:rPr>
        <w:t>odst. 2 písm. a) zákona č.</w:t>
      </w:r>
      <w:r w:rsidR="005672DF" w:rsidRPr="00590BB5">
        <w:rPr>
          <w:rFonts w:ascii="Times New Roman" w:eastAsia="Times New Roman" w:hAnsi="Times New Roman"/>
          <w:lang w:eastAsia="cs-CZ"/>
        </w:rPr>
        <w:t xml:space="preserve"> </w:t>
      </w:r>
      <w:r w:rsidRPr="00590BB5">
        <w:rPr>
          <w:rFonts w:ascii="Times New Roman" w:eastAsia="Times New Roman" w:hAnsi="Times New Roman"/>
          <w:lang w:eastAsia="cs-CZ"/>
        </w:rPr>
        <w:t>129/2000 Sb., o krajích</w:t>
      </w:r>
      <w:r w:rsidR="004766E0" w:rsidRPr="00590BB5">
        <w:rPr>
          <w:rFonts w:ascii="Times New Roman" w:eastAsia="Times New Roman" w:hAnsi="Times New Roman"/>
          <w:lang w:eastAsia="cs-CZ"/>
        </w:rPr>
        <w:t xml:space="preserve"> (krajské zřízení)</w:t>
      </w:r>
      <w:r w:rsidRPr="00590BB5">
        <w:rPr>
          <w:rFonts w:ascii="Times New Roman" w:eastAsia="Times New Roman" w:hAnsi="Times New Roman"/>
          <w:lang w:eastAsia="cs-CZ"/>
        </w:rPr>
        <w:t xml:space="preserve">, ve znění pozdějších předpisů, Rada Karlovarského kraje usnesením č. </w:t>
      </w:r>
      <w:r w:rsidR="004766E0" w:rsidRPr="00590BB5">
        <w:rPr>
          <w:rFonts w:ascii="Times New Roman" w:eastAsia="Times New Roman" w:hAnsi="Times New Roman"/>
          <w:lang w:eastAsia="cs-CZ"/>
        </w:rPr>
        <w:t xml:space="preserve">RK </w:t>
      </w:r>
      <w:r w:rsidR="00B21095">
        <w:rPr>
          <w:rFonts w:ascii="Times New Roman" w:eastAsia="Times New Roman" w:hAnsi="Times New Roman"/>
          <w:lang w:eastAsia="cs-CZ"/>
        </w:rPr>
        <w:t xml:space="preserve">694/05/18 </w:t>
      </w:r>
      <w:r w:rsidRPr="00590BB5">
        <w:rPr>
          <w:rFonts w:ascii="Times New Roman" w:eastAsia="Times New Roman" w:hAnsi="Times New Roman"/>
          <w:lang w:eastAsia="cs-CZ"/>
        </w:rPr>
        <w:t xml:space="preserve">ze dne </w:t>
      </w:r>
      <w:r w:rsidR="00B21095">
        <w:rPr>
          <w:rFonts w:ascii="Times New Roman" w:eastAsia="Times New Roman" w:hAnsi="Times New Roman"/>
          <w:lang w:eastAsia="cs-CZ"/>
        </w:rPr>
        <w:t>28. 05. 2018.</w:t>
      </w:r>
    </w:p>
    <w:p w14:paraId="0279AE72" w14:textId="642E0931" w:rsidR="0014413C" w:rsidRDefault="0014413C"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55239B34" w14:textId="01FE4565"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12B8ED64" w14:textId="101AB14A"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6B101602" w14:textId="6DA145CD"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5EFFAB8D" w14:textId="686CA208"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2A9100F9" w14:textId="75204017"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7147A66B" w14:textId="30DF9A35"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0D2BA3EC" w14:textId="4E4B89A8"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42ECCF9E" w14:textId="468D3855" w:rsidR="00986B48"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32B6F89C" w14:textId="77777777" w:rsidR="00986B48" w:rsidRPr="00590BB5" w:rsidRDefault="00986B48" w:rsidP="00B21095">
      <w:pPr>
        <w:pStyle w:val="Odstavecseseznamem"/>
        <w:tabs>
          <w:tab w:val="left" w:pos="426"/>
        </w:tabs>
        <w:spacing w:after="0" w:line="240" w:lineRule="auto"/>
        <w:ind w:left="360"/>
        <w:jc w:val="both"/>
        <w:rPr>
          <w:rFonts w:ascii="Times New Roman" w:eastAsia="Times New Roman" w:hAnsi="Times New Roman"/>
          <w:lang w:eastAsia="cs-CZ"/>
        </w:rPr>
      </w:pPr>
    </w:p>
    <w:p w14:paraId="1017B42E" w14:textId="08741879" w:rsidR="00590BB5" w:rsidRPr="00590BB5" w:rsidRDefault="00590BB5" w:rsidP="00B26D09">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 xml:space="preserve">Smluvní strany se dohodly, že uveřejnění smlouvy v registru smluv provede Karlovarský kraj, kontakt na doručení oznámení o vkladu smluvní protistraně: </w:t>
      </w:r>
      <w:r w:rsidR="00B26D09">
        <w:rPr>
          <w:rFonts w:ascii="Times New Roman" w:eastAsia="Times New Roman" w:hAnsi="Times New Roman"/>
          <w:lang w:eastAsia="cs-CZ"/>
        </w:rPr>
        <w:t xml:space="preserve"> </w:t>
      </w:r>
      <w:r w:rsidR="00B26D09" w:rsidRPr="00B26D09">
        <w:rPr>
          <w:rFonts w:ascii="Times New Roman" w:eastAsia="Times New Roman" w:hAnsi="Times New Roman"/>
          <w:lang w:eastAsia="cs-CZ"/>
        </w:rPr>
        <w:t>rh9rnik</w:t>
      </w:r>
      <w:r w:rsidR="00B26D09">
        <w:rPr>
          <w:rFonts w:ascii="Times New Roman" w:eastAsia="Times New Roman" w:hAnsi="Times New Roman"/>
          <w:lang w:eastAsia="cs-CZ"/>
        </w:rPr>
        <w:t xml:space="preserve"> </w:t>
      </w:r>
      <w:r>
        <w:rPr>
          <w:rFonts w:ascii="Times New Roman" w:eastAsia="Times New Roman" w:hAnsi="Times New Roman"/>
          <w:lang w:eastAsia="cs-CZ"/>
        </w:rPr>
        <w:t>(</w:t>
      </w:r>
      <w:r w:rsidR="00B26D09">
        <w:rPr>
          <w:rFonts w:ascii="Times New Roman" w:eastAsia="Times New Roman" w:hAnsi="Times New Roman"/>
          <w:lang w:eastAsia="cs-CZ"/>
        </w:rPr>
        <w:t xml:space="preserve">identifikátor datové schránky </w:t>
      </w:r>
      <w:r>
        <w:rPr>
          <w:rFonts w:ascii="Times New Roman" w:eastAsia="Times New Roman" w:hAnsi="Times New Roman"/>
          <w:lang w:eastAsia="cs-CZ"/>
        </w:rPr>
        <w:t>příjemce).</w:t>
      </w:r>
      <w:r w:rsidR="00B21095" w:rsidRPr="00590BB5">
        <w:rPr>
          <w:rFonts w:ascii="Times New Roman" w:eastAsia="Times New Roman" w:hAnsi="Times New Roman"/>
          <w:lang w:eastAsia="cs-CZ"/>
        </w:rPr>
        <w:t xml:space="preserve"> </w:t>
      </w:r>
    </w:p>
    <w:p w14:paraId="2A60BDAC" w14:textId="77777777" w:rsidR="005A0C86" w:rsidRPr="00406CC0" w:rsidRDefault="005A0C86" w:rsidP="005A0C86">
      <w:pPr>
        <w:tabs>
          <w:tab w:val="left" w:pos="426"/>
        </w:tabs>
        <w:spacing w:after="0" w:line="240" w:lineRule="auto"/>
        <w:ind w:left="426" w:hanging="426"/>
        <w:jc w:val="both"/>
        <w:rPr>
          <w:rFonts w:ascii="Times New Roman" w:eastAsia="Times New Roman" w:hAnsi="Times New Roman"/>
          <w:lang w:eastAsia="cs-CZ"/>
        </w:rPr>
      </w:pPr>
    </w:p>
    <w:p w14:paraId="4DEFE12E"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E586FD4"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1C6D215"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3766710" w14:textId="77777777" w:rsidR="00064D21" w:rsidRDefault="00064D21" w:rsidP="002B70F7">
      <w:pPr>
        <w:spacing w:after="0" w:line="240" w:lineRule="auto"/>
        <w:ind w:left="426" w:hanging="426"/>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2B70F7">
        <w:trPr>
          <w:trHeight w:val="644"/>
        </w:trPr>
        <w:tc>
          <w:tcPr>
            <w:tcW w:w="4534" w:type="dxa"/>
            <w:vAlign w:val="bottom"/>
          </w:tcPr>
          <w:p w14:paraId="4E292CC7" w14:textId="0B57D839" w:rsidR="0014413C" w:rsidRPr="00406CC0" w:rsidRDefault="0014413C" w:rsidP="002B70F7">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Karlovy Vary dne</w:t>
            </w:r>
          </w:p>
          <w:p w14:paraId="1CA7B70C" w14:textId="77777777" w:rsidR="0014413C" w:rsidRPr="00406CC0" w:rsidRDefault="0014413C" w:rsidP="002B70F7">
            <w:pPr>
              <w:spacing w:after="0" w:line="240" w:lineRule="auto"/>
              <w:rPr>
                <w:rFonts w:ascii="Times New Roman" w:eastAsia="Times New Roman" w:hAnsi="Times New Roman"/>
                <w:lang w:eastAsia="cs-CZ"/>
              </w:rPr>
            </w:pPr>
          </w:p>
        </w:tc>
        <w:tc>
          <w:tcPr>
            <w:tcW w:w="4528" w:type="dxa"/>
            <w:vAlign w:val="center"/>
          </w:tcPr>
          <w:p w14:paraId="70B2F9CF" w14:textId="17C14CD7" w:rsidR="0014413C" w:rsidRPr="00406CC0" w:rsidRDefault="002B70F7" w:rsidP="002B70F7">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Karlovy Vary </w:t>
            </w:r>
            <w:r w:rsidR="0014413C"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28BA3399" w14:textId="6272F7AC" w:rsidR="0014413C" w:rsidRDefault="00986B48"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4507D2CA" w14:textId="46899F89" w:rsidR="00986B48" w:rsidRPr="00406CC0" w:rsidRDefault="00986B48"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33B7784B" w14:textId="77777777" w:rsidR="00E4662A" w:rsidRPr="00406CC0" w:rsidRDefault="00E4662A" w:rsidP="00E4662A">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1F4BA31B" w14:textId="761C8321" w:rsidR="00EF04B3" w:rsidRPr="00406CC0" w:rsidRDefault="00EF04B3" w:rsidP="00BE65AC">
      <w:pPr>
        <w:spacing w:after="0" w:line="240" w:lineRule="auto"/>
        <w:rPr>
          <w:rFonts w:ascii="Times New Roman" w:eastAsia="Times New Roman" w:hAnsi="Times New Roman"/>
          <w:lang w:eastAsia="cs-CZ"/>
        </w:rPr>
      </w:pPr>
    </w:p>
    <w:sectPr w:rsidR="00EF04B3" w:rsidRPr="00406CC0"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8510" w14:textId="77777777" w:rsidR="0086660C" w:rsidRDefault="0086660C" w:rsidP="00BE360F">
      <w:pPr>
        <w:spacing w:after="0" w:line="240" w:lineRule="auto"/>
      </w:pPr>
      <w:r>
        <w:separator/>
      </w:r>
    </w:p>
  </w:endnote>
  <w:endnote w:type="continuationSeparator" w:id="0">
    <w:p w14:paraId="0E83688C" w14:textId="77777777" w:rsidR="0086660C" w:rsidRDefault="0086660C"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17D0EF2F"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784867">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2B70F7">
              <w:rPr>
                <w:rFonts w:ascii="Times New Roman" w:hAnsi="Times New Roman"/>
              </w:rPr>
              <w:t>7</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C6AA7" w14:textId="77777777" w:rsidR="0086660C" w:rsidRDefault="0086660C" w:rsidP="00BE360F">
      <w:pPr>
        <w:spacing w:after="0" w:line="240" w:lineRule="auto"/>
      </w:pPr>
      <w:r>
        <w:separator/>
      </w:r>
    </w:p>
  </w:footnote>
  <w:footnote w:type="continuationSeparator" w:id="0">
    <w:p w14:paraId="54D29D45" w14:textId="77777777" w:rsidR="0086660C" w:rsidRDefault="0086660C"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0FA"/>
    <w:multiLevelType w:val="hybridMultilevel"/>
    <w:tmpl w:val="7BF63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336E4A"/>
    <w:multiLevelType w:val="hybridMultilevel"/>
    <w:tmpl w:val="B74C91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8"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0"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2"/>
  </w:num>
  <w:num w:numId="2">
    <w:abstractNumId w:val="24"/>
  </w:num>
  <w:num w:numId="3">
    <w:abstractNumId w:val="20"/>
  </w:num>
  <w:num w:numId="4">
    <w:abstractNumId w:val="17"/>
  </w:num>
  <w:num w:numId="5">
    <w:abstractNumId w:val="10"/>
  </w:num>
  <w:num w:numId="6">
    <w:abstractNumId w:val="13"/>
  </w:num>
  <w:num w:numId="7">
    <w:abstractNumId w:val="21"/>
  </w:num>
  <w:num w:numId="8">
    <w:abstractNumId w:val="30"/>
  </w:num>
  <w:num w:numId="9">
    <w:abstractNumId w:val="1"/>
  </w:num>
  <w:num w:numId="10">
    <w:abstractNumId w:val="33"/>
  </w:num>
  <w:num w:numId="11">
    <w:abstractNumId w:val="15"/>
  </w:num>
  <w:num w:numId="12">
    <w:abstractNumId w:val="16"/>
  </w:num>
  <w:num w:numId="13">
    <w:abstractNumId w:val="34"/>
  </w:num>
  <w:num w:numId="14">
    <w:abstractNumId w:val="28"/>
  </w:num>
  <w:num w:numId="15">
    <w:abstractNumId w:val="25"/>
  </w:num>
  <w:num w:numId="16">
    <w:abstractNumId w:val="2"/>
  </w:num>
  <w:num w:numId="17">
    <w:abstractNumId w:val="4"/>
  </w:num>
  <w:num w:numId="18">
    <w:abstractNumId w:val="27"/>
  </w:num>
  <w:num w:numId="19">
    <w:abstractNumId w:val="36"/>
  </w:num>
  <w:num w:numId="20">
    <w:abstractNumId w:val="32"/>
  </w:num>
  <w:num w:numId="21">
    <w:abstractNumId w:val="7"/>
  </w:num>
  <w:num w:numId="22">
    <w:abstractNumId w:val="18"/>
  </w:num>
  <w:num w:numId="23">
    <w:abstractNumId w:val="14"/>
  </w:num>
  <w:num w:numId="24">
    <w:abstractNumId w:val="8"/>
  </w:num>
  <w:num w:numId="25">
    <w:abstractNumId w:val="6"/>
  </w:num>
  <w:num w:numId="26">
    <w:abstractNumId w:val="23"/>
  </w:num>
  <w:num w:numId="27">
    <w:abstractNumId w:val="9"/>
  </w:num>
  <w:num w:numId="28">
    <w:abstractNumId w:val="29"/>
  </w:num>
  <w:num w:numId="29">
    <w:abstractNumId w:val="31"/>
  </w:num>
  <w:num w:numId="30">
    <w:abstractNumId w:val="35"/>
  </w:num>
  <w:num w:numId="31">
    <w:abstractNumId w:val="11"/>
  </w:num>
  <w:num w:numId="32">
    <w:abstractNumId w:val="19"/>
  </w:num>
  <w:num w:numId="33">
    <w:abstractNumId w:val="26"/>
  </w:num>
  <w:num w:numId="34">
    <w:abstractNumId w:val="12"/>
  </w:num>
  <w:num w:numId="35">
    <w:abstractNumId w:val="5"/>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64D21"/>
    <w:rsid w:val="000717CB"/>
    <w:rsid w:val="0007392E"/>
    <w:rsid w:val="000D0A0A"/>
    <w:rsid w:val="000D7E3F"/>
    <w:rsid w:val="001005CC"/>
    <w:rsid w:val="00110B7C"/>
    <w:rsid w:val="00123BD3"/>
    <w:rsid w:val="00133E0D"/>
    <w:rsid w:val="00137BD3"/>
    <w:rsid w:val="0014413C"/>
    <w:rsid w:val="00151042"/>
    <w:rsid w:val="00160C8F"/>
    <w:rsid w:val="00165A58"/>
    <w:rsid w:val="00172B80"/>
    <w:rsid w:val="001A17EC"/>
    <w:rsid w:val="001B4CCB"/>
    <w:rsid w:val="001F6BB4"/>
    <w:rsid w:val="001F7C4F"/>
    <w:rsid w:val="0021036C"/>
    <w:rsid w:val="00222BFF"/>
    <w:rsid w:val="00223AA5"/>
    <w:rsid w:val="00255105"/>
    <w:rsid w:val="00255E42"/>
    <w:rsid w:val="00295DBF"/>
    <w:rsid w:val="002A04CD"/>
    <w:rsid w:val="002B630B"/>
    <w:rsid w:val="002B70F7"/>
    <w:rsid w:val="002C3D92"/>
    <w:rsid w:val="002D4503"/>
    <w:rsid w:val="002E7009"/>
    <w:rsid w:val="003211B2"/>
    <w:rsid w:val="0034026B"/>
    <w:rsid w:val="003433B5"/>
    <w:rsid w:val="003444FD"/>
    <w:rsid w:val="00357618"/>
    <w:rsid w:val="00360E6D"/>
    <w:rsid w:val="00361CEF"/>
    <w:rsid w:val="0039369F"/>
    <w:rsid w:val="00397077"/>
    <w:rsid w:val="003A2D63"/>
    <w:rsid w:val="003A4509"/>
    <w:rsid w:val="003B42E8"/>
    <w:rsid w:val="003C1573"/>
    <w:rsid w:val="003F2BD5"/>
    <w:rsid w:val="00406CC0"/>
    <w:rsid w:val="00414D20"/>
    <w:rsid w:val="00424DBD"/>
    <w:rsid w:val="004521A6"/>
    <w:rsid w:val="004766E0"/>
    <w:rsid w:val="00485A84"/>
    <w:rsid w:val="004A1309"/>
    <w:rsid w:val="004A34B2"/>
    <w:rsid w:val="004B4520"/>
    <w:rsid w:val="004D4432"/>
    <w:rsid w:val="004D7C7B"/>
    <w:rsid w:val="004F157D"/>
    <w:rsid w:val="00504B8A"/>
    <w:rsid w:val="00514F52"/>
    <w:rsid w:val="005169F4"/>
    <w:rsid w:val="00526E11"/>
    <w:rsid w:val="005427A7"/>
    <w:rsid w:val="00543233"/>
    <w:rsid w:val="00551B69"/>
    <w:rsid w:val="00554EDC"/>
    <w:rsid w:val="0056213F"/>
    <w:rsid w:val="005672DF"/>
    <w:rsid w:val="00590BB5"/>
    <w:rsid w:val="005914D8"/>
    <w:rsid w:val="00596BB2"/>
    <w:rsid w:val="005A0C86"/>
    <w:rsid w:val="005C4092"/>
    <w:rsid w:val="005D147B"/>
    <w:rsid w:val="005D37DB"/>
    <w:rsid w:val="005D3C03"/>
    <w:rsid w:val="005E120E"/>
    <w:rsid w:val="005E2458"/>
    <w:rsid w:val="005E49E3"/>
    <w:rsid w:val="00602229"/>
    <w:rsid w:val="00623404"/>
    <w:rsid w:val="0062537E"/>
    <w:rsid w:val="006266EF"/>
    <w:rsid w:val="00632C71"/>
    <w:rsid w:val="00647A74"/>
    <w:rsid w:val="00647E22"/>
    <w:rsid w:val="006636F5"/>
    <w:rsid w:val="00673DD2"/>
    <w:rsid w:val="00685BCE"/>
    <w:rsid w:val="006979A3"/>
    <w:rsid w:val="006A633F"/>
    <w:rsid w:val="006B657C"/>
    <w:rsid w:val="006B7B50"/>
    <w:rsid w:val="006C029B"/>
    <w:rsid w:val="006D060C"/>
    <w:rsid w:val="006F408B"/>
    <w:rsid w:val="007519BF"/>
    <w:rsid w:val="00771AFF"/>
    <w:rsid w:val="00784867"/>
    <w:rsid w:val="007872FD"/>
    <w:rsid w:val="00793E30"/>
    <w:rsid w:val="007C0642"/>
    <w:rsid w:val="007C659B"/>
    <w:rsid w:val="007E6BDD"/>
    <w:rsid w:val="00810246"/>
    <w:rsid w:val="00857137"/>
    <w:rsid w:val="0086528E"/>
    <w:rsid w:val="0086660C"/>
    <w:rsid w:val="00871172"/>
    <w:rsid w:val="00887680"/>
    <w:rsid w:val="008971A4"/>
    <w:rsid w:val="008A78C6"/>
    <w:rsid w:val="008A7A6B"/>
    <w:rsid w:val="008E2D00"/>
    <w:rsid w:val="008F4CA7"/>
    <w:rsid w:val="00900482"/>
    <w:rsid w:val="0090147B"/>
    <w:rsid w:val="009033B3"/>
    <w:rsid w:val="00910550"/>
    <w:rsid w:val="00920744"/>
    <w:rsid w:val="00921426"/>
    <w:rsid w:val="00922AF2"/>
    <w:rsid w:val="00932C22"/>
    <w:rsid w:val="00942534"/>
    <w:rsid w:val="009510B9"/>
    <w:rsid w:val="00966A0B"/>
    <w:rsid w:val="00986B48"/>
    <w:rsid w:val="00993A70"/>
    <w:rsid w:val="009A27A4"/>
    <w:rsid w:val="009A63B2"/>
    <w:rsid w:val="009D1788"/>
    <w:rsid w:val="009D5AFF"/>
    <w:rsid w:val="009D6E5B"/>
    <w:rsid w:val="009F26E9"/>
    <w:rsid w:val="00A12F0A"/>
    <w:rsid w:val="00A1538A"/>
    <w:rsid w:val="00A21E10"/>
    <w:rsid w:val="00A22D02"/>
    <w:rsid w:val="00A238F5"/>
    <w:rsid w:val="00A57E05"/>
    <w:rsid w:val="00A71373"/>
    <w:rsid w:val="00A8306E"/>
    <w:rsid w:val="00A8376E"/>
    <w:rsid w:val="00A91923"/>
    <w:rsid w:val="00A94788"/>
    <w:rsid w:val="00A97285"/>
    <w:rsid w:val="00A9759E"/>
    <w:rsid w:val="00AA5121"/>
    <w:rsid w:val="00AB5FB8"/>
    <w:rsid w:val="00AC7CD8"/>
    <w:rsid w:val="00AF3BC4"/>
    <w:rsid w:val="00AF58B3"/>
    <w:rsid w:val="00B21095"/>
    <w:rsid w:val="00B26D09"/>
    <w:rsid w:val="00B71CC1"/>
    <w:rsid w:val="00B7459B"/>
    <w:rsid w:val="00B81791"/>
    <w:rsid w:val="00B85089"/>
    <w:rsid w:val="00BB75B4"/>
    <w:rsid w:val="00BD1541"/>
    <w:rsid w:val="00BE0D49"/>
    <w:rsid w:val="00BE360F"/>
    <w:rsid w:val="00BE65AC"/>
    <w:rsid w:val="00BE660D"/>
    <w:rsid w:val="00C04C17"/>
    <w:rsid w:val="00C24F17"/>
    <w:rsid w:val="00C400A4"/>
    <w:rsid w:val="00C41656"/>
    <w:rsid w:val="00C42D29"/>
    <w:rsid w:val="00C534F0"/>
    <w:rsid w:val="00C75FCA"/>
    <w:rsid w:val="00C857E0"/>
    <w:rsid w:val="00C8603F"/>
    <w:rsid w:val="00CC1E5A"/>
    <w:rsid w:val="00CC3E33"/>
    <w:rsid w:val="00CC59AB"/>
    <w:rsid w:val="00CE60A4"/>
    <w:rsid w:val="00D06889"/>
    <w:rsid w:val="00D2561C"/>
    <w:rsid w:val="00D4279B"/>
    <w:rsid w:val="00D54890"/>
    <w:rsid w:val="00D6351F"/>
    <w:rsid w:val="00D752E9"/>
    <w:rsid w:val="00D75FEA"/>
    <w:rsid w:val="00D86122"/>
    <w:rsid w:val="00D877E7"/>
    <w:rsid w:val="00D90BDC"/>
    <w:rsid w:val="00D9330A"/>
    <w:rsid w:val="00D95EFF"/>
    <w:rsid w:val="00DA30D1"/>
    <w:rsid w:val="00DB3437"/>
    <w:rsid w:val="00DB61B8"/>
    <w:rsid w:val="00DC6024"/>
    <w:rsid w:val="00DC74B9"/>
    <w:rsid w:val="00DE7302"/>
    <w:rsid w:val="00E21999"/>
    <w:rsid w:val="00E21BE9"/>
    <w:rsid w:val="00E22F7A"/>
    <w:rsid w:val="00E231E5"/>
    <w:rsid w:val="00E33EE2"/>
    <w:rsid w:val="00E34CB7"/>
    <w:rsid w:val="00E34F38"/>
    <w:rsid w:val="00E44B36"/>
    <w:rsid w:val="00E4662A"/>
    <w:rsid w:val="00E518E0"/>
    <w:rsid w:val="00E57AB3"/>
    <w:rsid w:val="00E71176"/>
    <w:rsid w:val="00E729FB"/>
    <w:rsid w:val="00E91AE5"/>
    <w:rsid w:val="00E91D4A"/>
    <w:rsid w:val="00EA1FDE"/>
    <w:rsid w:val="00EA39C9"/>
    <w:rsid w:val="00EB78C0"/>
    <w:rsid w:val="00EC6B11"/>
    <w:rsid w:val="00ED173E"/>
    <w:rsid w:val="00ED17E2"/>
    <w:rsid w:val="00ED201B"/>
    <w:rsid w:val="00ED28E4"/>
    <w:rsid w:val="00ED2A22"/>
    <w:rsid w:val="00ED4636"/>
    <w:rsid w:val="00ED4DBA"/>
    <w:rsid w:val="00EF04B3"/>
    <w:rsid w:val="00F02A05"/>
    <w:rsid w:val="00F27F91"/>
    <w:rsid w:val="00F37336"/>
    <w:rsid w:val="00F37749"/>
    <w:rsid w:val="00F42084"/>
    <w:rsid w:val="00F424B4"/>
    <w:rsid w:val="00F44B77"/>
    <w:rsid w:val="00F66A7F"/>
    <w:rsid w:val="00F707CA"/>
    <w:rsid w:val="00F70A0F"/>
    <w:rsid w:val="00F75EE2"/>
    <w:rsid w:val="00F84644"/>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1D0BD"/>
  <w15:docId w15:val="{C5A006FE-F510-4EC4-952F-01695E5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9647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6856-4ED6-43DF-9406-D6D1B28A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2054-1967-4CC8-A6C3-069783111B2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6710E9-163F-45EE-9DA7-8F5DC5016B03}">
  <ds:schemaRefs>
    <ds:schemaRef ds:uri="http://schemas.microsoft.com/sharepoint/v3/contenttype/forms"/>
  </ds:schemaRefs>
</ds:datastoreItem>
</file>

<file path=customXml/itemProps4.xml><?xml version="1.0" encoding="utf-8"?>
<ds:datastoreItem xmlns:ds="http://schemas.openxmlformats.org/officeDocument/2006/customXml" ds:itemID="{E85055C7-2EB6-45A5-997D-C020A5CB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16402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Sport 2018 vrch - P2 smlouva</vt:lpstr>
    </vt:vector>
  </TitlesOfParts>
  <Company>Karlovarský kraj Krajský úřad</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vrch - P2 smlouva</dc:title>
  <dc:creator>Vratislav Smoleja</dc:creator>
  <cp:lastModifiedBy>Jelenová Adéla</cp:lastModifiedBy>
  <cp:revision>2</cp:revision>
  <cp:lastPrinted>2018-07-20T09:35:00Z</cp:lastPrinted>
  <dcterms:created xsi:type="dcterms:W3CDTF">2018-08-03T12:08:00Z</dcterms:created>
  <dcterms:modified xsi:type="dcterms:W3CDTF">2018-08-03T12:08:00Z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1140100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ies>
</file>