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FD6C8" w14:textId="77777777" w:rsidR="00441E2C" w:rsidRPr="009319BD" w:rsidRDefault="00441E2C" w:rsidP="00441E2C">
      <w:pPr>
        <w:spacing w:line="276" w:lineRule="auto"/>
        <w:jc w:val="center"/>
        <w:rPr>
          <w:b/>
        </w:rPr>
      </w:pPr>
      <w:bookmarkStart w:id="0" w:name="_GoBack"/>
      <w:bookmarkEnd w:id="0"/>
      <w:r>
        <w:rPr>
          <w:b/>
        </w:rPr>
        <w:t>Smlouva o dílo a o poskytnutí služeb</w:t>
      </w:r>
    </w:p>
    <w:p w14:paraId="1A1F8DBA" w14:textId="4F8A1F29" w:rsidR="00441E2C" w:rsidRDefault="00441E2C" w:rsidP="00441E2C">
      <w:pPr>
        <w:spacing w:line="276" w:lineRule="auto"/>
        <w:jc w:val="center"/>
        <w:rPr>
          <w:b/>
        </w:rPr>
      </w:pPr>
      <w:r>
        <w:rPr>
          <w:b/>
        </w:rPr>
        <w:t xml:space="preserve">č.: </w:t>
      </w:r>
      <w:r w:rsidR="0090276C">
        <w:rPr>
          <w:b/>
        </w:rPr>
        <w:t>630-2016-10052</w:t>
      </w:r>
    </w:p>
    <w:p w14:paraId="478CCE98" w14:textId="00DA5AEA" w:rsidR="00441E2C" w:rsidRDefault="00441E2C" w:rsidP="00441E2C">
      <w:pPr>
        <w:jc w:val="center"/>
        <w:rPr>
          <w:b/>
          <w:color w:val="000000" w:themeColor="text1"/>
        </w:rPr>
      </w:pPr>
      <w:r w:rsidRPr="00270755">
        <w:rPr>
          <w:b/>
          <w:color w:val="000000"/>
        </w:rPr>
        <w:t xml:space="preserve">uzavřená podle ustanovení </w:t>
      </w:r>
      <w:r w:rsidR="007E52FB">
        <w:rPr>
          <w:b/>
          <w:color w:val="000000"/>
        </w:rPr>
        <w:t>§ 1746 odst. 2</w:t>
      </w:r>
      <w:r w:rsidR="0026102E">
        <w:rPr>
          <w:b/>
          <w:color w:val="000000"/>
        </w:rPr>
        <w:t>,</w:t>
      </w:r>
      <w:r w:rsidR="007E52FB">
        <w:rPr>
          <w:b/>
          <w:color w:val="000000"/>
        </w:rPr>
        <w:t xml:space="preserve"> </w:t>
      </w:r>
      <w:r w:rsidRPr="00270755">
        <w:rPr>
          <w:b/>
          <w:color w:val="000000"/>
        </w:rPr>
        <w:t>§ 2586 násl.</w:t>
      </w:r>
      <w:r w:rsidR="007E52FB">
        <w:rPr>
          <w:b/>
          <w:color w:val="000000"/>
        </w:rPr>
        <w:t xml:space="preserve"> a § 2358 a násl.</w:t>
      </w:r>
      <w:r w:rsidRPr="00270755">
        <w:rPr>
          <w:b/>
          <w:color w:val="000000"/>
        </w:rPr>
        <w:t xml:space="preserve"> zákona č. 89/2012 Sb., občanský zákoník (dále jen „občanský zákoník“) </w:t>
      </w:r>
    </w:p>
    <w:p w14:paraId="7FDE75A1" w14:textId="77777777" w:rsidR="00441E2C" w:rsidRPr="00270755" w:rsidRDefault="00441E2C" w:rsidP="00441E2C">
      <w:pPr>
        <w:jc w:val="center"/>
        <w:rPr>
          <w:b/>
          <w:color w:val="000000" w:themeColor="text1"/>
        </w:rPr>
      </w:pPr>
      <w:r>
        <w:rPr>
          <w:b/>
          <w:noProof/>
          <w:color w:val="000000" w:themeColor="text1"/>
        </w:rPr>
        <mc:AlternateContent>
          <mc:Choice Requires="wps">
            <w:drawing>
              <wp:anchor distT="0" distB="0" distL="114300" distR="114300" simplePos="0" relativeHeight="251659264" behindDoc="0" locked="0" layoutInCell="1" allowOverlap="1" wp14:anchorId="2A46BB36" wp14:editId="7688CA46">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785ABD"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1453AE95" w14:textId="77777777" w:rsidR="00441E2C" w:rsidRDefault="00441E2C" w:rsidP="00441E2C">
      <w:pPr>
        <w:ind w:left="283"/>
        <w:jc w:val="center"/>
        <w:rPr>
          <w:b/>
        </w:rPr>
      </w:pPr>
    </w:p>
    <w:p w14:paraId="695D3ECD" w14:textId="77777777" w:rsidR="00441E2C" w:rsidRDefault="00441E2C" w:rsidP="00441E2C">
      <w:pPr>
        <w:ind w:left="283"/>
        <w:jc w:val="center"/>
        <w:rPr>
          <w:b/>
        </w:rPr>
      </w:pPr>
      <w:r>
        <w:rPr>
          <w:b/>
        </w:rPr>
        <w:t>Smluvní strany</w:t>
      </w:r>
    </w:p>
    <w:p w14:paraId="393F32E9" w14:textId="77777777" w:rsidR="00441E2C" w:rsidRDefault="00441E2C" w:rsidP="00441E2C">
      <w:pPr>
        <w:jc w:val="center"/>
        <w:rPr>
          <w:b/>
        </w:rPr>
      </w:pPr>
    </w:p>
    <w:p w14:paraId="4890F8D3" w14:textId="77777777" w:rsidR="00441E2C" w:rsidRPr="0082603A" w:rsidRDefault="00441E2C" w:rsidP="00441E2C">
      <w:pPr>
        <w:spacing w:line="276" w:lineRule="auto"/>
        <w:rPr>
          <w:b/>
          <w:bCs/>
        </w:rPr>
      </w:pPr>
      <w:r w:rsidRPr="0082603A">
        <w:rPr>
          <w:b/>
          <w:bCs/>
        </w:rPr>
        <w:t>Česká republika -  Ministerstvo zemědělství</w:t>
      </w:r>
    </w:p>
    <w:p w14:paraId="7CA68ADE" w14:textId="77777777" w:rsidR="00441E2C" w:rsidRPr="0082603A" w:rsidRDefault="00441E2C" w:rsidP="00441E2C">
      <w:pPr>
        <w:spacing w:line="276" w:lineRule="auto"/>
      </w:pPr>
      <w:r w:rsidRPr="0082603A">
        <w:t xml:space="preserve">se sídlem: Těšnov </w:t>
      </w:r>
      <w:r>
        <w:t xml:space="preserve">65/17, </w:t>
      </w:r>
      <w:r w:rsidR="00E06F89">
        <w:t xml:space="preserve">110 00 </w:t>
      </w:r>
      <w:r>
        <w:t>Praha 1 - Nové Město</w:t>
      </w:r>
    </w:p>
    <w:p w14:paraId="1C2A6D26" w14:textId="77777777" w:rsidR="00441E2C" w:rsidRPr="0082603A" w:rsidRDefault="00441E2C" w:rsidP="00441E2C">
      <w:pPr>
        <w:spacing w:line="276" w:lineRule="auto"/>
      </w:pPr>
      <w:r w:rsidRPr="0082603A">
        <w:t>IČ: 00020478</w:t>
      </w:r>
    </w:p>
    <w:p w14:paraId="22AA0015" w14:textId="77777777" w:rsidR="00441E2C" w:rsidRPr="0082603A" w:rsidRDefault="00441E2C" w:rsidP="00441E2C">
      <w:pPr>
        <w:spacing w:line="276" w:lineRule="auto"/>
      </w:pPr>
      <w:r w:rsidRPr="0082603A">
        <w:t>DIČ: není plátcem DPH</w:t>
      </w:r>
    </w:p>
    <w:p w14:paraId="6ED1DEB9" w14:textId="142CF3F5" w:rsidR="00441E2C" w:rsidRPr="0082603A" w:rsidRDefault="00441E2C" w:rsidP="00441E2C">
      <w:pPr>
        <w:spacing w:line="276" w:lineRule="auto"/>
      </w:pPr>
      <w:r w:rsidRPr="0082603A">
        <w:t xml:space="preserve">Bankovní spojení: </w:t>
      </w:r>
    </w:p>
    <w:p w14:paraId="045A48C9" w14:textId="77777777" w:rsidR="00441E2C" w:rsidRDefault="00441E2C" w:rsidP="00441E2C">
      <w:pPr>
        <w:spacing w:line="276" w:lineRule="auto"/>
      </w:pPr>
      <w:r w:rsidRPr="0082603A">
        <w:t xml:space="preserve">Zastoupená: </w:t>
      </w:r>
      <w:r w:rsidRPr="009925EA">
        <w:t>Ing. Simon</w:t>
      </w:r>
      <w:r>
        <w:t xml:space="preserve">ou </w:t>
      </w:r>
      <w:r w:rsidRPr="009925EA">
        <w:t>Prečanov</w:t>
      </w:r>
      <w:r>
        <w:t>ou, ředitelkou o</w:t>
      </w:r>
      <w:r w:rsidRPr="009925EA">
        <w:t>dbor</w:t>
      </w:r>
      <w:r>
        <w:t>u</w:t>
      </w:r>
      <w:r w:rsidRPr="009925EA">
        <w:t xml:space="preserve"> strategie a trvale udržitelného rozvoje</w:t>
      </w:r>
    </w:p>
    <w:p w14:paraId="16A6F7F3" w14:textId="77777777" w:rsidR="00441E2C" w:rsidRPr="0082603A" w:rsidRDefault="00441E2C" w:rsidP="00441E2C">
      <w:pPr>
        <w:spacing w:line="276" w:lineRule="auto"/>
      </w:pPr>
      <w:r>
        <w:t xml:space="preserve">Zástupce ve věcech technických (nebo pro věcná jednání): </w:t>
      </w:r>
      <w:r w:rsidRPr="009925EA">
        <w:t xml:space="preserve">Ing. </w:t>
      </w:r>
      <w:r w:rsidR="00AA77EA">
        <w:t>Václav Kadlec, Ph.D.</w:t>
      </w:r>
    </w:p>
    <w:p w14:paraId="1E82F035" w14:textId="77777777" w:rsidR="00441E2C" w:rsidRPr="0082603A" w:rsidRDefault="00441E2C" w:rsidP="00441E2C"/>
    <w:p w14:paraId="2045ED4F" w14:textId="77777777" w:rsidR="00441E2C" w:rsidRDefault="00441E2C" w:rsidP="00441E2C">
      <w:r w:rsidRPr="0082603A">
        <w:t>(dále jen „</w:t>
      </w:r>
      <w:r w:rsidR="00E06F89">
        <w:rPr>
          <w:b/>
          <w:bCs/>
        </w:rPr>
        <w:t>Objednatel</w:t>
      </w:r>
      <w:r w:rsidRPr="0082603A">
        <w:rPr>
          <w:b/>
          <w:bCs/>
        </w:rPr>
        <w:t>“</w:t>
      </w:r>
      <w:r w:rsidRPr="0082603A">
        <w:t>)</w:t>
      </w:r>
    </w:p>
    <w:p w14:paraId="35ADB130" w14:textId="77777777" w:rsidR="00441E2C" w:rsidRPr="0082603A" w:rsidRDefault="00441E2C" w:rsidP="00441E2C"/>
    <w:p w14:paraId="63734ED5" w14:textId="77777777" w:rsidR="00441E2C" w:rsidRPr="0082603A" w:rsidRDefault="00441E2C" w:rsidP="00441E2C">
      <w:pPr>
        <w:jc w:val="center"/>
        <w:rPr>
          <w:b/>
          <w:bCs/>
        </w:rPr>
      </w:pPr>
      <w:r w:rsidRPr="0082603A">
        <w:rPr>
          <w:b/>
          <w:bCs/>
        </w:rPr>
        <w:t>na straně jedné</w:t>
      </w:r>
    </w:p>
    <w:p w14:paraId="59A43DC2" w14:textId="77777777" w:rsidR="00441E2C" w:rsidRPr="0082603A" w:rsidRDefault="00441E2C" w:rsidP="00441E2C">
      <w:pPr>
        <w:jc w:val="center"/>
        <w:rPr>
          <w:b/>
          <w:bCs/>
        </w:rPr>
      </w:pPr>
      <w:r w:rsidRPr="0082603A">
        <w:rPr>
          <w:b/>
          <w:bCs/>
        </w:rPr>
        <w:t>a</w:t>
      </w:r>
    </w:p>
    <w:p w14:paraId="0CE22966" w14:textId="77777777" w:rsidR="00441E2C" w:rsidRPr="0082603A" w:rsidRDefault="00441E2C" w:rsidP="00441E2C">
      <w:pPr>
        <w:ind w:left="2832" w:hanging="2472"/>
        <w:rPr>
          <w:b/>
          <w:bCs/>
          <w:i/>
          <w:iCs/>
          <w:u w:val="single"/>
        </w:rPr>
      </w:pPr>
      <w:r w:rsidRPr="0082603A">
        <w:rPr>
          <w:b/>
          <w:bCs/>
        </w:rPr>
        <w:tab/>
      </w:r>
    </w:p>
    <w:p w14:paraId="5B5AF370" w14:textId="77777777" w:rsidR="00441E2C" w:rsidRPr="005D7B02" w:rsidRDefault="00441E2C" w:rsidP="00441E2C">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4B39F12B" w14:textId="77777777" w:rsidR="00441E2C" w:rsidRPr="0082603A" w:rsidRDefault="00441E2C" w:rsidP="00441E2C">
      <w:pPr>
        <w:spacing w:line="276" w:lineRule="auto"/>
        <w:rPr>
          <w:color w:val="000000" w:themeColor="text1"/>
        </w:rPr>
      </w:pPr>
      <w:r w:rsidRPr="0082603A">
        <w:rPr>
          <w:color w:val="000000" w:themeColor="text1"/>
        </w:rPr>
        <w:t>se sídlem: Žabovřeská 250, 156 27 Praha 5 – Zbraslav</w:t>
      </w:r>
    </w:p>
    <w:p w14:paraId="08E5E487"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Zapsaný v rejstříku veřejných výzkumných institucí vedeném Ministerstvem</w:t>
      </w:r>
    </w:p>
    <w:p w14:paraId="767CC3B7"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školství, mládeže a tělovýchovy</w:t>
      </w:r>
    </w:p>
    <w:p w14:paraId="2B6D37EC" w14:textId="77777777" w:rsidR="00441E2C" w:rsidRPr="0082603A" w:rsidRDefault="00441E2C" w:rsidP="00441E2C">
      <w:pPr>
        <w:spacing w:line="276" w:lineRule="auto"/>
        <w:rPr>
          <w:color w:val="000000" w:themeColor="text1"/>
        </w:rPr>
      </w:pPr>
      <w:r w:rsidRPr="0082603A">
        <w:rPr>
          <w:color w:val="000000" w:themeColor="text1"/>
        </w:rPr>
        <w:t>IČ: 00027049</w:t>
      </w:r>
    </w:p>
    <w:p w14:paraId="180716B4" w14:textId="77777777" w:rsidR="00441E2C" w:rsidRPr="0082603A" w:rsidRDefault="00441E2C" w:rsidP="00441E2C">
      <w:pPr>
        <w:spacing w:line="276" w:lineRule="auto"/>
        <w:rPr>
          <w:color w:val="000000" w:themeColor="text1"/>
        </w:rPr>
      </w:pPr>
      <w:r w:rsidRPr="0082603A">
        <w:rPr>
          <w:color w:val="000000" w:themeColor="text1"/>
        </w:rPr>
        <w:t>DIČ:CZ00027049</w:t>
      </w:r>
    </w:p>
    <w:p w14:paraId="62FEB32E" w14:textId="1B97B827" w:rsidR="00441E2C" w:rsidRPr="0082603A" w:rsidRDefault="00441E2C" w:rsidP="00441E2C">
      <w:pPr>
        <w:spacing w:line="276" w:lineRule="auto"/>
        <w:rPr>
          <w:color w:val="000000" w:themeColor="text1"/>
        </w:rPr>
      </w:pPr>
      <w:r w:rsidRPr="0082603A">
        <w:rPr>
          <w:color w:val="000000" w:themeColor="text1"/>
        </w:rPr>
        <w:t xml:space="preserve">Bankovní spojení: </w:t>
      </w:r>
    </w:p>
    <w:p w14:paraId="602CE9F7" w14:textId="268061D9" w:rsidR="00441E2C" w:rsidRPr="0082603A" w:rsidRDefault="00441E2C" w:rsidP="00441E2C">
      <w:pPr>
        <w:spacing w:line="276" w:lineRule="auto"/>
        <w:rPr>
          <w:color w:val="000000" w:themeColor="text1"/>
        </w:rPr>
      </w:pPr>
      <w:r w:rsidRPr="0082603A">
        <w:rPr>
          <w:color w:val="000000" w:themeColor="text1"/>
        </w:rPr>
        <w:t xml:space="preserve">Č. účtu: </w:t>
      </w:r>
    </w:p>
    <w:p w14:paraId="3618850B" w14:textId="77777777" w:rsidR="00441E2C" w:rsidRPr="0082603A" w:rsidRDefault="00441E2C" w:rsidP="00441E2C">
      <w:pPr>
        <w:spacing w:line="276" w:lineRule="auto"/>
        <w:ind w:left="2832" w:hanging="2832"/>
        <w:jc w:val="both"/>
        <w:rPr>
          <w:color w:val="000000" w:themeColor="text1"/>
        </w:rPr>
      </w:pPr>
      <w:r w:rsidRPr="0082603A">
        <w:rPr>
          <w:color w:val="000000" w:themeColor="text1"/>
        </w:rPr>
        <w:t>Zastoupená: Ing. Jiřím Hladíkem, Ph.D., ředitelem ústavu</w:t>
      </w:r>
    </w:p>
    <w:p w14:paraId="65B4C871" w14:textId="77777777" w:rsidR="00441E2C" w:rsidRPr="0082603A" w:rsidRDefault="00441E2C" w:rsidP="00441E2C">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Ivan Novotný</w:t>
      </w:r>
    </w:p>
    <w:p w14:paraId="637A81E6" w14:textId="77777777" w:rsidR="00441E2C" w:rsidRPr="0082603A" w:rsidRDefault="00441E2C" w:rsidP="00441E2C">
      <w:pPr>
        <w:rPr>
          <w:i/>
          <w:iCs/>
        </w:rPr>
      </w:pPr>
    </w:p>
    <w:p w14:paraId="6DD62F24" w14:textId="77777777" w:rsidR="00441E2C" w:rsidRPr="0082603A" w:rsidRDefault="00441E2C" w:rsidP="00441E2C">
      <w:pPr>
        <w:rPr>
          <w:i/>
          <w:iCs/>
        </w:rPr>
      </w:pPr>
      <w:r w:rsidRPr="00577C65">
        <w:t>(dále jen „</w:t>
      </w:r>
      <w:r w:rsidR="00E06F89">
        <w:rPr>
          <w:b/>
        </w:rPr>
        <w:t>P</w:t>
      </w:r>
      <w:r w:rsidRPr="00577C65">
        <w:rPr>
          <w:b/>
        </w:rPr>
        <w:t>oskytovatel</w:t>
      </w:r>
      <w:r w:rsidRPr="00577C65">
        <w:rPr>
          <w:b/>
          <w:bCs/>
        </w:rPr>
        <w:t>“)</w:t>
      </w:r>
      <w:r w:rsidRPr="0082603A">
        <w:rPr>
          <w:i/>
          <w:iCs/>
        </w:rPr>
        <w:t xml:space="preserve"> </w:t>
      </w:r>
    </w:p>
    <w:p w14:paraId="4CDB6912" w14:textId="77777777" w:rsidR="00441E2C" w:rsidRDefault="00441E2C" w:rsidP="00441E2C">
      <w:pPr>
        <w:jc w:val="center"/>
        <w:rPr>
          <w:b/>
          <w:bCs/>
        </w:rPr>
      </w:pPr>
    </w:p>
    <w:p w14:paraId="185AAE16" w14:textId="77777777" w:rsidR="00441E2C" w:rsidRDefault="00441E2C" w:rsidP="00441E2C">
      <w:pPr>
        <w:jc w:val="center"/>
        <w:rPr>
          <w:b/>
          <w:bCs/>
        </w:rPr>
      </w:pPr>
    </w:p>
    <w:p w14:paraId="69D52D99" w14:textId="77777777" w:rsidR="00441E2C" w:rsidRPr="0082603A" w:rsidRDefault="00441E2C" w:rsidP="00441E2C">
      <w:pPr>
        <w:jc w:val="center"/>
        <w:rPr>
          <w:b/>
          <w:bCs/>
        </w:rPr>
      </w:pPr>
      <w:r w:rsidRPr="0082603A">
        <w:rPr>
          <w:b/>
          <w:bCs/>
        </w:rPr>
        <w:t>na straně druhé</w:t>
      </w:r>
    </w:p>
    <w:p w14:paraId="32433BD9" w14:textId="77777777" w:rsidR="00441E2C" w:rsidRPr="0082603A" w:rsidRDefault="00441E2C" w:rsidP="00441E2C">
      <w:pPr>
        <w:pStyle w:val="Zkladntext2"/>
        <w:jc w:val="center"/>
        <w:rPr>
          <w:b/>
          <w:sz w:val="24"/>
          <w:szCs w:val="24"/>
        </w:rPr>
      </w:pPr>
      <w:r w:rsidRPr="0082603A">
        <w:rPr>
          <w:b/>
          <w:sz w:val="24"/>
          <w:szCs w:val="24"/>
        </w:rPr>
        <w:t>uzavírají tuto smlouvu o dílo</w:t>
      </w:r>
      <w:r w:rsidRPr="007D0A21">
        <w:t xml:space="preserve"> </w:t>
      </w:r>
      <w:r w:rsidRPr="007D0A21">
        <w:rPr>
          <w:b/>
          <w:sz w:val="24"/>
          <w:szCs w:val="24"/>
        </w:rPr>
        <w:t>a o poskytnutí služeb</w:t>
      </w:r>
      <w:r w:rsidRPr="0082603A">
        <w:rPr>
          <w:b/>
          <w:sz w:val="24"/>
          <w:szCs w:val="24"/>
        </w:rPr>
        <w:t xml:space="preserve"> (dále jen „</w:t>
      </w:r>
      <w:r w:rsidR="00E06F89">
        <w:rPr>
          <w:b/>
          <w:sz w:val="24"/>
          <w:szCs w:val="24"/>
        </w:rPr>
        <w:t>S</w:t>
      </w:r>
      <w:r w:rsidR="00E06F89" w:rsidRPr="0082603A">
        <w:rPr>
          <w:b/>
          <w:sz w:val="24"/>
          <w:szCs w:val="24"/>
        </w:rPr>
        <w:t>mlouva</w:t>
      </w:r>
      <w:r w:rsidRPr="0082603A">
        <w:rPr>
          <w:b/>
          <w:sz w:val="24"/>
          <w:szCs w:val="24"/>
        </w:rPr>
        <w:t>“):</w:t>
      </w:r>
    </w:p>
    <w:p w14:paraId="585BB192" w14:textId="77777777" w:rsidR="00806084" w:rsidRDefault="00806084">
      <w:pPr>
        <w:jc w:val="both"/>
      </w:pPr>
    </w:p>
    <w:p w14:paraId="50B821A7" w14:textId="77777777" w:rsidR="00A56524" w:rsidRDefault="00A56524">
      <w:pPr>
        <w:jc w:val="both"/>
      </w:pPr>
    </w:p>
    <w:p w14:paraId="42EFE7EC" w14:textId="77777777" w:rsidR="00DD2FC5" w:rsidRDefault="00DD2FC5" w:rsidP="00C2215D">
      <w:pPr>
        <w:pStyle w:val="Nadpis6"/>
      </w:pPr>
      <w:r>
        <w:t xml:space="preserve">Článek </w:t>
      </w:r>
      <w:r w:rsidR="00CC151F">
        <w:t>I</w:t>
      </w:r>
      <w:r w:rsidR="00806084">
        <w:t xml:space="preserve">. </w:t>
      </w:r>
    </w:p>
    <w:p w14:paraId="08A123ED" w14:textId="77777777" w:rsidR="00806084" w:rsidRDefault="00806084" w:rsidP="00C2215D">
      <w:pPr>
        <w:pStyle w:val="Nadpis6"/>
        <w:spacing w:after="100"/>
      </w:pPr>
      <w:r>
        <w:t xml:space="preserve">Předmět a účel smlouvy </w:t>
      </w:r>
    </w:p>
    <w:p w14:paraId="28EBF0C0" w14:textId="53DE6F84" w:rsidR="004B69C1" w:rsidRDefault="004B69C1" w:rsidP="00C2215D">
      <w:pPr>
        <w:numPr>
          <w:ilvl w:val="0"/>
          <w:numId w:val="14"/>
        </w:numPr>
        <w:spacing w:after="100"/>
        <w:jc w:val="both"/>
      </w:pPr>
      <w:r>
        <w:t>Předmětem Smlouvy je závazek Poskytovatele provést Dílo a poskytnout Služby specifikované v odstavci </w:t>
      </w:r>
      <w:r w:rsidR="00450C66">
        <w:t xml:space="preserve">3 </w:t>
      </w:r>
      <w:r>
        <w:t>a závazek Objednatele zaplatit Poskytovateli cenu za provedené Dílo a poskytnuté Služby.</w:t>
      </w:r>
    </w:p>
    <w:p w14:paraId="7E7FAB52" w14:textId="77777777" w:rsidR="004B69C1" w:rsidRPr="004B69C1" w:rsidRDefault="004B69C1" w:rsidP="00C2215D">
      <w:pPr>
        <w:numPr>
          <w:ilvl w:val="0"/>
          <w:numId w:val="14"/>
        </w:numPr>
        <w:spacing w:after="100"/>
        <w:jc w:val="both"/>
      </w:pPr>
      <w:r w:rsidRPr="00170561">
        <w:t xml:space="preserve">Účelem </w:t>
      </w:r>
      <w:r>
        <w:t>této S</w:t>
      </w:r>
      <w:r w:rsidRPr="00170561">
        <w:t>mlouvy je</w:t>
      </w:r>
    </w:p>
    <w:p w14:paraId="02DC6420" w14:textId="4CE9C02B" w:rsidR="00B32BF1" w:rsidRPr="00AD7ACA" w:rsidRDefault="003D72A9" w:rsidP="00826CA5">
      <w:pPr>
        <w:pStyle w:val="Odstavecseseznamem"/>
        <w:numPr>
          <w:ilvl w:val="1"/>
          <w:numId w:val="14"/>
        </w:numPr>
        <w:spacing w:after="100"/>
        <w:jc w:val="both"/>
      </w:pPr>
      <w:r w:rsidRPr="00AD7ACA">
        <w:lastRenderedPageBreak/>
        <w:t>Aktualizace Příručky ochrany proti vodní erozi</w:t>
      </w:r>
      <w:r w:rsidR="00F55B9E" w:rsidRPr="00AD7ACA">
        <w:t xml:space="preserve"> (dále jen „Příručka“)</w:t>
      </w:r>
      <w:r w:rsidRPr="00AD7ACA">
        <w:t xml:space="preserve"> včetně grafické přípravy pro tisk a příprava interaktivní webové encyklopedie</w:t>
      </w:r>
      <w:r w:rsidR="00B34B8D" w:rsidRPr="00AD7ACA">
        <w:t>.</w:t>
      </w:r>
      <w:r w:rsidR="00BD379D" w:rsidRPr="00AD7ACA">
        <w:t xml:space="preserve"> </w:t>
      </w:r>
      <w:r w:rsidR="00B34B8D" w:rsidRPr="00AD7ACA">
        <w:t xml:space="preserve">Příručkou ochrany proti vodní erozi se ve Smlouvě rozumí </w:t>
      </w:r>
      <w:r w:rsidR="00206EC3" w:rsidRPr="00AD7ACA">
        <w:t xml:space="preserve">publikace: </w:t>
      </w:r>
      <w:r w:rsidR="00206EC3" w:rsidRPr="00AD7ACA">
        <w:rPr>
          <w:color w:val="333333"/>
          <w:shd w:val="clear" w:color="auto" w:fill="FFFFFF"/>
        </w:rPr>
        <w:t xml:space="preserve">NOVOTNÝ, Ivan, MISTR, </w:t>
      </w:r>
      <w:r w:rsidR="000D4487">
        <w:rPr>
          <w:color w:val="333333"/>
          <w:shd w:val="clear" w:color="auto" w:fill="FFFFFF"/>
        </w:rPr>
        <w:t xml:space="preserve">Martin, </w:t>
      </w:r>
      <w:r w:rsidR="00206EC3" w:rsidRPr="00AD7ACA">
        <w:rPr>
          <w:color w:val="333333"/>
          <w:shd w:val="clear" w:color="auto" w:fill="FFFFFF"/>
        </w:rPr>
        <w:t xml:space="preserve">PAPAJ, </w:t>
      </w:r>
      <w:r w:rsidR="000D4487">
        <w:rPr>
          <w:color w:val="333333"/>
          <w:shd w:val="clear" w:color="auto" w:fill="FFFFFF"/>
        </w:rPr>
        <w:t xml:space="preserve">Vladimír, </w:t>
      </w:r>
      <w:r w:rsidR="00206EC3" w:rsidRPr="00AD7ACA">
        <w:rPr>
          <w:color w:val="333333"/>
          <w:shd w:val="clear" w:color="auto" w:fill="FFFFFF"/>
        </w:rPr>
        <w:t>et al.</w:t>
      </w:r>
      <w:r w:rsidR="00206EC3" w:rsidRPr="00AD7ACA">
        <w:rPr>
          <w:rStyle w:val="apple-converted-space"/>
          <w:color w:val="333333"/>
          <w:shd w:val="clear" w:color="auto" w:fill="FFFFFF"/>
        </w:rPr>
        <w:t> </w:t>
      </w:r>
      <w:r w:rsidR="00206EC3" w:rsidRPr="00AD7ACA">
        <w:rPr>
          <w:i/>
          <w:iCs/>
          <w:color w:val="333333"/>
          <w:shd w:val="clear" w:color="auto" w:fill="FFFFFF"/>
        </w:rPr>
        <w:t>Příručka ochrany proti vodní erozi</w:t>
      </w:r>
      <w:r w:rsidR="00206EC3" w:rsidRPr="00AD7ACA">
        <w:rPr>
          <w:color w:val="333333"/>
          <w:shd w:val="clear" w:color="auto" w:fill="FFFFFF"/>
        </w:rPr>
        <w:t>. 2.</w:t>
      </w:r>
      <w:r w:rsidR="00AD7ACA">
        <w:rPr>
          <w:color w:val="333333"/>
          <w:shd w:val="clear" w:color="auto" w:fill="FFFFFF"/>
        </w:rPr>
        <w:t xml:space="preserve"> </w:t>
      </w:r>
      <w:r w:rsidR="00206EC3" w:rsidRPr="00AD7ACA">
        <w:rPr>
          <w:color w:val="333333"/>
          <w:shd w:val="clear" w:color="auto" w:fill="FFFFFF"/>
        </w:rPr>
        <w:t>přepracované vydání. Praha: Výzkumný ústav meliorací a ochrany půdy, v.v.i., 2014. ISBN 978-80-87361-33-7.</w:t>
      </w:r>
      <w:r w:rsidR="00B34B8D" w:rsidRPr="00AD7ACA">
        <w:t xml:space="preserve"> Konkrétně Příručka ochrany proti vodní erozi byla vytvořena na základě </w:t>
      </w:r>
      <w:r w:rsidR="00826CA5" w:rsidRPr="00AD7ACA">
        <w:t xml:space="preserve">smlouvy o dílo č.: 1157-2011-17251 ze dne 21. 11. 2011, a dále aktualizovaná na základě </w:t>
      </w:r>
      <w:r w:rsidR="00B34B8D" w:rsidRPr="00AD7ACA">
        <w:t xml:space="preserve">smlouvy </w:t>
      </w:r>
      <w:r w:rsidR="006E7E62" w:rsidRPr="00AD7ACA">
        <w:t>o dílo č</w:t>
      </w:r>
      <w:r w:rsidR="00AD7ACA">
        <w:t>.</w:t>
      </w:r>
      <w:r w:rsidR="006E7E62" w:rsidRPr="00AD7ACA">
        <w:t>: 776-2013-14143, č.j.: 50349/2013-MZE-14143</w:t>
      </w:r>
      <w:r w:rsidR="00B34B8D" w:rsidRPr="00AD7ACA">
        <w:t xml:space="preserve"> ze dne</w:t>
      </w:r>
      <w:r w:rsidR="006E7E62" w:rsidRPr="00AD7ACA">
        <w:t xml:space="preserve"> 28. 3. 2013.</w:t>
      </w:r>
    </w:p>
    <w:p w14:paraId="5BF9D280" w14:textId="7C2C5469" w:rsidR="00EB1D31" w:rsidRDefault="00C03285" w:rsidP="00C2215D">
      <w:pPr>
        <w:pStyle w:val="Odstavecseseznamem"/>
        <w:numPr>
          <w:ilvl w:val="1"/>
          <w:numId w:val="14"/>
        </w:numPr>
        <w:spacing w:after="100"/>
        <w:jc w:val="both"/>
      </w:pPr>
      <w:r>
        <w:t>Z</w:t>
      </w:r>
      <w:r w:rsidR="00B32BF1">
        <w:t>ajištění</w:t>
      </w:r>
      <w:r w:rsidR="00B32BF1" w:rsidRPr="002D6AE2">
        <w:t xml:space="preserve"> </w:t>
      </w:r>
      <w:r w:rsidR="00B32BF1">
        <w:t>přístupu k</w:t>
      </w:r>
      <w:r w:rsidR="003D72A9">
        <w:t> Webové encyklopedii</w:t>
      </w:r>
      <w:r w:rsidR="00B32BF1">
        <w:t xml:space="preserve"> </w:t>
      </w:r>
      <w:r w:rsidR="00E10C49">
        <w:t xml:space="preserve">implementované na </w:t>
      </w:r>
      <w:r w:rsidR="00C3149F">
        <w:t xml:space="preserve">geoportálu SOWAC – GIS </w:t>
      </w:r>
      <w:r w:rsidR="00B32BF1">
        <w:t xml:space="preserve">a poskytování Služeb </w:t>
      </w:r>
      <w:r w:rsidR="00B32BF1" w:rsidRPr="002D6AE2">
        <w:t>k</w:t>
      </w:r>
      <w:r w:rsidR="00B32BF1">
        <w:t> výše specifikované</w:t>
      </w:r>
      <w:r w:rsidR="00B32BF1" w:rsidRPr="002D6AE2">
        <w:t xml:space="preserve"> webové aplikaci</w:t>
      </w:r>
      <w:r w:rsidR="00B32BF1">
        <w:t xml:space="preserve">, </w:t>
      </w:r>
      <w:r w:rsidR="00B32BF1" w:rsidRPr="00577C65">
        <w:t xml:space="preserve">umožňující </w:t>
      </w:r>
      <w:r w:rsidR="00FC23DC" w:rsidRPr="00FC23DC">
        <w:t>obsahově významně rozš</w:t>
      </w:r>
      <w:r w:rsidR="00FC23DC">
        <w:t xml:space="preserve">ířit </w:t>
      </w:r>
      <w:r w:rsidR="00FC23DC" w:rsidRPr="00FC23DC">
        <w:t xml:space="preserve">obsah aktualizované </w:t>
      </w:r>
      <w:r w:rsidR="00F55B9E">
        <w:t>P</w:t>
      </w:r>
      <w:r w:rsidR="00FC23DC" w:rsidRPr="00FC23DC">
        <w:t>říručky o další odborný materiál, prezentace a multimédiální obsah pro zajištění ještě vyšší dostupnosti relevantních informací pro cílové skupiny uživatelů</w:t>
      </w:r>
      <w:r w:rsidR="00F06076">
        <w:t>, kterou tvoří zejména</w:t>
      </w:r>
      <w:r w:rsidR="00F06076" w:rsidRPr="00F06076">
        <w:t xml:space="preserve"> zemědělci a farmáři</w:t>
      </w:r>
      <w:r w:rsidR="00F06076">
        <w:t>, akreditovaní poradci, široká odborná veřejnost či studenti.</w:t>
      </w:r>
    </w:p>
    <w:p w14:paraId="1A0D5F28" w14:textId="77777777" w:rsidR="004C0452" w:rsidRDefault="006131D1" w:rsidP="00C2215D">
      <w:pPr>
        <w:numPr>
          <w:ilvl w:val="0"/>
          <w:numId w:val="14"/>
        </w:numPr>
        <w:spacing w:after="100"/>
        <w:jc w:val="both"/>
      </w:pPr>
      <w:r>
        <w:t xml:space="preserve">Poskytovatel se </w:t>
      </w:r>
      <w:r w:rsidR="00627EBC">
        <w:t xml:space="preserve">touto smlouvou </w:t>
      </w:r>
      <w:r>
        <w:t>zavazuje:</w:t>
      </w:r>
    </w:p>
    <w:p w14:paraId="6E78A1C8" w14:textId="75D0D380" w:rsidR="00BD379D" w:rsidRPr="006131D1" w:rsidRDefault="006131D1" w:rsidP="00C2215D">
      <w:pPr>
        <w:pStyle w:val="Odstavecseseznamem"/>
        <w:spacing w:after="100"/>
        <w:ind w:left="788" w:hanging="431"/>
        <w:jc w:val="both"/>
      </w:pPr>
      <w:r w:rsidRPr="006131D1">
        <w:t xml:space="preserve">3.1. </w:t>
      </w:r>
      <w:r w:rsidR="00A31419">
        <w:t>Provést</w:t>
      </w:r>
      <w:r w:rsidR="00E10C49" w:rsidRPr="006131D1">
        <w:t xml:space="preserve"> </w:t>
      </w:r>
      <w:r w:rsidR="00CE3410">
        <w:t>ve formátu vhodném pro tisk</w:t>
      </w:r>
      <w:r w:rsidR="00480A0C">
        <w:t xml:space="preserve"> (formát pdf)</w:t>
      </w:r>
      <w:r w:rsidR="00CE3410">
        <w:t xml:space="preserve">, </w:t>
      </w:r>
      <w:r w:rsidR="000B7958">
        <w:t>v grafické stylizaci dle předchozí verze příručky</w:t>
      </w:r>
      <w:r w:rsidR="00E5602C">
        <w:t>, obsahovou</w:t>
      </w:r>
      <w:r w:rsidR="00CE3410">
        <w:t xml:space="preserve"> </w:t>
      </w:r>
      <w:r w:rsidR="00BD379D" w:rsidRPr="006131D1">
        <w:t>aktualizaci Příručky, vydané v roce 2011, aktualizované v</w:t>
      </w:r>
      <w:r w:rsidR="00800E62" w:rsidRPr="006131D1">
        <w:t xml:space="preserve"> roce</w:t>
      </w:r>
      <w:r w:rsidR="00BD379D" w:rsidRPr="006131D1">
        <w:t xml:space="preserve"> 2013, o aktuální témata vycházející z platných Nařízení vlády či nových poznatků </w:t>
      </w:r>
      <w:r w:rsidR="00CE3410">
        <w:t xml:space="preserve">ke dni </w:t>
      </w:r>
      <w:r w:rsidR="00206EC3">
        <w:t>09</w:t>
      </w:r>
      <w:r w:rsidR="00CE3410">
        <w:t xml:space="preserve">. </w:t>
      </w:r>
      <w:r w:rsidR="00206EC3">
        <w:t>11</w:t>
      </w:r>
      <w:r w:rsidR="00CE3410">
        <w:t xml:space="preserve">. rozhodného roku </w:t>
      </w:r>
      <w:r w:rsidR="00BD379D" w:rsidRPr="006131D1">
        <w:t>ve vědě a výzkumu</w:t>
      </w:r>
      <w:r w:rsidR="004C7149">
        <w:t>.</w:t>
      </w:r>
      <w:r w:rsidR="004C7149" w:rsidRPr="006131D1">
        <w:t xml:space="preserve"> </w:t>
      </w:r>
      <w:r w:rsidR="004C7149">
        <w:t>Konkrétně</w:t>
      </w:r>
      <w:r w:rsidR="004C7149" w:rsidRPr="006131D1">
        <w:t xml:space="preserve"> </w:t>
      </w:r>
      <w:r w:rsidR="004A6D29" w:rsidRPr="006131D1">
        <w:t xml:space="preserve">bude </w:t>
      </w:r>
      <w:r w:rsidR="00A31419">
        <w:t>proveden</w:t>
      </w:r>
      <w:r w:rsidR="000F45F6">
        <w:t>a</w:t>
      </w:r>
      <w:r w:rsidR="00BD379D" w:rsidRPr="006131D1">
        <w:t>:</w:t>
      </w:r>
    </w:p>
    <w:p w14:paraId="24E35E68" w14:textId="77777777" w:rsidR="00BD379D" w:rsidRDefault="00BD379D" w:rsidP="00C2215D">
      <w:pPr>
        <w:pStyle w:val="Odstavecseseznamem"/>
        <w:numPr>
          <w:ilvl w:val="1"/>
          <w:numId w:val="16"/>
        </w:numPr>
        <w:spacing w:after="100"/>
        <w:ind w:left="788" w:hanging="431"/>
        <w:jc w:val="both"/>
      </w:pPr>
      <w:r>
        <w:t>Aktualiz</w:t>
      </w:r>
      <w:r w:rsidR="004A6D29">
        <w:t>ace</w:t>
      </w:r>
      <w:r>
        <w:t xml:space="preserve"> kapitol</w:t>
      </w:r>
      <w:r w:rsidR="004A6D29">
        <w:t>y</w:t>
      </w:r>
      <w:r>
        <w:t xml:space="preserve"> 2 „Nástroje ochrany – Standard dobrého zemědělského a environmentálního stavu DZES“ dle aktuálně platných </w:t>
      </w:r>
      <w:r w:rsidR="002E1C6F">
        <w:t>n</w:t>
      </w:r>
      <w:r>
        <w:t>ařízení vlády</w:t>
      </w:r>
      <w:r w:rsidR="00C961B2">
        <w:t xml:space="preserve">, zejména pak </w:t>
      </w:r>
      <w:r w:rsidR="002E1C6F">
        <w:t>nařízení vlády</w:t>
      </w:r>
      <w:r w:rsidR="00C961B2">
        <w:t xml:space="preserve"> č. </w:t>
      </w:r>
      <w:r w:rsidR="00C961B2" w:rsidRPr="004F7B47">
        <w:t>309/2014 Sb., o stanovení důsledků porušení podmíněnosti poskytování některých zemědělských podpor</w:t>
      </w:r>
      <w:r w:rsidR="003B548E">
        <w:t>, ve znění pozdějších předpisů</w:t>
      </w:r>
      <w:r>
        <w:t xml:space="preserve">, aktuálního nastavení v rámci </w:t>
      </w:r>
      <w:r w:rsidR="003B548E">
        <w:t>Evidence využití půdy podle uživatelských vztahů vedené podle zákona č. 252/1997 Sb., o zemědělství, ve znění pozdějších předpisů, (</w:t>
      </w:r>
      <w:r w:rsidR="00540185">
        <w:t>dále jen „</w:t>
      </w:r>
      <w:r>
        <w:t>LPIS</w:t>
      </w:r>
      <w:r w:rsidR="00540185">
        <w:t>“</w:t>
      </w:r>
      <w:r w:rsidR="003B548E">
        <w:t>)</w:t>
      </w:r>
      <w:r>
        <w:t xml:space="preserve">, nově platných půdoochranných technologií </w:t>
      </w:r>
      <w:r w:rsidR="00C961B2">
        <w:t>v </w:t>
      </w:r>
      <w:r w:rsidR="00C961B2" w:rsidRPr="00626C30">
        <w:t>Příruč</w:t>
      </w:r>
      <w:r w:rsidR="00C961B2">
        <w:t>ce -</w:t>
      </w:r>
      <w:r w:rsidR="00C961B2" w:rsidRPr="00626C30">
        <w:t xml:space="preserve"> Průvodce zemědělce Kontrolou podmíněnosti platný pro</w:t>
      </w:r>
      <w:r w:rsidR="00C961B2">
        <w:t xml:space="preserve"> daný rok</w:t>
      </w:r>
      <w:r w:rsidR="003B548E">
        <w:t>,</w:t>
      </w:r>
      <w:r w:rsidR="00C961B2">
        <w:t xml:space="preserve"> vydávan</w:t>
      </w:r>
      <w:r w:rsidR="003B548E">
        <w:t>é</w:t>
      </w:r>
      <w:r w:rsidR="00C961B2">
        <w:t xml:space="preserve"> MZe</w:t>
      </w:r>
      <w:r w:rsidR="003B548E">
        <w:t>,</w:t>
      </w:r>
      <w:r w:rsidR="00C961B2">
        <w:t xml:space="preserve"> </w:t>
      </w:r>
      <w:r>
        <w:t>a často kladených otázek</w:t>
      </w:r>
    </w:p>
    <w:p w14:paraId="41A99339" w14:textId="77777777" w:rsidR="00BD379D" w:rsidRDefault="004A6D29" w:rsidP="00C2215D">
      <w:pPr>
        <w:pStyle w:val="Odstavecseseznamem"/>
        <w:numPr>
          <w:ilvl w:val="1"/>
          <w:numId w:val="16"/>
        </w:numPr>
        <w:spacing w:after="100"/>
        <w:ind w:left="788" w:hanging="431"/>
        <w:jc w:val="both"/>
      </w:pPr>
      <w:r>
        <w:t xml:space="preserve">Aktualizace kapitoly </w:t>
      </w:r>
      <w:r w:rsidR="00BD379D">
        <w:t>3 „Teoretické minimum k vodní erozi“ a kapitol</w:t>
      </w:r>
      <w:r w:rsidR="004C0452">
        <w:t>y</w:t>
      </w:r>
      <w:r w:rsidR="00BD379D">
        <w:t xml:space="preserve"> 4 „Ochrana proti vodní erozi“ na základě nových poznatků ve vědě a výzkumu</w:t>
      </w:r>
    </w:p>
    <w:p w14:paraId="2181CA93" w14:textId="77777777" w:rsidR="00BD379D" w:rsidRDefault="004A6D29" w:rsidP="00C2215D">
      <w:pPr>
        <w:pStyle w:val="Odstavecseseznamem"/>
        <w:numPr>
          <w:ilvl w:val="1"/>
          <w:numId w:val="16"/>
        </w:numPr>
        <w:spacing w:after="100"/>
        <w:ind w:left="788" w:hanging="431"/>
        <w:jc w:val="both"/>
      </w:pPr>
      <w:r>
        <w:t xml:space="preserve">Aktualizace kapitol </w:t>
      </w:r>
      <w:r w:rsidR="00BD379D">
        <w:t xml:space="preserve">5 a 6 „Teoretické minimum k větrné eroze“ a „Ochrana proti větrné erozi“ a </w:t>
      </w:r>
      <w:r w:rsidR="004C0452">
        <w:t xml:space="preserve">jejich </w:t>
      </w:r>
      <w:r w:rsidR="00BD379D">
        <w:t>dopln</w:t>
      </w:r>
      <w:r w:rsidR="004C0452">
        <w:t>ění</w:t>
      </w:r>
      <w:r w:rsidR="00BD379D">
        <w:t xml:space="preserve"> o návrh řešení větrné eroze v rámci DZES</w:t>
      </w:r>
    </w:p>
    <w:p w14:paraId="0B452D37" w14:textId="77777777" w:rsidR="00BD379D" w:rsidRDefault="004A6D29" w:rsidP="00C2215D">
      <w:pPr>
        <w:pStyle w:val="Odstavecseseznamem"/>
        <w:numPr>
          <w:ilvl w:val="1"/>
          <w:numId w:val="16"/>
        </w:numPr>
        <w:spacing w:after="100"/>
        <w:ind w:left="788" w:hanging="431"/>
        <w:jc w:val="both"/>
      </w:pPr>
      <w:r>
        <w:t xml:space="preserve">Aktualizace kapitoly </w:t>
      </w:r>
      <w:r w:rsidR="00BD379D">
        <w:t>7 a 8 „Poradenství ve vztahu k DZES a erozi“ a „Legislativa v oblasti ochrany půdy“ na základě nejnovějších poznatků a změnách v</w:t>
      </w:r>
      <w:r w:rsidR="004C0452">
        <w:t> platných právních předpisech</w:t>
      </w:r>
    </w:p>
    <w:p w14:paraId="77E45937" w14:textId="0C599D02" w:rsidR="00BD379D" w:rsidRDefault="00BD379D" w:rsidP="00C2215D">
      <w:pPr>
        <w:pStyle w:val="Odstavecseseznamem"/>
        <w:numPr>
          <w:ilvl w:val="1"/>
          <w:numId w:val="16"/>
        </w:numPr>
        <w:spacing w:after="100"/>
        <w:ind w:left="788" w:hanging="431"/>
        <w:jc w:val="both"/>
      </w:pPr>
      <w:r>
        <w:t>Aktualiz</w:t>
      </w:r>
      <w:r w:rsidR="004A6D29">
        <w:t xml:space="preserve">ace </w:t>
      </w:r>
      <w:r>
        <w:t>Příručk</w:t>
      </w:r>
      <w:r w:rsidR="004A6D29">
        <w:t>y</w:t>
      </w:r>
      <w:r>
        <w:t xml:space="preserve"> o nové verze nástrojů</w:t>
      </w:r>
      <w:r w:rsidR="004C0452">
        <w:t>,</w:t>
      </w:r>
      <w:r>
        <w:t xml:space="preserve"> jako je </w:t>
      </w:r>
      <w:r w:rsidR="004B38CA">
        <w:t xml:space="preserve">Protierozní </w:t>
      </w:r>
      <w:r>
        <w:t>kalkulačka</w:t>
      </w:r>
    </w:p>
    <w:p w14:paraId="0E3F82B4" w14:textId="67D16074" w:rsidR="00BD379D" w:rsidRDefault="00BD379D" w:rsidP="00C2215D">
      <w:pPr>
        <w:pStyle w:val="Odstavecseseznamem"/>
        <w:numPr>
          <w:ilvl w:val="1"/>
          <w:numId w:val="16"/>
        </w:numPr>
        <w:spacing w:after="100"/>
        <w:ind w:left="788" w:hanging="431"/>
        <w:jc w:val="both"/>
      </w:pPr>
      <w:r>
        <w:t>Rozš</w:t>
      </w:r>
      <w:r w:rsidR="004A6D29">
        <w:t xml:space="preserve">íření </w:t>
      </w:r>
      <w:r>
        <w:t>kapitol</w:t>
      </w:r>
      <w:r w:rsidR="004A6D29">
        <w:t>y</w:t>
      </w:r>
      <w:r>
        <w:t xml:space="preserve"> o organické hmotě</w:t>
      </w:r>
      <w:r w:rsidR="00A31419">
        <w:t xml:space="preserve"> o nové poznatky</w:t>
      </w:r>
      <w:r w:rsidR="00A06C99">
        <w:t xml:space="preserve"> VaV</w:t>
      </w:r>
      <w:r w:rsidR="00FC5B40">
        <w:t xml:space="preserve"> (vědy a výzkumu)</w:t>
      </w:r>
      <w:r w:rsidR="00CE3410">
        <w:t xml:space="preserve"> ke dni </w:t>
      </w:r>
      <w:r w:rsidR="00206EC3">
        <w:t>09</w:t>
      </w:r>
      <w:r w:rsidR="00CE3410">
        <w:t xml:space="preserve">. </w:t>
      </w:r>
      <w:r w:rsidR="00206EC3">
        <w:t>11</w:t>
      </w:r>
      <w:r w:rsidR="00CE3410">
        <w:t>. rozhodného roku</w:t>
      </w:r>
    </w:p>
    <w:p w14:paraId="3585E046" w14:textId="5F41D502" w:rsidR="00BD379D" w:rsidRDefault="00206EC3" w:rsidP="00C2215D">
      <w:pPr>
        <w:pStyle w:val="Odstavecseseznamem"/>
        <w:numPr>
          <w:ilvl w:val="1"/>
          <w:numId w:val="16"/>
        </w:numPr>
        <w:spacing w:after="100"/>
        <w:ind w:left="788" w:hanging="431"/>
        <w:jc w:val="both"/>
      </w:pPr>
      <w:r>
        <w:t>Aktualizace Příručky</w:t>
      </w:r>
      <w:r w:rsidR="00BD379D">
        <w:t xml:space="preserve"> o nových vrstvách </w:t>
      </w:r>
      <w:r w:rsidR="00A31419">
        <w:t xml:space="preserve">erozní ohroženosti </w:t>
      </w:r>
      <w:r w:rsidR="00BD379D">
        <w:t>v LPIS a způsobu práce s nimi (včetně redesignu)</w:t>
      </w:r>
    </w:p>
    <w:p w14:paraId="6BF9AFB3" w14:textId="46710330" w:rsidR="00BD379D" w:rsidRDefault="006131D1" w:rsidP="00C2215D">
      <w:pPr>
        <w:pStyle w:val="Odstavecseseznamem"/>
        <w:spacing w:before="100" w:after="100"/>
        <w:ind w:left="788" w:hanging="431"/>
        <w:jc w:val="both"/>
      </w:pPr>
      <w:r>
        <w:rPr>
          <w:rFonts w:cs="Arial"/>
        </w:rPr>
        <w:t>3.2.</w:t>
      </w:r>
      <w:r w:rsidR="00306970">
        <w:rPr>
          <w:rFonts w:cs="Arial"/>
        </w:rPr>
        <w:t xml:space="preserve"> </w:t>
      </w:r>
      <w:r w:rsidR="00C03285">
        <w:rPr>
          <w:rFonts w:cs="Arial"/>
        </w:rPr>
        <w:t>V</w:t>
      </w:r>
      <w:r w:rsidR="00BD379D" w:rsidRPr="00C34937">
        <w:rPr>
          <w:rFonts w:cs="Arial"/>
        </w:rPr>
        <w:t>ytvoř</w:t>
      </w:r>
      <w:r w:rsidR="00BD379D">
        <w:rPr>
          <w:rFonts w:cs="Arial"/>
        </w:rPr>
        <w:t>it</w:t>
      </w:r>
      <w:r w:rsidR="00BD379D" w:rsidRPr="00C34937">
        <w:rPr>
          <w:rFonts w:cs="Arial"/>
        </w:rPr>
        <w:t xml:space="preserve"> </w:t>
      </w:r>
      <w:r w:rsidR="00C03285">
        <w:rPr>
          <w:rFonts w:cs="Arial"/>
        </w:rPr>
        <w:t>W</w:t>
      </w:r>
      <w:r w:rsidR="00BD379D" w:rsidRPr="00C34937">
        <w:rPr>
          <w:rFonts w:cs="Arial"/>
        </w:rPr>
        <w:t>ebov</w:t>
      </w:r>
      <w:r w:rsidR="00BD379D">
        <w:rPr>
          <w:rFonts w:cs="Arial"/>
        </w:rPr>
        <w:t>ou</w:t>
      </w:r>
      <w:r w:rsidR="00BD379D" w:rsidRPr="00C34937">
        <w:rPr>
          <w:rFonts w:cs="Arial"/>
        </w:rPr>
        <w:t xml:space="preserve"> encyklopedi</w:t>
      </w:r>
      <w:r w:rsidR="00BD379D">
        <w:rPr>
          <w:rFonts w:cs="Arial"/>
        </w:rPr>
        <w:t>i</w:t>
      </w:r>
      <w:r w:rsidR="00BD379D" w:rsidRPr="00C34937">
        <w:rPr>
          <w:rFonts w:cs="Arial"/>
        </w:rPr>
        <w:t xml:space="preserve">, která bude </w:t>
      </w:r>
      <w:r w:rsidR="00BD379D">
        <w:rPr>
          <w:rFonts w:cs="Arial"/>
        </w:rPr>
        <w:t xml:space="preserve">obsahově významně rozšiřovat obsah aktualizované příručky o </w:t>
      </w:r>
      <w:r w:rsidR="00BD379D" w:rsidRPr="00C34937">
        <w:rPr>
          <w:rFonts w:cs="Arial"/>
        </w:rPr>
        <w:t xml:space="preserve">další odborný materiál, </w:t>
      </w:r>
      <w:r w:rsidR="00A31419">
        <w:rPr>
          <w:rFonts w:cs="Arial"/>
        </w:rPr>
        <w:t xml:space="preserve">jako jsou </w:t>
      </w:r>
      <w:r w:rsidR="00BD379D" w:rsidRPr="00C34937">
        <w:rPr>
          <w:rFonts w:cs="Arial"/>
        </w:rPr>
        <w:t>prezentace a multimédiální obsah pro zajištění ještě vyšší dostupnosti relevantních informací pro cílové skupiny uživatelů. Odborné prezentace a multimédiální obsah se bud</w:t>
      </w:r>
      <w:r w:rsidR="00BD379D">
        <w:rPr>
          <w:rFonts w:cs="Arial"/>
        </w:rPr>
        <w:t>ou</w:t>
      </w:r>
      <w:r w:rsidR="00BD379D" w:rsidRPr="00C34937">
        <w:rPr>
          <w:rFonts w:cs="Arial"/>
        </w:rPr>
        <w:t xml:space="preserve"> týkat protierozní ochrany a budou jej r</w:t>
      </w:r>
      <w:r w:rsidR="00BD379D">
        <w:rPr>
          <w:rFonts w:cs="Arial"/>
        </w:rPr>
        <w:t>eprezentovat odborné materiály -</w:t>
      </w:r>
      <w:r w:rsidR="00BD379D" w:rsidRPr="00C34937">
        <w:rPr>
          <w:rFonts w:cs="Arial"/>
        </w:rPr>
        <w:t xml:space="preserve"> videa z ověřování </w:t>
      </w:r>
      <w:r w:rsidR="00BD379D" w:rsidRPr="00C34937">
        <w:rPr>
          <w:rFonts w:cs="Arial"/>
        </w:rPr>
        <w:lastRenderedPageBreak/>
        <w:t>půdoochranných technologií, která VÚMOP ověřuje, videa různých způsobů zpracování půd</w:t>
      </w:r>
      <w:r w:rsidR="00BD379D">
        <w:rPr>
          <w:rFonts w:cs="Arial"/>
        </w:rPr>
        <w:t>y či samotného erozního procesu</w:t>
      </w:r>
      <w:r w:rsidR="00BD379D" w:rsidRPr="00C34937">
        <w:rPr>
          <w:rFonts w:cs="Arial"/>
        </w:rPr>
        <w:t>, další obrazový materiál VÚMOP</w:t>
      </w:r>
      <w:r w:rsidR="00BD379D">
        <w:rPr>
          <w:rFonts w:cs="Arial"/>
        </w:rPr>
        <w:t>.</w:t>
      </w:r>
      <w:r w:rsidR="00BD379D" w:rsidRPr="00C34937">
        <w:rPr>
          <w:rFonts w:cs="Arial"/>
        </w:rPr>
        <w:t xml:space="preserve"> Encyklopedie umožní vyhledávání témat podle klíčových slov, provázání jednotlivých kapitol a hesel, umožní odkazovat se na použité literární zdroje dostupné online, umožní online propojení na rozšiřující </w:t>
      </w:r>
      <w:r w:rsidR="00BD379D">
        <w:rPr>
          <w:rFonts w:cs="Arial"/>
        </w:rPr>
        <w:t xml:space="preserve">odbornou </w:t>
      </w:r>
      <w:r w:rsidR="00BD379D" w:rsidRPr="00C34937">
        <w:rPr>
          <w:rFonts w:cs="Arial"/>
        </w:rPr>
        <w:t xml:space="preserve">literaturu, specializované aplikace s tématikou, odborné mapy a geoportály. </w:t>
      </w:r>
      <w:r w:rsidR="00E5602C" w:rsidRPr="00E5602C">
        <w:t>Do konce roku 2018 bude dále Webová encyklopedie rozšířena/optimalizována o technologii tzv. responzivního webu pro uživatelsky pohodlné prohlížení ve webových prohlížečích určených pro chytré telefony a tablety (požaduje se optimalizace pro telefony a tablety s rozlišením min. 800x400 bodů)</w:t>
      </w:r>
      <w:r w:rsidR="00BD379D" w:rsidRPr="00C34937">
        <w:rPr>
          <w:rFonts w:cs="Arial"/>
        </w:rPr>
        <w:t xml:space="preserve"> </w:t>
      </w:r>
    </w:p>
    <w:p w14:paraId="64D650CC" w14:textId="2D44F373" w:rsidR="00E10C49" w:rsidRPr="00CF6E99" w:rsidRDefault="00F338B5" w:rsidP="00C2215D">
      <w:pPr>
        <w:spacing w:before="100" w:after="100"/>
        <w:ind w:left="788" w:hanging="431"/>
        <w:jc w:val="both"/>
      </w:pPr>
      <w:r>
        <w:t>(</w:t>
      </w:r>
      <w:r w:rsidR="00E10C49">
        <w:t xml:space="preserve">činnosti dle </w:t>
      </w:r>
      <w:r w:rsidR="008B1D87">
        <w:t>pod</w:t>
      </w:r>
      <w:r w:rsidR="00E10C49">
        <w:t>odst. 3.1</w:t>
      </w:r>
      <w:r w:rsidR="00114D03">
        <w:t>.</w:t>
      </w:r>
      <w:r w:rsidR="00E10C49">
        <w:t xml:space="preserve"> </w:t>
      </w:r>
      <w:r w:rsidR="00BD379D">
        <w:t>a 3.2</w:t>
      </w:r>
      <w:r w:rsidR="00114D03">
        <w:t>.</w:t>
      </w:r>
      <w:r w:rsidR="00BD379D">
        <w:t xml:space="preserve"> </w:t>
      </w:r>
      <w:r w:rsidR="00800E62">
        <w:t>dále též jako</w:t>
      </w:r>
      <w:r w:rsidR="00B32BF1">
        <w:t xml:space="preserve"> </w:t>
      </w:r>
      <w:r w:rsidR="00B32BF1" w:rsidRPr="00F30E46">
        <w:t>„</w:t>
      </w:r>
      <w:r w:rsidR="00BD379D" w:rsidRPr="00B34B8D">
        <w:t>Dílo</w:t>
      </w:r>
      <w:r w:rsidR="00B32BF1" w:rsidRPr="00F30E46">
        <w:t>“</w:t>
      </w:r>
      <w:r w:rsidR="00795EEA" w:rsidRPr="00F30E46">
        <w:t>)</w:t>
      </w:r>
    </w:p>
    <w:p w14:paraId="0CE69C2C" w14:textId="4EFD0233" w:rsidR="006B029B" w:rsidRDefault="006131D1" w:rsidP="00C2215D">
      <w:pPr>
        <w:pStyle w:val="Odstavecseseznamem"/>
        <w:spacing w:before="100" w:after="100"/>
        <w:ind w:left="788" w:hanging="431"/>
        <w:jc w:val="both"/>
      </w:pPr>
      <w:r>
        <w:t>3</w:t>
      </w:r>
      <w:r w:rsidR="00306970">
        <w:t>.</w:t>
      </w:r>
      <w:r>
        <w:t>3</w:t>
      </w:r>
      <w:r w:rsidR="00306970">
        <w:t>.</w:t>
      </w:r>
      <w:r w:rsidR="00306970">
        <w:tab/>
      </w:r>
      <w:r w:rsidR="00114D03">
        <w:t>Umístit, zpřístupnit a z</w:t>
      </w:r>
      <w:r w:rsidR="006B029B">
        <w:t>ajistit</w:t>
      </w:r>
      <w:r w:rsidR="006B029B" w:rsidRPr="006B029B">
        <w:t xml:space="preserve"> provoz</w:t>
      </w:r>
      <w:r w:rsidR="006B029B">
        <w:t xml:space="preserve"> </w:t>
      </w:r>
      <w:r w:rsidR="006B029B" w:rsidRPr="006B029B">
        <w:t xml:space="preserve">a drobné údržby </w:t>
      </w:r>
      <w:r w:rsidR="00BF3387">
        <w:t xml:space="preserve">(např. drobné aktualizace aplikace Webová encyklopedie v souvislosti s novými verzemi </w:t>
      </w:r>
      <w:r w:rsidR="00A61D0B">
        <w:t>prohlížečů</w:t>
      </w:r>
      <w:r w:rsidR="00BF3387">
        <w:t>, certi</w:t>
      </w:r>
      <w:r w:rsidR="00D878B9">
        <w:t>f</w:t>
      </w:r>
      <w:r w:rsidR="00BF3387">
        <w:t xml:space="preserve">ikátů, apod.) </w:t>
      </w:r>
      <w:r w:rsidR="006B029B" w:rsidRPr="006B029B">
        <w:t xml:space="preserve">Webové encyklopedie na geoportálu </w:t>
      </w:r>
      <w:r w:rsidR="006B029B">
        <w:t xml:space="preserve">SOWAC GIS </w:t>
      </w:r>
      <w:r w:rsidR="006B029B" w:rsidRPr="006B029B">
        <w:t>v roce 2017</w:t>
      </w:r>
      <w:r w:rsidR="00AF657F" w:rsidRPr="00AB039D">
        <w:t xml:space="preserve">. </w:t>
      </w:r>
    </w:p>
    <w:p w14:paraId="0601F358" w14:textId="77777777" w:rsidR="006131D1" w:rsidRDefault="006131D1" w:rsidP="00C2215D">
      <w:pPr>
        <w:pStyle w:val="Odstavecseseznamem"/>
        <w:spacing w:before="100" w:after="100"/>
        <w:ind w:left="788" w:hanging="431"/>
        <w:jc w:val="both"/>
      </w:pPr>
      <w:r>
        <w:t>3</w:t>
      </w:r>
      <w:r w:rsidR="00306970">
        <w:t>.</w:t>
      </w:r>
      <w:r>
        <w:t>4</w:t>
      </w:r>
      <w:r w:rsidR="00306970">
        <w:t>.</w:t>
      </w:r>
      <w:r w:rsidR="00306970">
        <w:tab/>
      </w:r>
      <w:r w:rsidR="001667A2">
        <w:t>Umístit, zpřístupnit a z</w:t>
      </w:r>
      <w:r w:rsidR="006B029B">
        <w:t>ajistit</w:t>
      </w:r>
      <w:r w:rsidR="006B029B" w:rsidRPr="006B029B">
        <w:t xml:space="preserve"> provoz</w:t>
      </w:r>
      <w:r w:rsidR="006B029B">
        <w:t xml:space="preserve"> </w:t>
      </w:r>
      <w:r w:rsidR="006B029B" w:rsidRPr="006B029B">
        <w:t xml:space="preserve">a drobné údržby Webové encyklopedie na geoportálu </w:t>
      </w:r>
      <w:r w:rsidR="006B029B">
        <w:t xml:space="preserve">SOWAC GIS </w:t>
      </w:r>
      <w:r w:rsidR="006B029B" w:rsidRPr="006B029B">
        <w:t>v roce 201</w:t>
      </w:r>
      <w:r w:rsidR="006B029B">
        <w:t xml:space="preserve">8. </w:t>
      </w:r>
    </w:p>
    <w:p w14:paraId="13E122A8" w14:textId="54F89B59" w:rsidR="00110771" w:rsidRPr="000D7CD8" w:rsidRDefault="00B74AB1" w:rsidP="00C2215D">
      <w:pPr>
        <w:pStyle w:val="Odstavecseseznamem"/>
        <w:spacing w:before="100" w:after="100"/>
        <w:ind w:left="788" w:hanging="431"/>
        <w:jc w:val="both"/>
      </w:pPr>
      <w:r w:rsidRPr="00CF6E99">
        <w:t>(</w:t>
      </w:r>
      <w:r w:rsidR="00F338B5">
        <w:t xml:space="preserve">činnosti </w:t>
      </w:r>
      <w:r>
        <w:t xml:space="preserve">dle </w:t>
      </w:r>
      <w:r w:rsidR="008B1D87">
        <w:t>pod</w:t>
      </w:r>
      <w:r>
        <w:t xml:space="preserve">odst. </w:t>
      </w:r>
      <w:r w:rsidR="006131D1">
        <w:t>3.3.</w:t>
      </w:r>
      <w:r>
        <w:t xml:space="preserve"> a</w:t>
      </w:r>
      <w:r w:rsidR="008B1D87">
        <w:t>ž</w:t>
      </w:r>
      <w:r>
        <w:t xml:space="preserve"> </w:t>
      </w:r>
      <w:r w:rsidR="006131D1">
        <w:t>3.</w:t>
      </w:r>
      <w:r w:rsidR="000D7CD8">
        <w:t>4</w:t>
      </w:r>
      <w:r w:rsidR="006131D1">
        <w:t>.</w:t>
      </w:r>
      <w:r>
        <w:t xml:space="preserve"> dále též jako </w:t>
      </w:r>
      <w:r w:rsidRPr="00F30E46">
        <w:t>„</w:t>
      </w:r>
      <w:r w:rsidRPr="00B34B8D">
        <w:t>Služby</w:t>
      </w:r>
      <w:r w:rsidRPr="00F30E46">
        <w:t>“)</w:t>
      </w:r>
    </w:p>
    <w:p w14:paraId="3EFB3689" w14:textId="464FA649" w:rsidR="006B029B" w:rsidRDefault="006131D1" w:rsidP="00F338B5">
      <w:pPr>
        <w:pStyle w:val="Odstavecseseznamem"/>
        <w:spacing w:before="100" w:after="100"/>
        <w:ind w:left="788" w:hanging="431"/>
        <w:jc w:val="both"/>
      </w:pPr>
      <w:r>
        <w:t>3</w:t>
      </w:r>
      <w:r w:rsidR="00306970">
        <w:t>.</w:t>
      </w:r>
      <w:r>
        <w:t>5</w:t>
      </w:r>
      <w:r w:rsidR="00306970">
        <w:t>.</w:t>
      </w:r>
      <w:r w:rsidR="00306970">
        <w:tab/>
      </w:r>
      <w:r w:rsidR="00110771" w:rsidRPr="00110771">
        <w:t>Služby budou poskytovány v souladu s detailní specifikací rozsahu a kvalitativních parametrů Service Level Agreements (dále jen „SLA“) uvedených v Příloze č. 2 této Smlouvy.</w:t>
      </w:r>
    </w:p>
    <w:p w14:paraId="466805C1" w14:textId="77777777" w:rsidR="009E1A66" w:rsidRDefault="00B74AB1" w:rsidP="00C2215D">
      <w:pPr>
        <w:spacing w:before="100" w:after="100"/>
        <w:ind w:left="788" w:hanging="431"/>
        <w:jc w:val="both"/>
      </w:pPr>
      <w:r>
        <w:t>(</w:t>
      </w:r>
      <w:r w:rsidR="000B428F">
        <w:t>Dílo a Služby společně dále též jako „Plnění“</w:t>
      </w:r>
      <w:r w:rsidR="009E1A66" w:rsidRPr="00CF6E99">
        <w:t>)</w:t>
      </w:r>
      <w:r w:rsidR="00763EF5">
        <w:t>.</w:t>
      </w:r>
    </w:p>
    <w:p w14:paraId="1FB18ABE" w14:textId="2B0D72D5" w:rsidR="00763EF5" w:rsidRDefault="006131D1" w:rsidP="00F338B5">
      <w:pPr>
        <w:pStyle w:val="Odstavecseseznamem"/>
        <w:spacing w:before="100" w:after="100"/>
        <w:ind w:left="788" w:hanging="431"/>
        <w:jc w:val="both"/>
      </w:pPr>
      <w:r>
        <w:t>3</w:t>
      </w:r>
      <w:r w:rsidR="00306970">
        <w:t>.</w:t>
      </w:r>
      <w:r>
        <w:t>6</w:t>
      </w:r>
      <w:r w:rsidR="00306970">
        <w:t>.</w:t>
      </w:r>
      <w:r w:rsidR="00306970">
        <w:tab/>
      </w:r>
      <w:r w:rsidR="00763EF5">
        <w:t>Žádným ustanovením Smlouvy není dotčeno právo Objednatele umístit Webovou encyklopedii na jin</w:t>
      </w:r>
      <w:r w:rsidR="005A3341">
        <w:t>ých</w:t>
      </w:r>
      <w:r w:rsidR="00763EF5">
        <w:t xml:space="preserve"> portále</w:t>
      </w:r>
      <w:r w:rsidR="005A3341">
        <w:t>ch</w:t>
      </w:r>
      <w:r w:rsidR="00763EF5">
        <w:t>, než uvedeném v </w:t>
      </w:r>
      <w:r w:rsidR="00627EBC">
        <w:t>pod</w:t>
      </w:r>
      <w:r w:rsidR="00763EF5">
        <w:t xml:space="preserve">odst. 3.3. tohoto </w:t>
      </w:r>
      <w:r w:rsidR="00627EBC">
        <w:t>odstavce</w:t>
      </w:r>
      <w:r w:rsidR="00763EF5">
        <w:t xml:space="preserve">. </w:t>
      </w:r>
      <w:r w:rsidR="008A3A9B">
        <w:t>V souvislosti s </w:t>
      </w:r>
      <w:r w:rsidR="00733AC6">
        <w:t>takov</w:t>
      </w:r>
      <w:r w:rsidR="008A3A9B">
        <w:t>ým umístěním ne</w:t>
      </w:r>
      <w:r w:rsidR="00733AC6">
        <w:t>vznikne Poskytovateli vůči Objednateli či třetí osobě jakákoli pohledávk</w:t>
      </w:r>
      <w:r w:rsidR="008A3A9B">
        <w:t>a</w:t>
      </w:r>
      <w:r w:rsidR="00733AC6">
        <w:t>,</w:t>
      </w:r>
      <w:r w:rsidR="00892C8E">
        <w:t xml:space="preserve"> resp. nárok,</w:t>
      </w:r>
      <w:r w:rsidR="00733AC6">
        <w:t xml:space="preserve"> </w:t>
      </w:r>
      <w:r w:rsidR="008A3A9B">
        <w:t xml:space="preserve">a to </w:t>
      </w:r>
      <w:r w:rsidR="00733AC6">
        <w:t xml:space="preserve">ani v souvislosti s nutnou součinností </w:t>
      </w:r>
      <w:r w:rsidR="008A3A9B">
        <w:t xml:space="preserve">Poskytovatele </w:t>
      </w:r>
      <w:r w:rsidR="00733AC6">
        <w:t>při migraci Webové encyklopedie, resp. dat, která budou v té době její součástí.</w:t>
      </w:r>
      <w:r w:rsidR="008A3A9B">
        <w:t xml:space="preserve"> Poskytovatel se zavazuje poskytnout bezproblémovou součinnost Objednateli či třetí osobě v souvislosti s umístěním Webové encyklopedie na jiném portále ve smyslu věty první tohoto pododstavce a v souvislosti s migrací souvisejících dat.</w:t>
      </w:r>
      <w:r w:rsidR="00892C8E">
        <w:t xml:space="preserve"> Případné náklady spojené s takovou součinností jsou plně zahrnuty v ceně za Dílo a Služby dle čl. III. Smlouvy. Pokud bude před skončením účinnosti této smlouvy Webová encyklopedie umístěna z vůle Objednatele na jiném portále, než uvedeném v pododst. 3.3. tohoto odstavce, zavazuje se Poskytovatel bezodkladně stáhnout Webovou encyklopedii ze svého portálu.</w:t>
      </w:r>
    </w:p>
    <w:p w14:paraId="01ECCA47" w14:textId="77777777" w:rsidR="009E1A66" w:rsidRDefault="009E1A66" w:rsidP="00C2215D">
      <w:pPr>
        <w:pStyle w:val="Odstavecseseznamem"/>
        <w:spacing w:after="100"/>
        <w:ind w:left="792"/>
        <w:jc w:val="both"/>
      </w:pPr>
    </w:p>
    <w:p w14:paraId="7418BD76" w14:textId="77777777" w:rsidR="00463F6A" w:rsidRPr="00A454F1" w:rsidRDefault="00463F6A" w:rsidP="00C2215D">
      <w:pPr>
        <w:pStyle w:val="Zkladntext2"/>
        <w:jc w:val="center"/>
        <w:rPr>
          <w:b/>
          <w:sz w:val="24"/>
        </w:rPr>
      </w:pPr>
      <w:r w:rsidRPr="00A454F1">
        <w:rPr>
          <w:b/>
          <w:sz w:val="24"/>
        </w:rPr>
        <w:t xml:space="preserve">Článek II. </w:t>
      </w:r>
    </w:p>
    <w:p w14:paraId="7429567F" w14:textId="77777777" w:rsidR="00463F6A" w:rsidRPr="00A454F1" w:rsidRDefault="00463F6A" w:rsidP="00C2215D">
      <w:pPr>
        <w:pStyle w:val="Zkladntext2"/>
        <w:spacing w:after="240"/>
        <w:jc w:val="center"/>
        <w:rPr>
          <w:b/>
          <w:sz w:val="24"/>
        </w:rPr>
      </w:pPr>
      <w:r w:rsidRPr="00A454F1">
        <w:rPr>
          <w:b/>
          <w:sz w:val="24"/>
        </w:rPr>
        <w:t>Místo plnění, provádění Díla a poskytování Služ</w:t>
      </w:r>
      <w:r w:rsidR="00800E62">
        <w:rPr>
          <w:b/>
          <w:sz w:val="24"/>
        </w:rPr>
        <w:t>eb</w:t>
      </w:r>
      <w:r w:rsidRPr="00A454F1">
        <w:rPr>
          <w:b/>
          <w:sz w:val="24"/>
        </w:rPr>
        <w:t xml:space="preserve">, doba plnění </w:t>
      </w:r>
    </w:p>
    <w:p w14:paraId="5F97CB52" w14:textId="77777777" w:rsidR="00F338B5" w:rsidRDefault="00463F6A" w:rsidP="00F338B5">
      <w:pPr>
        <w:numPr>
          <w:ilvl w:val="0"/>
          <w:numId w:val="2"/>
        </w:numPr>
        <w:spacing w:after="100"/>
        <w:ind w:left="357" w:hanging="357"/>
        <w:jc w:val="both"/>
      </w:pPr>
      <w:r w:rsidRPr="00A454F1">
        <w:t>Místem provedení Díla a poskytování Služeb je Česká republika, zejména sídlo Poskytovatele. Pokud to povaha plnění Smlouvy umožňuje a Objednatel vůči tomu nemá výhrady, je Poskytovatel oprávněn poskytovat Služby také vzdáleným přístupem.</w:t>
      </w:r>
      <w:r w:rsidR="00645869">
        <w:t xml:space="preserve"> Poskytovatel provádí </w:t>
      </w:r>
      <w:r w:rsidR="0026102E">
        <w:t>P</w:t>
      </w:r>
      <w:r w:rsidR="00645869">
        <w:t xml:space="preserve">lnění dle této Smlouvy samostatně. </w:t>
      </w:r>
      <w:r w:rsidR="005A3341">
        <w:t>Poskytovatel se zavazuje plnit dílo, včetně jeho dílčích částí osobně, bez možnosti zastoupení formou subdodávek.</w:t>
      </w:r>
      <w:r w:rsidR="00F338B5">
        <w:t xml:space="preserve"> </w:t>
      </w:r>
    </w:p>
    <w:p w14:paraId="176CA58C" w14:textId="5D5FE22D" w:rsidR="00463F6A" w:rsidRPr="00A454F1" w:rsidRDefault="00463F6A" w:rsidP="00F338B5">
      <w:pPr>
        <w:numPr>
          <w:ilvl w:val="0"/>
          <w:numId w:val="2"/>
        </w:numPr>
        <w:spacing w:after="100"/>
        <w:ind w:left="357" w:hanging="357"/>
        <w:jc w:val="both"/>
      </w:pPr>
      <w:r w:rsidRPr="00A454F1">
        <w:t>Poskytovatel pracuje na svůj náklad a na své nebezpečí, je povinen upozornit na nevhodné pokyny nebo nevhodnost věcí mu předaných. Objednatel si vyhrazuje právo průběžně kontrolovat provedení Díla a poskytování Služ</w:t>
      </w:r>
      <w:r w:rsidR="007C6493">
        <w:t>e</w:t>
      </w:r>
      <w:r w:rsidRPr="00A454F1">
        <w:t>b.</w:t>
      </w:r>
    </w:p>
    <w:p w14:paraId="3E17B5F7" w14:textId="5A319A74" w:rsidR="009B6D1C" w:rsidRDefault="00463F6A" w:rsidP="00F338B5">
      <w:pPr>
        <w:numPr>
          <w:ilvl w:val="0"/>
          <w:numId w:val="2"/>
        </w:numPr>
        <w:spacing w:after="100"/>
        <w:ind w:left="357" w:hanging="357"/>
        <w:jc w:val="both"/>
      </w:pPr>
      <w:r w:rsidRPr="003F6638">
        <w:lastRenderedPageBreak/>
        <w:t>Poskytovatel se zavazuje dokončit Díl</w:t>
      </w:r>
      <w:r w:rsidR="00BA0DD2" w:rsidRPr="003F6638">
        <w:t>o</w:t>
      </w:r>
      <w:r w:rsidRPr="003F6638">
        <w:t xml:space="preserve"> v rozsahu dle čl. I. </w:t>
      </w:r>
      <w:r w:rsidR="006131D1" w:rsidRPr="003F6638">
        <w:t xml:space="preserve">odst. </w:t>
      </w:r>
      <w:r w:rsidR="001E22E0" w:rsidRPr="003F6638">
        <w:t>3</w:t>
      </w:r>
      <w:r w:rsidR="006131D1" w:rsidRPr="003F6638">
        <w:t>. pod</w:t>
      </w:r>
      <w:r w:rsidRPr="003F6638">
        <w:t>odst. 3.1</w:t>
      </w:r>
      <w:r w:rsidR="001E22E0" w:rsidRPr="003F6638">
        <w:t>.</w:t>
      </w:r>
      <w:r w:rsidRPr="003F6638">
        <w:t xml:space="preserve"> </w:t>
      </w:r>
      <w:r w:rsidR="006B77E3" w:rsidRPr="003F6638">
        <w:t xml:space="preserve">nejpozději do </w:t>
      </w:r>
      <w:r w:rsidR="00F338B5" w:rsidRPr="003F6638">
        <w:t>5</w:t>
      </w:r>
      <w:r w:rsidR="006B77E3" w:rsidRPr="003F6638">
        <w:t xml:space="preserve">. 12. 2016 </w:t>
      </w:r>
      <w:r w:rsidR="00BA0DD2" w:rsidRPr="003F6638">
        <w:t xml:space="preserve">a </w:t>
      </w:r>
      <w:r w:rsidR="006B77E3" w:rsidRPr="003F6638">
        <w:t xml:space="preserve">dle čl. I. odst. 3. pododst. </w:t>
      </w:r>
      <w:r w:rsidR="00BA0DD2" w:rsidRPr="003F6638">
        <w:t>3.2</w:t>
      </w:r>
      <w:r w:rsidR="001E22E0" w:rsidRPr="003F6638">
        <w:t>.</w:t>
      </w:r>
      <w:r w:rsidR="00BA0DD2" w:rsidRPr="003F6638">
        <w:t xml:space="preserve"> </w:t>
      </w:r>
      <w:r w:rsidRPr="003F6638">
        <w:t xml:space="preserve">této Smlouvy  nejpozději do </w:t>
      </w:r>
      <w:r w:rsidR="00F338B5" w:rsidRPr="003F6638">
        <w:t>5</w:t>
      </w:r>
      <w:r w:rsidRPr="003F6638">
        <w:t xml:space="preserve">. </w:t>
      </w:r>
      <w:r w:rsidR="00BA0DD2" w:rsidRPr="003F6638">
        <w:t>12</w:t>
      </w:r>
      <w:r w:rsidRPr="003F6638">
        <w:t xml:space="preserve">. </w:t>
      </w:r>
      <w:r w:rsidR="006B77E3" w:rsidRPr="003F6638">
        <w:t>2017</w:t>
      </w:r>
      <w:r w:rsidRPr="003F6638">
        <w:t xml:space="preserve">. Dále se Poskytovatel zavazuje poskytovat část </w:t>
      </w:r>
      <w:r w:rsidR="00E67741" w:rsidRPr="003F6638">
        <w:t xml:space="preserve">plnění </w:t>
      </w:r>
      <w:r w:rsidRPr="003F6638">
        <w:t>Služby v rozsahu dle čl. I. odst.</w:t>
      </w:r>
      <w:r w:rsidR="001E22E0" w:rsidRPr="003F6638">
        <w:t xml:space="preserve"> 3. pododst.</w:t>
      </w:r>
      <w:r w:rsidRPr="003F6638">
        <w:t xml:space="preserve"> 3.</w:t>
      </w:r>
      <w:r w:rsidR="00BA0DD2" w:rsidRPr="003F6638">
        <w:t>3</w:t>
      </w:r>
      <w:r w:rsidR="001E22E0" w:rsidRPr="003F6638">
        <w:t>.</w:t>
      </w:r>
      <w:r w:rsidRPr="003F6638">
        <w:t xml:space="preserve"> této Smlouvy do </w:t>
      </w:r>
      <w:r w:rsidR="006B77E3" w:rsidRPr="003F6638">
        <w:t>11</w:t>
      </w:r>
      <w:r w:rsidRPr="003F6638">
        <w:t>. 12. 201</w:t>
      </w:r>
      <w:r w:rsidR="00F46CE2" w:rsidRPr="003F6638">
        <w:t>7</w:t>
      </w:r>
      <w:r w:rsidRPr="003F6638">
        <w:t xml:space="preserve">, v rozsahu dle čl. I. odst. </w:t>
      </w:r>
      <w:r w:rsidR="001E22E0" w:rsidRPr="003F6638">
        <w:t xml:space="preserve">3. pododst. </w:t>
      </w:r>
      <w:r w:rsidRPr="003F6638">
        <w:t>3.</w:t>
      </w:r>
      <w:r w:rsidR="00BA0DD2" w:rsidRPr="003F6638">
        <w:t>4</w:t>
      </w:r>
      <w:r w:rsidR="001E22E0" w:rsidRPr="003F6638">
        <w:t>.</w:t>
      </w:r>
      <w:r w:rsidRPr="003F6638">
        <w:t xml:space="preserve"> této Smlouvy do </w:t>
      </w:r>
      <w:r w:rsidR="006B77E3" w:rsidRPr="003F6638">
        <w:t>10</w:t>
      </w:r>
      <w:r w:rsidRPr="003F6638">
        <w:t>. 12. 201</w:t>
      </w:r>
      <w:r w:rsidR="00F46CE2" w:rsidRPr="003F6638">
        <w:t>8</w:t>
      </w:r>
      <w:r w:rsidRPr="003F6638">
        <w:t xml:space="preserve">. </w:t>
      </w:r>
      <w:r>
        <w:t>Dokončením D</w:t>
      </w:r>
      <w:r w:rsidRPr="00A454F1">
        <w:t xml:space="preserve">íla, resp. jeho částí ve </w:t>
      </w:r>
      <w:r>
        <w:t>smyslu výše uvedeném se rozumí D</w:t>
      </w:r>
      <w:r w:rsidRPr="00A454F1">
        <w:t>ílo bez vad</w:t>
      </w:r>
      <w:r>
        <w:t xml:space="preserve"> s výjimkou vad drobných ojediněle se vyskytujících nebo</w:t>
      </w:r>
      <w:r w:rsidR="00E67741">
        <w:t xml:space="preserve"> drobných</w:t>
      </w:r>
      <w:r>
        <w:t xml:space="preserve"> nedodělků. </w:t>
      </w:r>
      <w:r w:rsidRPr="007171BE">
        <w:t xml:space="preserve"> </w:t>
      </w:r>
    </w:p>
    <w:p w14:paraId="2EAC90DC" w14:textId="77777777" w:rsidR="00463F6A" w:rsidRPr="007171BE" w:rsidRDefault="00463F6A" w:rsidP="00563B12">
      <w:pPr>
        <w:numPr>
          <w:ilvl w:val="0"/>
          <w:numId w:val="2"/>
        </w:numPr>
        <w:spacing w:after="100"/>
        <w:ind w:left="357" w:hanging="357"/>
        <w:jc w:val="both"/>
      </w:pPr>
      <w:r>
        <w:t xml:space="preserve">O </w:t>
      </w:r>
      <w:r w:rsidRPr="007171BE">
        <w:t>převzetí jednotlivých částí Díla</w:t>
      </w:r>
      <w:r>
        <w:t>/Služby</w:t>
      </w:r>
      <w:r w:rsidRPr="007171BE">
        <w:t xml:space="preserve"> bude Objednatelem vyhotoven Akceptační protokol, který bude potvrzovat, že Dílo</w:t>
      </w:r>
      <w:r>
        <w:t>/Služba</w:t>
      </w:r>
      <w:r w:rsidRPr="007171BE">
        <w:t>, resp. jeho část je dokončeno, tj.</w:t>
      </w:r>
      <w:r>
        <w:t xml:space="preserve"> </w:t>
      </w:r>
      <w:r w:rsidRPr="007171BE">
        <w:t>je způsobilé sloužit svému účelu</w:t>
      </w:r>
      <w:r>
        <w:t xml:space="preserve"> a je bez vad</w:t>
      </w:r>
      <w:r w:rsidRPr="007171BE">
        <w:t xml:space="preserve">; </w:t>
      </w:r>
      <w:r>
        <w:t xml:space="preserve"> Objednatel nepřevezme dílo, resp. část díla a tedy ani nedojde k vyhotovení akceptačního protokolu za předpokladu, že Dílo, resp. část Díla bude mít vady, s výjimkou vad drobných ojediněle se vyskytujících nebo </w:t>
      </w:r>
      <w:r w:rsidR="00FB4B33">
        <w:t xml:space="preserve">drobných </w:t>
      </w:r>
      <w:r>
        <w:t>nedodělků. V Akceptačním protokole bude uvedeno, zda jsou Dílo, resp. jeho část</w:t>
      </w:r>
      <w:r w:rsidRPr="007171BE">
        <w:t>, a Služba</w:t>
      </w:r>
      <w:r>
        <w:t xml:space="preserve">, resp. její část </w:t>
      </w:r>
      <w:r w:rsidRPr="007171BE">
        <w:t>převzat</w:t>
      </w:r>
      <w:r>
        <w:t>y</w:t>
      </w:r>
      <w:r w:rsidRPr="007171BE">
        <w:t xml:space="preserve"> bez výhrad či s výhradami</w:t>
      </w:r>
      <w:r>
        <w:t xml:space="preserve">, kterými se rozumí existence </w:t>
      </w:r>
      <w:r w:rsidRPr="007171BE">
        <w:t xml:space="preserve">drobných </w:t>
      </w:r>
      <w:r>
        <w:t xml:space="preserve">ojediněle se vyskytujících </w:t>
      </w:r>
      <w:r w:rsidRPr="007171BE">
        <w:t xml:space="preserve">vad </w:t>
      </w:r>
      <w:r>
        <w:t>nebo</w:t>
      </w:r>
      <w:r w:rsidR="00FB4B33">
        <w:t xml:space="preserve"> drobných</w:t>
      </w:r>
      <w:r w:rsidRPr="007171BE">
        <w:t xml:space="preserve"> nedodělků</w:t>
      </w:r>
      <w:r>
        <w:t>.</w:t>
      </w:r>
      <w:r w:rsidRPr="007171BE">
        <w:t xml:space="preserve"> </w:t>
      </w:r>
      <w:r>
        <w:t>Objednatel stanoví pro odstranění výše uvedených ojediněle se vyskytujících vad nebo nedodělků</w:t>
      </w:r>
      <w:r w:rsidR="008B1D1B">
        <w:t xml:space="preserve"> Díla</w:t>
      </w:r>
      <w:r>
        <w:t xml:space="preserve"> </w:t>
      </w:r>
      <w:r w:rsidRPr="007171BE">
        <w:t>v Akceptačním protokolu</w:t>
      </w:r>
      <w:r>
        <w:t xml:space="preserve"> lhůtu pro jejich odstranění.</w:t>
      </w:r>
      <w:r w:rsidRPr="007171BE">
        <w:t xml:space="preserve"> </w:t>
      </w:r>
      <w:r w:rsidR="00D4611E">
        <w:t xml:space="preserve">Lhůta pro odstranění </w:t>
      </w:r>
      <w:r w:rsidR="00D4611E" w:rsidRPr="00D4611E">
        <w:t xml:space="preserve">ojediněle se vyskytujících </w:t>
      </w:r>
      <w:r w:rsidR="00D4611E">
        <w:t xml:space="preserve">vad a nedodělků u Služeb je uvedena v Příloze 2. </w:t>
      </w:r>
      <w:r>
        <w:t>Přílohou každého z Akceptačních protokolů bude výkaz o odpracovaných hodinách</w:t>
      </w:r>
      <w:r w:rsidR="0026246F">
        <w:t xml:space="preserve"> zpracovaný Poskytovatelem</w:t>
      </w:r>
      <w:r>
        <w:t xml:space="preserve">. </w:t>
      </w:r>
      <w:r w:rsidRPr="007171BE">
        <w:t xml:space="preserve">Zároveň bude </w:t>
      </w:r>
      <w:r>
        <w:t xml:space="preserve">vždy k 31. 1. roku následujícího po roce dokončení Díla či poskytnutí Služby Objednateli zaslán </w:t>
      </w:r>
      <w:r w:rsidRPr="007171BE">
        <w:t>základní rozpad nákladů dle čl. I. odst. 3</w:t>
      </w:r>
      <w:r>
        <w:t>.</w:t>
      </w:r>
      <w:r w:rsidRPr="007171BE">
        <w:t xml:space="preserve"> této Smlouvy. Objednatel není povinen převzít Dílo s</w:t>
      </w:r>
      <w:r w:rsidR="00FB4B33">
        <w:t xml:space="preserve"> vadami či nedodělky, a to ani </w:t>
      </w:r>
      <w:r w:rsidRPr="007171BE">
        <w:t xml:space="preserve">drobnými </w:t>
      </w:r>
      <w:r w:rsidR="00A63590">
        <w:t xml:space="preserve">či </w:t>
      </w:r>
      <w:r>
        <w:t>ojediněle se vyskytujícími</w:t>
      </w:r>
      <w:r w:rsidRPr="007171BE">
        <w:t xml:space="preserve">. </w:t>
      </w:r>
      <w:r w:rsidR="001D4FCA">
        <w:t xml:space="preserve">Přílohou akceptačního protokolu bude vždy i elektronická verze textové části díla ve standardním formátu (např. doc, .pdf), veškerá dokumentace k dílu (zejména pak v případě aplikace technická dokumentace, administrátorská dokumentace, uživatelská dokumentace) veškeré </w:t>
      </w:r>
      <w:r w:rsidR="00BA3E9A">
        <w:t xml:space="preserve">dokumentované </w:t>
      </w:r>
      <w:r w:rsidR="001D4FCA">
        <w:t xml:space="preserve">zdrojové kódy, dokumentace datového modelu, obraz (tzv. dump) databáze, vlastní aplikace ve strojově spustitelné podobě s uvedením požadavků na systém (např. operační systém, webový server, atd.), případně obraz systému ve formátu </w:t>
      </w:r>
      <w:r w:rsidR="001D4FCA" w:rsidRPr="001D4FCA">
        <w:t>vmdk</w:t>
      </w:r>
      <w:r w:rsidR="001D4FCA">
        <w:t xml:space="preserve"> nebo ekvivalentním (formát virtuálního serveru umožňujícího spuštění přímo v infrastruktuře Objednatele).</w:t>
      </w:r>
    </w:p>
    <w:p w14:paraId="2D3E1061" w14:textId="77777777" w:rsidR="00463F6A" w:rsidRPr="001C46B2" w:rsidRDefault="00463F6A" w:rsidP="00563B12">
      <w:pPr>
        <w:numPr>
          <w:ilvl w:val="0"/>
          <w:numId w:val="2"/>
        </w:numPr>
        <w:spacing w:after="100"/>
        <w:ind w:left="357" w:hanging="357"/>
        <w:jc w:val="both"/>
      </w:pPr>
      <w:r w:rsidRPr="007171BE">
        <w:t>O převzetí celého Díla a Služby bude dále Objednatelem</w:t>
      </w:r>
      <w:r w:rsidRPr="00930C1A">
        <w:t xml:space="preserve"> </w:t>
      </w:r>
      <w:r w:rsidRPr="001C46B2">
        <w:t xml:space="preserve">vyhotoven Finální protokol o převzetí a předání Díla a Služby, který bude zahrnovat dílčí Akceptační protokoly uvedené v čl. II. odst. </w:t>
      </w:r>
      <w:r w:rsidR="00A9543F">
        <w:t>4</w:t>
      </w:r>
      <w:r w:rsidRPr="001C46B2">
        <w:t>. a který bude potvrzovat, že provedené Dílo a poskytnuté Služby odpovídají zadání této Smlouvy, tj. byl naplněn účel Smlouvy a Dílo, resp. Služby jsou bez vad.</w:t>
      </w:r>
    </w:p>
    <w:p w14:paraId="41072584" w14:textId="77777777" w:rsidR="00463F6A" w:rsidRPr="00650AF6" w:rsidRDefault="00463F6A" w:rsidP="00563B12">
      <w:pPr>
        <w:numPr>
          <w:ilvl w:val="0"/>
          <w:numId w:val="2"/>
        </w:numPr>
        <w:spacing w:after="100"/>
        <w:ind w:left="357" w:hanging="357"/>
        <w:jc w:val="both"/>
        <w:rPr>
          <w:color w:val="FF0000"/>
        </w:rPr>
      </w:pPr>
      <w:r w:rsidRPr="001C46B2">
        <w:t>Akceptace Díla, resp. příslušné části Díla a Služeb, ve formě Akceptačního</w:t>
      </w:r>
      <w:r>
        <w:t xml:space="preserve"> protokolu </w:t>
      </w:r>
      <w:r w:rsidRPr="00AB039D">
        <w:t xml:space="preserve">je podmínkou fakturace. </w:t>
      </w:r>
    </w:p>
    <w:p w14:paraId="4A370F58" w14:textId="77777777" w:rsidR="00463F6A" w:rsidRPr="00843C1A" w:rsidRDefault="00463F6A" w:rsidP="00563B12">
      <w:pPr>
        <w:numPr>
          <w:ilvl w:val="0"/>
          <w:numId w:val="2"/>
        </w:numPr>
        <w:spacing w:after="100"/>
        <w:ind w:left="357" w:hanging="357"/>
        <w:jc w:val="both"/>
        <w:rPr>
          <w:color w:val="FF0000"/>
        </w:rPr>
      </w:pPr>
      <w:r>
        <w:t xml:space="preserve">Akceptací </w:t>
      </w:r>
      <w:r w:rsidRPr="00B642E9">
        <w:t xml:space="preserve">poskytnuté Služby </w:t>
      </w:r>
      <w:r>
        <w:t>se rozumí podpis Akceptačního protokolu k jednotlivým poskytovaným Službám, který obsahuje popis všech Služeb a další údaje dosvědčující kvantitu a kvalitu jejich poskytování a že byla předvedena způsobilost výstupu provedených Služeb sloužit svému účelu.</w:t>
      </w:r>
    </w:p>
    <w:p w14:paraId="3D548D5E" w14:textId="77777777" w:rsidR="00463F6A" w:rsidRDefault="00463F6A" w:rsidP="00563B12">
      <w:pPr>
        <w:numPr>
          <w:ilvl w:val="0"/>
          <w:numId w:val="2"/>
        </w:numPr>
        <w:spacing w:after="100"/>
        <w:ind w:left="357" w:hanging="357"/>
        <w:jc w:val="both"/>
      </w:pPr>
      <w:r>
        <w:t>Akceptační protokol bude podepsán oprávněnou osobou Objednatele, a to do 10 pracovních dnů od předložení tohoto protokolu. Pokud do této doby Objednatel Akceptační protokol nepodepíše, ani neuvede písemně konkrétní výhrady, které mu v akceptaci brání, považují se poskytnuté Služby popsané v předloženém protokolu za akceptované.</w:t>
      </w:r>
    </w:p>
    <w:p w14:paraId="6FC0264A" w14:textId="77777777" w:rsidR="00463F6A" w:rsidRDefault="00463F6A" w:rsidP="00563B12">
      <w:pPr>
        <w:numPr>
          <w:ilvl w:val="0"/>
          <w:numId w:val="2"/>
        </w:numPr>
        <w:spacing w:after="100"/>
        <w:ind w:left="357" w:hanging="357"/>
        <w:jc w:val="both"/>
      </w:pPr>
      <w:r>
        <w:t xml:space="preserve">Objednatel je oprávněn rozhodnout o tom, že dojde k podpisu Akceptačního protokolu nebo Finálního protokolu o převzetí a předání Služby s výhradami, a to za předpokladu, že Dílo nebo jeho část je způsobilá sloužit svému účelu, přičemž se vyskytují jen ojediněle se vyskytující drobné vady nebo nedodělky. V takovém případě je Poskytovatel povinen </w:t>
      </w:r>
      <w:r>
        <w:lastRenderedPageBreak/>
        <w:t>odstranit takové drobné ojediněle se vyskytující vady nebo nedodělky ve lhůtě dohodnuté v Akceptačním protokolu nebo Finální</w:t>
      </w:r>
      <w:r w:rsidR="00A63590">
        <w:t>m</w:t>
      </w:r>
      <w:r>
        <w:t xml:space="preserve"> protokolu o převzetí a předání. V případě, že nedojde k dohodě smluvních stran o takové lhůtě, stanoví takovou lhůtu jako lhůtu přiměřenou Objednatel.</w:t>
      </w:r>
    </w:p>
    <w:p w14:paraId="3989C83D" w14:textId="77777777" w:rsidR="00463F6A" w:rsidRDefault="00463F6A" w:rsidP="00563B12">
      <w:pPr>
        <w:numPr>
          <w:ilvl w:val="0"/>
          <w:numId w:val="2"/>
        </w:numPr>
        <w:spacing w:after="100"/>
        <w:ind w:left="357" w:hanging="357"/>
        <w:jc w:val="both"/>
      </w:pPr>
      <w:r>
        <w:t xml:space="preserve">Smluvní strany se dohodly, že </w:t>
      </w:r>
      <w:r w:rsidRPr="00B95373">
        <w:t>použití ustanovení</w:t>
      </w:r>
      <w:r w:rsidR="00A63590">
        <w:t xml:space="preserve"> § 2370,</w:t>
      </w:r>
      <w:r w:rsidRPr="00B95373">
        <w:t xml:space="preserve"> </w:t>
      </w:r>
      <w:r>
        <w:t xml:space="preserve">§ 2378, </w:t>
      </w:r>
      <w:r w:rsidRPr="00B95373">
        <w:t>§ 2605 odst. 2</w:t>
      </w:r>
      <w:r>
        <w:t xml:space="preserve"> a § 2618 </w:t>
      </w:r>
      <w:r w:rsidRPr="00B95373">
        <w:t>občanského zákoníku je pro tuto Smlouvu vyloučeno</w:t>
      </w:r>
      <w:r>
        <w:t>.</w:t>
      </w:r>
    </w:p>
    <w:p w14:paraId="75D3A09A" w14:textId="77777777" w:rsidR="00463F6A" w:rsidRDefault="00463F6A" w:rsidP="00563B12">
      <w:pPr>
        <w:jc w:val="both"/>
      </w:pPr>
    </w:p>
    <w:p w14:paraId="52C528FC" w14:textId="77777777" w:rsidR="00463F6A" w:rsidRDefault="00463F6A" w:rsidP="00563B12">
      <w:pPr>
        <w:pStyle w:val="Nadpis6"/>
      </w:pPr>
      <w:r>
        <w:t xml:space="preserve">Článek III. </w:t>
      </w:r>
    </w:p>
    <w:p w14:paraId="70C21AE5" w14:textId="77777777" w:rsidR="00463F6A" w:rsidRPr="00AB039D" w:rsidRDefault="00463F6A" w:rsidP="00563B12">
      <w:pPr>
        <w:pStyle w:val="Nadpis6"/>
        <w:spacing w:after="100"/>
      </w:pPr>
      <w:r w:rsidRPr="00AB039D">
        <w:t>Cena Díla</w:t>
      </w:r>
      <w:r>
        <w:t xml:space="preserve"> a Služby</w:t>
      </w:r>
      <w:r w:rsidRPr="00AB039D">
        <w:t>, platební podmínky a fakturace</w:t>
      </w:r>
    </w:p>
    <w:p w14:paraId="618EAABE" w14:textId="3FEFBA8C" w:rsidR="00463F6A" w:rsidRDefault="00463F6A" w:rsidP="00C2215D">
      <w:pPr>
        <w:numPr>
          <w:ilvl w:val="0"/>
          <w:numId w:val="17"/>
        </w:numPr>
        <w:spacing w:after="100"/>
        <w:jc w:val="both"/>
      </w:pPr>
      <w:r w:rsidRPr="00AB039D">
        <w:t xml:space="preserve">Smluvní </w:t>
      </w:r>
      <w:r>
        <w:t xml:space="preserve">celková cena za Dílo a Služby </w:t>
      </w:r>
      <w:r w:rsidRPr="00AB039D">
        <w:t>je stanovena dohodou podle zákona č. 526/1990 Sb., o cenách, ve znění pozdějších předpisů</w:t>
      </w:r>
      <w:r w:rsidR="00A63590">
        <w:t>,</w:t>
      </w:r>
      <w:r w:rsidRPr="00AB039D">
        <w:t xml:space="preserve"> a činí</w:t>
      </w:r>
      <w:r w:rsidR="00D4611E">
        <w:t xml:space="preserve"> maximálně</w:t>
      </w:r>
      <w:r w:rsidRPr="00AB039D">
        <w:t xml:space="preserve"> </w:t>
      </w:r>
      <w:r w:rsidR="00E61E50">
        <w:t>545 521</w:t>
      </w:r>
      <w:r w:rsidRPr="00AB039D">
        <w:t xml:space="preserve">,- Kč </w:t>
      </w:r>
      <w:r w:rsidR="00FD6D49">
        <w:t>bez DPH,</w:t>
      </w:r>
      <w:r w:rsidRPr="00AB039D">
        <w:t xml:space="preserve"> DPH</w:t>
      </w:r>
      <w:r>
        <w:t xml:space="preserve"> </w:t>
      </w:r>
      <w:r w:rsidR="00A63590">
        <w:t>(</w:t>
      </w:r>
      <w:r w:rsidR="003F0DD8">
        <w:t>21</w:t>
      </w:r>
      <w:r w:rsidR="00A63590">
        <w:t xml:space="preserve">%) </w:t>
      </w:r>
      <w:r w:rsidR="00FD6D49">
        <w:t xml:space="preserve">činí </w:t>
      </w:r>
      <w:r w:rsidR="00E61E50">
        <w:t>114 559</w:t>
      </w:r>
      <w:r w:rsidRPr="00E61E50">
        <w:t xml:space="preserve">,- Kč, </w:t>
      </w:r>
      <w:r w:rsidR="00FD6D49">
        <w:t xml:space="preserve">celková cena včetně DPH činí </w:t>
      </w:r>
      <w:r w:rsidR="00D4611E">
        <w:t xml:space="preserve">maximálně </w:t>
      </w:r>
      <w:r w:rsidR="00E61E50" w:rsidRPr="00E61E50">
        <w:t>660 080</w:t>
      </w:r>
      <w:r w:rsidRPr="00E61E50">
        <w:t xml:space="preserve">,- </w:t>
      </w:r>
      <w:r w:rsidR="00E61E50" w:rsidRPr="00E61E50">
        <w:t>Kč</w:t>
      </w:r>
      <w:r w:rsidR="00E61E50" w:rsidRPr="00D658F5">
        <w:rPr>
          <w:spacing w:val="-20"/>
        </w:rPr>
        <w:t xml:space="preserve"> </w:t>
      </w:r>
      <w:r w:rsidR="00E61E50">
        <w:rPr>
          <w:spacing w:val="-20"/>
        </w:rPr>
        <w:t>(slovy</w:t>
      </w:r>
      <w:r>
        <w:rPr>
          <w:spacing w:val="-20"/>
        </w:rPr>
        <w:t>:</w:t>
      </w:r>
      <w:r>
        <w:t xml:space="preserve"> </w:t>
      </w:r>
      <w:r w:rsidR="00E61E50">
        <w:t>šest</w:t>
      </w:r>
      <w:r w:rsidR="00563B12">
        <w:t xml:space="preserve"> </w:t>
      </w:r>
      <w:r w:rsidR="00E61E50">
        <w:t>set</w:t>
      </w:r>
      <w:r w:rsidR="00563B12">
        <w:t xml:space="preserve"> </w:t>
      </w:r>
      <w:r w:rsidR="00E61E50">
        <w:t>šedesát</w:t>
      </w:r>
      <w:r w:rsidR="00563B12">
        <w:t xml:space="preserve"> </w:t>
      </w:r>
      <w:r w:rsidR="00E61E50">
        <w:t>tisíc</w:t>
      </w:r>
      <w:r w:rsidR="00563B12">
        <w:t xml:space="preserve"> </w:t>
      </w:r>
      <w:r w:rsidR="00E61E50">
        <w:t>osmdesát</w:t>
      </w:r>
      <w:r>
        <w:t xml:space="preserve"> </w:t>
      </w:r>
      <w:r w:rsidRPr="00AB039D">
        <w:t>korun českých)</w:t>
      </w:r>
      <w:r>
        <w:t>.</w:t>
      </w:r>
      <w:r w:rsidRPr="00AB039D">
        <w:t xml:space="preserve"> </w:t>
      </w:r>
      <w:r w:rsidR="00A63590">
        <w:t xml:space="preserve">Tato cena bude hrazena ve </w:t>
      </w:r>
      <w:r w:rsidR="00563B12">
        <w:t xml:space="preserve">čtyřech </w:t>
      </w:r>
      <w:r w:rsidR="00A63590">
        <w:t xml:space="preserve">splátkách takto: </w:t>
      </w:r>
    </w:p>
    <w:p w14:paraId="277592CF" w14:textId="671B5DB7" w:rsidR="00513D36" w:rsidRDefault="00463F6A" w:rsidP="00A0352E">
      <w:pPr>
        <w:spacing w:after="100"/>
        <w:ind w:left="360"/>
        <w:jc w:val="both"/>
      </w:pPr>
      <w:r>
        <w:t>P</w:t>
      </w:r>
      <w:r w:rsidRPr="00AB039D">
        <w:t xml:space="preserve">rvní faktura na </w:t>
      </w:r>
      <w:r w:rsidR="00D4611E">
        <w:t xml:space="preserve">maximálně </w:t>
      </w:r>
      <w:r w:rsidR="00513D36">
        <w:t>297 521</w:t>
      </w:r>
      <w:r w:rsidRPr="00AB039D">
        <w:t>,- Kč + DPH</w:t>
      </w:r>
      <w:r w:rsidR="00E61E50">
        <w:t xml:space="preserve"> </w:t>
      </w:r>
      <w:r w:rsidR="00513D36">
        <w:t>62 479</w:t>
      </w:r>
      <w:r w:rsidRPr="00AB039D">
        <w:t>,- Kč, celkem</w:t>
      </w:r>
      <w:r w:rsidR="00E61E50">
        <w:t xml:space="preserve"> </w:t>
      </w:r>
      <w:r w:rsidR="00C94360">
        <w:t xml:space="preserve">maximálně </w:t>
      </w:r>
      <w:r w:rsidR="00513D36">
        <w:t>360 000</w:t>
      </w:r>
      <w:r w:rsidRPr="00AB039D">
        <w:t xml:space="preserve">,- Kč </w:t>
      </w:r>
      <w:r w:rsidR="00A63590">
        <w:t>bude Poskytovatelem vystavena po řádném</w:t>
      </w:r>
      <w:r w:rsidRPr="00AB039D">
        <w:t xml:space="preserve"> provedení</w:t>
      </w:r>
      <w:r w:rsidR="003B7A8A">
        <w:t>,</w:t>
      </w:r>
      <w:r>
        <w:t xml:space="preserve"> dokončení </w:t>
      </w:r>
      <w:r w:rsidR="003B7A8A">
        <w:t xml:space="preserve">a akceptaci </w:t>
      </w:r>
      <w:r w:rsidRPr="00AB039D">
        <w:t xml:space="preserve">Díla </w:t>
      </w:r>
      <w:r>
        <w:t>dle čl. I. odst.</w:t>
      </w:r>
      <w:r w:rsidR="00BF049B">
        <w:t xml:space="preserve"> 3 pododst.</w:t>
      </w:r>
      <w:r>
        <w:t xml:space="preserve"> 3.1.</w:t>
      </w:r>
      <w:r w:rsidR="001E42A3">
        <w:t>; přílohou první faktury bude akceptační protokol příslušné části Díla a výkaz o odpracovaných hodinách této části Díla.</w:t>
      </w:r>
    </w:p>
    <w:p w14:paraId="2D265E3A" w14:textId="4DF5A53E" w:rsidR="00A0352E" w:rsidRDefault="00513D36" w:rsidP="00A0352E">
      <w:pPr>
        <w:spacing w:after="100"/>
        <w:ind w:left="360"/>
        <w:jc w:val="both"/>
      </w:pPr>
      <w:r>
        <w:t>Druhá</w:t>
      </w:r>
      <w:r w:rsidRPr="00AB039D">
        <w:t xml:space="preserve"> faktura na </w:t>
      </w:r>
      <w:r>
        <w:t>maximálně 128 000</w:t>
      </w:r>
      <w:r w:rsidRPr="00AB039D">
        <w:t>,- Kč + DPH</w:t>
      </w:r>
      <w:r>
        <w:t xml:space="preserve"> 26 880</w:t>
      </w:r>
      <w:r w:rsidRPr="00AB039D">
        <w:t>,- Kč, celkem</w:t>
      </w:r>
      <w:r>
        <w:t xml:space="preserve"> maximálně 154 880</w:t>
      </w:r>
      <w:r w:rsidRPr="00AB039D">
        <w:t xml:space="preserve">,- Kč </w:t>
      </w:r>
      <w:r>
        <w:t>bude Poskytovatelem vystavena po řádném</w:t>
      </w:r>
      <w:r w:rsidRPr="00AB039D">
        <w:t xml:space="preserve"> provedení</w:t>
      </w:r>
      <w:r>
        <w:t xml:space="preserve">, dokončení a akceptaci </w:t>
      </w:r>
      <w:r w:rsidRPr="00AB039D">
        <w:t xml:space="preserve">Díla </w:t>
      </w:r>
      <w:r>
        <w:t>dle čl. I. odst. 3 pododst. 3.2.</w:t>
      </w:r>
      <w:r w:rsidR="001E42A3">
        <w:t>; přílohou druhé faktury</w:t>
      </w:r>
      <w:r w:rsidR="009D3025">
        <w:t xml:space="preserve"> </w:t>
      </w:r>
      <w:r w:rsidR="00761DBB">
        <w:t>bude akceptační protokol příslušné části Díla a výkaz o odpracovaných hodinách této části Díla</w:t>
      </w:r>
      <w:r w:rsidR="009D3025">
        <w:t xml:space="preserve"> </w:t>
      </w:r>
    </w:p>
    <w:p w14:paraId="5E1031E3" w14:textId="116AEC3D" w:rsidR="00463F6A" w:rsidRPr="00A454F1" w:rsidRDefault="00513D36" w:rsidP="00A0352E">
      <w:pPr>
        <w:spacing w:after="100"/>
        <w:ind w:left="360"/>
        <w:jc w:val="both"/>
      </w:pPr>
      <w:r>
        <w:t>Třetí</w:t>
      </w:r>
      <w:r w:rsidRPr="00AB039D">
        <w:t xml:space="preserve"> </w:t>
      </w:r>
      <w:r w:rsidR="00463F6A" w:rsidRPr="00E8122F">
        <w:t xml:space="preserve">faktura na </w:t>
      </w:r>
      <w:r w:rsidR="00E61E50">
        <w:t>60 000</w:t>
      </w:r>
      <w:r w:rsidR="00463F6A" w:rsidRPr="00E8122F">
        <w:t>,- Kč + DPH</w:t>
      </w:r>
      <w:r w:rsidR="00E61E50">
        <w:t xml:space="preserve"> 12 600</w:t>
      </w:r>
      <w:r w:rsidR="00463F6A" w:rsidRPr="00E8122F">
        <w:t>,- Kč, celkem</w:t>
      </w:r>
      <w:r w:rsidR="00E61E50">
        <w:t xml:space="preserve"> 72 600</w:t>
      </w:r>
      <w:r w:rsidR="00463F6A" w:rsidRPr="00E8122F">
        <w:t xml:space="preserve">,- Kč </w:t>
      </w:r>
      <w:r w:rsidR="00A63590">
        <w:t>bude Poskytovatelem vystavena po řádném</w:t>
      </w:r>
      <w:r w:rsidR="00463F6A" w:rsidRPr="00E8122F">
        <w:t xml:space="preserve"> provedení</w:t>
      </w:r>
      <w:r w:rsidR="003B7A8A">
        <w:t>,</w:t>
      </w:r>
      <w:r w:rsidR="00463F6A">
        <w:t xml:space="preserve"> dokončení </w:t>
      </w:r>
      <w:r w:rsidR="003B7A8A">
        <w:t xml:space="preserve">a akceptaci </w:t>
      </w:r>
      <w:r w:rsidR="00463F6A" w:rsidRPr="00E8122F">
        <w:t xml:space="preserve">části </w:t>
      </w:r>
      <w:r w:rsidR="008476AE">
        <w:t>Služby</w:t>
      </w:r>
      <w:r w:rsidR="00463F6A" w:rsidRPr="00E8122F">
        <w:t xml:space="preserve"> </w:t>
      </w:r>
      <w:r w:rsidR="00463F6A" w:rsidRPr="00A454F1">
        <w:t>dle čl. I</w:t>
      </w:r>
      <w:r w:rsidR="00463F6A">
        <w:t>.</w:t>
      </w:r>
      <w:r w:rsidR="00463F6A" w:rsidRPr="00A454F1">
        <w:t xml:space="preserve"> odst. </w:t>
      </w:r>
      <w:r w:rsidR="00BF049B">
        <w:t xml:space="preserve">3. pododst. </w:t>
      </w:r>
      <w:r w:rsidR="00463F6A" w:rsidRPr="00A454F1">
        <w:t>3.</w:t>
      </w:r>
      <w:r w:rsidR="00E61E50">
        <w:t>3</w:t>
      </w:r>
      <w:r w:rsidR="00260B16">
        <w:t xml:space="preserve">.; </w:t>
      </w:r>
      <w:r w:rsidR="00761DBB">
        <w:t>přílohou třetí faktury bude akceptační protokol příslušné části Díla a výkaz o odpracovaných hodinách této části Díla</w:t>
      </w:r>
      <w:r w:rsidR="00463F6A" w:rsidRPr="00A454F1">
        <w:t xml:space="preserve"> </w:t>
      </w:r>
    </w:p>
    <w:p w14:paraId="2E56B5A5" w14:textId="539F596F" w:rsidR="00463F6A" w:rsidRPr="00A454F1" w:rsidRDefault="00513D36" w:rsidP="00A0352E">
      <w:pPr>
        <w:spacing w:after="100"/>
        <w:ind w:left="360"/>
        <w:jc w:val="both"/>
      </w:pPr>
      <w:r>
        <w:t xml:space="preserve">Čtvrtá </w:t>
      </w:r>
      <w:r w:rsidR="00463F6A" w:rsidRPr="00A454F1">
        <w:t xml:space="preserve">faktura na </w:t>
      </w:r>
      <w:r w:rsidR="00E61E50">
        <w:t>60 000</w:t>
      </w:r>
      <w:r w:rsidR="00463F6A" w:rsidRPr="00A454F1">
        <w:t>,- Kč + DPH</w:t>
      </w:r>
      <w:r w:rsidR="00E61E50">
        <w:t xml:space="preserve"> 12 600</w:t>
      </w:r>
      <w:r w:rsidR="00463F6A" w:rsidRPr="00A454F1">
        <w:t>,- Kč, celkem</w:t>
      </w:r>
      <w:r w:rsidR="00E61E50">
        <w:t xml:space="preserve"> 72 600</w:t>
      </w:r>
      <w:r w:rsidR="00463F6A" w:rsidRPr="00A454F1">
        <w:t xml:space="preserve">,- Kč </w:t>
      </w:r>
      <w:r w:rsidR="00A63590">
        <w:t>bude Poskytovatelem vystavena po řádném</w:t>
      </w:r>
      <w:r w:rsidR="00463F6A" w:rsidRPr="00A454F1">
        <w:t xml:space="preserve"> provedení</w:t>
      </w:r>
      <w:r w:rsidR="003B7A8A">
        <w:t>,</w:t>
      </w:r>
      <w:r w:rsidR="00463F6A" w:rsidRPr="00A454F1">
        <w:t xml:space="preserve"> dokončení</w:t>
      </w:r>
      <w:r w:rsidR="003B7A8A">
        <w:t xml:space="preserve"> a akceptaci</w:t>
      </w:r>
      <w:r w:rsidR="00463F6A" w:rsidRPr="00A454F1">
        <w:t xml:space="preserve"> Služby dle čl. I. odst. </w:t>
      </w:r>
      <w:r w:rsidR="00BF049B">
        <w:t xml:space="preserve">3. pododst. </w:t>
      </w:r>
      <w:r w:rsidR="00463F6A" w:rsidRPr="00A454F1">
        <w:t>3.</w:t>
      </w:r>
      <w:r w:rsidR="00E61E50">
        <w:t>4.</w:t>
      </w:r>
      <w:r w:rsidR="00761DBB">
        <w:t>; přílohou čtvrté faktury bude akceptační protokol příslušné části Díla a výkaz o odpracovaných hodinách této části Díla</w:t>
      </w:r>
      <w:r w:rsidR="00463F6A" w:rsidRPr="00A454F1">
        <w:t xml:space="preserve"> </w:t>
      </w:r>
    </w:p>
    <w:p w14:paraId="4F834F29" w14:textId="356B401E" w:rsidR="00463F6A" w:rsidRPr="00A454F1" w:rsidRDefault="00463F6A" w:rsidP="00A0352E">
      <w:pPr>
        <w:spacing w:after="100"/>
        <w:ind w:left="360"/>
        <w:jc w:val="both"/>
      </w:pPr>
      <w:r w:rsidRPr="00A454F1">
        <w:t xml:space="preserve">Podrobný </w:t>
      </w:r>
      <w:r w:rsidR="009A3575">
        <w:t xml:space="preserve">položkový </w:t>
      </w:r>
      <w:r w:rsidRPr="00A454F1">
        <w:t xml:space="preserve">rozpočet je uveden v Příloze </w:t>
      </w:r>
      <w:r w:rsidR="00E61E50">
        <w:t>1</w:t>
      </w:r>
      <w:r w:rsidRPr="00A454F1">
        <w:t>.</w:t>
      </w:r>
      <w:r w:rsidR="00513D36">
        <w:t xml:space="preserve"> </w:t>
      </w:r>
      <w:r w:rsidR="00513D36" w:rsidRPr="00B76EE6">
        <w:t xml:space="preserve">Podklad pro stanovení výše režie Poskytovatele je uveden v Příloze č. </w:t>
      </w:r>
      <w:r w:rsidR="00513D36">
        <w:t>3</w:t>
      </w:r>
      <w:r w:rsidR="00513D36" w:rsidRPr="00B76EE6">
        <w:t>.</w:t>
      </w:r>
    </w:p>
    <w:p w14:paraId="7B80B806" w14:textId="77777777" w:rsidR="00463F6A" w:rsidRPr="00A454F1" w:rsidRDefault="00463F6A" w:rsidP="00A0352E">
      <w:pPr>
        <w:numPr>
          <w:ilvl w:val="0"/>
          <w:numId w:val="17"/>
        </w:numPr>
        <w:spacing w:after="100"/>
        <w:jc w:val="both"/>
      </w:pPr>
      <w:r w:rsidRPr="00A454F1">
        <w:t xml:space="preserve">Smluvní celková cena za Dílo a Služby zahrnuje veškeré náklady Poskytovatele související s vytvořením Díla a </w:t>
      </w:r>
      <w:r w:rsidR="00A63590">
        <w:t>provedením</w:t>
      </w:r>
      <w:r w:rsidRPr="00A454F1">
        <w:t xml:space="preserve"> Služ</w:t>
      </w:r>
      <w:r w:rsidR="00A63590">
        <w:t>e</w:t>
      </w:r>
      <w:r w:rsidRPr="00A454F1">
        <w:t>b. Objednatel je povinen uhradit Poskytovateli cenu jen po řádném splnění</w:t>
      </w:r>
      <w:r w:rsidR="008476AE">
        <w:t>,</w:t>
      </w:r>
      <w:r w:rsidRPr="00A454F1">
        <w:t xml:space="preserve"> předání </w:t>
      </w:r>
      <w:r w:rsidR="008476AE">
        <w:t xml:space="preserve">a akceptaci </w:t>
      </w:r>
      <w:r w:rsidRPr="00A454F1">
        <w:t>Díla a Služ</w:t>
      </w:r>
      <w:r w:rsidR="00A63590">
        <w:t>e</w:t>
      </w:r>
      <w:r w:rsidRPr="00A454F1">
        <w:t xml:space="preserve">b dle čl. I. a II. této Smlouvy. </w:t>
      </w:r>
    </w:p>
    <w:p w14:paraId="1420C01C" w14:textId="77777777" w:rsidR="00463F6A" w:rsidRPr="00A454F1" w:rsidRDefault="00463F6A" w:rsidP="00A0352E">
      <w:pPr>
        <w:numPr>
          <w:ilvl w:val="0"/>
          <w:numId w:val="17"/>
        </w:numPr>
        <w:spacing w:after="100"/>
        <w:jc w:val="both"/>
      </w:pPr>
      <w:r w:rsidRPr="00A454F1">
        <w:t>Smluvní celková cena za Dílo a Služby je nejvýše přípustná a nepřekročitelná, s výjimkou zákonné změny výše sazby DPH.</w:t>
      </w:r>
      <w:r>
        <w:t xml:space="preserve"> </w:t>
      </w:r>
    </w:p>
    <w:p w14:paraId="4776A473" w14:textId="32A06F81" w:rsidR="00463F6A" w:rsidRPr="00BD0007" w:rsidRDefault="00463F6A" w:rsidP="00A0352E">
      <w:pPr>
        <w:pStyle w:val="Odstavecseseznamem"/>
        <w:numPr>
          <w:ilvl w:val="0"/>
          <w:numId w:val="17"/>
        </w:numPr>
        <w:spacing w:after="100"/>
        <w:jc w:val="both"/>
      </w:pPr>
      <w:r w:rsidRPr="00A454F1">
        <w:t xml:space="preserve">Úhrada </w:t>
      </w:r>
      <w:r>
        <w:t xml:space="preserve">skutečné fakturované ceny </w:t>
      </w:r>
      <w:r w:rsidRPr="00A454F1">
        <w:t xml:space="preserve">za </w:t>
      </w:r>
      <w:r w:rsidR="00841EBB">
        <w:t xml:space="preserve">kompletní </w:t>
      </w:r>
      <w:r w:rsidRPr="00A454F1">
        <w:t xml:space="preserve">Dílo a Služby </w:t>
      </w:r>
      <w:r>
        <w:t xml:space="preserve">ve smyslu čl. II. odst. 3. </w:t>
      </w:r>
      <w:r w:rsidRPr="00A454F1">
        <w:t xml:space="preserve">bude provedena </w:t>
      </w:r>
      <w:r>
        <w:t>v</w:t>
      </w:r>
      <w:r w:rsidR="0065717A">
        <w:t>e</w:t>
      </w:r>
      <w:r>
        <w:t> </w:t>
      </w:r>
      <w:r w:rsidR="00513D36">
        <w:t>čtyřech</w:t>
      </w:r>
      <w:r w:rsidR="00513D36" w:rsidRPr="00A454F1">
        <w:t xml:space="preserve"> </w:t>
      </w:r>
      <w:r w:rsidRPr="00A454F1">
        <w:t>fakturách.</w:t>
      </w:r>
      <w:r w:rsidRPr="00BD0007">
        <w:t xml:space="preserve"> </w:t>
      </w:r>
      <w:r>
        <w:t xml:space="preserve">Výše uvedenou cenu </w:t>
      </w:r>
      <w:r w:rsidRPr="00BD0007">
        <w:t>uhradí Objednatel na základě faktur vystaven</w:t>
      </w:r>
      <w:r>
        <w:t>ých</w:t>
      </w:r>
      <w:r w:rsidRPr="00BD0007">
        <w:t xml:space="preserve"> Poskytovatelem bankovním převodem na účet </w:t>
      </w:r>
      <w:r>
        <w:t>P</w:t>
      </w:r>
      <w:r w:rsidRPr="00BD0007">
        <w:t xml:space="preserve">oskytovatele uvedený v záhlaví </w:t>
      </w:r>
      <w:r>
        <w:t>S</w:t>
      </w:r>
      <w:r w:rsidRPr="00BD0007">
        <w:t>mlouvy. Faktur</w:t>
      </w:r>
      <w:r>
        <w:t>a</w:t>
      </w:r>
      <w:r w:rsidRPr="00BD0007">
        <w:t xml:space="preserve"> musí splňovat náležitosti daňového dokladu podle § 29 zákona č. 235/2004 Sb., o dani z přidané hodnoty, ve znění pozdějších předpisů. Splatnost </w:t>
      </w:r>
      <w:r>
        <w:t xml:space="preserve">faktur </w:t>
      </w:r>
      <w:r w:rsidRPr="00345191">
        <w:t>je 30 kalendářních</w:t>
      </w:r>
      <w:r w:rsidRPr="00BD0007">
        <w:t xml:space="preserve"> dnů od jej</w:t>
      </w:r>
      <w:r>
        <w:t>ich</w:t>
      </w:r>
      <w:r w:rsidRPr="00BD0007">
        <w:t xml:space="preserve"> doručení Objednateli</w:t>
      </w:r>
      <w:r>
        <w:t xml:space="preserve">. </w:t>
      </w:r>
      <w:r w:rsidRPr="00BD0007">
        <w:t>V případě, že faktur</w:t>
      </w:r>
      <w:r>
        <w:t>a</w:t>
      </w:r>
      <w:r w:rsidRPr="00BD0007">
        <w:t xml:space="preserve"> nebud</w:t>
      </w:r>
      <w:r>
        <w:t>e</w:t>
      </w:r>
      <w:r w:rsidRPr="00BD0007">
        <w:t xml:space="preserve"> obsahovat zákonem předepsané náležitosti a přílohy dle této Smlouvy, je Objednatel oprávněn ji vrátit s tím, že Poskytovatel je poté povinen vystavit novou fakturu s novým termínem splatnosti. V takovém případě není Objednatel v prodlení s úhradou faktury. </w:t>
      </w:r>
      <w:r w:rsidRPr="001A1EB6">
        <w:t xml:space="preserve">Přílohu faktury </w:t>
      </w:r>
      <w:r w:rsidR="00BC7274">
        <w:t>musí</w:t>
      </w:r>
      <w:r w:rsidRPr="001A1EB6">
        <w:t xml:space="preserve"> tvořit Akceptační protokol vztahující se k </w:t>
      </w:r>
      <w:r>
        <w:t>jednotlivým</w:t>
      </w:r>
      <w:r w:rsidRPr="001A1EB6">
        <w:t xml:space="preserve"> část</w:t>
      </w:r>
      <w:r>
        <w:t xml:space="preserve">em </w:t>
      </w:r>
      <w:r w:rsidRPr="001A1EB6">
        <w:t>Díla</w:t>
      </w:r>
      <w:r>
        <w:t xml:space="preserve"> </w:t>
      </w:r>
      <w:r>
        <w:lastRenderedPageBreak/>
        <w:t>podepsaný oprávněným zástupcem Objednatele</w:t>
      </w:r>
      <w:r w:rsidRPr="001A1EB6">
        <w:t xml:space="preserve">, přílohou </w:t>
      </w:r>
      <w:r>
        <w:t>poslední</w:t>
      </w:r>
      <w:r w:rsidRPr="001A1EB6">
        <w:t xml:space="preserve"> faktury bude </w:t>
      </w:r>
      <w:r>
        <w:t>i Finální</w:t>
      </w:r>
      <w:r w:rsidRPr="001A1EB6">
        <w:t xml:space="preserve"> protokol</w:t>
      </w:r>
      <w:r w:rsidR="00645869">
        <w:t xml:space="preserve"> o převzetí a předání Díla a Služeb dle čl. II. odst. 5. Smlouvy</w:t>
      </w:r>
      <w:r w:rsidRPr="001A1EB6">
        <w:t>.</w:t>
      </w:r>
    </w:p>
    <w:p w14:paraId="2D8FA50C" w14:textId="77777777" w:rsidR="00463F6A" w:rsidRDefault="00463F6A" w:rsidP="00A0352E">
      <w:pPr>
        <w:numPr>
          <w:ilvl w:val="0"/>
          <w:numId w:val="17"/>
        </w:numPr>
        <w:spacing w:after="100"/>
        <w:jc w:val="both"/>
      </w:pPr>
      <w:r>
        <w:t>Poskytovatel</w:t>
      </w:r>
      <w:r w:rsidRPr="00FD34C7">
        <w:t xml:space="preserve"> není oprávněn vystavit fakturu dříve, než</w:t>
      </w:r>
      <w:r>
        <w:t xml:space="preserve"> Objednatel akceptuje Dílo nebo </w:t>
      </w:r>
      <w:r w:rsidR="00645869">
        <w:t xml:space="preserve">příslušnou </w:t>
      </w:r>
      <w:r>
        <w:t>Službu prostřednictvím akceptačního protokolu.</w:t>
      </w:r>
    </w:p>
    <w:p w14:paraId="7ABB8BF5" w14:textId="77777777" w:rsidR="00463F6A" w:rsidRDefault="00463F6A" w:rsidP="00A0352E">
      <w:pPr>
        <w:numPr>
          <w:ilvl w:val="0"/>
          <w:numId w:val="17"/>
        </w:numPr>
        <w:spacing w:after="100"/>
        <w:jc w:val="both"/>
      </w:pPr>
      <w:r w:rsidRPr="00FD34C7">
        <w:t>Platba se považuje za</w:t>
      </w:r>
      <w:r>
        <w:t xml:space="preserve"> splněnou dnem odepsání z účtu O</w:t>
      </w:r>
      <w:r w:rsidRPr="00FD34C7">
        <w:t>bjednatele</w:t>
      </w:r>
      <w:r>
        <w:t>.</w:t>
      </w:r>
    </w:p>
    <w:p w14:paraId="07F5249A" w14:textId="77777777" w:rsidR="00463F6A" w:rsidRDefault="00463F6A" w:rsidP="00A0352E">
      <w:pPr>
        <w:numPr>
          <w:ilvl w:val="0"/>
          <w:numId w:val="17"/>
        </w:numPr>
        <w:jc w:val="both"/>
      </w:pPr>
      <w:r>
        <w:t>Objednatel neposkytne Poskytovateli zálohy.</w:t>
      </w:r>
    </w:p>
    <w:p w14:paraId="2598FB97" w14:textId="77777777" w:rsidR="00A0352E" w:rsidRDefault="00A0352E" w:rsidP="00C2215D">
      <w:pPr>
        <w:pStyle w:val="Zkladntext3"/>
        <w:spacing w:after="100"/>
        <w:jc w:val="center"/>
        <w:rPr>
          <w:b/>
        </w:rPr>
      </w:pPr>
    </w:p>
    <w:p w14:paraId="5E49092E" w14:textId="77777777" w:rsidR="00463F6A" w:rsidRPr="00B62761" w:rsidRDefault="00463F6A" w:rsidP="00A0352E">
      <w:pPr>
        <w:pStyle w:val="Zkladntext3"/>
        <w:spacing w:after="100"/>
        <w:jc w:val="center"/>
        <w:rPr>
          <w:b/>
        </w:rPr>
      </w:pPr>
      <w:r>
        <w:rPr>
          <w:b/>
        </w:rPr>
        <w:t>Článek IV</w:t>
      </w:r>
      <w:r w:rsidRPr="00B62761">
        <w:rPr>
          <w:b/>
        </w:rPr>
        <w:t>.</w:t>
      </w:r>
    </w:p>
    <w:p w14:paraId="32F212FC" w14:textId="77777777" w:rsidR="00463F6A" w:rsidRPr="00B62761" w:rsidRDefault="00463F6A" w:rsidP="00A0352E">
      <w:pPr>
        <w:pStyle w:val="Zkladntext3"/>
        <w:spacing w:after="100"/>
        <w:jc w:val="center"/>
        <w:rPr>
          <w:b/>
        </w:rPr>
      </w:pPr>
      <w:r>
        <w:rPr>
          <w:b/>
        </w:rPr>
        <w:t>Povinnosti Poskytovatele</w:t>
      </w:r>
    </w:p>
    <w:p w14:paraId="0BCF2F42" w14:textId="77777777" w:rsidR="00463F6A" w:rsidRDefault="00463F6A" w:rsidP="00A0352E">
      <w:pPr>
        <w:numPr>
          <w:ilvl w:val="0"/>
          <w:numId w:val="6"/>
        </w:numPr>
        <w:spacing w:after="100"/>
        <w:jc w:val="both"/>
      </w:pPr>
      <w:r>
        <w:t xml:space="preserve">Poskytovatel je povinen </w:t>
      </w:r>
      <w:r w:rsidRPr="00AF7785">
        <w:rPr>
          <w:rStyle w:val="Siln"/>
          <w:b w:val="0"/>
        </w:rPr>
        <w:t xml:space="preserve">při </w:t>
      </w:r>
      <w:r>
        <w:rPr>
          <w:rStyle w:val="Siln"/>
          <w:b w:val="0"/>
        </w:rPr>
        <w:t xml:space="preserve">provádění Díla a poskytování Služby </w:t>
      </w:r>
      <w:r w:rsidRPr="00AF7785">
        <w:rPr>
          <w:rStyle w:val="Siln"/>
          <w:b w:val="0"/>
        </w:rPr>
        <w:t>postupovat s odbornou péčí s přihlédnutím k nejnovějším poznatkům v oboru</w:t>
      </w:r>
      <w:r>
        <w:t>.</w:t>
      </w:r>
    </w:p>
    <w:p w14:paraId="2654A50F" w14:textId="77777777" w:rsidR="00463F6A" w:rsidRDefault="00463F6A" w:rsidP="00A0352E">
      <w:pPr>
        <w:numPr>
          <w:ilvl w:val="0"/>
          <w:numId w:val="6"/>
        </w:numPr>
        <w:spacing w:after="100"/>
        <w:jc w:val="both"/>
      </w:pPr>
      <w:r>
        <w:t xml:space="preserve">Poskytovatel je povinen </w:t>
      </w:r>
      <w:r w:rsidRPr="00C06238">
        <w:t xml:space="preserve">řídit se veškerými písemnými nebo ústními pokyny </w:t>
      </w:r>
      <w:r>
        <w:t>O</w:t>
      </w:r>
      <w:r w:rsidRPr="00C06238">
        <w:t>bjednatele, pokud ne</w:t>
      </w:r>
      <w:r>
        <w:t>jsou v rozporu se zněním S</w:t>
      </w:r>
      <w:r w:rsidRPr="00C06238">
        <w:t>mlouvy a příslušnými platnými právními předpisy.</w:t>
      </w:r>
    </w:p>
    <w:p w14:paraId="184CFF20" w14:textId="77777777" w:rsidR="00463F6A" w:rsidRDefault="00463F6A" w:rsidP="00A0352E">
      <w:pPr>
        <w:numPr>
          <w:ilvl w:val="0"/>
          <w:numId w:val="6"/>
        </w:numPr>
        <w:spacing w:after="100"/>
        <w:jc w:val="both"/>
      </w:pPr>
      <w:r>
        <w:t>Poskytovatel se dále zavazuje:</w:t>
      </w:r>
    </w:p>
    <w:p w14:paraId="5CE43DD3" w14:textId="77777777" w:rsidR="00463F6A" w:rsidRDefault="00463F6A" w:rsidP="00A0352E">
      <w:pPr>
        <w:numPr>
          <w:ilvl w:val="1"/>
          <w:numId w:val="19"/>
        </w:numPr>
        <w:spacing w:after="100"/>
        <w:ind w:left="1434" w:hanging="357"/>
        <w:jc w:val="both"/>
      </w:pPr>
      <w:r>
        <w:t>upozorňovat Objednatele včas na všechny hrozící vady svého plnění či potenciální výpadky plnění, jakož i poskytovat Objednateli veškeré informace, které jsou pro plnění Smlouvy nezbytné;</w:t>
      </w:r>
    </w:p>
    <w:p w14:paraId="3B24A144" w14:textId="77777777" w:rsidR="00463F6A" w:rsidRDefault="00463F6A" w:rsidP="00A0352E">
      <w:pPr>
        <w:numPr>
          <w:ilvl w:val="1"/>
          <w:numId w:val="19"/>
        </w:numPr>
        <w:spacing w:after="100"/>
        <w:ind w:left="1434" w:hanging="357"/>
        <w:jc w:val="both"/>
      </w:pPr>
      <w:r>
        <w:t>neprodleně oznámit písemnou formou Objednateli překážky, které mu brání v plnění předmětu Smlouvy a výkonu dalších činností souvisejících s plněním předmětu Smlouvy.</w:t>
      </w:r>
    </w:p>
    <w:p w14:paraId="79002121" w14:textId="77777777" w:rsidR="00463F6A" w:rsidRDefault="00463F6A" w:rsidP="00A0352E">
      <w:pPr>
        <w:pStyle w:val="Zkladntext3"/>
        <w:rPr>
          <w:b/>
        </w:rPr>
      </w:pPr>
    </w:p>
    <w:p w14:paraId="1503E275" w14:textId="77777777" w:rsidR="00463F6A" w:rsidRPr="00B62761" w:rsidRDefault="00463F6A" w:rsidP="00A0352E">
      <w:pPr>
        <w:pStyle w:val="Zkladntext3"/>
        <w:spacing w:after="100"/>
        <w:jc w:val="center"/>
        <w:rPr>
          <w:b/>
        </w:rPr>
      </w:pPr>
      <w:r>
        <w:rPr>
          <w:b/>
        </w:rPr>
        <w:t>Článek V</w:t>
      </w:r>
      <w:r w:rsidRPr="00B62761">
        <w:rPr>
          <w:b/>
        </w:rPr>
        <w:t>.</w:t>
      </w:r>
    </w:p>
    <w:p w14:paraId="51135288" w14:textId="77777777" w:rsidR="00463F6A" w:rsidRPr="00B62761" w:rsidRDefault="00463F6A" w:rsidP="00A0352E">
      <w:pPr>
        <w:pStyle w:val="Zkladntext3"/>
        <w:spacing w:after="100"/>
        <w:jc w:val="center"/>
        <w:rPr>
          <w:b/>
        </w:rPr>
      </w:pPr>
      <w:r>
        <w:rPr>
          <w:b/>
        </w:rPr>
        <w:t>Povinnosti Objednatele</w:t>
      </w:r>
    </w:p>
    <w:p w14:paraId="6D5215CD" w14:textId="77777777" w:rsidR="00463F6A" w:rsidRDefault="00463F6A" w:rsidP="00A0352E">
      <w:pPr>
        <w:numPr>
          <w:ilvl w:val="0"/>
          <w:numId w:val="7"/>
        </w:numPr>
        <w:spacing w:after="100"/>
        <w:jc w:val="both"/>
      </w:pPr>
      <w:r>
        <w:t xml:space="preserve">Objednatel je povinen </w:t>
      </w:r>
      <w:r w:rsidRPr="00AF7785">
        <w:rPr>
          <w:rStyle w:val="Siln"/>
          <w:b w:val="0"/>
        </w:rPr>
        <w:t xml:space="preserve">poskytnout </w:t>
      </w:r>
      <w:r>
        <w:rPr>
          <w:rStyle w:val="Siln"/>
          <w:b w:val="0"/>
        </w:rPr>
        <w:t>Poskytovateli</w:t>
      </w:r>
      <w:r w:rsidRPr="00A34488">
        <w:rPr>
          <w:rStyle w:val="Siln"/>
          <w:b w:val="0"/>
        </w:rPr>
        <w:t xml:space="preserve"> </w:t>
      </w:r>
      <w:r w:rsidRPr="00AF7785">
        <w:rPr>
          <w:rStyle w:val="Siln"/>
          <w:b w:val="0"/>
        </w:rPr>
        <w:t xml:space="preserve">dokumenty a informace nezbytné pro </w:t>
      </w:r>
      <w:r>
        <w:rPr>
          <w:rStyle w:val="Siln"/>
          <w:b w:val="0"/>
        </w:rPr>
        <w:t>provedení Díla a poskytování Služby</w:t>
      </w:r>
      <w:r w:rsidR="005314F1">
        <w:rPr>
          <w:rStyle w:val="Siln"/>
          <w:b w:val="0"/>
        </w:rPr>
        <w:t>, kterými disponuje</w:t>
      </w:r>
      <w:r w:rsidRPr="00C06238">
        <w:t>.</w:t>
      </w:r>
    </w:p>
    <w:p w14:paraId="011B56FB" w14:textId="77777777" w:rsidR="00463F6A" w:rsidRDefault="00463F6A" w:rsidP="00A0352E">
      <w:pPr>
        <w:pStyle w:val="Zkladntext3"/>
        <w:jc w:val="center"/>
        <w:rPr>
          <w:b/>
        </w:rPr>
      </w:pPr>
    </w:p>
    <w:p w14:paraId="10E49841" w14:textId="77777777" w:rsidR="00463F6A" w:rsidRPr="00B62761" w:rsidRDefault="00463F6A" w:rsidP="00A0352E">
      <w:pPr>
        <w:pStyle w:val="Zkladntext3"/>
        <w:spacing w:after="100"/>
        <w:jc w:val="center"/>
        <w:rPr>
          <w:b/>
        </w:rPr>
      </w:pPr>
      <w:r>
        <w:rPr>
          <w:b/>
        </w:rPr>
        <w:t>Článek VI</w:t>
      </w:r>
      <w:r w:rsidRPr="00B62761">
        <w:rPr>
          <w:b/>
        </w:rPr>
        <w:t>.</w:t>
      </w:r>
    </w:p>
    <w:p w14:paraId="2CB1AA84" w14:textId="77777777" w:rsidR="00463F6A" w:rsidRPr="00AB039D" w:rsidRDefault="00463F6A" w:rsidP="00A0352E">
      <w:pPr>
        <w:pStyle w:val="Zkladntext3"/>
        <w:spacing w:after="100"/>
        <w:jc w:val="center"/>
        <w:rPr>
          <w:b/>
        </w:rPr>
      </w:pPr>
      <w:r w:rsidRPr="00AB039D">
        <w:rPr>
          <w:b/>
        </w:rPr>
        <w:t>Odpovědnost za vady a záruční doba, odpovědnost za škodu</w:t>
      </w:r>
    </w:p>
    <w:p w14:paraId="36E75213" w14:textId="77777777" w:rsidR="00463F6A" w:rsidRPr="00AB039D" w:rsidRDefault="00463F6A" w:rsidP="00A0352E">
      <w:pPr>
        <w:numPr>
          <w:ilvl w:val="0"/>
          <w:numId w:val="8"/>
        </w:numPr>
        <w:spacing w:after="100"/>
        <w:jc w:val="both"/>
      </w:pPr>
      <w:r w:rsidRPr="00AB039D">
        <w:t xml:space="preserve">Poskytovatel </w:t>
      </w:r>
      <w:r>
        <w:t>odpovídá</w:t>
      </w:r>
      <w:r w:rsidRPr="00AB039D">
        <w:t xml:space="preserve"> podle této </w:t>
      </w:r>
      <w:r>
        <w:t>S</w:t>
      </w:r>
      <w:r w:rsidRPr="00AB039D">
        <w:t>mlouvy za soulad Díla</w:t>
      </w:r>
      <w:r w:rsidR="000B428F">
        <w:t>, resp. Plnění</w:t>
      </w:r>
      <w:r w:rsidRPr="00AB039D">
        <w:t xml:space="preserve"> s jeho specifikací popsanou </w:t>
      </w:r>
      <w:r w:rsidRPr="003B4151">
        <w:t>v </w:t>
      </w:r>
      <w:r w:rsidR="00E471FD">
        <w:t>Čl. I. odst. 3.</w:t>
      </w:r>
    </w:p>
    <w:p w14:paraId="63446300" w14:textId="77777777" w:rsidR="00463F6A" w:rsidRDefault="00463F6A" w:rsidP="00A0352E">
      <w:pPr>
        <w:numPr>
          <w:ilvl w:val="0"/>
          <w:numId w:val="8"/>
        </w:numPr>
        <w:spacing w:after="100"/>
        <w:jc w:val="both"/>
      </w:pPr>
      <w:r w:rsidRPr="00AB039D">
        <w:t xml:space="preserve">Poskytovatel je povinen </w:t>
      </w:r>
      <w:r w:rsidRPr="00745BC9">
        <w:t xml:space="preserve">provést Dílo </w:t>
      </w:r>
      <w:r w:rsidRPr="00843C1A">
        <w:t>a poskytov</w:t>
      </w:r>
      <w:r>
        <w:t>at</w:t>
      </w:r>
      <w:r w:rsidRPr="00843C1A">
        <w:t xml:space="preserve"> Služby </w:t>
      </w:r>
      <w:r w:rsidRPr="00745BC9">
        <w:t xml:space="preserve">řádně, včas a </w:t>
      </w:r>
      <w:r>
        <w:t>v plném rozsahu</w:t>
      </w:r>
      <w:r w:rsidR="009C7306">
        <w:t xml:space="preserve"> </w:t>
      </w:r>
      <w:r w:rsidR="009C7306" w:rsidRPr="00353CDD">
        <w:t>a Služby poskytovat taktéž v souladu s podmínkami plnění a parametry SLA dle této Smlouvy</w:t>
      </w:r>
      <w:r w:rsidRPr="00745BC9">
        <w:t>. Poskytovatel je povinen předcházet vzniku škod na straně Objednatele.</w:t>
      </w:r>
    </w:p>
    <w:p w14:paraId="5196F315" w14:textId="77777777" w:rsidR="00463F6A" w:rsidRDefault="00463F6A" w:rsidP="00A0352E">
      <w:pPr>
        <w:numPr>
          <w:ilvl w:val="0"/>
          <w:numId w:val="8"/>
        </w:numPr>
        <w:spacing w:after="100"/>
        <w:jc w:val="both"/>
      </w:pPr>
      <w:r w:rsidRPr="00595BFE">
        <w:t>Poskytovatel poskytuje záruku za jakost</w:t>
      </w:r>
      <w:r w:rsidR="000B428F">
        <w:t xml:space="preserve"> Plnění</w:t>
      </w:r>
      <w:r w:rsidRPr="00595BFE">
        <w:t xml:space="preserve">, </w:t>
      </w:r>
      <w:r>
        <w:t xml:space="preserve">a to v tom smyslu, </w:t>
      </w:r>
      <w:r w:rsidRPr="00595BFE">
        <w:t xml:space="preserve">že každá část </w:t>
      </w:r>
      <w:r w:rsidR="000B428F">
        <w:rPr>
          <w:szCs w:val="22"/>
        </w:rPr>
        <w:t>Plnění a Plnění</w:t>
      </w:r>
      <w:r w:rsidRPr="00595BFE">
        <w:rPr>
          <w:szCs w:val="22"/>
        </w:rPr>
        <w:t xml:space="preserve"> jako celek budou mít</w:t>
      </w:r>
      <w:r w:rsidRPr="00595BFE">
        <w:t xml:space="preserve"> </w:t>
      </w:r>
      <w:r>
        <w:t xml:space="preserve">po dobu záruční doby </w:t>
      </w:r>
      <w:r w:rsidRPr="00595BFE">
        <w:t>funkční vlastnosti stanovené v této Smlouvě.</w:t>
      </w:r>
      <w:r>
        <w:rPr>
          <w:rFonts w:asciiTheme="minorHAnsi" w:hAnsiTheme="minorHAnsi" w:cs="Arial"/>
        </w:rPr>
        <w:t xml:space="preserve"> </w:t>
      </w:r>
      <w:r>
        <w:t xml:space="preserve">Poskytovatel se zavazuje bezplatně odstranit vady </w:t>
      </w:r>
      <w:r w:rsidR="000B428F">
        <w:t>Plnění nebo jeho částí</w:t>
      </w:r>
      <w:r>
        <w:t>, které budou nahlášeny (písemně anebo e-mailem) v záruční době, do 3 pracovních dnů ode dne nahlášení vad Objednatelem.</w:t>
      </w:r>
    </w:p>
    <w:p w14:paraId="26F83EAD" w14:textId="77777777" w:rsidR="00463F6A" w:rsidRDefault="00463F6A" w:rsidP="00A0352E">
      <w:pPr>
        <w:numPr>
          <w:ilvl w:val="0"/>
          <w:numId w:val="8"/>
        </w:numPr>
        <w:spacing w:after="100"/>
        <w:jc w:val="both"/>
      </w:pPr>
      <w:r>
        <w:t xml:space="preserve">Záruční doba vůči </w:t>
      </w:r>
      <w:r w:rsidR="000B428F">
        <w:t>Plnění</w:t>
      </w:r>
      <w:r>
        <w:t xml:space="preserve">, resp. jednotlivým </w:t>
      </w:r>
      <w:r w:rsidR="000B428F">
        <w:t xml:space="preserve">jeho </w:t>
      </w:r>
      <w:r>
        <w:t>částem běž</w:t>
      </w:r>
      <w:r w:rsidR="000B428F">
        <w:t>í</w:t>
      </w:r>
      <w:r>
        <w:t xml:space="preserve"> po dobu 2 let od podepsání Finálního protokolu v souladu s čl. II. odst. 4. této Smlouvy. Žádná ze smluvních stran není odpovědná za škodu, pokud k tomu došlo výlučně v důsledku překážek vylučujících povinnost k náhradě škody ve smyslu § 2913 odst. 2 zákona č. 89/2012 Sb., občanský zákoník (dále jen „vyšší moc“). Za vyšší moc se podle této Smlouvy považují mimořádné nepředvídatelné a nepřekonatelné překážky bránící dočasně nebo trvale plnění povinností </w:t>
      </w:r>
      <w:r>
        <w:lastRenderedPageBreak/>
        <w:t>stanovených v této Smlouvě, pokud nastaly po jejím uzavření nezávisle na vůli povinné strany a jestliže tyto překážky nemohly být povinnou smluvní stranou odvráceny ani při vynaložení veškerého úsilí, které lze rozumně v dané situaci požadovat. Za vyšší moc se však nepokládají okolnosti, jež vyplývají z osobních nebo hospodářských poměrů povinné strany</w:t>
      </w:r>
      <w:r w:rsidR="001963AA">
        <w:t>,</w:t>
      </w:r>
      <w:r>
        <w:t xml:space="preserve"> a dále překážky plnění, které byla příslušná smluvní strana povinna překonat nebo odstranit podle této Smlouvy, obchodních zvyklostí nebo obecně závazných právních předpisů nebo jestliže může důsledky své odpovědnosti smluvně převést na třetí osobu, jakož i okolnosti, které se projevily až v době, kdy povinná strana již byla v prodlení.</w:t>
      </w:r>
    </w:p>
    <w:p w14:paraId="1C8948B8" w14:textId="77777777" w:rsidR="00463F6A" w:rsidRPr="00A3286A" w:rsidRDefault="00463F6A" w:rsidP="00A0352E">
      <w:pPr>
        <w:numPr>
          <w:ilvl w:val="0"/>
          <w:numId w:val="8"/>
        </w:numPr>
        <w:spacing w:after="100"/>
        <w:jc w:val="both"/>
      </w:pPr>
      <w:r>
        <w:t xml:space="preserve">Smluvní strany jsou povinny se navzájem bez zbytečného odkladu informovat o vzniku překážek </w:t>
      </w:r>
      <w:r w:rsidR="007407FB">
        <w:t>vylučujících povinnost k náhradě škody</w:t>
      </w:r>
      <w:r>
        <w:t xml:space="preserve"> a zavazují se k maximálnímu úsilí k odvrácení těchto překážek.</w:t>
      </w:r>
    </w:p>
    <w:p w14:paraId="6DFBC6DB" w14:textId="77777777" w:rsidR="00463F6A" w:rsidRDefault="00463F6A" w:rsidP="00A0352E">
      <w:pPr>
        <w:pStyle w:val="Zkladntext3"/>
      </w:pPr>
    </w:p>
    <w:p w14:paraId="6F08A04A" w14:textId="77777777" w:rsidR="00463F6A" w:rsidRPr="00B62761" w:rsidRDefault="00463F6A" w:rsidP="00A0352E">
      <w:pPr>
        <w:pStyle w:val="Zkladntext3"/>
        <w:spacing w:after="100"/>
        <w:jc w:val="center"/>
        <w:rPr>
          <w:b/>
        </w:rPr>
      </w:pPr>
      <w:r w:rsidRPr="00354398">
        <w:rPr>
          <w:b/>
        </w:rPr>
        <w:t>Článek VII.</w:t>
      </w:r>
    </w:p>
    <w:p w14:paraId="38FA23E7" w14:textId="77777777" w:rsidR="00463F6A" w:rsidRPr="00301C88" w:rsidRDefault="00463F6A" w:rsidP="00A0352E">
      <w:pPr>
        <w:pStyle w:val="Zkladntext3"/>
        <w:spacing w:after="100"/>
        <w:jc w:val="center"/>
        <w:rPr>
          <w:b/>
        </w:rPr>
      </w:pPr>
      <w:r w:rsidRPr="00301C88">
        <w:rPr>
          <w:b/>
        </w:rPr>
        <w:t>Sankční ustanovení, náhrada škody</w:t>
      </w:r>
    </w:p>
    <w:p w14:paraId="6F4039D8" w14:textId="2016BF6B" w:rsidR="00463F6A" w:rsidRDefault="00463F6A" w:rsidP="00A0352E">
      <w:pPr>
        <w:pStyle w:val="Odstavecseseznamem"/>
        <w:numPr>
          <w:ilvl w:val="0"/>
          <w:numId w:val="12"/>
        </w:numPr>
        <w:spacing w:after="100"/>
        <w:jc w:val="both"/>
      </w:pPr>
      <w:r w:rsidRPr="00301C88">
        <w:t>V případě, že Poskytovatel nedodrží</w:t>
      </w:r>
      <w:r>
        <w:t xml:space="preserve"> jakoukoliv lhůtu předjímanou v čl. II. odst. 3., </w:t>
      </w:r>
      <w:r w:rsidRPr="00A454F1">
        <w:t xml:space="preserve">je Poskytovatel povinen Objednateli zaplatit smluvní pokutu ve výši 0,02 % ze  smluvní celkové ceny za </w:t>
      </w:r>
      <w:r>
        <w:t>D</w:t>
      </w:r>
      <w:r w:rsidRPr="00A454F1">
        <w:t xml:space="preserve">ílo </w:t>
      </w:r>
      <w:r>
        <w:t>a S</w:t>
      </w:r>
      <w:r w:rsidRPr="00A454F1">
        <w:t>lužby</w:t>
      </w:r>
      <w:r w:rsidR="00737FEE">
        <w:t xml:space="preserve"> bez DPH</w:t>
      </w:r>
      <w:r w:rsidRPr="00A454F1">
        <w:t xml:space="preserve"> za každý i započatý den prodlení. V případě, že prodlení Poskytovatele v souvislosti s nedodržením jakékoliv lhůty předjímané v čl. II</w:t>
      </w:r>
      <w:r>
        <w:t xml:space="preserve"> odst. 3. by bylo delší než 14 dnů, smluvní pokuta ode dne následujícího (tj. 15</w:t>
      </w:r>
      <w:r w:rsidR="003671C4">
        <w:t>.</w:t>
      </w:r>
      <w:r>
        <w:t xml:space="preserve"> dne prodlení) </w:t>
      </w:r>
      <w:r w:rsidR="003671C4">
        <w:t>se zvyšuje na</w:t>
      </w:r>
      <w:r>
        <w:t xml:space="preserve"> 0,5 % ze smluvní celkové ceny za Dílo a Služby </w:t>
      </w:r>
      <w:r w:rsidR="003671C4">
        <w:t xml:space="preserve">bez DPH </w:t>
      </w:r>
      <w:r>
        <w:t>za každý i započatý den prodlení.</w:t>
      </w:r>
    </w:p>
    <w:p w14:paraId="0DF80703" w14:textId="77777777" w:rsidR="00E15CA4" w:rsidRDefault="00E15CA4" w:rsidP="00A0352E">
      <w:pPr>
        <w:pStyle w:val="Odstavecseseznamem"/>
        <w:numPr>
          <w:ilvl w:val="0"/>
          <w:numId w:val="12"/>
        </w:numPr>
        <w:spacing w:after="100"/>
        <w:jc w:val="both"/>
      </w:pPr>
      <w:r w:rsidRPr="000E4C6E">
        <w:t>V</w:t>
      </w:r>
      <w:r>
        <w:t> případě prodlení Poskytovatele</w:t>
      </w:r>
      <w:r w:rsidRPr="000E4C6E">
        <w:t xml:space="preserve"> s </w:t>
      </w:r>
    </w:p>
    <w:p w14:paraId="7F31B529" w14:textId="77777777" w:rsidR="00E15CA4" w:rsidRPr="00892137" w:rsidRDefault="00E15CA4" w:rsidP="00A0352E">
      <w:pPr>
        <w:pStyle w:val="Odstavecseseznamem"/>
        <w:numPr>
          <w:ilvl w:val="0"/>
          <w:numId w:val="13"/>
        </w:numPr>
        <w:spacing w:after="100"/>
        <w:jc w:val="both"/>
      </w:pPr>
      <w:r w:rsidRPr="00892137">
        <w:t>odstraněním kritického incidentu kategorie A vzniká Objednateli nárok na smluvní pokutu ve výši 1 000</w:t>
      </w:r>
      <w:r w:rsidR="00737FEE">
        <w:t>,-</w:t>
      </w:r>
      <w:r w:rsidRPr="00892137">
        <w:t xml:space="preserve"> Kč za každý započatý den prodlení a trvá-li prodlení déle než jeden kalendářní týden, dále ve výši 5 000</w:t>
      </w:r>
      <w:r w:rsidR="00737FEE">
        <w:t>,-</w:t>
      </w:r>
      <w:r w:rsidRPr="00892137">
        <w:t xml:space="preserve"> Kč za každ</w:t>
      </w:r>
      <w:r>
        <w:t>ý</w:t>
      </w:r>
      <w:r w:rsidRPr="00892137">
        <w:t xml:space="preserve"> další započatý den prodlení;</w:t>
      </w:r>
    </w:p>
    <w:p w14:paraId="30FFD324" w14:textId="77777777" w:rsidR="00E15CA4" w:rsidRDefault="00E15CA4" w:rsidP="00A0352E">
      <w:pPr>
        <w:pStyle w:val="Odstavecseseznamem"/>
        <w:numPr>
          <w:ilvl w:val="0"/>
          <w:numId w:val="13"/>
        </w:numPr>
        <w:spacing w:after="100"/>
        <w:jc w:val="both"/>
      </w:pPr>
      <w:r w:rsidRPr="00637158">
        <w:t xml:space="preserve">odstraněním </w:t>
      </w:r>
      <w:r>
        <w:t xml:space="preserve">medium incidentu kategorie B </w:t>
      </w:r>
      <w:r w:rsidRPr="00637158">
        <w:t xml:space="preserve">vzniká Objednateli nárok na smluvní pokutu ve </w:t>
      </w:r>
      <w:r w:rsidRPr="00D06EAB">
        <w:t>výši 500</w:t>
      </w:r>
      <w:r w:rsidR="00737FEE">
        <w:t>,-</w:t>
      </w:r>
      <w:r w:rsidRPr="00D06EAB">
        <w:t xml:space="preserve"> Kč</w:t>
      </w:r>
      <w:r w:rsidRPr="00637158">
        <w:t xml:space="preserve"> </w:t>
      </w:r>
      <w:r>
        <w:t xml:space="preserve">za každý i započatý den </w:t>
      </w:r>
      <w:r w:rsidRPr="00637158">
        <w:t>prodlení</w:t>
      </w:r>
      <w:r>
        <w:t>;</w:t>
      </w:r>
    </w:p>
    <w:p w14:paraId="6153DF9F" w14:textId="77777777" w:rsidR="00E15CA4" w:rsidRDefault="00E15CA4" w:rsidP="00A0352E">
      <w:pPr>
        <w:pStyle w:val="Odstavecseseznamem"/>
        <w:numPr>
          <w:ilvl w:val="0"/>
          <w:numId w:val="13"/>
        </w:numPr>
        <w:spacing w:after="100"/>
        <w:ind w:left="709" w:hanging="425"/>
        <w:jc w:val="both"/>
      </w:pPr>
      <w:r w:rsidRPr="00637158">
        <w:t xml:space="preserve">odstraněním </w:t>
      </w:r>
      <w:r>
        <w:t xml:space="preserve">lehkého incidentu kategorie C </w:t>
      </w:r>
      <w:r w:rsidRPr="00637158">
        <w:t xml:space="preserve">vzniká Objednateli nárok na smluvní pokutu ve výši </w:t>
      </w:r>
      <w:r w:rsidRPr="00D06EAB">
        <w:t>500</w:t>
      </w:r>
      <w:r w:rsidR="00737FEE">
        <w:t>,-</w:t>
      </w:r>
      <w:r w:rsidRPr="00D06EAB">
        <w:t xml:space="preserve"> Kč</w:t>
      </w:r>
      <w:r w:rsidRPr="00637158">
        <w:t xml:space="preserve"> </w:t>
      </w:r>
      <w:r>
        <w:t xml:space="preserve">za každý i započatý den </w:t>
      </w:r>
      <w:r w:rsidRPr="00637158">
        <w:t>prodlení</w:t>
      </w:r>
      <w:r>
        <w:t>,</w:t>
      </w:r>
      <w:r w:rsidR="00450C66">
        <w:t xml:space="preserve"> </w:t>
      </w:r>
      <w:r w:rsidRPr="00892137">
        <w:t xml:space="preserve">přičemž incidenty a jejich kategorie jsou </w:t>
      </w:r>
      <w:r w:rsidR="00FE2F04">
        <w:t>definovány</w:t>
      </w:r>
      <w:r w:rsidRPr="00892137">
        <w:t xml:space="preserve"> v Katalogovém listu č. 1 – Poskytování Služeb a přístup k</w:t>
      </w:r>
      <w:r>
        <w:t> Webové encyklopedii</w:t>
      </w:r>
      <w:r w:rsidRPr="00892137">
        <w:t xml:space="preserve"> tvořící</w:t>
      </w:r>
      <w:r w:rsidR="003E5D50">
        <w:t>m</w:t>
      </w:r>
      <w:r w:rsidRPr="00892137">
        <w:t xml:space="preserve"> součást přílohy č. 2 této Smlouvy.</w:t>
      </w:r>
    </w:p>
    <w:p w14:paraId="69B6C4E7" w14:textId="20BD1159" w:rsidR="00463F6A" w:rsidRDefault="00463F6A" w:rsidP="00A0352E">
      <w:pPr>
        <w:pStyle w:val="Odstavecseseznamem"/>
        <w:numPr>
          <w:ilvl w:val="0"/>
          <w:numId w:val="12"/>
        </w:numPr>
        <w:spacing w:after="100"/>
        <w:jc w:val="both"/>
      </w:pPr>
      <w:r w:rsidRPr="002C4A39">
        <w:t xml:space="preserve">V případě prodlení </w:t>
      </w:r>
      <w:r>
        <w:t>Poskytovatele</w:t>
      </w:r>
      <w:r w:rsidRPr="002C4A39">
        <w:t xml:space="preserve"> </w:t>
      </w:r>
      <w:r w:rsidR="003671C4">
        <w:t xml:space="preserve">s </w:t>
      </w:r>
      <w:r w:rsidRPr="002C4A39">
        <w:t>odstran</w:t>
      </w:r>
      <w:r w:rsidR="003671C4">
        <w:t>ěním</w:t>
      </w:r>
      <w:r w:rsidRPr="002C4A39">
        <w:t xml:space="preserve"> </w:t>
      </w:r>
      <w:r>
        <w:t xml:space="preserve">drobné ojediněle se vyskytující </w:t>
      </w:r>
      <w:r w:rsidRPr="002C4A39">
        <w:t>vady nebo nedodělk</w:t>
      </w:r>
      <w:r w:rsidR="003671C4">
        <w:t>u</w:t>
      </w:r>
      <w:r w:rsidRPr="002C4A39">
        <w:t xml:space="preserve"> dle </w:t>
      </w:r>
      <w:r>
        <w:t>A</w:t>
      </w:r>
      <w:r w:rsidRPr="002C4A39">
        <w:t xml:space="preserve">kceptačního protokolu s výhradami ve lhůtě stanovené dle </w:t>
      </w:r>
      <w:r>
        <w:t xml:space="preserve">čl. II. odst. </w:t>
      </w:r>
      <w:r w:rsidR="003671C4">
        <w:t>4</w:t>
      </w:r>
      <w:r>
        <w:t xml:space="preserve">. </w:t>
      </w:r>
      <w:r w:rsidRPr="002C4A39">
        <w:t xml:space="preserve">této Smlouvy se </w:t>
      </w:r>
      <w:r>
        <w:t>Poskytovatel</w:t>
      </w:r>
      <w:r w:rsidRPr="002C4A39">
        <w:t xml:space="preserve"> zavazuje zaplatit Objednateli smluvní pokutu ve výši </w:t>
      </w:r>
      <w:r w:rsidRPr="00D06EAB">
        <w:t>1 000 Kč</w:t>
      </w:r>
      <w:r w:rsidRPr="002C4A39">
        <w:t>, za každý i</w:t>
      </w:r>
      <w:r>
        <w:t> </w:t>
      </w:r>
      <w:r w:rsidRPr="002C4A39">
        <w:t>započatý den prodlení</w:t>
      </w:r>
      <w:r>
        <w:t>.</w:t>
      </w:r>
    </w:p>
    <w:p w14:paraId="23ACD292" w14:textId="77777777" w:rsidR="009F0CD2" w:rsidRDefault="009F0CD2" w:rsidP="00A0352E">
      <w:pPr>
        <w:pStyle w:val="Odstavecseseznamem"/>
        <w:numPr>
          <w:ilvl w:val="0"/>
          <w:numId w:val="12"/>
        </w:numPr>
        <w:spacing w:after="100"/>
        <w:jc w:val="both"/>
      </w:pPr>
      <w:r w:rsidRPr="002C4A39">
        <w:t xml:space="preserve">V případě prodlení </w:t>
      </w:r>
      <w:r>
        <w:t>Poskytovatele</w:t>
      </w:r>
      <w:r w:rsidRPr="002C4A39">
        <w:t xml:space="preserve"> </w:t>
      </w:r>
      <w:r>
        <w:t xml:space="preserve">s odstraněním záručních vad ve lhůtě dle čl. VI. odst. 3. této Smlouvy, </w:t>
      </w:r>
      <w:r w:rsidRPr="002C4A39">
        <w:t xml:space="preserve">se </w:t>
      </w:r>
      <w:r>
        <w:t xml:space="preserve">Poskytovatel </w:t>
      </w:r>
      <w:r w:rsidRPr="002C4A39">
        <w:t xml:space="preserve">zavazuje zaplatit Objednateli smluvní pokutu ve výši </w:t>
      </w:r>
    </w:p>
    <w:p w14:paraId="38170029" w14:textId="77777777" w:rsidR="009F0CD2" w:rsidRPr="00B749B5" w:rsidRDefault="009F0CD2" w:rsidP="00A0352E">
      <w:pPr>
        <w:pStyle w:val="Odstavecseseznamem"/>
        <w:numPr>
          <w:ilvl w:val="0"/>
          <w:numId w:val="13"/>
        </w:numPr>
        <w:spacing w:after="100"/>
        <w:jc w:val="both"/>
      </w:pPr>
      <w:r>
        <w:t>v</w:t>
      </w:r>
      <w:r w:rsidRPr="00B749B5">
        <w:t xml:space="preserve"> případě prodlení s odstraněním vad</w:t>
      </w:r>
      <w:r>
        <w:t>y</w:t>
      </w:r>
      <w:r w:rsidRPr="00B749B5">
        <w:t xml:space="preserve"> kategorie A 1 000 Kč za každý započatý den prodlení, a trvá-li prodlení déle než jeden kalendářní týden, dále ve výši 5 000 Kč za každý další započatý den prodlení</w:t>
      </w:r>
      <w:r>
        <w:t xml:space="preserve">, </w:t>
      </w:r>
      <w:r w:rsidRPr="00B642E9">
        <w:t>vada kategorie A odpovídá kritickému incidentu</w:t>
      </w:r>
      <w:r>
        <w:t xml:space="preserve"> A</w:t>
      </w:r>
      <w:r w:rsidRPr="00B642E9">
        <w:t xml:space="preserve"> dle SLA</w:t>
      </w:r>
      <w:r w:rsidRPr="00B749B5">
        <w:t>;</w:t>
      </w:r>
    </w:p>
    <w:p w14:paraId="656DE58E" w14:textId="77777777" w:rsidR="009F0CD2" w:rsidRPr="00B749B5" w:rsidRDefault="009F0CD2" w:rsidP="00A0352E">
      <w:pPr>
        <w:pStyle w:val="Odstavecseseznamem"/>
        <w:numPr>
          <w:ilvl w:val="0"/>
          <w:numId w:val="13"/>
        </w:numPr>
        <w:spacing w:after="100"/>
        <w:jc w:val="both"/>
      </w:pPr>
      <w:r>
        <w:t>v</w:t>
      </w:r>
      <w:r w:rsidRPr="00B749B5">
        <w:t xml:space="preserve"> případě prodlení s odstraněním vad</w:t>
      </w:r>
      <w:r>
        <w:t>y</w:t>
      </w:r>
      <w:r w:rsidRPr="00B749B5">
        <w:t xml:space="preserve"> kategorie </w:t>
      </w:r>
      <w:r>
        <w:t>B</w:t>
      </w:r>
      <w:r w:rsidRPr="00B749B5">
        <w:t xml:space="preserve"> 1 000 Kč za každý započatý den prodlení</w:t>
      </w:r>
      <w:r>
        <w:t xml:space="preserve">, </w:t>
      </w:r>
      <w:r w:rsidRPr="00B642E9">
        <w:t>vada kategorie B odpovídá medium incidentu B dle SLA</w:t>
      </w:r>
      <w:r w:rsidRPr="00B749B5">
        <w:t>;</w:t>
      </w:r>
    </w:p>
    <w:p w14:paraId="440C6F6C" w14:textId="77777777" w:rsidR="009F0CD2" w:rsidRDefault="009F0CD2" w:rsidP="00A0352E">
      <w:pPr>
        <w:pStyle w:val="Odstavecseseznamem"/>
        <w:numPr>
          <w:ilvl w:val="0"/>
          <w:numId w:val="13"/>
        </w:numPr>
        <w:spacing w:after="100"/>
        <w:jc w:val="both"/>
      </w:pPr>
      <w:r>
        <w:t>v</w:t>
      </w:r>
      <w:r w:rsidRPr="00B749B5">
        <w:t xml:space="preserve"> případě prodlení s odstraněním vad</w:t>
      </w:r>
      <w:r>
        <w:t>y</w:t>
      </w:r>
      <w:r w:rsidRPr="00B749B5">
        <w:t xml:space="preserve"> kategorie </w:t>
      </w:r>
      <w:r>
        <w:t>C</w:t>
      </w:r>
      <w:r w:rsidRPr="00B749B5">
        <w:t xml:space="preserve"> 1 000 Kč za každý započatý den prodlení</w:t>
      </w:r>
      <w:r>
        <w:t xml:space="preserve">, </w:t>
      </w:r>
      <w:r w:rsidRPr="00B642E9">
        <w:t xml:space="preserve">vada kategorie </w:t>
      </w:r>
      <w:r>
        <w:t xml:space="preserve">C odpovídá </w:t>
      </w:r>
      <w:r w:rsidRPr="00B642E9">
        <w:t>lehkému incidentu C dle SLA</w:t>
      </w:r>
      <w:r w:rsidRPr="00B749B5">
        <w:t>.</w:t>
      </w:r>
    </w:p>
    <w:p w14:paraId="3120D125" w14:textId="77777777" w:rsidR="00463F6A" w:rsidRDefault="00463F6A" w:rsidP="00A0352E">
      <w:pPr>
        <w:pStyle w:val="Odstavecseseznamem"/>
        <w:numPr>
          <w:ilvl w:val="0"/>
          <w:numId w:val="12"/>
        </w:numPr>
        <w:spacing w:after="100"/>
        <w:jc w:val="both"/>
      </w:pPr>
      <w:r w:rsidRPr="00E85B8E">
        <w:lastRenderedPageBreak/>
        <w:t>Za každé jednotlivé po</w:t>
      </w:r>
      <w:r>
        <w:t xml:space="preserve">rušení povinnosti dle </w:t>
      </w:r>
      <w:r w:rsidRPr="00225345">
        <w:t>čl. VIII. odst. 1.</w:t>
      </w:r>
      <w:r>
        <w:t>,</w:t>
      </w:r>
      <w:r w:rsidRPr="00225345">
        <w:t xml:space="preserve"> </w:t>
      </w:r>
      <w:r>
        <w:t xml:space="preserve">odst. </w:t>
      </w:r>
      <w:r w:rsidRPr="00225345">
        <w:t>2. nebo</w:t>
      </w:r>
      <w:r>
        <w:t xml:space="preserve"> odst. 5 </w:t>
      </w:r>
      <w:r w:rsidRPr="00E85B8E">
        <w:t xml:space="preserve">je </w:t>
      </w:r>
      <w:r>
        <w:t>Poskytovatel</w:t>
      </w:r>
      <w:r w:rsidRPr="00E85B8E">
        <w:t xml:space="preserve"> povinen uhradit smluvní pokutu ve výši </w:t>
      </w:r>
      <w:r>
        <w:t>50 000,- Kč O</w:t>
      </w:r>
      <w:r w:rsidRPr="00E85B8E">
        <w:t>bjednateli.</w:t>
      </w:r>
    </w:p>
    <w:p w14:paraId="53043E33" w14:textId="77777777" w:rsidR="00463F6A" w:rsidRDefault="00463F6A" w:rsidP="00A0352E">
      <w:pPr>
        <w:pStyle w:val="Odstavecseseznamem"/>
        <w:numPr>
          <w:ilvl w:val="0"/>
          <w:numId w:val="12"/>
        </w:numPr>
        <w:spacing w:after="100"/>
        <w:jc w:val="both"/>
      </w:pPr>
      <w:r>
        <w:t>Uplatněním smluvní pokuty dle této Smlouvy není dotčen nárok Objednatele na náhradu škody v plné výši.</w:t>
      </w:r>
    </w:p>
    <w:p w14:paraId="64D3087C" w14:textId="77777777" w:rsidR="00463F6A" w:rsidRDefault="00463F6A" w:rsidP="00A0352E">
      <w:pPr>
        <w:pStyle w:val="Odstavecseseznamem"/>
        <w:numPr>
          <w:ilvl w:val="0"/>
          <w:numId w:val="12"/>
        </w:numPr>
        <w:spacing w:after="100"/>
        <w:jc w:val="both"/>
      </w:pPr>
      <w:r>
        <w:t>Poskytovatel</w:t>
      </w:r>
      <w:r w:rsidRPr="00E85B8E">
        <w:t xml:space="preserve"> souhlasí, aby </w:t>
      </w:r>
      <w:r>
        <w:t>O</w:t>
      </w:r>
      <w:r w:rsidRPr="00E85B8E">
        <w:t xml:space="preserve">bjednatel každou smluvní pokutu nebo náhradu škody, na níž </w:t>
      </w:r>
      <w:r>
        <w:t>mu</w:t>
      </w:r>
      <w:r w:rsidRPr="00E85B8E">
        <w:t xml:space="preserve"> vznikne nárok, započetl vůči </w:t>
      </w:r>
      <w:r w:rsidR="00DD02A4">
        <w:t xml:space="preserve">kterékoliv </w:t>
      </w:r>
      <w:r w:rsidRPr="00E85B8E">
        <w:t>platbě (fakt</w:t>
      </w:r>
      <w:r>
        <w:t>uře) ve smyslu ustanovení čl. III</w:t>
      </w:r>
      <w:r w:rsidRPr="00E85B8E">
        <w:t>. Poku</w:t>
      </w:r>
      <w:r>
        <w:t>d nedojde k započtení dle čl. III</w:t>
      </w:r>
      <w:r w:rsidRPr="00E85B8E">
        <w:t>., zavazuje se k dopl</w:t>
      </w:r>
      <w:r>
        <w:t>acení dlužné částky, a to do 21 </w:t>
      </w:r>
      <w:r w:rsidRPr="00E85B8E">
        <w:t xml:space="preserve">kalendářních dnů ode dne převzetí písemné výzvy </w:t>
      </w:r>
      <w:r>
        <w:t>O</w:t>
      </w:r>
      <w:r w:rsidRPr="00E85B8E">
        <w:t xml:space="preserve">bjednatele. </w:t>
      </w:r>
    </w:p>
    <w:p w14:paraId="0EF974B6" w14:textId="77777777" w:rsidR="00463F6A" w:rsidRDefault="00463F6A" w:rsidP="00A0352E">
      <w:pPr>
        <w:pStyle w:val="Odstavecseseznamem"/>
        <w:numPr>
          <w:ilvl w:val="0"/>
          <w:numId w:val="12"/>
        </w:numPr>
        <w:spacing w:after="100"/>
        <w:jc w:val="both"/>
      </w:pPr>
      <w:r>
        <w:t>Smluvní pokuty jsou splatné třicátý (30.) kalendářní den ode dne doručení písemné výzvy oprávněné smluvní strany k jejich úhradě povinné smluvní straně.</w:t>
      </w:r>
    </w:p>
    <w:p w14:paraId="12FF20AB" w14:textId="77777777" w:rsidR="00463F6A" w:rsidRDefault="00463F6A" w:rsidP="00A0352E">
      <w:pPr>
        <w:pStyle w:val="Odstavecseseznamem"/>
        <w:numPr>
          <w:ilvl w:val="0"/>
          <w:numId w:val="12"/>
        </w:numPr>
        <w:spacing w:after="100"/>
        <w:jc w:val="both"/>
      </w:pPr>
      <w:r>
        <w:t>Není-li dále stanoveno jinak, zaplacení jakékoli sjednané smluvní pokuty nezbavuje povinnou smluvní stranu povinnosti splnit své závazky</w:t>
      </w:r>
      <w:r w:rsidR="00DD02A4">
        <w:t>, ledaže by</w:t>
      </w:r>
      <w:r w:rsidR="00D30990">
        <w:t xml:space="preserve"> oprávněná strana</w:t>
      </w:r>
      <w:r w:rsidR="00DD02A4">
        <w:t xml:space="preserve"> výslovně prohlásila, že na jejich splnění netrvá</w:t>
      </w:r>
      <w:r>
        <w:t>.</w:t>
      </w:r>
    </w:p>
    <w:p w14:paraId="6094FC96" w14:textId="77777777" w:rsidR="00463F6A" w:rsidRPr="00D44F38" w:rsidRDefault="00463F6A" w:rsidP="00A0352E">
      <w:pPr>
        <w:pStyle w:val="Odstavecseseznamem"/>
        <w:numPr>
          <w:ilvl w:val="0"/>
          <w:numId w:val="12"/>
        </w:numPr>
        <w:spacing w:after="100"/>
        <w:jc w:val="both"/>
      </w:pPr>
      <w:r w:rsidRPr="00D44F38">
        <w:t xml:space="preserve">V případě prodlení </w:t>
      </w:r>
      <w:r>
        <w:t>O</w:t>
      </w:r>
      <w:r w:rsidRPr="00D44F38">
        <w:t xml:space="preserve">bjednatele s platbou, na kterou vznikl </w:t>
      </w:r>
      <w:r>
        <w:t>Poskytovatel</w:t>
      </w:r>
      <w:r w:rsidRPr="00D44F38">
        <w:t xml:space="preserve">i nárok, uhradí </w:t>
      </w:r>
      <w:r>
        <w:t>O</w:t>
      </w:r>
      <w:r w:rsidRPr="00D44F38">
        <w:t xml:space="preserve">bjednatel úrok z prodlení ve výši 0,01 % z dlužné částky za každý, i započatý den prodlení. </w:t>
      </w:r>
    </w:p>
    <w:p w14:paraId="4EAAF6BC" w14:textId="77777777" w:rsidR="00463F6A" w:rsidRPr="00D44F38" w:rsidRDefault="00463F6A" w:rsidP="00A0352E">
      <w:pPr>
        <w:pStyle w:val="Odstavecseseznamem"/>
        <w:numPr>
          <w:ilvl w:val="0"/>
          <w:numId w:val="12"/>
        </w:numPr>
        <w:spacing w:after="100"/>
        <w:jc w:val="both"/>
      </w:pPr>
      <w:r w:rsidRPr="00D44F38">
        <w:t xml:space="preserve">Podpisem této </w:t>
      </w:r>
      <w:r>
        <w:t>S</w:t>
      </w:r>
      <w:r w:rsidRPr="00D44F38">
        <w:t xml:space="preserve">mlouvy bere </w:t>
      </w:r>
      <w:r>
        <w:t>Poskytovatel</w:t>
      </w:r>
      <w:r w:rsidRPr="00D44F38">
        <w:t xml:space="preserve"> na vědomí, že </w:t>
      </w:r>
      <w:r w:rsidR="00DD02A4">
        <w:t>Ministerstvo zemědělství</w:t>
      </w:r>
      <w:r w:rsidRPr="00D44F38">
        <w:t xml:space="preserve"> je organizační složkou státu a v případě nedostatku finančních prostředků může dojít k úhradě daňových dokladů (faktur) až v návaznosti na přidělení potřebných finančních prostředků ze státního rozpočtu. Tato případná časová prodleva nemůže být pro účely plnění práv a</w:t>
      </w:r>
      <w:r>
        <w:t> </w:t>
      </w:r>
      <w:r w:rsidRPr="00D44F38">
        <w:t xml:space="preserve">povinností z této </w:t>
      </w:r>
      <w:r>
        <w:t>S</w:t>
      </w:r>
      <w:r w:rsidRPr="00D44F38">
        <w:t>mlo</w:t>
      </w:r>
      <w:r>
        <w:t>uvy vyplývajících považována za </w:t>
      </w:r>
      <w:r w:rsidRPr="00D44F38">
        <w:t xml:space="preserve">prodlení na straně </w:t>
      </w:r>
      <w:r>
        <w:t>O</w:t>
      </w:r>
      <w:r w:rsidRPr="00D44F38">
        <w:t>bjednatele v</w:t>
      </w:r>
      <w:r>
        <w:t> </w:t>
      </w:r>
      <w:r w:rsidRPr="00D44F38">
        <w:t xml:space="preserve">rámci platebních podmínek a nelze proto z tohoto důvodu uplatňovat vůči </w:t>
      </w:r>
      <w:r>
        <w:t>O</w:t>
      </w:r>
      <w:r w:rsidRPr="00D44F38">
        <w:t>bjednateli žádné sankce.</w:t>
      </w:r>
    </w:p>
    <w:p w14:paraId="0FC867E3" w14:textId="77777777" w:rsidR="00463F6A" w:rsidRDefault="00463F6A" w:rsidP="00A0352E">
      <w:pPr>
        <w:pStyle w:val="Zkladntext3"/>
        <w:spacing w:after="100"/>
        <w:jc w:val="center"/>
        <w:rPr>
          <w:b/>
        </w:rPr>
      </w:pPr>
    </w:p>
    <w:p w14:paraId="16461DEC" w14:textId="77777777" w:rsidR="00463F6A" w:rsidRPr="007E73CC" w:rsidRDefault="00463F6A" w:rsidP="00A0352E">
      <w:pPr>
        <w:pStyle w:val="Zkladntext3"/>
        <w:spacing w:after="100"/>
        <w:jc w:val="center"/>
        <w:rPr>
          <w:b/>
        </w:rPr>
      </w:pPr>
      <w:r w:rsidRPr="007E73CC">
        <w:rPr>
          <w:b/>
        </w:rPr>
        <w:t>Článek V</w:t>
      </w:r>
      <w:r>
        <w:rPr>
          <w:b/>
        </w:rPr>
        <w:t>III</w:t>
      </w:r>
      <w:r w:rsidRPr="007E73CC">
        <w:rPr>
          <w:b/>
        </w:rPr>
        <w:t>.</w:t>
      </w:r>
    </w:p>
    <w:p w14:paraId="1AF6B1E4" w14:textId="77777777" w:rsidR="00463F6A" w:rsidRPr="007E73CC" w:rsidRDefault="00463F6A" w:rsidP="00A0352E">
      <w:pPr>
        <w:pStyle w:val="Zkladntext3"/>
        <w:spacing w:after="100"/>
        <w:jc w:val="center"/>
        <w:rPr>
          <w:b/>
        </w:rPr>
      </w:pPr>
      <w:r>
        <w:rPr>
          <w:b/>
        </w:rPr>
        <w:t>Mlčenlivost a finanční</w:t>
      </w:r>
      <w:r w:rsidRPr="007E73CC">
        <w:rPr>
          <w:b/>
        </w:rPr>
        <w:t xml:space="preserve"> kontrola</w:t>
      </w:r>
    </w:p>
    <w:p w14:paraId="0513326D" w14:textId="77777777" w:rsidR="00463F6A" w:rsidRDefault="00463F6A" w:rsidP="00A0352E">
      <w:pPr>
        <w:numPr>
          <w:ilvl w:val="0"/>
          <w:numId w:val="3"/>
        </w:numPr>
        <w:spacing w:after="100"/>
        <w:ind w:left="357" w:hanging="357"/>
        <w:jc w:val="both"/>
      </w:pPr>
      <w:r>
        <w:t>Poskytovatel</w:t>
      </w:r>
      <w:r w:rsidRPr="00F452C9">
        <w:t xml:space="preserve"> se zavazuje během plnění </w:t>
      </w:r>
      <w:r>
        <w:t>S</w:t>
      </w:r>
      <w:r w:rsidRPr="00F452C9">
        <w:t xml:space="preserve">mlouvy i po ukončení </w:t>
      </w:r>
      <w:r>
        <w:t>S</w:t>
      </w:r>
      <w:r w:rsidRPr="00F452C9">
        <w:t>mlouvy zachovávat mlčenlivost o všech skutečnostech</w:t>
      </w:r>
      <w:r>
        <w:t xml:space="preserve">, o kterých se dozví </w:t>
      </w:r>
      <w:r w:rsidRPr="00F452C9">
        <w:t xml:space="preserve">v souvislosti s plněním </w:t>
      </w:r>
      <w:r>
        <w:t>S</w:t>
      </w:r>
      <w:r w:rsidRPr="00F452C9">
        <w:t>mlouvy.</w:t>
      </w:r>
    </w:p>
    <w:p w14:paraId="4C8234B9" w14:textId="77777777" w:rsidR="00463F6A" w:rsidRDefault="00463F6A" w:rsidP="00A0352E">
      <w:pPr>
        <w:numPr>
          <w:ilvl w:val="0"/>
          <w:numId w:val="3"/>
        </w:numPr>
        <w:spacing w:after="100"/>
        <w:ind w:left="357" w:hanging="357"/>
        <w:jc w:val="both"/>
      </w:pPr>
      <w:r>
        <w:t>Při jakémkoliv zpracovávání osobních údajů jsou smluvní strany povinny dodržet podmínky zákona č. 101/2000 Sb., o ochraně osobních údajů, ve znění pozdějších předpisů</w:t>
      </w:r>
      <w:r w:rsidR="00117C94">
        <w:t>,</w:t>
      </w:r>
      <w:r>
        <w:t xml:space="preserve"> a zákona č. 106/1999 Sb., o svobodném přístupu k informacím, ve znění pozdějších předpisů. </w:t>
      </w:r>
    </w:p>
    <w:p w14:paraId="3A2D6EBB" w14:textId="77777777" w:rsidR="00463F6A" w:rsidRDefault="00463F6A" w:rsidP="00A0352E">
      <w:pPr>
        <w:numPr>
          <w:ilvl w:val="0"/>
          <w:numId w:val="3"/>
        </w:numPr>
        <w:spacing w:after="100"/>
        <w:ind w:left="357" w:hanging="357"/>
        <w:jc w:val="both"/>
      </w:pPr>
      <w:r>
        <w:t xml:space="preserve">Porušením povinnosti mlčenlivostí není, pokud příjímací smluvní strana zpřístupní důvěrné informace druhé strany, neboť byla povinna učinit tak na základě zákona nebo </w:t>
      </w:r>
      <w:r w:rsidR="00117C94">
        <w:t>pravomocného</w:t>
      </w:r>
      <w:r>
        <w:t xml:space="preserve"> rozhodnutí soudu či příslušného správního orgánu.</w:t>
      </w:r>
    </w:p>
    <w:p w14:paraId="7BFDC762" w14:textId="77777777" w:rsidR="00463F6A" w:rsidRDefault="00463F6A" w:rsidP="00A0352E">
      <w:pPr>
        <w:numPr>
          <w:ilvl w:val="0"/>
          <w:numId w:val="3"/>
        </w:numPr>
        <w:spacing w:after="100"/>
        <w:ind w:left="357" w:hanging="357"/>
        <w:jc w:val="both"/>
      </w:pPr>
      <w:r>
        <w:t>Ukončení účinnosti této Smlouvy z jakýchkoli důvodů se nedotkne ustanovení odstavce 1 tohoto článku Smlouvy a jeho účinnost trvá i po ukončení účinnosti této Smlouvy.</w:t>
      </w:r>
    </w:p>
    <w:p w14:paraId="51D6F76E" w14:textId="77777777" w:rsidR="00463F6A" w:rsidRDefault="00463F6A" w:rsidP="00A0352E">
      <w:pPr>
        <w:numPr>
          <w:ilvl w:val="0"/>
          <w:numId w:val="3"/>
        </w:numPr>
        <w:spacing w:after="100"/>
        <w:ind w:left="357" w:hanging="357"/>
        <w:jc w:val="both"/>
      </w:pPr>
      <w:r>
        <w:t>Poskytovatel se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3EDF287A" w14:textId="77777777" w:rsidR="00463F6A" w:rsidRDefault="00463F6A" w:rsidP="00A0352E">
      <w:pPr>
        <w:pStyle w:val="Zkladntext3"/>
        <w:spacing w:after="100"/>
        <w:jc w:val="center"/>
        <w:rPr>
          <w:b/>
        </w:rPr>
      </w:pPr>
    </w:p>
    <w:p w14:paraId="2D3C899D" w14:textId="77777777" w:rsidR="00D6161B" w:rsidRDefault="00D6161B" w:rsidP="00A0352E">
      <w:pPr>
        <w:pStyle w:val="Zkladntext3"/>
        <w:spacing w:after="100"/>
        <w:jc w:val="center"/>
        <w:rPr>
          <w:b/>
        </w:rPr>
      </w:pPr>
    </w:p>
    <w:p w14:paraId="067806B5" w14:textId="77777777" w:rsidR="00D6161B" w:rsidRDefault="00D6161B" w:rsidP="00A0352E">
      <w:pPr>
        <w:pStyle w:val="Zkladntext3"/>
        <w:spacing w:after="100"/>
        <w:jc w:val="center"/>
        <w:rPr>
          <w:b/>
        </w:rPr>
      </w:pPr>
    </w:p>
    <w:p w14:paraId="45A609D9" w14:textId="77777777" w:rsidR="00D6161B" w:rsidRDefault="00D6161B" w:rsidP="00A0352E">
      <w:pPr>
        <w:pStyle w:val="Zkladntext3"/>
        <w:spacing w:after="100"/>
        <w:jc w:val="center"/>
        <w:rPr>
          <w:b/>
        </w:rPr>
      </w:pPr>
    </w:p>
    <w:p w14:paraId="1220B148" w14:textId="77777777" w:rsidR="00463F6A" w:rsidRPr="007E73CC" w:rsidRDefault="00463F6A" w:rsidP="00A0352E">
      <w:pPr>
        <w:pStyle w:val="Zkladntext3"/>
        <w:spacing w:after="100"/>
        <w:jc w:val="center"/>
        <w:rPr>
          <w:b/>
        </w:rPr>
      </w:pPr>
      <w:r w:rsidRPr="007E73CC">
        <w:rPr>
          <w:b/>
        </w:rPr>
        <w:lastRenderedPageBreak/>
        <w:t xml:space="preserve">Článek </w:t>
      </w:r>
      <w:r>
        <w:rPr>
          <w:b/>
        </w:rPr>
        <w:t>IX</w:t>
      </w:r>
      <w:r w:rsidRPr="007E73CC">
        <w:rPr>
          <w:b/>
        </w:rPr>
        <w:t>.</w:t>
      </w:r>
    </w:p>
    <w:p w14:paraId="0B3DCC49" w14:textId="77777777" w:rsidR="00463F6A" w:rsidRPr="007E73CC" w:rsidRDefault="00463F6A" w:rsidP="00A0352E">
      <w:pPr>
        <w:pStyle w:val="Zkladntext3"/>
        <w:spacing w:after="100"/>
        <w:jc w:val="center"/>
        <w:rPr>
          <w:b/>
        </w:rPr>
      </w:pPr>
      <w:r>
        <w:rPr>
          <w:b/>
        </w:rPr>
        <w:t>Oznámení a komunikace</w:t>
      </w:r>
    </w:p>
    <w:p w14:paraId="5CD2B7AD" w14:textId="77777777" w:rsidR="00463F6A" w:rsidRDefault="00463F6A" w:rsidP="00A0352E">
      <w:pPr>
        <w:numPr>
          <w:ilvl w:val="0"/>
          <w:numId w:val="9"/>
        </w:numPr>
        <w:spacing w:after="100"/>
        <w:ind w:left="357" w:hanging="357"/>
        <w:jc w:val="both"/>
      </w:pPr>
      <w:r>
        <w:t>Veškerá písemná komunikace na základě této Smlouvy bude probíhat v souladu s tímto článkem. Za účinné prostředky komunikace se považuje osobní doručování, doručování doporučenou poštou, faxem či elektronickou poštou, a to na adresy uvedené v</w:t>
      </w:r>
      <w:r w:rsidR="00DD02A4">
        <w:t>e specifikaci</w:t>
      </w:r>
      <w:r>
        <w:t xml:space="preserve"> </w:t>
      </w:r>
      <w:r w:rsidR="00DD02A4">
        <w:t xml:space="preserve">smluvních </w:t>
      </w:r>
      <w:r>
        <w:t xml:space="preserve">stran nebo na adresy, které si </w:t>
      </w:r>
      <w:r w:rsidR="00DD02A4">
        <w:t xml:space="preserve">smluvní </w:t>
      </w:r>
      <w:r>
        <w:t xml:space="preserve">strany vzájemně oznámí (oprávněné osoby): </w:t>
      </w:r>
    </w:p>
    <w:p w14:paraId="38C5A53A" w14:textId="77777777" w:rsidR="00463F6A" w:rsidRDefault="00463F6A" w:rsidP="00A0352E">
      <w:pPr>
        <w:spacing w:after="100"/>
        <w:ind w:left="357"/>
        <w:jc w:val="both"/>
      </w:pPr>
      <w:r>
        <w:t>Za Objednatele:</w:t>
      </w:r>
    </w:p>
    <w:tbl>
      <w:tblPr>
        <w:tblStyle w:val="Mkatabulky"/>
        <w:tblW w:w="0" w:type="auto"/>
        <w:tblInd w:w="357" w:type="dxa"/>
        <w:tblLook w:val="04A0" w:firstRow="1" w:lastRow="0" w:firstColumn="1" w:lastColumn="0" w:noHBand="0" w:noVBand="1"/>
      </w:tblPr>
      <w:tblGrid>
        <w:gridCol w:w="1974"/>
        <w:gridCol w:w="2366"/>
        <w:gridCol w:w="1570"/>
        <w:gridCol w:w="2850"/>
      </w:tblGrid>
      <w:tr w:rsidR="00463F6A" w14:paraId="4B2DA402" w14:textId="77777777" w:rsidTr="00A0352E">
        <w:tc>
          <w:tcPr>
            <w:tcW w:w="1974" w:type="dxa"/>
          </w:tcPr>
          <w:p w14:paraId="11606D14" w14:textId="77777777" w:rsidR="00463F6A" w:rsidRDefault="00463F6A" w:rsidP="00A0352E">
            <w:pPr>
              <w:spacing w:after="100"/>
              <w:jc w:val="both"/>
            </w:pPr>
            <w:r>
              <w:t>Kontakt</w:t>
            </w:r>
          </w:p>
        </w:tc>
        <w:tc>
          <w:tcPr>
            <w:tcW w:w="2366" w:type="dxa"/>
          </w:tcPr>
          <w:p w14:paraId="3B4544EC" w14:textId="77777777" w:rsidR="00463F6A" w:rsidRDefault="00463F6A" w:rsidP="00A0352E">
            <w:pPr>
              <w:spacing w:after="100"/>
              <w:jc w:val="both"/>
            </w:pPr>
            <w:r>
              <w:t>Oblast</w:t>
            </w:r>
          </w:p>
        </w:tc>
        <w:tc>
          <w:tcPr>
            <w:tcW w:w="1570" w:type="dxa"/>
          </w:tcPr>
          <w:p w14:paraId="6B71F576" w14:textId="77777777" w:rsidR="00463F6A" w:rsidRDefault="00463F6A" w:rsidP="00A0352E">
            <w:pPr>
              <w:spacing w:after="100"/>
              <w:jc w:val="both"/>
            </w:pPr>
            <w:r>
              <w:t>Tel.</w:t>
            </w:r>
          </w:p>
        </w:tc>
        <w:tc>
          <w:tcPr>
            <w:tcW w:w="2850" w:type="dxa"/>
          </w:tcPr>
          <w:p w14:paraId="0DE2A702" w14:textId="77777777" w:rsidR="00463F6A" w:rsidRDefault="00463F6A" w:rsidP="00A0352E">
            <w:pPr>
              <w:spacing w:after="100"/>
              <w:jc w:val="both"/>
            </w:pPr>
            <w:r>
              <w:t>e-mail</w:t>
            </w:r>
          </w:p>
        </w:tc>
      </w:tr>
      <w:tr w:rsidR="00463F6A" w14:paraId="6B5C8D20" w14:textId="77777777" w:rsidTr="00A0352E">
        <w:tc>
          <w:tcPr>
            <w:tcW w:w="1974" w:type="dxa"/>
          </w:tcPr>
          <w:p w14:paraId="30F9C7FB" w14:textId="77777777" w:rsidR="00463F6A" w:rsidRDefault="00463F6A" w:rsidP="00A0352E">
            <w:pPr>
              <w:spacing w:after="100"/>
            </w:pPr>
            <w:r w:rsidRPr="00441E2C">
              <w:t xml:space="preserve">Ing. </w:t>
            </w:r>
            <w:r>
              <w:t>Simona Prečanová</w:t>
            </w:r>
          </w:p>
        </w:tc>
        <w:tc>
          <w:tcPr>
            <w:tcW w:w="2366" w:type="dxa"/>
          </w:tcPr>
          <w:p w14:paraId="7979A732" w14:textId="77777777" w:rsidR="00463F6A" w:rsidRDefault="00463F6A" w:rsidP="00A0352E">
            <w:pPr>
              <w:spacing w:after="100"/>
              <w:jc w:val="both"/>
            </w:pPr>
            <w:r>
              <w:t>Smluvní a obchodní podmínky</w:t>
            </w:r>
          </w:p>
        </w:tc>
        <w:tc>
          <w:tcPr>
            <w:tcW w:w="1570" w:type="dxa"/>
          </w:tcPr>
          <w:p w14:paraId="4B102026" w14:textId="77777777" w:rsidR="00463F6A" w:rsidRDefault="00463F6A" w:rsidP="00A0352E">
            <w:pPr>
              <w:spacing w:after="100"/>
              <w:jc w:val="both"/>
            </w:pPr>
            <w:r>
              <w:t>221 813 090</w:t>
            </w:r>
          </w:p>
        </w:tc>
        <w:tc>
          <w:tcPr>
            <w:tcW w:w="2850" w:type="dxa"/>
          </w:tcPr>
          <w:p w14:paraId="44AE3CBA" w14:textId="77777777" w:rsidR="00463F6A" w:rsidRDefault="00463F6A" w:rsidP="00A0352E">
            <w:pPr>
              <w:spacing w:after="100"/>
              <w:jc w:val="both"/>
            </w:pPr>
            <w:r>
              <w:t>simona.precanova</w:t>
            </w:r>
            <w:r w:rsidRPr="00441E2C">
              <w:t>@mze.cz</w:t>
            </w:r>
          </w:p>
        </w:tc>
      </w:tr>
      <w:tr w:rsidR="00463F6A" w14:paraId="2ECBCEDB" w14:textId="77777777" w:rsidTr="00A0352E">
        <w:tc>
          <w:tcPr>
            <w:tcW w:w="1974" w:type="dxa"/>
          </w:tcPr>
          <w:p w14:paraId="589EF17F" w14:textId="77777777" w:rsidR="00463F6A" w:rsidRDefault="00463F6A" w:rsidP="00A0352E">
            <w:pPr>
              <w:spacing w:after="100"/>
            </w:pPr>
            <w:r w:rsidRPr="00441E2C">
              <w:t xml:space="preserve">Ing. </w:t>
            </w:r>
            <w:r w:rsidR="00AA77EA">
              <w:t>Václav Kadlec, Ph.D.</w:t>
            </w:r>
          </w:p>
        </w:tc>
        <w:tc>
          <w:tcPr>
            <w:tcW w:w="2366" w:type="dxa"/>
          </w:tcPr>
          <w:p w14:paraId="64A36C20" w14:textId="77777777" w:rsidR="00463F6A" w:rsidRDefault="00463F6A" w:rsidP="00A0352E">
            <w:pPr>
              <w:spacing w:after="100"/>
              <w:jc w:val="both"/>
            </w:pPr>
            <w:r>
              <w:t>Technické otázky a podmínky záruky</w:t>
            </w:r>
          </w:p>
        </w:tc>
        <w:tc>
          <w:tcPr>
            <w:tcW w:w="1570" w:type="dxa"/>
          </w:tcPr>
          <w:p w14:paraId="6C780367" w14:textId="77777777" w:rsidR="00463F6A" w:rsidRDefault="00463F6A" w:rsidP="00A0352E">
            <w:pPr>
              <w:spacing w:after="100"/>
              <w:jc w:val="both"/>
            </w:pPr>
            <w:r>
              <w:t>221</w:t>
            </w:r>
            <w:r w:rsidR="00AA77EA">
              <w:t> </w:t>
            </w:r>
            <w:r>
              <w:t>812</w:t>
            </w:r>
            <w:r w:rsidR="00AA77EA">
              <w:t xml:space="preserve"> 722</w:t>
            </w:r>
          </w:p>
        </w:tc>
        <w:tc>
          <w:tcPr>
            <w:tcW w:w="2850" w:type="dxa"/>
          </w:tcPr>
          <w:p w14:paraId="53278951" w14:textId="77777777" w:rsidR="00463F6A" w:rsidRDefault="00AA77EA" w:rsidP="00A0352E">
            <w:pPr>
              <w:spacing w:after="100"/>
              <w:jc w:val="both"/>
            </w:pPr>
            <w:r>
              <w:t>vaclav.kadlec</w:t>
            </w:r>
            <w:r w:rsidR="00463F6A" w:rsidRPr="00441E2C">
              <w:t>@mze.cz</w:t>
            </w:r>
          </w:p>
        </w:tc>
      </w:tr>
    </w:tbl>
    <w:p w14:paraId="680DC8FE" w14:textId="77777777" w:rsidR="00463F6A" w:rsidRDefault="00463F6A" w:rsidP="00A0352E">
      <w:pPr>
        <w:spacing w:before="120" w:after="100"/>
        <w:ind w:left="357"/>
        <w:jc w:val="both"/>
      </w:pPr>
      <w:r>
        <w:t>Za Poskytovatele:</w:t>
      </w:r>
    </w:p>
    <w:tbl>
      <w:tblPr>
        <w:tblStyle w:val="Mkatabulky"/>
        <w:tblW w:w="0" w:type="auto"/>
        <w:tblInd w:w="357" w:type="dxa"/>
        <w:tblLook w:val="04A0" w:firstRow="1" w:lastRow="0" w:firstColumn="1" w:lastColumn="0" w:noHBand="0" w:noVBand="1"/>
      </w:tblPr>
      <w:tblGrid>
        <w:gridCol w:w="2019"/>
        <w:gridCol w:w="2268"/>
        <w:gridCol w:w="1701"/>
        <w:gridCol w:w="2835"/>
      </w:tblGrid>
      <w:tr w:rsidR="00463F6A" w14:paraId="6740F301" w14:textId="77777777" w:rsidTr="00A0352E">
        <w:tc>
          <w:tcPr>
            <w:tcW w:w="2019" w:type="dxa"/>
          </w:tcPr>
          <w:p w14:paraId="73E49A34" w14:textId="77777777" w:rsidR="00463F6A" w:rsidRDefault="00463F6A" w:rsidP="00A0352E">
            <w:pPr>
              <w:spacing w:after="100"/>
              <w:jc w:val="both"/>
            </w:pPr>
            <w:r>
              <w:t>Kontakt</w:t>
            </w:r>
          </w:p>
        </w:tc>
        <w:tc>
          <w:tcPr>
            <w:tcW w:w="2268" w:type="dxa"/>
          </w:tcPr>
          <w:p w14:paraId="23FCA63E" w14:textId="77777777" w:rsidR="00463F6A" w:rsidRDefault="00463F6A" w:rsidP="00A0352E">
            <w:pPr>
              <w:spacing w:after="100"/>
              <w:jc w:val="both"/>
            </w:pPr>
            <w:r>
              <w:t>Oblast</w:t>
            </w:r>
          </w:p>
        </w:tc>
        <w:tc>
          <w:tcPr>
            <w:tcW w:w="1701" w:type="dxa"/>
          </w:tcPr>
          <w:p w14:paraId="2E825AFC" w14:textId="77777777" w:rsidR="00463F6A" w:rsidRDefault="00463F6A" w:rsidP="00A0352E">
            <w:pPr>
              <w:spacing w:after="100"/>
              <w:jc w:val="both"/>
            </w:pPr>
            <w:r>
              <w:t>Tel.</w:t>
            </w:r>
          </w:p>
        </w:tc>
        <w:tc>
          <w:tcPr>
            <w:tcW w:w="2835" w:type="dxa"/>
          </w:tcPr>
          <w:p w14:paraId="59E953CE" w14:textId="77777777" w:rsidR="00463F6A" w:rsidRDefault="00463F6A" w:rsidP="00A0352E">
            <w:pPr>
              <w:spacing w:after="100"/>
              <w:jc w:val="both"/>
            </w:pPr>
            <w:r>
              <w:t>e-mail</w:t>
            </w:r>
          </w:p>
        </w:tc>
      </w:tr>
      <w:tr w:rsidR="00463F6A" w14:paraId="12B017FE" w14:textId="77777777" w:rsidTr="00A0352E">
        <w:tc>
          <w:tcPr>
            <w:tcW w:w="2019" w:type="dxa"/>
          </w:tcPr>
          <w:p w14:paraId="41B76027" w14:textId="77777777" w:rsidR="00463F6A" w:rsidRDefault="00463F6A" w:rsidP="00C2215D">
            <w:pPr>
              <w:spacing w:after="100"/>
              <w:jc w:val="both"/>
            </w:pPr>
            <w:r>
              <w:t>Ing. Jiří</w:t>
            </w:r>
          </w:p>
          <w:p w14:paraId="32F09C80" w14:textId="2C090E06" w:rsidR="00463F6A" w:rsidRDefault="00463F6A" w:rsidP="00A0352E">
            <w:pPr>
              <w:spacing w:after="100"/>
            </w:pPr>
            <w:r>
              <w:t>Hladík, Ph.D.</w:t>
            </w:r>
          </w:p>
        </w:tc>
        <w:tc>
          <w:tcPr>
            <w:tcW w:w="2268" w:type="dxa"/>
          </w:tcPr>
          <w:p w14:paraId="53B0964B" w14:textId="77777777" w:rsidR="00463F6A" w:rsidRDefault="00463F6A" w:rsidP="00A0352E">
            <w:pPr>
              <w:spacing w:after="100"/>
              <w:jc w:val="both"/>
            </w:pPr>
            <w:r>
              <w:t>Smluvní a obchodní podmínky</w:t>
            </w:r>
          </w:p>
        </w:tc>
        <w:tc>
          <w:tcPr>
            <w:tcW w:w="1701" w:type="dxa"/>
          </w:tcPr>
          <w:p w14:paraId="38829323" w14:textId="77777777" w:rsidR="00463F6A" w:rsidRDefault="00463F6A" w:rsidP="00A0352E">
            <w:pPr>
              <w:spacing w:after="100"/>
              <w:jc w:val="both"/>
            </w:pPr>
            <w:r>
              <w:t>257 027 300</w:t>
            </w:r>
          </w:p>
        </w:tc>
        <w:tc>
          <w:tcPr>
            <w:tcW w:w="2835" w:type="dxa"/>
          </w:tcPr>
          <w:p w14:paraId="04538208" w14:textId="77777777" w:rsidR="00463F6A" w:rsidRDefault="00463F6A" w:rsidP="00A0352E">
            <w:pPr>
              <w:spacing w:after="100"/>
              <w:jc w:val="both"/>
            </w:pPr>
            <w:r>
              <w:t>hladik.jiri@vumop.cz</w:t>
            </w:r>
          </w:p>
        </w:tc>
      </w:tr>
      <w:tr w:rsidR="00463F6A" w14:paraId="3A10A236" w14:textId="77777777" w:rsidTr="00A0352E">
        <w:tc>
          <w:tcPr>
            <w:tcW w:w="2019" w:type="dxa"/>
          </w:tcPr>
          <w:p w14:paraId="08952FC3" w14:textId="77777777" w:rsidR="00463F6A" w:rsidRDefault="00463F6A" w:rsidP="00A0352E">
            <w:pPr>
              <w:spacing w:after="100"/>
            </w:pPr>
            <w:r>
              <w:t>Ing. Ivan Novotný</w:t>
            </w:r>
          </w:p>
        </w:tc>
        <w:tc>
          <w:tcPr>
            <w:tcW w:w="2268" w:type="dxa"/>
          </w:tcPr>
          <w:p w14:paraId="5E560010" w14:textId="77777777" w:rsidR="00463F6A" w:rsidRDefault="00463F6A" w:rsidP="00A0352E">
            <w:pPr>
              <w:spacing w:after="100"/>
              <w:jc w:val="both"/>
            </w:pPr>
            <w:r>
              <w:t>Technické otázky a podmínky záruky</w:t>
            </w:r>
          </w:p>
        </w:tc>
        <w:tc>
          <w:tcPr>
            <w:tcW w:w="1701" w:type="dxa"/>
          </w:tcPr>
          <w:p w14:paraId="244D56CE" w14:textId="77777777" w:rsidR="00463F6A" w:rsidRDefault="00463F6A" w:rsidP="00A0352E">
            <w:pPr>
              <w:spacing w:after="100"/>
              <w:jc w:val="both"/>
            </w:pPr>
            <w:r>
              <w:t>257 027 204</w:t>
            </w:r>
          </w:p>
        </w:tc>
        <w:tc>
          <w:tcPr>
            <w:tcW w:w="2835" w:type="dxa"/>
          </w:tcPr>
          <w:p w14:paraId="4607F361" w14:textId="77777777" w:rsidR="00463F6A" w:rsidRDefault="00463F6A" w:rsidP="00A0352E">
            <w:pPr>
              <w:spacing w:after="100"/>
              <w:jc w:val="both"/>
            </w:pPr>
            <w:r>
              <w:t>novotny.ivan@vumop.cz</w:t>
            </w:r>
          </w:p>
        </w:tc>
      </w:tr>
    </w:tbl>
    <w:p w14:paraId="2B2BC085" w14:textId="77777777" w:rsidR="00463F6A" w:rsidRDefault="00463F6A" w:rsidP="00C2215D">
      <w:pPr>
        <w:spacing w:after="100"/>
        <w:ind w:left="357"/>
        <w:jc w:val="both"/>
      </w:pPr>
    </w:p>
    <w:p w14:paraId="48856C0F" w14:textId="77777777" w:rsidR="00463F6A" w:rsidRDefault="00463F6A" w:rsidP="00A0352E">
      <w:pPr>
        <w:numPr>
          <w:ilvl w:val="0"/>
          <w:numId w:val="9"/>
        </w:numPr>
        <w:spacing w:after="100"/>
        <w:ind w:left="357" w:hanging="357"/>
        <w:jc w:val="both"/>
      </w:pPr>
      <w:r>
        <w:t>Oznámení se považují za uskutečněná v případě osobního doručování anebo doručování doporučenou poštou okamžikem doručení, v případě posílání faxem či elektronickou poštou okamžikem potvrzení od protistrany při použití stejného komunikačního kanálu.</w:t>
      </w:r>
    </w:p>
    <w:p w14:paraId="418F48B3" w14:textId="77777777" w:rsidR="00463F6A" w:rsidRPr="00F452C9" w:rsidRDefault="00463F6A" w:rsidP="00A0352E">
      <w:pPr>
        <w:numPr>
          <w:ilvl w:val="0"/>
          <w:numId w:val="9"/>
        </w:numPr>
        <w:spacing w:after="100"/>
        <w:ind w:left="357" w:hanging="357"/>
        <w:jc w:val="both"/>
      </w:pPr>
      <w:r>
        <w:t>Smluvní strany jsou oprávněny změnit oprávněné osoby, jsou však povinny na takovou změnu druhou smluvní stranu písemně upozornit. Zmocnění zástupce oprávněné osoby musí být písemné s uvedením rozsahu zmocnění. Poskytovatel se zavazuje ve lhůtě pěti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 což se však netýká osoby Poskytovatele.</w:t>
      </w:r>
    </w:p>
    <w:p w14:paraId="30E4DF48" w14:textId="77777777" w:rsidR="00463F6A" w:rsidRDefault="00463F6A" w:rsidP="00A0352E">
      <w:pPr>
        <w:pStyle w:val="Zkladntext3"/>
        <w:spacing w:after="100"/>
        <w:jc w:val="center"/>
        <w:rPr>
          <w:b/>
        </w:rPr>
      </w:pPr>
    </w:p>
    <w:p w14:paraId="5756A858" w14:textId="77777777" w:rsidR="00463F6A" w:rsidRPr="005F3C2E" w:rsidRDefault="00463F6A" w:rsidP="00A0352E">
      <w:pPr>
        <w:pStyle w:val="Zkladntext3"/>
        <w:spacing w:after="100"/>
        <w:jc w:val="center"/>
        <w:rPr>
          <w:b/>
        </w:rPr>
      </w:pPr>
      <w:r>
        <w:rPr>
          <w:b/>
        </w:rPr>
        <w:t>Článek X</w:t>
      </w:r>
      <w:r w:rsidRPr="005F3C2E">
        <w:rPr>
          <w:b/>
        </w:rPr>
        <w:t>.</w:t>
      </w:r>
    </w:p>
    <w:p w14:paraId="328513FB" w14:textId="77777777" w:rsidR="00463F6A" w:rsidRDefault="00463F6A" w:rsidP="00A0352E">
      <w:pPr>
        <w:pStyle w:val="Zkladntext3"/>
        <w:spacing w:after="100"/>
        <w:jc w:val="center"/>
        <w:rPr>
          <w:b/>
        </w:rPr>
      </w:pPr>
      <w:r w:rsidRPr="005F3C2E">
        <w:rPr>
          <w:b/>
        </w:rPr>
        <w:t>Licenční ujednání</w:t>
      </w:r>
    </w:p>
    <w:p w14:paraId="365C601F" w14:textId="5833115B" w:rsidR="00156B3F" w:rsidRDefault="00017395" w:rsidP="005D0C37">
      <w:pPr>
        <w:pStyle w:val="Odstavecseseznamem"/>
        <w:numPr>
          <w:ilvl w:val="6"/>
          <w:numId w:val="12"/>
        </w:numPr>
        <w:spacing w:after="100"/>
        <w:ind w:left="426"/>
        <w:jc w:val="both"/>
      </w:pPr>
      <w:r w:rsidRPr="00156B3F">
        <w:t xml:space="preserve">Objednatel a Poskytovatel shodně prohlašují, že mezi sebou uzavřeli dne 21. 11. 2011 smlouvu o dílo č.j. 1157-2011-17251, </w:t>
      </w:r>
      <w:r w:rsidR="00384278" w:rsidRPr="00156B3F">
        <w:t xml:space="preserve">dne </w:t>
      </w:r>
      <w:r w:rsidRPr="00156B3F">
        <w:t>30. 3. 2012 smlouvu o dílo č.j. 51052/2012-MZE-13311 a dne 27. 8. 2013 smlouvu o dílo č.j. 776-2013-14143</w:t>
      </w:r>
      <w:r w:rsidR="004F1E85" w:rsidRPr="00156B3F">
        <w:t>, jejichž předmětem bylo vytvoření, aktualizace a rozšíření Příručky</w:t>
      </w:r>
      <w:r w:rsidRPr="00156B3F">
        <w:t xml:space="preserve">. Z těchto smluv vyplývá, že Poskytovatel </w:t>
      </w:r>
      <w:r w:rsidR="004F1E85" w:rsidRPr="00156B3F">
        <w:t xml:space="preserve">Objednateli </w:t>
      </w:r>
      <w:r w:rsidRPr="00156B3F">
        <w:t xml:space="preserve">poskytl k Příručce, ve znění všech jejích změn a doplnění, </w:t>
      </w:r>
      <w:r w:rsidR="00427B6C">
        <w:t xml:space="preserve">oprávnění k výkonu </w:t>
      </w:r>
      <w:r w:rsidRPr="00156B3F">
        <w:t xml:space="preserve">práv duševního vlastnictví </w:t>
      </w:r>
      <w:r w:rsidR="00427B6C">
        <w:t xml:space="preserve">(licenci) </w:t>
      </w:r>
      <w:r w:rsidRPr="00156B3F">
        <w:t>alespoň v takovém rozsahu, v jakém je Poskytovatel Objednatel</w:t>
      </w:r>
      <w:r w:rsidR="004F1E85" w:rsidRPr="00156B3F">
        <w:t>i</w:t>
      </w:r>
      <w:r w:rsidRPr="00156B3F">
        <w:t xml:space="preserve"> podle této </w:t>
      </w:r>
      <w:r w:rsidR="004F1E85" w:rsidRPr="00156B3F">
        <w:t>S</w:t>
      </w:r>
      <w:r w:rsidRPr="00156B3F">
        <w:t xml:space="preserve">mlouvy poskytuje k autorskému dílu, </w:t>
      </w:r>
      <w:r w:rsidR="004F1E85" w:rsidRPr="00156B3F">
        <w:t xml:space="preserve">k </w:t>
      </w:r>
      <w:r w:rsidRPr="00156B3F">
        <w:t xml:space="preserve">databázi či </w:t>
      </w:r>
      <w:r w:rsidR="004F1E85" w:rsidRPr="00156B3F">
        <w:t xml:space="preserve">k </w:t>
      </w:r>
      <w:r w:rsidRPr="00156B3F">
        <w:t>jinému předmětu duševního vlastnictví</w:t>
      </w:r>
      <w:r w:rsidR="004F1E85" w:rsidRPr="00156B3F">
        <w:t>, které jsou předmětem této Smlouvy</w:t>
      </w:r>
      <w:r w:rsidRPr="00156B3F">
        <w:t xml:space="preserve">. Pro případ, že by prohlášení </w:t>
      </w:r>
      <w:r w:rsidR="00384278" w:rsidRPr="00156B3F">
        <w:t xml:space="preserve">dle předchozí věty </w:t>
      </w:r>
      <w:r w:rsidRPr="00156B3F">
        <w:t xml:space="preserve">neodpovídalo skutečnosti, Poskytovatel touto </w:t>
      </w:r>
      <w:r w:rsidR="00384278" w:rsidRPr="00156B3F">
        <w:t>S</w:t>
      </w:r>
      <w:r w:rsidRPr="00156B3F">
        <w:t xml:space="preserve">mlouvou poskytuje </w:t>
      </w:r>
      <w:r w:rsidR="004F1E85" w:rsidRPr="00156B3F">
        <w:t xml:space="preserve">Objednateli práva duševního vlastnictví k Příručce, ve znění všech jejích změn a doplnění, a ke všem jejím </w:t>
      </w:r>
      <w:r w:rsidR="004F1E85" w:rsidRPr="00C2215D">
        <w:t>součástem</w:t>
      </w:r>
      <w:r w:rsidR="00F10614" w:rsidRPr="00C2215D">
        <w:t xml:space="preserve"> a všem jejím verzím</w:t>
      </w:r>
      <w:r w:rsidR="004F1E85" w:rsidRPr="00156B3F">
        <w:t xml:space="preserve"> ve stejném </w:t>
      </w:r>
      <w:r w:rsidR="004F1E85" w:rsidRPr="00156B3F">
        <w:lastRenderedPageBreak/>
        <w:t>rozsahu, v jakém je poskytuje podle této Smlouvy Objednateli k autorskému dílu, k databázi či k jinému předmětu duševního vlastnictví,</w:t>
      </w:r>
      <w:r w:rsidR="00384278" w:rsidRPr="00156B3F">
        <w:t xml:space="preserve"> které jsou předmětem této Smlouvy</w:t>
      </w:r>
      <w:r w:rsidR="00EF2B97">
        <w:t xml:space="preserve">. </w:t>
      </w:r>
      <w:r w:rsidR="00EF2B97" w:rsidRPr="00EF2B97">
        <w:t>Pokud na základě sm</w:t>
      </w:r>
      <w:r w:rsidR="00EF2B97" w:rsidRPr="00427B6C">
        <w:t>luv dle první věty tohoto odstavce vznikla Poskytovateli zvláštní práva pořizovatele databáze ve smyslu § 88 a násl. zákona č. 121/2000 Sb., ve znění pozdějších předpisů, převádí je t</w:t>
      </w:r>
      <w:r w:rsidR="00EF2B97" w:rsidRPr="00EF2B97">
        <w:t>outo Smlouvou na Objednatele</w:t>
      </w:r>
      <w:r w:rsidR="00821A79">
        <w:t>, nedošlo-li již k tomuto převodu dle uvedených smluv</w:t>
      </w:r>
      <w:r w:rsidR="00EF2B97" w:rsidRPr="00EF2B97">
        <w:t>. C</w:t>
      </w:r>
      <w:r w:rsidR="004F1E85" w:rsidRPr="00EF2B97">
        <w:t>ena za poskytnutí</w:t>
      </w:r>
      <w:r w:rsidR="00EF2B97" w:rsidRPr="00EF2B97">
        <w:t xml:space="preserve"> každé</w:t>
      </w:r>
      <w:r w:rsidR="004F1E85" w:rsidRPr="00EF2B97">
        <w:t xml:space="preserve"> licence </w:t>
      </w:r>
      <w:r w:rsidR="00EF2B97" w:rsidRPr="00EF2B97">
        <w:t xml:space="preserve">podle tohoto odstavce </w:t>
      </w:r>
      <w:r w:rsidR="004F1E85" w:rsidRPr="00EF2B97">
        <w:t>je zahrnuta v ceně dle čl. III. této Smlouvy.</w:t>
      </w:r>
      <w:r w:rsidR="00821A79">
        <w:t xml:space="preserve"> Rovněž cena za převod zvláštních práv pořizovatele databáze je zahrnuta v ceně dle čl. III. této Smlouvy, pokud již nebyla uhrazena na základě smluv uvedených ve větě první tohoto odstavce.</w:t>
      </w:r>
      <w:r w:rsidR="00156B3F" w:rsidRPr="00156B3F">
        <w:t xml:space="preserve"> </w:t>
      </w:r>
      <w:r w:rsidR="00156B3F">
        <w:t>Poskytovatel odpovídá Objednateli za to, že při plnění předmětu smluv dle věty první tohoto odstavce žádným způsobem neporušil ani nenarušil práva třetích osob, a to zejména práva autorská, a Poskytovatel odpovídá Objednateli za právní vady plnění dle těchto smluv a zavazuje se Objednatele odškodnit v plném rozsahu, uplatní-li třetí osoba úspěšně a oprávněně proti Objednateli autorskoprávní nebo jiný právní nárok, který vyplývá z právní vady takového plnění.</w:t>
      </w:r>
    </w:p>
    <w:p w14:paraId="7A9C50B7" w14:textId="52BAAD90" w:rsidR="005D0C37" w:rsidRDefault="00463F6A" w:rsidP="005D0C37">
      <w:pPr>
        <w:pStyle w:val="Zkladntext3"/>
        <w:numPr>
          <w:ilvl w:val="6"/>
          <w:numId w:val="12"/>
        </w:numPr>
        <w:spacing w:after="100"/>
        <w:ind w:left="426"/>
        <w:rPr>
          <w:szCs w:val="24"/>
        </w:rPr>
      </w:pPr>
      <w:r w:rsidRPr="008F20B8">
        <w:rPr>
          <w:szCs w:val="24"/>
        </w:rPr>
        <w:t>Vzhledem k</w:t>
      </w:r>
      <w:r>
        <w:rPr>
          <w:szCs w:val="24"/>
        </w:rPr>
        <w:t> té skutečnosti</w:t>
      </w:r>
      <w:r w:rsidRPr="008F20B8">
        <w:rPr>
          <w:szCs w:val="24"/>
        </w:rPr>
        <w:t xml:space="preserve">, že výsledkem činnosti </w:t>
      </w:r>
      <w:r>
        <w:rPr>
          <w:szCs w:val="24"/>
        </w:rPr>
        <w:t xml:space="preserve">Poskytovatele </w:t>
      </w:r>
      <w:r w:rsidRPr="008F20B8">
        <w:rPr>
          <w:szCs w:val="24"/>
        </w:rPr>
        <w:t>a/nebo jeho subdodavatele</w:t>
      </w:r>
      <w:r>
        <w:rPr>
          <w:szCs w:val="24"/>
        </w:rPr>
        <w:t xml:space="preserve"> </w:t>
      </w:r>
      <w:r w:rsidRPr="008F20B8">
        <w:rPr>
          <w:szCs w:val="24"/>
        </w:rPr>
        <w:t xml:space="preserve">(-ů) či osob jimi využitými k poskytování plnění dle této Smlouvy </w:t>
      </w:r>
      <w:r>
        <w:rPr>
          <w:szCs w:val="24"/>
        </w:rPr>
        <w:t xml:space="preserve">může být </w:t>
      </w:r>
      <w:r w:rsidRPr="008F20B8">
        <w:rPr>
          <w:szCs w:val="24"/>
        </w:rPr>
        <w:t>plnění, které naplňuje znaky autorského díla dle zákona č. 121/2000 Sb., o právu autorském, o právech souvisejících s právem autorským a o změně některých zákonů (autorský zákon) ve znění pozdějších předpisů</w:t>
      </w:r>
      <w:r w:rsidR="001141BA">
        <w:rPr>
          <w:szCs w:val="24"/>
        </w:rPr>
        <w:t>,</w:t>
      </w:r>
      <w:r w:rsidRPr="008F20B8">
        <w:rPr>
          <w:szCs w:val="24"/>
        </w:rPr>
        <w:t xml:space="preserve"> (dále jen „autorské dílo“)</w:t>
      </w:r>
      <w:r w:rsidR="001141BA">
        <w:rPr>
          <w:szCs w:val="24"/>
        </w:rPr>
        <w:t>,</w:t>
      </w:r>
      <w:r>
        <w:rPr>
          <w:szCs w:val="24"/>
        </w:rPr>
        <w:t xml:space="preserve"> smluvní strany se dohodly na následujícím</w:t>
      </w:r>
      <w:r w:rsidRPr="008F20B8">
        <w:rPr>
          <w:szCs w:val="24"/>
        </w:rPr>
        <w:t>:</w:t>
      </w:r>
    </w:p>
    <w:p w14:paraId="2DC99B06" w14:textId="77777777" w:rsidR="005D0C37" w:rsidRDefault="00463F6A" w:rsidP="005D0C37">
      <w:pPr>
        <w:pStyle w:val="Zkladntext3"/>
        <w:numPr>
          <w:ilvl w:val="6"/>
          <w:numId w:val="12"/>
        </w:numPr>
        <w:spacing w:after="100"/>
        <w:ind w:left="426"/>
        <w:rPr>
          <w:szCs w:val="24"/>
        </w:rPr>
      </w:pPr>
      <w:r w:rsidRPr="000C3F1D">
        <w:rPr>
          <w:szCs w:val="24"/>
        </w:rPr>
        <w:t>Poskytovatel prohlašuje, že bude nejpozději ke dni zahájení jakéhokoli užívání autorského díla Objednatelem oprávněn vykonávat svým jménem a na svůj účet majetková práva autorů k autorskému dílu a že má nebo bude mít nejpozději k uvedenému dni souhlas autorů k uzavření následujících licenčních ujednání; toto prohlášení zahrnuje i taková práva autorů, která by vytvořením autorského díla teprve vznikla. Pokud prohlášení dle předchozí věty nebude moci být dodrženo z důvodu, že část autorského díla byla provedena subdodavatelem Poskytovatele, je Poskytovatel povinen zajistit si od subdodavatele dostatečná práva k poskytnutí licence a souvisejících oprávnění Objednateli v souladu s ustanoveními této Smlouvy, a to nejpozději ke dni převzetí příslušné subdodávky; Poskytovatel poskytuje Objednateli (nabyvateli licence) nevypověditelné oprávnění ke všem v úvahu přicházejícím způsobům užití autorského díla  a bez jakéhokoliv omezení, známým ke dni uzavření Smlouvy, zejména ke způsobům užití uvedeným v § 12 zákona č. 121/2000 Sb., o právu autorském, o právech souvisejících s právem autorským a o změně některých zákonů (autorský zákon), ve znění pozdějších předpisů</w:t>
      </w:r>
      <w:r w:rsidR="009E7B8B">
        <w:rPr>
          <w:szCs w:val="24"/>
        </w:rPr>
        <w:t>,</w:t>
      </w:r>
      <w:r w:rsidRPr="000C3F1D">
        <w:rPr>
          <w:szCs w:val="24"/>
        </w:rPr>
        <w:t xml:space="preserve"> a bez jakéhokoliv omezení, a to zejména pokud jde o územní, časový nebo množstevní rozsah užití;</w:t>
      </w:r>
    </w:p>
    <w:p w14:paraId="20E6C2A7" w14:textId="77777777" w:rsidR="005D0C37" w:rsidRDefault="00E6701B" w:rsidP="005D0C37">
      <w:pPr>
        <w:pStyle w:val="Zkladntext3"/>
        <w:numPr>
          <w:ilvl w:val="6"/>
          <w:numId w:val="12"/>
        </w:numPr>
        <w:spacing w:after="100"/>
        <w:ind w:left="426"/>
        <w:rPr>
          <w:szCs w:val="24"/>
        </w:rPr>
      </w:pPr>
      <w:r w:rsidRPr="005D0C37">
        <w:rPr>
          <w:szCs w:val="24"/>
        </w:rPr>
        <w:t>S</w:t>
      </w:r>
      <w:r w:rsidR="00463F6A" w:rsidRPr="005D0C37">
        <w:rPr>
          <w:szCs w:val="24"/>
        </w:rPr>
        <w:t>mluvní strany se výslovně dohodly, že cena za poskytnutí této licence</w:t>
      </w:r>
      <w:r w:rsidR="009E7B8B" w:rsidRPr="005D0C37">
        <w:rPr>
          <w:szCs w:val="24"/>
        </w:rPr>
        <w:t xml:space="preserve"> Poskytovatelem, respektive práv dle tohoto článku,</w:t>
      </w:r>
      <w:r w:rsidR="00463F6A" w:rsidRPr="005D0C37">
        <w:rPr>
          <w:szCs w:val="24"/>
        </w:rPr>
        <w:t xml:space="preserve"> je již zahrnuta ve smluvní celkové ceně za Dílo a Služby podle čl. III. této Smlouvy;</w:t>
      </w:r>
    </w:p>
    <w:p w14:paraId="7DD3977A" w14:textId="2D415902" w:rsidR="005D0C37" w:rsidRDefault="00463F6A" w:rsidP="005D0C37">
      <w:pPr>
        <w:pStyle w:val="Zkladntext3"/>
        <w:numPr>
          <w:ilvl w:val="6"/>
          <w:numId w:val="12"/>
        </w:numPr>
        <w:spacing w:after="100"/>
        <w:ind w:left="426"/>
        <w:rPr>
          <w:szCs w:val="24"/>
        </w:rPr>
      </w:pPr>
      <w:r w:rsidRPr="005D0C37">
        <w:rPr>
          <w:szCs w:val="24"/>
        </w:rPr>
        <w:t xml:space="preserve">Poskytovatel poskytuje tuto licenci Objednateli (nabyvateli licence) </w:t>
      </w:r>
      <w:r w:rsidR="009E7B8B" w:rsidRPr="005D0C37">
        <w:rPr>
          <w:szCs w:val="24"/>
        </w:rPr>
        <w:t>jakožto</w:t>
      </w:r>
      <w:r w:rsidRPr="005D0C37">
        <w:rPr>
          <w:szCs w:val="24"/>
        </w:rPr>
        <w:t xml:space="preserve"> výhradní podle § 2360 odst. 1 občanského zákoníku. Zhotovitel je oprávněn k výkonu práva, ke kterému udělil výhradní licenci Objednateli, s výjimkou oprávnění udělit </w:t>
      </w:r>
      <w:r w:rsidR="001141BA" w:rsidRPr="005D0C37">
        <w:rPr>
          <w:szCs w:val="24"/>
        </w:rPr>
        <w:t xml:space="preserve">licenci či </w:t>
      </w:r>
      <w:r w:rsidRPr="005D0C37">
        <w:rPr>
          <w:szCs w:val="24"/>
        </w:rPr>
        <w:t>sublicenci třetímu subjektu</w:t>
      </w:r>
      <w:r w:rsidR="00D4513E" w:rsidRPr="005D0C37">
        <w:rPr>
          <w:szCs w:val="24"/>
        </w:rPr>
        <w:t>.</w:t>
      </w:r>
    </w:p>
    <w:p w14:paraId="130F6E9B" w14:textId="77777777" w:rsidR="005D0C37" w:rsidRDefault="00463F6A" w:rsidP="005D0C37">
      <w:pPr>
        <w:pStyle w:val="Zkladntext3"/>
        <w:numPr>
          <w:ilvl w:val="6"/>
          <w:numId w:val="12"/>
        </w:numPr>
        <w:spacing w:after="100"/>
        <w:ind w:left="426"/>
        <w:rPr>
          <w:szCs w:val="24"/>
        </w:rPr>
      </w:pPr>
      <w:r w:rsidRPr="005D0C37">
        <w:rPr>
          <w:szCs w:val="24"/>
        </w:rPr>
        <w:t>Objednatel (nabyvatel licence) není povinen licenci využít;</w:t>
      </w:r>
    </w:p>
    <w:p w14:paraId="6068B5B1" w14:textId="77777777" w:rsidR="005D0C37" w:rsidRDefault="00463F6A" w:rsidP="005D0C37">
      <w:pPr>
        <w:pStyle w:val="Zkladntext3"/>
        <w:numPr>
          <w:ilvl w:val="6"/>
          <w:numId w:val="12"/>
        </w:numPr>
        <w:spacing w:after="100"/>
        <w:ind w:left="426"/>
        <w:rPr>
          <w:szCs w:val="24"/>
        </w:rPr>
      </w:pPr>
      <w:r w:rsidRPr="005D0C37">
        <w:rPr>
          <w:szCs w:val="24"/>
        </w:rPr>
        <w:t xml:space="preserve">Objednatel (nabyvatel licence) je oprávněn bez dalšího </w:t>
      </w:r>
      <w:r w:rsidR="009E7B8B" w:rsidRPr="005D0C37">
        <w:rPr>
          <w:szCs w:val="24"/>
        </w:rPr>
        <w:t xml:space="preserve">kdykoli </w:t>
      </w:r>
      <w:r w:rsidRPr="005D0C37">
        <w:rPr>
          <w:szCs w:val="24"/>
        </w:rPr>
        <w:t>upravit či jinak měnit autorské dílo, jeho název nebo označení autorů, stejně jako spojit autorské dílo</w:t>
      </w:r>
      <w:r w:rsidR="009E7B8B" w:rsidRPr="005D0C37">
        <w:rPr>
          <w:szCs w:val="24"/>
        </w:rPr>
        <w:t xml:space="preserve"> nebo jeho část</w:t>
      </w:r>
      <w:r w:rsidRPr="005D0C37">
        <w:rPr>
          <w:szCs w:val="24"/>
        </w:rPr>
        <w:t xml:space="preserve"> s jiným dílem nebo zařadit autorské dílo </w:t>
      </w:r>
      <w:r w:rsidR="009E7B8B" w:rsidRPr="005D0C37">
        <w:rPr>
          <w:szCs w:val="24"/>
        </w:rPr>
        <w:t xml:space="preserve">či jeho část </w:t>
      </w:r>
      <w:r w:rsidRPr="005D0C37">
        <w:rPr>
          <w:szCs w:val="24"/>
        </w:rPr>
        <w:t xml:space="preserve">do díla souborného nebo na jeho základě či při jeho využití vytvořit dílo nové, a to přímo nebo prostřednictvím třetích </w:t>
      </w:r>
      <w:r w:rsidRPr="005D0C37">
        <w:rPr>
          <w:szCs w:val="24"/>
        </w:rPr>
        <w:lastRenderedPageBreak/>
        <w:t>osob;</w:t>
      </w:r>
      <w:r w:rsidR="00C93193" w:rsidRPr="005D0C37">
        <w:rPr>
          <w:szCs w:val="24"/>
        </w:rPr>
        <w:t xml:space="preserve"> Současně s tím je Objednatel oprávněn autorské dílo, resp. jeho dílčí část zveřejnit a bez jakýchkoliv omezení. </w:t>
      </w:r>
    </w:p>
    <w:p w14:paraId="2B1B2557" w14:textId="77777777" w:rsidR="005D0C37" w:rsidRDefault="00463F6A" w:rsidP="005D0C37">
      <w:pPr>
        <w:pStyle w:val="Zkladntext3"/>
        <w:numPr>
          <w:ilvl w:val="6"/>
          <w:numId w:val="12"/>
        </w:numPr>
        <w:spacing w:after="100"/>
        <w:ind w:left="426"/>
        <w:rPr>
          <w:szCs w:val="24"/>
        </w:rPr>
      </w:pPr>
      <w:r w:rsidRPr="005D0C37">
        <w:rPr>
          <w:szCs w:val="24"/>
        </w:rPr>
        <w:t xml:space="preserve">Licence a související oprávnění jsou Objednateli poskytována s účinností ode dne dokončení díla, resp. dokončení dílčích částí díla. Licence a </w:t>
      </w:r>
      <w:r w:rsidR="009E7B8B" w:rsidRPr="005D0C37">
        <w:rPr>
          <w:szCs w:val="24"/>
        </w:rPr>
        <w:t>ostatní</w:t>
      </w:r>
      <w:r w:rsidRPr="005D0C37">
        <w:rPr>
          <w:szCs w:val="24"/>
        </w:rPr>
        <w:t xml:space="preserve"> oprávnění </w:t>
      </w:r>
      <w:r w:rsidR="009E7B8B" w:rsidRPr="005D0C37">
        <w:rPr>
          <w:szCs w:val="24"/>
        </w:rPr>
        <w:t xml:space="preserve">dle tohoto článku </w:t>
      </w:r>
      <w:r w:rsidRPr="005D0C37">
        <w:rPr>
          <w:szCs w:val="24"/>
        </w:rPr>
        <w:t>jsou poskytován</w:t>
      </w:r>
      <w:r w:rsidR="009E7B8B" w:rsidRPr="005D0C37">
        <w:rPr>
          <w:szCs w:val="24"/>
        </w:rPr>
        <w:t>y</w:t>
      </w:r>
      <w:r w:rsidRPr="005D0C37">
        <w:rPr>
          <w:szCs w:val="24"/>
        </w:rPr>
        <w:t xml:space="preserve"> na dobu neurčitou. Do doby poskytnutí licence je Objednatel oprávněn autorské dílo užívat pro účely akceptace a ověření výsledku plnění. </w:t>
      </w:r>
      <w:bookmarkStart w:id="1" w:name="_Ref426016521"/>
      <w:bookmarkStart w:id="2" w:name="_Ref426438460"/>
    </w:p>
    <w:p w14:paraId="79FC515C" w14:textId="77777777" w:rsidR="005D0C37" w:rsidRDefault="00463F6A" w:rsidP="005D0C37">
      <w:pPr>
        <w:pStyle w:val="Zkladntext3"/>
        <w:numPr>
          <w:ilvl w:val="6"/>
          <w:numId w:val="12"/>
        </w:numPr>
        <w:spacing w:after="100"/>
        <w:ind w:left="426"/>
        <w:rPr>
          <w:szCs w:val="24"/>
        </w:rPr>
      </w:pPr>
      <w:r w:rsidRPr="005D0C37">
        <w:rPr>
          <w:szCs w:val="24"/>
        </w:rPr>
        <w:t xml:space="preserve">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zařazovat do databází či na jeho základě či s jeho použitím vytvořit nové autorské dílo či jiný předmět duševního vlastnictví apod., a to přímo nebo prostřednictvím třetích osob. </w:t>
      </w:r>
      <w:bookmarkStart w:id="3" w:name="_Ref207366983"/>
      <w:r w:rsidRPr="005D0C37">
        <w:rPr>
          <w:szCs w:val="24"/>
        </w:rPr>
        <w:t xml:space="preserve">Objednatel je </w:t>
      </w:r>
      <w:r w:rsidR="00874936" w:rsidRPr="005D0C37">
        <w:rPr>
          <w:szCs w:val="24"/>
        </w:rPr>
        <w:t xml:space="preserve">bez dalšího </w:t>
      </w:r>
      <w:r w:rsidRPr="005D0C37">
        <w:rPr>
          <w:szCs w:val="24"/>
        </w:rPr>
        <w:t>oprávněn udělit třetí osobě podlicenci k výkonu práv duševního vlastnictví k autorskému dílu nebo svoje oprávnění k výkonu práv duševního vlastnictví k autorskému dílu třetí osobě postoupit.</w:t>
      </w:r>
      <w:bookmarkEnd w:id="1"/>
      <w:bookmarkEnd w:id="2"/>
      <w:bookmarkEnd w:id="3"/>
    </w:p>
    <w:p w14:paraId="717B73C0" w14:textId="77777777" w:rsidR="005D0C37" w:rsidRDefault="00463F6A" w:rsidP="005D0C37">
      <w:pPr>
        <w:pStyle w:val="Zkladntext3"/>
        <w:numPr>
          <w:ilvl w:val="6"/>
          <w:numId w:val="12"/>
        </w:numPr>
        <w:spacing w:after="100"/>
        <w:ind w:left="426"/>
        <w:rPr>
          <w:szCs w:val="24"/>
        </w:rPr>
      </w:pPr>
      <w:r w:rsidRPr="005D0C37">
        <w:rPr>
          <w:szCs w:val="24"/>
        </w:rPr>
        <w:t xml:space="preserve">Smluvní strany se dohodly, že </w:t>
      </w:r>
      <w:r w:rsidR="00A86AB9" w:rsidRPr="005D0C37">
        <w:rPr>
          <w:szCs w:val="24"/>
        </w:rPr>
        <w:t xml:space="preserve">ve vztahu k </w:t>
      </w:r>
      <w:r w:rsidRPr="005D0C37">
        <w:rPr>
          <w:szCs w:val="24"/>
        </w:rPr>
        <w:t xml:space="preserve">jejich </w:t>
      </w:r>
      <w:r w:rsidR="00A86AB9" w:rsidRPr="005D0C37">
        <w:rPr>
          <w:szCs w:val="24"/>
        </w:rPr>
        <w:t>licenčním ujednáním dle tohoto článku</w:t>
      </w:r>
      <w:r w:rsidRPr="005D0C37">
        <w:rPr>
          <w:szCs w:val="24"/>
        </w:rPr>
        <w:t xml:space="preserve"> </w:t>
      </w:r>
      <w:r w:rsidR="00A86AB9" w:rsidRPr="005D0C37">
        <w:rPr>
          <w:szCs w:val="24"/>
        </w:rPr>
        <w:t>je vyloučeno použití</w:t>
      </w:r>
      <w:r w:rsidRPr="005D0C37">
        <w:rPr>
          <w:szCs w:val="24"/>
        </w:rPr>
        <w:t xml:space="preserve"> ustanovení § 2364, § 2370, § 2378 a § 2382 občanského zákoníku.</w:t>
      </w:r>
      <w:r w:rsidR="00182D17" w:rsidRPr="005D0C37">
        <w:rPr>
          <w:szCs w:val="24"/>
        </w:rPr>
        <w:t xml:space="preserve"> </w:t>
      </w:r>
      <w:r w:rsidRPr="005D0C37">
        <w:rPr>
          <w:szCs w:val="24"/>
        </w:rPr>
        <w:t>Práva získaná v rámci plnění této Smlouvy přechází i na případného právního nástupce Objednatele. Případná změna v osobě Poskytovatele (např. právní nástupnictví) nebude mít vliv na oprávnění udělená v rámci této Smlouvy Poskytovatelem Objednateli.</w:t>
      </w:r>
    </w:p>
    <w:p w14:paraId="186620EE" w14:textId="77777777" w:rsidR="007242B0" w:rsidRDefault="00463F6A" w:rsidP="005D0C37">
      <w:pPr>
        <w:pStyle w:val="Zkladntext3"/>
        <w:numPr>
          <w:ilvl w:val="6"/>
          <w:numId w:val="12"/>
        </w:numPr>
        <w:spacing w:after="100"/>
        <w:ind w:left="426"/>
        <w:rPr>
          <w:szCs w:val="24"/>
        </w:rPr>
      </w:pPr>
      <w:r w:rsidRPr="005D0C37">
        <w:rPr>
          <w:szCs w:val="24"/>
        </w:rPr>
        <w:t xml:space="preserve">Poskytovatel poskytne </w:t>
      </w:r>
      <w:r w:rsidR="00A86AB9" w:rsidRPr="005D0C37">
        <w:rPr>
          <w:szCs w:val="24"/>
        </w:rPr>
        <w:t>O</w:t>
      </w:r>
      <w:r w:rsidRPr="005D0C37">
        <w:rPr>
          <w:szCs w:val="24"/>
        </w:rPr>
        <w:t xml:space="preserve">bjednateli současně s licenčním oprávněním veškeré podklady a informace potřebné k výkonu licence. </w:t>
      </w:r>
    </w:p>
    <w:p w14:paraId="7C244AAF" w14:textId="77777777" w:rsidR="00463F6A" w:rsidRPr="001E2E16" w:rsidRDefault="00463F6A" w:rsidP="005D0C37">
      <w:pPr>
        <w:pStyle w:val="Zkladntext3"/>
        <w:numPr>
          <w:ilvl w:val="2"/>
          <w:numId w:val="13"/>
        </w:numPr>
        <w:tabs>
          <w:tab w:val="left" w:pos="1843"/>
        </w:tabs>
        <w:spacing w:after="100"/>
        <w:ind w:left="1434" w:hanging="357"/>
        <w:rPr>
          <w:szCs w:val="24"/>
        </w:rPr>
      </w:pPr>
      <w:r w:rsidRPr="00A34921">
        <w:rPr>
          <w:szCs w:val="24"/>
        </w:rPr>
        <w:t>Bude-li v souvislosti s plněním předmětu této Smlouvy vytvořena databáze, bude se za pořizovatele takové databáze vždy považovat Objednatel</w:t>
      </w:r>
      <w:r>
        <w:rPr>
          <w:szCs w:val="24"/>
        </w:rPr>
        <w:t>.</w:t>
      </w:r>
    </w:p>
    <w:p w14:paraId="175228AB" w14:textId="77777777" w:rsidR="00463F6A" w:rsidRPr="001E2E16" w:rsidRDefault="00A86AB9" w:rsidP="005D0C37">
      <w:pPr>
        <w:pStyle w:val="Zkladntext3"/>
        <w:numPr>
          <w:ilvl w:val="2"/>
          <w:numId w:val="13"/>
        </w:numPr>
        <w:tabs>
          <w:tab w:val="left" w:pos="1843"/>
        </w:tabs>
        <w:spacing w:after="100"/>
        <w:ind w:left="1434" w:hanging="357"/>
        <w:rPr>
          <w:szCs w:val="24"/>
        </w:rPr>
      </w:pPr>
      <w:r>
        <w:rPr>
          <w:szCs w:val="24"/>
        </w:rPr>
        <w:t>Poskytovatel</w:t>
      </w:r>
      <w:r w:rsidR="00463F6A" w:rsidRPr="00A34921">
        <w:rPr>
          <w:szCs w:val="24"/>
        </w:rPr>
        <w:t xml:space="preserve"> tímto prohlašuje, že pokud v souvislosti s plněním na základě </w:t>
      </w:r>
      <w:r w:rsidR="00463F6A" w:rsidRPr="003A5077">
        <w:rPr>
          <w:szCs w:val="24"/>
        </w:rPr>
        <w:t xml:space="preserve">této </w:t>
      </w:r>
      <w:r w:rsidR="00463F6A">
        <w:rPr>
          <w:szCs w:val="24"/>
        </w:rPr>
        <w:t>S</w:t>
      </w:r>
      <w:r w:rsidR="00463F6A" w:rsidRPr="003A5077">
        <w:rPr>
          <w:szCs w:val="24"/>
        </w:rPr>
        <w:t xml:space="preserve">mlouvy </w:t>
      </w:r>
      <w:r>
        <w:rPr>
          <w:szCs w:val="24"/>
        </w:rPr>
        <w:t xml:space="preserve">on nebo jeho subdodavatel </w:t>
      </w:r>
      <w:r w:rsidR="00463F6A" w:rsidRPr="003A5077">
        <w:rPr>
          <w:szCs w:val="24"/>
        </w:rPr>
        <w:t xml:space="preserve">vytvořil </w:t>
      </w:r>
      <w:r>
        <w:rPr>
          <w:szCs w:val="24"/>
        </w:rPr>
        <w:t xml:space="preserve">databázi či </w:t>
      </w:r>
      <w:r w:rsidR="00463F6A" w:rsidRPr="003A5077">
        <w:rPr>
          <w:szCs w:val="24"/>
        </w:rPr>
        <w:t xml:space="preserve">databáze, zřídil </w:t>
      </w:r>
      <w:r>
        <w:rPr>
          <w:szCs w:val="24"/>
        </w:rPr>
        <w:t xml:space="preserve">ji, resp. </w:t>
      </w:r>
      <w:r w:rsidR="00463F6A" w:rsidRPr="003A5077">
        <w:rPr>
          <w:szCs w:val="24"/>
        </w:rPr>
        <w:t>je pro O</w:t>
      </w:r>
      <w:r w:rsidR="00463F6A" w:rsidRPr="0061176B">
        <w:rPr>
          <w:szCs w:val="24"/>
        </w:rPr>
        <w:t>bjednatele</w:t>
      </w:r>
      <w:r w:rsidR="00463F6A">
        <w:rPr>
          <w:szCs w:val="24"/>
        </w:rPr>
        <w:t xml:space="preserve"> jako pořizovatele databáze</w:t>
      </w:r>
      <w:r w:rsidR="00463F6A" w:rsidRPr="0061176B">
        <w:rPr>
          <w:szCs w:val="24"/>
        </w:rPr>
        <w:t xml:space="preserve"> </w:t>
      </w:r>
      <w:r>
        <w:rPr>
          <w:szCs w:val="24"/>
        </w:rPr>
        <w:t xml:space="preserve">dle § 89 autorského zákona </w:t>
      </w:r>
      <w:r w:rsidR="00463F6A" w:rsidRPr="0061176B">
        <w:rPr>
          <w:szCs w:val="24"/>
        </w:rPr>
        <w:t>a O</w:t>
      </w:r>
      <w:r w:rsidR="00463F6A" w:rsidRPr="00571FB1">
        <w:rPr>
          <w:szCs w:val="24"/>
        </w:rPr>
        <w:t xml:space="preserve">bjednateli </w:t>
      </w:r>
      <w:r w:rsidR="00463F6A">
        <w:rPr>
          <w:szCs w:val="24"/>
        </w:rPr>
        <w:t xml:space="preserve">tak </w:t>
      </w:r>
      <w:r w:rsidR="00463F6A" w:rsidRPr="00571FB1">
        <w:rPr>
          <w:szCs w:val="24"/>
        </w:rPr>
        <w:t xml:space="preserve">svědčí všechna práva na vytěžování nebo na zužitkování celého obsahu </w:t>
      </w:r>
      <w:r>
        <w:rPr>
          <w:szCs w:val="24"/>
        </w:rPr>
        <w:t xml:space="preserve">každé </w:t>
      </w:r>
      <w:r w:rsidR="00463F6A" w:rsidRPr="00571FB1">
        <w:rPr>
          <w:szCs w:val="24"/>
        </w:rPr>
        <w:t xml:space="preserve">databáze nebo její kvalitativně nebo kvantitativně podstatné části a právo udělit jinému oprávnění k výkonu tohoto </w:t>
      </w:r>
      <w:r w:rsidR="00463F6A" w:rsidRPr="00E96875">
        <w:rPr>
          <w:szCs w:val="24"/>
        </w:rPr>
        <w:t xml:space="preserve">práva. Objednatel je oprávněn </w:t>
      </w:r>
      <w:r>
        <w:rPr>
          <w:szCs w:val="24"/>
        </w:rPr>
        <w:t xml:space="preserve">každou </w:t>
      </w:r>
      <w:r w:rsidR="00463F6A" w:rsidRPr="00E96875">
        <w:rPr>
          <w:szCs w:val="24"/>
        </w:rPr>
        <w:t xml:space="preserve">databázi měnit a doplňovat bez souhlasu a vědomí </w:t>
      </w:r>
      <w:r>
        <w:rPr>
          <w:szCs w:val="24"/>
        </w:rPr>
        <w:t>Poskytovatele</w:t>
      </w:r>
      <w:r w:rsidR="00463F6A" w:rsidRPr="00E96875">
        <w:rPr>
          <w:szCs w:val="24"/>
        </w:rPr>
        <w:t>.</w:t>
      </w:r>
    </w:p>
    <w:p w14:paraId="45EEDCCC" w14:textId="77777777" w:rsidR="00463F6A" w:rsidRPr="001E2E16" w:rsidRDefault="00463F6A" w:rsidP="005D0C37">
      <w:pPr>
        <w:pStyle w:val="Zkladntext3"/>
        <w:numPr>
          <w:ilvl w:val="2"/>
          <w:numId w:val="13"/>
        </w:numPr>
        <w:tabs>
          <w:tab w:val="left" w:pos="1843"/>
        </w:tabs>
        <w:spacing w:after="100"/>
        <w:ind w:left="1434" w:hanging="357"/>
        <w:rPr>
          <w:szCs w:val="24"/>
        </w:rPr>
      </w:pPr>
      <w:r w:rsidRPr="001E2E16">
        <w:rPr>
          <w:szCs w:val="24"/>
        </w:rPr>
        <w:t xml:space="preserve">V případě, že by se z jakéhokoliv důvodu stal pořizovatelem databáze </w:t>
      </w:r>
      <w:r w:rsidR="00A86AB9" w:rsidRPr="001E2E16">
        <w:rPr>
          <w:szCs w:val="24"/>
        </w:rPr>
        <w:t>Poskytovatel</w:t>
      </w:r>
      <w:r w:rsidRPr="001E2E16">
        <w:rPr>
          <w:szCs w:val="24"/>
        </w:rPr>
        <w:t xml:space="preserve">, </w:t>
      </w:r>
      <w:r w:rsidR="00A86AB9" w:rsidRPr="001E2E16">
        <w:rPr>
          <w:szCs w:val="24"/>
        </w:rPr>
        <w:t>Poskytovatel</w:t>
      </w:r>
      <w:r w:rsidRPr="001E2E16">
        <w:rPr>
          <w:szCs w:val="24"/>
        </w:rPr>
        <w:t xml:space="preserve"> touto Smlouvou převádí veškerá práva k databázi na Objednatele a Objednatel tato práva přijímá.</w:t>
      </w:r>
    </w:p>
    <w:p w14:paraId="77994C2E" w14:textId="77777777" w:rsidR="00463F6A" w:rsidRDefault="00463F6A" w:rsidP="005D0C37">
      <w:pPr>
        <w:pStyle w:val="Zkladntext3"/>
        <w:numPr>
          <w:ilvl w:val="2"/>
          <w:numId w:val="13"/>
        </w:numPr>
        <w:tabs>
          <w:tab w:val="left" w:pos="1843"/>
        </w:tabs>
        <w:spacing w:after="100"/>
        <w:ind w:left="1434" w:hanging="357"/>
        <w:rPr>
          <w:szCs w:val="24"/>
        </w:rPr>
      </w:pPr>
      <w:r>
        <w:rPr>
          <w:szCs w:val="24"/>
        </w:rPr>
        <w:t>Stejně tak v</w:t>
      </w:r>
      <w:r w:rsidRPr="00FB4FBC">
        <w:rPr>
          <w:szCs w:val="24"/>
        </w:rPr>
        <w:t xml:space="preserve"> případě, že </w:t>
      </w:r>
      <w:r w:rsidR="00192C08">
        <w:rPr>
          <w:szCs w:val="24"/>
        </w:rPr>
        <w:t>Poskytovateli</w:t>
      </w:r>
      <w:r w:rsidRPr="00A760A7">
        <w:rPr>
          <w:szCs w:val="24"/>
        </w:rPr>
        <w:t xml:space="preserve"> vznikla na základě této </w:t>
      </w:r>
      <w:r>
        <w:rPr>
          <w:szCs w:val="24"/>
        </w:rPr>
        <w:t>S</w:t>
      </w:r>
      <w:r w:rsidRPr="00A760A7">
        <w:rPr>
          <w:szCs w:val="24"/>
        </w:rPr>
        <w:t xml:space="preserve">mlouvy zvláštní práva pořizovatele databáze ve smyslu § 88 a násl. autorského zákona, </w:t>
      </w:r>
      <w:r w:rsidR="00192C08">
        <w:rPr>
          <w:szCs w:val="24"/>
        </w:rPr>
        <w:t>Poskytovatel</w:t>
      </w:r>
      <w:r w:rsidRPr="00EA73D9">
        <w:rPr>
          <w:szCs w:val="24"/>
        </w:rPr>
        <w:t xml:space="preserve"> touto </w:t>
      </w:r>
      <w:r>
        <w:rPr>
          <w:szCs w:val="24"/>
        </w:rPr>
        <w:t>S</w:t>
      </w:r>
      <w:r w:rsidRPr="00EA73D9">
        <w:rPr>
          <w:szCs w:val="24"/>
        </w:rPr>
        <w:t>mlouvou veškerá tato práva převádí dle § 90 odst. 6 autorského zákona na </w:t>
      </w:r>
      <w:r w:rsidRPr="003003BE">
        <w:rPr>
          <w:szCs w:val="24"/>
        </w:rPr>
        <w:t xml:space="preserve">Objednatele a </w:t>
      </w:r>
      <w:r w:rsidRPr="005233FA">
        <w:rPr>
          <w:szCs w:val="24"/>
        </w:rPr>
        <w:t>Objednatel tato zvláštní práva pořizovatele databáze přijímá.</w:t>
      </w:r>
    </w:p>
    <w:p w14:paraId="2F4710E9" w14:textId="37BAFB07" w:rsidR="00E323C7" w:rsidRPr="005D0C37" w:rsidRDefault="00463F6A" w:rsidP="005D0C37">
      <w:pPr>
        <w:pStyle w:val="Zkladntext3"/>
        <w:numPr>
          <w:ilvl w:val="2"/>
          <w:numId w:val="13"/>
        </w:numPr>
        <w:tabs>
          <w:tab w:val="left" w:pos="1843"/>
        </w:tabs>
        <w:spacing w:after="100"/>
        <w:ind w:left="1434" w:hanging="357"/>
        <w:rPr>
          <w:szCs w:val="24"/>
        </w:rPr>
      </w:pPr>
      <w:r w:rsidRPr="005D0C37">
        <w:rPr>
          <w:szCs w:val="24"/>
        </w:rPr>
        <w:t xml:space="preserve">Smluvní strany se výslovně dohodly, že odměna za poskytnutí licence </w:t>
      </w:r>
      <w:r w:rsidR="00192C08" w:rsidRPr="005D0C37">
        <w:rPr>
          <w:szCs w:val="24"/>
        </w:rPr>
        <w:t>Poskytovatelem</w:t>
      </w:r>
      <w:r w:rsidRPr="005D0C37">
        <w:rPr>
          <w:szCs w:val="24"/>
        </w:rPr>
        <w:t>, stejně jako za eventuální převod veškerých práv k </w:t>
      </w:r>
      <w:r w:rsidR="00062CB8" w:rsidRPr="005D0C37">
        <w:rPr>
          <w:szCs w:val="24"/>
        </w:rPr>
        <w:t>databázi, včetně</w:t>
      </w:r>
      <w:r w:rsidRPr="005D0C37">
        <w:rPr>
          <w:szCs w:val="24"/>
        </w:rPr>
        <w:t xml:space="preserve"> zvláštních práv pořizovatele databáze, je již zahrnuta v ceně za </w:t>
      </w:r>
      <w:r w:rsidR="00A86AB9" w:rsidRPr="005D0C37">
        <w:rPr>
          <w:szCs w:val="24"/>
        </w:rPr>
        <w:t xml:space="preserve">Plnění </w:t>
      </w:r>
      <w:r w:rsidRPr="005D0C37">
        <w:rPr>
          <w:szCs w:val="24"/>
        </w:rPr>
        <w:t xml:space="preserve">dle </w:t>
      </w:r>
      <w:r w:rsidR="00A86AB9" w:rsidRPr="005D0C37">
        <w:rPr>
          <w:szCs w:val="24"/>
        </w:rPr>
        <w:t xml:space="preserve">čl. III. </w:t>
      </w:r>
      <w:r w:rsidRPr="005D0C37">
        <w:rPr>
          <w:szCs w:val="24"/>
        </w:rPr>
        <w:t>této Smlouvy.</w:t>
      </w:r>
    </w:p>
    <w:p w14:paraId="7F110DC7" w14:textId="77777777" w:rsidR="007242B0" w:rsidRDefault="007242B0" w:rsidP="007242B0">
      <w:pPr>
        <w:pStyle w:val="Zkladntext3"/>
        <w:numPr>
          <w:ilvl w:val="6"/>
          <w:numId w:val="12"/>
        </w:numPr>
        <w:spacing w:after="100"/>
        <w:ind w:left="426"/>
        <w:rPr>
          <w:szCs w:val="24"/>
        </w:rPr>
      </w:pPr>
      <w:r w:rsidRPr="001E2E16">
        <w:rPr>
          <w:szCs w:val="24"/>
        </w:rPr>
        <w:t>Poskytovatel odpovídá Objednateli za to, že při plnění předmětu této Smlouvy žádným způsobem neporušil ani nenarušil práva třetích osob, a to zejména práva autorská, a Poskytovatel odpovídá Objednateli za právní vady a zavazuje se Objednatele odškodnit v plném rozsahu, uplatní-li třetí osoba úspěšně a oprávněně proti Objednateli autorskoprávní nebo jiný právní nárok, který vyplývá z právní vady poskytnutého Plnění</w:t>
      </w:r>
      <w:r>
        <w:rPr>
          <w:szCs w:val="24"/>
        </w:rPr>
        <w:t>.</w:t>
      </w:r>
    </w:p>
    <w:p w14:paraId="2311BA49" w14:textId="77777777" w:rsidR="007242B0" w:rsidRDefault="00E323C7" w:rsidP="007242B0">
      <w:pPr>
        <w:pStyle w:val="Zkladntext3"/>
        <w:numPr>
          <w:ilvl w:val="6"/>
          <w:numId w:val="12"/>
        </w:numPr>
        <w:spacing w:after="100"/>
        <w:ind w:left="426"/>
        <w:rPr>
          <w:szCs w:val="24"/>
        </w:rPr>
      </w:pPr>
      <w:r w:rsidRPr="007242B0">
        <w:rPr>
          <w:szCs w:val="24"/>
        </w:rPr>
        <w:lastRenderedPageBreak/>
        <w:t>Za porušení tohoto článku X. Smlouvy se nepovažuje zpřístupnění Webové encyklopedie Poskytovatelem třetímu subjektu dle článku I. odst. 3. pododstavec 3.3. a 3.4. Smlouvy.</w:t>
      </w:r>
      <w:r w:rsidR="00892C8E" w:rsidRPr="007242B0">
        <w:rPr>
          <w:szCs w:val="24"/>
        </w:rPr>
        <w:t xml:space="preserve"> Případné porušení závazku Poskytovatele uvedeného v </w:t>
      </w:r>
      <w:r w:rsidR="009D5E02" w:rsidRPr="007242B0">
        <w:rPr>
          <w:szCs w:val="24"/>
        </w:rPr>
        <w:t>poslední větě</w:t>
      </w:r>
      <w:r w:rsidR="00892C8E" w:rsidRPr="007242B0">
        <w:rPr>
          <w:szCs w:val="24"/>
        </w:rPr>
        <w:t xml:space="preserve"> pododstavc</w:t>
      </w:r>
      <w:r w:rsidR="009D5E02" w:rsidRPr="007242B0">
        <w:rPr>
          <w:szCs w:val="24"/>
        </w:rPr>
        <w:t>e</w:t>
      </w:r>
      <w:r w:rsidR="00892C8E" w:rsidRPr="007242B0">
        <w:rPr>
          <w:szCs w:val="24"/>
        </w:rPr>
        <w:t xml:space="preserve"> 3.6.</w:t>
      </w:r>
      <w:r w:rsidR="009D5E02" w:rsidRPr="007242B0">
        <w:rPr>
          <w:szCs w:val="24"/>
        </w:rPr>
        <w:t xml:space="preserve"> odst. 3. článku I. Smlouvy </w:t>
      </w:r>
      <w:r w:rsidR="00892C8E" w:rsidRPr="007242B0">
        <w:rPr>
          <w:szCs w:val="24"/>
        </w:rPr>
        <w:t xml:space="preserve">je však porušením příslušných práv </w:t>
      </w:r>
      <w:r w:rsidR="001C40B5" w:rsidRPr="007242B0">
        <w:rPr>
          <w:szCs w:val="24"/>
        </w:rPr>
        <w:t xml:space="preserve">duševního vlastnictví </w:t>
      </w:r>
      <w:r w:rsidR="00892C8E" w:rsidRPr="007242B0">
        <w:rPr>
          <w:szCs w:val="24"/>
        </w:rPr>
        <w:t>Objednatele.</w:t>
      </w:r>
    </w:p>
    <w:p w14:paraId="1FF19752" w14:textId="7A24552A" w:rsidR="001652F4" w:rsidRPr="007242B0" w:rsidRDefault="001652F4" w:rsidP="007242B0">
      <w:pPr>
        <w:pStyle w:val="Zkladntext3"/>
        <w:numPr>
          <w:ilvl w:val="6"/>
          <w:numId w:val="12"/>
        </w:numPr>
        <w:spacing w:after="100"/>
        <w:ind w:left="426"/>
        <w:rPr>
          <w:szCs w:val="24"/>
        </w:rPr>
      </w:pPr>
      <w:r w:rsidRPr="007242B0">
        <w:t xml:space="preserve">Smluvní strany této smlouvy se navíc dohodly, že podrobnosti problematiky zdrojových a strojových kódů souvisejících s realizací díla, resp. jednotlivých částí díla, včetně migrace dat ze SOWAC GIS, rozhodne-li se k ní Objednatel přistoupit, budou řešeny samostatnou dohodou, která bude mezi smluvními stranami uzavřena nejpozději do 31. 12. 2017, nevyzve-li Objednatel k uzavření této dohody dříve. V tom případě se smluvní strany zavazují uzavřít tuto dohodu do 3 měsíců po doručení písemné výzvy </w:t>
      </w:r>
      <w:r w:rsidR="00AE4E14" w:rsidRPr="007242B0">
        <w:t>Poskytovateli.</w:t>
      </w:r>
    </w:p>
    <w:p w14:paraId="3D9C1023" w14:textId="77777777" w:rsidR="00D56463" w:rsidRDefault="00D56463" w:rsidP="007242B0">
      <w:pPr>
        <w:pStyle w:val="Zkladntext3"/>
        <w:spacing w:after="100"/>
        <w:jc w:val="center"/>
        <w:rPr>
          <w:b/>
        </w:rPr>
      </w:pPr>
    </w:p>
    <w:p w14:paraId="2723E1F6" w14:textId="77777777" w:rsidR="00463F6A" w:rsidRPr="005F3C2E" w:rsidRDefault="00463F6A" w:rsidP="007242B0">
      <w:pPr>
        <w:pStyle w:val="Zkladntext3"/>
        <w:spacing w:after="100"/>
        <w:jc w:val="center"/>
        <w:rPr>
          <w:b/>
        </w:rPr>
      </w:pPr>
      <w:r>
        <w:rPr>
          <w:b/>
        </w:rPr>
        <w:t>Článek XI</w:t>
      </w:r>
      <w:r w:rsidRPr="005F3C2E">
        <w:rPr>
          <w:b/>
        </w:rPr>
        <w:t>.</w:t>
      </w:r>
    </w:p>
    <w:p w14:paraId="26A06CA4" w14:textId="77777777" w:rsidR="00463F6A" w:rsidRPr="005F3C2E" w:rsidRDefault="00463F6A" w:rsidP="007242B0">
      <w:pPr>
        <w:pStyle w:val="Zkladntext3"/>
        <w:spacing w:after="100"/>
        <w:jc w:val="center"/>
        <w:rPr>
          <w:b/>
        </w:rPr>
      </w:pPr>
      <w:r>
        <w:rPr>
          <w:b/>
        </w:rPr>
        <w:t>Platnost a účinnost Smlouvy, odstoupení od Smlouvy, výpověď Smlouvy</w:t>
      </w:r>
    </w:p>
    <w:p w14:paraId="737493FC" w14:textId="11D0D3AE" w:rsidR="00463F6A" w:rsidRPr="003F6638" w:rsidRDefault="00463F6A" w:rsidP="007242B0">
      <w:pPr>
        <w:numPr>
          <w:ilvl w:val="0"/>
          <w:numId w:val="10"/>
        </w:numPr>
        <w:spacing w:after="100"/>
        <w:ind w:left="426" w:hanging="426"/>
        <w:jc w:val="both"/>
      </w:pPr>
      <w:r w:rsidRPr="003F6638">
        <w:t xml:space="preserve">Tato Smlouva se uzavírá na dobu určitou do </w:t>
      </w:r>
      <w:r w:rsidR="00D94D02" w:rsidRPr="003F6638">
        <w:t>10</w:t>
      </w:r>
      <w:r w:rsidRPr="003F6638">
        <w:t>. 12. 20</w:t>
      </w:r>
      <w:r w:rsidR="00B72833" w:rsidRPr="003F6638">
        <w:t>18</w:t>
      </w:r>
      <w:r w:rsidRPr="003F6638">
        <w:t xml:space="preserve">. </w:t>
      </w:r>
    </w:p>
    <w:p w14:paraId="5A5E2487" w14:textId="77777777" w:rsidR="00463F6A" w:rsidRDefault="00463F6A" w:rsidP="007242B0">
      <w:pPr>
        <w:numPr>
          <w:ilvl w:val="0"/>
          <w:numId w:val="10"/>
        </w:numPr>
        <w:spacing w:after="100"/>
        <w:ind w:left="426" w:hanging="426"/>
        <w:jc w:val="both"/>
      </w:pPr>
      <w:r>
        <w:t>Poskytovatel má v případě předčasného ukončení Smlouvy s výjimkou odstoupení od Smlouvy ze strany Objednatele</w:t>
      </w:r>
      <w:r w:rsidR="005C1224">
        <w:t xml:space="preserve"> podle</w:t>
      </w:r>
      <w:r>
        <w:t xml:space="preserve"> odstavce 4. a 5. tohoto článku Smlouvy nárok na úhradu pouze části ceny Díla či Služeb, které do okamžiku předčasného ukončení Smlouvy Objednateli skutečně poskytl, tedy na úhradu poměrné částky ve vztahu k smluvní celkové ceně za </w:t>
      </w:r>
      <w:r w:rsidR="00192C08">
        <w:t>D</w:t>
      </w:r>
      <w:r>
        <w:t>ílo a Služby dle této Smlouvy.</w:t>
      </w:r>
    </w:p>
    <w:p w14:paraId="68AC4427" w14:textId="77777777" w:rsidR="00463F6A" w:rsidRDefault="00463F6A" w:rsidP="007242B0">
      <w:pPr>
        <w:numPr>
          <w:ilvl w:val="0"/>
          <w:numId w:val="10"/>
        </w:numPr>
        <w:spacing w:after="100"/>
        <w:ind w:left="357" w:hanging="357"/>
        <w:jc w:val="both"/>
      </w:pPr>
      <w:r>
        <w:t>Smlouva může být zrušena dohodou smluvních stran v písemné formě, přičemž účinky zrušení Smlouvy nastanou v okamžiku stanoveném v této dohodě. Nebude-li takový okamžik dohodou stanoven, pak tyto účinky nastanou ke dni uzavření této dohody.</w:t>
      </w:r>
    </w:p>
    <w:p w14:paraId="33BF88B3" w14:textId="77777777" w:rsidR="00463F6A" w:rsidRPr="000A5712" w:rsidRDefault="00463F6A" w:rsidP="007242B0">
      <w:pPr>
        <w:numPr>
          <w:ilvl w:val="0"/>
          <w:numId w:val="10"/>
        </w:numPr>
        <w:spacing w:after="100"/>
        <w:ind w:left="357" w:hanging="357"/>
        <w:jc w:val="both"/>
      </w:pPr>
      <w:r w:rsidRPr="000A5712">
        <w:t>Objednatel je oprávněn od Smlouvy odstoupit bez jakýchkoliv sankcí v případě závažného porušení smluvní nebo zákonné povinnosti Poskytovatelem. Odstoupení od Smlouvy nabývá účinnosti písemným doručením oznámení o odstoupení Poskytovateli.</w:t>
      </w:r>
    </w:p>
    <w:p w14:paraId="55EC1085" w14:textId="77777777" w:rsidR="00463F6A" w:rsidRPr="000A5712" w:rsidRDefault="00463F6A" w:rsidP="007242B0">
      <w:pPr>
        <w:numPr>
          <w:ilvl w:val="0"/>
          <w:numId w:val="10"/>
        </w:numPr>
        <w:spacing w:after="100"/>
        <w:ind w:left="357" w:hanging="357"/>
        <w:jc w:val="both"/>
      </w:pPr>
      <w:r w:rsidRPr="000A5712">
        <w:t>Za závažné porušení povinnosti dle odst. 4 tohoto článku se považuje zejména:</w:t>
      </w:r>
    </w:p>
    <w:p w14:paraId="5C42A1D2" w14:textId="77777777" w:rsidR="00463F6A" w:rsidRPr="000A5712" w:rsidRDefault="00463F6A" w:rsidP="007242B0">
      <w:pPr>
        <w:numPr>
          <w:ilvl w:val="0"/>
          <w:numId w:val="15"/>
        </w:numPr>
        <w:spacing w:after="100"/>
        <w:ind w:left="1434" w:hanging="357"/>
        <w:jc w:val="both"/>
      </w:pPr>
      <w:r w:rsidRPr="000A5712">
        <w:t>Poskytovatel opakovaně</w:t>
      </w:r>
      <w:r>
        <w:t xml:space="preserve">, tj. minimálně 3x </w:t>
      </w:r>
      <w:r w:rsidRPr="000A5712">
        <w:t>v průběhu jednoho kalendářního měsíce</w:t>
      </w:r>
      <w:r>
        <w:t>,</w:t>
      </w:r>
      <w:r w:rsidRPr="000A5712">
        <w:t xml:space="preserve"> poskytne vadné plnění, které způsobí nebo reálně může způsobit výpadek celého systému či jeho podstatné části.</w:t>
      </w:r>
    </w:p>
    <w:p w14:paraId="0346D786" w14:textId="77777777" w:rsidR="00463F6A" w:rsidRDefault="00463F6A" w:rsidP="007242B0">
      <w:pPr>
        <w:numPr>
          <w:ilvl w:val="0"/>
          <w:numId w:val="15"/>
        </w:numPr>
        <w:spacing w:after="100"/>
        <w:ind w:left="1434" w:hanging="357"/>
        <w:jc w:val="both"/>
      </w:pPr>
      <w:r w:rsidRPr="000A5712">
        <w:t>Provádění Díla či poskytování Služeb je bez důvodu pozastaveno po dobu více než 14 kalendářních dnů.</w:t>
      </w:r>
    </w:p>
    <w:p w14:paraId="4FC6E82D" w14:textId="13557DF3" w:rsidR="00463F6A" w:rsidRDefault="00463F6A" w:rsidP="00FD16BA">
      <w:pPr>
        <w:numPr>
          <w:ilvl w:val="0"/>
          <w:numId w:val="15"/>
        </w:numPr>
        <w:spacing w:after="100"/>
        <w:ind w:left="1434" w:hanging="357"/>
        <w:jc w:val="both"/>
      </w:pPr>
      <w:r>
        <w:t xml:space="preserve">Poskytovatel je v prodlení s dokončením </w:t>
      </w:r>
      <w:r w:rsidR="0052439A">
        <w:t>D</w:t>
      </w:r>
      <w:r>
        <w:t>íla, resp. dílčí částí Díla po dobu delší než 14 kalendářních dnů.</w:t>
      </w:r>
    </w:p>
    <w:p w14:paraId="1CC5DE8B" w14:textId="77777777" w:rsidR="0052439A" w:rsidRDefault="0052439A" w:rsidP="00FD16BA">
      <w:pPr>
        <w:numPr>
          <w:ilvl w:val="0"/>
          <w:numId w:val="15"/>
        </w:numPr>
        <w:spacing w:after="100"/>
        <w:ind w:left="1434" w:hanging="357"/>
        <w:jc w:val="both"/>
      </w:pPr>
      <w:r>
        <w:t>Poskytovatel porušil povinnost předjímanou v čl. II odst. 1 Smlouvy.</w:t>
      </w:r>
    </w:p>
    <w:p w14:paraId="6DF73CF4" w14:textId="77777777" w:rsidR="00463F6A" w:rsidRPr="000A5712" w:rsidRDefault="00463F6A" w:rsidP="00FD16BA">
      <w:pPr>
        <w:numPr>
          <w:ilvl w:val="0"/>
          <w:numId w:val="15"/>
        </w:numPr>
        <w:spacing w:after="100"/>
        <w:ind w:left="1434" w:hanging="357"/>
        <w:jc w:val="both"/>
      </w:pPr>
      <w:r>
        <w:t>Z dalších důvodů předjímaných občanským zákoníkem.</w:t>
      </w:r>
    </w:p>
    <w:p w14:paraId="40EA6144" w14:textId="77777777" w:rsidR="00463F6A" w:rsidRDefault="00463F6A" w:rsidP="00FD16BA">
      <w:pPr>
        <w:numPr>
          <w:ilvl w:val="0"/>
          <w:numId w:val="10"/>
        </w:numPr>
        <w:spacing w:after="100"/>
        <w:ind w:left="357" w:hanging="357"/>
        <w:jc w:val="both"/>
      </w:pPr>
      <w:r>
        <w:t>Poskytovatel je oprávněn od Smlouvy odstoupit v případě, že Objednatel bude v prodlení s úhradou svých splatných peněžitých závazků vyplývajících z této Smlouvy po dobu delší než 60 kalendářních dnů.</w:t>
      </w:r>
    </w:p>
    <w:p w14:paraId="7AA234A8" w14:textId="77777777" w:rsidR="00463F6A" w:rsidRDefault="00463F6A" w:rsidP="00FD16BA">
      <w:pPr>
        <w:numPr>
          <w:ilvl w:val="0"/>
          <w:numId w:val="10"/>
        </w:numPr>
        <w:spacing w:after="100"/>
        <w:ind w:left="357" w:hanging="357"/>
        <w:jc w:val="both"/>
      </w:pPr>
      <w:r>
        <w:t>Účinky odstoupení od Smlouvy nastávají okamžikem doručení písemného projevu vůle odstoupit od této Smlouvy druhé smluvní straně. Odstoupením od Smlouvy nezaniká nárok na náhradu škody vzniklé porušením Smlouvy ani oprávněn</w:t>
      </w:r>
      <w:r w:rsidR="00192C08">
        <w:t>ý</w:t>
      </w:r>
      <w:r>
        <w:t xml:space="preserve"> nárok na zaplacení smluvních pokut a ani další nároky vyplývající z čl. XI</w:t>
      </w:r>
      <w:r w:rsidR="005C1224">
        <w:t>.</w:t>
      </w:r>
      <w:r>
        <w:t xml:space="preserve"> odst. 10 této Smlouvy. Smluvní strany sjednávají, že Poskytovatel má v případě jakéhokoli předčasného ukončení Smlouvy nárok na úhradu pouze těch prací a výkonů (resp. jejich částí), které do okamžiku </w:t>
      </w:r>
      <w:r>
        <w:lastRenderedPageBreak/>
        <w:t>předčasného ukončení Smlouvy Objednateli poskytl, a to pouze ve smyslu § 2004 odst. 2 občanského zákoníku, tedy v případě, že částečné plnění má pro Objednatele hospodářský význam.</w:t>
      </w:r>
    </w:p>
    <w:p w14:paraId="3BCB11C2" w14:textId="77777777" w:rsidR="00463F6A" w:rsidRDefault="00463F6A" w:rsidP="00FD16BA">
      <w:pPr>
        <w:numPr>
          <w:ilvl w:val="0"/>
          <w:numId w:val="10"/>
        </w:numPr>
        <w:spacing w:after="100"/>
        <w:ind w:left="357" w:hanging="357"/>
        <w:jc w:val="both"/>
      </w:pPr>
      <w:r>
        <w:t>V případě zániku této Smlouvy je Poskytovatel povinen poskytovat Objednateli po dobu 30 kalendářních dnů ode dne ukončení Smlouvy nezbytnou součinnost tak, aby Objednateli nevznikla škoda.</w:t>
      </w:r>
    </w:p>
    <w:p w14:paraId="78751BB6" w14:textId="77777777" w:rsidR="00463F6A" w:rsidRPr="000A5712" w:rsidRDefault="00463F6A" w:rsidP="00FD16BA">
      <w:pPr>
        <w:numPr>
          <w:ilvl w:val="0"/>
          <w:numId w:val="10"/>
        </w:numPr>
        <w:spacing w:after="100"/>
        <w:ind w:left="357" w:hanging="357"/>
        <w:jc w:val="both"/>
      </w:pPr>
      <w:r>
        <w:t xml:space="preserve">Objednatel je oprávněn tuto Smlouvu vypovědět i bez udání důvodu na základě písemné výpovědi. </w:t>
      </w:r>
      <w:r w:rsidRPr="000A5712">
        <w:t xml:space="preserve">Výpovědní doba činí 1 kalendářní měsíc a počíná běžet prvním dnem </w:t>
      </w:r>
      <w:r w:rsidR="00192C08">
        <w:t xml:space="preserve">měsíce </w:t>
      </w:r>
      <w:r w:rsidRPr="000A5712">
        <w:t>následující</w:t>
      </w:r>
      <w:r w:rsidR="00192C08">
        <w:t>ho</w:t>
      </w:r>
      <w:r w:rsidRPr="000A5712">
        <w:t xml:space="preserve"> po doručení výpovědi druhé straně. Poskytovateli v takovém případě přísluší nárok na úhradu té ceny za poskytování Služeb a zhotovení části Díla, která odpovídá skutečně zhotovené části Díla a Službám skutečně poskytnutým.</w:t>
      </w:r>
    </w:p>
    <w:p w14:paraId="3FB505F6" w14:textId="77777777" w:rsidR="00463F6A" w:rsidRPr="000A5712" w:rsidRDefault="00463F6A" w:rsidP="00FD16BA">
      <w:pPr>
        <w:numPr>
          <w:ilvl w:val="0"/>
          <w:numId w:val="10"/>
        </w:numPr>
        <w:spacing w:after="100"/>
        <w:ind w:left="357" w:hanging="357"/>
        <w:jc w:val="both"/>
      </w:pPr>
      <w:r w:rsidRPr="000A5712">
        <w:t xml:space="preserve">Ukončením účinnosti této Smlouvy nejsou dotčena ustanovení Smlouvy týkající se licencí, včetně licencí k databázi, záruk, nároků z odpovědnosti za vady, nároky z odpovědnosti za škodu a nároky ze smluvních pokut, ustanovení o ochraně informací, ani další ustanovení a nároky, z jejichž povahy vyplývá, že mají trvat i po zániku účinnosti této Smlouvy. </w:t>
      </w:r>
    </w:p>
    <w:p w14:paraId="1EB27720" w14:textId="77777777" w:rsidR="00463F6A" w:rsidRDefault="00463F6A" w:rsidP="00FD16BA">
      <w:pPr>
        <w:numPr>
          <w:ilvl w:val="0"/>
          <w:numId w:val="10"/>
        </w:numPr>
        <w:spacing w:after="100"/>
        <w:ind w:left="357" w:hanging="357"/>
        <w:jc w:val="both"/>
      </w:pPr>
      <w:r w:rsidRPr="000A5712">
        <w:t>Zánikem účinnosti této</w:t>
      </w:r>
      <w:r>
        <w:t xml:space="preserve"> Smlouvy není dotčeno vzájemné plnění, pokud bylo řádně poskytnuto ani práce a nároky z takových plnění vyplývající. V případě, kdy by však Objednatel odstoupil od Smlouvy z důvodu takového porušení smluvních povinností Poskytovatele, že se plnění Poskytovatele stalo pro Objednatele nepotřebným, bude toto plnění Poskytovateli vráceno a ten bude povinen vrátit Objednateli zaplacenou cenu.</w:t>
      </w:r>
    </w:p>
    <w:p w14:paraId="3F90C86A" w14:textId="77777777" w:rsidR="00463F6A" w:rsidRDefault="00463F6A" w:rsidP="00FD16BA">
      <w:pPr>
        <w:rPr>
          <w:b/>
          <w:szCs w:val="20"/>
        </w:rPr>
      </w:pPr>
    </w:p>
    <w:p w14:paraId="3065506B" w14:textId="77777777" w:rsidR="00463F6A" w:rsidRPr="007E73CC" w:rsidRDefault="00463F6A" w:rsidP="00FD16BA">
      <w:pPr>
        <w:pStyle w:val="Zkladntext3"/>
        <w:spacing w:after="100"/>
        <w:jc w:val="center"/>
        <w:rPr>
          <w:b/>
        </w:rPr>
      </w:pPr>
      <w:r>
        <w:rPr>
          <w:b/>
        </w:rPr>
        <w:t>Článek XII</w:t>
      </w:r>
      <w:r w:rsidRPr="007E73CC">
        <w:rPr>
          <w:b/>
        </w:rPr>
        <w:t>.</w:t>
      </w:r>
    </w:p>
    <w:p w14:paraId="39CADE68" w14:textId="77777777" w:rsidR="00463F6A" w:rsidRPr="007E73CC" w:rsidRDefault="00463F6A" w:rsidP="00FD16BA">
      <w:pPr>
        <w:pStyle w:val="Zkladntext3"/>
        <w:spacing w:after="100"/>
        <w:jc w:val="center"/>
        <w:rPr>
          <w:b/>
        </w:rPr>
      </w:pPr>
      <w:r w:rsidRPr="007E73CC">
        <w:rPr>
          <w:b/>
        </w:rPr>
        <w:t>Společná ujednání</w:t>
      </w:r>
    </w:p>
    <w:p w14:paraId="36C304D6" w14:textId="77777777" w:rsidR="00463F6A" w:rsidRDefault="00463F6A" w:rsidP="00FD16BA">
      <w:pPr>
        <w:numPr>
          <w:ilvl w:val="0"/>
          <w:numId w:val="4"/>
        </w:numPr>
        <w:spacing w:after="100"/>
        <w:ind w:left="357" w:hanging="357"/>
        <w:jc w:val="both"/>
      </w:pPr>
      <w:r>
        <w:t xml:space="preserve">Poskytovatel tímto prohlašuje, že je držitelem veškerých povolení a oprávnění </w:t>
      </w:r>
      <w:r w:rsidR="005C1224">
        <w:t>potřebných pro poskytování Plnění</w:t>
      </w:r>
      <w:r>
        <w:t xml:space="preserve"> dle Smlouvy.</w:t>
      </w:r>
    </w:p>
    <w:p w14:paraId="729D6366" w14:textId="77777777" w:rsidR="00463F6A" w:rsidRDefault="00463F6A" w:rsidP="00FD16BA">
      <w:pPr>
        <w:numPr>
          <w:ilvl w:val="0"/>
          <w:numId w:val="4"/>
        </w:numPr>
        <w:spacing w:after="100"/>
        <w:ind w:left="357" w:hanging="357"/>
        <w:jc w:val="both"/>
      </w:pPr>
      <w:r>
        <w:t xml:space="preserve">Poskytovatel tímto prohlašuje, že v době uzavření Smlouvy není v likvidaci a není vůči němu vedeno řízení dle zákona č. 182/2006 Sb., o úpadku a způsobech jeho řešení (insolvenční zákon), ve znění pozd. </w:t>
      </w:r>
      <w:r w:rsidR="005C1224">
        <w:t>P</w:t>
      </w:r>
      <w:r>
        <w:t>ředpisů</w:t>
      </w:r>
      <w:r w:rsidR="005C1224">
        <w:t>,</w:t>
      </w:r>
      <w:r>
        <w:t xml:space="preserve"> a zavazuje se Objednatele bezodkladně informovat o všech skutečnostech o hrozícím úpadku, popř. o prohlášení úpadku jeho společnosti.</w:t>
      </w:r>
    </w:p>
    <w:p w14:paraId="1AFB4235" w14:textId="77777777" w:rsidR="00463F6A" w:rsidRDefault="00463F6A" w:rsidP="00FD16BA">
      <w:pPr>
        <w:numPr>
          <w:ilvl w:val="0"/>
          <w:numId w:val="4"/>
        </w:numPr>
        <w:spacing w:after="100"/>
        <w:ind w:left="357" w:hanging="357"/>
        <w:jc w:val="both"/>
      </w:pPr>
      <w:r>
        <w:t>Smluvní strany prohlašují, že se s obsahem Smlouvy seznámily, rozumějí mu</w:t>
      </w:r>
      <w:r w:rsidR="005C1224">
        <w:t>,</w:t>
      </w:r>
      <w:r>
        <w:t xml:space="preserve"> souhlasí s ním a dále potvrzují, že Smlouva je uzavřena bez jakýchkoli podmínek znevýhodňujících jednu ze stran.</w:t>
      </w:r>
    </w:p>
    <w:p w14:paraId="3427B25D" w14:textId="77777777" w:rsidR="00463F6A" w:rsidRDefault="00463F6A" w:rsidP="00FD16BA">
      <w:pPr>
        <w:numPr>
          <w:ilvl w:val="0"/>
          <w:numId w:val="4"/>
        </w:numPr>
        <w:spacing w:after="100"/>
        <w:ind w:left="357" w:hanging="357"/>
        <w:jc w:val="both"/>
      </w:pPr>
      <w:r>
        <w:t>V případě, že na straně Poskytovatele nastanou okolnosti, v jejichž důsledku nebude Poskytovatel schopen dočasně či dlouhodobě zajistit plnění Smlouvy, je povinen bez zbytečného odkladu, nejdéle do 7 kalendářních dnů ode dne vzniku takových okolností, informovat Objednatele a současně navrhnout řešení. Obě smluvní strany se zavazují, že v takovém případě vynaloží veškeré úsilí, které lze na nich objektivně požadovat k dokončení plnění předmětu Smlouvy.</w:t>
      </w:r>
    </w:p>
    <w:p w14:paraId="71F25BB8" w14:textId="77777777" w:rsidR="00463F6A" w:rsidRDefault="00463F6A" w:rsidP="00FD16BA">
      <w:pPr>
        <w:numPr>
          <w:ilvl w:val="0"/>
          <w:numId w:val="4"/>
        </w:numPr>
        <w:spacing w:after="100"/>
        <w:ind w:left="357" w:hanging="357"/>
        <w:jc w:val="both"/>
      </w:pPr>
      <w:r>
        <w:t xml:space="preserve">Objednatel nebo jím písemně pověřená právnická osoba může provést u Poskytovatele kontrolu plnění Smlouvy zaměřenou zejména na věcné plnění Smlouvy, výsledky plnění Smlouvy dosažené ke dni kontroly a způsob jejich realizace, účelné čerpání poskytnutých finančních prostředků a odhad dalšího čerpání na následující období, kontrolu plnění smluvních povinností smluvními stranami. </w:t>
      </w:r>
    </w:p>
    <w:p w14:paraId="79B59C0C" w14:textId="77777777" w:rsidR="00463F6A" w:rsidRDefault="00463F6A" w:rsidP="00FD16BA">
      <w:pPr>
        <w:numPr>
          <w:ilvl w:val="0"/>
          <w:numId w:val="4"/>
        </w:numPr>
        <w:spacing w:after="100"/>
        <w:ind w:left="357" w:hanging="357"/>
        <w:jc w:val="both"/>
      </w:pPr>
      <w:r>
        <w:t>Započtení na pohledávky vůči Objednateli vzniklé z této Smlouvy se nepřipouští.</w:t>
      </w:r>
    </w:p>
    <w:p w14:paraId="47308274" w14:textId="77777777" w:rsidR="00463F6A" w:rsidRDefault="00463F6A" w:rsidP="00FD16BA">
      <w:pPr>
        <w:numPr>
          <w:ilvl w:val="0"/>
          <w:numId w:val="4"/>
        </w:numPr>
        <w:spacing w:after="100"/>
        <w:ind w:left="357" w:hanging="357"/>
        <w:jc w:val="both"/>
      </w:pPr>
      <w:r>
        <w:t>Práva Objednatele vyplývající z této Smlouvy či jejího porušení se promlčují ve lhůtě 15 let ode dne, kdy právo mohlo být uplatněno poprvé.</w:t>
      </w:r>
    </w:p>
    <w:p w14:paraId="107503E5" w14:textId="77777777" w:rsidR="00260B16" w:rsidRDefault="00463F6A" w:rsidP="00260B16">
      <w:pPr>
        <w:numPr>
          <w:ilvl w:val="0"/>
          <w:numId w:val="4"/>
        </w:numPr>
        <w:spacing w:after="100"/>
        <w:ind w:left="357" w:hanging="357"/>
        <w:jc w:val="both"/>
      </w:pPr>
      <w:r>
        <w:lastRenderedPageBreak/>
        <w:t>Poskytovatel přebírá podle § 1765 občanského zákoníku riziko změny okolností, zejména v souvislosti s cenou za poskytnuté plnění, požadavky na provedení Díla a poskytování Služeb. Smluvní strany se výslovně dohodly na vyloučení</w:t>
      </w:r>
      <w:r w:rsidR="00192C08">
        <w:t xml:space="preserve"> použití</w:t>
      </w:r>
      <w:r>
        <w:t xml:space="preserve"> § 2605 odst. 2 a 2618 občanského zákoníku.</w:t>
      </w:r>
    </w:p>
    <w:p w14:paraId="6EE881A3" w14:textId="08966FFA" w:rsidR="001F38D2" w:rsidRDefault="001F38D2" w:rsidP="00260B16">
      <w:pPr>
        <w:numPr>
          <w:ilvl w:val="0"/>
          <w:numId w:val="4"/>
        </w:numPr>
        <w:spacing w:after="100"/>
        <w:ind w:left="357" w:hanging="357"/>
        <w:jc w:val="both"/>
      </w:pPr>
      <w:r>
        <w:t xml:space="preserve">Poskytovatel </w:t>
      </w:r>
      <w:r w:rsidRPr="005507B2">
        <w:t>je srozuměn s tím, že objednatel je povinen uveřejnit dle § 219 odst. 1 písm. a) zákona č. 134/2016 Sb., o zadávání veřejných zakázek,</w:t>
      </w:r>
      <w:r>
        <w:t xml:space="preserve"> ve znění pozdějších předpisů (</w:t>
      </w:r>
      <w:r w:rsidRPr="005507B2">
        <w:t xml:space="preserve">dále jen “ZZVZ“) na svém profilu, který se nachází na internetové adrese </w:t>
      </w:r>
      <w:hyperlink r:id="rId9" w:history="1">
        <w:r w:rsidRPr="005507B2">
          <w:rPr>
            <w:rStyle w:val="Hypertextovodkaz"/>
          </w:rPr>
          <w:t>https://zakazky.eagri.cz/profile_display_2.html</w:t>
        </w:r>
      </w:hyperlink>
      <w:r w:rsidRPr="005507B2">
        <w:t xml:space="preserve"> (dále jen „profil“), tuto smlouvu, včetně všech jejích změn a dodatků. </w:t>
      </w:r>
      <w:r>
        <w:t>Poskytovatel</w:t>
      </w:r>
      <w:r w:rsidRPr="005507B2">
        <w:t xml:space="preserve"> tímto uděluje souhlas objednateli k uveřejnění všech podkladů, údajů a informací uvedených v tomto odstavci a těch, k jejichž uveřejnění vyplývá pro objednatele </w:t>
      </w:r>
      <w:r>
        <w:t>povinnost dle právních předpisů</w:t>
      </w:r>
      <w:r w:rsidRPr="005507B2">
        <w:t xml:space="preserve">. </w:t>
      </w:r>
      <w:r w:rsidR="00CB3BD3">
        <w:t xml:space="preserve">Dále je Poskytovatel srozuměn s tím, že dle § 219 odst. 3 ZZVZ je Objednatel povinen uveřejnit na profilu výši skutečné uhrazené ceny za plnění veřejné zakázky. </w:t>
      </w:r>
      <w:r>
        <w:t>Poskytovatel</w:t>
      </w:r>
      <w:r w:rsidRPr="005507B2">
        <w:t xml:space="preserve"> je srozuměn s tím, že objednatel je povinen zveřejnit obraz smlouvy a jejích případných změn (dodatků) a dalších dokumentů od této smlouvy odvozených včetně metadat požadovaných k uveřejnění dle zákona č. 340/2015 Sb., o registru smluv. Zveřejnění smlouvy a metadat zajistí objednatel.</w:t>
      </w:r>
    </w:p>
    <w:p w14:paraId="3B00A956" w14:textId="77777777" w:rsidR="00463F6A" w:rsidRDefault="00463F6A" w:rsidP="00FD16BA">
      <w:pPr>
        <w:numPr>
          <w:ilvl w:val="0"/>
          <w:numId w:val="4"/>
        </w:numPr>
        <w:spacing w:after="100"/>
        <w:ind w:left="357" w:hanging="357"/>
        <w:jc w:val="both"/>
      </w:pPr>
      <w:r>
        <w:t>Poskytovatel</w:t>
      </w:r>
      <w:r w:rsidRPr="00875589">
        <w:t xml:space="preserve"> má povinnost řídit se veškerými (písemnými nebo ústními</w:t>
      </w:r>
      <w:r>
        <w:t>)</w:t>
      </w:r>
      <w:r w:rsidRPr="00875589">
        <w:t xml:space="preserve"> pokyny </w:t>
      </w:r>
      <w:r>
        <w:t>O</w:t>
      </w:r>
      <w:r w:rsidRPr="00875589">
        <w:t xml:space="preserve">bjednatele, pokud nejsou v přímém rozporu se zněním </w:t>
      </w:r>
      <w:r>
        <w:t>S</w:t>
      </w:r>
      <w:r w:rsidRPr="00875589">
        <w:t xml:space="preserve">mlouvy a s příslušnými platnými právními předpisy. </w:t>
      </w:r>
    </w:p>
    <w:p w14:paraId="236D259B" w14:textId="77777777" w:rsidR="00463F6A" w:rsidRDefault="00463F6A" w:rsidP="00FD16BA">
      <w:pPr>
        <w:spacing w:after="100"/>
        <w:ind w:left="357"/>
        <w:jc w:val="both"/>
      </w:pPr>
    </w:p>
    <w:p w14:paraId="2D486B39" w14:textId="77777777" w:rsidR="00463F6A" w:rsidRDefault="00463F6A" w:rsidP="00FD16BA">
      <w:pPr>
        <w:pStyle w:val="Nadpis6"/>
        <w:spacing w:after="100"/>
      </w:pPr>
      <w:r>
        <w:t xml:space="preserve">Článek XIII. </w:t>
      </w:r>
    </w:p>
    <w:p w14:paraId="4E464139" w14:textId="77777777" w:rsidR="00463F6A" w:rsidRDefault="00463F6A" w:rsidP="00FD16BA">
      <w:pPr>
        <w:pStyle w:val="Nadpis6"/>
        <w:spacing w:after="100"/>
      </w:pPr>
      <w:r>
        <w:t>Závěrečná ustanovení</w:t>
      </w:r>
    </w:p>
    <w:p w14:paraId="7841078A" w14:textId="77777777" w:rsidR="00463F6A" w:rsidRDefault="00463F6A" w:rsidP="00FD16BA">
      <w:pPr>
        <w:numPr>
          <w:ilvl w:val="0"/>
          <w:numId w:val="5"/>
        </w:numPr>
        <w:spacing w:before="80"/>
        <w:ind w:left="357" w:hanging="357"/>
        <w:jc w:val="both"/>
      </w:pPr>
      <w:r>
        <w:t xml:space="preserve">Veškeré změny a doplňky Smlouvy budou uskutečněny po vzájemné dohodě smluvních stran formou písemných vzestupně číslovaných dodatků, které budou podepsány oprávněnými zástupci obou smluvních stran. </w:t>
      </w:r>
    </w:p>
    <w:p w14:paraId="71CB1F2F" w14:textId="77777777" w:rsidR="00463F6A" w:rsidRDefault="00463F6A" w:rsidP="00FD16BA">
      <w:pPr>
        <w:numPr>
          <w:ilvl w:val="0"/>
          <w:numId w:val="5"/>
        </w:numPr>
        <w:spacing w:before="80"/>
        <w:ind w:left="357" w:hanging="357"/>
        <w:jc w:val="both"/>
      </w:pPr>
      <w:r>
        <w:t>Práva a povinnosti smluvních stran touto Smlouvou výslovně neupravené se řídí zákonem č. 89/2012 Sb., občanský zákoník a příslušnými právními předpisy souvisejícími.</w:t>
      </w:r>
    </w:p>
    <w:p w14:paraId="18783734" w14:textId="77777777" w:rsidR="00463F6A" w:rsidRDefault="00463F6A" w:rsidP="00FD16BA">
      <w:pPr>
        <w:numPr>
          <w:ilvl w:val="0"/>
          <w:numId w:val="5"/>
        </w:numPr>
        <w:spacing w:before="80"/>
        <w:ind w:left="357" w:hanging="357"/>
        <w:jc w:val="both"/>
      </w:pPr>
      <w:r>
        <w:t>Smlouva nabývá platnosti a účinnosti dnem podpisu oprávněnými zástupci smluvních stran.</w:t>
      </w:r>
    </w:p>
    <w:p w14:paraId="01E5CDEF" w14:textId="77777777" w:rsidR="00513D36" w:rsidRDefault="00513D36" w:rsidP="00FD16BA">
      <w:pPr>
        <w:numPr>
          <w:ilvl w:val="0"/>
          <w:numId w:val="5"/>
        </w:numPr>
        <w:spacing w:before="80"/>
        <w:ind w:left="357" w:hanging="357"/>
        <w:jc w:val="both"/>
      </w:pPr>
      <w:r>
        <w:rPr>
          <w:color w:val="000000" w:themeColor="text1"/>
        </w:rPr>
        <w:t>Nedílnou součást smlouvy tvoří tyto přílohy:</w:t>
      </w:r>
    </w:p>
    <w:p w14:paraId="6819EBD7" w14:textId="77777777" w:rsidR="00513D36" w:rsidRDefault="00513D36" w:rsidP="00FD16BA">
      <w:pPr>
        <w:spacing w:before="80"/>
        <w:ind w:left="357"/>
        <w:jc w:val="both"/>
        <w:rPr>
          <w:color w:val="000000" w:themeColor="text1"/>
        </w:rPr>
      </w:pPr>
      <w:r>
        <w:rPr>
          <w:color w:val="000000" w:themeColor="text1"/>
        </w:rPr>
        <w:t>P</w:t>
      </w:r>
      <w:r w:rsidRPr="008043D1">
        <w:rPr>
          <w:color w:val="000000" w:themeColor="text1"/>
        </w:rPr>
        <w:t xml:space="preserve">říloha č. 1 – </w:t>
      </w:r>
      <w:r>
        <w:rPr>
          <w:color w:val="000000" w:themeColor="text1"/>
        </w:rPr>
        <w:t>P</w:t>
      </w:r>
      <w:r w:rsidRPr="008043D1">
        <w:rPr>
          <w:color w:val="000000" w:themeColor="text1"/>
        </w:rPr>
        <w:t>oložkový rozpočet</w:t>
      </w:r>
      <w:r>
        <w:rPr>
          <w:color w:val="000000" w:themeColor="text1"/>
        </w:rPr>
        <w:t xml:space="preserve"> plnění</w:t>
      </w:r>
    </w:p>
    <w:p w14:paraId="457982C8" w14:textId="3C57A36C" w:rsidR="00513D36" w:rsidRDefault="00513D36" w:rsidP="00FD16BA">
      <w:pPr>
        <w:spacing w:before="80"/>
        <w:ind w:left="357"/>
        <w:jc w:val="both"/>
        <w:rPr>
          <w:color w:val="000000" w:themeColor="text1"/>
        </w:rPr>
      </w:pPr>
      <w:r w:rsidRPr="008043D1">
        <w:rPr>
          <w:color w:val="000000" w:themeColor="text1"/>
        </w:rPr>
        <w:t xml:space="preserve">Příloha č. 2 – </w:t>
      </w:r>
      <w:r w:rsidR="00B00D24" w:rsidRPr="008043D1">
        <w:rPr>
          <w:color w:val="000000" w:themeColor="text1"/>
        </w:rPr>
        <w:t xml:space="preserve">Rozsah a kvalita poskytovaných Služeb </w:t>
      </w:r>
    </w:p>
    <w:p w14:paraId="6E877D3C" w14:textId="09253716" w:rsidR="00513D36" w:rsidRDefault="00513D36" w:rsidP="00FD16BA">
      <w:pPr>
        <w:spacing w:before="80"/>
        <w:ind w:left="357"/>
        <w:jc w:val="both"/>
      </w:pPr>
      <w:r w:rsidRPr="008043D1">
        <w:rPr>
          <w:color w:val="000000" w:themeColor="text1"/>
        </w:rPr>
        <w:t xml:space="preserve">Příloha č. 3 – </w:t>
      </w:r>
      <w:r w:rsidR="00B00D24" w:rsidRPr="008043D1">
        <w:rPr>
          <w:color w:val="000000" w:themeColor="text1"/>
        </w:rPr>
        <w:t xml:space="preserve">Podklad pro stanovení výše režie </w:t>
      </w:r>
      <w:r w:rsidR="00B00D24">
        <w:rPr>
          <w:color w:val="000000" w:themeColor="text1"/>
        </w:rPr>
        <w:t>Poskytovatele</w:t>
      </w:r>
    </w:p>
    <w:p w14:paraId="56EA735F" w14:textId="77777777" w:rsidR="00463F6A" w:rsidRDefault="00463F6A" w:rsidP="00FD16BA">
      <w:pPr>
        <w:numPr>
          <w:ilvl w:val="0"/>
          <w:numId w:val="5"/>
        </w:numPr>
        <w:spacing w:before="80"/>
        <w:ind w:left="357" w:hanging="357"/>
        <w:jc w:val="both"/>
      </w:pPr>
      <w:r>
        <w:t xml:space="preserve">Smlouva je vyhotovena ve 4 stejnopisech, každý s platností originálu, z nichž Objednatel </w:t>
      </w:r>
      <w:r w:rsidR="00803ECB">
        <w:t xml:space="preserve">i Poskytovatel </w:t>
      </w:r>
      <w:r>
        <w:t>obdrží</w:t>
      </w:r>
      <w:r w:rsidR="00803ECB">
        <w:t xml:space="preserve"> po</w:t>
      </w:r>
      <w:r>
        <w:t xml:space="preserve"> </w:t>
      </w:r>
      <w:r w:rsidR="00803ECB">
        <w:t>dvou.</w:t>
      </w:r>
      <w:r>
        <w:t xml:space="preserve"> </w:t>
      </w:r>
    </w:p>
    <w:p w14:paraId="1CA9266E" w14:textId="77777777" w:rsidR="00463F6A" w:rsidRDefault="00463F6A" w:rsidP="00463F6A"/>
    <w:p w14:paraId="2033FA4B" w14:textId="77777777" w:rsidR="00463F6A" w:rsidRDefault="00463F6A" w:rsidP="00463F6A"/>
    <w:p w14:paraId="0515C8CC" w14:textId="77777777" w:rsidR="00463F6A" w:rsidRDefault="00463F6A" w:rsidP="00463F6A">
      <w:pPr>
        <w:tabs>
          <w:tab w:val="left" w:pos="0"/>
          <w:tab w:val="left" w:pos="720"/>
          <w:tab w:val="left" w:pos="8400"/>
        </w:tabs>
        <w:jc w:val="both"/>
      </w:pPr>
      <w:r>
        <w:t>V Praze dne ………</w:t>
      </w:r>
      <w:r w:rsidRPr="009E41F3">
        <w:t xml:space="preserve">          </w:t>
      </w:r>
      <w:r>
        <w:t xml:space="preserve">                                 V Praze dne ………</w:t>
      </w:r>
    </w:p>
    <w:p w14:paraId="2FC4DA68" w14:textId="77777777" w:rsidR="00463F6A" w:rsidRDefault="00463F6A" w:rsidP="00463F6A">
      <w:pPr>
        <w:tabs>
          <w:tab w:val="left" w:pos="0"/>
          <w:tab w:val="left" w:pos="720"/>
          <w:tab w:val="left" w:pos="8400"/>
        </w:tabs>
        <w:jc w:val="both"/>
      </w:pPr>
    </w:p>
    <w:p w14:paraId="2DFB8646" w14:textId="77777777" w:rsidR="00463F6A" w:rsidRDefault="00463F6A" w:rsidP="00463F6A">
      <w:pPr>
        <w:tabs>
          <w:tab w:val="left" w:pos="0"/>
          <w:tab w:val="left" w:pos="720"/>
          <w:tab w:val="left" w:pos="8400"/>
        </w:tabs>
        <w:jc w:val="both"/>
      </w:pPr>
    </w:p>
    <w:p w14:paraId="255AF1A4" w14:textId="77777777" w:rsidR="00463F6A" w:rsidRPr="009E41F3" w:rsidRDefault="00463F6A" w:rsidP="00463F6A">
      <w:pPr>
        <w:tabs>
          <w:tab w:val="left" w:pos="0"/>
          <w:tab w:val="left" w:pos="720"/>
          <w:tab w:val="left" w:pos="8400"/>
        </w:tabs>
        <w:jc w:val="both"/>
      </w:pPr>
    </w:p>
    <w:tbl>
      <w:tblPr>
        <w:tblW w:w="0" w:type="auto"/>
        <w:tblInd w:w="70" w:type="dxa"/>
        <w:tblCellMar>
          <w:left w:w="70" w:type="dxa"/>
          <w:right w:w="70" w:type="dxa"/>
        </w:tblCellMar>
        <w:tblLook w:val="00A0" w:firstRow="1" w:lastRow="0" w:firstColumn="1" w:lastColumn="0" w:noHBand="0" w:noVBand="0"/>
      </w:tblPr>
      <w:tblGrid>
        <w:gridCol w:w="4556"/>
        <w:gridCol w:w="4563"/>
      </w:tblGrid>
      <w:tr w:rsidR="00463F6A" w:rsidRPr="009E41F3" w14:paraId="6A63DB87" w14:textId="77777777" w:rsidTr="00110771">
        <w:trPr>
          <w:trHeight w:val="1589"/>
        </w:trPr>
        <w:tc>
          <w:tcPr>
            <w:tcW w:w="4556" w:type="dxa"/>
          </w:tcPr>
          <w:p w14:paraId="2CF4DBA0" w14:textId="77777777" w:rsidR="00463F6A" w:rsidRPr="009E41F3" w:rsidRDefault="00463F6A" w:rsidP="00192C08">
            <w:pPr>
              <w:pBdr>
                <w:bottom w:val="single" w:sz="12" w:space="1" w:color="auto"/>
              </w:pBdr>
            </w:pPr>
          </w:p>
          <w:p w14:paraId="489A41B2" w14:textId="77777777" w:rsidR="00463F6A" w:rsidRPr="009E41F3" w:rsidRDefault="00463F6A" w:rsidP="00192C08">
            <w:r w:rsidRPr="009E41F3">
              <w:t xml:space="preserve">Česká republika </w:t>
            </w:r>
            <w:r w:rsidR="00803ECB">
              <w:t xml:space="preserve">- </w:t>
            </w:r>
            <w:r w:rsidRPr="009E41F3">
              <w:t>Ministerstvo zemědělství</w:t>
            </w:r>
          </w:p>
          <w:p w14:paraId="60D728D2" w14:textId="77777777" w:rsidR="00463F6A" w:rsidRPr="009E41F3" w:rsidRDefault="00463F6A" w:rsidP="00192C08">
            <w:pPr>
              <w:tabs>
                <w:tab w:val="left" w:pos="4820"/>
              </w:tabs>
            </w:pPr>
            <w:r w:rsidRPr="00114B79">
              <w:t>Ing. Simon</w:t>
            </w:r>
            <w:r>
              <w:t>a</w:t>
            </w:r>
            <w:r w:rsidRPr="00114B79">
              <w:t xml:space="preserve"> Prečanov</w:t>
            </w:r>
            <w:r>
              <w:t>á</w:t>
            </w:r>
          </w:p>
          <w:p w14:paraId="3945F45B" w14:textId="77777777" w:rsidR="00463F6A" w:rsidRPr="009E41F3" w:rsidRDefault="00803ECB" w:rsidP="00110771">
            <w:pPr>
              <w:tabs>
                <w:tab w:val="left" w:pos="4820"/>
              </w:tabs>
            </w:pPr>
            <w:r w:rsidRPr="009E41F3">
              <w:t>ředitel</w:t>
            </w:r>
            <w:r>
              <w:t>ka</w:t>
            </w:r>
            <w:r w:rsidRPr="009E41F3">
              <w:t xml:space="preserve"> odboru </w:t>
            </w:r>
            <w:r w:rsidRPr="00114B79">
              <w:t>strategie a trvale udržitelného rozvoje</w:t>
            </w:r>
            <w:r w:rsidR="00463F6A" w:rsidRPr="009E41F3">
              <w:t xml:space="preserve">                                              </w:t>
            </w:r>
          </w:p>
          <w:p w14:paraId="4BBC0865" w14:textId="77777777" w:rsidR="00110771" w:rsidRPr="00110771" w:rsidRDefault="00110771" w:rsidP="00110771"/>
        </w:tc>
        <w:tc>
          <w:tcPr>
            <w:tcW w:w="4563" w:type="dxa"/>
          </w:tcPr>
          <w:p w14:paraId="079AF385" w14:textId="77777777" w:rsidR="00463F6A" w:rsidRPr="009E41F3" w:rsidRDefault="00463F6A" w:rsidP="00192C08">
            <w:pPr>
              <w:pBdr>
                <w:bottom w:val="single" w:sz="12" w:space="1" w:color="auto"/>
              </w:pBdr>
            </w:pPr>
          </w:p>
          <w:p w14:paraId="5E7CED36" w14:textId="77777777" w:rsidR="00463F6A" w:rsidRPr="009E41F3" w:rsidRDefault="00463F6A" w:rsidP="00192C08">
            <w:pPr>
              <w:tabs>
                <w:tab w:val="left" w:pos="4820"/>
              </w:tabs>
              <w:spacing w:before="80"/>
            </w:pPr>
            <w:r w:rsidRPr="009E41F3">
              <w:t>Výzkumný ústav meliorací a ochrany půdy, v. v. i.</w:t>
            </w:r>
          </w:p>
          <w:p w14:paraId="79A51DC9" w14:textId="77777777" w:rsidR="00463F6A" w:rsidRPr="009E41F3" w:rsidRDefault="00463F6A" w:rsidP="00192C08">
            <w:pPr>
              <w:tabs>
                <w:tab w:val="left" w:pos="4820"/>
              </w:tabs>
            </w:pPr>
            <w:r w:rsidRPr="009E41F3">
              <w:t>Ing. Jiří Hladík, Ph.D.</w:t>
            </w:r>
          </w:p>
          <w:p w14:paraId="4E749ACF" w14:textId="77777777" w:rsidR="00463F6A" w:rsidRPr="009E41F3" w:rsidRDefault="00803ECB" w:rsidP="00110771">
            <w:pPr>
              <w:tabs>
                <w:tab w:val="left" w:pos="4820"/>
              </w:tabs>
              <w:rPr>
                <w:i/>
              </w:rPr>
            </w:pPr>
            <w:r w:rsidRPr="009E41F3">
              <w:t>ředitel ústavu</w:t>
            </w:r>
          </w:p>
        </w:tc>
      </w:tr>
    </w:tbl>
    <w:p w14:paraId="067FF86C" w14:textId="77777777" w:rsidR="003F0DD8" w:rsidRDefault="003F0DD8" w:rsidP="003F0DD8">
      <w:pPr>
        <w:sectPr w:rsidR="003F0DD8" w:rsidSect="00693261">
          <w:footerReference w:type="default" r:id="rId10"/>
          <w:type w:val="continuous"/>
          <w:pgSz w:w="11906" w:h="16838"/>
          <w:pgMar w:top="1304" w:right="1361" w:bottom="1134" w:left="1418" w:header="709" w:footer="709" w:gutter="0"/>
          <w:cols w:space="708"/>
        </w:sectPr>
      </w:pPr>
    </w:p>
    <w:p w14:paraId="7669FD2E" w14:textId="77777777" w:rsidR="003F0DD8" w:rsidRDefault="003F0DD8" w:rsidP="003F0DD8"/>
    <w:p w14:paraId="5B22C585" w14:textId="77777777" w:rsidR="003F0DD8" w:rsidRDefault="003F0DD8" w:rsidP="003F0DD8">
      <w:r>
        <w:t>Příloha 1: Položkový rozpočet plnění</w:t>
      </w:r>
    </w:p>
    <w:p w14:paraId="60006A3D" w14:textId="77777777" w:rsidR="003F0DD8" w:rsidRDefault="003F0DD8" w:rsidP="003F0DD8"/>
    <w:p w14:paraId="0AF887B8" w14:textId="77777777" w:rsidR="003F0DD8" w:rsidRDefault="003F0DD8" w:rsidP="003F0DD8"/>
    <w:tbl>
      <w:tblPr>
        <w:tblW w:w="13967" w:type="dxa"/>
        <w:tblInd w:w="-5" w:type="dxa"/>
        <w:tblCellMar>
          <w:left w:w="70" w:type="dxa"/>
          <w:right w:w="70" w:type="dxa"/>
        </w:tblCellMar>
        <w:tblLook w:val="04A0" w:firstRow="1" w:lastRow="0" w:firstColumn="1" w:lastColumn="0" w:noHBand="0" w:noVBand="1"/>
      </w:tblPr>
      <w:tblGrid>
        <w:gridCol w:w="1068"/>
        <w:gridCol w:w="4372"/>
        <w:gridCol w:w="1439"/>
        <w:gridCol w:w="1418"/>
        <w:gridCol w:w="1417"/>
        <w:gridCol w:w="1418"/>
        <w:gridCol w:w="1417"/>
        <w:gridCol w:w="1418"/>
      </w:tblGrid>
      <w:tr w:rsidR="003F0DD8" w:rsidRPr="003F0DD8" w14:paraId="02E419A6" w14:textId="77777777" w:rsidTr="00FD16BA">
        <w:trPr>
          <w:trHeight w:val="435"/>
        </w:trPr>
        <w:tc>
          <w:tcPr>
            <w:tcW w:w="106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B7B6459" w14:textId="77777777" w:rsidR="003F0DD8" w:rsidRPr="003F0DD8" w:rsidRDefault="000E10D9" w:rsidP="000E10D9">
            <w:pPr>
              <w:rPr>
                <w:rFonts w:ascii="Arial" w:eastAsia="Calibri" w:hAnsi="Arial" w:cs="Arial"/>
                <w:b/>
                <w:bCs/>
                <w:color w:val="000000"/>
                <w:sz w:val="16"/>
                <w:szCs w:val="16"/>
                <w:lang w:eastAsia="en-US"/>
              </w:rPr>
            </w:pPr>
            <w:r>
              <w:rPr>
                <w:rFonts w:ascii="Arial" w:eastAsia="Calibri" w:hAnsi="Arial" w:cs="Arial"/>
                <w:b/>
                <w:bCs/>
                <w:color w:val="000000"/>
                <w:sz w:val="16"/>
                <w:szCs w:val="16"/>
                <w:lang w:eastAsia="en-US"/>
              </w:rPr>
              <w:t>Termín plnění</w:t>
            </w:r>
            <w:r w:rsidR="003F0DD8" w:rsidRPr="003F0DD8">
              <w:rPr>
                <w:rFonts w:ascii="Arial" w:eastAsia="Calibri" w:hAnsi="Arial" w:cs="Arial"/>
                <w:b/>
                <w:bCs/>
                <w:color w:val="000000"/>
                <w:sz w:val="16"/>
                <w:szCs w:val="16"/>
                <w:lang w:eastAsia="en-US"/>
              </w:rPr>
              <w:t>:</w:t>
            </w:r>
          </w:p>
        </w:tc>
        <w:tc>
          <w:tcPr>
            <w:tcW w:w="4372" w:type="dxa"/>
            <w:tcBorders>
              <w:top w:val="single" w:sz="4" w:space="0" w:color="auto"/>
              <w:left w:val="nil"/>
              <w:bottom w:val="single" w:sz="4" w:space="0" w:color="auto"/>
              <w:right w:val="single" w:sz="4" w:space="0" w:color="auto"/>
            </w:tcBorders>
            <w:shd w:val="clear" w:color="000000" w:fill="BDD7EE"/>
            <w:noWrap/>
            <w:vAlign w:val="center"/>
            <w:hideMark/>
          </w:tcPr>
          <w:p w14:paraId="47C5A79D"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Činnosti</w:t>
            </w:r>
          </w:p>
        </w:tc>
        <w:tc>
          <w:tcPr>
            <w:tcW w:w="1439" w:type="dxa"/>
            <w:tcBorders>
              <w:top w:val="single" w:sz="4" w:space="0" w:color="auto"/>
              <w:left w:val="nil"/>
              <w:bottom w:val="single" w:sz="4" w:space="0" w:color="auto"/>
              <w:right w:val="single" w:sz="4" w:space="0" w:color="auto"/>
            </w:tcBorders>
            <w:shd w:val="clear" w:color="000000" w:fill="BDD7EE"/>
            <w:noWrap/>
            <w:vAlign w:val="center"/>
            <w:hideMark/>
          </w:tcPr>
          <w:p w14:paraId="04BC007D"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Cena celkem (bez DPH)</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3B6B75B4"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osobní náklady</w:t>
            </w:r>
          </w:p>
        </w:tc>
        <w:tc>
          <w:tcPr>
            <w:tcW w:w="1417" w:type="dxa"/>
            <w:tcBorders>
              <w:top w:val="single" w:sz="4" w:space="0" w:color="auto"/>
              <w:left w:val="nil"/>
              <w:bottom w:val="single" w:sz="4" w:space="0" w:color="auto"/>
              <w:right w:val="single" w:sz="4" w:space="0" w:color="auto"/>
            </w:tcBorders>
            <w:shd w:val="clear" w:color="000000" w:fill="E1EDF7"/>
            <w:vAlign w:val="center"/>
            <w:hideMark/>
          </w:tcPr>
          <w:p w14:paraId="248F605F"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materiál, drobný majetek, služby</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2B70D828"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odpisy</w:t>
            </w:r>
          </w:p>
        </w:tc>
        <w:tc>
          <w:tcPr>
            <w:tcW w:w="1417" w:type="dxa"/>
            <w:tcBorders>
              <w:top w:val="single" w:sz="4" w:space="0" w:color="auto"/>
              <w:left w:val="nil"/>
              <w:bottom w:val="single" w:sz="4" w:space="0" w:color="auto"/>
              <w:right w:val="single" w:sz="4" w:space="0" w:color="auto"/>
            </w:tcBorders>
            <w:shd w:val="clear" w:color="000000" w:fill="E1EDF7"/>
            <w:vAlign w:val="center"/>
            <w:hideMark/>
          </w:tcPr>
          <w:p w14:paraId="2321407D"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cestovné</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4DB3B99A"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režijní náklady</w:t>
            </w:r>
          </w:p>
        </w:tc>
      </w:tr>
      <w:tr w:rsidR="003F0DD8" w:rsidRPr="003F0DD8" w14:paraId="77B4890F" w14:textId="77777777" w:rsidTr="00FD16BA">
        <w:trPr>
          <w:trHeight w:val="499"/>
        </w:trPr>
        <w:tc>
          <w:tcPr>
            <w:tcW w:w="1068" w:type="dxa"/>
            <w:tcBorders>
              <w:top w:val="nil"/>
              <w:left w:val="single" w:sz="4" w:space="0" w:color="auto"/>
              <w:bottom w:val="single" w:sz="4" w:space="0" w:color="auto"/>
              <w:right w:val="single" w:sz="4" w:space="0" w:color="auto"/>
            </w:tcBorders>
            <w:shd w:val="clear" w:color="000000" w:fill="BDD7EE"/>
            <w:noWrap/>
            <w:vAlign w:val="center"/>
            <w:hideMark/>
          </w:tcPr>
          <w:p w14:paraId="03B89A79" w14:textId="1FA22F7B" w:rsidR="003F0DD8" w:rsidRPr="003F6638" w:rsidRDefault="00237457" w:rsidP="000E10D9">
            <w:pPr>
              <w:rPr>
                <w:rFonts w:ascii="Arial" w:eastAsia="Calibri" w:hAnsi="Arial" w:cs="Arial"/>
                <w:b/>
                <w:bCs/>
                <w:color w:val="000000"/>
                <w:sz w:val="16"/>
                <w:szCs w:val="16"/>
                <w:lang w:eastAsia="en-US"/>
              </w:rPr>
            </w:pPr>
            <w:r>
              <w:rPr>
                <w:rFonts w:ascii="Arial" w:eastAsia="Calibri" w:hAnsi="Arial" w:cs="Arial"/>
                <w:b/>
                <w:bCs/>
                <w:color w:val="000000"/>
                <w:sz w:val="16"/>
                <w:szCs w:val="16"/>
                <w:lang w:eastAsia="en-US"/>
              </w:rPr>
              <w:t>5</w:t>
            </w:r>
            <w:r w:rsidR="000E10D9" w:rsidRPr="003F6638">
              <w:rPr>
                <w:rFonts w:ascii="Arial" w:eastAsia="Calibri" w:hAnsi="Arial" w:cs="Arial"/>
                <w:b/>
                <w:bCs/>
                <w:color w:val="000000"/>
                <w:sz w:val="16"/>
                <w:szCs w:val="16"/>
                <w:lang w:eastAsia="en-US"/>
              </w:rPr>
              <w:t>. 12. 2016</w:t>
            </w:r>
          </w:p>
        </w:tc>
        <w:tc>
          <w:tcPr>
            <w:tcW w:w="4372" w:type="dxa"/>
            <w:tcBorders>
              <w:top w:val="nil"/>
              <w:left w:val="nil"/>
              <w:bottom w:val="single" w:sz="4" w:space="0" w:color="auto"/>
              <w:right w:val="single" w:sz="4" w:space="0" w:color="auto"/>
            </w:tcBorders>
            <w:shd w:val="clear" w:color="auto" w:fill="auto"/>
            <w:vAlign w:val="center"/>
            <w:hideMark/>
          </w:tcPr>
          <w:p w14:paraId="5C0ACB08" w14:textId="77777777" w:rsidR="003F0DD8" w:rsidRPr="003F0DD8" w:rsidRDefault="003F0DD8" w:rsidP="003F0DD8">
            <w:pPr>
              <w:rPr>
                <w:rFonts w:ascii="Arial" w:eastAsia="Calibri" w:hAnsi="Arial" w:cs="Arial"/>
                <w:color w:val="000000"/>
                <w:sz w:val="16"/>
                <w:szCs w:val="16"/>
                <w:lang w:eastAsia="en-US"/>
              </w:rPr>
            </w:pPr>
            <w:r w:rsidRPr="003F0DD8">
              <w:rPr>
                <w:rFonts w:ascii="Arial" w:eastAsia="Arial" w:hAnsi="Arial" w:cs="Arial"/>
                <w:color w:val="000000"/>
                <w:sz w:val="16"/>
                <w:szCs w:val="16"/>
                <w:lang w:eastAsia="en-US"/>
              </w:rPr>
              <w:t>Aktualizace Příručky ochrany proti erozi ve formátu vhodném pro tisk</w:t>
            </w:r>
          </w:p>
        </w:tc>
        <w:tc>
          <w:tcPr>
            <w:tcW w:w="1439" w:type="dxa"/>
            <w:tcBorders>
              <w:top w:val="nil"/>
              <w:left w:val="nil"/>
              <w:bottom w:val="single" w:sz="4" w:space="0" w:color="auto"/>
              <w:right w:val="single" w:sz="4" w:space="0" w:color="auto"/>
            </w:tcBorders>
            <w:shd w:val="clear" w:color="auto" w:fill="auto"/>
            <w:noWrap/>
            <w:vAlign w:val="center"/>
            <w:hideMark/>
          </w:tcPr>
          <w:p w14:paraId="251BCFC9"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297 521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F0D10"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210 800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1A4FDBE"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3 000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1A7678B"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E3C33B5"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3 390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6989C65"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80 331</w:t>
            </w:r>
          </w:p>
        </w:tc>
      </w:tr>
      <w:tr w:rsidR="003F0DD8" w:rsidRPr="003F0DD8" w14:paraId="12C14142" w14:textId="77777777" w:rsidTr="00FD16BA">
        <w:trPr>
          <w:trHeight w:val="499"/>
        </w:trPr>
        <w:tc>
          <w:tcPr>
            <w:tcW w:w="1068" w:type="dxa"/>
            <w:tcBorders>
              <w:top w:val="nil"/>
              <w:left w:val="single" w:sz="4" w:space="0" w:color="auto"/>
              <w:bottom w:val="single" w:sz="4" w:space="0" w:color="auto"/>
              <w:right w:val="single" w:sz="4" w:space="0" w:color="auto"/>
            </w:tcBorders>
            <w:shd w:val="clear" w:color="000000" w:fill="BDD7EE"/>
            <w:noWrap/>
            <w:vAlign w:val="center"/>
            <w:hideMark/>
          </w:tcPr>
          <w:p w14:paraId="63FAF165" w14:textId="3CF04418" w:rsidR="003F0DD8" w:rsidRPr="003F6638" w:rsidRDefault="00237457" w:rsidP="006B77E3">
            <w:pPr>
              <w:rPr>
                <w:rFonts w:ascii="Arial" w:eastAsia="Calibri" w:hAnsi="Arial" w:cs="Arial"/>
                <w:b/>
                <w:bCs/>
                <w:color w:val="000000"/>
                <w:sz w:val="16"/>
                <w:szCs w:val="16"/>
                <w:lang w:eastAsia="en-US"/>
              </w:rPr>
            </w:pPr>
            <w:r>
              <w:rPr>
                <w:rFonts w:ascii="Arial" w:eastAsia="Calibri" w:hAnsi="Arial" w:cs="Arial"/>
                <w:b/>
                <w:bCs/>
                <w:color w:val="000000"/>
                <w:sz w:val="16"/>
                <w:szCs w:val="16"/>
                <w:lang w:eastAsia="en-US"/>
              </w:rPr>
              <w:t>5</w:t>
            </w:r>
            <w:r w:rsidR="000E10D9" w:rsidRPr="003F6638">
              <w:rPr>
                <w:rFonts w:ascii="Arial" w:eastAsia="Calibri" w:hAnsi="Arial" w:cs="Arial"/>
                <w:b/>
                <w:bCs/>
                <w:color w:val="000000"/>
                <w:sz w:val="16"/>
                <w:szCs w:val="16"/>
                <w:lang w:eastAsia="en-US"/>
              </w:rPr>
              <w:t>. 12. 201</w:t>
            </w:r>
            <w:r w:rsidR="006B77E3" w:rsidRPr="003F6638">
              <w:rPr>
                <w:rFonts w:ascii="Arial" w:eastAsia="Calibri" w:hAnsi="Arial" w:cs="Arial"/>
                <w:b/>
                <w:bCs/>
                <w:color w:val="000000"/>
                <w:sz w:val="16"/>
                <w:szCs w:val="16"/>
                <w:lang w:eastAsia="en-US"/>
              </w:rPr>
              <w:t>7</w:t>
            </w:r>
          </w:p>
        </w:tc>
        <w:tc>
          <w:tcPr>
            <w:tcW w:w="4372" w:type="dxa"/>
            <w:tcBorders>
              <w:top w:val="nil"/>
              <w:left w:val="nil"/>
              <w:bottom w:val="single" w:sz="4" w:space="0" w:color="auto"/>
              <w:right w:val="single" w:sz="4" w:space="0" w:color="auto"/>
            </w:tcBorders>
            <w:shd w:val="clear" w:color="auto" w:fill="auto"/>
            <w:vAlign w:val="center"/>
            <w:hideMark/>
          </w:tcPr>
          <w:p w14:paraId="2D0B8DBA" w14:textId="77777777" w:rsidR="003F0DD8" w:rsidRPr="003F0DD8" w:rsidRDefault="003F0DD8" w:rsidP="003F0DD8">
            <w:pPr>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Webová encyklopedie</w:t>
            </w:r>
          </w:p>
        </w:tc>
        <w:tc>
          <w:tcPr>
            <w:tcW w:w="1439" w:type="dxa"/>
            <w:tcBorders>
              <w:top w:val="nil"/>
              <w:left w:val="nil"/>
              <w:bottom w:val="single" w:sz="4" w:space="0" w:color="auto"/>
              <w:right w:val="single" w:sz="4" w:space="0" w:color="auto"/>
            </w:tcBorders>
            <w:shd w:val="clear" w:color="auto" w:fill="auto"/>
            <w:noWrap/>
            <w:vAlign w:val="center"/>
            <w:hideMark/>
          </w:tcPr>
          <w:p w14:paraId="2F48F0D6"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128 000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C4C1A89"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89 200</w:t>
            </w:r>
          </w:p>
        </w:tc>
        <w:tc>
          <w:tcPr>
            <w:tcW w:w="1417" w:type="dxa"/>
            <w:tcBorders>
              <w:top w:val="nil"/>
              <w:left w:val="nil"/>
              <w:bottom w:val="single" w:sz="4" w:space="0" w:color="auto"/>
              <w:right w:val="single" w:sz="4" w:space="0" w:color="auto"/>
            </w:tcBorders>
            <w:shd w:val="clear" w:color="auto" w:fill="auto"/>
            <w:noWrap/>
            <w:vAlign w:val="center"/>
          </w:tcPr>
          <w:p w14:paraId="2EA2B69D"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2 000</w:t>
            </w:r>
          </w:p>
        </w:tc>
        <w:tc>
          <w:tcPr>
            <w:tcW w:w="1418" w:type="dxa"/>
            <w:tcBorders>
              <w:top w:val="nil"/>
              <w:left w:val="nil"/>
              <w:bottom w:val="single" w:sz="4" w:space="0" w:color="auto"/>
              <w:right w:val="single" w:sz="4" w:space="0" w:color="auto"/>
            </w:tcBorders>
            <w:shd w:val="clear" w:color="auto" w:fill="auto"/>
            <w:noWrap/>
            <w:vAlign w:val="center"/>
          </w:tcPr>
          <w:p w14:paraId="33446B65"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7" w:type="dxa"/>
            <w:tcBorders>
              <w:top w:val="nil"/>
              <w:left w:val="nil"/>
              <w:bottom w:val="single" w:sz="4" w:space="0" w:color="auto"/>
              <w:right w:val="single" w:sz="4" w:space="0" w:color="auto"/>
            </w:tcBorders>
            <w:shd w:val="clear" w:color="auto" w:fill="auto"/>
            <w:noWrap/>
            <w:vAlign w:val="center"/>
          </w:tcPr>
          <w:p w14:paraId="62D8CAAB"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2 240</w:t>
            </w:r>
          </w:p>
        </w:tc>
        <w:tc>
          <w:tcPr>
            <w:tcW w:w="1418" w:type="dxa"/>
            <w:tcBorders>
              <w:top w:val="nil"/>
              <w:left w:val="nil"/>
              <w:bottom w:val="single" w:sz="4" w:space="0" w:color="auto"/>
              <w:right w:val="single" w:sz="4" w:space="0" w:color="auto"/>
            </w:tcBorders>
            <w:shd w:val="clear" w:color="auto" w:fill="auto"/>
            <w:noWrap/>
            <w:vAlign w:val="center"/>
          </w:tcPr>
          <w:p w14:paraId="31E3FF2D"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34 560</w:t>
            </w:r>
          </w:p>
        </w:tc>
      </w:tr>
      <w:tr w:rsidR="003F0DD8" w:rsidRPr="003F0DD8" w14:paraId="65C82146" w14:textId="77777777" w:rsidTr="00FD16BA">
        <w:trPr>
          <w:trHeight w:val="499"/>
        </w:trPr>
        <w:tc>
          <w:tcPr>
            <w:tcW w:w="1068" w:type="dxa"/>
            <w:tcBorders>
              <w:top w:val="nil"/>
              <w:left w:val="single" w:sz="4" w:space="0" w:color="auto"/>
              <w:bottom w:val="single" w:sz="4" w:space="0" w:color="auto"/>
              <w:right w:val="single" w:sz="4" w:space="0" w:color="auto"/>
            </w:tcBorders>
            <w:shd w:val="clear" w:color="000000" w:fill="BDD7EE"/>
            <w:noWrap/>
            <w:vAlign w:val="center"/>
          </w:tcPr>
          <w:p w14:paraId="1AF147A3" w14:textId="580FB63C" w:rsidR="003F0DD8" w:rsidRPr="003F6638" w:rsidRDefault="006B77E3" w:rsidP="000E10D9">
            <w:pPr>
              <w:rPr>
                <w:rFonts w:ascii="Arial" w:eastAsia="Calibri" w:hAnsi="Arial" w:cs="Arial"/>
                <w:b/>
                <w:bCs/>
                <w:color w:val="000000"/>
                <w:sz w:val="16"/>
                <w:szCs w:val="16"/>
                <w:lang w:eastAsia="en-US"/>
              </w:rPr>
            </w:pPr>
            <w:r w:rsidRPr="003F6638">
              <w:rPr>
                <w:rFonts w:ascii="Arial" w:eastAsia="Calibri" w:hAnsi="Arial" w:cs="Arial"/>
                <w:b/>
                <w:bCs/>
                <w:color w:val="000000"/>
                <w:sz w:val="16"/>
                <w:szCs w:val="16"/>
                <w:lang w:eastAsia="en-US"/>
              </w:rPr>
              <w:t>11</w:t>
            </w:r>
            <w:r w:rsidR="000E10D9" w:rsidRPr="003F6638">
              <w:rPr>
                <w:rFonts w:ascii="Arial" w:eastAsia="Calibri" w:hAnsi="Arial" w:cs="Arial"/>
                <w:b/>
                <w:bCs/>
                <w:color w:val="000000"/>
                <w:sz w:val="16"/>
                <w:szCs w:val="16"/>
                <w:lang w:eastAsia="en-US"/>
              </w:rPr>
              <w:t>. 12. 2017</w:t>
            </w:r>
          </w:p>
        </w:tc>
        <w:tc>
          <w:tcPr>
            <w:tcW w:w="4372" w:type="dxa"/>
            <w:tcBorders>
              <w:top w:val="nil"/>
              <w:left w:val="nil"/>
              <w:bottom w:val="single" w:sz="4" w:space="0" w:color="auto"/>
              <w:right w:val="single" w:sz="4" w:space="0" w:color="auto"/>
            </w:tcBorders>
            <w:shd w:val="clear" w:color="auto" w:fill="auto"/>
            <w:vAlign w:val="center"/>
          </w:tcPr>
          <w:p w14:paraId="3555F6B5" w14:textId="77777777" w:rsidR="003F0DD8" w:rsidRPr="003F0DD8" w:rsidRDefault="003F0DD8" w:rsidP="003F0DD8">
            <w:pPr>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 xml:space="preserve">Zpřístupnění </w:t>
            </w:r>
            <w:r w:rsidR="00044D07">
              <w:rPr>
                <w:rFonts w:ascii="Arial" w:eastAsia="Calibri" w:hAnsi="Arial" w:cs="Arial"/>
                <w:color w:val="000000"/>
                <w:sz w:val="16"/>
                <w:szCs w:val="16"/>
                <w:lang w:eastAsia="en-US"/>
              </w:rPr>
              <w:t xml:space="preserve">a zajištění provozu </w:t>
            </w:r>
            <w:r w:rsidRPr="003F0DD8">
              <w:rPr>
                <w:rFonts w:ascii="Arial" w:eastAsia="Calibri" w:hAnsi="Arial" w:cs="Arial"/>
                <w:color w:val="000000"/>
                <w:sz w:val="16"/>
                <w:szCs w:val="16"/>
                <w:lang w:eastAsia="en-US"/>
              </w:rPr>
              <w:t>Webové encyklopedie na geoportálu SOWAC GIS v roce 2017</w:t>
            </w:r>
          </w:p>
        </w:tc>
        <w:tc>
          <w:tcPr>
            <w:tcW w:w="1439" w:type="dxa"/>
            <w:tcBorders>
              <w:top w:val="nil"/>
              <w:left w:val="nil"/>
              <w:bottom w:val="single" w:sz="4" w:space="0" w:color="auto"/>
              <w:right w:val="single" w:sz="4" w:space="0" w:color="auto"/>
            </w:tcBorders>
            <w:shd w:val="clear" w:color="auto" w:fill="auto"/>
            <w:noWrap/>
            <w:vAlign w:val="center"/>
          </w:tcPr>
          <w:p w14:paraId="3DE643F6"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60 000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5CA15C6"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43 800</w:t>
            </w:r>
          </w:p>
        </w:tc>
        <w:tc>
          <w:tcPr>
            <w:tcW w:w="1417" w:type="dxa"/>
            <w:tcBorders>
              <w:top w:val="nil"/>
              <w:left w:val="nil"/>
              <w:bottom w:val="single" w:sz="4" w:space="0" w:color="auto"/>
              <w:right w:val="single" w:sz="4" w:space="0" w:color="auto"/>
            </w:tcBorders>
            <w:shd w:val="clear" w:color="auto" w:fill="auto"/>
            <w:noWrap/>
            <w:vAlign w:val="center"/>
          </w:tcPr>
          <w:p w14:paraId="74B22BDC"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8" w:type="dxa"/>
            <w:tcBorders>
              <w:top w:val="nil"/>
              <w:left w:val="nil"/>
              <w:bottom w:val="single" w:sz="4" w:space="0" w:color="auto"/>
              <w:right w:val="single" w:sz="4" w:space="0" w:color="auto"/>
            </w:tcBorders>
            <w:shd w:val="clear" w:color="auto" w:fill="auto"/>
            <w:noWrap/>
            <w:vAlign w:val="center"/>
          </w:tcPr>
          <w:p w14:paraId="72499C71"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7" w:type="dxa"/>
            <w:tcBorders>
              <w:top w:val="nil"/>
              <w:left w:val="nil"/>
              <w:bottom w:val="single" w:sz="4" w:space="0" w:color="auto"/>
              <w:right w:val="single" w:sz="4" w:space="0" w:color="auto"/>
            </w:tcBorders>
            <w:shd w:val="clear" w:color="auto" w:fill="auto"/>
            <w:noWrap/>
            <w:vAlign w:val="center"/>
          </w:tcPr>
          <w:p w14:paraId="0D038F45"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8" w:type="dxa"/>
            <w:tcBorders>
              <w:top w:val="nil"/>
              <w:left w:val="nil"/>
              <w:bottom w:val="single" w:sz="4" w:space="0" w:color="auto"/>
              <w:right w:val="single" w:sz="4" w:space="0" w:color="auto"/>
            </w:tcBorders>
            <w:shd w:val="clear" w:color="auto" w:fill="auto"/>
            <w:noWrap/>
            <w:vAlign w:val="center"/>
          </w:tcPr>
          <w:p w14:paraId="5C9BF30D"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16 200</w:t>
            </w:r>
          </w:p>
        </w:tc>
      </w:tr>
      <w:tr w:rsidR="003F0DD8" w:rsidRPr="003F0DD8" w14:paraId="61BC8D23" w14:textId="77777777" w:rsidTr="00FD16BA">
        <w:trPr>
          <w:trHeight w:val="499"/>
        </w:trPr>
        <w:tc>
          <w:tcPr>
            <w:tcW w:w="1068" w:type="dxa"/>
            <w:tcBorders>
              <w:top w:val="nil"/>
              <w:left w:val="single" w:sz="4" w:space="0" w:color="auto"/>
              <w:bottom w:val="single" w:sz="4" w:space="0" w:color="auto"/>
              <w:right w:val="single" w:sz="4" w:space="0" w:color="auto"/>
            </w:tcBorders>
            <w:shd w:val="clear" w:color="000000" w:fill="BDD7EE"/>
            <w:noWrap/>
            <w:vAlign w:val="center"/>
          </w:tcPr>
          <w:p w14:paraId="49B15551" w14:textId="386FF75A" w:rsidR="003F0DD8" w:rsidRPr="003F6638" w:rsidRDefault="006B77E3" w:rsidP="000E10D9">
            <w:pPr>
              <w:rPr>
                <w:rFonts w:ascii="Arial" w:eastAsia="Calibri" w:hAnsi="Arial" w:cs="Arial"/>
                <w:b/>
                <w:bCs/>
                <w:color w:val="000000"/>
                <w:sz w:val="16"/>
                <w:szCs w:val="16"/>
                <w:lang w:eastAsia="en-US"/>
              </w:rPr>
            </w:pPr>
            <w:r w:rsidRPr="003F6638">
              <w:rPr>
                <w:rFonts w:ascii="Arial" w:eastAsia="Calibri" w:hAnsi="Arial" w:cs="Arial"/>
                <w:b/>
                <w:bCs/>
                <w:color w:val="000000"/>
                <w:sz w:val="16"/>
                <w:szCs w:val="16"/>
                <w:lang w:eastAsia="en-US"/>
              </w:rPr>
              <w:t>10</w:t>
            </w:r>
            <w:r w:rsidR="000E10D9" w:rsidRPr="003F6638">
              <w:rPr>
                <w:rFonts w:ascii="Arial" w:eastAsia="Calibri" w:hAnsi="Arial" w:cs="Arial"/>
                <w:b/>
                <w:bCs/>
                <w:color w:val="000000"/>
                <w:sz w:val="16"/>
                <w:szCs w:val="16"/>
                <w:lang w:eastAsia="en-US"/>
              </w:rPr>
              <w:t>. 12. 2018</w:t>
            </w:r>
          </w:p>
        </w:tc>
        <w:tc>
          <w:tcPr>
            <w:tcW w:w="4372" w:type="dxa"/>
            <w:tcBorders>
              <w:top w:val="nil"/>
              <w:left w:val="nil"/>
              <w:bottom w:val="single" w:sz="4" w:space="0" w:color="auto"/>
              <w:right w:val="single" w:sz="4" w:space="0" w:color="auto"/>
            </w:tcBorders>
            <w:shd w:val="clear" w:color="auto" w:fill="auto"/>
            <w:vAlign w:val="center"/>
          </w:tcPr>
          <w:p w14:paraId="3322EAEE" w14:textId="77777777" w:rsidR="003F0DD8" w:rsidRPr="003F0DD8" w:rsidRDefault="003F0DD8" w:rsidP="003F0DD8">
            <w:pPr>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 xml:space="preserve">Zpřístupnění </w:t>
            </w:r>
            <w:r w:rsidR="00044D07">
              <w:rPr>
                <w:rFonts w:ascii="Arial" w:eastAsia="Calibri" w:hAnsi="Arial" w:cs="Arial"/>
                <w:color w:val="000000"/>
                <w:sz w:val="16"/>
                <w:szCs w:val="16"/>
                <w:lang w:eastAsia="en-US"/>
              </w:rPr>
              <w:t xml:space="preserve">a zajištění provozu </w:t>
            </w:r>
            <w:r w:rsidRPr="003F0DD8">
              <w:rPr>
                <w:rFonts w:ascii="Arial" w:eastAsia="Calibri" w:hAnsi="Arial" w:cs="Arial"/>
                <w:color w:val="000000"/>
                <w:sz w:val="16"/>
                <w:szCs w:val="16"/>
                <w:lang w:eastAsia="en-US"/>
              </w:rPr>
              <w:t>Webové encyklopedie na geoportálu SOWAC GIS v roce 2018</w:t>
            </w:r>
          </w:p>
        </w:tc>
        <w:tc>
          <w:tcPr>
            <w:tcW w:w="1439" w:type="dxa"/>
            <w:tcBorders>
              <w:top w:val="nil"/>
              <w:left w:val="nil"/>
              <w:bottom w:val="single" w:sz="4" w:space="0" w:color="auto"/>
              <w:right w:val="single" w:sz="4" w:space="0" w:color="auto"/>
            </w:tcBorders>
            <w:shd w:val="clear" w:color="auto" w:fill="auto"/>
            <w:noWrap/>
            <w:vAlign w:val="center"/>
          </w:tcPr>
          <w:p w14:paraId="5D9B7284"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60 000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F852BCA"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43 800</w:t>
            </w:r>
          </w:p>
        </w:tc>
        <w:tc>
          <w:tcPr>
            <w:tcW w:w="1417" w:type="dxa"/>
            <w:tcBorders>
              <w:top w:val="nil"/>
              <w:left w:val="nil"/>
              <w:bottom w:val="single" w:sz="4" w:space="0" w:color="auto"/>
              <w:right w:val="single" w:sz="4" w:space="0" w:color="auto"/>
            </w:tcBorders>
            <w:shd w:val="clear" w:color="auto" w:fill="auto"/>
            <w:noWrap/>
            <w:vAlign w:val="center"/>
          </w:tcPr>
          <w:p w14:paraId="22EDA533"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8" w:type="dxa"/>
            <w:tcBorders>
              <w:top w:val="nil"/>
              <w:left w:val="nil"/>
              <w:bottom w:val="single" w:sz="4" w:space="0" w:color="auto"/>
              <w:right w:val="single" w:sz="4" w:space="0" w:color="auto"/>
            </w:tcBorders>
            <w:shd w:val="clear" w:color="auto" w:fill="auto"/>
            <w:noWrap/>
            <w:vAlign w:val="center"/>
          </w:tcPr>
          <w:p w14:paraId="11E74D94"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7" w:type="dxa"/>
            <w:tcBorders>
              <w:top w:val="nil"/>
              <w:left w:val="nil"/>
              <w:bottom w:val="single" w:sz="4" w:space="0" w:color="auto"/>
              <w:right w:val="single" w:sz="4" w:space="0" w:color="auto"/>
            </w:tcBorders>
            <w:shd w:val="clear" w:color="auto" w:fill="auto"/>
            <w:noWrap/>
            <w:vAlign w:val="center"/>
          </w:tcPr>
          <w:p w14:paraId="7197D525"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0</w:t>
            </w:r>
          </w:p>
        </w:tc>
        <w:tc>
          <w:tcPr>
            <w:tcW w:w="1418" w:type="dxa"/>
            <w:tcBorders>
              <w:top w:val="nil"/>
              <w:left w:val="nil"/>
              <w:bottom w:val="single" w:sz="4" w:space="0" w:color="auto"/>
              <w:right w:val="single" w:sz="4" w:space="0" w:color="auto"/>
            </w:tcBorders>
            <w:shd w:val="clear" w:color="auto" w:fill="auto"/>
            <w:noWrap/>
            <w:vAlign w:val="center"/>
          </w:tcPr>
          <w:p w14:paraId="68D8D6FD" w14:textId="77777777" w:rsidR="003F0DD8" w:rsidRPr="003F0DD8" w:rsidRDefault="003F0DD8" w:rsidP="003F0DD8">
            <w:pPr>
              <w:jc w:val="right"/>
              <w:rPr>
                <w:rFonts w:ascii="Arial" w:eastAsia="Calibri" w:hAnsi="Arial" w:cs="Arial"/>
                <w:color w:val="000000"/>
                <w:sz w:val="16"/>
                <w:szCs w:val="16"/>
                <w:lang w:eastAsia="en-US"/>
              </w:rPr>
            </w:pPr>
            <w:r w:rsidRPr="003F0DD8">
              <w:rPr>
                <w:rFonts w:ascii="Arial" w:eastAsia="Calibri" w:hAnsi="Arial" w:cs="Arial"/>
                <w:color w:val="000000"/>
                <w:sz w:val="16"/>
                <w:szCs w:val="16"/>
                <w:lang w:eastAsia="en-US"/>
              </w:rPr>
              <w:t>16 200</w:t>
            </w:r>
          </w:p>
        </w:tc>
      </w:tr>
      <w:tr w:rsidR="003F0DD8" w:rsidRPr="003F0DD8" w14:paraId="4895EF0F" w14:textId="77777777" w:rsidTr="00FD16BA">
        <w:trPr>
          <w:trHeight w:val="390"/>
        </w:trPr>
        <w:tc>
          <w:tcPr>
            <w:tcW w:w="1068" w:type="dxa"/>
            <w:tcBorders>
              <w:top w:val="nil"/>
              <w:left w:val="single" w:sz="4" w:space="0" w:color="auto"/>
              <w:bottom w:val="single" w:sz="4" w:space="0" w:color="auto"/>
              <w:right w:val="single" w:sz="4" w:space="0" w:color="auto"/>
            </w:tcBorders>
            <w:shd w:val="clear" w:color="000000" w:fill="BDD7EE"/>
            <w:noWrap/>
            <w:vAlign w:val="center"/>
            <w:hideMark/>
          </w:tcPr>
          <w:p w14:paraId="197F60C4" w14:textId="77777777" w:rsidR="003F0DD8" w:rsidRPr="003F0DD8" w:rsidRDefault="003F0DD8" w:rsidP="003F0DD8">
            <w:pPr>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Celkem</w:t>
            </w:r>
          </w:p>
        </w:tc>
        <w:tc>
          <w:tcPr>
            <w:tcW w:w="4372" w:type="dxa"/>
            <w:tcBorders>
              <w:top w:val="nil"/>
              <w:left w:val="nil"/>
              <w:bottom w:val="single" w:sz="4" w:space="0" w:color="auto"/>
              <w:right w:val="single" w:sz="4" w:space="0" w:color="auto"/>
            </w:tcBorders>
            <w:shd w:val="clear" w:color="auto" w:fill="auto"/>
            <w:vAlign w:val="center"/>
            <w:hideMark/>
          </w:tcPr>
          <w:p w14:paraId="46B00C01" w14:textId="77777777" w:rsidR="003F0DD8" w:rsidRPr="003F0DD8" w:rsidRDefault="003F0DD8" w:rsidP="003F0DD8">
            <w:pPr>
              <w:rPr>
                <w:rFonts w:ascii="Arial" w:eastAsia="Calibri" w:hAnsi="Arial" w:cs="Arial"/>
                <w:color w:val="000000"/>
                <w:sz w:val="16"/>
                <w:szCs w:val="16"/>
                <w:lang w:eastAsia="en-US"/>
              </w:rPr>
            </w:pPr>
          </w:p>
        </w:tc>
        <w:tc>
          <w:tcPr>
            <w:tcW w:w="1439" w:type="dxa"/>
            <w:tcBorders>
              <w:top w:val="nil"/>
              <w:left w:val="nil"/>
              <w:bottom w:val="single" w:sz="4" w:space="0" w:color="auto"/>
              <w:right w:val="single" w:sz="4" w:space="0" w:color="auto"/>
            </w:tcBorders>
            <w:shd w:val="clear" w:color="auto" w:fill="auto"/>
            <w:noWrap/>
            <w:vAlign w:val="center"/>
            <w:hideMark/>
          </w:tcPr>
          <w:p w14:paraId="6AC9632B"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545 521</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AEE5C89"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387 600</w:t>
            </w:r>
          </w:p>
        </w:tc>
        <w:tc>
          <w:tcPr>
            <w:tcW w:w="1417" w:type="dxa"/>
            <w:tcBorders>
              <w:top w:val="nil"/>
              <w:left w:val="nil"/>
              <w:bottom w:val="single" w:sz="4" w:space="0" w:color="auto"/>
              <w:right w:val="single" w:sz="4" w:space="0" w:color="auto"/>
            </w:tcBorders>
            <w:shd w:val="clear" w:color="auto" w:fill="auto"/>
            <w:noWrap/>
            <w:vAlign w:val="center"/>
          </w:tcPr>
          <w:p w14:paraId="3560CD9C"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5 000</w:t>
            </w:r>
          </w:p>
        </w:tc>
        <w:tc>
          <w:tcPr>
            <w:tcW w:w="1418" w:type="dxa"/>
            <w:tcBorders>
              <w:top w:val="nil"/>
              <w:left w:val="nil"/>
              <w:bottom w:val="single" w:sz="4" w:space="0" w:color="auto"/>
              <w:right w:val="single" w:sz="4" w:space="0" w:color="auto"/>
            </w:tcBorders>
            <w:shd w:val="clear" w:color="auto" w:fill="auto"/>
            <w:noWrap/>
            <w:vAlign w:val="center"/>
          </w:tcPr>
          <w:p w14:paraId="5DBCAB58"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0</w:t>
            </w:r>
          </w:p>
        </w:tc>
        <w:tc>
          <w:tcPr>
            <w:tcW w:w="1417" w:type="dxa"/>
            <w:tcBorders>
              <w:top w:val="nil"/>
              <w:left w:val="nil"/>
              <w:bottom w:val="single" w:sz="4" w:space="0" w:color="auto"/>
              <w:right w:val="single" w:sz="4" w:space="0" w:color="auto"/>
            </w:tcBorders>
            <w:shd w:val="clear" w:color="auto" w:fill="auto"/>
            <w:noWrap/>
            <w:vAlign w:val="center"/>
          </w:tcPr>
          <w:p w14:paraId="2A06285C"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5 630</w:t>
            </w:r>
          </w:p>
        </w:tc>
        <w:tc>
          <w:tcPr>
            <w:tcW w:w="1418" w:type="dxa"/>
            <w:tcBorders>
              <w:top w:val="nil"/>
              <w:left w:val="nil"/>
              <w:bottom w:val="single" w:sz="4" w:space="0" w:color="auto"/>
              <w:right w:val="single" w:sz="4" w:space="0" w:color="auto"/>
            </w:tcBorders>
            <w:shd w:val="clear" w:color="auto" w:fill="auto"/>
            <w:noWrap/>
            <w:vAlign w:val="center"/>
          </w:tcPr>
          <w:p w14:paraId="49471FA6" w14:textId="77777777" w:rsidR="003F0DD8" w:rsidRPr="003F0DD8" w:rsidRDefault="003F0DD8" w:rsidP="003F0DD8">
            <w:pPr>
              <w:jc w:val="right"/>
              <w:rPr>
                <w:rFonts w:ascii="Arial" w:eastAsia="Calibri" w:hAnsi="Arial" w:cs="Arial"/>
                <w:b/>
                <w:bCs/>
                <w:color w:val="000000"/>
                <w:sz w:val="16"/>
                <w:szCs w:val="16"/>
                <w:lang w:eastAsia="en-US"/>
              </w:rPr>
            </w:pPr>
            <w:r w:rsidRPr="003F0DD8">
              <w:rPr>
                <w:rFonts w:ascii="Arial" w:eastAsia="Calibri" w:hAnsi="Arial" w:cs="Arial"/>
                <w:b/>
                <w:bCs/>
                <w:color w:val="000000"/>
                <w:sz w:val="16"/>
                <w:szCs w:val="16"/>
                <w:lang w:eastAsia="en-US"/>
              </w:rPr>
              <w:t>147 291</w:t>
            </w:r>
          </w:p>
        </w:tc>
      </w:tr>
      <w:tr w:rsidR="00260B16" w:rsidRPr="003F0DD8" w14:paraId="3D22B3D2" w14:textId="77777777" w:rsidTr="00BD4491">
        <w:trPr>
          <w:trHeight w:val="300"/>
        </w:trPr>
        <w:tc>
          <w:tcPr>
            <w:tcW w:w="1068" w:type="dxa"/>
            <w:tcBorders>
              <w:top w:val="nil"/>
              <w:left w:val="nil"/>
              <w:bottom w:val="nil"/>
              <w:right w:val="nil"/>
            </w:tcBorders>
            <w:shd w:val="clear" w:color="auto" w:fill="auto"/>
            <w:noWrap/>
            <w:vAlign w:val="bottom"/>
            <w:hideMark/>
          </w:tcPr>
          <w:p w14:paraId="3B00DE6D" w14:textId="77777777" w:rsidR="00260B16" w:rsidRPr="003F0DD8" w:rsidRDefault="00260B16" w:rsidP="003F0DD8">
            <w:pPr>
              <w:jc w:val="right"/>
              <w:rPr>
                <w:rFonts w:ascii="Arial" w:eastAsia="Calibri" w:hAnsi="Arial" w:cs="Arial"/>
                <w:b/>
                <w:bCs/>
                <w:color w:val="000000"/>
                <w:sz w:val="16"/>
                <w:szCs w:val="16"/>
                <w:lang w:eastAsia="en-US"/>
              </w:rPr>
            </w:pPr>
          </w:p>
        </w:tc>
        <w:tc>
          <w:tcPr>
            <w:tcW w:w="10064" w:type="dxa"/>
            <w:gridSpan w:val="5"/>
            <w:tcBorders>
              <w:top w:val="nil"/>
              <w:left w:val="nil"/>
              <w:bottom w:val="nil"/>
              <w:right w:val="nil"/>
            </w:tcBorders>
            <w:shd w:val="clear" w:color="auto" w:fill="auto"/>
            <w:noWrap/>
            <w:vAlign w:val="bottom"/>
            <w:hideMark/>
          </w:tcPr>
          <w:p w14:paraId="64542F33" w14:textId="32B263E7" w:rsidR="00260B16" w:rsidRPr="003F0DD8" w:rsidRDefault="00260B16" w:rsidP="003F0DD8">
            <w:pPr>
              <w:rPr>
                <w:rFonts w:ascii="Calibri" w:eastAsia="Calibri" w:hAnsi="Calibri"/>
                <w:i/>
                <w:iCs/>
                <w:color w:val="000000"/>
                <w:sz w:val="18"/>
                <w:szCs w:val="18"/>
                <w:lang w:eastAsia="en-US"/>
              </w:rPr>
            </w:pPr>
            <w:r w:rsidRPr="003F0DD8">
              <w:rPr>
                <w:rFonts w:ascii="Calibri" w:eastAsia="Calibri" w:hAnsi="Calibri"/>
                <w:i/>
                <w:iCs/>
                <w:color w:val="000000"/>
                <w:sz w:val="18"/>
                <w:szCs w:val="18"/>
                <w:lang w:eastAsia="en-US"/>
              </w:rPr>
              <w:t>Pozn. Jednotlivé položky nákladů jsou orientační a v průběhu řešení se mohou měnit, celková cena však nebude překročena.</w:t>
            </w:r>
          </w:p>
        </w:tc>
        <w:tc>
          <w:tcPr>
            <w:tcW w:w="1417" w:type="dxa"/>
            <w:tcBorders>
              <w:top w:val="nil"/>
              <w:left w:val="nil"/>
              <w:bottom w:val="nil"/>
              <w:right w:val="nil"/>
            </w:tcBorders>
            <w:shd w:val="clear" w:color="auto" w:fill="auto"/>
            <w:noWrap/>
            <w:vAlign w:val="bottom"/>
            <w:hideMark/>
          </w:tcPr>
          <w:p w14:paraId="0CA3B38A" w14:textId="77777777" w:rsidR="00260B16" w:rsidRPr="003F0DD8" w:rsidRDefault="00260B16"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7F2B59D8" w14:textId="77777777" w:rsidR="00260B16" w:rsidRPr="003F0DD8" w:rsidRDefault="00260B16" w:rsidP="003F0DD8">
            <w:pPr>
              <w:rPr>
                <w:rFonts w:eastAsia="Calibri"/>
                <w:sz w:val="22"/>
                <w:szCs w:val="20"/>
                <w:lang w:eastAsia="en-US"/>
              </w:rPr>
            </w:pPr>
          </w:p>
        </w:tc>
      </w:tr>
      <w:tr w:rsidR="003F0DD8" w:rsidRPr="003F0DD8" w14:paraId="4B82FE9C" w14:textId="77777777" w:rsidTr="00FD16BA">
        <w:trPr>
          <w:trHeight w:val="300"/>
        </w:trPr>
        <w:tc>
          <w:tcPr>
            <w:tcW w:w="1068" w:type="dxa"/>
            <w:tcBorders>
              <w:top w:val="nil"/>
              <w:left w:val="nil"/>
              <w:bottom w:val="nil"/>
              <w:right w:val="nil"/>
            </w:tcBorders>
            <w:shd w:val="clear" w:color="auto" w:fill="auto"/>
            <w:noWrap/>
            <w:vAlign w:val="bottom"/>
            <w:hideMark/>
          </w:tcPr>
          <w:p w14:paraId="77595EF8" w14:textId="77777777" w:rsidR="003F0DD8" w:rsidRPr="003F0DD8" w:rsidRDefault="003F0DD8" w:rsidP="003F0DD8">
            <w:pPr>
              <w:rPr>
                <w:rFonts w:eastAsia="Calibri"/>
                <w:sz w:val="22"/>
                <w:szCs w:val="20"/>
                <w:lang w:eastAsia="en-US"/>
              </w:rPr>
            </w:pPr>
          </w:p>
        </w:tc>
        <w:tc>
          <w:tcPr>
            <w:tcW w:w="4372" w:type="dxa"/>
            <w:tcBorders>
              <w:top w:val="nil"/>
              <w:left w:val="nil"/>
              <w:bottom w:val="nil"/>
              <w:right w:val="nil"/>
            </w:tcBorders>
            <w:shd w:val="clear" w:color="auto" w:fill="auto"/>
            <w:noWrap/>
            <w:vAlign w:val="bottom"/>
            <w:hideMark/>
          </w:tcPr>
          <w:p w14:paraId="3A9D4E93" w14:textId="77777777" w:rsidR="003F0DD8" w:rsidRPr="003F0DD8" w:rsidRDefault="003F0DD8" w:rsidP="003F0DD8">
            <w:pPr>
              <w:rPr>
                <w:rFonts w:eastAsia="Calibri"/>
                <w:sz w:val="22"/>
                <w:szCs w:val="20"/>
                <w:lang w:eastAsia="en-US"/>
              </w:rPr>
            </w:pPr>
          </w:p>
        </w:tc>
        <w:tc>
          <w:tcPr>
            <w:tcW w:w="1439" w:type="dxa"/>
            <w:tcBorders>
              <w:top w:val="nil"/>
              <w:left w:val="nil"/>
              <w:bottom w:val="nil"/>
              <w:right w:val="nil"/>
            </w:tcBorders>
            <w:shd w:val="clear" w:color="auto" w:fill="auto"/>
            <w:noWrap/>
            <w:vAlign w:val="bottom"/>
            <w:hideMark/>
          </w:tcPr>
          <w:p w14:paraId="3FDC2842" w14:textId="77777777" w:rsidR="003F0DD8" w:rsidRPr="003F0DD8" w:rsidRDefault="003F0DD8"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7C01310F" w14:textId="77777777" w:rsidR="003F0DD8" w:rsidRPr="003F0DD8" w:rsidRDefault="003F0DD8" w:rsidP="003F0DD8">
            <w:pPr>
              <w:rPr>
                <w:rFonts w:eastAsia="Calibri"/>
                <w:sz w:val="22"/>
                <w:szCs w:val="20"/>
                <w:lang w:eastAsia="en-US"/>
              </w:rPr>
            </w:pPr>
          </w:p>
        </w:tc>
        <w:tc>
          <w:tcPr>
            <w:tcW w:w="1417" w:type="dxa"/>
            <w:tcBorders>
              <w:top w:val="nil"/>
              <w:left w:val="nil"/>
              <w:bottom w:val="nil"/>
              <w:right w:val="nil"/>
            </w:tcBorders>
            <w:shd w:val="clear" w:color="auto" w:fill="auto"/>
            <w:noWrap/>
            <w:vAlign w:val="bottom"/>
            <w:hideMark/>
          </w:tcPr>
          <w:p w14:paraId="54C3F86C" w14:textId="77777777" w:rsidR="003F0DD8" w:rsidRPr="003F0DD8" w:rsidRDefault="003F0DD8"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7D1E1754" w14:textId="77777777" w:rsidR="003F0DD8" w:rsidRPr="003F0DD8" w:rsidRDefault="003F0DD8" w:rsidP="003F0DD8">
            <w:pPr>
              <w:rPr>
                <w:rFonts w:eastAsia="Calibri"/>
                <w:sz w:val="22"/>
                <w:szCs w:val="20"/>
                <w:lang w:eastAsia="en-US"/>
              </w:rPr>
            </w:pPr>
          </w:p>
        </w:tc>
        <w:tc>
          <w:tcPr>
            <w:tcW w:w="1417" w:type="dxa"/>
            <w:tcBorders>
              <w:top w:val="nil"/>
              <w:left w:val="nil"/>
              <w:bottom w:val="nil"/>
              <w:right w:val="nil"/>
            </w:tcBorders>
            <w:shd w:val="clear" w:color="auto" w:fill="auto"/>
            <w:noWrap/>
            <w:vAlign w:val="bottom"/>
            <w:hideMark/>
          </w:tcPr>
          <w:p w14:paraId="0671F864" w14:textId="77777777" w:rsidR="003F0DD8" w:rsidRPr="003F0DD8" w:rsidRDefault="003F0DD8"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5D52C601" w14:textId="77777777" w:rsidR="003F0DD8" w:rsidRPr="003F0DD8" w:rsidRDefault="003F0DD8" w:rsidP="003F0DD8">
            <w:pPr>
              <w:rPr>
                <w:rFonts w:eastAsia="Calibri"/>
                <w:sz w:val="22"/>
                <w:szCs w:val="20"/>
                <w:lang w:eastAsia="en-US"/>
              </w:rPr>
            </w:pPr>
          </w:p>
        </w:tc>
      </w:tr>
      <w:tr w:rsidR="00260B16" w:rsidRPr="003F0DD8" w14:paraId="1798B1D5" w14:textId="77777777" w:rsidTr="00260B16">
        <w:trPr>
          <w:trHeight w:val="217"/>
        </w:trPr>
        <w:tc>
          <w:tcPr>
            <w:tcW w:w="1068" w:type="dxa"/>
            <w:tcBorders>
              <w:top w:val="nil"/>
              <w:left w:val="nil"/>
              <w:bottom w:val="nil"/>
              <w:right w:val="nil"/>
            </w:tcBorders>
            <w:shd w:val="clear" w:color="auto" w:fill="auto"/>
            <w:noWrap/>
            <w:vAlign w:val="bottom"/>
            <w:hideMark/>
          </w:tcPr>
          <w:p w14:paraId="7B6E963D" w14:textId="77777777" w:rsidR="00260B16" w:rsidRPr="003F0DD8" w:rsidRDefault="00260B16" w:rsidP="003F0DD8">
            <w:pPr>
              <w:rPr>
                <w:rFonts w:eastAsia="Calibri"/>
                <w:sz w:val="22"/>
                <w:szCs w:val="20"/>
                <w:lang w:eastAsia="en-US"/>
              </w:rPr>
            </w:pPr>
          </w:p>
        </w:tc>
        <w:tc>
          <w:tcPr>
            <w:tcW w:w="8646" w:type="dxa"/>
            <w:gridSpan w:val="4"/>
            <w:tcBorders>
              <w:top w:val="nil"/>
              <w:left w:val="nil"/>
              <w:bottom w:val="nil"/>
              <w:right w:val="nil"/>
            </w:tcBorders>
            <w:shd w:val="clear" w:color="auto" w:fill="auto"/>
            <w:noWrap/>
            <w:vAlign w:val="bottom"/>
            <w:hideMark/>
          </w:tcPr>
          <w:p w14:paraId="30F91F06" w14:textId="3FD8789F" w:rsidR="00260B16" w:rsidRPr="003F0DD8" w:rsidRDefault="00260B16" w:rsidP="003F0DD8">
            <w:pPr>
              <w:rPr>
                <w:rFonts w:ascii="Calibri" w:eastAsia="Calibri" w:hAnsi="Calibri"/>
                <w:color w:val="000000"/>
                <w:sz w:val="16"/>
                <w:szCs w:val="16"/>
                <w:lang w:eastAsia="en-US"/>
              </w:rPr>
            </w:pPr>
            <w:r w:rsidRPr="003F0DD8">
              <w:rPr>
                <w:rFonts w:ascii="Calibri" w:eastAsia="Calibri" w:hAnsi="Calibri"/>
                <w:color w:val="000000"/>
                <w:sz w:val="16"/>
                <w:szCs w:val="16"/>
                <w:lang w:eastAsia="en-US"/>
              </w:rPr>
              <w:t>osobní náklady - náklady na mzdy včetně zákonného sociálního pojištění 25%, zdravotního pojištění 9%, FKSP 2%</w:t>
            </w:r>
          </w:p>
        </w:tc>
        <w:tc>
          <w:tcPr>
            <w:tcW w:w="1418" w:type="dxa"/>
            <w:tcBorders>
              <w:top w:val="nil"/>
              <w:left w:val="nil"/>
              <w:bottom w:val="nil"/>
              <w:right w:val="nil"/>
            </w:tcBorders>
            <w:shd w:val="clear" w:color="auto" w:fill="auto"/>
            <w:noWrap/>
            <w:vAlign w:val="bottom"/>
            <w:hideMark/>
          </w:tcPr>
          <w:p w14:paraId="6027F0F6" w14:textId="77777777" w:rsidR="00260B16" w:rsidRPr="003F0DD8" w:rsidRDefault="00260B16" w:rsidP="003F0DD8">
            <w:pPr>
              <w:rPr>
                <w:rFonts w:eastAsia="Calibri"/>
                <w:sz w:val="22"/>
                <w:szCs w:val="20"/>
                <w:lang w:eastAsia="en-US"/>
              </w:rPr>
            </w:pPr>
          </w:p>
        </w:tc>
        <w:tc>
          <w:tcPr>
            <w:tcW w:w="1417" w:type="dxa"/>
            <w:tcBorders>
              <w:top w:val="nil"/>
              <w:left w:val="nil"/>
              <w:bottom w:val="nil"/>
              <w:right w:val="nil"/>
            </w:tcBorders>
            <w:shd w:val="clear" w:color="auto" w:fill="auto"/>
            <w:noWrap/>
            <w:vAlign w:val="bottom"/>
            <w:hideMark/>
          </w:tcPr>
          <w:p w14:paraId="7753E7A7" w14:textId="77777777" w:rsidR="00260B16" w:rsidRPr="003F0DD8" w:rsidRDefault="00260B16"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68EAED26" w14:textId="77777777" w:rsidR="00260B16" w:rsidRPr="003F0DD8" w:rsidRDefault="00260B16" w:rsidP="003F0DD8">
            <w:pPr>
              <w:rPr>
                <w:rFonts w:eastAsia="Calibri"/>
                <w:sz w:val="22"/>
                <w:szCs w:val="20"/>
                <w:lang w:eastAsia="en-US"/>
              </w:rPr>
            </w:pPr>
          </w:p>
        </w:tc>
      </w:tr>
      <w:tr w:rsidR="00260B16" w:rsidRPr="003F0DD8" w14:paraId="3E8B7C68" w14:textId="77777777" w:rsidTr="00260B16">
        <w:trPr>
          <w:trHeight w:val="107"/>
        </w:trPr>
        <w:tc>
          <w:tcPr>
            <w:tcW w:w="1068" w:type="dxa"/>
            <w:tcBorders>
              <w:top w:val="nil"/>
              <w:left w:val="nil"/>
              <w:bottom w:val="nil"/>
              <w:right w:val="nil"/>
            </w:tcBorders>
            <w:shd w:val="clear" w:color="auto" w:fill="auto"/>
            <w:noWrap/>
            <w:vAlign w:val="bottom"/>
            <w:hideMark/>
          </w:tcPr>
          <w:p w14:paraId="57EB08DA" w14:textId="77777777" w:rsidR="00260B16" w:rsidRPr="003F0DD8" w:rsidRDefault="00260B16" w:rsidP="003F0DD8">
            <w:pPr>
              <w:rPr>
                <w:rFonts w:eastAsia="Calibri"/>
                <w:sz w:val="22"/>
                <w:szCs w:val="20"/>
                <w:lang w:eastAsia="en-US"/>
              </w:rPr>
            </w:pPr>
          </w:p>
        </w:tc>
        <w:tc>
          <w:tcPr>
            <w:tcW w:w="8646" w:type="dxa"/>
            <w:gridSpan w:val="4"/>
            <w:tcBorders>
              <w:top w:val="nil"/>
              <w:left w:val="nil"/>
              <w:bottom w:val="nil"/>
              <w:right w:val="nil"/>
            </w:tcBorders>
            <w:shd w:val="clear" w:color="auto" w:fill="auto"/>
            <w:noWrap/>
            <w:vAlign w:val="bottom"/>
            <w:hideMark/>
          </w:tcPr>
          <w:p w14:paraId="413F7E83" w14:textId="127AF67C" w:rsidR="00260B16" w:rsidRPr="003F0DD8" w:rsidRDefault="00260B16" w:rsidP="003F0DD8">
            <w:pPr>
              <w:rPr>
                <w:rFonts w:ascii="Calibri" w:eastAsia="Calibri" w:hAnsi="Calibri"/>
                <w:color w:val="000000"/>
                <w:sz w:val="16"/>
                <w:szCs w:val="16"/>
                <w:lang w:eastAsia="en-US"/>
              </w:rPr>
            </w:pPr>
            <w:r w:rsidRPr="003F0DD8">
              <w:rPr>
                <w:rFonts w:ascii="Calibri" w:eastAsia="Calibri" w:hAnsi="Calibri"/>
                <w:color w:val="000000"/>
                <w:sz w:val="16"/>
                <w:szCs w:val="16"/>
                <w:lang w:eastAsia="en-US"/>
              </w:rPr>
              <w:t xml:space="preserve">materiál, drobný majetek, služby - náklady zahrnují běžný spotřební materiál, PHM, drobný majetek do 3 tis. </w:t>
            </w:r>
            <w:r>
              <w:rPr>
                <w:rFonts w:ascii="Calibri" w:eastAsia="Calibri" w:hAnsi="Calibri"/>
                <w:color w:val="000000"/>
                <w:sz w:val="16"/>
                <w:szCs w:val="16"/>
                <w:lang w:eastAsia="en-US"/>
              </w:rPr>
              <w:t>K</w:t>
            </w:r>
            <w:r w:rsidRPr="003F0DD8">
              <w:rPr>
                <w:rFonts w:ascii="Calibri" w:eastAsia="Calibri" w:hAnsi="Calibri"/>
                <w:color w:val="000000"/>
                <w:sz w:val="16"/>
                <w:szCs w:val="16"/>
                <w:lang w:eastAsia="en-US"/>
              </w:rPr>
              <w:t>č</w:t>
            </w:r>
          </w:p>
        </w:tc>
        <w:tc>
          <w:tcPr>
            <w:tcW w:w="1418" w:type="dxa"/>
            <w:tcBorders>
              <w:top w:val="nil"/>
              <w:left w:val="nil"/>
              <w:bottom w:val="nil"/>
              <w:right w:val="nil"/>
            </w:tcBorders>
            <w:shd w:val="clear" w:color="auto" w:fill="auto"/>
            <w:noWrap/>
            <w:vAlign w:val="bottom"/>
            <w:hideMark/>
          </w:tcPr>
          <w:p w14:paraId="3BE52D59" w14:textId="77777777" w:rsidR="00260B16" w:rsidRPr="003F0DD8" w:rsidRDefault="00260B16" w:rsidP="003F0DD8">
            <w:pPr>
              <w:rPr>
                <w:rFonts w:eastAsia="Calibri"/>
                <w:sz w:val="22"/>
                <w:szCs w:val="20"/>
                <w:lang w:eastAsia="en-US"/>
              </w:rPr>
            </w:pPr>
          </w:p>
        </w:tc>
        <w:tc>
          <w:tcPr>
            <w:tcW w:w="1417" w:type="dxa"/>
            <w:tcBorders>
              <w:top w:val="nil"/>
              <w:left w:val="nil"/>
              <w:bottom w:val="nil"/>
              <w:right w:val="nil"/>
            </w:tcBorders>
            <w:shd w:val="clear" w:color="auto" w:fill="auto"/>
            <w:noWrap/>
            <w:vAlign w:val="bottom"/>
            <w:hideMark/>
          </w:tcPr>
          <w:p w14:paraId="62098D4A" w14:textId="77777777" w:rsidR="00260B16" w:rsidRPr="003F0DD8" w:rsidRDefault="00260B16"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237E478C" w14:textId="77777777" w:rsidR="00260B16" w:rsidRPr="003F0DD8" w:rsidRDefault="00260B16" w:rsidP="003F0DD8">
            <w:pPr>
              <w:rPr>
                <w:rFonts w:eastAsia="Calibri"/>
                <w:sz w:val="22"/>
                <w:szCs w:val="20"/>
                <w:lang w:eastAsia="en-US"/>
              </w:rPr>
            </w:pPr>
          </w:p>
        </w:tc>
      </w:tr>
      <w:tr w:rsidR="003F0DD8" w:rsidRPr="003F0DD8" w14:paraId="71E97138" w14:textId="77777777" w:rsidTr="00260B16">
        <w:trPr>
          <w:trHeight w:val="209"/>
        </w:trPr>
        <w:tc>
          <w:tcPr>
            <w:tcW w:w="1068" w:type="dxa"/>
            <w:tcBorders>
              <w:top w:val="nil"/>
              <w:left w:val="nil"/>
              <w:bottom w:val="nil"/>
              <w:right w:val="nil"/>
            </w:tcBorders>
            <w:shd w:val="clear" w:color="auto" w:fill="auto"/>
            <w:noWrap/>
            <w:vAlign w:val="bottom"/>
            <w:hideMark/>
          </w:tcPr>
          <w:p w14:paraId="0830849E" w14:textId="77777777" w:rsidR="003F0DD8" w:rsidRPr="003F0DD8" w:rsidRDefault="003F0DD8" w:rsidP="003F0DD8">
            <w:pPr>
              <w:rPr>
                <w:rFonts w:eastAsia="Calibri"/>
                <w:sz w:val="22"/>
                <w:szCs w:val="20"/>
                <w:lang w:eastAsia="en-US"/>
              </w:rPr>
            </w:pPr>
          </w:p>
        </w:tc>
        <w:tc>
          <w:tcPr>
            <w:tcW w:w="5811" w:type="dxa"/>
            <w:gridSpan w:val="2"/>
            <w:tcBorders>
              <w:top w:val="nil"/>
              <w:left w:val="nil"/>
              <w:bottom w:val="nil"/>
              <w:right w:val="nil"/>
            </w:tcBorders>
            <w:shd w:val="clear" w:color="auto" w:fill="auto"/>
            <w:noWrap/>
            <w:vAlign w:val="bottom"/>
            <w:hideMark/>
          </w:tcPr>
          <w:p w14:paraId="485C44EA" w14:textId="77777777" w:rsidR="003F0DD8" w:rsidRPr="003F0DD8" w:rsidRDefault="003F0DD8" w:rsidP="003F0DD8">
            <w:pPr>
              <w:rPr>
                <w:rFonts w:ascii="Calibri" w:eastAsia="Calibri" w:hAnsi="Calibri"/>
                <w:color w:val="000000"/>
                <w:sz w:val="16"/>
                <w:szCs w:val="16"/>
                <w:lang w:eastAsia="en-US"/>
              </w:rPr>
            </w:pPr>
            <w:r w:rsidRPr="003F0DD8">
              <w:rPr>
                <w:rFonts w:ascii="Calibri" w:eastAsia="Calibri" w:hAnsi="Calibri"/>
                <w:color w:val="000000"/>
                <w:sz w:val="16"/>
                <w:szCs w:val="16"/>
                <w:lang w:eastAsia="en-US"/>
              </w:rPr>
              <w:t>cestovné - náklady spojené s cestami na jednání, prezentací výsledků apod.</w:t>
            </w:r>
          </w:p>
        </w:tc>
        <w:tc>
          <w:tcPr>
            <w:tcW w:w="1418" w:type="dxa"/>
            <w:tcBorders>
              <w:top w:val="nil"/>
              <w:left w:val="nil"/>
              <w:bottom w:val="nil"/>
              <w:right w:val="nil"/>
            </w:tcBorders>
            <w:shd w:val="clear" w:color="auto" w:fill="auto"/>
            <w:noWrap/>
            <w:vAlign w:val="bottom"/>
            <w:hideMark/>
          </w:tcPr>
          <w:p w14:paraId="16CCA299" w14:textId="77777777" w:rsidR="003F0DD8" w:rsidRPr="003F0DD8" w:rsidRDefault="003F0DD8" w:rsidP="003F0DD8">
            <w:pPr>
              <w:rPr>
                <w:rFonts w:ascii="Calibri" w:eastAsia="Calibri" w:hAnsi="Calibri"/>
                <w:color w:val="000000"/>
                <w:sz w:val="16"/>
                <w:szCs w:val="16"/>
                <w:lang w:eastAsia="en-US"/>
              </w:rPr>
            </w:pPr>
          </w:p>
        </w:tc>
        <w:tc>
          <w:tcPr>
            <w:tcW w:w="1417" w:type="dxa"/>
            <w:tcBorders>
              <w:top w:val="nil"/>
              <w:left w:val="nil"/>
              <w:bottom w:val="nil"/>
              <w:right w:val="nil"/>
            </w:tcBorders>
            <w:shd w:val="clear" w:color="auto" w:fill="auto"/>
            <w:noWrap/>
            <w:vAlign w:val="bottom"/>
            <w:hideMark/>
          </w:tcPr>
          <w:p w14:paraId="4386760A" w14:textId="77777777" w:rsidR="003F0DD8" w:rsidRPr="003F0DD8" w:rsidRDefault="003F0DD8"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186B28CA" w14:textId="77777777" w:rsidR="003F0DD8" w:rsidRPr="003F0DD8" w:rsidRDefault="003F0DD8" w:rsidP="003F0DD8">
            <w:pPr>
              <w:rPr>
                <w:rFonts w:eastAsia="Calibri"/>
                <w:sz w:val="22"/>
                <w:szCs w:val="20"/>
                <w:lang w:eastAsia="en-US"/>
              </w:rPr>
            </w:pPr>
          </w:p>
        </w:tc>
        <w:tc>
          <w:tcPr>
            <w:tcW w:w="1417" w:type="dxa"/>
            <w:tcBorders>
              <w:top w:val="nil"/>
              <w:left w:val="nil"/>
              <w:bottom w:val="nil"/>
              <w:right w:val="nil"/>
            </w:tcBorders>
            <w:shd w:val="clear" w:color="auto" w:fill="auto"/>
            <w:noWrap/>
            <w:vAlign w:val="bottom"/>
            <w:hideMark/>
          </w:tcPr>
          <w:p w14:paraId="620887FA" w14:textId="77777777" w:rsidR="003F0DD8" w:rsidRPr="003F0DD8" w:rsidRDefault="003F0DD8" w:rsidP="003F0DD8">
            <w:pPr>
              <w:rPr>
                <w:rFonts w:eastAsia="Calibri"/>
                <w:sz w:val="22"/>
                <w:szCs w:val="20"/>
                <w:lang w:eastAsia="en-US"/>
              </w:rPr>
            </w:pPr>
          </w:p>
        </w:tc>
        <w:tc>
          <w:tcPr>
            <w:tcW w:w="1418" w:type="dxa"/>
            <w:tcBorders>
              <w:top w:val="nil"/>
              <w:left w:val="nil"/>
              <w:bottom w:val="nil"/>
              <w:right w:val="nil"/>
            </w:tcBorders>
            <w:shd w:val="clear" w:color="auto" w:fill="auto"/>
            <w:noWrap/>
            <w:vAlign w:val="bottom"/>
            <w:hideMark/>
          </w:tcPr>
          <w:p w14:paraId="7C555D4E" w14:textId="77777777" w:rsidR="003F0DD8" w:rsidRPr="003F0DD8" w:rsidRDefault="003F0DD8" w:rsidP="003F0DD8">
            <w:pPr>
              <w:rPr>
                <w:rFonts w:eastAsia="Calibri"/>
                <w:sz w:val="22"/>
                <w:szCs w:val="20"/>
                <w:lang w:eastAsia="en-US"/>
              </w:rPr>
            </w:pPr>
          </w:p>
        </w:tc>
      </w:tr>
      <w:tr w:rsidR="00513D36" w:rsidRPr="003F0DD8" w14:paraId="4678A136" w14:textId="77777777" w:rsidTr="00FD16BA">
        <w:trPr>
          <w:trHeight w:val="300"/>
        </w:trPr>
        <w:tc>
          <w:tcPr>
            <w:tcW w:w="1068" w:type="dxa"/>
            <w:tcBorders>
              <w:top w:val="nil"/>
              <w:left w:val="nil"/>
              <w:bottom w:val="nil"/>
              <w:right w:val="nil"/>
            </w:tcBorders>
            <w:shd w:val="clear" w:color="auto" w:fill="auto"/>
            <w:noWrap/>
            <w:vAlign w:val="bottom"/>
            <w:hideMark/>
          </w:tcPr>
          <w:p w14:paraId="23A96329" w14:textId="77777777" w:rsidR="00513D36" w:rsidRPr="003F0DD8" w:rsidRDefault="00513D36" w:rsidP="003F0DD8">
            <w:pPr>
              <w:rPr>
                <w:rFonts w:eastAsia="Calibri"/>
                <w:sz w:val="22"/>
                <w:szCs w:val="20"/>
                <w:lang w:eastAsia="en-US"/>
              </w:rPr>
            </w:pPr>
          </w:p>
        </w:tc>
        <w:tc>
          <w:tcPr>
            <w:tcW w:w="12899" w:type="dxa"/>
            <w:gridSpan w:val="7"/>
            <w:tcBorders>
              <w:top w:val="nil"/>
              <w:left w:val="nil"/>
              <w:bottom w:val="nil"/>
              <w:right w:val="nil"/>
            </w:tcBorders>
            <w:shd w:val="clear" w:color="auto" w:fill="auto"/>
            <w:noWrap/>
            <w:vAlign w:val="bottom"/>
            <w:hideMark/>
          </w:tcPr>
          <w:p w14:paraId="5966B617" w14:textId="77777777" w:rsidR="00513D36" w:rsidRPr="00513D36" w:rsidRDefault="00513D36" w:rsidP="00513D36">
            <w:pPr>
              <w:rPr>
                <w:rFonts w:ascii="Calibri" w:eastAsia="Calibri" w:hAnsi="Calibri"/>
                <w:color w:val="000000"/>
                <w:sz w:val="16"/>
                <w:szCs w:val="16"/>
                <w:lang w:eastAsia="en-US"/>
              </w:rPr>
            </w:pPr>
            <w:r w:rsidRPr="003F0DD8">
              <w:rPr>
                <w:rFonts w:ascii="Calibri" w:eastAsia="Calibri" w:hAnsi="Calibri"/>
                <w:color w:val="000000"/>
                <w:sz w:val="16"/>
                <w:szCs w:val="16"/>
                <w:lang w:eastAsia="en-US"/>
              </w:rPr>
              <w:t>režijní náklady - dle vnitroústavních směrnic 27%</w:t>
            </w:r>
            <w:r>
              <w:rPr>
                <w:rFonts w:ascii="Calibri" w:eastAsia="Calibri" w:hAnsi="Calibri"/>
                <w:color w:val="000000"/>
                <w:sz w:val="16"/>
                <w:szCs w:val="16"/>
                <w:lang w:eastAsia="en-US"/>
              </w:rPr>
              <w:t xml:space="preserve"> </w:t>
            </w:r>
            <w:r w:rsidRPr="00513D36">
              <w:rPr>
                <w:rFonts w:ascii="Calibri" w:eastAsia="Calibri" w:hAnsi="Calibri"/>
                <w:color w:val="000000"/>
                <w:sz w:val="16"/>
                <w:szCs w:val="16"/>
                <w:lang w:eastAsia="en-US"/>
              </w:rPr>
              <w:t>(v případě spoluřešitele je režie snížena) - Do režijních nákladů se započítávají zejména náklady spojené se zajištěním provozu objektu instituce (elektrická energie, zemní plyn, vodné, stočné, povinné revize, daň z nemovitosti, ostraha), osobní náklady zaměstnanců zajišťujících řízení a provoz instituce, materiálové náklady zaměstnanců zajišťujících řízení a provoz instituce, odpisy investičního majetku, poštovné, telekomunikační poplatky, pojištění majetku a bankovní poplatky. Tyto náklady z jejich podstaty nelze přiřadit na kalkulační jednici přímo, a jsou proto přiřazovány ke každé zakázce dle vnitroústavní směrnice.</w:t>
            </w:r>
          </w:p>
          <w:p w14:paraId="7233C0CE" w14:textId="77777777" w:rsidR="00513D36" w:rsidRPr="003F0DD8" w:rsidRDefault="00513D36" w:rsidP="003F0DD8">
            <w:pPr>
              <w:rPr>
                <w:rFonts w:eastAsia="Calibri"/>
                <w:sz w:val="22"/>
                <w:szCs w:val="20"/>
                <w:lang w:eastAsia="en-US"/>
              </w:rPr>
            </w:pPr>
          </w:p>
        </w:tc>
      </w:tr>
    </w:tbl>
    <w:p w14:paraId="1063CC8F" w14:textId="77777777" w:rsidR="003F0DD8" w:rsidRDefault="003F0DD8" w:rsidP="003F0DD8"/>
    <w:p w14:paraId="0D0EB891" w14:textId="77777777" w:rsidR="00FD16BA" w:rsidRDefault="00FD16BA" w:rsidP="003F0DD8"/>
    <w:p w14:paraId="08CB4E3F" w14:textId="77777777" w:rsidR="00FD16BA" w:rsidRDefault="00FD16BA" w:rsidP="003F0DD8"/>
    <w:p w14:paraId="7A8589DF" w14:textId="77777777" w:rsidR="00FD16BA" w:rsidRDefault="00FD16BA" w:rsidP="003F0DD8"/>
    <w:p w14:paraId="700718AF" w14:textId="77777777" w:rsidR="00FD16BA" w:rsidRDefault="00FD16BA" w:rsidP="003F0DD8"/>
    <w:p w14:paraId="5B4AE856" w14:textId="77777777" w:rsidR="00FD16BA" w:rsidRDefault="00FD16BA" w:rsidP="003F0DD8"/>
    <w:p w14:paraId="63C00155" w14:textId="77777777" w:rsidR="00FD16BA" w:rsidRDefault="00FD16BA" w:rsidP="003F0DD8"/>
    <w:p w14:paraId="58000EC4" w14:textId="77777777" w:rsidR="00FD16BA" w:rsidRDefault="00FD16BA" w:rsidP="003F0DD8"/>
    <w:p w14:paraId="5FAB3CAD" w14:textId="15435CD5" w:rsidR="00C471E2" w:rsidRDefault="00C471E2">
      <w:pPr>
        <w:sectPr w:rsidR="00C471E2" w:rsidSect="003F0DD8">
          <w:pgSz w:w="16838" w:h="11906" w:orient="landscape"/>
          <w:pgMar w:top="1418" w:right="1304" w:bottom="1361" w:left="1134" w:header="709" w:footer="709" w:gutter="0"/>
          <w:cols w:space="708"/>
          <w:docGrid w:linePitch="326"/>
        </w:sectPr>
      </w:pPr>
    </w:p>
    <w:p w14:paraId="47439190" w14:textId="77777777" w:rsidR="00110771" w:rsidRDefault="003F0DD8" w:rsidP="001C46B2">
      <w:pPr>
        <w:spacing w:before="120"/>
      </w:pPr>
      <w:r>
        <w:lastRenderedPageBreak/>
        <w:t xml:space="preserve">Příloha 2: </w:t>
      </w:r>
      <w:r w:rsidRPr="00110771">
        <w:t>Rozsah a kvalita poskytovaných Služeb</w:t>
      </w:r>
    </w:p>
    <w:p w14:paraId="06341D8E" w14:textId="77777777" w:rsidR="00FE3A05" w:rsidRDefault="00FE3A05" w:rsidP="00FE3A05">
      <w:pPr>
        <w:rPr>
          <w:rFonts w:ascii="Arial" w:hAnsi="Arial" w:cs="Arial"/>
          <w:b/>
          <w:color w:val="000000"/>
          <w:szCs w:val="18"/>
        </w:rPr>
      </w:pPr>
      <w:r>
        <w:rPr>
          <w:rFonts w:ascii="Arial" w:hAnsi="Arial" w:cs="Arial"/>
          <w:b/>
        </w:rPr>
        <w:t>Katalogový list č. 1</w:t>
      </w:r>
      <w:r w:rsidRPr="009D128F">
        <w:rPr>
          <w:rFonts w:ascii="Arial" w:hAnsi="Arial" w:cs="Arial"/>
          <w:b/>
        </w:rPr>
        <w:t xml:space="preserve"> –</w:t>
      </w:r>
      <w:r>
        <w:rPr>
          <w:rFonts w:ascii="Arial" w:hAnsi="Arial" w:cs="Arial"/>
          <w:b/>
        </w:rPr>
        <w:t xml:space="preserve"> Poskytování Služeb a přístup k</w:t>
      </w:r>
      <w:r w:rsidR="00590B84">
        <w:rPr>
          <w:rFonts w:ascii="Arial" w:hAnsi="Arial" w:cs="Arial"/>
          <w:b/>
        </w:rPr>
        <w:t> Webové encyklopedii</w:t>
      </w:r>
      <w:r>
        <w:rPr>
          <w:rFonts w:ascii="Arial" w:hAnsi="Arial" w:cs="Arial"/>
          <w:b/>
        </w:rPr>
        <w:t xml:space="preserve"> </w:t>
      </w:r>
    </w:p>
    <w:p w14:paraId="185E74B4" w14:textId="77777777" w:rsidR="00FE3A05" w:rsidRPr="009D128F" w:rsidRDefault="00FE3A05" w:rsidP="00FE3A05">
      <w:pPr>
        <w:pStyle w:val="Bezmezer"/>
        <w:rPr>
          <w:rFonts w:ascii="Arial" w:hAnsi="Arial" w:cs="Arial"/>
          <w:sz w:val="18"/>
          <w:szCs w:val="18"/>
          <w:lang w:eastAsia="cs-C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1843"/>
        <w:gridCol w:w="1559"/>
        <w:gridCol w:w="1418"/>
        <w:gridCol w:w="1530"/>
      </w:tblGrid>
      <w:tr w:rsidR="00FE3A05" w:rsidRPr="00D108EA" w14:paraId="491741DA" w14:textId="77777777" w:rsidTr="00C471E2">
        <w:tc>
          <w:tcPr>
            <w:tcW w:w="9747" w:type="dxa"/>
            <w:gridSpan w:val="6"/>
            <w:shd w:val="clear" w:color="auto" w:fill="00B050"/>
          </w:tcPr>
          <w:p w14:paraId="7AAFE5FE"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Služby</w:t>
            </w:r>
          </w:p>
        </w:tc>
      </w:tr>
      <w:tr w:rsidR="00FE3A05" w:rsidRPr="00D108EA" w14:paraId="2ED46400" w14:textId="77777777" w:rsidTr="00C471E2">
        <w:tc>
          <w:tcPr>
            <w:tcW w:w="1555" w:type="dxa"/>
            <w:shd w:val="clear" w:color="auto" w:fill="C2D69B"/>
            <w:vAlign w:val="center"/>
          </w:tcPr>
          <w:p w14:paraId="1C461659" w14:textId="77777777" w:rsidR="00FE3A05" w:rsidRPr="00C3231A" w:rsidRDefault="00FE3A05" w:rsidP="00C471E2">
            <w:pPr>
              <w:rPr>
                <w:rFonts w:asciiTheme="minorHAnsi" w:hAnsiTheme="minorHAnsi" w:cs="Arial"/>
                <w:sz w:val="20"/>
                <w:szCs w:val="20"/>
              </w:rPr>
            </w:pPr>
            <w:r w:rsidRPr="00C3231A">
              <w:rPr>
                <w:rFonts w:asciiTheme="minorHAnsi" w:hAnsiTheme="minorHAnsi" w:cs="Arial"/>
                <w:sz w:val="20"/>
                <w:szCs w:val="20"/>
              </w:rPr>
              <w:t>Název služby</w:t>
            </w:r>
          </w:p>
        </w:tc>
        <w:tc>
          <w:tcPr>
            <w:tcW w:w="8192" w:type="dxa"/>
            <w:gridSpan w:val="5"/>
          </w:tcPr>
          <w:p w14:paraId="47D4191E" w14:textId="77777777" w:rsidR="00FE3A05" w:rsidRPr="00C3231A" w:rsidRDefault="009114B1" w:rsidP="009114B1">
            <w:pPr>
              <w:tabs>
                <w:tab w:val="left" w:pos="360"/>
              </w:tabs>
              <w:ind w:left="360" w:hanging="360"/>
              <w:rPr>
                <w:rFonts w:asciiTheme="minorHAnsi" w:hAnsiTheme="minorHAnsi" w:cs="Arial"/>
                <w:sz w:val="20"/>
                <w:szCs w:val="20"/>
              </w:rPr>
            </w:pPr>
            <w:r>
              <w:rPr>
                <w:rFonts w:asciiTheme="minorHAnsi" w:hAnsiTheme="minorHAnsi" w:cs="Arial"/>
                <w:noProof/>
                <w:sz w:val="20"/>
                <w:szCs w:val="20"/>
              </w:rPr>
              <w:t>Zajištění p</w:t>
            </w:r>
            <w:r w:rsidR="00FE3A05" w:rsidRPr="00C3231A">
              <w:rPr>
                <w:rFonts w:asciiTheme="minorHAnsi" w:hAnsiTheme="minorHAnsi" w:cs="Arial"/>
                <w:noProof/>
                <w:sz w:val="20"/>
                <w:szCs w:val="20"/>
              </w:rPr>
              <w:t>rovoz</w:t>
            </w:r>
            <w:r>
              <w:rPr>
                <w:rFonts w:asciiTheme="minorHAnsi" w:hAnsiTheme="minorHAnsi" w:cs="Arial"/>
                <w:noProof/>
                <w:sz w:val="20"/>
                <w:szCs w:val="20"/>
              </w:rPr>
              <w:t>u</w:t>
            </w:r>
            <w:r w:rsidR="00FE3A05" w:rsidRPr="00C3231A">
              <w:rPr>
                <w:rFonts w:asciiTheme="minorHAnsi" w:hAnsiTheme="minorHAnsi" w:cs="Arial"/>
                <w:noProof/>
                <w:sz w:val="20"/>
                <w:szCs w:val="20"/>
              </w:rPr>
              <w:t xml:space="preserve"> služeb </w:t>
            </w:r>
            <w:r w:rsidR="00FA5114">
              <w:rPr>
                <w:rFonts w:asciiTheme="minorHAnsi" w:hAnsiTheme="minorHAnsi" w:cs="Arial"/>
                <w:noProof/>
                <w:sz w:val="20"/>
                <w:szCs w:val="20"/>
              </w:rPr>
              <w:t>Webové encyklopedie</w:t>
            </w:r>
          </w:p>
        </w:tc>
      </w:tr>
      <w:tr w:rsidR="00FE3A05" w:rsidRPr="00D108EA" w14:paraId="58154DEE" w14:textId="77777777" w:rsidTr="00C471E2">
        <w:tc>
          <w:tcPr>
            <w:tcW w:w="1555" w:type="dxa"/>
            <w:shd w:val="clear" w:color="auto" w:fill="C2D69B"/>
            <w:vAlign w:val="center"/>
          </w:tcPr>
          <w:p w14:paraId="250D0E25" w14:textId="77777777" w:rsidR="00FE3A05" w:rsidRPr="00C3231A" w:rsidRDefault="00FE3A05" w:rsidP="00C471E2">
            <w:pPr>
              <w:rPr>
                <w:rFonts w:asciiTheme="minorHAnsi" w:hAnsiTheme="minorHAnsi" w:cs="Arial"/>
                <w:sz w:val="20"/>
                <w:szCs w:val="20"/>
              </w:rPr>
            </w:pPr>
            <w:r w:rsidRPr="00C3231A">
              <w:rPr>
                <w:rFonts w:asciiTheme="minorHAnsi" w:hAnsiTheme="minorHAnsi" w:cs="Arial"/>
                <w:sz w:val="20"/>
                <w:szCs w:val="20"/>
              </w:rPr>
              <w:t>Popis služby</w:t>
            </w:r>
          </w:p>
        </w:tc>
        <w:tc>
          <w:tcPr>
            <w:tcW w:w="8192" w:type="dxa"/>
            <w:gridSpan w:val="5"/>
          </w:tcPr>
          <w:p w14:paraId="00E4797C" w14:textId="77777777" w:rsidR="00FE3A05" w:rsidRPr="00C3231A" w:rsidRDefault="009114B1" w:rsidP="000133AD">
            <w:pPr>
              <w:rPr>
                <w:rFonts w:asciiTheme="minorHAnsi" w:hAnsiTheme="minorHAnsi" w:cs="Arial"/>
                <w:sz w:val="20"/>
                <w:szCs w:val="20"/>
              </w:rPr>
            </w:pPr>
            <w:r>
              <w:rPr>
                <w:rFonts w:asciiTheme="minorHAnsi" w:hAnsiTheme="minorHAnsi" w:cs="Arial"/>
                <w:noProof/>
                <w:sz w:val="20"/>
                <w:szCs w:val="20"/>
              </w:rPr>
              <w:t>Poskytování služeb W</w:t>
            </w:r>
            <w:r w:rsidR="00FE3A05" w:rsidRPr="00C3231A">
              <w:rPr>
                <w:rFonts w:asciiTheme="minorHAnsi" w:hAnsiTheme="minorHAnsi" w:cs="Arial"/>
                <w:noProof/>
                <w:sz w:val="20"/>
                <w:szCs w:val="20"/>
              </w:rPr>
              <w:t xml:space="preserve">ebové </w:t>
            </w:r>
            <w:r>
              <w:rPr>
                <w:rFonts w:asciiTheme="minorHAnsi" w:hAnsiTheme="minorHAnsi" w:cs="Arial"/>
                <w:noProof/>
                <w:sz w:val="20"/>
                <w:szCs w:val="20"/>
              </w:rPr>
              <w:t>encyklopedie</w:t>
            </w:r>
            <w:r w:rsidR="00FE3A05" w:rsidRPr="00C3231A">
              <w:rPr>
                <w:rFonts w:asciiTheme="minorHAnsi" w:hAnsiTheme="minorHAnsi" w:cs="Arial"/>
                <w:noProof/>
                <w:sz w:val="20"/>
                <w:szCs w:val="20"/>
              </w:rPr>
              <w:t xml:space="preserve"> </w:t>
            </w:r>
            <w:r w:rsidRPr="009114B1">
              <w:rPr>
                <w:rFonts w:asciiTheme="minorHAnsi" w:hAnsiTheme="minorHAnsi" w:cs="Arial"/>
                <w:noProof/>
                <w:sz w:val="20"/>
                <w:szCs w:val="20"/>
              </w:rPr>
              <w:t>rozšiř</w:t>
            </w:r>
            <w:r>
              <w:rPr>
                <w:rFonts w:asciiTheme="minorHAnsi" w:hAnsiTheme="minorHAnsi" w:cs="Arial"/>
                <w:noProof/>
                <w:sz w:val="20"/>
                <w:szCs w:val="20"/>
              </w:rPr>
              <w:t>ující</w:t>
            </w:r>
            <w:r w:rsidRPr="009114B1">
              <w:rPr>
                <w:rFonts w:asciiTheme="minorHAnsi" w:hAnsiTheme="minorHAnsi" w:cs="Arial"/>
                <w:noProof/>
                <w:sz w:val="20"/>
                <w:szCs w:val="20"/>
              </w:rPr>
              <w:t xml:space="preserve"> obsah aktualizované pří</w:t>
            </w:r>
            <w:r>
              <w:rPr>
                <w:rFonts w:asciiTheme="minorHAnsi" w:hAnsiTheme="minorHAnsi" w:cs="Arial"/>
                <w:noProof/>
                <w:sz w:val="20"/>
                <w:szCs w:val="20"/>
              </w:rPr>
              <w:t>ručky o další odborný materiál (</w:t>
            </w:r>
            <w:r w:rsidRPr="009114B1">
              <w:rPr>
                <w:rFonts w:asciiTheme="minorHAnsi" w:hAnsiTheme="minorHAnsi" w:cs="Arial"/>
                <w:noProof/>
                <w:sz w:val="20"/>
                <w:szCs w:val="20"/>
              </w:rPr>
              <w:t>prezentace a multimédiální obsah</w:t>
            </w:r>
            <w:r>
              <w:rPr>
                <w:rFonts w:asciiTheme="minorHAnsi" w:hAnsiTheme="minorHAnsi" w:cs="Arial"/>
                <w:noProof/>
                <w:sz w:val="20"/>
                <w:szCs w:val="20"/>
              </w:rPr>
              <w:t>)</w:t>
            </w:r>
          </w:p>
        </w:tc>
      </w:tr>
      <w:tr w:rsidR="00FE3A05" w:rsidRPr="00D108EA" w14:paraId="781A87D5" w14:textId="77777777" w:rsidTr="00C471E2">
        <w:tc>
          <w:tcPr>
            <w:tcW w:w="1555" w:type="dxa"/>
            <w:shd w:val="clear" w:color="auto" w:fill="C2D69B"/>
            <w:vAlign w:val="center"/>
          </w:tcPr>
          <w:p w14:paraId="445B9308" w14:textId="77777777" w:rsidR="00FE3A05" w:rsidRPr="00C3231A" w:rsidRDefault="00FE3A05" w:rsidP="00C471E2">
            <w:pPr>
              <w:rPr>
                <w:rFonts w:asciiTheme="minorHAnsi" w:hAnsiTheme="minorHAnsi" w:cs="Arial"/>
                <w:sz w:val="20"/>
                <w:szCs w:val="20"/>
              </w:rPr>
            </w:pPr>
            <w:r w:rsidRPr="00C3231A">
              <w:rPr>
                <w:rFonts w:asciiTheme="minorHAnsi" w:hAnsiTheme="minorHAnsi" w:cs="Arial"/>
                <w:sz w:val="20"/>
                <w:szCs w:val="20"/>
              </w:rPr>
              <w:t>Druh služby</w:t>
            </w:r>
          </w:p>
        </w:tc>
        <w:tc>
          <w:tcPr>
            <w:tcW w:w="8192" w:type="dxa"/>
            <w:gridSpan w:val="5"/>
          </w:tcPr>
          <w:p w14:paraId="08246A9C" w14:textId="77777777" w:rsidR="00FE3A05" w:rsidRPr="00C3231A" w:rsidRDefault="00FE3A05" w:rsidP="00C471E2">
            <w:pPr>
              <w:rPr>
                <w:rFonts w:asciiTheme="minorHAnsi" w:hAnsiTheme="minorHAnsi" w:cs="Arial"/>
                <w:sz w:val="20"/>
                <w:szCs w:val="20"/>
              </w:rPr>
            </w:pPr>
            <w:r w:rsidRPr="00C3231A">
              <w:rPr>
                <w:rFonts w:asciiTheme="minorHAnsi" w:hAnsiTheme="minorHAnsi" w:cs="Arial"/>
                <w:sz w:val="20"/>
                <w:szCs w:val="20"/>
              </w:rPr>
              <w:t>Provoz aplikace, podpora poradenství v oblasti ochrany zemědělského půdního fondu</w:t>
            </w:r>
          </w:p>
        </w:tc>
      </w:tr>
      <w:tr w:rsidR="00FE3A05" w:rsidRPr="00D108EA" w14:paraId="415F7DAB" w14:textId="77777777" w:rsidTr="00C471E2">
        <w:tc>
          <w:tcPr>
            <w:tcW w:w="9747" w:type="dxa"/>
            <w:gridSpan w:val="6"/>
            <w:shd w:val="clear" w:color="auto" w:fill="00B050"/>
          </w:tcPr>
          <w:p w14:paraId="2CD9FA2E"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SLA parametry</w:t>
            </w:r>
          </w:p>
        </w:tc>
      </w:tr>
      <w:tr w:rsidR="00FE3A05" w:rsidRPr="00D108EA" w14:paraId="006E8F3F" w14:textId="77777777" w:rsidTr="00C471E2">
        <w:tc>
          <w:tcPr>
            <w:tcW w:w="1555" w:type="dxa"/>
            <w:shd w:val="clear" w:color="auto" w:fill="C2D69B"/>
            <w:vAlign w:val="center"/>
          </w:tcPr>
          <w:p w14:paraId="0764E37D"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Dostupnost služby měsíční</w:t>
            </w:r>
            <w:r w:rsidRPr="00C3231A">
              <w:rPr>
                <w:rFonts w:asciiTheme="minorHAnsi" w:hAnsiTheme="minorHAnsi" w:cs="Arial"/>
                <w:sz w:val="20"/>
                <w:szCs w:val="20"/>
              </w:rPr>
              <w:br/>
              <w:t>(v %)</w:t>
            </w:r>
          </w:p>
        </w:tc>
        <w:tc>
          <w:tcPr>
            <w:tcW w:w="1842" w:type="dxa"/>
            <w:shd w:val="clear" w:color="auto" w:fill="C2D69B"/>
            <w:vAlign w:val="center"/>
          </w:tcPr>
          <w:p w14:paraId="4477E822"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Rozsah zaručeného provozu služby</w:t>
            </w:r>
          </w:p>
        </w:tc>
        <w:tc>
          <w:tcPr>
            <w:tcW w:w="1843" w:type="dxa"/>
            <w:shd w:val="clear" w:color="auto" w:fill="C2D69B"/>
            <w:vAlign w:val="center"/>
          </w:tcPr>
          <w:p w14:paraId="47114342"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Celková max. doba výpadků služby</w:t>
            </w:r>
            <w:r w:rsidRPr="00C3231A">
              <w:rPr>
                <w:rFonts w:asciiTheme="minorHAnsi" w:hAnsiTheme="minorHAnsi" w:cs="Arial"/>
                <w:sz w:val="20"/>
                <w:szCs w:val="20"/>
              </w:rPr>
              <w:br/>
              <w:t>(v minutách za rok)</w:t>
            </w:r>
          </w:p>
        </w:tc>
        <w:tc>
          <w:tcPr>
            <w:tcW w:w="1559" w:type="dxa"/>
            <w:shd w:val="clear" w:color="auto" w:fill="C2D69B"/>
            <w:vAlign w:val="center"/>
          </w:tcPr>
          <w:p w14:paraId="7C4E0BD2"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Max. doba jednoho výpadku služby</w:t>
            </w:r>
            <w:r w:rsidRPr="00C3231A">
              <w:rPr>
                <w:rFonts w:asciiTheme="minorHAnsi" w:hAnsiTheme="minorHAnsi" w:cs="Arial"/>
                <w:sz w:val="20"/>
                <w:szCs w:val="20"/>
              </w:rPr>
              <w:br/>
              <w:t>(v minutách)</w:t>
            </w:r>
          </w:p>
        </w:tc>
        <w:tc>
          <w:tcPr>
            <w:tcW w:w="2948" w:type="dxa"/>
            <w:gridSpan w:val="2"/>
            <w:shd w:val="clear" w:color="auto" w:fill="C2D69B"/>
            <w:vAlign w:val="center"/>
          </w:tcPr>
          <w:p w14:paraId="5928771E"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Doba odezvy</w:t>
            </w:r>
            <w:r w:rsidRPr="00C3231A">
              <w:rPr>
                <w:rFonts w:asciiTheme="minorHAnsi" w:hAnsiTheme="minorHAnsi" w:cs="Arial"/>
                <w:sz w:val="20"/>
                <w:szCs w:val="20"/>
              </w:rPr>
              <w:br/>
              <w:t>(v minutách)</w:t>
            </w:r>
          </w:p>
        </w:tc>
      </w:tr>
      <w:tr w:rsidR="00FE3A05" w:rsidRPr="00D108EA" w14:paraId="463AF26F" w14:textId="77777777" w:rsidTr="00C471E2">
        <w:tc>
          <w:tcPr>
            <w:tcW w:w="1555" w:type="dxa"/>
            <w:vAlign w:val="center"/>
          </w:tcPr>
          <w:p w14:paraId="2C7A1318"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noProof/>
                <w:sz w:val="20"/>
                <w:szCs w:val="20"/>
              </w:rPr>
              <w:t>99</w:t>
            </w:r>
          </w:p>
        </w:tc>
        <w:tc>
          <w:tcPr>
            <w:tcW w:w="1842" w:type="dxa"/>
            <w:vAlign w:val="center"/>
          </w:tcPr>
          <w:p w14:paraId="623B43D4" w14:textId="77777777" w:rsidR="00FE3A05" w:rsidRPr="00C3231A" w:rsidRDefault="00FE3A05" w:rsidP="00C471E2">
            <w:pPr>
              <w:jc w:val="center"/>
              <w:rPr>
                <w:rFonts w:asciiTheme="minorHAnsi" w:hAnsiTheme="minorHAnsi" w:cs="Arial"/>
                <w:noProof/>
                <w:sz w:val="20"/>
                <w:szCs w:val="20"/>
              </w:rPr>
            </w:pPr>
            <w:r w:rsidRPr="00C3231A">
              <w:rPr>
                <w:rFonts w:asciiTheme="minorHAnsi" w:hAnsiTheme="minorHAnsi" w:cs="Arial"/>
                <w:noProof/>
                <w:sz w:val="20"/>
                <w:szCs w:val="20"/>
              </w:rPr>
              <w:t xml:space="preserve">6:00 - 22:00 hod. </w:t>
            </w:r>
          </w:p>
          <w:p w14:paraId="16A605A1"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noProof/>
                <w:sz w:val="20"/>
                <w:szCs w:val="20"/>
              </w:rPr>
              <w:t>(5 x 16)</w:t>
            </w:r>
          </w:p>
        </w:tc>
        <w:tc>
          <w:tcPr>
            <w:tcW w:w="1843" w:type="dxa"/>
            <w:vAlign w:val="center"/>
          </w:tcPr>
          <w:p w14:paraId="7A32B8F7"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20160 (14 dní)</w:t>
            </w:r>
          </w:p>
        </w:tc>
        <w:tc>
          <w:tcPr>
            <w:tcW w:w="1559" w:type="dxa"/>
            <w:vAlign w:val="center"/>
          </w:tcPr>
          <w:p w14:paraId="06EEE6E0"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10080 (7 dní)</w:t>
            </w:r>
          </w:p>
        </w:tc>
        <w:tc>
          <w:tcPr>
            <w:tcW w:w="2948" w:type="dxa"/>
            <w:gridSpan w:val="2"/>
            <w:vAlign w:val="center"/>
          </w:tcPr>
          <w:p w14:paraId="161BDEB1"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noProof/>
                <w:sz w:val="20"/>
                <w:szCs w:val="20"/>
              </w:rPr>
              <w:t>1440 (1 den)</w:t>
            </w:r>
          </w:p>
        </w:tc>
      </w:tr>
      <w:tr w:rsidR="00FE3A05" w:rsidRPr="00D108EA" w14:paraId="2E6614FA" w14:textId="77777777" w:rsidTr="00C471E2">
        <w:trPr>
          <w:trHeight w:val="326"/>
        </w:trPr>
        <w:tc>
          <w:tcPr>
            <w:tcW w:w="5240" w:type="dxa"/>
            <w:gridSpan w:val="3"/>
            <w:shd w:val="clear" w:color="auto" w:fill="C2D69B"/>
            <w:vAlign w:val="center"/>
          </w:tcPr>
          <w:p w14:paraId="5E7366C3" w14:textId="77777777" w:rsidR="00FE3A05" w:rsidRPr="00C3231A" w:rsidRDefault="00FE3A05" w:rsidP="00C471E2">
            <w:pPr>
              <w:pStyle w:val="Bezmezer"/>
              <w:jc w:val="center"/>
              <w:rPr>
                <w:rFonts w:asciiTheme="minorHAnsi" w:hAnsiTheme="minorHAnsi" w:cs="Arial"/>
                <w:sz w:val="20"/>
                <w:szCs w:val="20"/>
              </w:rPr>
            </w:pPr>
            <w:r w:rsidRPr="00C3231A">
              <w:rPr>
                <w:rFonts w:asciiTheme="minorHAnsi" w:hAnsiTheme="minorHAnsi" w:cs="Arial"/>
                <w:sz w:val="20"/>
                <w:szCs w:val="20"/>
              </w:rPr>
              <w:t xml:space="preserve">Reakční doba – řešení </w:t>
            </w:r>
            <w:r>
              <w:rPr>
                <w:rFonts w:asciiTheme="minorHAnsi" w:hAnsiTheme="minorHAnsi" w:cs="Arial"/>
                <w:sz w:val="20"/>
                <w:szCs w:val="20"/>
              </w:rPr>
              <w:t>I</w:t>
            </w:r>
            <w:r w:rsidRPr="00C3231A">
              <w:rPr>
                <w:rFonts w:asciiTheme="minorHAnsi" w:hAnsiTheme="minorHAnsi" w:cs="Arial"/>
                <w:sz w:val="20"/>
                <w:szCs w:val="20"/>
              </w:rPr>
              <w:t>ncidentů</w:t>
            </w:r>
          </w:p>
        </w:tc>
        <w:tc>
          <w:tcPr>
            <w:tcW w:w="4507" w:type="dxa"/>
            <w:gridSpan w:val="3"/>
            <w:shd w:val="clear" w:color="auto" w:fill="C2D69B"/>
            <w:vAlign w:val="center"/>
          </w:tcPr>
          <w:p w14:paraId="0C3A29E6" w14:textId="77777777" w:rsidR="00FE3A05" w:rsidRPr="00C3231A" w:rsidRDefault="00FE3A05" w:rsidP="00C471E2">
            <w:pPr>
              <w:pStyle w:val="Bezmezer"/>
              <w:jc w:val="center"/>
              <w:rPr>
                <w:rFonts w:asciiTheme="minorHAnsi" w:hAnsiTheme="minorHAnsi" w:cs="Arial"/>
                <w:sz w:val="20"/>
                <w:szCs w:val="20"/>
              </w:rPr>
            </w:pPr>
            <w:r w:rsidRPr="00624D90">
              <w:rPr>
                <w:rFonts w:asciiTheme="minorHAnsi" w:hAnsiTheme="minorHAnsi" w:cs="Arial"/>
                <w:sz w:val="20"/>
                <w:szCs w:val="20"/>
              </w:rPr>
              <w:t>Vyřešení incidentů</w:t>
            </w:r>
            <w:r>
              <w:rPr>
                <w:rStyle w:val="Znakapoznpodarou"/>
                <w:rFonts w:asciiTheme="minorHAnsi" w:hAnsiTheme="minorHAnsi" w:cs="Arial"/>
                <w:sz w:val="20"/>
                <w:szCs w:val="20"/>
              </w:rPr>
              <w:footnoteReference w:id="1"/>
            </w:r>
          </w:p>
        </w:tc>
      </w:tr>
      <w:tr w:rsidR="00FE3A05" w:rsidRPr="00D108EA" w14:paraId="3B92F4E1" w14:textId="77777777" w:rsidTr="00C471E2">
        <w:tc>
          <w:tcPr>
            <w:tcW w:w="1555" w:type="dxa"/>
            <w:shd w:val="clear" w:color="auto" w:fill="C2D69B"/>
            <w:vAlign w:val="center"/>
          </w:tcPr>
          <w:p w14:paraId="1D3F8C0C"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Kritický incident A</w:t>
            </w:r>
          </w:p>
        </w:tc>
        <w:tc>
          <w:tcPr>
            <w:tcW w:w="1842" w:type="dxa"/>
            <w:shd w:val="clear" w:color="auto" w:fill="C2D69B"/>
            <w:vAlign w:val="center"/>
          </w:tcPr>
          <w:p w14:paraId="29EC57F1"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Medium incident B</w:t>
            </w:r>
          </w:p>
        </w:tc>
        <w:tc>
          <w:tcPr>
            <w:tcW w:w="1843" w:type="dxa"/>
            <w:shd w:val="clear" w:color="auto" w:fill="C2D69B"/>
            <w:vAlign w:val="center"/>
          </w:tcPr>
          <w:p w14:paraId="6AF67923"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Lehký incident C</w:t>
            </w:r>
          </w:p>
        </w:tc>
        <w:tc>
          <w:tcPr>
            <w:tcW w:w="1559" w:type="dxa"/>
            <w:shd w:val="clear" w:color="auto" w:fill="C2D69B"/>
            <w:vAlign w:val="center"/>
          </w:tcPr>
          <w:p w14:paraId="0C922396"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Kritický incident A</w:t>
            </w:r>
          </w:p>
        </w:tc>
        <w:tc>
          <w:tcPr>
            <w:tcW w:w="1418" w:type="dxa"/>
            <w:shd w:val="clear" w:color="auto" w:fill="C2D69B"/>
            <w:vAlign w:val="center"/>
          </w:tcPr>
          <w:p w14:paraId="5D6BEC4F"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Medium incident B</w:t>
            </w:r>
          </w:p>
        </w:tc>
        <w:tc>
          <w:tcPr>
            <w:tcW w:w="1530" w:type="dxa"/>
            <w:shd w:val="clear" w:color="auto" w:fill="C2D69B"/>
            <w:vAlign w:val="center"/>
          </w:tcPr>
          <w:p w14:paraId="10558318"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Lehký incident C</w:t>
            </w:r>
          </w:p>
        </w:tc>
      </w:tr>
      <w:tr w:rsidR="00FE3A05" w:rsidRPr="00D108EA" w14:paraId="5E8CA85C" w14:textId="77777777" w:rsidTr="00C471E2">
        <w:tc>
          <w:tcPr>
            <w:tcW w:w="1555" w:type="dxa"/>
            <w:vAlign w:val="center"/>
          </w:tcPr>
          <w:p w14:paraId="0FC92851" w14:textId="77777777" w:rsidR="00FE3A05" w:rsidRPr="00C3231A" w:rsidRDefault="00FE3A05" w:rsidP="00C471E2">
            <w:pPr>
              <w:jc w:val="center"/>
              <w:rPr>
                <w:rFonts w:asciiTheme="minorHAnsi" w:hAnsiTheme="minorHAnsi" w:cs="Arial"/>
                <w:sz w:val="20"/>
                <w:szCs w:val="20"/>
              </w:rPr>
            </w:pPr>
            <w:r>
              <w:rPr>
                <w:rFonts w:asciiTheme="minorHAnsi" w:hAnsiTheme="minorHAnsi" w:cs="Arial"/>
                <w:sz w:val="20"/>
                <w:szCs w:val="20"/>
              </w:rPr>
              <w:t xml:space="preserve">1 pracovní </w:t>
            </w:r>
            <w:r w:rsidRPr="00C3231A">
              <w:rPr>
                <w:rFonts w:asciiTheme="minorHAnsi" w:hAnsiTheme="minorHAnsi" w:cs="Arial"/>
                <w:sz w:val="20"/>
                <w:szCs w:val="20"/>
              </w:rPr>
              <w:t>d</w:t>
            </w:r>
            <w:r>
              <w:rPr>
                <w:rFonts w:asciiTheme="minorHAnsi" w:hAnsiTheme="minorHAnsi" w:cs="Arial"/>
                <w:sz w:val="20"/>
                <w:szCs w:val="20"/>
              </w:rPr>
              <w:t>e</w:t>
            </w:r>
            <w:r w:rsidRPr="00C3231A">
              <w:rPr>
                <w:rFonts w:asciiTheme="minorHAnsi" w:hAnsiTheme="minorHAnsi" w:cs="Arial"/>
                <w:sz w:val="20"/>
                <w:szCs w:val="20"/>
              </w:rPr>
              <w:t>n</w:t>
            </w:r>
          </w:p>
        </w:tc>
        <w:tc>
          <w:tcPr>
            <w:tcW w:w="1842" w:type="dxa"/>
            <w:vAlign w:val="center"/>
          </w:tcPr>
          <w:p w14:paraId="331C7754"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 xml:space="preserve">Do </w:t>
            </w:r>
            <w:r>
              <w:rPr>
                <w:rFonts w:asciiTheme="minorHAnsi" w:hAnsiTheme="minorHAnsi" w:cs="Arial"/>
                <w:sz w:val="20"/>
                <w:szCs w:val="20"/>
              </w:rPr>
              <w:t>3</w:t>
            </w:r>
            <w:r w:rsidRPr="00C3231A">
              <w:rPr>
                <w:rFonts w:asciiTheme="minorHAnsi" w:hAnsiTheme="minorHAnsi" w:cs="Arial"/>
                <w:sz w:val="20"/>
                <w:szCs w:val="20"/>
              </w:rPr>
              <w:t xml:space="preserve"> </w:t>
            </w:r>
            <w:r>
              <w:rPr>
                <w:rFonts w:asciiTheme="minorHAnsi" w:hAnsiTheme="minorHAnsi" w:cs="Arial"/>
                <w:sz w:val="20"/>
                <w:szCs w:val="20"/>
              </w:rPr>
              <w:t xml:space="preserve">pracovních </w:t>
            </w:r>
            <w:r w:rsidRPr="00C3231A">
              <w:rPr>
                <w:rFonts w:asciiTheme="minorHAnsi" w:hAnsiTheme="minorHAnsi" w:cs="Arial"/>
                <w:sz w:val="20"/>
                <w:szCs w:val="20"/>
              </w:rPr>
              <w:t>dnů</w:t>
            </w:r>
          </w:p>
        </w:tc>
        <w:tc>
          <w:tcPr>
            <w:tcW w:w="1843" w:type="dxa"/>
            <w:vAlign w:val="center"/>
          </w:tcPr>
          <w:p w14:paraId="661AAB6D"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 xml:space="preserve">Do </w:t>
            </w:r>
            <w:r>
              <w:rPr>
                <w:rFonts w:asciiTheme="minorHAnsi" w:hAnsiTheme="minorHAnsi" w:cs="Arial"/>
                <w:sz w:val="20"/>
                <w:szCs w:val="20"/>
              </w:rPr>
              <w:t>5</w:t>
            </w:r>
            <w:r w:rsidRPr="00C3231A">
              <w:rPr>
                <w:rFonts w:asciiTheme="minorHAnsi" w:hAnsiTheme="minorHAnsi" w:cs="Arial"/>
                <w:sz w:val="20"/>
                <w:szCs w:val="20"/>
              </w:rPr>
              <w:t xml:space="preserve"> </w:t>
            </w:r>
            <w:r>
              <w:rPr>
                <w:rFonts w:asciiTheme="minorHAnsi" w:hAnsiTheme="minorHAnsi" w:cs="Arial"/>
                <w:sz w:val="20"/>
                <w:szCs w:val="20"/>
              </w:rPr>
              <w:t xml:space="preserve">pracovních </w:t>
            </w:r>
            <w:r w:rsidRPr="00C3231A">
              <w:rPr>
                <w:rFonts w:asciiTheme="minorHAnsi" w:hAnsiTheme="minorHAnsi" w:cs="Arial"/>
                <w:sz w:val="20"/>
                <w:szCs w:val="20"/>
              </w:rPr>
              <w:t>dnů</w:t>
            </w:r>
          </w:p>
        </w:tc>
        <w:tc>
          <w:tcPr>
            <w:tcW w:w="1559" w:type="dxa"/>
            <w:vAlign w:val="center"/>
          </w:tcPr>
          <w:p w14:paraId="282F739A" w14:textId="77777777" w:rsidR="00FE3A05" w:rsidRPr="00354398" w:rsidRDefault="00FE3A05" w:rsidP="00C471E2">
            <w:pPr>
              <w:jc w:val="center"/>
              <w:rPr>
                <w:rFonts w:asciiTheme="minorHAnsi" w:hAnsiTheme="minorHAnsi" w:cs="Arial"/>
                <w:sz w:val="20"/>
                <w:szCs w:val="20"/>
                <w:highlight w:val="yellow"/>
              </w:rPr>
            </w:pPr>
            <w:r w:rsidRPr="00C3231A">
              <w:rPr>
                <w:rFonts w:asciiTheme="minorHAnsi" w:hAnsiTheme="minorHAnsi" w:cs="Arial"/>
                <w:sz w:val="20"/>
                <w:szCs w:val="20"/>
              </w:rPr>
              <w:t xml:space="preserve">Do </w:t>
            </w:r>
            <w:r>
              <w:rPr>
                <w:rFonts w:asciiTheme="minorHAnsi" w:hAnsiTheme="minorHAnsi" w:cs="Arial"/>
                <w:sz w:val="20"/>
                <w:szCs w:val="20"/>
              </w:rPr>
              <w:t>3</w:t>
            </w:r>
            <w:r w:rsidRPr="00C3231A">
              <w:rPr>
                <w:rFonts w:asciiTheme="minorHAnsi" w:hAnsiTheme="minorHAnsi" w:cs="Arial"/>
                <w:sz w:val="20"/>
                <w:szCs w:val="20"/>
              </w:rPr>
              <w:t xml:space="preserve"> </w:t>
            </w:r>
            <w:r>
              <w:rPr>
                <w:rFonts w:asciiTheme="minorHAnsi" w:hAnsiTheme="minorHAnsi" w:cs="Arial"/>
                <w:sz w:val="20"/>
                <w:szCs w:val="20"/>
              </w:rPr>
              <w:t xml:space="preserve">pracovních </w:t>
            </w:r>
            <w:r w:rsidRPr="00C3231A">
              <w:rPr>
                <w:rFonts w:asciiTheme="minorHAnsi" w:hAnsiTheme="minorHAnsi" w:cs="Arial"/>
                <w:sz w:val="20"/>
                <w:szCs w:val="20"/>
              </w:rPr>
              <w:t>dnů</w:t>
            </w:r>
          </w:p>
        </w:tc>
        <w:tc>
          <w:tcPr>
            <w:tcW w:w="1418" w:type="dxa"/>
            <w:vAlign w:val="center"/>
          </w:tcPr>
          <w:p w14:paraId="3F72B037" w14:textId="77777777" w:rsidR="00FE3A05" w:rsidRPr="00354398" w:rsidRDefault="00FE3A05" w:rsidP="00C471E2">
            <w:pPr>
              <w:jc w:val="center"/>
              <w:rPr>
                <w:rFonts w:asciiTheme="minorHAnsi" w:hAnsiTheme="minorHAnsi" w:cs="Arial"/>
                <w:sz w:val="20"/>
                <w:szCs w:val="20"/>
                <w:highlight w:val="yellow"/>
              </w:rPr>
            </w:pPr>
            <w:r w:rsidRPr="00C3231A">
              <w:rPr>
                <w:rFonts w:asciiTheme="minorHAnsi" w:hAnsiTheme="minorHAnsi" w:cs="Arial"/>
                <w:sz w:val="20"/>
                <w:szCs w:val="20"/>
              </w:rPr>
              <w:t xml:space="preserve">Do </w:t>
            </w:r>
            <w:r>
              <w:rPr>
                <w:rFonts w:asciiTheme="minorHAnsi" w:hAnsiTheme="minorHAnsi" w:cs="Arial"/>
                <w:sz w:val="20"/>
                <w:szCs w:val="20"/>
              </w:rPr>
              <w:t>5</w:t>
            </w:r>
            <w:r w:rsidRPr="00C3231A">
              <w:rPr>
                <w:rFonts w:asciiTheme="minorHAnsi" w:hAnsiTheme="minorHAnsi" w:cs="Arial"/>
                <w:sz w:val="20"/>
                <w:szCs w:val="20"/>
              </w:rPr>
              <w:t xml:space="preserve"> </w:t>
            </w:r>
            <w:r>
              <w:rPr>
                <w:rFonts w:asciiTheme="minorHAnsi" w:hAnsiTheme="minorHAnsi" w:cs="Arial"/>
                <w:sz w:val="20"/>
                <w:szCs w:val="20"/>
              </w:rPr>
              <w:t xml:space="preserve">pracovních </w:t>
            </w:r>
            <w:r w:rsidRPr="00C3231A">
              <w:rPr>
                <w:rFonts w:asciiTheme="minorHAnsi" w:hAnsiTheme="minorHAnsi" w:cs="Arial"/>
                <w:sz w:val="20"/>
                <w:szCs w:val="20"/>
              </w:rPr>
              <w:t>dnů</w:t>
            </w:r>
          </w:p>
        </w:tc>
        <w:tc>
          <w:tcPr>
            <w:tcW w:w="1530" w:type="dxa"/>
            <w:vAlign w:val="center"/>
          </w:tcPr>
          <w:p w14:paraId="2DDEFC95" w14:textId="77777777" w:rsidR="00FE3A05" w:rsidRPr="00354398" w:rsidRDefault="00FE3A05" w:rsidP="00C471E2">
            <w:pPr>
              <w:jc w:val="center"/>
              <w:rPr>
                <w:rFonts w:asciiTheme="minorHAnsi" w:hAnsiTheme="minorHAnsi" w:cs="Arial"/>
                <w:sz w:val="20"/>
                <w:szCs w:val="20"/>
                <w:highlight w:val="yellow"/>
              </w:rPr>
            </w:pPr>
            <w:r w:rsidRPr="00C3231A">
              <w:rPr>
                <w:rFonts w:asciiTheme="minorHAnsi" w:hAnsiTheme="minorHAnsi" w:cs="Arial"/>
                <w:sz w:val="20"/>
                <w:szCs w:val="20"/>
              </w:rPr>
              <w:t xml:space="preserve">Do </w:t>
            </w:r>
            <w:r>
              <w:rPr>
                <w:rFonts w:asciiTheme="minorHAnsi" w:hAnsiTheme="minorHAnsi" w:cs="Arial"/>
                <w:sz w:val="20"/>
                <w:szCs w:val="20"/>
              </w:rPr>
              <w:t>10</w:t>
            </w:r>
            <w:r w:rsidRPr="00C3231A">
              <w:rPr>
                <w:rFonts w:asciiTheme="minorHAnsi" w:hAnsiTheme="minorHAnsi" w:cs="Arial"/>
                <w:sz w:val="20"/>
                <w:szCs w:val="20"/>
              </w:rPr>
              <w:t xml:space="preserve"> </w:t>
            </w:r>
            <w:r>
              <w:rPr>
                <w:rFonts w:asciiTheme="minorHAnsi" w:hAnsiTheme="minorHAnsi" w:cs="Arial"/>
                <w:sz w:val="20"/>
                <w:szCs w:val="20"/>
              </w:rPr>
              <w:t xml:space="preserve">pracovních </w:t>
            </w:r>
            <w:r w:rsidRPr="00C3231A">
              <w:rPr>
                <w:rFonts w:asciiTheme="minorHAnsi" w:hAnsiTheme="minorHAnsi" w:cs="Arial"/>
                <w:sz w:val="20"/>
                <w:szCs w:val="20"/>
              </w:rPr>
              <w:t>dnů</w:t>
            </w:r>
          </w:p>
        </w:tc>
      </w:tr>
      <w:tr w:rsidR="00FE3A05" w:rsidRPr="00D108EA" w14:paraId="55037449" w14:textId="77777777" w:rsidTr="00C471E2">
        <w:tc>
          <w:tcPr>
            <w:tcW w:w="9747" w:type="dxa"/>
            <w:gridSpan w:val="6"/>
            <w:shd w:val="clear" w:color="auto" w:fill="00B050"/>
            <w:vAlign w:val="center"/>
          </w:tcPr>
          <w:p w14:paraId="5523AF28"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Vymezující podmínky</w:t>
            </w:r>
          </w:p>
        </w:tc>
      </w:tr>
      <w:tr w:rsidR="00FE3A05" w:rsidRPr="00D108EA" w14:paraId="26E6D496" w14:textId="77777777" w:rsidTr="00C471E2">
        <w:tc>
          <w:tcPr>
            <w:tcW w:w="3397" w:type="dxa"/>
            <w:gridSpan w:val="2"/>
            <w:shd w:val="clear" w:color="auto" w:fill="C2D69B"/>
            <w:vAlign w:val="center"/>
          </w:tcPr>
          <w:p w14:paraId="0090FDCC"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Počet uživatelů</w:t>
            </w:r>
          </w:p>
        </w:tc>
        <w:tc>
          <w:tcPr>
            <w:tcW w:w="6350" w:type="dxa"/>
            <w:gridSpan w:val="4"/>
            <w:shd w:val="clear" w:color="auto" w:fill="C2D69B"/>
            <w:vAlign w:val="center"/>
          </w:tcPr>
          <w:p w14:paraId="55653674" w14:textId="77777777" w:rsidR="00FE3A05" w:rsidRPr="00C3231A" w:rsidRDefault="00FE3A05" w:rsidP="009114B1">
            <w:pPr>
              <w:jc w:val="center"/>
              <w:rPr>
                <w:rFonts w:asciiTheme="minorHAnsi" w:hAnsiTheme="minorHAnsi" w:cs="Arial"/>
                <w:sz w:val="20"/>
                <w:szCs w:val="20"/>
              </w:rPr>
            </w:pPr>
            <w:r w:rsidRPr="00C3231A">
              <w:rPr>
                <w:rFonts w:asciiTheme="minorHAnsi" w:hAnsiTheme="minorHAnsi" w:cs="Arial"/>
                <w:sz w:val="20"/>
                <w:szCs w:val="20"/>
              </w:rPr>
              <w:t>Skupina uživatelů</w:t>
            </w:r>
          </w:p>
        </w:tc>
      </w:tr>
      <w:tr w:rsidR="00FE3A05" w:rsidRPr="00D108EA" w14:paraId="5B7B502D" w14:textId="77777777" w:rsidTr="00C471E2">
        <w:trPr>
          <w:trHeight w:val="389"/>
        </w:trPr>
        <w:tc>
          <w:tcPr>
            <w:tcW w:w="3397" w:type="dxa"/>
            <w:gridSpan w:val="2"/>
            <w:vAlign w:val="center"/>
          </w:tcPr>
          <w:p w14:paraId="007658A3" w14:textId="77777777" w:rsidR="00FE3A05" w:rsidRPr="00A52493" w:rsidRDefault="00FE3A05" w:rsidP="00C471E2">
            <w:pPr>
              <w:jc w:val="center"/>
              <w:rPr>
                <w:rFonts w:asciiTheme="minorHAnsi" w:hAnsiTheme="minorHAnsi" w:cs="Arial"/>
                <w:sz w:val="20"/>
                <w:szCs w:val="20"/>
              </w:rPr>
            </w:pPr>
            <w:r w:rsidRPr="00595BFE">
              <w:rPr>
                <w:rFonts w:asciiTheme="minorHAnsi" w:hAnsiTheme="minorHAnsi" w:cs="Arial"/>
                <w:sz w:val="20"/>
                <w:szCs w:val="20"/>
              </w:rPr>
              <w:t>neomezen</w:t>
            </w:r>
          </w:p>
        </w:tc>
        <w:tc>
          <w:tcPr>
            <w:tcW w:w="6350" w:type="dxa"/>
            <w:gridSpan w:val="4"/>
            <w:vAlign w:val="center"/>
          </w:tcPr>
          <w:p w14:paraId="57330608" w14:textId="77777777" w:rsidR="00FE3A05" w:rsidRPr="00C3231A" w:rsidRDefault="009114B1" w:rsidP="00260B16">
            <w:pPr>
              <w:jc w:val="both"/>
              <w:rPr>
                <w:rFonts w:asciiTheme="minorHAnsi" w:hAnsiTheme="minorHAnsi" w:cs="Arial"/>
                <w:sz w:val="20"/>
                <w:szCs w:val="20"/>
                <w:highlight w:val="yellow"/>
              </w:rPr>
            </w:pPr>
            <w:r>
              <w:rPr>
                <w:rFonts w:asciiTheme="minorHAnsi" w:hAnsiTheme="minorHAnsi" w:cs="Arial"/>
                <w:noProof/>
                <w:sz w:val="20"/>
                <w:szCs w:val="20"/>
              </w:rPr>
              <w:t>A</w:t>
            </w:r>
            <w:r w:rsidR="00FE3A05" w:rsidRPr="00C3231A">
              <w:rPr>
                <w:rFonts w:asciiTheme="minorHAnsi" w:hAnsiTheme="minorHAnsi" w:cs="Arial"/>
                <w:noProof/>
                <w:sz w:val="20"/>
                <w:szCs w:val="20"/>
              </w:rPr>
              <w:t>kreditovaní zemědělští poradci</w:t>
            </w:r>
            <w:r w:rsidR="00FE3A05">
              <w:rPr>
                <w:rFonts w:asciiTheme="minorHAnsi" w:hAnsiTheme="minorHAnsi" w:cs="Arial"/>
                <w:noProof/>
                <w:sz w:val="20"/>
                <w:szCs w:val="20"/>
              </w:rPr>
              <w:t>,   p</w:t>
            </w:r>
            <w:r w:rsidR="00FE3A05" w:rsidRPr="00C3231A">
              <w:rPr>
                <w:rFonts w:asciiTheme="minorHAnsi" w:hAnsiTheme="minorHAnsi" w:cs="Arial"/>
                <w:noProof/>
                <w:sz w:val="20"/>
                <w:szCs w:val="20"/>
              </w:rPr>
              <w:t>racovníci MZE</w:t>
            </w:r>
            <w:r w:rsidR="00FE3A05">
              <w:rPr>
                <w:rFonts w:asciiTheme="minorHAnsi" w:hAnsiTheme="minorHAnsi" w:cs="Arial"/>
                <w:noProof/>
                <w:sz w:val="20"/>
                <w:szCs w:val="20"/>
              </w:rPr>
              <w:t>, p</w:t>
            </w:r>
            <w:r w:rsidR="00FE3A05" w:rsidRPr="00C3231A">
              <w:rPr>
                <w:rFonts w:asciiTheme="minorHAnsi" w:hAnsiTheme="minorHAnsi" w:cs="Arial"/>
                <w:noProof/>
                <w:sz w:val="20"/>
                <w:szCs w:val="20"/>
              </w:rPr>
              <w:t xml:space="preserve">racovníci podřízených organizací </w:t>
            </w:r>
            <w:r w:rsidR="00FE3A05">
              <w:rPr>
                <w:rFonts w:asciiTheme="minorHAnsi" w:hAnsiTheme="minorHAnsi" w:cs="Arial"/>
                <w:noProof/>
                <w:sz w:val="20"/>
                <w:szCs w:val="20"/>
              </w:rPr>
              <w:t>MZE, zemědělská veřejnost</w:t>
            </w:r>
            <w:r>
              <w:rPr>
                <w:rFonts w:asciiTheme="minorHAnsi" w:hAnsiTheme="minorHAnsi" w:cs="Arial"/>
                <w:noProof/>
                <w:sz w:val="20"/>
                <w:szCs w:val="20"/>
              </w:rPr>
              <w:t xml:space="preserve">, </w:t>
            </w:r>
            <w:r w:rsidR="00FE3A05" w:rsidRPr="00C3231A">
              <w:rPr>
                <w:rFonts w:asciiTheme="minorHAnsi" w:hAnsiTheme="minorHAnsi" w:cs="Arial"/>
                <w:noProof/>
                <w:sz w:val="20"/>
                <w:szCs w:val="20"/>
              </w:rPr>
              <w:t xml:space="preserve">veřejnost </w:t>
            </w:r>
            <w:r w:rsidR="00FE3A05">
              <w:rPr>
                <w:rFonts w:asciiTheme="minorHAnsi" w:hAnsiTheme="minorHAnsi" w:cs="Arial"/>
                <w:noProof/>
                <w:sz w:val="20"/>
                <w:szCs w:val="20"/>
              </w:rPr>
              <w:t>(</w:t>
            </w:r>
            <w:r w:rsidR="00FE3A05" w:rsidRPr="00C3231A">
              <w:rPr>
                <w:rFonts w:asciiTheme="minorHAnsi" w:hAnsiTheme="minorHAnsi" w:cs="Arial"/>
                <w:noProof/>
                <w:sz w:val="20"/>
                <w:szCs w:val="20"/>
              </w:rPr>
              <w:t>farmáři, studenti zemědělských škol</w:t>
            </w:r>
            <w:r w:rsidR="00FE3A05">
              <w:rPr>
                <w:rFonts w:asciiTheme="minorHAnsi" w:hAnsiTheme="minorHAnsi" w:cs="Arial"/>
                <w:noProof/>
                <w:sz w:val="20"/>
                <w:szCs w:val="20"/>
              </w:rPr>
              <w:t>, apod.)</w:t>
            </w:r>
          </w:p>
        </w:tc>
      </w:tr>
      <w:tr w:rsidR="00FE3A05" w:rsidRPr="00D108EA" w14:paraId="5C3E7C98" w14:textId="77777777" w:rsidTr="00C471E2">
        <w:tc>
          <w:tcPr>
            <w:tcW w:w="3397" w:type="dxa"/>
            <w:gridSpan w:val="2"/>
            <w:shd w:val="clear" w:color="auto" w:fill="C2D69B"/>
            <w:vAlign w:val="center"/>
          </w:tcPr>
          <w:p w14:paraId="24BFA98A" w14:textId="77777777" w:rsidR="00FE3A05" w:rsidRPr="00C3231A" w:rsidRDefault="00FE3A05" w:rsidP="00C471E2">
            <w:pPr>
              <w:jc w:val="center"/>
              <w:rPr>
                <w:rFonts w:asciiTheme="minorHAnsi" w:hAnsiTheme="minorHAnsi" w:cs="Arial"/>
                <w:sz w:val="20"/>
                <w:szCs w:val="20"/>
              </w:rPr>
            </w:pPr>
            <w:r w:rsidRPr="00C3231A">
              <w:rPr>
                <w:rFonts w:asciiTheme="minorHAnsi" w:hAnsiTheme="minorHAnsi" w:cs="Arial"/>
                <w:sz w:val="20"/>
                <w:szCs w:val="20"/>
              </w:rPr>
              <w:t xml:space="preserve">Max. rozsah </w:t>
            </w:r>
            <w:r>
              <w:rPr>
                <w:rFonts w:asciiTheme="minorHAnsi" w:hAnsiTheme="minorHAnsi" w:cs="Arial"/>
                <w:sz w:val="20"/>
                <w:szCs w:val="20"/>
              </w:rPr>
              <w:t>S</w:t>
            </w:r>
            <w:r w:rsidRPr="00C3231A">
              <w:rPr>
                <w:rFonts w:asciiTheme="minorHAnsi" w:hAnsiTheme="minorHAnsi" w:cs="Arial"/>
                <w:sz w:val="20"/>
                <w:szCs w:val="20"/>
              </w:rPr>
              <w:t>lužby - MD</w:t>
            </w:r>
          </w:p>
        </w:tc>
        <w:tc>
          <w:tcPr>
            <w:tcW w:w="6350" w:type="dxa"/>
            <w:gridSpan w:val="4"/>
            <w:shd w:val="clear" w:color="auto" w:fill="C2D69B"/>
            <w:vAlign w:val="center"/>
          </w:tcPr>
          <w:p w14:paraId="67D7C8C8" w14:textId="77777777" w:rsidR="00FE3A05" w:rsidRPr="00C3231A" w:rsidRDefault="00FE3A05" w:rsidP="00C471E2">
            <w:pPr>
              <w:jc w:val="center"/>
              <w:rPr>
                <w:rFonts w:asciiTheme="minorHAnsi" w:hAnsiTheme="minorHAnsi" w:cs="Arial"/>
                <w:sz w:val="20"/>
                <w:szCs w:val="20"/>
              </w:rPr>
            </w:pPr>
          </w:p>
        </w:tc>
      </w:tr>
      <w:tr w:rsidR="00FE3A05" w:rsidRPr="00D108EA" w14:paraId="3A1E9DC2" w14:textId="77777777" w:rsidTr="00C471E2">
        <w:trPr>
          <w:trHeight w:val="326"/>
        </w:trPr>
        <w:tc>
          <w:tcPr>
            <w:tcW w:w="3397" w:type="dxa"/>
            <w:gridSpan w:val="2"/>
            <w:vAlign w:val="center"/>
          </w:tcPr>
          <w:p w14:paraId="643EA830" w14:textId="77777777" w:rsidR="00FE3A05" w:rsidRPr="00C3231A" w:rsidRDefault="00FE3A05" w:rsidP="00C471E2">
            <w:pPr>
              <w:jc w:val="center"/>
              <w:rPr>
                <w:rFonts w:asciiTheme="minorHAnsi" w:hAnsiTheme="minorHAnsi" w:cs="Arial"/>
                <w:noProof/>
                <w:sz w:val="20"/>
                <w:szCs w:val="20"/>
              </w:rPr>
            </w:pPr>
            <w:r w:rsidRPr="00AB039D">
              <w:rPr>
                <w:rFonts w:asciiTheme="minorHAnsi" w:hAnsiTheme="minorHAnsi" w:cs="Arial"/>
                <w:noProof/>
                <w:color w:val="000000" w:themeColor="text1"/>
                <w:sz w:val="20"/>
                <w:szCs w:val="20"/>
              </w:rPr>
              <w:t>80</w:t>
            </w:r>
          </w:p>
        </w:tc>
        <w:tc>
          <w:tcPr>
            <w:tcW w:w="6350" w:type="dxa"/>
            <w:gridSpan w:val="4"/>
            <w:vAlign w:val="center"/>
          </w:tcPr>
          <w:p w14:paraId="52C71287" w14:textId="77777777" w:rsidR="00FE3A05" w:rsidRPr="00C3231A" w:rsidRDefault="00FE3A05" w:rsidP="00C471E2">
            <w:pPr>
              <w:jc w:val="center"/>
              <w:rPr>
                <w:rFonts w:asciiTheme="minorHAnsi" w:hAnsiTheme="minorHAnsi" w:cs="Arial"/>
                <w:noProof/>
                <w:sz w:val="20"/>
                <w:szCs w:val="20"/>
              </w:rPr>
            </w:pPr>
          </w:p>
        </w:tc>
      </w:tr>
      <w:tr w:rsidR="00FE3A05" w:rsidRPr="00D108EA" w14:paraId="11A9F1F6" w14:textId="77777777" w:rsidTr="00C471E2">
        <w:tc>
          <w:tcPr>
            <w:tcW w:w="9747" w:type="dxa"/>
            <w:gridSpan w:val="6"/>
            <w:shd w:val="clear" w:color="auto" w:fill="00B050"/>
            <w:vAlign w:val="center"/>
          </w:tcPr>
          <w:p w14:paraId="4396F7B7"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Měření dostupnosti</w:t>
            </w:r>
          </w:p>
        </w:tc>
      </w:tr>
      <w:tr w:rsidR="00FE3A05" w:rsidRPr="00D108EA" w14:paraId="7F1454AB" w14:textId="77777777" w:rsidTr="00C471E2">
        <w:tc>
          <w:tcPr>
            <w:tcW w:w="9747" w:type="dxa"/>
            <w:gridSpan w:val="6"/>
            <w:vAlign w:val="center"/>
          </w:tcPr>
          <w:p w14:paraId="3FB432F9" w14:textId="15F2208A" w:rsidR="00FE3A05" w:rsidRPr="00C3231A" w:rsidRDefault="00FE3A05" w:rsidP="00260B16">
            <w:pPr>
              <w:jc w:val="both"/>
              <w:rPr>
                <w:rFonts w:asciiTheme="minorHAnsi" w:hAnsiTheme="minorHAnsi" w:cs="Arial"/>
                <w:sz w:val="20"/>
                <w:szCs w:val="20"/>
              </w:rPr>
            </w:pPr>
            <w:r w:rsidRPr="00C3231A">
              <w:rPr>
                <w:rFonts w:asciiTheme="minorHAnsi" w:hAnsiTheme="minorHAnsi" w:cs="Arial"/>
                <w:noProof/>
                <w:sz w:val="20"/>
                <w:szCs w:val="20"/>
              </w:rPr>
              <w:t xml:space="preserve">Měření SLA </w:t>
            </w:r>
            <w:r>
              <w:rPr>
                <w:rFonts w:asciiTheme="minorHAnsi" w:hAnsiTheme="minorHAnsi" w:cs="Arial"/>
                <w:noProof/>
                <w:sz w:val="20"/>
                <w:szCs w:val="20"/>
              </w:rPr>
              <w:t>S</w:t>
            </w:r>
            <w:r w:rsidRPr="00C3231A">
              <w:rPr>
                <w:rFonts w:asciiTheme="minorHAnsi" w:hAnsiTheme="minorHAnsi" w:cs="Arial"/>
                <w:noProof/>
                <w:sz w:val="20"/>
                <w:szCs w:val="20"/>
              </w:rPr>
              <w:t>lužeb bude prováděno n</w:t>
            </w:r>
            <w:r w:rsidRPr="00C3231A">
              <w:rPr>
                <w:rStyle w:val="urtxtstd2"/>
                <w:rFonts w:asciiTheme="minorHAnsi" w:hAnsiTheme="minorHAnsi" w:cs="Arial"/>
                <w:sz w:val="20"/>
                <w:szCs w:val="20"/>
              </w:rPr>
              <w:t>a základě předloženého výkazu odpracovaných člověkodnů</w:t>
            </w:r>
            <w:r>
              <w:rPr>
                <w:rStyle w:val="urtxtstd2"/>
                <w:rFonts w:asciiTheme="minorHAnsi" w:hAnsiTheme="minorHAnsi" w:cs="Arial"/>
                <w:sz w:val="20"/>
                <w:szCs w:val="20"/>
              </w:rPr>
              <w:t>*</w:t>
            </w:r>
            <w:r w:rsidR="00970F16">
              <w:rPr>
                <w:rStyle w:val="urtxtstd2"/>
                <w:rFonts w:asciiTheme="minorHAnsi" w:hAnsiTheme="minorHAnsi" w:cs="Arial"/>
                <w:sz w:val="20"/>
                <w:szCs w:val="20"/>
              </w:rPr>
              <w:t>, který Poskytovatel před</w:t>
            </w:r>
            <w:r w:rsidR="00EA17B9">
              <w:rPr>
                <w:rStyle w:val="urtxtstd2"/>
                <w:rFonts w:asciiTheme="minorHAnsi" w:hAnsiTheme="minorHAnsi" w:cs="Arial"/>
                <w:sz w:val="20"/>
                <w:szCs w:val="20"/>
              </w:rPr>
              <w:t xml:space="preserve">loží Objednateli </w:t>
            </w:r>
            <w:r w:rsidR="00970F16">
              <w:rPr>
                <w:rStyle w:val="urtxtstd2"/>
                <w:rFonts w:asciiTheme="minorHAnsi" w:hAnsiTheme="minorHAnsi" w:cs="Arial"/>
                <w:sz w:val="20"/>
                <w:szCs w:val="20"/>
              </w:rPr>
              <w:t>a který</w:t>
            </w:r>
            <w:r w:rsidR="00EA17B9">
              <w:rPr>
                <w:rStyle w:val="urtxtstd2"/>
                <w:rFonts w:asciiTheme="minorHAnsi" w:hAnsiTheme="minorHAnsi" w:cs="Arial"/>
                <w:sz w:val="20"/>
                <w:szCs w:val="20"/>
              </w:rPr>
              <w:t xml:space="preserve"> bude</w:t>
            </w:r>
            <w:r w:rsidR="00970F16">
              <w:rPr>
                <w:rStyle w:val="urtxtstd2"/>
                <w:rFonts w:asciiTheme="minorHAnsi" w:hAnsiTheme="minorHAnsi" w:cs="Arial"/>
                <w:sz w:val="20"/>
                <w:szCs w:val="20"/>
              </w:rPr>
              <w:t xml:space="preserve"> obsah</w:t>
            </w:r>
            <w:r w:rsidR="00EA17B9">
              <w:rPr>
                <w:rStyle w:val="urtxtstd2"/>
                <w:rFonts w:asciiTheme="minorHAnsi" w:hAnsiTheme="minorHAnsi" w:cs="Arial"/>
                <w:sz w:val="20"/>
                <w:szCs w:val="20"/>
              </w:rPr>
              <w:t xml:space="preserve">ovat </w:t>
            </w:r>
            <w:r w:rsidR="00970F16">
              <w:rPr>
                <w:rStyle w:val="urtxtstd2"/>
                <w:rFonts w:asciiTheme="minorHAnsi" w:hAnsiTheme="minorHAnsi" w:cs="Arial"/>
                <w:sz w:val="20"/>
                <w:szCs w:val="20"/>
              </w:rPr>
              <w:t>informace o případných incidentech a jejich řešení.</w:t>
            </w:r>
            <w:r w:rsidR="00B37067">
              <w:rPr>
                <w:rStyle w:val="urtxtstd2"/>
                <w:rFonts w:asciiTheme="minorHAnsi" w:hAnsiTheme="minorHAnsi" w:cs="Arial"/>
                <w:sz w:val="20"/>
                <w:szCs w:val="20"/>
              </w:rPr>
              <w:t xml:space="preserve"> Poskytovatel je povinen zajistit nástroj, kterým bude provádět objektivní a automatizovaný monitoring a zajistit přístup zástupců Objednatele k tomuto nástroji. Tím není dotčeno právo Objednatele měřit dostupnost prostřednictvím svých nástrojů pro dohled a monitoring, k čemuž je Poskytovatel povinen poskytnout nezbytnou součinnost. Bude-li toto měření ze strany Objednatele realizováno, je rozhodující pro stanovení dostupnosti.   </w:t>
            </w:r>
          </w:p>
        </w:tc>
      </w:tr>
      <w:tr w:rsidR="00FE3A05" w:rsidRPr="00D108EA" w14:paraId="271AEA13" w14:textId="77777777" w:rsidTr="00C471E2">
        <w:tc>
          <w:tcPr>
            <w:tcW w:w="9747" w:type="dxa"/>
            <w:gridSpan w:val="6"/>
            <w:shd w:val="clear" w:color="auto" w:fill="00B050"/>
            <w:vAlign w:val="center"/>
          </w:tcPr>
          <w:p w14:paraId="4A0118A2"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Podmínky služby</w:t>
            </w:r>
          </w:p>
        </w:tc>
      </w:tr>
      <w:tr w:rsidR="00FE3A05" w:rsidRPr="00D108EA" w14:paraId="7848053B" w14:textId="77777777" w:rsidTr="00C471E2">
        <w:trPr>
          <w:trHeight w:val="851"/>
        </w:trPr>
        <w:tc>
          <w:tcPr>
            <w:tcW w:w="9747" w:type="dxa"/>
            <w:gridSpan w:val="6"/>
            <w:vAlign w:val="center"/>
          </w:tcPr>
          <w:p w14:paraId="4E92B1F8" w14:textId="77777777" w:rsidR="00FE3A05" w:rsidRPr="00A145F7" w:rsidRDefault="00FE3A05" w:rsidP="00C471E2">
            <w:pPr>
              <w:keepLines/>
              <w:widowControl w:val="0"/>
              <w:spacing w:before="120"/>
              <w:jc w:val="both"/>
              <w:rPr>
                <w:rFonts w:asciiTheme="minorHAnsi" w:eastAsia="Calibri" w:hAnsiTheme="minorHAnsi"/>
                <w:sz w:val="20"/>
                <w:szCs w:val="20"/>
              </w:rPr>
            </w:pPr>
            <w:r w:rsidRPr="00A145F7">
              <w:rPr>
                <w:rFonts w:asciiTheme="minorHAnsi" w:eastAsia="Calibri" w:hAnsiTheme="minorHAnsi"/>
                <w:sz w:val="20"/>
                <w:szCs w:val="20"/>
              </w:rPr>
              <w:t>Podpůrný nástroj</w:t>
            </w:r>
            <w:r w:rsidR="000F7E13" w:rsidRPr="00F84988">
              <w:rPr>
                <w:rFonts w:asciiTheme="minorHAnsi" w:eastAsia="Calibri" w:hAnsiTheme="minorHAnsi"/>
                <w:sz w:val="20"/>
                <w:szCs w:val="20"/>
              </w:rPr>
              <w:t>,</w:t>
            </w:r>
            <w:r w:rsidRPr="00A145F7">
              <w:rPr>
                <w:rFonts w:asciiTheme="minorHAnsi" w:eastAsia="Calibri" w:hAnsiTheme="minorHAnsi"/>
                <w:sz w:val="20"/>
                <w:szCs w:val="20"/>
              </w:rPr>
              <w:t xml:space="preserve"> </w:t>
            </w:r>
            <w:r w:rsidR="000F7E13" w:rsidRPr="00F84988">
              <w:rPr>
                <w:rFonts w:asciiTheme="minorHAnsi" w:eastAsia="Calibri" w:hAnsiTheme="minorHAnsi"/>
                <w:sz w:val="20"/>
                <w:szCs w:val="20"/>
              </w:rPr>
              <w:t>který</w:t>
            </w:r>
            <w:r w:rsidRPr="00A145F7">
              <w:rPr>
                <w:rFonts w:asciiTheme="minorHAnsi" w:eastAsia="Calibri" w:hAnsiTheme="minorHAnsi"/>
                <w:sz w:val="20"/>
                <w:szCs w:val="20"/>
              </w:rPr>
              <w:t>:</w:t>
            </w:r>
          </w:p>
          <w:p w14:paraId="6CC2537A" w14:textId="77777777" w:rsidR="000F7E13" w:rsidRPr="00F84988" w:rsidRDefault="000F7E13" w:rsidP="000F7E13">
            <w:pPr>
              <w:pStyle w:val="Odstavecseseznamem"/>
              <w:keepLines/>
              <w:widowControl w:val="0"/>
              <w:numPr>
                <w:ilvl w:val="0"/>
                <w:numId w:val="20"/>
              </w:numPr>
              <w:spacing w:before="120"/>
              <w:jc w:val="both"/>
              <w:rPr>
                <w:rFonts w:asciiTheme="minorHAnsi" w:hAnsiTheme="minorHAnsi"/>
                <w:sz w:val="20"/>
                <w:szCs w:val="20"/>
              </w:rPr>
            </w:pPr>
            <w:r>
              <w:rPr>
                <w:rFonts w:asciiTheme="minorHAnsi" w:eastAsia="Calibri" w:hAnsiTheme="minorHAnsi"/>
                <w:sz w:val="20"/>
                <w:szCs w:val="20"/>
              </w:rPr>
              <w:t>O</w:t>
            </w:r>
            <w:r w:rsidRPr="000F7E13">
              <w:rPr>
                <w:rFonts w:asciiTheme="minorHAnsi" w:eastAsia="Calibri" w:hAnsiTheme="minorHAnsi"/>
                <w:sz w:val="20"/>
                <w:szCs w:val="20"/>
              </w:rPr>
              <w:t>bsahově významně rozš</w:t>
            </w:r>
            <w:r>
              <w:rPr>
                <w:rFonts w:asciiTheme="minorHAnsi" w:eastAsia="Calibri" w:hAnsiTheme="minorHAnsi"/>
                <w:sz w:val="20"/>
                <w:szCs w:val="20"/>
              </w:rPr>
              <w:t>íří</w:t>
            </w:r>
            <w:r w:rsidRPr="000F7E13">
              <w:rPr>
                <w:rFonts w:asciiTheme="minorHAnsi" w:eastAsia="Calibri" w:hAnsiTheme="minorHAnsi"/>
                <w:sz w:val="20"/>
                <w:szCs w:val="20"/>
              </w:rPr>
              <w:t xml:space="preserve"> obsah aktualizované příručky o další odborný materiál, prezentace a multimédiální obsah</w:t>
            </w:r>
          </w:p>
          <w:p w14:paraId="76096E19" w14:textId="77777777" w:rsidR="000F7E13" w:rsidRPr="00F84988" w:rsidRDefault="000F7E13" w:rsidP="000F7E13">
            <w:pPr>
              <w:pStyle w:val="Odstavecseseznamem"/>
              <w:keepLines/>
              <w:widowControl w:val="0"/>
              <w:numPr>
                <w:ilvl w:val="0"/>
                <w:numId w:val="20"/>
              </w:numPr>
              <w:spacing w:before="120"/>
              <w:jc w:val="both"/>
              <w:rPr>
                <w:rFonts w:asciiTheme="minorHAnsi" w:hAnsiTheme="minorHAnsi"/>
                <w:sz w:val="20"/>
                <w:szCs w:val="20"/>
              </w:rPr>
            </w:pPr>
            <w:r>
              <w:rPr>
                <w:rFonts w:asciiTheme="minorHAnsi" w:eastAsia="Calibri" w:hAnsiTheme="minorHAnsi"/>
                <w:sz w:val="20"/>
                <w:szCs w:val="20"/>
              </w:rPr>
              <w:t>Zajistí</w:t>
            </w:r>
            <w:r w:rsidRPr="000F7E13">
              <w:rPr>
                <w:rFonts w:asciiTheme="minorHAnsi" w:eastAsia="Calibri" w:hAnsiTheme="minorHAnsi"/>
                <w:sz w:val="20"/>
                <w:szCs w:val="20"/>
              </w:rPr>
              <w:t xml:space="preserve"> ještě vyšší dostupnost relevantních informac</w:t>
            </w:r>
            <w:r>
              <w:rPr>
                <w:rFonts w:asciiTheme="minorHAnsi" w:eastAsia="Calibri" w:hAnsiTheme="minorHAnsi"/>
                <w:sz w:val="20"/>
                <w:szCs w:val="20"/>
              </w:rPr>
              <w:t>í pro cílové skupiny uživatelů</w:t>
            </w:r>
          </w:p>
          <w:p w14:paraId="62D19BCF" w14:textId="77777777" w:rsidR="000F7E13" w:rsidRPr="00F84988" w:rsidRDefault="000F7E13" w:rsidP="000F7E13">
            <w:pPr>
              <w:pStyle w:val="Odstavecseseznamem"/>
              <w:keepLines/>
              <w:widowControl w:val="0"/>
              <w:numPr>
                <w:ilvl w:val="0"/>
                <w:numId w:val="20"/>
              </w:numPr>
              <w:spacing w:before="120"/>
              <w:jc w:val="both"/>
              <w:rPr>
                <w:rFonts w:asciiTheme="minorHAnsi" w:hAnsiTheme="minorHAnsi"/>
                <w:sz w:val="20"/>
                <w:szCs w:val="20"/>
              </w:rPr>
            </w:pPr>
            <w:r>
              <w:rPr>
                <w:rFonts w:asciiTheme="minorHAnsi" w:eastAsia="Calibri" w:hAnsiTheme="minorHAnsi"/>
                <w:sz w:val="20"/>
                <w:szCs w:val="20"/>
              </w:rPr>
              <w:t>Bude obsahovat o</w:t>
            </w:r>
            <w:r w:rsidRPr="000F7E13">
              <w:rPr>
                <w:rFonts w:asciiTheme="minorHAnsi" w:eastAsia="Calibri" w:hAnsiTheme="minorHAnsi"/>
                <w:sz w:val="20"/>
                <w:szCs w:val="20"/>
              </w:rPr>
              <w:t xml:space="preserve">dborné prezentace a multimédiální obsah </w:t>
            </w:r>
            <w:r>
              <w:rPr>
                <w:rFonts w:asciiTheme="minorHAnsi" w:eastAsia="Calibri" w:hAnsiTheme="minorHAnsi"/>
                <w:sz w:val="20"/>
                <w:szCs w:val="20"/>
              </w:rPr>
              <w:t>týkající se</w:t>
            </w:r>
            <w:r w:rsidRPr="000F7E13">
              <w:rPr>
                <w:rFonts w:asciiTheme="minorHAnsi" w:eastAsia="Calibri" w:hAnsiTheme="minorHAnsi"/>
                <w:sz w:val="20"/>
                <w:szCs w:val="20"/>
              </w:rPr>
              <w:t xml:space="preserve"> protierozní ochrany </w:t>
            </w:r>
            <w:r>
              <w:rPr>
                <w:rFonts w:asciiTheme="minorHAnsi" w:eastAsia="Calibri" w:hAnsiTheme="minorHAnsi"/>
                <w:sz w:val="20"/>
                <w:szCs w:val="20"/>
              </w:rPr>
              <w:t>jako jsou</w:t>
            </w:r>
            <w:r w:rsidRPr="000F7E13">
              <w:rPr>
                <w:rFonts w:asciiTheme="minorHAnsi" w:eastAsia="Calibri" w:hAnsiTheme="minorHAnsi"/>
                <w:sz w:val="20"/>
                <w:szCs w:val="20"/>
              </w:rPr>
              <w:t xml:space="preserve"> videa z ověřování půdoochranných technologií, která VÚMOP ověřuje, videa různých způsobů zpracování půdy či samotného erozního procesu, další obrazový materiál VÚMOP.</w:t>
            </w:r>
          </w:p>
          <w:p w14:paraId="1E532F3D" w14:textId="77777777" w:rsidR="000F7E13" w:rsidRPr="00F84988" w:rsidRDefault="000F7E13" w:rsidP="000F7E13">
            <w:pPr>
              <w:pStyle w:val="Odstavecseseznamem"/>
              <w:keepLines/>
              <w:widowControl w:val="0"/>
              <w:numPr>
                <w:ilvl w:val="0"/>
                <w:numId w:val="20"/>
              </w:numPr>
              <w:spacing w:before="120"/>
              <w:jc w:val="both"/>
              <w:rPr>
                <w:rFonts w:asciiTheme="minorHAnsi" w:hAnsiTheme="minorHAnsi"/>
                <w:sz w:val="20"/>
                <w:szCs w:val="20"/>
              </w:rPr>
            </w:pPr>
            <w:r>
              <w:rPr>
                <w:rFonts w:asciiTheme="minorHAnsi" w:eastAsia="Calibri" w:hAnsiTheme="minorHAnsi"/>
                <w:sz w:val="20"/>
                <w:szCs w:val="20"/>
              </w:rPr>
              <w:t>Umožní v</w:t>
            </w:r>
            <w:r w:rsidRPr="000F7E13">
              <w:rPr>
                <w:rFonts w:asciiTheme="minorHAnsi" w:eastAsia="Calibri" w:hAnsiTheme="minorHAnsi"/>
                <w:sz w:val="20"/>
                <w:szCs w:val="20"/>
              </w:rPr>
              <w:t>yhledávání témat podle klíčových slov, provázání jednotlivých kapitol a hesel, umožní odkazovat se na použité literární zdroje dostupné online, umožní online propojení na rozšiřující odbornou literaturu, specializované aplikace s tématikou, odborné mapy a geoportály.</w:t>
            </w:r>
          </w:p>
        </w:tc>
      </w:tr>
      <w:tr w:rsidR="00FE3A05" w:rsidRPr="00D108EA" w14:paraId="08C7F51E" w14:textId="77777777" w:rsidTr="00C471E2">
        <w:tc>
          <w:tcPr>
            <w:tcW w:w="9747" w:type="dxa"/>
            <w:gridSpan w:val="6"/>
            <w:shd w:val="clear" w:color="auto" w:fill="00B050"/>
            <w:vAlign w:val="center"/>
          </w:tcPr>
          <w:p w14:paraId="7DFDB2F9"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Další podmínky</w:t>
            </w:r>
          </w:p>
        </w:tc>
      </w:tr>
      <w:tr w:rsidR="00FE3A05" w14:paraId="3D6B63CA" w14:textId="77777777" w:rsidTr="00C471E2">
        <w:trPr>
          <w:trHeight w:val="851"/>
        </w:trPr>
        <w:tc>
          <w:tcPr>
            <w:tcW w:w="9747" w:type="dxa"/>
            <w:gridSpan w:val="6"/>
            <w:vAlign w:val="center"/>
          </w:tcPr>
          <w:p w14:paraId="7A1340B5" w14:textId="77777777" w:rsidR="00FE3A05" w:rsidRPr="00800A45" w:rsidRDefault="00FE3A05" w:rsidP="00260B16">
            <w:pPr>
              <w:keepLines/>
              <w:widowControl w:val="0"/>
              <w:numPr>
                <w:ilvl w:val="0"/>
                <w:numId w:val="20"/>
              </w:numPr>
              <w:spacing w:before="120"/>
              <w:ind w:left="714" w:hanging="357"/>
              <w:jc w:val="both"/>
              <w:rPr>
                <w:rFonts w:asciiTheme="minorHAnsi" w:eastAsia="Calibri" w:hAnsiTheme="minorHAnsi"/>
                <w:sz w:val="20"/>
                <w:szCs w:val="20"/>
              </w:rPr>
            </w:pPr>
            <w:r w:rsidRPr="00C3231A">
              <w:rPr>
                <w:rFonts w:asciiTheme="minorHAnsi" w:eastAsia="Calibri" w:hAnsiTheme="minorHAnsi"/>
                <w:sz w:val="20"/>
                <w:szCs w:val="20"/>
              </w:rPr>
              <w:t>Poskytování vyšší úrovně podpory, součinnosti nebo poskytování služeb dle dočasně upravených (zpravidla vyšších) hodnot vybraných SLA parametrů na základě žádosti Objednatele.</w:t>
            </w:r>
          </w:p>
          <w:p w14:paraId="4FA66487" w14:textId="77777777" w:rsidR="00FE3A05" w:rsidRPr="00C3231A" w:rsidRDefault="00FE3A05" w:rsidP="00260B16">
            <w:pPr>
              <w:keepLines/>
              <w:widowControl w:val="0"/>
              <w:numPr>
                <w:ilvl w:val="0"/>
                <w:numId w:val="20"/>
              </w:numPr>
              <w:spacing w:before="120"/>
              <w:ind w:left="714" w:hanging="357"/>
              <w:jc w:val="both"/>
              <w:rPr>
                <w:rFonts w:asciiTheme="minorHAnsi" w:hAnsiTheme="minorHAnsi"/>
                <w:sz w:val="20"/>
                <w:szCs w:val="20"/>
              </w:rPr>
            </w:pPr>
            <w:r w:rsidRPr="00800A45">
              <w:rPr>
                <w:rFonts w:asciiTheme="minorHAnsi" w:eastAsia="Calibri" w:hAnsiTheme="minorHAnsi"/>
                <w:sz w:val="20"/>
                <w:szCs w:val="20"/>
              </w:rPr>
              <w:t xml:space="preserve">Oboustranně dohodnuté a odsouhlasené odstávky systému nebudou promítnuty do vyhodnocení SLA za </w:t>
            </w:r>
            <w:r w:rsidRPr="00800A45">
              <w:rPr>
                <w:rFonts w:asciiTheme="minorHAnsi" w:eastAsia="Calibri" w:hAnsiTheme="minorHAnsi"/>
                <w:sz w:val="20"/>
                <w:szCs w:val="20"/>
              </w:rPr>
              <w:lastRenderedPageBreak/>
              <w:t>dané vyhodnocovací období.</w:t>
            </w:r>
          </w:p>
        </w:tc>
      </w:tr>
      <w:tr w:rsidR="00FE3A05" w:rsidRPr="00D108EA" w14:paraId="3B829FC1" w14:textId="77777777" w:rsidTr="00C471E2">
        <w:tc>
          <w:tcPr>
            <w:tcW w:w="9747" w:type="dxa"/>
            <w:gridSpan w:val="6"/>
            <w:shd w:val="clear" w:color="auto" w:fill="00B050"/>
            <w:vAlign w:val="center"/>
          </w:tcPr>
          <w:p w14:paraId="5BE00091"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lastRenderedPageBreak/>
              <w:t>Popis činností</w:t>
            </w:r>
          </w:p>
        </w:tc>
      </w:tr>
      <w:tr w:rsidR="00FE3A05" w14:paraId="6F430B1A" w14:textId="77777777" w:rsidTr="00C471E2">
        <w:trPr>
          <w:trHeight w:val="851"/>
        </w:trPr>
        <w:tc>
          <w:tcPr>
            <w:tcW w:w="9747" w:type="dxa"/>
            <w:gridSpan w:val="6"/>
            <w:vAlign w:val="center"/>
          </w:tcPr>
          <w:p w14:paraId="1D378A3B" w14:textId="77777777" w:rsidR="000F7E13" w:rsidRDefault="000F7E13" w:rsidP="00260B16">
            <w:pPr>
              <w:pStyle w:val="Odstavecseseznamem"/>
              <w:numPr>
                <w:ilvl w:val="0"/>
                <w:numId w:val="20"/>
              </w:numPr>
              <w:jc w:val="both"/>
              <w:rPr>
                <w:rFonts w:asciiTheme="minorHAnsi" w:eastAsia="Calibri" w:hAnsiTheme="minorHAnsi"/>
                <w:sz w:val="20"/>
                <w:szCs w:val="20"/>
              </w:rPr>
            </w:pPr>
            <w:r>
              <w:rPr>
                <w:rFonts w:asciiTheme="minorHAnsi" w:eastAsia="Calibri" w:hAnsiTheme="minorHAnsi"/>
                <w:sz w:val="20"/>
                <w:szCs w:val="20"/>
              </w:rPr>
              <w:t xml:space="preserve">Vytvoření Webové encyklopedie a zajištění přístupnosti a funkčnosti </w:t>
            </w:r>
            <w:r w:rsidRPr="00F84988">
              <w:rPr>
                <w:rFonts w:asciiTheme="minorHAnsi" w:eastAsia="Calibri" w:hAnsiTheme="minorHAnsi"/>
                <w:sz w:val="20"/>
                <w:szCs w:val="20"/>
              </w:rPr>
              <w:t xml:space="preserve">na adrese: </w:t>
            </w:r>
            <w:r w:rsidR="00F84988" w:rsidRPr="00F84988">
              <w:rPr>
                <w:rFonts w:asciiTheme="minorHAnsi" w:eastAsia="Calibri" w:hAnsiTheme="minorHAnsi"/>
                <w:sz w:val="20"/>
                <w:szCs w:val="20"/>
              </w:rPr>
              <w:t>http</w:t>
            </w:r>
            <w:r w:rsidR="00F84988">
              <w:rPr>
                <w:rFonts w:asciiTheme="minorHAnsi" w:eastAsia="Calibri" w:hAnsiTheme="minorHAnsi"/>
                <w:sz w:val="20"/>
                <w:szCs w:val="20"/>
              </w:rPr>
              <w:t>://e-prirucka.vumop.cz</w:t>
            </w:r>
          </w:p>
          <w:p w14:paraId="76BEA81C" w14:textId="77777777" w:rsidR="000F7E13" w:rsidRDefault="000F7E13" w:rsidP="00260B16">
            <w:pPr>
              <w:pStyle w:val="Odstavecseseznamem"/>
              <w:keepLines/>
              <w:widowControl w:val="0"/>
              <w:numPr>
                <w:ilvl w:val="0"/>
                <w:numId w:val="20"/>
              </w:numPr>
              <w:spacing w:before="120"/>
              <w:ind w:left="714" w:hanging="357"/>
              <w:jc w:val="both"/>
              <w:rPr>
                <w:rFonts w:asciiTheme="minorHAnsi" w:eastAsia="Calibri" w:hAnsiTheme="minorHAnsi"/>
                <w:sz w:val="20"/>
                <w:szCs w:val="20"/>
              </w:rPr>
            </w:pPr>
            <w:r w:rsidRPr="000F7E13">
              <w:rPr>
                <w:rFonts w:asciiTheme="minorHAnsi" w:eastAsia="Calibri" w:hAnsiTheme="minorHAnsi"/>
                <w:sz w:val="20"/>
                <w:szCs w:val="20"/>
              </w:rPr>
              <w:t xml:space="preserve">Zajištění </w:t>
            </w:r>
            <w:r w:rsidRPr="00E46204">
              <w:rPr>
                <w:rFonts w:asciiTheme="minorHAnsi" w:eastAsia="Calibri" w:hAnsiTheme="minorHAnsi"/>
                <w:sz w:val="20"/>
                <w:szCs w:val="20"/>
              </w:rPr>
              <w:t>bezplatn</w:t>
            </w:r>
            <w:r w:rsidRPr="000255A9">
              <w:rPr>
                <w:rFonts w:asciiTheme="minorHAnsi" w:eastAsia="Calibri" w:hAnsiTheme="minorHAnsi"/>
                <w:sz w:val="20"/>
                <w:szCs w:val="20"/>
              </w:rPr>
              <w:t>é dostupnosti v mobilních zařízeních</w:t>
            </w:r>
          </w:p>
          <w:p w14:paraId="0B444099" w14:textId="77777777" w:rsidR="00FE3A05" w:rsidRPr="000255A9" w:rsidRDefault="00FE3A05" w:rsidP="00260B16">
            <w:pPr>
              <w:pStyle w:val="Odstavecseseznamem"/>
              <w:keepLines/>
              <w:widowControl w:val="0"/>
              <w:numPr>
                <w:ilvl w:val="0"/>
                <w:numId w:val="20"/>
              </w:numPr>
              <w:spacing w:before="120"/>
              <w:ind w:left="714" w:hanging="357"/>
              <w:jc w:val="both"/>
              <w:rPr>
                <w:rFonts w:asciiTheme="minorHAnsi" w:eastAsia="Calibri" w:hAnsiTheme="minorHAnsi"/>
                <w:sz w:val="20"/>
                <w:szCs w:val="20"/>
              </w:rPr>
            </w:pPr>
            <w:r w:rsidRPr="000F7E13">
              <w:rPr>
                <w:rFonts w:asciiTheme="minorHAnsi" w:eastAsia="Calibri" w:hAnsiTheme="minorHAnsi"/>
                <w:sz w:val="20"/>
                <w:szCs w:val="20"/>
              </w:rPr>
              <w:t xml:space="preserve">Poradenská podpora ke službě (požadavky jsou přijímány emailem na </w:t>
            </w:r>
            <w:hyperlink r:id="rId11" w:history="1">
              <w:r w:rsidRPr="000F7E13">
                <w:rPr>
                  <w:rFonts w:asciiTheme="minorHAnsi" w:eastAsia="Calibri" w:hAnsiTheme="minorHAnsi"/>
                  <w:sz w:val="20"/>
                  <w:szCs w:val="20"/>
                </w:rPr>
                <w:t>sowac-gis@vumop.cz</w:t>
              </w:r>
            </w:hyperlink>
            <w:r w:rsidRPr="000F7E13">
              <w:rPr>
                <w:rFonts w:asciiTheme="minorHAnsi" w:eastAsia="Calibri" w:hAnsiTheme="minorHAnsi"/>
                <w:sz w:val="20"/>
                <w:szCs w:val="20"/>
              </w:rPr>
              <w:t xml:space="preserve">, nebo telefonicky na </w:t>
            </w:r>
            <w:r w:rsidRPr="00E46204">
              <w:rPr>
                <w:rFonts w:asciiTheme="minorHAnsi" w:eastAsia="Calibri" w:hAnsiTheme="minorHAnsi"/>
                <w:sz w:val="20"/>
                <w:szCs w:val="20"/>
              </w:rPr>
              <w:t>+</w:t>
            </w:r>
            <w:r w:rsidRPr="000255A9">
              <w:rPr>
                <w:rFonts w:asciiTheme="minorHAnsi" w:eastAsia="Calibri" w:hAnsiTheme="minorHAnsi"/>
                <w:sz w:val="20"/>
                <w:szCs w:val="20"/>
              </w:rPr>
              <w:t>420 257 027 233)</w:t>
            </w:r>
          </w:p>
          <w:p w14:paraId="546EDBF6" w14:textId="6C80AF04" w:rsidR="00FE3A05" w:rsidRPr="00800A45" w:rsidRDefault="00FE3A05" w:rsidP="00260B16">
            <w:pPr>
              <w:keepLines/>
              <w:widowControl w:val="0"/>
              <w:numPr>
                <w:ilvl w:val="0"/>
                <w:numId w:val="20"/>
              </w:numPr>
              <w:spacing w:before="120"/>
              <w:ind w:left="714" w:hanging="357"/>
              <w:jc w:val="both"/>
              <w:rPr>
                <w:rFonts w:asciiTheme="minorHAnsi" w:eastAsia="Calibri" w:hAnsiTheme="minorHAnsi"/>
                <w:sz w:val="20"/>
                <w:szCs w:val="20"/>
              </w:rPr>
            </w:pPr>
            <w:r w:rsidRPr="00800A45">
              <w:rPr>
                <w:rFonts w:asciiTheme="minorHAnsi" w:eastAsia="Calibri" w:hAnsiTheme="minorHAnsi"/>
                <w:sz w:val="20"/>
                <w:szCs w:val="20"/>
              </w:rPr>
              <w:t xml:space="preserve">Zajištění provozu, podpora a údržba </w:t>
            </w:r>
            <w:r w:rsidR="00CE1A21">
              <w:rPr>
                <w:rFonts w:asciiTheme="minorHAnsi" w:eastAsia="Calibri" w:hAnsiTheme="minorHAnsi"/>
                <w:sz w:val="20"/>
                <w:szCs w:val="20"/>
              </w:rPr>
              <w:t>W</w:t>
            </w:r>
            <w:r w:rsidR="002348A7">
              <w:rPr>
                <w:rFonts w:asciiTheme="minorHAnsi" w:eastAsia="Calibri" w:hAnsiTheme="minorHAnsi"/>
                <w:sz w:val="20"/>
                <w:szCs w:val="20"/>
              </w:rPr>
              <w:t>ebové encyklopedie</w:t>
            </w:r>
          </w:p>
          <w:p w14:paraId="67883416" w14:textId="3917D64F" w:rsidR="00FE3A05" w:rsidRPr="00FD16BA" w:rsidRDefault="00FE3A05" w:rsidP="00260B16">
            <w:pPr>
              <w:keepLines/>
              <w:widowControl w:val="0"/>
              <w:numPr>
                <w:ilvl w:val="0"/>
                <w:numId w:val="20"/>
              </w:numPr>
              <w:spacing w:before="120"/>
              <w:jc w:val="both"/>
              <w:rPr>
                <w:rFonts w:asciiTheme="minorHAnsi" w:eastAsia="Calibri" w:hAnsiTheme="minorHAnsi"/>
                <w:sz w:val="20"/>
                <w:szCs w:val="20"/>
              </w:rPr>
            </w:pPr>
            <w:r w:rsidRPr="00800A45">
              <w:rPr>
                <w:rFonts w:asciiTheme="minorHAnsi" w:eastAsia="Calibri" w:hAnsiTheme="minorHAnsi"/>
                <w:sz w:val="20"/>
                <w:szCs w:val="20"/>
              </w:rPr>
              <w:t>Technická údržba v oblast</w:t>
            </w:r>
            <w:r w:rsidR="008D5F70">
              <w:rPr>
                <w:rFonts w:asciiTheme="minorHAnsi" w:eastAsia="Calibri" w:hAnsiTheme="minorHAnsi"/>
                <w:sz w:val="20"/>
                <w:szCs w:val="20"/>
              </w:rPr>
              <w:t>i</w:t>
            </w:r>
            <w:r w:rsidRPr="00800A45">
              <w:rPr>
                <w:rFonts w:asciiTheme="minorHAnsi" w:eastAsia="Calibri" w:hAnsiTheme="minorHAnsi"/>
                <w:sz w:val="20"/>
                <w:szCs w:val="20"/>
              </w:rPr>
              <w:t xml:space="preserve"> konfigurace, správy a testování aplikace </w:t>
            </w:r>
            <w:r w:rsidR="000255A9">
              <w:rPr>
                <w:rFonts w:asciiTheme="minorHAnsi" w:eastAsia="Calibri" w:hAnsiTheme="minorHAnsi"/>
                <w:sz w:val="20"/>
                <w:szCs w:val="20"/>
              </w:rPr>
              <w:t>Webové encyklopedie</w:t>
            </w:r>
          </w:p>
        </w:tc>
      </w:tr>
    </w:tbl>
    <w:p w14:paraId="7A0DDFD9" w14:textId="77777777" w:rsidR="00FE3A05" w:rsidRDefault="00FE3A05" w:rsidP="00FE3A05">
      <w:pPr>
        <w:rPr>
          <w:rFonts w:ascii="Arial" w:hAnsi="Arial" w:cs="Arial"/>
          <w:b/>
          <w:sz w:val="20"/>
          <w:szCs w:val="20"/>
        </w:rPr>
      </w:pPr>
    </w:p>
    <w:p w14:paraId="01518E55" w14:textId="77777777" w:rsidR="00FE3A05" w:rsidRDefault="00FE3A05" w:rsidP="00FE3A05">
      <w:pPr>
        <w:rPr>
          <w:rFonts w:ascii="Arial" w:hAnsi="Arial" w:cs="Arial"/>
          <w:b/>
          <w:sz w:val="20"/>
          <w:szCs w:val="20"/>
        </w:rPr>
      </w:pPr>
    </w:p>
    <w:tbl>
      <w:tblPr>
        <w:tblW w:w="5234"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69"/>
        <w:gridCol w:w="6811"/>
      </w:tblGrid>
      <w:tr w:rsidR="00FE3A05" w:rsidRPr="00352B9D" w14:paraId="6B1B9FA0" w14:textId="77777777" w:rsidTr="00C471E2">
        <w:trPr>
          <w:trHeight w:val="347"/>
        </w:trPr>
        <w:tc>
          <w:tcPr>
            <w:tcW w:w="5000" w:type="pct"/>
            <w:gridSpan w:val="2"/>
            <w:shd w:val="clear" w:color="auto" w:fill="00B050"/>
          </w:tcPr>
          <w:p w14:paraId="30CE0827" w14:textId="62856805" w:rsidR="00FE3A05" w:rsidRPr="00C3231A" w:rsidRDefault="00FE3A05" w:rsidP="00CE1A21">
            <w:pPr>
              <w:rPr>
                <w:rFonts w:asciiTheme="minorHAnsi" w:hAnsiTheme="minorHAnsi" w:cs="Arial"/>
                <w:b/>
                <w:sz w:val="20"/>
                <w:szCs w:val="20"/>
              </w:rPr>
            </w:pPr>
            <w:r w:rsidRPr="00C3231A">
              <w:rPr>
                <w:rFonts w:asciiTheme="minorHAnsi" w:hAnsiTheme="minorHAnsi" w:cs="Arial"/>
                <w:b/>
                <w:sz w:val="20"/>
                <w:szCs w:val="20"/>
              </w:rPr>
              <w:t xml:space="preserve">Upřesnění kategorií incidentů </w:t>
            </w:r>
          </w:p>
        </w:tc>
      </w:tr>
      <w:tr w:rsidR="00FE3A05" w:rsidRPr="00352B9D" w14:paraId="1C471ADF" w14:textId="77777777" w:rsidTr="00C471E2">
        <w:trPr>
          <w:trHeight w:val="347"/>
        </w:trPr>
        <w:tc>
          <w:tcPr>
            <w:tcW w:w="1518" w:type="pct"/>
          </w:tcPr>
          <w:p w14:paraId="1DC7B234"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Kategorie A</w:t>
            </w:r>
          </w:p>
        </w:tc>
        <w:tc>
          <w:tcPr>
            <w:tcW w:w="3482" w:type="pct"/>
          </w:tcPr>
          <w:p w14:paraId="110C3482" w14:textId="77777777" w:rsidR="00FE3A05" w:rsidRPr="00C3231A" w:rsidRDefault="00FE3A05" w:rsidP="00C471E2">
            <w:pPr>
              <w:rPr>
                <w:rFonts w:asciiTheme="minorHAnsi" w:hAnsiTheme="minorHAnsi" w:cs="Arial"/>
                <w:sz w:val="20"/>
                <w:szCs w:val="20"/>
              </w:rPr>
            </w:pPr>
            <w:r>
              <w:rPr>
                <w:rFonts w:asciiTheme="minorHAnsi" w:hAnsiTheme="minorHAnsi" w:cs="Arial"/>
                <w:sz w:val="20"/>
                <w:szCs w:val="20"/>
              </w:rPr>
              <w:t>Incident (vada) Služby, který zcela nebo podstatným způsobem znemožňuje užívání Díla a fungování Služby.</w:t>
            </w:r>
          </w:p>
        </w:tc>
      </w:tr>
      <w:tr w:rsidR="00FE3A05" w:rsidRPr="00352B9D" w14:paraId="2C075F5E" w14:textId="77777777" w:rsidTr="00C471E2">
        <w:trPr>
          <w:trHeight w:val="347"/>
        </w:trPr>
        <w:tc>
          <w:tcPr>
            <w:tcW w:w="1518" w:type="pct"/>
          </w:tcPr>
          <w:p w14:paraId="6EDEA6F7"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Kategorie B</w:t>
            </w:r>
          </w:p>
        </w:tc>
        <w:tc>
          <w:tcPr>
            <w:tcW w:w="3482" w:type="pct"/>
          </w:tcPr>
          <w:p w14:paraId="6EB83648" w14:textId="32F4610F" w:rsidR="00FE3A05" w:rsidRPr="00C3231A" w:rsidRDefault="00FE3A05" w:rsidP="00CE1A21">
            <w:pPr>
              <w:rPr>
                <w:rFonts w:asciiTheme="minorHAnsi" w:hAnsiTheme="minorHAnsi" w:cs="Arial"/>
                <w:sz w:val="20"/>
                <w:szCs w:val="20"/>
              </w:rPr>
            </w:pPr>
            <w:r>
              <w:rPr>
                <w:rFonts w:asciiTheme="minorHAnsi" w:hAnsiTheme="minorHAnsi" w:cs="Arial"/>
                <w:sz w:val="20"/>
                <w:szCs w:val="20"/>
              </w:rPr>
              <w:t>Incident (vada) Služby omezující používání Služby, např. neúplná funkcionalita.</w:t>
            </w:r>
          </w:p>
        </w:tc>
      </w:tr>
      <w:tr w:rsidR="00FE3A05" w:rsidRPr="00352B9D" w14:paraId="322EF6F5" w14:textId="77777777" w:rsidTr="00C471E2">
        <w:trPr>
          <w:trHeight w:val="347"/>
        </w:trPr>
        <w:tc>
          <w:tcPr>
            <w:tcW w:w="1518" w:type="pct"/>
          </w:tcPr>
          <w:p w14:paraId="31E272B0" w14:textId="77777777" w:rsidR="00FE3A05" w:rsidRPr="00C3231A" w:rsidRDefault="00FE3A05" w:rsidP="00C471E2">
            <w:pPr>
              <w:rPr>
                <w:rFonts w:asciiTheme="minorHAnsi" w:hAnsiTheme="minorHAnsi" w:cs="Arial"/>
                <w:b/>
                <w:sz w:val="20"/>
                <w:szCs w:val="20"/>
              </w:rPr>
            </w:pPr>
            <w:r w:rsidRPr="00C3231A">
              <w:rPr>
                <w:rFonts w:asciiTheme="minorHAnsi" w:hAnsiTheme="minorHAnsi" w:cs="Arial"/>
                <w:b/>
                <w:sz w:val="20"/>
                <w:szCs w:val="20"/>
              </w:rPr>
              <w:t>Kategorie C</w:t>
            </w:r>
          </w:p>
        </w:tc>
        <w:tc>
          <w:tcPr>
            <w:tcW w:w="3482" w:type="pct"/>
          </w:tcPr>
          <w:p w14:paraId="5756A619" w14:textId="77777777" w:rsidR="00FE3A05" w:rsidRPr="00C3231A" w:rsidRDefault="00FE3A05" w:rsidP="00C471E2">
            <w:pPr>
              <w:rPr>
                <w:rFonts w:asciiTheme="minorHAnsi" w:hAnsiTheme="minorHAnsi" w:cs="Arial"/>
                <w:sz w:val="20"/>
                <w:szCs w:val="20"/>
              </w:rPr>
            </w:pPr>
            <w:r>
              <w:rPr>
                <w:rFonts w:asciiTheme="minorHAnsi" w:hAnsiTheme="minorHAnsi" w:cs="Arial"/>
                <w:sz w:val="20"/>
                <w:szCs w:val="20"/>
              </w:rPr>
              <w:t>Incident (vada) Služby snižující komfort používání Služby, např. pomalá odezva, překlepy v textu, apod.</w:t>
            </w:r>
          </w:p>
        </w:tc>
      </w:tr>
    </w:tbl>
    <w:p w14:paraId="4EC4E1BB" w14:textId="77777777" w:rsidR="00FE3A05" w:rsidRDefault="00FE3A05" w:rsidP="00FE3A05">
      <w:pPr>
        <w:rPr>
          <w:rFonts w:ascii="Arial" w:hAnsi="Arial" w:cs="Arial"/>
          <w:b/>
          <w:sz w:val="20"/>
          <w:szCs w:val="20"/>
        </w:rPr>
      </w:pPr>
    </w:p>
    <w:p w14:paraId="72149CC5" w14:textId="46DBA867" w:rsidR="00513D36" w:rsidRDefault="00FE3A05" w:rsidP="00FE3A05">
      <w:pPr>
        <w:rPr>
          <w:rStyle w:val="urtxtstd2"/>
          <w:rFonts w:asciiTheme="minorHAnsi" w:hAnsiTheme="minorHAnsi" w:cs="Arial"/>
          <w:sz w:val="20"/>
          <w:szCs w:val="20"/>
        </w:rPr>
      </w:pPr>
      <w:r>
        <w:rPr>
          <w:rStyle w:val="urtxtstd2"/>
          <w:rFonts w:asciiTheme="minorHAnsi" w:hAnsiTheme="minorHAnsi" w:cs="Arial"/>
          <w:sz w:val="20"/>
          <w:szCs w:val="20"/>
        </w:rPr>
        <w:t>* 1 člověkoden (MD) = 8 hodin odborné práce jednoho pracovníka Poskytovatele</w:t>
      </w:r>
    </w:p>
    <w:p w14:paraId="73D8409F" w14:textId="72BD956A" w:rsidR="00513D36" w:rsidRDefault="00B34B8D" w:rsidP="00B34B8D">
      <w:pPr>
        <w:jc w:val="both"/>
        <w:rPr>
          <w:rStyle w:val="urtxtstd2"/>
          <w:rFonts w:asciiTheme="minorHAnsi" w:hAnsiTheme="minorHAnsi" w:cs="Arial"/>
          <w:sz w:val="20"/>
          <w:szCs w:val="20"/>
        </w:rPr>
      </w:pPr>
      <w:r>
        <w:rPr>
          <w:rStyle w:val="urtxtstd2"/>
          <w:sz w:val="20"/>
          <w:szCs w:val="20"/>
        </w:rPr>
        <w:t>V případě, že dojde mezi smluvními stranami ke sporu, o jakou kategorii se v konkrétním případě jedná, je rozhodné pro další postup posouzení Objednatele.</w:t>
      </w:r>
      <w:r w:rsidR="00513D36">
        <w:rPr>
          <w:rStyle w:val="urtxtstd2"/>
          <w:rFonts w:asciiTheme="minorHAnsi" w:hAnsiTheme="minorHAnsi" w:cs="Arial"/>
          <w:sz w:val="20"/>
          <w:szCs w:val="20"/>
        </w:rPr>
        <w:br w:type="page"/>
      </w:r>
    </w:p>
    <w:p w14:paraId="28D350B4" w14:textId="398A7BC0" w:rsidR="00513D36" w:rsidRDefault="00513D36" w:rsidP="00513D36">
      <w:pPr>
        <w:tabs>
          <w:tab w:val="left" w:pos="4820"/>
        </w:tabs>
      </w:pPr>
      <w:r>
        <w:lastRenderedPageBreak/>
        <w:t>Příloha 3 – Podklad pro stanovení výše režie Poskytovatele – Příkaz ředitele č. C.1/12(2007) a č. PŘ17 – 06/2011</w:t>
      </w:r>
    </w:p>
    <w:p w14:paraId="4DCBD332" w14:textId="77777777" w:rsidR="00513D36" w:rsidRDefault="00513D36" w:rsidP="00513D36">
      <w:pPr>
        <w:tabs>
          <w:tab w:val="left" w:pos="4820"/>
        </w:tabs>
      </w:pPr>
    </w:p>
    <w:p w14:paraId="1F71FBC9" w14:textId="77777777" w:rsidR="00513D36" w:rsidRDefault="00513D36" w:rsidP="00513D36">
      <w:pPr>
        <w:tabs>
          <w:tab w:val="left" w:pos="4820"/>
        </w:tabs>
      </w:pPr>
      <w:r>
        <w:rPr>
          <w:noProof/>
        </w:rPr>
        <w:drawing>
          <wp:inline distT="0" distB="0" distL="0" distR="0" wp14:anchorId="0431B615" wp14:editId="0222E8F3">
            <wp:extent cx="5831840" cy="8328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1840" cy="8328660"/>
                    </a:xfrm>
                    <a:prstGeom prst="rect">
                      <a:avLst/>
                    </a:prstGeom>
                  </pic:spPr>
                </pic:pic>
              </a:graphicData>
            </a:graphic>
          </wp:inline>
        </w:drawing>
      </w:r>
    </w:p>
    <w:p w14:paraId="72D50098" w14:textId="77777777" w:rsidR="00513D36" w:rsidRDefault="00513D36" w:rsidP="00513D36">
      <w:pPr>
        <w:tabs>
          <w:tab w:val="left" w:pos="4820"/>
        </w:tabs>
      </w:pPr>
    </w:p>
    <w:p w14:paraId="7084B85C" w14:textId="77777777" w:rsidR="00513D36" w:rsidRDefault="00513D36" w:rsidP="00513D36">
      <w:pPr>
        <w:tabs>
          <w:tab w:val="left" w:pos="4820"/>
        </w:tabs>
      </w:pPr>
      <w:r>
        <w:rPr>
          <w:noProof/>
        </w:rPr>
        <w:lastRenderedPageBreak/>
        <w:drawing>
          <wp:inline distT="0" distB="0" distL="0" distR="0" wp14:anchorId="104F50ED" wp14:editId="4DE052BD">
            <wp:extent cx="5831840" cy="83343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blip>
                    <a:stretch>
                      <a:fillRect/>
                    </a:stretch>
                  </pic:blipFill>
                  <pic:spPr>
                    <a:xfrm>
                      <a:off x="0" y="0"/>
                      <a:ext cx="5831840" cy="8334375"/>
                    </a:xfrm>
                    <a:prstGeom prst="rect">
                      <a:avLst/>
                    </a:prstGeom>
                  </pic:spPr>
                </pic:pic>
              </a:graphicData>
            </a:graphic>
          </wp:inline>
        </w:drawing>
      </w:r>
    </w:p>
    <w:p w14:paraId="2EA1860D" w14:textId="30F03ADD" w:rsidR="00513D36" w:rsidRDefault="00513D36" w:rsidP="00513D36">
      <w:pPr>
        <w:tabs>
          <w:tab w:val="left" w:pos="4820"/>
        </w:tabs>
      </w:pPr>
      <w:r>
        <w:rPr>
          <w:noProof/>
        </w:rPr>
        <w:lastRenderedPageBreak/>
        <w:drawing>
          <wp:inline distT="0" distB="0" distL="0" distR="0" wp14:anchorId="31D307CF" wp14:editId="07DF604D">
            <wp:extent cx="5831840" cy="84150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1840" cy="8415020"/>
                    </a:xfrm>
                    <a:prstGeom prst="rect">
                      <a:avLst/>
                    </a:prstGeom>
                  </pic:spPr>
                </pic:pic>
              </a:graphicData>
            </a:graphic>
          </wp:inline>
        </w:drawing>
      </w:r>
      <w:r w:rsidR="00BE5E86">
        <w:rPr>
          <w:noProof/>
        </w:rPr>
        <w:lastRenderedPageBreak/>
        <w:drawing>
          <wp:inline distT="0" distB="0" distL="0" distR="0" wp14:anchorId="1BCF3900" wp14:editId="39B9FD26">
            <wp:extent cx="5783580" cy="8147877"/>
            <wp:effectExtent l="0" t="0" r="7620" b="5715"/>
            <wp:docPr id="11" name="Obrázek 11" descr="C:\Users\10003839\Documents\Funkčné úkoly\VUMOP - prikaz rezie - bez podp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3839\Documents\Funkčné úkoly\VUMOP - prikaz rezie - bez podpis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80" cy="8147877"/>
                    </a:xfrm>
                    <a:prstGeom prst="rect">
                      <a:avLst/>
                    </a:prstGeom>
                    <a:noFill/>
                    <a:ln>
                      <a:noFill/>
                    </a:ln>
                  </pic:spPr>
                </pic:pic>
              </a:graphicData>
            </a:graphic>
          </wp:inline>
        </w:drawing>
      </w:r>
    </w:p>
    <w:p w14:paraId="05A07878" w14:textId="2F315F97" w:rsidR="00513D36" w:rsidRDefault="00513D36" w:rsidP="00513D36">
      <w:pPr>
        <w:tabs>
          <w:tab w:val="left" w:pos="4820"/>
        </w:tabs>
      </w:pPr>
    </w:p>
    <w:p w14:paraId="783A3B9A" w14:textId="77777777" w:rsidR="00513D36" w:rsidRDefault="00513D36" w:rsidP="00513D36">
      <w:pPr>
        <w:tabs>
          <w:tab w:val="left" w:pos="4820"/>
        </w:tabs>
      </w:pPr>
      <w:r>
        <w:rPr>
          <w:noProof/>
        </w:rPr>
        <w:lastRenderedPageBreak/>
        <w:drawing>
          <wp:inline distT="0" distB="0" distL="0" distR="0" wp14:anchorId="39DF6370" wp14:editId="49F688E4">
            <wp:extent cx="5831840" cy="83159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840" cy="8315960"/>
                    </a:xfrm>
                    <a:prstGeom prst="rect">
                      <a:avLst/>
                    </a:prstGeom>
                  </pic:spPr>
                </pic:pic>
              </a:graphicData>
            </a:graphic>
          </wp:inline>
        </w:drawing>
      </w:r>
    </w:p>
    <w:p w14:paraId="6D0D82FF" w14:textId="77777777" w:rsidR="00513D36" w:rsidRDefault="00513D36" w:rsidP="00513D36">
      <w:pPr>
        <w:tabs>
          <w:tab w:val="left" w:pos="4820"/>
        </w:tabs>
      </w:pPr>
      <w:r>
        <w:rPr>
          <w:noProof/>
        </w:rPr>
        <w:lastRenderedPageBreak/>
        <w:drawing>
          <wp:inline distT="0" distB="0" distL="0" distR="0" wp14:anchorId="11EE7E6E" wp14:editId="0574EF26">
            <wp:extent cx="5831840" cy="83521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352155"/>
                    </a:xfrm>
                    <a:prstGeom prst="rect">
                      <a:avLst/>
                    </a:prstGeom>
                  </pic:spPr>
                </pic:pic>
              </a:graphicData>
            </a:graphic>
          </wp:inline>
        </w:drawing>
      </w:r>
    </w:p>
    <w:p w14:paraId="3A675AD0" w14:textId="77777777" w:rsidR="00513D36" w:rsidRDefault="00513D36" w:rsidP="00513D36">
      <w:pPr>
        <w:tabs>
          <w:tab w:val="left" w:pos="4820"/>
        </w:tabs>
      </w:pPr>
      <w:r>
        <w:rPr>
          <w:noProof/>
        </w:rPr>
        <w:lastRenderedPageBreak/>
        <w:drawing>
          <wp:inline distT="0" distB="0" distL="0" distR="0" wp14:anchorId="72072638" wp14:editId="17523300">
            <wp:extent cx="5831840" cy="8362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8362950"/>
                    </a:xfrm>
                    <a:prstGeom prst="rect">
                      <a:avLst/>
                    </a:prstGeom>
                  </pic:spPr>
                </pic:pic>
              </a:graphicData>
            </a:graphic>
          </wp:inline>
        </w:drawing>
      </w:r>
    </w:p>
    <w:p w14:paraId="2A139FE0" w14:textId="77777777" w:rsidR="00513D36" w:rsidRDefault="00513D36" w:rsidP="00513D36">
      <w:pPr>
        <w:tabs>
          <w:tab w:val="left" w:pos="4820"/>
        </w:tabs>
      </w:pPr>
      <w:r>
        <w:rPr>
          <w:noProof/>
        </w:rPr>
        <w:lastRenderedPageBreak/>
        <w:drawing>
          <wp:inline distT="0" distB="0" distL="0" distR="0" wp14:anchorId="477B35D4" wp14:editId="5CCCF402">
            <wp:extent cx="5831840" cy="83381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8338185"/>
                    </a:xfrm>
                    <a:prstGeom prst="rect">
                      <a:avLst/>
                    </a:prstGeom>
                  </pic:spPr>
                </pic:pic>
              </a:graphicData>
            </a:graphic>
          </wp:inline>
        </w:drawing>
      </w:r>
    </w:p>
    <w:p w14:paraId="4DE924B3" w14:textId="77777777" w:rsidR="00513D36" w:rsidRDefault="00513D36" w:rsidP="00513D36">
      <w:pPr>
        <w:tabs>
          <w:tab w:val="left" w:pos="4820"/>
        </w:tabs>
      </w:pPr>
      <w:r>
        <w:rPr>
          <w:noProof/>
        </w:rPr>
        <w:lastRenderedPageBreak/>
        <w:drawing>
          <wp:inline distT="0" distB="0" distL="0" distR="0" wp14:anchorId="3DB9E371" wp14:editId="1F57436A">
            <wp:extent cx="5831840" cy="8289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840" cy="8289290"/>
                    </a:xfrm>
                    <a:prstGeom prst="rect">
                      <a:avLst/>
                    </a:prstGeom>
                  </pic:spPr>
                </pic:pic>
              </a:graphicData>
            </a:graphic>
          </wp:inline>
        </w:drawing>
      </w:r>
    </w:p>
    <w:p w14:paraId="2C4AA654" w14:textId="77777777" w:rsidR="00FE3A05" w:rsidRDefault="00FE3A05" w:rsidP="00FE3A05">
      <w:pPr>
        <w:rPr>
          <w:rFonts w:ascii="Arial" w:hAnsi="Arial" w:cs="Arial"/>
          <w:b/>
          <w:sz w:val="20"/>
          <w:szCs w:val="20"/>
        </w:rPr>
      </w:pPr>
    </w:p>
    <w:p w14:paraId="1BCF299B" w14:textId="77777777" w:rsidR="00FE3A05" w:rsidRDefault="00FE3A05" w:rsidP="00FE3A05">
      <w:pPr>
        <w:rPr>
          <w:rFonts w:ascii="Arial" w:hAnsi="Arial" w:cs="Arial"/>
          <w:b/>
          <w:sz w:val="20"/>
          <w:szCs w:val="20"/>
        </w:rPr>
      </w:pPr>
    </w:p>
    <w:p w14:paraId="757BD27B" w14:textId="77777777" w:rsidR="00F46CE2" w:rsidRDefault="00F46CE2" w:rsidP="003F0DD8">
      <w:pPr>
        <w:spacing w:before="120"/>
      </w:pPr>
    </w:p>
    <w:sectPr w:rsidR="00F46CE2" w:rsidSect="00110771">
      <w:pgSz w:w="11906" w:h="16838"/>
      <w:pgMar w:top="1304" w:right="1361" w:bottom="1134" w:left="1418"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8758CE" w15:done="0"/>
  <w15:commentEx w15:paraId="54F5D0E5" w15:done="0"/>
  <w15:commentEx w15:paraId="6EE58FA8" w15:paraIdParent="54F5D0E5" w15:done="0"/>
  <w15:commentEx w15:paraId="37C3AFA1" w15:done="0"/>
  <w15:commentEx w15:paraId="7D1F0450" w15:done="0"/>
  <w15:commentEx w15:paraId="6EAFA317" w15:paraIdParent="7D1F0450" w15:done="0"/>
  <w15:commentEx w15:paraId="4CD3A4A8" w15:done="0"/>
  <w15:commentEx w15:paraId="53DFECFC" w15:paraIdParent="4CD3A4A8" w15:done="0"/>
  <w15:commentEx w15:paraId="3E938A2C" w15:done="0"/>
  <w15:commentEx w15:paraId="644AF81C" w15:paraIdParent="3E938A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C35E2" w14:textId="77777777" w:rsidR="00790DFD" w:rsidRDefault="00790DFD" w:rsidP="00B62761">
      <w:r>
        <w:separator/>
      </w:r>
    </w:p>
  </w:endnote>
  <w:endnote w:type="continuationSeparator" w:id="0">
    <w:p w14:paraId="2DB13C2D" w14:textId="77777777" w:rsidR="00790DFD" w:rsidRDefault="00790DFD" w:rsidP="00B6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61BA7" w14:textId="77777777" w:rsidR="000D7CD8" w:rsidRDefault="000D7CD8">
    <w:pPr>
      <w:pStyle w:val="Zpat"/>
      <w:jc w:val="center"/>
    </w:pPr>
    <w:r>
      <w:fldChar w:fldCharType="begin"/>
    </w:r>
    <w:r>
      <w:instrText xml:space="preserve"> PAGE   \* MERGEFORMAT </w:instrText>
    </w:r>
    <w:r>
      <w:fldChar w:fldCharType="separate"/>
    </w:r>
    <w:r w:rsidR="009F6C97">
      <w:rPr>
        <w:noProof/>
      </w:rPr>
      <w:t>1</w:t>
    </w:r>
    <w:r>
      <w:rPr>
        <w:noProof/>
      </w:rPr>
      <w:fldChar w:fldCharType="end"/>
    </w:r>
  </w:p>
  <w:p w14:paraId="770FA3E4" w14:textId="77777777" w:rsidR="000D7CD8" w:rsidRDefault="000D7CD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F6078" w14:textId="77777777" w:rsidR="00790DFD" w:rsidRDefault="00790DFD" w:rsidP="00B62761">
      <w:r>
        <w:separator/>
      </w:r>
    </w:p>
  </w:footnote>
  <w:footnote w:type="continuationSeparator" w:id="0">
    <w:p w14:paraId="4DB8E641" w14:textId="77777777" w:rsidR="00790DFD" w:rsidRDefault="00790DFD" w:rsidP="00B62761">
      <w:r>
        <w:continuationSeparator/>
      </w:r>
    </w:p>
  </w:footnote>
  <w:footnote w:id="1">
    <w:p w14:paraId="2B8D8995" w14:textId="77777777" w:rsidR="000D7CD8" w:rsidRDefault="000D7CD8" w:rsidP="00FE3A05">
      <w:pPr>
        <w:pStyle w:val="Textpoznpodarou"/>
      </w:pPr>
      <w:r>
        <w:rPr>
          <w:rStyle w:val="Znakapoznpodarou"/>
        </w:rPr>
        <w:footnoteRef/>
      </w:r>
      <w:r>
        <w:t xml:space="preserve"> Lhůta pro vyřešení incidentu počíná běžet dnem následujícím po reakci Poskytovatele.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6111"/>
    <w:multiLevelType w:val="hybridMultilevel"/>
    <w:tmpl w:val="3578C39E"/>
    <w:lvl w:ilvl="0" w:tplc="141AAB50">
      <w:start w:val="1"/>
      <w:numFmt w:val="decimal"/>
      <w:lvlText w:val="%1."/>
      <w:lvlJc w:val="left"/>
      <w:pPr>
        <w:tabs>
          <w:tab w:val="num" w:pos="786"/>
        </w:tabs>
        <w:ind w:left="786" w:hanging="360"/>
      </w:pPr>
      <w:rPr>
        <w:rFonts w:cs="Times New Roman"/>
        <w:b w:val="0"/>
        <w:bCs w:val="0"/>
        <w:i w:val="0"/>
        <w:iCs w:val="0"/>
        <w:color w:val="auto"/>
        <w:sz w:val="20"/>
        <w:szCs w:val="20"/>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1">
    <w:nsid w:val="086366E5"/>
    <w:multiLevelType w:val="hybridMultilevel"/>
    <w:tmpl w:val="4B2ADC50"/>
    <w:lvl w:ilvl="0" w:tplc="91FA901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02E7989"/>
    <w:multiLevelType w:val="hybridMultilevel"/>
    <w:tmpl w:val="8F5C2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356F6F"/>
    <w:multiLevelType w:val="hybridMultilevel"/>
    <w:tmpl w:val="B952F56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1D87690A"/>
    <w:multiLevelType w:val="hybridMultilevel"/>
    <w:tmpl w:val="F41EA3FA"/>
    <w:lvl w:ilvl="0" w:tplc="F83247A0">
      <w:start w:val="1"/>
      <w:numFmt w:val="decimal"/>
      <w:lvlText w:val="%1."/>
      <w:lvlJc w:val="left"/>
      <w:pPr>
        <w:ind w:left="36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3F778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7">
    <w:nsid w:val="298F1C9D"/>
    <w:multiLevelType w:val="multilevel"/>
    <w:tmpl w:val="2F7E6A76"/>
    <w:lvl w:ilvl="0">
      <w:start w:val="1"/>
      <w:numFmt w:val="decimal"/>
      <w:lvlText w:val="%1."/>
      <w:lvlJc w:val="left"/>
      <w:pPr>
        <w:ind w:left="360" w:hanging="360"/>
      </w:pPr>
      <w:rPr>
        <w:rFonts w:hint="default"/>
      </w:rPr>
    </w:lvl>
    <w:lvl w:ilvl="1">
      <w:start w:val="1"/>
      <w:numFmt w:val="bullet"/>
      <w:lvlText w:val=""/>
      <w:lvlJc w:val="left"/>
      <w:pPr>
        <w:ind w:left="1134" w:hanging="283"/>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E8C76B4"/>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380B404F"/>
    <w:multiLevelType w:val="hybridMultilevel"/>
    <w:tmpl w:val="9CA86CF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384A1C9C"/>
    <w:multiLevelType w:val="hybridMultilevel"/>
    <w:tmpl w:val="9474CB9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3E340A66"/>
    <w:multiLevelType w:val="hybridMultilevel"/>
    <w:tmpl w:val="41AAA416"/>
    <w:lvl w:ilvl="0" w:tplc="AC5A689A">
      <w:start w:val="1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E493CD6"/>
    <w:multiLevelType w:val="multilevel"/>
    <w:tmpl w:val="49A475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9B20513"/>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14">
    <w:nsid w:val="4A16725D"/>
    <w:multiLevelType w:val="hybridMultilevel"/>
    <w:tmpl w:val="710A0EA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244425E"/>
    <w:multiLevelType w:val="hybridMultilevel"/>
    <w:tmpl w:val="8A5C62D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59D756C0"/>
    <w:multiLevelType w:val="hybridMultilevel"/>
    <w:tmpl w:val="ACFCE1A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62B15A5A"/>
    <w:multiLevelType w:val="multilevel"/>
    <w:tmpl w:val="0D90C958"/>
    <w:lvl w:ilvl="0">
      <w:start w:val="1"/>
      <w:numFmt w:val="decimal"/>
      <w:lvlText w:val="%1."/>
      <w:lvlJc w:val="left"/>
      <w:pPr>
        <w:ind w:left="720" w:hanging="360"/>
      </w:pPr>
    </w:lvl>
    <w:lvl w:ilvl="1">
      <w:start w:val="4"/>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8">
    <w:nsid w:val="638A6BF7"/>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66F93DD1"/>
    <w:multiLevelType w:val="hybridMultilevel"/>
    <w:tmpl w:val="072A38E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7"/>
  </w:num>
  <w:num w:numId="2">
    <w:abstractNumId w:val="1"/>
  </w:num>
  <w:num w:numId="3">
    <w:abstractNumId w:val="20"/>
  </w:num>
  <w:num w:numId="4">
    <w:abstractNumId w:val="15"/>
  </w:num>
  <w:num w:numId="5">
    <w:abstractNumId w:val="2"/>
  </w:num>
  <w:num w:numId="6">
    <w:abstractNumId w:val="16"/>
  </w:num>
  <w:num w:numId="7">
    <w:abstractNumId w:val="8"/>
  </w:num>
  <w:num w:numId="8">
    <w:abstractNumId w:val="18"/>
  </w:num>
  <w:num w:numId="9">
    <w:abstractNumId w:val="3"/>
  </w:num>
  <w:num w:numId="10">
    <w:abstractNumId w:val="19"/>
  </w:num>
  <w:num w:numId="11">
    <w:abstractNumId w:val="6"/>
  </w:num>
  <w:num w:numId="12">
    <w:abstractNumId w:val="12"/>
  </w:num>
  <w:num w:numId="13">
    <w:abstractNumId w:val="11"/>
  </w:num>
  <w:num w:numId="14">
    <w:abstractNumId w:val="5"/>
  </w:num>
  <w:num w:numId="15">
    <w:abstractNumId w:val="9"/>
  </w:num>
  <w:num w:numId="16">
    <w:abstractNumId w:val="7"/>
  </w:num>
  <w:num w:numId="17">
    <w:abstractNumId w:val="13"/>
  </w:num>
  <w:num w:numId="18">
    <w:abstractNumId w:val="4"/>
  </w:num>
  <w:num w:numId="19">
    <w:abstractNumId w:val="10"/>
  </w:num>
  <w:num w:numId="20">
    <w:abstractNumId w:val="1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votný Ivan">
    <w15:presenceInfo w15:providerId="AD" w15:userId="S-1-5-21-4209565792-2109228245-916198948-3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00480"/>
    <w:rsid w:val="00004DE8"/>
    <w:rsid w:val="00006377"/>
    <w:rsid w:val="00012924"/>
    <w:rsid w:val="000133AD"/>
    <w:rsid w:val="00017395"/>
    <w:rsid w:val="00017DD4"/>
    <w:rsid w:val="0002209C"/>
    <w:rsid w:val="000228CB"/>
    <w:rsid w:val="0002314C"/>
    <w:rsid w:val="0002399B"/>
    <w:rsid w:val="000255A9"/>
    <w:rsid w:val="00026884"/>
    <w:rsid w:val="000308C5"/>
    <w:rsid w:val="000324E6"/>
    <w:rsid w:val="00033D51"/>
    <w:rsid w:val="00035985"/>
    <w:rsid w:val="000431F8"/>
    <w:rsid w:val="000442E1"/>
    <w:rsid w:val="00044D07"/>
    <w:rsid w:val="00045F0B"/>
    <w:rsid w:val="00050290"/>
    <w:rsid w:val="00053018"/>
    <w:rsid w:val="000530DE"/>
    <w:rsid w:val="00055F45"/>
    <w:rsid w:val="00056EB2"/>
    <w:rsid w:val="000576D0"/>
    <w:rsid w:val="00057F45"/>
    <w:rsid w:val="0006245D"/>
    <w:rsid w:val="00062CB8"/>
    <w:rsid w:val="00064932"/>
    <w:rsid w:val="00066206"/>
    <w:rsid w:val="000714DF"/>
    <w:rsid w:val="00077295"/>
    <w:rsid w:val="00080423"/>
    <w:rsid w:val="00085B6F"/>
    <w:rsid w:val="00090622"/>
    <w:rsid w:val="000916B2"/>
    <w:rsid w:val="000933A3"/>
    <w:rsid w:val="000940A6"/>
    <w:rsid w:val="00095B7D"/>
    <w:rsid w:val="000A0ADE"/>
    <w:rsid w:val="000A0F8D"/>
    <w:rsid w:val="000B249E"/>
    <w:rsid w:val="000B2F5F"/>
    <w:rsid w:val="000B36EF"/>
    <w:rsid w:val="000B3931"/>
    <w:rsid w:val="000B428F"/>
    <w:rsid w:val="000B7958"/>
    <w:rsid w:val="000C085F"/>
    <w:rsid w:val="000C0EB3"/>
    <w:rsid w:val="000C3CCC"/>
    <w:rsid w:val="000C3F1D"/>
    <w:rsid w:val="000C5142"/>
    <w:rsid w:val="000C56C6"/>
    <w:rsid w:val="000C5B5F"/>
    <w:rsid w:val="000C701A"/>
    <w:rsid w:val="000D0415"/>
    <w:rsid w:val="000D3A1C"/>
    <w:rsid w:val="000D3AED"/>
    <w:rsid w:val="000D4487"/>
    <w:rsid w:val="000D6817"/>
    <w:rsid w:val="000D6911"/>
    <w:rsid w:val="000D6F6D"/>
    <w:rsid w:val="000D7CD8"/>
    <w:rsid w:val="000E10D9"/>
    <w:rsid w:val="000E4C6E"/>
    <w:rsid w:val="000F0A4F"/>
    <w:rsid w:val="000F2C9D"/>
    <w:rsid w:val="000F2D6D"/>
    <w:rsid w:val="000F422A"/>
    <w:rsid w:val="000F45F6"/>
    <w:rsid w:val="000F59CF"/>
    <w:rsid w:val="000F64B3"/>
    <w:rsid w:val="000F6B6A"/>
    <w:rsid w:val="000F7E13"/>
    <w:rsid w:val="001019D7"/>
    <w:rsid w:val="001025D9"/>
    <w:rsid w:val="00102DC4"/>
    <w:rsid w:val="001049F3"/>
    <w:rsid w:val="0010555D"/>
    <w:rsid w:val="00110771"/>
    <w:rsid w:val="00111A08"/>
    <w:rsid w:val="001141BA"/>
    <w:rsid w:val="00114D03"/>
    <w:rsid w:val="001178ED"/>
    <w:rsid w:val="00117C94"/>
    <w:rsid w:val="001228C8"/>
    <w:rsid w:val="001314CF"/>
    <w:rsid w:val="00135C13"/>
    <w:rsid w:val="001360E3"/>
    <w:rsid w:val="00136C60"/>
    <w:rsid w:val="00137468"/>
    <w:rsid w:val="0014132C"/>
    <w:rsid w:val="001425BB"/>
    <w:rsid w:val="001506DF"/>
    <w:rsid w:val="00152C17"/>
    <w:rsid w:val="00153BAE"/>
    <w:rsid w:val="00154506"/>
    <w:rsid w:val="00154A3C"/>
    <w:rsid w:val="00154F58"/>
    <w:rsid w:val="00156B3F"/>
    <w:rsid w:val="001614B9"/>
    <w:rsid w:val="001651C7"/>
    <w:rsid w:val="001652F4"/>
    <w:rsid w:val="001667A2"/>
    <w:rsid w:val="0016688C"/>
    <w:rsid w:val="00167C4A"/>
    <w:rsid w:val="00170561"/>
    <w:rsid w:val="001723B2"/>
    <w:rsid w:val="00172A97"/>
    <w:rsid w:val="00172D4B"/>
    <w:rsid w:val="001749FC"/>
    <w:rsid w:val="0017572A"/>
    <w:rsid w:val="0017697F"/>
    <w:rsid w:val="001821B8"/>
    <w:rsid w:val="00182D17"/>
    <w:rsid w:val="00183BB2"/>
    <w:rsid w:val="00185CDA"/>
    <w:rsid w:val="00187BBD"/>
    <w:rsid w:val="00191665"/>
    <w:rsid w:val="00192C08"/>
    <w:rsid w:val="0019396F"/>
    <w:rsid w:val="00193F89"/>
    <w:rsid w:val="0019459D"/>
    <w:rsid w:val="00195300"/>
    <w:rsid w:val="001963AA"/>
    <w:rsid w:val="00196853"/>
    <w:rsid w:val="00196C65"/>
    <w:rsid w:val="001A1EB6"/>
    <w:rsid w:val="001A4719"/>
    <w:rsid w:val="001A6565"/>
    <w:rsid w:val="001A694D"/>
    <w:rsid w:val="001A74D4"/>
    <w:rsid w:val="001B0570"/>
    <w:rsid w:val="001B2696"/>
    <w:rsid w:val="001B303C"/>
    <w:rsid w:val="001B777B"/>
    <w:rsid w:val="001C0379"/>
    <w:rsid w:val="001C1F99"/>
    <w:rsid w:val="001C2830"/>
    <w:rsid w:val="001C2CBD"/>
    <w:rsid w:val="001C387B"/>
    <w:rsid w:val="001C40B5"/>
    <w:rsid w:val="001C46B2"/>
    <w:rsid w:val="001C4FCC"/>
    <w:rsid w:val="001C7B97"/>
    <w:rsid w:val="001D3A87"/>
    <w:rsid w:val="001D40C7"/>
    <w:rsid w:val="001D4B7D"/>
    <w:rsid w:val="001D4FCA"/>
    <w:rsid w:val="001D5242"/>
    <w:rsid w:val="001D5243"/>
    <w:rsid w:val="001D6A9D"/>
    <w:rsid w:val="001E0367"/>
    <w:rsid w:val="001E1200"/>
    <w:rsid w:val="001E1DC5"/>
    <w:rsid w:val="001E22E0"/>
    <w:rsid w:val="001E2E16"/>
    <w:rsid w:val="001E42A3"/>
    <w:rsid w:val="001E7C4C"/>
    <w:rsid w:val="001F0640"/>
    <w:rsid w:val="001F355A"/>
    <w:rsid w:val="001F38D2"/>
    <w:rsid w:val="002032C4"/>
    <w:rsid w:val="0020665F"/>
    <w:rsid w:val="00206EC3"/>
    <w:rsid w:val="0021073B"/>
    <w:rsid w:val="002111A2"/>
    <w:rsid w:val="002134CE"/>
    <w:rsid w:val="00214B2A"/>
    <w:rsid w:val="0021506F"/>
    <w:rsid w:val="002164A3"/>
    <w:rsid w:val="002202F2"/>
    <w:rsid w:val="002223B1"/>
    <w:rsid w:val="00225345"/>
    <w:rsid w:val="00230CAC"/>
    <w:rsid w:val="002334C2"/>
    <w:rsid w:val="00233E0D"/>
    <w:rsid w:val="00234820"/>
    <w:rsid w:val="002348A7"/>
    <w:rsid w:val="00237457"/>
    <w:rsid w:val="002433E0"/>
    <w:rsid w:val="00243845"/>
    <w:rsid w:val="0024389E"/>
    <w:rsid w:val="0024461B"/>
    <w:rsid w:val="00245FEB"/>
    <w:rsid w:val="00247B0B"/>
    <w:rsid w:val="00250DEB"/>
    <w:rsid w:val="00251DE3"/>
    <w:rsid w:val="00252E7E"/>
    <w:rsid w:val="00254776"/>
    <w:rsid w:val="002568AB"/>
    <w:rsid w:val="00260B16"/>
    <w:rsid w:val="0026102E"/>
    <w:rsid w:val="0026246F"/>
    <w:rsid w:val="0026249B"/>
    <w:rsid w:val="002624D9"/>
    <w:rsid w:val="00263333"/>
    <w:rsid w:val="00274EF4"/>
    <w:rsid w:val="00280C65"/>
    <w:rsid w:val="002814B1"/>
    <w:rsid w:val="00281D7A"/>
    <w:rsid w:val="00283B7C"/>
    <w:rsid w:val="00290B2A"/>
    <w:rsid w:val="00293515"/>
    <w:rsid w:val="002938FB"/>
    <w:rsid w:val="002939E7"/>
    <w:rsid w:val="00294939"/>
    <w:rsid w:val="0029541A"/>
    <w:rsid w:val="00296293"/>
    <w:rsid w:val="002A1F8C"/>
    <w:rsid w:val="002A44D8"/>
    <w:rsid w:val="002A4913"/>
    <w:rsid w:val="002A5FE1"/>
    <w:rsid w:val="002B6F3E"/>
    <w:rsid w:val="002B7891"/>
    <w:rsid w:val="002B78DE"/>
    <w:rsid w:val="002C4A39"/>
    <w:rsid w:val="002C4EC9"/>
    <w:rsid w:val="002C59AD"/>
    <w:rsid w:val="002C6C7C"/>
    <w:rsid w:val="002D01DC"/>
    <w:rsid w:val="002D0E78"/>
    <w:rsid w:val="002D1AF3"/>
    <w:rsid w:val="002D2E58"/>
    <w:rsid w:val="002D4148"/>
    <w:rsid w:val="002D520B"/>
    <w:rsid w:val="002D60F4"/>
    <w:rsid w:val="002D6AE2"/>
    <w:rsid w:val="002D74B5"/>
    <w:rsid w:val="002E1C6F"/>
    <w:rsid w:val="002E24E3"/>
    <w:rsid w:val="002E58ED"/>
    <w:rsid w:val="002E5A1C"/>
    <w:rsid w:val="002E60AC"/>
    <w:rsid w:val="002E68F2"/>
    <w:rsid w:val="002E6C1F"/>
    <w:rsid w:val="002E7F77"/>
    <w:rsid w:val="002F1CF7"/>
    <w:rsid w:val="003002D2"/>
    <w:rsid w:val="00301C88"/>
    <w:rsid w:val="00306586"/>
    <w:rsid w:val="00306970"/>
    <w:rsid w:val="0031224C"/>
    <w:rsid w:val="00313361"/>
    <w:rsid w:val="00313752"/>
    <w:rsid w:val="00314701"/>
    <w:rsid w:val="0031630A"/>
    <w:rsid w:val="003179C9"/>
    <w:rsid w:val="003179DF"/>
    <w:rsid w:val="00322458"/>
    <w:rsid w:val="003226DB"/>
    <w:rsid w:val="00322E87"/>
    <w:rsid w:val="003250FB"/>
    <w:rsid w:val="00325CE4"/>
    <w:rsid w:val="00332199"/>
    <w:rsid w:val="00337424"/>
    <w:rsid w:val="00340E91"/>
    <w:rsid w:val="00341D40"/>
    <w:rsid w:val="00342863"/>
    <w:rsid w:val="00342E80"/>
    <w:rsid w:val="00352B9D"/>
    <w:rsid w:val="003533E6"/>
    <w:rsid w:val="00353CDD"/>
    <w:rsid w:val="00354398"/>
    <w:rsid w:val="0035673D"/>
    <w:rsid w:val="003606EA"/>
    <w:rsid w:val="00362529"/>
    <w:rsid w:val="003639FB"/>
    <w:rsid w:val="0036502E"/>
    <w:rsid w:val="003671C4"/>
    <w:rsid w:val="003709B0"/>
    <w:rsid w:val="00370B05"/>
    <w:rsid w:val="00371CB5"/>
    <w:rsid w:val="00373BE8"/>
    <w:rsid w:val="00374196"/>
    <w:rsid w:val="00375D11"/>
    <w:rsid w:val="00375EB5"/>
    <w:rsid w:val="00376F4A"/>
    <w:rsid w:val="00377974"/>
    <w:rsid w:val="00384278"/>
    <w:rsid w:val="00385023"/>
    <w:rsid w:val="0038582D"/>
    <w:rsid w:val="00385C03"/>
    <w:rsid w:val="00386DC6"/>
    <w:rsid w:val="00393E3C"/>
    <w:rsid w:val="00394762"/>
    <w:rsid w:val="003A5167"/>
    <w:rsid w:val="003A6987"/>
    <w:rsid w:val="003A75EE"/>
    <w:rsid w:val="003A795B"/>
    <w:rsid w:val="003B04A4"/>
    <w:rsid w:val="003B27D7"/>
    <w:rsid w:val="003B4340"/>
    <w:rsid w:val="003B548E"/>
    <w:rsid w:val="003B7A8A"/>
    <w:rsid w:val="003C0052"/>
    <w:rsid w:val="003C09E7"/>
    <w:rsid w:val="003C2991"/>
    <w:rsid w:val="003C625F"/>
    <w:rsid w:val="003C6A00"/>
    <w:rsid w:val="003D1BF4"/>
    <w:rsid w:val="003D1D73"/>
    <w:rsid w:val="003D4CB6"/>
    <w:rsid w:val="003D72A9"/>
    <w:rsid w:val="003E1892"/>
    <w:rsid w:val="003E2B7D"/>
    <w:rsid w:val="003E3885"/>
    <w:rsid w:val="003E5D50"/>
    <w:rsid w:val="003E6083"/>
    <w:rsid w:val="003F0BEB"/>
    <w:rsid w:val="003F0DD8"/>
    <w:rsid w:val="003F2388"/>
    <w:rsid w:val="003F249D"/>
    <w:rsid w:val="003F6638"/>
    <w:rsid w:val="00400BE0"/>
    <w:rsid w:val="00401B75"/>
    <w:rsid w:val="0041016B"/>
    <w:rsid w:val="00410DC8"/>
    <w:rsid w:val="004168C4"/>
    <w:rsid w:val="004172AE"/>
    <w:rsid w:val="00421E11"/>
    <w:rsid w:val="004259C8"/>
    <w:rsid w:val="00426B6E"/>
    <w:rsid w:val="00427B6C"/>
    <w:rsid w:val="00432096"/>
    <w:rsid w:val="00434CDA"/>
    <w:rsid w:val="00435951"/>
    <w:rsid w:val="00440057"/>
    <w:rsid w:val="0044175F"/>
    <w:rsid w:val="0044197E"/>
    <w:rsid w:val="00441E2C"/>
    <w:rsid w:val="004428D3"/>
    <w:rsid w:val="00442CCC"/>
    <w:rsid w:val="004463A8"/>
    <w:rsid w:val="00447DAC"/>
    <w:rsid w:val="00450C66"/>
    <w:rsid w:val="004510E3"/>
    <w:rsid w:val="00455FE1"/>
    <w:rsid w:val="00456AC5"/>
    <w:rsid w:val="0046331F"/>
    <w:rsid w:val="00463936"/>
    <w:rsid w:val="00463F6A"/>
    <w:rsid w:val="00464A78"/>
    <w:rsid w:val="0046717B"/>
    <w:rsid w:val="00467935"/>
    <w:rsid w:val="00467DA3"/>
    <w:rsid w:val="00467EB2"/>
    <w:rsid w:val="004715FE"/>
    <w:rsid w:val="00480897"/>
    <w:rsid w:val="00480A0C"/>
    <w:rsid w:val="00480A7E"/>
    <w:rsid w:val="00490BA6"/>
    <w:rsid w:val="0049132F"/>
    <w:rsid w:val="00492013"/>
    <w:rsid w:val="004A1BA9"/>
    <w:rsid w:val="004A2F98"/>
    <w:rsid w:val="004A582B"/>
    <w:rsid w:val="004A6D29"/>
    <w:rsid w:val="004B1125"/>
    <w:rsid w:val="004B38CA"/>
    <w:rsid w:val="004B69C1"/>
    <w:rsid w:val="004C0452"/>
    <w:rsid w:val="004C0DCB"/>
    <w:rsid w:val="004C439D"/>
    <w:rsid w:val="004C7149"/>
    <w:rsid w:val="004D4084"/>
    <w:rsid w:val="004D4D4C"/>
    <w:rsid w:val="004D79C3"/>
    <w:rsid w:val="004D7A87"/>
    <w:rsid w:val="004E1E1E"/>
    <w:rsid w:val="004E390F"/>
    <w:rsid w:val="004E3F6C"/>
    <w:rsid w:val="004E474B"/>
    <w:rsid w:val="004E618D"/>
    <w:rsid w:val="004F1E85"/>
    <w:rsid w:val="004F2519"/>
    <w:rsid w:val="004F5BE7"/>
    <w:rsid w:val="004F68FF"/>
    <w:rsid w:val="004F7B47"/>
    <w:rsid w:val="00502A54"/>
    <w:rsid w:val="00513D36"/>
    <w:rsid w:val="0051459C"/>
    <w:rsid w:val="005175E7"/>
    <w:rsid w:val="00521520"/>
    <w:rsid w:val="00523CEC"/>
    <w:rsid w:val="0052439A"/>
    <w:rsid w:val="00526031"/>
    <w:rsid w:val="00526832"/>
    <w:rsid w:val="0052729C"/>
    <w:rsid w:val="005314F1"/>
    <w:rsid w:val="00531B85"/>
    <w:rsid w:val="005324E6"/>
    <w:rsid w:val="00537E9A"/>
    <w:rsid w:val="00540185"/>
    <w:rsid w:val="005447DF"/>
    <w:rsid w:val="00545CD0"/>
    <w:rsid w:val="00547063"/>
    <w:rsid w:val="005503C2"/>
    <w:rsid w:val="005568C0"/>
    <w:rsid w:val="0056241D"/>
    <w:rsid w:val="00562E96"/>
    <w:rsid w:val="005639F9"/>
    <w:rsid w:val="00563B12"/>
    <w:rsid w:val="00566178"/>
    <w:rsid w:val="005669AA"/>
    <w:rsid w:val="00570E15"/>
    <w:rsid w:val="005734D7"/>
    <w:rsid w:val="00574550"/>
    <w:rsid w:val="00574826"/>
    <w:rsid w:val="00576BA6"/>
    <w:rsid w:val="00577C65"/>
    <w:rsid w:val="005812E1"/>
    <w:rsid w:val="00585A74"/>
    <w:rsid w:val="00590B84"/>
    <w:rsid w:val="00591414"/>
    <w:rsid w:val="005952E5"/>
    <w:rsid w:val="00595661"/>
    <w:rsid w:val="00595BFE"/>
    <w:rsid w:val="005A2EBF"/>
    <w:rsid w:val="005A3341"/>
    <w:rsid w:val="005A383C"/>
    <w:rsid w:val="005A3E0B"/>
    <w:rsid w:val="005A4632"/>
    <w:rsid w:val="005A72E4"/>
    <w:rsid w:val="005B0B89"/>
    <w:rsid w:val="005B35DF"/>
    <w:rsid w:val="005B43C1"/>
    <w:rsid w:val="005B6D23"/>
    <w:rsid w:val="005B6E35"/>
    <w:rsid w:val="005B747F"/>
    <w:rsid w:val="005B75E7"/>
    <w:rsid w:val="005C1224"/>
    <w:rsid w:val="005C2BDE"/>
    <w:rsid w:val="005C40FA"/>
    <w:rsid w:val="005C5D5E"/>
    <w:rsid w:val="005D0C37"/>
    <w:rsid w:val="005D27D9"/>
    <w:rsid w:val="005D2ECA"/>
    <w:rsid w:val="005D660A"/>
    <w:rsid w:val="005D6681"/>
    <w:rsid w:val="005D7DAF"/>
    <w:rsid w:val="005E162C"/>
    <w:rsid w:val="005E26C2"/>
    <w:rsid w:val="005E43B4"/>
    <w:rsid w:val="005F2A35"/>
    <w:rsid w:val="005F37B9"/>
    <w:rsid w:val="005F3901"/>
    <w:rsid w:val="005F3C2E"/>
    <w:rsid w:val="005F497B"/>
    <w:rsid w:val="005F4AEB"/>
    <w:rsid w:val="005F507D"/>
    <w:rsid w:val="005F5304"/>
    <w:rsid w:val="005F58E9"/>
    <w:rsid w:val="005F5F78"/>
    <w:rsid w:val="00601234"/>
    <w:rsid w:val="00603C93"/>
    <w:rsid w:val="00604531"/>
    <w:rsid w:val="00605576"/>
    <w:rsid w:val="0060730D"/>
    <w:rsid w:val="006073C9"/>
    <w:rsid w:val="00610988"/>
    <w:rsid w:val="00610F01"/>
    <w:rsid w:val="00611560"/>
    <w:rsid w:val="006131D1"/>
    <w:rsid w:val="00613BC9"/>
    <w:rsid w:val="00620DFC"/>
    <w:rsid w:val="00624D90"/>
    <w:rsid w:val="00626654"/>
    <w:rsid w:val="00626C30"/>
    <w:rsid w:val="00627176"/>
    <w:rsid w:val="00627EBC"/>
    <w:rsid w:val="00631A75"/>
    <w:rsid w:val="00635492"/>
    <w:rsid w:val="00637158"/>
    <w:rsid w:val="00637B13"/>
    <w:rsid w:val="00637B57"/>
    <w:rsid w:val="00640C26"/>
    <w:rsid w:val="00643AF2"/>
    <w:rsid w:val="00643D26"/>
    <w:rsid w:val="00645089"/>
    <w:rsid w:val="00645869"/>
    <w:rsid w:val="00646405"/>
    <w:rsid w:val="00647288"/>
    <w:rsid w:val="0065146B"/>
    <w:rsid w:val="006518B2"/>
    <w:rsid w:val="00652B2D"/>
    <w:rsid w:val="0065717A"/>
    <w:rsid w:val="00660F44"/>
    <w:rsid w:val="006620E0"/>
    <w:rsid w:val="00662D65"/>
    <w:rsid w:val="006638BB"/>
    <w:rsid w:val="0066670A"/>
    <w:rsid w:val="006668C1"/>
    <w:rsid w:val="006675D9"/>
    <w:rsid w:val="00670F34"/>
    <w:rsid w:val="00674224"/>
    <w:rsid w:val="0067491B"/>
    <w:rsid w:val="006757B8"/>
    <w:rsid w:val="0067735A"/>
    <w:rsid w:val="006820D2"/>
    <w:rsid w:val="006824B4"/>
    <w:rsid w:val="00683F10"/>
    <w:rsid w:val="00683F41"/>
    <w:rsid w:val="00685EEE"/>
    <w:rsid w:val="00691911"/>
    <w:rsid w:val="00693261"/>
    <w:rsid w:val="00697834"/>
    <w:rsid w:val="00697BF5"/>
    <w:rsid w:val="006A413D"/>
    <w:rsid w:val="006A4D8E"/>
    <w:rsid w:val="006B029B"/>
    <w:rsid w:val="006B0964"/>
    <w:rsid w:val="006B10C2"/>
    <w:rsid w:val="006B10F0"/>
    <w:rsid w:val="006B3C2F"/>
    <w:rsid w:val="006B6C80"/>
    <w:rsid w:val="006B77E3"/>
    <w:rsid w:val="006C16AE"/>
    <w:rsid w:val="006C52B2"/>
    <w:rsid w:val="006C68AE"/>
    <w:rsid w:val="006C7CED"/>
    <w:rsid w:val="006D1228"/>
    <w:rsid w:val="006D4BEA"/>
    <w:rsid w:val="006E0C41"/>
    <w:rsid w:val="006E1070"/>
    <w:rsid w:val="006E5560"/>
    <w:rsid w:val="006E7E62"/>
    <w:rsid w:val="006F03A9"/>
    <w:rsid w:val="006F051C"/>
    <w:rsid w:val="006F5491"/>
    <w:rsid w:val="006F6103"/>
    <w:rsid w:val="006F7B6A"/>
    <w:rsid w:val="007000F0"/>
    <w:rsid w:val="0070142B"/>
    <w:rsid w:val="00702FF4"/>
    <w:rsid w:val="0071012A"/>
    <w:rsid w:val="00713FDD"/>
    <w:rsid w:val="00715CF8"/>
    <w:rsid w:val="00717AAB"/>
    <w:rsid w:val="00723CD7"/>
    <w:rsid w:val="007242B0"/>
    <w:rsid w:val="00726EEF"/>
    <w:rsid w:val="00733AC6"/>
    <w:rsid w:val="007356B9"/>
    <w:rsid w:val="007379A8"/>
    <w:rsid w:val="00737FEE"/>
    <w:rsid w:val="007407FB"/>
    <w:rsid w:val="00743297"/>
    <w:rsid w:val="0074351E"/>
    <w:rsid w:val="00745330"/>
    <w:rsid w:val="007471E2"/>
    <w:rsid w:val="00751082"/>
    <w:rsid w:val="00753743"/>
    <w:rsid w:val="007552AE"/>
    <w:rsid w:val="00757EC6"/>
    <w:rsid w:val="00761DBB"/>
    <w:rsid w:val="00762149"/>
    <w:rsid w:val="00763EF5"/>
    <w:rsid w:val="0076628F"/>
    <w:rsid w:val="00772667"/>
    <w:rsid w:val="0077288C"/>
    <w:rsid w:val="00774384"/>
    <w:rsid w:val="007757DE"/>
    <w:rsid w:val="00777043"/>
    <w:rsid w:val="00782449"/>
    <w:rsid w:val="00786F6D"/>
    <w:rsid w:val="00787F58"/>
    <w:rsid w:val="00790768"/>
    <w:rsid w:val="00790DFD"/>
    <w:rsid w:val="00791C65"/>
    <w:rsid w:val="0079310C"/>
    <w:rsid w:val="007950D9"/>
    <w:rsid w:val="00795EE8"/>
    <w:rsid w:val="00795EEA"/>
    <w:rsid w:val="007A7BD6"/>
    <w:rsid w:val="007B1922"/>
    <w:rsid w:val="007B6A3F"/>
    <w:rsid w:val="007C5D7D"/>
    <w:rsid w:val="007C6493"/>
    <w:rsid w:val="007C6CBF"/>
    <w:rsid w:val="007D1428"/>
    <w:rsid w:val="007D2FB0"/>
    <w:rsid w:val="007D3833"/>
    <w:rsid w:val="007E1D57"/>
    <w:rsid w:val="007E52FB"/>
    <w:rsid w:val="007E5863"/>
    <w:rsid w:val="007E7150"/>
    <w:rsid w:val="007E73CC"/>
    <w:rsid w:val="007E77E1"/>
    <w:rsid w:val="007F6F78"/>
    <w:rsid w:val="00800A45"/>
    <w:rsid w:val="00800E62"/>
    <w:rsid w:val="00803ECB"/>
    <w:rsid w:val="00806084"/>
    <w:rsid w:val="00806702"/>
    <w:rsid w:val="00820DC5"/>
    <w:rsid w:val="00821A79"/>
    <w:rsid w:val="00822742"/>
    <w:rsid w:val="00823B58"/>
    <w:rsid w:val="0082652C"/>
    <w:rsid w:val="008266AA"/>
    <w:rsid w:val="00826CA5"/>
    <w:rsid w:val="008271D1"/>
    <w:rsid w:val="00827CE7"/>
    <w:rsid w:val="00830883"/>
    <w:rsid w:val="0083097B"/>
    <w:rsid w:val="0083383B"/>
    <w:rsid w:val="0083417B"/>
    <w:rsid w:val="00834510"/>
    <w:rsid w:val="00841EBB"/>
    <w:rsid w:val="00844CD0"/>
    <w:rsid w:val="00845575"/>
    <w:rsid w:val="008466AD"/>
    <w:rsid w:val="008476AE"/>
    <w:rsid w:val="00847A87"/>
    <w:rsid w:val="0085005E"/>
    <w:rsid w:val="00854A24"/>
    <w:rsid w:val="008578AD"/>
    <w:rsid w:val="00862F81"/>
    <w:rsid w:val="008639D3"/>
    <w:rsid w:val="00864D7D"/>
    <w:rsid w:val="008668B4"/>
    <w:rsid w:val="008713DF"/>
    <w:rsid w:val="008714B7"/>
    <w:rsid w:val="00874936"/>
    <w:rsid w:val="00875589"/>
    <w:rsid w:val="00875EDC"/>
    <w:rsid w:val="0088305E"/>
    <w:rsid w:val="00885C2B"/>
    <w:rsid w:val="00885C42"/>
    <w:rsid w:val="008860DF"/>
    <w:rsid w:val="00886421"/>
    <w:rsid w:val="008866E6"/>
    <w:rsid w:val="00892137"/>
    <w:rsid w:val="00892C8E"/>
    <w:rsid w:val="008934C7"/>
    <w:rsid w:val="00893F54"/>
    <w:rsid w:val="00894537"/>
    <w:rsid w:val="008959AF"/>
    <w:rsid w:val="00895BDD"/>
    <w:rsid w:val="008A3A9B"/>
    <w:rsid w:val="008A4406"/>
    <w:rsid w:val="008A6BB8"/>
    <w:rsid w:val="008A6D2B"/>
    <w:rsid w:val="008B0F80"/>
    <w:rsid w:val="008B1D1B"/>
    <w:rsid w:val="008B1D87"/>
    <w:rsid w:val="008B7123"/>
    <w:rsid w:val="008B74E6"/>
    <w:rsid w:val="008C01D8"/>
    <w:rsid w:val="008C04CC"/>
    <w:rsid w:val="008C16E9"/>
    <w:rsid w:val="008C2BB3"/>
    <w:rsid w:val="008C325B"/>
    <w:rsid w:val="008C344A"/>
    <w:rsid w:val="008C4958"/>
    <w:rsid w:val="008D08A3"/>
    <w:rsid w:val="008D092B"/>
    <w:rsid w:val="008D1475"/>
    <w:rsid w:val="008D222E"/>
    <w:rsid w:val="008D2846"/>
    <w:rsid w:val="008D5895"/>
    <w:rsid w:val="008D5F70"/>
    <w:rsid w:val="008E31FE"/>
    <w:rsid w:val="008E3E55"/>
    <w:rsid w:val="008E4D64"/>
    <w:rsid w:val="008E5F44"/>
    <w:rsid w:val="008F05DA"/>
    <w:rsid w:val="008F31FA"/>
    <w:rsid w:val="008F7880"/>
    <w:rsid w:val="008F7FA4"/>
    <w:rsid w:val="0090276C"/>
    <w:rsid w:val="009056DB"/>
    <w:rsid w:val="0090687F"/>
    <w:rsid w:val="009114B1"/>
    <w:rsid w:val="00912141"/>
    <w:rsid w:val="00917DC9"/>
    <w:rsid w:val="0092141B"/>
    <w:rsid w:val="00921917"/>
    <w:rsid w:val="00921D14"/>
    <w:rsid w:val="009222F3"/>
    <w:rsid w:val="009232AC"/>
    <w:rsid w:val="00925F8F"/>
    <w:rsid w:val="00926892"/>
    <w:rsid w:val="00927883"/>
    <w:rsid w:val="00930C1A"/>
    <w:rsid w:val="00931305"/>
    <w:rsid w:val="0093197C"/>
    <w:rsid w:val="00931B6C"/>
    <w:rsid w:val="009361D9"/>
    <w:rsid w:val="00942C87"/>
    <w:rsid w:val="0094493D"/>
    <w:rsid w:val="009464C5"/>
    <w:rsid w:val="00946883"/>
    <w:rsid w:val="00952606"/>
    <w:rsid w:val="00954A58"/>
    <w:rsid w:val="00956BFF"/>
    <w:rsid w:val="00957D69"/>
    <w:rsid w:val="00960C57"/>
    <w:rsid w:val="00961C43"/>
    <w:rsid w:val="00963C8B"/>
    <w:rsid w:val="0096756B"/>
    <w:rsid w:val="00970F16"/>
    <w:rsid w:val="009713CF"/>
    <w:rsid w:val="009718BA"/>
    <w:rsid w:val="0097339C"/>
    <w:rsid w:val="00974992"/>
    <w:rsid w:val="0097697C"/>
    <w:rsid w:val="009807E0"/>
    <w:rsid w:val="00981170"/>
    <w:rsid w:val="00982631"/>
    <w:rsid w:val="00985A30"/>
    <w:rsid w:val="009926AF"/>
    <w:rsid w:val="00996BDA"/>
    <w:rsid w:val="00997F9C"/>
    <w:rsid w:val="009A2282"/>
    <w:rsid w:val="009A2CF7"/>
    <w:rsid w:val="009A3575"/>
    <w:rsid w:val="009A36B2"/>
    <w:rsid w:val="009A6840"/>
    <w:rsid w:val="009B0BDC"/>
    <w:rsid w:val="009B2DF2"/>
    <w:rsid w:val="009B5472"/>
    <w:rsid w:val="009B6D1C"/>
    <w:rsid w:val="009B6F15"/>
    <w:rsid w:val="009C0A77"/>
    <w:rsid w:val="009C1252"/>
    <w:rsid w:val="009C3A43"/>
    <w:rsid w:val="009C4B8C"/>
    <w:rsid w:val="009C7306"/>
    <w:rsid w:val="009D14CB"/>
    <w:rsid w:val="009D203D"/>
    <w:rsid w:val="009D2980"/>
    <w:rsid w:val="009D3025"/>
    <w:rsid w:val="009D49D8"/>
    <w:rsid w:val="009D56B7"/>
    <w:rsid w:val="009D5E02"/>
    <w:rsid w:val="009D6970"/>
    <w:rsid w:val="009D7E92"/>
    <w:rsid w:val="009E0F62"/>
    <w:rsid w:val="009E1A66"/>
    <w:rsid w:val="009E1C47"/>
    <w:rsid w:val="009E6DBC"/>
    <w:rsid w:val="009E7B8B"/>
    <w:rsid w:val="009F0CD2"/>
    <w:rsid w:val="009F1B98"/>
    <w:rsid w:val="009F1E36"/>
    <w:rsid w:val="009F325B"/>
    <w:rsid w:val="009F4416"/>
    <w:rsid w:val="009F4C63"/>
    <w:rsid w:val="009F6C97"/>
    <w:rsid w:val="00A00099"/>
    <w:rsid w:val="00A0352E"/>
    <w:rsid w:val="00A03CC5"/>
    <w:rsid w:val="00A06BB9"/>
    <w:rsid w:val="00A06C99"/>
    <w:rsid w:val="00A072D2"/>
    <w:rsid w:val="00A073D3"/>
    <w:rsid w:val="00A13005"/>
    <w:rsid w:val="00A136A2"/>
    <w:rsid w:val="00A14590"/>
    <w:rsid w:val="00A145F7"/>
    <w:rsid w:val="00A16F14"/>
    <w:rsid w:val="00A17639"/>
    <w:rsid w:val="00A21819"/>
    <w:rsid w:val="00A219DC"/>
    <w:rsid w:val="00A2430E"/>
    <w:rsid w:val="00A247CE"/>
    <w:rsid w:val="00A2729F"/>
    <w:rsid w:val="00A30C95"/>
    <w:rsid w:val="00A312E8"/>
    <w:rsid w:val="00A31419"/>
    <w:rsid w:val="00A31F2E"/>
    <w:rsid w:val="00A3286A"/>
    <w:rsid w:val="00A33328"/>
    <w:rsid w:val="00A36C71"/>
    <w:rsid w:val="00A40130"/>
    <w:rsid w:val="00A418A3"/>
    <w:rsid w:val="00A41ACB"/>
    <w:rsid w:val="00A44CCB"/>
    <w:rsid w:val="00A45BE0"/>
    <w:rsid w:val="00A46619"/>
    <w:rsid w:val="00A5179B"/>
    <w:rsid w:val="00A52493"/>
    <w:rsid w:val="00A52FDA"/>
    <w:rsid w:val="00A53CBE"/>
    <w:rsid w:val="00A5460E"/>
    <w:rsid w:val="00A56524"/>
    <w:rsid w:val="00A60067"/>
    <w:rsid w:val="00A61D0B"/>
    <w:rsid w:val="00A62166"/>
    <w:rsid w:val="00A63590"/>
    <w:rsid w:val="00A64F52"/>
    <w:rsid w:val="00A65030"/>
    <w:rsid w:val="00A66B54"/>
    <w:rsid w:val="00A66BCA"/>
    <w:rsid w:val="00A66E4C"/>
    <w:rsid w:val="00A6726C"/>
    <w:rsid w:val="00A8011E"/>
    <w:rsid w:val="00A81687"/>
    <w:rsid w:val="00A82DF9"/>
    <w:rsid w:val="00A85D94"/>
    <w:rsid w:val="00A86AB9"/>
    <w:rsid w:val="00A86E9F"/>
    <w:rsid w:val="00A87FDD"/>
    <w:rsid w:val="00A90AC9"/>
    <w:rsid w:val="00A92CC2"/>
    <w:rsid w:val="00A93073"/>
    <w:rsid w:val="00A94BA9"/>
    <w:rsid w:val="00A9543F"/>
    <w:rsid w:val="00A9706C"/>
    <w:rsid w:val="00AA0610"/>
    <w:rsid w:val="00AA0C3B"/>
    <w:rsid w:val="00AA1F99"/>
    <w:rsid w:val="00AA3D73"/>
    <w:rsid w:val="00AA614F"/>
    <w:rsid w:val="00AA77EA"/>
    <w:rsid w:val="00AB039D"/>
    <w:rsid w:val="00AB16B6"/>
    <w:rsid w:val="00AB1CBD"/>
    <w:rsid w:val="00AB3734"/>
    <w:rsid w:val="00AB4932"/>
    <w:rsid w:val="00AC21D2"/>
    <w:rsid w:val="00AC49D0"/>
    <w:rsid w:val="00AC56E7"/>
    <w:rsid w:val="00AC7885"/>
    <w:rsid w:val="00AD1E7B"/>
    <w:rsid w:val="00AD3FB9"/>
    <w:rsid w:val="00AD6414"/>
    <w:rsid w:val="00AD7644"/>
    <w:rsid w:val="00AD7ACA"/>
    <w:rsid w:val="00AE2F4A"/>
    <w:rsid w:val="00AE4C0E"/>
    <w:rsid w:val="00AE4E14"/>
    <w:rsid w:val="00AE52B2"/>
    <w:rsid w:val="00AE6003"/>
    <w:rsid w:val="00AE7184"/>
    <w:rsid w:val="00AF1F2D"/>
    <w:rsid w:val="00AF2BFF"/>
    <w:rsid w:val="00AF4FA1"/>
    <w:rsid w:val="00AF657F"/>
    <w:rsid w:val="00AF7494"/>
    <w:rsid w:val="00AF7713"/>
    <w:rsid w:val="00B00D24"/>
    <w:rsid w:val="00B011AD"/>
    <w:rsid w:val="00B04D34"/>
    <w:rsid w:val="00B10615"/>
    <w:rsid w:val="00B123B6"/>
    <w:rsid w:val="00B140C5"/>
    <w:rsid w:val="00B17273"/>
    <w:rsid w:val="00B22058"/>
    <w:rsid w:val="00B225C9"/>
    <w:rsid w:val="00B22759"/>
    <w:rsid w:val="00B24F0F"/>
    <w:rsid w:val="00B264DB"/>
    <w:rsid w:val="00B27ABC"/>
    <w:rsid w:val="00B32BF1"/>
    <w:rsid w:val="00B34B8D"/>
    <w:rsid w:val="00B35E06"/>
    <w:rsid w:val="00B37067"/>
    <w:rsid w:val="00B4011A"/>
    <w:rsid w:val="00B40FC4"/>
    <w:rsid w:val="00B4317C"/>
    <w:rsid w:val="00B45E50"/>
    <w:rsid w:val="00B461E8"/>
    <w:rsid w:val="00B5010E"/>
    <w:rsid w:val="00B51267"/>
    <w:rsid w:val="00B51322"/>
    <w:rsid w:val="00B5208A"/>
    <w:rsid w:val="00B62761"/>
    <w:rsid w:val="00B62EA5"/>
    <w:rsid w:val="00B642E9"/>
    <w:rsid w:val="00B64B68"/>
    <w:rsid w:val="00B72449"/>
    <w:rsid w:val="00B72833"/>
    <w:rsid w:val="00B749B5"/>
    <w:rsid w:val="00B74AB1"/>
    <w:rsid w:val="00B7613C"/>
    <w:rsid w:val="00B76F86"/>
    <w:rsid w:val="00B81F41"/>
    <w:rsid w:val="00B8434E"/>
    <w:rsid w:val="00B8576E"/>
    <w:rsid w:val="00B86945"/>
    <w:rsid w:val="00B93D64"/>
    <w:rsid w:val="00B95613"/>
    <w:rsid w:val="00BA0DB0"/>
    <w:rsid w:val="00BA0DD2"/>
    <w:rsid w:val="00BA314F"/>
    <w:rsid w:val="00BA3E9A"/>
    <w:rsid w:val="00BA724D"/>
    <w:rsid w:val="00BB54C0"/>
    <w:rsid w:val="00BC7274"/>
    <w:rsid w:val="00BC7E09"/>
    <w:rsid w:val="00BC7E32"/>
    <w:rsid w:val="00BD0007"/>
    <w:rsid w:val="00BD379D"/>
    <w:rsid w:val="00BD490E"/>
    <w:rsid w:val="00BD4AFA"/>
    <w:rsid w:val="00BD66D5"/>
    <w:rsid w:val="00BD73CD"/>
    <w:rsid w:val="00BE03C9"/>
    <w:rsid w:val="00BE2CAD"/>
    <w:rsid w:val="00BE3161"/>
    <w:rsid w:val="00BE48DA"/>
    <w:rsid w:val="00BE5008"/>
    <w:rsid w:val="00BE5E86"/>
    <w:rsid w:val="00BE74B5"/>
    <w:rsid w:val="00BF0191"/>
    <w:rsid w:val="00BF049B"/>
    <w:rsid w:val="00BF0A37"/>
    <w:rsid w:val="00BF0A5F"/>
    <w:rsid w:val="00BF0EF3"/>
    <w:rsid w:val="00BF3387"/>
    <w:rsid w:val="00BF50B8"/>
    <w:rsid w:val="00BF6335"/>
    <w:rsid w:val="00BF7806"/>
    <w:rsid w:val="00C029EE"/>
    <w:rsid w:val="00C03158"/>
    <w:rsid w:val="00C03285"/>
    <w:rsid w:val="00C04565"/>
    <w:rsid w:val="00C0470D"/>
    <w:rsid w:val="00C06238"/>
    <w:rsid w:val="00C103AE"/>
    <w:rsid w:val="00C10E20"/>
    <w:rsid w:val="00C111FF"/>
    <w:rsid w:val="00C13892"/>
    <w:rsid w:val="00C1450A"/>
    <w:rsid w:val="00C166DD"/>
    <w:rsid w:val="00C17E3C"/>
    <w:rsid w:val="00C2215D"/>
    <w:rsid w:val="00C22397"/>
    <w:rsid w:val="00C24A15"/>
    <w:rsid w:val="00C24A36"/>
    <w:rsid w:val="00C3064A"/>
    <w:rsid w:val="00C306DE"/>
    <w:rsid w:val="00C3149F"/>
    <w:rsid w:val="00C3231A"/>
    <w:rsid w:val="00C34014"/>
    <w:rsid w:val="00C340A3"/>
    <w:rsid w:val="00C34D97"/>
    <w:rsid w:val="00C34F16"/>
    <w:rsid w:val="00C36289"/>
    <w:rsid w:val="00C40178"/>
    <w:rsid w:val="00C401E5"/>
    <w:rsid w:val="00C40EA0"/>
    <w:rsid w:val="00C4141D"/>
    <w:rsid w:val="00C422C7"/>
    <w:rsid w:val="00C432C1"/>
    <w:rsid w:val="00C471E2"/>
    <w:rsid w:val="00C544BB"/>
    <w:rsid w:val="00C559F9"/>
    <w:rsid w:val="00C62EE9"/>
    <w:rsid w:val="00C66D04"/>
    <w:rsid w:val="00C674A7"/>
    <w:rsid w:val="00C71136"/>
    <w:rsid w:val="00C72B90"/>
    <w:rsid w:val="00C738B3"/>
    <w:rsid w:val="00C76F0A"/>
    <w:rsid w:val="00C8489F"/>
    <w:rsid w:val="00C85D73"/>
    <w:rsid w:val="00C86070"/>
    <w:rsid w:val="00C87612"/>
    <w:rsid w:val="00C93193"/>
    <w:rsid w:val="00C9396B"/>
    <w:rsid w:val="00C94360"/>
    <w:rsid w:val="00C94CC7"/>
    <w:rsid w:val="00C956FE"/>
    <w:rsid w:val="00C96044"/>
    <w:rsid w:val="00C961B2"/>
    <w:rsid w:val="00CA360F"/>
    <w:rsid w:val="00CA61E0"/>
    <w:rsid w:val="00CB092D"/>
    <w:rsid w:val="00CB1984"/>
    <w:rsid w:val="00CB35C1"/>
    <w:rsid w:val="00CB3BD3"/>
    <w:rsid w:val="00CB3DDC"/>
    <w:rsid w:val="00CC020D"/>
    <w:rsid w:val="00CC1452"/>
    <w:rsid w:val="00CC151F"/>
    <w:rsid w:val="00CC2D73"/>
    <w:rsid w:val="00CC31F3"/>
    <w:rsid w:val="00CC5154"/>
    <w:rsid w:val="00CC63AE"/>
    <w:rsid w:val="00CD04B7"/>
    <w:rsid w:val="00CD0883"/>
    <w:rsid w:val="00CD4185"/>
    <w:rsid w:val="00CD4ED6"/>
    <w:rsid w:val="00CE023F"/>
    <w:rsid w:val="00CE0A63"/>
    <w:rsid w:val="00CE1A21"/>
    <w:rsid w:val="00CE28C3"/>
    <w:rsid w:val="00CE3410"/>
    <w:rsid w:val="00CF0EDA"/>
    <w:rsid w:val="00CF0FED"/>
    <w:rsid w:val="00CF6077"/>
    <w:rsid w:val="00CF6E99"/>
    <w:rsid w:val="00D038AA"/>
    <w:rsid w:val="00D06EAB"/>
    <w:rsid w:val="00D10CEE"/>
    <w:rsid w:val="00D10D99"/>
    <w:rsid w:val="00D12193"/>
    <w:rsid w:val="00D21F1E"/>
    <w:rsid w:val="00D223E2"/>
    <w:rsid w:val="00D22415"/>
    <w:rsid w:val="00D26010"/>
    <w:rsid w:val="00D30990"/>
    <w:rsid w:val="00D322BB"/>
    <w:rsid w:val="00D331D5"/>
    <w:rsid w:val="00D332D5"/>
    <w:rsid w:val="00D34A3E"/>
    <w:rsid w:val="00D353C5"/>
    <w:rsid w:val="00D42359"/>
    <w:rsid w:val="00D43D9D"/>
    <w:rsid w:val="00D44F38"/>
    <w:rsid w:val="00D4513E"/>
    <w:rsid w:val="00D4611E"/>
    <w:rsid w:val="00D46AAA"/>
    <w:rsid w:val="00D53526"/>
    <w:rsid w:val="00D548C3"/>
    <w:rsid w:val="00D560D0"/>
    <w:rsid w:val="00D56463"/>
    <w:rsid w:val="00D56DF9"/>
    <w:rsid w:val="00D60CF8"/>
    <w:rsid w:val="00D6161B"/>
    <w:rsid w:val="00D63F8D"/>
    <w:rsid w:val="00D65FD7"/>
    <w:rsid w:val="00D706E8"/>
    <w:rsid w:val="00D74F2D"/>
    <w:rsid w:val="00D75B9A"/>
    <w:rsid w:val="00D76DC4"/>
    <w:rsid w:val="00D81828"/>
    <w:rsid w:val="00D83181"/>
    <w:rsid w:val="00D84B0C"/>
    <w:rsid w:val="00D84D35"/>
    <w:rsid w:val="00D878B9"/>
    <w:rsid w:val="00D912F0"/>
    <w:rsid w:val="00D920BC"/>
    <w:rsid w:val="00D94CA9"/>
    <w:rsid w:val="00D94D02"/>
    <w:rsid w:val="00D95278"/>
    <w:rsid w:val="00DA16EA"/>
    <w:rsid w:val="00DA4BAB"/>
    <w:rsid w:val="00DA508F"/>
    <w:rsid w:val="00DA5B18"/>
    <w:rsid w:val="00DA71B1"/>
    <w:rsid w:val="00DA7D19"/>
    <w:rsid w:val="00DB1F55"/>
    <w:rsid w:val="00DB7D74"/>
    <w:rsid w:val="00DD02A4"/>
    <w:rsid w:val="00DD2FC5"/>
    <w:rsid w:val="00DD721A"/>
    <w:rsid w:val="00DE6F23"/>
    <w:rsid w:val="00DE7DE9"/>
    <w:rsid w:val="00DF3980"/>
    <w:rsid w:val="00DF3DF9"/>
    <w:rsid w:val="00DF3FFB"/>
    <w:rsid w:val="00E06F89"/>
    <w:rsid w:val="00E07FB7"/>
    <w:rsid w:val="00E10C49"/>
    <w:rsid w:val="00E1227D"/>
    <w:rsid w:val="00E15CA4"/>
    <w:rsid w:val="00E17A89"/>
    <w:rsid w:val="00E23491"/>
    <w:rsid w:val="00E24ABD"/>
    <w:rsid w:val="00E26F34"/>
    <w:rsid w:val="00E2752E"/>
    <w:rsid w:val="00E27D6E"/>
    <w:rsid w:val="00E323C7"/>
    <w:rsid w:val="00E32DDF"/>
    <w:rsid w:val="00E34AAA"/>
    <w:rsid w:val="00E40048"/>
    <w:rsid w:val="00E42400"/>
    <w:rsid w:val="00E4272D"/>
    <w:rsid w:val="00E46102"/>
    <w:rsid w:val="00E46204"/>
    <w:rsid w:val="00E471FD"/>
    <w:rsid w:val="00E54064"/>
    <w:rsid w:val="00E54991"/>
    <w:rsid w:val="00E549D1"/>
    <w:rsid w:val="00E5602C"/>
    <w:rsid w:val="00E57CC9"/>
    <w:rsid w:val="00E61E50"/>
    <w:rsid w:val="00E6701B"/>
    <w:rsid w:val="00E67741"/>
    <w:rsid w:val="00E74304"/>
    <w:rsid w:val="00E77721"/>
    <w:rsid w:val="00E822C6"/>
    <w:rsid w:val="00E825E4"/>
    <w:rsid w:val="00E85A27"/>
    <w:rsid w:val="00E85B8E"/>
    <w:rsid w:val="00E860C6"/>
    <w:rsid w:val="00E90F15"/>
    <w:rsid w:val="00E918D4"/>
    <w:rsid w:val="00E92A06"/>
    <w:rsid w:val="00E93B75"/>
    <w:rsid w:val="00E95FA6"/>
    <w:rsid w:val="00EA17B9"/>
    <w:rsid w:val="00EA1B69"/>
    <w:rsid w:val="00EA253C"/>
    <w:rsid w:val="00EA355C"/>
    <w:rsid w:val="00EA3A96"/>
    <w:rsid w:val="00EA4F7E"/>
    <w:rsid w:val="00EA6BDD"/>
    <w:rsid w:val="00EB0062"/>
    <w:rsid w:val="00EB1D31"/>
    <w:rsid w:val="00EB3C36"/>
    <w:rsid w:val="00EB60BF"/>
    <w:rsid w:val="00EB63AB"/>
    <w:rsid w:val="00EC0CDD"/>
    <w:rsid w:val="00EC1B0F"/>
    <w:rsid w:val="00EC5291"/>
    <w:rsid w:val="00EC6B00"/>
    <w:rsid w:val="00EC73E3"/>
    <w:rsid w:val="00ED0028"/>
    <w:rsid w:val="00ED1756"/>
    <w:rsid w:val="00ED1B6A"/>
    <w:rsid w:val="00ED24EF"/>
    <w:rsid w:val="00ED34BA"/>
    <w:rsid w:val="00ED6399"/>
    <w:rsid w:val="00EE06DD"/>
    <w:rsid w:val="00EE0CD9"/>
    <w:rsid w:val="00EE21DE"/>
    <w:rsid w:val="00EE2854"/>
    <w:rsid w:val="00EF0EE8"/>
    <w:rsid w:val="00EF2B97"/>
    <w:rsid w:val="00EF3718"/>
    <w:rsid w:val="00EF3DD6"/>
    <w:rsid w:val="00EF4E66"/>
    <w:rsid w:val="00EF5DBC"/>
    <w:rsid w:val="00F02233"/>
    <w:rsid w:val="00F034BF"/>
    <w:rsid w:val="00F05408"/>
    <w:rsid w:val="00F06076"/>
    <w:rsid w:val="00F10614"/>
    <w:rsid w:val="00F10960"/>
    <w:rsid w:val="00F15556"/>
    <w:rsid w:val="00F156F4"/>
    <w:rsid w:val="00F1776F"/>
    <w:rsid w:val="00F179C5"/>
    <w:rsid w:val="00F207D5"/>
    <w:rsid w:val="00F20DFF"/>
    <w:rsid w:val="00F221D5"/>
    <w:rsid w:val="00F224DE"/>
    <w:rsid w:val="00F23755"/>
    <w:rsid w:val="00F27BDD"/>
    <w:rsid w:val="00F30C26"/>
    <w:rsid w:val="00F30E46"/>
    <w:rsid w:val="00F338B5"/>
    <w:rsid w:val="00F3665B"/>
    <w:rsid w:val="00F36AB1"/>
    <w:rsid w:val="00F40A45"/>
    <w:rsid w:val="00F40D7E"/>
    <w:rsid w:val="00F41CFC"/>
    <w:rsid w:val="00F452C9"/>
    <w:rsid w:val="00F46CE2"/>
    <w:rsid w:val="00F4761B"/>
    <w:rsid w:val="00F47895"/>
    <w:rsid w:val="00F5083E"/>
    <w:rsid w:val="00F527E2"/>
    <w:rsid w:val="00F55B9E"/>
    <w:rsid w:val="00F61F6A"/>
    <w:rsid w:val="00F632CB"/>
    <w:rsid w:val="00F676F0"/>
    <w:rsid w:val="00F67D67"/>
    <w:rsid w:val="00F70B2A"/>
    <w:rsid w:val="00F73EC9"/>
    <w:rsid w:val="00F75857"/>
    <w:rsid w:val="00F76160"/>
    <w:rsid w:val="00F77372"/>
    <w:rsid w:val="00F77B58"/>
    <w:rsid w:val="00F824DD"/>
    <w:rsid w:val="00F84988"/>
    <w:rsid w:val="00F84E3B"/>
    <w:rsid w:val="00F856BC"/>
    <w:rsid w:val="00F874AB"/>
    <w:rsid w:val="00F9713B"/>
    <w:rsid w:val="00FA1E1E"/>
    <w:rsid w:val="00FA2428"/>
    <w:rsid w:val="00FA2E22"/>
    <w:rsid w:val="00FA50EA"/>
    <w:rsid w:val="00FA5114"/>
    <w:rsid w:val="00FB0EF1"/>
    <w:rsid w:val="00FB1DE7"/>
    <w:rsid w:val="00FB23E0"/>
    <w:rsid w:val="00FB3496"/>
    <w:rsid w:val="00FB3786"/>
    <w:rsid w:val="00FB3C7B"/>
    <w:rsid w:val="00FB3E44"/>
    <w:rsid w:val="00FB4256"/>
    <w:rsid w:val="00FB4B33"/>
    <w:rsid w:val="00FB5C96"/>
    <w:rsid w:val="00FB5EEB"/>
    <w:rsid w:val="00FC16BC"/>
    <w:rsid w:val="00FC23DC"/>
    <w:rsid w:val="00FC4C01"/>
    <w:rsid w:val="00FC5B40"/>
    <w:rsid w:val="00FC7BC7"/>
    <w:rsid w:val="00FD0844"/>
    <w:rsid w:val="00FD16BA"/>
    <w:rsid w:val="00FD1A8E"/>
    <w:rsid w:val="00FD34C7"/>
    <w:rsid w:val="00FD476A"/>
    <w:rsid w:val="00FD50C2"/>
    <w:rsid w:val="00FD6D49"/>
    <w:rsid w:val="00FE1224"/>
    <w:rsid w:val="00FE2BDB"/>
    <w:rsid w:val="00FE2F04"/>
    <w:rsid w:val="00FE3A05"/>
    <w:rsid w:val="00FF05F2"/>
    <w:rsid w:val="00FF6B67"/>
    <w:rsid w:val="00FF71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0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5863"/>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5863"/>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4323">
      <w:bodyDiv w:val="1"/>
      <w:marLeft w:val="0"/>
      <w:marRight w:val="0"/>
      <w:marTop w:val="0"/>
      <w:marBottom w:val="0"/>
      <w:divBdr>
        <w:top w:val="none" w:sz="0" w:space="0" w:color="auto"/>
        <w:left w:val="none" w:sz="0" w:space="0" w:color="auto"/>
        <w:bottom w:val="none" w:sz="0" w:space="0" w:color="auto"/>
        <w:right w:val="none" w:sz="0" w:space="0" w:color="auto"/>
      </w:divBdr>
    </w:div>
    <w:div w:id="321928131">
      <w:bodyDiv w:val="1"/>
      <w:marLeft w:val="0"/>
      <w:marRight w:val="0"/>
      <w:marTop w:val="0"/>
      <w:marBottom w:val="0"/>
      <w:divBdr>
        <w:top w:val="none" w:sz="0" w:space="0" w:color="auto"/>
        <w:left w:val="none" w:sz="0" w:space="0" w:color="auto"/>
        <w:bottom w:val="none" w:sz="0" w:space="0" w:color="auto"/>
        <w:right w:val="none" w:sz="0" w:space="0" w:color="auto"/>
      </w:divBdr>
    </w:div>
    <w:div w:id="629896605">
      <w:bodyDiv w:val="1"/>
      <w:marLeft w:val="0"/>
      <w:marRight w:val="0"/>
      <w:marTop w:val="0"/>
      <w:marBottom w:val="0"/>
      <w:divBdr>
        <w:top w:val="none" w:sz="0" w:space="0" w:color="auto"/>
        <w:left w:val="none" w:sz="0" w:space="0" w:color="auto"/>
        <w:bottom w:val="none" w:sz="0" w:space="0" w:color="auto"/>
        <w:right w:val="none" w:sz="0" w:space="0" w:color="auto"/>
      </w:divBdr>
    </w:div>
    <w:div w:id="656613006">
      <w:bodyDiv w:val="1"/>
      <w:marLeft w:val="0"/>
      <w:marRight w:val="0"/>
      <w:marTop w:val="0"/>
      <w:marBottom w:val="0"/>
      <w:divBdr>
        <w:top w:val="none" w:sz="0" w:space="0" w:color="auto"/>
        <w:left w:val="none" w:sz="0" w:space="0" w:color="auto"/>
        <w:bottom w:val="none" w:sz="0" w:space="0" w:color="auto"/>
        <w:right w:val="none" w:sz="0" w:space="0" w:color="auto"/>
      </w:divBdr>
    </w:div>
    <w:div w:id="668143032">
      <w:bodyDiv w:val="1"/>
      <w:marLeft w:val="0"/>
      <w:marRight w:val="0"/>
      <w:marTop w:val="0"/>
      <w:marBottom w:val="0"/>
      <w:divBdr>
        <w:top w:val="none" w:sz="0" w:space="0" w:color="auto"/>
        <w:left w:val="none" w:sz="0" w:space="0" w:color="auto"/>
        <w:bottom w:val="none" w:sz="0" w:space="0" w:color="auto"/>
        <w:right w:val="none" w:sz="0" w:space="0" w:color="auto"/>
      </w:divBdr>
    </w:div>
    <w:div w:id="734009702">
      <w:bodyDiv w:val="1"/>
      <w:marLeft w:val="0"/>
      <w:marRight w:val="0"/>
      <w:marTop w:val="0"/>
      <w:marBottom w:val="0"/>
      <w:divBdr>
        <w:top w:val="none" w:sz="0" w:space="0" w:color="auto"/>
        <w:left w:val="none" w:sz="0" w:space="0" w:color="auto"/>
        <w:bottom w:val="none" w:sz="0" w:space="0" w:color="auto"/>
        <w:right w:val="none" w:sz="0" w:space="0" w:color="auto"/>
      </w:divBdr>
    </w:div>
    <w:div w:id="769351241">
      <w:bodyDiv w:val="1"/>
      <w:marLeft w:val="0"/>
      <w:marRight w:val="0"/>
      <w:marTop w:val="0"/>
      <w:marBottom w:val="0"/>
      <w:divBdr>
        <w:top w:val="none" w:sz="0" w:space="0" w:color="auto"/>
        <w:left w:val="none" w:sz="0" w:space="0" w:color="auto"/>
        <w:bottom w:val="none" w:sz="0" w:space="0" w:color="auto"/>
        <w:right w:val="none" w:sz="0" w:space="0" w:color="auto"/>
      </w:divBdr>
    </w:div>
    <w:div w:id="784495495">
      <w:bodyDiv w:val="1"/>
      <w:marLeft w:val="0"/>
      <w:marRight w:val="0"/>
      <w:marTop w:val="0"/>
      <w:marBottom w:val="0"/>
      <w:divBdr>
        <w:top w:val="none" w:sz="0" w:space="0" w:color="auto"/>
        <w:left w:val="none" w:sz="0" w:space="0" w:color="auto"/>
        <w:bottom w:val="none" w:sz="0" w:space="0" w:color="auto"/>
        <w:right w:val="none" w:sz="0" w:space="0" w:color="auto"/>
      </w:divBdr>
      <w:divsChild>
        <w:div w:id="2142376303">
          <w:marLeft w:val="0"/>
          <w:marRight w:val="0"/>
          <w:marTop w:val="0"/>
          <w:marBottom w:val="0"/>
          <w:divBdr>
            <w:top w:val="none" w:sz="0" w:space="0" w:color="auto"/>
            <w:left w:val="none" w:sz="0" w:space="0" w:color="auto"/>
            <w:bottom w:val="none" w:sz="0" w:space="0" w:color="auto"/>
            <w:right w:val="none" w:sz="0" w:space="0" w:color="auto"/>
          </w:divBdr>
        </w:div>
        <w:div w:id="1910143895">
          <w:marLeft w:val="0"/>
          <w:marRight w:val="0"/>
          <w:marTop w:val="0"/>
          <w:marBottom w:val="0"/>
          <w:divBdr>
            <w:top w:val="none" w:sz="0" w:space="0" w:color="auto"/>
            <w:left w:val="none" w:sz="0" w:space="0" w:color="auto"/>
            <w:bottom w:val="none" w:sz="0" w:space="0" w:color="auto"/>
            <w:right w:val="none" w:sz="0" w:space="0" w:color="auto"/>
          </w:divBdr>
          <w:divsChild>
            <w:div w:id="700399119">
              <w:marLeft w:val="0"/>
              <w:marRight w:val="0"/>
              <w:marTop w:val="0"/>
              <w:marBottom w:val="0"/>
              <w:divBdr>
                <w:top w:val="none" w:sz="0" w:space="0" w:color="auto"/>
                <w:left w:val="none" w:sz="0" w:space="0" w:color="auto"/>
                <w:bottom w:val="none" w:sz="0" w:space="0" w:color="auto"/>
                <w:right w:val="none" w:sz="0" w:space="0" w:color="auto"/>
              </w:divBdr>
            </w:div>
          </w:divsChild>
        </w:div>
        <w:div w:id="258023474">
          <w:marLeft w:val="0"/>
          <w:marRight w:val="0"/>
          <w:marTop w:val="0"/>
          <w:marBottom w:val="0"/>
          <w:divBdr>
            <w:top w:val="none" w:sz="0" w:space="0" w:color="auto"/>
            <w:left w:val="none" w:sz="0" w:space="0" w:color="auto"/>
            <w:bottom w:val="none" w:sz="0" w:space="0" w:color="auto"/>
            <w:right w:val="none" w:sz="0" w:space="0" w:color="auto"/>
          </w:divBdr>
        </w:div>
      </w:divsChild>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1115373039">
      <w:bodyDiv w:val="1"/>
      <w:marLeft w:val="0"/>
      <w:marRight w:val="0"/>
      <w:marTop w:val="0"/>
      <w:marBottom w:val="0"/>
      <w:divBdr>
        <w:top w:val="none" w:sz="0" w:space="0" w:color="auto"/>
        <w:left w:val="none" w:sz="0" w:space="0" w:color="auto"/>
        <w:bottom w:val="none" w:sz="0" w:space="0" w:color="auto"/>
        <w:right w:val="none" w:sz="0" w:space="0" w:color="auto"/>
      </w:divBdr>
    </w:div>
    <w:div w:id="1466315178">
      <w:bodyDiv w:val="1"/>
      <w:marLeft w:val="0"/>
      <w:marRight w:val="0"/>
      <w:marTop w:val="0"/>
      <w:marBottom w:val="0"/>
      <w:divBdr>
        <w:top w:val="none" w:sz="0" w:space="0" w:color="auto"/>
        <w:left w:val="none" w:sz="0" w:space="0" w:color="auto"/>
        <w:bottom w:val="none" w:sz="0" w:space="0" w:color="auto"/>
        <w:right w:val="none" w:sz="0" w:space="0" w:color="auto"/>
      </w:divBdr>
    </w:div>
    <w:div w:id="1530872310">
      <w:bodyDiv w:val="1"/>
      <w:marLeft w:val="0"/>
      <w:marRight w:val="0"/>
      <w:marTop w:val="0"/>
      <w:marBottom w:val="0"/>
      <w:divBdr>
        <w:top w:val="none" w:sz="0" w:space="0" w:color="auto"/>
        <w:left w:val="none" w:sz="0" w:space="0" w:color="auto"/>
        <w:bottom w:val="none" w:sz="0" w:space="0" w:color="auto"/>
        <w:right w:val="none" w:sz="0" w:space="0" w:color="auto"/>
      </w:divBdr>
    </w:div>
    <w:div w:id="1667399261">
      <w:bodyDiv w:val="1"/>
      <w:marLeft w:val="0"/>
      <w:marRight w:val="0"/>
      <w:marTop w:val="0"/>
      <w:marBottom w:val="0"/>
      <w:divBdr>
        <w:top w:val="none" w:sz="0" w:space="0" w:color="auto"/>
        <w:left w:val="none" w:sz="0" w:space="0" w:color="auto"/>
        <w:bottom w:val="none" w:sz="0" w:space="0" w:color="auto"/>
        <w:right w:val="none" w:sz="0" w:space="0" w:color="auto"/>
      </w:divBdr>
    </w:div>
    <w:div w:id="1809780997">
      <w:bodyDiv w:val="1"/>
      <w:marLeft w:val="0"/>
      <w:marRight w:val="0"/>
      <w:marTop w:val="0"/>
      <w:marBottom w:val="0"/>
      <w:divBdr>
        <w:top w:val="none" w:sz="0" w:space="0" w:color="auto"/>
        <w:left w:val="none" w:sz="0" w:space="0" w:color="auto"/>
        <w:bottom w:val="none" w:sz="0" w:space="0" w:color="auto"/>
        <w:right w:val="none" w:sz="0" w:space="0" w:color="auto"/>
      </w:divBdr>
    </w:div>
    <w:div w:id="2074232200">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wac-gis@vumop.cz"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jpe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zakazky.eagri.cz/profile_display_2.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BFABA-1D12-40DF-868A-E7EB4DB17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7112</Words>
  <Characters>41963</Characters>
  <Application>Microsoft Office Word</Application>
  <DocSecurity>0</DocSecurity>
  <Lines>349</Lines>
  <Paragraphs>97</Paragraphs>
  <ScaleCrop>false</ScaleCrop>
  <HeadingPairs>
    <vt:vector size="2" baseType="variant">
      <vt:variant>
        <vt:lpstr>Název</vt:lpstr>
      </vt:variant>
      <vt:variant>
        <vt:i4>1</vt:i4>
      </vt:variant>
    </vt:vector>
  </HeadingPairs>
  <TitlesOfParts>
    <vt:vector size="1" baseType="lpstr">
      <vt:lpstr>Smlouva o dílo č</vt:lpstr>
    </vt:vector>
  </TitlesOfParts>
  <Company>MZe ČR</Company>
  <LinksUpToDate>false</LinksUpToDate>
  <CharactersWithSpaces>48978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petrjevic</dc:creator>
  <cp:lastModifiedBy>Procházková Božena</cp:lastModifiedBy>
  <cp:revision>2</cp:revision>
  <cp:lastPrinted>2016-11-16T12:07:00Z</cp:lastPrinted>
  <dcterms:created xsi:type="dcterms:W3CDTF">2016-11-16T12:08:00Z</dcterms:created>
  <dcterms:modified xsi:type="dcterms:W3CDTF">2016-11-16T12:08:00Z</dcterms:modified>
</cp:coreProperties>
</file>