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8B8D0A" w14:textId="77777777" w:rsidR="00441E2C" w:rsidRPr="009319BD" w:rsidRDefault="002E2D8E" w:rsidP="00441E2C">
      <w:pPr>
        <w:spacing w:line="276" w:lineRule="auto"/>
        <w:jc w:val="center"/>
        <w:rPr>
          <w:b/>
        </w:rPr>
      </w:pPr>
      <w:bookmarkStart w:id="0" w:name="_GoBack"/>
      <w:bookmarkEnd w:id="0"/>
      <w:r>
        <w:rPr>
          <w:b/>
        </w:rPr>
        <w:t>Smlouva o dílo</w:t>
      </w:r>
      <w:r w:rsidR="00704D5D">
        <w:rPr>
          <w:b/>
        </w:rPr>
        <w:t xml:space="preserve"> a o poskytnutí služeb</w:t>
      </w:r>
    </w:p>
    <w:p w14:paraId="5FAE8330" w14:textId="7F7B8DBE" w:rsidR="00441E2C" w:rsidRDefault="00441E2C" w:rsidP="00441E2C">
      <w:pPr>
        <w:spacing w:line="276" w:lineRule="auto"/>
        <w:jc w:val="center"/>
        <w:rPr>
          <w:b/>
        </w:rPr>
      </w:pPr>
      <w:r>
        <w:rPr>
          <w:b/>
        </w:rPr>
        <w:t xml:space="preserve">č.: </w:t>
      </w:r>
      <w:r w:rsidR="0021019E">
        <w:rPr>
          <w:b/>
        </w:rPr>
        <w:t>632-2016-10052</w:t>
      </w:r>
    </w:p>
    <w:p w14:paraId="44EBAF04" w14:textId="77777777" w:rsidR="00441E2C" w:rsidRDefault="00441E2C" w:rsidP="00441E2C">
      <w:pPr>
        <w:jc w:val="center"/>
        <w:rPr>
          <w:b/>
          <w:color w:val="000000" w:themeColor="text1"/>
        </w:rPr>
      </w:pPr>
      <w:r w:rsidRPr="00270755">
        <w:rPr>
          <w:b/>
          <w:color w:val="000000"/>
        </w:rPr>
        <w:t xml:space="preserve">uzavřená podle ustanovení </w:t>
      </w:r>
      <w:r w:rsidR="007E52FB">
        <w:rPr>
          <w:b/>
          <w:color w:val="000000"/>
        </w:rPr>
        <w:t>§ 1746 odst. 2</w:t>
      </w:r>
      <w:r w:rsidR="0026102E">
        <w:rPr>
          <w:b/>
          <w:color w:val="000000"/>
        </w:rPr>
        <w:t>,</w:t>
      </w:r>
      <w:r w:rsidR="007E52FB">
        <w:rPr>
          <w:b/>
          <w:color w:val="000000"/>
        </w:rPr>
        <w:t xml:space="preserve"> </w:t>
      </w:r>
      <w:r w:rsidRPr="00270755">
        <w:rPr>
          <w:b/>
          <w:color w:val="000000"/>
        </w:rPr>
        <w:t>§ 2586 násl.</w:t>
      </w:r>
      <w:r w:rsidR="007E52FB">
        <w:rPr>
          <w:b/>
          <w:color w:val="000000"/>
        </w:rPr>
        <w:t xml:space="preserve"> a § 2358 a násl.</w:t>
      </w:r>
      <w:r w:rsidRPr="00270755">
        <w:rPr>
          <w:b/>
          <w:color w:val="000000"/>
        </w:rPr>
        <w:t xml:space="preserve"> zákona č. 89/2012 Sb., občanský zákoník (dále jen „občanský zákoník“) </w:t>
      </w:r>
    </w:p>
    <w:p w14:paraId="20A5F97B" w14:textId="77777777" w:rsidR="00441E2C" w:rsidRPr="00270755" w:rsidRDefault="00441E2C" w:rsidP="00441E2C">
      <w:pPr>
        <w:jc w:val="center"/>
        <w:rPr>
          <w:b/>
          <w:color w:val="000000" w:themeColor="text1"/>
        </w:rPr>
      </w:pPr>
      <w:r>
        <w:rPr>
          <w:b/>
          <w:noProof/>
          <w:color w:val="000000" w:themeColor="text1"/>
        </w:rPr>
        <mc:AlternateContent>
          <mc:Choice Requires="wps">
            <w:drawing>
              <wp:anchor distT="0" distB="0" distL="114300" distR="114300" simplePos="0" relativeHeight="251659264" behindDoc="0" locked="0" layoutInCell="1" allowOverlap="1" wp14:anchorId="6AE28E9C" wp14:editId="1085E9D7">
                <wp:simplePos x="0" y="0"/>
                <wp:positionH relativeFrom="column">
                  <wp:posOffset>147320</wp:posOffset>
                </wp:positionH>
                <wp:positionV relativeFrom="paragraph">
                  <wp:posOffset>119380</wp:posOffset>
                </wp:positionV>
                <wp:extent cx="5695950" cy="0"/>
                <wp:effectExtent l="13970" t="5080" r="5080" b="1397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0A578AB" id="_x0000_t32" coordsize="21600,21600" o:spt="32" o:oned="t" path="m,l21600,21600e" filled="f">
                <v:path arrowok="t" fillok="f" o:connecttype="none"/>
                <o:lock v:ext="edit" shapetype="t"/>
              </v:shapetype>
              <v:shape id="AutoShape 2" o:spid="_x0000_s1026" type="#_x0000_t32" style="position:absolute;margin-left:11.6pt;margin-top:9.4pt;width:448.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OWHQIAADs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"/>
            </w:pict>
          </mc:Fallback>
        </mc:AlternateContent>
      </w:r>
    </w:p>
    <w:p w14:paraId="1A60B309" w14:textId="77777777" w:rsidR="00441E2C" w:rsidRDefault="00441E2C" w:rsidP="00441E2C">
      <w:pPr>
        <w:ind w:left="283"/>
        <w:jc w:val="center"/>
        <w:rPr>
          <w:b/>
        </w:rPr>
      </w:pPr>
    </w:p>
    <w:p w14:paraId="0AC12176" w14:textId="77777777" w:rsidR="00441E2C" w:rsidRDefault="00441E2C" w:rsidP="00441E2C">
      <w:pPr>
        <w:ind w:left="283"/>
        <w:jc w:val="center"/>
        <w:rPr>
          <w:b/>
        </w:rPr>
      </w:pPr>
      <w:r>
        <w:rPr>
          <w:b/>
        </w:rPr>
        <w:t>Smluvní strany</w:t>
      </w:r>
    </w:p>
    <w:p w14:paraId="2E2D6065" w14:textId="77777777" w:rsidR="00441E2C" w:rsidRDefault="00441E2C" w:rsidP="00441E2C">
      <w:pPr>
        <w:jc w:val="center"/>
        <w:rPr>
          <w:b/>
        </w:rPr>
      </w:pPr>
    </w:p>
    <w:p w14:paraId="1DD7C2D5" w14:textId="77777777" w:rsidR="00441E2C" w:rsidRPr="0082603A" w:rsidRDefault="00441E2C" w:rsidP="00441E2C">
      <w:pPr>
        <w:spacing w:line="276" w:lineRule="auto"/>
        <w:rPr>
          <w:b/>
          <w:bCs/>
        </w:rPr>
      </w:pPr>
      <w:r w:rsidRPr="0082603A">
        <w:rPr>
          <w:b/>
          <w:bCs/>
        </w:rPr>
        <w:t>Česká republika -  Ministerstvo zemědělství</w:t>
      </w:r>
    </w:p>
    <w:p w14:paraId="795A2B6F" w14:textId="77777777" w:rsidR="00441E2C" w:rsidRPr="0082603A" w:rsidRDefault="00441E2C" w:rsidP="00441E2C">
      <w:pPr>
        <w:spacing w:line="276" w:lineRule="auto"/>
      </w:pPr>
      <w:r w:rsidRPr="0082603A">
        <w:t xml:space="preserve">se sídlem: Těšnov </w:t>
      </w:r>
      <w:r>
        <w:t xml:space="preserve">65/17, </w:t>
      </w:r>
      <w:r w:rsidR="00E06F89">
        <w:t xml:space="preserve">110 00 </w:t>
      </w:r>
      <w:r>
        <w:t>Praha 1 - Nové Město</w:t>
      </w:r>
    </w:p>
    <w:p w14:paraId="13413B29" w14:textId="77777777" w:rsidR="00441E2C" w:rsidRPr="0082603A" w:rsidRDefault="00441E2C" w:rsidP="00441E2C">
      <w:pPr>
        <w:spacing w:line="276" w:lineRule="auto"/>
      </w:pPr>
      <w:r w:rsidRPr="0082603A">
        <w:t>IČ: 00020478</w:t>
      </w:r>
    </w:p>
    <w:p w14:paraId="488754DB" w14:textId="77777777" w:rsidR="00441E2C" w:rsidRPr="0082603A" w:rsidRDefault="00441E2C" w:rsidP="00441E2C">
      <w:pPr>
        <w:spacing w:line="276" w:lineRule="auto"/>
      </w:pPr>
      <w:r w:rsidRPr="0082603A">
        <w:t>DIČ: není plátcem DPH</w:t>
      </w:r>
    </w:p>
    <w:p w14:paraId="0ACF41E9" w14:textId="6F5AC15D" w:rsidR="00441E2C" w:rsidRPr="0082603A" w:rsidRDefault="00441E2C" w:rsidP="00441E2C">
      <w:pPr>
        <w:spacing w:line="276" w:lineRule="auto"/>
      </w:pPr>
      <w:r w:rsidRPr="0082603A">
        <w:t xml:space="preserve">Bankovní spojení: </w:t>
      </w:r>
    </w:p>
    <w:p w14:paraId="4C202DC8" w14:textId="77777777" w:rsidR="00441E2C" w:rsidRDefault="00441E2C" w:rsidP="00441E2C">
      <w:pPr>
        <w:spacing w:line="276" w:lineRule="auto"/>
      </w:pPr>
      <w:r w:rsidRPr="0082603A">
        <w:t xml:space="preserve">Zastoupená: </w:t>
      </w:r>
      <w:r w:rsidRPr="009925EA">
        <w:t>Ing. Simon</w:t>
      </w:r>
      <w:r>
        <w:t xml:space="preserve">ou </w:t>
      </w:r>
      <w:r w:rsidRPr="009925EA">
        <w:t>Prečanov</w:t>
      </w:r>
      <w:r>
        <w:t>ou, ředitelkou o</w:t>
      </w:r>
      <w:r w:rsidRPr="009925EA">
        <w:t>dbor</w:t>
      </w:r>
      <w:r>
        <w:t>u</w:t>
      </w:r>
      <w:r w:rsidRPr="009925EA">
        <w:t xml:space="preserve"> strategie a trvale udržitelného rozvoje</w:t>
      </w:r>
    </w:p>
    <w:p w14:paraId="09893CF5" w14:textId="77777777" w:rsidR="00441E2C" w:rsidRPr="0082603A" w:rsidRDefault="00441E2C" w:rsidP="00441E2C">
      <w:pPr>
        <w:spacing w:line="276" w:lineRule="auto"/>
      </w:pPr>
      <w:r>
        <w:t xml:space="preserve">Zástupce ve věcech technických (nebo pro věcná jednání): </w:t>
      </w:r>
      <w:r w:rsidRPr="009925EA">
        <w:t xml:space="preserve">Ing. </w:t>
      </w:r>
      <w:r w:rsidR="00AA77EA">
        <w:t>Václav Kadlec, Ph.D.</w:t>
      </w:r>
    </w:p>
    <w:p w14:paraId="70F43AAC" w14:textId="77777777" w:rsidR="00441E2C" w:rsidRPr="0082603A" w:rsidRDefault="00441E2C" w:rsidP="00441E2C"/>
    <w:p w14:paraId="647BD71C" w14:textId="77777777" w:rsidR="00441E2C" w:rsidRDefault="00441E2C" w:rsidP="00441E2C">
      <w:r w:rsidRPr="0082603A">
        <w:t>(dále jen „</w:t>
      </w:r>
      <w:r w:rsidR="00E06F89">
        <w:rPr>
          <w:b/>
          <w:bCs/>
        </w:rPr>
        <w:t>Objednatel</w:t>
      </w:r>
      <w:r w:rsidRPr="0082603A">
        <w:rPr>
          <w:b/>
          <w:bCs/>
        </w:rPr>
        <w:t>“</w:t>
      </w:r>
      <w:r w:rsidRPr="0082603A">
        <w:t>)</w:t>
      </w:r>
    </w:p>
    <w:p w14:paraId="7DF84C79" w14:textId="77777777" w:rsidR="00441E2C" w:rsidRPr="0082603A" w:rsidRDefault="00441E2C" w:rsidP="00441E2C"/>
    <w:p w14:paraId="399AAF19" w14:textId="77777777" w:rsidR="00441E2C" w:rsidRPr="0082603A" w:rsidRDefault="00441E2C" w:rsidP="00441E2C">
      <w:pPr>
        <w:jc w:val="center"/>
        <w:rPr>
          <w:b/>
          <w:bCs/>
        </w:rPr>
      </w:pPr>
      <w:r w:rsidRPr="0082603A">
        <w:rPr>
          <w:b/>
          <w:bCs/>
        </w:rPr>
        <w:t>na straně jedné</w:t>
      </w:r>
    </w:p>
    <w:p w14:paraId="7E3C36B5" w14:textId="77777777" w:rsidR="00441E2C" w:rsidRPr="0082603A" w:rsidRDefault="00441E2C" w:rsidP="00441E2C">
      <w:pPr>
        <w:jc w:val="center"/>
        <w:rPr>
          <w:b/>
          <w:bCs/>
        </w:rPr>
      </w:pPr>
      <w:r w:rsidRPr="0082603A">
        <w:rPr>
          <w:b/>
          <w:bCs/>
        </w:rPr>
        <w:t>a</w:t>
      </w:r>
    </w:p>
    <w:p w14:paraId="670BBBC8" w14:textId="77777777" w:rsidR="00441E2C" w:rsidRPr="0082603A" w:rsidRDefault="00441E2C" w:rsidP="00441E2C">
      <w:pPr>
        <w:ind w:left="2832" w:hanging="2472"/>
        <w:rPr>
          <w:b/>
          <w:bCs/>
          <w:i/>
          <w:iCs/>
          <w:u w:val="single"/>
        </w:rPr>
      </w:pPr>
      <w:r w:rsidRPr="0082603A">
        <w:rPr>
          <w:b/>
          <w:bCs/>
        </w:rPr>
        <w:tab/>
      </w:r>
    </w:p>
    <w:p w14:paraId="482FD593" w14:textId="77777777" w:rsidR="00441E2C" w:rsidRPr="005D7B02" w:rsidRDefault="00441E2C" w:rsidP="00441E2C">
      <w:pPr>
        <w:pStyle w:val="Nadpis1"/>
        <w:spacing w:line="276" w:lineRule="auto"/>
        <w:ind w:left="2880" w:hanging="2880"/>
        <w:rPr>
          <w:b/>
          <w:color w:val="000000" w:themeColor="text1"/>
          <w:szCs w:val="24"/>
        </w:rPr>
      </w:pPr>
      <w:r w:rsidRPr="005D7B02">
        <w:rPr>
          <w:b/>
          <w:bCs/>
          <w:color w:val="000000" w:themeColor="text1"/>
          <w:szCs w:val="24"/>
        </w:rPr>
        <w:t>V</w:t>
      </w:r>
      <w:r w:rsidRPr="005D7B02">
        <w:rPr>
          <w:b/>
          <w:color w:val="000000" w:themeColor="text1"/>
          <w:szCs w:val="24"/>
        </w:rPr>
        <w:t>ýzkumný ústav meliorací a ochrany půdy, v. v. i.</w:t>
      </w:r>
    </w:p>
    <w:p w14:paraId="6E215426" w14:textId="77777777" w:rsidR="00441E2C" w:rsidRPr="0082603A" w:rsidRDefault="00441E2C" w:rsidP="00441E2C">
      <w:pPr>
        <w:spacing w:line="276" w:lineRule="auto"/>
        <w:rPr>
          <w:color w:val="000000" w:themeColor="text1"/>
        </w:rPr>
      </w:pPr>
      <w:r w:rsidRPr="0082603A">
        <w:rPr>
          <w:color w:val="000000" w:themeColor="text1"/>
        </w:rPr>
        <w:t>se sídlem: Žabovřeská 250, 156 27 Praha 5 – Zbraslav</w:t>
      </w:r>
    </w:p>
    <w:p w14:paraId="0FA6174A" w14:textId="77777777" w:rsidR="00441E2C" w:rsidRPr="0082603A" w:rsidRDefault="00441E2C" w:rsidP="00441E2C">
      <w:pPr>
        <w:spacing w:line="276" w:lineRule="auto"/>
        <w:ind w:left="708"/>
        <w:rPr>
          <w:color w:val="000000" w:themeColor="text1"/>
        </w:rPr>
      </w:pPr>
      <w:r w:rsidRPr="0082603A">
        <w:rPr>
          <w:color w:val="000000" w:themeColor="text1"/>
        </w:rPr>
        <w:t xml:space="preserve">    </w:t>
      </w:r>
      <w:r>
        <w:rPr>
          <w:color w:val="000000" w:themeColor="text1"/>
        </w:rPr>
        <w:t xml:space="preserve"> </w:t>
      </w:r>
      <w:r w:rsidRPr="0082603A">
        <w:rPr>
          <w:color w:val="000000" w:themeColor="text1"/>
        </w:rPr>
        <w:t>Zapsaný v rejstříku veřejných výzkumných institucí vedeném Ministerstvem</w:t>
      </w:r>
    </w:p>
    <w:p w14:paraId="71D8317F" w14:textId="77777777" w:rsidR="00441E2C" w:rsidRPr="0082603A" w:rsidRDefault="00441E2C" w:rsidP="00441E2C">
      <w:pPr>
        <w:spacing w:line="276" w:lineRule="auto"/>
        <w:ind w:left="708"/>
        <w:rPr>
          <w:color w:val="000000" w:themeColor="text1"/>
        </w:rPr>
      </w:pPr>
      <w:r w:rsidRPr="0082603A">
        <w:rPr>
          <w:color w:val="000000" w:themeColor="text1"/>
        </w:rPr>
        <w:t xml:space="preserve">    </w:t>
      </w:r>
      <w:r>
        <w:rPr>
          <w:color w:val="000000" w:themeColor="text1"/>
        </w:rPr>
        <w:t xml:space="preserve"> </w:t>
      </w:r>
      <w:r w:rsidRPr="0082603A">
        <w:rPr>
          <w:color w:val="000000" w:themeColor="text1"/>
        </w:rPr>
        <w:t>školství, mládeže a tělovýchovy</w:t>
      </w:r>
    </w:p>
    <w:p w14:paraId="0DEFB725" w14:textId="77777777" w:rsidR="00441E2C" w:rsidRPr="0082603A" w:rsidRDefault="00441E2C" w:rsidP="00441E2C">
      <w:pPr>
        <w:spacing w:line="276" w:lineRule="auto"/>
        <w:rPr>
          <w:color w:val="000000" w:themeColor="text1"/>
        </w:rPr>
      </w:pPr>
      <w:r w:rsidRPr="0082603A">
        <w:rPr>
          <w:color w:val="000000" w:themeColor="text1"/>
        </w:rPr>
        <w:t>IČ: 00027049</w:t>
      </w:r>
    </w:p>
    <w:p w14:paraId="4051D065" w14:textId="77777777" w:rsidR="00441E2C" w:rsidRPr="0082603A" w:rsidRDefault="00441E2C" w:rsidP="00441E2C">
      <w:pPr>
        <w:spacing w:line="276" w:lineRule="auto"/>
        <w:rPr>
          <w:color w:val="000000" w:themeColor="text1"/>
        </w:rPr>
      </w:pPr>
      <w:r w:rsidRPr="0082603A">
        <w:rPr>
          <w:color w:val="000000" w:themeColor="text1"/>
        </w:rPr>
        <w:t>DIČ:CZ00027049</w:t>
      </w:r>
    </w:p>
    <w:p w14:paraId="1DB4973F" w14:textId="620E8DD4" w:rsidR="00441E2C" w:rsidRPr="0082603A" w:rsidRDefault="00441E2C" w:rsidP="00441E2C">
      <w:pPr>
        <w:spacing w:line="276" w:lineRule="auto"/>
        <w:rPr>
          <w:color w:val="000000" w:themeColor="text1"/>
        </w:rPr>
      </w:pPr>
      <w:r w:rsidRPr="0082603A">
        <w:rPr>
          <w:color w:val="000000" w:themeColor="text1"/>
        </w:rPr>
        <w:t xml:space="preserve">Bankovní spojení: </w:t>
      </w:r>
    </w:p>
    <w:p w14:paraId="341B1C96" w14:textId="07B912B0" w:rsidR="00441E2C" w:rsidRPr="0082603A" w:rsidRDefault="00441E2C" w:rsidP="00441E2C">
      <w:pPr>
        <w:spacing w:line="276" w:lineRule="auto"/>
        <w:rPr>
          <w:color w:val="000000" w:themeColor="text1"/>
        </w:rPr>
      </w:pPr>
      <w:r w:rsidRPr="0082603A">
        <w:rPr>
          <w:color w:val="000000" w:themeColor="text1"/>
        </w:rPr>
        <w:t xml:space="preserve">Č. účtu: </w:t>
      </w:r>
    </w:p>
    <w:p w14:paraId="0F247206" w14:textId="77777777" w:rsidR="00441E2C" w:rsidRPr="0082603A" w:rsidRDefault="00441E2C" w:rsidP="00441E2C">
      <w:pPr>
        <w:spacing w:line="276" w:lineRule="auto"/>
        <w:ind w:left="2832" w:hanging="2832"/>
        <w:jc w:val="both"/>
        <w:rPr>
          <w:color w:val="000000" w:themeColor="text1"/>
        </w:rPr>
      </w:pPr>
      <w:r w:rsidRPr="0082603A">
        <w:rPr>
          <w:color w:val="000000" w:themeColor="text1"/>
        </w:rPr>
        <w:t>Zastoupená: Ing. Jiřím Hladíkem, Ph.D., ředitelem ústavu</w:t>
      </w:r>
    </w:p>
    <w:p w14:paraId="04370742" w14:textId="77777777" w:rsidR="00441E2C" w:rsidRPr="0082603A" w:rsidRDefault="00441E2C" w:rsidP="00441E2C">
      <w:pPr>
        <w:spacing w:line="276" w:lineRule="auto"/>
        <w:rPr>
          <w:iCs/>
          <w:color w:val="000000" w:themeColor="text1"/>
        </w:rPr>
      </w:pPr>
      <w:r w:rsidRPr="0082603A">
        <w:rPr>
          <w:color w:val="000000" w:themeColor="text1"/>
        </w:rPr>
        <w:t>Zástupce ve věcech technických (</w:t>
      </w:r>
      <w:r w:rsidRPr="0082603A">
        <w:rPr>
          <w:iCs/>
          <w:color w:val="000000" w:themeColor="text1"/>
        </w:rPr>
        <w:t>nebo pro věcná jednání):</w:t>
      </w:r>
      <w:r>
        <w:rPr>
          <w:iCs/>
          <w:color w:val="000000" w:themeColor="text1"/>
        </w:rPr>
        <w:t xml:space="preserve"> Ing. Ivan Novotný</w:t>
      </w:r>
      <w:r w:rsidR="004A238A">
        <w:rPr>
          <w:iCs/>
          <w:color w:val="000000" w:themeColor="text1"/>
        </w:rPr>
        <w:t>, Ing. Jiří Kapička</w:t>
      </w:r>
    </w:p>
    <w:p w14:paraId="4E1E0F7F" w14:textId="77777777" w:rsidR="00441E2C" w:rsidRPr="0082603A" w:rsidRDefault="00441E2C" w:rsidP="00441E2C">
      <w:pPr>
        <w:rPr>
          <w:i/>
          <w:iCs/>
        </w:rPr>
      </w:pPr>
    </w:p>
    <w:p w14:paraId="72454E87" w14:textId="77777777" w:rsidR="00441E2C" w:rsidRPr="0082603A" w:rsidRDefault="00441E2C" w:rsidP="00441E2C">
      <w:pPr>
        <w:rPr>
          <w:i/>
          <w:iCs/>
        </w:rPr>
      </w:pPr>
      <w:r w:rsidRPr="00577C65">
        <w:t>(dále jen „</w:t>
      </w:r>
      <w:r w:rsidR="00E06F89">
        <w:rPr>
          <w:b/>
        </w:rPr>
        <w:t>P</w:t>
      </w:r>
      <w:r w:rsidRPr="00577C65">
        <w:rPr>
          <w:b/>
        </w:rPr>
        <w:t>oskytovatel</w:t>
      </w:r>
      <w:r w:rsidRPr="00577C65">
        <w:rPr>
          <w:b/>
          <w:bCs/>
        </w:rPr>
        <w:t>“)</w:t>
      </w:r>
      <w:r w:rsidRPr="0082603A">
        <w:rPr>
          <w:i/>
          <w:iCs/>
        </w:rPr>
        <w:t xml:space="preserve"> </w:t>
      </w:r>
    </w:p>
    <w:p w14:paraId="7ADF4490" w14:textId="77777777" w:rsidR="00441E2C" w:rsidRDefault="00441E2C" w:rsidP="00441E2C">
      <w:pPr>
        <w:jc w:val="center"/>
        <w:rPr>
          <w:b/>
          <w:bCs/>
        </w:rPr>
      </w:pPr>
    </w:p>
    <w:p w14:paraId="6256430B" w14:textId="77777777" w:rsidR="00441E2C" w:rsidRPr="0082603A" w:rsidRDefault="00441E2C" w:rsidP="001332E9">
      <w:pPr>
        <w:jc w:val="center"/>
        <w:rPr>
          <w:b/>
          <w:bCs/>
        </w:rPr>
      </w:pPr>
      <w:r w:rsidRPr="0082603A">
        <w:rPr>
          <w:b/>
          <w:bCs/>
        </w:rPr>
        <w:t>na straně druhé</w:t>
      </w:r>
    </w:p>
    <w:p w14:paraId="2256EB38" w14:textId="77777777" w:rsidR="00441E2C" w:rsidRPr="0082603A" w:rsidRDefault="00441E2C" w:rsidP="001332E9">
      <w:pPr>
        <w:pStyle w:val="Zkladntext2"/>
        <w:jc w:val="center"/>
        <w:rPr>
          <w:b/>
          <w:sz w:val="24"/>
          <w:szCs w:val="24"/>
        </w:rPr>
      </w:pPr>
      <w:r w:rsidRPr="0082603A">
        <w:rPr>
          <w:b/>
          <w:sz w:val="24"/>
          <w:szCs w:val="24"/>
        </w:rPr>
        <w:t>uzavírají tuto smlouvu o dílo</w:t>
      </w:r>
      <w:r w:rsidRPr="007D0A21">
        <w:t xml:space="preserve"> </w:t>
      </w:r>
      <w:r w:rsidR="0046104B" w:rsidRPr="0046104B">
        <w:rPr>
          <w:b/>
          <w:sz w:val="24"/>
          <w:szCs w:val="24"/>
        </w:rPr>
        <w:t>a o poskytnutí služeb</w:t>
      </w:r>
      <w:r w:rsidR="0046104B">
        <w:rPr>
          <w:b/>
          <w:sz w:val="24"/>
          <w:szCs w:val="24"/>
        </w:rPr>
        <w:t xml:space="preserve"> </w:t>
      </w:r>
      <w:r w:rsidRPr="0082603A">
        <w:rPr>
          <w:b/>
          <w:sz w:val="24"/>
          <w:szCs w:val="24"/>
        </w:rPr>
        <w:t>(dále jen „</w:t>
      </w:r>
      <w:r w:rsidR="00E06F89">
        <w:rPr>
          <w:b/>
          <w:sz w:val="24"/>
          <w:szCs w:val="24"/>
        </w:rPr>
        <w:t>S</w:t>
      </w:r>
      <w:r w:rsidR="00E06F89" w:rsidRPr="0082603A">
        <w:rPr>
          <w:b/>
          <w:sz w:val="24"/>
          <w:szCs w:val="24"/>
        </w:rPr>
        <w:t>mlouva</w:t>
      </w:r>
      <w:r w:rsidRPr="0082603A">
        <w:rPr>
          <w:b/>
          <w:sz w:val="24"/>
          <w:szCs w:val="24"/>
        </w:rPr>
        <w:t>“):</w:t>
      </w:r>
    </w:p>
    <w:p w14:paraId="7B8A7E3C" w14:textId="24817602" w:rsidR="00806084" w:rsidRDefault="00806084" w:rsidP="001332E9">
      <w:pPr>
        <w:jc w:val="both"/>
      </w:pPr>
    </w:p>
    <w:p w14:paraId="0B19BB29" w14:textId="77777777" w:rsidR="00A56524" w:rsidRDefault="00A56524" w:rsidP="001332E9">
      <w:pPr>
        <w:jc w:val="both"/>
      </w:pPr>
    </w:p>
    <w:p w14:paraId="752DD501" w14:textId="77777777" w:rsidR="00DD2FC5" w:rsidRDefault="00DD2FC5" w:rsidP="00C9469D">
      <w:pPr>
        <w:pStyle w:val="Nadpis6"/>
        <w:spacing w:after="100"/>
      </w:pPr>
      <w:r>
        <w:t xml:space="preserve">Článek </w:t>
      </w:r>
      <w:r w:rsidR="00CC151F">
        <w:t>I</w:t>
      </w:r>
      <w:r w:rsidR="00806084">
        <w:t xml:space="preserve">. </w:t>
      </w:r>
    </w:p>
    <w:p w14:paraId="7A5181A5" w14:textId="77777777" w:rsidR="00806084" w:rsidRDefault="00806084" w:rsidP="002030F3">
      <w:pPr>
        <w:pStyle w:val="Nadpis6"/>
        <w:spacing w:after="240"/>
      </w:pPr>
      <w:r>
        <w:t xml:space="preserve">Předmět a účel smlouvy </w:t>
      </w:r>
    </w:p>
    <w:p w14:paraId="23E78191" w14:textId="77777777" w:rsidR="004B69C1" w:rsidRDefault="004B69C1" w:rsidP="001332E9">
      <w:pPr>
        <w:numPr>
          <w:ilvl w:val="0"/>
          <w:numId w:val="14"/>
        </w:numPr>
        <w:spacing w:after="100"/>
        <w:jc w:val="both"/>
      </w:pPr>
      <w:r>
        <w:t xml:space="preserve">Předmětem Smlouvy je závazek Poskytovatele provést Dílo </w:t>
      </w:r>
      <w:r w:rsidR="0046104B">
        <w:t xml:space="preserve">a poskytnout Služby </w:t>
      </w:r>
      <w:r>
        <w:t>specifikované v odstavci </w:t>
      </w:r>
      <w:r w:rsidR="00450C66">
        <w:t xml:space="preserve">3 </w:t>
      </w:r>
      <w:r>
        <w:t>a závazek Objednatele zaplatit Poskytovateli cenu za provedené Dílo</w:t>
      </w:r>
      <w:r w:rsidR="0046104B">
        <w:t xml:space="preserve"> a poskytnuté Služby</w:t>
      </w:r>
      <w:r>
        <w:t>.</w:t>
      </w:r>
    </w:p>
    <w:p w14:paraId="03625D70" w14:textId="77777777" w:rsidR="004B69C1" w:rsidRPr="004B69C1" w:rsidRDefault="004B69C1" w:rsidP="001332E9">
      <w:pPr>
        <w:numPr>
          <w:ilvl w:val="0"/>
          <w:numId w:val="14"/>
        </w:numPr>
        <w:spacing w:after="100"/>
        <w:jc w:val="both"/>
      </w:pPr>
      <w:r w:rsidRPr="00170561">
        <w:t xml:space="preserve">Účelem </w:t>
      </w:r>
      <w:r>
        <w:t>této S</w:t>
      </w:r>
      <w:r w:rsidRPr="00170561">
        <w:t>mlouvy je</w:t>
      </w:r>
    </w:p>
    <w:p w14:paraId="6FA74948" w14:textId="4B968CD3" w:rsidR="00B32BF1" w:rsidRDefault="002E3404" w:rsidP="001332E9">
      <w:pPr>
        <w:spacing w:after="100"/>
        <w:ind w:left="360"/>
        <w:jc w:val="both"/>
      </w:pPr>
      <w:r w:rsidRPr="002E3404">
        <w:lastRenderedPageBreak/>
        <w:t>Integrace optimalizace velikosti a rozměrových parametrů půdních bloků ve vztahu k efektivní zemědělské výrobě a ochraně zemědělského půdního fondu do</w:t>
      </w:r>
      <w:r w:rsidR="00EC605E">
        <w:t xml:space="preserve"> samostatného modulu </w:t>
      </w:r>
      <w:r w:rsidR="006C700D">
        <w:t>P</w:t>
      </w:r>
      <w:r w:rsidR="006C700D" w:rsidRPr="002E3404">
        <w:t xml:space="preserve">rotierozní </w:t>
      </w:r>
      <w:r w:rsidRPr="002E3404">
        <w:t>kalkulačky</w:t>
      </w:r>
      <w:r w:rsidR="00700ED2">
        <w:t>.</w:t>
      </w:r>
      <w:r w:rsidR="00AF5CA8">
        <w:t xml:space="preserve"> Protierozní kalkulačkou se ve Smlouvě rozumí podpůrný nástroj pro hodnocení erozní ohroženosti zemědělské půdy implementovaný na geoportále SOWAC GIS, umožňující hodnocení erozní ohroženosti zemědělské půdy. Konkrétně Protierozní kalkulačka byla vytvořena na základě VZ </w:t>
      </w:r>
      <w:r w:rsidR="008E6902">
        <w:t>“Protierozní kalkulačka“</w:t>
      </w:r>
      <w:r w:rsidR="00AF5CA8">
        <w:t>, resp. smlouvy č</w:t>
      </w:r>
      <w:r w:rsidR="008E6902">
        <w:t>. 860-2015-10050</w:t>
      </w:r>
      <w:r w:rsidR="00AF5CA8">
        <w:t>ze dne</w:t>
      </w:r>
      <w:r w:rsidR="008E6902">
        <w:t xml:space="preserve"> 27. 11. 2015</w:t>
      </w:r>
      <w:r w:rsidR="00AF5CA8">
        <w:t xml:space="preserve">, výše uvedenou VZ realizující.    </w:t>
      </w:r>
    </w:p>
    <w:p w14:paraId="7FB346D0" w14:textId="16A237F9" w:rsidR="00BD379D" w:rsidRPr="006131D1" w:rsidRDefault="006131D1" w:rsidP="001332E9">
      <w:pPr>
        <w:numPr>
          <w:ilvl w:val="0"/>
          <w:numId w:val="14"/>
        </w:numPr>
        <w:spacing w:after="100"/>
        <w:jc w:val="both"/>
      </w:pPr>
      <w:r>
        <w:t xml:space="preserve">Poskytovatel se </w:t>
      </w:r>
      <w:r w:rsidR="00627EBC">
        <w:t xml:space="preserve">touto smlouvou </w:t>
      </w:r>
      <w:r w:rsidR="00BD7E79">
        <w:t>zavazuje p</w:t>
      </w:r>
      <w:r w:rsidR="00A31419">
        <w:t>rovést</w:t>
      </w:r>
      <w:r w:rsidR="00E10C49" w:rsidRPr="006131D1">
        <w:t xml:space="preserve"> </w:t>
      </w:r>
      <w:r w:rsidR="002E3404" w:rsidRPr="002E3404">
        <w:t xml:space="preserve">experimentální výzkumné a vývojové práce směrující k rozšíření stavu poznání v oblasti optimalizace velikosti a rozměrových parametrů půdních bloků ve vztahu k efektivní zemědělské výrobě a ochraně zemědělského půdního fondu v prostředí Protierozní kalkulačky. </w:t>
      </w:r>
      <w:r w:rsidR="00EC605E">
        <w:t xml:space="preserve">Samostatný modul </w:t>
      </w:r>
      <w:r w:rsidR="002E3404" w:rsidRPr="002E3404">
        <w:t>Protierozní kalkulačky tak umožní optimalizovat velikost a rozměrové parametry půdních bloků ve vztahu k efektivní zemědělské výrobě a ochraně ZPF, při zohlednění osevních postupů, agrotechniky, přijatých protierozních opatření, ale i půdních vlastností a sklonitostí</w:t>
      </w:r>
      <w:r w:rsidR="00FB54E8">
        <w:t xml:space="preserve"> dílů půdního bloku (</w:t>
      </w:r>
      <w:r w:rsidR="002E3404" w:rsidRPr="002E3404">
        <w:t>DPB</w:t>
      </w:r>
      <w:r w:rsidR="00FB54E8">
        <w:t>)</w:t>
      </w:r>
      <w:r w:rsidR="002E3404">
        <w:t xml:space="preserve">. </w:t>
      </w:r>
      <w:r w:rsidR="006C700D">
        <w:t xml:space="preserve">Konkrétně </w:t>
      </w:r>
      <w:r w:rsidR="004A6D29" w:rsidRPr="006131D1">
        <w:t xml:space="preserve">bude </w:t>
      </w:r>
      <w:r w:rsidR="00A31419">
        <w:t>provedeno</w:t>
      </w:r>
      <w:r w:rsidR="00BD379D" w:rsidRPr="006131D1">
        <w:t>:</w:t>
      </w:r>
    </w:p>
    <w:p w14:paraId="1BB09CEA" w14:textId="77777777" w:rsidR="00BD7E79" w:rsidRPr="007F4442" w:rsidRDefault="00BD7E79" w:rsidP="001332E9">
      <w:pPr>
        <w:pStyle w:val="Odstavecseseznamem"/>
        <w:numPr>
          <w:ilvl w:val="1"/>
          <w:numId w:val="14"/>
        </w:numPr>
        <w:spacing w:after="100"/>
        <w:jc w:val="both"/>
      </w:pPr>
      <w:r>
        <w:t>V </w:t>
      </w:r>
      <w:r w:rsidRPr="007F4442">
        <w:t>roce 2016</w:t>
      </w:r>
    </w:p>
    <w:p w14:paraId="61808084" w14:textId="77777777" w:rsidR="002E3404" w:rsidRPr="007F4442" w:rsidRDefault="002E3404" w:rsidP="001332E9">
      <w:pPr>
        <w:pStyle w:val="Odstavecseseznamem"/>
        <w:numPr>
          <w:ilvl w:val="0"/>
          <w:numId w:val="22"/>
        </w:numPr>
        <w:spacing w:after="100"/>
        <w:jc w:val="both"/>
      </w:pPr>
      <w:r w:rsidRPr="007F4442">
        <w:t>Analýza možnosti řešení v rámci Protierozní kalkulačky</w:t>
      </w:r>
    </w:p>
    <w:p w14:paraId="19CF3B0C" w14:textId="77777777" w:rsidR="002E3404" w:rsidRPr="007F4442" w:rsidRDefault="002E3404" w:rsidP="001332E9">
      <w:pPr>
        <w:pStyle w:val="Odstavecseseznamem"/>
        <w:numPr>
          <w:ilvl w:val="0"/>
          <w:numId w:val="22"/>
        </w:numPr>
        <w:spacing w:after="100"/>
        <w:jc w:val="both"/>
      </w:pPr>
      <w:r w:rsidRPr="007F4442">
        <w:t xml:space="preserve">Definice požadavků na parametry pozemku (díly půdního bloku – DPB) z hlediska optimálního využití zemědělskou technikou </w:t>
      </w:r>
    </w:p>
    <w:p w14:paraId="69A315C7" w14:textId="37393E7B" w:rsidR="002E3404" w:rsidRPr="007F4442" w:rsidRDefault="002E3404" w:rsidP="001332E9">
      <w:pPr>
        <w:pStyle w:val="Odstavecseseznamem"/>
        <w:numPr>
          <w:ilvl w:val="0"/>
          <w:numId w:val="22"/>
        </w:numPr>
        <w:spacing w:after="100"/>
        <w:jc w:val="both"/>
      </w:pPr>
      <w:r w:rsidRPr="007F4442">
        <w:t xml:space="preserve">Analýza možného využití stávajících pozemků (ostatní komunikace, zeleň, jiná plocha apod.) v </w:t>
      </w:r>
      <w:r w:rsidR="00AA4331" w:rsidRPr="007F4442">
        <w:t xml:space="preserve">katastru nemovitostí </w:t>
      </w:r>
      <w:r w:rsidRPr="007F4442">
        <w:t>(</w:t>
      </w:r>
      <w:r w:rsidR="00AA4331" w:rsidRPr="007F4442">
        <w:t xml:space="preserve">Registr územní identifikace, adres a nemovitostí - </w:t>
      </w:r>
      <w:r w:rsidRPr="007F4442">
        <w:t>RUIAN) jako hranic k dělení DPB</w:t>
      </w:r>
    </w:p>
    <w:p w14:paraId="554A391F" w14:textId="77777777" w:rsidR="00BD7E79" w:rsidRDefault="00BD7E79" w:rsidP="001332E9">
      <w:pPr>
        <w:pStyle w:val="Odstavecseseznamem"/>
        <w:numPr>
          <w:ilvl w:val="1"/>
          <w:numId w:val="14"/>
        </w:numPr>
        <w:spacing w:after="100"/>
        <w:jc w:val="both"/>
      </w:pPr>
      <w:r w:rsidRPr="007F4442">
        <w:t>V roce 2017</w:t>
      </w:r>
    </w:p>
    <w:p w14:paraId="7539753D" w14:textId="77777777" w:rsidR="00A35EAF" w:rsidRPr="007F4442" w:rsidRDefault="00A35EAF" w:rsidP="001332E9">
      <w:pPr>
        <w:pStyle w:val="Odstavecseseznamem"/>
        <w:numPr>
          <w:ilvl w:val="0"/>
          <w:numId w:val="22"/>
        </w:numPr>
        <w:spacing w:after="100"/>
        <w:jc w:val="both"/>
      </w:pPr>
      <w:r w:rsidRPr="007F4442">
        <w:t xml:space="preserve">Analýza vhodných vstupů na pozemek </w:t>
      </w:r>
    </w:p>
    <w:p w14:paraId="3853970D" w14:textId="77777777" w:rsidR="00A35EAF" w:rsidRPr="007F4442" w:rsidRDefault="00A35EAF" w:rsidP="001332E9">
      <w:pPr>
        <w:pStyle w:val="Odstavecseseznamem"/>
        <w:numPr>
          <w:ilvl w:val="0"/>
          <w:numId w:val="22"/>
        </w:numPr>
        <w:spacing w:after="100"/>
        <w:jc w:val="both"/>
      </w:pPr>
      <w:r w:rsidRPr="007F4442">
        <w:t>Analýzy přípustných délek pozemků z pohledu protierozní ochrany</w:t>
      </w:r>
    </w:p>
    <w:p w14:paraId="1B7E3B26" w14:textId="77777777" w:rsidR="00BB7612" w:rsidRPr="007F4442" w:rsidRDefault="00BB7612" w:rsidP="001332E9">
      <w:pPr>
        <w:pStyle w:val="Odstavecseseznamem"/>
        <w:numPr>
          <w:ilvl w:val="0"/>
          <w:numId w:val="22"/>
        </w:numPr>
        <w:spacing w:after="100"/>
        <w:jc w:val="both"/>
      </w:pPr>
      <w:r w:rsidRPr="007F4442">
        <w:t>Prostorová analýza definovaných parametrů DPB s potenciálními degradacemi půdy</w:t>
      </w:r>
    </w:p>
    <w:p w14:paraId="54AFCEF6" w14:textId="77777777" w:rsidR="00BB7612" w:rsidRPr="007F4442" w:rsidRDefault="00BB7612" w:rsidP="001332E9">
      <w:pPr>
        <w:pStyle w:val="Odstavecseseznamem"/>
        <w:numPr>
          <w:ilvl w:val="0"/>
          <w:numId w:val="22"/>
        </w:numPr>
        <w:spacing w:after="100"/>
        <w:jc w:val="both"/>
      </w:pPr>
      <w:r w:rsidRPr="007F4442">
        <w:t>Příprava implementace výstupů do samostatného modulu Protierozní kalkulačky</w:t>
      </w:r>
    </w:p>
    <w:p w14:paraId="77A38902" w14:textId="77777777" w:rsidR="002E3404" w:rsidRPr="007F4442" w:rsidRDefault="002E3404" w:rsidP="001332E9">
      <w:pPr>
        <w:pStyle w:val="Odstavecseseznamem"/>
        <w:numPr>
          <w:ilvl w:val="0"/>
          <w:numId w:val="22"/>
        </w:numPr>
        <w:spacing w:after="100"/>
        <w:jc w:val="both"/>
      </w:pPr>
      <w:r w:rsidRPr="007F4442">
        <w:t>Vyhodnocení prostorových analýz a návrh vhodného řešení na základě multikriteriální analýzy</w:t>
      </w:r>
    </w:p>
    <w:p w14:paraId="57CC032B" w14:textId="77777777" w:rsidR="002E3404" w:rsidRPr="007F4442" w:rsidRDefault="002E3404" w:rsidP="001332E9">
      <w:pPr>
        <w:pStyle w:val="Odstavecseseznamem"/>
        <w:numPr>
          <w:ilvl w:val="0"/>
          <w:numId w:val="22"/>
        </w:numPr>
        <w:spacing w:after="100"/>
        <w:jc w:val="both"/>
      </w:pPr>
      <w:r w:rsidRPr="007F4442">
        <w:t>Návrh vhodného prostorového rozmístění DPB a návrh potenciálně vhodných lokalit k dělení DPB</w:t>
      </w:r>
    </w:p>
    <w:p w14:paraId="48A262C2" w14:textId="77777777" w:rsidR="002E3404" w:rsidRPr="007F4442" w:rsidRDefault="002E3404" w:rsidP="001332E9">
      <w:pPr>
        <w:pStyle w:val="Odstavecseseznamem"/>
        <w:numPr>
          <w:ilvl w:val="0"/>
          <w:numId w:val="22"/>
        </w:numPr>
        <w:spacing w:after="100"/>
        <w:jc w:val="both"/>
      </w:pPr>
      <w:r w:rsidRPr="007F4442">
        <w:t>Příprava metodické příručky</w:t>
      </w:r>
    </w:p>
    <w:p w14:paraId="18B39A06" w14:textId="77777777" w:rsidR="006108ED" w:rsidRDefault="002E3404" w:rsidP="001332E9">
      <w:pPr>
        <w:pStyle w:val="Odstavecseseznamem"/>
        <w:numPr>
          <w:ilvl w:val="0"/>
          <w:numId w:val="22"/>
        </w:numPr>
        <w:spacing w:after="100"/>
        <w:jc w:val="both"/>
      </w:pPr>
      <w:r w:rsidRPr="007F4442">
        <w:t>Implementace</w:t>
      </w:r>
      <w:r w:rsidRPr="002E3404">
        <w:t xml:space="preserve"> vý</w:t>
      </w:r>
      <w:r>
        <w:t xml:space="preserve">stupů do </w:t>
      </w:r>
      <w:r w:rsidR="00EC605E">
        <w:t xml:space="preserve">samostatného modulu </w:t>
      </w:r>
      <w:r>
        <w:t>Protierozní kalkulačky</w:t>
      </w:r>
    </w:p>
    <w:p w14:paraId="3D28A116" w14:textId="77777777" w:rsidR="006108ED" w:rsidRDefault="006108ED" w:rsidP="001332E9">
      <w:pPr>
        <w:spacing w:after="100"/>
        <w:jc w:val="both"/>
      </w:pPr>
      <w:r w:rsidRPr="00CF6E99">
        <w:t>(</w:t>
      </w:r>
      <w:r>
        <w:t xml:space="preserve">souhrn činností dle odst. 3. pododst. 3.1. a 3.2.dále jen jako </w:t>
      </w:r>
      <w:r w:rsidRPr="00700ED2">
        <w:t>„Dílo“)</w:t>
      </w:r>
    </w:p>
    <w:p w14:paraId="76C78882" w14:textId="77777777" w:rsidR="002E3404" w:rsidRDefault="00704D5D" w:rsidP="001332E9">
      <w:pPr>
        <w:pStyle w:val="Odstavecseseznamem"/>
        <w:numPr>
          <w:ilvl w:val="1"/>
          <w:numId w:val="14"/>
        </w:numPr>
        <w:spacing w:after="100"/>
        <w:jc w:val="both"/>
      </w:pPr>
      <w:r>
        <w:t>V roce 2018</w:t>
      </w:r>
    </w:p>
    <w:p w14:paraId="5FCCCFDF" w14:textId="77777777" w:rsidR="00704D5D" w:rsidRDefault="00704D5D" w:rsidP="001332E9">
      <w:pPr>
        <w:pStyle w:val="Odstavecseseznamem"/>
        <w:numPr>
          <w:ilvl w:val="0"/>
          <w:numId w:val="22"/>
        </w:numPr>
        <w:spacing w:after="100"/>
      </w:pPr>
      <w:r w:rsidRPr="00704D5D">
        <w:t>Zpřístupnění a zajištění aktualizace modulu "Optimalizace velikosti pozemku" v rámci Protierozní kalkulačky</w:t>
      </w:r>
    </w:p>
    <w:p w14:paraId="4F4F8689" w14:textId="77777777" w:rsidR="00704D5D" w:rsidRDefault="00704D5D" w:rsidP="001332E9">
      <w:pPr>
        <w:pStyle w:val="Odstavecseseznamem"/>
        <w:numPr>
          <w:ilvl w:val="1"/>
          <w:numId w:val="14"/>
        </w:numPr>
        <w:spacing w:after="100"/>
        <w:jc w:val="both"/>
      </w:pPr>
      <w:r>
        <w:t>V roce 2019</w:t>
      </w:r>
    </w:p>
    <w:p w14:paraId="38E91E85" w14:textId="77777777" w:rsidR="00704D5D" w:rsidRDefault="00704D5D" w:rsidP="001332E9">
      <w:pPr>
        <w:pStyle w:val="Odstavecseseznamem"/>
        <w:numPr>
          <w:ilvl w:val="0"/>
          <w:numId w:val="22"/>
        </w:numPr>
        <w:spacing w:after="100"/>
      </w:pPr>
      <w:r w:rsidRPr="00704D5D">
        <w:t>Zpřístupnění a zajištění aktualizace modulu "Optimalizace velikosti pozemku" v rámci Protierozní kalkulačky</w:t>
      </w:r>
    </w:p>
    <w:p w14:paraId="7F784A99" w14:textId="77777777" w:rsidR="0046104B" w:rsidRPr="00715187" w:rsidRDefault="0046104B" w:rsidP="001332E9">
      <w:pPr>
        <w:spacing w:after="100"/>
        <w:ind w:left="426"/>
        <w:jc w:val="both"/>
      </w:pPr>
      <w:r w:rsidRPr="00715187">
        <w:lastRenderedPageBreak/>
        <w:t xml:space="preserve">Služby budou poskytovány v souladu s detailní specifikací rozsahu a kvalitativních parametrů Service Level Agreements (dále jen „SLA“) uvedených v Příloze č. </w:t>
      </w:r>
      <w:r>
        <w:t>3</w:t>
      </w:r>
      <w:r w:rsidRPr="00715187">
        <w:t xml:space="preserve"> této Smlouvy.</w:t>
      </w:r>
    </w:p>
    <w:p w14:paraId="64693B8F" w14:textId="77777777" w:rsidR="009E1A66" w:rsidRDefault="006108ED" w:rsidP="001332E9">
      <w:r>
        <w:t xml:space="preserve">(souhrn činností dle odst. 3 pododst. 3.3. a 3.4. </w:t>
      </w:r>
      <w:r w:rsidRPr="00715187">
        <w:t xml:space="preserve">společně dále jen </w:t>
      </w:r>
      <w:r w:rsidRPr="00715187">
        <w:rPr>
          <w:b/>
        </w:rPr>
        <w:t>„</w:t>
      </w:r>
      <w:r w:rsidRPr="00700ED2">
        <w:t>Služba</w:t>
      </w:r>
      <w:r w:rsidRPr="00BF6A14">
        <w:t>“</w:t>
      </w:r>
      <w:r w:rsidRPr="00715187">
        <w:t>, jednotlivě služby dále též „část Služby“)</w:t>
      </w:r>
    </w:p>
    <w:p w14:paraId="3F3F5E1F" w14:textId="77777777" w:rsidR="0040490A" w:rsidRDefault="0040490A" w:rsidP="001332E9"/>
    <w:p w14:paraId="341EDAAE" w14:textId="77777777" w:rsidR="00463F6A" w:rsidRPr="00A454F1" w:rsidRDefault="00463F6A" w:rsidP="00C9469D">
      <w:pPr>
        <w:pStyle w:val="Zkladntext2"/>
        <w:spacing w:after="100"/>
        <w:jc w:val="center"/>
        <w:rPr>
          <w:b/>
          <w:sz w:val="24"/>
        </w:rPr>
      </w:pPr>
      <w:r w:rsidRPr="00A454F1">
        <w:rPr>
          <w:b/>
          <w:sz w:val="24"/>
        </w:rPr>
        <w:t xml:space="preserve">Článek II. </w:t>
      </w:r>
    </w:p>
    <w:p w14:paraId="1EB8171C" w14:textId="77777777" w:rsidR="00463F6A" w:rsidRPr="00A454F1" w:rsidRDefault="00463F6A" w:rsidP="002030F3">
      <w:pPr>
        <w:pStyle w:val="Zkladntext2"/>
        <w:spacing w:after="240"/>
        <w:jc w:val="center"/>
        <w:rPr>
          <w:b/>
          <w:sz w:val="24"/>
        </w:rPr>
      </w:pPr>
      <w:r w:rsidRPr="00A454F1">
        <w:rPr>
          <w:b/>
          <w:sz w:val="24"/>
        </w:rPr>
        <w:t>Místo plnění, provádění Díla</w:t>
      </w:r>
      <w:r w:rsidR="00A477DE">
        <w:rPr>
          <w:b/>
          <w:sz w:val="24"/>
        </w:rPr>
        <w:t xml:space="preserve"> a poskytování Služby</w:t>
      </w:r>
      <w:r w:rsidRPr="00A454F1">
        <w:rPr>
          <w:b/>
          <w:sz w:val="24"/>
        </w:rPr>
        <w:t xml:space="preserve">, doba plnění </w:t>
      </w:r>
    </w:p>
    <w:p w14:paraId="175B551B" w14:textId="1909DB0C" w:rsidR="00463F6A" w:rsidRPr="00DA3033" w:rsidRDefault="00DA3033" w:rsidP="001332E9">
      <w:pPr>
        <w:numPr>
          <w:ilvl w:val="0"/>
          <w:numId w:val="2"/>
        </w:numPr>
        <w:spacing w:after="100"/>
        <w:ind w:left="426" w:hanging="426"/>
        <w:jc w:val="both"/>
      </w:pPr>
      <w:r w:rsidRPr="00DA3033">
        <w:t xml:space="preserve">Místem provedení Díla </w:t>
      </w:r>
      <w:r w:rsidR="00A477DE">
        <w:t xml:space="preserve">a poskytování Služeb </w:t>
      </w:r>
      <w:r w:rsidR="00C05679" w:rsidRPr="00C05679">
        <w:t xml:space="preserve">je </w:t>
      </w:r>
      <w:r w:rsidR="007C742C" w:rsidRPr="007C742C">
        <w:t>Česká republika, a to zejména sídlo Poskytovatele a dále sídl</w:t>
      </w:r>
      <w:r w:rsidR="007C742C">
        <w:t>o</w:t>
      </w:r>
      <w:r w:rsidR="007C742C" w:rsidRPr="007C742C">
        <w:t xml:space="preserve"> subdodavatel</w:t>
      </w:r>
      <w:r w:rsidR="007C742C">
        <w:t>e Poskytovatele, kterým</w:t>
      </w:r>
      <w:r w:rsidR="007C742C" w:rsidRPr="007C742C">
        <w:t xml:space="preserve"> j</w:t>
      </w:r>
      <w:r w:rsidR="007C742C">
        <w:t>e</w:t>
      </w:r>
      <w:r w:rsidR="007C742C" w:rsidRPr="007C742C">
        <w:t xml:space="preserve"> </w:t>
      </w:r>
      <w:r w:rsidR="007C742C">
        <w:t>Česká zemědělská univerzita v Praze</w:t>
      </w:r>
      <w:r w:rsidR="007C742C" w:rsidRPr="007C742C">
        <w:t>. Podpisem této smlouvy vyjadřuje Objednavatel písemný souhlas s částečným plněním Poskytovatele prostřednictvím jeho subdodavatel</w:t>
      </w:r>
      <w:r w:rsidR="007C742C">
        <w:t>e</w:t>
      </w:r>
      <w:r w:rsidR="00AA4331">
        <w:t xml:space="preserve"> České zemědělské univerzity v Praze</w:t>
      </w:r>
      <w:r w:rsidR="007C742C" w:rsidRPr="007C742C">
        <w:t>, přičemž Poskytovatel odpovídá za plnění a postup subdodavatele, jako by plnil sám</w:t>
      </w:r>
      <w:r w:rsidR="00645869" w:rsidRPr="00DA3033">
        <w:t>.</w:t>
      </w:r>
      <w:r w:rsidR="00D721EA">
        <w:t xml:space="preserve"> </w:t>
      </w:r>
      <w:r w:rsidR="00612DE4">
        <w:t>Poskytovatel</w:t>
      </w:r>
      <w:r w:rsidR="00C33F30">
        <w:t xml:space="preserve"> je tedy povinen </w:t>
      </w:r>
      <w:r w:rsidR="006C700D">
        <w:t>D</w:t>
      </w:r>
      <w:r w:rsidR="00C33F30">
        <w:t>ílo, včetně všech jeho dílčích částí provádět osobně, bez možnosti zastoupení formou subdodávky, s výjimkou subdodavatele výše uvedeného.</w:t>
      </w:r>
      <w:r w:rsidR="00F84D0A">
        <w:t xml:space="preserve"> </w:t>
      </w:r>
      <w:r w:rsidR="00612DE4" w:rsidRPr="00A454F1">
        <w:t>Pokud to povaha plnění Smlouvy umožňuje a Objednatel vůči tomu nemá výhrady, je Poskytovatel oprávněn poskytovat Služby také vzdáleným přístupem.</w:t>
      </w:r>
    </w:p>
    <w:p w14:paraId="25DCAEAC" w14:textId="2A250C84" w:rsidR="00463F6A" w:rsidRPr="00A454F1" w:rsidRDefault="00463F6A" w:rsidP="001332E9">
      <w:pPr>
        <w:numPr>
          <w:ilvl w:val="0"/>
          <w:numId w:val="2"/>
        </w:numPr>
        <w:spacing w:after="100"/>
        <w:ind w:left="426" w:hanging="426"/>
        <w:jc w:val="both"/>
      </w:pPr>
      <w:r w:rsidRPr="00DA3033">
        <w:t>Poskytovatel pracuje na svůj náklad a na své nebezpečí, je povinen</w:t>
      </w:r>
      <w:r w:rsidRPr="00A454F1">
        <w:t xml:space="preserve"> upozornit na nevhodné pokyny nebo nevhodnost věcí mu předaných. Objednatel si vyhrazuje právo průběžně</w:t>
      </w:r>
      <w:r w:rsidR="0088598B">
        <w:t xml:space="preserve"> kdykoliv </w:t>
      </w:r>
      <w:r w:rsidRPr="00A454F1">
        <w:t>kontrolovat provedení Díla</w:t>
      </w:r>
      <w:r w:rsidR="00612DE4">
        <w:t xml:space="preserve"> a poskytování Služby</w:t>
      </w:r>
      <w:r w:rsidRPr="00A454F1">
        <w:t>.</w:t>
      </w:r>
    </w:p>
    <w:p w14:paraId="1E25C95D" w14:textId="1E56F1DD" w:rsidR="00463F6A" w:rsidRPr="000A3016" w:rsidRDefault="00463F6A" w:rsidP="001332E9">
      <w:pPr>
        <w:numPr>
          <w:ilvl w:val="0"/>
          <w:numId w:val="2"/>
        </w:numPr>
        <w:spacing w:after="100"/>
        <w:ind w:left="426" w:hanging="426"/>
        <w:jc w:val="both"/>
      </w:pPr>
      <w:r w:rsidRPr="00F65075">
        <w:t>Poskytovatel se zavazuje dokončit Díl</w:t>
      </w:r>
      <w:r w:rsidR="00BA0DD2" w:rsidRPr="00F65075">
        <w:t>o</w:t>
      </w:r>
      <w:r w:rsidRPr="00F65075">
        <w:t xml:space="preserve"> v rozsahu dle čl. I. </w:t>
      </w:r>
      <w:r w:rsidR="006131D1" w:rsidRPr="00F65075">
        <w:t xml:space="preserve">odst. </w:t>
      </w:r>
      <w:r w:rsidR="001E22E0" w:rsidRPr="00F65075">
        <w:t>3</w:t>
      </w:r>
      <w:r w:rsidR="006131D1" w:rsidRPr="00F65075">
        <w:t>. pod</w:t>
      </w:r>
      <w:r w:rsidRPr="00F65075">
        <w:t>odst. 3.1</w:t>
      </w:r>
      <w:r w:rsidR="001E22E0" w:rsidRPr="00F65075">
        <w:t>.</w:t>
      </w:r>
      <w:r w:rsidRPr="00F65075">
        <w:t xml:space="preserve"> této Smlouvy  nejpozději do </w:t>
      </w:r>
      <w:r w:rsidR="00F65075">
        <w:t>5</w:t>
      </w:r>
      <w:r w:rsidRPr="00F65075">
        <w:t xml:space="preserve">. </w:t>
      </w:r>
      <w:r w:rsidR="00BA0DD2" w:rsidRPr="00F65075">
        <w:t>12</w:t>
      </w:r>
      <w:r w:rsidRPr="00F65075">
        <w:t>. 2016</w:t>
      </w:r>
      <w:r w:rsidR="008E7B14" w:rsidRPr="00F65075">
        <w:t xml:space="preserve">, dle čl. I. odst. 3. pododst. 3.2. nejpozději do </w:t>
      </w:r>
      <w:r w:rsidR="00F65075">
        <w:t>5</w:t>
      </w:r>
      <w:r w:rsidR="008E7B14" w:rsidRPr="00F65075">
        <w:t>. 12. 2017</w:t>
      </w:r>
      <w:r w:rsidRPr="00F65075">
        <w:t xml:space="preserve">. </w:t>
      </w:r>
      <w:r w:rsidR="009D7A3D" w:rsidRPr="00F65075">
        <w:t xml:space="preserve">Dále se Poskytovatel zavazuje poskytovat část Služby v rozsahu dle čl. I. odst. 3.3. této Smlouvy do </w:t>
      </w:r>
      <w:r w:rsidR="00F65075">
        <w:t>10</w:t>
      </w:r>
      <w:r w:rsidR="009D7A3D" w:rsidRPr="00F65075">
        <w:t xml:space="preserve">. 12. 2018, v rozsahu dle čl. I. odst. 3.4. této Smlouvy do </w:t>
      </w:r>
      <w:r w:rsidR="00F65075">
        <w:t>10</w:t>
      </w:r>
      <w:r w:rsidR="009D7A3D" w:rsidRPr="00F65075">
        <w:t xml:space="preserve">. 12. 2019, a tím i celého Díla do </w:t>
      </w:r>
      <w:r w:rsidR="00F65075">
        <w:t>10</w:t>
      </w:r>
      <w:r w:rsidR="009D7A3D" w:rsidRPr="00F65075">
        <w:t xml:space="preserve">. 12. 2019. </w:t>
      </w:r>
      <w:r>
        <w:t>Dokončením D</w:t>
      </w:r>
      <w:r w:rsidRPr="00A454F1">
        <w:t xml:space="preserve">íla, resp. jeho částí ve </w:t>
      </w:r>
      <w:r>
        <w:t>smyslu výše uvedeném se rozumí D</w:t>
      </w:r>
      <w:r w:rsidRPr="00A454F1">
        <w:t>ílo bez vad</w:t>
      </w:r>
      <w:r>
        <w:t xml:space="preserve"> s výjimkou vad drobných ojediněle se vyskytujících nebo</w:t>
      </w:r>
      <w:r w:rsidR="00E67741">
        <w:t xml:space="preserve"> drobných</w:t>
      </w:r>
      <w:r>
        <w:t xml:space="preserve"> nedodělků. </w:t>
      </w:r>
      <w:r w:rsidR="00AA4331">
        <w:t xml:space="preserve">V roce 2016 bude Dílo předáno ve formě studie obsahující dílčí analýzy v písemné podobě ve dvou vyhotoveních a v elektronické podobě na CD/DVD ve dvou vyhotoveních. V roce 2017 bude Dílo zpřístupněno jako funkční </w:t>
      </w:r>
      <w:r w:rsidR="00CE4386">
        <w:t>samostatný modul</w:t>
      </w:r>
      <w:r w:rsidR="00AA4331">
        <w:t xml:space="preserve"> aplikace Protierozní kalkulačky dostupné online na adrese </w:t>
      </w:r>
      <w:hyperlink r:id="rId9" w:history="1">
        <w:r w:rsidR="00AA4331" w:rsidRPr="00BF3185">
          <w:rPr>
            <w:rStyle w:val="Hypertextovodkaz"/>
          </w:rPr>
          <w:t>http://kalkulacka.vumop.cz</w:t>
        </w:r>
      </w:hyperlink>
      <w:r w:rsidR="00AA4331">
        <w:t xml:space="preserve"> a dále ve formě Metodické příručky v písemné podobě ve dvou vyhotoveních</w:t>
      </w:r>
      <w:r w:rsidR="00AA4331" w:rsidRPr="006255A8">
        <w:t xml:space="preserve"> </w:t>
      </w:r>
      <w:r w:rsidR="00AA4331">
        <w:t>a v elektronické podobě na CD/DVD ve dvou vyhotoveních.</w:t>
      </w:r>
      <w:r w:rsidR="000A3016">
        <w:t xml:space="preserve"> V roce 2018 a 2019 bude Dílo zpřístupněno a aktualizováno jako funkční samostatný modul aplikace Protierozní kalkulačky dostupné online na adrese </w:t>
      </w:r>
      <w:hyperlink r:id="rId10" w:history="1">
        <w:r w:rsidR="000A3016" w:rsidRPr="00BF3185">
          <w:t>http://kalkulacka.vumop.cz</w:t>
        </w:r>
      </w:hyperlink>
      <w:r w:rsidR="0040490A">
        <w:t xml:space="preserve">. </w:t>
      </w:r>
      <w:r w:rsidR="000A3016" w:rsidRPr="000A3016" w:rsidDel="000A3016">
        <w:t xml:space="preserve"> </w:t>
      </w:r>
    </w:p>
    <w:p w14:paraId="2AAAB633" w14:textId="3B2A166E" w:rsidR="00463F6A" w:rsidRPr="007171BE" w:rsidRDefault="00463F6A" w:rsidP="001332E9">
      <w:pPr>
        <w:pStyle w:val="Odstavecseseznamem"/>
        <w:numPr>
          <w:ilvl w:val="0"/>
          <w:numId w:val="2"/>
        </w:numPr>
        <w:spacing w:after="100"/>
        <w:ind w:left="426" w:hanging="426"/>
        <w:jc w:val="both"/>
      </w:pPr>
      <w:r w:rsidRPr="000A3016">
        <w:t>O převzetí jednotlivých částí Díla</w:t>
      </w:r>
      <w:r w:rsidR="00DF39D3">
        <w:t>/Služby</w:t>
      </w:r>
      <w:r w:rsidRPr="000A3016">
        <w:t xml:space="preserve"> bude Objednatelem vyhotoven Akceptační protokol, který bude potvrzovat, že Dílo</w:t>
      </w:r>
      <w:r w:rsidR="00DF39D3">
        <w:t>/Služba</w:t>
      </w:r>
      <w:r w:rsidRPr="000A3016">
        <w:t xml:space="preserve">, resp. jeho část je dokončeno, tj. je způsobilé </w:t>
      </w:r>
      <w:r w:rsidRPr="00700ED2">
        <w:t>sloužit svému účelu a je bez vad</w:t>
      </w:r>
      <w:r w:rsidRPr="005D4661">
        <w:t>;</w:t>
      </w:r>
      <w:r w:rsidRPr="007171BE">
        <w:t xml:space="preserve"> </w:t>
      </w:r>
      <w:r>
        <w:t xml:space="preserve"> Objednatel nepřevezme dílo, resp. část díla a tedy ani nedojde k vyhotovení akceptačního protokolu za předpokladu, že Dílo, resp. část Díla bude mít vady, s výjimkou vad drobných ojediněle se vyskytujících nebo </w:t>
      </w:r>
      <w:r w:rsidR="00FB4B33">
        <w:t xml:space="preserve">drobných </w:t>
      </w:r>
      <w:r>
        <w:t>nedodělků. V Akceptačním protokole bude uvedeno, zda j</w:t>
      </w:r>
      <w:r w:rsidR="00856924">
        <w:t>e</w:t>
      </w:r>
      <w:r>
        <w:t xml:space="preserve"> Dílo, resp. jeho část</w:t>
      </w:r>
      <w:r w:rsidRPr="007171BE">
        <w:t xml:space="preserve">, </w:t>
      </w:r>
      <w:r w:rsidR="00DF39D3">
        <w:t xml:space="preserve">a Služba, resp. její část </w:t>
      </w:r>
      <w:r w:rsidR="00DF39D3" w:rsidRPr="007171BE">
        <w:t>převzat</w:t>
      </w:r>
      <w:r w:rsidR="00DF39D3">
        <w:t>y</w:t>
      </w:r>
      <w:r w:rsidR="00DF39D3" w:rsidRPr="007171BE">
        <w:t xml:space="preserve"> </w:t>
      </w:r>
      <w:r w:rsidRPr="007171BE">
        <w:t>bez výhrad či s výhradami</w:t>
      </w:r>
      <w:r>
        <w:t xml:space="preserve">, kterými se rozumí existence </w:t>
      </w:r>
      <w:r w:rsidRPr="007171BE">
        <w:t xml:space="preserve">drobných </w:t>
      </w:r>
      <w:r>
        <w:t xml:space="preserve">ojediněle se vyskytujících </w:t>
      </w:r>
      <w:r w:rsidRPr="007171BE">
        <w:t xml:space="preserve">vad </w:t>
      </w:r>
      <w:r>
        <w:t>nebo</w:t>
      </w:r>
      <w:r w:rsidR="00FB4B33">
        <w:t xml:space="preserve"> drobných</w:t>
      </w:r>
      <w:r w:rsidRPr="007171BE">
        <w:t xml:space="preserve"> nedodělků</w:t>
      </w:r>
      <w:r>
        <w:t>.</w:t>
      </w:r>
      <w:r w:rsidRPr="007171BE">
        <w:t xml:space="preserve"> </w:t>
      </w:r>
      <w:r>
        <w:t>Objednatel stanoví pro odstranění výše uvedených ojediněle se vyskytujících vad nebo nedodělků</w:t>
      </w:r>
      <w:r w:rsidR="008B1D1B">
        <w:t xml:space="preserve"> Díla</w:t>
      </w:r>
      <w:r>
        <w:t xml:space="preserve"> </w:t>
      </w:r>
      <w:r w:rsidRPr="007171BE">
        <w:t>v Akceptačním protokolu</w:t>
      </w:r>
      <w:r>
        <w:t xml:space="preserve"> lhůtu pro jejich odstranění.</w:t>
      </w:r>
      <w:r w:rsidRPr="007171BE">
        <w:t xml:space="preserve"> </w:t>
      </w:r>
      <w:r>
        <w:t xml:space="preserve">Přílohou každého z Akceptačních protokolů bude výkaz o odpracovaných hodinách. </w:t>
      </w:r>
      <w:r w:rsidRPr="007171BE">
        <w:t xml:space="preserve">Zároveň bude </w:t>
      </w:r>
      <w:r>
        <w:t xml:space="preserve">vždy k 31. 1. roku následujícího po roce dokončení Díla </w:t>
      </w:r>
      <w:r w:rsidR="00DF39D3">
        <w:t xml:space="preserve">či poskytnutí Služby </w:t>
      </w:r>
      <w:r>
        <w:t xml:space="preserve">Objednateli zaslán </w:t>
      </w:r>
      <w:r w:rsidRPr="007171BE">
        <w:t>základní rozpad nákladů dle čl. I. odst. 3</w:t>
      </w:r>
      <w:r>
        <w:t>.</w:t>
      </w:r>
      <w:r w:rsidRPr="007171BE">
        <w:t xml:space="preserve"> této Smlouvy. Objednatel není povinen převzít Dílo s</w:t>
      </w:r>
      <w:r w:rsidR="00FB4B33">
        <w:t xml:space="preserve"> vadami či nedodělky, a to ani </w:t>
      </w:r>
      <w:r w:rsidRPr="007171BE">
        <w:t xml:space="preserve">drobnými </w:t>
      </w:r>
      <w:r w:rsidR="00A63590">
        <w:t xml:space="preserve">či </w:t>
      </w:r>
      <w:r>
        <w:t>ojediněle se vyskytujícími</w:t>
      </w:r>
      <w:r w:rsidRPr="007171BE">
        <w:t xml:space="preserve">. </w:t>
      </w:r>
    </w:p>
    <w:p w14:paraId="721C8BF4" w14:textId="58AB5E37" w:rsidR="00DF39D3" w:rsidRPr="00DF39D3" w:rsidRDefault="00DF39D3" w:rsidP="001332E9">
      <w:pPr>
        <w:numPr>
          <w:ilvl w:val="0"/>
          <w:numId w:val="2"/>
        </w:numPr>
        <w:spacing w:after="100"/>
        <w:ind w:left="426" w:hanging="426"/>
        <w:jc w:val="both"/>
      </w:pPr>
      <w:r w:rsidRPr="00DF39D3">
        <w:lastRenderedPageBreak/>
        <w:t>O převzetí celého Díla a Služby bude dále Objednatelem vyhotoven Finální protokol o převzetí a předání Díla a Služby, který bude zahrnovat dílčí Akceptační protokoly uvedené v čl. II. odst. 4. a který bude potvrzovat, že provedené Dílo a poskytnuté Služby odpovídají zadání této Smlouvy, tj. byl naplněn účel Smlouvy a Dílo, resp. Služby jsou bez vad. Jako přílohou Finálního protokolu o převzetí a předání Díla a Služby doloží Poskytovatel Objednatelem písemně odsouhlasený výkaz o odpracovaných hodinách. Rozsah maximálně možných celkových Služeb, resp. Díla je uveden v Příloze č. 3 Smlouvy. Součástí finálního protokolu bude celé a úplné dílo v elektronické podobě na datovém nosiči v dokumentované a strukturované podobě, včetně veškerých zdrojových a strojových kódů, které budou řádně dokumentovány a v pro Objednatele čitelné podobě.</w:t>
      </w:r>
    </w:p>
    <w:p w14:paraId="37A222B3" w14:textId="77777777" w:rsidR="00463F6A" w:rsidRPr="00650AF6" w:rsidRDefault="00463F6A" w:rsidP="001332E9">
      <w:pPr>
        <w:numPr>
          <w:ilvl w:val="0"/>
          <w:numId w:val="2"/>
        </w:numPr>
        <w:spacing w:after="100"/>
        <w:ind w:left="426" w:hanging="426"/>
        <w:jc w:val="both"/>
        <w:rPr>
          <w:color w:val="FF0000"/>
        </w:rPr>
      </w:pPr>
      <w:r w:rsidRPr="001C46B2">
        <w:t>Akceptace Díla, resp. příslušné části Díla</w:t>
      </w:r>
      <w:r w:rsidR="00DF39D3">
        <w:t xml:space="preserve"> a Služeb</w:t>
      </w:r>
      <w:r w:rsidRPr="001C46B2">
        <w:t>, ve formě Akceptačního</w:t>
      </w:r>
      <w:r>
        <w:t xml:space="preserve"> protokolu </w:t>
      </w:r>
      <w:r w:rsidRPr="00AB039D">
        <w:t xml:space="preserve">je podmínkou fakturace. </w:t>
      </w:r>
    </w:p>
    <w:p w14:paraId="6219FCE6" w14:textId="77777777" w:rsidR="00DF39D3" w:rsidRPr="00DF39D3" w:rsidRDefault="00DF39D3" w:rsidP="001332E9">
      <w:pPr>
        <w:numPr>
          <w:ilvl w:val="0"/>
          <w:numId w:val="2"/>
        </w:numPr>
        <w:spacing w:after="100"/>
        <w:ind w:left="426" w:hanging="426"/>
        <w:jc w:val="both"/>
        <w:rPr>
          <w:color w:val="FF0000"/>
        </w:rPr>
      </w:pPr>
      <w:r w:rsidRPr="00715187">
        <w:t>Akceptací poskytnuté Služby se rozumí podpis Akceptačního protokolu k jednotlivým poskytovaným Službám, který obsahuje popis všech Služeb a další údaje dosvědčující kvantitu a kvalitu jejich poskytování a že byla předvedena způsobilost výstupu provedených Služeb sloužit svému účelu.</w:t>
      </w:r>
    </w:p>
    <w:p w14:paraId="1A07F586" w14:textId="77777777" w:rsidR="00463F6A" w:rsidRDefault="00463F6A" w:rsidP="001332E9">
      <w:pPr>
        <w:numPr>
          <w:ilvl w:val="0"/>
          <w:numId w:val="2"/>
        </w:numPr>
        <w:spacing w:after="100"/>
        <w:ind w:left="426" w:hanging="426"/>
        <w:jc w:val="both"/>
      </w:pPr>
      <w:r>
        <w:t>Akceptační protokol bude podepsán oprávněnou osobou Objednatele, a to do 10 pracovních dnů od předložení tohoto protokolu. Pokud do této doby Objednatel Akceptační protokol nepodepíše, ani neuvede písemně konkrétní výhrady, které mu v akceptaci brání, považuj</w:t>
      </w:r>
      <w:r w:rsidR="008B5829">
        <w:t>e</w:t>
      </w:r>
      <w:r>
        <w:t xml:space="preserve"> se </w:t>
      </w:r>
      <w:r w:rsidR="008B5829">
        <w:t>Dílo, resp. část Díla</w:t>
      </w:r>
      <w:r>
        <w:t xml:space="preserve"> </w:t>
      </w:r>
      <w:r w:rsidR="00DF39D3">
        <w:t xml:space="preserve">a poskytnuté Služby, resp. část Služby popsané v předloženém protokolu </w:t>
      </w:r>
      <w:r>
        <w:t>za akceptované.</w:t>
      </w:r>
    </w:p>
    <w:p w14:paraId="3E62D3B9" w14:textId="47FDE5EE" w:rsidR="00463F6A" w:rsidRDefault="00463F6A" w:rsidP="001332E9">
      <w:pPr>
        <w:numPr>
          <w:ilvl w:val="0"/>
          <w:numId w:val="2"/>
        </w:numPr>
        <w:spacing w:after="100"/>
        <w:ind w:left="426" w:hanging="426"/>
        <w:jc w:val="both"/>
      </w:pPr>
      <w:r>
        <w:t xml:space="preserve">Objednatel je oprávněn rozhodnout o tom, že dojde k podpisu Akceptačního protokolu nebo Finálního protokolu o převzetí a předání </w:t>
      </w:r>
      <w:r w:rsidR="00A11D9A">
        <w:t>Díla</w:t>
      </w:r>
      <w:r w:rsidR="00DF39D3">
        <w:t xml:space="preserve">/Služby </w:t>
      </w:r>
      <w:r>
        <w:t>s výhradami, a to za předpokladu, že Dílo</w:t>
      </w:r>
      <w:r w:rsidR="00DF39D3">
        <w:t>/Služba</w:t>
      </w:r>
      <w:r>
        <w:t xml:space="preserve"> nebo jeho část</w:t>
      </w:r>
      <w:r w:rsidR="00DF39D3">
        <w:t>/její část</w:t>
      </w:r>
      <w:r>
        <w:t xml:space="preserve"> je způsobilá sloužit svému účelu, přičemž se vyskytují jen ojediněle se vyskytující drobné vady nebo nedodělky. V takovém případě je Poskytovatel povinen odstranit takové drobné ojediněle se vyskytující vady nebo nedodělky ve lhůtě dohodnuté v Akceptačním protokolu nebo Finální</w:t>
      </w:r>
      <w:r w:rsidR="00A63590">
        <w:t>m</w:t>
      </w:r>
      <w:r>
        <w:t xml:space="preserve"> protokolu o převzetí a předání. V případě, že nedojde k dohodě smluvních stran o takové lhůtě, stanoví takovou lhůtu jako lhůtu přiměřenou Objednatel.</w:t>
      </w:r>
    </w:p>
    <w:p w14:paraId="706122F7" w14:textId="0221C381" w:rsidR="00463F6A" w:rsidRDefault="00463F6A" w:rsidP="001332E9">
      <w:pPr>
        <w:numPr>
          <w:ilvl w:val="0"/>
          <w:numId w:val="2"/>
        </w:numPr>
        <w:spacing w:after="100"/>
        <w:ind w:left="426" w:hanging="426"/>
        <w:jc w:val="both"/>
      </w:pPr>
      <w:r>
        <w:t xml:space="preserve">Smluvní strany se dohodly, že </w:t>
      </w:r>
      <w:r w:rsidRPr="00B95373">
        <w:t>použití ustanovení</w:t>
      </w:r>
      <w:r w:rsidR="00A63590">
        <w:t xml:space="preserve"> </w:t>
      </w:r>
      <w:r w:rsidR="000A5BC5">
        <w:t xml:space="preserve">§ 2050, </w:t>
      </w:r>
      <w:r w:rsidR="00A63590">
        <w:t>§ 2370,</w:t>
      </w:r>
      <w:r w:rsidRPr="00B95373">
        <w:t xml:space="preserve"> </w:t>
      </w:r>
      <w:r>
        <w:t xml:space="preserve">§ 2378, </w:t>
      </w:r>
      <w:r w:rsidRPr="00B95373">
        <w:t>§ 2605 odst. 2</w:t>
      </w:r>
      <w:r>
        <w:t xml:space="preserve"> a § 2618 </w:t>
      </w:r>
      <w:r w:rsidRPr="00B95373">
        <w:t>občanského zákoníku je pro tuto Smlouvu vyloučeno</w:t>
      </w:r>
      <w:r>
        <w:t>.</w:t>
      </w:r>
    </w:p>
    <w:p w14:paraId="598757DD" w14:textId="77777777" w:rsidR="00463F6A" w:rsidRDefault="00463F6A" w:rsidP="00463F6A">
      <w:pPr>
        <w:jc w:val="both"/>
      </w:pPr>
    </w:p>
    <w:p w14:paraId="3842961F" w14:textId="77777777" w:rsidR="00463F6A" w:rsidRDefault="00463F6A" w:rsidP="00C9469D">
      <w:pPr>
        <w:pStyle w:val="Nadpis6"/>
        <w:spacing w:after="100"/>
      </w:pPr>
      <w:r>
        <w:t xml:space="preserve">Článek III. </w:t>
      </w:r>
    </w:p>
    <w:p w14:paraId="6D85FF1F" w14:textId="77777777" w:rsidR="00463F6A" w:rsidRPr="00AB039D" w:rsidRDefault="00463F6A" w:rsidP="002030F3">
      <w:pPr>
        <w:pStyle w:val="Nadpis6"/>
        <w:spacing w:after="240"/>
      </w:pPr>
      <w:r w:rsidRPr="00AB039D">
        <w:t>Cena Díla</w:t>
      </w:r>
      <w:r w:rsidR="00DF39D3">
        <w:t xml:space="preserve"> a Služby</w:t>
      </w:r>
      <w:r w:rsidRPr="00AB039D">
        <w:t>, platební podmínky a fakturace</w:t>
      </w:r>
    </w:p>
    <w:p w14:paraId="48993CA0" w14:textId="06604513" w:rsidR="00463F6A" w:rsidRDefault="00463F6A" w:rsidP="002030F3">
      <w:pPr>
        <w:numPr>
          <w:ilvl w:val="0"/>
          <w:numId w:val="17"/>
        </w:numPr>
        <w:spacing w:after="100"/>
        <w:ind w:left="357" w:hanging="357"/>
        <w:jc w:val="both"/>
      </w:pPr>
      <w:r w:rsidRPr="00AB039D">
        <w:t xml:space="preserve">Smluvní </w:t>
      </w:r>
      <w:r>
        <w:t xml:space="preserve">celková cena za Dílo </w:t>
      </w:r>
      <w:r w:rsidR="00DF39D3">
        <w:t xml:space="preserve">a Služby </w:t>
      </w:r>
      <w:r w:rsidRPr="00AB039D">
        <w:t>je stanovena dohodou podle zákona č. 526/1990 Sb., o cenách, ve znění pozdějších předpisů</w:t>
      </w:r>
      <w:r w:rsidR="00A63590">
        <w:t>,</w:t>
      </w:r>
      <w:r w:rsidRPr="00AB039D">
        <w:t xml:space="preserve"> a činí </w:t>
      </w:r>
      <w:r w:rsidR="002F11EA">
        <w:t>3 158</w:t>
      </w:r>
      <w:r w:rsidR="00385210">
        <w:t xml:space="preserve"> 000</w:t>
      </w:r>
      <w:r w:rsidRPr="00AB039D">
        <w:t xml:space="preserve">,- Kč </w:t>
      </w:r>
      <w:r w:rsidR="00FD6D49">
        <w:t>bez DPH,</w:t>
      </w:r>
      <w:r w:rsidRPr="00AB039D">
        <w:t xml:space="preserve"> DPH</w:t>
      </w:r>
      <w:r>
        <w:t xml:space="preserve"> </w:t>
      </w:r>
      <w:r w:rsidR="00A63590">
        <w:t>(</w:t>
      </w:r>
      <w:r w:rsidR="003F0DD8">
        <w:t>21</w:t>
      </w:r>
      <w:r w:rsidR="00A63590">
        <w:t xml:space="preserve">%) </w:t>
      </w:r>
      <w:r w:rsidR="00FD6D49">
        <w:t xml:space="preserve">činí </w:t>
      </w:r>
      <w:r w:rsidR="002F11EA">
        <w:t>663 180</w:t>
      </w:r>
      <w:r w:rsidR="00385210">
        <w:t>,</w:t>
      </w:r>
      <w:r w:rsidRPr="00E61E50">
        <w:t xml:space="preserve">- Kč, </w:t>
      </w:r>
      <w:r w:rsidR="00FD6D49">
        <w:t xml:space="preserve">celková cena včetně DPH činí </w:t>
      </w:r>
      <w:r w:rsidR="002F11EA">
        <w:t>3 821 180</w:t>
      </w:r>
      <w:r w:rsidRPr="00E61E50">
        <w:t xml:space="preserve">,- </w:t>
      </w:r>
      <w:r w:rsidR="00E61E50" w:rsidRPr="00E61E50">
        <w:t>Kč</w:t>
      </w:r>
      <w:r w:rsidR="00E61E50" w:rsidRPr="00D658F5">
        <w:rPr>
          <w:spacing w:val="-20"/>
        </w:rPr>
        <w:t xml:space="preserve"> </w:t>
      </w:r>
      <w:r w:rsidR="00E61E50">
        <w:rPr>
          <w:spacing w:val="-20"/>
        </w:rPr>
        <w:t>(slovy</w:t>
      </w:r>
      <w:r>
        <w:rPr>
          <w:spacing w:val="-20"/>
        </w:rPr>
        <w:t>:</w:t>
      </w:r>
      <w:r>
        <w:t xml:space="preserve"> </w:t>
      </w:r>
      <w:r w:rsidR="002F11EA">
        <w:t>tři</w:t>
      </w:r>
      <w:r w:rsidR="004B4B18">
        <w:t xml:space="preserve"> </w:t>
      </w:r>
      <w:r w:rsidR="002F11EA">
        <w:t>miliony</w:t>
      </w:r>
      <w:r w:rsidR="004B4B18">
        <w:t xml:space="preserve"> </w:t>
      </w:r>
      <w:r w:rsidR="002F11EA">
        <w:t>osm</w:t>
      </w:r>
      <w:r w:rsidR="004B4B18">
        <w:t xml:space="preserve"> </w:t>
      </w:r>
      <w:r w:rsidR="002F11EA">
        <w:t>set</w:t>
      </w:r>
      <w:r w:rsidR="004B4B18">
        <w:t xml:space="preserve"> </w:t>
      </w:r>
      <w:r w:rsidR="002F11EA">
        <w:t>dvacet</w:t>
      </w:r>
      <w:r w:rsidR="004B4B18">
        <w:t xml:space="preserve"> </w:t>
      </w:r>
      <w:r w:rsidR="002F11EA">
        <w:t>jedna</w:t>
      </w:r>
      <w:r w:rsidR="004B4B18">
        <w:t xml:space="preserve"> </w:t>
      </w:r>
      <w:r w:rsidR="002F11EA">
        <w:t>tisíc</w:t>
      </w:r>
      <w:r w:rsidR="004B4B18">
        <w:t xml:space="preserve"> </w:t>
      </w:r>
      <w:r w:rsidR="002F11EA">
        <w:t>sto</w:t>
      </w:r>
      <w:r w:rsidR="004B4B18">
        <w:t xml:space="preserve"> </w:t>
      </w:r>
      <w:r w:rsidR="002F11EA">
        <w:t>osmdesát</w:t>
      </w:r>
      <w:r>
        <w:t xml:space="preserve"> </w:t>
      </w:r>
      <w:r w:rsidRPr="00AB039D">
        <w:t>korun českých)</w:t>
      </w:r>
      <w:r>
        <w:t>.</w:t>
      </w:r>
      <w:r w:rsidRPr="00AB039D">
        <w:t xml:space="preserve"> </w:t>
      </w:r>
      <w:r w:rsidR="00A63590">
        <w:t xml:space="preserve">Tato cena bude hrazena ve </w:t>
      </w:r>
      <w:r w:rsidR="001332E9">
        <w:t xml:space="preserve">čtyřech </w:t>
      </w:r>
      <w:r w:rsidR="00A63590">
        <w:t xml:space="preserve">splátkách takto: </w:t>
      </w:r>
    </w:p>
    <w:p w14:paraId="39B7A369" w14:textId="40287AF5" w:rsidR="00463F6A" w:rsidRDefault="00463F6A" w:rsidP="002030F3">
      <w:pPr>
        <w:spacing w:after="100"/>
        <w:ind w:left="360"/>
        <w:jc w:val="both"/>
      </w:pPr>
      <w:r>
        <w:t>P</w:t>
      </w:r>
      <w:r w:rsidRPr="00AB039D">
        <w:t xml:space="preserve">rvní faktura na </w:t>
      </w:r>
      <w:r w:rsidR="003232FF">
        <w:t>498 000</w:t>
      </w:r>
      <w:r w:rsidRPr="00AB039D">
        <w:t>,- Kč + DPH</w:t>
      </w:r>
      <w:r w:rsidR="00E61E50">
        <w:t xml:space="preserve"> </w:t>
      </w:r>
      <w:r w:rsidR="003232FF">
        <w:t>104 580</w:t>
      </w:r>
      <w:r w:rsidRPr="00AB039D">
        <w:t>,- Kč, celkem</w:t>
      </w:r>
      <w:r w:rsidR="00E61E50">
        <w:t xml:space="preserve"> </w:t>
      </w:r>
      <w:r w:rsidR="003232FF">
        <w:t>602 580</w:t>
      </w:r>
      <w:r w:rsidRPr="00AB039D">
        <w:t xml:space="preserve">,- Kč </w:t>
      </w:r>
      <w:r w:rsidR="00A63590">
        <w:t>bude Poskytovatelem vystavena po řádném</w:t>
      </w:r>
      <w:r w:rsidRPr="00AB039D">
        <w:t xml:space="preserve"> provedení</w:t>
      </w:r>
      <w:r w:rsidR="003B7A8A">
        <w:t>,</w:t>
      </w:r>
      <w:r>
        <w:t xml:space="preserve"> dokončení </w:t>
      </w:r>
      <w:r w:rsidR="003B7A8A">
        <w:t xml:space="preserve">a akceptaci </w:t>
      </w:r>
      <w:r w:rsidRPr="00AB039D">
        <w:t xml:space="preserve">Díla </w:t>
      </w:r>
      <w:r>
        <w:t>dle čl. I. odst.</w:t>
      </w:r>
      <w:r w:rsidR="00BF049B">
        <w:t xml:space="preserve"> 3 pododst.</w:t>
      </w:r>
      <w:r>
        <w:t xml:space="preserve"> 3.1.</w:t>
      </w:r>
      <w:r w:rsidR="006735A7">
        <w:t>; přílohou první faktury bude akceptační protokol příslušné části Díla a výkaz o odpracovaných hodinách této části Díla.</w:t>
      </w:r>
      <w:r>
        <w:t xml:space="preserve"> </w:t>
      </w:r>
    </w:p>
    <w:p w14:paraId="5504D274" w14:textId="6C01DD39" w:rsidR="00463F6A" w:rsidRDefault="00463F6A" w:rsidP="00C9469D">
      <w:pPr>
        <w:spacing w:after="100"/>
        <w:ind w:left="360"/>
        <w:jc w:val="both"/>
      </w:pPr>
      <w:r w:rsidRPr="00AB039D">
        <w:t xml:space="preserve">Druhá </w:t>
      </w:r>
      <w:r w:rsidRPr="00E8122F">
        <w:t xml:space="preserve">faktura na </w:t>
      </w:r>
      <w:r w:rsidR="003232FF">
        <w:t>2 460 000</w:t>
      </w:r>
      <w:r w:rsidRPr="00E8122F">
        <w:t>,- Kč + DPH</w:t>
      </w:r>
      <w:r w:rsidR="00E61E50">
        <w:t xml:space="preserve"> </w:t>
      </w:r>
      <w:r w:rsidR="003232FF">
        <w:t>516 600</w:t>
      </w:r>
      <w:r w:rsidRPr="00E8122F">
        <w:t>,- Kč, celkem</w:t>
      </w:r>
      <w:r w:rsidR="00E61E50">
        <w:t xml:space="preserve"> </w:t>
      </w:r>
      <w:r w:rsidR="003232FF">
        <w:t>2 976 600</w:t>
      </w:r>
      <w:r w:rsidRPr="00E8122F">
        <w:t xml:space="preserve">,- Kč </w:t>
      </w:r>
      <w:r w:rsidR="00A63590">
        <w:t>bude Poskytovatelem vystavena po řádném</w:t>
      </w:r>
      <w:r w:rsidRPr="00E8122F">
        <w:t xml:space="preserve"> provedení</w:t>
      </w:r>
      <w:r w:rsidR="003B7A8A">
        <w:t>,</w:t>
      </w:r>
      <w:r>
        <w:t xml:space="preserve"> dokončení </w:t>
      </w:r>
      <w:r w:rsidR="003B7A8A">
        <w:t xml:space="preserve">a akceptaci </w:t>
      </w:r>
      <w:r w:rsidR="00385210">
        <w:t>Díla</w:t>
      </w:r>
      <w:r w:rsidRPr="00E8122F">
        <w:t xml:space="preserve"> </w:t>
      </w:r>
      <w:r w:rsidRPr="00A454F1">
        <w:t>dle čl. I</w:t>
      </w:r>
      <w:r>
        <w:t>.</w:t>
      </w:r>
      <w:r w:rsidRPr="00A454F1">
        <w:t xml:space="preserve"> odst. </w:t>
      </w:r>
      <w:r w:rsidR="00BF049B">
        <w:t xml:space="preserve">3. pododst. </w:t>
      </w:r>
      <w:r w:rsidRPr="00A454F1">
        <w:t>3.</w:t>
      </w:r>
      <w:r w:rsidR="00385210">
        <w:t>2.</w:t>
      </w:r>
      <w:r w:rsidR="006735A7">
        <w:t>; přílohou druhé faktury bude akceptační protokol příslušné části Díla a výkaz o odpracovaných hodinách této části Díla.</w:t>
      </w:r>
      <w:r w:rsidRPr="00A454F1">
        <w:t xml:space="preserve"> </w:t>
      </w:r>
    </w:p>
    <w:p w14:paraId="350A87C7" w14:textId="0C1ECA7C" w:rsidR="003C7862" w:rsidRDefault="003C7862" w:rsidP="001332E9">
      <w:pPr>
        <w:spacing w:after="100"/>
        <w:ind w:left="360"/>
        <w:jc w:val="both"/>
      </w:pPr>
      <w:r>
        <w:lastRenderedPageBreak/>
        <w:t xml:space="preserve">Třetí faktura na 100 000,- Kč </w:t>
      </w:r>
      <w:r w:rsidRPr="00E8122F">
        <w:t>+ DPH</w:t>
      </w:r>
      <w:r>
        <w:t xml:space="preserve"> 21 000</w:t>
      </w:r>
      <w:r w:rsidRPr="00E8122F">
        <w:t>,- Kč, celkem</w:t>
      </w:r>
      <w:r>
        <w:t xml:space="preserve"> 121 000</w:t>
      </w:r>
      <w:r w:rsidRPr="00E8122F">
        <w:t xml:space="preserve">,- Kč </w:t>
      </w:r>
      <w:r>
        <w:t>bude Poskytovatelem vystavena po řádném</w:t>
      </w:r>
      <w:r w:rsidRPr="00E8122F">
        <w:t xml:space="preserve"> provedení</w:t>
      </w:r>
      <w:r>
        <w:t>, dokončení a akceptaci Služeb</w:t>
      </w:r>
      <w:r w:rsidRPr="00E8122F">
        <w:t xml:space="preserve"> </w:t>
      </w:r>
      <w:r w:rsidRPr="00A454F1">
        <w:t>dle čl. I</w:t>
      </w:r>
      <w:r>
        <w:t>.</w:t>
      </w:r>
      <w:r w:rsidRPr="00A454F1">
        <w:t xml:space="preserve"> odst. </w:t>
      </w:r>
      <w:r>
        <w:t xml:space="preserve">3. pododst. </w:t>
      </w:r>
      <w:r w:rsidRPr="00A454F1">
        <w:t>3.</w:t>
      </w:r>
      <w:r>
        <w:t>3.</w:t>
      </w:r>
      <w:r w:rsidR="006735A7">
        <w:t>; přílohou třetí faktury bude akceptační protokol příslušné části Služby a výkaz o odpracovaných hodinách této části Služby.</w:t>
      </w:r>
      <w:r w:rsidRPr="00A454F1">
        <w:t xml:space="preserve"> </w:t>
      </w:r>
    </w:p>
    <w:p w14:paraId="73E0FB52" w14:textId="144ABA43" w:rsidR="003C7862" w:rsidRPr="00A454F1" w:rsidRDefault="003C7862" w:rsidP="001332E9">
      <w:pPr>
        <w:spacing w:after="100"/>
        <w:ind w:left="360"/>
        <w:jc w:val="both"/>
      </w:pPr>
      <w:r>
        <w:t xml:space="preserve">Čtvrtá faktura na 100 000,- Kč </w:t>
      </w:r>
      <w:r w:rsidRPr="00E8122F">
        <w:t>+ DPH</w:t>
      </w:r>
      <w:r>
        <w:t xml:space="preserve"> 21 000</w:t>
      </w:r>
      <w:r w:rsidRPr="00E8122F">
        <w:t>,- Kč, celkem</w:t>
      </w:r>
      <w:r>
        <w:t xml:space="preserve"> 121 000</w:t>
      </w:r>
      <w:r w:rsidRPr="00E8122F">
        <w:t xml:space="preserve">,- Kč </w:t>
      </w:r>
      <w:r>
        <w:t>bude Poskytovatelem vystavena po řádném</w:t>
      </w:r>
      <w:r w:rsidRPr="00E8122F">
        <w:t xml:space="preserve"> provedení</w:t>
      </w:r>
      <w:r>
        <w:t>, dokončení a akceptaci Služeb</w:t>
      </w:r>
      <w:r w:rsidRPr="00E8122F">
        <w:t xml:space="preserve"> </w:t>
      </w:r>
      <w:r w:rsidRPr="00A454F1">
        <w:t>dle čl. I</w:t>
      </w:r>
      <w:r>
        <w:t>.</w:t>
      </w:r>
      <w:r w:rsidRPr="00A454F1">
        <w:t xml:space="preserve"> odst. </w:t>
      </w:r>
      <w:r>
        <w:t xml:space="preserve">3. pododst. </w:t>
      </w:r>
      <w:r w:rsidRPr="00A454F1">
        <w:t>3.</w:t>
      </w:r>
      <w:r>
        <w:t>4</w:t>
      </w:r>
      <w:r w:rsidR="00700ED2">
        <w:t>.</w:t>
      </w:r>
      <w:r w:rsidR="006735A7">
        <w:t>; přílohou čtvrté faktury bude akceptační protokol příslušné části Služby a výkaz o odpracovaných hodinách této části Služby.</w:t>
      </w:r>
    </w:p>
    <w:p w14:paraId="19167672" w14:textId="7D2DEE30" w:rsidR="00463F6A" w:rsidRPr="00A454F1" w:rsidRDefault="00463F6A" w:rsidP="00463F6A">
      <w:pPr>
        <w:spacing w:after="100"/>
        <w:ind w:left="360"/>
        <w:jc w:val="both"/>
      </w:pPr>
      <w:r w:rsidRPr="00AD05F7">
        <w:t xml:space="preserve">Podrobný </w:t>
      </w:r>
      <w:r w:rsidR="009A3575" w:rsidRPr="00AD05F7">
        <w:t xml:space="preserve">položkový </w:t>
      </w:r>
      <w:r w:rsidRPr="00AD05F7">
        <w:t xml:space="preserve">rozpočet je uveden v Příloze </w:t>
      </w:r>
      <w:r w:rsidR="00E61E50" w:rsidRPr="00AD05F7">
        <w:t>1</w:t>
      </w:r>
      <w:r w:rsidR="00F91D90" w:rsidRPr="00AD05F7">
        <w:t xml:space="preserve">, Podklad pro stanovení výše režie </w:t>
      </w:r>
      <w:r w:rsidR="002A6E42" w:rsidRPr="00AD05F7">
        <w:t>Poskytovatele</w:t>
      </w:r>
      <w:r w:rsidR="00F91D90" w:rsidRPr="00AD05F7">
        <w:t xml:space="preserve"> je uveden v Příloze č. 2.</w:t>
      </w:r>
    </w:p>
    <w:p w14:paraId="0DCABE6C" w14:textId="77777777" w:rsidR="00463F6A" w:rsidRPr="00A454F1" w:rsidRDefault="00463F6A" w:rsidP="001332E9">
      <w:pPr>
        <w:numPr>
          <w:ilvl w:val="0"/>
          <w:numId w:val="17"/>
        </w:numPr>
        <w:spacing w:after="100"/>
        <w:jc w:val="both"/>
      </w:pPr>
      <w:r w:rsidRPr="00A454F1">
        <w:t xml:space="preserve">Smluvní celková cena za Dílo </w:t>
      </w:r>
      <w:r w:rsidR="008B067B">
        <w:t xml:space="preserve">a Služby </w:t>
      </w:r>
      <w:r w:rsidRPr="00A454F1">
        <w:t>zahrnuje veškeré náklady Poskytovatele související s vytvořením Díla</w:t>
      </w:r>
      <w:r w:rsidR="008B067B">
        <w:t xml:space="preserve"> a poskytováním Služby</w:t>
      </w:r>
      <w:r w:rsidRPr="00A454F1">
        <w:t xml:space="preserve">. </w:t>
      </w:r>
      <w:r w:rsidR="008B067B" w:rsidRPr="00715187">
        <w:t>V ceně díla jsou zahrnuty subdodávky</w:t>
      </w:r>
      <w:r w:rsidR="008B067B">
        <w:t xml:space="preserve"> České zemědělské univerzity v Praze</w:t>
      </w:r>
      <w:r w:rsidR="008B067B" w:rsidRPr="00715187">
        <w:t>, kter</w:t>
      </w:r>
      <w:r w:rsidR="008B067B">
        <w:t>á</w:t>
      </w:r>
      <w:r w:rsidR="008B067B" w:rsidRPr="00715187">
        <w:t xml:space="preserve"> se bude podílet na plnění části Díla dle čl. I odst. 3.</w:t>
      </w:r>
      <w:r w:rsidR="008B067B">
        <w:t>1</w:t>
      </w:r>
      <w:r w:rsidR="008B067B" w:rsidRPr="00715187">
        <w:t xml:space="preserve"> a 3.</w:t>
      </w:r>
      <w:r w:rsidR="008B067B">
        <w:t>2</w:t>
      </w:r>
      <w:r w:rsidR="008B067B" w:rsidRPr="00715187">
        <w:t xml:space="preserve"> v celkové výši maximálně 2</w:t>
      </w:r>
      <w:r w:rsidR="008B067B">
        <w:t>5</w:t>
      </w:r>
      <w:r w:rsidR="008B067B" w:rsidRPr="00715187">
        <w:t>0 000,- bez DPH</w:t>
      </w:r>
      <w:r w:rsidR="008B067B">
        <w:t>.</w:t>
      </w:r>
      <w:r w:rsidR="008B067B" w:rsidRPr="00715187">
        <w:t xml:space="preserve"> </w:t>
      </w:r>
      <w:r w:rsidRPr="00A454F1">
        <w:t>Objednatel je povinen uhradit Poskytovateli cenu jen po řádném splnění</w:t>
      </w:r>
      <w:r w:rsidR="008476AE">
        <w:t>,</w:t>
      </w:r>
      <w:r w:rsidRPr="00A454F1">
        <w:t xml:space="preserve"> předání </w:t>
      </w:r>
      <w:r w:rsidR="008476AE">
        <w:t xml:space="preserve">a akceptaci </w:t>
      </w:r>
      <w:r w:rsidRPr="00A454F1">
        <w:t xml:space="preserve">Díla </w:t>
      </w:r>
      <w:r w:rsidR="008B067B">
        <w:t xml:space="preserve">a Služby </w:t>
      </w:r>
      <w:r w:rsidRPr="00A454F1">
        <w:t xml:space="preserve">dle čl. I. a II. této Smlouvy. </w:t>
      </w:r>
    </w:p>
    <w:p w14:paraId="35F7E1E5" w14:textId="77777777" w:rsidR="00463F6A" w:rsidRPr="00A454F1" w:rsidRDefault="00463F6A" w:rsidP="00C9469D">
      <w:pPr>
        <w:numPr>
          <w:ilvl w:val="0"/>
          <w:numId w:val="17"/>
        </w:numPr>
        <w:spacing w:after="100"/>
        <w:jc w:val="both"/>
      </w:pPr>
      <w:r w:rsidRPr="00A454F1">
        <w:t>Smluvní celková cena za Dílo</w:t>
      </w:r>
      <w:r w:rsidR="008B067B">
        <w:t xml:space="preserve"> a Služby</w:t>
      </w:r>
      <w:r w:rsidRPr="00A454F1">
        <w:t xml:space="preserve"> je nejvýše přípustná a nepřekročitelná, s výjimkou zákonné změny výše sazby DPH.</w:t>
      </w:r>
      <w:r>
        <w:t xml:space="preserve"> </w:t>
      </w:r>
    </w:p>
    <w:p w14:paraId="01A1CB90" w14:textId="7DA4A16F" w:rsidR="00463F6A" w:rsidRPr="00BD0007" w:rsidRDefault="00463F6A" w:rsidP="00C9469D">
      <w:pPr>
        <w:pStyle w:val="Odstavecseseznamem"/>
        <w:numPr>
          <w:ilvl w:val="0"/>
          <w:numId w:val="17"/>
        </w:numPr>
        <w:spacing w:after="100"/>
        <w:jc w:val="both"/>
      </w:pPr>
      <w:r w:rsidRPr="00A454F1">
        <w:t xml:space="preserve">Úhrada </w:t>
      </w:r>
      <w:r>
        <w:t xml:space="preserve">skutečné fakturované ceny </w:t>
      </w:r>
      <w:r w:rsidRPr="00A454F1">
        <w:t xml:space="preserve">za </w:t>
      </w:r>
      <w:r w:rsidR="00841EBB">
        <w:t xml:space="preserve">kompletní </w:t>
      </w:r>
      <w:r w:rsidRPr="00A454F1">
        <w:t xml:space="preserve">Dílo </w:t>
      </w:r>
      <w:r w:rsidR="008B067B">
        <w:t xml:space="preserve">a Služby </w:t>
      </w:r>
      <w:r>
        <w:t xml:space="preserve">ve smyslu čl. II. odst. 3. </w:t>
      </w:r>
      <w:r w:rsidRPr="00A454F1">
        <w:t xml:space="preserve">bude provedena </w:t>
      </w:r>
      <w:r>
        <w:t>v</w:t>
      </w:r>
      <w:r w:rsidR="0065717A">
        <w:t>e</w:t>
      </w:r>
      <w:r>
        <w:t> </w:t>
      </w:r>
      <w:r w:rsidR="00D44D88">
        <w:t>čtyřech</w:t>
      </w:r>
      <w:r w:rsidR="00D44D88" w:rsidRPr="00A454F1">
        <w:t xml:space="preserve"> </w:t>
      </w:r>
      <w:r w:rsidRPr="00A454F1">
        <w:t>fakturách.</w:t>
      </w:r>
      <w:r w:rsidRPr="00BD0007">
        <w:t xml:space="preserve"> </w:t>
      </w:r>
      <w:r>
        <w:t xml:space="preserve">Výše uvedenou cenu </w:t>
      </w:r>
      <w:r w:rsidRPr="00BD0007">
        <w:t>uhradí Objednatel na základě faktur vystaven</w:t>
      </w:r>
      <w:r>
        <w:t>ých</w:t>
      </w:r>
      <w:r w:rsidRPr="00BD0007">
        <w:t xml:space="preserve"> Poskytovatelem bankovním převodem na účet </w:t>
      </w:r>
      <w:r>
        <w:t>P</w:t>
      </w:r>
      <w:r w:rsidRPr="00BD0007">
        <w:t xml:space="preserve">oskytovatele uvedený v záhlaví </w:t>
      </w:r>
      <w:r>
        <w:t>S</w:t>
      </w:r>
      <w:r w:rsidRPr="00BD0007">
        <w:t>mlouvy. Faktur</w:t>
      </w:r>
      <w:r>
        <w:t>a</w:t>
      </w:r>
      <w:r w:rsidRPr="00BD0007">
        <w:t xml:space="preserve"> musí splňovat náležitosti daňového dokladu podle § 29 zákona č. 235/2004 Sb., o dani z přidané hodnoty, ve znění pozdějších předpisů. Splatnost </w:t>
      </w:r>
      <w:r>
        <w:t xml:space="preserve">faktur </w:t>
      </w:r>
      <w:r w:rsidRPr="00345191">
        <w:t>je 30 kalendářních</w:t>
      </w:r>
      <w:r w:rsidRPr="00BD0007">
        <w:t xml:space="preserve"> dnů od jej</w:t>
      </w:r>
      <w:r>
        <w:t>ich</w:t>
      </w:r>
      <w:r w:rsidRPr="00BD0007">
        <w:t xml:space="preserve"> doručení Objednateli</w:t>
      </w:r>
      <w:r>
        <w:t xml:space="preserve">. </w:t>
      </w:r>
      <w:r w:rsidRPr="00BD0007">
        <w:t>V případě, že faktur</w:t>
      </w:r>
      <w:r>
        <w:t>a</w:t>
      </w:r>
      <w:r w:rsidRPr="00BD0007">
        <w:t xml:space="preserve"> nebud</w:t>
      </w:r>
      <w:r>
        <w:t>e</w:t>
      </w:r>
      <w:r w:rsidRPr="00BD0007">
        <w:t xml:space="preserve"> obsahovat zákonem předepsané náležitosti a přílohy dle této Smlouvy, je Objednatel oprávněn ji vrátit s tím, že Poskytovatel je poté povinen vystavit novou fakturu s novým termínem splatnosti. V takovém případě není Objednatel v prodlení s úhradou faktury. </w:t>
      </w:r>
      <w:r w:rsidRPr="001A1EB6">
        <w:t xml:space="preserve">Přílohu faktury </w:t>
      </w:r>
      <w:r w:rsidR="00BC7274">
        <w:t>musí</w:t>
      </w:r>
      <w:r w:rsidRPr="001A1EB6">
        <w:t xml:space="preserve"> tvořit Akceptační protokol vztahující se k </w:t>
      </w:r>
      <w:r>
        <w:t>jednotlivým</w:t>
      </w:r>
      <w:r w:rsidRPr="001A1EB6">
        <w:t xml:space="preserve"> část</w:t>
      </w:r>
      <w:r>
        <w:t xml:space="preserve">em </w:t>
      </w:r>
      <w:r w:rsidRPr="001A1EB6">
        <w:t>Díla</w:t>
      </w:r>
      <w:r>
        <w:t xml:space="preserve"> </w:t>
      </w:r>
      <w:r w:rsidR="008B067B">
        <w:t xml:space="preserve">a Služby </w:t>
      </w:r>
      <w:r>
        <w:t>podepsaný oprávněným zástupcem Objednatele</w:t>
      </w:r>
      <w:r w:rsidRPr="001A1EB6">
        <w:t xml:space="preserve">, přílohou </w:t>
      </w:r>
      <w:r>
        <w:t>poslední</w:t>
      </w:r>
      <w:r w:rsidRPr="001A1EB6">
        <w:t xml:space="preserve"> faktury bude </w:t>
      </w:r>
      <w:r>
        <w:t>i Finální</w:t>
      </w:r>
      <w:r w:rsidRPr="001A1EB6">
        <w:t xml:space="preserve"> protokol</w:t>
      </w:r>
      <w:r w:rsidR="00645869">
        <w:t xml:space="preserve"> o převzetí a předání Díla </w:t>
      </w:r>
      <w:r w:rsidR="008B067B">
        <w:t xml:space="preserve">a Služby </w:t>
      </w:r>
      <w:r w:rsidR="00645869">
        <w:t>dle čl. II. odst. 5. Smlouvy</w:t>
      </w:r>
      <w:r w:rsidR="008777F1">
        <w:t xml:space="preserve"> podepsaný oprávněným zástupcem Objednatele</w:t>
      </w:r>
      <w:r w:rsidRPr="001A1EB6">
        <w:t>.</w:t>
      </w:r>
    </w:p>
    <w:p w14:paraId="370AFDB9" w14:textId="77777777" w:rsidR="00463F6A" w:rsidRDefault="00463F6A" w:rsidP="00C9469D">
      <w:pPr>
        <w:numPr>
          <w:ilvl w:val="0"/>
          <w:numId w:val="17"/>
        </w:numPr>
        <w:spacing w:after="100"/>
        <w:jc w:val="both"/>
      </w:pPr>
      <w:r>
        <w:t>Poskytovatel</w:t>
      </w:r>
      <w:r w:rsidRPr="00FD34C7">
        <w:t xml:space="preserve"> není oprávněn vystavit fakturu dříve, než</w:t>
      </w:r>
      <w:r>
        <w:t xml:space="preserve"> Objednatel akceptuje Dílo </w:t>
      </w:r>
      <w:r w:rsidR="00E84B08">
        <w:t xml:space="preserve">nebo Službu </w:t>
      </w:r>
      <w:r>
        <w:t>prostřednictvím akceptačního protokolu.</w:t>
      </w:r>
    </w:p>
    <w:p w14:paraId="3BB474B4" w14:textId="77777777" w:rsidR="00463F6A" w:rsidRDefault="00463F6A" w:rsidP="00C9469D">
      <w:pPr>
        <w:numPr>
          <w:ilvl w:val="0"/>
          <w:numId w:val="17"/>
        </w:numPr>
        <w:spacing w:after="100"/>
        <w:jc w:val="both"/>
      </w:pPr>
      <w:r w:rsidRPr="00FD34C7">
        <w:t>Platba se považuje za</w:t>
      </w:r>
      <w:r>
        <w:t xml:space="preserve"> splněnou dnem odepsání z účtu O</w:t>
      </w:r>
      <w:r w:rsidRPr="00FD34C7">
        <w:t>bjednatele</w:t>
      </w:r>
      <w:r>
        <w:t>.</w:t>
      </w:r>
    </w:p>
    <w:p w14:paraId="14EE022C" w14:textId="77777777" w:rsidR="00463F6A" w:rsidRDefault="00463F6A" w:rsidP="001332E9">
      <w:pPr>
        <w:numPr>
          <w:ilvl w:val="0"/>
          <w:numId w:val="17"/>
        </w:numPr>
        <w:jc w:val="both"/>
      </w:pPr>
      <w:r>
        <w:t>Objednatel neposkytne Poskytovateli zálohy.</w:t>
      </w:r>
    </w:p>
    <w:p w14:paraId="09D6113A" w14:textId="77777777" w:rsidR="00463F6A" w:rsidRDefault="00463F6A" w:rsidP="002030F3">
      <w:pPr>
        <w:pStyle w:val="Zkladntext3"/>
        <w:spacing w:after="100"/>
        <w:jc w:val="center"/>
        <w:rPr>
          <w:b/>
        </w:rPr>
      </w:pPr>
    </w:p>
    <w:p w14:paraId="745F9D3B" w14:textId="77777777" w:rsidR="00463F6A" w:rsidRPr="00B62761" w:rsidRDefault="00463F6A" w:rsidP="00C9469D">
      <w:pPr>
        <w:pStyle w:val="Zkladntext3"/>
        <w:spacing w:after="100"/>
        <w:jc w:val="center"/>
        <w:rPr>
          <w:b/>
        </w:rPr>
      </w:pPr>
      <w:r>
        <w:rPr>
          <w:b/>
        </w:rPr>
        <w:t>Článek IV</w:t>
      </w:r>
      <w:r w:rsidRPr="00B62761">
        <w:rPr>
          <w:b/>
        </w:rPr>
        <w:t>.</w:t>
      </w:r>
    </w:p>
    <w:p w14:paraId="131FE55C" w14:textId="77777777" w:rsidR="00463F6A" w:rsidRPr="00B62761" w:rsidRDefault="00463F6A" w:rsidP="002030F3">
      <w:pPr>
        <w:pStyle w:val="Zkladntext3"/>
        <w:spacing w:after="240"/>
        <w:jc w:val="center"/>
        <w:rPr>
          <w:b/>
        </w:rPr>
      </w:pPr>
      <w:r>
        <w:rPr>
          <w:b/>
        </w:rPr>
        <w:t>Povinnosti Poskytovatele</w:t>
      </w:r>
    </w:p>
    <w:p w14:paraId="49AEB6E4" w14:textId="77777777" w:rsidR="00463F6A" w:rsidRDefault="00463F6A" w:rsidP="002030F3">
      <w:pPr>
        <w:numPr>
          <w:ilvl w:val="0"/>
          <w:numId w:val="6"/>
        </w:numPr>
        <w:spacing w:after="100"/>
        <w:jc w:val="both"/>
      </w:pPr>
      <w:r>
        <w:t xml:space="preserve">Poskytovatel je povinen </w:t>
      </w:r>
      <w:r w:rsidRPr="00AF7785">
        <w:rPr>
          <w:rStyle w:val="Siln"/>
          <w:b w:val="0"/>
        </w:rPr>
        <w:t xml:space="preserve">při </w:t>
      </w:r>
      <w:r>
        <w:rPr>
          <w:rStyle w:val="Siln"/>
          <w:b w:val="0"/>
        </w:rPr>
        <w:t xml:space="preserve">provádění Díla </w:t>
      </w:r>
      <w:r w:rsidR="00E84B08">
        <w:rPr>
          <w:rStyle w:val="Siln"/>
          <w:b w:val="0"/>
        </w:rPr>
        <w:t xml:space="preserve">a poskytování Služby </w:t>
      </w:r>
      <w:r w:rsidRPr="00AF7785">
        <w:rPr>
          <w:rStyle w:val="Siln"/>
          <w:b w:val="0"/>
        </w:rPr>
        <w:t>postupovat s odbornou péčí s přihlédnutím k nejnovějším poznatkům v oboru</w:t>
      </w:r>
      <w:r>
        <w:t>.</w:t>
      </w:r>
      <w:r w:rsidR="001D49ED">
        <w:t xml:space="preserve"> Poskytovatel prohlašuje, že je subjektem ve smyslu § 5 ve spojení s § 2950 občanského zákoníku.</w:t>
      </w:r>
    </w:p>
    <w:p w14:paraId="4EAB12B5" w14:textId="77777777" w:rsidR="00463F6A" w:rsidRDefault="00463F6A" w:rsidP="00C9469D">
      <w:pPr>
        <w:numPr>
          <w:ilvl w:val="0"/>
          <w:numId w:val="6"/>
        </w:numPr>
        <w:spacing w:after="100"/>
        <w:jc w:val="both"/>
      </w:pPr>
      <w:r>
        <w:t xml:space="preserve">Poskytovatel je povinen </w:t>
      </w:r>
      <w:r w:rsidRPr="00C06238">
        <w:t xml:space="preserve">řídit se veškerými písemnými nebo ústními pokyny </w:t>
      </w:r>
      <w:r>
        <w:t>O</w:t>
      </w:r>
      <w:r w:rsidRPr="00C06238">
        <w:t>bjednatele, pokud ne</w:t>
      </w:r>
      <w:r>
        <w:t>jsou v rozporu se zněním S</w:t>
      </w:r>
      <w:r w:rsidRPr="00C06238">
        <w:t>mlouvy a příslušnými platnými právními předpisy.</w:t>
      </w:r>
    </w:p>
    <w:p w14:paraId="13F98758" w14:textId="77777777" w:rsidR="00463F6A" w:rsidRDefault="00463F6A" w:rsidP="002030F3">
      <w:pPr>
        <w:numPr>
          <w:ilvl w:val="0"/>
          <w:numId w:val="6"/>
        </w:numPr>
        <w:spacing w:after="100"/>
        <w:jc w:val="both"/>
      </w:pPr>
      <w:r>
        <w:t>Poskytovatel se dále zavazuje:</w:t>
      </w:r>
    </w:p>
    <w:p w14:paraId="66C9E96C" w14:textId="77777777" w:rsidR="00463F6A" w:rsidRDefault="00463F6A" w:rsidP="002030F3">
      <w:pPr>
        <w:numPr>
          <w:ilvl w:val="1"/>
          <w:numId w:val="19"/>
        </w:numPr>
        <w:spacing w:after="100"/>
        <w:ind w:left="1434" w:hanging="357"/>
        <w:jc w:val="both"/>
      </w:pPr>
      <w:r>
        <w:lastRenderedPageBreak/>
        <w:t>upozorňovat Objednatele včas na všechny hrozící vady svého plnění či potenciální výpadky plnění, jakož i poskytovat Objednateli veškeré informace, které jsou pro plnění Smlouvy nezbytné;</w:t>
      </w:r>
    </w:p>
    <w:p w14:paraId="6B0CC5C0" w14:textId="77777777" w:rsidR="00463F6A" w:rsidRDefault="00463F6A" w:rsidP="00C9469D">
      <w:pPr>
        <w:numPr>
          <w:ilvl w:val="1"/>
          <w:numId w:val="19"/>
        </w:numPr>
        <w:spacing w:after="100"/>
        <w:ind w:left="1434" w:hanging="357"/>
        <w:jc w:val="both"/>
      </w:pPr>
      <w:r>
        <w:t>neprodleně oznámit písemnou formou Objednateli překážky, které mu brání v plnění předmětu Smlouvy a výkonu dalších činností souvisejících s plněním předmětu Smlouvy.</w:t>
      </w:r>
    </w:p>
    <w:p w14:paraId="38B8AD80" w14:textId="77777777" w:rsidR="002030F3" w:rsidRDefault="002030F3" w:rsidP="00463F6A">
      <w:pPr>
        <w:pStyle w:val="Zkladntext3"/>
        <w:rPr>
          <w:b/>
        </w:rPr>
      </w:pPr>
    </w:p>
    <w:p w14:paraId="454D39C9" w14:textId="77777777" w:rsidR="00463F6A" w:rsidRPr="00B62761" w:rsidRDefault="00463F6A" w:rsidP="00C9469D">
      <w:pPr>
        <w:pStyle w:val="Zkladntext3"/>
        <w:spacing w:after="100"/>
        <w:jc w:val="center"/>
        <w:rPr>
          <w:b/>
        </w:rPr>
      </w:pPr>
      <w:r>
        <w:rPr>
          <w:b/>
        </w:rPr>
        <w:t>Článek V</w:t>
      </w:r>
      <w:r w:rsidRPr="00B62761">
        <w:rPr>
          <w:b/>
        </w:rPr>
        <w:t>.</w:t>
      </w:r>
    </w:p>
    <w:p w14:paraId="3EAEBD98" w14:textId="77777777" w:rsidR="00463F6A" w:rsidRPr="00B62761" w:rsidRDefault="00463F6A" w:rsidP="002030F3">
      <w:pPr>
        <w:pStyle w:val="Zkladntext3"/>
        <w:spacing w:after="240"/>
        <w:jc w:val="center"/>
        <w:rPr>
          <w:b/>
        </w:rPr>
      </w:pPr>
      <w:r>
        <w:rPr>
          <w:b/>
        </w:rPr>
        <w:t>Povinnosti Objednatele</w:t>
      </w:r>
    </w:p>
    <w:p w14:paraId="50AC476F" w14:textId="77777777" w:rsidR="00463F6A" w:rsidRDefault="00463F6A" w:rsidP="00463F6A">
      <w:pPr>
        <w:numPr>
          <w:ilvl w:val="0"/>
          <w:numId w:val="7"/>
        </w:numPr>
        <w:spacing w:after="100"/>
        <w:jc w:val="both"/>
      </w:pPr>
      <w:r>
        <w:t xml:space="preserve">Objednatel je povinen </w:t>
      </w:r>
      <w:r w:rsidRPr="00AF7785">
        <w:rPr>
          <w:rStyle w:val="Siln"/>
          <w:b w:val="0"/>
        </w:rPr>
        <w:t xml:space="preserve">poskytnout </w:t>
      </w:r>
      <w:r>
        <w:rPr>
          <w:rStyle w:val="Siln"/>
          <w:b w:val="0"/>
        </w:rPr>
        <w:t>Poskytovateli</w:t>
      </w:r>
      <w:r w:rsidRPr="00A34488">
        <w:rPr>
          <w:rStyle w:val="Siln"/>
          <w:b w:val="0"/>
        </w:rPr>
        <w:t xml:space="preserve"> </w:t>
      </w:r>
      <w:r w:rsidRPr="00AF7785">
        <w:rPr>
          <w:rStyle w:val="Siln"/>
          <w:b w:val="0"/>
        </w:rPr>
        <w:t xml:space="preserve">dokumenty a informace nezbytné pro </w:t>
      </w:r>
      <w:r>
        <w:rPr>
          <w:rStyle w:val="Siln"/>
          <w:b w:val="0"/>
        </w:rPr>
        <w:t>provedení Díla</w:t>
      </w:r>
      <w:r w:rsidR="00E84B08">
        <w:rPr>
          <w:rStyle w:val="Siln"/>
          <w:b w:val="0"/>
        </w:rPr>
        <w:t xml:space="preserve"> a poskytování Služby</w:t>
      </w:r>
      <w:r w:rsidR="005314F1">
        <w:rPr>
          <w:rStyle w:val="Siln"/>
          <w:b w:val="0"/>
        </w:rPr>
        <w:t>, kterými disponuje</w:t>
      </w:r>
      <w:r w:rsidRPr="00C06238">
        <w:t>.</w:t>
      </w:r>
    </w:p>
    <w:p w14:paraId="7C3D57A5" w14:textId="77777777" w:rsidR="00463F6A" w:rsidRDefault="00463F6A" w:rsidP="00463F6A">
      <w:pPr>
        <w:pStyle w:val="Zkladntext3"/>
        <w:jc w:val="center"/>
        <w:rPr>
          <w:b/>
        </w:rPr>
      </w:pPr>
    </w:p>
    <w:p w14:paraId="58584B7A" w14:textId="77777777" w:rsidR="00463F6A" w:rsidRPr="00B62761" w:rsidRDefault="00463F6A" w:rsidP="00C9469D">
      <w:pPr>
        <w:pStyle w:val="Zkladntext3"/>
        <w:spacing w:after="100"/>
        <w:jc w:val="center"/>
        <w:rPr>
          <w:b/>
        </w:rPr>
      </w:pPr>
      <w:r>
        <w:rPr>
          <w:b/>
        </w:rPr>
        <w:t>Článek VI</w:t>
      </w:r>
      <w:r w:rsidRPr="00B62761">
        <w:rPr>
          <w:b/>
        </w:rPr>
        <w:t>.</w:t>
      </w:r>
    </w:p>
    <w:p w14:paraId="4E546EF2" w14:textId="77777777" w:rsidR="00463F6A" w:rsidRPr="00AB039D" w:rsidRDefault="00463F6A" w:rsidP="002030F3">
      <w:pPr>
        <w:pStyle w:val="Zkladntext3"/>
        <w:spacing w:after="240"/>
        <w:jc w:val="center"/>
        <w:rPr>
          <w:b/>
        </w:rPr>
      </w:pPr>
      <w:r w:rsidRPr="00AB039D">
        <w:rPr>
          <w:b/>
        </w:rPr>
        <w:t>Odpovědnost za vady a záruční doba, odpovědnost za škodu</w:t>
      </w:r>
    </w:p>
    <w:p w14:paraId="18311BC6" w14:textId="77777777" w:rsidR="00463F6A" w:rsidRPr="00AB039D" w:rsidRDefault="00463F6A" w:rsidP="00463F6A">
      <w:pPr>
        <w:numPr>
          <w:ilvl w:val="0"/>
          <w:numId w:val="8"/>
        </w:numPr>
        <w:spacing w:after="100"/>
        <w:jc w:val="both"/>
      </w:pPr>
      <w:r w:rsidRPr="00AB039D">
        <w:t xml:space="preserve">Poskytovatel </w:t>
      </w:r>
      <w:r>
        <w:t>odpovídá</w:t>
      </w:r>
      <w:r w:rsidRPr="00AB039D">
        <w:t xml:space="preserve"> podle této </w:t>
      </w:r>
      <w:r>
        <w:t>S</w:t>
      </w:r>
      <w:r w:rsidRPr="00AB039D">
        <w:t>mlouvy za soulad Díla</w:t>
      </w:r>
      <w:r w:rsidR="00EB7D3B">
        <w:t xml:space="preserve"> </w:t>
      </w:r>
      <w:r w:rsidRPr="00AB039D">
        <w:t xml:space="preserve">s jeho specifikací popsanou </w:t>
      </w:r>
      <w:r w:rsidRPr="003B4151">
        <w:t>v </w:t>
      </w:r>
      <w:r w:rsidR="00E471FD">
        <w:t>Čl. I. odst. 3.</w:t>
      </w:r>
    </w:p>
    <w:p w14:paraId="2F0336F3" w14:textId="77777777" w:rsidR="00463F6A" w:rsidRDefault="00463F6A" w:rsidP="00353CDD">
      <w:pPr>
        <w:numPr>
          <w:ilvl w:val="0"/>
          <w:numId w:val="8"/>
        </w:numPr>
        <w:spacing w:after="100"/>
        <w:jc w:val="both"/>
      </w:pPr>
      <w:r w:rsidRPr="00AB039D">
        <w:t xml:space="preserve">Poskytovatel je povinen </w:t>
      </w:r>
      <w:r w:rsidRPr="00745BC9">
        <w:t>provést Dílo</w:t>
      </w:r>
      <w:r w:rsidR="00E84B08">
        <w:t xml:space="preserve"> a poskytnout Služby</w:t>
      </w:r>
      <w:r w:rsidRPr="00745BC9">
        <w:t xml:space="preserve"> řádně, včas a </w:t>
      </w:r>
      <w:r>
        <w:t>v plném rozsahu</w:t>
      </w:r>
      <w:r w:rsidR="00E84B08">
        <w:t xml:space="preserve"> </w:t>
      </w:r>
      <w:r w:rsidR="00E84B08" w:rsidRPr="00715187">
        <w:t>a Služby poskytovat taktéž v souladu s podmínkami plnění a parametry SLA dle této Smlouvy</w:t>
      </w:r>
      <w:r w:rsidRPr="00745BC9">
        <w:t>. Poskytovatel je povinen předcházet vzniku škod na straně Objednatele.</w:t>
      </w:r>
    </w:p>
    <w:p w14:paraId="295FCEB6" w14:textId="77777777" w:rsidR="00463F6A" w:rsidRDefault="00463F6A" w:rsidP="00463F6A">
      <w:pPr>
        <w:numPr>
          <w:ilvl w:val="0"/>
          <w:numId w:val="8"/>
        </w:numPr>
        <w:spacing w:after="100"/>
        <w:jc w:val="both"/>
      </w:pPr>
      <w:r w:rsidRPr="00595BFE">
        <w:t>Poskytovatel poskytuje záruku za jakost</w:t>
      </w:r>
      <w:r w:rsidR="000B428F">
        <w:t xml:space="preserve"> </w:t>
      </w:r>
      <w:r w:rsidR="00EB7D3B">
        <w:t>Díla</w:t>
      </w:r>
      <w:r w:rsidRPr="00595BFE">
        <w:t xml:space="preserve">, </w:t>
      </w:r>
      <w:r>
        <w:t xml:space="preserve">a to v tom smyslu, </w:t>
      </w:r>
      <w:r w:rsidRPr="00595BFE">
        <w:t xml:space="preserve">že každá část </w:t>
      </w:r>
      <w:r w:rsidR="00EB7D3B">
        <w:rPr>
          <w:szCs w:val="22"/>
        </w:rPr>
        <w:t>Díla</w:t>
      </w:r>
      <w:r w:rsidR="000B428F">
        <w:rPr>
          <w:szCs w:val="22"/>
        </w:rPr>
        <w:t xml:space="preserve"> a </w:t>
      </w:r>
      <w:r w:rsidR="00EB7D3B">
        <w:rPr>
          <w:szCs w:val="22"/>
        </w:rPr>
        <w:t>Dílo</w:t>
      </w:r>
      <w:r w:rsidRPr="00595BFE">
        <w:rPr>
          <w:szCs w:val="22"/>
        </w:rPr>
        <w:t xml:space="preserve"> jako celek budou mít</w:t>
      </w:r>
      <w:r w:rsidRPr="00595BFE">
        <w:t xml:space="preserve"> </w:t>
      </w:r>
      <w:r>
        <w:t xml:space="preserve">po dobu záruční doby </w:t>
      </w:r>
      <w:r w:rsidRPr="00595BFE">
        <w:t>funkční vlastnosti stanovené v této Smlouvě.</w:t>
      </w:r>
      <w:r>
        <w:rPr>
          <w:rFonts w:asciiTheme="minorHAnsi" w:hAnsiTheme="minorHAnsi" w:cs="Arial"/>
        </w:rPr>
        <w:t xml:space="preserve"> </w:t>
      </w:r>
      <w:r>
        <w:t xml:space="preserve">Poskytovatel se zavazuje bezplatně odstranit vady </w:t>
      </w:r>
      <w:r w:rsidR="00EB7D3B">
        <w:t>Díla</w:t>
      </w:r>
      <w:r w:rsidR="000B428F">
        <w:t xml:space="preserve"> nebo jeho částí</w:t>
      </w:r>
      <w:r>
        <w:t>, které budou nahlášeny (písemně anebo e-mailem) v záruční době, do 3 pracovních dnů ode dne nahlášení vad Objednatelem.</w:t>
      </w:r>
    </w:p>
    <w:p w14:paraId="5B89EC10" w14:textId="77777777" w:rsidR="00463F6A" w:rsidRDefault="00463F6A" w:rsidP="00463F6A">
      <w:pPr>
        <w:numPr>
          <w:ilvl w:val="0"/>
          <w:numId w:val="8"/>
        </w:numPr>
        <w:spacing w:after="100"/>
        <w:jc w:val="both"/>
      </w:pPr>
      <w:r>
        <w:t xml:space="preserve">Záruční doba vůči </w:t>
      </w:r>
      <w:r w:rsidR="00636A54">
        <w:t>Dílu</w:t>
      </w:r>
      <w:r>
        <w:t xml:space="preserve">, resp. jednotlivým </w:t>
      </w:r>
      <w:r w:rsidR="000B428F">
        <w:t xml:space="preserve">jeho </w:t>
      </w:r>
      <w:r>
        <w:t>částem běž</w:t>
      </w:r>
      <w:r w:rsidR="000B428F">
        <w:t>í</w:t>
      </w:r>
      <w:r>
        <w:t xml:space="preserve"> po dobu 2 let od podepsání Finálního protokolu v souladu s čl. II. odst. 4. této Smlouvy. Žádná ze smluvních stran není odpovědná za škodu, pokud k tomu došlo výlučně v důsledku překážek vylučujících povinnost k náhradě škody ve smyslu § 2913 odst. 2 zákona č. 89/2012 Sb., občanský zákoník (dále jen „vyšší moc“). Za vyšší moc se podle této Smlouvy považují mimořádné nepředvídatelné a nepřekonatelné překážky bránící dočasně nebo trvale plnění povinností stanovených v této Smlouvě, pokud nastaly po jejím uzavření nezávisle na vůli povinné strany a jestliže tyto překážky nemohly být povinnou smluvní stranou odvráceny ani při vynaložení veškerého úsilí, které lze rozumně v dané situaci požadovat. Za vyšší moc se však nepokládají okolnosti, jež vyplývají z osobních nebo hospodářských poměrů povinné strany</w:t>
      </w:r>
      <w:r w:rsidR="001963AA">
        <w:t>,</w:t>
      </w:r>
      <w:r>
        <w:t xml:space="preserve"> a dále překážky plnění, které byla příslušná smluvní strana povinna překonat nebo odstranit podle této Smlouvy, obchodních zvyklostí nebo obecně závazných právních předpisů nebo jestliže může důsledky své odpovědnosti smluvně převést na třetí osobu, jakož i okolnosti, které se projevily až v době, kdy povinná strana již byla v prodlení.</w:t>
      </w:r>
    </w:p>
    <w:p w14:paraId="55321ABF" w14:textId="77777777" w:rsidR="00463F6A" w:rsidRPr="00A3286A" w:rsidRDefault="00463F6A" w:rsidP="00463F6A">
      <w:pPr>
        <w:numPr>
          <w:ilvl w:val="0"/>
          <w:numId w:val="8"/>
        </w:numPr>
        <w:spacing w:after="100"/>
        <w:jc w:val="both"/>
      </w:pPr>
      <w:r>
        <w:t xml:space="preserve">Smluvní strany jsou povinny se navzájem bez zbytečného odkladu informovat o vzniku překážek </w:t>
      </w:r>
      <w:r w:rsidR="007407FB">
        <w:t>vylučujících povinnost k náhradě škody</w:t>
      </w:r>
      <w:r>
        <w:t xml:space="preserve"> a zavazují se k maximálnímu úsilí k odvrácení těchto překážek.</w:t>
      </w:r>
    </w:p>
    <w:p w14:paraId="7E38F1AB" w14:textId="77777777" w:rsidR="00463F6A" w:rsidRDefault="00463F6A" w:rsidP="00463F6A">
      <w:pPr>
        <w:pStyle w:val="Zkladntext3"/>
        <w:jc w:val="center"/>
        <w:rPr>
          <w:b/>
        </w:rPr>
      </w:pPr>
    </w:p>
    <w:p w14:paraId="00ED59D0" w14:textId="77777777" w:rsidR="00315DCE" w:rsidRDefault="00315DCE" w:rsidP="00463F6A">
      <w:pPr>
        <w:pStyle w:val="Zkladntext3"/>
        <w:jc w:val="center"/>
        <w:rPr>
          <w:b/>
        </w:rPr>
      </w:pPr>
    </w:p>
    <w:p w14:paraId="2C9B244E" w14:textId="77777777" w:rsidR="00315DCE" w:rsidRDefault="00315DCE" w:rsidP="00463F6A">
      <w:pPr>
        <w:pStyle w:val="Zkladntext3"/>
        <w:jc w:val="center"/>
        <w:rPr>
          <w:b/>
        </w:rPr>
      </w:pPr>
    </w:p>
    <w:p w14:paraId="56CC9077" w14:textId="77777777" w:rsidR="00315DCE" w:rsidRDefault="00315DCE" w:rsidP="00463F6A">
      <w:pPr>
        <w:pStyle w:val="Zkladntext3"/>
        <w:jc w:val="center"/>
        <w:rPr>
          <w:b/>
        </w:rPr>
      </w:pPr>
    </w:p>
    <w:p w14:paraId="00CEF931" w14:textId="77777777" w:rsidR="00315DCE" w:rsidRDefault="00315DCE" w:rsidP="00463F6A">
      <w:pPr>
        <w:pStyle w:val="Zkladntext3"/>
        <w:jc w:val="center"/>
        <w:rPr>
          <w:b/>
        </w:rPr>
      </w:pPr>
    </w:p>
    <w:p w14:paraId="241CA203" w14:textId="77777777" w:rsidR="00463F6A" w:rsidRPr="00B62761" w:rsidRDefault="00463F6A" w:rsidP="00C9469D">
      <w:pPr>
        <w:pStyle w:val="Zkladntext3"/>
        <w:spacing w:after="100"/>
        <w:jc w:val="center"/>
        <w:rPr>
          <w:b/>
        </w:rPr>
      </w:pPr>
      <w:r w:rsidRPr="00354398">
        <w:rPr>
          <w:b/>
        </w:rPr>
        <w:lastRenderedPageBreak/>
        <w:t>Článek VII.</w:t>
      </w:r>
    </w:p>
    <w:p w14:paraId="7980152B" w14:textId="77777777" w:rsidR="00463F6A" w:rsidRPr="00301C88" w:rsidRDefault="00463F6A" w:rsidP="002030F3">
      <w:pPr>
        <w:pStyle w:val="Zkladntext3"/>
        <w:spacing w:after="240"/>
        <w:jc w:val="center"/>
        <w:rPr>
          <w:b/>
        </w:rPr>
      </w:pPr>
      <w:r w:rsidRPr="00301C88">
        <w:rPr>
          <w:b/>
        </w:rPr>
        <w:t>Sankční ustanovení, náhrada škody</w:t>
      </w:r>
    </w:p>
    <w:p w14:paraId="41B908C9" w14:textId="4F821EFD" w:rsidR="00463F6A" w:rsidRDefault="00463F6A" w:rsidP="00463F6A">
      <w:pPr>
        <w:pStyle w:val="Odstavecseseznamem"/>
        <w:numPr>
          <w:ilvl w:val="0"/>
          <w:numId w:val="12"/>
        </w:numPr>
        <w:spacing w:after="100"/>
        <w:jc w:val="both"/>
      </w:pPr>
      <w:r w:rsidRPr="00301C88">
        <w:t>V případě, že Poskytovatel nedodrží</w:t>
      </w:r>
      <w:r>
        <w:t xml:space="preserve"> jakoukoliv lhůtu předjímanou v čl. II. odst. 3., s výjimkou lhůty pro odstranění drobných ojediněle se vyskytujících </w:t>
      </w:r>
      <w:r w:rsidRPr="00A454F1">
        <w:t xml:space="preserve">vad nebo nedodělků, je Poskytovatel povinen Objednateli zaplatit smluvní pokutu ve výši 0,02 % ze  smluvní celkové ceny za </w:t>
      </w:r>
      <w:r>
        <w:t>D</w:t>
      </w:r>
      <w:r w:rsidRPr="00A454F1">
        <w:t xml:space="preserve">ílo </w:t>
      </w:r>
      <w:r w:rsidR="00E84B08">
        <w:t xml:space="preserve">a Služby </w:t>
      </w:r>
      <w:r w:rsidR="00737FEE">
        <w:t>bez DPH</w:t>
      </w:r>
      <w:r w:rsidRPr="00A454F1">
        <w:t xml:space="preserve"> za každý i započatý den prodlení. V případě, že prodlení Poskytovatele v souvislosti s nedodržením jakékoliv lhůty předjímané v čl. II</w:t>
      </w:r>
      <w:r>
        <w:t xml:space="preserve"> odst. 3. by bylo delší než 14 dnů, smluvní pokuta ode dne následujícího (tj. 15</w:t>
      </w:r>
      <w:r w:rsidR="003671C4">
        <w:t>.</w:t>
      </w:r>
      <w:r>
        <w:t xml:space="preserve"> dne prodlení) </w:t>
      </w:r>
      <w:r w:rsidR="003671C4">
        <w:t>se zvyšuje na</w:t>
      </w:r>
      <w:r>
        <w:t xml:space="preserve"> 0,5 % ze smluvní celkové ceny za Dílo </w:t>
      </w:r>
      <w:r w:rsidR="00E84B08">
        <w:t xml:space="preserve">a Služby </w:t>
      </w:r>
      <w:r w:rsidR="003671C4">
        <w:t xml:space="preserve">bez DPH </w:t>
      </w:r>
      <w:r>
        <w:t>za každý i započatý den prodlení.</w:t>
      </w:r>
    </w:p>
    <w:p w14:paraId="7292CBBA" w14:textId="77777777" w:rsidR="00E84B08" w:rsidRPr="00715187" w:rsidRDefault="00E84B08" w:rsidP="00E84B08">
      <w:pPr>
        <w:pStyle w:val="Odstavecseseznamem"/>
        <w:numPr>
          <w:ilvl w:val="0"/>
          <w:numId w:val="12"/>
        </w:numPr>
        <w:spacing w:after="100"/>
        <w:jc w:val="both"/>
      </w:pPr>
      <w:r w:rsidRPr="00715187">
        <w:t xml:space="preserve">V případě prodlení Poskytovatele s </w:t>
      </w:r>
    </w:p>
    <w:p w14:paraId="049E8E11" w14:textId="77777777" w:rsidR="00E84B08" w:rsidRPr="00715187" w:rsidRDefault="00E84B08" w:rsidP="00E84B08">
      <w:pPr>
        <w:pStyle w:val="Odstavecseseznamem"/>
        <w:numPr>
          <w:ilvl w:val="0"/>
          <w:numId w:val="13"/>
        </w:numPr>
        <w:spacing w:after="100"/>
        <w:jc w:val="both"/>
      </w:pPr>
      <w:r w:rsidRPr="00715187">
        <w:t>odstraněním kritického incidentu kategorie A vzniká Objednateli nárok na smluvní pokutu ve výši 1 000,- Kč za každý započatý den prodlení a trvá-li prodlení déle než jeden kalendářní týden, dále ve výši 5 000,- Kč za každý další započatý den prodlení;</w:t>
      </w:r>
    </w:p>
    <w:p w14:paraId="51BCE071" w14:textId="77777777" w:rsidR="00E84B08" w:rsidRPr="00715187" w:rsidRDefault="00E84B08" w:rsidP="00E84B08">
      <w:pPr>
        <w:pStyle w:val="Odstavecseseznamem"/>
        <w:numPr>
          <w:ilvl w:val="0"/>
          <w:numId w:val="13"/>
        </w:numPr>
        <w:spacing w:after="100"/>
        <w:jc w:val="both"/>
      </w:pPr>
      <w:r w:rsidRPr="00715187">
        <w:t>odstraněním medium incidentu kategorie B vzniká Objednateli nárok na smluvní pokutu ve výši 500,- Kč za každý i započatý den prodlení;</w:t>
      </w:r>
    </w:p>
    <w:p w14:paraId="55FB26B7" w14:textId="0B41949C" w:rsidR="00E84B08" w:rsidRDefault="00E84B08" w:rsidP="00E84B08">
      <w:pPr>
        <w:pStyle w:val="Odstavecseseznamem"/>
        <w:numPr>
          <w:ilvl w:val="0"/>
          <w:numId w:val="13"/>
        </w:numPr>
        <w:spacing w:after="100"/>
        <w:jc w:val="both"/>
      </w:pPr>
      <w:r w:rsidRPr="00715187">
        <w:t xml:space="preserve">odstraněním lehkého incidentu kategorie C vzniká Objednateli nárok na smluvní pokutu ve výši 500,- Kč za každý i započatý den prodlení, přičemž incidenty a jejich kategorie jsou definovány v Katalogovém listu č. 1 – Poskytování Služeb a přístup </w:t>
      </w:r>
      <w:r w:rsidR="00CC263C" w:rsidRPr="00716597">
        <w:t>k modulu „Optimalizace velikosti pozemku“</w:t>
      </w:r>
      <w:r w:rsidRPr="00715187">
        <w:t xml:space="preserve"> tvořícím součást přílohy č. </w:t>
      </w:r>
      <w:r w:rsidR="00CC263C">
        <w:t>3</w:t>
      </w:r>
      <w:r w:rsidR="00CC263C" w:rsidRPr="00715187">
        <w:t xml:space="preserve"> </w:t>
      </w:r>
      <w:r w:rsidRPr="00715187">
        <w:t>této Smlouvy.</w:t>
      </w:r>
    </w:p>
    <w:p w14:paraId="1F092841" w14:textId="77777777" w:rsidR="00463F6A" w:rsidRDefault="00463F6A" w:rsidP="00463F6A">
      <w:pPr>
        <w:pStyle w:val="Odstavecseseznamem"/>
        <w:numPr>
          <w:ilvl w:val="0"/>
          <w:numId w:val="12"/>
        </w:numPr>
        <w:spacing w:after="100"/>
        <w:jc w:val="both"/>
      </w:pPr>
      <w:r w:rsidRPr="002C4A39">
        <w:t xml:space="preserve">V případě prodlení </w:t>
      </w:r>
      <w:r>
        <w:t>Poskytovatele</w:t>
      </w:r>
      <w:r w:rsidRPr="002C4A39">
        <w:t xml:space="preserve"> </w:t>
      </w:r>
      <w:r w:rsidR="003671C4">
        <w:t xml:space="preserve">s </w:t>
      </w:r>
      <w:r w:rsidRPr="002C4A39">
        <w:t>odstran</w:t>
      </w:r>
      <w:r w:rsidR="003671C4">
        <w:t>ěním</w:t>
      </w:r>
      <w:r w:rsidRPr="002C4A39">
        <w:t xml:space="preserve"> </w:t>
      </w:r>
      <w:r>
        <w:t xml:space="preserve">drobné ojediněle se vyskytující </w:t>
      </w:r>
      <w:r w:rsidRPr="002C4A39">
        <w:t>vady nebo nedodělk</w:t>
      </w:r>
      <w:r w:rsidR="003671C4">
        <w:t>u</w:t>
      </w:r>
      <w:r w:rsidRPr="002C4A39">
        <w:t xml:space="preserve"> dle </w:t>
      </w:r>
      <w:r>
        <w:t>A</w:t>
      </w:r>
      <w:r w:rsidRPr="002C4A39">
        <w:t xml:space="preserve">kceptačního protokolu s výhradami ve lhůtě stanovené dle </w:t>
      </w:r>
      <w:r>
        <w:t xml:space="preserve">čl. II. odst. </w:t>
      </w:r>
      <w:r w:rsidR="003671C4">
        <w:t>4</w:t>
      </w:r>
      <w:r>
        <w:t xml:space="preserve">. </w:t>
      </w:r>
      <w:r w:rsidRPr="002C4A39">
        <w:t xml:space="preserve">této Smlouvy </w:t>
      </w:r>
      <w:r w:rsidR="001D49ED">
        <w:t xml:space="preserve">nebo </w:t>
      </w:r>
      <w:r w:rsidR="00AA4331">
        <w:t>n</w:t>
      </w:r>
      <w:r w:rsidR="001D49ED">
        <w:t xml:space="preserve">edodržení lhůty předjímané v čl. VI odst. 3 </w:t>
      </w:r>
      <w:r w:rsidRPr="002C4A39">
        <w:t xml:space="preserve">se </w:t>
      </w:r>
      <w:r>
        <w:t>Poskytovatel</w:t>
      </w:r>
      <w:r w:rsidRPr="002C4A39">
        <w:t xml:space="preserve"> zavazuje zaplatit Objednateli smluvní pokutu ve výši </w:t>
      </w:r>
      <w:r w:rsidRPr="00D06EAB">
        <w:t>1 000 Kč</w:t>
      </w:r>
      <w:r w:rsidRPr="002C4A39">
        <w:t>, za každý i</w:t>
      </w:r>
      <w:r>
        <w:t> </w:t>
      </w:r>
      <w:r w:rsidRPr="002C4A39">
        <w:t>započatý den prodlení</w:t>
      </w:r>
      <w:r>
        <w:t>.</w:t>
      </w:r>
    </w:p>
    <w:p w14:paraId="3D59FD10" w14:textId="77777777" w:rsidR="00E84B08" w:rsidRPr="00715187" w:rsidRDefault="00E84B08" w:rsidP="00E84B08">
      <w:pPr>
        <w:pStyle w:val="Odstavecseseznamem"/>
        <w:numPr>
          <w:ilvl w:val="0"/>
          <w:numId w:val="12"/>
        </w:numPr>
        <w:spacing w:after="100"/>
        <w:jc w:val="both"/>
      </w:pPr>
      <w:r w:rsidRPr="00715187">
        <w:t xml:space="preserve">V případě prodlení Poskytovatele s odstraněním záručních vad ve lhůtě dle čl. VI. odst. 3. této Smlouvy, se Poskytovatel zavazuje zaplatit Objednateli smluvní pokutu ve výši </w:t>
      </w:r>
    </w:p>
    <w:p w14:paraId="404E122C" w14:textId="77777777" w:rsidR="00E84B08" w:rsidRPr="00715187" w:rsidRDefault="00E84B08" w:rsidP="00E84B08">
      <w:pPr>
        <w:pStyle w:val="Odstavecseseznamem"/>
        <w:numPr>
          <w:ilvl w:val="0"/>
          <w:numId w:val="13"/>
        </w:numPr>
        <w:spacing w:after="100"/>
        <w:jc w:val="both"/>
      </w:pPr>
      <w:r w:rsidRPr="00715187">
        <w:t>v případě prodlení s odstraněním vady kategorie A 1 000 Kč za každý započatý den prodlení, a trvá-li prodlení déle než jeden kalendářní týden, dále ve výši 5 000 Kč za každý další započatý den prodlení, vada kategorie A odpovídá kritickému incidentu A dle SLA;</w:t>
      </w:r>
    </w:p>
    <w:p w14:paraId="0E1C0724" w14:textId="77777777" w:rsidR="00E84B08" w:rsidRPr="00715187" w:rsidRDefault="00E84B08" w:rsidP="00E84B08">
      <w:pPr>
        <w:pStyle w:val="Odstavecseseznamem"/>
        <w:numPr>
          <w:ilvl w:val="0"/>
          <w:numId w:val="13"/>
        </w:numPr>
        <w:spacing w:after="100"/>
        <w:jc w:val="both"/>
      </w:pPr>
      <w:r w:rsidRPr="00715187">
        <w:t>v případě prodlení s odstraněním vady kategorie B 1 000 Kč za každý započatý den prodlení, vada kategorie B odpovídá medium incidentu B dle SLA;</w:t>
      </w:r>
    </w:p>
    <w:p w14:paraId="644AABCB" w14:textId="77777777" w:rsidR="00E84B08" w:rsidRDefault="00E84B08" w:rsidP="00E84B08">
      <w:pPr>
        <w:pStyle w:val="Odstavecseseznamem"/>
        <w:numPr>
          <w:ilvl w:val="0"/>
          <w:numId w:val="13"/>
        </w:numPr>
        <w:spacing w:after="100"/>
        <w:jc w:val="both"/>
      </w:pPr>
      <w:r w:rsidRPr="00715187">
        <w:t>v případě prodlení s odstraněním vady kategorie C 1 000 Kč za každý započatý den prodlení, vada kategorie C odpovídá lehkému incidentu C dle SLA.</w:t>
      </w:r>
    </w:p>
    <w:p w14:paraId="1FAD8209" w14:textId="2FC19DD9" w:rsidR="00463F6A" w:rsidRDefault="00463F6A" w:rsidP="00463F6A">
      <w:pPr>
        <w:pStyle w:val="Odstavecseseznamem"/>
        <w:numPr>
          <w:ilvl w:val="0"/>
          <w:numId w:val="12"/>
        </w:numPr>
        <w:spacing w:after="100"/>
        <w:jc w:val="both"/>
      </w:pPr>
      <w:r w:rsidRPr="00E85B8E">
        <w:t>V případě porušení smluvních povinností dle čl.</w:t>
      </w:r>
      <w:r>
        <w:t xml:space="preserve"> a </w:t>
      </w:r>
      <w:r w:rsidRPr="00E85B8E">
        <w:t>I</w:t>
      </w:r>
      <w:r>
        <w:t>I</w:t>
      </w:r>
      <w:r w:rsidR="00497559">
        <w:t xml:space="preserve"> odst. 1</w:t>
      </w:r>
      <w:r w:rsidRPr="00E85B8E">
        <w:t xml:space="preserve"> </w:t>
      </w:r>
      <w:r>
        <w:t>S</w:t>
      </w:r>
      <w:r w:rsidRPr="00E85B8E">
        <w:t xml:space="preserve">mlouvy (vyjma doby plnění) ze strany </w:t>
      </w:r>
      <w:r>
        <w:t>Poskytovatel</w:t>
      </w:r>
      <w:r w:rsidRPr="00E85B8E">
        <w:t xml:space="preserve">e přísluší </w:t>
      </w:r>
      <w:r>
        <w:t>O</w:t>
      </w:r>
      <w:r w:rsidRPr="00E85B8E">
        <w:t xml:space="preserve">bjednateli smluvní pokuta ve výši </w:t>
      </w:r>
      <w:r>
        <w:t>20 % z ceny dílčího plnění uvedené v čl.</w:t>
      </w:r>
      <w:r w:rsidRPr="00E85B8E">
        <w:t xml:space="preserve"> </w:t>
      </w:r>
      <w:r>
        <w:t xml:space="preserve">III. odst. </w:t>
      </w:r>
      <w:r w:rsidRPr="00E85B8E">
        <w:t>1.</w:t>
      </w:r>
      <w:r>
        <w:t>,</w:t>
      </w:r>
      <w:r w:rsidRPr="00E85B8E">
        <w:t xml:space="preserve"> včetně DPH, a to za každé jednotlivé porušení.</w:t>
      </w:r>
    </w:p>
    <w:p w14:paraId="5E624D56" w14:textId="77777777" w:rsidR="00463F6A" w:rsidRDefault="00463F6A" w:rsidP="00463F6A">
      <w:pPr>
        <w:pStyle w:val="Odstavecseseznamem"/>
        <w:numPr>
          <w:ilvl w:val="0"/>
          <w:numId w:val="12"/>
        </w:numPr>
        <w:spacing w:after="100"/>
        <w:jc w:val="both"/>
      </w:pPr>
      <w:r w:rsidRPr="00E85B8E">
        <w:t>Za každé jednotlivé po</w:t>
      </w:r>
      <w:r>
        <w:t xml:space="preserve">rušení povinnosti dle </w:t>
      </w:r>
      <w:r w:rsidRPr="00225345">
        <w:t>čl.</w:t>
      </w:r>
      <w:r w:rsidR="00E919D3">
        <w:t xml:space="preserve"> IV odst. 3 nebo</w:t>
      </w:r>
      <w:r w:rsidRPr="00225345">
        <w:t xml:space="preserve"> VIII. odst. 1.</w:t>
      </w:r>
      <w:r>
        <w:t>,</w:t>
      </w:r>
      <w:r w:rsidRPr="00225345">
        <w:t xml:space="preserve"> </w:t>
      </w:r>
      <w:r>
        <w:t xml:space="preserve">odst. </w:t>
      </w:r>
      <w:r w:rsidRPr="00225345">
        <w:t>2. nebo</w:t>
      </w:r>
      <w:r>
        <w:t xml:space="preserve"> odst. 5 </w:t>
      </w:r>
      <w:r w:rsidRPr="00E85B8E">
        <w:t xml:space="preserve">je </w:t>
      </w:r>
      <w:r>
        <w:t>Poskytovatel</w:t>
      </w:r>
      <w:r w:rsidRPr="00E85B8E">
        <w:t xml:space="preserve"> povinen uhradit smluvní pokutu ve výši </w:t>
      </w:r>
      <w:r>
        <w:t>50 000,- Kč O</w:t>
      </w:r>
      <w:r w:rsidRPr="00E85B8E">
        <w:t>bjednateli.</w:t>
      </w:r>
    </w:p>
    <w:p w14:paraId="7C3DD3AD" w14:textId="77777777" w:rsidR="00463F6A" w:rsidRDefault="00463F6A" w:rsidP="00463F6A">
      <w:pPr>
        <w:pStyle w:val="Odstavecseseznamem"/>
        <w:numPr>
          <w:ilvl w:val="0"/>
          <w:numId w:val="12"/>
        </w:numPr>
        <w:spacing w:after="100"/>
        <w:jc w:val="both"/>
      </w:pPr>
      <w:r>
        <w:t>Uplatněním smluvní pokuty dle této Smlouvy není dotčen nárok Objednatele na náhradu škody v plné výši.</w:t>
      </w:r>
    </w:p>
    <w:p w14:paraId="6AEE8237" w14:textId="77777777" w:rsidR="00463F6A" w:rsidRDefault="00463F6A" w:rsidP="00463F6A">
      <w:pPr>
        <w:pStyle w:val="Odstavecseseznamem"/>
        <w:numPr>
          <w:ilvl w:val="0"/>
          <w:numId w:val="12"/>
        </w:numPr>
        <w:spacing w:after="100"/>
        <w:jc w:val="both"/>
      </w:pPr>
      <w:r>
        <w:t>Poskytovatel</w:t>
      </w:r>
      <w:r w:rsidRPr="00E85B8E">
        <w:t xml:space="preserve"> souhlasí, aby </w:t>
      </w:r>
      <w:r>
        <w:t>O</w:t>
      </w:r>
      <w:r w:rsidRPr="00E85B8E">
        <w:t xml:space="preserve">bjednatel každou smluvní pokutu nebo náhradu škody, na níž </w:t>
      </w:r>
      <w:r>
        <w:t>mu</w:t>
      </w:r>
      <w:r w:rsidRPr="00E85B8E">
        <w:t xml:space="preserve"> vznikne nárok, započetl vůči </w:t>
      </w:r>
      <w:r w:rsidR="00DD02A4">
        <w:t xml:space="preserve">kterékoliv </w:t>
      </w:r>
      <w:r w:rsidRPr="00E85B8E">
        <w:t>platbě (fakt</w:t>
      </w:r>
      <w:r>
        <w:t>uře) ve smyslu ustanovení čl. III</w:t>
      </w:r>
      <w:r w:rsidRPr="00E85B8E">
        <w:t>. Poku</w:t>
      </w:r>
      <w:r>
        <w:t>d nedojde k započtení dle čl. III</w:t>
      </w:r>
      <w:r w:rsidRPr="00E85B8E">
        <w:t>., zavazuje se k dopl</w:t>
      </w:r>
      <w:r>
        <w:t>acení dlužné částky, a to do 21 </w:t>
      </w:r>
      <w:r w:rsidRPr="00E85B8E">
        <w:t xml:space="preserve">kalendářních dnů ode dne převzetí písemné výzvy </w:t>
      </w:r>
      <w:r>
        <w:t>O</w:t>
      </w:r>
      <w:r w:rsidRPr="00E85B8E">
        <w:t xml:space="preserve">bjednatele. </w:t>
      </w:r>
    </w:p>
    <w:p w14:paraId="5B06673F" w14:textId="77777777" w:rsidR="00463F6A" w:rsidRDefault="00463F6A" w:rsidP="00463F6A">
      <w:pPr>
        <w:pStyle w:val="Odstavecseseznamem"/>
        <w:numPr>
          <w:ilvl w:val="0"/>
          <w:numId w:val="12"/>
        </w:numPr>
        <w:spacing w:after="100"/>
        <w:jc w:val="both"/>
      </w:pPr>
      <w:r>
        <w:lastRenderedPageBreak/>
        <w:t>Smluvní pokuty jsou splatné třicátý (30.) kalendářní den ode dne doručení písemné výzvy oprávněné smluvní strany k jejich úhradě povinné smluvní straně.</w:t>
      </w:r>
    </w:p>
    <w:p w14:paraId="1FB3D20D" w14:textId="77777777" w:rsidR="00463F6A" w:rsidRDefault="00463F6A" w:rsidP="00463F6A">
      <w:pPr>
        <w:pStyle w:val="Odstavecseseznamem"/>
        <w:numPr>
          <w:ilvl w:val="0"/>
          <w:numId w:val="12"/>
        </w:numPr>
        <w:spacing w:after="100"/>
        <w:jc w:val="both"/>
      </w:pPr>
      <w:r>
        <w:t>Není-li dále stanoveno jinak, zaplacení jakékoli sjednané smluvní pokuty nezbavuje povinnou smluvní stranu povinnosti splnit své závazky</w:t>
      </w:r>
      <w:r w:rsidR="00DD02A4">
        <w:t>, ledaže by výslovně prohlásila, že na jejich splnění netrvá</w:t>
      </w:r>
      <w:r>
        <w:t>.</w:t>
      </w:r>
    </w:p>
    <w:p w14:paraId="508E015B" w14:textId="77777777" w:rsidR="00463F6A" w:rsidRPr="00D44F38" w:rsidRDefault="00463F6A" w:rsidP="00463F6A">
      <w:pPr>
        <w:pStyle w:val="Odstavecseseznamem"/>
        <w:numPr>
          <w:ilvl w:val="0"/>
          <w:numId w:val="12"/>
        </w:numPr>
        <w:spacing w:after="100"/>
        <w:jc w:val="both"/>
      </w:pPr>
      <w:r w:rsidRPr="00D44F38">
        <w:t xml:space="preserve">V případě prodlení </w:t>
      </w:r>
      <w:r>
        <w:t>O</w:t>
      </w:r>
      <w:r w:rsidRPr="00D44F38">
        <w:t xml:space="preserve">bjednatele s platbou, na kterou vznikl </w:t>
      </w:r>
      <w:r>
        <w:t>Poskytovatel</w:t>
      </w:r>
      <w:r w:rsidRPr="00D44F38">
        <w:t xml:space="preserve">i nárok, uhradí </w:t>
      </w:r>
      <w:r>
        <w:t>O</w:t>
      </w:r>
      <w:r w:rsidRPr="00D44F38">
        <w:t xml:space="preserve">bjednatel úrok z prodlení ve výši 0,01 % z dlužné částky za každý, i započatý den prodlení. </w:t>
      </w:r>
    </w:p>
    <w:p w14:paraId="72D6E895" w14:textId="77777777" w:rsidR="00463F6A" w:rsidRPr="00D44F38" w:rsidRDefault="00463F6A" w:rsidP="00463F6A">
      <w:pPr>
        <w:pStyle w:val="Odstavecseseznamem"/>
        <w:numPr>
          <w:ilvl w:val="0"/>
          <w:numId w:val="12"/>
        </w:numPr>
        <w:spacing w:after="100"/>
        <w:jc w:val="both"/>
      </w:pPr>
      <w:r w:rsidRPr="00D44F38">
        <w:t xml:space="preserve">Podpisem této </w:t>
      </w:r>
      <w:r>
        <w:t>S</w:t>
      </w:r>
      <w:r w:rsidRPr="00D44F38">
        <w:t xml:space="preserve">mlouvy bere </w:t>
      </w:r>
      <w:r>
        <w:t>Poskytovatel</w:t>
      </w:r>
      <w:r w:rsidRPr="00D44F38">
        <w:t xml:space="preserve"> na vědomí, že </w:t>
      </w:r>
      <w:r w:rsidR="00DD02A4">
        <w:t>Ministerstvo zemědělství</w:t>
      </w:r>
      <w:r w:rsidRPr="00D44F38">
        <w:t xml:space="preserve"> je organizační složkou státu a v případě nedostatku finančních prostředků může dojít k úhradě daňových dokladů (faktur) až v návaznosti na přidělení potřebných finančních prostředků ze státního rozpočtu. Tato případná časová prodleva nemůže být pro účely plnění práv a</w:t>
      </w:r>
      <w:r>
        <w:t> </w:t>
      </w:r>
      <w:r w:rsidRPr="00D44F38">
        <w:t xml:space="preserve">povinností z této </w:t>
      </w:r>
      <w:r>
        <w:t>S</w:t>
      </w:r>
      <w:r w:rsidRPr="00D44F38">
        <w:t>mlo</w:t>
      </w:r>
      <w:r>
        <w:t>uvy vyplývajících považována za </w:t>
      </w:r>
      <w:r w:rsidRPr="00D44F38">
        <w:t xml:space="preserve">prodlení na straně </w:t>
      </w:r>
      <w:r>
        <w:t>O</w:t>
      </w:r>
      <w:r w:rsidRPr="00D44F38">
        <w:t>bjednatele v</w:t>
      </w:r>
      <w:r>
        <w:t> </w:t>
      </w:r>
      <w:r w:rsidRPr="00D44F38">
        <w:t xml:space="preserve">rámci platebních podmínek a nelze proto z tohoto důvodu uplatňovat vůči </w:t>
      </w:r>
      <w:r>
        <w:t>O</w:t>
      </w:r>
      <w:r w:rsidRPr="00D44F38">
        <w:t>bjednateli žádné sankce.</w:t>
      </w:r>
    </w:p>
    <w:p w14:paraId="39A584E1" w14:textId="77777777" w:rsidR="00463F6A" w:rsidRDefault="00463F6A" w:rsidP="00463F6A">
      <w:pPr>
        <w:pStyle w:val="Zkladntext3"/>
        <w:spacing w:after="100"/>
        <w:jc w:val="center"/>
        <w:rPr>
          <w:b/>
        </w:rPr>
      </w:pPr>
    </w:p>
    <w:p w14:paraId="1DE7832F" w14:textId="77777777" w:rsidR="00463F6A" w:rsidRPr="007E73CC" w:rsidRDefault="00463F6A" w:rsidP="00C9469D">
      <w:pPr>
        <w:pStyle w:val="Zkladntext3"/>
        <w:spacing w:after="100"/>
        <w:jc w:val="center"/>
        <w:rPr>
          <w:b/>
        </w:rPr>
      </w:pPr>
      <w:r w:rsidRPr="007E73CC">
        <w:rPr>
          <w:b/>
        </w:rPr>
        <w:t>Článek V</w:t>
      </w:r>
      <w:r>
        <w:rPr>
          <w:b/>
        </w:rPr>
        <w:t>III</w:t>
      </w:r>
      <w:r w:rsidRPr="007E73CC">
        <w:rPr>
          <w:b/>
        </w:rPr>
        <w:t>.</w:t>
      </w:r>
    </w:p>
    <w:p w14:paraId="55A05493" w14:textId="77777777" w:rsidR="00463F6A" w:rsidRPr="007E73CC" w:rsidRDefault="00463F6A" w:rsidP="00716597">
      <w:pPr>
        <w:pStyle w:val="Zkladntext3"/>
        <w:spacing w:after="240"/>
        <w:jc w:val="center"/>
        <w:rPr>
          <w:b/>
        </w:rPr>
      </w:pPr>
      <w:r>
        <w:rPr>
          <w:b/>
        </w:rPr>
        <w:t>Mlčenlivost a finanční</w:t>
      </w:r>
      <w:r w:rsidRPr="007E73CC">
        <w:rPr>
          <w:b/>
        </w:rPr>
        <w:t xml:space="preserve"> kontrola</w:t>
      </w:r>
    </w:p>
    <w:p w14:paraId="02D97594" w14:textId="77777777" w:rsidR="00463F6A" w:rsidRDefault="00463F6A" w:rsidP="00463F6A">
      <w:pPr>
        <w:numPr>
          <w:ilvl w:val="0"/>
          <w:numId w:val="3"/>
        </w:numPr>
        <w:spacing w:after="100"/>
        <w:ind w:left="357" w:hanging="357"/>
        <w:jc w:val="both"/>
      </w:pPr>
      <w:r>
        <w:t>Poskytovatel</w:t>
      </w:r>
      <w:r w:rsidRPr="00F452C9">
        <w:t xml:space="preserve"> se zavazuje během plnění </w:t>
      </w:r>
      <w:r>
        <w:t>S</w:t>
      </w:r>
      <w:r w:rsidRPr="00F452C9">
        <w:t xml:space="preserve">mlouvy i po ukončení </w:t>
      </w:r>
      <w:r>
        <w:t>S</w:t>
      </w:r>
      <w:r w:rsidRPr="00F452C9">
        <w:t>mlouvy zachovávat mlčenlivost o všech skutečnostech</w:t>
      </w:r>
      <w:r>
        <w:t xml:space="preserve">, o kterých se dozví </w:t>
      </w:r>
      <w:r w:rsidRPr="00F452C9">
        <w:t xml:space="preserve">v souvislosti s plněním </w:t>
      </w:r>
      <w:r>
        <w:t>S</w:t>
      </w:r>
      <w:r w:rsidRPr="00F452C9">
        <w:t>mlouvy.</w:t>
      </w:r>
    </w:p>
    <w:p w14:paraId="6B807100" w14:textId="77777777" w:rsidR="00463F6A" w:rsidRDefault="00463F6A" w:rsidP="00463F6A">
      <w:pPr>
        <w:numPr>
          <w:ilvl w:val="0"/>
          <w:numId w:val="3"/>
        </w:numPr>
        <w:spacing w:after="100"/>
        <w:ind w:left="357" w:hanging="357"/>
        <w:jc w:val="both"/>
      </w:pPr>
      <w:r>
        <w:t>Při jakémkoliv zpracovávání osobních údajů jsou smluvní strany povinny dodržet podmínky zákona č. 101/2000 Sb., o ochraně osobních údajů, ve znění pozdějších předpisů</w:t>
      </w:r>
      <w:r w:rsidR="00117C94">
        <w:t>,</w:t>
      </w:r>
      <w:r>
        <w:t xml:space="preserve"> a zákona č. 106/1999 Sb., o svobodném přístupu k informacím, ve znění pozdějších předpisů. </w:t>
      </w:r>
    </w:p>
    <w:p w14:paraId="397BFCB9" w14:textId="77777777" w:rsidR="00463F6A" w:rsidRDefault="00463F6A" w:rsidP="00463F6A">
      <w:pPr>
        <w:numPr>
          <w:ilvl w:val="0"/>
          <w:numId w:val="3"/>
        </w:numPr>
        <w:spacing w:after="100"/>
        <w:ind w:left="357" w:hanging="357"/>
        <w:jc w:val="both"/>
      </w:pPr>
      <w:r>
        <w:t xml:space="preserve">Porušením povinnosti mlčenlivostí není, pokud příjímací smluvní strana zpřístupní důvěrné informace druhé strany, neboť byla povinna učinit tak na základě zákona nebo </w:t>
      </w:r>
      <w:r w:rsidR="00117C94">
        <w:t>pravomocného</w:t>
      </w:r>
      <w:r>
        <w:t xml:space="preserve"> rozhodnutí soudu či příslušného správního orgánu.</w:t>
      </w:r>
    </w:p>
    <w:p w14:paraId="649B0904" w14:textId="77777777" w:rsidR="00463F6A" w:rsidRDefault="00463F6A" w:rsidP="00463F6A">
      <w:pPr>
        <w:numPr>
          <w:ilvl w:val="0"/>
          <w:numId w:val="3"/>
        </w:numPr>
        <w:spacing w:after="100"/>
        <w:ind w:left="357" w:hanging="357"/>
        <w:jc w:val="both"/>
      </w:pPr>
      <w:r>
        <w:t>Ukončení účinnosti této Smlouvy z jakýchkoli důvodů se nedotkne ustanovení odstavce 1 tohoto článku Smlouvy a jeho účinnost trvá i po ukončení účinnosti této Smlouvy.</w:t>
      </w:r>
    </w:p>
    <w:p w14:paraId="2AB5C70E" w14:textId="77777777" w:rsidR="00463F6A" w:rsidRDefault="00463F6A" w:rsidP="00463F6A">
      <w:pPr>
        <w:numPr>
          <w:ilvl w:val="0"/>
          <w:numId w:val="3"/>
        </w:numPr>
        <w:spacing w:after="100"/>
        <w:ind w:left="357" w:hanging="357"/>
        <w:jc w:val="both"/>
      </w:pPr>
      <w:r>
        <w:t>Poskytovatel se podle ustanovení § 2 písm. e) zákona č. 320/2001 Sb., o finanční kontrole ve veřejné správě a o změně některých zákonů (zákon o finanční kontrole), ve znění pozdějších předpisů, osobou povinnou spolupůsobit při výkonu finanční kontroly prováděné v souvislosti s úhradou zboží nebo služeb z veřejných výdajů.</w:t>
      </w:r>
    </w:p>
    <w:p w14:paraId="1AA22D71" w14:textId="77777777" w:rsidR="00463F6A" w:rsidRDefault="00463F6A" w:rsidP="00463F6A">
      <w:pPr>
        <w:pStyle w:val="Zkladntext3"/>
        <w:spacing w:after="100"/>
        <w:jc w:val="center"/>
        <w:rPr>
          <w:b/>
        </w:rPr>
      </w:pPr>
    </w:p>
    <w:p w14:paraId="5AB61B38" w14:textId="77777777" w:rsidR="00463F6A" w:rsidRPr="007E73CC" w:rsidRDefault="00463F6A" w:rsidP="00C9469D">
      <w:pPr>
        <w:pStyle w:val="Zkladntext3"/>
        <w:spacing w:after="100"/>
        <w:jc w:val="center"/>
        <w:rPr>
          <w:b/>
        </w:rPr>
      </w:pPr>
      <w:r w:rsidRPr="007E73CC">
        <w:rPr>
          <w:b/>
        </w:rPr>
        <w:t xml:space="preserve">Článek </w:t>
      </w:r>
      <w:r>
        <w:rPr>
          <w:b/>
        </w:rPr>
        <w:t>IX</w:t>
      </w:r>
      <w:r w:rsidRPr="007E73CC">
        <w:rPr>
          <w:b/>
        </w:rPr>
        <w:t>.</w:t>
      </w:r>
    </w:p>
    <w:p w14:paraId="173F2503" w14:textId="77777777" w:rsidR="00463F6A" w:rsidRPr="007E73CC" w:rsidRDefault="00463F6A" w:rsidP="00716597">
      <w:pPr>
        <w:pStyle w:val="Zkladntext3"/>
        <w:spacing w:after="240"/>
        <w:jc w:val="center"/>
        <w:rPr>
          <w:b/>
        </w:rPr>
      </w:pPr>
      <w:r>
        <w:rPr>
          <w:b/>
        </w:rPr>
        <w:t>Oznámení a komunikace</w:t>
      </w:r>
    </w:p>
    <w:p w14:paraId="6C7BAC9E" w14:textId="77777777" w:rsidR="00463F6A" w:rsidRDefault="00463F6A" w:rsidP="00463F6A">
      <w:pPr>
        <w:numPr>
          <w:ilvl w:val="0"/>
          <w:numId w:val="9"/>
        </w:numPr>
        <w:spacing w:after="100"/>
        <w:ind w:left="357" w:hanging="357"/>
        <w:jc w:val="both"/>
      </w:pPr>
      <w:r>
        <w:t>Veškerá písemná komunikace na základě této Smlouvy bude probíhat v souladu s tímto článkem. Za účinné prostředky komunikace se považuje osobní doručování, doručování doporučenou poštou, faxem či elektronickou poštou, a to na adresy uvedené v</w:t>
      </w:r>
      <w:r w:rsidR="00DD02A4">
        <w:t>e specifikaci</w:t>
      </w:r>
      <w:r>
        <w:t xml:space="preserve"> </w:t>
      </w:r>
      <w:r w:rsidR="00DD02A4">
        <w:t xml:space="preserve">smluvních </w:t>
      </w:r>
      <w:r>
        <w:t xml:space="preserve">stran nebo na adresy, které si </w:t>
      </w:r>
      <w:r w:rsidR="00DD02A4">
        <w:t xml:space="preserve">smluvní </w:t>
      </w:r>
      <w:r>
        <w:t xml:space="preserve">strany vzájemně oznámí (oprávněné osoby): </w:t>
      </w:r>
    </w:p>
    <w:p w14:paraId="7DEFCF45" w14:textId="77777777" w:rsidR="00C9469D" w:rsidRDefault="00C9469D" w:rsidP="00463F6A">
      <w:pPr>
        <w:spacing w:after="100"/>
        <w:ind w:left="357"/>
        <w:jc w:val="both"/>
      </w:pPr>
    </w:p>
    <w:p w14:paraId="1F3A8167" w14:textId="77777777" w:rsidR="00315DCE" w:rsidRDefault="00315DCE" w:rsidP="00463F6A">
      <w:pPr>
        <w:spacing w:after="100"/>
        <w:ind w:left="357"/>
        <w:jc w:val="both"/>
      </w:pPr>
    </w:p>
    <w:p w14:paraId="22831387" w14:textId="77777777" w:rsidR="00315DCE" w:rsidRDefault="00315DCE" w:rsidP="00463F6A">
      <w:pPr>
        <w:spacing w:after="100"/>
        <w:ind w:left="357"/>
        <w:jc w:val="both"/>
      </w:pPr>
    </w:p>
    <w:p w14:paraId="373DD613" w14:textId="77777777" w:rsidR="00463F6A" w:rsidRDefault="00463F6A" w:rsidP="00463F6A">
      <w:pPr>
        <w:spacing w:after="100"/>
        <w:ind w:left="357"/>
        <w:jc w:val="both"/>
      </w:pPr>
      <w:r>
        <w:lastRenderedPageBreak/>
        <w:t>Za Objednatele:</w:t>
      </w:r>
    </w:p>
    <w:tbl>
      <w:tblPr>
        <w:tblStyle w:val="Mkatabulky"/>
        <w:tblW w:w="0" w:type="auto"/>
        <w:tblInd w:w="357" w:type="dxa"/>
        <w:tblLook w:val="04A0" w:firstRow="1" w:lastRow="0" w:firstColumn="1" w:lastColumn="0" w:noHBand="0" w:noVBand="1"/>
      </w:tblPr>
      <w:tblGrid>
        <w:gridCol w:w="1974"/>
        <w:gridCol w:w="2366"/>
        <w:gridCol w:w="1570"/>
        <w:gridCol w:w="2850"/>
      </w:tblGrid>
      <w:tr w:rsidR="00463F6A" w14:paraId="11F46D9A" w14:textId="77777777" w:rsidTr="00EF3718">
        <w:tc>
          <w:tcPr>
            <w:tcW w:w="1974" w:type="dxa"/>
          </w:tcPr>
          <w:p w14:paraId="5A4A6247" w14:textId="77777777" w:rsidR="00463F6A" w:rsidRDefault="00463F6A" w:rsidP="00192C08">
            <w:pPr>
              <w:spacing w:after="100"/>
              <w:jc w:val="both"/>
            </w:pPr>
            <w:r>
              <w:t>Kontakt</w:t>
            </w:r>
          </w:p>
        </w:tc>
        <w:tc>
          <w:tcPr>
            <w:tcW w:w="2366" w:type="dxa"/>
          </w:tcPr>
          <w:p w14:paraId="72A933A7" w14:textId="77777777" w:rsidR="00463F6A" w:rsidRDefault="00463F6A" w:rsidP="00192C08">
            <w:pPr>
              <w:spacing w:after="100"/>
              <w:jc w:val="both"/>
            </w:pPr>
            <w:r>
              <w:t>Oblast</w:t>
            </w:r>
          </w:p>
        </w:tc>
        <w:tc>
          <w:tcPr>
            <w:tcW w:w="1570" w:type="dxa"/>
          </w:tcPr>
          <w:p w14:paraId="602F8327" w14:textId="77777777" w:rsidR="00463F6A" w:rsidRDefault="00463F6A" w:rsidP="00192C08">
            <w:pPr>
              <w:spacing w:after="100"/>
              <w:jc w:val="both"/>
            </w:pPr>
            <w:r>
              <w:t>Tel.</w:t>
            </w:r>
          </w:p>
        </w:tc>
        <w:tc>
          <w:tcPr>
            <w:tcW w:w="2850" w:type="dxa"/>
          </w:tcPr>
          <w:p w14:paraId="19C7682E" w14:textId="77777777" w:rsidR="00463F6A" w:rsidRDefault="00463F6A" w:rsidP="00192C08">
            <w:pPr>
              <w:spacing w:after="100"/>
              <w:jc w:val="both"/>
            </w:pPr>
            <w:r>
              <w:t>e-mail</w:t>
            </w:r>
          </w:p>
        </w:tc>
      </w:tr>
      <w:tr w:rsidR="00463F6A" w14:paraId="235D09D9" w14:textId="77777777" w:rsidTr="00EF3718">
        <w:tc>
          <w:tcPr>
            <w:tcW w:w="1974" w:type="dxa"/>
          </w:tcPr>
          <w:p w14:paraId="691D6BF5" w14:textId="77777777" w:rsidR="00463F6A" w:rsidRDefault="00463F6A" w:rsidP="00716597">
            <w:pPr>
              <w:spacing w:after="100"/>
            </w:pPr>
            <w:r w:rsidRPr="00441E2C">
              <w:t xml:space="preserve">Ing. </w:t>
            </w:r>
            <w:r>
              <w:t>Simona Prečanová</w:t>
            </w:r>
          </w:p>
        </w:tc>
        <w:tc>
          <w:tcPr>
            <w:tcW w:w="2366" w:type="dxa"/>
          </w:tcPr>
          <w:p w14:paraId="28C38CFE" w14:textId="77777777" w:rsidR="00463F6A" w:rsidRDefault="00463F6A" w:rsidP="00192C08">
            <w:pPr>
              <w:spacing w:after="100"/>
              <w:jc w:val="both"/>
            </w:pPr>
            <w:r>
              <w:t>Smluvní a obchodní podmínky</w:t>
            </w:r>
          </w:p>
        </w:tc>
        <w:tc>
          <w:tcPr>
            <w:tcW w:w="1570" w:type="dxa"/>
          </w:tcPr>
          <w:p w14:paraId="7104B0D5" w14:textId="77777777" w:rsidR="00463F6A" w:rsidRDefault="00463F6A" w:rsidP="00192C08">
            <w:pPr>
              <w:spacing w:after="100"/>
              <w:jc w:val="both"/>
            </w:pPr>
            <w:r>
              <w:t>221 813 090</w:t>
            </w:r>
          </w:p>
        </w:tc>
        <w:tc>
          <w:tcPr>
            <w:tcW w:w="2850" w:type="dxa"/>
          </w:tcPr>
          <w:p w14:paraId="5C00BCEF" w14:textId="77777777" w:rsidR="00463F6A" w:rsidRDefault="00463F6A" w:rsidP="00192C08">
            <w:pPr>
              <w:spacing w:after="100"/>
              <w:jc w:val="both"/>
            </w:pPr>
            <w:r>
              <w:t>simona.precanova</w:t>
            </w:r>
            <w:r w:rsidRPr="00441E2C">
              <w:t>@mze.cz</w:t>
            </w:r>
          </w:p>
        </w:tc>
      </w:tr>
      <w:tr w:rsidR="00463F6A" w14:paraId="17601070" w14:textId="77777777" w:rsidTr="00EF3718">
        <w:tc>
          <w:tcPr>
            <w:tcW w:w="1974" w:type="dxa"/>
          </w:tcPr>
          <w:p w14:paraId="434F8853" w14:textId="77777777" w:rsidR="00463F6A" w:rsidRDefault="00463F6A" w:rsidP="00716597">
            <w:pPr>
              <w:spacing w:after="100"/>
            </w:pPr>
            <w:r w:rsidRPr="00441E2C">
              <w:t xml:space="preserve">Ing. </w:t>
            </w:r>
            <w:r w:rsidR="00AA77EA">
              <w:t>Václav Kadlec, Ph.D.</w:t>
            </w:r>
          </w:p>
        </w:tc>
        <w:tc>
          <w:tcPr>
            <w:tcW w:w="2366" w:type="dxa"/>
          </w:tcPr>
          <w:p w14:paraId="5D2D9E5C" w14:textId="77777777" w:rsidR="00463F6A" w:rsidRDefault="00463F6A" w:rsidP="00192C08">
            <w:pPr>
              <w:spacing w:after="100"/>
              <w:jc w:val="both"/>
            </w:pPr>
            <w:r>
              <w:t>Technické otázky a podmínky záruky</w:t>
            </w:r>
          </w:p>
        </w:tc>
        <w:tc>
          <w:tcPr>
            <w:tcW w:w="1570" w:type="dxa"/>
          </w:tcPr>
          <w:p w14:paraId="3A2110D4" w14:textId="77777777" w:rsidR="00463F6A" w:rsidRDefault="00463F6A" w:rsidP="00192C08">
            <w:pPr>
              <w:spacing w:after="100"/>
              <w:jc w:val="both"/>
            </w:pPr>
            <w:r>
              <w:t>221</w:t>
            </w:r>
            <w:r w:rsidR="00AA77EA">
              <w:t> </w:t>
            </w:r>
            <w:r>
              <w:t>812</w:t>
            </w:r>
            <w:r w:rsidR="00AA77EA">
              <w:t xml:space="preserve"> 722</w:t>
            </w:r>
          </w:p>
        </w:tc>
        <w:tc>
          <w:tcPr>
            <w:tcW w:w="2850" w:type="dxa"/>
          </w:tcPr>
          <w:p w14:paraId="218F73F4" w14:textId="77777777" w:rsidR="00463F6A" w:rsidRDefault="00AA77EA" w:rsidP="00192C08">
            <w:pPr>
              <w:spacing w:after="100"/>
              <w:jc w:val="both"/>
            </w:pPr>
            <w:r>
              <w:t>vaclav.kadlec</w:t>
            </w:r>
            <w:r w:rsidR="00463F6A" w:rsidRPr="00441E2C">
              <w:t>@mze.cz</w:t>
            </w:r>
          </w:p>
        </w:tc>
      </w:tr>
    </w:tbl>
    <w:p w14:paraId="4FA12195" w14:textId="77777777" w:rsidR="00463F6A" w:rsidRDefault="00463F6A" w:rsidP="00716597">
      <w:pPr>
        <w:spacing w:before="120" w:after="100"/>
        <w:ind w:left="357"/>
        <w:jc w:val="both"/>
      </w:pPr>
      <w:r>
        <w:t>Za Poskytovatele:</w:t>
      </w:r>
    </w:p>
    <w:tbl>
      <w:tblPr>
        <w:tblStyle w:val="Mkatabulky"/>
        <w:tblW w:w="0" w:type="auto"/>
        <w:tblInd w:w="357" w:type="dxa"/>
        <w:tblLook w:val="04A0" w:firstRow="1" w:lastRow="0" w:firstColumn="1" w:lastColumn="0" w:noHBand="0" w:noVBand="1"/>
      </w:tblPr>
      <w:tblGrid>
        <w:gridCol w:w="2019"/>
        <w:gridCol w:w="2268"/>
        <w:gridCol w:w="1560"/>
        <w:gridCol w:w="2913"/>
      </w:tblGrid>
      <w:tr w:rsidR="00463F6A" w14:paraId="5A4B37D4" w14:textId="77777777" w:rsidTr="00716597">
        <w:tc>
          <w:tcPr>
            <w:tcW w:w="2019" w:type="dxa"/>
          </w:tcPr>
          <w:p w14:paraId="73922F63" w14:textId="77777777" w:rsidR="00463F6A" w:rsidRDefault="00463F6A" w:rsidP="00192C08">
            <w:pPr>
              <w:spacing w:after="100"/>
              <w:jc w:val="both"/>
            </w:pPr>
            <w:r>
              <w:t>Kontakt</w:t>
            </w:r>
          </w:p>
        </w:tc>
        <w:tc>
          <w:tcPr>
            <w:tcW w:w="2268" w:type="dxa"/>
          </w:tcPr>
          <w:p w14:paraId="4A30D623" w14:textId="77777777" w:rsidR="00463F6A" w:rsidRDefault="00463F6A" w:rsidP="00192C08">
            <w:pPr>
              <w:spacing w:after="100"/>
              <w:jc w:val="both"/>
            </w:pPr>
            <w:r>
              <w:t>Oblast</w:t>
            </w:r>
          </w:p>
        </w:tc>
        <w:tc>
          <w:tcPr>
            <w:tcW w:w="1560" w:type="dxa"/>
          </w:tcPr>
          <w:p w14:paraId="4E93C937" w14:textId="77777777" w:rsidR="00463F6A" w:rsidRDefault="00463F6A" w:rsidP="00192C08">
            <w:pPr>
              <w:spacing w:after="100"/>
              <w:jc w:val="both"/>
            </w:pPr>
            <w:r>
              <w:t>Tel.</w:t>
            </w:r>
          </w:p>
        </w:tc>
        <w:tc>
          <w:tcPr>
            <w:tcW w:w="2913" w:type="dxa"/>
          </w:tcPr>
          <w:p w14:paraId="169B2E48" w14:textId="77777777" w:rsidR="00463F6A" w:rsidRDefault="00463F6A" w:rsidP="00192C08">
            <w:pPr>
              <w:spacing w:after="100"/>
              <w:jc w:val="both"/>
            </w:pPr>
            <w:r>
              <w:t>e-mail</w:t>
            </w:r>
          </w:p>
        </w:tc>
      </w:tr>
      <w:tr w:rsidR="00463F6A" w14:paraId="6ED2BBB7" w14:textId="77777777" w:rsidTr="00716597">
        <w:tc>
          <w:tcPr>
            <w:tcW w:w="2019" w:type="dxa"/>
          </w:tcPr>
          <w:p w14:paraId="12A99849" w14:textId="77777777" w:rsidR="00463F6A" w:rsidRDefault="00463F6A" w:rsidP="00192C08">
            <w:pPr>
              <w:spacing w:after="100"/>
              <w:jc w:val="both"/>
            </w:pPr>
            <w:r>
              <w:t>Ing. Jiří</w:t>
            </w:r>
          </w:p>
          <w:p w14:paraId="0F43DAF3" w14:textId="79942A1D" w:rsidR="00463F6A" w:rsidRDefault="00463F6A" w:rsidP="00716597">
            <w:pPr>
              <w:spacing w:after="100"/>
            </w:pPr>
            <w:r>
              <w:t>Hladík, Ph.D.</w:t>
            </w:r>
          </w:p>
        </w:tc>
        <w:tc>
          <w:tcPr>
            <w:tcW w:w="2268" w:type="dxa"/>
          </w:tcPr>
          <w:p w14:paraId="3933591F" w14:textId="77777777" w:rsidR="00463F6A" w:rsidRDefault="00463F6A" w:rsidP="00192C08">
            <w:pPr>
              <w:spacing w:after="100"/>
              <w:jc w:val="both"/>
            </w:pPr>
            <w:r>
              <w:t>Smluvní a obchodní podmínky</w:t>
            </w:r>
          </w:p>
        </w:tc>
        <w:tc>
          <w:tcPr>
            <w:tcW w:w="1560" w:type="dxa"/>
          </w:tcPr>
          <w:p w14:paraId="01EEC0A0" w14:textId="77777777" w:rsidR="00463F6A" w:rsidRDefault="00463F6A" w:rsidP="00192C08">
            <w:pPr>
              <w:spacing w:after="100"/>
              <w:jc w:val="both"/>
            </w:pPr>
            <w:r>
              <w:t>257 027 300</w:t>
            </w:r>
          </w:p>
        </w:tc>
        <w:tc>
          <w:tcPr>
            <w:tcW w:w="2913" w:type="dxa"/>
          </w:tcPr>
          <w:p w14:paraId="3F605CBE" w14:textId="77777777" w:rsidR="00463F6A" w:rsidRDefault="00463F6A" w:rsidP="00192C08">
            <w:pPr>
              <w:spacing w:after="100"/>
              <w:jc w:val="both"/>
            </w:pPr>
            <w:r>
              <w:t>hladik.jiri@vumop.cz</w:t>
            </w:r>
          </w:p>
        </w:tc>
      </w:tr>
      <w:tr w:rsidR="00463F6A" w14:paraId="273E9005" w14:textId="77777777" w:rsidTr="00716597">
        <w:tc>
          <w:tcPr>
            <w:tcW w:w="2019" w:type="dxa"/>
          </w:tcPr>
          <w:p w14:paraId="25785265" w14:textId="77777777" w:rsidR="00463F6A" w:rsidRDefault="00463F6A" w:rsidP="00716597">
            <w:pPr>
              <w:spacing w:after="100"/>
            </w:pPr>
            <w:r>
              <w:t>Ing. Ivan Novotný</w:t>
            </w:r>
          </w:p>
        </w:tc>
        <w:tc>
          <w:tcPr>
            <w:tcW w:w="2268" w:type="dxa"/>
          </w:tcPr>
          <w:p w14:paraId="13FDAA5C" w14:textId="77777777" w:rsidR="00463F6A" w:rsidRDefault="00463F6A" w:rsidP="00192C08">
            <w:pPr>
              <w:spacing w:after="100"/>
              <w:jc w:val="both"/>
            </w:pPr>
            <w:r>
              <w:t>Technické otázky a podmínky záruky</w:t>
            </w:r>
          </w:p>
        </w:tc>
        <w:tc>
          <w:tcPr>
            <w:tcW w:w="1560" w:type="dxa"/>
          </w:tcPr>
          <w:p w14:paraId="057D51B5" w14:textId="77777777" w:rsidR="00463F6A" w:rsidRDefault="00463F6A" w:rsidP="000A3016">
            <w:pPr>
              <w:spacing w:after="100"/>
              <w:jc w:val="both"/>
            </w:pPr>
            <w:r>
              <w:t>257 027 204</w:t>
            </w:r>
          </w:p>
        </w:tc>
        <w:tc>
          <w:tcPr>
            <w:tcW w:w="2913" w:type="dxa"/>
          </w:tcPr>
          <w:p w14:paraId="33B44EC4" w14:textId="77777777" w:rsidR="00463F6A" w:rsidRDefault="00463F6A" w:rsidP="00192C08">
            <w:pPr>
              <w:spacing w:after="100"/>
              <w:jc w:val="both"/>
            </w:pPr>
            <w:r>
              <w:t>novotny.ivan@vumop.cz</w:t>
            </w:r>
          </w:p>
        </w:tc>
      </w:tr>
      <w:tr w:rsidR="00FE667B" w14:paraId="54FDDBF9" w14:textId="77777777" w:rsidTr="00716597">
        <w:tc>
          <w:tcPr>
            <w:tcW w:w="2019" w:type="dxa"/>
          </w:tcPr>
          <w:p w14:paraId="2627C8FD" w14:textId="77777777" w:rsidR="00FE667B" w:rsidRDefault="00FE667B" w:rsidP="00716597">
            <w:pPr>
              <w:spacing w:after="100"/>
            </w:pPr>
            <w:r>
              <w:t>Ing. Jiří Kapička</w:t>
            </w:r>
          </w:p>
        </w:tc>
        <w:tc>
          <w:tcPr>
            <w:tcW w:w="2268" w:type="dxa"/>
          </w:tcPr>
          <w:p w14:paraId="5F565C16" w14:textId="77777777" w:rsidR="00FE667B" w:rsidRDefault="00FE667B" w:rsidP="00FE667B">
            <w:pPr>
              <w:spacing w:after="100"/>
              <w:jc w:val="both"/>
            </w:pPr>
            <w:r>
              <w:t>Technické otázky</w:t>
            </w:r>
          </w:p>
        </w:tc>
        <w:tc>
          <w:tcPr>
            <w:tcW w:w="1560" w:type="dxa"/>
          </w:tcPr>
          <w:p w14:paraId="0F17B174" w14:textId="77777777" w:rsidR="00FE667B" w:rsidRDefault="00FE667B" w:rsidP="00FE667B">
            <w:pPr>
              <w:spacing w:after="100"/>
              <w:jc w:val="both"/>
            </w:pPr>
            <w:r>
              <w:t>257 027 331</w:t>
            </w:r>
          </w:p>
        </w:tc>
        <w:tc>
          <w:tcPr>
            <w:tcW w:w="2913" w:type="dxa"/>
          </w:tcPr>
          <w:p w14:paraId="1AFF737A" w14:textId="77777777" w:rsidR="00FE667B" w:rsidDel="000A3016" w:rsidRDefault="00FE667B" w:rsidP="00FE667B">
            <w:pPr>
              <w:spacing w:after="100"/>
              <w:jc w:val="both"/>
            </w:pPr>
            <w:r>
              <w:t>kapicka.jiri@vumop.cz</w:t>
            </w:r>
          </w:p>
        </w:tc>
      </w:tr>
    </w:tbl>
    <w:p w14:paraId="2A3ED3DD" w14:textId="77777777" w:rsidR="00482EC6" w:rsidRDefault="00482EC6" w:rsidP="00482EC6">
      <w:pPr>
        <w:spacing w:after="100"/>
        <w:ind w:left="357"/>
        <w:jc w:val="both"/>
      </w:pPr>
    </w:p>
    <w:p w14:paraId="7882164E" w14:textId="77777777" w:rsidR="00463F6A" w:rsidRDefault="00463F6A" w:rsidP="00463F6A">
      <w:pPr>
        <w:numPr>
          <w:ilvl w:val="0"/>
          <w:numId w:val="9"/>
        </w:numPr>
        <w:spacing w:after="100"/>
        <w:ind w:left="357" w:hanging="357"/>
        <w:jc w:val="both"/>
      </w:pPr>
      <w:r>
        <w:t>Oznámení se považují za uskutečněná v případě osobního doručování anebo doručování doporučenou poštou okamžikem doručení, v případě posílání faxem či elektronickou poštou okamžikem potvrzení od protistrany při použití stejného komunikačního kanálu.</w:t>
      </w:r>
    </w:p>
    <w:p w14:paraId="319EADB7" w14:textId="77777777" w:rsidR="00463F6A" w:rsidRPr="00F452C9" w:rsidRDefault="00463F6A" w:rsidP="00463F6A">
      <w:pPr>
        <w:numPr>
          <w:ilvl w:val="0"/>
          <w:numId w:val="9"/>
        </w:numPr>
        <w:spacing w:after="100"/>
        <w:ind w:left="357" w:hanging="357"/>
        <w:jc w:val="both"/>
      </w:pPr>
      <w:r>
        <w:t>Smluvní strany jsou oprávněny změnit oprávněné osoby, jsou však povinny na takovou změnu druhou smluvní stranu písemně upozornit. Zmocnění zástupce oprávněné osoby musí být písemné s uvedením rozsahu zmocnění. Poskytovatel se zavazuje ve lhůtě pěti pracovních dnů ode dne doručení odůvodněné písemné žádosti Objednatele o výměnu oprávněné osoby Poskytovatele podílející se na plnění této Smlouvy, s níž Objednatel nebyl z jakéhokoliv důvodu spokojen, nahradit jinou vhodnou osobou s odpovídající kvalifikací, což se však netýká osoby Poskytovatele.</w:t>
      </w:r>
    </w:p>
    <w:p w14:paraId="2F7B173B" w14:textId="77777777" w:rsidR="00463F6A" w:rsidRDefault="00463F6A" w:rsidP="00463F6A">
      <w:pPr>
        <w:pStyle w:val="Zkladntext3"/>
        <w:spacing w:after="100"/>
        <w:jc w:val="center"/>
        <w:rPr>
          <w:b/>
        </w:rPr>
      </w:pPr>
    </w:p>
    <w:p w14:paraId="2036EC6E" w14:textId="77777777" w:rsidR="00463F6A" w:rsidRPr="009C54B0" w:rsidRDefault="00463F6A" w:rsidP="00C9469D">
      <w:pPr>
        <w:pStyle w:val="Zkladntext3"/>
        <w:spacing w:after="100"/>
        <w:jc w:val="center"/>
        <w:rPr>
          <w:b/>
        </w:rPr>
      </w:pPr>
      <w:r w:rsidRPr="009C54B0">
        <w:rPr>
          <w:b/>
        </w:rPr>
        <w:t>Článek X.</w:t>
      </w:r>
    </w:p>
    <w:p w14:paraId="76190210" w14:textId="77777777" w:rsidR="00463F6A" w:rsidRPr="009C54B0" w:rsidRDefault="00463F6A" w:rsidP="00716597">
      <w:pPr>
        <w:pStyle w:val="Zkladntext3"/>
        <w:spacing w:after="240"/>
        <w:jc w:val="center"/>
        <w:rPr>
          <w:b/>
        </w:rPr>
      </w:pPr>
      <w:r w:rsidRPr="009C54B0">
        <w:rPr>
          <w:b/>
        </w:rPr>
        <w:t>Licenční ujednání</w:t>
      </w:r>
    </w:p>
    <w:p w14:paraId="3871124E" w14:textId="77777777" w:rsidR="007305B0" w:rsidRDefault="00463F6A" w:rsidP="007305B0">
      <w:pPr>
        <w:pStyle w:val="Zkladntext3"/>
        <w:numPr>
          <w:ilvl w:val="0"/>
          <w:numId w:val="23"/>
        </w:numPr>
        <w:spacing w:after="100"/>
        <w:rPr>
          <w:szCs w:val="24"/>
        </w:rPr>
      </w:pPr>
      <w:r w:rsidRPr="008F20B8">
        <w:rPr>
          <w:szCs w:val="24"/>
        </w:rPr>
        <w:t>Vzhledem k</w:t>
      </w:r>
      <w:r>
        <w:rPr>
          <w:szCs w:val="24"/>
        </w:rPr>
        <w:t> té skutečnosti</w:t>
      </w:r>
      <w:r w:rsidRPr="008F20B8">
        <w:rPr>
          <w:szCs w:val="24"/>
        </w:rPr>
        <w:t xml:space="preserve">, že výsledkem činnosti </w:t>
      </w:r>
      <w:r>
        <w:rPr>
          <w:szCs w:val="24"/>
        </w:rPr>
        <w:t xml:space="preserve">Poskytovatele </w:t>
      </w:r>
      <w:r w:rsidRPr="008F20B8">
        <w:rPr>
          <w:szCs w:val="24"/>
        </w:rPr>
        <w:t>a/nebo jeho subdodavatele</w:t>
      </w:r>
      <w:r>
        <w:rPr>
          <w:szCs w:val="24"/>
        </w:rPr>
        <w:t xml:space="preserve"> </w:t>
      </w:r>
      <w:r w:rsidRPr="008F20B8">
        <w:rPr>
          <w:szCs w:val="24"/>
        </w:rPr>
        <w:t xml:space="preserve">(-ů) či osob jimi využitými k poskytování plnění dle této Smlouvy </w:t>
      </w:r>
      <w:r>
        <w:rPr>
          <w:szCs w:val="24"/>
        </w:rPr>
        <w:t xml:space="preserve">může být </w:t>
      </w:r>
      <w:r w:rsidRPr="008F20B8">
        <w:rPr>
          <w:szCs w:val="24"/>
        </w:rPr>
        <w:t>plnění, které naplňuje znaky autorského díla dle zákona č. 121/2000 Sb., o právu autorském, o právech souvisejících s právem autorským a o změně některých zákonů (autorský zákon) ve znění pozdějších předpisů</w:t>
      </w:r>
      <w:r w:rsidR="001141BA">
        <w:rPr>
          <w:szCs w:val="24"/>
        </w:rPr>
        <w:t>,</w:t>
      </w:r>
      <w:r w:rsidRPr="008F20B8">
        <w:rPr>
          <w:szCs w:val="24"/>
        </w:rPr>
        <w:t xml:space="preserve"> (dále jen „autorské dílo“)</w:t>
      </w:r>
      <w:r w:rsidR="001141BA">
        <w:rPr>
          <w:szCs w:val="24"/>
        </w:rPr>
        <w:t>,</w:t>
      </w:r>
      <w:r>
        <w:rPr>
          <w:szCs w:val="24"/>
        </w:rPr>
        <w:t xml:space="preserve"> smluvní strany se dohodly na následujícím</w:t>
      </w:r>
      <w:r w:rsidRPr="008F20B8">
        <w:rPr>
          <w:szCs w:val="24"/>
        </w:rPr>
        <w:t>:</w:t>
      </w:r>
      <w:r w:rsidR="00156B3F">
        <w:rPr>
          <w:szCs w:val="24"/>
        </w:rPr>
        <w:t xml:space="preserve"> </w:t>
      </w:r>
    </w:p>
    <w:p w14:paraId="64D802CA" w14:textId="77777777" w:rsidR="007305B0" w:rsidRDefault="00463F6A" w:rsidP="007305B0">
      <w:pPr>
        <w:pStyle w:val="Zkladntext3"/>
        <w:numPr>
          <w:ilvl w:val="0"/>
          <w:numId w:val="23"/>
        </w:numPr>
        <w:spacing w:after="100"/>
        <w:rPr>
          <w:szCs w:val="24"/>
        </w:rPr>
      </w:pPr>
      <w:r w:rsidRPr="000C3F1D">
        <w:rPr>
          <w:szCs w:val="24"/>
        </w:rPr>
        <w:t xml:space="preserve">Poskytovatel prohlašuje, že bude nejpozději ke dni zahájení jakéhokoli užívání autorského díla Objednatelem oprávněn vykonávat svým jménem a na svůj účet majetková práva autorů k autorskému dílu a že má nebo bude mít nejpozději k uvedenému dni souhlas autorů k uzavření následujících licenčních ujednání; toto prohlášení zahrnuje i taková práva autorů, která by vytvořením autorského díla teprve vznikla. Pokud prohlášení dle předchozí věty nebude moci být dodrženo z důvodu, že část autorského díla byla provedena subdodavatelem Poskytovatele, je Poskytovatel povinen zajistit si od subdodavatele dostatečná práva k poskytnutí licence a souvisejících oprávnění Objednateli v souladu s ustanoveními této Smlouvy, a to nejpozději ke dni převzetí příslušné subdodávky; Poskytovatel poskytuje Objednateli (nabyvateli licence) nevypověditelné oprávnění ke všem v úvahu přicházejícím způsobům užití autorského díla  a bez </w:t>
      </w:r>
      <w:r w:rsidRPr="000C3F1D">
        <w:rPr>
          <w:szCs w:val="24"/>
        </w:rPr>
        <w:lastRenderedPageBreak/>
        <w:t>jakéhokoliv omezení, známým ke dni uzavření Smlouvy, zejména ke způsobům užití uvedeným v § 12 zákona č. 121/2000 Sb., o právu autorském, o právech souvisejících s právem autorským a o změně některých zákonů (autorský zákon), ve znění pozdějších předpisů</w:t>
      </w:r>
      <w:r w:rsidR="009E7B8B">
        <w:rPr>
          <w:szCs w:val="24"/>
        </w:rPr>
        <w:t>,</w:t>
      </w:r>
      <w:r w:rsidRPr="000C3F1D">
        <w:rPr>
          <w:szCs w:val="24"/>
        </w:rPr>
        <w:t xml:space="preserve"> a bez jakéhokoliv omezení, a to zejména pokud jde o územní, časový nebo množstevní rozsah užití;</w:t>
      </w:r>
    </w:p>
    <w:p w14:paraId="4DEFF206" w14:textId="77777777" w:rsidR="007305B0" w:rsidRDefault="00E6701B" w:rsidP="007305B0">
      <w:pPr>
        <w:pStyle w:val="Zkladntext3"/>
        <w:numPr>
          <w:ilvl w:val="0"/>
          <w:numId w:val="23"/>
        </w:numPr>
        <w:spacing w:after="100"/>
        <w:rPr>
          <w:szCs w:val="24"/>
        </w:rPr>
      </w:pPr>
      <w:r w:rsidRPr="007305B0">
        <w:rPr>
          <w:szCs w:val="24"/>
        </w:rPr>
        <w:t>S</w:t>
      </w:r>
      <w:r w:rsidR="00463F6A" w:rsidRPr="007305B0">
        <w:rPr>
          <w:szCs w:val="24"/>
        </w:rPr>
        <w:t>mluvní strany se výslovně dohodly, že cena za poskytnutí této licence</w:t>
      </w:r>
      <w:r w:rsidR="009E7B8B" w:rsidRPr="007305B0">
        <w:rPr>
          <w:szCs w:val="24"/>
        </w:rPr>
        <w:t xml:space="preserve"> Poskytovatelem, respektive práv dle tohoto článku,</w:t>
      </w:r>
      <w:r w:rsidR="00463F6A" w:rsidRPr="007305B0">
        <w:rPr>
          <w:szCs w:val="24"/>
        </w:rPr>
        <w:t xml:space="preserve"> je již zahrnuta ve smluvní celkové ceně za Dílo podle čl. III. této Smlouvy;</w:t>
      </w:r>
    </w:p>
    <w:p w14:paraId="0924A693" w14:textId="31D15670" w:rsidR="007305B0" w:rsidRDefault="00463F6A" w:rsidP="007305B0">
      <w:pPr>
        <w:pStyle w:val="Zkladntext3"/>
        <w:numPr>
          <w:ilvl w:val="0"/>
          <w:numId w:val="23"/>
        </w:numPr>
        <w:spacing w:after="100"/>
        <w:rPr>
          <w:szCs w:val="24"/>
        </w:rPr>
      </w:pPr>
      <w:r w:rsidRPr="007305B0">
        <w:rPr>
          <w:szCs w:val="24"/>
        </w:rPr>
        <w:t xml:space="preserve">Poskytovatel poskytuje tuto licenci Objednateli (nabyvateli licence) </w:t>
      </w:r>
      <w:r w:rsidR="009E7B8B" w:rsidRPr="007305B0">
        <w:rPr>
          <w:szCs w:val="24"/>
        </w:rPr>
        <w:t>jakožto</w:t>
      </w:r>
      <w:r w:rsidRPr="007305B0">
        <w:rPr>
          <w:szCs w:val="24"/>
        </w:rPr>
        <w:t xml:space="preserve"> výhradní podle § 2360 odst. 1 občanského zákoníku. </w:t>
      </w:r>
      <w:r w:rsidR="002A6E42">
        <w:rPr>
          <w:szCs w:val="24"/>
        </w:rPr>
        <w:t>Poskytovatel</w:t>
      </w:r>
      <w:r w:rsidR="002A6E42" w:rsidRPr="007305B0">
        <w:rPr>
          <w:szCs w:val="24"/>
        </w:rPr>
        <w:t xml:space="preserve"> </w:t>
      </w:r>
      <w:r w:rsidRPr="007305B0">
        <w:rPr>
          <w:szCs w:val="24"/>
        </w:rPr>
        <w:t xml:space="preserve">je oprávněn k výkonu práva, ke kterému udělil výhradní licenci Objednateli, s výjimkou oprávnění udělit </w:t>
      </w:r>
      <w:r w:rsidR="001141BA" w:rsidRPr="007305B0">
        <w:rPr>
          <w:szCs w:val="24"/>
        </w:rPr>
        <w:t xml:space="preserve">licenci či </w:t>
      </w:r>
      <w:r w:rsidRPr="007305B0">
        <w:rPr>
          <w:szCs w:val="24"/>
        </w:rPr>
        <w:t>sublicenci třetímu subjektu.</w:t>
      </w:r>
    </w:p>
    <w:p w14:paraId="5E171970" w14:textId="77777777" w:rsidR="007305B0" w:rsidRDefault="00463F6A" w:rsidP="007305B0">
      <w:pPr>
        <w:pStyle w:val="Zkladntext3"/>
        <w:numPr>
          <w:ilvl w:val="0"/>
          <w:numId w:val="23"/>
        </w:numPr>
        <w:spacing w:after="100"/>
        <w:rPr>
          <w:szCs w:val="24"/>
        </w:rPr>
      </w:pPr>
      <w:r w:rsidRPr="007305B0">
        <w:rPr>
          <w:szCs w:val="24"/>
        </w:rPr>
        <w:t>Objednatel (nabyvatel licence) není povinen licenci využít;</w:t>
      </w:r>
    </w:p>
    <w:p w14:paraId="3737B4D4" w14:textId="77777777" w:rsidR="007305B0" w:rsidRDefault="00463F6A" w:rsidP="007305B0">
      <w:pPr>
        <w:pStyle w:val="Zkladntext3"/>
        <w:numPr>
          <w:ilvl w:val="0"/>
          <w:numId w:val="23"/>
        </w:numPr>
        <w:spacing w:after="100"/>
        <w:rPr>
          <w:szCs w:val="24"/>
        </w:rPr>
      </w:pPr>
      <w:r w:rsidRPr="007305B0">
        <w:rPr>
          <w:szCs w:val="24"/>
        </w:rPr>
        <w:t xml:space="preserve">Objednatel (nabyvatel licence) je oprávněn bez dalšího </w:t>
      </w:r>
      <w:r w:rsidR="009E7B8B" w:rsidRPr="007305B0">
        <w:rPr>
          <w:szCs w:val="24"/>
        </w:rPr>
        <w:t xml:space="preserve">kdykoli </w:t>
      </w:r>
      <w:r w:rsidRPr="007305B0">
        <w:rPr>
          <w:szCs w:val="24"/>
        </w:rPr>
        <w:t>upravit či jinak měnit autorské dílo, jeho název nebo označení autorů, stejně jako spojit autorské dílo</w:t>
      </w:r>
      <w:r w:rsidR="009E7B8B" w:rsidRPr="007305B0">
        <w:rPr>
          <w:szCs w:val="24"/>
        </w:rPr>
        <w:t xml:space="preserve"> nebo jeho část</w:t>
      </w:r>
      <w:r w:rsidRPr="007305B0">
        <w:rPr>
          <w:szCs w:val="24"/>
        </w:rPr>
        <w:t xml:space="preserve"> s jiným dílem nebo zařadit autorské dílo </w:t>
      </w:r>
      <w:r w:rsidR="009E7B8B" w:rsidRPr="007305B0">
        <w:rPr>
          <w:szCs w:val="24"/>
        </w:rPr>
        <w:t xml:space="preserve">či jeho část </w:t>
      </w:r>
      <w:r w:rsidRPr="007305B0">
        <w:rPr>
          <w:szCs w:val="24"/>
        </w:rPr>
        <w:t>do díla souborného nebo na jeho základě či při jeho využití vytvořit dílo nové, a to přímo nebo prostřednictvím třetích osob;</w:t>
      </w:r>
      <w:r w:rsidR="005578DB">
        <w:rPr>
          <w:szCs w:val="24"/>
        </w:rPr>
        <w:t xml:space="preserve"> Současně s tím je Objednatel oprávněn autorské dílo, resp. jeho dílčí část zveřejnit a to bez jakýchkoliv omezení.</w:t>
      </w:r>
    </w:p>
    <w:p w14:paraId="6F210C5E" w14:textId="77777777" w:rsidR="007305B0" w:rsidRDefault="00463F6A" w:rsidP="007305B0">
      <w:pPr>
        <w:pStyle w:val="Zkladntext3"/>
        <w:numPr>
          <w:ilvl w:val="0"/>
          <w:numId w:val="23"/>
        </w:numPr>
        <w:spacing w:after="100"/>
        <w:rPr>
          <w:szCs w:val="24"/>
        </w:rPr>
      </w:pPr>
      <w:r w:rsidRPr="007305B0">
        <w:rPr>
          <w:szCs w:val="24"/>
        </w:rPr>
        <w:t xml:space="preserve">Licence a související oprávnění jsou Objednateli poskytována s účinností ode dne dokončení díla, resp. dokončení dílčích částí díla. Licence a </w:t>
      </w:r>
      <w:r w:rsidR="009E7B8B" w:rsidRPr="007305B0">
        <w:rPr>
          <w:szCs w:val="24"/>
        </w:rPr>
        <w:t>ostatní</w:t>
      </w:r>
      <w:r w:rsidRPr="007305B0">
        <w:rPr>
          <w:szCs w:val="24"/>
        </w:rPr>
        <w:t xml:space="preserve"> oprávnění </w:t>
      </w:r>
      <w:r w:rsidR="009E7B8B" w:rsidRPr="007305B0">
        <w:rPr>
          <w:szCs w:val="24"/>
        </w:rPr>
        <w:t xml:space="preserve">dle tohoto článku </w:t>
      </w:r>
      <w:r w:rsidRPr="007305B0">
        <w:rPr>
          <w:szCs w:val="24"/>
        </w:rPr>
        <w:t>jsou poskytován</w:t>
      </w:r>
      <w:r w:rsidR="009E7B8B" w:rsidRPr="007305B0">
        <w:rPr>
          <w:szCs w:val="24"/>
        </w:rPr>
        <w:t>y</w:t>
      </w:r>
      <w:r w:rsidRPr="007305B0">
        <w:rPr>
          <w:szCs w:val="24"/>
        </w:rPr>
        <w:t xml:space="preserve"> na dobu neurčitou. Do doby poskytnutí licence je Objednatel oprávněn autorské dílo užívat pro účely akceptace a ověření výsledku plnění. </w:t>
      </w:r>
      <w:bookmarkStart w:id="1" w:name="_Ref426016521"/>
      <w:bookmarkStart w:id="2" w:name="_Ref426438460"/>
    </w:p>
    <w:p w14:paraId="61E46CCE" w14:textId="77777777" w:rsidR="007305B0" w:rsidRDefault="00463F6A" w:rsidP="007305B0">
      <w:pPr>
        <w:pStyle w:val="Zkladntext3"/>
        <w:numPr>
          <w:ilvl w:val="0"/>
          <w:numId w:val="23"/>
        </w:numPr>
        <w:spacing w:after="100"/>
        <w:rPr>
          <w:szCs w:val="24"/>
        </w:rPr>
      </w:pPr>
      <w:r w:rsidRPr="007305B0">
        <w:rPr>
          <w:szCs w:val="24"/>
        </w:rPr>
        <w:t xml:space="preserve">Součástí oprávnění poskytnutých Objednateli společně s licencí je i právo provádět bez dalšího jakékoliv modifikace, úpravy, změny autorského díla tvořícího součást plnění a dle svého uvážení do něj zasahovat, zapracovávat do dalších autorských děl, zařazovat do databází či na jeho základě či s jeho použitím vytvořit nové autorské dílo či jiný předmět duševního vlastnictví apod., a to přímo nebo prostřednictvím třetích osob. </w:t>
      </w:r>
      <w:bookmarkStart w:id="3" w:name="_Ref207366983"/>
      <w:r w:rsidRPr="007305B0">
        <w:rPr>
          <w:szCs w:val="24"/>
        </w:rPr>
        <w:t xml:space="preserve">Objednatel je </w:t>
      </w:r>
      <w:r w:rsidR="00874936" w:rsidRPr="007305B0">
        <w:rPr>
          <w:szCs w:val="24"/>
        </w:rPr>
        <w:t xml:space="preserve">bez dalšího </w:t>
      </w:r>
      <w:r w:rsidRPr="007305B0">
        <w:rPr>
          <w:szCs w:val="24"/>
        </w:rPr>
        <w:t>oprávněn udělit třetí osobě podlicenci k výkonu práv duševního vlastnictví k autorskému dílu nebo svoje oprávnění k výkonu práv duševního vlastnictví k autorskému dílu třetí osobě postoupit.</w:t>
      </w:r>
      <w:bookmarkEnd w:id="1"/>
      <w:bookmarkEnd w:id="2"/>
      <w:bookmarkEnd w:id="3"/>
    </w:p>
    <w:p w14:paraId="132F0204" w14:textId="77777777" w:rsidR="001D5AFE" w:rsidRDefault="00463F6A" w:rsidP="007305B0">
      <w:pPr>
        <w:pStyle w:val="Zkladntext3"/>
        <w:numPr>
          <w:ilvl w:val="0"/>
          <w:numId w:val="23"/>
        </w:numPr>
        <w:spacing w:after="100"/>
        <w:rPr>
          <w:szCs w:val="24"/>
        </w:rPr>
      </w:pPr>
      <w:r w:rsidRPr="007305B0">
        <w:rPr>
          <w:szCs w:val="24"/>
        </w:rPr>
        <w:t xml:space="preserve">Smluvní strany se dohodly, že </w:t>
      </w:r>
      <w:r w:rsidR="00A86AB9" w:rsidRPr="007305B0">
        <w:rPr>
          <w:szCs w:val="24"/>
        </w:rPr>
        <w:t xml:space="preserve">ve vztahu k </w:t>
      </w:r>
      <w:r w:rsidRPr="007305B0">
        <w:rPr>
          <w:szCs w:val="24"/>
        </w:rPr>
        <w:t xml:space="preserve">jejich </w:t>
      </w:r>
      <w:r w:rsidR="00A86AB9" w:rsidRPr="007305B0">
        <w:rPr>
          <w:szCs w:val="24"/>
        </w:rPr>
        <w:t>licenčním ujednáním dle tohoto článku</w:t>
      </w:r>
      <w:r w:rsidRPr="007305B0">
        <w:rPr>
          <w:szCs w:val="24"/>
        </w:rPr>
        <w:t xml:space="preserve"> </w:t>
      </w:r>
      <w:r w:rsidR="00A86AB9" w:rsidRPr="007305B0">
        <w:rPr>
          <w:szCs w:val="24"/>
        </w:rPr>
        <w:t>je vyloučeno použití</w:t>
      </w:r>
      <w:r w:rsidRPr="007305B0">
        <w:rPr>
          <w:szCs w:val="24"/>
        </w:rPr>
        <w:t xml:space="preserve"> ustanovení § 2364, § 2370, § 2378 a § 2382 občanského zákoníku.</w:t>
      </w:r>
    </w:p>
    <w:p w14:paraId="0D6D0B81" w14:textId="77777777" w:rsidR="007305B0" w:rsidRDefault="00463F6A" w:rsidP="007305B0">
      <w:pPr>
        <w:pStyle w:val="Zkladntext3"/>
        <w:numPr>
          <w:ilvl w:val="0"/>
          <w:numId w:val="23"/>
        </w:numPr>
        <w:spacing w:after="100"/>
        <w:rPr>
          <w:szCs w:val="24"/>
        </w:rPr>
      </w:pPr>
      <w:r w:rsidRPr="007305B0">
        <w:rPr>
          <w:szCs w:val="24"/>
        </w:rPr>
        <w:t>Práva získaná v rámci plnění této Smlouvy přechází i na případného právního nástupce Objednatele. Případná změna v osobě Poskytovatele (např. právní nástupnictví) nebude mít vliv na oprávnění udělená v rámci této Smlouvy Poskytovatelem Objednateli.</w:t>
      </w:r>
    </w:p>
    <w:p w14:paraId="2B5F023F" w14:textId="77777777" w:rsidR="00463F6A" w:rsidRPr="007305B0" w:rsidRDefault="00463F6A" w:rsidP="007305B0">
      <w:pPr>
        <w:pStyle w:val="Zkladntext3"/>
        <w:numPr>
          <w:ilvl w:val="0"/>
          <w:numId w:val="23"/>
        </w:numPr>
        <w:spacing w:after="100"/>
        <w:rPr>
          <w:szCs w:val="24"/>
        </w:rPr>
      </w:pPr>
      <w:r w:rsidRPr="007305B0">
        <w:rPr>
          <w:szCs w:val="24"/>
        </w:rPr>
        <w:t xml:space="preserve">Poskytovatel poskytne </w:t>
      </w:r>
      <w:r w:rsidR="00A86AB9" w:rsidRPr="007305B0">
        <w:rPr>
          <w:szCs w:val="24"/>
        </w:rPr>
        <w:t>O</w:t>
      </w:r>
      <w:r w:rsidRPr="007305B0">
        <w:rPr>
          <w:szCs w:val="24"/>
        </w:rPr>
        <w:t xml:space="preserve">bjednateli současně s licenčním oprávněním veškeré podklady a informace potřebné k výkonu licence. </w:t>
      </w:r>
    </w:p>
    <w:p w14:paraId="76E5EF12" w14:textId="77777777" w:rsidR="00463F6A" w:rsidRPr="001E2E16" w:rsidRDefault="00463F6A" w:rsidP="001E2E16">
      <w:pPr>
        <w:pStyle w:val="Zkladntext3"/>
        <w:numPr>
          <w:ilvl w:val="2"/>
          <w:numId w:val="13"/>
        </w:numPr>
        <w:tabs>
          <w:tab w:val="left" w:pos="1843"/>
        </w:tabs>
        <w:spacing w:after="100"/>
        <w:ind w:left="1434" w:hanging="357"/>
        <w:rPr>
          <w:szCs w:val="24"/>
        </w:rPr>
      </w:pPr>
      <w:r w:rsidRPr="00A34921">
        <w:rPr>
          <w:szCs w:val="24"/>
        </w:rPr>
        <w:t>Bude-li v souvislosti s plněním předmětu této Smlouvy vytvořena databáze, bude se za pořizovatele takové databáze vždy považovat Objednatel</w:t>
      </w:r>
      <w:r>
        <w:rPr>
          <w:szCs w:val="24"/>
        </w:rPr>
        <w:t>.</w:t>
      </w:r>
    </w:p>
    <w:p w14:paraId="6E116A9D" w14:textId="77777777" w:rsidR="00463F6A" w:rsidRPr="001E2E16" w:rsidRDefault="00A86AB9" w:rsidP="001E2E16">
      <w:pPr>
        <w:pStyle w:val="Zkladntext3"/>
        <w:numPr>
          <w:ilvl w:val="2"/>
          <w:numId w:val="13"/>
        </w:numPr>
        <w:tabs>
          <w:tab w:val="left" w:pos="1843"/>
        </w:tabs>
        <w:spacing w:after="100"/>
        <w:ind w:left="1434" w:hanging="357"/>
        <w:rPr>
          <w:szCs w:val="24"/>
        </w:rPr>
      </w:pPr>
      <w:r>
        <w:rPr>
          <w:szCs w:val="24"/>
        </w:rPr>
        <w:t>Poskytovatel</w:t>
      </w:r>
      <w:r w:rsidR="00463F6A" w:rsidRPr="00A34921">
        <w:rPr>
          <w:szCs w:val="24"/>
        </w:rPr>
        <w:t xml:space="preserve"> tímto prohlašuje, že pokud v souvislosti s plněním na základě </w:t>
      </w:r>
      <w:r w:rsidR="00463F6A" w:rsidRPr="003A5077">
        <w:rPr>
          <w:szCs w:val="24"/>
        </w:rPr>
        <w:t xml:space="preserve">této </w:t>
      </w:r>
      <w:r w:rsidR="00463F6A">
        <w:rPr>
          <w:szCs w:val="24"/>
        </w:rPr>
        <w:t>S</w:t>
      </w:r>
      <w:r w:rsidR="00463F6A" w:rsidRPr="003A5077">
        <w:rPr>
          <w:szCs w:val="24"/>
        </w:rPr>
        <w:t xml:space="preserve">mlouvy </w:t>
      </w:r>
      <w:r>
        <w:rPr>
          <w:szCs w:val="24"/>
        </w:rPr>
        <w:t xml:space="preserve">on nebo jeho subdodavatel </w:t>
      </w:r>
      <w:r w:rsidR="00463F6A" w:rsidRPr="003A5077">
        <w:rPr>
          <w:szCs w:val="24"/>
        </w:rPr>
        <w:t xml:space="preserve">vytvořil </w:t>
      </w:r>
      <w:r>
        <w:rPr>
          <w:szCs w:val="24"/>
        </w:rPr>
        <w:t xml:space="preserve">databázi či </w:t>
      </w:r>
      <w:r w:rsidR="00463F6A" w:rsidRPr="003A5077">
        <w:rPr>
          <w:szCs w:val="24"/>
        </w:rPr>
        <w:t xml:space="preserve">databáze, zřídil </w:t>
      </w:r>
      <w:r>
        <w:rPr>
          <w:szCs w:val="24"/>
        </w:rPr>
        <w:t xml:space="preserve">ji, resp. </w:t>
      </w:r>
      <w:r w:rsidR="00463F6A" w:rsidRPr="003A5077">
        <w:rPr>
          <w:szCs w:val="24"/>
        </w:rPr>
        <w:t>je pro O</w:t>
      </w:r>
      <w:r w:rsidR="00463F6A" w:rsidRPr="0061176B">
        <w:rPr>
          <w:szCs w:val="24"/>
        </w:rPr>
        <w:t>bjednatele</w:t>
      </w:r>
      <w:r w:rsidR="00463F6A">
        <w:rPr>
          <w:szCs w:val="24"/>
        </w:rPr>
        <w:t xml:space="preserve"> jako pořizovatele databáze</w:t>
      </w:r>
      <w:r w:rsidR="00463F6A" w:rsidRPr="0061176B">
        <w:rPr>
          <w:szCs w:val="24"/>
        </w:rPr>
        <w:t xml:space="preserve"> </w:t>
      </w:r>
      <w:r>
        <w:rPr>
          <w:szCs w:val="24"/>
        </w:rPr>
        <w:t xml:space="preserve">dle § 89 autorského zákona </w:t>
      </w:r>
      <w:r w:rsidR="00463F6A" w:rsidRPr="0061176B">
        <w:rPr>
          <w:szCs w:val="24"/>
        </w:rPr>
        <w:t>a O</w:t>
      </w:r>
      <w:r w:rsidR="00463F6A" w:rsidRPr="00571FB1">
        <w:rPr>
          <w:szCs w:val="24"/>
        </w:rPr>
        <w:t xml:space="preserve">bjednateli </w:t>
      </w:r>
      <w:r w:rsidR="00463F6A">
        <w:rPr>
          <w:szCs w:val="24"/>
        </w:rPr>
        <w:t xml:space="preserve">tak </w:t>
      </w:r>
      <w:r w:rsidR="00463F6A" w:rsidRPr="00571FB1">
        <w:rPr>
          <w:szCs w:val="24"/>
        </w:rPr>
        <w:t xml:space="preserve">svědčí všechna práva na vytěžování nebo na zužitkování celého obsahu </w:t>
      </w:r>
      <w:r>
        <w:rPr>
          <w:szCs w:val="24"/>
        </w:rPr>
        <w:t xml:space="preserve">každé </w:t>
      </w:r>
      <w:r w:rsidR="00463F6A" w:rsidRPr="00571FB1">
        <w:rPr>
          <w:szCs w:val="24"/>
        </w:rPr>
        <w:t xml:space="preserve">databáze nebo její kvalitativně nebo kvantitativně podstatné části a právo udělit jinému oprávnění k výkonu tohoto </w:t>
      </w:r>
      <w:r w:rsidR="00463F6A" w:rsidRPr="00E96875">
        <w:rPr>
          <w:szCs w:val="24"/>
        </w:rPr>
        <w:t xml:space="preserve">práva. </w:t>
      </w:r>
      <w:r w:rsidR="00463F6A" w:rsidRPr="00E96875">
        <w:rPr>
          <w:szCs w:val="24"/>
        </w:rPr>
        <w:lastRenderedPageBreak/>
        <w:t xml:space="preserve">Objednatel je oprávněn </w:t>
      </w:r>
      <w:r>
        <w:rPr>
          <w:szCs w:val="24"/>
        </w:rPr>
        <w:t xml:space="preserve">každou </w:t>
      </w:r>
      <w:r w:rsidR="00463F6A" w:rsidRPr="00E96875">
        <w:rPr>
          <w:szCs w:val="24"/>
        </w:rPr>
        <w:t xml:space="preserve">databázi měnit a doplňovat bez souhlasu a vědomí </w:t>
      </w:r>
      <w:r>
        <w:rPr>
          <w:szCs w:val="24"/>
        </w:rPr>
        <w:t>Poskytovatele</w:t>
      </w:r>
      <w:r w:rsidR="00463F6A" w:rsidRPr="00E96875">
        <w:rPr>
          <w:szCs w:val="24"/>
        </w:rPr>
        <w:t>.</w:t>
      </w:r>
    </w:p>
    <w:p w14:paraId="2D340A96" w14:textId="77777777" w:rsidR="00463F6A" w:rsidRPr="001E2E16" w:rsidRDefault="00463F6A" w:rsidP="001E2E16">
      <w:pPr>
        <w:pStyle w:val="Zkladntext3"/>
        <w:numPr>
          <w:ilvl w:val="2"/>
          <w:numId w:val="13"/>
        </w:numPr>
        <w:tabs>
          <w:tab w:val="left" w:pos="1843"/>
        </w:tabs>
        <w:spacing w:after="100"/>
        <w:ind w:left="1434" w:hanging="357"/>
        <w:rPr>
          <w:szCs w:val="24"/>
        </w:rPr>
      </w:pPr>
      <w:r w:rsidRPr="001E2E16">
        <w:rPr>
          <w:szCs w:val="24"/>
        </w:rPr>
        <w:t xml:space="preserve">V případě, že by se z jakéhokoliv důvodu stal pořizovatelem databáze </w:t>
      </w:r>
      <w:r w:rsidR="00A86AB9" w:rsidRPr="001E2E16">
        <w:rPr>
          <w:szCs w:val="24"/>
        </w:rPr>
        <w:t>Poskytovatel</w:t>
      </w:r>
      <w:r w:rsidRPr="001E2E16">
        <w:rPr>
          <w:szCs w:val="24"/>
        </w:rPr>
        <w:t xml:space="preserve">, </w:t>
      </w:r>
      <w:r w:rsidR="00A86AB9" w:rsidRPr="001E2E16">
        <w:rPr>
          <w:szCs w:val="24"/>
        </w:rPr>
        <w:t>Poskytovatel</w:t>
      </w:r>
      <w:r w:rsidRPr="001E2E16">
        <w:rPr>
          <w:szCs w:val="24"/>
        </w:rPr>
        <w:t xml:space="preserve"> touto Smlouvou převádí veškerá práva k databázi na Objednatele a Objednatel tato práva přijímá.</w:t>
      </w:r>
    </w:p>
    <w:p w14:paraId="4086F894" w14:textId="77777777" w:rsidR="00463F6A" w:rsidRPr="001E2E16" w:rsidRDefault="00463F6A" w:rsidP="001E2E16">
      <w:pPr>
        <w:pStyle w:val="Zkladntext3"/>
        <w:numPr>
          <w:ilvl w:val="2"/>
          <w:numId w:val="13"/>
        </w:numPr>
        <w:tabs>
          <w:tab w:val="left" w:pos="1843"/>
        </w:tabs>
        <w:spacing w:after="100"/>
        <w:ind w:left="1434" w:hanging="357"/>
        <w:rPr>
          <w:szCs w:val="24"/>
        </w:rPr>
      </w:pPr>
      <w:r>
        <w:rPr>
          <w:szCs w:val="24"/>
        </w:rPr>
        <w:t>Stejně tak v</w:t>
      </w:r>
      <w:r w:rsidRPr="00FB4FBC">
        <w:rPr>
          <w:szCs w:val="24"/>
        </w:rPr>
        <w:t xml:space="preserve"> případě, že </w:t>
      </w:r>
      <w:r w:rsidR="00192C08">
        <w:rPr>
          <w:szCs w:val="24"/>
        </w:rPr>
        <w:t>Poskytovateli</w:t>
      </w:r>
      <w:r w:rsidRPr="00A760A7">
        <w:rPr>
          <w:szCs w:val="24"/>
        </w:rPr>
        <w:t xml:space="preserve"> vznikla na základě této </w:t>
      </w:r>
      <w:r>
        <w:rPr>
          <w:szCs w:val="24"/>
        </w:rPr>
        <w:t>S</w:t>
      </w:r>
      <w:r w:rsidRPr="00A760A7">
        <w:rPr>
          <w:szCs w:val="24"/>
        </w:rPr>
        <w:t xml:space="preserve">mlouvy zvláštní práva pořizovatele databáze ve smyslu § 88 a násl. autorského zákona, </w:t>
      </w:r>
      <w:r w:rsidR="00192C08">
        <w:rPr>
          <w:szCs w:val="24"/>
        </w:rPr>
        <w:t>Poskytovatel</w:t>
      </w:r>
      <w:r w:rsidRPr="00EA73D9">
        <w:rPr>
          <w:szCs w:val="24"/>
        </w:rPr>
        <w:t xml:space="preserve"> touto </w:t>
      </w:r>
      <w:r>
        <w:rPr>
          <w:szCs w:val="24"/>
        </w:rPr>
        <w:t>S</w:t>
      </w:r>
      <w:r w:rsidRPr="00EA73D9">
        <w:rPr>
          <w:szCs w:val="24"/>
        </w:rPr>
        <w:t>mlouvou veškerá tato práva převádí dle § 90 odst. 6 autorského zákona na </w:t>
      </w:r>
      <w:r w:rsidRPr="003003BE">
        <w:rPr>
          <w:szCs w:val="24"/>
        </w:rPr>
        <w:t xml:space="preserve">Objednatele a </w:t>
      </w:r>
      <w:r w:rsidRPr="005233FA">
        <w:rPr>
          <w:szCs w:val="24"/>
        </w:rPr>
        <w:t>Objednatel tato zvláštní práva pořizovatele databáze přijímá.</w:t>
      </w:r>
    </w:p>
    <w:p w14:paraId="14FB28AD" w14:textId="77777777" w:rsidR="001D5AFE" w:rsidRDefault="00463F6A" w:rsidP="001D5AFE">
      <w:pPr>
        <w:pStyle w:val="Zkladntext3"/>
        <w:numPr>
          <w:ilvl w:val="2"/>
          <w:numId w:val="13"/>
        </w:numPr>
        <w:tabs>
          <w:tab w:val="left" w:pos="1843"/>
        </w:tabs>
        <w:spacing w:after="100"/>
        <w:ind w:left="1434" w:hanging="357"/>
        <w:rPr>
          <w:szCs w:val="24"/>
        </w:rPr>
      </w:pPr>
      <w:r w:rsidRPr="000E6116">
        <w:rPr>
          <w:szCs w:val="24"/>
        </w:rPr>
        <w:t xml:space="preserve">Smluvní strany se výslovně dohodly, že odměna za poskytnutí licence </w:t>
      </w:r>
      <w:r w:rsidR="00192C08">
        <w:rPr>
          <w:szCs w:val="24"/>
        </w:rPr>
        <w:t>Poskytovatelem</w:t>
      </w:r>
      <w:r w:rsidRPr="000E6116">
        <w:rPr>
          <w:szCs w:val="24"/>
        </w:rPr>
        <w:t>, stejně jako za eventuální převod veškerých práv k</w:t>
      </w:r>
      <w:r>
        <w:rPr>
          <w:szCs w:val="24"/>
        </w:rPr>
        <w:t> </w:t>
      </w:r>
      <w:r w:rsidR="00062CB8" w:rsidRPr="000E6116">
        <w:rPr>
          <w:szCs w:val="24"/>
        </w:rPr>
        <w:t>databázi</w:t>
      </w:r>
      <w:r w:rsidR="00062CB8">
        <w:rPr>
          <w:szCs w:val="24"/>
        </w:rPr>
        <w:t>, včetně</w:t>
      </w:r>
      <w:r>
        <w:rPr>
          <w:szCs w:val="24"/>
        </w:rPr>
        <w:t xml:space="preserve"> zvláštních práv pořizovatele databáze,</w:t>
      </w:r>
      <w:r w:rsidRPr="000E6116">
        <w:rPr>
          <w:szCs w:val="24"/>
        </w:rPr>
        <w:t xml:space="preserve"> je již zahrnuta v ceně</w:t>
      </w:r>
      <w:r w:rsidRPr="001E2E16">
        <w:rPr>
          <w:szCs w:val="24"/>
        </w:rPr>
        <w:t xml:space="preserve"> za </w:t>
      </w:r>
      <w:r w:rsidR="0055377F">
        <w:rPr>
          <w:szCs w:val="24"/>
        </w:rPr>
        <w:t>Dílo</w:t>
      </w:r>
      <w:r w:rsidR="00A86AB9" w:rsidRPr="001E2E16">
        <w:rPr>
          <w:szCs w:val="24"/>
        </w:rPr>
        <w:t xml:space="preserve"> </w:t>
      </w:r>
      <w:r w:rsidR="00556A44">
        <w:rPr>
          <w:szCs w:val="24"/>
        </w:rPr>
        <w:t xml:space="preserve">a Služby </w:t>
      </w:r>
      <w:r w:rsidRPr="001E2E16">
        <w:rPr>
          <w:szCs w:val="24"/>
        </w:rPr>
        <w:t xml:space="preserve">dle </w:t>
      </w:r>
      <w:r w:rsidR="00A86AB9" w:rsidRPr="001E2E16">
        <w:rPr>
          <w:szCs w:val="24"/>
        </w:rPr>
        <w:t xml:space="preserve">čl. III. </w:t>
      </w:r>
      <w:r w:rsidRPr="001E2E16">
        <w:rPr>
          <w:szCs w:val="24"/>
        </w:rPr>
        <w:t>této Smlouvy.</w:t>
      </w:r>
    </w:p>
    <w:p w14:paraId="02541F56" w14:textId="77777777" w:rsidR="00556A44" w:rsidRPr="00556A44" w:rsidRDefault="00556A44" w:rsidP="00556A44">
      <w:pPr>
        <w:pStyle w:val="Odstavecseseznamem"/>
        <w:numPr>
          <w:ilvl w:val="0"/>
          <w:numId w:val="23"/>
        </w:numPr>
        <w:jc w:val="both"/>
      </w:pPr>
      <w:r w:rsidRPr="00556A44">
        <w:t xml:space="preserve">Poskytovatel je výhradním vykonavatelem autorských práv ke Geoportálu SOWAC GIS, v rámci kterého je publikována aplikace Protierozní kalkulačka, do které bude implementován specializovaný výpočetní modul </w:t>
      </w:r>
      <w:r>
        <w:t>„Optimalizace velikosti pozemku“</w:t>
      </w:r>
      <w:r w:rsidRPr="00556A44">
        <w:t>.</w:t>
      </w:r>
    </w:p>
    <w:p w14:paraId="7042D957" w14:textId="4CAD1D69" w:rsidR="00556A44" w:rsidRPr="00556A44" w:rsidRDefault="00556A44" w:rsidP="00556A44">
      <w:pPr>
        <w:pStyle w:val="Odstavecseseznamem"/>
        <w:numPr>
          <w:ilvl w:val="0"/>
          <w:numId w:val="23"/>
        </w:numPr>
        <w:jc w:val="both"/>
      </w:pPr>
      <w:r w:rsidRPr="00556A44">
        <w:t xml:space="preserve">Smluvní strany této smlouvy se navíc dohodly, že podrobnosti problematiky zdrojových a strojových kódů souvisejících s realizací díla, resp. jednotlivých částí díla, včetně migrace dat ze SOWAC GIS, rozhodne-li se k ní Objednatel přistoupit, budou řešeny samostatnou dohodou, která bude mezi smluvními stranami uzavřena nejpozději do 31. 12. 2017, nevyzve-li Objednatel k uzavření této dohody dříve. V tom případě se smluvní strany zavazují uzavřít tuto dohodu do 3 měsíců po doručení písemné výzvy </w:t>
      </w:r>
      <w:r w:rsidR="002A6E42">
        <w:t>Poskytovateli</w:t>
      </w:r>
      <w:r w:rsidR="00544D31">
        <w:t xml:space="preserve"> </w:t>
      </w:r>
      <w:r w:rsidR="00700ED2">
        <w:t>Objednatelem.</w:t>
      </w:r>
    </w:p>
    <w:p w14:paraId="4F98DA2A" w14:textId="77777777" w:rsidR="00463F6A" w:rsidRPr="001D5AFE" w:rsidRDefault="00D56463" w:rsidP="00556A44">
      <w:pPr>
        <w:pStyle w:val="Zkladntext3"/>
        <w:numPr>
          <w:ilvl w:val="0"/>
          <w:numId w:val="23"/>
        </w:numPr>
        <w:spacing w:after="100"/>
        <w:rPr>
          <w:szCs w:val="24"/>
        </w:rPr>
      </w:pPr>
      <w:r w:rsidRPr="001D5AFE">
        <w:rPr>
          <w:szCs w:val="24"/>
        </w:rPr>
        <w:t xml:space="preserve">Poskytovatel odpovídá Objednateli za to, že při plnění předmětu této Smlouvy žádným způsobem neporušil ani nenarušil práva třetích osob, a to zejména práva autorská, a Poskytovatel odpovídá Objednateli za právní vady a zavazuje se Objednatele odškodnit v plném rozsahu, uplatní-li třetí osoba úspěšně a oprávněně proti Objednateli autorskoprávní nebo jiný právní nárok, který vyplývá z právní vady poskytnutého </w:t>
      </w:r>
      <w:r w:rsidR="0055377F" w:rsidRPr="001D5AFE">
        <w:rPr>
          <w:szCs w:val="24"/>
        </w:rPr>
        <w:t>Díla.</w:t>
      </w:r>
    </w:p>
    <w:p w14:paraId="35F65BE5" w14:textId="77777777" w:rsidR="00D56463" w:rsidRDefault="00D56463" w:rsidP="00463F6A">
      <w:pPr>
        <w:pStyle w:val="Zkladntext3"/>
        <w:spacing w:after="100"/>
        <w:jc w:val="center"/>
        <w:rPr>
          <w:b/>
        </w:rPr>
      </w:pPr>
    </w:p>
    <w:p w14:paraId="4730237A" w14:textId="77777777" w:rsidR="00463F6A" w:rsidRPr="005F3C2E" w:rsidRDefault="00463F6A" w:rsidP="00C9469D">
      <w:pPr>
        <w:pStyle w:val="Zkladntext3"/>
        <w:spacing w:after="100"/>
        <w:jc w:val="center"/>
        <w:rPr>
          <w:b/>
        </w:rPr>
      </w:pPr>
      <w:r>
        <w:rPr>
          <w:b/>
        </w:rPr>
        <w:t>Článek XI</w:t>
      </w:r>
      <w:r w:rsidRPr="005F3C2E">
        <w:rPr>
          <w:b/>
        </w:rPr>
        <w:t>.</w:t>
      </w:r>
    </w:p>
    <w:p w14:paraId="1CCDDD82" w14:textId="77777777" w:rsidR="00463F6A" w:rsidRPr="005F3C2E" w:rsidRDefault="00463F6A" w:rsidP="00C9469D">
      <w:pPr>
        <w:pStyle w:val="Zkladntext3"/>
        <w:spacing w:after="240"/>
        <w:jc w:val="center"/>
        <w:rPr>
          <w:b/>
        </w:rPr>
      </w:pPr>
      <w:r>
        <w:rPr>
          <w:b/>
        </w:rPr>
        <w:t>Platnost a účinnost Smlouvy, odstoupení od Smlouvy, výpověď Smlouvy</w:t>
      </w:r>
    </w:p>
    <w:p w14:paraId="20B78411" w14:textId="18A934A7" w:rsidR="00463F6A" w:rsidRPr="00F65075" w:rsidRDefault="00463F6A" w:rsidP="00463F6A">
      <w:pPr>
        <w:numPr>
          <w:ilvl w:val="0"/>
          <w:numId w:val="10"/>
        </w:numPr>
        <w:spacing w:after="100"/>
        <w:ind w:left="426" w:hanging="426"/>
        <w:jc w:val="both"/>
      </w:pPr>
      <w:r w:rsidRPr="00F65075">
        <w:t xml:space="preserve">Tato Smlouva se uzavírá na dobu určitou do </w:t>
      </w:r>
      <w:r w:rsidR="00F65075">
        <w:t>10</w:t>
      </w:r>
      <w:r w:rsidRPr="00F65075">
        <w:t>. 12. 20</w:t>
      </w:r>
      <w:r w:rsidR="00B72833" w:rsidRPr="00F65075">
        <w:t>1</w:t>
      </w:r>
      <w:r w:rsidR="000A3016" w:rsidRPr="00F65075">
        <w:t>9</w:t>
      </w:r>
      <w:r w:rsidRPr="00F65075">
        <w:t xml:space="preserve">. </w:t>
      </w:r>
    </w:p>
    <w:p w14:paraId="3B5250B9" w14:textId="77777777" w:rsidR="00463F6A" w:rsidRDefault="00463F6A" w:rsidP="00463F6A">
      <w:pPr>
        <w:numPr>
          <w:ilvl w:val="0"/>
          <w:numId w:val="10"/>
        </w:numPr>
        <w:spacing w:after="100"/>
        <w:ind w:left="426" w:hanging="426"/>
        <w:jc w:val="both"/>
      </w:pPr>
      <w:r>
        <w:t>Poskytovatel má v případě předčasného ukončení Smlouvy s výjimkou odstoupení od Smlouvy ze strany Objednatele</w:t>
      </w:r>
      <w:r w:rsidR="005C1224">
        <w:t xml:space="preserve"> podle</w:t>
      </w:r>
      <w:r>
        <w:t xml:space="preserve"> odstavce 4. a 5. tohoto článku Smlouvy nárok na úhradu pouze části ceny Díla</w:t>
      </w:r>
      <w:r w:rsidR="006E1C2B">
        <w:t xml:space="preserve"> či Služeb</w:t>
      </w:r>
      <w:r>
        <w:t xml:space="preserve">, které do okamžiku předčasného ukončení Smlouvy Objednateli skutečně poskytl, tedy na úhradu poměrné částky ve vztahu k smluvní celkové ceně za </w:t>
      </w:r>
      <w:r w:rsidR="00192C08">
        <w:t>D</w:t>
      </w:r>
      <w:r>
        <w:t xml:space="preserve">ílo </w:t>
      </w:r>
      <w:r w:rsidR="006E1C2B">
        <w:t xml:space="preserve">a Služby </w:t>
      </w:r>
      <w:r>
        <w:t>dle této Smlouvy.</w:t>
      </w:r>
    </w:p>
    <w:p w14:paraId="5FEFAD29" w14:textId="77777777" w:rsidR="00463F6A" w:rsidRDefault="00463F6A" w:rsidP="00463F6A">
      <w:pPr>
        <w:numPr>
          <w:ilvl w:val="0"/>
          <w:numId w:val="10"/>
        </w:numPr>
        <w:spacing w:after="100"/>
        <w:ind w:left="357" w:hanging="357"/>
        <w:jc w:val="both"/>
      </w:pPr>
      <w:r>
        <w:t>Smlouva může být zrušena dohodou smluvních stran v písemné formě, přičemž účinky zrušení Smlouvy nastanou v okamžiku stanoveném v této dohodě. Nebude-li takový okamžik dohodou stanoven, pak tyto účinky nastanou ke dni uzavření této dohody.</w:t>
      </w:r>
    </w:p>
    <w:p w14:paraId="08D2E393" w14:textId="77777777" w:rsidR="00463F6A" w:rsidRPr="000A5712" w:rsidRDefault="00463F6A" w:rsidP="00463F6A">
      <w:pPr>
        <w:numPr>
          <w:ilvl w:val="0"/>
          <w:numId w:val="10"/>
        </w:numPr>
        <w:spacing w:after="100"/>
        <w:ind w:left="357" w:hanging="357"/>
        <w:jc w:val="both"/>
      </w:pPr>
      <w:r w:rsidRPr="000A5712">
        <w:t>Objednatel je oprávněn od Smlouvy odstoupit bez jakýchkoliv sankcí v případě závažného porušení smluvní nebo zákonné povinnosti Poskytovatelem. Odstoupení od Smlouvy nabývá účinnosti písemným doručením oznámení o odstoupení Poskytovateli.</w:t>
      </w:r>
    </w:p>
    <w:p w14:paraId="1D71448A" w14:textId="77777777" w:rsidR="00463F6A" w:rsidRPr="000A5712" w:rsidRDefault="00463F6A" w:rsidP="00463F6A">
      <w:pPr>
        <w:numPr>
          <w:ilvl w:val="0"/>
          <w:numId w:val="10"/>
        </w:numPr>
        <w:spacing w:after="100"/>
        <w:ind w:left="357" w:hanging="357"/>
        <w:jc w:val="both"/>
      </w:pPr>
      <w:r w:rsidRPr="000A5712">
        <w:t>Za závažné porušení povinnosti dle odst. 4 tohoto článku se považuje zejména:</w:t>
      </w:r>
    </w:p>
    <w:p w14:paraId="1D5F1636" w14:textId="77777777" w:rsidR="00463F6A" w:rsidRPr="000A5712" w:rsidRDefault="00463F6A" w:rsidP="00463F6A">
      <w:pPr>
        <w:numPr>
          <w:ilvl w:val="0"/>
          <w:numId w:val="15"/>
        </w:numPr>
        <w:spacing w:after="100"/>
        <w:ind w:left="1434" w:hanging="357"/>
        <w:jc w:val="both"/>
      </w:pPr>
      <w:r w:rsidRPr="000A5712">
        <w:lastRenderedPageBreak/>
        <w:t>Poskytovatel opakovaně</w:t>
      </w:r>
      <w:r>
        <w:t xml:space="preserve">, tj. minimálně 3x </w:t>
      </w:r>
      <w:r w:rsidRPr="000A5712">
        <w:t>v průběhu jednoho kalendářního měsíce</w:t>
      </w:r>
      <w:r>
        <w:t>,</w:t>
      </w:r>
      <w:r w:rsidRPr="000A5712">
        <w:t xml:space="preserve"> poskytne vadné plnění, které způsobí nebo reálně může způsobit výpadek celého systému či jeho podstatné části.</w:t>
      </w:r>
    </w:p>
    <w:p w14:paraId="63E3D24F" w14:textId="77777777" w:rsidR="00463F6A" w:rsidRDefault="00463F6A" w:rsidP="00463F6A">
      <w:pPr>
        <w:numPr>
          <w:ilvl w:val="0"/>
          <w:numId w:val="15"/>
        </w:numPr>
        <w:spacing w:after="100"/>
        <w:ind w:left="1434" w:hanging="357"/>
        <w:jc w:val="both"/>
      </w:pPr>
      <w:r w:rsidRPr="000A5712">
        <w:t xml:space="preserve">Provádění Díla </w:t>
      </w:r>
      <w:r w:rsidR="006E1C2B">
        <w:t xml:space="preserve">či poskytování Služeb </w:t>
      </w:r>
      <w:r w:rsidRPr="000A5712">
        <w:t>je bez důvodu pozastaveno po dobu více než 14 kalendářních dnů.</w:t>
      </w:r>
    </w:p>
    <w:p w14:paraId="3607FF7C" w14:textId="77777777" w:rsidR="00463F6A" w:rsidRDefault="00463F6A" w:rsidP="00463F6A">
      <w:pPr>
        <w:numPr>
          <w:ilvl w:val="0"/>
          <w:numId w:val="15"/>
        </w:numPr>
        <w:spacing w:after="100"/>
        <w:ind w:left="1434" w:hanging="357"/>
        <w:jc w:val="both"/>
      </w:pPr>
      <w:r>
        <w:t xml:space="preserve">Poskytovatel je v prodlení s dokončením </w:t>
      </w:r>
      <w:r w:rsidR="006C7952">
        <w:t>D</w:t>
      </w:r>
      <w:r>
        <w:t>íla, resp. dílčí částí Díla po dobu delší než 14 kalendářních dnů.</w:t>
      </w:r>
    </w:p>
    <w:p w14:paraId="6BE10944" w14:textId="77777777" w:rsidR="00394301" w:rsidRDefault="00394301" w:rsidP="00463F6A">
      <w:pPr>
        <w:numPr>
          <w:ilvl w:val="0"/>
          <w:numId w:val="15"/>
        </w:numPr>
        <w:spacing w:after="100"/>
        <w:ind w:left="1434" w:hanging="357"/>
        <w:jc w:val="both"/>
      </w:pPr>
      <w:r>
        <w:t>Za porušení čl. II odst. 1 Smlouvy.</w:t>
      </w:r>
    </w:p>
    <w:p w14:paraId="332D7203" w14:textId="77777777" w:rsidR="00463F6A" w:rsidRPr="000A5712" w:rsidRDefault="00463F6A" w:rsidP="00463F6A">
      <w:pPr>
        <w:numPr>
          <w:ilvl w:val="0"/>
          <w:numId w:val="15"/>
        </w:numPr>
        <w:spacing w:after="100"/>
        <w:ind w:left="1434" w:hanging="357"/>
        <w:jc w:val="both"/>
      </w:pPr>
      <w:r>
        <w:t>Z dalších důvodů předjímaných občanským zákoníkem.</w:t>
      </w:r>
    </w:p>
    <w:p w14:paraId="717B9DC0" w14:textId="77777777" w:rsidR="00463F6A" w:rsidRDefault="00463F6A" w:rsidP="00463F6A">
      <w:pPr>
        <w:numPr>
          <w:ilvl w:val="0"/>
          <w:numId w:val="10"/>
        </w:numPr>
        <w:spacing w:after="100"/>
        <w:ind w:left="357" w:hanging="357"/>
        <w:jc w:val="both"/>
      </w:pPr>
      <w:r>
        <w:t>Poskytovatel je oprávněn od Smlouvy odstoupit v případě, že Objednatel bude v prodlení s úhradou svých splatných peněžitých závazků vyplývajících z této Smlouvy po dobu delší než 60 kalendářních dnů.</w:t>
      </w:r>
    </w:p>
    <w:p w14:paraId="2E5FC596" w14:textId="77777777" w:rsidR="00463F6A" w:rsidRDefault="00463F6A" w:rsidP="00463F6A">
      <w:pPr>
        <w:numPr>
          <w:ilvl w:val="0"/>
          <w:numId w:val="10"/>
        </w:numPr>
        <w:spacing w:after="100"/>
        <w:ind w:left="357" w:hanging="357"/>
        <w:jc w:val="both"/>
      </w:pPr>
      <w:r>
        <w:t>Účinky odstoupení od Smlouvy nastávají okamžikem doručení písemného projevu vůle odstoupit od této Smlouvy druhé smluvní straně. Odstoupením od Smlouvy nezaniká nárok na náhradu škody vzniklé porušením Smlouvy ani oprávněn</w:t>
      </w:r>
      <w:r w:rsidR="00192C08">
        <w:t>ý</w:t>
      </w:r>
      <w:r>
        <w:t xml:space="preserve"> nárok na zaplacení smluvních pokut a ani další nároky vyplývající z čl. XI</w:t>
      </w:r>
      <w:r w:rsidR="005C1224">
        <w:t>.</w:t>
      </w:r>
      <w:r>
        <w:t xml:space="preserve"> odst. 10 této Smlouvy. Smluvní strany sjednávají, že Poskytovatel má v případě jakéhokoli předčasného ukončení Smlouvy nárok na úhradu pouze těch prací a výkonů (resp. jejich částí), které do okamžiku předčasného ukončení Smlouvy Objednateli poskytl, a to pouze ve smyslu § 2004 odst. 2 občanského zákoníku, tedy v případě, že částečné plnění má pro Objednatele hospodářský význam.</w:t>
      </w:r>
    </w:p>
    <w:p w14:paraId="2B2BE8A1" w14:textId="77777777" w:rsidR="00463F6A" w:rsidRDefault="00463F6A" w:rsidP="00463F6A">
      <w:pPr>
        <w:numPr>
          <w:ilvl w:val="0"/>
          <w:numId w:val="10"/>
        </w:numPr>
        <w:spacing w:after="100"/>
        <w:ind w:left="357" w:hanging="357"/>
        <w:jc w:val="both"/>
      </w:pPr>
      <w:r>
        <w:t>V případě zániku této Smlouvy je Poskytovatel povinen poskytovat Objednateli po dobu 30 kalendářních dnů ode dne ukončení Smlouvy nezbytnou součinnost tak, aby Objednateli nevznikla škoda.</w:t>
      </w:r>
    </w:p>
    <w:p w14:paraId="4E8839DC" w14:textId="77777777" w:rsidR="00463F6A" w:rsidRPr="000A5712" w:rsidRDefault="00463F6A" w:rsidP="00463F6A">
      <w:pPr>
        <w:numPr>
          <w:ilvl w:val="0"/>
          <w:numId w:val="10"/>
        </w:numPr>
        <w:spacing w:after="100"/>
        <w:ind w:left="357" w:hanging="357"/>
        <w:jc w:val="both"/>
      </w:pPr>
      <w:r>
        <w:t xml:space="preserve">Objednatel je oprávněn tuto Smlouvu vypovědět i bez udání důvodu na základě písemné výpovědi. </w:t>
      </w:r>
      <w:r w:rsidRPr="000A5712">
        <w:t xml:space="preserve">Výpovědní doba činí 1 kalendářní měsíc a počíná běžet prvním dnem </w:t>
      </w:r>
      <w:r w:rsidR="00192C08">
        <w:t xml:space="preserve">měsíce </w:t>
      </w:r>
      <w:r w:rsidRPr="000A5712">
        <w:t>následující</w:t>
      </w:r>
      <w:r w:rsidR="00192C08">
        <w:t>ho</w:t>
      </w:r>
      <w:r w:rsidRPr="000A5712">
        <w:t xml:space="preserve"> po doručení výpovědi druhé straně. Poskytovateli v takovém případě přísluší nárok na úhradu té ceny za zhotovení části Díla</w:t>
      </w:r>
      <w:r w:rsidR="006E1C2B">
        <w:t xml:space="preserve"> a poskytování Služeb</w:t>
      </w:r>
      <w:r w:rsidRPr="000A5712">
        <w:t>, která odpovídá skutečně zhotovené části Díla</w:t>
      </w:r>
      <w:r w:rsidR="006E1C2B">
        <w:t xml:space="preserve"> a Službám skutečně poskytnutým</w:t>
      </w:r>
      <w:r w:rsidRPr="000A5712">
        <w:t>.</w:t>
      </w:r>
    </w:p>
    <w:p w14:paraId="5B2090CD" w14:textId="77777777" w:rsidR="00463F6A" w:rsidRPr="000A5712" w:rsidRDefault="00463F6A" w:rsidP="00463F6A">
      <w:pPr>
        <w:numPr>
          <w:ilvl w:val="0"/>
          <w:numId w:val="10"/>
        </w:numPr>
        <w:spacing w:after="100"/>
        <w:ind w:left="357" w:hanging="357"/>
        <w:jc w:val="both"/>
      </w:pPr>
      <w:r w:rsidRPr="000A5712">
        <w:t xml:space="preserve">Ukončením účinnosti této Smlouvy nejsou dotčena ustanovení Smlouvy týkající se licencí, včetně licencí k databázi, záruk, nároků z odpovědnosti za vady, nároky z odpovědnosti za škodu a nároky ze smluvních pokut, ustanovení o ochraně informací, ani další ustanovení a nároky, z jejichž povahy vyplývá, že mají trvat i po zániku účinnosti této Smlouvy. </w:t>
      </w:r>
    </w:p>
    <w:p w14:paraId="0B5FE730" w14:textId="77777777" w:rsidR="00463F6A" w:rsidRDefault="00463F6A" w:rsidP="00463F6A">
      <w:pPr>
        <w:numPr>
          <w:ilvl w:val="0"/>
          <w:numId w:val="10"/>
        </w:numPr>
        <w:spacing w:after="100"/>
        <w:ind w:left="357" w:hanging="357"/>
        <w:jc w:val="both"/>
      </w:pPr>
      <w:r w:rsidRPr="000A5712">
        <w:t>Zánikem účinnosti této</w:t>
      </w:r>
      <w:r>
        <w:t xml:space="preserve"> Smlouvy není dotčeno vzájemné plnění, pokud bylo řádně poskytnuto ani práce a nároky z takových plnění vyplývající. V případě, kdy by však Objednatel odstoupil od Smlouvy z důvodu takového porušení smluvních povinností Poskytovatele, že se plnění Poskytovatele stalo pro Objednatele nepotřebným, bude toto plnění Poskytovateli vráceno a ten bude povinen vrátit Objednateli zaplacenou cenu.</w:t>
      </w:r>
    </w:p>
    <w:p w14:paraId="7934C053" w14:textId="77777777" w:rsidR="00463F6A" w:rsidRDefault="00463F6A" w:rsidP="00463F6A">
      <w:pPr>
        <w:rPr>
          <w:b/>
          <w:szCs w:val="20"/>
        </w:rPr>
      </w:pPr>
    </w:p>
    <w:p w14:paraId="77C33094" w14:textId="77777777" w:rsidR="00463F6A" w:rsidRPr="007E73CC" w:rsidRDefault="00463F6A" w:rsidP="00C9469D">
      <w:pPr>
        <w:pStyle w:val="Zkladntext3"/>
        <w:spacing w:after="100"/>
        <w:jc w:val="center"/>
        <w:rPr>
          <w:b/>
        </w:rPr>
      </w:pPr>
      <w:r>
        <w:rPr>
          <w:b/>
        </w:rPr>
        <w:t>Článek XII</w:t>
      </w:r>
      <w:r w:rsidRPr="007E73CC">
        <w:rPr>
          <w:b/>
        </w:rPr>
        <w:t>.</w:t>
      </w:r>
    </w:p>
    <w:p w14:paraId="162B847F" w14:textId="77777777" w:rsidR="00463F6A" w:rsidRPr="007E73CC" w:rsidRDefault="00463F6A" w:rsidP="00C9469D">
      <w:pPr>
        <w:pStyle w:val="Zkladntext3"/>
        <w:spacing w:after="240"/>
        <w:jc w:val="center"/>
        <w:rPr>
          <w:b/>
        </w:rPr>
      </w:pPr>
      <w:r w:rsidRPr="007E73CC">
        <w:rPr>
          <w:b/>
        </w:rPr>
        <w:t>Společná ujednání</w:t>
      </w:r>
    </w:p>
    <w:p w14:paraId="1E86B0D0" w14:textId="74769352" w:rsidR="00463F6A" w:rsidRDefault="00463F6A" w:rsidP="00463F6A">
      <w:pPr>
        <w:numPr>
          <w:ilvl w:val="0"/>
          <w:numId w:val="4"/>
        </w:numPr>
        <w:spacing w:after="100"/>
        <w:ind w:left="357" w:hanging="357"/>
        <w:jc w:val="both"/>
      </w:pPr>
      <w:r>
        <w:t xml:space="preserve">Poskytovatel tímto prohlašuje, že je držitelem veškerých povolení a oprávnění </w:t>
      </w:r>
      <w:r w:rsidR="005C1224">
        <w:t xml:space="preserve">potřebných pro </w:t>
      </w:r>
      <w:r w:rsidR="00AD30A6">
        <w:t>zpracování</w:t>
      </w:r>
      <w:r w:rsidR="006E1C2B">
        <w:t xml:space="preserve"> </w:t>
      </w:r>
      <w:r w:rsidR="00AD30A6">
        <w:t>Díla</w:t>
      </w:r>
      <w:r>
        <w:t xml:space="preserve"> </w:t>
      </w:r>
      <w:r w:rsidR="006E1C2B">
        <w:t xml:space="preserve">a poskytování Služeb </w:t>
      </w:r>
      <w:r>
        <w:t>dle Smlouvy.</w:t>
      </w:r>
    </w:p>
    <w:p w14:paraId="3039E9A4" w14:textId="77777777" w:rsidR="00463F6A" w:rsidRDefault="00463F6A" w:rsidP="00463F6A">
      <w:pPr>
        <w:numPr>
          <w:ilvl w:val="0"/>
          <w:numId w:val="4"/>
        </w:numPr>
        <w:spacing w:after="100"/>
        <w:ind w:left="357" w:hanging="357"/>
        <w:jc w:val="both"/>
      </w:pPr>
      <w:r>
        <w:t xml:space="preserve">Poskytovatel tímto prohlašuje, že v době uzavření Smlouvy není v likvidaci a není vůči němu vedeno řízení dle zákona č. 182/2006 Sb., o úpadku a způsobech jeho řešení (insolvenční zákon), ve znění pozd. </w:t>
      </w:r>
      <w:r w:rsidR="005C1224">
        <w:t>P</w:t>
      </w:r>
      <w:r>
        <w:t>ředpisů</w:t>
      </w:r>
      <w:r w:rsidR="005C1224">
        <w:t>,</w:t>
      </w:r>
      <w:r>
        <w:t xml:space="preserve"> a zavazuje se Objednatele bezodkladně </w:t>
      </w:r>
      <w:r>
        <w:lastRenderedPageBreak/>
        <w:t>informovat o všech skutečnostech o hrozícím úpadku, popř. o prohlášení úpadku jeho společnosti.</w:t>
      </w:r>
    </w:p>
    <w:p w14:paraId="38C4F665" w14:textId="77777777" w:rsidR="00463F6A" w:rsidRDefault="00463F6A" w:rsidP="00463F6A">
      <w:pPr>
        <w:numPr>
          <w:ilvl w:val="0"/>
          <w:numId w:val="4"/>
        </w:numPr>
        <w:spacing w:after="100"/>
        <w:ind w:left="357" w:hanging="357"/>
        <w:jc w:val="both"/>
      </w:pPr>
      <w:r>
        <w:t>Smluvní strany prohlašují, že se s obsahem Smlouvy seznámily, rozumějí mu</w:t>
      </w:r>
      <w:r w:rsidR="005C1224">
        <w:t>,</w:t>
      </w:r>
      <w:r>
        <w:t xml:space="preserve"> souhlasí s ním a dále potvrzují, že Smlouva je uzavřena bez jakýchkoli podmínek znevýhodňujících jednu ze stran.</w:t>
      </w:r>
    </w:p>
    <w:p w14:paraId="772D54E8" w14:textId="77777777" w:rsidR="00463F6A" w:rsidRDefault="00463F6A" w:rsidP="00463F6A">
      <w:pPr>
        <w:numPr>
          <w:ilvl w:val="0"/>
          <w:numId w:val="4"/>
        </w:numPr>
        <w:spacing w:after="100"/>
        <w:ind w:left="357" w:hanging="357"/>
        <w:jc w:val="both"/>
      </w:pPr>
      <w:r>
        <w:t>V případě, že na straně Poskytovatele nastanou okolnosti, v jejichž důsledku nebude Poskytovatel schopen dočasně či dlouhodobě zajistit plnění Smlouvy, je povinen bez zbytečného odkladu, nejdéle do 7 kalendářních dnů ode dne vzniku takových okolností, informovat Objednatele a současně navrhnout řešení. Obě smluvní strany se zavazují, že v takovém případě vynaloží veškeré úsilí, které lze na nich objektivně požadovat k dokončení plnění předmětu Smlouvy.</w:t>
      </w:r>
    </w:p>
    <w:p w14:paraId="211F4EC8" w14:textId="77777777" w:rsidR="00463F6A" w:rsidRDefault="00463F6A" w:rsidP="00463F6A">
      <w:pPr>
        <w:numPr>
          <w:ilvl w:val="0"/>
          <w:numId w:val="4"/>
        </w:numPr>
        <w:spacing w:after="100"/>
        <w:ind w:left="357" w:hanging="357"/>
        <w:jc w:val="both"/>
      </w:pPr>
      <w:r>
        <w:t xml:space="preserve">Objednatel nebo jím písemně pověřená právnická osoba může provést u Poskytovatele kontrolu plnění Smlouvy zaměřenou zejména na věcné plnění Smlouvy, výsledky plnění Smlouvy dosažené ke dni kontroly a způsob jejich realizace, účelné čerpání poskytnutých finančních prostředků a odhad dalšího čerpání na následující období, kontrolu plnění smluvních povinností smluvními stranami. </w:t>
      </w:r>
    </w:p>
    <w:p w14:paraId="491E03EE" w14:textId="77777777" w:rsidR="00463F6A" w:rsidRDefault="00463F6A" w:rsidP="00463F6A">
      <w:pPr>
        <w:numPr>
          <w:ilvl w:val="0"/>
          <w:numId w:val="4"/>
        </w:numPr>
        <w:spacing w:after="100"/>
        <w:ind w:left="357" w:hanging="357"/>
        <w:jc w:val="both"/>
      </w:pPr>
      <w:r>
        <w:t>Započtení na pohledávky vůči Objednateli vzniklé z této Smlouvy se nepřipouští.</w:t>
      </w:r>
    </w:p>
    <w:p w14:paraId="1F89A0EC" w14:textId="77777777" w:rsidR="00463F6A" w:rsidRDefault="00463F6A" w:rsidP="00463F6A">
      <w:pPr>
        <w:numPr>
          <w:ilvl w:val="0"/>
          <w:numId w:val="4"/>
        </w:numPr>
        <w:spacing w:after="100"/>
        <w:ind w:left="357" w:hanging="357"/>
        <w:jc w:val="both"/>
      </w:pPr>
      <w:r>
        <w:t>Práva Objednatele vyplývající z této Smlouvy či jejího porušení se promlčují ve lhůtě 15 let ode dne, kdy právo mohlo být uplatněno poprvé.</w:t>
      </w:r>
    </w:p>
    <w:p w14:paraId="79E08092" w14:textId="34B1540E" w:rsidR="00700ED2" w:rsidRDefault="00463F6A" w:rsidP="00463F6A">
      <w:pPr>
        <w:numPr>
          <w:ilvl w:val="0"/>
          <w:numId w:val="4"/>
        </w:numPr>
        <w:spacing w:after="100"/>
        <w:ind w:left="357" w:hanging="357"/>
        <w:jc w:val="both"/>
      </w:pPr>
      <w:r>
        <w:t>Poskytovatel přebírá podle § 1765 občanského zákoníku riziko změny okolností, zejména v souvislosti s cenou za poskytnuté plnění</w:t>
      </w:r>
      <w:r w:rsidR="004C4475">
        <w:t xml:space="preserve"> a</w:t>
      </w:r>
      <w:r>
        <w:t xml:space="preserve"> požadavky na provedení Díla</w:t>
      </w:r>
      <w:r w:rsidR="006E1C2B">
        <w:t xml:space="preserve"> a poskytování Služeb</w:t>
      </w:r>
      <w:r>
        <w:t>. Smluvní strany se výslovně dohodly na vyloučení</w:t>
      </w:r>
      <w:r w:rsidR="00192C08">
        <w:t xml:space="preserve"> použití</w:t>
      </w:r>
      <w:r>
        <w:t xml:space="preserve"> </w:t>
      </w:r>
      <w:r w:rsidR="005578DB">
        <w:t xml:space="preserve">§ 2050, </w:t>
      </w:r>
      <w:r>
        <w:t>§ 2605 odst. 2 a 2618 občanského zákoníku.</w:t>
      </w:r>
    </w:p>
    <w:p w14:paraId="3402E2D0" w14:textId="00F25177" w:rsidR="00D3116E" w:rsidRPr="005507B2" w:rsidRDefault="00D3116E" w:rsidP="00700ED2">
      <w:pPr>
        <w:numPr>
          <w:ilvl w:val="0"/>
          <w:numId w:val="4"/>
        </w:numPr>
        <w:spacing w:after="100"/>
        <w:ind w:left="357" w:hanging="357"/>
        <w:jc w:val="both"/>
      </w:pPr>
      <w:r>
        <w:t xml:space="preserve">Poskytovatel </w:t>
      </w:r>
      <w:r w:rsidRPr="005507B2">
        <w:t>je srozuměn s tím, že objednatel je povinen uveřejnit dle § 219 odst. 1 písm. a) zákona č. 134/2016 Sb., o zadávání veřejných zakázek,</w:t>
      </w:r>
      <w:r>
        <w:t xml:space="preserve"> ve znění pozdějších předpisů (</w:t>
      </w:r>
      <w:r w:rsidRPr="005507B2">
        <w:t xml:space="preserve">dále jen “ZZVZ“) na svém profilu, který se nachází na internetové adrese </w:t>
      </w:r>
      <w:hyperlink r:id="rId11" w:history="1">
        <w:r w:rsidRPr="005507B2">
          <w:rPr>
            <w:rStyle w:val="Hypertextovodkaz"/>
          </w:rPr>
          <w:t>https://zakazky.eagri.cz/profile_display_2.html</w:t>
        </w:r>
      </w:hyperlink>
      <w:r w:rsidRPr="005507B2">
        <w:t xml:space="preserve"> (dále jen „profil“), tuto smlouvu, včetně všech jejích změn a dodatků. </w:t>
      </w:r>
      <w:r>
        <w:t>Poskytovatel</w:t>
      </w:r>
      <w:r w:rsidRPr="005507B2">
        <w:t xml:space="preserve"> tímto uděluje souhlas objednateli k uveřejnění všech podkladů, údajů a informací uvedených v tomto odstavci a těch, k jejichž uveřejnění vyplývá pro objednatele </w:t>
      </w:r>
      <w:r>
        <w:t>povinnost dle právních předpisů</w:t>
      </w:r>
      <w:r w:rsidRPr="005507B2">
        <w:t xml:space="preserve">. </w:t>
      </w:r>
      <w:r w:rsidR="00BF6A14">
        <w:t xml:space="preserve">Dále je Poskytovatel srozuměn s tím, že dle § 219 odst. 3 ZZVZ je Objednatel povinen uveřejnit na profilu výši skutečné uhrazené ceny za plnění veřejné zakázky. </w:t>
      </w:r>
      <w:r>
        <w:t>Poskytovatel</w:t>
      </w:r>
      <w:r w:rsidRPr="005507B2">
        <w:t xml:space="preserve"> je srozuměn s tím, že objednatel je povinen zveřejnit obraz smlouvy a jejích případných změn (dodatků) a dalších dokumentů od této smlouvy odvozených včetně metadat požadovaných k uveřejnění dle zákona č. 340/2015 Sb., o registru smluv. Zveřejnění smlouvy a metadat zajistí objednatel.</w:t>
      </w:r>
    </w:p>
    <w:p w14:paraId="76672C3C" w14:textId="77777777" w:rsidR="00463F6A" w:rsidRDefault="00463F6A" w:rsidP="00463F6A">
      <w:pPr>
        <w:numPr>
          <w:ilvl w:val="0"/>
          <w:numId w:val="4"/>
        </w:numPr>
        <w:spacing w:after="100"/>
        <w:ind w:left="357" w:hanging="357"/>
        <w:jc w:val="both"/>
      </w:pPr>
      <w:r>
        <w:t>Poskytovatel</w:t>
      </w:r>
      <w:r w:rsidRPr="00875589">
        <w:t xml:space="preserve"> má povinnost řídit se veškerými (písemnými nebo ústními</w:t>
      </w:r>
      <w:r>
        <w:t>)</w:t>
      </w:r>
      <w:r w:rsidRPr="00875589">
        <w:t xml:space="preserve"> pokyny </w:t>
      </w:r>
      <w:r>
        <w:t>O</w:t>
      </w:r>
      <w:r w:rsidRPr="00875589">
        <w:t xml:space="preserve">bjednatele, pokud nejsou v přímém rozporu se zněním </w:t>
      </w:r>
      <w:r>
        <w:t>S</w:t>
      </w:r>
      <w:r w:rsidRPr="00875589">
        <w:t xml:space="preserve">mlouvy a s příslušnými platnými právními předpisy. </w:t>
      </w:r>
    </w:p>
    <w:p w14:paraId="6F18E145" w14:textId="77777777" w:rsidR="00463F6A" w:rsidRDefault="00463F6A" w:rsidP="00463F6A">
      <w:pPr>
        <w:spacing w:after="100"/>
        <w:ind w:left="357"/>
        <w:jc w:val="both"/>
      </w:pPr>
    </w:p>
    <w:p w14:paraId="28870E6D" w14:textId="77777777" w:rsidR="00463F6A" w:rsidRDefault="00463F6A" w:rsidP="00463F6A">
      <w:pPr>
        <w:pStyle w:val="Nadpis6"/>
        <w:spacing w:after="100"/>
      </w:pPr>
      <w:r>
        <w:t xml:space="preserve">Článek XIII. </w:t>
      </w:r>
    </w:p>
    <w:p w14:paraId="604136E6" w14:textId="77777777" w:rsidR="00463F6A" w:rsidRDefault="00463F6A" w:rsidP="00C9469D">
      <w:pPr>
        <w:pStyle w:val="Nadpis6"/>
        <w:spacing w:after="240"/>
      </w:pPr>
      <w:r>
        <w:t>Závěrečná ustanovení</w:t>
      </w:r>
    </w:p>
    <w:p w14:paraId="40E40473" w14:textId="77777777" w:rsidR="00463F6A" w:rsidRPr="006E1C2B" w:rsidRDefault="00463F6A" w:rsidP="00EC515D">
      <w:pPr>
        <w:numPr>
          <w:ilvl w:val="0"/>
          <w:numId w:val="5"/>
        </w:numPr>
        <w:spacing w:before="80"/>
        <w:ind w:left="357" w:hanging="357"/>
        <w:jc w:val="both"/>
        <w:rPr>
          <w:color w:val="000000" w:themeColor="text1"/>
        </w:rPr>
      </w:pPr>
      <w:r>
        <w:t>Veškeré změny a doplňky Smlouvy budou uskutečněny po vzájemné dohodě smluvních stran formou písemných vzestupně číslovaných dodatků, které budou podepsány oprávněnými zástupci obou smluvních stran.</w:t>
      </w:r>
      <w:r w:rsidR="006E1C2B" w:rsidRPr="006E1C2B">
        <w:t xml:space="preserve"> </w:t>
      </w:r>
      <w:r w:rsidR="006E1C2B" w:rsidRPr="001B1FD1">
        <w:t>V případě, že by vyvstala potřeba zpřístupnění výstupů plnění na geoportálu SOWAC-</w:t>
      </w:r>
      <w:r w:rsidR="006E1C2B" w:rsidRPr="00202F59">
        <w:t>GIS i po datu</w:t>
      </w:r>
      <w:r w:rsidR="006E1C2B" w:rsidRPr="001B1FD1">
        <w:t xml:space="preserve"> skončení účinnosti této </w:t>
      </w:r>
      <w:r w:rsidR="006E1C2B" w:rsidRPr="001B1FD1">
        <w:lastRenderedPageBreak/>
        <w:t>Smlouvy, zavazuje se VÚMOP poskytovat tuto službu, pokud by byl vybrán v souladu se zákonem jako její poskytovatel, za podmínek daných touto Smlouvou.</w:t>
      </w:r>
      <w:r>
        <w:t xml:space="preserve"> </w:t>
      </w:r>
    </w:p>
    <w:p w14:paraId="068B8307" w14:textId="77777777" w:rsidR="00463F6A" w:rsidRDefault="00463F6A" w:rsidP="00463F6A">
      <w:pPr>
        <w:numPr>
          <w:ilvl w:val="0"/>
          <w:numId w:val="5"/>
        </w:numPr>
        <w:spacing w:before="80"/>
        <w:ind w:left="357" w:hanging="357"/>
        <w:jc w:val="both"/>
      </w:pPr>
      <w:r>
        <w:t>Práva a povinnosti smluvních stran touto Smlouvou výslovně neupravené se řídí zákonem č. 89/2012 Sb., občanský zákoník a příslušnými právními předpisy souvisejícími.</w:t>
      </w:r>
    </w:p>
    <w:p w14:paraId="312E4F74" w14:textId="77777777" w:rsidR="00463F6A" w:rsidRDefault="00463F6A" w:rsidP="00463F6A">
      <w:pPr>
        <w:numPr>
          <w:ilvl w:val="0"/>
          <w:numId w:val="5"/>
        </w:numPr>
        <w:spacing w:before="80"/>
        <w:ind w:left="357" w:hanging="357"/>
        <w:jc w:val="both"/>
      </w:pPr>
      <w:r>
        <w:t>Smlouva nabývá platnosti a účinnosti dnem podpisu oprávněnými zástupci smluvních stran.</w:t>
      </w:r>
    </w:p>
    <w:p w14:paraId="58AAD98D" w14:textId="77777777" w:rsidR="008043D1" w:rsidRDefault="008043D1" w:rsidP="008043D1">
      <w:pPr>
        <w:numPr>
          <w:ilvl w:val="0"/>
          <w:numId w:val="5"/>
        </w:numPr>
        <w:spacing w:before="80"/>
        <w:ind w:left="357" w:hanging="357"/>
        <w:jc w:val="both"/>
      </w:pPr>
      <w:r>
        <w:rPr>
          <w:color w:val="000000" w:themeColor="text1"/>
        </w:rPr>
        <w:t>Nedílnou součást smlouvy tvoří tyto přílohy:</w:t>
      </w:r>
    </w:p>
    <w:p w14:paraId="2D68C9D8" w14:textId="77777777" w:rsidR="008043D1" w:rsidRDefault="008043D1" w:rsidP="008043D1">
      <w:pPr>
        <w:spacing w:before="80"/>
        <w:ind w:left="357"/>
        <w:jc w:val="both"/>
        <w:rPr>
          <w:color w:val="000000" w:themeColor="text1"/>
        </w:rPr>
      </w:pPr>
      <w:r>
        <w:rPr>
          <w:color w:val="000000" w:themeColor="text1"/>
        </w:rPr>
        <w:t>P</w:t>
      </w:r>
      <w:r w:rsidRPr="008043D1">
        <w:rPr>
          <w:color w:val="000000" w:themeColor="text1"/>
        </w:rPr>
        <w:t xml:space="preserve">říloha č. 1 – </w:t>
      </w:r>
      <w:r>
        <w:rPr>
          <w:color w:val="000000" w:themeColor="text1"/>
        </w:rPr>
        <w:t>P</w:t>
      </w:r>
      <w:r w:rsidRPr="008043D1">
        <w:rPr>
          <w:color w:val="000000" w:themeColor="text1"/>
        </w:rPr>
        <w:t>oložkový rozpočet</w:t>
      </w:r>
      <w:r w:rsidR="00A9789A">
        <w:rPr>
          <w:color w:val="000000" w:themeColor="text1"/>
        </w:rPr>
        <w:t xml:space="preserve"> plnění</w:t>
      </w:r>
    </w:p>
    <w:p w14:paraId="28143238" w14:textId="77777777" w:rsidR="008043D1" w:rsidRDefault="008043D1" w:rsidP="008043D1">
      <w:pPr>
        <w:spacing w:before="80"/>
        <w:ind w:left="357"/>
        <w:jc w:val="both"/>
        <w:rPr>
          <w:color w:val="000000" w:themeColor="text1"/>
        </w:rPr>
      </w:pPr>
      <w:r w:rsidRPr="008043D1">
        <w:rPr>
          <w:color w:val="000000" w:themeColor="text1"/>
        </w:rPr>
        <w:t xml:space="preserve">Příloha č. 2 – Podklad pro stanovení výše režie </w:t>
      </w:r>
      <w:r w:rsidR="00A32B29">
        <w:rPr>
          <w:color w:val="000000" w:themeColor="text1"/>
        </w:rPr>
        <w:t>Poskytovatele</w:t>
      </w:r>
    </w:p>
    <w:p w14:paraId="29D76483" w14:textId="77777777" w:rsidR="008043D1" w:rsidRDefault="008043D1" w:rsidP="008043D1">
      <w:pPr>
        <w:spacing w:before="80"/>
        <w:ind w:left="357"/>
        <w:jc w:val="both"/>
      </w:pPr>
      <w:r w:rsidRPr="008043D1">
        <w:rPr>
          <w:color w:val="000000" w:themeColor="text1"/>
        </w:rPr>
        <w:t>Příloha č. 3 – Rozsah a kvalita poskytovaných Služeb</w:t>
      </w:r>
    </w:p>
    <w:p w14:paraId="4737CB15" w14:textId="77777777" w:rsidR="00463F6A" w:rsidRDefault="00463F6A" w:rsidP="00463F6A">
      <w:pPr>
        <w:numPr>
          <w:ilvl w:val="0"/>
          <w:numId w:val="5"/>
        </w:numPr>
        <w:spacing w:before="80"/>
        <w:ind w:left="357" w:hanging="357"/>
        <w:jc w:val="both"/>
      </w:pPr>
      <w:r>
        <w:t xml:space="preserve">Smlouva je vyhotovena ve 4 stejnopisech, každý s platností originálu, z nichž Objednatel </w:t>
      </w:r>
      <w:r w:rsidR="00803ECB">
        <w:t xml:space="preserve">i Poskytovatel </w:t>
      </w:r>
      <w:r>
        <w:t>obdrží</w:t>
      </w:r>
      <w:r w:rsidR="00803ECB">
        <w:t xml:space="preserve"> po</w:t>
      </w:r>
      <w:r>
        <w:t xml:space="preserve"> </w:t>
      </w:r>
      <w:r w:rsidR="00803ECB">
        <w:t>dvou.</w:t>
      </w:r>
      <w:r>
        <w:t xml:space="preserve"> </w:t>
      </w:r>
    </w:p>
    <w:p w14:paraId="4276C822" w14:textId="77777777" w:rsidR="00463F6A" w:rsidRDefault="00463F6A" w:rsidP="00463F6A">
      <w:pPr>
        <w:spacing w:before="80"/>
        <w:jc w:val="both"/>
      </w:pPr>
    </w:p>
    <w:p w14:paraId="61E8A295" w14:textId="77777777" w:rsidR="00463F6A" w:rsidRDefault="00463F6A" w:rsidP="00463F6A"/>
    <w:p w14:paraId="34B20CFD" w14:textId="77777777" w:rsidR="00463F6A" w:rsidRDefault="00463F6A" w:rsidP="00463F6A"/>
    <w:p w14:paraId="2DA91E1A" w14:textId="77777777" w:rsidR="00463F6A" w:rsidRDefault="00463F6A" w:rsidP="00463F6A">
      <w:pPr>
        <w:tabs>
          <w:tab w:val="left" w:pos="0"/>
          <w:tab w:val="left" w:pos="720"/>
          <w:tab w:val="left" w:pos="8400"/>
        </w:tabs>
        <w:jc w:val="both"/>
      </w:pPr>
      <w:r>
        <w:t>V Praze dne ………</w:t>
      </w:r>
      <w:r w:rsidRPr="009E41F3">
        <w:t xml:space="preserve">          </w:t>
      </w:r>
      <w:r>
        <w:t xml:space="preserve">                                 V Praze dne ………</w:t>
      </w:r>
    </w:p>
    <w:p w14:paraId="4BF49D44" w14:textId="77777777" w:rsidR="00463F6A" w:rsidRDefault="00463F6A" w:rsidP="00463F6A">
      <w:pPr>
        <w:tabs>
          <w:tab w:val="left" w:pos="0"/>
          <w:tab w:val="left" w:pos="720"/>
          <w:tab w:val="left" w:pos="8400"/>
        </w:tabs>
        <w:jc w:val="both"/>
      </w:pPr>
    </w:p>
    <w:p w14:paraId="02422109" w14:textId="77777777" w:rsidR="00463F6A" w:rsidRDefault="00463F6A" w:rsidP="00463F6A">
      <w:pPr>
        <w:tabs>
          <w:tab w:val="left" w:pos="0"/>
          <w:tab w:val="left" w:pos="720"/>
          <w:tab w:val="left" w:pos="8400"/>
        </w:tabs>
        <w:jc w:val="both"/>
      </w:pPr>
    </w:p>
    <w:p w14:paraId="3DF9F5E4" w14:textId="77777777" w:rsidR="00463F6A" w:rsidRPr="009E41F3" w:rsidRDefault="00463F6A" w:rsidP="00463F6A">
      <w:pPr>
        <w:tabs>
          <w:tab w:val="left" w:pos="0"/>
          <w:tab w:val="left" w:pos="720"/>
          <w:tab w:val="left" w:pos="8400"/>
        </w:tabs>
        <w:jc w:val="both"/>
      </w:pPr>
    </w:p>
    <w:tbl>
      <w:tblPr>
        <w:tblW w:w="0" w:type="auto"/>
        <w:tblInd w:w="70" w:type="dxa"/>
        <w:tblCellMar>
          <w:left w:w="70" w:type="dxa"/>
          <w:right w:w="70" w:type="dxa"/>
        </w:tblCellMar>
        <w:tblLook w:val="00A0" w:firstRow="1" w:lastRow="0" w:firstColumn="1" w:lastColumn="0" w:noHBand="0" w:noVBand="0"/>
      </w:tblPr>
      <w:tblGrid>
        <w:gridCol w:w="4556"/>
        <w:gridCol w:w="4563"/>
      </w:tblGrid>
      <w:tr w:rsidR="00463F6A" w:rsidRPr="009E41F3" w14:paraId="5A426C1A" w14:textId="77777777" w:rsidTr="00110771">
        <w:trPr>
          <w:trHeight w:val="1589"/>
        </w:trPr>
        <w:tc>
          <w:tcPr>
            <w:tcW w:w="4556" w:type="dxa"/>
          </w:tcPr>
          <w:p w14:paraId="395AF855" w14:textId="77777777" w:rsidR="00463F6A" w:rsidRPr="009E41F3" w:rsidRDefault="00463F6A" w:rsidP="00192C08">
            <w:pPr>
              <w:pBdr>
                <w:bottom w:val="single" w:sz="12" w:space="1" w:color="auto"/>
              </w:pBdr>
            </w:pPr>
          </w:p>
          <w:p w14:paraId="71F5B0D0" w14:textId="77777777" w:rsidR="00463F6A" w:rsidRPr="009E41F3" w:rsidRDefault="00463F6A" w:rsidP="00192C08">
            <w:r w:rsidRPr="009E41F3">
              <w:t xml:space="preserve">Česká republika </w:t>
            </w:r>
            <w:r w:rsidR="00803ECB">
              <w:t xml:space="preserve">- </w:t>
            </w:r>
            <w:r w:rsidRPr="009E41F3">
              <w:t>Ministerstvo zemědělství</w:t>
            </w:r>
          </w:p>
          <w:p w14:paraId="798D16E4" w14:textId="77777777" w:rsidR="00463F6A" w:rsidRPr="009E41F3" w:rsidRDefault="00463F6A" w:rsidP="00192C08">
            <w:pPr>
              <w:tabs>
                <w:tab w:val="left" w:pos="4820"/>
              </w:tabs>
            </w:pPr>
            <w:r w:rsidRPr="00114B79">
              <w:t>Ing. Simon</w:t>
            </w:r>
            <w:r>
              <w:t>a</w:t>
            </w:r>
            <w:r w:rsidRPr="00114B79">
              <w:t xml:space="preserve"> Prečanov</w:t>
            </w:r>
            <w:r>
              <w:t>á</w:t>
            </w:r>
          </w:p>
          <w:p w14:paraId="34B4286F" w14:textId="77777777" w:rsidR="00463F6A" w:rsidRPr="009E41F3" w:rsidRDefault="00803ECB" w:rsidP="00110771">
            <w:pPr>
              <w:tabs>
                <w:tab w:val="left" w:pos="4820"/>
              </w:tabs>
            </w:pPr>
            <w:r w:rsidRPr="009E41F3">
              <w:t>ředitel</w:t>
            </w:r>
            <w:r>
              <w:t>ka</w:t>
            </w:r>
            <w:r w:rsidRPr="009E41F3">
              <w:t xml:space="preserve"> odboru </w:t>
            </w:r>
            <w:r w:rsidRPr="00114B79">
              <w:t>strategie a trvale udržitelného rozvoje</w:t>
            </w:r>
            <w:r w:rsidR="00463F6A" w:rsidRPr="009E41F3">
              <w:t xml:space="preserve">                                              </w:t>
            </w:r>
          </w:p>
          <w:p w14:paraId="7E7FEAAF" w14:textId="77777777" w:rsidR="00110771" w:rsidRPr="00110771" w:rsidRDefault="00110771" w:rsidP="00110771"/>
        </w:tc>
        <w:tc>
          <w:tcPr>
            <w:tcW w:w="4563" w:type="dxa"/>
          </w:tcPr>
          <w:p w14:paraId="0C5B3CE7" w14:textId="77777777" w:rsidR="00463F6A" w:rsidRPr="009E41F3" w:rsidRDefault="00463F6A" w:rsidP="00192C08">
            <w:pPr>
              <w:pBdr>
                <w:bottom w:val="single" w:sz="12" w:space="1" w:color="auto"/>
              </w:pBdr>
            </w:pPr>
          </w:p>
          <w:p w14:paraId="233C312D" w14:textId="77777777" w:rsidR="00463F6A" w:rsidRPr="009E41F3" w:rsidRDefault="00463F6A" w:rsidP="00192C08">
            <w:pPr>
              <w:tabs>
                <w:tab w:val="left" w:pos="4820"/>
              </w:tabs>
              <w:spacing w:before="80"/>
            </w:pPr>
            <w:r w:rsidRPr="009E41F3">
              <w:t>Výzkumný ústav meliorací a ochrany půdy, v. v. i.</w:t>
            </w:r>
          </w:p>
          <w:p w14:paraId="57375B38" w14:textId="77777777" w:rsidR="00463F6A" w:rsidRPr="009E41F3" w:rsidRDefault="00463F6A" w:rsidP="00192C08">
            <w:pPr>
              <w:tabs>
                <w:tab w:val="left" w:pos="4820"/>
              </w:tabs>
            </w:pPr>
            <w:r w:rsidRPr="009E41F3">
              <w:t>Ing. Jiří Hladík, Ph.D.</w:t>
            </w:r>
          </w:p>
          <w:p w14:paraId="01B36550" w14:textId="77777777" w:rsidR="00463F6A" w:rsidRPr="009E41F3" w:rsidRDefault="00803ECB" w:rsidP="00110771">
            <w:pPr>
              <w:tabs>
                <w:tab w:val="left" w:pos="4820"/>
              </w:tabs>
              <w:rPr>
                <w:i/>
              </w:rPr>
            </w:pPr>
            <w:r w:rsidRPr="009E41F3">
              <w:t>ředitel ústavu</w:t>
            </w:r>
          </w:p>
        </w:tc>
      </w:tr>
    </w:tbl>
    <w:p w14:paraId="413A0A93" w14:textId="77777777" w:rsidR="003F0DD8" w:rsidRDefault="003F0DD8" w:rsidP="00110771"/>
    <w:p w14:paraId="6AB46DCF" w14:textId="77777777" w:rsidR="001317FA" w:rsidRDefault="001317FA" w:rsidP="003F0DD8">
      <w:pPr>
        <w:sectPr w:rsidR="001317FA" w:rsidSect="00693261">
          <w:footerReference w:type="default" r:id="rId12"/>
          <w:type w:val="continuous"/>
          <w:pgSz w:w="11906" w:h="16838"/>
          <w:pgMar w:top="1304" w:right="1361" w:bottom="1134" w:left="1418" w:header="709" w:footer="709" w:gutter="0"/>
          <w:cols w:space="708"/>
        </w:sectPr>
      </w:pPr>
    </w:p>
    <w:p w14:paraId="26E5982F" w14:textId="77777777" w:rsidR="003F0DD8" w:rsidRDefault="003F0DD8" w:rsidP="003F0DD8"/>
    <w:p w14:paraId="510C11D3" w14:textId="77777777" w:rsidR="003F0DD8" w:rsidRDefault="003F0DD8" w:rsidP="003F0DD8">
      <w:r w:rsidRPr="001317FA">
        <w:t>Příloha 1: Položkový rozpočet plnění</w:t>
      </w:r>
    </w:p>
    <w:p w14:paraId="5714A1D2" w14:textId="77777777" w:rsidR="003F0DD8" w:rsidRDefault="003F0DD8" w:rsidP="003F0DD8"/>
    <w:tbl>
      <w:tblPr>
        <w:tblW w:w="13745" w:type="dxa"/>
        <w:tblInd w:w="75" w:type="dxa"/>
        <w:tblCellMar>
          <w:left w:w="70" w:type="dxa"/>
          <w:right w:w="70" w:type="dxa"/>
        </w:tblCellMar>
        <w:tblLook w:val="04A0" w:firstRow="1" w:lastRow="0" w:firstColumn="1" w:lastColumn="0" w:noHBand="0" w:noVBand="1"/>
      </w:tblPr>
      <w:tblGrid>
        <w:gridCol w:w="1340"/>
        <w:gridCol w:w="3191"/>
        <w:gridCol w:w="1843"/>
        <w:gridCol w:w="1474"/>
        <w:gridCol w:w="1474"/>
        <w:gridCol w:w="1474"/>
        <w:gridCol w:w="1474"/>
        <w:gridCol w:w="1475"/>
      </w:tblGrid>
      <w:tr w:rsidR="00E76CBE" w:rsidRPr="00377231" w14:paraId="49631940" w14:textId="77777777" w:rsidTr="003D51B6">
        <w:trPr>
          <w:trHeight w:val="435"/>
        </w:trPr>
        <w:tc>
          <w:tcPr>
            <w:tcW w:w="134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4D90CAC8" w14:textId="77777777" w:rsidR="00E76CBE" w:rsidRPr="00377231" w:rsidRDefault="00E76CBE">
            <w:pPr>
              <w:rPr>
                <w:b/>
                <w:bCs/>
                <w:color w:val="000000"/>
                <w:sz w:val="16"/>
                <w:szCs w:val="16"/>
              </w:rPr>
            </w:pPr>
            <w:r w:rsidRPr="00377231">
              <w:rPr>
                <w:b/>
                <w:bCs/>
                <w:color w:val="000000"/>
                <w:sz w:val="16"/>
                <w:szCs w:val="16"/>
              </w:rPr>
              <w:t>Termín plnění</w:t>
            </w:r>
          </w:p>
        </w:tc>
        <w:tc>
          <w:tcPr>
            <w:tcW w:w="3191" w:type="dxa"/>
            <w:tcBorders>
              <w:top w:val="single" w:sz="4" w:space="0" w:color="auto"/>
              <w:left w:val="nil"/>
              <w:bottom w:val="single" w:sz="4" w:space="0" w:color="auto"/>
              <w:right w:val="single" w:sz="4" w:space="0" w:color="auto"/>
            </w:tcBorders>
            <w:shd w:val="clear" w:color="000000" w:fill="BDD7EE"/>
            <w:noWrap/>
            <w:vAlign w:val="center"/>
            <w:hideMark/>
          </w:tcPr>
          <w:p w14:paraId="46C03E29" w14:textId="77777777" w:rsidR="00E76CBE" w:rsidRPr="00377231" w:rsidRDefault="00FB3446">
            <w:pPr>
              <w:rPr>
                <w:b/>
                <w:bCs/>
                <w:color w:val="000000"/>
                <w:sz w:val="16"/>
                <w:szCs w:val="16"/>
              </w:rPr>
            </w:pPr>
            <w:r>
              <w:rPr>
                <w:b/>
                <w:bCs/>
                <w:color w:val="000000"/>
                <w:sz w:val="16"/>
                <w:szCs w:val="16"/>
              </w:rPr>
              <w:t>Č</w:t>
            </w:r>
            <w:r w:rsidR="00E76CBE" w:rsidRPr="00377231">
              <w:rPr>
                <w:b/>
                <w:bCs/>
                <w:color w:val="000000"/>
                <w:sz w:val="16"/>
                <w:szCs w:val="16"/>
              </w:rPr>
              <w:t>innosti</w:t>
            </w:r>
          </w:p>
        </w:tc>
        <w:tc>
          <w:tcPr>
            <w:tcW w:w="1843" w:type="dxa"/>
            <w:tcBorders>
              <w:top w:val="single" w:sz="4" w:space="0" w:color="auto"/>
              <w:left w:val="nil"/>
              <w:bottom w:val="single" w:sz="4" w:space="0" w:color="auto"/>
              <w:right w:val="single" w:sz="4" w:space="0" w:color="auto"/>
            </w:tcBorders>
            <w:shd w:val="clear" w:color="000000" w:fill="BDD7EE"/>
            <w:noWrap/>
            <w:vAlign w:val="center"/>
            <w:hideMark/>
          </w:tcPr>
          <w:p w14:paraId="581D8D20" w14:textId="77777777" w:rsidR="00E76CBE" w:rsidRPr="00377231" w:rsidRDefault="00E76CBE">
            <w:pPr>
              <w:rPr>
                <w:b/>
                <w:bCs/>
                <w:color w:val="000000"/>
                <w:sz w:val="16"/>
                <w:szCs w:val="16"/>
              </w:rPr>
            </w:pPr>
            <w:r w:rsidRPr="00377231">
              <w:rPr>
                <w:b/>
                <w:bCs/>
                <w:color w:val="000000"/>
                <w:sz w:val="16"/>
                <w:szCs w:val="16"/>
              </w:rPr>
              <w:t>Cena celkem (bez DPH)</w:t>
            </w:r>
          </w:p>
        </w:tc>
        <w:tc>
          <w:tcPr>
            <w:tcW w:w="1474" w:type="dxa"/>
            <w:tcBorders>
              <w:top w:val="single" w:sz="4" w:space="0" w:color="auto"/>
              <w:left w:val="nil"/>
              <w:bottom w:val="single" w:sz="4" w:space="0" w:color="auto"/>
              <w:right w:val="single" w:sz="4" w:space="0" w:color="auto"/>
            </w:tcBorders>
            <w:shd w:val="clear" w:color="000000" w:fill="E1EDF7"/>
            <w:vAlign w:val="center"/>
            <w:hideMark/>
          </w:tcPr>
          <w:p w14:paraId="00BBE37D" w14:textId="77777777" w:rsidR="00E76CBE" w:rsidRPr="00377231" w:rsidRDefault="00E76CBE">
            <w:pPr>
              <w:rPr>
                <w:b/>
                <w:bCs/>
                <w:color w:val="000000"/>
                <w:sz w:val="16"/>
                <w:szCs w:val="16"/>
              </w:rPr>
            </w:pPr>
            <w:r w:rsidRPr="00377231">
              <w:rPr>
                <w:b/>
                <w:bCs/>
                <w:color w:val="000000"/>
                <w:sz w:val="16"/>
                <w:szCs w:val="16"/>
              </w:rPr>
              <w:t>osobní náklady</w:t>
            </w:r>
          </w:p>
        </w:tc>
        <w:tc>
          <w:tcPr>
            <w:tcW w:w="1474" w:type="dxa"/>
            <w:tcBorders>
              <w:top w:val="single" w:sz="4" w:space="0" w:color="auto"/>
              <w:left w:val="nil"/>
              <w:bottom w:val="single" w:sz="4" w:space="0" w:color="auto"/>
              <w:right w:val="single" w:sz="4" w:space="0" w:color="auto"/>
            </w:tcBorders>
            <w:shd w:val="clear" w:color="000000" w:fill="E1EDF7"/>
            <w:vAlign w:val="center"/>
            <w:hideMark/>
          </w:tcPr>
          <w:p w14:paraId="4312E43D" w14:textId="77777777" w:rsidR="00E76CBE" w:rsidRPr="00377231" w:rsidRDefault="00E76CBE">
            <w:pPr>
              <w:rPr>
                <w:b/>
                <w:bCs/>
                <w:color w:val="000000"/>
                <w:sz w:val="16"/>
                <w:szCs w:val="16"/>
              </w:rPr>
            </w:pPr>
            <w:r w:rsidRPr="00377231">
              <w:rPr>
                <w:b/>
                <w:bCs/>
                <w:color w:val="000000"/>
                <w:sz w:val="16"/>
                <w:szCs w:val="16"/>
              </w:rPr>
              <w:t>materiál, drobný majetek, služby</w:t>
            </w:r>
          </w:p>
        </w:tc>
        <w:tc>
          <w:tcPr>
            <w:tcW w:w="1474" w:type="dxa"/>
            <w:tcBorders>
              <w:top w:val="single" w:sz="4" w:space="0" w:color="auto"/>
              <w:left w:val="nil"/>
              <w:bottom w:val="single" w:sz="4" w:space="0" w:color="auto"/>
              <w:right w:val="single" w:sz="4" w:space="0" w:color="auto"/>
            </w:tcBorders>
            <w:shd w:val="clear" w:color="000000" w:fill="E1EDF7"/>
            <w:vAlign w:val="center"/>
            <w:hideMark/>
          </w:tcPr>
          <w:p w14:paraId="46CAC9FC" w14:textId="77777777" w:rsidR="00E76CBE" w:rsidRPr="00377231" w:rsidRDefault="00E76CBE">
            <w:pPr>
              <w:rPr>
                <w:b/>
                <w:bCs/>
                <w:color w:val="000000"/>
                <w:sz w:val="16"/>
                <w:szCs w:val="16"/>
              </w:rPr>
            </w:pPr>
            <w:r w:rsidRPr="00377231">
              <w:rPr>
                <w:b/>
                <w:bCs/>
                <w:color w:val="000000"/>
                <w:sz w:val="16"/>
                <w:szCs w:val="16"/>
              </w:rPr>
              <w:t>odpisy</w:t>
            </w:r>
          </w:p>
        </w:tc>
        <w:tc>
          <w:tcPr>
            <w:tcW w:w="1474" w:type="dxa"/>
            <w:tcBorders>
              <w:top w:val="single" w:sz="4" w:space="0" w:color="auto"/>
              <w:left w:val="nil"/>
              <w:bottom w:val="single" w:sz="4" w:space="0" w:color="auto"/>
              <w:right w:val="single" w:sz="4" w:space="0" w:color="auto"/>
            </w:tcBorders>
            <w:shd w:val="clear" w:color="000000" w:fill="E1EDF7"/>
            <w:vAlign w:val="center"/>
            <w:hideMark/>
          </w:tcPr>
          <w:p w14:paraId="6CB394F9" w14:textId="77777777" w:rsidR="00E76CBE" w:rsidRPr="00377231" w:rsidRDefault="00E76CBE">
            <w:pPr>
              <w:rPr>
                <w:b/>
                <w:bCs/>
                <w:color w:val="000000"/>
                <w:sz w:val="16"/>
                <w:szCs w:val="16"/>
              </w:rPr>
            </w:pPr>
            <w:r w:rsidRPr="00377231">
              <w:rPr>
                <w:b/>
                <w:bCs/>
                <w:color w:val="000000"/>
                <w:sz w:val="16"/>
                <w:szCs w:val="16"/>
              </w:rPr>
              <w:t>cestovné</w:t>
            </w:r>
          </w:p>
        </w:tc>
        <w:tc>
          <w:tcPr>
            <w:tcW w:w="1475" w:type="dxa"/>
            <w:tcBorders>
              <w:top w:val="single" w:sz="4" w:space="0" w:color="auto"/>
              <w:left w:val="nil"/>
              <w:bottom w:val="single" w:sz="4" w:space="0" w:color="auto"/>
              <w:right w:val="single" w:sz="4" w:space="0" w:color="auto"/>
            </w:tcBorders>
            <w:shd w:val="clear" w:color="000000" w:fill="E1EDF7"/>
            <w:vAlign w:val="center"/>
            <w:hideMark/>
          </w:tcPr>
          <w:p w14:paraId="4066F8C9" w14:textId="77777777" w:rsidR="00E76CBE" w:rsidRPr="00377231" w:rsidRDefault="00E76CBE">
            <w:pPr>
              <w:rPr>
                <w:b/>
                <w:bCs/>
                <w:color w:val="000000"/>
                <w:sz w:val="16"/>
                <w:szCs w:val="16"/>
              </w:rPr>
            </w:pPr>
            <w:r w:rsidRPr="00377231">
              <w:rPr>
                <w:b/>
                <w:bCs/>
                <w:color w:val="000000"/>
                <w:sz w:val="16"/>
                <w:szCs w:val="16"/>
              </w:rPr>
              <w:t>režijní náklady</w:t>
            </w:r>
          </w:p>
        </w:tc>
      </w:tr>
      <w:tr w:rsidR="000120D5" w:rsidRPr="00377231" w14:paraId="4CC51FBE" w14:textId="77777777" w:rsidTr="003D51B6">
        <w:trPr>
          <w:trHeight w:val="765"/>
        </w:trPr>
        <w:tc>
          <w:tcPr>
            <w:tcW w:w="1340" w:type="dxa"/>
            <w:tcBorders>
              <w:top w:val="nil"/>
              <w:left w:val="single" w:sz="4" w:space="0" w:color="auto"/>
              <w:bottom w:val="single" w:sz="4" w:space="0" w:color="auto"/>
              <w:right w:val="single" w:sz="4" w:space="0" w:color="auto"/>
            </w:tcBorders>
            <w:shd w:val="clear" w:color="000000" w:fill="BDD7EE"/>
            <w:noWrap/>
            <w:vAlign w:val="center"/>
            <w:hideMark/>
          </w:tcPr>
          <w:p w14:paraId="79CC8B1B" w14:textId="7D9CD2AD" w:rsidR="000120D5" w:rsidRPr="00F65075" w:rsidRDefault="00F65075" w:rsidP="000120D5">
            <w:pPr>
              <w:rPr>
                <w:b/>
                <w:bCs/>
                <w:color w:val="000000"/>
                <w:sz w:val="16"/>
                <w:szCs w:val="16"/>
              </w:rPr>
            </w:pPr>
            <w:r>
              <w:rPr>
                <w:b/>
                <w:bCs/>
                <w:color w:val="000000"/>
                <w:sz w:val="16"/>
                <w:szCs w:val="16"/>
              </w:rPr>
              <w:t>5</w:t>
            </w:r>
            <w:r w:rsidR="000120D5" w:rsidRPr="00F65075">
              <w:rPr>
                <w:b/>
                <w:bCs/>
                <w:color w:val="000000"/>
                <w:sz w:val="16"/>
                <w:szCs w:val="16"/>
              </w:rPr>
              <w:t>. 12. 2016</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1895D" w14:textId="1C63E54A" w:rsidR="000120D5" w:rsidRPr="000120D5" w:rsidRDefault="000120D5" w:rsidP="00A35EAF">
            <w:pPr>
              <w:rPr>
                <w:bCs/>
                <w:color w:val="000000"/>
                <w:sz w:val="16"/>
                <w:szCs w:val="16"/>
              </w:rPr>
            </w:pPr>
            <w:r w:rsidRPr="000120D5">
              <w:rPr>
                <w:bCs/>
                <w:color w:val="000000"/>
                <w:sz w:val="16"/>
                <w:szCs w:val="16"/>
              </w:rPr>
              <w:t>Sběr podkladů a dat, návrh kritérií multikriteriální analýzy</w:t>
            </w:r>
            <w:r w:rsidR="00A35EAF">
              <w:rPr>
                <w:bCs/>
                <w:color w:val="000000"/>
                <w:sz w:val="16"/>
                <w:szCs w:val="16"/>
              </w:rPr>
              <w:t>.</w:t>
            </w:r>
          </w:p>
        </w:tc>
        <w:tc>
          <w:tcPr>
            <w:tcW w:w="1843" w:type="dxa"/>
            <w:tcBorders>
              <w:top w:val="nil"/>
              <w:left w:val="nil"/>
              <w:bottom w:val="single" w:sz="4" w:space="0" w:color="auto"/>
              <w:right w:val="single" w:sz="4" w:space="0" w:color="auto"/>
            </w:tcBorders>
            <w:shd w:val="clear" w:color="auto" w:fill="auto"/>
            <w:noWrap/>
            <w:vAlign w:val="center"/>
            <w:hideMark/>
          </w:tcPr>
          <w:p w14:paraId="50FF86AE" w14:textId="44355D34" w:rsidR="000120D5" w:rsidRPr="003D51B6" w:rsidRDefault="00DE2FA0" w:rsidP="00DE2FA0">
            <w:pPr>
              <w:jc w:val="right"/>
              <w:rPr>
                <w:b/>
                <w:bCs/>
                <w:sz w:val="16"/>
                <w:szCs w:val="16"/>
              </w:rPr>
            </w:pPr>
            <w:r w:rsidRPr="003D51B6">
              <w:rPr>
                <w:b/>
                <w:bCs/>
                <w:sz w:val="16"/>
                <w:szCs w:val="16"/>
              </w:rPr>
              <w:t>498 000</w:t>
            </w:r>
          </w:p>
        </w:tc>
        <w:tc>
          <w:tcPr>
            <w:tcW w:w="1474" w:type="dxa"/>
            <w:tcBorders>
              <w:top w:val="nil"/>
              <w:left w:val="nil"/>
              <w:bottom w:val="single" w:sz="4" w:space="0" w:color="auto"/>
              <w:right w:val="single" w:sz="4" w:space="0" w:color="auto"/>
            </w:tcBorders>
            <w:shd w:val="clear" w:color="auto" w:fill="auto"/>
            <w:noWrap/>
            <w:vAlign w:val="center"/>
            <w:hideMark/>
          </w:tcPr>
          <w:p w14:paraId="75DEAF81" w14:textId="5719C16B" w:rsidR="000120D5" w:rsidRPr="003D51B6" w:rsidRDefault="00DE2FA0" w:rsidP="00DE2FA0">
            <w:pPr>
              <w:jc w:val="right"/>
              <w:rPr>
                <w:color w:val="000000"/>
                <w:sz w:val="16"/>
                <w:szCs w:val="16"/>
              </w:rPr>
            </w:pPr>
            <w:r w:rsidRPr="003D51B6">
              <w:rPr>
                <w:color w:val="000000"/>
                <w:sz w:val="16"/>
                <w:szCs w:val="16"/>
              </w:rPr>
              <w:t>249 440</w:t>
            </w:r>
          </w:p>
        </w:tc>
        <w:tc>
          <w:tcPr>
            <w:tcW w:w="1474" w:type="dxa"/>
            <w:tcBorders>
              <w:top w:val="nil"/>
              <w:left w:val="nil"/>
              <w:bottom w:val="single" w:sz="4" w:space="0" w:color="auto"/>
              <w:right w:val="single" w:sz="4" w:space="0" w:color="auto"/>
            </w:tcBorders>
            <w:shd w:val="clear" w:color="auto" w:fill="auto"/>
            <w:noWrap/>
            <w:vAlign w:val="center"/>
            <w:hideMark/>
          </w:tcPr>
          <w:p w14:paraId="7AFFD016" w14:textId="121DFDEA" w:rsidR="000120D5" w:rsidRPr="00377231" w:rsidRDefault="00DE2FA0" w:rsidP="000120D5">
            <w:pPr>
              <w:jc w:val="right"/>
              <w:rPr>
                <w:color w:val="000000"/>
                <w:sz w:val="16"/>
                <w:szCs w:val="16"/>
              </w:rPr>
            </w:pPr>
            <w:r>
              <w:rPr>
                <w:color w:val="000000"/>
                <w:sz w:val="16"/>
                <w:szCs w:val="16"/>
              </w:rPr>
              <w:t>152 600</w:t>
            </w:r>
          </w:p>
        </w:tc>
        <w:tc>
          <w:tcPr>
            <w:tcW w:w="1474" w:type="dxa"/>
            <w:tcBorders>
              <w:top w:val="nil"/>
              <w:left w:val="nil"/>
              <w:bottom w:val="single" w:sz="4" w:space="0" w:color="auto"/>
              <w:right w:val="single" w:sz="4" w:space="0" w:color="auto"/>
            </w:tcBorders>
            <w:shd w:val="clear" w:color="auto" w:fill="auto"/>
            <w:noWrap/>
            <w:vAlign w:val="center"/>
            <w:hideMark/>
          </w:tcPr>
          <w:p w14:paraId="42DECF4F" w14:textId="77777777" w:rsidR="000120D5" w:rsidRPr="00377231" w:rsidRDefault="000120D5" w:rsidP="000120D5">
            <w:pPr>
              <w:jc w:val="right"/>
              <w:rPr>
                <w:color w:val="000000"/>
                <w:sz w:val="16"/>
                <w:szCs w:val="16"/>
              </w:rPr>
            </w:pPr>
            <w:r w:rsidRPr="00377231">
              <w:rPr>
                <w:color w:val="000000"/>
                <w:sz w:val="16"/>
                <w:szCs w:val="16"/>
              </w:rPr>
              <w:t>0</w:t>
            </w:r>
          </w:p>
        </w:tc>
        <w:tc>
          <w:tcPr>
            <w:tcW w:w="1474" w:type="dxa"/>
            <w:tcBorders>
              <w:top w:val="nil"/>
              <w:left w:val="nil"/>
              <w:bottom w:val="single" w:sz="4" w:space="0" w:color="auto"/>
              <w:right w:val="single" w:sz="4" w:space="0" w:color="auto"/>
            </w:tcBorders>
            <w:shd w:val="clear" w:color="auto" w:fill="auto"/>
            <w:noWrap/>
            <w:vAlign w:val="center"/>
            <w:hideMark/>
          </w:tcPr>
          <w:p w14:paraId="78C3D227" w14:textId="77777777" w:rsidR="000120D5" w:rsidRPr="00377231" w:rsidRDefault="000120D5" w:rsidP="000120D5">
            <w:pPr>
              <w:jc w:val="right"/>
              <w:rPr>
                <w:color w:val="000000"/>
                <w:sz w:val="16"/>
                <w:szCs w:val="16"/>
              </w:rPr>
            </w:pPr>
            <w:r w:rsidRPr="00377231">
              <w:rPr>
                <w:color w:val="000000"/>
                <w:sz w:val="16"/>
                <w:szCs w:val="16"/>
              </w:rPr>
              <w:t>2 000</w:t>
            </w:r>
          </w:p>
        </w:tc>
        <w:tc>
          <w:tcPr>
            <w:tcW w:w="1475" w:type="dxa"/>
            <w:tcBorders>
              <w:top w:val="nil"/>
              <w:left w:val="nil"/>
              <w:bottom w:val="single" w:sz="4" w:space="0" w:color="auto"/>
              <w:right w:val="single" w:sz="4" w:space="0" w:color="auto"/>
            </w:tcBorders>
            <w:shd w:val="clear" w:color="auto" w:fill="auto"/>
            <w:noWrap/>
            <w:vAlign w:val="center"/>
            <w:hideMark/>
          </w:tcPr>
          <w:p w14:paraId="0B6214D0" w14:textId="2078C13E" w:rsidR="000120D5" w:rsidRPr="00377231" w:rsidRDefault="00DE2FA0" w:rsidP="00DE2FA0">
            <w:pPr>
              <w:jc w:val="right"/>
              <w:rPr>
                <w:color w:val="000000"/>
                <w:sz w:val="16"/>
                <w:szCs w:val="16"/>
              </w:rPr>
            </w:pPr>
            <w:r>
              <w:rPr>
                <w:color w:val="000000"/>
                <w:sz w:val="16"/>
                <w:szCs w:val="16"/>
              </w:rPr>
              <w:t>93 960</w:t>
            </w:r>
          </w:p>
        </w:tc>
      </w:tr>
      <w:tr w:rsidR="000120D5" w:rsidRPr="00377231" w14:paraId="10553BA5" w14:textId="77777777" w:rsidTr="003D51B6">
        <w:trPr>
          <w:trHeight w:val="810"/>
        </w:trPr>
        <w:tc>
          <w:tcPr>
            <w:tcW w:w="1340" w:type="dxa"/>
            <w:tcBorders>
              <w:top w:val="nil"/>
              <w:left w:val="single" w:sz="4" w:space="0" w:color="auto"/>
              <w:bottom w:val="single" w:sz="4" w:space="0" w:color="auto"/>
              <w:right w:val="single" w:sz="4" w:space="0" w:color="auto"/>
            </w:tcBorders>
            <w:shd w:val="clear" w:color="000000" w:fill="BDD7EE"/>
            <w:noWrap/>
            <w:vAlign w:val="center"/>
            <w:hideMark/>
          </w:tcPr>
          <w:p w14:paraId="415F8DFF" w14:textId="2BFD82DD" w:rsidR="000120D5" w:rsidRPr="00F65075" w:rsidRDefault="00F65075" w:rsidP="000120D5">
            <w:pPr>
              <w:rPr>
                <w:b/>
                <w:bCs/>
                <w:color w:val="000000"/>
                <w:sz w:val="16"/>
                <w:szCs w:val="16"/>
              </w:rPr>
            </w:pPr>
            <w:r>
              <w:rPr>
                <w:b/>
                <w:bCs/>
                <w:color w:val="000000"/>
                <w:sz w:val="16"/>
                <w:szCs w:val="16"/>
              </w:rPr>
              <w:t>5</w:t>
            </w:r>
            <w:r w:rsidR="000120D5" w:rsidRPr="00F65075">
              <w:rPr>
                <w:b/>
                <w:bCs/>
                <w:color w:val="000000"/>
                <w:sz w:val="16"/>
                <w:szCs w:val="16"/>
              </w:rPr>
              <w:t>. 12. 2017</w:t>
            </w:r>
          </w:p>
        </w:tc>
        <w:tc>
          <w:tcPr>
            <w:tcW w:w="3191" w:type="dxa"/>
            <w:tcBorders>
              <w:top w:val="nil"/>
              <w:left w:val="single" w:sz="4" w:space="0" w:color="auto"/>
              <w:bottom w:val="single" w:sz="4" w:space="0" w:color="auto"/>
              <w:right w:val="single" w:sz="4" w:space="0" w:color="auto"/>
            </w:tcBorders>
            <w:shd w:val="clear" w:color="auto" w:fill="auto"/>
            <w:vAlign w:val="center"/>
            <w:hideMark/>
          </w:tcPr>
          <w:p w14:paraId="09D73E8A" w14:textId="3F601B6E" w:rsidR="000120D5" w:rsidRPr="000120D5" w:rsidRDefault="00A35EAF" w:rsidP="000120D5">
            <w:pPr>
              <w:rPr>
                <w:bCs/>
                <w:color w:val="000000"/>
                <w:sz w:val="16"/>
                <w:szCs w:val="16"/>
              </w:rPr>
            </w:pPr>
            <w:r>
              <w:rPr>
                <w:bCs/>
                <w:color w:val="000000"/>
                <w:sz w:val="16"/>
                <w:szCs w:val="16"/>
              </w:rPr>
              <w:t>O</w:t>
            </w:r>
            <w:r w:rsidRPr="000120D5">
              <w:rPr>
                <w:bCs/>
                <w:color w:val="000000"/>
                <w:sz w:val="16"/>
                <w:szCs w:val="16"/>
              </w:rPr>
              <w:t>věření metodických postupů na vybraném území</w:t>
            </w:r>
            <w:r>
              <w:rPr>
                <w:bCs/>
                <w:color w:val="000000"/>
                <w:sz w:val="16"/>
                <w:szCs w:val="16"/>
              </w:rPr>
              <w:t xml:space="preserve">. </w:t>
            </w:r>
            <w:r w:rsidR="000120D5" w:rsidRPr="000120D5">
              <w:rPr>
                <w:bCs/>
                <w:color w:val="000000"/>
                <w:sz w:val="16"/>
                <w:szCs w:val="16"/>
              </w:rPr>
              <w:t>Příprava implementace výstupů do Protierozní kalkulačky, implementace ověřených metodických postupů, provádění analýz v rozsahu celé ČR a implementaci výstupů v rozsahu celé ČR do Protierozní kalkulačky.</w:t>
            </w:r>
          </w:p>
        </w:tc>
        <w:tc>
          <w:tcPr>
            <w:tcW w:w="1843" w:type="dxa"/>
            <w:tcBorders>
              <w:top w:val="nil"/>
              <w:left w:val="nil"/>
              <w:bottom w:val="single" w:sz="4" w:space="0" w:color="auto"/>
              <w:right w:val="single" w:sz="4" w:space="0" w:color="auto"/>
            </w:tcBorders>
            <w:shd w:val="clear" w:color="auto" w:fill="auto"/>
            <w:noWrap/>
            <w:vAlign w:val="center"/>
            <w:hideMark/>
          </w:tcPr>
          <w:p w14:paraId="2186F1E0" w14:textId="4A3A9ABD" w:rsidR="000120D5" w:rsidRPr="003D51B6" w:rsidRDefault="00DE2FA0" w:rsidP="00DE2FA0">
            <w:pPr>
              <w:jc w:val="right"/>
              <w:rPr>
                <w:b/>
                <w:bCs/>
                <w:sz w:val="16"/>
                <w:szCs w:val="16"/>
              </w:rPr>
            </w:pPr>
            <w:r w:rsidRPr="003D51B6">
              <w:rPr>
                <w:b/>
                <w:bCs/>
                <w:sz w:val="16"/>
                <w:szCs w:val="16"/>
              </w:rPr>
              <w:t>2 460 000</w:t>
            </w:r>
          </w:p>
        </w:tc>
        <w:tc>
          <w:tcPr>
            <w:tcW w:w="1474" w:type="dxa"/>
            <w:tcBorders>
              <w:top w:val="nil"/>
              <w:left w:val="nil"/>
              <w:bottom w:val="single" w:sz="4" w:space="0" w:color="auto"/>
              <w:right w:val="single" w:sz="4" w:space="0" w:color="auto"/>
            </w:tcBorders>
            <w:shd w:val="clear" w:color="auto" w:fill="auto"/>
            <w:noWrap/>
            <w:vAlign w:val="center"/>
            <w:hideMark/>
          </w:tcPr>
          <w:p w14:paraId="50F9EBA0" w14:textId="454F1522" w:rsidR="000120D5" w:rsidRPr="003D51B6" w:rsidRDefault="00DE2FA0" w:rsidP="00DE2FA0">
            <w:pPr>
              <w:jc w:val="right"/>
              <w:rPr>
                <w:color w:val="000000"/>
                <w:sz w:val="16"/>
                <w:szCs w:val="16"/>
              </w:rPr>
            </w:pPr>
            <w:r w:rsidRPr="003D51B6">
              <w:rPr>
                <w:color w:val="000000"/>
                <w:sz w:val="16"/>
                <w:szCs w:val="16"/>
              </w:rPr>
              <w:t>1 714 760</w:t>
            </w:r>
          </w:p>
        </w:tc>
        <w:tc>
          <w:tcPr>
            <w:tcW w:w="1474" w:type="dxa"/>
            <w:tcBorders>
              <w:top w:val="nil"/>
              <w:left w:val="nil"/>
              <w:bottom w:val="single" w:sz="4" w:space="0" w:color="auto"/>
              <w:right w:val="single" w:sz="4" w:space="0" w:color="auto"/>
            </w:tcBorders>
            <w:shd w:val="clear" w:color="auto" w:fill="auto"/>
            <w:noWrap/>
            <w:vAlign w:val="center"/>
            <w:hideMark/>
          </w:tcPr>
          <w:p w14:paraId="1ED13D62" w14:textId="03128634" w:rsidR="000120D5" w:rsidRPr="00377231" w:rsidRDefault="00DE2FA0" w:rsidP="000120D5">
            <w:pPr>
              <w:jc w:val="right"/>
              <w:rPr>
                <w:color w:val="000000"/>
                <w:sz w:val="16"/>
                <w:szCs w:val="16"/>
              </w:rPr>
            </w:pPr>
            <w:r>
              <w:rPr>
                <w:color w:val="000000"/>
                <w:sz w:val="16"/>
                <w:szCs w:val="16"/>
              </w:rPr>
              <w:t>104 040</w:t>
            </w:r>
          </w:p>
        </w:tc>
        <w:tc>
          <w:tcPr>
            <w:tcW w:w="1474" w:type="dxa"/>
            <w:tcBorders>
              <w:top w:val="nil"/>
              <w:left w:val="nil"/>
              <w:bottom w:val="single" w:sz="4" w:space="0" w:color="auto"/>
              <w:right w:val="single" w:sz="4" w:space="0" w:color="auto"/>
            </w:tcBorders>
            <w:shd w:val="clear" w:color="auto" w:fill="auto"/>
            <w:noWrap/>
            <w:vAlign w:val="center"/>
            <w:hideMark/>
          </w:tcPr>
          <w:p w14:paraId="5C2C8D6D" w14:textId="77777777" w:rsidR="000120D5" w:rsidRPr="00377231" w:rsidRDefault="000120D5" w:rsidP="000120D5">
            <w:pPr>
              <w:jc w:val="right"/>
              <w:rPr>
                <w:color w:val="000000"/>
                <w:sz w:val="16"/>
                <w:szCs w:val="16"/>
              </w:rPr>
            </w:pPr>
            <w:r w:rsidRPr="00377231">
              <w:rPr>
                <w:color w:val="000000"/>
                <w:sz w:val="16"/>
                <w:szCs w:val="16"/>
              </w:rPr>
              <w:t>0</w:t>
            </w:r>
          </w:p>
        </w:tc>
        <w:tc>
          <w:tcPr>
            <w:tcW w:w="1474" w:type="dxa"/>
            <w:tcBorders>
              <w:top w:val="nil"/>
              <w:left w:val="nil"/>
              <w:bottom w:val="single" w:sz="4" w:space="0" w:color="auto"/>
              <w:right w:val="single" w:sz="4" w:space="0" w:color="auto"/>
            </w:tcBorders>
            <w:shd w:val="clear" w:color="auto" w:fill="auto"/>
            <w:noWrap/>
            <w:vAlign w:val="center"/>
            <w:hideMark/>
          </w:tcPr>
          <w:p w14:paraId="343A6A9C" w14:textId="77777777" w:rsidR="000120D5" w:rsidRPr="00377231" w:rsidRDefault="000120D5" w:rsidP="000120D5">
            <w:pPr>
              <w:jc w:val="right"/>
              <w:rPr>
                <w:color w:val="000000"/>
                <w:sz w:val="16"/>
                <w:szCs w:val="16"/>
              </w:rPr>
            </w:pPr>
            <w:r w:rsidRPr="00377231">
              <w:rPr>
                <w:color w:val="000000"/>
                <w:sz w:val="16"/>
                <w:szCs w:val="16"/>
              </w:rPr>
              <w:t>4 000</w:t>
            </w:r>
          </w:p>
        </w:tc>
        <w:tc>
          <w:tcPr>
            <w:tcW w:w="1475" w:type="dxa"/>
            <w:tcBorders>
              <w:top w:val="nil"/>
              <w:left w:val="nil"/>
              <w:bottom w:val="single" w:sz="4" w:space="0" w:color="auto"/>
              <w:right w:val="single" w:sz="4" w:space="0" w:color="auto"/>
            </w:tcBorders>
            <w:shd w:val="clear" w:color="auto" w:fill="auto"/>
            <w:noWrap/>
            <w:vAlign w:val="center"/>
            <w:hideMark/>
          </w:tcPr>
          <w:p w14:paraId="4018BE9C" w14:textId="4299F571" w:rsidR="000120D5" w:rsidRPr="00377231" w:rsidRDefault="00DE2FA0" w:rsidP="00DE2FA0">
            <w:pPr>
              <w:jc w:val="right"/>
              <w:rPr>
                <w:color w:val="000000"/>
                <w:sz w:val="16"/>
                <w:szCs w:val="16"/>
              </w:rPr>
            </w:pPr>
            <w:r>
              <w:rPr>
                <w:color w:val="000000"/>
                <w:sz w:val="16"/>
                <w:szCs w:val="16"/>
              </w:rPr>
              <w:t>637 200</w:t>
            </w:r>
          </w:p>
        </w:tc>
      </w:tr>
      <w:tr w:rsidR="008B222B" w:rsidRPr="00377231" w14:paraId="7E1EB1BC" w14:textId="77777777" w:rsidTr="003D51B6">
        <w:trPr>
          <w:trHeight w:val="810"/>
        </w:trPr>
        <w:tc>
          <w:tcPr>
            <w:tcW w:w="1340" w:type="dxa"/>
            <w:tcBorders>
              <w:top w:val="single" w:sz="4" w:space="0" w:color="auto"/>
              <w:left w:val="single" w:sz="4" w:space="0" w:color="auto"/>
              <w:bottom w:val="single" w:sz="4" w:space="0" w:color="auto"/>
              <w:right w:val="single" w:sz="4" w:space="0" w:color="auto"/>
            </w:tcBorders>
            <w:shd w:val="clear" w:color="000000" w:fill="BDD7EE"/>
            <w:noWrap/>
            <w:vAlign w:val="center"/>
          </w:tcPr>
          <w:p w14:paraId="30DDDBAB" w14:textId="04E18688" w:rsidR="008B222B" w:rsidRPr="00F65075" w:rsidRDefault="00F65075" w:rsidP="008B222B">
            <w:pPr>
              <w:rPr>
                <w:b/>
                <w:bCs/>
                <w:color w:val="000000"/>
                <w:sz w:val="16"/>
                <w:szCs w:val="16"/>
              </w:rPr>
            </w:pPr>
            <w:r>
              <w:rPr>
                <w:b/>
                <w:bCs/>
                <w:color w:val="000000"/>
                <w:sz w:val="16"/>
                <w:szCs w:val="16"/>
              </w:rPr>
              <w:t>10</w:t>
            </w:r>
            <w:r w:rsidR="008B222B" w:rsidRPr="00F65075">
              <w:rPr>
                <w:b/>
                <w:bCs/>
                <w:color w:val="000000"/>
                <w:sz w:val="16"/>
                <w:szCs w:val="16"/>
              </w:rPr>
              <w:t>. 12. 2018</w:t>
            </w:r>
          </w:p>
        </w:tc>
        <w:tc>
          <w:tcPr>
            <w:tcW w:w="3191" w:type="dxa"/>
            <w:tcBorders>
              <w:top w:val="single" w:sz="4" w:space="0" w:color="auto"/>
              <w:left w:val="nil"/>
              <w:bottom w:val="single" w:sz="4" w:space="0" w:color="auto"/>
              <w:right w:val="single" w:sz="4" w:space="0" w:color="auto"/>
            </w:tcBorders>
            <w:shd w:val="clear" w:color="auto" w:fill="auto"/>
            <w:vAlign w:val="center"/>
          </w:tcPr>
          <w:p w14:paraId="4A4107D6" w14:textId="77777777" w:rsidR="008B222B" w:rsidRPr="006B6B0E" w:rsidRDefault="008B222B" w:rsidP="008B222B">
            <w:pPr>
              <w:rPr>
                <w:bCs/>
                <w:color w:val="000000"/>
                <w:sz w:val="16"/>
                <w:szCs w:val="16"/>
              </w:rPr>
            </w:pPr>
            <w:r w:rsidRPr="006B6B0E">
              <w:rPr>
                <w:bCs/>
                <w:color w:val="000000"/>
                <w:sz w:val="16"/>
                <w:szCs w:val="16"/>
              </w:rPr>
              <w:t>Zpřístupnění a zajištění aktualizace modulu "Optimalizace velikosti pozemku" v rámci Protierozní kalkulačky</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BD678FB" w14:textId="77777777" w:rsidR="008B222B" w:rsidRPr="006B6B0E" w:rsidRDefault="008B222B" w:rsidP="008B222B">
            <w:pPr>
              <w:jc w:val="right"/>
              <w:rPr>
                <w:b/>
                <w:bCs/>
                <w:color w:val="000000"/>
                <w:sz w:val="16"/>
                <w:szCs w:val="16"/>
              </w:rPr>
            </w:pPr>
            <w:r w:rsidRPr="006B6B0E">
              <w:rPr>
                <w:b/>
                <w:bCs/>
                <w:color w:val="000000"/>
                <w:sz w:val="16"/>
                <w:szCs w:val="16"/>
              </w:rPr>
              <w:t>100 000</w:t>
            </w:r>
          </w:p>
        </w:tc>
        <w:tc>
          <w:tcPr>
            <w:tcW w:w="1474" w:type="dxa"/>
            <w:tcBorders>
              <w:top w:val="single" w:sz="4" w:space="0" w:color="auto"/>
              <w:left w:val="nil"/>
              <w:bottom w:val="single" w:sz="4" w:space="0" w:color="auto"/>
              <w:right w:val="single" w:sz="4" w:space="0" w:color="auto"/>
            </w:tcBorders>
            <w:shd w:val="clear" w:color="auto" w:fill="auto"/>
            <w:noWrap/>
            <w:vAlign w:val="center"/>
          </w:tcPr>
          <w:p w14:paraId="2DEBFFAA" w14:textId="77777777" w:rsidR="008B222B" w:rsidRPr="006B6B0E" w:rsidRDefault="008B222B" w:rsidP="008B222B">
            <w:pPr>
              <w:jc w:val="right"/>
              <w:rPr>
                <w:bCs/>
                <w:color w:val="000000"/>
                <w:sz w:val="16"/>
                <w:szCs w:val="16"/>
              </w:rPr>
            </w:pPr>
            <w:r w:rsidRPr="006B6B0E">
              <w:rPr>
                <w:bCs/>
                <w:color w:val="000000"/>
                <w:sz w:val="16"/>
                <w:szCs w:val="16"/>
              </w:rPr>
              <w:t>73 000</w:t>
            </w:r>
          </w:p>
        </w:tc>
        <w:tc>
          <w:tcPr>
            <w:tcW w:w="1474" w:type="dxa"/>
            <w:tcBorders>
              <w:top w:val="single" w:sz="4" w:space="0" w:color="auto"/>
              <w:left w:val="nil"/>
              <w:bottom w:val="single" w:sz="4" w:space="0" w:color="auto"/>
              <w:right w:val="single" w:sz="4" w:space="0" w:color="auto"/>
            </w:tcBorders>
            <w:shd w:val="clear" w:color="auto" w:fill="auto"/>
            <w:noWrap/>
            <w:vAlign w:val="center"/>
          </w:tcPr>
          <w:p w14:paraId="51BBE55D" w14:textId="77777777" w:rsidR="008B222B" w:rsidRPr="006B6B0E" w:rsidRDefault="008B222B" w:rsidP="008B222B">
            <w:pPr>
              <w:jc w:val="right"/>
              <w:rPr>
                <w:bCs/>
                <w:color w:val="000000"/>
                <w:sz w:val="16"/>
                <w:szCs w:val="16"/>
              </w:rPr>
            </w:pPr>
            <w:r w:rsidRPr="006B6B0E">
              <w:rPr>
                <w:bCs/>
                <w:color w:val="000000"/>
                <w:sz w:val="16"/>
                <w:szCs w:val="16"/>
              </w:rPr>
              <w:t>0</w:t>
            </w:r>
          </w:p>
        </w:tc>
        <w:tc>
          <w:tcPr>
            <w:tcW w:w="1474" w:type="dxa"/>
            <w:tcBorders>
              <w:top w:val="single" w:sz="4" w:space="0" w:color="auto"/>
              <w:left w:val="nil"/>
              <w:bottom w:val="single" w:sz="4" w:space="0" w:color="auto"/>
              <w:right w:val="single" w:sz="4" w:space="0" w:color="auto"/>
            </w:tcBorders>
            <w:shd w:val="clear" w:color="auto" w:fill="auto"/>
            <w:noWrap/>
            <w:vAlign w:val="center"/>
          </w:tcPr>
          <w:p w14:paraId="305AFB00" w14:textId="77777777" w:rsidR="008B222B" w:rsidRPr="006B6B0E" w:rsidRDefault="008B222B" w:rsidP="008B222B">
            <w:pPr>
              <w:jc w:val="right"/>
              <w:rPr>
                <w:bCs/>
                <w:color w:val="000000"/>
                <w:sz w:val="16"/>
                <w:szCs w:val="16"/>
              </w:rPr>
            </w:pPr>
            <w:r w:rsidRPr="006B6B0E">
              <w:rPr>
                <w:bCs/>
                <w:color w:val="000000"/>
                <w:sz w:val="16"/>
                <w:szCs w:val="16"/>
              </w:rPr>
              <w:t>0</w:t>
            </w:r>
          </w:p>
        </w:tc>
        <w:tc>
          <w:tcPr>
            <w:tcW w:w="1474" w:type="dxa"/>
            <w:tcBorders>
              <w:top w:val="single" w:sz="4" w:space="0" w:color="auto"/>
              <w:left w:val="nil"/>
              <w:bottom w:val="single" w:sz="4" w:space="0" w:color="auto"/>
              <w:right w:val="single" w:sz="4" w:space="0" w:color="auto"/>
            </w:tcBorders>
            <w:shd w:val="clear" w:color="auto" w:fill="auto"/>
            <w:noWrap/>
            <w:vAlign w:val="center"/>
          </w:tcPr>
          <w:p w14:paraId="2D5BFD27" w14:textId="77777777" w:rsidR="008B222B" w:rsidRPr="006B6B0E" w:rsidRDefault="008B222B" w:rsidP="008B222B">
            <w:pPr>
              <w:jc w:val="right"/>
              <w:rPr>
                <w:bCs/>
                <w:color w:val="000000"/>
                <w:sz w:val="16"/>
                <w:szCs w:val="16"/>
              </w:rPr>
            </w:pPr>
            <w:r w:rsidRPr="006B6B0E">
              <w:rPr>
                <w:bCs/>
                <w:color w:val="000000"/>
                <w:sz w:val="16"/>
                <w:szCs w:val="16"/>
              </w:rPr>
              <w:t>0</w:t>
            </w:r>
          </w:p>
        </w:tc>
        <w:tc>
          <w:tcPr>
            <w:tcW w:w="1475" w:type="dxa"/>
            <w:tcBorders>
              <w:top w:val="single" w:sz="4" w:space="0" w:color="auto"/>
              <w:left w:val="nil"/>
              <w:bottom w:val="single" w:sz="4" w:space="0" w:color="auto"/>
              <w:right w:val="single" w:sz="4" w:space="0" w:color="auto"/>
            </w:tcBorders>
            <w:shd w:val="clear" w:color="auto" w:fill="auto"/>
            <w:noWrap/>
            <w:vAlign w:val="center"/>
          </w:tcPr>
          <w:p w14:paraId="3D0B85F4" w14:textId="77777777" w:rsidR="008B222B" w:rsidRPr="006B6B0E" w:rsidRDefault="008B222B" w:rsidP="008B222B">
            <w:pPr>
              <w:jc w:val="right"/>
              <w:rPr>
                <w:bCs/>
                <w:color w:val="000000"/>
                <w:sz w:val="16"/>
                <w:szCs w:val="16"/>
              </w:rPr>
            </w:pPr>
            <w:r w:rsidRPr="006B6B0E">
              <w:rPr>
                <w:bCs/>
                <w:color w:val="000000"/>
                <w:sz w:val="16"/>
                <w:szCs w:val="16"/>
              </w:rPr>
              <w:t>27 000</w:t>
            </w:r>
          </w:p>
        </w:tc>
      </w:tr>
      <w:tr w:rsidR="008B222B" w:rsidRPr="00377231" w14:paraId="62B280D2" w14:textId="77777777" w:rsidTr="003D51B6">
        <w:trPr>
          <w:trHeight w:val="810"/>
        </w:trPr>
        <w:tc>
          <w:tcPr>
            <w:tcW w:w="1340" w:type="dxa"/>
            <w:tcBorders>
              <w:top w:val="nil"/>
              <w:left w:val="single" w:sz="4" w:space="0" w:color="auto"/>
              <w:bottom w:val="single" w:sz="4" w:space="0" w:color="auto"/>
              <w:right w:val="single" w:sz="4" w:space="0" w:color="auto"/>
            </w:tcBorders>
            <w:shd w:val="clear" w:color="000000" w:fill="BDD7EE"/>
            <w:noWrap/>
            <w:vAlign w:val="center"/>
          </w:tcPr>
          <w:p w14:paraId="7A95802A" w14:textId="281366EC" w:rsidR="008B222B" w:rsidRPr="00F65075" w:rsidRDefault="00F65075" w:rsidP="008B222B">
            <w:pPr>
              <w:rPr>
                <w:b/>
                <w:bCs/>
                <w:color w:val="000000"/>
                <w:sz w:val="16"/>
                <w:szCs w:val="16"/>
              </w:rPr>
            </w:pPr>
            <w:r>
              <w:rPr>
                <w:b/>
                <w:bCs/>
                <w:color w:val="000000"/>
                <w:sz w:val="16"/>
                <w:szCs w:val="16"/>
              </w:rPr>
              <w:t>10</w:t>
            </w:r>
            <w:r w:rsidR="008B222B" w:rsidRPr="00F65075">
              <w:rPr>
                <w:b/>
                <w:bCs/>
                <w:color w:val="000000"/>
                <w:sz w:val="16"/>
                <w:szCs w:val="16"/>
              </w:rPr>
              <w:t>. 12. 2019</w:t>
            </w:r>
          </w:p>
        </w:tc>
        <w:tc>
          <w:tcPr>
            <w:tcW w:w="3191" w:type="dxa"/>
            <w:tcBorders>
              <w:top w:val="nil"/>
              <w:left w:val="nil"/>
              <w:bottom w:val="single" w:sz="4" w:space="0" w:color="auto"/>
              <w:right w:val="single" w:sz="4" w:space="0" w:color="auto"/>
            </w:tcBorders>
            <w:shd w:val="clear" w:color="auto" w:fill="auto"/>
            <w:vAlign w:val="center"/>
          </w:tcPr>
          <w:p w14:paraId="5462C9A9" w14:textId="77777777" w:rsidR="008B222B" w:rsidRPr="006B6B0E" w:rsidRDefault="008B222B" w:rsidP="008B222B">
            <w:pPr>
              <w:rPr>
                <w:bCs/>
                <w:color w:val="000000"/>
                <w:sz w:val="16"/>
                <w:szCs w:val="16"/>
              </w:rPr>
            </w:pPr>
            <w:r w:rsidRPr="006B6B0E">
              <w:rPr>
                <w:bCs/>
                <w:color w:val="000000"/>
                <w:sz w:val="16"/>
                <w:szCs w:val="16"/>
              </w:rPr>
              <w:t>Zpřístupnění a zajištění aktualizace modulu "Optimalizace velikosti pozemku" v rámci Protierozní kalkulačky</w:t>
            </w:r>
          </w:p>
        </w:tc>
        <w:tc>
          <w:tcPr>
            <w:tcW w:w="1843" w:type="dxa"/>
            <w:tcBorders>
              <w:top w:val="nil"/>
              <w:left w:val="nil"/>
              <w:bottom w:val="single" w:sz="4" w:space="0" w:color="auto"/>
              <w:right w:val="single" w:sz="4" w:space="0" w:color="auto"/>
            </w:tcBorders>
            <w:shd w:val="clear" w:color="auto" w:fill="auto"/>
            <w:noWrap/>
            <w:vAlign w:val="center"/>
          </w:tcPr>
          <w:p w14:paraId="6CDF42B7" w14:textId="77777777" w:rsidR="008B222B" w:rsidRPr="006B6B0E" w:rsidRDefault="008B222B" w:rsidP="008B222B">
            <w:pPr>
              <w:jc w:val="right"/>
              <w:rPr>
                <w:b/>
                <w:bCs/>
                <w:color w:val="000000"/>
                <w:sz w:val="16"/>
                <w:szCs w:val="16"/>
              </w:rPr>
            </w:pPr>
            <w:r w:rsidRPr="006B6B0E">
              <w:rPr>
                <w:b/>
                <w:bCs/>
                <w:color w:val="000000"/>
                <w:sz w:val="16"/>
                <w:szCs w:val="16"/>
              </w:rPr>
              <w:t>100 000</w:t>
            </w:r>
          </w:p>
        </w:tc>
        <w:tc>
          <w:tcPr>
            <w:tcW w:w="1474" w:type="dxa"/>
            <w:tcBorders>
              <w:top w:val="nil"/>
              <w:left w:val="nil"/>
              <w:bottom w:val="single" w:sz="4" w:space="0" w:color="auto"/>
              <w:right w:val="single" w:sz="4" w:space="0" w:color="auto"/>
            </w:tcBorders>
            <w:shd w:val="clear" w:color="auto" w:fill="auto"/>
            <w:noWrap/>
            <w:vAlign w:val="center"/>
          </w:tcPr>
          <w:p w14:paraId="4C0F5D04" w14:textId="77777777" w:rsidR="008B222B" w:rsidRPr="006B6B0E" w:rsidRDefault="008B222B" w:rsidP="008B222B">
            <w:pPr>
              <w:jc w:val="right"/>
              <w:rPr>
                <w:bCs/>
                <w:color w:val="000000"/>
                <w:sz w:val="16"/>
                <w:szCs w:val="16"/>
              </w:rPr>
            </w:pPr>
            <w:r w:rsidRPr="006B6B0E">
              <w:rPr>
                <w:bCs/>
                <w:color w:val="000000"/>
                <w:sz w:val="16"/>
                <w:szCs w:val="16"/>
              </w:rPr>
              <w:t>73 000</w:t>
            </w:r>
          </w:p>
        </w:tc>
        <w:tc>
          <w:tcPr>
            <w:tcW w:w="1474" w:type="dxa"/>
            <w:tcBorders>
              <w:top w:val="nil"/>
              <w:left w:val="nil"/>
              <w:bottom w:val="single" w:sz="4" w:space="0" w:color="auto"/>
              <w:right w:val="single" w:sz="4" w:space="0" w:color="auto"/>
            </w:tcBorders>
            <w:shd w:val="clear" w:color="auto" w:fill="auto"/>
            <w:noWrap/>
            <w:vAlign w:val="center"/>
          </w:tcPr>
          <w:p w14:paraId="04704A15" w14:textId="77777777" w:rsidR="008B222B" w:rsidRPr="006B6B0E" w:rsidRDefault="008B222B" w:rsidP="008B222B">
            <w:pPr>
              <w:jc w:val="right"/>
              <w:rPr>
                <w:bCs/>
                <w:color w:val="000000"/>
                <w:sz w:val="16"/>
                <w:szCs w:val="16"/>
              </w:rPr>
            </w:pPr>
            <w:r w:rsidRPr="006B6B0E">
              <w:rPr>
                <w:bCs/>
                <w:color w:val="000000"/>
                <w:sz w:val="16"/>
                <w:szCs w:val="16"/>
              </w:rPr>
              <w:t>0</w:t>
            </w:r>
          </w:p>
        </w:tc>
        <w:tc>
          <w:tcPr>
            <w:tcW w:w="1474" w:type="dxa"/>
            <w:tcBorders>
              <w:top w:val="nil"/>
              <w:left w:val="nil"/>
              <w:bottom w:val="single" w:sz="4" w:space="0" w:color="auto"/>
              <w:right w:val="single" w:sz="4" w:space="0" w:color="auto"/>
            </w:tcBorders>
            <w:shd w:val="clear" w:color="auto" w:fill="auto"/>
            <w:noWrap/>
            <w:vAlign w:val="center"/>
          </w:tcPr>
          <w:p w14:paraId="62D6C31F" w14:textId="77777777" w:rsidR="008B222B" w:rsidRPr="006B6B0E" w:rsidRDefault="008B222B" w:rsidP="008B222B">
            <w:pPr>
              <w:jc w:val="right"/>
              <w:rPr>
                <w:bCs/>
                <w:color w:val="000000"/>
                <w:sz w:val="16"/>
                <w:szCs w:val="16"/>
              </w:rPr>
            </w:pPr>
            <w:r w:rsidRPr="006B6B0E">
              <w:rPr>
                <w:bCs/>
                <w:color w:val="000000"/>
                <w:sz w:val="16"/>
                <w:szCs w:val="16"/>
              </w:rPr>
              <w:t>0</w:t>
            </w:r>
          </w:p>
        </w:tc>
        <w:tc>
          <w:tcPr>
            <w:tcW w:w="1474" w:type="dxa"/>
            <w:tcBorders>
              <w:top w:val="nil"/>
              <w:left w:val="nil"/>
              <w:bottom w:val="single" w:sz="4" w:space="0" w:color="auto"/>
              <w:right w:val="single" w:sz="4" w:space="0" w:color="auto"/>
            </w:tcBorders>
            <w:shd w:val="clear" w:color="auto" w:fill="auto"/>
            <w:noWrap/>
            <w:vAlign w:val="center"/>
          </w:tcPr>
          <w:p w14:paraId="64085EA4" w14:textId="77777777" w:rsidR="008B222B" w:rsidRPr="006B6B0E" w:rsidRDefault="008B222B" w:rsidP="008B222B">
            <w:pPr>
              <w:jc w:val="right"/>
              <w:rPr>
                <w:bCs/>
                <w:color w:val="000000"/>
                <w:sz w:val="16"/>
                <w:szCs w:val="16"/>
              </w:rPr>
            </w:pPr>
            <w:r w:rsidRPr="006B6B0E">
              <w:rPr>
                <w:bCs/>
                <w:color w:val="000000"/>
                <w:sz w:val="16"/>
                <w:szCs w:val="16"/>
              </w:rPr>
              <w:t>0</w:t>
            </w:r>
          </w:p>
        </w:tc>
        <w:tc>
          <w:tcPr>
            <w:tcW w:w="1475" w:type="dxa"/>
            <w:tcBorders>
              <w:top w:val="nil"/>
              <w:left w:val="nil"/>
              <w:bottom w:val="single" w:sz="4" w:space="0" w:color="auto"/>
              <w:right w:val="single" w:sz="4" w:space="0" w:color="auto"/>
            </w:tcBorders>
            <w:shd w:val="clear" w:color="auto" w:fill="auto"/>
            <w:noWrap/>
            <w:vAlign w:val="center"/>
          </w:tcPr>
          <w:p w14:paraId="3023A660" w14:textId="77777777" w:rsidR="008B222B" w:rsidRPr="006B6B0E" w:rsidRDefault="008B222B" w:rsidP="008B222B">
            <w:pPr>
              <w:jc w:val="right"/>
              <w:rPr>
                <w:bCs/>
                <w:color w:val="000000"/>
                <w:sz w:val="16"/>
                <w:szCs w:val="16"/>
              </w:rPr>
            </w:pPr>
            <w:r w:rsidRPr="006B6B0E">
              <w:rPr>
                <w:bCs/>
                <w:color w:val="000000"/>
                <w:sz w:val="16"/>
                <w:szCs w:val="16"/>
              </w:rPr>
              <w:t>27 000</w:t>
            </w:r>
          </w:p>
        </w:tc>
      </w:tr>
      <w:tr w:rsidR="00E76CBE" w:rsidRPr="00377231" w14:paraId="20D159A3" w14:textId="77777777" w:rsidTr="003D51B6">
        <w:trPr>
          <w:trHeight w:val="390"/>
        </w:trPr>
        <w:tc>
          <w:tcPr>
            <w:tcW w:w="1340" w:type="dxa"/>
            <w:tcBorders>
              <w:top w:val="nil"/>
              <w:left w:val="single" w:sz="4" w:space="0" w:color="auto"/>
              <w:bottom w:val="single" w:sz="4" w:space="0" w:color="auto"/>
              <w:right w:val="single" w:sz="4" w:space="0" w:color="auto"/>
            </w:tcBorders>
            <w:shd w:val="clear" w:color="000000" w:fill="BDD7EE"/>
            <w:noWrap/>
            <w:vAlign w:val="center"/>
            <w:hideMark/>
          </w:tcPr>
          <w:p w14:paraId="7504F138" w14:textId="77777777" w:rsidR="00E76CBE" w:rsidRPr="00377231" w:rsidRDefault="00E76CBE">
            <w:pPr>
              <w:rPr>
                <w:b/>
                <w:bCs/>
                <w:color w:val="000000"/>
                <w:sz w:val="16"/>
                <w:szCs w:val="16"/>
              </w:rPr>
            </w:pPr>
            <w:r w:rsidRPr="00377231">
              <w:rPr>
                <w:b/>
                <w:bCs/>
                <w:color w:val="000000"/>
                <w:sz w:val="16"/>
                <w:szCs w:val="16"/>
              </w:rPr>
              <w:t>Celkem</w:t>
            </w:r>
          </w:p>
        </w:tc>
        <w:tc>
          <w:tcPr>
            <w:tcW w:w="3191" w:type="dxa"/>
            <w:tcBorders>
              <w:top w:val="nil"/>
              <w:left w:val="nil"/>
              <w:bottom w:val="single" w:sz="4" w:space="0" w:color="auto"/>
              <w:right w:val="single" w:sz="4" w:space="0" w:color="auto"/>
            </w:tcBorders>
            <w:shd w:val="clear" w:color="auto" w:fill="auto"/>
            <w:vAlign w:val="center"/>
            <w:hideMark/>
          </w:tcPr>
          <w:p w14:paraId="59A6F7FD" w14:textId="77777777" w:rsidR="00E76CBE" w:rsidRPr="00377231" w:rsidRDefault="00E76CBE">
            <w:pPr>
              <w:rPr>
                <w:color w:val="000000"/>
                <w:sz w:val="16"/>
                <w:szCs w:val="16"/>
              </w:rPr>
            </w:pPr>
            <w:r w:rsidRPr="00377231">
              <w:rPr>
                <w:color w:val="000000"/>
                <w:sz w:val="16"/>
                <w:szCs w:val="16"/>
              </w:rPr>
              <w:t> </w:t>
            </w:r>
          </w:p>
        </w:tc>
        <w:tc>
          <w:tcPr>
            <w:tcW w:w="1843" w:type="dxa"/>
            <w:tcBorders>
              <w:top w:val="nil"/>
              <w:left w:val="nil"/>
              <w:bottom w:val="single" w:sz="4" w:space="0" w:color="auto"/>
              <w:right w:val="single" w:sz="4" w:space="0" w:color="auto"/>
            </w:tcBorders>
            <w:shd w:val="clear" w:color="auto" w:fill="auto"/>
            <w:noWrap/>
            <w:vAlign w:val="center"/>
            <w:hideMark/>
          </w:tcPr>
          <w:p w14:paraId="75848E7B" w14:textId="77777777" w:rsidR="00E76CBE" w:rsidRPr="00377231" w:rsidRDefault="00E76CBE">
            <w:pPr>
              <w:jc w:val="right"/>
              <w:rPr>
                <w:b/>
                <w:bCs/>
                <w:color w:val="000000"/>
                <w:sz w:val="16"/>
                <w:szCs w:val="16"/>
              </w:rPr>
            </w:pPr>
            <w:r w:rsidRPr="00377231">
              <w:rPr>
                <w:b/>
                <w:bCs/>
                <w:color w:val="000000"/>
                <w:sz w:val="16"/>
                <w:szCs w:val="16"/>
              </w:rPr>
              <w:t>3 158 000</w:t>
            </w:r>
          </w:p>
        </w:tc>
        <w:tc>
          <w:tcPr>
            <w:tcW w:w="1474" w:type="dxa"/>
            <w:tcBorders>
              <w:top w:val="nil"/>
              <w:left w:val="nil"/>
              <w:bottom w:val="single" w:sz="4" w:space="0" w:color="auto"/>
              <w:right w:val="single" w:sz="4" w:space="0" w:color="auto"/>
            </w:tcBorders>
            <w:shd w:val="clear" w:color="auto" w:fill="auto"/>
            <w:noWrap/>
            <w:vAlign w:val="center"/>
            <w:hideMark/>
          </w:tcPr>
          <w:p w14:paraId="795B0243" w14:textId="5EA88C12" w:rsidR="00E76CBE" w:rsidRPr="00377231" w:rsidRDefault="00DE2FA0" w:rsidP="007C2F71">
            <w:pPr>
              <w:jc w:val="right"/>
              <w:rPr>
                <w:b/>
                <w:bCs/>
                <w:color w:val="000000"/>
                <w:sz w:val="16"/>
                <w:szCs w:val="16"/>
              </w:rPr>
            </w:pPr>
            <w:r>
              <w:rPr>
                <w:b/>
                <w:bCs/>
                <w:color w:val="000000"/>
                <w:sz w:val="16"/>
                <w:szCs w:val="16"/>
              </w:rPr>
              <w:t>2 110 200</w:t>
            </w:r>
          </w:p>
        </w:tc>
        <w:tc>
          <w:tcPr>
            <w:tcW w:w="1474" w:type="dxa"/>
            <w:tcBorders>
              <w:top w:val="nil"/>
              <w:left w:val="nil"/>
              <w:bottom w:val="single" w:sz="4" w:space="0" w:color="auto"/>
              <w:right w:val="single" w:sz="4" w:space="0" w:color="auto"/>
            </w:tcBorders>
            <w:shd w:val="clear" w:color="auto" w:fill="auto"/>
            <w:noWrap/>
            <w:vAlign w:val="center"/>
            <w:hideMark/>
          </w:tcPr>
          <w:p w14:paraId="3372AEAA" w14:textId="78B32F6F" w:rsidR="00E76CBE" w:rsidRPr="00377231" w:rsidRDefault="00DE2FA0">
            <w:pPr>
              <w:jc w:val="right"/>
              <w:rPr>
                <w:b/>
                <w:bCs/>
                <w:color w:val="000000"/>
                <w:sz w:val="16"/>
                <w:szCs w:val="16"/>
              </w:rPr>
            </w:pPr>
            <w:r>
              <w:rPr>
                <w:b/>
                <w:bCs/>
                <w:color w:val="000000"/>
                <w:sz w:val="16"/>
                <w:szCs w:val="16"/>
              </w:rPr>
              <w:t>256 640</w:t>
            </w:r>
          </w:p>
        </w:tc>
        <w:tc>
          <w:tcPr>
            <w:tcW w:w="1474" w:type="dxa"/>
            <w:tcBorders>
              <w:top w:val="nil"/>
              <w:left w:val="nil"/>
              <w:bottom w:val="single" w:sz="4" w:space="0" w:color="auto"/>
              <w:right w:val="single" w:sz="4" w:space="0" w:color="auto"/>
            </w:tcBorders>
            <w:shd w:val="clear" w:color="auto" w:fill="auto"/>
            <w:noWrap/>
            <w:vAlign w:val="center"/>
            <w:hideMark/>
          </w:tcPr>
          <w:p w14:paraId="51A38001" w14:textId="77777777" w:rsidR="00E76CBE" w:rsidRPr="00377231" w:rsidRDefault="00E76CBE">
            <w:pPr>
              <w:jc w:val="right"/>
              <w:rPr>
                <w:b/>
                <w:bCs/>
                <w:color w:val="000000"/>
                <w:sz w:val="16"/>
                <w:szCs w:val="16"/>
              </w:rPr>
            </w:pPr>
            <w:r w:rsidRPr="00377231">
              <w:rPr>
                <w:b/>
                <w:bCs/>
                <w:color w:val="000000"/>
                <w:sz w:val="16"/>
                <w:szCs w:val="16"/>
              </w:rPr>
              <w:t>0</w:t>
            </w:r>
          </w:p>
        </w:tc>
        <w:tc>
          <w:tcPr>
            <w:tcW w:w="1474" w:type="dxa"/>
            <w:tcBorders>
              <w:top w:val="nil"/>
              <w:left w:val="nil"/>
              <w:bottom w:val="single" w:sz="4" w:space="0" w:color="auto"/>
              <w:right w:val="single" w:sz="4" w:space="0" w:color="auto"/>
            </w:tcBorders>
            <w:shd w:val="clear" w:color="auto" w:fill="auto"/>
            <w:noWrap/>
            <w:vAlign w:val="center"/>
            <w:hideMark/>
          </w:tcPr>
          <w:p w14:paraId="087294D0" w14:textId="77777777" w:rsidR="00E76CBE" w:rsidRPr="00377231" w:rsidRDefault="00E76CBE">
            <w:pPr>
              <w:jc w:val="right"/>
              <w:rPr>
                <w:b/>
                <w:bCs/>
                <w:color w:val="000000"/>
                <w:sz w:val="16"/>
                <w:szCs w:val="16"/>
              </w:rPr>
            </w:pPr>
            <w:r w:rsidRPr="00377231">
              <w:rPr>
                <w:b/>
                <w:bCs/>
                <w:color w:val="000000"/>
                <w:sz w:val="16"/>
                <w:szCs w:val="16"/>
              </w:rPr>
              <w:t>6 000</w:t>
            </w:r>
          </w:p>
        </w:tc>
        <w:tc>
          <w:tcPr>
            <w:tcW w:w="1475" w:type="dxa"/>
            <w:tcBorders>
              <w:top w:val="nil"/>
              <w:left w:val="nil"/>
              <w:bottom w:val="single" w:sz="4" w:space="0" w:color="auto"/>
              <w:right w:val="single" w:sz="4" w:space="0" w:color="auto"/>
            </w:tcBorders>
            <w:shd w:val="clear" w:color="auto" w:fill="auto"/>
            <w:noWrap/>
            <w:vAlign w:val="center"/>
            <w:hideMark/>
          </w:tcPr>
          <w:p w14:paraId="2EC39900" w14:textId="307BDA0C" w:rsidR="00E76CBE" w:rsidRPr="00377231" w:rsidRDefault="00DE2FA0">
            <w:pPr>
              <w:jc w:val="right"/>
              <w:rPr>
                <w:b/>
                <w:bCs/>
                <w:color w:val="000000"/>
                <w:sz w:val="16"/>
                <w:szCs w:val="16"/>
              </w:rPr>
            </w:pPr>
            <w:r>
              <w:rPr>
                <w:b/>
                <w:bCs/>
                <w:color w:val="000000"/>
                <w:sz w:val="16"/>
                <w:szCs w:val="16"/>
              </w:rPr>
              <w:t>785 160</w:t>
            </w:r>
          </w:p>
        </w:tc>
      </w:tr>
    </w:tbl>
    <w:p w14:paraId="1A688461" w14:textId="77777777" w:rsidR="009409FE" w:rsidRPr="009409FE" w:rsidRDefault="009409FE" w:rsidP="0009362E">
      <w:pPr>
        <w:spacing w:before="120"/>
        <w:jc w:val="both"/>
        <w:rPr>
          <w:i/>
          <w:iCs/>
          <w:color w:val="000000"/>
          <w:sz w:val="18"/>
          <w:szCs w:val="18"/>
        </w:rPr>
      </w:pPr>
      <w:r w:rsidRPr="009409FE">
        <w:rPr>
          <w:i/>
          <w:iCs/>
          <w:color w:val="000000"/>
          <w:sz w:val="18"/>
          <w:szCs w:val="18"/>
        </w:rPr>
        <w:t>Pozn. Jednotlivé položky nákladů jsou orientační a v průběhu řešení se mohou měnit, celková cena však nebude překročena.</w:t>
      </w:r>
    </w:p>
    <w:p w14:paraId="36AB3FA0" w14:textId="77777777" w:rsidR="009409FE" w:rsidRPr="009409FE" w:rsidRDefault="009409FE" w:rsidP="0009362E">
      <w:pPr>
        <w:spacing w:before="120"/>
        <w:jc w:val="both"/>
        <w:rPr>
          <w:color w:val="000000"/>
          <w:sz w:val="16"/>
          <w:szCs w:val="16"/>
        </w:rPr>
      </w:pPr>
      <w:r w:rsidRPr="009409FE">
        <w:rPr>
          <w:color w:val="000000"/>
          <w:sz w:val="16"/>
          <w:szCs w:val="16"/>
        </w:rPr>
        <w:t>osobní náklady - náklady na mzdy včetně zákonného sociálního pojištění 25%, zdravotního pojištění 9%, FKSP 2%</w:t>
      </w:r>
    </w:p>
    <w:p w14:paraId="62B4B46A" w14:textId="77777777" w:rsidR="009409FE" w:rsidRPr="009409FE" w:rsidRDefault="009409FE" w:rsidP="0009362E">
      <w:pPr>
        <w:jc w:val="both"/>
        <w:rPr>
          <w:color w:val="000000"/>
          <w:sz w:val="16"/>
          <w:szCs w:val="16"/>
        </w:rPr>
      </w:pPr>
      <w:r w:rsidRPr="009409FE">
        <w:rPr>
          <w:color w:val="000000"/>
          <w:sz w:val="16"/>
          <w:szCs w:val="16"/>
        </w:rPr>
        <w:t>materiál, drobný majetek, služby - náklady zahrnují běžný spotřební materiál, PHM, drobný majetek do 3 tis. Kč, náklady na odborné služby, náklady na podporu SW ArcGIS</w:t>
      </w:r>
      <w:r w:rsidR="00F81332">
        <w:rPr>
          <w:color w:val="000000"/>
          <w:sz w:val="16"/>
          <w:szCs w:val="16"/>
        </w:rPr>
        <w:t xml:space="preserve"> a náklady na služby subdodavatele ČZU</w:t>
      </w:r>
    </w:p>
    <w:p w14:paraId="497A37CD" w14:textId="539A38AB" w:rsidR="009409FE" w:rsidRPr="009409FE" w:rsidRDefault="009409FE" w:rsidP="0009362E">
      <w:pPr>
        <w:jc w:val="both"/>
        <w:rPr>
          <w:color w:val="000000"/>
          <w:sz w:val="16"/>
          <w:szCs w:val="16"/>
        </w:rPr>
      </w:pPr>
      <w:r w:rsidRPr="009409FE">
        <w:rPr>
          <w:color w:val="000000"/>
          <w:sz w:val="16"/>
          <w:szCs w:val="16"/>
        </w:rPr>
        <w:t>cestovné - náklady spojené s cestami na jednání, prezentací výsledků</w:t>
      </w:r>
    </w:p>
    <w:p w14:paraId="70BB7F86" w14:textId="77777777" w:rsidR="009409FE" w:rsidRPr="009409FE" w:rsidRDefault="009409FE" w:rsidP="0009362E">
      <w:pPr>
        <w:jc w:val="both"/>
        <w:rPr>
          <w:color w:val="000000"/>
          <w:sz w:val="16"/>
          <w:szCs w:val="16"/>
        </w:rPr>
      </w:pPr>
      <w:r w:rsidRPr="009409FE">
        <w:rPr>
          <w:color w:val="000000"/>
          <w:sz w:val="16"/>
          <w:szCs w:val="16"/>
        </w:rPr>
        <w:t>režijní náklady - dle vnitroústavních směrnic 27% (v případě sp</w:t>
      </w:r>
      <w:r>
        <w:rPr>
          <w:color w:val="000000"/>
          <w:sz w:val="16"/>
          <w:szCs w:val="16"/>
        </w:rPr>
        <w:t xml:space="preserve">oluřešitele je režie snížena) - </w:t>
      </w:r>
      <w:r w:rsidRPr="009409FE">
        <w:rPr>
          <w:color w:val="000000"/>
          <w:sz w:val="16"/>
          <w:szCs w:val="16"/>
        </w:rPr>
        <w:t>Do režijních nákladů se započítávají zejména náklady spojené se zajištěním provozu objektu instituce (elektrická energie, zemní plyn, vodné, stočné, povinné revize, daň z nemovitosti, ostraha), osobní náklady zaměstnanců zajišťujících řízení a provoz instituce, materiálové náklady zaměstnanců zajišťujících řízení a provoz instituce, odpisy investičního majetku, poštovné, telekomunikační poplatky, pojištění majetku a bankovní poplatky. Tyto náklady z jejich podstaty nelze přiřadit na kalkulační jednici přímo, a jsou proto přiřazovány ke každé zakázce dle vnitroústavní směrnice.</w:t>
      </w:r>
    </w:p>
    <w:p w14:paraId="64181F87" w14:textId="77777777" w:rsidR="009409FE" w:rsidRPr="009409FE" w:rsidRDefault="009409FE" w:rsidP="009409FE">
      <w:pPr>
        <w:rPr>
          <w:color w:val="000000"/>
          <w:sz w:val="16"/>
          <w:szCs w:val="16"/>
        </w:rPr>
      </w:pPr>
    </w:p>
    <w:p w14:paraId="0C7E74F5" w14:textId="77777777" w:rsidR="00EC515D" w:rsidRDefault="00EC515D" w:rsidP="0055259C">
      <w:pPr>
        <w:spacing w:before="120"/>
        <w:sectPr w:rsidR="00EC515D" w:rsidSect="001317FA">
          <w:pgSz w:w="16838" w:h="11906" w:orient="landscape"/>
          <w:pgMar w:top="1418" w:right="1304" w:bottom="1361" w:left="1134" w:header="709" w:footer="709" w:gutter="0"/>
          <w:cols w:space="708"/>
          <w:docGrid w:linePitch="326"/>
        </w:sectPr>
      </w:pPr>
    </w:p>
    <w:p w14:paraId="6A599898" w14:textId="77777777" w:rsidR="00EC515D" w:rsidRDefault="00EC515D" w:rsidP="00EC515D">
      <w:pPr>
        <w:tabs>
          <w:tab w:val="left" w:pos="4820"/>
        </w:tabs>
      </w:pPr>
      <w:r>
        <w:lastRenderedPageBreak/>
        <w:t xml:space="preserve">Příloha 2 – Podklad pro stanovení výše režie </w:t>
      </w:r>
      <w:r w:rsidR="00A32B29">
        <w:t>Poskytovatele</w:t>
      </w:r>
      <w:r>
        <w:t xml:space="preserve"> – Příkaz ředitele č. C.1/12(2007) a č. PŘ17 – 06/2011</w:t>
      </w:r>
    </w:p>
    <w:p w14:paraId="0A3FE4E6" w14:textId="77777777" w:rsidR="00EC515D" w:rsidRDefault="00EC515D" w:rsidP="00EC515D">
      <w:pPr>
        <w:tabs>
          <w:tab w:val="left" w:pos="4820"/>
        </w:tabs>
      </w:pPr>
    </w:p>
    <w:p w14:paraId="503D11B0" w14:textId="77777777" w:rsidR="00EC515D" w:rsidRDefault="00EC515D" w:rsidP="00EC515D">
      <w:pPr>
        <w:tabs>
          <w:tab w:val="left" w:pos="4820"/>
        </w:tabs>
      </w:pPr>
      <w:r>
        <w:rPr>
          <w:noProof/>
        </w:rPr>
        <w:drawing>
          <wp:inline distT="0" distB="0" distL="0" distR="0" wp14:anchorId="7C68979F" wp14:editId="538DA9A5">
            <wp:extent cx="5831840" cy="832866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31840" cy="8328660"/>
                    </a:xfrm>
                    <a:prstGeom prst="rect">
                      <a:avLst/>
                    </a:prstGeom>
                  </pic:spPr>
                </pic:pic>
              </a:graphicData>
            </a:graphic>
          </wp:inline>
        </w:drawing>
      </w:r>
    </w:p>
    <w:p w14:paraId="51DC6760" w14:textId="77777777" w:rsidR="00EC515D" w:rsidRDefault="00EC515D" w:rsidP="00EC515D">
      <w:pPr>
        <w:tabs>
          <w:tab w:val="left" w:pos="4820"/>
        </w:tabs>
      </w:pPr>
    </w:p>
    <w:p w14:paraId="0F76B0EF" w14:textId="77777777" w:rsidR="00EC515D" w:rsidRDefault="00EC515D" w:rsidP="00EC515D">
      <w:pPr>
        <w:tabs>
          <w:tab w:val="left" w:pos="4820"/>
        </w:tabs>
      </w:pPr>
      <w:r>
        <w:rPr>
          <w:noProof/>
        </w:rPr>
        <w:lastRenderedPageBreak/>
        <w:drawing>
          <wp:inline distT="0" distB="0" distL="0" distR="0" wp14:anchorId="7CB1F495" wp14:editId="5200E992">
            <wp:extent cx="5831840" cy="833437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grayscl/>
                    </a:blip>
                    <a:stretch>
                      <a:fillRect/>
                    </a:stretch>
                  </pic:blipFill>
                  <pic:spPr>
                    <a:xfrm>
                      <a:off x="0" y="0"/>
                      <a:ext cx="5831840" cy="8334375"/>
                    </a:xfrm>
                    <a:prstGeom prst="rect">
                      <a:avLst/>
                    </a:prstGeom>
                  </pic:spPr>
                </pic:pic>
              </a:graphicData>
            </a:graphic>
          </wp:inline>
        </w:drawing>
      </w:r>
    </w:p>
    <w:p w14:paraId="576E793E" w14:textId="658CA7A8" w:rsidR="00EC515D" w:rsidRDefault="00EC515D" w:rsidP="00EC515D">
      <w:pPr>
        <w:tabs>
          <w:tab w:val="left" w:pos="4820"/>
        </w:tabs>
      </w:pPr>
      <w:r>
        <w:rPr>
          <w:noProof/>
        </w:rPr>
        <w:lastRenderedPageBreak/>
        <w:drawing>
          <wp:inline distT="0" distB="0" distL="0" distR="0" wp14:anchorId="080D602E" wp14:editId="042F8BE6">
            <wp:extent cx="5831840" cy="8415020"/>
            <wp:effectExtent l="0" t="0" r="0" b="508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31840" cy="8415020"/>
                    </a:xfrm>
                    <a:prstGeom prst="rect">
                      <a:avLst/>
                    </a:prstGeom>
                  </pic:spPr>
                </pic:pic>
              </a:graphicData>
            </a:graphic>
          </wp:inline>
        </w:drawing>
      </w:r>
      <w:r w:rsidR="00EB6D90">
        <w:rPr>
          <w:noProof/>
        </w:rPr>
        <w:lastRenderedPageBreak/>
        <w:drawing>
          <wp:inline distT="0" distB="0" distL="0" distR="0" wp14:anchorId="7DB5E19F" wp14:editId="79100FC7">
            <wp:extent cx="5809136" cy="8183880"/>
            <wp:effectExtent l="0" t="0" r="1270" b="7620"/>
            <wp:docPr id="11" name="Obrázek 11" descr="C:\Users\10003839\Documents\Funkčné úkoly\VUMOP - prikaz rezie - bez podpi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3839\Documents\Funkčné úkoly\VUMOP - prikaz rezie - bez podpisu.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9136" cy="8183880"/>
                    </a:xfrm>
                    <a:prstGeom prst="rect">
                      <a:avLst/>
                    </a:prstGeom>
                    <a:noFill/>
                    <a:ln>
                      <a:noFill/>
                    </a:ln>
                  </pic:spPr>
                </pic:pic>
              </a:graphicData>
            </a:graphic>
          </wp:inline>
        </w:drawing>
      </w:r>
    </w:p>
    <w:p w14:paraId="442E371C" w14:textId="783A4AF6" w:rsidR="00EC515D" w:rsidRDefault="00EC515D" w:rsidP="00EC515D">
      <w:pPr>
        <w:tabs>
          <w:tab w:val="left" w:pos="4820"/>
        </w:tabs>
      </w:pPr>
    </w:p>
    <w:p w14:paraId="3C05031D" w14:textId="77777777" w:rsidR="00EC515D" w:rsidRDefault="00EC515D" w:rsidP="00EC515D">
      <w:pPr>
        <w:tabs>
          <w:tab w:val="left" w:pos="4820"/>
        </w:tabs>
      </w:pPr>
      <w:r>
        <w:rPr>
          <w:noProof/>
        </w:rPr>
        <w:lastRenderedPageBreak/>
        <w:drawing>
          <wp:inline distT="0" distB="0" distL="0" distR="0" wp14:anchorId="33F679DE" wp14:editId="11ADFFEF">
            <wp:extent cx="5831840" cy="8315960"/>
            <wp:effectExtent l="0" t="0" r="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31840" cy="8315960"/>
                    </a:xfrm>
                    <a:prstGeom prst="rect">
                      <a:avLst/>
                    </a:prstGeom>
                  </pic:spPr>
                </pic:pic>
              </a:graphicData>
            </a:graphic>
          </wp:inline>
        </w:drawing>
      </w:r>
    </w:p>
    <w:p w14:paraId="2755567D" w14:textId="77777777" w:rsidR="00EC515D" w:rsidRDefault="00EC515D" w:rsidP="00EC515D">
      <w:pPr>
        <w:tabs>
          <w:tab w:val="left" w:pos="4820"/>
        </w:tabs>
      </w:pPr>
      <w:r>
        <w:rPr>
          <w:noProof/>
        </w:rPr>
        <w:lastRenderedPageBreak/>
        <w:drawing>
          <wp:inline distT="0" distB="0" distL="0" distR="0" wp14:anchorId="5B4035D6" wp14:editId="495E2D8E">
            <wp:extent cx="5831840" cy="835215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31840" cy="8352155"/>
                    </a:xfrm>
                    <a:prstGeom prst="rect">
                      <a:avLst/>
                    </a:prstGeom>
                  </pic:spPr>
                </pic:pic>
              </a:graphicData>
            </a:graphic>
          </wp:inline>
        </w:drawing>
      </w:r>
    </w:p>
    <w:p w14:paraId="0FE3C2EB" w14:textId="77777777" w:rsidR="00EC515D" w:rsidRDefault="00EC515D" w:rsidP="00EC515D">
      <w:pPr>
        <w:tabs>
          <w:tab w:val="left" w:pos="4820"/>
        </w:tabs>
      </w:pPr>
      <w:r>
        <w:rPr>
          <w:noProof/>
        </w:rPr>
        <w:lastRenderedPageBreak/>
        <w:drawing>
          <wp:inline distT="0" distB="0" distL="0" distR="0" wp14:anchorId="3D06801F" wp14:editId="3D6DEF71">
            <wp:extent cx="5831840" cy="836295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31840" cy="8362950"/>
                    </a:xfrm>
                    <a:prstGeom prst="rect">
                      <a:avLst/>
                    </a:prstGeom>
                  </pic:spPr>
                </pic:pic>
              </a:graphicData>
            </a:graphic>
          </wp:inline>
        </w:drawing>
      </w:r>
    </w:p>
    <w:p w14:paraId="2FB96C1E" w14:textId="77777777" w:rsidR="00EC515D" w:rsidRDefault="00EC515D" w:rsidP="00EC515D">
      <w:pPr>
        <w:tabs>
          <w:tab w:val="left" w:pos="4820"/>
        </w:tabs>
      </w:pPr>
      <w:r>
        <w:rPr>
          <w:noProof/>
        </w:rPr>
        <w:lastRenderedPageBreak/>
        <w:drawing>
          <wp:inline distT="0" distB="0" distL="0" distR="0" wp14:anchorId="3D879526" wp14:editId="15719724">
            <wp:extent cx="5831840" cy="8338185"/>
            <wp:effectExtent l="0" t="0" r="0" b="571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31840" cy="8338185"/>
                    </a:xfrm>
                    <a:prstGeom prst="rect">
                      <a:avLst/>
                    </a:prstGeom>
                  </pic:spPr>
                </pic:pic>
              </a:graphicData>
            </a:graphic>
          </wp:inline>
        </w:drawing>
      </w:r>
    </w:p>
    <w:p w14:paraId="77757DF5" w14:textId="77777777" w:rsidR="00EC515D" w:rsidRDefault="00EC515D" w:rsidP="00EC515D">
      <w:pPr>
        <w:tabs>
          <w:tab w:val="left" w:pos="4820"/>
        </w:tabs>
      </w:pPr>
      <w:r>
        <w:rPr>
          <w:noProof/>
        </w:rPr>
        <w:lastRenderedPageBreak/>
        <w:drawing>
          <wp:inline distT="0" distB="0" distL="0" distR="0" wp14:anchorId="41C00CBB" wp14:editId="7FB534CD">
            <wp:extent cx="5831840" cy="828929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31840" cy="8289290"/>
                    </a:xfrm>
                    <a:prstGeom prst="rect">
                      <a:avLst/>
                    </a:prstGeom>
                  </pic:spPr>
                </pic:pic>
              </a:graphicData>
            </a:graphic>
          </wp:inline>
        </w:drawing>
      </w:r>
    </w:p>
    <w:p w14:paraId="716E0FA5" w14:textId="77777777" w:rsidR="0046104B" w:rsidRDefault="0046104B">
      <w:r>
        <w:br w:type="page"/>
      </w:r>
    </w:p>
    <w:p w14:paraId="265B1FA9" w14:textId="77777777" w:rsidR="0046104B" w:rsidRDefault="0046104B" w:rsidP="0046104B">
      <w:pPr>
        <w:spacing w:before="120"/>
      </w:pPr>
      <w:r>
        <w:lastRenderedPageBreak/>
        <w:t xml:space="preserve">Příloha č. 3: </w:t>
      </w:r>
      <w:r w:rsidRPr="00110771">
        <w:t>Rozsah a kvalita poskytovaných Služeb</w:t>
      </w:r>
    </w:p>
    <w:p w14:paraId="10DA4D78" w14:textId="77777777" w:rsidR="0046104B" w:rsidRPr="00B37C14" w:rsidRDefault="0046104B" w:rsidP="0046104B">
      <w:pPr>
        <w:rPr>
          <w:b/>
          <w:color w:val="000000"/>
          <w:szCs w:val="18"/>
        </w:rPr>
      </w:pPr>
      <w:r w:rsidRPr="00B37C14">
        <w:rPr>
          <w:b/>
        </w:rPr>
        <w:t>Katalogový list č. 1 –</w:t>
      </w:r>
      <w:r w:rsidR="00A81D96">
        <w:rPr>
          <w:b/>
        </w:rPr>
        <w:t xml:space="preserve"> Poskytování Služeb a přístup k</w:t>
      </w:r>
      <w:r w:rsidRPr="00B37C14">
        <w:rPr>
          <w:b/>
        </w:rPr>
        <w:t xml:space="preserve"> </w:t>
      </w:r>
      <w:r w:rsidR="00A81D96">
        <w:rPr>
          <w:b/>
        </w:rPr>
        <w:t>modulu „Optimalizace velikosti pozemku“</w:t>
      </w:r>
    </w:p>
    <w:p w14:paraId="21DABB7A" w14:textId="77777777" w:rsidR="0046104B" w:rsidRPr="009D128F" w:rsidRDefault="0046104B" w:rsidP="0046104B">
      <w:pPr>
        <w:pStyle w:val="Bezmezer"/>
        <w:rPr>
          <w:rFonts w:ascii="Arial" w:hAnsi="Arial" w:cs="Arial"/>
          <w:sz w:val="18"/>
          <w:szCs w:val="18"/>
          <w:lang w:eastAsia="cs-CZ"/>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842"/>
        <w:gridCol w:w="1843"/>
        <w:gridCol w:w="1559"/>
        <w:gridCol w:w="1418"/>
        <w:gridCol w:w="1530"/>
      </w:tblGrid>
      <w:tr w:rsidR="0046104B" w:rsidRPr="00B37C14" w14:paraId="2942EEB1" w14:textId="77777777" w:rsidTr="00E84B08">
        <w:tc>
          <w:tcPr>
            <w:tcW w:w="9747" w:type="dxa"/>
            <w:gridSpan w:val="6"/>
            <w:shd w:val="clear" w:color="auto" w:fill="00B050"/>
          </w:tcPr>
          <w:p w14:paraId="5F570AB7" w14:textId="77777777" w:rsidR="0046104B" w:rsidRPr="00B37C14" w:rsidRDefault="0046104B" w:rsidP="00E84B08">
            <w:pPr>
              <w:rPr>
                <w:b/>
                <w:sz w:val="20"/>
                <w:szCs w:val="20"/>
              </w:rPr>
            </w:pPr>
            <w:r w:rsidRPr="00B37C14">
              <w:rPr>
                <w:b/>
                <w:sz w:val="20"/>
                <w:szCs w:val="20"/>
              </w:rPr>
              <w:t>Služby</w:t>
            </w:r>
          </w:p>
        </w:tc>
      </w:tr>
      <w:tr w:rsidR="0046104B" w:rsidRPr="00B37C14" w14:paraId="55E87670" w14:textId="77777777" w:rsidTr="00E84B08">
        <w:tc>
          <w:tcPr>
            <w:tcW w:w="1555" w:type="dxa"/>
            <w:shd w:val="clear" w:color="auto" w:fill="C2D69B"/>
            <w:vAlign w:val="center"/>
          </w:tcPr>
          <w:p w14:paraId="07CBB879" w14:textId="77777777" w:rsidR="0046104B" w:rsidRPr="00B37C14" w:rsidRDefault="0046104B" w:rsidP="00E84B08">
            <w:pPr>
              <w:rPr>
                <w:sz w:val="20"/>
                <w:szCs w:val="20"/>
              </w:rPr>
            </w:pPr>
            <w:r w:rsidRPr="00B37C14">
              <w:rPr>
                <w:sz w:val="20"/>
                <w:szCs w:val="20"/>
              </w:rPr>
              <w:t>Název služby</w:t>
            </w:r>
          </w:p>
        </w:tc>
        <w:tc>
          <w:tcPr>
            <w:tcW w:w="8192" w:type="dxa"/>
            <w:gridSpan w:val="5"/>
          </w:tcPr>
          <w:p w14:paraId="2D70A7F7" w14:textId="77777777" w:rsidR="0046104B" w:rsidRPr="00B37C14" w:rsidRDefault="0046104B" w:rsidP="00E84B08">
            <w:pPr>
              <w:tabs>
                <w:tab w:val="left" w:pos="360"/>
              </w:tabs>
              <w:rPr>
                <w:sz w:val="20"/>
                <w:szCs w:val="20"/>
              </w:rPr>
            </w:pPr>
            <w:r w:rsidRPr="00B37C14">
              <w:rPr>
                <w:noProof/>
                <w:sz w:val="20"/>
                <w:szCs w:val="20"/>
              </w:rPr>
              <w:t xml:space="preserve">Provoz služeb </w:t>
            </w:r>
            <w:r w:rsidR="00A81D96" w:rsidRPr="00A81D96">
              <w:rPr>
                <w:noProof/>
                <w:sz w:val="20"/>
                <w:szCs w:val="20"/>
              </w:rPr>
              <w:t>modulu „Optimalizace velikosti pozemku“</w:t>
            </w:r>
          </w:p>
        </w:tc>
      </w:tr>
      <w:tr w:rsidR="0046104B" w:rsidRPr="00B37C14" w14:paraId="789C2561" w14:textId="77777777" w:rsidTr="00E84B08">
        <w:tc>
          <w:tcPr>
            <w:tcW w:w="1555" w:type="dxa"/>
            <w:shd w:val="clear" w:color="auto" w:fill="C2D69B"/>
            <w:vAlign w:val="center"/>
          </w:tcPr>
          <w:p w14:paraId="52147A02" w14:textId="77777777" w:rsidR="0046104B" w:rsidRPr="00B37C14" w:rsidRDefault="0046104B" w:rsidP="00E84B08">
            <w:pPr>
              <w:rPr>
                <w:sz w:val="20"/>
                <w:szCs w:val="20"/>
              </w:rPr>
            </w:pPr>
            <w:r w:rsidRPr="00B37C14">
              <w:rPr>
                <w:sz w:val="20"/>
                <w:szCs w:val="20"/>
              </w:rPr>
              <w:t>Popis služby</w:t>
            </w:r>
          </w:p>
        </w:tc>
        <w:tc>
          <w:tcPr>
            <w:tcW w:w="8192" w:type="dxa"/>
            <w:gridSpan w:val="5"/>
          </w:tcPr>
          <w:p w14:paraId="769977F7" w14:textId="77777777" w:rsidR="0046104B" w:rsidRPr="00B37C14" w:rsidRDefault="0046104B" w:rsidP="00BA76D4">
            <w:pPr>
              <w:jc w:val="both"/>
              <w:rPr>
                <w:sz w:val="20"/>
                <w:szCs w:val="20"/>
              </w:rPr>
            </w:pPr>
            <w:r w:rsidRPr="00B37C14">
              <w:rPr>
                <w:noProof/>
                <w:sz w:val="20"/>
                <w:szCs w:val="20"/>
              </w:rPr>
              <w:t xml:space="preserve">Poskytování služeb </w:t>
            </w:r>
            <w:r w:rsidR="00A81D96" w:rsidRPr="00A81D96">
              <w:rPr>
                <w:noProof/>
                <w:sz w:val="20"/>
                <w:szCs w:val="20"/>
              </w:rPr>
              <w:t>modulu „Optimalizace velikosti pozemku“</w:t>
            </w:r>
            <w:r w:rsidR="00A81D96">
              <w:rPr>
                <w:noProof/>
                <w:sz w:val="20"/>
                <w:szCs w:val="20"/>
              </w:rPr>
              <w:t xml:space="preserve"> </w:t>
            </w:r>
            <w:r w:rsidR="00191875" w:rsidRPr="00191875">
              <w:rPr>
                <w:noProof/>
                <w:sz w:val="20"/>
                <w:szCs w:val="20"/>
              </w:rPr>
              <w:t>řešící</w:t>
            </w:r>
            <w:r w:rsidR="00191875">
              <w:rPr>
                <w:noProof/>
                <w:sz w:val="20"/>
                <w:szCs w:val="20"/>
              </w:rPr>
              <w:t>ho</w:t>
            </w:r>
            <w:r w:rsidR="00191875" w:rsidRPr="00191875">
              <w:rPr>
                <w:noProof/>
                <w:sz w:val="20"/>
                <w:szCs w:val="20"/>
              </w:rPr>
              <w:t xml:space="preserve"> optimalizaci velikosti a rozměrových parametrů půdních bloků ve vztahu k efektivní zemědělské výrobě a ochraně zemědělského půdního fondu.</w:t>
            </w:r>
          </w:p>
        </w:tc>
      </w:tr>
      <w:tr w:rsidR="0046104B" w:rsidRPr="00B37C14" w14:paraId="4D4B0CC7" w14:textId="77777777" w:rsidTr="00E84B08">
        <w:tc>
          <w:tcPr>
            <w:tcW w:w="1555" w:type="dxa"/>
            <w:shd w:val="clear" w:color="auto" w:fill="C2D69B"/>
            <w:vAlign w:val="center"/>
          </w:tcPr>
          <w:p w14:paraId="1952F4C0" w14:textId="77777777" w:rsidR="0046104B" w:rsidRPr="00B37C14" w:rsidRDefault="0046104B" w:rsidP="00E84B08">
            <w:pPr>
              <w:rPr>
                <w:sz w:val="20"/>
                <w:szCs w:val="20"/>
              </w:rPr>
            </w:pPr>
            <w:r w:rsidRPr="00B37C14">
              <w:rPr>
                <w:sz w:val="20"/>
                <w:szCs w:val="20"/>
              </w:rPr>
              <w:t>Druh služby</w:t>
            </w:r>
          </w:p>
        </w:tc>
        <w:tc>
          <w:tcPr>
            <w:tcW w:w="8192" w:type="dxa"/>
            <w:gridSpan w:val="5"/>
          </w:tcPr>
          <w:p w14:paraId="1E841CA1" w14:textId="77777777" w:rsidR="0046104B" w:rsidRPr="00B37C14" w:rsidRDefault="0046104B" w:rsidP="00E84B08">
            <w:pPr>
              <w:rPr>
                <w:sz w:val="20"/>
                <w:szCs w:val="20"/>
              </w:rPr>
            </w:pPr>
            <w:r w:rsidRPr="00B37C14">
              <w:rPr>
                <w:sz w:val="20"/>
                <w:szCs w:val="20"/>
              </w:rPr>
              <w:t>Provoz aplikace, podpora poradenství v oblasti ochrany zemědělského půdního fondu</w:t>
            </w:r>
          </w:p>
        </w:tc>
      </w:tr>
      <w:tr w:rsidR="0046104B" w:rsidRPr="00B37C14" w14:paraId="5A029C1C" w14:textId="77777777" w:rsidTr="00E84B08">
        <w:tc>
          <w:tcPr>
            <w:tcW w:w="9747" w:type="dxa"/>
            <w:gridSpan w:val="6"/>
            <w:shd w:val="clear" w:color="auto" w:fill="00B050"/>
          </w:tcPr>
          <w:p w14:paraId="53360249" w14:textId="77777777" w:rsidR="0046104B" w:rsidRPr="00B37C14" w:rsidRDefault="0046104B" w:rsidP="00E84B08">
            <w:pPr>
              <w:rPr>
                <w:b/>
                <w:sz w:val="20"/>
                <w:szCs w:val="20"/>
              </w:rPr>
            </w:pPr>
            <w:r w:rsidRPr="00B37C14">
              <w:rPr>
                <w:b/>
                <w:sz w:val="20"/>
                <w:szCs w:val="20"/>
              </w:rPr>
              <w:t>SLA parametry</w:t>
            </w:r>
          </w:p>
        </w:tc>
      </w:tr>
      <w:tr w:rsidR="0046104B" w:rsidRPr="00B37C14" w14:paraId="6C611015" w14:textId="77777777" w:rsidTr="00E84B08">
        <w:tc>
          <w:tcPr>
            <w:tcW w:w="1555" w:type="dxa"/>
            <w:shd w:val="clear" w:color="auto" w:fill="C2D69B"/>
            <w:vAlign w:val="center"/>
          </w:tcPr>
          <w:p w14:paraId="312BC619" w14:textId="77777777" w:rsidR="0046104B" w:rsidRPr="00B37C14" w:rsidRDefault="0046104B" w:rsidP="00E84B08">
            <w:pPr>
              <w:jc w:val="center"/>
              <w:rPr>
                <w:sz w:val="20"/>
                <w:szCs w:val="20"/>
              </w:rPr>
            </w:pPr>
            <w:r w:rsidRPr="00B37C14">
              <w:rPr>
                <w:sz w:val="20"/>
                <w:szCs w:val="20"/>
              </w:rPr>
              <w:t>Dostupnost služby měsíční</w:t>
            </w:r>
            <w:r w:rsidRPr="00B37C14">
              <w:rPr>
                <w:sz w:val="20"/>
                <w:szCs w:val="20"/>
              </w:rPr>
              <w:br/>
              <w:t>(v %)</w:t>
            </w:r>
          </w:p>
        </w:tc>
        <w:tc>
          <w:tcPr>
            <w:tcW w:w="1842" w:type="dxa"/>
            <w:shd w:val="clear" w:color="auto" w:fill="C2D69B"/>
            <w:vAlign w:val="center"/>
          </w:tcPr>
          <w:p w14:paraId="775B8472" w14:textId="77777777" w:rsidR="0046104B" w:rsidRPr="00B37C14" w:rsidRDefault="0046104B" w:rsidP="00E84B08">
            <w:pPr>
              <w:jc w:val="center"/>
              <w:rPr>
                <w:sz w:val="20"/>
                <w:szCs w:val="20"/>
              </w:rPr>
            </w:pPr>
            <w:r w:rsidRPr="00B37C14">
              <w:rPr>
                <w:sz w:val="20"/>
                <w:szCs w:val="20"/>
              </w:rPr>
              <w:t>Rozsah zaručeného provozu služby</w:t>
            </w:r>
          </w:p>
        </w:tc>
        <w:tc>
          <w:tcPr>
            <w:tcW w:w="1843" w:type="dxa"/>
            <w:shd w:val="clear" w:color="auto" w:fill="C2D69B"/>
            <w:vAlign w:val="center"/>
          </w:tcPr>
          <w:p w14:paraId="0CF501AD" w14:textId="77777777" w:rsidR="0046104B" w:rsidRPr="00B37C14" w:rsidRDefault="0046104B" w:rsidP="00E84B08">
            <w:pPr>
              <w:jc w:val="center"/>
              <w:rPr>
                <w:sz w:val="20"/>
                <w:szCs w:val="20"/>
              </w:rPr>
            </w:pPr>
            <w:r w:rsidRPr="00B37C14">
              <w:rPr>
                <w:sz w:val="20"/>
                <w:szCs w:val="20"/>
              </w:rPr>
              <w:t>Celková max. doba výpadků služby</w:t>
            </w:r>
            <w:r w:rsidRPr="00B37C14">
              <w:rPr>
                <w:sz w:val="20"/>
                <w:szCs w:val="20"/>
              </w:rPr>
              <w:br/>
              <w:t>(v minutách za rok)</w:t>
            </w:r>
          </w:p>
        </w:tc>
        <w:tc>
          <w:tcPr>
            <w:tcW w:w="1559" w:type="dxa"/>
            <w:shd w:val="clear" w:color="auto" w:fill="C2D69B"/>
            <w:vAlign w:val="center"/>
          </w:tcPr>
          <w:p w14:paraId="2E4E11DB" w14:textId="77777777" w:rsidR="0046104B" w:rsidRPr="00B37C14" w:rsidRDefault="0046104B" w:rsidP="00E84B08">
            <w:pPr>
              <w:jc w:val="center"/>
              <w:rPr>
                <w:sz w:val="20"/>
                <w:szCs w:val="20"/>
              </w:rPr>
            </w:pPr>
            <w:r w:rsidRPr="00B37C14">
              <w:rPr>
                <w:sz w:val="20"/>
                <w:szCs w:val="20"/>
              </w:rPr>
              <w:t>Max. doba jednoho výpadku služby</w:t>
            </w:r>
            <w:r w:rsidRPr="00B37C14">
              <w:rPr>
                <w:sz w:val="20"/>
                <w:szCs w:val="20"/>
              </w:rPr>
              <w:br/>
              <w:t>(v minutách)</w:t>
            </w:r>
          </w:p>
        </w:tc>
        <w:tc>
          <w:tcPr>
            <w:tcW w:w="2948" w:type="dxa"/>
            <w:gridSpan w:val="2"/>
            <w:shd w:val="clear" w:color="auto" w:fill="C2D69B"/>
            <w:vAlign w:val="center"/>
          </w:tcPr>
          <w:p w14:paraId="040FC765" w14:textId="77777777" w:rsidR="0046104B" w:rsidRPr="00B37C14" w:rsidRDefault="0046104B" w:rsidP="00E84B08">
            <w:pPr>
              <w:jc w:val="center"/>
              <w:rPr>
                <w:sz w:val="20"/>
                <w:szCs w:val="20"/>
              </w:rPr>
            </w:pPr>
            <w:r w:rsidRPr="00B37C14">
              <w:rPr>
                <w:sz w:val="20"/>
                <w:szCs w:val="20"/>
              </w:rPr>
              <w:t>Doba odezvy</w:t>
            </w:r>
            <w:r w:rsidRPr="00B37C14">
              <w:rPr>
                <w:sz w:val="20"/>
                <w:szCs w:val="20"/>
              </w:rPr>
              <w:br/>
              <w:t>(v minutách)</w:t>
            </w:r>
          </w:p>
        </w:tc>
      </w:tr>
      <w:tr w:rsidR="0046104B" w:rsidRPr="00B37C14" w14:paraId="24EBAAB7" w14:textId="77777777" w:rsidTr="00E84B08">
        <w:tc>
          <w:tcPr>
            <w:tcW w:w="1555" w:type="dxa"/>
            <w:vAlign w:val="center"/>
          </w:tcPr>
          <w:p w14:paraId="62B2DDC7" w14:textId="77777777" w:rsidR="0046104B" w:rsidRPr="00B37C14" w:rsidRDefault="0046104B" w:rsidP="00E84B08">
            <w:pPr>
              <w:jc w:val="center"/>
              <w:rPr>
                <w:sz w:val="20"/>
                <w:szCs w:val="20"/>
              </w:rPr>
            </w:pPr>
            <w:r w:rsidRPr="00B37C14">
              <w:rPr>
                <w:noProof/>
                <w:sz w:val="20"/>
                <w:szCs w:val="20"/>
              </w:rPr>
              <w:t>99</w:t>
            </w:r>
          </w:p>
        </w:tc>
        <w:tc>
          <w:tcPr>
            <w:tcW w:w="1842" w:type="dxa"/>
            <w:vAlign w:val="center"/>
          </w:tcPr>
          <w:p w14:paraId="02F307B8" w14:textId="77777777" w:rsidR="0046104B" w:rsidRPr="00B37C14" w:rsidRDefault="0046104B" w:rsidP="00E84B08">
            <w:pPr>
              <w:jc w:val="center"/>
              <w:rPr>
                <w:noProof/>
                <w:sz w:val="20"/>
                <w:szCs w:val="20"/>
              </w:rPr>
            </w:pPr>
            <w:r w:rsidRPr="00B37C14">
              <w:rPr>
                <w:noProof/>
                <w:sz w:val="20"/>
                <w:szCs w:val="20"/>
              </w:rPr>
              <w:t xml:space="preserve">6:00 - 22:00 hod. </w:t>
            </w:r>
          </w:p>
          <w:p w14:paraId="407BCAF3" w14:textId="77777777" w:rsidR="0046104B" w:rsidRPr="00B37C14" w:rsidRDefault="0046104B" w:rsidP="00E84B08">
            <w:pPr>
              <w:jc w:val="center"/>
              <w:rPr>
                <w:sz w:val="20"/>
                <w:szCs w:val="20"/>
              </w:rPr>
            </w:pPr>
            <w:r w:rsidRPr="00B37C14">
              <w:rPr>
                <w:noProof/>
                <w:sz w:val="20"/>
                <w:szCs w:val="20"/>
              </w:rPr>
              <w:t>(5 x 16)</w:t>
            </w:r>
          </w:p>
        </w:tc>
        <w:tc>
          <w:tcPr>
            <w:tcW w:w="1843" w:type="dxa"/>
            <w:vAlign w:val="center"/>
          </w:tcPr>
          <w:p w14:paraId="6825B374" w14:textId="77777777" w:rsidR="0046104B" w:rsidRPr="00B37C14" w:rsidRDefault="0046104B" w:rsidP="00E84B08">
            <w:pPr>
              <w:jc w:val="center"/>
              <w:rPr>
                <w:sz w:val="20"/>
                <w:szCs w:val="20"/>
              </w:rPr>
            </w:pPr>
            <w:r w:rsidRPr="00B37C14">
              <w:rPr>
                <w:sz w:val="20"/>
                <w:szCs w:val="20"/>
              </w:rPr>
              <w:t>20160 (14 dní)</w:t>
            </w:r>
          </w:p>
        </w:tc>
        <w:tc>
          <w:tcPr>
            <w:tcW w:w="1559" w:type="dxa"/>
            <w:vAlign w:val="center"/>
          </w:tcPr>
          <w:p w14:paraId="09625E8F" w14:textId="77777777" w:rsidR="0046104B" w:rsidRPr="00B37C14" w:rsidRDefault="0046104B" w:rsidP="00E84B08">
            <w:pPr>
              <w:jc w:val="center"/>
              <w:rPr>
                <w:sz w:val="20"/>
                <w:szCs w:val="20"/>
              </w:rPr>
            </w:pPr>
            <w:r w:rsidRPr="00B37C14">
              <w:rPr>
                <w:sz w:val="20"/>
                <w:szCs w:val="20"/>
              </w:rPr>
              <w:t>10080 (7 dní)</w:t>
            </w:r>
          </w:p>
        </w:tc>
        <w:tc>
          <w:tcPr>
            <w:tcW w:w="2948" w:type="dxa"/>
            <w:gridSpan w:val="2"/>
            <w:vAlign w:val="center"/>
          </w:tcPr>
          <w:p w14:paraId="1DD23944" w14:textId="77777777" w:rsidR="0046104B" w:rsidRPr="00B37C14" w:rsidRDefault="0046104B" w:rsidP="00E84B08">
            <w:pPr>
              <w:jc w:val="center"/>
              <w:rPr>
                <w:sz w:val="20"/>
                <w:szCs w:val="20"/>
              </w:rPr>
            </w:pPr>
            <w:r w:rsidRPr="00B37C14">
              <w:rPr>
                <w:noProof/>
                <w:sz w:val="20"/>
                <w:szCs w:val="20"/>
              </w:rPr>
              <w:t>1440 (1 den)</w:t>
            </w:r>
          </w:p>
        </w:tc>
      </w:tr>
      <w:tr w:rsidR="0046104B" w:rsidRPr="00B37C14" w14:paraId="0B1E78F3" w14:textId="77777777" w:rsidTr="00E84B08">
        <w:trPr>
          <w:trHeight w:val="326"/>
        </w:trPr>
        <w:tc>
          <w:tcPr>
            <w:tcW w:w="5240" w:type="dxa"/>
            <w:gridSpan w:val="3"/>
            <w:shd w:val="clear" w:color="auto" w:fill="C2D69B"/>
            <w:vAlign w:val="center"/>
          </w:tcPr>
          <w:p w14:paraId="0000ED20" w14:textId="77777777" w:rsidR="0046104B" w:rsidRPr="00B37C14" w:rsidRDefault="0046104B" w:rsidP="00E84B08">
            <w:pPr>
              <w:pStyle w:val="Bezmezer"/>
              <w:jc w:val="center"/>
              <w:rPr>
                <w:rFonts w:ascii="Times New Roman" w:hAnsi="Times New Roman"/>
                <w:sz w:val="20"/>
                <w:szCs w:val="20"/>
              </w:rPr>
            </w:pPr>
            <w:r w:rsidRPr="00B37C14">
              <w:rPr>
                <w:rFonts w:ascii="Times New Roman" w:hAnsi="Times New Roman"/>
                <w:sz w:val="20"/>
                <w:szCs w:val="20"/>
              </w:rPr>
              <w:t>Reakční doba – řešení Incidentů</w:t>
            </w:r>
          </w:p>
        </w:tc>
        <w:tc>
          <w:tcPr>
            <w:tcW w:w="4507" w:type="dxa"/>
            <w:gridSpan w:val="3"/>
            <w:shd w:val="clear" w:color="auto" w:fill="C2D69B"/>
            <w:vAlign w:val="center"/>
          </w:tcPr>
          <w:p w14:paraId="3E959268" w14:textId="77777777" w:rsidR="0046104B" w:rsidRPr="00B37C14" w:rsidRDefault="0046104B" w:rsidP="00E84B08">
            <w:pPr>
              <w:pStyle w:val="Bezmezer"/>
              <w:jc w:val="center"/>
              <w:rPr>
                <w:rFonts w:ascii="Times New Roman" w:hAnsi="Times New Roman"/>
                <w:sz w:val="20"/>
                <w:szCs w:val="20"/>
              </w:rPr>
            </w:pPr>
            <w:r w:rsidRPr="00B37C14">
              <w:rPr>
                <w:rFonts w:ascii="Times New Roman" w:hAnsi="Times New Roman"/>
                <w:sz w:val="20"/>
                <w:szCs w:val="20"/>
              </w:rPr>
              <w:t>Vyřešení incidentů</w:t>
            </w:r>
            <w:r w:rsidRPr="00B37C14">
              <w:rPr>
                <w:rStyle w:val="Znakapoznpodarou"/>
                <w:rFonts w:ascii="Times New Roman" w:hAnsi="Times New Roman"/>
                <w:sz w:val="20"/>
                <w:szCs w:val="20"/>
              </w:rPr>
              <w:footnoteReference w:id="1"/>
            </w:r>
          </w:p>
        </w:tc>
      </w:tr>
      <w:tr w:rsidR="0046104B" w:rsidRPr="00B37C14" w14:paraId="44D54090" w14:textId="77777777" w:rsidTr="00E84B08">
        <w:tc>
          <w:tcPr>
            <w:tcW w:w="1555" w:type="dxa"/>
            <w:shd w:val="clear" w:color="auto" w:fill="C2D69B"/>
            <w:vAlign w:val="center"/>
          </w:tcPr>
          <w:p w14:paraId="2B12C963" w14:textId="77777777" w:rsidR="0046104B" w:rsidRPr="00B37C14" w:rsidRDefault="0046104B" w:rsidP="00E84B08">
            <w:pPr>
              <w:jc w:val="center"/>
              <w:rPr>
                <w:sz w:val="20"/>
                <w:szCs w:val="20"/>
              </w:rPr>
            </w:pPr>
            <w:r w:rsidRPr="00B37C14">
              <w:rPr>
                <w:sz w:val="20"/>
                <w:szCs w:val="20"/>
              </w:rPr>
              <w:t>Kritický incident A</w:t>
            </w:r>
          </w:p>
        </w:tc>
        <w:tc>
          <w:tcPr>
            <w:tcW w:w="1842" w:type="dxa"/>
            <w:shd w:val="clear" w:color="auto" w:fill="C2D69B"/>
            <w:vAlign w:val="center"/>
          </w:tcPr>
          <w:p w14:paraId="0AC49CE8" w14:textId="77777777" w:rsidR="0046104B" w:rsidRPr="00B37C14" w:rsidRDefault="0046104B" w:rsidP="00E84B08">
            <w:pPr>
              <w:jc w:val="center"/>
              <w:rPr>
                <w:sz w:val="20"/>
                <w:szCs w:val="20"/>
              </w:rPr>
            </w:pPr>
            <w:r w:rsidRPr="00B37C14">
              <w:rPr>
                <w:sz w:val="20"/>
                <w:szCs w:val="20"/>
              </w:rPr>
              <w:t>Medium incident B</w:t>
            </w:r>
          </w:p>
        </w:tc>
        <w:tc>
          <w:tcPr>
            <w:tcW w:w="1843" w:type="dxa"/>
            <w:shd w:val="clear" w:color="auto" w:fill="C2D69B"/>
            <w:vAlign w:val="center"/>
          </w:tcPr>
          <w:p w14:paraId="33C41DC4" w14:textId="77777777" w:rsidR="0046104B" w:rsidRPr="00B37C14" w:rsidRDefault="0046104B" w:rsidP="00E84B08">
            <w:pPr>
              <w:jc w:val="center"/>
              <w:rPr>
                <w:sz w:val="20"/>
                <w:szCs w:val="20"/>
              </w:rPr>
            </w:pPr>
            <w:r w:rsidRPr="00B37C14">
              <w:rPr>
                <w:sz w:val="20"/>
                <w:szCs w:val="20"/>
              </w:rPr>
              <w:t>Lehký incident C</w:t>
            </w:r>
          </w:p>
        </w:tc>
        <w:tc>
          <w:tcPr>
            <w:tcW w:w="1559" w:type="dxa"/>
            <w:shd w:val="clear" w:color="auto" w:fill="C2D69B"/>
            <w:vAlign w:val="center"/>
          </w:tcPr>
          <w:p w14:paraId="05B6A580" w14:textId="77777777" w:rsidR="0046104B" w:rsidRPr="00B37C14" w:rsidRDefault="0046104B" w:rsidP="00E84B08">
            <w:pPr>
              <w:jc w:val="center"/>
              <w:rPr>
                <w:sz w:val="20"/>
                <w:szCs w:val="20"/>
              </w:rPr>
            </w:pPr>
            <w:r w:rsidRPr="00B37C14">
              <w:rPr>
                <w:sz w:val="20"/>
                <w:szCs w:val="20"/>
              </w:rPr>
              <w:t>Kritický incident A</w:t>
            </w:r>
          </w:p>
        </w:tc>
        <w:tc>
          <w:tcPr>
            <w:tcW w:w="1418" w:type="dxa"/>
            <w:shd w:val="clear" w:color="auto" w:fill="C2D69B"/>
            <w:vAlign w:val="center"/>
          </w:tcPr>
          <w:p w14:paraId="4AF7C2F1" w14:textId="77777777" w:rsidR="0046104B" w:rsidRPr="00B37C14" w:rsidRDefault="0046104B" w:rsidP="00E84B08">
            <w:pPr>
              <w:jc w:val="center"/>
              <w:rPr>
                <w:sz w:val="20"/>
                <w:szCs w:val="20"/>
              </w:rPr>
            </w:pPr>
            <w:r w:rsidRPr="00B37C14">
              <w:rPr>
                <w:sz w:val="20"/>
                <w:szCs w:val="20"/>
              </w:rPr>
              <w:t>Medium incident B</w:t>
            </w:r>
          </w:p>
        </w:tc>
        <w:tc>
          <w:tcPr>
            <w:tcW w:w="1530" w:type="dxa"/>
            <w:shd w:val="clear" w:color="auto" w:fill="C2D69B"/>
            <w:vAlign w:val="center"/>
          </w:tcPr>
          <w:p w14:paraId="1DFE6E2C" w14:textId="77777777" w:rsidR="0046104B" w:rsidRPr="00B37C14" w:rsidRDefault="0046104B" w:rsidP="00E84B08">
            <w:pPr>
              <w:jc w:val="center"/>
              <w:rPr>
                <w:sz w:val="20"/>
                <w:szCs w:val="20"/>
              </w:rPr>
            </w:pPr>
            <w:r w:rsidRPr="00B37C14">
              <w:rPr>
                <w:sz w:val="20"/>
                <w:szCs w:val="20"/>
              </w:rPr>
              <w:t>Lehký incident C</w:t>
            </w:r>
          </w:p>
        </w:tc>
      </w:tr>
      <w:tr w:rsidR="0046104B" w:rsidRPr="00B37C14" w14:paraId="6AE5DB02" w14:textId="77777777" w:rsidTr="00E84B08">
        <w:tc>
          <w:tcPr>
            <w:tcW w:w="1555" w:type="dxa"/>
            <w:vAlign w:val="center"/>
          </w:tcPr>
          <w:p w14:paraId="441A9F17" w14:textId="77777777" w:rsidR="0046104B" w:rsidRPr="00B37C14" w:rsidRDefault="0046104B" w:rsidP="00E84B08">
            <w:pPr>
              <w:jc w:val="center"/>
              <w:rPr>
                <w:sz w:val="20"/>
                <w:szCs w:val="20"/>
              </w:rPr>
            </w:pPr>
            <w:r w:rsidRPr="00B37C14">
              <w:rPr>
                <w:sz w:val="20"/>
                <w:szCs w:val="20"/>
              </w:rPr>
              <w:t>1 pracovní den</w:t>
            </w:r>
          </w:p>
        </w:tc>
        <w:tc>
          <w:tcPr>
            <w:tcW w:w="1842" w:type="dxa"/>
            <w:vAlign w:val="center"/>
          </w:tcPr>
          <w:p w14:paraId="4C5619D5" w14:textId="77777777" w:rsidR="0046104B" w:rsidRPr="00B37C14" w:rsidRDefault="0046104B" w:rsidP="00E84B08">
            <w:pPr>
              <w:jc w:val="center"/>
              <w:rPr>
                <w:sz w:val="20"/>
                <w:szCs w:val="20"/>
              </w:rPr>
            </w:pPr>
            <w:r w:rsidRPr="00B37C14">
              <w:rPr>
                <w:sz w:val="20"/>
                <w:szCs w:val="20"/>
              </w:rPr>
              <w:t>Do 3 pracovních dnů</w:t>
            </w:r>
          </w:p>
        </w:tc>
        <w:tc>
          <w:tcPr>
            <w:tcW w:w="1843" w:type="dxa"/>
            <w:vAlign w:val="center"/>
          </w:tcPr>
          <w:p w14:paraId="1E29F079" w14:textId="77777777" w:rsidR="0046104B" w:rsidRPr="00B37C14" w:rsidRDefault="0046104B" w:rsidP="00E84B08">
            <w:pPr>
              <w:jc w:val="center"/>
              <w:rPr>
                <w:sz w:val="20"/>
                <w:szCs w:val="20"/>
              </w:rPr>
            </w:pPr>
            <w:r w:rsidRPr="00B37C14">
              <w:rPr>
                <w:sz w:val="20"/>
                <w:szCs w:val="20"/>
              </w:rPr>
              <w:t>Do 5 pracovních dnů</w:t>
            </w:r>
          </w:p>
        </w:tc>
        <w:tc>
          <w:tcPr>
            <w:tcW w:w="1559" w:type="dxa"/>
            <w:vAlign w:val="center"/>
          </w:tcPr>
          <w:p w14:paraId="49FB219B" w14:textId="77777777" w:rsidR="0046104B" w:rsidRPr="00B37C14" w:rsidRDefault="0046104B" w:rsidP="00E84B08">
            <w:pPr>
              <w:jc w:val="center"/>
              <w:rPr>
                <w:sz w:val="20"/>
                <w:szCs w:val="20"/>
                <w:highlight w:val="yellow"/>
              </w:rPr>
            </w:pPr>
            <w:r w:rsidRPr="00B37C14">
              <w:rPr>
                <w:sz w:val="20"/>
                <w:szCs w:val="20"/>
              </w:rPr>
              <w:t>Do 3 pracovních dnů</w:t>
            </w:r>
          </w:p>
        </w:tc>
        <w:tc>
          <w:tcPr>
            <w:tcW w:w="1418" w:type="dxa"/>
            <w:vAlign w:val="center"/>
          </w:tcPr>
          <w:p w14:paraId="4245145F" w14:textId="77777777" w:rsidR="0046104B" w:rsidRPr="00B37C14" w:rsidRDefault="0046104B" w:rsidP="00E84B08">
            <w:pPr>
              <w:jc w:val="center"/>
              <w:rPr>
                <w:sz w:val="20"/>
                <w:szCs w:val="20"/>
                <w:highlight w:val="yellow"/>
              </w:rPr>
            </w:pPr>
            <w:r w:rsidRPr="00B37C14">
              <w:rPr>
                <w:sz w:val="20"/>
                <w:szCs w:val="20"/>
              </w:rPr>
              <w:t>Do 5 pracovních dnů</w:t>
            </w:r>
          </w:p>
        </w:tc>
        <w:tc>
          <w:tcPr>
            <w:tcW w:w="1530" w:type="dxa"/>
            <w:vAlign w:val="center"/>
          </w:tcPr>
          <w:p w14:paraId="6F2B4AEA" w14:textId="77777777" w:rsidR="0046104B" w:rsidRPr="00B37C14" w:rsidRDefault="0046104B" w:rsidP="00E84B08">
            <w:pPr>
              <w:jc w:val="center"/>
              <w:rPr>
                <w:sz w:val="20"/>
                <w:szCs w:val="20"/>
                <w:highlight w:val="yellow"/>
              </w:rPr>
            </w:pPr>
            <w:r w:rsidRPr="00B37C14">
              <w:rPr>
                <w:sz w:val="20"/>
                <w:szCs w:val="20"/>
              </w:rPr>
              <w:t>Do 10 pracovních dnů</w:t>
            </w:r>
          </w:p>
        </w:tc>
      </w:tr>
      <w:tr w:rsidR="0046104B" w:rsidRPr="00B37C14" w14:paraId="6961C5A9" w14:textId="77777777" w:rsidTr="00E84B08">
        <w:tc>
          <w:tcPr>
            <w:tcW w:w="9747" w:type="dxa"/>
            <w:gridSpan w:val="6"/>
            <w:shd w:val="clear" w:color="auto" w:fill="00B050"/>
            <w:vAlign w:val="center"/>
          </w:tcPr>
          <w:p w14:paraId="0F0FBA11" w14:textId="77777777" w:rsidR="0046104B" w:rsidRPr="00B37C14" w:rsidRDefault="0046104B" w:rsidP="00E84B08">
            <w:pPr>
              <w:rPr>
                <w:b/>
                <w:sz w:val="20"/>
                <w:szCs w:val="20"/>
              </w:rPr>
            </w:pPr>
            <w:r w:rsidRPr="00B37C14">
              <w:rPr>
                <w:b/>
                <w:sz w:val="20"/>
                <w:szCs w:val="20"/>
              </w:rPr>
              <w:t>Vymezující podmínky</w:t>
            </w:r>
          </w:p>
        </w:tc>
      </w:tr>
      <w:tr w:rsidR="0046104B" w:rsidRPr="00B37C14" w14:paraId="61D3AB6B" w14:textId="77777777" w:rsidTr="00E84B08">
        <w:tc>
          <w:tcPr>
            <w:tcW w:w="3397" w:type="dxa"/>
            <w:gridSpan w:val="2"/>
            <w:shd w:val="clear" w:color="auto" w:fill="C2D69B"/>
            <w:vAlign w:val="center"/>
          </w:tcPr>
          <w:p w14:paraId="66E8DA08" w14:textId="77777777" w:rsidR="0046104B" w:rsidRPr="00B37C14" w:rsidRDefault="0046104B" w:rsidP="00E84B08">
            <w:pPr>
              <w:jc w:val="center"/>
              <w:rPr>
                <w:sz w:val="20"/>
                <w:szCs w:val="20"/>
              </w:rPr>
            </w:pPr>
            <w:r w:rsidRPr="00B37C14">
              <w:rPr>
                <w:sz w:val="20"/>
                <w:szCs w:val="20"/>
              </w:rPr>
              <w:t>Počet uživatelů</w:t>
            </w:r>
          </w:p>
        </w:tc>
        <w:tc>
          <w:tcPr>
            <w:tcW w:w="6350" w:type="dxa"/>
            <w:gridSpan w:val="4"/>
            <w:shd w:val="clear" w:color="auto" w:fill="C2D69B"/>
            <w:vAlign w:val="center"/>
          </w:tcPr>
          <w:p w14:paraId="0E01457E" w14:textId="77777777" w:rsidR="0046104B" w:rsidRPr="00B37C14" w:rsidRDefault="0046104B" w:rsidP="00E84B08">
            <w:pPr>
              <w:jc w:val="center"/>
              <w:rPr>
                <w:sz w:val="20"/>
                <w:szCs w:val="20"/>
              </w:rPr>
            </w:pPr>
            <w:r w:rsidRPr="00B37C14">
              <w:rPr>
                <w:sz w:val="20"/>
                <w:szCs w:val="20"/>
              </w:rPr>
              <w:t>Skupina uživatelů</w:t>
            </w:r>
          </w:p>
        </w:tc>
      </w:tr>
      <w:tr w:rsidR="0046104B" w:rsidRPr="00B37C14" w14:paraId="038318D8" w14:textId="77777777" w:rsidTr="00E84B08">
        <w:trPr>
          <w:trHeight w:val="389"/>
        </w:trPr>
        <w:tc>
          <w:tcPr>
            <w:tcW w:w="3397" w:type="dxa"/>
            <w:gridSpan w:val="2"/>
            <w:vAlign w:val="center"/>
          </w:tcPr>
          <w:p w14:paraId="10640E00" w14:textId="77777777" w:rsidR="0046104B" w:rsidRPr="00B37C14" w:rsidRDefault="0046104B" w:rsidP="00E84B08">
            <w:pPr>
              <w:jc w:val="center"/>
              <w:rPr>
                <w:sz w:val="20"/>
                <w:szCs w:val="20"/>
              </w:rPr>
            </w:pPr>
            <w:r w:rsidRPr="00B37C14">
              <w:rPr>
                <w:sz w:val="20"/>
                <w:szCs w:val="20"/>
              </w:rPr>
              <w:t>neomezen</w:t>
            </w:r>
          </w:p>
        </w:tc>
        <w:tc>
          <w:tcPr>
            <w:tcW w:w="6350" w:type="dxa"/>
            <w:gridSpan w:val="4"/>
            <w:vAlign w:val="center"/>
          </w:tcPr>
          <w:p w14:paraId="6979DF94" w14:textId="77777777" w:rsidR="0046104B" w:rsidRPr="00B37C14" w:rsidRDefault="0046104B" w:rsidP="00BA76D4">
            <w:pPr>
              <w:jc w:val="both"/>
              <w:rPr>
                <w:sz w:val="20"/>
                <w:szCs w:val="20"/>
                <w:highlight w:val="yellow"/>
              </w:rPr>
            </w:pPr>
            <w:r w:rsidRPr="00B37C14">
              <w:rPr>
                <w:noProof/>
                <w:sz w:val="20"/>
                <w:szCs w:val="20"/>
              </w:rPr>
              <w:t>Akreditovaní zemědělští poradci,   pracovníci MZe, pracovníci podřízených organizací MZe, zemědělská veřejnost, veřejnost (farmáři, studenti zemědělských škol, apod.)</w:t>
            </w:r>
          </w:p>
        </w:tc>
      </w:tr>
      <w:tr w:rsidR="0046104B" w:rsidRPr="00B37C14" w14:paraId="3C6A0F27" w14:textId="77777777" w:rsidTr="00E84B08">
        <w:tc>
          <w:tcPr>
            <w:tcW w:w="3397" w:type="dxa"/>
            <w:gridSpan w:val="2"/>
            <w:shd w:val="clear" w:color="auto" w:fill="C2D69B"/>
            <w:vAlign w:val="center"/>
          </w:tcPr>
          <w:p w14:paraId="575CD568" w14:textId="77777777" w:rsidR="0046104B" w:rsidRPr="00B37C14" w:rsidRDefault="0046104B" w:rsidP="00E84B08">
            <w:pPr>
              <w:jc w:val="center"/>
              <w:rPr>
                <w:sz w:val="20"/>
                <w:szCs w:val="20"/>
              </w:rPr>
            </w:pPr>
            <w:r w:rsidRPr="00B37C14">
              <w:rPr>
                <w:sz w:val="20"/>
                <w:szCs w:val="20"/>
              </w:rPr>
              <w:t>Max. rozsah Služby - MD</w:t>
            </w:r>
          </w:p>
        </w:tc>
        <w:tc>
          <w:tcPr>
            <w:tcW w:w="6350" w:type="dxa"/>
            <w:gridSpan w:val="4"/>
            <w:shd w:val="clear" w:color="auto" w:fill="C2D69B"/>
            <w:vAlign w:val="center"/>
          </w:tcPr>
          <w:p w14:paraId="1F73E6CD" w14:textId="77777777" w:rsidR="0046104B" w:rsidRPr="00B37C14" w:rsidRDefault="0046104B" w:rsidP="00E84B08">
            <w:pPr>
              <w:jc w:val="center"/>
              <w:rPr>
                <w:sz w:val="20"/>
                <w:szCs w:val="20"/>
              </w:rPr>
            </w:pPr>
          </w:p>
        </w:tc>
      </w:tr>
      <w:tr w:rsidR="0046104B" w:rsidRPr="00B37C14" w14:paraId="5C2A9EBA" w14:textId="77777777" w:rsidTr="00E84B08">
        <w:trPr>
          <w:trHeight w:val="326"/>
        </w:trPr>
        <w:tc>
          <w:tcPr>
            <w:tcW w:w="3397" w:type="dxa"/>
            <w:gridSpan w:val="2"/>
            <w:vAlign w:val="center"/>
          </w:tcPr>
          <w:p w14:paraId="4BD42C59" w14:textId="77777777" w:rsidR="0046104B" w:rsidRPr="00B37C14" w:rsidRDefault="0046104B" w:rsidP="00E84B08">
            <w:pPr>
              <w:jc w:val="center"/>
              <w:rPr>
                <w:noProof/>
                <w:sz w:val="20"/>
                <w:szCs w:val="20"/>
              </w:rPr>
            </w:pPr>
            <w:r w:rsidRPr="00B37C14">
              <w:rPr>
                <w:noProof/>
                <w:color w:val="000000" w:themeColor="text1"/>
                <w:sz w:val="20"/>
                <w:szCs w:val="20"/>
              </w:rPr>
              <w:t>80</w:t>
            </w:r>
          </w:p>
        </w:tc>
        <w:tc>
          <w:tcPr>
            <w:tcW w:w="6350" w:type="dxa"/>
            <w:gridSpan w:val="4"/>
            <w:vAlign w:val="center"/>
          </w:tcPr>
          <w:p w14:paraId="25B642BA" w14:textId="77777777" w:rsidR="0046104B" w:rsidRPr="00B37C14" w:rsidRDefault="0046104B" w:rsidP="00E84B08">
            <w:pPr>
              <w:jc w:val="center"/>
              <w:rPr>
                <w:noProof/>
                <w:sz w:val="20"/>
                <w:szCs w:val="20"/>
              </w:rPr>
            </w:pPr>
          </w:p>
        </w:tc>
      </w:tr>
      <w:tr w:rsidR="0046104B" w:rsidRPr="00B37C14" w14:paraId="3E3CC57E" w14:textId="77777777" w:rsidTr="00E84B08">
        <w:tc>
          <w:tcPr>
            <w:tcW w:w="9747" w:type="dxa"/>
            <w:gridSpan w:val="6"/>
            <w:shd w:val="clear" w:color="auto" w:fill="00B050"/>
            <w:vAlign w:val="center"/>
          </w:tcPr>
          <w:p w14:paraId="6A183882" w14:textId="77777777" w:rsidR="0046104B" w:rsidRPr="00B37C14" w:rsidRDefault="0046104B" w:rsidP="00E84B08">
            <w:pPr>
              <w:rPr>
                <w:b/>
                <w:sz w:val="20"/>
                <w:szCs w:val="20"/>
              </w:rPr>
            </w:pPr>
            <w:r w:rsidRPr="00B37C14">
              <w:rPr>
                <w:b/>
                <w:sz w:val="20"/>
                <w:szCs w:val="20"/>
              </w:rPr>
              <w:t>Měření dostupnosti</w:t>
            </w:r>
          </w:p>
        </w:tc>
      </w:tr>
      <w:tr w:rsidR="0046104B" w:rsidRPr="00B37C14" w14:paraId="6197D493" w14:textId="77777777" w:rsidTr="00E84B08">
        <w:tc>
          <w:tcPr>
            <w:tcW w:w="9747" w:type="dxa"/>
            <w:gridSpan w:val="6"/>
            <w:vAlign w:val="center"/>
          </w:tcPr>
          <w:p w14:paraId="3C714CB0" w14:textId="21FC75BC" w:rsidR="0046104B" w:rsidRPr="00B37C14" w:rsidRDefault="0046104B" w:rsidP="00700ED2">
            <w:pPr>
              <w:jc w:val="both"/>
              <w:rPr>
                <w:sz w:val="20"/>
                <w:szCs w:val="20"/>
              </w:rPr>
            </w:pPr>
            <w:r w:rsidRPr="00B37C14">
              <w:rPr>
                <w:noProof/>
                <w:sz w:val="20"/>
                <w:szCs w:val="20"/>
              </w:rPr>
              <w:t>Měření SLA Služeb bude prováděno n</w:t>
            </w:r>
            <w:r w:rsidRPr="00B37C14">
              <w:rPr>
                <w:rStyle w:val="urtxtstd2"/>
                <w:sz w:val="20"/>
                <w:szCs w:val="20"/>
              </w:rPr>
              <w:t>a základě předloženého výkazu odpracovaných člověkodnů*, který Poskytovatel předloží Objednateli a který bude obsahovat informace o případných incidentech a jejich řešení.</w:t>
            </w:r>
            <w:r w:rsidR="00EA0CAA">
              <w:rPr>
                <w:rStyle w:val="urtxtstd2"/>
                <w:sz w:val="20"/>
                <w:szCs w:val="20"/>
              </w:rPr>
              <w:t xml:space="preserve"> Poskytovatel je povinen zajistit nástroj, kterým bude provádět objektivní a automatizovaný monitoring a zajistit přístup zástupců Objednatele k tomuto nástroji. Tím není dotčeno právo Objednatele měřit dostupnost prostřednictvím svých nástrojů pro dohled a monitoring, k čemuž je Poskytovatel povinen poskytnout nezbytnou součinnost. Bude-li toto měření ze strany Objednatele realizováno, je rozhodující pro stanovení dostupnosti.  </w:t>
            </w:r>
          </w:p>
        </w:tc>
      </w:tr>
      <w:tr w:rsidR="0046104B" w:rsidRPr="00B37C14" w14:paraId="0CF1B2DF" w14:textId="77777777" w:rsidTr="00E84B08">
        <w:tc>
          <w:tcPr>
            <w:tcW w:w="9747" w:type="dxa"/>
            <w:gridSpan w:val="6"/>
            <w:shd w:val="clear" w:color="auto" w:fill="00B050"/>
            <w:vAlign w:val="center"/>
          </w:tcPr>
          <w:p w14:paraId="18C30709" w14:textId="77777777" w:rsidR="0046104B" w:rsidRPr="00B37C14" w:rsidRDefault="0046104B" w:rsidP="00E84B08">
            <w:pPr>
              <w:rPr>
                <w:b/>
                <w:sz w:val="20"/>
                <w:szCs w:val="20"/>
              </w:rPr>
            </w:pPr>
            <w:r w:rsidRPr="00B37C14">
              <w:rPr>
                <w:b/>
                <w:sz w:val="20"/>
                <w:szCs w:val="20"/>
              </w:rPr>
              <w:t>Podmínky služby</w:t>
            </w:r>
          </w:p>
        </w:tc>
      </w:tr>
      <w:tr w:rsidR="0046104B" w:rsidRPr="00B37C14" w14:paraId="046F9636" w14:textId="77777777" w:rsidTr="00E84B08">
        <w:trPr>
          <w:trHeight w:val="851"/>
        </w:trPr>
        <w:tc>
          <w:tcPr>
            <w:tcW w:w="9747" w:type="dxa"/>
            <w:gridSpan w:val="6"/>
            <w:vAlign w:val="center"/>
          </w:tcPr>
          <w:p w14:paraId="2F67DD3E" w14:textId="77777777" w:rsidR="0046104B" w:rsidRPr="00B37C14" w:rsidRDefault="0046104B" w:rsidP="00E84B08">
            <w:pPr>
              <w:keepLines/>
              <w:widowControl w:val="0"/>
              <w:spacing w:before="120"/>
              <w:jc w:val="both"/>
              <w:rPr>
                <w:rFonts w:eastAsia="Calibri"/>
                <w:sz w:val="20"/>
                <w:szCs w:val="20"/>
              </w:rPr>
            </w:pPr>
            <w:r w:rsidRPr="00B37C14">
              <w:rPr>
                <w:rFonts w:eastAsia="Calibri"/>
                <w:sz w:val="20"/>
                <w:szCs w:val="20"/>
              </w:rPr>
              <w:t>Podpůrný nástroj, který:</w:t>
            </w:r>
          </w:p>
          <w:p w14:paraId="3E9F7142" w14:textId="77777777" w:rsidR="0046104B" w:rsidRPr="0062697B" w:rsidRDefault="0046104B" w:rsidP="0062697B">
            <w:pPr>
              <w:pStyle w:val="Odstavecseseznamem"/>
              <w:keepLines/>
              <w:widowControl w:val="0"/>
              <w:numPr>
                <w:ilvl w:val="0"/>
                <w:numId w:val="20"/>
              </w:numPr>
              <w:spacing w:before="120"/>
              <w:jc w:val="both"/>
              <w:rPr>
                <w:sz w:val="20"/>
                <w:szCs w:val="20"/>
              </w:rPr>
            </w:pPr>
            <w:r w:rsidRPr="00B37C14">
              <w:rPr>
                <w:rFonts w:eastAsia="Calibri"/>
                <w:sz w:val="20"/>
                <w:szCs w:val="20"/>
              </w:rPr>
              <w:t xml:space="preserve">Umožní </w:t>
            </w:r>
            <w:r w:rsidR="0062697B" w:rsidRPr="0062697B">
              <w:rPr>
                <w:rFonts w:eastAsia="Calibri"/>
                <w:sz w:val="20"/>
                <w:szCs w:val="20"/>
              </w:rPr>
              <w:t>optimalizovat velikost a rozměrové parametry půdních bloků ve vztahu k efektivní zemědělské výrobě a ochraně ZPF, při zohlednění osevních postupů, agrotechniky, přijatých protierozních opatření, ale i půdních vlastností a sklonitostí DPB</w:t>
            </w:r>
          </w:p>
          <w:p w14:paraId="05C8D3BC" w14:textId="77777777" w:rsidR="0046104B" w:rsidRPr="0062697B" w:rsidRDefault="0046104B" w:rsidP="0062697B">
            <w:pPr>
              <w:pStyle w:val="Odstavecseseznamem"/>
              <w:keepLines/>
              <w:widowControl w:val="0"/>
              <w:numPr>
                <w:ilvl w:val="0"/>
                <w:numId w:val="20"/>
              </w:numPr>
              <w:spacing w:before="120"/>
              <w:jc w:val="both"/>
              <w:rPr>
                <w:sz w:val="20"/>
                <w:szCs w:val="20"/>
              </w:rPr>
            </w:pPr>
            <w:r w:rsidRPr="0062697B">
              <w:rPr>
                <w:rFonts w:eastAsia="Calibri"/>
                <w:sz w:val="20"/>
                <w:szCs w:val="20"/>
              </w:rPr>
              <w:t xml:space="preserve">Zajistí výsledky využitelné </w:t>
            </w:r>
            <w:r w:rsidR="0062697B" w:rsidRPr="0062697B">
              <w:rPr>
                <w:rFonts w:eastAsia="Calibri"/>
                <w:sz w:val="20"/>
                <w:szCs w:val="20"/>
              </w:rPr>
              <w:t>jak pro státní správu (nastavení dotační politiky a kontroly plnění požadavků DZES), tak hlavně pro širokou zemědělskou veřejnost pro plánování osevních postupů s ohledem na ochranu půdy.</w:t>
            </w:r>
          </w:p>
        </w:tc>
      </w:tr>
      <w:tr w:rsidR="0046104B" w:rsidRPr="00B37C14" w14:paraId="5048C1D0" w14:textId="77777777" w:rsidTr="00E84B08">
        <w:tc>
          <w:tcPr>
            <w:tcW w:w="9747" w:type="dxa"/>
            <w:gridSpan w:val="6"/>
            <w:shd w:val="clear" w:color="auto" w:fill="00B050"/>
            <w:vAlign w:val="center"/>
          </w:tcPr>
          <w:p w14:paraId="47E250F6" w14:textId="77777777" w:rsidR="0046104B" w:rsidRPr="00B37C14" w:rsidRDefault="0046104B" w:rsidP="00E84B08">
            <w:pPr>
              <w:rPr>
                <w:b/>
                <w:sz w:val="20"/>
                <w:szCs w:val="20"/>
              </w:rPr>
            </w:pPr>
            <w:r w:rsidRPr="00B37C14">
              <w:rPr>
                <w:b/>
                <w:sz w:val="20"/>
                <w:szCs w:val="20"/>
              </w:rPr>
              <w:t>Další podmínky</w:t>
            </w:r>
          </w:p>
        </w:tc>
      </w:tr>
      <w:tr w:rsidR="0046104B" w:rsidRPr="00B37C14" w14:paraId="0272F90A" w14:textId="77777777" w:rsidTr="00E84B08">
        <w:trPr>
          <w:trHeight w:val="851"/>
        </w:trPr>
        <w:tc>
          <w:tcPr>
            <w:tcW w:w="9747" w:type="dxa"/>
            <w:gridSpan w:val="6"/>
            <w:vAlign w:val="center"/>
          </w:tcPr>
          <w:p w14:paraId="1240173E" w14:textId="77777777" w:rsidR="0046104B" w:rsidRPr="00B37C14" w:rsidRDefault="0046104B" w:rsidP="00BA76D4">
            <w:pPr>
              <w:keepLines/>
              <w:widowControl w:val="0"/>
              <w:numPr>
                <w:ilvl w:val="0"/>
                <w:numId w:val="20"/>
              </w:numPr>
              <w:spacing w:before="120"/>
              <w:ind w:left="714" w:hanging="357"/>
              <w:jc w:val="both"/>
              <w:rPr>
                <w:rFonts w:eastAsia="Calibri"/>
                <w:sz w:val="20"/>
                <w:szCs w:val="20"/>
              </w:rPr>
            </w:pPr>
            <w:r w:rsidRPr="00B37C14">
              <w:rPr>
                <w:rFonts w:eastAsia="Calibri"/>
                <w:sz w:val="20"/>
                <w:szCs w:val="20"/>
              </w:rPr>
              <w:t>Poskytování vyšší úrovně podpory, součinnosti nebo poskytování služeb dle dočasně upravených (zpravidla vyšších) hodnot vybraných SLA parametrů na základě žádosti Objednatele.</w:t>
            </w:r>
          </w:p>
          <w:p w14:paraId="3FC84E5C" w14:textId="77777777" w:rsidR="0046104B" w:rsidRPr="00B37C14" w:rsidRDefault="0046104B" w:rsidP="00BA76D4">
            <w:pPr>
              <w:keepLines/>
              <w:widowControl w:val="0"/>
              <w:numPr>
                <w:ilvl w:val="0"/>
                <w:numId w:val="20"/>
              </w:numPr>
              <w:spacing w:before="120"/>
              <w:ind w:left="714" w:hanging="357"/>
              <w:jc w:val="both"/>
              <w:rPr>
                <w:sz w:val="20"/>
                <w:szCs w:val="20"/>
              </w:rPr>
            </w:pPr>
            <w:r w:rsidRPr="00B37C14">
              <w:rPr>
                <w:rFonts w:eastAsia="Calibri"/>
                <w:sz w:val="20"/>
                <w:szCs w:val="20"/>
              </w:rPr>
              <w:t>Oboustranně dohodnuté a odsouhlasené odstávky systému nebudou promítnuty do vyhodnocení SLA za dané vyhodnocovací období.</w:t>
            </w:r>
          </w:p>
        </w:tc>
      </w:tr>
      <w:tr w:rsidR="0046104B" w:rsidRPr="00B37C14" w14:paraId="214A7BD0" w14:textId="77777777" w:rsidTr="00E84B08">
        <w:tc>
          <w:tcPr>
            <w:tcW w:w="9747" w:type="dxa"/>
            <w:gridSpan w:val="6"/>
            <w:shd w:val="clear" w:color="auto" w:fill="00B050"/>
            <w:vAlign w:val="center"/>
          </w:tcPr>
          <w:p w14:paraId="0FC8B167" w14:textId="77777777" w:rsidR="0046104B" w:rsidRPr="00B37C14" w:rsidRDefault="0046104B" w:rsidP="00E84B08">
            <w:pPr>
              <w:rPr>
                <w:b/>
                <w:sz w:val="20"/>
                <w:szCs w:val="20"/>
              </w:rPr>
            </w:pPr>
            <w:r w:rsidRPr="00B37C14">
              <w:rPr>
                <w:b/>
                <w:sz w:val="20"/>
                <w:szCs w:val="20"/>
              </w:rPr>
              <w:t>Popis činností</w:t>
            </w:r>
          </w:p>
        </w:tc>
      </w:tr>
      <w:tr w:rsidR="0046104B" w:rsidRPr="00B37C14" w14:paraId="49809A72" w14:textId="77777777" w:rsidTr="00E84B08">
        <w:trPr>
          <w:trHeight w:val="851"/>
        </w:trPr>
        <w:tc>
          <w:tcPr>
            <w:tcW w:w="9747" w:type="dxa"/>
            <w:gridSpan w:val="6"/>
            <w:vAlign w:val="center"/>
          </w:tcPr>
          <w:p w14:paraId="417C984E" w14:textId="77777777" w:rsidR="0046104B" w:rsidRPr="00B37C14" w:rsidRDefault="0046104B" w:rsidP="0046104B">
            <w:pPr>
              <w:pStyle w:val="Odstavecseseznamem"/>
              <w:numPr>
                <w:ilvl w:val="0"/>
                <w:numId w:val="20"/>
              </w:numPr>
              <w:rPr>
                <w:rFonts w:eastAsia="Calibri"/>
                <w:sz w:val="20"/>
                <w:szCs w:val="20"/>
              </w:rPr>
            </w:pPr>
            <w:r w:rsidRPr="00B37C14">
              <w:rPr>
                <w:rFonts w:eastAsia="Calibri"/>
                <w:sz w:val="20"/>
                <w:szCs w:val="20"/>
              </w:rPr>
              <w:t xml:space="preserve">Vývoj </w:t>
            </w:r>
            <w:r w:rsidR="00342B5F">
              <w:rPr>
                <w:rFonts w:eastAsia="Calibri"/>
                <w:sz w:val="20"/>
                <w:szCs w:val="20"/>
              </w:rPr>
              <w:t>modulu „Optimalizace velikosti pozemku“</w:t>
            </w:r>
            <w:r w:rsidRPr="00B37C14">
              <w:rPr>
                <w:rFonts w:eastAsia="Calibri"/>
                <w:sz w:val="20"/>
                <w:szCs w:val="20"/>
              </w:rPr>
              <w:t xml:space="preserve"> jako samostatného modulu v rámci Protierozní kalkulačky a zajištění přístupnosti a funkčnosti na adrese: </w:t>
            </w:r>
            <w:hyperlink r:id="rId22" w:history="1">
              <w:r w:rsidRPr="00B37C14">
                <w:rPr>
                  <w:rStyle w:val="Hypertextovodkaz"/>
                  <w:rFonts w:eastAsia="Calibri"/>
                  <w:sz w:val="20"/>
                  <w:szCs w:val="20"/>
                </w:rPr>
                <w:t>http://kalkulacka.vumop.cz</w:t>
              </w:r>
            </w:hyperlink>
          </w:p>
          <w:p w14:paraId="63EBB596" w14:textId="77777777" w:rsidR="0046104B" w:rsidRPr="00B37C14" w:rsidRDefault="0046104B" w:rsidP="0046104B">
            <w:pPr>
              <w:pStyle w:val="Odstavecseseznamem"/>
              <w:keepLines/>
              <w:widowControl w:val="0"/>
              <w:numPr>
                <w:ilvl w:val="0"/>
                <w:numId w:val="20"/>
              </w:numPr>
              <w:spacing w:before="120"/>
              <w:ind w:left="714" w:hanging="357"/>
              <w:rPr>
                <w:rFonts w:eastAsia="Calibri"/>
                <w:sz w:val="20"/>
                <w:szCs w:val="20"/>
              </w:rPr>
            </w:pPr>
            <w:r w:rsidRPr="00B37C14">
              <w:rPr>
                <w:rFonts w:eastAsia="Calibri"/>
                <w:sz w:val="20"/>
                <w:szCs w:val="20"/>
              </w:rPr>
              <w:t xml:space="preserve">Zajištění bezplatné dostupnosti modulu </w:t>
            </w:r>
            <w:r w:rsidR="00342B5F">
              <w:rPr>
                <w:rFonts w:eastAsia="Calibri"/>
                <w:sz w:val="20"/>
                <w:szCs w:val="20"/>
              </w:rPr>
              <w:t>„Optimalizace velikosti pozemku“</w:t>
            </w:r>
            <w:r w:rsidR="00342B5F" w:rsidRPr="00B37C14">
              <w:rPr>
                <w:rFonts w:eastAsia="Calibri"/>
                <w:sz w:val="20"/>
                <w:szCs w:val="20"/>
              </w:rPr>
              <w:t xml:space="preserve"> </w:t>
            </w:r>
            <w:r w:rsidRPr="00B37C14">
              <w:rPr>
                <w:rFonts w:eastAsia="Calibri"/>
                <w:sz w:val="20"/>
                <w:szCs w:val="20"/>
              </w:rPr>
              <w:t xml:space="preserve">na webové adrese </w:t>
            </w:r>
            <w:hyperlink r:id="rId23" w:history="1">
              <w:r w:rsidRPr="00B37C14">
                <w:rPr>
                  <w:rStyle w:val="Hypertextovodkaz"/>
                  <w:rFonts w:eastAsia="Calibri"/>
                  <w:sz w:val="20"/>
                  <w:szCs w:val="20"/>
                </w:rPr>
                <w:t>http://kalkulacka.vumop.cz</w:t>
              </w:r>
            </w:hyperlink>
            <w:r w:rsidRPr="00B37C14">
              <w:rPr>
                <w:rFonts w:eastAsia="Calibri"/>
                <w:sz w:val="20"/>
                <w:szCs w:val="20"/>
              </w:rPr>
              <w:t xml:space="preserve"> publikované v rámci geoportálu SOWAC-GIS</w:t>
            </w:r>
          </w:p>
          <w:p w14:paraId="64A21FBF" w14:textId="77777777" w:rsidR="0046104B" w:rsidRPr="00B37C14" w:rsidRDefault="0046104B" w:rsidP="0046104B">
            <w:pPr>
              <w:pStyle w:val="Odstavecseseznamem"/>
              <w:keepLines/>
              <w:widowControl w:val="0"/>
              <w:numPr>
                <w:ilvl w:val="0"/>
                <w:numId w:val="20"/>
              </w:numPr>
              <w:spacing w:before="120"/>
              <w:ind w:left="714" w:hanging="357"/>
              <w:rPr>
                <w:rFonts w:eastAsia="Calibri"/>
                <w:sz w:val="20"/>
                <w:szCs w:val="20"/>
              </w:rPr>
            </w:pPr>
            <w:r w:rsidRPr="00B37C14">
              <w:rPr>
                <w:rFonts w:eastAsia="Calibri"/>
                <w:sz w:val="20"/>
                <w:szCs w:val="20"/>
              </w:rPr>
              <w:lastRenderedPageBreak/>
              <w:t xml:space="preserve">Poradenská podpora ke službě (požadavky jsou přijímány emailem na </w:t>
            </w:r>
            <w:hyperlink r:id="rId24" w:history="1">
              <w:r w:rsidRPr="00B37C14">
                <w:rPr>
                  <w:rFonts w:eastAsia="Calibri"/>
                  <w:sz w:val="20"/>
                  <w:szCs w:val="20"/>
                </w:rPr>
                <w:t>sowac-gis@vumop.cz</w:t>
              </w:r>
            </w:hyperlink>
            <w:r w:rsidRPr="00B37C14">
              <w:rPr>
                <w:rFonts w:eastAsia="Calibri"/>
                <w:sz w:val="20"/>
                <w:szCs w:val="20"/>
              </w:rPr>
              <w:t>, nebo telefonicky na +420 257 027 233)</w:t>
            </w:r>
          </w:p>
          <w:p w14:paraId="3AA8BD93" w14:textId="77777777" w:rsidR="0046104B" w:rsidRPr="00B37C14" w:rsidRDefault="0046104B" w:rsidP="00342B5F">
            <w:pPr>
              <w:keepLines/>
              <w:widowControl w:val="0"/>
              <w:numPr>
                <w:ilvl w:val="0"/>
                <w:numId w:val="20"/>
              </w:numPr>
              <w:spacing w:before="120"/>
              <w:rPr>
                <w:rFonts w:eastAsia="Calibri"/>
                <w:sz w:val="20"/>
                <w:szCs w:val="20"/>
              </w:rPr>
            </w:pPr>
            <w:r w:rsidRPr="00B37C14">
              <w:rPr>
                <w:rFonts w:eastAsia="Calibri"/>
                <w:sz w:val="20"/>
                <w:szCs w:val="20"/>
              </w:rPr>
              <w:t>Zajištění provozu, podpora a údržba</w:t>
            </w:r>
            <w:r w:rsidR="00342B5F">
              <w:rPr>
                <w:rFonts w:eastAsia="Calibri"/>
                <w:sz w:val="20"/>
                <w:szCs w:val="20"/>
              </w:rPr>
              <w:t xml:space="preserve"> modulu</w:t>
            </w:r>
            <w:r w:rsidRPr="00B37C14">
              <w:rPr>
                <w:rFonts w:eastAsia="Calibri"/>
                <w:sz w:val="20"/>
                <w:szCs w:val="20"/>
              </w:rPr>
              <w:t xml:space="preserve"> </w:t>
            </w:r>
            <w:r w:rsidR="00342B5F" w:rsidRPr="00342B5F">
              <w:rPr>
                <w:rFonts w:eastAsia="Calibri"/>
                <w:sz w:val="20"/>
                <w:szCs w:val="20"/>
              </w:rPr>
              <w:t>„Optimalizace velikosti pozemku“</w:t>
            </w:r>
          </w:p>
          <w:p w14:paraId="767D8C69" w14:textId="77777777" w:rsidR="0046104B" w:rsidRPr="00B37C14" w:rsidRDefault="0046104B" w:rsidP="00342B5F">
            <w:pPr>
              <w:keepLines/>
              <w:widowControl w:val="0"/>
              <w:numPr>
                <w:ilvl w:val="0"/>
                <w:numId w:val="20"/>
              </w:numPr>
              <w:spacing w:before="120"/>
              <w:rPr>
                <w:rFonts w:eastAsia="Calibri"/>
                <w:sz w:val="20"/>
                <w:szCs w:val="20"/>
              </w:rPr>
            </w:pPr>
            <w:r w:rsidRPr="00B37C14">
              <w:rPr>
                <w:rFonts w:eastAsia="Calibri"/>
                <w:sz w:val="20"/>
                <w:szCs w:val="20"/>
              </w:rPr>
              <w:t xml:space="preserve">Technická údržba v oblasti konfigurace, správy a testování </w:t>
            </w:r>
            <w:r w:rsidR="00342B5F">
              <w:rPr>
                <w:rFonts w:eastAsia="Calibri"/>
                <w:sz w:val="20"/>
                <w:szCs w:val="20"/>
              </w:rPr>
              <w:t>modulu</w:t>
            </w:r>
            <w:r w:rsidRPr="00B37C14">
              <w:rPr>
                <w:rFonts w:eastAsia="Calibri"/>
                <w:sz w:val="20"/>
                <w:szCs w:val="20"/>
              </w:rPr>
              <w:t xml:space="preserve"> </w:t>
            </w:r>
            <w:r w:rsidR="00342B5F">
              <w:rPr>
                <w:rFonts w:eastAsia="Calibri"/>
                <w:sz w:val="20"/>
                <w:szCs w:val="20"/>
              </w:rPr>
              <w:t>„Optimalizace velikosti pozemku“</w:t>
            </w:r>
          </w:p>
        </w:tc>
      </w:tr>
    </w:tbl>
    <w:p w14:paraId="65B1DC75" w14:textId="77777777" w:rsidR="0046104B" w:rsidRDefault="0046104B" w:rsidP="0046104B">
      <w:pPr>
        <w:rPr>
          <w:rFonts w:ascii="Arial" w:hAnsi="Arial" w:cs="Arial"/>
          <w:b/>
          <w:sz w:val="20"/>
          <w:szCs w:val="20"/>
        </w:rPr>
      </w:pPr>
    </w:p>
    <w:p w14:paraId="7363548F" w14:textId="77777777" w:rsidR="0046104B" w:rsidRDefault="0046104B" w:rsidP="0046104B">
      <w:pPr>
        <w:rPr>
          <w:rFonts w:ascii="Arial" w:hAnsi="Arial" w:cs="Arial"/>
          <w:b/>
          <w:sz w:val="20"/>
          <w:szCs w:val="20"/>
        </w:rPr>
      </w:pPr>
    </w:p>
    <w:tbl>
      <w:tblPr>
        <w:tblW w:w="5234"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2987"/>
        <w:gridCol w:w="6853"/>
      </w:tblGrid>
      <w:tr w:rsidR="0046104B" w:rsidRPr="00B37C14" w14:paraId="2C205CF8" w14:textId="77777777" w:rsidTr="00E84B08">
        <w:trPr>
          <w:trHeight w:val="347"/>
        </w:trPr>
        <w:tc>
          <w:tcPr>
            <w:tcW w:w="5000" w:type="pct"/>
            <w:gridSpan w:val="2"/>
            <w:shd w:val="clear" w:color="auto" w:fill="00B050"/>
          </w:tcPr>
          <w:p w14:paraId="44AFECE8" w14:textId="77777777" w:rsidR="0046104B" w:rsidRPr="00B37C14" w:rsidRDefault="0046104B" w:rsidP="00E84B08">
            <w:pPr>
              <w:rPr>
                <w:b/>
                <w:sz w:val="20"/>
                <w:szCs w:val="20"/>
              </w:rPr>
            </w:pPr>
            <w:r w:rsidRPr="00B37C14">
              <w:rPr>
                <w:b/>
                <w:sz w:val="20"/>
                <w:szCs w:val="20"/>
              </w:rPr>
              <w:t xml:space="preserve">Upřesnění kategorií incidentů </w:t>
            </w:r>
          </w:p>
        </w:tc>
      </w:tr>
      <w:tr w:rsidR="0046104B" w:rsidRPr="00B37C14" w14:paraId="32181DFD" w14:textId="77777777" w:rsidTr="00E84B08">
        <w:trPr>
          <w:trHeight w:val="347"/>
        </w:trPr>
        <w:tc>
          <w:tcPr>
            <w:tcW w:w="1518" w:type="pct"/>
          </w:tcPr>
          <w:p w14:paraId="709B6404" w14:textId="77777777" w:rsidR="0046104B" w:rsidRPr="00B37C14" w:rsidRDefault="0046104B" w:rsidP="00E84B08">
            <w:pPr>
              <w:rPr>
                <w:b/>
                <w:sz w:val="20"/>
                <w:szCs w:val="20"/>
              </w:rPr>
            </w:pPr>
            <w:r w:rsidRPr="00B37C14">
              <w:rPr>
                <w:b/>
                <w:sz w:val="20"/>
                <w:szCs w:val="20"/>
              </w:rPr>
              <w:t>Kategorie A</w:t>
            </w:r>
          </w:p>
        </w:tc>
        <w:tc>
          <w:tcPr>
            <w:tcW w:w="3482" w:type="pct"/>
          </w:tcPr>
          <w:p w14:paraId="1458EA10" w14:textId="77777777" w:rsidR="0046104B" w:rsidRPr="00B37C14" w:rsidRDefault="0046104B" w:rsidP="00BA76D4">
            <w:pPr>
              <w:jc w:val="both"/>
              <w:rPr>
                <w:sz w:val="20"/>
                <w:szCs w:val="20"/>
              </w:rPr>
            </w:pPr>
            <w:r w:rsidRPr="00B37C14">
              <w:rPr>
                <w:sz w:val="20"/>
                <w:szCs w:val="20"/>
              </w:rPr>
              <w:t>Incident (vada) Služby, který zcela nebo podstatným způsobem znemožňuje užívání Díla a fungování Služby.</w:t>
            </w:r>
          </w:p>
        </w:tc>
      </w:tr>
      <w:tr w:rsidR="0046104B" w:rsidRPr="00B37C14" w14:paraId="12B0DB59" w14:textId="77777777" w:rsidTr="00E84B08">
        <w:trPr>
          <w:trHeight w:val="347"/>
        </w:trPr>
        <w:tc>
          <w:tcPr>
            <w:tcW w:w="1518" w:type="pct"/>
          </w:tcPr>
          <w:p w14:paraId="624332E6" w14:textId="77777777" w:rsidR="0046104B" w:rsidRPr="00B37C14" w:rsidRDefault="0046104B" w:rsidP="00E84B08">
            <w:pPr>
              <w:rPr>
                <w:b/>
                <w:sz w:val="20"/>
                <w:szCs w:val="20"/>
              </w:rPr>
            </w:pPr>
            <w:r w:rsidRPr="00B37C14">
              <w:rPr>
                <w:b/>
                <w:sz w:val="20"/>
                <w:szCs w:val="20"/>
              </w:rPr>
              <w:t>Kategorie B</w:t>
            </w:r>
          </w:p>
        </w:tc>
        <w:tc>
          <w:tcPr>
            <w:tcW w:w="3482" w:type="pct"/>
          </w:tcPr>
          <w:p w14:paraId="4704800A" w14:textId="77777777" w:rsidR="0046104B" w:rsidRPr="00B37C14" w:rsidRDefault="0046104B" w:rsidP="00BA76D4">
            <w:pPr>
              <w:jc w:val="both"/>
              <w:rPr>
                <w:sz w:val="20"/>
                <w:szCs w:val="20"/>
              </w:rPr>
            </w:pPr>
            <w:r w:rsidRPr="00B37C14">
              <w:rPr>
                <w:sz w:val="20"/>
                <w:szCs w:val="20"/>
              </w:rPr>
              <w:t>Incident (vada) Služby omezující používání Služby, např. neúplná funkcionalita.</w:t>
            </w:r>
          </w:p>
        </w:tc>
      </w:tr>
      <w:tr w:rsidR="0046104B" w:rsidRPr="00B37C14" w14:paraId="1AB6D809" w14:textId="77777777" w:rsidTr="00E84B08">
        <w:trPr>
          <w:trHeight w:val="347"/>
        </w:trPr>
        <w:tc>
          <w:tcPr>
            <w:tcW w:w="1518" w:type="pct"/>
          </w:tcPr>
          <w:p w14:paraId="25DBA566" w14:textId="77777777" w:rsidR="0046104B" w:rsidRPr="00B37C14" w:rsidRDefault="0046104B" w:rsidP="00E84B08">
            <w:pPr>
              <w:rPr>
                <w:b/>
                <w:sz w:val="20"/>
                <w:szCs w:val="20"/>
              </w:rPr>
            </w:pPr>
            <w:r w:rsidRPr="00B37C14">
              <w:rPr>
                <w:b/>
                <w:sz w:val="20"/>
                <w:szCs w:val="20"/>
              </w:rPr>
              <w:t>Kategorie C</w:t>
            </w:r>
          </w:p>
        </w:tc>
        <w:tc>
          <w:tcPr>
            <w:tcW w:w="3482" w:type="pct"/>
          </w:tcPr>
          <w:p w14:paraId="7664F924" w14:textId="77777777" w:rsidR="0046104B" w:rsidRPr="00B37C14" w:rsidRDefault="0046104B" w:rsidP="00BA76D4">
            <w:pPr>
              <w:jc w:val="both"/>
              <w:rPr>
                <w:sz w:val="20"/>
                <w:szCs w:val="20"/>
              </w:rPr>
            </w:pPr>
            <w:r w:rsidRPr="00B37C14">
              <w:rPr>
                <w:sz w:val="20"/>
                <w:szCs w:val="20"/>
              </w:rPr>
              <w:t>Incident (vada) Služby snižující komfort používání Služby, např. pomalá odezva, překlepy v textu, apod.</w:t>
            </w:r>
          </w:p>
        </w:tc>
      </w:tr>
    </w:tbl>
    <w:p w14:paraId="738A91C8" w14:textId="77777777" w:rsidR="0046104B" w:rsidRDefault="0046104B" w:rsidP="0046104B">
      <w:pPr>
        <w:rPr>
          <w:rFonts w:ascii="Arial" w:hAnsi="Arial" w:cs="Arial"/>
          <w:b/>
          <w:sz w:val="20"/>
          <w:szCs w:val="20"/>
        </w:rPr>
      </w:pPr>
    </w:p>
    <w:p w14:paraId="26078E8F" w14:textId="77777777" w:rsidR="0046104B" w:rsidRDefault="0046104B" w:rsidP="0046104B">
      <w:pPr>
        <w:rPr>
          <w:rStyle w:val="urtxtstd2"/>
          <w:sz w:val="20"/>
          <w:szCs w:val="20"/>
        </w:rPr>
      </w:pPr>
      <w:r w:rsidRPr="006A0F23">
        <w:rPr>
          <w:rStyle w:val="urtxtstd2"/>
          <w:sz w:val="20"/>
          <w:szCs w:val="20"/>
        </w:rPr>
        <w:t>* 1 člověkoden (MD) = 8 hodin odborné práce jednoho pracovníka Poskytovatele</w:t>
      </w:r>
    </w:p>
    <w:p w14:paraId="5587EABB" w14:textId="5E7EBB37" w:rsidR="00EA0CAA" w:rsidRPr="006A0F23" w:rsidRDefault="00EA0CAA" w:rsidP="00700ED2">
      <w:pPr>
        <w:jc w:val="both"/>
        <w:rPr>
          <w:b/>
          <w:sz w:val="20"/>
          <w:szCs w:val="20"/>
        </w:rPr>
      </w:pPr>
      <w:r>
        <w:rPr>
          <w:rStyle w:val="urtxtstd2"/>
          <w:sz w:val="20"/>
          <w:szCs w:val="20"/>
        </w:rPr>
        <w:t>V případě, že dojde mezi smluvními stranami ke sporu</w:t>
      </w:r>
      <w:r w:rsidR="00700ED2">
        <w:rPr>
          <w:rStyle w:val="urtxtstd2"/>
          <w:sz w:val="20"/>
          <w:szCs w:val="20"/>
        </w:rPr>
        <w:t>,</w:t>
      </w:r>
      <w:r>
        <w:rPr>
          <w:rStyle w:val="urtxtstd2"/>
          <w:sz w:val="20"/>
          <w:szCs w:val="20"/>
        </w:rPr>
        <w:t xml:space="preserve"> o jakou kategorii se v konkrétním případě jedná, je rozhodné pro další postup posouzení Objednatele.</w:t>
      </w:r>
    </w:p>
    <w:p w14:paraId="0AF4C2D1" w14:textId="77777777" w:rsidR="00F46CE2" w:rsidRDefault="00F46CE2" w:rsidP="00700ED2">
      <w:pPr>
        <w:spacing w:before="120"/>
        <w:jc w:val="both"/>
      </w:pPr>
    </w:p>
    <w:sectPr w:rsidR="00F46CE2" w:rsidSect="00E84B08">
      <w:pgSz w:w="11906" w:h="16838"/>
      <w:pgMar w:top="1077" w:right="1361" w:bottom="1077" w:left="1361" w:header="709" w:footer="709" w:gutter="0"/>
      <w:cols w:space="708"/>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B0BC797" w15:done="0"/>
  <w15:commentEx w15:paraId="65527910" w15:done="0"/>
  <w15:commentEx w15:paraId="6F69CAEF" w15:done="0"/>
  <w15:commentEx w15:paraId="489B313A" w15:paraIdParent="6F69CAEF" w15:done="0"/>
  <w15:commentEx w15:paraId="04BC6866" w15:done="0"/>
  <w15:commentEx w15:paraId="4AFDBADD" w15:paraIdParent="04BC6866" w15:done="0"/>
  <w15:commentEx w15:paraId="02F697C4" w15:done="0"/>
  <w15:commentEx w15:paraId="4928E7C2" w15:done="0"/>
  <w15:commentEx w15:paraId="414FE81A" w15:done="0"/>
  <w15:commentEx w15:paraId="31880A22" w15:done="0"/>
  <w15:commentEx w15:paraId="4AF98847" w15:done="0"/>
  <w15:commentEx w15:paraId="61EDE209" w15:paraIdParent="4AF98847" w15:done="0"/>
  <w15:commentEx w15:paraId="7E054FBA" w15:done="0"/>
  <w15:commentEx w15:paraId="4C72625D" w15:paraIdParent="7E054FBA" w15:done="0"/>
  <w15:commentEx w15:paraId="5B345DD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CD43B6" w14:textId="77777777" w:rsidR="00825127" w:rsidRDefault="00825127" w:rsidP="00B62761">
      <w:r>
        <w:separator/>
      </w:r>
    </w:p>
  </w:endnote>
  <w:endnote w:type="continuationSeparator" w:id="0">
    <w:p w14:paraId="31509119" w14:textId="77777777" w:rsidR="00825127" w:rsidRDefault="00825127" w:rsidP="00B62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1B168" w14:textId="77777777" w:rsidR="005D4661" w:rsidRDefault="005D4661">
    <w:pPr>
      <w:pStyle w:val="Zpat"/>
      <w:jc w:val="center"/>
    </w:pPr>
    <w:r>
      <w:fldChar w:fldCharType="begin"/>
    </w:r>
    <w:r>
      <w:instrText xml:space="preserve"> PAGE   \* MERGEFORMAT </w:instrText>
    </w:r>
    <w:r>
      <w:fldChar w:fldCharType="separate"/>
    </w:r>
    <w:r w:rsidR="00990215">
      <w:rPr>
        <w:noProof/>
      </w:rPr>
      <w:t>1</w:t>
    </w:r>
    <w:r>
      <w:rPr>
        <w:noProof/>
      </w:rPr>
      <w:fldChar w:fldCharType="end"/>
    </w:r>
  </w:p>
  <w:p w14:paraId="659FC383" w14:textId="77777777" w:rsidR="005D4661" w:rsidRDefault="005D466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6CE9BE" w14:textId="77777777" w:rsidR="00825127" w:rsidRDefault="00825127" w:rsidP="00B62761">
      <w:r>
        <w:separator/>
      </w:r>
    </w:p>
  </w:footnote>
  <w:footnote w:type="continuationSeparator" w:id="0">
    <w:p w14:paraId="5F2D8CC8" w14:textId="77777777" w:rsidR="00825127" w:rsidRDefault="00825127" w:rsidP="00B62761">
      <w:r>
        <w:continuationSeparator/>
      </w:r>
    </w:p>
  </w:footnote>
  <w:footnote w:id="1">
    <w:p w14:paraId="3821F55C" w14:textId="77777777" w:rsidR="005D4661" w:rsidRDefault="005D4661" w:rsidP="0046104B">
      <w:pPr>
        <w:pStyle w:val="Textpoznpodarou"/>
      </w:pPr>
      <w:r>
        <w:rPr>
          <w:rStyle w:val="Znakapoznpodarou"/>
        </w:rPr>
        <w:footnoteRef/>
      </w:r>
      <w:r>
        <w:t xml:space="preserve"> Lhůta pro vyřešení incidentu počíná běžet dnem následujícím po reakci Poskytovatele.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366E5"/>
    <w:multiLevelType w:val="hybridMultilevel"/>
    <w:tmpl w:val="4B2ADC50"/>
    <w:lvl w:ilvl="0" w:tplc="91FA9016">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102E7989"/>
    <w:multiLevelType w:val="hybridMultilevel"/>
    <w:tmpl w:val="8F5C259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0356F6F"/>
    <w:multiLevelType w:val="hybridMultilevel"/>
    <w:tmpl w:val="B952F562"/>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nsid w:val="1D87690A"/>
    <w:multiLevelType w:val="hybridMultilevel"/>
    <w:tmpl w:val="F41EA3FA"/>
    <w:lvl w:ilvl="0" w:tplc="F83247A0">
      <w:start w:val="1"/>
      <w:numFmt w:val="decimal"/>
      <w:lvlText w:val="%1."/>
      <w:lvlJc w:val="left"/>
      <w:pPr>
        <w:ind w:left="360" w:hanging="360"/>
      </w:pPr>
      <w:rPr>
        <w:rFonts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23F77871"/>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5B30619"/>
    <w:multiLevelType w:val="multilevel"/>
    <w:tmpl w:val="A2F8AF28"/>
    <w:lvl w:ilvl="0">
      <w:start w:val="1"/>
      <w:numFmt w:val="upperLetter"/>
      <w:pStyle w:val="Ploha1"/>
      <w:lvlText w:val="Příloha %1"/>
      <w:lvlJc w:val="left"/>
      <w:pPr>
        <w:tabs>
          <w:tab w:val="num" w:pos="851"/>
        </w:tabs>
        <w:ind w:left="851" w:hanging="851"/>
      </w:pPr>
      <w:rPr>
        <w:rFonts w:hint="default"/>
        <w:sz w:val="28"/>
        <w:szCs w:val="28"/>
      </w:rPr>
    </w:lvl>
    <w:lvl w:ilvl="1">
      <w:start w:val="1"/>
      <w:numFmt w:val="decimal"/>
      <w:pStyle w:val="Ploha2"/>
      <w:lvlText w:val="%1.%2"/>
      <w:lvlJc w:val="left"/>
      <w:pPr>
        <w:tabs>
          <w:tab w:val="num" w:pos="851"/>
        </w:tabs>
        <w:ind w:left="851" w:hanging="851"/>
      </w:pPr>
      <w:rPr>
        <w:rFonts w:hint="default"/>
      </w:rPr>
    </w:lvl>
    <w:lvl w:ilvl="2">
      <w:start w:val="1"/>
      <w:numFmt w:val="decimal"/>
      <w:pStyle w:val="Ploha3"/>
      <w:lvlText w:val="%1.%2.%3"/>
      <w:lvlJc w:val="left"/>
      <w:pPr>
        <w:tabs>
          <w:tab w:val="num" w:pos="851"/>
        </w:tabs>
        <w:ind w:left="851" w:hanging="851"/>
      </w:pPr>
      <w:rPr>
        <w:rFonts w:hint="default"/>
      </w:rPr>
    </w:lvl>
    <w:lvl w:ilvl="3">
      <w:start w:val="1"/>
      <w:numFmt w:val="none"/>
      <w:pStyle w:val="Ploha4"/>
      <w:lvlText w:val=""/>
      <w:lvlJc w:val="left"/>
      <w:pPr>
        <w:tabs>
          <w:tab w:val="num" w:pos="851"/>
        </w:tabs>
        <w:ind w:left="851" w:firstLine="0"/>
      </w:pPr>
      <w:rPr>
        <w:rFonts w:hint="default"/>
      </w:rPr>
    </w:lvl>
    <w:lvl w:ilvl="4">
      <w:start w:val="1"/>
      <w:numFmt w:val="none"/>
      <w:lvlText w:val=""/>
      <w:lvlJc w:val="left"/>
      <w:pPr>
        <w:tabs>
          <w:tab w:val="num" w:pos="851"/>
        </w:tabs>
        <w:ind w:left="851" w:hanging="851"/>
      </w:pPr>
      <w:rPr>
        <w:rFonts w:hint="default"/>
      </w:rPr>
    </w:lvl>
    <w:lvl w:ilvl="5">
      <w:start w:val="1"/>
      <w:numFmt w:val="upperRoman"/>
      <w:lvlText w:val="%6"/>
      <w:lvlJc w:val="left"/>
      <w:pPr>
        <w:tabs>
          <w:tab w:val="num" w:pos="1418"/>
        </w:tabs>
        <w:ind w:left="1418" w:hanging="567"/>
      </w:pPr>
      <w:rPr>
        <w:rFonts w:hint="default"/>
      </w:rPr>
    </w:lvl>
    <w:lvl w:ilvl="6">
      <w:start w:val="1"/>
      <w:numFmt w:val="lowerLetter"/>
      <w:lvlText w:val="%6.%7"/>
      <w:lvlJc w:val="left"/>
      <w:pPr>
        <w:tabs>
          <w:tab w:val="num" w:pos="1418"/>
        </w:tabs>
        <w:ind w:left="1418" w:hanging="567"/>
      </w:pPr>
      <w:rPr>
        <w:rFonts w:hint="default"/>
      </w:rPr>
    </w:lvl>
    <w:lvl w:ilvl="7">
      <w:start w:val="1"/>
      <w:numFmt w:val="none"/>
      <w:lvlText w:val=""/>
      <w:lvlJc w:val="left"/>
      <w:pPr>
        <w:tabs>
          <w:tab w:val="num" w:pos="851"/>
        </w:tabs>
        <w:ind w:left="851" w:hanging="851"/>
      </w:pPr>
      <w:rPr>
        <w:rFonts w:hint="default"/>
      </w:rPr>
    </w:lvl>
    <w:lvl w:ilvl="8">
      <w:start w:val="1"/>
      <w:numFmt w:val="none"/>
      <w:lvlText w:val=""/>
      <w:lvlJc w:val="left"/>
      <w:pPr>
        <w:tabs>
          <w:tab w:val="num" w:pos="851"/>
        </w:tabs>
        <w:ind w:left="851" w:hanging="851"/>
      </w:pPr>
      <w:rPr>
        <w:rFonts w:hint="default"/>
      </w:rPr>
    </w:lvl>
  </w:abstractNum>
  <w:abstractNum w:abstractNumId="6">
    <w:nsid w:val="298F1C9D"/>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E8C76B4"/>
    <w:multiLevelType w:val="hybridMultilevel"/>
    <w:tmpl w:val="ACFCE1A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nsid w:val="380B404F"/>
    <w:multiLevelType w:val="hybridMultilevel"/>
    <w:tmpl w:val="9CA86CF6"/>
    <w:lvl w:ilvl="0" w:tplc="04050019">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nsid w:val="384A1C9C"/>
    <w:multiLevelType w:val="hybridMultilevel"/>
    <w:tmpl w:val="9474CB9E"/>
    <w:lvl w:ilvl="0" w:tplc="0405000F">
      <w:start w:val="1"/>
      <w:numFmt w:val="decimal"/>
      <w:lvlText w:val="%1."/>
      <w:lvlJc w:val="left"/>
      <w:pPr>
        <w:ind w:left="360" w:hanging="360"/>
      </w:pPr>
      <w:rPr>
        <w:rFonts w:hint="default"/>
      </w:rPr>
    </w:lvl>
    <w:lvl w:ilvl="1" w:tplc="04050017">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nsid w:val="3E340A66"/>
    <w:multiLevelType w:val="hybridMultilevel"/>
    <w:tmpl w:val="41AAA416"/>
    <w:lvl w:ilvl="0" w:tplc="AC5A689A">
      <w:start w:val="12"/>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3E493CD6"/>
    <w:multiLevelType w:val="multilevel"/>
    <w:tmpl w:val="49A475A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49B20513"/>
    <w:multiLevelType w:val="multilevel"/>
    <w:tmpl w:val="D1F2B230"/>
    <w:lvl w:ilvl="0">
      <w:start w:val="1"/>
      <w:numFmt w:val="decimal"/>
      <w:lvlText w:val="%1."/>
      <w:lvlJc w:val="left"/>
      <w:pPr>
        <w:ind w:left="360" w:hanging="360"/>
      </w:pPr>
      <w:rPr>
        <w:rFonts w:hint="default"/>
      </w:rPr>
    </w:lvl>
    <w:lvl w:ilvl="1">
      <w:start w:val="1"/>
      <w:numFmt w:val="decimal"/>
      <w:isLgl/>
      <w:lvlText w:val="%1.%2"/>
      <w:lvlJc w:val="left"/>
      <w:pPr>
        <w:ind w:left="1077" w:hanging="375"/>
      </w:pPr>
      <w:rPr>
        <w:rFonts w:hint="default"/>
      </w:rPr>
    </w:lvl>
    <w:lvl w:ilvl="2">
      <w:start w:val="1"/>
      <w:numFmt w:val="decimal"/>
      <w:isLgl/>
      <w:lvlText w:val="%1.%2.%3"/>
      <w:lvlJc w:val="left"/>
      <w:pPr>
        <w:ind w:left="2124" w:hanging="720"/>
      </w:pPr>
      <w:rPr>
        <w:rFonts w:hint="default"/>
      </w:rPr>
    </w:lvl>
    <w:lvl w:ilvl="3">
      <w:start w:val="1"/>
      <w:numFmt w:val="decimal"/>
      <w:isLgl/>
      <w:lvlText w:val="%1.%2.%3.%4"/>
      <w:lvlJc w:val="left"/>
      <w:pPr>
        <w:ind w:left="2826" w:hanging="720"/>
      </w:pPr>
      <w:rPr>
        <w:rFonts w:hint="default"/>
      </w:rPr>
    </w:lvl>
    <w:lvl w:ilvl="4">
      <w:start w:val="1"/>
      <w:numFmt w:val="decimal"/>
      <w:isLgl/>
      <w:lvlText w:val="%1.%2.%3.%4.%5"/>
      <w:lvlJc w:val="left"/>
      <w:pPr>
        <w:ind w:left="3888" w:hanging="1080"/>
      </w:pPr>
      <w:rPr>
        <w:rFonts w:hint="default"/>
      </w:rPr>
    </w:lvl>
    <w:lvl w:ilvl="5">
      <w:start w:val="1"/>
      <w:numFmt w:val="decimal"/>
      <w:isLgl/>
      <w:lvlText w:val="%1.%2.%3.%4.%5.%6"/>
      <w:lvlJc w:val="left"/>
      <w:pPr>
        <w:ind w:left="4590" w:hanging="1080"/>
      </w:pPr>
      <w:rPr>
        <w:rFonts w:hint="default"/>
      </w:rPr>
    </w:lvl>
    <w:lvl w:ilvl="6">
      <w:start w:val="1"/>
      <w:numFmt w:val="decimal"/>
      <w:isLgl/>
      <w:lvlText w:val="%1.%2.%3.%4.%5.%6.%7"/>
      <w:lvlJc w:val="left"/>
      <w:pPr>
        <w:ind w:left="5652" w:hanging="1440"/>
      </w:pPr>
      <w:rPr>
        <w:rFonts w:hint="default"/>
      </w:rPr>
    </w:lvl>
    <w:lvl w:ilvl="7">
      <w:start w:val="1"/>
      <w:numFmt w:val="decimal"/>
      <w:isLgl/>
      <w:lvlText w:val="%1.%2.%3.%4.%5.%6.%7.%8"/>
      <w:lvlJc w:val="left"/>
      <w:pPr>
        <w:ind w:left="6354" w:hanging="1440"/>
      </w:pPr>
      <w:rPr>
        <w:rFonts w:hint="default"/>
      </w:rPr>
    </w:lvl>
    <w:lvl w:ilvl="8">
      <w:start w:val="1"/>
      <w:numFmt w:val="decimal"/>
      <w:isLgl/>
      <w:lvlText w:val="%1.%2.%3.%4.%5.%6.%7.%8.%9"/>
      <w:lvlJc w:val="left"/>
      <w:pPr>
        <w:ind w:left="7416" w:hanging="1800"/>
      </w:pPr>
      <w:rPr>
        <w:rFonts w:hint="default"/>
      </w:rPr>
    </w:lvl>
  </w:abstractNum>
  <w:abstractNum w:abstractNumId="13">
    <w:nsid w:val="4A16725D"/>
    <w:multiLevelType w:val="hybridMultilevel"/>
    <w:tmpl w:val="710A0EA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5244425E"/>
    <w:multiLevelType w:val="hybridMultilevel"/>
    <w:tmpl w:val="8A5C62D6"/>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5">
    <w:nsid w:val="58CA0DA9"/>
    <w:multiLevelType w:val="hybridMultilevel"/>
    <w:tmpl w:val="26644E04"/>
    <w:lvl w:ilvl="0" w:tplc="04050005">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59D756C0"/>
    <w:multiLevelType w:val="hybridMultilevel"/>
    <w:tmpl w:val="ACFCE1A8"/>
    <w:lvl w:ilvl="0" w:tplc="0405000F">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
    <w:nsid w:val="62B15A5A"/>
    <w:multiLevelType w:val="multilevel"/>
    <w:tmpl w:val="0D90C958"/>
    <w:lvl w:ilvl="0">
      <w:start w:val="1"/>
      <w:numFmt w:val="decimal"/>
      <w:lvlText w:val="%1."/>
      <w:lvlJc w:val="left"/>
      <w:pPr>
        <w:ind w:left="720" w:hanging="360"/>
      </w:pPr>
    </w:lvl>
    <w:lvl w:ilvl="1">
      <w:start w:val="4"/>
      <w:numFmt w:val="decimal"/>
      <w:isLgl/>
      <w:lvlText w:val="%1.%2"/>
      <w:lvlJc w:val="left"/>
      <w:pPr>
        <w:ind w:left="1065"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18">
    <w:nsid w:val="638A6BF7"/>
    <w:multiLevelType w:val="hybridMultilevel"/>
    <w:tmpl w:val="ACFCE1A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
    <w:nsid w:val="66F93DD1"/>
    <w:multiLevelType w:val="hybridMultilevel"/>
    <w:tmpl w:val="072A38E0"/>
    <w:lvl w:ilvl="0" w:tplc="0405000F">
      <w:start w:val="1"/>
      <w:numFmt w:val="decimal"/>
      <w:lvlText w:val="%1."/>
      <w:lvlJc w:val="left"/>
      <w:pPr>
        <w:ind w:left="1080" w:hanging="360"/>
      </w:p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0">
    <w:nsid w:val="70D61A9A"/>
    <w:multiLevelType w:val="hybridMultilevel"/>
    <w:tmpl w:val="ACFCE1A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
    <w:nsid w:val="76317E71"/>
    <w:multiLevelType w:val="hybridMultilevel"/>
    <w:tmpl w:val="072A38E0"/>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2">
    <w:nsid w:val="76711C2C"/>
    <w:multiLevelType w:val="hybridMultilevel"/>
    <w:tmpl w:val="D592F9F2"/>
    <w:lvl w:ilvl="0" w:tplc="04050005">
      <w:start w:val="1"/>
      <w:numFmt w:val="bullet"/>
      <w:lvlText w:val=""/>
      <w:lvlJc w:val="left"/>
      <w:pPr>
        <w:ind w:left="1512" w:hanging="360"/>
      </w:pPr>
      <w:rPr>
        <w:rFonts w:ascii="Wingdings" w:hAnsi="Wingdings" w:hint="default"/>
        <w:color w:val="auto"/>
      </w:rPr>
    </w:lvl>
    <w:lvl w:ilvl="1" w:tplc="04050003" w:tentative="1">
      <w:start w:val="1"/>
      <w:numFmt w:val="bullet"/>
      <w:lvlText w:val="o"/>
      <w:lvlJc w:val="left"/>
      <w:pPr>
        <w:ind w:left="2232" w:hanging="360"/>
      </w:pPr>
      <w:rPr>
        <w:rFonts w:ascii="Courier New" w:hAnsi="Courier New" w:cs="Courier New" w:hint="default"/>
      </w:rPr>
    </w:lvl>
    <w:lvl w:ilvl="2" w:tplc="04050005" w:tentative="1">
      <w:start w:val="1"/>
      <w:numFmt w:val="bullet"/>
      <w:lvlText w:val=""/>
      <w:lvlJc w:val="left"/>
      <w:pPr>
        <w:ind w:left="2952" w:hanging="360"/>
      </w:pPr>
      <w:rPr>
        <w:rFonts w:ascii="Wingdings" w:hAnsi="Wingdings" w:hint="default"/>
      </w:rPr>
    </w:lvl>
    <w:lvl w:ilvl="3" w:tplc="04050001" w:tentative="1">
      <w:start w:val="1"/>
      <w:numFmt w:val="bullet"/>
      <w:lvlText w:val=""/>
      <w:lvlJc w:val="left"/>
      <w:pPr>
        <w:ind w:left="3672" w:hanging="360"/>
      </w:pPr>
      <w:rPr>
        <w:rFonts w:ascii="Symbol" w:hAnsi="Symbol" w:hint="default"/>
      </w:rPr>
    </w:lvl>
    <w:lvl w:ilvl="4" w:tplc="04050003" w:tentative="1">
      <w:start w:val="1"/>
      <w:numFmt w:val="bullet"/>
      <w:lvlText w:val="o"/>
      <w:lvlJc w:val="left"/>
      <w:pPr>
        <w:ind w:left="4392" w:hanging="360"/>
      </w:pPr>
      <w:rPr>
        <w:rFonts w:ascii="Courier New" w:hAnsi="Courier New" w:cs="Courier New" w:hint="default"/>
      </w:rPr>
    </w:lvl>
    <w:lvl w:ilvl="5" w:tplc="04050005" w:tentative="1">
      <w:start w:val="1"/>
      <w:numFmt w:val="bullet"/>
      <w:lvlText w:val=""/>
      <w:lvlJc w:val="left"/>
      <w:pPr>
        <w:ind w:left="5112" w:hanging="360"/>
      </w:pPr>
      <w:rPr>
        <w:rFonts w:ascii="Wingdings" w:hAnsi="Wingdings" w:hint="default"/>
      </w:rPr>
    </w:lvl>
    <w:lvl w:ilvl="6" w:tplc="04050001" w:tentative="1">
      <w:start w:val="1"/>
      <w:numFmt w:val="bullet"/>
      <w:lvlText w:val=""/>
      <w:lvlJc w:val="left"/>
      <w:pPr>
        <w:ind w:left="5832" w:hanging="360"/>
      </w:pPr>
      <w:rPr>
        <w:rFonts w:ascii="Symbol" w:hAnsi="Symbol" w:hint="default"/>
      </w:rPr>
    </w:lvl>
    <w:lvl w:ilvl="7" w:tplc="04050003" w:tentative="1">
      <w:start w:val="1"/>
      <w:numFmt w:val="bullet"/>
      <w:lvlText w:val="o"/>
      <w:lvlJc w:val="left"/>
      <w:pPr>
        <w:ind w:left="6552" w:hanging="360"/>
      </w:pPr>
      <w:rPr>
        <w:rFonts w:ascii="Courier New" w:hAnsi="Courier New" w:cs="Courier New" w:hint="default"/>
      </w:rPr>
    </w:lvl>
    <w:lvl w:ilvl="8" w:tplc="04050005" w:tentative="1">
      <w:start w:val="1"/>
      <w:numFmt w:val="bullet"/>
      <w:lvlText w:val=""/>
      <w:lvlJc w:val="left"/>
      <w:pPr>
        <w:ind w:left="7272" w:hanging="360"/>
      </w:pPr>
      <w:rPr>
        <w:rFonts w:ascii="Wingdings" w:hAnsi="Wingdings" w:hint="default"/>
      </w:rPr>
    </w:lvl>
  </w:abstractNum>
  <w:num w:numId="1">
    <w:abstractNumId w:val="17"/>
  </w:num>
  <w:num w:numId="2">
    <w:abstractNumId w:val="0"/>
  </w:num>
  <w:num w:numId="3">
    <w:abstractNumId w:val="21"/>
  </w:num>
  <w:num w:numId="4">
    <w:abstractNumId w:val="14"/>
  </w:num>
  <w:num w:numId="5">
    <w:abstractNumId w:val="1"/>
  </w:num>
  <w:num w:numId="6">
    <w:abstractNumId w:val="16"/>
  </w:num>
  <w:num w:numId="7">
    <w:abstractNumId w:val="7"/>
  </w:num>
  <w:num w:numId="8">
    <w:abstractNumId w:val="18"/>
  </w:num>
  <w:num w:numId="9">
    <w:abstractNumId w:val="2"/>
  </w:num>
  <w:num w:numId="10">
    <w:abstractNumId w:val="19"/>
  </w:num>
  <w:num w:numId="11">
    <w:abstractNumId w:val="5"/>
  </w:num>
  <w:num w:numId="12">
    <w:abstractNumId w:val="11"/>
  </w:num>
  <w:num w:numId="13">
    <w:abstractNumId w:val="10"/>
  </w:num>
  <w:num w:numId="14">
    <w:abstractNumId w:val="4"/>
  </w:num>
  <w:num w:numId="15">
    <w:abstractNumId w:val="8"/>
  </w:num>
  <w:num w:numId="16">
    <w:abstractNumId w:val="6"/>
  </w:num>
  <w:num w:numId="17">
    <w:abstractNumId w:val="12"/>
  </w:num>
  <w:num w:numId="18">
    <w:abstractNumId w:val="3"/>
  </w:num>
  <w:num w:numId="19">
    <w:abstractNumId w:val="9"/>
  </w:num>
  <w:num w:numId="20">
    <w:abstractNumId w:val="13"/>
  </w:num>
  <w:num w:numId="21">
    <w:abstractNumId w:val="15"/>
  </w:num>
  <w:num w:numId="22">
    <w:abstractNumId w:val="22"/>
  </w:num>
  <w:num w:numId="23">
    <w:abstractNumId w:val="20"/>
  </w:num>
  <w:numIdMacAtCleanup w:val="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ristenová Hana">
    <w15:presenceInfo w15:providerId="AD" w15:userId="S-1-5-21-4209565792-2109228245-916198948-3146"/>
  </w15:person>
  <w15:person w15:author="Novotný Ivan">
    <w15:presenceInfo w15:providerId="AD" w15:userId="S-1-5-21-4209565792-2109228245-916198948-3167"/>
  </w15:person>
  <w15:person w15:author="Kapička Jiří">
    <w15:presenceInfo w15:providerId="AD" w15:userId="S-1-5-21-4209565792-2109228245-916198948-17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768"/>
    <w:rsid w:val="00000480"/>
    <w:rsid w:val="00004DE8"/>
    <w:rsid w:val="00006377"/>
    <w:rsid w:val="000120D5"/>
    <w:rsid w:val="00012924"/>
    <w:rsid w:val="00012EDD"/>
    <w:rsid w:val="000133AD"/>
    <w:rsid w:val="00017395"/>
    <w:rsid w:val="00017DD4"/>
    <w:rsid w:val="0002189D"/>
    <w:rsid w:val="0002209C"/>
    <w:rsid w:val="000228CB"/>
    <w:rsid w:val="0002314C"/>
    <w:rsid w:val="0002399B"/>
    <w:rsid w:val="000255A9"/>
    <w:rsid w:val="00026884"/>
    <w:rsid w:val="000308C5"/>
    <w:rsid w:val="000320FE"/>
    <w:rsid w:val="000324E6"/>
    <w:rsid w:val="00033D51"/>
    <w:rsid w:val="00035985"/>
    <w:rsid w:val="000362B9"/>
    <w:rsid w:val="000442E1"/>
    <w:rsid w:val="00044D07"/>
    <w:rsid w:val="00045F0B"/>
    <w:rsid w:val="00046E35"/>
    <w:rsid w:val="00050290"/>
    <w:rsid w:val="00050A2D"/>
    <w:rsid w:val="00053018"/>
    <w:rsid w:val="000530DE"/>
    <w:rsid w:val="00055F45"/>
    <w:rsid w:val="00056EB2"/>
    <w:rsid w:val="000576D0"/>
    <w:rsid w:val="00057F45"/>
    <w:rsid w:val="0006245D"/>
    <w:rsid w:val="00062CB8"/>
    <w:rsid w:val="00064932"/>
    <w:rsid w:val="00066206"/>
    <w:rsid w:val="000701C4"/>
    <w:rsid w:val="000714DF"/>
    <w:rsid w:val="00074A39"/>
    <w:rsid w:val="00077295"/>
    <w:rsid w:val="000802FF"/>
    <w:rsid w:val="00080423"/>
    <w:rsid w:val="0008189B"/>
    <w:rsid w:val="00081AF4"/>
    <w:rsid w:val="00090622"/>
    <w:rsid w:val="000916B2"/>
    <w:rsid w:val="00092C44"/>
    <w:rsid w:val="000933A3"/>
    <w:rsid w:val="0009362E"/>
    <w:rsid w:val="000940A6"/>
    <w:rsid w:val="00095B7D"/>
    <w:rsid w:val="0009605C"/>
    <w:rsid w:val="000A0ADE"/>
    <w:rsid w:val="000A0F8D"/>
    <w:rsid w:val="000A3016"/>
    <w:rsid w:val="000A5BC5"/>
    <w:rsid w:val="000B249E"/>
    <w:rsid w:val="000B2F5F"/>
    <w:rsid w:val="000B36EF"/>
    <w:rsid w:val="000B3931"/>
    <w:rsid w:val="000B428F"/>
    <w:rsid w:val="000C085F"/>
    <w:rsid w:val="000C0EB3"/>
    <w:rsid w:val="000C2EA0"/>
    <w:rsid w:val="000C3CCC"/>
    <w:rsid w:val="000C3F1D"/>
    <w:rsid w:val="000C5142"/>
    <w:rsid w:val="000C56C6"/>
    <w:rsid w:val="000C5B5F"/>
    <w:rsid w:val="000C701A"/>
    <w:rsid w:val="000D0415"/>
    <w:rsid w:val="000D3A1C"/>
    <w:rsid w:val="000D6817"/>
    <w:rsid w:val="000D6911"/>
    <w:rsid w:val="000E10D9"/>
    <w:rsid w:val="000E4C6E"/>
    <w:rsid w:val="000E683B"/>
    <w:rsid w:val="000F0A4F"/>
    <w:rsid w:val="000F28FC"/>
    <w:rsid w:val="000F2C9D"/>
    <w:rsid w:val="000F2D6D"/>
    <w:rsid w:val="000F422A"/>
    <w:rsid w:val="000F59CF"/>
    <w:rsid w:val="000F64B3"/>
    <w:rsid w:val="000F6B6A"/>
    <w:rsid w:val="000F7E13"/>
    <w:rsid w:val="001019D7"/>
    <w:rsid w:val="001028E3"/>
    <w:rsid w:val="00102DC4"/>
    <w:rsid w:val="001049F3"/>
    <w:rsid w:val="0010555D"/>
    <w:rsid w:val="00110771"/>
    <w:rsid w:val="00111A08"/>
    <w:rsid w:val="00112FB1"/>
    <w:rsid w:val="001141BA"/>
    <w:rsid w:val="0011454C"/>
    <w:rsid w:val="00114D03"/>
    <w:rsid w:val="001178ED"/>
    <w:rsid w:val="00117C94"/>
    <w:rsid w:val="001228C8"/>
    <w:rsid w:val="00122CA2"/>
    <w:rsid w:val="001314CF"/>
    <w:rsid w:val="001317FA"/>
    <w:rsid w:val="001332E9"/>
    <w:rsid w:val="00135C13"/>
    <w:rsid w:val="001360E3"/>
    <w:rsid w:val="00137468"/>
    <w:rsid w:val="001375D6"/>
    <w:rsid w:val="0014132C"/>
    <w:rsid w:val="001426C7"/>
    <w:rsid w:val="00146DD4"/>
    <w:rsid w:val="001506DF"/>
    <w:rsid w:val="00152C17"/>
    <w:rsid w:val="00153BAE"/>
    <w:rsid w:val="00154506"/>
    <w:rsid w:val="00154A3C"/>
    <w:rsid w:val="00154F58"/>
    <w:rsid w:val="00156B3F"/>
    <w:rsid w:val="00160F6C"/>
    <w:rsid w:val="001614B9"/>
    <w:rsid w:val="0016376D"/>
    <w:rsid w:val="001651C7"/>
    <w:rsid w:val="00165B12"/>
    <w:rsid w:val="001667A2"/>
    <w:rsid w:val="0016688C"/>
    <w:rsid w:val="00166A2C"/>
    <w:rsid w:val="00167C4A"/>
    <w:rsid w:val="00170561"/>
    <w:rsid w:val="00170CB5"/>
    <w:rsid w:val="001723B2"/>
    <w:rsid w:val="00172D4B"/>
    <w:rsid w:val="001749FC"/>
    <w:rsid w:val="0017572A"/>
    <w:rsid w:val="001821B8"/>
    <w:rsid w:val="00182D17"/>
    <w:rsid w:val="00183BB2"/>
    <w:rsid w:val="00185CDA"/>
    <w:rsid w:val="00187BBD"/>
    <w:rsid w:val="00191665"/>
    <w:rsid w:val="00191875"/>
    <w:rsid w:val="00192C08"/>
    <w:rsid w:val="00193329"/>
    <w:rsid w:val="0019396F"/>
    <w:rsid w:val="00193F89"/>
    <w:rsid w:val="0019459D"/>
    <w:rsid w:val="00195300"/>
    <w:rsid w:val="001963AA"/>
    <w:rsid w:val="00196853"/>
    <w:rsid w:val="00196C65"/>
    <w:rsid w:val="001A1EB6"/>
    <w:rsid w:val="001A4719"/>
    <w:rsid w:val="001A6565"/>
    <w:rsid w:val="001A694D"/>
    <w:rsid w:val="001A74D4"/>
    <w:rsid w:val="001B0570"/>
    <w:rsid w:val="001B2696"/>
    <w:rsid w:val="001B303C"/>
    <w:rsid w:val="001B370C"/>
    <w:rsid w:val="001B777B"/>
    <w:rsid w:val="001C0379"/>
    <w:rsid w:val="001C1F99"/>
    <w:rsid w:val="001C2830"/>
    <w:rsid w:val="001C2CBD"/>
    <w:rsid w:val="001C387B"/>
    <w:rsid w:val="001C3D57"/>
    <w:rsid w:val="001C46B2"/>
    <w:rsid w:val="001D3A87"/>
    <w:rsid w:val="001D40C7"/>
    <w:rsid w:val="001D49ED"/>
    <w:rsid w:val="001D4B7D"/>
    <w:rsid w:val="001D5242"/>
    <w:rsid w:val="001D5243"/>
    <w:rsid w:val="001D5AFE"/>
    <w:rsid w:val="001D6A9D"/>
    <w:rsid w:val="001E0367"/>
    <w:rsid w:val="001E05C8"/>
    <w:rsid w:val="001E1200"/>
    <w:rsid w:val="001E22E0"/>
    <w:rsid w:val="001E2E16"/>
    <w:rsid w:val="001E7C4C"/>
    <w:rsid w:val="001F0640"/>
    <w:rsid w:val="001F355A"/>
    <w:rsid w:val="002030F3"/>
    <w:rsid w:val="0020665F"/>
    <w:rsid w:val="0021019E"/>
    <w:rsid w:val="0021073B"/>
    <w:rsid w:val="002111A2"/>
    <w:rsid w:val="002134CE"/>
    <w:rsid w:val="00214B2A"/>
    <w:rsid w:val="0021506F"/>
    <w:rsid w:val="002164A3"/>
    <w:rsid w:val="002223B1"/>
    <w:rsid w:val="00225345"/>
    <w:rsid w:val="00230CAC"/>
    <w:rsid w:val="00232D69"/>
    <w:rsid w:val="002334C2"/>
    <w:rsid w:val="00233E0D"/>
    <w:rsid w:val="00234820"/>
    <w:rsid w:val="002348A7"/>
    <w:rsid w:val="0024292E"/>
    <w:rsid w:val="002433E0"/>
    <w:rsid w:val="00243845"/>
    <w:rsid w:val="0024389E"/>
    <w:rsid w:val="0024461B"/>
    <w:rsid w:val="00245FEB"/>
    <w:rsid w:val="00247B0B"/>
    <w:rsid w:val="00250DEB"/>
    <w:rsid w:val="00251DE3"/>
    <w:rsid w:val="00252E7E"/>
    <w:rsid w:val="00254776"/>
    <w:rsid w:val="002568AB"/>
    <w:rsid w:val="0026102E"/>
    <w:rsid w:val="002624D9"/>
    <w:rsid w:val="00263333"/>
    <w:rsid w:val="00274EF4"/>
    <w:rsid w:val="00280C65"/>
    <w:rsid w:val="00281D7A"/>
    <w:rsid w:val="00283B7C"/>
    <w:rsid w:val="002878AA"/>
    <w:rsid w:val="00290B2A"/>
    <w:rsid w:val="00293515"/>
    <w:rsid w:val="002938FB"/>
    <w:rsid w:val="002939E7"/>
    <w:rsid w:val="00294939"/>
    <w:rsid w:val="0029541A"/>
    <w:rsid w:val="002A1F8C"/>
    <w:rsid w:val="002A44D8"/>
    <w:rsid w:val="002A4913"/>
    <w:rsid w:val="002A5FE1"/>
    <w:rsid w:val="002A6E42"/>
    <w:rsid w:val="002B5AFA"/>
    <w:rsid w:val="002B7891"/>
    <w:rsid w:val="002B78DE"/>
    <w:rsid w:val="002C1DFE"/>
    <w:rsid w:val="002C4A39"/>
    <w:rsid w:val="002C4EC9"/>
    <w:rsid w:val="002C59AD"/>
    <w:rsid w:val="002C6037"/>
    <w:rsid w:val="002C6C7C"/>
    <w:rsid w:val="002D01DC"/>
    <w:rsid w:val="002D0E78"/>
    <w:rsid w:val="002D1AF3"/>
    <w:rsid w:val="002D2E58"/>
    <w:rsid w:val="002D4148"/>
    <w:rsid w:val="002D520B"/>
    <w:rsid w:val="002D60F4"/>
    <w:rsid w:val="002D6AE2"/>
    <w:rsid w:val="002D74B5"/>
    <w:rsid w:val="002E1C6F"/>
    <w:rsid w:val="002E24E3"/>
    <w:rsid w:val="002E2C90"/>
    <w:rsid w:val="002E2D8E"/>
    <w:rsid w:val="002E3404"/>
    <w:rsid w:val="002E5A1C"/>
    <w:rsid w:val="002E68F2"/>
    <w:rsid w:val="002E6C1F"/>
    <w:rsid w:val="002E7F77"/>
    <w:rsid w:val="002F11EA"/>
    <w:rsid w:val="002F1CF7"/>
    <w:rsid w:val="00301C88"/>
    <w:rsid w:val="00303031"/>
    <w:rsid w:val="00306586"/>
    <w:rsid w:val="00306970"/>
    <w:rsid w:val="0031224C"/>
    <w:rsid w:val="00313361"/>
    <w:rsid w:val="00313752"/>
    <w:rsid w:val="00314701"/>
    <w:rsid w:val="00315DCE"/>
    <w:rsid w:val="0031630A"/>
    <w:rsid w:val="003179C9"/>
    <w:rsid w:val="003179DF"/>
    <w:rsid w:val="00320CF0"/>
    <w:rsid w:val="00322458"/>
    <w:rsid w:val="003226DB"/>
    <w:rsid w:val="00322E87"/>
    <w:rsid w:val="003232FF"/>
    <w:rsid w:val="00332199"/>
    <w:rsid w:val="00337424"/>
    <w:rsid w:val="00340E91"/>
    <w:rsid w:val="00341D40"/>
    <w:rsid w:val="00342B5F"/>
    <w:rsid w:val="00342E80"/>
    <w:rsid w:val="00352B9D"/>
    <w:rsid w:val="003533E6"/>
    <w:rsid w:val="00353CDD"/>
    <w:rsid w:val="00354398"/>
    <w:rsid w:val="0035673D"/>
    <w:rsid w:val="003606EA"/>
    <w:rsid w:val="00362476"/>
    <w:rsid w:val="003639FB"/>
    <w:rsid w:val="0036502E"/>
    <w:rsid w:val="003671C4"/>
    <w:rsid w:val="00367712"/>
    <w:rsid w:val="003709B0"/>
    <w:rsid w:val="00370B05"/>
    <w:rsid w:val="00371CB5"/>
    <w:rsid w:val="00373BE8"/>
    <w:rsid w:val="00374196"/>
    <w:rsid w:val="00375D11"/>
    <w:rsid w:val="00376F4A"/>
    <w:rsid w:val="00377231"/>
    <w:rsid w:val="00377974"/>
    <w:rsid w:val="0038354A"/>
    <w:rsid w:val="00384278"/>
    <w:rsid w:val="00385023"/>
    <w:rsid w:val="00385210"/>
    <w:rsid w:val="0038582D"/>
    <w:rsid w:val="00385C03"/>
    <w:rsid w:val="00386DC6"/>
    <w:rsid w:val="0038787C"/>
    <w:rsid w:val="00394301"/>
    <w:rsid w:val="003A5167"/>
    <w:rsid w:val="003A6987"/>
    <w:rsid w:val="003A75EE"/>
    <w:rsid w:val="003A795B"/>
    <w:rsid w:val="003B04A4"/>
    <w:rsid w:val="003B27D7"/>
    <w:rsid w:val="003B4340"/>
    <w:rsid w:val="003B548E"/>
    <w:rsid w:val="003B5C69"/>
    <w:rsid w:val="003B7A8A"/>
    <w:rsid w:val="003C0052"/>
    <w:rsid w:val="003C09E7"/>
    <w:rsid w:val="003C26D1"/>
    <w:rsid w:val="003C2991"/>
    <w:rsid w:val="003C4D55"/>
    <w:rsid w:val="003C625F"/>
    <w:rsid w:val="003C6A00"/>
    <w:rsid w:val="003C7862"/>
    <w:rsid w:val="003D1BF4"/>
    <w:rsid w:val="003D1D73"/>
    <w:rsid w:val="003D3F0B"/>
    <w:rsid w:val="003D4CB6"/>
    <w:rsid w:val="003D51B6"/>
    <w:rsid w:val="003D72A9"/>
    <w:rsid w:val="003E1892"/>
    <w:rsid w:val="003E2B7D"/>
    <w:rsid w:val="003E3885"/>
    <w:rsid w:val="003E5D50"/>
    <w:rsid w:val="003E6083"/>
    <w:rsid w:val="003F0BEB"/>
    <w:rsid w:val="003F0DD8"/>
    <w:rsid w:val="003F249D"/>
    <w:rsid w:val="003F6EF2"/>
    <w:rsid w:val="00400BE0"/>
    <w:rsid w:val="0040490A"/>
    <w:rsid w:val="00405FE5"/>
    <w:rsid w:val="0041016B"/>
    <w:rsid w:val="00410DC8"/>
    <w:rsid w:val="004168C4"/>
    <w:rsid w:val="00416A17"/>
    <w:rsid w:val="004172AE"/>
    <w:rsid w:val="004175C7"/>
    <w:rsid w:val="0042187D"/>
    <w:rsid w:val="00421E11"/>
    <w:rsid w:val="004259C8"/>
    <w:rsid w:val="00426B6E"/>
    <w:rsid w:val="00427B6C"/>
    <w:rsid w:val="00431E26"/>
    <w:rsid w:val="00435951"/>
    <w:rsid w:val="00440057"/>
    <w:rsid w:val="0044175F"/>
    <w:rsid w:val="0044197E"/>
    <w:rsid w:val="00441E2C"/>
    <w:rsid w:val="004428D3"/>
    <w:rsid w:val="00442CCC"/>
    <w:rsid w:val="004463A8"/>
    <w:rsid w:val="00447DAC"/>
    <w:rsid w:val="00450C66"/>
    <w:rsid w:val="004510E3"/>
    <w:rsid w:val="00455FE1"/>
    <w:rsid w:val="00456AC5"/>
    <w:rsid w:val="004603AF"/>
    <w:rsid w:val="0046104B"/>
    <w:rsid w:val="004610A6"/>
    <w:rsid w:val="0046331F"/>
    <w:rsid w:val="00463936"/>
    <w:rsid w:val="00463F6A"/>
    <w:rsid w:val="00464A78"/>
    <w:rsid w:val="0046717B"/>
    <w:rsid w:val="00467935"/>
    <w:rsid w:val="00467DA3"/>
    <w:rsid w:val="00467EB2"/>
    <w:rsid w:val="004715FE"/>
    <w:rsid w:val="00480897"/>
    <w:rsid w:val="00480A7E"/>
    <w:rsid w:val="00482EC6"/>
    <w:rsid w:val="00490BA6"/>
    <w:rsid w:val="0049132F"/>
    <w:rsid w:val="00492013"/>
    <w:rsid w:val="004920E4"/>
    <w:rsid w:val="00497559"/>
    <w:rsid w:val="004A238A"/>
    <w:rsid w:val="004A2F98"/>
    <w:rsid w:val="004A582B"/>
    <w:rsid w:val="004A6D29"/>
    <w:rsid w:val="004B1125"/>
    <w:rsid w:val="004B4B18"/>
    <w:rsid w:val="004B69C1"/>
    <w:rsid w:val="004C0452"/>
    <w:rsid w:val="004C0DCB"/>
    <w:rsid w:val="004C11EB"/>
    <w:rsid w:val="004C439D"/>
    <w:rsid w:val="004C4475"/>
    <w:rsid w:val="004D4084"/>
    <w:rsid w:val="004D4D4C"/>
    <w:rsid w:val="004D79C3"/>
    <w:rsid w:val="004D7A87"/>
    <w:rsid w:val="004E10D4"/>
    <w:rsid w:val="004E1E1E"/>
    <w:rsid w:val="004E390F"/>
    <w:rsid w:val="004E3F6C"/>
    <w:rsid w:val="004E474B"/>
    <w:rsid w:val="004E618D"/>
    <w:rsid w:val="004F03DB"/>
    <w:rsid w:val="004F0E6E"/>
    <w:rsid w:val="004F1E85"/>
    <w:rsid w:val="004F5BE7"/>
    <w:rsid w:val="004F68FF"/>
    <w:rsid w:val="004F7B47"/>
    <w:rsid w:val="00502A54"/>
    <w:rsid w:val="005115B1"/>
    <w:rsid w:val="0051459C"/>
    <w:rsid w:val="005175E7"/>
    <w:rsid w:val="00521520"/>
    <w:rsid w:val="00523CEC"/>
    <w:rsid w:val="00526832"/>
    <w:rsid w:val="0052694B"/>
    <w:rsid w:val="00526B36"/>
    <w:rsid w:val="0052729C"/>
    <w:rsid w:val="005314F1"/>
    <w:rsid w:val="00531B85"/>
    <w:rsid w:val="005324E6"/>
    <w:rsid w:val="00533C1F"/>
    <w:rsid w:val="00537E9A"/>
    <w:rsid w:val="00540185"/>
    <w:rsid w:val="005447DF"/>
    <w:rsid w:val="00544D31"/>
    <w:rsid w:val="00545CD0"/>
    <w:rsid w:val="00547063"/>
    <w:rsid w:val="005503C2"/>
    <w:rsid w:val="0055259C"/>
    <w:rsid w:val="0055377F"/>
    <w:rsid w:val="005552F8"/>
    <w:rsid w:val="005568C0"/>
    <w:rsid w:val="00556A44"/>
    <w:rsid w:val="005578DB"/>
    <w:rsid w:val="0056241D"/>
    <w:rsid w:val="00562E96"/>
    <w:rsid w:val="005639F9"/>
    <w:rsid w:val="00566178"/>
    <w:rsid w:val="005669AA"/>
    <w:rsid w:val="00570E15"/>
    <w:rsid w:val="0057152E"/>
    <w:rsid w:val="005734D7"/>
    <w:rsid w:val="00574550"/>
    <w:rsid w:val="00574826"/>
    <w:rsid w:val="00576BA6"/>
    <w:rsid w:val="00577C65"/>
    <w:rsid w:val="005812E1"/>
    <w:rsid w:val="00585A74"/>
    <w:rsid w:val="00590B84"/>
    <w:rsid w:val="00591414"/>
    <w:rsid w:val="005952E5"/>
    <w:rsid w:val="00595661"/>
    <w:rsid w:val="00595BFE"/>
    <w:rsid w:val="005A383C"/>
    <w:rsid w:val="005A3E0B"/>
    <w:rsid w:val="005A4632"/>
    <w:rsid w:val="005B0B89"/>
    <w:rsid w:val="005B35DF"/>
    <w:rsid w:val="005B43C1"/>
    <w:rsid w:val="005B6D23"/>
    <w:rsid w:val="005B6E35"/>
    <w:rsid w:val="005B747F"/>
    <w:rsid w:val="005B75E7"/>
    <w:rsid w:val="005C1224"/>
    <w:rsid w:val="005C2BDE"/>
    <w:rsid w:val="005C40FA"/>
    <w:rsid w:val="005D27D9"/>
    <w:rsid w:val="005D2ECA"/>
    <w:rsid w:val="005D4661"/>
    <w:rsid w:val="005D4C1E"/>
    <w:rsid w:val="005D609F"/>
    <w:rsid w:val="005D660A"/>
    <w:rsid w:val="005D6681"/>
    <w:rsid w:val="005D7DAF"/>
    <w:rsid w:val="005E0398"/>
    <w:rsid w:val="005E162C"/>
    <w:rsid w:val="005E26C2"/>
    <w:rsid w:val="005E43B4"/>
    <w:rsid w:val="005E7472"/>
    <w:rsid w:val="005F2A35"/>
    <w:rsid w:val="005F37B9"/>
    <w:rsid w:val="005F3901"/>
    <w:rsid w:val="005F3C2E"/>
    <w:rsid w:val="005F497B"/>
    <w:rsid w:val="005F4AEB"/>
    <w:rsid w:val="005F507D"/>
    <w:rsid w:val="005F5304"/>
    <w:rsid w:val="005F58E9"/>
    <w:rsid w:val="005F5F78"/>
    <w:rsid w:val="00601234"/>
    <w:rsid w:val="00603C93"/>
    <w:rsid w:val="00605576"/>
    <w:rsid w:val="0060730D"/>
    <w:rsid w:val="006073C9"/>
    <w:rsid w:val="006108ED"/>
    <w:rsid w:val="00610988"/>
    <w:rsid w:val="00612DE4"/>
    <w:rsid w:val="006131D1"/>
    <w:rsid w:val="00613BC9"/>
    <w:rsid w:val="00620DFC"/>
    <w:rsid w:val="00624D90"/>
    <w:rsid w:val="006255A8"/>
    <w:rsid w:val="00626654"/>
    <w:rsid w:val="0062697B"/>
    <w:rsid w:val="00626C30"/>
    <w:rsid w:val="00627176"/>
    <w:rsid w:val="00627EBC"/>
    <w:rsid w:val="00631A75"/>
    <w:rsid w:val="00635492"/>
    <w:rsid w:val="00636A54"/>
    <w:rsid w:val="00637158"/>
    <w:rsid w:val="00637B13"/>
    <w:rsid w:val="00637B57"/>
    <w:rsid w:val="00640C26"/>
    <w:rsid w:val="00643AF2"/>
    <w:rsid w:val="00645089"/>
    <w:rsid w:val="00645869"/>
    <w:rsid w:val="00646405"/>
    <w:rsid w:val="00647288"/>
    <w:rsid w:val="0065146B"/>
    <w:rsid w:val="00652B2D"/>
    <w:rsid w:val="00653479"/>
    <w:rsid w:val="00654BAD"/>
    <w:rsid w:val="0065717A"/>
    <w:rsid w:val="00660F44"/>
    <w:rsid w:val="006620E0"/>
    <w:rsid w:val="00662D65"/>
    <w:rsid w:val="006638BB"/>
    <w:rsid w:val="0066556D"/>
    <w:rsid w:val="0066670A"/>
    <w:rsid w:val="006668C1"/>
    <w:rsid w:val="00667DC8"/>
    <w:rsid w:val="00670F34"/>
    <w:rsid w:val="006735A7"/>
    <w:rsid w:val="00674224"/>
    <w:rsid w:val="0067491B"/>
    <w:rsid w:val="006757B8"/>
    <w:rsid w:val="0067735A"/>
    <w:rsid w:val="006820D2"/>
    <w:rsid w:val="006824B4"/>
    <w:rsid w:val="00683F10"/>
    <w:rsid w:val="00683F41"/>
    <w:rsid w:val="00691911"/>
    <w:rsid w:val="00693261"/>
    <w:rsid w:val="00697834"/>
    <w:rsid w:val="00697BF5"/>
    <w:rsid w:val="006A3945"/>
    <w:rsid w:val="006A413D"/>
    <w:rsid w:val="006A4D8E"/>
    <w:rsid w:val="006B029B"/>
    <w:rsid w:val="006B10F0"/>
    <w:rsid w:val="006B3C2F"/>
    <w:rsid w:val="006B6B0E"/>
    <w:rsid w:val="006B6C80"/>
    <w:rsid w:val="006C16AE"/>
    <w:rsid w:val="006C52B2"/>
    <w:rsid w:val="006C68AE"/>
    <w:rsid w:val="006C700D"/>
    <w:rsid w:val="006C7952"/>
    <w:rsid w:val="006C7CED"/>
    <w:rsid w:val="006D1228"/>
    <w:rsid w:val="006D4BEA"/>
    <w:rsid w:val="006E0C41"/>
    <w:rsid w:val="006E1070"/>
    <w:rsid w:val="006E1C2B"/>
    <w:rsid w:val="006E5560"/>
    <w:rsid w:val="006F03A9"/>
    <w:rsid w:val="006F051C"/>
    <w:rsid w:val="006F5491"/>
    <w:rsid w:val="006F6103"/>
    <w:rsid w:val="006F6E19"/>
    <w:rsid w:val="006F7B6A"/>
    <w:rsid w:val="007000F0"/>
    <w:rsid w:val="00700ED2"/>
    <w:rsid w:val="0070142B"/>
    <w:rsid w:val="00702FF4"/>
    <w:rsid w:val="00704D5D"/>
    <w:rsid w:val="0071012A"/>
    <w:rsid w:val="00713FDD"/>
    <w:rsid w:val="00715CF8"/>
    <w:rsid w:val="00716597"/>
    <w:rsid w:val="00717AAB"/>
    <w:rsid w:val="00723CD7"/>
    <w:rsid w:val="00725E5B"/>
    <w:rsid w:val="00726EEF"/>
    <w:rsid w:val="007305B0"/>
    <w:rsid w:val="007356B9"/>
    <w:rsid w:val="007379A8"/>
    <w:rsid w:val="00737FEE"/>
    <w:rsid w:val="007407FB"/>
    <w:rsid w:val="0074333A"/>
    <w:rsid w:val="0074351E"/>
    <w:rsid w:val="00745330"/>
    <w:rsid w:val="007471E2"/>
    <w:rsid w:val="00751082"/>
    <w:rsid w:val="00753743"/>
    <w:rsid w:val="00753D01"/>
    <w:rsid w:val="007552AE"/>
    <w:rsid w:val="00757EC6"/>
    <w:rsid w:val="00763EF5"/>
    <w:rsid w:val="00765051"/>
    <w:rsid w:val="0076628F"/>
    <w:rsid w:val="0076793E"/>
    <w:rsid w:val="0077288C"/>
    <w:rsid w:val="00774384"/>
    <w:rsid w:val="007757DE"/>
    <w:rsid w:val="00777043"/>
    <w:rsid w:val="00782449"/>
    <w:rsid w:val="00786F6D"/>
    <w:rsid w:val="00787F58"/>
    <w:rsid w:val="00790768"/>
    <w:rsid w:val="00791C65"/>
    <w:rsid w:val="0079310C"/>
    <w:rsid w:val="007950D9"/>
    <w:rsid w:val="00795EE8"/>
    <w:rsid w:val="00795EEA"/>
    <w:rsid w:val="007A7BD6"/>
    <w:rsid w:val="007B1922"/>
    <w:rsid w:val="007C2F71"/>
    <w:rsid w:val="007C5D7D"/>
    <w:rsid w:val="007C6493"/>
    <w:rsid w:val="007C742C"/>
    <w:rsid w:val="007D1428"/>
    <w:rsid w:val="007D2FB0"/>
    <w:rsid w:val="007D3833"/>
    <w:rsid w:val="007E1D57"/>
    <w:rsid w:val="007E52FB"/>
    <w:rsid w:val="007E5863"/>
    <w:rsid w:val="007E7150"/>
    <w:rsid w:val="007E73CC"/>
    <w:rsid w:val="007E77E1"/>
    <w:rsid w:val="007F4442"/>
    <w:rsid w:val="00800A45"/>
    <w:rsid w:val="00800E62"/>
    <w:rsid w:val="00803ADA"/>
    <w:rsid w:val="00803ECB"/>
    <w:rsid w:val="008043D1"/>
    <w:rsid w:val="00806084"/>
    <w:rsid w:val="00820DC5"/>
    <w:rsid w:val="00821A79"/>
    <w:rsid w:val="00823B58"/>
    <w:rsid w:val="00825127"/>
    <w:rsid w:val="0082652C"/>
    <w:rsid w:val="008266AA"/>
    <w:rsid w:val="008271D1"/>
    <w:rsid w:val="00827CE7"/>
    <w:rsid w:val="00830883"/>
    <w:rsid w:val="0083417B"/>
    <w:rsid w:val="00834510"/>
    <w:rsid w:val="00836380"/>
    <w:rsid w:val="0084012A"/>
    <w:rsid w:val="00841EBB"/>
    <w:rsid w:val="00844CD0"/>
    <w:rsid w:val="00845575"/>
    <w:rsid w:val="008466AD"/>
    <w:rsid w:val="008476AE"/>
    <w:rsid w:val="00847A87"/>
    <w:rsid w:val="0085005E"/>
    <w:rsid w:val="00854A24"/>
    <w:rsid w:val="00856924"/>
    <w:rsid w:val="008578AD"/>
    <w:rsid w:val="008639D3"/>
    <w:rsid w:val="00864D7D"/>
    <w:rsid w:val="008668B4"/>
    <w:rsid w:val="008713DF"/>
    <w:rsid w:val="00874936"/>
    <w:rsid w:val="00875589"/>
    <w:rsid w:val="008777F1"/>
    <w:rsid w:val="0088305E"/>
    <w:rsid w:val="0088598B"/>
    <w:rsid w:val="00885C2B"/>
    <w:rsid w:val="00885C42"/>
    <w:rsid w:val="008860DF"/>
    <w:rsid w:val="00892137"/>
    <w:rsid w:val="008934C7"/>
    <w:rsid w:val="00893F54"/>
    <w:rsid w:val="00894537"/>
    <w:rsid w:val="008959AF"/>
    <w:rsid w:val="00895BDD"/>
    <w:rsid w:val="008A4406"/>
    <w:rsid w:val="008A6BB8"/>
    <w:rsid w:val="008A6D2B"/>
    <w:rsid w:val="008B067B"/>
    <w:rsid w:val="008B0F80"/>
    <w:rsid w:val="008B1D1B"/>
    <w:rsid w:val="008B1D87"/>
    <w:rsid w:val="008B222B"/>
    <w:rsid w:val="008B5829"/>
    <w:rsid w:val="008B7123"/>
    <w:rsid w:val="008B74E6"/>
    <w:rsid w:val="008C01D8"/>
    <w:rsid w:val="008C04CC"/>
    <w:rsid w:val="008C16E9"/>
    <w:rsid w:val="008C2BB3"/>
    <w:rsid w:val="008C325B"/>
    <w:rsid w:val="008C344A"/>
    <w:rsid w:val="008C4958"/>
    <w:rsid w:val="008D08A3"/>
    <w:rsid w:val="008D092B"/>
    <w:rsid w:val="008D1475"/>
    <w:rsid w:val="008D222E"/>
    <w:rsid w:val="008D2846"/>
    <w:rsid w:val="008D5895"/>
    <w:rsid w:val="008D5F70"/>
    <w:rsid w:val="008E3E55"/>
    <w:rsid w:val="008E5F44"/>
    <w:rsid w:val="008E6902"/>
    <w:rsid w:val="008E7B14"/>
    <w:rsid w:val="008F05DA"/>
    <w:rsid w:val="008F31FA"/>
    <w:rsid w:val="008F5EB8"/>
    <w:rsid w:val="008F7880"/>
    <w:rsid w:val="008F7FA4"/>
    <w:rsid w:val="009056DB"/>
    <w:rsid w:val="0090687F"/>
    <w:rsid w:val="009114B1"/>
    <w:rsid w:val="00912141"/>
    <w:rsid w:val="00917DC9"/>
    <w:rsid w:val="0092141B"/>
    <w:rsid w:val="00921917"/>
    <w:rsid w:val="009222F3"/>
    <w:rsid w:val="009232AC"/>
    <w:rsid w:val="00925F8F"/>
    <w:rsid w:val="00926892"/>
    <w:rsid w:val="00930C1A"/>
    <w:rsid w:val="0093197C"/>
    <w:rsid w:val="009361D9"/>
    <w:rsid w:val="009409FE"/>
    <w:rsid w:val="00942C87"/>
    <w:rsid w:val="0094493D"/>
    <w:rsid w:val="009464C5"/>
    <w:rsid w:val="00946883"/>
    <w:rsid w:val="00952606"/>
    <w:rsid w:val="00954A58"/>
    <w:rsid w:val="00957D69"/>
    <w:rsid w:val="00960C57"/>
    <w:rsid w:val="00961C43"/>
    <w:rsid w:val="00963C8B"/>
    <w:rsid w:val="0096756B"/>
    <w:rsid w:val="009713CF"/>
    <w:rsid w:val="009718BA"/>
    <w:rsid w:val="0097339C"/>
    <w:rsid w:val="00973A4F"/>
    <w:rsid w:val="00974992"/>
    <w:rsid w:val="00975793"/>
    <w:rsid w:val="0097697C"/>
    <w:rsid w:val="009807E0"/>
    <w:rsid w:val="00981170"/>
    <w:rsid w:val="00982631"/>
    <w:rsid w:val="00985A30"/>
    <w:rsid w:val="00990215"/>
    <w:rsid w:val="009926AF"/>
    <w:rsid w:val="00996BDA"/>
    <w:rsid w:val="00997F9C"/>
    <w:rsid w:val="009A2282"/>
    <w:rsid w:val="009A2CF7"/>
    <w:rsid w:val="009A3575"/>
    <w:rsid w:val="009A36B2"/>
    <w:rsid w:val="009A6840"/>
    <w:rsid w:val="009B0BDC"/>
    <w:rsid w:val="009B2DF2"/>
    <w:rsid w:val="009B6F15"/>
    <w:rsid w:val="009C0A77"/>
    <w:rsid w:val="009C1252"/>
    <w:rsid w:val="009C3A43"/>
    <w:rsid w:val="009C4017"/>
    <w:rsid w:val="009C4B8C"/>
    <w:rsid w:val="009C54B0"/>
    <w:rsid w:val="009C7306"/>
    <w:rsid w:val="009D14CB"/>
    <w:rsid w:val="009D203D"/>
    <w:rsid w:val="009D2980"/>
    <w:rsid w:val="009D3E75"/>
    <w:rsid w:val="009D3FAE"/>
    <w:rsid w:val="009D49D8"/>
    <w:rsid w:val="009D56B7"/>
    <w:rsid w:val="009D6970"/>
    <w:rsid w:val="009D6FA2"/>
    <w:rsid w:val="009D7A3D"/>
    <w:rsid w:val="009D7E92"/>
    <w:rsid w:val="009E0F62"/>
    <w:rsid w:val="009E1A66"/>
    <w:rsid w:val="009E1C47"/>
    <w:rsid w:val="009E6DBC"/>
    <w:rsid w:val="009E7B8B"/>
    <w:rsid w:val="009F0CD2"/>
    <w:rsid w:val="009F1B98"/>
    <w:rsid w:val="009F1E36"/>
    <w:rsid w:val="009F325B"/>
    <w:rsid w:val="009F4416"/>
    <w:rsid w:val="009F4C63"/>
    <w:rsid w:val="009F5681"/>
    <w:rsid w:val="00A00099"/>
    <w:rsid w:val="00A02B59"/>
    <w:rsid w:val="00A02C55"/>
    <w:rsid w:val="00A03CC5"/>
    <w:rsid w:val="00A06BB9"/>
    <w:rsid w:val="00A06C99"/>
    <w:rsid w:val="00A11D9A"/>
    <w:rsid w:val="00A13005"/>
    <w:rsid w:val="00A136A2"/>
    <w:rsid w:val="00A14590"/>
    <w:rsid w:val="00A145F7"/>
    <w:rsid w:val="00A16F14"/>
    <w:rsid w:val="00A17639"/>
    <w:rsid w:val="00A21092"/>
    <w:rsid w:val="00A21819"/>
    <w:rsid w:val="00A2430E"/>
    <w:rsid w:val="00A247CE"/>
    <w:rsid w:val="00A2729F"/>
    <w:rsid w:val="00A30C95"/>
    <w:rsid w:val="00A31419"/>
    <w:rsid w:val="00A3286A"/>
    <w:rsid w:val="00A32B29"/>
    <w:rsid w:val="00A33328"/>
    <w:rsid w:val="00A35EAF"/>
    <w:rsid w:val="00A36C71"/>
    <w:rsid w:val="00A40130"/>
    <w:rsid w:val="00A41ACB"/>
    <w:rsid w:val="00A43B1C"/>
    <w:rsid w:val="00A44CCB"/>
    <w:rsid w:val="00A45BE0"/>
    <w:rsid w:val="00A46619"/>
    <w:rsid w:val="00A477DE"/>
    <w:rsid w:val="00A5179B"/>
    <w:rsid w:val="00A52493"/>
    <w:rsid w:val="00A52FDA"/>
    <w:rsid w:val="00A53CBE"/>
    <w:rsid w:val="00A5460E"/>
    <w:rsid w:val="00A56003"/>
    <w:rsid w:val="00A56524"/>
    <w:rsid w:val="00A60067"/>
    <w:rsid w:val="00A62166"/>
    <w:rsid w:val="00A63590"/>
    <w:rsid w:val="00A64F52"/>
    <w:rsid w:val="00A65030"/>
    <w:rsid w:val="00A66BCA"/>
    <w:rsid w:val="00A66E4C"/>
    <w:rsid w:val="00A6726C"/>
    <w:rsid w:val="00A740B6"/>
    <w:rsid w:val="00A77553"/>
    <w:rsid w:val="00A8011E"/>
    <w:rsid w:val="00A81687"/>
    <w:rsid w:val="00A81B42"/>
    <w:rsid w:val="00A81D96"/>
    <w:rsid w:val="00A82DF9"/>
    <w:rsid w:val="00A85D94"/>
    <w:rsid w:val="00A86AB9"/>
    <w:rsid w:val="00A86E9F"/>
    <w:rsid w:val="00A87FDD"/>
    <w:rsid w:val="00A90AC9"/>
    <w:rsid w:val="00A92CC2"/>
    <w:rsid w:val="00A93073"/>
    <w:rsid w:val="00A94BA9"/>
    <w:rsid w:val="00A9543F"/>
    <w:rsid w:val="00A9706C"/>
    <w:rsid w:val="00A97672"/>
    <w:rsid w:val="00A9789A"/>
    <w:rsid w:val="00AA0610"/>
    <w:rsid w:val="00AA0C3B"/>
    <w:rsid w:val="00AA1F99"/>
    <w:rsid w:val="00AA3D73"/>
    <w:rsid w:val="00AA4331"/>
    <w:rsid w:val="00AA614F"/>
    <w:rsid w:val="00AA75AA"/>
    <w:rsid w:val="00AA77EA"/>
    <w:rsid w:val="00AB039D"/>
    <w:rsid w:val="00AB1CBD"/>
    <w:rsid w:val="00AB3734"/>
    <w:rsid w:val="00AB4932"/>
    <w:rsid w:val="00AC49D0"/>
    <w:rsid w:val="00AC56E7"/>
    <w:rsid w:val="00AC7885"/>
    <w:rsid w:val="00AD05F7"/>
    <w:rsid w:val="00AD1E7B"/>
    <w:rsid w:val="00AD30A6"/>
    <w:rsid w:val="00AD32C5"/>
    <w:rsid w:val="00AD3FB9"/>
    <w:rsid w:val="00AD6414"/>
    <w:rsid w:val="00AD7644"/>
    <w:rsid w:val="00AE2F4A"/>
    <w:rsid w:val="00AE4C0E"/>
    <w:rsid w:val="00AE52B2"/>
    <w:rsid w:val="00AE6003"/>
    <w:rsid w:val="00AE7184"/>
    <w:rsid w:val="00AF1F2D"/>
    <w:rsid w:val="00AF2BFF"/>
    <w:rsid w:val="00AF4FA1"/>
    <w:rsid w:val="00AF5CA8"/>
    <w:rsid w:val="00AF657F"/>
    <w:rsid w:val="00B011AD"/>
    <w:rsid w:val="00B04D34"/>
    <w:rsid w:val="00B10615"/>
    <w:rsid w:val="00B140C5"/>
    <w:rsid w:val="00B17273"/>
    <w:rsid w:val="00B225C9"/>
    <w:rsid w:val="00B22759"/>
    <w:rsid w:val="00B24F0F"/>
    <w:rsid w:val="00B264DB"/>
    <w:rsid w:val="00B27ABC"/>
    <w:rsid w:val="00B32BF1"/>
    <w:rsid w:val="00B35E06"/>
    <w:rsid w:val="00B4011A"/>
    <w:rsid w:val="00B40FC4"/>
    <w:rsid w:val="00B4317C"/>
    <w:rsid w:val="00B45E50"/>
    <w:rsid w:val="00B461E8"/>
    <w:rsid w:val="00B51267"/>
    <w:rsid w:val="00B51322"/>
    <w:rsid w:val="00B5208A"/>
    <w:rsid w:val="00B55A1F"/>
    <w:rsid w:val="00B62761"/>
    <w:rsid w:val="00B62EA5"/>
    <w:rsid w:val="00B642E9"/>
    <w:rsid w:val="00B64B68"/>
    <w:rsid w:val="00B72449"/>
    <w:rsid w:val="00B72833"/>
    <w:rsid w:val="00B749B5"/>
    <w:rsid w:val="00B74AB1"/>
    <w:rsid w:val="00B7613C"/>
    <w:rsid w:val="00B76AC2"/>
    <w:rsid w:val="00B81F41"/>
    <w:rsid w:val="00B83D33"/>
    <w:rsid w:val="00B8434E"/>
    <w:rsid w:val="00B84840"/>
    <w:rsid w:val="00B8576E"/>
    <w:rsid w:val="00B86945"/>
    <w:rsid w:val="00B873D8"/>
    <w:rsid w:val="00B93D64"/>
    <w:rsid w:val="00B95613"/>
    <w:rsid w:val="00BA0DB0"/>
    <w:rsid w:val="00BA0DD2"/>
    <w:rsid w:val="00BA314F"/>
    <w:rsid w:val="00BA724D"/>
    <w:rsid w:val="00BA76D4"/>
    <w:rsid w:val="00BB54C0"/>
    <w:rsid w:val="00BB7612"/>
    <w:rsid w:val="00BC2EE7"/>
    <w:rsid w:val="00BC5634"/>
    <w:rsid w:val="00BC63F8"/>
    <w:rsid w:val="00BC7274"/>
    <w:rsid w:val="00BC7E32"/>
    <w:rsid w:val="00BD0007"/>
    <w:rsid w:val="00BD379D"/>
    <w:rsid w:val="00BD490E"/>
    <w:rsid w:val="00BD66D5"/>
    <w:rsid w:val="00BD73CD"/>
    <w:rsid w:val="00BD7E79"/>
    <w:rsid w:val="00BE03C9"/>
    <w:rsid w:val="00BE2CAD"/>
    <w:rsid w:val="00BE48DA"/>
    <w:rsid w:val="00BE5008"/>
    <w:rsid w:val="00BE74B5"/>
    <w:rsid w:val="00BF0191"/>
    <w:rsid w:val="00BF049B"/>
    <w:rsid w:val="00BF0A37"/>
    <w:rsid w:val="00BF0A5F"/>
    <w:rsid w:val="00BF0EF3"/>
    <w:rsid w:val="00BF50B8"/>
    <w:rsid w:val="00BF6335"/>
    <w:rsid w:val="00BF6A14"/>
    <w:rsid w:val="00BF7806"/>
    <w:rsid w:val="00C029EE"/>
    <w:rsid w:val="00C03285"/>
    <w:rsid w:val="00C05679"/>
    <w:rsid w:val="00C06238"/>
    <w:rsid w:val="00C07DC2"/>
    <w:rsid w:val="00C103AE"/>
    <w:rsid w:val="00C111FF"/>
    <w:rsid w:val="00C13892"/>
    <w:rsid w:val="00C1450A"/>
    <w:rsid w:val="00C149B4"/>
    <w:rsid w:val="00C166DD"/>
    <w:rsid w:val="00C17E3C"/>
    <w:rsid w:val="00C22397"/>
    <w:rsid w:val="00C24A15"/>
    <w:rsid w:val="00C24A36"/>
    <w:rsid w:val="00C3064A"/>
    <w:rsid w:val="00C306DE"/>
    <w:rsid w:val="00C3149F"/>
    <w:rsid w:val="00C3231A"/>
    <w:rsid w:val="00C33F30"/>
    <w:rsid w:val="00C34014"/>
    <w:rsid w:val="00C340A3"/>
    <w:rsid w:val="00C34D97"/>
    <w:rsid w:val="00C34F16"/>
    <w:rsid w:val="00C36289"/>
    <w:rsid w:val="00C40178"/>
    <w:rsid w:val="00C401E5"/>
    <w:rsid w:val="00C40EA0"/>
    <w:rsid w:val="00C4141D"/>
    <w:rsid w:val="00C422C7"/>
    <w:rsid w:val="00C432C1"/>
    <w:rsid w:val="00C43836"/>
    <w:rsid w:val="00C471E2"/>
    <w:rsid w:val="00C544BB"/>
    <w:rsid w:val="00C559F9"/>
    <w:rsid w:val="00C62EE9"/>
    <w:rsid w:val="00C66D04"/>
    <w:rsid w:val="00C674A7"/>
    <w:rsid w:val="00C67B12"/>
    <w:rsid w:val="00C71136"/>
    <w:rsid w:val="00C72B90"/>
    <w:rsid w:val="00C738B3"/>
    <w:rsid w:val="00C8489F"/>
    <w:rsid w:val="00C85D73"/>
    <w:rsid w:val="00C86070"/>
    <w:rsid w:val="00C86F4F"/>
    <w:rsid w:val="00C87612"/>
    <w:rsid w:val="00C9396B"/>
    <w:rsid w:val="00C9469D"/>
    <w:rsid w:val="00C94CC7"/>
    <w:rsid w:val="00C96044"/>
    <w:rsid w:val="00C961B2"/>
    <w:rsid w:val="00CA360F"/>
    <w:rsid w:val="00CB092D"/>
    <w:rsid w:val="00CB35C1"/>
    <w:rsid w:val="00CB3DDC"/>
    <w:rsid w:val="00CC020D"/>
    <w:rsid w:val="00CC1452"/>
    <w:rsid w:val="00CC151F"/>
    <w:rsid w:val="00CC263C"/>
    <w:rsid w:val="00CC2D73"/>
    <w:rsid w:val="00CC5154"/>
    <w:rsid w:val="00CC63AE"/>
    <w:rsid w:val="00CD0883"/>
    <w:rsid w:val="00CD4185"/>
    <w:rsid w:val="00CD4ED6"/>
    <w:rsid w:val="00CD6182"/>
    <w:rsid w:val="00CE023F"/>
    <w:rsid w:val="00CE0A63"/>
    <w:rsid w:val="00CE1A21"/>
    <w:rsid w:val="00CE1CDA"/>
    <w:rsid w:val="00CE28C3"/>
    <w:rsid w:val="00CE4386"/>
    <w:rsid w:val="00CF0EDA"/>
    <w:rsid w:val="00CF0FED"/>
    <w:rsid w:val="00CF236F"/>
    <w:rsid w:val="00CF4252"/>
    <w:rsid w:val="00CF5744"/>
    <w:rsid w:val="00CF6077"/>
    <w:rsid w:val="00CF6E99"/>
    <w:rsid w:val="00D038AA"/>
    <w:rsid w:val="00D06EAB"/>
    <w:rsid w:val="00D10CEE"/>
    <w:rsid w:val="00D10D99"/>
    <w:rsid w:val="00D12193"/>
    <w:rsid w:val="00D21F1E"/>
    <w:rsid w:val="00D223E2"/>
    <w:rsid w:val="00D22415"/>
    <w:rsid w:val="00D26010"/>
    <w:rsid w:val="00D30352"/>
    <w:rsid w:val="00D3116E"/>
    <w:rsid w:val="00D322BB"/>
    <w:rsid w:val="00D331D5"/>
    <w:rsid w:val="00D332D5"/>
    <w:rsid w:val="00D34A3E"/>
    <w:rsid w:val="00D353C5"/>
    <w:rsid w:val="00D42359"/>
    <w:rsid w:val="00D43D9D"/>
    <w:rsid w:val="00D44D88"/>
    <w:rsid w:val="00D44F38"/>
    <w:rsid w:val="00D46AAA"/>
    <w:rsid w:val="00D53526"/>
    <w:rsid w:val="00D548C3"/>
    <w:rsid w:val="00D560D0"/>
    <w:rsid w:val="00D56463"/>
    <w:rsid w:val="00D56DF9"/>
    <w:rsid w:val="00D57574"/>
    <w:rsid w:val="00D6166D"/>
    <w:rsid w:val="00D63F8D"/>
    <w:rsid w:val="00D65FD7"/>
    <w:rsid w:val="00D706E8"/>
    <w:rsid w:val="00D721EA"/>
    <w:rsid w:val="00D74F2D"/>
    <w:rsid w:val="00D75B9A"/>
    <w:rsid w:val="00D76DC4"/>
    <w:rsid w:val="00D81828"/>
    <w:rsid w:val="00D83181"/>
    <w:rsid w:val="00D84B0C"/>
    <w:rsid w:val="00D84D35"/>
    <w:rsid w:val="00D920BC"/>
    <w:rsid w:val="00D95278"/>
    <w:rsid w:val="00D96553"/>
    <w:rsid w:val="00DA16EA"/>
    <w:rsid w:val="00DA3033"/>
    <w:rsid w:val="00DA4BAB"/>
    <w:rsid w:val="00DA508F"/>
    <w:rsid w:val="00DA6D31"/>
    <w:rsid w:val="00DA71B1"/>
    <w:rsid w:val="00DA7D19"/>
    <w:rsid w:val="00DB1F55"/>
    <w:rsid w:val="00DB755D"/>
    <w:rsid w:val="00DD02A4"/>
    <w:rsid w:val="00DD2FC5"/>
    <w:rsid w:val="00DD721A"/>
    <w:rsid w:val="00DE0DD5"/>
    <w:rsid w:val="00DE2FA0"/>
    <w:rsid w:val="00DE6F23"/>
    <w:rsid w:val="00DE7DE9"/>
    <w:rsid w:val="00DF3980"/>
    <w:rsid w:val="00DF39D3"/>
    <w:rsid w:val="00DF3DF9"/>
    <w:rsid w:val="00DF3FFB"/>
    <w:rsid w:val="00E06F89"/>
    <w:rsid w:val="00E07FB7"/>
    <w:rsid w:val="00E10967"/>
    <w:rsid w:val="00E10C49"/>
    <w:rsid w:val="00E1227D"/>
    <w:rsid w:val="00E15CA4"/>
    <w:rsid w:val="00E17A89"/>
    <w:rsid w:val="00E2149B"/>
    <w:rsid w:val="00E23491"/>
    <w:rsid w:val="00E24ABD"/>
    <w:rsid w:val="00E26F34"/>
    <w:rsid w:val="00E27D6E"/>
    <w:rsid w:val="00E32DDF"/>
    <w:rsid w:val="00E34AAA"/>
    <w:rsid w:val="00E354E8"/>
    <w:rsid w:val="00E40048"/>
    <w:rsid w:val="00E4272D"/>
    <w:rsid w:val="00E46102"/>
    <w:rsid w:val="00E46204"/>
    <w:rsid w:val="00E471FD"/>
    <w:rsid w:val="00E54064"/>
    <w:rsid w:val="00E54991"/>
    <w:rsid w:val="00E549D1"/>
    <w:rsid w:val="00E57CC9"/>
    <w:rsid w:val="00E61E50"/>
    <w:rsid w:val="00E6701B"/>
    <w:rsid w:val="00E67741"/>
    <w:rsid w:val="00E74304"/>
    <w:rsid w:val="00E76CBE"/>
    <w:rsid w:val="00E77721"/>
    <w:rsid w:val="00E81203"/>
    <w:rsid w:val="00E822C6"/>
    <w:rsid w:val="00E825E4"/>
    <w:rsid w:val="00E84B08"/>
    <w:rsid w:val="00E85B8E"/>
    <w:rsid w:val="00E860C6"/>
    <w:rsid w:val="00E90F15"/>
    <w:rsid w:val="00E918D4"/>
    <w:rsid w:val="00E919D3"/>
    <w:rsid w:val="00E92A06"/>
    <w:rsid w:val="00E93B75"/>
    <w:rsid w:val="00E94EB2"/>
    <w:rsid w:val="00E95FA6"/>
    <w:rsid w:val="00EA0CAA"/>
    <w:rsid w:val="00EA253C"/>
    <w:rsid w:val="00EA355C"/>
    <w:rsid w:val="00EA3A96"/>
    <w:rsid w:val="00EA4F7E"/>
    <w:rsid w:val="00EA6BDD"/>
    <w:rsid w:val="00EB0062"/>
    <w:rsid w:val="00EB1D31"/>
    <w:rsid w:val="00EB3C36"/>
    <w:rsid w:val="00EB58B1"/>
    <w:rsid w:val="00EB6D90"/>
    <w:rsid w:val="00EB7D3B"/>
    <w:rsid w:val="00EC0CDD"/>
    <w:rsid w:val="00EC1B0F"/>
    <w:rsid w:val="00EC515D"/>
    <w:rsid w:val="00EC5291"/>
    <w:rsid w:val="00EC605E"/>
    <w:rsid w:val="00EC6B00"/>
    <w:rsid w:val="00ED0028"/>
    <w:rsid w:val="00ED1756"/>
    <w:rsid w:val="00ED1B6A"/>
    <w:rsid w:val="00ED24EF"/>
    <w:rsid w:val="00ED34BA"/>
    <w:rsid w:val="00ED6399"/>
    <w:rsid w:val="00ED66B9"/>
    <w:rsid w:val="00EE06DD"/>
    <w:rsid w:val="00EE0CD9"/>
    <w:rsid w:val="00EE2086"/>
    <w:rsid w:val="00EE21DE"/>
    <w:rsid w:val="00EE2854"/>
    <w:rsid w:val="00EF0EE8"/>
    <w:rsid w:val="00EF2B97"/>
    <w:rsid w:val="00EF3718"/>
    <w:rsid w:val="00EF3DD6"/>
    <w:rsid w:val="00EF4E66"/>
    <w:rsid w:val="00F02233"/>
    <w:rsid w:val="00F034BF"/>
    <w:rsid w:val="00F05408"/>
    <w:rsid w:val="00F06076"/>
    <w:rsid w:val="00F10960"/>
    <w:rsid w:val="00F15556"/>
    <w:rsid w:val="00F156F4"/>
    <w:rsid w:val="00F1776F"/>
    <w:rsid w:val="00F179C5"/>
    <w:rsid w:val="00F207D5"/>
    <w:rsid w:val="00F20DFF"/>
    <w:rsid w:val="00F221D5"/>
    <w:rsid w:val="00F224DE"/>
    <w:rsid w:val="00F24F90"/>
    <w:rsid w:val="00F27BDD"/>
    <w:rsid w:val="00F30C26"/>
    <w:rsid w:val="00F33F38"/>
    <w:rsid w:val="00F35C30"/>
    <w:rsid w:val="00F3665B"/>
    <w:rsid w:val="00F36AB1"/>
    <w:rsid w:val="00F40A45"/>
    <w:rsid w:val="00F40D7E"/>
    <w:rsid w:val="00F41CFC"/>
    <w:rsid w:val="00F42EA0"/>
    <w:rsid w:val="00F452C9"/>
    <w:rsid w:val="00F46CE2"/>
    <w:rsid w:val="00F47895"/>
    <w:rsid w:val="00F5083E"/>
    <w:rsid w:val="00F51944"/>
    <w:rsid w:val="00F527E2"/>
    <w:rsid w:val="00F55B9E"/>
    <w:rsid w:val="00F61F6A"/>
    <w:rsid w:val="00F632CB"/>
    <w:rsid w:val="00F65075"/>
    <w:rsid w:val="00F67D67"/>
    <w:rsid w:val="00F70B2A"/>
    <w:rsid w:val="00F73EC9"/>
    <w:rsid w:val="00F75857"/>
    <w:rsid w:val="00F76160"/>
    <w:rsid w:val="00F77372"/>
    <w:rsid w:val="00F77B58"/>
    <w:rsid w:val="00F81332"/>
    <w:rsid w:val="00F824DD"/>
    <w:rsid w:val="00F84988"/>
    <w:rsid w:val="00F84D0A"/>
    <w:rsid w:val="00F84E3B"/>
    <w:rsid w:val="00F856BC"/>
    <w:rsid w:val="00F874AB"/>
    <w:rsid w:val="00F91D90"/>
    <w:rsid w:val="00FA0FE9"/>
    <w:rsid w:val="00FA1E1E"/>
    <w:rsid w:val="00FA2428"/>
    <w:rsid w:val="00FA50EA"/>
    <w:rsid w:val="00FA5114"/>
    <w:rsid w:val="00FB0EF1"/>
    <w:rsid w:val="00FB1DE7"/>
    <w:rsid w:val="00FB23E0"/>
    <w:rsid w:val="00FB3446"/>
    <w:rsid w:val="00FB3496"/>
    <w:rsid w:val="00FB3786"/>
    <w:rsid w:val="00FB3E44"/>
    <w:rsid w:val="00FB4B33"/>
    <w:rsid w:val="00FB54E8"/>
    <w:rsid w:val="00FB5C96"/>
    <w:rsid w:val="00FB5EEB"/>
    <w:rsid w:val="00FC16BC"/>
    <w:rsid w:val="00FC23DC"/>
    <w:rsid w:val="00FC5B40"/>
    <w:rsid w:val="00FC7BC7"/>
    <w:rsid w:val="00FD0844"/>
    <w:rsid w:val="00FD34C7"/>
    <w:rsid w:val="00FD3C0A"/>
    <w:rsid w:val="00FD476A"/>
    <w:rsid w:val="00FD6D49"/>
    <w:rsid w:val="00FE1224"/>
    <w:rsid w:val="00FE27DC"/>
    <w:rsid w:val="00FE2BDB"/>
    <w:rsid w:val="00FE2D15"/>
    <w:rsid w:val="00FE2F04"/>
    <w:rsid w:val="00FE3A05"/>
    <w:rsid w:val="00FE667B"/>
    <w:rsid w:val="00FF05F2"/>
    <w:rsid w:val="00FF6B67"/>
    <w:rsid w:val="00FF718D"/>
    <w:rsid w:val="00FF74D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1DA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A3016"/>
    <w:rPr>
      <w:sz w:val="24"/>
      <w:szCs w:val="24"/>
    </w:rPr>
  </w:style>
  <w:style w:type="paragraph" w:styleId="Nadpis1">
    <w:name w:val="heading 1"/>
    <w:basedOn w:val="Normln"/>
    <w:next w:val="Normln"/>
    <w:uiPriority w:val="9"/>
    <w:qFormat/>
    <w:rsid w:val="007E5863"/>
    <w:pPr>
      <w:keepNext/>
      <w:jc w:val="both"/>
      <w:outlineLvl w:val="0"/>
    </w:pPr>
    <w:rPr>
      <w:szCs w:val="20"/>
    </w:rPr>
  </w:style>
  <w:style w:type="paragraph" w:styleId="Nadpis2">
    <w:name w:val="heading 2"/>
    <w:basedOn w:val="Normln"/>
    <w:next w:val="Normln"/>
    <w:uiPriority w:val="9"/>
    <w:qFormat/>
    <w:rsid w:val="007E5863"/>
    <w:pPr>
      <w:keepNext/>
      <w:jc w:val="both"/>
      <w:outlineLvl w:val="1"/>
    </w:pPr>
    <w:rPr>
      <w:b/>
      <w:szCs w:val="20"/>
    </w:rPr>
  </w:style>
  <w:style w:type="paragraph" w:styleId="Nadpis3">
    <w:name w:val="heading 3"/>
    <w:basedOn w:val="Normln"/>
    <w:next w:val="Normln"/>
    <w:link w:val="Nadpis3Char"/>
    <w:semiHidden/>
    <w:unhideWhenUsed/>
    <w:qFormat/>
    <w:rsid w:val="00854A24"/>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qFormat/>
    <w:rsid w:val="007E5863"/>
    <w:pPr>
      <w:keepNext/>
      <w:outlineLvl w:val="3"/>
    </w:pPr>
    <w:rPr>
      <w:sz w:val="28"/>
      <w:szCs w:val="20"/>
    </w:rPr>
  </w:style>
  <w:style w:type="paragraph" w:styleId="Nadpis6">
    <w:name w:val="heading 6"/>
    <w:basedOn w:val="Normln"/>
    <w:next w:val="Normln"/>
    <w:qFormat/>
    <w:rsid w:val="007E5863"/>
    <w:pPr>
      <w:keepNext/>
      <w:jc w:val="center"/>
      <w:outlineLvl w:val="5"/>
    </w:pPr>
    <w:rPr>
      <w:b/>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2">
    <w:name w:val="Body Text 2"/>
    <w:basedOn w:val="Normln"/>
    <w:rsid w:val="007E5863"/>
    <w:pPr>
      <w:jc w:val="both"/>
    </w:pPr>
    <w:rPr>
      <w:sz w:val="32"/>
      <w:szCs w:val="20"/>
    </w:rPr>
  </w:style>
  <w:style w:type="paragraph" w:styleId="Zkladntext3">
    <w:name w:val="Body Text 3"/>
    <w:basedOn w:val="Normln"/>
    <w:rsid w:val="007E5863"/>
    <w:pPr>
      <w:jc w:val="both"/>
    </w:pPr>
    <w:rPr>
      <w:szCs w:val="20"/>
    </w:rPr>
  </w:style>
  <w:style w:type="paragraph" w:styleId="Zhlav">
    <w:name w:val="header"/>
    <w:basedOn w:val="Normln"/>
    <w:link w:val="ZhlavChar"/>
    <w:rsid w:val="00B62761"/>
    <w:pPr>
      <w:tabs>
        <w:tab w:val="center" w:pos="4536"/>
        <w:tab w:val="right" w:pos="9072"/>
      </w:tabs>
    </w:pPr>
  </w:style>
  <w:style w:type="character" w:customStyle="1" w:styleId="ZhlavChar">
    <w:name w:val="Záhlaví Char"/>
    <w:basedOn w:val="Standardnpsmoodstavce"/>
    <w:link w:val="Zhlav"/>
    <w:rsid w:val="00B62761"/>
    <w:rPr>
      <w:sz w:val="24"/>
      <w:szCs w:val="24"/>
    </w:rPr>
  </w:style>
  <w:style w:type="paragraph" w:styleId="Zpat">
    <w:name w:val="footer"/>
    <w:basedOn w:val="Normln"/>
    <w:link w:val="ZpatChar"/>
    <w:uiPriority w:val="99"/>
    <w:rsid w:val="00B62761"/>
    <w:pPr>
      <w:tabs>
        <w:tab w:val="center" w:pos="4536"/>
        <w:tab w:val="right" w:pos="9072"/>
      </w:tabs>
    </w:pPr>
  </w:style>
  <w:style w:type="character" w:customStyle="1" w:styleId="ZpatChar">
    <w:name w:val="Zápatí Char"/>
    <w:basedOn w:val="Standardnpsmoodstavce"/>
    <w:link w:val="Zpat"/>
    <w:uiPriority w:val="99"/>
    <w:rsid w:val="00B62761"/>
    <w:rPr>
      <w:sz w:val="24"/>
      <w:szCs w:val="24"/>
    </w:rPr>
  </w:style>
  <w:style w:type="paragraph" w:styleId="Odstavecseseznamem">
    <w:name w:val="List Paragraph"/>
    <w:basedOn w:val="Normln"/>
    <w:uiPriority w:val="34"/>
    <w:qFormat/>
    <w:rsid w:val="00193F89"/>
    <w:pPr>
      <w:ind w:left="708"/>
    </w:pPr>
  </w:style>
  <w:style w:type="character" w:styleId="Odkaznakoment">
    <w:name w:val="annotation reference"/>
    <w:basedOn w:val="Standardnpsmoodstavce"/>
    <w:rsid w:val="007B1922"/>
    <w:rPr>
      <w:sz w:val="16"/>
      <w:szCs w:val="16"/>
    </w:rPr>
  </w:style>
  <w:style w:type="paragraph" w:styleId="Textkomente">
    <w:name w:val="annotation text"/>
    <w:basedOn w:val="Normln"/>
    <w:link w:val="TextkomenteChar"/>
    <w:rsid w:val="007B1922"/>
    <w:rPr>
      <w:sz w:val="20"/>
      <w:szCs w:val="20"/>
    </w:rPr>
  </w:style>
  <w:style w:type="character" w:customStyle="1" w:styleId="TextkomenteChar">
    <w:name w:val="Text komentáře Char"/>
    <w:basedOn w:val="Standardnpsmoodstavce"/>
    <w:link w:val="Textkomente"/>
    <w:rsid w:val="007B1922"/>
  </w:style>
  <w:style w:type="paragraph" w:styleId="Pedmtkomente">
    <w:name w:val="annotation subject"/>
    <w:basedOn w:val="Textkomente"/>
    <w:next w:val="Textkomente"/>
    <w:link w:val="PedmtkomenteChar"/>
    <w:rsid w:val="007B1922"/>
    <w:rPr>
      <w:b/>
      <w:bCs/>
    </w:rPr>
  </w:style>
  <w:style w:type="character" w:customStyle="1" w:styleId="PedmtkomenteChar">
    <w:name w:val="Předmět komentáře Char"/>
    <w:basedOn w:val="TextkomenteChar"/>
    <w:link w:val="Pedmtkomente"/>
    <w:rsid w:val="007B1922"/>
    <w:rPr>
      <w:b/>
      <w:bCs/>
    </w:rPr>
  </w:style>
  <w:style w:type="paragraph" w:styleId="Textbubliny">
    <w:name w:val="Balloon Text"/>
    <w:basedOn w:val="Normln"/>
    <w:link w:val="TextbublinyChar"/>
    <w:rsid w:val="007B1922"/>
    <w:rPr>
      <w:rFonts w:ascii="Tahoma" w:hAnsi="Tahoma" w:cs="Tahoma"/>
      <w:sz w:val="16"/>
      <w:szCs w:val="16"/>
    </w:rPr>
  </w:style>
  <w:style w:type="character" w:customStyle="1" w:styleId="TextbublinyChar">
    <w:name w:val="Text bubliny Char"/>
    <w:basedOn w:val="Standardnpsmoodstavce"/>
    <w:link w:val="Textbubliny"/>
    <w:rsid w:val="007B1922"/>
    <w:rPr>
      <w:rFonts w:ascii="Tahoma" w:hAnsi="Tahoma" w:cs="Tahoma"/>
      <w:sz w:val="16"/>
      <w:szCs w:val="16"/>
    </w:rPr>
  </w:style>
  <w:style w:type="character" w:styleId="Siln">
    <w:name w:val="Strong"/>
    <w:qFormat/>
    <w:rsid w:val="00B51322"/>
    <w:rPr>
      <w:b/>
      <w:bCs/>
    </w:rPr>
  </w:style>
  <w:style w:type="paragraph" w:styleId="Bezmezer">
    <w:name w:val="No Spacing"/>
    <w:uiPriority w:val="1"/>
    <w:qFormat/>
    <w:rsid w:val="00BD73CD"/>
    <w:rPr>
      <w:rFonts w:ascii="Calibri" w:hAnsi="Calibri"/>
      <w:sz w:val="22"/>
      <w:szCs w:val="22"/>
      <w:lang w:eastAsia="en-US"/>
    </w:rPr>
  </w:style>
  <w:style w:type="paragraph" w:customStyle="1" w:styleId="Default">
    <w:name w:val="Default"/>
    <w:rsid w:val="00BD73CD"/>
    <w:pPr>
      <w:autoSpaceDE w:val="0"/>
      <w:autoSpaceDN w:val="0"/>
      <w:adjustRightInd w:val="0"/>
    </w:pPr>
    <w:rPr>
      <w:rFonts w:ascii="Arial" w:eastAsia="Calibri" w:hAnsi="Arial" w:cs="Arial"/>
      <w:color w:val="000000"/>
      <w:sz w:val="24"/>
      <w:szCs w:val="24"/>
      <w:lang w:eastAsia="en-US"/>
    </w:rPr>
  </w:style>
  <w:style w:type="character" w:customStyle="1" w:styleId="urtxtstd2">
    <w:name w:val="urtxtstd2"/>
    <w:basedOn w:val="Standardnpsmoodstavce"/>
    <w:uiPriority w:val="99"/>
    <w:rsid w:val="00BD73CD"/>
    <w:rPr>
      <w:rFonts w:cs="Times New Roman"/>
    </w:rPr>
  </w:style>
  <w:style w:type="character" w:styleId="Hypertextovodkaz">
    <w:name w:val="Hyperlink"/>
    <w:basedOn w:val="Standardnpsmoodstavce"/>
    <w:unhideWhenUsed/>
    <w:rsid w:val="00D353C5"/>
    <w:rPr>
      <w:color w:val="0000FF" w:themeColor="hyperlink"/>
      <w:u w:val="single"/>
    </w:rPr>
  </w:style>
  <w:style w:type="paragraph" w:styleId="Zkladntext">
    <w:name w:val="Body Text"/>
    <w:basedOn w:val="Normln"/>
    <w:link w:val="ZkladntextChar"/>
    <w:unhideWhenUsed/>
    <w:rsid w:val="00854A24"/>
    <w:pPr>
      <w:spacing w:after="120"/>
    </w:pPr>
  </w:style>
  <w:style w:type="character" w:customStyle="1" w:styleId="ZkladntextChar">
    <w:name w:val="Základní text Char"/>
    <w:basedOn w:val="Standardnpsmoodstavce"/>
    <w:link w:val="Zkladntext"/>
    <w:rsid w:val="00854A24"/>
    <w:rPr>
      <w:sz w:val="24"/>
      <w:szCs w:val="24"/>
    </w:rPr>
  </w:style>
  <w:style w:type="paragraph" w:customStyle="1" w:styleId="Ploha1">
    <w:name w:val="Příloha 1"/>
    <w:basedOn w:val="Nadpis1"/>
    <w:next w:val="Zkladntext"/>
    <w:uiPriority w:val="99"/>
    <w:rsid w:val="00854A24"/>
    <w:pPr>
      <w:pageBreakBefore/>
      <w:numPr>
        <w:numId w:val="11"/>
      </w:numPr>
      <w:spacing w:before="120" w:after="180"/>
    </w:pPr>
    <w:rPr>
      <w:b/>
      <w:sz w:val="28"/>
    </w:rPr>
  </w:style>
  <w:style w:type="paragraph" w:customStyle="1" w:styleId="Ploha2">
    <w:name w:val="Příloha 2"/>
    <w:basedOn w:val="Nadpis2"/>
    <w:next w:val="Zkladntext"/>
    <w:uiPriority w:val="99"/>
    <w:rsid w:val="00854A24"/>
    <w:pPr>
      <w:numPr>
        <w:ilvl w:val="1"/>
        <w:numId w:val="11"/>
      </w:numPr>
      <w:spacing w:before="240" w:after="120"/>
      <w:outlineLvl w:val="2"/>
    </w:pPr>
    <w:rPr>
      <w:bCs/>
    </w:rPr>
  </w:style>
  <w:style w:type="paragraph" w:customStyle="1" w:styleId="Ploha3">
    <w:name w:val="Příloha 3"/>
    <w:basedOn w:val="Nadpis3"/>
    <w:next w:val="Zkladntext"/>
    <w:uiPriority w:val="99"/>
    <w:rsid w:val="00854A24"/>
    <w:pPr>
      <w:keepLines w:val="0"/>
      <w:numPr>
        <w:ilvl w:val="2"/>
        <w:numId w:val="11"/>
      </w:numPr>
      <w:tabs>
        <w:tab w:val="clear" w:pos="851"/>
      </w:tabs>
      <w:spacing w:before="240" w:after="120"/>
      <w:ind w:left="2210" w:hanging="360"/>
      <w:jc w:val="both"/>
      <w:outlineLvl w:val="3"/>
    </w:pPr>
    <w:rPr>
      <w:rFonts w:ascii="Times New Roman" w:eastAsia="Times New Roman" w:hAnsi="Times New Roman" w:cs="Times New Roman"/>
      <w:color w:val="auto"/>
      <w:szCs w:val="20"/>
    </w:rPr>
  </w:style>
  <w:style w:type="paragraph" w:customStyle="1" w:styleId="Ploha4">
    <w:name w:val="Příloha 4"/>
    <w:basedOn w:val="Nadpis4"/>
    <w:next w:val="Zkladntext"/>
    <w:uiPriority w:val="99"/>
    <w:rsid w:val="00854A24"/>
    <w:pPr>
      <w:numPr>
        <w:ilvl w:val="3"/>
        <w:numId w:val="11"/>
      </w:numPr>
      <w:tabs>
        <w:tab w:val="clear" w:pos="851"/>
      </w:tabs>
      <w:spacing w:before="180" w:after="60"/>
      <w:ind w:left="2930" w:hanging="360"/>
      <w:jc w:val="both"/>
    </w:pPr>
    <w:rPr>
      <w:b/>
      <w:bCs/>
      <w:sz w:val="24"/>
      <w:szCs w:val="24"/>
    </w:rPr>
  </w:style>
  <w:style w:type="character" w:customStyle="1" w:styleId="Nadpis3Char">
    <w:name w:val="Nadpis 3 Char"/>
    <w:basedOn w:val="Standardnpsmoodstavce"/>
    <w:link w:val="Nadpis3"/>
    <w:semiHidden/>
    <w:rsid w:val="00854A24"/>
    <w:rPr>
      <w:rFonts w:asciiTheme="majorHAnsi" w:eastAsiaTheme="majorEastAsia" w:hAnsiTheme="majorHAnsi" w:cstheme="majorBidi"/>
      <w:b/>
      <w:bCs/>
      <w:color w:val="4F81BD" w:themeColor="accent1"/>
      <w:sz w:val="24"/>
      <w:szCs w:val="24"/>
    </w:rPr>
  </w:style>
  <w:style w:type="character" w:styleId="Sledovanodkaz">
    <w:name w:val="FollowedHyperlink"/>
    <w:basedOn w:val="Standardnpsmoodstavce"/>
    <w:semiHidden/>
    <w:unhideWhenUsed/>
    <w:rsid w:val="00C24A15"/>
    <w:rPr>
      <w:color w:val="800080" w:themeColor="followedHyperlink"/>
      <w:u w:val="single"/>
    </w:rPr>
  </w:style>
  <w:style w:type="table" w:styleId="Mkatabulky">
    <w:name w:val="Table Grid"/>
    <w:basedOn w:val="Normlntabulka"/>
    <w:rsid w:val="009F1E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rdnpsmoodstavce"/>
    <w:rsid w:val="009056DB"/>
  </w:style>
  <w:style w:type="character" w:customStyle="1" w:styleId="dnsname">
    <w:name w:val="dns_name"/>
    <w:basedOn w:val="Standardnpsmoodstavce"/>
    <w:rsid w:val="009056DB"/>
  </w:style>
  <w:style w:type="paragraph" w:styleId="FormtovanvHTML">
    <w:name w:val="HTML Preformatted"/>
    <w:basedOn w:val="Normln"/>
    <w:link w:val="FormtovanvHTMLChar"/>
    <w:uiPriority w:val="99"/>
    <w:unhideWhenUsed/>
    <w:rsid w:val="0090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rsid w:val="009056DB"/>
    <w:rPr>
      <w:rFonts w:ascii="Courier New" w:hAnsi="Courier New" w:cs="Courier New"/>
    </w:rPr>
  </w:style>
  <w:style w:type="paragraph" w:styleId="Textpoznpodarou">
    <w:name w:val="footnote text"/>
    <w:basedOn w:val="Normln"/>
    <w:link w:val="TextpoznpodarouChar"/>
    <w:semiHidden/>
    <w:unhideWhenUsed/>
    <w:rsid w:val="00E92A06"/>
    <w:rPr>
      <w:sz w:val="20"/>
      <w:szCs w:val="20"/>
    </w:rPr>
  </w:style>
  <w:style w:type="character" w:customStyle="1" w:styleId="TextpoznpodarouChar">
    <w:name w:val="Text pozn. pod čarou Char"/>
    <w:basedOn w:val="Standardnpsmoodstavce"/>
    <w:link w:val="Textpoznpodarou"/>
    <w:semiHidden/>
    <w:rsid w:val="00E92A06"/>
  </w:style>
  <w:style w:type="character" w:styleId="Znakapoznpodarou">
    <w:name w:val="footnote reference"/>
    <w:basedOn w:val="Standardnpsmoodstavce"/>
    <w:semiHidden/>
    <w:unhideWhenUsed/>
    <w:rsid w:val="00E92A06"/>
    <w:rPr>
      <w:vertAlign w:val="superscript"/>
    </w:rPr>
  </w:style>
  <w:style w:type="paragraph" w:styleId="Revize">
    <w:name w:val="Revision"/>
    <w:hidden/>
    <w:uiPriority w:val="99"/>
    <w:semiHidden/>
    <w:rsid w:val="005D6681"/>
    <w:rPr>
      <w:sz w:val="24"/>
      <w:szCs w:val="24"/>
    </w:rPr>
  </w:style>
  <w:style w:type="character" w:customStyle="1" w:styleId="RLProhlensmluvnchstranChar">
    <w:name w:val="RL Prohlášení smluvních stran Char"/>
    <w:link w:val="RLProhlensmluvnchstran"/>
    <w:locked/>
    <w:rsid w:val="00463F6A"/>
    <w:rPr>
      <w:rFonts w:ascii="Garamond" w:hAnsi="Garamond"/>
      <w:b/>
      <w:sz w:val="22"/>
      <w:lang w:val="x-none"/>
    </w:rPr>
  </w:style>
  <w:style w:type="paragraph" w:customStyle="1" w:styleId="RLProhlensmluvnchstran">
    <w:name w:val="RL Prohlášení smluvních stran"/>
    <w:basedOn w:val="Normln"/>
    <w:link w:val="RLProhlensmluvnchstranChar"/>
    <w:rsid w:val="00463F6A"/>
    <w:pPr>
      <w:spacing w:after="120" w:line="280" w:lineRule="exact"/>
      <w:jc w:val="center"/>
    </w:pPr>
    <w:rPr>
      <w:rFonts w:ascii="Garamond" w:hAnsi="Garamond"/>
      <w:b/>
      <w:sz w:val="22"/>
      <w:szCs w:val="20"/>
      <w:lang w:val="x-none"/>
    </w:rPr>
  </w:style>
  <w:style w:type="character" w:customStyle="1" w:styleId="PodnadpisChar">
    <w:name w:val="Podnadpis Char"/>
    <w:link w:val="Podnadpis"/>
    <w:uiPriority w:val="99"/>
    <w:locked/>
    <w:rsid w:val="00463F6A"/>
    <w:rPr>
      <w:rFonts w:ascii="Arial" w:hAnsi="Arial" w:cs="Arial"/>
      <w:sz w:val="22"/>
      <w:szCs w:val="22"/>
      <w:lang w:val="x-none" w:eastAsia="x-none"/>
    </w:rPr>
  </w:style>
  <w:style w:type="paragraph" w:customStyle="1" w:styleId="Podnadpis">
    <w:name w:val="Podnadpis"/>
    <w:basedOn w:val="Normln"/>
    <w:link w:val="PodnadpisChar"/>
    <w:uiPriority w:val="99"/>
    <w:qFormat/>
    <w:rsid w:val="00463F6A"/>
    <w:pPr>
      <w:keepNext/>
      <w:spacing w:after="120" w:line="320" w:lineRule="atLeast"/>
      <w:jc w:val="both"/>
      <w:outlineLvl w:val="1"/>
    </w:pPr>
    <w:rPr>
      <w:rFonts w:ascii="Arial" w:hAnsi="Arial" w:cs="Arial"/>
      <w:sz w:val="22"/>
      <w:szCs w:val="22"/>
      <w:lang w:val="x-none" w:eastAsia="x-none"/>
    </w:rPr>
  </w:style>
  <w:style w:type="character" w:customStyle="1" w:styleId="111Char">
    <w:name w:val="1.1.1 Char"/>
    <w:link w:val="111"/>
    <w:locked/>
    <w:rsid w:val="00463F6A"/>
    <w:rPr>
      <w:rFonts w:ascii="Arial" w:hAnsi="Arial" w:cs="Arial"/>
      <w:b/>
      <w:sz w:val="22"/>
      <w:szCs w:val="22"/>
      <w:u w:val="single"/>
      <w:lang w:val="x-none"/>
    </w:rPr>
  </w:style>
  <w:style w:type="paragraph" w:customStyle="1" w:styleId="111">
    <w:name w:val="1.1.1"/>
    <w:basedOn w:val="Normln"/>
    <w:link w:val="111Char"/>
    <w:qFormat/>
    <w:rsid w:val="00463F6A"/>
    <w:pPr>
      <w:keepNext/>
      <w:spacing w:after="120" w:line="320" w:lineRule="atLeast"/>
      <w:ind w:left="709" w:hanging="709"/>
      <w:jc w:val="both"/>
      <w:outlineLvl w:val="2"/>
    </w:pPr>
    <w:rPr>
      <w:rFonts w:ascii="Arial" w:hAnsi="Arial" w:cs="Arial"/>
      <w:b/>
      <w:sz w:val="22"/>
      <w:szCs w:val="22"/>
      <w:u w:val="single"/>
      <w:lang w:val="x-none"/>
    </w:rPr>
  </w:style>
  <w:style w:type="paragraph" w:styleId="Zkladntextodsazen">
    <w:name w:val="Body Text Indent"/>
    <w:basedOn w:val="Normln"/>
    <w:link w:val="ZkladntextodsazenChar"/>
    <w:semiHidden/>
    <w:unhideWhenUsed/>
    <w:rsid w:val="00463F6A"/>
    <w:pPr>
      <w:spacing w:after="120"/>
      <w:ind w:left="283"/>
    </w:pPr>
  </w:style>
  <w:style w:type="character" w:customStyle="1" w:styleId="ZkladntextodsazenChar">
    <w:name w:val="Základní text odsazený Char"/>
    <w:basedOn w:val="Standardnpsmoodstavce"/>
    <w:link w:val="Zkladntextodsazen"/>
    <w:semiHidden/>
    <w:rsid w:val="00463F6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A3016"/>
    <w:rPr>
      <w:sz w:val="24"/>
      <w:szCs w:val="24"/>
    </w:rPr>
  </w:style>
  <w:style w:type="paragraph" w:styleId="Nadpis1">
    <w:name w:val="heading 1"/>
    <w:basedOn w:val="Normln"/>
    <w:next w:val="Normln"/>
    <w:uiPriority w:val="9"/>
    <w:qFormat/>
    <w:rsid w:val="007E5863"/>
    <w:pPr>
      <w:keepNext/>
      <w:jc w:val="both"/>
      <w:outlineLvl w:val="0"/>
    </w:pPr>
    <w:rPr>
      <w:szCs w:val="20"/>
    </w:rPr>
  </w:style>
  <w:style w:type="paragraph" w:styleId="Nadpis2">
    <w:name w:val="heading 2"/>
    <w:basedOn w:val="Normln"/>
    <w:next w:val="Normln"/>
    <w:uiPriority w:val="9"/>
    <w:qFormat/>
    <w:rsid w:val="007E5863"/>
    <w:pPr>
      <w:keepNext/>
      <w:jc w:val="both"/>
      <w:outlineLvl w:val="1"/>
    </w:pPr>
    <w:rPr>
      <w:b/>
      <w:szCs w:val="20"/>
    </w:rPr>
  </w:style>
  <w:style w:type="paragraph" w:styleId="Nadpis3">
    <w:name w:val="heading 3"/>
    <w:basedOn w:val="Normln"/>
    <w:next w:val="Normln"/>
    <w:link w:val="Nadpis3Char"/>
    <w:semiHidden/>
    <w:unhideWhenUsed/>
    <w:qFormat/>
    <w:rsid w:val="00854A24"/>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qFormat/>
    <w:rsid w:val="007E5863"/>
    <w:pPr>
      <w:keepNext/>
      <w:outlineLvl w:val="3"/>
    </w:pPr>
    <w:rPr>
      <w:sz w:val="28"/>
      <w:szCs w:val="20"/>
    </w:rPr>
  </w:style>
  <w:style w:type="paragraph" w:styleId="Nadpis6">
    <w:name w:val="heading 6"/>
    <w:basedOn w:val="Normln"/>
    <w:next w:val="Normln"/>
    <w:qFormat/>
    <w:rsid w:val="007E5863"/>
    <w:pPr>
      <w:keepNext/>
      <w:jc w:val="center"/>
      <w:outlineLvl w:val="5"/>
    </w:pPr>
    <w:rPr>
      <w:b/>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2">
    <w:name w:val="Body Text 2"/>
    <w:basedOn w:val="Normln"/>
    <w:rsid w:val="007E5863"/>
    <w:pPr>
      <w:jc w:val="both"/>
    </w:pPr>
    <w:rPr>
      <w:sz w:val="32"/>
      <w:szCs w:val="20"/>
    </w:rPr>
  </w:style>
  <w:style w:type="paragraph" w:styleId="Zkladntext3">
    <w:name w:val="Body Text 3"/>
    <w:basedOn w:val="Normln"/>
    <w:rsid w:val="007E5863"/>
    <w:pPr>
      <w:jc w:val="both"/>
    </w:pPr>
    <w:rPr>
      <w:szCs w:val="20"/>
    </w:rPr>
  </w:style>
  <w:style w:type="paragraph" w:styleId="Zhlav">
    <w:name w:val="header"/>
    <w:basedOn w:val="Normln"/>
    <w:link w:val="ZhlavChar"/>
    <w:rsid w:val="00B62761"/>
    <w:pPr>
      <w:tabs>
        <w:tab w:val="center" w:pos="4536"/>
        <w:tab w:val="right" w:pos="9072"/>
      </w:tabs>
    </w:pPr>
  </w:style>
  <w:style w:type="character" w:customStyle="1" w:styleId="ZhlavChar">
    <w:name w:val="Záhlaví Char"/>
    <w:basedOn w:val="Standardnpsmoodstavce"/>
    <w:link w:val="Zhlav"/>
    <w:rsid w:val="00B62761"/>
    <w:rPr>
      <w:sz w:val="24"/>
      <w:szCs w:val="24"/>
    </w:rPr>
  </w:style>
  <w:style w:type="paragraph" w:styleId="Zpat">
    <w:name w:val="footer"/>
    <w:basedOn w:val="Normln"/>
    <w:link w:val="ZpatChar"/>
    <w:uiPriority w:val="99"/>
    <w:rsid w:val="00B62761"/>
    <w:pPr>
      <w:tabs>
        <w:tab w:val="center" w:pos="4536"/>
        <w:tab w:val="right" w:pos="9072"/>
      </w:tabs>
    </w:pPr>
  </w:style>
  <w:style w:type="character" w:customStyle="1" w:styleId="ZpatChar">
    <w:name w:val="Zápatí Char"/>
    <w:basedOn w:val="Standardnpsmoodstavce"/>
    <w:link w:val="Zpat"/>
    <w:uiPriority w:val="99"/>
    <w:rsid w:val="00B62761"/>
    <w:rPr>
      <w:sz w:val="24"/>
      <w:szCs w:val="24"/>
    </w:rPr>
  </w:style>
  <w:style w:type="paragraph" w:styleId="Odstavecseseznamem">
    <w:name w:val="List Paragraph"/>
    <w:basedOn w:val="Normln"/>
    <w:uiPriority w:val="34"/>
    <w:qFormat/>
    <w:rsid w:val="00193F89"/>
    <w:pPr>
      <w:ind w:left="708"/>
    </w:pPr>
  </w:style>
  <w:style w:type="character" w:styleId="Odkaznakoment">
    <w:name w:val="annotation reference"/>
    <w:basedOn w:val="Standardnpsmoodstavce"/>
    <w:rsid w:val="007B1922"/>
    <w:rPr>
      <w:sz w:val="16"/>
      <w:szCs w:val="16"/>
    </w:rPr>
  </w:style>
  <w:style w:type="paragraph" w:styleId="Textkomente">
    <w:name w:val="annotation text"/>
    <w:basedOn w:val="Normln"/>
    <w:link w:val="TextkomenteChar"/>
    <w:rsid w:val="007B1922"/>
    <w:rPr>
      <w:sz w:val="20"/>
      <w:szCs w:val="20"/>
    </w:rPr>
  </w:style>
  <w:style w:type="character" w:customStyle="1" w:styleId="TextkomenteChar">
    <w:name w:val="Text komentáře Char"/>
    <w:basedOn w:val="Standardnpsmoodstavce"/>
    <w:link w:val="Textkomente"/>
    <w:rsid w:val="007B1922"/>
  </w:style>
  <w:style w:type="paragraph" w:styleId="Pedmtkomente">
    <w:name w:val="annotation subject"/>
    <w:basedOn w:val="Textkomente"/>
    <w:next w:val="Textkomente"/>
    <w:link w:val="PedmtkomenteChar"/>
    <w:rsid w:val="007B1922"/>
    <w:rPr>
      <w:b/>
      <w:bCs/>
    </w:rPr>
  </w:style>
  <w:style w:type="character" w:customStyle="1" w:styleId="PedmtkomenteChar">
    <w:name w:val="Předmět komentáře Char"/>
    <w:basedOn w:val="TextkomenteChar"/>
    <w:link w:val="Pedmtkomente"/>
    <w:rsid w:val="007B1922"/>
    <w:rPr>
      <w:b/>
      <w:bCs/>
    </w:rPr>
  </w:style>
  <w:style w:type="paragraph" w:styleId="Textbubliny">
    <w:name w:val="Balloon Text"/>
    <w:basedOn w:val="Normln"/>
    <w:link w:val="TextbublinyChar"/>
    <w:rsid w:val="007B1922"/>
    <w:rPr>
      <w:rFonts w:ascii="Tahoma" w:hAnsi="Tahoma" w:cs="Tahoma"/>
      <w:sz w:val="16"/>
      <w:szCs w:val="16"/>
    </w:rPr>
  </w:style>
  <w:style w:type="character" w:customStyle="1" w:styleId="TextbublinyChar">
    <w:name w:val="Text bubliny Char"/>
    <w:basedOn w:val="Standardnpsmoodstavce"/>
    <w:link w:val="Textbubliny"/>
    <w:rsid w:val="007B1922"/>
    <w:rPr>
      <w:rFonts w:ascii="Tahoma" w:hAnsi="Tahoma" w:cs="Tahoma"/>
      <w:sz w:val="16"/>
      <w:szCs w:val="16"/>
    </w:rPr>
  </w:style>
  <w:style w:type="character" w:styleId="Siln">
    <w:name w:val="Strong"/>
    <w:qFormat/>
    <w:rsid w:val="00B51322"/>
    <w:rPr>
      <w:b/>
      <w:bCs/>
    </w:rPr>
  </w:style>
  <w:style w:type="paragraph" w:styleId="Bezmezer">
    <w:name w:val="No Spacing"/>
    <w:uiPriority w:val="1"/>
    <w:qFormat/>
    <w:rsid w:val="00BD73CD"/>
    <w:rPr>
      <w:rFonts w:ascii="Calibri" w:hAnsi="Calibri"/>
      <w:sz w:val="22"/>
      <w:szCs w:val="22"/>
      <w:lang w:eastAsia="en-US"/>
    </w:rPr>
  </w:style>
  <w:style w:type="paragraph" w:customStyle="1" w:styleId="Default">
    <w:name w:val="Default"/>
    <w:rsid w:val="00BD73CD"/>
    <w:pPr>
      <w:autoSpaceDE w:val="0"/>
      <w:autoSpaceDN w:val="0"/>
      <w:adjustRightInd w:val="0"/>
    </w:pPr>
    <w:rPr>
      <w:rFonts w:ascii="Arial" w:eastAsia="Calibri" w:hAnsi="Arial" w:cs="Arial"/>
      <w:color w:val="000000"/>
      <w:sz w:val="24"/>
      <w:szCs w:val="24"/>
      <w:lang w:eastAsia="en-US"/>
    </w:rPr>
  </w:style>
  <w:style w:type="character" w:customStyle="1" w:styleId="urtxtstd2">
    <w:name w:val="urtxtstd2"/>
    <w:basedOn w:val="Standardnpsmoodstavce"/>
    <w:uiPriority w:val="99"/>
    <w:rsid w:val="00BD73CD"/>
    <w:rPr>
      <w:rFonts w:cs="Times New Roman"/>
    </w:rPr>
  </w:style>
  <w:style w:type="character" w:styleId="Hypertextovodkaz">
    <w:name w:val="Hyperlink"/>
    <w:basedOn w:val="Standardnpsmoodstavce"/>
    <w:unhideWhenUsed/>
    <w:rsid w:val="00D353C5"/>
    <w:rPr>
      <w:color w:val="0000FF" w:themeColor="hyperlink"/>
      <w:u w:val="single"/>
    </w:rPr>
  </w:style>
  <w:style w:type="paragraph" w:styleId="Zkladntext">
    <w:name w:val="Body Text"/>
    <w:basedOn w:val="Normln"/>
    <w:link w:val="ZkladntextChar"/>
    <w:unhideWhenUsed/>
    <w:rsid w:val="00854A24"/>
    <w:pPr>
      <w:spacing w:after="120"/>
    </w:pPr>
  </w:style>
  <w:style w:type="character" w:customStyle="1" w:styleId="ZkladntextChar">
    <w:name w:val="Základní text Char"/>
    <w:basedOn w:val="Standardnpsmoodstavce"/>
    <w:link w:val="Zkladntext"/>
    <w:rsid w:val="00854A24"/>
    <w:rPr>
      <w:sz w:val="24"/>
      <w:szCs w:val="24"/>
    </w:rPr>
  </w:style>
  <w:style w:type="paragraph" w:customStyle="1" w:styleId="Ploha1">
    <w:name w:val="Příloha 1"/>
    <w:basedOn w:val="Nadpis1"/>
    <w:next w:val="Zkladntext"/>
    <w:uiPriority w:val="99"/>
    <w:rsid w:val="00854A24"/>
    <w:pPr>
      <w:pageBreakBefore/>
      <w:numPr>
        <w:numId w:val="11"/>
      </w:numPr>
      <w:spacing w:before="120" w:after="180"/>
    </w:pPr>
    <w:rPr>
      <w:b/>
      <w:sz w:val="28"/>
    </w:rPr>
  </w:style>
  <w:style w:type="paragraph" w:customStyle="1" w:styleId="Ploha2">
    <w:name w:val="Příloha 2"/>
    <w:basedOn w:val="Nadpis2"/>
    <w:next w:val="Zkladntext"/>
    <w:uiPriority w:val="99"/>
    <w:rsid w:val="00854A24"/>
    <w:pPr>
      <w:numPr>
        <w:ilvl w:val="1"/>
        <w:numId w:val="11"/>
      </w:numPr>
      <w:spacing w:before="240" w:after="120"/>
      <w:outlineLvl w:val="2"/>
    </w:pPr>
    <w:rPr>
      <w:bCs/>
    </w:rPr>
  </w:style>
  <w:style w:type="paragraph" w:customStyle="1" w:styleId="Ploha3">
    <w:name w:val="Příloha 3"/>
    <w:basedOn w:val="Nadpis3"/>
    <w:next w:val="Zkladntext"/>
    <w:uiPriority w:val="99"/>
    <w:rsid w:val="00854A24"/>
    <w:pPr>
      <w:keepLines w:val="0"/>
      <w:numPr>
        <w:ilvl w:val="2"/>
        <w:numId w:val="11"/>
      </w:numPr>
      <w:tabs>
        <w:tab w:val="clear" w:pos="851"/>
      </w:tabs>
      <w:spacing w:before="240" w:after="120"/>
      <w:ind w:left="2210" w:hanging="360"/>
      <w:jc w:val="both"/>
      <w:outlineLvl w:val="3"/>
    </w:pPr>
    <w:rPr>
      <w:rFonts w:ascii="Times New Roman" w:eastAsia="Times New Roman" w:hAnsi="Times New Roman" w:cs="Times New Roman"/>
      <w:color w:val="auto"/>
      <w:szCs w:val="20"/>
    </w:rPr>
  </w:style>
  <w:style w:type="paragraph" w:customStyle="1" w:styleId="Ploha4">
    <w:name w:val="Příloha 4"/>
    <w:basedOn w:val="Nadpis4"/>
    <w:next w:val="Zkladntext"/>
    <w:uiPriority w:val="99"/>
    <w:rsid w:val="00854A24"/>
    <w:pPr>
      <w:numPr>
        <w:ilvl w:val="3"/>
        <w:numId w:val="11"/>
      </w:numPr>
      <w:tabs>
        <w:tab w:val="clear" w:pos="851"/>
      </w:tabs>
      <w:spacing w:before="180" w:after="60"/>
      <w:ind w:left="2930" w:hanging="360"/>
      <w:jc w:val="both"/>
    </w:pPr>
    <w:rPr>
      <w:b/>
      <w:bCs/>
      <w:sz w:val="24"/>
      <w:szCs w:val="24"/>
    </w:rPr>
  </w:style>
  <w:style w:type="character" w:customStyle="1" w:styleId="Nadpis3Char">
    <w:name w:val="Nadpis 3 Char"/>
    <w:basedOn w:val="Standardnpsmoodstavce"/>
    <w:link w:val="Nadpis3"/>
    <w:semiHidden/>
    <w:rsid w:val="00854A24"/>
    <w:rPr>
      <w:rFonts w:asciiTheme="majorHAnsi" w:eastAsiaTheme="majorEastAsia" w:hAnsiTheme="majorHAnsi" w:cstheme="majorBidi"/>
      <w:b/>
      <w:bCs/>
      <w:color w:val="4F81BD" w:themeColor="accent1"/>
      <w:sz w:val="24"/>
      <w:szCs w:val="24"/>
    </w:rPr>
  </w:style>
  <w:style w:type="character" w:styleId="Sledovanodkaz">
    <w:name w:val="FollowedHyperlink"/>
    <w:basedOn w:val="Standardnpsmoodstavce"/>
    <w:semiHidden/>
    <w:unhideWhenUsed/>
    <w:rsid w:val="00C24A15"/>
    <w:rPr>
      <w:color w:val="800080" w:themeColor="followedHyperlink"/>
      <w:u w:val="single"/>
    </w:rPr>
  </w:style>
  <w:style w:type="table" w:styleId="Mkatabulky">
    <w:name w:val="Table Grid"/>
    <w:basedOn w:val="Normlntabulka"/>
    <w:rsid w:val="009F1E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rdnpsmoodstavce"/>
    <w:rsid w:val="009056DB"/>
  </w:style>
  <w:style w:type="character" w:customStyle="1" w:styleId="dnsname">
    <w:name w:val="dns_name"/>
    <w:basedOn w:val="Standardnpsmoodstavce"/>
    <w:rsid w:val="009056DB"/>
  </w:style>
  <w:style w:type="paragraph" w:styleId="FormtovanvHTML">
    <w:name w:val="HTML Preformatted"/>
    <w:basedOn w:val="Normln"/>
    <w:link w:val="FormtovanvHTMLChar"/>
    <w:uiPriority w:val="99"/>
    <w:unhideWhenUsed/>
    <w:rsid w:val="0090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rsid w:val="009056DB"/>
    <w:rPr>
      <w:rFonts w:ascii="Courier New" w:hAnsi="Courier New" w:cs="Courier New"/>
    </w:rPr>
  </w:style>
  <w:style w:type="paragraph" w:styleId="Textpoznpodarou">
    <w:name w:val="footnote text"/>
    <w:basedOn w:val="Normln"/>
    <w:link w:val="TextpoznpodarouChar"/>
    <w:semiHidden/>
    <w:unhideWhenUsed/>
    <w:rsid w:val="00E92A06"/>
    <w:rPr>
      <w:sz w:val="20"/>
      <w:szCs w:val="20"/>
    </w:rPr>
  </w:style>
  <w:style w:type="character" w:customStyle="1" w:styleId="TextpoznpodarouChar">
    <w:name w:val="Text pozn. pod čarou Char"/>
    <w:basedOn w:val="Standardnpsmoodstavce"/>
    <w:link w:val="Textpoznpodarou"/>
    <w:semiHidden/>
    <w:rsid w:val="00E92A06"/>
  </w:style>
  <w:style w:type="character" w:styleId="Znakapoznpodarou">
    <w:name w:val="footnote reference"/>
    <w:basedOn w:val="Standardnpsmoodstavce"/>
    <w:semiHidden/>
    <w:unhideWhenUsed/>
    <w:rsid w:val="00E92A06"/>
    <w:rPr>
      <w:vertAlign w:val="superscript"/>
    </w:rPr>
  </w:style>
  <w:style w:type="paragraph" w:styleId="Revize">
    <w:name w:val="Revision"/>
    <w:hidden/>
    <w:uiPriority w:val="99"/>
    <w:semiHidden/>
    <w:rsid w:val="005D6681"/>
    <w:rPr>
      <w:sz w:val="24"/>
      <w:szCs w:val="24"/>
    </w:rPr>
  </w:style>
  <w:style w:type="character" w:customStyle="1" w:styleId="RLProhlensmluvnchstranChar">
    <w:name w:val="RL Prohlášení smluvních stran Char"/>
    <w:link w:val="RLProhlensmluvnchstran"/>
    <w:locked/>
    <w:rsid w:val="00463F6A"/>
    <w:rPr>
      <w:rFonts w:ascii="Garamond" w:hAnsi="Garamond"/>
      <w:b/>
      <w:sz w:val="22"/>
      <w:lang w:val="x-none"/>
    </w:rPr>
  </w:style>
  <w:style w:type="paragraph" w:customStyle="1" w:styleId="RLProhlensmluvnchstran">
    <w:name w:val="RL Prohlášení smluvních stran"/>
    <w:basedOn w:val="Normln"/>
    <w:link w:val="RLProhlensmluvnchstranChar"/>
    <w:rsid w:val="00463F6A"/>
    <w:pPr>
      <w:spacing w:after="120" w:line="280" w:lineRule="exact"/>
      <w:jc w:val="center"/>
    </w:pPr>
    <w:rPr>
      <w:rFonts w:ascii="Garamond" w:hAnsi="Garamond"/>
      <w:b/>
      <w:sz w:val="22"/>
      <w:szCs w:val="20"/>
      <w:lang w:val="x-none"/>
    </w:rPr>
  </w:style>
  <w:style w:type="character" w:customStyle="1" w:styleId="PodnadpisChar">
    <w:name w:val="Podnadpis Char"/>
    <w:link w:val="Podnadpis"/>
    <w:uiPriority w:val="99"/>
    <w:locked/>
    <w:rsid w:val="00463F6A"/>
    <w:rPr>
      <w:rFonts w:ascii="Arial" w:hAnsi="Arial" w:cs="Arial"/>
      <w:sz w:val="22"/>
      <w:szCs w:val="22"/>
      <w:lang w:val="x-none" w:eastAsia="x-none"/>
    </w:rPr>
  </w:style>
  <w:style w:type="paragraph" w:customStyle="1" w:styleId="Podnadpis">
    <w:name w:val="Podnadpis"/>
    <w:basedOn w:val="Normln"/>
    <w:link w:val="PodnadpisChar"/>
    <w:uiPriority w:val="99"/>
    <w:qFormat/>
    <w:rsid w:val="00463F6A"/>
    <w:pPr>
      <w:keepNext/>
      <w:spacing w:after="120" w:line="320" w:lineRule="atLeast"/>
      <w:jc w:val="both"/>
      <w:outlineLvl w:val="1"/>
    </w:pPr>
    <w:rPr>
      <w:rFonts w:ascii="Arial" w:hAnsi="Arial" w:cs="Arial"/>
      <w:sz w:val="22"/>
      <w:szCs w:val="22"/>
      <w:lang w:val="x-none" w:eastAsia="x-none"/>
    </w:rPr>
  </w:style>
  <w:style w:type="character" w:customStyle="1" w:styleId="111Char">
    <w:name w:val="1.1.1 Char"/>
    <w:link w:val="111"/>
    <w:locked/>
    <w:rsid w:val="00463F6A"/>
    <w:rPr>
      <w:rFonts w:ascii="Arial" w:hAnsi="Arial" w:cs="Arial"/>
      <w:b/>
      <w:sz w:val="22"/>
      <w:szCs w:val="22"/>
      <w:u w:val="single"/>
      <w:lang w:val="x-none"/>
    </w:rPr>
  </w:style>
  <w:style w:type="paragraph" w:customStyle="1" w:styleId="111">
    <w:name w:val="1.1.1"/>
    <w:basedOn w:val="Normln"/>
    <w:link w:val="111Char"/>
    <w:qFormat/>
    <w:rsid w:val="00463F6A"/>
    <w:pPr>
      <w:keepNext/>
      <w:spacing w:after="120" w:line="320" w:lineRule="atLeast"/>
      <w:ind w:left="709" w:hanging="709"/>
      <w:jc w:val="both"/>
      <w:outlineLvl w:val="2"/>
    </w:pPr>
    <w:rPr>
      <w:rFonts w:ascii="Arial" w:hAnsi="Arial" w:cs="Arial"/>
      <w:b/>
      <w:sz w:val="22"/>
      <w:szCs w:val="22"/>
      <w:u w:val="single"/>
      <w:lang w:val="x-none"/>
    </w:rPr>
  </w:style>
  <w:style w:type="paragraph" w:styleId="Zkladntextodsazen">
    <w:name w:val="Body Text Indent"/>
    <w:basedOn w:val="Normln"/>
    <w:link w:val="ZkladntextodsazenChar"/>
    <w:semiHidden/>
    <w:unhideWhenUsed/>
    <w:rsid w:val="00463F6A"/>
    <w:pPr>
      <w:spacing w:after="120"/>
      <w:ind w:left="283"/>
    </w:pPr>
  </w:style>
  <w:style w:type="character" w:customStyle="1" w:styleId="ZkladntextodsazenChar">
    <w:name w:val="Základní text odsazený Char"/>
    <w:basedOn w:val="Standardnpsmoodstavce"/>
    <w:link w:val="Zkladntextodsazen"/>
    <w:semiHidden/>
    <w:rsid w:val="00463F6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64669">
      <w:bodyDiv w:val="1"/>
      <w:marLeft w:val="0"/>
      <w:marRight w:val="0"/>
      <w:marTop w:val="0"/>
      <w:marBottom w:val="0"/>
      <w:divBdr>
        <w:top w:val="none" w:sz="0" w:space="0" w:color="auto"/>
        <w:left w:val="none" w:sz="0" w:space="0" w:color="auto"/>
        <w:bottom w:val="none" w:sz="0" w:space="0" w:color="auto"/>
        <w:right w:val="none" w:sz="0" w:space="0" w:color="auto"/>
      </w:divBdr>
    </w:div>
    <w:div w:id="67584323">
      <w:bodyDiv w:val="1"/>
      <w:marLeft w:val="0"/>
      <w:marRight w:val="0"/>
      <w:marTop w:val="0"/>
      <w:marBottom w:val="0"/>
      <w:divBdr>
        <w:top w:val="none" w:sz="0" w:space="0" w:color="auto"/>
        <w:left w:val="none" w:sz="0" w:space="0" w:color="auto"/>
        <w:bottom w:val="none" w:sz="0" w:space="0" w:color="auto"/>
        <w:right w:val="none" w:sz="0" w:space="0" w:color="auto"/>
      </w:divBdr>
    </w:div>
    <w:div w:id="526338491">
      <w:bodyDiv w:val="1"/>
      <w:marLeft w:val="0"/>
      <w:marRight w:val="0"/>
      <w:marTop w:val="0"/>
      <w:marBottom w:val="0"/>
      <w:divBdr>
        <w:top w:val="none" w:sz="0" w:space="0" w:color="auto"/>
        <w:left w:val="none" w:sz="0" w:space="0" w:color="auto"/>
        <w:bottom w:val="none" w:sz="0" w:space="0" w:color="auto"/>
        <w:right w:val="none" w:sz="0" w:space="0" w:color="auto"/>
      </w:divBdr>
    </w:div>
    <w:div w:id="629896605">
      <w:bodyDiv w:val="1"/>
      <w:marLeft w:val="0"/>
      <w:marRight w:val="0"/>
      <w:marTop w:val="0"/>
      <w:marBottom w:val="0"/>
      <w:divBdr>
        <w:top w:val="none" w:sz="0" w:space="0" w:color="auto"/>
        <w:left w:val="none" w:sz="0" w:space="0" w:color="auto"/>
        <w:bottom w:val="none" w:sz="0" w:space="0" w:color="auto"/>
        <w:right w:val="none" w:sz="0" w:space="0" w:color="auto"/>
      </w:divBdr>
    </w:div>
    <w:div w:id="656613006">
      <w:bodyDiv w:val="1"/>
      <w:marLeft w:val="0"/>
      <w:marRight w:val="0"/>
      <w:marTop w:val="0"/>
      <w:marBottom w:val="0"/>
      <w:divBdr>
        <w:top w:val="none" w:sz="0" w:space="0" w:color="auto"/>
        <w:left w:val="none" w:sz="0" w:space="0" w:color="auto"/>
        <w:bottom w:val="none" w:sz="0" w:space="0" w:color="auto"/>
        <w:right w:val="none" w:sz="0" w:space="0" w:color="auto"/>
      </w:divBdr>
    </w:div>
    <w:div w:id="668143032">
      <w:bodyDiv w:val="1"/>
      <w:marLeft w:val="0"/>
      <w:marRight w:val="0"/>
      <w:marTop w:val="0"/>
      <w:marBottom w:val="0"/>
      <w:divBdr>
        <w:top w:val="none" w:sz="0" w:space="0" w:color="auto"/>
        <w:left w:val="none" w:sz="0" w:space="0" w:color="auto"/>
        <w:bottom w:val="none" w:sz="0" w:space="0" w:color="auto"/>
        <w:right w:val="none" w:sz="0" w:space="0" w:color="auto"/>
      </w:divBdr>
    </w:div>
    <w:div w:id="709888263">
      <w:bodyDiv w:val="1"/>
      <w:marLeft w:val="0"/>
      <w:marRight w:val="0"/>
      <w:marTop w:val="0"/>
      <w:marBottom w:val="0"/>
      <w:divBdr>
        <w:top w:val="none" w:sz="0" w:space="0" w:color="auto"/>
        <w:left w:val="none" w:sz="0" w:space="0" w:color="auto"/>
        <w:bottom w:val="none" w:sz="0" w:space="0" w:color="auto"/>
        <w:right w:val="none" w:sz="0" w:space="0" w:color="auto"/>
      </w:divBdr>
    </w:div>
    <w:div w:id="734009702">
      <w:bodyDiv w:val="1"/>
      <w:marLeft w:val="0"/>
      <w:marRight w:val="0"/>
      <w:marTop w:val="0"/>
      <w:marBottom w:val="0"/>
      <w:divBdr>
        <w:top w:val="none" w:sz="0" w:space="0" w:color="auto"/>
        <w:left w:val="none" w:sz="0" w:space="0" w:color="auto"/>
        <w:bottom w:val="none" w:sz="0" w:space="0" w:color="auto"/>
        <w:right w:val="none" w:sz="0" w:space="0" w:color="auto"/>
      </w:divBdr>
    </w:div>
    <w:div w:id="769351241">
      <w:bodyDiv w:val="1"/>
      <w:marLeft w:val="0"/>
      <w:marRight w:val="0"/>
      <w:marTop w:val="0"/>
      <w:marBottom w:val="0"/>
      <w:divBdr>
        <w:top w:val="none" w:sz="0" w:space="0" w:color="auto"/>
        <w:left w:val="none" w:sz="0" w:space="0" w:color="auto"/>
        <w:bottom w:val="none" w:sz="0" w:space="0" w:color="auto"/>
        <w:right w:val="none" w:sz="0" w:space="0" w:color="auto"/>
      </w:divBdr>
    </w:div>
    <w:div w:id="784495495">
      <w:bodyDiv w:val="1"/>
      <w:marLeft w:val="0"/>
      <w:marRight w:val="0"/>
      <w:marTop w:val="0"/>
      <w:marBottom w:val="0"/>
      <w:divBdr>
        <w:top w:val="none" w:sz="0" w:space="0" w:color="auto"/>
        <w:left w:val="none" w:sz="0" w:space="0" w:color="auto"/>
        <w:bottom w:val="none" w:sz="0" w:space="0" w:color="auto"/>
        <w:right w:val="none" w:sz="0" w:space="0" w:color="auto"/>
      </w:divBdr>
      <w:divsChild>
        <w:div w:id="2142376303">
          <w:marLeft w:val="0"/>
          <w:marRight w:val="0"/>
          <w:marTop w:val="0"/>
          <w:marBottom w:val="0"/>
          <w:divBdr>
            <w:top w:val="none" w:sz="0" w:space="0" w:color="auto"/>
            <w:left w:val="none" w:sz="0" w:space="0" w:color="auto"/>
            <w:bottom w:val="none" w:sz="0" w:space="0" w:color="auto"/>
            <w:right w:val="none" w:sz="0" w:space="0" w:color="auto"/>
          </w:divBdr>
        </w:div>
        <w:div w:id="1910143895">
          <w:marLeft w:val="0"/>
          <w:marRight w:val="0"/>
          <w:marTop w:val="0"/>
          <w:marBottom w:val="0"/>
          <w:divBdr>
            <w:top w:val="none" w:sz="0" w:space="0" w:color="auto"/>
            <w:left w:val="none" w:sz="0" w:space="0" w:color="auto"/>
            <w:bottom w:val="none" w:sz="0" w:space="0" w:color="auto"/>
            <w:right w:val="none" w:sz="0" w:space="0" w:color="auto"/>
          </w:divBdr>
          <w:divsChild>
            <w:div w:id="700399119">
              <w:marLeft w:val="0"/>
              <w:marRight w:val="0"/>
              <w:marTop w:val="0"/>
              <w:marBottom w:val="0"/>
              <w:divBdr>
                <w:top w:val="none" w:sz="0" w:space="0" w:color="auto"/>
                <w:left w:val="none" w:sz="0" w:space="0" w:color="auto"/>
                <w:bottom w:val="none" w:sz="0" w:space="0" w:color="auto"/>
                <w:right w:val="none" w:sz="0" w:space="0" w:color="auto"/>
              </w:divBdr>
            </w:div>
          </w:divsChild>
        </w:div>
        <w:div w:id="258023474">
          <w:marLeft w:val="0"/>
          <w:marRight w:val="0"/>
          <w:marTop w:val="0"/>
          <w:marBottom w:val="0"/>
          <w:divBdr>
            <w:top w:val="none" w:sz="0" w:space="0" w:color="auto"/>
            <w:left w:val="none" w:sz="0" w:space="0" w:color="auto"/>
            <w:bottom w:val="none" w:sz="0" w:space="0" w:color="auto"/>
            <w:right w:val="none" w:sz="0" w:space="0" w:color="auto"/>
          </w:divBdr>
        </w:div>
      </w:divsChild>
    </w:div>
    <w:div w:id="900747660">
      <w:bodyDiv w:val="1"/>
      <w:marLeft w:val="0"/>
      <w:marRight w:val="0"/>
      <w:marTop w:val="0"/>
      <w:marBottom w:val="0"/>
      <w:divBdr>
        <w:top w:val="none" w:sz="0" w:space="0" w:color="auto"/>
        <w:left w:val="none" w:sz="0" w:space="0" w:color="auto"/>
        <w:bottom w:val="none" w:sz="0" w:space="0" w:color="auto"/>
        <w:right w:val="none" w:sz="0" w:space="0" w:color="auto"/>
      </w:divBdr>
    </w:div>
    <w:div w:id="1115373039">
      <w:bodyDiv w:val="1"/>
      <w:marLeft w:val="0"/>
      <w:marRight w:val="0"/>
      <w:marTop w:val="0"/>
      <w:marBottom w:val="0"/>
      <w:divBdr>
        <w:top w:val="none" w:sz="0" w:space="0" w:color="auto"/>
        <w:left w:val="none" w:sz="0" w:space="0" w:color="auto"/>
        <w:bottom w:val="none" w:sz="0" w:space="0" w:color="auto"/>
        <w:right w:val="none" w:sz="0" w:space="0" w:color="auto"/>
      </w:divBdr>
    </w:div>
    <w:div w:id="1377656715">
      <w:bodyDiv w:val="1"/>
      <w:marLeft w:val="0"/>
      <w:marRight w:val="0"/>
      <w:marTop w:val="0"/>
      <w:marBottom w:val="0"/>
      <w:divBdr>
        <w:top w:val="none" w:sz="0" w:space="0" w:color="auto"/>
        <w:left w:val="none" w:sz="0" w:space="0" w:color="auto"/>
        <w:bottom w:val="none" w:sz="0" w:space="0" w:color="auto"/>
        <w:right w:val="none" w:sz="0" w:space="0" w:color="auto"/>
      </w:divBdr>
    </w:div>
    <w:div w:id="1530872310">
      <w:bodyDiv w:val="1"/>
      <w:marLeft w:val="0"/>
      <w:marRight w:val="0"/>
      <w:marTop w:val="0"/>
      <w:marBottom w:val="0"/>
      <w:divBdr>
        <w:top w:val="none" w:sz="0" w:space="0" w:color="auto"/>
        <w:left w:val="none" w:sz="0" w:space="0" w:color="auto"/>
        <w:bottom w:val="none" w:sz="0" w:space="0" w:color="auto"/>
        <w:right w:val="none" w:sz="0" w:space="0" w:color="auto"/>
      </w:divBdr>
    </w:div>
    <w:div w:id="1667399261">
      <w:bodyDiv w:val="1"/>
      <w:marLeft w:val="0"/>
      <w:marRight w:val="0"/>
      <w:marTop w:val="0"/>
      <w:marBottom w:val="0"/>
      <w:divBdr>
        <w:top w:val="none" w:sz="0" w:space="0" w:color="auto"/>
        <w:left w:val="none" w:sz="0" w:space="0" w:color="auto"/>
        <w:bottom w:val="none" w:sz="0" w:space="0" w:color="auto"/>
        <w:right w:val="none" w:sz="0" w:space="0" w:color="auto"/>
      </w:divBdr>
    </w:div>
    <w:div w:id="1809780997">
      <w:bodyDiv w:val="1"/>
      <w:marLeft w:val="0"/>
      <w:marRight w:val="0"/>
      <w:marTop w:val="0"/>
      <w:marBottom w:val="0"/>
      <w:divBdr>
        <w:top w:val="none" w:sz="0" w:space="0" w:color="auto"/>
        <w:left w:val="none" w:sz="0" w:space="0" w:color="auto"/>
        <w:bottom w:val="none" w:sz="0" w:space="0" w:color="auto"/>
        <w:right w:val="none" w:sz="0" w:space="0" w:color="auto"/>
      </w:divBdr>
    </w:div>
    <w:div w:id="1821653293">
      <w:bodyDiv w:val="1"/>
      <w:marLeft w:val="0"/>
      <w:marRight w:val="0"/>
      <w:marTop w:val="0"/>
      <w:marBottom w:val="0"/>
      <w:divBdr>
        <w:top w:val="none" w:sz="0" w:space="0" w:color="auto"/>
        <w:left w:val="none" w:sz="0" w:space="0" w:color="auto"/>
        <w:bottom w:val="none" w:sz="0" w:space="0" w:color="auto"/>
        <w:right w:val="none" w:sz="0" w:space="0" w:color="auto"/>
      </w:divBdr>
    </w:div>
    <w:div w:id="2074232200">
      <w:bodyDiv w:val="1"/>
      <w:marLeft w:val="0"/>
      <w:marRight w:val="0"/>
      <w:marTop w:val="0"/>
      <w:marBottom w:val="0"/>
      <w:divBdr>
        <w:top w:val="none" w:sz="0" w:space="0" w:color="auto"/>
        <w:left w:val="none" w:sz="0" w:space="0" w:color="auto"/>
        <w:bottom w:val="none" w:sz="0" w:space="0" w:color="auto"/>
        <w:right w:val="none" w:sz="0" w:space="0" w:color="auto"/>
      </w:divBdr>
    </w:div>
    <w:div w:id="214627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akazky.eagri.cz/profile_display_2.html" TargetMode="External"/><Relationship Id="rId24" Type="http://schemas.openxmlformats.org/officeDocument/2006/relationships/hyperlink" Target="mailto:sowac-gis@vumop.cz"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kalkulacka.vumop.cz" TargetMode="External"/><Relationship Id="rId28" Type="http://schemas.microsoft.com/office/2011/relationships/commentsExtended" Target="commentsExtended.xml"/><Relationship Id="rId10" Type="http://schemas.openxmlformats.org/officeDocument/2006/relationships/hyperlink" Target="http://kalkulacka.vumop.cz"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kalkulacka.vumop.cz" TargetMode="External"/><Relationship Id="rId14" Type="http://schemas.openxmlformats.org/officeDocument/2006/relationships/image" Target="media/image2.png"/><Relationship Id="rId22" Type="http://schemas.openxmlformats.org/officeDocument/2006/relationships/hyperlink" Target="http://kalkulacka.vumop.cz" TargetMode="External"/><Relationship Id="rId27" Type="http://schemas.microsoft.com/office/2011/relationships/people" Target="peop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1B279-75A7-4544-B38D-9BBDDE447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6698</Words>
  <Characters>39520</Characters>
  <Application>Microsoft Office Word</Application>
  <DocSecurity>0</DocSecurity>
  <Lines>329</Lines>
  <Paragraphs>92</Paragraphs>
  <ScaleCrop>false</ScaleCrop>
  <HeadingPairs>
    <vt:vector size="2" baseType="variant">
      <vt:variant>
        <vt:lpstr>Název</vt:lpstr>
      </vt:variant>
      <vt:variant>
        <vt:i4>1</vt:i4>
      </vt:variant>
    </vt:vector>
  </HeadingPairs>
  <TitlesOfParts>
    <vt:vector size="1" baseType="lpstr">
      <vt:lpstr>Smlouva o dílo č</vt:lpstr>
    </vt:vector>
  </TitlesOfParts>
  <Company>MZe ČR</Company>
  <LinksUpToDate>false</LinksUpToDate>
  <CharactersWithSpaces>46126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 č</dc:title>
  <dc:creator>petrjevic</dc:creator>
  <cp:lastModifiedBy>Procházková Božena</cp:lastModifiedBy>
  <cp:revision>2</cp:revision>
  <cp:lastPrinted>2016-11-16T10:53:00Z</cp:lastPrinted>
  <dcterms:created xsi:type="dcterms:W3CDTF">2016-11-16T10:54:00Z</dcterms:created>
  <dcterms:modified xsi:type="dcterms:W3CDTF">2016-11-16T10:54:00Z</dcterms:modified>
</cp:coreProperties>
</file>