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3DA92" w14:textId="5DC6221A" w:rsidR="00CC7E94" w:rsidRPr="00A71A12" w:rsidRDefault="00CC7E94" w:rsidP="00252D9E">
      <w:pPr>
        <w:pStyle w:val="Nadpis3"/>
        <w:spacing w:before="0" w:after="0"/>
        <w:jc w:val="center"/>
        <w:rPr>
          <w:rFonts w:ascii="Arial" w:hAnsi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A12">
        <w:rPr>
          <w:rFonts w:ascii="Arial" w:hAnsi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zřízení </w:t>
      </w:r>
      <w:r w:rsidR="00846040" w:rsidRPr="00A71A12">
        <w:rPr>
          <w:rFonts w:ascii="Arial" w:hAnsi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služebnosti</w:t>
      </w:r>
      <w:r w:rsidR="003B3456">
        <w:rPr>
          <w:rFonts w:ascii="Arial" w:hAnsi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52D9E" w:rsidRPr="00A71A12">
        <w:rPr>
          <w:rFonts w:ascii="Arial" w:hAnsi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věcného břemene</w:t>
      </w:r>
    </w:p>
    <w:p w14:paraId="1814D56E" w14:textId="77777777" w:rsidR="00252D9E" w:rsidRDefault="00CC7E94" w:rsidP="00252D9E">
      <w:pPr>
        <w:pStyle w:val="Zkladntext"/>
        <w:spacing w:after="0"/>
        <w:jc w:val="center"/>
        <w:rPr>
          <w:rFonts w:ascii="Arial" w:hAnsi="Arial" w:cs="Arial"/>
          <w:sz w:val="18"/>
          <w:szCs w:val="18"/>
        </w:rPr>
      </w:pPr>
      <w:r w:rsidRPr="00252D9E">
        <w:rPr>
          <w:rFonts w:ascii="Arial" w:hAnsi="Arial" w:cs="Arial"/>
          <w:sz w:val="18"/>
          <w:szCs w:val="18"/>
        </w:rPr>
        <w:t>uzavřená v souladu s </w:t>
      </w:r>
    </w:p>
    <w:p w14:paraId="724C8DE3" w14:textId="171D1630" w:rsidR="00252D9E" w:rsidRDefault="00CC7E94" w:rsidP="00252D9E">
      <w:pPr>
        <w:pStyle w:val="Zkladntext"/>
        <w:spacing w:after="0"/>
        <w:jc w:val="center"/>
        <w:rPr>
          <w:rFonts w:ascii="Arial" w:hAnsi="Arial" w:cs="Arial"/>
          <w:sz w:val="18"/>
          <w:szCs w:val="18"/>
        </w:rPr>
      </w:pPr>
      <w:r w:rsidRPr="00252D9E">
        <w:rPr>
          <w:rFonts w:ascii="Arial" w:hAnsi="Arial" w:cs="Arial"/>
          <w:sz w:val="18"/>
          <w:szCs w:val="18"/>
        </w:rPr>
        <w:t>ustanovením §</w:t>
      </w:r>
      <w:r w:rsidR="003E64B4">
        <w:rPr>
          <w:rFonts w:ascii="Arial" w:hAnsi="Arial" w:cs="Arial"/>
          <w:sz w:val="18"/>
          <w:szCs w:val="18"/>
        </w:rPr>
        <w:t xml:space="preserve"> 1257</w:t>
      </w:r>
      <w:r w:rsidRPr="00252D9E">
        <w:rPr>
          <w:rFonts w:ascii="Arial" w:hAnsi="Arial" w:cs="Arial"/>
          <w:sz w:val="18"/>
          <w:szCs w:val="18"/>
        </w:rPr>
        <w:t xml:space="preserve"> a násl.</w:t>
      </w:r>
      <w:r w:rsidR="002320ED" w:rsidRPr="00252D9E">
        <w:rPr>
          <w:rFonts w:ascii="Arial" w:hAnsi="Arial" w:cs="Arial"/>
          <w:sz w:val="18"/>
          <w:szCs w:val="18"/>
        </w:rPr>
        <w:t xml:space="preserve"> a § 509 </w:t>
      </w:r>
      <w:r w:rsidRPr="00252D9E">
        <w:rPr>
          <w:rFonts w:ascii="Arial" w:hAnsi="Arial" w:cs="Arial"/>
          <w:sz w:val="18"/>
          <w:szCs w:val="18"/>
        </w:rPr>
        <w:t xml:space="preserve">zákona č. </w:t>
      </w:r>
      <w:r w:rsidR="007E3495" w:rsidRPr="00252D9E">
        <w:rPr>
          <w:rFonts w:ascii="Arial" w:hAnsi="Arial" w:cs="Arial"/>
          <w:sz w:val="18"/>
          <w:szCs w:val="18"/>
        </w:rPr>
        <w:t>89/2012</w:t>
      </w:r>
      <w:r w:rsidRPr="00252D9E">
        <w:rPr>
          <w:rFonts w:ascii="Arial" w:hAnsi="Arial" w:cs="Arial"/>
          <w:sz w:val="18"/>
          <w:szCs w:val="18"/>
        </w:rPr>
        <w:t xml:space="preserve"> Sb., občanský zákoník, v platném znění</w:t>
      </w:r>
      <w:r w:rsidR="00252D9E">
        <w:rPr>
          <w:rFonts w:ascii="Arial" w:hAnsi="Arial" w:cs="Arial"/>
          <w:sz w:val="18"/>
          <w:szCs w:val="18"/>
        </w:rPr>
        <w:t xml:space="preserve"> (dále jen „</w:t>
      </w:r>
      <w:proofErr w:type="spellStart"/>
      <w:r w:rsidR="00252D9E" w:rsidRPr="00252D9E">
        <w:rPr>
          <w:rFonts w:ascii="Arial" w:hAnsi="Arial" w:cs="Arial"/>
          <w:b/>
          <w:sz w:val="18"/>
          <w:szCs w:val="18"/>
        </w:rPr>
        <w:t>ObčZ</w:t>
      </w:r>
      <w:proofErr w:type="spellEnd"/>
      <w:r w:rsidR="00252D9E">
        <w:rPr>
          <w:rFonts w:ascii="Arial" w:hAnsi="Arial" w:cs="Arial"/>
          <w:sz w:val="18"/>
          <w:szCs w:val="18"/>
        </w:rPr>
        <w:t>“)</w:t>
      </w:r>
    </w:p>
    <w:p w14:paraId="7DEC2EC1" w14:textId="77777777" w:rsidR="00252D9E" w:rsidRDefault="00CC7E94" w:rsidP="00252D9E">
      <w:pPr>
        <w:pStyle w:val="Zkladntext"/>
        <w:spacing w:after="0"/>
        <w:jc w:val="center"/>
        <w:rPr>
          <w:rFonts w:ascii="Arial" w:hAnsi="Arial" w:cs="Arial"/>
          <w:sz w:val="18"/>
          <w:szCs w:val="18"/>
        </w:rPr>
      </w:pPr>
      <w:r w:rsidRPr="00252D9E">
        <w:rPr>
          <w:rFonts w:ascii="Arial" w:hAnsi="Arial" w:cs="Arial"/>
          <w:sz w:val="18"/>
          <w:szCs w:val="18"/>
        </w:rPr>
        <w:t xml:space="preserve"> a </w:t>
      </w:r>
    </w:p>
    <w:p w14:paraId="68CA9487" w14:textId="036422AA" w:rsidR="00CC7E94" w:rsidRPr="00252D9E" w:rsidRDefault="00CC7E94" w:rsidP="00252D9E">
      <w:pPr>
        <w:pStyle w:val="Zkladntext"/>
        <w:spacing w:after="0"/>
        <w:jc w:val="center"/>
        <w:rPr>
          <w:rFonts w:ascii="Arial" w:hAnsi="Arial" w:cs="Arial"/>
          <w:sz w:val="18"/>
          <w:szCs w:val="18"/>
        </w:rPr>
      </w:pPr>
      <w:r w:rsidRPr="00252D9E">
        <w:rPr>
          <w:rFonts w:ascii="Arial" w:hAnsi="Arial" w:cs="Arial"/>
          <w:sz w:val="18"/>
          <w:szCs w:val="18"/>
        </w:rPr>
        <w:t xml:space="preserve">ustanovením § 104 zákona č. 127/2005 Sb., o elektronických komunikacích </w:t>
      </w:r>
      <w:r w:rsidR="00252D9E">
        <w:rPr>
          <w:rFonts w:ascii="Arial" w:hAnsi="Arial" w:cs="Arial"/>
          <w:sz w:val="18"/>
          <w:szCs w:val="18"/>
        </w:rPr>
        <w:t>(dále jen „</w:t>
      </w:r>
      <w:r w:rsidR="00252D9E">
        <w:rPr>
          <w:rFonts w:ascii="Arial" w:hAnsi="Arial" w:cs="Arial"/>
          <w:b/>
          <w:sz w:val="18"/>
          <w:szCs w:val="18"/>
        </w:rPr>
        <w:t>ZEK</w:t>
      </w:r>
      <w:r w:rsidR="00252D9E">
        <w:rPr>
          <w:rFonts w:ascii="Arial" w:hAnsi="Arial" w:cs="Arial"/>
          <w:sz w:val="18"/>
          <w:szCs w:val="18"/>
        </w:rPr>
        <w:t>“)</w:t>
      </w:r>
    </w:p>
    <w:p w14:paraId="3EB0E6F8" w14:textId="1638B577" w:rsidR="00CC7E94" w:rsidRPr="00252D9E" w:rsidRDefault="00383BE8" w:rsidP="00383BE8">
      <w:pPr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b/>
          <w:sz w:val="22"/>
          <w:szCs w:val="22"/>
        </w:rPr>
        <w:t>Evidenční číslo smlouvy</w:t>
      </w:r>
      <w:r w:rsidR="00C50202">
        <w:rPr>
          <w:rFonts w:ascii="Arial" w:hAnsi="Arial" w:cs="Arial"/>
          <w:sz w:val="22"/>
          <w:szCs w:val="22"/>
        </w:rPr>
        <w:t xml:space="preserve">: </w:t>
      </w:r>
      <w:r w:rsidR="00500956">
        <w:rPr>
          <w:rFonts w:ascii="Arial" w:hAnsi="Arial" w:cs="Arial"/>
          <w:sz w:val="22"/>
          <w:szCs w:val="22"/>
        </w:rPr>
        <w:t>17/382/534</w:t>
      </w:r>
    </w:p>
    <w:p w14:paraId="23998F76" w14:textId="2E7C7D85" w:rsidR="00383BE8" w:rsidRPr="00252D9E" w:rsidRDefault="00500956" w:rsidP="0096586C">
      <w:pPr>
        <w:jc w:val="center"/>
        <w:rPr>
          <w:rFonts w:ascii="Arial" w:hAnsi="Arial" w:cs="Arial"/>
          <w:b/>
          <w:sz w:val="22"/>
          <w:szCs w:val="22"/>
        </w:rPr>
      </w:pPr>
      <w:r w:rsidRPr="00252D9E">
        <w:rPr>
          <w:rFonts w:ascii="Arial" w:hAnsi="Arial" w:cs="Arial"/>
          <w:b/>
          <w:sz w:val="22"/>
          <w:szCs w:val="22"/>
        </w:rPr>
        <w:t>Evidenční číslo smlouvy</w:t>
      </w:r>
      <w:r>
        <w:rPr>
          <w:rFonts w:ascii="Arial" w:hAnsi="Arial" w:cs="Arial"/>
          <w:sz w:val="22"/>
          <w:szCs w:val="22"/>
        </w:rPr>
        <w:t xml:space="preserve"> </w:t>
      </w:r>
      <w:r w:rsidRPr="0096586C">
        <w:rPr>
          <w:rFonts w:ascii="Arial" w:hAnsi="Arial" w:cs="Arial"/>
          <w:b/>
          <w:sz w:val="22"/>
          <w:szCs w:val="22"/>
        </w:rPr>
        <w:t>ČAH</w:t>
      </w:r>
      <w:r>
        <w:rPr>
          <w:rFonts w:ascii="Arial" w:hAnsi="Arial" w:cs="Arial"/>
          <w:sz w:val="22"/>
          <w:szCs w:val="22"/>
        </w:rPr>
        <w:t>: 012400</w:t>
      </w:r>
      <w:r w:rsidR="00703C33">
        <w:rPr>
          <w:rFonts w:ascii="Arial" w:hAnsi="Arial" w:cs="Arial"/>
          <w:sz w:val="22"/>
          <w:szCs w:val="22"/>
        </w:rPr>
        <w:t>2925</w:t>
      </w:r>
    </w:p>
    <w:p w14:paraId="552173C3" w14:textId="77777777" w:rsidR="00CC7E94" w:rsidRPr="00A71A12" w:rsidRDefault="00CC7E94" w:rsidP="00383BE8">
      <w:pPr>
        <w:pStyle w:val="Nadpis3"/>
        <w:rPr>
          <w:rFonts w:ascii="Arial" w:hAnsi="Arial"/>
          <w:bCs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A12">
        <w:rPr>
          <w:rFonts w:ascii="Arial" w:hAnsi="Arial"/>
          <w:bCs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Smluvní strany:</w:t>
      </w:r>
    </w:p>
    <w:p w14:paraId="7F62EE21" w14:textId="77777777" w:rsidR="00CC7E94" w:rsidRPr="00252D9E" w:rsidRDefault="00CC7E94" w:rsidP="00252D9E">
      <w:pPr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252D9E">
        <w:rPr>
          <w:rFonts w:ascii="Arial" w:hAnsi="Arial" w:cs="Arial"/>
          <w:b/>
          <w:sz w:val="22"/>
          <w:szCs w:val="22"/>
        </w:rPr>
        <w:t>ČD - Telematika a.s.</w:t>
      </w:r>
    </w:p>
    <w:p w14:paraId="11567694" w14:textId="77777777" w:rsidR="00CC7E94" w:rsidRPr="00252D9E" w:rsidRDefault="00CC7E94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sz w:val="22"/>
          <w:szCs w:val="22"/>
        </w:rPr>
        <w:t>se sídlem</w:t>
      </w:r>
      <w:r w:rsidR="00252D9E">
        <w:rPr>
          <w:rFonts w:ascii="Arial" w:hAnsi="Arial" w:cs="Arial"/>
          <w:sz w:val="22"/>
          <w:szCs w:val="22"/>
        </w:rPr>
        <w:t>:</w:t>
      </w:r>
      <w:r w:rsidRPr="00252D9E">
        <w:rPr>
          <w:rFonts w:ascii="Arial" w:hAnsi="Arial" w:cs="Arial"/>
          <w:sz w:val="22"/>
          <w:szCs w:val="22"/>
        </w:rPr>
        <w:t xml:space="preserve"> Praha 3, Pernerova 2819/2a, PSČ 130 00</w:t>
      </w:r>
    </w:p>
    <w:p w14:paraId="3D0FD8B8" w14:textId="77777777" w:rsidR="00CC7E94" w:rsidRPr="00252D9E" w:rsidRDefault="00CC7E94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sz w:val="22"/>
          <w:szCs w:val="22"/>
        </w:rPr>
        <w:t>korespondenční adresa: Praha 9, Pod Táborem 8a/369, PSČ 191 00</w:t>
      </w:r>
    </w:p>
    <w:p w14:paraId="23F9D33A" w14:textId="77777777" w:rsidR="00CC7E94" w:rsidRPr="00252D9E" w:rsidRDefault="00CC7E94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sz w:val="22"/>
          <w:szCs w:val="22"/>
        </w:rPr>
        <w:t>IČ</w:t>
      </w:r>
      <w:r w:rsidR="00252D9E">
        <w:rPr>
          <w:rFonts w:ascii="Arial" w:hAnsi="Arial" w:cs="Arial"/>
          <w:sz w:val="22"/>
          <w:szCs w:val="22"/>
        </w:rPr>
        <w:t>O</w:t>
      </w:r>
      <w:r w:rsidRPr="00252D9E">
        <w:rPr>
          <w:rFonts w:ascii="Arial" w:hAnsi="Arial" w:cs="Arial"/>
          <w:sz w:val="22"/>
          <w:szCs w:val="22"/>
        </w:rPr>
        <w:t xml:space="preserve">: </w:t>
      </w:r>
      <w:r w:rsidRPr="00252D9E">
        <w:rPr>
          <w:rFonts w:ascii="Arial" w:hAnsi="Arial" w:cs="Arial"/>
          <w:sz w:val="22"/>
          <w:szCs w:val="22"/>
        </w:rPr>
        <w:tab/>
        <w:t>614 594 45</w:t>
      </w:r>
      <w:r w:rsidR="00252D9E">
        <w:rPr>
          <w:rFonts w:ascii="Arial" w:hAnsi="Arial" w:cs="Arial"/>
          <w:sz w:val="22"/>
          <w:szCs w:val="22"/>
        </w:rPr>
        <w:t xml:space="preserve">, </w:t>
      </w:r>
      <w:r w:rsidRPr="00252D9E">
        <w:rPr>
          <w:rFonts w:ascii="Arial" w:hAnsi="Arial" w:cs="Arial"/>
          <w:sz w:val="22"/>
          <w:szCs w:val="22"/>
        </w:rPr>
        <w:t>DIČ:</w:t>
      </w:r>
      <w:r w:rsidR="00252D9E">
        <w:rPr>
          <w:rFonts w:ascii="Arial" w:hAnsi="Arial" w:cs="Arial"/>
          <w:sz w:val="22"/>
          <w:szCs w:val="22"/>
        </w:rPr>
        <w:t xml:space="preserve"> C</w:t>
      </w:r>
      <w:r w:rsidRPr="00252D9E">
        <w:rPr>
          <w:rFonts w:ascii="Arial" w:hAnsi="Arial" w:cs="Arial"/>
          <w:sz w:val="22"/>
          <w:szCs w:val="22"/>
        </w:rPr>
        <w:t>Z 614 594 45</w:t>
      </w:r>
    </w:p>
    <w:p w14:paraId="42291D61" w14:textId="77777777" w:rsidR="00CC7E94" w:rsidRPr="00252D9E" w:rsidRDefault="00252D9E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C7E94" w:rsidRPr="00252D9E">
        <w:rPr>
          <w:rFonts w:ascii="Arial" w:hAnsi="Arial" w:cs="Arial"/>
          <w:sz w:val="22"/>
          <w:szCs w:val="22"/>
        </w:rPr>
        <w:t>astoupen</w:t>
      </w:r>
      <w:r w:rsidR="0028798F" w:rsidRPr="00252D9E">
        <w:rPr>
          <w:rFonts w:ascii="Arial" w:hAnsi="Arial" w:cs="Arial"/>
          <w:sz w:val="22"/>
          <w:szCs w:val="22"/>
        </w:rPr>
        <w:t>á</w:t>
      </w:r>
      <w:r w:rsidR="00CC7E94" w:rsidRPr="00252D9E">
        <w:rPr>
          <w:rFonts w:ascii="Arial" w:hAnsi="Arial" w:cs="Arial"/>
          <w:sz w:val="22"/>
          <w:szCs w:val="22"/>
        </w:rPr>
        <w:t xml:space="preserve">: </w:t>
      </w:r>
      <w:r w:rsidR="00CC7E94" w:rsidRPr="00252D9E">
        <w:rPr>
          <w:rFonts w:ascii="Arial" w:hAnsi="Arial" w:cs="Arial"/>
          <w:b/>
          <w:sz w:val="22"/>
          <w:szCs w:val="22"/>
        </w:rPr>
        <w:t xml:space="preserve">Ing. </w:t>
      </w:r>
      <w:r w:rsidR="00EC70B6" w:rsidRPr="00252D9E">
        <w:rPr>
          <w:rFonts w:ascii="Arial" w:hAnsi="Arial" w:cs="Arial"/>
          <w:b/>
          <w:sz w:val="22"/>
          <w:szCs w:val="22"/>
        </w:rPr>
        <w:t>Mikulášem Labským</w:t>
      </w:r>
      <w:r w:rsidR="00CC7E94" w:rsidRPr="00252D9E">
        <w:rPr>
          <w:rFonts w:ascii="Arial" w:hAnsi="Arial" w:cs="Arial"/>
          <w:b/>
          <w:sz w:val="22"/>
          <w:szCs w:val="22"/>
        </w:rPr>
        <w:t>,</w:t>
      </w:r>
      <w:r w:rsidR="00CC7E94" w:rsidRPr="00252D9E">
        <w:rPr>
          <w:rFonts w:ascii="Arial" w:hAnsi="Arial" w:cs="Arial"/>
          <w:sz w:val="22"/>
          <w:szCs w:val="22"/>
        </w:rPr>
        <w:t xml:space="preserve"> ředitelem úseku Telekomunikační služby</w:t>
      </w:r>
      <w:r>
        <w:rPr>
          <w:rFonts w:ascii="Arial" w:hAnsi="Arial" w:cs="Arial"/>
          <w:sz w:val="22"/>
          <w:szCs w:val="22"/>
        </w:rPr>
        <w:t>,</w:t>
      </w:r>
      <w:r w:rsidRPr="00252D9E">
        <w:rPr>
          <w:rFonts w:ascii="Arial" w:hAnsi="Arial" w:cs="Arial"/>
          <w:sz w:val="22"/>
          <w:szCs w:val="22"/>
        </w:rPr>
        <w:t xml:space="preserve"> na základě plné moci</w:t>
      </w:r>
    </w:p>
    <w:p w14:paraId="3E58ECC1" w14:textId="77777777" w:rsidR="00CC7E94" w:rsidRDefault="00252D9E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C7E94" w:rsidRPr="00252D9E">
        <w:rPr>
          <w:rFonts w:ascii="Arial" w:hAnsi="Arial" w:cs="Arial"/>
          <w:sz w:val="22"/>
          <w:szCs w:val="22"/>
        </w:rPr>
        <w:t>apsaná v obchodním rejstříku vedeném Městským soudem v Praze, oddíl B, vložka 8938</w:t>
      </w:r>
    </w:p>
    <w:p w14:paraId="747F6BC5" w14:textId="037AB9DB" w:rsidR="007C0AF7" w:rsidRPr="00252D9E" w:rsidRDefault="00481E2B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 w:rsidR="007C0AF7">
        <w:rPr>
          <w:rFonts w:ascii="Arial" w:hAnsi="Arial" w:cs="Arial"/>
          <w:sz w:val="22"/>
          <w:szCs w:val="22"/>
        </w:rPr>
        <w:t xml:space="preserve"> </w:t>
      </w:r>
      <w:r w:rsidRPr="00481E2B">
        <w:rPr>
          <w:rFonts w:ascii="Arial" w:hAnsi="Arial" w:cs="Arial"/>
          <w:sz w:val="22"/>
          <w:szCs w:val="22"/>
        </w:rPr>
        <w:t>972 225 555</w:t>
      </w:r>
      <w:r w:rsidR="007C0AF7"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sz w:val="22"/>
          <w:szCs w:val="22"/>
        </w:rPr>
        <w:t>optika@cdt.cz</w:t>
      </w:r>
      <w:r w:rsidR="007C0AF7">
        <w:rPr>
          <w:rFonts w:ascii="Arial" w:hAnsi="Arial" w:cs="Arial"/>
          <w:sz w:val="22"/>
          <w:szCs w:val="22"/>
        </w:rPr>
        <w:t>, datová schránka: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1E2B">
        <w:rPr>
          <w:rFonts w:ascii="Arial" w:hAnsi="Arial" w:cs="Arial"/>
          <w:sz w:val="22"/>
          <w:szCs w:val="22"/>
        </w:rPr>
        <w:t>dgzdjrp</w:t>
      </w:r>
      <w:proofErr w:type="spellEnd"/>
    </w:p>
    <w:p w14:paraId="57566598" w14:textId="77777777" w:rsidR="00CC7E94" w:rsidRPr="00252D9E" w:rsidRDefault="00CC7E94" w:rsidP="00252D9E">
      <w:pPr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sz w:val="22"/>
          <w:szCs w:val="22"/>
        </w:rPr>
        <w:t>dále jen</w:t>
      </w:r>
      <w:r w:rsidR="00252D9E">
        <w:rPr>
          <w:rFonts w:ascii="Arial" w:hAnsi="Arial" w:cs="Arial"/>
          <w:sz w:val="22"/>
          <w:szCs w:val="22"/>
        </w:rPr>
        <w:t xml:space="preserve"> </w:t>
      </w:r>
      <w:r w:rsidR="00F917F2">
        <w:rPr>
          <w:rFonts w:ascii="Arial" w:hAnsi="Arial" w:cs="Arial"/>
          <w:sz w:val="22"/>
          <w:szCs w:val="22"/>
        </w:rPr>
        <w:t>(</w:t>
      </w:r>
      <w:r w:rsidR="00252D9E">
        <w:rPr>
          <w:rFonts w:ascii="Arial" w:hAnsi="Arial" w:cs="Arial"/>
          <w:sz w:val="22"/>
          <w:szCs w:val="22"/>
        </w:rPr>
        <w:t>„</w:t>
      </w:r>
      <w:r w:rsidR="00252D9E">
        <w:rPr>
          <w:rFonts w:ascii="Arial" w:hAnsi="Arial" w:cs="Arial"/>
          <w:b/>
          <w:sz w:val="22"/>
          <w:szCs w:val="22"/>
        </w:rPr>
        <w:t>Prvý o</w:t>
      </w:r>
      <w:r w:rsidRPr="00252D9E">
        <w:rPr>
          <w:rFonts w:ascii="Arial" w:hAnsi="Arial" w:cs="Arial"/>
          <w:b/>
          <w:sz w:val="22"/>
          <w:szCs w:val="22"/>
        </w:rPr>
        <w:t>právněný</w:t>
      </w:r>
      <w:r w:rsidRPr="00252D9E">
        <w:rPr>
          <w:rFonts w:ascii="Arial" w:hAnsi="Arial" w:cs="Arial"/>
          <w:sz w:val="22"/>
          <w:szCs w:val="22"/>
        </w:rPr>
        <w:t>“)</w:t>
      </w:r>
    </w:p>
    <w:p w14:paraId="288449F8" w14:textId="77777777" w:rsidR="00CC7E94" w:rsidRDefault="00CC7E94" w:rsidP="00252D9E">
      <w:pPr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sz w:val="22"/>
          <w:szCs w:val="22"/>
        </w:rPr>
        <w:t>a</w:t>
      </w:r>
    </w:p>
    <w:p w14:paraId="76166916" w14:textId="366F8ECF" w:rsidR="002628FF" w:rsidRDefault="00A229FC" w:rsidP="00252D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SITEL, spol</w:t>
      </w:r>
      <w:r w:rsidR="00BC141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s r.o.</w:t>
      </w:r>
    </w:p>
    <w:p w14:paraId="54CA6175" w14:textId="77777777" w:rsidR="00252D9E" w:rsidRDefault="00252D9E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52D9E">
        <w:rPr>
          <w:rFonts w:ascii="Arial" w:hAnsi="Arial" w:cs="Arial"/>
          <w:sz w:val="22"/>
          <w:szCs w:val="22"/>
        </w:rPr>
        <w:t xml:space="preserve">e </w:t>
      </w:r>
      <w:r w:rsidR="00A229FC" w:rsidRPr="00252D9E">
        <w:rPr>
          <w:rFonts w:ascii="Arial" w:hAnsi="Arial" w:cs="Arial"/>
          <w:sz w:val="22"/>
          <w:szCs w:val="22"/>
        </w:rPr>
        <w:t>sídlem</w:t>
      </w:r>
      <w:r w:rsidR="00A229FC">
        <w:rPr>
          <w:rFonts w:ascii="Arial" w:hAnsi="Arial" w:cs="Arial"/>
          <w:sz w:val="22"/>
          <w:szCs w:val="22"/>
        </w:rPr>
        <w:t>: Praha</w:t>
      </w:r>
      <w:r w:rsidR="00F917F2">
        <w:rPr>
          <w:rFonts w:ascii="Arial" w:hAnsi="Arial" w:cs="Arial"/>
          <w:sz w:val="22"/>
          <w:szCs w:val="22"/>
        </w:rPr>
        <w:t xml:space="preserve"> 4, Baarova 957/15, PSČ 140 00</w:t>
      </w:r>
    </w:p>
    <w:p w14:paraId="7309B811" w14:textId="77777777" w:rsidR="00252D9E" w:rsidRDefault="00252D9E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 w:rsidR="00F917F2">
        <w:rPr>
          <w:rFonts w:ascii="Arial" w:hAnsi="Arial" w:cs="Arial"/>
          <w:sz w:val="22"/>
          <w:szCs w:val="22"/>
        </w:rPr>
        <w:t xml:space="preserve"> 44797320,</w:t>
      </w:r>
      <w:r>
        <w:rPr>
          <w:rFonts w:ascii="Arial" w:hAnsi="Arial" w:cs="Arial"/>
          <w:sz w:val="22"/>
          <w:szCs w:val="22"/>
        </w:rPr>
        <w:t xml:space="preserve"> DIČ: CZ</w:t>
      </w:r>
      <w:r w:rsidR="00F917F2">
        <w:rPr>
          <w:rFonts w:ascii="Arial" w:hAnsi="Arial" w:cs="Arial"/>
          <w:sz w:val="22"/>
          <w:szCs w:val="22"/>
        </w:rPr>
        <w:t>44797320</w:t>
      </w:r>
    </w:p>
    <w:p w14:paraId="56E759F6" w14:textId="77777777" w:rsidR="00252D9E" w:rsidRDefault="00252D9E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 w:rsidR="00481E2B">
        <w:rPr>
          <w:rFonts w:ascii="Arial" w:hAnsi="Arial" w:cs="Arial"/>
          <w:sz w:val="22"/>
          <w:szCs w:val="22"/>
        </w:rPr>
        <w:t xml:space="preserve"> </w:t>
      </w:r>
      <w:r w:rsidR="00481E2B" w:rsidRPr="00481E2B">
        <w:rPr>
          <w:rFonts w:ascii="Arial" w:hAnsi="Arial" w:cs="Arial"/>
          <w:b/>
          <w:sz w:val="22"/>
          <w:szCs w:val="22"/>
        </w:rPr>
        <w:t>Ing. Janem Novákem</w:t>
      </w:r>
      <w:r w:rsidR="00481E2B">
        <w:rPr>
          <w:rFonts w:ascii="Arial" w:hAnsi="Arial" w:cs="Arial"/>
          <w:sz w:val="22"/>
          <w:szCs w:val="22"/>
        </w:rPr>
        <w:t>, jednatelem</w:t>
      </w:r>
    </w:p>
    <w:p w14:paraId="047320E4" w14:textId="77777777" w:rsidR="00252D9E" w:rsidRDefault="00252D9E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zapsaný v obchodním rejstříku vedeném Městským soudem v Praze, oddíl </w:t>
      </w:r>
      <w:r w:rsidR="00F917F2">
        <w:rPr>
          <w:rFonts w:ascii="Arial" w:hAnsi="Arial" w:cs="Arial"/>
          <w:sz w:val="22"/>
          <w:szCs w:val="22"/>
        </w:rPr>
        <w:t>C, vložka 6725</w:t>
      </w:r>
    </w:p>
    <w:p w14:paraId="4FC17B3B" w14:textId="77777777" w:rsidR="007C0AF7" w:rsidRDefault="00481E2B" w:rsidP="00481E2B">
      <w:pPr>
        <w:spacing w:after="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 w:rsidRPr="00481E2B">
        <w:rPr>
          <w:rFonts w:ascii="Arial" w:hAnsi="Arial" w:cs="Arial"/>
          <w:sz w:val="22"/>
          <w:szCs w:val="22"/>
        </w:rPr>
        <w:t xml:space="preserve"> 267 198 </w:t>
      </w:r>
      <w:r w:rsidR="00A229FC">
        <w:rPr>
          <w:rFonts w:ascii="Arial" w:hAnsi="Arial" w:cs="Arial"/>
          <w:sz w:val="22"/>
          <w:szCs w:val="22"/>
        </w:rPr>
        <w:t>111</w:t>
      </w:r>
      <w:r>
        <w:rPr>
          <w:rFonts w:ascii="Arial" w:hAnsi="Arial" w:cs="Arial"/>
          <w:sz w:val="22"/>
          <w:szCs w:val="22"/>
        </w:rPr>
        <w:t xml:space="preserve">, e-mail: </w:t>
      </w:r>
      <w:r w:rsidR="00A229FC">
        <w:rPr>
          <w:rFonts w:ascii="Arial" w:hAnsi="Arial" w:cs="Arial"/>
          <w:sz w:val="22"/>
          <w:szCs w:val="22"/>
        </w:rPr>
        <w:t>sitel</w:t>
      </w:r>
      <w:r>
        <w:rPr>
          <w:rFonts w:ascii="Arial" w:hAnsi="Arial" w:cs="Arial"/>
          <w:sz w:val="22"/>
          <w:szCs w:val="22"/>
        </w:rPr>
        <w:t>@sitel.cz</w:t>
      </w:r>
      <w:r w:rsidR="007C0AF7">
        <w:rPr>
          <w:rFonts w:ascii="Arial" w:hAnsi="Arial" w:cs="Arial"/>
          <w:sz w:val="22"/>
          <w:szCs w:val="22"/>
        </w:rPr>
        <w:t>, datová schránka:</w:t>
      </w:r>
      <w:r>
        <w:rPr>
          <w:rFonts w:ascii="Arial" w:hAnsi="Arial" w:cs="Arial"/>
          <w:sz w:val="22"/>
          <w:szCs w:val="22"/>
        </w:rPr>
        <w:t xml:space="preserve"> </w:t>
      </w:r>
      <w:r w:rsidRPr="00481E2B">
        <w:rPr>
          <w:rFonts w:ascii="Arial" w:hAnsi="Arial" w:cs="Arial"/>
          <w:sz w:val="22"/>
          <w:szCs w:val="22"/>
        </w:rPr>
        <w:t>69779z9</w:t>
      </w:r>
    </w:p>
    <w:p w14:paraId="4CA16D4F" w14:textId="77777777" w:rsidR="00F917F2" w:rsidRDefault="00F917F2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jen („</w:t>
      </w:r>
      <w:r>
        <w:rPr>
          <w:rFonts w:ascii="Arial" w:hAnsi="Arial" w:cs="Arial"/>
          <w:b/>
          <w:sz w:val="22"/>
          <w:szCs w:val="22"/>
        </w:rPr>
        <w:t>Druhý oprávněný</w:t>
      </w:r>
      <w:r w:rsidRPr="00F917F2">
        <w:rPr>
          <w:rFonts w:ascii="Arial" w:hAnsi="Arial" w:cs="Arial"/>
          <w:sz w:val="22"/>
          <w:szCs w:val="22"/>
        </w:rPr>
        <w:t>“)</w:t>
      </w:r>
    </w:p>
    <w:p w14:paraId="67EB5899" w14:textId="0520B95D" w:rsidR="00F917F2" w:rsidRDefault="00F917F2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Prvý </w:t>
      </w:r>
      <w:r w:rsidR="00BC141E">
        <w:rPr>
          <w:rFonts w:ascii="Arial" w:hAnsi="Arial" w:cs="Arial"/>
          <w:sz w:val="22"/>
          <w:szCs w:val="22"/>
        </w:rPr>
        <w:t xml:space="preserve">oprávněný </w:t>
      </w:r>
      <w:r>
        <w:rPr>
          <w:rFonts w:ascii="Arial" w:hAnsi="Arial" w:cs="Arial"/>
          <w:sz w:val="22"/>
          <w:szCs w:val="22"/>
        </w:rPr>
        <w:t xml:space="preserve">a Druhý oprávněný </w:t>
      </w:r>
      <w:r w:rsidR="00BC141E">
        <w:rPr>
          <w:rFonts w:ascii="Arial" w:hAnsi="Arial" w:cs="Arial"/>
          <w:sz w:val="22"/>
          <w:szCs w:val="22"/>
        </w:rPr>
        <w:t xml:space="preserve">společně </w:t>
      </w:r>
      <w:r>
        <w:rPr>
          <w:rFonts w:ascii="Arial" w:hAnsi="Arial" w:cs="Arial"/>
          <w:sz w:val="22"/>
          <w:szCs w:val="22"/>
        </w:rPr>
        <w:t>dále jen („</w:t>
      </w:r>
      <w:r>
        <w:rPr>
          <w:rFonts w:ascii="Arial" w:hAnsi="Arial" w:cs="Arial"/>
          <w:b/>
          <w:sz w:val="22"/>
          <w:szCs w:val="22"/>
        </w:rPr>
        <w:t>Oprávněný</w:t>
      </w:r>
      <w:r>
        <w:rPr>
          <w:rFonts w:ascii="Arial" w:hAnsi="Arial" w:cs="Arial"/>
          <w:sz w:val="22"/>
          <w:szCs w:val="22"/>
        </w:rPr>
        <w:t>“)</w:t>
      </w:r>
      <w:r w:rsidR="00904701">
        <w:rPr>
          <w:rFonts w:ascii="Arial" w:hAnsi="Arial" w:cs="Arial"/>
          <w:sz w:val="22"/>
          <w:szCs w:val="22"/>
        </w:rPr>
        <w:t xml:space="preserve">  </w:t>
      </w:r>
    </w:p>
    <w:p w14:paraId="4AB2CACF" w14:textId="77777777" w:rsidR="006A6B73" w:rsidRDefault="006A6B73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81B5040" w14:textId="77777777" w:rsidR="006A6B73" w:rsidRDefault="006A6B73" w:rsidP="00252D9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Český </w:t>
      </w:r>
      <w:proofErr w:type="spellStart"/>
      <w:r>
        <w:rPr>
          <w:rFonts w:ascii="Tahoma" w:hAnsi="Tahoma" w:cs="Tahoma"/>
          <w:b/>
          <w:sz w:val="22"/>
          <w:szCs w:val="22"/>
        </w:rPr>
        <w:t>Aeroholding</w:t>
      </w:r>
      <w:proofErr w:type="spellEnd"/>
      <w:r>
        <w:rPr>
          <w:rFonts w:ascii="Tahoma" w:hAnsi="Tahoma" w:cs="Tahoma"/>
          <w:b/>
          <w:sz w:val="22"/>
          <w:szCs w:val="22"/>
        </w:rPr>
        <w:t>, a.s.</w:t>
      </w:r>
    </w:p>
    <w:p w14:paraId="5AE2740D" w14:textId="5373E8BF" w:rsidR="006A6B73" w:rsidRDefault="006A6B73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 Praha 6, Jana Kašpara</w:t>
      </w:r>
      <w:r w:rsidR="00BC141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1069/1, PSČ 160 08</w:t>
      </w:r>
    </w:p>
    <w:p w14:paraId="3C8AF788" w14:textId="56E32BE0" w:rsidR="006A6B73" w:rsidRDefault="006A6B73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IČO: 24821993 DIČ: </w:t>
      </w:r>
      <w:r w:rsidR="00BC141E" w:rsidRPr="00BC141E">
        <w:rPr>
          <w:rFonts w:ascii="Tahoma" w:hAnsi="Tahoma" w:cs="Tahoma"/>
          <w:sz w:val="22"/>
          <w:szCs w:val="22"/>
        </w:rPr>
        <w:t>CZ699003361</w:t>
      </w:r>
    </w:p>
    <w:p w14:paraId="3A46E9F5" w14:textId="23DD59C4" w:rsidR="006A6B73" w:rsidRDefault="006A6B73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zastoupený: </w:t>
      </w:r>
      <w:r w:rsidR="00330DD8" w:rsidRPr="003E64B4">
        <w:rPr>
          <w:rFonts w:ascii="Tahoma" w:hAnsi="Tahoma" w:cs="Tahoma"/>
          <w:b/>
          <w:sz w:val="22"/>
          <w:szCs w:val="22"/>
        </w:rPr>
        <w:t>Ing. Václavem Řehořem</w:t>
      </w:r>
      <w:r w:rsidRPr="003E64B4">
        <w:rPr>
          <w:rFonts w:ascii="Tahoma" w:hAnsi="Tahoma" w:cs="Tahoma"/>
          <w:sz w:val="22"/>
          <w:szCs w:val="22"/>
        </w:rPr>
        <w:t>,</w:t>
      </w:r>
      <w:r w:rsidR="00330DD8" w:rsidRPr="003E64B4">
        <w:rPr>
          <w:rFonts w:ascii="Tahoma" w:hAnsi="Tahoma" w:cs="Tahoma"/>
          <w:sz w:val="22"/>
          <w:szCs w:val="22"/>
        </w:rPr>
        <w:t xml:space="preserve"> Ph.D., MBA,</w:t>
      </w:r>
      <w:r w:rsidRPr="003E64B4">
        <w:rPr>
          <w:rFonts w:ascii="Tahoma" w:hAnsi="Tahoma" w:cs="Tahoma"/>
          <w:sz w:val="22"/>
          <w:szCs w:val="22"/>
        </w:rPr>
        <w:t xml:space="preserve"> </w:t>
      </w:r>
      <w:r w:rsidR="00330DD8" w:rsidRPr="003E64B4">
        <w:rPr>
          <w:rFonts w:ascii="Tahoma" w:hAnsi="Tahoma" w:cs="Tahoma"/>
          <w:sz w:val="22"/>
          <w:szCs w:val="22"/>
        </w:rPr>
        <w:t xml:space="preserve">předsedou </w:t>
      </w:r>
      <w:r w:rsidRPr="003E64B4">
        <w:rPr>
          <w:rFonts w:ascii="Tahoma" w:hAnsi="Tahoma" w:cs="Tahoma"/>
          <w:sz w:val="22"/>
          <w:szCs w:val="22"/>
        </w:rPr>
        <w:t>představenstva</w:t>
      </w:r>
    </w:p>
    <w:p w14:paraId="4D8A35C4" w14:textId="77777777" w:rsidR="006A6B73" w:rsidRDefault="006A6B73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</w:p>
    <w:p w14:paraId="4A3D9145" w14:textId="57297F37" w:rsidR="006A6B73" w:rsidRDefault="006A6B73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JUDr</w:t>
      </w:r>
      <w:r w:rsidR="008A64DE">
        <w:rPr>
          <w:rFonts w:ascii="Tahoma" w:hAnsi="Tahoma" w:cs="Tahoma"/>
          <w:b/>
          <w:sz w:val="22"/>
          <w:szCs w:val="22"/>
        </w:rPr>
        <w:t>. Petr</w:t>
      </w:r>
      <w:r w:rsidR="00330DD8">
        <w:rPr>
          <w:rFonts w:ascii="Tahoma" w:hAnsi="Tahoma" w:cs="Tahoma"/>
          <w:b/>
          <w:sz w:val="22"/>
          <w:szCs w:val="22"/>
        </w:rPr>
        <w:t>em</w:t>
      </w:r>
      <w:r w:rsidR="008A64DE">
        <w:rPr>
          <w:rFonts w:ascii="Tahoma" w:hAnsi="Tahoma" w:cs="Tahoma"/>
          <w:b/>
          <w:sz w:val="22"/>
          <w:szCs w:val="22"/>
        </w:rPr>
        <w:t xml:space="preserve"> Pavelc</w:t>
      </w:r>
      <w:r w:rsidR="00330DD8">
        <w:rPr>
          <w:rFonts w:ascii="Tahoma" w:hAnsi="Tahoma" w:cs="Tahoma"/>
          <w:b/>
          <w:sz w:val="22"/>
          <w:szCs w:val="22"/>
        </w:rPr>
        <w:t>em</w:t>
      </w:r>
      <w:r w:rsidR="008A64DE">
        <w:rPr>
          <w:rFonts w:ascii="Tahoma" w:hAnsi="Tahoma" w:cs="Tahoma"/>
          <w:b/>
          <w:sz w:val="22"/>
          <w:szCs w:val="22"/>
        </w:rPr>
        <w:t xml:space="preserve">, </w:t>
      </w:r>
      <w:proofErr w:type="gramStart"/>
      <w:r w:rsidR="008A64DE">
        <w:rPr>
          <w:rFonts w:ascii="Tahoma" w:hAnsi="Tahoma" w:cs="Tahoma"/>
          <w:b/>
          <w:sz w:val="22"/>
          <w:szCs w:val="22"/>
        </w:rPr>
        <w:t>LL.M</w:t>
      </w:r>
      <w:r w:rsidR="001F3532">
        <w:rPr>
          <w:rFonts w:ascii="Tahoma" w:hAnsi="Tahoma" w:cs="Tahoma"/>
          <w:b/>
          <w:sz w:val="22"/>
          <w:szCs w:val="22"/>
        </w:rPr>
        <w:t>.</w:t>
      </w:r>
      <w:proofErr w:type="gramEnd"/>
      <w:r w:rsidR="008A64DE">
        <w:rPr>
          <w:rFonts w:ascii="Tahoma" w:hAnsi="Tahoma" w:cs="Tahoma"/>
          <w:sz w:val="22"/>
          <w:szCs w:val="22"/>
        </w:rPr>
        <w:t>, člen</w:t>
      </w:r>
      <w:r w:rsidR="00330DD8">
        <w:rPr>
          <w:rFonts w:ascii="Tahoma" w:hAnsi="Tahoma" w:cs="Tahoma"/>
          <w:sz w:val="22"/>
          <w:szCs w:val="22"/>
        </w:rPr>
        <w:t>em</w:t>
      </w:r>
      <w:r w:rsidR="008A64DE">
        <w:rPr>
          <w:rFonts w:ascii="Tahoma" w:hAnsi="Tahoma" w:cs="Tahoma"/>
          <w:sz w:val="22"/>
          <w:szCs w:val="22"/>
        </w:rPr>
        <w:t xml:space="preserve"> představenstva</w:t>
      </w:r>
    </w:p>
    <w:p w14:paraId="36FAE194" w14:textId="6E0253D8" w:rsidR="008A64DE" w:rsidRDefault="008A64DE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zapsaný</w:t>
      </w:r>
      <w:r w:rsidR="00330DD8">
        <w:rPr>
          <w:rFonts w:ascii="Tahoma" w:hAnsi="Tahoma" w:cs="Tahoma"/>
          <w:sz w:val="22"/>
          <w:szCs w:val="22"/>
        </w:rPr>
        <w:t>mi</w:t>
      </w:r>
      <w:r>
        <w:rPr>
          <w:rFonts w:ascii="Tahoma" w:hAnsi="Tahoma" w:cs="Tahoma"/>
          <w:sz w:val="22"/>
          <w:szCs w:val="22"/>
        </w:rPr>
        <w:t xml:space="preserve"> v obchodním rejstříku </w:t>
      </w:r>
      <w:r w:rsidR="001F3532">
        <w:rPr>
          <w:rFonts w:ascii="Tahoma" w:hAnsi="Tahoma" w:cs="Tahoma"/>
          <w:sz w:val="22"/>
          <w:szCs w:val="22"/>
        </w:rPr>
        <w:t xml:space="preserve">vedeném </w:t>
      </w:r>
      <w:r>
        <w:rPr>
          <w:rFonts w:ascii="Tahoma" w:hAnsi="Tahoma" w:cs="Tahoma"/>
          <w:sz w:val="22"/>
          <w:szCs w:val="22"/>
        </w:rPr>
        <w:t>Městským soudem v Praze, oddíl B, vložka 1700</w:t>
      </w:r>
      <w:r w:rsidR="001F3532">
        <w:rPr>
          <w:rFonts w:ascii="Tahoma" w:hAnsi="Tahoma" w:cs="Tahoma"/>
          <w:sz w:val="22"/>
          <w:szCs w:val="22"/>
        </w:rPr>
        <w:t>5</w:t>
      </w:r>
    </w:p>
    <w:p w14:paraId="51ACB89E" w14:textId="378DED3D" w:rsidR="007C0AF7" w:rsidRDefault="007C0AF7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 w:rsidR="00937832">
        <w:rPr>
          <w:rFonts w:ascii="Arial" w:hAnsi="Arial" w:cs="Arial"/>
          <w:sz w:val="22"/>
          <w:szCs w:val="22"/>
        </w:rPr>
        <w:t>220 111 200</w:t>
      </w:r>
      <w:r>
        <w:rPr>
          <w:rFonts w:ascii="Arial" w:hAnsi="Arial" w:cs="Arial"/>
          <w:sz w:val="22"/>
          <w:szCs w:val="22"/>
        </w:rPr>
        <w:t>, e-mail:</w:t>
      </w:r>
      <w:r w:rsidR="00937832">
        <w:rPr>
          <w:rFonts w:ascii="Arial" w:hAnsi="Arial" w:cs="Arial"/>
          <w:sz w:val="22"/>
          <w:szCs w:val="22"/>
        </w:rPr>
        <w:t>info@cah.cz</w:t>
      </w:r>
      <w:r>
        <w:rPr>
          <w:rFonts w:ascii="Arial" w:hAnsi="Arial" w:cs="Arial"/>
          <w:sz w:val="22"/>
          <w:szCs w:val="22"/>
        </w:rPr>
        <w:t>, datová schránka:</w:t>
      </w:r>
      <w:r w:rsidR="00937832">
        <w:rPr>
          <w:rFonts w:ascii="Arial" w:hAnsi="Arial" w:cs="Arial"/>
          <w:sz w:val="22"/>
          <w:szCs w:val="22"/>
        </w:rPr>
        <w:t xml:space="preserve"> </w:t>
      </w:r>
      <w:r w:rsidR="00937832" w:rsidRPr="002071D9">
        <w:rPr>
          <w:rFonts w:ascii="Arial" w:hAnsi="Arial" w:cs="Arial"/>
          <w:sz w:val="22"/>
          <w:szCs w:val="22"/>
        </w:rPr>
        <w:t>yuzy2ue</w:t>
      </w:r>
    </w:p>
    <w:p w14:paraId="6A3354AC" w14:textId="77777777" w:rsidR="008A64DE" w:rsidRDefault="008A64DE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(„</w:t>
      </w:r>
      <w:r>
        <w:rPr>
          <w:rFonts w:ascii="Tahoma" w:hAnsi="Tahoma" w:cs="Tahoma"/>
          <w:b/>
          <w:sz w:val="22"/>
          <w:szCs w:val="22"/>
        </w:rPr>
        <w:t>Povinný</w:t>
      </w:r>
      <w:r>
        <w:rPr>
          <w:rFonts w:ascii="Tahoma" w:hAnsi="Tahoma" w:cs="Tahoma"/>
          <w:sz w:val="22"/>
          <w:szCs w:val="22"/>
        </w:rPr>
        <w:t>“)</w:t>
      </w:r>
    </w:p>
    <w:p w14:paraId="4E442B11" w14:textId="77777777" w:rsidR="008A64DE" w:rsidRPr="008A64DE" w:rsidRDefault="008A64DE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Oprávněný a Povinný dále jen („</w:t>
      </w:r>
      <w:r>
        <w:rPr>
          <w:rFonts w:ascii="Tahoma" w:hAnsi="Tahoma" w:cs="Tahoma"/>
          <w:b/>
          <w:sz w:val="22"/>
          <w:szCs w:val="22"/>
        </w:rPr>
        <w:t>Smluvní strany</w:t>
      </w:r>
      <w:r>
        <w:rPr>
          <w:rFonts w:ascii="Tahoma" w:hAnsi="Tahoma" w:cs="Tahoma"/>
          <w:sz w:val="22"/>
          <w:szCs w:val="22"/>
        </w:rPr>
        <w:t>“)</w:t>
      </w:r>
    </w:p>
    <w:p w14:paraId="28350A30" w14:textId="77777777" w:rsidR="00CC7E94" w:rsidRDefault="00CC7E94" w:rsidP="00CC7E94">
      <w:pPr>
        <w:jc w:val="both"/>
        <w:rPr>
          <w:rFonts w:ascii="Arial" w:hAnsi="Arial" w:cs="Arial"/>
          <w:sz w:val="22"/>
          <w:szCs w:val="22"/>
        </w:rPr>
      </w:pPr>
    </w:p>
    <w:p w14:paraId="15D49334" w14:textId="77777777" w:rsidR="00C526EE" w:rsidRPr="00252D9E" w:rsidRDefault="00C526EE" w:rsidP="00CC7E94">
      <w:pPr>
        <w:jc w:val="both"/>
        <w:rPr>
          <w:rFonts w:ascii="Arial" w:hAnsi="Arial" w:cs="Arial"/>
          <w:sz w:val="22"/>
          <w:szCs w:val="22"/>
        </w:rPr>
      </w:pPr>
    </w:p>
    <w:p w14:paraId="171FFB79" w14:textId="77777777" w:rsidR="00CC7E94" w:rsidRPr="00252D9E" w:rsidRDefault="00CC7E94" w:rsidP="00CC7E94">
      <w:pPr>
        <w:jc w:val="both"/>
        <w:rPr>
          <w:rFonts w:ascii="Arial" w:hAnsi="Arial" w:cs="Arial"/>
          <w:sz w:val="22"/>
          <w:szCs w:val="22"/>
        </w:rPr>
      </w:pPr>
    </w:p>
    <w:p w14:paraId="40FF12AB" w14:textId="77777777" w:rsidR="008A64DE" w:rsidRPr="008A64DE" w:rsidRDefault="00CC7E94" w:rsidP="008A64DE">
      <w:pPr>
        <w:jc w:val="center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níže uvedeného dne, měsíce a roku uzavírají</w:t>
      </w:r>
      <w:r w:rsidR="008A64DE" w:rsidRPr="008A64DE">
        <w:rPr>
          <w:rFonts w:ascii="Tahoma" w:hAnsi="Tahoma" w:cs="Tahoma"/>
          <w:sz w:val="22"/>
          <w:szCs w:val="22"/>
        </w:rPr>
        <w:t xml:space="preserve"> tuto</w:t>
      </w:r>
    </w:p>
    <w:p w14:paraId="147C0F6D" w14:textId="77777777" w:rsidR="008A64DE" w:rsidRPr="008A64DE" w:rsidRDefault="00CC7E94" w:rsidP="008A64DE">
      <w:pPr>
        <w:jc w:val="center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Smlouvu o zřízení </w:t>
      </w:r>
      <w:r w:rsidR="00846040" w:rsidRPr="008A64DE">
        <w:rPr>
          <w:rFonts w:ascii="Tahoma" w:hAnsi="Tahoma" w:cs="Tahoma"/>
          <w:sz w:val="22"/>
          <w:szCs w:val="22"/>
        </w:rPr>
        <w:t>služebnosti</w:t>
      </w:r>
      <w:r w:rsidR="008A64DE" w:rsidRPr="008A64DE">
        <w:rPr>
          <w:rFonts w:ascii="Tahoma" w:hAnsi="Tahoma" w:cs="Tahoma"/>
          <w:sz w:val="22"/>
          <w:szCs w:val="22"/>
        </w:rPr>
        <w:t xml:space="preserve"> -</w:t>
      </w:r>
      <w:r w:rsidR="00846040" w:rsidRPr="008A64DE">
        <w:rPr>
          <w:rFonts w:ascii="Tahoma" w:hAnsi="Tahoma" w:cs="Tahoma"/>
          <w:sz w:val="22"/>
          <w:szCs w:val="22"/>
        </w:rPr>
        <w:t xml:space="preserve"> </w:t>
      </w:r>
      <w:r w:rsidR="008A64DE" w:rsidRPr="008A64DE">
        <w:rPr>
          <w:rFonts w:ascii="Tahoma" w:hAnsi="Tahoma" w:cs="Tahoma"/>
          <w:sz w:val="22"/>
          <w:szCs w:val="22"/>
        </w:rPr>
        <w:t>věcného břemene</w:t>
      </w:r>
    </w:p>
    <w:p w14:paraId="76689240" w14:textId="77777777" w:rsidR="00CC7E94" w:rsidRPr="008A64DE" w:rsidRDefault="00CC7E94" w:rsidP="008A64DE">
      <w:pPr>
        <w:jc w:val="center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(dále jen </w:t>
      </w:r>
      <w:r w:rsidRPr="008A64DE">
        <w:rPr>
          <w:rFonts w:ascii="Tahoma" w:hAnsi="Tahoma" w:cs="Tahoma"/>
          <w:b/>
          <w:bCs/>
          <w:sz w:val="22"/>
          <w:szCs w:val="22"/>
        </w:rPr>
        <w:t>„Smlouva“</w:t>
      </w:r>
      <w:r w:rsidRPr="008A64DE">
        <w:rPr>
          <w:rFonts w:ascii="Tahoma" w:hAnsi="Tahoma" w:cs="Tahoma"/>
          <w:sz w:val="22"/>
          <w:szCs w:val="22"/>
        </w:rPr>
        <w:t>)</w:t>
      </w:r>
    </w:p>
    <w:p w14:paraId="24BF904C" w14:textId="77777777" w:rsidR="00CC7E94" w:rsidRDefault="00CC7E94" w:rsidP="00CC7E94">
      <w:pPr>
        <w:jc w:val="both"/>
        <w:rPr>
          <w:rFonts w:ascii="Tahoma" w:hAnsi="Tahoma" w:cs="Tahoma"/>
          <w:sz w:val="22"/>
          <w:szCs w:val="22"/>
        </w:rPr>
      </w:pPr>
    </w:p>
    <w:p w14:paraId="640F6E93" w14:textId="77777777" w:rsidR="00397DBB" w:rsidRDefault="00397DBB" w:rsidP="00CC7E94">
      <w:pPr>
        <w:jc w:val="both"/>
        <w:rPr>
          <w:rFonts w:ascii="Tahoma" w:hAnsi="Tahoma" w:cs="Tahoma"/>
          <w:sz w:val="22"/>
          <w:szCs w:val="22"/>
        </w:rPr>
      </w:pPr>
    </w:p>
    <w:p w14:paraId="40AD48E9" w14:textId="77777777" w:rsidR="002E73F7" w:rsidRDefault="002E73F7" w:rsidP="00CC7E94">
      <w:pPr>
        <w:jc w:val="both"/>
        <w:rPr>
          <w:rFonts w:ascii="Tahoma" w:hAnsi="Tahoma" w:cs="Tahoma"/>
          <w:sz w:val="22"/>
          <w:szCs w:val="22"/>
        </w:rPr>
      </w:pPr>
    </w:p>
    <w:p w14:paraId="52D2E7B0" w14:textId="77777777" w:rsidR="002E73F7" w:rsidRDefault="002E73F7" w:rsidP="00CC7E94">
      <w:pPr>
        <w:jc w:val="both"/>
        <w:rPr>
          <w:rFonts w:ascii="Tahoma" w:hAnsi="Tahoma" w:cs="Tahoma"/>
          <w:sz w:val="22"/>
          <w:szCs w:val="22"/>
        </w:rPr>
      </w:pPr>
    </w:p>
    <w:p w14:paraId="000F2B00" w14:textId="77777777" w:rsidR="002E73F7" w:rsidRDefault="002E73F7" w:rsidP="00CC7E94">
      <w:pPr>
        <w:jc w:val="both"/>
        <w:rPr>
          <w:rFonts w:ascii="Tahoma" w:hAnsi="Tahoma" w:cs="Tahoma"/>
          <w:sz w:val="22"/>
          <w:szCs w:val="22"/>
        </w:rPr>
      </w:pPr>
    </w:p>
    <w:p w14:paraId="60F14D3B" w14:textId="77777777" w:rsidR="002E73F7" w:rsidRPr="008A64DE" w:rsidRDefault="002E73F7" w:rsidP="00CC7E94">
      <w:pPr>
        <w:jc w:val="both"/>
        <w:rPr>
          <w:rFonts w:ascii="Tahoma" w:hAnsi="Tahoma" w:cs="Tahoma"/>
          <w:sz w:val="22"/>
          <w:szCs w:val="22"/>
        </w:rPr>
      </w:pPr>
    </w:p>
    <w:p w14:paraId="3F11FBBB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lastRenderedPageBreak/>
        <w:t>I.</w:t>
      </w:r>
    </w:p>
    <w:p w14:paraId="2FF31837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Úvodní ustanovení</w:t>
      </w:r>
    </w:p>
    <w:p w14:paraId="1BF4C34F" w14:textId="19789A38" w:rsidR="00CC7E94" w:rsidRPr="00C86E34" w:rsidRDefault="00CC7E94" w:rsidP="009926EF">
      <w:pPr>
        <w:pStyle w:val="Zkladntext"/>
        <w:numPr>
          <w:ilvl w:val="0"/>
          <w:numId w:val="36"/>
        </w:numPr>
        <w:tabs>
          <w:tab w:val="clear" w:pos="720"/>
          <w:tab w:val="num" w:pos="540"/>
        </w:tabs>
        <w:spacing w:before="120" w:after="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C86E34">
        <w:rPr>
          <w:rFonts w:ascii="Tahoma" w:hAnsi="Tahoma" w:cs="Tahoma"/>
          <w:sz w:val="22"/>
          <w:szCs w:val="22"/>
        </w:rPr>
        <w:t>Povinný je výlučným vlastníkem</w:t>
      </w:r>
      <w:r w:rsidR="0028798F" w:rsidRPr="00C86E34">
        <w:rPr>
          <w:rFonts w:ascii="Tahoma" w:hAnsi="Tahoma" w:cs="Tahoma"/>
          <w:sz w:val="22"/>
          <w:szCs w:val="22"/>
        </w:rPr>
        <w:t xml:space="preserve"> následujících</w:t>
      </w:r>
      <w:r w:rsidRPr="00C86E34">
        <w:rPr>
          <w:rFonts w:ascii="Tahoma" w:hAnsi="Tahoma" w:cs="Tahoma"/>
          <w:sz w:val="22"/>
          <w:szCs w:val="22"/>
        </w:rPr>
        <w:t xml:space="preserve"> nemovit</w:t>
      </w:r>
      <w:r w:rsidR="001F3532">
        <w:rPr>
          <w:rFonts w:ascii="Tahoma" w:hAnsi="Tahoma" w:cs="Tahoma"/>
          <w:sz w:val="22"/>
          <w:szCs w:val="22"/>
        </w:rPr>
        <w:t>ých věcí</w:t>
      </w:r>
      <w:r w:rsidRPr="00C86E34">
        <w:rPr>
          <w:rFonts w:ascii="Tahoma" w:hAnsi="Tahoma" w:cs="Tahoma"/>
          <w:sz w:val="22"/>
          <w:szCs w:val="22"/>
        </w:rPr>
        <w:t>:</w:t>
      </w:r>
    </w:p>
    <w:p w14:paraId="17F57290" w14:textId="76504792" w:rsidR="00CC7E94" w:rsidRPr="008E19C3" w:rsidRDefault="00C86E34" w:rsidP="009926EF">
      <w:pPr>
        <w:pStyle w:val="Zkladntext"/>
        <w:spacing w:before="120" w:after="0"/>
        <w:ind w:left="5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pozemk</w:t>
      </w:r>
      <w:r w:rsidR="0096586C">
        <w:rPr>
          <w:rFonts w:ascii="Tahoma" w:hAnsi="Tahoma" w:cs="Tahoma"/>
          <w:sz w:val="22"/>
          <w:szCs w:val="22"/>
        </w:rPr>
        <w:t>u</w:t>
      </w:r>
      <w:r w:rsidR="00CC7E94" w:rsidRPr="008A64D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C7E94" w:rsidRPr="008A64DE">
        <w:rPr>
          <w:rFonts w:ascii="Tahoma" w:hAnsi="Tahoma" w:cs="Tahoma"/>
          <w:sz w:val="22"/>
          <w:szCs w:val="22"/>
        </w:rPr>
        <w:t>parc</w:t>
      </w:r>
      <w:proofErr w:type="spellEnd"/>
      <w:r w:rsidR="00CC7E94" w:rsidRPr="008A64DE">
        <w:rPr>
          <w:rFonts w:ascii="Tahoma" w:hAnsi="Tahoma" w:cs="Tahoma"/>
          <w:sz w:val="22"/>
          <w:szCs w:val="22"/>
        </w:rPr>
        <w:t xml:space="preserve">. </w:t>
      </w:r>
      <w:proofErr w:type="gramStart"/>
      <w:r w:rsidR="00CC7E94" w:rsidRPr="008A64DE">
        <w:rPr>
          <w:rFonts w:ascii="Tahoma" w:hAnsi="Tahoma" w:cs="Tahoma"/>
          <w:sz w:val="22"/>
          <w:szCs w:val="22"/>
        </w:rPr>
        <w:t>č.</w:t>
      </w:r>
      <w:proofErr w:type="gramEnd"/>
      <w:r w:rsidR="00CC7E94" w:rsidRPr="008A64DE">
        <w:rPr>
          <w:rFonts w:ascii="Tahoma" w:hAnsi="Tahoma" w:cs="Tahoma"/>
          <w:sz w:val="22"/>
          <w:szCs w:val="22"/>
        </w:rPr>
        <w:t xml:space="preserve"> </w:t>
      </w:r>
      <w:r w:rsidR="002D3E01">
        <w:rPr>
          <w:rFonts w:ascii="Tahoma" w:hAnsi="Tahoma" w:cs="Tahoma"/>
          <w:b/>
          <w:sz w:val="22"/>
          <w:szCs w:val="22"/>
        </w:rPr>
        <w:t>328/5</w:t>
      </w:r>
      <w:r w:rsidR="00CC7E94" w:rsidRPr="00C86E34">
        <w:rPr>
          <w:rFonts w:ascii="Tahoma" w:hAnsi="Tahoma" w:cs="Tahoma"/>
          <w:sz w:val="22"/>
          <w:szCs w:val="22"/>
        </w:rPr>
        <w:t>, zapsan</w:t>
      </w:r>
      <w:r w:rsidR="002D3E01">
        <w:rPr>
          <w:rFonts w:ascii="Tahoma" w:hAnsi="Tahoma" w:cs="Tahoma"/>
          <w:sz w:val="22"/>
          <w:szCs w:val="22"/>
        </w:rPr>
        <w:t>ého</w:t>
      </w:r>
      <w:r w:rsidR="00CC7E94" w:rsidRPr="00C86E34">
        <w:rPr>
          <w:rFonts w:ascii="Tahoma" w:hAnsi="Tahoma" w:cs="Tahoma"/>
          <w:sz w:val="22"/>
          <w:szCs w:val="22"/>
        </w:rPr>
        <w:t xml:space="preserve"> na LV č. </w:t>
      </w:r>
      <w:r w:rsidR="002D3E01">
        <w:rPr>
          <w:rFonts w:ascii="Tahoma" w:hAnsi="Tahoma" w:cs="Tahoma"/>
          <w:sz w:val="22"/>
          <w:szCs w:val="22"/>
        </w:rPr>
        <w:t>255</w:t>
      </w:r>
      <w:r w:rsidR="008E19C3">
        <w:rPr>
          <w:rFonts w:ascii="Tahoma" w:hAnsi="Tahoma" w:cs="Tahoma"/>
          <w:sz w:val="22"/>
          <w:szCs w:val="22"/>
        </w:rPr>
        <w:t>,</w:t>
      </w:r>
      <w:r w:rsidR="00CC7E94" w:rsidRPr="00C86E34">
        <w:rPr>
          <w:rFonts w:ascii="Tahoma" w:hAnsi="Tahoma" w:cs="Tahoma"/>
          <w:sz w:val="22"/>
          <w:szCs w:val="22"/>
        </w:rPr>
        <w:t xml:space="preserve"> vedené</w:t>
      </w:r>
      <w:r w:rsidR="0028798F" w:rsidRPr="00C86E34">
        <w:rPr>
          <w:rFonts w:ascii="Tahoma" w:hAnsi="Tahoma" w:cs="Tahoma"/>
          <w:sz w:val="22"/>
          <w:szCs w:val="22"/>
        </w:rPr>
        <w:t>ho</w:t>
      </w:r>
      <w:r w:rsidR="00CC7E94" w:rsidRPr="00C86E34">
        <w:rPr>
          <w:rFonts w:ascii="Tahoma" w:hAnsi="Tahoma" w:cs="Tahoma"/>
          <w:sz w:val="22"/>
          <w:szCs w:val="22"/>
        </w:rPr>
        <w:t xml:space="preserve"> u Katastrálního úřadu </w:t>
      </w:r>
      <w:r w:rsidR="00E574F6">
        <w:rPr>
          <w:rFonts w:ascii="Tahoma" w:hAnsi="Tahoma" w:cs="Tahoma"/>
          <w:sz w:val="22"/>
          <w:szCs w:val="22"/>
        </w:rPr>
        <w:t xml:space="preserve">pro </w:t>
      </w:r>
      <w:r w:rsidR="002D3E01">
        <w:rPr>
          <w:rFonts w:ascii="Tahoma" w:hAnsi="Tahoma" w:cs="Tahoma"/>
          <w:sz w:val="22"/>
          <w:szCs w:val="22"/>
        </w:rPr>
        <w:t>Středočeský kraj</w:t>
      </w:r>
      <w:r w:rsidR="00CC7E94" w:rsidRPr="00C86E34">
        <w:rPr>
          <w:rFonts w:ascii="Tahoma" w:hAnsi="Tahoma" w:cs="Tahoma"/>
          <w:sz w:val="22"/>
          <w:szCs w:val="22"/>
        </w:rPr>
        <w:t xml:space="preserve">, Katastrální pracoviště </w:t>
      </w:r>
      <w:r>
        <w:rPr>
          <w:rFonts w:ascii="Tahoma" w:hAnsi="Tahoma" w:cs="Tahoma"/>
          <w:sz w:val="22"/>
          <w:szCs w:val="22"/>
        </w:rPr>
        <w:t>Praha</w:t>
      </w:r>
      <w:r w:rsidR="002D3E01">
        <w:rPr>
          <w:rFonts w:ascii="Tahoma" w:hAnsi="Tahoma" w:cs="Tahoma"/>
          <w:sz w:val="22"/>
          <w:szCs w:val="22"/>
        </w:rPr>
        <w:t xml:space="preserve"> - západ</w:t>
      </w:r>
      <w:r w:rsidR="00CC7E94" w:rsidRPr="00C86E34">
        <w:rPr>
          <w:rFonts w:ascii="Tahoma" w:hAnsi="Tahoma" w:cs="Tahoma"/>
          <w:sz w:val="22"/>
          <w:szCs w:val="22"/>
        </w:rPr>
        <w:t xml:space="preserve">, pro katastrální území </w:t>
      </w:r>
      <w:r w:rsidR="002D3E01">
        <w:rPr>
          <w:rFonts w:ascii="Tahoma" w:hAnsi="Tahoma" w:cs="Tahoma"/>
          <w:sz w:val="22"/>
          <w:szCs w:val="22"/>
        </w:rPr>
        <w:t>Dobrovíz</w:t>
      </w:r>
      <w:r w:rsidR="00CC7E94" w:rsidRPr="00C86E34">
        <w:rPr>
          <w:rFonts w:ascii="Tahoma" w:hAnsi="Tahoma" w:cs="Tahoma"/>
          <w:sz w:val="22"/>
          <w:szCs w:val="22"/>
        </w:rPr>
        <w:t xml:space="preserve">, obec </w:t>
      </w:r>
      <w:r w:rsidR="002D3E01">
        <w:rPr>
          <w:rFonts w:ascii="Tahoma" w:hAnsi="Tahoma" w:cs="Tahoma"/>
          <w:sz w:val="22"/>
          <w:szCs w:val="22"/>
        </w:rPr>
        <w:t xml:space="preserve">Dobrovíz </w:t>
      </w:r>
      <w:r w:rsidR="008E19C3">
        <w:rPr>
          <w:rFonts w:ascii="Tahoma" w:hAnsi="Tahoma" w:cs="Tahoma"/>
          <w:sz w:val="22"/>
          <w:szCs w:val="22"/>
        </w:rPr>
        <w:t>(dále jen „</w:t>
      </w:r>
      <w:r w:rsidR="008E19C3">
        <w:rPr>
          <w:rFonts w:ascii="Tahoma" w:hAnsi="Tahoma" w:cs="Tahoma"/>
          <w:b/>
          <w:sz w:val="22"/>
          <w:szCs w:val="22"/>
        </w:rPr>
        <w:t>Dotčený pozemek</w:t>
      </w:r>
      <w:r w:rsidR="008E19C3">
        <w:rPr>
          <w:rFonts w:ascii="Tahoma" w:hAnsi="Tahoma" w:cs="Tahoma"/>
          <w:sz w:val="22"/>
          <w:szCs w:val="22"/>
        </w:rPr>
        <w:t>“)</w:t>
      </w:r>
      <w:r w:rsidR="004A4237">
        <w:rPr>
          <w:rFonts w:ascii="Tahoma" w:hAnsi="Tahoma" w:cs="Tahoma"/>
          <w:sz w:val="22"/>
          <w:szCs w:val="22"/>
        </w:rPr>
        <w:t>.</w:t>
      </w:r>
    </w:p>
    <w:p w14:paraId="3E38AF04" w14:textId="77777777" w:rsidR="00CC7E94" w:rsidRPr="00C86E34" w:rsidRDefault="005C372B" w:rsidP="009926EF">
      <w:pPr>
        <w:pStyle w:val="Zkladntext"/>
        <w:numPr>
          <w:ilvl w:val="0"/>
          <w:numId w:val="36"/>
        </w:numPr>
        <w:tabs>
          <w:tab w:val="clear" w:pos="720"/>
          <w:tab w:val="num" w:pos="540"/>
        </w:tabs>
        <w:spacing w:before="120" w:after="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C86E34">
        <w:rPr>
          <w:rFonts w:ascii="Tahoma" w:hAnsi="Tahoma" w:cs="Tahoma"/>
          <w:sz w:val="22"/>
          <w:szCs w:val="22"/>
        </w:rPr>
        <w:t>Oprávněn</w:t>
      </w:r>
      <w:r w:rsidR="008E19C3">
        <w:rPr>
          <w:rFonts w:ascii="Tahoma" w:hAnsi="Tahoma" w:cs="Tahoma"/>
          <w:sz w:val="22"/>
          <w:szCs w:val="22"/>
        </w:rPr>
        <w:t>í</w:t>
      </w:r>
      <w:r w:rsidRPr="00C86E34">
        <w:rPr>
          <w:rFonts w:ascii="Tahoma" w:hAnsi="Tahoma" w:cs="Tahoma"/>
          <w:sz w:val="22"/>
          <w:szCs w:val="22"/>
        </w:rPr>
        <w:t xml:space="preserve"> </w:t>
      </w:r>
      <w:r w:rsidR="00CC7E94" w:rsidRPr="00C86E34">
        <w:rPr>
          <w:rFonts w:ascii="Tahoma" w:hAnsi="Tahoma" w:cs="Tahoma"/>
          <w:sz w:val="22"/>
          <w:szCs w:val="22"/>
        </w:rPr>
        <w:t>j</w:t>
      </w:r>
      <w:r w:rsidR="008E19C3">
        <w:rPr>
          <w:rFonts w:ascii="Tahoma" w:hAnsi="Tahoma" w:cs="Tahoma"/>
          <w:sz w:val="22"/>
          <w:szCs w:val="22"/>
        </w:rPr>
        <w:t>sou</w:t>
      </w:r>
      <w:r w:rsidR="00CC7E94" w:rsidRPr="00C86E34">
        <w:rPr>
          <w:rFonts w:ascii="Tahoma" w:hAnsi="Tahoma" w:cs="Tahoma"/>
          <w:sz w:val="22"/>
          <w:szCs w:val="22"/>
        </w:rPr>
        <w:t xml:space="preserve"> podnikatel</w:t>
      </w:r>
      <w:r w:rsidR="008E19C3">
        <w:rPr>
          <w:rFonts w:ascii="Tahoma" w:hAnsi="Tahoma" w:cs="Tahoma"/>
          <w:sz w:val="22"/>
          <w:szCs w:val="22"/>
        </w:rPr>
        <w:t>i</w:t>
      </w:r>
      <w:r w:rsidR="00CC7E94" w:rsidRPr="00C86E34">
        <w:rPr>
          <w:rFonts w:ascii="Tahoma" w:hAnsi="Tahoma" w:cs="Tahoma"/>
          <w:sz w:val="22"/>
          <w:szCs w:val="22"/>
        </w:rPr>
        <w:t xml:space="preserve"> zajišťující veřejnou komunikační síť</w:t>
      </w:r>
      <w:r w:rsidR="008E19C3">
        <w:rPr>
          <w:rFonts w:ascii="Tahoma" w:hAnsi="Tahoma" w:cs="Tahoma"/>
          <w:sz w:val="22"/>
          <w:szCs w:val="22"/>
        </w:rPr>
        <w:t>,</w:t>
      </w:r>
      <w:r w:rsidR="00CC7E94" w:rsidRPr="00C86E34">
        <w:rPr>
          <w:rFonts w:ascii="Tahoma" w:hAnsi="Tahoma" w:cs="Tahoma"/>
          <w:sz w:val="22"/>
          <w:szCs w:val="22"/>
        </w:rPr>
        <w:t xml:space="preserve"> ve smyslu </w:t>
      </w:r>
      <w:r w:rsidR="008E19C3">
        <w:rPr>
          <w:rFonts w:ascii="Tahoma" w:hAnsi="Tahoma" w:cs="Tahoma"/>
          <w:sz w:val="22"/>
          <w:szCs w:val="22"/>
        </w:rPr>
        <w:t>ZEK.</w:t>
      </w:r>
    </w:p>
    <w:p w14:paraId="1F9F08D8" w14:textId="77777777" w:rsidR="0028798F" w:rsidRPr="008A64DE" w:rsidRDefault="0028798F" w:rsidP="00CC7E94">
      <w:pPr>
        <w:jc w:val="center"/>
        <w:rPr>
          <w:rFonts w:ascii="Tahoma" w:hAnsi="Tahoma" w:cs="Tahoma"/>
          <w:b/>
          <w:sz w:val="22"/>
          <w:szCs w:val="22"/>
        </w:rPr>
      </w:pPr>
    </w:p>
    <w:p w14:paraId="3322F886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II.</w:t>
      </w:r>
    </w:p>
    <w:p w14:paraId="5FA4ED0B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Předmět Smlouvy</w:t>
      </w:r>
    </w:p>
    <w:p w14:paraId="552699F5" w14:textId="119E761C" w:rsidR="00CC7E94" w:rsidRPr="008A64DE" w:rsidRDefault="00CC7E94" w:rsidP="00CF6B4C">
      <w:pPr>
        <w:numPr>
          <w:ilvl w:val="0"/>
          <w:numId w:val="37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Předmětem této Smlouvy je dohoda </w:t>
      </w:r>
      <w:r w:rsidR="008E19C3">
        <w:rPr>
          <w:rFonts w:ascii="Tahoma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 xml:space="preserve">mluvních stran o zřízení </w:t>
      </w:r>
      <w:r w:rsidR="00736955" w:rsidRPr="008A64DE">
        <w:rPr>
          <w:rFonts w:ascii="Tahoma" w:hAnsi="Tahoma" w:cs="Tahoma"/>
          <w:sz w:val="22"/>
          <w:szCs w:val="22"/>
        </w:rPr>
        <w:t>s</w:t>
      </w:r>
      <w:r w:rsidR="007E3495" w:rsidRPr="008A64DE">
        <w:rPr>
          <w:rFonts w:ascii="Tahoma" w:hAnsi="Tahoma" w:cs="Tahoma"/>
          <w:sz w:val="22"/>
          <w:szCs w:val="22"/>
        </w:rPr>
        <w:t>lužebnosti</w:t>
      </w:r>
      <w:r w:rsidR="00846040" w:rsidRPr="008A64DE">
        <w:rPr>
          <w:rFonts w:ascii="Tahoma" w:hAnsi="Tahoma" w:cs="Tahoma"/>
          <w:sz w:val="22"/>
          <w:szCs w:val="22"/>
        </w:rPr>
        <w:t xml:space="preserve"> </w:t>
      </w:r>
      <w:r w:rsidR="008E19C3">
        <w:rPr>
          <w:rFonts w:ascii="Tahoma" w:hAnsi="Tahoma" w:cs="Tahoma"/>
          <w:sz w:val="22"/>
          <w:szCs w:val="22"/>
        </w:rPr>
        <w:t>– věcného břemene</w:t>
      </w:r>
      <w:r w:rsidR="00846040" w:rsidRPr="008A64DE">
        <w:rPr>
          <w:rFonts w:ascii="Tahoma" w:hAnsi="Tahoma" w:cs="Tahoma"/>
          <w:sz w:val="22"/>
          <w:szCs w:val="22"/>
        </w:rPr>
        <w:t xml:space="preserve"> spočívající ve</w:t>
      </w:r>
      <w:r w:rsidRPr="008A64DE">
        <w:rPr>
          <w:rFonts w:ascii="Tahoma" w:hAnsi="Tahoma" w:cs="Tahoma"/>
          <w:sz w:val="22"/>
          <w:szCs w:val="22"/>
        </w:rPr>
        <w:t xml:space="preserve"> zřizování</w:t>
      </w:r>
      <w:r w:rsidR="00846040" w:rsidRPr="008A64DE">
        <w:rPr>
          <w:rFonts w:ascii="Tahoma" w:hAnsi="Tahoma" w:cs="Tahoma"/>
          <w:sz w:val="22"/>
          <w:szCs w:val="22"/>
        </w:rPr>
        <w:t>,</w:t>
      </w:r>
      <w:r w:rsidRPr="008A64DE">
        <w:rPr>
          <w:rFonts w:ascii="Tahoma" w:hAnsi="Tahoma" w:cs="Tahoma"/>
          <w:sz w:val="22"/>
          <w:szCs w:val="22"/>
        </w:rPr>
        <w:t xml:space="preserve"> provozování</w:t>
      </w:r>
      <w:r w:rsidR="008E19C3">
        <w:rPr>
          <w:rFonts w:ascii="Tahoma" w:hAnsi="Tahoma" w:cs="Tahoma"/>
          <w:sz w:val="22"/>
          <w:szCs w:val="22"/>
        </w:rPr>
        <w:t>,</w:t>
      </w:r>
      <w:r w:rsidR="00846040" w:rsidRPr="008A64DE">
        <w:rPr>
          <w:rFonts w:ascii="Tahoma" w:hAnsi="Tahoma" w:cs="Tahoma"/>
          <w:sz w:val="22"/>
          <w:szCs w:val="22"/>
        </w:rPr>
        <w:t xml:space="preserve"> udržování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8E19C3">
        <w:rPr>
          <w:rFonts w:ascii="Tahoma" w:hAnsi="Tahoma" w:cs="Tahoma"/>
          <w:sz w:val="22"/>
          <w:szCs w:val="22"/>
        </w:rPr>
        <w:t xml:space="preserve">a modernizování </w:t>
      </w:r>
      <w:r w:rsidRPr="008A64DE">
        <w:rPr>
          <w:rFonts w:ascii="Tahoma" w:hAnsi="Tahoma" w:cs="Tahoma"/>
          <w:sz w:val="22"/>
          <w:szCs w:val="22"/>
        </w:rPr>
        <w:t>vedení komunikační sítě</w:t>
      </w:r>
      <w:r w:rsidR="007F139D">
        <w:rPr>
          <w:rFonts w:ascii="Tahoma" w:hAnsi="Tahoma" w:cs="Tahoma"/>
          <w:sz w:val="22"/>
          <w:szCs w:val="22"/>
        </w:rPr>
        <w:t xml:space="preserve"> sestávající se z</w:t>
      </w:r>
      <w:r w:rsidR="003B3456">
        <w:rPr>
          <w:rFonts w:ascii="Tahoma" w:hAnsi="Tahoma" w:cs="Tahoma"/>
          <w:sz w:val="22"/>
          <w:szCs w:val="22"/>
        </w:rPr>
        <w:t>e</w:t>
      </w:r>
      <w:r w:rsidR="007F139D">
        <w:rPr>
          <w:rFonts w:ascii="Tahoma" w:hAnsi="Tahoma" w:cs="Tahoma"/>
          <w:sz w:val="22"/>
          <w:szCs w:val="22"/>
        </w:rPr>
        <w:t> 2 trubek HDPE</w:t>
      </w:r>
      <w:r w:rsidR="00937832">
        <w:rPr>
          <w:rFonts w:ascii="Tahoma" w:hAnsi="Tahoma" w:cs="Tahoma"/>
          <w:sz w:val="22"/>
          <w:szCs w:val="22"/>
        </w:rPr>
        <w:t xml:space="preserve">, zřízeného na základě řízení o ohlášení stavby </w:t>
      </w:r>
      <w:proofErr w:type="gramStart"/>
      <w:r w:rsidR="00937832">
        <w:rPr>
          <w:rFonts w:ascii="Tahoma" w:hAnsi="Tahoma" w:cs="Tahoma"/>
          <w:sz w:val="22"/>
          <w:szCs w:val="22"/>
        </w:rPr>
        <w:t>č.j.</w:t>
      </w:r>
      <w:proofErr w:type="gramEnd"/>
      <w:r w:rsidR="00937832">
        <w:rPr>
          <w:rFonts w:ascii="Tahoma" w:hAnsi="Tahoma" w:cs="Tahoma"/>
          <w:sz w:val="22"/>
          <w:szCs w:val="22"/>
        </w:rPr>
        <w:t xml:space="preserve"> 4014.1/07-LSÚ</w:t>
      </w:r>
      <w:r w:rsidR="00D13540">
        <w:rPr>
          <w:rFonts w:ascii="Tahoma" w:hAnsi="Tahoma" w:cs="Tahoma"/>
          <w:sz w:val="22"/>
          <w:szCs w:val="22"/>
        </w:rPr>
        <w:t xml:space="preserve"> (dále jen „</w:t>
      </w:r>
      <w:r w:rsidR="00D13540">
        <w:rPr>
          <w:rFonts w:ascii="Tahoma" w:hAnsi="Tahoma" w:cs="Tahoma"/>
          <w:b/>
          <w:sz w:val="22"/>
          <w:szCs w:val="22"/>
        </w:rPr>
        <w:t>Vedení</w:t>
      </w:r>
      <w:r w:rsidR="00D13540">
        <w:rPr>
          <w:rFonts w:ascii="Tahoma" w:hAnsi="Tahoma" w:cs="Tahoma"/>
          <w:sz w:val="22"/>
          <w:szCs w:val="22"/>
        </w:rPr>
        <w:t>“)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846040" w:rsidRPr="008A64DE">
        <w:rPr>
          <w:rFonts w:ascii="Tahoma" w:hAnsi="Tahoma" w:cs="Tahoma"/>
          <w:sz w:val="22"/>
          <w:szCs w:val="22"/>
        </w:rPr>
        <w:t xml:space="preserve">ve smyslu </w:t>
      </w:r>
      <w:proofErr w:type="spellStart"/>
      <w:r w:rsidR="00846040" w:rsidRPr="008A64DE">
        <w:rPr>
          <w:rFonts w:ascii="Tahoma" w:hAnsi="Tahoma" w:cs="Tahoma"/>
          <w:sz w:val="22"/>
          <w:szCs w:val="22"/>
        </w:rPr>
        <w:t>ust</w:t>
      </w:r>
      <w:proofErr w:type="spellEnd"/>
      <w:r w:rsidR="00846040" w:rsidRPr="008A64DE">
        <w:rPr>
          <w:rFonts w:ascii="Tahoma" w:hAnsi="Tahoma" w:cs="Tahoma"/>
          <w:sz w:val="22"/>
          <w:szCs w:val="22"/>
        </w:rPr>
        <w:t>. § 12</w:t>
      </w:r>
      <w:r w:rsidR="008E19C3">
        <w:rPr>
          <w:rFonts w:ascii="Tahoma" w:hAnsi="Tahoma" w:cs="Tahoma"/>
          <w:sz w:val="22"/>
          <w:szCs w:val="22"/>
        </w:rPr>
        <w:t>5</w:t>
      </w:r>
      <w:r w:rsidR="00846040" w:rsidRPr="008A64DE">
        <w:rPr>
          <w:rFonts w:ascii="Tahoma" w:hAnsi="Tahoma" w:cs="Tahoma"/>
          <w:sz w:val="22"/>
          <w:szCs w:val="22"/>
        </w:rPr>
        <w:t xml:space="preserve">7 </w:t>
      </w:r>
      <w:proofErr w:type="spellStart"/>
      <w:r w:rsidR="008E19C3">
        <w:rPr>
          <w:rFonts w:ascii="Tahoma" w:hAnsi="Tahoma" w:cs="Tahoma"/>
          <w:sz w:val="22"/>
          <w:szCs w:val="22"/>
        </w:rPr>
        <w:t>ObčZ</w:t>
      </w:r>
      <w:proofErr w:type="spellEnd"/>
      <w:r w:rsidR="00846040"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hAnsi="Tahoma" w:cs="Tahoma"/>
          <w:sz w:val="22"/>
          <w:szCs w:val="22"/>
        </w:rPr>
        <w:t>(dále jen „</w:t>
      </w:r>
      <w:r w:rsidR="008E19C3">
        <w:rPr>
          <w:rFonts w:ascii="Tahoma" w:hAnsi="Tahoma" w:cs="Tahoma"/>
          <w:b/>
          <w:sz w:val="22"/>
          <w:szCs w:val="22"/>
        </w:rPr>
        <w:t>Věcné břemeno</w:t>
      </w:r>
      <w:r w:rsidRPr="008A64DE">
        <w:rPr>
          <w:rFonts w:ascii="Tahoma" w:hAnsi="Tahoma" w:cs="Tahoma"/>
          <w:sz w:val="22"/>
          <w:szCs w:val="22"/>
        </w:rPr>
        <w:t>“) ve prospěch Oprávněného na</w:t>
      </w:r>
      <w:r w:rsidR="00EF77D5" w:rsidRPr="008A64DE">
        <w:rPr>
          <w:rFonts w:ascii="Tahoma" w:hAnsi="Tahoma" w:cs="Tahoma"/>
          <w:sz w:val="22"/>
          <w:szCs w:val="22"/>
        </w:rPr>
        <w:t xml:space="preserve"> </w:t>
      </w:r>
      <w:r w:rsidR="008E19C3">
        <w:rPr>
          <w:rFonts w:ascii="Tahoma" w:hAnsi="Tahoma" w:cs="Tahoma"/>
          <w:sz w:val="22"/>
          <w:szCs w:val="22"/>
        </w:rPr>
        <w:t>Dotčeném pozemku</w:t>
      </w:r>
      <w:r w:rsidR="00EF77D5" w:rsidRPr="008A64DE">
        <w:rPr>
          <w:rFonts w:ascii="Tahoma" w:hAnsi="Tahoma" w:cs="Tahoma"/>
          <w:sz w:val="22"/>
          <w:szCs w:val="22"/>
        </w:rPr>
        <w:t>, a to</w:t>
      </w:r>
      <w:r w:rsidRPr="008A64DE">
        <w:rPr>
          <w:rFonts w:ascii="Tahoma" w:hAnsi="Tahoma" w:cs="Tahoma"/>
          <w:sz w:val="22"/>
          <w:szCs w:val="22"/>
        </w:rPr>
        <w:t xml:space="preserve"> za podmínek stanovených v této Smlouvě.</w:t>
      </w:r>
    </w:p>
    <w:p w14:paraId="18C3DB48" w14:textId="77777777" w:rsidR="00CF6B4C" w:rsidRDefault="00CF6B4C" w:rsidP="00CF6B4C">
      <w:pPr>
        <w:autoSpaceDE w:val="0"/>
        <w:autoSpaceDN w:val="0"/>
        <w:adjustRightInd w:val="0"/>
        <w:ind w:left="539"/>
        <w:jc w:val="both"/>
        <w:rPr>
          <w:rFonts w:ascii="Tahoma" w:hAnsi="Tahoma" w:cs="Tahoma"/>
          <w:sz w:val="22"/>
          <w:szCs w:val="22"/>
        </w:rPr>
      </w:pPr>
    </w:p>
    <w:p w14:paraId="23F1375C" w14:textId="1D30F5F9" w:rsidR="00CF6B4C" w:rsidRDefault="00CC7E94" w:rsidP="00CF6B4C">
      <w:pPr>
        <w:numPr>
          <w:ilvl w:val="0"/>
          <w:numId w:val="37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Povinný výslovně prohlašuje, že není žádným způsobem omezen v právu s předmětným </w:t>
      </w:r>
      <w:r w:rsidR="008E19C3">
        <w:rPr>
          <w:rFonts w:ascii="Tahoma" w:hAnsi="Tahoma" w:cs="Tahoma"/>
          <w:sz w:val="22"/>
          <w:szCs w:val="22"/>
        </w:rPr>
        <w:t>Dotčeným</w:t>
      </w:r>
      <w:r w:rsidR="00EF77D5" w:rsidRPr="008A64DE">
        <w:rPr>
          <w:rFonts w:ascii="Tahoma" w:hAnsi="Tahoma" w:cs="Tahoma"/>
          <w:sz w:val="22"/>
          <w:szCs w:val="22"/>
        </w:rPr>
        <w:t xml:space="preserve"> pozemkem</w:t>
      </w:r>
      <w:r w:rsidRPr="008A64DE">
        <w:rPr>
          <w:rFonts w:ascii="Tahoma" w:hAnsi="Tahoma" w:cs="Tahoma"/>
          <w:sz w:val="22"/>
          <w:szCs w:val="22"/>
        </w:rPr>
        <w:t xml:space="preserve"> nakládat, zejména v právu zřídit k</w:t>
      </w:r>
      <w:r w:rsidR="00EF77D5" w:rsidRPr="008A64DE">
        <w:rPr>
          <w:rFonts w:ascii="Tahoma" w:hAnsi="Tahoma" w:cs="Tahoma"/>
          <w:sz w:val="22"/>
          <w:szCs w:val="22"/>
        </w:rPr>
        <w:t xml:space="preserve"> </w:t>
      </w:r>
      <w:r w:rsidR="008E19C3">
        <w:rPr>
          <w:rFonts w:ascii="Tahoma" w:hAnsi="Tahoma" w:cs="Tahoma"/>
          <w:sz w:val="22"/>
          <w:szCs w:val="22"/>
        </w:rPr>
        <w:t>Dotčenému</w:t>
      </w:r>
      <w:r w:rsidR="00EF77D5" w:rsidRPr="008A64DE">
        <w:rPr>
          <w:rFonts w:ascii="Tahoma" w:hAnsi="Tahoma" w:cs="Tahoma"/>
          <w:sz w:val="22"/>
          <w:szCs w:val="22"/>
        </w:rPr>
        <w:t xml:space="preserve"> pozemku</w:t>
      </w:r>
      <w:r w:rsidRPr="008A64DE">
        <w:rPr>
          <w:rFonts w:ascii="Tahoma" w:hAnsi="Tahoma" w:cs="Tahoma"/>
          <w:sz w:val="22"/>
          <w:szCs w:val="22"/>
        </w:rPr>
        <w:t> </w:t>
      </w:r>
      <w:r w:rsidR="008E19C3">
        <w:rPr>
          <w:rFonts w:ascii="Tahoma" w:hAnsi="Tahoma" w:cs="Tahoma"/>
          <w:sz w:val="22"/>
          <w:szCs w:val="22"/>
        </w:rPr>
        <w:t>Věcné břemeno,</w:t>
      </w:r>
      <w:r w:rsidR="009737F9"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hAnsi="Tahoma" w:cs="Tahoma"/>
          <w:sz w:val="22"/>
          <w:szCs w:val="22"/>
        </w:rPr>
        <w:t>dle této Smlouvy, že předmětn</w:t>
      </w:r>
      <w:r w:rsidR="00EF77D5" w:rsidRPr="008A64DE">
        <w:rPr>
          <w:rFonts w:ascii="Tahoma" w:hAnsi="Tahoma" w:cs="Tahoma"/>
          <w:sz w:val="22"/>
          <w:szCs w:val="22"/>
        </w:rPr>
        <w:t xml:space="preserve">ý </w:t>
      </w:r>
      <w:r w:rsidR="008E19C3">
        <w:rPr>
          <w:rFonts w:ascii="Tahoma" w:hAnsi="Tahoma" w:cs="Tahoma"/>
          <w:sz w:val="22"/>
          <w:szCs w:val="22"/>
        </w:rPr>
        <w:t xml:space="preserve">Dotčený </w:t>
      </w:r>
      <w:r w:rsidR="00EF77D5" w:rsidRPr="008A64DE">
        <w:rPr>
          <w:rFonts w:ascii="Tahoma" w:hAnsi="Tahoma" w:cs="Tahoma"/>
          <w:sz w:val="22"/>
          <w:szCs w:val="22"/>
        </w:rPr>
        <w:t>pozemek</w:t>
      </w:r>
      <w:r w:rsidRPr="008A64DE">
        <w:rPr>
          <w:rFonts w:ascii="Tahoma" w:hAnsi="Tahoma" w:cs="Tahoma"/>
          <w:sz w:val="22"/>
          <w:szCs w:val="22"/>
        </w:rPr>
        <w:t xml:space="preserve"> ne</w:t>
      </w:r>
      <w:r w:rsidR="00EF77D5" w:rsidRPr="008A64DE">
        <w:rPr>
          <w:rFonts w:ascii="Tahoma" w:hAnsi="Tahoma" w:cs="Tahoma"/>
          <w:sz w:val="22"/>
          <w:szCs w:val="22"/>
        </w:rPr>
        <w:t>ní</w:t>
      </w:r>
      <w:r w:rsidRPr="008A64DE">
        <w:rPr>
          <w:rFonts w:ascii="Tahoma" w:hAnsi="Tahoma" w:cs="Tahoma"/>
          <w:sz w:val="22"/>
          <w:szCs w:val="22"/>
        </w:rPr>
        <w:t xml:space="preserve"> zatížen žádným zástavním, předkupním, či jiným věcným nebo závazkovým právem</w:t>
      </w:r>
      <w:r w:rsidR="00CF6B4C">
        <w:rPr>
          <w:rFonts w:ascii="Tahoma" w:hAnsi="Tahoma" w:cs="Tahoma"/>
          <w:sz w:val="22"/>
          <w:szCs w:val="22"/>
        </w:rPr>
        <w:t xml:space="preserve"> s výjimkou věcného břemene </w:t>
      </w:r>
      <w:r w:rsidR="00CF6B4C" w:rsidRPr="00CF6B4C">
        <w:rPr>
          <w:rFonts w:ascii="Tahoma" w:hAnsi="Tahoma" w:cs="Tahoma"/>
          <w:sz w:val="22"/>
          <w:szCs w:val="22"/>
        </w:rPr>
        <w:t xml:space="preserve">zřizování, provozu, údržby, úprav podzemního vedení telekomunikační sítě a kácení a oklešťování dřevin, v rozsahu dle GP č. 376-240/2004 </w:t>
      </w:r>
      <w:proofErr w:type="spellStart"/>
      <w:proofErr w:type="gramStart"/>
      <w:r w:rsidR="00CF6B4C" w:rsidRPr="00CF6B4C">
        <w:rPr>
          <w:rFonts w:ascii="Tahoma" w:hAnsi="Tahoma" w:cs="Tahoma"/>
          <w:sz w:val="22"/>
          <w:szCs w:val="22"/>
        </w:rPr>
        <w:t>k.ú</w:t>
      </w:r>
      <w:proofErr w:type="spellEnd"/>
      <w:r w:rsidR="00CF6B4C" w:rsidRPr="00CF6B4C">
        <w:rPr>
          <w:rFonts w:ascii="Tahoma" w:hAnsi="Tahoma" w:cs="Tahoma"/>
          <w:sz w:val="22"/>
          <w:szCs w:val="22"/>
        </w:rPr>
        <w:t>.</w:t>
      </w:r>
      <w:proofErr w:type="gramEnd"/>
      <w:r w:rsidR="00CF6B4C" w:rsidRPr="00CF6B4C">
        <w:rPr>
          <w:rFonts w:ascii="Tahoma" w:hAnsi="Tahoma" w:cs="Tahoma"/>
          <w:sz w:val="22"/>
          <w:szCs w:val="22"/>
        </w:rPr>
        <w:t xml:space="preserve"> Jeneč u</w:t>
      </w:r>
      <w:r w:rsidR="00CF6B4C">
        <w:rPr>
          <w:rFonts w:ascii="Tahoma" w:hAnsi="Tahoma" w:cs="Tahoma"/>
          <w:sz w:val="22"/>
          <w:szCs w:val="22"/>
        </w:rPr>
        <w:t xml:space="preserve"> </w:t>
      </w:r>
      <w:r w:rsidR="00CF6B4C" w:rsidRPr="00CF6B4C">
        <w:rPr>
          <w:rFonts w:ascii="Tahoma" w:hAnsi="Tahoma" w:cs="Tahoma"/>
          <w:sz w:val="22"/>
          <w:szCs w:val="22"/>
        </w:rPr>
        <w:t xml:space="preserve">Prahy a č. 222-240/2004 </w:t>
      </w:r>
      <w:proofErr w:type="spellStart"/>
      <w:proofErr w:type="gramStart"/>
      <w:r w:rsidR="00CF6B4C" w:rsidRPr="00CF6B4C">
        <w:rPr>
          <w:rFonts w:ascii="Tahoma" w:hAnsi="Tahoma" w:cs="Tahoma"/>
          <w:sz w:val="22"/>
          <w:szCs w:val="22"/>
        </w:rPr>
        <w:t>k.ú</w:t>
      </w:r>
      <w:proofErr w:type="spellEnd"/>
      <w:r w:rsidR="00CF6B4C" w:rsidRPr="00CF6B4C">
        <w:rPr>
          <w:rFonts w:ascii="Tahoma" w:hAnsi="Tahoma" w:cs="Tahoma"/>
          <w:sz w:val="22"/>
          <w:szCs w:val="22"/>
        </w:rPr>
        <w:t>.</w:t>
      </w:r>
      <w:proofErr w:type="gramEnd"/>
      <w:r w:rsidR="00CF6B4C" w:rsidRPr="00CF6B4C">
        <w:rPr>
          <w:rFonts w:ascii="Tahoma" w:hAnsi="Tahoma" w:cs="Tahoma"/>
          <w:sz w:val="22"/>
          <w:szCs w:val="22"/>
        </w:rPr>
        <w:t xml:space="preserve"> Dobrovíz</w:t>
      </w:r>
      <w:r w:rsidR="00CF6B4C">
        <w:rPr>
          <w:rFonts w:ascii="Tahoma" w:hAnsi="Tahoma" w:cs="Tahoma"/>
          <w:sz w:val="22"/>
          <w:szCs w:val="22"/>
        </w:rPr>
        <w:t xml:space="preserve"> zapsaného do katastru nemovitostí pod č. </w:t>
      </w:r>
      <w:r w:rsidR="00CF6B4C" w:rsidRPr="00CF6B4C">
        <w:rPr>
          <w:rFonts w:ascii="Tahoma" w:hAnsi="Tahoma" w:cs="Tahoma"/>
          <w:sz w:val="22"/>
          <w:szCs w:val="22"/>
        </w:rPr>
        <w:t>V-6795/2004-210</w:t>
      </w:r>
      <w:r w:rsidR="00CF6B4C">
        <w:rPr>
          <w:rFonts w:ascii="Tahoma" w:hAnsi="Tahoma" w:cs="Tahoma"/>
          <w:sz w:val="22"/>
          <w:szCs w:val="22"/>
        </w:rPr>
        <w:t xml:space="preserve"> a zřízeného na základě Smlouvy</w:t>
      </w:r>
      <w:r w:rsidR="00CF6B4C" w:rsidRPr="00CF6B4C">
        <w:rPr>
          <w:rFonts w:ascii="Tahoma" w:hAnsi="Tahoma" w:cs="Tahoma"/>
          <w:sz w:val="22"/>
          <w:szCs w:val="22"/>
        </w:rPr>
        <w:t xml:space="preserve"> o zřízení věcného břemene ze dne </w:t>
      </w:r>
      <w:proofErr w:type="gramStart"/>
      <w:r w:rsidR="00CF6B4C" w:rsidRPr="00CF6B4C">
        <w:rPr>
          <w:rFonts w:ascii="Tahoma" w:hAnsi="Tahoma" w:cs="Tahoma"/>
          <w:sz w:val="22"/>
          <w:szCs w:val="22"/>
        </w:rPr>
        <w:t>18.11.2003</w:t>
      </w:r>
      <w:proofErr w:type="gramEnd"/>
      <w:r w:rsidRPr="008A64DE">
        <w:rPr>
          <w:rFonts w:ascii="Tahoma" w:hAnsi="Tahoma" w:cs="Tahoma"/>
          <w:sz w:val="22"/>
          <w:szCs w:val="22"/>
        </w:rPr>
        <w:t xml:space="preserve">. </w:t>
      </w:r>
    </w:p>
    <w:p w14:paraId="3E79A793" w14:textId="77777777" w:rsidR="00CF6B4C" w:rsidRDefault="00CF6B4C" w:rsidP="00CF6B4C">
      <w:pPr>
        <w:autoSpaceDE w:val="0"/>
        <w:autoSpaceDN w:val="0"/>
        <w:adjustRightInd w:val="0"/>
        <w:ind w:left="539"/>
        <w:rPr>
          <w:rFonts w:ascii="Tahoma" w:hAnsi="Tahoma" w:cs="Tahoma"/>
          <w:sz w:val="22"/>
          <w:szCs w:val="22"/>
        </w:rPr>
      </w:pPr>
    </w:p>
    <w:p w14:paraId="44ED3979" w14:textId="77E59B09" w:rsidR="00CC7E94" w:rsidRPr="008A64DE" w:rsidRDefault="00CC7E94" w:rsidP="00CF6B4C">
      <w:pPr>
        <w:numPr>
          <w:ilvl w:val="0"/>
          <w:numId w:val="37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Povinný </w:t>
      </w:r>
      <w:r w:rsidR="00B26372" w:rsidRPr="008A64DE">
        <w:rPr>
          <w:rFonts w:ascii="Tahoma" w:hAnsi="Tahoma" w:cs="Tahoma"/>
          <w:sz w:val="22"/>
          <w:szCs w:val="22"/>
        </w:rPr>
        <w:t xml:space="preserve">dále </w:t>
      </w:r>
      <w:r w:rsidRPr="008A64DE">
        <w:rPr>
          <w:rFonts w:ascii="Tahoma" w:hAnsi="Tahoma" w:cs="Tahoma"/>
          <w:sz w:val="22"/>
          <w:szCs w:val="22"/>
        </w:rPr>
        <w:t xml:space="preserve">prohlašuje, že mu nejsou známy žádné faktické nebo právní vady </w:t>
      </w:r>
      <w:r w:rsidR="008E19C3">
        <w:rPr>
          <w:rFonts w:ascii="Tahoma" w:hAnsi="Tahoma" w:cs="Tahoma"/>
          <w:sz w:val="22"/>
          <w:szCs w:val="22"/>
        </w:rPr>
        <w:t>Dotčeného</w:t>
      </w:r>
      <w:r w:rsidR="00EF77D5" w:rsidRPr="008A64DE">
        <w:rPr>
          <w:rFonts w:ascii="Tahoma" w:hAnsi="Tahoma" w:cs="Tahoma"/>
          <w:sz w:val="22"/>
          <w:szCs w:val="22"/>
        </w:rPr>
        <w:t xml:space="preserve"> pozemku</w:t>
      </w:r>
      <w:r w:rsidRPr="008A64DE">
        <w:rPr>
          <w:rFonts w:ascii="Tahoma" w:hAnsi="Tahoma" w:cs="Tahoma"/>
          <w:sz w:val="22"/>
          <w:szCs w:val="22"/>
        </w:rPr>
        <w:t>.</w:t>
      </w:r>
    </w:p>
    <w:p w14:paraId="5BC2BF41" w14:textId="77777777" w:rsidR="004D7689" w:rsidRPr="008A64DE" w:rsidRDefault="004D7689" w:rsidP="009926EF">
      <w:pPr>
        <w:jc w:val="center"/>
        <w:rPr>
          <w:rFonts w:ascii="Tahoma" w:hAnsi="Tahoma" w:cs="Tahoma"/>
          <w:b/>
          <w:sz w:val="22"/>
          <w:szCs w:val="22"/>
        </w:rPr>
      </w:pPr>
    </w:p>
    <w:p w14:paraId="59301AD2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III.</w:t>
      </w:r>
    </w:p>
    <w:p w14:paraId="2581CDF2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 xml:space="preserve">Zřízení, rozsah a obsah </w:t>
      </w:r>
      <w:r w:rsidR="008E19C3">
        <w:rPr>
          <w:rFonts w:ascii="Tahoma" w:hAnsi="Tahoma" w:cs="Tahoma"/>
          <w:b/>
          <w:sz w:val="22"/>
          <w:szCs w:val="22"/>
        </w:rPr>
        <w:t>Věcného břemene</w:t>
      </w:r>
    </w:p>
    <w:p w14:paraId="7FC686B7" w14:textId="74E2C262" w:rsidR="00CC7E94" w:rsidRPr="008A64DE" w:rsidRDefault="00D17526" w:rsidP="009926EF">
      <w:pPr>
        <w:numPr>
          <w:ilvl w:val="0"/>
          <w:numId w:val="31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Povinný</w:t>
      </w:r>
      <w:r w:rsidR="00CC7E94" w:rsidRPr="008A64DE">
        <w:rPr>
          <w:rFonts w:ascii="Tahoma" w:hAnsi="Tahoma" w:cs="Tahoma"/>
          <w:sz w:val="22"/>
          <w:szCs w:val="22"/>
        </w:rPr>
        <w:t xml:space="preserve"> tímto zřizuj</w:t>
      </w:r>
      <w:r>
        <w:rPr>
          <w:rFonts w:ascii="Tahoma" w:hAnsi="Tahoma" w:cs="Tahoma"/>
          <w:sz w:val="22"/>
          <w:szCs w:val="22"/>
        </w:rPr>
        <w:t>e</w:t>
      </w:r>
      <w:r w:rsidR="00CC7E94" w:rsidRPr="008A64DE">
        <w:rPr>
          <w:rFonts w:ascii="Tahoma" w:hAnsi="Tahoma" w:cs="Tahoma"/>
          <w:sz w:val="22"/>
          <w:szCs w:val="22"/>
        </w:rPr>
        <w:t xml:space="preserve"> ve prospěch Oprávněn</w:t>
      </w:r>
      <w:r>
        <w:rPr>
          <w:rFonts w:ascii="Tahoma" w:hAnsi="Tahoma" w:cs="Tahoma"/>
          <w:sz w:val="22"/>
          <w:szCs w:val="22"/>
        </w:rPr>
        <w:t>ého</w:t>
      </w:r>
      <w:r w:rsidR="00CC7E94" w:rsidRPr="008A64DE">
        <w:rPr>
          <w:rFonts w:ascii="Tahoma" w:hAnsi="Tahoma" w:cs="Tahoma"/>
          <w:sz w:val="22"/>
          <w:szCs w:val="22"/>
        </w:rPr>
        <w:t xml:space="preserve">, k tíži </w:t>
      </w:r>
      <w:r w:rsidR="008E19C3">
        <w:rPr>
          <w:rFonts w:ascii="Tahoma" w:hAnsi="Tahoma" w:cs="Tahoma"/>
          <w:sz w:val="22"/>
          <w:szCs w:val="22"/>
        </w:rPr>
        <w:t>Dotčeného</w:t>
      </w:r>
      <w:r w:rsidR="00EF77D5" w:rsidRPr="008A64DE">
        <w:rPr>
          <w:rFonts w:ascii="Tahoma" w:hAnsi="Tahoma" w:cs="Tahoma"/>
          <w:sz w:val="22"/>
          <w:szCs w:val="22"/>
        </w:rPr>
        <w:t xml:space="preserve"> pozemku </w:t>
      </w:r>
      <w:r w:rsidR="008E19C3">
        <w:rPr>
          <w:rFonts w:ascii="Tahoma" w:hAnsi="Tahoma" w:cs="Tahoma"/>
          <w:sz w:val="22"/>
          <w:szCs w:val="22"/>
        </w:rPr>
        <w:t>Věcné břemeno</w:t>
      </w:r>
      <w:r w:rsidR="007E3495" w:rsidRPr="008A64DE">
        <w:rPr>
          <w:rFonts w:ascii="Tahoma" w:hAnsi="Tahoma" w:cs="Tahoma"/>
          <w:sz w:val="22"/>
          <w:szCs w:val="22"/>
        </w:rPr>
        <w:t>, j</w:t>
      </w:r>
      <w:r w:rsidR="00FD13D4">
        <w:rPr>
          <w:rFonts w:ascii="Tahoma" w:hAnsi="Tahoma" w:cs="Tahoma"/>
          <w:sz w:val="22"/>
          <w:szCs w:val="22"/>
        </w:rPr>
        <w:t>emu</w:t>
      </w:r>
      <w:r w:rsidR="007E3495" w:rsidRPr="008A64DE">
        <w:rPr>
          <w:rFonts w:ascii="Tahoma" w:hAnsi="Tahoma" w:cs="Tahoma"/>
          <w:sz w:val="22"/>
          <w:szCs w:val="22"/>
        </w:rPr>
        <w:t>ž</w:t>
      </w:r>
      <w:r w:rsidR="00CC7E94" w:rsidRPr="008A64DE">
        <w:rPr>
          <w:rFonts w:ascii="Tahoma" w:hAnsi="Tahoma" w:cs="Tahoma"/>
          <w:sz w:val="22"/>
          <w:szCs w:val="22"/>
        </w:rPr>
        <w:t xml:space="preserve"> odpovídá právo Oprávněn</w:t>
      </w:r>
      <w:r w:rsidR="004119CB">
        <w:rPr>
          <w:rFonts w:ascii="Tahoma" w:hAnsi="Tahoma" w:cs="Tahoma"/>
          <w:sz w:val="22"/>
          <w:szCs w:val="22"/>
        </w:rPr>
        <w:t>ého</w:t>
      </w:r>
      <w:r w:rsidR="00CC7E94" w:rsidRPr="008A64DE">
        <w:rPr>
          <w:rFonts w:ascii="Tahoma" w:hAnsi="Tahoma" w:cs="Tahoma"/>
          <w:sz w:val="22"/>
          <w:szCs w:val="22"/>
        </w:rPr>
        <w:t xml:space="preserve"> </w:t>
      </w:r>
      <w:r w:rsidR="00736955" w:rsidRPr="008A64DE">
        <w:rPr>
          <w:rFonts w:ascii="Tahoma" w:hAnsi="Tahoma" w:cs="Tahoma"/>
          <w:sz w:val="22"/>
          <w:szCs w:val="22"/>
        </w:rPr>
        <w:t xml:space="preserve">vlastním nákladem a vhodným i bezpečným způsobem </w:t>
      </w:r>
      <w:r w:rsidR="00D13540">
        <w:rPr>
          <w:rFonts w:ascii="Tahoma" w:hAnsi="Tahoma" w:cs="Tahoma"/>
          <w:sz w:val="22"/>
          <w:szCs w:val="22"/>
        </w:rPr>
        <w:t>Vedení</w:t>
      </w:r>
      <w:r w:rsidR="00CC7E94" w:rsidRPr="008A64DE">
        <w:rPr>
          <w:rFonts w:ascii="Tahoma" w:hAnsi="Tahoma" w:cs="Tahoma"/>
          <w:sz w:val="22"/>
          <w:szCs w:val="22"/>
        </w:rPr>
        <w:t xml:space="preserve"> zř</w:t>
      </w:r>
      <w:r w:rsidR="00736955" w:rsidRPr="008A64DE">
        <w:rPr>
          <w:rFonts w:ascii="Tahoma" w:hAnsi="Tahoma" w:cs="Tahoma"/>
          <w:sz w:val="22"/>
          <w:szCs w:val="22"/>
        </w:rPr>
        <w:t>ídit</w:t>
      </w:r>
      <w:r w:rsidR="00CC7E94" w:rsidRPr="008A64DE">
        <w:rPr>
          <w:rFonts w:ascii="Tahoma" w:hAnsi="Tahoma" w:cs="Tahoma"/>
          <w:sz w:val="22"/>
          <w:szCs w:val="22"/>
        </w:rPr>
        <w:t>, provozovat, udržovat, opravovat</w:t>
      </w:r>
      <w:r w:rsidR="008E19C3">
        <w:rPr>
          <w:rFonts w:ascii="Tahoma" w:hAnsi="Tahoma" w:cs="Tahoma"/>
          <w:sz w:val="22"/>
          <w:szCs w:val="22"/>
        </w:rPr>
        <w:t>,</w:t>
      </w:r>
      <w:r w:rsidR="00CC7E94" w:rsidRPr="008A64DE">
        <w:rPr>
          <w:rFonts w:ascii="Tahoma" w:hAnsi="Tahoma" w:cs="Tahoma"/>
          <w:sz w:val="22"/>
          <w:szCs w:val="22"/>
        </w:rPr>
        <w:t xml:space="preserve"> upravovat</w:t>
      </w:r>
      <w:r w:rsidR="008E19C3">
        <w:rPr>
          <w:rFonts w:ascii="Tahoma" w:hAnsi="Tahoma" w:cs="Tahoma"/>
          <w:sz w:val="22"/>
          <w:szCs w:val="22"/>
        </w:rPr>
        <w:t xml:space="preserve"> a modernizovat</w:t>
      </w:r>
      <w:r w:rsidR="00CC7E94" w:rsidRPr="008A64DE">
        <w:rPr>
          <w:rFonts w:ascii="Tahoma" w:hAnsi="Tahoma" w:cs="Tahoma"/>
          <w:sz w:val="22"/>
          <w:szCs w:val="22"/>
        </w:rPr>
        <w:t xml:space="preserve"> a za tímto účelem na</w:t>
      </w:r>
      <w:r w:rsidR="00EF77D5" w:rsidRPr="008A64DE">
        <w:rPr>
          <w:rFonts w:ascii="Tahoma" w:hAnsi="Tahoma" w:cs="Tahoma"/>
          <w:sz w:val="22"/>
          <w:szCs w:val="22"/>
        </w:rPr>
        <w:t xml:space="preserve"> </w:t>
      </w:r>
      <w:r w:rsidR="008E19C3">
        <w:rPr>
          <w:rFonts w:ascii="Tahoma" w:hAnsi="Tahoma" w:cs="Tahoma"/>
          <w:sz w:val="22"/>
          <w:szCs w:val="22"/>
        </w:rPr>
        <w:t>Dotčený</w:t>
      </w:r>
      <w:r w:rsidR="00EF77D5" w:rsidRPr="008A64DE">
        <w:rPr>
          <w:rFonts w:ascii="Tahoma" w:hAnsi="Tahoma" w:cs="Tahoma"/>
          <w:sz w:val="22"/>
          <w:szCs w:val="22"/>
        </w:rPr>
        <w:t xml:space="preserve"> pozemek</w:t>
      </w:r>
      <w:r w:rsidR="00CC7E94" w:rsidRPr="008A64DE">
        <w:rPr>
          <w:rFonts w:ascii="Tahoma" w:hAnsi="Tahoma" w:cs="Tahoma"/>
          <w:sz w:val="22"/>
          <w:szCs w:val="22"/>
        </w:rPr>
        <w:t xml:space="preserve"> vstupovat a vjíždět</w:t>
      </w:r>
      <w:r w:rsidR="008953C0">
        <w:rPr>
          <w:rFonts w:ascii="Tahoma" w:hAnsi="Tahoma" w:cs="Tahoma"/>
          <w:sz w:val="22"/>
          <w:szCs w:val="22"/>
        </w:rPr>
        <w:t xml:space="preserve">, </w:t>
      </w:r>
      <w:r w:rsidR="004119CB">
        <w:rPr>
          <w:rFonts w:ascii="Tahoma" w:hAnsi="Tahoma" w:cs="Tahoma"/>
          <w:sz w:val="22"/>
          <w:szCs w:val="22"/>
        </w:rPr>
        <w:t xml:space="preserve">a to </w:t>
      </w:r>
      <w:r w:rsidR="008953C0">
        <w:rPr>
          <w:rFonts w:ascii="Tahoma" w:hAnsi="Tahoma" w:cs="Tahoma"/>
          <w:sz w:val="22"/>
          <w:szCs w:val="22"/>
        </w:rPr>
        <w:t xml:space="preserve">pouze za podmínek </w:t>
      </w:r>
      <w:r w:rsidR="004119CB">
        <w:rPr>
          <w:rFonts w:ascii="Tahoma" w:hAnsi="Tahoma" w:cs="Tahoma"/>
          <w:sz w:val="22"/>
          <w:szCs w:val="22"/>
        </w:rPr>
        <w:t>uvedených v čl.</w:t>
      </w:r>
      <w:r w:rsidR="008953C0">
        <w:rPr>
          <w:rFonts w:ascii="Tahoma" w:hAnsi="Tahoma" w:cs="Tahoma"/>
          <w:sz w:val="22"/>
          <w:szCs w:val="22"/>
        </w:rPr>
        <w:t xml:space="preserve"> IV. odst.</w:t>
      </w:r>
      <w:r w:rsidR="004119CB">
        <w:rPr>
          <w:rFonts w:ascii="Tahoma" w:hAnsi="Tahoma" w:cs="Tahoma"/>
          <w:sz w:val="22"/>
          <w:szCs w:val="22"/>
        </w:rPr>
        <w:t xml:space="preserve"> </w:t>
      </w:r>
      <w:r w:rsidR="008953C0">
        <w:rPr>
          <w:rFonts w:ascii="Tahoma" w:hAnsi="Tahoma" w:cs="Tahoma"/>
          <w:sz w:val="22"/>
          <w:szCs w:val="22"/>
        </w:rPr>
        <w:t xml:space="preserve">3. </w:t>
      </w:r>
      <w:r w:rsidR="004119CB">
        <w:rPr>
          <w:rFonts w:ascii="Tahoma" w:hAnsi="Tahoma" w:cs="Tahoma"/>
          <w:sz w:val="22"/>
          <w:szCs w:val="22"/>
        </w:rPr>
        <w:t xml:space="preserve">této </w:t>
      </w:r>
      <w:r w:rsidR="008953C0">
        <w:rPr>
          <w:rFonts w:ascii="Tahoma" w:hAnsi="Tahoma" w:cs="Tahoma"/>
          <w:sz w:val="22"/>
          <w:szCs w:val="22"/>
        </w:rPr>
        <w:t>Smlouvy.</w:t>
      </w:r>
      <w:r w:rsidR="00CC7E94" w:rsidRPr="008A64DE">
        <w:rPr>
          <w:rFonts w:ascii="Tahoma" w:hAnsi="Tahoma" w:cs="Tahoma"/>
          <w:sz w:val="22"/>
          <w:szCs w:val="22"/>
        </w:rPr>
        <w:t xml:space="preserve"> Tím nejsou dotčena jeho další oprávnění dle ustanovení § 104 </w:t>
      </w:r>
      <w:r w:rsidR="00DB344A">
        <w:rPr>
          <w:rFonts w:ascii="Tahoma" w:hAnsi="Tahoma" w:cs="Tahoma"/>
          <w:sz w:val="22"/>
          <w:szCs w:val="22"/>
        </w:rPr>
        <w:t>ZEK</w:t>
      </w:r>
      <w:r w:rsidR="00CC7E94" w:rsidRPr="008A64DE">
        <w:rPr>
          <w:rFonts w:ascii="Tahoma" w:hAnsi="Tahoma" w:cs="Tahoma"/>
          <w:sz w:val="22"/>
          <w:szCs w:val="22"/>
        </w:rPr>
        <w:t>.</w:t>
      </w:r>
    </w:p>
    <w:p w14:paraId="7E2B1775" w14:textId="06F7C62C" w:rsidR="00EF77D5" w:rsidRPr="008A64DE" w:rsidRDefault="00DB344A" w:rsidP="009926EF">
      <w:pPr>
        <w:numPr>
          <w:ilvl w:val="0"/>
          <w:numId w:val="31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Věcné břemeno</w:t>
      </w:r>
      <w:r w:rsidR="00EF77D5" w:rsidRPr="008A64DE">
        <w:rPr>
          <w:rFonts w:ascii="Tahoma" w:hAnsi="Tahoma" w:cs="Tahoma"/>
          <w:sz w:val="22"/>
          <w:szCs w:val="22"/>
        </w:rPr>
        <w:t xml:space="preserve"> dle této Smlouvy zahrnuje rovněž právo zřídit, mít</w:t>
      </w:r>
      <w:r w:rsidR="00CB5501">
        <w:rPr>
          <w:rFonts w:ascii="Tahoma" w:hAnsi="Tahoma" w:cs="Tahoma"/>
          <w:sz w:val="22"/>
          <w:szCs w:val="22"/>
        </w:rPr>
        <w:t>,</w:t>
      </w:r>
      <w:r w:rsidR="00EF77D5" w:rsidRPr="008A64DE">
        <w:rPr>
          <w:rFonts w:ascii="Tahoma" w:hAnsi="Tahoma" w:cs="Tahoma"/>
          <w:sz w:val="22"/>
          <w:szCs w:val="22"/>
        </w:rPr>
        <w:t xml:space="preserve"> udržovat</w:t>
      </w:r>
      <w:r>
        <w:rPr>
          <w:rFonts w:ascii="Tahoma" w:hAnsi="Tahoma" w:cs="Tahoma"/>
          <w:sz w:val="22"/>
          <w:szCs w:val="22"/>
        </w:rPr>
        <w:t xml:space="preserve"> a modernizovat</w:t>
      </w:r>
      <w:r w:rsidR="00EF77D5" w:rsidRPr="008A64DE">
        <w:rPr>
          <w:rFonts w:ascii="Tahoma" w:hAnsi="Tahoma" w:cs="Tahoma"/>
          <w:sz w:val="22"/>
          <w:szCs w:val="22"/>
        </w:rPr>
        <w:t xml:space="preserve"> na </w:t>
      </w:r>
      <w:r>
        <w:rPr>
          <w:rFonts w:ascii="Tahoma" w:hAnsi="Tahoma" w:cs="Tahoma"/>
          <w:sz w:val="22"/>
          <w:szCs w:val="22"/>
        </w:rPr>
        <w:t>Dotčeném</w:t>
      </w:r>
      <w:r w:rsidR="00EF77D5" w:rsidRPr="008A64DE">
        <w:rPr>
          <w:rFonts w:ascii="Tahoma" w:hAnsi="Tahoma" w:cs="Tahoma"/>
          <w:sz w:val="22"/>
          <w:szCs w:val="22"/>
        </w:rPr>
        <w:t xml:space="preserve"> pozemku </w:t>
      </w:r>
      <w:r w:rsidR="00D752A0" w:rsidRPr="0096586C">
        <w:rPr>
          <w:rFonts w:ascii="Tahoma" w:hAnsi="Tahoma" w:cs="Tahoma"/>
          <w:sz w:val="22"/>
          <w:szCs w:val="22"/>
        </w:rPr>
        <w:t>Vedení</w:t>
      </w:r>
      <w:r w:rsidR="00EF77D5" w:rsidRPr="008A64DE">
        <w:rPr>
          <w:rFonts w:ascii="Tahoma" w:hAnsi="Tahoma" w:cs="Tahoma"/>
          <w:sz w:val="22"/>
          <w:szCs w:val="22"/>
        </w:rPr>
        <w:t xml:space="preserve">, jakož i právo provádět na </w:t>
      </w:r>
      <w:r w:rsidR="00D13540">
        <w:rPr>
          <w:rFonts w:ascii="Tahoma" w:hAnsi="Tahoma" w:cs="Tahoma"/>
          <w:sz w:val="22"/>
          <w:szCs w:val="22"/>
        </w:rPr>
        <w:t>Vedení úpravy za účelem jeho</w:t>
      </w:r>
      <w:r w:rsidR="00EF77D5" w:rsidRPr="008A64DE">
        <w:rPr>
          <w:rFonts w:ascii="Tahoma" w:hAnsi="Tahoma" w:cs="Tahoma"/>
          <w:sz w:val="22"/>
          <w:szCs w:val="22"/>
        </w:rPr>
        <w:t xml:space="preserve"> modernizace nebo zlepšení je</w:t>
      </w:r>
      <w:r w:rsidR="00CB5501">
        <w:rPr>
          <w:rFonts w:ascii="Tahoma" w:hAnsi="Tahoma" w:cs="Tahoma"/>
          <w:sz w:val="22"/>
          <w:szCs w:val="22"/>
        </w:rPr>
        <w:t>ho</w:t>
      </w:r>
      <w:r w:rsidR="00EF77D5" w:rsidRPr="008A64DE">
        <w:rPr>
          <w:rFonts w:ascii="Tahoma" w:hAnsi="Tahoma" w:cs="Tahoma"/>
          <w:sz w:val="22"/>
          <w:szCs w:val="22"/>
        </w:rPr>
        <w:t xml:space="preserve"> výkonnosti.</w:t>
      </w:r>
    </w:p>
    <w:p w14:paraId="562FE2CE" w14:textId="33928908" w:rsidR="00CC7E94" w:rsidRPr="008A64DE" w:rsidRDefault="00CC7E94" w:rsidP="009926EF">
      <w:pPr>
        <w:numPr>
          <w:ilvl w:val="0"/>
          <w:numId w:val="31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Rozsah </w:t>
      </w:r>
      <w:r w:rsidR="00D13540">
        <w:rPr>
          <w:rFonts w:ascii="Tahoma" w:hAnsi="Tahoma" w:cs="Tahoma"/>
          <w:sz w:val="22"/>
          <w:szCs w:val="22"/>
        </w:rPr>
        <w:t>Věcného břemene</w:t>
      </w:r>
      <w:r w:rsidRPr="008A64DE">
        <w:rPr>
          <w:rFonts w:ascii="Tahoma" w:hAnsi="Tahoma" w:cs="Tahoma"/>
          <w:sz w:val="22"/>
          <w:szCs w:val="22"/>
        </w:rPr>
        <w:t xml:space="preserve"> je vymezen a graficky znázorněn na Geometrickém plánu č.</w:t>
      </w:r>
      <w:r w:rsidR="00E574F6">
        <w:rPr>
          <w:rFonts w:ascii="Tahoma" w:hAnsi="Tahoma" w:cs="Tahoma"/>
          <w:sz w:val="22"/>
          <w:szCs w:val="22"/>
        </w:rPr>
        <w:t xml:space="preserve"> </w:t>
      </w:r>
      <w:r w:rsidR="00A15AFB">
        <w:rPr>
          <w:rFonts w:ascii="Tahoma" w:hAnsi="Tahoma" w:cs="Tahoma"/>
          <w:b/>
          <w:sz w:val="22"/>
          <w:szCs w:val="22"/>
        </w:rPr>
        <w:t>2</w:t>
      </w:r>
      <w:r w:rsidR="00E574F6">
        <w:rPr>
          <w:rFonts w:ascii="Tahoma" w:hAnsi="Tahoma" w:cs="Tahoma"/>
          <w:b/>
          <w:sz w:val="22"/>
          <w:szCs w:val="22"/>
        </w:rPr>
        <w:t>96</w:t>
      </w:r>
      <w:r w:rsidR="00A15AFB">
        <w:rPr>
          <w:rFonts w:ascii="Tahoma" w:hAnsi="Tahoma" w:cs="Tahoma"/>
          <w:b/>
          <w:sz w:val="22"/>
          <w:szCs w:val="22"/>
        </w:rPr>
        <w:t>-44/2007</w:t>
      </w:r>
      <w:r w:rsidRPr="008A64DE">
        <w:rPr>
          <w:rFonts w:ascii="Tahoma" w:hAnsi="Tahoma" w:cs="Tahoma"/>
          <w:sz w:val="22"/>
          <w:szCs w:val="22"/>
        </w:rPr>
        <w:t xml:space="preserve">, </w:t>
      </w:r>
      <w:r w:rsidRPr="008A64DE">
        <w:rPr>
          <w:rFonts w:ascii="Tahoma" w:hAnsi="Tahoma" w:cs="Tahoma"/>
          <w:iCs/>
          <w:sz w:val="22"/>
          <w:szCs w:val="22"/>
        </w:rPr>
        <w:t xml:space="preserve">zhotoveném </w:t>
      </w:r>
      <w:r w:rsidR="00D13540">
        <w:rPr>
          <w:rFonts w:ascii="Tahoma" w:hAnsi="Tahoma" w:cs="Tahoma"/>
          <w:sz w:val="22"/>
          <w:szCs w:val="22"/>
        </w:rPr>
        <w:t xml:space="preserve">společností </w:t>
      </w:r>
      <w:proofErr w:type="spellStart"/>
      <w:r w:rsidR="00D13540">
        <w:rPr>
          <w:rFonts w:ascii="Tahoma" w:hAnsi="Tahoma" w:cs="Tahoma"/>
          <w:sz w:val="22"/>
          <w:szCs w:val="22"/>
        </w:rPr>
        <w:t>AGs</w:t>
      </w:r>
      <w:proofErr w:type="spellEnd"/>
      <w:r w:rsidR="00E574F6">
        <w:rPr>
          <w:rFonts w:ascii="Tahoma" w:hAnsi="Tahoma" w:cs="Tahoma"/>
          <w:sz w:val="22"/>
          <w:szCs w:val="22"/>
        </w:rPr>
        <w:t>,</w:t>
      </w:r>
      <w:r w:rsidR="00D13540">
        <w:rPr>
          <w:rFonts w:ascii="Tahoma" w:hAnsi="Tahoma" w:cs="Tahoma"/>
          <w:sz w:val="22"/>
          <w:szCs w:val="22"/>
        </w:rPr>
        <w:t xml:space="preserve"> spol. s r.o.</w:t>
      </w:r>
      <w:r w:rsidRPr="008A64DE">
        <w:rPr>
          <w:rFonts w:ascii="Tahoma" w:hAnsi="Tahoma" w:cs="Tahoma"/>
          <w:iCs/>
          <w:sz w:val="22"/>
          <w:szCs w:val="22"/>
        </w:rPr>
        <w:t xml:space="preserve">, </w:t>
      </w:r>
      <w:r w:rsidRPr="008A64DE">
        <w:rPr>
          <w:rFonts w:ascii="Tahoma" w:hAnsi="Tahoma" w:cs="Tahoma"/>
          <w:sz w:val="22"/>
          <w:szCs w:val="22"/>
        </w:rPr>
        <w:t xml:space="preserve">ověřeném </w:t>
      </w:r>
      <w:r w:rsidR="00481E2B">
        <w:rPr>
          <w:rFonts w:ascii="Tahoma" w:hAnsi="Tahoma" w:cs="Tahoma"/>
          <w:sz w:val="22"/>
          <w:szCs w:val="22"/>
        </w:rPr>
        <w:t>Ing. Alenou Čermákovou</w:t>
      </w:r>
      <w:r w:rsidRPr="008A64DE">
        <w:rPr>
          <w:rFonts w:ascii="Tahoma" w:hAnsi="Tahoma" w:cs="Tahoma"/>
          <w:sz w:val="22"/>
          <w:szCs w:val="22"/>
        </w:rPr>
        <w:t xml:space="preserve"> dne </w:t>
      </w:r>
      <w:proofErr w:type="gramStart"/>
      <w:r w:rsidR="00A15AFB">
        <w:rPr>
          <w:rFonts w:ascii="Tahoma" w:hAnsi="Tahoma" w:cs="Tahoma"/>
          <w:sz w:val="22"/>
          <w:szCs w:val="22"/>
        </w:rPr>
        <w:t>20</w:t>
      </w:r>
      <w:r w:rsidR="00481E2B">
        <w:rPr>
          <w:rFonts w:ascii="Tahoma" w:hAnsi="Tahoma" w:cs="Tahoma"/>
          <w:sz w:val="22"/>
          <w:szCs w:val="22"/>
        </w:rPr>
        <w:t>.11.2007</w:t>
      </w:r>
      <w:proofErr w:type="gramEnd"/>
      <w:r w:rsidRPr="008A64DE">
        <w:rPr>
          <w:rFonts w:ascii="Tahoma" w:hAnsi="Tahoma" w:cs="Tahoma"/>
          <w:sz w:val="22"/>
          <w:szCs w:val="22"/>
        </w:rPr>
        <w:t xml:space="preserve">, č. </w:t>
      </w:r>
      <w:r w:rsidR="00A15AFB">
        <w:rPr>
          <w:rFonts w:ascii="Tahoma" w:hAnsi="Tahoma" w:cs="Tahoma"/>
          <w:sz w:val="22"/>
          <w:szCs w:val="22"/>
        </w:rPr>
        <w:t>244</w:t>
      </w:r>
      <w:r w:rsidR="00481E2B">
        <w:rPr>
          <w:rFonts w:ascii="Tahoma" w:hAnsi="Tahoma" w:cs="Tahoma"/>
          <w:sz w:val="22"/>
          <w:szCs w:val="22"/>
        </w:rPr>
        <w:t>/2007</w:t>
      </w:r>
      <w:r w:rsidRPr="008A64DE">
        <w:rPr>
          <w:rFonts w:ascii="Tahoma" w:hAnsi="Tahoma" w:cs="Tahoma"/>
          <w:sz w:val="22"/>
          <w:szCs w:val="22"/>
        </w:rPr>
        <w:t xml:space="preserve">. </w:t>
      </w:r>
      <w:r w:rsidR="00A15AFB">
        <w:rPr>
          <w:rFonts w:ascii="Tahoma" w:hAnsi="Tahoma" w:cs="Tahoma"/>
          <w:sz w:val="22"/>
          <w:szCs w:val="22"/>
        </w:rPr>
        <w:t>Tento g</w:t>
      </w:r>
      <w:r w:rsidRPr="008A64DE">
        <w:rPr>
          <w:rFonts w:ascii="Tahoma" w:hAnsi="Tahoma" w:cs="Tahoma"/>
          <w:sz w:val="22"/>
          <w:szCs w:val="22"/>
        </w:rPr>
        <w:t>eometrický plán</w:t>
      </w:r>
      <w:r w:rsidR="007C0AF7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hAnsi="Tahoma" w:cs="Tahoma"/>
          <w:sz w:val="22"/>
          <w:szCs w:val="22"/>
        </w:rPr>
        <w:t xml:space="preserve">byl potvrzen souhlasem Katastrálního úřadu pro </w:t>
      </w:r>
      <w:r w:rsidR="00A15AFB">
        <w:rPr>
          <w:rFonts w:ascii="Tahoma" w:hAnsi="Tahoma" w:cs="Tahoma"/>
          <w:sz w:val="22"/>
          <w:szCs w:val="22"/>
        </w:rPr>
        <w:t>Středočeský kraj</w:t>
      </w:r>
      <w:r w:rsidRPr="008A64DE">
        <w:rPr>
          <w:rFonts w:ascii="Tahoma" w:hAnsi="Tahoma" w:cs="Tahoma"/>
          <w:sz w:val="22"/>
          <w:szCs w:val="22"/>
        </w:rPr>
        <w:t xml:space="preserve">, Katastrální pracoviště </w:t>
      </w:r>
      <w:r w:rsidR="00D13540">
        <w:rPr>
          <w:rFonts w:ascii="Tahoma" w:hAnsi="Tahoma" w:cs="Tahoma"/>
          <w:sz w:val="22"/>
          <w:szCs w:val="22"/>
        </w:rPr>
        <w:t>Praha</w:t>
      </w:r>
      <w:r w:rsidR="00A15AFB">
        <w:rPr>
          <w:rFonts w:ascii="Tahoma" w:hAnsi="Tahoma" w:cs="Tahoma"/>
          <w:sz w:val="22"/>
          <w:szCs w:val="22"/>
        </w:rPr>
        <w:t xml:space="preserve"> - západ</w:t>
      </w:r>
      <w:r w:rsidRPr="008A64DE">
        <w:rPr>
          <w:rFonts w:ascii="Tahoma" w:hAnsi="Tahoma" w:cs="Tahoma"/>
          <w:sz w:val="22"/>
          <w:szCs w:val="22"/>
        </w:rPr>
        <w:t xml:space="preserve"> ze dne </w:t>
      </w:r>
      <w:proofErr w:type="gramStart"/>
      <w:r w:rsidR="00481E2B">
        <w:rPr>
          <w:rFonts w:ascii="Tahoma" w:hAnsi="Tahoma" w:cs="Tahoma"/>
          <w:sz w:val="22"/>
          <w:szCs w:val="22"/>
        </w:rPr>
        <w:t>1</w:t>
      </w:r>
      <w:r w:rsidR="00E574F6">
        <w:rPr>
          <w:rFonts w:ascii="Tahoma" w:hAnsi="Tahoma" w:cs="Tahoma"/>
          <w:sz w:val="22"/>
          <w:szCs w:val="22"/>
        </w:rPr>
        <w:t>1</w:t>
      </w:r>
      <w:r w:rsidR="00481E2B">
        <w:rPr>
          <w:rFonts w:ascii="Tahoma" w:hAnsi="Tahoma" w:cs="Tahoma"/>
          <w:sz w:val="22"/>
          <w:szCs w:val="22"/>
        </w:rPr>
        <w:t>.12.2007</w:t>
      </w:r>
      <w:proofErr w:type="gramEnd"/>
      <w:r w:rsidRPr="008A64DE">
        <w:rPr>
          <w:rFonts w:ascii="Tahoma" w:hAnsi="Tahoma" w:cs="Tahoma"/>
          <w:sz w:val="22"/>
          <w:szCs w:val="22"/>
        </w:rPr>
        <w:t xml:space="preserve">, č. </w:t>
      </w:r>
      <w:r w:rsidR="0096586C">
        <w:rPr>
          <w:rFonts w:ascii="Tahoma" w:hAnsi="Tahoma" w:cs="Tahoma"/>
          <w:sz w:val="22"/>
          <w:szCs w:val="22"/>
        </w:rPr>
        <w:t>3181</w:t>
      </w:r>
      <w:r w:rsidR="00481E2B">
        <w:rPr>
          <w:rFonts w:ascii="Tahoma" w:hAnsi="Tahoma" w:cs="Tahoma"/>
          <w:sz w:val="22"/>
          <w:szCs w:val="22"/>
        </w:rPr>
        <w:t>/2007</w:t>
      </w:r>
      <w:r w:rsidRPr="008A64DE">
        <w:rPr>
          <w:rFonts w:ascii="Tahoma" w:hAnsi="Tahoma" w:cs="Tahoma"/>
          <w:sz w:val="22"/>
          <w:szCs w:val="22"/>
        </w:rPr>
        <w:t xml:space="preserve">. </w:t>
      </w:r>
      <w:r w:rsidR="007C0AF7">
        <w:rPr>
          <w:rFonts w:ascii="Tahoma" w:hAnsi="Tahoma" w:cs="Tahoma"/>
          <w:sz w:val="22"/>
          <w:szCs w:val="22"/>
        </w:rPr>
        <w:t>G</w:t>
      </w:r>
      <w:r w:rsidRPr="008A64DE">
        <w:rPr>
          <w:rFonts w:ascii="Tahoma" w:hAnsi="Tahoma" w:cs="Tahoma"/>
          <w:sz w:val="22"/>
          <w:szCs w:val="22"/>
        </w:rPr>
        <w:t>eometrick</w:t>
      </w:r>
      <w:r w:rsidR="00A15AFB">
        <w:rPr>
          <w:rFonts w:ascii="Tahoma" w:hAnsi="Tahoma" w:cs="Tahoma"/>
          <w:sz w:val="22"/>
          <w:szCs w:val="22"/>
        </w:rPr>
        <w:t>ý</w:t>
      </w:r>
      <w:r w:rsidRPr="008A64DE">
        <w:rPr>
          <w:rFonts w:ascii="Tahoma" w:hAnsi="Tahoma" w:cs="Tahoma"/>
          <w:sz w:val="22"/>
          <w:szCs w:val="22"/>
        </w:rPr>
        <w:t xml:space="preserve"> plán </w:t>
      </w:r>
      <w:r w:rsidR="00A15AFB" w:rsidRPr="008A64DE">
        <w:rPr>
          <w:rFonts w:ascii="Tahoma" w:hAnsi="Tahoma" w:cs="Tahoma"/>
          <w:sz w:val="22"/>
          <w:szCs w:val="22"/>
        </w:rPr>
        <w:t>j</w:t>
      </w:r>
      <w:r w:rsidR="00A15AFB">
        <w:rPr>
          <w:rFonts w:ascii="Tahoma" w:hAnsi="Tahoma" w:cs="Tahoma"/>
          <w:sz w:val="22"/>
          <w:szCs w:val="22"/>
        </w:rPr>
        <w:t>e</w:t>
      </w:r>
      <w:r w:rsidR="00A15AFB"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hAnsi="Tahoma" w:cs="Tahoma"/>
          <w:sz w:val="22"/>
          <w:szCs w:val="22"/>
        </w:rPr>
        <w:t>ne</w:t>
      </w:r>
      <w:r w:rsidR="001672CE" w:rsidRPr="008A64DE">
        <w:rPr>
          <w:rFonts w:ascii="Tahoma" w:hAnsi="Tahoma" w:cs="Tahoma"/>
          <w:sz w:val="22"/>
          <w:szCs w:val="22"/>
        </w:rPr>
        <w:t>dílnou</w:t>
      </w:r>
      <w:r w:rsidRPr="008A64DE">
        <w:rPr>
          <w:rFonts w:ascii="Tahoma" w:hAnsi="Tahoma" w:cs="Tahoma"/>
          <w:sz w:val="22"/>
          <w:szCs w:val="22"/>
        </w:rPr>
        <w:t xml:space="preserve"> součást</w:t>
      </w:r>
      <w:r w:rsidR="001672CE" w:rsidRPr="008A64DE">
        <w:rPr>
          <w:rFonts w:ascii="Tahoma" w:hAnsi="Tahoma" w:cs="Tahoma"/>
          <w:sz w:val="22"/>
          <w:szCs w:val="22"/>
        </w:rPr>
        <w:t>í</w:t>
      </w:r>
      <w:r w:rsidRPr="008A64DE">
        <w:rPr>
          <w:rFonts w:ascii="Tahoma" w:hAnsi="Tahoma" w:cs="Tahoma"/>
          <w:sz w:val="22"/>
          <w:szCs w:val="22"/>
        </w:rPr>
        <w:t xml:space="preserve"> této Smlouvy jako </w:t>
      </w:r>
      <w:r w:rsidRPr="008A64DE">
        <w:rPr>
          <w:rFonts w:ascii="Tahoma" w:hAnsi="Tahoma" w:cs="Tahoma"/>
          <w:b/>
          <w:iCs/>
          <w:sz w:val="22"/>
          <w:szCs w:val="22"/>
        </w:rPr>
        <w:t>Příloha č. 1</w:t>
      </w:r>
      <w:r w:rsidR="003863EA">
        <w:rPr>
          <w:rFonts w:ascii="Tahoma" w:hAnsi="Tahoma" w:cs="Tahoma"/>
          <w:b/>
          <w:bCs/>
          <w:iCs/>
          <w:sz w:val="22"/>
          <w:szCs w:val="22"/>
        </w:rPr>
        <w:t>.</w:t>
      </w:r>
      <w:r w:rsidRPr="008A64DE">
        <w:rPr>
          <w:rFonts w:ascii="Tahoma" w:hAnsi="Tahoma" w:cs="Tahoma"/>
          <w:sz w:val="22"/>
          <w:szCs w:val="22"/>
        </w:rPr>
        <w:t xml:space="preserve"> </w:t>
      </w:r>
    </w:p>
    <w:p w14:paraId="061CEA0E" w14:textId="4BA2425D" w:rsidR="00CC7E94" w:rsidRPr="008A64DE" w:rsidRDefault="00CC7E94" w:rsidP="009926EF">
      <w:pPr>
        <w:numPr>
          <w:ilvl w:val="0"/>
          <w:numId w:val="31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lastRenderedPageBreak/>
        <w:t>Oprávněn</w:t>
      </w:r>
      <w:r w:rsidR="00FD13D4">
        <w:rPr>
          <w:rFonts w:ascii="Tahoma" w:hAnsi="Tahoma" w:cs="Tahoma"/>
          <w:sz w:val="22"/>
          <w:szCs w:val="22"/>
        </w:rPr>
        <w:t>ý</w:t>
      </w:r>
      <w:r w:rsidR="00D13540">
        <w:rPr>
          <w:rFonts w:ascii="Tahoma" w:hAnsi="Tahoma" w:cs="Tahoma"/>
          <w:sz w:val="22"/>
          <w:szCs w:val="22"/>
        </w:rPr>
        <w:t xml:space="preserve"> výslovně prohlašuj</w:t>
      </w:r>
      <w:r w:rsidR="00FD13D4">
        <w:rPr>
          <w:rFonts w:ascii="Tahoma" w:hAnsi="Tahoma" w:cs="Tahoma"/>
          <w:sz w:val="22"/>
          <w:szCs w:val="22"/>
        </w:rPr>
        <w:t>e</w:t>
      </w:r>
      <w:r w:rsidRPr="008A64DE">
        <w:rPr>
          <w:rFonts w:ascii="Tahoma" w:hAnsi="Tahoma" w:cs="Tahoma"/>
          <w:sz w:val="22"/>
          <w:szCs w:val="22"/>
        </w:rPr>
        <w:t xml:space="preserve">, že právo </w:t>
      </w:r>
      <w:r w:rsidR="00D13540">
        <w:rPr>
          <w:rFonts w:ascii="Tahoma" w:hAnsi="Tahoma" w:cs="Tahoma"/>
          <w:sz w:val="22"/>
          <w:szCs w:val="22"/>
        </w:rPr>
        <w:t>Věcného břemene</w:t>
      </w:r>
      <w:r w:rsidRPr="008A64DE">
        <w:rPr>
          <w:rFonts w:ascii="Tahoma" w:hAnsi="Tahoma" w:cs="Tahoma"/>
          <w:sz w:val="22"/>
          <w:szCs w:val="22"/>
        </w:rPr>
        <w:t xml:space="preserve"> specifikované v odst. 1</w:t>
      </w:r>
      <w:r w:rsidR="00D13540">
        <w:rPr>
          <w:rFonts w:ascii="Tahoma" w:hAnsi="Tahoma" w:cs="Tahoma"/>
          <w:sz w:val="22"/>
          <w:szCs w:val="22"/>
        </w:rPr>
        <w:t>.,</w:t>
      </w:r>
      <w:r w:rsidRPr="008A64DE">
        <w:rPr>
          <w:rFonts w:ascii="Tahoma" w:hAnsi="Tahoma" w:cs="Tahoma"/>
          <w:sz w:val="22"/>
          <w:szCs w:val="22"/>
        </w:rPr>
        <w:t xml:space="preserve"> tohoto článku přijím</w:t>
      </w:r>
      <w:r w:rsidR="00FD13D4">
        <w:rPr>
          <w:rFonts w:ascii="Tahoma" w:hAnsi="Tahoma" w:cs="Tahoma"/>
          <w:sz w:val="22"/>
          <w:szCs w:val="22"/>
        </w:rPr>
        <w:t>á</w:t>
      </w:r>
      <w:r w:rsidRPr="008A64DE">
        <w:rPr>
          <w:rFonts w:ascii="Tahoma" w:hAnsi="Tahoma" w:cs="Tahoma"/>
          <w:sz w:val="22"/>
          <w:szCs w:val="22"/>
        </w:rPr>
        <w:t xml:space="preserve"> a </w:t>
      </w:r>
      <w:r w:rsidR="007D1EE1" w:rsidRPr="008A64DE">
        <w:rPr>
          <w:rFonts w:ascii="Tahoma" w:hAnsi="Tahoma" w:cs="Tahoma"/>
          <w:sz w:val="22"/>
          <w:szCs w:val="22"/>
        </w:rPr>
        <w:t>P</w:t>
      </w:r>
      <w:r w:rsidRPr="008A64DE">
        <w:rPr>
          <w:rFonts w:ascii="Tahoma" w:hAnsi="Tahoma" w:cs="Tahoma"/>
          <w:sz w:val="22"/>
          <w:szCs w:val="22"/>
        </w:rPr>
        <w:t>ovinný</w:t>
      </w:r>
      <w:r w:rsidR="008D703F"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hAnsi="Tahoma" w:cs="Tahoma"/>
          <w:sz w:val="22"/>
          <w:szCs w:val="22"/>
        </w:rPr>
        <w:t xml:space="preserve">výslovně prohlašuje, že omezení vyplývající </w:t>
      </w:r>
      <w:r w:rsidR="007E3495" w:rsidRPr="008A64DE">
        <w:rPr>
          <w:rFonts w:ascii="Tahoma" w:hAnsi="Tahoma" w:cs="Tahoma"/>
          <w:sz w:val="22"/>
          <w:szCs w:val="22"/>
        </w:rPr>
        <w:t>z</w:t>
      </w:r>
      <w:r w:rsidR="00D13540">
        <w:rPr>
          <w:rFonts w:ascii="Tahoma" w:hAnsi="Tahoma" w:cs="Tahoma"/>
          <w:sz w:val="22"/>
          <w:szCs w:val="22"/>
        </w:rPr>
        <w:t> Věcného břemene</w:t>
      </w:r>
      <w:r w:rsidRPr="008A64DE">
        <w:rPr>
          <w:rFonts w:ascii="Tahoma" w:hAnsi="Tahoma" w:cs="Tahoma"/>
          <w:sz w:val="22"/>
          <w:szCs w:val="22"/>
        </w:rPr>
        <w:t xml:space="preserve"> v uvedeném rozsahu strpí.</w:t>
      </w:r>
    </w:p>
    <w:p w14:paraId="1E4BE02C" w14:textId="77777777" w:rsidR="004D7689" w:rsidRDefault="004D7689" w:rsidP="009926EF">
      <w:pPr>
        <w:jc w:val="center"/>
        <w:rPr>
          <w:rFonts w:ascii="Tahoma" w:hAnsi="Tahoma" w:cs="Tahoma"/>
          <w:b/>
          <w:sz w:val="22"/>
          <w:szCs w:val="22"/>
        </w:rPr>
      </w:pPr>
    </w:p>
    <w:p w14:paraId="5FE3BD97" w14:textId="77777777" w:rsidR="00891EDB" w:rsidRPr="008A64DE" w:rsidRDefault="00891EDB" w:rsidP="009926EF">
      <w:pPr>
        <w:jc w:val="center"/>
        <w:rPr>
          <w:rFonts w:ascii="Tahoma" w:hAnsi="Tahoma" w:cs="Tahoma"/>
          <w:b/>
          <w:sz w:val="22"/>
          <w:szCs w:val="22"/>
        </w:rPr>
      </w:pPr>
    </w:p>
    <w:p w14:paraId="3EED403E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IV.</w:t>
      </w:r>
    </w:p>
    <w:p w14:paraId="2EC66410" w14:textId="7245BD12" w:rsidR="00CC7E94" w:rsidRPr="008A64DE" w:rsidRDefault="00CC7E94" w:rsidP="00B57B3B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Práva a povinnosti Oprávněn</w:t>
      </w:r>
      <w:r w:rsidR="00D752A0">
        <w:rPr>
          <w:rFonts w:ascii="Tahoma" w:hAnsi="Tahoma" w:cs="Tahoma"/>
          <w:b/>
          <w:sz w:val="22"/>
          <w:szCs w:val="22"/>
        </w:rPr>
        <w:t>ého</w:t>
      </w:r>
      <w:r w:rsidRPr="008A64DE">
        <w:rPr>
          <w:rFonts w:ascii="Tahoma" w:hAnsi="Tahoma" w:cs="Tahoma"/>
          <w:b/>
          <w:sz w:val="22"/>
          <w:szCs w:val="22"/>
        </w:rPr>
        <w:t xml:space="preserve"> a Povinného </w:t>
      </w:r>
      <w:r w:rsidR="00AE0F86" w:rsidRPr="008A64DE">
        <w:rPr>
          <w:rFonts w:ascii="Tahoma" w:hAnsi="Tahoma" w:cs="Tahoma"/>
          <w:b/>
          <w:sz w:val="22"/>
          <w:szCs w:val="22"/>
        </w:rPr>
        <w:t>z</w:t>
      </w:r>
      <w:r w:rsidR="00DB344A">
        <w:rPr>
          <w:rFonts w:ascii="Tahoma" w:hAnsi="Tahoma" w:cs="Tahoma"/>
          <w:b/>
          <w:sz w:val="22"/>
          <w:szCs w:val="22"/>
        </w:rPr>
        <w:t> Věcného břemen</w:t>
      </w:r>
      <w:r w:rsidR="00B57B3B">
        <w:rPr>
          <w:rFonts w:ascii="Tahoma" w:hAnsi="Tahoma" w:cs="Tahoma"/>
          <w:b/>
          <w:sz w:val="22"/>
          <w:szCs w:val="22"/>
        </w:rPr>
        <w:t>e</w:t>
      </w:r>
    </w:p>
    <w:p w14:paraId="5ECCA249" w14:textId="77777777" w:rsidR="002B2242" w:rsidRDefault="002B2242" w:rsidP="002B2242">
      <w:pPr>
        <w:numPr>
          <w:ilvl w:val="0"/>
          <w:numId w:val="32"/>
        </w:numPr>
        <w:tabs>
          <w:tab w:val="clear" w:pos="1065"/>
          <w:tab w:val="num" w:pos="54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2B2242">
        <w:rPr>
          <w:rFonts w:ascii="Tahoma" w:hAnsi="Tahoma" w:cs="Tahoma"/>
          <w:sz w:val="22"/>
          <w:szCs w:val="22"/>
        </w:rPr>
        <w:t xml:space="preserve">Práva a povinnosti z Věcného břemene vyplývající se řídí příslušnými ustanoveními </w:t>
      </w:r>
      <w:proofErr w:type="spellStart"/>
      <w:r w:rsidRPr="002B2242">
        <w:rPr>
          <w:rFonts w:ascii="Tahoma" w:hAnsi="Tahoma" w:cs="Tahoma"/>
          <w:sz w:val="22"/>
          <w:szCs w:val="22"/>
        </w:rPr>
        <w:t>ObčZ</w:t>
      </w:r>
      <w:proofErr w:type="spellEnd"/>
      <w:r w:rsidRPr="002B2242">
        <w:rPr>
          <w:rFonts w:ascii="Tahoma" w:hAnsi="Tahoma" w:cs="Tahoma"/>
          <w:sz w:val="22"/>
          <w:szCs w:val="22"/>
        </w:rPr>
        <w:t xml:space="preserve"> a ZEK a touto Smlouvou.</w:t>
      </w:r>
      <w:r w:rsidR="008E4CED" w:rsidRPr="002B2242">
        <w:rPr>
          <w:rFonts w:ascii="Tahoma" w:hAnsi="Tahoma" w:cs="Tahoma"/>
          <w:sz w:val="22"/>
          <w:szCs w:val="22"/>
        </w:rPr>
        <w:t> </w:t>
      </w:r>
    </w:p>
    <w:p w14:paraId="38D8C28F" w14:textId="77777777" w:rsidR="00071640" w:rsidRDefault="002B2242" w:rsidP="00071640">
      <w:pPr>
        <w:numPr>
          <w:ilvl w:val="0"/>
          <w:numId w:val="32"/>
        </w:numPr>
        <w:tabs>
          <w:tab w:val="clear" w:pos="1065"/>
          <w:tab w:val="num" w:pos="54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2B2242">
        <w:rPr>
          <w:rFonts w:ascii="Tahoma" w:hAnsi="Tahoma" w:cs="Tahoma"/>
          <w:sz w:val="22"/>
          <w:szCs w:val="22"/>
        </w:rPr>
        <w:t xml:space="preserve">V </w:t>
      </w:r>
      <w:r w:rsidR="008E4CED" w:rsidRPr="002B2242">
        <w:rPr>
          <w:rFonts w:ascii="Tahoma" w:hAnsi="Tahoma" w:cs="Tahoma"/>
          <w:sz w:val="22"/>
          <w:szCs w:val="22"/>
        </w:rPr>
        <w:t xml:space="preserve">případě, že bude Oprávněný v rámci výkonu práv z Věcného břemene provádět na Vedení práce, kterými bude dotčen Dotčený pozemek nebo jiný majetek Povinného, </w:t>
      </w:r>
      <w:r>
        <w:rPr>
          <w:rFonts w:ascii="Tahoma" w:hAnsi="Tahoma" w:cs="Tahoma"/>
          <w:sz w:val="22"/>
          <w:szCs w:val="22"/>
        </w:rPr>
        <w:t>j</w:t>
      </w:r>
      <w:r w:rsidR="008E4CED" w:rsidRPr="002B2242">
        <w:rPr>
          <w:rFonts w:ascii="Tahoma" w:hAnsi="Tahoma" w:cs="Tahoma"/>
          <w:sz w:val="22"/>
          <w:szCs w:val="22"/>
        </w:rPr>
        <w:t xml:space="preserve">e </w:t>
      </w:r>
      <w:r w:rsidR="00CC7E94" w:rsidRPr="002B2242">
        <w:rPr>
          <w:rFonts w:ascii="Tahoma" w:hAnsi="Tahoma" w:cs="Tahoma"/>
          <w:sz w:val="22"/>
          <w:szCs w:val="22"/>
        </w:rPr>
        <w:t>Oprávněn</w:t>
      </w:r>
      <w:r w:rsidR="00B97410" w:rsidRPr="002B2242">
        <w:rPr>
          <w:rFonts w:ascii="Tahoma" w:hAnsi="Tahoma" w:cs="Tahoma"/>
          <w:sz w:val="22"/>
          <w:szCs w:val="22"/>
        </w:rPr>
        <w:t>ý</w:t>
      </w:r>
      <w:r w:rsidR="00CC7E94" w:rsidRPr="002B2242">
        <w:rPr>
          <w:rFonts w:ascii="Tahoma" w:hAnsi="Tahoma" w:cs="Tahoma"/>
          <w:sz w:val="22"/>
          <w:szCs w:val="22"/>
        </w:rPr>
        <w:t xml:space="preserve"> povinen šetřit co nejvíce majetek Povinného</w:t>
      </w:r>
      <w:r w:rsidR="00AE0F86" w:rsidRPr="002B2242">
        <w:rPr>
          <w:rFonts w:ascii="Tahoma" w:hAnsi="Tahoma" w:cs="Tahoma"/>
          <w:sz w:val="22"/>
          <w:szCs w:val="22"/>
        </w:rPr>
        <w:t xml:space="preserve"> a </w:t>
      </w:r>
      <w:r w:rsidR="00CC7E94" w:rsidRPr="002B2242">
        <w:rPr>
          <w:rFonts w:ascii="Tahoma" w:hAnsi="Tahoma" w:cs="Tahoma"/>
          <w:sz w:val="22"/>
          <w:szCs w:val="22"/>
        </w:rPr>
        <w:t xml:space="preserve">uvést </w:t>
      </w:r>
      <w:r w:rsidR="00DB344A" w:rsidRPr="002B2242">
        <w:rPr>
          <w:rFonts w:ascii="Tahoma" w:hAnsi="Tahoma" w:cs="Tahoma"/>
          <w:sz w:val="22"/>
          <w:szCs w:val="22"/>
        </w:rPr>
        <w:t>Dotčený</w:t>
      </w:r>
      <w:r w:rsidR="003204E4" w:rsidRPr="002B2242">
        <w:rPr>
          <w:rFonts w:ascii="Tahoma" w:hAnsi="Tahoma" w:cs="Tahoma"/>
          <w:sz w:val="22"/>
          <w:szCs w:val="22"/>
        </w:rPr>
        <w:t xml:space="preserve"> pozemek</w:t>
      </w:r>
      <w:r w:rsidR="00CC7E94" w:rsidRPr="002B2242">
        <w:rPr>
          <w:rFonts w:ascii="Tahoma" w:hAnsi="Tahoma" w:cs="Tahoma"/>
          <w:sz w:val="22"/>
          <w:szCs w:val="22"/>
        </w:rPr>
        <w:t xml:space="preserve"> po provedení </w:t>
      </w:r>
      <w:r w:rsidR="008E4CED" w:rsidRPr="002B2242">
        <w:rPr>
          <w:rFonts w:ascii="Tahoma" w:hAnsi="Tahoma" w:cs="Tahoma"/>
          <w:sz w:val="22"/>
          <w:szCs w:val="22"/>
        </w:rPr>
        <w:t xml:space="preserve">takových </w:t>
      </w:r>
      <w:r w:rsidR="00CC7E94" w:rsidRPr="002B2242">
        <w:rPr>
          <w:rFonts w:ascii="Tahoma" w:hAnsi="Tahoma" w:cs="Tahoma"/>
          <w:sz w:val="22"/>
          <w:szCs w:val="22"/>
        </w:rPr>
        <w:t xml:space="preserve">prací na </w:t>
      </w:r>
      <w:r w:rsidR="007C0AF7" w:rsidRPr="002B2242">
        <w:rPr>
          <w:rFonts w:ascii="Tahoma" w:hAnsi="Tahoma" w:cs="Tahoma"/>
          <w:sz w:val="22"/>
          <w:szCs w:val="22"/>
        </w:rPr>
        <w:t>V</w:t>
      </w:r>
      <w:r w:rsidR="00CC7E94" w:rsidRPr="002B2242">
        <w:rPr>
          <w:rFonts w:ascii="Tahoma" w:hAnsi="Tahoma" w:cs="Tahoma"/>
          <w:sz w:val="22"/>
          <w:szCs w:val="22"/>
        </w:rPr>
        <w:t xml:space="preserve">edení na vlastní náklad do původního či náležitého stavu, pokud se </w:t>
      </w:r>
      <w:r w:rsidR="00DB344A" w:rsidRPr="002B2242">
        <w:rPr>
          <w:rFonts w:ascii="Tahoma" w:hAnsi="Tahoma" w:cs="Tahoma"/>
          <w:sz w:val="22"/>
          <w:szCs w:val="22"/>
        </w:rPr>
        <w:t>S</w:t>
      </w:r>
      <w:r w:rsidR="00CC7E94" w:rsidRPr="002B2242">
        <w:rPr>
          <w:rFonts w:ascii="Tahoma" w:hAnsi="Tahoma" w:cs="Tahoma"/>
          <w:sz w:val="22"/>
          <w:szCs w:val="22"/>
        </w:rPr>
        <w:t>mluvní strany nedohodnou jinak.</w:t>
      </w:r>
    </w:p>
    <w:p w14:paraId="45EB989B" w14:textId="417CAB23" w:rsidR="004F4E23" w:rsidRPr="00071640" w:rsidRDefault="008953C0" w:rsidP="00071640">
      <w:pPr>
        <w:numPr>
          <w:ilvl w:val="0"/>
          <w:numId w:val="32"/>
        </w:numPr>
        <w:tabs>
          <w:tab w:val="clear" w:pos="1065"/>
          <w:tab w:val="num" w:pos="54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071640">
        <w:rPr>
          <w:rFonts w:ascii="Tahoma" w:hAnsi="Tahoma" w:cs="Tahoma"/>
          <w:sz w:val="22"/>
          <w:szCs w:val="22"/>
        </w:rPr>
        <w:t>Oprávněný</w:t>
      </w:r>
      <w:r w:rsidR="00211E8D" w:rsidRPr="00071640">
        <w:rPr>
          <w:rFonts w:ascii="Tahoma" w:hAnsi="Tahoma" w:cs="Tahoma"/>
          <w:sz w:val="22"/>
          <w:szCs w:val="22"/>
        </w:rPr>
        <w:t xml:space="preserve"> </w:t>
      </w:r>
      <w:r w:rsidR="00B55E43" w:rsidRPr="00071640">
        <w:rPr>
          <w:rFonts w:ascii="Tahoma" w:hAnsi="Tahoma" w:cs="Tahoma"/>
          <w:sz w:val="22"/>
          <w:szCs w:val="22"/>
        </w:rPr>
        <w:t xml:space="preserve">si je vědom skutečnosti, že se Dotčený pozemek nachází v areálu Letiště </w:t>
      </w:r>
      <w:r w:rsidR="00071640" w:rsidRPr="00071640">
        <w:rPr>
          <w:rFonts w:ascii="Tahoma" w:hAnsi="Tahoma" w:cs="Tahoma"/>
          <w:sz w:val="22"/>
          <w:szCs w:val="22"/>
        </w:rPr>
        <w:t xml:space="preserve"> </w:t>
      </w:r>
      <w:r w:rsidR="00B55E43" w:rsidRPr="00071640">
        <w:rPr>
          <w:rFonts w:ascii="Tahoma" w:hAnsi="Tahoma" w:cs="Tahoma"/>
          <w:sz w:val="22"/>
          <w:szCs w:val="22"/>
        </w:rPr>
        <w:t>Praha/Ruzyně v zóně SRA (</w:t>
      </w:r>
      <w:proofErr w:type="spellStart"/>
      <w:r w:rsidR="00B55E43" w:rsidRPr="00071640">
        <w:rPr>
          <w:rFonts w:ascii="Tahoma" w:hAnsi="Tahoma" w:cs="Tahoma"/>
          <w:sz w:val="22"/>
          <w:szCs w:val="22"/>
        </w:rPr>
        <w:t>Secure</w:t>
      </w:r>
      <w:proofErr w:type="spellEnd"/>
      <w:r w:rsidR="00B55E43" w:rsidRPr="0007164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55E43" w:rsidRPr="00071640">
        <w:rPr>
          <w:rFonts w:ascii="Tahoma" w:hAnsi="Tahoma" w:cs="Tahoma"/>
          <w:sz w:val="22"/>
          <w:szCs w:val="22"/>
        </w:rPr>
        <w:t>Restrict</w:t>
      </w:r>
      <w:r w:rsidR="0028789C" w:rsidRPr="00071640">
        <w:rPr>
          <w:rFonts w:ascii="Tahoma" w:hAnsi="Tahoma" w:cs="Tahoma"/>
          <w:sz w:val="22"/>
          <w:szCs w:val="22"/>
        </w:rPr>
        <w:t>ed</w:t>
      </w:r>
      <w:proofErr w:type="spellEnd"/>
      <w:r w:rsidR="00B55E43" w:rsidRPr="00071640">
        <w:rPr>
          <w:rFonts w:ascii="Tahoma" w:hAnsi="Tahoma" w:cs="Tahoma"/>
          <w:sz w:val="22"/>
          <w:szCs w:val="22"/>
        </w:rPr>
        <w:t xml:space="preserve"> Area), do které je vstup povolen pouze za podmínek stanovených provozovatelem Letiště Praha/Ruzyně </w:t>
      </w:r>
      <w:r w:rsidR="0028789C" w:rsidRPr="00071640">
        <w:rPr>
          <w:rFonts w:ascii="Tahoma" w:hAnsi="Tahoma" w:cs="Tahoma"/>
          <w:sz w:val="22"/>
          <w:szCs w:val="22"/>
        </w:rPr>
        <w:t>blíže specifikovaných</w:t>
      </w:r>
      <w:r w:rsidR="00B55E43" w:rsidRPr="00071640">
        <w:rPr>
          <w:rFonts w:ascii="Tahoma" w:hAnsi="Tahoma" w:cs="Tahoma"/>
          <w:sz w:val="22"/>
          <w:szCs w:val="22"/>
        </w:rPr>
        <w:t xml:space="preserve"> v</w:t>
      </w:r>
      <w:r w:rsidR="0028789C" w:rsidRPr="00071640">
        <w:rPr>
          <w:rFonts w:ascii="Tahoma" w:hAnsi="Tahoma" w:cs="Tahoma"/>
          <w:sz w:val="22"/>
          <w:szCs w:val="22"/>
        </w:rPr>
        <w:t>e směrnici provozovatele Letiště Praha/Ruzyně – Pravidla pro vstup osob a vjezd vozidel a pro jejich pobyt v neveřejném prostoru Letiště Praha/Ruzyně (dále jen „</w:t>
      </w:r>
      <w:r w:rsidR="0028789C" w:rsidRPr="00071640">
        <w:rPr>
          <w:rFonts w:ascii="Tahoma" w:hAnsi="Tahoma" w:cs="Tahoma"/>
          <w:b/>
          <w:sz w:val="22"/>
          <w:szCs w:val="22"/>
        </w:rPr>
        <w:t>Směrnice</w:t>
      </w:r>
      <w:r w:rsidR="0028789C" w:rsidRPr="00071640">
        <w:rPr>
          <w:rFonts w:ascii="Tahoma" w:hAnsi="Tahoma" w:cs="Tahoma"/>
          <w:sz w:val="22"/>
          <w:szCs w:val="22"/>
        </w:rPr>
        <w:t>“) ve znění jejích pozdějších změn a úprav;</w:t>
      </w:r>
      <w:r w:rsidR="00B55E43" w:rsidRPr="00071640">
        <w:rPr>
          <w:rFonts w:ascii="Tahoma" w:hAnsi="Tahoma" w:cs="Tahoma"/>
          <w:sz w:val="22"/>
          <w:szCs w:val="22"/>
        </w:rPr>
        <w:t xml:space="preserve"> Oprávněný</w:t>
      </w:r>
      <w:r w:rsidR="0028789C" w:rsidRPr="00071640">
        <w:rPr>
          <w:rFonts w:ascii="Tahoma" w:hAnsi="Tahoma" w:cs="Tahoma"/>
          <w:sz w:val="22"/>
          <w:szCs w:val="22"/>
        </w:rPr>
        <w:t xml:space="preserve"> </w:t>
      </w:r>
      <w:r w:rsidR="008D47AB" w:rsidRPr="00071640">
        <w:rPr>
          <w:rFonts w:ascii="Tahoma" w:hAnsi="Tahoma" w:cs="Tahoma"/>
          <w:sz w:val="22"/>
          <w:szCs w:val="22"/>
        </w:rPr>
        <w:t xml:space="preserve">převzal ke dni podpisu této Smlouvy Směrnici a </w:t>
      </w:r>
      <w:r w:rsidR="0028789C" w:rsidRPr="00071640">
        <w:rPr>
          <w:rFonts w:ascii="Tahoma" w:hAnsi="Tahoma" w:cs="Tahoma"/>
          <w:sz w:val="22"/>
          <w:szCs w:val="22"/>
        </w:rPr>
        <w:t xml:space="preserve">zavazuje </w:t>
      </w:r>
      <w:r w:rsidR="008D47AB" w:rsidRPr="00071640">
        <w:rPr>
          <w:rFonts w:ascii="Tahoma" w:hAnsi="Tahoma" w:cs="Tahoma"/>
          <w:sz w:val="22"/>
          <w:szCs w:val="22"/>
        </w:rPr>
        <w:t xml:space="preserve">se </w:t>
      </w:r>
      <w:r w:rsidR="0028789C" w:rsidRPr="00071640">
        <w:rPr>
          <w:rFonts w:ascii="Tahoma" w:hAnsi="Tahoma" w:cs="Tahoma"/>
          <w:sz w:val="22"/>
          <w:szCs w:val="22"/>
        </w:rPr>
        <w:t>Směrnici ve znění jejích pozdějších změn a úprav včetně předpisů, které ji nahradí,</w:t>
      </w:r>
      <w:r w:rsidR="00B55E43" w:rsidRPr="00071640">
        <w:rPr>
          <w:rFonts w:ascii="Tahoma" w:hAnsi="Tahoma" w:cs="Tahoma"/>
          <w:sz w:val="22"/>
          <w:szCs w:val="22"/>
        </w:rPr>
        <w:t xml:space="preserve"> dodržovat. </w:t>
      </w:r>
      <w:r w:rsidR="0028789C" w:rsidRPr="00071640">
        <w:rPr>
          <w:rFonts w:ascii="Tahoma" w:hAnsi="Tahoma" w:cs="Tahoma"/>
          <w:sz w:val="22"/>
          <w:szCs w:val="22"/>
        </w:rPr>
        <w:t xml:space="preserve">Povinný je povinen jakoukoli změnu Směrnice oznámit Oprávněnému do deseti (10) dnů od okamžiku, kdy se o takové změně dozvěděl. </w:t>
      </w:r>
      <w:r w:rsidR="00040943" w:rsidRPr="00071640">
        <w:rPr>
          <w:rFonts w:ascii="Tahoma" w:hAnsi="Tahoma" w:cs="Tahoma"/>
          <w:sz w:val="22"/>
          <w:szCs w:val="22"/>
        </w:rPr>
        <w:t>Změna Směrnice bude pro Oprávněného závazná od okamžiku</w:t>
      </w:r>
      <w:r w:rsidR="008D47AB" w:rsidRPr="00071640">
        <w:rPr>
          <w:rFonts w:ascii="Tahoma" w:hAnsi="Tahoma" w:cs="Tahoma"/>
          <w:sz w:val="22"/>
          <w:szCs w:val="22"/>
        </w:rPr>
        <w:t xml:space="preserve"> oznámení změny. </w:t>
      </w:r>
      <w:r w:rsidR="00B55E43" w:rsidRPr="00071640">
        <w:rPr>
          <w:rFonts w:ascii="Tahoma" w:hAnsi="Tahoma" w:cs="Tahoma"/>
          <w:sz w:val="22"/>
          <w:szCs w:val="22"/>
        </w:rPr>
        <w:t xml:space="preserve">Oprávněný </w:t>
      </w:r>
      <w:r w:rsidR="00211E8D" w:rsidRPr="00071640">
        <w:rPr>
          <w:rFonts w:ascii="Tahoma" w:hAnsi="Tahoma" w:cs="Tahoma"/>
          <w:sz w:val="22"/>
          <w:szCs w:val="22"/>
        </w:rPr>
        <w:t>je oprávněn</w:t>
      </w:r>
      <w:r w:rsidRPr="00071640">
        <w:rPr>
          <w:rFonts w:ascii="Tahoma" w:hAnsi="Tahoma" w:cs="Tahoma"/>
          <w:sz w:val="22"/>
          <w:szCs w:val="22"/>
        </w:rPr>
        <w:t xml:space="preserve"> na Dotčen</w:t>
      </w:r>
      <w:r w:rsidR="00211E8D" w:rsidRPr="00071640">
        <w:rPr>
          <w:rFonts w:ascii="Tahoma" w:hAnsi="Tahoma" w:cs="Tahoma"/>
          <w:sz w:val="22"/>
          <w:szCs w:val="22"/>
        </w:rPr>
        <w:t>ý</w:t>
      </w:r>
      <w:r w:rsidRPr="00071640">
        <w:rPr>
          <w:rFonts w:ascii="Tahoma" w:hAnsi="Tahoma" w:cs="Tahoma"/>
          <w:sz w:val="22"/>
          <w:szCs w:val="22"/>
        </w:rPr>
        <w:t xml:space="preserve"> pozem</w:t>
      </w:r>
      <w:r w:rsidR="00211E8D" w:rsidRPr="00071640">
        <w:rPr>
          <w:rFonts w:ascii="Tahoma" w:hAnsi="Tahoma" w:cs="Tahoma"/>
          <w:sz w:val="22"/>
          <w:szCs w:val="22"/>
        </w:rPr>
        <w:t>e</w:t>
      </w:r>
      <w:r w:rsidRPr="00071640">
        <w:rPr>
          <w:rFonts w:ascii="Tahoma" w:hAnsi="Tahoma" w:cs="Tahoma"/>
          <w:sz w:val="22"/>
          <w:szCs w:val="22"/>
        </w:rPr>
        <w:t>k</w:t>
      </w:r>
      <w:r w:rsidR="00211E8D" w:rsidRPr="00071640">
        <w:rPr>
          <w:rFonts w:ascii="Tahoma" w:hAnsi="Tahoma" w:cs="Tahoma"/>
          <w:sz w:val="22"/>
          <w:szCs w:val="22"/>
        </w:rPr>
        <w:t xml:space="preserve"> vstupovat nebo vjíždět pouze</w:t>
      </w:r>
      <w:r w:rsidRPr="00071640">
        <w:rPr>
          <w:rFonts w:ascii="Tahoma" w:hAnsi="Tahoma" w:cs="Tahoma"/>
          <w:sz w:val="22"/>
          <w:szCs w:val="22"/>
        </w:rPr>
        <w:t xml:space="preserve"> </w:t>
      </w:r>
      <w:r w:rsidR="00211E8D" w:rsidRPr="00071640">
        <w:rPr>
          <w:rFonts w:ascii="Tahoma" w:hAnsi="Tahoma" w:cs="Tahoma"/>
          <w:sz w:val="22"/>
          <w:szCs w:val="22"/>
        </w:rPr>
        <w:t xml:space="preserve">na </w:t>
      </w:r>
      <w:r w:rsidRPr="00071640">
        <w:rPr>
          <w:rFonts w:ascii="Tahoma" w:hAnsi="Tahoma" w:cs="Tahoma"/>
          <w:sz w:val="22"/>
          <w:szCs w:val="22"/>
        </w:rPr>
        <w:t xml:space="preserve">nezbytnou </w:t>
      </w:r>
      <w:r w:rsidR="00112A74" w:rsidRPr="00071640">
        <w:rPr>
          <w:rFonts w:ascii="Tahoma" w:hAnsi="Tahoma" w:cs="Tahoma"/>
          <w:sz w:val="22"/>
          <w:szCs w:val="22"/>
        </w:rPr>
        <w:t xml:space="preserve">dobu </w:t>
      </w:r>
      <w:r w:rsidRPr="00071640">
        <w:rPr>
          <w:rFonts w:ascii="Tahoma" w:hAnsi="Tahoma" w:cs="Tahoma"/>
          <w:sz w:val="22"/>
          <w:szCs w:val="22"/>
        </w:rPr>
        <w:t>a v nutném rozsahu za účelem uvedeným v</w:t>
      </w:r>
      <w:r w:rsidR="00211E8D" w:rsidRPr="00071640">
        <w:rPr>
          <w:rFonts w:ascii="Tahoma" w:hAnsi="Tahoma" w:cs="Tahoma"/>
          <w:sz w:val="22"/>
          <w:szCs w:val="22"/>
        </w:rPr>
        <w:t xml:space="preserve"> čl. </w:t>
      </w:r>
      <w:r w:rsidRPr="00071640">
        <w:rPr>
          <w:rFonts w:ascii="Tahoma" w:hAnsi="Tahoma" w:cs="Tahoma"/>
          <w:sz w:val="22"/>
          <w:szCs w:val="22"/>
        </w:rPr>
        <w:t>III. odst.</w:t>
      </w:r>
      <w:r w:rsidR="00211E8D" w:rsidRPr="00071640">
        <w:rPr>
          <w:rFonts w:ascii="Tahoma" w:hAnsi="Tahoma" w:cs="Tahoma"/>
          <w:sz w:val="22"/>
          <w:szCs w:val="22"/>
        </w:rPr>
        <w:t xml:space="preserve"> </w:t>
      </w:r>
      <w:r w:rsidRPr="00071640">
        <w:rPr>
          <w:rFonts w:ascii="Tahoma" w:hAnsi="Tahoma" w:cs="Tahoma"/>
          <w:sz w:val="22"/>
          <w:szCs w:val="22"/>
        </w:rPr>
        <w:t xml:space="preserve">1 </w:t>
      </w:r>
      <w:r w:rsidR="00211E8D" w:rsidRPr="00071640">
        <w:rPr>
          <w:rFonts w:ascii="Tahoma" w:hAnsi="Tahoma" w:cs="Tahoma"/>
          <w:sz w:val="22"/>
          <w:szCs w:val="22"/>
        </w:rPr>
        <w:t xml:space="preserve">této </w:t>
      </w:r>
      <w:r w:rsidRPr="00071640">
        <w:rPr>
          <w:rFonts w:ascii="Tahoma" w:hAnsi="Tahoma" w:cs="Tahoma"/>
          <w:sz w:val="22"/>
          <w:szCs w:val="22"/>
        </w:rPr>
        <w:t>Smlouvy, a to za podmínek</w:t>
      </w:r>
      <w:r w:rsidR="00E56DD2" w:rsidRPr="00071640">
        <w:rPr>
          <w:rFonts w:ascii="Tahoma" w:hAnsi="Tahoma" w:cs="Tahoma"/>
          <w:sz w:val="22"/>
          <w:szCs w:val="22"/>
        </w:rPr>
        <w:t xml:space="preserve"> blíže specifikovaných </w:t>
      </w:r>
      <w:r w:rsidR="0028789C" w:rsidRPr="00071640">
        <w:rPr>
          <w:rFonts w:ascii="Tahoma" w:hAnsi="Tahoma" w:cs="Tahoma"/>
          <w:sz w:val="22"/>
          <w:szCs w:val="22"/>
        </w:rPr>
        <w:t>ve Směrnici</w:t>
      </w:r>
      <w:r w:rsidR="00E56DD2" w:rsidRPr="00071640">
        <w:rPr>
          <w:rFonts w:ascii="Tahoma" w:hAnsi="Tahoma" w:cs="Tahoma"/>
          <w:sz w:val="22"/>
          <w:szCs w:val="22"/>
        </w:rPr>
        <w:t>.</w:t>
      </w:r>
      <w:r w:rsidR="00B55E43" w:rsidRPr="00071640">
        <w:rPr>
          <w:rFonts w:ascii="Tahoma" w:hAnsi="Tahoma" w:cs="Tahoma"/>
          <w:sz w:val="22"/>
          <w:szCs w:val="22"/>
        </w:rPr>
        <w:t xml:space="preserve"> Případné nepovolení vstupu Oprávněného do SRA v důsledku nesplnění podmínek provozovatele Letiště Praha/Ruzyně není porušením smlouvy Povinného.</w:t>
      </w:r>
    </w:p>
    <w:p w14:paraId="5780BB3E" w14:textId="2B298B77" w:rsidR="001819C8" w:rsidRPr="002B2242" w:rsidRDefault="001819C8" w:rsidP="002B2242">
      <w:pPr>
        <w:pStyle w:val="Odstavecseseznamem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2B2242">
        <w:rPr>
          <w:rFonts w:ascii="Tahoma" w:hAnsi="Tahoma" w:cs="Tahoma"/>
          <w:sz w:val="22"/>
          <w:szCs w:val="22"/>
        </w:rPr>
        <w:t xml:space="preserve">V případě, že Oprávněný poruší některou ze svých povinností uvedenou v čl. IV., odst. 3 </w:t>
      </w:r>
      <w:proofErr w:type="gramStart"/>
      <w:r w:rsidRPr="002B2242">
        <w:rPr>
          <w:rFonts w:ascii="Tahoma" w:hAnsi="Tahoma" w:cs="Tahoma"/>
          <w:sz w:val="22"/>
          <w:szCs w:val="22"/>
        </w:rPr>
        <w:t>této</w:t>
      </w:r>
      <w:proofErr w:type="gramEnd"/>
      <w:r w:rsidRPr="002B2242">
        <w:rPr>
          <w:rFonts w:ascii="Tahoma" w:hAnsi="Tahoma" w:cs="Tahoma"/>
          <w:sz w:val="22"/>
          <w:szCs w:val="22"/>
        </w:rPr>
        <w:t xml:space="preserve"> Smlouvy, nebude mu povolen vstup nebo vjezd na Dotčený pozemek, přičemž Smluvní strany prohlašují, že znemožnění vstupu není porušení Smlouvy ze strany Povinného.</w:t>
      </w:r>
    </w:p>
    <w:p w14:paraId="4103FD85" w14:textId="77777777" w:rsidR="00CB5501" w:rsidRDefault="00CB5501" w:rsidP="00CB5501">
      <w:pPr>
        <w:pStyle w:val="Odstavecseseznamem"/>
        <w:spacing w:before="120"/>
        <w:ind w:left="1065"/>
        <w:jc w:val="both"/>
        <w:rPr>
          <w:rFonts w:ascii="Tahoma" w:hAnsi="Tahoma" w:cs="Tahoma"/>
          <w:sz w:val="22"/>
          <w:szCs w:val="22"/>
        </w:rPr>
      </w:pPr>
    </w:p>
    <w:p w14:paraId="447430FF" w14:textId="179FD75E" w:rsidR="00CC7E94" w:rsidRPr="008A64DE" w:rsidRDefault="00CB5501" w:rsidP="00CB5501">
      <w:pPr>
        <w:pStyle w:val="Odstavecseseznamem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CC7E94" w:rsidRPr="008A64DE">
        <w:rPr>
          <w:rFonts w:ascii="Tahoma" w:hAnsi="Tahoma" w:cs="Tahoma"/>
          <w:sz w:val="22"/>
          <w:szCs w:val="22"/>
        </w:rPr>
        <w:t>ovinný se zavazuje zajistit Oprávněn</w:t>
      </w:r>
      <w:r w:rsidR="008B10FD">
        <w:rPr>
          <w:rFonts w:ascii="Tahoma" w:hAnsi="Tahoma" w:cs="Tahoma"/>
          <w:sz w:val="22"/>
          <w:szCs w:val="22"/>
        </w:rPr>
        <w:t>é</w:t>
      </w:r>
      <w:r w:rsidR="00DB344A">
        <w:rPr>
          <w:rFonts w:ascii="Tahoma" w:hAnsi="Tahoma" w:cs="Tahoma"/>
          <w:sz w:val="22"/>
          <w:szCs w:val="22"/>
        </w:rPr>
        <w:t>m</w:t>
      </w:r>
      <w:r w:rsidR="008B10FD">
        <w:rPr>
          <w:rFonts w:ascii="Tahoma" w:hAnsi="Tahoma" w:cs="Tahoma"/>
          <w:sz w:val="22"/>
          <w:szCs w:val="22"/>
        </w:rPr>
        <w:t>u</w:t>
      </w:r>
      <w:r w:rsidR="00CC7E94" w:rsidRPr="008A64DE">
        <w:rPr>
          <w:rFonts w:ascii="Tahoma" w:hAnsi="Tahoma" w:cs="Tahoma"/>
          <w:sz w:val="22"/>
          <w:szCs w:val="22"/>
        </w:rPr>
        <w:t xml:space="preserve"> plný a nerušený výkon práv</w:t>
      </w:r>
      <w:r w:rsidR="008D703F" w:rsidRPr="008A64DE">
        <w:rPr>
          <w:rFonts w:ascii="Tahoma" w:hAnsi="Tahoma" w:cs="Tahoma"/>
          <w:sz w:val="22"/>
          <w:szCs w:val="22"/>
        </w:rPr>
        <w:t>,</w:t>
      </w:r>
      <w:r w:rsidR="00CC7E94" w:rsidRPr="008A64DE">
        <w:rPr>
          <w:rFonts w:ascii="Tahoma" w:hAnsi="Tahoma" w:cs="Tahoma"/>
          <w:sz w:val="22"/>
          <w:szCs w:val="22"/>
        </w:rPr>
        <w:t xml:space="preserve"> výkon </w:t>
      </w:r>
      <w:proofErr w:type="gramStart"/>
      <w:r w:rsidR="00CC7E94" w:rsidRPr="008A64DE">
        <w:rPr>
          <w:rFonts w:ascii="Tahoma" w:hAnsi="Tahoma" w:cs="Tahoma"/>
          <w:sz w:val="22"/>
          <w:szCs w:val="22"/>
        </w:rPr>
        <w:t>práv</w:t>
      </w:r>
      <w:r w:rsidR="00071640">
        <w:rPr>
          <w:rFonts w:ascii="Tahoma" w:hAnsi="Tahoma" w:cs="Tahoma"/>
          <w:sz w:val="22"/>
          <w:szCs w:val="22"/>
        </w:rPr>
        <w:t xml:space="preserve">  </w:t>
      </w:r>
      <w:r w:rsidR="00CC7E94" w:rsidRPr="008A64DE">
        <w:rPr>
          <w:rFonts w:ascii="Tahoma" w:hAnsi="Tahoma" w:cs="Tahoma"/>
          <w:sz w:val="22"/>
          <w:szCs w:val="22"/>
        </w:rPr>
        <w:t>Oprávněn</w:t>
      </w:r>
      <w:r w:rsidR="00B55E43">
        <w:rPr>
          <w:rFonts w:ascii="Tahoma" w:hAnsi="Tahoma" w:cs="Tahoma"/>
          <w:sz w:val="22"/>
          <w:szCs w:val="22"/>
        </w:rPr>
        <w:t>ého</w:t>
      </w:r>
      <w:proofErr w:type="gramEnd"/>
      <w:r w:rsidR="00CC7E94" w:rsidRPr="008A64DE">
        <w:rPr>
          <w:rFonts w:ascii="Tahoma" w:hAnsi="Tahoma" w:cs="Tahoma"/>
          <w:sz w:val="22"/>
          <w:szCs w:val="22"/>
        </w:rPr>
        <w:t xml:space="preserve"> strpět a nerušit</w:t>
      </w:r>
      <w:r w:rsidR="008D703F" w:rsidRPr="008A64DE">
        <w:rPr>
          <w:rFonts w:ascii="Tahoma" w:hAnsi="Tahoma" w:cs="Tahoma"/>
          <w:sz w:val="22"/>
          <w:szCs w:val="22"/>
        </w:rPr>
        <w:t xml:space="preserve"> a</w:t>
      </w:r>
      <w:r w:rsidR="00CC7E94" w:rsidRPr="008A64DE">
        <w:rPr>
          <w:rFonts w:ascii="Tahoma" w:hAnsi="Tahoma" w:cs="Tahoma"/>
          <w:sz w:val="22"/>
          <w:szCs w:val="22"/>
        </w:rPr>
        <w:t xml:space="preserve"> zdržet se jakékoliv činnosti, která by měla za následek zkrácení práv Oprávněn</w:t>
      </w:r>
      <w:r w:rsidR="00B55E43">
        <w:rPr>
          <w:rFonts w:ascii="Tahoma" w:hAnsi="Tahoma" w:cs="Tahoma"/>
          <w:sz w:val="22"/>
          <w:szCs w:val="22"/>
        </w:rPr>
        <w:t>ého</w:t>
      </w:r>
      <w:r w:rsidR="00CC7E94" w:rsidRPr="008A64DE">
        <w:rPr>
          <w:rFonts w:ascii="Tahoma" w:hAnsi="Tahoma" w:cs="Tahoma"/>
          <w:sz w:val="22"/>
          <w:szCs w:val="22"/>
        </w:rPr>
        <w:t xml:space="preserve"> dle této Smlouvy. </w:t>
      </w:r>
    </w:p>
    <w:p w14:paraId="0794DB13" w14:textId="77777777" w:rsidR="00CB5501" w:rsidRDefault="00CB5501" w:rsidP="00CB5501">
      <w:pPr>
        <w:pStyle w:val="Odstavecseseznamem"/>
        <w:spacing w:before="120"/>
        <w:ind w:left="1065"/>
        <w:jc w:val="both"/>
        <w:rPr>
          <w:rFonts w:ascii="Tahoma" w:hAnsi="Tahoma" w:cs="Tahoma"/>
          <w:sz w:val="22"/>
          <w:szCs w:val="22"/>
        </w:rPr>
      </w:pPr>
    </w:p>
    <w:p w14:paraId="3888917C" w14:textId="0BCEDD57" w:rsidR="00CC7E94" w:rsidRDefault="00CC7E94" w:rsidP="00CB5501">
      <w:pPr>
        <w:pStyle w:val="Odstavecseseznamem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Hodlá-li Povinný na </w:t>
      </w:r>
      <w:r w:rsidR="00DB344A">
        <w:rPr>
          <w:rFonts w:ascii="Tahoma" w:hAnsi="Tahoma" w:cs="Tahoma"/>
          <w:sz w:val="22"/>
          <w:szCs w:val="22"/>
        </w:rPr>
        <w:t>Dotčeném</w:t>
      </w:r>
      <w:r w:rsidR="003204E4" w:rsidRPr="008A64DE">
        <w:rPr>
          <w:rFonts w:ascii="Tahoma" w:hAnsi="Tahoma" w:cs="Tahoma"/>
          <w:sz w:val="22"/>
          <w:szCs w:val="22"/>
        </w:rPr>
        <w:t xml:space="preserve"> pozemku</w:t>
      </w:r>
      <w:r w:rsidRPr="008A64DE">
        <w:rPr>
          <w:rFonts w:ascii="Tahoma" w:hAnsi="Tahoma" w:cs="Tahoma"/>
          <w:sz w:val="22"/>
          <w:szCs w:val="22"/>
        </w:rPr>
        <w:t xml:space="preserve"> provádět jakékoli stavební či jiné práce, kter</w:t>
      </w:r>
      <w:r w:rsidR="00282F78">
        <w:rPr>
          <w:rFonts w:ascii="Tahoma" w:hAnsi="Tahoma" w:cs="Tahoma"/>
          <w:sz w:val="22"/>
          <w:szCs w:val="22"/>
        </w:rPr>
        <w:t>ými bude zasaženo do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7C0AF7">
        <w:rPr>
          <w:rFonts w:ascii="Tahoma" w:hAnsi="Tahoma" w:cs="Tahoma"/>
          <w:sz w:val="22"/>
          <w:szCs w:val="22"/>
        </w:rPr>
        <w:t>V</w:t>
      </w:r>
      <w:r w:rsidRPr="008A64DE">
        <w:rPr>
          <w:rFonts w:ascii="Tahoma" w:hAnsi="Tahoma" w:cs="Tahoma"/>
          <w:sz w:val="22"/>
          <w:szCs w:val="22"/>
        </w:rPr>
        <w:t>edení, je povinen předem</w:t>
      </w:r>
      <w:r w:rsidR="007C0AF7">
        <w:rPr>
          <w:rFonts w:ascii="Tahoma" w:hAnsi="Tahoma" w:cs="Tahoma"/>
          <w:sz w:val="22"/>
          <w:szCs w:val="22"/>
        </w:rPr>
        <w:t xml:space="preserve"> písemn</w:t>
      </w:r>
      <w:r w:rsidR="00902CF2">
        <w:rPr>
          <w:rFonts w:ascii="Tahoma" w:hAnsi="Tahoma" w:cs="Tahoma"/>
          <w:sz w:val="22"/>
          <w:szCs w:val="22"/>
        </w:rPr>
        <w:t>ě požádat o</w:t>
      </w:r>
      <w:r w:rsidRPr="008A64DE">
        <w:rPr>
          <w:rFonts w:ascii="Tahoma" w:hAnsi="Tahoma" w:cs="Tahoma"/>
          <w:sz w:val="22"/>
          <w:szCs w:val="22"/>
        </w:rPr>
        <w:t xml:space="preserve"> souhlas Oprávněn</w:t>
      </w:r>
      <w:r w:rsidR="0063143E">
        <w:rPr>
          <w:rFonts w:ascii="Tahoma" w:hAnsi="Tahoma" w:cs="Tahoma"/>
          <w:sz w:val="22"/>
          <w:szCs w:val="22"/>
        </w:rPr>
        <w:t>ého</w:t>
      </w:r>
      <w:r w:rsidR="00DB344A">
        <w:rPr>
          <w:rFonts w:ascii="Tahoma" w:hAnsi="Tahoma" w:cs="Tahoma"/>
          <w:sz w:val="22"/>
          <w:szCs w:val="22"/>
        </w:rPr>
        <w:t xml:space="preserve"> a respektovat podmínky j</w:t>
      </w:r>
      <w:r w:rsidR="0063143E">
        <w:rPr>
          <w:rFonts w:ascii="Tahoma" w:hAnsi="Tahoma" w:cs="Tahoma"/>
          <w:sz w:val="22"/>
          <w:szCs w:val="22"/>
        </w:rPr>
        <w:t>í</w:t>
      </w:r>
      <w:r w:rsidR="00DB344A">
        <w:rPr>
          <w:rFonts w:ascii="Tahoma" w:hAnsi="Tahoma" w:cs="Tahoma"/>
          <w:sz w:val="22"/>
          <w:szCs w:val="22"/>
        </w:rPr>
        <w:t>m</w:t>
      </w:r>
      <w:r w:rsidRPr="008A64DE">
        <w:rPr>
          <w:rFonts w:ascii="Tahoma" w:hAnsi="Tahoma" w:cs="Tahoma"/>
          <w:sz w:val="22"/>
          <w:szCs w:val="22"/>
        </w:rPr>
        <w:t xml:space="preserve"> stanovené.</w:t>
      </w:r>
    </w:p>
    <w:p w14:paraId="74A52B69" w14:textId="77777777" w:rsidR="00CB5501" w:rsidRDefault="00CB5501" w:rsidP="00CB5501">
      <w:pPr>
        <w:pStyle w:val="Odstavecseseznamem"/>
        <w:spacing w:before="120"/>
        <w:ind w:left="1065"/>
        <w:jc w:val="both"/>
        <w:rPr>
          <w:rFonts w:ascii="Tahoma" w:hAnsi="Tahoma" w:cs="Tahoma"/>
          <w:sz w:val="22"/>
          <w:szCs w:val="22"/>
        </w:rPr>
      </w:pPr>
    </w:p>
    <w:p w14:paraId="6A421CA2" w14:textId="557300B8" w:rsidR="00DB344A" w:rsidRDefault="00DB344A" w:rsidP="00CB5501">
      <w:pPr>
        <w:pStyle w:val="Odstavecseseznamem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Povinný bere dále na vědomí, že ve smyslu § 102 ZEK je na Dotčených pozemcích v rozsahu 1</w:t>
      </w:r>
      <w:r w:rsidR="007C123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 na každou stranu od hrany kynety, ve které j</w:t>
      </w:r>
      <w:r w:rsidR="007C0AF7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 umístěn</w:t>
      </w:r>
      <w:r w:rsidR="007C0AF7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 xml:space="preserve"> </w:t>
      </w:r>
      <w:r w:rsidR="007C0AF7">
        <w:rPr>
          <w:rFonts w:ascii="Tahoma" w:hAnsi="Tahoma" w:cs="Tahoma"/>
          <w:sz w:val="22"/>
          <w:szCs w:val="22"/>
        </w:rPr>
        <w:t>Vedení,</w:t>
      </w:r>
      <w:r>
        <w:rPr>
          <w:rFonts w:ascii="Tahoma" w:hAnsi="Tahoma" w:cs="Tahoma"/>
          <w:sz w:val="22"/>
          <w:szCs w:val="22"/>
        </w:rPr>
        <w:t xml:space="preserve"> ochranné pásmo, které částečně omezuje vlastnické právo Povinného.</w:t>
      </w:r>
    </w:p>
    <w:p w14:paraId="7FD2BD3F" w14:textId="77777777" w:rsidR="00942210" w:rsidRDefault="00942210" w:rsidP="00942210">
      <w:pPr>
        <w:pStyle w:val="Odstavecseseznamem"/>
        <w:spacing w:before="120"/>
        <w:ind w:left="1065"/>
        <w:jc w:val="both"/>
        <w:rPr>
          <w:rFonts w:ascii="Tahoma" w:hAnsi="Tahoma" w:cs="Tahoma"/>
          <w:sz w:val="22"/>
          <w:szCs w:val="22"/>
        </w:rPr>
      </w:pPr>
    </w:p>
    <w:p w14:paraId="01A3EB88" w14:textId="52B32879" w:rsidR="00D514A6" w:rsidRPr="00D514A6" w:rsidRDefault="00942210" w:rsidP="00942210">
      <w:pPr>
        <w:pStyle w:val="Odstavecseseznamem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1C7C53">
        <w:rPr>
          <w:rFonts w:ascii="Tahoma" w:hAnsi="Tahoma" w:cs="Tahoma"/>
          <w:sz w:val="22"/>
          <w:szCs w:val="22"/>
        </w:rPr>
        <w:t>mluvní s</w:t>
      </w:r>
      <w:r w:rsidR="00D514A6" w:rsidRPr="00D514A6">
        <w:rPr>
          <w:rFonts w:ascii="Tahoma" w:hAnsi="Tahoma" w:cs="Tahoma"/>
          <w:sz w:val="22"/>
          <w:szCs w:val="22"/>
        </w:rPr>
        <w:t>trany společně prohlašují, že</w:t>
      </w:r>
      <w:bookmarkStart w:id="0" w:name="_DV_M200"/>
      <w:bookmarkStart w:id="1" w:name="_DV_M201"/>
      <w:bookmarkEnd w:id="0"/>
      <w:bookmarkEnd w:id="1"/>
      <w:r w:rsidR="00D514A6" w:rsidRPr="00D514A6">
        <w:rPr>
          <w:rFonts w:ascii="Tahoma" w:hAnsi="Tahoma" w:cs="Tahoma"/>
          <w:sz w:val="22"/>
          <w:szCs w:val="22"/>
        </w:rPr>
        <w:t xml:space="preserve"> každá ze S</w:t>
      </w:r>
      <w:r w:rsidR="001C7C53">
        <w:rPr>
          <w:rFonts w:ascii="Tahoma" w:hAnsi="Tahoma" w:cs="Tahoma"/>
          <w:sz w:val="22"/>
          <w:szCs w:val="22"/>
        </w:rPr>
        <w:t>mluvních s</w:t>
      </w:r>
      <w:r w:rsidR="00D514A6" w:rsidRPr="00D514A6">
        <w:rPr>
          <w:rFonts w:ascii="Tahoma" w:hAnsi="Tahoma" w:cs="Tahoma"/>
          <w:sz w:val="22"/>
          <w:szCs w:val="22"/>
        </w:rPr>
        <w:t>tran je oprávněna použít ke splnění svých povinností podle této Smlouvy též třetí fyzické nebo právnické osoby.</w:t>
      </w:r>
    </w:p>
    <w:p w14:paraId="055163D9" w14:textId="77777777" w:rsidR="008D703F" w:rsidRPr="008A64DE" w:rsidRDefault="008D703F" w:rsidP="00071640">
      <w:pPr>
        <w:ind w:left="1248"/>
        <w:jc w:val="center"/>
        <w:rPr>
          <w:rFonts w:ascii="Tahoma" w:hAnsi="Tahoma" w:cs="Tahoma"/>
          <w:b/>
          <w:sz w:val="22"/>
          <w:szCs w:val="22"/>
        </w:rPr>
      </w:pPr>
    </w:p>
    <w:p w14:paraId="1E702C03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V.</w:t>
      </w:r>
    </w:p>
    <w:p w14:paraId="50554110" w14:textId="77777777" w:rsidR="00CC7E94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 xml:space="preserve">Náhrada za zřízení </w:t>
      </w:r>
      <w:r w:rsidR="00D13540">
        <w:rPr>
          <w:rFonts w:ascii="Tahoma" w:hAnsi="Tahoma" w:cs="Tahoma"/>
          <w:b/>
          <w:sz w:val="22"/>
          <w:szCs w:val="22"/>
        </w:rPr>
        <w:t>Věcného břemene</w:t>
      </w:r>
    </w:p>
    <w:p w14:paraId="71ADD1B6" w14:textId="77777777" w:rsidR="00D13540" w:rsidRDefault="00D13540" w:rsidP="00D13540">
      <w:pPr>
        <w:rPr>
          <w:rFonts w:ascii="Tahoma" w:hAnsi="Tahoma" w:cs="Tahoma"/>
          <w:b/>
          <w:sz w:val="22"/>
          <w:szCs w:val="22"/>
        </w:rPr>
      </w:pPr>
    </w:p>
    <w:p w14:paraId="34531739" w14:textId="6A15F45B" w:rsidR="00D13540" w:rsidRPr="00EF32F2" w:rsidRDefault="00D13540" w:rsidP="00F21AED">
      <w:pPr>
        <w:pStyle w:val="Zkladntext"/>
        <w:numPr>
          <w:ilvl w:val="0"/>
          <w:numId w:val="40"/>
        </w:numPr>
        <w:jc w:val="both"/>
        <w:rPr>
          <w:rStyle w:val="ZkladntextChar"/>
          <w:rFonts w:ascii="Tahoma" w:hAnsi="Tahoma" w:cs="Tahoma"/>
          <w:iCs/>
          <w:sz w:val="22"/>
          <w:szCs w:val="22"/>
        </w:rPr>
      </w:pPr>
      <w:r w:rsidRPr="00D13540">
        <w:rPr>
          <w:rStyle w:val="ZkladntextChar"/>
          <w:rFonts w:ascii="Tahoma" w:hAnsi="Tahoma" w:cs="Tahoma"/>
          <w:iCs/>
          <w:sz w:val="22"/>
          <w:szCs w:val="22"/>
        </w:rPr>
        <w:t>Celková jednorázová úplata</w:t>
      </w:r>
      <w:r w:rsidR="00F21AED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za 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zřízení Věcného břemene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na </w:t>
      </w:r>
      <w:r w:rsidR="007C0AF7">
        <w:rPr>
          <w:rStyle w:val="ZkladntextChar"/>
          <w:rFonts w:ascii="Tahoma" w:hAnsi="Tahoma" w:cs="Tahoma"/>
          <w:iCs/>
          <w:sz w:val="22"/>
          <w:szCs w:val="22"/>
        </w:rPr>
        <w:t>Dotčen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ém</w:t>
      </w:r>
      <w:r w:rsidR="007C0AF7">
        <w:rPr>
          <w:rStyle w:val="ZkladntextChar"/>
          <w:rFonts w:ascii="Tahoma" w:hAnsi="Tahoma" w:cs="Tahoma"/>
          <w:iCs/>
          <w:sz w:val="22"/>
          <w:szCs w:val="22"/>
        </w:rPr>
        <w:t xml:space="preserve"> pozem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ku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P</w:t>
      </w:r>
      <w:r w:rsidR="007C0AF7">
        <w:rPr>
          <w:rStyle w:val="ZkladntextChar"/>
          <w:rFonts w:ascii="Tahoma" w:hAnsi="Tahoma" w:cs="Tahoma"/>
          <w:iCs/>
          <w:sz w:val="22"/>
          <w:szCs w:val="22"/>
        </w:rPr>
        <w:t>ovinného</w:t>
      </w:r>
      <w:r w:rsidR="00F21AED">
        <w:rPr>
          <w:rStyle w:val="ZkladntextChar"/>
          <w:rFonts w:ascii="Tahoma" w:hAnsi="Tahoma" w:cs="Tahoma"/>
          <w:iCs/>
          <w:sz w:val="22"/>
          <w:szCs w:val="22"/>
        </w:rPr>
        <w:t>,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je stanovena</w:t>
      </w:r>
      <w:r w:rsidR="00F50717">
        <w:rPr>
          <w:rStyle w:val="ZkladntextChar"/>
          <w:rFonts w:ascii="Tahoma" w:hAnsi="Tahoma" w:cs="Tahoma"/>
          <w:iCs/>
          <w:sz w:val="22"/>
          <w:szCs w:val="22"/>
        </w:rPr>
        <w:t xml:space="preserve"> součtem </w:t>
      </w:r>
      <w:r w:rsidR="00983164">
        <w:rPr>
          <w:rStyle w:val="ZkladntextChar"/>
          <w:rFonts w:ascii="Tahoma" w:hAnsi="Tahoma" w:cs="Tahoma"/>
          <w:iCs/>
          <w:sz w:val="22"/>
          <w:szCs w:val="22"/>
        </w:rPr>
        <w:t>ceny za zřízení věcného břemene</w:t>
      </w:r>
      <w:r w:rsidR="00EF32F2">
        <w:rPr>
          <w:rStyle w:val="ZkladntextChar"/>
          <w:rFonts w:ascii="Tahoma" w:hAnsi="Tahoma" w:cs="Tahoma"/>
          <w:iCs/>
          <w:sz w:val="22"/>
          <w:szCs w:val="22"/>
        </w:rPr>
        <w:t>, určené posudkem</w:t>
      </w:r>
      <w:r w:rsidR="00F50717"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č. </w:t>
      </w:r>
      <w:r w:rsidR="004A4237">
        <w:rPr>
          <w:rStyle w:val="ZkladntextChar"/>
          <w:rFonts w:ascii="Tahoma" w:hAnsi="Tahoma" w:cs="Tahoma"/>
          <w:iCs/>
          <w:sz w:val="22"/>
          <w:szCs w:val="22"/>
        </w:rPr>
        <w:t>2761-36/17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znalce </w:t>
      </w:r>
      <w:r w:rsidR="004A4237">
        <w:rPr>
          <w:rStyle w:val="ZkladntextChar"/>
          <w:rFonts w:ascii="Tahoma" w:hAnsi="Tahoma" w:cs="Tahoma"/>
          <w:iCs/>
          <w:sz w:val="22"/>
          <w:szCs w:val="22"/>
        </w:rPr>
        <w:t>Ing. Tomáše Jandy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,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bytem</w:t>
      </w:r>
      <w:r w:rsidR="004A4237">
        <w:rPr>
          <w:rStyle w:val="ZkladntextChar"/>
          <w:rFonts w:ascii="Tahoma" w:hAnsi="Tahoma" w:cs="Tahoma"/>
          <w:iCs/>
          <w:sz w:val="22"/>
          <w:szCs w:val="22"/>
        </w:rPr>
        <w:t xml:space="preserve"> Kaplická 861, Praha 4</w:t>
      </w:r>
      <w:r w:rsidR="00EF32F2">
        <w:rPr>
          <w:rStyle w:val="ZkladntextChar"/>
          <w:rFonts w:ascii="Tahoma" w:hAnsi="Tahoma" w:cs="Tahoma"/>
          <w:iCs/>
          <w:sz w:val="22"/>
          <w:szCs w:val="22"/>
        </w:rPr>
        <w:t xml:space="preserve"> a znalečného, tj. ceny za posudek,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="00F50717" w:rsidRPr="00D13540">
        <w:rPr>
          <w:rStyle w:val="ZkladntextChar"/>
          <w:rFonts w:ascii="Tahoma" w:hAnsi="Tahoma" w:cs="Tahoma"/>
          <w:iCs/>
          <w:sz w:val="22"/>
          <w:szCs w:val="22"/>
        </w:rPr>
        <w:t>v</w:t>
      </w:r>
      <w:r w:rsidR="00F50717">
        <w:rPr>
          <w:rStyle w:val="ZkladntextChar"/>
          <w:rFonts w:ascii="Tahoma" w:hAnsi="Tahoma" w:cs="Tahoma"/>
          <w:iCs/>
          <w:sz w:val="22"/>
          <w:szCs w:val="22"/>
        </w:rPr>
        <w:t xml:space="preserve"> celkové</w:t>
      </w:r>
      <w:r w:rsidR="00F50717"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výši </w:t>
      </w:r>
      <w:r w:rsidR="00EF32F2">
        <w:rPr>
          <w:rStyle w:val="ZkladntextChar"/>
          <w:rFonts w:ascii="Tahoma" w:hAnsi="Tahoma" w:cs="Tahoma"/>
          <w:b/>
          <w:iCs/>
          <w:sz w:val="22"/>
          <w:szCs w:val="22"/>
        </w:rPr>
        <w:t>25.344</w:t>
      </w:r>
      <w:r w:rsidRPr="00D13540">
        <w:rPr>
          <w:rStyle w:val="ZkladntextChar"/>
          <w:rFonts w:ascii="Tahoma" w:hAnsi="Tahoma" w:cs="Tahoma"/>
          <w:b/>
          <w:iCs/>
          <w:sz w:val="22"/>
          <w:szCs w:val="22"/>
        </w:rPr>
        <w:t>,-- Kč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(</w:t>
      </w:r>
      <w:r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slovy </w:t>
      </w:r>
      <w:r w:rsidR="00EF32F2" w:rsidRPr="00EF32F2">
        <w:rPr>
          <w:rStyle w:val="ZkladntextChar"/>
          <w:rFonts w:ascii="Tahoma" w:hAnsi="Tahoma" w:cs="Tahoma"/>
          <w:iCs/>
          <w:sz w:val="22"/>
          <w:szCs w:val="22"/>
        </w:rPr>
        <w:t>dvacet pět tisíc tři sta čtyřicet čtyři</w:t>
      </w:r>
      <w:r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 korun </w:t>
      </w:r>
      <w:proofErr w:type="gramStart"/>
      <w:r w:rsidRPr="00EF32F2">
        <w:rPr>
          <w:rStyle w:val="ZkladntextChar"/>
          <w:rFonts w:ascii="Tahoma" w:hAnsi="Tahoma" w:cs="Tahoma"/>
          <w:iCs/>
          <w:sz w:val="22"/>
          <w:szCs w:val="22"/>
        </w:rPr>
        <w:t>českých)</w:t>
      </w:r>
      <w:r w:rsidR="001D50E6"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 (dále</w:t>
      </w:r>
      <w:proofErr w:type="gramEnd"/>
      <w:r w:rsidR="001D50E6"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 jen „</w:t>
      </w:r>
      <w:r w:rsidR="001D50E6" w:rsidRPr="00EF32F2">
        <w:rPr>
          <w:rStyle w:val="ZkladntextChar"/>
          <w:rFonts w:ascii="Tahoma" w:hAnsi="Tahoma" w:cs="Tahoma"/>
          <w:b/>
          <w:iCs/>
          <w:sz w:val="22"/>
          <w:szCs w:val="22"/>
        </w:rPr>
        <w:t>Úplata</w:t>
      </w:r>
      <w:r w:rsidR="001D50E6" w:rsidRPr="00EF32F2">
        <w:rPr>
          <w:rStyle w:val="ZkladntextChar"/>
          <w:rFonts w:ascii="Tahoma" w:hAnsi="Tahoma" w:cs="Tahoma"/>
          <w:iCs/>
          <w:sz w:val="22"/>
          <w:szCs w:val="22"/>
        </w:rPr>
        <w:t>“)</w:t>
      </w:r>
      <w:r w:rsidR="007C0AF7"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. </w:t>
      </w:r>
      <w:r w:rsidRPr="00EF32F2">
        <w:rPr>
          <w:rStyle w:val="ZkladntextChar"/>
          <w:rFonts w:ascii="Tahoma" w:hAnsi="Tahoma" w:cs="Tahoma"/>
          <w:iCs/>
          <w:sz w:val="22"/>
          <w:szCs w:val="22"/>
        </w:rPr>
        <w:t>V Úplatě je podle zákona č. 235/2004 Sb., o DPH v platném znění, viz u</w:t>
      </w:r>
      <w:r w:rsidR="00F21AED" w:rsidRPr="00EF32F2">
        <w:rPr>
          <w:rStyle w:val="ZkladntextChar"/>
          <w:rFonts w:ascii="Tahoma" w:hAnsi="Tahoma" w:cs="Tahoma"/>
          <w:iCs/>
          <w:sz w:val="22"/>
          <w:szCs w:val="22"/>
        </w:rPr>
        <w:t>stanovení §36, již zahrnuto DPH.</w:t>
      </w:r>
    </w:p>
    <w:p w14:paraId="72AEB2F5" w14:textId="674C44A3" w:rsidR="00D13540" w:rsidRDefault="00F21AED" w:rsidP="00F21AED">
      <w:pPr>
        <w:pStyle w:val="Zkladntext"/>
        <w:numPr>
          <w:ilvl w:val="0"/>
          <w:numId w:val="40"/>
        </w:numPr>
        <w:jc w:val="both"/>
        <w:rPr>
          <w:rStyle w:val="ZkladntextChar"/>
          <w:rFonts w:ascii="Tahoma" w:hAnsi="Tahoma" w:cs="Tahoma"/>
          <w:iCs/>
          <w:sz w:val="22"/>
          <w:szCs w:val="22"/>
        </w:rPr>
      </w:pPr>
      <w:r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Smluvní strany se dohodly, že Povinný vystaví samostatné daňové doklady - faktury na Prvého </w:t>
      </w:r>
      <w:r w:rsidR="001C7C53"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oprávněného </w:t>
      </w:r>
      <w:r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a Druhého oprávněného, které budou </w:t>
      </w:r>
      <w:r w:rsidR="003E076D"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každá z nich </w:t>
      </w:r>
      <w:r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na jednu polovinu </w:t>
      </w:r>
      <w:r w:rsidR="001C7C53" w:rsidRPr="00EF32F2">
        <w:rPr>
          <w:rStyle w:val="ZkladntextChar"/>
          <w:rFonts w:ascii="Tahoma" w:hAnsi="Tahoma" w:cs="Tahoma"/>
          <w:iCs/>
          <w:sz w:val="22"/>
          <w:szCs w:val="22"/>
        </w:rPr>
        <w:t>Úplaty,</w:t>
      </w:r>
      <w:r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 a to na </w:t>
      </w:r>
      <w:r w:rsidR="00EF32F2" w:rsidRPr="00EF32F2">
        <w:rPr>
          <w:rStyle w:val="ZkladntextChar"/>
          <w:rFonts w:ascii="Tahoma" w:hAnsi="Tahoma" w:cs="Tahoma"/>
          <w:iCs/>
          <w:sz w:val="22"/>
          <w:szCs w:val="22"/>
        </w:rPr>
        <w:t>12.672</w:t>
      </w:r>
      <w:r w:rsidR="00EF32F2">
        <w:rPr>
          <w:rStyle w:val="ZkladntextChar"/>
          <w:rFonts w:ascii="Tahoma" w:hAnsi="Tahoma" w:cs="Tahoma"/>
          <w:iCs/>
          <w:sz w:val="22"/>
          <w:szCs w:val="22"/>
        </w:rPr>
        <w:t>,--</w:t>
      </w:r>
      <w:r w:rsidR="004A4237"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 Kč (slovy</w:t>
      </w:r>
      <w:r w:rsidR="001C7C53" w:rsidRPr="00EF32F2">
        <w:rPr>
          <w:rStyle w:val="ZkladntextChar"/>
          <w:rFonts w:ascii="Tahoma" w:hAnsi="Tahoma" w:cs="Tahoma"/>
          <w:iCs/>
          <w:sz w:val="22"/>
          <w:szCs w:val="22"/>
        </w:rPr>
        <w:t>:</w:t>
      </w:r>
      <w:r w:rsidR="004A4237"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="00EF32F2" w:rsidRPr="00EF32F2">
        <w:rPr>
          <w:rStyle w:val="ZkladntextChar"/>
          <w:rFonts w:ascii="Tahoma" w:hAnsi="Tahoma" w:cs="Tahoma"/>
          <w:iCs/>
          <w:sz w:val="22"/>
          <w:szCs w:val="22"/>
        </w:rPr>
        <w:t>dvanáct tisíc šest set sedmdesát dva</w:t>
      </w:r>
      <w:r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 korun českých</w:t>
      </w:r>
      <w:r w:rsidR="001C7C53" w:rsidRPr="00EF32F2">
        <w:rPr>
          <w:rStyle w:val="ZkladntextChar"/>
          <w:rFonts w:ascii="Tahoma" w:hAnsi="Tahoma" w:cs="Tahoma"/>
          <w:iCs/>
          <w:sz w:val="22"/>
          <w:szCs w:val="22"/>
        </w:rPr>
        <w:t>),</w:t>
      </w:r>
      <w:r w:rsidR="00986329"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="002B013B" w:rsidRPr="00EF32F2">
        <w:rPr>
          <w:rStyle w:val="ZkladntextChar"/>
          <w:rFonts w:ascii="Tahoma" w:hAnsi="Tahoma" w:cs="Tahoma"/>
          <w:iCs/>
          <w:sz w:val="22"/>
          <w:szCs w:val="22"/>
        </w:rPr>
        <w:t>včetně DPH,</w:t>
      </w:r>
      <w:r w:rsidRPr="00EF32F2">
        <w:rPr>
          <w:rStyle w:val="ZkladntextChar"/>
          <w:rFonts w:ascii="Tahoma" w:hAnsi="Tahoma" w:cs="Tahoma"/>
          <w:iCs/>
          <w:sz w:val="22"/>
          <w:szCs w:val="22"/>
        </w:rPr>
        <w:t xml:space="preserve"> a to nejpozději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do </w:t>
      </w:r>
      <w:proofErr w:type="gramStart"/>
      <w:r w:rsidR="002B013B">
        <w:rPr>
          <w:rStyle w:val="ZkladntextChar"/>
          <w:rFonts w:ascii="Tahoma" w:hAnsi="Tahoma" w:cs="Tahoma"/>
          <w:iCs/>
          <w:sz w:val="22"/>
          <w:szCs w:val="22"/>
        </w:rPr>
        <w:t>15ti</w:t>
      </w:r>
      <w:proofErr w:type="gramEnd"/>
      <w:r w:rsidR="002B013B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>
        <w:rPr>
          <w:rStyle w:val="ZkladntextChar"/>
          <w:rFonts w:ascii="Tahoma" w:hAnsi="Tahoma" w:cs="Tahoma"/>
          <w:iCs/>
          <w:sz w:val="22"/>
          <w:szCs w:val="22"/>
        </w:rPr>
        <w:t>dnů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t xml:space="preserve"> od data uskutečnění zdanitelného plnění, za který se považuje </w:t>
      </w:r>
      <w:r w:rsidR="000343AB">
        <w:rPr>
          <w:rStyle w:val="ZkladntextChar"/>
          <w:rFonts w:ascii="Tahoma" w:hAnsi="Tahoma" w:cs="Tahoma"/>
          <w:iCs/>
          <w:sz w:val="22"/>
          <w:szCs w:val="22"/>
        </w:rPr>
        <w:t xml:space="preserve">ten 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t>den,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co 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Povinný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obdrž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í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od Katastrálního úřadu pro </w:t>
      </w:r>
      <w:r w:rsidR="00AE6477">
        <w:rPr>
          <w:rStyle w:val="ZkladntextChar"/>
          <w:rFonts w:ascii="Tahoma" w:hAnsi="Tahoma" w:cs="Tahoma"/>
          <w:iCs/>
          <w:sz w:val="22"/>
          <w:szCs w:val="22"/>
        </w:rPr>
        <w:t>Středočeský kraj</w:t>
      </w:r>
      <w:r>
        <w:rPr>
          <w:rStyle w:val="ZkladntextChar"/>
          <w:rFonts w:ascii="Tahoma" w:hAnsi="Tahoma" w:cs="Tahoma"/>
          <w:iCs/>
          <w:sz w:val="22"/>
          <w:szCs w:val="22"/>
        </w:rPr>
        <w:t>, Katastrální pracoviště Praha</w:t>
      </w:r>
      <w:r w:rsidR="00AE6477">
        <w:rPr>
          <w:rStyle w:val="ZkladntextChar"/>
          <w:rFonts w:ascii="Tahoma" w:hAnsi="Tahoma" w:cs="Tahoma"/>
          <w:iCs/>
          <w:sz w:val="22"/>
          <w:szCs w:val="22"/>
        </w:rPr>
        <w:t xml:space="preserve"> - západ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vyrozumění o provedení zápisu Věcného břemene do katastru nemovitostí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; v případě, že by Povinný v</w:t>
      </w:r>
      <w:r w:rsidR="00BC7E4E">
        <w:rPr>
          <w:rStyle w:val="ZkladntextChar"/>
          <w:rFonts w:ascii="Tahoma" w:hAnsi="Tahoma" w:cs="Tahoma"/>
          <w:iCs/>
          <w:sz w:val="22"/>
          <w:szCs w:val="22"/>
        </w:rPr>
        <w:t>yrozumění od katastrálního ú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řadu neobdržel</w:t>
      </w:r>
      <w:r w:rsidR="00BC7E4E">
        <w:rPr>
          <w:rStyle w:val="ZkladntextChar"/>
          <w:rFonts w:ascii="Tahoma" w:hAnsi="Tahoma" w:cs="Tahoma"/>
          <w:iCs/>
          <w:sz w:val="22"/>
          <w:szCs w:val="22"/>
        </w:rPr>
        <w:t>,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t xml:space="preserve">považuje se za den uskutečnění zdanitelného plnění den, kdy se o provedení zápisu 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Věcného břemene do katastru nemovitostí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t xml:space="preserve"> prokazatelně dozvěděl</w:t>
      </w:r>
      <w:r>
        <w:rPr>
          <w:rStyle w:val="ZkladntextChar"/>
          <w:rFonts w:ascii="Tahoma" w:hAnsi="Tahoma" w:cs="Tahoma"/>
          <w:iCs/>
          <w:sz w:val="22"/>
          <w:szCs w:val="22"/>
        </w:rPr>
        <w:t>.</w:t>
      </w:r>
    </w:p>
    <w:p w14:paraId="33144542" w14:textId="27B17D4F" w:rsidR="00F21AED" w:rsidRPr="00D13540" w:rsidRDefault="00F21AED" w:rsidP="00F21AED">
      <w:pPr>
        <w:pStyle w:val="Zkladntext"/>
        <w:numPr>
          <w:ilvl w:val="0"/>
          <w:numId w:val="40"/>
        </w:numPr>
        <w:jc w:val="both"/>
        <w:rPr>
          <w:rStyle w:val="ZkladntextChar"/>
          <w:rFonts w:ascii="Tahoma" w:hAnsi="Tahoma" w:cs="Tahoma"/>
          <w:iCs/>
          <w:sz w:val="22"/>
          <w:szCs w:val="22"/>
        </w:rPr>
      </w:pPr>
      <w:r>
        <w:rPr>
          <w:rStyle w:val="ZkladntextChar"/>
          <w:rFonts w:ascii="Tahoma" w:hAnsi="Tahoma" w:cs="Tahoma"/>
          <w:iCs/>
          <w:sz w:val="22"/>
          <w:szCs w:val="22"/>
        </w:rPr>
        <w:t xml:space="preserve">Vystavené faktury budou mít náležitosti stanovené platnými právními předpisy. Dále se Smluvní strany dohodly, že doba splatnosti faktur je stanovena na </w:t>
      </w:r>
      <w:r w:rsidR="00CC7EC1">
        <w:rPr>
          <w:rStyle w:val="ZkladntextChar"/>
          <w:rFonts w:ascii="Tahoma" w:hAnsi="Tahoma" w:cs="Tahoma"/>
          <w:iCs/>
          <w:sz w:val="22"/>
          <w:szCs w:val="22"/>
        </w:rPr>
        <w:t xml:space="preserve">17 </w:t>
      </w:r>
      <w:r>
        <w:rPr>
          <w:rStyle w:val="ZkladntextChar"/>
          <w:rFonts w:ascii="Tahoma" w:hAnsi="Tahoma" w:cs="Tahoma"/>
          <w:iCs/>
          <w:sz w:val="22"/>
          <w:szCs w:val="22"/>
        </w:rPr>
        <w:t>kalendářních dní po tom co fakturu obdržel</w:t>
      </w:r>
      <w:r w:rsidR="00CC7EC1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>
        <w:rPr>
          <w:rStyle w:val="ZkladntextChar"/>
          <w:rFonts w:ascii="Tahoma" w:hAnsi="Tahoma" w:cs="Tahoma"/>
          <w:iCs/>
          <w:sz w:val="22"/>
          <w:szCs w:val="22"/>
        </w:rPr>
        <w:t>Oprávněn</w:t>
      </w:r>
      <w:r w:rsidR="002E0F7C">
        <w:rPr>
          <w:rStyle w:val="ZkladntextChar"/>
          <w:rFonts w:ascii="Tahoma" w:hAnsi="Tahoma" w:cs="Tahoma"/>
          <w:iCs/>
          <w:sz w:val="22"/>
          <w:szCs w:val="22"/>
        </w:rPr>
        <w:t>ý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. </w:t>
      </w:r>
    </w:p>
    <w:p w14:paraId="2BB1D051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VI.</w:t>
      </w:r>
    </w:p>
    <w:p w14:paraId="5F917702" w14:textId="77777777" w:rsidR="00CC7E94" w:rsidRPr="008A64DE" w:rsidRDefault="00CC7E94" w:rsidP="009926EF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Vklad do katastru nemovitostí</w:t>
      </w:r>
    </w:p>
    <w:p w14:paraId="307F13C6" w14:textId="6A3E4ED5" w:rsidR="002E0F7C" w:rsidRDefault="00CC7E94" w:rsidP="009926EF">
      <w:pPr>
        <w:numPr>
          <w:ilvl w:val="0"/>
          <w:numId w:val="34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Právo </w:t>
      </w:r>
      <w:r w:rsidR="00F21AED">
        <w:rPr>
          <w:rFonts w:ascii="Tahoma" w:hAnsi="Tahoma" w:cs="Tahoma"/>
          <w:sz w:val="22"/>
          <w:szCs w:val="22"/>
        </w:rPr>
        <w:t xml:space="preserve">Věcného břemene </w:t>
      </w:r>
      <w:r w:rsidRPr="008A64DE">
        <w:rPr>
          <w:rFonts w:ascii="Tahoma" w:hAnsi="Tahoma" w:cs="Tahoma"/>
          <w:sz w:val="22"/>
          <w:szCs w:val="22"/>
        </w:rPr>
        <w:t>podle této Smlouvy nab</w:t>
      </w:r>
      <w:r w:rsidR="002E0F7C">
        <w:rPr>
          <w:rFonts w:ascii="Tahoma" w:hAnsi="Tahoma" w:cs="Tahoma"/>
          <w:sz w:val="22"/>
          <w:szCs w:val="22"/>
        </w:rPr>
        <w:t>y</w:t>
      </w:r>
      <w:r w:rsidRPr="008A64DE">
        <w:rPr>
          <w:rFonts w:ascii="Tahoma" w:hAnsi="Tahoma" w:cs="Tahoma"/>
          <w:sz w:val="22"/>
          <w:szCs w:val="22"/>
        </w:rPr>
        <w:t>d</w:t>
      </w:r>
      <w:r w:rsidR="002E0F7C">
        <w:rPr>
          <w:rFonts w:ascii="Tahoma" w:hAnsi="Tahoma" w:cs="Tahoma"/>
          <w:sz w:val="22"/>
          <w:szCs w:val="22"/>
        </w:rPr>
        <w:t>e</w:t>
      </w:r>
      <w:r w:rsidRPr="008A64DE">
        <w:rPr>
          <w:rFonts w:ascii="Tahoma" w:hAnsi="Tahoma" w:cs="Tahoma"/>
          <w:sz w:val="22"/>
          <w:szCs w:val="22"/>
        </w:rPr>
        <w:t xml:space="preserve"> Oprávněn</w:t>
      </w:r>
      <w:r w:rsidR="002E0F7C">
        <w:rPr>
          <w:rFonts w:ascii="Tahoma" w:hAnsi="Tahoma" w:cs="Tahoma"/>
          <w:sz w:val="22"/>
          <w:szCs w:val="22"/>
        </w:rPr>
        <w:t>ý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E64FCF" w:rsidRPr="008A64DE">
        <w:rPr>
          <w:rFonts w:ascii="Tahoma" w:hAnsi="Tahoma" w:cs="Tahoma"/>
          <w:sz w:val="22"/>
          <w:szCs w:val="22"/>
        </w:rPr>
        <w:t xml:space="preserve">zápisem </w:t>
      </w:r>
      <w:r w:rsidR="00F21AED">
        <w:rPr>
          <w:rFonts w:ascii="Tahoma" w:hAnsi="Tahoma" w:cs="Tahoma"/>
          <w:sz w:val="22"/>
          <w:szCs w:val="22"/>
        </w:rPr>
        <w:t>Věcného břemene</w:t>
      </w:r>
      <w:r w:rsidRPr="008A64DE">
        <w:rPr>
          <w:rFonts w:ascii="Tahoma" w:hAnsi="Tahoma" w:cs="Tahoma"/>
          <w:sz w:val="22"/>
          <w:szCs w:val="22"/>
        </w:rPr>
        <w:t xml:space="preserve"> do příslušného katastru nemovitostí</w:t>
      </w:r>
      <w:r w:rsidR="002E0F7C">
        <w:rPr>
          <w:rFonts w:ascii="Tahoma" w:hAnsi="Tahoma" w:cs="Tahoma"/>
          <w:sz w:val="22"/>
          <w:szCs w:val="22"/>
        </w:rPr>
        <w:t>.</w:t>
      </w:r>
    </w:p>
    <w:p w14:paraId="6A8F81C8" w14:textId="2BCBBBEF" w:rsidR="00CC7E94" w:rsidRDefault="002E0F7C" w:rsidP="009926EF">
      <w:pPr>
        <w:numPr>
          <w:ilvl w:val="0"/>
          <w:numId w:val="34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2E0F7C">
        <w:rPr>
          <w:rFonts w:ascii="Tahoma" w:hAnsi="Tahoma" w:cs="Tahoma"/>
          <w:sz w:val="22"/>
          <w:szCs w:val="22"/>
        </w:rPr>
        <w:t>Zároveň s touto Smlouvou podepíší S</w:t>
      </w:r>
      <w:r>
        <w:rPr>
          <w:rFonts w:ascii="Tahoma" w:hAnsi="Tahoma" w:cs="Tahoma"/>
          <w:sz w:val="22"/>
          <w:szCs w:val="22"/>
        </w:rPr>
        <w:t>mluvní s</w:t>
      </w:r>
      <w:r w:rsidRPr="002E0F7C">
        <w:rPr>
          <w:rFonts w:ascii="Tahoma" w:hAnsi="Tahoma" w:cs="Tahoma"/>
          <w:sz w:val="22"/>
          <w:szCs w:val="22"/>
        </w:rPr>
        <w:t xml:space="preserve">trany návrh na zahájení řízení o povolení vkladu </w:t>
      </w:r>
      <w:r>
        <w:rPr>
          <w:rFonts w:ascii="Tahoma" w:hAnsi="Tahoma" w:cs="Tahoma"/>
          <w:sz w:val="22"/>
          <w:szCs w:val="22"/>
        </w:rPr>
        <w:t>Věcného břemene</w:t>
      </w:r>
      <w:r w:rsidRPr="002E0F7C">
        <w:rPr>
          <w:rFonts w:ascii="Tahoma" w:hAnsi="Tahoma" w:cs="Tahoma"/>
          <w:sz w:val="22"/>
          <w:szCs w:val="22"/>
        </w:rPr>
        <w:t xml:space="preserve"> do katastru nemovitostí </w:t>
      </w:r>
      <w:r w:rsidR="00CC7E94" w:rsidRPr="008A64DE">
        <w:rPr>
          <w:rFonts w:ascii="Tahoma" w:hAnsi="Tahoma" w:cs="Tahoma"/>
          <w:sz w:val="22"/>
          <w:szCs w:val="22"/>
        </w:rPr>
        <w:t>(dále jen „</w:t>
      </w:r>
      <w:r w:rsidR="00F21AED">
        <w:rPr>
          <w:rFonts w:ascii="Tahoma" w:hAnsi="Tahoma" w:cs="Tahoma"/>
          <w:b/>
          <w:sz w:val="22"/>
          <w:szCs w:val="22"/>
        </w:rPr>
        <w:t>N</w:t>
      </w:r>
      <w:r w:rsidR="00CC7E94" w:rsidRPr="008A64DE">
        <w:rPr>
          <w:rFonts w:ascii="Tahoma" w:hAnsi="Tahoma" w:cs="Tahoma"/>
          <w:b/>
          <w:sz w:val="22"/>
          <w:szCs w:val="22"/>
        </w:rPr>
        <w:t>ávrh na vklad</w:t>
      </w:r>
      <w:r w:rsidR="00CC7E94" w:rsidRPr="008A64DE">
        <w:rPr>
          <w:rFonts w:ascii="Tahoma" w:hAnsi="Tahoma" w:cs="Tahoma"/>
          <w:sz w:val="22"/>
          <w:szCs w:val="22"/>
        </w:rPr>
        <w:t>“).</w:t>
      </w:r>
    </w:p>
    <w:p w14:paraId="1E72D1BD" w14:textId="77777777" w:rsidR="00CC7E94" w:rsidRPr="008A64DE" w:rsidRDefault="00CC7E94" w:rsidP="009926EF">
      <w:pPr>
        <w:numPr>
          <w:ilvl w:val="0"/>
          <w:numId w:val="34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napToGrid w:val="0"/>
          <w:sz w:val="22"/>
          <w:szCs w:val="22"/>
        </w:rPr>
        <w:t xml:space="preserve">Do doby povolení vkladu </w:t>
      </w:r>
      <w:r w:rsidR="006C0967">
        <w:rPr>
          <w:rFonts w:ascii="Tahoma" w:hAnsi="Tahoma" w:cs="Tahoma"/>
          <w:snapToGrid w:val="0"/>
          <w:sz w:val="22"/>
          <w:szCs w:val="22"/>
        </w:rPr>
        <w:t>Věcného břemene</w:t>
      </w:r>
      <w:r w:rsidRPr="008A64DE">
        <w:rPr>
          <w:rFonts w:ascii="Tahoma" w:hAnsi="Tahoma" w:cs="Tahoma"/>
          <w:snapToGrid w:val="0"/>
          <w:sz w:val="22"/>
          <w:szCs w:val="22"/>
        </w:rPr>
        <w:t xml:space="preserve"> do </w:t>
      </w:r>
      <w:r w:rsidR="00890D6B" w:rsidRPr="008A64DE">
        <w:rPr>
          <w:rFonts w:ascii="Tahoma" w:hAnsi="Tahoma" w:cs="Tahoma"/>
          <w:sz w:val="22"/>
          <w:szCs w:val="22"/>
        </w:rPr>
        <w:t>příslušného</w:t>
      </w:r>
      <w:r w:rsidR="00890D6B" w:rsidRPr="008A64DE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8A64DE">
        <w:rPr>
          <w:rFonts w:ascii="Tahoma" w:hAnsi="Tahoma" w:cs="Tahoma"/>
          <w:snapToGrid w:val="0"/>
          <w:sz w:val="22"/>
          <w:szCs w:val="22"/>
        </w:rPr>
        <w:t>katastru nemovitostí</w:t>
      </w:r>
      <w:r w:rsidR="006C0967">
        <w:rPr>
          <w:rFonts w:ascii="Tahoma" w:hAnsi="Tahoma" w:cs="Tahoma"/>
          <w:snapToGrid w:val="0"/>
          <w:sz w:val="22"/>
          <w:szCs w:val="22"/>
        </w:rPr>
        <w:t>,</w:t>
      </w:r>
      <w:r w:rsidR="001D4CEA" w:rsidRPr="008A64DE">
        <w:rPr>
          <w:rFonts w:ascii="Tahoma" w:hAnsi="Tahoma" w:cs="Tahoma"/>
          <w:snapToGrid w:val="0"/>
          <w:sz w:val="22"/>
          <w:szCs w:val="22"/>
        </w:rPr>
        <w:t xml:space="preserve"> dle této Smlouvy</w:t>
      </w:r>
      <w:r w:rsidRPr="008A64DE">
        <w:rPr>
          <w:rFonts w:ascii="Tahoma" w:hAnsi="Tahoma" w:cs="Tahoma"/>
          <w:snapToGrid w:val="0"/>
          <w:sz w:val="22"/>
          <w:szCs w:val="22"/>
        </w:rPr>
        <w:t xml:space="preserve">, jsou </w:t>
      </w:r>
      <w:r w:rsidR="006C0967">
        <w:rPr>
          <w:rFonts w:ascii="Tahoma" w:hAnsi="Tahoma" w:cs="Tahoma"/>
          <w:snapToGrid w:val="0"/>
          <w:sz w:val="22"/>
          <w:szCs w:val="22"/>
        </w:rPr>
        <w:t>S</w:t>
      </w:r>
      <w:r w:rsidRPr="008A64DE">
        <w:rPr>
          <w:rFonts w:ascii="Tahoma" w:hAnsi="Tahoma" w:cs="Tahoma"/>
          <w:snapToGrid w:val="0"/>
          <w:sz w:val="22"/>
          <w:szCs w:val="22"/>
        </w:rPr>
        <w:t>mluvní strany povinny zdržet se všech jednání a úkonů, které by splnění práv a povinností vyplývajících z této Smlouvy mohly zmařit či omezit.</w:t>
      </w:r>
    </w:p>
    <w:p w14:paraId="2FE5229F" w14:textId="6DB43E2F" w:rsidR="00CC7E94" w:rsidRPr="008A64DE" w:rsidRDefault="00CC7E94" w:rsidP="009926EF">
      <w:pPr>
        <w:numPr>
          <w:ilvl w:val="0"/>
          <w:numId w:val="34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Smluvní strany se dohodly, že </w:t>
      </w:r>
      <w:r w:rsidR="006C0967">
        <w:rPr>
          <w:rFonts w:ascii="Tahoma" w:hAnsi="Tahoma" w:cs="Tahoma"/>
          <w:sz w:val="22"/>
          <w:szCs w:val="22"/>
        </w:rPr>
        <w:t>N</w:t>
      </w:r>
      <w:r w:rsidRPr="008A64DE">
        <w:rPr>
          <w:rFonts w:ascii="Tahoma" w:hAnsi="Tahoma" w:cs="Tahoma"/>
          <w:sz w:val="22"/>
          <w:szCs w:val="22"/>
        </w:rPr>
        <w:t xml:space="preserve">ávrh na vklad na základě této </w:t>
      </w:r>
      <w:r w:rsidR="00E64FCF" w:rsidRPr="008A64DE">
        <w:rPr>
          <w:rFonts w:ascii="Tahoma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 xml:space="preserve">mlouvy předloží příslušnému katastrálnímu úřadu </w:t>
      </w:r>
      <w:r w:rsidR="005D1B7F">
        <w:rPr>
          <w:rFonts w:ascii="Tahoma" w:hAnsi="Tahoma" w:cs="Tahoma"/>
          <w:sz w:val="22"/>
          <w:szCs w:val="22"/>
        </w:rPr>
        <w:t>Povinný</w:t>
      </w:r>
      <w:r w:rsidR="00F8249F" w:rsidRPr="00F8249F">
        <w:rPr>
          <w:rFonts w:ascii="Tahoma" w:hAnsi="Tahoma" w:cs="Tahoma"/>
          <w:sz w:val="22"/>
          <w:szCs w:val="22"/>
        </w:rPr>
        <w:t xml:space="preserve"> </w:t>
      </w:r>
      <w:r w:rsidR="00F8249F">
        <w:rPr>
          <w:rFonts w:ascii="Tahoma" w:hAnsi="Tahoma" w:cs="Tahoma"/>
          <w:sz w:val="22"/>
          <w:szCs w:val="22"/>
        </w:rPr>
        <w:t>do 1</w:t>
      </w:r>
      <w:r w:rsidR="00F8249F" w:rsidRPr="002D7B1C">
        <w:rPr>
          <w:rFonts w:ascii="Tahoma" w:hAnsi="Tahoma" w:cs="Tahoma"/>
          <w:sz w:val="22"/>
          <w:szCs w:val="22"/>
        </w:rPr>
        <w:t xml:space="preserve">0 dnů </w:t>
      </w:r>
      <w:r w:rsidR="00F8249F">
        <w:rPr>
          <w:rFonts w:ascii="Tahoma" w:hAnsi="Tahoma" w:cs="Tahoma"/>
          <w:sz w:val="22"/>
          <w:szCs w:val="22"/>
        </w:rPr>
        <w:t>od</w:t>
      </w:r>
      <w:r w:rsidR="00F8249F" w:rsidRPr="002D7B1C">
        <w:rPr>
          <w:rFonts w:ascii="Tahoma" w:hAnsi="Tahoma" w:cs="Tahoma"/>
          <w:sz w:val="22"/>
          <w:szCs w:val="22"/>
        </w:rPr>
        <w:t xml:space="preserve"> podpisu této Smlouvy všemi S</w:t>
      </w:r>
      <w:r w:rsidR="00F8249F">
        <w:rPr>
          <w:rFonts w:ascii="Tahoma" w:hAnsi="Tahoma" w:cs="Tahoma"/>
          <w:sz w:val="22"/>
          <w:szCs w:val="22"/>
        </w:rPr>
        <w:t>mluvními s</w:t>
      </w:r>
      <w:r w:rsidR="00F8249F" w:rsidRPr="002D7B1C">
        <w:rPr>
          <w:rFonts w:ascii="Tahoma" w:hAnsi="Tahoma" w:cs="Tahoma"/>
          <w:sz w:val="22"/>
          <w:szCs w:val="22"/>
        </w:rPr>
        <w:t>tranami</w:t>
      </w:r>
      <w:r w:rsidRPr="008A64DE">
        <w:rPr>
          <w:rFonts w:ascii="Tahoma" w:hAnsi="Tahoma" w:cs="Tahoma"/>
          <w:sz w:val="22"/>
          <w:szCs w:val="22"/>
        </w:rPr>
        <w:t xml:space="preserve">.  </w:t>
      </w:r>
    </w:p>
    <w:p w14:paraId="046E0DC0" w14:textId="7706FE83" w:rsidR="00CC7E94" w:rsidRPr="008A64DE" w:rsidRDefault="00CC7E94" w:rsidP="009926EF">
      <w:pPr>
        <w:numPr>
          <w:ilvl w:val="0"/>
          <w:numId w:val="34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Veškeré náklady související s vyhotovením geometrick</w:t>
      </w:r>
      <w:r w:rsidR="006269A8">
        <w:rPr>
          <w:rFonts w:ascii="Tahoma" w:hAnsi="Tahoma" w:cs="Tahoma"/>
          <w:sz w:val="22"/>
          <w:szCs w:val="22"/>
        </w:rPr>
        <w:t>ých</w:t>
      </w:r>
      <w:r w:rsidRPr="008A64DE">
        <w:rPr>
          <w:rFonts w:ascii="Tahoma" w:hAnsi="Tahoma" w:cs="Tahoma"/>
          <w:sz w:val="22"/>
          <w:szCs w:val="22"/>
        </w:rPr>
        <w:t xml:space="preserve"> plán</w:t>
      </w:r>
      <w:r w:rsidR="006269A8">
        <w:rPr>
          <w:rFonts w:ascii="Tahoma" w:hAnsi="Tahoma" w:cs="Tahoma"/>
          <w:sz w:val="22"/>
          <w:szCs w:val="22"/>
        </w:rPr>
        <w:t>ů</w:t>
      </w:r>
      <w:r w:rsidRPr="008A64DE">
        <w:rPr>
          <w:rFonts w:ascii="Tahoma" w:hAnsi="Tahoma" w:cs="Tahoma"/>
          <w:sz w:val="22"/>
          <w:szCs w:val="22"/>
        </w:rPr>
        <w:t xml:space="preserve">, Smlouvy a </w:t>
      </w:r>
      <w:r w:rsidR="006269A8">
        <w:rPr>
          <w:rFonts w:ascii="Tahoma" w:hAnsi="Tahoma" w:cs="Tahoma"/>
          <w:sz w:val="22"/>
          <w:szCs w:val="22"/>
        </w:rPr>
        <w:t>N</w:t>
      </w:r>
      <w:r w:rsidRPr="008A64DE">
        <w:rPr>
          <w:rFonts w:ascii="Tahoma" w:hAnsi="Tahoma" w:cs="Tahoma"/>
          <w:sz w:val="22"/>
          <w:szCs w:val="22"/>
        </w:rPr>
        <w:t xml:space="preserve">ávrhu na vklad </w:t>
      </w:r>
      <w:r w:rsidR="006269A8">
        <w:rPr>
          <w:rFonts w:ascii="Tahoma" w:hAnsi="Tahoma" w:cs="Tahoma"/>
          <w:sz w:val="22"/>
          <w:szCs w:val="22"/>
        </w:rPr>
        <w:t>včetně</w:t>
      </w:r>
      <w:r w:rsidRPr="008A64DE">
        <w:rPr>
          <w:rFonts w:ascii="Tahoma" w:hAnsi="Tahoma" w:cs="Tahoma"/>
          <w:sz w:val="22"/>
          <w:szCs w:val="22"/>
        </w:rPr>
        <w:t xml:space="preserve"> správní</w:t>
      </w:r>
      <w:r w:rsidR="006269A8">
        <w:rPr>
          <w:rFonts w:ascii="Tahoma" w:hAnsi="Tahoma" w:cs="Tahoma"/>
          <w:sz w:val="22"/>
          <w:szCs w:val="22"/>
        </w:rPr>
        <w:t>ho</w:t>
      </w:r>
      <w:r w:rsidRPr="008A64DE">
        <w:rPr>
          <w:rFonts w:ascii="Tahoma" w:hAnsi="Tahoma" w:cs="Tahoma"/>
          <w:sz w:val="22"/>
          <w:szCs w:val="22"/>
        </w:rPr>
        <w:t xml:space="preserve"> poplatk</w:t>
      </w:r>
      <w:r w:rsidR="006269A8">
        <w:rPr>
          <w:rFonts w:ascii="Tahoma" w:hAnsi="Tahoma" w:cs="Tahoma"/>
          <w:sz w:val="22"/>
          <w:szCs w:val="22"/>
        </w:rPr>
        <w:t>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F97DC4" w:rsidRPr="008A64DE">
        <w:rPr>
          <w:rFonts w:ascii="Tahoma" w:hAnsi="Tahoma" w:cs="Tahoma"/>
          <w:sz w:val="22"/>
          <w:szCs w:val="22"/>
        </w:rPr>
        <w:t>spojen</w:t>
      </w:r>
      <w:r w:rsidR="00F97DC4">
        <w:rPr>
          <w:rFonts w:ascii="Tahoma" w:hAnsi="Tahoma" w:cs="Tahoma"/>
          <w:sz w:val="22"/>
          <w:szCs w:val="22"/>
        </w:rPr>
        <w:t>ého</w:t>
      </w:r>
      <w:r w:rsidR="00F97DC4" w:rsidRPr="008A64DE">
        <w:rPr>
          <w:rFonts w:ascii="Tahoma" w:hAnsi="Tahoma" w:cs="Tahoma"/>
          <w:sz w:val="22"/>
          <w:szCs w:val="22"/>
        </w:rPr>
        <w:t xml:space="preserve"> s vkladem</w:t>
      </w:r>
      <w:proofErr w:type="gramEnd"/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hAnsi="Tahoma" w:cs="Tahoma"/>
          <w:sz w:val="22"/>
          <w:szCs w:val="22"/>
        </w:rPr>
        <w:t>Věcného břemene</w:t>
      </w:r>
      <w:r w:rsidR="001672CE"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hAnsi="Tahoma" w:cs="Tahoma"/>
          <w:sz w:val="22"/>
          <w:szCs w:val="22"/>
        </w:rPr>
        <w:t xml:space="preserve">do </w:t>
      </w:r>
      <w:r w:rsidR="00890D6B" w:rsidRPr="008A64DE">
        <w:rPr>
          <w:rFonts w:ascii="Tahoma" w:hAnsi="Tahoma" w:cs="Tahoma"/>
          <w:sz w:val="22"/>
          <w:szCs w:val="22"/>
        </w:rPr>
        <w:t xml:space="preserve">příslušného </w:t>
      </w:r>
      <w:r w:rsidRPr="008A64DE">
        <w:rPr>
          <w:rFonts w:ascii="Tahoma" w:hAnsi="Tahoma" w:cs="Tahoma"/>
          <w:sz w:val="22"/>
          <w:szCs w:val="22"/>
        </w:rPr>
        <w:t xml:space="preserve">katastru nemovitostí hradí </w:t>
      </w:r>
      <w:r w:rsidR="006269A8">
        <w:rPr>
          <w:rFonts w:ascii="Tahoma" w:hAnsi="Tahoma" w:cs="Tahoma"/>
          <w:sz w:val="22"/>
          <w:szCs w:val="22"/>
        </w:rPr>
        <w:t>Oprávněn</w:t>
      </w:r>
      <w:r w:rsidR="00EA2C7B">
        <w:rPr>
          <w:rFonts w:ascii="Tahoma" w:hAnsi="Tahoma" w:cs="Tahoma"/>
          <w:sz w:val="22"/>
          <w:szCs w:val="22"/>
        </w:rPr>
        <w:t>ý</w:t>
      </w:r>
      <w:r w:rsidR="004A4237">
        <w:rPr>
          <w:rFonts w:ascii="Tahoma" w:hAnsi="Tahoma" w:cs="Tahoma"/>
          <w:sz w:val="22"/>
          <w:szCs w:val="22"/>
        </w:rPr>
        <w:t>.</w:t>
      </w:r>
    </w:p>
    <w:p w14:paraId="0D122604" w14:textId="77777777" w:rsidR="00CC7E94" w:rsidRPr="008A64DE" w:rsidRDefault="00CC7E94" w:rsidP="009926EF">
      <w:pPr>
        <w:jc w:val="center"/>
        <w:rPr>
          <w:rFonts w:ascii="Tahoma" w:hAnsi="Tahoma" w:cs="Tahoma"/>
          <w:b/>
          <w:sz w:val="22"/>
          <w:szCs w:val="22"/>
        </w:rPr>
      </w:pPr>
    </w:p>
    <w:p w14:paraId="0C4921D3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VII.</w:t>
      </w:r>
    </w:p>
    <w:p w14:paraId="6CA3623B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Závěrečná ustanovení</w:t>
      </w:r>
    </w:p>
    <w:p w14:paraId="52FC75AE" w14:textId="6CE15AC1" w:rsidR="00CC7E94" w:rsidRPr="00832794" w:rsidRDefault="006269A8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 xml:space="preserve">Věcné břemeno </w:t>
      </w:r>
      <w:r w:rsidR="00CC7E94" w:rsidRPr="008A64DE">
        <w:rPr>
          <w:rFonts w:ascii="Tahoma" w:hAnsi="Tahoma" w:cs="Tahoma"/>
          <w:snapToGrid w:val="0"/>
          <w:sz w:val="22"/>
          <w:szCs w:val="22"/>
        </w:rPr>
        <w:t xml:space="preserve">dle této Smlouvy se zřizuje úplatně, na dobu neurčitou a je možno </w:t>
      </w:r>
      <w:r>
        <w:rPr>
          <w:rFonts w:ascii="Tahoma" w:hAnsi="Tahoma" w:cs="Tahoma"/>
          <w:snapToGrid w:val="0"/>
          <w:sz w:val="22"/>
          <w:szCs w:val="22"/>
        </w:rPr>
        <w:t>ho</w:t>
      </w:r>
      <w:r w:rsidR="00CC7E94" w:rsidRPr="008A64DE">
        <w:rPr>
          <w:rFonts w:ascii="Tahoma" w:hAnsi="Tahoma" w:cs="Tahoma"/>
          <w:snapToGrid w:val="0"/>
          <w:sz w:val="22"/>
          <w:szCs w:val="22"/>
        </w:rPr>
        <w:t xml:space="preserve"> zrušit nebo změnit ze zákonných důvodů nebo písemnou dohodou mezi </w:t>
      </w:r>
      <w:r>
        <w:rPr>
          <w:rFonts w:ascii="Tahoma" w:hAnsi="Tahoma" w:cs="Tahoma"/>
          <w:snapToGrid w:val="0"/>
          <w:sz w:val="22"/>
          <w:szCs w:val="22"/>
        </w:rPr>
        <w:t>S</w:t>
      </w:r>
      <w:r w:rsidR="00CC7E94" w:rsidRPr="008A64DE">
        <w:rPr>
          <w:rFonts w:ascii="Tahoma" w:hAnsi="Tahoma" w:cs="Tahoma"/>
          <w:snapToGrid w:val="0"/>
          <w:sz w:val="22"/>
          <w:szCs w:val="22"/>
        </w:rPr>
        <w:t>mluvními stranami</w:t>
      </w:r>
      <w:r w:rsidR="00832794">
        <w:rPr>
          <w:rFonts w:ascii="Tahoma" w:hAnsi="Tahoma" w:cs="Tahoma"/>
          <w:snapToGrid w:val="0"/>
          <w:sz w:val="22"/>
          <w:szCs w:val="22"/>
        </w:rPr>
        <w:t xml:space="preserve"> nebo odstoupením od Smlouvy kteroukoli Smluvní stranou za podmínek uvedených v čl. VII., odst. 2 </w:t>
      </w:r>
      <w:proofErr w:type="gramStart"/>
      <w:r w:rsidR="00832794">
        <w:rPr>
          <w:rFonts w:ascii="Tahoma" w:hAnsi="Tahoma" w:cs="Tahoma"/>
          <w:snapToGrid w:val="0"/>
          <w:sz w:val="22"/>
          <w:szCs w:val="22"/>
        </w:rPr>
        <w:t>této</w:t>
      </w:r>
      <w:proofErr w:type="gramEnd"/>
      <w:r w:rsidR="00832794">
        <w:rPr>
          <w:rFonts w:ascii="Tahoma" w:hAnsi="Tahoma" w:cs="Tahoma"/>
          <w:snapToGrid w:val="0"/>
          <w:sz w:val="22"/>
          <w:szCs w:val="22"/>
        </w:rPr>
        <w:t xml:space="preserve"> Smlouvy</w:t>
      </w:r>
      <w:r w:rsidR="004C2714" w:rsidRPr="008A64DE">
        <w:rPr>
          <w:rFonts w:ascii="Tahoma" w:hAnsi="Tahoma" w:cs="Tahoma"/>
          <w:snapToGrid w:val="0"/>
          <w:sz w:val="22"/>
          <w:szCs w:val="22"/>
        </w:rPr>
        <w:t xml:space="preserve">. </w:t>
      </w:r>
      <w:r>
        <w:rPr>
          <w:rFonts w:ascii="Tahoma" w:hAnsi="Tahoma" w:cs="Tahoma"/>
          <w:snapToGrid w:val="0"/>
          <w:sz w:val="22"/>
          <w:szCs w:val="22"/>
        </w:rPr>
        <w:t xml:space="preserve">Věcné břemeno </w:t>
      </w:r>
      <w:r w:rsidR="004C2714" w:rsidRPr="008A64DE">
        <w:rPr>
          <w:rFonts w:ascii="Tahoma" w:hAnsi="Tahoma" w:cs="Tahoma"/>
          <w:snapToGrid w:val="0"/>
          <w:sz w:val="22"/>
          <w:szCs w:val="22"/>
        </w:rPr>
        <w:t xml:space="preserve">zaniká výmazem z </w:t>
      </w:r>
      <w:r w:rsidR="00890D6B" w:rsidRPr="008A64DE">
        <w:rPr>
          <w:rFonts w:ascii="Tahoma" w:hAnsi="Tahoma" w:cs="Tahoma"/>
          <w:sz w:val="22"/>
          <w:szCs w:val="22"/>
        </w:rPr>
        <w:t>příslušného</w:t>
      </w:r>
      <w:r w:rsidR="00CC7E94" w:rsidRPr="008A64DE">
        <w:rPr>
          <w:rFonts w:ascii="Tahoma" w:hAnsi="Tahoma" w:cs="Tahoma"/>
          <w:snapToGrid w:val="0"/>
          <w:sz w:val="22"/>
          <w:szCs w:val="22"/>
        </w:rPr>
        <w:t xml:space="preserve"> katastru nemovitostí.</w:t>
      </w:r>
    </w:p>
    <w:p w14:paraId="3B64E987" w14:textId="5ECF944E" w:rsidR="00832794" w:rsidRPr="00832794" w:rsidRDefault="008327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napToGrid w:val="0"/>
          <w:sz w:val="22"/>
          <w:szCs w:val="22"/>
        </w:rPr>
      </w:pPr>
      <w:bookmarkStart w:id="2" w:name="_Ref379464379"/>
      <w:r w:rsidRPr="00832794">
        <w:rPr>
          <w:rFonts w:ascii="Tahoma" w:hAnsi="Tahoma" w:cs="Tahoma"/>
          <w:snapToGrid w:val="0"/>
          <w:sz w:val="22"/>
          <w:szCs w:val="22"/>
        </w:rPr>
        <w:lastRenderedPageBreak/>
        <w:t>Kterákoli ze S</w:t>
      </w:r>
      <w:r>
        <w:rPr>
          <w:rFonts w:ascii="Tahoma" w:hAnsi="Tahoma" w:cs="Tahoma"/>
          <w:snapToGrid w:val="0"/>
          <w:sz w:val="22"/>
          <w:szCs w:val="22"/>
        </w:rPr>
        <w:t>mluvních s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tran je oprávněna od této Smlouvy odstoupit, jestliže </w:t>
      </w:r>
      <w:r>
        <w:rPr>
          <w:rFonts w:ascii="Tahoma" w:hAnsi="Tahoma" w:cs="Tahoma"/>
          <w:snapToGrid w:val="0"/>
          <w:sz w:val="22"/>
          <w:szCs w:val="22"/>
        </w:rPr>
        <w:t>k</w:t>
      </w:r>
      <w:r w:rsidRPr="00832794">
        <w:rPr>
          <w:rFonts w:ascii="Tahoma" w:hAnsi="Tahoma" w:cs="Tahoma"/>
          <w:snapToGrid w:val="0"/>
          <w:sz w:val="22"/>
          <w:szCs w:val="22"/>
        </w:rPr>
        <w:t>atastrální úřad Návrh na vklad zamítne nebo řízení o něm pravomocně přeruší nebo zastaví anebo vyzve S</w:t>
      </w:r>
      <w:r>
        <w:rPr>
          <w:rFonts w:ascii="Tahoma" w:hAnsi="Tahoma" w:cs="Tahoma"/>
          <w:snapToGrid w:val="0"/>
          <w:sz w:val="22"/>
          <w:szCs w:val="22"/>
        </w:rPr>
        <w:t>mluvní s</w:t>
      </w:r>
      <w:r w:rsidRPr="00832794">
        <w:rPr>
          <w:rFonts w:ascii="Tahoma" w:hAnsi="Tahoma" w:cs="Tahoma"/>
          <w:snapToGrid w:val="0"/>
          <w:sz w:val="22"/>
          <w:szCs w:val="22"/>
        </w:rPr>
        <w:t>trany ke zpětvzetí Návrhu na vklad a S</w:t>
      </w:r>
      <w:r>
        <w:rPr>
          <w:rFonts w:ascii="Tahoma" w:hAnsi="Tahoma" w:cs="Tahoma"/>
          <w:snapToGrid w:val="0"/>
          <w:sz w:val="22"/>
          <w:szCs w:val="22"/>
        </w:rPr>
        <w:t>mluvní s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trany neuzavřou novou smlouvu o zřízení služebnosti ke stejnému účelu, která </w:t>
      </w:r>
      <w:r>
        <w:rPr>
          <w:rFonts w:ascii="Tahoma" w:hAnsi="Tahoma" w:cs="Tahoma"/>
          <w:snapToGrid w:val="0"/>
          <w:sz w:val="22"/>
          <w:szCs w:val="22"/>
        </w:rPr>
        <w:t xml:space="preserve">nebude </w:t>
      </w:r>
      <w:r w:rsidRPr="00832794">
        <w:rPr>
          <w:rFonts w:ascii="Tahoma" w:hAnsi="Tahoma" w:cs="Tahoma"/>
          <w:snapToGrid w:val="0"/>
          <w:sz w:val="22"/>
          <w:szCs w:val="22"/>
        </w:rPr>
        <w:t>obsah</w:t>
      </w:r>
      <w:r>
        <w:rPr>
          <w:rFonts w:ascii="Tahoma" w:hAnsi="Tahoma" w:cs="Tahoma"/>
          <w:snapToGrid w:val="0"/>
          <w:sz w:val="22"/>
          <w:szCs w:val="22"/>
        </w:rPr>
        <w:t>ovat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vady bránící povolení vkladu </w:t>
      </w:r>
      <w:r>
        <w:rPr>
          <w:rFonts w:ascii="Tahoma" w:hAnsi="Tahoma" w:cs="Tahoma"/>
          <w:snapToGrid w:val="0"/>
          <w:sz w:val="22"/>
          <w:szCs w:val="22"/>
        </w:rPr>
        <w:t>Věcného břemene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do katastru nemovitostí ani do 30 dnů ode dne, kdy jedna ze S</w:t>
      </w:r>
      <w:r>
        <w:rPr>
          <w:rFonts w:ascii="Tahoma" w:hAnsi="Tahoma" w:cs="Tahoma"/>
          <w:snapToGrid w:val="0"/>
          <w:sz w:val="22"/>
          <w:szCs w:val="22"/>
        </w:rPr>
        <w:t>mluvních s</w:t>
      </w:r>
      <w:r w:rsidRPr="00832794">
        <w:rPr>
          <w:rFonts w:ascii="Tahoma" w:hAnsi="Tahoma" w:cs="Tahoma"/>
          <w:snapToGrid w:val="0"/>
          <w:sz w:val="22"/>
          <w:szCs w:val="22"/>
        </w:rPr>
        <w:t>tran vyzv</w:t>
      </w:r>
      <w:r>
        <w:rPr>
          <w:rFonts w:ascii="Tahoma" w:hAnsi="Tahoma" w:cs="Tahoma"/>
          <w:snapToGrid w:val="0"/>
          <w:sz w:val="22"/>
          <w:szCs w:val="22"/>
        </w:rPr>
        <w:t>ala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ostatní S</w:t>
      </w:r>
      <w:r>
        <w:rPr>
          <w:rFonts w:ascii="Tahoma" w:hAnsi="Tahoma" w:cs="Tahoma"/>
          <w:snapToGrid w:val="0"/>
          <w:sz w:val="22"/>
          <w:szCs w:val="22"/>
        </w:rPr>
        <w:t>mluvní s</w:t>
      </w:r>
      <w:r w:rsidRPr="00832794">
        <w:rPr>
          <w:rFonts w:ascii="Tahoma" w:hAnsi="Tahoma" w:cs="Tahoma"/>
          <w:snapToGrid w:val="0"/>
          <w:sz w:val="22"/>
          <w:szCs w:val="22"/>
        </w:rPr>
        <w:t>trany k takovému jednání.</w:t>
      </w:r>
      <w:bookmarkEnd w:id="2"/>
    </w:p>
    <w:p w14:paraId="6E81D75A" w14:textId="72FF30ED" w:rsidR="00832794" w:rsidRPr="00832794" w:rsidRDefault="008327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napToGrid w:val="0"/>
          <w:sz w:val="22"/>
          <w:szCs w:val="22"/>
        </w:rPr>
      </w:pPr>
      <w:r w:rsidRPr="00832794">
        <w:rPr>
          <w:rFonts w:ascii="Tahoma" w:hAnsi="Tahoma" w:cs="Tahoma"/>
          <w:snapToGrid w:val="0"/>
          <w:sz w:val="22"/>
          <w:szCs w:val="22"/>
        </w:rPr>
        <w:t xml:space="preserve">Při zániku </w:t>
      </w:r>
      <w:r>
        <w:rPr>
          <w:rFonts w:ascii="Tahoma" w:hAnsi="Tahoma" w:cs="Tahoma"/>
          <w:snapToGrid w:val="0"/>
          <w:sz w:val="22"/>
          <w:szCs w:val="22"/>
        </w:rPr>
        <w:t>Věcného břemene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j</w:t>
      </w:r>
      <w:r>
        <w:rPr>
          <w:rFonts w:ascii="Tahoma" w:hAnsi="Tahoma" w:cs="Tahoma"/>
          <w:snapToGrid w:val="0"/>
          <w:sz w:val="22"/>
          <w:szCs w:val="22"/>
        </w:rPr>
        <w:t>e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Oprávněn</w:t>
      </w:r>
      <w:r>
        <w:rPr>
          <w:rFonts w:ascii="Tahoma" w:hAnsi="Tahoma" w:cs="Tahoma"/>
          <w:snapToGrid w:val="0"/>
          <w:sz w:val="22"/>
          <w:szCs w:val="22"/>
        </w:rPr>
        <w:t>ý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povin</w:t>
      </w:r>
      <w:r>
        <w:rPr>
          <w:rFonts w:ascii="Tahoma" w:hAnsi="Tahoma" w:cs="Tahoma"/>
          <w:snapToGrid w:val="0"/>
          <w:sz w:val="22"/>
          <w:szCs w:val="22"/>
        </w:rPr>
        <w:t>e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n </w:t>
      </w:r>
      <w:r>
        <w:rPr>
          <w:rFonts w:ascii="Tahoma" w:hAnsi="Tahoma" w:cs="Tahoma"/>
          <w:snapToGrid w:val="0"/>
          <w:sz w:val="22"/>
          <w:szCs w:val="22"/>
        </w:rPr>
        <w:t>Dotčený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pozemek vyklidit, </w:t>
      </w:r>
      <w:r>
        <w:rPr>
          <w:rFonts w:ascii="Tahoma" w:hAnsi="Tahoma" w:cs="Tahoma"/>
          <w:snapToGrid w:val="0"/>
          <w:sz w:val="22"/>
          <w:szCs w:val="22"/>
        </w:rPr>
        <w:t>Vedení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odstranit a vyklizený </w:t>
      </w:r>
      <w:r>
        <w:rPr>
          <w:rFonts w:ascii="Tahoma" w:hAnsi="Tahoma" w:cs="Tahoma"/>
          <w:snapToGrid w:val="0"/>
          <w:sz w:val="22"/>
          <w:szCs w:val="22"/>
        </w:rPr>
        <w:t>Dotčený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pozemek předat </w:t>
      </w:r>
      <w:r w:rsidRPr="00EF32F2">
        <w:rPr>
          <w:rFonts w:ascii="Tahoma" w:hAnsi="Tahoma" w:cs="Tahoma"/>
          <w:snapToGrid w:val="0"/>
          <w:sz w:val="22"/>
          <w:szCs w:val="22"/>
        </w:rPr>
        <w:t>Povinnému</w:t>
      </w:r>
      <w:r w:rsidR="00CC7EC1" w:rsidRPr="00EF32F2">
        <w:rPr>
          <w:rFonts w:ascii="Tahoma" w:hAnsi="Tahoma" w:cs="Tahoma"/>
          <w:snapToGrid w:val="0"/>
          <w:sz w:val="22"/>
          <w:szCs w:val="22"/>
        </w:rPr>
        <w:t xml:space="preserve"> pokud se Smluvní strany </w:t>
      </w:r>
      <w:r w:rsidR="00986329" w:rsidRPr="00EF32F2">
        <w:rPr>
          <w:rFonts w:ascii="Tahoma" w:hAnsi="Tahoma" w:cs="Tahoma"/>
          <w:snapToGrid w:val="0"/>
          <w:sz w:val="22"/>
          <w:szCs w:val="22"/>
        </w:rPr>
        <w:t xml:space="preserve">písemně </w:t>
      </w:r>
      <w:r w:rsidR="00CC7EC1" w:rsidRPr="00EF32F2">
        <w:rPr>
          <w:rFonts w:ascii="Tahoma" w:hAnsi="Tahoma" w:cs="Tahoma"/>
          <w:snapToGrid w:val="0"/>
          <w:sz w:val="22"/>
          <w:szCs w:val="22"/>
        </w:rPr>
        <w:t>nedohodnou jinak</w:t>
      </w:r>
      <w:r w:rsidR="00986329" w:rsidRPr="00EF32F2">
        <w:rPr>
          <w:rFonts w:ascii="Tahoma" w:hAnsi="Tahoma" w:cs="Tahoma"/>
          <w:snapToGrid w:val="0"/>
          <w:sz w:val="22"/>
          <w:szCs w:val="22"/>
        </w:rPr>
        <w:t>.</w:t>
      </w:r>
    </w:p>
    <w:p w14:paraId="3A3B84FB" w14:textId="43F6BFFE" w:rsidR="003664FB" w:rsidRPr="008A64DE" w:rsidRDefault="003664FB" w:rsidP="003664FB">
      <w:pPr>
        <w:numPr>
          <w:ilvl w:val="0"/>
          <w:numId w:val="35"/>
        </w:numPr>
        <w:tabs>
          <w:tab w:val="clear" w:pos="1065"/>
        </w:tabs>
        <w:spacing w:before="120"/>
        <w:ind w:left="567" w:hanging="567"/>
        <w:jc w:val="both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eastAsia="Calibri" w:hAnsi="Tahoma" w:cs="Tahoma"/>
          <w:sz w:val="22"/>
          <w:szCs w:val="22"/>
        </w:rPr>
        <w:t>Smluvní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strany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berou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na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vědomí</w:t>
      </w:r>
      <w:r w:rsidRPr="008A64DE">
        <w:rPr>
          <w:rFonts w:ascii="Tahoma" w:hAnsi="Tahoma" w:cs="Tahoma"/>
          <w:sz w:val="22"/>
          <w:szCs w:val="22"/>
        </w:rPr>
        <w:t xml:space="preserve">, </w:t>
      </w:r>
      <w:r w:rsidRPr="008A64DE">
        <w:rPr>
          <w:rFonts w:ascii="Tahoma" w:eastAsia="Calibri" w:hAnsi="Tahoma" w:cs="Tahoma"/>
          <w:sz w:val="22"/>
          <w:szCs w:val="22"/>
        </w:rPr>
        <w:t>že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Prvý oprávněný a Povinný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j</w:t>
      </w:r>
      <w:r w:rsidR="006269A8">
        <w:rPr>
          <w:rFonts w:ascii="Tahoma" w:eastAsia="Calibri" w:hAnsi="Tahoma" w:cs="Tahoma"/>
          <w:sz w:val="22"/>
          <w:szCs w:val="22"/>
        </w:rPr>
        <w:t>sou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povinným</w:t>
      </w:r>
      <w:r w:rsidR="006269A8">
        <w:rPr>
          <w:rFonts w:ascii="Tahoma" w:eastAsia="Calibri" w:hAnsi="Tahoma" w:cs="Tahoma"/>
          <w:sz w:val="22"/>
          <w:szCs w:val="22"/>
        </w:rPr>
        <w:t>i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subjekt</w:t>
      </w:r>
      <w:r w:rsidR="006269A8">
        <w:rPr>
          <w:rFonts w:ascii="Tahoma" w:eastAsia="Calibri" w:hAnsi="Tahoma" w:cs="Tahoma"/>
          <w:sz w:val="22"/>
          <w:szCs w:val="22"/>
        </w:rPr>
        <w:t>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smyslu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zákona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č</w:t>
      </w:r>
      <w:r w:rsidRPr="008A64DE">
        <w:rPr>
          <w:rFonts w:ascii="Tahoma" w:hAnsi="Tahoma" w:cs="Tahoma"/>
          <w:sz w:val="22"/>
          <w:szCs w:val="22"/>
        </w:rPr>
        <w:t xml:space="preserve">. 340/2015 </w:t>
      </w:r>
      <w:r w:rsidRPr="008A64DE">
        <w:rPr>
          <w:rFonts w:ascii="Tahoma" w:eastAsia="Calibri" w:hAnsi="Tahoma" w:cs="Tahoma"/>
          <w:sz w:val="22"/>
          <w:szCs w:val="22"/>
        </w:rPr>
        <w:t>Sb</w:t>
      </w:r>
      <w:r w:rsidRPr="008A64DE">
        <w:rPr>
          <w:rFonts w:ascii="Tahoma" w:hAnsi="Tahoma" w:cs="Tahoma"/>
          <w:sz w:val="22"/>
          <w:szCs w:val="22"/>
        </w:rPr>
        <w:t xml:space="preserve">., </w:t>
      </w:r>
      <w:r w:rsidRPr="008A64DE">
        <w:rPr>
          <w:rFonts w:ascii="Tahoma" w:eastAsia="Calibri" w:hAnsi="Tahoma" w:cs="Tahoma"/>
          <w:sz w:val="22"/>
          <w:szCs w:val="22"/>
        </w:rPr>
        <w:t>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registru smluv v platném znění</w:t>
      </w:r>
      <w:r w:rsidRPr="008A64DE">
        <w:rPr>
          <w:rFonts w:ascii="Tahoma" w:hAnsi="Tahoma" w:cs="Tahoma"/>
          <w:sz w:val="22"/>
          <w:szCs w:val="22"/>
        </w:rPr>
        <w:t>,</w:t>
      </w:r>
      <w:r w:rsidR="006269A8">
        <w:rPr>
          <w:rFonts w:ascii="Tahoma" w:hAnsi="Tahoma" w:cs="Tahoma"/>
          <w:sz w:val="22"/>
          <w:szCs w:val="22"/>
        </w:rPr>
        <w:t xml:space="preserve"> k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uveřejňování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této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S</w:t>
      </w:r>
      <w:r w:rsidRPr="008A64DE">
        <w:rPr>
          <w:rFonts w:ascii="Tahoma" w:eastAsia="Calibri" w:hAnsi="Tahoma" w:cs="Tahoma"/>
          <w:sz w:val="22"/>
          <w:szCs w:val="22"/>
        </w:rPr>
        <w:t>ml</w:t>
      </w:r>
      <w:r w:rsidR="006269A8">
        <w:rPr>
          <w:rFonts w:ascii="Tahoma" w:eastAsia="Calibri" w:hAnsi="Tahoma" w:cs="Tahoma"/>
          <w:sz w:val="22"/>
          <w:szCs w:val="22"/>
        </w:rPr>
        <w:t>ouvy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do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registru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smluv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 w:rsidRPr="008A64DE">
        <w:rPr>
          <w:rFonts w:ascii="Tahoma" w:eastAsia="Calibri" w:hAnsi="Tahoma" w:cs="Tahoma"/>
          <w:sz w:val="22"/>
          <w:szCs w:val="22"/>
        </w:rPr>
        <w:t>provozovaných</w:t>
      </w:r>
      <w:r w:rsidR="006269A8" w:rsidRPr="008A64DE">
        <w:rPr>
          <w:rFonts w:ascii="Tahoma" w:hAnsi="Tahoma" w:cs="Tahoma"/>
          <w:sz w:val="22"/>
          <w:szCs w:val="22"/>
        </w:rPr>
        <w:t xml:space="preserve"> </w:t>
      </w:r>
      <w:r w:rsidR="006269A8" w:rsidRPr="008A64DE">
        <w:rPr>
          <w:rFonts w:ascii="Tahoma" w:eastAsia="Calibri" w:hAnsi="Tahoma" w:cs="Tahoma"/>
          <w:sz w:val="22"/>
          <w:szCs w:val="22"/>
        </w:rPr>
        <w:t>Ministerstvem</w:t>
      </w:r>
      <w:r w:rsidR="006269A8" w:rsidRPr="008A64DE">
        <w:rPr>
          <w:rFonts w:ascii="Tahoma" w:hAnsi="Tahoma" w:cs="Tahoma"/>
          <w:sz w:val="22"/>
          <w:szCs w:val="22"/>
        </w:rPr>
        <w:t xml:space="preserve"> </w:t>
      </w:r>
      <w:r w:rsidR="006269A8" w:rsidRPr="008A64DE">
        <w:rPr>
          <w:rFonts w:ascii="Tahoma" w:eastAsia="Calibri" w:hAnsi="Tahoma" w:cs="Tahoma"/>
          <w:sz w:val="22"/>
          <w:szCs w:val="22"/>
        </w:rPr>
        <w:t>vnitra</w:t>
      </w:r>
      <w:r w:rsidR="00EA2C7B">
        <w:rPr>
          <w:rFonts w:ascii="Tahoma" w:eastAsia="Calibri" w:hAnsi="Tahoma" w:cs="Tahoma"/>
          <w:sz w:val="22"/>
          <w:szCs w:val="22"/>
        </w:rPr>
        <w:t>,</w:t>
      </w:r>
      <w:r w:rsidR="006269A8"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hAnsi="Tahoma" w:cs="Tahoma"/>
          <w:sz w:val="22"/>
          <w:szCs w:val="22"/>
        </w:rPr>
        <w:t xml:space="preserve">což Smluvní strany </w:t>
      </w:r>
      <w:r w:rsidRPr="008A64DE">
        <w:rPr>
          <w:rFonts w:ascii="Tahoma" w:eastAsia="Calibri" w:hAnsi="Tahoma" w:cs="Tahoma"/>
          <w:sz w:val="22"/>
          <w:szCs w:val="22"/>
        </w:rPr>
        <w:t>svým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podpisem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na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závěr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této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EA2C7B">
        <w:rPr>
          <w:rFonts w:ascii="Tahoma" w:eastAsia="Calibri" w:hAnsi="Tahoma" w:cs="Tahoma"/>
          <w:sz w:val="22"/>
          <w:szCs w:val="22"/>
        </w:rPr>
        <w:t>S</w:t>
      </w:r>
      <w:r w:rsidRPr="008A64DE">
        <w:rPr>
          <w:rFonts w:ascii="Tahoma" w:eastAsia="Calibri" w:hAnsi="Tahoma" w:cs="Tahoma"/>
          <w:sz w:val="22"/>
          <w:szCs w:val="22"/>
        </w:rPr>
        <w:t>mlouvy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ber</w:t>
      </w:r>
      <w:r w:rsidR="00EA2C7B">
        <w:rPr>
          <w:rFonts w:ascii="Tahoma" w:eastAsia="Calibri" w:hAnsi="Tahoma" w:cs="Tahoma"/>
          <w:sz w:val="22"/>
          <w:szCs w:val="22"/>
        </w:rPr>
        <w:t>ou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na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vědomí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EA2C7B">
        <w:rPr>
          <w:rFonts w:ascii="Tahoma" w:hAnsi="Tahoma" w:cs="Tahoma"/>
          <w:sz w:val="22"/>
          <w:szCs w:val="22"/>
        </w:rPr>
        <w:t>u</w:t>
      </w:r>
      <w:r w:rsidRPr="008A64DE">
        <w:rPr>
          <w:rFonts w:ascii="Tahoma" w:eastAsia="Calibri" w:hAnsi="Tahoma" w:cs="Tahoma"/>
          <w:sz w:val="22"/>
          <w:szCs w:val="22"/>
        </w:rPr>
        <w:t>veřejněním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této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S</w:t>
      </w:r>
      <w:r w:rsidRPr="008A64DE">
        <w:rPr>
          <w:rFonts w:ascii="Tahoma" w:eastAsia="Calibri" w:hAnsi="Tahoma" w:cs="Tahoma"/>
          <w:sz w:val="22"/>
          <w:szCs w:val="22"/>
        </w:rPr>
        <w:t>mlouvy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EA2C7B">
        <w:rPr>
          <w:rFonts w:ascii="Tahoma" w:hAnsi="Tahoma" w:cs="Tahoma"/>
          <w:sz w:val="22"/>
          <w:szCs w:val="22"/>
        </w:rPr>
        <w:t xml:space="preserve">v registru smluv </w:t>
      </w:r>
      <w:r w:rsidRPr="008A64DE">
        <w:rPr>
          <w:rFonts w:ascii="Tahoma" w:eastAsia="Calibri" w:hAnsi="Tahoma" w:cs="Tahoma"/>
          <w:sz w:val="22"/>
          <w:szCs w:val="22"/>
        </w:rPr>
        <w:t>souhlasí</w:t>
      </w:r>
      <w:r w:rsidRPr="008A64DE">
        <w:rPr>
          <w:rFonts w:ascii="Tahoma" w:hAnsi="Tahoma" w:cs="Tahoma"/>
          <w:sz w:val="22"/>
          <w:szCs w:val="22"/>
        </w:rPr>
        <w:t>.</w:t>
      </w:r>
      <w:r w:rsidR="006269A8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Smluvní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strany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berou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hAnsi="Tahoma" w:cs="Tahoma"/>
          <w:sz w:val="22"/>
          <w:szCs w:val="22"/>
        </w:rPr>
        <w:t xml:space="preserve">dále </w:t>
      </w:r>
      <w:r w:rsidRPr="008A64DE">
        <w:rPr>
          <w:rFonts w:ascii="Tahoma" w:eastAsia="Calibri" w:hAnsi="Tahoma" w:cs="Tahoma"/>
          <w:sz w:val="22"/>
          <w:szCs w:val="22"/>
        </w:rPr>
        <w:t>na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vědomí</w:t>
      </w:r>
      <w:r w:rsidRPr="008A64DE">
        <w:rPr>
          <w:rFonts w:ascii="Tahoma" w:hAnsi="Tahoma" w:cs="Tahoma"/>
          <w:sz w:val="22"/>
          <w:szCs w:val="22"/>
        </w:rPr>
        <w:t xml:space="preserve">, </w:t>
      </w:r>
      <w:r w:rsidRPr="008A64DE">
        <w:rPr>
          <w:rFonts w:ascii="Tahoma" w:eastAsia="Calibri" w:hAnsi="Tahoma" w:cs="Tahoma"/>
          <w:sz w:val="22"/>
          <w:szCs w:val="22"/>
        </w:rPr>
        <w:t>že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hAnsi="Tahoma" w:cs="Tahoma"/>
          <w:sz w:val="22"/>
          <w:szCs w:val="22"/>
        </w:rPr>
        <w:t>toto S</w:t>
      </w:r>
      <w:r w:rsidRPr="008A64DE">
        <w:rPr>
          <w:rFonts w:ascii="Tahoma" w:eastAsia="Calibri" w:hAnsi="Tahoma" w:cs="Tahoma"/>
          <w:sz w:val="22"/>
          <w:szCs w:val="22"/>
        </w:rPr>
        <w:t>mlouva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hAnsi="Tahoma" w:cs="Tahoma"/>
          <w:sz w:val="22"/>
          <w:szCs w:val="22"/>
        </w:rPr>
        <w:t>podle výše uvedeného zákona</w:t>
      </w:r>
      <w:r w:rsidR="00707D07" w:rsidRPr="008A64DE">
        <w:rPr>
          <w:rFonts w:ascii="Tahoma" w:hAnsi="Tahoma" w:cs="Tahoma"/>
          <w:sz w:val="22"/>
          <w:szCs w:val="22"/>
        </w:rPr>
        <w:t>,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nabývá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účinnosti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dnem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jejího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uveřejnění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</w:t>
      </w:r>
      <w:r w:rsidRPr="008A64DE">
        <w:rPr>
          <w:rFonts w:ascii="Tahoma" w:hAnsi="Tahoma" w:cs="Tahoma"/>
          <w:sz w:val="22"/>
          <w:szCs w:val="22"/>
        </w:rPr>
        <w:t> </w:t>
      </w:r>
      <w:r w:rsidRPr="008A64DE">
        <w:rPr>
          <w:rFonts w:ascii="Tahoma" w:eastAsia="Calibri" w:hAnsi="Tahoma" w:cs="Tahoma"/>
          <w:sz w:val="22"/>
          <w:szCs w:val="22"/>
        </w:rPr>
        <w:t>registru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smluv</w:t>
      </w:r>
      <w:r w:rsidRPr="008A64DE">
        <w:rPr>
          <w:rFonts w:ascii="Tahoma" w:hAnsi="Tahoma" w:cs="Tahoma"/>
          <w:sz w:val="22"/>
          <w:szCs w:val="22"/>
        </w:rPr>
        <w:t>.</w:t>
      </w:r>
      <w:r w:rsidR="006269A8">
        <w:rPr>
          <w:rFonts w:ascii="Tahoma" w:hAnsi="Tahoma" w:cs="Tahoma"/>
          <w:sz w:val="22"/>
          <w:szCs w:val="22"/>
        </w:rPr>
        <w:t xml:space="preserve"> Povinný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zavazuj</w:t>
      </w:r>
      <w:r w:rsidR="00F8249F">
        <w:rPr>
          <w:rFonts w:ascii="Tahoma" w:eastAsia="Calibri" w:hAnsi="Tahoma" w:cs="Tahoma"/>
          <w:sz w:val="22"/>
          <w:szCs w:val="22"/>
        </w:rPr>
        <w:t>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bez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zbytečného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odkladu</w:t>
      </w:r>
      <w:r w:rsidRPr="008A64DE">
        <w:rPr>
          <w:rFonts w:ascii="Tahoma" w:hAnsi="Tahoma" w:cs="Tahoma"/>
          <w:sz w:val="22"/>
          <w:szCs w:val="22"/>
        </w:rPr>
        <w:t xml:space="preserve">, </w:t>
      </w:r>
      <w:r w:rsidRPr="008A64DE">
        <w:rPr>
          <w:rFonts w:ascii="Tahoma" w:eastAsia="Calibri" w:hAnsi="Tahoma" w:cs="Tahoma"/>
          <w:sz w:val="22"/>
          <w:szCs w:val="22"/>
        </w:rPr>
        <w:t>nejpozději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však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do</w:t>
      </w:r>
      <w:r w:rsidRPr="008A64DE">
        <w:rPr>
          <w:rFonts w:ascii="Tahoma" w:hAnsi="Tahoma" w:cs="Tahoma"/>
          <w:sz w:val="22"/>
          <w:szCs w:val="22"/>
        </w:rPr>
        <w:t xml:space="preserve"> 30 </w:t>
      </w:r>
      <w:r w:rsidRPr="008A64DE">
        <w:rPr>
          <w:rFonts w:ascii="Tahoma" w:eastAsia="Calibri" w:hAnsi="Tahoma" w:cs="Tahoma"/>
          <w:sz w:val="22"/>
          <w:szCs w:val="22"/>
        </w:rPr>
        <w:t>dnů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ode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dne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podpisu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této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A914E8">
        <w:rPr>
          <w:rFonts w:ascii="Tahoma" w:eastAsia="Calibri" w:hAnsi="Tahoma" w:cs="Tahoma"/>
          <w:sz w:val="22"/>
          <w:szCs w:val="22"/>
        </w:rPr>
        <w:t>S</w:t>
      </w:r>
      <w:r w:rsidRPr="008A64DE">
        <w:rPr>
          <w:rFonts w:ascii="Tahoma" w:eastAsia="Calibri" w:hAnsi="Tahoma" w:cs="Tahoma"/>
          <w:sz w:val="22"/>
          <w:szCs w:val="22"/>
        </w:rPr>
        <w:t>mlouvy</w:t>
      </w:r>
      <w:r w:rsidRPr="008A64DE">
        <w:rPr>
          <w:rFonts w:ascii="Tahoma" w:hAnsi="Tahoma" w:cs="Tahoma"/>
          <w:sz w:val="22"/>
          <w:szCs w:val="22"/>
        </w:rPr>
        <w:t xml:space="preserve">, </w:t>
      </w:r>
      <w:r w:rsidRPr="008A64DE">
        <w:rPr>
          <w:rFonts w:ascii="Tahoma" w:eastAsia="Calibri" w:hAnsi="Tahoma" w:cs="Tahoma"/>
          <w:sz w:val="22"/>
          <w:szCs w:val="22"/>
        </w:rPr>
        <w:t>zajistit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její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uveřejnění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</w:t>
      </w:r>
      <w:r w:rsidRPr="008A64DE">
        <w:rPr>
          <w:rFonts w:ascii="Tahoma" w:hAnsi="Tahoma" w:cs="Tahoma"/>
          <w:sz w:val="22"/>
          <w:szCs w:val="22"/>
        </w:rPr>
        <w:t> </w:t>
      </w:r>
      <w:r w:rsidRPr="008A64DE">
        <w:rPr>
          <w:rFonts w:ascii="Tahoma" w:eastAsia="Calibri" w:hAnsi="Tahoma" w:cs="Tahoma"/>
          <w:sz w:val="22"/>
          <w:szCs w:val="22"/>
        </w:rPr>
        <w:t>registru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smluv</w:t>
      </w:r>
      <w:r w:rsidRPr="008A64DE">
        <w:rPr>
          <w:rFonts w:ascii="Tahoma" w:hAnsi="Tahoma" w:cs="Tahoma"/>
          <w:sz w:val="22"/>
          <w:szCs w:val="22"/>
        </w:rPr>
        <w:t>.</w:t>
      </w:r>
    </w:p>
    <w:p w14:paraId="628425E8" w14:textId="73CE9E26" w:rsidR="00A05964" w:rsidRPr="00A05964" w:rsidRDefault="00A0596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eastAsia="Calibri" w:hAnsi="Tahoma" w:cs="Tahoma"/>
          <w:sz w:val="22"/>
          <w:szCs w:val="22"/>
        </w:rPr>
      </w:pPr>
      <w:r w:rsidRPr="00A05964">
        <w:rPr>
          <w:rFonts w:ascii="Tahoma" w:eastAsia="Calibri" w:hAnsi="Tahoma" w:cs="Tahoma"/>
          <w:sz w:val="22"/>
          <w:szCs w:val="22"/>
        </w:rPr>
        <w:t>S</w:t>
      </w:r>
      <w:r>
        <w:rPr>
          <w:rFonts w:ascii="Tahoma" w:eastAsia="Calibri" w:hAnsi="Tahoma" w:cs="Tahoma"/>
          <w:sz w:val="22"/>
          <w:szCs w:val="22"/>
        </w:rPr>
        <w:t>mluvní s</w:t>
      </w:r>
      <w:r w:rsidRPr="00A05964">
        <w:rPr>
          <w:rFonts w:ascii="Tahoma" w:eastAsia="Calibri" w:hAnsi="Tahoma" w:cs="Tahoma"/>
          <w:sz w:val="22"/>
          <w:szCs w:val="22"/>
        </w:rPr>
        <w:t xml:space="preserve">trany prohlašují, že </w:t>
      </w:r>
      <w:r>
        <w:rPr>
          <w:rFonts w:ascii="Tahoma" w:eastAsia="Calibri" w:hAnsi="Tahoma" w:cs="Tahoma"/>
          <w:sz w:val="22"/>
          <w:szCs w:val="22"/>
        </w:rPr>
        <w:t>Směrnice</w:t>
      </w:r>
      <w:r w:rsidRPr="00A0596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ve znění jejích pozdějších změn a úprav včetně předpisů, které ji nahradí,</w:t>
      </w:r>
      <w:r w:rsidRPr="00A05964">
        <w:rPr>
          <w:rFonts w:ascii="Tahoma" w:eastAsia="Calibri" w:hAnsi="Tahoma" w:cs="Tahoma"/>
          <w:sz w:val="22"/>
          <w:szCs w:val="22"/>
        </w:rPr>
        <w:t xml:space="preserve"> tvoří obchodní tajemství ve smyslu § 504 Občanského zákoníku, a zavazují se zařídit jeho utajení a odpovídajícím způsobem jej chránit. Pro vyloučení pochybností S</w:t>
      </w:r>
      <w:r>
        <w:rPr>
          <w:rFonts w:ascii="Tahoma" w:eastAsia="Calibri" w:hAnsi="Tahoma" w:cs="Tahoma"/>
          <w:sz w:val="22"/>
          <w:szCs w:val="22"/>
        </w:rPr>
        <w:t>mluvní s</w:t>
      </w:r>
      <w:r w:rsidRPr="00A05964">
        <w:rPr>
          <w:rFonts w:ascii="Tahoma" w:eastAsia="Calibri" w:hAnsi="Tahoma" w:cs="Tahoma"/>
          <w:sz w:val="22"/>
          <w:szCs w:val="22"/>
        </w:rPr>
        <w:t>trany prohlašují, že jiné skutečnosti uvedené v této Smlouvě než skutečnosti uvedené v první větě tohoto ustanovení Smlouvy nepovažují za obchodní tajemství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186952D3" w14:textId="77777777" w:rsidR="00CC7E94" w:rsidRPr="008A64DE" w:rsidRDefault="00CC7E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A05964">
        <w:rPr>
          <w:rFonts w:ascii="Tahoma" w:eastAsia="Calibri" w:hAnsi="Tahoma" w:cs="Tahoma"/>
          <w:sz w:val="22"/>
          <w:szCs w:val="22"/>
        </w:rPr>
        <w:t>Pokud se některé ustanovení</w:t>
      </w:r>
      <w:r w:rsidRPr="008A64DE">
        <w:rPr>
          <w:rFonts w:ascii="Tahoma" w:hAnsi="Tahoma" w:cs="Tahoma"/>
          <w:sz w:val="22"/>
          <w:szCs w:val="22"/>
        </w:rPr>
        <w:t xml:space="preserve"> této Smlouvy stane neplatným, neúčinným či nevynutitelným, pak v každém takovém případě nebude platnost ostatních ustanovení této Smlouvy tím dotčena a veškerá ostatní ustanovení této Smlouvy zůstanou v platnosti a účinnosti a budou vymahatelná v nejširším rozsahu přípustném právními předpisy. S</w:t>
      </w:r>
      <w:r w:rsidR="00F47104" w:rsidRPr="008A64DE">
        <w:rPr>
          <w:rFonts w:ascii="Tahoma" w:hAnsi="Tahoma" w:cs="Tahoma"/>
          <w:sz w:val="22"/>
          <w:szCs w:val="22"/>
        </w:rPr>
        <w:t>mluvní s</w:t>
      </w:r>
      <w:r w:rsidRPr="008A64DE">
        <w:rPr>
          <w:rFonts w:ascii="Tahoma" w:hAnsi="Tahoma" w:cs="Tahoma"/>
          <w:sz w:val="22"/>
          <w:szCs w:val="22"/>
        </w:rPr>
        <w:t>trany se zavazují nahradit neplatná, neúčinná či nevymahatelná ustanovení jinými, významově co nejbližšími těm ustanovením, která se stala neplatnými, neúčinnými či nevymahatelnými.</w:t>
      </w:r>
    </w:p>
    <w:p w14:paraId="1B9B20A0" w14:textId="77777777" w:rsidR="00E64FCF" w:rsidRPr="008A64DE" w:rsidRDefault="00E64FCF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Smluvní strany pro účely plnění této Smlouvy výslovně sjednávají, že případné obchodní zvyklosti týkající se plnění této Smlouvy nemají přednost před ujednáním v této Smlouvě, ani před ustanoveními zákona, byť by tato ustanovení neměla donucující účinky.</w:t>
      </w:r>
    </w:p>
    <w:p w14:paraId="0081D13A" w14:textId="5F2100F6" w:rsidR="00CC7E94" w:rsidRPr="008A64DE" w:rsidRDefault="00CC7E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Tato Smlouva nabývá platnosti dnem jejího podpisu</w:t>
      </w:r>
      <w:r w:rsidR="00F47104" w:rsidRPr="008A64DE">
        <w:rPr>
          <w:rFonts w:ascii="Tahoma" w:hAnsi="Tahoma" w:cs="Tahoma"/>
          <w:sz w:val="22"/>
          <w:szCs w:val="22"/>
        </w:rPr>
        <w:t xml:space="preserve"> </w:t>
      </w:r>
      <w:r w:rsidR="00A914E8">
        <w:rPr>
          <w:rFonts w:ascii="Tahoma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>mluvními stranami</w:t>
      </w:r>
      <w:r w:rsidR="00A914E8">
        <w:rPr>
          <w:rFonts w:ascii="Tahoma" w:hAnsi="Tahoma" w:cs="Tahoma"/>
          <w:sz w:val="22"/>
          <w:szCs w:val="22"/>
        </w:rPr>
        <w:t>. Účinnost této Smlouvy</w:t>
      </w:r>
      <w:r w:rsidR="00F9575A" w:rsidRPr="008A64DE">
        <w:rPr>
          <w:rFonts w:ascii="Tahoma" w:hAnsi="Tahoma" w:cs="Tahoma"/>
          <w:sz w:val="22"/>
          <w:szCs w:val="22"/>
        </w:rPr>
        <w:t xml:space="preserve"> </w:t>
      </w:r>
      <w:r w:rsidR="00A914E8">
        <w:rPr>
          <w:rFonts w:ascii="Tahoma" w:hAnsi="Tahoma" w:cs="Tahoma"/>
          <w:sz w:val="22"/>
          <w:szCs w:val="22"/>
        </w:rPr>
        <w:t xml:space="preserve">nastává její publikací v registru smluv (viz odst. </w:t>
      </w:r>
      <w:r w:rsidR="00673079">
        <w:rPr>
          <w:rFonts w:ascii="Tahoma" w:hAnsi="Tahoma" w:cs="Tahoma"/>
          <w:sz w:val="22"/>
          <w:szCs w:val="22"/>
        </w:rPr>
        <w:t>4</w:t>
      </w:r>
      <w:r w:rsidR="00A914E8">
        <w:rPr>
          <w:rFonts w:ascii="Tahoma" w:hAnsi="Tahoma" w:cs="Tahoma"/>
          <w:sz w:val="22"/>
          <w:szCs w:val="22"/>
        </w:rPr>
        <w:t xml:space="preserve">., tohoto článku) a provedením vkladu do katastru nemovitostí. </w:t>
      </w:r>
    </w:p>
    <w:p w14:paraId="0F445C6A" w14:textId="57C48AFD" w:rsidR="00CC7E94" w:rsidRPr="008A64DE" w:rsidRDefault="00CC7E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Tato Smlouva je vyhotovena v</w:t>
      </w:r>
      <w:r w:rsidR="00A914E8">
        <w:rPr>
          <w:rFonts w:ascii="Tahoma" w:hAnsi="Tahoma" w:cs="Tahoma"/>
          <w:sz w:val="22"/>
          <w:szCs w:val="22"/>
        </w:rPr>
        <w:t> šesti (6)</w:t>
      </w:r>
      <w:r w:rsidRPr="008A64DE">
        <w:rPr>
          <w:rFonts w:ascii="Tahoma" w:hAnsi="Tahoma" w:cs="Tahoma"/>
          <w:sz w:val="22"/>
          <w:szCs w:val="22"/>
        </w:rPr>
        <w:t xml:space="preserve"> stejnopisech, </w:t>
      </w:r>
      <w:r w:rsidR="00F47104" w:rsidRPr="008A64DE">
        <w:rPr>
          <w:rFonts w:ascii="Tahoma" w:hAnsi="Tahoma" w:cs="Tahoma"/>
          <w:sz w:val="22"/>
          <w:szCs w:val="22"/>
        </w:rPr>
        <w:t>každý</w:t>
      </w:r>
      <w:r w:rsidRPr="008A64DE">
        <w:rPr>
          <w:rFonts w:ascii="Tahoma" w:hAnsi="Tahoma" w:cs="Tahoma"/>
          <w:sz w:val="22"/>
          <w:szCs w:val="22"/>
        </w:rPr>
        <w:t xml:space="preserve"> s platností originálu, z nichž </w:t>
      </w:r>
      <w:r w:rsidR="00A914E8">
        <w:rPr>
          <w:rFonts w:ascii="Tahoma" w:hAnsi="Tahoma" w:cs="Tahoma"/>
          <w:sz w:val="22"/>
          <w:szCs w:val="22"/>
        </w:rPr>
        <w:t xml:space="preserve">Prvý oprávněný a Povinný obdrží </w:t>
      </w:r>
      <w:r w:rsidR="006401AF">
        <w:rPr>
          <w:rFonts w:ascii="Tahoma" w:hAnsi="Tahoma" w:cs="Tahoma"/>
          <w:sz w:val="22"/>
          <w:szCs w:val="22"/>
        </w:rPr>
        <w:t xml:space="preserve">každý </w:t>
      </w:r>
      <w:r w:rsidR="00A914E8">
        <w:rPr>
          <w:rFonts w:ascii="Tahoma" w:hAnsi="Tahoma" w:cs="Tahoma"/>
          <w:sz w:val="22"/>
          <w:szCs w:val="22"/>
        </w:rPr>
        <w:t>dvě (2) vyhotovení, Druhý oprávněný jedno</w:t>
      </w:r>
      <w:r w:rsidR="00397DBB">
        <w:rPr>
          <w:rFonts w:ascii="Tahoma" w:hAnsi="Tahoma" w:cs="Tahoma"/>
          <w:sz w:val="22"/>
          <w:szCs w:val="22"/>
        </w:rPr>
        <w:t xml:space="preserve"> </w:t>
      </w:r>
      <w:r w:rsidR="00A914E8">
        <w:rPr>
          <w:rFonts w:ascii="Tahoma" w:hAnsi="Tahoma" w:cs="Tahoma"/>
          <w:sz w:val="22"/>
          <w:szCs w:val="22"/>
        </w:rPr>
        <w:t>(1) vyhotovení a jedno (1) vyhotovení je určeno</w:t>
      </w:r>
      <w:r w:rsidRPr="008A64DE">
        <w:rPr>
          <w:rFonts w:ascii="Tahoma" w:hAnsi="Tahoma" w:cs="Tahoma"/>
          <w:sz w:val="22"/>
          <w:szCs w:val="22"/>
        </w:rPr>
        <w:t xml:space="preserve"> příslušnému katastrálnímu úřadu</w:t>
      </w:r>
      <w:r w:rsidR="006401AF">
        <w:rPr>
          <w:rFonts w:ascii="Tahoma" w:hAnsi="Tahoma" w:cs="Tahoma"/>
          <w:sz w:val="22"/>
          <w:szCs w:val="22"/>
        </w:rPr>
        <w:t>, kterému</w:t>
      </w:r>
      <w:r w:rsidRPr="008A64DE">
        <w:rPr>
          <w:rFonts w:ascii="Tahoma" w:hAnsi="Tahoma" w:cs="Tahoma"/>
          <w:sz w:val="22"/>
          <w:szCs w:val="22"/>
        </w:rPr>
        <w:t xml:space="preserve"> bude </w:t>
      </w:r>
      <w:r w:rsidR="006401AF">
        <w:rPr>
          <w:rFonts w:ascii="Tahoma" w:hAnsi="Tahoma" w:cs="Tahoma"/>
          <w:sz w:val="22"/>
          <w:szCs w:val="22"/>
        </w:rPr>
        <w:t xml:space="preserve">předloženo </w:t>
      </w:r>
      <w:r w:rsidRPr="008A64DE">
        <w:rPr>
          <w:rFonts w:ascii="Tahoma" w:hAnsi="Tahoma" w:cs="Tahoma"/>
          <w:sz w:val="22"/>
          <w:szCs w:val="22"/>
        </w:rPr>
        <w:t>spolu s návrhem na vklad</w:t>
      </w:r>
      <w:r w:rsidR="00A914E8">
        <w:rPr>
          <w:rFonts w:ascii="Tahoma" w:hAnsi="Tahoma" w:cs="Tahoma"/>
          <w:sz w:val="22"/>
          <w:szCs w:val="22"/>
        </w:rPr>
        <w:t xml:space="preserve"> této Smlouvy do katastru nemovitostí</w:t>
      </w:r>
      <w:r w:rsidR="00890D6B" w:rsidRPr="008A64DE">
        <w:rPr>
          <w:rFonts w:ascii="Tahoma" w:hAnsi="Tahoma" w:cs="Tahoma"/>
          <w:sz w:val="22"/>
          <w:szCs w:val="22"/>
        </w:rPr>
        <w:t>.</w:t>
      </w:r>
    </w:p>
    <w:p w14:paraId="4C9A06C8" w14:textId="77777777" w:rsidR="00CC7E94" w:rsidRDefault="00CC7E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Změna nebo doplnění této Smlouvy je možná pouze písemným dodatkem k této Smlouvě, podepsaným</w:t>
      </w:r>
      <w:r w:rsidR="00F47104" w:rsidRPr="008A64DE">
        <w:rPr>
          <w:rFonts w:ascii="Tahoma" w:hAnsi="Tahoma" w:cs="Tahoma"/>
          <w:sz w:val="22"/>
          <w:szCs w:val="22"/>
        </w:rPr>
        <w:t xml:space="preserve"> </w:t>
      </w:r>
      <w:r w:rsidR="00A914E8">
        <w:rPr>
          <w:rFonts w:ascii="Tahoma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>mluvními stranami.</w:t>
      </w:r>
    </w:p>
    <w:p w14:paraId="156ACF2B" w14:textId="77777777" w:rsidR="003863EA" w:rsidRDefault="00EB10C3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Nedílnou součástí této Smlouvy jsou </w:t>
      </w:r>
      <w:r w:rsidR="003863EA">
        <w:rPr>
          <w:rFonts w:ascii="Tahoma" w:hAnsi="Tahoma" w:cs="Tahoma"/>
          <w:sz w:val="22"/>
          <w:szCs w:val="22"/>
        </w:rPr>
        <w:t>následující přílohy:</w:t>
      </w:r>
    </w:p>
    <w:p w14:paraId="449F0AEF" w14:textId="102EBF3A" w:rsidR="003863EA" w:rsidRDefault="003863EA" w:rsidP="0096586C">
      <w:pPr>
        <w:spacing w:before="120"/>
        <w:ind w:left="108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Příloha č. 1 - G</w:t>
      </w:r>
      <w:r w:rsidR="00EB10C3">
        <w:rPr>
          <w:rFonts w:ascii="Tahoma" w:hAnsi="Tahoma" w:cs="Tahoma"/>
          <w:sz w:val="22"/>
          <w:szCs w:val="22"/>
        </w:rPr>
        <w:t>eometrick</w:t>
      </w:r>
      <w:r>
        <w:rPr>
          <w:rFonts w:ascii="Tahoma" w:hAnsi="Tahoma" w:cs="Tahoma"/>
          <w:sz w:val="22"/>
          <w:szCs w:val="22"/>
        </w:rPr>
        <w:t>ý</w:t>
      </w:r>
      <w:r w:rsidR="00EB10C3">
        <w:rPr>
          <w:rFonts w:ascii="Tahoma" w:hAnsi="Tahoma" w:cs="Tahoma"/>
          <w:sz w:val="22"/>
          <w:szCs w:val="22"/>
        </w:rPr>
        <w:t xml:space="preserve"> plán </w:t>
      </w:r>
      <w:r>
        <w:rPr>
          <w:rFonts w:ascii="Tahoma" w:hAnsi="Tahoma" w:cs="Tahoma"/>
          <w:sz w:val="22"/>
          <w:szCs w:val="22"/>
        </w:rPr>
        <w:t xml:space="preserve">č. </w:t>
      </w:r>
      <w:r w:rsidR="00A15AFB">
        <w:rPr>
          <w:rFonts w:ascii="Tahoma" w:hAnsi="Tahoma" w:cs="Tahoma"/>
          <w:sz w:val="22"/>
          <w:szCs w:val="22"/>
        </w:rPr>
        <w:t>29</w:t>
      </w:r>
      <w:r w:rsidR="00E574F6">
        <w:rPr>
          <w:rFonts w:ascii="Tahoma" w:hAnsi="Tahoma" w:cs="Tahoma"/>
          <w:sz w:val="22"/>
          <w:szCs w:val="22"/>
        </w:rPr>
        <w:t>6</w:t>
      </w:r>
      <w:r w:rsidR="00A15AFB">
        <w:rPr>
          <w:rFonts w:ascii="Tahoma" w:hAnsi="Tahoma" w:cs="Tahoma"/>
          <w:sz w:val="22"/>
          <w:szCs w:val="22"/>
        </w:rPr>
        <w:t>-44/2007</w:t>
      </w:r>
      <w:r w:rsidR="00EB10C3">
        <w:rPr>
          <w:rFonts w:ascii="Tahoma" w:hAnsi="Tahoma" w:cs="Tahoma"/>
          <w:sz w:val="22"/>
          <w:szCs w:val="22"/>
        </w:rPr>
        <w:t xml:space="preserve">  </w:t>
      </w:r>
    </w:p>
    <w:p w14:paraId="288EDCD9" w14:textId="741273B0" w:rsidR="00CC7E94" w:rsidRDefault="00F4710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lastRenderedPageBreak/>
        <w:t xml:space="preserve">Smluvní strany výslovně prohlašují, že si text Smlouvy důkladně přečetly, veškerým ustanovením </w:t>
      </w:r>
      <w:bookmarkStart w:id="3" w:name="_GoBack"/>
      <w:bookmarkEnd w:id="3"/>
      <w:r w:rsidRPr="008A64DE">
        <w:rPr>
          <w:rFonts w:ascii="Tahoma" w:hAnsi="Tahoma" w:cs="Tahoma"/>
          <w:sz w:val="22"/>
          <w:szCs w:val="22"/>
        </w:rPr>
        <w:t xml:space="preserve">rozumí a souhlasí s nimi, a že žádná ze </w:t>
      </w:r>
      <w:r w:rsidR="00DD7128">
        <w:rPr>
          <w:rFonts w:ascii="Tahoma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>mluvních stran nejedná v tísni ani za nápadně nevýhodných podmínek</w:t>
      </w:r>
      <w:r w:rsidR="00CC7E94" w:rsidRPr="008A64DE">
        <w:rPr>
          <w:rFonts w:ascii="Tahoma" w:hAnsi="Tahoma" w:cs="Tahoma"/>
          <w:sz w:val="22"/>
          <w:szCs w:val="22"/>
        </w:rPr>
        <w:t>, na důkaz toho připojují své vlastnoruční podpisy.</w:t>
      </w:r>
    </w:p>
    <w:p w14:paraId="7E6F99C0" w14:textId="77777777" w:rsidR="00DD7128" w:rsidRDefault="00DD7128" w:rsidP="00021AD3">
      <w:pPr>
        <w:spacing w:before="120"/>
        <w:ind w:left="539"/>
        <w:jc w:val="both"/>
        <w:rPr>
          <w:rFonts w:ascii="Tahoma" w:hAnsi="Tahoma" w:cs="Tahoma"/>
          <w:sz w:val="22"/>
          <w:szCs w:val="22"/>
        </w:rPr>
      </w:pPr>
    </w:p>
    <w:p w14:paraId="675FD038" w14:textId="77777777" w:rsidR="00DD7128" w:rsidRDefault="00DD7128" w:rsidP="00021AD3">
      <w:pPr>
        <w:spacing w:before="120"/>
        <w:ind w:left="539"/>
        <w:jc w:val="both"/>
        <w:rPr>
          <w:rFonts w:ascii="Tahoma" w:hAnsi="Tahoma" w:cs="Tahoma"/>
          <w:sz w:val="22"/>
          <w:szCs w:val="22"/>
        </w:rPr>
      </w:pPr>
    </w:p>
    <w:p w14:paraId="64EA740F" w14:textId="77777777" w:rsidR="00CC6087" w:rsidRDefault="00CC6087" w:rsidP="00021AD3">
      <w:pPr>
        <w:spacing w:before="120"/>
        <w:ind w:left="539"/>
        <w:jc w:val="both"/>
        <w:rPr>
          <w:rFonts w:ascii="Tahoma" w:hAnsi="Tahoma" w:cs="Tahoma"/>
          <w:sz w:val="22"/>
          <w:szCs w:val="22"/>
        </w:rPr>
      </w:pPr>
    </w:p>
    <w:p w14:paraId="11734CF4" w14:textId="77777777" w:rsidR="00CC6087" w:rsidRDefault="00CC6087" w:rsidP="00021AD3">
      <w:pPr>
        <w:spacing w:before="120"/>
        <w:ind w:left="539"/>
        <w:jc w:val="both"/>
        <w:rPr>
          <w:rFonts w:ascii="Tahoma" w:hAnsi="Tahoma" w:cs="Tahoma"/>
          <w:sz w:val="22"/>
          <w:szCs w:val="22"/>
        </w:rPr>
      </w:pPr>
    </w:p>
    <w:tbl>
      <w:tblPr>
        <w:tblW w:w="10495" w:type="dxa"/>
        <w:jc w:val="center"/>
        <w:tblLook w:val="01E0" w:firstRow="1" w:lastRow="1" w:firstColumn="1" w:lastColumn="1" w:noHBand="0" w:noVBand="0"/>
      </w:tblPr>
      <w:tblGrid>
        <w:gridCol w:w="578"/>
        <w:gridCol w:w="3535"/>
        <w:gridCol w:w="582"/>
        <w:gridCol w:w="813"/>
        <w:gridCol w:w="4127"/>
        <w:gridCol w:w="860"/>
      </w:tblGrid>
      <w:tr w:rsidR="00891EDB" w:rsidRPr="00397DBB" w14:paraId="4B96B632" w14:textId="77777777" w:rsidTr="00891EDB">
        <w:trPr>
          <w:gridBefore w:val="1"/>
          <w:wBefore w:w="578" w:type="dxa"/>
          <w:trHeight w:val="391"/>
          <w:jc w:val="center"/>
        </w:trPr>
        <w:tc>
          <w:tcPr>
            <w:tcW w:w="3535" w:type="dxa"/>
            <w:vAlign w:val="center"/>
          </w:tcPr>
          <w:p w14:paraId="0BBB40C9" w14:textId="77777777" w:rsidR="00874A24" w:rsidRPr="00397DBB" w:rsidRDefault="00874A24" w:rsidP="00A307F6">
            <w:pPr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V Praze dne ________</w:t>
            </w:r>
          </w:p>
        </w:tc>
        <w:tc>
          <w:tcPr>
            <w:tcW w:w="1395" w:type="dxa"/>
            <w:gridSpan w:val="2"/>
            <w:vAlign w:val="center"/>
          </w:tcPr>
          <w:p w14:paraId="29B10B3B" w14:textId="77777777" w:rsidR="00874A24" w:rsidRPr="00397DBB" w:rsidRDefault="00874A24" w:rsidP="00A307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87" w:type="dxa"/>
            <w:gridSpan w:val="2"/>
            <w:vAlign w:val="center"/>
          </w:tcPr>
          <w:p w14:paraId="0808905B" w14:textId="77777777" w:rsidR="00874A24" w:rsidRPr="00397DBB" w:rsidRDefault="00874A24" w:rsidP="00874A24">
            <w:pPr>
              <w:ind w:right="-1809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V Praze dne ________</w:t>
            </w:r>
          </w:p>
        </w:tc>
      </w:tr>
      <w:tr w:rsidR="00874A24" w:rsidRPr="00397DBB" w14:paraId="4A48F768" w14:textId="77777777" w:rsidTr="00891EDB">
        <w:trPr>
          <w:gridAfter w:val="1"/>
          <w:wAfter w:w="860" w:type="dxa"/>
          <w:jc w:val="center"/>
        </w:trPr>
        <w:tc>
          <w:tcPr>
            <w:tcW w:w="4695" w:type="dxa"/>
            <w:gridSpan w:val="3"/>
          </w:tcPr>
          <w:p w14:paraId="6FD86C69" w14:textId="106D7DDE" w:rsidR="00874A24" w:rsidRPr="00397DBB" w:rsidRDefault="00CC7EC1" w:rsidP="00CC7EC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      </w:t>
            </w:r>
            <w:r w:rsidR="00874A24" w:rsidRPr="00397DBB">
              <w:rPr>
                <w:rFonts w:ascii="Tahoma" w:hAnsi="Tahoma" w:cs="Tahoma"/>
                <w:b/>
                <w:sz w:val="22"/>
                <w:szCs w:val="22"/>
              </w:rPr>
              <w:t>ČD - Telematika a.s.</w:t>
            </w:r>
          </w:p>
        </w:tc>
        <w:tc>
          <w:tcPr>
            <w:tcW w:w="813" w:type="dxa"/>
          </w:tcPr>
          <w:p w14:paraId="5CC3E696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127" w:type="dxa"/>
          </w:tcPr>
          <w:p w14:paraId="6271FECD" w14:textId="77777777" w:rsidR="00874A24" w:rsidRPr="00397DBB" w:rsidRDefault="002628FF" w:rsidP="00CC7EC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SITEL, spol. s r.o.</w:t>
            </w:r>
          </w:p>
        </w:tc>
      </w:tr>
      <w:tr w:rsidR="00874A24" w:rsidRPr="00397DBB" w14:paraId="71F0227E" w14:textId="77777777" w:rsidTr="00891EDB">
        <w:trPr>
          <w:gridAfter w:val="1"/>
          <w:wAfter w:w="860" w:type="dxa"/>
          <w:trHeight w:val="1619"/>
          <w:jc w:val="center"/>
        </w:trPr>
        <w:tc>
          <w:tcPr>
            <w:tcW w:w="4695" w:type="dxa"/>
            <w:gridSpan w:val="3"/>
          </w:tcPr>
          <w:p w14:paraId="6C483110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88F1C50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53DF950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5923A26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5CD6D3D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4E4A828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____________________</w:t>
            </w:r>
          </w:p>
        </w:tc>
        <w:tc>
          <w:tcPr>
            <w:tcW w:w="813" w:type="dxa"/>
          </w:tcPr>
          <w:p w14:paraId="1313EF0F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7EC6D4D5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CDFED09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5953D46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95C7973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BAC1482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39B9000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____________________</w:t>
            </w:r>
          </w:p>
        </w:tc>
      </w:tr>
      <w:tr w:rsidR="00874A24" w:rsidRPr="00397DBB" w14:paraId="5F41B966" w14:textId="77777777" w:rsidTr="00891EDB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24683B74" w14:textId="77777777" w:rsidR="00874A24" w:rsidRPr="00397DBB" w:rsidRDefault="00874A24" w:rsidP="00A307F6">
            <w:pPr>
              <w:jc w:val="center"/>
              <w:rPr>
                <w:rFonts w:ascii="Tahoma" w:hAnsi="Tahoma" w:cs="Tahoma"/>
              </w:rPr>
            </w:pPr>
            <w:r w:rsidRPr="00397DBB">
              <w:rPr>
                <w:rFonts w:ascii="Tahoma" w:hAnsi="Tahoma" w:cs="Tahoma"/>
              </w:rPr>
              <w:t>na základě plné moci</w:t>
            </w:r>
          </w:p>
          <w:p w14:paraId="4DBD9866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Ing. Mikuláš Labský</w:t>
            </w:r>
          </w:p>
          <w:p w14:paraId="7D8C50ED" w14:textId="77777777" w:rsidR="00874A24" w:rsidRDefault="00874A24" w:rsidP="00A307F6">
            <w:pPr>
              <w:jc w:val="center"/>
              <w:rPr>
                <w:rFonts w:ascii="Tahoma" w:hAnsi="Tahoma" w:cs="Tahoma"/>
              </w:rPr>
            </w:pPr>
            <w:r w:rsidRPr="00397DBB">
              <w:rPr>
                <w:rFonts w:ascii="Tahoma" w:hAnsi="Tahoma" w:cs="Tahoma"/>
              </w:rPr>
              <w:t>ředitel úseku Telekomunikační služby</w:t>
            </w:r>
          </w:p>
          <w:p w14:paraId="0B098611" w14:textId="77777777" w:rsidR="00874A24" w:rsidRDefault="00874A24" w:rsidP="00A307F6">
            <w:pPr>
              <w:jc w:val="center"/>
              <w:rPr>
                <w:rFonts w:ascii="Tahoma" w:hAnsi="Tahoma" w:cs="Tahoma"/>
              </w:rPr>
            </w:pPr>
          </w:p>
          <w:p w14:paraId="0768F84C" w14:textId="77777777" w:rsid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610A1EF9" w14:textId="77777777" w:rsidR="00874A24" w:rsidRPr="00397DBB" w:rsidRDefault="00874A24" w:rsidP="00A307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13" w:type="dxa"/>
          </w:tcPr>
          <w:p w14:paraId="5C532C78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7DDDD4A7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Ing. Jan Novák</w:t>
            </w:r>
          </w:p>
          <w:p w14:paraId="4233FB6F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Jednatel</w:t>
            </w:r>
          </w:p>
        </w:tc>
      </w:tr>
      <w:tr w:rsidR="00891EDB" w:rsidRPr="00891EDB" w14:paraId="2671AA0B" w14:textId="77777777" w:rsidTr="00891EDB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7772635B" w14:textId="77777777" w:rsidR="00891EDB" w:rsidRPr="00891EDB" w:rsidRDefault="00891EDB" w:rsidP="00891ED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91EDB">
              <w:rPr>
                <w:rFonts w:ascii="Tahoma" w:hAnsi="Tahoma" w:cs="Tahoma"/>
                <w:sz w:val="22"/>
                <w:szCs w:val="22"/>
              </w:rPr>
              <w:t>V Praze dne ________</w:t>
            </w:r>
          </w:p>
        </w:tc>
        <w:tc>
          <w:tcPr>
            <w:tcW w:w="813" w:type="dxa"/>
          </w:tcPr>
          <w:p w14:paraId="7A5A8A13" w14:textId="77777777" w:rsidR="00891EDB" w:rsidRPr="00891EDB" w:rsidRDefault="00891EDB" w:rsidP="00891ED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7E6FEA04" w14:textId="77777777" w:rsidR="00891EDB" w:rsidRPr="00891EDB" w:rsidRDefault="00891EDB" w:rsidP="00891ED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91EDB">
              <w:rPr>
                <w:rFonts w:ascii="Tahoma" w:hAnsi="Tahoma" w:cs="Tahoma"/>
                <w:sz w:val="22"/>
                <w:szCs w:val="22"/>
              </w:rPr>
              <w:t>V Praze dne ________</w:t>
            </w:r>
          </w:p>
        </w:tc>
      </w:tr>
      <w:tr w:rsidR="00891EDB" w:rsidRPr="00397DBB" w14:paraId="3DA891A5" w14:textId="77777777" w:rsidTr="00891EDB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719534F2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  <w:r w:rsidRPr="00891EDB">
              <w:rPr>
                <w:rFonts w:ascii="Tahoma" w:hAnsi="Tahoma" w:cs="Tahoma"/>
                <w:b/>
                <w:sz w:val="22"/>
                <w:szCs w:val="22"/>
              </w:rPr>
              <w:t xml:space="preserve">Český </w:t>
            </w:r>
            <w:proofErr w:type="spellStart"/>
            <w:r w:rsidRPr="00891EDB">
              <w:rPr>
                <w:rFonts w:ascii="Tahoma" w:hAnsi="Tahoma" w:cs="Tahoma"/>
                <w:b/>
                <w:sz w:val="22"/>
                <w:szCs w:val="22"/>
              </w:rPr>
              <w:t>Aeroholding</w:t>
            </w:r>
            <w:proofErr w:type="spellEnd"/>
            <w:r w:rsidRPr="00891EDB">
              <w:rPr>
                <w:rFonts w:ascii="Tahoma" w:hAnsi="Tahoma" w:cs="Tahoma"/>
                <w:b/>
                <w:sz w:val="22"/>
                <w:szCs w:val="22"/>
              </w:rPr>
              <w:t>, a.s.</w:t>
            </w:r>
          </w:p>
        </w:tc>
        <w:tc>
          <w:tcPr>
            <w:tcW w:w="813" w:type="dxa"/>
          </w:tcPr>
          <w:p w14:paraId="041D16A9" w14:textId="77777777" w:rsidR="00891EDB" w:rsidRPr="00891ED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6AFB16DA" w14:textId="77777777" w:rsidR="00891EDB" w:rsidRPr="00891ED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91EDB">
              <w:rPr>
                <w:rFonts w:ascii="Tahoma" w:hAnsi="Tahoma" w:cs="Tahoma"/>
                <w:b/>
                <w:sz w:val="22"/>
                <w:szCs w:val="22"/>
              </w:rPr>
              <w:t xml:space="preserve">Český </w:t>
            </w:r>
            <w:proofErr w:type="spellStart"/>
            <w:r w:rsidRPr="00891EDB">
              <w:rPr>
                <w:rFonts w:ascii="Tahoma" w:hAnsi="Tahoma" w:cs="Tahoma"/>
                <w:b/>
                <w:sz w:val="22"/>
                <w:szCs w:val="22"/>
              </w:rPr>
              <w:t>Aeroholding</w:t>
            </w:r>
            <w:proofErr w:type="spellEnd"/>
            <w:r w:rsidRPr="00891EDB">
              <w:rPr>
                <w:rFonts w:ascii="Tahoma" w:hAnsi="Tahoma" w:cs="Tahoma"/>
                <w:b/>
                <w:sz w:val="22"/>
                <w:szCs w:val="22"/>
              </w:rPr>
              <w:t>, a.s.</w:t>
            </w:r>
          </w:p>
        </w:tc>
      </w:tr>
      <w:tr w:rsidR="00891EDB" w:rsidRPr="00397DBB" w14:paraId="4F89B472" w14:textId="77777777" w:rsidTr="00891EDB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06E848E0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18407C5D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7CEFBE18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145C9568" w14:textId="77777777" w:rsid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3EDC85D5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2D07080F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01CCEC76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  <w:r w:rsidRPr="00891EDB">
              <w:rPr>
                <w:rFonts w:ascii="Tahoma" w:hAnsi="Tahoma" w:cs="Tahoma"/>
              </w:rPr>
              <w:t>____________________</w:t>
            </w:r>
          </w:p>
        </w:tc>
        <w:tc>
          <w:tcPr>
            <w:tcW w:w="813" w:type="dxa"/>
          </w:tcPr>
          <w:p w14:paraId="2D982982" w14:textId="77777777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417D3460" w14:textId="77777777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B4F10AD" w14:textId="77777777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33FB9D5" w14:textId="77777777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EC8D2F4" w14:textId="77777777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951CBC8" w14:textId="77777777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2039C23" w14:textId="77777777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____________________</w:t>
            </w:r>
          </w:p>
        </w:tc>
      </w:tr>
      <w:tr w:rsidR="00891EDB" w:rsidRPr="00397DBB" w14:paraId="6BFC9353" w14:textId="77777777" w:rsidTr="00891EDB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70DC490F" w14:textId="5239AF54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  <w:r w:rsidRPr="00891EDB">
              <w:rPr>
                <w:rFonts w:ascii="Tahoma" w:hAnsi="Tahoma" w:cs="Tahoma"/>
                <w:sz w:val="22"/>
                <w:szCs w:val="22"/>
              </w:rPr>
              <w:t xml:space="preserve">Ing. </w:t>
            </w:r>
            <w:r w:rsidR="00A71A12">
              <w:rPr>
                <w:rFonts w:ascii="Tahoma" w:hAnsi="Tahoma" w:cs="Tahoma"/>
                <w:sz w:val="22"/>
                <w:szCs w:val="22"/>
              </w:rPr>
              <w:t>Václav Řehoř</w:t>
            </w:r>
            <w:r w:rsidR="00F8249F">
              <w:rPr>
                <w:rFonts w:ascii="Tahoma" w:hAnsi="Tahoma" w:cs="Tahoma"/>
                <w:sz w:val="22"/>
                <w:szCs w:val="22"/>
              </w:rPr>
              <w:t>, Ph.D., MBA</w:t>
            </w:r>
            <w:r w:rsidRPr="00891EDB">
              <w:rPr>
                <w:rFonts w:ascii="Tahoma" w:hAnsi="Tahoma" w:cs="Tahoma"/>
              </w:rPr>
              <w:t xml:space="preserve"> </w:t>
            </w:r>
          </w:p>
          <w:p w14:paraId="4DEBC7DF" w14:textId="0A0810C5" w:rsidR="00891EDB" w:rsidRDefault="00A71A12" w:rsidP="00491DE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předseda </w:t>
            </w:r>
            <w:r w:rsidR="00891EDB">
              <w:rPr>
                <w:rFonts w:ascii="Tahoma" w:hAnsi="Tahoma" w:cs="Tahoma"/>
              </w:rPr>
              <w:t>představenstva</w:t>
            </w:r>
          </w:p>
          <w:p w14:paraId="695FA6ED" w14:textId="77777777" w:rsidR="00891EDB" w:rsidRPr="00397DBB" w:rsidRDefault="00891EDB" w:rsidP="00A307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13" w:type="dxa"/>
          </w:tcPr>
          <w:p w14:paraId="1593C80A" w14:textId="77777777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616DD75C" w14:textId="16625F76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JUDr. Petr Pavelec,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LL.M</w:t>
            </w:r>
            <w:r w:rsidR="00DD7128">
              <w:rPr>
                <w:rFonts w:ascii="Tahoma" w:hAnsi="Tahoma" w:cs="Tahoma"/>
                <w:sz w:val="22"/>
                <w:szCs w:val="22"/>
              </w:rPr>
              <w:t>.</w:t>
            </w:r>
            <w:proofErr w:type="gramEnd"/>
          </w:p>
          <w:p w14:paraId="4DEBD94F" w14:textId="77777777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č</w:t>
            </w:r>
            <w:r w:rsidRPr="00891EDB">
              <w:rPr>
                <w:rFonts w:ascii="Tahoma" w:hAnsi="Tahoma" w:cs="Tahoma"/>
              </w:rPr>
              <w:t xml:space="preserve">len </w:t>
            </w:r>
            <w:r>
              <w:rPr>
                <w:rFonts w:ascii="Tahoma" w:hAnsi="Tahoma" w:cs="Tahoma"/>
              </w:rPr>
              <w:t>představenstva</w:t>
            </w:r>
          </w:p>
        </w:tc>
      </w:tr>
    </w:tbl>
    <w:p w14:paraId="53ACB902" w14:textId="77777777" w:rsidR="00C526EE" w:rsidRDefault="00C526EE" w:rsidP="00C526EE">
      <w:pPr>
        <w:spacing w:before="120"/>
        <w:jc w:val="both"/>
        <w:rPr>
          <w:rFonts w:ascii="Tahoma" w:hAnsi="Tahoma" w:cs="Tahoma"/>
          <w:sz w:val="22"/>
          <w:szCs w:val="22"/>
        </w:rPr>
      </w:pPr>
    </w:p>
    <w:sectPr w:rsidR="00C526EE" w:rsidSect="009926EF">
      <w:headerReference w:type="default" r:id="rId8"/>
      <w:footerReference w:type="default" r:id="rId9"/>
      <w:pgSz w:w="11906" w:h="16838" w:code="9"/>
      <w:pgMar w:top="255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BACBC" w14:textId="77777777" w:rsidR="0055182D" w:rsidRDefault="0055182D">
      <w:r>
        <w:separator/>
      </w:r>
    </w:p>
  </w:endnote>
  <w:endnote w:type="continuationSeparator" w:id="0">
    <w:p w14:paraId="167EA8C4" w14:textId="77777777" w:rsidR="0055182D" w:rsidRDefault="0055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8E1DC" w14:textId="4249DA41" w:rsidR="006269A8" w:rsidRPr="005F1846" w:rsidRDefault="006269A8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8C5675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8C5675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63ACA" w14:textId="77777777" w:rsidR="0055182D" w:rsidRDefault="0055182D">
      <w:r>
        <w:separator/>
      </w:r>
    </w:p>
  </w:footnote>
  <w:footnote w:type="continuationSeparator" w:id="0">
    <w:p w14:paraId="42B731A8" w14:textId="77777777" w:rsidR="0055182D" w:rsidRDefault="00551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381DA" w14:textId="734FDD7D" w:rsidR="006269A8" w:rsidRDefault="00A71A12" w:rsidP="009926EF">
    <w:pPr>
      <w:pStyle w:val="Zhlav"/>
      <w:ind w:left="180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442B840" wp14:editId="62C3242E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515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D64EF"/>
    <w:multiLevelType w:val="hybridMultilevel"/>
    <w:tmpl w:val="B5E8F3B6"/>
    <w:lvl w:ilvl="0" w:tplc="31FA9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D594F"/>
    <w:multiLevelType w:val="hybridMultilevel"/>
    <w:tmpl w:val="453217F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9F4CD1"/>
    <w:multiLevelType w:val="hybridMultilevel"/>
    <w:tmpl w:val="82A2EF1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004B2F"/>
    <w:multiLevelType w:val="hybridMultilevel"/>
    <w:tmpl w:val="284AE8C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AC1896D4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28C33C1"/>
    <w:multiLevelType w:val="hybridMultilevel"/>
    <w:tmpl w:val="6EB6CE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3F4AA5"/>
    <w:multiLevelType w:val="hybridMultilevel"/>
    <w:tmpl w:val="DD9421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7A6B74"/>
    <w:multiLevelType w:val="hybridMultilevel"/>
    <w:tmpl w:val="027A72D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BB7006"/>
    <w:multiLevelType w:val="hybridMultilevel"/>
    <w:tmpl w:val="D8E6902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D61D58"/>
    <w:multiLevelType w:val="hybridMultilevel"/>
    <w:tmpl w:val="F73A34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FE48F0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F2A09DE"/>
    <w:multiLevelType w:val="hybridMultilevel"/>
    <w:tmpl w:val="93AE048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C86F89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4C14D9"/>
    <w:multiLevelType w:val="hybridMultilevel"/>
    <w:tmpl w:val="B4300202"/>
    <w:lvl w:ilvl="0" w:tplc="40C09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4A04A9"/>
    <w:multiLevelType w:val="hybridMultilevel"/>
    <w:tmpl w:val="3C001A0C"/>
    <w:lvl w:ilvl="0" w:tplc="AD4E0E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7377C"/>
    <w:multiLevelType w:val="hybridMultilevel"/>
    <w:tmpl w:val="41EA3DE4"/>
    <w:lvl w:ilvl="0" w:tplc="ABEE6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7A04734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2F0FB9"/>
    <w:multiLevelType w:val="hybridMultilevel"/>
    <w:tmpl w:val="C0249C9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53A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00F34E1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23D91"/>
    <w:multiLevelType w:val="hybridMultilevel"/>
    <w:tmpl w:val="7EB46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76F09"/>
    <w:multiLevelType w:val="hybridMultilevel"/>
    <w:tmpl w:val="8A126100"/>
    <w:lvl w:ilvl="0" w:tplc="BCD4A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E867A9"/>
    <w:multiLevelType w:val="hybridMultilevel"/>
    <w:tmpl w:val="01486F0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594E4F"/>
    <w:multiLevelType w:val="hybridMultilevel"/>
    <w:tmpl w:val="568A6146"/>
    <w:lvl w:ilvl="0" w:tplc="3BF22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826EC0"/>
    <w:multiLevelType w:val="hybridMultilevel"/>
    <w:tmpl w:val="A28C74D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327B9C"/>
    <w:multiLevelType w:val="hybridMultilevel"/>
    <w:tmpl w:val="A7948D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93059F"/>
    <w:multiLevelType w:val="hybridMultilevel"/>
    <w:tmpl w:val="93107B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D9A2C05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D76D57"/>
    <w:multiLevelType w:val="hybridMultilevel"/>
    <w:tmpl w:val="2160A552"/>
    <w:lvl w:ilvl="0" w:tplc="876CB4A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C51940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AA652E"/>
    <w:multiLevelType w:val="hybridMultilevel"/>
    <w:tmpl w:val="2A4C324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872935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EA86FF8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FD3AAF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C74303"/>
    <w:multiLevelType w:val="hybridMultilevel"/>
    <w:tmpl w:val="2736CDD2"/>
    <w:lvl w:ilvl="0" w:tplc="6F78E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3C4A26"/>
    <w:multiLevelType w:val="hybridMultilevel"/>
    <w:tmpl w:val="D8E6902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25"/>
  </w:num>
  <w:num w:numId="5">
    <w:abstractNumId w:val="19"/>
  </w:num>
  <w:num w:numId="6">
    <w:abstractNumId w:val="3"/>
  </w:num>
  <w:num w:numId="7">
    <w:abstractNumId w:val="12"/>
  </w:num>
  <w:num w:numId="8">
    <w:abstractNumId w:val="27"/>
  </w:num>
  <w:num w:numId="9">
    <w:abstractNumId w:val="13"/>
  </w:num>
  <w:num w:numId="10">
    <w:abstractNumId w:val="4"/>
  </w:num>
  <w:num w:numId="11">
    <w:abstractNumId w:val="20"/>
  </w:num>
  <w:num w:numId="12">
    <w:abstractNumId w:val="8"/>
  </w:num>
  <w:num w:numId="13">
    <w:abstractNumId w:val="29"/>
  </w:num>
  <w:num w:numId="14">
    <w:abstractNumId w:val="7"/>
  </w:num>
  <w:num w:numId="15">
    <w:abstractNumId w:val="5"/>
  </w:num>
  <w:num w:numId="16">
    <w:abstractNumId w:val="11"/>
  </w:num>
  <w:num w:numId="17">
    <w:abstractNumId w:val="28"/>
  </w:num>
  <w:num w:numId="18">
    <w:abstractNumId w:val="30"/>
  </w:num>
  <w:num w:numId="19">
    <w:abstractNumId w:val="14"/>
  </w:num>
  <w:num w:numId="20">
    <w:abstractNumId w:val="18"/>
  </w:num>
  <w:num w:numId="21">
    <w:abstractNumId w:val="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6"/>
  </w:num>
  <w:num w:numId="25">
    <w:abstractNumId w:val="35"/>
  </w:num>
  <w:num w:numId="26">
    <w:abstractNumId w:val="31"/>
  </w:num>
  <w:num w:numId="27">
    <w:abstractNumId w:val="34"/>
  </w:num>
  <w:num w:numId="28">
    <w:abstractNumId w:val="39"/>
  </w:num>
  <w:num w:numId="29">
    <w:abstractNumId w:val="33"/>
  </w:num>
  <w:num w:numId="30">
    <w:abstractNumId w:val="37"/>
  </w:num>
  <w:num w:numId="31">
    <w:abstractNumId w:val="26"/>
  </w:num>
  <w:num w:numId="32">
    <w:abstractNumId w:val="32"/>
  </w:num>
  <w:num w:numId="33">
    <w:abstractNumId w:val="15"/>
  </w:num>
  <w:num w:numId="34">
    <w:abstractNumId w:val="23"/>
  </w:num>
  <w:num w:numId="35">
    <w:abstractNumId w:val="16"/>
  </w:num>
  <w:num w:numId="36">
    <w:abstractNumId w:val="2"/>
  </w:num>
  <w:num w:numId="37">
    <w:abstractNumId w:val="38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F4"/>
    <w:rsid w:val="00017D21"/>
    <w:rsid w:val="000208A1"/>
    <w:rsid w:val="00021AD3"/>
    <w:rsid w:val="000343AB"/>
    <w:rsid w:val="00040943"/>
    <w:rsid w:val="0006515A"/>
    <w:rsid w:val="00066502"/>
    <w:rsid w:val="00070568"/>
    <w:rsid w:val="00071640"/>
    <w:rsid w:val="00085625"/>
    <w:rsid w:val="000904AA"/>
    <w:rsid w:val="00092617"/>
    <w:rsid w:val="00097D9A"/>
    <w:rsid w:val="000A7123"/>
    <w:rsid w:val="000B1961"/>
    <w:rsid w:val="000B2C34"/>
    <w:rsid w:val="000C65D9"/>
    <w:rsid w:val="000E19FF"/>
    <w:rsid w:val="000F100C"/>
    <w:rsid w:val="001024D7"/>
    <w:rsid w:val="00111DDD"/>
    <w:rsid w:val="00112A74"/>
    <w:rsid w:val="00113A3B"/>
    <w:rsid w:val="00130CAC"/>
    <w:rsid w:val="00132D85"/>
    <w:rsid w:val="001334D1"/>
    <w:rsid w:val="00152329"/>
    <w:rsid w:val="0015259A"/>
    <w:rsid w:val="001672CE"/>
    <w:rsid w:val="001819C8"/>
    <w:rsid w:val="001869E3"/>
    <w:rsid w:val="00186C03"/>
    <w:rsid w:val="00191D25"/>
    <w:rsid w:val="00192691"/>
    <w:rsid w:val="001C7C53"/>
    <w:rsid w:val="001D109F"/>
    <w:rsid w:val="001D4CEA"/>
    <w:rsid w:val="001D50E6"/>
    <w:rsid w:val="001E1EE3"/>
    <w:rsid w:val="001E71CA"/>
    <w:rsid w:val="001F3532"/>
    <w:rsid w:val="002071D9"/>
    <w:rsid w:val="00207462"/>
    <w:rsid w:val="00211E8D"/>
    <w:rsid w:val="002170EC"/>
    <w:rsid w:val="00222983"/>
    <w:rsid w:val="002320ED"/>
    <w:rsid w:val="00233305"/>
    <w:rsid w:val="00252D9E"/>
    <w:rsid w:val="0025549C"/>
    <w:rsid w:val="00262172"/>
    <w:rsid w:val="002628FF"/>
    <w:rsid w:val="002722F2"/>
    <w:rsid w:val="00282288"/>
    <w:rsid w:val="00282F78"/>
    <w:rsid w:val="0028789C"/>
    <w:rsid w:val="0028798F"/>
    <w:rsid w:val="00290C7E"/>
    <w:rsid w:val="002A582C"/>
    <w:rsid w:val="002B013B"/>
    <w:rsid w:val="002B2242"/>
    <w:rsid w:val="002C00D6"/>
    <w:rsid w:val="002C4E3D"/>
    <w:rsid w:val="002C6C8F"/>
    <w:rsid w:val="002D21E9"/>
    <w:rsid w:val="002D3E01"/>
    <w:rsid w:val="002D7B1C"/>
    <w:rsid w:val="002E0515"/>
    <w:rsid w:val="002E0F7C"/>
    <w:rsid w:val="002E73F7"/>
    <w:rsid w:val="002F7A3C"/>
    <w:rsid w:val="00300DB3"/>
    <w:rsid w:val="00312B85"/>
    <w:rsid w:val="003204E4"/>
    <w:rsid w:val="00330DD8"/>
    <w:rsid w:val="00334F8E"/>
    <w:rsid w:val="00343953"/>
    <w:rsid w:val="00350042"/>
    <w:rsid w:val="003574EF"/>
    <w:rsid w:val="003664FB"/>
    <w:rsid w:val="00367085"/>
    <w:rsid w:val="00370B57"/>
    <w:rsid w:val="0037514D"/>
    <w:rsid w:val="003817C7"/>
    <w:rsid w:val="00381912"/>
    <w:rsid w:val="00383BE8"/>
    <w:rsid w:val="003863EA"/>
    <w:rsid w:val="0039158C"/>
    <w:rsid w:val="00397DBB"/>
    <w:rsid w:val="003B3456"/>
    <w:rsid w:val="003C67C3"/>
    <w:rsid w:val="003D2EEE"/>
    <w:rsid w:val="003E076D"/>
    <w:rsid w:val="003E0936"/>
    <w:rsid w:val="003E3844"/>
    <w:rsid w:val="003E64B4"/>
    <w:rsid w:val="003F40B4"/>
    <w:rsid w:val="003F4941"/>
    <w:rsid w:val="004055D5"/>
    <w:rsid w:val="00405700"/>
    <w:rsid w:val="00407D83"/>
    <w:rsid w:val="004110F1"/>
    <w:rsid w:val="004119CB"/>
    <w:rsid w:val="0042119D"/>
    <w:rsid w:val="00437969"/>
    <w:rsid w:val="00442D8B"/>
    <w:rsid w:val="00452B50"/>
    <w:rsid w:val="004624DA"/>
    <w:rsid w:val="00462C16"/>
    <w:rsid w:val="0047480A"/>
    <w:rsid w:val="00481E2B"/>
    <w:rsid w:val="00491DE4"/>
    <w:rsid w:val="004974BA"/>
    <w:rsid w:val="004A4237"/>
    <w:rsid w:val="004A76DA"/>
    <w:rsid w:val="004B0376"/>
    <w:rsid w:val="004C0968"/>
    <w:rsid w:val="004C1CE1"/>
    <w:rsid w:val="004C2714"/>
    <w:rsid w:val="004D7689"/>
    <w:rsid w:val="004E1012"/>
    <w:rsid w:val="004E4C3B"/>
    <w:rsid w:val="004E5349"/>
    <w:rsid w:val="004E729F"/>
    <w:rsid w:val="004F4E23"/>
    <w:rsid w:val="00500956"/>
    <w:rsid w:val="00514834"/>
    <w:rsid w:val="00520676"/>
    <w:rsid w:val="005219D4"/>
    <w:rsid w:val="00534975"/>
    <w:rsid w:val="00540875"/>
    <w:rsid w:val="00544ABE"/>
    <w:rsid w:val="0055182D"/>
    <w:rsid w:val="00552FD0"/>
    <w:rsid w:val="00561A56"/>
    <w:rsid w:val="00576596"/>
    <w:rsid w:val="0058559A"/>
    <w:rsid w:val="005A027E"/>
    <w:rsid w:val="005A0FEF"/>
    <w:rsid w:val="005A3750"/>
    <w:rsid w:val="005A7316"/>
    <w:rsid w:val="005B2FBB"/>
    <w:rsid w:val="005B5B37"/>
    <w:rsid w:val="005B762E"/>
    <w:rsid w:val="005C372B"/>
    <w:rsid w:val="005C4BCD"/>
    <w:rsid w:val="005C6AC4"/>
    <w:rsid w:val="005D1B7F"/>
    <w:rsid w:val="005D6A90"/>
    <w:rsid w:val="005E24AF"/>
    <w:rsid w:val="005E2CBC"/>
    <w:rsid w:val="005E472E"/>
    <w:rsid w:val="005F0F55"/>
    <w:rsid w:val="005F1846"/>
    <w:rsid w:val="00602E2F"/>
    <w:rsid w:val="006078BD"/>
    <w:rsid w:val="00610E5B"/>
    <w:rsid w:val="006202A0"/>
    <w:rsid w:val="006269A8"/>
    <w:rsid w:val="0063143E"/>
    <w:rsid w:val="00633318"/>
    <w:rsid w:val="006401AF"/>
    <w:rsid w:val="0067083B"/>
    <w:rsid w:val="00670D40"/>
    <w:rsid w:val="00673079"/>
    <w:rsid w:val="00673165"/>
    <w:rsid w:val="00680E77"/>
    <w:rsid w:val="00687C59"/>
    <w:rsid w:val="006A379B"/>
    <w:rsid w:val="006A6B73"/>
    <w:rsid w:val="006B640B"/>
    <w:rsid w:val="006C0967"/>
    <w:rsid w:val="006F3720"/>
    <w:rsid w:val="00703895"/>
    <w:rsid w:val="00703C33"/>
    <w:rsid w:val="007063F4"/>
    <w:rsid w:val="00706BF3"/>
    <w:rsid w:val="00707D07"/>
    <w:rsid w:val="007143DB"/>
    <w:rsid w:val="00726B21"/>
    <w:rsid w:val="0073350C"/>
    <w:rsid w:val="00734E08"/>
    <w:rsid w:val="00735CF4"/>
    <w:rsid w:val="00736955"/>
    <w:rsid w:val="00740643"/>
    <w:rsid w:val="007413FA"/>
    <w:rsid w:val="00747540"/>
    <w:rsid w:val="00752888"/>
    <w:rsid w:val="0075773A"/>
    <w:rsid w:val="007653EA"/>
    <w:rsid w:val="00782FFE"/>
    <w:rsid w:val="00795834"/>
    <w:rsid w:val="007B5742"/>
    <w:rsid w:val="007C0AF7"/>
    <w:rsid w:val="007C1230"/>
    <w:rsid w:val="007D1EE1"/>
    <w:rsid w:val="007D5FE3"/>
    <w:rsid w:val="007E3495"/>
    <w:rsid w:val="007E6518"/>
    <w:rsid w:val="007F139D"/>
    <w:rsid w:val="007F72B5"/>
    <w:rsid w:val="00813333"/>
    <w:rsid w:val="008236D8"/>
    <w:rsid w:val="00831A30"/>
    <w:rsid w:val="00832794"/>
    <w:rsid w:val="00846040"/>
    <w:rsid w:val="008465F8"/>
    <w:rsid w:val="0085014B"/>
    <w:rsid w:val="00851769"/>
    <w:rsid w:val="00874A24"/>
    <w:rsid w:val="00885CF0"/>
    <w:rsid w:val="00890D6B"/>
    <w:rsid w:val="00891EDB"/>
    <w:rsid w:val="008953C0"/>
    <w:rsid w:val="008A149B"/>
    <w:rsid w:val="008A1A86"/>
    <w:rsid w:val="008A64DE"/>
    <w:rsid w:val="008B10FD"/>
    <w:rsid w:val="008B745E"/>
    <w:rsid w:val="008C5675"/>
    <w:rsid w:val="008D47AB"/>
    <w:rsid w:val="008D703F"/>
    <w:rsid w:val="008E19C3"/>
    <w:rsid w:val="008E4CED"/>
    <w:rsid w:val="008E6A49"/>
    <w:rsid w:val="008F1746"/>
    <w:rsid w:val="008F5891"/>
    <w:rsid w:val="00902CF2"/>
    <w:rsid w:val="00904701"/>
    <w:rsid w:val="00905DEA"/>
    <w:rsid w:val="00935B36"/>
    <w:rsid w:val="009370E9"/>
    <w:rsid w:val="00937832"/>
    <w:rsid w:val="00942210"/>
    <w:rsid w:val="00953D29"/>
    <w:rsid w:val="009544C7"/>
    <w:rsid w:val="00964E15"/>
    <w:rsid w:val="0096586C"/>
    <w:rsid w:val="009737F9"/>
    <w:rsid w:val="00983100"/>
    <w:rsid w:val="00983164"/>
    <w:rsid w:val="00986329"/>
    <w:rsid w:val="009872A0"/>
    <w:rsid w:val="009926EF"/>
    <w:rsid w:val="00994853"/>
    <w:rsid w:val="009A203D"/>
    <w:rsid w:val="009A4CEB"/>
    <w:rsid w:val="009B3394"/>
    <w:rsid w:val="009C5087"/>
    <w:rsid w:val="009D3085"/>
    <w:rsid w:val="009F5681"/>
    <w:rsid w:val="00A027DF"/>
    <w:rsid w:val="00A05964"/>
    <w:rsid w:val="00A065E6"/>
    <w:rsid w:val="00A11843"/>
    <w:rsid w:val="00A15AFB"/>
    <w:rsid w:val="00A21161"/>
    <w:rsid w:val="00A229FC"/>
    <w:rsid w:val="00A307F6"/>
    <w:rsid w:val="00A3087D"/>
    <w:rsid w:val="00A3153D"/>
    <w:rsid w:val="00A4688D"/>
    <w:rsid w:val="00A60CF6"/>
    <w:rsid w:val="00A71A12"/>
    <w:rsid w:val="00A76E31"/>
    <w:rsid w:val="00A86D3F"/>
    <w:rsid w:val="00A91163"/>
    <w:rsid w:val="00A914E8"/>
    <w:rsid w:val="00A972C8"/>
    <w:rsid w:val="00A979A4"/>
    <w:rsid w:val="00AB4076"/>
    <w:rsid w:val="00AB5609"/>
    <w:rsid w:val="00AB5688"/>
    <w:rsid w:val="00AB706B"/>
    <w:rsid w:val="00AC5BAE"/>
    <w:rsid w:val="00AD03EE"/>
    <w:rsid w:val="00AE0F86"/>
    <w:rsid w:val="00AE6477"/>
    <w:rsid w:val="00B023D7"/>
    <w:rsid w:val="00B0637E"/>
    <w:rsid w:val="00B26372"/>
    <w:rsid w:val="00B33305"/>
    <w:rsid w:val="00B40379"/>
    <w:rsid w:val="00B4304D"/>
    <w:rsid w:val="00B55E43"/>
    <w:rsid w:val="00B57B3B"/>
    <w:rsid w:val="00B64DDC"/>
    <w:rsid w:val="00B657AA"/>
    <w:rsid w:val="00B749A0"/>
    <w:rsid w:val="00B97410"/>
    <w:rsid w:val="00BA7B69"/>
    <w:rsid w:val="00BB2979"/>
    <w:rsid w:val="00BB7791"/>
    <w:rsid w:val="00BC1234"/>
    <w:rsid w:val="00BC141E"/>
    <w:rsid w:val="00BC214F"/>
    <w:rsid w:val="00BC38C8"/>
    <w:rsid w:val="00BC7E4E"/>
    <w:rsid w:val="00BE67D9"/>
    <w:rsid w:val="00BF4D4B"/>
    <w:rsid w:val="00BF79FE"/>
    <w:rsid w:val="00C02182"/>
    <w:rsid w:val="00C1230D"/>
    <w:rsid w:val="00C12E9C"/>
    <w:rsid w:val="00C16C6F"/>
    <w:rsid w:val="00C26B3E"/>
    <w:rsid w:val="00C26D23"/>
    <w:rsid w:val="00C3084B"/>
    <w:rsid w:val="00C4677B"/>
    <w:rsid w:val="00C50202"/>
    <w:rsid w:val="00C526EE"/>
    <w:rsid w:val="00C53A93"/>
    <w:rsid w:val="00C65430"/>
    <w:rsid w:val="00C8408D"/>
    <w:rsid w:val="00C86E34"/>
    <w:rsid w:val="00C969A2"/>
    <w:rsid w:val="00CA61EF"/>
    <w:rsid w:val="00CA67C2"/>
    <w:rsid w:val="00CB330D"/>
    <w:rsid w:val="00CB5501"/>
    <w:rsid w:val="00CC2E7B"/>
    <w:rsid w:val="00CC6087"/>
    <w:rsid w:val="00CC7E94"/>
    <w:rsid w:val="00CC7EC1"/>
    <w:rsid w:val="00CD3BA0"/>
    <w:rsid w:val="00CE08E3"/>
    <w:rsid w:val="00CE3147"/>
    <w:rsid w:val="00CE314C"/>
    <w:rsid w:val="00CE5EF9"/>
    <w:rsid w:val="00CF39DD"/>
    <w:rsid w:val="00CF401B"/>
    <w:rsid w:val="00CF6224"/>
    <w:rsid w:val="00CF6B4C"/>
    <w:rsid w:val="00D007EC"/>
    <w:rsid w:val="00D057FB"/>
    <w:rsid w:val="00D059B5"/>
    <w:rsid w:val="00D110B8"/>
    <w:rsid w:val="00D111FB"/>
    <w:rsid w:val="00D132C3"/>
    <w:rsid w:val="00D13540"/>
    <w:rsid w:val="00D17526"/>
    <w:rsid w:val="00D24CEC"/>
    <w:rsid w:val="00D3480F"/>
    <w:rsid w:val="00D514A6"/>
    <w:rsid w:val="00D5356B"/>
    <w:rsid w:val="00D628C6"/>
    <w:rsid w:val="00D633B1"/>
    <w:rsid w:val="00D7339B"/>
    <w:rsid w:val="00D752A0"/>
    <w:rsid w:val="00D7567C"/>
    <w:rsid w:val="00D81ACC"/>
    <w:rsid w:val="00D822A1"/>
    <w:rsid w:val="00DB22F7"/>
    <w:rsid w:val="00DB344A"/>
    <w:rsid w:val="00DB4E76"/>
    <w:rsid w:val="00DC44C9"/>
    <w:rsid w:val="00DC5960"/>
    <w:rsid w:val="00DD7128"/>
    <w:rsid w:val="00DE2FEE"/>
    <w:rsid w:val="00DE42F8"/>
    <w:rsid w:val="00DE675A"/>
    <w:rsid w:val="00DE7415"/>
    <w:rsid w:val="00E05982"/>
    <w:rsid w:val="00E14312"/>
    <w:rsid w:val="00E21D49"/>
    <w:rsid w:val="00E2674D"/>
    <w:rsid w:val="00E304B6"/>
    <w:rsid w:val="00E46B5A"/>
    <w:rsid w:val="00E56DD2"/>
    <w:rsid w:val="00E574F6"/>
    <w:rsid w:val="00E64FCF"/>
    <w:rsid w:val="00E670C8"/>
    <w:rsid w:val="00E704FE"/>
    <w:rsid w:val="00E7185A"/>
    <w:rsid w:val="00E72688"/>
    <w:rsid w:val="00E73CAE"/>
    <w:rsid w:val="00E82F0F"/>
    <w:rsid w:val="00E969A7"/>
    <w:rsid w:val="00EA2C7B"/>
    <w:rsid w:val="00EB10C3"/>
    <w:rsid w:val="00EB2547"/>
    <w:rsid w:val="00EC70B6"/>
    <w:rsid w:val="00EC75C6"/>
    <w:rsid w:val="00ED1E3A"/>
    <w:rsid w:val="00EF1438"/>
    <w:rsid w:val="00EF32F2"/>
    <w:rsid w:val="00EF36DB"/>
    <w:rsid w:val="00EF77D5"/>
    <w:rsid w:val="00F01E34"/>
    <w:rsid w:val="00F076C7"/>
    <w:rsid w:val="00F21AED"/>
    <w:rsid w:val="00F31BD7"/>
    <w:rsid w:val="00F42582"/>
    <w:rsid w:val="00F47104"/>
    <w:rsid w:val="00F50717"/>
    <w:rsid w:val="00F61ADE"/>
    <w:rsid w:val="00F74368"/>
    <w:rsid w:val="00F76F3A"/>
    <w:rsid w:val="00F8000E"/>
    <w:rsid w:val="00F8249F"/>
    <w:rsid w:val="00F82D7A"/>
    <w:rsid w:val="00F917F2"/>
    <w:rsid w:val="00F93A6E"/>
    <w:rsid w:val="00F9575A"/>
    <w:rsid w:val="00F97DC4"/>
    <w:rsid w:val="00FA3652"/>
    <w:rsid w:val="00FB40E3"/>
    <w:rsid w:val="00FC6193"/>
    <w:rsid w:val="00FD13D4"/>
    <w:rsid w:val="00FE207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B0F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3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semiHidden/>
    <w:rsid w:val="00E64FCF"/>
  </w:style>
  <w:style w:type="paragraph" w:styleId="Revize">
    <w:name w:val="Revision"/>
    <w:hidden/>
    <w:uiPriority w:val="99"/>
    <w:semiHidden/>
    <w:rsid w:val="009C5087"/>
  </w:style>
  <w:style w:type="character" w:customStyle="1" w:styleId="ZkladntextChar">
    <w:name w:val="Základní text Char"/>
    <w:link w:val="Zkladntext"/>
    <w:rsid w:val="00D13540"/>
    <w:rPr>
      <w:lang w:val="cs-CZ" w:eastAsia="cs-CZ" w:bidi="ar-SA"/>
    </w:rPr>
  </w:style>
  <w:style w:type="character" w:customStyle="1" w:styleId="st">
    <w:name w:val="st"/>
    <w:rsid w:val="00481E2B"/>
  </w:style>
  <w:style w:type="paragraph" w:styleId="Odstavecseseznamem">
    <w:name w:val="List Paragraph"/>
    <w:basedOn w:val="Normln"/>
    <w:uiPriority w:val="34"/>
    <w:qFormat/>
    <w:rsid w:val="00B57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3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semiHidden/>
    <w:rsid w:val="00E64FCF"/>
  </w:style>
  <w:style w:type="paragraph" w:styleId="Revize">
    <w:name w:val="Revision"/>
    <w:hidden/>
    <w:uiPriority w:val="99"/>
    <w:semiHidden/>
    <w:rsid w:val="009C5087"/>
  </w:style>
  <w:style w:type="character" w:customStyle="1" w:styleId="ZkladntextChar">
    <w:name w:val="Základní text Char"/>
    <w:link w:val="Zkladntext"/>
    <w:rsid w:val="00D13540"/>
    <w:rPr>
      <w:lang w:val="cs-CZ" w:eastAsia="cs-CZ" w:bidi="ar-SA"/>
    </w:rPr>
  </w:style>
  <w:style w:type="character" w:customStyle="1" w:styleId="st">
    <w:name w:val="st"/>
    <w:rsid w:val="00481E2B"/>
  </w:style>
  <w:style w:type="paragraph" w:styleId="Odstavecseseznamem">
    <w:name w:val="List Paragraph"/>
    <w:basedOn w:val="Normln"/>
    <w:uiPriority w:val="34"/>
    <w:qFormat/>
    <w:rsid w:val="00B57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0</TotalTime>
  <Pages>6</Pages>
  <Words>2125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Zdenek Veselka</dc:creator>
  <cp:lastModifiedBy>Zuščáková Sylvie, Ing.</cp:lastModifiedBy>
  <cp:revision>2</cp:revision>
  <cp:lastPrinted>2018-03-15T10:24:00Z</cp:lastPrinted>
  <dcterms:created xsi:type="dcterms:W3CDTF">2018-03-15T10:24:00Z</dcterms:created>
  <dcterms:modified xsi:type="dcterms:W3CDTF">2018-03-15T10:24:00Z</dcterms:modified>
</cp:coreProperties>
</file>