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027D" w:rsidRPr="0022425C" w:rsidRDefault="002A2B77">
      <w:pPr>
        <w:pStyle w:val="Nzev"/>
        <w:rPr>
          <w:rFonts w:ascii="Verdana" w:hAnsi="Verdana"/>
          <w:sz w:val="20"/>
        </w:rPr>
      </w:pPr>
      <w:bookmarkStart w:id="0" w:name="_GoBack"/>
      <w:bookmarkEnd w:id="0"/>
      <w:r>
        <w:rPr>
          <w:rFonts w:ascii="Verdana" w:hAnsi="Verdana"/>
          <w:sz w:val="20"/>
        </w:rPr>
        <w:t>S</w:t>
      </w:r>
      <w:r w:rsidR="00035332">
        <w:rPr>
          <w:rFonts w:ascii="Verdana" w:hAnsi="Verdana"/>
          <w:sz w:val="20"/>
        </w:rPr>
        <w:t xml:space="preserve">mlouva o </w:t>
      </w:r>
      <w:r w:rsidR="0050027D" w:rsidRPr="0022425C">
        <w:rPr>
          <w:rFonts w:ascii="Verdana" w:hAnsi="Verdana"/>
          <w:sz w:val="20"/>
        </w:rPr>
        <w:t>záručním servisu</w:t>
      </w:r>
    </w:p>
    <w:p w:rsidR="0050027D" w:rsidRDefault="0050027D">
      <w:pPr>
        <w:jc w:val="center"/>
        <w:rPr>
          <w:rFonts w:ascii="Verdana" w:hAnsi="Verdana"/>
          <w:b/>
        </w:rPr>
      </w:pPr>
      <w:r w:rsidRPr="0022425C">
        <w:rPr>
          <w:rFonts w:ascii="Verdana" w:hAnsi="Verdana"/>
          <w:b/>
        </w:rPr>
        <w:t xml:space="preserve">Číslo smlouvy: </w:t>
      </w:r>
      <w:r w:rsidR="00AF59F6">
        <w:rPr>
          <w:rFonts w:ascii="Verdana" w:hAnsi="Verdana"/>
          <w:b/>
        </w:rPr>
        <w:t>3007/2018</w:t>
      </w:r>
    </w:p>
    <w:p w:rsidR="0050027D" w:rsidRDefault="0050027D">
      <w:pPr>
        <w:jc w:val="center"/>
        <w:rPr>
          <w:rFonts w:ascii="Verdana" w:hAnsi="Verdana"/>
          <w:b/>
        </w:rPr>
      </w:pPr>
    </w:p>
    <w:p w:rsidR="00E96437" w:rsidRDefault="0050027D" w:rsidP="00E9643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:rsidR="0050027D" w:rsidRPr="00E96437" w:rsidRDefault="0050027D" w:rsidP="00E96437">
      <w:pPr>
        <w:jc w:val="center"/>
        <w:rPr>
          <w:rFonts w:ascii="Verdana" w:hAnsi="Verdana"/>
          <w:b/>
        </w:rPr>
      </w:pPr>
      <w:r w:rsidRPr="00E96437">
        <w:rPr>
          <w:rFonts w:ascii="Verdana" w:hAnsi="Verdana"/>
          <w:b/>
        </w:rPr>
        <w:t>Smluvní strany</w:t>
      </w:r>
    </w:p>
    <w:p w:rsidR="00765CB6" w:rsidRDefault="00765CB6" w:rsidP="00765CB6">
      <w:pPr>
        <w:pStyle w:val="Zkladntext"/>
      </w:pPr>
    </w:p>
    <w:p w:rsidR="00765CB6" w:rsidRPr="00765CB6" w:rsidRDefault="00765CB6" w:rsidP="00765CB6">
      <w:pPr>
        <w:pStyle w:val="Zkladntext"/>
      </w:pPr>
    </w:p>
    <w:p w:rsidR="0050027D" w:rsidRDefault="0050027D">
      <w:pPr>
        <w:jc w:val="center"/>
        <w:rPr>
          <w:rFonts w:ascii="Verdana" w:hAnsi="Verdana"/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1"/>
      </w:tblGrid>
      <w:tr w:rsidR="0050027D">
        <w:tc>
          <w:tcPr>
            <w:tcW w:w="1771" w:type="dxa"/>
          </w:tcPr>
          <w:p w:rsidR="0050027D" w:rsidRDefault="00E96437">
            <w:pPr>
              <w:snapToGri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Zhotovitel</w:t>
            </w:r>
            <w:r w:rsidR="0050027D">
              <w:rPr>
                <w:rFonts w:ascii="Verdana" w:hAnsi="Verdana"/>
                <w:b/>
              </w:rPr>
              <w:t>:</w:t>
            </w:r>
          </w:p>
        </w:tc>
        <w:tc>
          <w:tcPr>
            <w:tcW w:w="7441" w:type="dxa"/>
          </w:tcPr>
          <w:p w:rsidR="0050027D" w:rsidRDefault="0050027D">
            <w:pPr>
              <w:pStyle w:val="Nadpis2"/>
              <w:tabs>
                <w:tab w:val="left" w:pos="0"/>
              </w:tabs>
              <w:snapToGrid w:val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ABEL C &amp; C s.r.o.</w:t>
            </w:r>
          </w:p>
        </w:tc>
      </w:tr>
      <w:tr w:rsidR="0050027D">
        <w:tc>
          <w:tcPr>
            <w:tcW w:w="177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Severní 60, 320 00 Plzeň</w:t>
            </w:r>
          </w:p>
        </w:tc>
      </w:tr>
      <w:tr w:rsidR="0050027D">
        <w:tc>
          <w:tcPr>
            <w:tcW w:w="177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Zapsána u Krajského soudu v Plzni, vložka 10980</w:t>
            </w:r>
          </w:p>
        </w:tc>
      </w:tr>
      <w:tr w:rsidR="0050027D">
        <w:tc>
          <w:tcPr>
            <w:tcW w:w="177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50027D" w:rsidRDefault="007A1417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Zastoupená</w:t>
            </w:r>
            <w:r w:rsidR="0050027D">
              <w:rPr>
                <w:rFonts w:ascii="Verdana" w:hAnsi="Verdana"/>
              </w:rPr>
              <w:t>: Roman Fait, jednatel</w:t>
            </w:r>
          </w:p>
        </w:tc>
      </w:tr>
      <w:tr w:rsidR="0050027D">
        <w:tc>
          <w:tcPr>
            <w:tcW w:w="177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</w:tr>
      <w:tr w:rsidR="0050027D">
        <w:tc>
          <w:tcPr>
            <w:tcW w:w="177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50027D" w:rsidRDefault="00804B56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IČ</w:t>
            </w:r>
            <w:r w:rsidR="0050027D">
              <w:rPr>
                <w:rFonts w:ascii="Verdana" w:hAnsi="Verdana"/>
              </w:rPr>
              <w:t>: 25233157</w:t>
            </w:r>
          </w:p>
        </w:tc>
      </w:tr>
      <w:tr w:rsidR="0050027D">
        <w:tc>
          <w:tcPr>
            <w:tcW w:w="177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50027D" w:rsidRDefault="007A1417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DIČ</w:t>
            </w:r>
            <w:r w:rsidR="0050027D">
              <w:rPr>
                <w:rFonts w:ascii="Verdana" w:hAnsi="Verdana"/>
              </w:rPr>
              <w:t>: CZ25233157</w:t>
            </w:r>
          </w:p>
        </w:tc>
      </w:tr>
      <w:tr w:rsidR="0050027D">
        <w:tc>
          <w:tcPr>
            <w:tcW w:w="177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</w:tr>
      <w:tr w:rsidR="0050027D">
        <w:tc>
          <w:tcPr>
            <w:tcW w:w="177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50027D" w:rsidRDefault="007A1417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Bankovní spojení</w:t>
            </w:r>
            <w:r w:rsidR="0050027D">
              <w:rPr>
                <w:rFonts w:ascii="Verdana" w:hAnsi="Verdana"/>
              </w:rPr>
              <w:t>: ČSOB Plzeň</w:t>
            </w:r>
          </w:p>
        </w:tc>
      </w:tr>
      <w:tr w:rsidR="0050027D">
        <w:tc>
          <w:tcPr>
            <w:tcW w:w="177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765CB6" w:rsidRDefault="007A1417" w:rsidP="001A362E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Číslo účtu</w:t>
            </w:r>
            <w:r w:rsidR="0050027D">
              <w:rPr>
                <w:rFonts w:ascii="Verdana" w:hAnsi="Verdana"/>
              </w:rPr>
              <w:t>: 198779899/0300</w:t>
            </w:r>
          </w:p>
        </w:tc>
      </w:tr>
      <w:tr w:rsidR="0050027D">
        <w:tc>
          <w:tcPr>
            <w:tcW w:w="1771" w:type="dxa"/>
          </w:tcPr>
          <w:p w:rsidR="0050027D" w:rsidRDefault="0050027D">
            <w:pPr>
              <w:snapToGrid w:val="0"/>
              <w:rPr>
                <w:rFonts w:ascii="Verdana" w:hAnsi="Verdana"/>
                <w:b/>
              </w:rPr>
            </w:pPr>
          </w:p>
        </w:tc>
        <w:tc>
          <w:tcPr>
            <w:tcW w:w="744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</w:tr>
      <w:tr w:rsidR="0050027D" w:rsidTr="00AF59F6">
        <w:trPr>
          <w:trHeight w:val="320"/>
        </w:trPr>
        <w:tc>
          <w:tcPr>
            <w:tcW w:w="1771" w:type="dxa"/>
          </w:tcPr>
          <w:p w:rsidR="0050027D" w:rsidRDefault="00E96437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Objednatel</w:t>
            </w:r>
            <w:r w:rsidR="0050027D">
              <w:rPr>
                <w:rFonts w:ascii="Verdana" w:hAnsi="Verdana"/>
                <w:b/>
              </w:rPr>
              <w:t>:</w:t>
            </w:r>
            <w:r w:rsidR="003E1B50">
              <w:rPr>
                <w:rFonts w:ascii="Verdana" w:hAnsi="Verdana"/>
              </w:rPr>
              <w:t xml:space="preserve">  </w:t>
            </w:r>
            <w:r w:rsidR="0050027D">
              <w:rPr>
                <w:rFonts w:ascii="Verdana" w:hAnsi="Verdana"/>
              </w:rPr>
              <w:t xml:space="preserve">           </w:t>
            </w:r>
          </w:p>
        </w:tc>
        <w:tc>
          <w:tcPr>
            <w:tcW w:w="7441" w:type="dxa"/>
          </w:tcPr>
          <w:p w:rsidR="003E1B50" w:rsidRDefault="0075322F" w:rsidP="00F517E5">
            <w:pPr>
              <w:pStyle w:val="Prosttext"/>
              <w:rPr>
                <w:rFonts w:ascii="Verdana" w:hAnsi="Verdana" w:cs="Courier New"/>
                <w:b/>
                <w:bCs/>
                <w:lang w:eastAsia="cs-CZ"/>
              </w:rPr>
            </w:pPr>
            <w:r>
              <w:rPr>
                <w:rFonts w:ascii="Verdana" w:hAnsi="Verdana" w:cs="Courier New"/>
                <w:b/>
                <w:bCs/>
                <w:lang w:eastAsia="cs-CZ"/>
              </w:rPr>
              <w:t xml:space="preserve">Česká republika - </w:t>
            </w:r>
            <w:r w:rsidR="00AF59F6">
              <w:rPr>
                <w:rFonts w:ascii="Verdana" w:hAnsi="Verdana" w:cs="Courier New"/>
                <w:b/>
                <w:bCs/>
                <w:lang w:eastAsia="cs-CZ"/>
              </w:rPr>
              <w:t>Ministerstvo práce a sociálních věcí</w:t>
            </w:r>
          </w:p>
          <w:p w:rsidR="00AF59F6" w:rsidRPr="00AF59F6" w:rsidRDefault="00AF59F6" w:rsidP="00F517E5">
            <w:pPr>
              <w:pStyle w:val="Prosttext"/>
              <w:rPr>
                <w:rFonts w:ascii="Verdana" w:hAnsi="Verdana" w:cs="Courier New"/>
                <w:bCs/>
                <w:lang w:eastAsia="cs-CZ"/>
              </w:rPr>
            </w:pPr>
            <w:r w:rsidRPr="00AF59F6">
              <w:rPr>
                <w:rFonts w:ascii="Verdana" w:hAnsi="Verdana" w:cs="Courier New"/>
                <w:bCs/>
                <w:lang w:eastAsia="cs-CZ"/>
              </w:rPr>
              <w:t>Na Poříčním právu 376/1</w:t>
            </w:r>
          </w:p>
        </w:tc>
      </w:tr>
      <w:tr w:rsidR="0050027D" w:rsidTr="00AF59F6">
        <w:trPr>
          <w:trHeight w:val="80"/>
        </w:trPr>
        <w:tc>
          <w:tcPr>
            <w:tcW w:w="1771" w:type="dxa"/>
          </w:tcPr>
          <w:p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50027D" w:rsidRDefault="00AF59F6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Praha 128 00</w:t>
            </w:r>
          </w:p>
        </w:tc>
      </w:tr>
      <w:tr w:rsidR="00F517E5" w:rsidTr="00F517E5">
        <w:tc>
          <w:tcPr>
            <w:tcW w:w="1771" w:type="dxa"/>
          </w:tcPr>
          <w:p w:rsidR="00F517E5" w:rsidRDefault="00F517E5" w:rsidP="00F517E5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F517E5" w:rsidRDefault="00F517E5" w:rsidP="00AF59F6">
            <w:pPr>
              <w:snapToGrid w:val="0"/>
              <w:rPr>
                <w:rFonts w:ascii="Verdana" w:hAnsi="Verdana"/>
              </w:rPr>
            </w:pPr>
          </w:p>
        </w:tc>
      </w:tr>
      <w:tr w:rsidR="00F517E5" w:rsidTr="00F517E5">
        <w:tc>
          <w:tcPr>
            <w:tcW w:w="1771" w:type="dxa"/>
          </w:tcPr>
          <w:p w:rsidR="00F517E5" w:rsidRDefault="00F517E5" w:rsidP="00F517E5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F517E5" w:rsidRDefault="00AA43C4" w:rsidP="00AF59F6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</w:t>
            </w:r>
            <w:r w:rsidR="00BB4416">
              <w:rPr>
                <w:rFonts w:ascii="Verdana" w:hAnsi="Verdana"/>
              </w:rPr>
              <w:t>astoupená: Mgr.</w:t>
            </w:r>
            <w:r>
              <w:rPr>
                <w:rFonts w:ascii="Verdana" w:hAnsi="Verdana"/>
              </w:rPr>
              <w:t xml:space="preserve"> </w:t>
            </w:r>
            <w:r w:rsidR="00BB4416">
              <w:rPr>
                <w:rFonts w:ascii="Verdana" w:hAnsi="Verdana"/>
              </w:rPr>
              <w:t>Ladislav</w:t>
            </w:r>
            <w:r w:rsidR="000351A5">
              <w:rPr>
                <w:rFonts w:ascii="Verdana" w:hAnsi="Verdana"/>
              </w:rPr>
              <w:t xml:space="preserve"> Šimánek</w:t>
            </w:r>
            <w:r w:rsidR="00060884">
              <w:rPr>
                <w:rFonts w:ascii="Verdana" w:hAnsi="Verdana"/>
              </w:rPr>
              <w:t xml:space="preserve">, </w:t>
            </w:r>
            <w:r w:rsidR="00BB4416">
              <w:rPr>
                <w:rFonts w:ascii="Verdana" w:hAnsi="Verdana"/>
              </w:rPr>
              <w:t>ředitel odboru vnitřní správy</w:t>
            </w:r>
          </w:p>
        </w:tc>
      </w:tr>
      <w:tr w:rsidR="001A362E" w:rsidTr="000D571A">
        <w:tc>
          <w:tcPr>
            <w:tcW w:w="1771" w:type="dxa"/>
          </w:tcPr>
          <w:p w:rsidR="001A362E" w:rsidRDefault="001A362E" w:rsidP="000D571A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1A362E" w:rsidRDefault="001A362E" w:rsidP="000D571A">
            <w:pPr>
              <w:snapToGrid w:val="0"/>
              <w:rPr>
                <w:rFonts w:ascii="Verdana" w:hAnsi="Verdana"/>
              </w:rPr>
            </w:pPr>
          </w:p>
        </w:tc>
      </w:tr>
      <w:tr w:rsidR="001A362E" w:rsidTr="000D571A">
        <w:tc>
          <w:tcPr>
            <w:tcW w:w="1771" w:type="dxa"/>
          </w:tcPr>
          <w:p w:rsidR="001A362E" w:rsidRDefault="001A362E" w:rsidP="000D571A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1A362E" w:rsidRDefault="00AF59F6" w:rsidP="001A362E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IČ:</w:t>
            </w:r>
            <w:r w:rsidR="000C31A1">
              <w:t xml:space="preserve"> </w:t>
            </w:r>
            <w:r w:rsidR="000C31A1" w:rsidRPr="000C31A1">
              <w:rPr>
                <w:rFonts w:ascii="Verdana" w:hAnsi="Verdana"/>
              </w:rPr>
              <w:t>00551023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1A362E" w:rsidTr="000D571A">
        <w:tc>
          <w:tcPr>
            <w:tcW w:w="1771" w:type="dxa"/>
          </w:tcPr>
          <w:p w:rsidR="001A362E" w:rsidRDefault="001A362E" w:rsidP="000D571A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1A362E" w:rsidRDefault="001A362E" w:rsidP="000D571A">
            <w:pPr>
              <w:snapToGrid w:val="0"/>
              <w:rPr>
                <w:rFonts w:ascii="Verdana" w:hAnsi="Verdana"/>
              </w:rPr>
            </w:pPr>
          </w:p>
        </w:tc>
      </w:tr>
      <w:tr w:rsidR="001A362E" w:rsidTr="00F3012C">
        <w:tc>
          <w:tcPr>
            <w:tcW w:w="1771" w:type="dxa"/>
          </w:tcPr>
          <w:p w:rsidR="001A362E" w:rsidRDefault="001A362E" w:rsidP="00F3012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1A362E" w:rsidRPr="002847FF" w:rsidRDefault="001A362E" w:rsidP="00F3012C">
            <w:pPr>
              <w:pStyle w:val="Prosttext"/>
              <w:rPr>
                <w:rFonts w:ascii="Verdana" w:hAnsi="Verdana" w:cs="Courier New"/>
                <w:lang w:eastAsia="cs-CZ"/>
              </w:rPr>
            </w:pPr>
          </w:p>
        </w:tc>
      </w:tr>
      <w:tr w:rsidR="001A362E" w:rsidTr="000F7395">
        <w:tc>
          <w:tcPr>
            <w:tcW w:w="1771" w:type="dxa"/>
          </w:tcPr>
          <w:p w:rsidR="001A362E" w:rsidRDefault="001A362E" w:rsidP="000F7395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1A362E" w:rsidRDefault="001A362E" w:rsidP="000F7395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Bankovní spojení:</w:t>
            </w:r>
            <w:r w:rsidR="0075322F">
              <w:rPr>
                <w:rFonts w:ascii="Verdana" w:hAnsi="Verdana"/>
              </w:rPr>
              <w:t xml:space="preserve"> ČNB Praha 1</w:t>
            </w:r>
          </w:p>
        </w:tc>
      </w:tr>
      <w:tr w:rsidR="001A362E" w:rsidTr="000F7395">
        <w:tc>
          <w:tcPr>
            <w:tcW w:w="1771" w:type="dxa"/>
          </w:tcPr>
          <w:p w:rsidR="001A362E" w:rsidRDefault="001A362E" w:rsidP="000F7395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:rsidR="001A362E" w:rsidRDefault="001A362E" w:rsidP="000F7395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Číslo účtu:</w:t>
            </w:r>
            <w:r w:rsidR="0075322F">
              <w:rPr>
                <w:rFonts w:ascii="Verdana" w:hAnsi="Verdana"/>
              </w:rPr>
              <w:t xml:space="preserve"> 22229007/0710</w:t>
            </w:r>
          </w:p>
        </w:tc>
      </w:tr>
    </w:tbl>
    <w:p w:rsidR="00765CB6" w:rsidRDefault="00765CB6" w:rsidP="00851922">
      <w:pPr>
        <w:rPr>
          <w:rFonts w:ascii="Verdana" w:hAnsi="Verdana"/>
          <w:b/>
        </w:rPr>
      </w:pPr>
    </w:p>
    <w:p w:rsidR="0050027D" w:rsidRDefault="0050027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II.</w:t>
      </w:r>
    </w:p>
    <w:p w:rsidR="007A1417" w:rsidRPr="00E96437" w:rsidRDefault="0050027D" w:rsidP="007A1417">
      <w:pPr>
        <w:jc w:val="center"/>
        <w:rPr>
          <w:rFonts w:ascii="Verdana" w:hAnsi="Verdana"/>
          <w:b/>
        </w:rPr>
      </w:pPr>
      <w:r w:rsidRPr="00E96437">
        <w:rPr>
          <w:rFonts w:ascii="Verdana" w:hAnsi="Verdana"/>
          <w:b/>
        </w:rPr>
        <w:t>Předmět plnění</w:t>
      </w:r>
    </w:p>
    <w:p w:rsidR="00E96437" w:rsidRDefault="00E96437" w:rsidP="007A1417">
      <w:pPr>
        <w:jc w:val="center"/>
        <w:rPr>
          <w:rFonts w:ascii="Verdana" w:hAnsi="Verdana"/>
          <w:b/>
        </w:rPr>
      </w:pPr>
    </w:p>
    <w:p w:rsidR="0050027D" w:rsidRDefault="007A1417" w:rsidP="005713EB">
      <w:pPr>
        <w:numPr>
          <w:ilvl w:val="0"/>
          <w:numId w:val="8"/>
        </w:num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EPS – elektrická požární signalizace</w:t>
      </w:r>
    </w:p>
    <w:p w:rsidR="0050027D" w:rsidRDefault="0050027D">
      <w:pPr>
        <w:pStyle w:val="Zkladntext"/>
        <w:rPr>
          <w:rFonts w:ascii="Verdana" w:hAnsi="Verdana"/>
          <w:sz w:val="20"/>
        </w:rPr>
      </w:pPr>
    </w:p>
    <w:p w:rsidR="0050027D" w:rsidRDefault="0050027D" w:rsidP="00AA43C4">
      <w:pPr>
        <w:pStyle w:val="Zkladntex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Zhotovitel se touto smlouvou zavazuje k řádnému provádění servisu </w:t>
      </w:r>
      <w:r w:rsidR="00E96437">
        <w:rPr>
          <w:rFonts w:ascii="Verdana" w:hAnsi="Verdana"/>
          <w:sz w:val="20"/>
        </w:rPr>
        <w:t xml:space="preserve">a údržby </w:t>
      </w:r>
      <w:r>
        <w:rPr>
          <w:rFonts w:ascii="Verdana" w:hAnsi="Verdana"/>
          <w:sz w:val="20"/>
        </w:rPr>
        <w:t xml:space="preserve">elektrické požární signalizace </w:t>
      </w:r>
      <w:r w:rsidR="00C92AB3">
        <w:rPr>
          <w:rFonts w:ascii="Verdana" w:hAnsi="Verdana"/>
          <w:sz w:val="20"/>
        </w:rPr>
        <w:t xml:space="preserve">(dále jen </w:t>
      </w:r>
      <w:r>
        <w:rPr>
          <w:rFonts w:ascii="Verdana" w:hAnsi="Verdana"/>
          <w:sz w:val="20"/>
        </w:rPr>
        <w:t>EPS</w:t>
      </w:r>
      <w:r w:rsidR="00C92AB3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>, který zahrnuje:</w:t>
      </w:r>
    </w:p>
    <w:p w:rsidR="0050027D" w:rsidRDefault="0050027D" w:rsidP="00AA43C4">
      <w:pPr>
        <w:jc w:val="both"/>
        <w:rPr>
          <w:rFonts w:ascii="Verdana" w:hAnsi="Verdana"/>
        </w:rPr>
      </w:pPr>
    </w:p>
    <w:p w:rsidR="00C92AB3" w:rsidRDefault="0050027D" w:rsidP="00AA43C4">
      <w:pPr>
        <w:numPr>
          <w:ilvl w:val="0"/>
          <w:numId w:val="18"/>
        </w:numPr>
        <w:jc w:val="both"/>
        <w:rPr>
          <w:rFonts w:ascii="Verdana" w:hAnsi="Verdana"/>
        </w:rPr>
      </w:pPr>
      <w:r w:rsidRPr="00C92AB3">
        <w:rPr>
          <w:rFonts w:ascii="Verdana" w:hAnsi="Verdana"/>
        </w:rPr>
        <w:t>provádění pravidelných kontrol</w:t>
      </w:r>
      <w:r w:rsidR="008B7F74">
        <w:rPr>
          <w:rFonts w:ascii="Verdana" w:hAnsi="Verdana"/>
        </w:rPr>
        <w:t>y</w:t>
      </w:r>
      <w:r w:rsidR="00E96437" w:rsidRPr="00C92AB3">
        <w:rPr>
          <w:rFonts w:ascii="Verdana" w:hAnsi="Verdana"/>
        </w:rPr>
        <w:t>, zkoušek a reviz</w:t>
      </w:r>
      <w:r w:rsidR="008B7F74">
        <w:rPr>
          <w:rFonts w:ascii="Verdana" w:hAnsi="Verdana"/>
        </w:rPr>
        <w:t>e</w:t>
      </w:r>
      <w:r w:rsidR="00E96437" w:rsidRPr="00C92AB3">
        <w:rPr>
          <w:rFonts w:ascii="Verdana" w:hAnsi="Verdana"/>
        </w:rPr>
        <w:t xml:space="preserve"> EPS, dle vyhlášky 246/2001 Sb. o stanovení podmínek požární bezpečnosti a výkonu státního požárního dozoru (vyhláška o požární prevenci) </w:t>
      </w:r>
      <w:r w:rsidRPr="00C92AB3">
        <w:rPr>
          <w:rFonts w:ascii="Verdana" w:hAnsi="Verdana"/>
        </w:rPr>
        <w:t xml:space="preserve">a v termínech uvedených v bodě IV.   </w:t>
      </w:r>
    </w:p>
    <w:p w:rsidR="00C92AB3" w:rsidRDefault="0050027D" w:rsidP="00AA43C4">
      <w:pPr>
        <w:numPr>
          <w:ilvl w:val="0"/>
          <w:numId w:val="18"/>
        </w:numPr>
        <w:jc w:val="both"/>
        <w:rPr>
          <w:rFonts w:ascii="Verdana" w:hAnsi="Verdana"/>
        </w:rPr>
      </w:pPr>
      <w:r w:rsidRPr="00C92AB3">
        <w:rPr>
          <w:rFonts w:ascii="Verdana" w:hAnsi="Verdana"/>
        </w:rPr>
        <w:t>přeprogramování systém</w:t>
      </w:r>
      <w:r w:rsidR="008B7F74">
        <w:rPr>
          <w:rFonts w:ascii="Verdana" w:hAnsi="Verdana"/>
        </w:rPr>
        <w:t>u</w:t>
      </w:r>
      <w:r w:rsidRPr="00C92AB3">
        <w:rPr>
          <w:rFonts w:ascii="Verdana" w:hAnsi="Verdana"/>
        </w:rPr>
        <w:t xml:space="preserve"> v důsledku selhání programu, změny nastavení konfigurace</w:t>
      </w:r>
    </w:p>
    <w:p w:rsidR="0050027D" w:rsidRPr="00C92AB3" w:rsidRDefault="0050027D" w:rsidP="00AA43C4">
      <w:pPr>
        <w:numPr>
          <w:ilvl w:val="0"/>
          <w:numId w:val="18"/>
        </w:numPr>
        <w:jc w:val="both"/>
        <w:rPr>
          <w:rFonts w:ascii="Verdana" w:hAnsi="Verdana"/>
        </w:rPr>
      </w:pPr>
      <w:r w:rsidRPr="00C92AB3">
        <w:rPr>
          <w:rFonts w:ascii="Verdana" w:hAnsi="Verdana"/>
        </w:rPr>
        <w:t>výměny a opravy vadných dílů zařízení</w:t>
      </w:r>
    </w:p>
    <w:p w:rsidR="0050027D" w:rsidRDefault="0050027D" w:rsidP="00AA43C4">
      <w:pPr>
        <w:jc w:val="both"/>
        <w:rPr>
          <w:rFonts w:ascii="Verdana" w:hAnsi="Verdana"/>
        </w:rPr>
      </w:pPr>
    </w:p>
    <w:p w:rsidR="0050027D" w:rsidRDefault="0050027D" w:rsidP="00AA43C4">
      <w:pPr>
        <w:jc w:val="both"/>
        <w:rPr>
          <w:rFonts w:ascii="Verdana" w:hAnsi="Verdana"/>
        </w:rPr>
      </w:pPr>
      <w:r>
        <w:rPr>
          <w:rFonts w:ascii="Verdana" w:hAnsi="Verdana"/>
        </w:rPr>
        <w:t>Závady budou zapisovány obsluhou a servisním technikem zařízení do „Servisní knihy</w:t>
      </w:r>
      <w:r w:rsidR="00F517E5">
        <w:rPr>
          <w:rFonts w:ascii="Verdana" w:hAnsi="Verdana"/>
        </w:rPr>
        <w:t>“</w:t>
      </w:r>
      <w:r>
        <w:rPr>
          <w:rFonts w:ascii="Verdana" w:hAnsi="Verdana"/>
        </w:rPr>
        <w:t>.</w:t>
      </w:r>
    </w:p>
    <w:p w:rsidR="003E1B50" w:rsidRDefault="003E1B50" w:rsidP="00AA43C4">
      <w:pPr>
        <w:jc w:val="both"/>
        <w:rPr>
          <w:rFonts w:ascii="Verdana" w:hAnsi="Verdana"/>
          <w:b/>
        </w:rPr>
      </w:pPr>
    </w:p>
    <w:p w:rsidR="003E1B50" w:rsidRDefault="007C50C7" w:rsidP="003E1B50">
      <w:pPr>
        <w:numPr>
          <w:ilvl w:val="0"/>
          <w:numId w:val="8"/>
        </w:num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EZS </w:t>
      </w:r>
      <w:r w:rsidR="003E1B50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>elektrická zabezpečovací signalizace</w:t>
      </w:r>
    </w:p>
    <w:p w:rsidR="003E1B50" w:rsidRDefault="003E1B50" w:rsidP="003E1B50">
      <w:pPr>
        <w:pStyle w:val="Zkladntext"/>
        <w:rPr>
          <w:rFonts w:ascii="Verdana" w:hAnsi="Verdana"/>
          <w:sz w:val="20"/>
        </w:rPr>
      </w:pPr>
    </w:p>
    <w:p w:rsidR="003E1B50" w:rsidRDefault="003E1B50" w:rsidP="00AA43C4">
      <w:pPr>
        <w:pStyle w:val="Zkladntext"/>
        <w:jc w:val="both"/>
        <w:rPr>
          <w:rFonts w:ascii="Verdana" w:hAnsi="Verdana"/>
        </w:rPr>
      </w:pPr>
      <w:r>
        <w:rPr>
          <w:rFonts w:ascii="Verdana" w:hAnsi="Verdana"/>
          <w:sz w:val="20"/>
        </w:rPr>
        <w:t xml:space="preserve">Zhotovitel se touto smlouvou zavazuje k řádnému provádění servisu a údržby </w:t>
      </w:r>
      <w:r w:rsidR="007C50C7">
        <w:rPr>
          <w:rFonts w:ascii="Verdana" w:hAnsi="Verdana"/>
          <w:sz w:val="20"/>
        </w:rPr>
        <w:t>elektrické zabezpečovací signalizace</w:t>
      </w:r>
      <w:r>
        <w:rPr>
          <w:rFonts w:ascii="Verdana" w:hAnsi="Verdana"/>
          <w:sz w:val="20"/>
        </w:rPr>
        <w:t xml:space="preserve"> (dále jen </w:t>
      </w:r>
      <w:r w:rsidR="007C50C7">
        <w:rPr>
          <w:rFonts w:ascii="Verdana" w:hAnsi="Verdana"/>
          <w:sz w:val="20"/>
        </w:rPr>
        <w:t>EZS</w:t>
      </w:r>
      <w:r>
        <w:rPr>
          <w:rFonts w:ascii="Verdana" w:hAnsi="Verdana"/>
          <w:sz w:val="20"/>
        </w:rPr>
        <w:t>), který zahrnuje:</w:t>
      </w:r>
    </w:p>
    <w:p w:rsidR="003E1B50" w:rsidRDefault="003E1B50" w:rsidP="00AA43C4">
      <w:pPr>
        <w:numPr>
          <w:ilvl w:val="0"/>
          <w:numId w:val="21"/>
        </w:numPr>
        <w:jc w:val="both"/>
        <w:rPr>
          <w:rFonts w:ascii="Verdana" w:hAnsi="Verdana"/>
        </w:rPr>
      </w:pPr>
      <w:r w:rsidRPr="00C92AB3">
        <w:rPr>
          <w:rFonts w:ascii="Verdana" w:hAnsi="Verdana"/>
        </w:rPr>
        <w:t>provádění pravidelných kontrol</w:t>
      </w:r>
      <w:r>
        <w:rPr>
          <w:rFonts w:ascii="Verdana" w:hAnsi="Verdana"/>
        </w:rPr>
        <w:t>y</w:t>
      </w:r>
      <w:r w:rsidRPr="00C92AB3">
        <w:rPr>
          <w:rFonts w:ascii="Verdana" w:hAnsi="Verdana"/>
        </w:rPr>
        <w:t>, zkoušek a reviz</w:t>
      </w:r>
      <w:r>
        <w:rPr>
          <w:rFonts w:ascii="Verdana" w:hAnsi="Verdana"/>
        </w:rPr>
        <w:t xml:space="preserve">e </w:t>
      </w:r>
      <w:r w:rsidR="007C50C7">
        <w:rPr>
          <w:rFonts w:ascii="Verdana" w:hAnsi="Verdana"/>
        </w:rPr>
        <w:t>EZS</w:t>
      </w:r>
      <w:r w:rsidRPr="00C92AB3">
        <w:rPr>
          <w:rFonts w:ascii="Verdana" w:hAnsi="Verdana"/>
        </w:rPr>
        <w:t xml:space="preserve">, </w:t>
      </w:r>
      <w:r w:rsidR="007C50C7" w:rsidRPr="007C50C7">
        <w:rPr>
          <w:rFonts w:ascii="Verdana" w:hAnsi="Verdana"/>
        </w:rPr>
        <w:t>ČSN 33 1500(6/1991)+změna 2(4/2000) při které má být postupováno podle ČSN 33 2000-6-61 (2/94)+ změna 1(6/1996)+ změna Z2(</w:t>
      </w:r>
      <w:proofErr w:type="gramStart"/>
      <w:r w:rsidR="007C50C7" w:rsidRPr="007C50C7">
        <w:rPr>
          <w:rFonts w:ascii="Verdana" w:hAnsi="Verdana"/>
        </w:rPr>
        <w:t>4/2000),ČSN</w:t>
      </w:r>
      <w:proofErr w:type="gramEnd"/>
      <w:r w:rsidR="007C50C7" w:rsidRPr="007C50C7">
        <w:rPr>
          <w:rFonts w:ascii="Verdana" w:hAnsi="Verdana"/>
        </w:rPr>
        <w:t xml:space="preserve"> EN 50131-1)7/1999 a ČSN EN 50131-1+ změna Z1(9/200).</w:t>
      </w:r>
    </w:p>
    <w:p w:rsidR="003E1B50" w:rsidRPr="00BB4416" w:rsidRDefault="003E1B50" w:rsidP="00AA43C4">
      <w:pPr>
        <w:pStyle w:val="Odstavecseseznamem"/>
        <w:numPr>
          <w:ilvl w:val="0"/>
          <w:numId w:val="21"/>
        </w:numPr>
        <w:jc w:val="both"/>
        <w:rPr>
          <w:rFonts w:ascii="Verdana" w:hAnsi="Verdana"/>
        </w:rPr>
      </w:pPr>
      <w:r w:rsidRPr="00BB4416">
        <w:rPr>
          <w:rFonts w:ascii="Verdana" w:hAnsi="Verdana"/>
        </w:rPr>
        <w:t>přeprogramování systému v důsledku selhání programu, změny nastavení konfigurace</w:t>
      </w:r>
    </w:p>
    <w:p w:rsidR="003E1B50" w:rsidRPr="00C92AB3" w:rsidRDefault="003E1B50" w:rsidP="00AA43C4">
      <w:pPr>
        <w:numPr>
          <w:ilvl w:val="0"/>
          <w:numId w:val="21"/>
        </w:numPr>
        <w:jc w:val="both"/>
        <w:rPr>
          <w:rFonts w:ascii="Verdana" w:hAnsi="Verdana"/>
        </w:rPr>
      </w:pPr>
      <w:r w:rsidRPr="00C92AB3">
        <w:rPr>
          <w:rFonts w:ascii="Verdana" w:hAnsi="Verdana"/>
        </w:rPr>
        <w:t>výměny a opravy vadných dílů zařízení</w:t>
      </w:r>
    </w:p>
    <w:p w:rsidR="003E1B50" w:rsidRDefault="003E1B50" w:rsidP="00AA43C4">
      <w:pPr>
        <w:jc w:val="both"/>
        <w:rPr>
          <w:rFonts w:ascii="Verdana" w:hAnsi="Verdana"/>
        </w:rPr>
      </w:pPr>
    </w:p>
    <w:p w:rsidR="003E1B50" w:rsidRDefault="003E1B50" w:rsidP="00AA43C4">
      <w:pPr>
        <w:jc w:val="both"/>
        <w:rPr>
          <w:rFonts w:ascii="Verdana" w:hAnsi="Verdana"/>
        </w:rPr>
      </w:pPr>
      <w:r>
        <w:rPr>
          <w:rFonts w:ascii="Verdana" w:hAnsi="Verdana"/>
        </w:rPr>
        <w:t>Závady budou zapisovány obsluhou a servisním technikem zařízení do „Servisní knihy.</w:t>
      </w:r>
    </w:p>
    <w:p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III.</w:t>
      </w:r>
    </w:p>
    <w:p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</w:p>
    <w:p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Místo plnění</w:t>
      </w:r>
    </w:p>
    <w:p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</w:p>
    <w:p w:rsidR="00655B92" w:rsidRDefault="0050027D" w:rsidP="00AA43C4">
      <w:pPr>
        <w:pStyle w:val="Prosttext"/>
        <w:jc w:val="both"/>
        <w:rPr>
          <w:rFonts w:ascii="Verdana" w:hAnsi="Verdana"/>
        </w:rPr>
      </w:pPr>
      <w:r>
        <w:rPr>
          <w:rFonts w:ascii="Verdana" w:hAnsi="Verdana"/>
        </w:rPr>
        <w:t>Místem plnění je:</w:t>
      </w:r>
      <w:r w:rsidR="00DD107F">
        <w:rPr>
          <w:rFonts w:ascii="Verdana" w:hAnsi="Verdana"/>
        </w:rPr>
        <w:t xml:space="preserve"> </w:t>
      </w:r>
      <w:r w:rsidR="001A362E" w:rsidRPr="001A362E">
        <w:rPr>
          <w:rFonts w:ascii="Verdana" w:hAnsi="Verdana"/>
        </w:rPr>
        <w:t>Ministerstvo práce a sociálních věcí</w:t>
      </w:r>
      <w:r w:rsidR="001A362E">
        <w:rPr>
          <w:rFonts w:ascii="Verdana" w:hAnsi="Verdana"/>
        </w:rPr>
        <w:t xml:space="preserve">, </w:t>
      </w:r>
      <w:r w:rsidR="00F517E5">
        <w:rPr>
          <w:rFonts w:ascii="Verdana" w:hAnsi="Verdana"/>
        </w:rPr>
        <w:t>Kollárova 4, Plzeň</w:t>
      </w:r>
    </w:p>
    <w:p w:rsidR="004D2C21" w:rsidRDefault="004D2C21" w:rsidP="00AA43C4">
      <w:pPr>
        <w:pStyle w:val="Prosttext"/>
        <w:jc w:val="both"/>
        <w:rPr>
          <w:rFonts w:ascii="Verdana" w:hAnsi="Verdana"/>
        </w:rPr>
      </w:pPr>
    </w:p>
    <w:p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IV.</w:t>
      </w:r>
    </w:p>
    <w:p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</w:p>
    <w:p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Termíny plnění</w:t>
      </w:r>
    </w:p>
    <w:p w:rsidR="0050027D" w:rsidRDefault="0050027D">
      <w:pPr>
        <w:pStyle w:val="Zkladntext"/>
        <w:rPr>
          <w:rFonts w:ascii="Verdana" w:hAnsi="Verdana"/>
          <w:sz w:val="20"/>
        </w:rPr>
      </w:pPr>
    </w:p>
    <w:p w:rsidR="0050027D" w:rsidRDefault="008B7F74" w:rsidP="00AA43C4">
      <w:pPr>
        <w:pStyle w:val="Zkladntext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Z</w:t>
      </w:r>
      <w:r w:rsidR="0050027D">
        <w:rPr>
          <w:rFonts w:ascii="Verdana" w:hAnsi="Verdana"/>
          <w:bCs/>
          <w:sz w:val="20"/>
        </w:rPr>
        <w:t>áruční servis bude prováděn na základě oznámení závady objednatelem telefonicky, a to:</w:t>
      </w:r>
    </w:p>
    <w:p w:rsidR="004D2C21" w:rsidRDefault="004D2C21" w:rsidP="00AA43C4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Výjezd servisního technika do 12 hodin od nahlášení závady</w:t>
      </w:r>
    </w:p>
    <w:p w:rsidR="004D2C21" w:rsidRPr="0086640C" w:rsidRDefault="004D2C21" w:rsidP="00AA43C4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Verdana" w:hAnsi="Verdana"/>
          <w:bCs/>
          <w:sz w:val="20"/>
        </w:rPr>
      </w:pPr>
      <w:r w:rsidRPr="0086640C">
        <w:rPr>
          <w:rFonts w:ascii="Verdana" w:hAnsi="Verdana"/>
          <w:bCs/>
          <w:sz w:val="20"/>
        </w:rPr>
        <w:t>Odstranění závady do 24 hodin v případě, že se nejedná o hardwarovou závadu</w:t>
      </w:r>
    </w:p>
    <w:p w:rsidR="004D2C21" w:rsidRPr="0086640C" w:rsidRDefault="004D2C21" w:rsidP="00AA43C4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Verdana" w:hAnsi="Verdana"/>
          <w:bCs/>
          <w:sz w:val="20"/>
        </w:rPr>
      </w:pPr>
      <w:r w:rsidRPr="0086640C">
        <w:rPr>
          <w:rFonts w:ascii="Verdana" w:hAnsi="Verdana"/>
          <w:bCs/>
          <w:sz w:val="20"/>
        </w:rPr>
        <w:t>Zajistit bezporuchový, funkční stav zařízení</w:t>
      </w:r>
    </w:p>
    <w:p w:rsidR="004D2C21" w:rsidRPr="0086640C" w:rsidRDefault="004D2C21" w:rsidP="00AA43C4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Verdana" w:hAnsi="Verdana"/>
          <w:bCs/>
          <w:sz w:val="20"/>
        </w:rPr>
      </w:pPr>
      <w:r w:rsidRPr="0086640C">
        <w:rPr>
          <w:rFonts w:ascii="Verdana" w:hAnsi="Verdana"/>
          <w:bCs/>
          <w:sz w:val="20"/>
        </w:rPr>
        <w:t>Odstranění závady výměnou vadné části zařízení do 3 pracovních dnů</w:t>
      </w:r>
    </w:p>
    <w:p w:rsidR="0050027D" w:rsidRPr="00F517E5" w:rsidRDefault="004D2C21" w:rsidP="00AA43C4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Verdana" w:hAnsi="Verdana"/>
          <w:sz w:val="20"/>
        </w:rPr>
      </w:pPr>
      <w:r w:rsidRPr="00F517E5">
        <w:rPr>
          <w:rFonts w:ascii="Verdana" w:hAnsi="Verdana"/>
          <w:bCs/>
          <w:sz w:val="20"/>
        </w:rPr>
        <w:t>Provádění periodických kontrol dle příslušných norem</w:t>
      </w:r>
    </w:p>
    <w:p w:rsidR="008B7F74" w:rsidRDefault="008B7F74" w:rsidP="00AA43C4">
      <w:pPr>
        <w:pStyle w:val="Nadpis2"/>
        <w:jc w:val="both"/>
        <w:rPr>
          <w:rFonts w:ascii="Verdana" w:hAnsi="Verdana"/>
          <w:b w:val="0"/>
          <w:sz w:val="20"/>
        </w:rPr>
      </w:pPr>
    </w:p>
    <w:p w:rsidR="00E96437" w:rsidRPr="008B7F74" w:rsidRDefault="0050027D" w:rsidP="00AA43C4">
      <w:pPr>
        <w:pStyle w:val="Nadpis2"/>
        <w:jc w:val="both"/>
        <w:rPr>
          <w:rFonts w:ascii="Verdana" w:hAnsi="Verdana"/>
          <w:b w:val="0"/>
          <w:sz w:val="20"/>
        </w:rPr>
      </w:pPr>
      <w:r w:rsidRPr="008B7F74">
        <w:rPr>
          <w:rFonts w:ascii="Verdana" w:hAnsi="Verdana"/>
          <w:b w:val="0"/>
          <w:sz w:val="20"/>
        </w:rPr>
        <w:t>Provádění periodick</w:t>
      </w:r>
      <w:r w:rsidR="008B7F74" w:rsidRPr="008B7F74">
        <w:rPr>
          <w:rFonts w:ascii="Verdana" w:hAnsi="Verdana"/>
          <w:b w:val="0"/>
          <w:sz w:val="20"/>
        </w:rPr>
        <w:t>ých kontrol</w:t>
      </w:r>
      <w:r w:rsidR="008B7F74">
        <w:rPr>
          <w:rFonts w:ascii="Verdana" w:hAnsi="Verdana"/>
          <w:b w:val="0"/>
          <w:sz w:val="20"/>
        </w:rPr>
        <w:t xml:space="preserve"> EPS</w:t>
      </w:r>
      <w:r w:rsidR="00D47F30">
        <w:rPr>
          <w:rFonts w:ascii="Verdana" w:hAnsi="Verdana"/>
          <w:b w:val="0"/>
          <w:sz w:val="20"/>
        </w:rPr>
        <w:t xml:space="preserve"> </w:t>
      </w:r>
      <w:r w:rsidR="008B7F74" w:rsidRPr="008B7F74">
        <w:rPr>
          <w:rFonts w:ascii="Verdana" w:hAnsi="Verdana"/>
          <w:b w:val="0"/>
          <w:sz w:val="20"/>
        </w:rPr>
        <w:t>v termínech dle</w:t>
      </w:r>
      <w:r w:rsidR="00E96437" w:rsidRPr="008B7F74">
        <w:rPr>
          <w:rFonts w:ascii="Verdana" w:hAnsi="Verdana"/>
          <w:b w:val="0"/>
          <w:sz w:val="20"/>
        </w:rPr>
        <w:t xml:space="preserve"> vyhlášky 246/2001 Sb</w:t>
      </w:r>
      <w:r w:rsidR="00CF6F74" w:rsidRPr="008B7F74">
        <w:rPr>
          <w:rFonts w:ascii="Verdana" w:hAnsi="Verdana"/>
          <w:b w:val="0"/>
          <w:sz w:val="20"/>
        </w:rPr>
        <w:t>., §7 §8</w:t>
      </w:r>
      <w:r w:rsidR="00E96437" w:rsidRPr="008B7F74">
        <w:rPr>
          <w:rFonts w:ascii="Verdana" w:hAnsi="Verdana"/>
          <w:b w:val="0"/>
          <w:sz w:val="20"/>
        </w:rPr>
        <w:t xml:space="preserve"> o stanovení podmínek požární bezpečnosti a výkonu státního požárního dozoru (vyhláška o požární prevenci):</w:t>
      </w:r>
    </w:p>
    <w:p w:rsidR="00E96437" w:rsidRPr="00CF6F74" w:rsidRDefault="00E96437" w:rsidP="00AA43C4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50027D" w:rsidRDefault="0050027D" w:rsidP="00AA43C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Roční </w:t>
      </w:r>
      <w:r w:rsidR="00D47F30">
        <w:rPr>
          <w:rFonts w:ascii="Verdana" w:hAnsi="Verdana"/>
        </w:rPr>
        <w:t xml:space="preserve">a půlroční </w:t>
      </w:r>
      <w:r>
        <w:rPr>
          <w:rFonts w:ascii="Verdana" w:hAnsi="Verdana"/>
        </w:rPr>
        <w:t>kontrola a revize</w:t>
      </w:r>
      <w:r w:rsidR="00CF6F74">
        <w:rPr>
          <w:rFonts w:ascii="Verdana" w:hAnsi="Verdana"/>
        </w:rPr>
        <w:t xml:space="preserve"> dle vyhlášky 246/2001 Sb., §8. </w:t>
      </w:r>
      <w:proofErr w:type="gramStart"/>
      <w:r w:rsidR="00CF6F74">
        <w:rPr>
          <w:rFonts w:ascii="Verdana" w:hAnsi="Verdana"/>
        </w:rPr>
        <w:t>Odst.1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50027D" w:rsidRDefault="0050027D" w:rsidP="00AA43C4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kompletní roční kontrola</w:t>
      </w:r>
      <w:r w:rsidR="001C34E1">
        <w:rPr>
          <w:rFonts w:ascii="Verdana" w:hAnsi="Verdana"/>
        </w:rPr>
        <w:t xml:space="preserve"> provozuschopnosti</w:t>
      </w:r>
      <w:r w:rsidR="00C92AB3">
        <w:rPr>
          <w:rFonts w:ascii="Verdana" w:hAnsi="Verdana"/>
        </w:rPr>
        <w:t xml:space="preserve"> </w:t>
      </w:r>
      <w:r>
        <w:rPr>
          <w:rFonts w:ascii="Verdana" w:hAnsi="Verdana"/>
        </w:rPr>
        <w:t>zařízení EPS</w:t>
      </w:r>
      <w:r w:rsidR="004D2C2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včetně navazujících zařízení </w:t>
      </w:r>
    </w:p>
    <w:p w:rsidR="0050027D" w:rsidRDefault="0050027D" w:rsidP="00AA43C4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zkouška všech poplachových systémů a přenosů</w:t>
      </w:r>
    </w:p>
    <w:p w:rsidR="0050027D" w:rsidRPr="003E1B50" w:rsidRDefault="0050027D" w:rsidP="00AA43C4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zkouška signalizace</w:t>
      </w:r>
    </w:p>
    <w:p w:rsidR="0050027D" w:rsidRDefault="0050027D" w:rsidP="00AA43C4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kontrola napájení</w:t>
      </w:r>
    </w:p>
    <w:p w:rsidR="0050027D" w:rsidRPr="003E1B50" w:rsidRDefault="0050027D" w:rsidP="00AA43C4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provoz na záložní zdroj</w:t>
      </w:r>
    </w:p>
    <w:p w:rsidR="00765CB6" w:rsidRDefault="00765CB6" w:rsidP="00AA43C4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revize</w:t>
      </w:r>
      <w:r w:rsidR="00C92AB3">
        <w:rPr>
          <w:rFonts w:ascii="Verdana" w:hAnsi="Verdana"/>
        </w:rPr>
        <w:t xml:space="preserve"> napájecí části</w:t>
      </w:r>
    </w:p>
    <w:p w:rsidR="0050027D" w:rsidRDefault="0050027D">
      <w:pPr>
        <w:rPr>
          <w:rFonts w:ascii="Verdana" w:hAnsi="Verdana"/>
          <w:b/>
        </w:rPr>
      </w:pPr>
    </w:p>
    <w:p w:rsidR="00D47F30" w:rsidRDefault="00D47F30" w:rsidP="00AA43C4">
      <w:pPr>
        <w:jc w:val="both"/>
        <w:rPr>
          <w:rFonts w:ascii="Verdana" w:hAnsi="Verdana"/>
        </w:rPr>
      </w:pPr>
      <w:r w:rsidRPr="00D47F30">
        <w:rPr>
          <w:rFonts w:ascii="Verdana" w:hAnsi="Verdana"/>
        </w:rPr>
        <w:t>Provádění periodických kontrol E</w:t>
      </w:r>
      <w:r>
        <w:rPr>
          <w:rFonts w:ascii="Verdana" w:hAnsi="Verdana"/>
        </w:rPr>
        <w:t>Z</w:t>
      </w:r>
      <w:r w:rsidRPr="00D47F30">
        <w:rPr>
          <w:rFonts w:ascii="Verdana" w:hAnsi="Verdana"/>
        </w:rPr>
        <w:t>S v termínech dle vyhlášky</w:t>
      </w:r>
      <w:r w:rsidRPr="00D47F30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dle vyhlášky </w:t>
      </w:r>
      <w:r w:rsidRPr="007C50C7">
        <w:rPr>
          <w:rFonts w:ascii="Verdana" w:hAnsi="Verdana"/>
        </w:rPr>
        <w:t>ČSN 33 1500(6/1991)+změna 2(4/2000) při které má být postupováno podle ČSN 33 2000-6-61 (2/94)+ změna 1(6/1996)+ změna Z2</w:t>
      </w:r>
      <w:r w:rsidR="00BB4416">
        <w:rPr>
          <w:rFonts w:ascii="Verdana" w:hAnsi="Verdana"/>
        </w:rPr>
        <w:t xml:space="preserve"> </w:t>
      </w:r>
      <w:r w:rsidRPr="007C50C7">
        <w:rPr>
          <w:rFonts w:ascii="Verdana" w:hAnsi="Verdana"/>
        </w:rPr>
        <w:t>(</w:t>
      </w:r>
      <w:proofErr w:type="gramStart"/>
      <w:r w:rsidRPr="007C50C7">
        <w:rPr>
          <w:rFonts w:ascii="Verdana" w:hAnsi="Verdana"/>
        </w:rPr>
        <w:t>4/2000),ČSN</w:t>
      </w:r>
      <w:proofErr w:type="gramEnd"/>
      <w:r w:rsidRPr="007C50C7">
        <w:rPr>
          <w:rFonts w:ascii="Verdana" w:hAnsi="Verdana"/>
        </w:rPr>
        <w:t xml:space="preserve"> EN 50131-1)7/1999 a ČSN EN 50131-1+ změna Z1(9/200).</w:t>
      </w:r>
      <w:r w:rsidR="00F517E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Kompletní funkční zkouška zařízení EZS, včetně navazujících zařízení </w:t>
      </w:r>
    </w:p>
    <w:p w:rsidR="00D47F30" w:rsidRDefault="00D47F30" w:rsidP="00AA43C4">
      <w:pPr>
        <w:pStyle w:val="Nadpis2"/>
        <w:jc w:val="both"/>
        <w:rPr>
          <w:rFonts w:ascii="Verdana" w:hAnsi="Verdana"/>
        </w:rPr>
      </w:pPr>
    </w:p>
    <w:p w:rsidR="00D47F30" w:rsidRPr="00D47F30" w:rsidRDefault="00F517E5" w:rsidP="00AA43C4">
      <w:pPr>
        <w:jc w:val="both"/>
      </w:pPr>
      <w:r>
        <w:rPr>
          <w:rFonts w:ascii="Verdana" w:hAnsi="Verdana"/>
        </w:rPr>
        <w:t xml:space="preserve">Roční </w:t>
      </w:r>
      <w:r w:rsidR="00D47F30">
        <w:rPr>
          <w:rFonts w:ascii="Verdana" w:hAnsi="Verdana"/>
        </w:rPr>
        <w:t>kontrola a revize EZS</w:t>
      </w:r>
    </w:p>
    <w:p w:rsidR="00765CB6" w:rsidRDefault="00765CB6" w:rsidP="00AA43C4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zkouška všech poplachových systémů a přenosů</w:t>
      </w:r>
    </w:p>
    <w:p w:rsidR="001C34E1" w:rsidRDefault="00765CB6" w:rsidP="00AA43C4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zkouška signalizace</w:t>
      </w:r>
    </w:p>
    <w:p w:rsidR="00765CB6" w:rsidRPr="001C34E1" w:rsidRDefault="001C34E1" w:rsidP="00AA43C4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seřízení </w:t>
      </w:r>
      <w:r w:rsidR="007C50C7">
        <w:rPr>
          <w:rFonts w:ascii="Verdana" w:hAnsi="Verdana"/>
        </w:rPr>
        <w:t>detektorů</w:t>
      </w:r>
      <w:r>
        <w:rPr>
          <w:rFonts w:ascii="Verdana" w:hAnsi="Verdana"/>
        </w:rPr>
        <w:t xml:space="preserve"> </w:t>
      </w:r>
    </w:p>
    <w:p w:rsidR="00765CB6" w:rsidRDefault="00765CB6" w:rsidP="00AA43C4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kontrola napájení</w:t>
      </w:r>
    </w:p>
    <w:p w:rsidR="00765CB6" w:rsidRDefault="00765CB6" w:rsidP="00AA43C4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provoz na záložní zdroj</w:t>
      </w:r>
    </w:p>
    <w:p w:rsidR="004D2C21" w:rsidRDefault="004D2C21" w:rsidP="00AA43C4">
      <w:pPr>
        <w:ind w:left="2484"/>
        <w:jc w:val="both"/>
        <w:rPr>
          <w:rFonts w:ascii="Verdana" w:hAnsi="Verdana"/>
        </w:rPr>
      </w:pPr>
    </w:p>
    <w:p w:rsidR="00765CB6" w:rsidRDefault="00765CB6" w:rsidP="00841F0A">
      <w:pPr>
        <w:rPr>
          <w:rFonts w:ascii="Verdana" w:hAnsi="Verdana"/>
        </w:rPr>
      </w:pPr>
    </w:p>
    <w:p w:rsidR="00841F0A" w:rsidRPr="00841F0A" w:rsidRDefault="00841F0A" w:rsidP="00841F0A">
      <w:pPr>
        <w:tabs>
          <w:tab w:val="left" w:pos="2484"/>
        </w:tabs>
        <w:ind w:left="2124"/>
        <w:rPr>
          <w:rFonts w:ascii="Verdana" w:hAnsi="Verdana"/>
        </w:rPr>
      </w:pPr>
    </w:p>
    <w:p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V.</w:t>
      </w:r>
    </w:p>
    <w:p w:rsidR="00CF6F74" w:rsidRDefault="00CF6F74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Ceny služeb</w:t>
      </w:r>
    </w:p>
    <w:p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</w:p>
    <w:p w:rsidR="00F517E5" w:rsidRDefault="00F517E5" w:rsidP="00F517E5">
      <w:pPr>
        <w:pStyle w:val="Zkladntext"/>
        <w:numPr>
          <w:ilvl w:val="0"/>
          <w:numId w:val="20"/>
        </w:num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EZS</w:t>
      </w:r>
    </w:p>
    <w:p w:rsidR="00F517E5" w:rsidRDefault="00F517E5" w:rsidP="00AA43C4">
      <w:pPr>
        <w:pStyle w:val="Zkladntext"/>
        <w:numPr>
          <w:ilvl w:val="1"/>
          <w:numId w:val="20"/>
        </w:numPr>
        <w:jc w:val="both"/>
        <w:rPr>
          <w:rFonts w:ascii="Verdana" w:hAnsi="Verdana"/>
          <w:sz w:val="20"/>
        </w:rPr>
      </w:pPr>
      <w:r w:rsidRPr="00F517E5">
        <w:rPr>
          <w:rFonts w:ascii="Verdana" w:hAnsi="Verdana"/>
          <w:sz w:val="20"/>
        </w:rPr>
        <w:t>Roční kontrola funkčnosti PZTS poplachový zabezpečovací a tísňový systém:</w:t>
      </w:r>
      <w:r>
        <w:rPr>
          <w:rFonts w:ascii="Verdana" w:hAnsi="Verdana"/>
          <w:sz w:val="20"/>
        </w:rPr>
        <w:t xml:space="preserve"> c</w:t>
      </w:r>
      <w:r w:rsidRPr="00F517E5">
        <w:rPr>
          <w:rFonts w:ascii="Verdana" w:hAnsi="Verdana"/>
          <w:sz w:val="20"/>
        </w:rPr>
        <w:t>ena 4.705,-Kč bez DPH</w:t>
      </w:r>
    </w:p>
    <w:p w:rsidR="00F517E5" w:rsidRPr="00F517E5" w:rsidRDefault="00F517E5" w:rsidP="00AA43C4">
      <w:pPr>
        <w:pStyle w:val="Zkladntext"/>
        <w:numPr>
          <w:ilvl w:val="1"/>
          <w:numId w:val="20"/>
        </w:numPr>
        <w:jc w:val="both"/>
        <w:rPr>
          <w:rFonts w:ascii="Verdana" w:hAnsi="Verdana"/>
          <w:sz w:val="20"/>
        </w:rPr>
      </w:pPr>
      <w:r w:rsidRPr="00F517E5">
        <w:rPr>
          <w:rFonts w:ascii="Verdana" w:hAnsi="Verdana"/>
          <w:sz w:val="20"/>
        </w:rPr>
        <w:t>Revize napájecí části PZTS</w:t>
      </w:r>
      <w:r>
        <w:rPr>
          <w:rFonts w:ascii="Verdana" w:hAnsi="Verdana"/>
          <w:sz w:val="20"/>
        </w:rPr>
        <w:t>: cena 1.000,- bez DPH</w:t>
      </w:r>
    </w:p>
    <w:p w:rsidR="0050027D" w:rsidRDefault="005713EB" w:rsidP="002021A6">
      <w:pPr>
        <w:pStyle w:val="Zkladntext"/>
        <w:numPr>
          <w:ilvl w:val="0"/>
          <w:numId w:val="20"/>
        </w:num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EPS</w:t>
      </w:r>
    </w:p>
    <w:p w:rsidR="00CF6F74" w:rsidRDefault="00F517E5" w:rsidP="00AA43C4">
      <w:pPr>
        <w:pStyle w:val="Zkladntext"/>
        <w:numPr>
          <w:ilvl w:val="1"/>
          <w:numId w:val="20"/>
        </w:numPr>
        <w:jc w:val="both"/>
        <w:rPr>
          <w:rFonts w:ascii="Verdana" w:hAnsi="Verdana"/>
          <w:sz w:val="20"/>
        </w:rPr>
      </w:pPr>
      <w:r w:rsidRPr="00F517E5">
        <w:rPr>
          <w:rFonts w:ascii="Verdana" w:hAnsi="Verdana"/>
          <w:sz w:val="20"/>
        </w:rPr>
        <w:t xml:space="preserve">Roční kontrola funkčnosti EPS + revize elektro části - dle </w:t>
      </w:r>
      <w:proofErr w:type="spellStart"/>
      <w:r w:rsidRPr="00F517E5">
        <w:rPr>
          <w:rFonts w:ascii="Verdana" w:hAnsi="Verdana"/>
          <w:sz w:val="20"/>
        </w:rPr>
        <w:t>vyhl</w:t>
      </w:r>
      <w:proofErr w:type="spellEnd"/>
      <w:r w:rsidRPr="00F517E5">
        <w:rPr>
          <w:rFonts w:ascii="Verdana" w:hAnsi="Verdana"/>
          <w:sz w:val="20"/>
        </w:rPr>
        <w:t>. 246/2001</w:t>
      </w:r>
      <w:r>
        <w:rPr>
          <w:rFonts w:ascii="Verdana" w:hAnsi="Verdana"/>
          <w:sz w:val="20"/>
        </w:rPr>
        <w:t>: cena</w:t>
      </w:r>
      <w:r w:rsidR="0050027D">
        <w:rPr>
          <w:rFonts w:ascii="Verdana" w:hAnsi="Verdana"/>
          <w:sz w:val="20"/>
        </w:rPr>
        <w:t xml:space="preserve"> </w:t>
      </w:r>
      <w:r w:rsidR="002C7307">
        <w:rPr>
          <w:rFonts w:ascii="Verdana" w:hAnsi="Verdana"/>
          <w:sz w:val="20"/>
        </w:rPr>
        <w:t>5.11</w:t>
      </w:r>
      <w:r w:rsidR="00BE18DF">
        <w:rPr>
          <w:rFonts w:ascii="Verdana" w:hAnsi="Verdana"/>
          <w:sz w:val="20"/>
        </w:rPr>
        <w:t>0</w:t>
      </w:r>
      <w:r w:rsidR="0086640C">
        <w:rPr>
          <w:rFonts w:ascii="Verdana" w:hAnsi="Verdana"/>
          <w:sz w:val="20"/>
        </w:rPr>
        <w:t>,-Kč bez DPH</w:t>
      </w:r>
      <w:r w:rsidR="00CF6F74">
        <w:rPr>
          <w:rFonts w:ascii="Verdana" w:hAnsi="Verdana"/>
          <w:sz w:val="20"/>
        </w:rPr>
        <w:t xml:space="preserve"> </w:t>
      </w:r>
    </w:p>
    <w:p w:rsidR="00CF6F74" w:rsidRDefault="00F517E5" w:rsidP="00AA43C4">
      <w:pPr>
        <w:pStyle w:val="Zkladntext"/>
        <w:numPr>
          <w:ilvl w:val="1"/>
          <w:numId w:val="20"/>
        </w:numPr>
        <w:jc w:val="both"/>
        <w:rPr>
          <w:rFonts w:ascii="Verdana" w:hAnsi="Verdana"/>
          <w:sz w:val="20"/>
        </w:rPr>
      </w:pPr>
      <w:r w:rsidRPr="00F517E5">
        <w:rPr>
          <w:rFonts w:ascii="Verdana" w:hAnsi="Verdana"/>
          <w:sz w:val="20"/>
        </w:rPr>
        <w:t xml:space="preserve">1/2 Roční kontrola funkčnosti EPS - dle </w:t>
      </w:r>
      <w:proofErr w:type="spellStart"/>
      <w:r w:rsidRPr="00F517E5">
        <w:rPr>
          <w:rFonts w:ascii="Verdana" w:hAnsi="Verdana"/>
          <w:sz w:val="20"/>
        </w:rPr>
        <w:t>vyhl</w:t>
      </w:r>
      <w:proofErr w:type="spellEnd"/>
      <w:r w:rsidRPr="00F517E5">
        <w:rPr>
          <w:rFonts w:ascii="Verdana" w:hAnsi="Verdana"/>
          <w:sz w:val="20"/>
        </w:rPr>
        <w:t>. 246/2001</w:t>
      </w:r>
      <w:r>
        <w:rPr>
          <w:rFonts w:ascii="Verdana" w:hAnsi="Verdana"/>
          <w:sz w:val="20"/>
        </w:rPr>
        <w:t xml:space="preserve">: cena </w:t>
      </w:r>
      <w:r w:rsidR="00BE18DF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.110</w:t>
      </w:r>
      <w:r w:rsidR="00700541">
        <w:rPr>
          <w:rFonts w:ascii="Verdana" w:hAnsi="Verdana"/>
          <w:sz w:val="20"/>
        </w:rPr>
        <w:t xml:space="preserve">,-Kč </w:t>
      </w:r>
      <w:r w:rsidR="00BE18DF">
        <w:rPr>
          <w:rFonts w:ascii="Verdana" w:hAnsi="Verdana"/>
          <w:sz w:val="20"/>
        </w:rPr>
        <w:t xml:space="preserve">bez DPH </w:t>
      </w:r>
    </w:p>
    <w:p w:rsidR="004D2C21" w:rsidRDefault="004D2C21" w:rsidP="004D2C21">
      <w:pPr>
        <w:pStyle w:val="Zkladntext"/>
        <w:ind w:left="720"/>
        <w:rPr>
          <w:rFonts w:ascii="Verdana" w:hAnsi="Verdana"/>
          <w:sz w:val="20"/>
        </w:rPr>
      </w:pPr>
    </w:p>
    <w:p w:rsidR="00385F18" w:rsidRPr="00385F18" w:rsidRDefault="00385F18" w:rsidP="00385F18">
      <w:pPr>
        <w:pStyle w:val="Zkladntext"/>
        <w:ind w:left="360"/>
        <w:rPr>
          <w:rFonts w:ascii="Verdana" w:hAnsi="Verdana"/>
          <w:sz w:val="20"/>
        </w:rPr>
      </w:pPr>
    </w:p>
    <w:p w:rsidR="005713EB" w:rsidRDefault="005713EB" w:rsidP="002021A6">
      <w:pPr>
        <w:pStyle w:val="Zkladntext"/>
        <w:numPr>
          <w:ilvl w:val="0"/>
          <w:numId w:val="20"/>
        </w:num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Ceny </w:t>
      </w:r>
      <w:r w:rsidR="002021A6">
        <w:rPr>
          <w:rFonts w:ascii="Verdana" w:hAnsi="Verdana"/>
          <w:b/>
          <w:sz w:val="20"/>
        </w:rPr>
        <w:t xml:space="preserve">ostatních </w:t>
      </w:r>
      <w:r>
        <w:rPr>
          <w:rFonts w:ascii="Verdana" w:hAnsi="Verdana"/>
          <w:b/>
          <w:sz w:val="20"/>
        </w:rPr>
        <w:t>služeb</w:t>
      </w:r>
    </w:p>
    <w:p w:rsidR="002A09E6" w:rsidRPr="00C402F1" w:rsidRDefault="002021A6" w:rsidP="00AA43C4">
      <w:pPr>
        <w:pStyle w:val="Zkladntex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Ceny ostatních služeb, hodinová zúčtovací sazba pro pozáruční servis a opravy nepodléhající záruce:</w:t>
      </w:r>
    </w:p>
    <w:p w:rsidR="002A09E6" w:rsidRDefault="002A09E6" w:rsidP="00AA43C4">
      <w:pPr>
        <w:pStyle w:val="Zkladntext"/>
        <w:ind w:left="360"/>
        <w:jc w:val="both"/>
        <w:rPr>
          <w:rFonts w:ascii="Verdana" w:hAnsi="Verdana"/>
          <w:sz w:val="20"/>
        </w:rPr>
      </w:pPr>
    </w:p>
    <w:p w:rsidR="0050027D" w:rsidRDefault="00F517E5" w:rsidP="00AA43C4">
      <w:pPr>
        <w:pStyle w:val="Zkladntext"/>
        <w:jc w:val="both"/>
        <w:rPr>
          <w:rFonts w:ascii="Verdana" w:hAnsi="Verdana"/>
          <w:sz w:val="20"/>
        </w:rPr>
      </w:pPr>
      <w:r w:rsidRPr="00F517E5">
        <w:rPr>
          <w:rFonts w:ascii="Verdana" w:hAnsi="Verdana"/>
          <w:sz w:val="20"/>
        </w:rPr>
        <w:t>Výjezd servisního technika v pracovní době od 7:30-16:00</w:t>
      </w:r>
      <w:r w:rsidR="0050027D">
        <w:rPr>
          <w:rFonts w:ascii="Verdana" w:hAnsi="Verdana"/>
          <w:sz w:val="20"/>
        </w:rPr>
        <w:tab/>
      </w:r>
      <w:r w:rsidR="001330B6">
        <w:rPr>
          <w:rFonts w:ascii="Verdana" w:hAnsi="Verdana"/>
          <w:sz w:val="20"/>
        </w:rPr>
        <w:t xml:space="preserve">          </w:t>
      </w:r>
      <w:r w:rsidR="002B7163">
        <w:rPr>
          <w:rFonts w:ascii="Verdana" w:hAnsi="Verdana"/>
          <w:sz w:val="20"/>
        </w:rPr>
        <w:t>50</w:t>
      </w:r>
      <w:r w:rsidR="007C50C7">
        <w:rPr>
          <w:rFonts w:ascii="Verdana" w:hAnsi="Verdana"/>
          <w:sz w:val="20"/>
        </w:rPr>
        <w:t>0</w:t>
      </w:r>
      <w:r w:rsidR="0050027D">
        <w:rPr>
          <w:rFonts w:ascii="Verdana" w:hAnsi="Verdana"/>
          <w:sz w:val="20"/>
        </w:rPr>
        <w:t>,- Kč/</w:t>
      </w:r>
      <w:proofErr w:type="spellStart"/>
      <w:r w:rsidR="0050027D">
        <w:rPr>
          <w:rFonts w:ascii="Verdana" w:hAnsi="Verdana"/>
          <w:sz w:val="20"/>
        </w:rPr>
        <w:t>Nh</w:t>
      </w:r>
      <w:proofErr w:type="spellEnd"/>
    </w:p>
    <w:p w:rsidR="0050027D" w:rsidRDefault="00F517E5" w:rsidP="00AA43C4">
      <w:pPr>
        <w:pStyle w:val="Zkladntext"/>
        <w:jc w:val="both"/>
        <w:rPr>
          <w:rFonts w:ascii="Verdana" w:hAnsi="Verdana"/>
          <w:sz w:val="20"/>
        </w:rPr>
      </w:pPr>
      <w:r w:rsidRPr="00F517E5">
        <w:rPr>
          <w:rFonts w:ascii="Verdana" w:hAnsi="Verdana"/>
          <w:sz w:val="20"/>
        </w:rPr>
        <w:t>Výjezd servisníh</w:t>
      </w:r>
      <w:r w:rsidR="00BB4416">
        <w:rPr>
          <w:rFonts w:ascii="Verdana" w:hAnsi="Verdana"/>
          <w:sz w:val="20"/>
        </w:rPr>
        <w:t>o technika v den objednávky mimo</w:t>
      </w:r>
      <w:r w:rsidRPr="00F517E5">
        <w:rPr>
          <w:rFonts w:ascii="Verdana" w:hAnsi="Verdana"/>
          <w:sz w:val="20"/>
        </w:rPr>
        <w:t xml:space="preserve"> pracovní </w:t>
      </w:r>
      <w:proofErr w:type="gramStart"/>
      <w:r w:rsidRPr="00F517E5">
        <w:rPr>
          <w:rFonts w:ascii="Verdana" w:hAnsi="Verdana"/>
          <w:sz w:val="20"/>
        </w:rPr>
        <w:t>hodiny</w:t>
      </w:r>
      <w:r w:rsidR="001330B6">
        <w:rPr>
          <w:rFonts w:ascii="Verdana" w:hAnsi="Verdana"/>
          <w:sz w:val="20"/>
        </w:rPr>
        <w:t xml:space="preserve">    </w:t>
      </w:r>
      <w:r w:rsidR="002C7307">
        <w:rPr>
          <w:rFonts w:ascii="Verdana" w:hAnsi="Verdana"/>
          <w:sz w:val="20"/>
        </w:rPr>
        <w:t>8</w:t>
      </w:r>
      <w:r w:rsidR="007C50C7">
        <w:rPr>
          <w:rFonts w:ascii="Verdana" w:hAnsi="Verdana"/>
          <w:sz w:val="20"/>
        </w:rPr>
        <w:t>00</w:t>
      </w:r>
      <w:r w:rsidR="0050027D">
        <w:rPr>
          <w:rFonts w:ascii="Verdana" w:hAnsi="Verdana"/>
          <w:sz w:val="20"/>
        </w:rPr>
        <w:t>,</w:t>
      </w:r>
      <w:proofErr w:type="gramEnd"/>
      <w:r w:rsidR="0050027D">
        <w:rPr>
          <w:rFonts w:ascii="Verdana" w:hAnsi="Verdana"/>
          <w:sz w:val="20"/>
        </w:rPr>
        <w:t>- Kč/</w:t>
      </w:r>
      <w:proofErr w:type="spellStart"/>
      <w:r w:rsidR="0050027D">
        <w:rPr>
          <w:rFonts w:ascii="Verdana" w:hAnsi="Verdana"/>
          <w:sz w:val="20"/>
        </w:rPr>
        <w:t>Nh</w:t>
      </w:r>
      <w:proofErr w:type="spellEnd"/>
    </w:p>
    <w:p w:rsidR="00BA5AE4" w:rsidRDefault="00BA5AE4" w:rsidP="00AA43C4">
      <w:pPr>
        <w:pStyle w:val="Zkladntext"/>
        <w:ind w:left="360"/>
        <w:jc w:val="both"/>
        <w:rPr>
          <w:rFonts w:ascii="Verdana" w:hAnsi="Verdana"/>
          <w:sz w:val="20"/>
        </w:rPr>
      </w:pPr>
    </w:p>
    <w:p w:rsidR="0050027D" w:rsidRPr="005478C5" w:rsidRDefault="0050027D" w:rsidP="00AA43C4">
      <w:pPr>
        <w:pStyle w:val="Zkladntext"/>
        <w:jc w:val="both"/>
        <w:rPr>
          <w:rFonts w:ascii="Verdana" w:hAnsi="Verdana"/>
          <w:color w:val="FF0000"/>
          <w:sz w:val="20"/>
        </w:rPr>
      </w:pPr>
      <w:r>
        <w:rPr>
          <w:rFonts w:ascii="Verdana" w:hAnsi="Verdana"/>
          <w:sz w:val="20"/>
        </w:rPr>
        <w:t>Cena může být upravena pouze písemnou formou po vzájemné dohodě obou smluvních stran.</w:t>
      </w:r>
      <w:r w:rsidR="006E5A6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Veškeré ceny uváděn</w:t>
      </w:r>
      <w:r w:rsidR="005478C5">
        <w:rPr>
          <w:rFonts w:ascii="Verdana" w:hAnsi="Verdana"/>
          <w:sz w:val="20"/>
        </w:rPr>
        <w:t xml:space="preserve">é v této smlouvě jsou uváděny </w:t>
      </w:r>
      <w:r w:rsidR="003B0138" w:rsidRPr="003B0138">
        <w:rPr>
          <w:rFonts w:ascii="Verdana" w:hAnsi="Verdana"/>
          <w:sz w:val="20"/>
        </w:rPr>
        <w:t>bez</w:t>
      </w:r>
      <w:r w:rsidR="005478C5" w:rsidRPr="003B0138">
        <w:rPr>
          <w:rFonts w:ascii="Verdana" w:hAnsi="Verdana"/>
          <w:sz w:val="20"/>
        </w:rPr>
        <w:t xml:space="preserve"> DPH</w:t>
      </w:r>
      <w:r w:rsidR="006E5A66">
        <w:rPr>
          <w:rFonts w:ascii="Verdana" w:hAnsi="Verdana"/>
          <w:sz w:val="20"/>
        </w:rPr>
        <w:t>.</w:t>
      </w:r>
    </w:p>
    <w:p w:rsidR="0050027D" w:rsidRDefault="0050027D">
      <w:pPr>
        <w:pStyle w:val="Zkladntext"/>
        <w:jc w:val="right"/>
        <w:rPr>
          <w:rFonts w:ascii="Verdana" w:hAnsi="Verdana"/>
          <w:sz w:val="20"/>
        </w:rPr>
      </w:pPr>
    </w:p>
    <w:p w:rsidR="006E5A66" w:rsidRDefault="006E5A66">
      <w:pPr>
        <w:pStyle w:val="Zkladntext"/>
        <w:jc w:val="center"/>
        <w:rPr>
          <w:rFonts w:ascii="Verdana" w:hAnsi="Verdana"/>
          <w:b/>
          <w:sz w:val="20"/>
        </w:rPr>
      </w:pPr>
    </w:p>
    <w:p w:rsidR="0050027D" w:rsidRPr="007F4A43" w:rsidRDefault="0050027D">
      <w:pPr>
        <w:pStyle w:val="Zkladntext"/>
        <w:jc w:val="center"/>
        <w:rPr>
          <w:rFonts w:ascii="Verdana" w:hAnsi="Verdana"/>
          <w:b/>
          <w:sz w:val="20"/>
        </w:rPr>
      </w:pPr>
      <w:r w:rsidRPr="007F4A43">
        <w:rPr>
          <w:rFonts w:ascii="Verdana" w:hAnsi="Verdana"/>
          <w:b/>
          <w:sz w:val="20"/>
        </w:rPr>
        <w:t>VI.</w:t>
      </w:r>
    </w:p>
    <w:p w:rsidR="0050027D" w:rsidRPr="007F4A43" w:rsidRDefault="0050027D">
      <w:pPr>
        <w:pStyle w:val="Zkladntext"/>
        <w:jc w:val="center"/>
        <w:rPr>
          <w:rFonts w:ascii="Verdana" w:hAnsi="Verdana"/>
          <w:b/>
          <w:sz w:val="20"/>
        </w:rPr>
      </w:pPr>
      <w:r w:rsidRPr="007F4A43">
        <w:rPr>
          <w:rFonts w:ascii="Verdana" w:hAnsi="Verdana"/>
          <w:b/>
          <w:sz w:val="20"/>
        </w:rPr>
        <w:t>Platební podmínky</w:t>
      </w:r>
    </w:p>
    <w:p w:rsidR="0050027D" w:rsidRPr="007F4A43" w:rsidRDefault="0050027D">
      <w:pPr>
        <w:pStyle w:val="Zkladntext"/>
        <w:rPr>
          <w:rFonts w:ascii="Verdana" w:hAnsi="Verdana"/>
          <w:sz w:val="20"/>
        </w:rPr>
      </w:pPr>
    </w:p>
    <w:p w:rsidR="0050027D" w:rsidRPr="007F4A43" w:rsidRDefault="0050027D" w:rsidP="00AA43C4">
      <w:pPr>
        <w:pStyle w:val="Zkladntext"/>
        <w:numPr>
          <w:ilvl w:val="0"/>
          <w:numId w:val="2"/>
        </w:numPr>
        <w:tabs>
          <w:tab w:val="left" w:pos="360"/>
        </w:tabs>
        <w:jc w:val="both"/>
        <w:rPr>
          <w:rFonts w:ascii="Verdana" w:hAnsi="Verdana"/>
          <w:sz w:val="20"/>
        </w:rPr>
      </w:pPr>
      <w:r w:rsidRPr="007F4A43">
        <w:rPr>
          <w:rFonts w:ascii="Verdana" w:hAnsi="Verdana"/>
          <w:sz w:val="20"/>
        </w:rPr>
        <w:t>Příslušná částka, za paušální služby a ostatní služby uvedené v čl.</w:t>
      </w:r>
      <w:r w:rsidR="00086273" w:rsidRPr="007F4A43">
        <w:rPr>
          <w:rFonts w:ascii="Verdana" w:hAnsi="Verdana"/>
          <w:sz w:val="20"/>
        </w:rPr>
        <w:t xml:space="preserve"> </w:t>
      </w:r>
      <w:r w:rsidRPr="007F4A43">
        <w:rPr>
          <w:rFonts w:ascii="Verdana" w:hAnsi="Verdana"/>
          <w:sz w:val="20"/>
        </w:rPr>
        <w:t xml:space="preserve">II </w:t>
      </w:r>
      <w:proofErr w:type="gramStart"/>
      <w:r w:rsidRPr="007F4A43">
        <w:rPr>
          <w:rFonts w:ascii="Verdana" w:hAnsi="Verdana"/>
          <w:sz w:val="20"/>
        </w:rPr>
        <w:t>této</w:t>
      </w:r>
      <w:proofErr w:type="gramEnd"/>
      <w:r w:rsidRPr="007F4A43">
        <w:rPr>
          <w:rFonts w:ascii="Verdana" w:hAnsi="Verdana"/>
          <w:sz w:val="20"/>
        </w:rPr>
        <w:t xml:space="preserve"> smlouvy, je splatná na základě </w:t>
      </w:r>
      <w:r w:rsidR="002614A8" w:rsidRPr="007F4A43">
        <w:rPr>
          <w:rFonts w:ascii="Verdana" w:hAnsi="Verdana"/>
          <w:sz w:val="20"/>
        </w:rPr>
        <w:t>objednatele</w:t>
      </w:r>
      <w:r w:rsidRPr="007F4A43">
        <w:rPr>
          <w:rFonts w:ascii="Verdana" w:hAnsi="Verdana"/>
          <w:sz w:val="20"/>
        </w:rPr>
        <w:t xml:space="preserve"> vystavené faktury se splatností </w:t>
      </w:r>
      <w:r w:rsidR="002614A8" w:rsidRPr="007F4A43">
        <w:rPr>
          <w:rFonts w:ascii="Verdana" w:hAnsi="Verdana"/>
          <w:sz w:val="20"/>
        </w:rPr>
        <w:t xml:space="preserve">30 </w:t>
      </w:r>
      <w:r w:rsidRPr="007F4A43">
        <w:rPr>
          <w:rFonts w:ascii="Verdana" w:hAnsi="Verdana"/>
          <w:sz w:val="20"/>
        </w:rPr>
        <w:t>dní.</w:t>
      </w:r>
    </w:p>
    <w:p w:rsidR="0050027D" w:rsidRPr="007F4A43" w:rsidRDefault="0050027D" w:rsidP="00AA43C4">
      <w:pPr>
        <w:pStyle w:val="Zkladntext"/>
        <w:numPr>
          <w:ilvl w:val="0"/>
          <w:numId w:val="2"/>
        </w:numPr>
        <w:tabs>
          <w:tab w:val="left" w:pos="360"/>
        </w:tabs>
        <w:jc w:val="both"/>
        <w:rPr>
          <w:rFonts w:ascii="Verdana" w:hAnsi="Verdana"/>
          <w:sz w:val="20"/>
        </w:rPr>
      </w:pPr>
      <w:r w:rsidRPr="007F4A43">
        <w:rPr>
          <w:rFonts w:ascii="Verdana" w:hAnsi="Verdana"/>
          <w:sz w:val="20"/>
        </w:rPr>
        <w:t>Faktura bude vystaven</w:t>
      </w:r>
      <w:r w:rsidR="00F517E5" w:rsidRPr="007F4A43">
        <w:rPr>
          <w:rFonts w:ascii="Verdana" w:hAnsi="Verdana"/>
          <w:sz w:val="20"/>
        </w:rPr>
        <w:t xml:space="preserve">a po provedení </w:t>
      </w:r>
      <w:r w:rsidRPr="007F4A43">
        <w:rPr>
          <w:rFonts w:ascii="Verdana" w:hAnsi="Verdana"/>
          <w:sz w:val="20"/>
        </w:rPr>
        <w:t>kontrol</w:t>
      </w:r>
      <w:r w:rsidR="00F517E5" w:rsidRPr="007F4A43">
        <w:rPr>
          <w:rFonts w:ascii="Verdana" w:hAnsi="Verdana"/>
          <w:sz w:val="20"/>
        </w:rPr>
        <w:t>y a revize</w:t>
      </w:r>
      <w:r w:rsidRPr="007F4A43">
        <w:rPr>
          <w:rFonts w:ascii="Verdana" w:hAnsi="Verdana"/>
          <w:sz w:val="20"/>
        </w:rPr>
        <w:t xml:space="preserve"> zařízení nebo jiných služeb.</w:t>
      </w:r>
    </w:p>
    <w:p w:rsidR="008B6181" w:rsidRPr="007F4A43" w:rsidRDefault="008B6181" w:rsidP="00AA43C4">
      <w:pPr>
        <w:pStyle w:val="Zkladntext"/>
        <w:jc w:val="both"/>
        <w:rPr>
          <w:rFonts w:ascii="Verdana" w:hAnsi="Verdana"/>
          <w:sz w:val="20"/>
        </w:rPr>
      </w:pPr>
    </w:p>
    <w:p w:rsidR="008B6181" w:rsidRPr="007F4A43" w:rsidRDefault="008B6181" w:rsidP="008B6181">
      <w:pPr>
        <w:pStyle w:val="Zkladntext"/>
        <w:jc w:val="center"/>
        <w:rPr>
          <w:rFonts w:ascii="Verdana" w:hAnsi="Verdana"/>
          <w:b/>
          <w:sz w:val="20"/>
        </w:rPr>
      </w:pPr>
      <w:r w:rsidRPr="007F4A43">
        <w:rPr>
          <w:rFonts w:ascii="Verdana" w:hAnsi="Verdana"/>
          <w:b/>
          <w:sz w:val="20"/>
        </w:rPr>
        <w:t>VII.</w:t>
      </w:r>
    </w:p>
    <w:p w:rsidR="008B6181" w:rsidRPr="007F4A43" w:rsidRDefault="008B6181" w:rsidP="008B6181">
      <w:pPr>
        <w:pStyle w:val="Zkladntext"/>
        <w:jc w:val="center"/>
        <w:rPr>
          <w:rFonts w:ascii="Verdana" w:hAnsi="Verdana"/>
          <w:b/>
          <w:sz w:val="20"/>
        </w:rPr>
      </w:pPr>
      <w:r w:rsidRPr="007F4A43">
        <w:rPr>
          <w:rFonts w:ascii="Verdana" w:hAnsi="Verdana"/>
          <w:b/>
          <w:sz w:val="20"/>
        </w:rPr>
        <w:t>Podpisy smluvních stran</w:t>
      </w:r>
    </w:p>
    <w:p w:rsidR="008B6181" w:rsidRPr="007F4A43" w:rsidRDefault="008B6181" w:rsidP="008B6181">
      <w:pPr>
        <w:pStyle w:val="Zkladntext"/>
        <w:rPr>
          <w:rFonts w:ascii="Verdana" w:hAnsi="Verdana"/>
          <w:sz w:val="20"/>
        </w:rPr>
      </w:pPr>
    </w:p>
    <w:p w:rsidR="008B6181" w:rsidRPr="007F4A43" w:rsidRDefault="008B6181" w:rsidP="00AA43C4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20"/>
        </w:rPr>
      </w:pPr>
      <w:r w:rsidRPr="007F4A43">
        <w:rPr>
          <w:rFonts w:ascii="Verdana" w:hAnsi="Verdana"/>
          <w:sz w:val="20"/>
        </w:rPr>
        <w:t>Objednatel i zhotovitel se zavazují udržovat veškeré informace zjištěné při plnění této smlouvy v tajnosti a nezveřejňovat je ve vztahu ke třetím osobám.</w:t>
      </w:r>
    </w:p>
    <w:p w:rsidR="008B6181" w:rsidRPr="007F4A43" w:rsidRDefault="008B6181" w:rsidP="00AA43C4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20"/>
        </w:rPr>
      </w:pPr>
      <w:r w:rsidRPr="007F4A43">
        <w:rPr>
          <w:rFonts w:ascii="Verdana" w:hAnsi="Verdana"/>
          <w:sz w:val="20"/>
        </w:rPr>
        <w:t>Všechna práva a povinnosti vyplývající z této smlouvy jsou závazná i pro právní nástupce obou smluvních stran.</w:t>
      </w:r>
    </w:p>
    <w:p w:rsidR="008B6181" w:rsidRPr="007F4A43" w:rsidRDefault="008B6181" w:rsidP="00AA43C4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20"/>
        </w:rPr>
      </w:pPr>
      <w:r w:rsidRPr="007F4A43">
        <w:rPr>
          <w:rFonts w:ascii="Verdana" w:hAnsi="Verdana"/>
          <w:sz w:val="20"/>
        </w:rPr>
        <w:t>Veškeré úpravy této smlouvy je možno provádět pouze písemnou formou po dohodě obou smluvních stran.</w:t>
      </w:r>
    </w:p>
    <w:p w:rsidR="008B6181" w:rsidRPr="007F4A43" w:rsidRDefault="008B6181" w:rsidP="00AA43C4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20"/>
        </w:rPr>
      </w:pPr>
      <w:r w:rsidRPr="007F4A43">
        <w:rPr>
          <w:rFonts w:ascii="Verdana" w:hAnsi="Verdana"/>
          <w:sz w:val="20"/>
        </w:rPr>
        <w:t>Tato smlouva nabývá platnosti dnem podpisu oběma smluvní</w:t>
      </w:r>
      <w:r w:rsidR="00BB4416" w:rsidRPr="007F4A43">
        <w:rPr>
          <w:rFonts w:ascii="Verdana" w:hAnsi="Verdana"/>
          <w:sz w:val="20"/>
        </w:rPr>
        <w:t>mi stranami a je vyhotovena ve 4</w:t>
      </w:r>
      <w:r w:rsidRPr="007F4A43">
        <w:rPr>
          <w:rFonts w:ascii="Verdana" w:hAnsi="Verdana"/>
          <w:sz w:val="20"/>
        </w:rPr>
        <w:t xml:space="preserve"> exemplář</w:t>
      </w:r>
      <w:r w:rsidR="00BB4416" w:rsidRPr="007F4A43">
        <w:rPr>
          <w:rFonts w:ascii="Verdana" w:hAnsi="Verdana"/>
          <w:sz w:val="20"/>
        </w:rPr>
        <w:t xml:space="preserve">ích, z nichž 1 obdrží </w:t>
      </w:r>
      <w:r w:rsidR="002614A8" w:rsidRPr="007F4A43">
        <w:rPr>
          <w:rFonts w:ascii="Verdana" w:hAnsi="Verdana"/>
          <w:sz w:val="20"/>
        </w:rPr>
        <w:t xml:space="preserve">zhotovitel </w:t>
      </w:r>
      <w:r w:rsidR="00BB4416" w:rsidRPr="007F4A43">
        <w:rPr>
          <w:rFonts w:ascii="Verdana" w:hAnsi="Verdana"/>
          <w:sz w:val="20"/>
        </w:rPr>
        <w:t>a 3 obdrží objednatel</w:t>
      </w:r>
      <w:r w:rsidRPr="007F4A43">
        <w:rPr>
          <w:rFonts w:ascii="Verdana" w:hAnsi="Verdana"/>
          <w:sz w:val="20"/>
        </w:rPr>
        <w:t>.</w:t>
      </w:r>
    </w:p>
    <w:p w:rsidR="00BB4416" w:rsidRPr="007F4A43" w:rsidRDefault="00BB4416" w:rsidP="002614A8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color w:val="000000" w:themeColor="text1"/>
          <w:sz w:val="16"/>
        </w:rPr>
      </w:pPr>
      <w:r w:rsidRPr="007F4A43">
        <w:rPr>
          <w:rFonts w:ascii="Verdana" w:hAnsi="Verdana"/>
          <w:sz w:val="20"/>
        </w:rPr>
        <w:t xml:space="preserve">Smlouva je </w:t>
      </w:r>
      <w:r w:rsidR="002614A8" w:rsidRPr="007F4A43">
        <w:rPr>
          <w:rFonts w:ascii="Verdana" w:hAnsi="Verdana"/>
          <w:sz w:val="20"/>
        </w:rPr>
        <w:t xml:space="preserve">uzavírána </w:t>
      </w:r>
      <w:r w:rsidRPr="007F4A43">
        <w:rPr>
          <w:rFonts w:ascii="Verdana" w:hAnsi="Verdana"/>
          <w:sz w:val="20"/>
        </w:rPr>
        <w:t>na dobu určitou</w:t>
      </w:r>
      <w:r w:rsidR="002614A8" w:rsidRPr="007F4A43">
        <w:rPr>
          <w:rFonts w:ascii="Verdana" w:hAnsi="Verdana"/>
          <w:sz w:val="20"/>
        </w:rPr>
        <w:t xml:space="preserve"> od 1. 8. 2018 na 4 roky. </w:t>
      </w:r>
      <w:r w:rsidR="002614A8" w:rsidRPr="007F4A43">
        <w:rPr>
          <w:rFonts w:ascii="Verdana" w:hAnsi="Verdana" w:cs="Arial"/>
          <w:color w:val="000000" w:themeColor="text1"/>
          <w:sz w:val="20"/>
        </w:rPr>
        <w:t xml:space="preserve">Smlouva nabývá účinnosti dnem jejího uveřejnění v Registru smluv. Uveřejnění Smlouvy v Registru smluv zajistí Objednatel nejpozději do 30 dnů od jejího uzavření. </w:t>
      </w:r>
    </w:p>
    <w:p w:rsidR="008B6181" w:rsidRPr="007F4A43" w:rsidRDefault="008B6181" w:rsidP="00AA43C4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20"/>
        </w:rPr>
      </w:pPr>
      <w:r w:rsidRPr="007F4A43">
        <w:rPr>
          <w:rFonts w:ascii="Verdana" w:hAnsi="Verdana"/>
          <w:sz w:val="20"/>
        </w:rPr>
        <w:t>Obě smluvní strany stvrzují autentičnost této smlouvy svým podpisem. Zároveň prohlašují, že si tuto smlouvu pročetly, a že nebyla ujednána v tísni ani za jinak jednostranně nevýhodných podmínek a na základě jejich svobodné vůle.</w:t>
      </w:r>
    </w:p>
    <w:p w:rsidR="008B6181" w:rsidRPr="007F4A43" w:rsidRDefault="008B6181" w:rsidP="00AA43C4">
      <w:pPr>
        <w:pStyle w:val="Zkladntext"/>
        <w:jc w:val="both"/>
        <w:rPr>
          <w:rFonts w:ascii="Verdana" w:hAnsi="Verdana"/>
          <w:sz w:val="20"/>
        </w:rPr>
      </w:pPr>
    </w:p>
    <w:p w:rsidR="008B6181" w:rsidRPr="007F4A43" w:rsidRDefault="008B6181" w:rsidP="008B6181">
      <w:pPr>
        <w:pStyle w:val="Zkladntext"/>
        <w:jc w:val="center"/>
        <w:rPr>
          <w:rFonts w:ascii="Verdana" w:hAnsi="Verdana"/>
          <w:b/>
          <w:sz w:val="20"/>
        </w:rPr>
      </w:pPr>
    </w:p>
    <w:p w:rsidR="008B6181" w:rsidRPr="007F4A43" w:rsidRDefault="008B6181" w:rsidP="008B6181">
      <w:pPr>
        <w:pStyle w:val="Zkladntext"/>
        <w:jc w:val="center"/>
        <w:rPr>
          <w:rFonts w:ascii="Verdana" w:hAnsi="Verdana"/>
          <w:b/>
          <w:sz w:val="20"/>
        </w:rPr>
      </w:pPr>
      <w:r w:rsidRPr="007F4A43">
        <w:rPr>
          <w:rFonts w:ascii="Verdana" w:hAnsi="Verdana"/>
          <w:b/>
          <w:sz w:val="20"/>
        </w:rPr>
        <w:t>VIII.</w:t>
      </w:r>
    </w:p>
    <w:p w:rsidR="008B6181" w:rsidRPr="007F4A43" w:rsidRDefault="008B6181" w:rsidP="008B6181">
      <w:pPr>
        <w:pStyle w:val="Zkladntext"/>
        <w:jc w:val="center"/>
        <w:rPr>
          <w:rFonts w:ascii="Verdana" w:hAnsi="Verdana"/>
          <w:b/>
          <w:sz w:val="20"/>
        </w:rPr>
      </w:pPr>
    </w:p>
    <w:p w:rsidR="008B6181" w:rsidRPr="007F4A43" w:rsidRDefault="008B6181" w:rsidP="008B6181">
      <w:pPr>
        <w:pStyle w:val="Zkladntext"/>
        <w:jc w:val="center"/>
        <w:rPr>
          <w:rFonts w:ascii="Verdana" w:hAnsi="Verdana"/>
          <w:b/>
          <w:sz w:val="20"/>
        </w:rPr>
      </w:pPr>
      <w:r w:rsidRPr="007F4A43">
        <w:rPr>
          <w:rFonts w:ascii="Verdana" w:hAnsi="Verdana"/>
          <w:b/>
          <w:sz w:val="20"/>
        </w:rPr>
        <w:t>Podpisy smluvních stran</w:t>
      </w:r>
    </w:p>
    <w:p w:rsidR="00621E33" w:rsidRPr="007F4A43" w:rsidRDefault="00621E33" w:rsidP="008B6181">
      <w:pPr>
        <w:pStyle w:val="Zkladntext"/>
        <w:jc w:val="center"/>
        <w:rPr>
          <w:rFonts w:ascii="Verdana" w:hAnsi="Verdana"/>
          <w:b/>
          <w:sz w:val="20"/>
        </w:rPr>
      </w:pPr>
    </w:p>
    <w:p w:rsidR="00621E33" w:rsidRPr="007F4A43" w:rsidRDefault="00621E33" w:rsidP="008B6181">
      <w:pPr>
        <w:pStyle w:val="Zkladntext"/>
        <w:jc w:val="center"/>
        <w:rPr>
          <w:rFonts w:ascii="Verdana" w:hAnsi="Verdana"/>
          <w:b/>
          <w:sz w:val="20"/>
        </w:rPr>
      </w:pPr>
    </w:p>
    <w:p w:rsidR="008B6181" w:rsidRPr="007F4A43" w:rsidRDefault="008B6181" w:rsidP="008B6181">
      <w:pPr>
        <w:pStyle w:val="Zkladntext"/>
        <w:rPr>
          <w:rFonts w:ascii="Verdana" w:hAnsi="Verdana"/>
          <w:b/>
          <w:sz w:val="20"/>
        </w:rPr>
      </w:pPr>
    </w:p>
    <w:p w:rsidR="008B6181" w:rsidRPr="007F4A43" w:rsidRDefault="008B6181" w:rsidP="008B6181">
      <w:pPr>
        <w:pStyle w:val="Zkladntext"/>
        <w:rPr>
          <w:rFonts w:ascii="Verdana" w:hAnsi="Verdana"/>
          <w:sz w:val="20"/>
        </w:rPr>
      </w:pPr>
    </w:p>
    <w:p w:rsidR="008B6181" w:rsidRPr="007F4A43" w:rsidRDefault="008B6181" w:rsidP="008B6181">
      <w:pPr>
        <w:pStyle w:val="Zkladntext"/>
        <w:jc w:val="center"/>
        <w:rPr>
          <w:rFonts w:ascii="Verdana" w:hAnsi="Verdana"/>
          <w:sz w:val="20"/>
        </w:rPr>
      </w:pPr>
      <w:proofErr w:type="gramStart"/>
      <w:r w:rsidRPr="007F4A43">
        <w:rPr>
          <w:rFonts w:ascii="Verdana" w:hAnsi="Verdana"/>
          <w:sz w:val="20"/>
        </w:rPr>
        <w:t>_______________________                       ______________________</w:t>
      </w:r>
      <w:proofErr w:type="gramEnd"/>
      <w:r w:rsidRPr="007F4A43">
        <w:rPr>
          <w:rFonts w:ascii="Verdana" w:hAnsi="Verdana"/>
          <w:sz w:val="20"/>
        </w:rPr>
        <w:t xml:space="preserve"> </w:t>
      </w:r>
    </w:p>
    <w:p w:rsidR="008B6181" w:rsidRPr="007F4A43" w:rsidRDefault="008B6181" w:rsidP="008B6181">
      <w:pPr>
        <w:pStyle w:val="Zkladntext"/>
        <w:rPr>
          <w:rFonts w:ascii="Verdana" w:hAnsi="Verdana"/>
          <w:sz w:val="20"/>
        </w:rPr>
      </w:pPr>
    </w:p>
    <w:p w:rsidR="008B6181" w:rsidRPr="007F4A43" w:rsidRDefault="008B6181" w:rsidP="008B6181">
      <w:pPr>
        <w:pStyle w:val="Zkladntext"/>
        <w:rPr>
          <w:rFonts w:ascii="Verdana" w:hAnsi="Verdana"/>
          <w:sz w:val="20"/>
        </w:rPr>
      </w:pPr>
      <w:r w:rsidRPr="007F4A43">
        <w:rPr>
          <w:rFonts w:ascii="Verdana" w:hAnsi="Verdana"/>
          <w:sz w:val="20"/>
        </w:rPr>
        <w:t xml:space="preserve">           </w:t>
      </w:r>
      <w:r w:rsidRPr="007F4A43">
        <w:rPr>
          <w:rFonts w:ascii="Verdana" w:hAnsi="Verdana"/>
          <w:sz w:val="20"/>
        </w:rPr>
        <w:tab/>
        <w:t xml:space="preserve">   </w:t>
      </w:r>
      <w:proofErr w:type="gramStart"/>
      <w:r w:rsidR="002614A8" w:rsidRPr="007F4A43">
        <w:rPr>
          <w:rFonts w:ascii="Verdana" w:hAnsi="Verdana"/>
          <w:sz w:val="20"/>
        </w:rPr>
        <w:t>ZHOTOVITEL</w:t>
      </w:r>
      <w:r w:rsidRPr="007F4A43">
        <w:rPr>
          <w:rFonts w:ascii="Verdana" w:hAnsi="Verdana"/>
          <w:sz w:val="20"/>
        </w:rPr>
        <w:t xml:space="preserve">                                               OBJEDNATEL</w:t>
      </w:r>
      <w:proofErr w:type="gramEnd"/>
    </w:p>
    <w:p w:rsidR="0010215A" w:rsidRPr="007F4A43" w:rsidRDefault="0010215A" w:rsidP="008B6181">
      <w:pPr>
        <w:pStyle w:val="Zkladntext"/>
        <w:rPr>
          <w:rFonts w:ascii="Verdana" w:hAnsi="Verdana"/>
          <w:sz w:val="20"/>
        </w:rPr>
      </w:pPr>
    </w:p>
    <w:p w:rsidR="0010215A" w:rsidRPr="007F4A43" w:rsidRDefault="0010215A" w:rsidP="008B6181">
      <w:pPr>
        <w:pStyle w:val="Zkladntext"/>
        <w:rPr>
          <w:rFonts w:ascii="Verdana" w:hAnsi="Verdana"/>
          <w:sz w:val="20"/>
        </w:rPr>
      </w:pPr>
    </w:p>
    <w:p w:rsidR="008B6181" w:rsidRPr="007F4A43" w:rsidRDefault="008B6181" w:rsidP="008B6181">
      <w:pPr>
        <w:pStyle w:val="Zkladntext"/>
        <w:rPr>
          <w:rFonts w:ascii="Verdana" w:hAnsi="Verdana"/>
          <w:sz w:val="20"/>
        </w:rPr>
      </w:pPr>
    </w:p>
    <w:p w:rsidR="008B6181" w:rsidRPr="007F4A43" w:rsidRDefault="008B6181" w:rsidP="008B6181">
      <w:pPr>
        <w:pStyle w:val="Zkladntext"/>
        <w:rPr>
          <w:rFonts w:ascii="Verdana" w:hAnsi="Verdana"/>
          <w:sz w:val="20"/>
        </w:rPr>
      </w:pPr>
    </w:p>
    <w:p w:rsidR="008B6181" w:rsidRDefault="005D4C1C" w:rsidP="007538D4">
      <w:pPr>
        <w:pStyle w:val="Zkladntext"/>
        <w:rPr>
          <w:rFonts w:ascii="Verdana" w:hAnsi="Verdana"/>
          <w:sz w:val="20"/>
        </w:rPr>
      </w:pPr>
      <w:r w:rsidRPr="007F4A43">
        <w:rPr>
          <w:rFonts w:ascii="Verdana" w:hAnsi="Verdana"/>
          <w:sz w:val="20"/>
        </w:rPr>
        <w:t xml:space="preserve">V Plzni </w:t>
      </w:r>
      <w:r w:rsidR="008B6181" w:rsidRPr="007F4A43">
        <w:rPr>
          <w:rFonts w:ascii="Verdana" w:hAnsi="Verdana"/>
          <w:sz w:val="20"/>
        </w:rPr>
        <w:t>dne</w:t>
      </w:r>
      <w:r w:rsidR="00AA5867">
        <w:rPr>
          <w:rFonts w:ascii="Verdana" w:hAnsi="Verdana"/>
          <w:sz w:val="20"/>
        </w:rPr>
        <w:t xml:space="preserve"> </w:t>
      </w:r>
    </w:p>
    <w:sectPr w:rsidR="008B6181" w:rsidSect="00CF6F74">
      <w:footnotePr>
        <w:pos w:val="beneathText"/>
      </w:footnotePr>
      <w:pgSz w:w="11905" w:h="16837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6B5629E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CBBA1EC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DDB4CA9"/>
    <w:multiLevelType w:val="singleLevel"/>
    <w:tmpl w:val="EA86B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8">
    <w:nsid w:val="10221A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0496547"/>
    <w:multiLevelType w:val="hybridMultilevel"/>
    <w:tmpl w:val="B7721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30AE5"/>
    <w:multiLevelType w:val="hybridMultilevel"/>
    <w:tmpl w:val="5FF6F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B0D59"/>
    <w:multiLevelType w:val="hybridMultilevel"/>
    <w:tmpl w:val="BBBEE8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ED35AB"/>
    <w:multiLevelType w:val="hybridMultilevel"/>
    <w:tmpl w:val="0E24FABC"/>
    <w:lvl w:ilvl="0" w:tplc="3118AFD4">
      <w:start w:val="1"/>
      <w:numFmt w:val="decimal"/>
      <w:lvlText w:val="%1."/>
      <w:lvlJc w:val="left"/>
      <w:pPr>
        <w:ind w:left="49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55" w:hanging="360"/>
      </w:pPr>
    </w:lvl>
    <w:lvl w:ilvl="2" w:tplc="0405001B" w:tentative="1">
      <w:start w:val="1"/>
      <w:numFmt w:val="lowerRoman"/>
      <w:lvlText w:val="%3."/>
      <w:lvlJc w:val="right"/>
      <w:pPr>
        <w:ind w:left="6375" w:hanging="180"/>
      </w:pPr>
    </w:lvl>
    <w:lvl w:ilvl="3" w:tplc="0405000F" w:tentative="1">
      <w:start w:val="1"/>
      <w:numFmt w:val="decimal"/>
      <w:lvlText w:val="%4."/>
      <w:lvlJc w:val="left"/>
      <w:pPr>
        <w:ind w:left="7095" w:hanging="360"/>
      </w:pPr>
    </w:lvl>
    <w:lvl w:ilvl="4" w:tplc="04050019" w:tentative="1">
      <w:start w:val="1"/>
      <w:numFmt w:val="lowerLetter"/>
      <w:lvlText w:val="%5."/>
      <w:lvlJc w:val="left"/>
      <w:pPr>
        <w:ind w:left="7815" w:hanging="360"/>
      </w:pPr>
    </w:lvl>
    <w:lvl w:ilvl="5" w:tplc="0405001B" w:tentative="1">
      <w:start w:val="1"/>
      <w:numFmt w:val="lowerRoman"/>
      <w:lvlText w:val="%6."/>
      <w:lvlJc w:val="right"/>
      <w:pPr>
        <w:ind w:left="8535" w:hanging="180"/>
      </w:pPr>
    </w:lvl>
    <w:lvl w:ilvl="6" w:tplc="0405000F" w:tentative="1">
      <w:start w:val="1"/>
      <w:numFmt w:val="decimal"/>
      <w:lvlText w:val="%7."/>
      <w:lvlJc w:val="left"/>
      <w:pPr>
        <w:ind w:left="9255" w:hanging="360"/>
      </w:pPr>
    </w:lvl>
    <w:lvl w:ilvl="7" w:tplc="04050019" w:tentative="1">
      <w:start w:val="1"/>
      <w:numFmt w:val="lowerLetter"/>
      <w:lvlText w:val="%8."/>
      <w:lvlJc w:val="left"/>
      <w:pPr>
        <w:ind w:left="9975" w:hanging="360"/>
      </w:pPr>
    </w:lvl>
    <w:lvl w:ilvl="8" w:tplc="0405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13">
    <w:nsid w:val="3A3F34D1"/>
    <w:multiLevelType w:val="hybridMultilevel"/>
    <w:tmpl w:val="D6E8199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E2D99"/>
    <w:multiLevelType w:val="multilevel"/>
    <w:tmpl w:val="0A2A6A2C"/>
    <w:numStyleLink w:val="Styl1"/>
  </w:abstractNum>
  <w:abstractNum w:abstractNumId="15">
    <w:nsid w:val="5C9516D7"/>
    <w:multiLevelType w:val="hybridMultilevel"/>
    <w:tmpl w:val="B22CC52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565C0"/>
    <w:multiLevelType w:val="hybridMultilevel"/>
    <w:tmpl w:val="AA76ED7C"/>
    <w:lvl w:ilvl="0" w:tplc="75FCAE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94E88"/>
    <w:multiLevelType w:val="hybridMultilevel"/>
    <w:tmpl w:val="A198DF6E"/>
    <w:lvl w:ilvl="0" w:tplc="92ECF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D46D68"/>
    <w:multiLevelType w:val="multilevel"/>
    <w:tmpl w:val="0A2A6A2C"/>
    <w:styleLink w:val="Styl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B6C"/>
    <w:multiLevelType w:val="hybridMultilevel"/>
    <w:tmpl w:val="FF2CE2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75EC4"/>
    <w:multiLevelType w:val="hybridMultilevel"/>
    <w:tmpl w:val="279E1C6E"/>
    <w:lvl w:ilvl="0" w:tplc="C41CE120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1" w:hanging="360"/>
      </w:pPr>
    </w:lvl>
    <w:lvl w:ilvl="2" w:tplc="0405001B" w:tentative="1">
      <w:start w:val="1"/>
      <w:numFmt w:val="lowerRoman"/>
      <w:lvlText w:val="%3."/>
      <w:lvlJc w:val="right"/>
      <w:pPr>
        <w:ind w:left="5911" w:hanging="180"/>
      </w:pPr>
    </w:lvl>
    <w:lvl w:ilvl="3" w:tplc="0405000F" w:tentative="1">
      <w:start w:val="1"/>
      <w:numFmt w:val="decimal"/>
      <w:lvlText w:val="%4."/>
      <w:lvlJc w:val="left"/>
      <w:pPr>
        <w:ind w:left="6631" w:hanging="360"/>
      </w:pPr>
    </w:lvl>
    <w:lvl w:ilvl="4" w:tplc="04050019" w:tentative="1">
      <w:start w:val="1"/>
      <w:numFmt w:val="lowerLetter"/>
      <w:lvlText w:val="%5."/>
      <w:lvlJc w:val="left"/>
      <w:pPr>
        <w:ind w:left="7351" w:hanging="360"/>
      </w:pPr>
    </w:lvl>
    <w:lvl w:ilvl="5" w:tplc="0405001B" w:tentative="1">
      <w:start w:val="1"/>
      <w:numFmt w:val="lowerRoman"/>
      <w:lvlText w:val="%6."/>
      <w:lvlJc w:val="right"/>
      <w:pPr>
        <w:ind w:left="8071" w:hanging="180"/>
      </w:pPr>
    </w:lvl>
    <w:lvl w:ilvl="6" w:tplc="0405000F" w:tentative="1">
      <w:start w:val="1"/>
      <w:numFmt w:val="decimal"/>
      <w:lvlText w:val="%7."/>
      <w:lvlJc w:val="left"/>
      <w:pPr>
        <w:ind w:left="8791" w:hanging="360"/>
      </w:pPr>
    </w:lvl>
    <w:lvl w:ilvl="7" w:tplc="04050019" w:tentative="1">
      <w:start w:val="1"/>
      <w:numFmt w:val="lowerLetter"/>
      <w:lvlText w:val="%8."/>
      <w:lvlJc w:val="left"/>
      <w:pPr>
        <w:ind w:left="9511" w:hanging="360"/>
      </w:pPr>
    </w:lvl>
    <w:lvl w:ilvl="8" w:tplc="0405001B" w:tentative="1">
      <w:start w:val="1"/>
      <w:numFmt w:val="lowerRoman"/>
      <w:lvlText w:val="%9."/>
      <w:lvlJc w:val="right"/>
      <w:pPr>
        <w:ind w:left="102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7"/>
  </w:num>
  <w:num w:numId="11">
    <w:abstractNumId w:val="12"/>
  </w:num>
  <w:num w:numId="12">
    <w:abstractNumId w:val="20"/>
  </w:num>
  <w:num w:numId="13">
    <w:abstractNumId w:val="7"/>
  </w:num>
  <w:num w:numId="14">
    <w:abstractNumId w:val="11"/>
  </w:num>
  <w:num w:numId="15">
    <w:abstractNumId w:val="19"/>
  </w:num>
  <w:num w:numId="16">
    <w:abstractNumId w:val="14"/>
  </w:num>
  <w:num w:numId="17">
    <w:abstractNumId w:val="18"/>
  </w:num>
  <w:num w:numId="18">
    <w:abstractNumId w:val="13"/>
  </w:num>
  <w:num w:numId="19">
    <w:abstractNumId w:val="15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AC"/>
    <w:rsid w:val="000351A5"/>
    <w:rsid w:val="00035332"/>
    <w:rsid w:val="00060884"/>
    <w:rsid w:val="00086273"/>
    <w:rsid w:val="00092210"/>
    <w:rsid w:val="000C31A1"/>
    <w:rsid w:val="000D723B"/>
    <w:rsid w:val="0010215A"/>
    <w:rsid w:val="00126F72"/>
    <w:rsid w:val="001330B6"/>
    <w:rsid w:val="001401DE"/>
    <w:rsid w:val="001A362E"/>
    <w:rsid w:val="001C34E1"/>
    <w:rsid w:val="002021A6"/>
    <w:rsid w:val="00215EEE"/>
    <w:rsid w:val="0022425C"/>
    <w:rsid w:val="002614A8"/>
    <w:rsid w:val="002847FF"/>
    <w:rsid w:val="002A09E6"/>
    <w:rsid w:val="002A2B77"/>
    <w:rsid w:val="002B7163"/>
    <w:rsid w:val="002C3984"/>
    <w:rsid w:val="002C7307"/>
    <w:rsid w:val="00323130"/>
    <w:rsid w:val="00385F18"/>
    <w:rsid w:val="003B0138"/>
    <w:rsid w:val="003B7EC8"/>
    <w:rsid w:val="003C4576"/>
    <w:rsid w:val="003D528A"/>
    <w:rsid w:val="003E1B50"/>
    <w:rsid w:val="00402095"/>
    <w:rsid w:val="004A208A"/>
    <w:rsid w:val="004D2C21"/>
    <w:rsid w:val="0050027D"/>
    <w:rsid w:val="005478C5"/>
    <w:rsid w:val="005713EB"/>
    <w:rsid w:val="00592A8D"/>
    <w:rsid w:val="005D4C1C"/>
    <w:rsid w:val="005E6EE3"/>
    <w:rsid w:val="00621E33"/>
    <w:rsid w:val="00655B92"/>
    <w:rsid w:val="0066174C"/>
    <w:rsid w:val="006D27B4"/>
    <w:rsid w:val="006E5A66"/>
    <w:rsid w:val="00700541"/>
    <w:rsid w:val="0075322F"/>
    <w:rsid w:val="007538D4"/>
    <w:rsid w:val="00765CB6"/>
    <w:rsid w:val="00794B26"/>
    <w:rsid w:val="007A1417"/>
    <w:rsid w:val="007C50C7"/>
    <w:rsid w:val="007F4A43"/>
    <w:rsid w:val="007F7D21"/>
    <w:rsid w:val="00804B56"/>
    <w:rsid w:val="00841F0A"/>
    <w:rsid w:val="00843CC8"/>
    <w:rsid w:val="00851922"/>
    <w:rsid w:val="0086640C"/>
    <w:rsid w:val="008966CE"/>
    <w:rsid w:val="008B6181"/>
    <w:rsid w:val="008B7F74"/>
    <w:rsid w:val="008E6AAC"/>
    <w:rsid w:val="008E708F"/>
    <w:rsid w:val="009347A6"/>
    <w:rsid w:val="00A0259E"/>
    <w:rsid w:val="00A25DD6"/>
    <w:rsid w:val="00A642CB"/>
    <w:rsid w:val="00AA43C4"/>
    <w:rsid w:val="00AA4960"/>
    <w:rsid w:val="00AA5867"/>
    <w:rsid w:val="00AF0C9F"/>
    <w:rsid w:val="00AF59F6"/>
    <w:rsid w:val="00B148E7"/>
    <w:rsid w:val="00B46860"/>
    <w:rsid w:val="00B90D70"/>
    <w:rsid w:val="00BA5AE4"/>
    <w:rsid w:val="00BB4416"/>
    <w:rsid w:val="00BE0790"/>
    <w:rsid w:val="00BE18DF"/>
    <w:rsid w:val="00BF7ADF"/>
    <w:rsid w:val="00C402F1"/>
    <w:rsid w:val="00C92AB3"/>
    <w:rsid w:val="00CA1B02"/>
    <w:rsid w:val="00CF6F74"/>
    <w:rsid w:val="00D47F30"/>
    <w:rsid w:val="00DD107F"/>
    <w:rsid w:val="00DD29CB"/>
    <w:rsid w:val="00E72C83"/>
    <w:rsid w:val="00E96437"/>
    <w:rsid w:val="00ED145C"/>
    <w:rsid w:val="00F517E5"/>
    <w:rsid w:val="00F72050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CC8"/>
    <w:pPr>
      <w:suppressAutoHyphens/>
    </w:pPr>
    <w:rPr>
      <w:lang w:eastAsia="ar-SA"/>
    </w:rPr>
  </w:style>
  <w:style w:type="paragraph" w:styleId="Nadpis2">
    <w:name w:val="heading 2"/>
    <w:basedOn w:val="Normln"/>
    <w:next w:val="Normln"/>
    <w:qFormat/>
    <w:rsid w:val="00843CC8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843CC8"/>
    <w:rPr>
      <w:rFonts w:ascii="Symbol" w:hAnsi="Symbol"/>
    </w:rPr>
  </w:style>
  <w:style w:type="character" w:customStyle="1" w:styleId="WW8Num3z1">
    <w:name w:val="WW8Num3z1"/>
    <w:rsid w:val="00843CC8"/>
    <w:rPr>
      <w:rFonts w:ascii="Courier New" w:hAnsi="Courier New" w:cs="Courier New"/>
    </w:rPr>
  </w:style>
  <w:style w:type="character" w:customStyle="1" w:styleId="WW8Num3z2">
    <w:name w:val="WW8Num3z2"/>
    <w:rsid w:val="00843CC8"/>
    <w:rPr>
      <w:rFonts w:ascii="Wingdings" w:hAnsi="Wingdings"/>
    </w:rPr>
  </w:style>
  <w:style w:type="character" w:customStyle="1" w:styleId="WW8Num5z0">
    <w:name w:val="WW8Num5z0"/>
    <w:rsid w:val="00843CC8"/>
    <w:rPr>
      <w:rFonts w:ascii="Symbol" w:hAnsi="Symbol"/>
    </w:rPr>
  </w:style>
  <w:style w:type="character" w:customStyle="1" w:styleId="WW8Num5z1">
    <w:name w:val="WW8Num5z1"/>
    <w:rsid w:val="00843CC8"/>
    <w:rPr>
      <w:rFonts w:ascii="Courier New" w:hAnsi="Courier New" w:cs="Courier New"/>
    </w:rPr>
  </w:style>
  <w:style w:type="character" w:customStyle="1" w:styleId="WW8Num5z2">
    <w:name w:val="WW8Num5z2"/>
    <w:rsid w:val="00843CC8"/>
    <w:rPr>
      <w:rFonts w:ascii="Wingdings" w:hAnsi="Wingdings"/>
    </w:rPr>
  </w:style>
  <w:style w:type="character" w:customStyle="1" w:styleId="WW8Num6z0">
    <w:name w:val="WW8Num6z0"/>
    <w:rsid w:val="00843CC8"/>
    <w:rPr>
      <w:rFonts w:ascii="Symbol" w:hAnsi="Symbol"/>
    </w:rPr>
  </w:style>
  <w:style w:type="character" w:customStyle="1" w:styleId="WW8Num6z1">
    <w:name w:val="WW8Num6z1"/>
    <w:rsid w:val="00843CC8"/>
    <w:rPr>
      <w:rFonts w:ascii="Courier New" w:hAnsi="Courier New" w:cs="Courier New"/>
    </w:rPr>
  </w:style>
  <w:style w:type="character" w:customStyle="1" w:styleId="WW8Num6z2">
    <w:name w:val="WW8Num6z2"/>
    <w:rsid w:val="00843CC8"/>
    <w:rPr>
      <w:rFonts w:ascii="Wingdings" w:hAnsi="Wingdings"/>
    </w:rPr>
  </w:style>
  <w:style w:type="character" w:customStyle="1" w:styleId="WW8Num7z0">
    <w:name w:val="WW8Num7z0"/>
    <w:rsid w:val="00843CC8"/>
    <w:rPr>
      <w:rFonts w:ascii="Symbol" w:hAnsi="Symbol"/>
    </w:rPr>
  </w:style>
  <w:style w:type="character" w:customStyle="1" w:styleId="WW8Num7z1">
    <w:name w:val="WW8Num7z1"/>
    <w:rsid w:val="00843CC8"/>
    <w:rPr>
      <w:rFonts w:ascii="Courier New" w:hAnsi="Courier New" w:cs="Courier New"/>
    </w:rPr>
  </w:style>
  <w:style w:type="character" w:customStyle="1" w:styleId="WW8Num7z2">
    <w:name w:val="WW8Num7z2"/>
    <w:rsid w:val="00843CC8"/>
    <w:rPr>
      <w:rFonts w:ascii="Wingdings" w:hAnsi="Wingdings"/>
    </w:rPr>
  </w:style>
  <w:style w:type="character" w:customStyle="1" w:styleId="WW8Num8z1">
    <w:name w:val="WW8Num8z1"/>
    <w:rsid w:val="00843CC8"/>
    <w:rPr>
      <w:rFonts w:ascii="Courier New" w:hAnsi="Courier New"/>
    </w:rPr>
  </w:style>
  <w:style w:type="character" w:customStyle="1" w:styleId="WW8Num8z2">
    <w:name w:val="WW8Num8z2"/>
    <w:rsid w:val="00843CC8"/>
    <w:rPr>
      <w:rFonts w:ascii="Wingdings" w:hAnsi="Wingdings"/>
    </w:rPr>
  </w:style>
  <w:style w:type="character" w:customStyle="1" w:styleId="WW8Num8z3">
    <w:name w:val="WW8Num8z3"/>
    <w:rsid w:val="00843CC8"/>
    <w:rPr>
      <w:rFonts w:ascii="Symbol" w:hAnsi="Symbol"/>
    </w:rPr>
  </w:style>
  <w:style w:type="character" w:customStyle="1" w:styleId="WW8Num12z0">
    <w:name w:val="WW8Num12z0"/>
    <w:rsid w:val="00843CC8"/>
    <w:rPr>
      <w:rFonts w:ascii="Symbol" w:hAnsi="Symbol"/>
    </w:rPr>
  </w:style>
  <w:style w:type="character" w:customStyle="1" w:styleId="WW8Num12z1">
    <w:name w:val="WW8Num12z1"/>
    <w:rsid w:val="00843CC8"/>
    <w:rPr>
      <w:rFonts w:ascii="Courier New" w:hAnsi="Courier New" w:cs="Courier New"/>
    </w:rPr>
  </w:style>
  <w:style w:type="character" w:customStyle="1" w:styleId="WW8Num12z2">
    <w:name w:val="WW8Num12z2"/>
    <w:rsid w:val="00843CC8"/>
    <w:rPr>
      <w:rFonts w:ascii="Wingdings" w:hAnsi="Wingdings"/>
    </w:rPr>
  </w:style>
  <w:style w:type="character" w:customStyle="1" w:styleId="WW8Num13z0">
    <w:name w:val="WW8Num13z0"/>
    <w:rsid w:val="00843CC8"/>
    <w:rPr>
      <w:rFonts w:ascii="Symbol" w:hAnsi="Symbol"/>
    </w:rPr>
  </w:style>
  <w:style w:type="character" w:customStyle="1" w:styleId="WW8Num14z0">
    <w:name w:val="WW8Num14z0"/>
    <w:rsid w:val="00843CC8"/>
    <w:rPr>
      <w:rFonts w:ascii="Symbol" w:hAnsi="Symbol"/>
    </w:rPr>
  </w:style>
  <w:style w:type="character" w:customStyle="1" w:styleId="WW8Num14z1">
    <w:name w:val="WW8Num14z1"/>
    <w:rsid w:val="00843CC8"/>
    <w:rPr>
      <w:rFonts w:ascii="Courier New" w:hAnsi="Courier New" w:cs="Courier New"/>
    </w:rPr>
  </w:style>
  <w:style w:type="character" w:customStyle="1" w:styleId="WW8Num14z2">
    <w:name w:val="WW8Num14z2"/>
    <w:rsid w:val="00843CC8"/>
    <w:rPr>
      <w:rFonts w:ascii="Wingdings" w:hAnsi="Wingdings"/>
    </w:rPr>
  </w:style>
  <w:style w:type="character" w:customStyle="1" w:styleId="WW8Num16z0">
    <w:name w:val="WW8Num16z0"/>
    <w:rsid w:val="00843CC8"/>
    <w:rPr>
      <w:rFonts w:ascii="Symbol" w:hAnsi="Symbol"/>
    </w:rPr>
  </w:style>
  <w:style w:type="character" w:customStyle="1" w:styleId="WW8Num16z1">
    <w:name w:val="WW8Num16z1"/>
    <w:rsid w:val="00843CC8"/>
    <w:rPr>
      <w:rFonts w:ascii="Courier New" w:hAnsi="Courier New" w:cs="Courier New"/>
    </w:rPr>
  </w:style>
  <w:style w:type="character" w:customStyle="1" w:styleId="WW8Num16z2">
    <w:name w:val="WW8Num16z2"/>
    <w:rsid w:val="00843CC8"/>
    <w:rPr>
      <w:rFonts w:ascii="Wingdings" w:hAnsi="Wingdings"/>
    </w:rPr>
  </w:style>
  <w:style w:type="character" w:customStyle="1" w:styleId="WW8Num18z0">
    <w:name w:val="WW8Num18z0"/>
    <w:rsid w:val="00843CC8"/>
    <w:rPr>
      <w:rFonts w:ascii="Symbol" w:hAnsi="Symbol"/>
    </w:rPr>
  </w:style>
  <w:style w:type="character" w:customStyle="1" w:styleId="WW8Num18z1">
    <w:name w:val="WW8Num18z1"/>
    <w:rsid w:val="00843CC8"/>
    <w:rPr>
      <w:rFonts w:ascii="Courier New" w:hAnsi="Courier New" w:cs="Courier New"/>
    </w:rPr>
  </w:style>
  <w:style w:type="character" w:customStyle="1" w:styleId="WW8Num18z2">
    <w:name w:val="WW8Num18z2"/>
    <w:rsid w:val="00843CC8"/>
    <w:rPr>
      <w:rFonts w:ascii="Wingdings" w:hAnsi="Wingdings"/>
    </w:rPr>
  </w:style>
  <w:style w:type="character" w:customStyle="1" w:styleId="Standardnpsmoodstavce1">
    <w:name w:val="Standardní písmo odstavce1"/>
    <w:rsid w:val="00843CC8"/>
  </w:style>
  <w:style w:type="character" w:styleId="Hypertextovodkaz">
    <w:name w:val="Hyperlink"/>
    <w:semiHidden/>
    <w:rsid w:val="00843CC8"/>
    <w:rPr>
      <w:color w:val="0000FF"/>
      <w:u w:val="single"/>
    </w:rPr>
  </w:style>
  <w:style w:type="character" w:customStyle="1" w:styleId="platne1">
    <w:name w:val="platne1"/>
    <w:basedOn w:val="Standardnpsmoodstavce1"/>
    <w:rsid w:val="00843CC8"/>
  </w:style>
  <w:style w:type="character" w:styleId="Siln">
    <w:name w:val="Strong"/>
    <w:qFormat/>
    <w:rsid w:val="00843CC8"/>
    <w:rPr>
      <w:b/>
      <w:bCs/>
    </w:rPr>
  </w:style>
  <w:style w:type="paragraph" w:customStyle="1" w:styleId="Nadpis">
    <w:name w:val="Nadpis"/>
    <w:basedOn w:val="Normln"/>
    <w:next w:val="Zkladntext"/>
    <w:rsid w:val="00843CC8"/>
    <w:pPr>
      <w:keepNext/>
      <w:spacing w:before="240" w:after="120"/>
    </w:pPr>
    <w:rPr>
      <w:rFonts w:ascii="Verdana" w:eastAsia="Lucida Sans Unicode" w:hAnsi="Verdana" w:cs="Tahoma"/>
      <w:sz w:val="28"/>
      <w:szCs w:val="28"/>
    </w:rPr>
  </w:style>
  <w:style w:type="paragraph" w:styleId="Zkladntext">
    <w:name w:val="Body Text"/>
    <w:basedOn w:val="Normln"/>
    <w:semiHidden/>
    <w:rsid w:val="00843CC8"/>
    <w:rPr>
      <w:sz w:val="24"/>
    </w:rPr>
  </w:style>
  <w:style w:type="paragraph" w:styleId="Seznam">
    <w:name w:val="List"/>
    <w:basedOn w:val="Zkladntext"/>
    <w:semiHidden/>
    <w:rsid w:val="00843CC8"/>
    <w:rPr>
      <w:rFonts w:ascii="Verdana" w:hAnsi="Verdana" w:cs="Tahoma"/>
    </w:rPr>
  </w:style>
  <w:style w:type="paragraph" w:customStyle="1" w:styleId="Popisek">
    <w:name w:val="Popisek"/>
    <w:basedOn w:val="Normln"/>
    <w:rsid w:val="00843CC8"/>
    <w:pPr>
      <w:suppressLineNumbers/>
      <w:spacing w:before="120" w:after="120"/>
    </w:pPr>
    <w:rPr>
      <w:rFonts w:ascii="Verdana" w:hAnsi="Verdana" w:cs="Tahoma"/>
      <w:i/>
      <w:iCs/>
      <w:sz w:val="24"/>
      <w:szCs w:val="24"/>
    </w:rPr>
  </w:style>
  <w:style w:type="paragraph" w:customStyle="1" w:styleId="Rejstk">
    <w:name w:val="Rejstřík"/>
    <w:basedOn w:val="Normln"/>
    <w:rsid w:val="00843CC8"/>
    <w:pPr>
      <w:suppressLineNumbers/>
    </w:pPr>
    <w:rPr>
      <w:rFonts w:ascii="Verdana" w:hAnsi="Verdana" w:cs="Tahoma"/>
    </w:rPr>
  </w:style>
  <w:style w:type="paragraph" w:styleId="Podtitul">
    <w:name w:val="Subtitle"/>
    <w:basedOn w:val="Normln"/>
    <w:next w:val="Zkladntext"/>
    <w:qFormat/>
    <w:rsid w:val="00843CC8"/>
    <w:pPr>
      <w:spacing w:after="60"/>
      <w:jc w:val="center"/>
    </w:pPr>
    <w:rPr>
      <w:rFonts w:ascii="Arial" w:hAnsi="Arial"/>
      <w:i/>
      <w:sz w:val="24"/>
    </w:rPr>
  </w:style>
  <w:style w:type="paragraph" w:styleId="Nzev">
    <w:name w:val="Title"/>
    <w:basedOn w:val="Normln"/>
    <w:next w:val="Podtitul"/>
    <w:qFormat/>
    <w:rsid w:val="00843CC8"/>
    <w:pPr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843CC8"/>
    <w:pPr>
      <w:ind w:left="360"/>
    </w:pPr>
    <w:rPr>
      <w:sz w:val="24"/>
    </w:rPr>
  </w:style>
  <w:style w:type="paragraph" w:styleId="Textbubliny">
    <w:name w:val="Balloon Text"/>
    <w:basedOn w:val="Normln"/>
    <w:rsid w:val="00843CC8"/>
    <w:rPr>
      <w:rFonts w:ascii="Tahoma" w:hAnsi="Tahoma" w:cs="Tahoma"/>
      <w:sz w:val="16"/>
      <w:szCs w:val="16"/>
    </w:rPr>
  </w:style>
  <w:style w:type="paragraph" w:customStyle="1" w:styleId="zarazka1">
    <w:name w:val="zarazka1"/>
    <w:basedOn w:val="Normln"/>
    <w:rsid w:val="00843CC8"/>
    <w:rPr>
      <w:rFonts w:ascii="Arial" w:hAnsi="Arial" w:cs="Arial"/>
      <w:b/>
      <w:color w:val="000080"/>
      <w:sz w:val="22"/>
    </w:rPr>
  </w:style>
  <w:style w:type="paragraph" w:customStyle="1" w:styleId="Obsahtabulky">
    <w:name w:val="Obsah tabulky"/>
    <w:basedOn w:val="Normln"/>
    <w:rsid w:val="00843CC8"/>
    <w:pPr>
      <w:suppressLineNumbers/>
    </w:pPr>
  </w:style>
  <w:style w:type="paragraph" w:customStyle="1" w:styleId="Nadpistabulky">
    <w:name w:val="Nadpis tabulky"/>
    <w:basedOn w:val="Obsahtabulky"/>
    <w:rsid w:val="00843CC8"/>
    <w:pPr>
      <w:jc w:val="center"/>
    </w:pPr>
    <w:rPr>
      <w:b/>
      <w:bCs/>
    </w:rPr>
  </w:style>
  <w:style w:type="paragraph" w:styleId="Zpat">
    <w:name w:val="footer"/>
    <w:basedOn w:val="Normln"/>
    <w:semiHidden/>
    <w:rsid w:val="00843CC8"/>
    <w:pPr>
      <w:suppressLineNumbers/>
      <w:tabs>
        <w:tab w:val="center" w:pos="4535"/>
        <w:tab w:val="right" w:pos="9071"/>
      </w:tabs>
    </w:pPr>
  </w:style>
  <w:style w:type="paragraph" w:styleId="Prosttext">
    <w:name w:val="Plain Text"/>
    <w:basedOn w:val="Normln"/>
    <w:link w:val="ProsttextChar"/>
    <w:uiPriority w:val="99"/>
    <w:unhideWhenUsed/>
    <w:rsid w:val="0066174C"/>
    <w:pPr>
      <w:suppressAutoHyphens w:val="0"/>
    </w:pPr>
    <w:rPr>
      <w:rFonts w:ascii="Courier New" w:eastAsia="Calibri" w:hAnsi="Courier New"/>
    </w:rPr>
  </w:style>
  <w:style w:type="character" w:customStyle="1" w:styleId="ProsttextChar">
    <w:name w:val="Prostý text Char"/>
    <w:link w:val="Prosttext"/>
    <w:uiPriority w:val="99"/>
    <w:rsid w:val="0066174C"/>
    <w:rPr>
      <w:rFonts w:ascii="Courier New" w:eastAsia="Calibri" w:hAnsi="Courier New" w:cs="Courier New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6174C"/>
    <w:pPr>
      <w:suppressAutoHyphens w:val="0"/>
    </w:pPr>
    <w:rPr>
      <w:rFonts w:eastAsia="Calibri"/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rsid w:val="0066174C"/>
    <w:rPr>
      <w:rFonts w:eastAsia="Calibri"/>
      <w:sz w:val="24"/>
      <w:szCs w:val="24"/>
    </w:rPr>
  </w:style>
  <w:style w:type="paragraph" w:customStyle="1" w:styleId="Default">
    <w:name w:val="Default"/>
    <w:rsid w:val="00E9643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numbering" w:customStyle="1" w:styleId="Styl1">
    <w:name w:val="Styl1"/>
    <w:uiPriority w:val="99"/>
    <w:rsid w:val="00C92AB3"/>
    <w:pPr>
      <w:numPr>
        <w:numId w:val="17"/>
      </w:numPr>
    </w:pPr>
  </w:style>
  <w:style w:type="paragraph" w:styleId="Odstavecseseznamem">
    <w:name w:val="List Paragraph"/>
    <w:basedOn w:val="Normln"/>
    <w:uiPriority w:val="34"/>
    <w:qFormat/>
    <w:rsid w:val="00BB4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CC8"/>
    <w:pPr>
      <w:suppressAutoHyphens/>
    </w:pPr>
    <w:rPr>
      <w:lang w:eastAsia="ar-SA"/>
    </w:rPr>
  </w:style>
  <w:style w:type="paragraph" w:styleId="Nadpis2">
    <w:name w:val="heading 2"/>
    <w:basedOn w:val="Normln"/>
    <w:next w:val="Normln"/>
    <w:qFormat/>
    <w:rsid w:val="00843CC8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843CC8"/>
    <w:rPr>
      <w:rFonts w:ascii="Symbol" w:hAnsi="Symbol"/>
    </w:rPr>
  </w:style>
  <w:style w:type="character" w:customStyle="1" w:styleId="WW8Num3z1">
    <w:name w:val="WW8Num3z1"/>
    <w:rsid w:val="00843CC8"/>
    <w:rPr>
      <w:rFonts w:ascii="Courier New" w:hAnsi="Courier New" w:cs="Courier New"/>
    </w:rPr>
  </w:style>
  <w:style w:type="character" w:customStyle="1" w:styleId="WW8Num3z2">
    <w:name w:val="WW8Num3z2"/>
    <w:rsid w:val="00843CC8"/>
    <w:rPr>
      <w:rFonts w:ascii="Wingdings" w:hAnsi="Wingdings"/>
    </w:rPr>
  </w:style>
  <w:style w:type="character" w:customStyle="1" w:styleId="WW8Num5z0">
    <w:name w:val="WW8Num5z0"/>
    <w:rsid w:val="00843CC8"/>
    <w:rPr>
      <w:rFonts w:ascii="Symbol" w:hAnsi="Symbol"/>
    </w:rPr>
  </w:style>
  <w:style w:type="character" w:customStyle="1" w:styleId="WW8Num5z1">
    <w:name w:val="WW8Num5z1"/>
    <w:rsid w:val="00843CC8"/>
    <w:rPr>
      <w:rFonts w:ascii="Courier New" w:hAnsi="Courier New" w:cs="Courier New"/>
    </w:rPr>
  </w:style>
  <w:style w:type="character" w:customStyle="1" w:styleId="WW8Num5z2">
    <w:name w:val="WW8Num5z2"/>
    <w:rsid w:val="00843CC8"/>
    <w:rPr>
      <w:rFonts w:ascii="Wingdings" w:hAnsi="Wingdings"/>
    </w:rPr>
  </w:style>
  <w:style w:type="character" w:customStyle="1" w:styleId="WW8Num6z0">
    <w:name w:val="WW8Num6z0"/>
    <w:rsid w:val="00843CC8"/>
    <w:rPr>
      <w:rFonts w:ascii="Symbol" w:hAnsi="Symbol"/>
    </w:rPr>
  </w:style>
  <w:style w:type="character" w:customStyle="1" w:styleId="WW8Num6z1">
    <w:name w:val="WW8Num6z1"/>
    <w:rsid w:val="00843CC8"/>
    <w:rPr>
      <w:rFonts w:ascii="Courier New" w:hAnsi="Courier New" w:cs="Courier New"/>
    </w:rPr>
  </w:style>
  <w:style w:type="character" w:customStyle="1" w:styleId="WW8Num6z2">
    <w:name w:val="WW8Num6z2"/>
    <w:rsid w:val="00843CC8"/>
    <w:rPr>
      <w:rFonts w:ascii="Wingdings" w:hAnsi="Wingdings"/>
    </w:rPr>
  </w:style>
  <w:style w:type="character" w:customStyle="1" w:styleId="WW8Num7z0">
    <w:name w:val="WW8Num7z0"/>
    <w:rsid w:val="00843CC8"/>
    <w:rPr>
      <w:rFonts w:ascii="Symbol" w:hAnsi="Symbol"/>
    </w:rPr>
  </w:style>
  <w:style w:type="character" w:customStyle="1" w:styleId="WW8Num7z1">
    <w:name w:val="WW8Num7z1"/>
    <w:rsid w:val="00843CC8"/>
    <w:rPr>
      <w:rFonts w:ascii="Courier New" w:hAnsi="Courier New" w:cs="Courier New"/>
    </w:rPr>
  </w:style>
  <w:style w:type="character" w:customStyle="1" w:styleId="WW8Num7z2">
    <w:name w:val="WW8Num7z2"/>
    <w:rsid w:val="00843CC8"/>
    <w:rPr>
      <w:rFonts w:ascii="Wingdings" w:hAnsi="Wingdings"/>
    </w:rPr>
  </w:style>
  <w:style w:type="character" w:customStyle="1" w:styleId="WW8Num8z1">
    <w:name w:val="WW8Num8z1"/>
    <w:rsid w:val="00843CC8"/>
    <w:rPr>
      <w:rFonts w:ascii="Courier New" w:hAnsi="Courier New"/>
    </w:rPr>
  </w:style>
  <w:style w:type="character" w:customStyle="1" w:styleId="WW8Num8z2">
    <w:name w:val="WW8Num8z2"/>
    <w:rsid w:val="00843CC8"/>
    <w:rPr>
      <w:rFonts w:ascii="Wingdings" w:hAnsi="Wingdings"/>
    </w:rPr>
  </w:style>
  <w:style w:type="character" w:customStyle="1" w:styleId="WW8Num8z3">
    <w:name w:val="WW8Num8z3"/>
    <w:rsid w:val="00843CC8"/>
    <w:rPr>
      <w:rFonts w:ascii="Symbol" w:hAnsi="Symbol"/>
    </w:rPr>
  </w:style>
  <w:style w:type="character" w:customStyle="1" w:styleId="WW8Num12z0">
    <w:name w:val="WW8Num12z0"/>
    <w:rsid w:val="00843CC8"/>
    <w:rPr>
      <w:rFonts w:ascii="Symbol" w:hAnsi="Symbol"/>
    </w:rPr>
  </w:style>
  <w:style w:type="character" w:customStyle="1" w:styleId="WW8Num12z1">
    <w:name w:val="WW8Num12z1"/>
    <w:rsid w:val="00843CC8"/>
    <w:rPr>
      <w:rFonts w:ascii="Courier New" w:hAnsi="Courier New" w:cs="Courier New"/>
    </w:rPr>
  </w:style>
  <w:style w:type="character" w:customStyle="1" w:styleId="WW8Num12z2">
    <w:name w:val="WW8Num12z2"/>
    <w:rsid w:val="00843CC8"/>
    <w:rPr>
      <w:rFonts w:ascii="Wingdings" w:hAnsi="Wingdings"/>
    </w:rPr>
  </w:style>
  <w:style w:type="character" w:customStyle="1" w:styleId="WW8Num13z0">
    <w:name w:val="WW8Num13z0"/>
    <w:rsid w:val="00843CC8"/>
    <w:rPr>
      <w:rFonts w:ascii="Symbol" w:hAnsi="Symbol"/>
    </w:rPr>
  </w:style>
  <w:style w:type="character" w:customStyle="1" w:styleId="WW8Num14z0">
    <w:name w:val="WW8Num14z0"/>
    <w:rsid w:val="00843CC8"/>
    <w:rPr>
      <w:rFonts w:ascii="Symbol" w:hAnsi="Symbol"/>
    </w:rPr>
  </w:style>
  <w:style w:type="character" w:customStyle="1" w:styleId="WW8Num14z1">
    <w:name w:val="WW8Num14z1"/>
    <w:rsid w:val="00843CC8"/>
    <w:rPr>
      <w:rFonts w:ascii="Courier New" w:hAnsi="Courier New" w:cs="Courier New"/>
    </w:rPr>
  </w:style>
  <w:style w:type="character" w:customStyle="1" w:styleId="WW8Num14z2">
    <w:name w:val="WW8Num14z2"/>
    <w:rsid w:val="00843CC8"/>
    <w:rPr>
      <w:rFonts w:ascii="Wingdings" w:hAnsi="Wingdings"/>
    </w:rPr>
  </w:style>
  <w:style w:type="character" w:customStyle="1" w:styleId="WW8Num16z0">
    <w:name w:val="WW8Num16z0"/>
    <w:rsid w:val="00843CC8"/>
    <w:rPr>
      <w:rFonts w:ascii="Symbol" w:hAnsi="Symbol"/>
    </w:rPr>
  </w:style>
  <w:style w:type="character" w:customStyle="1" w:styleId="WW8Num16z1">
    <w:name w:val="WW8Num16z1"/>
    <w:rsid w:val="00843CC8"/>
    <w:rPr>
      <w:rFonts w:ascii="Courier New" w:hAnsi="Courier New" w:cs="Courier New"/>
    </w:rPr>
  </w:style>
  <w:style w:type="character" w:customStyle="1" w:styleId="WW8Num16z2">
    <w:name w:val="WW8Num16z2"/>
    <w:rsid w:val="00843CC8"/>
    <w:rPr>
      <w:rFonts w:ascii="Wingdings" w:hAnsi="Wingdings"/>
    </w:rPr>
  </w:style>
  <w:style w:type="character" w:customStyle="1" w:styleId="WW8Num18z0">
    <w:name w:val="WW8Num18z0"/>
    <w:rsid w:val="00843CC8"/>
    <w:rPr>
      <w:rFonts w:ascii="Symbol" w:hAnsi="Symbol"/>
    </w:rPr>
  </w:style>
  <w:style w:type="character" w:customStyle="1" w:styleId="WW8Num18z1">
    <w:name w:val="WW8Num18z1"/>
    <w:rsid w:val="00843CC8"/>
    <w:rPr>
      <w:rFonts w:ascii="Courier New" w:hAnsi="Courier New" w:cs="Courier New"/>
    </w:rPr>
  </w:style>
  <w:style w:type="character" w:customStyle="1" w:styleId="WW8Num18z2">
    <w:name w:val="WW8Num18z2"/>
    <w:rsid w:val="00843CC8"/>
    <w:rPr>
      <w:rFonts w:ascii="Wingdings" w:hAnsi="Wingdings"/>
    </w:rPr>
  </w:style>
  <w:style w:type="character" w:customStyle="1" w:styleId="Standardnpsmoodstavce1">
    <w:name w:val="Standardní písmo odstavce1"/>
    <w:rsid w:val="00843CC8"/>
  </w:style>
  <w:style w:type="character" w:styleId="Hypertextovodkaz">
    <w:name w:val="Hyperlink"/>
    <w:semiHidden/>
    <w:rsid w:val="00843CC8"/>
    <w:rPr>
      <w:color w:val="0000FF"/>
      <w:u w:val="single"/>
    </w:rPr>
  </w:style>
  <w:style w:type="character" w:customStyle="1" w:styleId="platne1">
    <w:name w:val="platne1"/>
    <w:basedOn w:val="Standardnpsmoodstavce1"/>
    <w:rsid w:val="00843CC8"/>
  </w:style>
  <w:style w:type="character" w:styleId="Siln">
    <w:name w:val="Strong"/>
    <w:qFormat/>
    <w:rsid w:val="00843CC8"/>
    <w:rPr>
      <w:b/>
      <w:bCs/>
    </w:rPr>
  </w:style>
  <w:style w:type="paragraph" w:customStyle="1" w:styleId="Nadpis">
    <w:name w:val="Nadpis"/>
    <w:basedOn w:val="Normln"/>
    <w:next w:val="Zkladntext"/>
    <w:rsid w:val="00843CC8"/>
    <w:pPr>
      <w:keepNext/>
      <w:spacing w:before="240" w:after="120"/>
    </w:pPr>
    <w:rPr>
      <w:rFonts w:ascii="Verdana" w:eastAsia="Lucida Sans Unicode" w:hAnsi="Verdana" w:cs="Tahoma"/>
      <w:sz w:val="28"/>
      <w:szCs w:val="28"/>
    </w:rPr>
  </w:style>
  <w:style w:type="paragraph" w:styleId="Zkladntext">
    <w:name w:val="Body Text"/>
    <w:basedOn w:val="Normln"/>
    <w:semiHidden/>
    <w:rsid w:val="00843CC8"/>
    <w:rPr>
      <w:sz w:val="24"/>
    </w:rPr>
  </w:style>
  <w:style w:type="paragraph" w:styleId="Seznam">
    <w:name w:val="List"/>
    <w:basedOn w:val="Zkladntext"/>
    <w:semiHidden/>
    <w:rsid w:val="00843CC8"/>
    <w:rPr>
      <w:rFonts w:ascii="Verdana" w:hAnsi="Verdana" w:cs="Tahoma"/>
    </w:rPr>
  </w:style>
  <w:style w:type="paragraph" w:customStyle="1" w:styleId="Popisek">
    <w:name w:val="Popisek"/>
    <w:basedOn w:val="Normln"/>
    <w:rsid w:val="00843CC8"/>
    <w:pPr>
      <w:suppressLineNumbers/>
      <w:spacing w:before="120" w:after="120"/>
    </w:pPr>
    <w:rPr>
      <w:rFonts w:ascii="Verdana" w:hAnsi="Verdana" w:cs="Tahoma"/>
      <w:i/>
      <w:iCs/>
      <w:sz w:val="24"/>
      <w:szCs w:val="24"/>
    </w:rPr>
  </w:style>
  <w:style w:type="paragraph" w:customStyle="1" w:styleId="Rejstk">
    <w:name w:val="Rejstřík"/>
    <w:basedOn w:val="Normln"/>
    <w:rsid w:val="00843CC8"/>
    <w:pPr>
      <w:suppressLineNumbers/>
    </w:pPr>
    <w:rPr>
      <w:rFonts w:ascii="Verdana" w:hAnsi="Verdana" w:cs="Tahoma"/>
    </w:rPr>
  </w:style>
  <w:style w:type="paragraph" w:styleId="Podtitul">
    <w:name w:val="Subtitle"/>
    <w:basedOn w:val="Normln"/>
    <w:next w:val="Zkladntext"/>
    <w:qFormat/>
    <w:rsid w:val="00843CC8"/>
    <w:pPr>
      <w:spacing w:after="60"/>
      <w:jc w:val="center"/>
    </w:pPr>
    <w:rPr>
      <w:rFonts w:ascii="Arial" w:hAnsi="Arial"/>
      <w:i/>
      <w:sz w:val="24"/>
    </w:rPr>
  </w:style>
  <w:style w:type="paragraph" w:styleId="Nzev">
    <w:name w:val="Title"/>
    <w:basedOn w:val="Normln"/>
    <w:next w:val="Podtitul"/>
    <w:qFormat/>
    <w:rsid w:val="00843CC8"/>
    <w:pPr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843CC8"/>
    <w:pPr>
      <w:ind w:left="360"/>
    </w:pPr>
    <w:rPr>
      <w:sz w:val="24"/>
    </w:rPr>
  </w:style>
  <w:style w:type="paragraph" w:styleId="Textbubliny">
    <w:name w:val="Balloon Text"/>
    <w:basedOn w:val="Normln"/>
    <w:rsid w:val="00843CC8"/>
    <w:rPr>
      <w:rFonts w:ascii="Tahoma" w:hAnsi="Tahoma" w:cs="Tahoma"/>
      <w:sz w:val="16"/>
      <w:szCs w:val="16"/>
    </w:rPr>
  </w:style>
  <w:style w:type="paragraph" w:customStyle="1" w:styleId="zarazka1">
    <w:name w:val="zarazka1"/>
    <w:basedOn w:val="Normln"/>
    <w:rsid w:val="00843CC8"/>
    <w:rPr>
      <w:rFonts w:ascii="Arial" w:hAnsi="Arial" w:cs="Arial"/>
      <w:b/>
      <w:color w:val="000080"/>
      <w:sz w:val="22"/>
    </w:rPr>
  </w:style>
  <w:style w:type="paragraph" w:customStyle="1" w:styleId="Obsahtabulky">
    <w:name w:val="Obsah tabulky"/>
    <w:basedOn w:val="Normln"/>
    <w:rsid w:val="00843CC8"/>
    <w:pPr>
      <w:suppressLineNumbers/>
    </w:pPr>
  </w:style>
  <w:style w:type="paragraph" w:customStyle="1" w:styleId="Nadpistabulky">
    <w:name w:val="Nadpis tabulky"/>
    <w:basedOn w:val="Obsahtabulky"/>
    <w:rsid w:val="00843CC8"/>
    <w:pPr>
      <w:jc w:val="center"/>
    </w:pPr>
    <w:rPr>
      <w:b/>
      <w:bCs/>
    </w:rPr>
  </w:style>
  <w:style w:type="paragraph" w:styleId="Zpat">
    <w:name w:val="footer"/>
    <w:basedOn w:val="Normln"/>
    <w:semiHidden/>
    <w:rsid w:val="00843CC8"/>
    <w:pPr>
      <w:suppressLineNumbers/>
      <w:tabs>
        <w:tab w:val="center" w:pos="4535"/>
        <w:tab w:val="right" w:pos="9071"/>
      </w:tabs>
    </w:pPr>
  </w:style>
  <w:style w:type="paragraph" w:styleId="Prosttext">
    <w:name w:val="Plain Text"/>
    <w:basedOn w:val="Normln"/>
    <w:link w:val="ProsttextChar"/>
    <w:uiPriority w:val="99"/>
    <w:unhideWhenUsed/>
    <w:rsid w:val="0066174C"/>
    <w:pPr>
      <w:suppressAutoHyphens w:val="0"/>
    </w:pPr>
    <w:rPr>
      <w:rFonts w:ascii="Courier New" w:eastAsia="Calibri" w:hAnsi="Courier New"/>
    </w:rPr>
  </w:style>
  <w:style w:type="character" w:customStyle="1" w:styleId="ProsttextChar">
    <w:name w:val="Prostý text Char"/>
    <w:link w:val="Prosttext"/>
    <w:uiPriority w:val="99"/>
    <w:rsid w:val="0066174C"/>
    <w:rPr>
      <w:rFonts w:ascii="Courier New" w:eastAsia="Calibri" w:hAnsi="Courier New" w:cs="Courier New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6174C"/>
    <w:pPr>
      <w:suppressAutoHyphens w:val="0"/>
    </w:pPr>
    <w:rPr>
      <w:rFonts w:eastAsia="Calibri"/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rsid w:val="0066174C"/>
    <w:rPr>
      <w:rFonts w:eastAsia="Calibri"/>
      <w:sz w:val="24"/>
      <w:szCs w:val="24"/>
    </w:rPr>
  </w:style>
  <w:style w:type="paragraph" w:customStyle="1" w:styleId="Default">
    <w:name w:val="Default"/>
    <w:rsid w:val="00E9643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numbering" w:customStyle="1" w:styleId="Styl1">
    <w:name w:val="Styl1"/>
    <w:uiPriority w:val="99"/>
    <w:rsid w:val="00C92AB3"/>
    <w:pPr>
      <w:numPr>
        <w:numId w:val="17"/>
      </w:numPr>
    </w:pPr>
  </w:style>
  <w:style w:type="paragraph" w:styleId="Odstavecseseznamem">
    <w:name w:val="List Paragraph"/>
    <w:basedOn w:val="Normln"/>
    <w:uiPriority w:val="34"/>
    <w:qFormat/>
    <w:rsid w:val="00BB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4779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pozáručním servisu</vt:lpstr>
    </vt:vector>
  </TitlesOfParts>
  <Company>Abel Plzeň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pozáručním servisu</dc:title>
  <dc:creator>Abel</dc:creator>
  <cp:lastModifiedBy>Strnadová Jana (MPSV)</cp:lastModifiedBy>
  <cp:revision>2</cp:revision>
  <cp:lastPrinted>2014-01-28T15:26:00Z</cp:lastPrinted>
  <dcterms:created xsi:type="dcterms:W3CDTF">2018-08-15T11:02:00Z</dcterms:created>
  <dcterms:modified xsi:type="dcterms:W3CDTF">2018-08-15T11:02:00Z</dcterms:modified>
</cp:coreProperties>
</file>