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176" w:rsidRPr="00F27176" w:rsidRDefault="00666B68" w:rsidP="00666B68">
      <w:pPr>
        <w:jc w:val="center"/>
      </w:pPr>
      <w:proofErr w:type="gramStart"/>
      <w:r>
        <w:rPr>
          <w:rFonts w:asciiTheme="minorHAnsi" w:hAnsiTheme="minorHAnsi"/>
          <w:sz w:val="22"/>
          <w:szCs w:val="22"/>
        </w:rPr>
        <w:t>Č.j.</w:t>
      </w:r>
      <w:proofErr w:type="gramEnd"/>
      <w:r>
        <w:rPr>
          <w:rFonts w:asciiTheme="minorHAnsi" w:hAnsiTheme="minorHAnsi"/>
          <w:sz w:val="22"/>
          <w:szCs w:val="22"/>
        </w:rPr>
        <w:t>: 15815/2018-MZE-11131, číslo smlouvy v DMS: 116-2018-11131</w:t>
      </w:r>
    </w:p>
    <w:p w:rsidR="00622CAE" w:rsidRDefault="00622CAE" w:rsidP="00F27176">
      <w:pPr>
        <w:pStyle w:val="Nadpis1"/>
        <w:rPr>
          <w:rFonts w:asciiTheme="minorHAnsi" w:hAnsiTheme="minorHAnsi" w:cs="Arial"/>
          <w:sz w:val="28"/>
          <w:szCs w:val="28"/>
        </w:rPr>
      </w:pPr>
    </w:p>
    <w:p w:rsidR="00622CAE" w:rsidRPr="00E149FE" w:rsidRDefault="00622CAE" w:rsidP="00622CAE">
      <w:pPr>
        <w:pStyle w:val="Nadpis1"/>
        <w:ind w:left="624"/>
        <w:rPr>
          <w:rFonts w:asciiTheme="minorHAnsi" w:hAnsiTheme="minorHAnsi" w:cs="Arial"/>
          <w:sz w:val="28"/>
          <w:szCs w:val="28"/>
        </w:rPr>
      </w:pPr>
      <w:r w:rsidRPr="00E149FE">
        <w:rPr>
          <w:rFonts w:asciiTheme="minorHAnsi" w:hAnsiTheme="minorHAnsi" w:cs="Arial"/>
          <w:sz w:val="28"/>
          <w:szCs w:val="28"/>
        </w:rPr>
        <w:t>SMLOUVA O ZAJIŠTĚNÍ JAZYKOVÉHO VZDĚLÁVÁNÍ ZAMĚSTNANCŮ</w:t>
      </w:r>
    </w:p>
    <w:p w:rsidR="00622CAE" w:rsidRPr="00DB3B75" w:rsidRDefault="00DB3B75" w:rsidP="00622CAE">
      <w:pPr>
        <w:jc w:val="center"/>
        <w:rPr>
          <w:rFonts w:asciiTheme="minorHAnsi" w:hAnsiTheme="minorHAnsi"/>
        </w:rPr>
      </w:pPr>
      <w:r>
        <w:rPr>
          <w:rFonts w:asciiTheme="minorHAnsi" w:hAnsiTheme="minorHAnsi"/>
        </w:rPr>
        <w:t>(dále jen „</w:t>
      </w:r>
      <w:r>
        <w:rPr>
          <w:rFonts w:asciiTheme="minorHAnsi" w:hAnsiTheme="minorHAnsi"/>
          <w:b/>
        </w:rPr>
        <w:t>smlouva</w:t>
      </w:r>
      <w:r>
        <w:rPr>
          <w:rFonts w:asciiTheme="minorHAnsi" w:hAnsiTheme="minorHAnsi"/>
        </w:rPr>
        <w:t>“)</w:t>
      </w:r>
    </w:p>
    <w:p w:rsidR="00622CAE" w:rsidRPr="00B92274" w:rsidRDefault="00622CAE" w:rsidP="00622CAE">
      <w:pPr>
        <w:jc w:val="center"/>
        <w:rPr>
          <w:rFonts w:asciiTheme="minorHAnsi" w:hAnsiTheme="minorHAnsi"/>
        </w:rPr>
      </w:pPr>
    </w:p>
    <w:p w:rsidR="00622CAE" w:rsidRDefault="00622CAE" w:rsidP="00622CAE">
      <w:pPr>
        <w:ind w:left="624"/>
        <w:rPr>
          <w:rFonts w:asciiTheme="minorHAnsi" w:hAnsiTheme="minorHAnsi"/>
        </w:rPr>
      </w:pPr>
      <w:r>
        <w:rPr>
          <w:rFonts w:asciiTheme="minorHAnsi" w:hAnsiTheme="minorHAnsi"/>
        </w:rPr>
        <w:t>Smluvní strany:</w:t>
      </w:r>
    </w:p>
    <w:p w:rsidR="00622CAE" w:rsidRPr="00953856" w:rsidRDefault="00622CAE" w:rsidP="00622CAE">
      <w:pPr>
        <w:jc w:val="center"/>
        <w:rPr>
          <w:rFonts w:asciiTheme="minorHAnsi" w:hAnsiTheme="minorHAnsi" w:cs="Arial"/>
        </w:rPr>
      </w:pPr>
    </w:p>
    <w:p w:rsidR="00622CAE" w:rsidRDefault="00622CAE" w:rsidP="00622CAE">
      <w:pPr>
        <w:spacing w:after="120"/>
        <w:rPr>
          <w:rFonts w:asciiTheme="minorHAnsi" w:hAnsiTheme="minorHAnsi" w:cs="Arial"/>
        </w:rPr>
      </w:pPr>
    </w:p>
    <w:p w:rsidR="00622CAE" w:rsidRPr="00953856" w:rsidRDefault="00622CAE" w:rsidP="00622CAE">
      <w:pPr>
        <w:spacing w:after="120"/>
        <w:ind w:left="624"/>
        <w:rPr>
          <w:rFonts w:asciiTheme="minorHAnsi" w:hAnsiTheme="minorHAnsi" w:cs="Arial"/>
          <w:b/>
        </w:rPr>
      </w:pPr>
      <w:r w:rsidRPr="00953856">
        <w:rPr>
          <w:rFonts w:asciiTheme="minorHAnsi" w:hAnsiTheme="minorHAnsi" w:cs="Arial"/>
          <w:b/>
        </w:rPr>
        <w:t>Česká republika – Ministerstvo zemědělství</w:t>
      </w:r>
    </w:p>
    <w:p w:rsidR="00622CAE" w:rsidRPr="00953856" w:rsidRDefault="00622CAE" w:rsidP="00622CAE">
      <w:pPr>
        <w:spacing w:after="120"/>
        <w:ind w:left="624"/>
        <w:rPr>
          <w:rFonts w:asciiTheme="minorHAnsi" w:hAnsiTheme="minorHAnsi" w:cs="Arial"/>
        </w:rPr>
      </w:pPr>
      <w:r>
        <w:rPr>
          <w:rFonts w:asciiTheme="minorHAnsi" w:hAnsiTheme="minorHAnsi" w:cs="Arial"/>
        </w:rPr>
        <w:t>se sídlem:</w:t>
      </w:r>
      <w:r w:rsidRPr="00953856">
        <w:rPr>
          <w:rFonts w:asciiTheme="minorHAnsi" w:hAnsiTheme="minorHAnsi" w:cs="Arial"/>
        </w:rPr>
        <w:t xml:space="preserve"> Těšnov 65/17, 110 00 Praha 1 – Nové Město</w:t>
      </w:r>
    </w:p>
    <w:p w:rsidR="00622CAE" w:rsidRPr="00953856" w:rsidRDefault="005E2D83" w:rsidP="00622CAE">
      <w:pPr>
        <w:spacing w:after="120"/>
        <w:ind w:left="624"/>
        <w:rPr>
          <w:rFonts w:asciiTheme="minorHAnsi" w:hAnsiTheme="minorHAnsi" w:cs="Arial"/>
        </w:rPr>
      </w:pPr>
      <w:r>
        <w:rPr>
          <w:rFonts w:asciiTheme="minorHAnsi" w:hAnsiTheme="minorHAnsi" w:cs="Arial"/>
        </w:rPr>
        <w:t>z</w:t>
      </w:r>
      <w:r w:rsidR="00622CAE">
        <w:rPr>
          <w:rFonts w:asciiTheme="minorHAnsi" w:hAnsiTheme="minorHAnsi" w:cs="Arial"/>
        </w:rPr>
        <w:t>astoupená:</w:t>
      </w:r>
      <w:r w:rsidR="00622CAE" w:rsidRPr="00953856">
        <w:rPr>
          <w:rFonts w:asciiTheme="minorHAnsi" w:hAnsiTheme="minorHAnsi" w:cs="Arial"/>
        </w:rPr>
        <w:t xml:space="preserve"> </w:t>
      </w:r>
      <w:proofErr w:type="spellStart"/>
      <w:r w:rsidR="005F5873">
        <w:rPr>
          <w:rFonts w:asciiTheme="minorHAnsi" w:hAnsiTheme="minorHAnsi" w:cs="Arial"/>
        </w:rPr>
        <w:t>xxx</w:t>
      </w:r>
      <w:proofErr w:type="spellEnd"/>
      <w:r w:rsidR="005F5873">
        <w:rPr>
          <w:rFonts w:asciiTheme="minorHAnsi" w:hAnsiTheme="minorHAnsi" w:cs="Arial"/>
        </w:rPr>
        <w:t xml:space="preserve"> </w:t>
      </w:r>
      <w:proofErr w:type="spellStart"/>
      <w:r w:rsidR="005F5873">
        <w:rPr>
          <w:rFonts w:asciiTheme="minorHAnsi" w:hAnsiTheme="minorHAnsi" w:cs="Arial"/>
        </w:rPr>
        <w:t>xxxxxxxxx</w:t>
      </w:r>
      <w:proofErr w:type="spellEnd"/>
      <w:r w:rsidR="005F5873">
        <w:rPr>
          <w:rFonts w:asciiTheme="minorHAnsi" w:hAnsiTheme="minorHAnsi" w:cs="Arial"/>
        </w:rPr>
        <w:t xml:space="preserve"> </w:t>
      </w:r>
      <w:proofErr w:type="spellStart"/>
      <w:r w:rsidR="005F5873">
        <w:rPr>
          <w:rFonts w:asciiTheme="minorHAnsi" w:hAnsiTheme="minorHAnsi" w:cs="Arial"/>
        </w:rPr>
        <w:t>xxxxxxxx</w:t>
      </w:r>
      <w:proofErr w:type="spellEnd"/>
      <w:r w:rsidR="00622CAE" w:rsidRPr="00953856">
        <w:rPr>
          <w:rFonts w:asciiTheme="minorHAnsi" w:hAnsiTheme="minorHAnsi" w:cs="Arial"/>
        </w:rPr>
        <w:t>, ředitel</w:t>
      </w:r>
      <w:r>
        <w:rPr>
          <w:rFonts w:asciiTheme="minorHAnsi" w:hAnsiTheme="minorHAnsi" w:cs="Arial"/>
        </w:rPr>
        <w:t>em</w:t>
      </w:r>
      <w:r w:rsidR="00622CAE" w:rsidRPr="00953856">
        <w:rPr>
          <w:rFonts w:asciiTheme="minorHAnsi" w:hAnsiTheme="minorHAnsi" w:cs="Arial"/>
        </w:rPr>
        <w:t xml:space="preserve"> </w:t>
      </w:r>
      <w:r>
        <w:rPr>
          <w:rFonts w:asciiTheme="minorHAnsi" w:hAnsiTheme="minorHAnsi" w:cs="Arial"/>
        </w:rPr>
        <w:t>Odboru personálního</w:t>
      </w:r>
    </w:p>
    <w:p w:rsidR="00622CAE" w:rsidRPr="00953856" w:rsidRDefault="005E2D83" w:rsidP="00622CAE">
      <w:pPr>
        <w:spacing w:after="120"/>
        <w:ind w:left="624"/>
        <w:rPr>
          <w:rFonts w:asciiTheme="minorHAnsi" w:hAnsiTheme="minorHAnsi" w:cs="Arial"/>
        </w:rPr>
      </w:pPr>
      <w:r>
        <w:rPr>
          <w:rFonts w:asciiTheme="minorHAnsi" w:hAnsiTheme="minorHAnsi" w:cs="Arial"/>
        </w:rPr>
        <w:t>k</w:t>
      </w:r>
      <w:r w:rsidR="00622CAE" w:rsidRPr="00953856">
        <w:rPr>
          <w:rFonts w:asciiTheme="minorHAnsi" w:hAnsiTheme="minorHAnsi" w:cs="Arial"/>
        </w:rPr>
        <w:t xml:space="preserve">ontaktní e-mailová </w:t>
      </w:r>
      <w:proofErr w:type="gramStart"/>
      <w:r w:rsidR="00622CAE" w:rsidRPr="00953856">
        <w:rPr>
          <w:rFonts w:asciiTheme="minorHAnsi" w:hAnsiTheme="minorHAnsi" w:cs="Arial"/>
        </w:rPr>
        <w:t xml:space="preserve">adresa: </w:t>
      </w:r>
      <w:r w:rsidR="00262972">
        <w:t>..</w:t>
      </w:r>
      <w:proofErr w:type="gramEnd"/>
    </w:p>
    <w:p w:rsidR="00622CAE" w:rsidRPr="00953856" w:rsidRDefault="00622CAE" w:rsidP="00622CAE">
      <w:pPr>
        <w:spacing w:after="120"/>
        <w:ind w:left="624"/>
        <w:rPr>
          <w:rFonts w:asciiTheme="minorHAnsi" w:hAnsiTheme="minorHAnsi" w:cs="Arial"/>
        </w:rPr>
      </w:pPr>
      <w:r w:rsidRPr="00953856">
        <w:rPr>
          <w:rFonts w:asciiTheme="minorHAnsi" w:hAnsiTheme="minorHAnsi" w:cs="Arial"/>
        </w:rPr>
        <w:t>IČ</w:t>
      </w:r>
      <w:r w:rsidR="006D37CE">
        <w:rPr>
          <w:rFonts w:asciiTheme="minorHAnsi" w:hAnsiTheme="minorHAnsi" w:cs="Arial"/>
        </w:rPr>
        <w:t>O</w:t>
      </w:r>
      <w:r w:rsidRPr="00953856">
        <w:rPr>
          <w:rFonts w:asciiTheme="minorHAnsi" w:hAnsiTheme="minorHAnsi" w:cs="Arial"/>
        </w:rPr>
        <w:t>: 00020478</w:t>
      </w:r>
      <w:r w:rsidR="006D37CE">
        <w:rPr>
          <w:rFonts w:asciiTheme="minorHAnsi" w:hAnsiTheme="minorHAnsi" w:cs="Arial"/>
        </w:rPr>
        <w:t>, DIČ: CZ00020478</w:t>
      </w:r>
    </w:p>
    <w:p w:rsidR="00622CAE" w:rsidRDefault="00622CAE" w:rsidP="00622CAE">
      <w:pPr>
        <w:spacing w:after="120"/>
        <w:ind w:left="624"/>
        <w:rPr>
          <w:rFonts w:asciiTheme="minorHAnsi" w:hAnsiTheme="minorHAnsi" w:cs="Arial"/>
        </w:rPr>
      </w:pPr>
      <w:r w:rsidRPr="00953856">
        <w:rPr>
          <w:rFonts w:asciiTheme="minorHAnsi" w:hAnsiTheme="minorHAnsi" w:cs="Arial"/>
        </w:rPr>
        <w:t xml:space="preserve">bankovní </w:t>
      </w:r>
      <w:proofErr w:type="gramStart"/>
      <w:r w:rsidRPr="00953856">
        <w:rPr>
          <w:rFonts w:asciiTheme="minorHAnsi" w:hAnsiTheme="minorHAnsi" w:cs="Arial"/>
        </w:rPr>
        <w:t>spojení</w:t>
      </w:r>
      <w:r>
        <w:rPr>
          <w:rFonts w:asciiTheme="minorHAnsi" w:hAnsiTheme="minorHAnsi" w:cs="Arial"/>
        </w:rPr>
        <w:t>:</w:t>
      </w:r>
      <w:r w:rsidRPr="00953856">
        <w:rPr>
          <w:rFonts w:asciiTheme="minorHAnsi" w:hAnsiTheme="minorHAnsi" w:cs="Arial"/>
        </w:rPr>
        <w:t xml:space="preserve"> </w:t>
      </w:r>
      <w:r w:rsidR="00262972">
        <w:rPr>
          <w:rFonts w:asciiTheme="minorHAnsi" w:hAnsiTheme="minorHAnsi" w:cs="Arial"/>
        </w:rPr>
        <w:t>..</w:t>
      </w:r>
      <w:proofErr w:type="gramEnd"/>
    </w:p>
    <w:p w:rsidR="00622CAE" w:rsidRPr="00953856" w:rsidRDefault="00622CAE" w:rsidP="00622CAE">
      <w:pPr>
        <w:ind w:left="624"/>
        <w:rPr>
          <w:rFonts w:asciiTheme="minorHAnsi" w:hAnsiTheme="minorHAnsi" w:cs="Arial"/>
        </w:rPr>
      </w:pPr>
    </w:p>
    <w:p w:rsidR="00622CAE" w:rsidRPr="00953856" w:rsidRDefault="00622CAE" w:rsidP="00622CAE">
      <w:pPr>
        <w:spacing w:after="120"/>
        <w:ind w:left="624"/>
        <w:rPr>
          <w:rFonts w:asciiTheme="minorHAnsi" w:hAnsiTheme="minorHAnsi" w:cs="Arial"/>
        </w:rPr>
      </w:pPr>
      <w:r w:rsidRPr="00953856">
        <w:rPr>
          <w:rFonts w:asciiTheme="minorHAnsi" w:hAnsiTheme="minorHAnsi" w:cs="Arial"/>
        </w:rPr>
        <w:t>dále jen „objednatel“</w:t>
      </w:r>
    </w:p>
    <w:p w:rsidR="00622CAE" w:rsidRPr="00953856" w:rsidRDefault="00622CAE" w:rsidP="00622CAE">
      <w:pPr>
        <w:ind w:firstLine="708"/>
        <w:rPr>
          <w:rFonts w:asciiTheme="minorHAnsi" w:hAnsiTheme="minorHAnsi" w:cs="Arial"/>
        </w:rPr>
      </w:pPr>
    </w:p>
    <w:p w:rsidR="00622CAE" w:rsidRPr="00953856" w:rsidRDefault="00622CAE" w:rsidP="00622CAE">
      <w:pPr>
        <w:rPr>
          <w:rFonts w:asciiTheme="minorHAnsi" w:hAnsiTheme="minorHAnsi" w:cs="Arial"/>
        </w:rPr>
      </w:pPr>
      <w:r w:rsidRPr="00953856">
        <w:rPr>
          <w:rFonts w:asciiTheme="minorHAnsi" w:hAnsiTheme="minorHAnsi" w:cs="Arial"/>
        </w:rPr>
        <w:t xml:space="preserve">   </w:t>
      </w:r>
    </w:p>
    <w:p w:rsidR="00622CAE" w:rsidRPr="00953856" w:rsidRDefault="00622CAE" w:rsidP="00622CAE">
      <w:pPr>
        <w:jc w:val="center"/>
        <w:rPr>
          <w:rFonts w:asciiTheme="minorHAnsi" w:hAnsiTheme="minorHAnsi" w:cs="Arial"/>
        </w:rPr>
      </w:pPr>
      <w:r w:rsidRPr="00953856">
        <w:rPr>
          <w:rFonts w:asciiTheme="minorHAnsi" w:hAnsiTheme="minorHAnsi" w:cs="Arial"/>
        </w:rPr>
        <w:t>a</w:t>
      </w:r>
    </w:p>
    <w:p w:rsidR="00622CAE" w:rsidRPr="00953856" w:rsidRDefault="00622CAE" w:rsidP="00622CAE">
      <w:pPr>
        <w:jc w:val="center"/>
        <w:rPr>
          <w:rFonts w:asciiTheme="minorHAnsi" w:hAnsiTheme="minorHAnsi" w:cs="Arial"/>
        </w:rPr>
      </w:pPr>
    </w:p>
    <w:p w:rsidR="00622CAE" w:rsidRPr="00953856" w:rsidRDefault="00622CAE" w:rsidP="00622CAE">
      <w:pPr>
        <w:rPr>
          <w:rFonts w:asciiTheme="minorHAnsi" w:hAnsiTheme="minorHAnsi" w:cs="Arial"/>
        </w:rPr>
      </w:pPr>
    </w:p>
    <w:p w:rsidR="005E2D83" w:rsidRPr="00D472AB" w:rsidRDefault="001363BF" w:rsidP="005E2D83">
      <w:pPr>
        <w:pStyle w:val="RLdajeosmluvnstran0"/>
        <w:ind w:left="624"/>
        <w:jc w:val="left"/>
        <w:rPr>
          <w:rFonts w:asciiTheme="minorHAnsi" w:hAnsiTheme="minorHAnsi"/>
          <w:b/>
          <w:color w:val="000000"/>
          <w:sz w:val="24"/>
        </w:rPr>
      </w:pPr>
      <w:r>
        <w:rPr>
          <w:rFonts w:asciiTheme="minorHAnsi" w:hAnsiTheme="minorHAnsi"/>
          <w:b/>
          <w:color w:val="000000"/>
          <w:sz w:val="24"/>
        </w:rPr>
        <w:t>PRESTO – PŘEKLADATELSKÉ CENTRUM s.r.o.</w:t>
      </w:r>
    </w:p>
    <w:p w:rsidR="005E2D83" w:rsidRPr="00E149FE" w:rsidRDefault="00622CAE" w:rsidP="005E2D83">
      <w:pPr>
        <w:pStyle w:val="RLdajeosmluvnstran0"/>
        <w:ind w:left="624"/>
        <w:jc w:val="left"/>
        <w:rPr>
          <w:rFonts w:asciiTheme="minorHAnsi" w:hAnsiTheme="minorHAnsi" w:cs="Arial"/>
          <w:sz w:val="24"/>
        </w:rPr>
      </w:pPr>
      <w:r w:rsidRPr="00E149FE">
        <w:rPr>
          <w:rFonts w:asciiTheme="minorHAnsi" w:hAnsiTheme="minorHAnsi" w:cs="Arial"/>
          <w:sz w:val="24"/>
        </w:rPr>
        <w:t xml:space="preserve">se sídlem: </w:t>
      </w:r>
      <w:r w:rsidR="001363BF">
        <w:rPr>
          <w:rFonts w:asciiTheme="minorHAnsi" w:hAnsiTheme="minorHAnsi"/>
          <w:color w:val="000000"/>
          <w:sz w:val="24"/>
        </w:rPr>
        <w:t>Na Příkopě 988/31, 110 00 Praha – Staré Město</w:t>
      </w:r>
    </w:p>
    <w:p w:rsidR="00622CAE" w:rsidRPr="00E149FE" w:rsidRDefault="00622CAE" w:rsidP="005E2D83">
      <w:pPr>
        <w:pStyle w:val="RLdajeosmluvnstran0"/>
        <w:ind w:left="624"/>
        <w:jc w:val="left"/>
        <w:rPr>
          <w:rFonts w:asciiTheme="minorHAnsi" w:hAnsiTheme="minorHAnsi" w:cs="Arial"/>
          <w:sz w:val="24"/>
        </w:rPr>
      </w:pPr>
      <w:r w:rsidRPr="00E149FE">
        <w:rPr>
          <w:rFonts w:asciiTheme="minorHAnsi" w:hAnsiTheme="minorHAnsi" w:cs="Arial"/>
          <w:sz w:val="24"/>
        </w:rPr>
        <w:t xml:space="preserve">společnost zapsaná v obchodním rejstříku vedeném </w:t>
      </w:r>
      <w:r w:rsidR="001363BF">
        <w:rPr>
          <w:rFonts w:asciiTheme="minorHAnsi" w:hAnsiTheme="minorHAnsi"/>
          <w:color w:val="000000"/>
          <w:sz w:val="24"/>
        </w:rPr>
        <w:t>Městským soudem v Praze</w:t>
      </w:r>
      <w:r w:rsidRPr="00E149FE">
        <w:rPr>
          <w:rFonts w:asciiTheme="minorHAnsi" w:hAnsiTheme="minorHAnsi" w:cs="Arial"/>
          <w:sz w:val="24"/>
        </w:rPr>
        <w:t xml:space="preserve">, </w:t>
      </w:r>
    </w:p>
    <w:p w:rsidR="00622CAE" w:rsidRPr="00E149FE" w:rsidRDefault="00622CAE" w:rsidP="00622CAE">
      <w:pPr>
        <w:pStyle w:val="RLdajeosmluvnstran0"/>
        <w:ind w:left="624"/>
        <w:jc w:val="left"/>
        <w:rPr>
          <w:rFonts w:asciiTheme="minorHAnsi" w:hAnsiTheme="minorHAnsi" w:cs="Arial"/>
          <w:sz w:val="24"/>
        </w:rPr>
      </w:pPr>
      <w:r w:rsidRPr="00E149FE">
        <w:rPr>
          <w:rFonts w:asciiTheme="minorHAnsi" w:hAnsiTheme="minorHAnsi" w:cs="Arial"/>
          <w:sz w:val="24"/>
        </w:rPr>
        <w:t xml:space="preserve">oddíl </w:t>
      </w:r>
      <w:r w:rsidR="001363BF">
        <w:rPr>
          <w:rFonts w:asciiTheme="minorHAnsi" w:hAnsiTheme="minorHAnsi"/>
          <w:color w:val="000000"/>
          <w:sz w:val="24"/>
        </w:rPr>
        <w:t>C</w:t>
      </w:r>
      <w:r w:rsidRPr="00E149FE">
        <w:rPr>
          <w:rFonts w:asciiTheme="minorHAnsi" w:hAnsiTheme="minorHAnsi" w:cs="Arial"/>
          <w:sz w:val="24"/>
        </w:rPr>
        <w:t xml:space="preserve">, vložka </w:t>
      </w:r>
      <w:r w:rsidR="001363BF">
        <w:rPr>
          <w:rFonts w:asciiTheme="minorHAnsi" w:hAnsiTheme="minorHAnsi"/>
          <w:color w:val="000000"/>
          <w:sz w:val="24"/>
        </w:rPr>
        <w:t>84492</w:t>
      </w:r>
    </w:p>
    <w:p w:rsidR="00622CAE" w:rsidRDefault="00622CAE" w:rsidP="00622CAE">
      <w:pPr>
        <w:pStyle w:val="RLdajeosmluvnstran0"/>
        <w:ind w:left="624"/>
        <w:jc w:val="left"/>
        <w:rPr>
          <w:rFonts w:asciiTheme="minorHAnsi" w:hAnsiTheme="minorHAnsi" w:cs="Arial"/>
          <w:sz w:val="24"/>
        </w:rPr>
      </w:pPr>
      <w:r w:rsidRPr="00E149FE">
        <w:rPr>
          <w:rFonts w:asciiTheme="minorHAnsi" w:hAnsiTheme="minorHAnsi" w:cs="Arial"/>
          <w:sz w:val="24"/>
        </w:rPr>
        <w:t xml:space="preserve">zastoupená: </w:t>
      </w:r>
      <w:proofErr w:type="spellStart"/>
      <w:r w:rsidR="005F5873">
        <w:rPr>
          <w:rFonts w:asciiTheme="minorHAnsi" w:hAnsiTheme="minorHAnsi"/>
          <w:color w:val="000000"/>
          <w:sz w:val="24"/>
        </w:rPr>
        <w:t>xxx</w:t>
      </w:r>
      <w:proofErr w:type="spellEnd"/>
      <w:r w:rsidR="001363BF">
        <w:rPr>
          <w:rFonts w:asciiTheme="minorHAnsi" w:hAnsiTheme="minorHAnsi"/>
          <w:color w:val="000000"/>
          <w:sz w:val="24"/>
        </w:rPr>
        <w:t xml:space="preserve"> </w:t>
      </w:r>
      <w:proofErr w:type="spellStart"/>
      <w:r w:rsidR="005F5873">
        <w:rPr>
          <w:rFonts w:asciiTheme="minorHAnsi" w:hAnsiTheme="minorHAnsi"/>
          <w:color w:val="000000"/>
          <w:sz w:val="24"/>
        </w:rPr>
        <w:t>xxxxxx</w:t>
      </w:r>
      <w:proofErr w:type="spellEnd"/>
      <w:r w:rsidR="001363BF">
        <w:rPr>
          <w:rFonts w:asciiTheme="minorHAnsi" w:hAnsiTheme="minorHAnsi"/>
          <w:color w:val="000000"/>
          <w:sz w:val="24"/>
        </w:rPr>
        <w:t xml:space="preserve"> </w:t>
      </w:r>
      <w:proofErr w:type="spellStart"/>
      <w:r w:rsidR="005F5873">
        <w:rPr>
          <w:rFonts w:asciiTheme="minorHAnsi" w:hAnsiTheme="minorHAnsi"/>
          <w:color w:val="000000"/>
          <w:sz w:val="24"/>
        </w:rPr>
        <w:t>xxxxxxxx</w:t>
      </w:r>
      <w:proofErr w:type="spellEnd"/>
      <w:r w:rsidR="001363BF">
        <w:rPr>
          <w:rFonts w:asciiTheme="minorHAnsi" w:hAnsiTheme="minorHAnsi"/>
          <w:color w:val="000000"/>
          <w:sz w:val="24"/>
        </w:rPr>
        <w:t>, jednatelem společnosti</w:t>
      </w:r>
    </w:p>
    <w:p w:rsidR="00622CAE" w:rsidRDefault="005E2D83" w:rsidP="00622CAE">
      <w:pPr>
        <w:pStyle w:val="RLdajeosmluvnstran0"/>
        <w:ind w:left="624"/>
        <w:jc w:val="left"/>
        <w:rPr>
          <w:rFonts w:asciiTheme="minorHAnsi" w:hAnsiTheme="minorHAnsi"/>
          <w:color w:val="000000"/>
          <w:sz w:val="24"/>
        </w:rPr>
      </w:pPr>
      <w:r>
        <w:rPr>
          <w:rFonts w:asciiTheme="minorHAnsi" w:hAnsiTheme="minorHAnsi" w:cs="Arial"/>
          <w:sz w:val="24"/>
        </w:rPr>
        <w:t>k</w:t>
      </w:r>
      <w:r w:rsidR="00622CAE" w:rsidRPr="00801030">
        <w:rPr>
          <w:rFonts w:asciiTheme="minorHAnsi" w:hAnsiTheme="minorHAnsi" w:cs="Arial"/>
          <w:sz w:val="24"/>
        </w:rPr>
        <w:t xml:space="preserve">ontaktní e-mailová </w:t>
      </w:r>
      <w:proofErr w:type="gramStart"/>
      <w:r w:rsidR="00622CAE" w:rsidRPr="00801030">
        <w:rPr>
          <w:rFonts w:asciiTheme="minorHAnsi" w:hAnsiTheme="minorHAnsi" w:cs="Arial"/>
          <w:sz w:val="24"/>
        </w:rPr>
        <w:t>adresa:</w:t>
      </w:r>
      <w:r w:rsidR="00622CAE">
        <w:rPr>
          <w:rFonts w:asciiTheme="minorHAnsi" w:hAnsiTheme="minorHAnsi" w:cs="Arial"/>
        </w:rPr>
        <w:t xml:space="preserve"> </w:t>
      </w:r>
      <w:r w:rsidR="00262972">
        <w:rPr>
          <w:rFonts w:asciiTheme="minorHAnsi" w:hAnsiTheme="minorHAnsi"/>
          <w:color w:val="000000"/>
          <w:sz w:val="24"/>
        </w:rPr>
        <w:t>..</w:t>
      </w:r>
      <w:proofErr w:type="gramEnd"/>
    </w:p>
    <w:p w:rsidR="005E2D83" w:rsidRDefault="005E2D83" w:rsidP="005E2D83">
      <w:pPr>
        <w:pStyle w:val="RLdajeosmluvnstran0"/>
        <w:ind w:left="624"/>
        <w:jc w:val="left"/>
        <w:rPr>
          <w:rFonts w:asciiTheme="minorHAnsi" w:hAnsiTheme="minorHAnsi"/>
          <w:color w:val="000000"/>
          <w:sz w:val="24"/>
        </w:rPr>
      </w:pPr>
      <w:r w:rsidRPr="00E149FE">
        <w:rPr>
          <w:rFonts w:asciiTheme="minorHAnsi" w:hAnsiTheme="minorHAnsi" w:cs="Arial"/>
          <w:sz w:val="24"/>
        </w:rPr>
        <w:t>IČ</w:t>
      </w:r>
      <w:r>
        <w:rPr>
          <w:rFonts w:asciiTheme="minorHAnsi" w:hAnsiTheme="minorHAnsi" w:cs="Arial"/>
          <w:sz w:val="24"/>
        </w:rPr>
        <w:t>O</w:t>
      </w:r>
      <w:r w:rsidRPr="00E149FE">
        <w:rPr>
          <w:rFonts w:asciiTheme="minorHAnsi" w:hAnsiTheme="minorHAnsi" w:cs="Arial"/>
          <w:sz w:val="24"/>
        </w:rPr>
        <w:t xml:space="preserve">: </w:t>
      </w:r>
      <w:r w:rsidR="001363BF">
        <w:rPr>
          <w:rFonts w:asciiTheme="minorHAnsi" w:hAnsiTheme="minorHAnsi"/>
          <w:color w:val="000000"/>
          <w:sz w:val="24"/>
        </w:rPr>
        <w:t>26473194</w:t>
      </w:r>
      <w:r w:rsidRPr="00E149FE">
        <w:rPr>
          <w:rFonts w:asciiTheme="minorHAnsi" w:hAnsiTheme="minorHAnsi" w:cs="Arial"/>
          <w:sz w:val="24"/>
        </w:rPr>
        <w:t xml:space="preserve">, DIČ: </w:t>
      </w:r>
      <w:r w:rsidR="001363BF">
        <w:rPr>
          <w:rFonts w:asciiTheme="minorHAnsi" w:hAnsiTheme="minorHAnsi"/>
          <w:color w:val="000000"/>
          <w:sz w:val="24"/>
        </w:rPr>
        <w:t>CZ26473194</w:t>
      </w:r>
    </w:p>
    <w:p w:rsidR="005E2D83" w:rsidRPr="00E149FE" w:rsidRDefault="005E2D83" w:rsidP="005E2D83">
      <w:pPr>
        <w:pStyle w:val="RLdajeosmluvnstran0"/>
        <w:ind w:left="624"/>
        <w:jc w:val="left"/>
        <w:rPr>
          <w:rFonts w:asciiTheme="minorHAnsi" w:hAnsiTheme="minorHAnsi" w:cs="Arial"/>
          <w:sz w:val="24"/>
        </w:rPr>
      </w:pPr>
      <w:r w:rsidRPr="00E149FE">
        <w:rPr>
          <w:rFonts w:asciiTheme="minorHAnsi" w:hAnsiTheme="minorHAnsi" w:cs="Arial"/>
          <w:sz w:val="24"/>
        </w:rPr>
        <w:t>bank</w:t>
      </w:r>
      <w:r>
        <w:rPr>
          <w:rFonts w:asciiTheme="minorHAnsi" w:hAnsiTheme="minorHAnsi" w:cs="Arial"/>
          <w:sz w:val="24"/>
        </w:rPr>
        <w:t>ovní</w:t>
      </w:r>
      <w:r w:rsidRPr="00E149FE">
        <w:rPr>
          <w:rFonts w:asciiTheme="minorHAnsi" w:hAnsiTheme="minorHAnsi" w:cs="Arial"/>
          <w:sz w:val="24"/>
        </w:rPr>
        <w:t xml:space="preserve"> </w:t>
      </w:r>
      <w:proofErr w:type="gramStart"/>
      <w:r w:rsidRPr="00E149FE">
        <w:rPr>
          <w:rFonts w:asciiTheme="minorHAnsi" w:hAnsiTheme="minorHAnsi" w:cs="Arial"/>
          <w:sz w:val="24"/>
        </w:rPr>
        <w:t xml:space="preserve">spojení: </w:t>
      </w:r>
      <w:r w:rsidR="00262972">
        <w:rPr>
          <w:rFonts w:asciiTheme="minorHAnsi" w:hAnsiTheme="minorHAnsi"/>
          <w:color w:val="000000"/>
          <w:sz w:val="24"/>
        </w:rPr>
        <w:t>..</w:t>
      </w:r>
      <w:proofErr w:type="gramEnd"/>
    </w:p>
    <w:p w:rsidR="00622CAE" w:rsidRPr="00E149FE" w:rsidRDefault="00622CAE" w:rsidP="00622CAE">
      <w:pPr>
        <w:ind w:firstLine="708"/>
        <w:rPr>
          <w:rFonts w:asciiTheme="minorHAnsi" w:hAnsiTheme="minorHAnsi" w:cs="Arial"/>
        </w:rPr>
      </w:pPr>
      <w:r w:rsidRPr="00E149FE">
        <w:rPr>
          <w:rFonts w:asciiTheme="minorHAnsi" w:hAnsiTheme="minorHAnsi" w:cs="Arial"/>
        </w:rPr>
        <w:t xml:space="preserve">   </w:t>
      </w:r>
      <w:r w:rsidRPr="00E149FE">
        <w:rPr>
          <w:rFonts w:asciiTheme="minorHAnsi" w:hAnsiTheme="minorHAnsi" w:cs="Arial"/>
        </w:rPr>
        <w:tab/>
      </w:r>
      <w:r w:rsidRPr="00E149FE">
        <w:rPr>
          <w:rFonts w:asciiTheme="minorHAnsi" w:hAnsiTheme="minorHAnsi" w:cs="Arial"/>
        </w:rPr>
        <w:tab/>
      </w:r>
    </w:p>
    <w:p w:rsidR="00622CAE" w:rsidRPr="00E149FE" w:rsidRDefault="00622CAE" w:rsidP="00622CAE">
      <w:pPr>
        <w:ind w:left="624"/>
        <w:jc w:val="both"/>
        <w:rPr>
          <w:rFonts w:asciiTheme="minorHAnsi" w:hAnsiTheme="minorHAnsi" w:cs="Arial"/>
        </w:rPr>
      </w:pPr>
      <w:r w:rsidRPr="00E149FE">
        <w:rPr>
          <w:rFonts w:asciiTheme="minorHAnsi" w:hAnsiTheme="minorHAnsi" w:cs="Arial"/>
        </w:rPr>
        <w:t>dále jen jako „dodavatel“</w:t>
      </w:r>
    </w:p>
    <w:p w:rsidR="00622CAE" w:rsidRDefault="00622CAE" w:rsidP="00622CAE">
      <w:pPr>
        <w:ind w:firstLine="708"/>
        <w:jc w:val="both"/>
        <w:rPr>
          <w:rFonts w:asciiTheme="minorHAnsi" w:hAnsiTheme="minorHAnsi" w:cs="Arial"/>
        </w:rPr>
      </w:pPr>
    </w:p>
    <w:p w:rsidR="00622CAE" w:rsidRDefault="00622CAE" w:rsidP="00622CAE">
      <w:pPr>
        <w:ind w:firstLine="708"/>
        <w:jc w:val="both"/>
        <w:rPr>
          <w:rFonts w:asciiTheme="minorHAnsi" w:hAnsiTheme="minorHAnsi" w:cs="Arial"/>
        </w:rPr>
      </w:pPr>
    </w:p>
    <w:p w:rsidR="00622CAE" w:rsidRPr="006B2197" w:rsidRDefault="00622CAE" w:rsidP="00622CAE">
      <w:pPr>
        <w:jc w:val="both"/>
        <w:rPr>
          <w:rFonts w:asciiTheme="minorHAnsi" w:hAnsiTheme="minorHAnsi"/>
        </w:rPr>
      </w:pPr>
      <w:r w:rsidRPr="00E149FE">
        <w:rPr>
          <w:rFonts w:asciiTheme="minorHAnsi" w:hAnsiTheme="minorHAnsi" w:cs="Arial"/>
        </w:rPr>
        <w:t>Obě smluvní strany, vědomy si svých závazků v této smlouvě obsažených a s úmysle</w:t>
      </w:r>
      <w:r>
        <w:rPr>
          <w:rFonts w:asciiTheme="minorHAnsi" w:hAnsiTheme="minorHAnsi" w:cs="Arial"/>
        </w:rPr>
        <w:t xml:space="preserve">m být touto smlouvou vázány, </w:t>
      </w:r>
      <w:r w:rsidRPr="00E149FE">
        <w:rPr>
          <w:rFonts w:asciiTheme="minorHAnsi" w:hAnsiTheme="minorHAnsi" w:cs="Arial"/>
        </w:rPr>
        <w:t>dohodl</w:t>
      </w:r>
      <w:r>
        <w:rPr>
          <w:rFonts w:asciiTheme="minorHAnsi" w:hAnsiTheme="minorHAnsi" w:cs="Arial"/>
        </w:rPr>
        <w:t xml:space="preserve">y se na následujícím znění smlouvy, </w:t>
      </w:r>
      <w:r>
        <w:rPr>
          <w:rFonts w:asciiTheme="minorHAnsi" w:hAnsiTheme="minorHAnsi"/>
        </w:rPr>
        <w:t xml:space="preserve">uzavřené podle § 1746 odst. 2 </w:t>
      </w:r>
      <w:r w:rsidRPr="00B92274">
        <w:rPr>
          <w:rFonts w:asciiTheme="minorHAnsi" w:hAnsiTheme="minorHAnsi"/>
        </w:rPr>
        <w:t>zákona č.</w:t>
      </w:r>
      <w:r>
        <w:rPr>
          <w:rFonts w:asciiTheme="minorHAnsi" w:hAnsiTheme="minorHAnsi"/>
        </w:rPr>
        <w:t xml:space="preserve"> 89/2012 Sb., občanský zákoník</w:t>
      </w:r>
      <w:r w:rsidR="008A4DE4">
        <w:rPr>
          <w:rFonts w:asciiTheme="minorHAnsi" w:hAnsiTheme="minorHAnsi"/>
        </w:rPr>
        <w:t>, v platném znění</w:t>
      </w:r>
      <w:r>
        <w:rPr>
          <w:rFonts w:asciiTheme="minorHAnsi" w:hAnsiTheme="minorHAnsi"/>
        </w:rPr>
        <w:t xml:space="preserve"> (dále jen „občanský zákoník“) </w:t>
      </w:r>
      <w:r w:rsidR="009101E2">
        <w:rPr>
          <w:rFonts w:asciiTheme="minorHAnsi" w:hAnsiTheme="minorHAnsi"/>
        </w:rPr>
        <w:t>v návaznosti na zákon č. 134/2016</w:t>
      </w:r>
      <w:r w:rsidR="009101E2" w:rsidRPr="006B2197">
        <w:rPr>
          <w:rFonts w:asciiTheme="minorHAnsi" w:hAnsiTheme="minorHAnsi"/>
        </w:rPr>
        <w:t xml:space="preserve"> Sb., o </w:t>
      </w:r>
      <w:r w:rsidR="009101E2">
        <w:rPr>
          <w:rFonts w:asciiTheme="minorHAnsi" w:hAnsiTheme="minorHAnsi"/>
        </w:rPr>
        <w:t>zadávání veřejných zakázek</w:t>
      </w:r>
      <w:r w:rsidR="009101E2" w:rsidRPr="006B2197">
        <w:rPr>
          <w:rFonts w:asciiTheme="minorHAnsi" w:hAnsiTheme="minorHAnsi"/>
        </w:rPr>
        <w:t>, ve znění pozdějších předpisů</w:t>
      </w:r>
      <w:r w:rsidR="009101E2">
        <w:rPr>
          <w:rFonts w:asciiTheme="minorHAnsi" w:hAnsiTheme="minorHAnsi"/>
        </w:rPr>
        <w:t xml:space="preserve"> (dále jen „ZZVZ“):</w:t>
      </w:r>
    </w:p>
    <w:p w:rsidR="00E141E1" w:rsidRDefault="00E141E1" w:rsidP="00622CAE">
      <w:pPr>
        <w:pStyle w:val="Odstavecseseznamem"/>
        <w:tabs>
          <w:tab w:val="left" w:pos="-4536"/>
        </w:tabs>
        <w:ind w:left="0"/>
        <w:jc w:val="center"/>
        <w:rPr>
          <w:rFonts w:asciiTheme="minorHAnsi" w:hAnsiTheme="minorHAnsi" w:cs="Arial"/>
          <w:b/>
          <w:sz w:val="24"/>
          <w:szCs w:val="24"/>
        </w:rPr>
      </w:pPr>
    </w:p>
    <w:p w:rsidR="00622CAE" w:rsidRDefault="00622CAE" w:rsidP="00622CAE">
      <w:pPr>
        <w:pStyle w:val="Odstavecseseznamem"/>
        <w:tabs>
          <w:tab w:val="left" w:pos="-4536"/>
        </w:tabs>
        <w:ind w:left="0"/>
        <w:jc w:val="center"/>
        <w:rPr>
          <w:rFonts w:asciiTheme="minorHAnsi" w:hAnsiTheme="minorHAnsi" w:cs="Arial"/>
          <w:b/>
          <w:sz w:val="24"/>
          <w:szCs w:val="24"/>
        </w:rPr>
      </w:pPr>
      <w:r>
        <w:rPr>
          <w:rFonts w:asciiTheme="minorHAnsi" w:hAnsiTheme="minorHAnsi" w:cs="Arial"/>
          <w:b/>
          <w:sz w:val="24"/>
          <w:szCs w:val="24"/>
        </w:rPr>
        <w:lastRenderedPageBreak/>
        <w:t>Čl. 1</w:t>
      </w:r>
    </w:p>
    <w:p w:rsidR="00622CAE" w:rsidRDefault="00622CAE" w:rsidP="00622CAE">
      <w:pPr>
        <w:pStyle w:val="Odstavecseseznamem"/>
        <w:tabs>
          <w:tab w:val="left" w:pos="-4536"/>
        </w:tabs>
        <w:ind w:left="0"/>
        <w:jc w:val="center"/>
        <w:rPr>
          <w:rFonts w:asciiTheme="minorHAnsi" w:hAnsiTheme="minorHAnsi" w:cs="Arial"/>
          <w:b/>
          <w:sz w:val="24"/>
          <w:szCs w:val="24"/>
        </w:rPr>
      </w:pPr>
      <w:r>
        <w:rPr>
          <w:rFonts w:asciiTheme="minorHAnsi" w:hAnsiTheme="minorHAnsi" w:cs="Arial"/>
          <w:b/>
          <w:sz w:val="24"/>
          <w:szCs w:val="24"/>
        </w:rPr>
        <w:t>Preambule</w:t>
      </w:r>
    </w:p>
    <w:p w:rsidR="00622CAE" w:rsidRPr="00953856" w:rsidRDefault="00622CAE" w:rsidP="00622CAE">
      <w:pPr>
        <w:pStyle w:val="Odstavecseseznamem"/>
        <w:tabs>
          <w:tab w:val="left" w:pos="-4536"/>
        </w:tabs>
        <w:ind w:left="0"/>
        <w:jc w:val="center"/>
        <w:rPr>
          <w:rFonts w:asciiTheme="minorHAnsi" w:hAnsiTheme="minorHAnsi" w:cs="Arial"/>
          <w:b/>
          <w:sz w:val="24"/>
          <w:szCs w:val="24"/>
        </w:rPr>
      </w:pPr>
    </w:p>
    <w:p w:rsidR="00622CAE" w:rsidRPr="00953856" w:rsidRDefault="00622CAE" w:rsidP="00622CAE">
      <w:pPr>
        <w:jc w:val="both"/>
        <w:rPr>
          <w:rFonts w:asciiTheme="minorHAnsi" w:hAnsiTheme="minorHAnsi" w:cs="Arial"/>
        </w:rPr>
      </w:pPr>
    </w:p>
    <w:p w:rsidR="00622CAE" w:rsidRPr="001E73A6" w:rsidRDefault="00622CAE" w:rsidP="00622CAE">
      <w:pPr>
        <w:pStyle w:val="RLTextlnkuslovan"/>
        <w:numPr>
          <w:ilvl w:val="1"/>
          <w:numId w:val="6"/>
        </w:numPr>
        <w:rPr>
          <w:rFonts w:asciiTheme="minorHAnsi" w:hAnsiTheme="minorHAnsi"/>
          <w:sz w:val="24"/>
        </w:rPr>
      </w:pPr>
      <w:r w:rsidRPr="001E73A6">
        <w:rPr>
          <w:rFonts w:asciiTheme="minorHAnsi" w:hAnsiTheme="minorHAnsi"/>
          <w:sz w:val="24"/>
        </w:rPr>
        <w:t>Objednatel prohlašuje, že:</w:t>
      </w:r>
    </w:p>
    <w:p w:rsidR="00622CAE" w:rsidRPr="001E73A6" w:rsidRDefault="00622CAE" w:rsidP="00622CAE">
      <w:pPr>
        <w:pStyle w:val="RLTextlnkuslovan"/>
        <w:numPr>
          <w:ilvl w:val="2"/>
          <w:numId w:val="6"/>
        </w:numPr>
        <w:rPr>
          <w:rFonts w:asciiTheme="minorHAnsi" w:hAnsiTheme="minorHAnsi"/>
          <w:sz w:val="24"/>
        </w:rPr>
      </w:pPr>
      <w:r w:rsidRPr="001E73A6">
        <w:rPr>
          <w:rFonts w:asciiTheme="minorHAnsi" w:hAnsiTheme="minorHAnsi"/>
          <w:sz w:val="24"/>
        </w:rPr>
        <w:t>je ústředním orgánem státní správy, jehož působnost a zásady činnosti jsou stanoveny zákonem č. 2/1969 Sb., o zřízení ministerstev a jiných ústředních orgánů státní správy České republiky, ve znění pozdějších předpisů, a</w:t>
      </w:r>
    </w:p>
    <w:p w:rsidR="00622CAE" w:rsidRPr="001E73A6" w:rsidRDefault="00622CAE" w:rsidP="00622CAE">
      <w:pPr>
        <w:pStyle w:val="RLTextlnkuslovan"/>
        <w:numPr>
          <w:ilvl w:val="2"/>
          <w:numId w:val="6"/>
        </w:numPr>
        <w:rPr>
          <w:rFonts w:asciiTheme="minorHAnsi" w:hAnsiTheme="minorHAnsi"/>
          <w:sz w:val="24"/>
        </w:rPr>
      </w:pPr>
      <w:r w:rsidRPr="001E73A6">
        <w:rPr>
          <w:rFonts w:asciiTheme="minorHAnsi" w:hAnsiTheme="minorHAnsi"/>
          <w:sz w:val="24"/>
        </w:rPr>
        <w:t>splňuje veške</w:t>
      </w:r>
      <w:r>
        <w:rPr>
          <w:rFonts w:asciiTheme="minorHAnsi" w:hAnsiTheme="minorHAnsi"/>
          <w:sz w:val="24"/>
        </w:rPr>
        <w:t>ré podmínky a požadavky v této s</w:t>
      </w:r>
      <w:r w:rsidRPr="001E73A6">
        <w:rPr>
          <w:rFonts w:asciiTheme="minorHAnsi" w:hAnsiTheme="minorHAnsi"/>
          <w:sz w:val="24"/>
        </w:rPr>
        <w:t>mlouv</w:t>
      </w:r>
      <w:r>
        <w:rPr>
          <w:rFonts w:asciiTheme="minorHAnsi" w:hAnsiTheme="minorHAnsi"/>
          <w:sz w:val="24"/>
        </w:rPr>
        <w:t>ě stanovené a je oprávněn tuto s</w:t>
      </w:r>
      <w:r w:rsidRPr="001E73A6">
        <w:rPr>
          <w:rFonts w:asciiTheme="minorHAnsi" w:hAnsiTheme="minorHAnsi"/>
          <w:sz w:val="24"/>
        </w:rPr>
        <w:t>mlouvu uzavřít a řádně plnit závazky v ní obsažené.</w:t>
      </w:r>
    </w:p>
    <w:p w:rsidR="00622CAE" w:rsidRPr="001E73A6" w:rsidRDefault="00622CAE" w:rsidP="00622CAE">
      <w:pPr>
        <w:pStyle w:val="RLTextlnkuslovan"/>
        <w:numPr>
          <w:ilvl w:val="1"/>
          <w:numId w:val="6"/>
        </w:numPr>
        <w:tabs>
          <w:tab w:val="num" w:pos="2211"/>
        </w:tabs>
        <w:rPr>
          <w:rFonts w:asciiTheme="minorHAnsi" w:hAnsiTheme="minorHAnsi"/>
          <w:sz w:val="24"/>
        </w:rPr>
      </w:pPr>
      <w:r>
        <w:rPr>
          <w:rFonts w:asciiTheme="minorHAnsi" w:hAnsiTheme="minorHAnsi"/>
          <w:sz w:val="24"/>
        </w:rPr>
        <w:t>Dodavatel</w:t>
      </w:r>
      <w:r w:rsidRPr="001E73A6">
        <w:rPr>
          <w:rFonts w:asciiTheme="minorHAnsi" w:hAnsiTheme="minorHAnsi"/>
          <w:sz w:val="24"/>
        </w:rPr>
        <w:t xml:space="preserve"> prohlašuje, že:</w:t>
      </w:r>
    </w:p>
    <w:p w:rsidR="00622CAE" w:rsidRPr="001E73A6" w:rsidRDefault="00622CAE" w:rsidP="00622CAE">
      <w:pPr>
        <w:pStyle w:val="RLTextlnkuslovan"/>
        <w:numPr>
          <w:ilvl w:val="2"/>
          <w:numId w:val="6"/>
        </w:numPr>
        <w:rPr>
          <w:rFonts w:asciiTheme="minorHAnsi" w:hAnsiTheme="minorHAnsi"/>
          <w:sz w:val="24"/>
        </w:rPr>
      </w:pPr>
      <w:r w:rsidRPr="001E73A6">
        <w:rPr>
          <w:rFonts w:asciiTheme="minorHAnsi" w:hAnsiTheme="minorHAnsi"/>
          <w:sz w:val="24"/>
        </w:rPr>
        <w:t>splňuje veške</w:t>
      </w:r>
      <w:r>
        <w:rPr>
          <w:rFonts w:asciiTheme="minorHAnsi" w:hAnsiTheme="minorHAnsi"/>
          <w:sz w:val="24"/>
        </w:rPr>
        <w:t>ré podmínky a požadavky v této s</w:t>
      </w:r>
      <w:r w:rsidRPr="001E73A6">
        <w:rPr>
          <w:rFonts w:asciiTheme="minorHAnsi" w:hAnsiTheme="minorHAnsi"/>
          <w:sz w:val="24"/>
        </w:rPr>
        <w:t xml:space="preserve">mlouvě </w:t>
      </w:r>
      <w:r>
        <w:rPr>
          <w:rFonts w:asciiTheme="minorHAnsi" w:hAnsiTheme="minorHAnsi"/>
          <w:sz w:val="24"/>
        </w:rPr>
        <w:t>stanovené a je oprávněn tuto s</w:t>
      </w:r>
      <w:r w:rsidRPr="001E73A6">
        <w:rPr>
          <w:rFonts w:asciiTheme="minorHAnsi" w:hAnsiTheme="minorHAnsi"/>
          <w:sz w:val="24"/>
        </w:rPr>
        <w:t>mlouvu uzavřít a řádně plnit závazky v ní obsažené, a</w:t>
      </w:r>
    </w:p>
    <w:p w:rsidR="00622CAE" w:rsidRPr="00656E05" w:rsidRDefault="00622CAE" w:rsidP="00622CAE">
      <w:pPr>
        <w:pStyle w:val="RLTextlnkuslovan"/>
        <w:numPr>
          <w:ilvl w:val="2"/>
          <w:numId w:val="6"/>
        </w:numPr>
        <w:rPr>
          <w:rFonts w:asciiTheme="minorHAnsi" w:hAnsiTheme="minorHAnsi"/>
          <w:sz w:val="24"/>
        </w:rPr>
      </w:pPr>
      <w:r w:rsidRPr="001E73A6">
        <w:rPr>
          <w:rFonts w:asciiTheme="minorHAnsi" w:hAnsiTheme="minorHAnsi"/>
          <w:sz w:val="24"/>
        </w:rPr>
        <w:t xml:space="preserve">ke dni uzavření této </w:t>
      </w:r>
      <w:r w:rsidR="005E2D83">
        <w:rPr>
          <w:rFonts w:asciiTheme="minorHAnsi" w:hAnsiTheme="minorHAnsi"/>
          <w:sz w:val="24"/>
        </w:rPr>
        <w:t>s</w:t>
      </w:r>
      <w:r w:rsidRPr="001E73A6">
        <w:rPr>
          <w:rFonts w:asciiTheme="minorHAnsi" w:hAnsiTheme="minorHAnsi"/>
          <w:sz w:val="24"/>
        </w:rPr>
        <w:t>mlouvy není vůči němu vedeno řízení dle zákona č. 182/2006 Sb., o úpadku a způsobech jeho řešení (insolvenční zákon), ve znění pozdějších předpisů (dále jen „</w:t>
      </w:r>
      <w:r w:rsidRPr="001E73A6">
        <w:rPr>
          <w:rFonts w:asciiTheme="minorHAnsi" w:hAnsiTheme="minorHAnsi"/>
          <w:b/>
          <w:sz w:val="24"/>
        </w:rPr>
        <w:t>Insolvenční zákon</w:t>
      </w:r>
      <w:r>
        <w:rPr>
          <w:rFonts w:asciiTheme="minorHAnsi" w:hAnsiTheme="minorHAnsi"/>
          <w:sz w:val="24"/>
        </w:rPr>
        <w:t>“), a zavazuje se o</w:t>
      </w:r>
      <w:r w:rsidRPr="001E73A6">
        <w:rPr>
          <w:rFonts w:asciiTheme="minorHAnsi" w:hAnsiTheme="minorHAnsi"/>
          <w:sz w:val="24"/>
        </w:rPr>
        <w:t>bjednatele bezodkladně informovat o všech skutečnostech o hrozícím úpadku, popř. o prohlášení úpadku jeho společnosti, stejně jako o změnách v jeho kvalifikaci, kterou prokázal</w:t>
      </w:r>
      <w:r>
        <w:rPr>
          <w:rFonts w:asciiTheme="minorHAnsi" w:hAnsiTheme="minorHAnsi"/>
          <w:sz w:val="24"/>
        </w:rPr>
        <w:t xml:space="preserve"> v rámci své nabídky na plnění v</w:t>
      </w:r>
      <w:r w:rsidRPr="001E73A6">
        <w:rPr>
          <w:rFonts w:asciiTheme="minorHAnsi" w:hAnsiTheme="minorHAnsi"/>
          <w:sz w:val="24"/>
        </w:rPr>
        <w:t>eřejné zakázky.</w:t>
      </w:r>
    </w:p>
    <w:p w:rsidR="00622CAE" w:rsidRPr="001E73A6" w:rsidRDefault="00622CAE" w:rsidP="00622CAE">
      <w:pPr>
        <w:pStyle w:val="Odstavecseseznamem"/>
        <w:numPr>
          <w:ilvl w:val="1"/>
          <w:numId w:val="6"/>
        </w:numPr>
        <w:tabs>
          <w:tab w:val="left" w:pos="567"/>
          <w:tab w:val="left" w:pos="1134"/>
        </w:tabs>
        <w:spacing w:after="120"/>
        <w:jc w:val="both"/>
        <w:rPr>
          <w:rFonts w:asciiTheme="minorHAnsi" w:hAnsiTheme="minorHAnsi" w:cs="Arial"/>
          <w:sz w:val="24"/>
          <w:szCs w:val="24"/>
        </w:rPr>
      </w:pPr>
      <w:r w:rsidRPr="001E73A6">
        <w:rPr>
          <w:rFonts w:ascii="Calibri" w:hAnsi="Calibri" w:cs="Arial"/>
          <w:sz w:val="24"/>
          <w:szCs w:val="24"/>
        </w:rPr>
        <w:t>Dodavatel je povinen poskytnout objednateli řádně a včas a za podmínek uvedených v této smlouvě požadované plnění a objednatel je povinen za řádně dodané plnění uhradit dodavateli příslušnou platbu.</w:t>
      </w:r>
    </w:p>
    <w:p w:rsidR="00622CAE" w:rsidRPr="00953856" w:rsidRDefault="00622CAE" w:rsidP="00622CAE">
      <w:pPr>
        <w:jc w:val="both"/>
        <w:rPr>
          <w:rFonts w:asciiTheme="minorHAnsi" w:hAnsiTheme="minorHAnsi" w:cs="Arial"/>
        </w:rPr>
      </w:pPr>
    </w:p>
    <w:p w:rsidR="00622CAE" w:rsidRDefault="00622CAE" w:rsidP="00622CAE">
      <w:pPr>
        <w:pStyle w:val="Odstavecseseznamem"/>
        <w:tabs>
          <w:tab w:val="left" w:pos="-4536"/>
        </w:tabs>
        <w:ind w:left="0"/>
        <w:jc w:val="center"/>
        <w:rPr>
          <w:rFonts w:asciiTheme="minorHAnsi" w:hAnsiTheme="minorHAnsi" w:cs="Arial"/>
          <w:b/>
          <w:sz w:val="24"/>
          <w:szCs w:val="24"/>
        </w:rPr>
      </w:pPr>
      <w:r>
        <w:rPr>
          <w:rFonts w:asciiTheme="minorHAnsi" w:hAnsiTheme="minorHAnsi" w:cs="Arial"/>
          <w:b/>
          <w:sz w:val="24"/>
          <w:szCs w:val="24"/>
        </w:rPr>
        <w:t>Čl. 2</w:t>
      </w:r>
    </w:p>
    <w:p w:rsidR="00622CAE" w:rsidRDefault="00622CAE" w:rsidP="00EC4C06">
      <w:pPr>
        <w:pStyle w:val="Odstavecseseznamem"/>
        <w:tabs>
          <w:tab w:val="left" w:pos="-4536"/>
        </w:tabs>
        <w:ind w:left="0"/>
        <w:jc w:val="center"/>
        <w:rPr>
          <w:rFonts w:asciiTheme="minorHAnsi" w:hAnsiTheme="minorHAnsi" w:cs="Arial"/>
          <w:b/>
          <w:sz w:val="24"/>
          <w:szCs w:val="24"/>
        </w:rPr>
      </w:pPr>
      <w:r w:rsidRPr="00953856">
        <w:rPr>
          <w:rFonts w:asciiTheme="minorHAnsi" w:hAnsiTheme="minorHAnsi" w:cs="Arial"/>
          <w:b/>
          <w:sz w:val="24"/>
          <w:szCs w:val="24"/>
        </w:rPr>
        <w:t>Pojmosloví</w:t>
      </w:r>
    </w:p>
    <w:p w:rsidR="00EC4C06" w:rsidRPr="00EC4C06" w:rsidRDefault="00EC4C06" w:rsidP="00EC4C06">
      <w:pPr>
        <w:pStyle w:val="Odstavecseseznamem"/>
        <w:numPr>
          <w:ilvl w:val="0"/>
          <w:numId w:val="8"/>
        </w:numPr>
        <w:tabs>
          <w:tab w:val="left" w:pos="567"/>
        </w:tabs>
        <w:spacing w:after="120"/>
        <w:jc w:val="both"/>
        <w:rPr>
          <w:rFonts w:asciiTheme="minorHAnsi" w:hAnsiTheme="minorHAnsi" w:cs="Arial"/>
          <w:b/>
          <w:vanish/>
          <w:sz w:val="24"/>
          <w:szCs w:val="24"/>
        </w:rPr>
      </w:pPr>
    </w:p>
    <w:p w:rsidR="00622CAE" w:rsidRDefault="00622CAE" w:rsidP="00EC4C06">
      <w:pPr>
        <w:pStyle w:val="Odstavecseseznamem"/>
        <w:numPr>
          <w:ilvl w:val="1"/>
          <w:numId w:val="8"/>
        </w:numPr>
        <w:tabs>
          <w:tab w:val="left" w:pos="567"/>
        </w:tabs>
        <w:spacing w:after="120"/>
        <w:jc w:val="both"/>
        <w:rPr>
          <w:rFonts w:asciiTheme="minorHAnsi" w:hAnsiTheme="minorHAnsi" w:cs="Arial"/>
          <w:sz w:val="24"/>
          <w:szCs w:val="24"/>
        </w:rPr>
      </w:pPr>
      <w:r>
        <w:rPr>
          <w:rFonts w:asciiTheme="minorHAnsi" w:hAnsiTheme="minorHAnsi" w:cs="Arial"/>
          <w:b/>
          <w:sz w:val="24"/>
          <w:szCs w:val="24"/>
        </w:rPr>
        <w:t>Dobou</w:t>
      </w:r>
      <w:r w:rsidRPr="00DC2C15">
        <w:rPr>
          <w:rFonts w:asciiTheme="minorHAnsi" w:hAnsiTheme="minorHAnsi" w:cs="Arial"/>
          <w:b/>
          <w:sz w:val="24"/>
          <w:szCs w:val="24"/>
        </w:rPr>
        <w:t xml:space="preserve"> plnění </w:t>
      </w:r>
      <w:r w:rsidRPr="00DC2C15">
        <w:rPr>
          <w:rFonts w:asciiTheme="minorHAnsi" w:hAnsiTheme="minorHAnsi" w:cs="Arial"/>
          <w:sz w:val="24"/>
          <w:szCs w:val="24"/>
        </w:rPr>
        <w:t>se rozumí</w:t>
      </w:r>
      <w:r w:rsidRPr="00DC2C15">
        <w:rPr>
          <w:rFonts w:asciiTheme="minorHAnsi" w:hAnsiTheme="minorHAnsi" w:cs="Arial"/>
          <w:b/>
          <w:sz w:val="24"/>
          <w:szCs w:val="24"/>
        </w:rPr>
        <w:t xml:space="preserve"> </w:t>
      </w:r>
      <w:r w:rsidRPr="00DC2C15">
        <w:rPr>
          <w:rFonts w:asciiTheme="minorHAnsi" w:hAnsiTheme="minorHAnsi" w:cs="Arial"/>
          <w:sz w:val="24"/>
          <w:szCs w:val="24"/>
        </w:rPr>
        <w:t>doba, běh</w:t>
      </w:r>
      <w:r>
        <w:rPr>
          <w:rFonts w:asciiTheme="minorHAnsi" w:hAnsiTheme="minorHAnsi" w:cs="Arial"/>
          <w:sz w:val="24"/>
          <w:szCs w:val="24"/>
        </w:rPr>
        <w:t xml:space="preserve">em které probíhá </w:t>
      </w:r>
      <w:r w:rsidRPr="00DC2C15">
        <w:rPr>
          <w:rFonts w:asciiTheme="minorHAnsi" w:hAnsiTheme="minorHAnsi" w:cs="Arial"/>
          <w:sz w:val="24"/>
          <w:szCs w:val="24"/>
        </w:rPr>
        <w:t>jazyková výuka</w:t>
      </w:r>
      <w:r>
        <w:rPr>
          <w:rFonts w:asciiTheme="minorHAnsi" w:hAnsiTheme="minorHAnsi" w:cs="Arial"/>
          <w:sz w:val="24"/>
          <w:szCs w:val="24"/>
        </w:rPr>
        <w:t xml:space="preserve"> podle této smlouvy. Výuka probíhá v pracovní dny od prvního pondělí následujícího po 15. září do 30. června</w:t>
      </w:r>
      <w:r w:rsidR="000F2F35">
        <w:rPr>
          <w:rFonts w:asciiTheme="minorHAnsi" w:hAnsiTheme="minorHAnsi" w:cs="Arial"/>
          <w:sz w:val="24"/>
          <w:szCs w:val="24"/>
        </w:rPr>
        <w:t>,</w:t>
      </w:r>
      <w:r>
        <w:rPr>
          <w:rFonts w:asciiTheme="minorHAnsi" w:hAnsiTheme="minorHAnsi" w:cs="Arial"/>
          <w:sz w:val="24"/>
          <w:szCs w:val="24"/>
        </w:rPr>
        <w:t xml:space="preserve"> mimo období od prvního pondělí následujícího po 15. prosinci do neděle následující po 1. lednu. Mimo takto vymezená období mohou po dohodě mezi objednatelem a dodavatelem probíhat náhrady neodučených hodin v individuálních kurzech.</w:t>
      </w:r>
    </w:p>
    <w:p w:rsidR="00622CAE" w:rsidRDefault="00622CAE" w:rsidP="00622CAE">
      <w:pPr>
        <w:pStyle w:val="Odstavecseseznamem"/>
        <w:numPr>
          <w:ilvl w:val="1"/>
          <w:numId w:val="8"/>
        </w:numPr>
        <w:jc w:val="both"/>
        <w:rPr>
          <w:rFonts w:asciiTheme="minorHAnsi" w:hAnsiTheme="minorHAnsi" w:cs="Arial"/>
          <w:sz w:val="24"/>
          <w:szCs w:val="24"/>
        </w:rPr>
      </w:pPr>
      <w:r w:rsidRPr="00953856">
        <w:rPr>
          <w:rFonts w:asciiTheme="minorHAnsi" w:hAnsiTheme="minorHAnsi" w:cs="Arial"/>
          <w:b/>
          <w:sz w:val="24"/>
          <w:szCs w:val="24"/>
        </w:rPr>
        <w:t xml:space="preserve">Jazykovou výukou </w:t>
      </w:r>
      <w:r w:rsidRPr="00953856">
        <w:rPr>
          <w:rFonts w:asciiTheme="minorHAnsi" w:hAnsiTheme="minorHAnsi" w:cs="Arial"/>
          <w:sz w:val="24"/>
          <w:szCs w:val="24"/>
        </w:rPr>
        <w:t xml:space="preserve">se rozumí výuka cizích jazyků na všech úrovních (určených dle Společného evropského referenčního rámce) v rámci </w:t>
      </w:r>
      <w:r>
        <w:rPr>
          <w:rFonts w:asciiTheme="minorHAnsi" w:hAnsiTheme="minorHAnsi" w:cs="Arial"/>
          <w:sz w:val="24"/>
          <w:szCs w:val="24"/>
        </w:rPr>
        <w:t xml:space="preserve">jazykových </w:t>
      </w:r>
      <w:r w:rsidRPr="00953856">
        <w:rPr>
          <w:rFonts w:asciiTheme="minorHAnsi" w:hAnsiTheme="minorHAnsi" w:cs="Arial"/>
          <w:sz w:val="24"/>
          <w:szCs w:val="24"/>
        </w:rPr>
        <w:t xml:space="preserve">kurzů. Rozsah cizích jazyků, které musí být </w:t>
      </w:r>
      <w:r>
        <w:rPr>
          <w:rFonts w:asciiTheme="minorHAnsi" w:hAnsiTheme="minorHAnsi" w:cs="Arial"/>
          <w:sz w:val="24"/>
          <w:szCs w:val="24"/>
        </w:rPr>
        <w:t>dodavatel</w:t>
      </w:r>
      <w:r w:rsidRPr="00953856">
        <w:rPr>
          <w:rFonts w:asciiTheme="minorHAnsi" w:hAnsiTheme="minorHAnsi" w:cs="Arial"/>
          <w:sz w:val="24"/>
          <w:szCs w:val="24"/>
        </w:rPr>
        <w:t xml:space="preserve"> schopen nabídnout, zahrnuje následující jazyky</w:t>
      </w:r>
      <w:r>
        <w:rPr>
          <w:rFonts w:asciiTheme="minorHAnsi" w:hAnsiTheme="minorHAnsi" w:cs="Arial"/>
          <w:sz w:val="24"/>
          <w:szCs w:val="24"/>
        </w:rPr>
        <w:t>:</w:t>
      </w:r>
      <w:r w:rsidRPr="00953856">
        <w:rPr>
          <w:rFonts w:asciiTheme="minorHAnsi" w:hAnsiTheme="minorHAnsi" w:cs="Arial"/>
          <w:sz w:val="24"/>
          <w:szCs w:val="24"/>
        </w:rPr>
        <w:t xml:space="preserve"> angličtina, francouzština, němčina,</w:t>
      </w:r>
      <w:r>
        <w:rPr>
          <w:rFonts w:asciiTheme="minorHAnsi" w:hAnsiTheme="minorHAnsi" w:cs="Arial"/>
          <w:sz w:val="24"/>
          <w:szCs w:val="24"/>
        </w:rPr>
        <w:t xml:space="preserve"> </w:t>
      </w:r>
      <w:r w:rsidR="00CD7C29">
        <w:rPr>
          <w:rFonts w:asciiTheme="minorHAnsi" w:hAnsiTheme="minorHAnsi" w:cs="Arial"/>
          <w:sz w:val="24"/>
          <w:szCs w:val="24"/>
        </w:rPr>
        <w:t xml:space="preserve">italština, </w:t>
      </w:r>
      <w:r>
        <w:rPr>
          <w:rFonts w:asciiTheme="minorHAnsi" w:hAnsiTheme="minorHAnsi" w:cs="Arial"/>
          <w:sz w:val="24"/>
          <w:szCs w:val="24"/>
        </w:rPr>
        <w:t>ruština a</w:t>
      </w:r>
      <w:r w:rsidRPr="00953856">
        <w:rPr>
          <w:rFonts w:asciiTheme="minorHAnsi" w:hAnsiTheme="minorHAnsi" w:cs="Arial"/>
          <w:sz w:val="24"/>
          <w:szCs w:val="24"/>
        </w:rPr>
        <w:t xml:space="preserve"> španělština</w:t>
      </w:r>
      <w:r>
        <w:rPr>
          <w:rFonts w:asciiTheme="minorHAnsi" w:hAnsiTheme="minorHAnsi" w:cs="Arial"/>
          <w:sz w:val="24"/>
          <w:szCs w:val="24"/>
        </w:rPr>
        <w:t>. Vyučován je jazyk všeobecný (s důrazem na témata využitelná v pracovním prostředí)</w:t>
      </w:r>
      <w:r w:rsidRPr="002E73A8">
        <w:rPr>
          <w:rFonts w:asciiTheme="minorHAnsi" w:hAnsiTheme="minorHAnsi" w:cs="Arial"/>
          <w:sz w:val="24"/>
          <w:szCs w:val="24"/>
        </w:rPr>
        <w:t xml:space="preserve">, </w:t>
      </w:r>
      <w:r>
        <w:rPr>
          <w:rFonts w:asciiTheme="minorHAnsi" w:hAnsiTheme="minorHAnsi" w:cs="Arial"/>
          <w:sz w:val="24"/>
          <w:szCs w:val="24"/>
        </w:rPr>
        <w:t xml:space="preserve">podle požadavků objednatele nebo účastníků kurzů může být zaměřen i odborně </w:t>
      </w:r>
      <w:r w:rsidRPr="002E73A8">
        <w:rPr>
          <w:rFonts w:asciiTheme="minorHAnsi" w:hAnsiTheme="minorHAnsi" w:cs="Arial"/>
          <w:sz w:val="24"/>
          <w:szCs w:val="24"/>
        </w:rPr>
        <w:t>(</w:t>
      </w:r>
      <w:r>
        <w:rPr>
          <w:rFonts w:asciiTheme="minorHAnsi" w:hAnsiTheme="minorHAnsi" w:cs="Arial"/>
          <w:sz w:val="24"/>
          <w:szCs w:val="24"/>
        </w:rPr>
        <w:t xml:space="preserve">např. na </w:t>
      </w:r>
      <w:r w:rsidRPr="002E73A8">
        <w:rPr>
          <w:rFonts w:asciiTheme="minorHAnsi" w:hAnsiTheme="minorHAnsi" w:cs="Arial"/>
          <w:sz w:val="24"/>
          <w:szCs w:val="24"/>
        </w:rPr>
        <w:t>terminolog</w:t>
      </w:r>
      <w:r>
        <w:rPr>
          <w:rFonts w:asciiTheme="minorHAnsi" w:hAnsiTheme="minorHAnsi" w:cs="Arial"/>
          <w:sz w:val="24"/>
          <w:szCs w:val="24"/>
        </w:rPr>
        <w:t>ii EU nebo zemědělskou problematiku).</w:t>
      </w:r>
    </w:p>
    <w:p w:rsidR="00622CAE" w:rsidRPr="002E73A8" w:rsidRDefault="00622CAE" w:rsidP="00622CAE">
      <w:pPr>
        <w:pStyle w:val="Odstavecseseznamem"/>
        <w:ind w:left="567"/>
        <w:jc w:val="both"/>
        <w:rPr>
          <w:rFonts w:asciiTheme="minorHAnsi" w:hAnsiTheme="minorHAnsi" w:cs="Arial"/>
          <w:sz w:val="24"/>
          <w:szCs w:val="24"/>
        </w:rPr>
      </w:pPr>
    </w:p>
    <w:p w:rsidR="00622CAE"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Pr>
          <w:rFonts w:asciiTheme="minorHAnsi" w:hAnsiTheme="minorHAnsi" w:cs="Arial"/>
          <w:b/>
          <w:sz w:val="24"/>
          <w:szCs w:val="24"/>
        </w:rPr>
        <w:t xml:space="preserve">Lekcí </w:t>
      </w:r>
      <w:r w:rsidRPr="00A037EC">
        <w:rPr>
          <w:rFonts w:asciiTheme="minorHAnsi" w:hAnsiTheme="minorHAnsi" w:cs="Arial"/>
          <w:sz w:val="24"/>
          <w:szCs w:val="24"/>
        </w:rPr>
        <w:t xml:space="preserve">se rozumí </w:t>
      </w:r>
      <w:r>
        <w:rPr>
          <w:rFonts w:asciiTheme="minorHAnsi" w:hAnsiTheme="minorHAnsi" w:cs="Arial"/>
          <w:sz w:val="24"/>
          <w:szCs w:val="24"/>
        </w:rPr>
        <w:t xml:space="preserve">individuální nebo skupinová </w:t>
      </w:r>
      <w:r w:rsidRPr="00A037EC">
        <w:rPr>
          <w:rFonts w:asciiTheme="minorHAnsi" w:hAnsiTheme="minorHAnsi" w:cs="Arial"/>
          <w:sz w:val="24"/>
          <w:szCs w:val="24"/>
        </w:rPr>
        <w:t>výuka příslušného cizího jazyka po dobu 90 minut bez přestávky.</w:t>
      </w:r>
    </w:p>
    <w:p w:rsidR="00622CAE" w:rsidRDefault="00622CAE" w:rsidP="00622CAE">
      <w:pPr>
        <w:pStyle w:val="Odstavecseseznamem"/>
        <w:numPr>
          <w:ilvl w:val="1"/>
          <w:numId w:val="8"/>
        </w:numPr>
        <w:jc w:val="both"/>
        <w:rPr>
          <w:rFonts w:asciiTheme="minorHAnsi" w:hAnsiTheme="minorHAnsi" w:cs="Arial"/>
          <w:sz w:val="24"/>
          <w:szCs w:val="24"/>
        </w:rPr>
      </w:pPr>
      <w:r w:rsidRPr="002E73A8">
        <w:rPr>
          <w:rFonts w:asciiTheme="minorHAnsi" w:hAnsiTheme="minorHAnsi" w:cs="Arial"/>
          <w:b/>
          <w:sz w:val="24"/>
          <w:szCs w:val="24"/>
        </w:rPr>
        <w:t xml:space="preserve">Individuální výukou </w:t>
      </w:r>
      <w:r>
        <w:rPr>
          <w:rFonts w:asciiTheme="minorHAnsi" w:hAnsiTheme="minorHAnsi" w:cs="Arial"/>
          <w:sz w:val="24"/>
          <w:szCs w:val="24"/>
        </w:rPr>
        <w:t>se rozumí výuka kurzu s jedním, dvěma nebo třemi</w:t>
      </w:r>
      <w:r w:rsidRPr="002E73A8">
        <w:rPr>
          <w:rFonts w:asciiTheme="minorHAnsi" w:hAnsiTheme="minorHAnsi" w:cs="Arial"/>
          <w:sz w:val="24"/>
          <w:szCs w:val="24"/>
        </w:rPr>
        <w:t xml:space="preserve"> účastníky. </w:t>
      </w:r>
    </w:p>
    <w:p w:rsidR="00622CAE" w:rsidRPr="002E73A8" w:rsidRDefault="00622CAE" w:rsidP="00622CAE">
      <w:pPr>
        <w:pStyle w:val="Odstavecseseznamem"/>
        <w:ind w:left="567"/>
        <w:jc w:val="both"/>
        <w:rPr>
          <w:rFonts w:asciiTheme="minorHAnsi" w:hAnsiTheme="minorHAnsi" w:cs="Arial"/>
          <w:sz w:val="24"/>
          <w:szCs w:val="24"/>
        </w:rPr>
      </w:pPr>
    </w:p>
    <w:p w:rsidR="00622CAE"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Pr>
          <w:rFonts w:asciiTheme="minorHAnsi" w:hAnsiTheme="minorHAnsi" w:cs="Arial"/>
          <w:b/>
          <w:sz w:val="24"/>
          <w:szCs w:val="24"/>
        </w:rPr>
        <w:t xml:space="preserve">Skupinovou výukou </w:t>
      </w:r>
      <w:r>
        <w:rPr>
          <w:rFonts w:asciiTheme="minorHAnsi" w:hAnsiTheme="minorHAnsi" w:cs="Arial"/>
          <w:sz w:val="24"/>
          <w:szCs w:val="24"/>
        </w:rPr>
        <w:t xml:space="preserve">se rozumí výuka kurzu se čtyřmi nebo více účastníky. </w:t>
      </w:r>
    </w:p>
    <w:p w:rsidR="00622CAE"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Pr>
          <w:rFonts w:asciiTheme="minorHAnsi" w:hAnsiTheme="minorHAnsi" w:cs="Arial"/>
          <w:sz w:val="24"/>
          <w:szCs w:val="24"/>
        </w:rPr>
        <w:lastRenderedPageBreak/>
        <w:t xml:space="preserve">Objednatel si vyhrazuje právo definovat pojmy individuální a skupinová výuka odchylně v dokumentu </w:t>
      </w:r>
      <w:r w:rsidRPr="00E17280">
        <w:rPr>
          <w:rFonts w:asciiTheme="minorHAnsi" w:hAnsiTheme="minorHAnsi" w:cs="Arial"/>
          <w:b/>
          <w:sz w:val="24"/>
          <w:szCs w:val="24"/>
        </w:rPr>
        <w:t>Seznam jazykových kurzů</w:t>
      </w:r>
      <w:r>
        <w:rPr>
          <w:rFonts w:asciiTheme="minorHAnsi" w:hAnsiTheme="minorHAnsi" w:cs="Arial"/>
          <w:b/>
          <w:sz w:val="24"/>
          <w:szCs w:val="24"/>
        </w:rPr>
        <w:t xml:space="preserve"> </w:t>
      </w:r>
      <w:r w:rsidRPr="00B01A68">
        <w:rPr>
          <w:rFonts w:asciiTheme="minorHAnsi" w:hAnsiTheme="minorHAnsi" w:cs="Arial"/>
          <w:sz w:val="24"/>
          <w:szCs w:val="24"/>
        </w:rPr>
        <w:t>(čl. 4.3)</w:t>
      </w:r>
      <w:r>
        <w:rPr>
          <w:rFonts w:asciiTheme="minorHAnsi" w:hAnsiTheme="minorHAnsi" w:cs="Arial"/>
          <w:sz w:val="24"/>
          <w:szCs w:val="24"/>
        </w:rPr>
        <w:t>.</w:t>
      </w:r>
    </w:p>
    <w:p w:rsidR="00622CAE" w:rsidRPr="001F436A" w:rsidRDefault="00622CAE" w:rsidP="00622CAE">
      <w:pPr>
        <w:pStyle w:val="Odstavecseseznamem"/>
        <w:numPr>
          <w:ilvl w:val="1"/>
          <w:numId w:val="8"/>
        </w:numPr>
        <w:spacing w:after="120"/>
        <w:rPr>
          <w:rFonts w:asciiTheme="minorHAnsi" w:hAnsiTheme="minorHAnsi" w:cs="Arial"/>
          <w:bCs/>
          <w:sz w:val="24"/>
          <w:szCs w:val="24"/>
        </w:rPr>
      </w:pPr>
      <w:r w:rsidRPr="00953856">
        <w:rPr>
          <w:rFonts w:asciiTheme="minorHAnsi" w:hAnsiTheme="minorHAnsi" w:cs="Arial"/>
          <w:b/>
          <w:bCs/>
          <w:sz w:val="24"/>
          <w:szCs w:val="24"/>
        </w:rPr>
        <w:t>Místem plnění</w:t>
      </w:r>
      <w:r w:rsidRPr="00953856">
        <w:rPr>
          <w:rFonts w:asciiTheme="minorHAnsi" w:hAnsiTheme="minorHAnsi" w:cs="Arial"/>
          <w:bCs/>
          <w:sz w:val="24"/>
          <w:szCs w:val="24"/>
        </w:rPr>
        <w:t xml:space="preserve"> je sídlo objednatele. </w:t>
      </w:r>
    </w:p>
    <w:p w:rsidR="00622CAE" w:rsidRPr="00953856"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sidRPr="00953856">
        <w:rPr>
          <w:rFonts w:asciiTheme="minorHAnsi" w:hAnsiTheme="minorHAnsi" w:cs="Arial"/>
          <w:b/>
          <w:sz w:val="24"/>
          <w:szCs w:val="24"/>
        </w:rPr>
        <w:t xml:space="preserve">Oprávněnou osobou </w:t>
      </w:r>
      <w:r w:rsidRPr="00953856">
        <w:rPr>
          <w:rFonts w:asciiTheme="minorHAnsi" w:hAnsiTheme="minorHAnsi" w:cs="Arial"/>
          <w:sz w:val="24"/>
          <w:szCs w:val="24"/>
        </w:rPr>
        <w:t xml:space="preserve">se rozumí statutární orgán nebo osoba pověřená k jednání statutárním orgánem. </w:t>
      </w:r>
    </w:p>
    <w:p w:rsidR="00622CAE" w:rsidRPr="00953856"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sidRPr="00953856">
        <w:rPr>
          <w:rFonts w:asciiTheme="minorHAnsi" w:hAnsiTheme="minorHAnsi" w:cs="Arial"/>
          <w:b/>
          <w:sz w:val="24"/>
          <w:szCs w:val="24"/>
        </w:rPr>
        <w:t>Poskytnutí plnění</w:t>
      </w:r>
      <w:r w:rsidRPr="00953856">
        <w:rPr>
          <w:rFonts w:asciiTheme="minorHAnsi" w:hAnsiTheme="minorHAnsi" w:cs="Arial"/>
          <w:sz w:val="24"/>
          <w:szCs w:val="24"/>
        </w:rPr>
        <w:t xml:space="preserve"> je řádné poskytnutí jazykové výuky </w:t>
      </w:r>
      <w:r>
        <w:rPr>
          <w:rFonts w:asciiTheme="minorHAnsi" w:hAnsiTheme="minorHAnsi" w:cs="Arial"/>
          <w:sz w:val="24"/>
          <w:szCs w:val="24"/>
        </w:rPr>
        <w:t>dodavatel</w:t>
      </w:r>
      <w:r w:rsidRPr="00953856">
        <w:rPr>
          <w:rFonts w:asciiTheme="minorHAnsi" w:hAnsiTheme="minorHAnsi" w:cs="Arial"/>
          <w:sz w:val="24"/>
          <w:szCs w:val="24"/>
        </w:rPr>
        <w:t>em objednateli na základě této smlouvy.</w:t>
      </w:r>
    </w:p>
    <w:p w:rsidR="00622CAE"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sidRPr="00953856">
        <w:rPr>
          <w:rFonts w:asciiTheme="minorHAnsi" w:hAnsiTheme="minorHAnsi" w:cs="Arial"/>
          <w:b/>
          <w:sz w:val="24"/>
          <w:szCs w:val="24"/>
        </w:rPr>
        <w:t>Požadované úrovně výuky</w:t>
      </w:r>
      <w:r w:rsidRPr="00953856">
        <w:rPr>
          <w:rFonts w:asciiTheme="minorHAnsi" w:hAnsiTheme="minorHAnsi" w:cs="Arial"/>
          <w:sz w:val="24"/>
          <w:szCs w:val="24"/>
        </w:rPr>
        <w:t>:  A1 – C2 Společného evropského referenčního rámce: „Jak se učíme jazykům, jak je vyučujeme a jak v jazycích hodnotíme“ (dále též „SERR“). SERR poskytuje obecný základ pro vypracování jazykových sylabů, směrnic pro vývoj kurikul</w:t>
      </w:r>
      <w:r>
        <w:rPr>
          <w:rFonts w:asciiTheme="minorHAnsi" w:hAnsiTheme="minorHAnsi" w:cs="Arial"/>
          <w:sz w:val="24"/>
          <w:szCs w:val="24"/>
        </w:rPr>
        <w:t>, zkoušek, učebnic atd. v zemích Evropské unie.</w:t>
      </w:r>
    </w:p>
    <w:p w:rsidR="00C11314" w:rsidRPr="005E2D83" w:rsidRDefault="00C11314" w:rsidP="00C11314">
      <w:pPr>
        <w:pStyle w:val="Odstavecseseznamem"/>
        <w:numPr>
          <w:ilvl w:val="1"/>
          <w:numId w:val="8"/>
        </w:numPr>
        <w:tabs>
          <w:tab w:val="left" w:pos="567"/>
        </w:tabs>
        <w:spacing w:after="120"/>
        <w:jc w:val="both"/>
        <w:rPr>
          <w:rFonts w:asciiTheme="minorHAnsi" w:hAnsiTheme="minorHAnsi" w:cs="Arial"/>
          <w:sz w:val="24"/>
          <w:szCs w:val="24"/>
        </w:rPr>
      </w:pPr>
      <w:r>
        <w:rPr>
          <w:rFonts w:asciiTheme="minorHAnsi" w:hAnsiTheme="minorHAnsi" w:cs="Arial"/>
          <w:b/>
          <w:sz w:val="24"/>
          <w:szCs w:val="24"/>
        </w:rPr>
        <w:t xml:space="preserve">Certifikát </w:t>
      </w:r>
      <w:r w:rsidRPr="00CF1145">
        <w:rPr>
          <w:rFonts w:asciiTheme="minorHAnsi" w:hAnsiTheme="minorHAnsi" w:cs="Arial"/>
          <w:b/>
          <w:sz w:val="24"/>
          <w:szCs w:val="24"/>
        </w:rPr>
        <w:t>dodavatele</w:t>
      </w:r>
      <w:r w:rsidR="00F246E5">
        <w:rPr>
          <w:rFonts w:asciiTheme="minorHAnsi" w:hAnsiTheme="minorHAnsi" w:cs="Arial"/>
          <w:b/>
          <w:sz w:val="24"/>
          <w:szCs w:val="24"/>
        </w:rPr>
        <w:t>/</w:t>
      </w:r>
      <w:r w:rsidR="00976BDB" w:rsidRPr="00CF1145">
        <w:rPr>
          <w:rFonts w:asciiTheme="minorHAnsi" w:hAnsiTheme="minorHAnsi" w:cs="Arial"/>
          <w:b/>
          <w:sz w:val="24"/>
          <w:szCs w:val="24"/>
        </w:rPr>
        <w:t>C</w:t>
      </w:r>
      <w:r w:rsidR="00B54AEF" w:rsidRPr="00CF1145">
        <w:rPr>
          <w:rFonts w:asciiTheme="minorHAnsi" w:hAnsiTheme="minorHAnsi" w:cs="Arial"/>
          <w:b/>
          <w:sz w:val="24"/>
          <w:szCs w:val="24"/>
        </w:rPr>
        <w:t>ertifik</w:t>
      </w:r>
      <w:r w:rsidR="00EF283F">
        <w:rPr>
          <w:rFonts w:asciiTheme="minorHAnsi" w:hAnsiTheme="minorHAnsi" w:cs="Arial"/>
          <w:b/>
          <w:sz w:val="24"/>
          <w:szCs w:val="24"/>
        </w:rPr>
        <w:t>ace</w:t>
      </w:r>
      <w:r w:rsidR="00B54AEF" w:rsidRPr="00CF1145">
        <w:rPr>
          <w:rFonts w:asciiTheme="minorHAnsi" w:hAnsiTheme="minorHAnsi" w:cs="Arial"/>
          <w:b/>
          <w:sz w:val="24"/>
          <w:szCs w:val="24"/>
        </w:rPr>
        <w:t xml:space="preserve"> dodavatele</w:t>
      </w:r>
      <w:r w:rsidRPr="00F246E5">
        <w:rPr>
          <w:rFonts w:asciiTheme="minorHAnsi" w:hAnsiTheme="minorHAnsi" w:cs="Arial"/>
          <w:sz w:val="24"/>
          <w:szCs w:val="24"/>
        </w:rPr>
        <w:t xml:space="preserve"> je</w:t>
      </w:r>
      <w:r>
        <w:rPr>
          <w:rFonts w:asciiTheme="minorHAnsi" w:hAnsiTheme="minorHAnsi" w:cs="Arial"/>
          <w:sz w:val="24"/>
          <w:szCs w:val="24"/>
        </w:rPr>
        <w:t xml:space="preserve"> podle volby dodavatele certifikát Asociace jazykových škol, </w:t>
      </w:r>
      <w:r w:rsidRPr="00C11314">
        <w:rPr>
          <w:rFonts w:asciiTheme="minorHAnsi" w:hAnsiTheme="minorHAnsi" w:cs="Arial"/>
          <w:sz w:val="24"/>
          <w:szCs w:val="24"/>
        </w:rPr>
        <w:t xml:space="preserve">certifikát o akreditaci </w:t>
      </w:r>
      <w:proofErr w:type="spellStart"/>
      <w:r w:rsidRPr="00C11314">
        <w:rPr>
          <w:rFonts w:asciiTheme="minorHAnsi" w:hAnsiTheme="minorHAnsi" w:cs="Arial"/>
          <w:sz w:val="24"/>
          <w:szCs w:val="24"/>
        </w:rPr>
        <w:t>Eaquals</w:t>
      </w:r>
      <w:proofErr w:type="spellEnd"/>
      <w:r>
        <w:rPr>
          <w:rFonts w:asciiTheme="minorHAnsi" w:hAnsiTheme="minorHAnsi" w:cs="Arial"/>
          <w:sz w:val="24"/>
          <w:szCs w:val="24"/>
        </w:rPr>
        <w:t xml:space="preserve"> nebo </w:t>
      </w:r>
      <w:r w:rsidRPr="005E2D83">
        <w:rPr>
          <w:rFonts w:asciiTheme="minorHAnsi" w:hAnsiTheme="minorHAnsi" w:cs="Arial"/>
          <w:sz w:val="24"/>
          <w:szCs w:val="24"/>
        </w:rPr>
        <w:t>jednorázové prověření nezávislou certifikační společností BUREAU VERIT</w:t>
      </w:r>
      <w:r w:rsidRPr="00C11314">
        <w:rPr>
          <w:rFonts w:asciiTheme="minorHAnsi" w:hAnsiTheme="minorHAnsi" w:cs="Arial"/>
          <w:sz w:val="24"/>
          <w:szCs w:val="24"/>
        </w:rPr>
        <w:t>AS CZECH REPUBLIC, spol. s.r.o</w:t>
      </w:r>
      <w:r>
        <w:rPr>
          <w:rFonts w:asciiTheme="minorHAnsi" w:hAnsiTheme="minorHAnsi" w:cs="Arial"/>
          <w:sz w:val="24"/>
          <w:szCs w:val="24"/>
        </w:rPr>
        <w:t xml:space="preserve">. </w:t>
      </w:r>
      <w:r w:rsidRPr="00C11314">
        <w:rPr>
          <w:rFonts w:asciiTheme="minorHAnsi" w:hAnsiTheme="minorHAnsi" w:cs="Arial"/>
          <w:sz w:val="24"/>
          <w:szCs w:val="24"/>
        </w:rPr>
        <w:t>proveden</w:t>
      </w:r>
      <w:r>
        <w:rPr>
          <w:rFonts w:asciiTheme="minorHAnsi" w:hAnsiTheme="minorHAnsi" w:cs="Arial"/>
          <w:sz w:val="24"/>
          <w:szCs w:val="24"/>
        </w:rPr>
        <w:t>é</w:t>
      </w:r>
      <w:r w:rsidRPr="005E2D83">
        <w:rPr>
          <w:rFonts w:asciiTheme="minorHAnsi" w:hAnsiTheme="minorHAnsi" w:cs="Arial"/>
          <w:sz w:val="24"/>
          <w:szCs w:val="24"/>
        </w:rPr>
        <w:t xml:space="preserve"> podle Schématu kvalitního jazykového vzdělávání Asociace jazykových škol, kde v žádné z posuzovaných oblastí </w:t>
      </w:r>
      <w:r>
        <w:rPr>
          <w:rFonts w:asciiTheme="minorHAnsi" w:hAnsiTheme="minorHAnsi" w:cs="Arial"/>
          <w:sz w:val="24"/>
          <w:szCs w:val="24"/>
        </w:rPr>
        <w:t>není</w:t>
      </w:r>
      <w:r w:rsidRPr="005E2D83">
        <w:rPr>
          <w:rFonts w:asciiTheme="minorHAnsi" w:hAnsiTheme="minorHAnsi" w:cs="Arial"/>
          <w:sz w:val="24"/>
          <w:szCs w:val="24"/>
        </w:rPr>
        <w:t xml:space="preserve"> dodavatel h</w:t>
      </w:r>
      <w:r w:rsidRPr="00C11314">
        <w:rPr>
          <w:rFonts w:asciiTheme="minorHAnsi" w:hAnsiTheme="minorHAnsi" w:cs="Arial"/>
          <w:sz w:val="24"/>
          <w:szCs w:val="24"/>
        </w:rPr>
        <w:t>odnocen stupněm „N – nesplněno“</w:t>
      </w:r>
      <w:r>
        <w:rPr>
          <w:rFonts w:asciiTheme="minorHAnsi" w:hAnsiTheme="minorHAnsi" w:cs="Arial"/>
          <w:sz w:val="24"/>
          <w:szCs w:val="24"/>
        </w:rPr>
        <w:t xml:space="preserve">, přičemž k hodnocení </w:t>
      </w:r>
      <w:r w:rsidRPr="005E2D83">
        <w:rPr>
          <w:rFonts w:asciiTheme="minorHAnsi" w:hAnsiTheme="minorHAnsi" w:cs="Arial"/>
          <w:sz w:val="24"/>
          <w:szCs w:val="24"/>
        </w:rPr>
        <w:t xml:space="preserve">v oblastech „Vnější komunikace školy“ </w:t>
      </w:r>
      <w:r w:rsidRPr="00C11314">
        <w:rPr>
          <w:rFonts w:asciiTheme="minorHAnsi" w:hAnsiTheme="minorHAnsi" w:cs="Arial"/>
          <w:sz w:val="24"/>
          <w:szCs w:val="24"/>
        </w:rPr>
        <w:t>a „Veřejná prezentace členství“</w:t>
      </w:r>
      <w:r>
        <w:rPr>
          <w:rFonts w:asciiTheme="minorHAnsi" w:hAnsiTheme="minorHAnsi" w:cs="Arial"/>
          <w:sz w:val="24"/>
          <w:szCs w:val="24"/>
        </w:rPr>
        <w:t xml:space="preserve"> se nepřihlíží. </w:t>
      </w:r>
    </w:p>
    <w:p w:rsidR="00622CAE" w:rsidRDefault="00622CAE" w:rsidP="00622CAE">
      <w:pPr>
        <w:pStyle w:val="Odstavecseseznamem"/>
        <w:numPr>
          <w:ilvl w:val="1"/>
          <w:numId w:val="8"/>
        </w:numPr>
        <w:tabs>
          <w:tab w:val="left" w:pos="567"/>
        </w:tabs>
        <w:spacing w:after="120"/>
        <w:jc w:val="both"/>
        <w:rPr>
          <w:rFonts w:asciiTheme="minorHAnsi" w:hAnsiTheme="minorHAnsi" w:cs="Arial"/>
          <w:sz w:val="24"/>
          <w:szCs w:val="24"/>
        </w:rPr>
      </w:pPr>
      <w:r>
        <w:rPr>
          <w:rFonts w:asciiTheme="minorHAnsi" w:hAnsiTheme="minorHAnsi" w:cs="Arial"/>
          <w:b/>
          <w:sz w:val="24"/>
          <w:szCs w:val="24"/>
        </w:rPr>
        <w:t>Školní rok</w:t>
      </w:r>
      <w:r>
        <w:rPr>
          <w:rFonts w:asciiTheme="minorHAnsi" w:hAnsiTheme="minorHAnsi" w:cs="Arial"/>
          <w:sz w:val="24"/>
          <w:szCs w:val="24"/>
        </w:rPr>
        <w:t xml:space="preserve"> je časové období od 1. září do 30. června.</w:t>
      </w:r>
    </w:p>
    <w:p w:rsidR="00622CAE" w:rsidRPr="005A445A" w:rsidRDefault="00622CAE" w:rsidP="00622CAE">
      <w:pPr>
        <w:tabs>
          <w:tab w:val="left" w:pos="567"/>
        </w:tabs>
        <w:spacing w:after="120"/>
        <w:jc w:val="both"/>
        <w:rPr>
          <w:rFonts w:asciiTheme="minorHAnsi" w:hAnsiTheme="minorHAnsi" w:cs="Arial"/>
        </w:rPr>
      </w:pPr>
    </w:p>
    <w:p w:rsidR="00622CAE" w:rsidRDefault="00622CAE" w:rsidP="00622CAE">
      <w:pPr>
        <w:tabs>
          <w:tab w:val="left" w:pos="567"/>
        </w:tabs>
        <w:suppressAutoHyphens/>
        <w:spacing w:after="120"/>
        <w:jc w:val="center"/>
        <w:rPr>
          <w:rFonts w:asciiTheme="minorHAnsi" w:hAnsiTheme="minorHAnsi" w:cs="Arial"/>
          <w:b/>
          <w:bCs/>
        </w:rPr>
      </w:pPr>
      <w:r>
        <w:rPr>
          <w:rFonts w:asciiTheme="minorHAnsi" w:hAnsiTheme="minorHAnsi" w:cs="Arial"/>
          <w:b/>
          <w:bCs/>
        </w:rPr>
        <w:t>Čl. 3</w:t>
      </w:r>
    </w:p>
    <w:p w:rsidR="00622CAE" w:rsidRDefault="00622CAE" w:rsidP="00622CAE">
      <w:pPr>
        <w:tabs>
          <w:tab w:val="left" w:pos="567"/>
        </w:tabs>
        <w:suppressAutoHyphens/>
        <w:spacing w:after="120"/>
        <w:jc w:val="center"/>
        <w:rPr>
          <w:rFonts w:asciiTheme="minorHAnsi" w:hAnsiTheme="minorHAnsi" w:cs="Arial"/>
          <w:b/>
          <w:bCs/>
        </w:rPr>
      </w:pPr>
      <w:r>
        <w:rPr>
          <w:rFonts w:asciiTheme="minorHAnsi" w:hAnsiTheme="minorHAnsi" w:cs="Arial"/>
          <w:b/>
          <w:bCs/>
        </w:rPr>
        <w:t>Předmět a účel smlouvy</w:t>
      </w:r>
    </w:p>
    <w:p w:rsidR="00EC4C06" w:rsidRPr="00EC4C06" w:rsidRDefault="00EC4C06" w:rsidP="00EC4C06">
      <w:pPr>
        <w:pStyle w:val="Odstavecseseznamem"/>
        <w:numPr>
          <w:ilvl w:val="0"/>
          <w:numId w:val="2"/>
        </w:numPr>
        <w:tabs>
          <w:tab w:val="left" w:pos="567"/>
        </w:tabs>
        <w:spacing w:before="120"/>
        <w:jc w:val="both"/>
        <w:rPr>
          <w:rFonts w:asciiTheme="minorHAnsi" w:hAnsiTheme="minorHAnsi" w:cs="Arial"/>
          <w:vanish/>
          <w:sz w:val="24"/>
          <w:szCs w:val="24"/>
        </w:rPr>
      </w:pPr>
    </w:p>
    <w:p w:rsidR="00622CAE" w:rsidRDefault="00622CAE" w:rsidP="00EC4C06">
      <w:pPr>
        <w:pStyle w:val="Odstavecseseznamem"/>
        <w:numPr>
          <w:ilvl w:val="1"/>
          <w:numId w:val="2"/>
        </w:numPr>
        <w:tabs>
          <w:tab w:val="left" w:pos="567"/>
        </w:tabs>
        <w:spacing w:before="120"/>
        <w:jc w:val="both"/>
        <w:rPr>
          <w:rFonts w:asciiTheme="minorHAnsi" w:hAnsiTheme="minorHAnsi" w:cs="Arial"/>
          <w:sz w:val="24"/>
          <w:szCs w:val="24"/>
        </w:rPr>
      </w:pPr>
      <w:r>
        <w:rPr>
          <w:rFonts w:asciiTheme="minorHAnsi" w:hAnsiTheme="minorHAnsi" w:cs="Arial"/>
          <w:sz w:val="24"/>
          <w:szCs w:val="24"/>
        </w:rPr>
        <w:t>Účelem s</w:t>
      </w:r>
      <w:r w:rsidRPr="00FA5F7A">
        <w:rPr>
          <w:rFonts w:asciiTheme="minorHAnsi" w:hAnsiTheme="minorHAnsi" w:cs="Arial"/>
          <w:sz w:val="24"/>
          <w:szCs w:val="24"/>
        </w:rPr>
        <w:t>mlouvy je z</w:t>
      </w:r>
      <w:r>
        <w:rPr>
          <w:rFonts w:asciiTheme="minorHAnsi" w:hAnsiTheme="minorHAnsi" w:cs="Arial"/>
          <w:sz w:val="24"/>
          <w:szCs w:val="24"/>
        </w:rPr>
        <w:t>lepšit</w:t>
      </w:r>
      <w:r w:rsidRPr="00FA5F7A">
        <w:rPr>
          <w:rFonts w:asciiTheme="minorHAnsi" w:hAnsiTheme="minorHAnsi" w:cs="Arial"/>
          <w:sz w:val="24"/>
          <w:szCs w:val="24"/>
        </w:rPr>
        <w:t xml:space="preserve"> jazykové znalosti </w:t>
      </w:r>
      <w:r w:rsidR="00F35F79" w:rsidRPr="00FA5F7A">
        <w:rPr>
          <w:rFonts w:asciiTheme="minorHAnsi" w:hAnsiTheme="minorHAnsi" w:cs="Arial"/>
          <w:sz w:val="24"/>
          <w:szCs w:val="24"/>
        </w:rPr>
        <w:t xml:space="preserve">zaměstnanců </w:t>
      </w:r>
      <w:r w:rsidRPr="00FA5F7A">
        <w:rPr>
          <w:rFonts w:asciiTheme="minorHAnsi" w:hAnsiTheme="minorHAnsi" w:cs="Arial"/>
          <w:sz w:val="24"/>
          <w:szCs w:val="24"/>
        </w:rPr>
        <w:t>vybraných objednatele</w:t>
      </w:r>
      <w:r w:rsidR="00F35F79">
        <w:rPr>
          <w:rFonts w:asciiTheme="minorHAnsi" w:hAnsiTheme="minorHAnsi" w:cs="Arial"/>
          <w:sz w:val="24"/>
          <w:szCs w:val="24"/>
        </w:rPr>
        <w:t>m</w:t>
      </w:r>
      <w:r>
        <w:rPr>
          <w:rFonts w:asciiTheme="minorHAnsi" w:hAnsiTheme="minorHAnsi" w:cs="Arial"/>
          <w:sz w:val="24"/>
          <w:szCs w:val="24"/>
        </w:rPr>
        <w:t>.</w:t>
      </w:r>
    </w:p>
    <w:p w:rsidR="00622CAE" w:rsidRDefault="00622CAE" w:rsidP="00622CAE">
      <w:pPr>
        <w:pStyle w:val="Odstavecseseznamem"/>
        <w:numPr>
          <w:ilvl w:val="1"/>
          <w:numId w:val="2"/>
        </w:numPr>
        <w:tabs>
          <w:tab w:val="clear" w:pos="360"/>
          <w:tab w:val="num" w:pos="567"/>
        </w:tabs>
        <w:spacing w:before="120"/>
        <w:ind w:left="567" w:hanging="567"/>
        <w:jc w:val="both"/>
        <w:rPr>
          <w:rFonts w:asciiTheme="minorHAnsi" w:hAnsiTheme="minorHAnsi" w:cs="Arial"/>
          <w:sz w:val="24"/>
          <w:szCs w:val="24"/>
        </w:rPr>
      </w:pPr>
      <w:r w:rsidRPr="001E73A6">
        <w:rPr>
          <w:rFonts w:asciiTheme="minorHAnsi" w:hAnsiTheme="minorHAnsi" w:cs="Arial"/>
          <w:sz w:val="24"/>
          <w:szCs w:val="24"/>
        </w:rPr>
        <w:t xml:space="preserve">Předmětem této smlouvy je zajištění a provádění jazykové výuky anglického, </w:t>
      </w:r>
      <w:r>
        <w:rPr>
          <w:rFonts w:asciiTheme="minorHAnsi" w:hAnsiTheme="minorHAnsi" w:cs="Arial"/>
          <w:sz w:val="24"/>
          <w:szCs w:val="24"/>
        </w:rPr>
        <w:t>francouzského</w:t>
      </w:r>
      <w:r w:rsidRPr="001E73A6">
        <w:rPr>
          <w:rFonts w:asciiTheme="minorHAnsi" w:hAnsiTheme="minorHAnsi" w:cs="Arial"/>
          <w:sz w:val="24"/>
          <w:szCs w:val="24"/>
        </w:rPr>
        <w:t xml:space="preserve">, německého, </w:t>
      </w:r>
      <w:r w:rsidR="002566DF">
        <w:rPr>
          <w:rFonts w:asciiTheme="minorHAnsi" w:hAnsiTheme="minorHAnsi" w:cs="Arial"/>
          <w:sz w:val="24"/>
          <w:szCs w:val="24"/>
        </w:rPr>
        <w:t xml:space="preserve">italského, </w:t>
      </w:r>
      <w:r w:rsidRPr="001E73A6">
        <w:rPr>
          <w:rFonts w:asciiTheme="minorHAnsi" w:hAnsiTheme="minorHAnsi" w:cs="Arial"/>
          <w:sz w:val="24"/>
          <w:szCs w:val="24"/>
        </w:rPr>
        <w:t xml:space="preserve">ruského a španělského </w:t>
      </w:r>
      <w:r w:rsidRPr="001E73A6">
        <w:rPr>
          <w:rFonts w:asciiTheme="minorHAnsi" w:hAnsiTheme="minorHAnsi" w:cs="Arial"/>
          <w:color w:val="000000" w:themeColor="text1"/>
          <w:sz w:val="24"/>
          <w:szCs w:val="24"/>
        </w:rPr>
        <w:t xml:space="preserve">jazyka </w:t>
      </w:r>
      <w:r w:rsidRPr="001E73A6">
        <w:rPr>
          <w:rFonts w:asciiTheme="minorHAnsi" w:hAnsiTheme="minorHAnsi" w:cs="Arial"/>
          <w:sz w:val="24"/>
          <w:szCs w:val="24"/>
        </w:rPr>
        <w:t>v kurzech pro vybrané zaměstnance objednatele kva</w:t>
      </w:r>
      <w:r>
        <w:rPr>
          <w:rFonts w:asciiTheme="minorHAnsi" w:hAnsiTheme="minorHAnsi" w:cs="Arial"/>
          <w:sz w:val="24"/>
          <w:szCs w:val="24"/>
        </w:rPr>
        <w:t>lifikovanými lektory dodavatele.</w:t>
      </w:r>
    </w:p>
    <w:p w:rsidR="00622CAE" w:rsidRPr="00FA5F7A" w:rsidRDefault="00622CAE" w:rsidP="00622CAE">
      <w:pPr>
        <w:tabs>
          <w:tab w:val="left" w:pos="567"/>
        </w:tabs>
        <w:suppressAutoHyphens/>
        <w:spacing w:after="120"/>
        <w:jc w:val="both"/>
        <w:rPr>
          <w:rFonts w:asciiTheme="minorHAnsi" w:hAnsiTheme="minorHAnsi" w:cs="Arial"/>
          <w:bCs/>
        </w:rPr>
      </w:pPr>
    </w:p>
    <w:p w:rsidR="00622CAE" w:rsidRPr="008A02BE" w:rsidRDefault="00622CAE" w:rsidP="00622CAE">
      <w:pPr>
        <w:tabs>
          <w:tab w:val="left" w:pos="567"/>
          <w:tab w:val="num" w:pos="644"/>
        </w:tabs>
        <w:suppressAutoHyphens/>
        <w:spacing w:before="120"/>
        <w:jc w:val="center"/>
        <w:rPr>
          <w:rFonts w:asciiTheme="minorHAnsi" w:hAnsiTheme="minorHAnsi" w:cs="Arial"/>
          <w:b/>
        </w:rPr>
      </w:pPr>
      <w:r w:rsidRPr="008A02BE">
        <w:rPr>
          <w:rFonts w:asciiTheme="minorHAnsi" w:hAnsiTheme="minorHAnsi" w:cs="Arial"/>
          <w:b/>
        </w:rPr>
        <w:t xml:space="preserve">Čl. </w:t>
      </w:r>
      <w:r>
        <w:rPr>
          <w:rFonts w:asciiTheme="minorHAnsi" w:hAnsiTheme="minorHAnsi" w:cs="Arial"/>
          <w:b/>
        </w:rPr>
        <w:t>4</w:t>
      </w:r>
    </w:p>
    <w:p w:rsidR="00622CAE" w:rsidRPr="00953856" w:rsidRDefault="00622CAE" w:rsidP="00622CAE">
      <w:pPr>
        <w:pStyle w:val="Odstavecseseznamem"/>
        <w:tabs>
          <w:tab w:val="left" w:pos="-4536"/>
        </w:tabs>
        <w:ind w:left="0"/>
        <w:jc w:val="center"/>
        <w:rPr>
          <w:rFonts w:asciiTheme="minorHAnsi" w:hAnsiTheme="minorHAnsi" w:cs="Arial"/>
          <w:b/>
          <w:sz w:val="24"/>
          <w:szCs w:val="24"/>
        </w:rPr>
      </w:pPr>
      <w:r w:rsidRPr="00953856">
        <w:rPr>
          <w:rFonts w:asciiTheme="minorHAnsi" w:hAnsiTheme="minorHAnsi" w:cs="Arial"/>
          <w:b/>
          <w:sz w:val="24"/>
          <w:szCs w:val="24"/>
        </w:rPr>
        <w:t>Práva a povinnosti smluvních stran</w:t>
      </w:r>
    </w:p>
    <w:p w:rsidR="00EC4C06" w:rsidRPr="00EC4C06" w:rsidRDefault="00EC4C06" w:rsidP="00EC4C06">
      <w:pPr>
        <w:pStyle w:val="Odstavecseseznamem"/>
        <w:numPr>
          <w:ilvl w:val="0"/>
          <w:numId w:val="7"/>
        </w:numPr>
        <w:spacing w:after="120"/>
        <w:jc w:val="both"/>
        <w:rPr>
          <w:rFonts w:asciiTheme="minorHAnsi" w:hAnsiTheme="minorHAnsi" w:cs="Arial"/>
          <w:bCs/>
          <w:vanish/>
          <w:color w:val="FFFFFF" w:themeColor="background1"/>
          <w:sz w:val="24"/>
          <w:szCs w:val="24"/>
        </w:rPr>
      </w:pPr>
    </w:p>
    <w:p w:rsidR="00EC4C06" w:rsidRPr="00EC4C06" w:rsidRDefault="00622CAE" w:rsidP="00EC4C06">
      <w:pPr>
        <w:pStyle w:val="Odstavecseseznamem"/>
        <w:numPr>
          <w:ilvl w:val="1"/>
          <w:numId w:val="7"/>
        </w:numPr>
        <w:spacing w:after="120"/>
        <w:ind w:left="567" w:hanging="567"/>
        <w:jc w:val="both"/>
        <w:rPr>
          <w:rFonts w:asciiTheme="minorHAnsi" w:hAnsiTheme="minorHAnsi" w:cs="Arial"/>
          <w:sz w:val="24"/>
          <w:szCs w:val="24"/>
        </w:rPr>
      </w:pPr>
      <w:r w:rsidRPr="00EC4C06">
        <w:rPr>
          <w:rFonts w:asciiTheme="minorHAnsi" w:hAnsiTheme="minorHAnsi" w:cs="Arial"/>
          <w:bCs/>
          <w:sz w:val="24"/>
          <w:szCs w:val="24"/>
        </w:rPr>
        <w:t xml:space="preserve">Dodavatel se zavazuje, že zajistí výuku v jazykových kurzech podle požadavků objednatele a jeho zaměstnanců – účastníků kurzů (dále též „studentů“) a toto požadované plnění poskytne dodavatel objednateli </w:t>
      </w:r>
      <w:r w:rsidRPr="00EC4C06">
        <w:rPr>
          <w:rFonts w:ascii="Calibri" w:hAnsi="Calibri" w:cs="Arial"/>
          <w:sz w:val="24"/>
          <w:szCs w:val="24"/>
        </w:rPr>
        <w:t>řádně a včas a za podmínek uvedených v této smlouvě, a objednatel se zavazuje za řádně dodané plnění uhradit dodavateli příslušnou cenu dle článku 6 této smlouvy.</w:t>
      </w:r>
    </w:p>
    <w:p w:rsidR="00622CAE" w:rsidRPr="00EC4C06" w:rsidRDefault="00622CAE" w:rsidP="00622CAE">
      <w:pPr>
        <w:pStyle w:val="Odstavecseseznamem"/>
        <w:numPr>
          <w:ilvl w:val="1"/>
          <w:numId w:val="7"/>
        </w:numPr>
        <w:spacing w:after="120"/>
        <w:ind w:left="567" w:hanging="567"/>
        <w:jc w:val="both"/>
        <w:rPr>
          <w:rFonts w:asciiTheme="minorHAnsi" w:hAnsiTheme="minorHAnsi" w:cs="Arial"/>
          <w:sz w:val="24"/>
          <w:szCs w:val="24"/>
        </w:rPr>
      </w:pPr>
      <w:r w:rsidRPr="00EC4C06">
        <w:rPr>
          <w:rFonts w:ascii="Calibri" w:hAnsi="Calibri" w:cs="Arial"/>
          <w:sz w:val="24"/>
          <w:szCs w:val="24"/>
        </w:rPr>
        <w:t>Výuka bude probíhat jako individuální a skupinová.</w:t>
      </w:r>
    </w:p>
    <w:p w:rsidR="00622CAE" w:rsidRPr="006355A0" w:rsidRDefault="006355A0" w:rsidP="006355A0">
      <w:pPr>
        <w:pStyle w:val="Odstavecseseznamem"/>
        <w:numPr>
          <w:ilvl w:val="1"/>
          <w:numId w:val="7"/>
        </w:numPr>
        <w:spacing w:after="120"/>
        <w:ind w:left="567" w:hanging="567"/>
        <w:jc w:val="both"/>
        <w:rPr>
          <w:rFonts w:asciiTheme="minorHAnsi" w:hAnsiTheme="minorHAnsi" w:cs="Arial"/>
          <w:sz w:val="24"/>
          <w:szCs w:val="24"/>
          <w:lang w:eastAsia="en-US"/>
        </w:rPr>
      </w:pPr>
      <w:r w:rsidRPr="005F1373">
        <w:rPr>
          <w:rFonts w:ascii="Calibri" w:hAnsi="Calibri" w:cs="Arial"/>
          <w:sz w:val="24"/>
          <w:szCs w:val="24"/>
        </w:rPr>
        <w:t xml:space="preserve">Konkrétní specifikace jazykových kurzů </w:t>
      </w:r>
      <w:r>
        <w:rPr>
          <w:rFonts w:ascii="Calibri" w:hAnsi="Calibri" w:cs="Arial"/>
          <w:sz w:val="24"/>
          <w:szCs w:val="24"/>
        </w:rPr>
        <w:t xml:space="preserve">na školní rok </w:t>
      </w:r>
      <w:r w:rsidRPr="005F1373">
        <w:rPr>
          <w:rFonts w:ascii="Calibri" w:hAnsi="Calibri" w:cs="Arial"/>
          <w:sz w:val="24"/>
          <w:szCs w:val="24"/>
        </w:rPr>
        <w:t xml:space="preserve">bude upřesněna objednatelem v dokumentu </w:t>
      </w:r>
      <w:r w:rsidRPr="00E17280">
        <w:rPr>
          <w:rFonts w:ascii="Calibri" w:hAnsi="Calibri" w:cs="Arial"/>
          <w:b/>
          <w:sz w:val="24"/>
          <w:szCs w:val="24"/>
        </w:rPr>
        <w:t>Seznam jazykových kurzů</w:t>
      </w:r>
      <w:r>
        <w:rPr>
          <w:rFonts w:ascii="Calibri" w:hAnsi="Calibri" w:cs="Arial"/>
          <w:sz w:val="24"/>
          <w:szCs w:val="24"/>
        </w:rPr>
        <w:t xml:space="preserve"> (dále též</w:t>
      </w:r>
      <w:r w:rsidRPr="005F1373">
        <w:rPr>
          <w:rFonts w:ascii="Calibri" w:hAnsi="Calibri" w:cs="Arial"/>
          <w:sz w:val="24"/>
          <w:szCs w:val="24"/>
        </w:rPr>
        <w:t xml:space="preserve"> „seznam“), který </w:t>
      </w:r>
      <w:r>
        <w:rPr>
          <w:rFonts w:ascii="Calibri" w:hAnsi="Calibri" w:cs="Arial"/>
          <w:sz w:val="24"/>
          <w:szCs w:val="24"/>
        </w:rPr>
        <w:t>doručí</w:t>
      </w:r>
      <w:r w:rsidRPr="005F1373">
        <w:rPr>
          <w:rFonts w:ascii="Calibri" w:hAnsi="Calibri" w:cs="Arial"/>
          <w:sz w:val="24"/>
          <w:szCs w:val="24"/>
        </w:rPr>
        <w:t xml:space="preserve"> objednatel dodavateli </w:t>
      </w:r>
      <w:r>
        <w:rPr>
          <w:rFonts w:ascii="Calibri" w:hAnsi="Calibri" w:cs="Arial"/>
          <w:sz w:val="24"/>
          <w:szCs w:val="24"/>
        </w:rPr>
        <w:t>nejpozději 14 kalendářních dnů</w:t>
      </w:r>
      <w:r w:rsidRPr="005F1373">
        <w:rPr>
          <w:rFonts w:ascii="Calibri" w:hAnsi="Calibri" w:cs="Arial"/>
          <w:sz w:val="24"/>
          <w:szCs w:val="24"/>
        </w:rPr>
        <w:t xml:space="preserve"> před začátkem </w:t>
      </w:r>
      <w:r>
        <w:rPr>
          <w:rFonts w:ascii="Calibri" w:hAnsi="Calibri" w:cs="Arial"/>
          <w:sz w:val="24"/>
          <w:szCs w:val="24"/>
        </w:rPr>
        <w:t>zahájení výuky v příslušném školním roce</w:t>
      </w:r>
      <w:r w:rsidRPr="005F1373">
        <w:rPr>
          <w:rFonts w:ascii="Calibri" w:hAnsi="Calibri" w:cs="Arial"/>
          <w:sz w:val="24"/>
          <w:szCs w:val="24"/>
        </w:rPr>
        <w:t xml:space="preserve">. </w:t>
      </w:r>
      <w:r>
        <w:rPr>
          <w:rFonts w:ascii="Calibri" w:hAnsi="Calibri" w:cs="Arial"/>
          <w:sz w:val="24"/>
          <w:szCs w:val="24"/>
        </w:rPr>
        <w:t xml:space="preserve">Tento seznam je pro dodavatele závazný. </w:t>
      </w:r>
      <w:r w:rsidRPr="005F1373">
        <w:rPr>
          <w:rFonts w:ascii="Calibri" w:hAnsi="Calibri" w:cs="Arial"/>
          <w:sz w:val="24"/>
          <w:szCs w:val="24"/>
        </w:rPr>
        <w:t xml:space="preserve">Seznam obsahuje zejména označení, zda se jedná o </w:t>
      </w:r>
      <w:r>
        <w:rPr>
          <w:rFonts w:ascii="Calibri" w:hAnsi="Calibri" w:cs="Arial"/>
          <w:sz w:val="24"/>
          <w:szCs w:val="24"/>
        </w:rPr>
        <w:t>kurz individuální či skupinový</w:t>
      </w:r>
      <w:r w:rsidRPr="005F1373">
        <w:rPr>
          <w:rFonts w:ascii="Calibri" w:hAnsi="Calibri" w:cs="Arial"/>
          <w:sz w:val="24"/>
          <w:szCs w:val="24"/>
        </w:rPr>
        <w:t>, vyučovaný jazyk a jeho úroveň</w:t>
      </w:r>
      <w:r>
        <w:rPr>
          <w:rFonts w:ascii="Calibri" w:hAnsi="Calibri" w:cs="Arial"/>
          <w:sz w:val="24"/>
          <w:szCs w:val="24"/>
        </w:rPr>
        <w:t xml:space="preserve"> a dále osobu oprávněnou jednat za objednatele a její kontaktní údaje</w:t>
      </w:r>
      <w:r w:rsidRPr="005F1373">
        <w:rPr>
          <w:rFonts w:ascii="Calibri" w:hAnsi="Calibri" w:cs="Arial"/>
          <w:sz w:val="24"/>
          <w:szCs w:val="24"/>
        </w:rPr>
        <w:t xml:space="preserve">. Dále seznam </w:t>
      </w:r>
      <w:r w:rsidRPr="005F1373">
        <w:rPr>
          <w:rFonts w:ascii="Calibri" w:hAnsi="Calibri" w:cs="Arial"/>
          <w:sz w:val="24"/>
          <w:szCs w:val="24"/>
        </w:rPr>
        <w:lastRenderedPageBreak/>
        <w:t>obsahuje určení času, kdy bude probíhat příslušný skupinový kurz</w:t>
      </w:r>
      <w:r>
        <w:rPr>
          <w:rFonts w:ascii="Calibri" w:hAnsi="Calibri" w:cs="Arial"/>
          <w:sz w:val="24"/>
          <w:szCs w:val="24"/>
        </w:rPr>
        <w:t xml:space="preserve"> a kontaktní údaje účastníka či účastníků individuálního kurzu. </w:t>
      </w:r>
      <w:r w:rsidRPr="005F1373">
        <w:rPr>
          <w:rFonts w:ascii="Calibri" w:hAnsi="Calibri" w:cs="Arial"/>
          <w:sz w:val="24"/>
          <w:szCs w:val="24"/>
        </w:rPr>
        <w:t>Objednatel má právo upravovat seznam podle aktuální situace</w:t>
      </w:r>
      <w:r>
        <w:rPr>
          <w:rFonts w:ascii="Calibri" w:hAnsi="Calibri" w:cs="Arial"/>
          <w:sz w:val="24"/>
          <w:szCs w:val="24"/>
        </w:rPr>
        <w:t xml:space="preserve"> a dodavatel je povinen mu přizpůsobit poskytování služeb nejpozději do 14 kalendářních dnů po jeho doručení. Jména a počet účastníků individuálního nebo skupinového kurzu může objednatel měnit libovolně, nemusí být dodavateli předem oznamován a nepovažuje se za změnu Seznamu jazykových kurzů.</w:t>
      </w:r>
    </w:p>
    <w:p w:rsidR="00622CAE" w:rsidRPr="00953856"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Pr>
          <w:rFonts w:ascii="Calibri" w:hAnsi="Calibri" w:cs="Arial"/>
          <w:sz w:val="24"/>
          <w:szCs w:val="24"/>
        </w:rPr>
        <w:t>Dodavatel se zavazuje dodržovat skladbu kurzů dle výše uvedeného seznamu.</w:t>
      </w:r>
    </w:p>
    <w:p w:rsidR="00622CAE" w:rsidRPr="00953856"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Pr>
          <w:rFonts w:asciiTheme="minorHAnsi" w:hAnsiTheme="minorHAnsi" w:cs="Arial"/>
          <w:sz w:val="24"/>
          <w:szCs w:val="24"/>
          <w:lang w:eastAsia="en-US"/>
        </w:rPr>
        <w:t>Dodavatel</w:t>
      </w:r>
      <w:r w:rsidRPr="00953856">
        <w:rPr>
          <w:rFonts w:asciiTheme="minorHAnsi" w:hAnsiTheme="minorHAnsi" w:cs="Arial"/>
          <w:sz w:val="24"/>
          <w:szCs w:val="24"/>
          <w:lang w:eastAsia="en-US"/>
        </w:rPr>
        <w:t xml:space="preserve"> odpovídá za to, že jazyková výuka </w:t>
      </w:r>
      <w:r>
        <w:rPr>
          <w:rFonts w:asciiTheme="minorHAnsi" w:hAnsiTheme="minorHAnsi" w:cs="Arial"/>
          <w:sz w:val="24"/>
          <w:szCs w:val="24"/>
          <w:lang w:eastAsia="en-US"/>
        </w:rPr>
        <w:t>je</w:t>
      </w:r>
      <w:r w:rsidRPr="00953856">
        <w:rPr>
          <w:rFonts w:asciiTheme="minorHAnsi" w:hAnsiTheme="minorHAnsi" w:cs="Arial"/>
          <w:sz w:val="24"/>
          <w:szCs w:val="24"/>
          <w:lang w:eastAsia="en-US"/>
        </w:rPr>
        <w:t xml:space="preserve"> realizována v souladu se Společným evropským referenčním rámcem</w:t>
      </w:r>
      <w:r>
        <w:rPr>
          <w:rFonts w:asciiTheme="minorHAnsi" w:hAnsiTheme="minorHAnsi" w:cs="Arial"/>
          <w:sz w:val="24"/>
          <w:szCs w:val="24"/>
          <w:lang w:eastAsia="en-US"/>
        </w:rPr>
        <w:t xml:space="preserve"> a v kvalitě odpovídající tomuto Společnému evropskému referenčnímu rámci</w:t>
      </w:r>
      <w:r w:rsidRPr="00953856">
        <w:rPr>
          <w:rFonts w:asciiTheme="minorHAnsi" w:hAnsiTheme="minorHAnsi" w:cs="Arial"/>
          <w:sz w:val="24"/>
          <w:szCs w:val="24"/>
          <w:lang w:eastAsia="en-US"/>
        </w:rPr>
        <w:t>.</w:t>
      </w:r>
    </w:p>
    <w:p w:rsidR="00622CAE" w:rsidRPr="00953856"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Pr>
          <w:rFonts w:asciiTheme="minorHAnsi" w:hAnsiTheme="minorHAnsi" w:cs="Arial"/>
          <w:iCs/>
          <w:sz w:val="24"/>
          <w:szCs w:val="24"/>
        </w:rPr>
        <w:t>Dodavatel je oprávněn</w:t>
      </w:r>
      <w:r w:rsidRPr="00953856">
        <w:rPr>
          <w:rFonts w:asciiTheme="minorHAnsi" w:hAnsiTheme="minorHAnsi" w:cs="Arial"/>
          <w:iCs/>
          <w:sz w:val="24"/>
          <w:szCs w:val="24"/>
        </w:rPr>
        <w:t xml:space="preserve"> poskytovat jazykovou výuku prostřednictvím třetích osob (</w:t>
      </w:r>
      <w:r w:rsidR="005E2D83">
        <w:rPr>
          <w:rFonts w:asciiTheme="minorHAnsi" w:hAnsiTheme="minorHAnsi" w:cs="Arial"/>
          <w:iCs/>
          <w:sz w:val="24"/>
          <w:szCs w:val="24"/>
        </w:rPr>
        <w:t>pod</w:t>
      </w:r>
      <w:r w:rsidRPr="00953856">
        <w:rPr>
          <w:rFonts w:asciiTheme="minorHAnsi" w:hAnsiTheme="minorHAnsi" w:cs="Arial"/>
          <w:iCs/>
          <w:sz w:val="24"/>
          <w:szCs w:val="24"/>
        </w:rPr>
        <w:t xml:space="preserve">dodavatelů), přičemž </w:t>
      </w:r>
      <w:r>
        <w:rPr>
          <w:rFonts w:asciiTheme="minorHAnsi" w:hAnsiTheme="minorHAnsi" w:cs="Arial"/>
          <w:iCs/>
          <w:sz w:val="24"/>
          <w:szCs w:val="24"/>
        </w:rPr>
        <w:t>dodavatel</w:t>
      </w:r>
      <w:r w:rsidRPr="00953856">
        <w:rPr>
          <w:rFonts w:asciiTheme="minorHAnsi" w:hAnsiTheme="minorHAnsi" w:cs="Arial"/>
          <w:iCs/>
          <w:sz w:val="24"/>
          <w:szCs w:val="24"/>
        </w:rPr>
        <w:t xml:space="preserve"> má v takovém případě odpovědnost, jako by poskytoval jazykovou výuku sám. </w:t>
      </w:r>
    </w:p>
    <w:p w:rsidR="00622CAE" w:rsidRPr="005359A2" w:rsidRDefault="00622CAE"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Pr>
          <w:rFonts w:asciiTheme="minorHAnsi" w:hAnsiTheme="minorHAnsi" w:cs="Arial"/>
          <w:bCs/>
        </w:rPr>
        <w:t xml:space="preserve">   Dodavatel </w:t>
      </w:r>
      <w:r w:rsidRPr="00953856">
        <w:rPr>
          <w:rFonts w:asciiTheme="minorHAnsi" w:hAnsiTheme="minorHAnsi" w:cs="Arial"/>
          <w:bCs/>
        </w:rPr>
        <w:t xml:space="preserve">vede veškerou dokumentaci (prezenční listiny, výkazy kurzů – tzv. třídní knihy) v rozsahu dle požadavků objednatele. </w:t>
      </w:r>
      <w:r>
        <w:rPr>
          <w:rFonts w:asciiTheme="minorHAnsi" w:hAnsiTheme="minorHAnsi" w:cs="Arial"/>
          <w:iCs/>
        </w:rPr>
        <w:t>Dodavatel je povinen vést písemné</w:t>
      </w:r>
      <w:r w:rsidRPr="00953856">
        <w:rPr>
          <w:rFonts w:asciiTheme="minorHAnsi" w:hAnsiTheme="minorHAnsi" w:cs="Arial"/>
          <w:iCs/>
        </w:rPr>
        <w:t xml:space="preserve"> výkaz</w:t>
      </w:r>
      <w:r>
        <w:rPr>
          <w:rFonts w:asciiTheme="minorHAnsi" w:hAnsiTheme="minorHAnsi" w:cs="Arial"/>
          <w:iCs/>
        </w:rPr>
        <w:t>y</w:t>
      </w:r>
      <w:r w:rsidRPr="00953856">
        <w:rPr>
          <w:rFonts w:asciiTheme="minorHAnsi" w:hAnsiTheme="minorHAnsi" w:cs="Arial"/>
          <w:iCs/>
        </w:rPr>
        <w:t xml:space="preserve"> o poskytované výuce jednotlivými lektory, přičemž výuka na dílčích výkazech jednotlivých lektorů </w:t>
      </w:r>
      <w:r>
        <w:rPr>
          <w:rFonts w:asciiTheme="minorHAnsi" w:hAnsiTheme="minorHAnsi" w:cs="Arial"/>
          <w:iCs/>
        </w:rPr>
        <w:t xml:space="preserve">je podpisy </w:t>
      </w:r>
      <w:r w:rsidRPr="00953856">
        <w:rPr>
          <w:rFonts w:asciiTheme="minorHAnsi" w:hAnsiTheme="minorHAnsi" w:cs="Arial"/>
          <w:iCs/>
        </w:rPr>
        <w:t xml:space="preserve">potvrzena účastníky jazykové výuky. Tento výkaz je </w:t>
      </w:r>
      <w:r>
        <w:rPr>
          <w:rFonts w:asciiTheme="minorHAnsi" w:hAnsiTheme="minorHAnsi" w:cs="Arial"/>
          <w:iCs/>
        </w:rPr>
        <w:t>dodavatel</w:t>
      </w:r>
      <w:r w:rsidRPr="00953856">
        <w:rPr>
          <w:rFonts w:asciiTheme="minorHAnsi" w:hAnsiTheme="minorHAnsi" w:cs="Arial"/>
          <w:iCs/>
        </w:rPr>
        <w:t xml:space="preserve"> povinen zpracovávat měsíčně.</w:t>
      </w:r>
      <w:r w:rsidRPr="00366261">
        <w:rPr>
          <w:rFonts w:asciiTheme="minorHAnsi" w:hAnsiTheme="minorHAnsi" w:cs="Arial"/>
          <w:iCs/>
          <w:color w:val="FF0000"/>
        </w:rPr>
        <w:t xml:space="preserve"> </w:t>
      </w:r>
      <w:r w:rsidRPr="00BF781B">
        <w:rPr>
          <w:rFonts w:asciiTheme="minorHAnsi" w:hAnsiTheme="minorHAnsi" w:cs="Arial"/>
          <w:iCs/>
          <w:color w:val="000000" w:themeColor="text1"/>
        </w:rPr>
        <w:t>Výkaz</w:t>
      </w:r>
      <w:r>
        <w:rPr>
          <w:rFonts w:asciiTheme="minorHAnsi" w:hAnsiTheme="minorHAnsi" w:cs="Arial"/>
          <w:iCs/>
        </w:rPr>
        <w:t xml:space="preserve"> </w:t>
      </w:r>
      <w:r w:rsidRPr="00953856">
        <w:rPr>
          <w:rFonts w:asciiTheme="minorHAnsi" w:hAnsiTheme="minorHAnsi" w:cs="Arial"/>
          <w:iCs/>
        </w:rPr>
        <w:t>o poskytované jazykové výuce tvoří přílohu faktury.</w:t>
      </w:r>
    </w:p>
    <w:p w:rsidR="00622CAE" w:rsidRPr="00D609F7"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sidRPr="00D609F7">
        <w:rPr>
          <w:rFonts w:asciiTheme="minorHAnsi" w:hAnsiTheme="minorHAnsi" w:cs="Arial"/>
          <w:sz w:val="24"/>
          <w:szCs w:val="24"/>
          <w:lang w:eastAsia="en-US"/>
        </w:rPr>
        <w:t xml:space="preserve">Dodavatel zajistí objednateli neomezený přístup do internetové aplikace, která umožňuje dálkový přístup k informacím o kurzech, jež budou obsahovat alespoň přehled docházky každého studenta, kalkulaci nákladů na jednotlivé studenty, hodnocení a dlouhodobé sledování pokroku </w:t>
      </w:r>
      <w:r>
        <w:rPr>
          <w:rFonts w:asciiTheme="minorHAnsi" w:hAnsiTheme="minorHAnsi" w:cs="Arial"/>
          <w:sz w:val="24"/>
          <w:szCs w:val="24"/>
          <w:lang w:eastAsia="en-US"/>
        </w:rPr>
        <w:t>studentů</w:t>
      </w:r>
      <w:r w:rsidRPr="00D609F7">
        <w:rPr>
          <w:rFonts w:asciiTheme="minorHAnsi" w:hAnsiTheme="minorHAnsi" w:cs="Arial"/>
          <w:sz w:val="24"/>
          <w:szCs w:val="24"/>
          <w:lang w:eastAsia="en-US"/>
        </w:rPr>
        <w:t>.</w:t>
      </w:r>
    </w:p>
    <w:p w:rsidR="00622CAE"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Pr>
          <w:rFonts w:asciiTheme="minorHAnsi" w:hAnsiTheme="minorHAnsi" w:cs="Arial"/>
          <w:bCs/>
          <w:sz w:val="24"/>
          <w:szCs w:val="24"/>
        </w:rPr>
        <w:t>Dodavatel</w:t>
      </w:r>
      <w:r w:rsidRPr="00953856">
        <w:rPr>
          <w:rFonts w:asciiTheme="minorHAnsi" w:hAnsiTheme="minorHAnsi" w:cs="Arial"/>
          <w:bCs/>
          <w:sz w:val="24"/>
          <w:szCs w:val="24"/>
        </w:rPr>
        <w:t xml:space="preserve"> zajistí vstupní testování jazykové úrovně</w:t>
      </w:r>
      <w:r>
        <w:rPr>
          <w:rFonts w:asciiTheme="minorHAnsi" w:hAnsiTheme="minorHAnsi" w:cs="Arial"/>
          <w:bCs/>
          <w:sz w:val="24"/>
          <w:szCs w:val="24"/>
        </w:rPr>
        <w:t>,</w:t>
      </w:r>
      <w:r w:rsidRPr="00953856">
        <w:rPr>
          <w:rFonts w:asciiTheme="minorHAnsi" w:hAnsiTheme="minorHAnsi" w:cs="Arial"/>
          <w:bCs/>
          <w:sz w:val="24"/>
          <w:szCs w:val="24"/>
        </w:rPr>
        <w:t xml:space="preserve"> případně individuální pohovory s účastníky kurzů v cizím jazyce a analýzu je</w:t>
      </w:r>
      <w:r w:rsidRPr="00953856">
        <w:rPr>
          <w:rFonts w:asciiTheme="minorHAnsi" w:hAnsiTheme="minorHAnsi" w:cs="Arial"/>
          <w:sz w:val="24"/>
          <w:szCs w:val="24"/>
        </w:rPr>
        <w:t xml:space="preserve">jich potřeb, současně zajistí průběžné a závěrečné testování včetně vyhodnocení </w:t>
      </w:r>
      <w:r>
        <w:rPr>
          <w:rFonts w:asciiTheme="minorHAnsi" w:hAnsiTheme="minorHAnsi" w:cs="Arial"/>
          <w:sz w:val="24"/>
          <w:szCs w:val="24"/>
        </w:rPr>
        <w:t>testů</w:t>
      </w:r>
      <w:r w:rsidRPr="00953856">
        <w:rPr>
          <w:rFonts w:asciiTheme="minorHAnsi" w:hAnsiTheme="minorHAnsi" w:cs="Arial"/>
          <w:sz w:val="24"/>
          <w:szCs w:val="24"/>
        </w:rPr>
        <w:t>, závěrečnou písemnou zprávu o hodnocení pokroku jednotlivých studentů v rozsahu dle požadavků objednatele.</w:t>
      </w:r>
      <w:r>
        <w:rPr>
          <w:rFonts w:asciiTheme="minorHAnsi" w:hAnsiTheme="minorHAnsi" w:cs="Arial"/>
          <w:sz w:val="24"/>
          <w:szCs w:val="24"/>
        </w:rPr>
        <w:t xml:space="preserve"> V případě, že účastník kurzu závěrečný test nesloží, dodavatel je povinen zajistit s časovým odstupem minimálně 14 kalendářních dnů vykonání opravného testu.  Každému studentu, který úspěšně složil závěrečný test, vystaví dodavatel na závěr školního roku osvědčení o absolvování kurzu s vyznačením úrovně podle </w:t>
      </w:r>
      <w:r w:rsidRPr="00953856">
        <w:rPr>
          <w:rFonts w:asciiTheme="minorHAnsi" w:hAnsiTheme="minorHAnsi" w:cs="Arial"/>
          <w:sz w:val="24"/>
          <w:szCs w:val="24"/>
        </w:rPr>
        <w:t>Společného evropského referenčního rámce</w:t>
      </w:r>
      <w:r>
        <w:rPr>
          <w:rFonts w:asciiTheme="minorHAnsi" w:hAnsiTheme="minorHAnsi" w:cs="Arial"/>
          <w:sz w:val="24"/>
          <w:szCs w:val="24"/>
        </w:rPr>
        <w:t>.</w:t>
      </w:r>
    </w:p>
    <w:p w:rsidR="00622CAE" w:rsidRPr="001B69BC"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Pr>
          <w:rFonts w:asciiTheme="minorHAnsi" w:hAnsiTheme="minorHAnsi" w:cs="Arial"/>
          <w:sz w:val="24"/>
          <w:szCs w:val="24"/>
        </w:rPr>
        <w:t xml:space="preserve">Objednatel je oprávněn provést kontrolu jazykových znalostí absolventů jazykového vzdělávání na konci školního roku i sám nebo prostřednictvím třetí osoby na základě testů pro příslušnou úroveň výuky dle </w:t>
      </w:r>
      <w:r w:rsidRPr="00297751">
        <w:rPr>
          <w:rFonts w:asciiTheme="minorHAnsi" w:hAnsiTheme="minorHAnsi" w:cs="Arial"/>
          <w:sz w:val="24"/>
          <w:szCs w:val="24"/>
        </w:rPr>
        <w:t xml:space="preserve">Společného evropského referenčního rámce a v případě, že bude výsledek záporně odlišný o více než </w:t>
      </w:r>
      <w:r>
        <w:rPr>
          <w:rFonts w:asciiTheme="minorHAnsi" w:hAnsiTheme="minorHAnsi" w:cs="Arial"/>
          <w:sz w:val="24"/>
          <w:szCs w:val="24"/>
        </w:rPr>
        <w:t>20</w:t>
      </w:r>
      <w:r w:rsidR="003974F9">
        <w:rPr>
          <w:rFonts w:asciiTheme="minorHAnsi" w:hAnsiTheme="minorHAnsi" w:cs="Arial"/>
          <w:sz w:val="24"/>
          <w:szCs w:val="24"/>
        </w:rPr>
        <w:t> </w:t>
      </w:r>
      <w:r w:rsidRPr="00297751">
        <w:rPr>
          <w:rFonts w:asciiTheme="minorHAnsi" w:hAnsiTheme="minorHAnsi" w:cs="Arial"/>
          <w:sz w:val="24"/>
          <w:szCs w:val="24"/>
        </w:rPr>
        <w:t xml:space="preserve">%, je dodavatel povinen tento rozpor ve výsledku testů </w:t>
      </w:r>
      <w:r>
        <w:rPr>
          <w:rFonts w:asciiTheme="minorHAnsi" w:hAnsiTheme="minorHAnsi" w:cs="Arial"/>
          <w:sz w:val="24"/>
          <w:szCs w:val="24"/>
        </w:rPr>
        <w:t xml:space="preserve">náležitě </w:t>
      </w:r>
      <w:r w:rsidRPr="00297751">
        <w:rPr>
          <w:rFonts w:asciiTheme="minorHAnsi" w:hAnsiTheme="minorHAnsi" w:cs="Arial"/>
          <w:sz w:val="24"/>
          <w:szCs w:val="24"/>
        </w:rPr>
        <w:t>zdůvodnit. Pokud tak ne</w:t>
      </w:r>
      <w:r>
        <w:rPr>
          <w:rFonts w:asciiTheme="minorHAnsi" w:hAnsiTheme="minorHAnsi" w:cs="Arial"/>
          <w:sz w:val="24"/>
          <w:szCs w:val="24"/>
        </w:rPr>
        <w:t>učiní, zavazuje se uhradit objed</w:t>
      </w:r>
      <w:r w:rsidRPr="00297751">
        <w:rPr>
          <w:rFonts w:asciiTheme="minorHAnsi" w:hAnsiTheme="minorHAnsi" w:cs="Arial"/>
          <w:sz w:val="24"/>
          <w:szCs w:val="24"/>
        </w:rPr>
        <w:t xml:space="preserve">nateli slevu z ceny za příslušnou výuku dotčených kurzů za celý školní rok ve výši </w:t>
      </w:r>
      <w:r>
        <w:rPr>
          <w:rFonts w:asciiTheme="minorHAnsi" w:hAnsiTheme="minorHAnsi" w:cs="Arial"/>
          <w:sz w:val="24"/>
          <w:szCs w:val="24"/>
        </w:rPr>
        <w:t>20</w:t>
      </w:r>
      <w:r w:rsidR="003974F9">
        <w:rPr>
          <w:rFonts w:asciiTheme="minorHAnsi" w:hAnsiTheme="minorHAnsi" w:cs="Arial"/>
          <w:sz w:val="24"/>
          <w:szCs w:val="24"/>
        </w:rPr>
        <w:t> </w:t>
      </w:r>
      <w:r w:rsidRPr="00297751">
        <w:rPr>
          <w:rFonts w:asciiTheme="minorHAnsi" w:hAnsiTheme="minorHAnsi" w:cs="Arial"/>
          <w:sz w:val="24"/>
          <w:szCs w:val="24"/>
        </w:rPr>
        <w:t>%</w:t>
      </w:r>
      <w:r>
        <w:rPr>
          <w:rFonts w:asciiTheme="minorHAnsi" w:hAnsiTheme="minorHAnsi" w:cs="Arial"/>
          <w:sz w:val="24"/>
          <w:szCs w:val="24"/>
        </w:rPr>
        <w:t>.</w:t>
      </w:r>
    </w:p>
    <w:p w:rsidR="00622CAE" w:rsidRPr="00F33ECD"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Pr>
          <w:rFonts w:asciiTheme="minorHAnsi" w:hAnsiTheme="minorHAnsi" w:cs="Arial"/>
          <w:sz w:val="24"/>
          <w:szCs w:val="24"/>
          <w:lang w:eastAsia="en-US"/>
        </w:rPr>
        <w:t>Dodavatel</w:t>
      </w:r>
      <w:r w:rsidRPr="00953856">
        <w:rPr>
          <w:rFonts w:asciiTheme="minorHAnsi" w:hAnsiTheme="minorHAnsi" w:cs="Arial"/>
          <w:sz w:val="24"/>
          <w:szCs w:val="24"/>
          <w:lang w:eastAsia="en-US"/>
        </w:rPr>
        <w:t xml:space="preserve"> zajistí kontr</w:t>
      </w:r>
      <w:r>
        <w:rPr>
          <w:rFonts w:asciiTheme="minorHAnsi" w:hAnsiTheme="minorHAnsi" w:cs="Arial"/>
          <w:sz w:val="24"/>
          <w:szCs w:val="24"/>
          <w:lang w:eastAsia="en-US"/>
        </w:rPr>
        <w:t xml:space="preserve">olu kvality svých služeb (zejména </w:t>
      </w:r>
      <w:r w:rsidRPr="00953856">
        <w:rPr>
          <w:rFonts w:asciiTheme="minorHAnsi" w:hAnsiTheme="minorHAnsi" w:cs="Arial"/>
          <w:sz w:val="24"/>
          <w:szCs w:val="24"/>
          <w:lang w:eastAsia="en-US"/>
        </w:rPr>
        <w:t>předem neohlášenou hospit</w:t>
      </w:r>
      <w:r>
        <w:rPr>
          <w:rFonts w:asciiTheme="minorHAnsi" w:hAnsiTheme="minorHAnsi" w:cs="Arial"/>
          <w:sz w:val="24"/>
          <w:szCs w:val="24"/>
          <w:lang w:eastAsia="en-US"/>
        </w:rPr>
        <w:t>ací hodin metodikem, zpětnou vazbou lektorovi, anketou</w:t>
      </w:r>
      <w:r w:rsidRPr="00953856">
        <w:rPr>
          <w:rFonts w:asciiTheme="minorHAnsi" w:hAnsiTheme="minorHAnsi" w:cs="Arial"/>
          <w:sz w:val="24"/>
          <w:szCs w:val="24"/>
          <w:lang w:eastAsia="en-US"/>
        </w:rPr>
        <w:t xml:space="preserve"> spokojenosti studentů, poskytnutí</w:t>
      </w:r>
      <w:r>
        <w:rPr>
          <w:rFonts w:asciiTheme="minorHAnsi" w:hAnsiTheme="minorHAnsi" w:cs="Arial"/>
          <w:sz w:val="24"/>
          <w:szCs w:val="24"/>
          <w:lang w:eastAsia="en-US"/>
        </w:rPr>
        <w:t>m</w:t>
      </w:r>
      <w:r w:rsidRPr="00953856">
        <w:rPr>
          <w:rFonts w:asciiTheme="minorHAnsi" w:hAnsiTheme="minorHAnsi" w:cs="Arial"/>
          <w:sz w:val="24"/>
          <w:szCs w:val="24"/>
          <w:lang w:eastAsia="en-US"/>
        </w:rPr>
        <w:t xml:space="preserve"> možnosti náslechu v lekci </w:t>
      </w:r>
      <w:r>
        <w:rPr>
          <w:rFonts w:asciiTheme="minorHAnsi" w:hAnsiTheme="minorHAnsi" w:cs="Arial"/>
          <w:sz w:val="24"/>
          <w:szCs w:val="24"/>
          <w:lang w:eastAsia="en-US"/>
        </w:rPr>
        <w:t>zástupci objednatele</w:t>
      </w:r>
      <w:r w:rsidRPr="00953856">
        <w:rPr>
          <w:rFonts w:asciiTheme="minorHAnsi" w:hAnsiTheme="minorHAnsi" w:cs="Arial"/>
          <w:sz w:val="24"/>
          <w:szCs w:val="24"/>
          <w:lang w:eastAsia="en-US"/>
        </w:rPr>
        <w:t xml:space="preserve">) v rozsahu dle požadavků objednatele. </w:t>
      </w:r>
    </w:p>
    <w:p w:rsidR="00622CAE" w:rsidRPr="00F33ECD"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sidRPr="00D609F7">
        <w:rPr>
          <w:rFonts w:asciiTheme="minorHAnsi" w:hAnsiTheme="minorHAnsi" w:cs="Arial"/>
          <w:sz w:val="24"/>
          <w:szCs w:val="24"/>
          <w:lang w:eastAsia="en-US"/>
        </w:rPr>
        <w:lastRenderedPageBreak/>
        <w:t>Dodavatel zajistí pro všechny lektory, kteří vyučují u objednatele, pravidelná metodická školení tak, aby každý lektor absolvoval příslušné školení o délce alespoň dvou hodin minimálně jednou za 6 kalendářních měsíců. Dodavatel je povinen hlásit data a časy těcht</w:t>
      </w:r>
      <w:r>
        <w:rPr>
          <w:rFonts w:asciiTheme="minorHAnsi" w:hAnsiTheme="minorHAnsi" w:cs="Arial"/>
          <w:sz w:val="24"/>
          <w:szCs w:val="24"/>
          <w:lang w:eastAsia="en-US"/>
        </w:rPr>
        <w:t>o školení objednateli nejméně 5</w:t>
      </w:r>
      <w:r w:rsidRPr="00D609F7">
        <w:rPr>
          <w:rFonts w:asciiTheme="minorHAnsi" w:hAnsiTheme="minorHAnsi" w:cs="Arial"/>
          <w:sz w:val="24"/>
          <w:szCs w:val="24"/>
          <w:lang w:eastAsia="en-US"/>
        </w:rPr>
        <w:t xml:space="preserve"> pracovních dnů před jejich konáním a zástupce objednatele má právo se takového školení účastnit jako pozorovatel i bez předchozího ohlášení.</w:t>
      </w:r>
    </w:p>
    <w:p w:rsidR="00622CAE" w:rsidRPr="00B56E28" w:rsidRDefault="00622CAE" w:rsidP="00622CAE">
      <w:pPr>
        <w:pStyle w:val="Odstavecseseznamem"/>
        <w:numPr>
          <w:ilvl w:val="1"/>
          <w:numId w:val="7"/>
        </w:numPr>
        <w:spacing w:after="120"/>
        <w:ind w:left="567" w:hanging="567"/>
        <w:jc w:val="both"/>
        <w:rPr>
          <w:rFonts w:asciiTheme="minorHAnsi" w:hAnsiTheme="minorHAnsi" w:cs="Arial"/>
          <w:sz w:val="24"/>
          <w:szCs w:val="24"/>
          <w:lang w:eastAsia="en-US"/>
        </w:rPr>
      </w:pPr>
      <w:r w:rsidRPr="00B56E28">
        <w:rPr>
          <w:rFonts w:ascii="Calibri" w:hAnsi="Calibri" w:cs="Arial"/>
          <w:sz w:val="24"/>
          <w:szCs w:val="24"/>
        </w:rPr>
        <w:t>Aby nebyla narušena pravidelnost výuky, je dodavatel povinen zajistit ade</w:t>
      </w:r>
      <w:r>
        <w:rPr>
          <w:rFonts w:ascii="Calibri" w:hAnsi="Calibri" w:cs="Arial"/>
          <w:sz w:val="24"/>
          <w:szCs w:val="24"/>
        </w:rPr>
        <w:t>kvátní náhradu za lektora (</w:t>
      </w:r>
      <w:r w:rsidRPr="00B56E28">
        <w:rPr>
          <w:rFonts w:ascii="Calibri" w:hAnsi="Calibri" w:cs="Arial"/>
          <w:sz w:val="24"/>
          <w:szCs w:val="24"/>
        </w:rPr>
        <w:t xml:space="preserve">zástup) v případě, že se lektor nemůže zúčastnit výuky. Dodavatel je dále povinen </w:t>
      </w:r>
      <w:r>
        <w:rPr>
          <w:rFonts w:ascii="Calibri" w:hAnsi="Calibri" w:cs="Arial"/>
          <w:sz w:val="24"/>
          <w:szCs w:val="24"/>
        </w:rPr>
        <w:t xml:space="preserve">nejpozději do 10 kalendářních dnů </w:t>
      </w:r>
      <w:r w:rsidRPr="00B56E28">
        <w:rPr>
          <w:rFonts w:ascii="Calibri" w:hAnsi="Calibri" w:cs="Arial"/>
          <w:sz w:val="24"/>
          <w:szCs w:val="24"/>
        </w:rPr>
        <w:t xml:space="preserve">zajistit trvalou výměnu za lektora tak, aby nebyla narušena pravidelnost výuky, v případě </w:t>
      </w:r>
    </w:p>
    <w:p w:rsidR="00622CAE" w:rsidRPr="008D4B44" w:rsidRDefault="00622CAE" w:rsidP="00EC4C06">
      <w:pPr>
        <w:numPr>
          <w:ilvl w:val="0"/>
          <w:numId w:val="14"/>
        </w:numPr>
        <w:tabs>
          <w:tab w:val="clear" w:pos="720"/>
          <w:tab w:val="num" w:pos="993"/>
        </w:tabs>
        <w:spacing w:after="120"/>
        <w:ind w:left="993" w:hanging="426"/>
        <w:jc w:val="both"/>
        <w:rPr>
          <w:rFonts w:ascii="Calibri" w:hAnsi="Calibri" w:cs="Arial"/>
        </w:rPr>
      </w:pPr>
      <w:r w:rsidRPr="008D4B44">
        <w:rPr>
          <w:rFonts w:ascii="Calibri" w:hAnsi="Calibri" w:cs="Arial"/>
        </w:rPr>
        <w:t xml:space="preserve">odchodu lektora z jazykové školy </w:t>
      </w:r>
      <w:r>
        <w:rPr>
          <w:rFonts w:ascii="Calibri" w:hAnsi="Calibri" w:cs="Arial"/>
        </w:rPr>
        <w:t>nebo</w:t>
      </w:r>
      <w:r w:rsidRPr="008D4B44">
        <w:rPr>
          <w:rFonts w:ascii="Calibri" w:hAnsi="Calibri" w:cs="Arial"/>
        </w:rPr>
        <w:t xml:space="preserve"> </w:t>
      </w:r>
      <w:r>
        <w:rPr>
          <w:rFonts w:ascii="Calibri" w:hAnsi="Calibri" w:cs="Arial"/>
        </w:rPr>
        <w:t xml:space="preserve">z </w:t>
      </w:r>
      <w:r w:rsidRPr="008D4B44">
        <w:rPr>
          <w:rFonts w:ascii="Calibri" w:hAnsi="Calibri" w:cs="Arial"/>
        </w:rPr>
        <w:t>jiný</w:t>
      </w:r>
      <w:r>
        <w:rPr>
          <w:rFonts w:ascii="Calibri" w:hAnsi="Calibri" w:cs="Arial"/>
        </w:rPr>
        <w:t>ch důvodů na straně dodavatele, nebo</w:t>
      </w:r>
    </w:p>
    <w:p w:rsidR="00622CAE" w:rsidRPr="008D4B44" w:rsidRDefault="00622CAE" w:rsidP="00EC4C06">
      <w:pPr>
        <w:numPr>
          <w:ilvl w:val="0"/>
          <w:numId w:val="14"/>
        </w:numPr>
        <w:tabs>
          <w:tab w:val="clear" w:pos="720"/>
          <w:tab w:val="num" w:pos="993"/>
        </w:tabs>
        <w:spacing w:after="120"/>
        <w:ind w:left="993" w:hanging="426"/>
        <w:jc w:val="both"/>
        <w:rPr>
          <w:rFonts w:ascii="Calibri" w:hAnsi="Calibri" w:cs="Arial"/>
        </w:rPr>
      </w:pPr>
      <w:r w:rsidRPr="008D4B44">
        <w:rPr>
          <w:rFonts w:ascii="Calibri" w:hAnsi="Calibri" w:cs="Arial"/>
          <w:bCs/>
        </w:rPr>
        <w:t>opakovaných pozdních příchodů lektora (více než 2x za čtyři kalendářní měsíce)</w:t>
      </w:r>
      <w:r>
        <w:rPr>
          <w:rFonts w:ascii="Calibri" w:hAnsi="Calibri" w:cs="Arial"/>
          <w:bCs/>
        </w:rPr>
        <w:t>,</w:t>
      </w:r>
      <w:r w:rsidRPr="008D4B44">
        <w:rPr>
          <w:rFonts w:ascii="Calibri" w:hAnsi="Calibri" w:cs="Arial"/>
          <w:bCs/>
        </w:rPr>
        <w:t xml:space="preserve"> </w:t>
      </w:r>
      <w:r w:rsidRPr="008D4B44">
        <w:rPr>
          <w:rFonts w:ascii="Calibri" w:hAnsi="Calibri" w:cs="Arial"/>
        </w:rPr>
        <w:t xml:space="preserve">nebo </w:t>
      </w:r>
    </w:p>
    <w:p w:rsidR="00622CAE" w:rsidRPr="00240ED3" w:rsidRDefault="00622CAE" w:rsidP="00EC4C06">
      <w:pPr>
        <w:numPr>
          <w:ilvl w:val="0"/>
          <w:numId w:val="14"/>
        </w:numPr>
        <w:tabs>
          <w:tab w:val="clear" w:pos="720"/>
          <w:tab w:val="num" w:pos="993"/>
        </w:tabs>
        <w:spacing w:after="120"/>
        <w:ind w:left="993" w:hanging="426"/>
        <w:jc w:val="both"/>
        <w:rPr>
          <w:rFonts w:ascii="Calibri" w:hAnsi="Calibri" w:cs="Arial"/>
        </w:rPr>
      </w:pPr>
      <w:r w:rsidRPr="008D4B44">
        <w:rPr>
          <w:rFonts w:ascii="Calibri" w:hAnsi="Calibri" w:cs="Arial"/>
        </w:rPr>
        <w:t xml:space="preserve">osobních antipatií či vzájemných neporozumění v komunikaci mezi vyučujícím a </w:t>
      </w:r>
      <w:r>
        <w:rPr>
          <w:rFonts w:ascii="Calibri" w:hAnsi="Calibri" w:cs="Arial"/>
        </w:rPr>
        <w:t>účastníky kurzu</w:t>
      </w:r>
      <w:r w:rsidRPr="008D4B44">
        <w:rPr>
          <w:rFonts w:ascii="Calibri" w:hAnsi="Calibri" w:cs="Arial"/>
        </w:rPr>
        <w:t>, které brání v další kvalitní výuce. </w:t>
      </w:r>
      <w:r w:rsidRPr="00240ED3">
        <w:rPr>
          <w:rFonts w:ascii="Calibri" w:hAnsi="Calibri" w:cs="Arial"/>
        </w:rPr>
        <w:t xml:space="preserve">   </w:t>
      </w:r>
    </w:p>
    <w:p w:rsidR="00622CAE" w:rsidRPr="00953856" w:rsidRDefault="00622CAE"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Pr>
          <w:rFonts w:asciiTheme="minorHAnsi" w:hAnsiTheme="minorHAnsi" w:cs="Arial"/>
        </w:rPr>
        <w:t>Dodavatel</w:t>
      </w:r>
      <w:r w:rsidRPr="00953856">
        <w:rPr>
          <w:rFonts w:asciiTheme="minorHAnsi" w:hAnsiTheme="minorHAnsi" w:cs="Arial"/>
        </w:rPr>
        <w:t xml:space="preserve"> je povinen v případě onemocnění či jiných závažných překážek na straně lektora oznámit </w:t>
      </w:r>
      <w:r>
        <w:rPr>
          <w:rFonts w:asciiTheme="minorHAnsi" w:hAnsiTheme="minorHAnsi" w:cs="Arial"/>
        </w:rPr>
        <w:t>účastníkům kurzu e-mailem</w:t>
      </w:r>
      <w:r w:rsidRPr="00953856">
        <w:rPr>
          <w:rFonts w:asciiTheme="minorHAnsi" w:hAnsiTheme="minorHAnsi" w:cs="Arial"/>
        </w:rPr>
        <w:t xml:space="preserve"> </w:t>
      </w:r>
      <w:r>
        <w:rPr>
          <w:rFonts w:asciiTheme="minorHAnsi" w:hAnsiTheme="minorHAnsi" w:cs="Arial"/>
        </w:rPr>
        <w:t xml:space="preserve">(též v kopii </w:t>
      </w:r>
      <w:r w:rsidR="000555A9">
        <w:rPr>
          <w:rFonts w:asciiTheme="minorHAnsi" w:hAnsiTheme="minorHAnsi" w:cs="Arial"/>
        </w:rPr>
        <w:t>ustanovené</w:t>
      </w:r>
      <w:r>
        <w:rPr>
          <w:rFonts w:asciiTheme="minorHAnsi" w:hAnsiTheme="minorHAnsi" w:cs="Arial"/>
        </w:rPr>
        <w:t xml:space="preserve"> osobě, je-li takto </w:t>
      </w:r>
      <w:r w:rsidR="000555A9">
        <w:rPr>
          <w:rFonts w:asciiTheme="minorHAnsi" w:hAnsiTheme="minorHAnsi" w:cs="Arial"/>
        </w:rPr>
        <w:t>určena</w:t>
      </w:r>
      <w:r>
        <w:rPr>
          <w:rFonts w:asciiTheme="minorHAnsi" w:hAnsiTheme="minorHAnsi" w:cs="Arial"/>
        </w:rPr>
        <w:t xml:space="preserve"> v Seznamu jazykových kurzů) </w:t>
      </w:r>
      <w:r w:rsidRPr="00953856">
        <w:rPr>
          <w:rFonts w:asciiTheme="minorHAnsi" w:hAnsiTheme="minorHAnsi" w:cs="Arial"/>
        </w:rPr>
        <w:t xml:space="preserve">nepřítomnost </w:t>
      </w:r>
      <w:r>
        <w:rPr>
          <w:rFonts w:asciiTheme="minorHAnsi" w:hAnsiTheme="minorHAnsi" w:cs="Arial"/>
        </w:rPr>
        <w:t>lektora ve výuce nejpozději</w:t>
      </w:r>
      <w:r w:rsidRPr="00953856">
        <w:rPr>
          <w:rFonts w:asciiTheme="minorHAnsi" w:hAnsiTheme="minorHAnsi" w:cs="Arial"/>
        </w:rPr>
        <w:t xml:space="preserve"> 24 hodin předem a zajistit adekvátní náhradu. V případě, že není možné zajistit náhradu, výuka nerealizovaná z důvodu nepřítomnosti lektora bude nahrazena po dohodě s účastníky kurzu a </w:t>
      </w:r>
      <w:r>
        <w:rPr>
          <w:rFonts w:asciiTheme="minorHAnsi" w:hAnsiTheme="minorHAnsi" w:cs="Arial"/>
        </w:rPr>
        <w:t>lektorem v nejbližším možném termínu. V případě náhlého onemocnění lektora je dodavatel povinen toto bezodkladně doložit lékařským potvrzením ošetřujícího lékaře.</w:t>
      </w:r>
    </w:p>
    <w:p w:rsidR="00622CAE" w:rsidRPr="00E57CA2" w:rsidRDefault="00622CAE"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Pr>
          <w:rFonts w:asciiTheme="minorHAnsi" w:hAnsiTheme="minorHAnsi" w:cs="Arial"/>
          <w:bCs/>
          <w:lang w:eastAsia="en-US"/>
        </w:rPr>
        <w:t xml:space="preserve">Objednatel má právo rušit lekci nejméně </w:t>
      </w:r>
      <w:r w:rsidR="0061097E">
        <w:rPr>
          <w:rFonts w:asciiTheme="minorHAnsi" w:hAnsiTheme="minorHAnsi" w:cs="Arial"/>
          <w:bCs/>
          <w:lang w:eastAsia="en-US"/>
        </w:rPr>
        <w:t>24</w:t>
      </w:r>
      <w:r>
        <w:rPr>
          <w:rFonts w:asciiTheme="minorHAnsi" w:hAnsiTheme="minorHAnsi" w:cs="Arial"/>
          <w:bCs/>
          <w:lang w:eastAsia="en-US"/>
        </w:rPr>
        <w:t xml:space="preserve"> hodin před jejím plánovaným započetím. V takovém případě není lekce fakturována. Pokud je lekce zrušena později, má lektor právo do výkazu (třídní knihy) vyznačit „pozdě zrušeno“ a lekce může být účtována jako řádně proběhlá. Oznámení o zrušení ku</w:t>
      </w:r>
      <w:r w:rsidR="003974F9">
        <w:rPr>
          <w:rFonts w:asciiTheme="minorHAnsi" w:hAnsiTheme="minorHAnsi" w:cs="Arial"/>
          <w:bCs/>
          <w:lang w:eastAsia="en-US"/>
        </w:rPr>
        <w:t>rzu je možné provést e-mailem, SMS</w:t>
      </w:r>
      <w:r>
        <w:rPr>
          <w:rFonts w:asciiTheme="minorHAnsi" w:hAnsiTheme="minorHAnsi" w:cs="Arial"/>
          <w:bCs/>
          <w:lang w:eastAsia="en-US"/>
        </w:rPr>
        <w:t xml:space="preserve"> zprávou, telefonicky nebo osobně podle volby objednatele.</w:t>
      </w:r>
    </w:p>
    <w:p w:rsidR="00622CAE" w:rsidRPr="005B58B9" w:rsidRDefault="00622CAE"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Pr>
          <w:rFonts w:asciiTheme="minorHAnsi" w:hAnsiTheme="minorHAnsi" w:cs="Arial"/>
          <w:iCs/>
        </w:rPr>
        <w:t>Dodavatel</w:t>
      </w:r>
      <w:r w:rsidRPr="00953856">
        <w:rPr>
          <w:rFonts w:asciiTheme="minorHAnsi" w:hAnsiTheme="minorHAnsi" w:cs="Arial"/>
          <w:iCs/>
        </w:rPr>
        <w:t xml:space="preserve"> odpovídá za to, že jeho </w:t>
      </w:r>
      <w:r>
        <w:rPr>
          <w:rFonts w:asciiTheme="minorHAnsi" w:hAnsiTheme="minorHAnsi" w:cs="Arial"/>
          <w:iCs/>
        </w:rPr>
        <w:t xml:space="preserve">lektoři </w:t>
      </w:r>
      <w:r w:rsidRPr="00953856">
        <w:rPr>
          <w:rFonts w:asciiTheme="minorHAnsi" w:hAnsiTheme="minorHAnsi" w:cs="Arial"/>
          <w:iCs/>
        </w:rPr>
        <w:t>vykonávají svou výdělečnou činnost v souladu s  českými právními předpisy.</w:t>
      </w:r>
    </w:p>
    <w:p w:rsidR="0087458B" w:rsidRPr="00EF31AF" w:rsidRDefault="0087458B"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Pr>
          <w:rFonts w:asciiTheme="minorHAnsi" w:hAnsiTheme="minorHAnsi" w:cs="Arial"/>
          <w:iCs/>
        </w:rPr>
        <w:t>Žádný z lektorů nesmí provádět výuku pod vlivem návykových látek.</w:t>
      </w:r>
    </w:p>
    <w:p w:rsidR="004422BD" w:rsidRPr="007E7424" w:rsidRDefault="00622CAE"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sidRPr="007E7424">
        <w:rPr>
          <w:rFonts w:asciiTheme="minorHAnsi" w:hAnsiTheme="minorHAnsi" w:cs="Arial"/>
          <w:iCs/>
        </w:rPr>
        <w:t xml:space="preserve">Dodavatel odpovídá za to, že po celou dobu platnosti a účinnosti </w:t>
      </w:r>
      <w:r w:rsidR="004422BD" w:rsidRPr="007E7424">
        <w:rPr>
          <w:rFonts w:asciiTheme="minorHAnsi" w:hAnsiTheme="minorHAnsi" w:cs="Arial"/>
          <w:iCs/>
        </w:rPr>
        <w:t xml:space="preserve">této smlouvy služby poskytované na základě </w:t>
      </w:r>
      <w:r w:rsidRPr="007E7424">
        <w:rPr>
          <w:rFonts w:asciiTheme="minorHAnsi" w:hAnsiTheme="minorHAnsi" w:cs="Arial"/>
          <w:iCs/>
        </w:rPr>
        <w:t xml:space="preserve">této smlouvy </w:t>
      </w:r>
      <w:r w:rsidR="004422BD" w:rsidRPr="007E7424">
        <w:rPr>
          <w:rFonts w:asciiTheme="minorHAnsi" w:hAnsiTheme="minorHAnsi" w:cs="Arial"/>
          <w:iCs/>
        </w:rPr>
        <w:t xml:space="preserve">odpovídají požadavkům pro Certifikaci dodavatele. </w:t>
      </w:r>
    </w:p>
    <w:p w:rsidR="00622CAE" w:rsidRPr="007E7424" w:rsidRDefault="004422BD"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sidRPr="007E7424">
        <w:rPr>
          <w:rFonts w:asciiTheme="minorHAnsi" w:hAnsiTheme="minorHAnsi" w:cs="Arial"/>
          <w:iCs/>
        </w:rPr>
        <w:t>Dodavatel má povinnost kdykoliv po celou dobu platnosti a účinnosti této smlouvy na základě žádosti objednatele předložit platný doklad o Certifikaci dodavatele.</w:t>
      </w:r>
    </w:p>
    <w:p w:rsidR="008736E9" w:rsidRPr="00F27176" w:rsidRDefault="008736E9" w:rsidP="00622CAE">
      <w:pPr>
        <w:widowControl w:val="0"/>
        <w:numPr>
          <w:ilvl w:val="1"/>
          <w:numId w:val="7"/>
        </w:numPr>
        <w:tabs>
          <w:tab w:val="num" w:pos="360"/>
        </w:tabs>
        <w:suppressAutoHyphens/>
        <w:adjustRightInd w:val="0"/>
        <w:spacing w:after="120"/>
        <w:ind w:left="567" w:hanging="567"/>
        <w:jc w:val="both"/>
        <w:textAlignment w:val="baseline"/>
        <w:outlineLvl w:val="0"/>
        <w:rPr>
          <w:rFonts w:asciiTheme="minorHAnsi" w:hAnsiTheme="minorHAnsi" w:cs="Arial"/>
          <w:bCs/>
          <w:lang w:eastAsia="en-US"/>
        </w:rPr>
      </w:pPr>
      <w:r w:rsidRPr="007E7424">
        <w:rPr>
          <w:rFonts w:asciiTheme="minorHAnsi" w:hAnsiTheme="minorHAnsi" w:cs="Arial"/>
          <w:iCs/>
        </w:rPr>
        <w:t>Dodavatel má povinnost kdykoliv po celou dobu platnosti a účinnosti této smlouvy na základě žádosti objednatele</w:t>
      </w:r>
      <w:r w:rsidR="00880A55" w:rsidRPr="007E7424">
        <w:rPr>
          <w:rFonts w:asciiTheme="minorHAnsi" w:hAnsiTheme="minorHAnsi" w:cs="Arial"/>
          <w:iCs/>
        </w:rPr>
        <w:t xml:space="preserve"> </w:t>
      </w:r>
      <w:r w:rsidR="007E7424" w:rsidRPr="007E7424">
        <w:rPr>
          <w:rFonts w:asciiTheme="minorHAnsi" w:hAnsiTheme="minorHAnsi" w:cs="Arial"/>
        </w:rPr>
        <w:t xml:space="preserve">absolvovat </w:t>
      </w:r>
      <w:r w:rsidRPr="007E7424">
        <w:rPr>
          <w:rFonts w:asciiTheme="minorHAnsi" w:hAnsiTheme="minorHAnsi" w:cs="Arial"/>
        </w:rPr>
        <w:t>prověření nezávislou certifikační společností BUREAU VERITAS CZECH REPUBLIC, spol. s.r.o. provedené podle Schématu kvalitního jazykového vzdělávání Asociace jazykových škol, kde v žádné z posuzovaných oblastí nesmí být dodavatel hodnocen stupněm „N – nesplněno“, přičemž k hodnocení v oblastech „Vnější komunikace školy“ a „Veřejná prezentace členství“ se nepřihlíží.</w:t>
      </w:r>
      <w:r w:rsidR="00880A55" w:rsidRPr="007E7424">
        <w:rPr>
          <w:rFonts w:asciiTheme="minorHAnsi" w:hAnsiTheme="minorHAnsi" w:cs="Arial"/>
        </w:rPr>
        <w:t xml:space="preserve"> </w:t>
      </w:r>
      <w:r w:rsidR="00880A55" w:rsidRPr="007E7424">
        <w:rPr>
          <w:rFonts w:asciiTheme="minorHAnsi" w:hAnsiTheme="minorHAnsi" w:cs="Arial"/>
        </w:rPr>
        <w:lastRenderedPageBreak/>
        <w:t>Náklady takového prověření nese objednatel.</w:t>
      </w:r>
    </w:p>
    <w:p w:rsidR="00437323" w:rsidRPr="007E7424" w:rsidRDefault="00437323" w:rsidP="00EF283F">
      <w:pPr>
        <w:widowControl w:val="0"/>
        <w:numPr>
          <w:ilvl w:val="1"/>
          <w:numId w:val="7"/>
        </w:numPr>
        <w:suppressAutoHyphens/>
        <w:adjustRightInd w:val="0"/>
        <w:spacing w:after="120"/>
        <w:ind w:left="567" w:hanging="567"/>
        <w:jc w:val="both"/>
        <w:textAlignment w:val="baseline"/>
        <w:outlineLvl w:val="0"/>
        <w:rPr>
          <w:rFonts w:asciiTheme="minorHAnsi" w:hAnsiTheme="minorHAnsi" w:cs="Arial"/>
          <w:bCs/>
          <w:lang w:eastAsia="en-US"/>
        </w:rPr>
      </w:pPr>
      <w:r w:rsidRPr="00EF283F">
        <w:rPr>
          <w:rFonts w:asciiTheme="minorHAnsi" w:hAnsiTheme="minorHAnsi" w:cs="Arial"/>
          <w:iCs/>
        </w:rPr>
        <w:t>Dodavatel odpovídá za to, že osobní údaje budou zpracovány v souladu s příslušnými</w:t>
      </w:r>
      <w:r w:rsidRPr="00437323">
        <w:rPr>
          <w:rFonts w:asciiTheme="minorHAnsi" w:hAnsiTheme="minorHAnsi" w:cs="Arial"/>
          <w:bCs/>
          <w:lang w:eastAsia="en-US"/>
        </w:rPr>
        <w:t xml:space="preserve">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437323">
        <w:rPr>
          <w:rFonts w:asciiTheme="minorHAnsi" w:hAnsiTheme="minorHAnsi" w:cs="Arial"/>
          <w:bCs/>
          <w:lang w:eastAsia="en-US"/>
        </w:rPr>
        <w:t>údajů) (dále</w:t>
      </w:r>
      <w:proofErr w:type="gramEnd"/>
      <w:r w:rsidRPr="00437323">
        <w:rPr>
          <w:rFonts w:asciiTheme="minorHAnsi" w:hAnsiTheme="minorHAnsi" w:cs="Arial"/>
          <w:bCs/>
          <w:lang w:eastAsia="en-US"/>
        </w:rPr>
        <w:t xml:space="preserve"> jen „GDPR“).</w:t>
      </w:r>
    </w:p>
    <w:p w:rsidR="00C12013" w:rsidRDefault="00C12013" w:rsidP="00622CAE">
      <w:pPr>
        <w:tabs>
          <w:tab w:val="left" w:pos="-4536"/>
        </w:tabs>
        <w:jc w:val="center"/>
        <w:rPr>
          <w:rFonts w:asciiTheme="minorHAnsi" w:hAnsiTheme="minorHAnsi" w:cs="Arial"/>
          <w:iCs/>
        </w:rPr>
      </w:pPr>
    </w:p>
    <w:p w:rsidR="00622CAE" w:rsidRPr="008A02BE" w:rsidRDefault="00622CAE" w:rsidP="00622CAE">
      <w:pPr>
        <w:tabs>
          <w:tab w:val="left" w:pos="-4536"/>
        </w:tabs>
        <w:jc w:val="center"/>
        <w:rPr>
          <w:rFonts w:asciiTheme="minorHAnsi" w:hAnsiTheme="minorHAnsi" w:cs="Arial"/>
          <w:b/>
          <w:iCs/>
        </w:rPr>
      </w:pPr>
      <w:r>
        <w:rPr>
          <w:rFonts w:asciiTheme="minorHAnsi" w:hAnsiTheme="minorHAnsi" w:cs="Arial"/>
          <w:b/>
          <w:iCs/>
        </w:rPr>
        <w:t>Čl. 5</w:t>
      </w:r>
    </w:p>
    <w:p w:rsidR="00EC4C06" w:rsidRPr="00EC4C06" w:rsidRDefault="00622CAE" w:rsidP="00EC4C06">
      <w:pPr>
        <w:tabs>
          <w:tab w:val="left" w:pos="-4536"/>
        </w:tabs>
        <w:jc w:val="center"/>
        <w:rPr>
          <w:rFonts w:asciiTheme="minorHAnsi" w:hAnsiTheme="minorHAnsi" w:cs="Arial"/>
          <w:b/>
        </w:rPr>
      </w:pPr>
      <w:r w:rsidRPr="008A02BE">
        <w:rPr>
          <w:rFonts w:asciiTheme="minorHAnsi" w:hAnsiTheme="minorHAnsi" w:cs="Arial"/>
          <w:b/>
        </w:rPr>
        <w:t>Požadavky na lektory</w:t>
      </w:r>
      <w:r>
        <w:rPr>
          <w:rFonts w:asciiTheme="minorHAnsi" w:hAnsiTheme="minorHAnsi" w:cs="Arial"/>
          <w:b/>
        </w:rPr>
        <w:t xml:space="preserve"> a podmínky pro jejich činnost ze strany dodavatele</w:t>
      </w:r>
    </w:p>
    <w:p w:rsidR="00EC4C06" w:rsidRPr="00EC4C06" w:rsidRDefault="00EC4C06" w:rsidP="00EC4C06">
      <w:pPr>
        <w:pStyle w:val="Odstavecseseznamem"/>
        <w:numPr>
          <w:ilvl w:val="0"/>
          <w:numId w:val="9"/>
        </w:numPr>
        <w:tabs>
          <w:tab w:val="left" w:pos="-4536"/>
        </w:tabs>
        <w:spacing w:after="120"/>
        <w:jc w:val="both"/>
        <w:rPr>
          <w:rFonts w:asciiTheme="minorHAnsi" w:hAnsiTheme="minorHAnsi" w:cs="Arial"/>
          <w:vanish/>
          <w:color w:val="FFFFFF" w:themeColor="background1"/>
          <w:sz w:val="24"/>
          <w:szCs w:val="24"/>
          <w:lang w:eastAsia="en-US"/>
        </w:rPr>
      </w:pPr>
    </w:p>
    <w:p w:rsidR="00622CAE" w:rsidRPr="00607AD2" w:rsidRDefault="00622CAE" w:rsidP="00EC4C06">
      <w:pPr>
        <w:pStyle w:val="Odstavecseseznamem"/>
        <w:numPr>
          <w:ilvl w:val="1"/>
          <w:numId w:val="9"/>
        </w:numPr>
        <w:tabs>
          <w:tab w:val="left" w:pos="-4536"/>
        </w:tabs>
        <w:spacing w:after="120"/>
        <w:ind w:left="567" w:hanging="567"/>
        <w:jc w:val="both"/>
        <w:rPr>
          <w:rFonts w:asciiTheme="minorHAnsi" w:hAnsiTheme="minorHAnsi" w:cs="Arial"/>
          <w:b/>
          <w:sz w:val="24"/>
          <w:szCs w:val="24"/>
        </w:rPr>
      </w:pPr>
      <w:r>
        <w:rPr>
          <w:rFonts w:asciiTheme="minorHAnsi" w:hAnsiTheme="minorHAnsi" w:cs="Arial"/>
          <w:sz w:val="24"/>
          <w:szCs w:val="24"/>
          <w:lang w:eastAsia="en-US"/>
        </w:rPr>
        <w:t>Všichni lektoři</w:t>
      </w:r>
      <w:r w:rsidRPr="00607AD2">
        <w:rPr>
          <w:rFonts w:asciiTheme="minorHAnsi" w:hAnsiTheme="minorHAnsi" w:cs="Arial"/>
          <w:sz w:val="24"/>
          <w:szCs w:val="24"/>
          <w:lang w:eastAsia="en-US"/>
        </w:rPr>
        <w:t xml:space="preserve">, kteří poskytují výuku podle této smlouvy, musí splňovat požadavky na kvalifikaci </w:t>
      </w:r>
      <w:r>
        <w:rPr>
          <w:rFonts w:asciiTheme="minorHAnsi" w:hAnsiTheme="minorHAnsi" w:cs="Arial"/>
          <w:sz w:val="24"/>
          <w:szCs w:val="24"/>
          <w:lang w:eastAsia="en-US"/>
        </w:rPr>
        <w:t xml:space="preserve">a praxi </w:t>
      </w:r>
      <w:r w:rsidRPr="00607AD2">
        <w:rPr>
          <w:rFonts w:asciiTheme="minorHAnsi" w:hAnsiTheme="minorHAnsi" w:cs="Arial"/>
          <w:sz w:val="24"/>
          <w:szCs w:val="24"/>
          <w:lang w:eastAsia="en-US"/>
        </w:rPr>
        <w:t>uvedené v příloze č.</w:t>
      </w:r>
      <w:r>
        <w:rPr>
          <w:rFonts w:asciiTheme="minorHAnsi" w:hAnsiTheme="minorHAnsi" w:cs="Arial"/>
          <w:sz w:val="24"/>
          <w:szCs w:val="24"/>
          <w:lang w:eastAsia="en-US"/>
        </w:rPr>
        <w:t xml:space="preserve"> </w:t>
      </w:r>
      <w:r w:rsidRPr="00607AD2">
        <w:rPr>
          <w:rFonts w:asciiTheme="minorHAnsi" w:hAnsiTheme="minorHAnsi" w:cs="Arial"/>
          <w:sz w:val="24"/>
          <w:szCs w:val="24"/>
          <w:lang w:eastAsia="en-US"/>
        </w:rPr>
        <w:t>1.</w:t>
      </w:r>
    </w:p>
    <w:p w:rsidR="00981CA7" w:rsidRPr="004D2D19" w:rsidRDefault="00981CA7" w:rsidP="00981CA7">
      <w:pPr>
        <w:pStyle w:val="Odstavecseseznamem"/>
        <w:numPr>
          <w:ilvl w:val="1"/>
          <w:numId w:val="9"/>
        </w:numPr>
        <w:tabs>
          <w:tab w:val="left" w:pos="-4536"/>
        </w:tabs>
        <w:spacing w:after="120"/>
        <w:ind w:left="567" w:hanging="567"/>
        <w:jc w:val="both"/>
        <w:rPr>
          <w:rFonts w:ascii="Calibri" w:hAnsi="Calibri" w:cs="Arial"/>
          <w:b/>
          <w:sz w:val="24"/>
          <w:szCs w:val="24"/>
        </w:rPr>
      </w:pPr>
      <w:r w:rsidRPr="00B56E28">
        <w:rPr>
          <w:rFonts w:ascii="Calibri" w:hAnsi="Calibri" w:cs="Arial"/>
          <w:sz w:val="24"/>
          <w:szCs w:val="24"/>
        </w:rPr>
        <w:t>Dodavatel je povinen sdělit objednateli jména lektorů, kteří budou vyučovat jednotlivé kurzy, včetně jejich dosažené kvalifikace a praxe</w:t>
      </w:r>
      <w:r w:rsidRPr="004D2D19">
        <w:rPr>
          <w:rFonts w:ascii="Calibri" w:hAnsi="Calibri" w:cs="Arial"/>
          <w:sz w:val="24"/>
          <w:szCs w:val="24"/>
          <w:lang w:eastAsia="en-US"/>
        </w:rPr>
        <w:t>. Objednatel může vyzvat dodavatele, aby dodavatelem nominovaný lektor, který poskytuje výuku podle této smlouvy, podstoupil pohovor se zástupcem objednatele. Na základě tohoto pohovoru může objednatel rozhodnout, že tento lektor výuku u objednatele poskytovat nebude.</w:t>
      </w:r>
    </w:p>
    <w:p w:rsidR="00C12013" w:rsidRDefault="00C12013" w:rsidP="00622CAE">
      <w:pPr>
        <w:spacing w:after="120"/>
        <w:jc w:val="both"/>
        <w:rPr>
          <w:rFonts w:asciiTheme="minorHAnsi" w:hAnsiTheme="minorHAnsi" w:cs="Arial"/>
          <w:bCs/>
        </w:rPr>
      </w:pPr>
    </w:p>
    <w:p w:rsidR="00622CAE" w:rsidRDefault="00622CAE" w:rsidP="00622CAE">
      <w:pPr>
        <w:tabs>
          <w:tab w:val="left" w:pos="-4536"/>
        </w:tabs>
        <w:jc w:val="center"/>
        <w:rPr>
          <w:rFonts w:asciiTheme="minorHAnsi" w:hAnsiTheme="minorHAnsi" w:cs="Arial"/>
          <w:b/>
        </w:rPr>
      </w:pPr>
      <w:r>
        <w:rPr>
          <w:rFonts w:asciiTheme="minorHAnsi" w:hAnsiTheme="minorHAnsi" w:cs="Arial"/>
          <w:b/>
        </w:rPr>
        <w:t>Čl. 6</w:t>
      </w:r>
    </w:p>
    <w:p w:rsidR="00622CAE" w:rsidRDefault="00622CAE" w:rsidP="00622CAE">
      <w:pPr>
        <w:tabs>
          <w:tab w:val="left" w:pos="-4536"/>
        </w:tabs>
        <w:jc w:val="center"/>
        <w:rPr>
          <w:rFonts w:asciiTheme="minorHAnsi" w:hAnsiTheme="minorHAnsi" w:cs="Arial"/>
          <w:b/>
        </w:rPr>
      </w:pPr>
      <w:r>
        <w:rPr>
          <w:rFonts w:asciiTheme="minorHAnsi" w:hAnsiTheme="minorHAnsi" w:cs="Arial"/>
          <w:b/>
        </w:rPr>
        <w:t>Cena</w:t>
      </w:r>
      <w:r w:rsidRPr="008A02BE">
        <w:rPr>
          <w:rFonts w:asciiTheme="minorHAnsi" w:hAnsiTheme="minorHAnsi" w:cs="Arial"/>
          <w:b/>
        </w:rPr>
        <w:t>, fakturační a platební podmínky</w:t>
      </w:r>
    </w:p>
    <w:p w:rsidR="00C3737D" w:rsidRPr="00C3737D" w:rsidRDefault="00C3737D" w:rsidP="00C3737D">
      <w:pPr>
        <w:pStyle w:val="Odstavecseseznamem"/>
        <w:numPr>
          <w:ilvl w:val="0"/>
          <w:numId w:val="10"/>
        </w:numPr>
        <w:spacing w:after="120"/>
        <w:jc w:val="both"/>
        <w:rPr>
          <w:rFonts w:asciiTheme="minorHAnsi" w:hAnsiTheme="minorHAnsi" w:cs="Arial"/>
          <w:vanish/>
          <w:color w:val="FFFFFF" w:themeColor="background1"/>
          <w:sz w:val="24"/>
          <w:szCs w:val="24"/>
        </w:rPr>
      </w:pPr>
    </w:p>
    <w:p w:rsidR="00622CAE" w:rsidRPr="00582A7B" w:rsidRDefault="00622CAE" w:rsidP="00C3737D">
      <w:pPr>
        <w:pStyle w:val="Odstavecseseznamem"/>
        <w:numPr>
          <w:ilvl w:val="1"/>
          <w:numId w:val="10"/>
        </w:numPr>
        <w:spacing w:after="120"/>
        <w:ind w:left="567" w:hanging="567"/>
        <w:jc w:val="both"/>
        <w:rPr>
          <w:rFonts w:asciiTheme="minorHAnsi" w:hAnsiTheme="minorHAnsi" w:cs="Arial"/>
          <w:sz w:val="24"/>
          <w:szCs w:val="24"/>
        </w:rPr>
      </w:pPr>
      <w:r w:rsidRPr="00CD48B6">
        <w:rPr>
          <w:rFonts w:asciiTheme="minorHAnsi" w:hAnsiTheme="minorHAnsi" w:cs="Arial"/>
          <w:sz w:val="24"/>
          <w:szCs w:val="24"/>
        </w:rPr>
        <w:t>Celková nepřekročitelná cena za</w:t>
      </w:r>
      <w:r>
        <w:rPr>
          <w:rFonts w:asciiTheme="minorHAnsi" w:hAnsiTheme="minorHAnsi" w:cs="Arial"/>
          <w:sz w:val="24"/>
          <w:szCs w:val="24"/>
        </w:rPr>
        <w:t xml:space="preserve"> jazykovou výuku</w:t>
      </w:r>
      <w:r w:rsidRPr="00CD48B6">
        <w:rPr>
          <w:rFonts w:asciiTheme="minorHAnsi" w:hAnsiTheme="minorHAnsi" w:cs="Arial"/>
          <w:sz w:val="24"/>
          <w:szCs w:val="24"/>
        </w:rPr>
        <w:t xml:space="preserve"> poskyt</w:t>
      </w:r>
      <w:r>
        <w:rPr>
          <w:rFonts w:asciiTheme="minorHAnsi" w:hAnsiTheme="minorHAnsi" w:cs="Arial"/>
          <w:sz w:val="24"/>
          <w:szCs w:val="24"/>
        </w:rPr>
        <w:t xml:space="preserve">ovanou na základě této smlouvy je </w:t>
      </w:r>
      <w:r w:rsidR="00582A7B" w:rsidRPr="00582A7B">
        <w:rPr>
          <w:rFonts w:asciiTheme="minorHAnsi" w:hAnsiTheme="minorHAnsi" w:cs="Arial"/>
          <w:sz w:val="24"/>
          <w:szCs w:val="24"/>
        </w:rPr>
        <w:t>15 800</w:t>
      </w:r>
      <w:r w:rsidR="00582A7B">
        <w:rPr>
          <w:rFonts w:asciiTheme="minorHAnsi" w:hAnsiTheme="minorHAnsi" w:cs="Arial"/>
          <w:sz w:val="24"/>
          <w:szCs w:val="24"/>
        </w:rPr>
        <w:t> </w:t>
      </w:r>
      <w:r w:rsidR="00582A7B" w:rsidRPr="00582A7B">
        <w:rPr>
          <w:rFonts w:asciiTheme="minorHAnsi" w:hAnsiTheme="minorHAnsi" w:cs="Arial"/>
          <w:sz w:val="24"/>
          <w:szCs w:val="24"/>
        </w:rPr>
        <w:t>000</w:t>
      </w:r>
      <w:r w:rsidR="00582A7B">
        <w:rPr>
          <w:rFonts w:asciiTheme="minorHAnsi" w:hAnsiTheme="minorHAnsi" w:cs="Arial"/>
          <w:sz w:val="24"/>
          <w:szCs w:val="24"/>
        </w:rPr>
        <w:t xml:space="preserve"> </w:t>
      </w:r>
      <w:r w:rsidR="00582A7B" w:rsidRPr="00582A7B">
        <w:rPr>
          <w:rFonts w:asciiTheme="minorHAnsi" w:hAnsiTheme="minorHAnsi" w:cs="Arial"/>
          <w:sz w:val="24"/>
          <w:szCs w:val="24"/>
        </w:rPr>
        <w:t>(patnáct milionů osm set tisíc</w:t>
      </w:r>
      <w:r w:rsidR="00582A7B">
        <w:rPr>
          <w:rFonts w:asciiTheme="minorHAnsi" w:hAnsiTheme="minorHAnsi" w:cs="Arial"/>
          <w:sz w:val="24"/>
          <w:szCs w:val="24"/>
        </w:rPr>
        <w:t>)</w:t>
      </w:r>
      <w:r w:rsidR="00CD7C29" w:rsidRPr="00582A7B">
        <w:rPr>
          <w:rFonts w:asciiTheme="minorHAnsi" w:hAnsiTheme="minorHAnsi" w:cs="Arial"/>
          <w:sz w:val="24"/>
          <w:szCs w:val="24"/>
        </w:rPr>
        <w:t xml:space="preserve"> </w:t>
      </w:r>
      <w:r w:rsidRPr="00582A7B">
        <w:rPr>
          <w:rFonts w:asciiTheme="minorHAnsi" w:hAnsiTheme="minorHAnsi" w:cs="Arial"/>
          <w:sz w:val="24"/>
          <w:szCs w:val="24"/>
        </w:rPr>
        <w:t>Kč bez DPH.</w:t>
      </w:r>
    </w:p>
    <w:p w:rsidR="00622CAE" w:rsidRPr="00006575" w:rsidRDefault="00622CAE" w:rsidP="00622CAE">
      <w:pPr>
        <w:pStyle w:val="Odstavecseseznamem"/>
        <w:widowControl w:val="0"/>
        <w:numPr>
          <w:ilvl w:val="1"/>
          <w:numId w:val="10"/>
        </w:numPr>
        <w:adjustRightInd w:val="0"/>
        <w:spacing w:after="120"/>
        <w:ind w:left="567" w:hanging="567"/>
        <w:jc w:val="both"/>
        <w:textAlignment w:val="baseline"/>
        <w:outlineLvl w:val="0"/>
        <w:rPr>
          <w:rFonts w:asciiTheme="minorHAnsi" w:hAnsiTheme="minorHAnsi" w:cs="Arial"/>
          <w:i/>
          <w:iCs/>
          <w:sz w:val="24"/>
          <w:szCs w:val="24"/>
        </w:rPr>
      </w:pPr>
      <w:r>
        <w:rPr>
          <w:rFonts w:asciiTheme="minorHAnsi" w:hAnsiTheme="minorHAnsi" w:cs="Arial"/>
          <w:iCs/>
          <w:sz w:val="24"/>
          <w:szCs w:val="24"/>
        </w:rPr>
        <w:t>Cena za výuku je stanovena za jednu lekci (90 minut výuky) a je určena podle následující tabulky:</w:t>
      </w:r>
    </w:p>
    <w:tbl>
      <w:tblPr>
        <w:tblStyle w:val="Mkatabulky"/>
        <w:tblW w:w="0" w:type="auto"/>
        <w:jc w:val="right"/>
        <w:tblInd w:w="-322" w:type="dxa"/>
        <w:tblLook w:val="04A0" w:firstRow="1" w:lastRow="0" w:firstColumn="1" w:lastColumn="0" w:noHBand="0" w:noVBand="1"/>
      </w:tblPr>
      <w:tblGrid>
        <w:gridCol w:w="3157"/>
        <w:gridCol w:w="1418"/>
        <w:gridCol w:w="1418"/>
        <w:gridCol w:w="1418"/>
        <w:gridCol w:w="1202"/>
      </w:tblGrid>
      <w:tr w:rsidR="00622CAE" w:rsidRPr="00787F20" w:rsidTr="00747F65">
        <w:trPr>
          <w:jc w:val="right"/>
        </w:trPr>
        <w:tc>
          <w:tcPr>
            <w:tcW w:w="3157" w:type="dxa"/>
            <w:shd w:val="clear" w:color="auto" w:fill="00B050"/>
          </w:tcPr>
          <w:p w:rsidR="00622CAE" w:rsidRPr="00787F20" w:rsidRDefault="00622CAE" w:rsidP="00747F65">
            <w:pPr>
              <w:spacing w:line="276" w:lineRule="auto"/>
              <w:jc w:val="right"/>
              <w:rPr>
                <w:rFonts w:asciiTheme="minorHAnsi" w:hAnsiTheme="minorHAnsi"/>
                <w:sz w:val="20"/>
                <w:szCs w:val="20"/>
              </w:rPr>
            </w:pPr>
          </w:p>
        </w:tc>
        <w:tc>
          <w:tcPr>
            <w:tcW w:w="1418" w:type="dxa"/>
            <w:shd w:val="clear" w:color="auto" w:fill="00B050"/>
            <w:vAlign w:val="center"/>
          </w:tcPr>
          <w:p w:rsidR="00622CAE" w:rsidRPr="00787F20" w:rsidRDefault="00622CAE" w:rsidP="00747F65">
            <w:pPr>
              <w:spacing w:line="276" w:lineRule="auto"/>
              <w:jc w:val="center"/>
              <w:rPr>
                <w:rFonts w:asciiTheme="minorHAnsi" w:hAnsiTheme="minorHAnsi"/>
                <w:b/>
                <w:sz w:val="20"/>
                <w:szCs w:val="20"/>
              </w:rPr>
            </w:pPr>
            <w:r w:rsidRPr="00787F20">
              <w:rPr>
                <w:rFonts w:asciiTheme="minorHAnsi" w:hAnsiTheme="minorHAnsi"/>
                <w:b/>
                <w:sz w:val="20"/>
                <w:szCs w:val="20"/>
              </w:rPr>
              <w:t>Cena v Kč bez DPH</w:t>
            </w:r>
          </w:p>
        </w:tc>
        <w:tc>
          <w:tcPr>
            <w:tcW w:w="1418" w:type="dxa"/>
            <w:shd w:val="clear" w:color="auto" w:fill="00B050"/>
            <w:vAlign w:val="center"/>
          </w:tcPr>
          <w:p w:rsidR="00622CAE" w:rsidRPr="00787F20" w:rsidRDefault="00622CAE" w:rsidP="00747F65">
            <w:pPr>
              <w:spacing w:line="276" w:lineRule="auto"/>
              <w:jc w:val="center"/>
              <w:rPr>
                <w:rFonts w:asciiTheme="minorHAnsi" w:hAnsiTheme="minorHAnsi"/>
                <w:b/>
                <w:sz w:val="20"/>
                <w:szCs w:val="20"/>
              </w:rPr>
            </w:pPr>
            <w:r w:rsidRPr="00787F20">
              <w:rPr>
                <w:rFonts w:asciiTheme="minorHAnsi" w:hAnsiTheme="minorHAnsi"/>
                <w:b/>
                <w:sz w:val="20"/>
                <w:szCs w:val="20"/>
              </w:rPr>
              <w:t>Výše DPH v %</w:t>
            </w:r>
          </w:p>
        </w:tc>
        <w:tc>
          <w:tcPr>
            <w:tcW w:w="1418" w:type="dxa"/>
            <w:shd w:val="clear" w:color="auto" w:fill="00B050"/>
            <w:vAlign w:val="center"/>
          </w:tcPr>
          <w:p w:rsidR="00622CAE" w:rsidRPr="00787F20" w:rsidRDefault="00622CAE" w:rsidP="00747F65">
            <w:pPr>
              <w:spacing w:line="276" w:lineRule="auto"/>
              <w:jc w:val="center"/>
              <w:rPr>
                <w:rFonts w:asciiTheme="minorHAnsi" w:hAnsiTheme="minorHAnsi"/>
                <w:b/>
                <w:sz w:val="20"/>
                <w:szCs w:val="20"/>
              </w:rPr>
            </w:pPr>
            <w:r w:rsidRPr="00787F20">
              <w:rPr>
                <w:rFonts w:asciiTheme="minorHAnsi" w:hAnsiTheme="minorHAnsi"/>
                <w:b/>
                <w:sz w:val="20"/>
                <w:szCs w:val="20"/>
              </w:rPr>
              <w:t>Výše DPH v Kč</w:t>
            </w:r>
          </w:p>
        </w:tc>
        <w:tc>
          <w:tcPr>
            <w:tcW w:w="1202" w:type="dxa"/>
            <w:shd w:val="clear" w:color="auto" w:fill="00B050"/>
            <w:vAlign w:val="center"/>
          </w:tcPr>
          <w:p w:rsidR="00622CAE" w:rsidRPr="00787F20" w:rsidRDefault="00622CAE" w:rsidP="00747F65">
            <w:pPr>
              <w:spacing w:line="276" w:lineRule="auto"/>
              <w:jc w:val="center"/>
              <w:rPr>
                <w:rFonts w:asciiTheme="minorHAnsi" w:hAnsiTheme="minorHAnsi"/>
                <w:b/>
                <w:sz w:val="20"/>
                <w:szCs w:val="20"/>
              </w:rPr>
            </w:pPr>
            <w:r w:rsidRPr="00787F20">
              <w:rPr>
                <w:rFonts w:asciiTheme="minorHAnsi" w:hAnsiTheme="minorHAnsi"/>
                <w:b/>
                <w:sz w:val="20"/>
                <w:szCs w:val="20"/>
              </w:rPr>
              <w:t>Cena v Kč včetně DPH</w:t>
            </w:r>
          </w:p>
        </w:tc>
      </w:tr>
      <w:tr w:rsidR="00622CAE" w:rsidRPr="00787F20" w:rsidTr="00F2245E">
        <w:trPr>
          <w:trHeight w:val="397"/>
          <w:jc w:val="right"/>
        </w:trPr>
        <w:tc>
          <w:tcPr>
            <w:tcW w:w="3157" w:type="dxa"/>
            <w:vAlign w:val="center"/>
          </w:tcPr>
          <w:p w:rsidR="00622CAE" w:rsidRPr="00787F20" w:rsidRDefault="002872A7" w:rsidP="00747F65">
            <w:pPr>
              <w:spacing w:line="276" w:lineRule="auto"/>
              <w:rPr>
                <w:rFonts w:asciiTheme="minorHAnsi" w:hAnsiTheme="minorHAnsi"/>
                <w:b/>
                <w:sz w:val="20"/>
                <w:szCs w:val="20"/>
              </w:rPr>
            </w:pPr>
            <w:r>
              <w:rPr>
                <w:rFonts w:asciiTheme="minorHAnsi" w:hAnsiTheme="minorHAnsi"/>
                <w:b/>
                <w:sz w:val="20"/>
                <w:szCs w:val="20"/>
              </w:rPr>
              <w:t>C</w:t>
            </w:r>
            <w:r w:rsidR="00622CAE">
              <w:rPr>
                <w:rFonts w:asciiTheme="minorHAnsi" w:hAnsiTheme="minorHAnsi"/>
                <w:b/>
                <w:sz w:val="20"/>
                <w:szCs w:val="20"/>
              </w:rPr>
              <w:t>ena za 1 lekci</w:t>
            </w:r>
            <w:r>
              <w:rPr>
                <w:rFonts w:asciiTheme="minorHAnsi" w:hAnsiTheme="minorHAnsi"/>
                <w:b/>
                <w:sz w:val="20"/>
                <w:szCs w:val="20"/>
              </w:rPr>
              <w:t xml:space="preserve"> jazykové výuky</w:t>
            </w:r>
          </w:p>
        </w:tc>
        <w:tc>
          <w:tcPr>
            <w:tcW w:w="1418" w:type="dxa"/>
            <w:vAlign w:val="center"/>
          </w:tcPr>
          <w:p w:rsidR="00622CAE" w:rsidRPr="00787F20" w:rsidRDefault="00F2245E" w:rsidP="00F2245E">
            <w:pPr>
              <w:spacing w:line="276" w:lineRule="auto"/>
              <w:jc w:val="center"/>
              <w:rPr>
                <w:rFonts w:asciiTheme="minorHAnsi" w:hAnsiTheme="minorHAnsi"/>
                <w:b/>
                <w:sz w:val="20"/>
                <w:szCs w:val="20"/>
              </w:rPr>
            </w:pPr>
            <w:r>
              <w:rPr>
                <w:rFonts w:asciiTheme="minorHAnsi" w:hAnsiTheme="minorHAnsi"/>
                <w:color w:val="000000"/>
                <w:sz w:val="20"/>
                <w:szCs w:val="20"/>
              </w:rPr>
              <w:t>577,00</w:t>
            </w:r>
          </w:p>
        </w:tc>
        <w:tc>
          <w:tcPr>
            <w:tcW w:w="1418" w:type="dxa"/>
            <w:vAlign w:val="center"/>
          </w:tcPr>
          <w:p w:rsidR="00622CAE" w:rsidRPr="00787F20" w:rsidRDefault="00F2245E" w:rsidP="00F2245E">
            <w:pPr>
              <w:spacing w:line="276" w:lineRule="auto"/>
              <w:jc w:val="center"/>
              <w:rPr>
                <w:rFonts w:asciiTheme="minorHAnsi" w:hAnsiTheme="minorHAnsi"/>
                <w:b/>
                <w:sz w:val="20"/>
                <w:szCs w:val="20"/>
              </w:rPr>
            </w:pPr>
            <w:r>
              <w:rPr>
                <w:rFonts w:asciiTheme="minorHAnsi" w:hAnsiTheme="minorHAnsi"/>
                <w:color w:val="000000"/>
                <w:sz w:val="20"/>
                <w:szCs w:val="20"/>
              </w:rPr>
              <w:t>21</w:t>
            </w:r>
            <w:r w:rsidR="00631308">
              <w:rPr>
                <w:rFonts w:asciiTheme="minorHAnsi" w:hAnsiTheme="minorHAnsi"/>
                <w:color w:val="000000"/>
                <w:sz w:val="20"/>
                <w:szCs w:val="20"/>
              </w:rPr>
              <w:t>%</w:t>
            </w:r>
          </w:p>
        </w:tc>
        <w:tc>
          <w:tcPr>
            <w:tcW w:w="1418" w:type="dxa"/>
            <w:vAlign w:val="center"/>
          </w:tcPr>
          <w:p w:rsidR="00622CAE" w:rsidRPr="00787F20" w:rsidRDefault="00F2245E" w:rsidP="00F2245E">
            <w:pPr>
              <w:spacing w:line="276" w:lineRule="auto"/>
              <w:jc w:val="center"/>
              <w:rPr>
                <w:rFonts w:asciiTheme="minorHAnsi" w:hAnsiTheme="minorHAnsi"/>
                <w:b/>
                <w:sz w:val="20"/>
                <w:szCs w:val="20"/>
              </w:rPr>
            </w:pPr>
            <w:r>
              <w:rPr>
                <w:rFonts w:asciiTheme="minorHAnsi" w:hAnsiTheme="minorHAnsi"/>
                <w:color w:val="000000"/>
                <w:sz w:val="20"/>
                <w:szCs w:val="20"/>
              </w:rPr>
              <w:t>121,17</w:t>
            </w:r>
          </w:p>
        </w:tc>
        <w:tc>
          <w:tcPr>
            <w:tcW w:w="1202" w:type="dxa"/>
            <w:vAlign w:val="center"/>
          </w:tcPr>
          <w:p w:rsidR="00622CAE" w:rsidRPr="00787F20" w:rsidRDefault="00F2245E" w:rsidP="00F2245E">
            <w:pPr>
              <w:spacing w:line="276" w:lineRule="auto"/>
              <w:jc w:val="center"/>
              <w:rPr>
                <w:rFonts w:asciiTheme="minorHAnsi" w:hAnsiTheme="minorHAnsi"/>
                <w:b/>
                <w:sz w:val="20"/>
                <w:szCs w:val="20"/>
              </w:rPr>
            </w:pPr>
            <w:r>
              <w:rPr>
                <w:rFonts w:asciiTheme="minorHAnsi" w:hAnsiTheme="minorHAnsi"/>
                <w:color w:val="000000"/>
                <w:sz w:val="20"/>
                <w:szCs w:val="20"/>
              </w:rPr>
              <w:t>698,17</w:t>
            </w:r>
          </w:p>
        </w:tc>
      </w:tr>
    </w:tbl>
    <w:p w:rsidR="00622CAE" w:rsidRPr="00006575" w:rsidRDefault="00622CAE" w:rsidP="00622CAE">
      <w:pPr>
        <w:widowControl w:val="0"/>
        <w:adjustRightInd w:val="0"/>
        <w:spacing w:after="120"/>
        <w:jc w:val="both"/>
        <w:textAlignment w:val="baseline"/>
        <w:outlineLvl w:val="0"/>
        <w:rPr>
          <w:rFonts w:asciiTheme="minorHAnsi" w:hAnsiTheme="minorHAnsi" w:cs="Arial"/>
          <w:i/>
          <w:iCs/>
        </w:rPr>
      </w:pPr>
    </w:p>
    <w:p w:rsidR="00622CAE" w:rsidRPr="00DE4286" w:rsidRDefault="00622CAE" w:rsidP="00622CAE">
      <w:pPr>
        <w:pStyle w:val="Odstavecseseznamem"/>
        <w:numPr>
          <w:ilvl w:val="1"/>
          <w:numId w:val="10"/>
        </w:numPr>
        <w:suppressAutoHyphens w:val="0"/>
        <w:spacing w:after="240"/>
        <w:ind w:left="567" w:hanging="567"/>
        <w:jc w:val="both"/>
        <w:rPr>
          <w:rFonts w:asciiTheme="minorHAnsi" w:hAnsiTheme="minorHAnsi"/>
          <w:sz w:val="24"/>
          <w:szCs w:val="24"/>
        </w:rPr>
      </w:pPr>
      <w:r w:rsidRPr="00F31F0F">
        <w:rPr>
          <w:rFonts w:asciiTheme="minorHAnsi" w:hAnsiTheme="minorHAnsi" w:cs="Arial"/>
          <w:iCs/>
          <w:sz w:val="24"/>
          <w:szCs w:val="24"/>
        </w:rPr>
        <w:t xml:space="preserve">Tato cena </w:t>
      </w:r>
      <w:r w:rsidR="006A5460">
        <w:rPr>
          <w:rFonts w:asciiTheme="minorHAnsi" w:hAnsiTheme="minorHAnsi" w:cs="Arial"/>
          <w:iCs/>
          <w:sz w:val="24"/>
          <w:szCs w:val="24"/>
        </w:rPr>
        <w:t xml:space="preserve">uvedená v odst. 6.2 </w:t>
      </w:r>
      <w:r w:rsidRPr="00F31F0F">
        <w:rPr>
          <w:rFonts w:asciiTheme="minorHAnsi" w:hAnsiTheme="minorHAnsi" w:cs="Arial"/>
          <w:iCs/>
          <w:sz w:val="24"/>
          <w:szCs w:val="24"/>
        </w:rPr>
        <w:t>je dohodnuta jako cena nejvýše přípustná</w:t>
      </w:r>
      <w:r>
        <w:rPr>
          <w:rFonts w:asciiTheme="minorHAnsi" w:hAnsiTheme="minorHAnsi" w:cs="Arial"/>
          <w:iCs/>
          <w:sz w:val="24"/>
          <w:szCs w:val="24"/>
        </w:rPr>
        <w:t xml:space="preserve"> a nepřekročitelná </w:t>
      </w:r>
      <w:r>
        <w:rPr>
          <w:rFonts w:asciiTheme="minorHAnsi" w:hAnsiTheme="minorHAnsi"/>
          <w:sz w:val="24"/>
          <w:szCs w:val="24"/>
        </w:rPr>
        <w:t>a zahrnuje veškeré náklady d</w:t>
      </w:r>
      <w:r w:rsidRPr="00DE4286">
        <w:rPr>
          <w:rFonts w:asciiTheme="minorHAnsi" w:hAnsiTheme="minorHAnsi"/>
          <w:sz w:val="24"/>
          <w:szCs w:val="24"/>
        </w:rPr>
        <w:t xml:space="preserve">odavatele na plnění dle této </w:t>
      </w:r>
      <w:r w:rsidR="00DA7699">
        <w:rPr>
          <w:rFonts w:asciiTheme="minorHAnsi" w:hAnsiTheme="minorHAnsi"/>
          <w:sz w:val="24"/>
          <w:szCs w:val="24"/>
        </w:rPr>
        <w:t>s</w:t>
      </w:r>
      <w:r w:rsidRPr="00DE4286">
        <w:rPr>
          <w:rFonts w:asciiTheme="minorHAnsi" w:hAnsiTheme="minorHAnsi"/>
          <w:sz w:val="24"/>
          <w:szCs w:val="24"/>
        </w:rPr>
        <w:t>mlouvy.</w:t>
      </w:r>
    </w:p>
    <w:p w:rsidR="00622CAE" w:rsidRPr="00CD48B6" w:rsidRDefault="00622CAE" w:rsidP="00622CAE">
      <w:pPr>
        <w:pStyle w:val="Odstavecseseznamem"/>
        <w:widowControl w:val="0"/>
        <w:numPr>
          <w:ilvl w:val="1"/>
          <w:numId w:val="10"/>
        </w:numPr>
        <w:adjustRightInd w:val="0"/>
        <w:spacing w:after="120"/>
        <w:ind w:left="567" w:hanging="567"/>
        <w:jc w:val="both"/>
        <w:textAlignment w:val="baseline"/>
        <w:outlineLvl w:val="0"/>
        <w:rPr>
          <w:rFonts w:asciiTheme="minorHAnsi" w:hAnsiTheme="minorHAnsi" w:cs="Arial"/>
          <w:i/>
          <w:iCs/>
          <w:sz w:val="24"/>
          <w:szCs w:val="24"/>
        </w:rPr>
      </w:pPr>
      <w:r w:rsidRPr="00CD48B6">
        <w:rPr>
          <w:rFonts w:asciiTheme="minorHAnsi" w:hAnsiTheme="minorHAnsi" w:cs="Arial"/>
          <w:sz w:val="24"/>
          <w:szCs w:val="24"/>
        </w:rPr>
        <w:t xml:space="preserve">Objednatel neposkytuje žádné zálohy. Platby za poskytované služby jsou fakturovány měsíčně, a to vždy po skončení příslušného kalendářního měsíce. </w:t>
      </w:r>
      <w:r w:rsidRPr="00CD48B6">
        <w:rPr>
          <w:rFonts w:asciiTheme="minorHAnsi" w:hAnsiTheme="minorHAnsi" w:cs="Arial"/>
          <w:iCs/>
          <w:sz w:val="24"/>
          <w:szCs w:val="24"/>
        </w:rPr>
        <w:t xml:space="preserve">Faktura musí obsahovat náležitosti </w:t>
      </w:r>
      <w:r>
        <w:rPr>
          <w:rFonts w:asciiTheme="minorHAnsi" w:hAnsiTheme="minorHAnsi"/>
          <w:sz w:val="24"/>
          <w:szCs w:val="24"/>
        </w:rPr>
        <w:t xml:space="preserve">obchodní </w:t>
      </w:r>
      <w:r w:rsidRPr="00382922">
        <w:rPr>
          <w:rFonts w:asciiTheme="minorHAnsi" w:hAnsiTheme="minorHAnsi"/>
          <w:sz w:val="24"/>
          <w:szCs w:val="24"/>
        </w:rPr>
        <w:t>listiny ve smyslu § 435 občanského zákoníku a</w:t>
      </w:r>
      <w:r w:rsidRPr="00E56EF5">
        <w:rPr>
          <w:rFonts w:asciiTheme="minorHAnsi" w:hAnsiTheme="minorHAnsi" w:cs="Arial"/>
          <w:iCs/>
          <w:sz w:val="24"/>
          <w:szCs w:val="24"/>
        </w:rPr>
        <w:t xml:space="preserve"> </w:t>
      </w:r>
      <w:r w:rsidRPr="00CD48B6">
        <w:rPr>
          <w:rFonts w:asciiTheme="minorHAnsi" w:hAnsiTheme="minorHAnsi" w:cs="Arial"/>
          <w:iCs/>
          <w:sz w:val="24"/>
          <w:szCs w:val="24"/>
        </w:rPr>
        <w:t>daňového dokladu uvedené v zákoně č. 235/2004 Sb., o dani z přidané hodnoty, ve znění</w:t>
      </w:r>
      <w:r w:rsidRPr="00CD48B6">
        <w:rPr>
          <w:rFonts w:asciiTheme="minorHAnsi" w:hAnsiTheme="minorHAnsi" w:cs="Arial"/>
          <w:sz w:val="24"/>
          <w:szCs w:val="24"/>
        </w:rPr>
        <w:t xml:space="preserve"> </w:t>
      </w:r>
      <w:r w:rsidRPr="00CD48B6">
        <w:rPr>
          <w:rFonts w:asciiTheme="minorHAnsi" w:hAnsiTheme="minorHAnsi" w:cs="Arial"/>
          <w:iCs/>
          <w:sz w:val="24"/>
          <w:szCs w:val="24"/>
        </w:rPr>
        <w:t xml:space="preserve">pozdějších předpisů a všechny náležitosti a přílohy (včetně </w:t>
      </w:r>
      <w:r>
        <w:rPr>
          <w:rFonts w:asciiTheme="minorHAnsi" w:hAnsiTheme="minorHAnsi" w:cs="Arial"/>
          <w:iCs/>
          <w:sz w:val="24"/>
          <w:szCs w:val="24"/>
        </w:rPr>
        <w:t xml:space="preserve">objednatelem </w:t>
      </w:r>
      <w:r w:rsidRPr="00CD48B6">
        <w:rPr>
          <w:rFonts w:asciiTheme="minorHAnsi" w:hAnsiTheme="minorHAnsi" w:cs="Arial"/>
          <w:iCs/>
          <w:sz w:val="24"/>
          <w:szCs w:val="24"/>
        </w:rPr>
        <w:t>odsouhlaseného výkazu realizovaných kurzů fakturovaného období) dané touto smlouvou</w:t>
      </w:r>
      <w:r w:rsidRPr="00CD48B6">
        <w:rPr>
          <w:rFonts w:asciiTheme="minorHAnsi" w:hAnsiTheme="minorHAnsi" w:cs="Arial"/>
          <w:i/>
          <w:iCs/>
          <w:sz w:val="24"/>
          <w:szCs w:val="24"/>
        </w:rPr>
        <w:t>.</w:t>
      </w:r>
    </w:p>
    <w:p w:rsidR="00622CAE" w:rsidRDefault="00622CAE" w:rsidP="00622CAE">
      <w:pPr>
        <w:pStyle w:val="Odstavecseseznamem"/>
        <w:numPr>
          <w:ilvl w:val="1"/>
          <w:numId w:val="10"/>
        </w:numPr>
        <w:spacing w:after="120"/>
        <w:ind w:left="567" w:hanging="567"/>
        <w:jc w:val="both"/>
        <w:rPr>
          <w:rFonts w:asciiTheme="minorHAnsi" w:hAnsiTheme="minorHAnsi" w:cs="Arial"/>
          <w:sz w:val="24"/>
          <w:szCs w:val="24"/>
        </w:rPr>
      </w:pPr>
      <w:r w:rsidRPr="00CD48B6">
        <w:rPr>
          <w:rFonts w:asciiTheme="minorHAnsi" w:hAnsiTheme="minorHAnsi" w:cs="Arial"/>
          <w:sz w:val="24"/>
          <w:szCs w:val="24"/>
        </w:rPr>
        <w:t xml:space="preserve">Splatnost faktury je </w:t>
      </w:r>
      <w:r>
        <w:rPr>
          <w:rFonts w:asciiTheme="minorHAnsi" w:hAnsiTheme="minorHAnsi" w:cs="Arial"/>
          <w:sz w:val="24"/>
          <w:szCs w:val="24"/>
        </w:rPr>
        <w:t xml:space="preserve">30 </w:t>
      </w:r>
      <w:r w:rsidRPr="00CD48B6">
        <w:rPr>
          <w:rFonts w:asciiTheme="minorHAnsi" w:hAnsiTheme="minorHAnsi" w:cs="Arial"/>
          <w:sz w:val="24"/>
          <w:szCs w:val="24"/>
        </w:rPr>
        <w:t xml:space="preserve">kalendářních dnů ode dne jejího vystavení dodavatelem, a to za předpokladu doručení faktury objednateli do 3 dnů ode dne jejího vystavení. V případě pozdějšího </w:t>
      </w:r>
      <w:r>
        <w:rPr>
          <w:rFonts w:asciiTheme="minorHAnsi" w:hAnsiTheme="minorHAnsi" w:cs="Arial"/>
          <w:sz w:val="24"/>
          <w:szCs w:val="24"/>
        </w:rPr>
        <w:t>doručení faktury je splatnost 30</w:t>
      </w:r>
      <w:r w:rsidRPr="00CD48B6">
        <w:rPr>
          <w:rFonts w:asciiTheme="minorHAnsi" w:hAnsiTheme="minorHAnsi" w:cs="Arial"/>
          <w:sz w:val="24"/>
          <w:szCs w:val="24"/>
        </w:rPr>
        <w:t xml:space="preserve"> kalendářních dnů ode dne skutečného doručení faktury objednateli. </w:t>
      </w:r>
    </w:p>
    <w:p w:rsidR="00622CAE" w:rsidRPr="00CD48B6" w:rsidRDefault="00622CAE" w:rsidP="00622CAE">
      <w:pPr>
        <w:pStyle w:val="Odstavecseseznamem"/>
        <w:numPr>
          <w:ilvl w:val="1"/>
          <w:numId w:val="10"/>
        </w:numPr>
        <w:spacing w:after="120"/>
        <w:ind w:left="567" w:hanging="567"/>
        <w:jc w:val="both"/>
        <w:rPr>
          <w:rFonts w:asciiTheme="minorHAnsi" w:hAnsiTheme="minorHAnsi" w:cs="Arial"/>
          <w:sz w:val="24"/>
          <w:szCs w:val="24"/>
        </w:rPr>
      </w:pPr>
      <w:r>
        <w:rPr>
          <w:rFonts w:asciiTheme="minorHAnsi" w:hAnsiTheme="minorHAnsi" w:cs="Arial"/>
          <w:sz w:val="24"/>
          <w:szCs w:val="24"/>
        </w:rPr>
        <w:t xml:space="preserve">Faktura musí být vystavena a </w:t>
      </w:r>
      <w:r w:rsidR="00BE2E73">
        <w:rPr>
          <w:rFonts w:asciiTheme="minorHAnsi" w:hAnsiTheme="minorHAnsi" w:cs="Arial"/>
          <w:sz w:val="24"/>
          <w:szCs w:val="24"/>
        </w:rPr>
        <w:t>odeslána objednateli</w:t>
      </w:r>
      <w:r>
        <w:rPr>
          <w:rFonts w:asciiTheme="minorHAnsi" w:hAnsiTheme="minorHAnsi" w:cs="Arial"/>
          <w:sz w:val="24"/>
          <w:szCs w:val="24"/>
        </w:rPr>
        <w:t xml:space="preserve"> nejpozději do </w:t>
      </w:r>
      <w:r w:rsidR="00BE2E73">
        <w:rPr>
          <w:rFonts w:asciiTheme="minorHAnsi" w:hAnsiTheme="minorHAnsi" w:cs="Arial"/>
          <w:sz w:val="24"/>
          <w:szCs w:val="24"/>
        </w:rPr>
        <w:t>10</w:t>
      </w:r>
      <w:r>
        <w:rPr>
          <w:rFonts w:asciiTheme="minorHAnsi" w:hAnsiTheme="minorHAnsi" w:cs="Arial"/>
          <w:sz w:val="24"/>
          <w:szCs w:val="24"/>
        </w:rPr>
        <w:t xml:space="preserve"> kalendářních dní po skončení příslušného kalendářního měsíce.</w:t>
      </w:r>
    </w:p>
    <w:p w:rsidR="00622CAE" w:rsidRPr="00CD48B6" w:rsidRDefault="00622CAE" w:rsidP="00622CAE">
      <w:pPr>
        <w:pStyle w:val="Odstavecseseznamem"/>
        <w:numPr>
          <w:ilvl w:val="1"/>
          <w:numId w:val="10"/>
        </w:numPr>
        <w:spacing w:after="120"/>
        <w:ind w:left="567" w:hanging="567"/>
        <w:jc w:val="both"/>
        <w:rPr>
          <w:rFonts w:asciiTheme="minorHAnsi" w:hAnsiTheme="minorHAnsi" w:cs="Arial"/>
          <w:sz w:val="24"/>
          <w:szCs w:val="24"/>
        </w:rPr>
      </w:pPr>
      <w:r w:rsidRPr="00CD48B6">
        <w:rPr>
          <w:rFonts w:asciiTheme="minorHAnsi" w:hAnsiTheme="minorHAnsi" w:cs="Arial"/>
          <w:sz w:val="24"/>
          <w:szCs w:val="24"/>
        </w:rPr>
        <w:lastRenderedPageBreak/>
        <w:t xml:space="preserve">Neobsahuje-li faktura </w:t>
      </w:r>
      <w:r w:rsidRPr="00CD48B6">
        <w:rPr>
          <w:rFonts w:asciiTheme="minorHAnsi" w:hAnsiTheme="minorHAnsi" w:cs="Arial"/>
          <w:iCs/>
          <w:sz w:val="24"/>
          <w:szCs w:val="24"/>
        </w:rPr>
        <w:t>všechny zákonem a touto</w:t>
      </w:r>
      <w:r w:rsidRPr="00CD48B6">
        <w:rPr>
          <w:rFonts w:asciiTheme="minorHAnsi" w:hAnsiTheme="minorHAnsi" w:cs="Arial"/>
          <w:sz w:val="24"/>
          <w:szCs w:val="24"/>
        </w:rPr>
        <w:t xml:space="preserve"> </w:t>
      </w:r>
      <w:r w:rsidRPr="00CD48B6">
        <w:rPr>
          <w:rFonts w:asciiTheme="minorHAnsi" w:hAnsiTheme="minorHAnsi" w:cs="Arial"/>
          <w:iCs/>
          <w:sz w:val="24"/>
          <w:szCs w:val="24"/>
        </w:rPr>
        <w:t xml:space="preserve">smlouvou stanovené náležitosti či přílohy nebo vykazuje-li vady v obsahu, </w:t>
      </w:r>
      <w:r w:rsidRPr="00CD48B6">
        <w:rPr>
          <w:rFonts w:asciiTheme="minorHAnsi" w:hAnsiTheme="minorHAnsi" w:cs="Arial"/>
          <w:sz w:val="24"/>
          <w:szCs w:val="24"/>
        </w:rPr>
        <w:t>je objednatel oprávněn ji ve lhůtě splatnosti dod</w:t>
      </w:r>
      <w:r>
        <w:rPr>
          <w:rFonts w:asciiTheme="minorHAnsi" w:hAnsiTheme="minorHAnsi" w:cs="Arial"/>
          <w:sz w:val="24"/>
          <w:szCs w:val="24"/>
        </w:rPr>
        <w:t>avateli vrátit bez zaplacení</w:t>
      </w:r>
      <w:r w:rsidR="00695013">
        <w:rPr>
          <w:rFonts w:asciiTheme="minorHAnsi" w:hAnsiTheme="minorHAnsi" w:cs="Arial"/>
          <w:sz w:val="24"/>
          <w:szCs w:val="24"/>
        </w:rPr>
        <w:t xml:space="preserve"> k její opravě</w:t>
      </w:r>
      <w:r>
        <w:rPr>
          <w:rFonts w:asciiTheme="minorHAnsi" w:hAnsiTheme="minorHAnsi" w:cs="Arial"/>
          <w:sz w:val="24"/>
          <w:szCs w:val="24"/>
        </w:rPr>
        <w:t>. Na</w:t>
      </w:r>
      <w:r w:rsidRPr="00CD48B6">
        <w:rPr>
          <w:rFonts w:asciiTheme="minorHAnsi" w:hAnsiTheme="minorHAnsi" w:cs="Arial"/>
          <w:sz w:val="24"/>
          <w:szCs w:val="24"/>
        </w:rPr>
        <w:t xml:space="preserve"> vrácené faktuře musí vyznačit důvod vrácení.</w:t>
      </w:r>
    </w:p>
    <w:p w:rsidR="00622CAE" w:rsidRDefault="00622CAE" w:rsidP="00622CAE">
      <w:pPr>
        <w:pStyle w:val="Odstavecseseznamem"/>
        <w:numPr>
          <w:ilvl w:val="1"/>
          <w:numId w:val="10"/>
        </w:numPr>
        <w:spacing w:after="120"/>
        <w:ind w:left="567" w:hanging="567"/>
        <w:jc w:val="both"/>
        <w:rPr>
          <w:rFonts w:asciiTheme="minorHAnsi" w:hAnsiTheme="minorHAnsi" w:cs="Arial"/>
          <w:sz w:val="24"/>
          <w:szCs w:val="24"/>
        </w:rPr>
      </w:pPr>
      <w:r w:rsidRPr="00CD48B6">
        <w:rPr>
          <w:rFonts w:asciiTheme="minorHAnsi" w:hAnsiTheme="minorHAnsi" w:cs="Arial"/>
          <w:sz w:val="24"/>
          <w:szCs w:val="24"/>
        </w:rPr>
        <w:t>Dodavatel je povinen podle povahy nesprávnosti fakturu opravit nebo nově vyhotovit. Oprávněným vrácením faktury přestává běžet původní lhůta splatnosti. Celá lhůta splatnosti běží znovu ode dne doručení (odevzdání) opravené nebo nově vyhotovené faktury na adresu sídla objednatele.</w:t>
      </w:r>
    </w:p>
    <w:p w:rsidR="00945F08" w:rsidRPr="0009779A" w:rsidRDefault="00945F08" w:rsidP="00582A7B">
      <w:pPr>
        <w:pStyle w:val="Odstavecseseznamem"/>
        <w:numPr>
          <w:ilvl w:val="1"/>
          <w:numId w:val="10"/>
        </w:numPr>
        <w:spacing w:after="120"/>
        <w:ind w:left="567" w:hanging="567"/>
        <w:jc w:val="both"/>
        <w:rPr>
          <w:rFonts w:asciiTheme="minorHAnsi" w:hAnsiTheme="minorHAnsi" w:cs="Arial"/>
          <w:sz w:val="24"/>
          <w:szCs w:val="24"/>
        </w:rPr>
      </w:pPr>
      <w:r w:rsidRPr="00945F08">
        <w:rPr>
          <w:rFonts w:asciiTheme="minorHAnsi" w:hAnsiTheme="minorHAnsi" w:cs="Arial"/>
          <w:sz w:val="24"/>
          <w:szCs w:val="24"/>
        </w:rPr>
        <w:t>Platba se považuje za splněnou dnem odepsání z účtu</w:t>
      </w:r>
      <w:r>
        <w:rPr>
          <w:rFonts w:asciiTheme="minorHAnsi" w:hAnsiTheme="minorHAnsi" w:cs="Arial"/>
          <w:sz w:val="24"/>
          <w:szCs w:val="24"/>
        </w:rPr>
        <w:t xml:space="preserve"> objednatele ve prospěch účtu dodavatele</w:t>
      </w:r>
      <w:r w:rsidRPr="00945F08">
        <w:rPr>
          <w:rFonts w:asciiTheme="minorHAnsi" w:hAnsiTheme="minorHAnsi" w:cs="Arial"/>
          <w:sz w:val="24"/>
          <w:szCs w:val="24"/>
        </w:rPr>
        <w:t>.</w:t>
      </w:r>
    </w:p>
    <w:p w:rsidR="00C3737D" w:rsidRPr="00953856" w:rsidRDefault="00C3737D" w:rsidP="00622CAE">
      <w:pPr>
        <w:tabs>
          <w:tab w:val="num" w:pos="567"/>
        </w:tabs>
        <w:suppressAutoHyphens/>
        <w:spacing w:after="120"/>
        <w:jc w:val="both"/>
        <w:rPr>
          <w:rFonts w:asciiTheme="minorHAnsi" w:hAnsiTheme="minorHAnsi" w:cs="Arial"/>
        </w:rPr>
      </w:pPr>
    </w:p>
    <w:p w:rsidR="00622CAE" w:rsidRDefault="00622CAE" w:rsidP="00622CAE">
      <w:pPr>
        <w:tabs>
          <w:tab w:val="left" w:pos="-4536"/>
        </w:tabs>
        <w:jc w:val="center"/>
        <w:rPr>
          <w:rFonts w:asciiTheme="minorHAnsi" w:hAnsiTheme="minorHAnsi" w:cs="Arial"/>
          <w:b/>
        </w:rPr>
      </w:pPr>
      <w:r>
        <w:rPr>
          <w:rFonts w:asciiTheme="minorHAnsi" w:hAnsiTheme="minorHAnsi" w:cs="Arial"/>
          <w:b/>
        </w:rPr>
        <w:t>Čl. 7</w:t>
      </w:r>
    </w:p>
    <w:p w:rsidR="00EC4C06" w:rsidRPr="00EC4C06" w:rsidRDefault="00622CAE" w:rsidP="00EC4C06">
      <w:pPr>
        <w:tabs>
          <w:tab w:val="left" w:pos="-4536"/>
        </w:tabs>
        <w:jc w:val="center"/>
        <w:rPr>
          <w:rFonts w:asciiTheme="minorHAnsi" w:hAnsiTheme="minorHAnsi" w:cs="Arial"/>
          <w:b/>
        </w:rPr>
      </w:pPr>
      <w:r w:rsidRPr="00F73C2A">
        <w:rPr>
          <w:rFonts w:asciiTheme="minorHAnsi" w:hAnsiTheme="minorHAnsi" w:cs="Arial"/>
          <w:b/>
        </w:rPr>
        <w:t>Sankční podmínky</w:t>
      </w:r>
    </w:p>
    <w:p w:rsidR="00EC4C06" w:rsidRPr="00EC4C06" w:rsidRDefault="00EC4C06" w:rsidP="00EC4C06">
      <w:pPr>
        <w:pStyle w:val="Odstavecseseznamem"/>
        <w:numPr>
          <w:ilvl w:val="0"/>
          <w:numId w:val="11"/>
        </w:numPr>
        <w:spacing w:after="120"/>
        <w:jc w:val="both"/>
        <w:rPr>
          <w:rFonts w:asciiTheme="minorHAnsi" w:hAnsiTheme="minorHAnsi" w:cs="Arial"/>
          <w:bCs/>
          <w:vanish/>
          <w:color w:val="FFFFFF" w:themeColor="background1"/>
          <w:sz w:val="24"/>
          <w:szCs w:val="24"/>
        </w:rPr>
      </w:pPr>
    </w:p>
    <w:p w:rsidR="00622CAE" w:rsidRDefault="00622CAE" w:rsidP="00EC4C06">
      <w:pPr>
        <w:pStyle w:val="Odstavecseseznamem"/>
        <w:numPr>
          <w:ilvl w:val="1"/>
          <w:numId w:val="11"/>
        </w:numPr>
        <w:spacing w:after="120"/>
        <w:ind w:left="567" w:hanging="567"/>
        <w:jc w:val="both"/>
        <w:rPr>
          <w:rFonts w:asciiTheme="minorHAnsi" w:hAnsiTheme="minorHAnsi" w:cs="Arial"/>
          <w:bCs/>
          <w:sz w:val="24"/>
          <w:szCs w:val="24"/>
        </w:rPr>
      </w:pPr>
      <w:r w:rsidRPr="00F33ECD">
        <w:rPr>
          <w:rFonts w:asciiTheme="minorHAnsi" w:hAnsiTheme="minorHAnsi" w:cs="Arial"/>
          <w:bCs/>
          <w:sz w:val="24"/>
          <w:szCs w:val="24"/>
        </w:rPr>
        <w:t xml:space="preserve">Dodavatel je oprávněn v případě prodlení objednatele s platbou ceny za výuku požadovat po objednateli úrok z prodlení ve výši 0,01 % z dlužné částky za každý </w:t>
      </w:r>
      <w:r w:rsidR="007024AB">
        <w:rPr>
          <w:rFonts w:asciiTheme="minorHAnsi" w:hAnsiTheme="minorHAnsi" w:cs="Arial"/>
          <w:bCs/>
          <w:sz w:val="24"/>
          <w:szCs w:val="24"/>
        </w:rPr>
        <w:t xml:space="preserve">i započatý </w:t>
      </w:r>
      <w:r w:rsidRPr="00F33ECD">
        <w:rPr>
          <w:rFonts w:asciiTheme="minorHAnsi" w:hAnsiTheme="minorHAnsi" w:cs="Arial"/>
          <w:bCs/>
          <w:sz w:val="24"/>
          <w:szCs w:val="24"/>
        </w:rPr>
        <w:t xml:space="preserve">den prodlení.  </w:t>
      </w:r>
    </w:p>
    <w:p w:rsidR="00622CAE" w:rsidRDefault="00622CAE" w:rsidP="00622CAE">
      <w:pPr>
        <w:pStyle w:val="Odstavecseseznamem"/>
        <w:numPr>
          <w:ilvl w:val="1"/>
          <w:numId w:val="11"/>
        </w:numPr>
        <w:spacing w:after="120"/>
        <w:ind w:left="567" w:hanging="567"/>
        <w:jc w:val="both"/>
        <w:rPr>
          <w:rFonts w:asciiTheme="minorHAnsi" w:hAnsiTheme="minorHAnsi" w:cs="Arial"/>
          <w:bCs/>
          <w:sz w:val="24"/>
          <w:szCs w:val="24"/>
        </w:rPr>
      </w:pPr>
      <w:r w:rsidRPr="00F33ECD">
        <w:rPr>
          <w:rFonts w:asciiTheme="minorHAnsi" w:hAnsiTheme="minorHAnsi" w:cs="Arial"/>
          <w:bCs/>
          <w:sz w:val="24"/>
          <w:szCs w:val="24"/>
        </w:rPr>
        <w:t xml:space="preserve">Jestliže se lektor dostaví na výuku s více než </w:t>
      </w:r>
      <w:r>
        <w:rPr>
          <w:rFonts w:asciiTheme="minorHAnsi" w:hAnsiTheme="minorHAnsi" w:cs="Arial"/>
          <w:bCs/>
          <w:sz w:val="24"/>
          <w:szCs w:val="24"/>
        </w:rPr>
        <w:t>patnáctiminutovým</w:t>
      </w:r>
      <w:r w:rsidRPr="00F33ECD">
        <w:rPr>
          <w:rFonts w:asciiTheme="minorHAnsi" w:hAnsiTheme="minorHAnsi" w:cs="Arial"/>
          <w:bCs/>
          <w:sz w:val="24"/>
          <w:szCs w:val="24"/>
        </w:rPr>
        <w:t xml:space="preserve"> zpožděním, </w:t>
      </w:r>
      <w:r>
        <w:rPr>
          <w:rFonts w:asciiTheme="minorHAnsi" w:hAnsiTheme="minorHAnsi" w:cs="Arial"/>
          <w:bCs/>
          <w:sz w:val="24"/>
          <w:szCs w:val="24"/>
        </w:rPr>
        <w:t>je objednatel oprávněn považovat výuku</w:t>
      </w:r>
      <w:r w:rsidRPr="00F33ECD">
        <w:rPr>
          <w:rFonts w:asciiTheme="minorHAnsi" w:hAnsiTheme="minorHAnsi" w:cs="Arial"/>
          <w:bCs/>
          <w:sz w:val="24"/>
          <w:szCs w:val="24"/>
        </w:rPr>
        <w:t xml:space="preserve"> za zruš</w:t>
      </w:r>
      <w:r>
        <w:rPr>
          <w:rFonts w:asciiTheme="minorHAnsi" w:hAnsiTheme="minorHAnsi" w:cs="Arial"/>
          <w:bCs/>
          <w:sz w:val="24"/>
          <w:szCs w:val="24"/>
        </w:rPr>
        <w:t xml:space="preserve">enou bez předchozího oznámení. V takovém případě nemá </w:t>
      </w:r>
      <w:r w:rsidRPr="00F33ECD">
        <w:rPr>
          <w:rFonts w:asciiTheme="minorHAnsi" w:hAnsiTheme="minorHAnsi" w:cs="Arial"/>
          <w:bCs/>
          <w:sz w:val="24"/>
          <w:szCs w:val="24"/>
        </w:rPr>
        <w:t>doda</w:t>
      </w:r>
      <w:r>
        <w:rPr>
          <w:rFonts w:asciiTheme="minorHAnsi" w:hAnsiTheme="minorHAnsi" w:cs="Arial"/>
          <w:bCs/>
          <w:sz w:val="24"/>
          <w:szCs w:val="24"/>
        </w:rPr>
        <w:t>vatel právo na její úhradu a ze strany dodavatele se jedná o porušení povinnosti stanovené v</w:t>
      </w:r>
      <w:r w:rsidR="00B13573">
        <w:rPr>
          <w:rFonts w:asciiTheme="minorHAnsi" w:hAnsiTheme="minorHAnsi" w:cs="Arial"/>
          <w:bCs/>
          <w:sz w:val="24"/>
          <w:szCs w:val="24"/>
        </w:rPr>
        <w:t> čl. 4 odst.</w:t>
      </w:r>
      <w:r>
        <w:rPr>
          <w:rFonts w:asciiTheme="minorHAnsi" w:hAnsiTheme="minorHAnsi" w:cs="Arial"/>
          <w:bCs/>
          <w:sz w:val="24"/>
          <w:szCs w:val="24"/>
        </w:rPr>
        <w:t xml:space="preserve"> 4.14.</w:t>
      </w:r>
    </w:p>
    <w:p w:rsidR="00622CAE" w:rsidRPr="00710BD2" w:rsidRDefault="00622CAE" w:rsidP="00622CAE">
      <w:pPr>
        <w:pStyle w:val="Odstavecseseznamem"/>
        <w:numPr>
          <w:ilvl w:val="1"/>
          <w:numId w:val="11"/>
        </w:numPr>
        <w:spacing w:after="120"/>
        <w:ind w:left="567" w:hanging="567"/>
        <w:jc w:val="both"/>
        <w:rPr>
          <w:rFonts w:asciiTheme="minorHAnsi" w:hAnsiTheme="minorHAnsi" w:cs="Arial"/>
          <w:bCs/>
          <w:sz w:val="24"/>
          <w:szCs w:val="24"/>
        </w:rPr>
      </w:pPr>
      <w:r w:rsidRPr="00F33ECD">
        <w:rPr>
          <w:rFonts w:asciiTheme="minorHAnsi" w:hAnsiTheme="minorHAnsi" w:cs="Arial"/>
          <w:sz w:val="24"/>
          <w:szCs w:val="24"/>
        </w:rPr>
        <w:t xml:space="preserve">Za porušení povinnosti mlčenlivosti specifikované v této smlouvě </w:t>
      </w:r>
      <w:r w:rsidR="00B13573">
        <w:rPr>
          <w:rFonts w:asciiTheme="minorHAnsi" w:hAnsiTheme="minorHAnsi" w:cs="Arial"/>
          <w:sz w:val="24"/>
          <w:szCs w:val="24"/>
        </w:rPr>
        <w:t xml:space="preserve">v čl. 9 odst. 9.1 </w:t>
      </w:r>
      <w:r w:rsidRPr="00F33ECD">
        <w:rPr>
          <w:rFonts w:asciiTheme="minorHAnsi" w:hAnsiTheme="minorHAnsi" w:cs="Arial"/>
          <w:sz w:val="24"/>
          <w:szCs w:val="24"/>
        </w:rPr>
        <w:t xml:space="preserve">a </w:t>
      </w:r>
      <w:r w:rsidR="00C826E1">
        <w:rPr>
          <w:rFonts w:asciiTheme="minorHAnsi" w:hAnsiTheme="minorHAnsi" w:cs="Arial"/>
          <w:sz w:val="24"/>
          <w:szCs w:val="24"/>
        </w:rPr>
        <w:t xml:space="preserve">za porušení </w:t>
      </w:r>
      <w:r w:rsidRPr="00F33ECD">
        <w:rPr>
          <w:rFonts w:asciiTheme="minorHAnsi" w:hAnsiTheme="minorHAnsi" w:cs="Arial"/>
          <w:sz w:val="24"/>
          <w:szCs w:val="24"/>
        </w:rPr>
        <w:t>povinností stanovených v</w:t>
      </w:r>
      <w:r w:rsidR="00B13573">
        <w:rPr>
          <w:rFonts w:asciiTheme="minorHAnsi" w:hAnsiTheme="minorHAnsi" w:cs="Arial"/>
          <w:sz w:val="24"/>
          <w:szCs w:val="24"/>
        </w:rPr>
        <w:t xml:space="preserve"> čl. 4 </w:t>
      </w:r>
      <w:r w:rsidR="00F724AC">
        <w:rPr>
          <w:rFonts w:asciiTheme="minorHAnsi" w:hAnsiTheme="minorHAnsi" w:cs="Arial"/>
          <w:sz w:val="24"/>
          <w:szCs w:val="24"/>
        </w:rPr>
        <w:t xml:space="preserve">v </w:t>
      </w:r>
      <w:r w:rsidR="00B13573">
        <w:rPr>
          <w:rFonts w:asciiTheme="minorHAnsi" w:hAnsiTheme="minorHAnsi" w:cs="Arial"/>
          <w:sz w:val="24"/>
          <w:szCs w:val="24"/>
        </w:rPr>
        <w:t>odst.</w:t>
      </w:r>
      <w:r w:rsidRPr="00F33ECD">
        <w:rPr>
          <w:rFonts w:asciiTheme="minorHAnsi" w:hAnsiTheme="minorHAnsi" w:cs="Arial"/>
          <w:sz w:val="24"/>
          <w:szCs w:val="24"/>
        </w:rPr>
        <w:t xml:space="preserve"> </w:t>
      </w:r>
      <w:r>
        <w:rPr>
          <w:rFonts w:asciiTheme="minorHAnsi" w:hAnsiTheme="minorHAnsi" w:cs="Arial"/>
          <w:sz w:val="24"/>
          <w:szCs w:val="24"/>
        </w:rPr>
        <w:t>4.8, 4.9, 4.11, 4.12, 4.13</w:t>
      </w:r>
      <w:r w:rsidR="00E90793">
        <w:rPr>
          <w:rFonts w:asciiTheme="minorHAnsi" w:hAnsiTheme="minorHAnsi" w:cs="Arial"/>
          <w:sz w:val="24"/>
          <w:szCs w:val="24"/>
        </w:rPr>
        <w:t xml:space="preserve">, </w:t>
      </w:r>
      <w:r>
        <w:rPr>
          <w:rFonts w:asciiTheme="minorHAnsi" w:hAnsiTheme="minorHAnsi" w:cs="Arial"/>
          <w:sz w:val="24"/>
          <w:szCs w:val="24"/>
        </w:rPr>
        <w:t>4.17</w:t>
      </w:r>
      <w:r w:rsidR="0087458B">
        <w:rPr>
          <w:rFonts w:asciiTheme="minorHAnsi" w:hAnsiTheme="minorHAnsi" w:cs="Arial"/>
          <w:sz w:val="24"/>
          <w:szCs w:val="24"/>
        </w:rPr>
        <w:t>, 4.18</w:t>
      </w:r>
      <w:r w:rsidR="00652FFC">
        <w:rPr>
          <w:rFonts w:asciiTheme="minorHAnsi" w:hAnsiTheme="minorHAnsi" w:cs="Arial"/>
          <w:sz w:val="24"/>
          <w:szCs w:val="24"/>
        </w:rPr>
        <w:t>, 4.19</w:t>
      </w:r>
      <w:r w:rsidR="00F510E0">
        <w:rPr>
          <w:rFonts w:asciiTheme="minorHAnsi" w:hAnsiTheme="minorHAnsi" w:cs="Arial"/>
          <w:sz w:val="24"/>
          <w:szCs w:val="24"/>
        </w:rPr>
        <w:t>, 4.20</w:t>
      </w:r>
      <w:r w:rsidR="00E90793">
        <w:rPr>
          <w:rFonts w:asciiTheme="minorHAnsi" w:hAnsiTheme="minorHAnsi" w:cs="Arial"/>
          <w:sz w:val="24"/>
          <w:szCs w:val="24"/>
        </w:rPr>
        <w:t xml:space="preserve"> </w:t>
      </w:r>
      <w:r w:rsidR="00652FFC">
        <w:rPr>
          <w:rFonts w:asciiTheme="minorHAnsi" w:hAnsiTheme="minorHAnsi" w:cs="Arial"/>
          <w:sz w:val="24"/>
          <w:szCs w:val="24"/>
        </w:rPr>
        <w:t>nebo</w:t>
      </w:r>
      <w:r w:rsidR="00E90793">
        <w:rPr>
          <w:rFonts w:asciiTheme="minorHAnsi" w:hAnsiTheme="minorHAnsi" w:cs="Arial"/>
          <w:sz w:val="24"/>
          <w:szCs w:val="24"/>
        </w:rPr>
        <w:t xml:space="preserve"> </w:t>
      </w:r>
      <w:r w:rsidR="00B13573">
        <w:rPr>
          <w:rFonts w:asciiTheme="minorHAnsi" w:hAnsiTheme="minorHAnsi" w:cs="Arial"/>
          <w:sz w:val="24"/>
          <w:szCs w:val="24"/>
        </w:rPr>
        <w:t xml:space="preserve">v čl. 5 odst. </w:t>
      </w:r>
      <w:r w:rsidR="00E90793">
        <w:rPr>
          <w:rFonts w:asciiTheme="minorHAnsi" w:hAnsiTheme="minorHAnsi" w:cs="Arial"/>
          <w:sz w:val="24"/>
          <w:szCs w:val="24"/>
        </w:rPr>
        <w:t>5.1</w:t>
      </w:r>
      <w:r>
        <w:rPr>
          <w:rFonts w:asciiTheme="minorHAnsi" w:hAnsiTheme="minorHAnsi" w:cs="Arial"/>
          <w:sz w:val="24"/>
          <w:szCs w:val="24"/>
        </w:rPr>
        <w:t xml:space="preserve"> </w:t>
      </w:r>
      <w:r w:rsidRPr="00F33ECD">
        <w:rPr>
          <w:rFonts w:asciiTheme="minorHAnsi" w:hAnsiTheme="minorHAnsi" w:cs="Arial"/>
          <w:sz w:val="24"/>
          <w:szCs w:val="24"/>
        </w:rPr>
        <w:t xml:space="preserve">je objednatel oprávněn požadovat po dodavateli smluvní pokutu ve výši </w:t>
      </w:r>
      <w:r w:rsidR="00CF4685">
        <w:rPr>
          <w:rFonts w:asciiTheme="minorHAnsi" w:hAnsiTheme="minorHAnsi" w:cs="Arial"/>
          <w:sz w:val="24"/>
          <w:szCs w:val="24"/>
        </w:rPr>
        <w:t>2</w:t>
      </w:r>
      <w:r w:rsidR="00C3737D">
        <w:rPr>
          <w:rFonts w:asciiTheme="minorHAnsi" w:hAnsiTheme="minorHAnsi" w:cs="Arial"/>
          <w:sz w:val="24"/>
          <w:szCs w:val="24"/>
        </w:rPr>
        <w:t>0</w:t>
      </w:r>
      <w:r w:rsidR="00582A7B">
        <w:rPr>
          <w:rFonts w:asciiTheme="minorHAnsi" w:hAnsiTheme="minorHAnsi" w:cs="Arial"/>
          <w:sz w:val="24"/>
          <w:szCs w:val="24"/>
        </w:rPr>
        <w:t> </w:t>
      </w:r>
      <w:r w:rsidR="00C3737D">
        <w:rPr>
          <w:rFonts w:asciiTheme="minorHAnsi" w:hAnsiTheme="minorHAnsi" w:cs="Arial"/>
          <w:sz w:val="24"/>
          <w:szCs w:val="24"/>
        </w:rPr>
        <w:t>000</w:t>
      </w:r>
      <w:r w:rsidR="00C3737D" w:rsidRPr="00C3737D">
        <w:rPr>
          <w:rFonts w:asciiTheme="minorHAnsi" w:hAnsiTheme="minorHAnsi" w:cs="Arial"/>
          <w:sz w:val="24"/>
          <w:szCs w:val="24"/>
        </w:rPr>
        <w:t xml:space="preserve"> </w:t>
      </w:r>
      <w:r w:rsidR="00C3737D">
        <w:rPr>
          <w:rFonts w:asciiTheme="minorHAnsi" w:hAnsiTheme="minorHAnsi" w:cs="Arial"/>
          <w:sz w:val="24"/>
          <w:szCs w:val="24"/>
        </w:rPr>
        <w:t>(d</w:t>
      </w:r>
      <w:r w:rsidR="00CF4685">
        <w:rPr>
          <w:rFonts w:asciiTheme="minorHAnsi" w:hAnsiTheme="minorHAnsi" w:cs="Arial"/>
          <w:sz w:val="24"/>
          <w:szCs w:val="24"/>
        </w:rPr>
        <w:t>vacet</w:t>
      </w:r>
      <w:r w:rsidR="00C3737D">
        <w:rPr>
          <w:rFonts w:asciiTheme="minorHAnsi" w:hAnsiTheme="minorHAnsi" w:cs="Arial"/>
          <w:sz w:val="24"/>
          <w:szCs w:val="24"/>
        </w:rPr>
        <w:t xml:space="preserve"> tisíc) </w:t>
      </w:r>
      <w:r w:rsidRPr="00F33ECD">
        <w:rPr>
          <w:rFonts w:asciiTheme="minorHAnsi" w:hAnsiTheme="minorHAnsi" w:cs="Arial"/>
          <w:sz w:val="24"/>
          <w:szCs w:val="24"/>
        </w:rPr>
        <w:t>Kč, a to za každý jednotlivý případ porušení povinnosti. Za porušení povinností st</w:t>
      </w:r>
      <w:r>
        <w:rPr>
          <w:rFonts w:asciiTheme="minorHAnsi" w:hAnsiTheme="minorHAnsi" w:cs="Arial"/>
          <w:sz w:val="24"/>
          <w:szCs w:val="24"/>
        </w:rPr>
        <w:t>anovených v</w:t>
      </w:r>
      <w:r w:rsidR="00B13573">
        <w:rPr>
          <w:rFonts w:asciiTheme="minorHAnsi" w:hAnsiTheme="minorHAnsi" w:cs="Arial"/>
          <w:sz w:val="24"/>
          <w:szCs w:val="24"/>
        </w:rPr>
        <w:t> čl. 4</w:t>
      </w:r>
      <w:r w:rsidR="00F724AC">
        <w:rPr>
          <w:rFonts w:asciiTheme="minorHAnsi" w:hAnsiTheme="minorHAnsi" w:cs="Arial"/>
          <w:sz w:val="24"/>
          <w:szCs w:val="24"/>
        </w:rPr>
        <w:t xml:space="preserve"> v</w:t>
      </w:r>
      <w:r w:rsidR="00B13573">
        <w:rPr>
          <w:rFonts w:asciiTheme="minorHAnsi" w:hAnsiTheme="minorHAnsi" w:cs="Arial"/>
          <w:sz w:val="24"/>
          <w:szCs w:val="24"/>
        </w:rPr>
        <w:t xml:space="preserve"> odst.</w:t>
      </w:r>
      <w:r>
        <w:rPr>
          <w:rFonts w:asciiTheme="minorHAnsi" w:hAnsiTheme="minorHAnsi" w:cs="Arial"/>
          <w:sz w:val="24"/>
          <w:szCs w:val="24"/>
        </w:rPr>
        <w:t xml:space="preserve"> 4.5, 4.7, 4.14 a </w:t>
      </w:r>
      <w:r w:rsidR="00B52C18">
        <w:rPr>
          <w:rFonts w:asciiTheme="minorHAnsi" w:hAnsiTheme="minorHAnsi" w:cs="Arial"/>
          <w:sz w:val="24"/>
          <w:szCs w:val="24"/>
        </w:rPr>
        <w:t xml:space="preserve">v čl. 6 odst. </w:t>
      </w:r>
      <w:r>
        <w:rPr>
          <w:rFonts w:asciiTheme="minorHAnsi" w:hAnsiTheme="minorHAnsi" w:cs="Arial"/>
          <w:sz w:val="24"/>
          <w:szCs w:val="24"/>
        </w:rPr>
        <w:t>6.</w:t>
      </w:r>
      <w:r w:rsidR="00B52C18">
        <w:rPr>
          <w:rFonts w:asciiTheme="minorHAnsi" w:hAnsiTheme="minorHAnsi" w:cs="Arial"/>
          <w:sz w:val="24"/>
          <w:szCs w:val="24"/>
        </w:rPr>
        <w:t>6</w:t>
      </w:r>
      <w:r w:rsidRPr="00F33ECD">
        <w:rPr>
          <w:rFonts w:asciiTheme="minorHAnsi" w:hAnsiTheme="minorHAnsi" w:cs="Arial"/>
          <w:sz w:val="24"/>
          <w:szCs w:val="24"/>
        </w:rPr>
        <w:t xml:space="preserve"> je objednatel oprávněn požadovat po dodavateli smluvní pokutu ve výši </w:t>
      </w:r>
      <w:r w:rsidR="00C3737D">
        <w:rPr>
          <w:rFonts w:asciiTheme="minorHAnsi" w:hAnsiTheme="minorHAnsi" w:cs="Arial"/>
          <w:sz w:val="24"/>
          <w:szCs w:val="24"/>
        </w:rPr>
        <w:t>2 000 (dva</w:t>
      </w:r>
      <w:r>
        <w:rPr>
          <w:rFonts w:asciiTheme="minorHAnsi" w:hAnsiTheme="minorHAnsi" w:cs="Arial"/>
          <w:sz w:val="24"/>
          <w:szCs w:val="24"/>
        </w:rPr>
        <w:t xml:space="preserve"> tisíc</w:t>
      </w:r>
      <w:r w:rsidR="00C3737D">
        <w:rPr>
          <w:rFonts w:asciiTheme="minorHAnsi" w:hAnsiTheme="minorHAnsi" w:cs="Arial"/>
          <w:sz w:val="24"/>
          <w:szCs w:val="24"/>
        </w:rPr>
        <w:t>e)</w:t>
      </w:r>
      <w:r w:rsidRPr="00F33ECD">
        <w:rPr>
          <w:rFonts w:asciiTheme="minorHAnsi" w:hAnsiTheme="minorHAnsi" w:cs="Arial"/>
          <w:sz w:val="24"/>
          <w:szCs w:val="24"/>
        </w:rPr>
        <w:t xml:space="preserve"> Kč, a to za každý jednotlivý případ porušení povinnosti</w:t>
      </w:r>
      <w:r>
        <w:rPr>
          <w:rFonts w:asciiTheme="minorHAnsi" w:hAnsiTheme="minorHAnsi" w:cs="Arial"/>
          <w:sz w:val="24"/>
          <w:szCs w:val="24"/>
        </w:rPr>
        <w:t xml:space="preserve">. V případě náhlého onemocnění lektora není dodavatel povinen platit smluvní pokutu za porušení </w:t>
      </w:r>
      <w:r w:rsidR="00B13573">
        <w:rPr>
          <w:rFonts w:asciiTheme="minorHAnsi" w:hAnsiTheme="minorHAnsi" w:cs="Arial"/>
          <w:sz w:val="24"/>
          <w:szCs w:val="24"/>
        </w:rPr>
        <w:t>čl. 4 odst.</w:t>
      </w:r>
      <w:r>
        <w:rPr>
          <w:rFonts w:asciiTheme="minorHAnsi" w:hAnsiTheme="minorHAnsi" w:cs="Arial"/>
          <w:sz w:val="24"/>
          <w:szCs w:val="24"/>
        </w:rPr>
        <w:t xml:space="preserve"> 4.14, pokud bez zbytečného prodlení předloží příslušné lékařské potvrzení. </w:t>
      </w:r>
    </w:p>
    <w:p w:rsidR="00622CAE" w:rsidRPr="005A75C6" w:rsidRDefault="00622CAE" w:rsidP="00622CAE">
      <w:pPr>
        <w:pStyle w:val="Odstavecseseznamem"/>
        <w:numPr>
          <w:ilvl w:val="1"/>
          <w:numId w:val="11"/>
        </w:numPr>
        <w:spacing w:after="120"/>
        <w:ind w:left="567" w:hanging="567"/>
        <w:jc w:val="both"/>
        <w:rPr>
          <w:rFonts w:asciiTheme="minorHAnsi" w:hAnsiTheme="minorHAnsi" w:cs="Arial"/>
          <w:bCs/>
          <w:sz w:val="24"/>
          <w:szCs w:val="24"/>
        </w:rPr>
      </w:pPr>
      <w:r w:rsidRPr="00710BD2">
        <w:rPr>
          <w:rFonts w:ascii="Calibri" w:hAnsi="Calibri" w:cs="Arial"/>
          <w:sz w:val="24"/>
          <w:szCs w:val="24"/>
        </w:rPr>
        <w:t xml:space="preserve">V případě, že nejméně dvakrát </w:t>
      </w:r>
      <w:r>
        <w:rPr>
          <w:rFonts w:ascii="Calibri" w:hAnsi="Calibri" w:cs="Arial"/>
          <w:sz w:val="24"/>
          <w:szCs w:val="24"/>
        </w:rPr>
        <w:t>ve stejném kurzu</w:t>
      </w:r>
      <w:r w:rsidRPr="00710BD2">
        <w:rPr>
          <w:rFonts w:ascii="Calibri" w:hAnsi="Calibri" w:cs="Arial"/>
          <w:sz w:val="24"/>
          <w:szCs w:val="24"/>
        </w:rPr>
        <w:t xml:space="preserve"> v průběhu školního roku </w:t>
      </w:r>
      <w:r>
        <w:rPr>
          <w:rFonts w:ascii="Calibri" w:hAnsi="Calibri" w:cs="Arial"/>
          <w:sz w:val="24"/>
          <w:szCs w:val="24"/>
        </w:rPr>
        <w:t xml:space="preserve">dojde na základě </w:t>
      </w:r>
      <w:r w:rsidR="00B13573">
        <w:rPr>
          <w:rFonts w:ascii="Calibri" w:hAnsi="Calibri" w:cs="Arial"/>
          <w:sz w:val="24"/>
          <w:szCs w:val="24"/>
        </w:rPr>
        <w:t>čl. 4 odst.</w:t>
      </w:r>
      <w:r w:rsidR="00020743">
        <w:rPr>
          <w:rFonts w:ascii="Calibri" w:hAnsi="Calibri" w:cs="Arial"/>
          <w:sz w:val="24"/>
          <w:szCs w:val="24"/>
        </w:rPr>
        <w:t xml:space="preserve"> 4</w:t>
      </w:r>
      <w:r w:rsidRPr="00710BD2">
        <w:rPr>
          <w:rFonts w:ascii="Calibri" w:hAnsi="Calibri" w:cs="Arial"/>
          <w:sz w:val="24"/>
          <w:szCs w:val="24"/>
        </w:rPr>
        <w:t>.1</w:t>
      </w:r>
      <w:r w:rsidR="0014409C">
        <w:rPr>
          <w:rFonts w:ascii="Calibri" w:hAnsi="Calibri" w:cs="Arial"/>
          <w:sz w:val="24"/>
          <w:szCs w:val="24"/>
        </w:rPr>
        <w:t>3</w:t>
      </w:r>
      <w:r w:rsidRPr="00710BD2">
        <w:rPr>
          <w:rFonts w:ascii="Calibri" w:hAnsi="Calibri" w:cs="Arial"/>
          <w:sz w:val="24"/>
          <w:szCs w:val="24"/>
        </w:rPr>
        <w:t xml:space="preserve"> této smlouvy k výměně lektora, je objednatel oprávněn požadovat po dodavateli zaplace</w:t>
      </w:r>
      <w:r>
        <w:rPr>
          <w:rFonts w:ascii="Calibri" w:hAnsi="Calibri" w:cs="Arial"/>
          <w:sz w:val="24"/>
          <w:szCs w:val="24"/>
        </w:rPr>
        <w:t xml:space="preserve">ní smluvní pokuty ve výši </w:t>
      </w:r>
      <w:r w:rsidR="00C3737D">
        <w:rPr>
          <w:rFonts w:ascii="Calibri" w:hAnsi="Calibri" w:cs="Arial"/>
          <w:sz w:val="24"/>
          <w:szCs w:val="24"/>
        </w:rPr>
        <w:t xml:space="preserve">2 400 (dva tisíce čtyři sta) </w:t>
      </w:r>
      <w:r w:rsidRPr="00710BD2">
        <w:rPr>
          <w:rFonts w:ascii="Calibri" w:hAnsi="Calibri" w:cs="Arial"/>
          <w:sz w:val="24"/>
          <w:szCs w:val="24"/>
        </w:rPr>
        <w:t>Kč. Tuto smluvní pokutu je objednatel oprávněn požadovat za každý jednotlivý případ</w:t>
      </w:r>
      <w:r>
        <w:rPr>
          <w:rFonts w:ascii="Calibri" w:hAnsi="Calibri" w:cs="Arial"/>
          <w:sz w:val="24"/>
          <w:szCs w:val="24"/>
        </w:rPr>
        <w:t xml:space="preserve"> vyplývající z věty předchozí.</w:t>
      </w:r>
    </w:p>
    <w:p w:rsidR="00B13573" w:rsidRPr="00B13573" w:rsidRDefault="00622CAE" w:rsidP="00B13573">
      <w:pPr>
        <w:pStyle w:val="Odstavecseseznamem"/>
        <w:numPr>
          <w:ilvl w:val="1"/>
          <w:numId w:val="11"/>
        </w:numPr>
        <w:spacing w:after="120"/>
        <w:ind w:left="567" w:hanging="567"/>
        <w:jc w:val="both"/>
        <w:rPr>
          <w:rFonts w:asciiTheme="minorHAnsi" w:hAnsiTheme="minorHAnsi" w:cs="Arial"/>
          <w:bCs/>
          <w:sz w:val="24"/>
          <w:szCs w:val="24"/>
        </w:rPr>
      </w:pPr>
      <w:r>
        <w:rPr>
          <w:rFonts w:ascii="Calibri" w:hAnsi="Calibri" w:cs="Arial"/>
          <w:sz w:val="24"/>
          <w:szCs w:val="24"/>
        </w:rPr>
        <w:t xml:space="preserve">V případě, že v jakémkoli kurzu specifikovaném podle </w:t>
      </w:r>
      <w:r w:rsidRPr="005F1373">
        <w:rPr>
          <w:rFonts w:ascii="Calibri" w:hAnsi="Calibri" w:cs="Arial"/>
          <w:sz w:val="24"/>
          <w:szCs w:val="24"/>
        </w:rPr>
        <w:t>S</w:t>
      </w:r>
      <w:r>
        <w:rPr>
          <w:rFonts w:ascii="Calibri" w:hAnsi="Calibri" w:cs="Arial"/>
          <w:sz w:val="24"/>
          <w:szCs w:val="24"/>
        </w:rPr>
        <w:t>eznamu jazykov</w:t>
      </w:r>
      <w:r w:rsidR="00582A7B">
        <w:rPr>
          <w:rFonts w:ascii="Calibri" w:hAnsi="Calibri" w:cs="Arial"/>
          <w:sz w:val="24"/>
          <w:szCs w:val="24"/>
        </w:rPr>
        <w:t>ých kurzů neproběhne více jak 50 </w:t>
      </w:r>
      <w:r>
        <w:rPr>
          <w:rFonts w:ascii="Calibri" w:hAnsi="Calibri" w:cs="Arial"/>
          <w:sz w:val="24"/>
          <w:szCs w:val="24"/>
        </w:rPr>
        <w:t xml:space="preserve">% lekcí v kalendářním měsíci z důvodů </w:t>
      </w:r>
      <w:r w:rsidR="00582A7B">
        <w:rPr>
          <w:rFonts w:ascii="Calibri" w:hAnsi="Calibri" w:cs="Arial"/>
          <w:sz w:val="24"/>
          <w:szCs w:val="24"/>
        </w:rPr>
        <w:t>spočívajících na straně</w:t>
      </w:r>
      <w:r>
        <w:rPr>
          <w:rFonts w:ascii="Calibri" w:hAnsi="Calibri" w:cs="Arial"/>
          <w:sz w:val="24"/>
          <w:szCs w:val="24"/>
        </w:rPr>
        <w:t xml:space="preserve"> dodavatele, je </w:t>
      </w:r>
      <w:r w:rsidRPr="00F33ECD">
        <w:rPr>
          <w:rFonts w:asciiTheme="minorHAnsi" w:hAnsiTheme="minorHAnsi" w:cs="Arial"/>
          <w:sz w:val="24"/>
          <w:szCs w:val="24"/>
        </w:rPr>
        <w:t>objednatel oprávněn požadovat po doda</w:t>
      </w:r>
      <w:r>
        <w:rPr>
          <w:rFonts w:asciiTheme="minorHAnsi" w:hAnsiTheme="minorHAnsi" w:cs="Arial"/>
          <w:sz w:val="24"/>
          <w:szCs w:val="24"/>
        </w:rPr>
        <w:t xml:space="preserve">vateli smluvní pokutu ve výši </w:t>
      </w:r>
      <w:r w:rsidR="00C3737D">
        <w:rPr>
          <w:rFonts w:asciiTheme="minorHAnsi" w:hAnsiTheme="minorHAnsi" w:cs="Arial"/>
          <w:sz w:val="24"/>
          <w:szCs w:val="24"/>
        </w:rPr>
        <w:t xml:space="preserve">2 000 (dva tisíce) </w:t>
      </w:r>
      <w:r w:rsidRPr="00F33ECD">
        <w:rPr>
          <w:rFonts w:asciiTheme="minorHAnsi" w:hAnsiTheme="minorHAnsi" w:cs="Arial"/>
          <w:sz w:val="24"/>
          <w:szCs w:val="24"/>
        </w:rPr>
        <w:t>Kč</w:t>
      </w:r>
      <w:r>
        <w:rPr>
          <w:rFonts w:asciiTheme="minorHAnsi" w:hAnsiTheme="minorHAnsi" w:cs="Arial"/>
          <w:sz w:val="24"/>
          <w:szCs w:val="24"/>
        </w:rPr>
        <w:t xml:space="preserve"> za každý jednotlivý kurz, ve kterém k této skutečnosti došlo. Za důvod na straně dodavatele je považován i nedostatek schválených lektorů podle </w:t>
      </w:r>
      <w:r w:rsidR="00B13573">
        <w:rPr>
          <w:rFonts w:asciiTheme="minorHAnsi" w:hAnsiTheme="minorHAnsi" w:cs="Arial"/>
          <w:sz w:val="24"/>
          <w:szCs w:val="24"/>
        </w:rPr>
        <w:t>čl. 5 odst.</w:t>
      </w:r>
      <w:r>
        <w:rPr>
          <w:rFonts w:asciiTheme="minorHAnsi" w:hAnsiTheme="minorHAnsi" w:cs="Arial"/>
          <w:sz w:val="24"/>
          <w:szCs w:val="24"/>
        </w:rPr>
        <w:t xml:space="preserve"> 5.2 této smlouvy.</w:t>
      </w:r>
    </w:p>
    <w:p w:rsidR="00622CAE" w:rsidRDefault="00622CAE" w:rsidP="00622CAE">
      <w:pPr>
        <w:pStyle w:val="Odstavecseseznamem"/>
        <w:numPr>
          <w:ilvl w:val="1"/>
          <w:numId w:val="11"/>
        </w:numPr>
        <w:spacing w:after="120"/>
        <w:ind w:left="567" w:hanging="567"/>
        <w:jc w:val="both"/>
        <w:rPr>
          <w:rFonts w:asciiTheme="minorHAnsi" w:hAnsiTheme="minorHAnsi" w:cs="Arial"/>
          <w:bCs/>
          <w:sz w:val="24"/>
          <w:szCs w:val="24"/>
        </w:rPr>
      </w:pPr>
      <w:r w:rsidRPr="00F33ECD">
        <w:rPr>
          <w:rFonts w:asciiTheme="minorHAnsi" w:hAnsiTheme="minorHAnsi" w:cs="Arial"/>
          <w:bCs/>
          <w:sz w:val="24"/>
          <w:szCs w:val="24"/>
        </w:rPr>
        <w:t>Každá ze smluvních stran je oprávněna požadova</w:t>
      </w:r>
      <w:r w:rsidR="00582A7B">
        <w:rPr>
          <w:rFonts w:asciiTheme="minorHAnsi" w:hAnsiTheme="minorHAnsi" w:cs="Arial"/>
          <w:bCs/>
          <w:sz w:val="24"/>
          <w:szCs w:val="24"/>
        </w:rPr>
        <w:t>t náhradu škody v plné výši i v </w:t>
      </w:r>
      <w:r w:rsidRPr="00F33ECD">
        <w:rPr>
          <w:rFonts w:asciiTheme="minorHAnsi" w:hAnsiTheme="minorHAnsi" w:cs="Arial"/>
          <w:bCs/>
          <w:sz w:val="24"/>
          <w:szCs w:val="24"/>
        </w:rPr>
        <w:t>případě, že se jedná o porušení pov</w:t>
      </w:r>
      <w:r>
        <w:rPr>
          <w:rFonts w:asciiTheme="minorHAnsi" w:hAnsiTheme="minorHAnsi" w:cs="Arial"/>
          <w:bCs/>
          <w:sz w:val="24"/>
          <w:szCs w:val="24"/>
        </w:rPr>
        <w:t>innosti, na kterou se dle této s</w:t>
      </w:r>
      <w:r w:rsidRPr="00F33ECD">
        <w:rPr>
          <w:rFonts w:asciiTheme="minorHAnsi" w:hAnsiTheme="minorHAnsi" w:cs="Arial"/>
          <w:bCs/>
          <w:sz w:val="24"/>
          <w:szCs w:val="24"/>
        </w:rPr>
        <w:t>mlouvy vztahuje smluvní pokuta.</w:t>
      </w:r>
    </w:p>
    <w:p w:rsidR="00622CAE" w:rsidRPr="00F33ECD" w:rsidRDefault="00622CAE" w:rsidP="00622CAE">
      <w:pPr>
        <w:pStyle w:val="Odstavecseseznamem"/>
        <w:numPr>
          <w:ilvl w:val="1"/>
          <w:numId w:val="11"/>
        </w:numPr>
        <w:spacing w:after="120"/>
        <w:ind w:left="567" w:hanging="567"/>
        <w:jc w:val="both"/>
        <w:rPr>
          <w:rFonts w:asciiTheme="minorHAnsi" w:hAnsiTheme="minorHAnsi" w:cs="Arial"/>
          <w:bCs/>
          <w:sz w:val="24"/>
          <w:szCs w:val="24"/>
        </w:rPr>
      </w:pPr>
      <w:r w:rsidRPr="00F33ECD">
        <w:rPr>
          <w:rFonts w:asciiTheme="minorHAnsi" w:hAnsiTheme="minorHAnsi" w:cs="Arial"/>
          <w:sz w:val="24"/>
          <w:szCs w:val="24"/>
        </w:rPr>
        <w:lastRenderedPageBreak/>
        <w:t>Žádná ze smluvních stran není odpovědná za škodu, pokud k</w:t>
      </w:r>
      <w:r>
        <w:rPr>
          <w:rFonts w:asciiTheme="minorHAnsi" w:hAnsiTheme="minorHAnsi" w:cs="Arial"/>
          <w:sz w:val="24"/>
          <w:szCs w:val="24"/>
        </w:rPr>
        <w:t xml:space="preserve"> ní </w:t>
      </w:r>
      <w:r w:rsidRPr="00F33ECD">
        <w:rPr>
          <w:rFonts w:asciiTheme="minorHAnsi" w:hAnsiTheme="minorHAnsi" w:cs="Arial"/>
          <w:sz w:val="24"/>
          <w:szCs w:val="24"/>
        </w:rPr>
        <w:t xml:space="preserve">došlo výlučně v důsledku překážek vylučujících povinnost k náhradě škody ve smyslu </w:t>
      </w:r>
      <w:r w:rsidRPr="00F33ECD">
        <w:rPr>
          <w:rFonts w:asciiTheme="minorHAnsi" w:hAnsiTheme="minorHAnsi" w:cs="Arial"/>
          <w:sz w:val="24"/>
          <w:szCs w:val="24"/>
        </w:rPr>
        <w:br/>
        <w:t>§ 2913 odst. 2 občansk</w:t>
      </w:r>
      <w:r w:rsidR="001A0BB8">
        <w:rPr>
          <w:rFonts w:asciiTheme="minorHAnsi" w:hAnsiTheme="minorHAnsi" w:cs="Arial"/>
          <w:sz w:val="24"/>
          <w:szCs w:val="24"/>
        </w:rPr>
        <w:t>ého</w:t>
      </w:r>
      <w:r w:rsidRPr="00F33ECD">
        <w:rPr>
          <w:rFonts w:asciiTheme="minorHAnsi" w:hAnsiTheme="minorHAnsi" w:cs="Arial"/>
          <w:sz w:val="24"/>
          <w:szCs w:val="24"/>
        </w:rPr>
        <w:t xml:space="preserve"> zákoník</w:t>
      </w:r>
      <w:r w:rsidR="001A0BB8">
        <w:rPr>
          <w:rFonts w:asciiTheme="minorHAnsi" w:hAnsiTheme="minorHAnsi" w:cs="Arial"/>
          <w:sz w:val="24"/>
          <w:szCs w:val="24"/>
        </w:rPr>
        <w:t>u</w:t>
      </w:r>
      <w:r w:rsidRPr="00F33ECD">
        <w:rPr>
          <w:rFonts w:asciiTheme="minorHAnsi" w:hAnsiTheme="minorHAnsi" w:cs="Arial"/>
          <w:sz w:val="24"/>
          <w:szCs w:val="24"/>
        </w:rPr>
        <w:t xml:space="preserve"> (dále jen „vyšší moc“). Za vyšší </w:t>
      </w:r>
      <w:r>
        <w:rPr>
          <w:rFonts w:asciiTheme="minorHAnsi" w:hAnsiTheme="minorHAnsi" w:cs="Arial"/>
          <w:sz w:val="24"/>
          <w:szCs w:val="24"/>
        </w:rPr>
        <w:t>moc se podle této s</w:t>
      </w:r>
      <w:r w:rsidRPr="00F33ECD">
        <w:rPr>
          <w:rFonts w:asciiTheme="minorHAnsi" w:hAnsiTheme="minorHAnsi" w:cs="Arial"/>
          <w:sz w:val="24"/>
          <w:szCs w:val="24"/>
        </w:rPr>
        <w:t xml:space="preserve">mlouvy považují mimořádné nepředvídatelné a nepřekonatelné překážky bránící dočasně nebo trvale plnění povinností stanovených v této </w:t>
      </w:r>
      <w:r w:rsidR="00DA7699">
        <w:rPr>
          <w:rFonts w:asciiTheme="minorHAnsi" w:hAnsiTheme="minorHAnsi" w:cs="Arial"/>
          <w:sz w:val="24"/>
          <w:szCs w:val="24"/>
        </w:rPr>
        <w:t>s</w:t>
      </w:r>
      <w:r w:rsidRPr="00F33ECD">
        <w:rPr>
          <w:rFonts w:asciiTheme="minorHAnsi" w:hAnsiTheme="minorHAnsi" w:cs="Arial"/>
          <w:sz w:val="24"/>
          <w:szCs w:val="24"/>
        </w:rPr>
        <w:t>mlouvě, pokud nastaly po jejím uzavření nezávisle na vůli povinné strany a jestliže tyto překážky nemohly být povinnou stranou odvráceny ani při vynaložení veškerého úsilí, které lze rozumně v dané situaci požadovat. Za vyšší moc se nepokládají okolnosti, jež vyplývají z osobních nebo hospodářských poměrů povinné strany a dále překážky plnění, které byla příslušná smluvní strana povinna přek</w:t>
      </w:r>
      <w:r>
        <w:rPr>
          <w:rFonts w:asciiTheme="minorHAnsi" w:hAnsiTheme="minorHAnsi" w:cs="Arial"/>
          <w:sz w:val="24"/>
          <w:szCs w:val="24"/>
        </w:rPr>
        <w:t>onat nebo odstranit podle této s</w:t>
      </w:r>
      <w:r w:rsidRPr="00F33ECD">
        <w:rPr>
          <w:rFonts w:asciiTheme="minorHAnsi" w:hAnsiTheme="minorHAnsi" w:cs="Arial"/>
          <w:sz w:val="24"/>
          <w:szCs w:val="24"/>
        </w:rPr>
        <w:t>mlouvy, obchodních zvyklostí nebo obecně závazných právních předpisů nebo jestliže může důsledky své odpovědnosti smluvně převést na třetí osobu,</w:t>
      </w:r>
      <w:r w:rsidRPr="00F33ECD">
        <w:rPr>
          <w:rFonts w:asciiTheme="minorHAnsi" w:hAnsiTheme="minorHAnsi" w:cs="Arial"/>
          <w:color w:val="FF0000"/>
          <w:sz w:val="24"/>
          <w:szCs w:val="24"/>
        </w:rPr>
        <w:t xml:space="preserve"> </w:t>
      </w:r>
      <w:r w:rsidRPr="00F33ECD">
        <w:rPr>
          <w:rFonts w:asciiTheme="minorHAnsi" w:hAnsiTheme="minorHAnsi" w:cs="Arial"/>
          <w:sz w:val="24"/>
          <w:szCs w:val="24"/>
        </w:rPr>
        <w:t>jakož i okolnosti, které se projevily až v době, kdy povinná strana již byla v prodlení. Smluvní strany jsou povinny se navzájem bez zbytečného odkladu informovat o vzniku překážek zakládajících vyšší moc a zavazují se k maximálnímu úsilí k odvrácení těchto překážek.</w:t>
      </w:r>
    </w:p>
    <w:p w:rsidR="00622CAE" w:rsidRPr="00751DA8" w:rsidRDefault="00622CAE" w:rsidP="00622CAE">
      <w:pPr>
        <w:pStyle w:val="Odstavecseseznamem"/>
        <w:numPr>
          <w:ilvl w:val="1"/>
          <w:numId w:val="11"/>
        </w:numPr>
        <w:spacing w:after="120"/>
        <w:ind w:left="567" w:hanging="567"/>
        <w:jc w:val="both"/>
        <w:rPr>
          <w:rFonts w:asciiTheme="minorHAnsi" w:hAnsiTheme="minorHAnsi" w:cs="Arial"/>
          <w:bCs/>
          <w:sz w:val="24"/>
          <w:szCs w:val="24"/>
        </w:rPr>
      </w:pPr>
      <w:r w:rsidRPr="00F33ECD">
        <w:rPr>
          <w:rFonts w:asciiTheme="minorHAnsi" w:hAnsiTheme="minorHAnsi" w:cs="Arial"/>
          <w:sz w:val="24"/>
          <w:szCs w:val="24"/>
        </w:rPr>
        <w:t>Smluvní pokuty jsou splatné patnáctý (15.) kalendářní den ode dne doručení písemné výzvy oprávněné smluvní strany k jejich úhradě povinné smluvní straně.</w:t>
      </w:r>
    </w:p>
    <w:p w:rsidR="00622CAE" w:rsidRDefault="00622CAE" w:rsidP="00622CAE">
      <w:pPr>
        <w:tabs>
          <w:tab w:val="left" w:pos="-4536"/>
        </w:tabs>
        <w:jc w:val="center"/>
        <w:rPr>
          <w:rFonts w:asciiTheme="minorHAnsi" w:hAnsiTheme="minorHAnsi" w:cs="Arial"/>
          <w:b/>
        </w:rPr>
      </w:pPr>
    </w:p>
    <w:p w:rsidR="00622CAE" w:rsidRPr="008A02BE" w:rsidRDefault="00622CAE" w:rsidP="00622CAE">
      <w:pPr>
        <w:tabs>
          <w:tab w:val="left" w:pos="-4536"/>
        </w:tabs>
        <w:jc w:val="center"/>
        <w:rPr>
          <w:rFonts w:asciiTheme="minorHAnsi" w:hAnsiTheme="minorHAnsi" w:cs="Arial"/>
          <w:b/>
        </w:rPr>
      </w:pPr>
      <w:r>
        <w:rPr>
          <w:rFonts w:asciiTheme="minorHAnsi" w:hAnsiTheme="minorHAnsi" w:cs="Arial"/>
          <w:b/>
        </w:rPr>
        <w:t>Čl. 8</w:t>
      </w:r>
    </w:p>
    <w:p w:rsidR="00622CAE" w:rsidRDefault="00622CAE" w:rsidP="00622CAE">
      <w:pPr>
        <w:tabs>
          <w:tab w:val="left" w:pos="-4536"/>
        </w:tabs>
        <w:spacing w:after="120"/>
        <w:jc w:val="center"/>
        <w:rPr>
          <w:rFonts w:asciiTheme="minorHAnsi" w:hAnsiTheme="minorHAnsi" w:cs="Arial"/>
          <w:b/>
        </w:rPr>
      </w:pPr>
      <w:r w:rsidRPr="008A02BE">
        <w:rPr>
          <w:rFonts w:asciiTheme="minorHAnsi" w:hAnsiTheme="minorHAnsi" w:cs="Arial"/>
          <w:b/>
        </w:rPr>
        <w:t>Ukončení smlouvy, odstoupení od smlouvy a výpověď</w:t>
      </w:r>
    </w:p>
    <w:p w:rsidR="00E141E1" w:rsidRPr="00E141E1" w:rsidRDefault="00E141E1" w:rsidP="00E141E1">
      <w:pPr>
        <w:pStyle w:val="Odstavecseseznamem"/>
        <w:numPr>
          <w:ilvl w:val="0"/>
          <w:numId w:val="11"/>
        </w:numPr>
        <w:spacing w:after="120"/>
        <w:jc w:val="both"/>
        <w:rPr>
          <w:rFonts w:asciiTheme="minorHAnsi" w:hAnsiTheme="minorHAnsi" w:cs="Arial"/>
          <w:bCs/>
          <w:vanish/>
          <w:sz w:val="24"/>
          <w:szCs w:val="24"/>
        </w:rPr>
      </w:pPr>
    </w:p>
    <w:p w:rsidR="00622CAE" w:rsidRPr="00E141E1" w:rsidRDefault="00622CAE" w:rsidP="00E141E1">
      <w:pPr>
        <w:pStyle w:val="Odstavecseseznamem"/>
        <w:numPr>
          <w:ilvl w:val="1"/>
          <w:numId w:val="11"/>
        </w:numPr>
        <w:spacing w:after="120"/>
        <w:ind w:left="567" w:hanging="567"/>
        <w:jc w:val="both"/>
        <w:rPr>
          <w:rFonts w:asciiTheme="minorHAnsi" w:hAnsiTheme="minorHAnsi" w:cs="Arial"/>
          <w:bCs/>
          <w:sz w:val="24"/>
          <w:szCs w:val="24"/>
        </w:rPr>
      </w:pPr>
      <w:r w:rsidRPr="00E141E1">
        <w:rPr>
          <w:rFonts w:asciiTheme="minorHAnsi" w:hAnsiTheme="minorHAnsi" w:cs="Arial"/>
          <w:bCs/>
          <w:sz w:val="24"/>
          <w:szCs w:val="24"/>
        </w:rPr>
        <w:t xml:space="preserve">Tato smlouva </w:t>
      </w:r>
      <w:r w:rsidR="00E30C10">
        <w:rPr>
          <w:rFonts w:asciiTheme="minorHAnsi" w:hAnsiTheme="minorHAnsi" w:cs="Arial"/>
          <w:bCs/>
          <w:sz w:val="24"/>
          <w:szCs w:val="24"/>
        </w:rPr>
        <w:t xml:space="preserve">nabývá platnosti dnem jejího podpisu oběma smluvními stranami. Smlouva </w:t>
      </w:r>
      <w:r w:rsidR="0046599D">
        <w:rPr>
          <w:rFonts w:asciiTheme="minorHAnsi" w:hAnsiTheme="minorHAnsi" w:cs="Arial"/>
          <w:bCs/>
          <w:sz w:val="24"/>
          <w:szCs w:val="24"/>
        </w:rPr>
        <w:t>nabývá účinnosti dne 1. 9. 2018;</w:t>
      </w:r>
      <w:r w:rsidR="00E30C10">
        <w:rPr>
          <w:rFonts w:asciiTheme="minorHAnsi" w:hAnsiTheme="minorHAnsi" w:cs="Arial"/>
          <w:bCs/>
          <w:sz w:val="24"/>
          <w:szCs w:val="24"/>
        </w:rPr>
        <w:t xml:space="preserve"> nebude-li smlouva uveřejněna v registru smluv do 1. 9. 2018, nabývá smlouva účinnost</w:t>
      </w:r>
      <w:r w:rsidR="00582A7B">
        <w:rPr>
          <w:rFonts w:asciiTheme="minorHAnsi" w:hAnsiTheme="minorHAnsi" w:cs="Arial"/>
          <w:bCs/>
          <w:sz w:val="24"/>
          <w:szCs w:val="24"/>
        </w:rPr>
        <w:t>i</w:t>
      </w:r>
      <w:r w:rsidR="00E30C10">
        <w:rPr>
          <w:rFonts w:asciiTheme="minorHAnsi" w:hAnsiTheme="minorHAnsi" w:cs="Arial"/>
          <w:bCs/>
          <w:sz w:val="24"/>
          <w:szCs w:val="24"/>
        </w:rPr>
        <w:t xml:space="preserve"> dnem jejího uveřejnění v registru smluv. Smlouva </w:t>
      </w:r>
      <w:r w:rsidRPr="00E141E1">
        <w:rPr>
          <w:rFonts w:asciiTheme="minorHAnsi" w:hAnsiTheme="minorHAnsi" w:cs="Arial"/>
          <w:bCs/>
          <w:sz w:val="24"/>
          <w:szCs w:val="24"/>
        </w:rPr>
        <w:t>se uzaví</w:t>
      </w:r>
      <w:r w:rsidR="00981CA7">
        <w:rPr>
          <w:rFonts w:asciiTheme="minorHAnsi" w:hAnsiTheme="minorHAnsi" w:cs="Arial"/>
          <w:bCs/>
          <w:sz w:val="24"/>
          <w:szCs w:val="24"/>
        </w:rPr>
        <w:t>rá na dobu určitou</w:t>
      </w:r>
      <w:r w:rsidR="00C355C7">
        <w:rPr>
          <w:rFonts w:asciiTheme="minorHAnsi" w:hAnsiTheme="minorHAnsi" w:cs="Arial"/>
          <w:bCs/>
          <w:sz w:val="24"/>
          <w:szCs w:val="24"/>
        </w:rPr>
        <w:t>, a to ode dne nabytí účinnosti smlouvy</w:t>
      </w:r>
      <w:r w:rsidRPr="00E141E1">
        <w:rPr>
          <w:rFonts w:asciiTheme="minorHAnsi" w:hAnsiTheme="minorHAnsi" w:cs="Arial"/>
          <w:bCs/>
          <w:sz w:val="24"/>
          <w:szCs w:val="24"/>
        </w:rPr>
        <w:t xml:space="preserve"> do </w:t>
      </w:r>
      <w:r w:rsidR="0046599D">
        <w:rPr>
          <w:rFonts w:asciiTheme="minorHAnsi" w:hAnsiTheme="minorHAnsi" w:cs="Arial"/>
          <w:bCs/>
          <w:sz w:val="24"/>
          <w:szCs w:val="24"/>
        </w:rPr>
        <w:t>31. 8</w:t>
      </w:r>
      <w:r w:rsidR="00981CA7">
        <w:rPr>
          <w:rFonts w:asciiTheme="minorHAnsi" w:hAnsiTheme="minorHAnsi" w:cs="Arial"/>
          <w:bCs/>
          <w:sz w:val="24"/>
          <w:szCs w:val="24"/>
        </w:rPr>
        <w:t>. 2021</w:t>
      </w:r>
      <w:r w:rsidR="00C355C7">
        <w:rPr>
          <w:rFonts w:asciiTheme="minorHAnsi" w:hAnsiTheme="minorHAnsi" w:cs="Arial"/>
          <w:bCs/>
          <w:sz w:val="24"/>
          <w:szCs w:val="24"/>
        </w:rPr>
        <w:t xml:space="preserve"> nebo do</w:t>
      </w:r>
      <w:r w:rsidRPr="00E141E1">
        <w:rPr>
          <w:rFonts w:asciiTheme="minorHAnsi" w:hAnsiTheme="minorHAnsi" w:cs="Arial"/>
          <w:bCs/>
          <w:sz w:val="24"/>
          <w:szCs w:val="24"/>
        </w:rPr>
        <w:t xml:space="preserve"> vyčerpán</w:t>
      </w:r>
      <w:r w:rsidR="00C355C7">
        <w:rPr>
          <w:rFonts w:asciiTheme="minorHAnsi" w:hAnsiTheme="minorHAnsi" w:cs="Arial"/>
          <w:bCs/>
          <w:sz w:val="24"/>
          <w:szCs w:val="24"/>
        </w:rPr>
        <w:t>í</w:t>
      </w:r>
      <w:r w:rsidRPr="00E141E1">
        <w:rPr>
          <w:rFonts w:asciiTheme="minorHAnsi" w:hAnsiTheme="minorHAnsi" w:cs="Arial"/>
          <w:bCs/>
          <w:sz w:val="24"/>
          <w:szCs w:val="24"/>
        </w:rPr>
        <w:t xml:space="preserve"> celkov</w:t>
      </w:r>
      <w:r w:rsidR="00C355C7">
        <w:rPr>
          <w:rFonts w:asciiTheme="minorHAnsi" w:hAnsiTheme="minorHAnsi" w:cs="Arial"/>
          <w:bCs/>
          <w:sz w:val="24"/>
          <w:szCs w:val="24"/>
        </w:rPr>
        <w:t>é</w:t>
      </w:r>
      <w:r w:rsidRPr="00E141E1">
        <w:rPr>
          <w:rFonts w:asciiTheme="minorHAnsi" w:hAnsiTheme="minorHAnsi" w:cs="Arial"/>
          <w:bCs/>
          <w:sz w:val="24"/>
          <w:szCs w:val="24"/>
        </w:rPr>
        <w:t xml:space="preserve"> nepřekročiteln</w:t>
      </w:r>
      <w:r w:rsidR="00C355C7">
        <w:rPr>
          <w:rFonts w:asciiTheme="minorHAnsi" w:hAnsiTheme="minorHAnsi" w:cs="Arial"/>
          <w:bCs/>
          <w:sz w:val="24"/>
          <w:szCs w:val="24"/>
        </w:rPr>
        <w:t>é</w:t>
      </w:r>
      <w:r w:rsidRPr="00E141E1">
        <w:rPr>
          <w:rFonts w:asciiTheme="minorHAnsi" w:hAnsiTheme="minorHAnsi" w:cs="Arial"/>
          <w:bCs/>
          <w:sz w:val="24"/>
          <w:szCs w:val="24"/>
        </w:rPr>
        <w:t xml:space="preserve"> cen</w:t>
      </w:r>
      <w:r w:rsidR="00C355C7">
        <w:rPr>
          <w:rFonts w:asciiTheme="minorHAnsi" w:hAnsiTheme="minorHAnsi" w:cs="Arial"/>
          <w:bCs/>
          <w:sz w:val="24"/>
          <w:szCs w:val="24"/>
        </w:rPr>
        <w:t>y</w:t>
      </w:r>
      <w:r w:rsidRPr="00E141E1">
        <w:rPr>
          <w:rFonts w:asciiTheme="minorHAnsi" w:hAnsiTheme="minorHAnsi" w:cs="Arial"/>
          <w:bCs/>
          <w:sz w:val="24"/>
          <w:szCs w:val="24"/>
        </w:rPr>
        <w:t xml:space="preserve"> za plnění za jazykovou výuku stanoven</w:t>
      </w:r>
      <w:r w:rsidR="00C355C7">
        <w:rPr>
          <w:rFonts w:asciiTheme="minorHAnsi" w:hAnsiTheme="minorHAnsi" w:cs="Arial"/>
          <w:bCs/>
          <w:sz w:val="24"/>
          <w:szCs w:val="24"/>
        </w:rPr>
        <w:t>é</w:t>
      </w:r>
      <w:r w:rsidRPr="00E141E1">
        <w:rPr>
          <w:rFonts w:asciiTheme="minorHAnsi" w:hAnsiTheme="minorHAnsi" w:cs="Arial"/>
          <w:bCs/>
          <w:sz w:val="24"/>
          <w:szCs w:val="24"/>
        </w:rPr>
        <w:t xml:space="preserve"> v</w:t>
      </w:r>
      <w:r w:rsidR="00C355C7">
        <w:rPr>
          <w:rFonts w:asciiTheme="minorHAnsi" w:hAnsiTheme="minorHAnsi" w:cs="Arial"/>
          <w:bCs/>
          <w:sz w:val="24"/>
          <w:szCs w:val="24"/>
        </w:rPr>
        <w:t> čl. 6 odst.</w:t>
      </w:r>
      <w:r w:rsidRPr="00E141E1">
        <w:rPr>
          <w:rFonts w:asciiTheme="minorHAnsi" w:hAnsiTheme="minorHAnsi" w:cs="Arial"/>
          <w:bCs/>
          <w:sz w:val="24"/>
          <w:szCs w:val="24"/>
        </w:rPr>
        <w:t xml:space="preserve"> 6.1 této smlouvy</w:t>
      </w:r>
      <w:r w:rsidR="00532E92">
        <w:rPr>
          <w:rFonts w:asciiTheme="minorHAnsi" w:hAnsiTheme="minorHAnsi" w:cs="Arial"/>
          <w:bCs/>
          <w:sz w:val="24"/>
          <w:szCs w:val="24"/>
        </w:rPr>
        <w:t>, podle toho, která ze skutečností nastane dříve</w:t>
      </w:r>
      <w:r w:rsidRPr="00E141E1">
        <w:rPr>
          <w:rFonts w:asciiTheme="minorHAnsi" w:hAnsiTheme="minorHAnsi" w:cs="Arial"/>
          <w:bCs/>
          <w:sz w:val="24"/>
          <w:szCs w:val="24"/>
        </w:rPr>
        <w:t>. O vyčerpání celkové nepřekročitelné ceny objednatel bez</w:t>
      </w:r>
      <w:r w:rsidR="00C355C7">
        <w:rPr>
          <w:rFonts w:asciiTheme="minorHAnsi" w:hAnsiTheme="minorHAnsi" w:cs="Arial"/>
          <w:bCs/>
          <w:sz w:val="24"/>
          <w:szCs w:val="24"/>
        </w:rPr>
        <w:t>odkladně</w:t>
      </w:r>
      <w:r w:rsidRPr="00E141E1">
        <w:rPr>
          <w:rFonts w:asciiTheme="minorHAnsi" w:hAnsiTheme="minorHAnsi" w:cs="Arial"/>
          <w:bCs/>
          <w:sz w:val="24"/>
          <w:szCs w:val="24"/>
        </w:rPr>
        <w:t xml:space="preserve"> písemně informuje dodavatele.</w:t>
      </w:r>
    </w:p>
    <w:p w:rsidR="00622CAE" w:rsidRPr="00E141E1" w:rsidRDefault="00622CAE" w:rsidP="00E141E1">
      <w:pPr>
        <w:pStyle w:val="Odstavecseseznamem"/>
        <w:numPr>
          <w:ilvl w:val="1"/>
          <w:numId w:val="11"/>
        </w:numPr>
        <w:spacing w:after="120"/>
        <w:ind w:left="567" w:hanging="567"/>
        <w:jc w:val="both"/>
        <w:rPr>
          <w:rFonts w:asciiTheme="minorHAnsi" w:hAnsiTheme="minorHAnsi" w:cs="Arial"/>
          <w:bCs/>
          <w:sz w:val="24"/>
          <w:szCs w:val="24"/>
        </w:rPr>
      </w:pPr>
      <w:r w:rsidRPr="00E141E1">
        <w:rPr>
          <w:rFonts w:asciiTheme="minorHAnsi" w:hAnsiTheme="minorHAnsi" w:cs="Arial"/>
          <w:bCs/>
          <w:sz w:val="24"/>
          <w:szCs w:val="24"/>
        </w:rPr>
        <w:t xml:space="preserve">Tuto smlouvu lze dále ukončit dohodou mezi objednatelem a dodavatelem, výpovědí ze strany objednatele </w:t>
      </w:r>
      <w:r w:rsidR="00C50B94">
        <w:rPr>
          <w:rFonts w:asciiTheme="minorHAnsi" w:hAnsiTheme="minorHAnsi" w:cs="Arial"/>
          <w:bCs/>
          <w:sz w:val="24"/>
          <w:szCs w:val="24"/>
        </w:rPr>
        <w:t xml:space="preserve">nebo odstoupením od smlouvy </w:t>
      </w:r>
      <w:r w:rsidRPr="00E141E1">
        <w:rPr>
          <w:rFonts w:asciiTheme="minorHAnsi" w:hAnsiTheme="minorHAnsi" w:cs="Arial"/>
          <w:bCs/>
          <w:sz w:val="24"/>
          <w:szCs w:val="24"/>
        </w:rPr>
        <w:t xml:space="preserve">ze strany objednatele či dodavatele. </w:t>
      </w:r>
    </w:p>
    <w:p w:rsidR="00622CAE" w:rsidRPr="00E141E1" w:rsidRDefault="00622CAE" w:rsidP="00E141E1">
      <w:pPr>
        <w:pStyle w:val="Odstavecseseznamem"/>
        <w:numPr>
          <w:ilvl w:val="1"/>
          <w:numId w:val="11"/>
        </w:numPr>
        <w:spacing w:after="120"/>
        <w:ind w:left="567" w:hanging="567"/>
        <w:jc w:val="both"/>
        <w:rPr>
          <w:rFonts w:asciiTheme="minorHAnsi" w:hAnsiTheme="minorHAnsi" w:cs="Arial"/>
          <w:bCs/>
          <w:sz w:val="24"/>
          <w:szCs w:val="24"/>
        </w:rPr>
      </w:pPr>
      <w:r w:rsidRPr="00E141E1">
        <w:rPr>
          <w:rFonts w:asciiTheme="minorHAnsi" w:hAnsiTheme="minorHAnsi" w:cs="Arial"/>
          <w:bCs/>
          <w:sz w:val="24"/>
          <w:szCs w:val="24"/>
        </w:rPr>
        <w:t xml:space="preserve">Každá ze smluvních stran má právo od této smlouvy písemně odstoupit, jestliže druhá smluvní strana podstatným způsobem poruší svoji smluvní povinnost, kterou podle této smlouvy nebo zákona má.  </w:t>
      </w:r>
    </w:p>
    <w:p w:rsidR="00622CAE" w:rsidRPr="00E141E1" w:rsidRDefault="00622CAE" w:rsidP="00E141E1">
      <w:pPr>
        <w:pStyle w:val="Odstavecseseznamem"/>
        <w:numPr>
          <w:ilvl w:val="1"/>
          <w:numId w:val="11"/>
        </w:numPr>
        <w:spacing w:after="120"/>
        <w:ind w:left="567" w:hanging="567"/>
        <w:jc w:val="both"/>
        <w:rPr>
          <w:rFonts w:asciiTheme="minorHAnsi" w:hAnsiTheme="minorHAnsi" w:cs="Arial"/>
          <w:bCs/>
          <w:sz w:val="24"/>
          <w:szCs w:val="24"/>
        </w:rPr>
      </w:pPr>
      <w:r w:rsidRPr="00E141E1">
        <w:rPr>
          <w:rFonts w:asciiTheme="minorHAnsi" w:hAnsiTheme="minorHAnsi" w:cs="Arial"/>
          <w:bCs/>
          <w:sz w:val="24"/>
          <w:szCs w:val="24"/>
        </w:rPr>
        <w:t xml:space="preserve">Dodavatel je oprávněn odstoupit od této smlouvy v případě, že objednatel bude podruhé po dobu platnosti a účinnosti této smlouvy v prodlení s platbou ceny služeb o více než 30 dní. </w:t>
      </w:r>
    </w:p>
    <w:p w:rsidR="00622CAE" w:rsidRPr="00E141E1" w:rsidRDefault="00622CAE" w:rsidP="00E141E1">
      <w:pPr>
        <w:pStyle w:val="Odstavecseseznamem"/>
        <w:numPr>
          <w:ilvl w:val="1"/>
          <w:numId w:val="11"/>
        </w:numPr>
        <w:spacing w:after="120"/>
        <w:ind w:left="567" w:hanging="567"/>
        <w:jc w:val="both"/>
        <w:rPr>
          <w:rFonts w:asciiTheme="minorHAnsi" w:hAnsiTheme="minorHAnsi" w:cs="Arial"/>
          <w:bCs/>
          <w:sz w:val="24"/>
          <w:szCs w:val="24"/>
        </w:rPr>
      </w:pPr>
      <w:r w:rsidRPr="00E141E1">
        <w:rPr>
          <w:rFonts w:asciiTheme="minorHAnsi" w:hAnsiTheme="minorHAnsi" w:cs="Arial"/>
          <w:bCs/>
          <w:sz w:val="24"/>
          <w:szCs w:val="24"/>
        </w:rPr>
        <w:t>Objednatel má dále právo od této smlouvy odstoupit</w:t>
      </w:r>
    </w:p>
    <w:p w:rsidR="00622CAE" w:rsidRPr="00F73C2A" w:rsidRDefault="00622CAE" w:rsidP="00622CAE">
      <w:pPr>
        <w:numPr>
          <w:ilvl w:val="1"/>
          <w:numId w:val="16"/>
        </w:numPr>
        <w:tabs>
          <w:tab w:val="num" w:pos="2148"/>
        </w:tabs>
        <w:suppressAutoHyphens/>
        <w:spacing w:after="120"/>
        <w:ind w:left="1134" w:hanging="567"/>
        <w:jc w:val="both"/>
        <w:rPr>
          <w:rFonts w:asciiTheme="minorHAnsi" w:hAnsiTheme="minorHAnsi" w:cs="Arial"/>
        </w:rPr>
      </w:pPr>
      <w:r w:rsidRPr="00F73C2A">
        <w:rPr>
          <w:rFonts w:asciiTheme="minorHAnsi" w:hAnsiTheme="minorHAnsi" w:cs="Arial"/>
        </w:rPr>
        <w:t>v případě, že na majetek dodavatele je prohlášen úpadek, smluvní strana sama podá dlužnický návrh na zahájení insolvenčního řízení nebo insolvenční návrh je zamítnut proto, že majetek nepostačuje k úhradě nákladů insolvenčního řízení (ve znění zákona č. 182/2006 Sb., o úpadku a způsobech jeho řešení (insolvenční zákon), ve znění pozdějších předpisů)</w:t>
      </w:r>
      <w:r>
        <w:rPr>
          <w:rFonts w:asciiTheme="minorHAnsi" w:hAnsiTheme="minorHAnsi" w:cs="Arial"/>
        </w:rPr>
        <w:t>,</w:t>
      </w:r>
      <w:r w:rsidRPr="00F73C2A">
        <w:rPr>
          <w:rFonts w:asciiTheme="minorHAnsi" w:hAnsiTheme="minorHAnsi" w:cs="Arial"/>
        </w:rPr>
        <w:t xml:space="preserve"> nebo</w:t>
      </w:r>
    </w:p>
    <w:p w:rsidR="00622CAE" w:rsidRDefault="00622CAE" w:rsidP="00622CAE">
      <w:pPr>
        <w:numPr>
          <w:ilvl w:val="1"/>
          <w:numId w:val="16"/>
        </w:numPr>
        <w:tabs>
          <w:tab w:val="num" w:pos="2148"/>
        </w:tabs>
        <w:suppressAutoHyphens/>
        <w:spacing w:after="120"/>
        <w:ind w:left="1134" w:hanging="567"/>
        <w:jc w:val="both"/>
        <w:rPr>
          <w:rFonts w:asciiTheme="minorHAnsi" w:hAnsiTheme="minorHAnsi" w:cs="Arial"/>
        </w:rPr>
      </w:pPr>
      <w:r w:rsidRPr="00F73C2A">
        <w:rPr>
          <w:rFonts w:asciiTheme="minorHAnsi" w:hAnsiTheme="minorHAnsi" w:cs="Arial"/>
        </w:rPr>
        <w:lastRenderedPageBreak/>
        <w:t>v případě, že dodavatel vstoupí do likvidace</w:t>
      </w:r>
      <w:r>
        <w:rPr>
          <w:rFonts w:asciiTheme="minorHAnsi" w:hAnsiTheme="minorHAnsi" w:cs="Arial"/>
        </w:rPr>
        <w:t>, nebo</w:t>
      </w:r>
    </w:p>
    <w:p w:rsidR="008F33B0" w:rsidRPr="008F33B0" w:rsidRDefault="00622CAE" w:rsidP="008F33B0">
      <w:pPr>
        <w:numPr>
          <w:ilvl w:val="1"/>
          <w:numId w:val="16"/>
        </w:numPr>
        <w:tabs>
          <w:tab w:val="num" w:pos="2148"/>
        </w:tabs>
        <w:suppressAutoHyphens/>
        <w:spacing w:after="120"/>
        <w:ind w:left="1134" w:hanging="567"/>
        <w:jc w:val="both"/>
        <w:rPr>
          <w:rFonts w:asciiTheme="minorHAnsi" w:hAnsiTheme="minorHAnsi" w:cs="Arial"/>
          <w:bCs/>
          <w:lang w:eastAsia="en-US"/>
        </w:rPr>
      </w:pPr>
      <w:r>
        <w:rPr>
          <w:rFonts w:ascii="Calibri" w:hAnsi="Calibri" w:cs="Arial"/>
        </w:rPr>
        <w:t>v případě, že neprobíhá více jak 50</w:t>
      </w:r>
      <w:r w:rsidR="00582A7B">
        <w:rPr>
          <w:rFonts w:ascii="Calibri" w:hAnsi="Calibri" w:cs="Arial"/>
        </w:rPr>
        <w:t> </w:t>
      </w:r>
      <w:r>
        <w:rPr>
          <w:rFonts w:ascii="Calibri" w:hAnsi="Calibri" w:cs="Arial"/>
        </w:rPr>
        <w:t xml:space="preserve">% kurzů specifikovaných podle </w:t>
      </w:r>
      <w:r w:rsidRPr="005F1373">
        <w:rPr>
          <w:rFonts w:ascii="Calibri" w:hAnsi="Calibri" w:cs="Arial"/>
        </w:rPr>
        <w:t>S</w:t>
      </w:r>
      <w:r>
        <w:rPr>
          <w:rFonts w:ascii="Calibri" w:hAnsi="Calibri" w:cs="Arial"/>
        </w:rPr>
        <w:t xml:space="preserve">eznamu jazykových kurzů z důvodů </w:t>
      </w:r>
      <w:r w:rsidR="00582A7B">
        <w:rPr>
          <w:rFonts w:ascii="Calibri" w:hAnsi="Calibri" w:cs="Arial"/>
        </w:rPr>
        <w:t xml:space="preserve">spočívajících na </w:t>
      </w:r>
      <w:r>
        <w:rPr>
          <w:rFonts w:ascii="Calibri" w:hAnsi="Calibri" w:cs="Arial"/>
        </w:rPr>
        <w:t>stran</w:t>
      </w:r>
      <w:r w:rsidR="00582A7B">
        <w:rPr>
          <w:rFonts w:ascii="Calibri" w:hAnsi="Calibri" w:cs="Arial"/>
        </w:rPr>
        <w:t>ě</w:t>
      </w:r>
      <w:r>
        <w:rPr>
          <w:rFonts w:ascii="Calibri" w:hAnsi="Calibri" w:cs="Arial"/>
        </w:rPr>
        <w:t xml:space="preserve"> dodavatele déle než 15 kalendářních dní, nebo</w:t>
      </w:r>
      <w:r w:rsidR="008F33B0">
        <w:rPr>
          <w:rFonts w:ascii="Calibri" w:hAnsi="Calibri" w:cs="Arial"/>
        </w:rPr>
        <w:t xml:space="preserve"> </w:t>
      </w:r>
    </w:p>
    <w:p w:rsidR="002B039F" w:rsidRPr="008F33B0" w:rsidRDefault="00C50B94" w:rsidP="008F33B0">
      <w:pPr>
        <w:numPr>
          <w:ilvl w:val="1"/>
          <w:numId w:val="16"/>
        </w:numPr>
        <w:tabs>
          <w:tab w:val="num" w:pos="2148"/>
        </w:tabs>
        <w:suppressAutoHyphens/>
        <w:spacing w:after="120"/>
        <w:ind w:left="1134" w:hanging="567"/>
        <w:jc w:val="both"/>
        <w:rPr>
          <w:rFonts w:asciiTheme="minorHAnsi" w:hAnsiTheme="minorHAnsi" w:cs="Arial"/>
          <w:bCs/>
          <w:lang w:eastAsia="en-US"/>
        </w:rPr>
      </w:pPr>
      <w:r w:rsidRPr="00C11314">
        <w:rPr>
          <w:rFonts w:asciiTheme="minorHAnsi" w:hAnsiTheme="minorHAnsi" w:cs="Arial"/>
          <w:iCs/>
        </w:rPr>
        <w:t xml:space="preserve">pokud </w:t>
      </w:r>
      <w:r w:rsidR="002B039F" w:rsidRPr="002B039F">
        <w:rPr>
          <w:rFonts w:asciiTheme="minorHAnsi" w:hAnsiTheme="minorHAnsi" w:cs="Arial"/>
          <w:iCs/>
        </w:rPr>
        <w:t>kvalita poskytovaný</w:t>
      </w:r>
      <w:r w:rsidR="002B039F">
        <w:rPr>
          <w:rFonts w:asciiTheme="minorHAnsi" w:hAnsiTheme="minorHAnsi" w:cs="Arial"/>
          <w:iCs/>
        </w:rPr>
        <w:t>ch</w:t>
      </w:r>
      <w:r w:rsidR="002B039F" w:rsidRPr="00C11314">
        <w:rPr>
          <w:rFonts w:asciiTheme="minorHAnsi" w:hAnsiTheme="minorHAnsi" w:cs="Arial"/>
          <w:iCs/>
        </w:rPr>
        <w:t xml:space="preserve"> služeb</w:t>
      </w:r>
      <w:r w:rsidR="007D11BA">
        <w:rPr>
          <w:rFonts w:asciiTheme="minorHAnsi" w:hAnsiTheme="minorHAnsi" w:cs="Arial"/>
          <w:iCs/>
        </w:rPr>
        <w:t xml:space="preserve"> </w:t>
      </w:r>
      <w:r w:rsidR="002B039F" w:rsidRPr="002B039F">
        <w:rPr>
          <w:rFonts w:asciiTheme="minorHAnsi" w:hAnsiTheme="minorHAnsi" w:cs="Arial"/>
          <w:iCs/>
        </w:rPr>
        <w:t>neodpovídá požadavkům pro</w:t>
      </w:r>
      <w:r w:rsidR="00763C75">
        <w:rPr>
          <w:rFonts w:asciiTheme="minorHAnsi" w:hAnsiTheme="minorHAnsi" w:cs="Arial"/>
          <w:iCs/>
        </w:rPr>
        <w:t xml:space="preserve"> Certifikaci dodavatele</w:t>
      </w:r>
      <w:r w:rsidR="008F7D89">
        <w:rPr>
          <w:rFonts w:asciiTheme="minorHAnsi" w:hAnsiTheme="minorHAnsi" w:cs="Arial"/>
          <w:iCs/>
        </w:rPr>
        <w:t>, nebo</w:t>
      </w:r>
    </w:p>
    <w:p w:rsidR="008F7D89" w:rsidRPr="008F33B0" w:rsidRDefault="008F7D89" w:rsidP="008F33B0">
      <w:pPr>
        <w:numPr>
          <w:ilvl w:val="1"/>
          <w:numId w:val="16"/>
        </w:numPr>
        <w:tabs>
          <w:tab w:val="num" w:pos="2148"/>
        </w:tabs>
        <w:suppressAutoHyphens/>
        <w:spacing w:after="120"/>
        <w:ind w:left="1134" w:hanging="567"/>
        <w:jc w:val="both"/>
        <w:rPr>
          <w:rFonts w:asciiTheme="minorHAnsi" w:hAnsiTheme="minorHAnsi" w:cs="Arial"/>
          <w:bCs/>
          <w:lang w:eastAsia="en-US"/>
        </w:rPr>
      </w:pPr>
      <w:r>
        <w:rPr>
          <w:rFonts w:asciiTheme="minorHAnsi" w:hAnsiTheme="minorHAnsi" w:cs="Arial"/>
          <w:iCs/>
        </w:rPr>
        <w:t>pokud dodavatel odmítne splnit povinnost na základě čl. 4.20 této smlouvy.</w:t>
      </w:r>
    </w:p>
    <w:p w:rsidR="00622CAE" w:rsidRPr="00E141E1" w:rsidRDefault="00622CAE" w:rsidP="00E141E1">
      <w:pPr>
        <w:pStyle w:val="Odstavecseseznamem"/>
        <w:numPr>
          <w:ilvl w:val="1"/>
          <w:numId w:val="11"/>
        </w:numPr>
        <w:spacing w:after="120"/>
        <w:ind w:left="567" w:hanging="567"/>
        <w:jc w:val="both"/>
        <w:rPr>
          <w:rFonts w:asciiTheme="minorHAnsi" w:hAnsiTheme="minorHAnsi" w:cs="Arial"/>
          <w:bCs/>
          <w:sz w:val="24"/>
          <w:szCs w:val="24"/>
        </w:rPr>
      </w:pPr>
      <w:r w:rsidRPr="00E141E1">
        <w:rPr>
          <w:rFonts w:asciiTheme="minorHAnsi" w:hAnsiTheme="minorHAnsi" w:cs="Arial"/>
          <w:bCs/>
          <w:sz w:val="24"/>
          <w:szCs w:val="24"/>
        </w:rPr>
        <w:t xml:space="preserve">Objednatel je oprávněn tuto smlouvu písemně vypovědět, a to i bez uvedení důvodů. Výpovědní doba činí 3 měsíce a začíná plynout prvním dnem kalendářního měsíce bezprostředně následujícího po měsíci, ve kterém byla výpověď doručena dodavateli. </w:t>
      </w:r>
    </w:p>
    <w:p w:rsidR="00622CAE" w:rsidRPr="00F73C2A" w:rsidRDefault="00622CAE" w:rsidP="00622CAE">
      <w:pPr>
        <w:tabs>
          <w:tab w:val="num" w:pos="709"/>
        </w:tabs>
        <w:spacing w:after="120"/>
        <w:ind w:left="567" w:hanging="567"/>
        <w:jc w:val="both"/>
        <w:rPr>
          <w:rFonts w:asciiTheme="minorHAnsi" w:hAnsiTheme="minorHAnsi" w:cs="Arial"/>
        </w:rPr>
      </w:pPr>
    </w:p>
    <w:p w:rsidR="00622CAE" w:rsidRDefault="00622CAE" w:rsidP="00622CAE">
      <w:pPr>
        <w:jc w:val="center"/>
        <w:rPr>
          <w:rFonts w:asciiTheme="minorHAnsi" w:hAnsiTheme="minorHAnsi" w:cs="Arial"/>
          <w:b/>
          <w:spacing w:val="8"/>
        </w:rPr>
      </w:pPr>
      <w:r>
        <w:rPr>
          <w:rFonts w:asciiTheme="minorHAnsi" w:hAnsiTheme="minorHAnsi" w:cs="Arial"/>
          <w:b/>
          <w:spacing w:val="8"/>
        </w:rPr>
        <w:t>Čl. 9</w:t>
      </w:r>
    </w:p>
    <w:p w:rsidR="00E141E1" w:rsidRPr="00E141E1" w:rsidRDefault="00622CAE" w:rsidP="00E141E1">
      <w:pPr>
        <w:jc w:val="center"/>
        <w:rPr>
          <w:rFonts w:asciiTheme="minorHAnsi" w:hAnsiTheme="minorHAnsi" w:cs="Arial"/>
          <w:b/>
          <w:spacing w:val="8"/>
        </w:rPr>
      </w:pPr>
      <w:r w:rsidRPr="008A02BE">
        <w:rPr>
          <w:rFonts w:asciiTheme="minorHAnsi" w:hAnsiTheme="minorHAnsi" w:cs="Arial"/>
          <w:b/>
          <w:spacing w:val="8"/>
        </w:rPr>
        <w:t>Všeobecná ustanovení</w:t>
      </w:r>
    </w:p>
    <w:p w:rsidR="00E141E1" w:rsidRPr="00E141E1" w:rsidRDefault="00E141E1" w:rsidP="00E141E1">
      <w:pPr>
        <w:pStyle w:val="Odstavecseseznamem"/>
        <w:numPr>
          <w:ilvl w:val="0"/>
          <w:numId w:val="17"/>
        </w:numPr>
        <w:spacing w:after="120"/>
        <w:jc w:val="both"/>
        <w:rPr>
          <w:rFonts w:asciiTheme="minorHAnsi" w:hAnsiTheme="minorHAnsi" w:cs="Arial"/>
          <w:vanish/>
          <w:sz w:val="24"/>
          <w:szCs w:val="24"/>
        </w:rPr>
      </w:pPr>
    </w:p>
    <w:p w:rsidR="00622CAE" w:rsidRPr="00DD0B69" w:rsidRDefault="00622CAE" w:rsidP="00E141E1">
      <w:pPr>
        <w:pStyle w:val="Odstavecseseznamem"/>
        <w:numPr>
          <w:ilvl w:val="1"/>
          <w:numId w:val="17"/>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Dodavatel se zavazuje během plnění smlouvy a i po ukončení účinnosti smlouvy zachovávat mlčenlivost o všech skutečnostech, o kterých se dozví od objednatele v souvislosti s plněním smlouvy.</w:t>
      </w:r>
    </w:p>
    <w:p w:rsidR="00622CAE" w:rsidRPr="00DD0B69" w:rsidRDefault="00622CAE" w:rsidP="00622CAE">
      <w:pPr>
        <w:pStyle w:val="Odstavecseseznamem"/>
        <w:numPr>
          <w:ilvl w:val="1"/>
          <w:numId w:val="17"/>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622CAE" w:rsidRPr="00DD0B69" w:rsidRDefault="00622CAE" w:rsidP="00622CAE">
      <w:pPr>
        <w:pStyle w:val="Odstavecseseznamem"/>
        <w:numPr>
          <w:ilvl w:val="1"/>
          <w:numId w:val="17"/>
        </w:numPr>
        <w:spacing w:after="120"/>
        <w:ind w:left="567" w:hanging="567"/>
        <w:jc w:val="both"/>
        <w:rPr>
          <w:rStyle w:val="Zvraznn"/>
          <w:rFonts w:asciiTheme="minorHAnsi" w:hAnsiTheme="minorHAnsi" w:cs="Arial"/>
          <w:i w:val="0"/>
          <w:iCs w:val="0"/>
          <w:sz w:val="24"/>
          <w:szCs w:val="24"/>
        </w:rPr>
      </w:pPr>
      <w:r w:rsidRPr="00F73C2A">
        <w:rPr>
          <w:rStyle w:val="Zvraznn"/>
          <w:rFonts w:asciiTheme="minorHAnsi" w:hAnsiTheme="minorHAnsi" w:cs="Arial"/>
          <w:i w:val="0"/>
          <w:sz w:val="24"/>
          <w:szCs w:val="24"/>
        </w:rPr>
        <w:t>Dodavatel tímto prohlašuje, že v době uzavření smlouvy není vůči němu vedeno řízení dle zákona č. 182/2006 Sb., o úpadku a způsobech jeho řešení (insolvenční zákon) ve znění pozd</w:t>
      </w:r>
      <w:r>
        <w:rPr>
          <w:rStyle w:val="Zvraznn"/>
          <w:rFonts w:asciiTheme="minorHAnsi" w:hAnsiTheme="minorHAnsi" w:cs="Arial"/>
          <w:i w:val="0"/>
          <w:sz w:val="24"/>
          <w:szCs w:val="24"/>
        </w:rPr>
        <w:t>ějších předpisů, a zavazuje se o</w:t>
      </w:r>
      <w:r w:rsidRPr="00F73C2A">
        <w:rPr>
          <w:rStyle w:val="Zvraznn"/>
          <w:rFonts w:asciiTheme="minorHAnsi" w:hAnsiTheme="minorHAnsi" w:cs="Arial"/>
          <w:i w:val="0"/>
          <w:sz w:val="24"/>
          <w:szCs w:val="24"/>
        </w:rPr>
        <w:t>bjednatele bezodkladně informovat o všech skutečnostech o hrozícím úpadku, popř. o prohlášení úpadku jeho společnosti.</w:t>
      </w:r>
    </w:p>
    <w:p w:rsidR="00622CAE" w:rsidRPr="00DD0B69" w:rsidRDefault="00622CAE" w:rsidP="00622CAE">
      <w:pPr>
        <w:pStyle w:val="Odstavecseseznamem"/>
        <w:numPr>
          <w:ilvl w:val="1"/>
          <w:numId w:val="17"/>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 xml:space="preserve">Práva a povinnosti smluvních stran touto smlouvou výslovně neupravené se řídí </w:t>
      </w:r>
      <w:r>
        <w:rPr>
          <w:rFonts w:asciiTheme="minorHAnsi" w:hAnsiTheme="minorHAnsi" w:cs="Arial"/>
          <w:sz w:val="24"/>
          <w:szCs w:val="24"/>
        </w:rPr>
        <w:t>občanským zákoníkem</w:t>
      </w:r>
      <w:r w:rsidRPr="00F73C2A">
        <w:rPr>
          <w:rFonts w:asciiTheme="minorHAnsi" w:hAnsiTheme="minorHAnsi" w:cs="Arial"/>
          <w:sz w:val="24"/>
          <w:szCs w:val="24"/>
        </w:rPr>
        <w:t xml:space="preserve"> a příslušnými právními předpisy souvisejícími.</w:t>
      </w:r>
    </w:p>
    <w:p w:rsidR="00622CAE" w:rsidRPr="00DD0B69" w:rsidRDefault="00622CAE" w:rsidP="00622CAE">
      <w:pPr>
        <w:pStyle w:val="Odstavecseseznamem"/>
        <w:numPr>
          <w:ilvl w:val="1"/>
          <w:numId w:val="17"/>
        </w:numPr>
        <w:spacing w:after="120"/>
        <w:ind w:left="567" w:hanging="567"/>
        <w:jc w:val="both"/>
        <w:rPr>
          <w:rFonts w:asciiTheme="minorHAnsi" w:hAnsiTheme="minorHAnsi" w:cs="Arial"/>
          <w:sz w:val="24"/>
          <w:szCs w:val="24"/>
        </w:rPr>
      </w:pPr>
      <w:r w:rsidRPr="00F73C2A">
        <w:rPr>
          <w:rFonts w:asciiTheme="minorHAnsi" w:hAnsiTheme="minorHAnsi" w:cs="Arial"/>
          <w:sz w:val="24"/>
          <w:szCs w:val="24"/>
          <w:lang w:eastAsia="en-US"/>
        </w:rPr>
        <w:t>Ukončením účinnosti této smlouvy nejsou dotčena ustanovení smlouvy týkající se záruk, nárok</w:t>
      </w:r>
      <w:r>
        <w:rPr>
          <w:rFonts w:asciiTheme="minorHAnsi" w:hAnsiTheme="minorHAnsi" w:cs="Arial"/>
          <w:sz w:val="24"/>
          <w:szCs w:val="24"/>
          <w:lang w:eastAsia="en-US"/>
        </w:rPr>
        <w:t>ů z odpovědnosti za vady, nároků z odpovědnosti za škodu, nároků</w:t>
      </w:r>
      <w:r w:rsidRPr="00F73C2A">
        <w:rPr>
          <w:rFonts w:asciiTheme="minorHAnsi" w:hAnsiTheme="minorHAnsi" w:cs="Arial"/>
          <w:sz w:val="24"/>
          <w:szCs w:val="24"/>
          <w:lang w:eastAsia="en-US"/>
        </w:rPr>
        <w:t xml:space="preserve"> ze smluvních pokut a ochrany informací (mlčenlivosti), ani další ustanovení a nároky, z jejichž povahy vyplývá, že mají trvat i po zániku účinnosti této smlouvy.</w:t>
      </w:r>
    </w:p>
    <w:p w:rsidR="00622CAE" w:rsidRPr="00265730" w:rsidRDefault="00622CAE" w:rsidP="00622CAE">
      <w:pPr>
        <w:pStyle w:val="Odstavecseseznamem"/>
        <w:numPr>
          <w:ilvl w:val="1"/>
          <w:numId w:val="17"/>
        </w:numPr>
        <w:spacing w:after="120"/>
        <w:ind w:left="567" w:hanging="567"/>
        <w:jc w:val="both"/>
        <w:rPr>
          <w:rFonts w:asciiTheme="minorHAnsi" w:hAnsiTheme="minorHAnsi" w:cs="Arial"/>
          <w:sz w:val="24"/>
          <w:szCs w:val="24"/>
        </w:rPr>
      </w:pPr>
      <w:r>
        <w:rPr>
          <w:rFonts w:asciiTheme="minorHAnsi" w:hAnsiTheme="minorHAnsi" w:cs="Arial"/>
          <w:sz w:val="24"/>
          <w:szCs w:val="24"/>
          <w:lang w:eastAsia="en-US"/>
        </w:rPr>
        <w:t xml:space="preserve">Započtení </w:t>
      </w:r>
      <w:r w:rsidRPr="00F73C2A">
        <w:rPr>
          <w:rFonts w:asciiTheme="minorHAnsi" w:hAnsiTheme="minorHAnsi" w:cs="Arial"/>
          <w:sz w:val="24"/>
          <w:szCs w:val="24"/>
          <w:lang w:eastAsia="en-US"/>
        </w:rPr>
        <w:t>pohledávky vůči objednateli vzniklé z této smlouvy se nepřipouští.</w:t>
      </w:r>
    </w:p>
    <w:p w:rsidR="00622CAE" w:rsidRPr="00DD0B69" w:rsidRDefault="00622CAE" w:rsidP="00622CAE">
      <w:pPr>
        <w:pStyle w:val="Odstavecseseznamem"/>
        <w:numPr>
          <w:ilvl w:val="1"/>
          <w:numId w:val="17"/>
        </w:numPr>
        <w:spacing w:after="120"/>
        <w:ind w:left="567" w:hanging="567"/>
        <w:jc w:val="both"/>
        <w:rPr>
          <w:rFonts w:asciiTheme="minorHAnsi" w:hAnsiTheme="minorHAnsi" w:cs="Arial"/>
          <w:sz w:val="24"/>
          <w:szCs w:val="24"/>
        </w:rPr>
      </w:pPr>
      <w:r w:rsidRPr="00CF1CE3">
        <w:rPr>
          <w:rFonts w:asciiTheme="minorHAnsi" w:hAnsiTheme="minorHAnsi" w:cs="Arial"/>
          <w:sz w:val="24"/>
          <w:szCs w:val="24"/>
        </w:rPr>
        <w:t xml:space="preserve">V případě, že </w:t>
      </w:r>
      <w:r>
        <w:rPr>
          <w:rFonts w:asciiTheme="minorHAnsi" w:hAnsiTheme="minorHAnsi" w:cs="Arial"/>
          <w:sz w:val="24"/>
          <w:szCs w:val="24"/>
        </w:rPr>
        <w:t>dodavatel</w:t>
      </w:r>
      <w:r w:rsidRPr="00CF1CE3">
        <w:rPr>
          <w:rFonts w:asciiTheme="minorHAnsi" w:hAnsiTheme="minorHAnsi" w:cs="Arial"/>
          <w:sz w:val="24"/>
          <w:szCs w:val="24"/>
        </w:rPr>
        <w:t xml:space="preserve"> bude v okamžiku plnění předmětu této smlouvy uveden správcem daně jako „nespolehlivý plátce“ podle § 106a zákona č. 235/2004 Sb., o dani z přidané hodnoty, ve znění pozdějších předpisů, nebo že účet </w:t>
      </w:r>
      <w:r>
        <w:rPr>
          <w:rFonts w:asciiTheme="minorHAnsi" w:hAnsiTheme="minorHAnsi" w:cs="Arial"/>
          <w:sz w:val="24"/>
          <w:szCs w:val="24"/>
        </w:rPr>
        <w:t>dodavatele</w:t>
      </w:r>
      <w:r w:rsidRPr="00CF1CE3">
        <w:rPr>
          <w:rFonts w:asciiTheme="minorHAnsi" w:hAnsiTheme="minorHAnsi" w:cs="Arial"/>
          <w:sz w:val="24"/>
          <w:szCs w:val="24"/>
        </w:rPr>
        <w:t xml:space="preserve">, který </w:t>
      </w:r>
      <w:r>
        <w:rPr>
          <w:rFonts w:asciiTheme="minorHAnsi" w:hAnsiTheme="minorHAnsi" w:cs="Arial"/>
          <w:sz w:val="24"/>
          <w:szCs w:val="24"/>
        </w:rPr>
        <w:t>dodavatel</w:t>
      </w:r>
      <w:r w:rsidRPr="00CF1CE3">
        <w:rPr>
          <w:rFonts w:asciiTheme="minorHAnsi" w:hAnsiTheme="minorHAnsi" w:cs="Arial"/>
          <w:sz w:val="24"/>
          <w:szCs w:val="24"/>
        </w:rPr>
        <w:t xml:space="preserve"> uvedl na jím vystaveném daňovém dokladu, nebude zveřejněn správcem daně podle § 98 písm. d) zákona č. 235/2004 Sb., </w:t>
      </w:r>
      <w:r w:rsidR="00AD0673" w:rsidRPr="00CF1CE3">
        <w:rPr>
          <w:rFonts w:asciiTheme="minorHAnsi" w:hAnsiTheme="minorHAnsi" w:cs="Arial"/>
          <w:sz w:val="24"/>
          <w:szCs w:val="24"/>
        </w:rPr>
        <w:t>o dani z přidané hodnoty, ve znění pozdějších předpisů</w:t>
      </w:r>
      <w:r w:rsidR="00AD0673">
        <w:rPr>
          <w:rFonts w:asciiTheme="minorHAnsi" w:hAnsiTheme="minorHAnsi" w:cs="Arial"/>
          <w:sz w:val="24"/>
          <w:szCs w:val="24"/>
        </w:rPr>
        <w:t xml:space="preserve">, </w:t>
      </w:r>
      <w:r>
        <w:rPr>
          <w:rFonts w:asciiTheme="minorHAnsi" w:hAnsiTheme="minorHAnsi" w:cs="Arial"/>
          <w:sz w:val="24"/>
          <w:szCs w:val="24"/>
        </w:rPr>
        <w:t>b</w:t>
      </w:r>
      <w:r w:rsidRPr="00CF1CE3">
        <w:rPr>
          <w:rFonts w:asciiTheme="minorHAnsi" w:hAnsiTheme="minorHAnsi" w:cs="Arial"/>
          <w:sz w:val="24"/>
          <w:szCs w:val="24"/>
        </w:rPr>
        <w:t xml:space="preserve">ude plnění podle této smlouvy považováno za uhrazené i tak, že objednatel uhradí </w:t>
      </w:r>
      <w:r w:rsidR="00E303A2">
        <w:rPr>
          <w:rFonts w:asciiTheme="minorHAnsi" w:hAnsiTheme="minorHAnsi" w:cs="Arial"/>
          <w:sz w:val="24"/>
          <w:szCs w:val="24"/>
        </w:rPr>
        <w:t>dodavateli</w:t>
      </w:r>
      <w:r w:rsidRPr="00CF1CE3">
        <w:rPr>
          <w:rFonts w:asciiTheme="minorHAnsi" w:hAnsiTheme="minorHAnsi" w:cs="Arial"/>
          <w:sz w:val="24"/>
          <w:szCs w:val="24"/>
        </w:rPr>
        <w:t xml:space="preserve"> pouze cenu bez DPH a DPH uhradí objednatel přímo na účet finančního úřadu</w:t>
      </w:r>
      <w:r>
        <w:rPr>
          <w:rFonts w:asciiTheme="minorHAnsi" w:hAnsiTheme="minorHAnsi" w:cs="Arial"/>
          <w:sz w:val="24"/>
          <w:szCs w:val="24"/>
        </w:rPr>
        <w:t>.</w:t>
      </w:r>
    </w:p>
    <w:p w:rsidR="00622CAE" w:rsidRDefault="00622CAE" w:rsidP="00622CAE">
      <w:pPr>
        <w:pStyle w:val="Odstavecseseznamem"/>
        <w:spacing w:after="120"/>
        <w:ind w:left="567" w:hanging="567"/>
        <w:jc w:val="both"/>
        <w:rPr>
          <w:rFonts w:asciiTheme="minorHAnsi" w:hAnsiTheme="minorHAnsi" w:cs="Arial"/>
          <w:sz w:val="24"/>
          <w:szCs w:val="24"/>
        </w:rPr>
      </w:pPr>
    </w:p>
    <w:p w:rsidR="00262972" w:rsidRPr="00F73C2A" w:rsidRDefault="00262972" w:rsidP="00622CAE">
      <w:pPr>
        <w:pStyle w:val="Odstavecseseznamem"/>
        <w:spacing w:after="120"/>
        <w:ind w:left="567" w:hanging="567"/>
        <w:jc w:val="both"/>
        <w:rPr>
          <w:rFonts w:asciiTheme="minorHAnsi" w:hAnsiTheme="minorHAnsi" w:cs="Arial"/>
          <w:sz w:val="24"/>
          <w:szCs w:val="24"/>
        </w:rPr>
      </w:pPr>
    </w:p>
    <w:p w:rsidR="00622CAE" w:rsidRDefault="00622CAE" w:rsidP="00622CAE">
      <w:pPr>
        <w:tabs>
          <w:tab w:val="left" w:pos="-4536"/>
        </w:tabs>
        <w:jc w:val="center"/>
        <w:rPr>
          <w:rFonts w:asciiTheme="minorHAnsi" w:hAnsiTheme="minorHAnsi" w:cs="Arial"/>
          <w:b/>
        </w:rPr>
      </w:pPr>
      <w:r>
        <w:rPr>
          <w:rFonts w:asciiTheme="minorHAnsi" w:hAnsiTheme="minorHAnsi" w:cs="Arial"/>
          <w:b/>
        </w:rPr>
        <w:lastRenderedPageBreak/>
        <w:t>Čl. 10</w:t>
      </w:r>
    </w:p>
    <w:p w:rsidR="00E141E1" w:rsidRPr="00E141E1" w:rsidRDefault="00622CAE" w:rsidP="00E141E1">
      <w:pPr>
        <w:tabs>
          <w:tab w:val="left" w:pos="-4536"/>
        </w:tabs>
        <w:jc w:val="center"/>
        <w:rPr>
          <w:rFonts w:asciiTheme="minorHAnsi" w:hAnsiTheme="minorHAnsi" w:cs="Arial"/>
          <w:b/>
        </w:rPr>
      </w:pPr>
      <w:r w:rsidRPr="008A02BE">
        <w:rPr>
          <w:rFonts w:asciiTheme="minorHAnsi" w:hAnsiTheme="minorHAnsi" w:cs="Arial"/>
          <w:b/>
        </w:rPr>
        <w:t>Závěrečná ustanovení</w:t>
      </w:r>
    </w:p>
    <w:p w:rsidR="00E141E1" w:rsidRPr="00E141E1" w:rsidRDefault="00E141E1" w:rsidP="00E141E1">
      <w:pPr>
        <w:pStyle w:val="Odstavecseseznamem"/>
        <w:numPr>
          <w:ilvl w:val="0"/>
          <w:numId w:val="18"/>
        </w:numPr>
        <w:spacing w:after="120"/>
        <w:jc w:val="both"/>
        <w:rPr>
          <w:rFonts w:asciiTheme="minorHAnsi" w:hAnsiTheme="minorHAnsi" w:cs="Arial"/>
          <w:vanish/>
          <w:sz w:val="24"/>
          <w:szCs w:val="24"/>
        </w:rPr>
      </w:pPr>
    </w:p>
    <w:p w:rsidR="00622CAE" w:rsidRPr="00F73C2A" w:rsidRDefault="00622CAE" w:rsidP="00E141E1">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 xml:space="preserve">Žádná ze smluvních stran není oprávněna převést nebo postoupit tuto smlouvu nebo její část nebo práva a povinnosti z ní vyplývající bez předchozího písemného souhlasu druhé smluvní strany. </w:t>
      </w:r>
    </w:p>
    <w:p w:rsidR="00622CAE" w:rsidRPr="00F73C2A"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 xml:space="preserve">Dodavatel převzal na sebe nebezpečí změny okolností po uzavření této smlouvy, a proto mu nepřísluší domáhat se práv uvedených v § 1765 </w:t>
      </w:r>
      <w:r>
        <w:rPr>
          <w:rFonts w:asciiTheme="minorHAnsi" w:hAnsiTheme="minorHAnsi" w:cs="Arial"/>
          <w:sz w:val="24"/>
          <w:szCs w:val="24"/>
        </w:rPr>
        <w:t>občanského zákoníku</w:t>
      </w:r>
      <w:r w:rsidRPr="00F73C2A">
        <w:rPr>
          <w:rFonts w:asciiTheme="minorHAnsi" w:hAnsiTheme="minorHAnsi" w:cs="Arial"/>
          <w:sz w:val="24"/>
          <w:szCs w:val="24"/>
        </w:rPr>
        <w:t>.</w:t>
      </w:r>
    </w:p>
    <w:p w:rsidR="00622CAE" w:rsidRPr="00F73C2A"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3E0FEB">
        <w:rPr>
          <w:rFonts w:asciiTheme="minorHAnsi" w:hAnsiTheme="minorHAnsi"/>
          <w:sz w:val="24"/>
          <w:szCs w:val="24"/>
        </w:rPr>
        <w:t>Pokud by</w:t>
      </w:r>
      <w:r>
        <w:rPr>
          <w:rFonts w:asciiTheme="minorHAnsi" w:hAnsiTheme="minorHAnsi"/>
          <w:sz w:val="24"/>
          <w:szCs w:val="24"/>
        </w:rPr>
        <w:t xml:space="preserve"> se kterékoliv ustanovení této s</w:t>
      </w:r>
      <w:r w:rsidRPr="003E0FEB">
        <w:rPr>
          <w:rFonts w:asciiTheme="minorHAnsi" w:hAnsiTheme="minorHAnsi"/>
          <w:sz w:val="24"/>
          <w:szCs w:val="24"/>
        </w:rPr>
        <w:t>mlouvy ukázalo být neplatným nebo nevynutitelným nebo se jím</w:t>
      </w:r>
      <w:r>
        <w:rPr>
          <w:rFonts w:asciiTheme="minorHAnsi" w:hAnsiTheme="minorHAnsi"/>
          <w:sz w:val="24"/>
          <w:szCs w:val="24"/>
        </w:rPr>
        <w:t xml:space="preserve"> stalo po uzavření této s</w:t>
      </w:r>
      <w:r w:rsidRPr="003E0FEB">
        <w:rPr>
          <w:rFonts w:asciiTheme="minorHAnsi" w:hAnsiTheme="minorHAnsi"/>
          <w:sz w:val="24"/>
          <w:szCs w:val="24"/>
        </w:rPr>
        <w:t>mlouvy, pak tato skutečnost nepůsobí neplatnost ani nevynutitel</w:t>
      </w:r>
      <w:r>
        <w:rPr>
          <w:rFonts w:asciiTheme="minorHAnsi" w:hAnsiTheme="minorHAnsi"/>
          <w:sz w:val="24"/>
          <w:szCs w:val="24"/>
        </w:rPr>
        <w:t>nost ostatních ustanovení této s</w:t>
      </w:r>
      <w:r w:rsidRPr="003E0FEB">
        <w:rPr>
          <w:rFonts w:asciiTheme="minorHAnsi" w:hAnsiTheme="minorHAnsi"/>
          <w:sz w:val="24"/>
          <w:szCs w:val="24"/>
        </w:rPr>
        <w:t>mlouvy, nevyplývá-li z donucujících ustanovení právních předpisů jinak. Smluvní strany se zavazují takové neplatné či nevynutitelné ustanovení nahradit v souladu se Z</w:t>
      </w:r>
      <w:r w:rsidR="00981CA7">
        <w:rPr>
          <w:rFonts w:asciiTheme="minorHAnsi" w:hAnsiTheme="minorHAnsi"/>
          <w:sz w:val="24"/>
          <w:szCs w:val="24"/>
        </w:rPr>
        <w:t>Z</w:t>
      </w:r>
      <w:r w:rsidRPr="003E0FEB">
        <w:rPr>
          <w:rFonts w:asciiTheme="minorHAnsi" w:hAnsiTheme="minorHAnsi"/>
          <w:sz w:val="24"/>
          <w:szCs w:val="24"/>
        </w:rPr>
        <w:t>VZ platným a vynutitelným ustanovením, které je svým obsahem nejbližší účelu neplatného či nevynutitelného ustanovení</w:t>
      </w:r>
      <w:r w:rsidRPr="00F73C2A">
        <w:rPr>
          <w:rFonts w:asciiTheme="minorHAnsi" w:hAnsiTheme="minorHAnsi" w:cs="Arial"/>
          <w:sz w:val="24"/>
          <w:szCs w:val="24"/>
        </w:rPr>
        <w:t xml:space="preserve">. </w:t>
      </w:r>
    </w:p>
    <w:p w:rsidR="00622CAE" w:rsidRPr="00F73C2A"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Veškeré změny této smlouvy mohou být činěny pouze ve formě písemných, vzestupně číslovaných dodatků podepsaných smluvními stranami</w:t>
      </w:r>
      <w:r w:rsidR="007E222B">
        <w:rPr>
          <w:rFonts w:asciiTheme="minorHAnsi" w:hAnsiTheme="minorHAnsi" w:cs="Arial"/>
          <w:sz w:val="24"/>
          <w:szCs w:val="24"/>
        </w:rPr>
        <w:t xml:space="preserve"> učiněných v souladu se ZZVZ</w:t>
      </w:r>
      <w:r w:rsidRPr="00F73C2A">
        <w:rPr>
          <w:rFonts w:asciiTheme="minorHAnsi" w:hAnsiTheme="minorHAnsi" w:cs="Arial"/>
          <w:sz w:val="24"/>
          <w:szCs w:val="24"/>
        </w:rPr>
        <w:t xml:space="preserve">. </w:t>
      </w:r>
    </w:p>
    <w:p w:rsidR="00622CAE" w:rsidRPr="00F73C2A"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 xml:space="preserve">Je-li smluvními stranami výslovně v této smlouvě pro určité případy dohodnut způsob doručování písemností, jsou smluvní strany povinny takto stanovený způsob doručování dodržet. </w:t>
      </w:r>
    </w:p>
    <w:p w:rsidR="00622CAE" w:rsidRPr="00F73C2A"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 xml:space="preserve">V případě, že způsob doručování v této smlouvě stanoven není, pak jsou smluvní strany povinny doručovat písemnosti doporučenou poštou (zahrnuje i datovou schránku) nebo osobně. </w:t>
      </w:r>
    </w:p>
    <w:p w:rsidR="00622CAE" w:rsidRPr="00F73C2A"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Smluvní strany se dohodly, že v případě, že není-li prokazatelně doručena písemnost dříve, považuje se za den doručení písemnosti třetí den po prokazatelném odeslání písemnosti</w:t>
      </w:r>
      <w:r>
        <w:rPr>
          <w:rFonts w:asciiTheme="minorHAnsi" w:hAnsiTheme="minorHAnsi" w:cs="Arial"/>
          <w:sz w:val="24"/>
          <w:szCs w:val="24"/>
        </w:rPr>
        <w:t xml:space="preserve"> doporučenou poštou nebo datovou schránkou</w:t>
      </w:r>
      <w:r w:rsidRPr="00F73C2A">
        <w:rPr>
          <w:rFonts w:asciiTheme="minorHAnsi" w:hAnsiTheme="minorHAnsi" w:cs="Arial"/>
          <w:sz w:val="24"/>
          <w:szCs w:val="24"/>
        </w:rPr>
        <w:t xml:space="preserve">. </w:t>
      </w:r>
    </w:p>
    <w:p w:rsidR="00622CAE" w:rsidRDefault="00622CAE" w:rsidP="00622CAE">
      <w:pPr>
        <w:pStyle w:val="Odstavecseseznamem"/>
        <w:numPr>
          <w:ilvl w:val="1"/>
          <w:numId w:val="18"/>
        </w:numPr>
        <w:spacing w:after="120"/>
        <w:ind w:left="567" w:hanging="567"/>
        <w:jc w:val="both"/>
        <w:rPr>
          <w:rFonts w:asciiTheme="minorHAnsi" w:hAnsiTheme="minorHAnsi" w:cs="Arial"/>
          <w:sz w:val="24"/>
          <w:szCs w:val="24"/>
        </w:rPr>
      </w:pPr>
      <w:r w:rsidRPr="00F73C2A">
        <w:rPr>
          <w:rFonts w:asciiTheme="minorHAnsi" w:hAnsiTheme="minorHAnsi" w:cs="Arial"/>
          <w:sz w:val="24"/>
          <w:szCs w:val="24"/>
        </w:rPr>
        <w:t>Smluvní strany jsou povinny si písemně určit kontaktní osoby a e-mailové adresy za účelem komunikace týkající se vlastního plnění zejména za účelem oznamování nepřítomnosti lektora, nahrazování výuky apod. a jsou též povinny si neprodleně písemně oznámit změny v kontaktních osobách a kontaktních e-mailových adresách.</w:t>
      </w:r>
      <w:r>
        <w:rPr>
          <w:rFonts w:asciiTheme="minorHAnsi" w:hAnsiTheme="minorHAnsi" w:cs="Arial"/>
          <w:sz w:val="24"/>
          <w:szCs w:val="24"/>
        </w:rPr>
        <w:t xml:space="preserve"> </w:t>
      </w:r>
    </w:p>
    <w:p w:rsidR="00622CAE" w:rsidRPr="00CA77BB" w:rsidRDefault="00C239C9" w:rsidP="00EF283F">
      <w:pPr>
        <w:pStyle w:val="Odstavecseseznamem"/>
        <w:numPr>
          <w:ilvl w:val="1"/>
          <w:numId w:val="18"/>
        </w:numPr>
        <w:spacing w:after="120"/>
        <w:ind w:left="567" w:hanging="567"/>
        <w:jc w:val="both"/>
        <w:rPr>
          <w:rFonts w:asciiTheme="minorHAnsi" w:hAnsiTheme="minorHAnsi" w:cs="Arial"/>
          <w:sz w:val="24"/>
          <w:szCs w:val="24"/>
        </w:rPr>
      </w:pPr>
      <w:r w:rsidRPr="00C239C9">
        <w:rPr>
          <w:rFonts w:asciiTheme="minorHAnsi" w:hAnsiTheme="minorHAnsi"/>
          <w:sz w:val="24"/>
          <w:szCs w:val="24"/>
        </w:rPr>
        <w:t xml:space="preserve">Tato smlouva se řídí právním řádem České republiky. Veškeré spory vyplývající z této smlouvy budou řešeny soudy České republiky, </w:t>
      </w:r>
      <w:r>
        <w:rPr>
          <w:rFonts w:asciiTheme="minorHAnsi" w:hAnsiTheme="minorHAnsi"/>
          <w:sz w:val="24"/>
          <w:szCs w:val="24"/>
        </w:rPr>
        <w:t>přičemž v případě, že dodavatel</w:t>
      </w:r>
      <w:r w:rsidRPr="00C239C9">
        <w:rPr>
          <w:rFonts w:asciiTheme="minorHAnsi" w:hAnsiTheme="minorHAnsi"/>
          <w:sz w:val="24"/>
          <w:szCs w:val="24"/>
        </w:rPr>
        <w:t xml:space="preserve"> má sídlo/bydliště mimo území České republi</w:t>
      </w:r>
      <w:r>
        <w:rPr>
          <w:rFonts w:asciiTheme="minorHAnsi" w:hAnsiTheme="minorHAnsi"/>
          <w:sz w:val="24"/>
          <w:szCs w:val="24"/>
        </w:rPr>
        <w:t>ky (spory s mezinárodním prvkem</w:t>
      </w:r>
      <w:r w:rsidRPr="00C239C9">
        <w:rPr>
          <w:rFonts w:asciiTheme="minorHAnsi" w:hAnsiTheme="minorHAnsi"/>
          <w:sz w:val="24"/>
          <w:szCs w:val="24"/>
        </w:rPr>
        <w:t>), bude věcně a místně příslušným soudem vždy soud určený podle sídla objednatele.</w:t>
      </w:r>
      <w:r w:rsidR="00622CAE" w:rsidRPr="00CA77BB">
        <w:rPr>
          <w:rFonts w:asciiTheme="minorHAnsi" w:hAnsiTheme="minorHAnsi"/>
          <w:sz w:val="23"/>
          <w:szCs w:val="23"/>
        </w:rPr>
        <w:t xml:space="preserve"> </w:t>
      </w:r>
    </w:p>
    <w:p w:rsidR="00622CAE" w:rsidRPr="008F33B0" w:rsidRDefault="00622CAE" w:rsidP="008F33B0">
      <w:pPr>
        <w:pStyle w:val="Odstavecseseznamem"/>
        <w:numPr>
          <w:ilvl w:val="1"/>
          <w:numId w:val="18"/>
        </w:numPr>
        <w:spacing w:after="120"/>
        <w:ind w:left="567" w:hanging="567"/>
        <w:jc w:val="both"/>
        <w:rPr>
          <w:rFonts w:asciiTheme="minorHAnsi" w:hAnsiTheme="minorHAnsi"/>
          <w:sz w:val="24"/>
          <w:szCs w:val="24"/>
        </w:rPr>
      </w:pPr>
      <w:r w:rsidRPr="008F33B0">
        <w:rPr>
          <w:rFonts w:asciiTheme="minorHAnsi" w:hAnsiTheme="minorHAnsi"/>
          <w:sz w:val="24"/>
          <w:szCs w:val="24"/>
        </w:rPr>
        <w:t xml:space="preserve">Dodavatel </w:t>
      </w:r>
      <w:r w:rsidR="0046599D" w:rsidRPr="008F33B0">
        <w:rPr>
          <w:rFonts w:asciiTheme="minorHAnsi" w:hAnsiTheme="minorHAnsi"/>
          <w:sz w:val="24"/>
          <w:szCs w:val="24"/>
        </w:rPr>
        <w:t>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w:t>
      </w:r>
      <w:r w:rsidRPr="008F33B0">
        <w:rPr>
          <w:rFonts w:asciiTheme="minorHAnsi" w:hAnsiTheme="minorHAnsi"/>
          <w:sz w:val="24"/>
          <w:szCs w:val="24"/>
        </w:rPr>
        <w:t>.</w:t>
      </w:r>
      <w:r w:rsidR="0046599D" w:rsidRPr="008F33B0">
        <w:rPr>
          <w:rFonts w:asciiTheme="minorHAnsi" w:hAnsiTheme="minorHAnsi"/>
          <w:sz w:val="24"/>
          <w:szCs w:val="24"/>
        </w:rPr>
        <w:t xml:space="preserve"> Smluvní strany se dohodly, že podklady dle předchozí věty odešle za účelem jejich uveřejnění správci registru smluv objednatel; tím není dotřeno právo dodavatele k jejich odeslání.</w:t>
      </w:r>
      <w:r w:rsidR="00C1676C" w:rsidRPr="008F33B0">
        <w:rPr>
          <w:rFonts w:asciiTheme="minorHAnsi" w:hAnsiTheme="minorHAnsi"/>
          <w:sz w:val="24"/>
          <w:szCs w:val="24"/>
        </w:rPr>
        <w:t xml:space="preserve"> Z důvodu uveřejnění smlouvy v registru smluv tato smlouva již nepodléhá povinnosti uveřejnění na profilu zadavatele (objednatele) s odkazem na ustanovení § 219 odst. 1 písm. d) ZZVZ.</w:t>
      </w:r>
    </w:p>
    <w:p w:rsidR="00622CAE" w:rsidRPr="008F33B0" w:rsidRDefault="00622CAE" w:rsidP="00622CAE">
      <w:pPr>
        <w:pStyle w:val="Odstavecseseznamem"/>
        <w:numPr>
          <w:ilvl w:val="1"/>
          <w:numId w:val="18"/>
        </w:numPr>
        <w:spacing w:after="120"/>
        <w:ind w:left="567" w:hanging="567"/>
        <w:jc w:val="both"/>
        <w:rPr>
          <w:rFonts w:asciiTheme="minorHAnsi" w:hAnsiTheme="minorHAnsi"/>
          <w:sz w:val="24"/>
          <w:szCs w:val="24"/>
        </w:rPr>
      </w:pPr>
      <w:r w:rsidRPr="008F33B0">
        <w:rPr>
          <w:rFonts w:asciiTheme="minorHAnsi" w:hAnsiTheme="minorHAnsi"/>
          <w:sz w:val="24"/>
          <w:szCs w:val="24"/>
        </w:rPr>
        <w:lastRenderedPageBreak/>
        <w:t xml:space="preserve">Tato smlouva je vyhotovena ve </w:t>
      </w:r>
      <w:r w:rsidR="00AD0673" w:rsidRPr="008F33B0">
        <w:rPr>
          <w:rFonts w:asciiTheme="minorHAnsi" w:hAnsiTheme="minorHAnsi"/>
          <w:sz w:val="24"/>
          <w:szCs w:val="24"/>
        </w:rPr>
        <w:t>čtyřech</w:t>
      </w:r>
      <w:r w:rsidRPr="008F33B0">
        <w:rPr>
          <w:rFonts w:asciiTheme="minorHAnsi" w:hAnsiTheme="minorHAnsi"/>
          <w:sz w:val="24"/>
          <w:szCs w:val="24"/>
        </w:rPr>
        <w:t xml:space="preserve"> stejnopisech, z nichž </w:t>
      </w:r>
      <w:r w:rsidR="00AD0673" w:rsidRPr="008F33B0">
        <w:rPr>
          <w:rFonts w:asciiTheme="minorHAnsi" w:hAnsiTheme="minorHAnsi"/>
          <w:sz w:val="24"/>
          <w:szCs w:val="24"/>
        </w:rPr>
        <w:t>každá smluvní strana obdrží po dvou vyhotoveních</w:t>
      </w:r>
      <w:r w:rsidRPr="008F33B0">
        <w:rPr>
          <w:rFonts w:asciiTheme="minorHAnsi" w:hAnsiTheme="minorHAnsi"/>
          <w:sz w:val="24"/>
          <w:szCs w:val="24"/>
        </w:rPr>
        <w:t>. Všechna vyhotovení mají platnost originálu.</w:t>
      </w:r>
    </w:p>
    <w:p w:rsidR="00622CAE" w:rsidRDefault="00622CAE" w:rsidP="00622CAE">
      <w:pPr>
        <w:pStyle w:val="Odstavecseseznamem"/>
        <w:numPr>
          <w:ilvl w:val="1"/>
          <w:numId w:val="18"/>
        </w:numPr>
        <w:spacing w:after="120"/>
        <w:ind w:left="567" w:hanging="567"/>
        <w:jc w:val="both"/>
        <w:rPr>
          <w:rFonts w:asciiTheme="minorHAnsi" w:hAnsiTheme="minorHAnsi"/>
          <w:sz w:val="24"/>
          <w:szCs w:val="24"/>
        </w:rPr>
      </w:pPr>
      <w:r w:rsidRPr="008F33B0">
        <w:rPr>
          <w:rFonts w:asciiTheme="minorHAnsi" w:hAnsiTheme="minorHAnsi"/>
          <w:sz w:val="24"/>
          <w:szCs w:val="24"/>
        </w:rPr>
        <w:t xml:space="preserve">Smluvní strany prohlašují, že si smlouvu přečetly a její text odpovídá jejich pravé, svobodné a omylu prosté vůli, na důkaz čehož připojují své podpisy. </w:t>
      </w:r>
    </w:p>
    <w:p w:rsidR="00EF283F" w:rsidRDefault="00DB3B75" w:rsidP="00622CAE">
      <w:pPr>
        <w:pStyle w:val="Odstavecseseznamem"/>
        <w:numPr>
          <w:ilvl w:val="1"/>
          <w:numId w:val="18"/>
        </w:numPr>
        <w:spacing w:after="120"/>
        <w:ind w:left="567" w:hanging="567"/>
        <w:jc w:val="both"/>
        <w:rPr>
          <w:rFonts w:asciiTheme="minorHAnsi" w:hAnsiTheme="minorHAnsi"/>
          <w:sz w:val="24"/>
          <w:szCs w:val="24"/>
        </w:rPr>
      </w:pPr>
      <w:r>
        <w:rPr>
          <w:rFonts w:asciiTheme="minorHAnsi" w:hAnsiTheme="minorHAnsi"/>
          <w:sz w:val="24"/>
          <w:szCs w:val="24"/>
        </w:rPr>
        <w:t xml:space="preserve">Nedílnou součástí této </w:t>
      </w:r>
      <w:r w:rsidR="00EF283F">
        <w:rPr>
          <w:rFonts w:asciiTheme="minorHAnsi" w:hAnsiTheme="minorHAnsi"/>
          <w:sz w:val="24"/>
          <w:szCs w:val="24"/>
        </w:rPr>
        <w:t>smlouvy jsou tyto přílohy:</w:t>
      </w:r>
    </w:p>
    <w:p w:rsidR="00EF283F" w:rsidRDefault="00EF283F" w:rsidP="00EF283F">
      <w:pPr>
        <w:pStyle w:val="Odstavecseseznamem"/>
        <w:spacing w:after="120"/>
        <w:ind w:left="567"/>
        <w:jc w:val="both"/>
        <w:rPr>
          <w:rFonts w:asciiTheme="minorHAnsi" w:hAnsiTheme="minorHAnsi"/>
          <w:sz w:val="24"/>
          <w:szCs w:val="24"/>
        </w:rPr>
      </w:pPr>
      <w:r>
        <w:rPr>
          <w:rFonts w:asciiTheme="minorHAnsi" w:hAnsiTheme="minorHAnsi"/>
          <w:sz w:val="24"/>
          <w:szCs w:val="24"/>
        </w:rPr>
        <w:t>P</w:t>
      </w:r>
      <w:r w:rsidR="00C239C9">
        <w:rPr>
          <w:rFonts w:asciiTheme="minorHAnsi" w:hAnsiTheme="minorHAnsi"/>
          <w:sz w:val="24"/>
          <w:szCs w:val="24"/>
        </w:rPr>
        <w:t>říloha č. 1 – Požadavky na m</w:t>
      </w:r>
      <w:r>
        <w:rPr>
          <w:rFonts w:asciiTheme="minorHAnsi" w:hAnsiTheme="minorHAnsi"/>
          <w:sz w:val="24"/>
          <w:szCs w:val="24"/>
        </w:rPr>
        <w:t>inimální kvalifikaci lektorů</w:t>
      </w:r>
    </w:p>
    <w:p w:rsidR="00DB3B75" w:rsidRPr="008F33B0" w:rsidRDefault="00EF283F" w:rsidP="00EF283F">
      <w:pPr>
        <w:pStyle w:val="Odstavecseseznamem"/>
        <w:spacing w:after="120"/>
        <w:ind w:left="567"/>
        <w:jc w:val="both"/>
        <w:rPr>
          <w:rFonts w:asciiTheme="minorHAnsi" w:hAnsiTheme="minorHAnsi"/>
          <w:sz w:val="24"/>
          <w:szCs w:val="24"/>
        </w:rPr>
      </w:pPr>
      <w:r>
        <w:rPr>
          <w:rFonts w:asciiTheme="minorHAnsi" w:hAnsiTheme="minorHAnsi"/>
          <w:sz w:val="24"/>
          <w:szCs w:val="24"/>
        </w:rPr>
        <w:t>P</w:t>
      </w:r>
      <w:r w:rsidR="00C239C9">
        <w:rPr>
          <w:rFonts w:asciiTheme="minorHAnsi" w:hAnsiTheme="minorHAnsi"/>
          <w:sz w:val="24"/>
          <w:szCs w:val="24"/>
        </w:rPr>
        <w:t>říloha č. 2 – Přehled nejběžnějších dostupných jazykových zkoušek sestavený podle informací poskytnutých zahraničními kulturními instituty v České republice.</w:t>
      </w:r>
    </w:p>
    <w:p w:rsidR="00622CAE" w:rsidRPr="00953856" w:rsidRDefault="00622CAE" w:rsidP="00622CAE">
      <w:pPr>
        <w:jc w:val="both"/>
        <w:rPr>
          <w:rFonts w:asciiTheme="minorHAnsi" w:hAnsiTheme="minorHAnsi" w:cs="Arial"/>
        </w:rPr>
      </w:pPr>
    </w:p>
    <w:p w:rsidR="00622CAE" w:rsidRPr="00953856" w:rsidRDefault="00622CAE" w:rsidP="00622CAE">
      <w:pPr>
        <w:jc w:val="both"/>
        <w:rPr>
          <w:rFonts w:asciiTheme="minorHAnsi" w:hAnsiTheme="minorHAnsi" w:cs="Arial"/>
        </w:rPr>
      </w:pPr>
    </w:p>
    <w:p w:rsidR="00622CAE" w:rsidRPr="00953856" w:rsidRDefault="00622CAE" w:rsidP="00622CAE">
      <w:pPr>
        <w:ind w:right="-1228"/>
        <w:rPr>
          <w:rFonts w:asciiTheme="minorHAnsi" w:hAnsiTheme="minorHAnsi" w:cs="Arial"/>
        </w:rPr>
      </w:pPr>
      <w:r w:rsidRPr="00953856">
        <w:rPr>
          <w:rFonts w:asciiTheme="minorHAnsi" w:hAnsiTheme="minorHAnsi" w:cs="Arial"/>
        </w:rPr>
        <w:t xml:space="preserve">V …………………….. dne ………………….    </w:t>
      </w:r>
      <w:r>
        <w:rPr>
          <w:rFonts w:asciiTheme="minorHAnsi" w:hAnsiTheme="minorHAnsi" w:cs="Arial"/>
        </w:rPr>
        <w:tab/>
      </w:r>
      <w:r>
        <w:rPr>
          <w:rFonts w:asciiTheme="minorHAnsi" w:hAnsiTheme="minorHAnsi" w:cs="Arial"/>
        </w:rPr>
        <w:tab/>
      </w:r>
      <w:r w:rsidR="00AD02D1" w:rsidRPr="00953856">
        <w:rPr>
          <w:rFonts w:asciiTheme="minorHAnsi" w:hAnsiTheme="minorHAnsi" w:cs="Arial"/>
        </w:rPr>
        <w:t>V……………………</w:t>
      </w:r>
      <w:proofErr w:type="gramStart"/>
      <w:r w:rsidR="00AD02D1" w:rsidRPr="00953856">
        <w:rPr>
          <w:rFonts w:asciiTheme="minorHAnsi" w:hAnsiTheme="minorHAnsi" w:cs="Arial"/>
        </w:rPr>
        <w:t>…..dne</w:t>
      </w:r>
      <w:proofErr w:type="gramEnd"/>
      <w:r w:rsidR="00AD02D1" w:rsidRPr="00953856">
        <w:rPr>
          <w:rFonts w:asciiTheme="minorHAnsi" w:hAnsiTheme="minorHAnsi" w:cs="Arial"/>
        </w:rPr>
        <w:t>...............</w:t>
      </w:r>
    </w:p>
    <w:p w:rsidR="00622CAE" w:rsidRPr="00953856" w:rsidRDefault="00622CAE" w:rsidP="00622CAE">
      <w:pPr>
        <w:jc w:val="both"/>
        <w:rPr>
          <w:rFonts w:asciiTheme="minorHAnsi" w:hAnsiTheme="minorHAnsi" w:cs="Arial"/>
        </w:rPr>
      </w:pPr>
    </w:p>
    <w:p w:rsidR="00622CAE" w:rsidRDefault="00622CAE" w:rsidP="00622CAE">
      <w:pPr>
        <w:jc w:val="both"/>
        <w:rPr>
          <w:rFonts w:asciiTheme="minorHAnsi" w:hAnsiTheme="minorHAnsi" w:cs="Arial"/>
        </w:rPr>
      </w:pPr>
    </w:p>
    <w:p w:rsidR="00622CAE" w:rsidRDefault="00622CAE" w:rsidP="00622CAE">
      <w:pPr>
        <w:jc w:val="both"/>
        <w:rPr>
          <w:rFonts w:asciiTheme="minorHAnsi" w:hAnsiTheme="minorHAnsi" w:cs="Arial"/>
        </w:rPr>
      </w:pPr>
    </w:p>
    <w:tbl>
      <w:tblPr>
        <w:tblStyle w:val="Mkatabulky"/>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06"/>
      </w:tblGrid>
      <w:tr w:rsidR="00622CAE" w:rsidRPr="001E5014" w:rsidTr="002872A7">
        <w:tc>
          <w:tcPr>
            <w:tcW w:w="4786" w:type="dxa"/>
          </w:tcPr>
          <w:p w:rsidR="00622CAE" w:rsidRPr="001E5014" w:rsidRDefault="00622CAE" w:rsidP="00747F65">
            <w:pPr>
              <w:pStyle w:val="Zkladntext"/>
              <w:keepNext/>
              <w:keepLines/>
              <w:spacing w:after="0" w:line="276" w:lineRule="auto"/>
              <w:jc w:val="center"/>
              <w:rPr>
                <w:rFonts w:asciiTheme="minorHAnsi" w:hAnsiTheme="minorHAnsi" w:cs="Arial"/>
                <w:sz w:val="22"/>
                <w:szCs w:val="22"/>
                <w:lang w:eastAsia="cs-CZ"/>
              </w:rPr>
            </w:pPr>
          </w:p>
          <w:p w:rsidR="00622CAE" w:rsidRPr="001E5014" w:rsidRDefault="00622CAE" w:rsidP="00747F65">
            <w:pPr>
              <w:pStyle w:val="Zkladntext"/>
              <w:keepNext/>
              <w:keepLines/>
              <w:spacing w:after="0" w:line="276" w:lineRule="auto"/>
              <w:jc w:val="center"/>
              <w:rPr>
                <w:rFonts w:asciiTheme="minorHAnsi" w:hAnsiTheme="minorHAnsi" w:cs="Arial"/>
                <w:sz w:val="22"/>
                <w:szCs w:val="22"/>
                <w:lang w:eastAsia="cs-CZ"/>
              </w:rPr>
            </w:pPr>
          </w:p>
          <w:p w:rsidR="00622CAE" w:rsidRPr="001E5014" w:rsidRDefault="00622CAE" w:rsidP="00747F65">
            <w:pPr>
              <w:pStyle w:val="Zkladntext"/>
              <w:keepNext/>
              <w:keepLines/>
              <w:spacing w:after="0" w:line="276" w:lineRule="auto"/>
              <w:jc w:val="center"/>
              <w:rPr>
                <w:rFonts w:asciiTheme="minorHAnsi" w:hAnsiTheme="minorHAnsi" w:cs="Arial"/>
                <w:sz w:val="22"/>
                <w:szCs w:val="22"/>
                <w:lang w:eastAsia="cs-CZ"/>
              </w:rPr>
            </w:pPr>
            <w:r w:rsidRPr="001E5014">
              <w:rPr>
                <w:rFonts w:asciiTheme="minorHAnsi" w:hAnsiTheme="minorHAnsi" w:cs="Arial"/>
                <w:sz w:val="22"/>
                <w:szCs w:val="22"/>
                <w:lang w:eastAsia="cs-CZ"/>
              </w:rPr>
              <w:t>_______________________________</w:t>
            </w:r>
          </w:p>
          <w:p w:rsidR="00622CAE" w:rsidRPr="001E5014" w:rsidRDefault="005F5873" w:rsidP="00747F65">
            <w:pPr>
              <w:pStyle w:val="Zkladntext"/>
              <w:keepNext/>
              <w:keepLines/>
              <w:spacing w:after="0" w:line="276" w:lineRule="auto"/>
              <w:jc w:val="center"/>
              <w:rPr>
                <w:rFonts w:asciiTheme="minorHAnsi" w:hAnsiTheme="minorHAnsi" w:cs="Calibri"/>
                <w:sz w:val="22"/>
                <w:szCs w:val="22"/>
              </w:rPr>
            </w:pPr>
            <w:proofErr w:type="spellStart"/>
            <w:r>
              <w:rPr>
                <w:rFonts w:asciiTheme="minorHAnsi" w:hAnsiTheme="minorHAnsi" w:cs="Calibri"/>
                <w:sz w:val="22"/>
                <w:szCs w:val="22"/>
              </w:rPr>
              <w:t>xxxxxxxxxxxx</w:t>
            </w:r>
            <w:proofErr w:type="spellEnd"/>
            <w:r w:rsidR="00622CAE" w:rsidRPr="001E5014">
              <w:rPr>
                <w:rFonts w:asciiTheme="minorHAnsi" w:hAnsiTheme="minorHAnsi" w:cs="Calibri"/>
                <w:sz w:val="22"/>
                <w:szCs w:val="22"/>
              </w:rPr>
              <w:t>, ředitel Odboru personálního</w:t>
            </w:r>
          </w:p>
          <w:p w:rsidR="00622CAE" w:rsidRPr="001E5014" w:rsidRDefault="00622CAE" w:rsidP="00747F65">
            <w:pPr>
              <w:jc w:val="center"/>
              <w:rPr>
                <w:rFonts w:cs="Arial"/>
                <w:b/>
                <w:sz w:val="22"/>
                <w:szCs w:val="22"/>
              </w:rPr>
            </w:pPr>
            <w:r w:rsidRPr="001E5014">
              <w:rPr>
                <w:rFonts w:asciiTheme="minorHAnsi" w:hAnsiTheme="minorHAnsi" w:cs="Arial"/>
                <w:sz w:val="22"/>
                <w:szCs w:val="22"/>
                <w:lang w:eastAsia="cs-CZ"/>
              </w:rPr>
              <w:t>Česká republika – Ministerstvo zemědělství</w:t>
            </w:r>
          </w:p>
          <w:p w:rsidR="00622CAE" w:rsidRPr="001E5014" w:rsidRDefault="00622CAE" w:rsidP="00747F65">
            <w:pPr>
              <w:rPr>
                <w:sz w:val="22"/>
                <w:szCs w:val="22"/>
              </w:rPr>
            </w:pPr>
          </w:p>
        </w:tc>
        <w:tc>
          <w:tcPr>
            <w:tcW w:w="4606" w:type="dxa"/>
          </w:tcPr>
          <w:p w:rsidR="00622CAE" w:rsidRPr="001E5014" w:rsidRDefault="00622CAE" w:rsidP="00747F65">
            <w:pPr>
              <w:pStyle w:val="Zkladntext"/>
              <w:keepNext/>
              <w:keepLines/>
              <w:spacing w:after="0" w:line="276" w:lineRule="auto"/>
              <w:jc w:val="center"/>
              <w:rPr>
                <w:rFonts w:asciiTheme="minorHAnsi" w:hAnsiTheme="minorHAnsi" w:cs="Calibri"/>
                <w:sz w:val="22"/>
                <w:szCs w:val="22"/>
              </w:rPr>
            </w:pPr>
          </w:p>
          <w:p w:rsidR="00622CAE" w:rsidRPr="001E5014" w:rsidRDefault="00622CAE" w:rsidP="00747F65">
            <w:pPr>
              <w:pStyle w:val="Zkladntext"/>
              <w:keepNext/>
              <w:keepLines/>
              <w:spacing w:after="0" w:line="276" w:lineRule="auto"/>
              <w:jc w:val="center"/>
              <w:rPr>
                <w:rFonts w:asciiTheme="minorHAnsi" w:hAnsiTheme="minorHAnsi" w:cs="Calibri"/>
                <w:sz w:val="22"/>
                <w:szCs w:val="22"/>
              </w:rPr>
            </w:pPr>
          </w:p>
          <w:p w:rsidR="00622CAE" w:rsidRPr="001E5014" w:rsidRDefault="00622CAE" w:rsidP="00747F65">
            <w:pPr>
              <w:pStyle w:val="Zkladntext"/>
              <w:keepNext/>
              <w:keepLines/>
              <w:spacing w:after="0" w:line="276" w:lineRule="auto"/>
              <w:jc w:val="center"/>
              <w:rPr>
                <w:rFonts w:asciiTheme="minorHAnsi" w:hAnsiTheme="minorHAnsi" w:cs="Calibri"/>
                <w:sz w:val="22"/>
                <w:szCs w:val="22"/>
              </w:rPr>
            </w:pPr>
            <w:r w:rsidRPr="001E5014">
              <w:rPr>
                <w:rFonts w:asciiTheme="minorHAnsi" w:hAnsiTheme="minorHAnsi" w:cs="Calibri"/>
                <w:sz w:val="22"/>
                <w:szCs w:val="22"/>
              </w:rPr>
              <w:t>_______________________________</w:t>
            </w:r>
          </w:p>
          <w:p w:rsidR="00622CAE" w:rsidRPr="001E5014" w:rsidRDefault="005F5873" w:rsidP="00747F65">
            <w:pPr>
              <w:jc w:val="center"/>
              <w:rPr>
                <w:rFonts w:asciiTheme="minorHAnsi" w:hAnsiTheme="minorHAnsi" w:cs="Calibri"/>
                <w:sz w:val="22"/>
                <w:szCs w:val="22"/>
              </w:rPr>
            </w:pPr>
            <w:r>
              <w:rPr>
                <w:rFonts w:asciiTheme="minorHAnsi" w:hAnsiTheme="minorHAnsi" w:cs="Calibri"/>
                <w:sz w:val="22"/>
                <w:szCs w:val="22"/>
              </w:rPr>
              <w:t>xxxxxxxxxxxxxxx</w:t>
            </w:r>
            <w:bookmarkStart w:id="0" w:name="_GoBack"/>
            <w:bookmarkEnd w:id="0"/>
            <w:r w:rsidR="003210D1">
              <w:rPr>
                <w:rFonts w:asciiTheme="minorHAnsi" w:hAnsiTheme="minorHAnsi" w:cs="Calibri"/>
                <w:sz w:val="22"/>
                <w:szCs w:val="22"/>
              </w:rPr>
              <w:t>, jednatel společnosti</w:t>
            </w:r>
          </w:p>
          <w:p w:rsidR="00622CAE" w:rsidRPr="001E5014" w:rsidRDefault="003210D1" w:rsidP="00747F65">
            <w:pPr>
              <w:jc w:val="center"/>
              <w:rPr>
                <w:rFonts w:asciiTheme="minorHAnsi" w:hAnsiTheme="minorHAnsi" w:cs="Calibri"/>
                <w:sz w:val="22"/>
                <w:szCs w:val="22"/>
              </w:rPr>
            </w:pPr>
            <w:r>
              <w:rPr>
                <w:rFonts w:asciiTheme="minorHAnsi" w:hAnsiTheme="minorHAnsi" w:cs="Calibri"/>
                <w:sz w:val="22"/>
                <w:szCs w:val="22"/>
              </w:rPr>
              <w:t>PRESTO – PŘEKLADATELSKÉ CENTRUM s.r.o.</w:t>
            </w:r>
          </w:p>
        </w:tc>
      </w:tr>
    </w:tbl>
    <w:p w:rsidR="00622CAE" w:rsidRDefault="00622CAE" w:rsidP="00622CAE">
      <w:r>
        <w:br w:type="page"/>
      </w:r>
    </w:p>
    <w:p w:rsidR="00622CAE" w:rsidRPr="00BC1531" w:rsidRDefault="00622CAE" w:rsidP="00622CAE">
      <w:pPr>
        <w:jc w:val="center"/>
        <w:rPr>
          <w:rFonts w:ascii="Calibri" w:hAnsi="Calibri"/>
          <w:b/>
          <w:sz w:val="32"/>
          <w:szCs w:val="32"/>
        </w:rPr>
      </w:pPr>
      <w:r w:rsidRPr="00BC1531">
        <w:rPr>
          <w:rFonts w:ascii="Calibri" w:hAnsi="Calibri"/>
          <w:b/>
          <w:sz w:val="32"/>
          <w:szCs w:val="32"/>
        </w:rPr>
        <w:lastRenderedPageBreak/>
        <w:t>Příloha č. 1</w:t>
      </w:r>
    </w:p>
    <w:p w:rsidR="00622CAE" w:rsidRPr="00BC1531" w:rsidRDefault="00622CAE" w:rsidP="00622CAE">
      <w:pPr>
        <w:jc w:val="center"/>
        <w:rPr>
          <w:rFonts w:ascii="Calibri" w:hAnsi="Calibri"/>
          <w:b/>
          <w:sz w:val="32"/>
          <w:szCs w:val="32"/>
        </w:rPr>
      </w:pPr>
      <w:r w:rsidRPr="00BC1531">
        <w:rPr>
          <w:rFonts w:ascii="Calibri" w:hAnsi="Calibri"/>
          <w:b/>
          <w:sz w:val="32"/>
          <w:szCs w:val="32"/>
        </w:rPr>
        <w:t>Požadavky na minimální kvalifikaci lektorů</w:t>
      </w:r>
    </w:p>
    <w:p w:rsidR="00622CAE" w:rsidRPr="00BC1531" w:rsidRDefault="00622CAE" w:rsidP="00622CAE">
      <w:pPr>
        <w:rPr>
          <w:rFonts w:ascii="Calibri" w:hAnsi="Calibri"/>
          <w:b/>
        </w:rPr>
      </w:pPr>
    </w:p>
    <w:p w:rsidR="00622CAE" w:rsidRPr="00BC1531" w:rsidRDefault="00622CAE" w:rsidP="00622CAE">
      <w:pPr>
        <w:rPr>
          <w:rFonts w:ascii="Calibri" w:hAnsi="Calibri"/>
          <w:b/>
        </w:rPr>
      </w:pPr>
    </w:p>
    <w:p w:rsidR="00622CAE" w:rsidRPr="00BC1531" w:rsidRDefault="00622CAE" w:rsidP="00622CAE">
      <w:pPr>
        <w:jc w:val="center"/>
        <w:rPr>
          <w:rFonts w:ascii="Calibri" w:hAnsi="Calibri"/>
        </w:rPr>
      </w:pPr>
      <w:r w:rsidRPr="00BC1531">
        <w:rPr>
          <w:rFonts w:ascii="Calibri" w:hAnsi="Calibri"/>
        </w:rPr>
        <w:t>Článek 1</w:t>
      </w:r>
    </w:p>
    <w:p w:rsidR="00622CAE" w:rsidRPr="00BC1531" w:rsidRDefault="00622CAE" w:rsidP="00622CAE">
      <w:pPr>
        <w:rPr>
          <w:rFonts w:ascii="Calibri" w:hAnsi="Calibri"/>
        </w:rPr>
      </w:pPr>
      <w:r w:rsidRPr="00BC1531">
        <w:rPr>
          <w:rFonts w:ascii="Calibri" w:hAnsi="Calibri"/>
        </w:rPr>
        <w:t>Lektor je považován za kvalifikovaného, pokud</w:t>
      </w:r>
    </w:p>
    <w:p w:rsidR="00622CAE" w:rsidRPr="00BC1531" w:rsidRDefault="00622CAE" w:rsidP="00622CAE">
      <w:pPr>
        <w:rPr>
          <w:rFonts w:ascii="Calibri" w:hAnsi="Calibri"/>
        </w:rPr>
      </w:pPr>
    </w:p>
    <w:p w:rsidR="00622CAE" w:rsidRPr="00F06BE8" w:rsidRDefault="00622CAE" w:rsidP="00622CAE">
      <w:pPr>
        <w:numPr>
          <w:ilvl w:val="0"/>
          <w:numId w:val="19"/>
        </w:numPr>
        <w:jc w:val="both"/>
        <w:rPr>
          <w:rFonts w:ascii="Calibri" w:hAnsi="Calibri"/>
        </w:rPr>
      </w:pPr>
      <w:r w:rsidRPr="00BC1531">
        <w:rPr>
          <w:rFonts w:ascii="Calibri" w:hAnsi="Calibri"/>
        </w:rPr>
        <w:t xml:space="preserve">úspěšně absolvoval magisterské nebo bakalářské studium příslušného </w:t>
      </w:r>
      <w:r>
        <w:rPr>
          <w:rFonts w:ascii="Calibri" w:hAnsi="Calibri"/>
        </w:rPr>
        <w:t xml:space="preserve">vyučovaného </w:t>
      </w:r>
      <w:r w:rsidRPr="00BC1531">
        <w:rPr>
          <w:rFonts w:ascii="Calibri" w:hAnsi="Calibri"/>
        </w:rPr>
        <w:t>jazykového směru</w:t>
      </w:r>
      <w:r>
        <w:rPr>
          <w:rFonts w:ascii="Calibri" w:hAnsi="Calibri"/>
        </w:rPr>
        <w:t xml:space="preserve"> </w:t>
      </w:r>
      <w:r w:rsidRPr="00F06BE8">
        <w:rPr>
          <w:rFonts w:ascii="Calibri" w:hAnsi="Calibri"/>
        </w:rPr>
        <w:t>(pedagogického nebo lingvistického) a má min. 1 rok doložitelné praxe nebo</w:t>
      </w:r>
    </w:p>
    <w:p w:rsidR="00622CAE" w:rsidRPr="00BC1531" w:rsidRDefault="00622CAE" w:rsidP="00622CAE">
      <w:pPr>
        <w:jc w:val="both"/>
        <w:rPr>
          <w:rFonts w:ascii="Calibri" w:hAnsi="Calibri"/>
        </w:rPr>
      </w:pPr>
    </w:p>
    <w:p w:rsidR="00622CAE" w:rsidRPr="00BC1531" w:rsidRDefault="00622CAE" w:rsidP="00622CAE">
      <w:pPr>
        <w:numPr>
          <w:ilvl w:val="0"/>
          <w:numId w:val="19"/>
        </w:numPr>
        <w:jc w:val="both"/>
        <w:rPr>
          <w:rFonts w:ascii="Calibri" w:hAnsi="Calibri"/>
        </w:rPr>
      </w:pPr>
      <w:r w:rsidRPr="00BC1531">
        <w:rPr>
          <w:rFonts w:ascii="Calibri" w:hAnsi="Calibri"/>
        </w:rPr>
        <w:t>úspěšně absolvoval magisterské nebo bakalářské studium pedagogického směru, má zkoušku z příslušného jazyka podle Článku 2 této přílohy a min. 2 roky doložitelné praxe nebo</w:t>
      </w:r>
    </w:p>
    <w:p w:rsidR="00622CAE" w:rsidRPr="00BC1531" w:rsidRDefault="00622CAE" w:rsidP="00622CAE">
      <w:pPr>
        <w:jc w:val="both"/>
        <w:rPr>
          <w:rFonts w:ascii="Calibri" w:hAnsi="Calibri"/>
        </w:rPr>
      </w:pPr>
    </w:p>
    <w:p w:rsidR="00622CAE" w:rsidRPr="00BC1531" w:rsidRDefault="00622CAE" w:rsidP="00622CAE">
      <w:pPr>
        <w:numPr>
          <w:ilvl w:val="0"/>
          <w:numId w:val="19"/>
        </w:numPr>
        <w:jc w:val="both"/>
        <w:rPr>
          <w:rFonts w:ascii="Calibri" w:hAnsi="Calibri"/>
        </w:rPr>
      </w:pPr>
      <w:r>
        <w:rPr>
          <w:rFonts w:ascii="Calibri" w:hAnsi="Calibri"/>
        </w:rPr>
        <w:t>je absolventem střední školy s maturitou</w:t>
      </w:r>
      <w:r w:rsidRPr="00BC1531">
        <w:rPr>
          <w:rFonts w:ascii="Calibri" w:hAnsi="Calibri"/>
        </w:rPr>
        <w:t>, má zkoušku z příslušného jazyka podl</w:t>
      </w:r>
      <w:r>
        <w:rPr>
          <w:rFonts w:ascii="Calibri" w:hAnsi="Calibri"/>
        </w:rPr>
        <w:t>e Článku 2 této přílohy a min. 4</w:t>
      </w:r>
      <w:r w:rsidRPr="00BC1531">
        <w:rPr>
          <w:rFonts w:ascii="Calibri" w:hAnsi="Calibri"/>
        </w:rPr>
        <w:t xml:space="preserve"> roky doložitelné praxe nebo</w:t>
      </w:r>
    </w:p>
    <w:p w:rsidR="00622CAE" w:rsidRPr="00BC1531" w:rsidRDefault="00622CAE" w:rsidP="00622CAE">
      <w:pPr>
        <w:jc w:val="both"/>
        <w:rPr>
          <w:rFonts w:ascii="Calibri" w:hAnsi="Calibri"/>
        </w:rPr>
      </w:pPr>
    </w:p>
    <w:p w:rsidR="00622CAE" w:rsidRPr="00BC1531" w:rsidRDefault="00622CAE" w:rsidP="00622CAE">
      <w:pPr>
        <w:numPr>
          <w:ilvl w:val="0"/>
          <w:numId w:val="19"/>
        </w:numPr>
        <w:jc w:val="both"/>
        <w:rPr>
          <w:rFonts w:ascii="Calibri" w:hAnsi="Calibri"/>
        </w:rPr>
      </w:pPr>
      <w:r w:rsidRPr="00BC1531">
        <w:rPr>
          <w:rFonts w:ascii="Calibri" w:hAnsi="Calibri"/>
        </w:rPr>
        <w:t>má jako rodilý mluvčí angličtiny certifikát TEFL, CELTA, DELTA či obdobný, VŠ minimálně bakalářského stupně a min. 1 rok doložitelné praxe</w:t>
      </w:r>
      <w:r>
        <w:rPr>
          <w:rFonts w:ascii="Calibri" w:hAnsi="Calibri"/>
        </w:rPr>
        <w:t xml:space="preserve"> při výuce angličtiny</w:t>
      </w:r>
      <w:r w:rsidRPr="00BC1531">
        <w:rPr>
          <w:rFonts w:ascii="Calibri" w:hAnsi="Calibri"/>
        </w:rPr>
        <w:t xml:space="preserve"> nebo</w:t>
      </w:r>
    </w:p>
    <w:p w:rsidR="00622CAE" w:rsidRPr="00BC1531" w:rsidRDefault="00622CAE" w:rsidP="00622CAE">
      <w:pPr>
        <w:pStyle w:val="Odstavecseseznamem"/>
        <w:rPr>
          <w:rFonts w:ascii="Calibri" w:hAnsi="Calibri"/>
        </w:rPr>
      </w:pPr>
    </w:p>
    <w:p w:rsidR="00622CAE" w:rsidRPr="00BC1531" w:rsidRDefault="00622CAE" w:rsidP="00622CAE">
      <w:pPr>
        <w:numPr>
          <w:ilvl w:val="0"/>
          <w:numId w:val="19"/>
        </w:numPr>
        <w:jc w:val="both"/>
        <w:rPr>
          <w:rFonts w:ascii="Calibri" w:hAnsi="Calibri"/>
        </w:rPr>
      </w:pPr>
      <w:r w:rsidRPr="00BC1531">
        <w:rPr>
          <w:rFonts w:ascii="Calibri" w:hAnsi="Calibri"/>
        </w:rPr>
        <w:t>má jako rodilý mluvčí němčiny, francouzštiny, španělštiny</w:t>
      </w:r>
      <w:r w:rsidR="00E30C10">
        <w:rPr>
          <w:rFonts w:ascii="Calibri" w:hAnsi="Calibri"/>
        </w:rPr>
        <w:t>, italštiny</w:t>
      </w:r>
      <w:r w:rsidRPr="00BC1531">
        <w:rPr>
          <w:rFonts w:ascii="Calibri" w:hAnsi="Calibri"/>
        </w:rPr>
        <w:t xml:space="preserve"> či ruštiny VŠ minimálně bakalářského stupně a min. 2 roky doložitelné </w:t>
      </w:r>
      <w:r>
        <w:rPr>
          <w:rFonts w:ascii="Calibri" w:hAnsi="Calibri"/>
        </w:rPr>
        <w:t>p</w:t>
      </w:r>
      <w:r w:rsidRPr="00BC1531">
        <w:rPr>
          <w:rFonts w:ascii="Calibri" w:hAnsi="Calibri"/>
        </w:rPr>
        <w:t>raxe</w:t>
      </w:r>
      <w:r>
        <w:rPr>
          <w:rFonts w:ascii="Calibri" w:hAnsi="Calibri"/>
        </w:rPr>
        <w:t xml:space="preserve"> při výuce příslušného jazyka</w:t>
      </w:r>
      <w:r w:rsidRPr="00BC1531">
        <w:rPr>
          <w:rFonts w:ascii="Calibri" w:hAnsi="Calibri"/>
        </w:rPr>
        <w:t>.</w:t>
      </w:r>
    </w:p>
    <w:p w:rsidR="00622CAE" w:rsidRPr="00BC1531" w:rsidRDefault="00622CAE" w:rsidP="00622CAE">
      <w:pPr>
        <w:jc w:val="both"/>
        <w:rPr>
          <w:rFonts w:ascii="Calibri" w:hAnsi="Calibri"/>
        </w:rPr>
      </w:pPr>
    </w:p>
    <w:p w:rsidR="00622CAE" w:rsidRPr="00BC1531" w:rsidRDefault="00622CAE" w:rsidP="00622CAE">
      <w:pPr>
        <w:jc w:val="both"/>
        <w:rPr>
          <w:rFonts w:ascii="Calibri" w:hAnsi="Calibri"/>
        </w:rPr>
      </w:pPr>
    </w:p>
    <w:p w:rsidR="00622CAE" w:rsidRPr="00BC1531" w:rsidRDefault="00622CAE" w:rsidP="00622CAE">
      <w:pPr>
        <w:jc w:val="center"/>
        <w:rPr>
          <w:rFonts w:ascii="Calibri" w:hAnsi="Calibri"/>
        </w:rPr>
      </w:pPr>
      <w:r w:rsidRPr="00BC1531">
        <w:rPr>
          <w:rFonts w:ascii="Calibri" w:hAnsi="Calibri"/>
        </w:rPr>
        <w:t>Článek 2</w:t>
      </w:r>
    </w:p>
    <w:p w:rsidR="00622CAE" w:rsidRPr="00BC1531" w:rsidRDefault="00622CAE" w:rsidP="00622CAE">
      <w:pPr>
        <w:rPr>
          <w:rFonts w:ascii="Calibri" w:hAnsi="Calibri"/>
          <w:b/>
          <w:u w:val="single"/>
        </w:rPr>
      </w:pPr>
      <w:r w:rsidRPr="00BC1531">
        <w:rPr>
          <w:rFonts w:ascii="Calibri" w:hAnsi="Calibri"/>
        </w:rPr>
        <w:t>Kvalifikovaný lektor určený podle písm. b) nebo c) Článku 1 této přílohy musí mít</w:t>
      </w:r>
      <w:r w:rsidRPr="00BC1531">
        <w:rPr>
          <w:rFonts w:ascii="Calibri" w:hAnsi="Calibri"/>
          <w:b/>
          <w:u w:val="single"/>
        </w:rPr>
        <w:t xml:space="preserve"> </w:t>
      </w:r>
    </w:p>
    <w:p w:rsidR="00622CAE" w:rsidRPr="00BC1531" w:rsidRDefault="00622CAE" w:rsidP="00622CAE">
      <w:pPr>
        <w:rPr>
          <w:rFonts w:ascii="Calibri" w:hAnsi="Calibri"/>
          <w:b/>
          <w:u w:val="single"/>
        </w:rPr>
      </w:pPr>
    </w:p>
    <w:p w:rsidR="00622CAE" w:rsidRDefault="00622CAE" w:rsidP="00622CAE">
      <w:pPr>
        <w:numPr>
          <w:ilvl w:val="0"/>
          <w:numId w:val="20"/>
        </w:numPr>
        <w:rPr>
          <w:rFonts w:ascii="Calibri" w:hAnsi="Calibri"/>
        </w:rPr>
      </w:pPr>
      <w:r w:rsidRPr="00BC1531">
        <w:rPr>
          <w:rFonts w:ascii="Calibri" w:hAnsi="Calibri"/>
        </w:rPr>
        <w:t xml:space="preserve">pro výuku jazyka na úrovni A 1, A 2 nebo B 1 - </w:t>
      </w:r>
      <w:r w:rsidRPr="00BC1531">
        <w:rPr>
          <w:rFonts w:ascii="Calibri" w:hAnsi="Calibri"/>
          <w:u w:val="single"/>
        </w:rPr>
        <w:t>certifikát C 1</w:t>
      </w:r>
      <w:r w:rsidRPr="00BC1531">
        <w:rPr>
          <w:rFonts w:ascii="Calibri" w:hAnsi="Calibri"/>
        </w:rPr>
        <w:t xml:space="preserve"> na základě některé ze zkoušek podle </w:t>
      </w:r>
      <w:r>
        <w:rPr>
          <w:rFonts w:ascii="Calibri" w:hAnsi="Calibri"/>
        </w:rPr>
        <w:t xml:space="preserve">přílohy č. 2 </w:t>
      </w:r>
      <w:proofErr w:type="gramStart"/>
      <w:r>
        <w:rPr>
          <w:rFonts w:ascii="Calibri" w:hAnsi="Calibri"/>
        </w:rPr>
        <w:t>této</w:t>
      </w:r>
      <w:proofErr w:type="gramEnd"/>
      <w:r>
        <w:rPr>
          <w:rFonts w:ascii="Calibri" w:hAnsi="Calibri"/>
        </w:rPr>
        <w:t xml:space="preserve"> smlouvy.</w:t>
      </w:r>
    </w:p>
    <w:p w:rsidR="00622CAE" w:rsidRPr="00D521DC" w:rsidRDefault="00622CAE" w:rsidP="00622CAE">
      <w:pPr>
        <w:ind w:left="720"/>
        <w:rPr>
          <w:rFonts w:ascii="Calibri" w:hAnsi="Calibri"/>
        </w:rPr>
      </w:pPr>
    </w:p>
    <w:p w:rsidR="00622CAE" w:rsidRPr="00BC1531" w:rsidRDefault="00622CAE" w:rsidP="00622CAE">
      <w:pPr>
        <w:numPr>
          <w:ilvl w:val="0"/>
          <w:numId w:val="20"/>
        </w:numPr>
        <w:rPr>
          <w:rFonts w:ascii="Calibri" w:hAnsi="Calibri"/>
        </w:rPr>
      </w:pPr>
      <w:r w:rsidRPr="00BC1531">
        <w:rPr>
          <w:rFonts w:ascii="Calibri" w:hAnsi="Calibri"/>
        </w:rPr>
        <w:t xml:space="preserve">pro výuku jazyka na úrovni B 2 a C 1 </w:t>
      </w:r>
      <w:r w:rsidRPr="00BC1531">
        <w:rPr>
          <w:rFonts w:ascii="Calibri" w:hAnsi="Calibri"/>
          <w:u w:val="single"/>
        </w:rPr>
        <w:t>certifikát C 2</w:t>
      </w:r>
      <w:r w:rsidRPr="00BC1531">
        <w:rPr>
          <w:rFonts w:ascii="Calibri" w:hAnsi="Calibri"/>
        </w:rPr>
        <w:t xml:space="preserve"> na základě</w:t>
      </w:r>
      <w:r>
        <w:rPr>
          <w:rFonts w:ascii="Calibri" w:hAnsi="Calibri"/>
        </w:rPr>
        <w:t xml:space="preserve"> </w:t>
      </w:r>
      <w:r w:rsidRPr="00F14868">
        <w:rPr>
          <w:rFonts w:ascii="Calibri" w:hAnsi="Calibri"/>
        </w:rPr>
        <w:t xml:space="preserve">na základě některé ze zkoušek podle </w:t>
      </w:r>
      <w:r>
        <w:rPr>
          <w:rFonts w:ascii="Calibri" w:hAnsi="Calibri"/>
        </w:rPr>
        <w:t xml:space="preserve">přílohy č. 2 </w:t>
      </w:r>
      <w:proofErr w:type="gramStart"/>
      <w:r>
        <w:rPr>
          <w:rFonts w:ascii="Calibri" w:hAnsi="Calibri"/>
        </w:rPr>
        <w:t>této</w:t>
      </w:r>
      <w:proofErr w:type="gramEnd"/>
      <w:r>
        <w:rPr>
          <w:rFonts w:ascii="Calibri" w:hAnsi="Calibri"/>
        </w:rPr>
        <w:t xml:space="preserve"> smlouvy.</w:t>
      </w:r>
    </w:p>
    <w:p w:rsidR="00622CAE" w:rsidRPr="00BC1531" w:rsidRDefault="00622CAE" w:rsidP="00622CAE">
      <w:pPr>
        <w:ind w:left="360"/>
        <w:rPr>
          <w:rFonts w:ascii="Calibri" w:hAnsi="Calibri"/>
        </w:rPr>
      </w:pPr>
    </w:p>
    <w:p w:rsidR="00622CAE" w:rsidRPr="00BC1531" w:rsidRDefault="00622CAE" w:rsidP="00622CAE">
      <w:pPr>
        <w:ind w:left="360"/>
        <w:rPr>
          <w:rFonts w:ascii="Calibri" w:hAnsi="Calibri"/>
        </w:rPr>
      </w:pPr>
    </w:p>
    <w:p w:rsidR="00622CAE" w:rsidRPr="00BC1531" w:rsidRDefault="00622CAE" w:rsidP="00622CAE">
      <w:pPr>
        <w:jc w:val="center"/>
        <w:rPr>
          <w:rFonts w:ascii="Calibri" w:hAnsi="Calibri"/>
        </w:rPr>
      </w:pPr>
      <w:r w:rsidRPr="00BC1531">
        <w:rPr>
          <w:rFonts w:ascii="Calibri" w:hAnsi="Calibri"/>
        </w:rPr>
        <w:t>Článek 3</w:t>
      </w:r>
    </w:p>
    <w:p w:rsidR="00622CAE" w:rsidRPr="00BC1531" w:rsidRDefault="00622CAE" w:rsidP="00622CAE">
      <w:pPr>
        <w:rPr>
          <w:rFonts w:ascii="Calibri" w:hAnsi="Calibri"/>
        </w:rPr>
      </w:pPr>
      <w:r w:rsidRPr="00BC1531">
        <w:rPr>
          <w:rFonts w:ascii="Calibri" w:hAnsi="Calibri"/>
        </w:rPr>
        <w:t>Certifikát C1 lze nahradit všeobecnou státní jazykovou zkouškou z příslušného jazyka.</w:t>
      </w:r>
    </w:p>
    <w:p w:rsidR="00622CAE" w:rsidRPr="00BC1531" w:rsidRDefault="00622CAE" w:rsidP="00622CAE">
      <w:pPr>
        <w:rPr>
          <w:rFonts w:ascii="Calibri" w:hAnsi="Calibri"/>
        </w:rPr>
      </w:pPr>
      <w:r w:rsidRPr="00BC1531">
        <w:rPr>
          <w:rFonts w:ascii="Calibri" w:hAnsi="Calibri"/>
        </w:rPr>
        <w:t>Certifikát C2 lze nahradit překladatelskou nebo tlumočnickou státní jazykovou zkouškou z příslušného jazyka.</w:t>
      </w:r>
    </w:p>
    <w:p w:rsidR="00622CAE" w:rsidRPr="00BC1531" w:rsidRDefault="00622CAE" w:rsidP="00622CAE">
      <w:pPr>
        <w:rPr>
          <w:rFonts w:ascii="Calibri" w:hAnsi="Calibri"/>
        </w:rPr>
      </w:pPr>
    </w:p>
    <w:p w:rsidR="00622CAE" w:rsidRPr="00BC1531" w:rsidRDefault="00622CAE" w:rsidP="00622CAE">
      <w:pPr>
        <w:rPr>
          <w:rFonts w:ascii="Calibri" w:hAnsi="Calibri"/>
        </w:rPr>
      </w:pPr>
    </w:p>
    <w:p w:rsidR="00622CAE" w:rsidRPr="00BC1531" w:rsidRDefault="00622CAE" w:rsidP="00622CAE">
      <w:pPr>
        <w:jc w:val="center"/>
        <w:rPr>
          <w:rFonts w:ascii="Calibri" w:hAnsi="Calibri"/>
        </w:rPr>
      </w:pPr>
      <w:r w:rsidRPr="00BC1531">
        <w:rPr>
          <w:rFonts w:ascii="Calibri" w:hAnsi="Calibri"/>
        </w:rPr>
        <w:t>Článek 4</w:t>
      </w:r>
    </w:p>
    <w:p w:rsidR="00622CAE" w:rsidRPr="00BC1531" w:rsidRDefault="00622CAE" w:rsidP="00622CAE">
      <w:pPr>
        <w:rPr>
          <w:rFonts w:ascii="Calibri" w:hAnsi="Calibri"/>
        </w:rPr>
      </w:pPr>
      <w:r w:rsidRPr="00BC1531">
        <w:rPr>
          <w:rFonts w:ascii="Calibri" w:hAnsi="Calibri"/>
        </w:rPr>
        <w:t>V případě certifikátu C1 získaného na základě zkoušky TOEFL je požadován následující výsledek zkoušky:</w:t>
      </w:r>
    </w:p>
    <w:p w:rsidR="00622CAE" w:rsidRPr="00BC1531" w:rsidRDefault="00622CAE" w:rsidP="00622CAE">
      <w:pPr>
        <w:rPr>
          <w:rFonts w:ascii="Calibri" w:hAnsi="Calibri"/>
        </w:rPr>
      </w:pPr>
    </w:p>
    <w:p w:rsidR="00622CAE" w:rsidRPr="00BC1531" w:rsidRDefault="00622CAE" w:rsidP="00622CAE">
      <w:pPr>
        <w:numPr>
          <w:ilvl w:val="0"/>
          <w:numId w:val="21"/>
        </w:numPr>
        <w:rPr>
          <w:rFonts w:ascii="Calibri" w:hAnsi="Calibri"/>
        </w:rPr>
      </w:pPr>
      <w:r w:rsidRPr="00BC1531">
        <w:rPr>
          <w:rFonts w:ascii="Calibri" w:hAnsi="Calibri"/>
        </w:rPr>
        <w:t>v části čtení (</w:t>
      </w:r>
      <w:proofErr w:type="spellStart"/>
      <w:r w:rsidRPr="00BC1531">
        <w:rPr>
          <w:rFonts w:ascii="Calibri" w:hAnsi="Calibri"/>
        </w:rPr>
        <w:t>Reading</w:t>
      </w:r>
      <w:proofErr w:type="spellEnd"/>
      <w:r w:rsidRPr="00BC1531">
        <w:rPr>
          <w:rFonts w:ascii="Calibri" w:hAnsi="Calibri"/>
        </w:rPr>
        <w:t>) 24 nebo vyšší,</w:t>
      </w:r>
    </w:p>
    <w:p w:rsidR="00622CAE" w:rsidRPr="00BC1531" w:rsidRDefault="00622CAE" w:rsidP="00622CAE">
      <w:pPr>
        <w:numPr>
          <w:ilvl w:val="0"/>
          <w:numId w:val="21"/>
        </w:numPr>
        <w:rPr>
          <w:rFonts w:ascii="Calibri" w:hAnsi="Calibri"/>
        </w:rPr>
      </w:pPr>
      <w:r w:rsidRPr="00BC1531">
        <w:rPr>
          <w:rFonts w:ascii="Calibri" w:hAnsi="Calibri"/>
        </w:rPr>
        <w:t>v části poslech (</w:t>
      </w:r>
      <w:proofErr w:type="spellStart"/>
      <w:r w:rsidRPr="00BC1531">
        <w:rPr>
          <w:rFonts w:ascii="Calibri" w:hAnsi="Calibri"/>
        </w:rPr>
        <w:t>Listening</w:t>
      </w:r>
      <w:proofErr w:type="spellEnd"/>
      <w:r w:rsidRPr="00BC1531">
        <w:rPr>
          <w:rFonts w:ascii="Calibri" w:hAnsi="Calibri"/>
        </w:rPr>
        <w:t>) 22 nebo vyšší,</w:t>
      </w:r>
    </w:p>
    <w:p w:rsidR="00622CAE" w:rsidRPr="00BC1531" w:rsidRDefault="00622CAE" w:rsidP="00622CAE">
      <w:pPr>
        <w:numPr>
          <w:ilvl w:val="0"/>
          <w:numId w:val="21"/>
        </w:numPr>
        <w:rPr>
          <w:rFonts w:ascii="Calibri" w:hAnsi="Calibri"/>
        </w:rPr>
      </w:pPr>
      <w:r w:rsidRPr="00BC1531">
        <w:rPr>
          <w:rFonts w:ascii="Calibri" w:hAnsi="Calibri"/>
        </w:rPr>
        <w:t>v části m</w:t>
      </w:r>
      <w:r>
        <w:rPr>
          <w:rFonts w:ascii="Calibri" w:hAnsi="Calibri"/>
        </w:rPr>
        <w:t>luvení (</w:t>
      </w:r>
      <w:proofErr w:type="spellStart"/>
      <w:r>
        <w:rPr>
          <w:rFonts w:ascii="Calibri" w:hAnsi="Calibri"/>
        </w:rPr>
        <w:t>Speaking</w:t>
      </w:r>
      <w:proofErr w:type="spellEnd"/>
      <w:r>
        <w:rPr>
          <w:rFonts w:ascii="Calibri" w:hAnsi="Calibri"/>
        </w:rPr>
        <w:t>) 25 nebo vyšší</w:t>
      </w:r>
      <w:r w:rsidRPr="00BC1531">
        <w:rPr>
          <w:rFonts w:ascii="Calibri" w:hAnsi="Calibri"/>
        </w:rPr>
        <w:t xml:space="preserve"> a</w:t>
      </w:r>
    </w:p>
    <w:p w:rsidR="00622CAE" w:rsidRPr="00BC1531" w:rsidRDefault="00622CAE" w:rsidP="00622CAE">
      <w:pPr>
        <w:numPr>
          <w:ilvl w:val="0"/>
          <w:numId w:val="21"/>
        </w:numPr>
        <w:rPr>
          <w:rFonts w:ascii="Calibri" w:hAnsi="Calibri"/>
        </w:rPr>
      </w:pPr>
      <w:r w:rsidRPr="00BC1531">
        <w:rPr>
          <w:rFonts w:ascii="Calibri" w:hAnsi="Calibri"/>
        </w:rPr>
        <w:t>v části psaní (</w:t>
      </w:r>
      <w:proofErr w:type="spellStart"/>
      <w:r w:rsidRPr="00BC1531">
        <w:rPr>
          <w:rFonts w:ascii="Calibri" w:hAnsi="Calibri"/>
        </w:rPr>
        <w:t>Writing</w:t>
      </w:r>
      <w:proofErr w:type="spellEnd"/>
      <w:r w:rsidRPr="00BC1531">
        <w:rPr>
          <w:rFonts w:ascii="Calibri" w:hAnsi="Calibri"/>
        </w:rPr>
        <w:t>) 24 nebo vyšší.</w:t>
      </w:r>
    </w:p>
    <w:p w:rsidR="00622CAE" w:rsidRPr="00BC1531" w:rsidRDefault="00622CAE" w:rsidP="00622CAE">
      <w:pPr>
        <w:rPr>
          <w:rFonts w:ascii="Calibri" w:hAnsi="Calibri"/>
          <w:i/>
        </w:rPr>
      </w:pPr>
    </w:p>
    <w:p w:rsidR="00622CAE" w:rsidRPr="00BC1531" w:rsidRDefault="00622CAE" w:rsidP="00622CAE">
      <w:pPr>
        <w:rPr>
          <w:rFonts w:ascii="Calibri" w:hAnsi="Calibri"/>
          <w:i/>
        </w:rPr>
      </w:pPr>
    </w:p>
    <w:p w:rsidR="00EF283F" w:rsidRDefault="00EF283F">
      <w:pPr>
        <w:rPr>
          <w:rFonts w:ascii="Calibri" w:hAnsi="Calibri"/>
          <w:b/>
          <w:sz w:val="32"/>
          <w:szCs w:val="32"/>
        </w:rPr>
      </w:pPr>
      <w:r>
        <w:rPr>
          <w:rFonts w:ascii="Calibri" w:hAnsi="Calibri"/>
          <w:b/>
          <w:sz w:val="32"/>
          <w:szCs w:val="32"/>
        </w:rPr>
        <w:br w:type="page"/>
      </w:r>
    </w:p>
    <w:p w:rsidR="00622CAE" w:rsidRPr="00F8531D" w:rsidRDefault="00622CAE" w:rsidP="00622CAE">
      <w:pPr>
        <w:jc w:val="center"/>
        <w:rPr>
          <w:rFonts w:ascii="Calibri" w:hAnsi="Calibri"/>
          <w:b/>
          <w:sz w:val="32"/>
          <w:szCs w:val="32"/>
        </w:rPr>
      </w:pPr>
      <w:r w:rsidRPr="00F8531D">
        <w:rPr>
          <w:rFonts w:ascii="Calibri" w:hAnsi="Calibri"/>
          <w:b/>
          <w:sz w:val="32"/>
          <w:szCs w:val="32"/>
        </w:rPr>
        <w:lastRenderedPageBreak/>
        <w:t>Příloha č.</w:t>
      </w:r>
      <w:r>
        <w:rPr>
          <w:rFonts w:ascii="Calibri" w:hAnsi="Calibri"/>
          <w:b/>
          <w:sz w:val="32"/>
          <w:szCs w:val="32"/>
        </w:rPr>
        <w:t xml:space="preserve"> 2</w:t>
      </w:r>
    </w:p>
    <w:p w:rsidR="00622CAE" w:rsidRPr="001305CD" w:rsidRDefault="00622CAE" w:rsidP="00622CAE">
      <w:pPr>
        <w:jc w:val="both"/>
        <w:rPr>
          <w:rFonts w:ascii="Calibri" w:hAnsi="Calibri"/>
          <w:b/>
        </w:rPr>
      </w:pPr>
    </w:p>
    <w:p w:rsidR="00622CAE" w:rsidRPr="001305CD" w:rsidRDefault="00622CAE" w:rsidP="00622CAE">
      <w:pPr>
        <w:jc w:val="both"/>
        <w:rPr>
          <w:rFonts w:ascii="Calibri" w:hAnsi="Calibri"/>
          <w:b/>
          <w:sz w:val="32"/>
          <w:szCs w:val="32"/>
        </w:rPr>
      </w:pPr>
      <w:r w:rsidRPr="001305CD">
        <w:rPr>
          <w:rFonts w:ascii="Calibri" w:hAnsi="Calibri"/>
          <w:b/>
          <w:sz w:val="32"/>
          <w:szCs w:val="32"/>
        </w:rPr>
        <w:t>Přehled nejběžnějších dostupných jazykových zkoušek sestavený podle informací poskytnutých zahraničními kulturními instituty v České republice</w:t>
      </w:r>
    </w:p>
    <w:p w:rsidR="00622CAE" w:rsidRPr="001305CD" w:rsidRDefault="00622CAE" w:rsidP="00622CAE">
      <w:pPr>
        <w:jc w:val="both"/>
        <w:rPr>
          <w:rFonts w:ascii="Calibri" w:hAnsi="Calibri"/>
          <w:b/>
          <w:sz w:val="32"/>
          <w:szCs w:val="32"/>
        </w:rPr>
      </w:pPr>
    </w:p>
    <w:p w:rsidR="00622CAE" w:rsidRPr="001305CD" w:rsidRDefault="00622CAE" w:rsidP="00622CAE">
      <w:pPr>
        <w:rPr>
          <w:rFonts w:ascii="Calibri" w:hAnsi="Calibri"/>
        </w:rPr>
      </w:pPr>
    </w:p>
    <w:p w:rsidR="00622CAE" w:rsidRPr="001305CD" w:rsidRDefault="00622CAE" w:rsidP="00622CAE">
      <w:pPr>
        <w:rPr>
          <w:rFonts w:ascii="Calibri" w:hAnsi="Calibri"/>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3118"/>
        <w:gridCol w:w="2693"/>
      </w:tblGrid>
      <w:tr w:rsidR="00622CAE" w:rsidRPr="001305CD" w:rsidTr="00C50B94">
        <w:trPr>
          <w:trHeight w:val="567"/>
        </w:trPr>
        <w:tc>
          <w:tcPr>
            <w:tcW w:w="3261" w:type="dxa"/>
            <w:tcBorders>
              <w:bottom w:val="double" w:sz="4" w:space="0" w:color="auto"/>
            </w:tcBorders>
            <w:shd w:val="pct20" w:color="auto" w:fill="auto"/>
            <w:vAlign w:val="center"/>
          </w:tcPr>
          <w:p w:rsidR="00622CAE" w:rsidRPr="001305CD" w:rsidRDefault="00622CAE" w:rsidP="00C50B94">
            <w:pPr>
              <w:jc w:val="center"/>
              <w:rPr>
                <w:rFonts w:ascii="Calibri" w:hAnsi="Calibri"/>
                <w:b/>
              </w:rPr>
            </w:pPr>
            <w:r w:rsidRPr="001305CD">
              <w:rPr>
                <w:rFonts w:ascii="Calibri" w:hAnsi="Calibri"/>
                <w:b/>
              </w:rPr>
              <w:t>Název zkoušky</w:t>
            </w:r>
          </w:p>
        </w:tc>
        <w:tc>
          <w:tcPr>
            <w:tcW w:w="3118" w:type="dxa"/>
            <w:tcBorders>
              <w:bottom w:val="double" w:sz="4" w:space="0" w:color="auto"/>
            </w:tcBorders>
            <w:shd w:val="pct20" w:color="auto" w:fill="auto"/>
            <w:vAlign w:val="center"/>
          </w:tcPr>
          <w:p w:rsidR="00622CAE" w:rsidRPr="001305CD" w:rsidRDefault="00622CAE" w:rsidP="00C50B94">
            <w:pPr>
              <w:jc w:val="center"/>
              <w:rPr>
                <w:rFonts w:ascii="Calibri" w:hAnsi="Calibri"/>
                <w:b/>
              </w:rPr>
            </w:pPr>
            <w:r w:rsidRPr="001305CD">
              <w:rPr>
                <w:rFonts w:ascii="Calibri" w:hAnsi="Calibri"/>
                <w:b/>
              </w:rPr>
              <w:t xml:space="preserve">Úroveň podle stupnice </w:t>
            </w:r>
            <w:r w:rsidR="00C50B94">
              <w:rPr>
                <w:rFonts w:ascii="Calibri" w:hAnsi="Calibri"/>
                <w:b/>
              </w:rPr>
              <w:t>SERR</w:t>
            </w:r>
          </w:p>
        </w:tc>
        <w:tc>
          <w:tcPr>
            <w:tcW w:w="2693" w:type="dxa"/>
            <w:tcBorders>
              <w:bottom w:val="double" w:sz="4" w:space="0" w:color="auto"/>
            </w:tcBorders>
            <w:shd w:val="pct20" w:color="auto" w:fill="auto"/>
            <w:vAlign w:val="center"/>
          </w:tcPr>
          <w:p w:rsidR="00622CAE" w:rsidRPr="001305CD" w:rsidRDefault="00622CAE" w:rsidP="00C50B94">
            <w:pPr>
              <w:jc w:val="center"/>
              <w:rPr>
                <w:rFonts w:ascii="Calibri" w:hAnsi="Calibri"/>
                <w:b/>
              </w:rPr>
            </w:pPr>
            <w:r w:rsidRPr="001305CD">
              <w:rPr>
                <w:rFonts w:ascii="Calibri" w:hAnsi="Calibri"/>
                <w:b/>
              </w:rPr>
              <w:t>Typ zkoušky</w:t>
            </w:r>
          </w:p>
        </w:tc>
      </w:tr>
      <w:tr w:rsidR="00C50B94" w:rsidRPr="001305CD" w:rsidTr="00A4638D">
        <w:trPr>
          <w:trHeight w:val="397"/>
        </w:trPr>
        <w:tc>
          <w:tcPr>
            <w:tcW w:w="9072" w:type="dxa"/>
            <w:gridSpan w:val="3"/>
            <w:tcBorders>
              <w:top w:val="double" w:sz="4" w:space="0" w:color="auto"/>
            </w:tcBorders>
            <w:vAlign w:val="center"/>
          </w:tcPr>
          <w:p w:rsidR="00C50B94" w:rsidRPr="001305CD" w:rsidRDefault="00C50B94" w:rsidP="00C50B94">
            <w:pPr>
              <w:rPr>
                <w:rFonts w:ascii="Calibri" w:hAnsi="Calibri"/>
              </w:rPr>
            </w:pPr>
            <w:r w:rsidRPr="001305CD">
              <w:rPr>
                <w:rFonts w:ascii="Calibri" w:hAnsi="Calibri"/>
                <w:b/>
              </w:rPr>
              <w:t>angličtina</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 xml:space="preserve">Test </w:t>
            </w:r>
            <w:proofErr w:type="spellStart"/>
            <w:r w:rsidRPr="001305CD">
              <w:rPr>
                <w:rFonts w:ascii="Calibri" w:hAnsi="Calibri"/>
              </w:rPr>
              <w:t>of</w:t>
            </w:r>
            <w:proofErr w:type="spellEnd"/>
            <w:r w:rsidRPr="001305CD">
              <w:rPr>
                <w:rFonts w:ascii="Calibri" w:hAnsi="Calibri"/>
              </w:rPr>
              <w:t xml:space="preserve"> </w:t>
            </w:r>
            <w:proofErr w:type="spellStart"/>
            <w:r w:rsidRPr="001305CD">
              <w:rPr>
                <w:rFonts w:ascii="Calibri" w:hAnsi="Calibri"/>
              </w:rPr>
              <w:t>English</w:t>
            </w:r>
            <w:proofErr w:type="spellEnd"/>
            <w:r w:rsidRPr="001305CD">
              <w:rPr>
                <w:rFonts w:ascii="Calibri" w:hAnsi="Calibri"/>
              </w:rPr>
              <w:t xml:space="preserve"> as a </w:t>
            </w:r>
            <w:proofErr w:type="spellStart"/>
            <w:r w:rsidRPr="001305CD">
              <w:rPr>
                <w:rFonts w:ascii="Calibri" w:hAnsi="Calibri"/>
              </w:rPr>
              <w:t>Foreign</w:t>
            </w:r>
            <w:proofErr w:type="spellEnd"/>
            <w:r w:rsidRPr="001305CD">
              <w:rPr>
                <w:rFonts w:ascii="Calibri" w:hAnsi="Calibri"/>
              </w:rPr>
              <w:t xml:space="preserve"> </w:t>
            </w:r>
            <w:proofErr w:type="spellStart"/>
            <w:r w:rsidRPr="001305CD">
              <w:rPr>
                <w:rFonts w:ascii="Calibri" w:hAnsi="Calibri"/>
              </w:rPr>
              <w:t>Language</w:t>
            </w:r>
            <w:proofErr w:type="spellEnd"/>
            <w:r w:rsidRPr="001305CD">
              <w:rPr>
                <w:rFonts w:ascii="Calibri" w:hAnsi="Calibri"/>
              </w:rPr>
              <w:t xml:space="preserve">  (TOEFL)</w:t>
            </w:r>
          </w:p>
        </w:tc>
        <w:tc>
          <w:tcPr>
            <w:tcW w:w="3118" w:type="dxa"/>
            <w:vAlign w:val="center"/>
          </w:tcPr>
          <w:p w:rsidR="00622CAE" w:rsidRPr="001305CD" w:rsidRDefault="00622CAE" w:rsidP="00C50B94">
            <w:pPr>
              <w:rPr>
                <w:rFonts w:ascii="Calibri" w:hAnsi="Calibri"/>
              </w:rPr>
            </w:pPr>
            <w:r w:rsidRPr="001305CD">
              <w:rPr>
                <w:rFonts w:ascii="Calibri" w:hAnsi="Calibri"/>
              </w:rPr>
              <w:t>B1-C1 v závislosti na bodovém skóre</w:t>
            </w:r>
          </w:p>
        </w:tc>
        <w:tc>
          <w:tcPr>
            <w:tcW w:w="2693" w:type="dxa"/>
            <w:vAlign w:val="center"/>
          </w:tcPr>
          <w:p w:rsidR="00622CAE" w:rsidRPr="001305CD" w:rsidRDefault="00622CAE" w:rsidP="00C50B94">
            <w:pPr>
              <w:rPr>
                <w:rFonts w:ascii="Calibri" w:hAnsi="Calibri"/>
              </w:rPr>
            </w:pPr>
            <w:r w:rsidRPr="001305CD">
              <w:rPr>
                <w:rFonts w:ascii="Calibri" w:hAnsi="Calibri"/>
              </w:rPr>
              <w:t>všeobecná se zaměřením na použití jazyka v akademickém prostředí</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CAE (</w:t>
            </w:r>
            <w:proofErr w:type="spellStart"/>
            <w:r w:rsidRPr="001305CD">
              <w:rPr>
                <w:rFonts w:ascii="Calibri" w:hAnsi="Calibri"/>
              </w:rPr>
              <w:t>Certificate</w:t>
            </w:r>
            <w:proofErr w:type="spellEnd"/>
            <w:r w:rsidRPr="001305CD">
              <w:rPr>
                <w:rFonts w:ascii="Calibri" w:hAnsi="Calibri"/>
              </w:rPr>
              <w:t xml:space="preserve"> in </w:t>
            </w:r>
            <w:proofErr w:type="spellStart"/>
            <w:r w:rsidRPr="001305CD">
              <w:rPr>
                <w:rFonts w:ascii="Calibri" w:hAnsi="Calibri"/>
              </w:rPr>
              <w:t>Advanced</w:t>
            </w:r>
            <w:proofErr w:type="spellEnd"/>
            <w:r w:rsidRPr="001305CD">
              <w:rPr>
                <w:rFonts w:ascii="Calibri" w:hAnsi="Calibri"/>
              </w:rPr>
              <w:t xml:space="preserve"> </w:t>
            </w:r>
            <w:proofErr w:type="spellStart"/>
            <w:r w:rsidRPr="001305CD">
              <w:rPr>
                <w:rFonts w:ascii="Calibri" w:hAnsi="Calibri"/>
              </w:rPr>
              <w:t>English</w:t>
            </w:r>
            <w:proofErr w:type="spellEnd"/>
            <w:r w:rsidRPr="001305CD">
              <w:rPr>
                <w:rFonts w:ascii="Calibri" w:hAnsi="Calibri"/>
              </w:rPr>
              <w:t>)</w:t>
            </w:r>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všeobecná</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CPE (</w:t>
            </w:r>
            <w:proofErr w:type="spellStart"/>
            <w:r w:rsidRPr="001305CD">
              <w:rPr>
                <w:rFonts w:ascii="Calibri" w:hAnsi="Calibri"/>
              </w:rPr>
              <w:t>Certificate</w:t>
            </w:r>
            <w:proofErr w:type="spellEnd"/>
            <w:r w:rsidRPr="001305CD">
              <w:rPr>
                <w:rFonts w:ascii="Calibri" w:hAnsi="Calibri"/>
              </w:rPr>
              <w:t xml:space="preserve"> </w:t>
            </w:r>
            <w:proofErr w:type="spellStart"/>
            <w:r w:rsidRPr="001305CD">
              <w:rPr>
                <w:rFonts w:ascii="Calibri" w:hAnsi="Calibri"/>
              </w:rPr>
              <w:t>of</w:t>
            </w:r>
            <w:proofErr w:type="spellEnd"/>
            <w:r w:rsidRPr="001305CD">
              <w:rPr>
                <w:rFonts w:ascii="Calibri" w:hAnsi="Calibri"/>
              </w:rPr>
              <w:t xml:space="preserve"> </w:t>
            </w:r>
            <w:proofErr w:type="spellStart"/>
            <w:r w:rsidRPr="001305CD">
              <w:rPr>
                <w:rFonts w:ascii="Calibri" w:hAnsi="Calibri"/>
              </w:rPr>
              <w:t>Proficiency</w:t>
            </w:r>
            <w:proofErr w:type="spellEnd"/>
            <w:r w:rsidRPr="001305CD">
              <w:rPr>
                <w:rFonts w:ascii="Calibri" w:hAnsi="Calibri"/>
              </w:rPr>
              <w:t xml:space="preserve"> in </w:t>
            </w:r>
            <w:proofErr w:type="spellStart"/>
            <w:r w:rsidRPr="001305CD">
              <w:rPr>
                <w:rFonts w:ascii="Calibri" w:hAnsi="Calibri"/>
              </w:rPr>
              <w:t>English</w:t>
            </w:r>
            <w:proofErr w:type="spellEnd"/>
            <w:r w:rsidRPr="001305CD">
              <w:rPr>
                <w:rFonts w:ascii="Calibri" w:hAnsi="Calibri"/>
              </w:rPr>
              <w:t>)</w:t>
            </w:r>
          </w:p>
        </w:tc>
        <w:tc>
          <w:tcPr>
            <w:tcW w:w="3118" w:type="dxa"/>
            <w:vAlign w:val="center"/>
          </w:tcPr>
          <w:p w:rsidR="00622CAE" w:rsidRPr="001305CD" w:rsidRDefault="00622CAE" w:rsidP="00C50B94">
            <w:pPr>
              <w:rPr>
                <w:rFonts w:ascii="Calibri" w:hAnsi="Calibri"/>
              </w:rPr>
            </w:pPr>
            <w:r w:rsidRPr="001305CD">
              <w:rPr>
                <w:rFonts w:ascii="Calibri" w:hAnsi="Calibri"/>
              </w:rPr>
              <w:t>C2</w:t>
            </w:r>
          </w:p>
        </w:tc>
        <w:tc>
          <w:tcPr>
            <w:tcW w:w="2693" w:type="dxa"/>
            <w:vAlign w:val="center"/>
          </w:tcPr>
          <w:p w:rsidR="00622CAE" w:rsidRPr="001305CD" w:rsidRDefault="00622CAE" w:rsidP="00C50B94">
            <w:pPr>
              <w:rPr>
                <w:rFonts w:ascii="Calibri" w:hAnsi="Calibri"/>
              </w:rPr>
            </w:pPr>
            <w:r w:rsidRPr="001305CD">
              <w:rPr>
                <w:rFonts w:ascii="Calibri" w:hAnsi="Calibri"/>
              </w:rPr>
              <w:t>všeobecná</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 xml:space="preserve">IESOL a ISESOL Expert C1 City &amp; </w:t>
            </w:r>
            <w:proofErr w:type="spellStart"/>
            <w:r w:rsidRPr="001305CD">
              <w:rPr>
                <w:rFonts w:ascii="Calibri" w:hAnsi="Calibri"/>
              </w:rPr>
              <w:t>Guilds</w:t>
            </w:r>
            <w:proofErr w:type="spellEnd"/>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všeobecná (písemná a ústní zkouška zvlášť)</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 xml:space="preserve">IESOL a ISESOL Mastery C2 City &amp; </w:t>
            </w:r>
            <w:proofErr w:type="spellStart"/>
            <w:r w:rsidRPr="001305CD">
              <w:rPr>
                <w:rFonts w:ascii="Calibri" w:hAnsi="Calibri"/>
              </w:rPr>
              <w:t>Guilds</w:t>
            </w:r>
            <w:proofErr w:type="spellEnd"/>
          </w:p>
        </w:tc>
        <w:tc>
          <w:tcPr>
            <w:tcW w:w="3118" w:type="dxa"/>
            <w:vAlign w:val="center"/>
          </w:tcPr>
          <w:p w:rsidR="00622CAE" w:rsidRPr="001305CD" w:rsidRDefault="00622CAE" w:rsidP="00C50B94">
            <w:pPr>
              <w:rPr>
                <w:rFonts w:ascii="Calibri" w:hAnsi="Calibri"/>
              </w:rPr>
            </w:pPr>
            <w:r w:rsidRPr="001305CD">
              <w:rPr>
                <w:rFonts w:ascii="Calibri" w:hAnsi="Calibri"/>
              </w:rPr>
              <w:t>C2</w:t>
            </w:r>
          </w:p>
        </w:tc>
        <w:tc>
          <w:tcPr>
            <w:tcW w:w="2693" w:type="dxa"/>
            <w:vAlign w:val="center"/>
          </w:tcPr>
          <w:p w:rsidR="00622CAE" w:rsidRPr="001305CD" w:rsidRDefault="00622CAE" w:rsidP="00C50B94">
            <w:pPr>
              <w:rPr>
                <w:rFonts w:ascii="Calibri" w:hAnsi="Calibri"/>
              </w:rPr>
            </w:pPr>
            <w:r w:rsidRPr="001305CD">
              <w:rPr>
                <w:rFonts w:ascii="Calibri" w:hAnsi="Calibri"/>
              </w:rPr>
              <w:t>všeobecná (písemná a ústní zkouška zvlášť)</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Style w:val="headertext"/>
                <w:rFonts w:ascii="Calibri" w:hAnsi="Calibri"/>
                <w:color w:val="000000"/>
              </w:rPr>
              <w:t xml:space="preserve">BEC (Business </w:t>
            </w:r>
            <w:proofErr w:type="spellStart"/>
            <w:r w:rsidRPr="001305CD">
              <w:rPr>
                <w:rStyle w:val="headertext"/>
                <w:rFonts w:ascii="Calibri" w:hAnsi="Calibri"/>
                <w:color w:val="000000"/>
              </w:rPr>
              <w:t>English</w:t>
            </w:r>
            <w:proofErr w:type="spellEnd"/>
            <w:r w:rsidRPr="001305CD">
              <w:rPr>
                <w:rStyle w:val="headertext"/>
                <w:rFonts w:ascii="Calibri" w:hAnsi="Calibri"/>
                <w:color w:val="000000"/>
              </w:rPr>
              <w:t xml:space="preserve"> </w:t>
            </w:r>
            <w:proofErr w:type="spellStart"/>
            <w:r w:rsidRPr="001305CD">
              <w:rPr>
                <w:rStyle w:val="headertext"/>
                <w:rFonts w:ascii="Calibri" w:hAnsi="Calibri"/>
                <w:color w:val="000000"/>
              </w:rPr>
              <w:t>Certificate</w:t>
            </w:r>
            <w:proofErr w:type="spellEnd"/>
            <w:r w:rsidRPr="001305CD">
              <w:rPr>
                <w:rStyle w:val="headertext"/>
                <w:rFonts w:ascii="Calibri" w:hAnsi="Calibri"/>
                <w:color w:val="000000"/>
              </w:rPr>
              <w:t xml:space="preserve">) </w:t>
            </w:r>
            <w:proofErr w:type="spellStart"/>
            <w:r w:rsidRPr="001305CD">
              <w:rPr>
                <w:rStyle w:val="headertext"/>
                <w:rFonts w:ascii="Calibri" w:hAnsi="Calibri"/>
                <w:color w:val="000000"/>
              </w:rPr>
              <w:t>Higher</w:t>
            </w:r>
            <w:proofErr w:type="spellEnd"/>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obchodní</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 xml:space="preserve">EBC </w:t>
            </w:r>
            <w:proofErr w:type="spellStart"/>
            <w:r w:rsidRPr="001305CD">
              <w:rPr>
                <w:rFonts w:ascii="Calibri" w:hAnsi="Calibri"/>
              </w:rPr>
              <w:t>Level</w:t>
            </w:r>
            <w:proofErr w:type="spellEnd"/>
            <w:r w:rsidRPr="001305CD">
              <w:rPr>
                <w:rFonts w:ascii="Calibri" w:hAnsi="Calibri"/>
              </w:rPr>
              <w:t xml:space="preserve"> 3 City &amp; </w:t>
            </w:r>
            <w:proofErr w:type="spellStart"/>
            <w:r w:rsidRPr="001305CD">
              <w:rPr>
                <w:rFonts w:ascii="Calibri" w:hAnsi="Calibri"/>
              </w:rPr>
              <w:t>Guilds</w:t>
            </w:r>
            <w:proofErr w:type="spellEnd"/>
          </w:p>
        </w:tc>
        <w:tc>
          <w:tcPr>
            <w:tcW w:w="3118" w:type="dxa"/>
            <w:vAlign w:val="center"/>
          </w:tcPr>
          <w:p w:rsidR="00622CAE" w:rsidRPr="001305CD" w:rsidRDefault="00622CAE" w:rsidP="00C50B94">
            <w:pPr>
              <w:rPr>
                <w:rFonts w:ascii="Calibri" w:hAnsi="Calibri"/>
              </w:rPr>
            </w:pPr>
            <w:r w:rsidRPr="001305CD">
              <w:rPr>
                <w:rFonts w:ascii="Calibri" w:hAnsi="Calibri"/>
              </w:rPr>
              <w:t>C2</w:t>
            </w:r>
          </w:p>
        </w:tc>
        <w:tc>
          <w:tcPr>
            <w:tcW w:w="2693" w:type="dxa"/>
            <w:vAlign w:val="center"/>
          </w:tcPr>
          <w:p w:rsidR="00622CAE" w:rsidRPr="001305CD" w:rsidRDefault="00622CAE" w:rsidP="00C50B94">
            <w:pPr>
              <w:rPr>
                <w:rFonts w:ascii="Calibri" w:hAnsi="Calibri"/>
              </w:rPr>
            </w:pPr>
            <w:r w:rsidRPr="001305CD">
              <w:rPr>
                <w:rFonts w:ascii="Calibri" w:hAnsi="Calibri"/>
              </w:rPr>
              <w:t>obchodní, písemná</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 xml:space="preserve">SETB </w:t>
            </w:r>
            <w:proofErr w:type="spellStart"/>
            <w:r w:rsidRPr="001305CD">
              <w:rPr>
                <w:rFonts w:ascii="Calibri" w:hAnsi="Calibri"/>
              </w:rPr>
              <w:t>Stage</w:t>
            </w:r>
            <w:proofErr w:type="spellEnd"/>
            <w:r w:rsidRPr="001305CD">
              <w:rPr>
                <w:rFonts w:ascii="Calibri" w:hAnsi="Calibri"/>
              </w:rPr>
              <w:t xml:space="preserve"> C City &amp; </w:t>
            </w:r>
            <w:proofErr w:type="spellStart"/>
            <w:r w:rsidRPr="001305CD">
              <w:rPr>
                <w:rFonts w:ascii="Calibri" w:hAnsi="Calibri"/>
              </w:rPr>
              <w:t>Guilds</w:t>
            </w:r>
            <w:proofErr w:type="spellEnd"/>
          </w:p>
        </w:tc>
        <w:tc>
          <w:tcPr>
            <w:tcW w:w="3118" w:type="dxa"/>
            <w:vAlign w:val="center"/>
          </w:tcPr>
          <w:p w:rsidR="00622CAE" w:rsidRPr="001305CD" w:rsidRDefault="00622CAE" w:rsidP="00C50B94">
            <w:pPr>
              <w:rPr>
                <w:rFonts w:ascii="Calibri" w:hAnsi="Calibri"/>
              </w:rPr>
            </w:pPr>
            <w:r w:rsidRPr="001305CD">
              <w:rPr>
                <w:rFonts w:ascii="Calibri" w:hAnsi="Calibri"/>
              </w:rPr>
              <w:t>C1, C2</w:t>
            </w:r>
          </w:p>
        </w:tc>
        <w:tc>
          <w:tcPr>
            <w:tcW w:w="2693" w:type="dxa"/>
            <w:vAlign w:val="center"/>
          </w:tcPr>
          <w:p w:rsidR="00622CAE" w:rsidRPr="001305CD" w:rsidRDefault="00622CAE" w:rsidP="00C50B94">
            <w:pPr>
              <w:rPr>
                <w:rFonts w:ascii="Calibri" w:hAnsi="Calibri"/>
              </w:rPr>
            </w:pPr>
            <w:r w:rsidRPr="001305CD">
              <w:rPr>
                <w:rFonts w:ascii="Calibri" w:hAnsi="Calibri"/>
              </w:rPr>
              <w:t>obchodní, ústní</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IELTS stupeň 7,5</w:t>
            </w:r>
          </w:p>
        </w:tc>
        <w:tc>
          <w:tcPr>
            <w:tcW w:w="3118" w:type="dxa"/>
            <w:vAlign w:val="center"/>
          </w:tcPr>
          <w:p w:rsidR="00622CAE" w:rsidRPr="001305CD" w:rsidRDefault="00622CAE" w:rsidP="00C50B94">
            <w:pPr>
              <w:rPr>
                <w:rFonts w:ascii="Calibri" w:hAnsi="Calibri"/>
              </w:rPr>
            </w:pPr>
            <w:r w:rsidRPr="001305CD">
              <w:rPr>
                <w:rFonts w:ascii="Calibri" w:hAnsi="Calibri"/>
              </w:rPr>
              <w:t xml:space="preserve">C2 </w:t>
            </w:r>
          </w:p>
        </w:tc>
        <w:tc>
          <w:tcPr>
            <w:tcW w:w="2693" w:type="dxa"/>
            <w:vAlign w:val="center"/>
          </w:tcPr>
          <w:p w:rsidR="00622CAE" w:rsidRPr="001305CD" w:rsidRDefault="00622CAE" w:rsidP="00C50B94">
            <w:pPr>
              <w:rPr>
                <w:rFonts w:ascii="Calibri" w:hAnsi="Calibri"/>
              </w:rPr>
            </w:pPr>
            <w:r w:rsidRPr="001305CD">
              <w:rPr>
                <w:rFonts w:ascii="Calibri" w:hAnsi="Calibri"/>
              </w:rPr>
              <w:t>všeobecná</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IELTS stupeň 6,5-7,0</w:t>
            </w:r>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všeobecná</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IELTS stupeň 7,5</w:t>
            </w:r>
          </w:p>
        </w:tc>
        <w:tc>
          <w:tcPr>
            <w:tcW w:w="3118" w:type="dxa"/>
            <w:vAlign w:val="center"/>
          </w:tcPr>
          <w:p w:rsidR="00622CAE" w:rsidRPr="001305CD" w:rsidRDefault="00622CAE" w:rsidP="00C50B94">
            <w:pPr>
              <w:rPr>
                <w:rFonts w:ascii="Calibri" w:hAnsi="Calibri"/>
              </w:rPr>
            </w:pPr>
            <w:r w:rsidRPr="001305CD">
              <w:rPr>
                <w:rFonts w:ascii="Calibri" w:hAnsi="Calibri"/>
              </w:rPr>
              <w:t>C2</w:t>
            </w:r>
          </w:p>
        </w:tc>
        <w:tc>
          <w:tcPr>
            <w:tcW w:w="2693" w:type="dxa"/>
            <w:vAlign w:val="center"/>
          </w:tcPr>
          <w:p w:rsidR="00622CAE" w:rsidRPr="001305CD" w:rsidRDefault="00622CAE" w:rsidP="00C50B94">
            <w:pPr>
              <w:rPr>
                <w:rFonts w:ascii="Calibri" w:hAnsi="Calibri"/>
              </w:rPr>
            </w:pPr>
            <w:r w:rsidRPr="001305CD">
              <w:rPr>
                <w:rFonts w:ascii="Calibri" w:hAnsi="Calibri"/>
              </w:rPr>
              <w:t>akademický modul</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IELTS stupeň 6,5-7,0</w:t>
            </w:r>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akademický modul</w:t>
            </w:r>
          </w:p>
        </w:tc>
      </w:tr>
      <w:tr w:rsidR="00622CAE" w:rsidRPr="001305CD" w:rsidTr="00C50B94">
        <w:trPr>
          <w:trHeight w:val="397"/>
        </w:trPr>
        <w:tc>
          <w:tcPr>
            <w:tcW w:w="3261" w:type="dxa"/>
            <w:vAlign w:val="center"/>
          </w:tcPr>
          <w:p w:rsidR="00622CAE" w:rsidRPr="001305CD" w:rsidRDefault="00622CAE" w:rsidP="00C50B94">
            <w:pPr>
              <w:rPr>
                <w:rFonts w:ascii="Calibri" w:hAnsi="Calibri"/>
                <w:vanish/>
              </w:rPr>
            </w:pPr>
            <w:r w:rsidRPr="001305CD">
              <w:rPr>
                <w:rFonts w:ascii="Calibri" w:hAnsi="Calibri"/>
              </w:rPr>
              <w:t xml:space="preserve">ILEC – International </w:t>
            </w:r>
            <w:proofErr w:type="spellStart"/>
            <w:r w:rsidRPr="001305CD">
              <w:rPr>
                <w:rFonts w:ascii="Calibri" w:hAnsi="Calibri"/>
              </w:rPr>
              <w:t>Legal</w:t>
            </w:r>
            <w:proofErr w:type="spellEnd"/>
            <w:r w:rsidRPr="001305CD">
              <w:rPr>
                <w:rFonts w:ascii="Calibri" w:hAnsi="Calibri"/>
              </w:rPr>
              <w:t xml:space="preserve"> </w:t>
            </w:r>
            <w:proofErr w:type="spellStart"/>
            <w:r w:rsidRPr="001305CD">
              <w:rPr>
                <w:rFonts w:ascii="Calibri" w:hAnsi="Calibri"/>
              </w:rPr>
              <w:t>English</w:t>
            </w:r>
            <w:proofErr w:type="spellEnd"/>
          </w:p>
          <w:p w:rsidR="00622CAE" w:rsidRPr="001305CD" w:rsidRDefault="00622CAE" w:rsidP="00C50B94">
            <w:pPr>
              <w:rPr>
                <w:rFonts w:ascii="Calibri" w:hAnsi="Calibri"/>
              </w:rPr>
            </w:pPr>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právnická</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 xml:space="preserve">ICFE - International </w:t>
            </w:r>
            <w:proofErr w:type="spellStart"/>
            <w:r w:rsidRPr="001305CD">
              <w:rPr>
                <w:rFonts w:ascii="Calibri" w:hAnsi="Calibri"/>
              </w:rPr>
              <w:t>Certificate</w:t>
            </w:r>
            <w:proofErr w:type="spellEnd"/>
            <w:r w:rsidRPr="001305CD">
              <w:rPr>
                <w:rFonts w:ascii="Calibri" w:hAnsi="Calibri"/>
              </w:rPr>
              <w:t xml:space="preserve"> in </w:t>
            </w:r>
            <w:proofErr w:type="spellStart"/>
            <w:r w:rsidRPr="001305CD">
              <w:rPr>
                <w:rFonts w:ascii="Calibri" w:hAnsi="Calibri"/>
              </w:rPr>
              <w:t>Financial</w:t>
            </w:r>
            <w:proofErr w:type="spellEnd"/>
            <w:r w:rsidRPr="001305CD">
              <w:rPr>
                <w:rFonts w:ascii="Calibri" w:hAnsi="Calibri"/>
              </w:rPr>
              <w:t xml:space="preserve"> </w:t>
            </w:r>
            <w:proofErr w:type="spellStart"/>
            <w:r w:rsidRPr="001305CD">
              <w:rPr>
                <w:rFonts w:ascii="Calibri" w:hAnsi="Calibri"/>
              </w:rPr>
              <w:t>English</w:t>
            </w:r>
            <w:proofErr w:type="spellEnd"/>
            <w:r>
              <w:rPr>
                <w:rFonts w:ascii="Calibri" w:hAnsi="Calibri"/>
                <w:noProof/>
              </w:rPr>
              <w:drawing>
                <wp:inline distT="0" distB="0" distL="0" distR="0" wp14:anchorId="10EA2F73" wp14:editId="032B18BC">
                  <wp:extent cx="9525" cy="9525"/>
                  <wp:effectExtent l="0" t="0" r="0" b="0"/>
                  <wp:docPr id="1" name="Obrázek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spac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finanční</w:t>
            </w:r>
          </w:p>
        </w:tc>
      </w:tr>
      <w:tr w:rsidR="00622CAE" w:rsidRPr="001305CD" w:rsidTr="00C50B94">
        <w:trPr>
          <w:trHeight w:val="397"/>
        </w:trPr>
        <w:tc>
          <w:tcPr>
            <w:tcW w:w="3261" w:type="dxa"/>
            <w:tcBorders>
              <w:bottom w:val="single" w:sz="4" w:space="0" w:color="000000"/>
            </w:tcBorders>
            <w:vAlign w:val="center"/>
          </w:tcPr>
          <w:p w:rsidR="00622CAE" w:rsidRPr="001305CD" w:rsidRDefault="00622CAE" w:rsidP="00C50B94">
            <w:pPr>
              <w:rPr>
                <w:rFonts w:ascii="Calibri" w:hAnsi="Calibri"/>
              </w:rPr>
            </w:pPr>
            <w:r w:rsidRPr="001305CD">
              <w:rPr>
                <w:rFonts w:ascii="Calibri" w:hAnsi="Calibri"/>
              </w:rPr>
              <w:t xml:space="preserve">BULATS (Business </w:t>
            </w:r>
            <w:proofErr w:type="spellStart"/>
            <w:r w:rsidRPr="001305CD">
              <w:rPr>
                <w:rFonts w:ascii="Calibri" w:hAnsi="Calibri"/>
              </w:rPr>
              <w:t>English</w:t>
            </w:r>
            <w:proofErr w:type="spellEnd"/>
            <w:r w:rsidRPr="001305CD">
              <w:rPr>
                <w:rFonts w:ascii="Calibri" w:hAnsi="Calibri"/>
              </w:rPr>
              <w:t xml:space="preserve"> </w:t>
            </w:r>
            <w:proofErr w:type="spellStart"/>
            <w:r w:rsidRPr="001305CD">
              <w:rPr>
                <w:rFonts w:ascii="Calibri" w:hAnsi="Calibri"/>
              </w:rPr>
              <w:t>Language</w:t>
            </w:r>
            <w:proofErr w:type="spellEnd"/>
            <w:r w:rsidRPr="001305CD">
              <w:rPr>
                <w:rFonts w:ascii="Calibri" w:hAnsi="Calibri"/>
              </w:rPr>
              <w:t xml:space="preserve"> </w:t>
            </w:r>
            <w:proofErr w:type="spellStart"/>
            <w:r w:rsidRPr="001305CD">
              <w:rPr>
                <w:rFonts w:ascii="Calibri" w:hAnsi="Calibri"/>
              </w:rPr>
              <w:t>Testing</w:t>
            </w:r>
            <w:proofErr w:type="spellEnd"/>
            <w:r w:rsidRPr="001305CD">
              <w:rPr>
                <w:rFonts w:ascii="Calibri" w:hAnsi="Calibri"/>
              </w:rPr>
              <w:t xml:space="preserve"> </w:t>
            </w:r>
            <w:proofErr w:type="spellStart"/>
            <w:r w:rsidRPr="001305CD">
              <w:rPr>
                <w:rFonts w:ascii="Calibri" w:hAnsi="Calibri"/>
              </w:rPr>
              <w:t>Service</w:t>
            </w:r>
            <w:proofErr w:type="spellEnd"/>
            <w:r w:rsidRPr="001305CD">
              <w:rPr>
                <w:rFonts w:ascii="Calibri" w:hAnsi="Calibri"/>
              </w:rPr>
              <w:t>)skóre 75-89</w:t>
            </w:r>
          </w:p>
        </w:tc>
        <w:tc>
          <w:tcPr>
            <w:tcW w:w="3118" w:type="dxa"/>
            <w:tcBorders>
              <w:bottom w:val="single" w:sz="4" w:space="0" w:color="000000"/>
            </w:tcBorders>
            <w:vAlign w:val="center"/>
          </w:tcPr>
          <w:p w:rsidR="00622CAE" w:rsidRPr="001305CD" w:rsidRDefault="00622CAE" w:rsidP="00C50B94">
            <w:pPr>
              <w:rPr>
                <w:rFonts w:ascii="Calibri" w:hAnsi="Calibri"/>
              </w:rPr>
            </w:pPr>
            <w:r w:rsidRPr="001305CD">
              <w:rPr>
                <w:rFonts w:ascii="Calibri" w:hAnsi="Calibri"/>
              </w:rPr>
              <w:t>C1</w:t>
            </w:r>
          </w:p>
        </w:tc>
        <w:tc>
          <w:tcPr>
            <w:tcW w:w="2693" w:type="dxa"/>
            <w:tcBorders>
              <w:bottom w:val="single" w:sz="4" w:space="0" w:color="000000"/>
            </w:tcBorders>
            <w:vAlign w:val="center"/>
          </w:tcPr>
          <w:p w:rsidR="00622CAE" w:rsidRPr="001305CD" w:rsidRDefault="00622CAE" w:rsidP="00C50B94">
            <w:pPr>
              <w:rPr>
                <w:rFonts w:ascii="Calibri" w:hAnsi="Calibri"/>
              </w:rPr>
            </w:pPr>
            <w:r w:rsidRPr="001305CD">
              <w:rPr>
                <w:rFonts w:ascii="Calibri" w:hAnsi="Calibri"/>
              </w:rPr>
              <w:t xml:space="preserve">obchodní </w:t>
            </w:r>
          </w:p>
        </w:tc>
      </w:tr>
      <w:tr w:rsidR="00622CAE" w:rsidRPr="001305CD" w:rsidTr="00C50B94">
        <w:trPr>
          <w:trHeight w:val="397"/>
        </w:trPr>
        <w:tc>
          <w:tcPr>
            <w:tcW w:w="3261" w:type="dxa"/>
            <w:tcBorders>
              <w:bottom w:val="single" w:sz="4" w:space="0" w:color="000000"/>
            </w:tcBorders>
            <w:vAlign w:val="center"/>
          </w:tcPr>
          <w:p w:rsidR="00622CAE" w:rsidRPr="001305CD" w:rsidRDefault="00622CAE" w:rsidP="00C50B94">
            <w:pPr>
              <w:rPr>
                <w:rFonts w:ascii="Calibri" w:hAnsi="Calibri"/>
              </w:rPr>
            </w:pPr>
            <w:r w:rsidRPr="001305CD">
              <w:rPr>
                <w:rFonts w:ascii="Calibri" w:hAnsi="Calibri"/>
              </w:rPr>
              <w:t>BULATS skóre 90-100</w:t>
            </w:r>
          </w:p>
          <w:p w:rsidR="00622CAE" w:rsidRPr="001305CD" w:rsidRDefault="00622CAE" w:rsidP="00C50B94">
            <w:pPr>
              <w:rPr>
                <w:rFonts w:ascii="Calibri" w:hAnsi="Calibri"/>
              </w:rPr>
            </w:pPr>
          </w:p>
        </w:tc>
        <w:tc>
          <w:tcPr>
            <w:tcW w:w="3118" w:type="dxa"/>
            <w:tcBorders>
              <w:bottom w:val="single" w:sz="4" w:space="0" w:color="000000"/>
            </w:tcBorders>
            <w:vAlign w:val="center"/>
          </w:tcPr>
          <w:p w:rsidR="00622CAE" w:rsidRPr="001305CD" w:rsidRDefault="00622CAE" w:rsidP="00C50B94">
            <w:pPr>
              <w:rPr>
                <w:rFonts w:ascii="Calibri" w:hAnsi="Calibri"/>
              </w:rPr>
            </w:pPr>
            <w:r w:rsidRPr="001305CD">
              <w:rPr>
                <w:rFonts w:ascii="Calibri" w:hAnsi="Calibri"/>
              </w:rPr>
              <w:t>C2</w:t>
            </w:r>
          </w:p>
          <w:p w:rsidR="00622CAE" w:rsidRPr="001305CD" w:rsidRDefault="00622CAE" w:rsidP="00C50B94">
            <w:pPr>
              <w:rPr>
                <w:rFonts w:ascii="Calibri" w:hAnsi="Calibri"/>
              </w:rPr>
            </w:pPr>
          </w:p>
        </w:tc>
        <w:tc>
          <w:tcPr>
            <w:tcW w:w="2693" w:type="dxa"/>
            <w:tcBorders>
              <w:bottom w:val="single" w:sz="4" w:space="0" w:color="000000"/>
            </w:tcBorders>
            <w:vAlign w:val="center"/>
          </w:tcPr>
          <w:p w:rsidR="00622CAE" w:rsidRPr="001305CD" w:rsidRDefault="00622CAE" w:rsidP="00C50B94">
            <w:pPr>
              <w:rPr>
                <w:rFonts w:ascii="Calibri" w:hAnsi="Calibri"/>
              </w:rPr>
            </w:pPr>
            <w:r w:rsidRPr="001305CD">
              <w:rPr>
                <w:rFonts w:ascii="Calibri" w:hAnsi="Calibri"/>
              </w:rPr>
              <w:t>obchodní</w:t>
            </w:r>
          </w:p>
        </w:tc>
      </w:tr>
      <w:tr w:rsidR="00C50B94" w:rsidRPr="001305CD" w:rsidTr="001A704A">
        <w:trPr>
          <w:trHeight w:val="397"/>
        </w:trPr>
        <w:tc>
          <w:tcPr>
            <w:tcW w:w="9072" w:type="dxa"/>
            <w:gridSpan w:val="3"/>
            <w:tcBorders>
              <w:top w:val="single" w:sz="4" w:space="0" w:color="auto"/>
            </w:tcBorders>
            <w:vAlign w:val="center"/>
          </w:tcPr>
          <w:p w:rsidR="00C50B94" w:rsidRPr="001305CD" w:rsidRDefault="00C50B94" w:rsidP="00C50B94">
            <w:pPr>
              <w:rPr>
                <w:rFonts w:ascii="Calibri" w:hAnsi="Calibri"/>
              </w:rPr>
            </w:pPr>
            <w:r w:rsidRPr="001305CD">
              <w:rPr>
                <w:rFonts w:ascii="Calibri" w:hAnsi="Calibri"/>
                <w:b/>
              </w:rPr>
              <w:t>němčina</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Goethe-</w:t>
            </w:r>
            <w:proofErr w:type="spellStart"/>
            <w:r w:rsidRPr="001305CD">
              <w:rPr>
                <w:rFonts w:ascii="Calibri" w:hAnsi="Calibri"/>
              </w:rPr>
              <w:t>Zertifikat</w:t>
            </w:r>
            <w:proofErr w:type="spellEnd"/>
            <w:r w:rsidRPr="001305CD">
              <w:rPr>
                <w:rFonts w:ascii="Calibri" w:hAnsi="Calibri"/>
              </w:rPr>
              <w:t xml:space="preserve"> C1</w:t>
            </w:r>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všeobecná zkouška pro dospělé</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lastRenderedPageBreak/>
              <w:t>Goethe-</w:t>
            </w:r>
            <w:proofErr w:type="spellStart"/>
            <w:r w:rsidRPr="001305CD">
              <w:rPr>
                <w:rFonts w:ascii="Calibri" w:hAnsi="Calibri"/>
              </w:rPr>
              <w:t>Zertifikat</w:t>
            </w:r>
            <w:proofErr w:type="spellEnd"/>
            <w:r w:rsidRPr="001305CD">
              <w:rPr>
                <w:rFonts w:ascii="Calibri" w:hAnsi="Calibri"/>
              </w:rPr>
              <w:t xml:space="preserve"> C2: GDS</w:t>
            </w:r>
          </w:p>
        </w:tc>
        <w:tc>
          <w:tcPr>
            <w:tcW w:w="3118" w:type="dxa"/>
            <w:vAlign w:val="center"/>
          </w:tcPr>
          <w:p w:rsidR="00622CAE" w:rsidRPr="001305CD" w:rsidRDefault="00622CAE" w:rsidP="00C50B94">
            <w:pPr>
              <w:rPr>
                <w:rFonts w:ascii="Calibri" w:hAnsi="Calibri"/>
              </w:rPr>
            </w:pPr>
            <w:r w:rsidRPr="001305CD">
              <w:rPr>
                <w:rFonts w:ascii="Calibri" w:hAnsi="Calibri"/>
              </w:rPr>
              <w:t>C2</w:t>
            </w:r>
          </w:p>
        </w:tc>
        <w:tc>
          <w:tcPr>
            <w:tcW w:w="2693" w:type="dxa"/>
            <w:vAlign w:val="center"/>
          </w:tcPr>
          <w:p w:rsidR="00622CAE" w:rsidRPr="001305CD" w:rsidRDefault="00622CAE" w:rsidP="00C50B94">
            <w:pPr>
              <w:rPr>
                <w:rFonts w:ascii="Calibri" w:hAnsi="Calibri"/>
              </w:rPr>
            </w:pPr>
            <w:r w:rsidRPr="001305CD">
              <w:rPr>
                <w:rFonts w:ascii="Calibri" w:hAnsi="Calibri"/>
              </w:rPr>
              <w:t>všeobecná zkouška pro dospělé</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 xml:space="preserve">ÖSD C1 </w:t>
            </w:r>
            <w:proofErr w:type="spellStart"/>
            <w:r w:rsidRPr="001305CD">
              <w:rPr>
                <w:rFonts w:ascii="Calibri" w:hAnsi="Calibri"/>
              </w:rPr>
              <w:t>Oberstufe</w:t>
            </w:r>
            <w:proofErr w:type="spellEnd"/>
            <w:r w:rsidRPr="001305CD">
              <w:rPr>
                <w:rFonts w:ascii="Calibri" w:hAnsi="Calibri"/>
              </w:rPr>
              <w:t xml:space="preserve"> Deutsch </w:t>
            </w:r>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všeobecná němčina</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 xml:space="preserve">ÖSD C2 </w:t>
            </w:r>
            <w:proofErr w:type="spellStart"/>
            <w:r w:rsidRPr="001305CD">
              <w:rPr>
                <w:rFonts w:ascii="Calibri" w:hAnsi="Calibri"/>
              </w:rPr>
              <w:t>Wirtschaftsprache</w:t>
            </w:r>
            <w:proofErr w:type="spellEnd"/>
            <w:r w:rsidRPr="001305CD">
              <w:rPr>
                <w:rFonts w:ascii="Calibri" w:hAnsi="Calibri"/>
              </w:rPr>
              <w:t xml:space="preserve"> Deutsch </w:t>
            </w:r>
          </w:p>
        </w:tc>
        <w:tc>
          <w:tcPr>
            <w:tcW w:w="3118" w:type="dxa"/>
            <w:vAlign w:val="center"/>
          </w:tcPr>
          <w:p w:rsidR="00622CAE" w:rsidRPr="001305CD" w:rsidRDefault="00622CAE" w:rsidP="00C50B94">
            <w:pPr>
              <w:rPr>
                <w:rFonts w:ascii="Calibri" w:hAnsi="Calibri"/>
              </w:rPr>
            </w:pPr>
            <w:r w:rsidRPr="001305CD">
              <w:rPr>
                <w:rFonts w:ascii="Calibri" w:hAnsi="Calibri"/>
              </w:rPr>
              <w:t>C2</w:t>
            </w:r>
          </w:p>
        </w:tc>
        <w:tc>
          <w:tcPr>
            <w:tcW w:w="2693" w:type="dxa"/>
            <w:vAlign w:val="center"/>
          </w:tcPr>
          <w:p w:rsidR="00622CAE" w:rsidRPr="001305CD" w:rsidRDefault="00622CAE" w:rsidP="00C50B94">
            <w:pPr>
              <w:rPr>
                <w:rFonts w:ascii="Calibri" w:hAnsi="Calibri"/>
              </w:rPr>
            </w:pPr>
            <w:r w:rsidRPr="001305CD">
              <w:rPr>
                <w:rFonts w:ascii="Calibri" w:hAnsi="Calibri"/>
              </w:rPr>
              <w:t>všeobecná a odborná němčina</w:t>
            </w:r>
          </w:p>
        </w:tc>
      </w:tr>
      <w:tr w:rsidR="00C50B94" w:rsidRPr="001305CD" w:rsidTr="005C7D62">
        <w:trPr>
          <w:trHeight w:val="397"/>
        </w:trPr>
        <w:tc>
          <w:tcPr>
            <w:tcW w:w="9072" w:type="dxa"/>
            <w:gridSpan w:val="3"/>
            <w:tcBorders>
              <w:top w:val="single" w:sz="4" w:space="0" w:color="auto"/>
            </w:tcBorders>
            <w:vAlign w:val="center"/>
          </w:tcPr>
          <w:p w:rsidR="00C50B94" w:rsidRPr="001305CD" w:rsidRDefault="00C50B94" w:rsidP="00C50B94">
            <w:pPr>
              <w:rPr>
                <w:rFonts w:ascii="Calibri" w:hAnsi="Calibri"/>
              </w:rPr>
            </w:pPr>
            <w:r w:rsidRPr="001305CD">
              <w:rPr>
                <w:rFonts w:ascii="Calibri" w:hAnsi="Calibri"/>
                <w:b/>
              </w:rPr>
              <w:t>francouzština</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DALF C1</w:t>
            </w:r>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všeobecná</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DALF C2</w:t>
            </w:r>
          </w:p>
        </w:tc>
        <w:tc>
          <w:tcPr>
            <w:tcW w:w="3118" w:type="dxa"/>
            <w:vAlign w:val="center"/>
          </w:tcPr>
          <w:p w:rsidR="00622CAE" w:rsidRPr="001305CD" w:rsidRDefault="00622CAE" w:rsidP="00C50B94">
            <w:pPr>
              <w:rPr>
                <w:rFonts w:ascii="Calibri" w:hAnsi="Calibri"/>
              </w:rPr>
            </w:pPr>
            <w:r w:rsidRPr="001305CD">
              <w:rPr>
                <w:rFonts w:ascii="Calibri" w:hAnsi="Calibri"/>
              </w:rPr>
              <w:t>C2</w:t>
            </w:r>
          </w:p>
        </w:tc>
        <w:tc>
          <w:tcPr>
            <w:tcW w:w="2693" w:type="dxa"/>
            <w:vAlign w:val="center"/>
          </w:tcPr>
          <w:p w:rsidR="00622CAE" w:rsidRPr="001305CD" w:rsidRDefault="00622CAE" w:rsidP="00C50B94">
            <w:pPr>
              <w:rPr>
                <w:rFonts w:ascii="Calibri" w:hAnsi="Calibri"/>
              </w:rPr>
            </w:pPr>
            <w:r w:rsidRPr="001305CD">
              <w:rPr>
                <w:rFonts w:ascii="Calibri" w:hAnsi="Calibri"/>
              </w:rPr>
              <w:t>všeobecná</w:t>
            </w:r>
          </w:p>
        </w:tc>
      </w:tr>
      <w:tr w:rsidR="00622CAE" w:rsidRPr="001305CD" w:rsidTr="00C50B94">
        <w:trPr>
          <w:trHeight w:val="397"/>
        </w:trPr>
        <w:tc>
          <w:tcPr>
            <w:tcW w:w="3261" w:type="dxa"/>
            <w:vAlign w:val="center"/>
          </w:tcPr>
          <w:p w:rsidR="00622CAE" w:rsidRPr="001305CD" w:rsidRDefault="00622CAE" w:rsidP="00C50B94">
            <w:pPr>
              <w:rPr>
                <w:rFonts w:ascii="Calibri" w:hAnsi="Calibri"/>
                <w:bCs/>
              </w:rPr>
            </w:pPr>
            <w:r w:rsidRPr="001305CD">
              <w:rPr>
                <w:rFonts w:ascii="Calibri" w:hAnsi="Calibri"/>
                <w:bCs/>
              </w:rPr>
              <w:t xml:space="preserve">DFP </w:t>
            </w:r>
            <w:proofErr w:type="spellStart"/>
            <w:r w:rsidRPr="001305CD">
              <w:rPr>
                <w:rFonts w:ascii="Calibri" w:hAnsi="Calibri"/>
                <w:bCs/>
              </w:rPr>
              <w:t>Affaires</w:t>
            </w:r>
            <w:proofErr w:type="spellEnd"/>
            <w:r w:rsidRPr="001305CD">
              <w:rPr>
                <w:rFonts w:ascii="Calibri" w:hAnsi="Calibri"/>
                <w:bCs/>
              </w:rPr>
              <w:t xml:space="preserve"> C1 </w:t>
            </w:r>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odborná</w:t>
            </w:r>
          </w:p>
        </w:tc>
      </w:tr>
      <w:tr w:rsidR="00C50B94" w:rsidRPr="001305CD" w:rsidTr="006C22F2">
        <w:trPr>
          <w:trHeight w:val="397"/>
        </w:trPr>
        <w:tc>
          <w:tcPr>
            <w:tcW w:w="9072" w:type="dxa"/>
            <w:gridSpan w:val="3"/>
            <w:tcBorders>
              <w:top w:val="single" w:sz="4" w:space="0" w:color="auto"/>
              <w:bottom w:val="single" w:sz="4" w:space="0" w:color="auto"/>
            </w:tcBorders>
            <w:vAlign w:val="center"/>
          </w:tcPr>
          <w:p w:rsidR="00C50B94" w:rsidRPr="001305CD" w:rsidRDefault="00C50B94" w:rsidP="00C50B94">
            <w:pPr>
              <w:rPr>
                <w:rFonts w:ascii="Calibri" w:hAnsi="Calibri"/>
              </w:rPr>
            </w:pPr>
            <w:r w:rsidRPr="001305CD">
              <w:rPr>
                <w:rFonts w:ascii="Calibri" w:hAnsi="Calibri"/>
                <w:b/>
              </w:rPr>
              <w:t>španělština</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r w:rsidRPr="001305CD">
              <w:rPr>
                <w:rFonts w:ascii="Calibri" w:hAnsi="Calibri"/>
              </w:rPr>
              <w:t>DELE C1</w:t>
            </w:r>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všeobecná</w:t>
            </w:r>
          </w:p>
        </w:tc>
      </w:tr>
      <w:tr w:rsidR="00622CAE" w:rsidRPr="001305CD" w:rsidTr="00C50B94">
        <w:trPr>
          <w:trHeight w:val="397"/>
        </w:trPr>
        <w:tc>
          <w:tcPr>
            <w:tcW w:w="3261" w:type="dxa"/>
            <w:tcBorders>
              <w:bottom w:val="single" w:sz="4" w:space="0" w:color="auto"/>
            </w:tcBorders>
            <w:vAlign w:val="center"/>
          </w:tcPr>
          <w:p w:rsidR="00622CAE" w:rsidRPr="001305CD" w:rsidRDefault="00622CAE" w:rsidP="00C50B94">
            <w:pPr>
              <w:rPr>
                <w:rFonts w:ascii="Calibri" w:hAnsi="Calibri"/>
              </w:rPr>
            </w:pPr>
            <w:r w:rsidRPr="001305CD">
              <w:rPr>
                <w:rFonts w:ascii="Calibri" w:hAnsi="Calibri"/>
              </w:rPr>
              <w:t>DELE C2</w:t>
            </w:r>
          </w:p>
        </w:tc>
        <w:tc>
          <w:tcPr>
            <w:tcW w:w="3118" w:type="dxa"/>
            <w:vAlign w:val="center"/>
          </w:tcPr>
          <w:p w:rsidR="00622CAE" w:rsidRPr="001305CD" w:rsidRDefault="00622CAE" w:rsidP="00C50B94">
            <w:pPr>
              <w:rPr>
                <w:rFonts w:ascii="Calibri" w:hAnsi="Calibri"/>
              </w:rPr>
            </w:pPr>
            <w:r w:rsidRPr="001305CD">
              <w:rPr>
                <w:rFonts w:ascii="Calibri" w:hAnsi="Calibri"/>
              </w:rPr>
              <w:t>C2</w:t>
            </w:r>
          </w:p>
        </w:tc>
        <w:tc>
          <w:tcPr>
            <w:tcW w:w="2693" w:type="dxa"/>
            <w:vAlign w:val="center"/>
          </w:tcPr>
          <w:p w:rsidR="00622CAE" w:rsidRPr="001305CD" w:rsidRDefault="00622CAE" w:rsidP="00C50B94">
            <w:pPr>
              <w:rPr>
                <w:rFonts w:ascii="Calibri" w:hAnsi="Calibri"/>
              </w:rPr>
            </w:pPr>
            <w:r w:rsidRPr="001305CD">
              <w:rPr>
                <w:rFonts w:ascii="Calibri" w:hAnsi="Calibri"/>
              </w:rPr>
              <w:t>všeobecná</w:t>
            </w:r>
          </w:p>
        </w:tc>
      </w:tr>
      <w:tr w:rsidR="00C50B94" w:rsidRPr="001305CD" w:rsidTr="008D292F">
        <w:trPr>
          <w:trHeight w:val="397"/>
        </w:trPr>
        <w:tc>
          <w:tcPr>
            <w:tcW w:w="9072" w:type="dxa"/>
            <w:gridSpan w:val="3"/>
            <w:vAlign w:val="center"/>
          </w:tcPr>
          <w:p w:rsidR="00C50B94" w:rsidRPr="001305CD" w:rsidRDefault="00C50B94" w:rsidP="00C50B94">
            <w:pPr>
              <w:rPr>
                <w:rFonts w:ascii="Calibri" w:hAnsi="Calibri"/>
              </w:rPr>
            </w:pPr>
            <w:r w:rsidRPr="001305CD">
              <w:rPr>
                <w:rFonts w:ascii="Calibri" w:hAnsi="Calibri"/>
                <w:b/>
              </w:rPr>
              <w:t>ruština</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proofErr w:type="spellStart"/>
            <w:r w:rsidRPr="001305CD">
              <w:rPr>
                <w:rFonts w:ascii="Calibri" w:hAnsi="Calibri"/>
              </w:rPr>
              <w:t>Уровень</w:t>
            </w:r>
            <w:proofErr w:type="spellEnd"/>
            <w:r w:rsidRPr="001305CD">
              <w:rPr>
                <w:rFonts w:ascii="Calibri" w:hAnsi="Calibri"/>
              </w:rPr>
              <w:t xml:space="preserve"> </w:t>
            </w:r>
            <w:proofErr w:type="spellStart"/>
            <w:r w:rsidRPr="001305CD">
              <w:rPr>
                <w:rFonts w:ascii="Calibri" w:hAnsi="Calibri"/>
              </w:rPr>
              <w:t>компетентного</w:t>
            </w:r>
            <w:proofErr w:type="spellEnd"/>
            <w:r w:rsidRPr="001305CD">
              <w:rPr>
                <w:rFonts w:ascii="Calibri" w:hAnsi="Calibri"/>
              </w:rPr>
              <w:t xml:space="preserve"> </w:t>
            </w:r>
            <w:proofErr w:type="spellStart"/>
            <w:r w:rsidRPr="001305CD">
              <w:rPr>
                <w:rFonts w:ascii="Calibri" w:hAnsi="Calibri"/>
              </w:rPr>
              <w:t>владения</w:t>
            </w:r>
            <w:proofErr w:type="spellEnd"/>
            <w:r w:rsidRPr="001305CD">
              <w:rPr>
                <w:rFonts w:ascii="Calibri" w:hAnsi="Calibri"/>
              </w:rPr>
              <w:t xml:space="preserve"> / TORFL3</w:t>
            </w:r>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všeobecná</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proofErr w:type="spellStart"/>
            <w:r w:rsidRPr="001305CD">
              <w:rPr>
                <w:rFonts w:ascii="Calibri" w:hAnsi="Calibri"/>
              </w:rPr>
              <w:t>Уровень</w:t>
            </w:r>
            <w:proofErr w:type="spellEnd"/>
            <w:r w:rsidRPr="001305CD">
              <w:rPr>
                <w:rFonts w:ascii="Calibri" w:hAnsi="Calibri"/>
              </w:rPr>
              <w:t xml:space="preserve"> </w:t>
            </w:r>
            <w:proofErr w:type="spellStart"/>
            <w:r w:rsidRPr="001305CD">
              <w:rPr>
                <w:rFonts w:ascii="Calibri" w:hAnsi="Calibri"/>
              </w:rPr>
              <w:t>носителя</w:t>
            </w:r>
            <w:proofErr w:type="spellEnd"/>
            <w:r w:rsidRPr="001305CD">
              <w:rPr>
                <w:rFonts w:ascii="Calibri" w:hAnsi="Calibri"/>
              </w:rPr>
              <w:t xml:space="preserve"> </w:t>
            </w:r>
            <w:proofErr w:type="spellStart"/>
            <w:r w:rsidRPr="001305CD">
              <w:rPr>
                <w:rFonts w:ascii="Calibri" w:hAnsi="Calibri"/>
              </w:rPr>
              <w:t>языка</w:t>
            </w:r>
            <w:proofErr w:type="spellEnd"/>
            <w:r w:rsidRPr="001305CD">
              <w:rPr>
                <w:rFonts w:ascii="Calibri" w:hAnsi="Calibri"/>
              </w:rPr>
              <w:t>/ TORFL 4</w:t>
            </w:r>
          </w:p>
        </w:tc>
        <w:tc>
          <w:tcPr>
            <w:tcW w:w="3118" w:type="dxa"/>
            <w:vAlign w:val="center"/>
          </w:tcPr>
          <w:p w:rsidR="00622CAE" w:rsidRPr="001305CD" w:rsidRDefault="00622CAE" w:rsidP="00C50B94">
            <w:pPr>
              <w:rPr>
                <w:rFonts w:ascii="Calibri" w:hAnsi="Calibri"/>
              </w:rPr>
            </w:pPr>
            <w:r w:rsidRPr="001305CD">
              <w:rPr>
                <w:rFonts w:ascii="Calibri" w:hAnsi="Calibri"/>
              </w:rPr>
              <w:t>C2</w:t>
            </w:r>
          </w:p>
        </w:tc>
        <w:tc>
          <w:tcPr>
            <w:tcW w:w="2693" w:type="dxa"/>
            <w:vAlign w:val="center"/>
          </w:tcPr>
          <w:p w:rsidR="00622CAE" w:rsidRPr="001305CD" w:rsidRDefault="00622CAE" w:rsidP="00C50B94">
            <w:pPr>
              <w:rPr>
                <w:rFonts w:ascii="Calibri" w:hAnsi="Calibri"/>
              </w:rPr>
            </w:pPr>
            <w:r w:rsidRPr="001305CD">
              <w:rPr>
                <w:rFonts w:ascii="Calibri" w:hAnsi="Calibri"/>
              </w:rPr>
              <w:t>všeobecná</w:t>
            </w:r>
          </w:p>
        </w:tc>
      </w:tr>
      <w:tr w:rsidR="00622CAE" w:rsidRPr="001305CD" w:rsidTr="00C50B94">
        <w:trPr>
          <w:trHeight w:val="397"/>
        </w:trPr>
        <w:tc>
          <w:tcPr>
            <w:tcW w:w="3261" w:type="dxa"/>
            <w:vAlign w:val="center"/>
          </w:tcPr>
          <w:p w:rsidR="00622CAE" w:rsidRPr="001305CD" w:rsidRDefault="00622CAE" w:rsidP="00C50B94">
            <w:pPr>
              <w:rPr>
                <w:rFonts w:ascii="Calibri" w:hAnsi="Calibri"/>
              </w:rPr>
            </w:pPr>
            <w:proofErr w:type="spellStart"/>
            <w:r w:rsidRPr="001305CD">
              <w:rPr>
                <w:rFonts w:ascii="Calibri" w:hAnsi="Calibri"/>
              </w:rPr>
              <w:t>Продвинутый</w:t>
            </w:r>
            <w:proofErr w:type="spellEnd"/>
            <w:r w:rsidRPr="001305CD">
              <w:rPr>
                <w:rFonts w:ascii="Calibri" w:hAnsi="Calibri"/>
              </w:rPr>
              <w:t xml:space="preserve"> </w:t>
            </w:r>
            <w:proofErr w:type="spellStart"/>
            <w:r w:rsidRPr="001305CD">
              <w:rPr>
                <w:rFonts w:ascii="Calibri" w:hAnsi="Calibri"/>
              </w:rPr>
              <w:t>уровень</w:t>
            </w:r>
            <w:proofErr w:type="spellEnd"/>
          </w:p>
        </w:tc>
        <w:tc>
          <w:tcPr>
            <w:tcW w:w="3118" w:type="dxa"/>
            <w:vAlign w:val="center"/>
          </w:tcPr>
          <w:p w:rsidR="00622CAE" w:rsidRPr="001305CD" w:rsidRDefault="00622CAE" w:rsidP="00C50B94">
            <w:pPr>
              <w:rPr>
                <w:rFonts w:ascii="Calibri" w:hAnsi="Calibri"/>
              </w:rPr>
            </w:pPr>
            <w:r w:rsidRPr="001305CD">
              <w:rPr>
                <w:rFonts w:ascii="Calibri" w:hAnsi="Calibri"/>
              </w:rPr>
              <w:t>C1</w:t>
            </w:r>
          </w:p>
        </w:tc>
        <w:tc>
          <w:tcPr>
            <w:tcW w:w="2693" w:type="dxa"/>
            <w:vAlign w:val="center"/>
          </w:tcPr>
          <w:p w:rsidR="00622CAE" w:rsidRPr="001305CD" w:rsidRDefault="00622CAE" w:rsidP="00C50B94">
            <w:pPr>
              <w:rPr>
                <w:rFonts w:ascii="Calibri" w:hAnsi="Calibri"/>
              </w:rPr>
            </w:pPr>
            <w:r w:rsidRPr="001305CD">
              <w:rPr>
                <w:rFonts w:ascii="Calibri" w:hAnsi="Calibri"/>
              </w:rPr>
              <w:t>obchodní jazyk</w:t>
            </w:r>
          </w:p>
        </w:tc>
      </w:tr>
      <w:tr w:rsidR="00141430" w:rsidRPr="001305CD" w:rsidTr="00E56E4F">
        <w:trPr>
          <w:trHeight w:val="397"/>
        </w:trPr>
        <w:tc>
          <w:tcPr>
            <w:tcW w:w="9072" w:type="dxa"/>
            <w:gridSpan w:val="3"/>
            <w:vAlign w:val="center"/>
          </w:tcPr>
          <w:p w:rsidR="00141430" w:rsidRPr="001305CD" w:rsidRDefault="00141430" w:rsidP="00C50B94">
            <w:pPr>
              <w:rPr>
                <w:rFonts w:ascii="Calibri" w:hAnsi="Calibri"/>
              </w:rPr>
            </w:pPr>
            <w:r>
              <w:rPr>
                <w:rFonts w:ascii="Calibri" w:hAnsi="Calibri"/>
                <w:b/>
              </w:rPr>
              <w:t>ital</w:t>
            </w:r>
            <w:r w:rsidRPr="001305CD">
              <w:rPr>
                <w:rFonts w:ascii="Calibri" w:hAnsi="Calibri"/>
                <w:b/>
              </w:rPr>
              <w:t>ština</w:t>
            </w:r>
          </w:p>
        </w:tc>
      </w:tr>
      <w:tr w:rsidR="00141430" w:rsidRPr="001305CD" w:rsidTr="00C50B94">
        <w:trPr>
          <w:trHeight w:val="397"/>
        </w:trPr>
        <w:tc>
          <w:tcPr>
            <w:tcW w:w="3261" w:type="dxa"/>
            <w:vAlign w:val="center"/>
          </w:tcPr>
          <w:p w:rsidR="00141430" w:rsidRPr="001305CD" w:rsidRDefault="00141430" w:rsidP="00C50B94">
            <w:pPr>
              <w:rPr>
                <w:rFonts w:ascii="Calibri" w:hAnsi="Calibri"/>
              </w:rPr>
            </w:pPr>
            <w:r w:rsidRPr="00141430">
              <w:rPr>
                <w:rFonts w:ascii="Calibri" w:hAnsi="Calibri"/>
              </w:rPr>
              <w:t xml:space="preserve">PLIDA C1 - </w:t>
            </w:r>
            <w:proofErr w:type="spellStart"/>
            <w:r w:rsidRPr="00141430">
              <w:rPr>
                <w:rFonts w:ascii="Calibri" w:hAnsi="Calibri"/>
              </w:rPr>
              <w:t>Progetto</w:t>
            </w:r>
            <w:proofErr w:type="spellEnd"/>
            <w:r w:rsidRPr="00141430">
              <w:rPr>
                <w:rFonts w:ascii="Calibri" w:hAnsi="Calibri"/>
              </w:rPr>
              <w:t xml:space="preserve"> Lingua </w:t>
            </w:r>
            <w:proofErr w:type="spellStart"/>
            <w:r w:rsidRPr="00141430">
              <w:rPr>
                <w:rFonts w:ascii="Calibri" w:hAnsi="Calibri"/>
              </w:rPr>
              <w:t>Italiana</w:t>
            </w:r>
            <w:proofErr w:type="spellEnd"/>
            <w:r w:rsidRPr="00141430">
              <w:rPr>
                <w:rFonts w:ascii="Calibri" w:hAnsi="Calibri"/>
              </w:rPr>
              <w:t xml:space="preserve"> Dante </w:t>
            </w:r>
            <w:proofErr w:type="spellStart"/>
            <w:r w:rsidRPr="00141430">
              <w:rPr>
                <w:rFonts w:ascii="Calibri" w:hAnsi="Calibri"/>
              </w:rPr>
              <w:t>Aligihieri</w:t>
            </w:r>
            <w:proofErr w:type="spellEnd"/>
            <w:r w:rsidRPr="00141430">
              <w:rPr>
                <w:rFonts w:ascii="Calibri" w:hAnsi="Calibri"/>
              </w:rPr>
              <w:t xml:space="preserve"> (</w:t>
            </w:r>
            <w:proofErr w:type="spellStart"/>
            <w:r w:rsidRPr="00141430">
              <w:rPr>
                <w:rFonts w:ascii="Calibri" w:hAnsi="Calibri"/>
              </w:rPr>
              <w:t>Livello</w:t>
            </w:r>
            <w:proofErr w:type="spellEnd"/>
            <w:r w:rsidRPr="00141430">
              <w:rPr>
                <w:rFonts w:ascii="Calibri" w:hAnsi="Calibri"/>
              </w:rPr>
              <w:t xml:space="preserve"> </w:t>
            </w:r>
            <w:proofErr w:type="spellStart"/>
            <w:r w:rsidRPr="00141430">
              <w:rPr>
                <w:rFonts w:ascii="Calibri" w:hAnsi="Calibri"/>
              </w:rPr>
              <w:t>dell'efficacia</w:t>
            </w:r>
            <w:proofErr w:type="spellEnd"/>
            <w:r w:rsidRPr="00141430">
              <w:rPr>
                <w:rFonts w:ascii="Calibri" w:hAnsi="Calibri"/>
              </w:rPr>
              <w:t>)</w:t>
            </w:r>
          </w:p>
        </w:tc>
        <w:tc>
          <w:tcPr>
            <w:tcW w:w="3118" w:type="dxa"/>
            <w:vAlign w:val="center"/>
          </w:tcPr>
          <w:p w:rsidR="00141430" w:rsidRPr="001305CD" w:rsidRDefault="00141430" w:rsidP="00C50B94">
            <w:pPr>
              <w:rPr>
                <w:rFonts w:ascii="Calibri" w:hAnsi="Calibri"/>
              </w:rPr>
            </w:pPr>
            <w:r w:rsidRPr="001305CD">
              <w:rPr>
                <w:rFonts w:ascii="Calibri" w:hAnsi="Calibri"/>
              </w:rPr>
              <w:t>C1</w:t>
            </w:r>
          </w:p>
        </w:tc>
        <w:tc>
          <w:tcPr>
            <w:tcW w:w="2693" w:type="dxa"/>
            <w:vAlign w:val="center"/>
          </w:tcPr>
          <w:p w:rsidR="00141430" w:rsidRPr="001305CD" w:rsidRDefault="00141430" w:rsidP="00C50B94">
            <w:pPr>
              <w:rPr>
                <w:rFonts w:ascii="Calibri" w:hAnsi="Calibri"/>
              </w:rPr>
            </w:pPr>
            <w:r w:rsidRPr="001305CD">
              <w:rPr>
                <w:rFonts w:ascii="Calibri" w:hAnsi="Calibri"/>
              </w:rPr>
              <w:t>všeobecná</w:t>
            </w:r>
          </w:p>
        </w:tc>
      </w:tr>
      <w:tr w:rsidR="00141430" w:rsidRPr="001305CD" w:rsidTr="00C50B94">
        <w:trPr>
          <w:trHeight w:val="397"/>
        </w:trPr>
        <w:tc>
          <w:tcPr>
            <w:tcW w:w="3261" w:type="dxa"/>
            <w:vAlign w:val="center"/>
          </w:tcPr>
          <w:p w:rsidR="00141430" w:rsidRPr="001305CD" w:rsidRDefault="00141430" w:rsidP="00C50B94">
            <w:pPr>
              <w:rPr>
                <w:rFonts w:ascii="Calibri" w:hAnsi="Calibri"/>
              </w:rPr>
            </w:pPr>
            <w:r w:rsidRPr="00141430">
              <w:rPr>
                <w:rFonts w:ascii="Calibri" w:hAnsi="Calibri"/>
              </w:rPr>
              <w:t xml:space="preserve">PLIDA C2 - </w:t>
            </w:r>
            <w:proofErr w:type="spellStart"/>
            <w:r w:rsidRPr="00141430">
              <w:rPr>
                <w:rFonts w:ascii="Calibri" w:hAnsi="Calibri"/>
              </w:rPr>
              <w:t>Progetto</w:t>
            </w:r>
            <w:proofErr w:type="spellEnd"/>
            <w:r w:rsidRPr="00141430">
              <w:rPr>
                <w:rFonts w:ascii="Calibri" w:hAnsi="Calibri"/>
              </w:rPr>
              <w:t xml:space="preserve"> Lingua </w:t>
            </w:r>
            <w:proofErr w:type="spellStart"/>
            <w:r w:rsidRPr="00141430">
              <w:rPr>
                <w:rFonts w:ascii="Calibri" w:hAnsi="Calibri"/>
              </w:rPr>
              <w:t>Italiana</w:t>
            </w:r>
            <w:proofErr w:type="spellEnd"/>
            <w:r w:rsidRPr="00141430">
              <w:rPr>
                <w:rFonts w:ascii="Calibri" w:hAnsi="Calibri"/>
              </w:rPr>
              <w:t xml:space="preserve"> Dante </w:t>
            </w:r>
            <w:proofErr w:type="spellStart"/>
            <w:r w:rsidRPr="00141430">
              <w:rPr>
                <w:rFonts w:ascii="Calibri" w:hAnsi="Calibri"/>
              </w:rPr>
              <w:t>Aligihieri</w:t>
            </w:r>
            <w:proofErr w:type="spellEnd"/>
            <w:r w:rsidRPr="00141430">
              <w:rPr>
                <w:rFonts w:ascii="Calibri" w:hAnsi="Calibri"/>
              </w:rPr>
              <w:t xml:space="preserve"> (</w:t>
            </w:r>
            <w:proofErr w:type="spellStart"/>
            <w:r w:rsidRPr="00141430">
              <w:rPr>
                <w:rFonts w:ascii="Calibri" w:hAnsi="Calibri"/>
              </w:rPr>
              <w:t>Livello</w:t>
            </w:r>
            <w:proofErr w:type="spellEnd"/>
            <w:r w:rsidRPr="00141430">
              <w:rPr>
                <w:rFonts w:ascii="Calibri" w:hAnsi="Calibri"/>
              </w:rPr>
              <w:t xml:space="preserve"> </w:t>
            </w:r>
            <w:proofErr w:type="spellStart"/>
            <w:r w:rsidRPr="00141430">
              <w:rPr>
                <w:rFonts w:ascii="Calibri" w:hAnsi="Calibri"/>
              </w:rPr>
              <w:t>della</w:t>
            </w:r>
            <w:proofErr w:type="spellEnd"/>
            <w:r w:rsidRPr="00141430">
              <w:rPr>
                <w:rFonts w:ascii="Calibri" w:hAnsi="Calibri"/>
              </w:rPr>
              <w:t xml:space="preserve"> </w:t>
            </w:r>
            <w:proofErr w:type="spellStart"/>
            <w:r w:rsidRPr="00141430">
              <w:rPr>
                <w:rFonts w:ascii="Calibri" w:hAnsi="Calibri"/>
              </w:rPr>
              <w:t>padronanza</w:t>
            </w:r>
            <w:proofErr w:type="spellEnd"/>
            <w:r w:rsidRPr="00141430">
              <w:rPr>
                <w:rFonts w:ascii="Calibri" w:hAnsi="Calibri"/>
              </w:rPr>
              <w:t>)</w:t>
            </w:r>
          </w:p>
        </w:tc>
        <w:tc>
          <w:tcPr>
            <w:tcW w:w="3118" w:type="dxa"/>
            <w:vAlign w:val="center"/>
          </w:tcPr>
          <w:p w:rsidR="00141430" w:rsidRPr="001305CD" w:rsidRDefault="00141430" w:rsidP="00C50B94">
            <w:pPr>
              <w:rPr>
                <w:rFonts w:ascii="Calibri" w:hAnsi="Calibri"/>
              </w:rPr>
            </w:pPr>
            <w:r w:rsidRPr="001305CD">
              <w:rPr>
                <w:rFonts w:ascii="Calibri" w:hAnsi="Calibri"/>
              </w:rPr>
              <w:t>C2</w:t>
            </w:r>
          </w:p>
        </w:tc>
        <w:tc>
          <w:tcPr>
            <w:tcW w:w="2693" w:type="dxa"/>
            <w:vAlign w:val="center"/>
          </w:tcPr>
          <w:p w:rsidR="00141430" w:rsidRPr="001305CD" w:rsidRDefault="00141430" w:rsidP="00C50B94">
            <w:pPr>
              <w:rPr>
                <w:rFonts w:ascii="Calibri" w:hAnsi="Calibri"/>
              </w:rPr>
            </w:pPr>
            <w:r w:rsidRPr="001305CD">
              <w:rPr>
                <w:rFonts w:ascii="Calibri" w:hAnsi="Calibri"/>
              </w:rPr>
              <w:t>všeobecná</w:t>
            </w:r>
          </w:p>
        </w:tc>
      </w:tr>
      <w:tr w:rsidR="00141430" w:rsidRPr="001305CD" w:rsidTr="00C50B94">
        <w:trPr>
          <w:trHeight w:val="397"/>
        </w:trPr>
        <w:tc>
          <w:tcPr>
            <w:tcW w:w="3261" w:type="dxa"/>
            <w:vAlign w:val="center"/>
          </w:tcPr>
          <w:p w:rsidR="00141430" w:rsidRPr="001305CD" w:rsidRDefault="00141430" w:rsidP="00C50B94">
            <w:pPr>
              <w:rPr>
                <w:rFonts w:ascii="Calibri" w:hAnsi="Calibri"/>
              </w:rPr>
            </w:pPr>
            <w:r w:rsidRPr="00141430">
              <w:rPr>
                <w:rFonts w:ascii="Calibri" w:hAnsi="Calibri"/>
              </w:rPr>
              <w:t xml:space="preserve">CILS C1 (TRE) - </w:t>
            </w:r>
            <w:proofErr w:type="spellStart"/>
            <w:r w:rsidRPr="00141430">
              <w:rPr>
                <w:rFonts w:ascii="Calibri" w:hAnsi="Calibri"/>
              </w:rPr>
              <w:t>Certificazione</w:t>
            </w:r>
            <w:proofErr w:type="spellEnd"/>
            <w:r w:rsidRPr="00141430">
              <w:rPr>
                <w:rFonts w:ascii="Calibri" w:hAnsi="Calibri"/>
              </w:rPr>
              <w:t xml:space="preserve"> di </w:t>
            </w:r>
            <w:proofErr w:type="spellStart"/>
            <w:r w:rsidRPr="00141430">
              <w:rPr>
                <w:rFonts w:ascii="Calibri" w:hAnsi="Calibri"/>
              </w:rPr>
              <w:t>Italiano</w:t>
            </w:r>
            <w:proofErr w:type="spellEnd"/>
            <w:r w:rsidRPr="00141430">
              <w:rPr>
                <w:rFonts w:ascii="Calibri" w:hAnsi="Calibri"/>
              </w:rPr>
              <w:t xml:space="preserve"> </w:t>
            </w:r>
            <w:proofErr w:type="spellStart"/>
            <w:r w:rsidRPr="00141430">
              <w:rPr>
                <w:rFonts w:ascii="Calibri" w:hAnsi="Calibri"/>
              </w:rPr>
              <w:t>come</w:t>
            </w:r>
            <w:proofErr w:type="spellEnd"/>
            <w:r w:rsidRPr="00141430">
              <w:rPr>
                <w:rFonts w:ascii="Calibri" w:hAnsi="Calibri"/>
              </w:rPr>
              <w:t xml:space="preserve"> Lingua </w:t>
            </w:r>
            <w:proofErr w:type="spellStart"/>
            <w:r w:rsidRPr="00141430">
              <w:rPr>
                <w:rFonts w:ascii="Calibri" w:hAnsi="Calibri"/>
              </w:rPr>
              <w:t>Straniera</w:t>
            </w:r>
            <w:proofErr w:type="spellEnd"/>
            <w:r w:rsidRPr="00141430">
              <w:rPr>
                <w:rFonts w:ascii="Calibri" w:hAnsi="Calibri"/>
              </w:rPr>
              <w:t xml:space="preserve"> C1</w:t>
            </w:r>
          </w:p>
        </w:tc>
        <w:tc>
          <w:tcPr>
            <w:tcW w:w="3118" w:type="dxa"/>
            <w:vAlign w:val="center"/>
          </w:tcPr>
          <w:p w:rsidR="00141430" w:rsidRPr="001305CD" w:rsidRDefault="00141430" w:rsidP="00C50B94">
            <w:pPr>
              <w:rPr>
                <w:rFonts w:ascii="Calibri" w:hAnsi="Calibri"/>
              </w:rPr>
            </w:pPr>
            <w:r w:rsidRPr="001305CD">
              <w:rPr>
                <w:rFonts w:ascii="Calibri" w:hAnsi="Calibri"/>
              </w:rPr>
              <w:t>C1</w:t>
            </w:r>
          </w:p>
        </w:tc>
        <w:tc>
          <w:tcPr>
            <w:tcW w:w="2693" w:type="dxa"/>
            <w:vAlign w:val="center"/>
          </w:tcPr>
          <w:p w:rsidR="00141430" w:rsidRPr="001305CD" w:rsidRDefault="00141430" w:rsidP="00C50B94">
            <w:pPr>
              <w:rPr>
                <w:rFonts w:ascii="Calibri" w:hAnsi="Calibri"/>
              </w:rPr>
            </w:pPr>
            <w:r w:rsidRPr="001305CD">
              <w:rPr>
                <w:rFonts w:ascii="Calibri" w:hAnsi="Calibri"/>
              </w:rPr>
              <w:t>všeobecná</w:t>
            </w:r>
          </w:p>
        </w:tc>
      </w:tr>
      <w:tr w:rsidR="00141430" w:rsidRPr="001305CD" w:rsidTr="00C50B94">
        <w:trPr>
          <w:trHeight w:val="397"/>
        </w:trPr>
        <w:tc>
          <w:tcPr>
            <w:tcW w:w="3261" w:type="dxa"/>
            <w:vAlign w:val="center"/>
          </w:tcPr>
          <w:p w:rsidR="00141430" w:rsidRPr="00141430" w:rsidRDefault="00141430" w:rsidP="00C50B94">
            <w:pPr>
              <w:rPr>
                <w:rFonts w:ascii="Calibri" w:hAnsi="Calibri"/>
              </w:rPr>
            </w:pPr>
            <w:r w:rsidRPr="00141430">
              <w:rPr>
                <w:rFonts w:ascii="Calibri" w:hAnsi="Calibri"/>
              </w:rPr>
              <w:t xml:space="preserve">CILS C2 (QUATTRO) - </w:t>
            </w:r>
            <w:proofErr w:type="spellStart"/>
            <w:r w:rsidRPr="00141430">
              <w:rPr>
                <w:rFonts w:ascii="Calibri" w:hAnsi="Calibri"/>
              </w:rPr>
              <w:t>Certificazione</w:t>
            </w:r>
            <w:proofErr w:type="spellEnd"/>
            <w:r w:rsidRPr="00141430">
              <w:rPr>
                <w:rFonts w:ascii="Calibri" w:hAnsi="Calibri"/>
              </w:rPr>
              <w:t xml:space="preserve"> di </w:t>
            </w:r>
            <w:proofErr w:type="spellStart"/>
            <w:r w:rsidRPr="00141430">
              <w:rPr>
                <w:rFonts w:ascii="Calibri" w:hAnsi="Calibri"/>
              </w:rPr>
              <w:t>Italiano</w:t>
            </w:r>
            <w:proofErr w:type="spellEnd"/>
            <w:r w:rsidRPr="00141430">
              <w:rPr>
                <w:rFonts w:ascii="Calibri" w:hAnsi="Calibri"/>
              </w:rPr>
              <w:t xml:space="preserve"> </w:t>
            </w:r>
            <w:proofErr w:type="spellStart"/>
            <w:r w:rsidRPr="00141430">
              <w:rPr>
                <w:rFonts w:ascii="Calibri" w:hAnsi="Calibri"/>
              </w:rPr>
              <w:t>come</w:t>
            </w:r>
            <w:proofErr w:type="spellEnd"/>
            <w:r w:rsidRPr="00141430">
              <w:rPr>
                <w:rFonts w:ascii="Calibri" w:hAnsi="Calibri"/>
              </w:rPr>
              <w:t xml:space="preserve"> Lingua </w:t>
            </w:r>
            <w:proofErr w:type="spellStart"/>
            <w:r w:rsidRPr="00141430">
              <w:rPr>
                <w:rFonts w:ascii="Calibri" w:hAnsi="Calibri"/>
              </w:rPr>
              <w:t>Straniera</w:t>
            </w:r>
            <w:proofErr w:type="spellEnd"/>
            <w:r w:rsidRPr="00141430">
              <w:rPr>
                <w:rFonts w:ascii="Calibri" w:hAnsi="Calibri"/>
              </w:rPr>
              <w:t xml:space="preserve"> C2</w:t>
            </w:r>
          </w:p>
        </w:tc>
        <w:tc>
          <w:tcPr>
            <w:tcW w:w="3118" w:type="dxa"/>
            <w:vAlign w:val="center"/>
          </w:tcPr>
          <w:p w:rsidR="00141430" w:rsidRPr="001305CD" w:rsidRDefault="00141430" w:rsidP="00C50B94">
            <w:pPr>
              <w:rPr>
                <w:rFonts w:ascii="Calibri" w:hAnsi="Calibri"/>
              </w:rPr>
            </w:pPr>
            <w:r w:rsidRPr="001305CD">
              <w:rPr>
                <w:rFonts w:ascii="Calibri" w:hAnsi="Calibri"/>
              </w:rPr>
              <w:t>C2</w:t>
            </w:r>
          </w:p>
        </w:tc>
        <w:tc>
          <w:tcPr>
            <w:tcW w:w="2693" w:type="dxa"/>
            <w:vAlign w:val="center"/>
          </w:tcPr>
          <w:p w:rsidR="00141430" w:rsidRPr="001305CD" w:rsidRDefault="00141430" w:rsidP="00C50B94">
            <w:pPr>
              <w:rPr>
                <w:rFonts w:ascii="Calibri" w:hAnsi="Calibri"/>
              </w:rPr>
            </w:pPr>
            <w:r w:rsidRPr="001305CD">
              <w:rPr>
                <w:rFonts w:ascii="Calibri" w:hAnsi="Calibri"/>
              </w:rPr>
              <w:t>všeobecná</w:t>
            </w:r>
          </w:p>
        </w:tc>
      </w:tr>
    </w:tbl>
    <w:p w:rsidR="00622CAE" w:rsidRDefault="00622CAE" w:rsidP="00622CAE">
      <w:pPr>
        <w:rPr>
          <w:rFonts w:ascii="Calibri" w:hAnsi="Calibri"/>
        </w:rPr>
      </w:pPr>
    </w:p>
    <w:p w:rsidR="002872A7" w:rsidRDefault="002872A7" w:rsidP="00622CAE">
      <w:pPr>
        <w:rPr>
          <w:rFonts w:ascii="Calibri" w:hAnsi="Calibri"/>
        </w:rPr>
      </w:pPr>
    </w:p>
    <w:p w:rsidR="00622CAE" w:rsidRDefault="00622CAE" w:rsidP="00622CAE">
      <w:pPr>
        <w:rPr>
          <w:rFonts w:ascii="Calibri" w:hAnsi="Calibri"/>
        </w:rPr>
      </w:pPr>
    </w:p>
    <w:tbl>
      <w:tblPr>
        <w:tblStyle w:val="Mkatabulky"/>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06"/>
      </w:tblGrid>
      <w:tr w:rsidR="002872A7" w:rsidRPr="001E5014" w:rsidTr="002872A7">
        <w:tc>
          <w:tcPr>
            <w:tcW w:w="4786" w:type="dxa"/>
          </w:tcPr>
          <w:p w:rsidR="002872A7" w:rsidRPr="001E5014" w:rsidRDefault="002872A7" w:rsidP="00520735">
            <w:pPr>
              <w:rPr>
                <w:sz w:val="22"/>
                <w:szCs w:val="22"/>
              </w:rPr>
            </w:pPr>
          </w:p>
        </w:tc>
        <w:tc>
          <w:tcPr>
            <w:tcW w:w="4606" w:type="dxa"/>
          </w:tcPr>
          <w:p w:rsidR="002872A7" w:rsidRPr="001E5014" w:rsidRDefault="002872A7" w:rsidP="00520735">
            <w:pPr>
              <w:jc w:val="center"/>
              <w:rPr>
                <w:rFonts w:asciiTheme="minorHAnsi" w:hAnsiTheme="minorHAnsi" w:cs="Calibri"/>
                <w:sz w:val="22"/>
                <w:szCs w:val="22"/>
              </w:rPr>
            </w:pPr>
          </w:p>
        </w:tc>
      </w:tr>
    </w:tbl>
    <w:p w:rsidR="006E1055" w:rsidRPr="00622CAE" w:rsidRDefault="006E1055" w:rsidP="00622CAE"/>
    <w:sectPr w:rsidR="006E1055" w:rsidRPr="00622CAE" w:rsidSect="00E141E1">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826" w:rsidRDefault="00EE3826" w:rsidP="004572CB">
      <w:r>
        <w:separator/>
      </w:r>
    </w:p>
  </w:endnote>
  <w:endnote w:type="continuationSeparator" w:id="0">
    <w:p w:rsidR="00EE3826" w:rsidRDefault="00EE3826" w:rsidP="0045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622657"/>
      <w:docPartObj>
        <w:docPartGallery w:val="Page Numbers (Bottom of Page)"/>
        <w:docPartUnique/>
      </w:docPartObj>
    </w:sdtPr>
    <w:sdtEndPr/>
    <w:sdtContent>
      <w:p w:rsidR="00E141E1" w:rsidRDefault="00E141E1">
        <w:pPr>
          <w:pStyle w:val="Zpat"/>
          <w:jc w:val="right"/>
        </w:pPr>
        <w:r>
          <w:fldChar w:fldCharType="begin"/>
        </w:r>
        <w:r>
          <w:instrText>PAGE   \* MERGEFORMAT</w:instrText>
        </w:r>
        <w:r>
          <w:fldChar w:fldCharType="separate"/>
        </w:r>
        <w:r w:rsidR="005F5873">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826" w:rsidRDefault="00EE3826" w:rsidP="004572CB">
      <w:r>
        <w:separator/>
      </w:r>
    </w:p>
  </w:footnote>
  <w:footnote w:type="continuationSeparator" w:id="0">
    <w:p w:rsidR="00EE3826" w:rsidRDefault="00EE3826" w:rsidP="00457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80" w:rsidRDefault="00E17280" w:rsidP="002F04C5">
    <w:pPr>
      <w:pStyle w:val="Zhlav"/>
      <w:ind w:left="680"/>
      <w:rPr>
        <w:rFonts w:asciiTheme="minorHAnsi" w:hAnsiTheme="minorHAnsi"/>
        <w:sz w:val="22"/>
        <w:szCs w:val="22"/>
      </w:rPr>
    </w:pPr>
    <w:r>
      <w:rPr>
        <w:noProof/>
      </w:rPr>
      <w:drawing>
        <wp:anchor distT="0" distB="0" distL="114300" distR="114300" simplePos="0" relativeHeight="251659264" behindDoc="1" locked="0" layoutInCell="1" allowOverlap="1" wp14:anchorId="471707F5" wp14:editId="59992189">
          <wp:simplePos x="0" y="0"/>
          <wp:positionH relativeFrom="margin">
            <wp:posOffset>4398010</wp:posOffset>
          </wp:positionH>
          <wp:positionV relativeFrom="margin">
            <wp:posOffset>-899795</wp:posOffset>
          </wp:positionV>
          <wp:extent cx="1390650" cy="666750"/>
          <wp:effectExtent l="0" t="0" r="0" b="0"/>
          <wp:wrapSquare wrapText="bothSides"/>
          <wp:docPr id="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90650" cy="666750"/>
                  </a:xfrm>
                  <a:prstGeom prst="rect">
                    <a:avLst/>
                  </a:prstGeom>
                  <a:noFill/>
                </pic:spPr>
              </pic:pic>
            </a:graphicData>
          </a:graphic>
        </wp:anchor>
      </w:drawing>
    </w:r>
    <w:r>
      <w:rPr>
        <w:rFonts w:asciiTheme="minorHAnsi" w:hAnsiTheme="minorHAnsi"/>
        <w:sz w:val="22"/>
        <w:szCs w:val="22"/>
      </w:rPr>
      <w:t>Smlouva o zajištění jazykového vzdělávání zaměstnanců</w:t>
    </w:r>
  </w:p>
  <w:p w:rsidR="009A557A" w:rsidRDefault="009A557A" w:rsidP="009A557A">
    <w:pPr>
      <w:pStyle w:val="Zhlav"/>
      <w:rPr>
        <w:rFonts w:asciiTheme="minorHAnsi" w:hAnsiTheme="minorHAnsi"/>
        <w:sz w:val="22"/>
        <w:szCs w:val="22"/>
      </w:rPr>
    </w:pPr>
  </w:p>
  <w:p w:rsidR="00F27176" w:rsidRDefault="009A557A" w:rsidP="009A557A">
    <w:pPr>
      <w:pStyle w:val="Zhlav"/>
    </w:pPr>
    <w:r>
      <w:rPr>
        <w:rFonts w:asciiTheme="minorHAnsi" w:hAnsiTheme="minorHAnsi"/>
        <w:sz w:val="22"/>
        <w:szCs w:val="22"/>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844CE69C"/>
    <w:name w:val="WW8Num5"/>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451572A"/>
    <w:multiLevelType w:val="multilevel"/>
    <w:tmpl w:val="6B26310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09813BCA"/>
    <w:multiLevelType w:val="multilevel"/>
    <w:tmpl w:val="140438C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136504"/>
    <w:multiLevelType w:val="multilevel"/>
    <w:tmpl w:val="9F0E5D12"/>
    <w:lvl w:ilvl="0">
      <w:start w:val="9"/>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3CE793C"/>
    <w:multiLevelType w:val="multilevel"/>
    <w:tmpl w:val="5A328CB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3D0CA1"/>
    <w:multiLevelType w:val="multilevel"/>
    <w:tmpl w:val="D3C850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8806F9"/>
    <w:multiLevelType w:val="hybridMultilevel"/>
    <w:tmpl w:val="A036A092"/>
    <w:lvl w:ilvl="0" w:tplc="8AB24FEC">
      <w:start w:val="1"/>
      <w:numFmt w:val="decimal"/>
      <w:lvlText w:val="%1)"/>
      <w:lvlJc w:val="left"/>
      <w:pPr>
        <w:ind w:left="786" w:hanging="360"/>
      </w:pPr>
      <w:rPr>
        <w:rFonts w:hint="default"/>
        <w:sz w:val="22"/>
        <w:szCs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nsid w:val="231E7A27"/>
    <w:multiLevelType w:val="multilevel"/>
    <w:tmpl w:val="12AC9684"/>
    <w:lvl w:ilvl="0">
      <w:start w:val="3"/>
      <w:numFmt w:val="decimal"/>
      <w:lvlText w:val="%1."/>
      <w:lvlJc w:val="left"/>
      <w:pPr>
        <w:tabs>
          <w:tab w:val="num" w:pos="360"/>
        </w:tabs>
        <w:ind w:left="360" w:hanging="360"/>
      </w:pPr>
      <w:rPr>
        <w:rFonts w:cs="Times New Roman" w:hint="default"/>
        <w:color w:val="FFFFFF" w:themeColor="background1"/>
      </w:rPr>
    </w:lvl>
    <w:lvl w:ilvl="1">
      <w:start w:val="1"/>
      <w:numFmt w:val="decimal"/>
      <w:lvlText w:val="%1.%2."/>
      <w:lvlJc w:val="left"/>
      <w:pPr>
        <w:tabs>
          <w:tab w:val="num" w:pos="360"/>
        </w:tabs>
        <w:ind w:left="360" w:hanging="360"/>
      </w:pPr>
      <w:rPr>
        <w:rFonts w:ascii="Arial" w:hAnsi="Arial" w:cs="Arial" w:hint="default"/>
        <w:b w:val="0"/>
        <w:i w:val="0"/>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2433771A"/>
    <w:multiLevelType w:val="multilevel"/>
    <w:tmpl w:val="971ED4B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26831E7A"/>
    <w:multiLevelType w:val="multilevel"/>
    <w:tmpl w:val="E93AD8C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27774826"/>
    <w:multiLevelType w:val="hybridMultilevel"/>
    <w:tmpl w:val="44304560"/>
    <w:lvl w:ilvl="0" w:tplc="16B2F3B0">
      <w:start w:val="1"/>
      <w:numFmt w:val="decimal"/>
      <w:lvlText w:val="%1."/>
      <w:lvlJc w:val="center"/>
      <w:pPr>
        <w:ind w:left="3195" w:hanging="360"/>
      </w:pPr>
      <w:rPr>
        <w:rFonts w:cs="Times New Roman" w:hint="default"/>
      </w:rPr>
    </w:lvl>
    <w:lvl w:ilvl="1" w:tplc="04050017">
      <w:start w:val="1"/>
      <w:numFmt w:val="lowerLetter"/>
      <w:lvlText w:val="%2)"/>
      <w:lvlJc w:val="left"/>
      <w:pPr>
        <w:tabs>
          <w:tab w:val="num" w:pos="2148"/>
        </w:tabs>
        <w:ind w:left="2148" w:hanging="360"/>
      </w:pPr>
      <w:rPr>
        <w:rFonts w:hint="default"/>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1">
    <w:nsid w:val="280B5530"/>
    <w:multiLevelType w:val="multilevel"/>
    <w:tmpl w:val="BAF6F93A"/>
    <w:lvl w:ilvl="0">
      <w:start w:val="7"/>
      <w:numFmt w:val="decimal"/>
      <w:lvlText w:val="%1"/>
      <w:lvlJc w:val="left"/>
      <w:pPr>
        <w:ind w:left="360" w:hanging="360"/>
      </w:pPr>
      <w:rPr>
        <w:rFonts w:hint="default"/>
        <w:color w:val="FFFFFF" w:themeColor="background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2A320C01"/>
    <w:multiLevelType w:val="multilevel"/>
    <w:tmpl w:val="5C720812"/>
    <w:lvl w:ilvl="0">
      <w:start w:val="7"/>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2C6FCD"/>
    <w:multiLevelType w:val="multilevel"/>
    <w:tmpl w:val="E33AB93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63B0BCB"/>
    <w:multiLevelType w:val="multilevel"/>
    <w:tmpl w:val="270A384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46BC4F68"/>
    <w:multiLevelType w:val="multilevel"/>
    <w:tmpl w:val="F83A7C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F276290"/>
    <w:multiLevelType w:val="multilevel"/>
    <w:tmpl w:val="A3E87A72"/>
    <w:lvl w:ilvl="0">
      <w:start w:val="9"/>
      <w:numFmt w:val="decimal"/>
      <w:lvlText w:val="%1"/>
      <w:lvlJc w:val="left"/>
      <w:pPr>
        <w:ind w:left="360" w:hanging="360"/>
      </w:pPr>
      <w:rPr>
        <w:rFonts w:hint="default"/>
        <w:b/>
        <w:color w:val="FFFFFF" w:themeColor="background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514E5B56"/>
    <w:multiLevelType w:val="hybridMultilevel"/>
    <w:tmpl w:val="A328AA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760352E"/>
    <w:multiLevelType w:val="hybridMultilevel"/>
    <w:tmpl w:val="AC6419C8"/>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60BF385D"/>
    <w:multiLevelType w:val="multilevel"/>
    <w:tmpl w:val="1D20AAFA"/>
    <w:lvl w:ilvl="0">
      <w:start w:val="6"/>
      <w:numFmt w:val="decimal"/>
      <w:lvlText w:val="%1."/>
      <w:lvlJc w:val="left"/>
      <w:pPr>
        <w:ind w:left="360" w:hanging="36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0">
    <w:nsid w:val="6C110587"/>
    <w:multiLevelType w:val="multilevel"/>
    <w:tmpl w:val="AA8EB75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C6B1D5C"/>
    <w:multiLevelType w:val="hybridMultilevel"/>
    <w:tmpl w:val="A5008B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28B1B6E"/>
    <w:multiLevelType w:val="multilevel"/>
    <w:tmpl w:val="4ACA88CC"/>
    <w:lvl w:ilvl="0">
      <w:start w:val="10"/>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3AE2F90"/>
    <w:multiLevelType w:val="multilevel"/>
    <w:tmpl w:val="4D343204"/>
    <w:lvl w:ilvl="0">
      <w:start w:val="2"/>
      <w:numFmt w:val="decimal"/>
      <w:lvlText w:val="%1"/>
      <w:lvlJc w:val="left"/>
      <w:pPr>
        <w:ind w:left="360" w:hanging="360"/>
      </w:pPr>
      <w:rPr>
        <w:rFonts w:hint="default"/>
        <w:color w:val="FFFFFF" w:themeColor="background1"/>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D160C09"/>
    <w:multiLevelType w:val="hybridMultilevel"/>
    <w:tmpl w:val="FFC4921C"/>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3"/>
  </w:num>
  <w:num w:numId="5">
    <w:abstractNumId w:val="19"/>
  </w:num>
  <w:num w:numId="6">
    <w:abstractNumId w:val="20"/>
  </w:num>
  <w:num w:numId="7">
    <w:abstractNumId w:val="4"/>
  </w:num>
  <w:num w:numId="8">
    <w:abstractNumId w:val="23"/>
  </w:num>
  <w:num w:numId="9">
    <w:abstractNumId w:val="14"/>
  </w:num>
  <w:num w:numId="10">
    <w:abstractNumId w:val="5"/>
  </w:num>
  <w:num w:numId="11">
    <w:abstractNumId w:val="11"/>
  </w:num>
  <w:num w:numId="12">
    <w:abstractNumId w:val="15"/>
  </w:num>
  <w:num w:numId="13">
    <w:abstractNumId w:val="2"/>
  </w:num>
  <w:num w:numId="14">
    <w:abstractNumId w:val="18"/>
  </w:num>
  <w:num w:numId="15">
    <w:abstractNumId w:val="10"/>
  </w:num>
  <w:num w:numId="16">
    <w:abstractNumId w:val="12"/>
  </w:num>
  <w:num w:numId="17">
    <w:abstractNumId w:val="16"/>
  </w:num>
  <w:num w:numId="18">
    <w:abstractNumId w:val="22"/>
  </w:num>
  <w:num w:numId="19">
    <w:abstractNumId w:val="17"/>
  </w:num>
  <w:num w:numId="20">
    <w:abstractNumId w:val="24"/>
  </w:num>
  <w:num w:numId="21">
    <w:abstractNumId w:val="21"/>
  </w:num>
  <w:num w:numId="22">
    <w:abstractNumId w:val="13"/>
  </w:num>
  <w:num w:numId="23">
    <w:abstractNumId w:val="6"/>
  </w:num>
  <w:num w:numId="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DBD"/>
    <w:rsid w:val="00002FB7"/>
    <w:rsid w:val="00006575"/>
    <w:rsid w:val="000155AE"/>
    <w:rsid w:val="00020743"/>
    <w:rsid w:val="00027178"/>
    <w:rsid w:val="00032C54"/>
    <w:rsid w:val="0003324A"/>
    <w:rsid w:val="00034CFE"/>
    <w:rsid w:val="00037678"/>
    <w:rsid w:val="0004053C"/>
    <w:rsid w:val="00042979"/>
    <w:rsid w:val="000465D5"/>
    <w:rsid w:val="000472B6"/>
    <w:rsid w:val="000500B2"/>
    <w:rsid w:val="000501A1"/>
    <w:rsid w:val="00052953"/>
    <w:rsid w:val="000555A9"/>
    <w:rsid w:val="000678AE"/>
    <w:rsid w:val="00074E58"/>
    <w:rsid w:val="0007635B"/>
    <w:rsid w:val="0008418A"/>
    <w:rsid w:val="00084441"/>
    <w:rsid w:val="00085189"/>
    <w:rsid w:val="00085B0C"/>
    <w:rsid w:val="000934A4"/>
    <w:rsid w:val="00095615"/>
    <w:rsid w:val="000965ED"/>
    <w:rsid w:val="0009779A"/>
    <w:rsid w:val="000A5E0B"/>
    <w:rsid w:val="000D36C9"/>
    <w:rsid w:val="000D3C4B"/>
    <w:rsid w:val="000D465F"/>
    <w:rsid w:val="000E2308"/>
    <w:rsid w:val="000E671E"/>
    <w:rsid w:val="000F2F35"/>
    <w:rsid w:val="00101074"/>
    <w:rsid w:val="00102B2C"/>
    <w:rsid w:val="00103C1B"/>
    <w:rsid w:val="00114E81"/>
    <w:rsid w:val="00116A68"/>
    <w:rsid w:val="00116C26"/>
    <w:rsid w:val="00121E00"/>
    <w:rsid w:val="0012494D"/>
    <w:rsid w:val="0013133C"/>
    <w:rsid w:val="0013136C"/>
    <w:rsid w:val="00133FC1"/>
    <w:rsid w:val="0013496C"/>
    <w:rsid w:val="001363BF"/>
    <w:rsid w:val="001377CE"/>
    <w:rsid w:val="00141430"/>
    <w:rsid w:val="0014409C"/>
    <w:rsid w:val="00145D08"/>
    <w:rsid w:val="0014797F"/>
    <w:rsid w:val="001514E6"/>
    <w:rsid w:val="00151522"/>
    <w:rsid w:val="00151E4C"/>
    <w:rsid w:val="001529FC"/>
    <w:rsid w:val="0016383C"/>
    <w:rsid w:val="00167E6C"/>
    <w:rsid w:val="00175BAB"/>
    <w:rsid w:val="00177A37"/>
    <w:rsid w:val="001806EE"/>
    <w:rsid w:val="00181297"/>
    <w:rsid w:val="001866DE"/>
    <w:rsid w:val="00192EEF"/>
    <w:rsid w:val="001A0BB8"/>
    <w:rsid w:val="001A2991"/>
    <w:rsid w:val="001A3BAF"/>
    <w:rsid w:val="001B559E"/>
    <w:rsid w:val="001B580D"/>
    <w:rsid w:val="001B698E"/>
    <w:rsid w:val="001B69BC"/>
    <w:rsid w:val="001D2FA1"/>
    <w:rsid w:val="001D3DFF"/>
    <w:rsid w:val="001E4B5B"/>
    <w:rsid w:val="001E5329"/>
    <w:rsid w:val="001E73A6"/>
    <w:rsid w:val="001F3015"/>
    <w:rsid w:val="001F436A"/>
    <w:rsid w:val="001F45B7"/>
    <w:rsid w:val="001F7534"/>
    <w:rsid w:val="002106D1"/>
    <w:rsid w:val="00212591"/>
    <w:rsid w:val="002168E3"/>
    <w:rsid w:val="002213E5"/>
    <w:rsid w:val="00223EA2"/>
    <w:rsid w:val="00236957"/>
    <w:rsid w:val="002407BC"/>
    <w:rsid w:val="00240ED3"/>
    <w:rsid w:val="00244211"/>
    <w:rsid w:val="00246393"/>
    <w:rsid w:val="00246855"/>
    <w:rsid w:val="002566DF"/>
    <w:rsid w:val="00260A48"/>
    <w:rsid w:val="00261B4C"/>
    <w:rsid w:val="00262972"/>
    <w:rsid w:val="00262D33"/>
    <w:rsid w:val="00264FC7"/>
    <w:rsid w:val="00265730"/>
    <w:rsid w:val="00280170"/>
    <w:rsid w:val="0028087C"/>
    <w:rsid w:val="002837A8"/>
    <w:rsid w:val="0028634D"/>
    <w:rsid w:val="002872A7"/>
    <w:rsid w:val="002976F7"/>
    <w:rsid w:val="00297751"/>
    <w:rsid w:val="002A565C"/>
    <w:rsid w:val="002A7D02"/>
    <w:rsid w:val="002B039F"/>
    <w:rsid w:val="002B15D7"/>
    <w:rsid w:val="002B7853"/>
    <w:rsid w:val="002C0265"/>
    <w:rsid w:val="002C5E2D"/>
    <w:rsid w:val="002C70E1"/>
    <w:rsid w:val="002D2A26"/>
    <w:rsid w:val="002E29DE"/>
    <w:rsid w:val="002E5911"/>
    <w:rsid w:val="002E73A8"/>
    <w:rsid w:val="002E7582"/>
    <w:rsid w:val="002F04C5"/>
    <w:rsid w:val="002F0FD1"/>
    <w:rsid w:val="002F7E5B"/>
    <w:rsid w:val="0030463F"/>
    <w:rsid w:val="00315041"/>
    <w:rsid w:val="00320B67"/>
    <w:rsid w:val="003210D1"/>
    <w:rsid w:val="00321811"/>
    <w:rsid w:val="00336F87"/>
    <w:rsid w:val="00341CA4"/>
    <w:rsid w:val="00344FB6"/>
    <w:rsid w:val="003468FF"/>
    <w:rsid w:val="00347085"/>
    <w:rsid w:val="0035362E"/>
    <w:rsid w:val="00364154"/>
    <w:rsid w:val="00364B97"/>
    <w:rsid w:val="00366261"/>
    <w:rsid w:val="00372DB3"/>
    <w:rsid w:val="00374F8B"/>
    <w:rsid w:val="0038090D"/>
    <w:rsid w:val="00382922"/>
    <w:rsid w:val="00383CD6"/>
    <w:rsid w:val="0039074C"/>
    <w:rsid w:val="00395613"/>
    <w:rsid w:val="003974F9"/>
    <w:rsid w:val="003A05B8"/>
    <w:rsid w:val="003A5674"/>
    <w:rsid w:val="003C745D"/>
    <w:rsid w:val="003D3679"/>
    <w:rsid w:val="003D4F10"/>
    <w:rsid w:val="003D5BA4"/>
    <w:rsid w:val="003E0192"/>
    <w:rsid w:val="003E0FEB"/>
    <w:rsid w:val="003E10A9"/>
    <w:rsid w:val="003E5CE7"/>
    <w:rsid w:val="003F2ADA"/>
    <w:rsid w:val="00420424"/>
    <w:rsid w:val="00423EA5"/>
    <w:rsid w:val="00427329"/>
    <w:rsid w:val="004332BD"/>
    <w:rsid w:val="00437323"/>
    <w:rsid w:val="00440D01"/>
    <w:rsid w:val="00441A7F"/>
    <w:rsid w:val="004422BD"/>
    <w:rsid w:val="00443278"/>
    <w:rsid w:val="00443C17"/>
    <w:rsid w:val="00455377"/>
    <w:rsid w:val="00455FE6"/>
    <w:rsid w:val="004572CB"/>
    <w:rsid w:val="004575C7"/>
    <w:rsid w:val="0046599D"/>
    <w:rsid w:val="0047016C"/>
    <w:rsid w:val="00476DEA"/>
    <w:rsid w:val="004814B4"/>
    <w:rsid w:val="00485BFB"/>
    <w:rsid w:val="00486E4D"/>
    <w:rsid w:val="00491819"/>
    <w:rsid w:val="00491954"/>
    <w:rsid w:val="00492AF6"/>
    <w:rsid w:val="00493D59"/>
    <w:rsid w:val="004A17F5"/>
    <w:rsid w:val="004A46A4"/>
    <w:rsid w:val="004A7265"/>
    <w:rsid w:val="004B0621"/>
    <w:rsid w:val="004B5E23"/>
    <w:rsid w:val="004C1371"/>
    <w:rsid w:val="004C54FA"/>
    <w:rsid w:val="004C55BF"/>
    <w:rsid w:val="004C5D1B"/>
    <w:rsid w:val="004D0354"/>
    <w:rsid w:val="004D3E70"/>
    <w:rsid w:val="004D4CF9"/>
    <w:rsid w:val="004E43FF"/>
    <w:rsid w:val="004E4700"/>
    <w:rsid w:val="004E5137"/>
    <w:rsid w:val="005119B3"/>
    <w:rsid w:val="0051524C"/>
    <w:rsid w:val="0051630F"/>
    <w:rsid w:val="00520CC4"/>
    <w:rsid w:val="00520FA3"/>
    <w:rsid w:val="00521208"/>
    <w:rsid w:val="005271F6"/>
    <w:rsid w:val="005328E4"/>
    <w:rsid w:val="00532E92"/>
    <w:rsid w:val="005359A2"/>
    <w:rsid w:val="00545A8A"/>
    <w:rsid w:val="00553FE8"/>
    <w:rsid w:val="005549B2"/>
    <w:rsid w:val="00554E7D"/>
    <w:rsid w:val="00561FF1"/>
    <w:rsid w:val="00564C1C"/>
    <w:rsid w:val="00572F11"/>
    <w:rsid w:val="00582A7B"/>
    <w:rsid w:val="00582CC1"/>
    <w:rsid w:val="00585C2C"/>
    <w:rsid w:val="005A252A"/>
    <w:rsid w:val="005A445A"/>
    <w:rsid w:val="005A75C6"/>
    <w:rsid w:val="005B00DE"/>
    <w:rsid w:val="005B209A"/>
    <w:rsid w:val="005B58B9"/>
    <w:rsid w:val="005B6E42"/>
    <w:rsid w:val="005C16B1"/>
    <w:rsid w:val="005C4A5E"/>
    <w:rsid w:val="005C638B"/>
    <w:rsid w:val="005C7AFD"/>
    <w:rsid w:val="005D43E7"/>
    <w:rsid w:val="005D49FC"/>
    <w:rsid w:val="005E2D83"/>
    <w:rsid w:val="005E30F6"/>
    <w:rsid w:val="005E7101"/>
    <w:rsid w:val="005F1373"/>
    <w:rsid w:val="005F442C"/>
    <w:rsid w:val="005F5873"/>
    <w:rsid w:val="006004CA"/>
    <w:rsid w:val="00605410"/>
    <w:rsid w:val="00607AD2"/>
    <w:rsid w:val="0061097E"/>
    <w:rsid w:val="006155D7"/>
    <w:rsid w:val="00622CAE"/>
    <w:rsid w:val="00631308"/>
    <w:rsid w:val="006355A0"/>
    <w:rsid w:val="006467C7"/>
    <w:rsid w:val="00652FFC"/>
    <w:rsid w:val="00653659"/>
    <w:rsid w:val="00654537"/>
    <w:rsid w:val="00656E05"/>
    <w:rsid w:val="00664096"/>
    <w:rsid w:val="0066531E"/>
    <w:rsid w:val="00666B68"/>
    <w:rsid w:val="006677EF"/>
    <w:rsid w:val="00673965"/>
    <w:rsid w:val="00680F2F"/>
    <w:rsid w:val="006901F3"/>
    <w:rsid w:val="006904DD"/>
    <w:rsid w:val="00695013"/>
    <w:rsid w:val="0069645C"/>
    <w:rsid w:val="00697B65"/>
    <w:rsid w:val="006A3B04"/>
    <w:rsid w:val="006A5460"/>
    <w:rsid w:val="006A5538"/>
    <w:rsid w:val="006A5BEE"/>
    <w:rsid w:val="006B2197"/>
    <w:rsid w:val="006B4448"/>
    <w:rsid w:val="006B7A3E"/>
    <w:rsid w:val="006C007A"/>
    <w:rsid w:val="006C1AFC"/>
    <w:rsid w:val="006C23B9"/>
    <w:rsid w:val="006C49DA"/>
    <w:rsid w:val="006D37CE"/>
    <w:rsid w:val="006D393E"/>
    <w:rsid w:val="006E1055"/>
    <w:rsid w:val="006E3A91"/>
    <w:rsid w:val="006F3EE5"/>
    <w:rsid w:val="006F4133"/>
    <w:rsid w:val="006F4EF7"/>
    <w:rsid w:val="006F75C6"/>
    <w:rsid w:val="00700093"/>
    <w:rsid w:val="007024AB"/>
    <w:rsid w:val="00710260"/>
    <w:rsid w:val="00710BD2"/>
    <w:rsid w:val="00713CC5"/>
    <w:rsid w:val="0071439C"/>
    <w:rsid w:val="00716F2B"/>
    <w:rsid w:val="007175BA"/>
    <w:rsid w:val="007226C0"/>
    <w:rsid w:val="00722A7E"/>
    <w:rsid w:val="007242C5"/>
    <w:rsid w:val="00732AC6"/>
    <w:rsid w:val="00732D67"/>
    <w:rsid w:val="00736809"/>
    <w:rsid w:val="00737AC3"/>
    <w:rsid w:val="007401A3"/>
    <w:rsid w:val="007403A7"/>
    <w:rsid w:val="00744AEB"/>
    <w:rsid w:val="00751DA8"/>
    <w:rsid w:val="00752485"/>
    <w:rsid w:val="00761830"/>
    <w:rsid w:val="00762E3D"/>
    <w:rsid w:val="00763C75"/>
    <w:rsid w:val="00763DAA"/>
    <w:rsid w:val="00771259"/>
    <w:rsid w:val="007801CE"/>
    <w:rsid w:val="00783120"/>
    <w:rsid w:val="0079468B"/>
    <w:rsid w:val="00796D54"/>
    <w:rsid w:val="007A4EF5"/>
    <w:rsid w:val="007A58E2"/>
    <w:rsid w:val="007A63F5"/>
    <w:rsid w:val="007B11D2"/>
    <w:rsid w:val="007B2A1B"/>
    <w:rsid w:val="007B78C0"/>
    <w:rsid w:val="007C4AB7"/>
    <w:rsid w:val="007C630B"/>
    <w:rsid w:val="007D11BA"/>
    <w:rsid w:val="007D257B"/>
    <w:rsid w:val="007D33AF"/>
    <w:rsid w:val="007D52A4"/>
    <w:rsid w:val="007D7A0B"/>
    <w:rsid w:val="007E222B"/>
    <w:rsid w:val="007E506C"/>
    <w:rsid w:val="007E7424"/>
    <w:rsid w:val="007F1406"/>
    <w:rsid w:val="007F1ADA"/>
    <w:rsid w:val="007F6FED"/>
    <w:rsid w:val="00801030"/>
    <w:rsid w:val="00802B83"/>
    <w:rsid w:val="00804BDC"/>
    <w:rsid w:val="00807C50"/>
    <w:rsid w:val="00807FA5"/>
    <w:rsid w:val="00813B35"/>
    <w:rsid w:val="00825576"/>
    <w:rsid w:val="00826BD5"/>
    <w:rsid w:val="008302A4"/>
    <w:rsid w:val="00830568"/>
    <w:rsid w:val="00834C42"/>
    <w:rsid w:val="00837EBA"/>
    <w:rsid w:val="00845517"/>
    <w:rsid w:val="00851F81"/>
    <w:rsid w:val="008547C9"/>
    <w:rsid w:val="00857556"/>
    <w:rsid w:val="0086048F"/>
    <w:rsid w:val="008616C5"/>
    <w:rsid w:val="008672F3"/>
    <w:rsid w:val="008736E9"/>
    <w:rsid w:val="0087458B"/>
    <w:rsid w:val="00876A94"/>
    <w:rsid w:val="00880A55"/>
    <w:rsid w:val="00880D41"/>
    <w:rsid w:val="00881331"/>
    <w:rsid w:val="00885D69"/>
    <w:rsid w:val="00885F4F"/>
    <w:rsid w:val="00886F8C"/>
    <w:rsid w:val="00897506"/>
    <w:rsid w:val="008A02B9"/>
    <w:rsid w:val="008A02BE"/>
    <w:rsid w:val="008A25A1"/>
    <w:rsid w:val="008A4DE4"/>
    <w:rsid w:val="008A5AF6"/>
    <w:rsid w:val="008A68FF"/>
    <w:rsid w:val="008A6F7A"/>
    <w:rsid w:val="008B6A80"/>
    <w:rsid w:val="008B6FC5"/>
    <w:rsid w:val="008C2D97"/>
    <w:rsid w:val="008D1AAF"/>
    <w:rsid w:val="008D43B9"/>
    <w:rsid w:val="008D4B44"/>
    <w:rsid w:val="008D70E2"/>
    <w:rsid w:val="008E0895"/>
    <w:rsid w:val="008E09AA"/>
    <w:rsid w:val="008E5F1B"/>
    <w:rsid w:val="008E742E"/>
    <w:rsid w:val="008F182E"/>
    <w:rsid w:val="008F33B0"/>
    <w:rsid w:val="008F7D89"/>
    <w:rsid w:val="00902562"/>
    <w:rsid w:val="0090738C"/>
    <w:rsid w:val="009101E2"/>
    <w:rsid w:val="009129AA"/>
    <w:rsid w:val="0091554C"/>
    <w:rsid w:val="00931474"/>
    <w:rsid w:val="00940761"/>
    <w:rsid w:val="009436AA"/>
    <w:rsid w:val="00945F08"/>
    <w:rsid w:val="0094759A"/>
    <w:rsid w:val="00953856"/>
    <w:rsid w:val="009540D3"/>
    <w:rsid w:val="00955A71"/>
    <w:rsid w:val="0096053D"/>
    <w:rsid w:val="00960AD8"/>
    <w:rsid w:val="009716AC"/>
    <w:rsid w:val="00976BDB"/>
    <w:rsid w:val="00980C5B"/>
    <w:rsid w:val="00981CA7"/>
    <w:rsid w:val="00982091"/>
    <w:rsid w:val="00992EE2"/>
    <w:rsid w:val="00996624"/>
    <w:rsid w:val="009A0054"/>
    <w:rsid w:val="009A3188"/>
    <w:rsid w:val="009A557A"/>
    <w:rsid w:val="009A7709"/>
    <w:rsid w:val="009B1DD1"/>
    <w:rsid w:val="009B5570"/>
    <w:rsid w:val="009C3542"/>
    <w:rsid w:val="009E0719"/>
    <w:rsid w:val="009E4823"/>
    <w:rsid w:val="009F1824"/>
    <w:rsid w:val="009F2DC9"/>
    <w:rsid w:val="009F6838"/>
    <w:rsid w:val="00A01870"/>
    <w:rsid w:val="00A02AFC"/>
    <w:rsid w:val="00A037EC"/>
    <w:rsid w:val="00A047CE"/>
    <w:rsid w:val="00A05123"/>
    <w:rsid w:val="00A17D9C"/>
    <w:rsid w:val="00A207A3"/>
    <w:rsid w:val="00A257E9"/>
    <w:rsid w:val="00A302E2"/>
    <w:rsid w:val="00A35040"/>
    <w:rsid w:val="00A4187F"/>
    <w:rsid w:val="00A4760A"/>
    <w:rsid w:val="00A50618"/>
    <w:rsid w:val="00A535B0"/>
    <w:rsid w:val="00A5523E"/>
    <w:rsid w:val="00A57CE0"/>
    <w:rsid w:val="00A63307"/>
    <w:rsid w:val="00A64437"/>
    <w:rsid w:val="00A6587D"/>
    <w:rsid w:val="00A70AC6"/>
    <w:rsid w:val="00A740B3"/>
    <w:rsid w:val="00A77F6A"/>
    <w:rsid w:val="00A82761"/>
    <w:rsid w:val="00A83E46"/>
    <w:rsid w:val="00A87205"/>
    <w:rsid w:val="00A9127D"/>
    <w:rsid w:val="00AA1235"/>
    <w:rsid w:val="00AA61FE"/>
    <w:rsid w:val="00AB7101"/>
    <w:rsid w:val="00AB71BB"/>
    <w:rsid w:val="00AC23E0"/>
    <w:rsid w:val="00AC25ED"/>
    <w:rsid w:val="00AC615C"/>
    <w:rsid w:val="00AD01F9"/>
    <w:rsid w:val="00AD02D1"/>
    <w:rsid w:val="00AD0673"/>
    <w:rsid w:val="00AE1522"/>
    <w:rsid w:val="00AF0DAC"/>
    <w:rsid w:val="00AF7C7A"/>
    <w:rsid w:val="00B02E22"/>
    <w:rsid w:val="00B0558B"/>
    <w:rsid w:val="00B12CB1"/>
    <w:rsid w:val="00B13573"/>
    <w:rsid w:val="00B1374C"/>
    <w:rsid w:val="00B1513C"/>
    <w:rsid w:val="00B225CB"/>
    <w:rsid w:val="00B2437C"/>
    <w:rsid w:val="00B25338"/>
    <w:rsid w:val="00B30094"/>
    <w:rsid w:val="00B3252D"/>
    <w:rsid w:val="00B422A0"/>
    <w:rsid w:val="00B52C18"/>
    <w:rsid w:val="00B53712"/>
    <w:rsid w:val="00B54AEF"/>
    <w:rsid w:val="00B56E28"/>
    <w:rsid w:val="00B57864"/>
    <w:rsid w:val="00B72CBF"/>
    <w:rsid w:val="00B819FC"/>
    <w:rsid w:val="00B82A66"/>
    <w:rsid w:val="00B92274"/>
    <w:rsid w:val="00B92FF2"/>
    <w:rsid w:val="00B954C4"/>
    <w:rsid w:val="00BA14C7"/>
    <w:rsid w:val="00BA59FC"/>
    <w:rsid w:val="00BB097F"/>
    <w:rsid w:val="00BB2105"/>
    <w:rsid w:val="00BB3194"/>
    <w:rsid w:val="00BB7697"/>
    <w:rsid w:val="00BC0E63"/>
    <w:rsid w:val="00BC1019"/>
    <w:rsid w:val="00BC1890"/>
    <w:rsid w:val="00BC7D40"/>
    <w:rsid w:val="00BD4E26"/>
    <w:rsid w:val="00BD4FE6"/>
    <w:rsid w:val="00BD51AF"/>
    <w:rsid w:val="00BD5755"/>
    <w:rsid w:val="00BE2396"/>
    <w:rsid w:val="00BE2E73"/>
    <w:rsid w:val="00BF42E7"/>
    <w:rsid w:val="00BF5258"/>
    <w:rsid w:val="00BF781B"/>
    <w:rsid w:val="00C10C1E"/>
    <w:rsid w:val="00C11314"/>
    <w:rsid w:val="00C12013"/>
    <w:rsid w:val="00C1676C"/>
    <w:rsid w:val="00C239C9"/>
    <w:rsid w:val="00C355C7"/>
    <w:rsid w:val="00C3737D"/>
    <w:rsid w:val="00C42C18"/>
    <w:rsid w:val="00C433CE"/>
    <w:rsid w:val="00C47480"/>
    <w:rsid w:val="00C50B94"/>
    <w:rsid w:val="00C5787E"/>
    <w:rsid w:val="00C72ECB"/>
    <w:rsid w:val="00C7597B"/>
    <w:rsid w:val="00C76C10"/>
    <w:rsid w:val="00C76C7D"/>
    <w:rsid w:val="00C82547"/>
    <w:rsid w:val="00C826E1"/>
    <w:rsid w:val="00C9028A"/>
    <w:rsid w:val="00C91B20"/>
    <w:rsid w:val="00C974D5"/>
    <w:rsid w:val="00CA2272"/>
    <w:rsid w:val="00CA2397"/>
    <w:rsid w:val="00CA442D"/>
    <w:rsid w:val="00CA495E"/>
    <w:rsid w:val="00CA6372"/>
    <w:rsid w:val="00CA77BB"/>
    <w:rsid w:val="00CB63FD"/>
    <w:rsid w:val="00CC09D7"/>
    <w:rsid w:val="00CC3640"/>
    <w:rsid w:val="00CD06B5"/>
    <w:rsid w:val="00CD29F0"/>
    <w:rsid w:val="00CD48B6"/>
    <w:rsid w:val="00CD7C29"/>
    <w:rsid w:val="00CE0400"/>
    <w:rsid w:val="00CF1145"/>
    <w:rsid w:val="00CF1CE3"/>
    <w:rsid w:val="00CF4685"/>
    <w:rsid w:val="00CF674D"/>
    <w:rsid w:val="00D06B4C"/>
    <w:rsid w:val="00D06C34"/>
    <w:rsid w:val="00D15A53"/>
    <w:rsid w:val="00D26018"/>
    <w:rsid w:val="00D313CE"/>
    <w:rsid w:val="00D34B43"/>
    <w:rsid w:val="00D36E22"/>
    <w:rsid w:val="00D46DC5"/>
    <w:rsid w:val="00D50DC0"/>
    <w:rsid w:val="00D52571"/>
    <w:rsid w:val="00D575E2"/>
    <w:rsid w:val="00D60498"/>
    <w:rsid w:val="00D609F7"/>
    <w:rsid w:val="00D62A94"/>
    <w:rsid w:val="00D80FB3"/>
    <w:rsid w:val="00D827B6"/>
    <w:rsid w:val="00D97218"/>
    <w:rsid w:val="00D97324"/>
    <w:rsid w:val="00DA21AD"/>
    <w:rsid w:val="00DA7699"/>
    <w:rsid w:val="00DB3B75"/>
    <w:rsid w:val="00DC2C15"/>
    <w:rsid w:val="00DC5EAB"/>
    <w:rsid w:val="00DD0B69"/>
    <w:rsid w:val="00DE4095"/>
    <w:rsid w:val="00DE4286"/>
    <w:rsid w:val="00DE4335"/>
    <w:rsid w:val="00DE4639"/>
    <w:rsid w:val="00DF0988"/>
    <w:rsid w:val="00DF48B9"/>
    <w:rsid w:val="00DF6919"/>
    <w:rsid w:val="00E01953"/>
    <w:rsid w:val="00E05797"/>
    <w:rsid w:val="00E141E1"/>
    <w:rsid w:val="00E149FE"/>
    <w:rsid w:val="00E17280"/>
    <w:rsid w:val="00E214F3"/>
    <w:rsid w:val="00E303A2"/>
    <w:rsid w:val="00E30C10"/>
    <w:rsid w:val="00E3107C"/>
    <w:rsid w:val="00E34B9C"/>
    <w:rsid w:val="00E37C6F"/>
    <w:rsid w:val="00E40C4C"/>
    <w:rsid w:val="00E40CC5"/>
    <w:rsid w:val="00E45F9A"/>
    <w:rsid w:val="00E462C2"/>
    <w:rsid w:val="00E52302"/>
    <w:rsid w:val="00E54C98"/>
    <w:rsid w:val="00E56282"/>
    <w:rsid w:val="00E56EF5"/>
    <w:rsid w:val="00E57CA2"/>
    <w:rsid w:val="00E60EA6"/>
    <w:rsid w:val="00E6227A"/>
    <w:rsid w:val="00E63856"/>
    <w:rsid w:val="00E63906"/>
    <w:rsid w:val="00E64B33"/>
    <w:rsid w:val="00E66523"/>
    <w:rsid w:val="00E66A34"/>
    <w:rsid w:val="00E748AC"/>
    <w:rsid w:val="00E755AE"/>
    <w:rsid w:val="00E82E8E"/>
    <w:rsid w:val="00E82FEF"/>
    <w:rsid w:val="00E90793"/>
    <w:rsid w:val="00E91BBE"/>
    <w:rsid w:val="00E932E9"/>
    <w:rsid w:val="00E96F72"/>
    <w:rsid w:val="00EA014D"/>
    <w:rsid w:val="00EA0C01"/>
    <w:rsid w:val="00EA27BF"/>
    <w:rsid w:val="00EA6CBB"/>
    <w:rsid w:val="00EB092B"/>
    <w:rsid w:val="00EC288F"/>
    <w:rsid w:val="00EC47F2"/>
    <w:rsid w:val="00EC4C06"/>
    <w:rsid w:val="00EC786E"/>
    <w:rsid w:val="00ED2060"/>
    <w:rsid w:val="00EE3826"/>
    <w:rsid w:val="00EE6A81"/>
    <w:rsid w:val="00EE792D"/>
    <w:rsid w:val="00EF283F"/>
    <w:rsid w:val="00EF31AF"/>
    <w:rsid w:val="00EF417D"/>
    <w:rsid w:val="00EF76EC"/>
    <w:rsid w:val="00F05210"/>
    <w:rsid w:val="00F06BE8"/>
    <w:rsid w:val="00F0744C"/>
    <w:rsid w:val="00F2245E"/>
    <w:rsid w:val="00F246E5"/>
    <w:rsid w:val="00F27176"/>
    <w:rsid w:val="00F275EA"/>
    <w:rsid w:val="00F300AE"/>
    <w:rsid w:val="00F30D75"/>
    <w:rsid w:val="00F315AF"/>
    <w:rsid w:val="00F31666"/>
    <w:rsid w:val="00F31F0F"/>
    <w:rsid w:val="00F326F8"/>
    <w:rsid w:val="00F33ECD"/>
    <w:rsid w:val="00F34156"/>
    <w:rsid w:val="00F34D44"/>
    <w:rsid w:val="00F35F79"/>
    <w:rsid w:val="00F415CE"/>
    <w:rsid w:val="00F455E8"/>
    <w:rsid w:val="00F47B5E"/>
    <w:rsid w:val="00F510E0"/>
    <w:rsid w:val="00F6484A"/>
    <w:rsid w:val="00F64C0F"/>
    <w:rsid w:val="00F6595D"/>
    <w:rsid w:val="00F65D51"/>
    <w:rsid w:val="00F67EED"/>
    <w:rsid w:val="00F724AC"/>
    <w:rsid w:val="00F73C2A"/>
    <w:rsid w:val="00F74AFE"/>
    <w:rsid w:val="00F74DBD"/>
    <w:rsid w:val="00F81740"/>
    <w:rsid w:val="00F83ED0"/>
    <w:rsid w:val="00F91A2E"/>
    <w:rsid w:val="00F92660"/>
    <w:rsid w:val="00F931A8"/>
    <w:rsid w:val="00FA11B5"/>
    <w:rsid w:val="00FA496D"/>
    <w:rsid w:val="00FA5F7A"/>
    <w:rsid w:val="00FA60B1"/>
    <w:rsid w:val="00FB7DC5"/>
    <w:rsid w:val="00FC28A9"/>
    <w:rsid w:val="00FC6A96"/>
    <w:rsid w:val="00FC734A"/>
    <w:rsid w:val="00FD57EC"/>
    <w:rsid w:val="00FE3D9B"/>
    <w:rsid w:val="00FF05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4DBD"/>
    <w:rPr>
      <w:sz w:val="24"/>
      <w:szCs w:val="24"/>
    </w:rPr>
  </w:style>
  <w:style w:type="paragraph" w:styleId="Nadpis1">
    <w:name w:val="heading 1"/>
    <w:basedOn w:val="Normln"/>
    <w:next w:val="Normln"/>
    <w:link w:val="Nadpis1Char"/>
    <w:qFormat/>
    <w:rsid w:val="007C630B"/>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7C630B"/>
    <w:pPr>
      <w:keepNext/>
      <w:spacing w:before="240" w:after="60"/>
      <w:outlineLvl w:val="1"/>
    </w:pPr>
    <w:rPr>
      <w:rFonts w:ascii="Arial" w:hAnsi="Arial"/>
      <w:b/>
      <w:bCs/>
      <w:i/>
      <w:iCs/>
      <w:sz w:val="28"/>
      <w:szCs w:val="28"/>
    </w:rPr>
  </w:style>
  <w:style w:type="paragraph" w:styleId="Nadpis4">
    <w:name w:val="heading 4"/>
    <w:basedOn w:val="Normln"/>
    <w:next w:val="Normln"/>
    <w:link w:val="Nadpis4Char"/>
    <w:qFormat/>
    <w:rsid w:val="007C630B"/>
    <w:pPr>
      <w:keepNext/>
      <w:spacing w:before="240" w:after="60"/>
      <w:outlineLvl w:val="3"/>
    </w:pPr>
    <w:rPr>
      <w:b/>
      <w:bCs/>
      <w:sz w:val="28"/>
      <w:szCs w:val="28"/>
    </w:rPr>
  </w:style>
  <w:style w:type="paragraph" w:styleId="Nadpis8">
    <w:name w:val="heading 8"/>
    <w:basedOn w:val="Normln"/>
    <w:next w:val="Normln"/>
    <w:link w:val="Nadpis8Char"/>
    <w:qFormat/>
    <w:rsid w:val="007C630B"/>
    <w:pPr>
      <w:spacing w:before="240" w:after="60"/>
      <w:outlineLvl w:val="7"/>
    </w:pPr>
    <w:rPr>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C630B"/>
    <w:rPr>
      <w:rFonts w:ascii="Arial" w:hAnsi="Arial" w:cs="Arial"/>
      <w:b/>
      <w:bCs/>
      <w:kern w:val="32"/>
      <w:sz w:val="32"/>
      <w:szCs w:val="32"/>
    </w:rPr>
  </w:style>
  <w:style w:type="character" w:customStyle="1" w:styleId="Nadpis2Char">
    <w:name w:val="Nadpis 2 Char"/>
    <w:link w:val="Nadpis2"/>
    <w:rsid w:val="007C630B"/>
    <w:rPr>
      <w:rFonts w:ascii="Arial" w:hAnsi="Arial" w:cs="Arial"/>
      <w:b/>
      <w:bCs/>
      <w:i/>
      <w:iCs/>
      <w:sz w:val="28"/>
      <w:szCs w:val="28"/>
    </w:rPr>
  </w:style>
  <w:style w:type="character" w:customStyle="1" w:styleId="Nadpis4Char">
    <w:name w:val="Nadpis 4 Char"/>
    <w:link w:val="Nadpis4"/>
    <w:rsid w:val="007C630B"/>
    <w:rPr>
      <w:b/>
      <w:bCs/>
      <w:sz w:val="28"/>
      <w:szCs w:val="28"/>
    </w:rPr>
  </w:style>
  <w:style w:type="character" w:customStyle="1" w:styleId="Nadpis8Char">
    <w:name w:val="Nadpis 8 Char"/>
    <w:link w:val="Nadpis8"/>
    <w:rsid w:val="007C630B"/>
    <w:rPr>
      <w:i/>
      <w:iCs/>
      <w:sz w:val="24"/>
      <w:szCs w:val="24"/>
      <w:lang w:val="cs-CZ" w:eastAsia="en-US" w:bidi="ar-SA"/>
    </w:rPr>
  </w:style>
  <w:style w:type="paragraph" w:styleId="Nzev">
    <w:name w:val="Title"/>
    <w:basedOn w:val="Normln"/>
    <w:link w:val="NzevChar"/>
    <w:qFormat/>
    <w:rsid w:val="007C630B"/>
    <w:pPr>
      <w:jc w:val="center"/>
    </w:pPr>
    <w:rPr>
      <w:rFonts w:ascii="Arial" w:hAnsi="Arial"/>
      <w:b/>
      <w:sz w:val="32"/>
      <w:szCs w:val="28"/>
      <w:lang w:eastAsia="en-US"/>
    </w:rPr>
  </w:style>
  <w:style w:type="character" w:customStyle="1" w:styleId="NzevChar">
    <w:name w:val="Název Char"/>
    <w:link w:val="Nzev"/>
    <w:rsid w:val="007C630B"/>
    <w:rPr>
      <w:rFonts w:ascii="Arial" w:hAnsi="Arial" w:cs="Arial"/>
      <w:b/>
      <w:sz w:val="32"/>
      <w:szCs w:val="28"/>
      <w:lang w:eastAsia="en-US"/>
    </w:rPr>
  </w:style>
  <w:style w:type="paragraph" w:styleId="Zkladntextodsazen">
    <w:name w:val="Body Text Indent"/>
    <w:basedOn w:val="Normln"/>
    <w:link w:val="ZkladntextodsazenChar"/>
    <w:uiPriority w:val="99"/>
    <w:rsid w:val="00F74DBD"/>
    <w:pPr>
      <w:spacing w:after="120"/>
      <w:ind w:left="283"/>
    </w:pPr>
  </w:style>
  <w:style w:type="character" w:customStyle="1" w:styleId="ZkladntextodsazenChar">
    <w:name w:val="Základní text odsazený Char"/>
    <w:link w:val="Zkladntextodsazen"/>
    <w:uiPriority w:val="99"/>
    <w:rsid w:val="00F74DBD"/>
    <w:rPr>
      <w:sz w:val="24"/>
      <w:szCs w:val="24"/>
    </w:rPr>
  </w:style>
  <w:style w:type="paragraph" w:styleId="Odstavecseseznamem">
    <w:name w:val="List Paragraph"/>
    <w:basedOn w:val="Normln"/>
    <w:uiPriority w:val="99"/>
    <w:qFormat/>
    <w:rsid w:val="00F74DBD"/>
    <w:pPr>
      <w:suppressAutoHyphens/>
      <w:ind w:left="708"/>
    </w:pPr>
    <w:rPr>
      <w:sz w:val="20"/>
      <w:szCs w:val="20"/>
      <w:lang w:eastAsia="ar-SA"/>
    </w:rPr>
  </w:style>
  <w:style w:type="paragraph" w:styleId="Textbubliny">
    <w:name w:val="Balloon Text"/>
    <w:basedOn w:val="Normln"/>
    <w:link w:val="TextbublinyChar"/>
    <w:uiPriority w:val="99"/>
    <w:semiHidden/>
    <w:unhideWhenUsed/>
    <w:rsid w:val="001A2991"/>
    <w:rPr>
      <w:rFonts w:ascii="Tahoma" w:hAnsi="Tahoma" w:cs="Tahoma"/>
      <w:sz w:val="16"/>
      <w:szCs w:val="16"/>
    </w:rPr>
  </w:style>
  <w:style w:type="character" w:customStyle="1" w:styleId="TextbublinyChar">
    <w:name w:val="Text bubliny Char"/>
    <w:basedOn w:val="Standardnpsmoodstavce"/>
    <w:link w:val="Textbubliny"/>
    <w:uiPriority w:val="99"/>
    <w:semiHidden/>
    <w:rsid w:val="001A2991"/>
    <w:rPr>
      <w:rFonts w:ascii="Tahoma" w:hAnsi="Tahoma" w:cs="Tahoma"/>
      <w:sz w:val="16"/>
      <w:szCs w:val="16"/>
    </w:rPr>
  </w:style>
  <w:style w:type="paragraph" w:styleId="Zhlav">
    <w:name w:val="header"/>
    <w:basedOn w:val="Normln"/>
    <w:link w:val="ZhlavChar"/>
    <w:uiPriority w:val="99"/>
    <w:unhideWhenUsed/>
    <w:rsid w:val="004572CB"/>
    <w:pPr>
      <w:tabs>
        <w:tab w:val="center" w:pos="4536"/>
        <w:tab w:val="right" w:pos="9072"/>
      </w:tabs>
    </w:pPr>
  </w:style>
  <w:style w:type="character" w:customStyle="1" w:styleId="ZhlavChar">
    <w:name w:val="Záhlaví Char"/>
    <w:basedOn w:val="Standardnpsmoodstavce"/>
    <w:link w:val="Zhlav"/>
    <w:uiPriority w:val="99"/>
    <w:rsid w:val="004572CB"/>
    <w:rPr>
      <w:sz w:val="24"/>
      <w:szCs w:val="24"/>
    </w:rPr>
  </w:style>
  <w:style w:type="paragraph" w:styleId="Zpat">
    <w:name w:val="footer"/>
    <w:basedOn w:val="Normln"/>
    <w:link w:val="ZpatChar"/>
    <w:uiPriority w:val="99"/>
    <w:unhideWhenUsed/>
    <w:rsid w:val="004572CB"/>
    <w:pPr>
      <w:tabs>
        <w:tab w:val="center" w:pos="4536"/>
        <w:tab w:val="right" w:pos="9072"/>
      </w:tabs>
    </w:pPr>
  </w:style>
  <w:style w:type="character" w:customStyle="1" w:styleId="ZpatChar">
    <w:name w:val="Zápatí Char"/>
    <w:basedOn w:val="Standardnpsmoodstavce"/>
    <w:link w:val="Zpat"/>
    <w:uiPriority w:val="99"/>
    <w:rsid w:val="004572CB"/>
    <w:rPr>
      <w:sz w:val="24"/>
      <w:szCs w:val="24"/>
    </w:rPr>
  </w:style>
  <w:style w:type="character" w:styleId="Zvraznn">
    <w:name w:val="Emphasis"/>
    <w:basedOn w:val="Standardnpsmoodstavce"/>
    <w:qFormat/>
    <w:rsid w:val="0096053D"/>
    <w:rPr>
      <w:i/>
      <w:iCs/>
    </w:rPr>
  </w:style>
  <w:style w:type="character" w:styleId="Odkaznakoment">
    <w:name w:val="annotation reference"/>
    <w:basedOn w:val="Standardnpsmoodstavce"/>
    <w:uiPriority w:val="99"/>
    <w:semiHidden/>
    <w:unhideWhenUsed/>
    <w:rsid w:val="008D1AAF"/>
    <w:rPr>
      <w:sz w:val="16"/>
      <w:szCs w:val="16"/>
    </w:rPr>
  </w:style>
  <w:style w:type="paragraph" w:styleId="Textkomente">
    <w:name w:val="annotation text"/>
    <w:basedOn w:val="Normln"/>
    <w:link w:val="TextkomenteChar"/>
    <w:uiPriority w:val="99"/>
    <w:semiHidden/>
    <w:unhideWhenUsed/>
    <w:rsid w:val="008D1AAF"/>
    <w:rPr>
      <w:sz w:val="20"/>
      <w:szCs w:val="20"/>
    </w:rPr>
  </w:style>
  <w:style w:type="character" w:customStyle="1" w:styleId="TextkomenteChar">
    <w:name w:val="Text komentáře Char"/>
    <w:basedOn w:val="Standardnpsmoodstavce"/>
    <w:link w:val="Textkomente"/>
    <w:uiPriority w:val="99"/>
    <w:semiHidden/>
    <w:rsid w:val="008D1AAF"/>
  </w:style>
  <w:style w:type="paragraph" w:styleId="Pedmtkomente">
    <w:name w:val="annotation subject"/>
    <w:basedOn w:val="Textkomente"/>
    <w:next w:val="Textkomente"/>
    <w:link w:val="PedmtkomenteChar"/>
    <w:uiPriority w:val="99"/>
    <w:semiHidden/>
    <w:unhideWhenUsed/>
    <w:rsid w:val="008D1AAF"/>
    <w:rPr>
      <w:b/>
      <w:bCs/>
    </w:rPr>
  </w:style>
  <w:style w:type="character" w:customStyle="1" w:styleId="PedmtkomenteChar">
    <w:name w:val="Předmět komentáře Char"/>
    <w:basedOn w:val="TextkomenteChar"/>
    <w:link w:val="Pedmtkomente"/>
    <w:uiPriority w:val="99"/>
    <w:semiHidden/>
    <w:rsid w:val="008D1AAF"/>
    <w:rPr>
      <w:b/>
      <w:bCs/>
    </w:rPr>
  </w:style>
  <w:style w:type="paragraph" w:styleId="Textpoznpodarou">
    <w:name w:val="footnote text"/>
    <w:basedOn w:val="Normln"/>
    <w:link w:val="TextpoznpodarouChar"/>
    <w:uiPriority w:val="99"/>
    <w:semiHidden/>
    <w:unhideWhenUsed/>
    <w:rsid w:val="001F45B7"/>
    <w:rPr>
      <w:sz w:val="20"/>
      <w:szCs w:val="20"/>
    </w:rPr>
  </w:style>
  <w:style w:type="character" w:customStyle="1" w:styleId="TextpoznpodarouChar">
    <w:name w:val="Text pozn. pod čarou Char"/>
    <w:basedOn w:val="Standardnpsmoodstavce"/>
    <w:link w:val="Textpoznpodarou"/>
    <w:uiPriority w:val="99"/>
    <w:semiHidden/>
    <w:rsid w:val="001F45B7"/>
  </w:style>
  <w:style w:type="character" w:styleId="Znakapoznpodarou">
    <w:name w:val="footnote reference"/>
    <w:basedOn w:val="Standardnpsmoodstavce"/>
    <w:uiPriority w:val="99"/>
    <w:semiHidden/>
    <w:unhideWhenUsed/>
    <w:rsid w:val="001F45B7"/>
    <w:rPr>
      <w:vertAlign w:val="superscript"/>
    </w:rPr>
  </w:style>
  <w:style w:type="character" w:styleId="slodku">
    <w:name w:val="line number"/>
    <w:basedOn w:val="Standardnpsmoodstavce"/>
    <w:uiPriority w:val="99"/>
    <w:semiHidden/>
    <w:unhideWhenUsed/>
    <w:rsid w:val="00851F81"/>
  </w:style>
  <w:style w:type="paragraph" w:styleId="Zkladntext">
    <w:name w:val="Body Text"/>
    <w:basedOn w:val="Normln"/>
    <w:link w:val="ZkladntextChar"/>
    <w:uiPriority w:val="99"/>
    <w:semiHidden/>
    <w:unhideWhenUsed/>
    <w:rsid w:val="00CF1CE3"/>
    <w:pPr>
      <w:spacing w:after="120"/>
    </w:pPr>
  </w:style>
  <w:style w:type="character" w:customStyle="1" w:styleId="ZkladntextChar">
    <w:name w:val="Základní text Char"/>
    <w:basedOn w:val="Standardnpsmoodstavce"/>
    <w:link w:val="Zkladntext"/>
    <w:uiPriority w:val="99"/>
    <w:semiHidden/>
    <w:rsid w:val="00CF1CE3"/>
    <w:rPr>
      <w:sz w:val="24"/>
      <w:szCs w:val="24"/>
    </w:rPr>
  </w:style>
  <w:style w:type="character" w:styleId="Hypertextovodkaz">
    <w:name w:val="Hyperlink"/>
    <w:basedOn w:val="Standardnpsmoodstavce"/>
    <w:uiPriority w:val="99"/>
    <w:unhideWhenUsed/>
    <w:rsid w:val="007A4EF5"/>
    <w:rPr>
      <w:color w:val="0000FF" w:themeColor="hyperlink"/>
      <w:u w:val="single"/>
    </w:rPr>
  </w:style>
  <w:style w:type="paragraph" w:customStyle="1" w:styleId="Default">
    <w:name w:val="Default"/>
    <w:rsid w:val="00CA77BB"/>
    <w:pPr>
      <w:autoSpaceDE w:val="0"/>
      <w:autoSpaceDN w:val="0"/>
      <w:adjustRightInd w:val="0"/>
    </w:pPr>
    <w:rPr>
      <w:rFonts w:eastAsia="Calibri"/>
      <w:color w:val="000000"/>
      <w:sz w:val="24"/>
      <w:szCs w:val="24"/>
    </w:rPr>
  </w:style>
  <w:style w:type="paragraph" w:customStyle="1" w:styleId="RLdajeosmluvnstran">
    <w:name w:val="RL  údaje o smluvní straně"/>
    <w:basedOn w:val="Normln"/>
    <w:rsid w:val="00006575"/>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006575"/>
    <w:pPr>
      <w:spacing w:after="120" w:line="280" w:lineRule="exact"/>
      <w:jc w:val="center"/>
    </w:pPr>
    <w:rPr>
      <w:rFonts w:ascii="Calibri" w:hAnsi="Calibri"/>
      <w:b/>
      <w:sz w:val="22"/>
    </w:rPr>
  </w:style>
  <w:style w:type="character" w:customStyle="1" w:styleId="RLProhlensmluvnchstranChar">
    <w:name w:val="RL Prohlášení smluvních stran Char"/>
    <w:link w:val="RLProhlensmluvnchstran"/>
    <w:rsid w:val="00006575"/>
    <w:rPr>
      <w:rFonts w:ascii="Calibri" w:hAnsi="Calibri"/>
      <w:b/>
      <w:sz w:val="22"/>
      <w:szCs w:val="24"/>
    </w:rPr>
  </w:style>
  <w:style w:type="table" w:styleId="Mkatabulky">
    <w:name w:val="Table Grid"/>
    <w:basedOn w:val="Normlntabulka"/>
    <w:uiPriority w:val="59"/>
    <w:rsid w:val="0000657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text">
    <w:name w:val="headertext"/>
    <w:basedOn w:val="Standardnpsmoodstavce"/>
    <w:rsid w:val="00AE1522"/>
  </w:style>
  <w:style w:type="paragraph" w:customStyle="1" w:styleId="RLdajeosmluvnstran0">
    <w:name w:val="RL Údaje o smluvní straně"/>
    <w:basedOn w:val="Normln"/>
    <w:rsid w:val="00E149FE"/>
    <w:pPr>
      <w:spacing w:after="120" w:line="280" w:lineRule="exact"/>
      <w:jc w:val="center"/>
    </w:pPr>
    <w:rPr>
      <w:rFonts w:ascii="Arial" w:hAnsi="Arial"/>
      <w:sz w:val="22"/>
      <w:lang w:eastAsia="en-US"/>
    </w:rPr>
  </w:style>
  <w:style w:type="paragraph" w:customStyle="1" w:styleId="RLTextlnkuslovan">
    <w:name w:val="RL Text článku číslovaný"/>
    <w:basedOn w:val="Normln"/>
    <w:link w:val="RLTextlnkuslovanChar"/>
    <w:rsid w:val="001E73A6"/>
    <w:pPr>
      <w:numPr>
        <w:ilvl w:val="1"/>
        <w:numId w:val="22"/>
      </w:numPr>
      <w:spacing w:after="120" w:line="280" w:lineRule="exact"/>
      <w:jc w:val="both"/>
    </w:pPr>
    <w:rPr>
      <w:rFonts w:ascii="Calibri" w:hAnsi="Calibri"/>
      <w:sz w:val="22"/>
    </w:rPr>
  </w:style>
  <w:style w:type="paragraph" w:customStyle="1" w:styleId="RLlneksmlouvy">
    <w:name w:val="RL Článek smlouvy"/>
    <w:basedOn w:val="Normln"/>
    <w:next w:val="RLTextlnkuslovan"/>
    <w:rsid w:val="001E73A6"/>
    <w:pPr>
      <w:keepNext/>
      <w:numPr>
        <w:numId w:val="22"/>
      </w:numPr>
      <w:suppressAutoHyphens/>
      <w:spacing w:before="360" w:after="120" w:line="280" w:lineRule="exact"/>
      <w:jc w:val="both"/>
      <w:outlineLvl w:val="0"/>
    </w:pPr>
    <w:rPr>
      <w:rFonts w:ascii="Calibri" w:hAnsi="Calibri"/>
      <w:b/>
      <w:sz w:val="22"/>
      <w:lang w:eastAsia="en-US"/>
    </w:rPr>
  </w:style>
  <w:style w:type="character" w:customStyle="1" w:styleId="RLTextlnkuslovanChar">
    <w:name w:val="RL Text článku číslovaný Char"/>
    <w:link w:val="RLTextlnkuslovan"/>
    <w:rsid w:val="001E73A6"/>
    <w:rPr>
      <w:rFonts w:ascii="Calibri" w:hAnsi="Calibri"/>
      <w:sz w:val="22"/>
      <w:szCs w:val="24"/>
    </w:rPr>
  </w:style>
  <w:style w:type="paragraph" w:styleId="Bezmezer">
    <w:name w:val="No Spacing"/>
    <w:link w:val="BezmezerChar"/>
    <w:uiPriority w:val="1"/>
    <w:qFormat/>
    <w:rsid w:val="00FA11B5"/>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FA11B5"/>
    <w:rPr>
      <w:rFonts w:asciiTheme="minorHAnsi" w:eastAsiaTheme="minorEastAsia" w:hAnsiTheme="minorHAnsi" w:cstheme="minorBidi"/>
      <w:sz w:val="22"/>
      <w:szCs w:val="22"/>
      <w:lang w:eastAsia="en-US"/>
    </w:rPr>
  </w:style>
  <w:style w:type="paragraph" w:styleId="Normlnweb">
    <w:name w:val="Normal (Web)"/>
    <w:basedOn w:val="Normln"/>
    <w:uiPriority w:val="99"/>
    <w:semiHidden/>
    <w:unhideWhenUsed/>
    <w:rsid w:val="0093147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4DBD"/>
    <w:rPr>
      <w:sz w:val="24"/>
      <w:szCs w:val="24"/>
    </w:rPr>
  </w:style>
  <w:style w:type="paragraph" w:styleId="Nadpis1">
    <w:name w:val="heading 1"/>
    <w:basedOn w:val="Normln"/>
    <w:next w:val="Normln"/>
    <w:link w:val="Nadpis1Char"/>
    <w:qFormat/>
    <w:rsid w:val="007C630B"/>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7C630B"/>
    <w:pPr>
      <w:keepNext/>
      <w:spacing w:before="240" w:after="60"/>
      <w:outlineLvl w:val="1"/>
    </w:pPr>
    <w:rPr>
      <w:rFonts w:ascii="Arial" w:hAnsi="Arial"/>
      <w:b/>
      <w:bCs/>
      <w:i/>
      <w:iCs/>
      <w:sz w:val="28"/>
      <w:szCs w:val="28"/>
    </w:rPr>
  </w:style>
  <w:style w:type="paragraph" w:styleId="Nadpis4">
    <w:name w:val="heading 4"/>
    <w:basedOn w:val="Normln"/>
    <w:next w:val="Normln"/>
    <w:link w:val="Nadpis4Char"/>
    <w:qFormat/>
    <w:rsid w:val="007C630B"/>
    <w:pPr>
      <w:keepNext/>
      <w:spacing w:before="240" w:after="60"/>
      <w:outlineLvl w:val="3"/>
    </w:pPr>
    <w:rPr>
      <w:b/>
      <w:bCs/>
      <w:sz w:val="28"/>
      <w:szCs w:val="28"/>
    </w:rPr>
  </w:style>
  <w:style w:type="paragraph" w:styleId="Nadpis8">
    <w:name w:val="heading 8"/>
    <w:basedOn w:val="Normln"/>
    <w:next w:val="Normln"/>
    <w:link w:val="Nadpis8Char"/>
    <w:qFormat/>
    <w:rsid w:val="007C630B"/>
    <w:pPr>
      <w:spacing w:before="240" w:after="60"/>
      <w:outlineLvl w:val="7"/>
    </w:pPr>
    <w:rPr>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C630B"/>
    <w:rPr>
      <w:rFonts w:ascii="Arial" w:hAnsi="Arial" w:cs="Arial"/>
      <w:b/>
      <w:bCs/>
      <w:kern w:val="32"/>
      <w:sz w:val="32"/>
      <w:szCs w:val="32"/>
    </w:rPr>
  </w:style>
  <w:style w:type="character" w:customStyle="1" w:styleId="Nadpis2Char">
    <w:name w:val="Nadpis 2 Char"/>
    <w:link w:val="Nadpis2"/>
    <w:rsid w:val="007C630B"/>
    <w:rPr>
      <w:rFonts w:ascii="Arial" w:hAnsi="Arial" w:cs="Arial"/>
      <w:b/>
      <w:bCs/>
      <w:i/>
      <w:iCs/>
      <w:sz w:val="28"/>
      <w:szCs w:val="28"/>
    </w:rPr>
  </w:style>
  <w:style w:type="character" w:customStyle="1" w:styleId="Nadpis4Char">
    <w:name w:val="Nadpis 4 Char"/>
    <w:link w:val="Nadpis4"/>
    <w:rsid w:val="007C630B"/>
    <w:rPr>
      <w:b/>
      <w:bCs/>
      <w:sz w:val="28"/>
      <w:szCs w:val="28"/>
    </w:rPr>
  </w:style>
  <w:style w:type="character" w:customStyle="1" w:styleId="Nadpis8Char">
    <w:name w:val="Nadpis 8 Char"/>
    <w:link w:val="Nadpis8"/>
    <w:rsid w:val="007C630B"/>
    <w:rPr>
      <w:i/>
      <w:iCs/>
      <w:sz w:val="24"/>
      <w:szCs w:val="24"/>
      <w:lang w:val="cs-CZ" w:eastAsia="en-US" w:bidi="ar-SA"/>
    </w:rPr>
  </w:style>
  <w:style w:type="paragraph" w:styleId="Nzev">
    <w:name w:val="Title"/>
    <w:basedOn w:val="Normln"/>
    <w:link w:val="NzevChar"/>
    <w:qFormat/>
    <w:rsid w:val="007C630B"/>
    <w:pPr>
      <w:jc w:val="center"/>
    </w:pPr>
    <w:rPr>
      <w:rFonts w:ascii="Arial" w:hAnsi="Arial"/>
      <w:b/>
      <w:sz w:val="32"/>
      <w:szCs w:val="28"/>
      <w:lang w:eastAsia="en-US"/>
    </w:rPr>
  </w:style>
  <w:style w:type="character" w:customStyle="1" w:styleId="NzevChar">
    <w:name w:val="Název Char"/>
    <w:link w:val="Nzev"/>
    <w:rsid w:val="007C630B"/>
    <w:rPr>
      <w:rFonts w:ascii="Arial" w:hAnsi="Arial" w:cs="Arial"/>
      <w:b/>
      <w:sz w:val="32"/>
      <w:szCs w:val="28"/>
      <w:lang w:eastAsia="en-US"/>
    </w:rPr>
  </w:style>
  <w:style w:type="paragraph" w:styleId="Zkladntextodsazen">
    <w:name w:val="Body Text Indent"/>
    <w:basedOn w:val="Normln"/>
    <w:link w:val="ZkladntextodsazenChar"/>
    <w:uiPriority w:val="99"/>
    <w:rsid w:val="00F74DBD"/>
    <w:pPr>
      <w:spacing w:after="120"/>
      <w:ind w:left="283"/>
    </w:pPr>
  </w:style>
  <w:style w:type="character" w:customStyle="1" w:styleId="ZkladntextodsazenChar">
    <w:name w:val="Základní text odsazený Char"/>
    <w:link w:val="Zkladntextodsazen"/>
    <w:uiPriority w:val="99"/>
    <w:rsid w:val="00F74DBD"/>
    <w:rPr>
      <w:sz w:val="24"/>
      <w:szCs w:val="24"/>
    </w:rPr>
  </w:style>
  <w:style w:type="paragraph" w:styleId="Odstavecseseznamem">
    <w:name w:val="List Paragraph"/>
    <w:basedOn w:val="Normln"/>
    <w:uiPriority w:val="99"/>
    <w:qFormat/>
    <w:rsid w:val="00F74DBD"/>
    <w:pPr>
      <w:suppressAutoHyphens/>
      <w:ind w:left="708"/>
    </w:pPr>
    <w:rPr>
      <w:sz w:val="20"/>
      <w:szCs w:val="20"/>
      <w:lang w:eastAsia="ar-SA"/>
    </w:rPr>
  </w:style>
  <w:style w:type="paragraph" w:styleId="Textbubliny">
    <w:name w:val="Balloon Text"/>
    <w:basedOn w:val="Normln"/>
    <w:link w:val="TextbublinyChar"/>
    <w:uiPriority w:val="99"/>
    <w:semiHidden/>
    <w:unhideWhenUsed/>
    <w:rsid w:val="001A2991"/>
    <w:rPr>
      <w:rFonts w:ascii="Tahoma" w:hAnsi="Tahoma" w:cs="Tahoma"/>
      <w:sz w:val="16"/>
      <w:szCs w:val="16"/>
    </w:rPr>
  </w:style>
  <w:style w:type="character" w:customStyle="1" w:styleId="TextbublinyChar">
    <w:name w:val="Text bubliny Char"/>
    <w:basedOn w:val="Standardnpsmoodstavce"/>
    <w:link w:val="Textbubliny"/>
    <w:uiPriority w:val="99"/>
    <w:semiHidden/>
    <w:rsid w:val="001A2991"/>
    <w:rPr>
      <w:rFonts w:ascii="Tahoma" w:hAnsi="Tahoma" w:cs="Tahoma"/>
      <w:sz w:val="16"/>
      <w:szCs w:val="16"/>
    </w:rPr>
  </w:style>
  <w:style w:type="paragraph" w:styleId="Zhlav">
    <w:name w:val="header"/>
    <w:basedOn w:val="Normln"/>
    <w:link w:val="ZhlavChar"/>
    <w:uiPriority w:val="99"/>
    <w:unhideWhenUsed/>
    <w:rsid w:val="004572CB"/>
    <w:pPr>
      <w:tabs>
        <w:tab w:val="center" w:pos="4536"/>
        <w:tab w:val="right" w:pos="9072"/>
      </w:tabs>
    </w:pPr>
  </w:style>
  <w:style w:type="character" w:customStyle="1" w:styleId="ZhlavChar">
    <w:name w:val="Záhlaví Char"/>
    <w:basedOn w:val="Standardnpsmoodstavce"/>
    <w:link w:val="Zhlav"/>
    <w:uiPriority w:val="99"/>
    <w:rsid w:val="004572CB"/>
    <w:rPr>
      <w:sz w:val="24"/>
      <w:szCs w:val="24"/>
    </w:rPr>
  </w:style>
  <w:style w:type="paragraph" w:styleId="Zpat">
    <w:name w:val="footer"/>
    <w:basedOn w:val="Normln"/>
    <w:link w:val="ZpatChar"/>
    <w:uiPriority w:val="99"/>
    <w:unhideWhenUsed/>
    <w:rsid w:val="004572CB"/>
    <w:pPr>
      <w:tabs>
        <w:tab w:val="center" w:pos="4536"/>
        <w:tab w:val="right" w:pos="9072"/>
      </w:tabs>
    </w:pPr>
  </w:style>
  <w:style w:type="character" w:customStyle="1" w:styleId="ZpatChar">
    <w:name w:val="Zápatí Char"/>
    <w:basedOn w:val="Standardnpsmoodstavce"/>
    <w:link w:val="Zpat"/>
    <w:uiPriority w:val="99"/>
    <w:rsid w:val="004572CB"/>
    <w:rPr>
      <w:sz w:val="24"/>
      <w:szCs w:val="24"/>
    </w:rPr>
  </w:style>
  <w:style w:type="character" w:styleId="Zvraznn">
    <w:name w:val="Emphasis"/>
    <w:basedOn w:val="Standardnpsmoodstavce"/>
    <w:qFormat/>
    <w:rsid w:val="0096053D"/>
    <w:rPr>
      <w:i/>
      <w:iCs/>
    </w:rPr>
  </w:style>
  <w:style w:type="character" w:styleId="Odkaznakoment">
    <w:name w:val="annotation reference"/>
    <w:basedOn w:val="Standardnpsmoodstavce"/>
    <w:uiPriority w:val="99"/>
    <w:semiHidden/>
    <w:unhideWhenUsed/>
    <w:rsid w:val="008D1AAF"/>
    <w:rPr>
      <w:sz w:val="16"/>
      <w:szCs w:val="16"/>
    </w:rPr>
  </w:style>
  <w:style w:type="paragraph" w:styleId="Textkomente">
    <w:name w:val="annotation text"/>
    <w:basedOn w:val="Normln"/>
    <w:link w:val="TextkomenteChar"/>
    <w:uiPriority w:val="99"/>
    <w:semiHidden/>
    <w:unhideWhenUsed/>
    <w:rsid w:val="008D1AAF"/>
    <w:rPr>
      <w:sz w:val="20"/>
      <w:szCs w:val="20"/>
    </w:rPr>
  </w:style>
  <w:style w:type="character" w:customStyle="1" w:styleId="TextkomenteChar">
    <w:name w:val="Text komentáře Char"/>
    <w:basedOn w:val="Standardnpsmoodstavce"/>
    <w:link w:val="Textkomente"/>
    <w:uiPriority w:val="99"/>
    <w:semiHidden/>
    <w:rsid w:val="008D1AAF"/>
  </w:style>
  <w:style w:type="paragraph" w:styleId="Pedmtkomente">
    <w:name w:val="annotation subject"/>
    <w:basedOn w:val="Textkomente"/>
    <w:next w:val="Textkomente"/>
    <w:link w:val="PedmtkomenteChar"/>
    <w:uiPriority w:val="99"/>
    <w:semiHidden/>
    <w:unhideWhenUsed/>
    <w:rsid w:val="008D1AAF"/>
    <w:rPr>
      <w:b/>
      <w:bCs/>
    </w:rPr>
  </w:style>
  <w:style w:type="character" w:customStyle="1" w:styleId="PedmtkomenteChar">
    <w:name w:val="Předmět komentáře Char"/>
    <w:basedOn w:val="TextkomenteChar"/>
    <w:link w:val="Pedmtkomente"/>
    <w:uiPriority w:val="99"/>
    <w:semiHidden/>
    <w:rsid w:val="008D1AAF"/>
    <w:rPr>
      <w:b/>
      <w:bCs/>
    </w:rPr>
  </w:style>
  <w:style w:type="paragraph" w:styleId="Textpoznpodarou">
    <w:name w:val="footnote text"/>
    <w:basedOn w:val="Normln"/>
    <w:link w:val="TextpoznpodarouChar"/>
    <w:uiPriority w:val="99"/>
    <w:semiHidden/>
    <w:unhideWhenUsed/>
    <w:rsid w:val="001F45B7"/>
    <w:rPr>
      <w:sz w:val="20"/>
      <w:szCs w:val="20"/>
    </w:rPr>
  </w:style>
  <w:style w:type="character" w:customStyle="1" w:styleId="TextpoznpodarouChar">
    <w:name w:val="Text pozn. pod čarou Char"/>
    <w:basedOn w:val="Standardnpsmoodstavce"/>
    <w:link w:val="Textpoznpodarou"/>
    <w:uiPriority w:val="99"/>
    <w:semiHidden/>
    <w:rsid w:val="001F45B7"/>
  </w:style>
  <w:style w:type="character" w:styleId="Znakapoznpodarou">
    <w:name w:val="footnote reference"/>
    <w:basedOn w:val="Standardnpsmoodstavce"/>
    <w:uiPriority w:val="99"/>
    <w:semiHidden/>
    <w:unhideWhenUsed/>
    <w:rsid w:val="001F45B7"/>
    <w:rPr>
      <w:vertAlign w:val="superscript"/>
    </w:rPr>
  </w:style>
  <w:style w:type="character" w:styleId="slodku">
    <w:name w:val="line number"/>
    <w:basedOn w:val="Standardnpsmoodstavce"/>
    <w:uiPriority w:val="99"/>
    <w:semiHidden/>
    <w:unhideWhenUsed/>
    <w:rsid w:val="00851F81"/>
  </w:style>
  <w:style w:type="paragraph" w:styleId="Zkladntext">
    <w:name w:val="Body Text"/>
    <w:basedOn w:val="Normln"/>
    <w:link w:val="ZkladntextChar"/>
    <w:uiPriority w:val="99"/>
    <w:semiHidden/>
    <w:unhideWhenUsed/>
    <w:rsid w:val="00CF1CE3"/>
    <w:pPr>
      <w:spacing w:after="120"/>
    </w:pPr>
  </w:style>
  <w:style w:type="character" w:customStyle="1" w:styleId="ZkladntextChar">
    <w:name w:val="Základní text Char"/>
    <w:basedOn w:val="Standardnpsmoodstavce"/>
    <w:link w:val="Zkladntext"/>
    <w:uiPriority w:val="99"/>
    <w:semiHidden/>
    <w:rsid w:val="00CF1CE3"/>
    <w:rPr>
      <w:sz w:val="24"/>
      <w:szCs w:val="24"/>
    </w:rPr>
  </w:style>
  <w:style w:type="character" w:styleId="Hypertextovodkaz">
    <w:name w:val="Hyperlink"/>
    <w:basedOn w:val="Standardnpsmoodstavce"/>
    <w:uiPriority w:val="99"/>
    <w:unhideWhenUsed/>
    <w:rsid w:val="007A4EF5"/>
    <w:rPr>
      <w:color w:val="0000FF" w:themeColor="hyperlink"/>
      <w:u w:val="single"/>
    </w:rPr>
  </w:style>
  <w:style w:type="paragraph" w:customStyle="1" w:styleId="Default">
    <w:name w:val="Default"/>
    <w:rsid w:val="00CA77BB"/>
    <w:pPr>
      <w:autoSpaceDE w:val="0"/>
      <w:autoSpaceDN w:val="0"/>
      <w:adjustRightInd w:val="0"/>
    </w:pPr>
    <w:rPr>
      <w:rFonts w:eastAsia="Calibri"/>
      <w:color w:val="000000"/>
      <w:sz w:val="24"/>
      <w:szCs w:val="24"/>
    </w:rPr>
  </w:style>
  <w:style w:type="paragraph" w:customStyle="1" w:styleId="RLdajeosmluvnstran">
    <w:name w:val="RL  údaje o smluvní straně"/>
    <w:basedOn w:val="Normln"/>
    <w:rsid w:val="00006575"/>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006575"/>
    <w:pPr>
      <w:spacing w:after="120" w:line="280" w:lineRule="exact"/>
      <w:jc w:val="center"/>
    </w:pPr>
    <w:rPr>
      <w:rFonts w:ascii="Calibri" w:hAnsi="Calibri"/>
      <w:b/>
      <w:sz w:val="22"/>
    </w:rPr>
  </w:style>
  <w:style w:type="character" w:customStyle="1" w:styleId="RLProhlensmluvnchstranChar">
    <w:name w:val="RL Prohlášení smluvních stran Char"/>
    <w:link w:val="RLProhlensmluvnchstran"/>
    <w:rsid w:val="00006575"/>
    <w:rPr>
      <w:rFonts w:ascii="Calibri" w:hAnsi="Calibri"/>
      <w:b/>
      <w:sz w:val="22"/>
      <w:szCs w:val="24"/>
    </w:rPr>
  </w:style>
  <w:style w:type="table" w:styleId="Mkatabulky">
    <w:name w:val="Table Grid"/>
    <w:basedOn w:val="Normlntabulka"/>
    <w:uiPriority w:val="59"/>
    <w:rsid w:val="0000657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text">
    <w:name w:val="headertext"/>
    <w:basedOn w:val="Standardnpsmoodstavce"/>
    <w:rsid w:val="00AE1522"/>
  </w:style>
  <w:style w:type="paragraph" w:customStyle="1" w:styleId="RLdajeosmluvnstran0">
    <w:name w:val="RL Údaje o smluvní straně"/>
    <w:basedOn w:val="Normln"/>
    <w:rsid w:val="00E149FE"/>
    <w:pPr>
      <w:spacing w:after="120" w:line="280" w:lineRule="exact"/>
      <w:jc w:val="center"/>
    </w:pPr>
    <w:rPr>
      <w:rFonts w:ascii="Arial" w:hAnsi="Arial"/>
      <w:sz w:val="22"/>
      <w:lang w:eastAsia="en-US"/>
    </w:rPr>
  </w:style>
  <w:style w:type="paragraph" w:customStyle="1" w:styleId="RLTextlnkuslovan">
    <w:name w:val="RL Text článku číslovaný"/>
    <w:basedOn w:val="Normln"/>
    <w:link w:val="RLTextlnkuslovanChar"/>
    <w:rsid w:val="001E73A6"/>
    <w:pPr>
      <w:numPr>
        <w:ilvl w:val="1"/>
        <w:numId w:val="22"/>
      </w:numPr>
      <w:spacing w:after="120" w:line="280" w:lineRule="exact"/>
      <w:jc w:val="both"/>
    </w:pPr>
    <w:rPr>
      <w:rFonts w:ascii="Calibri" w:hAnsi="Calibri"/>
      <w:sz w:val="22"/>
    </w:rPr>
  </w:style>
  <w:style w:type="paragraph" w:customStyle="1" w:styleId="RLlneksmlouvy">
    <w:name w:val="RL Článek smlouvy"/>
    <w:basedOn w:val="Normln"/>
    <w:next w:val="RLTextlnkuslovan"/>
    <w:rsid w:val="001E73A6"/>
    <w:pPr>
      <w:keepNext/>
      <w:numPr>
        <w:numId w:val="22"/>
      </w:numPr>
      <w:suppressAutoHyphens/>
      <w:spacing w:before="360" w:after="120" w:line="280" w:lineRule="exact"/>
      <w:jc w:val="both"/>
      <w:outlineLvl w:val="0"/>
    </w:pPr>
    <w:rPr>
      <w:rFonts w:ascii="Calibri" w:hAnsi="Calibri"/>
      <w:b/>
      <w:sz w:val="22"/>
      <w:lang w:eastAsia="en-US"/>
    </w:rPr>
  </w:style>
  <w:style w:type="character" w:customStyle="1" w:styleId="RLTextlnkuslovanChar">
    <w:name w:val="RL Text článku číslovaný Char"/>
    <w:link w:val="RLTextlnkuslovan"/>
    <w:rsid w:val="001E73A6"/>
    <w:rPr>
      <w:rFonts w:ascii="Calibri" w:hAnsi="Calibri"/>
      <w:sz w:val="22"/>
      <w:szCs w:val="24"/>
    </w:rPr>
  </w:style>
  <w:style w:type="paragraph" w:styleId="Bezmezer">
    <w:name w:val="No Spacing"/>
    <w:link w:val="BezmezerChar"/>
    <w:uiPriority w:val="1"/>
    <w:qFormat/>
    <w:rsid w:val="00FA11B5"/>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FA11B5"/>
    <w:rPr>
      <w:rFonts w:asciiTheme="minorHAnsi" w:eastAsiaTheme="minorEastAsia" w:hAnsiTheme="minorHAnsi" w:cstheme="minorBidi"/>
      <w:sz w:val="22"/>
      <w:szCs w:val="22"/>
      <w:lang w:eastAsia="en-US"/>
    </w:rPr>
  </w:style>
  <w:style w:type="paragraph" w:styleId="Normlnweb">
    <w:name w:val="Normal (Web)"/>
    <w:basedOn w:val="Normln"/>
    <w:uiPriority w:val="99"/>
    <w:semiHidden/>
    <w:unhideWhenUsed/>
    <w:rsid w:val="009314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7968">
      <w:bodyDiv w:val="1"/>
      <w:marLeft w:val="0"/>
      <w:marRight w:val="0"/>
      <w:marTop w:val="0"/>
      <w:marBottom w:val="0"/>
      <w:divBdr>
        <w:top w:val="none" w:sz="0" w:space="0" w:color="auto"/>
        <w:left w:val="none" w:sz="0" w:space="0" w:color="auto"/>
        <w:bottom w:val="none" w:sz="0" w:space="0" w:color="auto"/>
        <w:right w:val="none" w:sz="0" w:space="0" w:color="auto"/>
      </w:divBdr>
    </w:div>
    <w:div w:id="173149057">
      <w:bodyDiv w:val="1"/>
      <w:marLeft w:val="0"/>
      <w:marRight w:val="0"/>
      <w:marTop w:val="0"/>
      <w:marBottom w:val="0"/>
      <w:divBdr>
        <w:top w:val="none" w:sz="0" w:space="0" w:color="auto"/>
        <w:left w:val="none" w:sz="0" w:space="0" w:color="auto"/>
        <w:bottom w:val="none" w:sz="0" w:space="0" w:color="auto"/>
        <w:right w:val="none" w:sz="0" w:space="0" w:color="auto"/>
      </w:divBdr>
    </w:div>
    <w:div w:id="178087561">
      <w:bodyDiv w:val="1"/>
      <w:marLeft w:val="0"/>
      <w:marRight w:val="0"/>
      <w:marTop w:val="0"/>
      <w:marBottom w:val="0"/>
      <w:divBdr>
        <w:top w:val="none" w:sz="0" w:space="0" w:color="auto"/>
        <w:left w:val="none" w:sz="0" w:space="0" w:color="auto"/>
        <w:bottom w:val="none" w:sz="0" w:space="0" w:color="auto"/>
        <w:right w:val="none" w:sz="0" w:space="0" w:color="auto"/>
      </w:divBdr>
    </w:div>
    <w:div w:id="376515938">
      <w:bodyDiv w:val="1"/>
      <w:marLeft w:val="0"/>
      <w:marRight w:val="0"/>
      <w:marTop w:val="0"/>
      <w:marBottom w:val="0"/>
      <w:divBdr>
        <w:top w:val="none" w:sz="0" w:space="0" w:color="auto"/>
        <w:left w:val="none" w:sz="0" w:space="0" w:color="auto"/>
        <w:bottom w:val="none" w:sz="0" w:space="0" w:color="auto"/>
        <w:right w:val="none" w:sz="0" w:space="0" w:color="auto"/>
      </w:divBdr>
    </w:div>
    <w:div w:id="1831750077">
      <w:bodyDiv w:val="1"/>
      <w:marLeft w:val="0"/>
      <w:marRight w:val="0"/>
      <w:marTop w:val="0"/>
      <w:marBottom w:val="0"/>
      <w:divBdr>
        <w:top w:val="none" w:sz="0" w:space="0" w:color="auto"/>
        <w:left w:val="none" w:sz="0" w:space="0" w:color="auto"/>
        <w:bottom w:val="none" w:sz="0" w:space="0" w:color="auto"/>
        <w:right w:val="none" w:sz="0" w:space="0" w:color="auto"/>
      </w:divBdr>
    </w:div>
    <w:div w:id="1993752185">
      <w:bodyDiv w:val="1"/>
      <w:marLeft w:val="0"/>
      <w:marRight w:val="0"/>
      <w:marTop w:val="0"/>
      <w:marBottom w:val="0"/>
      <w:divBdr>
        <w:top w:val="none" w:sz="0" w:space="0" w:color="auto"/>
        <w:left w:val="none" w:sz="0" w:space="0" w:color="auto"/>
        <w:bottom w:val="none" w:sz="0" w:space="0" w:color="auto"/>
        <w:right w:val="none" w:sz="0" w:space="0" w:color="auto"/>
      </w:divBdr>
      <w:divsChild>
        <w:div w:id="1136486063">
          <w:marLeft w:val="0"/>
          <w:marRight w:val="0"/>
          <w:marTop w:val="0"/>
          <w:marBottom w:val="0"/>
          <w:divBdr>
            <w:top w:val="none" w:sz="0" w:space="0" w:color="auto"/>
            <w:left w:val="none" w:sz="0" w:space="0" w:color="auto"/>
            <w:bottom w:val="none" w:sz="0" w:space="0" w:color="auto"/>
            <w:right w:val="none" w:sz="0" w:space="0" w:color="auto"/>
          </w:divBdr>
          <w:divsChild>
            <w:div w:id="1003317554">
              <w:marLeft w:val="0"/>
              <w:marRight w:val="0"/>
              <w:marTop w:val="0"/>
              <w:marBottom w:val="0"/>
              <w:divBdr>
                <w:top w:val="none" w:sz="0" w:space="0" w:color="auto"/>
                <w:left w:val="none" w:sz="0" w:space="0" w:color="auto"/>
                <w:bottom w:val="none" w:sz="0" w:space="0" w:color="auto"/>
                <w:right w:val="none" w:sz="0" w:space="0" w:color="auto"/>
              </w:divBdr>
              <w:divsChild>
                <w:div w:id="511191058">
                  <w:marLeft w:val="0"/>
                  <w:marRight w:val="0"/>
                  <w:marTop w:val="0"/>
                  <w:marBottom w:val="0"/>
                  <w:divBdr>
                    <w:top w:val="none" w:sz="0" w:space="0" w:color="auto"/>
                    <w:left w:val="none" w:sz="0" w:space="0" w:color="auto"/>
                    <w:bottom w:val="none" w:sz="0" w:space="0" w:color="auto"/>
                    <w:right w:val="none" w:sz="0" w:space="0" w:color="auto"/>
                  </w:divBdr>
                  <w:divsChild>
                    <w:div w:id="8328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21E04-54A4-4CEF-BBA6-BA70CFEA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4492</Words>
  <Characters>26509</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Jarková</dc:creator>
  <cp:lastModifiedBy>Barborová Milena</cp:lastModifiedBy>
  <cp:revision>3</cp:revision>
  <cp:lastPrinted>2015-05-06T07:31:00Z</cp:lastPrinted>
  <dcterms:created xsi:type="dcterms:W3CDTF">2018-08-15T07:59:00Z</dcterms:created>
  <dcterms:modified xsi:type="dcterms:W3CDTF">2018-08-15T08:03:00Z</dcterms:modified>
</cp:coreProperties>
</file>