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CB32E" w14:textId="77777777" w:rsidR="00706F53" w:rsidRDefault="00706F53">
      <w:pPr>
        <w:pStyle w:val="Zkladntext"/>
        <w:jc w:val="center"/>
        <w:rPr>
          <w:rFonts w:ascii="Arial Narrow" w:hAnsi="Arial Narrow" w:cstheme="minorHAnsi"/>
          <w:b/>
        </w:rPr>
      </w:pPr>
      <w:r>
        <w:rPr>
          <w:noProof/>
        </w:rPr>
        <w:drawing>
          <wp:anchor distT="0" distB="0" distL="114300" distR="114300" simplePos="0" relativeHeight="251659264" behindDoc="1" locked="0" layoutInCell="1" allowOverlap="1" wp14:anchorId="2DFABBC5" wp14:editId="07024F75">
            <wp:simplePos x="0" y="0"/>
            <wp:positionH relativeFrom="page">
              <wp:posOffset>0</wp:posOffset>
            </wp:positionH>
            <wp:positionV relativeFrom="paragraph">
              <wp:posOffset>-893445</wp:posOffset>
            </wp:positionV>
            <wp:extent cx="7762875" cy="1061085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louva_o_najmu_tiskovych_zarizeni_a_souvisejicich_sluze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63804" cy="10612120"/>
                    </a:xfrm>
                    <a:prstGeom prst="rect">
                      <a:avLst/>
                    </a:prstGeom>
                  </pic:spPr>
                </pic:pic>
              </a:graphicData>
            </a:graphic>
          </wp:anchor>
        </w:drawing>
      </w:r>
      <w:r>
        <w:rPr>
          <w:noProof/>
        </w:rPr>
        <w:drawing>
          <wp:anchor distT="0" distB="0" distL="114300" distR="114300" simplePos="0" relativeHeight="251661312" behindDoc="0" locked="0" layoutInCell="1" allowOverlap="1" wp14:anchorId="7EAEFBA4" wp14:editId="19F8AF01">
            <wp:simplePos x="0" y="0"/>
            <wp:positionH relativeFrom="page">
              <wp:posOffset>5669280</wp:posOffset>
            </wp:positionH>
            <wp:positionV relativeFrom="paragraph">
              <wp:posOffset>-292735</wp:posOffset>
            </wp:positionV>
            <wp:extent cx="2015613" cy="1104900"/>
            <wp:effectExtent l="0" t="0" r="381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nica_Minolta_logo_3D_vertikální_RGB_web_96dp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5613" cy="1104900"/>
                    </a:xfrm>
                    <a:prstGeom prst="rect">
                      <a:avLst/>
                    </a:prstGeom>
                  </pic:spPr>
                </pic:pic>
              </a:graphicData>
            </a:graphic>
          </wp:anchor>
        </w:drawing>
      </w:r>
    </w:p>
    <w:p w14:paraId="02B2B5AB" w14:textId="77777777" w:rsidR="00706F53" w:rsidRDefault="00706F53">
      <w:pPr>
        <w:pStyle w:val="Zkladntext"/>
        <w:jc w:val="center"/>
        <w:rPr>
          <w:rFonts w:ascii="Arial Narrow" w:hAnsi="Arial Narrow" w:cstheme="minorHAnsi"/>
          <w:b/>
        </w:rPr>
      </w:pPr>
    </w:p>
    <w:p w14:paraId="1CF01F50" w14:textId="77777777" w:rsidR="00706F53" w:rsidRDefault="00706F53">
      <w:pPr>
        <w:pStyle w:val="Zkladntext"/>
        <w:jc w:val="center"/>
        <w:rPr>
          <w:rFonts w:ascii="Arial Narrow" w:hAnsi="Arial Narrow" w:cstheme="minorHAnsi"/>
          <w:b/>
        </w:rPr>
      </w:pPr>
    </w:p>
    <w:p w14:paraId="42EE10C3" w14:textId="77777777" w:rsidR="00706F53" w:rsidRDefault="00706F53">
      <w:pPr>
        <w:pStyle w:val="Zkladntext"/>
        <w:jc w:val="center"/>
        <w:rPr>
          <w:rFonts w:ascii="Arial Narrow" w:hAnsi="Arial Narrow" w:cstheme="minorHAnsi"/>
          <w:b/>
        </w:rPr>
      </w:pPr>
    </w:p>
    <w:p w14:paraId="4205EB5F" w14:textId="77777777" w:rsidR="00706F53" w:rsidRDefault="00706F53">
      <w:pPr>
        <w:pStyle w:val="Zkladntext"/>
        <w:jc w:val="center"/>
        <w:rPr>
          <w:rFonts w:ascii="Arial Narrow" w:hAnsi="Arial Narrow" w:cstheme="minorHAnsi"/>
          <w:b/>
        </w:rPr>
      </w:pPr>
    </w:p>
    <w:p w14:paraId="78236FE1" w14:textId="77777777" w:rsidR="00706F53" w:rsidRDefault="00706F53">
      <w:pPr>
        <w:pStyle w:val="Zkladntext"/>
        <w:jc w:val="center"/>
        <w:rPr>
          <w:rFonts w:ascii="Arial Narrow" w:hAnsi="Arial Narrow" w:cstheme="minorHAnsi"/>
          <w:b/>
        </w:rPr>
      </w:pPr>
    </w:p>
    <w:p w14:paraId="0287F8D0" w14:textId="77777777" w:rsidR="00706F53" w:rsidRDefault="00706F53">
      <w:pPr>
        <w:pStyle w:val="Zkladntext"/>
        <w:jc w:val="center"/>
        <w:rPr>
          <w:rFonts w:ascii="Arial Narrow" w:hAnsi="Arial Narrow" w:cstheme="minorHAnsi"/>
          <w:b/>
        </w:rPr>
      </w:pPr>
    </w:p>
    <w:p w14:paraId="3560F098" w14:textId="77777777" w:rsidR="00706F53" w:rsidRDefault="00706F53">
      <w:pPr>
        <w:pStyle w:val="Zkladntext"/>
        <w:jc w:val="center"/>
        <w:rPr>
          <w:rFonts w:ascii="Arial Narrow" w:hAnsi="Arial Narrow" w:cstheme="minorHAnsi"/>
          <w:b/>
        </w:rPr>
      </w:pPr>
    </w:p>
    <w:p w14:paraId="62FAD76D" w14:textId="77777777" w:rsidR="00706F53" w:rsidRDefault="00706F53">
      <w:pPr>
        <w:pStyle w:val="Zkladntext"/>
        <w:jc w:val="center"/>
        <w:rPr>
          <w:rFonts w:ascii="Arial Narrow" w:hAnsi="Arial Narrow" w:cstheme="minorHAnsi"/>
          <w:b/>
        </w:rPr>
      </w:pPr>
    </w:p>
    <w:p w14:paraId="4C276A22" w14:textId="77777777" w:rsidR="00706F53" w:rsidRDefault="00706F53">
      <w:pPr>
        <w:pStyle w:val="Zkladntext"/>
        <w:jc w:val="center"/>
        <w:rPr>
          <w:rFonts w:ascii="Arial Narrow" w:hAnsi="Arial Narrow" w:cstheme="minorHAnsi"/>
          <w:b/>
        </w:rPr>
      </w:pPr>
    </w:p>
    <w:p w14:paraId="1F1F65A8" w14:textId="77777777" w:rsidR="00706F53" w:rsidRDefault="00706F53">
      <w:pPr>
        <w:pStyle w:val="Zkladntext"/>
        <w:jc w:val="center"/>
        <w:rPr>
          <w:rFonts w:ascii="Arial Narrow" w:hAnsi="Arial Narrow" w:cstheme="minorHAnsi"/>
          <w:b/>
        </w:rPr>
      </w:pPr>
    </w:p>
    <w:p w14:paraId="128BA691" w14:textId="77777777" w:rsidR="00706F53" w:rsidRDefault="00706F53">
      <w:pPr>
        <w:pStyle w:val="Zkladntext"/>
        <w:jc w:val="center"/>
        <w:rPr>
          <w:rFonts w:ascii="Arial Narrow" w:hAnsi="Arial Narrow" w:cstheme="minorHAnsi"/>
          <w:b/>
        </w:rPr>
      </w:pPr>
    </w:p>
    <w:p w14:paraId="1281B590" w14:textId="77777777" w:rsidR="00706F53" w:rsidRDefault="00706F53">
      <w:pPr>
        <w:pStyle w:val="Zkladntext"/>
        <w:jc w:val="center"/>
        <w:rPr>
          <w:rFonts w:ascii="Arial Narrow" w:hAnsi="Arial Narrow" w:cstheme="minorHAnsi"/>
          <w:b/>
        </w:rPr>
      </w:pPr>
    </w:p>
    <w:p w14:paraId="151F0139" w14:textId="77777777" w:rsidR="00706F53" w:rsidRDefault="00706F53">
      <w:pPr>
        <w:pStyle w:val="Zkladntext"/>
        <w:jc w:val="center"/>
        <w:rPr>
          <w:rFonts w:ascii="Arial Narrow" w:hAnsi="Arial Narrow" w:cstheme="minorHAnsi"/>
          <w:b/>
        </w:rPr>
      </w:pPr>
    </w:p>
    <w:p w14:paraId="617EAC1D" w14:textId="77777777" w:rsidR="00706F53" w:rsidRDefault="00706F53">
      <w:pPr>
        <w:pStyle w:val="Zkladntext"/>
        <w:jc w:val="center"/>
        <w:rPr>
          <w:rFonts w:ascii="Arial Narrow" w:hAnsi="Arial Narrow" w:cstheme="minorHAnsi"/>
          <w:b/>
        </w:rPr>
      </w:pPr>
    </w:p>
    <w:p w14:paraId="539DCE84" w14:textId="77777777" w:rsidR="00706F53" w:rsidRDefault="00706F53">
      <w:pPr>
        <w:pStyle w:val="Zkladntext"/>
        <w:jc w:val="center"/>
        <w:rPr>
          <w:rFonts w:ascii="Arial Narrow" w:hAnsi="Arial Narrow" w:cstheme="minorHAnsi"/>
          <w:b/>
        </w:rPr>
      </w:pPr>
    </w:p>
    <w:p w14:paraId="68089310" w14:textId="77777777" w:rsidR="00706F53" w:rsidRDefault="00706F53">
      <w:pPr>
        <w:pStyle w:val="Zkladntext"/>
        <w:jc w:val="center"/>
        <w:rPr>
          <w:rFonts w:ascii="Arial Narrow" w:hAnsi="Arial Narrow" w:cstheme="minorHAnsi"/>
          <w:b/>
        </w:rPr>
      </w:pPr>
    </w:p>
    <w:p w14:paraId="2BFEC958" w14:textId="77777777" w:rsidR="00706F53" w:rsidRDefault="00706F53">
      <w:pPr>
        <w:pStyle w:val="Zkladntext"/>
        <w:jc w:val="center"/>
        <w:rPr>
          <w:rFonts w:ascii="Arial Narrow" w:hAnsi="Arial Narrow" w:cstheme="minorHAnsi"/>
          <w:b/>
        </w:rPr>
      </w:pPr>
    </w:p>
    <w:p w14:paraId="687F0A76" w14:textId="77777777" w:rsidR="00706F53" w:rsidRDefault="00706F53">
      <w:pPr>
        <w:pStyle w:val="Zkladntext"/>
        <w:jc w:val="center"/>
        <w:rPr>
          <w:rFonts w:ascii="Arial Narrow" w:hAnsi="Arial Narrow" w:cstheme="minorHAnsi"/>
          <w:b/>
        </w:rPr>
      </w:pPr>
    </w:p>
    <w:p w14:paraId="6CC1345F" w14:textId="77777777" w:rsidR="00706F53" w:rsidRDefault="00706F53">
      <w:pPr>
        <w:pStyle w:val="Zkladntext"/>
        <w:jc w:val="center"/>
        <w:rPr>
          <w:rFonts w:ascii="Arial Narrow" w:hAnsi="Arial Narrow" w:cstheme="minorHAnsi"/>
          <w:b/>
        </w:rPr>
      </w:pPr>
    </w:p>
    <w:p w14:paraId="4B0302BE" w14:textId="77777777" w:rsidR="00706F53" w:rsidRDefault="00706F53">
      <w:pPr>
        <w:pStyle w:val="Zkladntext"/>
        <w:jc w:val="center"/>
        <w:rPr>
          <w:rFonts w:ascii="Arial Narrow" w:hAnsi="Arial Narrow" w:cstheme="minorHAnsi"/>
          <w:b/>
        </w:rPr>
      </w:pPr>
    </w:p>
    <w:p w14:paraId="4D8D11F5" w14:textId="77777777" w:rsidR="00706F53" w:rsidRDefault="00706F53">
      <w:pPr>
        <w:pStyle w:val="Zkladntext"/>
        <w:jc w:val="center"/>
        <w:rPr>
          <w:rFonts w:ascii="Arial Narrow" w:hAnsi="Arial Narrow" w:cstheme="minorHAnsi"/>
          <w:b/>
        </w:rPr>
      </w:pPr>
    </w:p>
    <w:p w14:paraId="37F6C32A" w14:textId="77777777" w:rsidR="00706F53" w:rsidRDefault="00706F53">
      <w:pPr>
        <w:pStyle w:val="Zkladntext"/>
        <w:jc w:val="center"/>
        <w:rPr>
          <w:rFonts w:ascii="Arial Narrow" w:hAnsi="Arial Narrow" w:cstheme="minorHAnsi"/>
          <w:b/>
        </w:rPr>
      </w:pPr>
    </w:p>
    <w:p w14:paraId="10A9EFF6" w14:textId="77777777" w:rsidR="00706F53" w:rsidRDefault="00706F53">
      <w:pPr>
        <w:pStyle w:val="Zkladntext"/>
        <w:jc w:val="center"/>
        <w:rPr>
          <w:rFonts w:ascii="Arial Narrow" w:hAnsi="Arial Narrow" w:cstheme="minorHAnsi"/>
          <w:b/>
        </w:rPr>
      </w:pPr>
    </w:p>
    <w:p w14:paraId="626771B4" w14:textId="77777777" w:rsidR="00706F53" w:rsidRDefault="00706F53">
      <w:pPr>
        <w:pStyle w:val="Zkladntext"/>
        <w:jc w:val="center"/>
        <w:rPr>
          <w:rFonts w:ascii="Arial Narrow" w:hAnsi="Arial Narrow" w:cstheme="minorHAnsi"/>
          <w:b/>
        </w:rPr>
      </w:pPr>
    </w:p>
    <w:p w14:paraId="3581EF37" w14:textId="77777777" w:rsidR="00706F53" w:rsidRDefault="00706F53">
      <w:pPr>
        <w:pStyle w:val="Zkladntext"/>
        <w:jc w:val="center"/>
        <w:rPr>
          <w:rFonts w:ascii="Arial Narrow" w:hAnsi="Arial Narrow" w:cstheme="minorHAnsi"/>
          <w:b/>
        </w:rPr>
      </w:pPr>
    </w:p>
    <w:p w14:paraId="54C2EF3D" w14:textId="77777777" w:rsidR="00706F53" w:rsidRDefault="00706F53">
      <w:pPr>
        <w:pStyle w:val="Zkladntext"/>
        <w:jc w:val="center"/>
        <w:rPr>
          <w:rFonts w:ascii="Arial Narrow" w:hAnsi="Arial Narrow" w:cstheme="minorHAnsi"/>
          <w:b/>
        </w:rPr>
      </w:pPr>
    </w:p>
    <w:p w14:paraId="5560E454" w14:textId="77777777" w:rsidR="00706F53" w:rsidRDefault="00706F53">
      <w:pPr>
        <w:pStyle w:val="Zkladntext"/>
        <w:jc w:val="center"/>
        <w:rPr>
          <w:rFonts w:ascii="Arial Narrow" w:hAnsi="Arial Narrow" w:cstheme="minorHAnsi"/>
          <w:b/>
        </w:rPr>
      </w:pPr>
    </w:p>
    <w:p w14:paraId="01245D4F" w14:textId="77777777" w:rsidR="00706F53" w:rsidRDefault="00706F53">
      <w:pPr>
        <w:pStyle w:val="Zkladntext"/>
        <w:jc w:val="center"/>
        <w:rPr>
          <w:rFonts w:ascii="Arial Narrow" w:hAnsi="Arial Narrow" w:cstheme="minorHAnsi"/>
          <w:b/>
        </w:rPr>
      </w:pPr>
    </w:p>
    <w:p w14:paraId="6B1C5DAA" w14:textId="77777777" w:rsidR="00706F53" w:rsidRDefault="00706F53">
      <w:pPr>
        <w:pStyle w:val="Zkladntext"/>
        <w:jc w:val="center"/>
        <w:rPr>
          <w:rFonts w:ascii="Arial Narrow" w:hAnsi="Arial Narrow" w:cstheme="minorHAnsi"/>
          <w:b/>
        </w:rPr>
      </w:pPr>
    </w:p>
    <w:p w14:paraId="3A4224EA" w14:textId="77777777" w:rsidR="00706F53" w:rsidRDefault="00706F53">
      <w:pPr>
        <w:pStyle w:val="Zkladntext"/>
        <w:jc w:val="center"/>
        <w:rPr>
          <w:rFonts w:ascii="Arial Narrow" w:hAnsi="Arial Narrow" w:cstheme="minorHAnsi"/>
          <w:b/>
        </w:rPr>
      </w:pPr>
    </w:p>
    <w:p w14:paraId="168F0871" w14:textId="77777777" w:rsidR="00706F53" w:rsidRDefault="00706F53">
      <w:pPr>
        <w:pStyle w:val="Zkladntext"/>
        <w:jc w:val="center"/>
        <w:rPr>
          <w:rFonts w:ascii="Arial Narrow" w:hAnsi="Arial Narrow" w:cstheme="minorHAnsi"/>
          <w:b/>
        </w:rPr>
      </w:pPr>
    </w:p>
    <w:p w14:paraId="08438BF4" w14:textId="77777777" w:rsidR="00706F53" w:rsidRDefault="00706F53">
      <w:pPr>
        <w:pStyle w:val="Zkladntext"/>
        <w:jc w:val="center"/>
        <w:rPr>
          <w:rFonts w:ascii="Arial Narrow" w:hAnsi="Arial Narrow" w:cstheme="minorHAnsi"/>
          <w:b/>
        </w:rPr>
      </w:pPr>
    </w:p>
    <w:p w14:paraId="225CCC42" w14:textId="77777777" w:rsidR="00706F53" w:rsidRDefault="00706F53">
      <w:pPr>
        <w:pStyle w:val="Zkladntext"/>
        <w:jc w:val="center"/>
        <w:rPr>
          <w:rFonts w:ascii="Arial Narrow" w:hAnsi="Arial Narrow" w:cstheme="minorHAnsi"/>
          <w:b/>
        </w:rPr>
      </w:pPr>
    </w:p>
    <w:p w14:paraId="5D14D7CB" w14:textId="77777777" w:rsidR="00706F53" w:rsidRPr="004F05DF" w:rsidRDefault="00706F53">
      <w:pPr>
        <w:pStyle w:val="Zkladntext"/>
        <w:jc w:val="center"/>
        <w:rPr>
          <w:rFonts w:ascii="Arial Narrow" w:hAnsi="Arial Narrow" w:cstheme="minorHAnsi"/>
          <w:b/>
        </w:rPr>
      </w:pPr>
    </w:p>
    <w:tbl>
      <w:tblPr>
        <w:tblW w:w="10137" w:type="dxa"/>
        <w:tblInd w:w="-72" w:type="dxa"/>
        <w:tblLayout w:type="fixed"/>
        <w:tblCellMar>
          <w:left w:w="70" w:type="dxa"/>
          <w:right w:w="70" w:type="dxa"/>
        </w:tblCellMar>
        <w:tblLook w:val="0000" w:firstRow="0" w:lastRow="0" w:firstColumn="0" w:lastColumn="0" w:noHBand="0" w:noVBand="0"/>
      </w:tblPr>
      <w:tblGrid>
        <w:gridCol w:w="5034"/>
        <w:gridCol w:w="5103"/>
      </w:tblGrid>
      <w:tr w:rsidR="00A12086" w:rsidRPr="006F0499" w14:paraId="62B64DA0" w14:textId="77777777" w:rsidTr="00863B76">
        <w:trPr>
          <w:trHeight w:val="573"/>
        </w:trPr>
        <w:tc>
          <w:tcPr>
            <w:tcW w:w="10137" w:type="dxa"/>
            <w:gridSpan w:val="2"/>
          </w:tcPr>
          <w:p w14:paraId="03A75C18" w14:textId="77777777" w:rsidR="00D7370A" w:rsidRPr="006F0499" w:rsidRDefault="00D7370A" w:rsidP="00D7370A">
            <w:pPr>
              <w:pStyle w:val="Nadpis5"/>
              <w:rPr>
                <w:rFonts w:ascii="Arial Narrow" w:hAnsi="Arial Narrow" w:cstheme="minorHAnsi"/>
                <w:b/>
                <w:sz w:val="20"/>
              </w:rPr>
            </w:pPr>
            <w:r w:rsidRPr="006F0499">
              <w:rPr>
                <w:rFonts w:ascii="Arial Narrow" w:hAnsi="Arial Narrow" w:cstheme="minorHAnsi"/>
                <w:b/>
                <w:sz w:val="20"/>
              </w:rPr>
              <w:lastRenderedPageBreak/>
              <w:t xml:space="preserve">SMLOUVA O NÁJMU TISKOVÝCH ZAŘÍZENÍ </w:t>
            </w:r>
          </w:p>
          <w:p w14:paraId="4684B3EC" w14:textId="77777777" w:rsidR="00A12086" w:rsidRPr="006F0499" w:rsidRDefault="00D7370A" w:rsidP="00D7370A">
            <w:pPr>
              <w:pStyle w:val="Nadpis5"/>
              <w:rPr>
                <w:rFonts w:ascii="Arial Narrow" w:hAnsi="Arial Narrow" w:cstheme="minorHAnsi"/>
                <w:b/>
                <w:sz w:val="20"/>
              </w:rPr>
            </w:pPr>
            <w:r w:rsidRPr="006F0499">
              <w:rPr>
                <w:rFonts w:ascii="Arial Narrow" w:hAnsi="Arial Narrow" w:cstheme="minorHAnsi"/>
                <w:b/>
                <w:sz w:val="20"/>
              </w:rPr>
              <w:t xml:space="preserve">A ZAJIŠTĚNÍ SOUVISEJÍCÍCH </w:t>
            </w:r>
            <w:r w:rsidR="00554971" w:rsidRPr="006F0499">
              <w:rPr>
                <w:rFonts w:ascii="Arial Narrow" w:hAnsi="Arial Narrow" w:cstheme="minorHAnsi"/>
                <w:b/>
                <w:sz w:val="20"/>
              </w:rPr>
              <w:t>SLUŽEB</w:t>
            </w:r>
          </w:p>
          <w:p w14:paraId="6BF74F35" w14:textId="77777777" w:rsidR="00097239" w:rsidRPr="006F0499" w:rsidRDefault="00097239" w:rsidP="00097239">
            <w:pPr>
              <w:jc w:val="center"/>
              <w:rPr>
                <w:rFonts w:ascii="Arial Narrow" w:hAnsi="Arial Narrow" w:cstheme="minorHAnsi"/>
              </w:rPr>
            </w:pPr>
          </w:p>
          <w:p w14:paraId="09A6825E" w14:textId="77777777" w:rsidR="00097239" w:rsidRPr="006F0499" w:rsidRDefault="00097239" w:rsidP="00097239">
            <w:pPr>
              <w:jc w:val="center"/>
              <w:rPr>
                <w:rFonts w:ascii="Arial Narrow" w:hAnsi="Arial Narrow" w:cstheme="minorHAnsi"/>
              </w:rPr>
            </w:pPr>
            <w:r w:rsidRPr="006F0499">
              <w:rPr>
                <w:rFonts w:ascii="Arial Narrow" w:hAnsi="Arial Narrow" w:cstheme="minorHAnsi"/>
              </w:rPr>
              <w:t>uzavřená v souladu s ustanovením § 2201 a násl. zákona č. 89/2012 Sb., občanského zákoníku, v platném znění</w:t>
            </w:r>
          </w:p>
          <w:p w14:paraId="53E40905" w14:textId="77777777" w:rsidR="00097239" w:rsidRPr="006F0499" w:rsidRDefault="00097239" w:rsidP="00097239">
            <w:pPr>
              <w:pStyle w:val="Normln0"/>
              <w:rPr>
                <w:rFonts w:ascii="Arial Narrow" w:hAnsi="Arial Narrow" w:cstheme="minorHAnsi"/>
              </w:rPr>
            </w:pPr>
          </w:p>
          <w:p w14:paraId="6E3AD97C" w14:textId="77777777" w:rsidR="00D862BA" w:rsidRPr="006F0499" w:rsidRDefault="00D862BA" w:rsidP="00097239">
            <w:pPr>
              <w:pStyle w:val="Normln0"/>
              <w:rPr>
                <w:rFonts w:ascii="Arial Narrow" w:hAnsi="Arial Narrow" w:cstheme="minorHAnsi"/>
              </w:rPr>
            </w:pPr>
          </w:p>
        </w:tc>
      </w:tr>
      <w:tr w:rsidR="00A12086" w:rsidRPr="006F0499" w14:paraId="2BCF333C" w14:textId="77777777" w:rsidTr="00863B76">
        <w:trPr>
          <w:trHeight w:val="324"/>
        </w:trPr>
        <w:tc>
          <w:tcPr>
            <w:tcW w:w="10137" w:type="dxa"/>
            <w:gridSpan w:val="2"/>
          </w:tcPr>
          <w:p w14:paraId="06CCDC67" w14:textId="355C7474" w:rsidR="00A12086" w:rsidRPr="006F0499" w:rsidRDefault="00A12086" w:rsidP="00634A1B">
            <w:pPr>
              <w:pStyle w:val="Nadpis5"/>
              <w:rPr>
                <w:rFonts w:ascii="Arial Narrow" w:hAnsi="Arial Narrow" w:cstheme="minorHAnsi"/>
                <w:sz w:val="20"/>
              </w:rPr>
            </w:pPr>
          </w:p>
          <w:p w14:paraId="7C3016C2" w14:textId="77777777" w:rsidR="00D862BA" w:rsidRPr="006F0499" w:rsidRDefault="00D862BA" w:rsidP="00D862BA">
            <w:pPr>
              <w:pStyle w:val="Normln0"/>
              <w:rPr>
                <w:rFonts w:ascii="Arial Narrow" w:hAnsi="Arial Narrow" w:cstheme="minorHAnsi"/>
              </w:rPr>
            </w:pPr>
          </w:p>
          <w:p w14:paraId="5BE60B48" w14:textId="77777777" w:rsidR="00D862BA" w:rsidRPr="006F0499" w:rsidRDefault="00D862BA" w:rsidP="00D862BA">
            <w:pPr>
              <w:pStyle w:val="Normln0"/>
              <w:rPr>
                <w:rFonts w:ascii="Arial Narrow" w:hAnsi="Arial Narrow" w:cstheme="minorHAnsi"/>
              </w:rPr>
            </w:pPr>
          </w:p>
          <w:p w14:paraId="234BBE45" w14:textId="77777777" w:rsidR="00D862BA" w:rsidRPr="006F0499" w:rsidRDefault="00D862BA" w:rsidP="00D862BA">
            <w:pPr>
              <w:pStyle w:val="Normln0"/>
              <w:rPr>
                <w:rFonts w:ascii="Arial Narrow" w:hAnsi="Arial Narrow" w:cstheme="minorHAnsi"/>
              </w:rPr>
            </w:pPr>
          </w:p>
        </w:tc>
      </w:tr>
      <w:tr w:rsidR="00A12086" w:rsidRPr="006F0499" w14:paraId="5D356553" w14:textId="77777777" w:rsidTr="00863B76">
        <w:trPr>
          <w:cantSplit/>
          <w:trHeight w:val="2263"/>
        </w:trPr>
        <w:tc>
          <w:tcPr>
            <w:tcW w:w="5034" w:type="dxa"/>
          </w:tcPr>
          <w:p w14:paraId="46ED5A4A" w14:textId="77777777" w:rsidR="00A12086" w:rsidRPr="006F0499" w:rsidRDefault="007D0814" w:rsidP="00A12086">
            <w:pPr>
              <w:pStyle w:val="Nadpis5"/>
              <w:spacing w:line="360" w:lineRule="auto"/>
              <w:jc w:val="left"/>
              <w:rPr>
                <w:rFonts w:ascii="Arial Narrow" w:hAnsi="Arial Narrow" w:cstheme="minorHAnsi"/>
                <w:b/>
                <w:sz w:val="20"/>
              </w:rPr>
            </w:pPr>
            <w:r w:rsidRPr="006F0499">
              <w:rPr>
                <w:rFonts w:ascii="Arial Narrow" w:hAnsi="Arial Narrow" w:cstheme="minorHAnsi"/>
                <w:b/>
                <w:sz w:val="20"/>
              </w:rPr>
              <w:t>Odběratel</w:t>
            </w:r>
          </w:p>
          <w:p w14:paraId="1AADAC64" w14:textId="48DF2D51" w:rsidR="00A12086" w:rsidRPr="006F0499" w:rsidRDefault="00A12086" w:rsidP="00A12086">
            <w:pPr>
              <w:pStyle w:val="Normln0"/>
              <w:spacing w:line="360" w:lineRule="auto"/>
              <w:rPr>
                <w:rFonts w:ascii="Arial Narrow" w:hAnsi="Arial Narrow" w:cstheme="minorHAnsi"/>
              </w:rPr>
            </w:pPr>
            <w:r w:rsidRPr="006F0499">
              <w:rPr>
                <w:rFonts w:ascii="Arial Narrow" w:hAnsi="Arial Narrow" w:cstheme="minorHAnsi"/>
              </w:rPr>
              <w:t>Jméno, firma:</w:t>
            </w:r>
            <w:r w:rsidR="00450132">
              <w:rPr>
                <w:rFonts w:ascii="Arial Narrow" w:hAnsi="Arial Narrow" w:cstheme="minorHAnsi"/>
              </w:rPr>
              <w:t xml:space="preserve"> </w:t>
            </w:r>
            <w:r w:rsidR="00863B76" w:rsidRPr="00863B76">
              <w:rPr>
                <w:rFonts w:ascii="Arial Narrow" w:hAnsi="Arial Narrow" w:cstheme="minorHAnsi"/>
              </w:rPr>
              <w:t>Dopravní podnik města Pardubic a.s.</w:t>
            </w:r>
          </w:p>
          <w:p w14:paraId="13BB3433" w14:textId="41B1A532" w:rsidR="00A12086" w:rsidRPr="006F0499" w:rsidRDefault="00D7370A" w:rsidP="00A12086">
            <w:pPr>
              <w:pStyle w:val="Normln0"/>
              <w:spacing w:line="360" w:lineRule="auto"/>
              <w:rPr>
                <w:rFonts w:ascii="Arial Narrow" w:hAnsi="Arial Narrow" w:cstheme="minorHAnsi"/>
              </w:rPr>
            </w:pPr>
            <w:r w:rsidRPr="006F0499">
              <w:rPr>
                <w:rFonts w:ascii="Arial Narrow" w:hAnsi="Arial Narrow" w:cstheme="minorHAnsi"/>
              </w:rPr>
              <w:t>Sídlo</w:t>
            </w:r>
            <w:r w:rsidR="00A12086" w:rsidRPr="006F0499">
              <w:rPr>
                <w:rFonts w:ascii="Arial Narrow" w:hAnsi="Arial Narrow" w:cstheme="minorHAnsi"/>
              </w:rPr>
              <w:t xml:space="preserve">: </w:t>
            </w:r>
            <w:r w:rsidR="00863B76" w:rsidRPr="00863B76">
              <w:rPr>
                <w:rFonts w:ascii="Arial Narrow" w:hAnsi="Arial Narrow" w:cstheme="minorHAnsi"/>
              </w:rPr>
              <w:t>Zelené předměstí, Teplého 2141, 532 20 Pardubice</w:t>
            </w:r>
          </w:p>
          <w:p w14:paraId="0FCE4107" w14:textId="3B1426B4" w:rsidR="00A12086" w:rsidRDefault="00A12086" w:rsidP="00A12086">
            <w:pPr>
              <w:pStyle w:val="Normln0"/>
              <w:spacing w:line="360" w:lineRule="auto"/>
              <w:rPr>
                <w:rFonts w:ascii="Arial Narrow" w:hAnsi="Arial Narrow" w:cstheme="minorHAnsi"/>
              </w:rPr>
            </w:pPr>
            <w:r w:rsidRPr="006F0499">
              <w:rPr>
                <w:rFonts w:ascii="Arial Narrow" w:hAnsi="Arial Narrow" w:cstheme="minorHAnsi"/>
              </w:rPr>
              <w:t xml:space="preserve">DIČ/IČO: </w:t>
            </w:r>
            <w:r w:rsidR="00450132" w:rsidRPr="00450132">
              <w:rPr>
                <w:rFonts w:ascii="Arial Narrow" w:hAnsi="Arial Narrow" w:cstheme="minorHAnsi"/>
              </w:rPr>
              <w:t>CZ</w:t>
            </w:r>
            <w:r w:rsidR="00863B76" w:rsidRPr="00863B76">
              <w:rPr>
                <w:rFonts w:ascii="Arial Narrow" w:hAnsi="Arial Narrow" w:cstheme="minorHAnsi"/>
              </w:rPr>
              <w:t>63217066</w:t>
            </w:r>
            <w:r w:rsidR="00066919">
              <w:rPr>
                <w:rFonts w:ascii="Arial Narrow" w:hAnsi="Arial Narrow" w:cstheme="minorHAnsi"/>
              </w:rPr>
              <w:t xml:space="preserve"> / </w:t>
            </w:r>
            <w:r w:rsidR="00863B76" w:rsidRPr="00863B76">
              <w:rPr>
                <w:rFonts w:ascii="Arial Narrow" w:hAnsi="Arial Narrow" w:cstheme="minorHAnsi"/>
              </w:rPr>
              <w:t>63217066</w:t>
            </w:r>
          </w:p>
          <w:p w14:paraId="21E8D66F" w14:textId="77777777" w:rsidR="00863B76" w:rsidRDefault="00863B76" w:rsidP="00A12086">
            <w:pPr>
              <w:pStyle w:val="Normln0"/>
              <w:spacing w:line="360" w:lineRule="auto"/>
              <w:rPr>
                <w:rFonts w:ascii="Arial Narrow" w:hAnsi="Arial Narrow" w:cstheme="minorHAnsi"/>
              </w:rPr>
            </w:pPr>
            <w:r>
              <w:rPr>
                <w:rFonts w:ascii="Arial Narrow" w:hAnsi="Arial Narrow" w:cstheme="minorHAnsi"/>
              </w:rPr>
              <w:t>Zapsán</w:t>
            </w:r>
            <w:r w:rsidR="00262D99">
              <w:rPr>
                <w:rFonts w:ascii="Arial Narrow" w:hAnsi="Arial Narrow" w:cstheme="minorHAnsi"/>
              </w:rPr>
              <w:t xml:space="preserve"> v obchodním rejstříku </w:t>
            </w:r>
            <w:r>
              <w:rPr>
                <w:rFonts w:ascii="Arial Narrow" w:hAnsi="Arial Narrow" w:cstheme="minorHAnsi"/>
              </w:rPr>
              <w:t>u Krajského soudu v Hradci Králové,</w:t>
            </w:r>
          </w:p>
          <w:p w14:paraId="76A15B5E" w14:textId="58B48F43" w:rsidR="00262D99" w:rsidRPr="006F0499" w:rsidRDefault="00262D99" w:rsidP="00A12086">
            <w:pPr>
              <w:pStyle w:val="Normln0"/>
              <w:spacing w:line="360" w:lineRule="auto"/>
              <w:rPr>
                <w:rFonts w:ascii="Arial Narrow" w:hAnsi="Arial Narrow" w:cstheme="minorHAnsi"/>
              </w:rPr>
            </w:pPr>
            <w:r>
              <w:rPr>
                <w:rFonts w:ascii="Arial Narrow" w:hAnsi="Arial Narrow" w:cstheme="minorHAnsi"/>
              </w:rPr>
              <w:t xml:space="preserve">oddíl B, vložka </w:t>
            </w:r>
            <w:r w:rsidR="00863B76">
              <w:rPr>
                <w:rFonts w:ascii="Arial Narrow" w:hAnsi="Arial Narrow" w:cstheme="minorHAnsi"/>
              </w:rPr>
              <w:t>1241</w:t>
            </w:r>
          </w:p>
          <w:p w14:paraId="2CD729DF" w14:textId="1D991F2C" w:rsidR="00863B76" w:rsidRDefault="00863B76" w:rsidP="00A12086">
            <w:pPr>
              <w:pStyle w:val="Normln0"/>
              <w:spacing w:line="360" w:lineRule="auto"/>
              <w:rPr>
                <w:rFonts w:ascii="Arial Narrow" w:hAnsi="Arial Narrow" w:cstheme="minorHAnsi"/>
              </w:rPr>
            </w:pPr>
            <w:r w:rsidRPr="006F0499">
              <w:rPr>
                <w:rFonts w:ascii="Arial Narrow" w:hAnsi="Arial Narrow" w:cstheme="minorHAnsi"/>
              </w:rPr>
              <w:t>Bankovní spojení:</w:t>
            </w:r>
            <w:r>
              <w:rPr>
                <w:rFonts w:ascii="Arial Narrow" w:hAnsi="Arial Narrow" w:cstheme="minorHAnsi"/>
              </w:rPr>
              <w:t xml:space="preserve"> </w:t>
            </w:r>
            <w:proofErr w:type="spellStart"/>
            <w:r w:rsidR="000018B7" w:rsidRPr="000018B7">
              <w:rPr>
                <w:rFonts w:ascii="Arial Narrow" w:hAnsi="Arial Narrow" w:cstheme="minorHAnsi"/>
                <w:highlight w:val="darkGray"/>
              </w:rPr>
              <w:t>anonymizace</w:t>
            </w:r>
            <w:proofErr w:type="spellEnd"/>
          </w:p>
          <w:p w14:paraId="273B1D56" w14:textId="38F1BC72" w:rsidR="00A12086" w:rsidRPr="006F0499" w:rsidRDefault="00A12086" w:rsidP="00A12086">
            <w:pPr>
              <w:pStyle w:val="Normln0"/>
              <w:spacing w:line="360" w:lineRule="auto"/>
              <w:rPr>
                <w:rFonts w:ascii="Arial Narrow" w:hAnsi="Arial Narrow" w:cstheme="minorHAnsi"/>
              </w:rPr>
            </w:pPr>
            <w:r w:rsidRPr="006F0499">
              <w:rPr>
                <w:rFonts w:ascii="Arial Narrow" w:hAnsi="Arial Narrow" w:cstheme="minorHAnsi"/>
              </w:rPr>
              <w:t xml:space="preserve">Odpovědná osoba: </w:t>
            </w:r>
            <w:r w:rsidR="00863B76">
              <w:rPr>
                <w:rFonts w:ascii="Arial Narrow" w:hAnsi="Arial Narrow" w:cstheme="minorHAnsi"/>
              </w:rPr>
              <w:t>Ing. Tomáše Pelikán</w:t>
            </w:r>
          </w:p>
          <w:p w14:paraId="21E12D35" w14:textId="45D289A2" w:rsidR="00D7370A" w:rsidRPr="006F0499" w:rsidRDefault="00A12086" w:rsidP="00A12086">
            <w:pPr>
              <w:pStyle w:val="Normln0"/>
              <w:spacing w:line="360" w:lineRule="auto"/>
              <w:rPr>
                <w:rFonts w:ascii="Arial Narrow" w:hAnsi="Arial Narrow" w:cstheme="minorHAnsi"/>
              </w:rPr>
            </w:pPr>
            <w:r w:rsidRPr="006F0499">
              <w:rPr>
                <w:rFonts w:ascii="Arial Narrow" w:hAnsi="Arial Narrow" w:cstheme="minorHAnsi"/>
              </w:rPr>
              <w:t xml:space="preserve">Funkce odpovědné osoby: </w:t>
            </w:r>
            <w:r w:rsidR="00863B76" w:rsidRPr="00863B76">
              <w:rPr>
                <w:rFonts w:ascii="Arial Narrow" w:hAnsi="Arial Narrow" w:cstheme="minorHAnsi"/>
              </w:rPr>
              <w:t>místop</w:t>
            </w:r>
            <w:r w:rsidR="00863B76">
              <w:rPr>
                <w:rFonts w:ascii="Arial Narrow" w:hAnsi="Arial Narrow" w:cstheme="minorHAnsi"/>
              </w:rPr>
              <w:t>ředseda</w:t>
            </w:r>
            <w:r w:rsidR="00863B76" w:rsidRPr="00863B76">
              <w:rPr>
                <w:rFonts w:ascii="Arial Narrow" w:hAnsi="Arial Narrow" w:cstheme="minorHAnsi"/>
              </w:rPr>
              <w:t xml:space="preserve"> představenstva</w:t>
            </w:r>
          </w:p>
          <w:p w14:paraId="5690103C" w14:textId="4881F91C" w:rsidR="00A12086" w:rsidRPr="006F0499" w:rsidRDefault="009831D9" w:rsidP="00A12086">
            <w:pPr>
              <w:pStyle w:val="Normln0"/>
              <w:spacing w:line="360" w:lineRule="auto"/>
              <w:rPr>
                <w:rFonts w:ascii="Arial Narrow" w:hAnsi="Arial Narrow" w:cstheme="minorHAnsi"/>
              </w:rPr>
            </w:pPr>
            <w:r>
              <w:rPr>
                <w:rFonts w:ascii="Arial Narrow" w:hAnsi="Arial Narrow" w:cstheme="minorHAnsi"/>
              </w:rPr>
              <w:t>Kontaktní osoba: Radek Holub</w:t>
            </w:r>
          </w:p>
          <w:p w14:paraId="0DB973C3" w14:textId="182C4342" w:rsidR="00863B76" w:rsidRPr="006F0499" w:rsidRDefault="000018B7" w:rsidP="00863B76">
            <w:pPr>
              <w:pStyle w:val="Normln0"/>
              <w:spacing w:line="360" w:lineRule="auto"/>
              <w:rPr>
                <w:rFonts w:ascii="Arial Narrow" w:hAnsi="Arial Narrow" w:cstheme="minorHAnsi"/>
              </w:rPr>
            </w:pPr>
            <w:r>
              <w:rPr>
                <w:rFonts w:ascii="Arial Narrow" w:hAnsi="Arial Narrow" w:cstheme="minorHAnsi"/>
              </w:rPr>
              <w:t xml:space="preserve">Tel.: </w:t>
            </w:r>
            <w:proofErr w:type="spellStart"/>
            <w:r w:rsidRPr="000018B7">
              <w:rPr>
                <w:rFonts w:ascii="Arial Narrow" w:hAnsi="Arial Narrow" w:cstheme="minorHAnsi"/>
                <w:highlight w:val="darkGray"/>
              </w:rPr>
              <w:t>anonymizace</w:t>
            </w:r>
            <w:bookmarkStart w:id="0" w:name="_GoBack"/>
            <w:bookmarkEnd w:id="0"/>
            <w:proofErr w:type="spellEnd"/>
          </w:p>
          <w:p w14:paraId="18F9AA57" w14:textId="6ED15A84" w:rsidR="00A12086" w:rsidRPr="006F0499" w:rsidRDefault="00863B76" w:rsidP="00863B76">
            <w:pPr>
              <w:pStyle w:val="Normln0"/>
              <w:spacing w:line="360" w:lineRule="auto"/>
              <w:rPr>
                <w:rFonts w:ascii="Arial Narrow" w:hAnsi="Arial Narrow" w:cstheme="minorHAnsi"/>
              </w:rPr>
            </w:pPr>
            <w:r>
              <w:rPr>
                <w:rFonts w:ascii="Arial Narrow" w:hAnsi="Arial Narrow" w:cstheme="minorHAnsi"/>
              </w:rPr>
              <w:t>e</w:t>
            </w:r>
            <w:r w:rsidR="000018B7">
              <w:rPr>
                <w:rFonts w:ascii="Arial Narrow" w:hAnsi="Arial Narrow" w:cstheme="minorHAnsi"/>
              </w:rPr>
              <w:t xml:space="preserve">-mail: </w:t>
            </w:r>
            <w:proofErr w:type="spellStart"/>
            <w:r w:rsidR="000018B7" w:rsidRPr="000018B7">
              <w:rPr>
                <w:rFonts w:ascii="Arial Narrow" w:hAnsi="Arial Narrow" w:cstheme="minorHAnsi"/>
                <w:highlight w:val="darkGray"/>
              </w:rPr>
              <w:t>anonymizace</w:t>
            </w:r>
            <w:proofErr w:type="spellEnd"/>
          </w:p>
        </w:tc>
        <w:tc>
          <w:tcPr>
            <w:tcW w:w="5103" w:type="dxa"/>
          </w:tcPr>
          <w:p w14:paraId="3D087D95" w14:textId="77777777" w:rsidR="00A12086" w:rsidRPr="006F0499" w:rsidRDefault="007D0814" w:rsidP="00736CED">
            <w:pPr>
              <w:pStyle w:val="Normln0"/>
              <w:spacing w:line="360" w:lineRule="auto"/>
              <w:rPr>
                <w:rFonts w:ascii="Arial Narrow" w:hAnsi="Arial Narrow" w:cstheme="minorHAnsi"/>
                <w:b/>
              </w:rPr>
            </w:pPr>
            <w:r w:rsidRPr="006F0499">
              <w:rPr>
                <w:rFonts w:ascii="Arial Narrow" w:hAnsi="Arial Narrow" w:cstheme="minorHAnsi"/>
                <w:b/>
              </w:rPr>
              <w:t>Dodavatel</w:t>
            </w:r>
          </w:p>
          <w:p w14:paraId="09C69CE4" w14:textId="77777777" w:rsidR="0084798F" w:rsidRPr="006F0499" w:rsidRDefault="0084798F" w:rsidP="0084798F">
            <w:pPr>
              <w:pStyle w:val="Nadpis1"/>
              <w:spacing w:line="360" w:lineRule="auto"/>
              <w:jc w:val="both"/>
              <w:rPr>
                <w:rFonts w:ascii="Arial Narrow" w:hAnsi="Arial Narrow" w:cstheme="minorHAnsi"/>
                <w:b w:val="0"/>
                <w:sz w:val="20"/>
              </w:rPr>
            </w:pPr>
            <w:r w:rsidRPr="006F0499">
              <w:rPr>
                <w:rFonts w:ascii="Arial Narrow" w:hAnsi="Arial Narrow" w:cstheme="minorHAnsi"/>
                <w:b w:val="0"/>
                <w:sz w:val="20"/>
              </w:rPr>
              <w:t xml:space="preserve">Konica Minolta Business </w:t>
            </w:r>
            <w:proofErr w:type="spellStart"/>
            <w:r w:rsidRPr="006F0499">
              <w:rPr>
                <w:rFonts w:ascii="Arial Narrow" w:hAnsi="Arial Narrow" w:cstheme="minorHAnsi"/>
                <w:b w:val="0"/>
                <w:sz w:val="20"/>
              </w:rPr>
              <w:t>Solutions</w:t>
            </w:r>
            <w:proofErr w:type="spellEnd"/>
            <w:r w:rsidRPr="006F0499">
              <w:rPr>
                <w:rFonts w:ascii="Arial Narrow" w:hAnsi="Arial Narrow" w:cstheme="minorHAnsi"/>
                <w:b w:val="0"/>
                <w:sz w:val="20"/>
              </w:rPr>
              <w:t xml:space="preserve"> Czech, spol. s r. o.</w:t>
            </w:r>
          </w:p>
          <w:p w14:paraId="237D8F8D" w14:textId="77777777" w:rsidR="0084798F" w:rsidRPr="006F0499" w:rsidRDefault="004C6D8F" w:rsidP="0084798F">
            <w:pPr>
              <w:pStyle w:val="Nadpis1"/>
              <w:spacing w:line="360" w:lineRule="auto"/>
              <w:jc w:val="both"/>
              <w:rPr>
                <w:rFonts w:ascii="Arial Narrow" w:hAnsi="Arial Narrow" w:cstheme="minorHAnsi"/>
                <w:sz w:val="20"/>
              </w:rPr>
            </w:pPr>
            <w:r w:rsidRPr="006F0499">
              <w:rPr>
                <w:rFonts w:ascii="Arial Narrow" w:hAnsi="Arial Narrow" w:cstheme="minorHAnsi"/>
                <w:b w:val="0"/>
                <w:sz w:val="20"/>
              </w:rPr>
              <w:t xml:space="preserve">Sídlo: </w:t>
            </w:r>
            <w:r w:rsidR="0084798F" w:rsidRPr="006F0499">
              <w:rPr>
                <w:rFonts w:ascii="Arial Narrow" w:hAnsi="Arial Narrow" w:cstheme="minorHAnsi"/>
                <w:b w:val="0"/>
                <w:sz w:val="20"/>
              </w:rPr>
              <w:t>Žarošická 13, 628 00 BRNO</w:t>
            </w:r>
          </w:p>
          <w:p w14:paraId="22F8DAF5" w14:textId="77777777" w:rsidR="00A12086" w:rsidRPr="006F0499" w:rsidRDefault="00A12086" w:rsidP="00863B76">
            <w:pPr>
              <w:pStyle w:val="Normln0"/>
              <w:spacing w:line="360" w:lineRule="auto"/>
              <w:rPr>
                <w:rFonts w:ascii="Arial Narrow" w:hAnsi="Arial Narrow" w:cstheme="minorHAnsi"/>
              </w:rPr>
            </w:pPr>
            <w:r w:rsidRPr="006F0499">
              <w:rPr>
                <w:rFonts w:ascii="Arial Narrow" w:hAnsi="Arial Narrow" w:cstheme="minorHAnsi"/>
              </w:rPr>
              <w:t>DIČ/IČO: CZ00176150 / 00176150</w:t>
            </w:r>
          </w:p>
          <w:p w14:paraId="400EA449" w14:textId="77777777" w:rsidR="00863B76" w:rsidRDefault="00863B76" w:rsidP="00863B76">
            <w:pPr>
              <w:pStyle w:val="Normln0"/>
              <w:spacing w:line="360" w:lineRule="auto"/>
              <w:rPr>
                <w:rFonts w:ascii="Arial Narrow" w:hAnsi="Arial Narrow" w:cstheme="minorHAnsi"/>
              </w:rPr>
            </w:pPr>
            <w:r>
              <w:rPr>
                <w:rFonts w:ascii="Arial Narrow" w:hAnsi="Arial Narrow" w:cstheme="minorHAnsi"/>
              </w:rPr>
              <w:t>Zapsán v obchodním rejstříku u Krajského soudu v Brně oddíl C,</w:t>
            </w:r>
          </w:p>
          <w:p w14:paraId="28D5CD52" w14:textId="497F9F4A" w:rsidR="00A12086" w:rsidRPr="00863B76" w:rsidRDefault="00863B76" w:rsidP="00863B76">
            <w:pPr>
              <w:pStyle w:val="Normln0"/>
              <w:spacing w:line="360" w:lineRule="auto"/>
              <w:rPr>
                <w:rFonts w:ascii="Arial Narrow" w:hAnsi="Arial Narrow" w:cstheme="minorHAnsi"/>
              </w:rPr>
            </w:pPr>
            <w:r>
              <w:rPr>
                <w:rFonts w:ascii="Arial Narrow" w:hAnsi="Arial Narrow" w:cstheme="minorHAnsi"/>
              </w:rPr>
              <w:t>v</w:t>
            </w:r>
            <w:r w:rsidR="004C6D8F" w:rsidRPr="00863B76">
              <w:rPr>
                <w:rFonts w:ascii="Arial Narrow" w:hAnsi="Arial Narrow" w:cstheme="minorHAnsi"/>
              </w:rPr>
              <w:t>ložka 21999</w:t>
            </w:r>
          </w:p>
          <w:p w14:paraId="2D327E35" w14:textId="16639787" w:rsidR="004C6D8F" w:rsidRPr="006F0499" w:rsidRDefault="004C6D8F" w:rsidP="00863B76">
            <w:pPr>
              <w:pStyle w:val="Normln0"/>
              <w:spacing w:line="360" w:lineRule="auto"/>
              <w:rPr>
                <w:rFonts w:ascii="Arial Narrow" w:hAnsi="Arial Narrow" w:cstheme="minorHAnsi"/>
              </w:rPr>
            </w:pPr>
            <w:r w:rsidRPr="006F0499">
              <w:rPr>
                <w:rFonts w:ascii="Arial Narrow" w:hAnsi="Arial Narrow" w:cstheme="minorHAnsi"/>
              </w:rPr>
              <w:t xml:space="preserve">Bankovní spojení: </w:t>
            </w:r>
            <w:proofErr w:type="spellStart"/>
            <w:r w:rsidR="000018B7" w:rsidRPr="000018B7">
              <w:rPr>
                <w:rFonts w:ascii="Arial Narrow" w:hAnsi="Arial Narrow" w:cstheme="minorHAnsi"/>
                <w:highlight w:val="darkGray"/>
              </w:rPr>
              <w:t>anonymizace</w:t>
            </w:r>
            <w:proofErr w:type="spellEnd"/>
            <w:r w:rsidR="00450132">
              <w:rPr>
                <w:rFonts w:ascii="Arial Narrow" w:hAnsi="Arial Narrow" w:cstheme="minorHAnsi"/>
              </w:rPr>
              <w:t xml:space="preserve"> </w:t>
            </w:r>
            <w:proofErr w:type="spellStart"/>
            <w:r w:rsidR="00450132">
              <w:rPr>
                <w:rFonts w:ascii="Arial Narrow" w:hAnsi="Arial Narrow" w:cstheme="minorHAnsi"/>
              </w:rPr>
              <w:t>CityBank</w:t>
            </w:r>
            <w:proofErr w:type="spellEnd"/>
            <w:r w:rsidR="00450132">
              <w:rPr>
                <w:rFonts w:ascii="Arial Narrow" w:hAnsi="Arial Narrow" w:cstheme="minorHAnsi"/>
              </w:rPr>
              <w:t xml:space="preserve"> </w:t>
            </w:r>
            <w:proofErr w:type="spellStart"/>
            <w:r w:rsidR="00450132">
              <w:rPr>
                <w:rFonts w:ascii="Arial Narrow" w:hAnsi="Arial Narrow" w:cstheme="minorHAnsi"/>
              </w:rPr>
              <w:t>Europe</w:t>
            </w:r>
            <w:proofErr w:type="spellEnd"/>
            <w:r w:rsidR="00450132">
              <w:rPr>
                <w:rFonts w:ascii="Arial Narrow" w:hAnsi="Arial Narrow" w:cstheme="minorHAnsi"/>
              </w:rPr>
              <w:t xml:space="preserve"> </w:t>
            </w:r>
            <w:proofErr w:type="spellStart"/>
            <w:proofErr w:type="gramStart"/>
            <w:r w:rsidR="00450132">
              <w:rPr>
                <w:rFonts w:ascii="Arial Narrow" w:hAnsi="Arial Narrow" w:cstheme="minorHAnsi"/>
              </w:rPr>
              <w:t>o.s</w:t>
            </w:r>
            <w:proofErr w:type="spellEnd"/>
            <w:r w:rsidR="00450132">
              <w:rPr>
                <w:rFonts w:ascii="Arial Narrow" w:hAnsi="Arial Narrow" w:cstheme="minorHAnsi"/>
              </w:rPr>
              <w:t>.</w:t>
            </w:r>
            <w:proofErr w:type="gramEnd"/>
          </w:p>
          <w:p w14:paraId="4DA774AD" w14:textId="0F526954" w:rsidR="00BA0C04" w:rsidRPr="006F0499" w:rsidRDefault="00BA0C04" w:rsidP="00863B76">
            <w:pPr>
              <w:pStyle w:val="Normln0"/>
              <w:spacing w:line="360" w:lineRule="auto"/>
              <w:rPr>
                <w:rFonts w:ascii="Arial Narrow" w:hAnsi="Arial Narrow" w:cstheme="minorHAnsi"/>
              </w:rPr>
            </w:pPr>
            <w:r w:rsidRPr="006F0499">
              <w:rPr>
                <w:rFonts w:ascii="Arial Narrow" w:hAnsi="Arial Narrow" w:cstheme="minorHAnsi"/>
              </w:rPr>
              <w:t xml:space="preserve">Odpovědná osoba: </w:t>
            </w:r>
            <w:r w:rsidR="00ED40AD">
              <w:rPr>
                <w:rFonts w:ascii="Arial Narrow" w:hAnsi="Arial Narrow" w:cstheme="minorHAnsi"/>
              </w:rPr>
              <w:t xml:space="preserve">Michal </w:t>
            </w:r>
            <w:proofErr w:type="spellStart"/>
            <w:r w:rsidR="00ED40AD">
              <w:rPr>
                <w:rFonts w:ascii="Arial Narrow" w:hAnsi="Arial Narrow" w:cstheme="minorHAnsi"/>
              </w:rPr>
              <w:t>Vyjídák</w:t>
            </w:r>
            <w:proofErr w:type="spellEnd"/>
          </w:p>
          <w:p w14:paraId="1A043E0E" w14:textId="77777777" w:rsidR="00BA0C04" w:rsidRPr="00863B76" w:rsidRDefault="00863B76" w:rsidP="00863B76">
            <w:pPr>
              <w:pStyle w:val="Normln0"/>
              <w:spacing w:line="360" w:lineRule="auto"/>
              <w:rPr>
                <w:rFonts w:ascii="Arial Narrow" w:hAnsi="Arial Narrow" w:cstheme="minorHAnsi"/>
              </w:rPr>
            </w:pPr>
            <w:r w:rsidRPr="00863B76">
              <w:rPr>
                <w:rFonts w:ascii="Arial Narrow" w:hAnsi="Arial Narrow" w:cstheme="minorHAnsi"/>
              </w:rPr>
              <w:t xml:space="preserve">Funkce odpovědné osoby: </w:t>
            </w:r>
            <w:r w:rsidRPr="006F0499">
              <w:rPr>
                <w:rFonts w:ascii="Arial Narrow" w:hAnsi="Arial Narrow" w:cstheme="minorHAnsi"/>
              </w:rPr>
              <w:t>obchodní ředitel oblasti</w:t>
            </w:r>
          </w:p>
          <w:p w14:paraId="26C41335" w14:textId="0271D74E" w:rsidR="00863B76" w:rsidRDefault="00863B76" w:rsidP="00863B76">
            <w:pPr>
              <w:pStyle w:val="Normln0"/>
              <w:spacing w:line="360" w:lineRule="auto"/>
              <w:rPr>
                <w:rFonts w:ascii="Arial Narrow" w:hAnsi="Arial Narrow" w:cstheme="minorHAnsi"/>
              </w:rPr>
            </w:pPr>
            <w:r w:rsidRPr="006F0499">
              <w:rPr>
                <w:rFonts w:ascii="Arial Narrow" w:hAnsi="Arial Narrow" w:cstheme="minorHAnsi"/>
              </w:rPr>
              <w:t>Kontaktní osoba:</w:t>
            </w:r>
            <w:r>
              <w:rPr>
                <w:rFonts w:ascii="Arial Narrow" w:hAnsi="Arial Narrow" w:cstheme="minorHAnsi"/>
              </w:rPr>
              <w:t xml:space="preserve"> Ladislav Maršík</w:t>
            </w:r>
          </w:p>
          <w:p w14:paraId="212E4D1E" w14:textId="098EB887" w:rsidR="00863B76" w:rsidRDefault="00863B76" w:rsidP="00863B76">
            <w:pPr>
              <w:pStyle w:val="Normln0"/>
              <w:spacing w:line="360" w:lineRule="auto"/>
              <w:rPr>
                <w:rFonts w:ascii="Arial Narrow" w:hAnsi="Arial Narrow" w:cstheme="minorHAnsi"/>
              </w:rPr>
            </w:pPr>
            <w:r w:rsidRPr="006F0499">
              <w:rPr>
                <w:rFonts w:ascii="Arial Narrow" w:hAnsi="Arial Narrow" w:cstheme="minorHAnsi"/>
              </w:rPr>
              <w:t>Tel.:</w:t>
            </w:r>
            <w:r w:rsidR="0081233D">
              <w:rPr>
                <w:rFonts w:ascii="Arial Narrow" w:hAnsi="Arial Narrow" w:cstheme="minorHAnsi"/>
              </w:rPr>
              <w:t xml:space="preserve"> </w:t>
            </w:r>
            <w:proofErr w:type="spellStart"/>
            <w:r w:rsidR="000018B7" w:rsidRPr="000018B7">
              <w:rPr>
                <w:rFonts w:ascii="Arial Narrow" w:hAnsi="Arial Narrow" w:cstheme="minorHAnsi"/>
                <w:highlight w:val="darkGray"/>
              </w:rPr>
              <w:t>anonymizace</w:t>
            </w:r>
            <w:proofErr w:type="spellEnd"/>
          </w:p>
          <w:p w14:paraId="2C33E06C" w14:textId="6AE5A3E5" w:rsidR="00863B76" w:rsidRPr="00863B76" w:rsidRDefault="00863B76" w:rsidP="000018B7">
            <w:pPr>
              <w:pStyle w:val="Normln0"/>
              <w:spacing w:line="360" w:lineRule="auto"/>
            </w:pPr>
            <w:r>
              <w:rPr>
                <w:rFonts w:ascii="Arial Narrow" w:hAnsi="Arial Narrow" w:cstheme="minorHAnsi"/>
              </w:rPr>
              <w:t>e-</w:t>
            </w:r>
            <w:r w:rsidRPr="006F0499">
              <w:rPr>
                <w:rFonts w:ascii="Arial Narrow" w:hAnsi="Arial Narrow" w:cstheme="minorHAnsi"/>
              </w:rPr>
              <w:t>mail:</w:t>
            </w:r>
            <w:r w:rsidR="000018B7">
              <w:rPr>
                <w:rFonts w:ascii="Arial Narrow" w:hAnsi="Arial Narrow" w:cstheme="minorHAnsi"/>
              </w:rPr>
              <w:t xml:space="preserve"> </w:t>
            </w:r>
            <w:proofErr w:type="spellStart"/>
            <w:r w:rsidR="000018B7" w:rsidRPr="000018B7">
              <w:rPr>
                <w:rFonts w:ascii="Arial Narrow" w:hAnsi="Arial Narrow" w:cstheme="minorHAnsi"/>
                <w:highlight w:val="darkGray"/>
              </w:rPr>
              <w:t>anonymizace</w:t>
            </w:r>
            <w:proofErr w:type="spellEnd"/>
          </w:p>
        </w:tc>
      </w:tr>
    </w:tbl>
    <w:p w14:paraId="71F04280" w14:textId="5F5929F2" w:rsidR="00CC195A" w:rsidRDefault="00CC195A" w:rsidP="00CC195A">
      <w:pPr>
        <w:pStyle w:val="Zkladntext"/>
        <w:jc w:val="center"/>
        <w:rPr>
          <w:rFonts w:ascii="Arial Narrow" w:hAnsi="Arial Narrow" w:cstheme="minorHAnsi"/>
          <w:b/>
          <w:sz w:val="20"/>
        </w:rPr>
      </w:pPr>
    </w:p>
    <w:p w14:paraId="7AAB1C86" w14:textId="11724B4D" w:rsidR="00863B76" w:rsidRDefault="00863B76" w:rsidP="00CC195A">
      <w:pPr>
        <w:pStyle w:val="Zkladntext"/>
        <w:jc w:val="center"/>
        <w:rPr>
          <w:rFonts w:ascii="Arial Narrow" w:hAnsi="Arial Narrow" w:cstheme="minorHAnsi"/>
          <w:b/>
          <w:sz w:val="20"/>
        </w:rPr>
      </w:pPr>
    </w:p>
    <w:p w14:paraId="68BF7DF2" w14:textId="77777777" w:rsidR="00863B76" w:rsidRPr="006F0499" w:rsidRDefault="00863B76" w:rsidP="00CC195A">
      <w:pPr>
        <w:pStyle w:val="Zkladntext"/>
        <w:jc w:val="center"/>
        <w:rPr>
          <w:rFonts w:ascii="Arial Narrow" w:hAnsi="Arial Narrow" w:cstheme="minorHAnsi"/>
          <w:b/>
          <w:sz w:val="20"/>
        </w:rPr>
      </w:pPr>
    </w:p>
    <w:p w14:paraId="2934155F" w14:textId="061529FA" w:rsidR="00CC195A" w:rsidRPr="006F0499" w:rsidRDefault="00CC195A" w:rsidP="00CA1C14">
      <w:pPr>
        <w:pStyle w:val="Zkladntext"/>
        <w:jc w:val="both"/>
        <w:rPr>
          <w:rFonts w:ascii="Arial Narrow" w:hAnsi="Arial Narrow" w:cstheme="minorHAnsi"/>
          <w:sz w:val="20"/>
        </w:rPr>
      </w:pPr>
      <w:r w:rsidRPr="006F0499">
        <w:rPr>
          <w:rFonts w:ascii="Arial Narrow" w:hAnsi="Arial Narrow" w:cstheme="minorHAnsi"/>
          <w:sz w:val="20"/>
        </w:rPr>
        <w:t xml:space="preserve">Odběratel a </w:t>
      </w:r>
      <w:r w:rsidR="00F20BD8">
        <w:rPr>
          <w:rFonts w:ascii="Arial Narrow" w:hAnsi="Arial Narrow" w:cstheme="minorHAnsi"/>
          <w:sz w:val="20"/>
        </w:rPr>
        <w:t>D</w:t>
      </w:r>
      <w:r w:rsidRPr="006F0499">
        <w:rPr>
          <w:rFonts w:ascii="Arial Narrow" w:hAnsi="Arial Narrow" w:cstheme="minorHAnsi"/>
          <w:sz w:val="20"/>
        </w:rPr>
        <w:t>odavatel uzavírají níže uved</w:t>
      </w:r>
      <w:r w:rsidR="00F80CC1" w:rsidRPr="006F0499">
        <w:rPr>
          <w:rFonts w:ascii="Arial Narrow" w:hAnsi="Arial Narrow" w:cstheme="minorHAnsi"/>
          <w:sz w:val="20"/>
        </w:rPr>
        <w:t>e</w:t>
      </w:r>
      <w:r w:rsidRPr="006F0499">
        <w:rPr>
          <w:rFonts w:ascii="Arial Narrow" w:hAnsi="Arial Narrow" w:cstheme="minorHAnsi"/>
          <w:sz w:val="20"/>
        </w:rPr>
        <w:t>ného dne, měsíce a roku na základě úplné a bezvýhradné shody o všech dále uvedených ustanovení dle §</w:t>
      </w:r>
      <w:r w:rsidR="002A08E1">
        <w:rPr>
          <w:rFonts w:ascii="Arial Narrow" w:hAnsi="Arial Narrow" w:cstheme="minorHAnsi"/>
          <w:sz w:val="20"/>
        </w:rPr>
        <w:t xml:space="preserve"> </w:t>
      </w:r>
      <w:r w:rsidRPr="006F0499">
        <w:rPr>
          <w:rFonts w:ascii="Arial Narrow" w:hAnsi="Arial Narrow" w:cstheme="minorHAnsi"/>
          <w:sz w:val="20"/>
        </w:rPr>
        <w:t>2201 a násl. zákona č. 89/2012 Sb., občanský zákoník</w:t>
      </w:r>
      <w:r w:rsidR="002A08E1">
        <w:rPr>
          <w:rFonts w:ascii="Arial Narrow" w:hAnsi="Arial Narrow" w:cstheme="minorHAnsi"/>
          <w:sz w:val="20"/>
        </w:rPr>
        <w:t>,</w:t>
      </w:r>
      <w:r w:rsidRPr="006F0499">
        <w:rPr>
          <w:rFonts w:ascii="Arial Narrow" w:hAnsi="Arial Narrow" w:cstheme="minorHAnsi"/>
          <w:sz w:val="20"/>
        </w:rPr>
        <w:t xml:space="preserve"> </w:t>
      </w:r>
      <w:r w:rsidRPr="006F0499">
        <w:rPr>
          <w:rFonts w:ascii="Arial Narrow" w:hAnsi="Arial Narrow" w:cstheme="minorHAnsi"/>
          <w:b/>
          <w:sz w:val="20"/>
        </w:rPr>
        <w:t>smlouvu o nájmu tiskových zařízení a zajištění souvisejících tiskových a kopírovacích služeb</w:t>
      </w:r>
      <w:r w:rsidRPr="006F0499">
        <w:rPr>
          <w:rFonts w:ascii="Arial Narrow" w:hAnsi="Arial Narrow" w:cstheme="minorHAnsi"/>
          <w:sz w:val="20"/>
        </w:rPr>
        <w:t>.</w:t>
      </w:r>
    </w:p>
    <w:p w14:paraId="4E24B481" w14:textId="77777777" w:rsidR="00D862BA" w:rsidRPr="006F0499" w:rsidRDefault="00D862BA" w:rsidP="00CA1C14">
      <w:pPr>
        <w:pStyle w:val="Zkladntext"/>
        <w:rPr>
          <w:rFonts w:ascii="Arial Narrow" w:hAnsi="Arial Narrow" w:cstheme="minorHAnsi"/>
          <w:sz w:val="20"/>
        </w:rPr>
      </w:pPr>
    </w:p>
    <w:p w14:paraId="712D8E47" w14:textId="77777777" w:rsidR="00CC195A" w:rsidRPr="006F0499" w:rsidRDefault="00CC195A" w:rsidP="00CA1C14">
      <w:pPr>
        <w:pStyle w:val="Zkladntext"/>
        <w:rPr>
          <w:rFonts w:ascii="Arial Narrow" w:hAnsi="Arial Narrow" w:cstheme="minorHAnsi"/>
          <w:b/>
          <w:sz w:val="20"/>
        </w:rPr>
      </w:pPr>
    </w:p>
    <w:p w14:paraId="7BB83CB0" w14:textId="77777777" w:rsidR="0080597B" w:rsidRPr="006F0499" w:rsidRDefault="0080597B" w:rsidP="00CA1C14">
      <w:pPr>
        <w:pStyle w:val="Zkladntext"/>
        <w:numPr>
          <w:ilvl w:val="0"/>
          <w:numId w:val="14"/>
        </w:numPr>
        <w:jc w:val="center"/>
        <w:rPr>
          <w:rFonts w:ascii="Arial Narrow" w:hAnsi="Arial Narrow" w:cstheme="minorHAnsi"/>
          <w:b/>
          <w:sz w:val="20"/>
        </w:rPr>
      </w:pPr>
      <w:r w:rsidRPr="006F0499">
        <w:rPr>
          <w:rFonts w:ascii="Arial Narrow" w:hAnsi="Arial Narrow" w:cstheme="minorHAnsi"/>
          <w:b/>
          <w:sz w:val="20"/>
        </w:rPr>
        <w:t>Úvodní ustanovení</w:t>
      </w:r>
    </w:p>
    <w:p w14:paraId="65FD38BA" w14:textId="795ACDAD" w:rsidR="00CC195A" w:rsidRPr="006F0499" w:rsidRDefault="00CC195A" w:rsidP="00CA1C14">
      <w:pPr>
        <w:pStyle w:val="Zkladntext"/>
        <w:numPr>
          <w:ilvl w:val="1"/>
          <w:numId w:val="14"/>
        </w:numPr>
        <w:ind w:left="567" w:hanging="567"/>
        <w:jc w:val="both"/>
        <w:rPr>
          <w:rFonts w:ascii="Arial Narrow" w:hAnsi="Arial Narrow" w:cstheme="minorHAnsi"/>
          <w:sz w:val="20"/>
        </w:rPr>
      </w:pPr>
      <w:r w:rsidRPr="006F0499">
        <w:rPr>
          <w:rFonts w:ascii="Arial Narrow" w:hAnsi="Arial Narrow" w:cstheme="minorHAnsi"/>
          <w:sz w:val="20"/>
        </w:rPr>
        <w:t>Dodavatel a Odběratel nej</w:t>
      </w:r>
      <w:r w:rsidR="00C40CE2" w:rsidRPr="006F0499">
        <w:rPr>
          <w:rFonts w:ascii="Arial Narrow" w:hAnsi="Arial Narrow" w:cstheme="minorHAnsi"/>
          <w:sz w:val="20"/>
        </w:rPr>
        <w:t>s</w:t>
      </w:r>
      <w:r w:rsidRPr="006F0499">
        <w:rPr>
          <w:rFonts w:ascii="Arial Narrow" w:hAnsi="Arial Narrow" w:cstheme="minorHAnsi"/>
          <w:sz w:val="20"/>
        </w:rPr>
        <w:t>ou osobami osobně či majetkov</w:t>
      </w:r>
      <w:r w:rsidR="002B128C">
        <w:rPr>
          <w:rFonts w:ascii="Arial Narrow" w:hAnsi="Arial Narrow" w:cstheme="minorHAnsi"/>
          <w:sz w:val="20"/>
        </w:rPr>
        <w:t>ě</w:t>
      </w:r>
      <w:r w:rsidRPr="006F0499">
        <w:rPr>
          <w:rFonts w:ascii="Arial Narrow" w:hAnsi="Arial Narrow" w:cstheme="minorHAnsi"/>
          <w:sz w:val="20"/>
        </w:rPr>
        <w:t xml:space="preserve"> propojenými.</w:t>
      </w:r>
    </w:p>
    <w:p w14:paraId="3E761D19" w14:textId="77777777" w:rsidR="0017507C" w:rsidRPr="006F0499" w:rsidRDefault="0017507C" w:rsidP="00CA1C14">
      <w:pPr>
        <w:pStyle w:val="Zkladntext"/>
        <w:numPr>
          <w:ilvl w:val="1"/>
          <w:numId w:val="14"/>
        </w:numPr>
        <w:ind w:left="567" w:hanging="567"/>
        <w:jc w:val="both"/>
        <w:rPr>
          <w:rFonts w:ascii="Arial Narrow" w:hAnsi="Arial Narrow" w:cstheme="minorHAnsi"/>
          <w:sz w:val="20"/>
        </w:rPr>
      </w:pPr>
      <w:r w:rsidRPr="006F0499">
        <w:rPr>
          <w:rFonts w:ascii="Arial Narrow" w:hAnsi="Arial Narrow" w:cstheme="minorHAnsi"/>
          <w:sz w:val="20"/>
        </w:rPr>
        <w:t>Práva a povinnosti stran při plnění závazků vzniklých ze s</w:t>
      </w:r>
      <w:r w:rsidR="009F1B2D" w:rsidRPr="006F0499">
        <w:rPr>
          <w:rFonts w:ascii="Arial Narrow" w:hAnsi="Arial Narrow" w:cstheme="minorHAnsi"/>
          <w:sz w:val="20"/>
        </w:rPr>
        <w:t xml:space="preserve">mlouvy se řídí obsahem smlouvy, k ní připojenými </w:t>
      </w:r>
      <w:r w:rsidRPr="006F0499">
        <w:rPr>
          <w:rFonts w:ascii="Arial Narrow" w:hAnsi="Arial Narrow" w:cstheme="minorHAnsi"/>
          <w:sz w:val="20"/>
        </w:rPr>
        <w:t>obchodními podmínkami (dále „</w:t>
      </w:r>
      <w:r w:rsidRPr="006F0499">
        <w:rPr>
          <w:rFonts w:ascii="Arial Narrow" w:hAnsi="Arial Narrow" w:cstheme="minorHAnsi"/>
          <w:i/>
          <w:sz w:val="20"/>
        </w:rPr>
        <w:t>OP</w:t>
      </w:r>
      <w:r w:rsidRPr="006F0499">
        <w:rPr>
          <w:rFonts w:ascii="Arial Narrow" w:hAnsi="Arial Narrow" w:cstheme="minorHAnsi"/>
          <w:sz w:val="20"/>
        </w:rPr>
        <w:t>“) a další</w:t>
      </w:r>
      <w:r w:rsidR="00723A6B" w:rsidRPr="006F0499">
        <w:rPr>
          <w:rFonts w:ascii="Arial Narrow" w:hAnsi="Arial Narrow" w:cstheme="minorHAnsi"/>
          <w:sz w:val="20"/>
        </w:rPr>
        <w:t>mi</w:t>
      </w:r>
      <w:r w:rsidRPr="006F0499">
        <w:rPr>
          <w:rFonts w:ascii="Arial Narrow" w:hAnsi="Arial Narrow" w:cstheme="minorHAnsi"/>
          <w:sz w:val="20"/>
        </w:rPr>
        <w:t xml:space="preserve"> příloh</w:t>
      </w:r>
      <w:r w:rsidR="00723A6B" w:rsidRPr="006F0499">
        <w:rPr>
          <w:rFonts w:ascii="Arial Narrow" w:hAnsi="Arial Narrow" w:cstheme="minorHAnsi"/>
          <w:sz w:val="20"/>
        </w:rPr>
        <w:t>ami</w:t>
      </w:r>
      <w:r w:rsidRPr="006F0499">
        <w:rPr>
          <w:rFonts w:ascii="Arial Narrow" w:hAnsi="Arial Narrow" w:cstheme="minorHAnsi"/>
          <w:sz w:val="20"/>
        </w:rPr>
        <w:t xml:space="preserve"> a dokument</w:t>
      </w:r>
      <w:r w:rsidR="00723A6B" w:rsidRPr="006F0499">
        <w:rPr>
          <w:rFonts w:ascii="Arial Narrow" w:hAnsi="Arial Narrow" w:cstheme="minorHAnsi"/>
          <w:sz w:val="20"/>
        </w:rPr>
        <w:t>y</w:t>
      </w:r>
      <w:r w:rsidRPr="006F0499">
        <w:rPr>
          <w:rFonts w:ascii="Arial Narrow" w:hAnsi="Arial Narrow" w:cstheme="minorHAnsi"/>
          <w:sz w:val="20"/>
        </w:rPr>
        <w:t>, na které se smlouva nebo OP odvolávají.</w:t>
      </w:r>
    </w:p>
    <w:p w14:paraId="544726A4" w14:textId="489568FD" w:rsidR="0017507C" w:rsidRPr="006F0499" w:rsidRDefault="0017507C" w:rsidP="00CA1C14">
      <w:pPr>
        <w:pStyle w:val="Zkladntext"/>
        <w:numPr>
          <w:ilvl w:val="1"/>
          <w:numId w:val="14"/>
        </w:numPr>
        <w:ind w:left="567" w:hanging="567"/>
        <w:jc w:val="both"/>
        <w:rPr>
          <w:rFonts w:ascii="Arial Narrow" w:hAnsi="Arial Narrow" w:cstheme="minorHAnsi"/>
          <w:sz w:val="20"/>
        </w:rPr>
      </w:pPr>
      <w:r w:rsidRPr="006F0499">
        <w:rPr>
          <w:rFonts w:ascii="Arial Narrow" w:hAnsi="Arial Narrow" w:cstheme="minorHAnsi"/>
          <w:sz w:val="20"/>
        </w:rPr>
        <w:t>Smlouva se uzavírá na dobu určitou</w:t>
      </w:r>
      <w:r w:rsidR="009F1B2D" w:rsidRPr="006F0499">
        <w:rPr>
          <w:rFonts w:ascii="Arial Narrow" w:hAnsi="Arial Narrow" w:cstheme="minorHAnsi"/>
          <w:sz w:val="20"/>
        </w:rPr>
        <w:t xml:space="preserve"> </w:t>
      </w:r>
      <w:r w:rsidR="004B3932">
        <w:rPr>
          <w:rFonts w:ascii="Arial Narrow" w:hAnsi="Arial Narrow" w:cstheme="minorHAnsi"/>
          <w:sz w:val="20"/>
        </w:rPr>
        <w:t>do 3</w:t>
      </w:r>
      <w:r w:rsidR="00A30AEA">
        <w:rPr>
          <w:rFonts w:ascii="Arial Narrow" w:hAnsi="Arial Narrow" w:cstheme="minorHAnsi"/>
          <w:sz w:val="20"/>
        </w:rPr>
        <w:t>0</w:t>
      </w:r>
      <w:r w:rsidR="004B3932">
        <w:rPr>
          <w:rFonts w:ascii="Arial Narrow" w:hAnsi="Arial Narrow" w:cstheme="minorHAnsi"/>
          <w:sz w:val="20"/>
        </w:rPr>
        <w:t>.</w:t>
      </w:r>
      <w:r w:rsidR="00A30AEA">
        <w:rPr>
          <w:rFonts w:ascii="Arial Narrow" w:hAnsi="Arial Narrow" w:cstheme="minorHAnsi"/>
          <w:sz w:val="20"/>
        </w:rPr>
        <w:t xml:space="preserve"> 6</w:t>
      </w:r>
      <w:r w:rsidR="004B3932">
        <w:rPr>
          <w:rFonts w:ascii="Arial Narrow" w:hAnsi="Arial Narrow" w:cstheme="minorHAnsi"/>
          <w:sz w:val="20"/>
        </w:rPr>
        <w:t>.</w:t>
      </w:r>
      <w:r w:rsidR="00A30AEA">
        <w:rPr>
          <w:rFonts w:ascii="Arial Narrow" w:hAnsi="Arial Narrow" w:cstheme="minorHAnsi"/>
          <w:sz w:val="20"/>
        </w:rPr>
        <w:t xml:space="preserve"> </w:t>
      </w:r>
      <w:r w:rsidR="004B3932">
        <w:rPr>
          <w:rFonts w:ascii="Arial Narrow" w:hAnsi="Arial Narrow" w:cstheme="minorHAnsi"/>
          <w:sz w:val="20"/>
        </w:rPr>
        <w:t>202</w:t>
      </w:r>
      <w:r w:rsidR="00A30AEA">
        <w:rPr>
          <w:rFonts w:ascii="Arial Narrow" w:hAnsi="Arial Narrow" w:cstheme="minorHAnsi"/>
          <w:sz w:val="20"/>
        </w:rPr>
        <w:t>3</w:t>
      </w:r>
      <w:r w:rsidR="004B3932">
        <w:rPr>
          <w:rFonts w:ascii="Arial Narrow" w:hAnsi="Arial Narrow" w:cstheme="minorHAnsi"/>
          <w:sz w:val="20"/>
        </w:rPr>
        <w:t xml:space="preserve">. Před tímto datem je </w:t>
      </w:r>
      <w:r w:rsidR="009F1B2D" w:rsidRPr="006F0499">
        <w:rPr>
          <w:rFonts w:ascii="Arial Narrow" w:hAnsi="Arial Narrow" w:cstheme="minorHAnsi"/>
          <w:sz w:val="20"/>
        </w:rPr>
        <w:t xml:space="preserve">tuto </w:t>
      </w:r>
      <w:r w:rsidR="004B3932">
        <w:rPr>
          <w:rFonts w:ascii="Arial Narrow" w:hAnsi="Arial Narrow" w:cstheme="minorHAnsi"/>
          <w:sz w:val="20"/>
        </w:rPr>
        <w:t xml:space="preserve">smlouvu </w:t>
      </w:r>
      <w:r w:rsidR="009F1B2D" w:rsidRPr="006F0499">
        <w:rPr>
          <w:rFonts w:ascii="Arial Narrow" w:hAnsi="Arial Narrow" w:cstheme="minorHAnsi"/>
          <w:sz w:val="20"/>
        </w:rPr>
        <w:t xml:space="preserve">možné ukončit </w:t>
      </w:r>
      <w:r w:rsidR="004B3932">
        <w:rPr>
          <w:rFonts w:ascii="Arial Narrow" w:hAnsi="Arial Narrow" w:cstheme="minorHAnsi"/>
          <w:sz w:val="20"/>
        </w:rPr>
        <w:t>výpovědí pouze z důvodů v této smlouvě výslovně uvedených</w:t>
      </w:r>
      <w:r w:rsidR="00D862BA" w:rsidRPr="006F0499">
        <w:rPr>
          <w:rFonts w:ascii="Arial Narrow" w:hAnsi="Arial Narrow" w:cstheme="minorHAnsi"/>
          <w:sz w:val="20"/>
        </w:rPr>
        <w:t>.</w:t>
      </w:r>
    </w:p>
    <w:p w14:paraId="48A24442" w14:textId="77777777" w:rsidR="00CC195A" w:rsidRPr="006F0499" w:rsidRDefault="00CC195A" w:rsidP="00CA1C14">
      <w:pPr>
        <w:pStyle w:val="Zkladntext"/>
        <w:rPr>
          <w:rFonts w:ascii="Arial Narrow" w:hAnsi="Arial Narrow" w:cstheme="minorHAnsi"/>
          <w:sz w:val="20"/>
        </w:rPr>
      </w:pPr>
    </w:p>
    <w:p w14:paraId="14217A49" w14:textId="77777777" w:rsidR="00CC195A" w:rsidRPr="006F0499" w:rsidRDefault="00CC195A" w:rsidP="00CA1C14">
      <w:pPr>
        <w:pStyle w:val="Zkladntext"/>
        <w:numPr>
          <w:ilvl w:val="0"/>
          <w:numId w:val="14"/>
        </w:numPr>
        <w:jc w:val="center"/>
        <w:rPr>
          <w:rFonts w:ascii="Arial Narrow" w:hAnsi="Arial Narrow" w:cstheme="minorHAnsi"/>
          <w:b/>
          <w:sz w:val="20"/>
        </w:rPr>
      </w:pPr>
      <w:r w:rsidRPr="006F0499">
        <w:rPr>
          <w:rFonts w:ascii="Arial Narrow" w:hAnsi="Arial Narrow" w:cstheme="minorHAnsi"/>
          <w:b/>
          <w:sz w:val="20"/>
        </w:rPr>
        <w:t>Předmět smlouvy</w:t>
      </w:r>
    </w:p>
    <w:p w14:paraId="0338806B" w14:textId="510276BB" w:rsidR="0023526E" w:rsidRPr="00FC393A" w:rsidRDefault="00C40CE2" w:rsidP="00FC393A">
      <w:pPr>
        <w:pStyle w:val="Zkladntext"/>
        <w:numPr>
          <w:ilvl w:val="1"/>
          <w:numId w:val="14"/>
        </w:numPr>
        <w:ind w:left="567" w:hanging="567"/>
        <w:jc w:val="both"/>
        <w:rPr>
          <w:rFonts w:ascii="Arial Narrow" w:hAnsi="Arial Narrow" w:cstheme="minorHAnsi"/>
          <w:sz w:val="20"/>
        </w:rPr>
      </w:pPr>
      <w:r w:rsidRPr="006F0499">
        <w:rPr>
          <w:rFonts w:ascii="Arial Narrow" w:hAnsi="Arial Narrow" w:cstheme="minorHAnsi"/>
          <w:sz w:val="20"/>
        </w:rPr>
        <w:t xml:space="preserve">Dodavatel </w:t>
      </w:r>
      <w:r w:rsidR="009F1B2D" w:rsidRPr="006F0499">
        <w:rPr>
          <w:rFonts w:ascii="Arial Narrow" w:hAnsi="Arial Narrow" w:cstheme="minorHAnsi"/>
          <w:sz w:val="20"/>
        </w:rPr>
        <w:t>se zavazuje přenech</w:t>
      </w:r>
      <w:r w:rsidR="002A08E1">
        <w:rPr>
          <w:rFonts w:ascii="Arial Narrow" w:hAnsi="Arial Narrow" w:cstheme="minorHAnsi"/>
          <w:sz w:val="20"/>
        </w:rPr>
        <w:t>at</w:t>
      </w:r>
      <w:r w:rsidRPr="006F0499">
        <w:rPr>
          <w:rFonts w:ascii="Arial Narrow" w:hAnsi="Arial Narrow" w:cstheme="minorHAnsi"/>
          <w:sz w:val="20"/>
        </w:rPr>
        <w:t xml:space="preserve"> Odběrateli </w:t>
      </w:r>
      <w:r w:rsidR="009F1B2D" w:rsidRPr="006F0499">
        <w:rPr>
          <w:rFonts w:ascii="Arial Narrow" w:hAnsi="Arial Narrow" w:cstheme="minorHAnsi"/>
          <w:sz w:val="20"/>
        </w:rPr>
        <w:t>do</w:t>
      </w:r>
      <w:r w:rsidRPr="006F0499">
        <w:rPr>
          <w:rFonts w:ascii="Arial Narrow" w:hAnsi="Arial Narrow" w:cstheme="minorHAnsi"/>
          <w:sz w:val="20"/>
        </w:rPr>
        <w:t> užívání tisková zařízení</w:t>
      </w:r>
      <w:r w:rsidR="004A6B55" w:rsidRPr="006F0499">
        <w:rPr>
          <w:rFonts w:ascii="Arial Narrow" w:hAnsi="Arial Narrow" w:cstheme="minorHAnsi"/>
          <w:sz w:val="20"/>
        </w:rPr>
        <w:t xml:space="preserve">, SW aplikace a řešení včetně </w:t>
      </w:r>
      <w:r w:rsidR="00122454" w:rsidRPr="00122454">
        <w:rPr>
          <w:rFonts w:ascii="Arial Narrow" w:hAnsi="Arial Narrow" w:cstheme="minorHAnsi"/>
          <w:sz w:val="20"/>
        </w:rPr>
        <w:t xml:space="preserve">SW aplikací třetích stran potřebných k řádnému provozu zařízení </w:t>
      </w:r>
      <w:r w:rsidR="00122454">
        <w:rPr>
          <w:rFonts w:ascii="Arial Narrow" w:hAnsi="Arial Narrow" w:cstheme="minorHAnsi"/>
          <w:sz w:val="20"/>
        </w:rPr>
        <w:t xml:space="preserve">a </w:t>
      </w:r>
      <w:r w:rsidR="004A6B55" w:rsidRPr="006F0499">
        <w:rPr>
          <w:rFonts w:ascii="Arial Narrow" w:hAnsi="Arial Narrow" w:cstheme="minorHAnsi"/>
          <w:sz w:val="20"/>
        </w:rPr>
        <w:t>dohodnuté implementace</w:t>
      </w:r>
      <w:r w:rsidR="000E0D3F" w:rsidRPr="006F0499">
        <w:rPr>
          <w:rFonts w:ascii="Arial Narrow" w:hAnsi="Arial Narrow" w:cstheme="minorHAnsi"/>
          <w:sz w:val="20"/>
        </w:rPr>
        <w:t xml:space="preserve"> (dále i „zařízení“ či „</w:t>
      </w:r>
      <w:r w:rsidR="009F1B2D" w:rsidRPr="006F0499">
        <w:rPr>
          <w:rFonts w:ascii="Arial Narrow" w:hAnsi="Arial Narrow" w:cstheme="minorHAnsi"/>
          <w:sz w:val="20"/>
        </w:rPr>
        <w:t xml:space="preserve">tisková </w:t>
      </w:r>
      <w:r w:rsidR="000E0D3F" w:rsidRPr="006F0499">
        <w:rPr>
          <w:rFonts w:ascii="Arial Narrow" w:hAnsi="Arial Narrow" w:cstheme="minorHAnsi"/>
          <w:sz w:val="20"/>
        </w:rPr>
        <w:t>technika“)</w:t>
      </w:r>
      <w:r w:rsidRPr="006F0499">
        <w:rPr>
          <w:rFonts w:ascii="Arial Narrow" w:hAnsi="Arial Narrow" w:cstheme="minorHAnsi"/>
          <w:sz w:val="20"/>
        </w:rPr>
        <w:t>, která</w:t>
      </w:r>
      <w:r w:rsidR="00D862BA" w:rsidRPr="006F0499">
        <w:rPr>
          <w:rFonts w:ascii="Arial Narrow" w:hAnsi="Arial Narrow" w:cstheme="minorHAnsi"/>
          <w:sz w:val="20"/>
        </w:rPr>
        <w:t xml:space="preserve"> </w:t>
      </w:r>
      <w:r w:rsidR="009F1B2D" w:rsidRPr="006F0499">
        <w:rPr>
          <w:rFonts w:ascii="Arial Narrow" w:hAnsi="Arial Narrow" w:cstheme="minorHAnsi"/>
          <w:sz w:val="20"/>
        </w:rPr>
        <w:t>budou vždy</w:t>
      </w:r>
      <w:r w:rsidR="009F1B2D" w:rsidRPr="006F0499">
        <w:rPr>
          <w:rFonts w:ascii="Arial Narrow" w:hAnsi="Arial Narrow" w:cstheme="minorHAnsi"/>
          <w:color w:val="FF0000"/>
          <w:sz w:val="20"/>
        </w:rPr>
        <w:t xml:space="preserve"> </w:t>
      </w:r>
      <w:r w:rsidRPr="006F0499">
        <w:rPr>
          <w:rFonts w:ascii="Arial Narrow" w:hAnsi="Arial Narrow" w:cstheme="minorHAnsi"/>
          <w:sz w:val="20"/>
        </w:rPr>
        <w:t>specifikována v</w:t>
      </w:r>
      <w:r w:rsidR="000E0D3F" w:rsidRPr="006F0499">
        <w:rPr>
          <w:rFonts w:ascii="Arial Narrow" w:hAnsi="Arial Narrow" w:cstheme="minorHAnsi"/>
          <w:sz w:val="20"/>
        </w:rPr>
        <w:t> Příloze č. 1</w:t>
      </w:r>
      <w:r w:rsidRPr="006F0499">
        <w:rPr>
          <w:rFonts w:ascii="Arial Narrow" w:hAnsi="Arial Narrow" w:cstheme="minorHAnsi"/>
          <w:sz w:val="20"/>
        </w:rPr>
        <w:t xml:space="preserve"> </w:t>
      </w:r>
      <w:r w:rsidR="00DC2D4E" w:rsidRPr="006F0499">
        <w:rPr>
          <w:rFonts w:ascii="Arial Narrow" w:hAnsi="Arial Narrow" w:cstheme="minorHAnsi"/>
          <w:sz w:val="20"/>
        </w:rPr>
        <w:t>„</w:t>
      </w:r>
      <w:r w:rsidR="000E0D3F" w:rsidRPr="006F0499">
        <w:rPr>
          <w:rFonts w:ascii="Arial Narrow" w:hAnsi="Arial Narrow" w:cstheme="minorHAnsi"/>
          <w:sz w:val="20"/>
        </w:rPr>
        <w:t>Aktuální seznam zařízení, umístění a rozsah služeb zařízení</w:t>
      </w:r>
      <w:r w:rsidR="00DC2D4E" w:rsidRPr="006F0499">
        <w:rPr>
          <w:rFonts w:ascii="Arial Narrow" w:hAnsi="Arial Narrow" w:cstheme="minorHAnsi"/>
          <w:sz w:val="20"/>
        </w:rPr>
        <w:t>“</w:t>
      </w:r>
      <w:r w:rsidR="000E0D3F" w:rsidRPr="006F0499">
        <w:rPr>
          <w:rFonts w:ascii="Arial Narrow" w:hAnsi="Arial Narrow" w:cstheme="minorHAnsi"/>
          <w:sz w:val="20"/>
        </w:rPr>
        <w:t xml:space="preserve">. Zároveň se </w:t>
      </w:r>
      <w:r w:rsidR="00006641">
        <w:rPr>
          <w:rFonts w:ascii="Arial Narrow" w:hAnsi="Arial Narrow" w:cstheme="minorHAnsi"/>
          <w:sz w:val="20"/>
        </w:rPr>
        <w:t xml:space="preserve">Dodavatel </w:t>
      </w:r>
      <w:r w:rsidR="000E0D3F" w:rsidRPr="006F0499">
        <w:rPr>
          <w:rFonts w:ascii="Arial Narrow" w:hAnsi="Arial Narrow" w:cstheme="minorHAnsi"/>
          <w:sz w:val="20"/>
        </w:rPr>
        <w:t xml:space="preserve">zavazuje </w:t>
      </w:r>
      <w:r w:rsidRPr="006F0499">
        <w:rPr>
          <w:rFonts w:ascii="Arial Narrow" w:hAnsi="Arial Narrow" w:cstheme="minorHAnsi"/>
          <w:sz w:val="20"/>
        </w:rPr>
        <w:t>poskytovat Odběrateli v souvislosti s</w:t>
      </w:r>
      <w:r w:rsidR="00B177AB" w:rsidRPr="006F0499">
        <w:rPr>
          <w:rFonts w:ascii="Arial Narrow" w:hAnsi="Arial Narrow" w:cstheme="minorHAnsi"/>
          <w:sz w:val="20"/>
        </w:rPr>
        <w:t> </w:t>
      </w:r>
      <w:r w:rsidRPr="006F0499">
        <w:rPr>
          <w:rFonts w:ascii="Arial Narrow" w:hAnsi="Arial Narrow" w:cstheme="minorHAnsi"/>
          <w:sz w:val="20"/>
        </w:rPr>
        <w:t xml:space="preserve">užíváním </w:t>
      </w:r>
      <w:r w:rsidR="00484664">
        <w:rPr>
          <w:rFonts w:ascii="Arial Narrow" w:hAnsi="Arial Narrow" w:cstheme="minorHAnsi"/>
          <w:sz w:val="20"/>
        </w:rPr>
        <w:t>tiskové techniky</w:t>
      </w:r>
      <w:r w:rsidR="00CA57E7">
        <w:rPr>
          <w:rFonts w:ascii="Arial Narrow" w:hAnsi="Arial Narrow" w:cstheme="minorHAnsi"/>
          <w:sz w:val="20"/>
        </w:rPr>
        <w:t xml:space="preserve"> </w:t>
      </w:r>
      <w:r w:rsidR="0068706C" w:rsidRPr="00484664">
        <w:rPr>
          <w:rFonts w:ascii="Arial Narrow" w:hAnsi="Arial Narrow" w:cstheme="minorHAnsi"/>
          <w:sz w:val="20"/>
        </w:rPr>
        <w:t xml:space="preserve">komplexní servis včetně oprav </w:t>
      </w:r>
      <w:r w:rsidR="00484664">
        <w:rPr>
          <w:rFonts w:ascii="Arial Narrow" w:hAnsi="Arial Narrow" w:cstheme="minorHAnsi"/>
          <w:sz w:val="20"/>
        </w:rPr>
        <w:t>zařízení</w:t>
      </w:r>
      <w:r w:rsidR="0068706C" w:rsidRPr="00484664">
        <w:rPr>
          <w:rFonts w:ascii="Arial Narrow" w:hAnsi="Arial Narrow" w:cstheme="minorHAnsi"/>
          <w:sz w:val="20"/>
        </w:rPr>
        <w:t xml:space="preserve"> spolu s dodávkou všech potřebných náhradních dílů a zajištění práce servisního technika s potřebnou způsobilostí. </w:t>
      </w:r>
      <w:r w:rsidR="00484664">
        <w:rPr>
          <w:rFonts w:ascii="Arial Narrow" w:hAnsi="Arial Narrow" w:cstheme="minorHAnsi"/>
          <w:sz w:val="20"/>
        </w:rPr>
        <w:t xml:space="preserve">Dodavatel se </w:t>
      </w:r>
      <w:r w:rsidR="00484664" w:rsidRPr="006F0499">
        <w:rPr>
          <w:rFonts w:ascii="Arial Narrow" w:hAnsi="Arial Narrow" w:cstheme="minorHAnsi"/>
          <w:sz w:val="20"/>
        </w:rPr>
        <w:t xml:space="preserve">zavazuje </w:t>
      </w:r>
      <w:r w:rsidR="0068706C" w:rsidRPr="00484664">
        <w:rPr>
          <w:rFonts w:ascii="Arial Narrow" w:hAnsi="Arial Narrow" w:cstheme="minorHAnsi"/>
          <w:sz w:val="20"/>
        </w:rPr>
        <w:t xml:space="preserve">zajistit </w:t>
      </w:r>
      <w:r w:rsidR="00484664">
        <w:rPr>
          <w:rFonts w:ascii="Arial Narrow" w:hAnsi="Arial Narrow" w:cstheme="minorHAnsi"/>
          <w:sz w:val="20"/>
        </w:rPr>
        <w:t xml:space="preserve">Odběrateli </w:t>
      </w:r>
      <w:r w:rsidR="0068706C" w:rsidRPr="00484664">
        <w:rPr>
          <w:rFonts w:ascii="Arial Narrow" w:hAnsi="Arial Narrow" w:cstheme="minorHAnsi"/>
          <w:sz w:val="20"/>
        </w:rPr>
        <w:t>dodávky originálního spotřebního materiálu (toner, papír) v množství potřebném pro zajištění tisku a kopírování</w:t>
      </w:r>
      <w:r w:rsidR="00484664">
        <w:rPr>
          <w:rFonts w:ascii="Arial Narrow" w:hAnsi="Arial Narrow" w:cstheme="minorHAnsi"/>
          <w:sz w:val="20"/>
        </w:rPr>
        <w:t>.</w:t>
      </w:r>
    </w:p>
    <w:p w14:paraId="6BB22398" w14:textId="77777777" w:rsidR="009F1B2D" w:rsidRPr="006F0499" w:rsidRDefault="00B727C4" w:rsidP="00CA1C14">
      <w:pPr>
        <w:pStyle w:val="Zkladntext"/>
        <w:numPr>
          <w:ilvl w:val="1"/>
          <w:numId w:val="14"/>
        </w:numPr>
        <w:ind w:left="567" w:hanging="567"/>
        <w:jc w:val="both"/>
        <w:rPr>
          <w:rFonts w:ascii="Arial Narrow" w:hAnsi="Arial Narrow" w:cstheme="minorHAnsi"/>
          <w:sz w:val="20"/>
        </w:rPr>
      </w:pPr>
      <w:r w:rsidRPr="006F0499">
        <w:rPr>
          <w:rFonts w:ascii="Arial Narrow" w:hAnsi="Arial Narrow" w:cstheme="minorHAnsi"/>
          <w:sz w:val="20"/>
        </w:rPr>
        <w:t>Jednotlivá t</w:t>
      </w:r>
      <w:r w:rsidR="009F1B2D" w:rsidRPr="006F0499">
        <w:rPr>
          <w:rFonts w:ascii="Arial Narrow" w:hAnsi="Arial Narrow" w:cstheme="minorHAnsi"/>
          <w:sz w:val="20"/>
        </w:rPr>
        <w:t>isková zařízení přenechávan</w:t>
      </w:r>
      <w:r w:rsidRPr="006F0499">
        <w:rPr>
          <w:rFonts w:ascii="Arial Narrow" w:hAnsi="Arial Narrow" w:cstheme="minorHAnsi"/>
          <w:sz w:val="20"/>
        </w:rPr>
        <w:t>á</w:t>
      </w:r>
      <w:r w:rsidR="009F1B2D" w:rsidRPr="006F0499">
        <w:rPr>
          <w:rFonts w:ascii="Arial Narrow" w:hAnsi="Arial Narrow" w:cstheme="minorHAnsi"/>
          <w:sz w:val="20"/>
        </w:rPr>
        <w:t xml:space="preserve"> Odběrateli do užívání budou spolu s</w:t>
      </w:r>
      <w:r w:rsidRPr="006F0499">
        <w:rPr>
          <w:rFonts w:ascii="Arial Narrow" w:hAnsi="Arial Narrow" w:cstheme="minorHAnsi"/>
          <w:sz w:val="20"/>
        </w:rPr>
        <w:t xml:space="preserve"> </w:t>
      </w:r>
      <w:r w:rsidR="009F1B2D" w:rsidRPr="006F0499">
        <w:rPr>
          <w:rFonts w:ascii="Arial Narrow" w:hAnsi="Arial Narrow" w:cstheme="minorHAnsi"/>
          <w:sz w:val="20"/>
        </w:rPr>
        <w:t>dobou nájmu a plat</w:t>
      </w:r>
      <w:r w:rsidRPr="006F0499">
        <w:rPr>
          <w:rFonts w:ascii="Arial Narrow" w:hAnsi="Arial Narrow" w:cstheme="minorHAnsi"/>
          <w:sz w:val="20"/>
        </w:rPr>
        <w:t xml:space="preserve">ebními podmínkami specifikovány </w:t>
      </w:r>
      <w:r w:rsidR="009F1B2D" w:rsidRPr="006F0499">
        <w:rPr>
          <w:rFonts w:ascii="Arial Narrow" w:hAnsi="Arial Narrow" w:cstheme="minorHAnsi"/>
          <w:sz w:val="20"/>
        </w:rPr>
        <w:t>v</w:t>
      </w:r>
      <w:r w:rsidRPr="006F0499">
        <w:rPr>
          <w:rFonts w:ascii="Arial Narrow" w:hAnsi="Arial Narrow" w:cstheme="minorHAnsi"/>
          <w:sz w:val="20"/>
        </w:rPr>
        <w:t xml:space="preserve"> Příloze č. 1 „Aktuální seznam zařízení, umístění a rozsah služeb zařízení“, která bude aktualizována (měněna) vždy formou číslovaného dodatku uzavřeného ke smlouvě. </w:t>
      </w:r>
    </w:p>
    <w:p w14:paraId="72196EFF" w14:textId="5CBE05D8" w:rsidR="009F1B2D" w:rsidRDefault="00176DFF" w:rsidP="00CA1C14">
      <w:pPr>
        <w:pStyle w:val="Zkladntext"/>
        <w:numPr>
          <w:ilvl w:val="1"/>
          <w:numId w:val="14"/>
        </w:numPr>
        <w:ind w:left="567" w:hanging="567"/>
        <w:jc w:val="both"/>
        <w:rPr>
          <w:rFonts w:ascii="Arial Narrow" w:hAnsi="Arial Narrow" w:cstheme="minorHAnsi"/>
          <w:sz w:val="20"/>
        </w:rPr>
      </w:pPr>
      <w:r w:rsidRPr="006F0499">
        <w:rPr>
          <w:rFonts w:ascii="Arial Narrow" w:hAnsi="Arial Narrow" w:cstheme="minorHAnsi"/>
          <w:sz w:val="20"/>
        </w:rPr>
        <w:t xml:space="preserve">Základní doba reakce </w:t>
      </w:r>
      <w:r w:rsidR="001E53EF" w:rsidRPr="006F0499">
        <w:rPr>
          <w:rFonts w:ascii="Arial Narrow" w:hAnsi="Arial Narrow" w:cstheme="minorHAnsi"/>
          <w:sz w:val="20"/>
        </w:rPr>
        <w:t xml:space="preserve">související s poskytovanými servisními službami </w:t>
      </w:r>
      <w:r w:rsidR="0068706C">
        <w:rPr>
          <w:rFonts w:ascii="Arial Narrow" w:hAnsi="Arial Narrow" w:cstheme="minorHAnsi"/>
          <w:sz w:val="20"/>
        </w:rPr>
        <w:t xml:space="preserve">zařízení </w:t>
      </w:r>
      <w:r w:rsidRPr="006F0499">
        <w:rPr>
          <w:rFonts w:ascii="Arial Narrow" w:hAnsi="Arial Narrow" w:cstheme="minorHAnsi"/>
          <w:sz w:val="20"/>
        </w:rPr>
        <w:t xml:space="preserve">je 16 </w:t>
      </w:r>
      <w:r w:rsidR="006D26AF">
        <w:rPr>
          <w:rFonts w:ascii="Arial Narrow" w:hAnsi="Arial Narrow" w:cstheme="minorHAnsi"/>
          <w:sz w:val="20"/>
        </w:rPr>
        <w:t xml:space="preserve">pracovních </w:t>
      </w:r>
      <w:r w:rsidRPr="006F0499">
        <w:rPr>
          <w:rFonts w:ascii="Arial Narrow" w:hAnsi="Arial Narrow" w:cstheme="minorHAnsi"/>
          <w:sz w:val="20"/>
        </w:rPr>
        <w:t xml:space="preserve">hodin </w:t>
      </w:r>
      <w:r w:rsidR="0068706C">
        <w:rPr>
          <w:rFonts w:ascii="Arial Narrow" w:hAnsi="Arial Narrow" w:cstheme="minorHAnsi"/>
          <w:sz w:val="20"/>
        </w:rPr>
        <w:t xml:space="preserve">a to v pracovních dnech od 8:00 do </w:t>
      </w:r>
      <w:r w:rsidRPr="006F0499">
        <w:rPr>
          <w:rFonts w:ascii="Arial Narrow" w:hAnsi="Arial Narrow" w:cstheme="minorHAnsi"/>
          <w:sz w:val="20"/>
        </w:rPr>
        <w:t>16</w:t>
      </w:r>
      <w:r w:rsidR="002A2974" w:rsidRPr="006F0499">
        <w:rPr>
          <w:rFonts w:ascii="Arial Narrow" w:hAnsi="Arial Narrow" w:cstheme="minorHAnsi"/>
          <w:sz w:val="20"/>
        </w:rPr>
        <w:t>:00 hod</w:t>
      </w:r>
      <w:r w:rsidR="00CA57E7">
        <w:rPr>
          <w:rFonts w:ascii="Arial Narrow" w:hAnsi="Arial Narrow" w:cstheme="minorHAnsi"/>
          <w:sz w:val="20"/>
        </w:rPr>
        <w:t xml:space="preserve">, tj. do 16 </w:t>
      </w:r>
      <w:r w:rsidR="006D26AF">
        <w:rPr>
          <w:rFonts w:ascii="Arial Narrow" w:hAnsi="Arial Narrow" w:cstheme="minorHAnsi"/>
          <w:sz w:val="20"/>
        </w:rPr>
        <w:t xml:space="preserve">pracovních </w:t>
      </w:r>
      <w:r w:rsidR="00CA57E7">
        <w:rPr>
          <w:rFonts w:ascii="Arial Narrow" w:hAnsi="Arial Narrow" w:cstheme="minorHAnsi"/>
          <w:sz w:val="20"/>
        </w:rPr>
        <w:t>hodin od odeslání požadavku na servis zařízení</w:t>
      </w:r>
      <w:r w:rsidR="0068706C">
        <w:rPr>
          <w:rFonts w:ascii="Arial Narrow" w:hAnsi="Arial Narrow" w:cstheme="minorHAnsi"/>
          <w:sz w:val="20"/>
        </w:rPr>
        <w:t xml:space="preserve"> </w:t>
      </w:r>
      <w:r w:rsidR="00CA57E7">
        <w:rPr>
          <w:rFonts w:ascii="Arial Narrow" w:hAnsi="Arial Narrow" w:cstheme="minorHAnsi"/>
          <w:sz w:val="20"/>
        </w:rPr>
        <w:t>Dodavateli</w:t>
      </w:r>
      <w:r w:rsidR="0068706C">
        <w:rPr>
          <w:rFonts w:ascii="Arial Narrow" w:hAnsi="Arial Narrow" w:cstheme="minorHAnsi"/>
          <w:sz w:val="20"/>
        </w:rPr>
        <w:t xml:space="preserve">. </w:t>
      </w:r>
      <w:r w:rsidR="0068706C" w:rsidRPr="0068706C">
        <w:rPr>
          <w:rFonts w:ascii="Arial Narrow" w:hAnsi="Arial Narrow" w:cstheme="minorHAnsi"/>
          <w:sz w:val="20"/>
        </w:rPr>
        <w:t>Servisní zásahy nebo opravy multifunkčních tiskáren bude možné provádět pouze v pracovních dnech od 8:00 do 16:00 hod. po dohodě s určeným zaměstnancem zadavatele. Oprava nahlášené poruchy multifunkční tiskárny bude provedena nejpozději do dvou pracovních dnů ode dne nahlášení poruchy.</w:t>
      </w:r>
      <w:r w:rsidR="002A2974" w:rsidRPr="006F0499">
        <w:rPr>
          <w:rFonts w:ascii="Arial Narrow" w:hAnsi="Arial Narrow" w:cstheme="minorHAnsi"/>
          <w:sz w:val="20"/>
        </w:rPr>
        <w:t xml:space="preserve"> </w:t>
      </w:r>
    </w:p>
    <w:p w14:paraId="02F0BD57" w14:textId="7705EED8" w:rsidR="00913B4C" w:rsidRPr="006F18B1" w:rsidRDefault="00AB060D" w:rsidP="00CA1C14">
      <w:pPr>
        <w:pStyle w:val="Zkladntext"/>
        <w:numPr>
          <w:ilvl w:val="1"/>
          <w:numId w:val="14"/>
        </w:numPr>
        <w:ind w:left="567" w:hanging="567"/>
        <w:jc w:val="both"/>
        <w:rPr>
          <w:rFonts w:ascii="Arial Narrow" w:hAnsi="Arial Narrow" w:cstheme="minorHAnsi"/>
          <w:sz w:val="20"/>
        </w:rPr>
      </w:pPr>
      <w:r w:rsidRPr="006F18B1">
        <w:rPr>
          <w:rFonts w:ascii="Arial Narrow" w:hAnsi="Arial Narrow" w:cstheme="minorHAnsi"/>
          <w:sz w:val="20"/>
        </w:rPr>
        <w:t>V případě poru</w:t>
      </w:r>
      <w:r w:rsidR="00A86542" w:rsidRPr="006F18B1">
        <w:rPr>
          <w:rFonts w:ascii="Arial Narrow" w:hAnsi="Arial Narrow" w:cstheme="minorHAnsi"/>
          <w:sz w:val="20"/>
        </w:rPr>
        <w:t>š</w:t>
      </w:r>
      <w:r w:rsidRPr="005668F7">
        <w:rPr>
          <w:rFonts w:ascii="Arial Narrow" w:hAnsi="Arial Narrow" w:cstheme="minorHAnsi"/>
          <w:sz w:val="20"/>
        </w:rPr>
        <w:t xml:space="preserve">ení výše uvedené povinnosti reakce je Dodavatel povinen zaplatit Odběrateli smluvní pokutu ve výši 500,- Kč za každý den prodlení s poskytnutím </w:t>
      </w:r>
      <w:r w:rsidRPr="00735260">
        <w:rPr>
          <w:rFonts w:ascii="Arial Narrow" w:hAnsi="Arial Narrow" w:cstheme="minorHAnsi"/>
          <w:sz w:val="20"/>
        </w:rPr>
        <w:t>servisní služby či dodáním spotřebního materiálu.</w:t>
      </w:r>
    </w:p>
    <w:p w14:paraId="689C5E36" w14:textId="464716E7" w:rsidR="001450EB" w:rsidRPr="006F0499" w:rsidRDefault="001450EB" w:rsidP="00CA1C14">
      <w:pPr>
        <w:pStyle w:val="Zkladntext"/>
        <w:ind w:left="567" w:hanging="567"/>
        <w:jc w:val="center"/>
        <w:rPr>
          <w:rFonts w:ascii="Arial Narrow" w:hAnsi="Arial Narrow" w:cstheme="minorHAnsi"/>
          <w:b/>
          <w:sz w:val="20"/>
        </w:rPr>
      </w:pPr>
    </w:p>
    <w:p w14:paraId="47C7DCD8" w14:textId="61653999" w:rsidR="009B485D" w:rsidRPr="006D26AF" w:rsidRDefault="00FD3E14" w:rsidP="0023526E">
      <w:pPr>
        <w:pStyle w:val="Zkladntext"/>
        <w:numPr>
          <w:ilvl w:val="0"/>
          <w:numId w:val="14"/>
        </w:numPr>
        <w:jc w:val="center"/>
        <w:rPr>
          <w:rFonts w:ascii="Arial Narrow" w:hAnsi="Arial Narrow" w:cstheme="minorHAnsi"/>
          <w:b/>
          <w:sz w:val="20"/>
        </w:rPr>
      </w:pPr>
      <w:r>
        <w:rPr>
          <w:rFonts w:ascii="Arial Narrow" w:hAnsi="Arial Narrow" w:cstheme="minorHAnsi"/>
          <w:b/>
        </w:rPr>
        <w:br w:type="page"/>
      </w:r>
      <w:r w:rsidR="00FB5A50" w:rsidRPr="006D26AF">
        <w:rPr>
          <w:rFonts w:ascii="Arial Narrow" w:hAnsi="Arial Narrow" w:cstheme="minorHAnsi"/>
          <w:b/>
          <w:sz w:val="20"/>
        </w:rPr>
        <w:lastRenderedPageBreak/>
        <w:t>Ceny a platební podmínky</w:t>
      </w:r>
    </w:p>
    <w:p w14:paraId="59703504" w14:textId="7EFC2E54" w:rsidR="00B86845" w:rsidRDefault="00927F35" w:rsidP="00CA1C14">
      <w:pPr>
        <w:pStyle w:val="Zkladntext"/>
        <w:numPr>
          <w:ilvl w:val="1"/>
          <w:numId w:val="14"/>
        </w:numPr>
        <w:ind w:left="567" w:hanging="567"/>
        <w:jc w:val="both"/>
        <w:rPr>
          <w:rFonts w:ascii="Arial Narrow" w:hAnsi="Arial Narrow" w:cstheme="minorHAnsi"/>
          <w:sz w:val="20"/>
        </w:rPr>
      </w:pPr>
      <w:r w:rsidRPr="006F0499">
        <w:rPr>
          <w:rFonts w:ascii="Arial Narrow" w:hAnsi="Arial Narrow" w:cstheme="minorHAnsi"/>
          <w:sz w:val="20"/>
        </w:rPr>
        <w:t xml:space="preserve">Za přenechání </w:t>
      </w:r>
      <w:r w:rsidR="003E524C">
        <w:rPr>
          <w:rFonts w:ascii="Arial Narrow" w:hAnsi="Arial Narrow" w:cstheme="minorHAnsi"/>
          <w:sz w:val="20"/>
        </w:rPr>
        <w:t>t</w:t>
      </w:r>
      <w:r w:rsidRPr="006F0499">
        <w:rPr>
          <w:rFonts w:ascii="Arial Narrow" w:hAnsi="Arial Narrow" w:cstheme="minorHAnsi"/>
          <w:sz w:val="20"/>
        </w:rPr>
        <w:t>iskové techniky k užívání (pronájem</w:t>
      </w:r>
      <w:r w:rsidR="000E0D3F" w:rsidRPr="006F0499">
        <w:rPr>
          <w:rFonts w:ascii="Arial Narrow" w:hAnsi="Arial Narrow" w:cstheme="minorHAnsi"/>
          <w:sz w:val="20"/>
        </w:rPr>
        <w:t>)</w:t>
      </w:r>
      <w:r w:rsidR="00907DB7">
        <w:rPr>
          <w:rFonts w:ascii="Arial Narrow" w:hAnsi="Arial Narrow" w:cstheme="minorHAnsi"/>
          <w:sz w:val="20"/>
        </w:rPr>
        <w:t>, poskytnutí SW aplikací</w:t>
      </w:r>
      <w:r w:rsidRPr="006F0499">
        <w:rPr>
          <w:rFonts w:ascii="Arial Narrow" w:hAnsi="Arial Narrow" w:cstheme="minorHAnsi"/>
          <w:sz w:val="20"/>
        </w:rPr>
        <w:t xml:space="preserve"> a poskytované Služ</w:t>
      </w:r>
      <w:r w:rsidR="00DC2D4E" w:rsidRPr="006F0499">
        <w:rPr>
          <w:rFonts w:ascii="Arial Narrow" w:hAnsi="Arial Narrow" w:cstheme="minorHAnsi"/>
          <w:sz w:val="20"/>
        </w:rPr>
        <w:t>by</w:t>
      </w:r>
      <w:r w:rsidR="00907DB7">
        <w:rPr>
          <w:rFonts w:ascii="Arial Narrow" w:hAnsi="Arial Narrow" w:cstheme="minorHAnsi"/>
          <w:sz w:val="20"/>
        </w:rPr>
        <w:t xml:space="preserve"> </w:t>
      </w:r>
      <w:r w:rsidR="00DC2D4E" w:rsidRPr="006F0499">
        <w:rPr>
          <w:rFonts w:ascii="Arial Narrow" w:hAnsi="Arial Narrow" w:cstheme="minorHAnsi"/>
          <w:sz w:val="20"/>
        </w:rPr>
        <w:t>je Odběratel povinen platit D</w:t>
      </w:r>
      <w:r w:rsidRPr="006F0499">
        <w:rPr>
          <w:rFonts w:ascii="Arial Narrow" w:hAnsi="Arial Narrow" w:cstheme="minorHAnsi"/>
          <w:sz w:val="20"/>
        </w:rPr>
        <w:t>odavateli dohodnut</w:t>
      </w:r>
      <w:r w:rsidR="00AE596C" w:rsidRPr="006F0499">
        <w:rPr>
          <w:rFonts w:ascii="Arial Narrow" w:hAnsi="Arial Narrow" w:cstheme="minorHAnsi"/>
          <w:sz w:val="20"/>
        </w:rPr>
        <w:t>ý</w:t>
      </w:r>
      <w:r w:rsidR="00B727C4" w:rsidRPr="006F0499">
        <w:rPr>
          <w:rFonts w:ascii="Arial Narrow" w:hAnsi="Arial Narrow" w:cstheme="minorHAnsi"/>
          <w:sz w:val="20"/>
        </w:rPr>
        <w:t xml:space="preserve"> </w:t>
      </w:r>
      <w:r w:rsidR="00AE596C" w:rsidRPr="006F0499">
        <w:rPr>
          <w:rFonts w:ascii="Arial Narrow" w:hAnsi="Arial Narrow" w:cstheme="minorHAnsi"/>
          <w:sz w:val="20"/>
        </w:rPr>
        <w:t>měsíční paušál</w:t>
      </w:r>
      <w:r w:rsidR="001E53EF" w:rsidRPr="006F0499">
        <w:rPr>
          <w:rFonts w:ascii="Arial Narrow" w:hAnsi="Arial Narrow" w:cstheme="minorHAnsi"/>
          <w:sz w:val="20"/>
        </w:rPr>
        <w:t>,</w:t>
      </w:r>
      <w:r w:rsidR="00B727C4" w:rsidRPr="006F0499">
        <w:rPr>
          <w:rFonts w:ascii="Arial Narrow" w:hAnsi="Arial Narrow" w:cstheme="minorHAnsi"/>
          <w:sz w:val="20"/>
        </w:rPr>
        <w:t xml:space="preserve"> </w:t>
      </w:r>
      <w:r w:rsidR="001E53EF" w:rsidRPr="006F0499">
        <w:rPr>
          <w:rFonts w:ascii="Arial Narrow" w:hAnsi="Arial Narrow" w:cstheme="minorHAnsi"/>
          <w:sz w:val="20"/>
        </w:rPr>
        <w:t>který zahrnuje cenu měsíčního nájmu za užívané zařízení vč. objednaných služeb</w:t>
      </w:r>
      <w:r w:rsidR="004B3932">
        <w:rPr>
          <w:rFonts w:ascii="Arial Narrow" w:hAnsi="Arial Narrow" w:cstheme="minorHAnsi"/>
          <w:sz w:val="20"/>
        </w:rPr>
        <w:t xml:space="preserve"> a</w:t>
      </w:r>
      <w:r w:rsidR="000F1685">
        <w:rPr>
          <w:rStyle w:val="Odkaznakoment"/>
        </w:rPr>
        <w:t xml:space="preserve"> </w:t>
      </w:r>
      <w:r w:rsidR="007B141B">
        <w:rPr>
          <w:rFonts w:ascii="Arial Narrow" w:hAnsi="Arial Narrow" w:cstheme="minorHAnsi"/>
          <w:sz w:val="20"/>
        </w:rPr>
        <w:t>licenční poplatky za poskytnuté SW aplikace</w:t>
      </w:r>
      <w:r w:rsidR="00BC4138">
        <w:rPr>
          <w:rFonts w:ascii="Arial Narrow" w:hAnsi="Arial Narrow" w:cstheme="minorHAnsi"/>
          <w:sz w:val="20"/>
        </w:rPr>
        <w:t>.</w:t>
      </w:r>
      <w:r w:rsidR="00AE596C" w:rsidRPr="006F0499">
        <w:rPr>
          <w:rFonts w:ascii="Arial Narrow" w:hAnsi="Arial Narrow" w:cstheme="minorHAnsi"/>
          <w:sz w:val="20"/>
        </w:rPr>
        <w:t xml:space="preserve"> </w:t>
      </w:r>
      <w:r w:rsidR="0012432C">
        <w:rPr>
          <w:rFonts w:ascii="Arial Narrow" w:hAnsi="Arial Narrow" w:cstheme="minorHAnsi"/>
          <w:sz w:val="20"/>
        </w:rPr>
        <w:t xml:space="preserve">Ceny jsou uvedené v Příloze č. 1 </w:t>
      </w:r>
      <w:r w:rsidR="0012432C" w:rsidRPr="006F0499">
        <w:rPr>
          <w:rFonts w:ascii="Arial Narrow" w:hAnsi="Arial Narrow" w:cstheme="minorHAnsi"/>
          <w:sz w:val="20"/>
        </w:rPr>
        <w:t>„Aktuální seznam zařízení, umístění a rozsah služeb zařízení“</w:t>
      </w:r>
      <w:r w:rsidR="0012432C">
        <w:rPr>
          <w:rFonts w:ascii="Arial Narrow" w:hAnsi="Arial Narrow" w:cstheme="minorHAnsi"/>
          <w:sz w:val="20"/>
        </w:rPr>
        <w:t>.</w:t>
      </w:r>
    </w:p>
    <w:p w14:paraId="40AEBF88" w14:textId="7642B649" w:rsidR="00927F35" w:rsidRPr="006F0499" w:rsidRDefault="0012432C" w:rsidP="00CA1C14">
      <w:pPr>
        <w:pStyle w:val="Zkladntext"/>
        <w:numPr>
          <w:ilvl w:val="1"/>
          <w:numId w:val="14"/>
        </w:numPr>
        <w:ind w:left="567" w:hanging="567"/>
        <w:jc w:val="both"/>
        <w:rPr>
          <w:rFonts w:ascii="Arial Narrow" w:hAnsi="Arial Narrow" w:cstheme="minorHAnsi"/>
          <w:sz w:val="20"/>
        </w:rPr>
      </w:pPr>
      <w:r>
        <w:rPr>
          <w:rFonts w:ascii="Arial Narrow" w:hAnsi="Arial Narrow" w:cstheme="minorHAnsi"/>
          <w:sz w:val="20"/>
        </w:rPr>
        <w:t xml:space="preserve">Nad rámec cen uvedených v Příloze č. 1 </w:t>
      </w:r>
      <w:r w:rsidR="00612D53" w:rsidRPr="006F0499">
        <w:rPr>
          <w:rFonts w:ascii="Arial Narrow" w:hAnsi="Arial Narrow" w:cstheme="minorHAnsi"/>
          <w:sz w:val="20"/>
        </w:rPr>
        <w:t>„Aktuální seznam zařízení, umístění a rozsah služeb zařízení“</w:t>
      </w:r>
      <w:r w:rsidR="00612D53">
        <w:rPr>
          <w:rFonts w:ascii="Arial Narrow" w:hAnsi="Arial Narrow" w:cstheme="minorHAnsi"/>
          <w:sz w:val="20"/>
        </w:rPr>
        <w:t xml:space="preserve"> </w:t>
      </w:r>
      <w:r w:rsidRPr="0012432C">
        <w:rPr>
          <w:rFonts w:ascii="Arial Narrow" w:hAnsi="Arial Narrow" w:cstheme="minorHAnsi"/>
          <w:sz w:val="20"/>
        </w:rPr>
        <w:t xml:space="preserve">bude dodavatel oprávněn účtovat ceny za spotřební materiál objednávaný </w:t>
      </w:r>
      <w:r>
        <w:rPr>
          <w:rFonts w:ascii="Arial Narrow" w:hAnsi="Arial Narrow" w:cstheme="minorHAnsi"/>
          <w:sz w:val="20"/>
        </w:rPr>
        <w:t>odběrate</w:t>
      </w:r>
      <w:r w:rsidRPr="0012432C">
        <w:rPr>
          <w:rFonts w:ascii="Arial Narrow" w:hAnsi="Arial Narrow" w:cstheme="minorHAnsi"/>
          <w:sz w:val="20"/>
        </w:rPr>
        <w:t>lem nad rámec materiálu pro standardní tisk (například papíry s vyšší gramáží, barevné papíry, sponky).</w:t>
      </w:r>
      <w:r>
        <w:t xml:space="preserve"> </w:t>
      </w:r>
    </w:p>
    <w:p w14:paraId="0AF69F86" w14:textId="6FD5244C" w:rsidR="00B9547E" w:rsidRPr="006F0499" w:rsidRDefault="0012432C" w:rsidP="00CA1C14">
      <w:pPr>
        <w:pStyle w:val="Zkladntext"/>
        <w:numPr>
          <w:ilvl w:val="1"/>
          <w:numId w:val="14"/>
        </w:numPr>
        <w:ind w:left="567" w:hanging="567"/>
        <w:jc w:val="both"/>
        <w:rPr>
          <w:rFonts w:ascii="Arial Narrow" w:hAnsi="Arial Narrow" w:cstheme="minorHAnsi"/>
          <w:sz w:val="20"/>
        </w:rPr>
      </w:pPr>
      <w:r w:rsidRPr="0012432C">
        <w:rPr>
          <w:rFonts w:ascii="Arial Narrow" w:hAnsi="Arial Narrow" w:cstheme="minorHAnsi"/>
          <w:sz w:val="20"/>
        </w:rPr>
        <w:t>Úhrada za předmět plnění bude probíhat na základě daňových dokladů, kter</w:t>
      </w:r>
      <w:r>
        <w:rPr>
          <w:rFonts w:ascii="Arial Narrow" w:hAnsi="Arial Narrow" w:cstheme="minorHAnsi"/>
          <w:sz w:val="20"/>
        </w:rPr>
        <w:t>é</w:t>
      </w:r>
      <w:r w:rsidRPr="0012432C">
        <w:rPr>
          <w:rFonts w:ascii="Arial Narrow" w:hAnsi="Arial Narrow" w:cstheme="minorHAnsi"/>
          <w:sz w:val="20"/>
        </w:rPr>
        <w:t xml:space="preserve"> bud</w:t>
      </w:r>
      <w:r>
        <w:rPr>
          <w:rFonts w:ascii="Arial Narrow" w:hAnsi="Arial Narrow" w:cstheme="minorHAnsi"/>
          <w:sz w:val="20"/>
        </w:rPr>
        <w:t>ou</w:t>
      </w:r>
      <w:r w:rsidRPr="0012432C">
        <w:rPr>
          <w:rFonts w:ascii="Arial Narrow" w:hAnsi="Arial Narrow" w:cstheme="minorHAnsi"/>
          <w:sz w:val="20"/>
        </w:rPr>
        <w:t xml:space="preserve"> vystaven</w:t>
      </w:r>
      <w:r>
        <w:rPr>
          <w:rFonts w:ascii="Arial Narrow" w:hAnsi="Arial Narrow" w:cstheme="minorHAnsi"/>
          <w:sz w:val="20"/>
        </w:rPr>
        <w:t>y</w:t>
      </w:r>
      <w:r w:rsidRPr="0012432C">
        <w:rPr>
          <w:rFonts w:ascii="Arial Narrow" w:hAnsi="Arial Narrow" w:cstheme="minorHAnsi"/>
          <w:sz w:val="20"/>
        </w:rPr>
        <w:t xml:space="preserve"> měsíčně se splatností 14 dnů. </w:t>
      </w:r>
    </w:p>
    <w:p w14:paraId="3252865C" w14:textId="4E5D7F44" w:rsidR="001450EB" w:rsidRDefault="00C75B78" w:rsidP="00CA1C14">
      <w:pPr>
        <w:pStyle w:val="Zkladntext"/>
        <w:numPr>
          <w:ilvl w:val="1"/>
          <w:numId w:val="14"/>
        </w:numPr>
        <w:ind w:left="567" w:hanging="567"/>
        <w:jc w:val="both"/>
        <w:rPr>
          <w:rFonts w:ascii="Arial Narrow" w:hAnsi="Arial Narrow" w:cstheme="minorHAnsi"/>
          <w:sz w:val="20"/>
        </w:rPr>
      </w:pPr>
      <w:r w:rsidRPr="006F0499">
        <w:rPr>
          <w:rFonts w:ascii="Arial Narrow" w:hAnsi="Arial Narrow" w:cstheme="minorHAnsi"/>
          <w:sz w:val="20"/>
        </w:rPr>
        <w:t>V případě, že součástí služby je i dodávka papíru</w:t>
      </w:r>
      <w:r w:rsidR="003E524C">
        <w:rPr>
          <w:rFonts w:ascii="Arial Narrow" w:hAnsi="Arial Narrow" w:cstheme="minorHAnsi"/>
          <w:sz w:val="20"/>
        </w:rPr>
        <w:t>, d</w:t>
      </w:r>
      <w:r w:rsidRPr="006F0499">
        <w:rPr>
          <w:rFonts w:ascii="Arial Narrow" w:hAnsi="Arial Narrow" w:cstheme="minorHAnsi"/>
          <w:sz w:val="20"/>
        </w:rPr>
        <w:t xml:space="preserve">odaný papír bude vyúčtovaný </w:t>
      </w:r>
      <w:r w:rsidR="00B727C4" w:rsidRPr="006F0499">
        <w:rPr>
          <w:rFonts w:ascii="Arial Narrow" w:hAnsi="Arial Narrow" w:cstheme="minorHAnsi"/>
          <w:sz w:val="20"/>
        </w:rPr>
        <w:t>za cenu uvedenou v </w:t>
      </w:r>
      <w:r w:rsidR="0012432C">
        <w:rPr>
          <w:rFonts w:ascii="Arial Narrow" w:hAnsi="Arial Narrow" w:cstheme="minorHAnsi"/>
          <w:sz w:val="20"/>
        </w:rPr>
        <w:t xml:space="preserve">Příloze č. 1 </w:t>
      </w:r>
      <w:r w:rsidR="0012432C" w:rsidRPr="006F0499">
        <w:rPr>
          <w:rFonts w:ascii="Arial Narrow" w:hAnsi="Arial Narrow" w:cstheme="minorHAnsi"/>
          <w:sz w:val="20"/>
        </w:rPr>
        <w:t>„Aktuální seznam zařízení, umístění a rozsah služeb zařízení“</w:t>
      </w:r>
      <w:r w:rsidR="0012432C">
        <w:rPr>
          <w:rFonts w:ascii="Arial Narrow" w:hAnsi="Arial Narrow" w:cstheme="minorHAnsi"/>
          <w:sz w:val="20"/>
        </w:rPr>
        <w:t xml:space="preserve">, </w:t>
      </w:r>
      <w:r w:rsidR="008B54AC">
        <w:rPr>
          <w:rFonts w:ascii="Arial Narrow" w:hAnsi="Arial Narrow" w:cstheme="minorHAnsi"/>
          <w:sz w:val="20"/>
        </w:rPr>
        <w:t>a to samostatně</w:t>
      </w:r>
      <w:r w:rsidRPr="006F0499">
        <w:rPr>
          <w:rFonts w:ascii="Arial Narrow" w:hAnsi="Arial Narrow" w:cstheme="minorHAnsi"/>
          <w:sz w:val="20"/>
        </w:rPr>
        <w:t>.</w:t>
      </w:r>
    </w:p>
    <w:p w14:paraId="22F9577B" w14:textId="5EDE6022" w:rsidR="00005410" w:rsidRDefault="00005410" w:rsidP="00CA1C14">
      <w:pPr>
        <w:pStyle w:val="Zkladntext"/>
        <w:numPr>
          <w:ilvl w:val="1"/>
          <w:numId w:val="14"/>
        </w:numPr>
        <w:ind w:left="567" w:hanging="567"/>
        <w:jc w:val="both"/>
        <w:rPr>
          <w:rFonts w:ascii="Arial Narrow" w:hAnsi="Arial Narrow" w:cstheme="minorHAnsi"/>
          <w:sz w:val="20"/>
        </w:rPr>
      </w:pPr>
      <w:r>
        <w:rPr>
          <w:rFonts w:ascii="Arial Narrow" w:hAnsi="Arial Narrow" w:cstheme="minorHAnsi"/>
          <w:sz w:val="20"/>
        </w:rPr>
        <w:t xml:space="preserve">Ceny služeb uvedené v příloze č. 1 jsou uvedeny bez DPH. </w:t>
      </w:r>
    </w:p>
    <w:p w14:paraId="4399D138" w14:textId="77777777" w:rsidR="005550C2" w:rsidRDefault="005550C2" w:rsidP="005550C2">
      <w:pPr>
        <w:pStyle w:val="Zkladntext"/>
        <w:numPr>
          <w:ilvl w:val="1"/>
          <w:numId w:val="14"/>
        </w:numPr>
        <w:ind w:left="567" w:hanging="567"/>
        <w:jc w:val="both"/>
        <w:rPr>
          <w:rFonts w:ascii="Arial Narrow" w:hAnsi="Arial Narrow" w:cstheme="minorHAnsi"/>
          <w:sz w:val="20"/>
        </w:rPr>
      </w:pPr>
      <w:r w:rsidRPr="005550C2">
        <w:rPr>
          <w:rFonts w:ascii="Arial Narrow" w:hAnsi="Arial Narrow" w:cstheme="minorHAnsi"/>
          <w:sz w:val="20"/>
        </w:rPr>
        <w:t xml:space="preserve">Dodavatel </w:t>
      </w:r>
      <w:r>
        <w:rPr>
          <w:rFonts w:ascii="Arial Narrow" w:hAnsi="Arial Narrow" w:cstheme="minorHAnsi"/>
          <w:sz w:val="20"/>
        </w:rPr>
        <w:t>je</w:t>
      </w:r>
      <w:r w:rsidRPr="005550C2">
        <w:rPr>
          <w:rFonts w:ascii="Arial Narrow" w:hAnsi="Arial Narrow" w:cstheme="minorHAnsi"/>
          <w:sz w:val="20"/>
        </w:rPr>
        <w:t xml:space="preserve"> oprávněn nejvýše 1x ročně valorizovat ceny dle obecné míry inflace za předchozí kalendářní rok, nejdříve však k 1. 7. 2020.</w:t>
      </w:r>
    </w:p>
    <w:p w14:paraId="5136727F" w14:textId="65745C55" w:rsidR="00736460" w:rsidRDefault="00736460" w:rsidP="00736460">
      <w:pPr>
        <w:pStyle w:val="Zkladntext"/>
        <w:numPr>
          <w:ilvl w:val="0"/>
          <w:numId w:val="14"/>
        </w:numPr>
        <w:ind w:left="567" w:hanging="567"/>
        <w:jc w:val="center"/>
        <w:rPr>
          <w:rFonts w:ascii="Arial Narrow" w:hAnsi="Arial Narrow" w:cstheme="minorHAnsi"/>
          <w:b/>
          <w:sz w:val="20"/>
        </w:rPr>
      </w:pPr>
      <w:r>
        <w:rPr>
          <w:rFonts w:ascii="Arial Narrow" w:hAnsi="Arial Narrow" w:cstheme="minorHAnsi"/>
          <w:b/>
          <w:sz w:val="20"/>
        </w:rPr>
        <w:t xml:space="preserve">Závazek odběratele </w:t>
      </w:r>
      <w:r w:rsidR="00FD3E14">
        <w:rPr>
          <w:rFonts w:ascii="Arial Narrow" w:hAnsi="Arial Narrow" w:cstheme="minorHAnsi"/>
          <w:b/>
          <w:sz w:val="20"/>
        </w:rPr>
        <w:t>k</w:t>
      </w:r>
      <w:r>
        <w:rPr>
          <w:rFonts w:ascii="Arial Narrow" w:hAnsi="Arial Narrow" w:cstheme="minorHAnsi"/>
          <w:b/>
          <w:sz w:val="20"/>
        </w:rPr>
        <w:t xml:space="preserve"> </w:t>
      </w:r>
      <w:r w:rsidR="00FD3E14">
        <w:rPr>
          <w:rFonts w:ascii="Arial Narrow" w:hAnsi="Arial Narrow" w:cstheme="minorHAnsi"/>
          <w:b/>
          <w:sz w:val="20"/>
        </w:rPr>
        <w:t>objemu tisku</w:t>
      </w:r>
    </w:p>
    <w:p w14:paraId="25EBFB3E" w14:textId="77777777" w:rsidR="00FD3E14" w:rsidRPr="006F0499" w:rsidRDefault="00FD3E14" w:rsidP="00FD3E14">
      <w:pPr>
        <w:pStyle w:val="Zkladntext"/>
        <w:rPr>
          <w:rFonts w:ascii="Arial Narrow" w:hAnsi="Arial Narrow" w:cstheme="minorHAnsi"/>
          <w:b/>
          <w:sz w:val="20"/>
        </w:rPr>
      </w:pPr>
    </w:p>
    <w:p w14:paraId="7C7F2ABC" w14:textId="4EAE1CA7" w:rsidR="001450EB" w:rsidRDefault="00FD3E14" w:rsidP="00FD3E14">
      <w:pPr>
        <w:pStyle w:val="Zkladntext"/>
        <w:numPr>
          <w:ilvl w:val="1"/>
          <w:numId w:val="14"/>
        </w:numPr>
        <w:ind w:left="567" w:hanging="567"/>
        <w:jc w:val="both"/>
        <w:rPr>
          <w:rFonts w:ascii="Arial Narrow" w:hAnsi="Arial Narrow" w:cstheme="minorHAnsi"/>
          <w:sz w:val="20"/>
        </w:rPr>
      </w:pPr>
      <w:r>
        <w:rPr>
          <w:rFonts w:ascii="Arial Narrow" w:hAnsi="Arial Narrow" w:cstheme="minorHAnsi"/>
          <w:sz w:val="20"/>
        </w:rPr>
        <w:t xml:space="preserve">Odběratel se zavazuje, </w:t>
      </w:r>
      <w:r w:rsidRPr="00FD3E14">
        <w:rPr>
          <w:rFonts w:ascii="Arial Narrow" w:hAnsi="Arial Narrow" w:cstheme="minorHAnsi"/>
          <w:sz w:val="20"/>
        </w:rPr>
        <w:t>že na jednotlivých zařízeních provede ročně nejméně následující objemy vytištěných stránek ekvivalentu A4 (souhrnně barevného i černobílého tisku) za rok</w:t>
      </w:r>
    </w:p>
    <w:p w14:paraId="088E1940" w14:textId="77777777" w:rsidR="00FD3E14" w:rsidRDefault="00FD3E14" w:rsidP="00FD3E14">
      <w:pPr>
        <w:pStyle w:val="Zkladntext"/>
        <w:ind w:left="567"/>
        <w:jc w:val="both"/>
        <w:rPr>
          <w:rFonts w:ascii="Arial Narrow" w:hAnsi="Arial Narrow" w:cstheme="minorHAnsi"/>
          <w:sz w:val="20"/>
        </w:rPr>
      </w:pPr>
    </w:p>
    <w:tbl>
      <w:tblPr>
        <w:tblStyle w:val="Mkatabulky"/>
        <w:tblW w:w="9010" w:type="dxa"/>
        <w:tblInd w:w="866" w:type="dxa"/>
        <w:tblLook w:val="04A0" w:firstRow="1" w:lastRow="0" w:firstColumn="1" w:lastColumn="0" w:noHBand="0" w:noVBand="1"/>
      </w:tblPr>
      <w:tblGrid>
        <w:gridCol w:w="1256"/>
        <w:gridCol w:w="4252"/>
        <w:gridCol w:w="3502"/>
      </w:tblGrid>
      <w:tr w:rsidR="00FD3E14" w:rsidRPr="00FE106C" w14:paraId="5E24C82E" w14:textId="77777777" w:rsidTr="0023526E">
        <w:trPr>
          <w:trHeight w:val="238"/>
        </w:trPr>
        <w:tc>
          <w:tcPr>
            <w:tcW w:w="1256" w:type="dxa"/>
          </w:tcPr>
          <w:p w14:paraId="5F3D41C6" w14:textId="77777777" w:rsidR="00FD3E14" w:rsidRPr="00FD3E14" w:rsidRDefault="00FD3E14" w:rsidP="00B609A9">
            <w:pPr>
              <w:pStyle w:val="2neslovanodstavec"/>
              <w:jc w:val="center"/>
              <w:rPr>
                <w:rFonts w:ascii="Arial Narrow" w:hAnsi="Arial Narrow" w:cs="Calibri"/>
                <w:b/>
                <w:sz w:val="20"/>
                <w:szCs w:val="20"/>
              </w:rPr>
            </w:pPr>
            <w:r w:rsidRPr="00FD3E14">
              <w:rPr>
                <w:rFonts w:ascii="Arial Narrow" w:hAnsi="Arial Narrow" w:cs="Calibri"/>
                <w:b/>
                <w:sz w:val="20"/>
                <w:szCs w:val="20"/>
              </w:rPr>
              <w:t>číslo zařízení</w:t>
            </w:r>
          </w:p>
        </w:tc>
        <w:tc>
          <w:tcPr>
            <w:tcW w:w="4252" w:type="dxa"/>
          </w:tcPr>
          <w:p w14:paraId="4C112F5B" w14:textId="77777777" w:rsidR="00FD3E14" w:rsidRPr="00FD3E14" w:rsidRDefault="00FD3E14" w:rsidP="00B609A9">
            <w:pPr>
              <w:pStyle w:val="2neslovanodstavec"/>
              <w:jc w:val="center"/>
              <w:rPr>
                <w:rFonts w:ascii="Arial Narrow" w:hAnsi="Arial Narrow" w:cs="Calibri"/>
                <w:b/>
                <w:sz w:val="20"/>
                <w:szCs w:val="20"/>
              </w:rPr>
            </w:pPr>
            <w:r w:rsidRPr="00FD3E14">
              <w:rPr>
                <w:rFonts w:ascii="Arial Narrow" w:hAnsi="Arial Narrow" w:cs="Calibri"/>
                <w:b/>
                <w:sz w:val="20"/>
                <w:szCs w:val="20"/>
              </w:rPr>
              <w:t>umístění</w:t>
            </w:r>
          </w:p>
        </w:tc>
        <w:tc>
          <w:tcPr>
            <w:tcW w:w="3502" w:type="dxa"/>
          </w:tcPr>
          <w:p w14:paraId="4A529B83" w14:textId="31C7F0F5" w:rsidR="00FD3E14" w:rsidRPr="00FD3E14" w:rsidRDefault="00FD3E14" w:rsidP="00FD3E14">
            <w:pPr>
              <w:pStyle w:val="2neslovanodstavec"/>
              <w:jc w:val="center"/>
              <w:rPr>
                <w:rFonts w:ascii="Arial Narrow" w:hAnsi="Arial Narrow" w:cs="Calibri"/>
                <w:b/>
                <w:sz w:val="20"/>
                <w:szCs w:val="20"/>
              </w:rPr>
            </w:pPr>
            <w:r w:rsidRPr="00FD3E14">
              <w:rPr>
                <w:rFonts w:ascii="Arial Narrow" w:hAnsi="Arial Narrow" w:cs="Calibri"/>
                <w:b/>
                <w:sz w:val="20"/>
                <w:szCs w:val="20"/>
              </w:rPr>
              <w:t>minimální množství výtisků A4</w:t>
            </w:r>
          </w:p>
        </w:tc>
      </w:tr>
      <w:tr w:rsidR="00FD3E14" w:rsidRPr="00FE106C" w14:paraId="57B6976E" w14:textId="77777777" w:rsidTr="0023526E">
        <w:trPr>
          <w:trHeight w:val="238"/>
        </w:trPr>
        <w:tc>
          <w:tcPr>
            <w:tcW w:w="1256" w:type="dxa"/>
          </w:tcPr>
          <w:p w14:paraId="44207383" w14:textId="77777777" w:rsidR="00FD3E14" w:rsidRPr="00FD3E14" w:rsidRDefault="00FD3E14" w:rsidP="00B609A9">
            <w:pPr>
              <w:pStyle w:val="2neslovanodstavec"/>
              <w:jc w:val="center"/>
              <w:rPr>
                <w:rFonts w:ascii="Arial Narrow" w:hAnsi="Arial Narrow" w:cs="Calibri"/>
                <w:sz w:val="20"/>
                <w:szCs w:val="20"/>
              </w:rPr>
            </w:pPr>
            <w:r w:rsidRPr="00FD3E14">
              <w:rPr>
                <w:rFonts w:ascii="Arial Narrow" w:hAnsi="Arial Narrow" w:cs="Calibri"/>
                <w:sz w:val="20"/>
                <w:szCs w:val="20"/>
              </w:rPr>
              <w:t>1</w:t>
            </w:r>
          </w:p>
        </w:tc>
        <w:tc>
          <w:tcPr>
            <w:tcW w:w="4252" w:type="dxa"/>
          </w:tcPr>
          <w:p w14:paraId="2BFC4A86" w14:textId="4B99C122" w:rsidR="00FD3E14" w:rsidRPr="00FD3E14" w:rsidRDefault="0023526E" w:rsidP="0023526E">
            <w:pPr>
              <w:pStyle w:val="2neslovanodstavec"/>
              <w:jc w:val="center"/>
              <w:rPr>
                <w:rFonts w:ascii="Arial Narrow" w:hAnsi="Arial Narrow" w:cs="Calibri"/>
                <w:sz w:val="20"/>
                <w:szCs w:val="20"/>
              </w:rPr>
            </w:pPr>
            <w:r w:rsidRPr="0023526E">
              <w:rPr>
                <w:rFonts w:ascii="Arial Narrow" w:hAnsi="Arial Narrow" w:cs="Calibri"/>
                <w:sz w:val="20"/>
                <w:szCs w:val="20"/>
              </w:rPr>
              <w:t>Administrativní budova – Dispečink, Teplého 2141</w:t>
            </w:r>
          </w:p>
        </w:tc>
        <w:tc>
          <w:tcPr>
            <w:tcW w:w="3502" w:type="dxa"/>
          </w:tcPr>
          <w:p w14:paraId="08C3B9AB" w14:textId="77777777" w:rsidR="00FD3E14" w:rsidRPr="00FD3E14" w:rsidRDefault="00FD3E14" w:rsidP="00B609A9">
            <w:pPr>
              <w:pStyle w:val="2neslovanodstavec"/>
              <w:jc w:val="center"/>
              <w:rPr>
                <w:rFonts w:ascii="Arial Narrow" w:hAnsi="Arial Narrow" w:cs="Calibri"/>
                <w:sz w:val="20"/>
                <w:szCs w:val="20"/>
              </w:rPr>
            </w:pPr>
            <w:r w:rsidRPr="00FD3E14">
              <w:rPr>
                <w:rFonts w:ascii="Arial Narrow" w:hAnsi="Arial Narrow" w:cs="Calibri"/>
                <w:sz w:val="20"/>
                <w:szCs w:val="20"/>
              </w:rPr>
              <w:t>110 000</w:t>
            </w:r>
          </w:p>
        </w:tc>
      </w:tr>
      <w:tr w:rsidR="00FD3E14" w:rsidRPr="00FE106C" w14:paraId="0555F5AC" w14:textId="77777777" w:rsidTr="0023526E">
        <w:trPr>
          <w:trHeight w:val="238"/>
        </w:trPr>
        <w:tc>
          <w:tcPr>
            <w:tcW w:w="1256" w:type="dxa"/>
          </w:tcPr>
          <w:p w14:paraId="12DC4DA7" w14:textId="77777777" w:rsidR="00FD3E14" w:rsidRPr="00FD3E14" w:rsidRDefault="00FD3E14" w:rsidP="00B609A9">
            <w:pPr>
              <w:pStyle w:val="2neslovanodstavec"/>
              <w:jc w:val="center"/>
              <w:rPr>
                <w:rFonts w:ascii="Arial Narrow" w:hAnsi="Arial Narrow" w:cs="Calibri"/>
                <w:sz w:val="20"/>
                <w:szCs w:val="20"/>
              </w:rPr>
            </w:pPr>
            <w:r w:rsidRPr="00FD3E14">
              <w:rPr>
                <w:rFonts w:ascii="Arial Narrow" w:hAnsi="Arial Narrow" w:cs="Calibri"/>
                <w:sz w:val="20"/>
                <w:szCs w:val="20"/>
              </w:rPr>
              <w:t>2</w:t>
            </w:r>
          </w:p>
        </w:tc>
        <w:tc>
          <w:tcPr>
            <w:tcW w:w="4252" w:type="dxa"/>
          </w:tcPr>
          <w:p w14:paraId="289BA85B" w14:textId="5FBBEF06" w:rsidR="00FD3E14" w:rsidRPr="00FD3E14" w:rsidRDefault="0023526E" w:rsidP="00B609A9">
            <w:pPr>
              <w:pStyle w:val="2neslovanodstavec"/>
              <w:jc w:val="center"/>
              <w:rPr>
                <w:rFonts w:ascii="Arial Narrow" w:hAnsi="Arial Narrow" w:cs="Calibri"/>
                <w:sz w:val="20"/>
                <w:szCs w:val="20"/>
              </w:rPr>
            </w:pPr>
            <w:r w:rsidRPr="0023526E">
              <w:rPr>
                <w:rFonts w:ascii="Arial Narrow" w:hAnsi="Arial Narrow" w:cs="Calibri"/>
                <w:sz w:val="20"/>
                <w:szCs w:val="20"/>
              </w:rPr>
              <w:t>Zákaznické centrum, Pernerova ulice 443</w:t>
            </w:r>
          </w:p>
        </w:tc>
        <w:tc>
          <w:tcPr>
            <w:tcW w:w="3502" w:type="dxa"/>
          </w:tcPr>
          <w:p w14:paraId="769676BC" w14:textId="77777777" w:rsidR="00FD3E14" w:rsidRPr="00FD3E14" w:rsidRDefault="00FD3E14" w:rsidP="00B609A9">
            <w:pPr>
              <w:pStyle w:val="2neslovanodstavec"/>
              <w:jc w:val="center"/>
              <w:rPr>
                <w:rFonts w:ascii="Arial Narrow" w:hAnsi="Arial Narrow" w:cs="Calibri"/>
                <w:sz w:val="20"/>
                <w:szCs w:val="20"/>
              </w:rPr>
            </w:pPr>
            <w:r w:rsidRPr="00FD3E14">
              <w:rPr>
                <w:rFonts w:ascii="Arial Narrow" w:hAnsi="Arial Narrow" w:cs="Calibri"/>
                <w:sz w:val="20"/>
                <w:szCs w:val="20"/>
              </w:rPr>
              <w:t>90 000</w:t>
            </w:r>
          </w:p>
        </w:tc>
      </w:tr>
      <w:tr w:rsidR="00FD3E14" w:rsidRPr="00FE106C" w14:paraId="7A6ED0D1" w14:textId="77777777" w:rsidTr="0023526E">
        <w:trPr>
          <w:trHeight w:val="238"/>
        </w:trPr>
        <w:tc>
          <w:tcPr>
            <w:tcW w:w="1256" w:type="dxa"/>
          </w:tcPr>
          <w:p w14:paraId="4DBE8633" w14:textId="77777777" w:rsidR="00FD3E14" w:rsidRPr="00FD3E14" w:rsidRDefault="00FD3E14" w:rsidP="00B609A9">
            <w:pPr>
              <w:pStyle w:val="2neslovanodstavec"/>
              <w:jc w:val="center"/>
              <w:rPr>
                <w:rFonts w:ascii="Arial Narrow" w:hAnsi="Arial Narrow" w:cs="Calibri"/>
                <w:sz w:val="20"/>
                <w:szCs w:val="20"/>
              </w:rPr>
            </w:pPr>
            <w:r w:rsidRPr="00FD3E14">
              <w:rPr>
                <w:rFonts w:ascii="Arial Narrow" w:hAnsi="Arial Narrow" w:cs="Calibri"/>
                <w:sz w:val="20"/>
                <w:szCs w:val="20"/>
              </w:rPr>
              <w:t>3</w:t>
            </w:r>
          </w:p>
        </w:tc>
        <w:tc>
          <w:tcPr>
            <w:tcW w:w="4252" w:type="dxa"/>
          </w:tcPr>
          <w:p w14:paraId="212F2DA4" w14:textId="4E76F285" w:rsidR="00FD3E14" w:rsidRPr="00FD3E14" w:rsidRDefault="0023526E" w:rsidP="00B609A9">
            <w:pPr>
              <w:pStyle w:val="2neslovanodstavec"/>
              <w:jc w:val="center"/>
              <w:rPr>
                <w:rFonts w:ascii="Arial Narrow" w:hAnsi="Arial Narrow" w:cs="Calibri"/>
                <w:sz w:val="20"/>
                <w:szCs w:val="20"/>
              </w:rPr>
            </w:pPr>
            <w:r w:rsidRPr="0023526E">
              <w:rPr>
                <w:rFonts w:ascii="Arial Narrow" w:hAnsi="Arial Narrow" w:cs="Calibri"/>
                <w:sz w:val="20"/>
                <w:szCs w:val="20"/>
              </w:rPr>
              <w:t>Hala údržby vozidel – I. patro, Teplého 2141</w:t>
            </w:r>
          </w:p>
        </w:tc>
        <w:tc>
          <w:tcPr>
            <w:tcW w:w="3502" w:type="dxa"/>
          </w:tcPr>
          <w:p w14:paraId="29F6C1A0" w14:textId="77777777" w:rsidR="00FD3E14" w:rsidRPr="00FD3E14" w:rsidRDefault="00FD3E14" w:rsidP="00B609A9">
            <w:pPr>
              <w:pStyle w:val="2neslovanodstavec"/>
              <w:jc w:val="center"/>
              <w:rPr>
                <w:rFonts w:ascii="Arial Narrow" w:hAnsi="Arial Narrow" w:cs="Calibri"/>
                <w:sz w:val="20"/>
                <w:szCs w:val="20"/>
              </w:rPr>
            </w:pPr>
            <w:r w:rsidRPr="00FD3E14">
              <w:rPr>
                <w:rFonts w:ascii="Arial Narrow" w:hAnsi="Arial Narrow" w:cs="Calibri"/>
                <w:sz w:val="20"/>
                <w:szCs w:val="20"/>
              </w:rPr>
              <w:t>90 000</w:t>
            </w:r>
          </w:p>
        </w:tc>
      </w:tr>
      <w:tr w:rsidR="00FD3E14" w:rsidRPr="00FE106C" w14:paraId="4CF7E9F1" w14:textId="77777777" w:rsidTr="0023526E">
        <w:trPr>
          <w:trHeight w:val="238"/>
        </w:trPr>
        <w:tc>
          <w:tcPr>
            <w:tcW w:w="1256" w:type="dxa"/>
          </w:tcPr>
          <w:p w14:paraId="084DDCE3" w14:textId="77777777" w:rsidR="00FD3E14" w:rsidRPr="00FD3E14" w:rsidRDefault="00FD3E14" w:rsidP="00B609A9">
            <w:pPr>
              <w:pStyle w:val="2neslovanodstavec"/>
              <w:jc w:val="center"/>
              <w:rPr>
                <w:rFonts w:ascii="Arial Narrow" w:hAnsi="Arial Narrow" w:cs="Calibri"/>
                <w:sz w:val="20"/>
                <w:szCs w:val="20"/>
              </w:rPr>
            </w:pPr>
            <w:r w:rsidRPr="00FD3E14">
              <w:rPr>
                <w:rFonts w:ascii="Arial Narrow" w:hAnsi="Arial Narrow" w:cs="Calibri"/>
                <w:sz w:val="20"/>
                <w:szCs w:val="20"/>
              </w:rPr>
              <w:t>4</w:t>
            </w:r>
          </w:p>
        </w:tc>
        <w:tc>
          <w:tcPr>
            <w:tcW w:w="4252" w:type="dxa"/>
          </w:tcPr>
          <w:p w14:paraId="2E1FA6CA" w14:textId="2C27528C" w:rsidR="00FD3E14" w:rsidRPr="00FD3E14" w:rsidRDefault="0023526E" w:rsidP="00B609A9">
            <w:pPr>
              <w:pStyle w:val="2neslovanodstavec"/>
              <w:jc w:val="center"/>
              <w:rPr>
                <w:rFonts w:ascii="Arial Narrow" w:hAnsi="Arial Narrow" w:cs="Calibri"/>
                <w:sz w:val="20"/>
                <w:szCs w:val="20"/>
              </w:rPr>
            </w:pPr>
            <w:r w:rsidRPr="0023526E">
              <w:rPr>
                <w:rFonts w:ascii="Arial Narrow" w:hAnsi="Arial Narrow" w:cs="Calibri"/>
                <w:sz w:val="20"/>
                <w:szCs w:val="20"/>
              </w:rPr>
              <w:t>Administrativní budova – I. patro, Teplého 2141</w:t>
            </w:r>
          </w:p>
        </w:tc>
        <w:tc>
          <w:tcPr>
            <w:tcW w:w="3502" w:type="dxa"/>
          </w:tcPr>
          <w:p w14:paraId="0F4E6150" w14:textId="77777777" w:rsidR="00FD3E14" w:rsidRPr="00FD3E14" w:rsidRDefault="00FD3E14" w:rsidP="00B609A9">
            <w:pPr>
              <w:pStyle w:val="2neslovanodstavec"/>
              <w:jc w:val="center"/>
              <w:rPr>
                <w:rFonts w:ascii="Arial Narrow" w:hAnsi="Arial Narrow" w:cs="Calibri"/>
                <w:sz w:val="20"/>
                <w:szCs w:val="20"/>
              </w:rPr>
            </w:pPr>
            <w:r w:rsidRPr="00FD3E14">
              <w:rPr>
                <w:rFonts w:ascii="Arial Narrow" w:hAnsi="Arial Narrow" w:cs="Calibri"/>
                <w:sz w:val="20"/>
                <w:szCs w:val="20"/>
              </w:rPr>
              <w:t>240 000</w:t>
            </w:r>
          </w:p>
        </w:tc>
      </w:tr>
      <w:tr w:rsidR="00FD3E14" w:rsidRPr="00FE106C" w14:paraId="5F6760A6" w14:textId="77777777" w:rsidTr="0023526E">
        <w:trPr>
          <w:trHeight w:val="238"/>
        </w:trPr>
        <w:tc>
          <w:tcPr>
            <w:tcW w:w="1256" w:type="dxa"/>
          </w:tcPr>
          <w:p w14:paraId="5DD69F03" w14:textId="77777777" w:rsidR="00FD3E14" w:rsidRPr="00FD3E14" w:rsidRDefault="00FD3E14" w:rsidP="00B609A9">
            <w:pPr>
              <w:pStyle w:val="2neslovanodstavec"/>
              <w:jc w:val="center"/>
              <w:rPr>
                <w:rFonts w:ascii="Arial Narrow" w:hAnsi="Arial Narrow" w:cs="Calibri"/>
                <w:sz w:val="20"/>
                <w:szCs w:val="20"/>
              </w:rPr>
            </w:pPr>
            <w:r w:rsidRPr="00FD3E14">
              <w:rPr>
                <w:rFonts w:ascii="Arial Narrow" w:hAnsi="Arial Narrow" w:cs="Calibri"/>
                <w:sz w:val="20"/>
                <w:szCs w:val="20"/>
              </w:rPr>
              <w:t>5</w:t>
            </w:r>
          </w:p>
        </w:tc>
        <w:tc>
          <w:tcPr>
            <w:tcW w:w="4252" w:type="dxa"/>
          </w:tcPr>
          <w:p w14:paraId="0D9F157A" w14:textId="051E3C8C" w:rsidR="00FD3E14" w:rsidRPr="00FD3E14" w:rsidRDefault="0023526E" w:rsidP="00B609A9">
            <w:pPr>
              <w:pStyle w:val="2neslovanodstavec"/>
              <w:jc w:val="center"/>
              <w:rPr>
                <w:rFonts w:ascii="Arial Narrow" w:hAnsi="Arial Narrow" w:cs="Calibri"/>
                <w:sz w:val="20"/>
                <w:szCs w:val="20"/>
              </w:rPr>
            </w:pPr>
            <w:r w:rsidRPr="0023526E">
              <w:rPr>
                <w:rFonts w:ascii="Arial Narrow" w:hAnsi="Arial Narrow" w:cs="Calibri"/>
                <w:sz w:val="20"/>
                <w:szCs w:val="20"/>
              </w:rPr>
              <w:t>Stará hala – Autoškola – I. patro, Teplého 2141</w:t>
            </w:r>
          </w:p>
        </w:tc>
        <w:tc>
          <w:tcPr>
            <w:tcW w:w="3502" w:type="dxa"/>
          </w:tcPr>
          <w:p w14:paraId="2B07A590" w14:textId="77777777" w:rsidR="00FD3E14" w:rsidRPr="00FD3E14" w:rsidRDefault="00FD3E14" w:rsidP="00B609A9">
            <w:pPr>
              <w:pStyle w:val="2neslovanodstavec"/>
              <w:jc w:val="center"/>
              <w:rPr>
                <w:rFonts w:ascii="Arial Narrow" w:hAnsi="Arial Narrow" w:cs="Calibri"/>
                <w:sz w:val="20"/>
                <w:szCs w:val="20"/>
              </w:rPr>
            </w:pPr>
            <w:r w:rsidRPr="00FD3E14">
              <w:rPr>
                <w:rFonts w:ascii="Arial Narrow" w:hAnsi="Arial Narrow" w:cs="Calibri"/>
                <w:sz w:val="20"/>
                <w:szCs w:val="20"/>
              </w:rPr>
              <w:t>180 000</w:t>
            </w:r>
          </w:p>
        </w:tc>
      </w:tr>
      <w:tr w:rsidR="00FD3E14" w:rsidRPr="00FE106C" w14:paraId="3FF281EB" w14:textId="77777777" w:rsidTr="0023526E">
        <w:trPr>
          <w:trHeight w:val="238"/>
        </w:trPr>
        <w:tc>
          <w:tcPr>
            <w:tcW w:w="1256" w:type="dxa"/>
          </w:tcPr>
          <w:p w14:paraId="1BF3AA41" w14:textId="77777777" w:rsidR="00FD3E14" w:rsidRPr="00FD3E14" w:rsidRDefault="00FD3E14" w:rsidP="00B609A9">
            <w:pPr>
              <w:pStyle w:val="2neslovanodstavec"/>
              <w:jc w:val="center"/>
              <w:rPr>
                <w:rFonts w:ascii="Arial Narrow" w:hAnsi="Arial Narrow" w:cs="Calibri"/>
                <w:sz w:val="20"/>
                <w:szCs w:val="20"/>
              </w:rPr>
            </w:pPr>
            <w:r w:rsidRPr="00FD3E14">
              <w:rPr>
                <w:rFonts w:ascii="Arial Narrow" w:hAnsi="Arial Narrow" w:cs="Calibri"/>
                <w:sz w:val="20"/>
                <w:szCs w:val="20"/>
              </w:rPr>
              <w:t>6</w:t>
            </w:r>
          </w:p>
        </w:tc>
        <w:tc>
          <w:tcPr>
            <w:tcW w:w="4252" w:type="dxa"/>
          </w:tcPr>
          <w:p w14:paraId="6DD7534E" w14:textId="25ED1ABD" w:rsidR="00FD3E14" w:rsidRPr="00FD3E14" w:rsidRDefault="0023526E" w:rsidP="00B609A9">
            <w:pPr>
              <w:pStyle w:val="2neslovanodstavec"/>
              <w:jc w:val="center"/>
              <w:rPr>
                <w:rFonts w:ascii="Arial Narrow" w:hAnsi="Arial Narrow" w:cs="Calibri"/>
                <w:sz w:val="20"/>
                <w:szCs w:val="20"/>
              </w:rPr>
            </w:pPr>
            <w:r w:rsidRPr="0023526E">
              <w:rPr>
                <w:rFonts w:ascii="Arial Narrow" w:hAnsi="Arial Narrow" w:cs="Calibri"/>
                <w:sz w:val="20"/>
                <w:szCs w:val="20"/>
              </w:rPr>
              <w:t>Administrativní budova – Přízemí, Teplého 2141</w:t>
            </w:r>
          </w:p>
        </w:tc>
        <w:tc>
          <w:tcPr>
            <w:tcW w:w="3502" w:type="dxa"/>
          </w:tcPr>
          <w:p w14:paraId="78A3D36A" w14:textId="77777777" w:rsidR="00FD3E14" w:rsidRPr="00FD3E14" w:rsidRDefault="00FD3E14" w:rsidP="00B609A9">
            <w:pPr>
              <w:pStyle w:val="2neslovanodstavec"/>
              <w:jc w:val="center"/>
              <w:rPr>
                <w:rFonts w:ascii="Arial Narrow" w:hAnsi="Arial Narrow" w:cs="Calibri"/>
                <w:sz w:val="20"/>
                <w:szCs w:val="20"/>
              </w:rPr>
            </w:pPr>
            <w:r w:rsidRPr="00FD3E14">
              <w:rPr>
                <w:rFonts w:ascii="Arial Narrow" w:hAnsi="Arial Narrow" w:cs="Calibri"/>
                <w:sz w:val="20"/>
                <w:szCs w:val="20"/>
              </w:rPr>
              <w:t>90 000</w:t>
            </w:r>
          </w:p>
        </w:tc>
      </w:tr>
    </w:tbl>
    <w:p w14:paraId="290B98AA" w14:textId="3CEC8980" w:rsidR="00FD3E14" w:rsidRDefault="00FD3E14" w:rsidP="00FD3E14">
      <w:pPr>
        <w:pStyle w:val="Zkladntext"/>
        <w:jc w:val="both"/>
        <w:rPr>
          <w:rFonts w:ascii="Arial Narrow" w:hAnsi="Arial Narrow" w:cstheme="minorHAnsi"/>
          <w:sz w:val="20"/>
        </w:rPr>
      </w:pPr>
    </w:p>
    <w:p w14:paraId="5C746CFF" w14:textId="65F29924" w:rsidR="00FD3E14" w:rsidRPr="00FD3E14" w:rsidRDefault="00FD3E14" w:rsidP="00FD3E14">
      <w:pPr>
        <w:pStyle w:val="Zkladntext"/>
        <w:numPr>
          <w:ilvl w:val="1"/>
          <w:numId w:val="14"/>
        </w:numPr>
        <w:ind w:left="567" w:hanging="567"/>
        <w:jc w:val="both"/>
        <w:rPr>
          <w:rFonts w:ascii="Arial Narrow" w:hAnsi="Arial Narrow" w:cstheme="minorHAnsi"/>
          <w:sz w:val="20"/>
        </w:rPr>
      </w:pPr>
      <w:r w:rsidRPr="00FD3E14">
        <w:rPr>
          <w:rFonts w:ascii="Arial Narrow" w:hAnsi="Arial Narrow" w:cstheme="minorHAnsi"/>
          <w:sz w:val="20"/>
        </w:rPr>
        <w:t>Dodavatel bude posuzovat dodržení minimálních tiskových objemů za každé výroční období od uzavření smlouvy. V případě nedodržení minimálního tiskového objemu u všech zařízení v součtu bude dodavatel oprávněn doúčtovat cenu odpovídající minimálnímu zaručenému objemu tisku, a to v cenách stanovených pro ta zařízení, na nichž nebyl minimální rozsah tisku dodržen (bez příplatku za barevný tisk</w:t>
      </w:r>
      <w:r>
        <w:rPr>
          <w:rFonts w:ascii="Arial Narrow" w:hAnsi="Arial Narrow" w:cstheme="minorHAnsi"/>
          <w:sz w:val="20"/>
        </w:rPr>
        <w:t>, tj. za cenu ČB tisku strany A4</w:t>
      </w:r>
      <w:r w:rsidRPr="00FD3E14">
        <w:rPr>
          <w:rFonts w:ascii="Arial Narrow" w:hAnsi="Arial Narrow" w:cstheme="minorHAnsi"/>
          <w:sz w:val="20"/>
        </w:rPr>
        <w:t>).</w:t>
      </w:r>
    </w:p>
    <w:p w14:paraId="1A00F5C5" w14:textId="31E14DF9" w:rsidR="00FD3E14" w:rsidRDefault="00FD3E14" w:rsidP="00FD3E14">
      <w:pPr>
        <w:pStyle w:val="Zkladntext"/>
        <w:jc w:val="both"/>
        <w:rPr>
          <w:rFonts w:asciiTheme="minorHAnsi" w:hAnsiTheme="minorHAnsi" w:cstheme="minorHAnsi"/>
          <w:sz w:val="22"/>
          <w:szCs w:val="22"/>
        </w:rPr>
      </w:pPr>
    </w:p>
    <w:p w14:paraId="2B792745" w14:textId="77777777" w:rsidR="00FD3E14" w:rsidRPr="00FD3E14" w:rsidRDefault="00FD3E14" w:rsidP="00FD3E14">
      <w:pPr>
        <w:pStyle w:val="Zkladntext"/>
        <w:jc w:val="both"/>
        <w:rPr>
          <w:rFonts w:ascii="Arial Narrow" w:hAnsi="Arial Narrow" w:cstheme="minorHAnsi"/>
          <w:sz w:val="20"/>
        </w:rPr>
      </w:pPr>
    </w:p>
    <w:p w14:paraId="35976F06" w14:textId="77777777" w:rsidR="00B9547E" w:rsidRPr="006F0499" w:rsidRDefault="00B9547E" w:rsidP="00736460">
      <w:pPr>
        <w:pStyle w:val="Zkladntext"/>
        <w:numPr>
          <w:ilvl w:val="0"/>
          <w:numId w:val="14"/>
        </w:numPr>
        <w:ind w:left="567" w:hanging="567"/>
        <w:jc w:val="center"/>
        <w:rPr>
          <w:rFonts w:ascii="Arial Narrow" w:hAnsi="Arial Narrow" w:cstheme="minorHAnsi"/>
          <w:b/>
          <w:sz w:val="20"/>
        </w:rPr>
      </w:pPr>
      <w:r w:rsidRPr="006F0499">
        <w:rPr>
          <w:rFonts w:ascii="Arial Narrow" w:hAnsi="Arial Narrow" w:cstheme="minorHAnsi"/>
          <w:b/>
          <w:sz w:val="20"/>
        </w:rPr>
        <w:t>Další a závěrečná ustanovení</w:t>
      </w:r>
    </w:p>
    <w:p w14:paraId="5C12C0EF" w14:textId="55904087" w:rsidR="00945F84" w:rsidRDefault="00945F84" w:rsidP="00FD3E14">
      <w:pPr>
        <w:pStyle w:val="Zkladntext"/>
        <w:numPr>
          <w:ilvl w:val="1"/>
          <w:numId w:val="14"/>
        </w:numPr>
        <w:ind w:left="567" w:hanging="567"/>
        <w:jc w:val="both"/>
        <w:rPr>
          <w:rFonts w:ascii="Arial Narrow" w:hAnsi="Arial Narrow" w:cstheme="minorHAnsi"/>
          <w:sz w:val="20"/>
        </w:rPr>
      </w:pPr>
      <w:r w:rsidRPr="00945F84">
        <w:rPr>
          <w:rFonts w:ascii="Arial Narrow" w:hAnsi="Arial Narrow" w:cstheme="minorHAnsi"/>
          <w:sz w:val="20"/>
        </w:rPr>
        <w:t xml:space="preserve">Každé provozované zařízení může být nejvýše dvakrát v průběhu trvání závazku vyměněno za zařízení jiného typu, které splňuje požadavky </w:t>
      </w:r>
      <w:r>
        <w:rPr>
          <w:rFonts w:ascii="Arial Narrow" w:hAnsi="Arial Narrow" w:cstheme="minorHAnsi"/>
          <w:sz w:val="20"/>
        </w:rPr>
        <w:t>odběratele</w:t>
      </w:r>
      <w:r w:rsidRPr="00945F84">
        <w:rPr>
          <w:rFonts w:ascii="Arial Narrow" w:hAnsi="Arial Narrow" w:cstheme="minorHAnsi"/>
          <w:sz w:val="20"/>
        </w:rPr>
        <w:t xml:space="preserve"> uvedené v technické specifikaci. Do tohoto limitu se nepočítá přechodný provoz náhradního zařízení po dobu opravy závady provozovaného zařízení, již nelze opravit ve lhůtě dle servisních podmínek</w:t>
      </w:r>
      <w:r>
        <w:rPr>
          <w:rFonts w:ascii="Arial Narrow" w:hAnsi="Arial Narrow" w:cstheme="minorHAnsi"/>
          <w:sz w:val="20"/>
        </w:rPr>
        <w:t xml:space="preserve"> uvedených v bodě 2.3</w:t>
      </w:r>
      <w:r w:rsidRPr="00945F84">
        <w:rPr>
          <w:rFonts w:ascii="Arial Narrow" w:hAnsi="Arial Narrow" w:cstheme="minorHAnsi"/>
          <w:sz w:val="20"/>
        </w:rPr>
        <w:t>.</w:t>
      </w:r>
    </w:p>
    <w:p w14:paraId="0D8B156B" w14:textId="276B57C4" w:rsidR="00B9547E" w:rsidRDefault="0068787A" w:rsidP="00FD3E14">
      <w:pPr>
        <w:pStyle w:val="Zkladntext"/>
        <w:numPr>
          <w:ilvl w:val="1"/>
          <w:numId w:val="14"/>
        </w:numPr>
        <w:ind w:left="567" w:hanging="567"/>
        <w:jc w:val="both"/>
        <w:rPr>
          <w:rFonts w:ascii="Arial Narrow" w:hAnsi="Arial Narrow" w:cstheme="minorHAnsi"/>
          <w:sz w:val="20"/>
        </w:rPr>
      </w:pPr>
      <w:r w:rsidRPr="006F0499">
        <w:rPr>
          <w:rFonts w:ascii="Arial Narrow" w:hAnsi="Arial Narrow" w:cstheme="minorHAnsi"/>
          <w:sz w:val="20"/>
        </w:rPr>
        <w:t>Veškeré</w:t>
      </w:r>
      <w:r w:rsidR="00B9547E" w:rsidRPr="006F0499">
        <w:rPr>
          <w:rFonts w:ascii="Arial Narrow" w:hAnsi="Arial Narrow" w:cstheme="minorHAnsi"/>
          <w:sz w:val="20"/>
        </w:rPr>
        <w:t xml:space="preserve"> služby a spotřební materiál nad rámec této smlouvy je nutné objednat a zaplatit samostatně.</w:t>
      </w:r>
    </w:p>
    <w:p w14:paraId="7212AC7B" w14:textId="0B4CC4FD" w:rsidR="00FD3E14" w:rsidRDefault="00FD3E14" w:rsidP="00FD3E14">
      <w:pPr>
        <w:pStyle w:val="Zkladntext"/>
        <w:numPr>
          <w:ilvl w:val="1"/>
          <w:numId w:val="14"/>
        </w:numPr>
        <w:ind w:left="567" w:hanging="567"/>
        <w:jc w:val="both"/>
        <w:rPr>
          <w:rFonts w:ascii="Arial Narrow" w:hAnsi="Arial Narrow" w:cstheme="minorHAnsi"/>
          <w:sz w:val="20"/>
        </w:rPr>
      </w:pPr>
      <w:r w:rsidRPr="006F0499">
        <w:rPr>
          <w:rFonts w:ascii="Arial Narrow" w:hAnsi="Arial Narrow" w:cstheme="minorHAnsi"/>
          <w:sz w:val="20"/>
        </w:rPr>
        <w:t>Část obsahu této smlouvy je určena k ní připojenými O</w:t>
      </w:r>
      <w:r>
        <w:rPr>
          <w:rFonts w:ascii="Arial Narrow" w:hAnsi="Arial Narrow" w:cstheme="minorHAnsi"/>
          <w:sz w:val="20"/>
        </w:rPr>
        <w:t xml:space="preserve">bchodními </w:t>
      </w:r>
      <w:r w:rsidRPr="006F0499">
        <w:rPr>
          <w:rFonts w:ascii="Arial Narrow" w:hAnsi="Arial Narrow" w:cstheme="minorHAnsi"/>
          <w:sz w:val="20"/>
        </w:rPr>
        <w:t>P</w:t>
      </w:r>
      <w:r>
        <w:rPr>
          <w:rFonts w:ascii="Arial Narrow" w:hAnsi="Arial Narrow" w:cstheme="minorHAnsi"/>
          <w:sz w:val="20"/>
        </w:rPr>
        <w:t>odmínkami</w:t>
      </w:r>
      <w:r w:rsidRPr="006F0499">
        <w:rPr>
          <w:rFonts w:ascii="Arial Narrow" w:hAnsi="Arial Narrow" w:cstheme="minorHAnsi"/>
          <w:sz w:val="20"/>
        </w:rPr>
        <w:t>. Připojenými O</w:t>
      </w:r>
      <w:r>
        <w:rPr>
          <w:rFonts w:ascii="Arial Narrow" w:hAnsi="Arial Narrow" w:cstheme="minorHAnsi"/>
          <w:sz w:val="20"/>
        </w:rPr>
        <w:t xml:space="preserve">bchodními </w:t>
      </w:r>
      <w:r w:rsidRPr="006F0499">
        <w:rPr>
          <w:rFonts w:ascii="Arial Narrow" w:hAnsi="Arial Narrow" w:cstheme="minorHAnsi"/>
          <w:sz w:val="20"/>
        </w:rPr>
        <w:t>P</w:t>
      </w:r>
      <w:r>
        <w:rPr>
          <w:rFonts w:ascii="Arial Narrow" w:hAnsi="Arial Narrow" w:cstheme="minorHAnsi"/>
          <w:sz w:val="20"/>
        </w:rPr>
        <w:t>odmínkami</w:t>
      </w:r>
      <w:r w:rsidRPr="006F0499">
        <w:rPr>
          <w:rFonts w:ascii="Arial Narrow" w:hAnsi="Arial Narrow" w:cstheme="minorHAnsi"/>
          <w:sz w:val="20"/>
        </w:rPr>
        <w:t xml:space="preserve"> se řídí veškeré závazky vzniklé z této smlouvy, tj. i jednotlivé nájmy specifikované vždy v Příloze č. 1 „Aktuální seznam zařízení, umístění a rozsah služeb zařízení“. Ustanovení uvedená v této smlouvě jsou vždy nadřazena ustanovením obsaženým v</w:t>
      </w:r>
      <w:r>
        <w:rPr>
          <w:rFonts w:ascii="Arial Narrow" w:hAnsi="Arial Narrow" w:cstheme="minorHAnsi"/>
          <w:sz w:val="20"/>
        </w:rPr>
        <w:t> </w:t>
      </w:r>
      <w:r w:rsidRPr="006F0499">
        <w:rPr>
          <w:rFonts w:ascii="Arial Narrow" w:hAnsi="Arial Narrow" w:cstheme="minorHAnsi"/>
          <w:sz w:val="20"/>
        </w:rPr>
        <w:t>O</w:t>
      </w:r>
      <w:r>
        <w:rPr>
          <w:rFonts w:ascii="Arial Narrow" w:hAnsi="Arial Narrow" w:cstheme="minorHAnsi"/>
          <w:sz w:val="20"/>
        </w:rPr>
        <w:t xml:space="preserve">bchodních </w:t>
      </w:r>
      <w:r w:rsidRPr="006F0499">
        <w:rPr>
          <w:rFonts w:ascii="Arial Narrow" w:hAnsi="Arial Narrow" w:cstheme="minorHAnsi"/>
          <w:sz w:val="20"/>
        </w:rPr>
        <w:t>P</w:t>
      </w:r>
      <w:r>
        <w:rPr>
          <w:rFonts w:ascii="Arial Narrow" w:hAnsi="Arial Narrow" w:cstheme="minorHAnsi"/>
          <w:sz w:val="20"/>
        </w:rPr>
        <w:t>odmínkách</w:t>
      </w:r>
      <w:r w:rsidRPr="006F0499">
        <w:rPr>
          <w:rFonts w:ascii="Arial Narrow" w:hAnsi="Arial Narrow" w:cstheme="minorHAnsi"/>
          <w:sz w:val="20"/>
        </w:rPr>
        <w:t>.</w:t>
      </w:r>
    </w:p>
    <w:p w14:paraId="4382BBBC" w14:textId="5C8FC69A" w:rsidR="00FD3E14" w:rsidRDefault="00FD3E14" w:rsidP="00FD3E14">
      <w:pPr>
        <w:pStyle w:val="Zkladntext"/>
        <w:numPr>
          <w:ilvl w:val="1"/>
          <w:numId w:val="14"/>
        </w:numPr>
        <w:ind w:left="567" w:hanging="567"/>
        <w:jc w:val="both"/>
        <w:rPr>
          <w:rFonts w:ascii="Arial Narrow" w:hAnsi="Arial Narrow" w:cstheme="minorHAnsi"/>
          <w:sz w:val="20"/>
        </w:rPr>
      </w:pPr>
      <w:r w:rsidRPr="002C3F16">
        <w:rPr>
          <w:rFonts w:ascii="Arial Narrow" w:hAnsi="Arial Narrow" w:cstheme="minorHAnsi"/>
          <w:sz w:val="20"/>
        </w:rPr>
        <w:t>Dodavatel neodpovídá za škodu</w:t>
      </w:r>
      <w:r>
        <w:rPr>
          <w:rFonts w:ascii="Arial Narrow" w:hAnsi="Arial Narrow" w:cstheme="minorHAnsi"/>
          <w:sz w:val="20"/>
        </w:rPr>
        <w:t>, která O</w:t>
      </w:r>
      <w:r w:rsidRPr="002C3F16">
        <w:rPr>
          <w:rFonts w:ascii="Arial Narrow" w:hAnsi="Arial Narrow" w:cstheme="minorHAnsi"/>
          <w:sz w:val="20"/>
        </w:rPr>
        <w:t xml:space="preserve">dběrateli vznikla </w:t>
      </w:r>
      <w:r>
        <w:rPr>
          <w:rFonts w:ascii="Arial Narrow" w:hAnsi="Arial Narrow" w:cstheme="minorHAnsi"/>
          <w:sz w:val="20"/>
        </w:rPr>
        <w:t>působením následujících příčin, pokud je Dodavatel nezavinil: vyšší moc, zvýšení</w:t>
      </w:r>
      <w:r w:rsidRPr="002C3F16">
        <w:rPr>
          <w:rFonts w:ascii="Arial Narrow" w:hAnsi="Arial Narrow" w:cstheme="minorHAnsi"/>
          <w:sz w:val="20"/>
        </w:rPr>
        <w:t xml:space="preserve"> provozní</w:t>
      </w:r>
      <w:r>
        <w:rPr>
          <w:rFonts w:ascii="Arial Narrow" w:hAnsi="Arial Narrow" w:cstheme="minorHAnsi"/>
          <w:sz w:val="20"/>
        </w:rPr>
        <w:t>ch nákladů a přerušení provozu.</w:t>
      </w:r>
    </w:p>
    <w:p w14:paraId="12C2F257" w14:textId="6238BE42" w:rsidR="00FD3E14" w:rsidRDefault="00FD3E14" w:rsidP="00FD3E14">
      <w:pPr>
        <w:pStyle w:val="Zkladntext"/>
        <w:numPr>
          <w:ilvl w:val="1"/>
          <w:numId w:val="14"/>
        </w:numPr>
        <w:ind w:left="567" w:hanging="567"/>
        <w:jc w:val="both"/>
        <w:rPr>
          <w:rFonts w:ascii="Arial Narrow" w:hAnsi="Arial Narrow" w:cstheme="minorHAnsi"/>
          <w:sz w:val="20"/>
        </w:rPr>
      </w:pPr>
      <w:r>
        <w:rPr>
          <w:rFonts w:ascii="Arial Narrow" w:hAnsi="Arial Narrow" w:cstheme="minorHAnsi"/>
          <w:sz w:val="20"/>
        </w:rPr>
        <w:t>Odběratel neodpovídá za škody vzniklé na zařízení nebo na spotřebním materiálu ve vlastnictví Dodavatele způsobené živelnou pohromou, jakož ani za jiné škody, které nezavinil.</w:t>
      </w:r>
    </w:p>
    <w:p w14:paraId="35E7D3B4" w14:textId="71D10508" w:rsidR="00FD3E14" w:rsidRDefault="00FD3E14" w:rsidP="00FD3E14">
      <w:pPr>
        <w:pStyle w:val="Zkladntext"/>
        <w:numPr>
          <w:ilvl w:val="1"/>
          <w:numId w:val="14"/>
        </w:numPr>
        <w:ind w:left="567" w:hanging="567"/>
        <w:jc w:val="both"/>
        <w:rPr>
          <w:rFonts w:ascii="Arial Narrow" w:hAnsi="Arial Narrow" w:cstheme="minorHAnsi"/>
          <w:sz w:val="20"/>
        </w:rPr>
      </w:pPr>
      <w:r w:rsidRPr="0012731D">
        <w:rPr>
          <w:rFonts w:ascii="Arial Narrow" w:hAnsi="Arial Narrow" w:cstheme="minorHAnsi"/>
          <w:sz w:val="20"/>
        </w:rPr>
        <w:t xml:space="preserve">Odběratel se zavazuje převzít </w:t>
      </w:r>
      <w:r>
        <w:rPr>
          <w:rFonts w:ascii="Arial Narrow" w:hAnsi="Arial Narrow" w:cstheme="minorHAnsi"/>
          <w:sz w:val="20"/>
        </w:rPr>
        <w:t>zařízení</w:t>
      </w:r>
      <w:r w:rsidRPr="0012731D">
        <w:rPr>
          <w:rFonts w:ascii="Arial Narrow" w:hAnsi="Arial Narrow" w:cstheme="minorHAnsi"/>
          <w:sz w:val="20"/>
        </w:rPr>
        <w:t xml:space="preserve"> od </w:t>
      </w:r>
      <w:r>
        <w:rPr>
          <w:rFonts w:ascii="Arial Narrow" w:hAnsi="Arial Narrow" w:cstheme="minorHAnsi"/>
          <w:sz w:val="20"/>
        </w:rPr>
        <w:t>D</w:t>
      </w:r>
      <w:r w:rsidRPr="0012731D">
        <w:rPr>
          <w:rFonts w:ascii="Arial Narrow" w:hAnsi="Arial Narrow" w:cstheme="minorHAnsi"/>
          <w:sz w:val="20"/>
        </w:rPr>
        <w:t xml:space="preserve">odavatele. Zjevnou porušenost nebo neúplnost dodaného </w:t>
      </w:r>
      <w:r>
        <w:rPr>
          <w:rFonts w:ascii="Arial Narrow" w:hAnsi="Arial Narrow" w:cstheme="minorHAnsi"/>
          <w:sz w:val="20"/>
        </w:rPr>
        <w:t xml:space="preserve">zařízení </w:t>
      </w:r>
      <w:r w:rsidRPr="0012731D">
        <w:rPr>
          <w:rFonts w:ascii="Arial Narrow" w:hAnsi="Arial Narrow" w:cstheme="minorHAnsi"/>
          <w:sz w:val="20"/>
        </w:rPr>
        <w:t xml:space="preserve">je </w:t>
      </w:r>
      <w:r>
        <w:rPr>
          <w:rFonts w:ascii="Arial Narrow" w:hAnsi="Arial Narrow" w:cstheme="minorHAnsi"/>
          <w:sz w:val="20"/>
        </w:rPr>
        <w:t>O</w:t>
      </w:r>
      <w:r w:rsidRPr="0012731D">
        <w:rPr>
          <w:rFonts w:ascii="Arial Narrow" w:hAnsi="Arial Narrow" w:cstheme="minorHAnsi"/>
          <w:sz w:val="20"/>
        </w:rPr>
        <w:t>dběratel povinen ihned po jeho přev</w:t>
      </w:r>
      <w:r>
        <w:rPr>
          <w:rFonts w:ascii="Arial Narrow" w:hAnsi="Arial Narrow" w:cstheme="minorHAnsi"/>
          <w:sz w:val="20"/>
        </w:rPr>
        <w:t xml:space="preserve">zetí oznámit písemně Dodavateli, </w:t>
      </w:r>
      <w:r w:rsidRPr="0012731D">
        <w:rPr>
          <w:rFonts w:ascii="Arial Narrow" w:hAnsi="Arial Narrow" w:cstheme="minorHAnsi"/>
          <w:sz w:val="20"/>
        </w:rPr>
        <w:t xml:space="preserve">jinak </w:t>
      </w:r>
      <w:r>
        <w:rPr>
          <w:rFonts w:ascii="Arial Narrow" w:hAnsi="Arial Narrow" w:cstheme="minorHAnsi"/>
          <w:sz w:val="20"/>
        </w:rPr>
        <w:t>se má za to, že dodávka je bez zjevných vad.</w:t>
      </w:r>
    </w:p>
    <w:p w14:paraId="7ABAFF03" w14:textId="248A6C31" w:rsidR="00FD3E14" w:rsidRDefault="00FD3E14" w:rsidP="00FD3E14">
      <w:pPr>
        <w:pStyle w:val="Zkladntext"/>
        <w:numPr>
          <w:ilvl w:val="1"/>
          <w:numId w:val="14"/>
        </w:numPr>
        <w:ind w:left="567" w:hanging="567"/>
        <w:jc w:val="both"/>
        <w:rPr>
          <w:rFonts w:ascii="Arial Narrow" w:hAnsi="Arial Narrow" w:cstheme="minorHAnsi"/>
          <w:sz w:val="20"/>
        </w:rPr>
      </w:pPr>
      <w:r>
        <w:rPr>
          <w:rFonts w:ascii="Arial Narrow" w:hAnsi="Arial Narrow" w:cstheme="minorHAnsi"/>
          <w:sz w:val="20"/>
        </w:rPr>
        <w:t>Odběratel odpovídá za škody jím způsobené na zařízení.</w:t>
      </w:r>
      <w:r w:rsidRPr="0012731D">
        <w:rPr>
          <w:rFonts w:ascii="Arial Narrow" w:hAnsi="Arial Narrow" w:cstheme="minorHAnsi"/>
          <w:sz w:val="20"/>
        </w:rPr>
        <w:t xml:space="preserve"> </w:t>
      </w:r>
      <w:r>
        <w:rPr>
          <w:rFonts w:ascii="Arial Narrow" w:hAnsi="Arial Narrow" w:cstheme="minorHAnsi"/>
          <w:sz w:val="20"/>
        </w:rPr>
        <w:t>V</w:t>
      </w:r>
      <w:r w:rsidRPr="0012731D">
        <w:rPr>
          <w:rFonts w:ascii="Arial Narrow" w:hAnsi="Arial Narrow" w:cstheme="minorHAnsi"/>
          <w:sz w:val="20"/>
        </w:rPr>
        <w:t xml:space="preserve"> případě jejich vzniku je povinen uhradit v</w:t>
      </w:r>
      <w:r>
        <w:rPr>
          <w:rFonts w:ascii="Arial Narrow" w:hAnsi="Arial Narrow" w:cstheme="minorHAnsi"/>
          <w:sz w:val="20"/>
        </w:rPr>
        <w:t>zniklou škodu Dodavateli či</w:t>
      </w:r>
      <w:r w:rsidRPr="0012731D">
        <w:rPr>
          <w:rFonts w:ascii="Arial Narrow" w:hAnsi="Arial Narrow" w:cstheme="minorHAnsi"/>
          <w:sz w:val="20"/>
        </w:rPr>
        <w:t xml:space="preserve"> dalším poškozeným</w:t>
      </w:r>
      <w:r>
        <w:rPr>
          <w:rFonts w:ascii="Arial Narrow" w:hAnsi="Arial Narrow" w:cstheme="minorHAnsi"/>
          <w:sz w:val="20"/>
        </w:rPr>
        <w:t>.</w:t>
      </w:r>
    </w:p>
    <w:p w14:paraId="6D6557FC" w14:textId="1A084B5E" w:rsidR="00FD3E14" w:rsidRDefault="00FD3E14" w:rsidP="00FD3E14">
      <w:pPr>
        <w:pStyle w:val="Zkladntext"/>
        <w:numPr>
          <w:ilvl w:val="1"/>
          <w:numId w:val="14"/>
        </w:numPr>
        <w:ind w:left="567" w:hanging="567"/>
        <w:jc w:val="both"/>
        <w:rPr>
          <w:rFonts w:ascii="Arial Narrow" w:hAnsi="Arial Narrow" w:cstheme="minorHAnsi"/>
          <w:sz w:val="20"/>
        </w:rPr>
      </w:pPr>
      <w:r>
        <w:rPr>
          <w:rFonts w:ascii="Arial Narrow" w:hAnsi="Arial Narrow" w:cstheme="minorHAnsi"/>
          <w:sz w:val="20"/>
        </w:rPr>
        <w:t>Odběratel je oprávněn odstoupit od této smlouvy, pokud Dodavatel závažným způsobem porušil své povinnosti vyplývající z této smlouvy. Odběratel je oprávněn od této smlouvy odstoupit i v případě méně závažného porušení povinností z této smlouvy, pokud Dodavatel nezjednal v dodatečné lhůtě určené Odběratelem nápravu.</w:t>
      </w:r>
    </w:p>
    <w:p w14:paraId="4B402433" w14:textId="5C1F054A" w:rsidR="00945F84" w:rsidRDefault="00945F84" w:rsidP="00FD3E14">
      <w:pPr>
        <w:pStyle w:val="Zkladntext"/>
        <w:numPr>
          <w:ilvl w:val="1"/>
          <w:numId w:val="14"/>
        </w:numPr>
        <w:ind w:left="567" w:hanging="567"/>
        <w:jc w:val="both"/>
        <w:rPr>
          <w:rFonts w:ascii="Arial Narrow" w:hAnsi="Arial Narrow" w:cstheme="minorHAnsi"/>
          <w:sz w:val="20"/>
        </w:rPr>
      </w:pPr>
      <w:r>
        <w:rPr>
          <w:rFonts w:ascii="Arial Narrow" w:hAnsi="Arial Narrow" w:cstheme="minorHAnsi"/>
          <w:sz w:val="20"/>
        </w:rPr>
        <w:t>Odběratel je</w:t>
      </w:r>
      <w:r w:rsidRPr="00945F84">
        <w:rPr>
          <w:rFonts w:ascii="Arial Narrow" w:hAnsi="Arial Narrow" w:cstheme="minorHAnsi"/>
          <w:sz w:val="20"/>
        </w:rPr>
        <w:t xml:space="preserve"> oprávněn vypovědět smlouvu ve lhůtě jednoho měsíce v případě, že celkový počet dní, v nichž byl na kterékoliv z provozovaných tiskáren nedostupný tisk, přesáhne 10 dní za libovolné období šesti měsíců.</w:t>
      </w:r>
    </w:p>
    <w:p w14:paraId="2D1ABDD4" w14:textId="5217EE59" w:rsidR="00945F84" w:rsidRDefault="00945F84" w:rsidP="00FD3E14">
      <w:pPr>
        <w:pStyle w:val="Zkladntext"/>
        <w:numPr>
          <w:ilvl w:val="1"/>
          <w:numId w:val="14"/>
        </w:numPr>
        <w:ind w:left="567" w:hanging="567"/>
        <w:jc w:val="both"/>
        <w:rPr>
          <w:rFonts w:ascii="Arial Narrow" w:hAnsi="Arial Narrow" w:cstheme="minorHAnsi"/>
          <w:sz w:val="20"/>
        </w:rPr>
      </w:pPr>
      <w:r w:rsidRPr="00945F84">
        <w:rPr>
          <w:rFonts w:ascii="Arial Narrow" w:hAnsi="Arial Narrow" w:cstheme="minorHAnsi"/>
          <w:sz w:val="20"/>
        </w:rPr>
        <w:t xml:space="preserve">Dodavatel </w:t>
      </w:r>
      <w:r>
        <w:rPr>
          <w:rFonts w:ascii="Arial Narrow" w:hAnsi="Arial Narrow" w:cstheme="minorHAnsi"/>
          <w:sz w:val="20"/>
        </w:rPr>
        <w:t>je</w:t>
      </w:r>
      <w:r w:rsidRPr="00945F84">
        <w:rPr>
          <w:rFonts w:ascii="Arial Narrow" w:hAnsi="Arial Narrow" w:cstheme="minorHAnsi"/>
          <w:sz w:val="20"/>
        </w:rPr>
        <w:t xml:space="preserve"> oprávněn vypovědět smlouvu v</w:t>
      </w:r>
      <w:r>
        <w:rPr>
          <w:rFonts w:ascii="Arial Narrow" w:hAnsi="Arial Narrow" w:cstheme="minorHAnsi"/>
          <w:sz w:val="20"/>
        </w:rPr>
        <w:t>e lhůtě 1 měsíce v případě, že odběratel</w:t>
      </w:r>
      <w:r w:rsidRPr="00945F84">
        <w:rPr>
          <w:rFonts w:ascii="Arial Narrow" w:hAnsi="Arial Narrow" w:cstheme="minorHAnsi"/>
          <w:sz w:val="20"/>
        </w:rPr>
        <w:t xml:space="preserve"> bude opakovaně v prodlení s úhradou svých závazků za dodavatelem</w:t>
      </w:r>
      <w:r>
        <w:rPr>
          <w:rFonts w:ascii="Arial Narrow" w:hAnsi="Arial Narrow" w:cstheme="minorHAnsi"/>
          <w:sz w:val="20"/>
        </w:rPr>
        <w:t>.</w:t>
      </w:r>
    </w:p>
    <w:p w14:paraId="00FEDD09" w14:textId="77777777" w:rsidR="00484664" w:rsidRDefault="00484664">
      <w:pPr>
        <w:rPr>
          <w:rFonts w:ascii="Arial Narrow" w:hAnsi="Arial Narrow" w:cstheme="minorHAnsi"/>
        </w:rPr>
      </w:pPr>
      <w:r>
        <w:rPr>
          <w:rFonts w:ascii="Arial Narrow" w:hAnsi="Arial Narrow" w:cstheme="minorHAnsi"/>
        </w:rPr>
        <w:br w:type="page"/>
      </w:r>
    </w:p>
    <w:p w14:paraId="2CE8A615" w14:textId="77777777" w:rsidR="0081233D" w:rsidRDefault="00FD3E14" w:rsidP="0081233D">
      <w:pPr>
        <w:pStyle w:val="Zkladntext"/>
        <w:numPr>
          <w:ilvl w:val="1"/>
          <w:numId w:val="14"/>
        </w:numPr>
        <w:ind w:left="567" w:hanging="567"/>
        <w:jc w:val="both"/>
        <w:rPr>
          <w:rFonts w:ascii="Arial Narrow" w:hAnsi="Arial Narrow" w:cstheme="minorHAnsi"/>
          <w:sz w:val="20"/>
        </w:rPr>
      </w:pPr>
      <w:r>
        <w:rPr>
          <w:rFonts w:ascii="Arial Narrow" w:hAnsi="Arial Narrow" w:cstheme="minorHAnsi"/>
          <w:sz w:val="20"/>
        </w:rPr>
        <w:lastRenderedPageBreak/>
        <w:t xml:space="preserve">Odečet stavů počítadel bude probíhat automaticky prostřednictvím služby </w:t>
      </w:r>
      <w:proofErr w:type="spellStart"/>
      <w:r>
        <w:rPr>
          <w:rFonts w:ascii="Arial Narrow" w:hAnsi="Arial Narrow" w:cstheme="minorHAnsi"/>
          <w:sz w:val="20"/>
        </w:rPr>
        <w:t>ePRO</w:t>
      </w:r>
      <w:proofErr w:type="spellEnd"/>
      <w:r>
        <w:rPr>
          <w:rFonts w:ascii="Arial Narrow" w:hAnsi="Arial Narrow" w:cstheme="minorHAnsi"/>
          <w:sz w:val="20"/>
        </w:rPr>
        <w:t xml:space="preserve">. V případě, že tato služba nebude z jakýchkoliv důvodů dostupná, bude Odběratel Dodavatelem vyzván k nahlášení stavu počítadel jiným způsobem (např. telefonicky, e-mailem, prostřednictvím aplikace </w:t>
      </w:r>
      <w:proofErr w:type="spellStart"/>
      <w:r>
        <w:rPr>
          <w:rFonts w:ascii="Arial Narrow" w:hAnsi="Arial Narrow" w:cstheme="minorHAnsi"/>
          <w:sz w:val="20"/>
        </w:rPr>
        <w:t>eCON</w:t>
      </w:r>
      <w:proofErr w:type="spellEnd"/>
      <w:r>
        <w:rPr>
          <w:rFonts w:ascii="Arial Narrow" w:hAnsi="Arial Narrow" w:cstheme="minorHAnsi"/>
          <w:sz w:val="20"/>
        </w:rPr>
        <w:t>).</w:t>
      </w:r>
    </w:p>
    <w:p w14:paraId="4491F9BB" w14:textId="7438485F" w:rsidR="0081233D" w:rsidRPr="0081233D" w:rsidRDefault="0081233D" w:rsidP="0081233D">
      <w:pPr>
        <w:pStyle w:val="Zkladntext"/>
        <w:numPr>
          <w:ilvl w:val="1"/>
          <w:numId w:val="14"/>
        </w:numPr>
        <w:ind w:left="567" w:hanging="567"/>
        <w:jc w:val="both"/>
        <w:rPr>
          <w:rFonts w:ascii="Arial Narrow" w:hAnsi="Arial Narrow" w:cstheme="minorHAnsi"/>
          <w:sz w:val="20"/>
        </w:rPr>
      </w:pPr>
      <w:r w:rsidRPr="0081233D">
        <w:rPr>
          <w:rFonts w:ascii="Arial Narrow" w:hAnsi="Arial Narrow" w:cstheme="minorHAnsi"/>
          <w:sz w:val="20"/>
        </w:rPr>
        <w:t xml:space="preserve">Smluvní strany prohlašují, že žádná část smlouvy nenaplňuje znaky obchodního tajemství (§ 504 z. </w:t>
      </w:r>
      <w:proofErr w:type="gramStart"/>
      <w:r w:rsidRPr="0081233D">
        <w:rPr>
          <w:rFonts w:ascii="Arial Narrow" w:hAnsi="Arial Narrow" w:cstheme="minorHAnsi"/>
          <w:sz w:val="20"/>
        </w:rPr>
        <w:t>č.</w:t>
      </w:r>
      <w:proofErr w:type="gramEnd"/>
      <w:r w:rsidRPr="0081233D">
        <w:rPr>
          <w:rFonts w:ascii="Arial Narrow" w:hAnsi="Arial Narrow" w:cstheme="minorHAnsi"/>
          <w:sz w:val="20"/>
        </w:rPr>
        <w:t xml:space="preserve"> 89/2012 Sb., občanský zákoník).“</w:t>
      </w:r>
    </w:p>
    <w:p w14:paraId="3401CFE9" w14:textId="3174F0E6" w:rsidR="0081233D" w:rsidRDefault="0081233D" w:rsidP="0081233D">
      <w:pPr>
        <w:pStyle w:val="Zkladntext"/>
        <w:numPr>
          <w:ilvl w:val="1"/>
          <w:numId w:val="14"/>
        </w:numPr>
        <w:ind w:left="567" w:hanging="567"/>
        <w:jc w:val="both"/>
        <w:rPr>
          <w:rFonts w:ascii="Arial Narrow" w:hAnsi="Arial Narrow" w:cstheme="minorHAnsi"/>
          <w:sz w:val="20"/>
        </w:rPr>
      </w:pPr>
      <w:r w:rsidRPr="0081233D">
        <w:rPr>
          <w:rFonts w:ascii="Arial Narrow" w:hAnsi="Arial Narrow" w:cstheme="minorHAnsi"/>
          <w:sz w:val="20"/>
        </w:rPr>
        <w:t>Smluvní strany se dohodly, že uveřejnění smlouvy v registru smluv provede Dopravní podnik města Pardubic a.s</w:t>
      </w:r>
      <w:r>
        <w:rPr>
          <w:rFonts w:ascii="Arial Narrow" w:hAnsi="Arial Narrow" w:cstheme="minorHAnsi"/>
          <w:sz w:val="20"/>
        </w:rPr>
        <w:t>.</w:t>
      </w:r>
    </w:p>
    <w:p w14:paraId="234E4223" w14:textId="77777777" w:rsidR="00FD3E14" w:rsidRPr="006F0499" w:rsidRDefault="00FD3E14" w:rsidP="00CA1C14">
      <w:pPr>
        <w:pStyle w:val="Zkladntext"/>
        <w:rPr>
          <w:rFonts w:ascii="Arial Narrow" w:hAnsi="Arial Narrow" w:cstheme="minorHAnsi"/>
          <w:sz w:val="20"/>
        </w:rPr>
      </w:pPr>
    </w:p>
    <w:p w14:paraId="1EE7BF1F" w14:textId="77777777" w:rsidR="00B9547E" w:rsidRPr="006F0499" w:rsidRDefault="00B9547E" w:rsidP="00CA1C14">
      <w:pPr>
        <w:pStyle w:val="Zkladntext"/>
        <w:rPr>
          <w:rFonts w:ascii="Arial Narrow" w:hAnsi="Arial Narrow" w:cstheme="minorHAnsi"/>
          <w:sz w:val="20"/>
        </w:rPr>
      </w:pPr>
      <w:r w:rsidRPr="006F0499">
        <w:rPr>
          <w:rFonts w:ascii="Arial Narrow" w:hAnsi="Arial Narrow" w:cstheme="minorHAnsi"/>
          <w:sz w:val="20"/>
        </w:rPr>
        <w:t>Přílohy smlouvy:</w:t>
      </w:r>
    </w:p>
    <w:p w14:paraId="3B9BBC7D" w14:textId="77777777" w:rsidR="00B9547E" w:rsidRPr="006F0499" w:rsidRDefault="00A856CD" w:rsidP="00CA1C14">
      <w:pPr>
        <w:pStyle w:val="Zkladntext"/>
        <w:rPr>
          <w:rFonts w:ascii="Arial Narrow" w:hAnsi="Arial Narrow" w:cstheme="minorHAnsi"/>
          <w:sz w:val="20"/>
        </w:rPr>
      </w:pPr>
      <w:r w:rsidRPr="006F0499">
        <w:rPr>
          <w:rFonts w:ascii="Arial Narrow" w:hAnsi="Arial Narrow" w:cstheme="minorHAnsi"/>
          <w:sz w:val="20"/>
        </w:rPr>
        <w:t xml:space="preserve">Příloha č. 1: </w:t>
      </w:r>
      <w:r w:rsidRPr="006F0499">
        <w:rPr>
          <w:rFonts w:ascii="Arial Narrow" w:hAnsi="Arial Narrow" w:cstheme="minorHAnsi"/>
          <w:sz w:val="20"/>
        </w:rPr>
        <w:tab/>
        <w:t>Aktuální seznam zařízení, umístění a rozsah služeb</w:t>
      </w:r>
    </w:p>
    <w:p w14:paraId="64A5B051" w14:textId="172BAB46" w:rsidR="00A856CD" w:rsidRPr="006F0499" w:rsidRDefault="00176DFF" w:rsidP="00CA1C14">
      <w:pPr>
        <w:pStyle w:val="Zkladntext"/>
        <w:rPr>
          <w:rFonts w:ascii="Arial Narrow" w:hAnsi="Arial Narrow" w:cstheme="minorHAnsi"/>
          <w:sz w:val="20"/>
        </w:rPr>
      </w:pPr>
      <w:r w:rsidRPr="006F0499">
        <w:rPr>
          <w:rFonts w:ascii="Arial Narrow" w:hAnsi="Arial Narrow" w:cstheme="minorHAnsi"/>
          <w:sz w:val="20"/>
        </w:rPr>
        <w:t xml:space="preserve">Příloha </w:t>
      </w:r>
      <w:r w:rsidR="00D862BA" w:rsidRPr="006F0499">
        <w:rPr>
          <w:rFonts w:ascii="Arial Narrow" w:hAnsi="Arial Narrow" w:cstheme="minorHAnsi"/>
          <w:sz w:val="20"/>
        </w:rPr>
        <w:t xml:space="preserve">č. </w:t>
      </w:r>
      <w:r w:rsidR="0023526E">
        <w:rPr>
          <w:rFonts w:ascii="Arial Narrow" w:hAnsi="Arial Narrow" w:cstheme="minorHAnsi"/>
          <w:sz w:val="20"/>
        </w:rPr>
        <w:t>2</w:t>
      </w:r>
      <w:r w:rsidRPr="006F0499">
        <w:rPr>
          <w:rFonts w:ascii="Arial Narrow" w:hAnsi="Arial Narrow" w:cstheme="minorHAnsi"/>
          <w:sz w:val="20"/>
        </w:rPr>
        <w:t>:</w:t>
      </w:r>
      <w:r w:rsidRPr="006F0499">
        <w:rPr>
          <w:rFonts w:ascii="Arial Narrow" w:hAnsi="Arial Narrow" w:cstheme="minorHAnsi"/>
          <w:sz w:val="20"/>
        </w:rPr>
        <w:tab/>
      </w:r>
      <w:r w:rsidR="00F71DF6">
        <w:rPr>
          <w:rFonts w:ascii="Arial Narrow" w:hAnsi="Arial Narrow" w:cstheme="minorHAnsi"/>
          <w:sz w:val="20"/>
        </w:rPr>
        <w:t>Ceník jednorázových služeb</w:t>
      </w:r>
    </w:p>
    <w:p w14:paraId="6A5AC563" w14:textId="730C7139" w:rsidR="00F71DF6" w:rsidRPr="006F0499" w:rsidRDefault="00F71DF6" w:rsidP="00F71DF6">
      <w:pPr>
        <w:pStyle w:val="Zkladntext"/>
        <w:rPr>
          <w:rFonts w:ascii="Arial Narrow" w:hAnsi="Arial Narrow" w:cstheme="minorHAnsi"/>
          <w:sz w:val="20"/>
        </w:rPr>
      </w:pPr>
      <w:r w:rsidRPr="006F0499">
        <w:rPr>
          <w:rFonts w:ascii="Arial Narrow" w:hAnsi="Arial Narrow" w:cstheme="minorHAnsi"/>
          <w:sz w:val="20"/>
        </w:rPr>
        <w:t xml:space="preserve">Příloha č. </w:t>
      </w:r>
      <w:r>
        <w:rPr>
          <w:rFonts w:ascii="Arial Narrow" w:hAnsi="Arial Narrow" w:cstheme="minorHAnsi"/>
          <w:sz w:val="20"/>
        </w:rPr>
        <w:t>3</w:t>
      </w:r>
      <w:r w:rsidRPr="006F0499">
        <w:rPr>
          <w:rFonts w:ascii="Arial Narrow" w:hAnsi="Arial Narrow" w:cstheme="minorHAnsi"/>
          <w:sz w:val="20"/>
        </w:rPr>
        <w:t>:</w:t>
      </w:r>
      <w:r w:rsidRPr="006F0499">
        <w:rPr>
          <w:rFonts w:ascii="Arial Narrow" w:hAnsi="Arial Narrow" w:cstheme="minorHAnsi"/>
          <w:sz w:val="20"/>
        </w:rPr>
        <w:tab/>
      </w:r>
      <w:r>
        <w:rPr>
          <w:rFonts w:ascii="Arial Narrow" w:hAnsi="Arial Narrow" w:cstheme="minorHAnsi"/>
          <w:sz w:val="20"/>
        </w:rPr>
        <w:t>Specifikace služeb</w:t>
      </w:r>
    </w:p>
    <w:p w14:paraId="55DC2C0A" w14:textId="375351F7" w:rsidR="00A856CD" w:rsidRDefault="00A856CD" w:rsidP="00CA1C14">
      <w:pPr>
        <w:pStyle w:val="Zkladntext"/>
        <w:rPr>
          <w:rFonts w:ascii="Arial Narrow" w:hAnsi="Arial Narrow" w:cstheme="minorHAnsi"/>
          <w:sz w:val="20"/>
        </w:rPr>
      </w:pPr>
    </w:p>
    <w:p w14:paraId="127C3E5C" w14:textId="77777777" w:rsidR="00F71DF6" w:rsidRPr="006F0499" w:rsidRDefault="00F71DF6" w:rsidP="00CA1C14">
      <w:pPr>
        <w:pStyle w:val="Zkladntext"/>
        <w:rPr>
          <w:rFonts w:ascii="Arial Narrow" w:hAnsi="Arial Narrow" w:cstheme="minorHAnsi"/>
          <w:sz w:val="20"/>
        </w:rPr>
      </w:pPr>
    </w:p>
    <w:p w14:paraId="7A926F3E" w14:textId="77777777" w:rsidR="00BA0C04" w:rsidRPr="006F0499" w:rsidRDefault="009C650A" w:rsidP="00CA1C14">
      <w:pPr>
        <w:pStyle w:val="Zkladntext"/>
        <w:jc w:val="both"/>
        <w:rPr>
          <w:rFonts w:ascii="Arial Narrow" w:hAnsi="Arial Narrow" w:cstheme="minorHAnsi"/>
          <w:sz w:val="20"/>
        </w:rPr>
      </w:pPr>
      <w:r w:rsidRPr="006F0499">
        <w:rPr>
          <w:rFonts w:ascii="Arial Narrow" w:hAnsi="Arial Narrow" w:cstheme="minorHAnsi"/>
          <w:sz w:val="20"/>
        </w:rPr>
        <w:t xml:space="preserve">Smluvní strany prohlašují, že před podpisem této smlouvy se seznámily s jejím obsahem stejně jako s obsahem připojených obchodních podmínek a veškerých dalších příloh, na které smlouva nebo obchodní podmínky odkazují. </w:t>
      </w:r>
      <w:r w:rsidR="00A856CD" w:rsidRPr="006F0499">
        <w:rPr>
          <w:rFonts w:ascii="Arial Narrow" w:hAnsi="Arial Narrow" w:cstheme="minorHAnsi"/>
          <w:sz w:val="20"/>
        </w:rPr>
        <w:t>Na důkaz souhlasu se smlouvou</w:t>
      </w:r>
      <w:r w:rsidR="00F80CC1" w:rsidRPr="006F0499">
        <w:rPr>
          <w:rFonts w:ascii="Arial Narrow" w:hAnsi="Arial Narrow" w:cstheme="minorHAnsi"/>
          <w:sz w:val="20"/>
        </w:rPr>
        <w:t xml:space="preserve">, </w:t>
      </w:r>
      <w:r w:rsidR="00A856CD" w:rsidRPr="006F0499">
        <w:rPr>
          <w:rFonts w:ascii="Arial Narrow" w:hAnsi="Arial Narrow" w:cstheme="minorHAnsi"/>
          <w:sz w:val="20"/>
        </w:rPr>
        <w:t xml:space="preserve">všemi jejími </w:t>
      </w:r>
      <w:r w:rsidRPr="006F0499">
        <w:rPr>
          <w:rFonts w:ascii="Arial Narrow" w:hAnsi="Arial Narrow" w:cstheme="minorHAnsi"/>
          <w:sz w:val="20"/>
        </w:rPr>
        <w:t xml:space="preserve">obchodními </w:t>
      </w:r>
      <w:r w:rsidR="00A856CD" w:rsidRPr="006F0499">
        <w:rPr>
          <w:rFonts w:ascii="Arial Narrow" w:hAnsi="Arial Narrow" w:cstheme="minorHAnsi"/>
          <w:sz w:val="20"/>
        </w:rPr>
        <w:t>podmínkami</w:t>
      </w:r>
      <w:r w:rsidR="00F80CC1" w:rsidRPr="006F0499">
        <w:rPr>
          <w:rFonts w:ascii="Arial Narrow" w:hAnsi="Arial Narrow" w:cstheme="minorHAnsi"/>
          <w:sz w:val="20"/>
        </w:rPr>
        <w:t xml:space="preserve"> a přílohami</w:t>
      </w:r>
      <w:r w:rsidR="00A856CD" w:rsidRPr="006F0499">
        <w:rPr>
          <w:rFonts w:ascii="Arial Narrow" w:hAnsi="Arial Narrow" w:cstheme="minorHAnsi"/>
          <w:sz w:val="20"/>
        </w:rPr>
        <w:t xml:space="preserve"> připojují smluvní strany svoje vlastnoruční podpisy. Fyzické osoby podepisující tuto smlouvu jménem právnických osob prohlašují, že jsou k takovému jednání plně oprávněny.</w:t>
      </w:r>
    </w:p>
    <w:p w14:paraId="5EC2A824" w14:textId="77777777" w:rsidR="00034F2E" w:rsidRPr="006F0499" w:rsidRDefault="00034F2E" w:rsidP="00CA1C14">
      <w:pPr>
        <w:pStyle w:val="Normln0"/>
        <w:rPr>
          <w:rFonts w:ascii="Arial Narrow" w:hAnsi="Arial Narrow" w:cstheme="minorHAnsi"/>
          <w:bCs/>
        </w:rPr>
      </w:pPr>
    </w:p>
    <w:p w14:paraId="6CB9486A" w14:textId="77777777" w:rsidR="00D16DDA" w:rsidRPr="006F0499" w:rsidRDefault="00FF0842" w:rsidP="00CA1C14">
      <w:pPr>
        <w:pStyle w:val="Normln0"/>
        <w:jc w:val="both"/>
        <w:rPr>
          <w:rFonts w:ascii="Arial Narrow" w:hAnsi="Arial Narrow" w:cstheme="minorHAnsi"/>
        </w:rPr>
      </w:pPr>
      <w:r w:rsidRPr="006F0499">
        <w:rPr>
          <w:rFonts w:ascii="Arial Narrow" w:hAnsi="Arial Narrow" w:cstheme="minorHAnsi"/>
        </w:rPr>
        <w:t>Smlouva nabývá platnosti a účinnosti dnem podpisu oběma smluvními stranami</w:t>
      </w:r>
      <w:r w:rsidR="00D16DDA" w:rsidRPr="006F0499">
        <w:rPr>
          <w:rFonts w:ascii="Arial Narrow" w:hAnsi="Arial Narrow" w:cstheme="minorHAnsi"/>
        </w:rPr>
        <w:t xml:space="preserve">.  </w:t>
      </w:r>
    </w:p>
    <w:p w14:paraId="1B1BF476" w14:textId="77777777" w:rsidR="005B2111" w:rsidRPr="006F0499" w:rsidRDefault="005B2111" w:rsidP="00CA1C14">
      <w:pPr>
        <w:pStyle w:val="Normln0"/>
        <w:jc w:val="both"/>
        <w:rPr>
          <w:rFonts w:ascii="Arial Narrow" w:hAnsi="Arial Narrow" w:cstheme="minorHAnsi"/>
        </w:rPr>
      </w:pPr>
    </w:p>
    <w:p w14:paraId="1A7E005A" w14:textId="1678D685" w:rsidR="005B2111" w:rsidRPr="006F0499" w:rsidRDefault="005B2111" w:rsidP="00CA1C14">
      <w:pPr>
        <w:pStyle w:val="Normln0"/>
        <w:jc w:val="both"/>
        <w:rPr>
          <w:rFonts w:ascii="Arial Narrow" w:hAnsi="Arial Narrow" w:cstheme="minorHAnsi"/>
        </w:rPr>
      </w:pPr>
      <w:r w:rsidRPr="006F0499">
        <w:rPr>
          <w:rFonts w:ascii="Arial Narrow" w:hAnsi="Arial Narrow" w:cstheme="minorHAnsi"/>
        </w:rPr>
        <w:t xml:space="preserve">Smlouvu přezkoumal: </w:t>
      </w:r>
      <w:r w:rsidR="005550C2">
        <w:rPr>
          <w:rFonts w:ascii="Arial Narrow" w:hAnsi="Arial Narrow" w:cstheme="minorHAnsi"/>
        </w:rPr>
        <w:t>Ladislav Maršík</w:t>
      </w:r>
    </w:p>
    <w:tbl>
      <w:tblPr>
        <w:tblW w:w="0" w:type="auto"/>
        <w:tblInd w:w="-72" w:type="dxa"/>
        <w:tblLayout w:type="fixed"/>
        <w:tblCellMar>
          <w:left w:w="70" w:type="dxa"/>
          <w:right w:w="70" w:type="dxa"/>
        </w:tblCellMar>
        <w:tblLook w:val="0000" w:firstRow="0" w:lastRow="0" w:firstColumn="0" w:lastColumn="0" w:noHBand="0" w:noVBand="0"/>
      </w:tblPr>
      <w:tblGrid>
        <w:gridCol w:w="4971"/>
        <w:gridCol w:w="2485"/>
        <w:gridCol w:w="2486"/>
      </w:tblGrid>
      <w:tr w:rsidR="005B2111" w:rsidRPr="006F0499" w14:paraId="579887C4" w14:textId="77777777" w:rsidTr="004454DE">
        <w:trPr>
          <w:trHeight w:val="826"/>
        </w:trPr>
        <w:tc>
          <w:tcPr>
            <w:tcW w:w="4971" w:type="dxa"/>
            <w:vAlign w:val="bottom"/>
          </w:tcPr>
          <w:p w14:paraId="6EE039FC" w14:textId="77777777" w:rsidR="005B2111" w:rsidRPr="006F0499" w:rsidRDefault="005B2111" w:rsidP="00CA1C14">
            <w:pPr>
              <w:pStyle w:val="Normln0"/>
              <w:rPr>
                <w:rFonts w:ascii="Arial Narrow" w:hAnsi="Arial Narrow" w:cstheme="minorHAnsi"/>
              </w:rPr>
            </w:pPr>
          </w:p>
          <w:p w14:paraId="2B1D68B7" w14:textId="77777777" w:rsidR="005B2111" w:rsidRDefault="005B2111" w:rsidP="00CA1C14">
            <w:pPr>
              <w:pStyle w:val="Normln0"/>
              <w:rPr>
                <w:rFonts w:ascii="Arial Narrow" w:hAnsi="Arial Narrow" w:cstheme="minorHAnsi"/>
              </w:rPr>
            </w:pPr>
          </w:p>
          <w:p w14:paraId="06FA44E4" w14:textId="77777777" w:rsidR="0081233D" w:rsidRDefault="0081233D" w:rsidP="00CA1C14">
            <w:pPr>
              <w:pStyle w:val="Normln0"/>
              <w:rPr>
                <w:rFonts w:ascii="Arial Narrow" w:hAnsi="Arial Narrow" w:cstheme="minorHAnsi"/>
              </w:rPr>
            </w:pPr>
          </w:p>
          <w:p w14:paraId="4A3184F7" w14:textId="77777777" w:rsidR="0081233D" w:rsidRPr="006F0499" w:rsidRDefault="0081233D" w:rsidP="00CA1C14">
            <w:pPr>
              <w:pStyle w:val="Normln0"/>
              <w:rPr>
                <w:rFonts w:ascii="Arial Narrow" w:hAnsi="Arial Narrow" w:cstheme="minorHAnsi"/>
              </w:rPr>
            </w:pPr>
          </w:p>
          <w:p w14:paraId="1FD16AB0" w14:textId="0463214E" w:rsidR="005B2111" w:rsidRPr="006F0499" w:rsidRDefault="005B2111" w:rsidP="00CA1C14">
            <w:pPr>
              <w:pStyle w:val="Normln0"/>
              <w:rPr>
                <w:rFonts w:ascii="Arial Narrow" w:hAnsi="Arial Narrow" w:cstheme="minorHAnsi"/>
              </w:rPr>
            </w:pPr>
            <w:r w:rsidRPr="006F0499">
              <w:rPr>
                <w:rFonts w:ascii="Arial Narrow" w:hAnsi="Arial Narrow" w:cstheme="minorHAnsi"/>
              </w:rPr>
              <w:t>V</w:t>
            </w:r>
            <w:r w:rsidR="0081233D">
              <w:rPr>
                <w:rFonts w:ascii="Arial Narrow" w:hAnsi="Arial Narrow" w:cstheme="minorHAnsi"/>
              </w:rPr>
              <w:t> Pardubicích dne ……………………………….</w:t>
            </w:r>
            <w:r w:rsidR="00B7159F">
              <w:rPr>
                <w:rFonts w:ascii="Arial Narrow" w:hAnsi="Arial Narrow" w:cstheme="minorHAnsi"/>
              </w:rPr>
              <w:t xml:space="preserve"> </w:t>
            </w:r>
          </w:p>
        </w:tc>
        <w:tc>
          <w:tcPr>
            <w:tcW w:w="2485" w:type="dxa"/>
            <w:vAlign w:val="bottom"/>
          </w:tcPr>
          <w:p w14:paraId="3FF6A825" w14:textId="1D8E8C97" w:rsidR="005B2111" w:rsidRPr="006F0499" w:rsidRDefault="00B7159F" w:rsidP="00B7159F">
            <w:pPr>
              <w:pStyle w:val="Normln0"/>
              <w:jc w:val="right"/>
              <w:rPr>
                <w:rFonts w:ascii="Arial Narrow" w:hAnsi="Arial Narrow" w:cstheme="minorHAnsi"/>
              </w:rPr>
            </w:pPr>
            <w:r>
              <w:rPr>
                <w:rFonts w:ascii="Arial Narrow" w:hAnsi="Arial Narrow" w:cstheme="minorHAnsi"/>
              </w:rPr>
              <w:t>V Brně dne …………………</w:t>
            </w:r>
            <w:proofErr w:type="gramStart"/>
            <w:r>
              <w:rPr>
                <w:rFonts w:ascii="Arial Narrow" w:hAnsi="Arial Narrow" w:cstheme="minorHAnsi"/>
              </w:rPr>
              <w:t>…...</w:t>
            </w:r>
            <w:proofErr w:type="gramEnd"/>
          </w:p>
        </w:tc>
        <w:tc>
          <w:tcPr>
            <w:tcW w:w="2486" w:type="dxa"/>
            <w:vAlign w:val="bottom"/>
          </w:tcPr>
          <w:p w14:paraId="749D74D8" w14:textId="77777777" w:rsidR="005B2111" w:rsidRPr="006F0499" w:rsidRDefault="005B2111" w:rsidP="00CA1C14">
            <w:pPr>
              <w:pStyle w:val="Normln0"/>
              <w:rPr>
                <w:rFonts w:ascii="Arial Narrow" w:hAnsi="Arial Narrow" w:cstheme="minorHAnsi"/>
              </w:rPr>
            </w:pPr>
          </w:p>
        </w:tc>
      </w:tr>
      <w:tr w:rsidR="005B2111" w:rsidRPr="006F0499" w14:paraId="3435DB3F" w14:textId="77777777" w:rsidTr="004454DE">
        <w:trPr>
          <w:cantSplit/>
          <w:trHeight w:val="2049"/>
        </w:trPr>
        <w:tc>
          <w:tcPr>
            <w:tcW w:w="4971" w:type="dxa"/>
            <w:vAlign w:val="bottom"/>
          </w:tcPr>
          <w:p w14:paraId="119D4971" w14:textId="606C1AC8" w:rsidR="005B2111" w:rsidRPr="006F0499" w:rsidRDefault="005B2111" w:rsidP="0081233D">
            <w:pPr>
              <w:pStyle w:val="Normln0"/>
              <w:rPr>
                <w:rFonts w:ascii="Arial Narrow" w:hAnsi="Arial Narrow" w:cstheme="minorHAnsi"/>
              </w:rPr>
            </w:pPr>
            <w:r w:rsidRPr="006F0499">
              <w:rPr>
                <w:rFonts w:ascii="Arial Narrow" w:hAnsi="Arial Narrow" w:cstheme="minorHAnsi"/>
              </w:rPr>
              <w:t>..............................................................</w:t>
            </w:r>
          </w:p>
          <w:p w14:paraId="5A17225B" w14:textId="4194D46B" w:rsidR="005B2111" w:rsidRPr="006F0499" w:rsidRDefault="004454DE" w:rsidP="004454DE">
            <w:pPr>
              <w:pStyle w:val="Normln0"/>
              <w:rPr>
                <w:rFonts w:ascii="Arial Narrow" w:hAnsi="Arial Narrow" w:cstheme="minorHAnsi"/>
              </w:rPr>
            </w:pPr>
            <w:r>
              <w:rPr>
                <w:rFonts w:ascii="Arial Narrow" w:hAnsi="Arial Narrow" w:cstheme="minorHAnsi"/>
              </w:rPr>
              <w:t xml:space="preserve"> Za odběratele</w:t>
            </w:r>
          </w:p>
        </w:tc>
        <w:tc>
          <w:tcPr>
            <w:tcW w:w="4971" w:type="dxa"/>
            <w:gridSpan w:val="2"/>
            <w:vAlign w:val="bottom"/>
          </w:tcPr>
          <w:p w14:paraId="448DE0A3" w14:textId="77777777" w:rsidR="005B2111" w:rsidRPr="006F0499" w:rsidRDefault="005B2111" w:rsidP="00CA1C14">
            <w:pPr>
              <w:pStyle w:val="Normln0"/>
              <w:jc w:val="center"/>
              <w:rPr>
                <w:rFonts w:ascii="Arial Narrow" w:hAnsi="Arial Narrow" w:cstheme="minorHAnsi"/>
              </w:rPr>
            </w:pPr>
            <w:r w:rsidRPr="006F0499">
              <w:rPr>
                <w:rFonts w:ascii="Arial Narrow" w:hAnsi="Arial Narrow" w:cstheme="minorHAnsi"/>
              </w:rPr>
              <w:t>..............................................................</w:t>
            </w:r>
          </w:p>
          <w:p w14:paraId="11EFB66B" w14:textId="4ED41A8E" w:rsidR="005B2111" w:rsidRPr="006F0499" w:rsidRDefault="004454DE" w:rsidP="004454DE">
            <w:pPr>
              <w:pStyle w:val="Normln0"/>
              <w:rPr>
                <w:rFonts w:ascii="Arial Narrow" w:hAnsi="Arial Narrow" w:cstheme="minorHAnsi"/>
              </w:rPr>
            </w:pPr>
            <w:r>
              <w:rPr>
                <w:rFonts w:ascii="Arial Narrow" w:hAnsi="Arial Narrow" w:cstheme="minorHAnsi"/>
              </w:rPr>
              <w:t xml:space="preserve">                     Za dodavatele</w:t>
            </w:r>
          </w:p>
        </w:tc>
      </w:tr>
    </w:tbl>
    <w:p w14:paraId="1128D875" w14:textId="3A0BA3FC" w:rsidR="005B2111" w:rsidRPr="004454DE" w:rsidRDefault="004454DE" w:rsidP="004454DE">
      <w:pPr>
        <w:pStyle w:val="Normln0"/>
        <w:rPr>
          <w:rFonts w:ascii="Arial Narrow" w:hAnsi="Arial Narrow" w:cstheme="minorHAnsi"/>
        </w:rPr>
      </w:pPr>
      <w:r w:rsidRPr="004454DE">
        <w:rPr>
          <w:rFonts w:ascii="Arial Narrow" w:hAnsi="Arial Narrow" w:cstheme="minorHAnsi"/>
        </w:rPr>
        <w:t>Ing. Tomáš Pelikán</w:t>
      </w:r>
      <w:r>
        <w:rPr>
          <w:rFonts w:ascii="Arial Narrow" w:hAnsi="Arial Narrow" w:cstheme="minorHAnsi"/>
        </w:rPr>
        <w:t xml:space="preserve">                                        </w:t>
      </w:r>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t xml:space="preserve">    Michal </w:t>
      </w:r>
      <w:proofErr w:type="spellStart"/>
      <w:r>
        <w:rPr>
          <w:rFonts w:ascii="Arial Narrow" w:hAnsi="Arial Narrow" w:cstheme="minorHAnsi"/>
        </w:rPr>
        <w:t>Vyjídák</w:t>
      </w:r>
      <w:proofErr w:type="spellEnd"/>
    </w:p>
    <w:p w14:paraId="1ED12058" w14:textId="183BE04B" w:rsidR="004454DE" w:rsidRPr="004454DE" w:rsidRDefault="004B4117" w:rsidP="004454DE">
      <w:pPr>
        <w:pStyle w:val="Normln0"/>
        <w:rPr>
          <w:rFonts w:ascii="Arial Narrow" w:hAnsi="Arial Narrow" w:cstheme="minorHAnsi"/>
        </w:rPr>
      </w:pPr>
      <w:r>
        <w:rPr>
          <w:rFonts w:ascii="Arial Narrow" w:hAnsi="Arial Narrow" w:cstheme="minorHAnsi"/>
        </w:rPr>
        <w:t>m</w:t>
      </w:r>
      <w:r w:rsidR="004454DE" w:rsidRPr="004454DE">
        <w:rPr>
          <w:rFonts w:ascii="Arial Narrow" w:hAnsi="Arial Narrow" w:cstheme="minorHAnsi"/>
        </w:rPr>
        <w:t>ístopředseda představenstva</w:t>
      </w:r>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t xml:space="preserve">    obchodní ředitel oblasti</w:t>
      </w:r>
    </w:p>
    <w:p w14:paraId="6704A870" w14:textId="77777777" w:rsidR="001450EB" w:rsidRDefault="001450EB" w:rsidP="00634A1B">
      <w:pPr>
        <w:ind w:right="-425"/>
        <w:jc w:val="both"/>
        <w:outlineLvl w:val="0"/>
        <w:rPr>
          <w:rFonts w:ascii="Arial Narrow" w:hAnsi="Arial Narrow" w:cstheme="minorHAnsi"/>
          <w:sz w:val="14"/>
          <w:szCs w:val="14"/>
        </w:rPr>
      </w:pPr>
    </w:p>
    <w:p w14:paraId="38BEC9C6" w14:textId="77777777" w:rsidR="001450EB" w:rsidRDefault="001450EB" w:rsidP="00634A1B">
      <w:pPr>
        <w:ind w:right="-425"/>
        <w:jc w:val="both"/>
        <w:outlineLvl w:val="0"/>
        <w:rPr>
          <w:rFonts w:ascii="Arial Narrow" w:hAnsi="Arial Narrow" w:cstheme="minorHAnsi"/>
          <w:sz w:val="14"/>
          <w:szCs w:val="14"/>
        </w:rPr>
      </w:pPr>
    </w:p>
    <w:p w14:paraId="0A4F78CA" w14:textId="77777777" w:rsidR="006F0499" w:rsidRDefault="006F0499" w:rsidP="00634A1B">
      <w:pPr>
        <w:ind w:right="-425"/>
        <w:jc w:val="both"/>
        <w:outlineLvl w:val="0"/>
        <w:rPr>
          <w:rFonts w:ascii="Arial Narrow" w:hAnsi="Arial Narrow" w:cstheme="minorHAnsi"/>
          <w:sz w:val="14"/>
          <w:szCs w:val="14"/>
        </w:rPr>
      </w:pPr>
    </w:p>
    <w:p w14:paraId="25D99847" w14:textId="77777777" w:rsidR="006F0499" w:rsidRDefault="006F0499" w:rsidP="00634A1B">
      <w:pPr>
        <w:ind w:right="-425"/>
        <w:jc w:val="both"/>
        <w:outlineLvl w:val="0"/>
        <w:rPr>
          <w:rFonts w:ascii="Arial Narrow" w:hAnsi="Arial Narrow" w:cstheme="minorHAnsi"/>
          <w:sz w:val="14"/>
          <w:szCs w:val="14"/>
        </w:rPr>
      </w:pPr>
    </w:p>
    <w:p w14:paraId="27B3ACCB" w14:textId="77777777" w:rsidR="006F0499" w:rsidRDefault="006F0499" w:rsidP="00634A1B">
      <w:pPr>
        <w:ind w:right="-425"/>
        <w:jc w:val="both"/>
        <w:outlineLvl w:val="0"/>
        <w:rPr>
          <w:rFonts w:ascii="Arial Narrow" w:hAnsi="Arial Narrow" w:cstheme="minorHAnsi"/>
          <w:sz w:val="14"/>
          <w:szCs w:val="14"/>
        </w:rPr>
      </w:pPr>
    </w:p>
    <w:p w14:paraId="32F8A8C9" w14:textId="77777777" w:rsidR="006F0499" w:rsidRDefault="006F0499" w:rsidP="00634A1B">
      <w:pPr>
        <w:ind w:right="-425"/>
        <w:jc w:val="both"/>
        <w:outlineLvl w:val="0"/>
        <w:rPr>
          <w:rFonts w:ascii="Arial Narrow" w:hAnsi="Arial Narrow" w:cstheme="minorHAnsi"/>
          <w:sz w:val="14"/>
          <w:szCs w:val="14"/>
        </w:rPr>
      </w:pPr>
    </w:p>
    <w:p w14:paraId="086FF3F9" w14:textId="77777777" w:rsidR="006F0499" w:rsidRDefault="006F0499" w:rsidP="00634A1B">
      <w:pPr>
        <w:ind w:right="-425"/>
        <w:jc w:val="both"/>
        <w:outlineLvl w:val="0"/>
        <w:rPr>
          <w:rFonts w:ascii="Arial Narrow" w:hAnsi="Arial Narrow" w:cstheme="minorHAnsi"/>
          <w:sz w:val="14"/>
          <w:szCs w:val="14"/>
        </w:rPr>
      </w:pPr>
    </w:p>
    <w:p w14:paraId="49EF5FD6" w14:textId="77777777" w:rsidR="006F0499" w:rsidRDefault="006F0499" w:rsidP="00634A1B">
      <w:pPr>
        <w:ind w:right="-425"/>
        <w:jc w:val="both"/>
        <w:outlineLvl w:val="0"/>
        <w:rPr>
          <w:rFonts w:ascii="Arial Narrow" w:hAnsi="Arial Narrow" w:cstheme="minorHAnsi"/>
          <w:sz w:val="14"/>
          <w:szCs w:val="14"/>
        </w:rPr>
      </w:pPr>
    </w:p>
    <w:p w14:paraId="7F3C8069" w14:textId="77777777" w:rsidR="006F0499" w:rsidRDefault="006F0499" w:rsidP="00634A1B">
      <w:pPr>
        <w:ind w:right="-425"/>
        <w:jc w:val="both"/>
        <w:outlineLvl w:val="0"/>
        <w:rPr>
          <w:rFonts w:ascii="Arial Narrow" w:hAnsi="Arial Narrow" w:cstheme="minorHAnsi"/>
          <w:sz w:val="14"/>
          <w:szCs w:val="14"/>
        </w:rPr>
      </w:pPr>
    </w:p>
    <w:p w14:paraId="4F173D05" w14:textId="77777777" w:rsidR="006F0499" w:rsidRDefault="006F0499" w:rsidP="00634A1B">
      <w:pPr>
        <w:ind w:right="-425"/>
        <w:jc w:val="both"/>
        <w:outlineLvl w:val="0"/>
        <w:rPr>
          <w:rFonts w:ascii="Arial Narrow" w:hAnsi="Arial Narrow" w:cstheme="minorHAnsi"/>
          <w:sz w:val="14"/>
          <w:szCs w:val="14"/>
        </w:rPr>
      </w:pPr>
    </w:p>
    <w:p w14:paraId="498CD2D7" w14:textId="77777777" w:rsidR="006F0499" w:rsidRDefault="006F0499" w:rsidP="00634A1B">
      <w:pPr>
        <w:ind w:right="-425"/>
        <w:jc w:val="both"/>
        <w:outlineLvl w:val="0"/>
        <w:rPr>
          <w:rFonts w:ascii="Arial Narrow" w:hAnsi="Arial Narrow" w:cstheme="minorHAnsi"/>
          <w:sz w:val="14"/>
          <w:szCs w:val="14"/>
        </w:rPr>
      </w:pPr>
    </w:p>
    <w:p w14:paraId="3A815CC5" w14:textId="77777777" w:rsidR="006F0499" w:rsidRDefault="006F0499" w:rsidP="00634A1B">
      <w:pPr>
        <w:ind w:right="-425"/>
        <w:jc w:val="both"/>
        <w:outlineLvl w:val="0"/>
        <w:rPr>
          <w:rFonts w:ascii="Arial Narrow" w:hAnsi="Arial Narrow" w:cstheme="minorHAnsi"/>
          <w:sz w:val="14"/>
          <w:szCs w:val="14"/>
        </w:rPr>
      </w:pPr>
    </w:p>
    <w:p w14:paraId="0FD0C32B" w14:textId="77777777" w:rsidR="006F0499" w:rsidRDefault="006F0499" w:rsidP="00634A1B">
      <w:pPr>
        <w:ind w:right="-425"/>
        <w:jc w:val="both"/>
        <w:outlineLvl w:val="0"/>
        <w:rPr>
          <w:rFonts w:ascii="Arial Narrow" w:hAnsi="Arial Narrow" w:cstheme="minorHAnsi"/>
          <w:sz w:val="14"/>
          <w:szCs w:val="14"/>
        </w:rPr>
      </w:pPr>
    </w:p>
    <w:p w14:paraId="56DBF4AE" w14:textId="77777777" w:rsidR="006F0499" w:rsidRDefault="006F0499" w:rsidP="00634A1B">
      <w:pPr>
        <w:ind w:right="-425"/>
        <w:jc w:val="both"/>
        <w:outlineLvl w:val="0"/>
        <w:rPr>
          <w:rFonts w:ascii="Arial Narrow" w:hAnsi="Arial Narrow" w:cstheme="minorHAnsi"/>
          <w:sz w:val="14"/>
          <w:szCs w:val="14"/>
        </w:rPr>
      </w:pPr>
    </w:p>
    <w:p w14:paraId="4F46898E" w14:textId="77777777" w:rsidR="006F0499" w:rsidRDefault="006F0499" w:rsidP="00634A1B">
      <w:pPr>
        <w:ind w:right="-425"/>
        <w:jc w:val="both"/>
        <w:outlineLvl w:val="0"/>
        <w:rPr>
          <w:rFonts w:ascii="Arial Narrow" w:hAnsi="Arial Narrow" w:cstheme="minorHAnsi"/>
          <w:sz w:val="14"/>
          <w:szCs w:val="14"/>
        </w:rPr>
      </w:pPr>
    </w:p>
    <w:p w14:paraId="6017FE53" w14:textId="77777777" w:rsidR="006F0499" w:rsidRDefault="006F0499" w:rsidP="00634A1B">
      <w:pPr>
        <w:ind w:right="-425"/>
        <w:jc w:val="both"/>
        <w:outlineLvl w:val="0"/>
        <w:rPr>
          <w:rFonts w:ascii="Arial Narrow" w:hAnsi="Arial Narrow" w:cstheme="minorHAnsi"/>
          <w:sz w:val="14"/>
          <w:szCs w:val="14"/>
        </w:rPr>
      </w:pPr>
    </w:p>
    <w:p w14:paraId="1384AC05" w14:textId="77777777" w:rsidR="006F0499" w:rsidRDefault="006F0499" w:rsidP="00634A1B">
      <w:pPr>
        <w:ind w:right="-425"/>
        <w:jc w:val="both"/>
        <w:outlineLvl w:val="0"/>
        <w:rPr>
          <w:rFonts w:ascii="Arial Narrow" w:hAnsi="Arial Narrow" w:cstheme="minorHAnsi"/>
          <w:sz w:val="14"/>
          <w:szCs w:val="14"/>
        </w:rPr>
      </w:pPr>
    </w:p>
    <w:p w14:paraId="63C7E493" w14:textId="77777777" w:rsidR="006F0499" w:rsidRDefault="006F0499" w:rsidP="00634A1B">
      <w:pPr>
        <w:ind w:right="-425"/>
        <w:jc w:val="both"/>
        <w:outlineLvl w:val="0"/>
        <w:rPr>
          <w:rFonts w:ascii="Arial Narrow" w:hAnsi="Arial Narrow" w:cstheme="minorHAnsi"/>
          <w:sz w:val="14"/>
          <w:szCs w:val="14"/>
        </w:rPr>
      </w:pPr>
    </w:p>
    <w:p w14:paraId="6ADD8A29" w14:textId="77777777" w:rsidR="00632592" w:rsidRDefault="00632592" w:rsidP="00634A1B">
      <w:pPr>
        <w:ind w:right="-425"/>
        <w:jc w:val="both"/>
        <w:outlineLvl w:val="0"/>
        <w:rPr>
          <w:rFonts w:ascii="Arial Narrow" w:hAnsi="Arial Narrow" w:cstheme="minorHAnsi"/>
          <w:sz w:val="14"/>
          <w:szCs w:val="14"/>
        </w:rPr>
      </w:pPr>
    </w:p>
    <w:p w14:paraId="500A31D1" w14:textId="77777777" w:rsidR="006F0499" w:rsidRDefault="006F0499" w:rsidP="00634A1B">
      <w:pPr>
        <w:ind w:right="-425"/>
        <w:jc w:val="both"/>
        <w:outlineLvl w:val="0"/>
        <w:rPr>
          <w:rFonts w:ascii="Arial Narrow" w:hAnsi="Arial Narrow" w:cstheme="minorHAnsi"/>
          <w:sz w:val="14"/>
          <w:szCs w:val="14"/>
        </w:rPr>
      </w:pPr>
    </w:p>
    <w:p w14:paraId="70AFE669" w14:textId="77777777" w:rsidR="006F18B1" w:rsidRDefault="006F18B1">
      <w:pPr>
        <w:rPr>
          <w:rFonts w:ascii="Arial Narrow" w:hAnsi="Arial Narrow" w:cstheme="minorHAnsi"/>
          <w:b/>
          <w:color w:val="0070C0"/>
          <w:sz w:val="15"/>
          <w:szCs w:val="15"/>
        </w:rPr>
      </w:pPr>
      <w:r>
        <w:rPr>
          <w:rFonts w:ascii="Arial Narrow" w:hAnsi="Arial Narrow" w:cstheme="minorHAnsi"/>
          <w:b/>
          <w:color w:val="0070C0"/>
          <w:sz w:val="15"/>
          <w:szCs w:val="15"/>
        </w:rPr>
        <w:br w:type="page"/>
      </w:r>
    </w:p>
    <w:p w14:paraId="76F03B6C" w14:textId="42F94A9B" w:rsidR="00C31A1F" w:rsidRPr="00261084" w:rsidRDefault="002E13CB" w:rsidP="001450EB">
      <w:pPr>
        <w:ind w:left="-284"/>
        <w:jc w:val="both"/>
        <w:outlineLvl w:val="0"/>
        <w:rPr>
          <w:rFonts w:ascii="Arial Narrow" w:hAnsi="Arial Narrow" w:cstheme="minorHAnsi"/>
          <w:b/>
          <w:color w:val="0070C0"/>
          <w:sz w:val="15"/>
          <w:szCs w:val="15"/>
        </w:rPr>
      </w:pPr>
      <w:r w:rsidRPr="00261084">
        <w:rPr>
          <w:rFonts w:ascii="Arial Narrow" w:hAnsi="Arial Narrow" w:cstheme="minorHAnsi"/>
          <w:b/>
          <w:color w:val="0070C0"/>
          <w:sz w:val="15"/>
          <w:szCs w:val="15"/>
        </w:rPr>
        <w:lastRenderedPageBreak/>
        <w:t xml:space="preserve">Obchodní podmínky </w:t>
      </w:r>
      <w:r w:rsidR="004A6B55" w:rsidRPr="00261084">
        <w:rPr>
          <w:rFonts w:ascii="Arial Narrow" w:hAnsi="Arial Narrow" w:cstheme="minorHAnsi"/>
          <w:b/>
          <w:color w:val="0070C0"/>
          <w:sz w:val="15"/>
          <w:szCs w:val="15"/>
        </w:rPr>
        <w:t>S</w:t>
      </w:r>
      <w:r w:rsidRPr="00261084">
        <w:rPr>
          <w:rFonts w:ascii="Arial Narrow" w:hAnsi="Arial Narrow" w:cstheme="minorHAnsi"/>
          <w:b/>
          <w:color w:val="0070C0"/>
          <w:sz w:val="15"/>
          <w:szCs w:val="15"/>
        </w:rPr>
        <w:t xml:space="preserve">mlouvy o nájmu tiskových zařízení a zajištění souvisejících služeb </w:t>
      </w:r>
    </w:p>
    <w:p w14:paraId="79249764" w14:textId="77777777" w:rsidR="00DD5AF4" w:rsidRDefault="00DD5AF4" w:rsidP="00DD5AF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eastAsiaTheme="minorEastAsia" w:hAnsi="Arial Narrow"/>
          <w:color w:val="000000"/>
          <w:sz w:val="15"/>
          <w:szCs w:val="24"/>
        </w:rPr>
      </w:pPr>
    </w:p>
    <w:p w14:paraId="0BD0CC98" w14:textId="77777777" w:rsidR="00B222A7" w:rsidRPr="00DD5AF4" w:rsidRDefault="00B222A7" w:rsidP="00DD5AF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eastAsiaTheme="minorEastAsia" w:hAnsi="Arial Narrow"/>
          <w:color w:val="000000"/>
          <w:sz w:val="15"/>
          <w:szCs w:val="24"/>
        </w:rPr>
        <w:sectPr w:rsidR="00B222A7" w:rsidRPr="00DD5AF4" w:rsidSect="00562EE0">
          <w:footerReference w:type="even" r:id="rId14"/>
          <w:footerReference w:type="default" r:id="rId15"/>
          <w:footerReference w:type="first" r:id="rId16"/>
          <w:type w:val="evenPage"/>
          <w:pgSz w:w="12242" w:h="15842"/>
          <w:pgMar w:top="567" w:right="1043" w:bottom="567" w:left="1134" w:header="709" w:footer="709" w:gutter="0"/>
          <w:cols w:space="708"/>
          <w:docGrid w:linePitch="272"/>
        </w:sectPr>
      </w:pPr>
    </w:p>
    <w:p w14:paraId="6445A108" w14:textId="77777777" w:rsidR="001640DA" w:rsidRDefault="001640DA" w:rsidP="00DD5AF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eastAsiaTheme="minorEastAsia" w:hAnsi="Arial Narrow"/>
          <w:color w:val="000000"/>
          <w:sz w:val="11"/>
          <w:szCs w:val="11"/>
        </w:rPr>
      </w:pPr>
    </w:p>
    <w:p w14:paraId="630EB502"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1. Obecná ustanovení</w:t>
      </w:r>
    </w:p>
    <w:p w14:paraId="4642FECB"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 xml:space="preserve">1.1 Tyto obchodní podmínky (dále jen "OP") upravují smluvní vztahy mezi obchodní společností Konica Minolta Business </w:t>
      </w:r>
      <w:proofErr w:type="spellStart"/>
      <w:r>
        <w:rPr>
          <w:rFonts w:ascii="Arial Narrow" w:hAnsi="Arial Narrow"/>
          <w:color w:val="000000"/>
          <w:sz w:val="11"/>
          <w:szCs w:val="24"/>
        </w:rPr>
        <w:t>Solutions</w:t>
      </w:r>
      <w:proofErr w:type="spellEnd"/>
      <w:r>
        <w:rPr>
          <w:rFonts w:ascii="Arial Narrow" w:hAnsi="Arial Narrow"/>
          <w:color w:val="000000"/>
          <w:sz w:val="11"/>
          <w:szCs w:val="24"/>
        </w:rPr>
        <w:t xml:space="preserve"> Czech, spol. s r.o. se sídlem Žarošická 13, 628 00 Brno, IČ 00176150 (dále jen "dodavatel") a odběratelem ze SMLOUVY O NÁJMU A POSKYTOVÁNÍ SLUŽEB (dále jen "smlouva"), ke které jsou připojeny.</w:t>
      </w:r>
    </w:p>
    <w:p w14:paraId="13358F42"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1.2 Práva a povinnosti stran při plnění závazků vzniklých ze smlouvy se řídí obsahem smlouvy, OP a dalších příloh a dokumentů, na které se smlouva nebo OP odvolávají.</w:t>
      </w:r>
    </w:p>
    <w:p w14:paraId="08C5A4D5"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1.3 Strany prohlašují, že OP v tomto znění obdržely a s těmito se seznámily před podpisem smlouvy.</w:t>
      </w:r>
    </w:p>
    <w:p w14:paraId="2151284B"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2. Práva a povinnosti dodavatele</w:t>
      </w:r>
    </w:p>
    <w:p w14:paraId="41837F77"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2.1 Zařízení je po celou dobu trvání smlouvy vlastnictvím dodavatele.</w:t>
      </w:r>
    </w:p>
    <w:p w14:paraId="6CBDD73D"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 xml:space="preserve">2.2 Dodavatel se zavazuje, že odběrateli předá poskytované zařízení s příslušenstvím, softwarové aplikace či řešení včetně dohodnuté implementace (dále jen předmět smlouvy) do užívání v řádném stavu. Pokud v rámci implementace dochází na pokyn odběratele k nakládání s osobními údaji ve smyslu </w:t>
      </w:r>
      <w:proofErr w:type="gramStart"/>
      <w:r>
        <w:rPr>
          <w:rFonts w:ascii="Arial Narrow" w:hAnsi="Arial Narrow"/>
          <w:color w:val="000000"/>
          <w:sz w:val="11"/>
          <w:szCs w:val="24"/>
        </w:rPr>
        <w:t>čl.28</w:t>
      </w:r>
      <w:proofErr w:type="gramEnd"/>
      <w:r>
        <w:rPr>
          <w:rFonts w:ascii="Arial Narrow" w:hAnsi="Arial Narrow"/>
          <w:color w:val="000000"/>
          <w:sz w:val="11"/>
          <w:szCs w:val="24"/>
        </w:rPr>
        <w:t xml:space="preserve"> NAŘÍZENÍ EVROPSKÉHO PARLAMENTU A RADY (EU) 2016/679, řídí se takové zpracování Dodatkem o nakládání s osobními údaji, který je dostupný zde: https://www.konicaminolta.cz/cs/DPAdodatek. Při předání předmětu smlouvy odběrateli dodavatel sepíše protokol o instalaci a zaškolení, ve kterém se mimo jiné uvede identifikace předmětu </w:t>
      </w:r>
      <w:proofErr w:type="gramStart"/>
      <w:r>
        <w:rPr>
          <w:rFonts w:ascii="Arial Narrow" w:hAnsi="Arial Narrow"/>
          <w:color w:val="000000"/>
          <w:sz w:val="11"/>
          <w:szCs w:val="24"/>
        </w:rPr>
        <w:t>smlouvy  (výrobním</w:t>
      </w:r>
      <w:proofErr w:type="gramEnd"/>
      <w:r>
        <w:rPr>
          <w:rFonts w:ascii="Arial Narrow" w:hAnsi="Arial Narrow"/>
          <w:color w:val="000000"/>
          <w:sz w:val="11"/>
          <w:szCs w:val="24"/>
        </w:rPr>
        <w:t xml:space="preserve"> číslem, licenčním číslem apod.) a případně počáteční stav jeho počítadel.</w:t>
      </w:r>
    </w:p>
    <w:p w14:paraId="49F7254A"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2.3 Dodavatel si vyhrazuje právo na změnu ujednaného termínu předání předmětu smlouvy jeho prodloužením z důvodu nedostupnosti zboží či kapacit. V takovém případě není dodavatel v prodlení se plněním svého závazku.</w:t>
      </w:r>
    </w:p>
    <w:p w14:paraId="295E518A"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2.4 Užívací práva k software jsou stanovena ve Standardních licenčních podmínkách dodavatele a v případě dodání software jsou přílohou smlouvy.</w:t>
      </w:r>
    </w:p>
    <w:p w14:paraId="226AE3D1"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2.5 Dodavatel se zavazuje zajistit fungování předmětu smlouvy a poskytovat pro odběratele služby specifikované ve smlouvě, zejména údržbu a opravy předmětu smlouvy včetně dodávky náhradních dílů a dodávky spotřebního materiálu v rozsahu odpovídajícím počtu výtisků dohodnutému ve smlouvě nebo uhrazených při vyrovnání. Předmětem smlouvy není poskytování rozmnožovacích služeb ve smyslu Autorského zákona.</w:t>
      </w:r>
    </w:p>
    <w:p w14:paraId="79B283BE"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2.6 Dodavatel je oprávněn určit termíny dodávek materiálu odběrateli v závislosti na dohodnutém minimálním počtu výtisků uvedeném ve smlouvě a s ohledem na minimální manipulační množství (např. u papíru A4 je 2500 listů). Na dodávky materiálu se nevztahují doby reakce a dostupnost servisu specifikované ve smlouvě.</w:t>
      </w:r>
    </w:p>
    <w:p w14:paraId="5075006A"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2.7 Dodavatel má právo odmítnout provedení servisních výkonů, jestliže umístění zařízení specifikované v předmětu smlouvy provedení těchto výkonů znemožňuje.</w:t>
      </w:r>
    </w:p>
    <w:p w14:paraId="339DCE08"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2.8 Dodavatel neodpovídá za škodu ani ušlý zisk, která odběrateli nebo jeho právnímu nástupci vznikla zejména působením vyšší moci, zvýšením provozních nákladů, přerušením provozu, ztrátou výkonu zařízení specifikovaném v předmětu smlouvy a dalších podobných příčin, které dodavatel nezavinil. Odběratel není oprávněn požadovat od dodavatele ani náhradu spotřebního materiálu včetně papíru.</w:t>
      </w:r>
    </w:p>
    <w:p w14:paraId="47F5D57C"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2.9 Dodavatel poskytuje odběrateli záruku na předmět smlouvy v souladu se zákonnými záručními podmínkami, není</w:t>
      </w:r>
      <w:r>
        <w:rPr>
          <w:rFonts w:ascii="Arial Narrow" w:hAnsi="Arial Narrow"/>
          <w:color w:val="000000"/>
          <w:sz w:val="11"/>
          <w:szCs w:val="24"/>
        </w:rPr>
        <w:noBreakHyphen/>
        <w:t>li ve smlouvě dohodnuto jinak.</w:t>
      </w:r>
    </w:p>
    <w:p w14:paraId="3D0BC1F3"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3. Práva a povinnosti odběratele</w:t>
      </w:r>
    </w:p>
    <w:p w14:paraId="071C6132"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3.1 Odběratel se zavazuje a odpovídá plně za zajištění odpovídajících prostor k provozu předmětu smlouvy. Před instalací předmětu smlouvy je odběratel povinen na svůj náklad zařídit úpravy nutné pro správné zapojení a provoz předmětu smlouvy (např. elektrické a telefaxové zásuvky) v souladu s platnými ČSN a technickými podmínkami dodavatele. Škody vzniklé nesplněním této povinnosti jdou plně k tíži odběratele.</w:t>
      </w:r>
    </w:p>
    <w:p w14:paraId="66C96D70"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3.2 Odběratel se zavazuje převzít předmět smlouvy od dodavatele na smluveném místě a ve smluveném termínu. Zjevnou porušenost nebo neúplnost dodaného předmětu smlouvy je odběratel povinen ihned po jeho převzetí oznámit písemně dodavateli (vyznačit do dodacího listu, sepsat o ní zápis s pracovníkem přepravce), jinak je dodávka považována za bezvadnou. Samotné fyzické převzetí předmětu smlouvy odběratelem má stejné účinky jako sepsání takového protokolu. Převzetím předmětu smlouvy přechází na odběratele odpovědnost za škody vzniklé na předmětu smlouvy vč. porušení autorských práv k software a v případě jejich vzniku je povinen uhradit vzniklou škodu dodavateli a dalším poškozeným.</w:t>
      </w:r>
    </w:p>
    <w:p w14:paraId="58785D51"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3.3 Odběratel se zavazuje užívat předmět smlouvy jako řádný hospodář v souladu s návodem k obsluze, s nímž byl seznámen a provádět obslužné činnosti v něm specifikované (např. výměna tonerů). Odběratel není oprávněn předmět smlouvy prodat, zastavit, pronajmout či jinak předat do užívání třetí osobě bez předchozího písemného souhlasu dodavatele. Zároveň není odběratel oprávněn provádět žádné úpravy na předmětu smlouvy bez předchozího písemného souhlasu dodavatele.</w:t>
      </w:r>
    </w:p>
    <w:p w14:paraId="1CA0E164"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3.4 Odběratel se zavazuje předem písemně dodavatele upozornit na změnu v umístění zařízení specifikovaného v předmětu smlouvy. Případné náklady spojené se změnou stanoviště a novou instalací hradí odběratel. Dojde</w:t>
      </w:r>
      <w:r>
        <w:rPr>
          <w:rFonts w:ascii="Arial Narrow" w:hAnsi="Arial Narrow"/>
          <w:color w:val="000000"/>
          <w:sz w:val="11"/>
          <w:szCs w:val="24"/>
        </w:rPr>
        <w:noBreakHyphen/>
        <w:t>li k závadám při přemístění bez technického zajištění (součinnosti) pracovníka dodavatele, jdou náklady na odstranění těchto závad k tíži odběratele.</w:t>
      </w:r>
    </w:p>
    <w:p w14:paraId="62F3818F"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 xml:space="preserve">3.5 Odběratel se zavazuje při provozu zařízení specifikovaném v předmětu smlouvy používat výhradně dodavatelem poskytnuté spotřební materiály (např. tonery, </w:t>
      </w:r>
      <w:proofErr w:type="spellStart"/>
      <w:r>
        <w:rPr>
          <w:rFonts w:ascii="Arial Narrow" w:hAnsi="Arial Narrow"/>
          <w:color w:val="000000"/>
          <w:sz w:val="11"/>
          <w:szCs w:val="24"/>
        </w:rPr>
        <w:t>fotoválce</w:t>
      </w:r>
      <w:proofErr w:type="spellEnd"/>
      <w:r>
        <w:rPr>
          <w:rFonts w:ascii="Arial Narrow" w:hAnsi="Arial Narrow"/>
          <w:color w:val="000000"/>
          <w:sz w:val="11"/>
          <w:szCs w:val="24"/>
        </w:rPr>
        <w:t xml:space="preserve">, apod.) a dodavatelem poskytnutý nebo doporučený papír. Dodavatelem poskytnutý </w:t>
      </w:r>
      <w:proofErr w:type="gramStart"/>
      <w:r>
        <w:rPr>
          <w:rFonts w:ascii="Arial Narrow" w:hAnsi="Arial Narrow"/>
          <w:color w:val="000000"/>
          <w:sz w:val="11"/>
          <w:szCs w:val="24"/>
        </w:rPr>
        <w:t>spotřební  materiál</w:t>
      </w:r>
      <w:proofErr w:type="gramEnd"/>
      <w:r>
        <w:rPr>
          <w:rFonts w:ascii="Arial Narrow" w:hAnsi="Arial Narrow"/>
          <w:color w:val="000000"/>
          <w:sz w:val="11"/>
          <w:szCs w:val="24"/>
        </w:rPr>
        <w:t xml:space="preserve">, případně papír, jehož cena je zahrnuta v celkové ceně za stranu, je odběratel oprávněn používat pouze na zařízení, na které </w:t>
      </w:r>
      <w:proofErr w:type="spellStart"/>
      <w:r>
        <w:rPr>
          <w:rFonts w:ascii="Arial Narrow" w:hAnsi="Arial Narrow"/>
          <w:color w:val="000000"/>
          <w:sz w:val="11"/>
          <w:szCs w:val="24"/>
        </w:rPr>
        <w:t>sevztahuje</w:t>
      </w:r>
      <w:proofErr w:type="spellEnd"/>
      <w:r>
        <w:rPr>
          <w:rFonts w:ascii="Arial Narrow" w:hAnsi="Arial Narrow"/>
          <w:color w:val="000000"/>
          <w:sz w:val="11"/>
          <w:szCs w:val="24"/>
        </w:rPr>
        <w:t xml:space="preserve"> tato smlouva. Použitím spotřebního materiálu v zařízení přechází jeho vlastnictví na odběratele. Odběratel se zavazuje zajistit plnění povinností vyplývajících ze zákona č. 185/2001 Sb. o odpadech a o změně některých zákonů, ve znění pozdějších předpisů, pokud není ve smlouvě výslovně dohodnuta služba zpětného odběru použitých materiálů. Materiál dodaný a dosud nepoužitý nad rámec smluveného množství je až do jeho zaplacení nebo vrácení majetkem dodavatele a podléhá vyúčtování dále </w:t>
      </w:r>
      <w:proofErr w:type="gramStart"/>
      <w:r>
        <w:rPr>
          <w:rFonts w:ascii="Arial Narrow" w:hAnsi="Arial Narrow"/>
          <w:color w:val="000000"/>
          <w:sz w:val="11"/>
          <w:szCs w:val="24"/>
        </w:rPr>
        <w:t>specifikovaném</w:t>
      </w:r>
      <w:proofErr w:type="gramEnd"/>
      <w:r>
        <w:rPr>
          <w:rFonts w:ascii="Arial Narrow" w:hAnsi="Arial Narrow"/>
          <w:color w:val="000000"/>
          <w:sz w:val="11"/>
          <w:szCs w:val="24"/>
        </w:rPr>
        <w:t xml:space="preserve"> v části Cena a platební podmínky těchto OP. Dodávky spotřebního materiálu pro </w:t>
      </w:r>
      <w:proofErr w:type="spellStart"/>
      <w:r>
        <w:rPr>
          <w:rFonts w:ascii="Arial Narrow" w:hAnsi="Arial Narrow"/>
          <w:color w:val="000000"/>
          <w:sz w:val="11"/>
          <w:szCs w:val="24"/>
        </w:rPr>
        <w:t>finišovací</w:t>
      </w:r>
      <w:proofErr w:type="spellEnd"/>
      <w:r>
        <w:rPr>
          <w:rFonts w:ascii="Arial Narrow" w:hAnsi="Arial Narrow"/>
          <w:color w:val="000000"/>
          <w:sz w:val="11"/>
          <w:szCs w:val="24"/>
        </w:rPr>
        <w:t xml:space="preserve"> zařízení (např. sponky, </w:t>
      </w:r>
      <w:proofErr w:type="gramStart"/>
      <w:r>
        <w:rPr>
          <w:rFonts w:ascii="Arial Narrow" w:hAnsi="Arial Narrow"/>
          <w:color w:val="000000"/>
          <w:sz w:val="11"/>
          <w:szCs w:val="24"/>
        </w:rPr>
        <w:t>lepidlo,...) jsou</w:t>
      </w:r>
      <w:proofErr w:type="gramEnd"/>
      <w:r>
        <w:rPr>
          <w:rFonts w:ascii="Arial Narrow" w:hAnsi="Arial Narrow"/>
          <w:color w:val="000000"/>
          <w:sz w:val="11"/>
          <w:szCs w:val="24"/>
        </w:rPr>
        <w:t xml:space="preserve"> nad rámec uzavřené smlouvy a nejsou zahrnuty v ceně uvedené na smlouvě, pokud není ve smlouvě uvedeno jinak. Tento spotřební materiál je nutno objednat zvlášť a bude fakturován v cenách dle platného ceníku dodavatele.</w:t>
      </w:r>
    </w:p>
    <w:p w14:paraId="32BE28B0"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3.6 Odběratel se zavazuje umožnit pracovníkům dodavatele v rámci pracovní doby specifikované ve smlouvě přístup k zařízení specifikovaném v předmětu smlouvy za účelem servisních zásahů a ověření jeho technického stavu.</w:t>
      </w:r>
    </w:p>
    <w:p w14:paraId="442BA454"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3.7 Poskytnutí služeb nebo zboží, které nejsou předmětem této smlouvy nebo jsou nad rámec této smlouvy (např. provedení servisních prací mimo dobu uvedenou ve smlouvě), se zavazuje odběratel dohodnout s dodavatelem předem a uhradit jejich cenu dle platného ceníku dodavatele.</w:t>
      </w:r>
    </w:p>
    <w:p w14:paraId="594C13CA"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3.8 Převzetím předmětu smlouvy se Odběratel stává odpovědným za škody vzniklé na předmětu smlouvy:</w:t>
      </w:r>
    </w:p>
    <w:p w14:paraId="56A00E17"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noBreakHyphen/>
        <w:t xml:space="preserve"> krádeží předmětu smlouvy nebo jeho části,</w:t>
      </w:r>
    </w:p>
    <w:p w14:paraId="55495CCC"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noBreakHyphen/>
        <w:t xml:space="preserve"> neodborným zacházením (v rozporu s návodem k obsluze),</w:t>
      </w:r>
    </w:p>
    <w:p w14:paraId="7A79F325"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noBreakHyphen/>
        <w:t xml:space="preserve"> používáním jiného než dodavatelem poskytnutého spotřebního materiálu,</w:t>
      </w:r>
    </w:p>
    <w:p w14:paraId="3371C801"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noBreakHyphen/>
        <w:t xml:space="preserve"> používáním jiného než originálního nebo doporučeného papíru nebo médií,</w:t>
      </w:r>
    </w:p>
    <w:p w14:paraId="2F12A80E"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noBreakHyphen/>
        <w:t xml:space="preserve"> živelnou pohromou,</w:t>
      </w:r>
    </w:p>
    <w:p w14:paraId="79C5E4D1"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noBreakHyphen/>
        <w:t xml:space="preserve"> způsobené třetí osobou, které odběratel umožnil přístup k předmětu smlouvy.</w:t>
      </w:r>
    </w:p>
    <w:p w14:paraId="37E82DEC" w14:textId="22C95600"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Veškeré náklady spojené s odstraněním takto vzniklých škod jdou k tíži Odběratele, přičemž důsledky škodné události nezbavují odběratele povinnosti hradit ujednané platby. Odběratel se může zprostit této odpovědnosti, pouze pokud pojišťovna uhradí vzniklou škodu Dodavateli na základě jím uzavřeného pojištění. Odběratel se zavazuje zabezpečit předmět smlouvy proti odcizení a zničení. Odběratel odpovídá objektivně za škody způsobené ztrátou, zničením a poškozením předmětu smlouvy v důsledku provádění vlastní činnosti bez ohledu na zavinění. Dodavatel je oprávněn kdykoli při zjevném poškození předmětu smlouvy, snížení jeho užitných vlastností nad rámec obvyklého provozního opotřebení zejména v důsledku nesprávné obsluhy, materiálů nedodaných dodavatelem, vnějšího násilí apod., požadovat náhradu nákladů na uvedení předmětu smlouvy do náležitého bezvadného stavu.</w:t>
      </w:r>
    </w:p>
    <w:p w14:paraId="61368449"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3.9 Odběratel odpovídá za škody na svěřeném zařízení v majetku odběratele poskytnutém za účelem plnění smlouvy (např. modemy vč. SIM karet, čtečky apod.). Po skončení smlouvy je odběratel povinen vrátit předmět smlouvy ve stavu, v jakém jej převzal s přihlédnutím k obvyklému opotřebení.</w:t>
      </w:r>
    </w:p>
    <w:p w14:paraId="037DBE4A"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 xml:space="preserve">3.10 Obě smluvní strany se dohodly, že objednávky může odběratel zadávat prostřednictvím internetové aplikace </w:t>
      </w:r>
      <w:proofErr w:type="spellStart"/>
      <w:r>
        <w:rPr>
          <w:rFonts w:ascii="Arial Narrow" w:hAnsi="Arial Narrow"/>
          <w:color w:val="000000"/>
          <w:sz w:val="11"/>
          <w:szCs w:val="24"/>
        </w:rPr>
        <w:t>eCON</w:t>
      </w:r>
      <w:proofErr w:type="spellEnd"/>
      <w:r>
        <w:rPr>
          <w:rFonts w:ascii="Arial Narrow" w:hAnsi="Arial Narrow"/>
          <w:color w:val="000000"/>
          <w:sz w:val="11"/>
          <w:szCs w:val="24"/>
        </w:rPr>
        <w:t>. Objednávky zadané v rámci této aplikace mají charakter standardní písemné objednávky. Přístup do aplikace je zabezpečen jedinečným uživatelským jménem (</w:t>
      </w:r>
      <w:proofErr w:type="spellStart"/>
      <w:r>
        <w:rPr>
          <w:rFonts w:ascii="Arial Narrow" w:hAnsi="Arial Narrow"/>
          <w:color w:val="000000"/>
          <w:sz w:val="11"/>
          <w:szCs w:val="24"/>
        </w:rPr>
        <w:t>login</w:t>
      </w:r>
      <w:proofErr w:type="spellEnd"/>
      <w:r>
        <w:rPr>
          <w:rFonts w:ascii="Arial Narrow" w:hAnsi="Arial Narrow"/>
          <w:color w:val="000000"/>
          <w:sz w:val="11"/>
          <w:szCs w:val="24"/>
        </w:rPr>
        <w:t>) a heslem. Odběratel je povinen tyto údaje chránit a je odpovědný za jejich zneužití.</w:t>
      </w:r>
    </w:p>
    <w:p w14:paraId="09F9C13A"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 xml:space="preserve">3.11 Odběratel se zavazuje předat dodavateli stavy počítadel zařízení pro potřeby vyúčtování zhotoveného počtu výtisků formou internetové aplikace </w:t>
      </w:r>
      <w:proofErr w:type="spellStart"/>
      <w:r>
        <w:rPr>
          <w:rFonts w:ascii="Arial Narrow" w:hAnsi="Arial Narrow"/>
          <w:color w:val="000000"/>
          <w:sz w:val="11"/>
          <w:szCs w:val="24"/>
        </w:rPr>
        <w:t>eCON</w:t>
      </w:r>
      <w:proofErr w:type="spellEnd"/>
      <w:r>
        <w:rPr>
          <w:rFonts w:ascii="Arial Narrow" w:hAnsi="Arial Narrow"/>
          <w:color w:val="000000"/>
          <w:sz w:val="11"/>
          <w:szCs w:val="24"/>
        </w:rPr>
        <w:t>, případně jiným dohodnutým způsobem.</w:t>
      </w:r>
    </w:p>
    <w:p w14:paraId="4D768538"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 Cena a platební podmínky</w:t>
      </w:r>
    </w:p>
    <w:p w14:paraId="56E18331"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4.1 Cena</w:t>
      </w:r>
    </w:p>
    <w:p w14:paraId="2472E471"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4.1.1 Odběratel se zavazuje zaplatit za poskytnuté služby (včetně služeb jednorázových) uvedené ve smlouvě dohodnuté smluvní ceny. Odběratel se zavazuje zaplatit i za veškeré služby stanovené ve smlouvě, které bude čerpat i po uplynutí doby trvání smlouvy.</w:t>
      </w:r>
    </w:p>
    <w:p w14:paraId="66B27D45"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4.1.2 Náklady na dopravu předmětu smlouvy (k odběrateli a od odběratele), stěhování a za instalaci (</w:t>
      </w:r>
      <w:proofErr w:type="spellStart"/>
      <w:r>
        <w:rPr>
          <w:rFonts w:ascii="Arial Narrow" w:hAnsi="Arial Narrow"/>
          <w:color w:val="000000"/>
          <w:sz w:val="11"/>
          <w:szCs w:val="24"/>
        </w:rPr>
        <w:t>deinstalaci</w:t>
      </w:r>
      <w:proofErr w:type="spellEnd"/>
      <w:r>
        <w:rPr>
          <w:rFonts w:ascii="Arial Narrow" w:hAnsi="Arial Narrow"/>
          <w:color w:val="000000"/>
          <w:sz w:val="11"/>
          <w:szCs w:val="24"/>
        </w:rPr>
        <w:t>) předmětu smlouvy, příp. další služby nejsou zahrnuty v dohodnuté ceně. Odběratel je povinen uhradit cenu těchto služeb dle platného ceníku dodavatele, není</w:t>
      </w:r>
      <w:r>
        <w:rPr>
          <w:rFonts w:ascii="Arial Narrow" w:hAnsi="Arial Narrow"/>
          <w:color w:val="000000"/>
          <w:sz w:val="11"/>
          <w:szCs w:val="24"/>
        </w:rPr>
        <w:noBreakHyphen/>
        <w:t>li ve smlouvě dohodnuto jinak.</w:t>
      </w:r>
    </w:p>
    <w:p w14:paraId="687C9F13"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4.1.3 Dodavatel je oprávněn účtovat k ceně právními předpisy stanovené poplatky (např. poplatek za recyklaci elektrotechnického odpadu, autorský poplatek) a daně. Dodavatel je následně povinen zajistit těmito předpisy stanovené povinnosti (např. recyklaci elektrotechnického odpadu).</w:t>
      </w:r>
    </w:p>
    <w:p w14:paraId="0FEF8208"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4.1.4 Dodavatel a odběratel se dohodli, že dodavatel je každoročně oprávněn jednostranně bez dohody stran upravit výši ujednaných cen o procento odpovídající kladnému procentu míry inflace vyjádřené přírůstkem průměrného ročního indexu spotřebitelských cen vyhlášené Českým statistickým úřadem za předchozí kalendářní rok, a to vždy s účinností od prvního měsíce následujícího po měsíci, v němž bude takové vyhlášení oficiálně učiněno. Ceny zvýšené z důvodu inflace se považují za ujednané ceny.</w:t>
      </w:r>
    </w:p>
    <w:p w14:paraId="700702A2"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4.2 Platba</w:t>
      </w:r>
    </w:p>
    <w:p w14:paraId="57FCFB22"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4.2.1 Strany se dohodly, že minimální počet výtisků provedený odběratelem za měsíc, bude činit počet uvedený ve smlouvě. Poplatek v této výši je minimálním měsíčním poplatkem, který se zavazuje odběratel zaplatit i v případě nenaplnění minimálního počtu výtisků.</w:t>
      </w:r>
    </w:p>
    <w:p w14:paraId="1F3B31FA"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4.2.2 Zúčtovacím obdobím se rozumí kalendářní čtvrtletí, není</w:t>
      </w:r>
      <w:r>
        <w:rPr>
          <w:rFonts w:ascii="Arial Narrow" w:hAnsi="Arial Narrow"/>
          <w:color w:val="000000"/>
          <w:sz w:val="11"/>
          <w:szCs w:val="24"/>
        </w:rPr>
        <w:noBreakHyphen/>
        <w:t>li dohodnuto jinak. Ke konci tohoto období má Dodavatel právo vyúčtovat Odběrateli částku, odpovídající rozdílu mezi skutečně zhotoveným počtem výtisků a smluvním objemem výtisků za zúčtovací období, samostatným daňovým dokladem. Podkladem pro stanovení rozdílu je odečet stavu počítadel na zařízení ke konci zúčtovacího období. Překročí</w:t>
      </w:r>
      <w:r>
        <w:rPr>
          <w:rFonts w:ascii="Arial Narrow" w:hAnsi="Arial Narrow"/>
          <w:color w:val="000000"/>
          <w:sz w:val="11"/>
          <w:szCs w:val="24"/>
        </w:rPr>
        <w:noBreakHyphen/>
        <w:t xml:space="preserve">li v daném zúčtovacím období počet vyhotovených </w:t>
      </w:r>
      <w:proofErr w:type="spellStart"/>
      <w:r>
        <w:rPr>
          <w:rFonts w:ascii="Arial Narrow" w:hAnsi="Arial Narrow"/>
          <w:color w:val="000000"/>
          <w:sz w:val="11"/>
          <w:szCs w:val="24"/>
        </w:rPr>
        <w:t>skenů</w:t>
      </w:r>
      <w:proofErr w:type="spellEnd"/>
      <w:r>
        <w:rPr>
          <w:rFonts w:ascii="Arial Narrow" w:hAnsi="Arial Narrow"/>
          <w:color w:val="000000"/>
          <w:sz w:val="11"/>
          <w:szCs w:val="24"/>
        </w:rPr>
        <w:t xml:space="preserve"> 300 </w:t>
      </w:r>
      <w:proofErr w:type="spellStart"/>
      <w:r>
        <w:rPr>
          <w:rFonts w:ascii="Arial Narrow" w:hAnsi="Arial Narrow"/>
          <w:color w:val="000000"/>
          <w:sz w:val="11"/>
          <w:szCs w:val="24"/>
        </w:rPr>
        <w:t>str</w:t>
      </w:r>
      <w:proofErr w:type="spellEnd"/>
      <w:r>
        <w:rPr>
          <w:rFonts w:ascii="Arial Narrow" w:hAnsi="Arial Narrow"/>
          <w:color w:val="000000"/>
          <w:sz w:val="11"/>
          <w:szCs w:val="24"/>
        </w:rPr>
        <w:t xml:space="preserve">/měsíc, je Dodavatel oprávněn vyúčtovat odběrateli částku odpovídající počtu </w:t>
      </w:r>
      <w:proofErr w:type="spellStart"/>
      <w:r>
        <w:rPr>
          <w:rFonts w:ascii="Arial Narrow" w:hAnsi="Arial Narrow"/>
          <w:color w:val="000000"/>
          <w:sz w:val="11"/>
          <w:szCs w:val="24"/>
        </w:rPr>
        <w:t>skenů</w:t>
      </w:r>
      <w:proofErr w:type="spellEnd"/>
      <w:r>
        <w:rPr>
          <w:rFonts w:ascii="Arial Narrow" w:hAnsi="Arial Narrow"/>
          <w:color w:val="000000"/>
          <w:sz w:val="11"/>
          <w:szCs w:val="24"/>
        </w:rPr>
        <w:t xml:space="preserve"> provedených odběratelem nad tento limit na zařízení v daném zúčtovacím období za cenu 0,05 Kč/</w:t>
      </w:r>
      <w:proofErr w:type="spellStart"/>
      <w:r>
        <w:rPr>
          <w:rFonts w:ascii="Arial Narrow" w:hAnsi="Arial Narrow"/>
          <w:color w:val="000000"/>
          <w:sz w:val="11"/>
          <w:szCs w:val="24"/>
        </w:rPr>
        <w:t>sken</w:t>
      </w:r>
      <w:proofErr w:type="spellEnd"/>
      <w:r>
        <w:rPr>
          <w:rFonts w:ascii="Arial Narrow" w:hAnsi="Arial Narrow"/>
          <w:color w:val="000000"/>
          <w:sz w:val="11"/>
          <w:szCs w:val="24"/>
        </w:rPr>
        <w:t>, není</w:t>
      </w:r>
      <w:r>
        <w:rPr>
          <w:rFonts w:ascii="Arial Narrow" w:hAnsi="Arial Narrow"/>
          <w:color w:val="000000"/>
          <w:sz w:val="11"/>
          <w:szCs w:val="24"/>
        </w:rPr>
        <w:noBreakHyphen/>
        <w:t xml:space="preserve">li ve smlouvě ujednáno jinak. Podkladem pro stanovení počtu vyhotovených </w:t>
      </w:r>
      <w:proofErr w:type="spellStart"/>
      <w:r>
        <w:rPr>
          <w:rFonts w:ascii="Arial Narrow" w:hAnsi="Arial Narrow"/>
          <w:color w:val="000000"/>
          <w:sz w:val="11"/>
          <w:szCs w:val="24"/>
        </w:rPr>
        <w:t>skenů</w:t>
      </w:r>
      <w:proofErr w:type="spellEnd"/>
      <w:r>
        <w:rPr>
          <w:rFonts w:ascii="Arial Narrow" w:hAnsi="Arial Narrow"/>
          <w:color w:val="000000"/>
          <w:sz w:val="11"/>
          <w:szCs w:val="24"/>
        </w:rPr>
        <w:t xml:space="preserve"> je odečet stavu počítadla </w:t>
      </w:r>
      <w:proofErr w:type="spellStart"/>
      <w:r>
        <w:rPr>
          <w:rFonts w:ascii="Arial Narrow" w:hAnsi="Arial Narrow"/>
          <w:color w:val="000000"/>
          <w:sz w:val="11"/>
          <w:szCs w:val="24"/>
        </w:rPr>
        <w:t>skenů</w:t>
      </w:r>
      <w:proofErr w:type="spellEnd"/>
      <w:r>
        <w:rPr>
          <w:rFonts w:ascii="Arial Narrow" w:hAnsi="Arial Narrow"/>
          <w:color w:val="000000"/>
          <w:sz w:val="11"/>
          <w:szCs w:val="24"/>
        </w:rPr>
        <w:t xml:space="preserve"> na zařízení. Odběratel je povinen nahlásit Dodavateli stanovenou formou stavy počítadel na zařízení v termínech stanovených ve smlouvě. Za datum uskutečnění zdanitelného plnění je stanoveno datum vystavení příslušné faktury/daňového dokladu, a to nejpozději 15. pracovní den, následující po provedení odečtu. Pro případ ukončení smlouvy může být tato částka vyúčtována společně s poplatkem za poslední období. Spotřebu dodaného materiálu nad rámec vyúčtovaných výtisků dle stavu počítadel na zařízení je Dodavatel oprávněn kdykoliv v průběhu smlouvy nebo po jejím skončení odděleně vyúčtovat za ceny dle platného ceníku, pro vyúčtování se předpokládá u kancelářských zařízení průměrné pokrytí výtisku tonerem 6%, u produkčních zařízení 10% (v případě barevných výtisků platí pro každou z barev).</w:t>
      </w:r>
    </w:p>
    <w:p w14:paraId="3CF90981"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4.2.3 Formáty větší než A4 se počítají jako dva výtisky/kopie/</w:t>
      </w:r>
      <w:proofErr w:type="spellStart"/>
      <w:r>
        <w:rPr>
          <w:rFonts w:ascii="Arial Narrow" w:hAnsi="Arial Narrow"/>
          <w:color w:val="000000"/>
          <w:sz w:val="11"/>
          <w:szCs w:val="24"/>
        </w:rPr>
        <w:t>skeny</w:t>
      </w:r>
      <w:proofErr w:type="spellEnd"/>
      <w:r>
        <w:rPr>
          <w:rFonts w:ascii="Arial Narrow" w:hAnsi="Arial Narrow"/>
          <w:color w:val="000000"/>
          <w:sz w:val="11"/>
          <w:szCs w:val="24"/>
        </w:rPr>
        <w:t xml:space="preserve"> A4, formáty menší než A4 se počítají jako jeden výtisk/kopie/</w:t>
      </w:r>
      <w:proofErr w:type="spellStart"/>
      <w:r>
        <w:rPr>
          <w:rFonts w:ascii="Arial Narrow" w:hAnsi="Arial Narrow"/>
          <w:color w:val="000000"/>
          <w:sz w:val="11"/>
          <w:szCs w:val="24"/>
        </w:rPr>
        <w:t>sken</w:t>
      </w:r>
      <w:proofErr w:type="spellEnd"/>
      <w:r>
        <w:rPr>
          <w:rFonts w:ascii="Arial Narrow" w:hAnsi="Arial Narrow"/>
          <w:color w:val="000000"/>
          <w:sz w:val="11"/>
          <w:szCs w:val="24"/>
        </w:rPr>
        <w:t xml:space="preserve"> A4. Oboustranný výtisk/kopie/</w:t>
      </w:r>
      <w:proofErr w:type="spellStart"/>
      <w:r>
        <w:rPr>
          <w:rFonts w:ascii="Arial Narrow" w:hAnsi="Arial Narrow"/>
          <w:color w:val="000000"/>
          <w:sz w:val="11"/>
          <w:szCs w:val="24"/>
        </w:rPr>
        <w:t>sken</w:t>
      </w:r>
      <w:proofErr w:type="spellEnd"/>
      <w:r>
        <w:rPr>
          <w:rFonts w:ascii="Arial Narrow" w:hAnsi="Arial Narrow"/>
          <w:color w:val="000000"/>
          <w:sz w:val="11"/>
          <w:szCs w:val="24"/>
        </w:rPr>
        <w:t xml:space="preserve"> se počítá jako dva jednostranné výtisky/kopie/</w:t>
      </w:r>
      <w:proofErr w:type="spellStart"/>
      <w:r>
        <w:rPr>
          <w:rFonts w:ascii="Arial Narrow" w:hAnsi="Arial Narrow"/>
          <w:color w:val="000000"/>
          <w:sz w:val="11"/>
          <w:szCs w:val="24"/>
        </w:rPr>
        <w:t>skeny</w:t>
      </w:r>
      <w:proofErr w:type="spellEnd"/>
      <w:r>
        <w:rPr>
          <w:rFonts w:ascii="Arial Narrow" w:hAnsi="Arial Narrow"/>
          <w:color w:val="000000"/>
          <w:sz w:val="11"/>
          <w:szCs w:val="24"/>
        </w:rPr>
        <w:t xml:space="preserve"> stejného formátu. Výtisky/kopie/</w:t>
      </w:r>
      <w:proofErr w:type="spellStart"/>
      <w:r>
        <w:rPr>
          <w:rFonts w:ascii="Arial Narrow" w:hAnsi="Arial Narrow"/>
          <w:color w:val="000000"/>
          <w:sz w:val="11"/>
          <w:szCs w:val="24"/>
        </w:rPr>
        <w:t>skeny</w:t>
      </w:r>
      <w:proofErr w:type="spellEnd"/>
      <w:r>
        <w:rPr>
          <w:rFonts w:ascii="Arial Narrow" w:hAnsi="Arial Narrow"/>
          <w:color w:val="000000"/>
          <w:sz w:val="11"/>
          <w:szCs w:val="24"/>
        </w:rPr>
        <w:t xml:space="preserve"> v režimu dlouhý formát se účtují dle délky jako nejbližší vyšší násobek šířky formátu A4.  Pro produkční stroje je tento dlouhý formát účtován jako 4x A4. Průjezdem se rozumí jednostranný výtisk bez ohledu na jeho formát (vyjma nastavení zařízení v režimu dlouhý formát, takový výtisk se počítá jako 3 průjezdy). Do počtu skutečně provedených výtisků se pro účely zúčtování nezapočítávají tzv. záseky papíru dle počítadla, pokud je zařízení takovýmto počítadlem vybaveno a výtisky zhotovené při opravě zařízení servisním technikem dodavatele.</w:t>
      </w:r>
    </w:p>
    <w:p w14:paraId="38EE70DB"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4.2.4 V případě neposkytnutí aktuálního stavu počítadla ze strany odběratele je dodavatel oprávněn realizovat smluvní vyrovnání za dané období na základě průměrných přírůstků výtisků za uplynulá zúčtovací období. Případné rozdíly nemohou být ze strany odběratele předmětem reklamace.</w:t>
      </w:r>
    </w:p>
    <w:p w14:paraId="2E6C56FA"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4.3 Platební podmínky</w:t>
      </w:r>
    </w:p>
    <w:p w14:paraId="0D51915C"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 xml:space="preserve">4.3.1 Odběratel je povinen hradit dohodnuté platby včas a v plné výši. Termíny jednotlivých plateb jsou stanoveny v daňovém dokladu </w:t>
      </w:r>
      <w:r>
        <w:rPr>
          <w:rFonts w:ascii="Arial Narrow" w:hAnsi="Arial Narrow"/>
          <w:color w:val="000000"/>
          <w:sz w:val="11"/>
          <w:szCs w:val="24"/>
        </w:rPr>
        <w:noBreakHyphen/>
        <w:t xml:space="preserve"> splátkovém kalendáři nebo ve faktuře. Odběratel je povinen poukazovat splátky a jiné platby tak, aby v den splatnosti byly k dispozici na účtu dodavatele. Bankovní spojení je uvedeno ve smlouvě. Odběratel je povinen platby identifikovat variabilním symbolem, který je uveden ve splátkovém kalendáři nebo ve faktuře. Odběratel není oprávněn platby pozastavovat, snižovat či započítávat. Neurčí</w:t>
      </w:r>
      <w:r>
        <w:rPr>
          <w:rFonts w:ascii="Arial Narrow" w:hAnsi="Arial Narrow"/>
          <w:color w:val="000000"/>
          <w:sz w:val="11"/>
          <w:szCs w:val="24"/>
        </w:rPr>
        <w:noBreakHyphen/>
        <w:t>li odběratel při plnění, na který dluh plní, má dodavatel právo určit dluh, na který se plnění započte.</w:t>
      </w:r>
    </w:p>
    <w:p w14:paraId="0D42366A"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proofErr w:type="gramStart"/>
      <w:r>
        <w:rPr>
          <w:rFonts w:ascii="Arial Narrow" w:hAnsi="Arial Narrow"/>
          <w:color w:val="000000"/>
          <w:sz w:val="11"/>
          <w:szCs w:val="24"/>
        </w:rPr>
        <w:t>4.3.2  Splatnost</w:t>
      </w:r>
      <w:proofErr w:type="gramEnd"/>
      <w:r>
        <w:rPr>
          <w:rFonts w:ascii="Arial Narrow" w:hAnsi="Arial Narrow"/>
          <w:color w:val="000000"/>
          <w:sz w:val="11"/>
          <w:szCs w:val="24"/>
        </w:rPr>
        <w:t xml:space="preserve"> faktury je stanovena na 10 dní od data jejího vystavení, pokud není písemně dohodnuto jinak.</w:t>
      </w:r>
    </w:p>
    <w:p w14:paraId="402E38A1"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 xml:space="preserve">4.3.3 Při uzavření smlouvy s ujednáním o </w:t>
      </w:r>
      <w:proofErr w:type="spellStart"/>
      <w:r>
        <w:rPr>
          <w:rFonts w:ascii="Arial Narrow" w:hAnsi="Arial Narrow"/>
          <w:color w:val="000000"/>
          <w:sz w:val="11"/>
          <w:szCs w:val="24"/>
        </w:rPr>
        <w:t>inkase</w:t>
      </w:r>
      <w:proofErr w:type="spellEnd"/>
      <w:r>
        <w:rPr>
          <w:rFonts w:ascii="Arial Narrow" w:hAnsi="Arial Narrow"/>
          <w:color w:val="000000"/>
          <w:sz w:val="11"/>
          <w:szCs w:val="24"/>
        </w:rPr>
        <w:t xml:space="preserve"> plateb přímo z účtu odběratele, je odběratel povinen povolit na tomto účtu inkaso ve výši peněžité záruky (kauce), min. dvou měsíčních splátek nebo jedné čtvrtletní. Odběratel je povinen zajistit dostatek prostředků na úhradu plateb inkasem v den jejich splatnosti. Porušení této povinnosti se posuzuje jako prodlení v platbě splátky. V případě existence splatných pohledávek (včetně jejich příslušenství) dodavatele vůči odběrateli je dodavatel oprávněn provést inkaso těchto závazků. Dodavatel není oprávněn inkasovat platby před datem jejich splatnosti.</w:t>
      </w:r>
    </w:p>
    <w:p w14:paraId="483F5433"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4.3.4 Při podpisu smlouvy je splatná dohodnutá kauce, jejíž výše je stanovena ve smlouvě. Tato kauce se vyúčtuje odběrateli po ukončení smlouvy a po vrácení zařízení či jeho zaplacení v případě odkupu.</w:t>
      </w:r>
    </w:p>
    <w:p w14:paraId="408E0EF4"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4.4 Prodlení a jeho důsledky</w:t>
      </w:r>
    </w:p>
    <w:p w14:paraId="24E08C18"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4.4.1 Prodlení s úhradou plateb podle této smlouvy se považuje za závažné porušení smluvních podmínek.</w:t>
      </w:r>
    </w:p>
    <w:p w14:paraId="556B4C4F"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proofErr w:type="gramStart"/>
      <w:r>
        <w:rPr>
          <w:rFonts w:ascii="Arial Narrow" w:hAnsi="Arial Narrow"/>
          <w:color w:val="000000"/>
          <w:sz w:val="11"/>
          <w:szCs w:val="24"/>
        </w:rPr>
        <w:t>4.4.2  Odběratel</w:t>
      </w:r>
      <w:proofErr w:type="gramEnd"/>
      <w:r>
        <w:rPr>
          <w:rFonts w:ascii="Arial Narrow" w:hAnsi="Arial Narrow"/>
          <w:color w:val="000000"/>
          <w:sz w:val="11"/>
          <w:szCs w:val="24"/>
        </w:rPr>
        <w:t xml:space="preserve"> je povinen neodkladně dodavateli oznámit každou skutečnost, která by mohla ohrozit jeho schopnost plnit závazky z této smlouvy (konkurs, vyrovnání, likvidace atd.).</w:t>
      </w:r>
    </w:p>
    <w:p w14:paraId="105B5981"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 xml:space="preserve">4.4.3 Pro případ prodlení s úhradou jakékoli platby sjednávají strany úroky z prodlení ve </w:t>
      </w:r>
      <w:proofErr w:type="gramStart"/>
      <w:r>
        <w:rPr>
          <w:rFonts w:ascii="Arial Narrow" w:hAnsi="Arial Narrow"/>
          <w:color w:val="000000"/>
          <w:sz w:val="11"/>
          <w:szCs w:val="24"/>
        </w:rPr>
        <w:t>výši  0,5</w:t>
      </w:r>
      <w:proofErr w:type="gramEnd"/>
      <w:r>
        <w:rPr>
          <w:rFonts w:ascii="Arial Narrow" w:hAnsi="Arial Narrow"/>
          <w:color w:val="000000"/>
          <w:sz w:val="11"/>
          <w:szCs w:val="24"/>
        </w:rPr>
        <w:t xml:space="preserve"> ‰ dlužné částky za každý i započatý den prodlení. Úrok z prodlení je splatný v době do 10 kalendářních dnů od doručení výzvy k jejich úhradě.</w:t>
      </w:r>
    </w:p>
    <w:p w14:paraId="1B85656F"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4.4.4 Dodavatel má právo na náhradu škody způsobené prodlením odběratele s úhradou jakékoliv platby.</w:t>
      </w:r>
    </w:p>
    <w:p w14:paraId="6791164F"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4.4.5 Dodavatel má při prodlení odběratele s úhradou jakékoli platby rovněž právo na úhradu minimální výše nákladů spojených s uplatněním každé pohledávky ve výši 1200,</w:t>
      </w:r>
      <w:r>
        <w:rPr>
          <w:rFonts w:ascii="Arial Narrow" w:hAnsi="Arial Narrow"/>
          <w:color w:val="000000"/>
          <w:sz w:val="11"/>
          <w:szCs w:val="24"/>
        </w:rPr>
        <w:noBreakHyphen/>
        <w:t xml:space="preserve"> Kč za každý úkon. Úkonem se rozumí zejména písemný (listinná nebo elektronická podoba), telefonický, telegrafický, prostřednictvím veřejné datové sítě nebo jiný kontakt s odběratelem. Překročí</w:t>
      </w:r>
      <w:r>
        <w:rPr>
          <w:rFonts w:ascii="Arial Narrow" w:hAnsi="Arial Narrow"/>
          <w:color w:val="000000"/>
          <w:sz w:val="11"/>
          <w:szCs w:val="24"/>
        </w:rPr>
        <w:noBreakHyphen/>
        <w:t>li výše nákladů spojených s uplatněním pohledávky částku 1200,</w:t>
      </w:r>
      <w:r>
        <w:rPr>
          <w:rFonts w:ascii="Arial Narrow" w:hAnsi="Arial Narrow"/>
          <w:color w:val="000000"/>
          <w:sz w:val="11"/>
          <w:szCs w:val="24"/>
        </w:rPr>
        <w:noBreakHyphen/>
        <w:t xml:space="preserve"> Kč za úkon, má dodavatel právo na úhradu nákladů v plné výši.</w:t>
      </w:r>
    </w:p>
    <w:p w14:paraId="4411BD60"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4.4.6 Je</w:t>
      </w:r>
      <w:r>
        <w:rPr>
          <w:rFonts w:ascii="Arial Narrow" w:hAnsi="Arial Narrow"/>
          <w:color w:val="000000"/>
          <w:sz w:val="11"/>
          <w:szCs w:val="24"/>
        </w:rPr>
        <w:noBreakHyphen/>
        <w:t>li odběratel v prodlení s úhradou plateb, má dodavatel právo zastavit poskytování služeb a dodávek náhradních dílů a spotřebního materiálu, a to až do doby vyrovnání dlužných závazků.</w:t>
      </w:r>
    </w:p>
    <w:p w14:paraId="779ADC32"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4.4.7 Pro případ odebrání zařízení v důsledku porušení podmínek smlouvy se odběratel zavazuje uhradit náklady na odvoz zařízení, které se stanoví paušálně ve výši 5.000,</w:t>
      </w:r>
      <w:r>
        <w:rPr>
          <w:rFonts w:ascii="Arial Narrow" w:hAnsi="Arial Narrow"/>
          <w:color w:val="000000"/>
          <w:sz w:val="11"/>
          <w:szCs w:val="24"/>
        </w:rPr>
        <w:noBreakHyphen/>
        <w:t xml:space="preserve"> Kč.</w:t>
      </w:r>
    </w:p>
    <w:p w14:paraId="0AFE5F95"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5. Vznik, trvání a zánik smlouvy</w:t>
      </w:r>
    </w:p>
    <w:p w14:paraId="5BA57C84"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5.1 Smlouva je uzavřena okamžikem jejího podpisu všemi stranami. Doba, na kterou je smlouva uzavřena, začíná běžet dnem akceptace Instalačního protokolu.</w:t>
      </w:r>
    </w:p>
    <w:p w14:paraId="76A6C64A"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5.2 Smlouvu lze ukončit vzájemnou písemnou dohodou smluvních stran. Výpověď smlouvy nebo odstoupení od smlouvy je možné pouze z důvodů uvedených ve smlouvě, OP nebo v zákoně. Smlouvu nelze jednostranně vypovědět bez udání důvodů před uplynutím její platnosti. Strany tímto vylučují ustanovení § 2320 odst. 1 zákona č. 89/2012 Sb., občanského zákoníku, v platném znění.</w:t>
      </w:r>
    </w:p>
    <w:p w14:paraId="77120C20"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5.3 V případě ukončení smlouvy výpovědí, činí výpovědní lhůta 6 měsíců a počíná běžet prvním dnem měsíce následujícího po doručení výpovědi druhé smluvní straně.</w:t>
      </w:r>
    </w:p>
    <w:p w14:paraId="0A682296"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5.4 Kromě zákonem uvedených důvodů má dodavatel právo odstoupit od smlouvy též, pokud odběratel:</w:t>
      </w:r>
    </w:p>
    <w:p w14:paraId="58038AD0"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a) je v prodlení s úhradou jakékoli platby (včetně splátkových nebo leasingových),</w:t>
      </w:r>
    </w:p>
    <w:p w14:paraId="1AF141DB"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b) závažným způsobem nebo opakovaně porušuje ustanovení smlouvy, OP, případně dalších příloh nebo dokumentů, na které se smlouva nebo OP odvolávají,</w:t>
      </w:r>
    </w:p>
    <w:p w14:paraId="34781E70"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c) při uzavírání smlouvy vědomě uvedl nepravdivé údaje o skutečnostech rozhodných pro její uzavření,</w:t>
      </w:r>
    </w:p>
    <w:p w14:paraId="7F348B25"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d) vstoupil do likvidace, bylo u něj zahájeno insolvenční řízení nebo byl u něho zahájen výkon rozhodnutí (exekuce),</w:t>
      </w:r>
    </w:p>
    <w:p w14:paraId="1DCB1031"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a v případě, že dojde ke zničení nebo odcizení předmětu smlouvy. Odstoupení od smlouvy je účinné okamžikem doručení písemného oznámení o odstoupení druhé straně.</w:t>
      </w:r>
    </w:p>
    <w:p w14:paraId="1238E41F"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5.5 Odběratel má právo smlouvu zrušit zaplacením odstupného ve výši odpovídající součtu veškerých svých peněžitých závazků ze smlouvy (pravidelných splátek dle splátkového kalendáře apod.), na jejichž zaplacení by měl dodavatel v případě dodržení původně sjednané doby trvání smlouvy nárok. V takovém případě se smlouva ruší okamžikem připsání částky odstupného na účet dodavatele.</w:t>
      </w:r>
    </w:p>
    <w:p w14:paraId="2B943535"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5.6 Strany se dohodly, že odstoupí</w:t>
      </w:r>
      <w:r>
        <w:rPr>
          <w:rFonts w:ascii="Arial Narrow" w:hAnsi="Arial Narrow"/>
          <w:color w:val="000000"/>
          <w:sz w:val="11"/>
          <w:szCs w:val="24"/>
        </w:rPr>
        <w:noBreakHyphen/>
        <w:t>li Dodavatel od smlouvy nebo poruší</w:t>
      </w:r>
      <w:r>
        <w:rPr>
          <w:rFonts w:ascii="Arial Narrow" w:hAnsi="Arial Narrow"/>
          <w:color w:val="000000"/>
          <w:sz w:val="11"/>
          <w:szCs w:val="24"/>
        </w:rPr>
        <w:noBreakHyphen/>
        <w:t>li odběratel bez zavinění dodavatele svůj závazek setrvat v závazkovém vztahu po celou sjednanou dobu trvání nájmu jednostranným ukončením smlouvy s výjimkou případu uvedeného v bodě 5.5 tohoto článku, vznikne dodavateli právo na zaplacení smluvní pokuty odběratelem. Dohodnutá výše smluvní pokuty se rovná součtu všech zbývajících pravidelných plateb dle splátkového kalendáře splatných za období od ukončení smlouvy do uplynutí původně sjednané doby trvání smlouvy. Smluvní pokuta je splatná do 10 kalendářních dnů od doručení výzvy k její úhradě. Povinností zaplatit smluvní pokutu není dotčen nárok Dodavatele na náhradu vzniklé újmy.</w:t>
      </w:r>
    </w:p>
    <w:p w14:paraId="6FC9F1B7"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5.7 Odběratel je povinen v případě předčasného ukončení smlouvy doplatit dodavateli rovněž zůstatkovou hodnotu softwarových licencí, které mu byly dodavatelem poskytnuty na základě smlouvy.</w:t>
      </w:r>
    </w:p>
    <w:p w14:paraId="314AF3EA"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5.8 Ukončením smlouvy není dotčena povinnost odběratele uhradit dodavateli veškeré nároky vzniklé ze smlouvy a OP (zejména platby, smluvní pokuty, úroky z prodlení, škodu, nemajetkovou újmu apod.). V takovém případě je dodavatel oprávněn provést nejpozději do 30 dnů od ukončení smlouvy vyúčtování veškerých svých nároků, pokud se strany nedohodnou písemně jinak.</w:t>
      </w:r>
    </w:p>
    <w:p w14:paraId="237C2A5B"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5.9 Po skončení této smlouvy je odběratel povinen vrátit předmět smlouvy ve stavu, v jakém jej převzal s přihlédnutím k obvyklému opotřebení. Odběratel zavazuje na vyzvání dodavatele bezodkladně zpřístupnit prostory, ve kterých je předmět smlouvy instalován za účelem umožnění jeho odvozu. V případě poškození předmětu smlouvy je odběratel povinen uhradit případné náklady nutné na jeho uvedení do odpovídajícího stavu (náklady budou vyčísleny dle platného ceníku dodavatele).</w:t>
      </w:r>
    </w:p>
    <w:p w14:paraId="6D71B06F"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5.10 Odběratel je v případě, že do 30 dnů od ukončení smlouvy nevrátí její předmět, povinen zaplatit dodavateli za každý započatý měsíc platbu ve výši odpovídající poslední platbě uvedené ve splátkovém kalendáři, a to dokud bude odběratel v prodlení s vrácením předmětu smlouvy dodavateli.</w:t>
      </w:r>
    </w:p>
    <w:p w14:paraId="3D8A8830"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6. Závěrečná ustanovení</w:t>
      </w:r>
    </w:p>
    <w:p w14:paraId="069768A4"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6.1 Tato smlouva a právní vztahy jí založené se řídí právním řádem České republiky. Na otázky touto smlouvou výslovně neupravené se použijí ustanovení zákona č. 89/2012 Sb., občanský zákoník.</w:t>
      </w:r>
    </w:p>
    <w:p w14:paraId="79960ED3"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6.2 Případné změny či doplňky smlouvy včetně OP musí mít písemnou formu a být podepsány k tomu pověřeným zástupcem dodavatele a odběratele.</w:t>
      </w:r>
    </w:p>
    <w:p w14:paraId="0CC3BE26"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6.3 V případě, že některé ustanovení smlouvy nebo OP je nebo se stane neúčinné, zůstávají ostatní ujednání účinná. V takovém případě se strany zavazují nahradit neúčinné ustanovení ustanovením jiným, účinným, které svým obsahem a smyslem bude odpovídat nejlépe obsahu a smyslu ustanovení původního, neúčinného.</w:t>
      </w:r>
    </w:p>
    <w:p w14:paraId="4C627745"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6.4 Smluvní strany se dohodly, že všechny spory vznikající z této smlouvy a v souvislosti s ní budou rozhodovány s konečnou platností u Rozhodčího soudu při Hospodářské komoře České republiky a Agrární komoře České republiky, v sudišti v Brně, podle jeho řádu jedním rozhodcem jmenovaným předsedou Rozhodčího soudu při Hospodářské komoře České republiky a Agrární komoře České republiky.</w:t>
      </w:r>
    </w:p>
    <w:p w14:paraId="78866622"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 xml:space="preserve">6.5 Smluvní strany se dohodly, že pro doručování písemností jsou rozhodné jejich adresy uvedené ve smlouvě. Strany si ujednaly, že písemnost se považuje za </w:t>
      </w:r>
      <w:proofErr w:type="gramStart"/>
      <w:r>
        <w:rPr>
          <w:rFonts w:ascii="Arial Narrow" w:hAnsi="Arial Narrow"/>
          <w:color w:val="000000"/>
          <w:sz w:val="11"/>
          <w:szCs w:val="24"/>
        </w:rPr>
        <w:t>doručenou</w:t>
      </w:r>
      <w:proofErr w:type="gramEnd"/>
      <w:r>
        <w:rPr>
          <w:rFonts w:ascii="Arial Narrow" w:hAnsi="Arial Narrow"/>
          <w:color w:val="000000"/>
          <w:sz w:val="11"/>
          <w:szCs w:val="24"/>
        </w:rPr>
        <w:t xml:space="preserve"> třetí pracovní den po jejím podání k poštovní přepravě.</w:t>
      </w:r>
    </w:p>
    <w:p w14:paraId="57091EE9" w14:textId="77777777" w:rsidR="006E53E7" w:rsidRDefault="006E53E7" w:rsidP="006E53E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24"/>
        </w:rPr>
      </w:pPr>
      <w:r>
        <w:rPr>
          <w:rFonts w:ascii="Arial Narrow" w:hAnsi="Arial Narrow"/>
          <w:color w:val="000000"/>
          <w:sz w:val="11"/>
          <w:szCs w:val="24"/>
        </w:rPr>
        <w:t>6.6 Strany jsou povinny zachovávat mlčenlivost o obsahu smlouvy, OP a dalších příloh a o důvěrných údajích nebo sděleních poskytnutých při jednáních o uzavření smlouvy nebo po jejím uzavření, a to i po zániku smlouvy do doby, než se takové údaje nebo sdělení stanou veřejnými. Porušení povinnosti mlčenlivosti zakládá právo na náhradu škody, případně právo na vydání získaného obohacení.</w:t>
      </w:r>
    </w:p>
    <w:p w14:paraId="25881649" w14:textId="77777777" w:rsidR="00DD5AF4" w:rsidRPr="00C1721C" w:rsidRDefault="00DD5AF4" w:rsidP="00DD5AF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eastAsiaTheme="minorEastAsia" w:hAnsi="Arial Narrow"/>
          <w:color w:val="000000"/>
          <w:sz w:val="11"/>
          <w:szCs w:val="11"/>
        </w:rPr>
        <w:sectPr w:rsidR="00DD5AF4" w:rsidRPr="00C1721C" w:rsidSect="00DD5AF4">
          <w:footerReference w:type="default" r:id="rId17"/>
          <w:type w:val="continuous"/>
          <w:pgSz w:w="12242" w:h="15842"/>
          <w:pgMar w:top="567" w:right="1043" w:bottom="567" w:left="851" w:header="709" w:footer="709" w:gutter="0"/>
          <w:cols w:num="2" w:space="141"/>
          <w:titlePg/>
        </w:sectPr>
      </w:pPr>
    </w:p>
    <w:p w14:paraId="4E4C9B6B"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ČL. I. DEFINICE</w:t>
      </w:r>
    </w:p>
    <w:p w14:paraId="6BF32CC3"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p>
    <w:p w14:paraId="6B092D52"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1.1 Nabyvatel Licence: osoba, které vzniká, na základě objednání určité Licence ke stanoveným modulům, aplikacím či programům z SW Společnosti a uhrazení Licenčních poplatků, právo k užívání SW Společnosti v rozsahu a po dobu, jež je určena smlouvou mezi Nabyvatelem Licence a Společností, ke které jsou Standardní licenční podmínky připojeny.</w:t>
      </w:r>
    </w:p>
    <w:p w14:paraId="5A1CA5FD"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1.2 SW Společnosti: veškerý SW, který je vyvíjený, dodávaný či poskytovaný Společností, případně kde je Společnost na základě jiného titulu oprávněna poskytovat Licence k takovému SW potenciálním Nabyvatelům Licence.</w:t>
      </w:r>
    </w:p>
    <w:p w14:paraId="1818B6DA"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1.3 Poskytnutý SW: SW, jehož užívání bylo objednáno Nabyvatelem Licence a k jehož užívání Nabyvatelem Licence posléze Společnost udělila povolení (licenci) v rozsahu dle smlouvy mezi Společností a Nabyvatelem Licence.</w:t>
      </w:r>
    </w:p>
    <w:p w14:paraId="072B77CE" w14:textId="52B45D1E"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1.4 Autorizovaný partner Společnosti: osoba, která má se Společností uzavřenou rámcovou smlouvu, která zajišťuje proškolení technického personálu takového Autorizovaného partnera Společnosti k provádění implementace a údržby SW Společnosti.</w:t>
      </w:r>
    </w:p>
    <w:p w14:paraId="299FCC90"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1.5 Licenční poplatky: poplatky, jež je Nabyvatel Licence povinen přímo či nepřímo (prostřednictvím Autorizovaného partnera) uhradit Společnosti za užívání Poskytnutého SW. Licenční poplatky se platí ve výši zákaznického ceníku Licencí platného v době uzavření smlouvy na Poskytnutý SW, není</w:t>
      </w:r>
      <w:r>
        <w:rPr>
          <w:rFonts w:ascii="Arial Narrow" w:hAnsi="Arial Narrow"/>
          <w:color w:val="000000"/>
          <w:sz w:val="13"/>
          <w:szCs w:val="24"/>
        </w:rPr>
        <w:noBreakHyphen/>
        <w:t>li sjednána s daným Nabyvatelem Licence písemně potvrzena jiná výše Licenčního poplatku.</w:t>
      </w:r>
    </w:p>
    <w:p w14:paraId="72778906"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p>
    <w:p w14:paraId="6ED0ADC7"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Čl. II. UŽÍVÁNÍ SW</w:t>
      </w:r>
    </w:p>
    <w:p w14:paraId="56A79C35"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p>
    <w:p w14:paraId="77209343"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2.1 Předmět licence</w:t>
      </w:r>
    </w:p>
    <w:p w14:paraId="37BE74C4"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 xml:space="preserve">Nabyvateli Licence je na základě uzavřené smlouvy uděleno nevýhradní právo na užití Poskytnutého SW, a to pouze k vlastní činnosti Nabyvatele Licence a (a) v rozsahu určeném uzavřenou smlouvou, (b) po dobu </w:t>
      </w:r>
      <w:proofErr w:type="gramStart"/>
      <w:r>
        <w:rPr>
          <w:rFonts w:ascii="Arial Narrow" w:hAnsi="Arial Narrow"/>
          <w:color w:val="000000"/>
          <w:sz w:val="13"/>
          <w:szCs w:val="24"/>
        </w:rPr>
        <w:t>trvání  smlouvou</w:t>
      </w:r>
      <w:proofErr w:type="gramEnd"/>
      <w:r>
        <w:rPr>
          <w:rFonts w:ascii="Arial Narrow" w:hAnsi="Arial Narrow"/>
          <w:color w:val="000000"/>
          <w:sz w:val="13"/>
          <w:szCs w:val="24"/>
        </w:rPr>
        <w:t xml:space="preserve"> a (c) za podmínek stanovených v aktuálně platných Standardních licenčních podmínkách. V případě Licence poskytované Nabyvateli Licence pro potřeby poskytování služeb třetím osobám s využitím Poskytnutého SW (outsourcingu) lze využívat Poskytnutý SW jen pro poskytování služeb ve prospěch osoby uvedené v závazné objednávce, v licenčních souborech a klíčích a ve smlouvě uzavřené mezi stranami, v tomto případě </w:t>
      </w:r>
      <w:proofErr w:type="gramStart"/>
      <w:r>
        <w:rPr>
          <w:rFonts w:ascii="Arial Narrow" w:hAnsi="Arial Narrow"/>
          <w:color w:val="000000"/>
          <w:sz w:val="13"/>
          <w:szCs w:val="24"/>
        </w:rPr>
        <w:t>je  Autorizovaný</w:t>
      </w:r>
      <w:proofErr w:type="gramEnd"/>
      <w:r>
        <w:rPr>
          <w:rFonts w:ascii="Arial Narrow" w:hAnsi="Arial Narrow"/>
          <w:color w:val="000000"/>
          <w:sz w:val="13"/>
          <w:szCs w:val="24"/>
        </w:rPr>
        <w:t xml:space="preserve"> partner oprávněn a povinen zamezit nelegálnímu šíření SW Společnosti.</w:t>
      </w:r>
    </w:p>
    <w:p w14:paraId="20924DC2"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p>
    <w:p w14:paraId="27BDDB0D"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2.2 Užívací práva k Poskytnutému SW</w:t>
      </w:r>
    </w:p>
    <w:p w14:paraId="398957D1" w14:textId="7AF639BF"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Společnost prohlašuje, že je oprávněna poskytovat, pronajímat čí prodávat Licenci k Poskytnutému SW. Obě smluvní strany tímto berou na vědomí, že Nabyvateli Licence není a nebude přiznáno vlastnictví Poskytnutého SW a Nabyvatel Licence bude mít jen ta práva k Poskytnutému SW, která určují aktuální Standardní licenční podmínky.</w:t>
      </w:r>
    </w:p>
    <w:p w14:paraId="64FABB73"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p>
    <w:p w14:paraId="01F61268"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2.3 Omezená platnost Licence</w:t>
      </w:r>
    </w:p>
    <w:p w14:paraId="582CDB46"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 xml:space="preserve">Do doby, než bude Společnosti uhrazen v plné výši poplatek za poskytnutí licenčních práv (Licenční poplatek) Nabyvatelem Licence, bude mít Nabyvatel Licence jen dočasné právo </w:t>
      </w:r>
      <w:proofErr w:type="gramStart"/>
      <w:r>
        <w:rPr>
          <w:rFonts w:ascii="Arial Narrow" w:hAnsi="Arial Narrow"/>
          <w:color w:val="000000"/>
          <w:sz w:val="13"/>
          <w:szCs w:val="24"/>
        </w:rPr>
        <w:t>používaní</w:t>
      </w:r>
      <w:proofErr w:type="gramEnd"/>
      <w:r>
        <w:rPr>
          <w:rFonts w:ascii="Arial Narrow" w:hAnsi="Arial Narrow"/>
          <w:color w:val="000000"/>
          <w:sz w:val="13"/>
          <w:szCs w:val="24"/>
        </w:rPr>
        <w:t xml:space="preserve"> Poskytnutého SW a Společnost si podle vlastního uvážení může vynutit dočasnost fungování Poskytnutého SW tím, že zavede vhodná technická opatření včetně aktivace zablokování přístupového kódu zabudovaného v Poskytnutém SW apod. Společnost je rovněž oprávněna odejmout Licenci v případě, že nebude z jakéhokoliv důvodu uhrazen Licenční poplatek za užívání Poskytnutého SW na účet Společnosti ve lhůtě splatnosti a v plné výši </w:t>
      </w:r>
      <w:r>
        <w:rPr>
          <w:rFonts w:ascii="Arial Narrow" w:hAnsi="Arial Narrow"/>
          <w:color w:val="000000"/>
          <w:sz w:val="13"/>
          <w:szCs w:val="24"/>
        </w:rPr>
        <w:noBreakHyphen/>
        <w:t xml:space="preserve"> v takovém případě je Nabyvatel Licence povinen vrátit veškerou dokumentaci k Poskytnutému SW, média s instalačními soubory, prokázat zničení záloh instalací nebo instalačních souborů Poskytnutého SW, neužívat jakkoliv Poskytnutý SW a umožnit zástupci Společnosti kontrolu splnění těchto povinností.</w:t>
      </w:r>
    </w:p>
    <w:p w14:paraId="4BE4EED0"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p>
    <w:p w14:paraId="28AA7F00"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2.4 Nepřevoditelnost udělené Licence</w:t>
      </w:r>
    </w:p>
    <w:p w14:paraId="2FD6E9E2"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Licence k užívání Poskytnutého SW se uděluje Nabyvateli Licence výlučně pro jeho interní užití (s výjimkou Licence umožňující poskytování služeb pomocí Poskytnutého SW třetím osobám, kdy může Nabyvatel Licence postupovat v souladu s obsahem takové Licence). Nabyvatel Licence nesmí oprávnění tvořící součást licence zcela nebo zčásti poskytnout třetí osobě (podlicence). Nabyvatel Licence nesmí, ať již bezplatně nebo za jakoukoliv odměnu, protislužbu nebo finanční úhradu, jakýmkoliv způsobem dále postoupit práva a povinnosti z poskytnuté Licence, půjčit, pronajmout, poskytnout podlicenci nebo jakkoliv převést Poskytnutý SW nebo jej použít jako jistinu, ručit jím za závazek Nabyvatele Licence nebo za závazky třetí strany.</w:t>
      </w:r>
    </w:p>
    <w:p w14:paraId="62D7567F"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V případě Licence poskytované pro potřeby poskytování služeb třetím osobám s využitím Poskytnutého SW (outsourcingu) nelze využívat Poskytnutý SW pro poskytování služeb ve prospěch jiné osoby, než osoby předem oznámené Společnosti a posléze potvrzené Společností.</w:t>
      </w:r>
    </w:p>
    <w:p w14:paraId="7A1E2657"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p>
    <w:p w14:paraId="71B1E07F"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2.5 Změny v udělené Licenci</w:t>
      </w:r>
    </w:p>
    <w:p w14:paraId="4FFE62F2" w14:textId="59142AD2"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 xml:space="preserve">Nabyvatel Licence nesmí užívat SW Společnosti v rozsahu přesahujícím jemu poskytnutou Licenci (např. pro větší počet uživatelů, serverů, apod.), užívat Licenci jiným způsobem, než k jakému je Licence určena, aniž by obdržel předchozí písemný souhlas (rozšiřující licenční klíč či licenční soubor) od Společnosti a aniž by uhradil dodatečné Licenční poplatky na základě platného ceníku Společnosti. Společnost a Nabyvatel Licence sjednávají pro případ, že Nabyvatel Licence poruší Standardní licenční podmínky a využije jakýkoliv SW Společnosti jiným způsobem, než jaký je možný v souladu se Standardními licenčními </w:t>
      </w:r>
      <w:proofErr w:type="gramStart"/>
      <w:r>
        <w:rPr>
          <w:rFonts w:ascii="Arial Narrow" w:hAnsi="Arial Narrow"/>
          <w:color w:val="000000"/>
          <w:sz w:val="13"/>
          <w:szCs w:val="24"/>
        </w:rPr>
        <w:t>podmínkami  nebo</w:t>
      </w:r>
      <w:proofErr w:type="gramEnd"/>
      <w:r>
        <w:rPr>
          <w:rFonts w:ascii="Arial Narrow" w:hAnsi="Arial Narrow"/>
          <w:color w:val="000000"/>
          <w:sz w:val="13"/>
          <w:szCs w:val="24"/>
        </w:rPr>
        <w:t xml:space="preserve"> v jiném rozsahu, než připouštějí Standardní licenční podmínky  bez předchozího písemného souhlasu Společnosti, smluvní pokutu ve výši dvojnásobku ceny Licence SW Společnosti, kterou by Nabyvatel Licence musel získat k užití SW Společnosti v rozsahu a k účelům, ke kterým SW Společnosti skutečně užívá. Takto sjednanou smluvní pokutu je Nabyvatel Licence povinen uhradit Společnosti do 10 (deseti) dnů od doručení výzvy k její úhradě. Úhrada zmíněné pokuty nebude mít vliv na právo Společnosti ukončit platnost jakékoliv Licence poskytnuté Nabyvateli Licence, a to bez nároku Nabyvatele Licence obdržet jakékoliv vyrovnání či vrácení dříve uhrazené ceny Licence.</w:t>
      </w:r>
    </w:p>
    <w:p w14:paraId="6D26ACA9"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p>
    <w:p w14:paraId="7FBACBEC" w14:textId="77777777" w:rsidR="006E53E7"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2.6 Kopírování Poskytnutého SW</w:t>
      </w:r>
    </w:p>
    <w:p w14:paraId="0811674D" w14:textId="3C2E18BE" w:rsidR="00B800A3" w:rsidRDefault="006E53E7"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11"/>
        </w:rPr>
      </w:pPr>
      <w:r>
        <w:rPr>
          <w:rFonts w:ascii="Arial Narrow" w:hAnsi="Arial Narrow"/>
          <w:color w:val="000000"/>
          <w:sz w:val="13"/>
          <w:szCs w:val="24"/>
        </w:rPr>
        <w:t>Nabyvatel Licence má oprávnění vytvořit jednu záložní kopii instalačních disků/souborů Poskytnutého SW. Záložní kopie Poskytnutého SW nesmí Nabyvatel Licence použít v rámci své běžné činnosti, ke školicím, ani demonstračním účelům. Nabyvatel Licence souhlasí s tím, že záložní kopie označí příslušným číslem Licence, poznámkami o autorských právech Společnosti a o tom, že jde jen o záložní kopii, identifikačními štítky s údaji o době, na kterou je Licence poskytnuta. S výjimkou záložních kopií nesmí Nabyvatel Licence za žádným účelem pořizovat kopie Poskytnutého SW.</w:t>
      </w:r>
    </w:p>
    <w:p w14:paraId="1EB4B736" w14:textId="77777777" w:rsidR="00905A63" w:rsidRDefault="00905A63"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11"/>
        </w:rPr>
      </w:pPr>
    </w:p>
    <w:p w14:paraId="15E55BFA" w14:textId="77777777" w:rsidR="00E74099" w:rsidRPr="00E74099" w:rsidRDefault="00E74099" w:rsidP="006E53E7">
      <w:pPr>
        <w:framePr w:w="5381" w:h="13445" w:hRule="exact" w:wrap="auto" w:vAnchor="page" w:hAnchor="page" w:x="634"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11"/>
        </w:rPr>
      </w:pPr>
    </w:p>
    <w:p w14:paraId="1B0632A1" w14:textId="77777777" w:rsidR="00562EE0" w:rsidRDefault="00562EE0"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11"/>
        </w:rPr>
      </w:pPr>
    </w:p>
    <w:p w14:paraId="57D115CA" w14:textId="77777777" w:rsidR="00562EE0" w:rsidRDefault="00562EE0"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1"/>
          <w:szCs w:val="11"/>
        </w:rPr>
      </w:pPr>
    </w:p>
    <w:p w14:paraId="14CFA317"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2.7 Změny Poskytnutého SW</w:t>
      </w:r>
    </w:p>
    <w:p w14:paraId="7CB06D50"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Nabyvatel Licence nesmí provádět reverzní inženýrství, dekompilovat nebo provést dekompozici Poskytnutého SW ani jiného SW Společnosti a nesmí rekonstruovat zdrojový kód Poskytnutého SW ani jiného SW Společnosti s výjimkou případů, kdy takové omezení nepřipouští rozhodné právo.</w:t>
      </w:r>
    </w:p>
    <w:p w14:paraId="175E8C9A"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p>
    <w:p w14:paraId="2144B136"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2.8 Porušení práv ve vztahu k Poskytnutému SW</w:t>
      </w:r>
    </w:p>
    <w:p w14:paraId="634F201C"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Nabyvatel Licence se zavazuje neprodleně informovat Společnost o jakémkoliv případu porušení práv Společnosti ve vztahu k SW Společnosti, zejména pak Poskytnutému SW, o kterém se dozví, a poskytnout Společnosti odpovídající pomoc při uplatnění nároků Společnosti ve věci porušení práv k SW Společnosti.</w:t>
      </w:r>
    </w:p>
    <w:p w14:paraId="6D8FB48D"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p>
    <w:p w14:paraId="3D0E7205"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2.9 Záruky</w:t>
      </w:r>
    </w:p>
    <w:p w14:paraId="6E38F9C3"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 xml:space="preserve">Společnost zaručuje, že Poskytnutý SW bude pracovat podle specifikací uvedených v technické dokumentaci, která je součástí dodávky (dále jen "dokumentace"), a to za předpokladu, že s provozem SW nekolidují jiné aplikace provozované Nabyvatelem Licence, použití vhodného HW a technického vybavení, pro které je Poskytnutý SW určen, řádné instalace Poskytnutého SW provedené k tomu proškolenou osobou (tj. technikem Společnosti nebo Autorizovaného partnera Společnosti) a řádného užívání v souladu s určením a účelem Poskytnutého SW. Jelikož Poskytnutý SW je poslední vyvinutý produkt počítačové technologie svého druhu a v současné době není možné testovat a ověřit všechny možnosti použití tohoto SW, Nabyvatel Licence bere na vědomí, že vzhledem k variabilitě prostředí, neustálému vývoji technického vybavení, na kterém je SW Společnosti provozováno a se kterým v různých systémech koexistuje, nemůže Společnost zaručit naprostou bezchybnost Poskytnutého SW. Přesto se Společnost zavazuje, že po dobu dvou (2) let od data dodání Poskytnutého SW vyvine nejvyšší úsilí k opravě jakýchkoliv zjištěných chyb, anomálií nebo opakovaných chyb oznámených Nabyvatelem Licence Společnosti a tyto odstraní podle svého uvážení a závažnosti buď formou tzv. </w:t>
      </w:r>
      <w:proofErr w:type="spellStart"/>
      <w:r>
        <w:rPr>
          <w:rFonts w:ascii="Arial Narrow" w:hAnsi="Arial Narrow"/>
          <w:color w:val="000000"/>
          <w:sz w:val="13"/>
          <w:szCs w:val="24"/>
        </w:rPr>
        <w:t>hotfixu</w:t>
      </w:r>
      <w:proofErr w:type="spellEnd"/>
      <w:r>
        <w:rPr>
          <w:rFonts w:ascii="Arial Narrow" w:hAnsi="Arial Narrow"/>
          <w:color w:val="000000"/>
          <w:sz w:val="13"/>
          <w:szCs w:val="24"/>
        </w:rPr>
        <w:t xml:space="preserve"> (jednorázové opravy) nebo plošné opravy (opravného balíčku) dané k dispozici všem uživatelům dané verze SW Společnosti. Společnost si rovněž vyhrazuje právo vyřešení reklamace poskytnutím licence k novější verzi SW Společnosti s danou funkcionalitou. Po dobu poskytnuté záruky bude rovněž k dispozici prostřednictvím Autorizovaných partnerů Společnosti podpora k dané verzi Poskytnutého SW.</w:t>
      </w:r>
    </w:p>
    <w:p w14:paraId="1AD2A6C7"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Společnost si vyhrazuje právo průběžně vydávat opravné balíčky k jakémukoliv SW Společnosti, které řeší nedostatky, anomálie či omezenou funkcionalitu jakéhokoliv SW Společnosti s tím, že pokud nebudou takovéto opravné balíčky bezodkladně Nabyvatelem Licence instalovány, ztrácí tento veškerá práva z poskytnuté záruky.</w:t>
      </w:r>
    </w:p>
    <w:p w14:paraId="1E54DA5D"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Nabyvateli Licence rovněž nepříslušejí práva ze záruky, pokud neposkytne příslušnému Autorizovanému partneru Společnosti nebo zástupci Společnosti veškerou součinnost potřebnou ke zjištění příčiny reklamované závady a jejích projevů, jakož i přiměřenou součinnost potřebnou pro její odstranění.</w:t>
      </w:r>
    </w:p>
    <w:p w14:paraId="3849F2DC"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S výjimkou případů, kdy si Nabyvatel Licence zakoupí doplňkové licenční služby či další Licence podle platného ceníku Společnosti, na základě kterých získá Nabyvatel Licence právo na užívání dalších vyvíjených verzí Poskytnutého SW, není Nabyvatel Licence oprávněn užívat na základě udělené Licence jiné verze Poskytnutého SW (to neomezuje možnost Nabyvatele Licence využít updatů užívané verze uvolněných Společností nebo opravných balíčků apod.).</w:t>
      </w:r>
    </w:p>
    <w:p w14:paraId="07F6A9EF"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Nabyvatel Licence je povinen práva ze záruky (tj. požadavky odstranění vad Poskytnutého SW) uplatňovat prostřednictvím Autorizovaného partnera Společnosti, prostřednictvím kterého byl Poskytnutý SW dodán, případně implementován.</w:t>
      </w:r>
    </w:p>
    <w:p w14:paraId="1CE1D84B"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p>
    <w:p w14:paraId="1F337E01"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2.10 Závazky vyplývající z provozování Poskytnutého SW</w:t>
      </w:r>
    </w:p>
    <w:p w14:paraId="1575AE27"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 xml:space="preserve">Poskytnutý SW smí provozovat a využívat ke své činnosti pouze Nabyvatel Licence pod svým dohledem a kontrolou a na svoji odpovědnost. Nabyvatel Licence nese výhradní odpovědnost (a) za posouzení a vyhodnocení využitelnosti Poskytnutého SW ke své potřebě, (b) za zajištění patřičného využití Poskytnutého SW s ohledem na své personální zdroje a počítačové vybavení, (c) za zajištění bezvadné provozuschopnosti všech počítačových programů a hardware ve spojení s Poskytnutým SW především z hlediska možných závad, které by mohly záporně ovlivnit funkčnost a chod Poskytnutého SW, (d) za zavedení odpovídající operativní kontroly a metodiky pracovních postupů v rámci organizace Nabyvatele Licence a (e) za přípravu </w:t>
      </w:r>
      <w:proofErr w:type="gramStart"/>
      <w:r>
        <w:rPr>
          <w:rFonts w:ascii="Arial Narrow" w:hAnsi="Arial Narrow"/>
          <w:color w:val="000000"/>
          <w:sz w:val="13"/>
          <w:szCs w:val="24"/>
        </w:rPr>
        <w:t>nebo  zavedení</w:t>
      </w:r>
      <w:proofErr w:type="gramEnd"/>
      <w:r>
        <w:rPr>
          <w:rFonts w:ascii="Arial Narrow" w:hAnsi="Arial Narrow"/>
          <w:color w:val="000000"/>
          <w:sz w:val="13"/>
          <w:szCs w:val="24"/>
        </w:rPr>
        <w:t xml:space="preserve"> krizových plánů za účelem náhradních a bezpečnostních opatření (včetně pravidelného a jejich významu adekvátního zálohování dat a redundance kritických systémů).</w:t>
      </w:r>
    </w:p>
    <w:p w14:paraId="5EA6D413"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V případech licencí umožňujících poskytování služeb s využitím Poskytnutého SW třetím osobám či nasazení Poskytnutého SW u třetích osob Nabyvatelem Licence (outsourcing služeb) může Nabyvatel Licence užít Poskytnutý SW i pro potřeby třetích osob v souladu s obsahem příslušné Licence, avšak i v těchto případech nese Nabyvatel Licence plnou odpovědnost (a) za posouzení a vyhodnocení využitelnosti Poskytnutého SW k předpokládané potřebě, (b) za zajištění patřičného využití Poskytnutého SW s ohledem na dostupné personální zdroje a počítačové vybavení, (c) za zajištění bezvadné provozuschopnosti všech počítačových programů a hardware ve spojení s Poskytnutým SW především z hlediska možných závad, které by mohly záporně ovlivnit funkčnost a chod Poskytnutého SW, (d) za zavedení odpovídající operativní kontroly a metodiky pracovních postupů v rámci organizace, kde je Poskytnutý SW využíván, a (e) za přípravu nebo zavedení krizových plánů za účelem náhradních a bezpečnostních opatření (včetně pravidelného a jejich významu adekvátního zálohování dat a redundance kritických systémů).</w:t>
      </w:r>
    </w:p>
    <w:p w14:paraId="4122C8CD"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p>
    <w:p w14:paraId="6F7D9666"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2.11 Odpovědnost</w:t>
      </w:r>
    </w:p>
    <w:p w14:paraId="3FFFB460" w14:textId="77777777"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Společnost není odpovědná za nepřímé či následné škody (včetně, ale nejen obchodních ztrát, daňových sankcí nebo jiných závazků vůči správním orgánům, ztráty na zisku, narušení obchodních vztahů a ztrátu nebo narušení dat) vzniklé na straně Nabyvatele Licence či třetích osob, kterým Nabyvatel Licence s využitím SW poskytuje své služby v souladu s obsahem konkrétní licence a vyplývající z používání Poskytnutého SW, a to i v případě, že Společnost byla předem informována o možnosti vzniku těchto škod. Celková odpovědnost Společnosti vůči Nabyvateli Licence či jakýmkoliv třetím osobám vyplývající z užívání SW Společnosti a výše náhrady škody v žádném případě nepřevýší částku Licenčního poplatku uhrazeného Nabyvatelem Licence za užívání Poskytnutého SW a tato odpovědnost představuje veškeré nároky Nabyvatele Licence na náhradu škody a ušlého zisku vůči Společnosti z titulu poskytnutí Licence k Poskytnutému SW a jeho užívání Nabyvatelem Licence. Společnost rovněž neodpovídá za jakékoliv škody způsobené nebo zapříčiněné (i) činností třetích osob, jimi dodaných služeb, (</w:t>
      </w:r>
      <w:proofErr w:type="spellStart"/>
      <w:r>
        <w:rPr>
          <w:rFonts w:ascii="Arial Narrow" w:hAnsi="Arial Narrow"/>
          <w:color w:val="000000"/>
          <w:sz w:val="13"/>
          <w:szCs w:val="24"/>
        </w:rPr>
        <w:t>ii</w:t>
      </w:r>
      <w:proofErr w:type="spellEnd"/>
      <w:r>
        <w:rPr>
          <w:rFonts w:ascii="Arial Narrow" w:hAnsi="Arial Narrow"/>
          <w:color w:val="000000"/>
          <w:sz w:val="13"/>
          <w:szCs w:val="24"/>
        </w:rPr>
        <w:t>) užíváním jiného SW nebo (</w:t>
      </w:r>
      <w:proofErr w:type="spellStart"/>
      <w:r>
        <w:rPr>
          <w:rFonts w:ascii="Arial Narrow" w:hAnsi="Arial Narrow"/>
          <w:color w:val="000000"/>
          <w:sz w:val="13"/>
          <w:szCs w:val="24"/>
        </w:rPr>
        <w:t>iii</w:t>
      </w:r>
      <w:proofErr w:type="spellEnd"/>
      <w:r>
        <w:rPr>
          <w:rFonts w:ascii="Arial Narrow" w:hAnsi="Arial Narrow"/>
          <w:color w:val="000000"/>
          <w:sz w:val="13"/>
          <w:szCs w:val="24"/>
        </w:rPr>
        <w:t>) zanedbáním údržby Poskytnutého SW (například neinstalováním dostupných opravných balíčků apod.), a to včetně škod způsobených jiným SW dodaným či službami poskytnutými Autorizovanými partnery Společnosti.</w:t>
      </w:r>
    </w:p>
    <w:p w14:paraId="6E7E2986" w14:textId="68CF3052" w:rsidR="006E53E7" w:rsidRDefault="006E53E7" w:rsidP="006E53E7">
      <w:pPr>
        <w:framePr w:w="5187" w:h="13644" w:hRule="exact" w:wrap="auto" w:vAnchor="page" w:hAnchor="page" w:x="6091" w:y="12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 xml:space="preserve"> </w:t>
      </w:r>
    </w:p>
    <w:p w14:paraId="5A58E7D0" w14:textId="5C10BE54" w:rsidR="006E53E7" w:rsidRDefault="006E53E7" w:rsidP="006E53E7">
      <w:pPr>
        <w:framePr w:w="10521" w:h="304" w:hRule="exact" w:wrap="auto" w:vAnchor="page" w:hAnchor="page" w:x="634" w:y="8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Arial Narrow" w:hAnsi="Arial Narrow"/>
          <w:color w:val="000000"/>
          <w:sz w:val="13"/>
          <w:szCs w:val="24"/>
        </w:rPr>
      </w:pPr>
      <w:r>
        <w:rPr>
          <w:rFonts w:ascii="Arial Narrow" w:hAnsi="Arial Narrow"/>
          <w:color w:val="000000"/>
          <w:sz w:val="13"/>
          <w:szCs w:val="24"/>
        </w:rPr>
        <w:t>Společnost není odpovědná za nepřímé či následné škody (včetně, ale nejen obchodních ztrát, daňových sankcí nebo jiných závazků vůči správním orgánům, ztráty na zisku, narušení obchodních vztahů a ztrátu nebo narušení dat) vzniklé na straně Nabyvatele Licence či třetích osob, kterým Nabyvatel Licence s využitím SW poskytuje své služby v souladu s obsahem konkrétní licence a vyplývající z používání Poskytnutého SW, a to i v případě, že Společnost byla předem informována o možnosti vzniku těchto škod. Celková odpovědnost Společnosti vůči Nabyvateli Licence či jakýmkoliv třetím osobám vyplývající z užívání SW Společnosti a výše náhrady škody v žádném případě nepřevýší částku Licenčního poplatku uhrazeného Nabyvatelem Licence za užívání Poskytnutého SW a tato odpovědnost představuje veškeré nároky Nabyvatele Licence na náhradu škody a ušlého zisku vůči Společnosti z titulu poskytnutí Licence k Poskytnutému SW a jeho užívání Nabyvatelem Licence. Společnost rovněž neodpovídá za jakékoliv škody způsobené nebo zapříčiněné (i) činností třetích osob, jimi dodaných služeb, (</w:t>
      </w:r>
      <w:proofErr w:type="spellStart"/>
      <w:r>
        <w:rPr>
          <w:rFonts w:ascii="Arial Narrow" w:hAnsi="Arial Narrow"/>
          <w:color w:val="000000"/>
          <w:sz w:val="13"/>
          <w:szCs w:val="24"/>
        </w:rPr>
        <w:t>ii</w:t>
      </w:r>
      <w:proofErr w:type="spellEnd"/>
      <w:r>
        <w:rPr>
          <w:rFonts w:ascii="Arial Narrow" w:hAnsi="Arial Narrow"/>
          <w:color w:val="000000"/>
          <w:sz w:val="13"/>
          <w:szCs w:val="24"/>
        </w:rPr>
        <w:t>) užíváním jiného SW nebo (</w:t>
      </w:r>
      <w:proofErr w:type="spellStart"/>
      <w:r>
        <w:rPr>
          <w:rFonts w:ascii="Arial Narrow" w:hAnsi="Arial Narrow"/>
          <w:color w:val="000000"/>
          <w:sz w:val="13"/>
          <w:szCs w:val="24"/>
        </w:rPr>
        <w:t>iii</w:t>
      </w:r>
      <w:proofErr w:type="spellEnd"/>
      <w:r>
        <w:rPr>
          <w:rFonts w:ascii="Arial Narrow" w:hAnsi="Arial Narrow"/>
          <w:color w:val="000000"/>
          <w:sz w:val="13"/>
          <w:szCs w:val="24"/>
        </w:rPr>
        <w:t xml:space="preserve">) zanedbáním údržby Poskytnutého SW (například neinstalováním dostupných opravných balíčků apod.), a to včetně škod způsobených jiným SW dodaným či službami poskytnutými Autorizovanými partnery Společnosti Tyto Standardní licenční podmínky jsou závazné pro všechny uživatele veškerého software (SW) vyvíjeného či jinak dodávaného společností Konica Minolta Business </w:t>
      </w:r>
      <w:proofErr w:type="spellStart"/>
      <w:r>
        <w:rPr>
          <w:rFonts w:ascii="Arial Narrow" w:hAnsi="Arial Narrow"/>
          <w:color w:val="000000"/>
          <w:sz w:val="13"/>
          <w:szCs w:val="24"/>
        </w:rPr>
        <w:t>Solutions</w:t>
      </w:r>
      <w:proofErr w:type="spellEnd"/>
      <w:r>
        <w:rPr>
          <w:rFonts w:ascii="Arial Narrow" w:hAnsi="Arial Narrow"/>
          <w:color w:val="000000"/>
          <w:sz w:val="13"/>
          <w:szCs w:val="24"/>
        </w:rPr>
        <w:t xml:space="preserve"> Czech, spol. s r. o., (dále jen „Společnost") bez ohledu na způsob dodání SW.</w:t>
      </w:r>
    </w:p>
    <w:p w14:paraId="09F7DAD9" w14:textId="77777777" w:rsidR="002E32BF" w:rsidRDefault="002E32BF" w:rsidP="00E7409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eastAsiaTheme="minorEastAsia" w:hAnsi="Arial Narrow"/>
          <w:color w:val="000000"/>
          <w:sz w:val="11"/>
          <w:szCs w:val="11"/>
        </w:rPr>
      </w:pPr>
    </w:p>
    <w:p w14:paraId="04936032" w14:textId="6ECAB455" w:rsidR="006F0499" w:rsidRDefault="006F0499" w:rsidP="006F0499">
      <w:pPr>
        <w:framePr w:w="8436" w:h="230" w:hRule="exact" w:wrap="auto" w:vAnchor="page" w:hAnchor="page" w:x="1651" w:y="62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center"/>
        <w:rPr>
          <w:rFonts w:ascii="Arial Narrow" w:hAnsi="Arial Narrow"/>
          <w:color w:val="2382F5"/>
          <w:sz w:val="15"/>
          <w:szCs w:val="24"/>
        </w:rPr>
      </w:pPr>
      <w:r>
        <w:rPr>
          <w:rFonts w:ascii="Arial Narrow" w:hAnsi="Arial Narrow"/>
          <w:color w:val="2382F5"/>
          <w:sz w:val="15"/>
          <w:szCs w:val="24"/>
        </w:rPr>
        <w:t xml:space="preserve">Příloha č. </w:t>
      </w:r>
      <w:r w:rsidR="002F27AA">
        <w:rPr>
          <w:rFonts w:ascii="Arial Narrow" w:hAnsi="Arial Narrow"/>
          <w:color w:val="2382F5"/>
          <w:sz w:val="15"/>
          <w:szCs w:val="24"/>
        </w:rPr>
        <w:t>4</w:t>
      </w:r>
      <w:r>
        <w:rPr>
          <w:rFonts w:ascii="Arial Narrow" w:hAnsi="Arial Narrow"/>
          <w:color w:val="2382F5"/>
          <w:sz w:val="15"/>
          <w:szCs w:val="24"/>
        </w:rPr>
        <w:t>: Standardní licenční podmínky</w:t>
      </w:r>
    </w:p>
    <w:p w14:paraId="24DE1BD5" w14:textId="77777777" w:rsidR="006F0499" w:rsidRDefault="006F0499" w:rsidP="006F0499">
      <w:pPr>
        <w:framePr w:w="8436" w:h="230" w:hRule="exact" w:wrap="auto" w:vAnchor="page" w:hAnchor="page" w:x="1651" w:y="62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jc w:val="center"/>
        <w:rPr>
          <w:rFonts w:ascii="Arial Narrow" w:hAnsi="Arial Narrow"/>
          <w:color w:val="2382F5"/>
          <w:sz w:val="15"/>
          <w:szCs w:val="24"/>
        </w:rPr>
      </w:pPr>
    </w:p>
    <w:p w14:paraId="77DE80A9" w14:textId="77777777" w:rsidR="006F0499" w:rsidRDefault="006F0499" w:rsidP="00E7409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Narrow" w:eastAsiaTheme="minorEastAsia" w:hAnsi="Arial Narrow"/>
          <w:color w:val="000000"/>
          <w:sz w:val="11"/>
          <w:szCs w:val="11"/>
        </w:rPr>
      </w:pPr>
    </w:p>
    <w:sectPr w:rsidR="006F0499" w:rsidSect="00E74099">
      <w:type w:val="continuous"/>
      <w:pgSz w:w="12242" w:h="15842"/>
      <w:pgMar w:top="0" w:right="1043" w:bottom="567"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8D69A" w14:textId="77777777" w:rsidR="00FC1745" w:rsidRDefault="00FC1745">
      <w:r>
        <w:separator/>
      </w:r>
    </w:p>
  </w:endnote>
  <w:endnote w:type="continuationSeparator" w:id="0">
    <w:p w14:paraId="420CAF4E" w14:textId="77777777" w:rsidR="00FC1745" w:rsidRDefault="00FC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89275" w14:textId="77777777" w:rsidR="00B609A9" w:rsidRDefault="00B609A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1</w:t>
    </w:r>
    <w:r>
      <w:rPr>
        <w:rStyle w:val="slostrnky"/>
      </w:rPr>
      <w:fldChar w:fldCharType="end"/>
    </w:r>
  </w:p>
  <w:p w14:paraId="7DD733D8" w14:textId="77777777" w:rsidR="00B609A9" w:rsidRDefault="00B609A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9CB7C" w14:textId="2026C4DB" w:rsidR="00B609A9" w:rsidRPr="00562EE0" w:rsidRDefault="00B609A9">
    <w:pPr>
      <w:pStyle w:val="Zpat"/>
      <w:ind w:right="360"/>
      <w:rPr>
        <w:sz w:val="12"/>
        <w:szCs w:val="12"/>
      </w:rP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83CCB" w14:textId="77777777" w:rsidR="00B609A9" w:rsidRDefault="00B609A9">
    <w:pPr>
      <w:pStyle w:val="Zpat"/>
    </w:pPr>
  </w:p>
  <w:p w14:paraId="47D11136" w14:textId="77777777" w:rsidR="00B609A9" w:rsidRDefault="00B609A9">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10831" w14:textId="77777777" w:rsidR="00B609A9" w:rsidRPr="00562EE0" w:rsidRDefault="00B609A9">
    <w:pPr>
      <w:pStyle w:val="Zpat"/>
      <w:ind w:right="360"/>
      <w:rPr>
        <w:sz w:val="12"/>
        <w:szCs w:val="12"/>
      </w:rPr>
    </w:pPr>
    <w:r>
      <w:tab/>
    </w:r>
    <w:r>
      <w:tab/>
    </w:r>
    <w:r w:rsidRPr="00562EE0">
      <w:rPr>
        <w:color w:val="808080" w:themeColor="background1" w:themeShade="80"/>
        <w:sz w:val="12"/>
        <w:szCs w:val="12"/>
      </w:rPr>
      <w:t>v_092014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25206" w14:textId="77777777" w:rsidR="00FC1745" w:rsidRDefault="00FC1745">
      <w:r>
        <w:separator/>
      </w:r>
    </w:p>
  </w:footnote>
  <w:footnote w:type="continuationSeparator" w:id="0">
    <w:p w14:paraId="76B39FE2" w14:textId="77777777" w:rsidR="00FC1745" w:rsidRDefault="00FC1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930"/>
    <w:multiLevelType w:val="multilevel"/>
    <w:tmpl w:val="EC2CD9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1F5065A"/>
    <w:multiLevelType w:val="hybridMultilevel"/>
    <w:tmpl w:val="5890EF86"/>
    <w:lvl w:ilvl="0" w:tplc="5C300CF4">
      <w:start w:val="1"/>
      <w:numFmt w:val="lowerLetter"/>
      <w:lvlText w:val="%1)"/>
      <w:lvlJc w:val="left"/>
      <w:pPr>
        <w:tabs>
          <w:tab w:val="num" w:pos="720"/>
        </w:tabs>
        <w:ind w:left="720" w:hanging="360"/>
      </w:pPr>
      <w:rPr>
        <w:rFonts w:hint="default"/>
      </w:rPr>
    </w:lvl>
    <w:lvl w:ilvl="1" w:tplc="58786830" w:tentative="1">
      <w:start w:val="1"/>
      <w:numFmt w:val="lowerLetter"/>
      <w:lvlText w:val="%2."/>
      <w:lvlJc w:val="left"/>
      <w:pPr>
        <w:tabs>
          <w:tab w:val="num" w:pos="1440"/>
        </w:tabs>
        <w:ind w:left="1440" w:hanging="360"/>
      </w:pPr>
    </w:lvl>
    <w:lvl w:ilvl="2" w:tplc="7584E2F0" w:tentative="1">
      <w:start w:val="1"/>
      <w:numFmt w:val="lowerRoman"/>
      <w:lvlText w:val="%3."/>
      <w:lvlJc w:val="right"/>
      <w:pPr>
        <w:tabs>
          <w:tab w:val="num" w:pos="2160"/>
        </w:tabs>
        <w:ind w:left="2160" w:hanging="180"/>
      </w:pPr>
    </w:lvl>
    <w:lvl w:ilvl="3" w:tplc="CD9A0F18" w:tentative="1">
      <w:start w:val="1"/>
      <w:numFmt w:val="decimal"/>
      <w:lvlText w:val="%4."/>
      <w:lvlJc w:val="left"/>
      <w:pPr>
        <w:tabs>
          <w:tab w:val="num" w:pos="2880"/>
        </w:tabs>
        <w:ind w:left="2880" w:hanging="360"/>
      </w:pPr>
    </w:lvl>
    <w:lvl w:ilvl="4" w:tplc="658ADFB6" w:tentative="1">
      <w:start w:val="1"/>
      <w:numFmt w:val="lowerLetter"/>
      <w:lvlText w:val="%5."/>
      <w:lvlJc w:val="left"/>
      <w:pPr>
        <w:tabs>
          <w:tab w:val="num" w:pos="3600"/>
        </w:tabs>
        <w:ind w:left="3600" w:hanging="360"/>
      </w:pPr>
    </w:lvl>
    <w:lvl w:ilvl="5" w:tplc="E3DAB340" w:tentative="1">
      <w:start w:val="1"/>
      <w:numFmt w:val="lowerRoman"/>
      <w:lvlText w:val="%6."/>
      <w:lvlJc w:val="right"/>
      <w:pPr>
        <w:tabs>
          <w:tab w:val="num" w:pos="4320"/>
        </w:tabs>
        <w:ind w:left="4320" w:hanging="180"/>
      </w:pPr>
    </w:lvl>
    <w:lvl w:ilvl="6" w:tplc="3F74AE5C" w:tentative="1">
      <w:start w:val="1"/>
      <w:numFmt w:val="decimal"/>
      <w:lvlText w:val="%7."/>
      <w:lvlJc w:val="left"/>
      <w:pPr>
        <w:tabs>
          <w:tab w:val="num" w:pos="5040"/>
        </w:tabs>
        <w:ind w:left="5040" w:hanging="360"/>
      </w:pPr>
    </w:lvl>
    <w:lvl w:ilvl="7" w:tplc="725EEA8C" w:tentative="1">
      <w:start w:val="1"/>
      <w:numFmt w:val="lowerLetter"/>
      <w:lvlText w:val="%8."/>
      <w:lvlJc w:val="left"/>
      <w:pPr>
        <w:tabs>
          <w:tab w:val="num" w:pos="5760"/>
        </w:tabs>
        <w:ind w:left="5760" w:hanging="360"/>
      </w:pPr>
    </w:lvl>
    <w:lvl w:ilvl="8" w:tplc="8A044EE6" w:tentative="1">
      <w:start w:val="1"/>
      <w:numFmt w:val="lowerRoman"/>
      <w:lvlText w:val="%9."/>
      <w:lvlJc w:val="right"/>
      <w:pPr>
        <w:tabs>
          <w:tab w:val="num" w:pos="6480"/>
        </w:tabs>
        <w:ind w:left="6480" w:hanging="180"/>
      </w:pPr>
    </w:lvl>
  </w:abstractNum>
  <w:abstractNum w:abstractNumId="2">
    <w:nsid w:val="14A07249"/>
    <w:multiLevelType w:val="hybridMultilevel"/>
    <w:tmpl w:val="8CFACF9E"/>
    <w:lvl w:ilvl="0" w:tplc="1946F4B0">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3">
    <w:nsid w:val="184C4D46"/>
    <w:multiLevelType w:val="hybridMultilevel"/>
    <w:tmpl w:val="75163AFA"/>
    <w:lvl w:ilvl="0" w:tplc="B5285132">
      <w:start w:val="1"/>
      <w:numFmt w:val="decimal"/>
      <w:lvlText w:val="%1.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6E4382D"/>
    <w:multiLevelType w:val="hybridMultilevel"/>
    <w:tmpl w:val="A692A964"/>
    <w:lvl w:ilvl="0" w:tplc="B5285132">
      <w:start w:val="1"/>
      <w:numFmt w:val="decimal"/>
      <w:lvlText w:val="%1.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111430"/>
    <w:multiLevelType w:val="hybridMultilevel"/>
    <w:tmpl w:val="467A1486"/>
    <w:lvl w:ilvl="0" w:tplc="34C84A2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A205330"/>
    <w:multiLevelType w:val="hybridMultilevel"/>
    <w:tmpl w:val="F62CB0D6"/>
    <w:lvl w:ilvl="0" w:tplc="B5285132">
      <w:start w:val="1"/>
      <w:numFmt w:val="decimal"/>
      <w:lvlText w:val="%1.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E581565"/>
    <w:multiLevelType w:val="multilevel"/>
    <w:tmpl w:val="D0C4859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nsid w:val="30D23447"/>
    <w:multiLevelType w:val="multilevel"/>
    <w:tmpl w:val="995AB5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9">
    <w:nsid w:val="36C7322E"/>
    <w:multiLevelType w:val="hybridMultilevel"/>
    <w:tmpl w:val="9C9ED496"/>
    <w:lvl w:ilvl="0" w:tplc="34C84A2E">
      <w:start w:val="5"/>
      <w:numFmt w:val="bullet"/>
      <w:lvlText w:val="-"/>
      <w:lvlJc w:val="left"/>
      <w:pPr>
        <w:tabs>
          <w:tab w:val="num" w:pos="720"/>
        </w:tabs>
        <w:ind w:left="720" w:hanging="360"/>
      </w:pPr>
      <w:rPr>
        <w:rFonts w:ascii="Arial" w:eastAsia="Times New Roman" w:hAnsi="Arial" w:cs="Aria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0">
    <w:nsid w:val="3F06794D"/>
    <w:multiLevelType w:val="hybridMultilevel"/>
    <w:tmpl w:val="2BF49736"/>
    <w:lvl w:ilvl="0" w:tplc="29AC162E">
      <w:start w:val="2"/>
      <w:numFmt w:val="decimal"/>
      <w:lvlText w:val="%1.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3596559"/>
    <w:multiLevelType w:val="hybridMultilevel"/>
    <w:tmpl w:val="819839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3FA1BCA"/>
    <w:multiLevelType w:val="hybridMultilevel"/>
    <w:tmpl w:val="925C37FA"/>
    <w:lvl w:ilvl="0" w:tplc="38383E54">
      <w:start w:val="1"/>
      <w:numFmt w:val="bullet"/>
      <w:pStyle w:val="KOL"/>
      <w:lvlText w:val=""/>
      <w:lvlJc w:val="left"/>
      <w:pPr>
        <w:tabs>
          <w:tab w:val="num" w:pos="4608"/>
        </w:tabs>
        <w:ind w:left="4608" w:hanging="360"/>
      </w:pPr>
      <w:rPr>
        <w:rFonts w:ascii="Symbol" w:hAnsi="Symbol" w:hint="default"/>
      </w:rPr>
    </w:lvl>
    <w:lvl w:ilvl="1" w:tplc="04050003" w:tentative="1">
      <w:start w:val="1"/>
      <w:numFmt w:val="lowerLetter"/>
      <w:lvlText w:val="%2."/>
      <w:lvlJc w:val="left"/>
      <w:pPr>
        <w:tabs>
          <w:tab w:val="num" w:pos="5328"/>
        </w:tabs>
        <w:ind w:left="5328" w:hanging="360"/>
      </w:pPr>
    </w:lvl>
    <w:lvl w:ilvl="2" w:tplc="04050005" w:tentative="1">
      <w:start w:val="1"/>
      <w:numFmt w:val="lowerRoman"/>
      <w:lvlText w:val="%3."/>
      <w:lvlJc w:val="right"/>
      <w:pPr>
        <w:tabs>
          <w:tab w:val="num" w:pos="6048"/>
        </w:tabs>
        <w:ind w:left="6048" w:hanging="180"/>
      </w:pPr>
    </w:lvl>
    <w:lvl w:ilvl="3" w:tplc="04050001" w:tentative="1">
      <w:start w:val="1"/>
      <w:numFmt w:val="decimal"/>
      <w:lvlText w:val="%4."/>
      <w:lvlJc w:val="left"/>
      <w:pPr>
        <w:tabs>
          <w:tab w:val="num" w:pos="6768"/>
        </w:tabs>
        <w:ind w:left="6768" w:hanging="360"/>
      </w:pPr>
    </w:lvl>
    <w:lvl w:ilvl="4" w:tplc="04050003" w:tentative="1">
      <w:start w:val="1"/>
      <w:numFmt w:val="lowerLetter"/>
      <w:lvlText w:val="%5."/>
      <w:lvlJc w:val="left"/>
      <w:pPr>
        <w:tabs>
          <w:tab w:val="num" w:pos="7488"/>
        </w:tabs>
        <w:ind w:left="7488" w:hanging="360"/>
      </w:pPr>
    </w:lvl>
    <w:lvl w:ilvl="5" w:tplc="04050005" w:tentative="1">
      <w:start w:val="1"/>
      <w:numFmt w:val="lowerRoman"/>
      <w:lvlText w:val="%6."/>
      <w:lvlJc w:val="right"/>
      <w:pPr>
        <w:tabs>
          <w:tab w:val="num" w:pos="8208"/>
        </w:tabs>
        <w:ind w:left="8208" w:hanging="180"/>
      </w:pPr>
    </w:lvl>
    <w:lvl w:ilvl="6" w:tplc="04050001" w:tentative="1">
      <w:start w:val="1"/>
      <w:numFmt w:val="decimal"/>
      <w:lvlText w:val="%7."/>
      <w:lvlJc w:val="left"/>
      <w:pPr>
        <w:tabs>
          <w:tab w:val="num" w:pos="8928"/>
        </w:tabs>
        <w:ind w:left="8928" w:hanging="360"/>
      </w:pPr>
    </w:lvl>
    <w:lvl w:ilvl="7" w:tplc="04050003" w:tentative="1">
      <w:start w:val="1"/>
      <w:numFmt w:val="lowerLetter"/>
      <w:lvlText w:val="%8."/>
      <w:lvlJc w:val="left"/>
      <w:pPr>
        <w:tabs>
          <w:tab w:val="num" w:pos="9648"/>
        </w:tabs>
        <w:ind w:left="9648" w:hanging="360"/>
      </w:pPr>
    </w:lvl>
    <w:lvl w:ilvl="8" w:tplc="04050005" w:tentative="1">
      <w:start w:val="1"/>
      <w:numFmt w:val="lowerRoman"/>
      <w:lvlText w:val="%9."/>
      <w:lvlJc w:val="right"/>
      <w:pPr>
        <w:tabs>
          <w:tab w:val="num" w:pos="10368"/>
        </w:tabs>
        <w:ind w:left="10368" w:hanging="180"/>
      </w:pPr>
    </w:lvl>
  </w:abstractNum>
  <w:abstractNum w:abstractNumId="13">
    <w:nsid w:val="48A80E7D"/>
    <w:multiLevelType w:val="hybridMultilevel"/>
    <w:tmpl w:val="EC2CD944"/>
    <w:lvl w:ilvl="0" w:tplc="6AEC45E6">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A1C053A"/>
    <w:multiLevelType w:val="multilevel"/>
    <w:tmpl w:val="995AB5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5">
    <w:nsid w:val="71F47208"/>
    <w:multiLevelType w:val="multilevel"/>
    <w:tmpl w:val="3D5C8640"/>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850"/>
        </w:tabs>
        <w:ind w:left="850" w:hanging="283"/>
      </w:pPr>
    </w:lvl>
    <w:lvl w:ilvl="3">
      <w:start w:val="1"/>
      <w:numFmt w:val="bullet"/>
      <w:lvlText w:val="–"/>
      <w:lvlJc w:val="left"/>
      <w:pPr>
        <w:tabs>
          <w:tab w:val="num" w:pos="1134"/>
        </w:tabs>
        <w:ind w:left="1134" w:hanging="284"/>
      </w:pPr>
      <w:rPr>
        <w:rFonts w:ascii="Times New Roman" w:hAnsi="Times New Roman" w:cs="Times New Roman"/>
      </w:rPr>
    </w:lvl>
    <w:lvl w:ilvl="4">
      <w:start w:val="1"/>
      <w:numFmt w:val="decimal"/>
      <w:lvlText w:val="·"/>
      <w:lvlJc w:val="left"/>
      <w:pPr>
        <w:tabs>
          <w:tab w:val="num" w:pos="1417"/>
        </w:tabs>
        <w:ind w:left="1417" w:hanging="283"/>
      </w:pPr>
    </w:lvl>
    <w:lvl w:ilvl="5">
      <w:start w:val="1"/>
      <w:numFmt w:val="decimal"/>
      <w:lvlText w:val="x"/>
      <w:lvlJc w:val="left"/>
      <w:pPr>
        <w:tabs>
          <w:tab w:val="num" w:pos="1701"/>
        </w:tabs>
        <w:ind w:left="1701" w:hanging="284"/>
      </w:pPr>
    </w:lvl>
    <w:lvl w:ilvl="6">
      <w:start w:val="1"/>
      <w:numFmt w:val="decimal"/>
      <w:lvlText w:val="&gt;"/>
      <w:lvlJc w:val="left"/>
      <w:pPr>
        <w:tabs>
          <w:tab w:val="num" w:pos="1984"/>
        </w:tabs>
        <w:ind w:left="1984" w:hanging="283"/>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nsid w:val="741F153F"/>
    <w:multiLevelType w:val="hybridMultilevel"/>
    <w:tmpl w:val="684471A6"/>
    <w:lvl w:ilvl="0" w:tplc="EB140728">
      <w:start w:val="2"/>
      <w:numFmt w:val="decimal"/>
      <w:lvlText w:val="%1.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69C0B91"/>
    <w:multiLevelType w:val="singleLevel"/>
    <w:tmpl w:val="0405000F"/>
    <w:lvl w:ilvl="0">
      <w:start w:val="1"/>
      <w:numFmt w:val="decimal"/>
      <w:lvlText w:val="%1."/>
      <w:lvlJc w:val="left"/>
      <w:pPr>
        <w:tabs>
          <w:tab w:val="num" w:pos="360"/>
        </w:tabs>
        <w:ind w:left="360" w:hanging="360"/>
      </w:pPr>
      <w:rPr>
        <w:rFonts w:hint="default"/>
      </w:rPr>
    </w:lvl>
  </w:abstractNum>
  <w:num w:numId="1">
    <w:abstractNumId w:val="17"/>
  </w:num>
  <w:num w:numId="2">
    <w:abstractNumId w:val="9"/>
  </w:num>
  <w:num w:numId="3">
    <w:abstractNumId w:val="1"/>
  </w:num>
  <w:num w:numId="4">
    <w:abstractNumId w:val="12"/>
  </w:num>
  <w:num w:numId="5">
    <w:abstractNumId w:val="13"/>
  </w:num>
  <w:num w:numId="6">
    <w:abstractNumId w:val="0"/>
  </w:num>
  <w:num w:numId="7">
    <w:abstractNumId w:val="5"/>
  </w:num>
  <w:num w:numId="8">
    <w:abstractNumId w:val="4"/>
  </w:num>
  <w:num w:numId="9">
    <w:abstractNumId w:val="10"/>
  </w:num>
  <w:num w:numId="10">
    <w:abstractNumId w:val="6"/>
  </w:num>
  <w:num w:numId="11">
    <w:abstractNumId w:val="3"/>
  </w:num>
  <w:num w:numId="12">
    <w:abstractNumId w:val="16"/>
  </w:num>
  <w:num w:numId="13">
    <w:abstractNumId w:val="11"/>
  </w:num>
  <w:num w:numId="14">
    <w:abstractNumId w:val="14"/>
  </w:num>
  <w:num w:numId="15">
    <w:abstractNumId w:val="2"/>
  </w:num>
  <w:num w:numId="16">
    <w:abstractNumId w:val="7"/>
  </w:num>
  <w:num w:numId="17">
    <w:abstractNumId w:val="8"/>
  </w:num>
  <w:num w:numId="1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DD8"/>
    <w:rsid w:val="000018B7"/>
    <w:rsid w:val="00004A7C"/>
    <w:rsid w:val="00005410"/>
    <w:rsid w:val="00006641"/>
    <w:rsid w:val="000136D3"/>
    <w:rsid w:val="00017613"/>
    <w:rsid w:val="0003199B"/>
    <w:rsid w:val="00034770"/>
    <w:rsid w:val="00034F2E"/>
    <w:rsid w:val="000373C4"/>
    <w:rsid w:val="0004289E"/>
    <w:rsid w:val="00045BE7"/>
    <w:rsid w:val="0005092B"/>
    <w:rsid w:val="0005105C"/>
    <w:rsid w:val="00051612"/>
    <w:rsid w:val="000530B1"/>
    <w:rsid w:val="00057161"/>
    <w:rsid w:val="00066919"/>
    <w:rsid w:val="00075ACF"/>
    <w:rsid w:val="00075D7E"/>
    <w:rsid w:val="00082599"/>
    <w:rsid w:val="0008344B"/>
    <w:rsid w:val="00090044"/>
    <w:rsid w:val="00092C88"/>
    <w:rsid w:val="00096F01"/>
    <w:rsid w:val="00096FEF"/>
    <w:rsid w:val="00097239"/>
    <w:rsid w:val="000A20DF"/>
    <w:rsid w:val="000A7DDF"/>
    <w:rsid w:val="000B453F"/>
    <w:rsid w:val="000C0EC1"/>
    <w:rsid w:val="000C25B9"/>
    <w:rsid w:val="000C381E"/>
    <w:rsid w:val="000D7841"/>
    <w:rsid w:val="000E0D3F"/>
    <w:rsid w:val="000E1262"/>
    <w:rsid w:val="000F1685"/>
    <w:rsid w:val="000F2400"/>
    <w:rsid w:val="000F743F"/>
    <w:rsid w:val="0010392D"/>
    <w:rsid w:val="00106465"/>
    <w:rsid w:val="0011366C"/>
    <w:rsid w:val="001217F7"/>
    <w:rsid w:val="00122454"/>
    <w:rsid w:val="00123B75"/>
    <w:rsid w:val="0012432C"/>
    <w:rsid w:val="0012731D"/>
    <w:rsid w:val="00132B24"/>
    <w:rsid w:val="0013457D"/>
    <w:rsid w:val="00140693"/>
    <w:rsid w:val="001450EB"/>
    <w:rsid w:val="0014703E"/>
    <w:rsid w:val="00147932"/>
    <w:rsid w:val="001508D4"/>
    <w:rsid w:val="00153306"/>
    <w:rsid w:val="00153D9F"/>
    <w:rsid w:val="001549AA"/>
    <w:rsid w:val="00156F49"/>
    <w:rsid w:val="00161859"/>
    <w:rsid w:val="001640DA"/>
    <w:rsid w:val="00167CEF"/>
    <w:rsid w:val="0017044D"/>
    <w:rsid w:val="0017507C"/>
    <w:rsid w:val="00176DFF"/>
    <w:rsid w:val="00185053"/>
    <w:rsid w:val="00185575"/>
    <w:rsid w:val="0019333F"/>
    <w:rsid w:val="001938AF"/>
    <w:rsid w:val="001B1FB1"/>
    <w:rsid w:val="001B3EFC"/>
    <w:rsid w:val="001C1D94"/>
    <w:rsid w:val="001C67A5"/>
    <w:rsid w:val="001D4513"/>
    <w:rsid w:val="001D5B20"/>
    <w:rsid w:val="001E1830"/>
    <w:rsid w:val="001E53EF"/>
    <w:rsid w:val="001F0FF1"/>
    <w:rsid w:val="001F6E11"/>
    <w:rsid w:val="00200806"/>
    <w:rsid w:val="00205A57"/>
    <w:rsid w:val="00212BB3"/>
    <w:rsid w:val="00235138"/>
    <w:rsid w:val="0023526E"/>
    <w:rsid w:val="00245412"/>
    <w:rsid w:val="00246040"/>
    <w:rsid w:val="00246860"/>
    <w:rsid w:val="00253030"/>
    <w:rsid w:val="00253F6F"/>
    <w:rsid w:val="00261084"/>
    <w:rsid w:val="00262D99"/>
    <w:rsid w:val="00266BB3"/>
    <w:rsid w:val="002673CA"/>
    <w:rsid w:val="00271665"/>
    <w:rsid w:val="002736F6"/>
    <w:rsid w:val="0027599B"/>
    <w:rsid w:val="00277CE5"/>
    <w:rsid w:val="002836DD"/>
    <w:rsid w:val="002852BE"/>
    <w:rsid w:val="002857A6"/>
    <w:rsid w:val="002874CE"/>
    <w:rsid w:val="002875F4"/>
    <w:rsid w:val="00294916"/>
    <w:rsid w:val="002A08E1"/>
    <w:rsid w:val="002A28E7"/>
    <w:rsid w:val="002A2974"/>
    <w:rsid w:val="002B128C"/>
    <w:rsid w:val="002B2609"/>
    <w:rsid w:val="002C11CE"/>
    <w:rsid w:val="002C1430"/>
    <w:rsid w:val="002C3F16"/>
    <w:rsid w:val="002C45C2"/>
    <w:rsid w:val="002C64C7"/>
    <w:rsid w:val="002C711F"/>
    <w:rsid w:val="002D5052"/>
    <w:rsid w:val="002D758D"/>
    <w:rsid w:val="002E0003"/>
    <w:rsid w:val="002E0672"/>
    <w:rsid w:val="002E070C"/>
    <w:rsid w:val="002E09B9"/>
    <w:rsid w:val="002E13CB"/>
    <w:rsid w:val="002E32BF"/>
    <w:rsid w:val="002E5378"/>
    <w:rsid w:val="002E792B"/>
    <w:rsid w:val="002F2036"/>
    <w:rsid w:val="002F27AA"/>
    <w:rsid w:val="0030187C"/>
    <w:rsid w:val="00303934"/>
    <w:rsid w:val="00304119"/>
    <w:rsid w:val="00311EF0"/>
    <w:rsid w:val="00312C04"/>
    <w:rsid w:val="00314F7F"/>
    <w:rsid w:val="0031667F"/>
    <w:rsid w:val="00320AA4"/>
    <w:rsid w:val="00341784"/>
    <w:rsid w:val="00350706"/>
    <w:rsid w:val="00353F97"/>
    <w:rsid w:val="00357B4C"/>
    <w:rsid w:val="00362346"/>
    <w:rsid w:val="0036420A"/>
    <w:rsid w:val="00366DE0"/>
    <w:rsid w:val="00371E06"/>
    <w:rsid w:val="00377A3C"/>
    <w:rsid w:val="00377C88"/>
    <w:rsid w:val="00381760"/>
    <w:rsid w:val="0038798C"/>
    <w:rsid w:val="00394A17"/>
    <w:rsid w:val="00395351"/>
    <w:rsid w:val="003975E1"/>
    <w:rsid w:val="003A60DB"/>
    <w:rsid w:val="003A63B9"/>
    <w:rsid w:val="003A7812"/>
    <w:rsid w:val="003B0FF5"/>
    <w:rsid w:val="003B3140"/>
    <w:rsid w:val="003B7353"/>
    <w:rsid w:val="003C3646"/>
    <w:rsid w:val="003C40F5"/>
    <w:rsid w:val="003E524C"/>
    <w:rsid w:val="00402B47"/>
    <w:rsid w:val="004068C0"/>
    <w:rsid w:val="00407A04"/>
    <w:rsid w:val="00411B44"/>
    <w:rsid w:val="00420ACD"/>
    <w:rsid w:val="0042606D"/>
    <w:rsid w:val="004316A0"/>
    <w:rsid w:val="004335D6"/>
    <w:rsid w:val="004410C8"/>
    <w:rsid w:val="00444E24"/>
    <w:rsid w:val="004454DE"/>
    <w:rsid w:val="00450132"/>
    <w:rsid w:val="00456F2E"/>
    <w:rsid w:val="00475E82"/>
    <w:rsid w:val="00483BCB"/>
    <w:rsid w:val="00483E17"/>
    <w:rsid w:val="00484664"/>
    <w:rsid w:val="0048545F"/>
    <w:rsid w:val="0048638C"/>
    <w:rsid w:val="00487003"/>
    <w:rsid w:val="0048789C"/>
    <w:rsid w:val="00497427"/>
    <w:rsid w:val="004A2BA6"/>
    <w:rsid w:val="004A6B55"/>
    <w:rsid w:val="004B3932"/>
    <w:rsid w:val="004B4117"/>
    <w:rsid w:val="004B76B9"/>
    <w:rsid w:val="004C152B"/>
    <w:rsid w:val="004C54EC"/>
    <w:rsid w:val="004C6D8F"/>
    <w:rsid w:val="004D3379"/>
    <w:rsid w:val="004E0207"/>
    <w:rsid w:val="004E0AEE"/>
    <w:rsid w:val="004E114D"/>
    <w:rsid w:val="004E7C82"/>
    <w:rsid w:val="004F05DF"/>
    <w:rsid w:val="00500561"/>
    <w:rsid w:val="00500CBB"/>
    <w:rsid w:val="00503758"/>
    <w:rsid w:val="00505274"/>
    <w:rsid w:val="00512C50"/>
    <w:rsid w:val="00513250"/>
    <w:rsid w:val="0051347F"/>
    <w:rsid w:val="00537FC3"/>
    <w:rsid w:val="00547037"/>
    <w:rsid w:val="00554971"/>
    <w:rsid w:val="005550C2"/>
    <w:rsid w:val="00557173"/>
    <w:rsid w:val="00561E7E"/>
    <w:rsid w:val="00562EE0"/>
    <w:rsid w:val="005668F7"/>
    <w:rsid w:val="005673B6"/>
    <w:rsid w:val="00570A40"/>
    <w:rsid w:val="00573158"/>
    <w:rsid w:val="00582A73"/>
    <w:rsid w:val="005957F7"/>
    <w:rsid w:val="00595926"/>
    <w:rsid w:val="00596C6F"/>
    <w:rsid w:val="005A1034"/>
    <w:rsid w:val="005A71A0"/>
    <w:rsid w:val="005A7239"/>
    <w:rsid w:val="005A7400"/>
    <w:rsid w:val="005B0C3E"/>
    <w:rsid w:val="005B2111"/>
    <w:rsid w:val="005C59CF"/>
    <w:rsid w:val="005D3912"/>
    <w:rsid w:val="005D3BE5"/>
    <w:rsid w:val="005D6D03"/>
    <w:rsid w:val="005E56B4"/>
    <w:rsid w:val="005E5CE1"/>
    <w:rsid w:val="005F1272"/>
    <w:rsid w:val="006016CB"/>
    <w:rsid w:val="006036C7"/>
    <w:rsid w:val="00603F88"/>
    <w:rsid w:val="006052BC"/>
    <w:rsid w:val="00606525"/>
    <w:rsid w:val="00610E4F"/>
    <w:rsid w:val="00611692"/>
    <w:rsid w:val="00612D53"/>
    <w:rsid w:val="0061705E"/>
    <w:rsid w:val="00621A91"/>
    <w:rsid w:val="00623748"/>
    <w:rsid w:val="0062675F"/>
    <w:rsid w:val="00627350"/>
    <w:rsid w:val="00632592"/>
    <w:rsid w:val="0063396C"/>
    <w:rsid w:val="00634238"/>
    <w:rsid w:val="00634A1B"/>
    <w:rsid w:val="0063501C"/>
    <w:rsid w:val="006473B0"/>
    <w:rsid w:val="00660199"/>
    <w:rsid w:val="006608BD"/>
    <w:rsid w:val="006758A1"/>
    <w:rsid w:val="0068706C"/>
    <w:rsid w:val="0068787A"/>
    <w:rsid w:val="00693CF3"/>
    <w:rsid w:val="006940B5"/>
    <w:rsid w:val="006977F5"/>
    <w:rsid w:val="006B47C0"/>
    <w:rsid w:val="006C30F8"/>
    <w:rsid w:val="006C4E7C"/>
    <w:rsid w:val="006C7E6D"/>
    <w:rsid w:val="006D26AF"/>
    <w:rsid w:val="006D2FBE"/>
    <w:rsid w:val="006E04A0"/>
    <w:rsid w:val="006E12AB"/>
    <w:rsid w:val="006E53E7"/>
    <w:rsid w:val="006F0499"/>
    <w:rsid w:val="006F1233"/>
    <w:rsid w:val="006F18B1"/>
    <w:rsid w:val="006F3A3D"/>
    <w:rsid w:val="006F3CDD"/>
    <w:rsid w:val="006F3DB2"/>
    <w:rsid w:val="006F420A"/>
    <w:rsid w:val="00706090"/>
    <w:rsid w:val="00706BD7"/>
    <w:rsid w:val="00706F53"/>
    <w:rsid w:val="00711317"/>
    <w:rsid w:val="00712A4C"/>
    <w:rsid w:val="007136E3"/>
    <w:rsid w:val="00723A6B"/>
    <w:rsid w:val="00724111"/>
    <w:rsid w:val="0073276B"/>
    <w:rsid w:val="007330FC"/>
    <w:rsid w:val="00735260"/>
    <w:rsid w:val="00736460"/>
    <w:rsid w:val="00736CED"/>
    <w:rsid w:val="00737363"/>
    <w:rsid w:val="007401CB"/>
    <w:rsid w:val="007467F8"/>
    <w:rsid w:val="007520D6"/>
    <w:rsid w:val="0075383E"/>
    <w:rsid w:val="00754EB4"/>
    <w:rsid w:val="00761CCA"/>
    <w:rsid w:val="00765733"/>
    <w:rsid w:val="0076738E"/>
    <w:rsid w:val="007730EB"/>
    <w:rsid w:val="007740F5"/>
    <w:rsid w:val="007743D9"/>
    <w:rsid w:val="00795163"/>
    <w:rsid w:val="00796442"/>
    <w:rsid w:val="007A133C"/>
    <w:rsid w:val="007A7E56"/>
    <w:rsid w:val="007B141B"/>
    <w:rsid w:val="007B2BEE"/>
    <w:rsid w:val="007B3F1F"/>
    <w:rsid w:val="007B5D90"/>
    <w:rsid w:val="007C2F7A"/>
    <w:rsid w:val="007C49D1"/>
    <w:rsid w:val="007C7737"/>
    <w:rsid w:val="007D0814"/>
    <w:rsid w:val="007D1C4E"/>
    <w:rsid w:val="007D2AE5"/>
    <w:rsid w:val="007D6DEA"/>
    <w:rsid w:val="007F38AB"/>
    <w:rsid w:val="00803BE1"/>
    <w:rsid w:val="0080597B"/>
    <w:rsid w:val="008079BC"/>
    <w:rsid w:val="0081233D"/>
    <w:rsid w:val="00827744"/>
    <w:rsid w:val="0084798F"/>
    <w:rsid w:val="00847F99"/>
    <w:rsid w:val="0085350E"/>
    <w:rsid w:val="0085547C"/>
    <w:rsid w:val="008602F1"/>
    <w:rsid w:val="00863B76"/>
    <w:rsid w:val="008712F7"/>
    <w:rsid w:val="00882D30"/>
    <w:rsid w:val="00883991"/>
    <w:rsid w:val="00883BCC"/>
    <w:rsid w:val="00890624"/>
    <w:rsid w:val="00895550"/>
    <w:rsid w:val="008A1DC0"/>
    <w:rsid w:val="008A3D98"/>
    <w:rsid w:val="008A411D"/>
    <w:rsid w:val="008B0B12"/>
    <w:rsid w:val="008B3272"/>
    <w:rsid w:val="008B54AC"/>
    <w:rsid w:val="008D31D4"/>
    <w:rsid w:val="008D5D25"/>
    <w:rsid w:val="00902635"/>
    <w:rsid w:val="00905058"/>
    <w:rsid w:val="0090529B"/>
    <w:rsid w:val="00905A63"/>
    <w:rsid w:val="00907DB7"/>
    <w:rsid w:val="0091149C"/>
    <w:rsid w:val="00911A7A"/>
    <w:rsid w:val="00913B4C"/>
    <w:rsid w:val="00916A9F"/>
    <w:rsid w:val="0092320F"/>
    <w:rsid w:val="009248D1"/>
    <w:rsid w:val="00926222"/>
    <w:rsid w:val="00927F35"/>
    <w:rsid w:val="00932086"/>
    <w:rsid w:val="00945281"/>
    <w:rsid w:val="00945F84"/>
    <w:rsid w:val="00954C3C"/>
    <w:rsid w:val="009576AF"/>
    <w:rsid w:val="00973E68"/>
    <w:rsid w:val="0098152B"/>
    <w:rsid w:val="009831D9"/>
    <w:rsid w:val="009A17FC"/>
    <w:rsid w:val="009A4655"/>
    <w:rsid w:val="009A4759"/>
    <w:rsid w:val="009A637F"/>
    <w:rsid w:val="009B315A"/>
    <w:rsid w:val="009B485D"/>
    <w:rsid w:val="009B6B58"/>
    <w:rsid w:val="009C650A"/>
    <w:rsid w:val="009C784B"/>
    <w:rsid w:val="009D0D0C"/>
    <w:rsid w:val="009D16AF"/>
    <w:rsid w:val="009D1C32"/>
    <w:rsid w:val="009D414E"/>
    <w:rsid w:val="009D641B"/>
    <w:rsid w:val="009F1247"/>
    <w:rsid w:val="009F1B2D"/>
    <w:rsid w:val="009F34FD"/>
    <w:rsid w:val="00A076A3"/>
    <w:rsid w:val="00A12086"/>
    <w:rsid w:val="00A12FDD"/>
    <w:rsid w:val="00A2040D"/>
    <w:rsid w:val="00A24BB5"/>
    <w:rsid w:val="00A3007A"/>
    <w:rsid w:val="00A30AEA"/>
    <w:rsid w:val="00A342FE"/>
    <w:rsid w:val="00A41DED"/>
    <w:rsid w:val="00A44D3C"/>
    <w:rsid w:val="00A46CC1"/>
    <w:rsid w:val="00A5105F"/>
    <w:rsid w:val="00A52FCE"/>
    <w:rsid w:val="00A541A8"/>
    <w:rsid w:val="00A54E7F"/>
    <w:rsid w:val="00A66CFC"/>
    <w:rsid w:val="00A77554"/>
    <w:rsid w:val="00A856CD"/>
    <w:rsid w:val="00A86542"/>
    <w:rsid w:val="00A97C00"/>
    <w:rsid w:val="00AA6434"/>
    <w:rsid w:val="00AB060D"/>
    <w:rsid w:val="00AB1110"/>
    <w:rsid w:val="00AB1C55"/>
    <w:rsid w:val="00AB2098"/>
    <w:rsid w:val="00AC66E3"/>
    <w:rsid w:val="00AE0251"/>
    <w:rsid w:val="00AE596C"/>
    <w:rsid w:val="00AF3A48"/>
    <w:rsid w:val="00AF5D4D"/>
    <w:rsid w:val="00AF6537"/>
    <w:rsid w:val="00B0198A"/>
    <w:rsid w:val="00B02DFC"/>
    <w:rsid w:val="00B03844"/>
    <w:rsid w:val="00B13189"/>
    <w:rsid w:val="00B152E2"/>
    <w:rsid w:val="00B16B9A"/>
    <w:rsid w:val="00B177AB"/>
    <w:rsid w:val="00B222A7"/>
    <w:rsid w:val="00B23025"/>
    <w:rsid w:val="00B2420C"/>
    <w:rsid w:val="00B304D7"/>
    <w:rsid w:val="00B314BD"/>
    <w:rsid w:val="00B46524"/>
    <w:rsid w:val="00B50F75"/>
    <w:rsid w:val="00B51FD3"/>
    <w:rsid w:val="00B609A9"/>
    <w:rsid w:val="00B61E7C"/>
    <w:rsid w:val="00B67A8A"/>
    <w:rsid w:val="00B7159F"/>
    <w:rsid w:val="00B727C4"/>
    <w:rsid w:val="00B762A1"/>
    <w:rsid w:val="00B800A3"/>
    <w:rsid w:val="00B86845"/>
    <w:rsid w:val="00B922F2"/>
    <w:rsid w:val="00B9547E"/>
    <w:rsid w:val="00BA0C04"/>
    <w:rsid w:val="00BA433A"/>
    <w:rsid w:val="00BB0190"/>
    <w:rsid w:val="00BB0693"/>
    <w:rsid w:val="00BB3F76"/>
    <w:rsid w:val="00BC043F"/>
    <w:rsid w:val="00BC2460"/>
    <w:rsid w:val="00BC4138"/>
    <w:rsid w:val="00BD1224"/>
    <w:rsid w:val="00BD1A1B"/>
    <w:rsid w:val="00BD3915"/>
    <w:rsid w:val="00BE21D6"/>
    <w:rsid w:val="00C02F16"/>
    <w:rsid w:val="00C061FF"/>
    <w:rsid w:val="00C102C2"/>
    <w:rsid w:val="00C1721C"/>
    <w:rsid w:val="00C212FC"/>
    <w:rsid w:val="00C2237D"/>
    <w:rsid w:val="00C249DF"/>
    <w:rsid w:val="00C31A1F"/>
    <w:rsid w:val="00C34C17"/>
    <w:rsid w:val="00C3645C"/>
    <w:rsid w:val="00C40CE2"/>
    <w:rsid w:val="00C41051"/>
    <w:rsid w:val="00C4457B"/>
    <w:rsid w:val="00C45516"/>
    <w:rsid w:val="00C536A9"/>
    <w:rsid w:val="00C5655F"/>
    <w:rsid w:val="00C66938"/>
    <w:rsid w:val="00C75B78"/>
    <w:rsid w:val="00C762F7"/>
    <w:rsid w:val="00C90C67"/>
    <w:rsid w:val="00C96970"/>
    <w:rsid w:val="00CA1C14"/>
    <w:rsid w:val="00CA2641"/>
    <w:rsid w:val="00CA57E7"/>
    <w:rsid w:val="00CB0A68"/>
    <w:rsid w:val="00CB18E2"/>
    <w:rsid w:val="00CB1BFE"/>
    <w:rsid w:val="00CC195A"/>
    <w:rsid w:val="00CC3D79"/>
    <w:rsid w:val="00CC5F2D"/>
    <w:rsid w:val="00CD560A"/>
    <w:rsid w:val="00CE7C05"/>
    <w:rsid w:val="00CF25AB"/>
    <w:rsid w:val="00CF5252"/>
    <w:rsid w:val="00D15269"/>
    <w:rsid w:val="00D16DDA"/>
    <w:rsid w:val="00D31EA3"/>
    <w:rsid w:val="00D342CB"/>
    <w:rsid w:val="00D43740"/>
    <w:rsid w:val="00D4626E"/>
    <w:rsid w:val="00D64E1B"/>
    <w:rsid w:val="00D67A02"/>
    <w:rsid w:val="00D7130C"/>
    <w:rsid w:val="00D7222E"/>
    <w:rsid w:val="00D7296C"/>
    <w:rsid w:val="00D7370A"/>
    <w:rsid w:val="00D862BA"/>
    <w:rsid w:val="00D8700D"/>
    <w:rsid w:val="00D91AEA"/>
    <w:rsid w:val="00D97378"/>
    <w:rsid w:val="00DA0B92"/>
    <w:rsid w:val="00DA7AFB"/>
    <w:rsid w:val="00DB21CF"/>
    <w:rsid w:val="00DC2D4E"/>
    <w:rsid w:val="00DC501D"/>
    <w:rsid w:val="00DC5B3D"/>
    <w:rsid w:val="00DD1C6D"/>
    <w:rsid w:val="00DD5AF4"/>
    <w:rsid w:val="00DE02D7"/>
    <w:rsid w:val="00DE23BB"/>
    <w:rsid w:val="00DE4F52"/>
    <w:rsid w:val="00DF4F5A"/>
    <w:rsid w:val="00E03A3B"/>
    <w:rsid w:val="00E1047B"/>
    <w:rsid w:val="00E23919"/>
    <w:rsid w:val="00E27102"/>
    <w:rsid w:val="00E3240F"/>
    <w:rsid w:val="00E3259D"/>
    <w:rsid w:val="00E411F7"/>
    <w:rsid w:val="00E454A6"/>
    <w:rsid w:val="00E45B81"/>
    <w:rsid w:val="00E532A1"/>
    <w:rsid w:val="00E56375"/>
    <w:rsid w:val="00E61C3F"/>
    <w:rsid w:val="00E61F50"/>
    <w:rsid w:val="00E6789D"/>
    <w:rsid w:val="00E71192"/>
    <w:rsid w:val="00E74099"/>
    <w:rsid w:val="00E80618"/>
    <w:rsid w:val="00E91320"/>
    <w:rsid w:val="00E92343"/>
    <w:rsid w:val="00E971A0"/>
    <w:rsid w:val="00EA22AC"/>
    <w:rsid w:val="00EB1F77"/>
    <w:rsid w:val="00EB25C2"/>
    <w:rsid w:val="00EC2C52"/>
    <w:rsid w:val="00ED00C8"/>
    <w:rsid w:val="00ED0DD8"/>
    <w:rsid w:val="00ED35D8"/>
    <w:rsid w:val="00ED40AD"/>
    <w:rsid w:val="00ED7B6A"/>
    <w:rsid w:val="00EE009F"/>
    <w:rsid w:val="00EE3304"/>
    <w:rsid w:val="00EE39A9"/>
    <w:rsid w:val="00EE5A3A"/>
    <w:rsid w:val="00EF510D"/>
    <w:rsid w:val="00EF77FC"/>
    <w:rsid w:val="00F00E15"/>
    <w:rsid w:val="00F04A59"/>
    <w:rsid w:val="00F0621D"/>
    <w:rsid w:val="00F12B6A"/>
    <w:rsid w:val="00F20BD8"/>
    <w:rsid w:val="00F22417"/>
    <w:rsid w:val="00F23495"/>
    <w:rsid w:val="00F30AC3"/>
    <w:rsid w:val="00F35A4E"/>
    <w:rsid w:val="00F3618C"/>
    <w:rsid w:val="00F40F70"/>
    <w:rsid w:val="00F41655"/>
    <w:rsid w:val="00F441DF"/>
    <w:rsid w:val="00F54FBA"/>
    <w:rsid w:val="00F71DF6"/>
    <w:rsid w:val="00F73C2C"/>
    <w:rsid w:val="00F74E29"/>
    <w:rsid w:val="00F75F9B"/>
    <w:rsid w:val="00F80CC1"/>
    <w:rsid w:val="00F932AE"/>
    <w:rsid w:val="00F94719"/>
    <w:rsid w:val="00FA01CE"/>
    <w:rsid w:val="00FA14B5"/>
    <w:rsid w:val="00FA322C"/>
    <w:rsid w:val="00FA3237"/>
    <w:rsid w:val="00FA6ACA"/>
    <w:rsid w:val="00FB33E6"/>
    <w:rsid w:val="00FB5A50"/>
    <w:rsid w:val="00FB67D9"/>
    <w:rsid w:val="00FB69B7"/>
    <w:rsid w:val="00FC0A40"/>
    <w:rsid w:val="00FC1745"/>
    <w:rsid w:val="00FC393A"/>
    <w:rsid w:val="00FD1151"/>
    <w:rsid w:val="00FD2532"/>
    <w:rsid w:val="00FD3E14"/>
    <w:rsid w:val="00FE543C"/>
    <w:rsid w:val="00FE6F0A"/>
    <w:rsid w:val="00FF0842"/>
    <w:rsid w:val="00FF3199"/>
    <w:rsid w:val="00FF45B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53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5252"/>
  </w:style>
  <w:style w:type="paragraph" w:styleId="Nadpis1">
    <w:name w:val="heading 1"/>
    <w:basedOn w:val="Normln0"/>
    <w:next w:val="Normln0"/>
    <w:qFormat/>
    <w:rsid w:val="00185053"/>
    <w:pPr>
      <w:keepNext/>
      <w:outlineLvl w:val="0"/>
    </w:pPr>
    <w:rPr>
      <w:b/>
      <w:sz w:val="24"/>
    </w:rPr>
  </w:style>
  <w:style w:type="paragraph" w:styleId="Nadpis2">
    <w:name w:val="heading 2"/>
    <w:basedOn w:val="Normln"/>
    <w:next w:val="Normln"/>
    <w:qFormat/>
    <w:rsid w:val="00185053"/>
    <w:pPr>
      <w:keepNext/>
      <w:jc w:val="center"/>
      <w:outlineLvl w:val="1"/>
    </w:pPr>
    <w:rPr>
      <w:sz w:val="40"/>
    </w:rPr>
  </w:style>
  <w:style w:type="paragraph" w:styleId="Nadpis3">
    <w:name w:val="heading 3"/>
    <w:basedOn w:val="Normln"/>
    <w:next w:val="Normln"/>
    <w:link w:val="Nadpis3Char"/>
    <w:semiHidden/>
    <w:unhideWhenUsed/>
    <w:qFormat/>
    <w:rsid w:val="0081233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45F84"/>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0"/>
    <w:next w:val="Normln0"/>
    <w:qFormat/>
    <w:rsid w:val="00185053"/>
    <w:pPr>
      <w:keepNext/>
      <w:jc w:val="center"/>
      <w:outlineLvl w:val="4"/>
    </w:pPr>
    <w:rPr>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sid w:val="00185053"/>
  </w:style>
  <w:style w:type="paragraph" w:styleId="slovanseznam">
    <w:name w:val="List Number"/>
    <w:basedOn w:val="Normln"/>
    <w:rsid w:val="00185053"/>
    <w:pPr>
      <w:tabs>
        <w:tab w:val="num" w:pos="360"/>
      </w:tabs>
      <w:ind w:left="360" w:hanging="360"/>
    </w:pPr>
  </w:style>
  <w:style w:type="paragraph" w:styleId="slovanseznam2">
    <w:name w:val="List Number 2"/>
    <w:basedOn w:val="Normln"/>
    <w:rsid w:val="00185053"/>
    <w:pPr>
      <w:tabs>
        <w:tab w:val="num" w:pos="643"/>
      </w:tabs>
      <w:ind w:left="643" w:hanging="360"/>
    </w:pPr>
  </w:style>
  <w:style w:type="paragraph" w:styleId="slovanseznam3">
    <w:name w:val="List Number 3"/>
    <w:basedOn w:val="Normln"/>
    <w:rsid w:val="00185053"/>
    <w:pPr>
      <w:tabs>
        <w:tab w:val="num" w:pos="926"/>
      </w:tabs>
      <w:ind w:left="926" w:hanging="360"/>
    </w:pPr>
  </w:style>
  <w:style w:type="paragraph" w:styleId="slovanseznam4">
    <w:name w:val="List Number 4"/>
    <w:basedOn w:val="Normln"/>
    <w:rsid w:val="00185053"/>
    <w:pPr>
      <w:tabs>
        <w:tab w:val="num" w:pos="1209"/>
      </w:tabs>
      <w:ind w:left="1209" w:hanging="360"/>
    </w:pPr>
  </w:style>
  <w:style w:type="paragraph" w:styleId="slovanseznam5">
    <w:name w:val="List Number 5"/>
    <w:basedOn w:val="Normln"/>
    <w:rsid w:val="00185053"/>
    <w:pPr>
      <w:tabs>
        <w:tab w:val="num" w:pos="1492"/>
      </w:tabs>
      <w:ind w:left="1492" w:hanging="360"/>
    </w:pPr>
  </w:style>
  <w:style w:type="paragraph" w:styleId="Seznamsodrkami">
    <w:name w:val="List Bullet"/>
    <w:basedOn w:val="Normln"/>
    <w:autoRedefine/>
    <w:rsid w:val="00185053"/>
    <w:pPr>
      <w:tabs>
        <w:tab w:val="num" w:pos="360"/>
      </w:tabs>
      <w:ind w:left="360" w:hanging="360"/>
    </w:pPr>
  </w:style>
  <w:style w:type="paragraph" w:styleId="Seznamsodrkami2">
    <w:name w:val="List Bullet 2"/>
    <w:basedOn w:val="Normln"/>
    <w:autoRedefine/>
    <w:rsid w:val="00185053"/>
    <w:pPr>
      <w:tabs>
        <w:tab w:val="num" w:pos="643"/>
      </w:tabs>
      <w:ind w:left="643" w:hanging="360"/>
    </w:pPr>
  </w:style>
  <w:style w:type="paragraph" w:styleId="Seznamsodrkami3">
    <w:name w:val="List Bullet 3"/>
    <w:basedOn w:val="Normln"/>
    <w:autoRedefine/>
    <w:rsid w:val="00185053"/>
    <w:pPr>
      <w:tabs>
        <w:tab w:val="num" w:pos="926"/>
      </w:tabs>
      <w:ind w:left="926" w:hanging="360"/>
    </w:pPr>
  </w:style>
  <w:style w:type="paragraph" w:styleId="Seznamsodrkami4">
    <w:name w:val="List Bullet 4"/>
    <w:basedOn w:val="Normln"/>
    <w:autoRedefine/>
    <w:rsid w:val="00185053"/>
    <w:pPr>
      <w:tabs>
        <w:tab w:val="num" w:pos="1209"/>
      </w:tabs>
      <w:ind w:left="1209" w:hanging="360"/>
    </w:pPr>
  </w:style>
  <w:style w:type="paragraph" w:styleId="Seznamsodrkami5">
    <w:name w:val="List Bullet 5"/>
    <w:basedOn w:val="Normln"/>
    <w:autoRedefine/>
    <w:rsid w:val="00185053"/>
    <w:pPr>
      <w:tabs>
        <w:tab w:val="num" w:pos="1492"/>
      </w:tabs>
      <w:ind w:left="1492" w:hanging="360"/>
    </w:pPr>
  </w:style>
  <w:style w:type="paragraph" w:customStyle="1" w:styleId="Zkladntext">
    <w:name w:val="Z‡kladn’ text"/>
    <w:basedOn w:val="Normln0"/>
    <w:rsid w:val="00185053"/>
    <w:rPr>
      <w:sz w:val="24"/>
    </w:rPr>
  </w:style>
  <w:style w:type="paragraph" w:customStyle="1" w:styleId="Zkladntext3">
    <w:name w:val="Z‡kladn’ text 3"/>
    <w:basedOn w:val="Normln0"/>
    <w:rsid w:val="00185053"/>
    <w:pPr>
      <w:jc w:val="both"/>
    </w:pPr>
  </w:style>
  <w:style w:type="paragraph" w:styleId="Zpat">
    <w:name w:val="footer"/>
    <w:basedOn w:val="Normln"/>
    <w:link w:val="ZpatChar"/>
    <w:uiPriority w:val="99"/>
    <w:rsid w:val="00185053"/>
    <w:pPr>
      <w:tabs>
        <w:tab w:val="center" w:pos="4536"/>
        <w:tab w:val="right" w:pos="9072"/>
      </w:tabs>
    </w:pPr>
  </w:style>
  <w:style w:type="paragraph" w:styleId="Zhlav">
    <w:name w:val="header"/>
    <w:basedOn w:val="Normln"/>
    <w:rsid w:val="00185053"/>
    <w:pPr>
      <w:tabs>
        <w:tab w:val="center" w:pos="4536"/>
        <w:tab w:val="right" w:pos="9072"/>
      </w:tabs>
    </w:pPr>
  </w:style>
  <w:style w:type="character" w:styleId="slostrnky">
    <w:name w:val="page number"/>
    <w:basedOn w:val="Standardnpsmoodstavce"/>
    <w:rsid w:val="00185053"/>
  </w:style>
  <w:style w:type="paragraph" w:styleId="Zkladntextodsazen">
    <w:name w:val="Body Text Indent"/>
    <w:basedOn w:val="Normln"/>
    <w:rsid w:val="00185053"/>
    <w:pPr>
      <w:ind w:left="-142" w:firstLine="142"/>
      <w:jc w:val="both"/>
    </w:pPr>
    <w:rPr>
      <w:rFonts w:ascii="Arial" w:hAnsi="Arial"/>
      <w:sz w:val="12"/>
    </w:rPr>
  </w:style>
  <w:style w:type="paragraph" w:styleId="Zkladntextodsazen2">
    <w:name w:val="Body Text Indent 2"/>
    <w:basedOn w:val="Normln"/>
    <w:rsid w:val="00185053"/>
    <w:pPr>
      <w:ind w:left="-144"/>
      <w:jc w:val="both"/>
    </w:pPr>
    <w:rPr>
      <w:rFonts w:ascii="Arial" w:hAnsi="Arial"/>
      <w:sz w:val="12"/>
    </w:rPr>
  </w:style>
  <w:style w:type="paragraph" w:styleId="Zkladntextodsazen3">
    <w:name w:val="Body Text Indent 3"/>
    <w:basedOn w:val="Normln"/>
    <w:rsid w:val="00185053"/>
    <w:pPr>
      <w:ind w:left="-144" w:firstLine="144"/>
      <w:jc w:val="both"/>
    </w:pPr>
    <w:rPr>
      <w:rFonts w:ascii="Arial" w:hAnsi="Arial"/>
      <w:sz w:val="12"/>
    </w:rPr>
  </w:style>
  <w:style w:type="paragraph" w:styleId="Textbubliny">
    <w:name w:val="Balloon Text"/>
    <w:basedOn w:val="Normln"/>
    <w:semiHidden/>
    <w:rsid w:val="00075D7E"/>
    <w:rPr>
      <w:rFonts w:ascii="Tahoma" w:hAnsi="Tahoma" w:cs="Tahoma"/>
      <w:sz w:val="16"/>
      <w:szCs w:val="16"/>
    </w:rPr>
  </w:style>
  <w:style w:type="character" w:customStyle="1" w:styleId="platne1">
    <w:name w:val="platne1"/>
    <w:basedOn w:val="Standardnpsmoodstavce"/>
    <w:rsid w:val="000136D3"/>
  </w:style>
  <w:style w:type="character" w:customStyle="1" w:styleId="sl2-dc">
    <w:name w:val="sl2-dc"/>
    <w:basedOn w:val="Standardnpsmoodstavce"/>
    <w:rsid w:val="009A4759"/>
  </w:style>
  <w:style w:type="character" w:customStyle="1" w:styleId="secondarydisabled">
    <w:name w:val="secondarydisabled"/>
    <w:rsid w:val="005D3912"/>
    <w:rPr>
      <w:color w:val="000000"/>
    </w:rPr>
  </w:style>
  <w:style w:type="paragraph" w:customStyle="1" w:styleId="KOL">
    <w:name w:val="ÚKOL"/>
    <w:basedOn w:val="Normln"/>
    <w:rsid w:val="00B50F75"/>
    <w:pPr>
      <w:numPr>
        <w:numId w:val="4"/>
      </w:numPr>
    </w:pPr>
  </w:style>
  <w:style w:type="character" w:styleId="Odkaznakoment">
    <w:name w:val="annotation reference"/>
    <w:basedOn w:val="Standardnpsmoodstavce"/>
    <w:rsid w:val="004A6B55"/>
    <w:rPr>
      <w:sz w:val="16"/>
      <w:szCs w:val="16"/>
    </w:rPr>
  </w:style>
  <w:style w:type="paragraph" w:styleId="Textkomente">
    <w:name w:val="annotation text"/>
    <w:basedOn w:val="Normln"/>
    <w:link w:val="TextkomenteChar"/>
    <w:rsid w:val="004A6B55"/>
  </w:style>
  <w:style w:type="character" w:customStyle="1" w:styleId="TextkomenteChar">
    <w:name w:val="Text komentáře Char"/>
    <w:basedOn w:val="Standardnpsmoodstavce"/>
    <w:link w:val="Textkomente"/>
    <w:rsid w:val="004A6B55"/>
  </w:style>
  <w:style w:type="paragraph" w:styleId="Pedmtkomente">
    <w:name w:val="annotation subject"/>
    <w:basedOn w:val="Textkomente"/>
    <w:next w:val="Textkomente"/>
    <w:link w:val="PedmtkomenteChar"/>
    <w:rsid w:val="004A6B55"/>
    <w:rPr>
      <w:b/>
      <w:bCs/>
    </w:rPr>
  </w:style>
  <w:style w:type="character" w:customStyle="1" w:styleId="PedmtkomenteChar">
    <w:name w:val="Předmět komentáře Char"/>
    <w:basedOn w:val="TextkomenteChar"/>
    <w:link w:val="Pedmtkomente"/>
    <w:rsid w:val="004A6B55"/>
    <w:rPr>
      <w:b/>
      <w:bCs/>
    </w:rPr>
  </w:style>
  <w:style w:type="paragraph" w:styleId="Nzev">
    <w:name w:val="Title"/>
    <w:basedOn w:val="Normln"/>
    <w:next w:val="Normln"/>
    <w:link w:val="NzevChar"/>
    <w:uiPriority w:val="10"/>
    <w:qFormat/>
    <w:rsid w:val="00097239"/>
    <w:pPr>
      <w:spacing w:after="360"/>
      <w:ind w:left="284"/>
    </w:pPr>
    <w:rPr>
      <w:rFonts w:ascii="Arial Narrow" w:eastAsia="Calibri" w:hAnsi="Arial Narrow"/>
      <w:caps/>
      <w:color w:val="0075BF"/>
      <w:sz w:val="96"/>
      <w:szCs w:val="96"/>
      <w:lang w:eastAsia="en-US"/>
    </w:rPr>
  </w:style>
  <w:style w:type="character" w:customStyle="1" w:styleId="NzevChar">
    <w:name w:val="Název Char"/>
    <w:basedOn w:val="Standardnpsmoodstavce"/>
    <w:link w:val="Nzev"/>
    <w:uiPriority w:val="10"/>
    <w:rsid w:val="00097239"/>
    <w:rPr>
      <w:rFonts w:ascii="Arial Narrow" w:eastAsia="Calibri" w:hAnsi="Arial Narrow"/>
      <w:caps/>
      <w:color w:val="0075BF"/>
      <w:sz w:val="96"/>
      <w:szCs w:val="96"/>
      <w:lang w:eastAsia="en-US"/>
    </w:rPr>
  </w:style>
  <w:style w:type="paragraph" w:styleId="Podtitul">
    <w:name w:val="Subtitle"/>
    <w:basedOn w:val="Normln"/>
    <w:next w:val="Normln"/>
    <w:link w:val="PodtitulChar"/>
    <w:uiPriority w:val="11"/>
    <w:qFormat/>
    <w:rsid w:val="00097239"/>
    <w:pPr>
      <w:spacing w:after="360"/>
      <w:ind w:left="284"/>
    </w:pPr>
    <w:rPr>
      <w:rFonts w:ascii="Arial Narrow" w:eastAsia="Calibri" w:hAnsi="Arial Narrow"/>
      <w:b/>
      <w:caps/>
      <w:color w:val="0075BF"/>
      <w:sz w:val="96"/>
      <w:szCs w:val="96"/>
      <w:lang w:eastAsia="en-US"/>
    </w:rPr>
  </w:style>
  <w:style w:type="character" w:customStyle="1" w:styleId="PodtitulChar">
    <w:name w:val="Podtitul Char"/>
    <w:basedOn w:val="Standardnpsmoodstavce"/>
    <w:link w:val="Podtitul"/>
    <w:uiPriority w:val="11"/>
    <w:rsid w:val="00097239"/>
    <w:rPr>
      <w:rFonts w:ascii="Arial Narrow" w:eastAsia="Calibri" w:hAnsi="Arial Narrow"/>
      <w:b/>
      <w:caps/>
      <w:color w:val="0075BF"/>
      <w:sz w:val="96"/>
      <w:szCs w:val="96"/>
      <w:lang w:eastAsia="en-US"/>
    </w:rPr>
  </w:style>
  <w:style w:type="paragraph" w:styleId="Revize">
    <w:name w:val="Revision"/>
    <w:hidden/>
    <w:uiPriority w:val="99"/>
    <w:semiHidden/>
    <w:rsid w:val="00FF45BB"/>
  </w:style>
  <w:style w:type="character" w:customStyle="1" w:styleId="ZpatChar">
    <w:name w:val="Zápatí Char"/>
    <w:basedOn w:val="Standardnpsmoodstavce"/>
    <w:link w:val="Zpat"/>
    <w:uiPriority w:val="99"/>
    <w:rsid w:val="00562EE0"/>
  </w:style>
  <w:style w:type="character" w:customStyle="1" w:styleId="nowrap">
    <w:name w:val="nowrap"/>
    <w:basedOn w:val="Standardnpsmoodstavce"/>
    <w:rsid w:val="00ED40AD"/>
  </w:style>
  <w:style w:type="paragraph" w:styleId="Odstavecseseznamem">
    <w:name w:val="List Paragraph"/>
    <w:basedOn w:val="Normln"/>
    <w:uiPriority w:val="34"/>
    <w:qFormat/>
    <w:rsid w:val="0012731D"/>
    <w:pPr>
      <w:ind w:left="720"/>
      <w:contextualSpacing/>
    </w:pPr>
  </w:style>
  <w:style w:type="paragraph" w:customStyle="1" w:styleId="2neslovanodstavec">
    <w:name w:val="2. nečíslovaný odstavec"/>
    <w:basedOn w:val="Normln"/>
    <w:qFormat/>
    <w:rsid w:val="005550C2"/>
    <w:pPr>
      <w:spacing w:before="60"/>
      <w:jc w:val="both"/>
    </w:pPr>
    <w:rPr>
      <w:rFonts w:ascii="Cambria" w:hAnsi="Cambria" w:cs="Arial"/>
      <w:sz w:val="24"/>
      <w:szCs w:val="24"/>
    </w:rPr>
  </w:style>
  <w:style w:type="table" w:styleId="Mkatabulky">
    <w:name w:val="Table Grid"/>
    <w:basedOn w:val="Normlntabulka"/>
    <w:uiPriority w:val="59"/>
    <w:rsid w:val="00FD3E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semiHidden/>
    <w:rsid w:val="00945F84"/>
    <w:rPr>
      <w:rFonts w:asciiTheme="majorHAnsi" w:eastAsiaTheme="majorEastAsia" w:hAnsiTheme="majorHAnsi" w:cstheme="majorBidi"/>
      <w:i/>
      <w:iCs/>
      <w:color w:val="365F91" w:themeColor="accent1" w:themeShade="BF"/>
    </w:rPr>
  </w:style>
  <w:style w:type="character" w:customStyle="1" w:styleId="Nadpis3Char">
    <w:name w:val="Nadpis 3 Char"/>
    <w:basedOn w:val="Standardnpsmoodstavce"/>
    <w:link w:val="Nadpis3"/>
    <w:semiHidden/>
    <w:rsid w:val="0081233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5252"/>
  </w:style>
  <w:style w:type="paragraph" w:styleId="Nadpis1">
    <w:name w:val="heading 1"/>
    <w:basedOn w:val="Normln0"/>
    <w:next w:val="Normln0"/>
    <w:qFormat/>
    <w:rsid w:val="00185053"/>
    <w:pPr>
      <w:keepNext/>
      <w:outlineLvl w:val="0"/>
    </w:pPr>
    <w:rPr>
      <w:b/>
      <w:sz w:val="24"/>
    </w:rPr>
  </w:style>
  <w:style w:type="paragraph" w:styleId="Nadpis2">
    <w:name w:val="heading 2"/>
    <w:basedOn w:val="Normln"/>
    <w:next w:val="Normln"/>
    <w:qFormat/>
    <w:rsid w:val="00185053"/>
    <w:pPr>
      <w:keepNext/>
      <w:jc w:val="center"/>
      <w:outlineLvl w:val="1"/>
    </w:pPr>
    <w:rPr>
      <w:sz w:val="40"/>
    </w:rPr>
  </w:style>
  <w:style w:type="paragraph" w:styleId="Nadpis3">
    <w:name w:val="heading 3"/>
    <w:basedOn w:val="Normln"/>
    <w:next w:val="Normln"/>
    <w:link w:val="Nadpis3Char"/>
    <w:semiHidden/>
    <w:unhideWhenUsed/>
    <w:qFormat/>
    <w:rsid w:val="0081233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45F84"/>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0"/>
    <w:next w:val="Normln0"/>
    <w:qFormat/>
    <w:rsid w:val="00185053"/>
    <w:pPr>
      <w:keepNext/>
      <w:jc w:val="center"/>
      <w:outlineLvl w:val="4"/>
    </w:pPr>
    <w:rPr>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sid w:val="00185053"/>
  </w:style>
  <w:style w:type="paragraph" w:styleId="slovanseznam">
    <w:name w:val="List Number"/>
    <w:basedOn w:val="Normln"/>
    <w:rsid w:val="00185053"/>
    <w:pPr>
      <w:tabs>
        <w:tab w:val="num" w:pos="360"/>
      </w:tabs>
      <w:ind w:left="360" w:hanging="360"/>
    </w:pPr>
  </w:style>
  <w:style w:type="paragraph" w:styleId="slovanseznam2">
    <w:name w:val="List Number 2"/>
    <w:basedOn w:val="Normln"/>
    <w:rsid w:val="00185053"/>
    <w:pPr>
      <w:tabs>
        <w:tab w:val="num" w:pos="643"/>
      </w:tabs>
      <w:ind w:left="643" w:hanging="360"/>
    </w:pPr>
  </w:style>
  <w:style w:type="paragraph" w:styleId="slovanseznam3">
    <w:name w:val="List Number 3"/>
    <w:basedOn w:val="Normln"/>
    <w:rsid w:val="00185053"/>
    <w:pPr>
      <w:tabs>
        <w:tab w:val="num" w:pos="926"/>
      </w:tabs>
      <w:ind w:left="926" w:hanging="360"/>
    </w:pPr>
  </w:style>
  <w:style w:type="paragraph" w:styleId="slovanseznam4">
    <w:name w:val="List Number 4"/>
    <w:basedOn w:val="Normln"/>
    <w:rsid w:val="00185053"/>
    <w:pPr>
      <w:tabs>
        <w:tab w:val="num" w:pos="1209"/>
      </w:tabs>
      <w:ind w:left="1209" w:hanging="360"/>
    </w:pPr>
  </w:style>
  <w:style w:type="paragraph" w:styleId="slovanseznam5">
    <w:name w:val="List Number 5"/>
    <w:basedOn w:val="Normln"/>
    <w:rsid w:val="00185053"/>
    <w:pPr>
      <w:tabs>
        <w:tab w:val="num" w:pos="1492"/>
      </w:tabs>
      <w:ind w:left="1492" w:hanging="360"/>
    </w:pPr>
  </w:style>
  <w:style w:type="paragraph" w:styleId="Seznamsodrkami">
    <w:name w:val="List Bullet"/>
    <w:basedOn w:val="Normln"/>
    <w:autoRedefine/>
    <w:rsid w:val="00185053"/>
    <w:pPr>
      <w:tabs>
        <w:tab w:val="num" w:pos="360"/>
      </w:tabs>
      <w:ind w:left="360" w:hanging="360"/>
    </w:pPr>
  </w:style>
  <w:style w:type="paragraph" w:styleId="Seznamsodrkami2">
    <w:name w:val="List Bullet 2"/>
    <w:basedOn w:val="Normln"/>
    <w:autoRedefine/>
    <w:rsid w:val="00185053"/>
    <w:pPr>
      <w:tabs>
        <w:tab w:val="num" w:pos="643"/>
      </w:tabs>
      <w:ind w:left="643" w:hanging="360"/>
    </w:pPr>
  </w:style>
  <w:style w:type="paragraph" w:styleId="Seznamsodrkami3">
    <w:name w:val="List Bullet 3"/>
    <w:basedOn w:val="Normln"/>
    <w:autoRedefine/>
    <w:rsid w:val="00185053"/>
    <w:pPr>
      <w:tabs>
        <w:tab w:val="num" w:pos="926"/>
      </w:tabs>
      <w:ind w:left="926" w:hanging="360"/>
    </w:pPr>
  </w:style>
  <w:style w:type="paragraph" w:styleId="Seznamsodrkami4">
    <w:name w:val="List Bullet 4"/>
    <w:basedOn w:val="Normln"/>
    <w:autoRedefine/>
    <w:rsid w:val="00185053"/>
    <w:pPr>
      <w:tabs>
        <w:tab w:val="num" w:pos="1209"/>
      </w:tabs>
      <w:ind w:left="1209" w:hanging="360"/>
    </w:pPr>
  </w:style>
  <w:style w:type="paragraph" w:styleId="Seznamsodrkami5">
    <w:name w:val="List Bullet 5"/>
    <w:basedOn w:val="Normln"/>
    <w:autoRedefine/>
    <w:rsid w:val="00185053"/>
    <w:pPr>
      <w:tabs>
        <w:tab w:val="num" w:pos="1492"/>
      </w:tabs>
      <w:ind w:left="1492" w:hanging="360"/>
    </w:pPr>
  </w:style>
  <w:style w:type="paragraph" w:customStyle="1" w:styleId="Zkladntext">
    <w:name w:val="Z‡kladn’ text"/>
    <w:basedOn w:val="Normln0"/>
    <w:rsid w:val="00185053"/>
    <w:rPr>
      <w:sz w:val="24"/>
    </w:rPr>
  </w:style>
  <w:style w:type="paragraph" w:customStyle="1" w:styleId="Zkladntext3">
    <w:name w:val="Z‡kladn’ text 3"/>
    <w:basedOn w:val="Normln0"/>
    <w:rsid w:val="00185053"/>
    <w:pPr>
      <w:jc w:val="both"/>
    </w:pPr>
  </w:style>
  <w:style w:type="paragraph" w:styleId="Zpat">
    <w:name w:val="footer"/>
    <w:basedOn w:val="Normln"/>
    <w:link w:val="ZpatChar"/>
    <w:uiPriority w:val="99"/>
    <w:rsid w:val="00185053"/>
    <w:pPr>
      <w:tabs>
        <w:tab w:val="center" w:pos="4536"/>
        <w:tab w:val="right" w:pos="9072"/>
      </w:tabs>
    </w:pPr>
  </w:style>
  <w:style w:type="paragraph" w:styleId="Zhlav">
    <w:name w:val="header"/>
    <w:basedOn w:val="Normln"/>
    <w:rsid w:val="00185053"/>
    <w:pPr>
      <w:tabs>
        <w:tab w:val="center" w:pos="4536"/>
        <w:tab w:val="right" w:pos="9072"/>
      </w:tabs>
    </w:pPr>
  </w:style>
  <w:style w:type="character" w:styleId="slostrnky">
    <w:name w:val="page number"/>
    <w:basedOn w:val="Standardnpsmoodstavce"/>
    <w:rsid w:val="00185053"/>
  </w:style>
  <w:style w:type="paragraph" w:styleId="Zkladntextodsazen">
    <w:name w:val="Body Text Indent"/>
    <w:basedOn w:val="Normln"/>
    <w:rsid w:val="00185053"/>
    <w:pPr>
      <w:ind w:left="-142" w:firstLine="142"/>
      <w:jc w:val="both"/>
    </w:pPr>
    <w:rPr>
      <w:rFonts w:ascii="Arial" w:hAnsi="Arial"/>
      <w:sz w:val="12"/>
    </w:rPr>
  </w:style>
  <w:style w:type="paragraph" w:styleId="Zkladntextodsazen2">
    <w:name w:val="Body Text Indent 2"/>
    <w:basedOn w:val="Normln"/>
    <w:rsid w:val="00185053"/>
    <w:pPr>
      <w:ind w:left="-144"/>
      <w:jc w:val="both"/>
    </w:pPr>
    <w:rPr>
      <w:rFonts w:ascii="Arial" w:hAnsi="Arial"/>
      <w:sz w:val="12"/>
    </w:rPr>
  </w:style>
  <w:style w:type="paragraph" w:styleId="Zkladntextodsazen3">
    <w:name w:val="Body Text Indent 3"/>
    <w:basedOn w:val="Normln"/>
    <w:rsid w:val="00185053"/>
    <w:pPr>
      <w:ind w:left="-144" w:firstLine="144"/>
      <w:jc w:val="both"/>
    </w:pPr>
    <w:rPr>
      <w:rFonts w:ascii="Arial" w:hAnsi="Arial"/>
      <w:sz w:val="12"/>
    </w:rPr>
  </w:style>
  <w:style w:type="paragraph" w:styleId="Textbubliny">
    <w:name w:val="Balloon Text"/>
    <w:basedOn w:val="Normln"/>
    <w:semiHidden/>
    <w:rsid w:val="00075D7E"/>
    <w:rPr>
      <w:rFonts w:ascii="Tahoma" w:hAnsi="Tahoma" w:cs="Tahoma"/>
      <w:sz w:val="16"/>
      <w:szCs w:val="16"/>
    </w:rPr>
  </w:style>
  <w:style w:type="character" w:customStyle="1" w:styleId="platne1">
    <w:name w:val="platne1"/>
    <w:basedOn w:val="Standardnpsmoodstavce"/>
    <w:rsid w:val="000136D3"/>
  </w:style>
  <w:style w:type="character" w:customStyle="1" w:styleId="sl2-dc">
    <w:name w:val="sl2-dc"/>
    <w:basedOn w:val="Standardnpsmoodstavce"/>
    <w:rsid w:val="009A4759"/>
  </w:style>
  <w:style w:type="character" w:customStyle="1" w:styleId="secondarydisabled">
    <w:name w:val="secondarydisabled"/>
    <w:rsid w:val="005D3912"/>
    <w:rPr>
      <w:color w:val="000000"/>
    </w:rPr>
  </w:style>
  <w:style w:type="paragraph" w:customStyle="1" w:styleId="KOL">
    <w:name w:val="ÚKOL"/>
    <w:basedOn w:val="Normln"/>
    <w:rsid w:val="00B50F75"/>
    <w:pPr>
      <w:numPr>
        <w:numId w:val="4"/>
      </w:numPr>
    </w:pPr>
  </w:style>
  <w:style w:type="character" w:styleId="Odkaznakoment">
    <w:name w:val="annotation reference"/>
    <w:basedOn w:val="Standardnpsmoodstavce"/>
    <w:rsid w:val="004A6B55"/>
    <w:rPr>
      <w:sz w:val="16"/>
      <w:szCs w:val="16"/>
    </w:rPr>
  </w:style>
  <w:style w:type="paragraph" w:styleId="Textkomente">
    <w:name w:val="annotation text"/>
    <w:basedOn w:val="Normln"/>
    <w:link w:val="TextkomenteChar"/>
    <w:rsid w:val="004A6B55"/>
  </w:style>
  <w:style w:type="character" w:customStyle="1" w:styleId="TextkomenteChar">
    <w:name w:val="Text komentáře Char"/>
    <w:basedOn w:val="Standardnpsmoodstavce"/>
    <w:link w:val="Textkomente"/>
    <w:rsid w:val="004A6B55"/>
  </w:style>
  <w:style w:type="paragraph" w:styleId="Pedmtkomente">
    <w:name w:val="annotation subject"/>
    <w:basedOn w:val="Textkomente"/>
    <w:next w:val="Textkomente"/>
    <w:link w:val="PedmtkomenteChar"/>
    <w:rsid w:val="004A6B55"/>
    <w:rPr>
      <w:b/>
      <w:bCs/>
    </w:rPr>
  </w:style>
  <w:style w:type="character" w:customStyle="1" w:styleId="PedmtkomenteChar">
    <w:name w:val="Předmět komentáře Char"/>
    <w:basedOn w:val="TextkomenteChar"/>
    <w:link w:val="Pedmtkomente"/>
    <w:rsid w:val="004A6B55"/>
    <w:rPr>
      <w:b/>
      <w:bCs/>
    </w:rPr>
  </w:style>
  <w:style w:type="paragraph" w:styleId="Nzev">
    <w:name w:val="Title"/>
    <w:basedOn w:val="Normln"/>
    <w:next w:val="Normln"/>
    <w:link w:val="NzevChar"/>
    <w:uiPriority w:val="10"/>
    <w:qFormat/>
    <w:rsid w:val="00097239"/>
    <w:pPr>
      <w:spacing w:after="360"/>
      <w:ind w:left="284"/>
    </w:pPr>
    <w:rPr>
      <w:rFonts w:ascii="Arial Narrow" w:eastAsia="Calibri" w:hAnsi="Arial Narrow"/>
      <w:caps/>
      <w:color w:val="0075BF"/>
      <w:sz w:val="96"/>
      <w:szCs w:val="96"/>
      <w:lang w:eastAsia="en-US"/>
    </w:rPr>
  </w:style>
  <w:style w:type="character" w:customStyle="1" w:styleId="NzevChar">
    <w:name w:val="Název Char"/>
    <w:basedOn w:val="Standardnpsmoodstavce"/>
    <w:link w:val="Nzev"/>
    <w:uiPriority w:val="10"/>
    <w:rsid w:val="00097239"/>
    <w:rPr>
      <w:rFonts w:ascii="Arial Narrow" w:eastAsia="Calibri" w:hAnsi="Arial Narrow"/>
      <w:caps/>
      <w:color w:val="0075BF"/>
      <w:sz w:val="96"/>
      <w:szCs w:val="96"/>
      <w:lang w:eastAsia="en-US"/>
    </w:rPr>
  </w:style>
  <w:style w:type="paragraph" w:styleId="Podtitul">
    <w:name w:val="Subtitle"/>
    <w:basedOn w:val="Normln"/>
    <w:next w:val="Normln"/>
    <w:link w:val="PodtitulChar"/>
    <w:uiPriority w:val="11"/>
    <w:qFormat/>
    <w:rsid w:val="00097239"/>
    <w:pPr>
      <w:spacing w:after="360"/>
      <w:ind w:left="284"/>
    </w:pPr>
    <w:rPr>
      <w:rFonts w:ascii="Arial Narrow" w:eastAsia="Calibri" w:hAnsi="Arial Narrow"/>
      <w:b/>
      <w:caps/>
      <w:color w:val="0075BF"/>
      <w:sz w:val="96"/>
      <w:szCs w:val="96"/>
      <w:lang w:eastAsia="en-US"/>
    </w:rPr>
  </w:style>
  <w:style w:type="character" w:customStyle="1" w:styleId="PodtitulChar">
    <w:name w:val="Podtitul Char"/>
    <w:basedOn w:val="Standardnpsmoodstavce"/>
    <w:link w:val="Podtitul"/>
    <w:uiPriority w:val="11"/>
    <w:rsid w:val="00097239"/>
    <w:rPr>
      <w:rFonts w:ascii="Arial Narrow" w:eastAsia="Calibri" w:hAnsi="Arial Narrow"/>
      <w:b/>
      <w:caps/>
      <w:color w:val="0075BF"/>
      <w:sz w:val="96"/>
      <w:szCs w:val="96"/>
      <w:lang w:eastAsia="en-US"/>
    </w:rPr>
  </w:style>
  <w:style w:type="paragraph" w:styleId="Revize">
    <w:name w:val="Revision"/>
    <w:hidden/>
    <w:uiPriority w:val="99"/>
    <w:semiHidden/>
    <w:rsid w:val="00FF45BB"/>
  </w:style>
  <w:style w:type="character" w:customStyle="1" w:styleId="ZpatChar">
    <w:name w:val="Zápatí Char"/>
    <w:basedOn w:val="Standardnpsmoodstavce"/>
    <w:link w:val="Zpat"/>
    <w:uiPriority w:val="99"/>
    <w:rsid w:val="00562EE0"/>
  </w:style>
  <w:style w:type="character" w:customStyle="1" w:styleId="nowrap">
    <w:name w:val="nowrap"/>
    <w:basedOn w:val="Standardnpsmoodstavce"/>
    <w:rsid w:val="00ED40AD"/>
  </w:style>
  <w:style w:type="paragraph" w:styleId="Odstavecseseznamem">
    <w:name w:val="List Paragraph"/>
    <w:basedOn w:val="Normln"/>
    <w:uiPriority w:val="34"/>
    <w:qFormat/>
    <w:rsid w:val="0012731D"/>
    <w:pPr>
      <w:ind w:left="720"/>
      <w:contextualSpacing/>
    </w:pPr>
  </w:style>
  <w:style w:type="paragraph" w:customStyle="1" w:styleId="2neslovanodstavec">
    <w:name w:val="2. nečíslovaný odstavec"/>
    <w:basedOn w:val="Normln"/>
    <w:qFormat/>
    <w:rsid w:val="005550C2"/>
    <w:pPr>
      <w:spacing w:before="60"/>
      <w:jc w:val="both"/>
    </w:pPr>
    <w:rPr>
      <w:rFonts w:ascii="Cambria" w:hAnsi="Cambria" w:cs="Arial"/>
      <w:sz w:val="24"/>
      <w:szCs w:val="24"/>
    </w:rPr>
  </w:style>
  <w:style w:type="table" w:styleId="Mkatabulky">
    <w:name w:val="Table Grid"/>
    <w:basedOn w:val="Normlntabulka"/>
    <w:uiPriority w:val="59"/>
    <w:rsid w:val="00FD3E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semiHidden/>
    <w:rsid w:val="00945F84"/>
    <w:rPr>
      <w:rFonts w:asciiTheme="majorHAnsi" w:eastAsiaTheme="majorEastAsia" w:hAnsiTheme="majorHAnsi" w:cstheme="majorBidi"/>
      <w:i/>
      <w:iCs/>
      <w:color w:val="365F91" w:themeColor="accent1" w:themeShade="BF"/>
    </w:rPr>
  </w:style>
  <w:style w:type="character" w:customStyle="1" w:styleId="Nadpis3Char">
    <w:name w:val="Nadpis 3 Char"/>
    <w:basedOn w:val="Standardnpsmoodstavce"/>
    <w:link w:val="Nadpis3"/>
    <w:semiHidden/>
    <w:rsid w:val="0081233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6466">
      <w:bodyDiv w:val="1"/>
      <w:marLeft w:val="0"/>
      <w:marRight w:val="0"/>
      <w:marTop w:val="0"/>
      <w:marBottom w:val="0"/>
      <w:divBdr>
        <w:top w:val="none" w:sz="0" w:space="0" w:color="auto"/>
        <w:left w:val="none" w:sz="0" w:space="0" w:color="auto"/>
        <w:bottom w:val="none" w:sz="0" w:space="0" w:color="auto"/>
        <w:right w:val="none" w:sz="0" w:space="0" w:color="auto"/>
      </w:divBdr>
    </w:div>
    <w:div w:id="208803293">
      <w:bodyDiv w:val="1"/>
      <w:marLeft w:val="0"/>
      <w:marRight w:val="0"/>
      <w:marTop w:val="0"/>
      <w:marBottom w:val="0"/>
      <w:divBdr>
        <w:top w:val="none" w:sz="0" w:space="0" w:color="auto"/>
        <w:left w:val="none" w:sz="0" w:space="0" w:color="auto"/>
        <w:bottom w:val="none" w:sz="0" w:space="0" w:color="auto"/>
        <w:right w:val="none" w:sz="0" w:space="0" w:color="auto"/>
      </w:divBdr>
    </w:div>
    <w:div w:id="1202523138">
      <w:bodyDiv w:val="1"/>
      <w:marLeft w:val="0"/>
      <w:marRight w:val="0"/>
      <w:marTop w:val="0"/>
      <w:marBottom w:val="0"/>
      <w:divBdr>
        <w:top w:val="none" w:sz="0" w:space="0" w:color="auto"/>
        <w:left w:val="none" w:sz="0" w:space="0" w:color="auto"/>
        <w:bottom w:val="none" w:sz="0" w:space="0" w:color="auto"/>
        <w:right w:val="none" w:sz="0" w:space="0" w:color="auto"/>
      </w:divBdr>
    </w:div>
    <w:div w:id="1847859390">
      <w:bodyDiv w:val="1"/>
      <w:marLeft w:val="0"/>
      <w:marRight w:val="0"/>
      <w:marTop w:val="0"/>
      <w:marBottom w:val="0"/>
      <w:divBdr>
        <w:top w:val="none" w:sz="0" w:space="0" w:color="auto"/>
        <w:left w:val="none" w:sz="0" w:space="0" w:color="auto"/>
        <w:bottom w:val="none" w:sz="0" w:space="0" w:color="auto"/>
        <w:right w:val="none" w:sz="0" w:space="0" w:color="auto"/>
      </w:divBdr>
    </w:div>
    <w:div w:id="2014717018">
      <w:bodyDiv w:val="1"/>
      <w:marLeft w:val="0"/>
      <w:marRight w:val="0"/>
      <w:marTop w:val="0"/>
      <w:marBottom w:val="0"/>
      <w:divBdr>
        <w:top w:val="none" w:sz="0" w:space="0" w:color="auto"/>
        <w:left w:val="none" w:sz="0" w:space="0" w:color="auto"/>
        <w:bottom w:val="none" w:sz="0" w:space="0" w:color="auto"/>
        <w:right w:val="none" w:sz="0" w:space="0" w:color="auto"/>
      </w:divBdr>
    </w:div>
    <w:div w:id="203171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0B5F16106A724D954EF326D1E69E24" ma:contentTypeVersion="0" ma:contentTypeDescription="Vytvořit nový dokument" ma:contentTypeScope="" ma:versionID="d4704ff8736d402761ad0a2bf8759ac0">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59BAF-2F6A-4DF6-AF12-0633CE49E66A}">
  <ds:schemaRefs>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98F39670-F3A6-45D8-90A5-11750301569B}">
  <ds:schemaRefs>
    <ds:schemaRef ds:uri="http://schemas.microsoft.com/sharepoint/v3/contenttype/forms"/>
  </ds:schemaRefs>
</ds:datastoreItem>
</file>

<file path=customXml/itemProps3.xml><?xml version="1.0" encoding="utf-8"?>
<ds:datastoreItem xmlns:ds="http://schemas.openxmlformats.org/officeDocument/2006/customXml" ds:itemID="{D0292725-E96C-404B-9954-83B777D7F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135E98-4A05-41E7-B8D6-32A73013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6541</Words>
  <Characters>40317</Characters>
  <Application>Microsoft Office Word</Application>
  <DocSecurity>0</DocSecurity>
  <Lines>335</Lines>
  <Paragraphs>93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Nájemní smlouva pro více zařízení s možností budoucích dododávek. Základní smluvní podmínky ve smlouvě a OP, specifické podmínky k jednotlivým zař. v Příloze 1. Dododávky a změny nad stávajícími zař. dodatkem ke smlouvě formou aktualizace Přílohy 1.</vt:lpstr>
      <vt:lpstr>Nájemní smlouva pro více zařízení s možností budoucích dododávek. Základní smluvní podmínky ve smlouvě a OP, specifické podmínky k jednotlivým zař. v Příloze 1. Dododávky a změny nad stávajícími zař. dodatkem ke smlouvě formou aktualizace Přílohy 1.</vt:lpstr>
    </vt:vector>
  </TitlesOfParts>
  <Company>Systems</Company>
  <LinksUpToDate>false</LinksUpToDate>
  <CharactersWithSpaces>46765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pro více zařízení s možností budoucích dododávek. Základní smluvní podmínky ve smlouvě a OP, specifické podmínky k jednotlivým zař. v Příloze 1. Dododávky a změny nad stávajícími zař. dodatkem ke smlouvě formou aktualizace Přílohy 1.</dc:title>
  <dc:creator>Ilona Pavlickova</dc:creator>
  <cp:lastModifiedBy>petrab</cp:lastModifiedBy>
  <cp:revision>3</cp:revision>
  <cp:lastPrinted>2016-10-21T08:44:00Z</cp:lastPrinted>
  <dcterms:created xsi:type="dcterms:W3CDTF">2018-08-14T08:00:00Z</dcterms:created>
  <dcterms:modified xsi:type="dcterms:W3CDTF">2018-08-14T08:01:00Z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0x010100500B5F16106A724D954EF326D1E69E24</vt:lpwstr>
  </property>
</Properties>
</file>