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rap="none" w:vAnchor="page" w:hAnchor="page" w:x="848" w:y="120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POLOŽKOVÝ ROZPOČET</w:t>
      </w:r>
    </w:p>
    <w:tbl>
      <w:tblPr>
        <w:tblOverlap w:val="never"/>
        <w:tblLayout w:type="fixed"/>
        <w:jc w:val="left"/>
      </w:tblPr>
      <w:tblGrid>
        <w:gridCol w:w="896"/>
        <w:gridCol w:w="877"/>
        <w:gridCol w:w="872"/>
        <w:gridCol w:w="695"/>
        <w:gridCol w:w="695"/>
        <w:gridCol w:w="810"/>
        <w:gridCol w:w="5343"/>
        <w:gridCol w:w="1323"/>
        <w:gridCol w:w="1553"/>
      </w:tblGrid>
      <w:tr>
        <w:trPr>
          <w:trHeight w:val="426" w:hRule="exact"/>
        </w:trPr>
        <w:tc>
          <w:tcPr>
            <w:shd w:val="clear" w:color="auto" w:fill="FFFFFF"/>
            <w:gridSpan w:val="5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6"/>
              </w:rPr>
              <w:t>Místo dodání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</w:tcBorders>
            <w:vAlign w:val="center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6780" w:right="0" w:firstLine="0"/>
            </w:pPr>
            <w:r>
              <w:rPr>
                <w:rStyle w:val="CharStyle6"/>
              </w:rPr>
              <w:t>příloha č. 2 smlouvy</w:t>
            </w:r>
          </w:p>
        </w:tc>
      </w:tr>
      <w:tr>
        <w:trPr>
          <w:trHeight w:val="5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52" w:lineRule="exact"/>
              <w:ind w:left="0" w:right="0" w:firstLine="0"/>
            </w:pPr>
            <w:r>
              <w:rPr>
                <w:rStyle w:val="CharStyle7"/>
              </w:rPr>
              <w:t>lil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63" w:h="5132" w:wrap="none" w:vAnchor="page" w:hAnchor="page" w:x="805" w:y="1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63" w:h="5132" w:wrap="none" w:vAnchor="page" w:hAnchor="page" w:x="805" w:y="1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63" w:h="5132" w:wrap="none" w:vAnchor="page" w:hAnchor="page" w:x="805" w:y="1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6"/>
              </w:rPr>
              <w:t>PS40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6"/>
              </w:rPr>
              <w:t>SUMA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63" w:h="5132" w:wrap="none" w:vAnchor="page" w:hAnchor="page" w:x="805" w:y="1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52" w:lineRule="exact"/>
              <w:ind w:left="0" w:right="0" w:firstLine="0"/>
            </w:pPr>
            <w:r>
              <w:rPr>
                <w:rStyle w:val="CharStyle7"/>
              </w:rPr>
              <w:t>“sr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52" w:lineRule="exact"/>
              <w:ind w:left="0" w:right="0" w:firstLine="0"/>
            </w:pPr>
            <w:r>
              <w:rPr>
                <w:rStyle w:val="CharStyle7"/>
              </w:rPr>
              <w:t>■li!</w:t>
            </w:r>
          </w:p>
        </w:tc>
      </w:tr>
      <w:tr>
        <w:trPr>
          <w:trHeight w:val="2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63" w:h="5132" w:wrap="none" w:vAnchor="page" w:hAnchor="page" w:x="805" w:y="1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6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6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63" w:h="5132" w:wrap="none" w:vAnchor="page" w:hAnchor="page" w:x="805" w:y="1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63" w:h="5132" w:wrap="none" w:vAnchor="page" w:hAnchor="page" w:x="805" w:y="1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300" w:firstLine="0"/>
            </w:pPr>
            <w:r>
              <w:rPr>
                <w:rStyle w:val="CharStyle6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6"/>
              </w:rPr>
              <w:t>Noční stolek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20" w:right="0" w:firstLine="0"/>
            </w:pPr>
            <w:r>
              <w:rPr>
                <w:rStyle w:val="CharStyle6"/>
              </w:rPr>
              <w:t>3 600,0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6"/>
              </w:rPr>
              <w:t>50 400,00 Kč</w:t>
            </w:r>
          </w:p>
        </w:tc>
      </w:tr>
      <w:tr>
        <w:trPr>
          <w:trHeight w:val="2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63" w:h="5132" w:wrap="none" w:vAnchor="page" w:hAnchor="page" w:x="805" w:y="1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6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63" w:h="5132" w:wrap="none" w:vAnchor="page" w:hAnchor="page" w:x="805" w:y="1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63" w:h="5132" w:wrap="none" w:vAnchor="page" w:hAnchor="page" w:x="805" w:y="1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300" w:firstLine="0"/>
            </w:pPr>
            <w:r>
              <w:rPr>
                <w:rStyle w:val="CharStyle6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6"/>
              </w:rPr>
              <w:t>Jídelní stolek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20" w:right="0" w:firstLine="0"/>
            </w:pPr>
            <w:r>
              <w:rPr>
                <w:rStyle w:val="CharStyle6"/>
              </w:rPr>
              <w:t>3 000,0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6"/>
              </w:rPr>
              <w:t>30 000,00 Kč</w:t>
            </w:r>
          </w:p>
        </w:tc>
      </w:tr>
      <w:tr>
        <w:trPr>
          <w:trHeight w:val="2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63" w:h="5132" w:wrap="none" w:vAnchor="page" w:hAnchor="page" w:x="805" w:y="1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63" w:h="5132" w:wrap="none" w:vAnchor="page" w:hAnchor="page" w:x="805" w:y="1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63" w:h="5132" w:wrap="none" w:vAnchor="page" w:hAnchor="page" w:x="805" w:y="1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63" w:h="5132" w:wrap="none" w:vAnchor="page" w:hAnchor="page" w:x="805" w:y="1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6"/>
              </w:rPr>
              <w:t>Jídelní stůl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20" w:right="0" w:firstLine="0"/>
            </w:pPr>
            <w:r>
              <w:rPr>
                <w:rStyle w:val="CharStyle6"/>
              </w:rPr>
              <w:t>3 000,0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6"/>
              </w:rPr>
              <w:t>6 000,00 Kč</w:t>
            </w:r>
          </w:p>
        </w:tc>
      </w:tr>
      <w:tr>
        <w:trPr>
          <w:trHeight w:val="2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63" w:h="5132" w:wrap="none" w:vAnchor="page" w:hAnchor="page" w:x="805" w:y="1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63" w:h="5132" w:wrap="none" w:vAnchor="page" w:hAnchor="page" w:x="805" w:y="1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63" w:h="5132" w:wrap="none" w:vAnchor="page" w:hAnchor="page" w:x="805" w:y="1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40" w:right="0" w:firstLine="0"/>
            </w:pPr>
            <w:r>
              <w:rPr>
                <w:rStyle w:val="CharStyle6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300" w:firstLine="0"/>
            </w:pPr>
            <w:r>
              <w:rPr>
                <w:rStyle w:val="CharStyle6"/>
              </w:rPr>
              <w:t>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6"/>
              </w:rPr>
              <w:t>Židle - stohovatelné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20" w:right="0" w:firstLine="0"/>
            </w:pPr>
            <w:r>
              <w:rPr>
                <w:rStyle w:val="CharStyle6"/>
              </w:rPr>
              <w:t>1 900,0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6"/>
              </w:rPr>
              <w:t>129 200,00 Kč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63" w:h="5132" w:wrap="none" w:vAnchor="page" w:hAnchor="page" w:x="805" w:y="1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6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6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63" w:h="5132" w:wrap="none" w:vAnchor="page" w:hAnchor="page" w:x="805" w:y="1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63" w:h="5132" w:wrap="none" w:vAnchor="page" w:hAnchor="page" w:x="805" w:y="1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300" w:firstLine="0"/>
            </w:pPr>
            <w:r>
              <w:rPr>
                <w:rStyle w:val="CharStyle6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6"/>
              </w:rPr>
              <w:t>Židle - jídelní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20" w:right="0" w:firstLine="0"/>
            </w:pPr>
            <w:r>
              <w:rPr>
                <w:rStyle w:val="CharStyle6"/>
              </w:rPr>
              <w:t>900,0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6"/>
              </w:rPr>
              <w:t>22 500,00 Kč</w:t>
            </w:r>
          </w:p>
        </w:tc>
      </w:tr>
      <w:tr>
        <w:trPr>
          <w:trHeight w:val="2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6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6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63" w:h="5132" w:wrap="none" w:vAnchor="page" w:hAnchor="page" w:x="805" w:y="1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63" w:h="5132" w:wrap="none" w:vAnchor="page" w:hAnchor="page" w:x="805" w:y="1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63" w:h="5132" w:wrap="none" w:vAnchor="page" w:hAnchor="page" w:x="805" w:y="1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30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6"/>
              </w:rPr>
              <w:t>Police s bočnicemi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20" w:right="0" w:firstLine="0"/>
            </w:pPr>
            <w:r>
              <w:rPr>
                <w:rStyle w:val="CharStyle6"/>
              </w:rPr>
              <w:t>600,0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6"/>
              </w:rPr>
              <w:t>12 000,00 Kč</w:t>
            </w:r>
          </w:p>
        </w:tc>
      </w:tr>
      <w:tr>
        <w:trPr>
          <w:trHeight w:val="2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63" w:h="5132" w:wrap="none" w:vAnchor="page" w:hAnchor="page" w:x="805" w:y="1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6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63" w:h="5132" w:wrap="none" w:vAnchor="page" w:hAnchor="page" w:x="805" w:y="1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63" w:h="5132" w:wrap="none" w:vAnchor="page" w:hAnchor="page" w:x="805" w:y="1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63" w:h="5132" w:wrap="none" w:vAnchor="page" w:hAnchor="page" w:x="805" w:y="1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6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6"/>
              </w:rPr>
              <w:t>Křeslo - omyvatelné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20" w:right="0" w:firstLine="0"/>
            </w:pPr>
            <w:r>
              <w:rPr>
                <w:rStyle w:val="CharStyle6"/>
              </w:rPr>
              <w:t>5 900,0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6"/>
              </w:rPr>
              <w:t>35 400,00 Kč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6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63" w:h="5132" w:wrap="none" w:vAnchor="page" w:hAnchor="page" w:x="805" w:y="1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63" w:h="5132" w:wrap="none" w:vAnchor="page" w:hAnchor="page" w:x="805" w:y="1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6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6"/>
              </w:rPr>
              <w:t>Křeslo - polohovací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20" w:right="0" w:firstLine="0"/>
            </w:pPr>
            <w:r>
              <w:rPr>
                <w:rStyle w:val="CharStyle6"/>
              </w:rPr>
              <w:t>15 300,0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6"/>
              </w:rPr>
              <w:t>214 200,00 Kč</w:t>
            </w:r>
          </w:p>
        </w:tc>
      </w:tr>
      <w:tr>
        <w:trPr>
          <w:trHeight w:val="2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63" w:h="5132" w:wrap="none" w:vAnchor="page" w:hAnchor="page" w:x="805" w:y="1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63" w:h="5132" w:wrap="none" w:vAnchor="page" w:hAnchor="page" w:x="805" w:y="1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63" w:h="5132" w:wrap="none" w:vAnchor="page" w:hAnchor="page" w:x="805" w:y="1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63" w:h="5132" w:wrap="none" w:vAnchor="page" w:hAnchor="page" w:x="805" w:y="1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6"/>
              </w:rPr>
              <w:t>Toaletní křeslo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20" w:right="0" w:firstLine="0"/>
            </w:pPr>
            <w:r>
              <w:rPr>
                <w:rStyle w:val="CharStyle6"/>
              </w:rPr>
              <w:t>3 000,0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6"/>
              </w:rPr>
              <w:t>6 000,00 Kč</w:t>
            </w:r>
          </w:p>
        </w:tc>
      </w:tr>
      <w:tr>
        <w:trPr>
          <w:trHeight w:val="2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63" w:h="5132" w:wrap="none" w:vAnchor="page" w:hAnchor="page" w:x="805" w:y="1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63" w:h="5132" w:wrap="none" w:vAnchor="page" w:hAnchor="page" w:x="805" w:y="1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63" w:h="5132" w:wrap="none" w:vAnchor="page" w:hAnchor="page" w:x="805" w:y="1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63" w:h="5132" w:wrap="none" w:vAnchor="page" w:hAnchor="page" w:x="805" w:y="1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6"/>
              </w:rPr>
              <w:t>Polohovací elektrické lůžko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20" w:right="0" w:firstLine="0"/>
            </w:pPr>
            <w:r>
              <w:rPr>
                <w:rStyle w:val="CharStyle6"/>
              </w:rPr>
              <w:t>20000,0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6"/>
              </w:rPr>
              <w:t>40 000,00 Kč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63" w:h="5132" w:wrap="none" w:vAnchor="page" w:hAnchor="page" w:x="805" w:y="1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6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63" w:h="5132" w:wrap="none" w:vAnchor="page" w:hAnchor="page" w:x="805" w:y="1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63" w:h="5132" w:wrap="none" w:vAnchor="page" w:hAnchor="page" w:x="805" w:y="1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6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6"/>
              </w:rPr>
              <w:t>Antidekubitní matrace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20" w:right="0" w:firstLine="0"/>
            </w:pPr>
            <w:r>
              <w:rPr>
                <w:rStyle w:val="CharStyle6"/>
              </w:rPr>
              <w:t>1 850,0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6"/>
              </w:rPr>
              <w:t>22 200,00 Kč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63" w:h="5132" w:wrap="none" w:vAnchor="page" w:hAnchor="page" w:x="805" w:y="1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63" w:h="5132" w:wrap="none" w:vAnchor="page" w:hAnchor="page" w:x="805" w:y="1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63" w:h="5132" w:wrap="none" w:vAnchor="page" w:hAnchor="page" w:x="805" w:y="1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63" w:h="5132" w:wrap="none" w:vAnchor="page" w:hAnchor="page" w:x="805" w:y="1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063" w:h="5132" w:wrap="none" w:vAnchor="page" w:hAnchor="page" w:x="805" w:y="1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6"/>
              </w:rPr>
              <w:t>Doprava a montáž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6"/>
              </w:rPr>
              <w:t>0,0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3063" w:h="5132" w:wrap="none" w:vAnchor="page" w:hAnchor="page" w:x="805" w:y="15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6"/>
              </w:rPr>
              <w:t>0,00 Kč</w:t>
            </w:r>
          </w:p>
        </w:tc>
      </w:tr>
      <w:tr>
        <w:trPr>
          <w:trHeight w:val="618" w:hRule="exact"/>
        </w:trPr>
        <w:tc>
          <w:tcPr>
            <w:shd w:val="clear" w:color="auto" w:fill="FFFFFF"/>
            <w:gridSpan w:val="8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3063" w:h="5132" w:wrap="none" w:vAnchor="page" w:hAnchor="page" w:x="805" w:y="1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3063" w:h="5132" w:wrap="none" w:vAnchor="page" w:hAnchor="page" w:x="805" w:y="154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4"/>
        <w:framePr w:w="13063" w:h="927" w:hRule="exact" w:wrap="none" w:vAnchor="page" w:hAnchor="page" w:x="805" w:y="689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DS - Domov Sosna, Habrová 302, 739 61 Třinec</w:t>
      </w:r>
    </w:p>
    <w:p>
      <w:pPr>
        <w:pStyle w:val="Style4"/>
        <w:framePr w:w="13063" w:h="927" w:hRule="exact" w:wrap="none" w:vAnchor="page" w:hAnchor="page" w:x="805" w:y="689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DN - Domov Nýdek, Nýdek 545, 739 96 Nýdek</w:t>
      </w:r>
    </w:p>
    <w:p>
      <w:pPr>
        <w:pStyle w:val="Style4"/>
        <w:framePr w:w="13063" w:h="927" w:hRule="exact" w:wrap="none" w:vAnchor="page" w:hAnchor="page" w:x="805" w:y="689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PS - Pečovatelská služba, Štefánikova 1173, 739 61 Třinec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MSG_EN_FONT_STYLE_NAME_TEMPLATE_ROLE MSG_EN_FONT_STYLE_NAME_BY_ROLE_TABLE_CAPTION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character" w:customStyle="1" w:styleId="CharStyle5">
    <w:name w:val="MSG_EN_FONT_STYLE_NAME_TEMPLATE_ROLE_NUMBER MSG_EN_FONT_STYLE_NAME_BY_ROLE_TEXT 2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character" w:customStyle="1" w:styleId="CharStyle6">
    <w:name w:val="MSG_EN_FONT_STYLE_NAME_TEMPLATE_ROLE_NUMBER MSG_EN_FONT_STYLE_NAME_BY_ROLE_TEXT 2"/>
    <w:basedOn w:val="CharStyle5"/>
    <w:rPr>
      <w:lang w:val="cs-CZ" w:eastAsia="cs-CZ" w:bidi="cs-CZ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7">
    <w:name w:val="MSG_EN_FONT_STYLE_NAME_TEMPLATE_ROLE_NUMBER MSG_EN_FONT_STYLE_NAME_BY_ROLE_TEXT 2 + MSG_EN_FONT_STYLE_MODIFER_SIZE 52"/>
    <w:basedOn w:val="CharStyle5"/>
    <w:rPr>
      <w:lang w:val="cs-CZ" w:eastAsia="cs-CZ" w:bidi="cs-CZ"/>
      <w:sz w:val="104"/>
      <w:szCs w:val="10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2">
    <w:name w:val="MSG_EN_FONT_STYLE_NAME_TEMPLATE_ROLE MSG_EN_FONT_STYLE_NAME_BY_ROLE_TABLE_CAPTION"/>
    <w:basedOn w:val="Normal"/>
    <w:link w:val="CharStyle3"/>
    <w:pPr>
      <w:widowControl w:val="0"/>
      <w:shd w:val="clear" w:color="auto" w:fill="FFFFFF"/>
      <w:spacing w:line="21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paragraph" w:customStyle="1" w:styleId="Style4">
    <w:name w:val="MSG_EN_FONT_STYLE_NAME_TEMPLATE_ROLE_NUMBER MSG_EN_FONT_STYLE_NAME_BY_ROLE_TEXT 2"/>
    <w:basedOn w:val="Normal"/>
    <w:link w:val="CharStyle5"/>
    <w:pPr>
      <w:widowControl w:val="0"/>
      <w:shd w:val="clear" w:color="auto" w:fill="FFFFFF"/>
      <w:spacing w:before="320" w:line="29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