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12C" w:rsidRPr="000969FB" w:rsidRDefault="0023612C" w:rsidP="00FF471C">
      <w:pPr>
        <w:spacing w:before="1680"/>
        <w:jc w:val="right"/>
        <w:rPr>
          <w:b/>
          <w:i/>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6" type="#_x0000_t75" alt="5_Kooperativa_RGB" style="position:absolute;left:0;text-align:left;margin-left:-14.45pt;margin-top:.3pt;width:149.25pt;height:96.75pt;z-index:251658240;visibility:visible">
            <v:imagedata r:id="rId7" o:title=""/>
            <w10:wrap type="square"/>
          </v:shape>
        </w:pict>
      </w:r>
    </w:p>
    <w:p w:rsidR="0023612C" w:rsidRPr="004304C9" w:rsidRDefault="0023612C" w:rsidP="00FF471C">
      <w:pPr>
        <w:jc w:val="right"/>
        <w:rPr>
          <w:b/>
          <w:sz w:val="32"/>
          <w:szCs w:val="32"/>
        </w:rPr>
      </w:pPr>
    </w:p>
    <w:p w:rsidR="0023612C" w:rsidRPr="004304C9" w:rsidRDefault="0023612C" w:rsidP="00FF471C">
      <w:pPr>
        <w:tabs>
          <w:tab w:val="left" w:pos="3686"/>
        </w:tabs>
        <w:rPr>
          <w:b/>
          <w:sz w:val="32"/>
          <w:szCs w:val="32"/>
        </w:rPr>
      </w:pPr>
      <w:r w:rsidRPr="004304C9">
        <w:rPr>
          <w:b/>
          <w:sz w:val="32"/>
          <w:szCs w:val="32"/>
        </w:rPr>
        <w:t xml:space="preserve">Dodatek č.2 – aktualizační </w:t>
      </w:r>
    </w:p>
    <w:p w:rsidR="0023612C" w:rsidRPr="000969FB" w:rsidRDefault="0023612C" w:rsidP="004304C9">
      <w:pPr>
        <w:tabs>
          <w:tab w:val="left" w:pos="2750"/>
          <w:tab w:val="right" w:leader="dot" w:pos="4536"/>
        </w:tabs>
        <w:rPr>
          <w:b/>
          <w:sz w:val="32"/>
          <w:szCs w:val="32"/>
        </w:rPr>
      </w:pPr>
      <w:bookmarkStart w:id="0" w:name="Priloha_1"/>
      <w:bookmarkEnd w:id="0"/>
      <w:r>
        <w:rPr>
          <w:b/>
          <w:sz w:val="32"/>
          <w:szCs w:val="32"/>
        </w:rPr>
        <w:t>k p</w:t>
      </w:r>
      <w:r w:rsidRPr="000969FB">
        <w:rPr>
          <w:b/>
          <w:sz w:val="32"/>
          <w:szCs w:val="32"/>
        </w:rPr>
        <w:t>ojistn</w:t>
      </w:r>
      <w:r>
        <w:rPr>
          <w:b/>
          <w:sz w:val="32"/>
          <w:szCs w:val="32"/>
        </w:rPr>
        <w:t>é</w:t>
      </w:r>
      <w:r w:rsidRPr="000969FB">
        <w:rPr>
          <w:b/>
          <w:sz w:val="32"/>
          <w:szCs w:val="32"/>
        </w:rPr>
        <w:t xml:space="preserve"> smlouv</w:t>
      </w:r>
      <w:r>
        <w:rPr>
          <w:b/>
          <w:sz w:val="32"/>
          <w:szCs w:val="32"/>
        </w:rPr>
        <w:t>ě</w:t>
      </w:r>
      <w:r w:rsidRPr="000969FB">
        <w:rPr>
          <w:b/>
          <w:sz w:val="32"/>
          <w:szCs w:val="32"/>
        </w:rPr>
        <w:t xml:space="preserve"> č.</w:t>
      </w:r>
      <w:r w:rsidRPr="000969FB">
        <w:rPr>
          <w:b/>
          <w:sz w:val="32"/>
          <w:szCs w:val="32"/>
        </w:rPr>
        <w:tab/>
      </w:r>
      <w:r>
        <w:rPr>
          <w:b/>
          <w:sz w:val="32"/>
          <w:szCs w:val="32"/>
        </w:rPr>
        <w:t xml:space="preserve"> 7721053534</w:t>
      </w:r>
      <w:r w:rsidRPr="000969FB">
        <w:rPr>
          <w:b/>
          <w:sz w:val="32"/>
          <w:szCs w:val="32"/>
        </w:rPr>
        <w:tab/>
      </w:r>
    </w:p>
    <w:p w:rsidR="0023612C" w:rsidRPr="000969FB" w:rsidRDefault="0023612C" w:rsidP="00280823">
      <w:pPr>
        <w:spacing w:after="240"/>
        <w:rPr>
          <w:b/>
        </w:rPr>
      </w:pPr>
      <w:r w:rsidRPr="000969FB">
        <w:rPr>
          <w:b/>
        </w:rPr>
        <w:t>Úsek pojištění hospodářských rizik</w:t>
      </w:r>
    </w:p>
    <w:p w:rsidR="0023612C" w:rsidRPr="000969FB" w:rsidRDefault="0023612C" w:rsidP="00486022">
      <w:pPr>
        <w:rPr>
          <w:b/>
          <w:sz w:val="32"/>
          <w:szCs w:val="32"/>
        </w:rPr>
      </w:pPr>
      <w:r w:rsidRPr="000969FB">
        <w:rPr>
          <w:b/>
          <w:sz w:val="32"/>
          <w:szCs w:val="32"/>
        </w:rPr>
        <w:t>Kooperativa pojišťovna, a.s., Vienna Insurance Group</w:t>
      </w:r>
    </w:p>
    <w:p w:rsidR="0023612C" w:rsidRPr="000969FB" w:rsidRDefault="0023612C" w:rsidP="00486022">
      <w:pPr>
        <w:rPr>
          <w:b/>
        </w:rPr>
      </w:pPr>
      <w:r w:rsidRPr="000969FB">
        <w:rPr>
          <w:b/>
        </w:rPr>
        <w:t xml:space="preserve">se sídlem Praha 8, Pobřežní 665/21, PSČ 186 00, Česká republika </w:t>
      </w:r>
    </w:p>
    <w:p w:rsidR="0023612C" w:rsidRPr="000969FB" w:rsidRDefault="0023612C" w:rsidP="00486022">
      <w:pPr>
        <w:rPr>
          <w:b/>
        </w:rPr>
      </w:pPr>
      <w:r w:rsidRPr="000969FB">
        <w:rPr>
          <w:b/>
        </w:rPr>
        <w:t>IČO: 47116617</w:t>
      </w:r>
    </w:p>
    <w:p w:rsidR="0023612C" w:rsidRPr="000969FB" w:rsidRDefault="0023612C" w:rsidP="00486022">
      <w:pPr>
        <w:rPr>
          <w:szCs w:val="20"/>
        </w:rPr>
      </w:pPr>
      <w:r w:rsidRPr="000969FB">
        <w:rPr>
          <w:szCs w:val="20"/>
        </w:rPr>
        <w:t>zapsaná v obchodním rejstříku u Městského soudu v Praze, sp. zn. B 1897</w:t>
      </w:r>
    </w:p>
    <w:p w:rsidR="0023612C" w:rsidRPr="000969FB" w:rsidRDefault="0023612C" w:rsidP="00486022">
      <w:pPr>
        <w:spacing w:after="60"/>
        <w:rPr>
          <w:szCs w:val="20"/>
        </w:rPr>
      </w:pPr>
      <w:r w:rsidRPr="000969FB">
        <w:rPr>
          <w:szCs w:val="20"/>
        </w:rPr>
        <w:t>(dále jen „</w:t>
      </w:r>
      <w:r w:rsidRPr="000969FB">
        <w:rPr>
          <w:b/>
          <w:szCs w:val="20"/>
        </w:rPr>
        <w:t>pojistitel</w:t>
      </w:r>
      <w:r w:rsidRPr="000969FB">
        <w:rPr>
          <w:szCs w:val="20"/>
        </w:rPr>
        <w:t>“)</w:t>
      </w:r>
    </w:p>
    <w:p w:rsidR="0023612C" w:rsidRPr="000969FB" w:rsidRDefault="0023612C" w:rsidP="00486022">
      <w:pPr>
        <w:spacing w:after="120"/>
        <w:rPr>
          <w:szCs w:val="20"/>
        </w:rPr>
      </w:pPr>
      <w:r w:rsidRPr="000969FB">
        <w:rPr>
          <w:szCs w:val="20"/>
        </w:rPr>
        <w:t xml:space="preserve">zastoupený na základě zmocnění níže podepsanými osobami </w:t>
      </w:r>
    </w:p>
    <w:p w:rsidR="0023612C" w:rsidRPr="00BE322C" w:rsidRDefault="0023612C" w:rsidP="008A299B">
      <w:pPr>
        <w:pStyle w:val="BodyTextIndent3"/>
        <w:ind w:left="0"/>
        <w:rPr>
          <w:rFonts w:ascii="Koop Office" w:hAnsi="Koop Office" w:cs="Arial"/>
          <w:sz w:val="20"/>
        </w:rPr>
      </w:pPr>
      <w:r w:rsidRPr="006106E3">
        <w:rPr>
          <w:rFonts w:ascii="Koop Office" w:hAnsi="Koop Office" w:cs="Arial"/>
          <w:sz w:val="20"/>
        </w:rPr>
        <w:t xml:space="preserve">Ing. Romanem </w:t>
      </w:r>
      <w:r w:rsidRPr="00BE322C">
        <w:rPr>
          <w:rFonts w:ascii="Koop Office" w:hAnsi="Koop Office" w:cs="Arial"/>
          <w:sz w:val="20"/>
        </w:rPr>
        <w:t>Vaňkem, vedoucím referátu hospodářských rizik</w:t>
      </w:r>
    </w:p>
    <w:p w:rsidR="0023612C" w:rsidRDefault="0023612C" w:rsidP="008A299B">
      <w:pPr>
        <w:pStyle w:val="BodyTextIndent3"/>
        <w:ind w:left="0"/>
        <w:rPr>
          <w:rFonts w:ascii="Koop Office" w:hAnsi="Koop Office" w:cs="Arial"/>
          <w:sz w:val="20"/>
        </w:rPr>
      </w:pPr>
      <w:r>
        <w:rPr>
          <w:rFonts w:ascii="Koop Office" w:hAnsi="Koop Office" w:cs="Arial"/>
          <w:sz w:val="20"/>
        </w:rPr>
        <w:t>a Ing. Hanou Šarbortovou</w:t>
      </w:r>
      <w:r w:rsidRPr="00BE322C">
        <w:rPr>
          <w:rFonts w:ascii="Koop Office" w:hAnsi="Koop Office" w:cs="Arial"/>
          <w:sz w:val="20"/>
        </w:rPr>
        <w:t>, underwriterem specialistou</w:t>
      </w:r>
    </w:p>
    <w:p w:rsidR="0023612C" w:rsidRDefault="0023612C" w:rsidP="008A299B">
      <w:pPr>
        <w:rPr>
          <w:rFonts w:cs="Arial"/>
        </w:rPr>
      </w:pPr>
    </w:p>
    <w:p w:rsidR="0023612C" w:rsidRPr="00BE322C" w:rsidRDefault="0023612C" w:rsidP="008A299B">
      <w:pPr>
        <w:rPr>
          <w:rFonts w:cs="Arial"/>
        </w:rPr>
      </w:pPr>
      <w:r w:rsidRPr="00BE322C">
        <w:rPr>
          <w:rFonts w:cs="Arial"/>
        </w:rPr>
        <w:t>Pracoviště centra: Kooperativa pojišťovna, a.s., Vienna Insurance Group</w:t>
      </w:r>
    </w:p>
    <w:p w:rsidR="0023612C" w:rsidRPr="00BE322C" w:rsidRDefault="0023612C" w:rsidP="008A299B">
      <w:pPr>
        <w:rPr>
          <w:rFonts w:cs="Arial"/>
        </w:rPr>
      </w:pPr>
      <w:r w:rsidRPr="00BE322C">
        <w:rPr>
          <w:rFonts w:cs="Arial"/>
        </w:rPr>
        <w:t>Agentura Jižní Morava, Nádražní 14, Brno PSČ 602 00</w:t>
      </w:r>
    </w:p>
    <w:p w:rsidR="0023612C" w:rsidRDefault="0023612C" w:rsidP="008A299B">
      <w:pPr>
        <w:rPr>
          <w:rFonts w:cs="Arial"/>
        </w:rPr>
      </w:pPr>
      <w:r w:rsidRPr="00BE322C">
        <w:rPr>
          <w:rFonts w:cs="Arial"/>
        </w:rPr>
        <w:t>tel. 543 534</w:t>
      </w:r>
      <w:r>
        <w:rPr>
          <w:rFonts w:cs="Arial"/>
        </w:rPr>
        <w:t> </w:t>
      </w:r>
      <w:r w:rsidRPr="00BE322C">
        <w:rPr>
          <w:rFonts w:cs="Arial"/>
        </w:rPr>
        <w:t>1</w:t>
      </w:r>
      <w:r>
        <w:rPr>
          <w:rFonts w:cs="Arial"/>
        </w:rPr>
        <w:t>37,</w:t>
      </w:r>
      <w:r w:rsidRPr="00BE322C">
        <w:rPr>
          <w:rFonts w:cs="Arial"/>
        </w:rPr>
        <w:t xml:space="preserve"> fax 543 534</w:t>
      </w:r>
      <w:r>
        <w:rPr>
          <w:rFonts w:cs="Arial"/>
        </w:rPr>
        <w:t> </w:t>
      </w:r>
      <w:r w:rsidRPr="00BE322C">
        <w:rPr>
          <w:rFonts w:cs="Arial"/>
        </w:rPr>
        <w:t>611</w:t>
      </w:r>
    </w:p>
    <w:p w:rsidR="0023612C" w:rsidRDefault="0023612C" w:rsidP="00280823">
      <w:pPr>
        <w:spacing w:after="240"/>
        <w:rPr>
          <w:szCs w:val="20"/>
        </w:rPr>
      </w:pPr>
    </w:p>
    <w:p w:rsidR="0023612C" w:rsidRPr="000969FB" w:rsidRDefault="0023612C" w:rsidP="00280823">
      <w:pPr>
        <w:spacing w:after="240"/>
        <w:rPr>
          <w:szCs w:val="20"/>
        </w:rPr>
      </w:pPr>
      <w:r w:rsidRPr="000969FB">
        <w:rPr>
          <w:szCs w:val="20"/>
        </w:rPr>
        <w:t>a</w:t>
      </w:r>
    </w:p>
    <w:p w:rsidR="0023612C" w:rsidRPr="000D2909" w:rsidRDefault="0023612C" w:rsidP="00FF471C">
      <w:pPr>
        <w:rPr>
          <w:b/>
          <w:sz w:val="32"/>
          <w:szCs w:val="32"/>
        </w:rPr>
      </w:pPr>
      <w:r w:rsidRPr="000D2909">
        <w:rPr>
          <w:b/>
          <w:sz w:val="32"/>
          <w:szCs w:val="32"/>
        </w:rPr>
        <w:t xml:space="preserve">Město Náměšť nad Oslavou </w:t>
      </w:r>
    </w:p>
    <w:p w:rsidR="0023612C" w:rsidRDefault="0023612C" w:rsidP="00FF471C">
      <w:pPr>
        <w:rPr>
          <w:b/>
        </w:rPr>
      </w:pPr>
      <w:r w:rsidRPr="000969FB">
        <w:rPr>
          <w:b/>
        </w:rPr>
        <w:t xml:space="preserve">se sídlem </w:t>
      </w:r>
      <w:r>
        <w:rPr>
          <w:b/>
        </w:rPr>
        <w:t>675 71 Náměšť nad Oslavou, Masarykovo nám. 104</w:t>
      </w:r>
    </w:p>
    <w:p w:rsidR="0023612C" w:rsidRPr="000969FB" w:rsidRDefault="0023612C" w:rsidP="00FF471C">
      <w:r w:rsidRPr="000969FB">
        <w:rPr>
          <w:b/>
        </w:rPr>
        <w:t>IČO:</w:t>
      </w:r>
      <w:r w:rsidRPr="000969FB">
        <w:t xml:space="preserve"> </w:t>
      </w:r>
      <w:r>
        <w:t>002 89 965</w:t>
      </w:r>
      <w:r w:rsidRPr="000969FB">
        <w:t xml:space="preserve"> </w:t>
      </w:r>
    </w:p>
    <w:p w:rsidR="0023612C" w:rsidRPr="000969FB" w:rsidRDefault="0023612C" w:rsidP="00FF471C">
      <w:pPr>
        <w:rPr>
          <w:szCs w:val="20"/>
        </w:rPr>
      </w:pPr>
      <w:r w:rsidRPr="000969FB">
        <w:rPr>
          <w:szCs w:val="20"/>
        </w:rPr>
        <w:t>zapsaný(á) v</w:t>
      </w:r>
      <w:r>
        <w:rPr>
          <w:szCs w:val="20"/>
        </w:rPr>
        <w:t> Registru ekonomických subjektů ČSÚ</w:t>
      </w:r>
      <w:r w:rsidRPr="000969FB">
        <w:rPr>
          <w:szCs w:val="20"/>
        </w:rPr>
        <w:t xml:space="preserve"> </w:t>
      </w:r>
    </w:p>
    <w:p w:rsidR="0023612C" w:rsidRPr="000969FB" w:rsidRDefault="0023612C" w:rsidP="00CB5FEE">
      <w:pPr>
        <w:spacing w:after="60"/>
        <w:rPr>
          <w:szCs w:val="20"/>
        </w:rPr>
      </w:pPr>
      <w:r w:rsidRPr="000969FB">
        <w:rPr>
          <w:szCs w:val="20"/>
        </w:rPr>
        <w:t>(dále jen „</w:t>
      </w:r>
      <w:r w:rsidRPr="000969FB">
        <w:rPr>
          <w:b/>
          <w:szCs w:val="20"/>
        </w:rPr>
        <w:t>pojistník</w:t>
      </w:r>
      <w:r w:rsidRPr="000969FB">
        <w:rPr>
          <w:szCs w:val="20"/>
        </w:rPr>
        <w:t>“)</w:t>
      </w:r>
    </w:p>
    <w:p w:rsidR="0023612C" w:rsidRPr="000D2909" w:rsidRDefault="0023612C" w:rsidP="000D2909">
      <w:pPr>
        <w:rPr>
          <w:rFonts w:cs="Arial"/>
          <w:bCs/>
          <w:szCs w:val="20"/>
        </w:rPr>
      </w:pPr>
      <w:r w:rsidRPr="000D2909">
        <w:rPr>
          <w:rFonts w:cs="Arial"/>
          <w:bCs/>
          <w:szCs w:val="20"/>
        </w:rPr>
        <w:t>zastoupený Vladimírem Měrkou, starostou města</w:t>
      </w:r>
    </w:p>
    <w:p w:rsidR="0023612C" w:rsidRPr="00F86680" w:rsidRDefault="0023612C" w:rsidP="00D60339">
      <w:pPr>
        <w:rPr>
          <w:rFonts w:cs="Arial"/>
          <w:b/>
        </w:rPr>
      </w:pPr>
      <w:r w:rsidRPr="00EC5688">
        <w:rPr>
          <w:szCs w:val="20"/>
        </w:rPr>
        <w:t xml:space="preserve">Korespondenční adresa: </w:t>
      </w:r>
      <w:r w:rsidRPr="00306A2B">
        <w:rPr>
          <w:rFonts w:cs="Arial"/>
          <w:b/>
        </w:rPr>
        <w:t>Němec &amp; partners, a.s. , Modřínová 600/1,  674 01 Třebíč</w:t>
      </w:r>
    </w:p>
    <w:p w:rsidR="0023612C" w:rsidRPr="000D2909" w:rsidRDefault="0023612C" w:rsidP="00D60339">
      <w:pPr>
        <w:pStyle w:val="BodyText2"/>
        <w:widowControl w:val="0"/>
        <w:rPr>
          <w:rFonts w:cs="Arial"/>
          <w:szCs w:val="20"/>
        </w:rPr>
      </w:pPr>
      <w:r w:rsidRPr="00EC5688">
        <w:rPr>
          <w:rFonts w:cs="Arial"/>
          <w:szCs w:val="20"/>
        </w:rPr>
        <w:t>Bankovní spojení</w:t>
      </w:r>
      <w:r w:rsidRPr="000D2909">
        <w:rPr>
          <w:rFonts w:cs="Arial"/>
          <w:szCs w:val="20"/>
        </w:rPr>
        <w:t>: Komerční banka, a.s.  Třebíč, číslo účtu 724-711/ 0100</w:t>
      </w:r>
    </w:p>
    <w:p w:rsidR="0023612C" w:rsidRPr="00E8231D" w:rsidRDefault="0023612C" w:rsidP="004304C9">
      <w:pPr>
        <w:spacing w:before="240" w:after="240"/>
        <w:rPr>
          <w:szCs w:val="20"/>
        </w:rPr>
      </w:pPr>
      <w:r w:rsidRPr="00E8231D">
        <w:rPr>
          <w:szCs w:val="20"/>
        </w:rPr>
        <w:t xml:space="preserve">uzavírají </w:t>
      </w:r>
    </w:p>
    <w:p w:rsidR="0023612C" w:rsidRPr="00E8231D" w:rsidRDefault="0023612C" w:rsidP="004304C9">
      <w:pPr>
        <w:spacing w:after="480"/>
        <w:rPr>
          <w:szCs w:val="20"/>
        </w:rPr>
      </w:pPr>
      <w:r w:rsidRPr="00E8231D">
        <w:rPr>
          <w:szCs w:val="20"/>
        </w:rPr>
        <w:t>ve smyslu zákona č. 89/2012 Sb., občanského zákoníku, tento dodatek, který spolu s výše uvedenou pojistnou smlouvou, pojistnými podmínkami pojistitele a přílohami, na které se pojistná smlouva (ve znění tohoto dodatku) odvolává, tvoří nedílný celek.</w:t>
      </w:r>
    </w:p>
    <w:p w:rsidR="0023612C" w:rsidRPr="00E8231D" w:rsidRDefault="0023612C" w:rsidP="004304C9">
      <w:pPr>
        <w:spacing w:after="120"/>
        <w:rPr>
          <w:szCs w:val="20"/>
        </w:rPr>
      </w:pPr>
      <w:r w:rsidRPr="00E8231D">
        <w:rPr>
          <w:szCs w:val="20"/>
        </w:rPr>
        <w:t xml:space="preserve">Tento dodatek byl sjednán prostřednictvím pojišťovacího makléře </w:t>
      </w:r>
    </w:p>
    <w:p w:rsidR="0023612C" w:rsidRPr="00F86680" w:rsidRDefault="0023612C" w:rsidP="000D2909">
      <w:pPr>
        <w:rPr>
          <w:rFonts w:cs="Arial"/>
          <w:b/>
          <w:sz w:val="32"/>
        </w:rPr>
      </w:pPr>
      <w:r w:rsidRPr="00F86680">
        <w:rPr>
          <w:rFonts w:cs="Arial"/>
          <w:b/>
          <w:sz w:val="32"/>
        </w:rPr>
        <w:t xml:space="preserve">Němec </w:t>
      </w:r>
      <w:r w:rsidRPr="00F86680">
        <w:rPr>
          <w:b/>
          <w:sz w:val="32"/>
        </w:rPr>
        <w:t>&amp; partners, a.s.</w:t>
      </w:r>
    </w:p>
    <w:p w:rsidR="0023612C" w:rsidRPr="00F86680" w:rsidRDefault="0023612C" w:rsidP="000D2909">
      <w:pPr>
        <w:rPr>
          <w:rFonts w:cs="Arial"/>
          <w:b/>
        </w:rPr>
      </w:pPr>
      <w:r w:rsidRPr="00F86680">
        <w:rPr>
          <w:rFonts w:cs="Arial"/>
          <w:b/>
        </w:rPr>
        <w:t>se sídlem  Modřínová 600/1,  674 01 Třebíč</w:t>
      </w:r>
    </w:p>
    <w:p w:rsidR="0023612C" w:rsidRPr="00F86680" w:rsidRDefault="0023612C" w:rsidP="000D2909">
      <w:pPr>
        <w:rPr>
          <w:rFonts w:cs="Arial"/>
          <w:b/>
        </w:rPr>
      </w:pPr>
      <w:r w:rsidRPr="00F86680">
        <w:rPr>
          <w:rFonts w:cs="Arial"/>
          <w:b/>
        </w:rPr>
        <w:t>IČ:255 39 256</w:t>
      </w:r>
    </w:p>
    <w:p w:rsidR="0023612C" w:rsidRPr="00F86680" w:rsidRDefault="0023612C" w:rsidP="000D2909">
      <w:pPr>
        <w:rPr>
          <w:rFonts w:cs="Arial"/>
          <w:b/>
        </w:rPr>
      </w:pPr>
    </w:p>
    <w:p w:rsidR="0023612C" w:rsidRPr="00F86680" w:rsidRDefault="0023612C" w:rsidP="000D2909">
      <w:pPr>
        <w:rPr>
          <w:rFonts w:cs="Arial"/>
          <w:b/>
        </w:rPr>
      </w:pPr>
      <w:r w:rsidRPr="00F86680">
        <w:rPr>
          <w:rFonts w:cs="Arial"/>
          <w:bCs/>
        </w:rPr>
        <w:t xml:space="preserve">(dále jen </w:t>
      </w:r>
      <w:r w:rsidRPr="00F86680">
        <w:rPr>
          <w:rFonts w:cs="Arial"/>
          <w:b/>
        </w:rPr>
        <w:t>„pojišťovací makléř”</w:t>
      </w:r>
      <w:r w:rsidRPr="00F86680">
        <w:rPr>
          <w:rFonts w:cs="Arial"/>
          <w:bCs/>
        </w:rPr>
        <w:t>)</w:t>
      </w:r>
    </w:p>
    <w:p w:rsidR="0023612C" w:rsidRPr="00F86680" w:rsidRDefault="0023612C" w:rsidP="000D2909">
      <w:pPr>
        <w:rPr>
          <w:rFonts w:cs="Arial"/>
          <w:u w:val="single"/>
        </w:rPr>
      </w:pPr>
      <w:r w:rsidRPr="00F86680">
        <w:rPr>
          <w:rFonts w:cs="Arial"/>
          <w:bCs/>
        </w:rPr>
        <w:t>Korespondenční adresa pojišťovacího makléře je totožná s adresou sídla pojišťovacího makléře.</w:t>
      </w:r>
    </w:p>
    <w:p w:rsidR="0023612C" w:rsidRPr="000969FB" w:rsidRDefault="0023612C" w:rsidP="00F425A6">
      <w:pPr>
        <w:pStyle w:val="Nadpislnk"/>
      </w:pPr>
      <w:r w:rsidRPr="000969FB">
        <w:t>Článek I.</w:t>
      </w:r>
      <w:r w:rsidRPr="000969FB">
        <w:br/>
        <w:t>Úvodní ustanovení</w:t>
      </w:r>
    </w:p>
    <w:p w:rsidR="0023612C" w:rsidRPr="000969FB" w:rsidRDefault="0023612C" w:rsidP="00CA7135">
      <w:pPr>
        <w:pStyle w:val="slovn-rove1-netun"/>
      </w:pPr>
      <w:r w:rsidRPr="000969FB">
        <w:t>Pojištěným je pojistník.</w:t>
      </w:r>
    </w:p>
    <w:p w:rsidR="0023612C" w:rsidRPr="000969FB" w:rsidRDefault="0023612C" w:rsidP="000D2909">
      <w:pPr>
        <w:tabs>
          <w:tab w:val="left" w:pos="426"/>
        </w:tabs>
        <w:rPr>
          <w:b/>
          <w:color w:val="000000"/>
        </w:rPr>
      </w:pPr>
      <w:r w:rsidRPr="000969FB">
        <w:rPr>
          <w:szCs w:val="20"/>
        </w:rPr>
        <w:tab/>
      </w:r>
    </w:p>
    <w:p w:rsidR="0023612C" w:rsidRPr="000969FB" w:rsidRDefault="0023612C" w:rsidP="00CA7135">
      <w:pPr>
        <w:pStyle w:val="slovn-rove1-netun"/>
      </w:pPr>
      <w:r w:rsidRPr="000969FB">
        <w:t>K pojištění se vztahují: Všeobecné pojistné podmínky (dále jen „</w:t>
      </w:r>
      <w:r w:rsidRPr="000969FB">
        <w:rPr>
          <w:b/>
        </w:rPr>
        <w:t>VPP</w:t>
      </w:r>
      <w:r w:rsidRPr="000969FB">
        <w:t>“), Zvláštní pojistné podmínky (dále jen „</w:t>
      </w:r>
      <w:r w:rsidRPr="000969FB">
        <w:rPr>
          <w:b/>
        </w:rPr>
        <w:t>ZPP</w:t>
      </w:r>
      <w:r w:rsidRPr="000969FB">
        <w:t>“) a Dodatkové pojistné podmínky (dále jen „</w:t>
      </w:r>
      <w:r w:rsidRPr="000969FB">
        <w:rPr>
          <w:b/>
        </w:rPr>
        <w:t>DPP</w:t>
      </w:r>
      <w:r w:rsidRPr="000969FB">
        <w:t>“).</w:t>
      </w:r>
    </w:p>
    <w:p w:rsidR="0023612C" w:rsidRPr="000969FB" w:rsidRDefault="0023612C" w:rsidP="00DD55C5">
      <w:pPr>
        <w:keepNext/>
        <w:keepLines/>
        <w:tabs>
          <w:tab w:val="left" w:pos="426"/>
        </w:tabs>
        <w:spacing w:before="240"/>
        <w:ind w:left="1559" w:hanging="1559"/>
        <w:rPr>
          <w:b/>
          <w:szCs w:val="20"/>
        </w:rPr>
      </w:pPr>
      <w:r w:rsidRPr="000969FB">
        <w:rPr>
          <w:szCs w:val="20"/>
        </w:rPr>
        <w:tab/>
      </w:r>
      <w:r w:rsidRPr="000969FB">
        <w:rPr>
          <w:b/>
          <w:szCs w:val="20"/>
        </w:rPr>
        <w:t xml:space="preserve">Všeobecné pojistné podmínky </w:t>
      </w:r>
    </w:p>
    <w:p w:rsidR="0023612C" w:rsidRPr="000969FB" w:rsidRDefault="0023612C" w:rsidP="00832DDD">
      <w:pPr>
        <w:keepLines/>
        <w:tabs>
          <w:tab w:val="left" w:pos="426"/>
        </w:tabs>
        <w:spacing w:after="240"/>
        <w:ind w:left="1559" w:hanging="1559"/>
        <w:rPr>
          <w:szCs w:val="20"/>
        </w:rPr>
      </w:pPr>
      <w:r w:rsidRPr="000969FB">
        <w:rPr>
          <w:szCs w:val="20"/>
        </w:rPr>
        <w:tab/>
        <w:t>VPP P-100/14 - pro pojištění majetku a odpovědnosti</w:t>
      </w:r>
    </w:p>
    <w:p w:rsidR="0023612C" w:rsidRPr="000969FB" w:rsidRDefault="0023612C" w:rsidP="00832DDD">
      <w:pPr>
        <w:keepNext/>
        <w:tabs>
          <w:tab w:val="left" w:pos="426"/>
        </w:tabs>
        <w:spacing w:before="240"/>
        <w:ind w:left="1559" w:hanging="1559"/>
        <w:rPr>
          <w:b/>
          <w:szCs w:val="20"/>
        </w:rPr>
      </w:pPr>
      <w:r w:rsidRPr="000969FB">
        <w:rPr>
          <w:szCs w:val="20"/>
        </w:rPr>
        <w:tab/>
      </w:r>
      <w:r w:rsidRPr="000969FB">
        <w:rPr>
          <w:b/>
          <w:szCs w:val="20"/>
        </w:rPr>
        <w:t>Zvláštní pojistné podmínky</w:t>
      </w:r>
    </w:p>
    <w:p w:rsidR="0023612C" w:rsidRPr="000969FB" w:rsidRDefault="0023612C" w:rsidP="00184E09">
      <w:pPr>
        <w:tabs>
          <w:tab w:val="left" w:pos="426"/>
          <w:tab w:val="left" w:pos="1786"/>
        </w:tabs>
        <w:ind w:left="1560" w:hanging="1560"/>
        <w:rPr>
          <w:szCs w:val="20"/>
        </w:rPr>
      </w:pPr>
      <w:r w:rsidRPr="000969FB">
        <w:rPr>
          <w:szCs w:val="20"/>
        </w:rPr>
        <w:tab/>
        <w:t>ZPP P-150/14 -</w:t>
      </w:r>
      <w:r w:rsidRPr="000969FB">
        <w:rPr>
          <w:szCs w:val="20"/>
        </w:rPr>
        <w:tab/>
        <w:t>pro živelní pojištění</w:t>
      </w:r>
    </w:p>
    <w:p w:rsidR="0023612C" w:rsidRPr="000969FB" w:rsidRDefault="0023612C" w:rsidP="00184E09">
      <w:pPr>
        <w:tabs>
          <w:tab w:val="left" w:pos="426"/>
          <w:tab w:val="left" w:pos="1786"/>
        </w:tabs>
        <w:ind w:left="1560" w:hanging="1560"/>
        <w:rPr>
          <w:szCs w:val="20"/>
        </w:rPr>
      </w:pPr>
      <w:r w:rsidRPr="000969FB">
        <w:rPr>
          <w:szCs w:val="20"/>
        </w:rPr>
        <w:tab/>
        <w:t>ZPP P-200/14 -</w:t>
      </w:r>
      <w:r w:rsidRPr="000969FB">
        <w:rPr>
          <w:szCs w:val="20"/>
        </w:rPr>
        <w:tab/>
        <w:t>pro pojištění pro případ odcizení</w:t>
      </w:r>
    </w:p>
    <w:p w:rsidR="0023612C" w:rsidRPr="000969FB" w:rsidRDefault="0023612C" w:rsidP="00184E09">
      <w:pPr>
        <w:tabs>
          <w:tab w:val="left" w:pos="426"/>
          <w:tab w:val="left" w:pos="1786"/>
        </w:tabs>
        <w:ind w:left="1560" w:hanging="1560"/>
        <w:rPr>
          <w:szCs w:val="20"/>
        </w:rPr>
      </w:pPr>
      <w:r w:rsidRPr="000969FB">
        <w:rPr>
          <w:szCs w:val="20"/>
        </w:rPr>
        <w:tab/>
        <w:t>ZPP P-250/14 -</w:t>
      </w:r>
      <w:r w:rsidRPr="000969FB">
        <w:rPr>
          <w:szCs w:val="20"/>
        </w:rPr>
        <w:tab/>
        <w:t>pro pojištění skla</w:t>
      </w:r>
    </w:p>
    <w:p w:rsidR="0023612C" w:rsidRPr="000969FB" w:rsidRDefault="0023612C" w:rsidP="00184E09">
      <w:pPr>
        <w:tabs>
          <w:tab w:val="left" w:pos="426"/>
          <w:tab w:val="left" w:pos="1786"/>
        </w:tabs>
        <w:ind w:left="1560" w:hanging="1560"/>
        <w:rPr>
          <w:szCs w:val="20"/>
        </w:rPr>
      </w:pPr>
      <w:r w:rsidRPr="000969FB">
        <w:rPr>
          <w:szCs w:val="20"/>
        </w:rPr>
        <w:tab/>
        <w:t>ZPP P-320/14 -</w:t>
      </w:r>
      <w:r w:rsidRPr="000969FB">
        <w:rPr>
          <w:szCs w:val="20"/>
        </w:rPr>
        <w:tab/>
        <w:t>pro pojištění elektronických zařízení</w:t>
      </w:r>
    </w:p>
    <w:p w:rsidR="0023612C" w:rsidRPr="000969FB" w:rsidRDefault="0023612C" w:rsidP="00FF6685">
      <w:pPr>
        <w:tabs>
          <w:tab w:val="left" w:pos="426"/>
          <w:tab w:val="left" w:pos="1786"/>
        </w:tabs>
        <w:ind w:left="1560" w:hanging="1560"/>
        <w:rPr>
          <w:szCs w:val="20"/>
        </w:rPr>
      </w:pPr>
      <w:r w:rsidRPr="000969FB">
        <w:rPr>
          <w:szCs w:val="20"/>
        </w:rPr>
        <w:tab/>
        <w:t>ZPP P-600/14 -</w:t>
      </w:r>
      <w:r w:rsidRPr="000969FB">
        <w:rPr>
          <w:szCs w:val="20"/>
        </w:rPr>
        <w:tab/>
        <w:t>pro pojištění odpovědnosti za újmu</w:t>
      </w:r>
    </w:p>
    <w:p w:rsidR="0023612C" w:rsidRPr="000969FB" w:rsidRDefault="0023612C" w:rsidP="00184E09">
      <w:pPr>
        <w:tabs>
          <w:tab w:val="left" w:pos="426"/>
          <w:tab w:val="left" w:pos="1786"/>
        </w:tabs>
        <w:spacing w:after="240"/>
        <w:ind w:left="1560" w:hanging="1560"/>
        <w:rPr>
          <w:szCs w:val="20"/>
        </w:rPr>
      </w:pPr>
      <w:r w:rsidRPr="000969FB">
        <w:rPr>
          <w:szCs w:val="20"/>
        </w:rPr>
        <w:tab/>
        <w:t>ZPP P-6</w:t>
      </w:r>
      <w:r>
        <w:rPr>
          <w:szCs w:val="20"/>
        </w:rPr>
        <w:t>66</w:t>
      </w:r>
      <w:r w:rsidRPr="000969FB">
        <w:rPr>
          <w:szCs w:val="20"/>
        </w:rPr>
        <w:t>/14 -</w:t>
      </w:r>
      <w:r w:rsidRPr="000969FB">
        <w:rPr>
          <w:szCs w:val="20"/>
        </w:rPr>
        <w:tab/>
        <w:t xml:space="preserve">pro pojištění </w:t>
      </w:r>
      <w:r>
        <w:rPr>
          <w:szCs w:val="20"/>
        </w:rPr>
        <w:t>odpovědnosti zastupitelů obce</w:t>
      </w:r>
    </w:p>
    <w:p w:rsidR="0023612C" w:rsidRPr="000969FB" w:rsidRDefault="0023612C" w:rsidP="00832DDD">
      <w:pPr>
        <w:keepNext/>
        <w:tabs>
          <w:tab w:val="left" w:pos="426"/>
        </w:tabs>
        <w:spacing w:before="240"/>
        <w:ind w:left="1559" w:hanging="1559"/>
        <w:rPr>
          <w:b/>
          <w:szCs w:val="20"/>
        </w:rPr>
      </w:pPr>
      <w:r w:rsidRPr="000969FB">
        <w:rPr>
          <w:szCs w:val="20"/>
        </w:rPr>
        <w:tab/>
      </w:r>
      <w:r w:rsidRPr="000969FB">
        <w:rPr>
          <w:b/>
          <w:szCs w:val="20"/>
        </w:rPr>
        <w:t>Dodatkové pojistné podmínky</w:t>
      </w:r>
    </w:p>
    <w:p w:rsidR="0023612C" w:rsidRPr="000969FB" w:rsidRDefault="0023612C" w:rsidP="00FF6685">
      <w:pPr>
        <w:tabs>
          <w:tab w:val="left" w:pos="426"/>
          <w:tab w:val="left" w:pos="1786"/>
        </w:tabs>
        <w:spacing w:after="120"/>
        <w:ind w:left="1560" w:hanging="1560"/>
        <w:rPr>
          <w:szCs w:val="20"/>
        </w:rPr>
      </w:pPr>
      <w:r w:rsidRPr="000969FB">
        <w:rPr>
          <w:szCs w:val="20"/>
        </w:rPr>
        <w:tab/>
        <w:t>DPP P-520/14 -</w:t>
      </w:r>
      <w:r w:rsidRPr="000969FB">
        <w:rPr>
          <w:szCs w:val="20"/>
        </w:rPr>
        <w:tab/>
        <w:t>pro pojištění hospodářských rizik, sestávající se z následujících doložek:</w:t>
      </w:r>
    </w:p>
    <w:p w:rsidR="0023612C" w:rsidRPr="000969FB" w:rsidRDefault="0023612C" w:rsidP="00832DDD">
      <w:pPr>
        <w:keepNext/>
        <w:tabs>
          <w:tab w:val="left" w:pos="426"/>
        </w:tabs>
        <w:spacing w:before="120"/>
        <w:ind w:left="1560" w:hanging="1560"/>
        <w:rPr>
          <w:szCs w:val="20"/>
        </w:rPr>
      </w:pPr>
      <w:r w:rsidRPr="000969FB">
        <w:rPr>
          <w:szCs w:val="20"/>
        </w:rPr>
        <w:tab/>
      </w:r>
      <w:r w:rsidRPr="000969FB">
        <w:rPr>
          <w:b/>
          <w:szCs w:val="20"/>
        </w:rPr>
        <w:t>Živel</w:t>
      </w:r>
      <w:r w:rsidRPr="000969FB">
        <w:rPr>
          <w:szCs w:val="20"/>
        </w:rPr>
        <w:t xml:space="preserve"> </w:t>
      </w:r>
    </w:p>
    <w:p w:rsidR="0023612C" w:rsidRPr="000969FB" w:rsidRDefault="0023612C" w:rsidP="004768DA">
      <w:pPr>
        <w:tabs>
          <w:tab w:val="left" w:pos="426"/>
          <w:tab w:val="left" w:pos="1191"/>
        </w:tabs>
        <w:ind w:left="1560" w:hanging="1560"/>
        <w:rPr>
          <w:szCs w:val="20"/>
        </w:rPr>
      </w:pPr>
      <w:r w:rsidRPr="000969FB">
        <w:rPr>
          <w:szCs w:val="20"/>
        </w:rPr>
        <w:tab/>
        <w:t>DZ101 -</w:t>
      </w:r>
      <w:r w:rsidRPr="000969FB">
        <w:rPr>
          <w:szCs w:val="20"/>
        </w:rPr>
        <w:tab/>
        <w:t>Lehké stavby, dřevostavby - Výluka (1401)</w:t>
      </w:r>
    </w:p>
    <w:p w:rsidR="0023612C" w:rsidRPr="000969FB" w:rsidRDefault="0023612C" w:rsidP="004768DA">
      <w:pPr>
        <w:tabs>
          <w:tab w:val="left" w:pos="426"/>
          <w:tab w:val="left" w:pos="1191"/>
          <w:tab w:val="left" w:pos="1247"/>
        </w:tabs>
        <w:ind w:left="1560" w:hanging="1560"/>
        <w:rPr>
          <w:szCs w:val="20"/>
        </w:rPr>
      </w:pPr>
      <w:r w:rsidRPr="000969FB">
        <w:rPr>
          <w:szCs w:val="20"/>
        </w:rPr>
        <w:tab/>
        <w:t>DZ108 -</w:t>
      </w:r>
      <w:r w:rsidRPr="000969FB">
        <w:rPr>
          <w:szCs w:val="20"/>
        </w:rPr>
        <w:tab/>
        <w:t>Suterén - Výluka (1401)</w:t>
      </w:r>
    </w:p>
    <w:p w:rsidR="0023612C" w:rsidRPr="000969FB" w:rsidRDefault="0023612C" w:rsidP="004768DA">
      <w:pPr>
        <w:tabs>
          <w:tab w:val="left" w:pos="426"/>
          <w:tab w:val="left" w:pos="1191"/>
          <w:tab w:val="left" w:pos="1247"/>
        </w:tabs>
        <w:ind w:left="1560" w:hanging="1560"/>
        <w:rPr>
          <w:szCs w:val="20"/>
        </w:rPr>
      </w:pPr>
      <w:r w:rsidRPr="000969FB">
        <w:rPr>
          <w:b/>
          <w:color w:val="FF00FF"/>
          <w:szCs w:val="20"/>
        </w:rPr>
        <w:tab/>
      </w:r>
      <w:r w:rsidRPr="000969FB">
        <w:rPr>
          <w:szCs w:val="20"/>
        </w:rPr>
        <w:t>DZ112 -</w:t>
      </w:r>
      <w:r w:rsidRPr="000969FB">
        <w:rPr>
          <w:szCs w:val="20"/>
        </w:rPr>
        <w:tab/>
        <w:t>Fotovoltaická elektrárna - Výluka (1401)</w:t>
      </w:r>
    </w:p>
    <w:p w:rsidR="0023612C" w:rsidRPr="000969FB" w:rsidRDefault="0023612C" w:rsidP="004768DA">
      <w:pPr>
        <w:tabs>
          <w:tab w:val="left" w:pos="426"/>
          <w:tab w:val="left" w:pos="1191"/>
          <w:tab w:val="left" w:pos="1247"/>
        </w:tabs>
        <w:ind w:left="1560" w:hanging="1560"/>
        <w:rPr>
          <w:szCs w:val="20"/>
        </w:rPr>
      </w:pPr>
      <w:r w:rsidRPr="000969FB">
        <w:rPr>
          <w:b/>
          <w:color w:val="FF00FF"/>
          <w:szCs w:val="20"/>
        </w:rPr>
        <w:tab/>
      </w:r>
      <w:r w:rsidRPr="000969FB">
        <w:rPr>
          <w:szCs w:val="20"/>
        </w:rPr>
        <w:t>DZ113 -</w:t>
      </w:r>
      <w:r w:rsidRPr="000969FB">
        <w:rPr>
          <w:szCs w:val="20"/>
        </w:rPr>
        <w:tab/>
        <w:t>Atmosférické srážky - Rozšíření rozsahu pojištění (1401)</w:t>
      </w:r>
    </w:p>
    <w:p w:rsidR="0023612C" w:rsidRPr="000969FB" w:rsidRDefault="0023612C" w:rsidP="004768DA">
      <w:pPr>
        <w:tabs>
          <w:tab w:val="left" w:pos="426"/>
          <w:tab w:val="left" w:pos="1191"/>
          <w:tab w:val="left" w:pos="1247"/>
        </w:tabs>
        <w:spacing w:after="120"/>
        <w:ind w:left="1560" w:hanging="1560"/>
        <w:rPr>
          <w:szCs w:val="20"/>
        </w:rPr>
      </w:pPr>
      <w:r w:rsidRPr="000969FB">
        <w:rPr>
          <w:szCs w:val="20"/>
        </w:rPr>
        <w:tab/>
        <w:t>DZ114 -</w:t>
      </w:r>
      <w:r w:rsidRPr="000969FB">
        <w:rPr>
          <w:szCs w:val="20"/>
        </w:rPr>
        <w:tab/>
        <w:t>Nepřímý úder blesku - Rozšíření rozsahu pojištění (1404)</w:t>
      </w:r>
    </w:p>
    <w:p w:rsidR="0023612C" w:rsidRPr="000969FB" w:rsidRDefault="0023612C" w:rsidP="00832DDD">
      <w:pPr>
        <w:keepNext/>
        <w:tabs>
          <w:tab w:val="left" w:pos="426"/>
        </w:tabs>
        <w:spacing w:before="120"/>
        <w:ind w:left="1560" w:hanging="1560"/>
        <w:rPr>
          <w:szCs w:val="20"/>
        </w:rPr>
      </w:pPr>
      <w:r w:rsidRPr="000969FB">
        <w:rPr>
          <w:szCs w:val="20"/>
        </w:rPr>
        <w:tab/>
      </w:r>
      <w:r w:rsidRPr="000969FB">
        <w:rPr>
          <w:b/>
          <w:szCs w:val="20"/>
        </w:rPr>
        <w:t>Zabezpečení</w:t>
      </w:r>
    </w:p>
    <w:p w:rsidR="0023612C" w:rsidRPr="000969FB" w:rsidRDefault="0023612C" w:rsidP="00DD55C5">
      <w:pPr>
        <w:keepLines/>
        <w:tabs>
          <w:tab w:val="left" w:pos="426"/>
          <w:tab w:val="left" w:pos="1332"/>
        </w:tabs>
        <w:ind w:left="1332" w:hanging="1332"/>
        <w:rPr>
          <w:szCs w:val="20"/>
        </w:rPr>
      </w:pPr>
      <w:r w:rsidRPr="000969FB">
        <w:rPr>
          <w:b/>
          <w:color w:val="FF00FF"/>
          <w:szCs w:val="20"/>
        </w:rPr>
        <w:tab/>
      </w:r>
      <w:r w:rsidRPr="000969FB">
        <w:rPr>
          <w:szCs w:val="20"/>
        </w:rPr>
        <w:t>DOZ101 -</w:t>
      </w:r>
      <w:r w:rsidRPr="000969FB">
        <w:rPr>
          <w:szCs w:val="20"/>
        </w:rPr>
        <w:tab/>
        <w:t>Předepsané způsoby zabezpečení pojištěných věcí (netýká se finančních prostředků a cenných předmětů) (1612)</w:t>
      </w:r>
    </w:p>
    <w:p w:rsidR="0023612C" w:rsidRPr="000969FB" w:rsidRDefault="0023612C" w:rsidP="00910D56">
      <w:pPr>
        <w:tabs>
          <w:tab w:val="left" w:pos="426"/>
          <w:tab w:val="left" w:pos="1332"/>
        </w:tabs>
        <w:ind w:left="1332" w:hanging="1332"/>
        <w:rPr>
          <w:szCs w:val="20"/>
        </w:rPr>
      </w:pPr>
      <w:r w:rsidRPr="000969FB">
        <w:rPr>
          <w:b/>
          <w:color w:val="FF00FF"/>
          <w:szCs w:val="20"/>
        </w:rPr>
        <w:tab/>
      </w:r>
      <w:r w:rsidRPr="000969FB">
        <w:rPr>
          <w:szCs w:val="20"/>
        </w:rPr>
        <w:t>DOZ102 -</w:t>
      </w:r>
      <w:r w:rsidRPr="000969FB">
        <w:rPr>
          <w:szCs w:val="20"/>
        </w:rPr>
        <w:tab/>
        <w:t>Předepsané způsoby zabezpečení finančních prostředků a cenných předmětů (1606)</w:t>
      </w:r>
    </w:p>
    <w:p w:rsidR="0023612C" w:rsidRPr="000969FB" w:rsidRDefault="0023612C" w:rsidP="00910D56">
      <w:pPr>
        <w:tabs>
          <w:tab w:val="left" w:pos="426"/>
          <w:tab w:val="left" w:pos="1332"/>
        </w:tabs>
        <w:ind w:left="1332" w:hanging="1332"/>
        <w:rPr>
          <w:szCs w:val="20"/>
        </w:rPr>
      </w:pPr>
      <w:r w:rsidRPr="000969FB">
        <w:rPr>
          <w:b/>
          <w:color w:val="FF00FF"/>
          <w:szCs w:val="20"/>
        </w:rPr>
        <w:tab/>
      </w:r>
      <w:r w:rsidRPr="000969FB">
        <w:rPr>
          <w:szCs w:val="20"/>
        </w:rPr>
        <w:t>DOZ105 -</w:t>
      </w:r>
      <w:r w:rsidRPr="000969FB">
        <w:rPr>
          <w:szCs w:val="20"/>
        </w:rPr>
        <w:tab/>
        <w:t>Předepsané způsoby zabezpečení - Výklad pojmů (1401)</w:t>
      </w:r>
    </w:p>
    <w:p w:rsidR="0023612C" w:rsidRPr="000969FB" w:rsidRDefault="0023612C" w:rsidP="00832DDD">
      <w:pPr>
        <w:keepNext/>
        <w:tabs>
          <w:tab w:val="left" w:pos="426"/>
        </w:tabs>
        <w:spacing w:before="120"/>
        <w:ind w:left="1560" w:hanging="1560"/>
        <w:rPr>
          <w:szCs w:val="20"/>
        </w:rPr>
      </w:pPr>
      <w:r w:rsidRPr="000969FB">
        <w:rPr>
          <w:szCs w:val="20"/>
        </w:rPr>
        <w:tab/>
      </w:r>
      <w:r w:rsidRPr="000969FB">
        <w:rPr>
          <w:b/>
          <w:szCs w:val="20"/>
        </w:rPr>
        <w:t>Odpovědnost za újmu</w:t>
      </w:r>
    </w:p>
    <w:p w:rsidR="0023612C" w:rsidRPr="000969FB" w:rsidRDefault="0023612C" w:rsidP="00DD55C5">
      <w:pPr>
        <w:keepLines/>
        <w:tabs>
          <w:tab w:val="left" w:pos="426"/>
          <w:tab w:val="left" w:pos="1474"/>
        </w:tabs>
        <w:ind w:left="1474" w:hanging="1474"/>
        <w:rPr>
          <w:szCs w:val="20"/>
        </w:rPr>
      </w:pPr>
      <w:r w:rsidRPr="000969FB">
        <w:rPr>
          <w:szCs w:val="20"/>
        </w:rPr>
        <w:tab/>
        <w:t>DODP102 -</w:t>
      </w:r>
      <w:r w:rsidRPr="000969FB">
        <w:rPr>
          <w:szCs w:val="20"/>
        </w:rPr>
        <w:tab/>
        <w:t>Pojištění obecné odpovědnosti za újmu a pojištění odpovědnosti za újmu způsobenou vadou výrobku a vadou práce po předání - Základní rozsah pojištění (1612)</w:t>
      </w:r>
    </w:p>
    <w:p w:rsidR="0023612C" w:rsidRPr="000969FB" w:rsidRDefault="0023612C" w:rsidP="00910D56">
      <w:pPr>
        <w:tabs>
          <w:tab w:val="left" w:pos="426"/>
          <w:tab w:val="left" w:pos="1474"/>
        </w:tabs>
        <w:ind w:left="1474" w:hanging="1474"/>
        <w:rPr>
          <w:szCs w:val="20"/>
        </w:rPr>
      </w:pPr>
      <w:r w:rsidRPr="000969FB">
        <w:rPr>
          <w:b/>
          <w:color w:val="FF00FF"/>
          <w:szCs w:val="20"/>
        </w:rPr>
        <w:tab/>
      </w:r>
      <w:r w:rsidRPr="000969FB">
        <w:rPr>
          <w:szCs w:val="20"/>
        </w:rPr>
        <w:t>DODP103 -</w:t>
      </w:r>
      <w:r w:rsidRPr="000969FB">
        <w:rPr>
          <w:szCs w:val="20"/>
        </w:rPr>
        <w:tab/>
        <w:t>Cizí věci převzaté - Rozšíření rozsahu pojištění (1606)</w:t>
      </w:r>
    </w:p>
    <w:p w:rsidR="0023612C" w:rsidRPr="000969FB" w:rsidRDefault="0023612C" w:rsidP="00910D56">
      <w:pPr>
        <w:tabs>
          <w:tab w:val="left" w:pos="426"/>
          <w:tab w:val="left" w:pos="1474"/>
        </w:tabs>
        <w:ind w:left="1474" w:hanging="1474"/>
        <w:rPr>
          <w:szCs w:val="20"/>
        </w:rPr>
      </w:pPr>
      <w:r w:rsidRPr="000969FB">
        <w:rPr>
          <w:szCs w:val="20"/>
        </w:rPr>
        <w:tab/>
        <w:t>DODP104 -</w:t>
      </w:r>
      <w:r w:rsidRPr="000969FB">
        <w:rPr>
          <w:szCs w:val="20"/>
        </w:rPr>
        <w:tab/>
        <w:t>Cizí věci užívané - Rozšíření rozsahu pojištění (1401)</w:t>
      </w:r>
    </w:p>
    <w:p w:rsidR="0023612C" w:rsidRPr="000969FB" w:rsidRDefault="0023612C" w:rsidP="00DD55C5">
      <w:pPr>
        <w:keepLines/>
        <w:tabs>
          <w:tab w:val="left" w:pos="426"/>
          <w:tab w:val="left" w:pos="1474"/>
        </w:tabs>
        <w:ind w:left="1474" w:hanging="1474"/>
        <w:rPr>
          <w:szCs w:val="20"/>
        </w:rPr>
      </w:pPr>
      <w:r w:rsidRPr="000969FB">
        <w:rPr>
          <w:szCs w:val="20"/>
        </w:rPr>
        <w:tab/>
        <w:t>DODP105 -</w:t>
      </w:r>
      <w:r w:rsidRPr="000969FB">
        <w:rPr>
          <w:szCs w:val="20"/>
        </w:rPr>
        <w:tab/>
        <w:t>Náklady zdravotní pojišťovny a regresy dávek nemocenského pojištění - Rozšíření rozsahu pojištění (1401)</w:t>
      </w:r>
    </w:p>
    <w:p w:rsidR="0023612C" w:rsidRPr="000969FB" w:rsidRDefault="0023612C" w:rsidP="00910D56">
      <w:pPr>
        <w:tabs>
          <w:tab w:val="left" w:pos="426"/>
          <w:tab w:val="left" w:pos="1474"/>
        </w:tabs>
        <w:ind w:left="1474" w:hanging="1474"/>
        <w:rPr>
          <w:szCs w:val="20"/>
        </w:rPr>
      </w:pPr>
      <w:r w:rsidRPr="000969FB">
        <w:rPr>
          <w:szCs w:val="20"/>
        </w:rPr>
        <w:tab/>
        <w:t>DODP106 -</w:t>
      </w:r>
      <w:r w:rsidRPr="000969FB">
        <w:rPr>
          <w:szCs w:val="20"/>
        </w:rPr>
        <w:tab/>
        <w:t>Křížová odpovědnost - Rozšíření rozsahu pojištění (1401)</w:t>
      </w:r>
    </w:p>
    <w:p w:rsidR="0023612C" w:rsidRPr="000969FB" w:rsidRDefault="0023612C" w:rsidP="00910D56">
      <w:pPr>
        <w:tabs>
          <w:tab w:val="left" w:pos="426"/>
          <w:tab w:val="left" w:pos="1474"/>
        </w:tabs>
        <w:ind w:left="1474" w:hanging="1474"/>
        <w:rPr>
          <w:szCs w:val="20"/>
        </w:rPr>
      </w:pPr>
      <w:r w:rsidRPr="000969FB">
        <w:rPr>
          <w:szCs w:val="20"/>
        </w:rPr>
        <w:tab/>
        <w:t>DODP109 -</w:t>
      </w:r>
      <w:r w:rsidRPr="000969FB">
        <w:rPr>
          <w:szCs w:val="20"/>
        </w:rPr>
        <w:tab/>
        <w:t>Provoz pracovních strojů - Rozšíření rozsahu pojištění (1412)</w:t>
      </w:r>
    </w:p>
    <w:p w:rsidR="0023612C" w:rsidRPr="000969FB" w:rsidRDefault="0023612C" w:rsidP="00910D56">
      <w:pPr>
        <w:tabs>
          <w:tab w:val="left" w:pos="426"/>
          <w:tab w:val="left" w:pos="1474"/>
        </w:tabs>
        <w:ind w:left="1474" w:hanging="1474"/>
        <w:rPr>
          <w:szCs w:val="20"/>
        </w:rPr>
      </w:pPr>
      <w:r w:rsidRPr="000969FB">
        <w:rPr>
          <w:szCs w:val="20"/>
        </w:rPr>
        <w:tab/>
        <w:t>DODP110 -</w:t>
      </w:r>
      <w:r w:rsidRPr="000969FB">
        <w:rPr>
          <w:szCs w:val="20"/>
        </w:rPr>
        <w:tab/>
        <w:t>Peněžitá náhrada nemajetkové újmy - ochrana osobnosti - Rozšíření rozsahu pojištění (1401)</w:t>
      </w:r>
    </w:p>
    <w:p w:rsidR="0023612C" w:rsidRPr="000969FB" w:rsidRDefault="0023612C" w:rsidP="00DD55C5">
      <w:pPr>
        <w:keepLines/>
        <w:tabs>
          <w:tab w:val="left" w:pos="426"/>
          <w:tab w:val="left" w:pos="1474"/>
        </w:tabs>
        <w:ind w:left="1474" w:hanging="1474"/>
        <w:rPr>
          <w:szCs w:val="20"/>
        </w:rPr>
      </w:pPr>
      <w:r w:rsidRPr="000969FB">
        <w:rPr>
          <w:szCs w:val="20"/>
        </w:rPr>
        <w:tab/>
        <w:t>DODP111 -</w:t>
      </w:r>
      <w:r w:rsidRPr="000969FB">
        <w:rPr>
          <w:szCs w:val="20"/>
        </w:rPr>
        <w:tab/>
        <w:t>Čisté finanční škody - k pojištění obecné odpovědnosti za újmu - Rozšíření rozsahu pojištění (1401)</w:t>
      </w:r>
    </w:p>
    <w:p w:rsidR="0023612C" w:rsidRPr="000969FB" w:rsidRDefault="0023612C" w:rsidP="00910D56">
      <w:pPr>
        <w:tabs>
          <w:tab w:val="left" w:pos="426"/>
          <w:tab w:val="left" w:pos="1474"/>
        </w:tabs>
        <w:ind w:left="1474" w:hanging="1474"/>
        <w:rPr>
          <w:szCs w:val="20"/>
        </w:rPr>
      </w:pPr>
      <w:r w:rsidRPr="000969FB">
        <w:rPr>
          <w:szCs w:val="20"/>
        </w:rPr>
        <w:tab/>
        <w:t>DODP115 -</w:t>
      </w:r>
      <w:r w:rsidRPr="000969FB">
        <w:rPr>
          <w:szCs w:val="20"/>
        </w:rPr>
        <w:tab/>
        <w:t>Výkon veřejné moci - Rozšíření rozsahu pojištění (1507)</w:t>
      </w:r>
    </w:p>
    <w:p w:rsidR="0023612C" w:rsidRPr="000969FB" w:rsidRDefault="0023612C" w:rsidP="00910D56">
      <w:pPr>
        <w:tabs>
          <w:tab w:val="left" w:pos="426"/>
          <w:tab w:val="left" w:pos="1474"/>
        </w:tabs>
        <w:ind w:left="1474" w:hanging="1474"/>
        <w:rPr>
          <w:szCs w:val="20"/>
        </w:rPr>
      </w:pPr>
      <w:r w:rsidRPr="000969FB">
        <w:rPr>
          <w:b/>
          <w:color w:val="FF00FF"/>
          <w:szCs w:val="20"/>
        </w:rPr>
        <w:tab/>
      </w:r>
      <w:r w:rsidRPr="000969FB">
        <w:rPr>
          <w:szCs w:val="20"/>
        </w:rPr>
        <w:t>DODP118 -</w:t>
      </w:r>
      <w:r w:rsidRPr="000969FB">
        <w:rPr>
          <w:szCs w:val="20"/>
        </w:rPr>
        <w:tab/>
        <w:t>Poskytování sociálních služeb - Rozšíření rozsahu pojištění (1401)</w:t>
      </w:r>
    </w:p>
    <w:p w:rsidR="0023612C" w:rsidRPr="000969FB" w:rsidRDefault="0023612C" w:rsidP="00DD55C5">
      <w:pPr>
        <w:keepLines/>
        <w:tabs>
          <w:tab w:val="left" w:pos="426"/>
          <w:tab w:val="left" w:pos="1474"/>
        </w:tabs>
        <w:ind w:left="1474" w:hanging="1474"/>
        <w:rPr>
          <w:szCs w:val="20"/>
        </w:rPr>
      </w:pPr>
      <w:r w:rsidRPr="000969FB">
        <w:rPr>
          <w:szCs w:val="20"/>
        </w:rPr>
        <w:tab/>
        <w:t>DODP126 -</w:t>
      </w:r>
      <w:r w:rsidRPr="000969FB">
        <w:rPr>
          <w:szCs w:val="20"/>
        </w:rPr>
        <w:tab/>
        <w:t>Ručení vlastníků pozemních komunikací za správce pozemní komunikace - Rozšíření rozsahu pojištění (1603)</w:t>
      </w:r>
    </w:p>
    <w:p w:rsidR="0023612C" w:rsidRPr="000969FB" w:rsidRDefault="0023612C" w:rsidP="00910D56">
      <w:pPr>
        <w:tabs>
          <w:tab w:val="left" w:pos="426"/>
          <w:tab w:val="left" w:pos="1474"/>
        </w:tabs>
        <w:ind w:left="1474" w:hanging="1474"/>
        <w:rPr>
          <w:szCs w:val="20"/>
        </w:rPr>
      </w:pPr>
      <w:r>
        <w:rPr>
          <w:szCs w:val="20"/>
        </w:rPr>
        <w:tab/>
      </w:r>
      <w:r w:rsidRPr="000969FB">
        <w:rPr>
          <w:szCs w:val="20"/>
        </w:rPr>
        <w:t>DODP127 -</w:t>
      </w:r>
      <w:r w:rsidRPr="000969FB">
        <w:rPr>
          <w:szCs w:val="20"/>
        </w:rPr>
        <w:tab/>
        <w:t>Věci odložené a vnesené - Rozšíření rozsahu pojištění (1603)</w:t>
      </w:r>
    </w:p>
    <w:p w:rsidR="0023612C" w:rsidRPr="000969FB" w:rsidRDefault="0023612C" w:rsidP="00832DDD">
      <w:pPr>
        <w:keepNext/>
        <w:tabs>
          <w:tab w:val="left" w:pos="426"/>
        </w:tabs>
        <w:spacing w:before="120"/>
        <w:ind w:left="1560" w:hanging="1560"/>
        <w:rPr>
          <w:szCs w:val="20"/>
        </w:rPr>
      </w:pPr>
      <w:r w:rsidRPr="000969FB">
        <w:rPr>
          <w:szCs w:val="20"/>
        </w:rPr>
        <w:tab/>
      </w:r>
      <w:r w:rsidRPr="000969FB">
        <w:rPr>
          <w:b/>
          <w:szCs w:val="20"/>
        </w:rPr>
        <w:t>Obecné</w:t>
      </w:r>
    </w:p>
    <w:p w:rsidR="0023612C" w:rsidRPr="000969FB" w:rsidRDefault="0023612C" w:rsidP="00910D56">
      <w:pPr>
        <w:tabs>
          <w:tab w:val="left" w:pos="426"/>
          <w:tab w:val="left" w:pos="1332"/>
        </w:tabs>
        <w:ind w:left="1332" w:hanging="1332"/>
        <w:rPr>
          <w:szCs w:val="20"/>
        </w:rPr>
      </w:pPr>
      <w:r>
        <w:rPr>
          <w:szCs w:val="20"/>
        </w:rPr>
        <w:tab/>
      </w:r>
      <w:r w:rsidRPr="000969FB">
        <w:rPr>
          <w:szCs w:val="20"/>
        </w:rPr>
        <w:t>DOB101 -</w:t>
      </w:r>
      <w:r w:rsidRPr="000969FB">
        <w:rPr>
          <w:szCs w:val="20"/>
        </w:rPr>
        <w:tab/>
        <w:t>Elektronická rizika - Výluka (1401)</w:t>
      </w:r>
    </w:p>
    <w:p w:rsidR="0023612C" w:rsidRPr="000969FB" w:rsidRDefault="0023612C" w:rsidP="00910D56">
      <w:pPr>
        <w:tabs>
          <w:tab w:val="left" w:pos="426"/>
          <w:tab w:val="left" w:pos="1332"/>
        </w:tabs>
        <w:ind w:left="1332" w:hanging="1332"/>
        <w:rPr>
          <w:szCs w:val="20"/>
        </w:rPr>
      </w:pPr>
      <w:r w:rsidRPr="000969FB">
        <w:rPr>
          <w:szCs w:val="20"/>
        </w:rPr>
        <w:tab/>
        <w:t>DOB103 -</w:t>
      </w:r>
      <w:r w:rsidRPr="000969FB">
        <w:rPr>
          <w:szCs w:val="20"/>
        </w:rPr>
        <w:tab/>
        <w:t>Výklad pojmů pro účely pojistné smlouvy (1401)</w:t>
      </w:r>
    </w:p>
    <w:p w:rsidR="0023612C" w:rsidRPr="000969FB" w:rsidRDefault="0023612C" w:rsidP="00910D56">
      <w:pPr>
        <w:tabs>
          <w:tab w:val="left" w:pos="426"/>
          <w:tab w:val="left" w:pos="1332"/>
        </w:tabs>
        <w:ind w:left="1332" w:hanging="1332"/>
        <w:rPr>
          <w:szCs w:val="20"/>
        </w:rPr>
      </w:pPr>
      <w:r w:rsidRPr="000969FB">
        <w:rPr>
          <w:szCs w:val="20"/>
        </w:rPr>
        <w:tab/>
        <w:t>DOB105 -</w:t>
      </w:r>
      <w:r w:rsidRPr="000969FB">
        <w:rPr>
          <w:szCs w:val="20"/>
        </w:rPr>
        <w:tab/>
        <w:t xml:space="preserve">Tíha sněhu, námraza - Vymezení podmínek (1401) </w:t>
      </w:r>
    </w:p>
    <w:p w:rsidR="0023612C" w:rsidRPr="000969FB" w:rsidRDefault="0023612C" w:rsidP="00DD55C5">
      <w:pPr>
        <w:keepLines/>
        <w:tabs>
          <w:tab w:val="left" w:pos="426"/>
          <w:tab w:val="left" w:pos="1332"/>
        </w:tabs>
        <w:ind w:left="1332" w:hanging="1332"/>
        <w:rPr>
          <w:szCs w:val="20"/>
        </w:rPr>
      </w:pPr>
      <w:r w:rsidRPr="000969FB">
        <w:rPr>
          <w:szCs w:val="20"/>
        </w:rPr>
        <w:tab/>
        <w:t>DOB107 -</w:t>
      </w:r>
      <w:r w:rsidRPr="000969FB">
        <w:rPr>
          <w:szCs w:val="20"/>
        </w:rPr>
        <w:tab/>
        <w:t>Definice jedné pojistné události pro pojistná nebezpečí povodeň, záplava, vichřice, krupobití (1401)</w:t>
      </w:r>
    </w:p>
    <w:p w:rsidR="0023612C" w:rsidRPr="000969FB" w:rsidRDefault="0023612C" w:rsidP="00832DDD">
      <w:pPr>
        <w:keepNext/>
        <w:tabs>
          <w:tab w:val="left" w:pos="426"/>
        </w:tabs>
        <w:spacing w:before="120"/>
        <w:ind w:left="1560" w:hanging="1560"/>
        <w:rPr>
          <w:szCs w:val="20"/>
        </w:rPr>
      </w:pPr>
      <w:r w:rsidRPr="000969FB">
        <w:rPr>
          <w:szCs w:val="20"/>
        </w:rPr>
        <w:tab/>
      </w:r>
      <w:r w:rsidRPr="000969FB">
        <w:rPr>
          <w:b/>
          <w:szCs w:val="20"/>
        </w:rPr>
        <w:t>Jiné</w:t>
      </w:r>
    </w:p>
    <w:p w:rsidR="0023612C" w:rsidRPr="000969FB" w:rsidRDefault="0023612C" w:rsidP="00BE6DF8">
      <w:pPr>
        <w:tabs>
          <w:tab w:val="left" w:pos="426"/>
          <w:tab w:val="left" w:pos="1361"/>
          <w:tab w:val="left" w:pos="1503"/>
        </w:tabs>
        <w:ind w:left="1503" w:hanging="1503"/>
        <w:rPr>
          <w:szCs w:val="20"/>
        </w:rPr>
      </w:pPr>
      <w:r>
        <w:rPr>
          <w:szCs w:val="20"/>
        </w:rPr>
        <w:tab/>
      </w:r>
      <w:r w:rsidRPr="000969FB">
        <w:rPr>
          <w:szCs w:val="20"/>
        </w:rPr>
        <w:t>DOD101</w:t>
      </w:r>
      <w:r w:rsidRPr="000969FB">
        <w:rPr>
          <w:szCs w:val="20"/>
        </w:rPr>
        <w:tab/>
        <w:t>-</w:t>
      </w:r>
      <w:r w:rsidRPr="000969FB">
        <w:rPr>
          <w:szCs w:val="20"/>
        </w:rPr>
        <w:tab/>
        <w:t>Pojištění okrasných dřevin - Rozšíření předmětu pojištění (1401)</w:t>
      </w:r>
    </w:p>
    <w:p w:rsidR="0023612C" w:rsidRPr="000969FB" w:rsidRDefault="0023612C" w:rsidP="00BE6DF8">
      <w:pPr>
        <w:tabs>
          <w:tab w:val="left" w:pos="426"/>
          <w:tab w:val="left" w:pos="1361"/>
          <w:tab w:val="left" w:pos="1503"/>
        </w:tabs>
        <w:ind w:left="1503" w:hanging="1503"/>
        <w:rPr>
          <w:szCs w:val="20"/>
        </w:rPr>
      </w:pPr>
      <w:r>
        <w:rPr>
          <w:szCs w:val="20"/>
        </w:rPr>
        <w:tab/>
      </w:r>
      <w:r w:rsidRPr="000969FB">
        <w:rPr>
          <w:szCs w:val="20"/>
        </w:rPr>
        <w:t>DODC102</w:t>
      </w:r>
      <w:r w:rsidRPr="000969FB">
        <w:rPr>
          <w:szCs w:val="20"/>
        </w:rPr>
        <w:tab/>
        <w:t>-</w:t>
      </w:r>
      <w:r w:rsidRPr="000969FB">
        <w:rPr>
          <w:szCs w:val="20"/>
        </w:rPr>
        <w:tab/>
        <w:t>Malby, nástřiky nebo polepení - Rozšíření rozsahu pojištění (1401)</w:t>
      </w:r>
    </w:p>
    <w:p w:rsidR="0023612C" w:rsidRDefault="0023612C" w:rsidP="00172DD7">
      <w:pPr>
        <w:pStyle w:val="Nadpislnk"/>
        <w:keepNext w:val="0"/>
        <w:keepLines w:val="0"/>
      </w:pPr>
    </w:p>
    <w:p w:rsidR="0023612C" w:rsidRPr="000969FB" w:rsidRDefault="0023612C" w:rsidP="00172DD7">
      <w:pPr>
        <w:pStyle w:val="Nadpislnk"/>
        <w:keepNext w:val="0"/>
        <w:keepLines w:val="0"/>
      </w:pPr>
      <w:r w:rsidRPr="000969FB">
        <w:t>Článek II.</w:t>
      </w:r>
      <w:r w:rsidRPr="000969FB">
        <w:br/>
        <w:t>Druhy a způsoby pojištění, předměty a rozsah pojištění</w:t>
      </w:r>
    </w:p>
    <w:p w:rsidR="0023612C" w:rsidRPr="000969FB" w:rsidRDefault="0023612C" w:rsidP="00E41D35">
      <w:pPr>
        <w:pStyle w:val="slovn-rove1"/>
        <w:numPr>
          <w:ilvl w:val="0"/>
          <w:numId w:val="9"/>
        </w:numPr>
      </w:pPr>
      <w:r w:rsidRPr="000969FB">
        <w:t xml:space="preserve">Obecná ujednání pro pojištění majetku </w:t>
      </w:r>
    </w:p>
    <w:p w:rsidR="0023612C" w:rsidRDefault="0023612C" w:rsidP="00521E53">
      <w:pPr>
        <w:pStyle w:val="slovn-rove2-netun"/>
      </w:pPr>
      <w:r w:rsidRPr="000969FB">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rsidR="0023612C" w:rsidRPr="000969FB" w:rsidRDefault="0023612C" w:rsidP="003C0442">
      <w:pPr>
        <w:pStyle w:val="slovn-rove2"/>
        <w:keepLines/>
        <w:spacing w:after="0"/>
      </w:pPr>
      <w:r w:rsidRPr="000969FB">
        <w:t xml:space="preserve">Pro pojištění majetku je místem pojištění </w:t>
      </w:r>
    </w:p>
    <w:p w:rsidR="0023612C" w:rsidRPr="000969FB" w:rsidRDefault="0023612C" w:rsidP="003C0442">
      <w:pPr>
        <w:keepLines/>
        <w:ind w:left="426"/>
      </w:pPr>
      <w:r>
        <w:rPr>
          <w:b/>
        </w:rPr>
        <w:t>ka</w:t>
      </w:r>
      <w:r w:rsidRPr="00883504">
        <w:rPr>
          <w:b/>
        </w:rPr>
        <w:t>tastrální území Města Náměšť nad Oslavou a satelitních obcí</w:t>
      </w:r>
      <w:r w:rsidRPr="000969FB">
        <w:t>,</w:t>
      </w:r>
    </w:p>
    <w:p w:rsidR="0023612C" w:rsidRDefault="0023612C" w:rsidP="003C0442">
      <w:pPr>
        <w:keepLines/>
        <w:spacing w:after="120"/>
        <w:ind w:left="426"/>
      </w:pPr>
      <w:r w:rsidRPr="000969FB">
        <w:t>není-li dále uvedeno jinak.</w:t>
      </w:r>
    </w:p>
    <w:p w:rsidR="0023612C" w:rsidRDefault="0023612C" w:rsidP="003C0442">
      <w:pPr>
        <w:keepLines/>
        <w:spacing w:after="120"/>
        <w:ind w:left="426"/>
      </w:pPr>
    </w:p>
    <w:p w:rsidR="0023612C" w:rsidRPr="000969FB" w:rsidRDefault="0023612C" w:rsidP="00E41D35">
      <w:pPr>
        <w:pStyle w:val="slovn-rove1"/>
        <w:numPr>
          <w:ilvl w:val="0"/>
          <w:numId w:val="9"/>
        </w:numPr>
      </w:pPr>
      <w:r w:rsidRPr="000969FB">
        <w:t>Přehled sjednaných pojištění</w:t>
      </w:r>
    </w:p>
    <w:p w:rsidR="0023612C" w:rsidRPr="000969FB" w:rsidRDefault="0023612C" w:rsidP="00521E53">
      <w:pPr>
        <w:pStyle w:val="slovn-rove2"/>
        <w:spacing w:after="0"/>
      </w:pPr>
      <w:bookmarkStart w:id="1" w:name="_MON_1248770050"/>
      <w:bookmarkStart w:id="2" w:name="_MON_1248770071"/>
      <w:bookmarkStart w:id="3" w:name="_MON_1248770207"/>
      <w:bookmarkStart w:id="4" w:name="_MON_1248770217"/>
      <w:bookmarkStart w:id="5" w:name="_MON_1251802589"/>
      <w:bookmarkStart w:id="6" w:name="_MON_1279608977"/>
      <w:bookmarkStart w:id="7" w:name="_MON_1279608992"/>
      <w:bookmarkStart w:id="8" w:name="_MON_1322461876"/>
      <w:bookmarkStart w:id="9" w:name="_MON_1322463704"/>
      <w:bookmarkStart w:id="10" w:name="_MON_1324275999"/>
      <w:bookmarkStart w:id="11" w:name="_MON_1338278826"/>
      <w:bookmarkStart w:id="12" w:name="_MON_1248769334"/>
      <w:bookmarkStart w:id="13" w:name="_MON_1248769927"/>
      <w:bookmarkStart w:id="14" w:name="_MON_1248769935"/>
      <w:bookmarkStart w:id="15" w:name="_MON_1248769967"/>
      <w:bookmarkStart w:id="16" w:name="_MON_1248769999"/>
      <w:bookmarkStart w:id="17" w:name="_MON_124877002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0969FB">
        <w:t>Živelní pojištění</w:t>
      </w:r>
    </w:p>
    <w:p w:rsidR="0023612C" w:rsidRDefault="0023612C" w:rsidP="00150363">
      <w:pPr>
        <w:keepLines/>
        <w:spacing w:after="120"/>
      </w:pPr>
      <w:r w:rsidRPr="000969FB">
        <w:t>Pojištění se sjednává pro předměty pojištění v rozsahu a na místech pojištění uvedených v následující tabulce/následujících tabulkách:</w:t>
      </w:r>
    </w:p>
    <w:p w:rsidR="0023612C" w:rsidRDefault="0023612C" w:rsidP="00150363">
      <w:pPr>
        <w:keepLines/>
        <w:spacing w:after="120"/>
      </w:pPr>
    </w:p>
    <w:p w:rsidR="0023612C" w:rsidRPr="000969FB" w:rsidRDefault="0023612C" w:rsidP="009C0F40">
      <w:pPr>
        <w:pStyle w:val="slovn-rove3"/>
      </w:pPr>
      <w:r w:rsidRPr="000969FB">
        <w:t>Živelní pojištění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8"/>
        <w:gridCol w:w="2875"/>
        <w:gridCol w:w="1475"/>
        <w:gridCol w:w="1451"/>
        <w:gridCol w:w="1101"/>
        <w:gridCol w:w="1088"/>
        <w:gridCol w:w="1088"/>
      </w:tblGrid>
      <w:tr w:rsidR="0023612C" w:rsidRPr="000969FB" w:rsidTr="00BB2697">
        <w:tc>
          <w:tcPr>
            <w:tcW w:w="0" w:type="auto"/>
            <w:gridSpan w:val="7"/>
          </w:tcPr>
          <w:p w:rsidR="0023612C" w:rsidRPr="00BB2697" w:rsidRDefault="0023612C" w:rsidP="00883504">
            <w:pPr>
              <w:rPr>
                <w:b/>
              </w:rPr>
            </w:pPr>
            <w:r w:rsidRPr="00BB2697">
              <w:rPr>
                <w:b/>
              </w:rPr>
              <w:t>Místo pojištění: katastrální území Města Náměšť nad Oslavou a satelitních obcí</w:t>
            </w:r>
          </w:p>
        </w:tc>
      </w:tr>
      <w:tr w:rsidR="0023612C" w:rsidRPr="000969FB" w:rsidTr="00BB2697">
        <w:tc>
          <w:tcPr>
            <w:tcW w:w="0" w:type="auto"/>
            <w:gridSpan w:val="7"/>
          </w:tcPr>
          <w:p w:rsidR="0023612C" w:rsidRPr="000969FB" w:rsidRDefault="0023612C" w:rsidP="00883504">
            <w:r w:rsidRPr="00BB2697">
              <w:rPr>
                <w:b/>
              </w:rPr>
              <w:t>Rozsah pojištění:</w:t>
            </w:r>
            <w:r w:rsidRPr="000969FB">
              <w:t xml:space="preserve"> </w:t>
            </w:r>
            <w:r>
              <w:t>sdružený živel + atmosférické srážky + nepřímý úder blesku</w:t>
            </w:r>
          </w:p>
        </w:tc>
      </w:tr>
      <w:tr w:rsidR="0023612C" w:rsidRPr="000969FB" w:rsidTr="00BB2697">
        <w:tc>
          <w:tcPr>
            <w:tcW w:w="0" w:type="auto"/>
            <w:gridSpan w:val="7"/>
          </w:tcPr>
          <w:p w:rsidR="0023612C" w:rsidRPr="000969FB" w:rsidRDefault="0023612C" w:rsidP="00883504">
            <w:r w:rsidRPr="00BB2697">
              <w:rPr>
                <w:b/>
              </w:rPr>
              <w:t>Pojištění se řídí:</w:t>
            </w:r>
            <w:r w:rsidRPr="000969FB">
              <w:t xml:space="preserve"> VPP P-100/14, ZPP P-150/14 a doložkami DOB101, DOB103, DOB105, DOB107</w:t>
            </w:r>
            <w:r>
              <w:t xml:space="preserve">, DZ101, DZ108, DZ112, DZ113 a DZ114 </w:t>
            </w:r>
          </w:p>
        </w:tc>
      </w:tr>
      <w:tr w:rsidR="0023612C" w:rsidRPr="000969FB" w:rsidTr="00BB2697">
        <w:trPr>
          <w:cantSplit/>
        </w:trPr>
        <w:tc>
          <w:tcPr>
            <w:tcW w:w="0" w:type="auto"/>
            <w:vAlign w:val="center"/>
          </w:tcPr>
          <w:p w:rsidR="0023612C" w:rsidRPr="00BB2697" w:rsidRDefault="0023612C" w:rsidP="00BB2697">
            <w:pPr>
              <w:jc w:val="center"/>
              <w:rPr>
                <w:b/>
              </w:rPr>
            </w:pPr>
            <w:r w:rsidRPr="00BB2697">
              <w:rPr>
                <w:b/>
              </w:rPr>
              <w:t>Poř. číslo</w:t>
            </w:r>
          </w:p>
        </w:tc>
        <w:tc>
          <w:tcPr>
            <w:tcW w:w="3141" w:type="dxa"/>
            <w:vAlign w:val="center"/>
          </w:tcPr>
          <w:p w:rsidR="0023612C" w:rsidRPr="00BB2697" w:rsidRDefault="0023612C" w:rsidP="00BB2697">
            <w:pPr>
              <w:jc w:val="center"/>
              <w:rPr>
                <w:b/>
              </w:rPr>
            </w:pPr>
            <w:r w:rsidRPr="00BB2697">
              <w:rPr>
                <w:b/>
              </w:rPr>
              <w:t>Předmět pojištění</w:t>
            </w:r>
          </w:p>
        </w:tc>
        <w:tc>
          <w:tcPr>
            <w:tcW w:w="1550" w:type="dxa"/>
            <w:vAlign w:val="center"/>
          </w:tcPr>
          <w:p w:rsidR="0023612C" w:rsidRPr="00BB2697" w:rsidRDefault="0023612C" w:rsidP="00BB2697">
            <w:pPr>
              <w:jc w:val="center"/>
              <w:rPr>
                <w:b/>
              </w:rPr>
            </w:pPr>
            <w:r w:rsidRPr="00BB2697">
              <w:rPr>
                <w:b/>
              </w:rPr>
              <w:t>Pojistná částka</w:t>
            </w:r>
            <w:r w:rsidRPr="00BB2697">
              <w:rPr>
                <w:b/>
                <w:vertAlign w:val="superscript"/>
              </w:rPr>
              <w:t>10)</w:t>
            </w:r>
          </w:p>
        </w:tc>
        <w:tc>
          <w:tcPr>
            <w:tcW w:w="0" w:type="auto"/>
            <w:vAlign w:val="center"/>
          </w:tcPr>
          <w:p w:rsidR="0023612C" w:rsidRPr="00BB2697" w:rsidRDefault="0023612C" w:rsidP="00BB2697">
            <w:pPr>
              <w:jc w:val="center"/>
              <w:rPr>
                <w:b/>
              </w:rPr>
            </w:pPr>
            <w:r w:rsidRPr="00BB2697">
              <w:rPr>
                <w:b/>
              </w:rPr>
              <w:t>Spoluúčast</w:t>
            </w:r>
            <w:r w:rsidRPr="00BB2697">
              <w:rPr>
                <w:b/>
                <w:vertAlign w:val="superscript"/>
              </w:rPr>
              <w:t>5)</w:t>
            </w:r>
          </w:p>
        </w:tc>
        <w:tc>
          <w:tcPr>
            <w:tcW w:w="0" w:type="auto"/>
            <w:vAlign w:val="center"/>
          </w:tcPr>
          <w:p w:rsidR="0023612C" w:rsidRPr="00BB2697" w:rsidRDefault="0023612C" w:rsidP="00BB2697">
            <w:pPr>
              <w:jc w:val="center"/>
              <w:rPr>
                <w:b/>
              </w:rPr>
            </w:pPr>
            <w:r w:rsidRPr="00BB2697">
              <w:rPr>
                <w:b/>
              </w:rPr>
              <w:t>Pojištění se sjednává na cenu</w:t>
            </w:r>
            <w:r w:rsidRPr="00BB2697">
              <w:rPr>
                <w:b/>
                <w:vertAlign w:val="superscript"/>
              </w:rPr>
              <w:t>*) 1)</w:t>
            </w:r>
          </w:p>
        </w:tc>
        <w:tc>
          <w:tcPr>
            <w:tcW w:w="0" w:type="auto"/>
            <w:vAlign w:val="center"/>
          </w:tcPr>
          <w:p w:rsidR="0023612C" w:rsidRPr="00BB2697" w:rsidRDefault="0023612C" w:rsidP="00BB2697">
            <w:pPr>
              <w:jc w:val="center"/>
              <w:rPr>
                <w:b/>
              </w:rPr>
            </w:pPr>
            <w:r w:rsidRPr="00BB2697">
              <w:rPr>
                <w:b/>
              </w:rPr>
              <w:t>MRLP</w:t>
            </w:r>
            <w:r w:rsidRPr="00BB2697">
              <w:rPr>
                <w:b/>
                <w:vertAlign w:val="superscript"/>
              </w:rPr>
              <w:t>3)</w:t>
            </w:r>
          </w:p>
          <w:p w:rsidR="0023612C" w:rsidRPr="00BB2697" w:rsidRDefault="0023612C" w:rsidP="00BB2697">
            <w:pPr>
              <w:jc w:val="center"/>
              <w:rPr>
                <w:b/>
              </w:rPr>
            </w:pPr>
            <w:r w:rsidRPr="00BB2697">
              <w:rPr>
                <w:b/>
              </w:rPr>
              <w:t>První riziko</w:t>
            </w:r>
            <w:r w:rsidRPr="00BB2697">
              <w:rPr>
                <w:b/>
                <w:vertAlign w:val="superscript"/>
              </w:rPr>
              <w:t>2)</w:t>
            </w:r>
          </w:p>
        </w:tc>
        <w:tc>
          <w:tcPr>
            <w:tcW w:w="0" w:type="auto"/>
            <w:vAlign w:val="center"/>
          </w:tcPr>
          <w:p w:rsidR="0023612C" w:rsidRPr="00BB2697" w:rsidRDefault="0023612C" w:rsidP="00BB2697">
            <w:pPr>
              <w:jc w:val="center"/>
              <w:rPr>
                <w:b/>
              </w:rPr>
            </w:pPr>
            <w:r w:rsidRPr="00BB2697">
              <w:rPr>
                <w:b/>
              </w:rPr>
              <w:t>MRLP</w:t>
            </w:r>
            <w:r w:rsidRPr="00BB2697">
              <w:rPr>
                <w:b/>
                <w:vertAlign w:val="superscript"/>
              </w:rPr>
              <w:t>3)</w:t>
            </w:r>
          </w:p>
        </w:tc>
      </w:tr>
      <w:tr w:rsidR="0023612C" w:rsidRPr="000969FB" w:rsidTr="00BB2697">
        <w:trPr>
          <w:trHeight w:val="590"/>
        </w:trPr>
        <w:tc>
          <w:tcPr>
            <w:tcW w:w="0" w:type="auto"/>
            <w:vAlign w:val="center"/>
          </w:tcPr>
          <w:p w:rsidR="0023612C" w:rsidRPr="000969FB" w:rsidRDefault="0023612C" w:rsidP="00BB2697">
            <w:pPr>
              <w:jc w:val="center"/>
            </w:pPr>
            <w:r w:rsidRPr="000969FB">
              <w:t>1.</w:t>
            </w:r>
          </w:p>
        </w:tc>
        <w:tc>
          <w:tcPr>
            <w:tcW w:w="3141" w:type="dxa"/>
          </w:tcPr>
          <w:p w:rsidR="0023612C" w:rsidRPr="00BB2697" w:rsidRDefault="0023612C" w:rsidP="00BB2697">
            <w:pPr>
              <w:jc w:val="left"/>
              <w:rPr>
                <w:szCs w:val="20"/>
              </w:rPr>
            </w:pPr>
          </w:p>
          <w:p w:rsidR="0023612C" w:rsidRPr="00BB2697" w:rsidRDefault="0023612C" w:rsidP="00BB2697">
            <w:pPr>
              <w:jc w:val="left"/>
              <w:rPr>
                <w:szCs w:val="20"/>
              </w:rPr>
            </w:pPr>
            <w:r w:rsidRPr="00BB2697">
              <w:rPr>
                <w:szCs w:val="20"/>
              </w:rPr>
              <w:t>Soubor nemovitostí vlastních i cizích</w:t>
            </w:r>
          </w:p>
          <w:p w:rsidR="0023612C" w:rsidRPr="000969FB" w:rsidRDefault="0023612C" w:rsidP="00BB2697">
            <w:pPr>
              <w:jc w:val="left"/>
            </w:pPr>
          </w:p>
        </w:tc>
        <w:tc>
          <w:tcPr>
            <w:tcW w:w="1550" w:type="dxa"/>
            <w:vAlign w:val="center"/>
          </w:tcPr>
          <w:p w:rsidR="0023612C" w:rsidRPr="00BB2697" w:rsidRDefault="0023612C" w:rsidP="00BB2697">
            <w:pPr>
              <w:jc w:val="center"/>
              <w:rPr>
                <w:szCs w:val="20"/>
              </w:rPr>
            </w:pPr>
          </w:p>
          <w:p w:rsidR="0023612C" w:rsidRPr="00BB2697" w:rsidRDefault="0023612C" w:rsidP="00BB2697">
            <w:pPr>
              <w:jc w:val="center"/>
              <w:rPr>
                <w:szCs w:val="20"/>
              </w:rPr>
            </w:pPr>
            <w:r w:rsidRPr="00BB2697">
              <w:rPr>
                <w:szCs w:val="20"/>
              </w:rPr>
              <w:t>526 383 000 Kč</w:t>
            </w:r>
          </w:p>
          <w:p w:rsidR="0023612C" w:rsidRPr="000969FB" w:rsidRDefault="0023612C" w:rsidP="00BB2697">
            <w:pPr>
              <w:jc w:val="center"/>
            </w:pPr>
          </w:p>
        </w:tc>
        <w:tc>
          <w:tcPr>
            <w:tcW w:w="0" w:type="auto"/>
            <w:vAlign w:val="center"/>
          </w:tcPr>
          <w:p w:rsidR="0023612C" w:rsidRPr="000969FB" w:rsidRDefault="0023612C" w:rsidP="00BB2697">
            <w:pPr>
              <w:jc w:val="center"/>
            </w:pPr>
            <w:r>
              <w:t>1 000 Kč</w:t>
            </w:r>
          </w:p>
        </w:tc>
        <w:tc>
          <w:tcPr>
            <w:tcW w:w="0" w:type="auto"/>
            <w:vAlign w:val="center"/>
          </w:tcPr>
          <w:p w:rsidR="0023612C" w:rsidRPr="000969FB" w:rsidRDefault="0023612C" w:rsidP="00BB2697">
            <w:pPr>
              <w:jc w:val="center"/>
            </w:pPr>
            <w:r w:rsidRPr="000969FB">
              <w:t>*)</w:t>
            </w:r>
          </w:p>
        </w:tc>
        <w:tc>
          <w:tcPr>
            <w:tcW w:w="0" w:type="auto"/>
            <w:vAlign w:val="center"/>
          </w:tcPr>
          <w:p w:rsidR="0023612C" w:rsidRPr="000969FB" w:rsidRDefault="0023612C" w:rsidP="00BB2697">
            <w:pPr>
              <w:jc w:val="center"/>
            </w:pPr>
            <w:r>
              <w:t>Není sjednáno</w:t>
            </w:r>
          </w:p>
        </w:tc>
        <w:tc>
          <w:tcPr>
            <w:tcW w:w="0" w:type="auto"/>
            <w:vAlign w:val="center"/>
          </w:tcPr>
          <w:p w:rsidR="0023612C" w:rsidRPr="000969FB" w:rsidRDefault="0023612C" w:rsidP="00BB2697">
            <w:pPr>
              <w:jc w:val="center"/>
            </w:pPr>
            <w:r>
              <w:t>Není sjednáno</w:t>
            </w:r>
          </w:p>
        </w:tc>
      </w:tr>
      <w:tr w:rsidR="0023612C" w:rsidRPr="000969FB" w:rsidTr="00BB2697">
        <w:tc>
          <w:tcPr>
            <w:tcW w:w="0" w:type="auto"/>
            <w:vAlign w:val="center"/>
          </w:tcPr>
          <w:p w:rsidR="0023612C" w:rsidRPr="000969FB" w:rsidRDefault="0023612C" w:rsidP="00BB2697">
            <w:pPr>
              <w:jc w:val="center"/>
            </w:pPr>
            <w:r>
              <w:t>2.</w:t>
            </w:r>
          </w:p>
        </w:tc>
        <w:tc>
          <w:tcPr>
            <w:tcW w:w="3141" w:type="dxa"/>
            <w:vAlign w:val="center"/>
          </w:tcPr>
          <w:p w:rsidR="0023612C" w:rsidRPr="00BB2697" w:rsidRDefault="0023612C" w:rsidP="00BB2697">
            <w:pPr>
              <w:jc w:val="left"/>
              <w:rPr>
                <w:szCs w:val="20"/>
              </w:rPr>
            </w:pPr>
          </w:p>
          <w:p w:rsidR="0023612C" w:rsidRPr="00BB2697" w:rsidRDefault="0023612C" w:rsidP="00BB2697">
            <w:pPr>
              <w:jc w:val="left"/>
              <w:rPr>
                <w:szCs w:val="20"/>
              </w:rPr>
            </w:pPr>
            <w:r w:rsidRPr="00BB2697">
              <w:rPr>
                <w:szCs w:val="20"/>
              </w:rPr>
              <w:t>Soubor movitých předmětů vlastních i cizích</w:t>
            </w:r>
          </w:p>
          <w:p w:rsidR="0023612C" w:rsidRPr="000969FB" w:rsidRDefault="0023612C" w:rsidP="00BB2697">
            <w:pPr>
              <w:jc w:val="left"/>
            </w:pPr>
          </w:p>
        </w:tc>
        <w:tc>
          <w:tcPr>
            <w:tcW w:w="1550" w:type="dxa"/>
            <w:vAlign w:val="center"/>
          </w:tcPr>
          <w:p w:rsidR="0023612C" w:rsidRPr="00BB2697" w:rsidRDefault="0023612C" w:rsidP="00BB2697">
            <w:pPr>
              <w:jc w:val="center"/>
              <w:rPr>
                <w:szCs w:val="20"/>
              </w:rPr>
            </w:pPr>
          </w:p>
          <w:p w:rsidR="0023612C" w:rsidRPr="00BB2697" w:rsidRDefault="0023612C" w:rsidP="00BB2697">
            <w:pPr>
              <w:jc w:val="center"/>
              <w:rPr>
                <w:szCs w:val="20"/>
              </w:rPr>
            </w:pPr>
            <w:r w:rsidRPr="00BB2697">
              <w:rPr>
                <w:szCs w:val="20"/>
              </w:rPr>
              <w:t>15 000 000 Kč</w:t>
            </w:r>
          </w:p>
          <w:p w:rsidR="0023612C" w:rsidRPr="000969FB" w:rsidRDefault="0023612C" w:rsidP="00BB2697">
            <w:pPr>
              <w:jc w:val="center"/>
            </w:pPr>
          </w:p>
        </w:tc>
        <w:tc>
          <w:tcPr>
            <w:tcW w:w="0" w:type="auto"/>
            <w:vAlign w:val="center"/>
          </w:tcPr>
          <w:p w:rsidR="0023612C" w:rsidRPr="000969FB" w:rsidRDefault="0023612C" w:rsidP="00BB2697">
            <w:pPr>
              <w:jc w:val="center"/>
            </w:pPr>
            <w:r>
              <w:t>1 000 Kč</w:t>
            </w:r>
          </w:p>
        </w:tc>
        <w:tc>
          <w:tcPr>
            <w:tcW w:w="0" w:type="auto"/>
            <w:vAlign w:val="center"/>
          </w:tcPr>
          <w:p w:rsidR="0023612C" w:rsidRPr="000969FB" w:rsidRDefault="0023612C" w:rsidP="00BB2697">
            <w:pPr>
              <w:jc w:val="center"/>
            </w:pPr>
            <w:r w:rsidRPr="000969FB">
              <w:t>*)</w:t>
            </w:r>
          </w:p>
        </w:tc>
        <w:tc>
          <w:tcPr>
            <w:tcW w:w="0" w:type="auto"/>
            <w:vAlign w:val="center"/>
          </w:tcPr>
          <w:p w:rsidR="0023612C" w:rsidRPr="000969FB" w:rsidRDefault="0023612C" w:rsidP="00BB2697">
            <w:pPr>
              <w:jc w:val="center"/>
            </w:pPr>
            <w:r>
              <w:t>Není sjednáno</w:t>
            </w:r>
          </w:p>
        </w:tc>
        <w:tc>
          <w:tcPr>
            <w:tcW w:w="0" w:type="auto"/>
            <w:vAlign w:val="center"/>
          </w:tcPr>
          <w:p w:rsidR="0023612C" w:rsidRPr="000969FB" w:rsidRDefault="0023612C" w:rsidP="00BB2697">
            <w:pPr>
              <w:jc w:val="center"/>
            </w:pPr>
            <w:r>
              <w:t>Není sjednáno</w:t>
            </w:r>
          </w:p>
        </w:tc>
      </w:tr>
      <w:tr w:rsidR="0023612C" w:rsidRPr="000969FB" w:rsidTr="00BB2697">
        <w:tc>
          <w:tcPr>
            <w:tcW w:w="0" w:type="auto"/>
            <w:vAlign w:val="center"/>
          </w:tcPr>
          <w:p w:rsidR="0023612C" w:rsidRPr="000969FB" w:rsidRDefault="0023612C" w:rsidP="00BB2697">
            <w:pPr>
              <w:jc w:val="center"/>
            </w:pPr>
            <w:r>
              <w:t>3.</w:t>
            </w:r>
          </w:p>
        </w:tc>
        <w:tc>
          <w:tcPr>
            <w:tcW w:w="3141" w:type="dxa"/>
          </w:tcPr>
          <w:p w:rsidR="0023612C" w:rsidRPr="00BB2697" w:rsidRDefault="0023612C" w:rsidP="00BB2697">
            <w:pPr>
              <w:jc w:val="left"/>
              <w:rPr>
                <w:szCs w:val="20"/>
              </w:rPr>
            </w:pPr>
          </w:p>
          <w:p w:rsidR="0023612C" w:rsidRPr="00BB2697" w:rsidRDefault="0023612C" w:rsidP="00BB2697">
            <w:pPr>
              <w:jc w:val="left"/>
              <w:rPr>
                <w:szCs w:val="20"/>
              </w:rPr>
            </w:pPr>
            <w:r w:rsidRPr="00BB2697">
              <w:rPr>
                <w:szCs w:val="20"/>
              </w:rPr>
              <w:t>Soubor movitých předmětů-stacionární, přenosné a mobilní dopravní značky</w:t>
            </w:r>
          </w:p>
          <w:p w:rsidR="0023612C" w:rsidRPr="000969FB" w:rsidRDefault="0023612C" w:rsidP="00BB2697">
            <w:pPr>
              <w:jc w:val="left"/>
            </w:pPr>
          </w:p>
        </w:tc>
        <w:tc>
          <w:tcPr>
            <w:tcW w:w="1550" w:type="dxa"/>
            <w:vAlign w:val="center"/>
          </w:tcPr>
          <w:p w:rsidR="0023612C" w:rsidRPr="00BB2697" w:rsidRDefault="0023612C" w:rsidP="00BB2697">
            <w:pPr>
              <w:jc w:val="center"/>
              <w:rPr>
                <w:szCs w:val="20"/>
              </w:rPr>
            </w:pPr>
            <w:r w:rsidRPr="00BB2697">
              <w:rPr>
                <w:szCs w:val="20"/>
              </w:rPr>
              <w:t>50 000 Kč</w:t>
            </w:r>
          </w:p>
          <w:p w:rsidR="0023612C" w:rsidRPr="000969FB" w:rsidRDefault="0023612C" w:rsidP="00BB2697">
            <w:pPr>
              <w:jc w:val="center"/>
            </w:pPr>
          </w:p>
        </w:tc>
        <w:tc>
          <w:tcPr>
            <w:tcW w:w="0" w:type="auto"/>
            <w:vAlign w:val="center"/>
          </w:tcPr>
          <w:p w:rsidR="0023612C" w:rsidRPr="000969FB" w:rsidRDefault="0023612C" w:rsidP="00BB2697">
            <w:pPr>
              <w:jc w:val="center"/>
            </w:pPr>
            <w:r>
              <w:t>1 000 Kč</w:t>
            </w:r>
          </w:p>
        </w:tc>
        <w:tc>
          <w:tcPr>
            <w:tcW w:w="0" w:type="auto"/>
            <w:vAlign w:val="center"/>
          </w:tcPr>
          <w:p w:rsidR="0023612C" w:rsidRPr="000969FB" w:rsidRDefault="0023612C" w:rsidP="00BB2697">
            <w:pPr>
              <w:jc w:val="center"/>
            </w:pPr>
            <w:r w:rsidRPr="000969FB">
              <w:t>*)</w:t>
            </w:r>
          </w:p>
        </w:tc>
        <w:tc>
          <w:tcPr>
            <w:tcW w:w="0" w:type="auto"/>
            <w:vAlign w:val="center"/>
          </w:tcPr>
          <w:p w:rsidR="0023612C" w:rsidRPr="000969FB" w:rsidRDefault="0023612C" w:rsidP="00BB2697">
            <w:pPr>
              <w:jc w:val="center"/>
            </w:pPr>
            <w:r>
              <w:t>Není sjednáno</w:t>
            </w:r>
          </w:p>
        </w:tc>
        <w:tc>
          <w:tcPr>
            <w:tcW w:w="0" w:type="auto"/>
            <w:vAlign w:val="center"/>
          </w:tcPr>
          <w:p w:rsidR="0023612C" w:rsidRPr="000969FB" w:rsidRDefault="0023612C" w:rsidP="00BB2697">
            <w:pPr>
              <w:jc w:val="center"/>
            </w:pPr>
            <w:r>
              <w:t>Není sjednáno</w:t>
            </w:r>
          </w:p>
        </w:tc>
      </w:tr>
      <w:tr w:rsidR="0023612C" w:rsidRPr="000969FB" w:rsidTr="00BB2697">
        <w:tc>
          <w:tcPr>
            <w:tcW w:w="0" w:type="auto"/>
            <w:vAlign w:val="center"/>
          </w:tcPr>
          <w:p w:rsidR="0023612C" w:rsidRPr="000969FB" w:rsidRDefault="0023612C" w:rsidP="00BB2697">
            <w:pPr>
              <w:jc w:val="center"/>
            </w:pPr>
            <w:r>
              <w:t>4.</w:t>
            </w:r>
          </w:p>
        </w:tc>
        <w:tc>
          <w:tcPr>
            <w:tcW w:w="3141" w:type="dxa"/>
          </w:tcPr>
          <w:p w:rsidR="0023612C" w:rsidRPr="00BB2697" w:rsidRDefault="0023612C" w:rsidP="00BB2697">
            <w:pPr>
              <w:jc w:val="left"/>
              <w:rPr>
                <w:szCs w:val="20"/>
              </w:rPr>
            </w:pPr>
          </w:p>
          <w:p w:rsidR="0023612C" w:rsidRPr="00BB2697" w:rsidRDefault="0023612C" w:rsidP="00BB2697">
            <w:pPr>
              <w:jc w:val="left"/>
              <w:rPr>
                <w:szCs w:val="20"/>
              </w:rPr>
            </w:pPr>
            <w:r w:rsidRPr="00BB2697">
              <w:rPr>
                <w:szCs w:val="20"/>
              </w:rPr>
              <w:t>Zázemí dopravního terminálu</w:t>
            </w:r>
          </w:p>
          <w:p w:rsidR="0023612C" w:rsidRPr="000969FB" w:rsidRDefault="0023612C" w:rsidP="00BB2697">
            <w:pPr>
              <w:ind w:firstLine="709"/>
              <w:jc w:val="left"/>
            </w:pPr>
          </w:p>
        </w:tc>
        <w:tc>
          <w:tcPr>
            <w:tcW w:w="1550" w:type="dxa"/>
            <w:vAlign w:val="center"/>
          </w:tcPr>
          <w:p w:rsidR="0023612C" w:rsidRPr="00BB2697" w:rsidRDefault="0023612C" w:rsidP="00BB2697">
            <w:pPr>
              <w:jc w:val="center"/>
              <w:rPr>
                <w:szCs w:val="20"/>
              </w:rPr>
            </w:pPr>
          </w:p>
          <w:p w:rsidR="0023612C" w:rsidRPr="00BB2697" w:rsidRDefault="0023612C" w:rsidP="00BB2697">
            <w:pPr>
              <w:jc w:val="center"/>
              <w:rPr>
                <w:szCs w:val="20"/>
              </w:rPr>
            </w:pPr>
            <w:r w:rsidRPr="00BB2697">
              <w:rPr>
                <w:szCs w:val="20"/>
              </w:rPr>
              <w:t>2 851 621 Kč</w:t>
            </w:r>
          </w:p>
          <w:p w:rsidR="0023612C" w:rsidRPr="000969FB" w:rsidRDefault="0023612C" w:rsidP="00BB2697">
            <w:pPr>
              <w:jc w:val="center"/>
            </w:pPr>
          </w:p>
        </w:tc>
        <w:tc>
          <w:tcPr>
            <w:tcW w:w="0" w:type="auto"/>
            <w:vAlign w:val="center"/>
          </w:tcPr>
          <w:p w:rsidR="0023612C" w:rsidRPr="000969FB" w:rsidRDefault="0023612C" w:rsidP="00BB2697">
            <w:pPr>
              <w:jc w:val="center"/>
            </w:pPr>
            <w:r>
              <w:t>1 000 Kč</w:t>
            </w:r>
          </w:p>
        </w:tc>
        <w:tc>
          <w:tcPr>
            <w:tcW w:w="0" w:type="auto"/>
            <w:vAlign w:val="center"/>
          </w:tcPr>
          <w:p w:rsidR="0023612C" w:rsidRPr="000969FB" w:rsidRDefault="0023612C" w:rsidP="00BB2697">
            <w:pPr>
              <w:jc w:val="center"/>
            </w:pPr>
            <w:r w:rsidRPr="000969FB">
              <w:t>*)</w:t>
            </w:r>
          </w:p>
        </w:tc>
        <w:tc>
          <w:tcPr>
            <w:tcW w:w="0" w:type="auto"/>
            <w:vAlign w:val="center"/>
          </w:tcPr>
          <w:p w:rsidR="0023612C" w:rsidRPr="000969FB" w:rsidRDefault="0023612C" w:rsidP="00BB2697">
            <w:pPr>
              <w:jc w:val="center"/>
            </w:pPr>
            <w:r>
              <w:t>Není sjednáno</w:t>
            </w:r>
          </w:p>
        </w:tc>
        <w:tc>
          <w:tcPr>
            <w:tcW w:w="0" w:type="auto"/>
            <w:vAlign w:val="center"/>
          </w:tcPr>
          <w:p w:rsidR="0023612C" w:rsidRPr="000969FB" w:rsidRDefault="0023612C" w:rsidP="00BB2697">
            <w:pPr>
              <w:jc w:val="center"/>
            </w:pPr>
            <w:r>
              <w:t>Není sjednáno</w:t>
            </w:r>
          </w:p>
        </w:tc>
      </w:tr>
      <w:tr w:rsidR="0023612C" w:rsidRPr="000969FB" w:rsidTr="00BB2697">
        <w:tc>
          <w:tcPr>
            <w:tcW w:w="0" w:type="auto"/>
            <w:vAlign w:val="center"/>
          </w:tcPr>
          <w:p w:rsidR="0023612C" w:rsidRPr="000969FB" w:rsidRDefault="0023612C" w:rsidP="00BB2697">
            <w:pPr>
              <w:jc w:val="center"/>
            </w:pPr>
            <w:r>
              <w:t>5.</w:t>
            </w:r>
          </w:p>
        </w:tc>
        <w:tc>
          <w:tcPr>
            <w:tcW w:w="3141" w:type="dxa"/>
          </w:tcPr>
          <w:p w:rsidR="0023612C" w:rsidRPr="00BB2697" w:rsidRDefault="0023612C" w:rsidP="00BB2697">
            <w:pPr>
              <w:jc w:val="left"/>
              <w:rPr>
                <w:szCs w:val="20"/>
              </w:rPr>
            </w:pPr>
          </w:p>
          <w:p w:rsidR="0023612C" w:rsidRPr="00BB2697" w:rsidRDefault="0023612C" w:rsidP="00BB2697">
            <w:pPr>
              <w:jc w:val="left"/>
              <w:rPr>
                <w:szCs w:val="20"/>
              </w:rPr>
            </w:pPr>
            <w:r w:rsidRPr="00BB2697">
              <w:rPr>
                <w:szCs w:val="20"/>
              </w:rPr>
              <w:t>Dopravní terminál</w:t>
            </w:r>
          </w:p>
          <w:p w:rsidR="0023612C" w:rsidRPr="000969FB" w:rsidRDefault="0023612C" w:rsidP="00BB2697">
            <w:pPr>
              <w:jc w:val="left"/>
            </w:pPr>
          </w:p>
        </w:tc>
        <w:tc>
          <w:tcPr>
            <w:tcW w:w="1550" w:type="dxa"/>
            <w:vAlign w:val="center"/>
          </w:tcPr>
          <w:p w:rsidR="0023612C" w:rsidRPr="00BB2697" w:rsidRDefault="0023612C" w:rsidP="00BB2697">
            <w:pPr>
              <w:jc w:val="center"/>
              <w:rPr>
                <w:szCs w:val="20"/>
              </w:rPr>
            </w:pPr>
          </w:p>
          <w:p w:rsidR="0023612C" w:rsidRPr="00BB2697" w:rsidRDefault="0023612C" w:rsidP="00BB2697">
            <w:pPr>
              <w:jc w:val="center"/>
              <w:rPr>
                <w:szCs w:val="20"/>
              </w:rPr>
            </w:pPr>
            <w:r w:rsidRPr="00BB2697">
              <w:rPr>
                <w:szCs w:val="20"/>
              </w:rPr>
              <w:t>5 062 409 Kč</w:t>
            </w:r>
          </w:p>
          <w:p w:rsidR="0023612C" w:rsidRPr="000969FB" w:rsidRDefault="0023612C" w:rsidP="00BB2697">
            <w:pPr>
              <w:jc w:val="center"/>
            </w:pPr>
          </w:p>
        </w:tc>
        <w:tc>
          <w:tcPr>
            <w:tcW w:w="0" w:type="auto"/>
            <w:vAlign w:val="center"/>
          </w:tcPr>
          <w:p w:rsidR="0023612C" w:rsidRPr="000969FB" w:rsidRDefault="0023612C" w:rsidP="00BB2697">
            <w:pPr>
              <w:jc w:val="center"/>
            </w:pPr>
            <w:r>
              <w:t>1 000 Kč</w:t>
            </w:r>
          </w:p>
        </w:tc>
        <w:tc>
          <w:tcPr>
            <w:tcW w:w="0" w:type="auto"/>
            <w:vAlign w:val="center"/>
          </w:tcPr>
          <w:p w:rsidR="0023612C" w:rsidRPr="000969FB" w:rsidRDefault="0023612C" w:rsidP="00BB2697">
            <w:pPr>
              <w:jc w:val="center"/>
            </w:pPr>
            <w:r w:rsidRPr="000969FB">
              <w:t>*)</w:t>
            </w:r>
          </w:p>
        </w:tc>
        <w:tc>
          <w:tcPr>
            <w:tcW w:w="0" w:type="auto"/>
            <w:vAlign w:val="center"/>
          </w:tcPr>
          <w:p w:rsidR="0023612C" w:rsidRPr="000969FB" w:rsidRDefault="0023612C" w:rsidP="00BB2697">
            <w:pPr>
              <w:jc w:val="center"/>
            </w:pPr>
            <w:r>
              <w:t>Není sjednáno</w:t>
            </w:r>
          </w:p>
        </w:tc>
        <w:tc>
          <w:tcPr>
            <w:tcW w:w="0" w:type="auto"/>
            <w:vAlign w:val="center"/>
          </w:tcPr>
          <w:p w:rsidR="0023612C" w:rsidRPr="000969FB" w:rsidRDefault="0023612C" w:rsidP="00BB2697">
            <w:pPr>
              <w:jc w:val="center"/>
            </w:pPr>
            <w:r>
              <w:t>Není sjednáno</w:t>
            </w:r>
          </w:p>
        </w:tc>
      </w:tr>
      <w:tr w:rsidR="0023612C" w:rsidRPr="000969FB" w:rsidTr="00BB2697">
        <w:tc>
          <w:tcPr>
            <w:tcW w:w="0" w:type="auto"/>
            <w:vAlign w:val="center"/>
          </w:tcPr>
          <w:p w:rsidR="0023612C" w:rsidRPr="000969FB" w:rsidRDefault="0023612C" w:rsidP="00BB2697">
            <w:pPr>
              <w:jc w:val="center"/>
            </w:pPr>
            <w:r>
              <w:t>6.</w:t>
            </w:r>
          </w:p>
        </w:tc>
        <w:tc>
          <w:tcPr>
            <w:tcW w:w="3141" w:type="dxa"/>
          </w:tcPr>
          <w:p w:rsidR="0023612C" w:rsidRPr="00BB2697" w:rsidRDefault="0023612C" w:rsidP="00BB2697">
            <w:pPr>
              <w:jc w:val="left"/>
              <w:rPr>
                <w:color w:val="000000"/>
                <w:szCs w:val="20"/>
              </w:rPr>
            </w:pPr>
          </w:p>
          <w:p w:rsidR="0023612C" w:rsidRPr="00BB2697" w:rsidRDefault="0023612C" w:rsidP="00BB2697">
            <w:pPr>
              <w:jc w:val="left"/>
              <w:rPr>
                <w:color w:val="000000"/>
                <w:szCs w:val="20"/>
              </w:rPr>
            </w:pPr>
            <w:r w:rsidRPr="00BB2697">
              <w:rPr>
                <w:color w:val="000000"/>
                <w:szCs w:val="20"/>
              </w:rPr>
              <w:t>Revitalizace ulice Lipová</w:t>
            </w:r>
          </w:p>
          <w:p w:rsidR="0023612C" w:rsidRPr="000969FB" w:rsidRDefault="0023612C" w:rsidP="00BB2697">
            <w:pPr>
              <w:jc w:val="left"/>
            </w:pPr>
          </w:p>
        </w:tc>
        <w:tc>
          <w:tcPr>
            <w:tcW w:w="1550" w:type="dxa"/>
            <w:vAlign w:val="center"/>
          </w:tcPr>
          <w:p w:rsidR="0023612C" w:rsidRPr="00BB2697" w:rsidRDefault="0023612C" w:rsidP="00BB2697">
            <w:pPr>
              <w:jc w:val="center"/>
              <w:rPr>
                <w:szCs w:val="20"/>
              </w:rPr>
            </w:pPr>
          </w:p>
          <w:p w:rsidR="0023612C" w:rsidRDefault="0023612C" w:rsidP="00BB2697">
            <w:pPr>
              <w:jc w:val="center"/>
            </w:pPr>
            <w:r w:rsidRPr="00BB2697">
              <w:rPr>
                <w:szCs w:val="20"/>
              </w:rPr>
              <w:t>3 850 657 Kč</w:t>
            </w:r>
          </w:p>
          <w:p w:rsidR="0023612C" w:rsidRPr="00883504" w:rsidRDefault="0023612C" w:rsidP="00BB2697">
            <w:pPr>
              <w:jc w:val="center"/>
            </w:pPr>
          </w:p>
        </w:tc>
        <w:tc>
          <w:tcPr>
            <w:tcW w:w="0" w:type="auto"/>
            <w:vAlign w:val="center"/>
          </w:tcPr>
          <w:p w:rsidR="0023612C" w:rsidRPr="000969FB" w:rsidRDefault="0023612C" w:rsidP="00BB2697">
            <w:pPr>
              <w:jc w:val="center"/>
            </w:pPr>
            <w:r>
              <w:t>1 000 Kč</w:t>
            </w:r>
          </w:p>
        </w:tc>
        <w:tc>
          <w:tcPr>
            <w:tcW w:w="0" w:type="auto"/>
            <w:vAlign w:val="center"/>
          </w:tcPr>
          <w:p w:rsidR="0023612C" w:rsidRPr="000969FB" w:rsidRDefault="0023612C" w:rsidP="00BB2697">
            <w:pPr>
              <w:jc w:val="center"/>
            </w:pPr>
            <w:r w:rsidRPr="000969FB">
              <w:t>*)</w:t>
            </w:r>
          </w:p>
        </w:tc>
        <w:tc>
          <w:tcPr>
            <w:tcW w:w="0" w:type="auto"/>
            <w:vAlign w:val="center"/>
          </w:tcPr>
          <w:p w:rsidR="0023612C" w:rsidRPr="000969FB" w:rsidRDefault="0023612C" w:rsidP="00BB2697">
            <w:pPr>
              <w:jc w:val="center"/>
            </w:pPr>
            <w:r>
              <w:t>Není sjednáno</w:t>
            </w:r>
          </w:p>
        </w:tc>
        <w:tc>
          <w:tcPr>
            <w:tcW w:w="0" w:type="auto"/>
            <w:vAlign w:val="center"/>
          </w:tcPr>
          <w:p w:rsidR="0023612C" w:rsidRPr="000969FB" w:rsidRDefault="0023612C" w:rsidP="00BB2697">
            <w:pPr>
              <w:jc w:val="center"/>
            </w:pPr>
            <w:r>
              <w:t>Není sjednáno</w:t>
            </w:r>
          </w:p>
        </w:tc>
      </w:tr>
      <w:tr w:rsidR="0023612C" w:rsidRPr="000969FB" w:rsidTr="00BB2697">
        <w:tc>
          <w:tcPr>
            <w:tcW w:w="0" w:type="auto"/>
            <w:vAlign w:val="center"/>
          </w:tcPr>
          <w:p w:rsidR="0023612C" w:rsidRPr="000969FB" w:rsidRDefault="0023612C" w:rsidP="00BB2697">
            <w:pPr>
              <w:jc w:val="center"/>
            </w:pPr>
            <w:r>
              <w:t>7.</w:t>
            </w:r>
          </w:p>
        </w:tc>
        <w:tc>
          <w:tcPr>
            <w:tcW w:w="3141" w:type="dxa"/>
          </w:tcPr>
          <w:p w:rsidR="0023612C" w:rsidRPr="00BB2697" w:rsidRDefault="0023612C" w:rsidP="00BB2697">
            <w:pPr>
              <w:jc w:val="left"/>
              <w:rPr>
                <w:szCs w:val="20"/>
              </w:rPr>
            </w:pPr>
          </w:p>
          <w:p w:rsidR="0023612C" w:rsidRPr="00BB2697" w:rsidRDefault="0023612C" w:rsidP="00BB2697">
            <w:pPr>
              <w:jc w:val="left"/>
              <w:rPr>
                <w:szCs w:val="20"/>
              </w:rPr>
            </w:pPr>
            <w:r w:rsidRPr="00BB2697">
              <w:rPr>
                <w:szCs w:val="20"/>
              </w:rPr>
              <w:t>Soubor ostatních staveb vlastních i cizích - např. drobné stavby, zpevněné plochy, mosty, lávky, kanalizace, vodovodní řád, oplocení, rozhlas, veřejné osvětlení, včetně nákladů vzniklých v souvislosti s pojistným nebezpečím.</w:t>
            </w:r>
          </w:p>
          <w:p w:rsidR="0023612C" w:rsidRPr="000969FB" w:rsidRDefault="0023612C" w:rsidP="00BB2697">
            <w:pPr>
              <w:jc w:val="left"/>
            </w:pPr>
          </w:p>
        </w:tc>
        <w:tc>
          <w:tcPr>
            <w:tcW w:w="1550" w:type="dxa"/>
            <w:vAlign w:val="center"/>
          </w:tcPr>
          <w:p w:rsidR="0023612C" w:rsidRPr="000969FB" w:rsidRDefault="0023612C" w:rsidP="00BB2697">
            <w:pPr>
              <w:jc w:val="center"/>
            </w:pPr>
            <w:r>
              <w:t>-----</w:t>
            </w:r>
          </w:p>
        </w:tc>
        <w:tc>
          <w:tcPr>
            <w:tcW w:w="0" w:type="auto"/>
            <w:vAlign w:val="center"/>
          </w:tcPr>
          <w:p w:rsidR="0023612C" w:rsidRPr="000969FB" w:rsidRDefault="0023612C" w:rsidP="00BB2697">
            <w:pPr>
              <w:jc w:val="center"/>
            </w:pPr>
            <w:r>
              <w:t>1 000 Kč</w:t>
            </w:r>
          </w:p>
        </w:tc>
        <w:tc>
          <w:tcPr>
            <w:tcW w:w="0" w:type="auto"/>
            <w:vAlign w:val="center"/>
          </w:tcPr>
          <w:p w:rsidR="0023612C" w:rsidRPr="000969FB" w:rsidRDefault="0023612C" w:rsidP="00BB2697">
            <w:pPr>
              <w:jc w:val="center"/>
            </w:pPr>
            <w:r w:rsidRPr="000969FB">
              <w:t>*)</w:t>
            </w:r>
          </w:p>
        </w:tc>
        <w:tc>
          <w:tcPr>
            <w:tcW w:w="0" w:type="auto"/>
            <w:vAlign w:val="center"/>
          </w:tcPr>
          <w:p w:rsidR="0023612C" w:rsidRPr="000969FB" w:rsidRDefault="0023612C" w:rsidP="00BB2697">
            <w:pPr>
              <w:jc w:val="center"/>
            </w:pPr>
            <w:r>
              <w:t>500 000 Kč</w:t>
            </w:r>
          </w:p>
        </w:tc>
        <w:tc>
          <w:tcPr>
            <w:tcW w:w="0" w:type="auto"/>
            <w:vAlign w:val="center"/>
          </w:tcPr>
          <w:p w:rsidR="0023612C" w:rsidRPr="000969FB" w:rsidRDefault="0023612C" w:rsidP="00BB2697">
            <w:pPr>
              <w:jc w:val="center"/>
            </w:pPr>
            <w:r>
              <w:t>Není sjednáno</w:t>
            </w:r>
          </w:p>
        </w:tc>
      </w:tr>
      <w:tr w:rsidR="0023612C" w:rsidRPr="000969FB" w:rsidTr="00BB2697">
        <w:tc>
          <w:tcPr>
            <w:tcW w:w="0" w:type="auto"/>
            <w:vAlign w:val="center"/>
          </w:tcPr>
          <w:p w:rsidR="0023612C" w:rsidRPr="000969FB" w:rsidRDefault="0023612C" w:rsidP="00BB2697">
            <w:pPr>
              <w:jc w:val="center"/>
            </w:pPr>
            <w:r>
              <w:t>8.</w:t>
            </w:r>
          </w:p>
        </w:tc>
        <w:tc>
          <w:tcPr>
            <w:tcW w:w="3141" w:type="dxa"/>
          </w:tcPr>
          <w:p w:rsidR="0023612C" w:rsidRPr="00BB2697" w:rsidRDefault="0023612C" w:rsidP="00BB2697">
            <w:pPr>
              <w:jc w:val="left"/>
              <w:rPr>
                <w:szCs w:val="20"/>
              </w:rPr>
            </w:pPr>
          </w:p>
          <w:p w:rsidR="0023612C" w:rsidRPr="00BB2697" w:rsidRDefault="0023612C" w:rsidP="00BB2697">
            <w:pPr>
              <w:jc w:val="left"/>
              <w:rPr>
                <w:szCs w:val="20"/>
              </w:rPr>
            </w:pPr>
            <w:r w:rsidRPr="00BB2697">
              <w:rPr>
                <w:szCs w:val="20"/>
              </w:rPr>
              <w:t>Soubor vlastních i cizích sadových a venkovních úprav, osazení, herní prvky, hřiště, umělé povrchy vč. svodidel, zábradlí, sochy, památníky a boží muka apod. včetně nákladů vzniklých v souvislosti s pojistným nebezpečím</w:t>
            </w:r>
          </w:p>
          <w:p w:rsidR="0023612C" w:rsidRPr="000969FB" w:rsidRDefault="0023612C" w:rsidP="00BB2697">
            <w:pPr>
              <w:jc w:val="left"/>
            </w:pPr>
          </w:p>
        </w:tc>
        <w:tc>
          <w:tcPr>
            <w:tcW w:w="1550" w:type="dxa"/>
            <w:vAlign w:val="center"/>
          </w:tcPr>
          <w:p w:rsidR="0023612C" w:rsidRPr="000969FB" w:rsidRDefault="0023612C" w:rsidP="00BB2697">
            <w:pPr>
              <w:jc w:val="center"/>
            </w:pPr>
            <w:r>
              <w:t>-----</w:t>
            </w:r>
          </w:p>
        </w:tc>
        <w:tc>
          <w:tcPr>
            <w:tcW w:w="0" w:type="auto"/>
            <w:vAlign w:val="center"/>
          </w:tcPr>
          <w:p w:rsidR="0023612C" w:rsidRPr="000969FB" w:rsidRDefault="0023612C" w:rsidP="00BB2697">
            <w:pPr>
              <w:jc w:val="center"/>
            </w:pPr>
            <w:r>
              <w:t>1 000 Kč</w:t>
            </w:r>
          </w:p>
        </w:tc>
        <w:tc>
          <w:tcPr>
            <w:tcW w:w="0" w:type="auto"/>
            <w:vAlign w:val="center"/>
          </w:tcPr>
          <w:p w:rsidR="0023612C" w:rsidRPr="000969FB" w:rsidRDefault="0023612C" w:rsidP="00BB2697">
            <w:pPr>
              <w:jc w:val="center"/>
            </w:pPr>
            <w:r w:rsidRPr="000969FB">
              <w:t>*)</w:t>
            </w:r>
          </w:p>
        </w:tc>
        <w:tc>
          <w:tcPr>
            <w:tcW w:w="0" w:type="auto"/>
            <w:vAlign w:val="center"/>
          </w:tcPr>
          <w:p w:rsidR="0023612C" w:rsidRPr="000969FB" w:rsidRDefault="0023612C" w:rsidP="00BB2697">
            <w:pPr>
              <w:jc w:val="center"/>
            </w:pPr>
            <w:r>
              <w:t>100 000 Kč</w:t>
            </w:r>
          </w:p>
        </w:tc>
        <w:tc>
          <w:tcPr>
            <w:tcW w:w="0" w:type="auto"/>
            <w:vAlign w:val="center"/>
          </w:tcPr>
          <w:p w:rsidR="0023612C" w:rsidRPr="000969FB" w:rsidRDefault="0023612C" w:rsidP="00BB2697">
            <w:pPr>
              <w:jc w:val="center"/>
            </w:pPr>
            <w:r>
              <w:t>Není sjednáno</w:t>
            </w:r>
          </w:p>
        </w:tc>
      </w:tr>
      <w:tr w:rsidR="0023612C" w:rsidRPr="000969FB" w:rsidTr="00BB2697">
        <w:tc>
          <w:tcPr>
            <w:tcW w:w="0" w:type="auto"/>
            <w:gridSpan w:val="7"/>
          </w:tcPr>
          <w:p w:rsidR="0023612C" w:rsidRDefault="0023612C" w:rsidP="0094395E">
            <w:r w:rsidRPr="000969FB">
              <w:t xml:space="preserve">Poznámky: </w:t>
            </w:r>
          </w:p>
          <w:p w:rsidR="0023612C" w:rsidRDefault="0023612C" w:rsidP="0094395E">
            <w:r>
              <w:t>Pro riziko povodeň a záplava se sjednává spoluúčast ve výši 10%, min. 20 000 Kč.</w:t>
            </w:r>
          </w:p>
          <w:p w:rsidR="0023612C" w:rsidRPr="000969FB" w:rsidRDefault="0023612C" w:rsidP="0094395E"/>
          <w:p w:rsidR="0023612C" w:rsidRPr="000969FB" w:rsidRDefault="0023612C" w:rsidP="0094395E">
            <w:r w:rsidRPr="000969FB">
              <w:t>Ujednává se, že se ustanovení čl. 3 odst. 3) ZPP P-150/14 ruší a nově zní:</w:t>
            </w:r>
          </w:p>
          <w:p w:rsidR="0023612C" w:rsidRPr="000969FB" w:rsidRDefault="0023612C" w:rsidP="0094395E">
            <w:r w:rsidRPr="000969FB">
              <w:t>„Z pojištění nevzniká právo na plnění pojistitele za škody vzniklé na pojištěné věci během její přepravy jako nákladu.“</w:t>
            </w:r>
          </w:p>
        </w:tc>
      </w:tr>
    </w:tbl>
    <w:p w:rsidR="0023612C" w:rsidRDefault="0023612C" w:rsidP="00F72086">
      <w:pPr>
        <w:spacing w:after="240"/>
        <w:rPr>
          <w:sz w:val="16"/>
        </w:rPr>
      </w:pPr>
      <w:r w:rsidRPr="000969FB">
        <w:rPr>
          <w:sz w:val="16"/>
        </w:rPr>
        <w:t>*) není-li uvedeno, sjednává se pojištění s pojistnou hodnotou uvedenou v příslušných pojistných podmínkách</w:t>
      </w:r>
    </w:p>
    <w:p w:rsidR="0023612C" w:rsidRPr="000969FB" w:rsidRDefault="0023612C" w:rsidP="00521E53">
      <w:pPr>
        <w:pStyle w:val="slovn-rove2"/>
        <w:spacing w:after="0"/>
      </w:pPr>
      <w:r w:rsidRPr="000969FB">
        <w:t>Pojištění pro případ odcizení</w:t>
      </w:r>
    </w:p>
    <w:p w:rsidR="0023612C" w:rsidRPr="000969FB" w:rsidRDefault="0023612C" w:rsidP="00150363">
      <w:pPr>
        <w:keepLines/>
        <w:spacing w:after="120"/>
      </w:pPr>
      <w:r w:rsidRPr="000969FB">
        <w:t>Pojištění se sjednává pro předměty pojištění v rozsahu a na místech pojištění uvedených v následující tabulce/následujících tabulkách:</w:t>
      </w:r>
    </w:p>
    <w:p w:rsidR="0023612C" w:rsidRPr="000969FB" w:rsidRDefault="0023612C" w:rsidP="009C0F40">
      <w:pPr>
        <w:pStyle w:val="slovn-rove3"/>
      </w:pPr>
      <w:r w:rsidRPr="000969FB">
        <w:t>Pojištění pro případ odcizení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
        <w:gridCol w:w="3256"/>
        <w:gridCol w:w="1124"/>
        <w:gridCol w:w="1451"/>
        <w:gridCol w:w="1266"/>
        <w:gridCol w:w="1015"/>
        <w:gridCol w:w="933"/>
      </w:tblGrid>
      <w:tr w:rsidR="0023612C" w:rsidRPr="000969FB" w:rsidTr="00BB2697">
        <w:tc>
          <w:tcPr>
            <w:tcW w:w="0" w:type="auto"/>
            <w:gridSpan w:val="7"/>
          </w:tcPr>
          <w:p w:rsidR="0023612C" w:rsidRPr="00BB2697" w:rsidRDefault="0023612C" w:rsidP="003206F6">
            <w:pPr>
              <w:rPr>
                <w:b/>
              </w:rPr>
            </w:pPr>
            <w:r w:rsidRPr="00BB2697">
              <w:rPr>
                <w:b/>
              </w:rPr>
              <w:t>Místo pojištění: katastrální území Města Náměšť nad Oslavou a satelitních obcí</w:t>
            </w:r>
          </w:p>
        </w:tc>
      </w:tr>
      <w:tr w:rsidR="0023612C" w:rsidRPr="000969FB" w:rsidTr="00BB2697">
        <w:tc>
          <w:tcPr>
            <w:tcW w:w="0" w:type="auto"/>
            <w:gridSpan w:val="7"/>
          </w:tcPr>
          <w:p w:rsidR="0023612C" w:rsidRPr="000969FB" w:rsidRDefault="0023612C" w:rsidP="003206F6">
            <w:r w:rsidRPr="00BB2697">
              <w:rPr>
                <w:b/>
              </w:rPr>
              <w:t>Rozsah pojištění:</w:t>
            </w:r>
            <w:r w:rsidRPr="000969FB">
              <w:t xml:space="preserve"> pojištění pro případ odcizení (s výjimkou loupeže přepravovaných peněz nebo cenin)</w:t>
            </w:r>
          </w:p>
        </w:tc>
      </w:tr>
      <w:tr w:rsidR="0023612C" w:rsidRPr="000969FB" w:rsidTr="00BB2697">
        <w:tc>
          <w:tcPr>
            <w:tcW w:w="0" w:type="auto"/>
            <w:gridSpan w:val="7"/>
          </w:tcPr>
          <w:p w:rsidR="0023612C" w:rsidRPr="000969FB" w:rsidRDefault="0023612C" w:rsidP="003206F6">
            <w:r w:rsidRPr="00BB2697">
              <w:rPr>
                <w:b/>
              </w:rPr>
              <w:t>Pojištění se řídí:</w:t>
            </w:r>
            <w:r w:rsidRPr="000969FB">
              <w:t xml:space="preserve"> VPP P-100/14, ZPP P-200/14 a doložkami DOB101, DOB103, DOZ105</w:t>
            </w:r>
          </w:p>
        </w:tc>
      </w:tr>
      <w:tr w:rsidR="0023612C" w:rsidRPr="000969FB" w:rsidTr="00BB2697">
        <w:trPr>
          <w:cantSplit/>
        </w:trPr>
        <w:tc>
          <w:tcPr>
            <w:tcW w:w="0" w:type="auto"/>
            <w:vAlign w:val="center"/>
          </w:tcPr>
          <w:p w:rsidR="0023612C" w:rsidRPr="00BB2697" w:rsidRDefault="0023612C" w:rsidP="00BB2697">
            <w:pPr>
              <w:jc w:val="center"/>
              <w:rPr>
                <w:b/>
              </w:rPr>
            </w:pPr>
            <w:r w:rsidRPr="00BB2697">
              <w:rPr>
                <w:b/>
              </w:rPr>
              <w:t>Poř. číslo</w:t>
            </w:r>
          </w:p>
        </w:tc>
        <w:tc>
          <w:tcPr>
            <w:tcW w:w="0" w:type="auto"/>
            <w:vAlign w:val="center"/>
          </w:tcPr>
          <w:p w:rsidR="0023612C" w:rsidRPr="00BB2697" w:rsidRDefault="0023612C" w:rsidP="00BB2697">
            <w:pPr>
              <w:jc w:val="center"/>
              <w:rPr>
                <w:b/>
              </w:rPr>
            </w:pPr>
            <w:r w:rsidRPr="00BB2697">
              <w:rPr>
                <w:b/>
              </w:rPr>
              <w:t>Předmět pojištění</w:t>
            </w:r>
          </w:p>
        </w:tc>
        <w:tc>
          <w:tcPr>
            <w:tcW w:w="0" w:type="auto"/>
            <w:vAlign w:val="center"/>
          </w:tcPr>
          <w:p w:rsidR="0023612C" w:rsidRPr="00BB2697" w:rsidRDefault="0023612C" w:rsidP="00BB2697">
            <w:pPr>
              <w:jc w:val="center"/>
              <w:rPr>
                <w:b/>
              </w:rPr>
            </w:pPr>
            <w:r w:rsidRPr="00BB2697">
              <w:rPr>
                <w:b/>
              </w:rPr>
              <w:t>Pojistná částka</w:t>
            </w:r>
            <w:r w:rsidRPr="00BB2697">
              <w:rPr>
                <w:b/>
                <w:vertAlign w:val="superscript"/>
              </w:rPr>
              <w:t>10)</w:t>
            </w:r>
          </w:p>
        </w:tc>
        <w:tc>
          <w:tcPr>
            <w:tcW w:w="0" w:type="auto"/>
            <w:vAlign w:val="center"/>
          </w:tcPr>
          <w:p w:rsidR="0023612C" w:rsidRPr="00BB2697" w:rsidRDefault="0023612C" w:rsidP="00BB2697">
            <w:pPr>
              <w:jc w:val="center"/>
              <w:rPr>
                <w:b/>
              </w:rPr>
            </w:pPr>
            <w:r w:rsidRPr="00BB2697">
              <w:rPr>
                <w:b/>
              </w:rPr>
              <w:t>Spoluúčast</w:t>
            </w:r>
            <w:r w:rsidRPr="00BB2697">
              <w:rPr>
                <w:b/>
                <w:vertAlign w:val="superscript"/>
              </w:rPr>
              <w:t>5)</w:t>
            </w:r>
          </w:p>
        </w:tc>
        <w:tc>
          <w:tcPr>
            <w:tcW w:w="0" w:type="auto"/>
            <w:vAlign w:val="center"/>
          </w:tcPr>
          <w:p w:rsidR="0023612C" w:rsidRPr="00BB2697" w:rsidRDefault="0023612C" w:rsidP="00BB2697">
            <w:pPr>
              <w:jc w:val="center"/>
              <w:rPr>
                <w:b/>
              </w:rPr>
            </w:pPr>
            <w:r w:rsidRPr="00BB2697">
              <w:rPr>
                <w:b/>
              </w:rPr>
              <w:t>Pojištění se sjednává na cenu</w:t>
            </w:r>
            <w:r w:rsidRPr="00BB2697">
              <w:rPr>
                <w:b/>
                <w:vertAlign w:val="superscript"/>
              </w:rPr>
              <w:t>*) 1)</w:t>
            </w:r>
          </w:p>
        </w:tc>
        <w:tc>
          <w:tcPr>
            <w:tcW w:w="0" w:type="auto"/>
            <w:vAlign w:val="center"/>
          </w:tcPr>
          <w:p w:rsidR="0023612C" w:rsidRPr="00BB2697" w:rsidRDefault="0023612C" w:rsidP="00BB2697">
            <w:pPr>
              <w:jc w:val="center"/>
              <w:rPr>
                <w:b/>
              </w:rPr>
            </w:pPr>
            <w:r w:rsidRPr="00BB2697">
              <w:rPr>
                <w:b/>
              </w:rPr>
              <w:t>MRLP</w:t>
            </w:r>
            <w:r w:rsidRPr="00BB2697">
              <w:rPr>
                <w:b/>
                <w:vertAlign w:val="superscript"/>
              </w:rPr>
              <w:t>3)</w:t>
            </w:r>
          </w:p>
          <w:p w:rsidR="0023612C" w:rsidRPr="00BB2697" w:rsidRDefault="0023612C" w:rsidP="00BB2697">
            <w:pPr>
              <w:jc w:val="center"/>
              <w:rPr>
                <w:b/>
              </w:rPr>
            </w:pPr>
            <w:r w:rsidRPr="00BB2697">
              <w:rPr>
                <w:b/>
              </w:rPr>
              <w:t>První riziko</w:t>
            </w:r>
            <w:r w:rsidRPr="00BB2697">
              <w:rPr>
                <w:b/>
                <w:vertAlign w:val="superscript"/>
              </w:rPr>
              <w:t>2)</w:t>
            </w:r>
          </w:p>
        </w:tc>
        <w:tc>
          <w:tcPr>
            <w:tcW w:w="0" w:type="auto"/>
            <w:vAlign w:val="center"/>
          </w:tcPr>
          <w:p w:rsidR="0023612C" w:rsidRPr="00BB2697" w:rsidRDefault="0023612C" w:rsidP="00BB2697">
            <w:pPr>
              <w:jc w:val="center"/>
              <w:rPr>
                <w:b/>
              </w:rPr>
            </w:pPr>
            <w:r w:rsidRPr="00BB2697">
              <w:rPr>
                <w:b/>
              </w:rPr>
              <w:t>MRLP</w:t>
            </w:r>
            <w:r w:rsidRPr="00BB2697">
              <w:rPr>
                <w:b/>
                <w:vertAlign w:val="superscript"/>
              </w:rPr>
              <w:t>3)</w:t>
            </w:r>
          </w:p>
        </w:tc>
      </w:tr>
      <w:tr w:rsidR="0023612C" w:rsidRPr="000969FB" w:rsidTr="00BB2697">
        <w:tc>
          <w:tcPr>
            <w:tcW w:w="0" w:type="auto"/>
            <w:vAlign w:val="center"/>
          </w:tcPr>
          <w:p w:rsidR="0023612C" w:rsidRPr="000969FB" w:rsidRDefault="0023612C" w:rsidP="00BB2697">
            <w:pPr>
              <w:jc w:val="left"/>
            </w:pPr>
            <w:r w:rsidRPr="000969FB">
              <w:t>1.</w:t>
            </w:r>
          </w:p>
        </w:tc>
        <w:tc>
          <w:tcPr>
            <w:tcW w:w="0" w:type="auto"/>
            <w:vAlign w:val="center"/>
          </w:tcPr>
          <w:p w:rsidR="0023612C" w:rsidRPr="00BB2697" w:rsidRDefault="0023612C" w:rsidP="00BB2697">
            <w:pPr>
              <w:jc w:val="left"/>
              <w:rPr>
                <w:szCs w:val="20"/>
              </w:rPr>
            </w:pPr>
          </w:p>
          <w:p w:rsidR="0023612C" w:rsidRPr="00BB2697" w:rsidRDefault="0023612C" w:rsidP="00BB2697">
            <w:pPr>
              <w:jc w:val="left"/>
              <w:rPr>
                <w:szCs w:val="20"/>
              </w:rPr>
            </w:pPr>
            <w:r w:rsidRPr="00BB2697">
              <w:rPr>
                <w:szCs w:val="20"/>
              </w:rPr>
              <w:t>Soubor movitých předmětů vlastních i cizích</w:t>
            </w:r>
          </w:p>
          <w:p w:rsidR="0023612C" w:rsidRPr="000969FB" w:rsidRDefault="0023612C" w:rsidP="00BB2697">
            <w:pPr>
              <w:jc w:val="left"/>
            </w:pPr>
          </w:p>
        </w:tc>
        <w:tc>
          <w:tcPr>
            <w:tcW w:w="0" w:type="auto"/>
            <w:vAlign w:val="center"/>
          </w:tcPr>
          <w:p w:rsidR="0023612C" w:rsidRPr="000969FB" w:rsidRDefault="0023612C" w:rsidP="00BB2697">
            <w:pPr>
              <w:jc w:val="center"/>
            </w:pPr>
            <w:r>
              <w:t>-----</w:t>
            </w:r>
          </w:p>
        </w:tc>
        <w:tc>
          <w:tcPr>
            <w:tcW w:w="0" w:type="auto"/>
            <w:vAlign w:val="center"/>
          </w:tcPr>
          <w:p w:rsidR="0023612C" w:rsidRPr="000969FB" w:rsidRDefault="0023612C" w:rsidP="00BB2697">
            <w:pPr>
              <w:jc w:val="center"/>
            </w:pPr>
            <w:r>
              <w:t>1 000 Kč</w:t>
            </w:r>
          </w:p>
        </w:tc>
        <w:tc>
          <w:tcPr>
            <w:tcW w:w="0" w:type="auto"/>
            <w:vAlign w:val="center"/>
          </w:tcPr>
          <w:p w:rsidR="0023612C" w:rsidRPr="000969FB" w:rsidRDefault="0023612C" w:rsidP="00BB2697">
            <w:pPr>
              <w:jc w:val="center"/>
            </w:pPr>
            <w:r w:rsidRPr="000969FB">
              <w:t>*)</w:t>
            </w:r>
          </w:p>
        </w:tc>
        <w:tc>
          <w:tcPr>
            <w:tcW w:w="0" w:type="auto"/>
            <w:vAlign w:val="center"/>
          </w:tcPr>
          <w:p w:rsidR="0023612C" w:rsidRPr="000969FB" w:rsidRDefault="0023612C" w:rsidP="00BB2697">
            <w:pPr>
              <w:jc w:val="center"/>
            </w:pPr>
            <w:r>
              <w:t>200 000 Kč</w:t>
            </w:r>
          </w:p>
        </w:tc>
        <w:tc>
          <w:tcPr>
            <w:tcW w:w="0" w:type="auto"/>
            <w:vAlign w:val="center"/>
          </w:tcPr>
          <w:p w:rsidR="0023612C" w:rsidRPr="000969FB" w:rsidRDefault="0023612C" w:rsidP="00BB2697">
            <w:pPr>
              <w:jc w:val="center"/>
            </w:pPr>
            <w:r>
              <w:t>-----</w:t>
            </w:r>
          </w:p>
        </w:tc>
      </w:tr>
      <w:tr w:rsidR="0023612C" w:rsidRPr="000969FB" w:rsidTr="00BB2697">
        <w:tc>
          <w:tcPr>
            <w:tcW w:w="0" w:type="auto"/>
            <w:vAlign w:val="center"/>
          </w:tcPr>
          <w:p w:rsidR="0023612C" w:rsidRPr="000969FB" w:rsidRDefault="0023612C" w:rsidP="00BB2697">
            <w:pPr>
              <w:jc w:val="left"/>
            </w:pPr>
            <w:r>
              <w:t>2.</w:t>
            </w:r>
          </w:p>
        </w:tc>
        <w:tc>
          <w:tcPr>
            <w:tcW w:w="0" w:type="auto"/>
            <w:vAlign w:val="center"/>
          </w:tcPr>
          <w:p w:rsidR="0023612C" w:rsidRPr="00BB2697" w:rsidRDefault="0023612C" w:rsidP="00BB2697">
            <w:pPr>
              <w:jc w:val="left"/>
              <w:rPr>
                <w:szCs w:val="20"/>
              </w:rPr>
            </w:pPr>
          </w:p>
          <w:p w:rsidR="0023612C" w:rsidRPr="00BB2697" w:rsidRDefault="0023612C" w:rsidP="00BB2697">
            <w:pPr>
              <w:jc w:val="left"/>
              <w:rPr>
                <w:szCs w:val="20"/>
              </w:rPr>
            </w:pPr>
            <w:r w:rsidRPr="00BB2697">
              <w:rPr>
                <w:szCs w:val="20"/>
              </w:rPr>
              <w:t>Soubor movitých předmětů-stacionární, přenosné a mobilní dopravní značky</w:t>
            </w:r>
          </w:p>
          <w:p w:rsidR="0023612C" w:rsidRPr="000969FB" w:rsidRDefault="0023612C" w:rsidP="00BB2697">
            <w:pPr>
              <w:jc w:val="left"/>
            </w:pPr>
          </w:p>
        </w:tc>
        <w:tc>
          <w:tcPr>
            <w:tcW w:w="0" w:type="auto"/>
            <w:vAlign w:val="center"/>
          </w:tcPr>
          <w:p w:rsidR="0023612C" w:rsidRPr="000969FB" w:rsidRDefault="0023612C" w:rsidP="00BB2697">
            <w:pPr>
              <w:jc w:val="center"/>
            </w:pPr>
            <w:r>
              <w:t>-----</w:t>
            </w:r>
          </w:p>
        </w:tc>
        <w:tc>
          <w:tcPr>
            <w:tcW w:w="0" w:type="auto"/>
            <w:vAlign w:val="center"/>
          </w:tcPr>
          <w:p w:rsidR="0023612C" w:rsidRPr="000969FB" w:rsidRDefault="0023612C" w:rsidP="00BB2697">
            <w:pPr>
              <w:jc w:val="center"/>
            </w:pPr>
            <w:r>
              <w:t>1 000 Kč</w:t>
            </w:r>
          </w:p>
        </w:tc>
        <w:tc>
          <w:tcPr>
            <w:tcW w:w="0" w:type="auto"/>
            <w:vAlign w:val="center"/>
          </w:tcPr>
          <w:p w:rsidR="0023612C" w:rsidRPr="000969FB" w:rsidRDefault="0023612C" w:rsidP="00BB2697">
            <w:pPr>
              <w:jc w:val="center"/>
            </w:pPr>
            <w:r w:rsidRPr="000969FB">
              <w:t>*)</w:t>
            </w:r>
          </w:p>
        </w:tc>
        <w:tc>
          <w:tcPr>
            <w:tcW w:w="0" w:type="auto"/>
            <w:vAlign w:val="center"/>
          </w:tcPr>
          <w:p w:rsidR="0023612C" w:rsidRPr="000969FB" w:rsidRDefault="0023612C" w:rsidP="00BB2697">
            <w:pPr>
              <w:jc w:val="center"/>
            </w:pPr>
            <w:r>
              <w:t>50 000 Kč</w:t>
            </w:r>
          </w:p>
        </w:tc>
        <w:tc>
          <w:tcPr>
            <w:tcW w:w="0" w:type="auto"/>
            <w:vAlign w:val="center"/>
          </w:tcPr>
          <w:p w:rsidR="0023612C" w:rsidRPr="000969FB" w:rsidRDefault="0023612C" w:rsidP="00BB2697">
            <w:pPr>
              <w:jc w:val="center"/>
            </w:pPr>
            <w:r>
              <w:t>-----</w:t>
            </w:r>
          </w:p>
        </w:tc>
      </w:tr>
      <w:tr w:rsidR="0023612C" w:rsidRPr="000969FB" w:rsidTr="00BB2697">
        <w:tc>
          <w:tcPr>
            <w:tcW w:w="0" w:type="auto"/>
            <w:vAlign w:val="center"/>
          </w:tcPr>
          <w:p w:rsidR="0023612C" w:rsidRPr="000969FB" w:rsidRDefault="0023612C" w:rsidP="00BB2697">
            <w:pPr>
              <w:jc w:val="left"/>
            </w:pPr>
            <w:r>
              <w:t>3.</w:t>
            </w:r>
          </w:p>
        </w:tc>
        <w:tc>
          <w:tcPr>
            <w:tcW w:w="0" w:type="auto"/>
            <w:vAlign w:val="center"/>
          </w:tcPr>
          <w:p w:rsidR="0023612C" w:rsidRPr="00BB2697" w:rsidRDefault="0023612C" w:rsidP="00BB2697">
            <w:pPr>
              <w:jc w:val="left"/>
              <w:rPr>
                <w:szCs w:val="20"/>
              </w:rPr>
            </w:pPr>
          </w:p>
          <w:p w:rsidR="0023612C" w:rsidRPr="00BB2697" w:rsidRDefault="0023612C" w:rsidP="00BB2697">
            <w:pPr>
              <w:jc w:val="left"/>
              <w:rPr>
                <w:szCs w:val="20"/>
              </w:rPr>
            </w:pPr>
            <w:r w:rsidRPr="00BB2697">
              <w:rPr>
                <w:szCs w:val="20"/>
              </w:rPr>
              <w:t>Soubor finančních prostředků</w:t>
            </w:r>
          </w:p>
          <w:p w:rsidR="0023612C" w:rsidRPr="000969FB" w:rsidRDefault="0023612C" w:rsidP="00BB2697">
            <w:pPr>
              <w:jc w:val="left"/>
            </w:pPr>
          </w:p>
        </w:tc>
        <w:tc>
          <w:tcPr>
            <w:tcW w:w="0" w:type="auto"/>
            <w:vAlign w:val="center"/>
          </w:tcPr>
          <w:p w:rsidR="0023612C" w:rsidRPr="000969FB" w:rsidRDefault="0023612C" w:rsidP="00BB2697">
            <w:pPr>
              <w:jc w:val="center"/>
            </w:pPr>
            <w:r>
              <w:t>-----</w:t>
            </w:r>
          </w:p>
        </w:tc>
        <w:tc>
          <w:tcPr>
            <w:tcW w:w="0" w:type="auto"/>
            <w:vAlign w:val="center"/>
          </w:tcPr>
          <w:p w:rsidR="0023612C" w:rsidRPr="000969FB" w:rsidRDefault="0023612C" w:rsidP="00BB2697">
            <w:pPr>
              <w:jc w:val="center"/>
            </w:pPr>
            <w:r>
              <w:t>1 000 Kč</w:t>
            </w:r>
          </w:p>
        </w:tc>
        <w:tc>
          <w:tcPr>
            <w:tcW w:w="0" w:type="auto"/>
            <w:vAlign w:val="center"/>
          </w:tcPr>
          <w:p w:rsidR="0023612C" w:rsidRPr="000969FB" w:rsidRDefault="0023612C" w:rsidP="00BB2697">
            <w:pPr>
              <w:jc w:val="center"/>
            </w:pPr>
            <w:r w:rsidRPr="000969FB">
              <w:t>*)</w:t>
            </w:r>
          </w:p>
        </w:tc>
        <w:tc>
          <w:tcPr>
            <w:tcW w:w="0" w:type="auto"/>
            <w:vAlign w:val="center"/>
          </w:tcPr>
          <w:p w:rsidR="0023612C" w:rsidRPr="000969FB" w:rsidRDefault="0023612C" w:rsidP="00BB2697">
            <w:pPr>
              <w:jc w:val="center"/>
            </w:pPr>
            <w:r>
              <w:t>200 000 Kč</w:t>
            </w:r>
          </w:p>
        </w:tc>
        <w:tc>
          <w:tcPr>
            <w:tcW w:w="0" w:type="auto"/>
            <w:vAlign w:val="center"/>
          </w:tcPr>
          <w:p w:rsidR="0023612C" w:rsidRPr="000969FB" w:rsidRDefault="0023612C" w:rsidP="00BB2697">
            <w:pPr>
              <w:jc w:val="center"/>
            </w:pPr>
            <w:r>
              <w:t>-----</w:t>
            </w:r>
          </w:p>
        </w:tc>
      </w:tr>
      <w:tr w:rsidR="0023612C" w:rsidRPr="000969FB" w:rsidTr="00BB2697">
        <w:tc>
          <w:tcPr>
            <w:tcW w:w="0" w:type="auto"/>
            <w:vAlign w:val="center"/>
          </w:tcPr>
          <w:p w:rsidR="0023612C" w:rsidRPr="000969FB" w:rsidRDefault="0023612C" w:rsidP="00BB2697">
            <w:pPr>
              <w:jc w:val="left"/>
            </w:pPr>
            <w:r>
              <w:t>4.</w:t>
            </w:r>
          </w:p>
        </w:tc>
        <w:tc>
          <w:tcPr>
            <w:tcW w:w="0" w:type="auto"/>
            <w:vAlign w:val="center"/>
          </w:tcPr>
          <w:p w:rsidR="0023612C" w:rsidRPr="00BB2697" w:rsidRDefault="0023612C" w:rsidP="00BB2697">
            <w:pPr>
              <w:jc w:val="left"/>
              <w:rPr>
                <w:szCs w:val="20"/>
              </w:rPr>
            </w:pPr>
          </w:p>
          <w:p w:rsidR="0023612C" w:rsidRPr="000969FB" w:rsidRDefault="0023612C" w:rsidP="00BB2697">
            <w:pPr>
              <w:jc w:val="left"/>
            </w:pPr>
            <w:r w:rsidRPr="00BB2697">
              <w:rPr>
                <w:szCs w:val="20"/>
              </w:rPr>
              <w:t>Stavební součásti, příslušenství staveb a zábranných prostředků a soubor ostatních staveb vlastních i cizích - např. drobné stavby, zpevněné plochy, mosty, lávky, kanalizace, vodovodní řád, oplocení, rozhlas, veřejné osvětlení, včetně nákladů vzniklých v souvislosti s pojistným nebezpečím</w:t>
            </w:r>
          </w:p>
        </w:tc>
        <w:tc>
          <w:tcPr>
            <w:tcW w:w="0" w:type="auto"/>
            <w:vAlign w:val="center"/>
          </w:tcPr>
          <w:p w:rsidR="0023612C" w:rsidRPr="000969FB" w:rsidRDefault="0023612C" w:rsidP="00BB2697">
            <w:pPr>
              <w:jc w:val="center"/>
            </w:pPr>
            <w:r>
              <w:t>-----</w:t>
            </w:r>
          </w:p>
        </w:tc>
        <w:tc>
          <w:tcPr>
            <w:tcW w:w="0" w:type="auto"/>
            <w:vAlign w:val="center"/>
          </w:tcPr>
          <w:p w:rsidR="0023612C" w:rsidRPr="000969FB" w:rsidRDefault="0023612C" w:rsidP="00BB2697">
            <w:pPr>
              <w:jc w:val="center"/>
            </w:pPr>
            <w:r>
              <w:t>1 000 Kč</w:t>
            </w:r>
          </w:p>
        </w:tc>
        <w:tc>
          <w:tcPr>
            <w:tcW w:w="0" w:type="auto"/>
            <w:vAlign w:val="center"/>
          </w:tcPr>
          <w:p w:rsidR="0023612C" w:rsidRPr="000969FB" w:rsidRDefault="0023612C" w:rsidP="00BB2697">
            <w:pPr>
              <w:jc w:val="center"/>
            </w:pPr>
            <w:r w:rsidRPr="000969FB">
              <w:t>*)</w:t>
            </w:r>
          </w:p>
        </w:tc>
        <w:tc>
          <w:tcPr>
            <w:tcW w:w="0" w:type="auto"/>
            <w:vAlign w:val="center"/>
          </w:tcPr>
          <w:p w:rsidR="0023612C" w:rsidRPr="000969FB" w:rsidRDefault="0023612C" w:rsidP="00BB2697">
            <w:pPr>
              <w:jc w:val="center"/>
            </w:pPr>
            <w:r>
              <w:t>200 000 Kč</w:t>
            </w:r>
          </w:p>
        </w:tc>
        <w:tc>
          <w:tcPr>
            <w:tcW w:w="0" w:type="auto"/>
            <w:vAlign w:val="center"/>
          </w:tcPr>
          <w:p w:rsidR="0023612C" w:rsidRPr="000969FB" w:rsidRDefault="0023612C" w:rsidP="00BB2697">
            <w:pPr>
              <w:jc w:val="center"/>
            </w:pPr>
            <w:r>
              <w:t>-----</w:t>
            </w:r>
          </w:p>
        </w:tc>
      </w:tr>
      <w:tr w:rsidR="0023612C" w:rsidRPr="000969FB" w:rsidTr="00BB2697">
        <w:tc>
          <w:tcPr>
            <w:tcW w:w="0" w:type="auto"/>
            <w:vAlign w:val="center"/>
          </w:tcPr>
          <w:p w:rsidR="0023612C" w:rsidRDefault="0023612C" w:rsidP="00BB2697">
            <w:pPr>
              <w:jc w:val="center"/>
            </w:pPr>
          </w:p>
          <w:p w:rsidR="0023612C" w:rsidRDefault="0023612C" w:rsidP="00BB2697">
            <w:pPr>
              <w:jc w:val="center"/>
            </w:pPr>
          </w:p>
          <w:p w:rsidR="0023612C" w:rsidRDefault="0023612C" w:rsidP="00BB2697">
            <w:pPr>
              <w:jc w:val="center"/>
            </w:pPr>
          </w:p>
          <w:p w:rsidR="0023612C" w:rsidRPr="000969FB" w:rsidRDefault="0023612C" w:rsidP="00BB2697">
            <w:pPr>
              <w:jc w:val="center"/>
            </w:pPr>
            <w:r>
              <w:t>5.</w:t>
            </w:r>
          </w:p>
        </w:tc>
        <w:tc>
          <w:tcPr>
            <w:tcW w:w="0" w:type="auto"/>
            <w:vAlign w:val="center"/>
          </w:tcPr>
          <w:p w:rsidR="0023612C" w:rsidRPr="00BB2697" w:rsidRDefault="0023612C" w:rsidP="00BB2697">
            <w:pPr>
              <w:jc w:val="left"/>
              <w:rPr>
                <w:szCs w:val="20"/>
              </w:rPr>
            </w:pPr>
          </w:p>
          <w:p w:rsidR="0023612C" w:rsidRPr="00BB2697" w:rsidRDefault="0023612C" w:rsidP="00BB2697">
            <w:pPr>
              <w:jc w:val="left"/>
              <w:rPr>
                <w:szCs w:val="20"/>
              </w:rPr>
            </w:pPr>
            <w:r w:rsidRPr="00BB2697">
              <w:rPr>
                <w:szCs w:val="20"/>
              </w:rPr>
              <w:t>Soubor vlastních i cizích sadových a venkovních úprav, osazení, herní prvky, hřiště, umělé povrchy vč. svodidel, zábradlí, sochy, památníky a boží muka apod. včetně nákladů vzniklých v souvislosti s pojistným nebezpečím</w:t>
            </w:r>
          </w:p>
          <w:p w:rsidR="0023612C" w:rsidRPr="000969FB" w:rsidRDefault="0023612C" w:rsidP="00BB2697">
            <w:pPr>
              <w:jc w:val="left"/>
            </w:pPr>
          </w:p>
        </w:tc>
        <w:tc>
          <w:tcPr>
            <w:tcW w:w="0" w:type="auto"/>
            <w:vAlign w:val="center"/>
          </w:tcPr>
          <w:p w:rsidR="0023612C" w:rsidRPr="000969FB" w:rsidRDefault="0023612C" w:rsidP="00BB2697">
            <w:pPr>
              <w:jc w:val="center"/>
            </w:pPr>
            <w:r>
              <w:t>-----</w:t>
            </w:r>
          </w:p>
        </w:tc>
        <w:tc>
          <w:tcPr>
            <w:tcW w:w="0" w:type="auto"/>
            <w:vAlign w:val="center"/>
          </w:tcPr>
          <w:p w:rsidR="0023612C" w:rsidRPr="000969FB" w:rsidRDefault="0023612C" w:rsidP="00BB2697">
            <w:pPr>
              <w:jc w:val="center"/>
            </w:pPr>
            <w:r>
              <w:t>1 000 Kč</w:t>
            </w:r>
          </w:p>
        </w:tc>
        <w:tc>
          <w:tcPr>
            <w:tcW w:w="0" w:type="auto"/>
            <w:vAlign w:val="center"/>
          </w:tcPr>
          <w:p w:rsidR="0023612C" w:rsidRPr="000969FB" w:rsidRDefault="0023612C" w:rsidP="00BB2697">
            <w:pPr>
              <w:jc w:val="center"/>
            </w:pPr>
            <w:r w:rsidRPr="000969FB">
              <w:t>*)</w:t>
            </w:r>
          </w:p>
        </w:tc>
        <w:tc>
          <w:tcPr>
            <w:tcW w:w="0" w:type="auto"/>
            <w:vAlign w:val="center"/>
          </w:tcPr>
          <w:p w:rsidR="0023612C" w:rsidRPr="000969FB" w:rsidRDefault="0023612C" w:rsidP="00BB2697">
            <w:pPr>
              <w:jc w:val="center"/>
            </w:pPr>
            <w:r>
              <w:t>100 000 Kč</w:t>
            </w:r>
          </w:p>
        </w:tc>
        <w:tc>
          <w:tcPr>
            <w:tcW w:w="0" w:type="auto"/>
            <w:vAlign w:val="center"/>
          </w:tcPr>
          <w:p w:rsidR="0023612C" w:rsidRPr="000969FB" w:rsidRDefault="0023612C" w:rsidP="00BB2697">
            <w:pPr>
              <w:jc w:val="center"/>
            </w:pPr>
            <w:r>
              <w:t>-----</w:t>
            </w:r>
          </w:p>
        </w:tc>
      </w:tr>
      <w:tr w:rsidR="0023612C" w:rsidRPr="000969FB" w:rsidTr="00BB2697">
        <w:tc>
          <w:tcPr>
            <w:tcW w:w="0" w:type="auto"/>
            <w:gridSpan w:val="7"/>
          </w:tcPr>
          <w:p w:rsidR="0023612C" w:rsidRPr="000969FB" w:rsidRDefault="0023612C" w:rsidP="002D748F">
            <w:r w:rsidRPr="000969FB">
              <w:t>Poznámky:</w:t>
            </w:r>
          </w:p>
        </w:tc>
      </w:tr>
    </w:tbl>
    <w:p w:rsidR="0023612C" w:rsidRPr="000969FB" w:rsidRDefault="0023612C" w:rsidP="00F577F6">
      <w:pPr>
        <w:spacing w:after="240"/>
        <w:rPr>
          <w:sz w:val="16"/>
        </w:rPr>
      </w:pPr>
      <w:r w:rsidRPr="000969FB">
        <w:rPr>
          <w:sz w:val="16"/>
        </w:rPr>
        <w:t xml:space="preserve">*) není-li uvedeno, sjednává se pojištění s pojistnou hodnotou uvedenou v příslušných pojistných podmínkách </w:t>
      </w:r>
    </w:p>
    <w:p w:rsidR="0023612C" w:rsidRPr="000969FB" w:rsidRDefault="0023612C" w:rsidP="00521E53">
      <w:pPr>
        <w:pStyle w:val="slovn-rove2"/>
        <w:spacing w:after="0"/>
      </w:pPr>
      <w:r w:rsidRPr="000969FB">
        <w:t>Pojištění pro případ vandalismu</w:t>
      </w:r>
    </w:p>
    <w:p w:rsidR="0023612C" w:rsidRPr="000969FB" w:rsidRDefault="0023612C" w:rsidP="00150363">
      <w:pPr>
        <w:keepLines/>
        <w:spacing w:after="120"/>
      </w:pPr>
      <w:r w:rsidRPr="000969FB">
        <w:t>Pojištění se sjednává pro předměty pojištění v rozsahu a na místech pojištění uvedených v následující tabulce/následujících tabulkách:</w:t>
      </w:r>
    </w:p>
    <w:p w:rsidR="0023612C" w:rsidRPr="000969FB" w:rsidRDefault="0023612C" w:rsidP="009C0F40">
      <w:pPr>
        <w:pStyle w:val="slovn-rove3"/>
      </w:pPr>
      <w:r w:rsidRPr="000969FB">
        <w:t>Pojištění pro případ vandalismu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
        <w:gridCol w:w="3256"/>
        <w:gridCol w:w="1124"/>
        <w:gridCol w:w="1451"/>
        <w:gridCol w:w="1266"/>
        <w:gridCol w:w="1015"/>
        <w:gridCol w:w="933"/>
      </w:tblGrid>
      <w:tr w:rsidR="0023612C" w:rsidRPr="000969FB" w:rsidTr="00BB2697">
        <w:tc>
          <w:tcPr>
            <w:tcW w:w="0" w:type="auto"/>
            <w:gridSpan w:val="7"/>
          </w:tcPr>
          <w:p w:rsidR="0023612C" w:rsidRPr="00BB2697" w:rsidRDefault="0023612C" w:rsidP="003206F6">
            <w:pPr>
              <w:rPr>
                <w:b/>
              </w:rPr>
            </w:pPr>
            <w:r w:rsidRPr="00BB2697">
              <w:rPr>
                <w:b/>
              </w:rPr>
              <w:t>Místo pojištění: katastrální území Města Náměšť nad Oslavou a satelitních obcí</w:t>
            </w:r>
          </w:p>
        </w:tc>
      </w:tr>
      <w:tr w:rsidR="0023612C" w:rsidRPr="000969FB" w:rsidTr="00BB2697">
        <w:tc>
          <w:tcPr>
            <w:tcW w:w="0" w:type="auto"/>
            <w:gridSpan w:val="7"/>
          </w:tcPr>
          <w:p w:rsidR="0023612C" w:rsidRPr="000969FB" w:rsidRDefault="0023612C" w:rsidP="003206F6">
            <w:r w:rsidRPr="00BB2697">
              <w:rPr>
                <w:b/>
              </w:rPr>
              <w:t>Rozsah pojištění:</w:t>
            </w:r>
            <w:r w:rsidRPr="000969FB">
              <w:t xml:space="preserve"> pojištění pro případ vandalismu</w:t>
            </w:r>
          </w:p>
        </w:tc>
      </w:tr>
      <w:tr w:rsidR="0023612C" w:rsidRPr="000969FB" w:rsidTr="00BB2697">
        <w:tc>
          <w:tcPr>
            <w:tcW w:w="0" w:type="auto"/>
            <w:gridSpan w:val="7"/>
          </w:tcPr>
          <w:p w:rsidR="0023612C" w:rsidRPr="000969FB" w:rsidRDefault="0023612C" w:rsidP="003206F6">
            <w:r w:rsidRPr="00BB2697">
              <w:rPr>
                <w:b/>
              </w:rPr>
              <w:t>Pojištění se řídí:</w:t>
            </w:r>
            <w:r w:rsidRPr="000969FB">
              <w:t xml:space="preserve"> VPP P-100/14, ZPP P-200/14 a doložkami DOB101, DOB103</w:t>
            </w:r>
          </w:p>
        </w:tc>
      </w:tr>
      <w:tr w:rsidR="0023612C" w:rsidRPr="000969FB" w:rsidTr="00BB2697">
        <w:trPr>
          <w:cantSplit/>
        </w:trPr>
        <w:tc>
          <w:tcPr>
            <w:tcW w:w="0" w:type="auto"/>
            <w:vAlign w:val="center"/>
          </w:tcPr>
          <w:p w:rsidR="0023612C" w:rsidRPr="00BB2697" w:rsidRDefault="0023612C" w:rsidP="00BB2697">
            <w:pPr>
              <w:jc w:val="center"/>
              <w:rPr>
                <w:b/>
              </w:rPr>
            </w:pPr>
            <w:r w:rsidRPr="00BB2697">
              <w:rPr>
                <w:b/>
              </w:rPr>
              <w:t>Poř. číslo</w:t>
            </w:r>
          </w:p>
        </w:tc>
        <w:tc>
          <w:tcPr>
            <w:tcW w:w="0" w:type="auto"/>
            <w:vAlign w:val="center"/>
          </w:tcPr>
          <w:p w:rsidR="0023612C" w:rsidRPr="00BB2697" w:rsidRDefault="0023612C" w:rsidP="00BB2697">
            <w:pPr>
              <w:jc w:val="center"/>
              <w:rPr>
                <w:b/>
              </w:rPr>
            </w:pPr>
            <w:r w:rsidRPr="00BB2697">
              <w:rPr>
                <w:b/>
              </w:rPr>
              <w:t>Předmět pojištění</w:t>
            </w:r>
          </w:p>
        </w:tc>
        <w:tc>
          <w:tcPr>
            <w:tcW w:w="0" w:type="auto"/>
            <w:vAlign w:val="center"/>
          </w:tcPr>
          <w:p w:rsidR="0023612C" w:rsidRPr="00BB2697" w:rsidRDefault="0023612C" w:rsidP="00BB2697">
            <w:pPr>
              <w:jc w:val="center"/>
              <w:rPr>
                <w:b/>
              </w:rPr>
            </w:pPr>
            <w:r w:rsidRPr="00BB2697">
              <w:rPr>
                <w:b/>
              </w:rPr>
              <w:t>Pojistná částka</w:t>
            </w:r>
            <w:r w:rsidRPr="00BB2697">
              <w:rPr>
                <w:b/>
                <w:vertAlign w:val="superscript"/>
              </w:rPr>
              <w:t>10)</w:t>
            </w:r>
          </w:p>
        </w:tc>
        <w:tc>
          <w:tcPr>
            <w:tcW w:w="0" w:type="auto"/>
            <w:vAlign w:val="center"/>
          </w:tcPr>
          <w:p w:rsidR="0023612C" w:rsidRPr="00BB2697" w:rsidRDefault="0023612C" w:rsidP="00BB2697">
            <w:pPr>
              <w:jc w:val="center"/>
              <w:rPr>
                <w:b/>
              </w:rPr>
            </w:pPr>
            <w:r w:rsidRPr="00BB2697">
              <w:rPr>
                <w:b/>
              </w:rPr>
              <w:t>Spoluúčast</w:t>
            </w:r>
            <w:r w:rsidRPr="00BB2697">
              <w:rPr>
                <w:b/>
                <w:vertAlign w:val="superscript"/>
              </w:rPr>
              <w:t>5)</w:t>
            </w:r>
          </w:p>
        </w:tc>
        <w:tc>
          <w:tcPr>
            <w:tcW w:w="0" w:type="auto"/>
            <w:vAlign w:val="center"/>
          </w:tcPr>
          <w:p w:rsidR="0023612C" w:rsidRPr="00BB2697" w:rsidRDefault="0023612C" w:rsidP="00BB2697">
            <w:pPr>
              <w:jc w:val="center"/>
              <w:rPr>
                <w:b/>
              </w:rPr>
            </w:pPr>
            <w:r w:rsidRPr="00BB2697">
              <w:rPr>
                <w:b/>
              </w:rPr>
              <w:t>Pojištění se sjednává na cenu</w:t>
            </w:r>
            <w:r w:rsidRPr="00BB2697">
              <w:rPr>
                <w:b/>
                <w:vertAlign w:val="superscript"/>
              </w:rPr>
              <w:t>*) 1)</w:t>
            </w:r>
          </w:p>
        </w:tc>
        <w:tc>
          <w:tcPr>
            <w:tcW w:w="0" w:type="auto"/>
            <w:vAlign w:val="center"/>
          </w:tcPr>
          <w:p w:rsidR="0023612C" w:rsidRPr="00BB2697" w:rsidRDefault="0023612C" w:rsidP="00BB2697">
            <w:pPr>
              <w:jc w:val="center"/>
              <w:rPr>
                <w:b/>
              </w:rPr>
            </w:pPr>
            <w:r w:rsidRPr="00BB2697">
              <w:rPr>
                <w:b/>
              </w:rPr>
              <w:t>MRLP</w:t>
            </w:r>
            <w:r w:rsidRPr="00BB2697">
              <w:rPr>
                <w:b/>
                <w:vertAlign w:val="superscript"/>
              </w:rPr>
              <w:t>3)</w:t>
            </w:r>
          </w:p>
          <w:p w:rsidR="0023612C" w:rsidRPr="00BB2697" w:rsidRDefault="0023612C" w:rsidP="00BB2697">
            <w:pPr>
              <w:jc w:val="center"/>
              <w:rPr>
                <w:b/>
              </w:rPr>
            </w:pPr>
            <w:r w:rsidRPr="00BB2697">
              <w:rPr>
                <w:b/>
              </w:rPr>
              <w:t>První riziko</w:t>
            </w:r>
            <w:r w:rsidRPr="00BB2697">
              <w:rPr>
                <w:b/>
                <w:vertAlign w:val="superscript"/>
              </w:rPr>
              <w:t>2)</w:t>
            </w:r>
          </w:p>
        </w:tc>
        <w:tc>
          <w:tcPr>
            <w:tcW w:w="0" w:type="auto"/>
            <w:vAlign w:val="center"/>
          </w:tcPr>
          <w:p w:rsidR="0023612C" w:rsidRPr="00BB2697" w:rsidRDefault="0023612C" w:rsidP="00BB2697">
            <w:pPr>
              <w:jc w:val="center"/>
              <w:rPr>
                <w:b/>
              </w:rPr>
            </w:pPr>
            <w:r w:rsidRPr="00BB2697">
              <w:rPr>
                <w:b/>
              </w:rPr>
              <w:t>MRLP</w:t>
            </w:r>
            <w:r w:rsidRPr="00BB2697">
              <w:rPr>
                <w:b/>
                <w:vertAlign w:val="superscript"/>
              </w:rPr>
              <w:t>3)</w:t>
            </w:r>
          </w:p>
        </w:tc>
      </w:tr>
      <w:tr w:rsidR="0023612C" w:rsidRPr="000969FB" w:rsidTr="00BB2697">
        <w:tc>
          <w:tcPr>
            <w:tcW w:w="0" w:type="auto"/>
            <w:vAlign w:val="center"/>
          </w:tcPr>
          <w:p w:rsidR="0023612C" w:rsidRPr="000969FB" w:rsidRDefault="0023612C" w:rsidP="00BB2697">
            <w:pPr>
              <w:jc w:val="center"/>
            </w:pPr>
            <w:r w:rsidRPr="000969FB">
              <w:t>1.</w:t>
            </w:r>
          </w:p>
        </w:tc>
        <w:tc>
          <w:tcPr>
            <w:tcW w:w="0" w:type="auto"/>
          </w:tcPr>
          <w:p w:rsidR="0023612C" w:rsidRPr="00BB2697" w:rsidRDefault="0023612C" w:rsidP="00BB2697">
            <w:pPr>
              <w:jc w:val="left"/>
              <w:rPr>
                <w:szCs w:val="20"/>
              </w:rPr>
            </w:pPr>
          </w:p>
          <w:p w:rsidR="0023612C" w:rsidRPr="00BB2697" w:rsidRDefault="0023612C" w:rsidP="00BB2697">
            <w:pPr>
              <w:jc w:val="left"/>
              <w:rPr>
                <w:szCs w:val="20"/>
              </w:rPr>
            </w:pPr>
            <w:r w:rsidRPr="00BB2697">
              <w:rPr>
                <w:szCs w:val="20"/>
              </w:rPr>
              <w:t>Soubor movitých předmětů vlastních i cizích</w:t>
            </w:r>
          </w:p>
          <w:p w:rsidR="0023612C" w:rsidRPr="000969FB" w:rsidRDefault="0023612C" w:rsidP="00BB2697">
            <w:pPr>
              <w:jc w:val="left"/>
            </w:pPr>
          </w:p>
        </w:tc>
        <w:tc>
          <w:tcPr>
            <w:tcW w:w="0" w:type="auto"/>
            <w:vAlign w:val="center"/>
          </w:tcPr>
          <w:p w:rsidR="0023612C" w:rsidRPr="000969FB" w:rsidRDefault="0023612C" w:rsidP="00BB2697">
            <w:pPr>
              <w:jc w:val="center"/>
            </w:pPr>
            <w:r>
              <w:t>-----</w:t>
            </w:r>
          </w:p>
        </w:tc>
        <w:tc>
          <w:tcPr>
            <w:tcW w:w="0" w:type="auto"/>
            <w:vAlign w:val="center"/>
          </w:tcPr>
          <w:p w:rsidR="0023612C" w:rsidRPr="000969FB" w:rsidRDefault="0023612C" w:rsidP="00BB2697">
            <w:pPr>
              <w:jc w:val="center"/>
            </w:pPr>
            <w:r>
              <w:t>1 000 Kč</w:t>
            </w:r>
          </w:p>
        </w:tc>
        <w:tc>
          <w:tcPr>
            <w:tcW w:w="0" w:type="auto"/>
            <w:vAlign w:val="center"/>
          </w:tcPr>
          <w:p w:rsidR="0023612C" w:rsidRPr="000969FB" w:rsidRDefault="0023612C" w:rsidP="00BB2697">
            <w:pPr>
              <w:jc w:val="center"/>
            </w:pPr>
            <w:r w:rsidRPr="000969FB">
              <w:t>*)</w:t>
            </w:r>
          </w:p>
        </w:tc>
        <w:tc>
          <w:tcPr>
            <w:tcW w:w="0" w:type="auto"/>
            <w:vAlign w:val="center"/>
          </w:tcPr>
          <w:p w:rsidR="0023612C" w:rsidRPr="000969FB" w:rsidRDefault="0023612C" w:rsidP="00BB2697">
            <w:pPr>
              <w:jc w:val="center"/>
            </w:pPr>
            <w:r>
              <w:t>200 000 Kč</w:t>
            </w:r>
          </w:p>
        </w:tc>
        <w:tc>
          <w:tcPr>
            <w:tcW w:w="0" w:type="auto"/>
            <w:vAlign w:val="center"/>
          </w:tcPr>
          <w:p w:rsidR="0023612C" w:rsidRPr="000969FB" w:rsidRDefault="0023612C" w:rsidP="00BB2697">
            <w:pPr>
              <w:jc w:val="center"/>
            </w:pPr>
            <w:r>
              <w:t>-----</w:t>
            </w:r>
          </w:p>
        </w:tc>
      </w:tr>
      <w:tr w:rsidR="0023612C" w:rsidRPr="000969FB" w:rsidTr="00BB2697">
        <w:tc>
          <w:tcPr>
            <w:tcW w:w="0" w:type="auto"/>
            <w:vAlign w:val="center"/>
          </w:tcPr>
          <w:p w:rsidR="0023612C" w:rsidRPr="000969FB" w:rsidRDefault="0023612C" w:rsidP="00BB2697">
            <w:pPr>
              <w:jc w:val="center"/>
            </w:pPr>
            <w:r>
              <w:t>2.</w:t>
            </w:r>
          </w:p>
        </w:tc>
        <w:tc>
          <w:tcPr>
            <w:tcW w:w="0" w:type="auto"/>
          </w:tcPr>
          <w:p w:rsidR="0023612C" w:rsidRPr="00BB2697" w:rsidRDefault="0023612C" w:rsidP="00BB2697">
            <w:pPr>
              <w:jc w:val="left"/>
              <w:rPr>
                <w:szCs w:val="20"/>
              </w:rPr>
            </w:pPr>
          </w:p>
          <w:p w:rsidR="0023612C" w:rsidRPr="00BB2697" w:rsidRDefault="0023612C" w:rsidP="00BB2697">
            <w:pPr>
              <w:jc w:val="left"/>
              <w:rPr>
                <w:szCs w:val="20"/>
              </w:rPr>
            </w:pPr>
            <w:r w:rsidRPr="00BB2697">
              <w:rPr>
                <w:szCs w:val="20"/>
              </w:rPr>
              <w:t>Soubor movitých předmětů-stacionární, přenosné a mobilní dopravní značky</w:t>
            </w:r>
          </w:p>
          <w:p w:rsidR="0023612C" w:rsidRPr="000969FB" w:rsidRDefault="0023612C" w:rsidP="00BB2697">
            <w:pPr>
              <w:jc w:val="left"/>
            </w:pPr>
          </w:p>
        </w:tc>
        <w:tc>
          <w:tcPr>
            <w:tcW w:w="0" w:type="auto"/>
            <w:vAlign w:val="center"/>
          </w:tcPr>
          <w:p w:rsidR="0023612C" w:rsidRPr="000969FB" w:rsidRDefault="0023612C" w:rsidP="00BB2697">
            <w:pPr>
              <w:jc w:val="center"/>
            </w:pPr>
            <w:r>
              <w:t>-----</w:t>
            </w:r>
          </w:p>
        </w:tc>
        <w:tc>
          <w:tcPr>
            <w:tcW w:w="0" w:type="auto"/>
            <w:vAlign w:val="center"/>
          </w:tcPr>
          <w:p w:rsidR="0023612C" w:rsidRPr="000969FB" w:rsidRDefault="0023612C" w:rsidP="00BB2697">
            <w:pPr>
              <w:jc w:val="center"/>
            </w:pPr>
            <w:r>
              <w:t>1 000 Kč</w:t>
            </w:r>
          </w:p>
        </w:tc>
        <w:tc>
          <w:tcPr>
            <w:tcW w:w="0" w:type="auto"/>
            <w:vAlign w:val="center"/>
          </w:tcPr>
          <w:p w:rsidR="0023612C" w:rsidRPr="000969FB" w:rsidRDefault="0023612C" w:rsidP="00BB2697">
            <w:pPr>
              <w:jc w:val="center"/>
            </w:pPr>
            <w:r w:rsidRPr="000969FB">
              <w:t>*)</w:t>
            </w:r>
          </w:p>
        </w:tc>
        <w:tc>
          <w:tcPr>
            <w:tcW w:w="0" w:type="auto"/>
            <w:vAlign w:val="center"/>
          </w:tcPr>
          <w:p w:rsidR="0023612C" w:rsidRPr="000969FB" w:rsidRDefault="0023612C" w:rsidP="00BB2697">
            <w:pPr>
              <w:jc w:val="center"/>
            </w:pPr>
            <w:r>
              <w:t>50 000 Kč</w:t>
            </w:r>
          </w:p>
        </w:tc>
        <w:tc>
          <w:tcPr>
            <w:tcW w:w="0" w:type="auto"/>
            <w:vAlign w:val="center"/>
          </w:tcPr>
          <w:p w:rsidR="0023612C" w:rsidRPr="000969FB" w:rsidRDefault="0023612C" w:rsidP="00BB2697">
            <w:pPr>
              <w:jc w:val="center"/>
            </w:pPr>
            <w:r>
              <w:t>-----</w:t>
            </w:r>
          </w:p>
        </w:tc>
      </w:tr>
      <w:tr w:rsidR="0023612C" w:rsidRPr="000969FB" w:rsidTr="00BB2697">
        <w:tc>
          <w:tcPr>
            <w:tcW w:w="0" w:type="auto"/>
            <w:vAlign w:val="center"/>
          </w:tcPr>
          <w:p w:rsidR="0023612C" w:rsidRPr="000969FB" w:rsidRDefault="0023612C" w:rsidP="00BB2697">
            <w:pPr>
              <w:jc w:val="center"/>
            </w:pPr>
            <w:r>
              <w:t>3.</w:t>
            </w:r>
          </w:p>
        </w:tc>
        <w:tc>
          <w:tcPr>
            <w:tcW w:w="0" w:type="auto"/>
          </w:tcPr>
          <w:p w:rsidR="0023612C" w:rsidRPr="00BB2697" w:rsidRDefault="0023612C" w:rsidP="00BB2697">
            <w:pPr>
              <w:jc w:val="left"/>
              <w:rPr>
                <w:szCs w:val="20"/>
              </w:rPr>
            </w:pPr>
          </w:p>
          <w:p w:rsidR="0023612C" w:rsidRPr="00BB2697" w:rsidRDefault="0023612C" w:rsidP="00BB2697">
            <w:pPr>
              <w:jc w:val="left"/>
              <w:rPr>
                <w:szCs w:val="20"/>
              </w:rPr>
            </w:pPr>
            <w:r w:rsidRPr="00BB2697">
              <w:rPr>
                <w:szCs w:val="20"/>
              </w:rPr>
              <w:t>Stavební součásti, příslušenství staveb a zábranných prostředků a soubor ostatních staveb vlastních i cizích - např. drobné stavby, zpevněné plochy, mosty, lávky, kanalizace, vodovodní řád, oplocení, rozhlas, veřejné osvětlení, včetně nákladů vzniklých v souvislosti s pojistným nebezpečím</w:t>
            </w:r>
          </w:p>
          <w:p w:rsidR="0023612C" w:rsidRPr="000969FB" w:rsidRDefault="0023612C" w:rsidP="00BB2697">
            <w:pPr>
              <w:jc w:val="left"/>
            </w:pPr>
          </w:p>
        </w:tc>
        <w:tc>
          <w:tcPr>
            <w:tcW w:w="0" w:type="auto"/>
            <w:vAlign w:val="center"/>
          </w:tcPr>
          <w:p w:rsidR="0023612C" w:rsidRPr="000969FB" w:rsidRDefault="0023612C" w:rsidP="00BB2697">
            <w:pPr>
              <w:jc w:val="center"/>
            </w:pPr>
            <w:r>
              <w:t>-----</w:t>
            </w:r>
          </w:p>
        </w:tc>
        <w:tc>
          <w:tcPr>
            <w:tcW w:w="0" w:type="auto"/>
            <w:vAlign w:val="center"/>
          </w:tcPr>
          <w:p w:rsidR="0023612C" w:rsidRPr="000969FB" w:rsidRDefault="0023612C" w:rsidP="00BB2697">
            <w:pPr>
              <w:jc w:val="center"/>
            </w:pPr>
            <w:r>
              <w:t>1 000 Kč</w:t>
            </w:r>
          </w:p>
        </w:tc>
        <w:tc>
          <w:tcPr>
            <w:tcW w:w="0" w:type="auto"/>
            <w:vAlign w:val="center"/>
          </w:tcPr>
          <w:p w:rsidR="0023612C" w:rsidRPr="000969FB" w:rsidRDefault="0023612C" w:rsidP="00BB2697">
            <w:pPr>
              <w:jc w:val="center"/>
            </w:pPr>
            <w:r w:rsidRPr="000969FB">
              <w:t>*)</w:t>
            </w:r>
          </w:p>
        </w:tc>
        <w:tc>
          <w:tcPr>
            <w:tcW w:w="0" w:type="auto"/>
            <w:vAlign w:val="center"/>
          </w:tcPr>
          <w:p w:rsidR="0023612C" w:rsidRPr="000969FB" w:rsidRDefault="0023612C" w:rsidP="00BB2697">
            <w:pPr>
              <w:jc w:val="center"/>
            </w:pPr>
            <w:r>
              <w:t>200 000 Kč</w:t>
            </w:r>
          </w:p>
        </w:tc>
        <w:tc>
          <w:tcPr>
            <w:tcW w:w="0" w:type="auto"/>
            <w:vAlign w:val="center"/>
          </w:tcPr>
          <w:p w:rsidR="0023612C" w:rsidRPr="000969FB" w:rsidRDefault="0023612C" w:rsidP="00BB2697">
            <w:pPr>
              <w:jc w:val="center"/>
            </w:pPr>
            <w:r>
              <w:t>-----</w:t>
            </w:r>
          </w:p>
        </w:tc>
      </w:tr>
      <w:tr w:rsidR="0023612C" w:rsidRPr="000969FB" w:rsidTr="00BB2697">
        <w:tc>
          <w:tcPr>
            <w:tcW w:w="0" w:type="auto"/>
            <w:vAlign w:val="center"/>
          </w:tcPr>
          <w:p w:rsidR="0023612C" w:rsidRPr="000969FB" w:rsidRDefault="0023612C" w:rsidP="00BB2697">
            <w:pPr>
              <w:jc w:val="center"/>
            </w:pPr>
            <w:r>
              <w:t>4.</w:t>
            </w:r>
          </w:p>
        </w:tc>
        <w:tc>
          <w:tcPr>
            <w:tcW w:w="0" w:type="auto"/>
          </w:tcPr>
          <w:p w:rsidR="0023612C" w:rsidRPr="00BB2697" w:rsidRDefault="0023612C" w:rsidP="00BB2697">
            <w:pPr>
              <w:jc w:val="left"/>
              <w:rPr>
                <w:szCs w:val="20"/>
              </w:rPr>
            </w:pPr>
          </w:p>
          <w:p w:rsidR="0023612C" w:rsidRPr="00BB2697" w:rsidRDefault="0023612C" w:rsidP="00BB2697">
            <w:pPr>
              <w:jc w:val="left"/>
              <w:rPr>
                <w:szCs w:val="20"/>
              </w:rPr>
            </w:pPr>
            <w:r w:rsidRPr="00BB2697">
              <w:rPr>
                <w:szCs w:val="20"/>
              </w:rPr>
              <w:t>Soubor vlastních i cizích sadových a venkovních úprav, osazení, herní prvky, hřiště, umělé povrchy vč. svodidel, zábradlí, sochy, památníky a boží muka apod. včetně nákladů vzniklých v souvislosti s pojistným nebezpečím</w:t>
            </w:r>
          </w:p>
          <w:p w:rsidR="0023612C" w:rsidRPr="000969FB" w:rsidRDefault="0023612C" w:rsidP="00BB2697">
            <w:pPr>
              <w:jc w:val="left"/>
            </w:pPr>
          </w:p>
        </w:tc>
        <w:tc>
          <w:tcPr>
            <w:tcW w:w="0" w:type="auto"/>
            <w:vAlign w:val="center"/>
          </w:tcPr>
          <w:p w:rsidR="0023612C" w:rsidRPr="000969FB" w:rsidRDefault="0023612C" w:rsidP="00BB2697">
            <w:pPr>
              <w:jc w:val="center"/>
            </w:pPr>
            <w:r>
              <w:t>-----</w:t>
            </w:r>
          </w:p>
        </w:tc>
        <w:tc>
          <w:tcPr>
            <w:tcW w:w="0" w:type="auto"/>
            <w:vAlign w:val="center"/>
          </w:tcPr>
          <w:p w:rsidR="0023612C" w:rsidRPr="000969FB" w:rsidRDefault="0023612C" w:rsidP="00BB2697">
            <w:pPr>
              <w:jc w:val="center"/>
            </w:pPr>
            <w:r>
              <w:t>1 000 Kč</w:t>
            </w:r>
          </w:p>
        </w:tc>
        <w:tc>
          <w:tcPr>
            <w:tcW w:w="0" w:type="auto"/>
            <w:vAlign w:val="center"/>
          </w:tcPr>
          <w:p w:rsidR="0023612C" w:rsidRPr="000969FB" w:rsidRDefault="0023612C" w:rsidP="00BB2697">
            <w:pPr>
              <w:jc w:val="center"/>
            </w:pPr>
            <w:r w:rsidRPr="000969FB">
              <w:t>*)</w:t>
            </w:r>
          </w:p>
        </w:tc>
        <w:tc>
          <w:tcPr>
            <w:tcW w:w="0" w:type="auto"/>
            <w:vAlign w:val="center"/>
          </w:tcPr>
          <w:p w:rsidR="0023612C" w:rsidRPr="000969FB" w:rsidRDefault="0023612C" w:rsidP="00BB2697">
            <w:pPr>
              <w:jc w:val="center"/>
            </w:pPr>
            <w:r>
              <w:t>100 000 Kč</w:t>
            </w:r>
          </w:p>
        </w:tc>
        <w:tc>
          <w:tcPr>
            <w:tcW w:w="0" w:type="auto"/>
            <w:vAlign w:val="center"/>
          </w:tcPr>
          <w:p w:rsidR="0023612C" w:rsidRPr="000969FB" w:rsidRDefault="0023612C" w:rsidP="00BB2697">
            <w:pPr>
              <w:jc w:val="center"/>
            </w:pPr>
            <w:r>
              <w:t>-----</w:t>
            </w:r>
          </w:p>
        </w:tc>
      </w:tr>
      <w:tr w:rsidR="0023612C" w:rsidRPr="000969FB" w:rsidTr="00BB2697">
        <w:tc>
          <w:tcPr>
            <w:tcW w:w="0" w:type="auto"/>
            <w:gridSpan w:val="7"/>
          </w:tcPr>
          <w:p w:rsidR="0023612C" w:rsidRPr="000969FB" w:rsidRDefault="0023612C" w:rsidP="003206F6">
            <w:r w:rsidRPr="000969FB">
              <w:t>Poznámky:</w:t>
            </w:r>
          </w:p>
          <w:p w:rsidR="0023612C" w:rsidRPr="000969FB" w:rsidRDefault="0023612C" w:rsidP="003206F6"/>
        </w:tc>
      </w:tr>
    </w:tbl>
    <w:p w:rsidR="0023612C" w:rsidRDefault="0023612C" w:rsidP="003206F6">
      <w:pPr>
        <w:spacing w:after="240"/>
        <w:rPr>
          <w:sz w:val="16"/>
        </w:rPr>
      </w:pPr>
      <w:r w:rsidRPr="000969FB">
        <w:rPr>
          <w:sz w:val="16"/>
        </w:rPr>
        <w:t xml:space="preserve">*) není-li uvedeno, sjednává se pojištění s pojistnou hodnotou uvedenou v příslušných pojistných podmínkách </w:t>
      </w:r>
    </w:p>
    <w:p w:rsidR="0023612C" w:rsidRDefault="0023612C" w:rsidP="003206F6">
      <w:pPr>
        <w:spacing w:after="240"/>
        <w:rPr>
          <w:sz w:val="16"/>
        </w:rPr>
      </w:pPr>
    </w:p>
    <w:p w:rsidR="0023612C" w:rsidRDefault="0023612C" w:rsidP="003206F6">
      <w:pPr>
        <w:spacing w:after="240"/>
        <w:rPr>
          <w:sz w:val="16"/>
        </w:rPr>
      </w:pPr>
    </w:p>
    <w:p w:rsidR="0023612C" w:rsidRPr="000969FB" w:rsidRDefault="0023612C" w:rsidP="003206F6">
      <w:pPr>
        <w:spacing w:after="240"/>
        <w:rPr>
          <w:sz w:val="16"/>
        </w:rPr>
      </w:pPr>
    </w:p>
    <w:p w:rsidR="0023612C" w:rsidRPr="000969FB" w:rsidRDefault="0023612C" w:rsidP="00521E53">
      <w:pPr>
        <w:pStyle w:val="slovn-rove2"/>
        <w:spacing w:after="0"/>
      </w:pPr>
      <w:r w:rsidRPr="000969FB">
        <w:t>Pojištění skla</w:t>
      </w:r>
    </w:p>
    <w:p w:rsidR="0023612C" w:rsidRPr="000969FB" w:rsidRDefault="0023612C" w:rsidP="00A32127">
      <w:pPr>
        <w:keepLines/>
        <w:spacing w:after="120"/>
      </w:pPr>
      <w:r w:rsidRPr="000969FB">
        <w:t>Pojištění se sjednává pro předměty pojištění v rozsahu a na místech pojištění uvedených v následující tabulce/následujících tabulkách:</w:t>
      </w:r>
    </w:p>
    <w:p w:rsidR="0023612C" w:rsidRPr="000969FB" w:rsidRDefault="0023612C" w:rsidP="009C0F40">
      <w:pPr>
        <w:pStyle w:val="slovn-rove3"/>
      </w:pPr>
      <w:r w:rsidRPr="000969FB">
        <w:t>Pojištění skla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8"/>
        <w:gridCol w:w="2698"/>
        <w:gridCol w:w="1248"/>
        <w:gridCol w:w="1451"/>
        <w:gridCol w:w="1598"/>
        <w:gridCol w:w="1050"/>
        <w:gridCol w:w="933"/>
      </w:tblGrid>
      <w:tr w:rsidR="0023612C" w:rsidRPr="000969FB" w:rsidTr="00BB2697">
        <w:tc>
          <w:tcPr>
            <w:tcW w:w="0" w:type="auto"/>
            <w:gridSpan w:val="7"/>
          </w:tcPr>
          <w:p w:rsidR="0023612C" w:rsidRPr="00BB2697" w:rsidRDefault="0023612C" w:rsidP="00024476">
            <w:pPr>
              <w:rPr>
                <w:b/>
              </w:rPr>
            </w:pPr>
            <w:r w:rsidRPr="00BB2697">
              <w:rPr>
                <w:b/>
              </w:rPr>
              <w:t>Místo pojištění: katastrální území Města Náměšť nad Oslavou a satelitních obcí</w:t>
            </w:r>
          </w:p>
        </w:tc>
      </w:tr>
      <w:tr w:rsidR="0023612C" w:rsidRPr="000969FB" w:rsidTr="00BB2697">
        <w:tc>
          <w:tcPr>
            <w:tcW w:w="0" w:type="auto"/>
            <w:gridSpan w:val="7"/>
          </w:tcPr>
          <w:p w:rsidR="0023612C" w:rsidRPr="000969FB" w:rsidRDefault="0023612C" w:rsidP="00024476">
            <w:r w:rsidRPr="00BB2697">
              <w:rPr>
                <w:b/>
              </w:rPr>
              <w:t>Pojištění se řídí:</w:t>
            </w:r>
            <w:r w:rsidRPr="000969FB">
              <w:t xml:space="preserve"> VPP P-100/14, ZPP P-250/14 a doložkami DOB101, DOB103</w:t>
            </w:r>
          </w:p>
        </w:tc>
      </w:tr>
      <w:tr w:rsidR="0023612C" w:rsidRPr="000969FB" w:rsidTr="00BB2697">
        <w:trPr>
          <w:cantSplit/>
        </w:trPr>
        <w:tc>
          <w:tcPr>
            <w:tcW w:w="0" w:type="auto"/>
            <w:vAlign w:val="center"/>
          </w:tcPr>
          <w:p w:rsidR="0023612C" w:rsidRPr="00BB2697" w:rsidRDefault="0023612C" w:rsidP="00BB2697">
            <w:pPr>
              <w:jc w:val="center"/>
              <w:rPr>
                <w:b/>
              </w:rPr>
            </w:pPr>
            <w:r w:rsidRPr="00BB2697">
              <w:rPr>
                <w:b/>
              </w:rPr>
              <w:t>Poř. číslo</w:t>
            </w:r>
          </w:p>
        </w:tc>
        <w:tc>
          <w:tcPr>
            <w:tcW w:w="0" w:type="auto"/>
            <w:vAlign w:val="center"/>
          </w:tcPr>
          <w:p w:rsidR="0023612C" w:rsidRPr="00BB2697" w:rsidRDefault="0023612C" w:rsidP="00BB2697">
            <w:pPr>
              <w:jc w:val="center"/>
              <w:rPr>
                <w:b/>
              </w:rPr>
            </w:pPr>
            <w:r w:rsidRPr="00BB2697">
              <w:rPr>
                <w:b/>
              </w:rPr>
              <w:t>Předmět pojištění</w:t>
            </w:r>
          </w:p>
        </w:tc>
        <w:tc>
          <w:tcPr>
            <w:tcW w:w="0" w:type="auto"/>
            <w:vAlign w:val="center"/>
          </w:tcPr>
          <w:p w:rsidR="0023612C" w:rsidRPr="00BB2697" w:rsidRDefault="0023612C" w:rsidP="00BB2697">
            <w:pPr>
              <w:jc w:val="center"/>
              <w:rPr>
                <w:b/>
              </w:rPr>
            </w:pPr>
            <w:r w:rsidRPr="00BB2697">
              <w:rPr>
                <w:b/>
              </w:rPr>
              <w:t>Pojistná částka</w:t>
            </w:r>
            <w:r w:rsidRPr="00BB2697">
              <w:rPr>
                <w:b/>
                <w:vertAlign w:val="superscript"/>
              </w:rPr>
              <w:t>10)</w:t>
            </w:r>
          </w:p>
        </w:tc>
        <w:tc>
          <w:tcPr>
            <w:tcW w:w="0" w:type="auto"/>
            <w:vAlign w:val="center"/>
          </w:tcPr>
          <w:p w:rsidR="0023612C" w:rsidRPr="00BB2697" w:rsidRDefault="0023612C" w:rsidP="00BB2697">
            <w:pPr>
              <w:jc w:val="center"/>
              <w:rPr>
                <w:b/>
              </w:rPr>
            </w:pPr>
            <w:r w:rsidRPr="00BB2697">
              <w:rPr>
                <w:b/>
              </w:rPr>
              <w:t>Spoluúčast</w:t>
            </w:r>
            <w:r w:rsidRPr="00BB2697">
              <w:rPr>
                <w:b/>
                <w:vertAlign w:val="superscript"/>
              </w:rPr>
              <w:t>5)</w:t>
            </w:r>
          </w:p>
        </w:tc>
        <w:tc>
          <w:tcPr>
            <w:tcW w:w="0" w:type="auto"/>
            <w:vAlign w:val="center"/>
          </w:tcPr>
          <w:p w:rsidR="0023612C" w:rsidRPr="00BB2697" w:rsidRDefault="0023612C" w:rsidP="00BB2697">
            <w:pPr>
              <w:jc w:val="center"/>
              <w:rPr>
                <w:b/>
              </w:rPr>
            </w:pPr>
            <w:r w:rsidRPr="00BB2697">
              <w:rPr>
                <w:b/>
              </w:rPr>
              <w:t>Pojištění se sjednává na cenu</w:t>
            </w:r>
            <w:r w:rsidRPr="00BB2697">
              <w:rPr>
                <w:b/>
                <w:vertAlign w:val="superscript"/>
              </w:rPr>
              <w:t>*) 1)</w:t>
            </w:r>
          </w:p>
        </w:tc>
        <w:tc>
          <w:tcPr>
            <w:tcW w:w="0" w:type="auto"/>
            <w:vAlign w:val="center"/>
          </w:tcPr>
          <w:p w:rsidR="0023612C" w:rsidRPr="00BB2697" w:rsidRDefault="0023612C" w:rsidP="00BB2697">
            <w:pPr>
              <w:jc w:val="center"/>
              <w:rPr>
                <w:b/>
              </w:rPr>
            </w:pPr>
            <w:r w:rsidRPr="00BB2697">
              <w:rPr>
                <w:b/>
              </w:rPr>
              <w:t>MRLP</w:t>
            </w:r>
            <w:r w:rsidRPr="00BB2697">
              <w:rPr>
                <w:b/>
                <w:vertAlign w:val="superscript"/>
              </w:rPr>
              <w:t>3)</w:t>
            </w:r>
          </w:p>
          <w:p w:rsidR="0023612C" w:rsidRPr="00BB2697" w:rsidRDefault="0023612C" w:rsidP="00BB2697">
            <w:pPr>
              <w:jc w:val="center"/>
              <w:rPr>
                <w:b/>
              </w:rPr>
            </w:pPr>
            <w:r w:rsidRPr="00BB2697">
              <w:rPr>
                <w:b/>
              </w:rPr>
              <w:t>První riziko</w:t>
            </w:r>
            <w:r w:rsidRPr="00BB2697">
              <w:rPr>
                <w:b/>
                <w:vertAlign w:val="superscript"/>
              </w:rPr>
              <w:t>2)</w:t>
            </w:r>
          </w:p>
        </w:tc>
        <w:tc>
          <w:tcPr>
            <w:tcW w:w="0" w:type="auto"/>
            <w:vAlign w:val="center"/>
          </w:tcPr>
          <w:p w:rsidR="0023612C" w:rsidRPr="00BB2697" w:rsidRDefault="0023612C" w:rsidP="00BB2697">
            <w:pPr>
              <w:jc w:val="center"/>
              <w:rPr>
                <w:b/>
              </w:rPr>
            </w:pPr>
            <w:r w:rsidRPr="00BB2697">
              <w:rPr>
                <w:b/>
              </w:rPr>
              <w:t>MRLP</w:t>
            </w:r>
            <w:r w:rsidRPr="00BB2697">
              <w:rPr>
                <w:b/>
                <w:vertAlign w:val="superscript"/>
              </w:rPr>
              <w:t>3)</w:t>
            </w:r>
          </w:p>
        </w:tc>
      </w:tr>
      <w:tr w:rsidR="0023612C" w:rsidRPr="000969FB" w:rsidTr="00BB2697">
        <w:tc>
          <w:tcPr>
            <w:tcW w:w="0" w:type="auto"/>
            <w:vAlign w:val="center"/>
          </w:tcPr>
          <w:p w:rsidR="0023612C" w:rsidRPr="000969FB" w:rsidRDefault="0023612C" w:rsidP="00BB2697">
            <w:pPr>
              <w:jc w:val="center"/>
            </w:pPr>
            <w:r w:rsidRPr="000969FB">
              <w:t>1.</w:t>
            </w:r>
          </w:p>
        </w:tc>
        <w:tc>
          <w:tcPr>
            <w:tcW w:w="0" w:type="auto"/>
            <w:vAlign w:val="center"/>
          </w:tcPr>
          <w:p w:rsidR="0023612C" w:rsidRPr="00BB2697" w:rsidRDefault="0023612C" w:rsidP="00BB2697">
            <w:pPr>
              <w:jc w:val="center"/>
              <w:rPr>
                <w:szCs w:val="20"/>
              </w:rPr>
            </w:pPr>
          </w:p>
          <w:p w:rsidR="0023612C" w:rsidRPr="00BB2697" w:rsidRDefault="0023612C" w:rsidP="00BB2697">
            <w:pPr>
              <w:jc w:val="center"/>
              <w:rPr>
                <w:szCs w:val="20"/>
              </w:rPr>
            </w:pPr>
            <w:r w:rsidRPr="00BB2697">
              <w:rPr>
                <w:szCs w:val="20"/>
              </w:rPr>
              <w:t>Soubor skel dle tabulky B2 + zázemí dopravního terminálu + dopravní terminál</w:t>
            </w:r>
          </w:p>
          <w:p w:rsidR="0023612C" w:rsidRPr="000969FB" w:rsidRDefault="0023612C" w:rsidP="00BB2697">
            <w:pPr>
              <w:jc w:val="center"/>
            </w:pPr>
          </w:p>
        </w:tc>
        <w:tc>
          <w:tcPr>
            <w:tcW w:w="0" w:type="auto"/>
            <w:vAlign w:val="center"/>
          </w:tcPr>
          <w:p w:rsidR="0023612C" w:rsidRPr="000969FB" w:rsidRDefault="0023612C" w:rsidP="00BB2697">
            <w:pPr>
              <w:jc w:val="center"/>
            </w:pPr>
            <w:r>
              <w:t>-----</w:t>
            </w:r>
          </w:p>
        </w:tc>
        <w:tc>
          <w:tcPr>
            <w:tcW w:w="0" w:type="auto"/>
            <w:vAlign w:val="center"/>
          </w:tcPr>
          <w:p w:rsidR="0023612C" w:rsidRPr="000969FB" w:rsidRDefault="0023612C" w:rsidP="00BB2697">
            <w:pPr>
              <w:jc w:val="center"/>
            </w:pPr>
            <w:r>
              <w:t>1 000 Kč</w:t>
            </w:r>
          </w:p>
        </w:tc>
        <w:tc>
          <w:tcPr>
            <w:tcW w:w="0" w:type="auto"/>
            <w:vAlign w:val="center"/>
          </w:tcPr>
          <w:p w:rsidR="0023612C" w:rsidRPr="000969FB" w:rsidRDefault="0023612C" w:rsidP="00BB2697">
            <w:pPr>
              <w:jc w:val="center"/>
            </w:pPr>
            <w:r w:rsidRPr="000969FB">
              <w:t>*)</w:t>
            </w:r>
          </w:p>
        </w:tc>
        <w:tc>
          <w:tcPr>
            <w:tcW w:w="0" w:type="auto"/>
            <w:vAlign w:val="center"/>
          </w:tcPr>
          <w:p w:rsidR="0023612C" w:rsidRPr="000969FB" w:rsidRDefault="0023612C" w:rsidP="00BB2697">
            <w:pPr>
              <w:jc w:val="center"/>
            </w:pPr>
            <w:r>
              <w:t>10 000 Kč</w:t>
            </w:r>
          </w:p>
        </w:tc>
        <w:tc>
          <w:tcPr>
            <w:tcW w:w="0" w:type="auto"/>
            <w:vAlign w:val="center"/>
          </w:tcPr>
          <w:p w:rsidR="0023612C" w:rsidRPr="000969FB" w:rsidRDefault="0023612C" w:rsidP="00BB2697">
            <w:pPr>
              <w:jc w:val="center"/>
            </w:pPr>
            <w:r>
              <w:t>-----</w:t>
            </w:r>
          </w:p>
        </w:tc>
      </w:tr>
      <w:tr w:rsidR="0023612C" w:rsidRPr="000969FB" w:rsidTr="00BB2697">
        <w:tc>
          <w:tcPr>
            <w:tcW w:w="0" w:type="auto"/>
            <w:gridSpan w:val="7"/>
          </w:tcPr>
          <w:p w:rsidR="0023612C" w:rsidRPr="000969FB" w:rsidRDefault="0023612C" w:rsidP="00024476">
            <w:r w:rsidRPr="000969FB">
              <w:t>Poznámky:</w:t>
            </w:r>
          </w:p>
        </w:tc>
      </w:tr>
    </w:tbl>
    <w:p w:rsidR="0023612C" w:rsidRPr="000969FB" w:rsidRDefault="0023612C" w:rsidP="00024476">
      <w:pPr>
        <w:spacing w:after="240"/>
        <w:rPr>
          <w:sz w:val="16"/>
        </w:rPr>
      </w:pPr>
      <w:r w:rsidRPr="000969FB">
        <w:rPr>
          <w:sz w:val="16"/>
        </w:rPr>
        <w:t xml:space="preserve">*) není-li uvedeno, sjednává se pojištění s pojistnou hodnotou uvedenou v příslušných pojistných podmínkách </w:t>
      </w:r>
    </w:p>
    <w:p w:rsidR="0023612C" w:rsidRPr="000969FB" w:rsidRDefault="0023612C" w:rsidP="00024476">
      <w:pPr>
        <w:spacing w:after="240"/>
        <w:rPr>
          <w:sz w:val="16"/>
        </w:rPr>
      </w:pPr>
      <w:r w:rsidRPr="000969FB">
        <w:rPr>
          <w:sz w:val="16"/>
        </w:rPr>
        <w:t xml:space="preserve"> </w:t>
      </w:r>
    </w:p>
    <w:p w:rsidR="0023612C" w:rsidRPr="000969FB" w:rsidRDefault="0023612C" w:rsidP="00521E53">
      <w:pPr>
        <w:pStyle w:val="slovn-rove2"/>
        <w:spacing w:after="0"/>
      </w:pPr>
      <w:r w:rsidRPr="000969FB">
        <w:t>Pojištění elektronických zařízení</w:t>
      </w:r>
    </w:p>
    <w:p w:rsidR="0023612C" w:rsidRPr="000969FB" w:rsidRDefault="0023612C" w:rsidP="00A32127">
      <w:pPr>
        <w:keepLines/>
        <w:spacing w:after="120"/>
      </w:pPr>
      <w:r w:rsidRPr="000969FB">
        <w:t>Pojištění se sjednává pro předměty pojištění v rozsahu a na místech pojištění uvedených v následující tabulce/následujících tabulkách:</w:t>
      </w:r>
    </w:p>
    <w:p w:rsidR="0023612C" w:rsidRPr="000969FB" w:rsidRDefault="0023612C" w:rsidP="009C0F40">
      <w:pPr>
        <w:pStyle w:val="slovn-rove3"/>
      </w:pPr>
      <w:r w:rsidRPr="000969FB">
        <w:t>Pojištění elektronických zařízení</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559"/>
        <w:gridCol w:w="1843"/>
        <w:gridCol w:w="1559"/>
        <w:gridCol w:w="1701"/>
        <w:gridCol w:w="2127"/>
      </w:tblGrid>
      <w:tr w:rsidR="0023612C" w:rsidRPr="000969FB" w:rsidTr="00BB2697">
        <w:tc>
          <w:tcPr>
            <w:tcW w:w="9498" w:type="dxa"/>
            <w:gridSpan w:val="6"/>
          </w:tcPr>
          <w:p w:rsidR="0023612C" w:rsidRPr="00BB2697" w:rsidRDefault="0023612C" w:rsidP="005C42B5">
            <w:pPr>
              <w:rPr>
                <w:b/>
              </w:rPr>
            </w:pPr>
            <w:r w:rsidRPr="00BB2697">
              <w:rPr>
                <w:b/>
              </w:rPr>
              <w:t>Místo pojištění: katastrální území Města Náměšť nad Oslavou a satelitních obcí</w:t>
            </w:r>
          </w:p>
        </w:tc>
      </w:tr>
      <w:tr w:rsidR="0023612C" w:rsidRPr="000969FB" w:rsidTr="00BB2697">
        <w:tc>
          <w:tcPr>
            <w:tcW w:w="9498" w:type="dxa"/>
            <w:gridSpan w:val="6"/>
          </w:tcPr>
          <w:p w:rsidR="0023612C" w:rsidRPr="000969FB" w:rsidRDefault="0023612C" w:rsidP="005C42B5">
            <w:r w:rsidRPr="00BB2697">
              <w:rPr>
                <w:b/>
              </w:rPr>
              <w:t>Pojištění se řídí:</w:t>
            </w:r>
            <w:r w:rsidRPr="000969FB">
              <w:t xml:space="preserve"> VPP P-100/14, ZPP P-320/14 a doložkou DOB103</w:t>
            </w:r>
          </w:p>
        </w:tc>
      </w:tr>
      <w:tr w:rsidR="0023612C" w:rsidRPr="000969FB" w:rsidTr="00BB2697">
        <w:trPr>
          <w:cantSplit/>
        </w:trPr>
        <w:tc>
          <w:tcPr>
            <w:tcW w:w="709" w:type="dxa"/>
            <w:vAlign w:val="center"/>
          </w:tcPr>
          <w:p w:rsidR="0023612C" w:rsidRPr="00BB2697" w:rsidRDefault="0023612C" w:rsidP="00BB2697">
            <w:pPr>
              <w:jc w:val="center"/>
              <w:rPr>
                <w:b/>
              </w:rPr>
            </w:pPr>
            <w:r w:rsidRPr="00BB2697">
              <w:rPr>
                <w:b/>
              </w:rPr>
              <w:t>Poř. číslo</w:t>
            </w:r>
          </w:p>
        </w:tc>
        <w:tc>
          <w:tcPr>
            <w:tcW w:w="1559" w:type="dxa"/>
            <w:vAlign w:val="center"/>
          </w:tcPr>
          <w:p w:rsidR="0023612C" w:rsidRPr="00BB2697" w:rsidRDefault="0023612C" w:rsidP="00BB2697">
            <w:pPr>
              <w:jc w:val="center"/>
              <w:rPr>
                <w:b/>
              </w:rPr>
            </w:pPr>
            <w:r w:rsidRPr="00BB2697">
              <w:rPr>
                <w:b/>
              </w:rPr>
              <w:t>Předmět pojištění</w:t>
            </w:r>
          </w:p>
        </w:tc>
        <w:tc>
          <w:tcPr>
            <w:tcW w:w="1843" w:type="dxa"/>
            <w:vAlign w:val="center"/>
          </w:tcPr>
          <w:p w:rsidR="0023612C" w:rsidRPr="00BB2697" w:rsidRDefault="0023612C" w:rsidP="00BB2697">
            <w:pPr>
              <w:jc w:val="center"/>
              <w:rPr>
                <w:b/>
              </w:rPr>
            </w:pPr>
            <w:r w:rsidRPr="00BB2697">
              <w:rPr>
                <w:b/>
              </w:rPr>
              <w:t>Pojistná částka</w:t>
            </w:r>
            <w:r w:rsidRPr="00BB2697">
              <w:rPr>
                <w:b/>
                <w:vertAlign w:val="superscript"/>
              </w:rPr>
              <w:t>10)</w:t>
            </w:r>
          </w:p>
        </w:tc>
        <w:tc>
          <w:tcPr>
            <w:tcW w:w="1559" w:type="dxa"/>
            <w:vAlign w:val="center"/>
          </w:tcPr>
          <w:p w:rsidR="0023612C" w:rsidRPr="00BB2697" w:rsidRDefault="0023612C" w:rsidP="00BB2697">
            <w:pPr>
              <w:jc w:val="center"/>
              <w:rPr>
                <w:b/>
              </w:rPr>
            </w:pPr>
            <w:r w:rsidRPr="00BB2697">
              <w:rPr>
                <w:b/>
              </w:rPr>
              <w:t>Spoluúčast</w:t>
            </w:r>
            <w:r w:rsidRPr="00BB2697">
              <w:rPr>
                <w:b/>
                <w:vertAlign w:val="superscript"/>
              </w:rPr>
              <w:t>5)</w:t>
            </w:r>
          </w:p>
        </w:tc>
        <w:tc>
          <w:tcPr>
            <w:tcW w:w="1701" w:type="dxa"/>
            <w:vAlign w:val="center"/>
          </w:tcPr>
          <w:p w:rsidR="0023612C" w:rsidRPr="00BB2697" w:rsidRDefault="0023612C" w:rsidP="00BB2697">
            <w:pPr>
              <w:jc w:val="center"/>
              <w:rPr>
                <w:b/>
              </w:rPr>
            </w:pPr>
            <w:r w:rsidRPr="00BB2697">
              <w:rPr>
                <w:b/>
              </w:rPr>
              <w:t>Pojištění se sjednává na cenu</w:t>
            </w:r>
            <w:r w:rsidRPr="00BB2697">
              <w:rPr>
                <w:b/>
                <w:vertAlign w:val="superscript"/>
              </w:rPr>
              <w:t>*) 1)</w:t>
            </w:r>
          </w:p>
        </w:tc>
        <w:tc>
          <w:tcPr>
            <w:tcW w:w="2127" w:type="dxa"/>
            <w:vAlign w:val="center"/>
          </w:tcPr>
          <w:p w:rsidR="0023612C" w:rsidRPr="00BB2697" w:rsidRDefault="0023612C" w:rsidP="00BB2697">
            <w:pPr>
              <w:jc w:val="center"/>
              <w:rPr>
                <w:b/>
              </w:rPr>
            </w:pPr>
            <w:r w:rsidRPr="00BB2697">
              <w:rPr>
                <w:b/>
              </w:rPr>
              <w:t>MRLP</w:t>
            </w:r>
            <w:r w:rsidRPr="00BB2697">
              <w:rPr>
                <w:b/>
                <w:vertAlign w:val="superscript"/>
              </w:rPr>
              <w:t>3)</w:t>
            </w:r>
          </w:p>
          <w:p w:rsidR="0023612C" w:rsidRPr="00BB2697" w:rsidRDefault="0023612C" w:rsidP="00BB2697">
            <w:pPr>
              <w:jc w:val="center"/>
              <w:rPr>
                <w:b/>
              </w:rPr>
            </w:pPr>
          </w:p>
        </w:tc>
      </w:tr>
      <w:tr w:rsidR="0023612C" w:rsidRPr="000969FB" w:rsidTr="00BB2697">
        <w:tc>
          <w:tcPr>
            <w:tcW w:w="709" w:type="dxa"/>
            <w:vAlign w:val="center"/>
          </w:tcPr>
          <w:p w:rsidR="0023612C" w:rsidRPr="000969FB" w:rsidRDefault="0023612C" w:rsidP="00BB2697">
            <w:pPr>
              <w:jc w:val="center"/>
            </w:pPr>
            <w:r w:rsidRPr="000969FB">
              <w:t>1.</w:t>
            </w:r>
          </w:p>
        </w:tc>
        <w:tc>
          <w:tcPr>
            <w:tcW w:w="1559" w:type="dxa"/>
            <w:vAlign w:val="center"/>
          </w:tcPr>
          <w:p w:rsidR="0023612C" w:rsidRPr="00BB2697" w:rsidRDefault="0023612C" w:rsidP="00BB2697">
            <w:pPr>
              <w:jc w:val="center"/>
              <w:rPr>
                <w:szCs w:val="20"/>
              </w:rPr>
            </w:pPr>
          </w:p>
          <w:p w:rsidR="0023612C" w:rsidRPr="00BB2697" w:rsidRDefault="0023612C" w:rsidP="00BB2697">
            <w:pPr>
              <w:jc w:val="center"/>
              <w:rPr>
                <w:szCs w:val="20"/>
              </w:rPr>
            </w:pPr>
            <w:r w:rsidRPr="00BB2697">
              <w:rPr>
                <w:szCs w:val="20"/>
              </w:rPr>
              <w:t>Soubor elektroniky</w:t>
            </w:r>
          </w:p>
          <w:p w:rsidR="0023612C" w:rsidRPr="000969FB" w:rsidRDefault="0023612C" w:rsidP="00BB2697">
            <w:pPr>
              <w:jc w:val="center"/>
            </w:pPr>
          </w:p>
        </w:tc>
        <w:tc>
          <w:tcPr>
            <w:tcW w:w="1843" w:type="dxa"/>
            <w:vAlign w:val="center"/>
          </w:tcPr>
          <w:p w:rsidR="0023612C" w:rsidRPr="000969FB" w:rsidRDefault="0023612C" w:rsidP="00BB2697">
            <w:pPr>
              <w:jc w:val="center"/>
            </w:pPr>
            <w:r>
              <w:t>-----</w:t>
            </w:r>
          </w:p>
        </w:tc>
        <w:tc>
          <w:tcPr>
            <w:tcW w:w="1559" w:type="dxa"/>
            <w:vAlign w:val="center"/>
          </w:tcPr>
          <w:p w:rsidR="0023612C" w:rsidRPr="000969FB" w:rsidRDefault="0023612C" w:rsidP="00BB2697">
            <w:pPr>
              <w:jc w:val="center"/>
            </w:pPr>
            <w:r>
              <w:t>1 000 Kč</w:t>
            </w:r>
          </w:p>
        </w:tc>
        <w:tc>
          <w:tcPr>
            <w:tcW w:w="1701" w:type="dxa"/>
            <w:vAlign w:val="center"/>
          </w:tcPr>
          <w:p w:rsidR="0023612C" w:rsidRPr="000969FB" w:rsidRDefault="0023612C" w:rsidP="00BB2697">
            <w:pPr>
              <w:jc w:val="center"/>
            </w:pPr>
            <w:r w:rsidRPr="000969FB">
              <w:t>*)</w:t>
            </w:r>
          </w:p>
        </w:tc>
        <w:tc>
          <w:tcPr>
            <w:tcW w:w="2127" w:type="dxa"/>
            <w:vAlign w:val="center"/>
          </w:tcPr>
          <w:p w:rsidR="0023612C" w:rsidRPr="000969FB" w:rsidRDefault="0023612C" w:rsidP="00BB2697">
            <w:pPr>
              <w:jc w:val="center"/>
            </w:pPr>
            <w:r>
              <w:t>200 000 Kč</w:t>
            </w:r>
          </w:p>
        </w:tc>
      </w:tr>
      <w:tr w:rsidR="0023612C" w:rsidRPr="000969FB" w:rsidTr="00BB2697">
        <w:tc>
          <w:tcPr>
            <w:tcW w:w="9498" w:type="dxa"/>
            <w:gridSpan w:val="6"/>
          </w:tcPr>
          <w:p w:rsidR="0023612C" w:rsidRPr="000969FB" w:rsidRDefault="0023612C" w:rsidP="005C42B5">
            <w:r w:rsidRPr="000969FB">
              <w:t>Poznámky:</w:t>
            </w:r>
          </w:p>
          <w:p w:rsidR="0023612C" w:rsidRPr="000969FB" w:rsidRDefault="0023612C" w:rsidP="005C42B5">
            <w:r w:rsidRPr="000969FB">
              <w:t>Ujednává se, že se ustanovení čl. 3 odst. 2) písm. h) ZPP P-320/14 ruší a nově zní:</w:t>
            </w:r>
          </w:p>
          <w:p w:rsidR="0023612C" w:rsidRPr="000969FB" w:rsidRDefault="0023612C" w:rsidP="005C42B5">
            <w:r w:rsidRPr="000969FB">
              <w:t>„Z pojištění nevzniká právo na plnění pojistitele za škody vzniklé na pojištěném zařízení během jeho přepravy jako nákladu.“</w:t>
            </w:r>
          </w:p>
        </w:tc>
      </w:tr>
    </w:tbl>
    <w:p w:rsidR="0023612C" w:rsidRDefault="0023612C" w:rsidP="005C42B5">
      <w:pPr>
        <w:spacing w:after="240"/>
        <w:rPr>
          <w:sz w:val="16"/>
        </w:rPr>
      </w:pPr>
      <w:r w:rsidRPr="000969FB">
        <w:rPr>
          <w:sz w:val="16"/>
        </w:rPr>
        <w:t xml:space="preserve">*) není-li uvedeno, sjednává se pojištění s pojistnou hodnotou uvedenou v příslušných pojistných podmínkách </w:t>
      </w:r>
    </w:p>
    <w:p w:rsidR="0023612C" w:rsidRPr="000969FB" w:rsidRDefault="0023612C" w:rsidP="008F5003">
      <w:pPr>
        <w:pStyle w:val="slovn-rove2"/>
        <w:spacing w:after="0"/>
      </w:pPr>
      <w:r w:rsidRPr="000969FB">
        <w:t>Pojištění odpovědnosti za újmu</w:t>
      </w:r>
    </w:p>
    <w:p w:rsidR="0023612C" w:rsidRPr="000969FB" w:rsidRDefault="0023612C" w:rsidP="00A32127">
      <w:pPr>
        <w:keepLines/>
      </w:pPr>
      <w:r w:rsidRPr="000969FB">
        <w:t>Pojištění se sjednává v rozsahu a za podmínek uvedených v následující tabulce/následujících tabulkách:</w:t>
      </w:r>
    </w:p>
    <w:p w:rsidR="0023612C" w:rsidRPr="000969FB" w:rsidRDefault="0023612C" w:rsidP="009C0F40">
      <w:pPr>
        <w:pStyle w:val="slovn-rove3"/>
      </w:pPr>
      <w:r w:rsidRPr="000969FB">
        <w:t>Pojištění odpovědnosti za újmu</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268"/>
        <w:gridCol w:w="1701"/>
        <w:gridCol w:w="1701"/>
        <w:gridCol w:w="1418"/>
        <w:gridCol w:w="1701"/>
      </w:tblGrid>
      <w:tr w:rsidR="0023612C" w:rsidRPr="000969FB" w:rsidTr="00BB2697">
        <w:tc>
          <w:tcPr>
            <w:tcW w:w="9498" w:type="dxa"/>
            <w:gridSpan w:val="6"/>
          </w:tcPr>
          <w:p w:rsidR="0023612C" w:rsidRPr="000969FB" w:rsidRDefault="0023612C" w:rsidP="003D1B3C">
            <w:r w:rsidRPr="00BB2697">
              <w:rPr>
                <w:b/>
              </w:rPr>
              <w:t>Pojištění se řídí:</w:t>
            </w:r>
            <w:r w:rsidRPr="000969FB">
              <w:t xml:space="preserve"> VPP P-100/14, ZPP P-600/14 a doložkami DOB101, </w:t>
            </w:r>
            <w:r>
              <w:t xml:space="preserve">DOD102, DODP103, DODP104, DODP105, DODP106, </w:t>
            </w:r>
            <w:r w:rsidRPr="000969FB">
              <w:t xml:space="preserve">DODP109, </w:t>
            </w:r>
            <w:r>
              <w:t>DODP110, DODP111, DODP115, DODP118, DODP126, DODP127</w:t>
            </w:r>
          </w:p>
        </w:tc>
      </w:tr>
      <w:tr w:rsidR="0023612C" w:rsidRPr="000969FB" w:rsidTr="00BB2697">
        <w:tc>
          <w:tcPr>
            <w:tcW w:w="709" w:type="dxa"/>
            <w:vAlign w:val="center"/>
          </w:tcPr>
          <w:p w:rsidR="0023612C" w:rsidRPr="00BB2697" w:rsidRDefault="0023612C" w:rsidP="00BB2697">
            <w:pPr>
              <w:jc w:val="center"/>
              <w:rPr>
                <w:b/>
              </w:rPr>
            </w:pPr>
            <w:r w:rsidRPr="00BB2697">
              <w:rPr>
                <w:b/>
              </w:rPr>
              <w:t>Poř. číslo</w:t>
            </w:r>
          </w:p>
        </w:tc>
        <w:tc>
          <w:tcPr>
            <w:tcW w:w="2268" w:type="dxa"/>
            <w:vAlign w:val="center"/>
          </w:tcPr>
          <w:p w:rsidR="0023612C" w:rsidRPr="00BB2697" w:rsidRDefault="0023612C" w:rsidP="00BB2697">
            <w:pPr>
              <w:jc w:val="center"/>
              <w:rPr>
                <w:b/>
              </w:rPr>
            </w:pPr>
            <w:r w:rsidRPr="00BB2697">
              <w:rPr>
                <w:b/>
              </w:rPr>
              <w:t>Rozsah pojištění</w:t>
            </w:r>
          </w:p>
        </w:tc>
        <w:tc>
          <w:tcPr>
            <w:tcW w:w="1701" w:type="dxa"/>
            <w:vAlign w:val="center"/>
          </w:tcPr>
          <w:p w:rsidR="0023612C" w:rsidRPr="00BB2697" w:rsidRDefault="0023612C" w:rsidP="00BB2697">
            <w:pPr>
              <w:jc w:val="center"/>
              <w:rPr>
                <w:b/>
              </w:rPr>
            </w:pPr>
            <w:r w:rsidRPr="00BB2697">
              <w:rPr>
                <w:b/>
              </w:rPr>
              <w:t>Limit pojistného plnění</w:t>
            </w:r>
            <w:r w:rsidRPr="00BB2697">
              <w:rPr>
                <w:b/>
                <w:vertAlign w:val="superscript"/>
              </w:rPr>
              <w:t>6)</w:t>
            </w:r>
          </w:p>
        </w:tc>
        <w:tc>
          <w:tcPr>
            <w:tcW w:w="1701" w:type="dxa"/>
            <w:vAlign w:val="center"/>
          </w:tcPr>
          <w:p w:rsidR="0023612C" w:rsidRPr="00BB2697" w:rsidRDefault="0023612C" w:rsidP="00BB2697">
            <w:pPr>
              <w:jc w:val="center"/>
              <w:rPr>
                <w:b/>
              </w:rPr>
            </w:pPr>
            <w:r w:rsidRPr="00BB2697">
              <w:rPr>
                <w:b/>
              </w:rPr>
              <w:t>Sublimit pojistného plnění</w:t>
            </w:r>
            <w:r w:rsidRPr="00BB2697">
              <w:rPr>
                <w:b/>
                <w:vertAlign w:val="superscript"/>
              </w:rPr>
              <w:t>7)</w:t>
            </w:r>
          </w:p>
        </w:tc>
        <w:tc>
          <w:tcPr>
            <w:tcW w:w="1418" w:type="dxa"/>
            <w:vAlign w:val="center"/>
          </w:tcPr>
          <w:p w:rsidR="0023612C" w:rsidRPr="00BB2697" w:rsidRDefault="0023612C" w:rsidP="00BB2697">
            <w:pPr>
              <w:jc w:val="center"/>
              <w:rPr>
                <w:b/>
              </w:rPr>
            </w:pPr>
            <w:r w:rsidRPr="00BB2697">
              <w:rPr>
                <w:b/>
              </w:rPr>
              <w:t>Spoluúčast</w:t>
            </w:r>
            <w:r w:rsidRPr="00BB2697">
              <w:rPr>
                <w:b/>
                <w:vertAlign w:val="superscript"/>
              </w:rPr>
              <w:t>5)</w:t>
            </w:r>
          </w:p>
        </w:tc>
        <w:tc>
          <w:tcPr>
            <w:tcW w:w="1701" w:type="dxa"/>
            <w:vAlign w:val="center"/>
          </w:tcPr>
          <w:p w:rsidR="0023612C" w:rsidRPr="00BB2697" w:rsidRDefault="0023612C" w:rsidP="00BB2697">
            <w:pPr>
              <w:jc w:val="center"/>
              <w:rPr>
                <w:b/>
              </w:rPr>
            </w:pPr>
            <w:r w:rsidRPr="00BB2697">
              <w:rPr>
                <w:b/>
              </w:rPr>
              <w:t>Územní platnost pojištění</w:t>
            </w:r>
          </w:p>
        </w:tc>
      </w:tr>
      <w:tr w:rsidR="0023612C" w:rsidRPr="000969FB" w:rsidTr="00BB2697">
        <w:tc>
          <w:tcPr>
            <w:tcW w:w="709" w:type="dxa"/>
            <w:vAlign w:val="center"/>
          </w:tcPr>
          <w:p w:rsidR="0023612C" w:rsidRPr="000969FB" w:rsidRDefault="0023612C" w:rsidP="00BB2697">
            <w:pPr>
              <w:jc w:val="center"/>
            </w:pPr>
            <w:r w:rsidRPr="000969FB">
              <w:t>1.</w:t>
            </w:r>
          </w:p>
        </w:tc>
        <w:tc>
          <w:tcPr>
            <w:tcW w:w="2268" w:type="dxa"/>
          </w:tcPr>
          <w:p w:rsidR="0023612C" w:rsidRPr="00BB2697" w:rsidRDefault="0023612C" w:rsidP="00BB2697">
            <w:pPr>
              <w:jc w:val="left"/>
              <w:rPr>
                <w:szCs w:val="20"/>
              </w:rPr>
            </w:pPr>
          </w:p>
          <w:p w:rsidR="0023612C" w:rsidRPr="00BB2697" w:rsidRDefault="0023612C" w:rsidP="00BB2697">
            <w:pPr>
              <w:jc w:val="left"/>
              <w:rPr>
                <w:szCs w:val="20"/>
              </w:rPr>
            </w:pPr>
            <w:r w:rsidRPr="00BB2697">
              <w:rPr>
                <w:szCs w:val="20"/>
              </w:rPr>
              <w:t>Obecná odpovědnost za újmu</w:t>
            </w:r>
          </w:p>
          <w:p w:rsidR="0023612C" w:rsidRPr="00BB2697" w:rsidRDefault="0023612C" w:rsidP="00BB2697">
            <w:pPr>
              <w:jc w:val="left"/>
              <w:rPr>
                <w:szCs w:val="20"/>
              </w:rPr>
            </w:pPr>
            <w:r w:rsidRPr="00BB2697">
              <w:rPr>
                <w:szCs w:val="20"/>
              </w:rPr>
              <w:t>(doložka DODP102)</w:t>
            </w:r>
          </w:p>
          <w:p w:rsidR="0023612C" w:rsidRPr="000969FB" w:rsidRDefault="0023612C" w:rsidP="00BB2697">
            <w:pPr>
              <w:jc w:val="left"/>
            </w:pPr>
          </w:p>
        </w:tc>
        <w:tc>
          <w:tcPr>
            <w:tcW w:w="1701" w:type="dxa"/>
            <w:vAlign w:val="center"/>
          </w:tcPr>
          <w:p w:rsidR="0023612C" w:rsidRPr="000969FB" w:rsidRDefault="0023612C" w:rsidP="00BB2697">
            <w:pPr>
              <w:jc w:val="center"/>
            </w:pPr>
            <w:r>
              <w:t>10 000 000 Kč</w:t>
            </w:r>
          </w:p>
        </w:tc>
        <w:tc>
          <w:tcPr>
            <w:tcW w:w="1701" w:type="dxa"/>
            <w:vAlign w:val="center"/>
          </w:tcPr>
          <w:p w:rsidR="0023612C" w:rsidRPr="000969FB" w:rsidRDefault="0023612C" w:rsidP="00BB2697">
            <w:pPr>
              <w:jc w:val="center"/>
            </w:pPr>
            <w:r>
              <w:t>-----</w:t>
            </w:r>
          </w:p>
        </w:tc>
        <w:tc>
          <w:tcPr>
            <w:tcW w:w="1418" w:type="dxa"/>
            <w:vAlign w:val="center"/>
          </w:tcPr>
          <w:p w:rsidR="0023612C" w:rsidRPr="000969FB" w:rsidRDefault="0023612C" w:rsidP="00BB2697">
            <w:pPr>
              <w:jc w:val="center"/>
            </w:pPr>
            <w:r>
              <w:t>1 000 Kč</w:t>
            </w:r>
          </w:p>
        </w:tc>
        <w:tc>
          <w:tcPr>
            <w:tcW w:w="1701" w:type="dxa"/>
            <w:vMerge w:val="restart"/>
          </w:tcPr>
          <w:p w:rsidR="0023612C" w:rsidRDefault="0023612C" w:rsidP="00BB2697">
            <w:pPr>
              <w:jc w:val="left"/>
            </w:pPr>
          </w:p>
          <w:p w:rsidR="0023612C" w:rsidRDefault="0023612C" w:rsidP="00BB2697">
            <w:pPr>
              <w:jc w:val="left"/>
            </w:pPr>
          </w:p>
          <w:p w:rsidR="0023612C" w:rsidRDefault="0023612C" w:rsidP="00BB2697">
            <w:pPr>
              <w:jc w:val="left"/>
            </w:pPr>
          </w:p>
          <w:p w:rsidR="0023612C" w:rsidRDefault="0023612C" w:rsidP="00BB2697">
            <w:pPr>
              <w:jc w:val="left"/>
            </w:pPr>
          </w:p>
          <w:p w:rsidR="0023612C" w:rsidRDefault="0023612C" w:rsidP="00BB2697">
            <w:pPr>
              <w:jc w:val="left"/>
            </w:pPr>
          </w:p>
          <w:p w:rsidR="0023612C" w:rsidRDefault="0023612C" w:rsidP="00BB2697">
            <w:pPr>
              <w:jc w:val="left"/>
            </w:pPr>
          </w:p>
          <w:p w:rsidR="0023612C" w:rsidRDefault="0023612C" w:rsidP="00BB2697">
            <w:pPr>
              <w:jc w:val="left"/>
            </w:pPr>
          </w:p>
          <w:p w:rsidR="0023612C" w:rsidRDefault="0023612C" w:rsidP="00BB2697">
            <w:pPr>
              <w:jc w:val="left"/>
            </w:pPr>
          </w:p>
          <w:p w:rsidR="0023612C" w:rsidRDefault="0023612C" w:rsidP="00BB2697">
            <w:pPr>
              <w:jc w:val="left"/>
            </w:pPr>
          </w:p>
          <w:p w:rsidR="0023612C" w:rsidRDefault="0023612C" w:rsidP="00BB2697">
            <w:pPr>
              <w:jc w:val="left"/>
            </w:pPr>
          </w:p>
          <w:p w:rsidR="0023612C" w:rsidRDefault="0023612C" w:rsidP="00BB2697">
            <w:pPr>
              <w:jc w:val="left"/>
            </w:pPr>
          </w:p>
          <w:p w:rsidR="0023612C" w:rsidRDefault="0023612C" w:rsidP="00BB2697">
            <w:pPr>
              <w:jc w:val="left"/>
            </w:pPr>
          </w:p>
          <w:p w:rsidR="0023612C" w:rsidRDefault="0023612C" w:rsidP="00BB2697">
            <w:pPr>
              <w:jc w:val="left"/>
            </w:pPr>
            <w:r>
              <w:t xml:space="preserve">            </w:t>
            </w:r>
          </w:p>
          <w:p w:rsidR="0023612C" w:rsidRDefault="0023612C" w:rsidP="00BB2697">
            <w:pPr>
              <w:jc w:val="left"/>
            </w:pPr>
          </w:p>
          <w:p w:rsidR="0023612C" w:rsidRPr="000969FB" w:rsidRDefault="0023612C" w:rsidP="00BB2697">
            <w:pPr>
              <w:jc w:val="left"/>
            </w:pPr>
            <w:r>
              <w:t xml:space="preserve">          ČR</w:t>
            </w:r>
          </w:p>
        </w:tc>
      </w:tr>
      <w:tr w:rsidR="0023612C" w:rsidRPr="000969FB" w:rsidTr="00BB2697">
        <w:tc>
          <w:tcPr>
            <w:tcW w:w="709" w:type="dxa"/>
            <w:vAlign w:val="center"/>
          </w:tcPr>
          <w:p w:rsidR="0023612C" w:rsidRPr="000969FB" w:rsidRDefault="0023612C" w:rsidP="00BB2697">
            <w:pPr>
              <w:jc w:val="center"/>
            </w:pPr>
            <w:r>
              <w:t>2.</w:t>
            </w:r>
          </w:p>
        </w:tc>
        <w:tc>
          <w:tcPr>
            <w:tcW w:w="2268" w:type="dxa"/>
          </w:tcPr>
          <w:p w:rsidR="0023612C" w:rsidRPr="00BB2697" w:rsidRDefault="0023612C" w:rsidP="00BB2697">
            <w:pPr>
              <w:jc w:val="left"/>
              <w:rPr>
                <w:szCs w:val="20"/>
              </w:rPr>
            </w:pPr>
          </w:p>
          <w:p w:rsidR="0023612C" w:rsidRPr="00BB2697" w:rsidRDefault="0023612C" w:rsidP="00BB2697">
            <w:pPr>
              <w:jc w:val="left"/>
              <w:rPr>
                <w:szCs w:val="20"/>
              </w:rPr>
            </w:pPr>
            <w:r w:rsidRPr="00BB2697">
              <w:rPr>
                <w:szCs w:val="20"/>
              </w:rPr>
              <w:t>Cizí věci převzaté a užívané</w:t>
            </w:r>
          </w:p>
          <w:p w:rsidR="0023612C" w:rsidRPr="00BB2697" w:rsidRDefault="0023612C" w:rsidP="00BB2697">
            <w:pPr>
              <w:jc w:val="left"/>
              <w:rPr>
                <w:szCs w:val="20"/>
              </w:rPr>
            </w:pPr>
            <w:r w:rsidRPr="00BB2697">
              <w:rPr>
                <w:szCs w:val="20"/>
              </w:rPr>
              <w:t xml:space="preserve">(doložka DODP103 a DODP104) </w:t>
            </w:r>
          </w:p>
          <w:p w:rsidR="0023612C" w:rsidRPr="000969FB" w:rsidRDefault="0023612C" w:rsidP="00BB2697">
            <w:pPr>
              <w:ind w:firstLine="709"/>
              <w:jc w:val="left"/>
            </w:pPr>
          </w:p>
        </w:tc>
        <w:tc>
          <w:tcPr>
            <w:tcW w:w="1701" w:type="dxa"/>
            <w:vAlign w:val="center"/>
          </w:tcPr>
          <w:p w:rsidR="0023612C" w:rsidRPr="000969FB" w:rsidRDefault="0023612C" w:rsidP="00BB2697">
            <w:pPr>
              <w:jc w:val="center"/>
            </w:pPr>
            <w:r>
              <w:t>-----</w:t>
            </w:r>
          </w:p>
        </w:tc>
        <w:tc>
          <w:tcPr>
            <w:tcW w:w="1701" w:type="dxa"/>
            <w:vAlign w:val="center"/>
          </w:tcPr>
          <w:p w:rsidR="0023612C" w:rsidRPr="000969FB" w:rsidRDefault="0023612C" w:rsidP="00BB2697">
            <w:pPr>
              <w:jc w:val="center"/>
            </w:pPr>
            <w:r>
              <w:t>1 000 000 Kč</w:t>
            </w:r>
          </w:p>
        </w:tc>
        <w:tc>
          <w:tcPr>
            <w:tcW w:w="1418" w:type="dxa"/>
            <w:vAlign w:val="center"/>
          </w:tcPr>
          <w:p w:rsidR="0023612C" w:rsidRPr="000969FB" w:rsidRDefault="0023612C" w:rsidP="00BB2697">
            <w:pPr>
              <w:jc w:val="center"/>
            </w:pPr>
            <w:r>
              <w:t>1 000 Kč</w:t>
            </w:r>
          </w:p>
        </w:tc>
        <w:tc>
          <w:tcPr>
            <w:tcW w:w="1701" w:type="dxa"/>
            <w:vMerge/>
            <w:vAlign w:val="center"/>
          </w:tcPr>
          <w:p w:rsidR="0023612C" w:rsidRPr="000969FB" w:rsidRDefault="0023612C" w:rsidP="00BB2697">
            <w:pPr>
              <w:jc w:val="center"/>
            </w:pPr>
          </w:p>
        </w:tc>
      </w:tr>
      <w:tr w:rsidR="0023612C" w:rsidRPr="000969FB" w:rsidTr="00BB2697">
        <w:tc>
          <w:tcPr>
            <w:tcW w:w="709" w:type="dxa"/>
            <w:vAlign w:val="center"/>
          </w:tcPr>
          <w:p w:rsidR="0023612C" w:rsidRPr="000969FB" w:rsidRDefault="0023612C" w:rsidP="00BB2697">
            <w:pPr>
              <w:jc w:val="center"/>
            </w:pPr>
            <w:r>
              <w:t>3.</w:t>
            </w:r>
          </w:p>
        </w:tc>
        <w:tc>
          <w:tcPr>
            <w:tcW w:w="2268" w:type="dxa"/>
          </w:tcPr>
          <w:p w:rsidR="0023612C" w:rsidRPr="00BB2697" w:rsidRDefault="0023612C" w:rsidP="00BB2697">
            <w:pPr>
              <w:jc w:val="left"/>
              <w:rPr>
                <w:szCs w:val="20"/>
              </w:rPr>
            </w:pPr>
          </w:p>
          <w:p w:rsidR="0023612C" w:rsidRPr="00BB2697" w:rsidRDefault="0023612C" w:rsidP="00BB2697">
            <w:pPr>
              <w:jc w:val="left"/>
              <w:rPr>
                <w:szCs w:val="20"/>
              </w:rPr>
            </w:pPr>
            <w:r w:rsidRPr="00BB2697">
              <w:rPr>
                <w:szCs w:val="20"/>
              </w:rPr>
              <w:t>Náklady zdravotní pojišťovny a regresy dávek nemocenského pojištění</w:t>
            </w:r>
          </w:p>
          <w:p w:rsidR="0023612C" w:rsidRPr="00BB2697" w:rsidRDefault="0023612C" w:rsidP="00BB2697">
            <w:pPr>
              <w:jc w:val="left"/>
              <w:rPr>
                <w:szCs w:val="20"/>
              </w:rPr>
            </w:pPr>
            <w:r w:rsidRPr="00BB2697">
              <w:rPr>
                <w:szCs w:val="20"/>
              </w:rPr>
              <w:t>(doložka DODP105)</w:t>
            </w:r>
          </w:p>
          <w:p w:rsidR="0023612C" w:rsidRPr="000969FB" w:rsidRDefault="0023612C" w:rsidP="00BB2697">
            <w:pPr>
              <w:jc w:val="left"/>
            </w:pPr>
          </w:p>
        </w:tc>
        <w:tc>
          <w:tcPr>
            <w:tcW w:w="1701" w:type="dxa"/>
            <w:vAlign w:val="center"/>
          </w:tcPr>
          <w:p w:rsidR="0023612C" w:rsidRPr="000969FB" w:rsidRDefault="0023612C" w:rsidP="00BB2697">
            <w:pPr>
              <w:jc w:val="center"/>
            </w:pPr>
            <w:r>
              <w:t>-----</w:t>
            </w:r>
          </w:p>
        </w:tc>
        <w:tc>
          <w:tcPr>
            <w:tcW w:w="1701" w:type="dxa"/>
            <w:vAlign w:val="center"/>
          </w:tcPr>
          <w:p w:rsidR="0023612C" w:rsidRPr="000969FB" w:rsidRDefault="0023612C" w:rsidP="00BB2697">
            <w:pPr>
              <w:jc w:val="center"/>
            </w:pPr>
            <w:r>
              <w:t>5 000 000 Kč</w:t>
            </w:r>
          </w:p>
        </w:tc>
        <w:tc>
          <w:tcPr>
            <w:tcW w:w="1418" w:type="dxa"/>
            <w:vAlign w:val="center"/>
          </w:tcPr>
          <w:p w:rsidR="0023612C" w:rsidRPr="000969FB" w:rsidRDefault="0023612C" w:rsidP="00BB2697">
            <w:pPr>
              <w:jc w:val="center"/>
            </w:pPr>
            <w:r>
              <w:t>1 000 Kč</w:t>
            </w:r>
          </w:p>
        </w:tc>
        <w:tc>
          <w:tcPr>
            <w:tcW w:w="1701" w:type="dxa"/>
            <w:vMerge/>
            <w:vAlign w:val="center"/>
          </w:tcPr>
          <w:p w:rsidR="0023612C" w:rsidRPr="000969FB" w:rsidRDefault="0023612C" w:rsidP="00BB2697">
            <w:pPr>
              <w:jc w:val="center"/>
            </w:pPr>
          </w:p>
        </w:tc>
      </w:tr>
      <w:tr w:rsidR="0023612C" w:rsidRPr="000969FB" w:rsidTr="00BB2697">
        <w:tc>
          <w:tcPr>
            <w:tcW w:w="709" w:type="dxa"/>
            <w:vAlign w:val="center"/>
          </w:tcPr>
          <w:p w:rsidR="0023612C" w:rsidRPr="000969FB" w:rsidRDefault="0023612C" w:rsidP="00BB2697">
            <w:pPr>
              <w:jc w:val="center"/>
            </w:pPr>
            <w:r>
              <w:t>4.</w:t>
            </w:r>
          </w:p>
        </w:tc>
        <w:tc>
          <w:tcPr>
            <w:tcW w:w="2268" w:type="dxa"/>
          </w:tcPr>
          <w:p w:rsidR="0023612C" w:rsidRPr="00BB2697" w:rsidRDefault="0023612C" w:rsidP="00BB2697">
            <w:pPr>
              <w:jc w:val="left"/>
              <w:rPr>
                <w:szCs w:val="20"/>
              </w:rPr>
            </w:pPr>
          </w:p>
          <w:p w:rsidR="0023612C" w:rsidRPr="00BB2697" w:rsidRDefault="0023612C" w:rsidP="00BB2697">
            <w:pPr>
              <w:jc w:val="left"/>
              <w:rPr>
                <w:szCs w:val="20"/>
              </w:rPr>
            </w:pPr>
            <w:r w:rsidRPr="00BB2697">
              <w:rPr>
                <w:szCs w:val="20"/>
              </w:rPr>
              <w:t>Křížová odpovědnost</w:t>
            </w:r>
          </w:p>
          <w:p w:rsidR="0023612C" w:rsidRPr="00BB2697" w:rsidRDefault="0023612C" w:rsidP="00BB2697">
            <w:pPr>
              <w:jc w:val="left"/>
              <w:rPr>
                <w:szCs w:val="20"/>
              </w:rPr>
            </w:pPr>
            <w:r w:rsidRPr="00BB2697">
              <w:rPr>
                <w:szCs w:val="20"/>
              </w:rPr>
              <w:t>(doložka DODP106)</w:t>
            </w:r>
          </w:p>
          <w:p w:rsidR="0023612C" w:rsidRPr="000969FB" w:rsidRDefault="0023612C" w:rsidP="00BB2697">
            <w:pPr>
              <w:jc w:val="left"/>
            </w:pPr>
          </w:p>
        </w:tc>
        <w:tc>
          <w:tcPr>
            <w:tcW w:w="1701" w:type="dxa"/>
            <w:vAlign w:val="center"/>
          </w:tcPr>
          <w:p w:rsidR="0023612C" w:rsidRPr="000969FB" w:rsidRDefault="0023612C" w:rsidP="00BB2697">
            <w:pPr>
              <w:jc w:val="center"/>
            </w:pPr>
            <w:r>
              <w:t>-----</w:t>
            </w:r>
          </w:p>
        </w:tc>
        <w:tc>
          <w:tcPr>
            <w:tcW w:w="1701" w:type="dxa"/>
            <w:vAlign w:val="center"/>
          </w:tcPr>
          <w:p w:rsidR="0023612C" w:rsidRPr="000969FB" w:rsidRDefault="0023612C" w:rsidP="00BB2697">
            <w:pPr>
              <w:jc w:val="center"/>
            </w:pPr>
            <w:r>
              <w:t>1 000 000 Kč</w:t>
            </w:r>
          </w:p>
        </w:tc>
        <w:tc>
          <w:tcPr>
            <w:tcW w:w="1418" w:type="dxa"/>
            <w:vAlign w:val="center"/>
          </w:tcPr>
          <w:p w:rsidR="0023612C" w:rsidRPr="000969FB" w:rsidRDefault="0023612C" w:rsidP="00BB2697">
            <w:pPr>
              <w:jc w:val="center"/>
            </w:pPr>
            <w:r>
              <w:t>1 000 Kč</w:t>
            </w:r>
          </w:p>
        </w:tc>
        <w:tc>
          <w:tcPr>
            <w:tcW w:w="1701" w:type="dxa"/>
            <w:vMerge/>
            <w:vAlign w:val="center"/>
          </w:tcPr>
          <w:p w:rsidR="0023612C" w:rsidRPr="000969FB" w:rsidRDefault="0023612C" w:rsidP="00BB2697">
            <w:pPr>
              <w:jc w:val="center"/>
            </w:pPr>
          </w:p>
        </w:tc>
      </w:tr>
      <w:tr w:rsidR="0023612C" w:rsidRPr="000969FB" w:rsidTr="00BB2697">
        <w:tc>
          <w:tcPr>
            <w:tcW w:w="709" w:type="dxa"/>
            <w:vAlign w:val="center"/>
          </w:tcPr>
          <w:p w:rsidR="0023612C" w:rsidRPr="000969FB" w:rsidRDefault="0023612C" w:rsidP="00BB2697">
            <w:pPr>
              <w:jc w:val="center"/>
            </w:pPr>
            <w:r>
              <w:t>5.</w:t>
            </w:r>
          </w:p>
        </w:tc>
        <w:tc>
          <w:tcPr>
            <w:tcW w:w="2268" w:type="dxa"/>
          </w:tcPr>
          <w:p w:rsidR="0023612C" w:rsidRPr="00BB2697" w:rsidRDefault="0023612C" w:rsidP="00BB2697">
            <w:pPr>
              <w:jc w:val="left"/>
              <w:rPr>
                <w:color w:val="000000"/>
                <w:szCs w:val="20"/>
              </w:rPr>
            </w:pPr>
          </w:p>
          <w:p w:rsidR="0023612C" w:rsidRPr="00BB2697" w:rsidRDefault="0023612C" w:rsidP="00BB2697">
            <w:pPr>
              <w:jc w:val="left"/>
              <w:rPr>
                <w:color w:val="000000"/>
                <w:szCs w:val="20"/>
              </w:rPr>
            </w:pPr>
            <w:r w:rsidRPr="00BB2697">
              <w:rPr>
                <w:color w:val="000000"/>
                <w:szCs w:val="20"/>
              </w:rPr>
              <w:t>Provoz pracovních strojů</w:t>
            </w:r>
          </w:p>
          <w:p w:rsidR="0023612C" w:rsidRDefault="0023612C" w:rsidP="00BB2697">
            <w:pPr>
              <w:jc w:val="left"/>
            </w:pPr>
            <w:r>
              <w:t>(doložka DODP109)</w:t>
            </w:r>
          </w:p>
          <w:p w:rsidR="0023612C" w:rsidRPr="000969FB" w:rsidRDefault="0023612C" w:rsidP="00BB2697">
            <w:pPr>
              <w:jc w:val="left"/>
            </w:pPr>
          </w:p>
        </w:tc>
        <w:tc>
          <w:tcPr>
            <w:tcW w:w="1701" w:type="dxa"/>
            <w:vAlign w:val="center"/>
          </w:tcPr>
          <w:p w:rsidR="0023612C" w:rsidRPr="000969FB" w:rsidRDefault="0023612C" w:rsidP="00BB2697">
            <w:pPr>
              <w:jc w:val="center"/>
            </w:pPr>
            <w:r>
              <w:t>-----</w:t>
            </w:r>
          </w:p>
        </w:tc>
        <w:tc>
          <w:tcPr>
            <w:tcW w:w="1701" w:type="dxa"/>
            <w:vAlign w:val="center"/>
          </w:tcPr>
          <w:p w:rsidR="0023612C" w:rsidRPr="000969FB" w:rsidRDefault="0023612C" w:rsidP="00BB2697">
            <w:pPr>
              <w:jc w:val="center"/>
            </w:pPr>
            <w:r>
              <w:t>500 000 Kč</w:t>
            </w:r>
          </w:p>
        </w:tc>
        <w:tc>
          <w:tcPr>
            <w:tcW w:w="1418" w:type="dxa"/>
            <w:vAlign w:val="center"/>
          </w:tcPr>
          <w:p w:rsidR="0023612C" w:rsidRPr="000969FB" w:rsidRDefault="0023612C" w:rsidP="00BB2697">
            <w:pPr>
              <w:jc w:val="center"/>
            </w:pPr>
            <w:r>
              <w:t>1 000 Kč</w:t>
            </w:r>
          </w:p>
        </w:tc>
        <w:tc>
          <w:tcPr>
            <w:tcW w:w="1701" w:type="dxa"/>
            <w:vMerge/>
            <w:vAlign w:val="center"/>
          </w:tcPr>
          <w:p w:rsidR="0023612C" w:rsidRPr="000969FB" w:rsidRDefault="0023612C" w:rsidP="00BB2697">
            <w:pPr>
              <w:jc w:val="center"/>
            </w:pPr>
          </w:p>
        </w:tc>
      </w:tr>
      <w:tr w:rsidR="0023612C" w:rsidRPr="000969FB" w:rsidTr="00BB2697">
        <w:tc>
          <w:tcPr>
            <w:tcW w:w="709" w:type="dxa"/>
            <w:vAlign w:val="center"/>
          </w:tcPr>
          <w:p w:rsidR="0023612C" w:rsidRPr="000969FB" w:rsidRDefault="0023612C" w:rsidP="00BB2697">
            <w:pPr>
              <w:jc w:val="center"/>
            </w:pPr>
            <w:r>
              <w:t>6.</w:t>
            </w:r>
          </w:p>
        </w:tc>
        <w:tc>
          <w:tcPr>
            <w:tcW w:w="2268" w:type="dxa"/>
          </w:tcPr>
          <w:p w:rsidR="0023612C" w:rsidRPr="00BB2697" w:rsidRDefault="0023612C" w:rsidP="00BB2697">
            <w:pPr>
              <w:jc w:val="left"/>
              <w:rPr>
                <w:szCs w:val="20"/>
              </w:rPr>
            </w:pPr>
          </w:p>
          <w:p w:rsidR="0023612C" w:rsidRPr="00BB2697" w:rsidRDefault="0023612C" w:rsidP="00BB2697">
            <w:pPr>
              <w:jc w:val="left"/>
              <w:rPr>
                <w:szCs w:val="20"/>
              </w:rPr>
            </w:pPr>
            <w:r w:rsidRPr="00BB2697">
              <w:rPr>
                <w:szCs w:val="20"/>
              </w:rPr>
              <w:t>Peněžitá náhrada nemajetkové újmy – ochrana osobnosti</w:t>
            </w:r>
          </w:p>
          <w:p w:rsidR="0023612C" w:rsidRPr="00BB2697" w:rsidRDefault="0023612C" w:rsidP="00BB2697">
            <w:pPr>
              <w:jc w:val="left"/>
              <w:rPr>
                <w:szCs w:val="20"/>
              </w:rPr>
            </w:pPr>
            <w:r w:rsidRPr="00BB2697">
              <w:rPr>
                <w:szCs w:val="20"/>
              </w:rPr>
              <w:t>(doložka DODP110)</w:t>
            </w:r>
          </w:p>
          <w:p w:rsidR="0023612C" w:rsidRPr="000969FB" w:rsidRDefault="0023612C" w:rsidP="00BB2697">
            <w:pPr>
              <w:jc w:val="left"/>
            </w:pPr>
          </w:p>
        </w:tc>
        <w:tc>
          <w:tcPr>
            <w:tcW w:w="1701" w:type="dxa"/>
            <w:vAlign w:val="center"/>
          </w:tcPr>
          <w:p w:rsidR="0023612C" w:rsidRPr="000969FB" w:rsidRDefault="0023612C" w:rsidP="00BB2697">
            <w:pPr>
              <w:jc w:val="center"/>
            </w:pPr>
            <w:r>
              <w:t>-----</w:t>
            </w:r>
          </w:p>
        </w:tc>
        <w:tc>
          <w:tcPr>
            <w:tcW w:w="1701" w:type="dxa"/>
            <w:vAlign w:val="center"/>
          </w:tcPr>
          <w:p w:rsidR="0023612C" w:rsidRPr="000969FB" w:rsidRDefault="0023612C" w:rsidP="00BB2697">
            <w:pPr>
              <w:jc w:val="center"/>
            </w:pPr>
            <w:r>
              <w:t>5 000 000 Kč</w:t>
            </w:r>
          </w:p>
        </w:tc>
        <w:tc>
          <w:tcPr>
            <w:tcW w:w="1418" w:type="dxa"/>
            <w:vAlign w:val="center"/>
          </w:tcPr>
          <w:p w:rsidR="0023612C" w:rsidRPr="000969FB" w:rsidRDefault="0023612C" w:rsidP="00BB2697">
            <w:pPr>
              <w:jc w:val="center"/>
            </w:pPr>
            <w:r>
              <w:t>1 000 Kč</w:t>
            </w:r>
          </w:p>
        </w:tc>
        <w:tc>
          <w:tcPr>
            <w:tcW w:w="1701" w:type="dxa"/>
            <w:vMerge/>
            <w:vAlign w:val="center"/>
          </w:tcPr>
          <w:p w:rsidR="0023612C" w:rsidRPr="000969FB" w:rsidRDefault="0023612C" w:rsidP="00BB2697">
            <w:pPr>
              <w:jc w:val="center"/>
            </w:pPr>
          </w:p>
        </w:tc>
      </w:tr>
      <w:tr w:rsidR="0023612C" w:rsidRPr="000969FB" w:rsidTr="00BB2697">
        <w:tc>
          <w:tcPr>
            <w:tcW w:w="709" w:type="dxa"/>
            <w:vAlign w:val="center"/>
          </w:tcPr>
          <w:p w:rsidR="0023612C" w:rsidRPr="000969FB" w:rsidRDefault="0023612C" w:rsidP="00BB2697">
            <w:pPr>
              <w:jc w:val="center"/>
            </w:pPr>
            <w:r>
              <w:t>7.</w:t>
            </w:r>
          </w:p>
        </w:tc>
        <w:tc>
          <w:tcPr>
            <w:tcW w:w="2268" w:type="dxa"/>
          </w:tcPr>
          <w:p w:rsidR="0023612C" w:rsidRPr="00BB2697" w:rsidRDefault="0023612C" w:rsidP="00BB2697">
            <w:pPr>
              <w:jc w:val="left"/>
              <w:rPr>
                <w:szCs w:val="20"/>
              </w:rPr>
            </w:pPr>
          </w:p>
          <w:p w:rsidR="0023612C" w:rsidRPr="00BB2697" w:rsidRDefault="0023612C" w:rsidP="00BB2697">
            <w:pPr>
              <w:jc w:val="left"/>
              <w:rPr>
                <w:szCs w:val="20"/>
              </w:rPr>
            </w:pPr>
            <w:r w:rsidRPr="00BB2697">
              <w:rPr>
                <w:szCs w:val="20"/>
              </w:rPr>
              <w:t>Čisté finanční škody - k pojištění obecné odpovědnosti za újmu</w:t>
            </w:r>
          </w:p>
          <w:p w:rsidR="0023612C" w:rsidRDefault="0023612C" w:rsidP="00BB2697">
            <w:pPr>
              <w:jc w:val="left"/>
            </w:pPr>
            <w:r>
              <w:t>(doložka DODP111)</w:t>
            </w:r>
          </w:p>
          <w:p w:rsidR="0023612C" w:rsidRPr="000969FB" w:rsidRDefault="0023612C" w:rsidP="00BB2697">
            <w:pPr>
              <w:jc w:val="left"/>
            </w:pPr>
          </w:p>
        </w:tc>
        <w:tc>
          <w:tcPr>
            <w:tcW w:w="1701" w:type="dxa"/>
            <w:vAlign w:val="center"/>
          </w:tcPr>
          <w:p w:rsidR="0023612C" w:rsidRPr="000969FB" w:rsidRDefault="0023612C" w:rsidP="00BB2697">
            <w:pPr>
              <w:jc w:val="center"/>
            </w:pPr>
            <w:r>
              <w:t>-----</w:t>
            </w:r>
          </w:p>
        </w:tc>
        <w:tc>
          <w:tcPr>
            <w:tcW w:w="1701" w:type="dxa"/>
            <w:vAlign w:val="center"/>
          </w:tcPr>
          <w:p w:rsidR="0023612C" w:rsidRPr="000969FB" w:rsidRDefault="0023612C" w:rsidP="00BB2697">
            <w:pPr>
              <w:jc w:val="center"/>
            </w:pPr>
            <w:r>
              <w:t>5 000 000 Kč</w:t>
            </w:r>
          </w:p>
        </w:tc>
        <w:tc>
          <w:tcPr>
            <w:tcW w:w="1418" w:type="dxa"/>
            <w:vAlign w:val="center"/>
          </w:tcPr>
          <w:p w:rsidR="0023612C" w:rsidRPr="000969FB" w:rsidRDefault="0023612C" w:rsidP="00BB2697">
            <w:pPr>
              <w:jc w:val="center"/>
            </w:pPr>
            <w:r>
              <w:t>10%, min. 1 000 Kč</w:t>
            </w:r>
          </w:p>
        </w:tc>
        <w:tc>
          <w:tcPr>
            <w:tcW w:w="1701" w:type="dxa"/>
            <w:vMerge/>
            <w:vAlign w:val="center"/>
          </w:tcPr>
          <w:p w:rsidR="0023612C" w:rsidRPr="000969FB" w:rsidRDefault="0023612C" w:rsidP="00BB2697">
            <w:pPr>
              <w:jc w:val="center"/>
            </w:pPr>
          </w:p>
        </w:tc>
      </w:tr>
      <w:tr w:rsidR="0023612C" w:rsidRPr="000969FB" w:rsidTr="00BB2697">
        <w:tc>
          <w:tcPr>
            <w:tcW w:w="709" w:type="dxa"/>
            <w:vAlign w:val="center"/>
          </w:tcPr>
          <w:p w:rsidR="0023612C" w:rsidRPr="000969FB" w:rsidRDefault="0023612C" w:rsidP="00BB2697">
            <w:pPr>
              <w:jc w:val="center"/>
            </w:pPr>
            <w:r>
              <w:t>8.</w:t>
            </w:r>
          </w:p>
        </w:tc>
        <w:tc>
          <w:tcPr>
            <w:tcW w:w="2268" w:type="dxa"/>
          </w:tcPr>
          <w:p w:rsidR="0023612C" w:rsidRPr="00BB2697" w:rsidRDefault="0023612C" w:rsidP="00BB2697">
            <w:pPr>
              <w:jc w:val="left"/>
              <w:rPr>
                <w:szCs w:val="20"/>
              </w:rPr>
            </w:pPr>
          </w:p>
          <w:p w:rsidR="0023612C" w:rsidRPr="00BB2697" w:rsidRDefault="0023612C" w:rsidP="00BB2697">
            <w:pPr>
              <w:jc w:val="left"/>
              <w:rPr>
                <w:szCs w:val="20"/>
              </w:rPr>
            </w:pPr>
            <w:r w:rsidRPr="00BB2697">
              <w:rPr>
                <w:szCs w:val="20"/>
              </w:rPr>
              <w:t>Poskytování sociálních služeb</w:t>
            </w:r>
          </w:p>
          <w:p w:rsidR="0023612C" w:rsidRPr="00BB2697" w:rsidRDefault="0023612C" w:rsidP="00BB2697">
            <w:pPr>
              <w:jc w:val="left"/>
              <w:rPr>
                <w:szCs w:val="20"/>
              </w:rPr>
            </w:pPr>
            <w:r w:rsidRPr="00BB2697">
              <w:rPr>
                <w:szCs w:val="20"/>
              </w:rPr>
              <w:t>(doložka DODP118)</w:t>
            </w:r>
          </w:p>
          <w:p w:rsidR="0023612C" w:rsidRPr="000969FB" w:rsidRDefault="0023612C" w:rsidP="00BB2697">
            <w:pPr>
              <w:jc w:val="left"/>
            </w:pPr>
          </w:p>
        </w:tc>
        <w:tc>
          <w:tcPr>
            <w:tcW w:w="1701" w:type="dxa"/>
            <w:vAlign w:val="center"/>
          </w:tcPr>
          <w:p w:rsidR="0023612C" w:rsidRPr="000969FB" w:rsidRDefault="0023612C" w:rsidP="00BB2697">
            <w:pPr>
              <w:jc w:val="center"/>
            </w:pPr>
            <w:r>
              <w:t>-----</w:t>
            </w:r>
          </w:p>
        </w:tc>
        <w:tc>
          <w:tcPr>
            <w:tcW w:w="1701" w:type="dxa"/>
            <w:vAlign w:val="center"/>
          </w:tcPr>
          <w:p w:rsidR="0023612C" w:rsidRPr="000969FB" w:rsidRDefault="0023612C" w:rsidP="00BB2697">
            <w:pPr>
              <w:jc w:val="center"/>
            </w:pPr>
            <w:r>
              <w:t>5 000 000 Kč</w:t>
            </w:r>
          </w:p>
        </w:tc>
        <w:tc>
          <w:tcPr>
            <w:tcW w:w="1418" w:type="dxa"/>
            <w:vAlign w:val="center"/>
          </w:tcPr>
          <w:p w:rsidR="0023612C" w:rsidRPr="000969FB" w:rsidRDefault="0023612C" w:rsidP="00BB2697">
            <w:pPr>
              <w:jc w:val="center"/>
            </w:pPr>
            <w:r>
              <w:t>1 000 Kč</w:t>
            </w:r>
          </w:p>
        </w:tc>
        <w:tc>
          <w:tcPr>
            <w:tcW w:w="1701" w:type="dxa"/>
            <w:vMerge/>
            <w:vAlign w:val="center"/>
          </w:tcPr>
          <w:p w:rsidR="0023612C" w:rsidRPr="000969FB" w:rsidRDefault="0023612C" w:rsidP="00BB2697">
            <w:pPr>
              <w:jc w:val="center"/>
            </w:pPr>
          </w:p>
        </w:tc>
      </w:tr>
      <w:tr w:rsidR="0023612C" w:rsidRPr="000969FB" w:rsidTr="00BB2697">
        <w:tc>
          <w:tcPr>
            <w:tcW w:w="709" w:type="dxa"/>
            <w:vAlign w:val="center"/>
          </w:tcPr>
          <w:p w:rsidR="0023612C" w:rsidRPr="000969FB" w:rsidRDefault="0023612C" w:rsidP="00BB2697">
            <w:pPr>
              <w:jc w:val="center"/>
            </w:pPr>
            <w:r>
              <w:t>9.</w:t>
            </w:r>
          </w:p>
        </w:tc>
        <w:tc>
          <w:tcPr>
            <w:tcW w:w="2268" w:type="dxa"/>
          </w:tcPr>
          <w:p w:rsidR="0023612C" w:rsidRPr="00BB2697" w:rsidRDefault="0023612C" w:rsidP="00BB2697">
            <w:pPr>
              <w:jc w:val="left"/>
              <w:rPr>
                <w:szCs w:val="20"/>
              </w:rPr>
            </w:pPr>
          </w:p>
          <w:p w:rsidR="0023612C" w:rsidRPr="00BB2697" w:rsidRDefault="0023612C" w:rsidP="00BB2697">
            <w:pPr>
              <w:jc w:val="left"/>
              <w:rPr>
                <w:szCs w:val="20"/>
              </w:rPr>
            </w:pPr>
            <w:r w:rsidRPr="00BB2697">
              <w:rPr>
                <w:szCs w:val="20"/>
              </w:rPr>
              <w:t>Výkon veřejné moci</w:t>
            </w:r>
          </w:p>
          <w:p w:rsidR="0023612C" w:rsidRPr="00BB2697" w:rsidRDefault="0023612C" w:rsidP="00BB2697">
            <w:pPr>
              <w:jc w:val="left"/>
              <w:rPr>
                <w:szCs w:val="20"/>
              </w:rPr>
            </w:pPr>
            <w:r w:rsidRPr="00BB2697">
              <w:rPr>
                <w:szCs w:val="20"/>
              </w:rPr>
              <w:t>(doložka DODP115)</w:t>
            </w:r>
          </w:p>
          <w:p w:rsidR="0023612C" w:rsidRPr="000969FB" w:rsidRDefault="0023612C" w:rsidP="00BB2697">
            <w:pPr>
              <w:jc w:val="left"/>
            </w:pPr>
          </w:p>
        </w:tc>
        <w:tc>
          <w:tcPr>
            <w:tcW w:w="1701" w:type="dxa"/>
            <w:vAlign w:val="center"/>
          </w:tcPr>
          <w:p w:rsidR="0023612C" w:rsidRPr="000969FB" w:rsidRDefault="0023612C" w:rsidP="00BB2697">
            <w:pPr>
              <w:jc w:val="center"/>
            </w:pPr>
            <w:r>
              <w:t>----</w:t>
            </w:r>
          </w:p>
        </w:tc>
        <w:tc>
          <w:tcPr>
            <w:tcW w:w="1701" w:type="dxa"/>
            <w:vAlign w:val="center"/>
          </w:tcPr>
          <w:p w:rsidR="0023612C" w:rsidRPr="000969FB" w:rsidRDefault="0023612C" w:rsidP="00BB2697">
            <w:pPr>
              <w:jc w:val="center"/>
            </w:pPr>
            <w:r>
              <w:t>10 000 000 Kč</w:t>
            </w:r>
          </w:p>
        </w:tc>
        <w:tc>
          <w:tcPr>
            <w:tcW w:w="1418" w:type="dxa"/>
            <w:vAlign w:val="center"/>
          </w:tcPr>
          <w:p w:rsidR="0023612C" w:rsidRPr="000969FB" w:rsidRDefault="0023612C" w:rsidP="00BB2697">
            <w:pPr>
              <w:jc w:val="center"/>
            </w:pPr>
            <w:r>
              <w:t>1 000 Kč</w:t>
            </w:r>
          </w:p>
        </w:tc>
        <w:tc>
          <w:tcPr>
            <w:tcW w:w="1701" w:type="dxa"/>
            <w:vMerge/>
            <w:vAlign w:val="center"/>
          </w:tcPr>
          <w:p w:rsidR="0023612C" w:rsidRPr="000969FB" w:rsidRDefault="0023612C" w:rsidP="00BB2697">
            <w:pPr>
              <w:jc w:val="center"/>
            </w:pPr>
          </w:p>
        </w:tc>
      </w:tr>
      <w:tr w:rsidR="0023612C" w:rsidRPr="000969FB" w:rsidTr="00BB2697">
        <w:tc>
          <w:tcPr>
            <w:tcW w:w="709" w:type="dxa"/>
            <w:vAlign w:val="center"/>
          </w:tcPr>
          <w:p w:rsidR="0023612C" w:rsidRPr="000969FB" w:rsidRDefault="0023612C" w:rsidP="00BB2697">
            <w:pPr>
              <w:jc w:val="center"/>
            </w:pPr>
            <w:r>
              <w:t>10.</w:t>
            </w:r>
          </w:p>
        </w:tc>
        <w:tc>
          <w:tcPr>
            <w:tcW w:w="2268" w:type="dxa"/>
          </w:tcPr>
          <w:p w:rsidR="0023612C" w:rsidRPr="00BB2697" w:rsidRDefault="0023612C" w:rsidP="00BB2697">
            <w:pPr>
              <w:jc w:val="left"/>
              <w:rPr>
                <w:szCs w:val="20"/>
              </w:rPr>
            </w:pPr>
          </w:p>
          <w:p w:rsidR="0023612C" w:rsidRPr="00BB2697" w:rsidRDefault="0023612C" w:rsidP="00BB2697">
            <w:pPr>
              <w:jc w:val="left"/>
              <w:rPr>
                <w:szCs w:val="20"/>
              </w:rPr>
            </w:pPr>
            <w:r w:rsidRPr="00BB2697">
              <w:rPr>
                <w:szCs w:val="20"/>
              </w:rPr>
              <w:t>Věci odložené a vnesené</w:t>
            </w:r>
          </w:p>
          <w:p w:rsidR="0023612C" w:rsidRPr="00BB2697" w:rsidRDefault="0023612C" w:rsidP="00BB2697">
            <w:pPr>
              <w:jc w:val="left"/>
              <w:rPr>
                <w:szCs w:val="20"/>
              </w:rPr>
            </w:pPr>
            <w:r w:rsidRPr="00BB2697">
              <w:rPr>
                <w:szCs w:val="20"/>
              </w:rPr>
              <w:t>(doložka DODP127)</w:t>
            </w:r>
          </w:p>
          <w:p w:rsidR="0023612C" w:rsidRPr="000969FB" w:rsidRDefault="0023612C" w:rsidP="00BB2697">
            <w:pPr>
              <w:ind w:firstLine="709"/>
              <w:jc w:val="left"/>
            </w:pPr>
          </w:p>
        </w:tc>
        <w:tc>
          <w:tcPr>
            <w:tcW w:w="1701" w:type="dxa"/>
            <w:vAlign w:val="center"/>
          </w:tcPr>
          <w:p w:rsidR="0023612C" w:rsidRPr="000969FB" w:rsidRDefault="0023612C" w:rsidP="00BB2697">
            <w:pPr>
              <w:jc w:val="center"/>
            </w:pPr>
            <w:r>
              <w:t>-----</w:t>
            </w:r>
          </w:p>
        </w:tc>
        <w:tc>
          <w:tcPr>
            <w:tcW w:w="1701" w:type="dxa"/>
            <w:vAlign w:val="center"/>
          </w:tcPr>
          <w:p w:rsidR="0023612C" w:rsidRPr="000969FB" w:rsidRDefault="0023612C" w:rsidP="00BB2697">
            <w:pPr>
              <w:jc w:val="center"/>
            </w:pPr>
            <w:r>
              <w:t>200 000 Kč</w:t>
            </w:r>
          </w:p>
        </w:tc>
        <w:tc>
          <w:tcPr>
            <w:tcW w:w="1418" w:type="dxa"/>
            <w:vAlign w:val="center"/>
          </w:tcPr>
          <w:p w:rsidR="0023612C" w:rsidRPr="000969FB" w:rsidRDefault="0023612C" w:rsidP="00BB2697">
            <w:pPr>
              <w:jc w:val="center"/>
            </w:pPr>
            <w:r>
              <w:t>1 000 Kč</w:t>
            </w:r>
          </w:p>
        </w:tc>
        <w:tc>
          <w:tcPr>
            <w:tcW w:w="1701" w:type="dxa"/>
            <w:vMerge/>
            <w:vAlign w:val="center"/>
          </w:tcPr>
          <w:p w:rsidR="0023612C" w:rsidRPr="000969FB" w:rsidRDefault="0023612C" w:rsidP="00BB2697">
            <w:pPr>
              <w:jc w:val="center"/>
            </w:pPr>
          </w:p>
        </w:tc>
      </w:tr>
      <w:tr w:rsidR="0023612C" w:rsidRPr="000969FB" w:rsidTr="00BB2697">
        <w:tc>
          <w:tcPr>
            <w:tcW w:w="709" w:type="dxa"/>
            <w:vAlign w:val="center"/>
          </w:tcPr>
          <w:p w:rsidR="0023612C" w:rsidRPr="000969FB" w:rsidRDefault="0023612C" w:rsidP="00BB2697">
            <w:pPr>
              <w:jc w:val="center"/>
            </w:pPr>
            <w:r>
              <w:t>11.</w:t>
            </w:r>
          </w:p>
        </w:tc>
        <w:tc>
          <w:tcPr>
            <w:tcW w:w="2268" w:type="dxa"/>
          </w:tcPr>
          <w:p w:rsidR="0023612C" w:rsidRPr="00BB2697" w:rsidRDefault="0023612C" w:rsidP="00BB2697">
            <w:pPr>
              <w:jc w:val="left"/>
              <w:rPr>
                <w:szCs w:val="20"/>
              </w:rPr>
            </w:pPr>
          </w:p>
          <w:p w:rsidR="0023612C" w:rsidRPr="00BB2697" w:rsidRDefault="0023612C" w:rsidP="00BB2697">
            <w:pPr>
              <w:jc w:val="left"/>
              <w:rPr>
                <w:szCs w:val="20"/>
              </w:rPr>
            </w:pPr>
            <w:r w:rsidRPr="00BB2697">
              <w:rPr>
                <w:szCs w:val="20"/>
              </w:rPr>
              <w:t>Ručení vlastníků pozemních komunikací za správce pozemní komunikace</w:t>
            </w:r>
          </w:p>
          <w:p w:rsidR="0023612C" w:rsidRDefault="0023612C" w:rsidP="00BB2697">
            <w:pPr>
              <w:jc w:val="left"/>
            </w:pPr>
            <w:r>
              <w:t>(doložka DODP126)</w:t>
            </w:r>
          </w:p>
          <w:p w:rsidR="0023612C" w:rsidRPr="000969FB" w:rsidRDefault="0023612C" w:rsidP="00BB2697">
            <w:pPr>
              <w:jc w:val="left"/>
            </w:pPr>
          </w:p>
        </w:tc>
        <w:tc>
          <w:tcPr>
            <w:tcW w:w="1701" w:type="dxa"/>
            <w:vAlign w:val="center"/>
          </w:tcPr>
          <w:p w:rsidR="0023612C" w:rsidRPr="000969FB" w:rsidRDefault="0023612C" w:rsidP="00BB2697">
            <w:pPr>
              <w:jc w:val="center"/>
            </w:pPr>
            <w:r>
              <w:t>-----</w:t>
            </w:r>
          </w:p>
        </w:tc>
        <w:tc>
          <w:tcPr>
            <w:tcW w:w="1701" w:type="dxa"/>
            <w:vAlign w:val="center"/>
          </w:tcPr>
          <w:p w:rsidR="0023612C" w:rsidRPr="000969FB" w:rsidRDefault="0023612C" w:rsidP="00BB2697">
            <w:pPr>
              <w:jc w:val="center"/>
            </w:pPr>
            <w:r>
              <w:t>10 000 000 Kč</w:t>
            </w:r>
          </w:p>
        </w:tc>
        <w:tc>
          <w:tcPr>
            <w:tcW w:w="1418" w:type="dxa"/>
            <w:vAlign w:val="center"/>
          </w:tcPr>
          <w:p w:rsidR="0023612C" w:rsidRPr="000969FB" w:rsidRDefault="0023612C" w:rsidP="00BB2697">
            <w:pPr>
              <w:jc w:val="center"/>
            </w:pPr>
            <w:r>
              <w:t>1 000 Kč</w:t>
            </w:r>
          </w:p>
        </w:tc>
        <w:tc>
          <w:tcPr>
            <w:tcW w:w="1701" w:type="dxa"/>
            <w:vMerge/>
            <w:vAlign w:val="center"/>
          </w:tcPr>
          <w:p w:rsidR="0023612C" w:rsidRPr="000969FB" w:rsidRDefault="0023612C" w:rsidP="00BB2697">
            <w:pPr>
              <w:jc w:val="center"/>
            </w:pPr>
          </w:p>
        </w:tc>
      </w:tr>
      <w:tr w:rsidR="0023612C" w:rsidRPr="000969FB" w:rsidTr="00BB2697">
        <w:tc>
          <w:tcPr>
            <w:tcW w:w="9498" w:type="dxa"/>
            <w:gridSpan w:val="6"/>
          </w:tcPr>
          <w:p w:rsidR="0023612C" w:rsidRDefault="0023612C" w:rsidP="000A5FE6">
            <w:r w:rsidRPr="00A54C73">
              <w:t>Poznámky:</w:t>
            </w:r>
            <w:r w:rsidRPr="000969FB">
              <w:t xml:space="preserve"> </w:t>
            </w:r>
          </w:p>
          <w:p w:rsidR="0023612C" w:rsidRPr="00BB2697" w:rsidRDefault="0023612C" w:rsidP="00BB2697">
            <w:pPr>
              <w:spacing w:before="120"/>
              <w:rPr>
                <w:szCs w:val="20"/>
              </w:rPr>
            </w:pPr>
            <w:r w:rsidRPr="00BB2697">
              <w:rPr>
                <w:szCs w:val="20"/>
              </w:rPr>
              <w:t xml:space="preserve">Odchylně od čl. 5 odst. 2) ZPP P-600/14 je pojistitel povinen poskytnout pojistné plnění za předpokladu, že jsou současně splněny následující podmínky: </w:t>
            </w:r>
          </w:p>
          <w:p w:rsidR="0023612C" w:rsidRPr="00BB2697" w:rsidRDefault="0023612C" w:rsidP="00BB2697">
            <w:pPr>
              <w:ind w:left="426" w:hanging="392"/>
              <w:rPr>
                <w:szCs w:val="20"/>
              </w:rPr>
            </w:pPr>
            <w:r w:rsidRPr="00BB2697">
              <w:rPr>
                <w:szCs w:val="20"/>
              </w:rPr>
              <w:t xml:space="preserve">a) příčina vzniku újmy, tj. porušení právní povinnosti nebo jiná právní skutečnost, v jejímž důsledku újma vznikla, nastala po retroaktivním datu, kterým je </w:t>
            </w:r>
            <w:r w:rsidRPr="00BB2697">
              <w:rPr>
                <w:b/>
                <w:szCs w:val="20"/>
              </w:rPr>
              <w:t>03.08.2007.</w:t>
            </w:r>
          </w:p>
          <w:p w:rsidR="0023612C" w:rsidRPr="00BB2697" w:rsidRDefault="0023612C" w:rsidP="00BB2697">
            <w:pPr>
              <w:ind w:left="426" w:hanging="392"/>
              <w:rPr>
                <w:szCs w:val="20"/>
              </w:rPr>
            </w:pPr>
            <w:r w:rsidRPr="00BB2697">
              <w:rPr>
                <w:szCs w:val="20"/>
              </w:rPr>
              <w:t>b) poškozený poprvé písemně uplatnil nárok na náhradu újmy proti pojištěnému v době trvání pojištění,</w:t>
            </w:r>
          </w:p>
          <w:p w:rsidR="0023612C" w:rsidRPr="00BB2697" w:rsidRDefault="0023612C" w:rsidP="00BB2697">
            <w:pPr>
              <w:ind w:firstLine="34"/>
              <w:rPr>
                <w:szCs w:val="20"/>
              </w:rPr>
            </w:pPr>
            <w:r w:rsidRPr="00BB2697">
              <w:rPr>
                <w:szCs w:val="20"/>
              </w:rPr>
              <w:t>c) pojištěný uplatnil nárok na plnění proti pojistiteli do 60 dní po zániku pojištění.</w:t>
            </w:r>
          </w:p>
          <w:p w:rsidR="0023612C" w:rsidRDefault="0023612C" w:rsidP="000A5FE6"/>
          <w:p w:rsidR="0023612C" w:rsidRPr="00BB2697" w:rsidRDefault="0023612C" w:rsidP="00BB2697">
            <w:pPr>
              <w:ind w:left="34"/>
              <w:rPr>
                <w:szCs w:val="20"/>
                <w:highlight w:val="yellow"/>
              </w:rPr>
            </w:pPr>
          </w:p>
          <w:p w:rsidR="0023612C" w:rsidRPr="00BB2697" w:rsidRDefault="0023612C" w:rsidP="00BB2697">
            <w:pPr>
              <w:ind w:left="34"/>
              <w:rPr>
                <w:szCs w:val="20"/>
                <w:highlight w:val="yellow"/>
              </w:rPr>
            </w:pPr>
          </w:p>
          <w:p w:rsidR="0023612C" w:rsidRPr="00BB2697" w:rsidRDefault="0023612C" w:rsidP="00BB2697">
            <w:pPr>
              <w:ind w:left="34"/>
              <w:rPr>
                <w:szCs w:val="20"/>
              </w:rPr>
            </w:pPr>
            <w:r w:rsidRPr="00BB2697">
              <w:rPr>
                <w:szCs w:val="20"/>
              </w:rPr>
              <w:t>V případě, že příčina vzniku újmy nastala v době od 03.08.2007 do 02.08.2014, poskytne pojistitel pojistné plnění   z pojištění obecné odpovědnosti za újmu maximálně do výše sublimitu pojistného plnění, který činí 1 000 000,</w:t>
            </w:r>
            <w:r w:rsidRPr="00BB2697">
              <w:rPr>
                <w:szCs w:val="20"/>
              </w:rPr>
              <w:noBreakHyphen/>
              <w:t> Kč.</w:t>
            </w:r>
          </w:p>
          <w:p w:rsidR="0023612C" w:rsidRPr="00BB2697" w:rsidRDefault="0023612C" w:rsidP="00BB2697">
            <w:pPr>
              <w:ind w:left="34"/>
              <w:rPr>
                <w:szCs w:val="20"/>
              </w:rPr>
            </w:pPr>
          </w:p>
          <w:p w:rsidR="0023612C" w:rsidRPr="00BB2697" w:rsidRDefault="0023612C" w:rsidP="00BB2697">
            <w:pPr>
              <w:ind w:left="34"/>
              <w:rPr>
                <w:szCs w:val="20"/>
              </w:rPr>
            </w:pPr>
            <w:r w:rsidRPr="00BB2697">
              <w:rPr>
                <w:szCs w:val="20"/>
              </w:rPr>
              <w:t>V případě, že příčina vzniku újmy nastala v době od 03.08.2014 do 02.08.2017, poskytne pojistitel pojistné plnění   z pojištění obecné odpovědnosti za újmu maximálně do výše sublimitu pojistného plnění, který činí 5 000 000,</w:t>
            </w:r>
            <w:r w:rsidRPr="00BB2697">
              <w:rPr>
                <w:szCs w:val="20"/>
              </w:rPr>
              <w:noBreakHyphen/>
              <w:t> Kč.</w:t>
            </w:r>
          </w:p>
          <w:p w:rsidR="0023612C" w:rsidRPr="00BB2697" w:rsidRDefault="0023612C" w:rsidP="00161A6A">
            <w:pPr>
              <w:rPr>
                <w:szCs w:val="20"/>
              </w:rPr>
            </w:pPr>
          </w:p>
          <w:p w:rsidR="0023612C" w:rsidRPr="00BB2697" w:rsidRDefault="0023612C" w:rsidP="00161A6A">
            <w:pPr>
              <w:rPr>
                <w:szCs w:val="20"/>
              </w:rPr>
            </w:pPr>
            <w:r w:rsidRPr="00BB2697">
              <w:rPr>
                <w:szCs w:val="20"/>
              </w:rPr>
              <w:t xml:space="preserve">Odchylně od čl. 2 odst. 1) písm. i) ZPP P-600/14 se pojištění vztahuje i na povinnost pojištěného poskytnout náhradu újmy způsobenou v souvislosti </w:t>
            </w:r>
            <w:r w:rsidRPr="00BB2697">
              <w:rPr>
                <w:b/>
                <w:szCs w:val="20"/>
              </w:rPr>
              <w:t>s výkonem sociálně-právní ochrany dětí</w:t>
            </w:r>
            <w:r w:rsidRPr="00BB2697">
              <w:rPr>
                <w:szCs w:val="20"/>
              </w:rPr>
              <w:t xml:space="preserve"> v rozsahu platného a účinného rozhodnutí o pověření k výkonu sociálně-právní ochrany dětí.</w:t>
            </w:r>
          </w:p>
          <w:p w:rsidR="0023612C" w:rsidRPr="00BB2697" w:rsidRDefault="0023612C" w:rsidP="00BB2697">
            <w:pPr>
              <w:ind w:left="34"/>
              <w:rPr>
                <w:szCs w:val="20"/>
              </w:rPr>
            </w:pPr>
          </w:p>
          <w:p w:rsidR="0023612C" w:rsidRPr="00BB2697" w:rsidRDefault="0023612C" w:rsidP="00BB2697">
            <w:pPr>
              <w:ind w:left="34"/>
              <w:rPr>
                <w:szCs w:val="20"/>
              </w:rPr>
            </w:pPr>
            <w:r w:rsidRPr="00BB2697">
              <w:rPr>
                <w:szCs w:val="20"/>
              </w:rPr>
              <w:t>Pojištění se vztahuje i na odpovědnost za újmu vzniklou provozováním kulturních nebo sportovních akcí a při pořádání slavností.</w:t>
            </w:r>
          </w:p>
          <w:p w:rsidR="0023612C" w:rsidRPr="00BB2697" w:rsidRDefault="0023612C" w:rsidP="00BB2697">
            <w:pPr>
              <w:ind w:left="34"/>
              <w:rPr>
                <w:szCs w:val="20"/>
              </w:rPr>
            </w:pPr>
          </w:p>
          <w:p w:rsidR="0023612C" w:rsidRPr="00BB2697" w:rsidRDefault="0023612C" w:rsidP="00BB2697">
            <w:pPr>
              <w:ind w:left="34"/>
              <w:rPr>
                <w:szCs w:val="20"/>
              </w:rPr>
            </w:pPr>
            <w:r w:rsidRPr="00BB2697">
              <w:rPr>
                <w:szCs w:val="20"/>
              </w:rPr>
              <w:t xml:space="preserve">Pojištění se vztahuje i na odpovědnost za újmu způsobenou obecním hasičským sborem.  </w:t>
            </w:r>
          </w:p>
          <w:p w:rsidR="0023612C" w:rsidRPr="000969FB" w:rsidRDefault="0023612C" w:rsidP="000A5FE6"/>
        </w:tc>
      </w:tr>
    </w:tbl>
    <w:p w:rsidR="0023612C" w:rsidRDefault="0023612C" w:rsidP="00CC1640">
      <w:pPr>
        <w:keepNext/>
        <w:rPr>
          <w:szCs w:val="20"/>
        </w:rPr>
      </w:pPr>
    </w:p>
    <w:p w:rsidR="0023612C" w:rsidRPr="000A5FE6" w:rsidRDefault="0023612C" w:rsidP="00CC1640">
      <w:pPr>
        <w:keepNext/>
        <w:rPr>
          <w:b/>
          <w:color w:val="FF00FF"/>
          <w:szCs w:val="20"/>
        </w:rPr>
      </w:pPr>
      <w:r w:rsidRPr="000A5FE6">
        <w:rPr>
          <w:szCs w:val="20"/>
        </w:rPr>
        <w:t>Pojistitel poskytne pojistné plnění za podmínek a v rozsahu pojištění účinných v okamžiku, kdy nastala příčina vzniku újmy; tím nejsou dotčena ujednání uvedená v čl. 5 ZPP P-600/14.</w:t>
      </w:r>
    </w:p>
    <w:p w:rsidR="0023612C" w:rsidRPr="000A5FE6" w:rsidRDefault="0023612C" w:rsidP="00CC1640">
      <w:pPr>
        <w:rPr>
          <w:b/>
          <w:color w:val="FF00FF"/>
          <w:szCs w:val="20"/>
        </w:rPr>
      </w:pPr>
    </w:p>
    <w:p w:rsidR="0023612C" w:rsidRPr="000A5FE6" w:rsidRDefault="0023612C" w:rsidP="00CC1640">
      <w:pPr>
        <w:ind w:left="34"/>
        <w:rPr>
          <w:szCs w:val="20"/>
        </w:rPr>
      </w:pPr>
      <w:r w:rsidRPr="000A5FE6">
        <w:rPr>
          <w:szCs w:val="20"/>
        </w:rPr>
        <w:t>Odchylně od čl. 8 odst. 1) věty druhé ZPP P-600/14 poskytne pojistitel na úhradu všech takových pojistných událostí, jejichž příčiny vzniku újem nastaly během jednoho pojistného roku, pojistné plnění v souhrnu maximálně do výše dvojnásobku limitu pojistného plnění účinného v tom pojistném roce, kdy nastaly příčiny vzniku újem všech těchto pojistných událostí.</w:t>
      </w:r>
    </w:p>
    <w:p w:rsidR="0023612C" w:rsidRPr="00AE4B29" w:rsidRDefault="0023612C" w:rsidP="00CC1640">
      <w:pPr>
        <w:ind w:left="34"/>
        <w:rPr>
          <w:szCs w:val="20"/>
        </w:rPr>
      </w:pPr>
      <w:r w:rsidRPr="000A5FE6">
        <w:rPr>
          <w:szCs w:val="20"/>
        </w:rPr>
        <w:t>Odchylně od čl. 8 odst. 2) věty třetí ZPP P-600/14 poskytne pojistitel na úhradu všech takových pojistných událostí nastalých ze specifického rozsahu pojištění, jejichž příčiny vzniku újem nastaly během jednoho pojistného roku, pojistné plnění v souhrnu maximálně do výše dvojnásobku příslušného sublimitu účinného v tom pojistném roce, kdy nastaly příčiny vzniku újem všech těchto pojistných událostí.</w:t>
      </w:r>
    </w:p>
    <w:p w:rsidR="0023612C" w:rsidRDefault="0023612C" w:rsidP="00FA4C01"/>
    <w:p w:rsidR="0023612C" w:rsidRPr="000969FB" w:rsidRDefault="0023612C" w:rsidP="00FB4897">
      <w:pPr>
        <w:pStyle w:val="slovn-rove2"/>
        <w:spacing w:after="0"/>
      </w:pPr>
      <w:r w:rsidRPr="000969FB">
        <w:t>Pojištění odpovědnosti za újmu</w:t>
      </w:r>
    </w:p>
    <w:p w:rsidR="0023612C" w:rsidRPr="000969FB" w:rsidRDefault="0023612C" w:rsidP="00FB4897">
      <w:pPr>
        <w:keepLines/>
      </w:pPr>
      <w:r w:rsidRPr="000969FB">
        <w:t>Pojištění se sjednává v rozsahu a za podmínek uvedených v následující tabulce/následujících tabulkách:</w:t>
      </w:r>
    </w:p>
    <w:p w:rsidR="0023612C" w:rsidRPr="000969FB" w:rsidRDefault="0023612C" w:rsidP="00FB4897">
      <w:pPr>
        <w:pStyle w:val="slovn-rove3"/>
      </w:pPr>
      <w:r w:rsidRPr="000969FB">
        <w:t>Pojištění odpovědnosti za</w:t>
      </w:r>
      <w:r>
        <w:t>stupitelů obce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268"/>
        <w:gridCol w:w="1701"/>
        <w:gridCol w:w="1701"/>
        <w:gridCol w:w="1418"/>
        <w:gridCol w:w="1701"/>
      </w:tblGrid>
      <w:tr w:rsidR="0023612C" w:rsidRPr="000969FB" w:rsidTr="00BB2697">
        <w:tc>
          <w:tcPr>
            <w:tcW w:w="9498" w:type="dxa"/>
            <w:gridSpan w:val="6"/>
          </w:tcPr>
          <w:p w:rsidR="0023612C" w:rsidRPr="000969FB" w:rsidRDefault="0023612C" w:rsidP="00FB4897">
            <w:r w:rsidRPr="00BB2697">
              <w:rPr>
                <w:b/>
              </w:rPr>
              <w:t>Pojištění se řídí:</w:t>
            </w:r>
            <w:r w:rsidRPr="000969FB">
              <w:t xml:space="preserve"> VPP P-100/14</w:t>
            </w:r>
            <w:r>
              <w:t xml:space="preserve"> a</w:t>
            </w:r>
            <w:r w:rsidRPr="000969FB">
              <w:t xml:space="preserve"> ZPP P-6</w:t>
            </w:r>
            <w:r>
              <w:t>66</w:t>
            </w:r>
            <w:r w:rsidRPr="000969FB">
              <w:t xml:space="preserve">/14 </w:t>
            </w:r>
          </w:p>
        </w:tc>
      </w:tr>
      <w:tr w:rsidR="0023612C" w:rsidRPr="000969FB" w:rsidTr="00BB2697">
        <w:tc>
          <w:tcPr>
            <w:tcW w:w="709" w:type="dxa"/>
            <w:vAlign w:val="center"/>
          </w:tcPr>
          <w:p w:rsidR="0023612C" w:rsidRPr="00BB2697" w:rsidRDefault="0023612C" w:rsidP="00BB2697">
            <w:pPr>
              <w:jc w:val="center"/>
              <w:rPr>
                <w:b/>
              </w:rPr>
            </w:pPr>
            <w:r w:rsidRPr="00BB2697">
              <w:rPr>
                <w:b/>
              </w:rPr>
              <w:t>Poř. číslo</w:t>
            </w:r>
          </w:p>
        </w:tc>
        <w:tc>
          <w:tcPr>
            <w:tcW w:w="2268" w:type="dxa"/>
            <w:vAlign w:val="center"/>
          </w:tcPr>
          <w:p w:rsidR="0023612C" w:rsidRPr="00BB2697" w:rsidRDefault="0023612C" w:rsidP="00BB2697">
            <w:pPr>
              <w:jc w:val="center"/>
              <w:rPr>
                <w:b/>
              </w:rPr>
            </w:pPr>
            <w:r w:rsidRPr="00BB2697">
              <w:rPr>
                <w:b/>
              </w:rPr>
              <w:t>Rozsah pojištění</w:t>
            </w:r>
          </w:p>
        </w:tc>
        <w:tc>
          <w:tcPr>
            <w:tcW w:w="1701" w:type="dxa"/>
            <w:vAlign w:val="center"/>
          </w:tcPr>
          <w:p w:rsidR="0023612C" w:rsidRPr="00BB2697" w:rsidRDefault="0023612C" w:rsidP="00BB2697">
            <w:pPr>
              <w:jc w:val="center"/>
              <w:rPr>
                <w:b/>
              </w:rPr>
            </w:pPr>
            <w:r w:rsidRPr="00BB2697">
              <w:rPr>
                <w:b/>
              </w:rPr>
              <w:t>Limit pojistného plnění</w:t>
            </w:r>
            <w:r w:rsidRPr="00BB2697">
              <w:rPr>
                <w:b/>
                <w:vertAlign w:val="superscript"/>
              </w:rPr>
              <w:t>6)</w:t>
            </w:r>
          </w:p>
        </w:tc>
        <w:tc>
          <w:tcPr>
            <w:tcW w:w="1701" w:type="dxa"/>
            <w:vAlign w:val="center"/>
          </w:tcPr>
          <w:p w:rsidR="0023612C" w:rsidRPr="00BB2697" w:rsidRDefault="0023612C" w:rsidP="00BB2697">
            <w:pPr>
              <w:jc w:val="center"/>
              <w:rPr>
                <w:b/>
              </w:rPr>
            </w:pPr>
            <w:r w:rsidRPr="00BB2697">
              <w:rPr>
                <w:b/>
              </w:rPr>
              <w:t>Sublimit pojistného plnění</w:t>
            </w:r>
            <w:r w:rsidRPr="00BB2697">
              <w:rPr>
                <w:b/>
                <w:vertAlign w:val="superscript"/>
              </w:rPr>
              <w:t>7)</w:t>
            </w:r>
          </w:p>
        </w:tc>
        <w:tc>
          <w:tcPr>
            <w:tcW w:w="1418" w:type="dxa"/>
            <w:vAlign w:val="center"/>
          </w:tcPr>
          <w:p w:rsidR="0023612C" w:rsidRPr="00BB2697" w:rsidRDefault="0023612C" w:rsidP="00BB2697">
            <w:pPr>
              <w:jc w:val="center"/>
              <w:rPr>
                <w:b/>
              </w:rPr>
            </w:pPr>
            <w:r w:rsidRPr="00BB2697">
              <w:rPr>
                <w:b/>
              </w:rPr>
              <w:t>Spoluúčast</w:t>
            </w:r>
            <w:r w:rsidRPr="00BB2697">
              <w:rPr>
                <w:b/>
                <w:vertAlign w:val="superscript"/>
              </w:rPr>
              <w:t>5)</w:t>
            </w:r>
          </w:p>
        </w:tc>
        <w:tc>
          <w:tcPr>
            <w:tcW w:w="1701" w:type="dxa"/>
            <w:vAlign w:val="center"/>
          </w:tcPr>
          <w:p w:rsidR="0023612C" w:rsidRPr="00BB2697" w:rsidRDefault="0023612C" w:rsidP="00BB2697">
            <w:pPr>
              <w:jc w:val="center"/>
              <w:rPr>
                <w:b/>
              </w:rPr>
            </w:pPr>
            <w:r w:rsidRPr="00BB2697">
              <w:rPr>
                <w:b/>
              </w:rPr>
              <w:t>Územní platnost pojištění</w:t>
            </w:r>
          </w:p>
        </w:tc>
      </w:tr>
      <w:tr w:rsidR="0023612C" w:rsidRPr="000969FB" w:rsidTr="00BB2697">
        <w:tc>
          <w:tcPr>
            <w:tcW w:w="709" w:type="dxa"/>
          </w:tcPr>
          <w:p w:rsidR="0023612C" w:rsidRPr="000969FB" w:rsidRDefault="0023612C" w:rsidP="00BB2697">
            <w:pPr>
              <w:jc w:val="center"/>
            </w:pPr>
            <w:r w:rsidRPr="000969FB">
              <w:t>1.</w:t>
            </w:r>
          </w:p>
        </w:tc>
        <w:tc>
          <w:tcPr>
            <w:tcW w:w="2268" w:type="dxa"/>
          </w:tcPr>
          <w:p w:rsidR="0023612C" w:rsidRPr="000969FB" w:rsidRDefault="0023612C" w:rsidP="00BB2697">
            <w:pPr>
              <w:jc w:val="left"/>
            </w:pPr>
            <w:r>
              <w:t>Odpovědnost zastupitelů obce</w:t>
            </w:r>
          </w:p>
        </w:tc>
        <w:tc>
          <w:tcPr>
            <w:tcW w:w="1701" w:type="dxa"/>
            <w:vAlign w:val="center"/>
          </w:tcPr>
          <w:p w:rsidR="0023612C" w:rsidRPr="000969FB" w:rsidRDefault="0023612C" w:rsidP="00BB2697">
            <w:pPr>
              <w:jc w:val="center"/>
            </w:pPr>
            <w:r>
              <w:t>1 000 000 Kč</w:t>
            </w:r>
          </w:p>
        </w:tc>
        <w:tc>
          <w:tcPr>
            <w:tcW w:w="1701" w:type="dxa"/>
            <w:vAlign w:val="center"/>
          </w:tcPr>
          <w:p w:rsidR="0023612C" w:rsidRPr="000969FB" w:rsidRDefault="0023612C" w:rsidP="00BB2697">
            <w:pPr>
              <w:jc w:val="center"/>
            </w:pPr>
            <w:r>
              <w:t>-----</w:t>
            </w:r>
          </w:p>
        </w:tc>
        <w:tc>
          <w:tcPr>
            <w:tcW w:w="1418" w:type="dxa"/>
            <w:vAlign w:val="center"/>
          </w:tcPr>
          <w:p w:rsidR="0023612C" w:rsidRPr="000969FB" w:rsidRDefault="0023612C" w:rsidP="00BB2697">
            <w:pPr>
              <w:jc w:val="center"/>
            </w:pPr>
            <w:r>
              <w:t>1 000 Kč</w:t>
            </w:r>
          </w:p>
        </w:tc>
        <w:tc>
          <w:tcPr>
            <w:tcW w:w="1701" w:type="dxa"/>
            <w:vAlign w:val="center"/>
          </w:tcPr>
          <w:p w:rsidR="0023612C" w:rsidRPr="000969FB" w:rsidRDefault="0023612C" w:rsidP="00BB2697">
            <w:pPr>
              <w:jc w:val="center"/>
            </w:pPr>
            <w:r>
              <w:t>ČR</w:t>
            </w:r>
          </w:p>
        </w:tc>
      </w:tr>
      <w:tr w:rsidR="0023612C" w:rsidRPr="000969FB" w:rsidTr="00BB2697">
        <w:tc>
          <w:tcPr>
            <w:tcW w:w="9498" w:type="dxa"/>
            <w:gridSpan w:val="6"/>
          </w:tcPr>
          <w:p w:rsidR="0023612C" w:rsidRPr="000969FB" w:rsidRDefault="0023612C" w:rsidP="00FB4897">
            <w:r w:rsidRPr="00A54C73">
              <w:t>Poznámky:</w:t>
            </w:r>
            <w:r w:rsidRPr="000969FB">
              <w:t xml:space="preserve"> </w:t>
            </w:r>
            <w:r>
              <w:t>Pojištění se vztahuje na zastupitele obce, radu města, starostu a místostarosty.</w:t>
            </w:r>
          </w:p>
        </w:tc>
      </w:tr>
    </w:tbl>
    <w:p w:rsidR="0023612C" w:rsidRPr="000969FB" w:rsidRDefault="0023612C" w:rsidP="00FA4C01"/>
    <w:p w:rsidR="0023612C" w:rsidRPr="000969FB" w:rsidRDefault="0023612C" w:rsidP="009D07E4">
      <w:pPr>
        <w:tabs>
          <w:tab w:val="left" w:pos="227"/>
        </w:tabs>
        <w:ind w:left="227" w:hanging="227"/>
        <w:rPr>
          <w:sz w:val="18"/>
          <w:szCs w:val="18"/>
        </w:rPr>
      </w:pPr>
      <w:r w:rsidRPr="000969FB">
        <w:rPr>
          <w:b/>
          <w:sz w:val="18"/>
          <w:szCs w:val="18"/>
          <w:vertAlign w:val="superscript"/>
        </w:rPr>
        <w:t>1)</w:t>
      </w:r>
      <w:r w:rsidRPr="000969FB">
        <w:rPr>
          <w:sz w:val="18"/>
          <w:szCs w:val="18"/>
        </w:rPr>
        <w:tab/>
        <w:t>nová cena je vyjádření pojistné hodnoty ve smyslu ustanovení čl. 21 odst. 2) písm. a) VPP P-100/14</w:t>
      </w:r>
    </w:p>
    <w:p w:rsidR="0023612C" w:rsidRPr="000969FB" w:rsidRDefault="0023612C" w:rsidP="009D07E4">
      <w:pPr>
        <w:tabs>
          <w:tab w:val="left" w:pos="227"/>
        </w:tabs>
        <w:ind w:left="227" w:hanging="227"/>
        <w:rPr>
          <w:sz w:val="18"/>
          <w:szCs w:val="18"/>
        </w:rPr>
      </w:pPr>
      <w:r w:rsidRPr="000969FB">
        <w:rPr>
          <w:sz w:val="18"/>
          <w:szCs w:val="18"/>
        </w:rPr>
        <w:tab/>
        <w:t>časová cena je vyjádření pojistné hodnoty věci ve smyslu ustanovení čl. 21 odst. 2) písm. b) VPP P-100/14</w:t>
      </w:r>
    </w:p>
    <w:p w:rsidR="0023612C" w:rsidRPr="000969FB" w:rsidRDefault="0023612C" w:rsidP="009D07E4">
      <w:pPr>
        <w:tabs>
          <w:tab w:val="left" w:pos="227"/>
        </w:tabs>
        <w:ind w:left="227" w:hanging="227"/>
        <w:rPr>
          <w:sz w:val="18"/>
          <w:szCs w:val="18"/>
        </w:rPr>
      </w:pPr>
      <w:r w:rsidRPr="000969FB">
        <w:rPr>
          <w:sz w:val="18"/>
          <w:szCs w:val="18"/>
        </w:rPr>
        <w:tab/>
        <w:t>obvyklá cena je vyjádření pojistné hodnoty věci ve smyslu ustanovení čl. 21 odst. 2) písm. c) VPP P-100/14</w:t>
      </w:r>
    </w:p>
    <w:p w:rsidR="0023612C" w:rsidRPr="000969FB" w:rsidRDefault="0023612C" w:rsidP="009D07E4">
      <w:pPr>
        <w:tabs>
          <w:tab w:val="left" w:pos="227"/>
        </w:tabs>
        <w:ind w:left="227" w:hanging="227"/>
        <w:rPr>
          <w:sz w:val="18"/>
          <w:szCs w:val="18"/>
        </w:rPr>
      </w:pPr>
      <w:r w:rsidRPr="000969FB">
        <w:rPr>
          <w:sz w:val="18"/>
          <w:szCs w:val="18"/>
        </w:rPr>
        <w:tab/>
        <w:t>jiná cena je vyjádření pojistné hodnoty věci ve smyslu čl. V. Zvláštní ujednání této pojistné smlouvy</w:t>
      </w:r>
    </w:p>
    <w:p w:rsidR="0023612C" w:rsidRPr="000969FB" w:rsidRDefault="0023612C" w:rsidP="009D07E4">
      <w:pPr>
        <w:tabs>
          <w:tab w:val="left" w:pos="227"/>
        </w:tabs>
        <w:ind w:left="227" w:hanging="227"/>
        <w:rPr>
          <w:sz w:val="18"/>
          <w:szCs w:val="18"/>
        </w:rPr>
      </w:pPr>
      <w:r w:rsidRPr="000969FB">
        <w:rPr>
          <w:b/>
          <w:sz w:val="18"/>
          <w:szCs w:val="18"/>
          <w:vertAlign w:val="superscript"/>
        </w:rPr>
        <w:t>2)</w:t>
      </w:r>
      <w:r w:rsidRPr="000969FB">
        <w:rPr>
          <w:sz w:val="18"/>
          <w:szCs w:val="18"/>
        </w:rPr>
        <w:tab/>
        <w:t>první riziko ve smyslu ustanovení čl. 23 odst. 1) písm. a) VPP P-100/14</w:t>
      </w:r>
    </w:p>
    <w:p w:rsidR="0023612C" w:rsidRPr="000969FB" w:rsidRDefault="0023612C" w:rsidP="009D07E4">
      <w:pPr>
        <w:tabs>
          <w:tab w:val="left" w:pos="227"/>
        </w:tabs>
        <w:ind w:left="227" w:hanging="227"/>
        <w:rPr>
          <w:sz w:val="18"/>
          <w:szCs w:val="18"/>
        </w:rPr>
      </w:pPr>
      <w:r w:rsidRPr="000969FB">
        <w:rPr>
          <w:b/>
          <w:sz w:val="18"/>
          <w:szCs w:val="18"/>
          <w:vertAlign w:val="superscript"/>
        </w:rPr>
        <w:t>3)</w:t>
      </w:r>
      <w:r w:rsidRPr="000969FB">
        <w:rPr>
          <w:sz w:val="18"/>
          <w:szCs w:val="18"/>
        </w:rPr>
        <w:tab/>
        <w:t>MRLP je horní hranicí pojistného plnění v souhrnu ze všech pojistných událostí vzniklých v jednom pojistném roce. Je-li pojištění sjednáno na dobu kratší než jeden pojistný rok je MRLP horní hranicí pojistného plnění v souhrnu ze všech pojistných událostí vzn</w:t>
      </w:r>
      <w:r>
        <w:rPr>
          <w:sz w:val="18"/>
          <w:szCs w:val="18"/>
        </w:rPr>
        <w:t>iklých za dobu trvání pojištění</w:t>
      </w:r>
    </w:p>
    <w:p w:rsidR="0023612C" w:rsidRPr="000969FB" w:rsidRDefault="0023612C" w:rsidP="009D07E4">
      <w:pPr>
        <w:tabs>
          <w:tab w:val="left" w:pos="227"/>
        </w:tabs>
        <w:ind w:left="227" w:hanging="227"/>
        <w:rPr>
          <w:sz w:val="18"/>
          <w:szCs w:val="18"/>
        </w:rPr>
      </w:pPr>
      <w:r w:rsidRPr="000969FB">
        <w:rPr>
          <w:b/>
          <w:sz w:val="18"/>
          <w:szCs w:val="18"/>
          <w:vertAlign w:val="superscript"/>
        </w:rPr>
        <w:t>4)</w:t>
      </w:r>
      <w:r w:rsidRPr="000969FB">
        <w:rPr>
          <w:sz w:val="18"/>
          <w:szCs w:val="18"/>
        </w:rPr>
        <w:tab/>
        <w:t>zlomkové pojištění ve smyslu čl. 23 odst. 1) písm. b) VPP P-100/14</w:t>
      </w:r>
    </w:p>
    <w:p w:rsidR="0023612C" w:rsidRPr="000969FB" w:rsidRDefault="0023612C" w:rsidP="009D07E4">
      <w:pPr>
        <w:tabs>
          <w:tab w:val="left" w:pos="227"/>
        </w:tabs>
        <w:ind w:left="227" w:hanging="227"/>
        <w:rPr>
          <w:sz w:val="18"/>
          <w:szCs w:val="18"/>
        </w:rPr>
      </w:pPr>
      <w:r w:rsidRPr="000969FB">
        <w:rPr>
          <w:b/>
          <w:sz w:val="18"/>
          <w:szCs w:val="18"/>
          <w:vertAlign w:val="superscript"/>
        </w:rPr>
        <w:t>5)</w:t>
      </w:r>
      <w:r w:rsidRPr="000969FB">
        <w:rPr>
          <w:sz w:val="18"/>
          <w:szCs w:val="18"/>
        </w:rPr>
        <w:tab/>
        <w:t>spoluúčast může být vyjádřena pevnou částkou, procentem, časovým úsekem nebo jejich kombinací ve smyslu čl. 11 odst. 4) VPP P-100/14</w:t>
      </w:r>
    </w:p>
    <w:p w:rsidR="0023612C" w:rsidRPr="000969FB" w:rsidRDefault="0023612C" w:rsidP="009D07E4">
      <w:pPr>
        <w:tabs>
          <w:tab w:val="left" w:pos="227"/>
        </w:tabs>
        <w:ind w:left="227" w:hanging="227"/>
        <w:rPr>
          <w:sz w:val="18"/>
          <w:szCs w:val="18"/>
        </w:rPr>
      </w:pPr>
      <w:r w:rsidRPr="000969FB">
        <w:rPr>
          <w:b/>
          <w:sz w:val="18"/>
          <w:szCs w:val="18"/>
          <w:vertAlign w:val="superscript"/>
        </w:rPr>
        <w:t>6)</w:t>
      </w:r>
      <w:r w:rsidRPr="000969FB">
        <w:rPr>
          <w:sz w:val="18"/>
          <w:szCs w:val="18"/>
        </w:rPr>
        <w:tab/>
        <w:t>odchylně od čl. 8 odst. 1) věta druhá ZPP P-600/14 poskytne pojistitel na úhradu všech pojistných událostí nastalých během jednoho pojistného roku pojistné plnění v souhrnu maximálně do výše limitu pojistného plnění</w:t>
      </w:r>
    </w:p>
    <w:p w:rsidR="0023612C" w:rsidRPr="000969FB" w:rsidRDefault="0023612C" w:rsidP="009D07E4">
      <w:pPr>
        <w:tabs>
          <w:tab w:val="left" w:pos="227"/>
        </w:tabs>
        <w:ind w:left="227" w:hanging="227"/>
        <w:rPr>
          <w:sz w:val="18"/>
          <w:szCs w:val="18"/>
        </w:rPr>
      </w:pPr>
      <w:r w:rsidRPr="000969FB">
        <w:rPr>
          <w:b/>
          <w:sz w:val="18"/>
          <w:szCs w:val="18"/>
          <w:vertAlign w:val="superscript"/>
        </w:rPr>
        <w:t>7)</w:t>
      </w:r>
      <w:r w:rsidRPr="000969FB">
        <w:rPr>
          <w:sz w:val="18"/>
          <w:szCs w:val="18"/>
        </w:rPr>
        <w:tab/>
        <w:t>odchylně od čl. 8 odst. 2) věta třetí ZPP P-600/14 poskytne pojistitel na úhradu všech pojistných událostí nastalých během jednoho pojistného roku pojistné plnění v souhrnu maximálně do výše sublimitu pojistného plnění</w:t>
      </w:r>
    </w:p>
    <w:p w:rsidR="0023612C" w:rsidRPr="000969FB" w:rsidRDefault="0023612C" w:rsidP="009D07E4">
      <w:pPr>
        <w:tabs>
          <w:tab w:val="left" w:pos="227"/>
        </w:tabs>
        <w:ind w:left="227" w:hanging="227"/>
        <w:rPr>
          <w:sz w:val="18"/>
          <w:szCs w:val="18"/>
        </w:rPr>
      </w:pPr>
      <w:r w:rsidRPr="000969FB">
        <w:rPr>
          <w:b/>
          <w:sz w:val="18"/>
          <w:szCs w:val="18"/>
          <w:vertAlign w:val="superscript"/>
        </w:rPr>
        <w:t>8)</w:t>
      </w:r>
      <w:r w:rsidRPr="000969FB">
        <w:rPr>
          <w:sz w:val="18"/>
          <w:szCs w:val="18"/>
        </w:rPr>
        <w:tab/>
        <w:t xml:space="preserve">dobou ručení se rozumí doba ve smyslu čl. 11 odst. 5) ZPP P-400/14  </w:t>
      </w:r>
    </w:p>
    <w:p w:rsidR="0023612C" w:rsidRPr="000969FB" w:rsidRDefault="0023612C" w:rsidP="009D07E4">
      <w:pPr>
        <w:tabs>
          <w:tab w:val="left" w:pos="227"/>
        </w:tabs>
        <w:ind w:left="227" w:hanging="227"/>
        <w:rPr>
          <w:sz w:val="18"/>
          <w:szCs w:val="18"/>
        </w:rPr>
      </w:pPr>
      <w:r w:rsidRPr="000969FB">
        <w:rPr>
          <w:b/>
          <w:sz w:val="18"/>
          <w:szCs w:val="18"/>
          <w:vertAlign w:val="superscript"/>
        </w:rPr>
        <w:t>9)</w:t>
      </w:r>
      <w:r w:rsidRPr="000969FB">
        <w:rPr>
          <w:sz w:val="18"/>
          <w:szCs w:val="18"/>
        </w:rPr>
        <w:tab/>
        <w:t>integrální časová franšíza je časový úsek specifikovaný několika pracovními dny. Právo na pojistné plnění vzniká jen tehdy, je-li přerušení nebo omezení provozu pojištěného delší než tento počet pracovních dní. Je-li však přerušení nebo omezení provozu pojištěného delší než tento počet pracovních dní, nemá integrální časová franšíza</w:t>
      </w:r>
      <w:r>
        <w:rPr>
          <w:sz w:val="18"/>
          <w:szCs w:val="18"/>
        </w:rPr>
        <w:t xml:space="preserve"> vliv na výši pojistného plnění</w:t>
      </w:r>
    </w:p>
    <w:p w:rsidR="0023612C" w:rsidRPr="000969FB" w:rsidRDefault="0023612C" w:rsidP="009D07E4">
      <w:pPr>
        <w:tabs>
          <w:tab w:val="left" w:pos="227"/>
        </w:tabs>
        <w:ind w:left="227" w:hanging="227"/>
        <w:rPr>
          <w:sz w:val="18"/>
          <w:szCs w:val="18"/>
        </w:rPr>
      </w:pPr>
      <w:r w:rsidRPr="000969FB">
        <w:rPr>
          <w:b/>
          <w:sz w:val="18"/>
          <w:szCs w:val="18"/>
          <w:vertAlign w:val="superscript"/>
        </w:rPr>
        <w:t>10)</w:t>
      </w:r>
      <w:r w:rsidRPr="000969FB">
        <w:rPr>
          <w:sz w:val="18"/>
          <w:szCs w:val="18"/>
        </w:rPr>
        <w:tab/>
        <w:t>agregovaná pojistná částka se sjednává v případě pojištění souboru věcí, celková pojistná částka se sjednává v případě pojištění výčtu jednotlivých věcí a součtu jejich hodnot</w:t>
      </w:r>
    </w:p>
    <w:p w:rsidR="0023612C" w:rsidRPr="000969FB" w:rsidRDefault="0023612C" w:rsidP="009D07E4">
      <w:pPr>
        <w:tabs>
          <w:tab w:val="left" w:pos="227"/>
        </w:tabs>
        <w:ind w:left="227" w:hanging="227"/>
        <w:rPr>
          <w:sz w:val="18"/>
          <w:szCs w:val="18"/>
        </w:rPr>
      </w:pPr>
      <w:r w:rsidRPr="000969FB">
        <w:rPr>
          <w:b/>
          <w:sz w:val="18"/>
          <w:szCs w:val="18"/>
          <w:vertAlign w:val="superscript"/>
        </w:rPr>
        <w:t>11)</w:t>
      </w:r>
      <w:r w:rsidRPr="000969FB">
        <w:rPr>
          <w:sz w:val="18"/>
          <w:szCs w:val="18"/>
        </w:rPr>
        <w:tab/>
        <w:t>MRLPPR je horní hranicí plnění pojistitele v souhrnu ze všech pojistných událostí, u nichž věcná škoda, která byla důvodem jejich vzniku, nastala během jednoho pojistného roku. Je-li pojištění přerušení provozu sjednáno na dobu kratší než jeden pojistný rok, je MRLPPR horní hranicí plnění pojistitele v souhrnu ze všech pojistných událostí, u nichž věcná škoda, která byla důvodem jejich vzniku, nastala během doby trvání pojištění. Není-li sjednán limit plnění pojistitele pro jednu pojistnou událost, považuje se sjednaný MRLPPR i za limit plnění pojistite</w:t>
      </w:r>
      <w:r>
        <w:rPr>
          <w:sz w:val="18"/>
          <w:szCs w:val="18"/>
        </w:rPr>
        <w:t>le pro jednu pojistnou událost</w:t>
      </w:r>
    </w:p>
    <w:p w:rsidR="0023612C" w:rsidRDefault="0023612C" w:rsidP="00C93528">
      <w:pPr>
        <w:tabs>
          <w:tab w:val="left" w:pos="227"/>
        </w:tabs>
        <w:ind w:left="227" w:hanging="227"/>
        <w:rPr>
          <w:sz w:val="18"/>
          <w:szCs w:val="18"/>
        </w:rPr>
      </w:pPr>
      <w:r w:rsidRPr="000969FB">
        <w:rPr>
          <w:b/>
          <w:sz w:val="18"/>
          <w:szCs w:val="18"/>
          <w:vertAlign w:val="superscript"/>
        </w:rPr>
        <w:t>12)</w:t>
      </w:r>
      <w:r w:rsidRPr="000969FB">
        <w:rPr>
          <w:sz w:val="18"/>
          <w:szCs w:val="18"/>
        </w:rPr>
        <w:tab/>
        <w:t>MRLPPR v rámci pojistné částky stanovené ve smyslu ustanovení čl. 23 odst. 1) písm. c) VPP P-100/14 a sjednané pro ušlý zisk a stálé náklady pojištěného v příslušné tabulce pojištění pro případ přerušení nebo omezení provozu</w:t>
      </w:r>
    </w:p>
    <w:p w:rsidR="0023612C" w:rsidRPr="00C93528" w:rsidRDefault="0023612C" w:rsidP="009D07E4">
      <w:pPr>
        <w:tabs>
          <w:tab w:val="left" w:pos="227"/>
        </w:tabs>
        <w:spacing w:after="240"/>
        <w:ind w:left="227" w:hanging="227"/>
      </w:pPr>
      <w:r>
        <w:rPr>
          <w:b/>
          <w:sz w:val="18"/>
          <w:szCs w:val="18"/>
          <w:vertAlign w:val="superscript"/>
        </w:rPr>
        <w:t>13)</w:t>
      </w:r>
      <w:r>
        <w:rPr>
          <w:b/>
          <w:sz w:val="18"/>
          <w:szCs w:val="18"/>
          <w:vertAlign w:val="superscript"/>
        </w:rPr>
        <w:tab/>
      </w:r>
      <w:r w:rsidRPr="00C93528">
        <w:rPr>
          <w:sz w:val="18"/>
          <w:szCs w:val="18"/>
        </w:rPr>
        <w:t>dobou ručení se rozumí doba ve smyslu čl. 14 odst. 2) DPP P-330/16</w:t>
      </w:r>
    </w:p>
    <w:p w:rsidR="0023612C" w:rsidRPr="000969FB" w:rsidRDefault="0023612C" w:rsidP="00E41D35">
      <w:pPr>
        <w:pStyle w:val="slovn-rove1"/>
        <w:numPr>
          <w:ilvl w:val="0"/>
          <w:numId w:val="9"/>
        </w:numPr>
      </w:pPr>
      <w:bookmarkStart w:id="18" w:name="_Toc367839357"/>
      <w:r w:rsidRPr="000969FB">
        <w:t xml:space="preserve">Pojistné plnění </w:t>
      </w:r>
    </w:p>
    <w:p w:rsidR="0023612C" w:rsidRPr="000969FB" w:rsidRDefault="0023612C" w:rsidP="008F5003">
      <w:pPr>
        <w:pStyle w:val="slovn-rove2-netun"/>
      </w:pPr>
      <w:r w:rsidRPr="000969FB">
        <w:t xml:space="preserve">Pojistné plnění ze všech pojištění sjednaných touto pojistnou smlouvou, v souhrnu za všechny pojistné události způsobené </w:t>
      </w:r>
      <w:r w:rsidRPr="003D1B3C">
        <w:rPr>
          <w:u w:val="single"/>
        </w:rPr>
        <w:t>povodní nebo záplavou</w:t>
      </w:r>
      <w:r w:rsidRPr="000969FB">
        <w:t>, nastalé v průběhu jednoho pojistného roku (resp. je-li pojištění sjednáno na dobu kratší než jeden pojistný rok, v průběhu trvání pojištění), je omezeno maximálním ročním limitem pojistného plnění ve výši</w:t>
      </w:r>
      <w:r>
        <w:t xml:space="preserve"> 30 000 000</w:t>
      </w:r>
      <w:r w:rsidRPr="000969FB">
        <w:t xml:space="preserve"> Kč; tím nejsou dotčena jiná ujednání, z nichž vyplývá povinnost pojistitele poskytnout pojistné plnění v nižší nebo stejné výši.</w:t>
      </w:r>
    </w:p>
    <w:p w:rsidR="0023612C" w:rsidRPr="000969FB" w:rsidRDefault="0023612C" w:rsidP="008F5003">
      <w:pPr>
        <w:pStyle w:val="slovn-rove2-netun"/>
      </w:pPr>
      <w:r w:rsidRPr="000969FB">
        <w:t xml:space="preserve">Pojistné plnění ze všech pojištění sjednaných touto pojistnou smlouvou, v souhrnu za všechny pojistné události způsobené </w:t>
      </w:r>
      <w:r w:rsidRPr="003D1B3C">
        <w:rPr>
          <w:u w:val="single"/>
        </w:rPr>
        <w:t>vichřicí nebo krupobitím</w:t>
      </w:r>
      <w:r w:rsidRPr="000969FB">
        <w:t xml:space="preserve">, nastalé v průběhu jednoho pojistného roku (resp. je-li pojištění sjednáno na dobu kratší než jeden pojistný rok, v průběhu trvání pojištění), je omezeno maximálním ročním limitem pojistného plnění ve výši </w:t>
      </w:r>
      <w:r>
        <w:t>30 000 000</w:t>
      </w:r>
      <w:r w:rsidRPr="000969FB">
        <w:t xml:space="preserve"> Kč; tím nejsou dotčena jiná ujednání, z nichž vyplývá povinnost pojistitele poskytnout pojistné plnění v nižší nebo stejné výši.</w:t>
      </w:r>
    </w:p>
    <w:p w:rsidR="0023612C" w:rsidRPr="000969FB" w:rsidRDefault="0023612C" w:rsidP="008F5003">
      <w:pPr>
        <w:pStyle w:val="slovn-rove2-netun"/>
      </w:pPr>
      <w:r w:rsidRPr="000969FB">
        <w:t xml:space="preserve">Pojistné plnění ze všech pojištění sjednaných touto pojistnou smlouvou, v souhrnu za všechny pojistné události způsobené </w:t>
      </w:r>
      <w:r w:rsidRPr="003D1B3C">
        <w:rPr>
          <w:u w:val="single"/>
        </w:rPr>
        <w:t>sesouváním půdy, zřícením skal nebo zemin, sesouváním nebo zřícením lavin, zemětřesením, tíhou sněhu nebo námrazy</w:t>
      </w:r>
      <w:r w:rsidRPr="000969FB">
        <w:t xml:space="preserve"> nastalé v průběhu jednoho pojistného roku (resp. je-li pojištění sjednáno na dobu kratší než jeden pojistný rok, v průběhu trvání pojištění), je omezeno maximálním ročním limitem pojistného plnění ve výši </w:t>
      </w:r>
      <w:r>
        <w:t>30 000 000</w:t>
      </w:r>
      <w:r w:rsidRPr="000969FB">
        <w:t xml:space="preserve"> Kč; tím nejsou dotčena jiná ujednání, z nichž vyplývá povinnost pojistitele poskytnout pojistné plnění v nižší nebo stejné výši.</w:t>
      </w:r>
    </w:p>
    <w:p w:rsidR="0023612C" w:rsidRPr="000969FB" w:rsidRDefault="0023612C" w:rsidP="008F5003">
      <w:pPr>
        <w:pStyle w:val="slovn-rove2-netun"/>
      </w:pPr>
      <w:r w:rsidRPr="000969FB">
        <w:t xml:space="preserve">Pojistné plnění ze všech pojištění sjednaných touto pojistnou smlouvou, v souhrnu za všechny pojistné události způsobené </w:t>
      </w:r>
      <w:r w:rsidRPr="003D1B3C">
        <w:rPr>
          <w:u w:val="single"/>
        </w:rPr>
        <w:t>vodovodním nebezpečím</w:t>
      </w:r>
      <w:r w:rsidRPr="000969FB">
        <w:t xml:space="preserve"> nastalé v průběhu jednoho pojistného roku (resp. je-li pojištění sjednáno na dobu kratší než jeden pojistný rok, v průběhu trvání pojištění), je omezeno maximálním ročním limitem pojistného plnění ve výši </w:t>
      </w:r>
      <w:r>
        <w:t>10 000 000</w:t>
      </w:r>
      <w:r w:rsidRPr="000969FB">
        <w:t xml:space="preserve"> Kč; tím nejsou dotčena jiná ujednání, z nichž vyplývá povinnost pojistitele poskytnout pojistné plnění v nižší nebo stejné výši.</w:t>
      </w:r>
      <w:r w:rsidRPr="000969FB">
        <w:rPr>
          <w:color w:val="FF00FF"/>
          <w:szCs w:val="20"/>
        </w:rPr>
        <w:t xml:space="preserve"> </w:t>
      </w:r>
    </w:p>
    <w:p w:rsidR="0023612C" w:rsidRPr="000969FB" w:rsidRDefault="0023612C" w:rsidP="008F5003">
      <w:pPr>
        <w:pStyle w:val="slovn-rove2-netun"/>
        <w:rPr>
          <w:szCs w:val="22"/>
        </w:rPr>
      </w:pPr>
      <w:r w:rsidRPr="000969FB">
        <w:t xml:space="preserve">Pojistné plnění z pojištění sjednaného doložkou DZ113 </w:t>
      </w:r>
      <w:r w:rsidRPr="003D1B3C">
        <w:rPr>
          <w:u w:val="single"/>
        </w:rPr>
        <w:t>Atmosférické srážky</w:t>
      </w:r>
      <w:r w:rsidRPr="000969FB">
        <w:t xml:space="preserve">,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t>100 000</w:t>
      </w:r>
      <w:r w:rsidRPr="000969FB">
        <w:t xml:space="preserve"> Kč. Od celkové výše pojistného plnění za každou pojistnou událost z tohoto pojištění se odečítá spoluúčast ve výši </w:t>
      </w:r>
      <w:r>
        <w:t>1 000 Kč.</w:t>
      </w:r>
    </w:p>
    <w:p w:rsidR="0023612C" w:rsidRPr="000969FB" w:rsidRDefault="0023612C" w:rsidP="008F5003">
      <w:pPr>
        <w:pStyle w:val="slovn-rove2-netun"/>
      </w:pPr>
      <w:r w:rsidRPr="000969FB">
        <w:t>Pojistné plnění z pojištění sjednaného doložkou DZ114</w:t>
      </w:r>
      <w:r>
        <w:t xml:space="preserve"> </w:t>
      </w:r>
      <w:r w:rsidRPr="003D1B3C">
        <w:rPr>
          <w:u w:val="single"/>
        </w:rPr>
        <w:t>Nepřímý úder blesku,</w:t>
      </w:r>
      <w:r w:rsidRPr="000969FB">
        <w:t xml:space="preserve">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t>200 000</w:t>
      </w:r>
      <w:r w:rsidRPr="000969FB">
        <w:t xml:space="preserve"> Kč. Od celkové výše pojistného plnění za každou pojistnou událost z tohoto pojištění se odečítá spoluúčast ve výši </w:t>
      </w:r>
      <w:r>
        <w:t>1 000 Kč.</w:t>
      </w:r>
    </w:p>
    <w:p w:rsidR="0023612C" w:rsidRDefault="0023612C" w:rsidP="00631371">
      <w:pPr>
        <w:pStyle w:val="Nadpislnk"/>
      </w:pPr>
    </w:p>
    <w:p w:rsidR="0023612C" w:rsidRDefault="0023612C" w:rsidP="00350C4A">
      <w:pPr>
        <w:pStyle w:val="Nadpislnk"/>
        <w:keepNext w:val="0"/>
        <w:keepLines w:val="0"/>
      </w:pPr>
    </w:p>
    <w:p w:rsidR="0023612C" w:rsidRPr="000969FB" w:rsidRDefault="0023612C" w:rsidP="00631371">
      <w:pPr>
        <w:pStyle w:val="Nadpislnk"/>
      </w:pPr>
      <w:r w:rsidRPr="000969FB">
        <w:t>Článek III.</w:t>
      </w:r>
      <w:r w:rsidRPr="000969FB">
        <w:br/>
        <w:t>Výše a způsob placení pojistného</w:t>
      </w:r>
    </w:p>
    <w:p w:rsidR="0023612C" w:rsidRPr="000969FB" w:rsidRDefault="0023612C" w:rsidP="00E41D35">
      <w:pPr>
        <w:pStyle w:val="slovn-rove1"/>
        <w:numPr>
          <w:ilvl w:val="0"/>
          <w:numId w:val="10"/>
        </w:numPr>
      </w:pPr>
      <w:r w:rsidRPr="000969FB">
        <w:t>Pojistné za jeden pojistný rok činí:</w:t>
      </w:r>
    </w:p>
    <w:p w:rsidR="0023612C" w:rsidRPr="000969FB" w:rsidRDefault="0023612C" w:rsidP="003C0442">
      <w:pPr>
        <w:pStyle w:val="slovn-rove2"/>
        <w:spacing w:before="0" w:after="0"/>
      </w:pPr>
      <w:r w:rsidRPr="000969FB">
        <w:t>Živelní pojištění</w:t>
      </w:r>
    </w:p>
    <w:p w:rsidR="0023612C" w:rsidRPr="000969FB" w:rsidRDefault="0023612C" w:rsidP="003C0442">
      <w:pPr>
        <w:tabs>
          <w:tab w:val="left" w:pos="426"/>
          <w:tab w:val="right" w:leader="dot" w:pos="9638"/>
        </w:tabs>
        <w:rPr>
          <w:b/>
        </w:rPr>
      </w:pPr>
      <w:r w:rsidRPr="000969FB">
        <w:tab/>
        <w:t xml:space="preserve">Pojistné </w:t>
      </w:r>
      <w:r w:rsidRPr="000969FB">
        <w:tab/>
      </w:r>
      <w:r>
        <w:t>99 755</w:t>
      </w:r>
      <w:r w:rsidRPr="000969FB">
        <w:t>,- Kč</w:t>
      </w:r>
    </w:p>
    <w:p w:rsidR="0023612C" w:rsidRPr="000969FB" w:rsidRDefault="0023612C" w:rsidP="003C0442">
      <w:pPr>
        <w:pStyle w:val="slovn-rove2"/>
        <w:spacing w:before="0" w:after="0"/>
      </w:pPr>
      <w:r w:rsidRPr="000969FB">
        <w:t xml:space="preserve">Pojištění pro případ odcizení </w:t>
      </w:r>
    </w:p>
    <w:p w:rsidR="0023612C" w:rsidRPr="000969FB" w:rsidRDefault="0023612C" w:rsidP="003C0442">
      <w:pPr>
        <w:tabs>
          <w:tab w:val="left" w:pos="426"/>
          <w:tab w:val="right" w:leader="dot" w:pos="9638"/>
        </w:tabs>
        <w:rPr>
          <w:b/>
        </w:rPr>
      </w:pPr>
      <w:r w:rsidRPr="000969FB">
        <w:tab/>
        <w:t xml:space="preserve">Pojistné </w:t>
      </w:r>
      <w:r w:rsidRPr="000969FB">
        <w:tab/>
      </w:r>
      <w:r>
        <w:t>4 200</w:t>
      </w:r>
      <w:r w:rsidRPr="000969FB">
        <w:t>,- Kč</w:t>
      </w:r>
    </w:p>
    <w:p w:rsidR="0023612C" w:rsidRPr="000969FB" w:rsidRDefault="0023612C" w:rsidP="003C0442">
      <w:pPr>
        <w:pStyle w:val="slovn-rove2"/>
        <w:spacing w:before="0" w:after="0"/>
      </w:pPr>
      <w:r w:rsidRPr="000969FB">
        <w:t>Pojištění pro případ vandalismu</w:t>
      </w:r>
    </w:p>
    <w:p w:rsidR="0023612C" w:rsidRPr="000969FB" w:rsidRDefault="0023612C" w:rsidP="003C0442">
      <w:pPr>
        <w:tabs>
          <w:tab w:val="left" w:pos="426"/>
          <w:tab w:val="right" w:leader="dot" w:pos="9638"/>
        </w:tabs>
        <w:rPr>
          <w:b/>
        </w:rPr>
      </w:pPr>
      <w:r w:rsidRPr="000969FB">
        <w:tab/>
        <w:t xml:space="preserve">Pojistné </w:t>
      </w:r>
      <w:r w:rsidRPr="000969FB">
        <w:tab/>
      </w:r>
      <w:r>
        <w:t>7 050</w:t>
      </w:r>
      <w:r w:rsidRPr="000969FB">
        <w:t>,- Kč</w:t>
      </w:r>
    </w:p>
    <w:p w:rsidR="0023612C" w:rsidRPr="000969FB" w:rsidRDefault="0023612C" w:rsidP="003C0442">
      <w:pPr>
        <w:pStyle w:val="slovn-rove2"/>
        <w:spacing w:before="0" w:after="0"/>
      </w:pPr>
      <w:r w:rsidRPr="000969FB">
        <w:t>Pojištění skla</w:t>
      </w:r>
    </w:p>
    <w:p w:rsidR="0023612C" w:rsidRPr="000969FB" w:rsidRDefault="0023612C" w:rsidP="003C0442">
      <w:pPr>
        <w:tabs>
          <w:tab w:val="left" w:pos="426"/>
          <w:tab w:val="right" w:leader="dot" w:pos="9638"/>
        </w:tabs>
        <w:rPr>
          <w:b/>
        </w:rPr>
      </w:pPr>
      <w:r w:rsidRPr="000969FB">
        <w:tab/>
        <w:t xml:space="preserve">Pojistné </w:t>
      </w:r>
      <w:r w:rsidRPr="000969FB">
        <w:tab/>
      </w:r>
      <w:r>
        <w:t>450</w:t>
      </w:r>
      <w:r w:rsidRPr="000969FB">
        <w:t>,- Kč</w:t>
      </w:r>
    </w:p>
    <w:p w:rsidR="0023612C" w:rsidRPr="000969FB" w:rsidRDefault="0023612C" w:rsidP="003C0442">
      <w:pPr>
        <w:pStyle w:val="slovn-rove2"/>
        <w:spacing w:before="0" w:after="0"/>
      </w:pPr>
      <w:r w:rsidRPr="000969FB">
        <w:t>Pojištění elektronických zařízení</w:t>
      </w:r>
    </w:p>
    <w:p w:rsidR="0023612C" w:rsidRPr="000969FB" w:rsidRDefault="0023612C" w:rsidP="003C0442">
      <w:pPr>
        <w:tabs>
          <w:tab w:val="left" w:pos="426"/>
          <w:tab w:val="right" w:leader="dot" w:pos="9638"/>
        </w:tabs>
        <w:rPr>
          <w:b/>
        </w:rPr>
      </w:pPr>
      <w:r w:rsidRPr="000969FB">
        <w:tab/>
        <w:t xml:space="preserve">Pojistné </w:t>
      </w:r>
      <w:r w:rsidRPr="000969FB">
        <w:tab/>
      </w:r>
      <w:r>
        <w:t>2 300</w:t>
      </w:r>
      <w:r w:rsidRPr="000969FB">
        <w:t>- Kč</w:t>
      </w:r>
    </w:p>
    <w:p w:rsidR="0023612C" w:rsidRPr="003D1B3C" w:rsidRDefault="0023612C" w:rsidP="003C0442">
      <w:pPr>
        <w:pStyle w:val="slovn-rove2"/>
        <w:spacing w:before="0" w:after="0"/>
      </w:pPr>
      <w:r w:rsidRPr="003D1B3C">
        <w:t>Pojištění odpovědnosti za újmu</w:t>
      </w:r>
    </w:p>
    <w:p w:rsidR="0023612C" w:rsidRDefault="0023612C" w:rsidP="00D73577">
      <w:pPr>
        <w:tabs>
          <w:tab w:val="left" w:pos="426"/>
          <w:tab w:val="right" w:leader="dot" w:pos="9638"/>
        </w:tabs>
      </w:pPr>
      <w:r w:rsidRPr="003D1B3C">
        <w:tab/>
        <w:t xml:space="preserve">Pojistné </w:t>
      </w:r>
      <w:r w:rsidRPr="003D1B3C">
        <w:tab/>
        <w:t xml:space="preserve"> 54 900,- Kč</w:t>
      </w:r>
    </w:p>
    <w:p w:rsidR="0023612C" w:rsidRPr="003D1B3C" w:rsidRDefault="0023612C" w:rsidP="003D1B3C">
      <w:pPr>
        <w:pStyle w:val="slovn-rove2"/>
        <w:spacing w:before="0" w:after="0"/>
      </w:pPr>
      <w:r w:rsidRPr="003D1B3C">
        <w:t xml:space="preserve">Pojištění </w:t>
      </w:r>
      <w:r>
        <w:t>zastupitelů obce</w:t>
      </w:r>
    </w:p>
    <w:p w:rsidR="0023612C" w:rsidRPr="003D1B3C" w:rsidRDefault="0023612C" w:rsidP="003D1B3C">
      <w:pPr>
        <w:tabs>
          <w:tab w:val="left" w:pos="426"/>
          <w:tab w:val="right" w:leader="dot" w:pos="9638"/>
        </w:tabs>
      </w:pPr>
      <w:r w:rsidRPr="003D1B3C">
        <w:tab/>
        <w:t xml:space="preserve">Pojistné </w:t>
      </w:r>
      <w:r w:rsidRPr="003D1B3C">
        <w:tab/>
        <w:t xml:space="preserve"> 4 </w:t>
      </w:r>
      <w:r>
        <w:t>3</w:t>
      </w:r>
      <w:r w:rsidRPr="003D1B3C">
        <w:t>00,- Kč</w:t>
      </w:r>
    </w:p>
    <w:p w:rsidR="0023612C" w:rsidRPr="003D1B3C" w:rsidRDefault="0023612C" w:rsidP="00D73577">
      <w:pPr>
        <w:tabs>
          <w:tab w:val="right" w:leader="dot" w:pos="9638"/>
        </w:tabs>
        <w:spacing w:before="120" w:after="120"/>
        <w:rPr>
          <w:b/>
        </w:rPr>
      </w:pPr>
      <w:r w:rsidRPr="003D1B3C">
        <w:rPr>
          <w:b/>
        </w:rPr>
        <w:t xml:space="preserve">Souhrn pojistného za sjednaná pojištění za jeden pojistný rok činí </w:t>
      </w:r>
      <w:r w:rsidRPr="003D1B3C">
        <w:rPr>
          <w:b/>
        </w:rPr>
        <w:tab/>
        <w:t>1</w:t>
      </w:r>
      <w:r>
        <w:rPr>
          <w:b/>
        </w:rPr>
        <w:t>72</w:t>
      </w:r>
      <w:r w:rsidRPr="003D1B3C">
        <w:rPr>
          <w:b/>
        </w:rPr>
        <w:t xml:space="preserve"> </w:t>
      </w:r>
      <w:r>
        <w:rPr>
          <w:b/>
        </w:rPr>
        <w:t>955</w:t>
      </w:r>
      <w:r w:rsidRPr="003D1B3C">
        <w:rPr>
          <w:b/>
        </w:rPr>
        <w:t>,- Kč</w:t>
      </w:r>
    </w:p>
    <w:p w:rsidR="0023612C" w:rsidRPr="000969FB" w:rsidRDefault="0023612C" w:rsidP="00FA4C01">
      <w:r w:rsidRPr="000969FB">
        <w:t>Obchodní sleva činí</w:t>
      </w:r>
      <w:r>
        <w:t xml:space="preserve"> 30%</w:t>
      </w:r>
    </w:p>
    <w:p w:rsidR="0023612C" w:rsidRDefault="0023612C" w:rsidP="009F7805">
      <w:pPr>
        <w:tabs>
          <w:tab w:val="right" w:leader="dot" w:pos="9638"/>
        </w:tabs>
        <w:spacing w:before="120" w:after="120"/>
        <w:rPr>
          <w:b/>
        </w:rPr>
      </w:pPr>
      <w:r w:rsidRPr="000969FB">
        <w:rPr>
          <w:b/>
        </w:rPr>
        <w:t xml:space="preserve">Celkové pojistné za sjednaná pojištění po slevách a/nebo přirážkách za jeden pojistný rok činí </w:t>
      </w:r>
      <w:r w:rsidRPr="000969FB">
        <w:rPr>
          <w:b/>
        </w:rPr>
        <w:tab/>
      </w:r>
      <w:r>
        <w:rPr>
          <w:b/>
        </w:rPr>
        <w:t>121 068</w:t>
      </w:r>
      <w:r w:rsidRPr="000969FB">
        <w:rPr>
          <w:b/>
        </w:rPr>
        <w:t>,</w:t>
      </w:r>
      <w:r w:rsidRPr="000969FB">
        <w:rPr>
          <w:b/>
        </w:rPr>
        <w:noBreakHyphen/>
        <w:t xml:space="preserve"> Kč</w:t>
      </w:r>
    </w:p>
    <w:p w:rsidR="0023612C" w:rsidRPr="000969FB" w:rsidRDefault="0023612C" w:rsidP="009F7805">
      <w:pPr>
        <w:tabs>
          <w:tab w:val="right" w:leader="dot" w:pos="9638"/>
        </w:tabs>
        <w:spacing w:before="120" w:after="120"/>
        <w:rPr>
          <w:b/>
          <w:color w:val="FF00FF"/>
          <w:szCs w:val="20"/>
        </w:rPr>
      </w:pPr>
    </w:p>
    <w:p w:rsidR="0023612C" w:rsidRPr="000969FB" w:rsidRDefault="0023612C" w:rsidP="00CA7135">
      <w:pPr>
        <w:pStyle w:val="slovn-rove1-netun"/>
      </w:pPr>
      <w:r w:rsidRPr="000969FB">
        <w:t xml:space="preserve">Pojistné je sjednáno jako běžné. </w:t>
      </w:r>
    </w:p>
    <w:p w:rsidR="0023612C" w:rsidRPr="000969FB" w:rsidRDefault="0023612C" w:rsidP="003302A4">
      <w:pPr>
        <w:spacing w:after="120"/>
        <w:ind w:left="426"/>
      </w:pPr>
      <w:r w:rsidRPr="000969FB">
        <w:t xml:space="preserve">Pojistné období je tříměsíční. Pojistné je splatné k datům a v částkách takto: </w:t>
      </w:r>
    </w:p>
    <w:p w:rsidR="0023612C" w:rsidRDefault="0023612C" w:rsidP="003302A4">
      <w:pPr>
        <w:tabs>
          <w:tab w:val="left" w:pos="3969"/>
        </w:tabs>
        <w:spacing w:before="120"/>
        <w:ind w:left="426"/>
      </w:pPr>
      <w:r w:rsidRPr="000969FB">
        <w:t>datum:</w:t>
      </w:r>
      <w:r w:rsidRPr="000969FB">
        <w:tab/>
        <w:t>částka:</w:t>
      </w:r>
    </w:p>
    <w:p w:rsidR="0023612C" w:rsidRDefault="0023612C" w:rsidP="003302A4">
      <w:pPr>
        <w:tabs>
          <w:tab w:val="left" w:pos="3969"/>
        </w:tabs>
        <w:spacing w:before="120"/>
        <w:ind w:left="426"/>
      </w:pPr>
      <w:r>
        <w:t>03.08.2018</w:t>
      </w:r>
      <w:r>
        <w:tab/>
        <w:t>30 267,-Kč</w:t>
      </w:r>
    </w:p>
    <w:p w:rsidR="0023612C" w:rsidRDefault="0023612C" w:rsidP="003302A4">
      <w:pPr>
        <w:tabs>
          <w:tab w:val="left" w:pos="3969"/>
        </w:tabs>
        <w:spacing w:before="120"/>
        <w:ind w:left="426"/>
      </w:pPr>
      <w:r>
        <w:t>03.11.2018</w:t>
      </w:r>
      <w:r>
        <w:tab/>
        <w:t>30 267,-Kč</w:t>
      </w:r>
    </w:p>
    <w:p w:rsidR="0023612C" w:rsidRDefault="0023612C" w:rsidP="003302A4">
      <w:pPr>
        <w:tabs>
          <w:tab w:val="left" w:pos="3969"/>
        </w:tabs>
        <w:spacing w:before="120"/>
        <w:ind w:left="426"/>
      </w:pPr>
      <w:r>
        <w:t>03.02.2019</w:t>
      </w:r>
      <w:r>
        <w:tab/>
        <w:t>30 267,-Kč</w:t>
      </w:r>
    </w:p>
    <w:p w:rsidR="0023612C" w:rsidRDefault="0023612C" w:rsidP="003302A4">
      <w:pPr>
        <w:tabs>
          <w:tab w:val="left" w:pos="3969"/>
        </w:tabs>
        <w:spacing w:before="120"/>
        <w:ind w:left="426"/>
      </w:pPr>
      <w:r>
        <w:t>03.05.2019</w:t>
      </w:r>
      <w:r>
        <w:tab/>
        <w:t>30 267,</w:t>
      </w:r>
      <w:bookmarkStart w:id="19" w:name="_GoBack"/>
      <w:bookmarkEnd w:id="19"/>
      <w:r>
        <w:t>-Kč</w:t>
      </w:r>
    </w:p>
    <w:p w:rsidR="0023612C" w:rsidRPr="000969FB" w:rsidRDefault="0023612C" w:rsidP="003302A4">
      <w:pPr>
        <w:tabs>
          <w:tab w:val="left" w:pos="3969"/>
        </w:tabs>
        <w:spacing w:before="120"/>
        <w:ind w:left="426"/>
      </w:pPr>
      <w:r>
        <w:t>V následujících letech je částka ve výši 30 267,-Kč splatná vždy k datům 03.08., 03.11., 03.02. a 03.05. každého roku.</w:t>
      </w:r>
    </w:p>
    <w:p w:rsidR="0023612C" w:rsidRPr="000969FB" w:rsidRDefault="0023612C" w:rsidP="00DF20F3">
      <w:pPr>
        <w:pStyle w:val="slovn-rove1-netun"/>
      </w:pPr>
      <w:r w:rsidRPr="000969FB">
        <w:t xml:space="preserve">Pojistník je povinen uhradit pojistné v uvedené výši na účet pojistitele č. ú. 2226222/0800, variabilní symbol: </w:t>
      </w:r>
      <w:r>
        <w:t>7721053534</w:t>
      </w:r>
      <w:r w:rsidRPr="000969FB">
        <w:t>.</w:t>
      </w:r>
    </w:p>
    <w:p w:rsidR="0023612C" w:rsidRPr="000969FB" w:rsidRDefault="0023612C" w:rsidP="00CA7135">
      <w:pPr>
        <w:pStyle w:val="slovn-rove1-netun"/>
      </w:pPr>
      <w:r w:rsidRPr="000969FB">
        <w:t>Výše uvedené pojistné je stanoveno bez pojistné či jiné obdobné daně (dále jen „</w:t>
      </w:r>
      <w:r w:rsidRPr="000969FB">
        <w:rPr>
          <w:b/>
        </w:rPr>
        <w:t>daň</w:t>
      </w:r>
      <w:r w:rsidRPr="000969FB">
        <w:t>“) za rizika umístěná v členském státě Evropské unie nebo Evropského hospodářského prostoru. Smluvní strany se dohodly, že v případě zavedení daně z pojištění sjednaného touto pojistnou smlouvou, kterou bude po nabytí účinnosti příslušných právních předpisů na území tohoto jiného členského státu pojistitel povinen odvést, se pojistník zavazuje uhradit nad rámec pojistného předepsaného v této pojistné smlouvě i náklady odpovídající této povinnosti. Ustanovení tohoto bodu neplatí pro daně, které jsou případně v bodě 1. tohoto článku výslovně uvedeny.</w:t>
      </w:r>
    </w:p>
    <w:p w:rsidR="0023612C" w:rsidRDefault="0023612C" w:rsidP="00631371">
      <w:pPr>
        <w:pStyle w:val="Nadpislnk"/>
      </w:pPr>
    </w:p>
    <w:p w:rsidR="0023612C" w:rsidRPr="000969FB" w:rsidRDefault="0023612C" w:rsidP="009E3C0B">
      <w:pPr>
        <w:pStyle w:val="Nadpislnk"/>
        <w:keepNext w:val="0"/>
        <w:keepLines w:val="0"/>
      </w:pPr>
      <w:r w:rsidRPr="000969FB">
        <w:t>Článek IV.</w:t>
      </w:r>
      <w:r w:rsidRPr="000969FB">
        <w:br/>
        <w:t>Hlášení škodných událostí</w:t>
      </w:r>
    </w:p>
    <w:p w:rsidR="0023612C" w:rsidRPr="000969FB" w:rsidRDefault="0023612C" w:rsidP="00373B1B">
      <w:pPr>
        <w:pStyle w:val="slovn-rove1-netunb"/>
        <w:spacing w:after="240"/>
      </w:pPr>
      <w:r w:rsidRPr="000969FB">
        <w:t>Vznik škodné události je pojistník (pojištěný) povinen oznámit přímo nebo prostřednictvím zplnomocněného pojišťovacího makléře bez zbytečného odkladu na jeden z níže uvedených kontaktních údajů:</w:t>
      </w:r>
    </w:p>
    <w:p w:rsidR="0023612C" w:rsidRPr="000969FB" w:rsidRDefault="0023612C" w:rsidP="001600C3">
      <w:pPr>
        <w:spacing w:before="240"/>
        <w:ind w:left="425"/>
      </w:pPr>
      <w:r w:rsidRPr="000969FB">
        <w:t>Kooperativa pojišťovna, a.s., Vienna Insurance Group</w:t>
      </w:r>
    </w:p>
    <w:p w:rsidR="0023612C" w:rsidRPr="000969FB" w:rsidRDefault="0023612C" w:rsidP="001600C3">
      <w:pPr>
        <w:ind w:left="425"/>
      </w:pPr>
      <w:r w:rsidRPr="000969FB">
        <w:t>CENTRUM ZÁKAZNICKÉ PODPORY</w:t>
      </w:r>
    </w:p>
    <w:p w:rsidR="0023612C" w:rsidRPr="000969FB" w:rsidRDefault="0023612C" w:rsidP="001600C3">
      <w:pPr>
        <w:ind w:left="425"/>
      </w:pPr>
      <w:r w:rsidRPr="000969FB">
        <w:t>Centrální podatelna</w:t>
      </w:r>
    </w:p>
    <w:p w:rsidR="0023612C" w:rsidRPr="000969FB" w:rsidRDefault="0023612C" w:rsidP="001600C3">
      <w:pPr>
        <w:ind w:left="425"/>
      </w:pPr>
      <w:r w:rsidRPr="000969FB">
        <w:t>Brněnská 634</w:t>
      </w:r>
    </w:p>
    <w:p w:rsidR="0023612C" w:rsidRPr="000969FB" w:rsidRDefault="0023612C" w:rsidP="001600C3">
      <w:pPr>
        <w:ind w:left="425"/>
      </w:pPr>
      <w:r w:rsidRPr="000969FB">
        <w:t>664 42 Modřice</w:t>
      </w:r>
    </w:p>
    <w:p w:rsidR="0023612C" w:rsidRPr="000969FB" w:rsidRDefault="0023612C" w:rsidP="008119AB">
      <w:pPr>
        <w:spacing w:before="60" w:after="60"/>
        <w:ind w:left="425"/>
      </w:pPr>
      <w:r w:rsidRPr="000969FB">
        <w:t>tel.: 957 105 105</w:t>
      </w:r>
    </w:p>
    <w:p w:rsidR="0023612C" w:rsidRPr="000969FB" w:rsidRDefault="0023612C" w:rsidP="001600C3">
      <w:pPr>
        <w:spacing w:after="60"/>
        <w:ind w:left="425"/>
      </w:pPr>
      <w:r w:rsidRPr="000969FB">
        <w:t>fax: 547 212 602, 547 212 561</w:t>
      </w:r>
    </w:p>
    <w:p w:rsidR="0023612C" w:rsidRPr="000969FB" w:rsidRDefault="0023612C" w:rsidP="001600C3">
      <w:pPr>
        <w:spacing w:after="60"/>
        <w:ind w:left="425"/>
      </w:pPr>
      <w:r w:rsidRPr="000969FB">
        <w:t xml:space="preserve">e-mail: </w:t>
      </w:r>
      <w:hyperlink r:id="rId8" w:history="1">
        <w:r w:rsidRPr="007274AC">
          <w:rPr>
            <w:rStyle w:val="Hyperlink"/>
          </w:rPr>
          <w:t>podatelna@koop.cz</w:t>
        </w:r>
      </w:hyperlink>
    </w:p>
    <w:p w:rsidR="0023612C" w:rsidRPr="000969FB" w:rsidRDefault="0023612C" w:rsidP="001600C3">
      <w:pPr>
        <w:spacing w:after="120"/>
        <w:ind w:left="426"/>
      </w:pPr>
      <w:r w:rsidRPr="000969FB">
        <w:t>www.koop.cz</w:t>
      </w:r>
    </w:p>
    <w:p w:rsidR="0023612C" w:rsidRPr="000969FB" w:rsidRDefault="0023612C" w:rsidP="00373B1B">
      <w:pPr>
        <w:pStyle w:val="slovn-rove1-netunb"/>
      </w:pPr>
      <w:r w:rsidRPr="000969FB">
        <w:t xml:space="preserve">Na výzvu pojistitele je pojistník (pojištěný nebo jakákoliv jiná osoba) povinen oznámit vznik škodné události písemnou formou. </w:t>
      </w:r>
    </w:p>
    <w:bookmarkEnd w:id="18"/>
    <w:p w:rsidR="0023612C" w:rsidRDefault="0023612C" w:rsidP="00161A6A">
      <w:pPr>
        <w:pStyle w:val="Nadpislnk"/>
        <w:keepNext w:val="0"/>
        <w:keepLines w:val="0"/>
      </w:pPr>
    </w:p>
    <w:p w:rsidR="0023612C" w:rsidRPr="000969FB" w:rsidRDefault="0023612C" w:rsidP="00161A6A">
      <w:pPr>
        <w:pStyle w:val="Nadpislnk"/>
        <w:keepNext w:val="0"/>
        <w:keepLines w:val="0"/>
      </w:pPr>
      <w:r w:rsidRPr="000969FB">
        <w:t>Článek V.</w:t>
      </w:r>
      <w:r w:rsidRPr="000969FB">
        <w:br/>
        <w:t>Zvláštní ujednání</w:t>
      </w:r>
    </w:p>
    <w:p w:rsidR="0023612C" w:rsidRPr="0033194C" w:rsidRDefault="0023612C" w:rsidP="00E41D35">
      <w:pPr>
        <w:pStyle w:val="slovn-rove1-netunb"/>
        <w:numPr>
          <w:ilvl w:val="0"/>
          <w:numId w:val="13"/>
        </w:numPr>
        <w:rPr>
          <w:i/>
          <w:color w:val="1BC404"/>
        </w:rPr>
      </w:pPr>
      <w:r>
        <w:t>V rámci doložky DOD101 se pojištění vztahuje i na sadové, venkovní úpravy a osázení.</w:t>
      </w:r>
    </w:p>
    <w:p w:rsidR="0023612C" w:rsidRDefault="0023612C" w:rsidP="00E41D35">
      <w:pPr>
        <w:pStyle w:val="slovn-rove1-netunb"/>
        <w:numPr>
          <w:ilvl w:val="0"/>
          <w:numId w:val="13"/>
        </w:numPr>
      </w:pPr>
      <w:r w:rsidRPr="000969FB">
        <w:t xml:space="preserve">Ujednává se, že se ruší ustanovení čl. 3 odst. </w:t>
      </w:r>
      <w:r>
        <w:t>4</w:t>
      </w:r>
      <w:r w:rsidRPr="000969FB">
        <w:t>)</w:t>
      </w:r>
      <w:r>
        <w:t xml:space="preserve"> a odst. 5)</w:t>
      </w:r>
      <w:r w:rsidRPr="000969FB">
        <w:t xml:space="preserve"> ZPP P-150/14.  </w:t>
      </w:r>
    </w:p>
    <w:p w:rsidR="0023612C" w:rsidRPr="00B90B77" w:rsidRDefault="0023612C" w:rsidP="00B90B77">
      <w:pPr>
        <w:pStyle w:val="slovn-rove1-netunb"/>
        <w:numPr>
          <w:ilvl w:val="0"/>
          <w:numId w:val="13"/>
        </w:numPr>
        <w:spacing w:before="0"/>
        <w:ind w:right="20"/>
        <w:rPr>
          <w:rStyle w:val="CharStyle19"/>
          <w:rFonts w:ascii="Koop Office" w:hAnsi="Koop Office" w:cs="Arial"/>
          <w:b/>
          <w:szCs w:val="20"/>
        </w:rPr>
      </w:pPr>
      <w:r w:rsidRPr="00B90B77">
        <w:rPr>
          <w:rStyle w:val="CharStyle19"/>
          <w:rFonts w:ascii="Koop Office" w:hAnsi="Koop Office" w:cs="Arial"/>
          <w:szCs w:val="20"/>
        </w:rPr>
        <w:t>Automatické pojištění nově pořízeného majetku</w:t>
      </w:r>
    </w:p>
    <w:p w:rsidR="0023612C" w:rsidRPr="005403DF" w:rsidRDefault="0023612C" w:rsidP="00B90B77">
      <w:pPr>
        <w:pStyle w:val="Style18"/>
        <w:shd w:val="clear" w:color="auto" w:fill="auto"/>
        <w:spacing w:before="0" w:line="240" w:lineRule="auto"/>
        <w:ind w:left="425" w:right="20" w:firstLine="0"/>
        <w:jc w:val="both"/>
        <w:rPr>
          <w:rFonts w:ascii="Koop Office" w:hAnsi="Koop Office"/>
        </w:rPr>
      </w:pPr>
      <w:r w:rsidRPr="005403DF">
        <w:rPr>
          <w:rFonts w:ascii="Koop Office" w:hAnsi="Koop Office"/>
        </w:rPr>
        <w:t>Ujednává se, že veškerý nový majetek, který pojištěný nabude do svého vlastnictví nebo získá do užívání či držby v průběhu pojistného roku, je automaticky zahrnut do pojištění a to včetně nemovitostí. Zvýší-li se tím v průběhu pojistného roku pojistná částka o méně než 10 % nebude pojistitel požadovat doplatek pojistného. Pojištění se vztahuje i na majetek, který zatím nebyl zaveden do účetnictví, pokud na základě smluv či právních předpisů přešlo na pojištěného nebezpečí škody na takovém majetku.</w:t>
      </w:r>
    </w:p>
    <w:p w:rsidR="0023612C" w:rsidRDefault="0023612C" w:rsidP="00631371">
      <w:pPr>
        <w:pStyle w:val="Nadpislnk"/>
      </w:pPr>
    </w:p>
    <w:p w:rsidR="0023612C" w:rsidRPr="00E8231D" w:rsidRDefault="0023612C" w:rsidP="004304C9">
      <w:pPr>
        <w:pStyle w:val="Nadpislnk"/>
      </w:pPr>
      <w:r w:rsidRPr="00E8231D">
        <w:t xml:space="preserve">Článek VI. </w:t>
      </w:r>
      <w:r w:rsidRPr="00E8231D">
        <w:br/>
        <w:t>Prohlášení pojistníka, registr smluv, zpracování osobních údajů</w:t>
      </w:r>
    </w:p>
    <w:p w:rsidR="0023612C" w:rsidRPr="00E8231D" w:rsidRDefault="0023612C" w:rsidP="007A6763">
      <w:pPr>
        <w:pStyle w:val="slovn-rove1-netunb"/>
        <w:keepNext/>
        <w:numPr>
          <w:ilvl w:val="0"/>
          <w:numId w:val="36"/>
        </w:numPr>
      </w:pPr>
      <w:r w:rsidRPr="007A6763">
        <w:rPr>
          <w:b/>
        </w:rPr>
        <w:t>Prohlášení pojistníka</w:t>
      </w:r>
    </w:p>
    <w:p w:rsidR="0023612C" w:rsidRPr="00E8231D" w:rsidRDefault="0023612C" w:rsidP="004304C9">
      <w:pPr>
        <w:pStyle w:val="slovn-rove1-netunb"/>
        <w:numPr>
          <w:ilvl w:val="1"/>
          <w:numId w:val="13"/>
        </w:numPr>
      </w:pPr>
      <w:r w:rsidRPr="00E8231D">
        <w:t>Pojistník potvrzuje, že v dostatečném předstihu před uzavřením tohoto dodatku převzal v listinné nebo, s jeho souhlasem, v jiné textové podobě (např. na trvalém nosiči dat) Informace pro klienta, jejichž součástí jsou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rsidR="0023612C" w:rsidRPr="00E8231D" w:rsidRDefault="0023612C" w:rsidP="004304C9">
      <w:pPr>
        <w:pStyle w:val="slovn-rove1-netunb"/>
        <w:numPr>
          <w:ilvl w:val="1"/>
          <w:numId w:val="13"/>
        </w:numPr>
      </w:pPr>
      <w:r w:rsidRPr="00E8231D">
        <w:t>Pojistník potvrzuje, že před uzavřením tohoto dodatku mu byly oznámeny informace v souladu s ustanovením § 2760 občanského zákoníku.</w:t>
      </w:r>
    </w:p>
    <w:p w:rsidR="0023612C" w:rsidRPr="00E8231D" w:rsidRDefault="0023612C" w:rsidP="004304C9">
      <w:pPr>
        <w:pStyle w:val="slovn-rove1-netunb"/>
        <w:numPr>
          <w:ilvl w:val="1"/>
          <w:numId w:val="13"/>
        </w:numPr>
      </w:pPr>
      <w:r w:rsidRPr="00E8231D">
        <w:t>Pojistník potvrzuje, že v dostatečném předstihu před uzavřením tohoto dodatku převzal v listinné nebo jiné textové podobě (např. na trvalém nosiči dat) dokumenty uvedené v čl. I. bodu 2. této pojistné smlouvy ve znění tohoto dodatku a seznámil se s nimi. Pojistník si je vědom, že tyto dokumenty tvoří nedílnou součást této pojistné smlouvy ve znění tohoto dodatku a upravují rozsah pojištění, jeho omezení (včetně výluk), práva a povinnosti účastníků pojištění a následky jejich porušení a další podmínky pojištění a pojistník je jimi vázán stejně jako pojistnou smlouvou.</w:t>
      </w:r>
    </w:p>
    <w:p w:rsidR="0023612C" w:rsidRPr="00E8231D" w:rsidRDefault="0023612C" w:rsidP="004304C9">
      <w:pPr>
        <w:pStyle w:val="slovn-rove1-netunb"/>
        <w:numPr>
          <w:ilvl w:val="1"/>
          <w:numId w:val="13"/>
        </w:numPr>
      </w:pPr>
      <w:r w:rsidRPr="00E8231D">
        <w:t>Pojistník potvrzuje, že adresa jeho sídla/bydliště/trvalého pobytu a kontakty elektronické komunikace uvedené v tomto dodatku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jeho sídla/bydliště/trvalého pobytu nebo kontaktů elektronické komunikace v době trvání této pojistné smlouvy. Tím není dotčena možnost používání jiných údajů uvedených v dříve uzavřených pojistných smlouvách.</w:t>
      </w:r>
    </w:p>
    <w:p w:rsidR="0023612C" w:rsidRPr="00E8231D" w:rsidRDefault="0023612C" w:rsidP="004304C9">
      <w:pPr>
        <w:pStyle w:val="slovn-rove1-netunb"/>
        <w:numPr>
          <w:ilvl w:val="1"/>
          <w:numId w:val="13"/>
        </w:numPr>
        <w:ind w:left="426"/>
      </w:pPr>
      <w:r w:rsidRPr="00E8231D">
        <w:t>Pojistník prohlašuje, že má oprávněnou potřebu ochrany před následky pojistné události (pojistný zájem). Pojistník, je-li osobou odlišnou od pojištěného, dále prohlašuje, že mu pojištění dali souhlas k pojištění.</w:t>
      </w:r>
    </w:p>
    <w:p w:rsidR="0023612C" w:rsidRPr="00E8231D" w:rsidRDefault="0023612C" w:rsidP="004304C9">
      <w:pPr>
        <w:pStyle w:val="slovn-rove1-netunb"/>
        <w:numPr>
          <w:ilvl w:val="1"/>
          <w:numId w:val="13"/>
        </w:numPr>
      </w:pPr>
      <w:r w:rsidRPr="00E8231D">
        <w:t>Pojistník prohlašuje, že věci nebo jiné hodnoty pojistného zájmu pojištěné touto pojistnou smlouvou ve znění tohoto dodatku nejsou k datu uzavření tohoto dodatku pojištěny proti stejným nebezpečím u jiného pojistitele, pokud není v pojistné smlouvě ve znění tohoto dodatku výslovně uvedeno jinak.</w:t>
      </w:r>
    </w:p>
    <w:p w:rsidR="0023612C" w:rsidRPr="00E8231D" w:rsidRDefault="0023612C" w:rsidP="004304C9">
      <w:pPr>
        <w:pStyle w:val="slovn-rove1-netunb"/>
        <w:keepNext/>
        <w:numPr>
          <w:ilvl w:val="0"/>
          <w:numId w:val="13"/>
        </w:numPr>
      </w:pPr>
      <w:r w:rsidRPr="00E8231D">
        <w:rPr>
          <w:b/>
        </w:rPr>
        <w:t>Registr smluv</w:t>
      </w:r>
    </w:p>
    <w:p w:rsidR="0023612C" w:rsidRPr="00E8231D" w:rsidRDefault="0023612C" w:rsidP="004304C9">
      <w:pPr>
        <w:pStyle w:val="slovn-rove1-netunb"/>
        <w:numPr>
          <w:ilvl w:val="1"/>
          <w:numId w:val="13"/>
        </w:numPr>
      </w:pPr>
      <w:r w:rsidRPr="00E8231D">
        <w:t>Pokud výše uvedená pojistná smlouva, resp. dodatek k pojistné smlouvě (dále jen „</w:t>
      </w:r>
      <w:r w:rsidRPr="00E8231D">
        <w:rPr>
          <w:b/>
        </w:rPr>
        <w:t>smlouva</w:t>
      </w:r>
      <w:r w:rsidRPr="00E8231D">
        <w:t>“) podléhá povinnosti uveřejnění v registru smluv (dále jen „</w:t>
      </w:r>
      <w:r w:rsidRPr="00E8231D">
        <w:rPr>
          <w:b/>
        </w:rPr>
        <w:t>registr</w:t>
      </w:r>
      <w:r w:rsidRPr="00E8231D">
        <w:t>“)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každý pojištěný souhlasil s uveřejněním smlouvy.</w:t>
      </w:r>
    </w:p>
    <w:p w:rsidR="0023612C" w:rsidRPr="00E8231D" w:rsidRDefault="0023612C" w:rsidP="004304C9">
      <w:pPr>
        <w:pStyle w:val="slovn-rove1-netunb"/>
        <w:numPr>
          <w:ilvl w:val="0"/>
          <w:numId w:val="0"/>
        </w:numPr>
        <w:ind w:left="425"/>
      </w:pPr>
      <w:r w:rsidRPr="00E8231D">
        <w:t>Při vyplnění formuláře pro uveřejnění smlouvy v registru je pojistník povinen vyplnit údaje o pojistiteli (jako smluvní straně), do pole „</w:t>
      </w:r>
      <w:r w:rsidRPr="00E8231D">
        <w:rPr>
          <w:b/>
        </w:rPr>
        <w:t>Datová schránka</w:t>
      </w:r>
      <w:r w:rsidRPr="00E8231D">
        <w:t xml:space="preserve">“ uvést: </w:t>
      </w:r>
      <w:r w:rsidRPr="00E8231D">
        <w:rPr>
          <w:b/>
        </w:rPr>
        <w:t>n6tetn3</w:t>
      </w:r>
      <w:r w:rsidRPr="00E8231D">
        <w:t xml:space="preserve"> a do pole „</w:t>
      </w:r>
      <w:r w:rsidRPr="00E8231D">
        <w:rPr>
          <w:b/>
        </w:rPr>
        <w:t>Číslo smlouvy</w:t>
      </w:r>
      <w:r w:rsidRPr="00E8231D">
        <w:t xml:space="preserve">“ </w:t>
      </w:r>
      <w:r w:rsidRPr="00E8231D">
        <w:rPr>
          <w:color w:val="000000"/>
        </w:rPr>
        <w:t>uvést číslo této pojistné smlouvy.</w:t>
      </w:r>
    </w:p>
    <w:p w:rsidR="0023612C" w:rsidRPr="00E8231D" w:rsidRDefault="0023612C" w:rsidP="004304C9">
      <w:pPr>
        <w:pStyle w:val="slovn-rove1-netunb"/>
        <w:numPr>
          <w:ilvl w:val="0"/>
          <w:numId w:val="0"/>
        </w:numPr>
        <w:ind w:left="425"/>
      </w:pPr>
      <w:r w:rsidRPr="00E8231D">
        <w:t>Pojistník se dále zavazuje, že před zasláním smlouvy k uveřejnění zajistí znečitelnění neuveřejnitelných informací (např. osobních údajů o fyzických osobách).</w:t>
      </w:r>
    </w:p>
    <w:p w:rsidR="0023612C" w:rsidRPr="00E8231D" w:rsidRDefault="0023612C" w:rsidP="004304C9">
      <w:pPr>
        <w:pStyle w:val="slovn-rove1-netunb"/>
        <w:numPr>
          <w:ilvl w:val="0"/>
          <w:numId w:val="0"/>
        </w:numPr>
        <w:ind w:left="425"/>
      </w:pPr>
      <w:r w:rsidRPr="00E8231D">
        <w:t>Smluvní strany se dohodly, že ode dne nabytí účinnosti smlouvy (resp. dodatku)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rsidR="0023612C" w:rsidRPr="00E8231D" w:rsidRDefault="0023612C" w:rsidP="004304C9">
      <w:pPr>
        <w:pStyle w:val="slovn-rove1-netunb"/>
        <w:keepNext/>
        <w:numPr>
          <w:ilvl w:val="0"/>
          <w:numId w:val="13"/>
        </w:numPr>
        <w:rPr>
          <w:b/>
          <w:caps/>
        </w:rPr>
      </w:pPr>
      <w:r w:rsidRPr="00E8231D">
        <w:rPr>
          <w:b/>
          <w:caps/>
        </w:rPr>
        <w:t xml:space="preserve">Zpracování </w:t>
      </w:r>
      <w:r w:rsidRPr="00E8231D">
        <w:rPr>
          <w:b/>
          <w:caps/>
          <w:color w:val="000000"/>
        </w:rPr>
        <w:t>osobních</w:t>
      </w:r>
      <w:r w:rsidRPr="00E8231D">
        <w:rPr>
          <w:b/>
          <w:caps/>
        </w:rPr>
        <w:t xml:space="preserve"> údajů</w:t>
      </w:r>
    </w:p>
    <w:p w:rsidR="0023612C" w:rsidRPr="00E8231D" w:rsidRDefault="0023612C" w:rsidP="004304C9">
      <w:pPr>
        <w:pStyle w:val="slovn-rove1-netunb"/>
        <w:numPr>
          <w:ilvl w:val="0"/>
          <w:numId w:val="0"/>
        </w:numPr>
        <w:ind w:left="425"/>
        <w:rPr>
          <w:rFonts w:cs="Calibri"/>
          <w:szCs w:val="20"/>
        </w:rPr>
      </w:pPr>
      <w:r w:rsidRPr="00E8231D">
        <w:rPr>
          <w:color w:val="000000"/>
          <w:szCs w:val="20"/>
        </w:rPr>
        <w:t>V následující části jsou uvedeny základní informace o zpracování Vašich osobních údajů. Tyto informace se na Vás uplatní, pokud jste fyzickou osobou</w:t>
      </w:r>
      <w:r w:rsidRPr="00E8231D">
        <w:rPr>
          <w:rFonts w:cs="Calibri"/>
        </w:rPr>
        <w:t xml:space="preserve">, a </w:t>
      </w:r>
      <w:r w:rsidRPr="00E8231D">
        <w:t>to s výjimkou bodu 3.2., který se na Vás uplatní i pokud jste právnickou osobou</w:t>
      </w:r>
      <w:r w:rsidRPr="00E8231D">
        <w:rPr>
          <w:color w:val="000000"/>
          <w:szCs w:val="20"/>
        </w:rPr>
        <w:t xml:space="preserve">.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t>
      </w:r>
      <w:hyperlink r:id="rId9" w:history="1">
        <w:hyperlink r:id="rId10" w:history="1">
          <w:r w:rsidRPr="00E8231D">
            <w:rPr>
              <w:rStyle w:val="Hyperlink"/>
              <w:rFonts w:cs="Calibri"/>
            </w:rPr>
            <w:t>www.koop.cz</w:t>
          </w:r>
        </w:hyperlink>
      </w:hyperlink>
      <w:r w:rsidRPr="00E8231D">
        <w:rPr>
          <w:color w:val="000000"/>
          <w:szCs w:val="20"/>
        </w:rPr>
        <w:t xml:space="preserve"> v sekci „O pojišťovně Kooperativa“.</w:t>
      </w:r>
    </w:p>
    <w:p w:rsidR="0023612C" w:rsidRPr="00E8231D" w:rsidRDefault="0023612C" w:rsidP="004304C9">
      <w:pPr>
        <w:pStyle w:val="slovn-rove1-netunb"/>
        <w:keepNext/>
        <w:numPr>
          <w:ilvl w:val="1"/>
          <w:numId w:val="13"/>
        </w:numPr>
        <w:rPr>
          <w:b/>
          <w:szCs w:val="20"/>
        </w:rPr>
      </w:pPr>
      <w:r w:rsidRPr="00E8231D">
        <w:rPr>
          <w:b/>
          <w:szCs w:val="20"/>
        </w:rPr>
        <w:t xml:space="preserve">INFORMACE O ZPRACOVÁNÍ OSOBNÍCH ÚDAJŮ </w:t>
      </w:r>
      <w:r w:rsidRPr="00E8231D">
        <w:rPr>
          <w:b/>
          <w:szCs w:val="20"/>
          <w:u w:val="single"/>
        </w:rPr>
        <w:t>BEZ VAŠEHO SOUHLASU</w:t>
      </w:r>
    </w:p>
    <w:p w:rsidR="0023612C" w:rsidRPr="00E8231D" w:rsidRDefault="0023612C" w:rsidP="004304C9">
      <w:pPr>
        <w:keepNext/>
        <w:ind w:firstLine="425"/>
        <w:rPr>
          <w:szCs w:val="20"/>
        </w:rPr>
      </w:pPr>
      <w:r w:rsidRPr="00E8231D">
        <w:rPr>
          <w:b/>
          <w:szCs w:val="20"/>
        </w:rPr>
        <w:t>Zpracování na základě plnění smlouvy a oprávněných zájmů pojistitele</w:t>
      </w:r>
    </w:p>
    <w:p w:rsidR="0023612C" w:rsidRPr="00E8231D" w:rsidRDefault="0023612C" w:rsidP="004304C9">
      <w:pPr>
        <w:pStyle w:val="slovn"/>
        <w:numPr>
          <w:ilvl w:val="0"/>
          <w:numId w:val="0"/>
        </w:numPr>
        <w:ind w:left="425"/>
        <w:rPr>
          <w:rFonts w:ascii="Koop Office" w:hAnsi="Koop Office"/>
          <w:sz w:val="20"/>
        </w:rPr>
      </w:pPr>
      <w:r w:rsidRPr="00E8231D">
        <w:rPr>
          <w:rFonts w:ascii="Koop Office" w:hAnsi="Koop Office"/>
          <w:sz w:val="20"/>
        </w:rPr>
        <w:t>Pojistník bere na vědomí, že jeho identifikační a kontaktní údaje, údaje pro ocenění rizika při vstupu do pojištění a údaje o využívání služeb</w:t>
      </w:r>
      <w:r w:rsidRPr="00E8231D" w:rsidDel="00141904">
        <w:rPr>
          <w:rFonts w:ascii="Koop Office" w:hAnsi="Koop Office"/>
          <w:sz w:val="20"/>
        </w:rPr>
        <w:t xml:space="preserve"> </w:t>
      </w:r>
      <w:r w:rsidRPr="00E8231D">
        <w:rPr>
          <w:rFonts w:ascii="Koop Office" w:hAnsi="Koop Office"/>
          <w:sz w:val="20"/>
        </w:rPr>
        <w:t>zpracovává pojistitel:</w:t>
      </w:r>
    </w:p>
    <w:p w:rsidR="0023612C" w:rsidRPr="00E8231D" w:rsidRDefault="0023612C" w:rsidP="004304C9">
      <w:pPr>
        <w:pStyle w:val="odrkadruh"/>
        <w:numPr>
          <w:ilvl w:val="0"/>
          <w:numId w:val="34"/>
        </w:numPr>
        <w:ind w:left="709" w:hanging="283"/>
        <w:rPr>
          <w:rFonts w:ascii="Koop Office" w:hAnsi="Koop Office"/>
          <w:sz w:val="20"/>
          <w:szCs w:val="20"/>
        </w:rPr>
      </w:pPr>
      <w:r w:rsidRPr="00E8231D">
        <w:rPr>
          <w:rFonts w:ascii="Koop Office" w:hAnsi="Koop Office"/>
          <w:sz w:val="20"/>
          <w:szCs w:val="20"/>
        </w:rPr>
        <w:t xml:space="preserve">pro účely </w:t>
      </w:r>
      <w:r w:rsidRPr="00E8231D">
        <w:rPr>
          <w:rFonts w:ascii="Koop Office" w:hAnsi="Koop Office"/>
          <w:i/>
          <w:sz w:val="20"/>
          <w:szCs w:val="20"/>
        </w:rPr>
        <w:t>kalkulace, návrhu a uzavření pojistné smlouvy, posouzení přijatelnosti do pojištění, správy a ukončení pojistné smlouvy a likvidace pojistných událostí</w:t>
      </w:r>
      <w:r w:rsidRPr="00E8231D">
        <w:rPr>
          <w:rFonts w:ascii="Koop Office" w:hAnsi="Koop Office"/>
          <w:sz w:val="20"/>
          <w:szCs w:val="20"/>
        </w:rPr>
        <w:t xml:space="preserve">, když v těchto případech jde o zpracování nezbytné pro </w:t>
      </w:r>
      <w:r w:rsidRPr="00E8231D">
        <w:rPr>
          <w:rFonts w:ascii="Koop Office" w:hAnsi="Koop Office"/>
          <w:b/>
          <w:sz w:val="20"/>
          <w:szCs w:val="20"/>
        </w:rPr>
        <w:t>plnění smlouvy</w:t>
      </w:r>
      <w:r w:rsidRPr="00E8231D">
        <w:rPr>
          <w:rFonts w:ascii="Koop Office" w:hAnsi="Koop Office"/>
          <w:sz w:val="20"/>
          <w:szCs w:val="20"/>
        </w:rPr>
        <w:t>, a</w:t>
      </w:r>
    </w:p>
    <w:p w:rsidR="0023612C" w:rsidRPr="00E8231D" w:rsidRDefault="0023612C" w:rsidP="004304C9">
      <w:pPr>
        <w:pStyle w:val="odrkadruh"/>
        <w:numPr>
          <w:ilvl w:val="0"/>
          <w:numId w:val="34"/>
        </w:numPr>
        <w:ind w:left="709" w:hanging="283"/>
        <w:rPr>
          <w:rFonts w:ascii="Koop Office" w:hAnsi="Koop Office"/>
          <w:sz w:val="20"/>
          <w:szCs w:val="20"/>
        </w:rPr>
      </w:pPr>
      <w:r w:rsidRPr="00E8231D">
        <w:rPr>
          <w:rFonts w:ascii="Koop Office" w:hAnsi="Koop Office"/>
          <w:sz w:val="20"/>
          <w:szCs w:val="20"/>
        </w:rPr>
        <w:t xml:space="preserve">pro účely </w:t>
      </w:r>
      <w:r w:rsidRPr="00E8231D">
        <w:rPr>
          <w:rFonts w:ascii="Koop Office" w:hAnsi="Koop Office"/>
          <w:i/>
          <w:sz w:val="20"/>
          <w:szCs w:val="20"/>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sidRPr="00E8231D">
        <w:rPr>
          <w:rFonts w:ascii="Koop Office" w:hAnsi="Koop Office"/>
          <w:sz w:val="20"/>
          <w:szCs w:val="20"/>
        </w:rPr>
        <w:t xml:space="preserve">, když v těchto případech jde o zpracování založené na základě </w:t>
      </w:r>
      <w:r w:rsidRPr="00E8231D">
        <w:rPr>
          <w:rFonts w:ascii="Koop Office" w:hAnsi="Koop Office"/>
          <w:b/>
          <w:sz w:val="20"/>
          <w:szCs w:val="20"/>
        </w:rPr>
        <w:t>oprávněných zájmů</w:t>
      </w:r>
      <w:r w:rsidRPr="00E8231D">
        <w:rPr>
          <w:rFonts w:ascii="Koop Office" w:hAnsi="Koop Office"/>
          <w:sz w:val="20"/>
          <w:szCs w:val="20"/>
        </w:rPr>
        <w:t xml:space="preserve"> pojistitele. </w:t>
      </w:r>
      <w:r w:rsidRPr="00E8231D">
        <w:rPr>
          <w:rFonts w:ascii="Koop Office" w:hAnsi="Koop Office" w:cs="Calibri"/>
          <w:sz w:val="20"/>
          <w:szCs w:val="20"/>
        </w:rPr>
        <w:t xml:space="preserve">Proti takovému zpracování máte právo kdykoli podat námitku, která může být uplatněna způsobem uvedeným v </w:t>
      </w:r>
      <w:r w:rsidRPr="00E8231D">
        <w:rPr>
          <w:rFonts w:ascii="Koop Office" w:hAnsi="Koop Office"/>
          <w:sz w:val="20"/>
          <w:szCs w:val="20"/>
        </w:rPr>
        <w:t>Informacích o zpracování osobních údajů v neživotním pojištění</w:t>
      </w:r>
      <w:r w:rsidRPr="00E8231D">
        <w:rPr>
          <w:rFonts w:ascii="Koop Office" w:hAnsi="Koop Office" w:cs="Calibri"/>
          <w:sz w:val="20"/>
          <w:szCs w:val="20"/>
        </w:rPr>
        <w:t>.</w:t>
      </w:r>
    </w:p>
    <w:p w:rsidR="0023612C" w:rsidRPr="00E8231D" w:rsidRDefault="0023612C" w:rsidP="004304C9">
      <w:pPr>
        <w:pStyle w:val="odrka"/>
        <w:keepNext/>
        <w:numPr>
          <w:ilvl w:val="0"/>
          <w:numId w:val="0"/>
        </w:numPr>
        <w:ind w:left="357"/>
        <w:rPr>
          <w:rFonts w:ascii="Koop Office" w:hAnsi="Koop Office"/>
          <w:b/>
          <w:sz w:val="20"/>
          <w:szCs w:val="20"/>
        </w:rPr>
      </w:pPr>
      <w:r w:rsidRPr="00E8231D">
        <w:rPr>
          <w:rFonts w:ascii="Koop Office" w:hAnsi="Koop Office"/>
          <w:b/>
          <w:sz w:val="20"/>
          <w:szCs w:val="20"/>
        </w:rPr>
        <w:t>Zpracování pro účely plnění zákonné povinnosti</w:t>
      </w:r>
    </w:p>
    <w:p w:rsidR="0023612C" w:rsidRPr="00E8231D" w:rsidRDefault="0023612C" w:rsidP="004304C9">
      <w:pPr>
        <w:pStyle w:val="slovn"/>
        <w:numPr>
          <w:ilvl w:val="0"/>
          <w:numId w:val="0"/>
        </w:numPr>
        <w:ind w:left="357"/>
        <w:rPr>
          <w:rFonts w:ascii="Koop Office" w:hAnsi="Koop Office"/>
          <w:sz w:val="20"/>
        </w:rPr>
      </w:pPr>
      <w:r w:rsidRPr="00E8231D">
        <w:rPr>
          <w:rFonts w:ascii="Koop Office" w:hAnsi="Koop Office"/>
          <w:sz w:val="20"/>
        </w:rPr>
        <w:t xml:space="preserve">Pojistník bere na vědomí, že jeho identifikační a kontaktní údaje a údaje pro ocenění rizika při vstupu do pojištění pojistitel dále zpracovává ke </w:t>
      </w:r>
      <w:r w:rsidRPr="00E8231D">
        <w:rPr>
          <w:rFonts w:ascii="Koop Office" w:hAnsi="Koop Office"/>
          <w:b/>
          <w:sz w:val="20"/>
        </w:rPr>
        <w:t>splnění své zákonné povinnosti</w:t>
      </w:r>
      <w:r w:rsidRPr="00E8231D">
        <w:rPr>
          <w:rFonts w:ascii="Koop Office" w:hAnsi="Koop Office"/>
          <w:sz w:val="20"/>
        </w:rPr>
        <w:t xml:space="preserve"> vyplývající zejména ze zákona upravujícího distribuci pojištění a zákona č. 69/2006 Sb., o provádění mezinárodních sankcí.</w:t>
      </w:r>
    </w:p>
    <w:p w:rsidR="0023612C" w:rsidRPr="00E8231D" w:rsidRDefault="0023612C" w:rsidP="004304C9">
      <w:pPr>
        <w:pStyle w:val="slovn-rove1-netunb"/>
        <w:keepNext/>
        <w:numPr>
          <w:ilvl w:val="1"/>
          <w:numId w:val="13"/>
        </w:numPr>
        <w:rPr>
          <w:b/>
          <w:szCs w:val="20"/>
        </w:rPr>
      </w:pPr>
      <w:r w:rsidRPr="00E8231D">
        <w:rPr>
          <w:b/>
          <w:szCs w:val="20"/>
        </w:rPr>
        <w:t>POVINNOST POJISTNÍKA INFORMOVAT TŘETÍ OSOBY</w:t>
      </w:r>
    </w:p>
    <w:p w:rsidR="0023612C" w:rsidRPr="00E8231D" w:rsidRDefault="0023612C" w:rsidP="004304C9">
      <w:pPr>
        <w:pStyle w:val="slovn"/>
        <w:numPr>
          <w:ilvl w:val="0"/>
          <w:numId w:val="0"/>
        </w:numPr>
        <w:ind w:left="425"/>
        <w:rPr>
          <w:rFonts w:ascii="Koop Office" w:hAnsi="Koop Office"/>
          <w:sz w:val="20"/>
        </w:rPr>
      </w:pPr>
      <w:r w:rsidRPr="00E8231D">
        <w:rPr>
          <w:rFonts w:ascii="Koop Office" w:hAnsi="Koop Office"/>
          <w:sz w:val="20"/>
        </w:rPr>
        <w:t>Pojistník se zavazuje informovat každého pojištěného, jenž je osobou odlišnou od pojistníka, a případné další osoby, které uvedl v pojistné smlouvě ve znění tohoto dodatku, o zpracování jejich osobních údajů.</w:t>
      </w:r>
    </w:p>
    <w:p w:rsidR="0023612C" w:rsidRPr="00E8231D" w:rsidRDefault="0023612C" w:rsidP="004304C9">
      <w:pPr>
        <w:pStyle w:val="slovn-rove1-netunb"/>
        <w:keepNext/>
        <w:numPr>
          <w:ilvl w:val="1"/>
          <w:numId w:val="13"/>
        </w:numPr>
        <w:rPr>
          <w:b/>
          <w:szCs w:val="20"/>
        </w:rPr>
      </w:pPr>
      <w:r w:rsidRPr="00E8231D">
        <w:rPr>
          <w:b/>
          <w:szCs w:val="20"/>
        </w:rPr>
        <w:t xml:space="preserve">INFORMACE O ZPRACOVÁNÍ OSOBNÍCH ÚDAJŮ ZÁSTUPCE POJISTNÍKA </w:t>
      </w:r>
    </w:p>
    <w:p w:rsidR="0023612C" w:rsidRPr="00E8231D" w:rsidRDefault="0023612C" w:rsidP="004304C9">
      <w:pPr>
        <w:pStyle w:val="slovn"/>
        <w:numPr>
          <w:ilvl w:val="0"/>
          <w:numId w:val="0"/>
        </w:numPr>
        <w:ind w:left="425"/>
        <w:rPr>
          <w:rFonts w:ascii="Koop Office" w:hAnsi="Koop Office" w:cs="Calibri"/>
          <w:sz w:val="20"/>
        </w:rPr>
      </w:pPr>
      <w:r w:rsidRPr="00E8231D">
        <w:rPr>
          <w:rFonts w:ascii="Koop Office" w:hAnsi="Koop Office"/>
          <w:sz w:val="20"/>
        </w:rPr>
        <w:t xml:space="preserve">Zástupce právnické osoby, zákonný zástupce nebo jiná osoba oprávněná zastupovat pojistníka bere na vědomí, že její identifikační a kontaktní údaje pojistitel zpracovává na základě </w:t>
      </w:r>
      <w:r w:rsidRPr="00E8231D">
        <w:rPr>
          <w:rFonts w:ascii="Koop Office" w:hAnsi="Koop Office"/>
          <w:b/>
          <w:bCs/>
          <w:sz w:val="20"/>
        </w:rPr>
        <w:t>oprávněného zájmu</w:t>
      </w:r>
      <w:r w:rsidRPr="00E8231D">
        <w:rPr>
          <w:rFonts w:ascii="Koop Office" w:hAnsi="Koop Office"/>
          <w:sz w:val="20"/>
        </w:rPr>
        <w:t xml:space="preserve"> pro účely</w:t>
      </w:r>
      <w:r w:rsidRPr="00E8231D">
        <w:rPr>
          <w:rFonts w:ascii="Koop Office" w:hAnsi="Koop Office"/>
          <w:i/>
          <w:sz w:val="20"/>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sidRPr="00E8231D">
        <w:rPr>
          <w:rFonts w:ascii="Koop Office" w:hAnsi="Koop Office"/>
          <w:sz w:val="20"/>
        </w:rPr>
        <w:t xml:space="preserve">. </w:t>
      </w:r>
      <w:r w:rsidRPr="00E8231D">
        <w:rPr>
          <w:rFonts w:ascii="Koop Office" w:hAnsi="Koop Office" w:cs="Calibri"/>
          <w:sz w:val="20"/>
        </w:rPr>
        <w:t>Proti takovému zpracování má taková osoba právo kdykoli podat námitku, která může být uplatněna způsobem uvedeným v</w:t>
      </w:r>
      <w:r w:rsidRPr="00E8231D">
        <w:rPr>
          <w:rFonts w:ascii="Koop Office" w:hAnsi="Koop Office"/>
          <w:sz w:val="20"/>
        </w:rPr>
        <w:t xml:space="preserve"> Informacích o zpracování osobních údajů v neživotním pojištění</w:t>
      </w:r>
      <w:r w:rsidRPr="00E8231D">
        <w:rPr>
          <w:rFonts w:ascii="Koop Office" w:hAnsi="Koop Office" w:cs="Calibri"/>
          <w:sz w:val="20"/>
        </w:rPr>
        <w:t>.</w:t>
      </w:r>
    </w:p>
    <w:p w:rsidR="0023612C" w:rsidRPr="00E8231D" w:rsidRDefault="0023612C" w:rsidP="004304C9">
      <w:pPr>
        <w:pStyle w:val="slovn"/>
        <w:keepNext/>
        <w:numPr>
          <w:ilvl w:val="0"/>
          <w:numId w:val="0"/>
        </w:numPr>
        <w:ind w:firstLine="425"/>
        <w:rPr>
          <w:rFonts w:ascii="Koop Office" w:hAnsi="Koop Office"/>
          <w:sz w:val="20"/>
        </w:rPr>
      </w:pPr>
      <w:r w:rsidRPr="00E8231D">
        <w:rPr>
          <w:rFonts w:ascii="Koop Office" w:hAnsi="Koop Office"/>
          <w:b/>
          <w:sz w:val="20"/>
        </w:rPr>
        <w:t>Zpracování pro účely plnění zákonné povinnosti</w:t>
      </w:r>
    </w:p>
    <w:p w:rsidR="0023612C" w:rsidRPr="00E8231D" w:rsidRDefault="0023612C" w:rsidP="004304C9">
      <w:pPr>
        <w:pStyle w:val="slovn"/>
        <w:numPr>
          <w:ilvl w:val="0"/>
          <w:numId w:val="0"/>
        </w:numPr>
        <w:ind w:left="425"/>
        <w:rPr>
          <w:rFonts w:ascii="Koop Office" w:hAnsi="Koop Office"/>
          <w:sz w:val="20"/>
        </w:rPr>
      </w:pPr>
      <w:r w:rsidRPr="00E8231D">
        <w:rPr>
          <w:rFonts w:ascii="Koop Office" w:hAnsi="Koop Office"/>
          <w:sz w:val="20"/>
        </w:rPr>
        <w:t xml:space="preserve">Zástupce právnické osoby, zákonný zástupce nebo jiná osoba oprávněná zastupovat pojistníka bere na vědomí, že identifikační a kontaktní údaje pojistitel dále zpracovává ke </w:t>
      </w:r>
      <w:r w:rsidRPr="00E8231D">
        <w:rPr>
          <w:rFonts w:ascii="Koop Office" w:hAnsi="Koop Office"/>
          <w:b/>
          <w:sz w:val="20"/>
        </w:rPr>
        <w:t>splnění své zákonné povinnosti</w:t>
      </w:r>
      <w:r w:rsidRPr="00E8231D">
        <w:rPr>
          <w:rFonts w:ascii="Koop Office" w:hAnsi="Koop Office"/>
          <w:sz w:val="20"/>
        </w:rPr>
        <w:t xml:space="preserve"> vyplývající zejména ze zákona upravujícího distribuci pojištění a zákona č. 69/2006 Sb., o provádění mezinárodních sankcí.</w:t>
      </w:r>
    </w:p>
    <w:p w:rsidR="0023612C" w:rsidRPr="00E8231D" w:rsidRDefault="0023612C" w:rsidP="004304C9">
      <w:pPr>
        <w:pStyle w:val="slovn-rove1-netunb"/>
        <w:numPr>
          <w:ilvl w:val="0"/>
          <w:numId w:val="0"/>
        </w:numPr>
        <w:spacing w:before="240"/>
        <w:ind w:left="425"/>
      </w:pPr>
      <w:r w:rsidRPr="00E8231D">
        <w:rPr>
          <w:rFonts w:cs="Calibri"/>
          <w:b/>
          <w:szCs w:val="20"/>
        </w:rPr>
        <w:t>Podpisem tohoto dodatku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p>
    <w:p w:rsidR="0023612C" w:rsidRDefault="0023612C" w:rsidP="00631371">
      <w:pPr>
        <w:pStyle w:val="Nadpislnk"/>
      </w:pPr>
    </w:p>
    <w:p w:rsidR="0023612C" w:rsidRDefault="0023612C" w:rsidP="00631371">
      <w:pPr>
        <w:pStyle w:val="Nadpislnk"/>
      </w:pPr>
    </w:p>
    <w:p w:rsidR="0023612C" w:rsidRPr="000969FB" w:rsidRDefault="0023612C" w:rsidP="00631371">
      <w:pPr>
        <w:pStyle w:val="Nadpislnk"/>
      </w:pPr>
      <w:r w:rsidRPr="000969FB">
        <w:t>Článek VII.</w:t>
      </w:r>
      <w:r w:rsidRPr="000969FB">
        <w:br/>
        <w:t>Závěrečná ustanovení</w:t>
      </w:r>
    </w:p>
    <w:p w:rsidR="0023612C" w:rsidRPr="000969FB" w:rsidRDefault="0023612C" w:rsidP="00E41D35">
      <w:pPr>
        <w:pStyle w:val="slovn-rove1-netunb"/>
        <w:numPr>
          <w:ilvl w:val="0"/>
          <w:numId w:val="15"/>
        </w:numPr>
        <w:spacing w:after="0"/>
      </w:pPr>
      <w:r w:rsidRPr="000969FB">
        <w:t xml:space="preserve">Není-li ujednáno jinak, je pojistnou dobou doba od </w:t>
      </w:r>
      <w:r w:rsidRPr="0033194C">
        <w:rPr>
          <w:b/>
        </w:rPr>
        <w:t>03.08.2017</w:t>
      </w:r>
      <w:r w:rsidRPr="000969FB">
        <w:t xml:space="preserve"> (počátek pojištění) do </w:t>
      </w:r>
      <w:r w:rsidRPr="0033194C">
        <w:rPr>
          <w:b/>
        </w:rPr>
        <w:t>02.08.201</w:t>
      </w:r>
      <w:r>
        <w:rPr>
          <w:b/>
        </w:rPr>
        <w:t>9</w:t>
      </w:r>
      <w:r w:rsidRPr="000969FB">
        <w:t xml:space="preserve"> (konec pojištění).</w:t>
      </w:r>
    </w:p>
    <w:p w:rsidR="0023612C" w:rsidRDefault="0023612C" w:rsidP="001600C3">
      <w:pPr>
        <w:ind w:left="425"/>
      </w:pPr>
      <w:r w:rsidRPr="00A54C73">
        <w:t>Pojistník a pojistitel se dohodli, že pojištění dle této pojistné smlouvy uplynutím pojistné doby nezaniká a pojištění/pojistná doba se prodlužuje vždy o jeden pojistný rok, pokud pojistitel nebo pojistník nejméně šest týdnů před uplynutím pojistné doby druhé straně písemnou formou nesdělí, že na dalším trvání pojištění nemá zájem.</w:t>
      </w:r>
    </w:p>
    <w:p w:rsidR="0023612C" w:rsidRPr="00E8231D" w:rsidRDefault="0023612C" w:rsidP="004304C9">
      <w:pPr>
        <w:ind w:left="425"/>
      </w:pPr>
      <w:r w:rsidRPr="004304C9">
        <w:rPr>
          <w:b/>
        </w:rPr>
        <w:t xml:space="preserve">Počátek změn(y) provedených(-é) tímto dodatkem: 03.08.2018. </w:t>
      </w:r>
    </w:p>
    <w:p w:rsidR="0023612C" w:rsidRPr="000969FB" w:rsidRDefault="0023612C" w:rsidP="00E41D35">
      <w:pPr>
        <w:pStyle w:val="slovn-rove1-netunb"/>
        <w:numPr>
          <w:ilvl w:val="0"/>
          <w:numId w:val="15"/>
        </w:numPr>
        <w:spacing w:after="0"/>
      </w:pPr>
      <w:r w:rsidRPr="000969FB">
        <w:t>Odpověď pojistníka na návrh pojistitele na uzavření této pojistné smlouvy (dále jen „</w:t>
      </w:r>
      <w:r w:rsidRPr="000969FB">
        <w:rPr>
          <w:b/>
        </w:rPr>
        <w:t>nabídka</w:t>
      </w:r>
      <w:r w:rsidRPr="000969FB">
        <w:t>“) s dodatkem nebo odchylkou od nabídky se nepovažuje za její přijetí, a to ani v případě, že se takovou odchylkou podstatně nemění podmínky nabídky.</w:t>
      </w:r>
    </w:p>
    <w:p w:rsidR="0023612C" w:rsidRPr="000969FB" w:rsidRDefault="0023612C" w:rsidP="00E41D35">
      <w:pPr>
        <w:pStyle w:val="slovn-rove1-netunb"/>
        <w:numPr>
          <w:ilvl w:val="0"/>
          <w:numId w:val="15"/>
        </w:numPr>
        <w:spacing w:after="0"/>
      </w:pPr>
      <w:r w:rsidRPr="000969FB">
        <w:t>Ujednává se, že tato pojistná smlouva musí být uzavřena pouze v písemné formě, a to i v případě, že je pojištění touto pojistnou smlouvou ujednáno na pojistnou dobu kratší než jeden rok. Tato pojistná smlouva může být měněna pouze písemnou formou.</w:t>
      </w:r>
    </w:p>
    <w:p w:rsidR="0023612C" w:rsidRPr="000969FB" w:rsidRDefault="0023612C" w:rsidP="00E41D35">
      <w:pPr>
        <w:pStyle w:val="slovn-rove1-netunb"/>
        <w:numPr>
          <w:ilvl w:val="0"/>
          <w:numId w:val="15"/>
        </w:numPr>
        <w:spacing w:after="0"/>
      </w:pPr>
      <w:r w:rsidRPr="000969FB">
        <w:t>Subjektem věcně příslušným k mimosoudnímu řešení spotřebitelských sporů z tohoto pojištění je Česká obchodní inspekce, Štěpánská 567/15, 120 00 Praha 2, www.coi.cz.</w:t>
      </w:r>
    </w:p>
    <w:p w:rsidR="0023612C" w:rsidRPr="000969FB" w:rsidRDefault="0023612C" w:rsidP="00E41D35">
      <w:pPr>
        <w:pStyle w:val="slovn-rove1-netunb"/>
        <w:numPr>
          <w:ilvl w:val="0"/>
          <w:numId w:val="15"/>
        </w:numPr>
        <w:spacing w:after="0"/>
      </w:pPr>
      <w:r w:rsidRPr="000969FB">
        <w:t>Pojistník prohlašuje, že uzavřel s pojišťovacím makléřem smlouvu, na jejímž základě pojišťovací makléř vykonává zprostředkovatelskou činnost v pojišťovnictví pro pojistníka, a to v rozsahu této pojistné smlouvy. Smluvní strany se dohodly, že veškeré písemnosti mající vztah k pojištění sjednanému touto pojistnou smlouvou doručované pojistitelem pojistníkovi nebo pojištěnému se považují za doručené pojistníkovi nebo pojištěnému doručením pojišťovacímu makléři. Odchylně od čl. 18 VPP P-100/14 se pro tento případ „adresátem“ rozumí pojišťovací makléř. Dále se smluvní strany dohodly, že veškeré písemnosti mající vztah k pojištění sjednanému touto pojistnou smlouvou doručované pojišťovacím makléřem za pojistníka nebo pojištěného pojistiteli se považují za doručené pojistiteli od pojistníka nebo pojištěného, a to doručením pojistiteli.</w:t>
      </w:r>
      <w:bookmarkStart w:id="20" w:name="_Ref489759092"/>
    </w:p>
    <w:p w:rsidR="0023612C" w:rsidRPr="000969FB" w:rsidRDefault="0023612C" w:rsidP="00E41D35">
      <w:pPr>
        <w:pStyle w:val="slovn-rove1-netunb"/>
        <w:numPr>
          <w:ilvl w:val="0"/>
          <w:numId w:val="15"/>
        </w:numPr>
        <w:spacing w:after="0"/>
      </w:pPr>
      <w:r w:rsidRPr="000969FB">
        <w:t xml:space="preserve">Pojistná smlouva byla vypracována ve </w:t>
      </w:r>
      <w:r>
        <w:t>4</w:t>
      </w:r>
      <w:r w:rsidRPr="000969FB">
        <w:t xml:space="preserve"> stejnopisech, pojistník obdrží </w:t>
      </w:r>
      <w:r>
        <w:t>1</w:t>
      </w:r>
      <w:r w:rsidRPr="000969FB">
        <w:t xml:space="preserve"> stejnopis(y), pojistitel si ponechá </w:t>
      </w:r>
      <w:r>
        <w:t>2</w:t>
      </w:r>
      <w:r w:rsidRPr="000969FB">
        <w:t xml:space="preserve"> stejnopis(y) a pojišťovací makléř obdrží </w:t>
      </w:r>
      <w:r>
        <w:t>1</w:t>
      </w:r>
      <w:r w:rsidRPr="000969FB">
        <w:t xml:space="preserve"> stejnopis(y).</w:t>
      </w:r>
    </w:p>
    <w:p w:rsidR="0023612C" w:rsidRPr="000969FB" w:rsidRDefault="0023612C" w:rsidP="00E41D35">
      <w:pPr>
        <w:pStyle w:val="slovn-rove1-netunb"/>
        <w:numPr>
          <w:ilvl w:val="0"/>
          <w:numId w:val="15"/>
        </w:numPr>
        <w:spacing w:after="0"/>
      </w:pPr>
      <w:r w:rsidRPr="000969FB">
        <w:t xml:space="preserve">Tato pojistná smlouva </w:t>
      </w:r>
      <w:r w:rsidRPr="00A54C73">
        <w:t>obsahuje 3</w:t>
      </w:r>
      <w:r>
        <w:t>2</w:t>
      </w:r>
      <w:r w:rsidRPr="00A54C73">
        <w:t xml:space="preserve"> stran a </w:t>
      </w:r>
      <w:r>
        <w:t>1</w:t>
      </w:r>
      <w:r w:rsidRPr="00A54C73">
        <w:t xml:space="preserve"> příloh</w:t>
      </w:r>
      <w:bookmarkEnd w:id="20"/>
      <w:r>
        <w:t>u</w:t>
      </w:r>
      <w:r w:rsidRPr="00A54C73">
        <w:t>.</w:t>
      </w:r>
      <w:r w:rsidRPr="000969FB">
        <w:t xml:space="preserve"> Její součástí jsou pojistné podmínky pojistitele uvedené v čl. I. této pojistné smlouvy a dokument Informace pro zájemce o pojištění. V případě, že je jakékoli ustanovení uvedené v Informacích pro zájemce o pojištění v rozporu s ustanovením pojistné smlouvy, má přednost příslušné ustanovení pojistné smlouvy.</w:t>
      </w:r>
    </w:p>
    <w:p w:rsidR="0023612C" w:rsidRDefault="0023612C" w:rsidP="00161A6A">
      <w:pPr>
        <w:spacing w:before="240"/>
      </w:pPr>
    </w:p>
    <w:p w:rsidR="0023612C" w:rsidRDefault="0023612C" w:rsidP="00161A6A">
      <w:pPr>
        <w:spacing w:before="240"/>
      </w:pPr>
    </w:p>
    <w:p w:rsidR="0023612C" w:rsidRPr="000969FB" w:rsidRDefault="0023612C" w:rsidP="00161A6A">
      <w:pPr>
        <w:spacing w:before="240"/>
      </w:pPr>
      <w:r w:rsidRPr="000969FB">
        <w:t>Výčet příloh:</w:t>
      </w:r>
      <w:r w:rsidRPr="000969FB">
        <w:tab/>
      </w:r>
    </w:p>
    <w:p w:rsidR="0023612C" w:rsidRPr="000969FB" w:rsidRDefault="0023612C" w:rsidP="00161A6A">
      <w:r w:rsidRPr="000969FB">
        <w:t xml:space="preserve">příloha č. 1 </w:t>
      </w:r>
      <w:r>
        <w:t>–</w:t>
      </w:r>
      <w:r w:rsidRPr="000969FB">
        <w:t xml:space="preserve"> </w:t>
      </w:r>
      <w:r w:rsidRPr="002C2133">
        <w:rPr>
          <w:rFonts w:cs="Arial"/>
          <w:szCs w:val="20"/>
        </w:rPr>
        <w:t>seznam pojištěných věcí, pojistných částek a míst pojištění</w:t>
      </w:r>
    </w:p>
    <w:p w:rsidR="0023612C" w:rsidRDefault="0023612C" w:rsidP="00161A6A">
      <w:pPr>
        <w:spacing w:after="480"/>
      </w:pPr>
    </w:p>
    <w:p w:rsidR="0023612C" w:rsidRDefault="0023612C" w:rsidP="00161A6A">
      <w:pPr>
        <w:spacing w:after="480"/>
      </w:pPr>
    </w:p>
    <w:p w:rsidR="0023612C" w:rsidRPr="000969FB" w:rsidRDefault="0023612C" w:rsidP="00161A6A">
      <w:pPr>
        <w:tabs>
          <w:tab w:val="left" w:pos="3686"/>
          <w:tab w:val="right" w:leader="dot" w:pos="5954"/>
          <w:tab w:val="left" w:pos="6804"/>
          <w:tab w:val="right" w:leader="dot" w:pos="9072"/>
        </w:tabs>
        <w:spacing w:before="480"/>
      </w:pPr>
      <w:r w:rsidRPr="000969FB">
        <w:t xml:space="preserve">V </w:t>
      </w:r>
      <w:r>
        <w:t>Brně</w:t>
      </w:r>
      <w:r w:rsidRPr="000969FB">
        <w:t xml:space="preserve">  dne ............................</w:t>
      </w:r>
      <w:r w:rsidRPr="000969FB">
        <w:tab/>
      </w:r>
      <w:r w:rsidRPr="000969FB">
        <w:tab/>
      </w:r>
      <w:r w:rsidRPr="000969FB">
        <w:tab/>
      </w:r>
      <w:r w:rsidRPr="000969FB">
        <w:tab/>
      </w:r>
    </w:p>
    <w:p w:rsidR="0023612C" w:rsidRPr="000969FB" w:rsidRDefault="0023612C" w:rsidP="00161A6A">
      <w:pPr>
        <w:tabs>
          <w:tab w:val="center" w:pos="4820"/>
          <w:tab w:val="center" w:pos="7938"/>
        </w:tabs>
        <w:spacing w:after="720"/>
      </w:pPr>
      <w:r w:rsidRPr="000969FB">
        <w:tab/>
        <w:t>za pojistitele</w:t>
      </w:r>
      <w:r w:rsidRPr="000969FB">
        <w:tab/>
        <w:t>za pojistitele</w:t>
      </w:r>
    </w:p>
    <w:p w:rsidR="0023612C" w:rsidRDefault="0023612C" w:rsidP="00161A6A">
      <w:pPr>
        <w:tabs>
          <w:tab w:val="left" w:pos="3686"/>
          <w:tab w:val="right" w:leader="dot" w:pos="5954"/>
          <w:tab w:val="left" w:pos="6804"/>
          <w:tab w:val="right" w:leader="dot" w:pos="9072"/>
        </w:tabs>
      </w:pPr>
    </w:p>
    <w:p w:rsidR="0023612C" w:rsidRDefault="0023612C" w:rsidP="00161A6A">
      <w:pPr>
        <w:tabs>
          <w:tab w:val="left" w:pos="3686"/>
          <w:tab w:val="right" w:leader="dot" w:pos="5954"/>
          <w:tab w:val="left" w:pos="6804"/>
          <w:tab w:val="right" w:leader="dot" w:pos="9072"/>
        </w:tabs>
      </w:pPr>
      <w:r w:rsidRPr="000969FB">
        <w:t>V</w:t>
      </w:r>
      <w:r>
        <w:t> Náměšti nad Oslavou</w:t>
      </w:r>
      <w:r w:rsidRPr="000969FB">
        <w:t xml:space="preserve">  dne ............................</w:t>
      </w:r>
      <w:r>
        <w:t xml:space="preserve">                        ….………………………………. </w:t>
      </w:r>
    </w:p>
    <w:p w:rsidR="0023612C" w:rsidRDefault="0023612C" w:rsidP="00161A6A">
      <w:pPr>
        <w:tabs>
          <w:tab w:val="left" w:pos="3686"/>
          <w:tab w:val="right" w:leader="dot" w:pos="5954"/>
          <w:tab w:val="left" w:pos="6804"/>
          <w:tab w:val="right" w:leader="dot" w:pos="9072"/>
        </w:tabs>
      </w:pPr>
      <w:r>
        <w:t xml:space="preserve">                                                                                                     </w:t>
      </w:r>
      <w:r w:rsidRPr="000969FB">
        <w:t>za pojistníka</w:t>
      </w:r>
    </w:p>
    <w:p w:rsidR="0023612C" w:rsidRPr="000969FB" w:rsidRDefault="0023612C" w:rsidP="00161A6A">
      <w:pPr>
        <w:tabs>
          <w:tab w:val="left" w:pos="3686"/>
          <w:tab w:val="right" w:leader="dot" w:pos="5954"/>
          <w:tab w:val="left" w:pos="6804"/>
          <w:tab w:val="right" w:leader="dot" w:pos="9072"/>
        </w:tabs>
      </w:pPr>
    </w:p>
    <w:p w:rsidR="0023612C" w:rsidRDefault="0023612C" w:rsidP="00161A6A">
      <w:pPr>
        <w:spacing w:before="480"/>
      </w:pPr>
      <w:r w:rsidRPr="000969FB">
        <w:t xml:space="preserve">Pojistnou smlouvu vypracoval(a): </w:t>
      </w:r>
      <w:r>
        <w:t>Hana Šarbortová</w:t>
      </w:r>
      <w:r w:rsidRPr="000969FB">
        <w:t xml:space="preserve">, tel. </w:t>
      </w:r>
      <w:r>
        <w:t>543 534 137</w:t>
      </w:r>
    </w:p>
    <w:p w:rsidR="0023612C" w:rsidRDefault="0023612C" w:rsidP="00161A6A">
      <w:pPr>
        <w:spacing w:before="480"/>
      </w:pPr>
    </w:p>
    <w:p w:rsidR="0023612C" w:rsidRDefault="0023612C" w:rsidP="00161A6A">
      <w:pPr>
        <w:spacing w:before="480"/>
      </w:pPr>
    </w:p>
    <w:p w:rsidR="0023612C" w:rsidRDefault="0023612C" w:rsidP="00161A6A">
      <w:pPr>
        <w:spacing w:before="480"/>
      </w:pPr>
    </w:p>
    <w:p w:rsidR="0023612C" w:rsidRDefault="0023612C" w:rsidP="00161A6A">
      <w:pPr>
        <w:spacing w:before="480"/>
      </w:pPr>
    </w:p>
    <w:p w:rsidR="0023612C" w:rsidRDefault="0023612C" w:rsidP="00161A6A">
      <w:pPr>
        <w:spacing w:before="480"/>
      </w:pPr>
    </w:p>
    <w:p w:rsidR="0023612C" w:rsidRDefault="0023612C" w:rsidP="00161A6A">
      <w:pPr>
        <w:spacing w:before="480"/>
      </w:pPr>
    </w:p>
    <w:p w:rsidR="0023612C" w:rsidRDefault="0023612C" w:rsidP="00161A6A">
      <w:pPr>
        <w:spacing w:before="480"/>
      </w:pPr>
    </w:p>
    <w:p w:rsidR="0023612C" w:rsidRDefault="0023612C" w:rsidP="00161A6A">
      <w:pPr>
        <w:spacing w:before="480"/>
      </w:pPr>
    </w:p>
    <w:p w:rsidR="0023612C" w:rsidRDefault="0023612C" w:rsidP="00161A6A">
      <w:pPr>
        <w:spacing w:before="480"/>
      </w:pPr>
    </w:p>
    <w:p w:rsidR="0023612C" w:rsidRDefault="0023612C" w:rsidP="00161A6A">
      <w:pPr>
        <w:spacing w:before="480"/>
      </w:pPr>
    </w:p>
    <w:p w:rsidR="0023612C" w:rsidRDefault="0023612C" w:rsidP="00161A6A">
      <w:pPr>
        <w:spacing w:before="480"/>
      </w:pPr>
    </w:p>
    <w:p w:rsidR="0023612C" w:rsidRDefault="0023612C" w:rsidP="00161A6A">
      <w:pPr>
        <w:spacing w:before="480"/>
      </w:pPr>
    </w:p>
    <w:p w:rsidR="0023612C" w:rsidRDefault="0023612C" w:rsidP="00DF62A5">
      <w:pPr>
        <w:spacing w:before="480"/>
      </w:pPr>
    </w:p>
    <w:p w:rsidR="0023612C" w:rsidRDefault="0023612C" w:rsidP="009E3C0B">
      <w:pPr>
        <w:jc w:val="right"/>
        <w:rPr>
          <w:b/>
          <w:bCs/>
        </w:rPr>
      </w:pPr>
    </w:p>
    <w:p w:rsidR="0023612C" w:rsidRDefault="0023612C" w:rsidP="009E3C0B">
      <w:pPr>
        <w:jc w:val="right"/>
        <w:rPr>
          <w:b/>
          <w:bCs/>
        </w:rPr>
      </w:pPr>
    </w:p>
    <w:p w:rsidR="0023612C" w:rsidRDefault="0023612C" w:rsidP="009E3C0B">
      <w:pPr>
        <w:jc w:val="right"/>
        <w:rPr>
          <w:b/>
          <w:bCs/>
        </w:rPr>
      </w:pPr>
    </w:p>
    <w:p w:rsidR="0023612C" w:rsidRDefault="0023612C" w:rsidP="009E3C0B">
      <w:pPr>
        <w:jc w:val="right"/>
        <w:rPr>
          <w:b/>
          <w:bCs/>
        </w:rPr>
      </w:pPr>
    </w:p>
    <w:p w:rsidR="0023612C" w:rsidRDefault="0023612C" w:rsidP="009E3C0B">
      <w:pPr>
        <w:jc w:val="right"/>
        <w:rPr>
          <w:b/>
          <w:bCs/>
        </w:rPr>
      </w:pPr>
    </w:p>
    <w:p w:rsidR="0023612C" w:rsidRDefault="0023612C" w:rsidP="009E3C0B">
      <w:pPr>
        <w:jc w:val="right"/>
        <w:rPr>
          <w:b/>
          <w:bCs/>
        </w:rPr>
      </w:pPr>
      <w:r>
        <w:rPr>
          <w:noProof/>
        </w:rPr>
        <w:pict>
          <v:shape id="Obrázek 1" o:spid="_x0000_s1027" type="#_x0000_t75" alt="koop" style="position:absolute;left:0;text-align:left;margin-left:48.2pt;margin-top:46.2pt;width:108.85pt;height:61pt;z-index:251659264;visibility:visible;mso-position-horizontal-relative:page;mso-position-vertical-relative:page">
            <v:imagedata r:id="rId11" o:title=""/>
            <w10:wrap anchorx="page" anchory="page"/>
          </v:shape>
        </w:pict>
      </w:r>
      <w:bookmarkStart w:id="21" w:name="HEADER_DPP_520_14"/>
      <w:r>
        <w:rPr>
          <w:b/>
          <w:bCs/>
        </w:rPr>
        <w:t>P-520/14</w:t>
      </w:r>
    </w:p>
    <w:p w:rsidR="0023612C" w:rsidRDefault="0023612C" w:rsidP="009E3C0B">
      <w:pPr>
        <w:keepNext/>
        <w:spacing w:before="300"/>
        <w:rPr>
          <w:b/>
          <w:sz w:val="32"/>
          <w:szCs w:val="32"/>
        </w:rPr>
      </w:pPr>
      <w:r>
        <w:rPr>
          <w:b/>
          <w:sz w:val="32"/>
          <w:szCs w:val="32"/>
        </w:rPr>
        <w:t xml:space="preserve">DODATKOVÉ POJISTNÉ PODMÍNKY </w:t>
      </w:r>
      <w:r>
        <w:rPr>
          <w:b/>
          <w:sz w:val="32"/>
          <w:szCs w:val="32"/>
        </w:rPr>
        <w:br/>
        <w:t>PRO POJIŠTĚNÍ HOSPODÁŘSKÝCH RIZIK</w:t>
      </w:r>
    </w:p>
    <w:p w:rsidR="0023612C" w:rsidRDefault="0023612C" w:rsidP="009E3C0B">
      <w:pPr>
        <w:rPr>
          <w:b/>
          <w:bCs/>
          <w:sz w:val="18"/>
          <w:szCs w:val="18"/>
        </w:rPr>
      </w:pPr>
    </w:p>
    <w:p w:rsidR="0023612C" w:rsidRDefault="0023612C" w:rsidP="009E3C0B">
      <w:pPr>
        <w:rPr>
          <w:sz w:val="18"/>
          <w:szCs w:val="18"/>
        </w:rPr>
      </w:pPr>
      <w:r>
        <w:rPr>
          <w:sz w:val="18"/>
          <w:szCs w:val="18"/>
        </w:rPr>
        <w:t>Následující doložky z těchto dodatkových pojistných podmínek rozšiřují, upřesňují, případně vymezují ustanovení Zvláštních pojistných podmínek.</w:t>
      </w:r>
    </w:p>
    <w:p w:rsidR="0023612C" w:rsidRDefault="0023612C" w:rsidP="009E3C0B">
      <w:pPr>
        <w:rPr>
          <w:sz w:val="18"/>
          <w:szCs w:val="18"/>
        </w:rPr>
      </w:pPr>
    </w:p>
    <w:p w:rsidR="0023612C" w:rsidRDefault="0023612C" w:rsidP="009E3C0B">
      <w:pPr>
        <w:keepNext/>
        <w:rPr>
          <w:sz w:val="18"/>
          <w:szCs w:val="18"/>
        </w:rPr>
      </w:pPr>
      <w:bookmarkStart w:id="22" w:name="DZ101"/>
      <w:bookmarkEnd w:id="21"/>
      <w:r>
        <w:rPr>
          <w:b/>
          <w:bCs/>
          <w:sz w:val="18"/>
          <w:szCs w:val="18"/>
        </w:rPr>
        <w:t>Doložka DZ101 - Lehké stavby, dřevostavby</w:t>
      </w:r>
      <w:r>
        <w:rPr>
          <w:sz w:val="18"/>
          <w:szCs w:val="18"/>
        </w:rPr>
        <w:t xml:space="preserve"> - Výluka (1401)</w:t>
      </w:r>
    </w:p>
    <w:p w:rsidR="0023612C" w:rsidRDefault="0023612C" w:rsidP="009E3C0B">
      <w:pPr>
        <w:rPr>
          <w:sz w:val="18"/>
          <w:szCs w:val="18"/>
        </w:rPr>
      </w:pPr>
      <w:r>
        <w:rPr>
          <w:sz w:val="18"/>
          <w:szCs w:val="18"/>
        </w:rPr>
        <w:t>Odchylně od čl. 1 ZPP P-150/14 se pojištění nevztahuje na budovy, ostatní stavby nebo mobilní buňky:</w:t>
      </w:r>
    </w:p>
    <w:p w:rsidR="0023612C" w:rsidRDefault="0023612C" w:rsidP="009E3C0B">
      <w:pPr>
        <w:ind w:left="544" w:hanging="272"/>
        <w:rPr>
          <w:sz w:val="18"/>
          <w:szCs w:val="18"/>
        </w:rPr>
      </w:pPr>
      <w:r>
        <w:rPr>
          <w:sz w:val="18"/>
          <w:szCs w:val="18"/>
        </w:rPr>
        <w:t>a)</w:t>
      </w:r>
      <w:r>
        <w:rPr>
          <w:sz w:val="18"/>
          <w:szCs w:val="18"/>
        </w:rPr>
        <w:tab/>
        <w:t xml:space="preserve">s dřevěnou nebo nechráněnou ocelovou nosnou konstrukcí a s opláštěním z rostlého dřeva (prkna, fošny, kulatina, půlkulatina), </w:t>
      </w:r>
    </w:p>
    <w:p w:rsidR="0023612C" w:rsidRDefault="0023612C" w:rsidP="009E3C0B">
      <w:pPr>
        <w:ind w:left="544" w:hanging="272"/>
        <w:rPr>
          <w:sz w:val="18"/>
          <w:szCs w:val="18"/>
        </w:rPr>
      </w:pPr>
      <w:r>
        <w:rPr>
          <w:sz w:val="18"/>
          <w:szCs w:val="18"/>
        </w:rPr>
        <w:t>b)</w:t>
      </w:r>
      <w:r>
        <w:rPr>
          <w:sz w:val="18"/>
          <w:szCs w:val="18"/>
        </w:rPr>
        <w:tab/>
        <w:t xml:space="preserve">z desek na bázi dřeva a papíru (dřevotřískové, pilinové desky, překližky, desky z odpadní papírové hmoty apod.), </w:t>
      </w:r>
    </w:p>
    <w:p w:rsidR="0023612C" w:rsidRDefault="0023612C" w:rsidP="009E3C0B">
      <w:pPr>
        <w:ind w:left="544" w:hanging="272"/>
        <w:rPr>
          <w:sz w:val="18"/>
          <w:szCs w:val="18"/>
        </w:rPr>
      </w:pPr>
      <w:r>
        <w:rPr>
          <w:sz w:val="18"/>
          <w:szCs w:val="18"/>
        </w:rPr>
        <w:t>c)</w:t>
      </w:r>
      <w:r>
        <w:rPr>
          <w:sz w:val="18"/>
          <w:szCs w:val="18"/>
        </w:rPr>
        <w:tab/>
        <w:t xml:space="preserve">s lehkou kovovou konstrukcí s textilním opláštěním, </w:t>
      </w:r>
    </w:p>
    <w:p w:rsidR="0023612C" w:rsidRDefault="0023612C" w:rsidP="009E3C0B">
      <w:pPr>
        <w:ind w:left="544" w:hanging="272"/>
        <w:rPr>
          <w:sz w:val="18"/>
          <w:szCs w:val="18"/>
        </w:rPr>
      </w:pPr>
      <w:r>
        <w:rPr>
          <w:sz w:val="18"/>
          <w:szCs w:val="18"/>
        </w:rPr>
        <w:t>d)</w:t>
      </w:r>
      <w:r>
        <w:rPr>
          <w:sz w:val="18"/>
          <w:szCs w:val="18"/>
        </w:rPr>
        <w:tab/>
        <w:t>nafukovací haly.</w:t>
      </w:r>
    </w:p>
    <w:p w:rsidR="0023612C" w:rsidRDefault="0023612C" w:rsidP="009E3C0B">
      <w:pPr>
        <w:spacing w:after="60"/>
        <w:rPr>
          <w:b/>
          <w:bCs/>
          <w:sz w:val="18"/>
          <w:szCs w:val="18"/>
        </w:rPr>
      </w:pPr>
      <w:bookmarkStart w:id="23" w:name="DZ108"/>
      <w:bookmarkEnd w:id="22"/>
    </w:p>
    <w:p w:rsidR="0023612C" w:rsidRDefault="0023612C" w:rsidP="009E3C0B">
      <w:pPr>
        <w:spacing w:after="60"/>
        <w:rPr>
          <w:b/>
          <w:bCs/>
          <w:sz w:val="18"/>
          <w:szCs w:val="18"/>
        </w:rPr>
      </w:pPr>
      <w:r>
        <w:rPr>
          <w:b/>
          <w:bCs/>
          <w:sz w:val="18"/>
          <w:szCs w:val="18"/>
        </w:rPr>
        <w:t>Doložka DZ108 - Suterén</w:t>
      </w:r>
      <w:r>
        <w:rPr>
          <w:bCs/>
          <w:sz w:val="18"/>
          <w:szCs w:val="18"/>
        </w:rPr>
        <w:t xml:space="preserve"> - Výluka (1401)</w:t>
      </w:r>
    </w:p>
    <w:p w:rsidR="0023612C" w:rsidRDefault="0023612C" w:rsidP="009E3C0B">
      <w:pPr>
        <w:rPr>
          <w:bCs/>
          <w:sz w:val="18"/>
          <w:szCs w:val="18"/>
        </w:rPr>
      </w:pPr>
      <w:r>
        <w:rPr>
          <w:sz w:val="18"/>
          <w:szCs w:val="18"/>
        </w:rPr>
        <w:t>Odchylně od čl. 2 ZPP P-150/14 se pojištění nevztahuje na poškození, zničení nebo ztrátu movitých předmětů umístěných v podlažích, jejichž podlaha leží pod úrovní okolního terénu, způsobenou pojistným nebezpečím povodeň a záplava</w:t>
      </w:r>
      <w:r>
        <w:rPr>
          <w:bCs/>
          <w:sz w:val="18"/>
          <w:szCs w:val="18"/>
        </w:rPr>
        <w:t>.</w:t>
      </w:r>
    </w:p>
    <w:p w:rsidR="0023612C" w:rsidRDefault="0023612C" w:rsidP="009E3C0B">
      <w:pPr>
        <w:spacing w:after="60"/>
        <w:rPr>
          <w:b/>
          <w:bCs/>
          <w:sz w:val="18"/>
          <w:szCs w:val="18"/>
        </w:rPr>
      </w:pPr>
      <w:bookmarkStart w:id="24" w:name="DZ112"/>
      <w:bookmarkEnd w:id="23"/>
    </w:p>
    <w:p w:rsidR="0023612C" w:rsidRDefault="0023612C" w:rsidP="009E3C0B">
      <w:pPr>
        <w:spacing w:after="60"/>
        <w:rPr>
          <w:sz w:val="18"/>
          <w:szCs w:val="18"/>
        </w:rPr>
      </w:pPr>
      <w:r>
        <w:rPr>
          <w:b/>
          <w:bCs/>
          <w:sz w:val="18"/>
          <w:szCs w:val="18"/>
        </w:rPr>
        <w:t>Doložka DZ112 - Fotovoltaická elektrárna</w:t>
      </w:r>
      <w:r>
        <w:rPr>
          <w:bCs/>
          <w:sz w:val="18"/>
          <w:szCs w:val="18"/>
        </w:rPr>
        <w:t xml:space="preserve"> - Výluka (1401)</w:t>
      </w:r>
    </w:p>
    <w:p w:rsidR="0023612C" w:rsidRDefault="0023612C" w:rsidP="009E3C0B">
      <w:pPr>
        <w:rPr>
          <w:sz w:val="18"/>
          <w:szCs w:val="18"/>
        </w:rPr>
      </w:pPr>
      <w:r>
        <w:rPr>
          <w:sz w:val="18"/>
          <w:szCs w:val="18"/>
        </w:rPr>
        <w:t>Z pojištění dle ZPP P-150/14 nevzniká právo na plnění za škody všeho druhu vzniklé na fotovoltaické elektrárně, a to i pokud jde o příslušenství a stavební součásti budovy nebo ostatní stavby.</w:t>
      </w:r>
    </w:p>
    <w:p w:rsidR="0023612C" w:rsidRDefault="0023612C" w:rsidP="009E3C0B">
      <w:pPr>
        <w:spacing w:after="60"/>
        <w:rPr>
          <w:b/>
          <w:bCs/>
          <w:sz w:val="18"/>
          <w:szCs w:val="18"/>
        </w:rPr>
      </w:pPr>
      <w:bookmarkStart w:id="25" w:name="DZ113"/>
      <w:bookmarkEnd w:id="24"/>
    </w:p>
    <w:p w:rsidR="0023612C" w:rsidRDefault="0023612C" w:rsidP="009E3C0B">
      <w:pPr>
        <w:spacing w:after="60"/>
        <w:rPr>
          <w:sz w:val="18"/>
          <w:szCs w:val="18"/>
        </w:rPr>
      </w:pPr>
      <w:r>
        <w:rPr>
          <w:b/>
          <w:bCs/>
          <w:sz w:val="18"/>
          <w:szCs w:val="18"/>
        </w:rPr>
        <w:t xml:space="preserve">Doložka DZ113 - Atmosférické srážky </w:t>
      </w:r>
      <w:r>
        <w:rPr>
          <w:bCs/>
          <w:sz w:val="18"/>
          <w:szCs w:val="18"/>
        </w:rPr>
        <w:t>-</w:t>
      </w:r>
      <w:r>
        <w:rPr>
          <w:b/>
          <w:bCs/>
          <w:sz w:val="18"/>
          <w:szCs w:val="18"/>
        </w:rPr>
        <w:t xml:space="preserve"> </w:t>
      </w:r>
      <w:r>
        <w:rPr>
          <w:bCs/>
          <w:sz w:val="18"/>
          <w:szCs w:val="18"/>
        </w:rPr>
        <w:t>Rozšíření rozsahu pojištění (1401)</w:t>
      </w:r>
    </w:p>
    <w:p w:rsidR="0023612C" w:rsidRDefault="0023612C" w:rsidP="009E3C0B">
      <w:pPr>
        <w:ind w:left="272" w:hanging="272"/>
        <w:rPr>
          <w:sz w:val="18"/>
          <w:szCs w:val="18"/>
        </w:rPr>
      </w:pPr>
      <w:r>
        <w:rPr>
          <w:sz w:val="18"/>
          <w:szCs w:val="18"/>
        </w:rPr>
        <w:t>1.</w:t>
      </w:r>
      <w:r>
        <w:rPr>
          <w:sz w:val="18"/>
          <w:szCs w:val="18"/>
        </w:rPr>
        <w:tab/>
        <w:t xml:space="preserve">Odchylně od čl. 2 ZPP P-150/14 se pojištění vztahuje i na poškození nebo zničení pojištěné budovy nebo ostatní stavby nebo pojištěné věci v nich uložené vodou z přívalového deště, která vnikne do pojištěné budovy nebo ostatní stavby a poškodí nebo zničí pojištěné věci. </w:t>
      </w:r>
    </w:p>
    <w:p w:rsidR="0023612C" w:rsidRDefault="0023612C" w:rsidP="009E3C0B">
      <w:pPr>
        <w:ind w:left="272" w:hanging="272"/>
        <w:rPr>
          <w:sz w:val="18"/>
          <w:szCs w:val="18"/>
        </w:rPr>
      </w:pPr>
      <w:r>
        <w:rPr>
          <w:sz w:val="18"/>
          <w:szCs w:val="18"/>
        </w:rPr>
        <w:t>2.</w:t>
      </w:r>
      <w:r>
        <w:rPr>
          <w:sz w:val="18"/>
          <w:szCs w:val="18"/>
        </w:rPr>
        <w:tab/>
        <w:t>Odchylně od čl. 2 ZPP P-150/14  se pojištění vztahuje i na poškození nebo zničení pojištěné budovy nebo ostatní stavby nebo pojištěné věci v nich uložené působením vody vzniklé táním sněhové nebo ledové vrstvy, která vnikne do pojištěné budovy nebo ostatní stavby a poškodí nebo zničí pojištěné věci.</w:t>
      </w:r>
    </w:p>
    <w:p w:rsidR="0023612C" w:rsidRDefault="0023612C" w:rsidP="009E3C0B">
      <w:pPr>
        <w:ind w:left="272" w:hanging="272"/>
        <w:rPr>
          <w:sz w:val="18"/>
          <w:szCs w:val="18"/>
        </w:rPr>
      </w:pPr>
      <w:r>
        <w:rPr>
          <w:sz w:val="18"/>
          <w:szCs w:val="18"/>
        </w:rPr>
        <w:t>3.</w:t>
      </w:r>
      <w:r>
        <w:rPr>
          <w:sz w:val="18"/>
          <w:szCs w:val="18"/>
        </w:rPr>
        <w:tab/>
        <w:t>Pojištění se vztahuje i na poškození nebo zničení pojištěné budovy nebo ostatní stavby nebo pojištěné věci v nich uložené, kdy v důsledku sněhové nebo ledové vrstvy svodem dešťové vody neodtéká roztátý sníh nebo led nebo svod dešťové vody nestačí odebírat vodu z přívalového deště, přičemž vnější plášť ani zastřešení pojištěné budovy nejeví známky poruchy, poškození nebo zhoršení své funkčnosti.</w:t>
      </w:r>
    </w:p>
    <w:p w:rsidR="0023612C" w:rsidRDefault="0023612C" w:rsidP="009E3C0B">
      <w:pPr>
        <w:ind w:left="272" w:hanging="272"/>
        <w:rPr>
          <w:sz w:val="18"/>
          <w:szCs w:val="18"/>
        </w:rPr>
      </w:pPr>
      <w:r>
        <w:rPr>
          <w:sz w:val="18"/>
          <w:szCs w:val="18"/>
        </w:rPr>
        <w:t>4.</w:t>
      </w:r>
      <w:r>
        <w:rPr>
          <w:sz w:val="18"/>
          <w:szCs w:val="18"/>
        </w:rPr>
        <w:tab/>
        <w:t>Pojištění se nevztahuje na škody způsobené v důsledku vniknutí vody z přívalového deště do pojištěné budovy nebo ostatní stavby nedostatečně uzavřenými okny, venkovními dveřmi nebo neuzavřenými vnějšími stavebními otvory.</w:t>
      </w:r>
    </w:p>
    <w:p w:rsidR="0023612C" w:rsidRDefault="0023612C" w:rsidP="009E3C0B">
      <w:pPr>
        <w:ind w:left="272" w:hanging="272"/>
        <w:rPr>
          <w:sz w:val="18"/>
          <w:szCs w:val="18"/>
        </w:rPr>
      </w:pPr>
      <w:r>
        <w:rPr>
          <w:sz w:val="18"/>
          <w:szCs w:val="18"/>
        </w:rPr>
        <w:t>5.</w:t>
      </w:r>
      <w:r>
        <w:rPr>
          <w:sz w:val="18"/>
          <w:szCs w:val="18"/>
        </w:rPr>
        <w:tab/>
        <w:t>Pojištění se dále nevztahuje na poškození nebo zničení budovy nebo ostatní stavby nebo věci normálními atmosférickými srážkami, s nimiž je třeba podle ročního období a místních poměrů počítat.</w:t>
      </w:r>
    </w:p>
    <w:p w:rsidR="0023612C" w:rsidRDefault="0023612C" w:rsidP="009E3C0B">
      <w:pPr>
        <w:ind w:left="272" w:hanging="272"/>
        <w:rPr>
          <w:sz w:val="18"/>
          <w:szCs w:val="18"/>
        </w:rPr>
      </w:pPr>
      <w:r>
        <w:rPr>
          <w:sz w:val="18"/>
          <w:szCs w:val="18"/>
        </w:rPr>
        <w:t>6.</w:t>
      </w:r>
      <w:r>
        <w:rPr>
          <w:sz w:val="18"/>
          <w:szCs w:val="18"/>
        </w:rPr>
        <w:tab/>
        <w:t>Nárok na pojistné plnění nevzniká, jestliže pojištěná budova nebo ostatní stavba nebo pojištěná věc byla poškozena nebo zničena působením vlhkosti, hub nebo plísní v přímé souvislosti s vniknutím nebo prosáknutím vody z přívalového deště do pojištěné budovy nebo ostatní stavby.</w:t>
      </w:r>
    </w:p>
    <w:p w:rsidR="0023612C" w:rsidRDefault="0023612C" w:rsidP="009E3C0B">
      <w:pPr>
        <w:ind w:left="272" w:hanging="272"/>
        <w:rPr>
          <w:sz w:val="18"/>
          <w:szCs w:val="18"/>
        </w:rPr>
      </w:pPr>
      <w:r>
        <w:rPr>
          <w:sz w:val="18"/>
          <w:szCs w:val="18"/>
        </w:rPr>
        <w:t>7.</w:t>
      </w:r>
      <w:r>
        <w:rPr>
          <w:sz w:val="18"/>
          <w:szCs w:val="18"/>
        </w:rPr>
        <w:tab/>
        <w:t>Pro účely pojištění dle této doložky se za přívalový déšť považuje déšť velké intenzity a obvykle krátkého trvání a malého plošného rozsahu, který způsobuje prudké rozvodnění malých toků a značné zatížení kanalizačních sítí. V případě škodné události je pro posouzení, zda se jednalo o přívalový déšť rozhodující údaj Českého hydrometeorologického úřadu.</w:t>
      </w:r>
    </w:p>
    <w:p w:rsidR="0023612C" w:rsidRDefault="0023612C" w:rsidP="009E3C0B">
      <w:pPr>
        <w:ind w:left="272" w:hanging="272"/>
        <w:rPr>
          <w:sz w:val="18"/>
          <w:szCs w:val="18"/>
        </w:rPr>
      </w:pPr>
      <w:r>
        <w:rPr>
          <w:sz w:val="18"/>
          <w:szCs w:val="18"/>
        </w:rPr>
        <w:t>8.</w:t>
      </w:r>
      <w:r>
        <w:rPr>
          <w:sz w:val="18"/>
          <w:szCs w:val="18"/>
        </w:rPr>
        <w:tab/>
        <w:t>Pojištění se sjednává s maximálním ročním limitem pojistného plnění uvedeným v pojistné smlouvě.</w:t>
      </w:r>
    </w:p>
    <w:p w:rsidR="0023612C" w:rsidRDefault="0023612C" w:rsidP="009E3C0B">
      <w:pPr>
        <w:spacing w:after="60"/>
        <w:rPr>
          <w:b/>
          <w:bCs/>
          <w:sz w:val="18"/>
          <w:szCs w:val="18"/>
        </w:rPr>
      </w:pPr>
      <w:bookmarkStart w:id="26" w:name="DZ114"/>
      <w:bookmarkEnd w:id="25"/>
    </w:p>
    <w:p w:rsidR="0023612C" w:rsidRDefault="0023612C" w:rsidP="009E3C0B">
      <w:pPr>
        <w:spacing w:after="60"/>
        <w:rPr>
          <w:b/>
          <w:bCs/>
          <w:sz w:val="18"/>
          <w:szCs w:val="18"/>
        </w:rPr>
      </w:pPr>
      <w:r>
        <w:rPr>
          <w:b/>
          <w:bCs/>
          <w:sz w:val="18"/>
          <w:szCs w:val="18"/>
        </w:rPr>
        <w:t xml:space="preserve">Doložka DZ114 - Nepřímý úder blesku </w:t>
      </w:r>
      <w:r>
        <w:rPr>
          <w:sz w:val="18"/>
          <w:szCs w:val="18"/>
        </w:rPr>
        <w:t>- Rozšíření rozsahu pojištění (1404)</w:t>
      </w:r>
    </w:p>
    <w:p w:rsidR="0023612C" w:rsidRDefault="0023612C" w:rsidP="009E3C0B">
      <w:pPr>
        <w:pStyle w:val="ListParagraph"/>
        <w:spacing w:line="240" w:lineRule="auto"/>
        <w:ind w:left="272" w:hanging="272"/>
        <w:rPr>
          <w:rFonts w:ascii="Koop Office" w:hAnsi="Koop Office"/>
          <w:sz w:val="18"/>
          <w:szCs w:val="18"/>
        </w:rPr>
      </w:pPr>
      <w:r>
        <w:rPr>
          <w:rFonts w:ascii="Koop Office" w:hAnsi="Koop Office"/>
          <w:sz w:val="18"/>
          <w:szCs w:val="18"/>
        </w:rPr>
        <w:t>1.</w:t>
      </w:r>
      <w:r>
        <w:rPr>
          <w:rFonts w:ascii="Koop Office" w:hAnsi="Koop Office"/>
          <w:sz w:val="18"/>
          <w:szCs w:val="18"/>
        </w:rPr>
        <w:tab/>
        <w:t xml:space="preserve">Ujednává se, že odchylně od ZPP P-150/14 se pojištění vztahuje i na poškození nebo zničení elektrických a elektronických strojů, přístrojů a zařízení (včetně elektroinstalace na budovách nebo ostatních stavbách) přepětím, zkratem nebo indukcí v příčinné souvislosti s úderem blesku, při bouřkách, při spínání v napájecích sítích nebo při výboji statické elektřiny. </w:t>
      </w:r>
    </w:p>
    <w:p w:rsidR="0023612C" w:rsidRDefault="0023612C" w:rsidP="009E3C0B">
      <w:pPr>
        <w:pStyle w:val="ListParagraph"/>
        <w:spacing w:line="240" w:lineRule="auto"/>
        <w:ind w:left="272" w:hanging="272"/>
        <w:rPr>
          <w:rFonts w:ascii="Koop Office" w:hAnsi="Koop Office"/>
          <w:sz w:val="18"/>
          <w:szCs w:val="18"/>
        </w:rPr>
      </w:pPr>
      <w:r>
        <w:rPr>
          <w:rFonts w:ascii="Koop Office" w:hAnsi="Koop Office"/>
          <w:sz w:val="18"/>
          <w:szCs w:val="18"/>
        </w:rPr>
        <w:t>2.</w:t>
      </w:r>
      <w:r>
        <w:rPr>
          <w:rFonts w:ascii="Koop Office" w:hAnsi="Koop Office"/>
          <w:sz w:val="18"/>
          <w:szCs w:val="18"/>
        </w:rPr>
        <w:tab/>
        <w:t>Pojištění se sjednává se spoluúčastí a maximálním ročním limitem pojistného plnění uvedenými v pojistné smlouvě.</w:t>
      </w:r>
    </w:p>
    <w:p w:rsidR="0023612C" w:rsidRDefault="0023612C" w:rsidP="009E3C0B">
      <w:pPr>
        <w:spacing w:after="60"/>
        <w:rPr>
          <w:sz w:val="18"/>
          <w:szCs w:val="18"/>
        </w:rPr>
      </w:pPr>
      <w:bookmarkStart w:id="27" w:name="DOZ101_1612"/>
      <w:bookmarkEnd w:id="26"/>
      <w:r>
        <w:rPr>
          <w:b/>
          <w:bCs/>
          <w:sz w:val="18"/>
          <w:szCs w:val="18"/>
        </w:rPr>
        <w:t xml:space="preserve">Doložka DOZ101 - Předepsané způsoby zabezpečení pojištěných věcí </w:t>
      </w:r>
      <w:r>
        <w:rPr>
          <w:sz w:val="18"/>
          <w:szCs w:val="18"/>
        </w:rPr>
        <w:t>(netýká se finančních prostředků a cenných předmětů) (1612)</w:t>
      </w:r>
    </w:p>
    <w:p w:rsidR="0023612C" w:rsidRDefault="0023612C" w:rsidP="009E3C0B">
      <w:pPr>
        <w:pStyle w:val="bododstVPP"/>
        <w:widowControl/>
        <w:tabs>
          <w:tab w:val="clear" w:pos="181"/>
          <w:tab w:val="left" w:pos="284"/>
        </w:tabs>
        <w:spacing w:after="200"/>
        <w:ind w:left="272" w:hanging="272"/>
        <w:outlineLvl w:val="9"/>
        <w:rPr>
          <w:rFonts w:ascii="Koop Office" w:hAnsi="Koop Office"/>
          <w:sz w:val="18"/>
          <w:szCs w:val="18"/>
        </w:rPr>
      </w:pPr>
      <w:r>
        <w:rPr>
          <w:rFonts w:ascii="Koop Office" w:hAnsi="Koop Office"/>
          <w:sz w:val="18"/>
          <w:szCs w:val="18"/>
        </w:rPr>
        <w:t>1.</w:t>
      </w:r>
      <w:r>
        <w:rPr>
          <w:rFonts w:ascii="Koop Office" w:hAnsi="Koop Office"/>
          <w:sz w:val="18"/>
          <w:szCs w:val="18"/>
        </w:rPr>
        <w:tab/>
        <w:t>Tato doložka stanoví požadované způsoby zabezpečení pojištěných věcí proti krádeži s překonáním překážky v návaznosti na ujednání ZPP P-200/14 a stanoví odpovídající maximální limity pojistného plnění pro jednu a každou pojistnou událost.</w:t>
      </w:r>
    </w:p>
    <w:p w:rsidR="0023612C" w:rsidRDefault="0023612C" w:rsidP="009E3C0B">
      <w:pPr>
        <w:pStyle w:val="bododstVPP"/>
        <w:widowControl/>
        <w:tabs>
          <w:tab w:val="clear" w:pos="181"/>
          <w:tab w:val="left" w:pos="284"/>
        </w:tabs>
        <w:outlineLvl w:val="9"/>
        <w:rPr>
          <w:rFonts w:ascii="Koop Office" w:hAnsi="Koop Office"/>
          <w:b/>
          <w:sz w:val="18"/>
          <w:szCs w:val="18"/>
        </w:rPr>
      </w:pPr>
      <w:r>
        <w:rPr>
          <w:rFonts w:ascii="Koop Office" w:hAnsi="Koop Office"/>
          <w:b/>
          <w:sz w:val="18"/>
          <w:szCs w:val="18"/>
        </w:rPr>
        <w:t>Obecné požadavky na způsoby zabezpečení pojištěných věcí</w:t>
      </w:r>
    </w:p>
    <w:p w:rsidR="0023612C" w:rsidRDefault="0023612C" w:rsidP="009E3C0B">
      <w:pPr>
        <w:pStyle w:val="bododstVPP"/>
        <w:tabs>
          <w:tab w:val="clear" w:pos="181"/>
          <w:tab w:val="right" w:pos="284"/>
        </w:tabs>
        <w:ind w:left="272" w:hanging="272"/>
        <w:outlineLvl w:val="9"/>
        <w:rPr>
          <w:rFonts w:ascii="Koop Office" w:hAnsi="Koop Office"/>
          <w:sz w:val="18"/>
          <w:szCs w:val="18"/>
        </w:rPr>
      </w:pPr>
      <w:r>
        <w:rPr>
          <w:rFonts w:ascii="Koop Office" w:hAnsi="Koop Office"/>
          <w:sz w:val="18"/>
          <w:szCs w:val="18"/>
        </w:rPr>
        <w:t>2.</w:t>
      </w:r>
      <w:r>
        <w:rPr>
          <w:rFonts w:ascii="Koop Office" w:hAnsi="Koop Office"/>
          <w:sz w:val="18"/>
          <w:szCs w:val="18"/>
        </w:rPr>
        <w:tab/>
        <w:t>Pojištěný je povinen zajistit, aby v době pojistné události byly v závislosti na požadovaném způsobu uložení a zabezpečení pojištěných věcí v konkrétním případě:</w:t>
      </w:r>
    </w:p>
    <w:p w:rsidR="0023612C" w:rsidRDefault="0023612C" w:rsidP="009E3C0B">
      <w:pPr>
        <w:tabs>
          <w:tab w:val="right" w:pos="284"/>
          <w:tab w:val="left" w:pos="567"/>
        </w:tabs>
        <w:ind w:left="544" w:hanging="272"/>
        <w:rPr>
          <w:sz w:val="18"/>
          <w:szCs w:val="18"/>
        </w:rPr>
      </w:pPr>
      <w:r>
        <w:rPr>
          <w:sz w:val="18"/>
          <w:szCs w:val="18"/>
        </w:rPr>
        <w:t>a)</w:t>
      </w:r>
      <w:r>
        <w:rPr>
          <w:sz w:val="18"/>
          <w:szCs w:val="18"/>
        </w:rPr>
        <w:tab/>
        <w:t>uzavírací a uzamykací mechanismy funkční,</w:t>
      </w:r>
    </w:p>
    <w:p w:rsidR="0023612C" w:rsidRDefault="0023612C" w:rsidP="009E3C0B">
      <w:pPr>
        <w:tabs>
          <w:tab w:val="right" w:pos="284"/>
          <w:tab w:val="left" w:pos="567"/>
        </w:tabs>
        <w:ind w:left="544" w:hanging="272"/>
        <w:rPr>
          <w:sz w:val="18"/>
          <w:szCs w:val="18"/>
        </w:rPr>
      </w:pPr>
      <w:r>
        <w:rPr>
          <w:sz w:val="18"/>
          <w:szCs w:val="18"/>
        </w:rPr>
        <w:t>b)</w:t>
      </w:r>
      <w:r>
        <w:rPr>
          <w:sz w:val="18"/>
          <w:szCs w:val="18"/>
        </w:rPr>
        <w:tab/>
        <w:t>otevíratelné otvory, jako jsou okna, výlohy, světlíky aj., zevnitř uzavřeny, a pokud jsou otevíratelné zvenčí, i uzamčeny,</w:t>
      </w:r>
    </w:p>
    <w:p w:rsidR="0023612C" w:rsidRDefault="0023612C" w:rsidP="009E3C0B">
      <w:pPr>
        <w:tabs>
          <w:tab w:val="right" w:pos="284"/>
          <w:tab w:val="left" w:pos="567"/>
        </w:tabs>
        <w:ind w:left="544" w:hanging="272"/>
        <w:rPr>
          <w:sz w:val="18"/>
          <w:szCs w:val="18"/>
        </w:rPr>
      </w:pPr>
      <w:r>
        <w:rPr>
          <w:sz w:val="18"/>
          <w:szCs w:val="18"/>
        </w:rPr>
        <w:t>c)</w:t>
      </w:r>
      <w:r>
        <w:rPr>
          <w:sz w:val="18"/>
          <w:szCs w:val="18"/>
        </w:rPr>
        <w:tab/>
        <w:t>dveře, vrata, vstupy, vjezdy apod. řádně uzavřeny a uzamčeny,</w:t>
      </w:r>
    </w:p>
    <w:p w:rsidR="0023612C" w:rsidRDefault="0023612C" w:rsidP="009E3C0B">
      <w:pPr>
        <w:tabs>
          <w:tab w:val="right" w:pos="284"/>
          <w:tab w:val="left" w:pos="567"/>
        </w:tabs>
        <w:ind w:left="544" w:hanging="272"/>
        <w:rPr>
          <w:sz w:val="18"/>
          <w:szCs w:val="18"/>
        </w:rPr>
      </w:pPr>
      <w:r>
        <w:rPr>
          <w:sz w:val="18"/>
          <w:szCs w:val="18"/>
        </w:rPr>
        <w:t>d)</w:t>
      </w:r>
      <w:r>
        <w:rPr>
          <w:sz w:val="18"/>
          <w:szCs w:val="18"/>
        </w:rPr>
        <w:tab/>
        <w:t>ostatní otvory o velikosti 600 cm</w:t>
      </w:r>
      <w:r>
        <w:rPr>
          <w:sz w:val="18"/>
          <w:szCs w:val="18"/>
          <w:vertAlign w:val="superscript"/>
        </w:rPr>
        <w:t>2</w:t>
      </w:r>
      <w:r>
        <w:rPr>
          <w:sz w:val="18"/>
          <w:szCs w:val="18"/>
        </w:rPr>
        <w:t xml:space="preserve"> a větší zevnitř zneprůchodněny,</w:t>
      </w:r>
    </w:p>
    <w:p w:rsidR="0023612C" w:rsidRDefault="0023612C" w:rsidP="009E3C0B">
      <w:pPr>
        <w:tabs>
          <w:tab w:val="right" w:pos="284"/>
          <w:tab w:val="left" w:pos="567"/>
        </w:tabs>
        <w:ind w:left="544" w:hanging="272"/>
        <w:rPr>
          <w:sz w:val="18"/>
          <w:szCs w:val="18"/>
        </w:rPr>
      </w:pPr>
      <w:r>
        <w:rPr>
          <w:sz w:val="18"/>
          <w:szCs w:val="18"/>
        </w:rPr>
        <w:t>e)</w:t>
      </w:r>
      <w:r>
        <w:rPr>
          <w:sz w:val="18"/>
          <w:szCs w:val="18"/>
        </w:rPr>
        <w:tab/>
      </w:r>
      <w:r>
        <w:rPr>
          <w:b/>
          <w:sz w:val="18"/>
          <w:szCs w:val="18"/>
        </w:rPr>
        <w:t>poplachový zabezpečovací a tísňový systém</w:t>
      </w:r>
      <w:r>
        <w:rPr>
          <w:sz w:val="18"/>
          <w:szCs w:val="18"/>
        </w:rPr>
        <w:t xml:space="preserve"> (</w:t>
      </w:r>
      <w:r>
        <w:rPr>
          <w:b/>
          <w:sz w:val="18"/>
          <w:szCs w:val="18"/>
        </w:rPr>
        <w:t>PZTS</w:t>
      </w:r>
      <w:r>
        <w:rPr>
          <w:sz w:val="18"/>
          <w:szCs w:val="18"/>
        </w:rPr>
        <w:t xml:space="preserve">, dříve EZS) </w:t>
      </w:r>
      <w:r>
        <w:rPr>
          <w:b/>
          <w:sz w:val="18"/>
          <w:szCs w:val="18"/>
        </w:rPr>
        <w:t>funkční</w:t>
      </w:r>
      <w:r>
        <w:rPr>
          <w:sz w:val="18"/>
          <w:szCs w:val="18"/>
        </w:rPr>
        <w:t xml:space="preserve"> a ve stavu střežení,</w:t>
      </w:r>
    </w:p>
    <w:p w:rsidR="0023612C" w:rsidRDefault="0023612C" w:rsidP="009E3C0B">
      <w:pPr>
        <w:tabs>
          <w:tab w:val="right" w:pos="284"/>
          <w:tab w:val="left" w:pos="567"/>
        </w:tabs>
        <w:ind w:left="544" w:hanging="272"/>
        <w:rPr>
          <w:sz w:val="18"/>
          <w:szCs w:val="18"/>
        </w:rPr>
      </w:pPr>
      <w:r>
        <w:rPr>
          <w:sz w:val="18"/>
          <w:szCs w:val="18"/>
        </w:rPr>
        <w:t>f)</w:t>
      </w:r>
      <w:r>
        <w:rPr>
          <w:sz w:val="18"/>
          <w:szCs w:val="18"/>
        </w:rPr>
        <w:tab/>
      </w:r>
      <w:r>
        <w:rPr>
          <w:b/>
          <w:sz w:val="18"/>
          <w:szCs w:val="18"/>
        </w:rPr>
        <w:t xml:space="preserve">schránky a trezory </w:t>
      </w:r>
      <w:r>
        <w:rPr>
          <w:sz w:val="18"/>
          <w:szCs w:val="18"/>
        </w:rPr>
        <w:t>řádně uzavřeny a uzamčeny.</w:t>
      </w:r>
    </w:p>
    <w:p w:rsidR="0023612C" w:rsidRDefault="0023612C" w:rsidP="009E3C0B">
      <w:pPr>
        <w:pStyle w:val="bododstVPP"/>
        <w:tabs>
          <w:tab w:val="clear" w:pos="181"/>
          <w:tab w:val="right" w:pos="284"/>
        </w:tabs>
        <w:ind w:left="272" w:hanging="272"/>
        <w:outlineLvl w:val="9"/>
        <w:rPr>
          <w:rFonts w:ascii="Koop Office" w:hAnsi="Koop Office"/>
          <w:sz w:val="18"/>
          <w:szCs w:val="18"/>
        </w:rPr>
      </w:pPr>
      <w:r>
        <w:rPr>
          <w:rFonts w:ascii="Koop Office" w:hAnsi="Koop Office"/>
          <w:sz w:val="18"/>
          <w:szCs w:val="18"/>
        </w:rPr>
        <w:t>3.</w:t>
      </w:r>
      <w:r>
        <w:rPr>
          <w:rFonts w:ascii="Koop Office" w:hAnsi="Koop Office"/>
          <w:sz w:val="18"/>
          <w:szCs w:val="18"/>
        </w:rPr>
        <w:tab/>
        <w:t xml:space="preserve">Pokud jsou klíče od dveří a vstupů uloženy v místě pojištění, ve kterém jsou uloženy pojištěné věci, musí být tyto klíče uloženy (uschovány) v uzavřeném a uzamčeném trezoru nebo schránce, nebo v uzavřeném prostoru, který má shodné nebo vyšší zabezpečení ve srovnání s uzavřenými prostory, jejichž klíče jsou v něm uloženy. Musí být řádně uzavřen a uzamčen nebo trvale střežen </w:t>
      </w:r>
      <w:r>
        <w:rPr>
          <w:rFonts w:ascii="Koop Office" w:hAnsi="Koop Office"/>
          <w:b/>
          <w:sz w:val="18"/>
          <w:szCs w:val="18"/>
        </w:rPr>
        <w:t>fyzickou ostrahou</w:t>
      </w:r>
      <w:r>
        <w:rPr>
          <w:rFonts w:ascii="Koop Office" w:hAnsi="Koop Office"/>
          <w:sz w:val="18"/>
          <w:szCs w:val="18"/>
        </w:rPr>
        <w:t xml:space="preserve"> (např. nepřetržitě obsluhovaná vrátnice). V opačném případě musí být tyto klíče uloženy mimo místo pojištění, ve kterém jsou pojištěné věci uloženy. </w:t>
      </w:r>
    </w:p>
    <w:p w:rsidR="0023612C" w:rsidRDefault="0023612C" w:rsidP="009E3C0B">
      <w:pPr>
        <w:pStyle w:val="ListParagraph"/>
        <w:tabs>
          <w:tab w:val="left" w:pos="284"/>
        </w:tabs>
        <w:spacing w:line="240" w:lineRule="auto"/>
        <w:ind w:left="272" w:hanging="272"/>
        <w:rPr>
          <w:rFonts w:ascii="Koop Office" w:hAnsi="Koop Office"/>
          <w:sz w:val="18"/>
          <w:szCs w:val="18"/>
        </w:rPr>
      </w:pPr>
      <w:r>
        <w:rPr>
          <w:rFonts w:ascii="Koop Office" w:hAnsi="Koop Office"/>
          <w:sz w:val="18"/>
          <w:szCs w:val="18"/>
        </w:rPr>
        <w:t>4.</w:t>
      </w:r>
      <w:r>
        <w:rPr>
          <w:rFonts w:ascii="Koop Office" w:hAnsi="Koop Office"/>
          <w:sz w:val="18"/>
          <w:szCs w:val="18"/>
        </w:rPr>
        <w:tab/>
        <w:t xml:space="preserve">Klíče od </w:t>
      </w:r>
      <w:r>
        <w:rPr>
          <w:rFonts w:ascii="Koop Office" w:hAnsi="Koop Office"/>
          <w:b/>
          <w:sz w:val="18"/>
          <w:szCs w:val="18"/>
        </w:rPr>
        <w:t>trezorů</w:t>
      </w:r>
      <w:r>
        <w:rPr>
          <w:rFonts w:ascii="Koop Office" w:hAnsi="Koop Office"/>
          <w:sz w:val="18"/>
          <w:szCs w:val="18"/>
        </w:rPr>
        <w:t xml:space="preserve"> a </w:t>
      </w:r>
      <w:r>
        <w:rPr>
          <w:rFonts w:ascii="Koop Office" w:hAnsi="Koop Office"/>
          <w:b/>
          <w:sz w:val="18"/>
          <w:szCs w:val="18"/>
        </w:rPr>
        <w:t>schránek</w:t>
      </w:r>
      <w:r>
        <w:rPr>
          <w:rFonts w:ascii="Koop Office" w:hAnsi="Koop Office"/>
          <w:sz w:val="18"/>
          <w:szCs w:val="18"/>
        </w:rPr>
        <w:t xml:space="preserve"> nesmí být uloženy (uschovány) v tomtéž místě pojištění, ve kterém jsou pojištěné věci uloženy.</w:t>
      </w:r>
    </w:p>
    <w:p w:rsidR="0023612C" w:rsidRDefault="0023612C" w:rsidP="009E3C0B">
      <w:pPr>
        <w:pStyle w:val="ListParagraph"/>
        <w:tabs>
          <w:tab w:val="left" w:pos="284"/>
        </w:tabs>
        <w:spacing w:line="240" w:lineRule="auto"/>
        <w:ind w:left="272" w:hanging="272"/>
        <w:rPr>
          <w:rFonts w:ascii="Koop Office" w:hAnsi="Koop Office"/>
          <w:sz w:val="18"/>
          <w:szCs w:val="18"/>
        </w:rPr>
      </w:pPr>
      <w:r>
        <w:rPr>
          <w:rFonts w:ascii="Koop Office" w:hAnsi="Koop Office"/>
          <w:sz w:val="18"/>
          <w:szCs w:val="18"/>
        </w:rPr>
        <w:t>5.</w:t>
      </w:r>
      <w:r>
        <w:rPr>
          <w:rFonts w:ascii="Koop Office" w:hAnsi="Koop Office"/>
          <w:sz w:val="18"/>
          <w:szCs w:val="18"/>
        </w:rPr>
        <w:tab/>
        <w:t>Další požadavky na uložení a zabezpečení pojištěných věcí podle jejich charakteru a hodnoty vztahující se k jednotlivým limitům pojistného plnění jsou uvedeny v následujících tabulkách 1. až 4.</w:t>
      </w:r>
    </w:p>
    <w:p w:rsidR="0023612C" w:rsidRDefault="0023612C" w:rsidP="009E3C0B">
      <w:pPr>
        <w:pStyle w:val="ListParagraph"/>
        <w:shd w:val="clear" w:color="auto" w:fill="FFFFFF"/>
        <w:spacing w:line="240" w:lineRule="auto"/>
        <w:ind w:left="272" w:hanging="272"/>
        <w:rPr>
          <w:rFonts w:ascii="Koop Office" w:hAnsi="Koop Office"/>
          <w:spacing w:val="-2"/>
          <w:sz w:val="18"/>
          <w:szCs w:val="18"/>
        </w:rPr>
      </w:pPr>
      <w:r>
        <w:rPr>
          <w:rFonts w:ascii="Koop Office" w:hAnsi="Koop Office"/>
          <w:spacing w:val="-2"/>
          <w:sz w:val="18"/>
          <w:szCs w:val="18"/>
        </w:rPr>
        <w:t>6.</w:t>
      </w:r>
      <w:r>
        <w:rPr>
          <w:rFonts w:ascii="Koop Office" w:hAnsi="Koop Office"/>
          <w:spacing w:val="-2"/>
          <w:sz w:val="18"/>
          <w:szCs w:val="18"/>
        </w:rPr>
        <w:tab/>
        <w:t>Nedílnou součástí této doložky je výklad pojmů uvedený v doložce DOZ105.</w:t>
      </w:r>
    </w:p>
    <w:p w:rsidR="0023612C" w:rsidRDefault="0023612C" w:rsidP="009E3C0B">
      <w:pPr>
        <w:pStyle w:val="ListParagraph"/>
        <w:shd w:val="clear" w:color="auto" w:fill="FFFFFF"/>
        <w:spacing w:line="240" w:lineRule="auto"/>
        <w:ind w:left="272" w:hanging="272"/>
        <w:rPr>
          <w:rFonts w:ascii="Koop Office" w:hAnsi="Koop Office"/>
          <w:spacing w:val="-2"/>
          <w:sz w:val="18"/>
          <w:szCs w:val="18"/>
        </w:rPr>
      </w:pPr>
      <w:r>
        <w:rPr>
          <w:rFonts w:ascii="Koop Office" w:hAnsi="Koop Office"/>
          <w:spacing w:val="-2"/>
          <w:sz w:val="18"/>
          <w:szCs w:val="18"/>
        </w:rPr>
        <w:t>7.</w:t>
      </w:r>
      <w:r>
        <w:rPr>
          <w:rFonts w:ascii="Koop Office" w:hAnsi="Koop Office"/>
          <w:spacing w:val="-2"/>
          <w:sz w:val="18"/>
          <w:szCs w:val="18"/>
        </w:rPr>
        <w:tab/>
        <w:t>Za pojištěné věci se považují pojištěné zásoby, vlastní movité zařízení a vybavení, cizí předměty užívané, cizí předměty převzaté, věci umělecké, historické nebo sběratelské hodnoty a dokumentace.</w:t>
      </w:r>
    </w:p>
    <w:p w:rsidR="0023612C" w:rsidRDefault="0023612C" w:rsidP="009E3C0B">
      <w:pPr>
        <w:pStyle w:val="ListParagraph"/>
        <w:shd w:val="clear" w:color="auto" w:fill="FFFFFF"/>
        <w:spacing w:line="240" w:lineRule="auto"/>
        <w:ind w:left="272" w:hanging="272"/>
        <w:rPr>
          <w:rFonts w:ascii="Koop Office" w:hAnsi="Koop Office"/>
          <w:spacing w:val="-2"/>
          <w:sz w:val="18"/>
          <w:szCs w:val="18"/>
        </w:rPr>
      </w:pPr>
      <w:r>
        <w:rPr>
          <w:rFonts w:ascii="Koop Office" w:hAnsi="Koop Office"/>
          <w:spacing w:val="-2"/>
          <w:sz w:val="18"/>
          <w:szCs w:val="18"/>
        </w:rPr>
        <w:t>8.</w:t>
      </w:r>
      <w:r>
        <w:rPr>
          <w:rFonts w:ascii="Koop Office" w:hAnsi="Koop Office"/>
          <w:spacing w:val="-2"/>
          <w:sz w:val="18"/>
          <w:szCs w:val="18"/>
        </w:rPr>
        <w:tab/>
        <w:t>Bylo-li odcizeno mobilní elektronické zařízení z motorového vozidla, vzniká pojištěnému právo na plnění pouze v případě, pokud jsou současně splněny následující podmínky:</w:t>
      </w:r>
    </w:p>
    <w:p w:rsidR="0023612C" w:rsidRDefault="0023612C" w:rsidP="009E3C0B">
      <w:pPr>
        <w:pStyle w:val="ListParagraph"/>
        <w:spacing w:line="240" w:lineRule="auto"/>
        <w:ind w:left="544" w:hanging="272"/>
        <w:rPr>
          <w:rFonts w:ascii="Koop Office" w:hAnsi="Koop Office" w:cs="Arial"/>
          <w:sz w:val="18"/>
          <w:szCs w:val="18"/>
        </w:rPr>
      </w:pPr>
      <w:r>
        <w:rPr>
          <w:rFonts w:ascii="Koop Office" w:hAnsi="Koop Office" w:cs="Arial"/>
          <w:sz w:val="18"/>
          <w:szCs w:val="18"/>
        </w:rPr>
        <w:t>a)</w:t>
      </w:r>
      <w:r>
        <w:rPr>
          <w:rFonts w:ascii="Koop Office" w:hAnsi="Koop Office" w:cs="Arial"/>
          <w:sz w:val="18"/>
          <w:szCs w:val="18"/>
        </w:rPr>
        <w:tab/>
        <w:t>motorové vozidlo, z něhož bylo zařízení odcizeno, bylo uzamčeno, mělo uzavřená okna a mělo pevnou střechu,</w:t>
      </w:r>
    </w:p>
    <w:p w:rsidR="0023612C" w:rsidRDefault="0023612C" w:rsidP="009E3C0B">
      <w:pPr>
        <w:pStyle w:val="ListParagraph"/>
        <w:spacing w:line="240" w:lineRule="auto"/>
        <w:ind w:left="544" w:hanging="272"/>
        <w:rPr>
          <w:rFonts w:ascii="Koop Office" w:hAnsi="Koop Office" w:cs="Arial"/>
          <w:sz w:val="18"/>
          <w:szCs w:val="18"/>
        </w:rPr>
      </w:pPr>
      <w:r>
        <w:rPr>
          <w:rFonts w:ascii="Koop Office" w:hAnsi="Koop Office" w:cs="Arial"/>
          <w:sz w:val="18"/>
          <w:szCs w:val="18"/>
        </w:rPr>
        <w:t>b)</w:t>
      </w:r>
      <w:r>
        <w:rPr>
          <w:rFonts w:ascii="Koop Office" w:hAnsi="Koop Office" w:cs="Arial"/>
          <w:sz w:val="18"/>
          <w:szCs w:val="18"/>
        </w:rPr>
        <w:tab/>
        <w:t>odcizené zařízení bylo v době vzniku škody umístěno v zavazadlovém prostoru a nebylo zvnějšku viditelné, nebo bylo umístěno v uzamčené příruční schránce vozidla,</w:t>
      </w:r>
    </w:p>
    <w:p w:rsidR="0023612C" w:rsidRDefault="0023612C" w:rsidP="009E3C0B">
      <w:pPr>
        <w:pStyle w:val="ListParagraph"/>
        <w:spacing w:line="240" w:lineRule="auto"/>
        <w:ind w:left="544" w:hanging="272"/>
        <w:rPr>
          <w:rFonts w:ascii="Koop Office" w:hAnsi="Koop Office" w:cs="Arial"/>
          <w:sz w:val="18"/>
          <w:szCs w:val="18"/>
        </w:rPr>
      </w:pPr>
      <w:r>
        <w:rPr>
          <w:rFonts w:ascii="Koop Office" w:hAnsi="Koop Office" w:cs="Arial"/>
          <w:sz w:val="18"/>
          <w:szCs w:val="18"/>
        </w:rPr>
        <w:t>c)</w:t>
      </w:r>
      <w:r>
        <w:rPr>
          <w:rFonts w:ascii="Koop Office" w:hAnsi="Koop Office" w:cs="Arial"/>
          <w:sz w:val="18"/>
          <w:szCs w:val="18"/>
        </w:rPr>
        <w:tab/>
        <w:t>škoda vznikla prokazatelně v době od 6.00 do 22.00 hod.; ustanovení tohoto písmene neplatí, pokud bylo motorové vozidlo odstaveno v uzamčené garáži nebo na hlídaném parkovišti.</w:t>
      </w:r>
    </w:p>
    <w:p w:rsidR="0023612C" w:rsidRDefault="0023612C" w:rsidP="009E3C0B">
      <w:pPr>
        <w:shd w:val="clear" w:color="auto" w:fill="FFFFFF"/>
        <w:rPr>
          <w:b/>
          <w:sz w:val="18"/>
          <w:szCs w:val="18"/>
        </w:rPr>
      </w:pPr>
      <w:r>
        <w:rPr>
          <w:b/>
          <w:sz w:val="18"/>
          <w:szCs w:val="18"/>
        </w:rPr>
        <w:t>Pojištěné věci</w:t>
      </w:r>
      <w:r>
        <w:rPr>
          <w:b/>
          <w:i/>
          <w:sz w:val="18"/>
          <w:szCs w:val="18"/>
        </w:rPr>
        <w:t xml:space="preserve"> </w:t>
      </w:r>
      <w:r>
        <w:rPr>
          <w:b/>
          <w:sz w:val="18"/>
          <w:szCs w:val="18"/>
        </w:rPr>
        <w:t>uložené v uzavřeném prostoru typu „A“.</w:t>
      </w:r>
    </w:p>
    <w:p w:rsidR="0023612C" w:rsidRDefault="0023612C" w:rsidP="009E3C0B">
      <w:pPr>
        <w:pStyle w:val="Texttabulky"/>
        <w:tabs>
          <w:tab w:val="left" w:pos="284"/>
        </w:tabs>
        <w:rPr>
          <w:rFonts w:ascii="Koop Office" w:hAnsi="Koop Office"/>
          <w:color w:val="auto"/>
          <w:sz w:val="18"/>
          <w:szCs w:val="18"/>
        </w:rPr>
      </w:pPr>
      <w:r>
        <w:rPr>
          <w:rFonts w:ascii="Koop Office" w:hAnsi="Koop Office"/>
          <w:b/>
          <w:color w:val="auto"/>
          <w:sz w:val="18"/>
          <w:szCs w:val="18"/>
        </w:rPr>
        <w:t>Tabulka č. 1</w:t>
      </w:r>
      <w:r>
        <w:rPr>
          <w:rFonts w:ascii="Koop Office" w:hAnsi="Koop Office"/>
          <w:color w:val="auto"/>
          <w:sz w:val="18"/>
          <w:szCs w:val="18"/>
        </w:rPr>
        <w:t xml:space="preserve"> Další požadavky na způsoby zabezpečení proti krádeži s překonáním překážky</w:t>
      </w:r>
    </w:p>
    <w:tbl>
      <w:tblPr>
        <w:tblW w:w="0" w:type="auto"/>
        <w:tblInd w:w="68" w:type="dxa"/>
        <w:tblLayout w:type="fixed"/>
        <w:tblCellMar>
          <w:left w:w="70" w:type="dxa"/>
          <w:right w:w="70" w:type="dxa"/>
        </w:tblCellMar>
        <w:tblLook w:val="00A0"/>
      </w:tblPr>
      <w:tblGrid>
        <w:gridCol w:w="637"/>
        <w:gridCol w:w="1560"/>
        <w:gridCol w:w="1842"/>
        <w:gridCol w:w="5931"/>
      </w:tblGrid>
      <w:tr w:rsidR="0023612C" w:rsidTr="009E3C0B">
        <w:trPr>
          <w:cantSplit/>
          <w:trHeight w:val="240"/>
          <w:tblHeader/>
        </w:trPr>
        <w:tc>
          <w:tcPr>
            <w:tcW w:w="637" w:type="dxa"/>
            <w:vMerge w:val="restart"/>
            <w:tcBorders>
              <w:top w:val="single" w:sz="12" w:space="0" w:color="auto"/>
              <w:left w:val="single" w:sz="12" w:space="0" w:color="auto"/>
              <w:bottom w:val="nil"/>
              <w:right w:val="single" w:sz="6" w:space="0" w:color="auto"/>
            </w:tcBorders>
            <w:shd w:val="pct20" w:color="000000" w:fill="FFFFFF"/>
            <w:vAlign w:val="center"/>
          </w:tcPr>
          <w:p w:rsidR="0023612C" w:rsidRDefault="0023612C">
            <w:pPr>
              <w:pStyle w:val="Tabulkadolokyhlavika"/>
              <w:jc w:val="both"/>
              <w:rPr>
                <w:rStyle w:val="StylTitulekArialCharChar"/>
                <w:rFonts w:ascii="Koop Office" w:hAnsi="Koop Office" w:cs="Times New Roman"/>
                <w:color w:val="auto"/>
                <w:lang w:eastAsia="cs-CZ"/>
              </w:rPr>
            </w:pPr>
            <w:r>
              <w:rPr>
                <w:rStyle w:val="StylTitulekArialCharChar"/>
                <w:color w:val="auto"/>
                <w:lang w:eastAsia="cs-CZ"/>
              </w:rPr>
              <w:t>Kód</w:t>
            </w:r>
          </w:p>
        </w:tc>
        <w:tc>
          <w:tcPr>
            <w:tcW w:w="1560" w:type="dxa"/>
            <w:vMerge w:val="restart"/>
            <w:tcBorders>
              <w:top w:val="single" w:sz="12" w:space="0" w:color="auto"/>
              <w:left w:val="single" w:sz="6" w:space="0" w:color="auto"/>
              <w:bottom w:val="nil"/>
              <w:right w:val="single" w:sz="6" w:space="0" w:color="auto"/>
            </w:tcBorders>
            <w:shd w:val="pct20" w:color="000000" w:fill="FFFFFF"/>
            <w:vAlign w:val="center"/>
          </w:tcPr>
          <w:p w:rsidR="0023612C" w:rsidRDefault="0023612C">
            <w:pPr>
              <w:pStyle w:val="Tabulkadolokyhlavika"/>
              <w:jc w:val="left"/>
              <w:rPr>
                <w:rStyle w:val="StylTitulekArialCharChar"/>
                <w:rFonts w:ascii="Koop Office" w:hAnsi="Koop Office" w:cs="Times New Roman"/>
                <w:color w:val="auto"/>
                <w:lang w:eastAsia="cs-CZ"/>
              </w:rPr>
            </w:pPr>
            <w:r>
              <w:rPr>
                <w:rStyle w:val="StylTitulekArialCharChar"/>
                <w:color w:val="auto"/>
                <w:lang w:eastAsia="cs-CZ"/>
              </w:rPr>
              <w:t>Limit pojistného plnění v Kč</w:t>
            </w:r>
          </w:p>
        </w:tc>
        <w:tc>
          <w:tcPr>
            <w:tcW w:w="7773" w:type="dxa"/>
            <w:gridSpan w:val="2"/>
            <w:tcBorders>
              <w:top w:val="single" w:sz="12" w:space="0" w:color="auto"/>
              <w:left w:val="single" w:sz="6" w:space="0" w:color="auto"/>
              <w:bottom w:val="single" w:sz="4" w:space="0" w:color="auto"/>
              <w:right w:val="single" w:sz="12" w:space="0" w:color="auto"/>
            </w:tcBorders>
            <w:shd w:val="pct20" w:color="000000" w:fill="FFFFFF"/>
            <w:vAlign w:val="center"/>
          </w:tcPr>
          <w:p w:rsidR="0023612C" w:rsidRDefault="0023612C">
            <w:pPr>
              <w:pStyle w:val="Tabulkadolokyhlavika"/>
              <w:jc w:val="both"/>
              <w:rPr>
                <w:rStyle w:val="StylTitulekArialCharChar"/>
                <w:rFonts w:ascii="Koop Office" w:hAnsi="Koop Office" w:cs="Times New Roman"/>
                <w:color w:val="auto"/>
                <w:lang w:eastAsia="cs-CZ"/>
              </w:rPr>
            </w:pPr>
            <w:r>
              <w:rPr>
                <w:rStyle w:val="StylTitulekArialCharChar"/>
                <w:color w:val="auto"/>
                <w:lang w:eastAsia="cs-CZ"/>
              </w:rPr>
              <w:t>Požadovaný minimální způsob zabezpečení uzavřeného prostoru</w:t>
            </w:r>
          </w:p>
        </w:tc>
      </w:tr>
      <w:tr w:rsidR="0023612C" w:rsidTr="009E3C0B">
        <w:trPr>
          <w:cantSplit/>
          <w:trHeight w:val="240"/>
          <w:tblHeader/>
        </w:trPr>
        <w:tc>
          <w:tcPr>
            <w:tcW w:w="637" w:type="dxa"/>
            <w:vMerge/>
            <w:tcBorders>
              <w:top w:val="single" w:sz="12" w:space="0" w:color="auto"/>
              <w:left w:val="single" w:sz="12" w:space="0" w:color="auto"/>
              <w:bottom w:val="nil"/>
              <w:right w:val="single" w:sz="6" w:space="0" w:color="auto"/>
            </w:tcBorders>
            <w:vAlign w:val="center"/>
          </w:tcPr>
          <w:p w:rsidR="0023612C" w:rsidRDefault="0023612C">
            <w:pPr>
              <w:rPr>
                <w:rStyle w:val="StylTitulekArialCharChar"/>
                <w:rFonts w:ascii="Koop Office" w:hAnsi="Koop Office"/>
                <w:b w:val="0"/>
                <w:sz w:val="16"/>
                <w:szCs w:val="16"/>
                <w:lang w:eastAsia="cs-CZ"/>
              </w:rPr>
            </w:pPr>
          </w:p>
        </w:tc>
        <w:tc>
          <w:tcPr>
            <w:tcW w:w="1560" w:type="dxa"/>
            <w:vMerge/>
            <w:tcBorders>
              <w:top w:val="single" w:sz="12" w:space="0" w:color="auto"/>
              <w:left w:val="single" w:sz="6" w:space="0" w:color="auto"/>
              <w:bottom w:val="nil"/>
              <w:right w:val="single" w:sz="6" w:space="0" w:color="auto"/>
            </w:tcBorders>
            <w:vAlign w:val="center"/>
          </w:tcPr>
          <w:p w:rsidR="0023612C" w:rsidRDefault="0023612C">
            <w:pPr>
              <w:rPr>
                <w:rStyle w:val="StylTitulekArialCharChar"/>
                <w:rFonts w:ascii="Koop Office" w:hAnsi="Koop Office"/>
                <w:b w:val="0"/>
                <w:sz w:val="16"/>
                <w:szCs w:val="16"/>
                <w:lang w:eastAsia="cs-CZ"/>
              </w:rPr>
            </w:pPr>
          </w:p>
        </w:tc>
        <w:tc>
          <w:tcPr>
            <w:tcW w:w="1842" w:type="dxa"/>
            <w:tcBorders>
              <w:top w:val="single" w:sz="4" w:space="0" w:color="auto"/>
              <w:left w:val="single" w:sz="6" w:space="0" w:color="auto"/>
              <w:bottom w:val="nil"/>
              <w:right w:val="single" w:sz="4" w:space="0" w:color="auto"/>
            </w:tcBorders>
            <w:shd w:val="pct20" w:color="000000" w:fill="FFFFFF"/>
            <w:vAlign w:val="center"/>
          </w:tcPr>
          <w:p w:rsidR="0023612C" w:rsidRDefault="0023612C">
            <w:pPr>
              <w:pStyle w:val="Tabulkadolokyhlavika"/>
              <w:jc w:val="both"/>
              <w:rPr>
                <w:rStyle w:val="StylTitulekArialCharChar"/>
                <w:rFonts w:ascii="Koop Office" w:hAnsi="Koop Office" w:cs="Times New Roman"/>
                <w:color w:val="auto"/>
                <w:lang w:eastAsia="cs-CZ"/>
              </w:rPr>
            </w:pPr>
            <w:r>
              <w:rPr>
                <w:rStyle w:val="StylTitulekArialCharChar"/>
                <w:color w:val="auto"/>
                <w:lang w:eastAsia="cs-CZ"/>
              </w:rPr>
              <w:t>prvek zabezpečení</w:t>
            </w:r>
          </w:p>
        </w:tc>
        <w:tc>
          <w:tcPr>
            <w:tcW w:w="5931" w:type="dxa"/>
            <w:tcBorders>
              <w:top w:val="single" w:sz="4" w:space="0" w:color="auto"/>
              <w:left w:val="single" w:sz="4" w:space="0" w:color="auto"/>
              <w:bottom w:val="nil"/>
              <w:right w:val="single" w:sz="12" w:space="0" w:color="auto"/>
            </w:tcBorders>
            <w:shd w:val="pct20" w:color="000000" w:fill="FFFFFF"/>
            <w:vAlign w:val="center"/>
          </w:tcPr>
          <w:p w:rsidR="0023612C" w:rsidRDefault="0023612C">
            <w:pPr>
              <w:pStyle w:val="Tabulkadolokyhlavika"/>
              <w:jc w:val="both"/>
              <w:rPr>
                <w:rStyle w:val="StylTitulekArialCharChar"/>
                <w:rFonts w:ascii="Koop Office" w:hAnsi="Koop Office" w:cs="Times New Roman"/>
                <w:color w:val="auto"/>
                <w:lang w:eastAsia="cs-CZ"/>
              </w:rPr>
            </w:pPr>
            <w:r>
              <w:rPr>
                <w:rStyle w:val="StylTitulekArialCharChar"/>
                <w:color w:val="auto"/>
                <w:lang w:eastAsia="cs-CZ"/>
              </w:rPr>
              <w:t>kvalita prvku zabezpečení</w:t>
            </w:r>
          </w:p>
        </w:tc>
      </w:tr>
      <w:tr w:rsidR="0023612C" w:rsidTr="009E3C0B">
        <w:trPr>
          <w:cantSplit/>
          <w:trHeight w:val="48"/>
        </w:trPr>
        <w:tc>
          <w:tcPr>
            <w:tcW w:w="637" w:type="dxa"/>
            <w:tcBorders>
              <w:top w:val="single" w:sz="6" w:space="0" w:color="auto"/>
              <w:left w:val="single" w:sz="12" w:space="0" w:color="auto"/>
              <w:bottom w:val="single" w:sz="6" w:space="0" w:color="auto"/>
              <w:right w:val="single" w:sz="6" w:space="0" w:color="auto"/>
            </w:tcBorders>
          </w:tcPr>
          <w:p w:rsidR="0023612C" w:rsidRDefault="0023612C">
            <w:pPr>
              <w:pStyle w:val="Tabulkadoloky1sloupec"/>
              <w:jc w:val="both"/>
              <w:rPr>
                <w:rFonts w:ascii="Koop Office" w:hAnsi="Koop Office" w:cs="Times New Roman"/>
                <w:b/>
                <w:color w:val="auto"/>
              </w:rPr>
            </w:pPr>
            <w:r>
              <w:rPr>
                <w:rFonts w:ascii="Koop Office" w:hAnsi="Koop Office" w:cs="Times New Roman"/>
                <w:b/>
                <w:color w:val="auto"/>
              </w:rPr>
              <w:t>A1</w:t>
            </w:r>
          </w:p>
        </w:tc>
        <w:tc>
          <w:tcPr>
            <w:tcW w:w="1560" w:type="dxa"/>
            <w:tcBorders>
              <w:top w:val="single" w:sz="6" w:space="0" w:color="auto"/>
              <w:left w:val="single" w:sz="6" w:space="0" w:color="auto"/>
              <w:bottom w:val="single" w:sz="6" w:space="0" w:color="auto"/>
              <w:right w:val="single" w:sz="6" w:space="0" w:color="auto"/>
            </w:tcBorders>
          </w:tcPr>
          <w:p w:rsidR="0023612C" w:rsidRDefault="0023612C">
            <w:pPr>
              <w:pStyle w:val="Tabulkadoloky2sloupec"/>
              <w:jc w:val="both"/>
              <w:rPr>
                <w:rFonts w:ascii="Koop Office" w:hAnsi="Koop Office" w:cs="Times New Roman"/>
                <w:b/>
                <w:color w:val="auto"/>
              </w:rPr>
            </w:pPr>
            <w:r>
              <w:rPr>
                <w:rFonts w:ascii="Koop Office" w:hAnsi="Koop Office" w:cs="Times New Roman"/>
                <w:b/>
                <w:color w:val="auto"/>
              </w:rPr>
              <w:t>do 20 000</w:t>
            </w:r>
          </w:p>
        </w:tc>
        <w:tc>
          <w:tcPr>
            <w:tcW w:w="7773" w:type="dxa"/>
            <w:gridSpan w:val="2"/>
            <w:tcBorders>
              <w:top w:val="single" w:sz="6" w:space="0" w:color="auto"/>
              <w:left w:val="single" w:sz="6" w:space="0" w:color="auto"/>
              <w:bottom w:val="single" w:sz="6" w:space="0" w:color="auto"/>
              <w:right w:val="single" w:sz="12" w:space="0" w:color="auto"/>
            </w:tcBorders>
          </w:tcPr>
          <w:p w:rsidR="0023612C" w:rsidRDefault="0023612C">
            <w:pPr>
              <w:pStyle w:val="Texttabulkykraj"/>
              <w:keepLines/>
              <w:jc w:val="both"/>
              <w:rPr>
                <w:rFonts w:ascii="Koop Office" w:hAnsi="Koop Office" w:cs="Times New Roman"/>
                <w:color w:val="auto"/>
              </w:rPr>
            </w:pPr>
            <w:r>
              <w:rPr>
                <w:rFonts w:ascii="Koop Office" w:hAnsi="Koop Office" w:cs="Times New Roman"/>
                <w:color w:val="auto"/>
              </w:rPr>
              <w:t>dále nespecifikováno</w:t>
            </w:r>
          </w:p>
        </w:tc>
      </w:tr>
      <w:tr w:rsidR="0023612C" w:rsidTr="009E3C0B">
        <w:trPr>
          <w:cantSplit/>
          <w:trHeight w:hRule="exact" w:val="20"/>
        </w:trPr>
        <w:tc>
          <w:tcPr>
            <w:tcW w:w="637" w:type="dxa"/>
            <w:tcBorders>
              <w:top w:val="single" w:sz="6" w:space="0" w:color="auto"/>
              <w:left w:val="single" w:sz="12" w:space="0" w:color="auto"/>
              <w:bottom w:val="nil"/>
              <w:right w:val="single" w:sz="6" w:space="0" w:color="auto"/>
            </w:tcBorders>
          </w:tcPr>
          <w:p w:rsidR="0023612C" w:rsidRDefault="0023612C">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rsidR="0023612C" w:rsidRDefault="0023612C">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23612C" w:rsidRDefault="0023612C">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23612C" w:rsidRDefault="0023612C">
            <w:pPr>
              <w:suppressLineNumbers/>
              <w:rPr>
                <w:b/>
                <w:bCs/>
                <w:sz w:val="16"/>
                <w:szCs w:val="16"/>
              </w:rPr>
            </w:pPr>
          </w:p>
        </w:tc>
      </w:tr>
      <w:tr w:rsidR="0023612C" w:rsidTr="009E3C0B">
        <w:trPr>
          <w:cantSplit/>
        </w:trPr>
        <w:tc>
          <w:tcPr>
            <w:tcW w:w="637" w:type="dxa"/>
            <w:vMerge w:val="restart"/>
            <w:tcBorders>
              <w:top w:val="nil"/>
              <w:left w:val="single" w:sz="12" w:space="0" w:color="auto"/>
              <w:bottom w:val="single" w:sz="6" w:space="0" w:color="auto"/>
              <w:right w:val="single" w:sz="6" w:space="0" w:color="auto"/>
            </w:tcBorders>
          </w:tcPr>
          <w:p w:rsidR="0023612C" w:rsidRDefault="0023612C">
            <w:pPr>
              <w:pStyle w:val="Tabulkadoloky1sloupec"/>
              <w:jc w:val="both"/>
              <w:rPr>
                <w:rFonts w:ascii="Koop Office" w:hAnsi="Koop Office" w:cs="Times New Roman"/>
                <w:b/>
                <w:color w:val="auto"/>
              </w:rPr>
            </w:pPr>
            <w:r>
              <w:rPr>
                <w:rFonts w:ascii="Koop Office" w:hAnsi="Koop Office" w:cs="Times New Roman"/>
                <w:b/>
                <w:color w:val="auto"/>
              </w:rPr>
              <w:t>A2</w:t>
            </w:r>
          </w:p>
        </w:tc>
        <w:tc>
          <w:tcPr>
            <w:tcW w:w="1560" w:type="dxa"/>
            <w:vMerge w:val="restart"/>
            <w:tcBorders>
              <w:top w:val="nil"/>
              <w:left w:val="single" w:sz="6" w:space="0" w:color="auto"/>
              <w:bottom w:val="single" w:sz="4" w:space="0" w:color="auto"/>
              <w:right w:val="single" w:sz="6" w:space="0" w:color="auto"/>
            </w:tcBorders>
          </w:tcPr>
          <w:p w:rsidR="0023612C" w:rsidRDefault="0023612C">
            <w:pPr>
              <w:pStyle w:val="Tabulkadoloky2sloupec"/>
              <w:jc w:val="both"/>
              <w:rPr>
                <w:rFonts w:ascii="Koop Office" w:hAnsi="Koop Office" w:cs="Times New Roman"/>
                <w:b/>
                <w:color w:val="auto"/>
              </w:rPr>
            </w:pPr>
            <w:r>
              <w:rPr>
                <w:rFonts w:ascii="Koop Office" w:hAnsi="Koop Office" w:cs="Times New Roman"/>
                <w:b/>
                <w:color w:val="auto"/>
              </w:rPr>
              <w:t>do 50 000</w:t>
            </w:r>
          </w:p>
        </w:tc>
        <w:tc>
          <w:tcPr>
            <w:tcW w:w="1842" w:type="dxa"/>
            <w:tcBorders>
              <w:top w:val="nil"/>
              <w:left w:val="single" w:sz="6" w:space="0" w:color="auto"/>
              <w:bottom w:val="single" w:sz="6" w:space="0" w:color="auto"/>
              <w:right w:val="single" w:sz="4" w:space="0" w:color="auto"/>
            </w:tcBorders>
          </w:tcPr>
          <w:p w:rsidR="0023612C" w:rsidRDefault="0023612C">
            <w:pPr>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tcPr>
          <w:p w:rsidR="0023612C" w:rsidRDefault="0023612C">
            <w:pPr>
              <w:suppressLineNumbers/>
              <w:rPr>
                <w:sz w:val="16"/>
                <w:szCs w:val="16"/>
              </w:rPr>
            </w:pPr>
            <w:r>
              <w:rPr>
                <w:b/>
                <w:bCs/>
                <w:sz w:val="16"/>
                <w:szCs w:val="16"/>
              </w:rPr>
              <w:t>běžné</w:t>
            </w:r>
          </w:p>
        </w:tc>
      </w:tr>
      <w:tr w:rsidR="0023612C" w:rsidTr="009E3C0B">
        <w:trPr>
          <w:cantSplit/>
        </w:trPr>
        <w:tc>
          <w:tcPr>
            <w:tcW w:w="637" w:type="dxa"/>
            <w:vMerge/>
            <w:tcBorders>
              <w:top w:val="nil"/>
              <w:left w:val="single" w:sz="12" w:space="0" w:color="auto"/>
              <w:bottom w:val="single" w:sz="6" w:space="0" w:color="auto"/>
              <w:right w:val="single" w:sz="6" w:space="0" w:color="auto"/>
            </w:tcBorders>
            <w:vAlign w:val="center"/>
          </w:tcPr>
          <w:p w:rsidR="0023612C" w:rsidRDefault="0023612C">
            <w:pPr>
              <w:rPr>
                <w:b/>
                <w:sz w:val="16"/>
                <w:szCs w:val="16"/>
              </w:rPr>
            </w:pPr>
          </w:p>
        </w:tc>
        <w:tc>
          <w:tcPr>
            <w:tcW w:w="1560" w:type="dxa"/>
            <w:vMerge/>
            <w:tcBorders>
              <w:top w:val="nil"/>
              <w:left w:val="single" w:sz="6" w:space="0" w:color="auto"/>
              <w:bottom w:val="single" w:sz="4" w:space="0" w:color="auto"/>
              <w:right w:val="single" w:sz="6" w:space="0" w:color="auto"/>
            </w:tcBorders>
            <w:vAlign w:val="center"/>
          </w:tcPr>
          <w:p w:rsidR="0023612C" w:rsidRDefault="0023612C">
            <w:pPr>
              <w:rPr>
                <w:b/>
                <w:sz w:val="16"/>
                <w:szCs w:val="16"/>
              </w:rPr>
            </w:pPr>
          </w:p>
        </w:tc>
        <w:tc>
          <w:tcPr>
            <w:tcW w:w="1842" w:type="dxa"/>
            <w:tcBorders>
              <w:top w:val="single" w:sz="6" w:space="0" w:color="auto"/>
              <w:left w:val="single" w:sz="6" w:space="0" w:color="auto"/>
              <w:bottom w:val="single" w:sz="6" w:space="0" w:color="auto"/>
              <w:right w:val="single" w:sz="4" w:space="0" w:color="auto"/>
            </w:tcBorders>
          </w:tcPr>
          <w:p w:rsidR="0023612C" w:rsidRDefault="0023612C">
            <w:pPr>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rsidR="0023612C" w:rsidRDefault="0023612C">
            <w:pPr>
              <w:suppressLineNumbers/>
              <w:tabs>
                <w:tab w:val="num" w:pos="781"/>
              </w:tabs>
              <w:rPr>
                <w:sz w:val="16"/>
                <w:szCs w:val="16"/>
              </w:rPr>
            </w:pPr>
            <w:r>
              <w:rPr>
                <w:b/>
                <w:bCs/>
                <w:sz w:val="16"/>
                <w:szCs w:val="16"/>
              </w:rPr>
              <w:t>- dozický</w:t>
            </w:r>
            <w:r>
              <w:rPr>
                <w:sz w:val="16"/>
                <w:szCs w:val="16"/>
              </w:rPr>
              <w:t xml:space="preserve"> </w:t>
            </w:r>
            <w:r>
              <w:rPr>
                <w:i/>
                <w:iCs/>
                <w:sz w:val="16"/>
                <w:szCs w:val="16"/>
              </w:rPr>
              <w:t>nebo</w:t>
            </w:r>
          </w:p>
          <w:p w:rsidR="0023612C" w:rsidRDefault="0023612C">
            <w:pPr>
              <w:suppressLineNumbers/>
              <w:tabs>
                <w:tab w:val="num" w:pos="781"/>
              </w:tabs>
              <w:rPr>
                <w:sz w:val="16"/>
                <w:szCs w:val="16"/>
              </w:rPr>
            </w:pPr>
            <w:r>
              <w:rPr>
                <w:b/>
                <w:bCs/>
                <w:sz w:val="16"/>
                <w:szCs w:val="16"/>
              </w:rPr>
              <w:t>- bezpečnostní visací</w:t>
            </w:r>
            <w:r>
              <w:rPr>
                <w:sz w:val="16"/>
                <w:szCs w:val="16"/>
              </w:rPr>
              <w:t xml:space="preserve"> </w:t>
            </w:r>
            <w:r>
              <w:rPr>
                <w:i/>
                <w:iCs/>
                <w:sz w:val="16"/>
                <w:szCs w:val="16"/>
              </w:rPr>
              <w:t>nebo</w:t>
            </w:r>
          </w:p>
          <w:p w:rsidR="0023612C" w:rsidRDefault="0023612C">
            <w:pPr>
              <w:suppressLineNumbers/>
              <w:tabs>
                <w:tab w:val="num" w:pos="781"/>
              </w:tabs>
              <w:rPr>
                <w:sz w:val="16"/>
                <w:szCs w:val="16"/>
              </w:rPr>
            </w:pPr>
            <w:r>
              <w:rPr>
                <w:sz w:val="16"/>
                <w:szCs w:val="16"/>
              </w:rPr>
              <w:t>- zámek s </w:t>
            </w:r>
            <w:r>
              <w:rPr>
                <w:b/>
                <w:bCs/>
                <w:sz w:val="16"/>
                <w:szCs w:val="16"/>
              </w:rPr>
              <w:t>bezpečnostní cylindrickou vložkou</w:t>
            </w:r>
          </w:p>
        </w:tc>
      </w:tr>
      <w:tr w:rsidR="0023612C" w:rsidTr="009E3C0B">
        <w:trPr>
          <w:cantSplit/>
          <w:trHeight w:hRule="exact" w:val="20"/>
        </w:trPr>
        <w:tc>
          <w:tcPr>
            <w:tcW w:w="637" w:type="dxa"/>
            <w:tcBorders>
              <w:top w:val="nil"/>
              <w:left w:val="single" w:sz="12" w:space="0" w:color="auto"/>
              <w:bottom w:val="nil"/>
              <w:right w:val="single" w:sz="6" w:space="0" w:color="auto"/>
            </w:tcBorders>
          </w:tcPr>
          <w:p w:rsidR="0023612C" w:rsidRDefault="0023612C">
            <w:pPr>
              <w:pStyle w:val="Tabulkadoloky1sloupec"/>
              <w:jc w:val="both"/>
              <w:rPr>
                <w:rFonts w:ascii="Koop Office" w:hAnsi="Koop Office" w:cs="Times New Roman"/>
                <w:b/>
                <w:color w:val="auto"/>
              </w:rPr>
            </w:pPr>
          </w:p>
        </w:tc>
        <w:tc>
          <w:tcPr>
            <w:tcW w:w="1560" w:type="dxa"/>
            <w:tcBorders>
              <w:top w:val="single" w:sz="4" w:space="0" w:color="auto"/>
              <w:left w:val="single" w:sz="6" w:space="0" w:color="auto"/>
              <w:bottom w:val="nil"/>
              <w:right w:val="single" w:sz="6" w:space="0" w:color="auto"/>
            </w:tcBorders>
          </w:tcPr>
          <w:p w:rsidR="0023612C" w:rsidRDefault="0023612C">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23612C" w:rsidRDefault="0023612C">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23612C" w:rsidRDefault="0023612C">
            <w:pPr>
              <w:suppressLineNumbers/>
              <w:rPr>
                <w:b/>
                <w:bCs/>
                <w:sz w:val="16"/>
                <w:szCs w:val="16"/>
              </w:rPr>
            </w:pPr>
          </w:p>
        </w:tc>
      </w:tr>
      <w:tr w:rsidR="0023612C" w:rsidTr="009E3C0B">
        <w:trPr>
          <w:cantSplit/>
        </w:trPr>
        <w:tc>
          <w:tcPr>
            <w:tcW w:w="637" w:type="dxa"/>
            <w:vMerge w:val="restart"/>
            <w:tcBorders>
              <w:top w:val="nil"/>
              <w:left w:val="single" w:sz="12" w:space="0" w:color="auto"/>
              <w:bottom w:val="single" w:sz="6" w:space="0" w:color="auto"/>
              <w:right w:val="single" w:sz="6" w:space="0" w:color="auto"/>
            </w:tcBorders>
          </w:tcPr>
          <w:p w:rsidR="0023612C" w:rsidRDefault="0023612C">
            <w:pPr>
              <w:pStyle w:val="Tabulkadoloky1sloupec"/>
              <w:jc w:val="both"/>
              <w:rPr>
                <w:rFonts w:ascii="Koop Office" w:hAnsi="Koop Office" w:cs="Times New Roman"/>
                <w:b/>
                <w:color w:val="auto"/>
              </w:rPr>
            </w:pPr>
            <w:r>
              <w:rPr>
                <w:rFonts w:ascii="Koop Office" w:hAnsi="Koop Office" w:cs="Times New Roman"/>
                <w:b/>
                <w:color w:val="auto"/>
              </w:rPr>
              <w:t>A3</w:t>
            </w:r>
          </w:p>
        </w:tc>
        <w:tc>
          <w:tcPr>
            <w:tcW w:w="1560" w:type="dxa"/>
            <w:vMerge w:val="restart"/>
            <w:tcBorders>
              <w:top w:val="nil"/>
              <w:left w:val="single" w:sz="6" w:space="0" w:color="auto"/>
              <w:bottom w:val="single" w:sz="6" w:space="0" w:color="auto"/>
              <w:right w:val="single" w:sz="6" w:space="0" w:color="auto"/>
            </w:tcBorders>
          </w:tcPr>
          <w:p w:rsidR="0023612C" w:rsidRDefault="0023612C">
            <w:pPr>
              <w:pStyle w:val="Tabulkadoloky2sloupec"/>
              <w:jc w:val="both"/>
              <w:rPr>
                <w:rFonts w:ascii="Koop Office" w:hAnsi="Koop Office" w:cs="Times New Roman"/>
                <w:b/>
                <w:color w:val="auto"/>
              </w:rPr>
            </w:pPr>
            <w:r>
              <w:rPr>
                <w:rFonts w:ascii="Koop Office" w:hAnsi="Koop Office" w:cs="Times New Roman"/>
                <w:b/>
                <w:color w:val="auto"/>
              </w:rPr>
              <w:t>do 100 000</w:t>
            </w:r>
          </w:p>
        </w:tc>
        <w:tc>
          <w:tcPr>
            <w:tcW w:w="1842" w:type="dxa"/>
            <w:tcBorders>
              <w:top w:val="nil"/>
              <w:left w:val="single" w:sz="6" w:space="0" w:color="auto"/>
              <w:bottom w:val="single" w:sz="6" w:space="0" w:color="auto"/>
              <w:right w:val="single" w:sz="4" w:space="0" w:color="auto"/>
            </w:tcBorders>
          </w:tcPr>
          <w:p w:rsidR="0023612C" w:rsidRDefault="0023612C">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tcPr>
          <w:p w:rsidR="0023612C" w:rsidRDefault="0023612C">
            <w:pPr>
              <w:keepLines/>
              <w:suppressLineNumbers/>
              <w:rPr>
                <w:sz w:val="16"/>
                <w:szCs w:val="16"/>
              </w:rPr>
            </w:pPr>
            <w:r>
              <w:rPr>
                <w:b/>
                <w:bCs/>
                <w:sz w:val="16"/>
                <w:szCs w:val="16"/>
              </w:rPr>
              <w:t>plné</w:t>
            </w:r>
          </w:p>
        </w:tc>
      </w:tr>
      <w:tr w:rsidR="0023612C" w:rsidTr="009E3C0B">
        <w:trPr>
          <w:cantSplit/>
        </w:trPr>
        <w:tc>
          <w:tcPr>
            <w:tcW w:w="637" w:type="dxa"/>
            <w:vMerge/>
            <w:tcBorders>
              <w:top w:val="nil"/>
              <w:left w:val="single" w:sz="12" w:space="0" w:color="auto"/>
              <w:bottom w:val="single" w:sz="6" w:space="0" w:color="auto"/>
              <w:right w:val="single" w:sz="6" w:space="0" w:color="auto"/>
            </w:tcBorders>
            <w:vAlign w:val="center"/>
          </w:tcPr>
          <w:p w:rsidR="0023612C" w:rsidRDefault="0023612C">
            <w:pPr>
              <w:rPr>
                <w:b/>
                <w:sz w:val="16"/>
                <w:szCs w:val="16"/>
              </w:rPr>
            </w:pPr>
          </w:p>
        </w:tc>
        <w:tc>
          <w:tcPr>
            <w:tcW w:w="1560" w:type="dxa"/>
            <w:vMerge/>
            <w:tcBorders>
              <w:top w:val="nil"/>
              <w:left w:val="single" w:sz="6" w:space="0" w:color="auto"/>
              <w:bottom w:val="single" w:sz="6" w:space="0" w:color="auto"/>
              <w:right w:val="single" w:sz="6" w:space="0" w:color="auto"/>
            </w:tcBorders>
            <w:vAlign w:val="center"/>
          </w:tcPr>
          <w:p w:rsidR="0023612C" w:rsidRDefault="0023612C">
            <w:pPr>
              <w:rPr>
                <w:b/>
                <w:sz w:val="16"/>
                <w:szCs w:val="16"/>
              </w:rPr>
            </w:pPr>
          </w:p>
        </w:tc>
        <w:tc>
          <w:tcPr>
            <w:tcW w:w="1842" w:type="dxa"/>
            <w:tcBorders>
              <w:top w:val="single" w:sz="6" w:space="0" w:color="auto"/>
              <w:left w:val="single" w:sz="6" w:space="0" w:color="auto"/>
              <w:bottom w:val="single" w:sz="6" w:space="0" w:color="auto"/>
              <w:right w:val="single" w:sz="4" w:space="0" w:color="auto"/>
            </w:tcBorders>
          </w:tcPr>
          <w:p w:rsidR="0023612C" w:rsidRDefault="0023612C">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rsidR="0023612C" w:rsidRDefault="0023612C">
            <w:pPr>
              <w:keepLines/>
              <w:suppressLineNumbers/>
              <w:tabs>
                <w:tab w:val="num" w:pos="781"/>
              </w:tabs>
              <w:rPr>
                <w:sz w:val="16"/>
                <w:szCs w:val="16"/>
              </w:rPr>
            </w:pPr>
            <w:r>
              <w:rPr>
                <w:b/>
                <w:bCs/>
                <w:sz w:val="16"/>
                <w:szCs w:val="16"/>
              </w:rPr>
              <w:t>- zámek s bezpečnostní cylindrickou vložkou a bezpečnostním kováním</w:t>
            </w:r>
            <w:r>
              <w:rPr>
                <w:sz w:val="16"/>
                <w:szCs w:val="16"/>
              </w:rPr>
              <w:t xml:space="preserve"> </w:t>
            </w:r>
            <w:r>
              <w:rPr>
                <w:i/>
                <w:iCs/>
                <w:sz w:val="16"/>
                <w:szCs w:val="16"/>
              </w:rPr>
              <w:t>nebo</w:t>
            </w:r>
          </w:p>
          <w:p w:rsidR="0023612C" w:rsidRDefault="0023612C">
            <w:pPr>
              <w:keepLines/>
              <w:suppressLineNumbers/>
              <w:tabs>
                <w:tab w:val="num" w:pos="781"/>
              </w:tabs>
              <w:rPr>
                <w:sz w:val="16"/>
                <w:szCs w:val="16"/>
              </w:rPr>
            </w:pPr>
            <w:r>
              <w:rPr>
                <w:sz w:val="16"/>
                <w:szCs w:val="16"/>
              </w:rPr>
              <w:t>- zámek s </w:t>
            </w:r>
            <w:r>
              <w:rPr>
                <w:b/>
                <w:bCs/>
                <w:sz w:val="16"/>
                <w:szCs w:val="16"/>
              </w:rPr>
              <w:t xml:space="preserve">bezpečnostní cylindrickou vložkou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 xml:space="preserve">funkční roleta </w:t>
            </w:r>
            <w:r>
              <w:rPr>
                <w:i/>
                <w:iCs/>
                <w:sz w:val="16"/>
                <w:szCs w:val="16"/>
              </w:rPr>
              <w:t>nebo</w:t>
            </w:r>
          </w:p>
          <w:p w:rsidR="0023612C" w:rsidRDefault="0023612C">
            <w:pPr>
              <w:keepLines/>
              <w:suppressLineNumbers/>
              <w:tabs>
                <w:tab w:val="num" w:pos="781"/>
              </w:tabs>
              <w:rPr>
                <w:sz w:val="16"/>
                <w:szCs w:val="16"/>
              </w:rPr>
            </w:pPr>
            <w:r>
              <w:rPr>
                <w:sz w:val="16"/>
                <w:szCs w:val="16"/>
              </w:rPr>
              <w:t xml:space="preserve">- dva </w:t>
            </w:r>
            <w:r>
              <w:rPr>
                <w:b/>
                <w:bCs/>
                <w:sz w:val="16"/>
                <w:szCs w:val="16"/>
              </w:rPr>
              <w:t>bezpečnostní visací zámky</w:t>
            </w:r>
          </w:p>
        </w:tc>
      </w:tr>
      <w:tr w:rsidR="0023612C" w:rsidTr="009E3C0B">
        <w:trPr>
          <w:cantSplit/>
        </w:trPr>
        <w:tc>
          <w:tcPr>
            <w:tcW w:w="637" w:type="dxa"/>
            <w:vMerge/>
            <w:tcBorders>
              <w:top w:val="nil"/>
              <w:left w:val="single" w:sz="12" w:space="0" w:color="auto"/>
              <w:bottom w:val="single" w:sz="6" w:space="0" w:color="auto"/>
              <w:right w:val="single" w:sz="6" w:space="0" w:color="auto"/>
            </w:tcBorders>
            <w:vAlign w:val="center"/>
          </w:tcPr>
          <w:p w:rsidR="0023612C" w:rsidRDefault="0023612C">
            <w:pPr>
              <w:rPr>
                <w:b/>
                <w:sz w:val="16"/>
                <w:szCs w:val="16"/>
              </w:rPr>
            </w:pPr>
          </w:p>
        </w:tc>
        <w:tc>
          <w:tcPr>
            <w:tcW w:w="1560" w:type="dxa"/>
            <w:vMerge/>
            <w:tcBorders>
              <w:top w:val="nil"/>
              <w:left w:val="single" w:sz="6" w:space="0" w:color="auto"/>
              <w:bottom w:val="single" w:sz="6" w:space="0" w:color="auto"/>
              <w:right w:val="single" w:sz="6" w:space="0" w:color="auto"/>
            </w:tcBorders>
            <w:vAlign w:val="center"/>
          </w:tcPr>
          <w:p w:rsidR="0023612C" w:rsidRDefault="0023612C">
            <w:pPr>
              <w:rPr>
                <w:b/>
                <w:sz w:val="16"/>
                <w:szCs w:val="16"/>
              </w:rPr>
            </w:pPr>
          </w:p>
        </w:tc>
        <w:tc>
          <w:tcPr>
            <w:tcW w:w="1842" w:type="dxa"/>
            <w:tcBorders>
              <w:top w:val="single" w:sz="6" w:space="0" w:color="auto"/>
              <w:left w:val="single" w:sz="6" w:space="0" w:color="auto"/>
              <w:bottom w:val="single" w:sz="6" w:space="0" w:color="auto"/>
              <w:right w:val="single" w:sz="4" w:space="0" w:color="auto"/>
            </w:tcBorders>
          </w:tcPr>
          <w:p w:rsidR="0023612C" w:rsidRDefault="0023612C">
            <w:pPr>
              <w:keepLines/>
              <w:suppressLineNumbers/>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tcPr>
          <w:p w:rsidR="0023612C" w:rsidRDefault="0023612C">
            <w:pPr>
              <w:keepLines/>
              <w:suppressLineNumbers/>
              <w:rPr>
                <w:b/>
                <w:sz w:val="16"/>
                <w:szCs w:val="16"/>
              </w:rPr>
            </w:pPr>
            <w:r>
              <w:rPr>
                <w:b/>
                <w:sz w:val="16"/>
                <w:szCs w:val="16"/>
              </w:rPr>
              <w:t>zabezpečení prosklených částí dveří</w:t>
            </w:r>
          </w:p>
        </w:tc>
      </w:tr>
      <w:tr w:rsidR="0023612C" w:rsidTr="009E3C0B">
        <w:trPr>
          <w:cantSplit/>
          <w:trHeight w:hRule="exact" w:val="20"/>
        </w:trPr>
        <w:tc>
          <w:tcPr>
            <w:tcW w:w="637" w:type="dxa"/>
            <w:tcBorders>
              <w:top w:val="single" w:sz="6" w:space="0" w:color="auto"/>
              <w:left w:val="single" w:sz="12" w:space="0" w:color="auto"/>
              <w:bottom w:val="nil"/>
              <w:right w:val="single" w:sz="6" w:space="0" w:color="auto"/>
            </w:tcBorders>
          </w:tcPr>
          <w:p w:rsidR="0023612C" w:rsidRDefault="0023612C">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rsidR="0023612C" w:rsidRDefault="0023612C">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23612C" w:rsidRDefault="0023612C">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23612C" w:rsidRDefault="0023612C">
            <w:pPr>
              <w:suppressLineNumbers/>
              <w:rPr>
                <w:b/>
                <w:bCs/>
                <w:sz w:val="16"/>
                <w:szCs w:val="16"/>
              </w:rPr>
            </w:pPr>
          </w:p>
        </w:tc>
      </w:tr>
      <w:tr w:rsidR="0023612C" w:rsidTr="009E3C0B">
        <w:trPr>
          <w:cantSplit/>
        </w:trPr>
        <w:tc>
          <w:tcPr>
            <w:tcW w:w="637" w:type="dxa"/>
            <w:vMerge w:val="restart"/>
            <w:tcBorders>
              <w:top w:val="nil"/>
              <w:left w:val="single" w:sz="12" w:space="0" w:color="auto"/>
              <w:bottom w:val="single" w:sz="6" w:space="0" w:color="auto"/>
              <w:right w:val="single" w:sz="6" w:space="0" w:color="auto"/>
            </w:tcBorders>
          </w:tcPr>
          <w:p w:rsidR="0023612C" w:rsidRDefault="0023612C">
            <w:pPr>
              <w:pStyle w:val="Tabulkadoloky1sloupec"/>
              <w:jc w:val="both"/>
              <w:rPr>
                <w:rFonts w:ascii="Koop Office" w:hAnsi="Koop Office" w:cs="Times New Roman"/>
                <w:b/>
                <w:color w:val="auto"/>
              </w:rPr>
            </w:pPr>
            <w:r>
              <w:rPr>
                <w:rFonts w:ascii="Koop Office" w:hAnsi="Koop Office" w:cs="Times New Roman"/>
                <w:b/>
                <w:color w:val="auto"/>
              </w:rPr>
              <w:t>A4</w:t>
            </w:r>
          </w:p>
        </w:tc>
        <w:tc>
          <w:tcPr>
            <w:tcW w:w="1560" w:type="dxa"/>
            <w:vMerge w:val="restart"/>
            <w:tcBorders>
              <w:top w:val="nil"/>
              <w:left w:val="single" w:sz="6" w:space="0" w:color="auto"/>
              <w:bottom w:val="single" w:sz="6" w:space="0" w:color="auto"/>
              <w:right w:val="single" w:sz="6" w:space="0" w:color="auto"/>
            </w:tcBorders>
          </w:tcPr>
          <w:p w:rsidR="0023612C" w:rsidRDefault="0023612C">
            <w:pPr>
              <w:pStyle w:val="Tabulkadoloky2sloupec"/>
              <w:jc w:val="both"/>
              <w:rPr>
                <w:rFonts w:ascii="Koop Office" w:hAnsi="Koop Office" w:cs="Times New Roman"/>
                <w:b/>
                <w:color w:val="auto"/>
              </w:rPr>
            </w:pPr>
            <w:r>
              <w:rPr>
                <w:rFonts w:ascii="Koop Office" w:hAnsi="Koop Office" w:cs="Times New Roman"/>
                <w:b/>
                <w:color w:val="auto"/>
              </w:rPr>
              <w:t>do 300 000</w:t>
            </w:r>
          </w:p>
        </w:tc>
        <w:tc>
          <w:tcPr>
            <w:tcW w:w="1842" w:type="dxa"/>
            <w:tcBorders>
              <w:top w:val="nil"/>
              <w:left w:val="single" w:sz="6" w:space="0" w:color="auto"/>
              <w:bottom w:val="single" w:sz="6" w:space="0" w:color="auto"/>
              <w:right w:val="single" w:sz="4" w:space="0" w:color="auto"/>
            </w:tcBorders>
          </w:tcPr>
          <w:p w:rsidR="0023612C" w:rsidRDefault="0023612C">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tcPr>
          <w:p w:rsidR="0023612C" w:rsidRDefault="0023612C">
            <w:pPr>
              <w:keepLines/>
              <w:suppressLineNumbers/>
              <w:rPr>
                <w:sz w:val="16"/>
                <w:szCs w:val="16"/>
              </w:rPr>
            </w:pPr>
            <w:r>
              <w:rPr>
                <w:b/>
                <w:bCs/>
                <w:sz w:val="16"/>
                <w:szCs w:val="16"/>
              </w:rPr>
              <w:t>plné</w:t>
            </w:r>
          </w:p>
        </w:tc>
      </w:tr>
      <w:tr w:rsidR="0023612C" w:rsidTr="009E3C0B">
        <w:trPr>
          <w:cantSplit/>
        </w:trPr>
        <w:tc>
          <w:tcPr>
            <w:tcW w:w="637" w:type="dxa"/>
            <w:vMerge/>
            <w:tcBorders>
              <w:top w:val="nil"/>
              <w:left w:val="single" w:sz="12" w:space="0" w:color="auto"/>
              <w:bottom w:val="single" w:sz="6" w:space="0" w:color="auto"/>
              <w:right w:val="single" w:sz="6" w:space="0" w:color="auto"/>
            </w:tcBorders>
            <w:vAlign w:val="center"/>
          </w:tcPr>
          <w:p w:rsidR="0023612C" w:rsidRDefault="0023612C">
            <w:pPr>
              <w:rPr>
                <w:b/>
                <w:sz w:val="16"/>
                <w:szCs w:val="16"/>
              </w:rPr>
            </w:pPr>
          </w:p>
        </w:tc>
        <w:tc>
          <w:tcPr>
            <w:tcW w:w="1560" w:type="dxa"/>
            <w:vMerge/>
            <w:tcBorders>
              <w:top w:val="nil"/>
              <w:left w:val="single" w:sz="6" w:space="0" w:color="auto"/>
              <w:bottom w:val="single" w:sz="6" w:space="0" w:color="auto"/>
              <w:right w:val="single" w:sz="6" w:space="0" w:color="auto"/>
            </w:tcBorders>
            <w:vAlign w:val="center"/>
          </w:tcPr>
          <w:p w:rsidR="0023612C" w:rsidRDefault="0023612C">
            <w:pPr>
              <w:rPr>
                <w:b/>
                <w:sz w:val="16"/>
                <w:szCs w:val="16"/>
              </w:rPr>
            </w:pPr>
          </w:p>
        </w:tc>
        <w:tc>
          <w:tcPr>
            <w:tcW w:w="1842" w:type="dxa"/>
            <w:tcBorders>
              <w:top w:val="single" w:sz="6" w:space="0" w:color="auto"/>
              <w:left w:val="single" w:sz="6" w:space="0" w:color="auto"/>
              <w:bottom w:val="single" w:sz="6" w:space="0" w:color="auto"/>
              <w:right w:val="single" w:sz="4" w:space="0" w:color="auto"/>
            </w:tcBorders>
          </w:tcPr>
          <w:p w:rsidR="0023612C" w:rsidRDefault="0023612C">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rsidR="0023612C" w:rsidRDefault="0023612C">
            <w:pPr>
              <w:keepLines/>
              <w:rPr>
                <w:sz w:val="16"/>
                <w:szCs w:val="16"/>
              </w:rPr>
            </w:pPr>
            <w:r>
              <w:rPr>
                <w:b/>
                <w:bCs/>
                <w:sz w:val="16"/>
                <w:szCs w:val="16"/>
              </w:rPr>
              <w:t>- bezpečnostní uzamykací systém</w:t>
            </w:r>
            <w:r>
              <w:rPr>
                <w:sz w:val="16"/>
                <w:szCs w:val="16"/>
              </w:rPr>
              <w:t xml:space="preserve"> </w:t>
            </w:r>
            <w:r>
              <w:rPr>
                <w:i/>
                <w:iCs/>
                <w:sz w:val="16"/>
                <w:szCs w:val="16"/>
              </w:rPr>
              <w:t>nebo</w:t>
            </w:r>
          </w:p>
          <w:p w:rsidR="0023612C" w:rsidRDefault="0023612C">
            <w:pPr>
              <w:keepLines/>
              <w:rPr>
                <w:sz w:val="16"/>
                <w:szCs w:val="16"/>
              </w:rPr>
            </w:pPr>
            <w:r>
              <w:rPr>
                <w:sz w:val="16"/>
                <w:szCs w:val="16"/>
              </w:rPr>
              <w:t>- zámek s </w:t>
            </w:r>
            <w:r>
              <w:rPr>
                <w:b/>
                <w:bCs/>
                <w:sz w:val="16"/>
                <w:szCs w:val="16"/>
              </w:rPr>
              <w:t xml:space="preserve">bezpečnostní cylindrickou vložkou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funkční roleta</w:t>
            </w:r>
          </w:p>
        </w:tc>
      </w:tr>
      <w:tr w:rsidR="0023612C" w:rsidTr="009E3C0B">
        <w:trPr>
          <w:cantSplit/>
        </w:trPr>
        <w:tc>
          <w:tcPr>
            <w:tcW w:w="637" w:type="dxa"/>
            <w:vMerge/>
            <w:tcBorders>
              <w:top w:val="nil"/>
              <w:left w:val="single" w:sz="12" w:space="0" w:color="auto"/>
              <w:bottom w:val="single" w:sz="6" w:space="0" w:color="auto"/>
              <w:right w:val="single" w:sz="6" w:space="0" w:color="auto"/>
            </w:tcBorders>
            <w:vAlign w:val="center"/>
          </w:tcPr>
          <w:p w:rsidR="0023612C" w:rsidRDefault="0023612C">
            <w:pPr>
              <w:rPr>
                <w:b/>
                <w:sz w:val="16"/>
                <w:szCs w:val="16"/>
              </w:rPr>
            </w:pPr>
          </w:p>
        </w:tc>
        <w:tc>
          <w:tcPr>
            <w:tcW w:w="1560" w:type="dxa"/>
            <w:vMerge/>
            <w:tcBorders>
              <w:top w:val="nil"/>
              <w:left w:val="single" w:sz="6" w:space="0" w:color="auto"/>
              <w:bottom w:val="single" w:sz="6" w:space="0" w:color="auto"/>
              <w:right w:val="single" w:sz="6" w:space="0" w:color="auto"/>
            </w:tcBorders>
            <w:vAlign w:val="center"/>
          </w:tcPr>
          <w:p w:rsidR="0023612C" w:rsidRDefault="0023612C">
            <w:pPr>
              <w:rPr>
                <w:b/>
                <w:sz w:val="16"/>
                <w:szCs w:val="16"/>
              </w:rPr>
            </w:pPr>
          </w:p>
        </w:tc>
        <w:tc>
          <w:tcPr>
            <w:tcW w:w="1842" w:type="dxa"/>
            <w:tcBorders>
              <w:top w:val="single" w:sz="6" w:space="0" w:color="auto"/>
              <w:left w:val="single" w:sz="6" w:space="0" w:color="auto"/>
              <w:bottom w:val="single" w:sz="6" w:space="0" w:color="auto"/>
              <w:right w:val="single" w:sz="4" w:space="0" w:color="auto"/>
            </w:tcBorders>
          </w:tcPr>
          <w:p w:rsidR="0023612C" w:rsidRDefault="0023612C">
            <w:pPr>
              <w:keepLines/>
              <w:suppressLineNumbers/>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tcPr>
          <w:p w:rsidR="0023612C" w:rsidRDefault="0023612C">
            <w:pPr>
              <w:keepLines/>
              <w:suppressLineNumbers/>
              <w:rPr>
                <w:b/>
                <w:bCs/>
                <w:sz w:val="16"/>
                <w:szCs w:val="16"/>
                <w:vertAlign w:val="superscript"/>
              </w:rPr>
            </w:pPr>
            <w:r>
              <w:rPr>
                <w:b/>
                <w:sz w:val="16"/>
                <w:szCs w:val="16"/>
              </w:rPr>
              <w:t>zabezpečení prosklených částí</w:t>
            </w:r>
            <w:r>
              <w:rPr>
                <w:sz w:val="16"/>
                <w:szCs w:val="16"/>
              </w:rPr>
              <w:t xml:space="preserve">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2</w:t>
            </w:r>
          </w:p>
        </w:tc>
      </w:tr>
      <w:tr w:rsidR="0023612C" w:rsidTr="009E3C0B">
        <w:trPr>
          <w:cantSplit/>
          <w:trHeight w:hRule="exact" w:val="20"/>
        </w:trPr>
        <w:tc>
          <w:tcPr>
            <w:tcW w:w="637" w:type="dxa"/>
            <w:tcBorders>
              <w:top w:val="single" w:sz="6" w:space="0" w:color="auto"/>
              <w:left w:val="single" w:sz="12" w:space="0" w:color="auto"/>
              <w:bottom w:val="nil"/>
              <w:right w:val="single" w:sz="6" w:space="0" w:color="auto"/>
            </w:tcBorders>
          </w:tcPr>
          <w:p w:rsidR="0023612C" w:rsidRDefault="0023612C">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rsidR="0023612C" w:rsidRDefault="0023612C">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23612C" w:rsidRDefault="0023612C">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23612C" w:rsidRDefault="0023612C">
            <w:pPr>
              <w:suppressLineNumbers/>
              <w:rPr>
                <w:b/>
                <w:bCs/>
                <w:sz w:val="16"/>
                <w:szCs w:val="16"/>
              </w:rPr>
            </w:pPr>
          </w:p>
        </w:tc>
      </w:tr>
      <w:tr w:rsidR="0023612C" w:rsidTr="009E3C0B">
        <w:trPr>
          <w:cantSplit/>
        </w:trPr>
        <w:tc>
          <w:tcPr>
            <w:tcW w:w="637" w:type="dxa"/>
            <w:vMerge w:val="restart"/>
            <w:tcBorders>
              <w:top w:val="nil"/>
              <w:left w:val="single" w:sz="12" w:space="0" w:color="auto"/>
              <w:bottom w:val="single" w:sz="4" w:space="0" w:color="auto"/>
              <w:right w:val="single" w:sz="6" w:space="0" w:color="auto"/>
            </w:tcBorders>
          </w:tcPr>
          <w:p w:rsidR="0023612C" w:rsidRDefault="0023612C">
            <w:pPr>
              <w:pStyle w:val="Tabulkadoloky1sloupec"/>
              <w:jc w:val="both"/>
              <w:rPr>
                <w:rFonts w:ascii="Koop Office" w:hAnsi="Koop Office" w:cs="Times New Roman"/>
                <w:b/>
                <w:color w:val="auto"/>
              </w:rPr>
            </w:pPr>
            <w:r>
              <w:rPr>
                <w:rFonts w:ascii="Koop Office" w:hAnsi="Koop Office" w:cs="Times New Roman"/>
                <w:b/>
                <w:color w:val="auto"/>
              </w:rPr>
              <w:t>A5</w:t>
            </w:r>
          </w:p>
        </w:tc>
        <w:tc>
          <w:tcPr>
            <w:tcW w:w="1560" w:type="dxa"/>
            <w:vMerge w:val="restart"/>
            <w:tcBorders>
              <w:top w:val="nil"/>
              <w:left w:val="single" w:sz="6" w:space="0" w:color="auto"/>
              <w:bottom w:val="single" w:sz="4" w:space="0" w:color="auto"/>
              <w:right w:val="single" w:sz="6" w:space="0" w:color="auto"/>
            </w:tcBorders>
          </w:tcPr>
          <w:p w:rsidR="0023612C" w:rsidRDefault="0023612C">
            <w:pPr>
              <w:pStyle w:val="Tabulkadoloky2sloupec"/>
              <w:jc w:val="both"/>
              <w:rPr>
                <w:rFonts w:ascii="Koop Office" w:hAnsi="Koop Office" w:cs="Times New Roman"/>
                <w:b/>
                <w:color w:val="auto"/>
              </w:rPr>
            </w:pPr>
            <w:r>
              <w:rPr>
                <w:rFonts w:ascii="Koop Office" w:hAnsi="Koop Office" w:cs="Times New Roman"/>
                <w:b/>
                <w:color w:val="auto"/>
              </w:rPr>
              <w:t>do 500 000</w:t>
            </w:r>
          </w:p>
        </w:tc>
        <w:tc>
          <w:tcPr>
            <w:tcW w:w="1842" w:type="dxa"/>
            <w:tcBorders>
              <w:top w:val="nil"/>
              <w:left w:val="single" w:sz="6" w:space="0" w:color="auto"/>
              <w:bottom w:val="single" w:sz="6" w:space="0" w:color="auto"/>
              <w:right w:val="single" w:sz="4" w:space="0" w:color="auto"/>
            </w:tcBorders>
          </w:tcPr>
          <w:p w:rsidR="0023612C" w:rsidRDefault="0023612C">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tcPr>
          <w:p w:rsidR="0023612C" w:rsidRDefault="0023612C">
            <w:pPr>
              <w:keepLines/>
              <w:suppressLineNumbers/>
              <w:rPr>
                <w:b/>
                <w:bCs/>
                <w:sz w:val="16"/>
                <w:szCs w:val="16"/>
              </w:rPr>
            </w:pPr>
            <w:r>
              <w:rPr>
                <w:b/>
                <w:bCs/>
                <w:sz w:val="16"/>
                <w:szCs w:val="16"/>
              </w:rPr>
              <w:t>plné</w:t>
            </w:r>
          </w:p>
        </w:tc>
      </w:tr>
      <w:tr w:rsidR="0023612C" w:rsidTr="009E3C0B">
        <w:trPr>
          <w:cantSplit/>
        </w:trPr>
        <w:tc>
          <w:tcPr>
            <w:tcW w:w="637" w:type="dxa"/>
            <w:vMerge/>
            <w:tcBorders>
              <w:top w:val="nil"/>
              <w:left w:val="single" w:sz="12" w:space="0" w:color="auto"/>
              <w:bottom w:val="single" w:sz="4" w:space="0" w:color="auto"/>
              <w:right w:val="single" w:sz="6" w:space="0" w:color="auto"/>
            </w:tcBorders>
            <w:vAlign w:val="center"/>
          </w:tcPr>
          <w:p w:rsidR="0023612C" w:rsidRDefault="0023612C">
            <w:pPr>
              <w:rPr>
                <w:b/>
                <w:sz w:val="16"/>
                <w:szCs w:val="16"/>
              </w:rPr>
            </w:pPr>
          </w:p>
        </w:tc>
        <w:tc>
          <w:tcPr>
            <w:tcW w:w="1560" w:type="dxa"/>
            <w:vMerge/>
            <w:tcBorders>
              <w:top w:val="nil"/>
              <w:left w:val="single" w:sz="6" w:space="0" w:color="auto"/>
              <w:bottom w:val="single" w:sz="4" w:space="0" w:color="auto"/>
              <w:right w:val="single" w:sz="6" w:space="0" w:color="auto"/>
            </w:tcBorders>
            <w:vAlign w:val="center"/>
          </w:tcPr>
          <w:p w:rsidR="0023612C" w:rsidRDefault="0023612C">
            <w:pPr>
              <w:rPr>
                <w:b/>
                <w:sz w:val="16"/>
                <w:szCs w:val="16"/>
              </w:rPr>
            </w:pPr>
          </w:p>
        </w:tc>
        <w:tc>
          <w:tcPr>
            <w:tcW w:w="1842" w:type="dxa"/>
            <w:tcBorders>
              <w:top w:val="single" w:sz="6" w:space="0" w:color="auto"/>
              <w:left w:val="single" w:sz="6" w:space="0" w:color="auto"/>
              <w:bottom w:val="single" w:sz="6" w:space="0" w:color="auto"/>
              <w:right w:val="single" w:sz="4" w:space="0" w:color="auto"/>
            </w:tcBorders>
          </w:tcPr>
          <w:p w:rsidR="0023612C" w:rsidRDefault="0023612C">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rsidR="0023612C" w:rsidRDefault="0023612C">
            <w:pPr>
              <w:keepLines/>
              <w:rPr>
                <w:sz w:val="16"/>
                <w:szCs w:val="16"/>
              </w:rPr>
            </w:pPr>
            <w:r>
              <w:rPr>
                <w:b/>
                <w:bCs/>
                <w:sz w:val="16"/>
                <w:szCs w:val="16"/>
              </w:rPr>
              <w:t>- bezpečnostní uzamykací systém</w:t>
            </w:r>
            <w:r>
              <w:rPr>
                <w:sz w:val="16"/>
                <w:szCs w:val="16"/>
              </w:rPr>
              <w:t xml:space="preserve"> a současně </w:t>
            </w:r>
            <w:r>
              <w:rPr>
                <w:b/>
                <w:bCs/>
                <w:sz w:val="16"/>
                <w:szCs w:val="16"/>
              </w:rPr>
              <w:t xml:space="preserve">přídavný bezpečnostní zámek </w:t>
            </w:r>
            <w:r>
              <w:rPr>
                <w:i/>
                <w:iCs/>
                <w:sz w:val="16"/>
                <w:szCs w:val="16"/>
              </w:rPr>
              <w:t>nebo</w:t>
            </w:r>
          </w:p>
          <w:p w:rsidR="0023612C" w:rsidRDefault="0023612C">
            <w:pPr>
              <w:keepLines/>
              <w:rPr>
                <w:i/>
                <w:iCs/>
                <w:sz w:val="16"/>
                <w:szCs w:val="16"/>
              </w:rPr>
            </w:pPr>
            <w:r>
              <w:rPr>
                <w:b/>
                <w:bCs/>
                <w:sz w:val="16"/>
                <w:szCs w:val="16"/>
              </w:rPr>
              <w:t>- bezpečnostní min. tříbodový rozvorový zámek</w:t>
            </w:r>
            <w:r>
              <w:rPr>
                <w:sz w:val="16"/>
                <w:szCs w:val="16"/>
              </w:rPr>
              <w:t xml:space="preserve"> </w:t>
            </w:r>
            <w:r>
              <w:rPr>
                <w:i/>
                <w:iCs/>
                <w:sz w:val="16"/>
                <w:szCs w:val="16"/>
              </w:rPr>
              <w:t>nebo</w:t>
            </w:r>
          </w:p>
          <w:p w:rsidR="0023612C" w:rsidRDefault="0023612C">
            <w:pPr>
              <w:keepLines/>
              <w:rPr>
                <w:bCs/>
                <w:i/>
                <w:sz w:val="16"/>
                <w:szCs w:val="16"/>
              </w:rPr>
            </w:pPr>
            <w:r>
              <w:rPr>
                <w:iCs/>
                <w:sz w:val="16"/>
                <w:szCs w:val="16"/>
              </w:rPr>
              <w:t xml:space="preserve">- min. tříbodový rozvorový uzávěr dveří ovládaný </w:t>
            </w:r>
            <w:r>
              <w:rPr>
                <w:b/>
                <w:iCs/>
                <w:sz w:val="16"/>
                <w:szCs w:val="16"/>
              </w:rPr>
              <w:t>bezpečnostním uzamykacím systémem</w:t>
            </w:r>
            <w:r>
              <w:rPr>
                <w:iCs/>
                <w:sz w:val="16"/>
                <w:szCs w:val="16"/>
              </w:rPr>
              <w:t xml:space="preserve"> </w:t>
            </w:r>
            <w:r>
              <w:rPr>
                <w:i/>
                <w:iCs/>
                <w:sz w:val="16"/>
                <w:szCs w:val="16"/>
              </w:rPr>
              <w:t>nebo</w:t>
            </w:r>
          </w:p>
          <w:p w:rsidR="0023612C" w:rsidRDefault="0023612C">
            <w:pPr>
              <w:keepLines/>
              <w:rPr>
                <w:b/>
                <w:bCs/>
                <w:sz w:val="16"/>
                <w:szCs w:val="16"/>
              </w:rPr>
            </w:pPr>
            <w:r>
              <w:rPr>
                <w:b/>
                <w:bCs/>
                <w:sz w:val="16"/>
                <w:szCs w:val="16"/>
              </w:rPr>
              <w:t>- bezpečnostní uzamykací systém</w:t>
            </w:r>
            <w:r>
              <w:rPr>
                <w:sz w:val="16"/>
                <w:szCs w:val="16"/>
              </w:rPr>
              <w:t xml:space="preserve"> a současně otevíratelná </w:t>
            </w:r>
            <w:r>
              <w:rPr>
                <w:b/>
                <w:bCs/>
                <w:sz w:val="16"/>
                <w:szCs w:val="16"/>
              </w:rPr>
              <w:t xml:space="preserve">funkční mříž </w:t>
            </w:r>
            <w:r>
              <w:rPr>
                <w:sz w:val="16"/>
                <w:szCs w:val="16"/>
              </w:rPr>
              <w:t xml:space="preserve">nebo </w:t>
            </w:r>
            <w:r>
              <w:rPr>
                <w:b/>
                <w:bCs/>
                <w:sz w:val="16"/>
                <w:szCs w:val="16"/>
              </w:rPr>
              <w:t>funkční roleta</w:t>
            </w:r>
          </w:p>
        </w:tc>
      </w:tr>
      <w:tr w:rsidR="0023612C" w:rsidTr="009E3C0B">
        <w:trPr>
          <w:cantSplit/>
        </w:trPr>
        <w:tc>
          <w:tcPr>
            <w:tcW w:w="637" w:type="dxa"/>
            <w:vMerge/>
            <w:tcBorders>
              <w:top w:val="nil"/>
              <w:left w:val="single" w:sz="12" w:space="0" w:color="auto"/>
              <w:bottom w:val="single" w:sz="4" w:space="0" w:color="auto"/>
              <w:right w:val="single" w:sz="6" w:space="0" w:color="auto"/>
            </w:tcBorders>
            <w:vAlign w:val="center"/>
          </w:tcPr>
          <w:p w:rsidR="0023612C" w:rsidRDefault="0023612C">
            <w:pPr>
              <w:rPr>
                <w:b/>
                <w:sz w:val="16"/>
                <w:szCs w:val="16"/>
              </w:rPr>
            </w:pPr>
          </w:p>
        </w:tc>
        <w:tc>
          <w:tcPr>
            <w:tcW w:w="1560" w:type="dxa"/>
            <w:vMerge/>
            <w:tcBorders>
              <w:top w:val="nil"/>
              <w:left w:val="single" w:sz="6" w:space="0" w:color="auto"/>
              <w:bottom w:val="single" w:sz="4" w:space="0" w:color="auto"/>
              <w:right w:val="single" w:sz="6" w:space="0" w:color="auto"/>
            </w:tcBorders>
            <w:vAlign w:val="center"/>
          </w:tcPr>
          <w:p w:rsidR="0023612C" w:rsidRDefault="0023612C">
            <w:pPr>
              <w:rPr>
                <w:b/>
                <w:sz w:val="16"/>
                <w:szCs w:val="16"/>
              </w:rPr>
            </w:pPr>
          </w:p>
        </w:tc>
        <w:tc>
          <w:tcPr>
            <w:tcW w:w="1842" w:type="dxa"/>
            <w:tcBorders>
              <w:top w:val="single" w:sz="6" w:space="0" w:color="auto"/>
              <w:left w:val="single" w:sz="6" w:space="0" w:color="auto"/>
              <w:bottom w:val="single" w:sz="6" w:space="0" w:color="auto"/>
              <w:right w:val="single" w:sz="4" w:space="0" w:color="auto"/>
            </w:tcBorders>
          </w:tcPr>
          <w:p w:rsidR="0023612C" w:rsidRDefault="0023612C">
            <w:pPr>
              <w:keepLines/>
              <w:suppressLineNumbers/>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tcPr>
          <w:p w:rsidR="0023612C" w:rsidRDefault="0023612C">
            <w:pPr>
              <w:keepLines/>
              <w:suppressLineNumbers/>
              <w:rPr>
                <w:b/>
                <w:bCs/>
                <w:sz w:val="16"/>
                <w:szCs w:val="16"/>
              </w:rPr>
            </w:pPr>
            <w:r>
              <w:rPr>
                <w:sz w:val="16"/>
                <w:szCs w:val="16"/>
              </w:rPr>
              <w:t xml:space="preserve">v rozsahu </w:t>
            </w:r>
            <w:r>
              <w:rPr>
                <w:b/>
                <w:bCs/>
                <w:sz w:val="16"/>
                <w:szCs w:val="16"/>
              </w:rPr>
              <w:t>A4</w:t>
            </w:r>
          </w:p>
        </w:tc>
      </w:tr>
      <w:tr w:rsidR="0023612C" w:rsidTr="009E3C0B">
        <w:trPr>
          <w:cantSplit/>
        </w:trPr>
        <w:tc>
          <w:tcPr>
            <w:tcW w:w="637" w:type="dxa"/>
            <w:vMerge/>
            <w:tcBorders>
              <w:top w:val="nil"/>
              <w:left w:val="single" w:sz="12" w:space="0" w:color="auto"/>
              <w:bottom w:val="single" w:sz="4" w:space="0" w:color="auto"/>
              <w:right w:val="single" w:sz="6" w:space="0" w:color="auto"/>
            </w:tcBorders>
            <w:vAlign w:val="center"/>
          </w:tcPr>
          <w:p w:rsidR="0023612C" w:rsidRDefault="0023612C">
            <w:pPr>
              <w:rPr>
                <w:b/>
                <w:sz w:val="16"/>
                <w:szCs w:val="16"/>
              </w:rPr>
            </w:pPr>
          </w:p>
        </w:tc>
        <w:tc>
          <w:tcPr>
            <w:tcW w:w="1560" w:type="dxa"/>
            <w:vMerge/>
            <w:tcBorders>
              <w:top w:val="nil"/>
              <w:left w:val="single" w:sz="6" w:space="0" w:color="auto"/>
              <w:bottom w:val="single" w:sz="4" w:space="0" w:color="auto"/>
              <w:right w:val="single" w:sz="6" w:space="0" w:color="auto"/>
            </w:tcBorders>
            <w:vAlign w:val="center"/>
          </w:tcPr>
          <w:p w:rsidR="0023612C" w:rsidRDefault="0023612C">
            <w:pPr>
              <w:rPr>
                <w:b/>
                <w:sz w:val="16"/>
                <w:szCs w:val="16"/>
              </w:rPr>
            </w:pPr>
          </w:p>
        </w:tc>
        <w:tc>
          <w:tcPr>
            <w:tcW w:w="7773" w:type="dxa"/>
            <w:gridSpan w:val="2"/>
            <w:tcBorders>
              <w:top w:val="single" w:sz="6" w:space="0" w:color="auto"/>
              <w:left w:val="nil"/>
              <w:bottom w:val="single" w:sz="6" w:space="0" w:color="auto"/>
              <w:right w:val="single" w:sz="12" w:space="0" w:color="auto"/>
            </w:tcBorders>
          </w:tcPr>
          <w:p w:rsidR="0023612C" w:rsidRDefault="0023612C">
            <w:pPr>
              <w:keepLines/>
              <w:suppressLineNumbers/>
              <w:ind w:left="-5"/>
              <w:rPr>
                <w:sz w:val="16"/>
                <w:szCs w:val="16"/>
              </w:rPr>
            </w:pPr>
            <w:r>
              <w:rPr>
                <w:b/>
                <w:bCs/>
                <w:sz w:val="16"/>
                <w:szCs w:val="16"/>
              </w:rPr>
              <w:t>nebo</w:t>
            </w:r>
          </w:p>
        </w:tc>
      </w:tr>
      <w:tr w:rsidR="0023612C" w:rsidTr="009E3C0B">
        <w:trPr>
          <w:cantSplit/>
        </w:trPr>
        <w:tc>
          <w:tcPr>
            <w:tcW w:w="637" w:type="dxa"/>
            <w:vMerge/>
            <w:tcBorders>
              <w:top w:val="nil"/>
              <w:left w:val="single" w:sz="12" w:space="0" w:color="auto"/>
              <w:bottom w:val="single" w:sz="4" w:space="0" w:color="auto"/>
              <w:right w:val="single" w:sz="6" w:space="0" w:color="auto"/>
            </w:tcBorders>
            <w:vAlign w:val="center"/>
          </w:tcPr>
          <w:p w:rsidR="0023612C" w:rsidRDefault="0023612C">
            <w:pPr>
              <w:rPr>
                <w:b/>
                <w:sz w:val="16"/>
                <w:szCs w:val="16"/>
              </w:rPr>
            </w:pPr>
          </w:p>
        </w:tc>
        <w:tc>
          <w:tcPr>
            <w:tcW w:w="1560" w:type="dxa"/>
            <w:vMerge/>
            <w:tcBorders>
              <w:top w:val="nil"/>
              <w:left w:val="single" w:sz="6" w:space="0" w:color="auto"/>
              <w:bottom w:val="single" w:sz="4" w:space="0" w:color="auto"/>
              <w:right w:val="single" w:sz="6" w:space="0" w:color="auto"/>
            </w:tcBorders>
            <w:vAlign w:val="center"/>
          </w:tcPr>
          <w:p w:rsidR="0023612C" w:rsidRDefault="0023612C">
            <w:pPr>
              <w:rPr>
                <w:b/>
                <w:sz w:val="16"/>
                <w:szCs w:val="16"/>
              </w:rPr>
            </w:pPr>
          </w:p>
        </w:tc>
        <w:tc>
          <w:tcPr>
            <w:tcW w:w="1842" w:type="dxa"/>
            <w:tcBorders>
              <w:top w:val="single" w:sz="6" w:space="0" w:color="auto"/>
              <w:left w:val="single" w:sz="6" w:space="0" w:color="auto"/>
              <w:bottom w:val="single" w:sz="6" w:space="0" w:color="auto"/>
              <w:right w:val="single" w:sz="4" w:space="0" w:color="auto"/>
            </w:tcBorders>
          </w:tcPr>
          <w:p w:rsidR="0023612C" w:rsidRDefault="0023612C">
            <w:pPr>
              <w:keepLines/>
              <w:suppressLineNumbers/>
              <w:rPr>
                <w:sz w:val="16"/>
                <w:szCs w:val="16"/>
              </w:rPr>
            </w:pPr>
            <w:r>
              <w:rPr>
                <w:sz w:val="16"/>
                <w:szCs w:val="16"/>
              </w:rPr>
              <w:t>dveře</w:t>
            </w:r>
          </w:p>
        </w:tc>
        <w:tc>
          <w:tcPr>
            <w:tcW w:w="5931" w:type="dxa"/>
            <w:tcBorders>
              <w:top w:val="single" w:sz="6" w:space="0" w:color="auto"/>
              <w:left w:val="single" w:sz="4" w:space="0" w:color="auto"/>
              <w:bottom w:val="single" w:sz="6" w:space="0" w:color="auto"/>
              <w:right w:val="single" w:sz="12" w:space="0" w:color="auto"/>
            </w:tcBorders>
          </w:tcPr>
          <w:p w:rsidR="0023612C" w:rsidRDefault="0023612C">
            <w:pPr>
              <w:keepLines/>
              <w:suppressLineNumbers/>
              <w:ind w:left="-5"/>
              <w:rPr>
                <w:b/>
                <w:bCs/>
                <w:sz w:val="16"/>
                <w:szCs w:val="16"/>
              </w:rPr>
            </w:pPr>
            <w:r>
              <w:rPr>
                <w:b/>
                <w:bCs/>
                <w:sz w:val="16"/>
                <w:szCs w:val="16"/>
              </w:rPr>
              <w:t>plné</w:t>
            </w:r>
          </w:p>
        </w:tc>
      </w:tr>
      <w:tr w:rsidR="0023612C" w:rsidTr="009E3C0B">
        <w:trPr>
          <w:cantSplit/>
        </w:trPr>
        <w:tc>
          <w:tcPr>
            <w:tcW w:w="637" w:type="dxa"/>
            <w:vMerge/>
            <w:tcBorders>
              <w:top w:val="nil"/>
              <w:left w:val="single" w:sz="12" w:space="0" w:color="auto"/>
              <w:bottom w:val="single" w:sz="4" w:space="0" w:color="auto"/>
              <w:right w:val="single" w:sz="6" w:space="0" w:color="auto"/>
            </w:tcBorders>
            <w:vAlign w:val="center"/>
          </w:tcPr>
          <w:p w:rsidR="0023612C" w:rsidRDefault="0023612C">
            <w:pPr>
              <w:rPr>
                <w:b/>
                <w:sz w:val="16"/>
                <w:szCs w:val="16"/>
              </w:rPr>
            </w:pPr>
          </w:p>
        </w:tc>
        <w:tc>
          <w:tcPr>
            <w:tcW w:w="1560" w:type="dxa"/>
            <w:vMerge/>
            <w:tcBorders>
              <w:top w:val="nil"/>
              <w:left w:val="single" w:sz="6" w:space="0" w:color="auto"/>
              <w:bottom w:val="single" w:sz="4" w:space="0" w:color="auto"/>
              <w:right w:val="single" w:sz="6" w:space="0" w:color="auto"/>
            </w:tcBorders>
            <w:vAlign w:val="center"/>
          </w:tcPr>
          <w:p w:rsidR="0023612C" w:rsidRDefault="0023612C">
            <w:pPr>
              <w:rPr>
                <w:b/>
                <w:sz w:val="16"/>
                <w:szCs w:val="16"/>
              </w:rPr>
            </w:pPr>
          </w:p>
        </w:tc>
        <w:tc>
          <w:tcPr>
            <w:tcW w:w="1842" w:type="dxa"/>
            <w:tcBorders>
              <w:top w:val="single" w:sz="6" w:space="0" w:color="auto"/>
              <w:left w:val="single" w:sz="6" w:space="0" w:color="auto"/>
              <w:bottom w:val="single" w:sz="6" w:space="0" w:color="auto"/>
              <w:right w:val="single" w:sz="4" w:space="0" w:color="auto"/>
            </w:tcBorders>
          </w:tcPr>
          <w:p w:rsidR="0023612C" w:rsidRDefault="0023612C">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rsidR="0023612C" w:rsidRDefault="0023612C">
            <w:pPr>
              <w:keepLines/>
              <w:suppressLineNumbers/>
              <w:ind w:left="-5"/>
              <w:rPr>
                <w:sz w:val="16"/>
                <w:szCs w:val="16"/>
              </w:rPr>
            </w:pPr>
            <w:r>
              <w:rPr>
                <w:b/>
                <w:bCs/>
                <w:sz w:val="16"/>
                <w:szCs w:val="16"/>
              </w:rPr>
              <w:t>bezpečnostní uzamykací systém</w:t>
            </w:r>
          </w:p>
        </w:tc>
      </w:tr>
      <w:tr w:rsidR="0023612C" w:rsidTr="009E3C0B">
        <w:trPr>
          <w:cantSplit/>
        </w:trPr>
        <w:tc>
          <w:tcPr>
            <w:tcW w:w="637" w:type="dxa"/>
            <w:vMerge/>
            <w:tcBorders>
              <w:top w:val="nil"/>
              <w:left w:val="single" w:sz="12" w:space="0" w:color="auto"/>
              <w:bottom w:val="single" w:sz="4" w:space="0" w:color="auto"/>
              <w:right w:val="single" w:sz="6" w:space="0" w:color="auto"/>
            </w:tcBorders>
            <w:vAlign w:val="center"/>
          </w:tcPr>
          <w:p w:rsidR="0023612C" w:rsidRDefault="0023612C">
            <w:pPr>
              <w:rPr>
                <w:b/>
                <w:sz w:val="16"/>
                <w:szCs w:val="16"/>
              </w:rPr>
            </w:pPr>
          </w:p>
        </w:tc>
        <w:tc>
          <w:tcPr>
            <w:tcW w:w="1560" w:type="dxa"/>
            <w:vMerge/>
            <w:tcBorders>
              <w:top w:val="nil"/>
              <w:left w:val="single" w:sz="6" w:space="0" w:color="auto"/>
              <w:bottom w:val="single" w:sz="4" w:space="0" w:color="auto"/>
              <w:right w:val="single" w:sz="6" w:space="0" w:color="auto"/>
            </w:tcBorders>
            <w:vAlign w:val="center"/>
          </w:tcPr>
          <w:p w:rsidR="0023612C" w:rsidRDefault="0023612C">
            <w:pPr>
              <w:rPr>
                <w:b/>
                <w:sz w:val="16"/>
                <w:szCs w:val="16"/>
              </w:rPr>
            </w:pPr>
          </w:p>
        </w:tc>
        <w:tc>
          <w:tcPr>
            <w:tcW w:w="1842" w:type="dxa"/>
            <w:tcBorders>
              <w:top w:val="single" w:sz="6" w:space="0" w:color="auto"/>
              <w:left w:val="single" w:sz="6" w:space="0" w:color="auto"/>
              <w:bottom w:val="single" w:sz="6" w:space="0" w:color="auto"/>
              <w:right w:val="single" w:sz="4" w:space="0" w:color="auto"/>
            </w:tcBorders>
          </w:tcPr>
          <w:p w:rsidR="0023612C" w:rsidRDefault="0023612C">
            <w:pPr>
              <w:keepLines/>
              <w:suppressLineNumbers/>
              <w:rPr>
                <w:sz w:val="16"/>
                <w:szCs w:val="16"/>
              </w:rPr>
            </w:pPr>
            <w:r>
              <w:rPr>
                <w:sz w:val="16"/>
                <w:szCs w:val="16"/>
              </w:rPr>
              <w:t>PZTS (EZS)</w:t>
            </w:r>
          </w:p>
        </w:tc>
        <w:tc>
          <w:tcPr>
            <w:tcW w:w="5931" w:type="dxa"/>
            <w:tcBorders>
              <w:top w:val="single" w:sz="6" w:space="0" w:color="auto"/>
              <w:left w:val="single" w:sz="4" w:space="0" w:color="auto"/>
              <w:bottom w:val="single" w:sz="6" w:space="0" w:color="auto"/>
              <w:right w:val="single" w:sz="12" w:space="0" w:color="auto"/>
            </w:tcBorders>
          </w:tcPr>
          <w:p w:rsidR="0023612C" w:rsidRDefault="0023612C">
            <w:pPr>
              <w:keepLines/>
              <w:suppressLineNumbers/>
              <w:rPr>
                <w:sz w:val="16"/>
                <w:szCs w:val="16"/>
              </w:rPr>
            </w:pPr>
            <w:r>
              <w:rPr>
                <w:b/>
                <w:sz w:val="16"/>
                <w:szCs w:val="16"/>
              </w:rPr>
              <w:t xml:space="preserve">PZTS </w:t>
            </w:r>
            <w:r>
              <w:rPr>
                <w:sz w:val="16"/>
                <w:szCs w:val="16"/>
              </w:rPr>
              <w:t>(dříve EZS)</w:t>
            </w:r>
            <w:r>
              <w:rPr>
                <w:b/>
                <w:sz w:val="16"/>
                <w:szCs w:val="16"/>
              </w:rPr>
              <w:t xml:space="preserve"> </w:t>
            </w:r>
            <w:r>
              <w:rPr>
                <w:sz w:val="16"/>
                <w:szCs w:val="16"/>
              </w:rPr>
              <w:t>s plášťovou a prostorovou ochranou s vyvedením poplachového signálu na akustický hlásič</w:t>
            </w:r>
          </w:p>
        </w:tc>
      </w:tr>
      <w:tr w:rsidR="0023612C" w:rsidTr="009E3C0B">
        <w:trPr>
          <w:cantSplit/>
          <w:trHeight w:hRule="exact" w:val="20"/>
        </w:trPr>
        <w:tc>
          <w:tcPr>
            <w:tcW w:w="637" w:type="dxa"/>
            <w:tcBorders>
              <w:top w:val="nil"/>
              <w:left w:val="single" w:sz="12" w:space="0" w:color="auto"/>
              <w:bottom w:val="nil"/>
              <w:right w:val="single" w:sz="6" w:space="0" w:color="auto"/>
            </w:tcBorders>
          </w:tcPr>
          <w:p w:rsidR="0023612C" w:rsidRDefault="0023612C">
            <w:pPr>
              <w:pStyle w:val="Tabulkadoloky1sloupec"/>
              <w:jc w:val="both"/>
              <w:rPr>
                <w:rFonts w:ascii="Koop Office" w:hAnsi="Koop Office" w:cs="Times New Roman"/>
                <w:b/>
                <w:color w:val="auto"/>
              </w:rPr>
            </w:pPr>
          </w:p>
        </w:tc>
        <w:tc>
          <w:tcPr>
            <w:tcW w:w="1560" w:type="dxa"/>
            <w:tcBorders>
              <w:top w:val="nil"/>
              <w:left w:val="single" w:sz="6" w:space="0" w:color="auto"/>
              <w:bottom w:val="nil"/>
              <w:right w:val="single" w:sz="6" w:space="0" w:color="auto"/>
            </w:tcBorders>
          </w:tcPr>
          <w:p w:rsidR="0023612C" w:rsidRDefault="0023612C">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23612C" w:rsidRDefault="0023612C">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23612C" w:rsidRDefault="0023612C">
            <w:pPr>
              <w:rPr>
                <w:b/>
                <w:bCs/>
                <w:sz w:val="16"/>
                <w:szCs w:val="16"/>
              </w:rPr>
            </w:pPr>
          </w:p>
        </w:tc>
      </w:tr>
      <w:tr w:rsidR="0023612C" w:rsidTr="009E3C0B">
        <w:trPr>
          <w:cantSplit/>
        </w:trPr>
        <w:tc>
          <w:tcPr>
            <w:tcW w:w="637" w:type="dxa"/>
            <w:vMerge w:val="restart"/>
            <w:tcBorders>
              <w:top w:val="nil"/>
              <w:left w:val="single" w:sz="12" w:space="0" w:color="auto"/>
              <w:bottom w:val="single" w:sz="4" w:space="0" w:color="auto"/>
              <w:right w:val="single" w:sz="6" w:space="0" w:color="auto"/>
            </w:tcBorders>
          </w:tcPr>
          <w:p w:rsidR="0023612C" w:rsidRDefault="0023612C">
            <w:pPr>
              <w:pStyle w:val="Tabulkadoloky1sloupec"/>
              <w:jc w:val="both"/>
              <w:rPr>
                <w:rFonts w:ascii="Koop Office" w:hAnsi="Koop Office" w:cs="Times New Roman"/>
                <w:b/>
                <w:color w:val="auto"/>
              </w:rPr>
            </w:pPr>
            <w:r>
              <w:rPr>
                <w:rFonts w:ascii="Koop Office" w:hAnsi="Koop Office" w:cs="Times New Roman"/>
                <w:b/>
                <w:color w:val="auto"/>
              </w:rPr>
              <w:t>A6</w:t>
            </w:r>
          </w:p>
        </w:tc>
        <w:tc>
          <w:tcPr>
            <w:tcW w:w="1560" w:type="dxa"/>
            <w:vMerge w:val="restart"/>
            <w:tcBorders>
              <w:top w:val="nil"/>
              <w:left w:val="single" w:sz="6" w:space="0" w:color="auto"/>
              <w:bottom w:val="single" w:sz="4" w:space="0" w:color="auto"/>
              <w:right w:val="single" w:sz="6" w:space="0" w:color="auto"/>
            </w:tcBorders>
          </w:tcPr>
          <w:p w:rsidR="0023612C" w:rsidRDefault="0023612C">
            <w:pPr>
              <w:pStyle w:val="Tabulkadoloky2sloupec"/>
              <w:jc w:val="both"/>
              <w:rPr>
                <w:rFonts w:ascii="Koop Office" w:hAnsi="Koop Office" w:cs="Times New Roman"/>
                <w:b/>
                <w:color w:val="auto"/>
              </w:rPr>
            </w:pPr>
            <w:r>
              <w:rPr>
                <w:rFonts w:ascii="Koop Office" w:hAnsi="Koop Office" w:cs="Times New Roman"/>
                <w:b/>
                <w:color w:val="auto"/>
              </w:rPr>
              <w:t>do 1 000 000</w:t>
            </w:r>
          </w:p>
        </w:tc>
        <w:tc>
          <w:tcPr>
            <w:tcW w:w="1842" w:type="dxa"/>
            <w:tcBorders>
              <w:top w:val="nil"/>
              <w:left w:val="single" w:sz="6" w:space="0" w:color="auto"/>
              <w:bottom w:val="single" w:sz="6" w:space="0" w:color="auto"/>
              <w:right w:val="single" w:sz="4" w:space="0" w:color="auto"/>
            </w:tcBorders>
          </w:tcPr>
          <w:p w:rsidR="0023612C" w:rsidRDefault="0023612C">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tcPr>
          <w:p w:rsidR="0023612C" w:rsidRDefault="0023612C">
            <w:pPr>
              <w:keepLines/>
              <w:rPr>
                <w:b/>
                <w:bCs/>
                <w:sz w:val="16"/>
                <w:szCs w:val="16"/>
              </w:rPr>
            </w:pPr>
            <w:r>
              <w:rPr>
                <w:b/>
                <w:bCs/>
                <w:sz w:val="16"/>
                <w:szCs w:val="16"/>
              </w:rPr>
              <w:t>plné</w:t>
            </w:r>
          </w:p>
        </w:tc>
      </w:tr>
      <w:tr w:rsidR="0023612C" w:rsidTr="009E3C0B">
        <w:trPr>
          <w:cantSplit/>
        </w:trPr>
        <w:tc>
          <w:tcPr>
            <w:tcW w:w="637" w:type="dxa"/>
            <w:vMerge/>
            <w:tcBorders>
              <w:top w:val="nil"/>
              <w:left w:val="single" w:sz="12" w:space="0" w:color="auto"/>
              <w:bottom w:val="single" w:sz="4" w:space="0" w:color="auto"/>
              <w:right w:val="single" w:sz="6" w:space="0" w:color="auto"/>
            </w:tcBorders>
            <w:vAlign w:val="center"/>
          </w:tcPr>
          <w:p w:rsidR="0023612C" w:rsidRDefault="0023612C">
            <w:pPr>
              <w:rPr>
                <w:b/>
                <w:sz w:val="16"/>
                <w:szCs w:val="16"/>
              </w:rPr>
            </w:pPr>
          </w:p>
        </w:tc>
        <w:tc>
          <w:tcPr>
            <w:tcW w:w="1560" w:type="dxa"/>
            <w:vMerge/>
            <w:tcBorders>
              <w:top w:val="nil"/>
              <w:left w:val="single" w:sz="6" w:space="0" w:color="auto"/>
              <w:bottom w:val="single" w:sz="4" w:space="0" w:color="auto"/>
              <w:right w:val="single" w:sz="6" w:space="0" w:color="auto"/>
            </w:tcBorders>
            <w:vAlign w:val="center"/>
          </w:tcPr>
          <w:p w:rsidR="0023612C" w:rsidRDefault="0023612C">
            <w:pPr>
              <w:rPr>
                <w:b/>
                <w:sz w:val="16"/>
                <w:szCs w:val="16"/>
              </w:rPr>
            </w:pPr>
          </w:p>
        </w:tc>
        <w:tc>
          <w:tcPr>
            <w:tcW w:w="1842" w:type="dxa"/>
            <w:tcBorders>
              <w:top w:val="single" w:sz="6" w:space="0" w:color="auto"/>
              <w:left w:val="single" w:sz="6" w:space="0" w:color="auto"/>
              <w:bottom w:val="single" w:sz="6" w:space="0" w:color="auto"/>
              <w:right w:val="single" w:sz="4" w:space="0" w:color="auto"/>
            </w:tcBorders>
          </w:tcPr>
          <w:p w:rsidR="0023612C" w:rsidRDefault="0023612C">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rsidR="0023612C" w:rsidRDefault="0023612C">
            <w:pPr>
              <w:keepLines/>
              <w:rPr>
                <w:i/>
                <w:iCs/>
                <w:sz w:val="16"/>
                <w:szCs w:val="16"/>
              </w:rPr>
            </w:pPr>
            <w:r>
              <w:rPr>
                <w:b/>
                <w:bCs/>
                <w:sz w:val="16"/>
                <w:szCs w:val="16"/>
              </w:rPr>
              <w:t>- bezpečnostní uzamykací systém</w:t>
            </w:r>
            <w:r>
              <w:rPr>
                <w:sz w:val="16"/>
                <w:szCs w:val="16"/>
              </w:rPr>
              <w:t xml:space="preserve"> a současně </w:t>
            </w:r>
            <w:r>
              <w:rPr>
                <w:b/>
                <w:bCs/>
                <w:sz w:val="16"/>
                <w:szCs w:val="16"/>
              </w:rPr>
              <w:t xml:space="preserve">přídavný bezpečnostní zámek </w:t>
            </w:r>
            <w:r>
              <w:rPr>
                <w:i/>
                <w:iCs/>
                <w:sz w:val="16"/>
                <w:szCs w:val="16"/>
              </w:rPr>
              <w:t>nebo</w:t>
            </w:r>
          </w:p>
          <w:p w:rsidR="0023612C" w:rsidRDefault="0023612C">
            <w:pPr>
              <w:keepLines/>
              <w:rPr>
                <w:bCs/>
                <w:i/>
                <w:sz w:val="16"/>
                <w:szCs w:val="16"/>
              </w:rPr>
            </w:pPr>
            <w:r>
              <w:rPr>
                <w:b/>
                <w:bCs/>
                <w:sz w:val="16"/>
                <w:szCs w:val="16"/>
              </w:rPr>
              <w:t>- bezpečnostní min. tříbodový rozvorový zámek</w:t>
            </w:r>
            <w:r>
              <w:rPr>
                <w:bCs/>
                <w:sz w:val="16"/>
                <w:szCs w:val="16"/>
              </w:rPr>
              <w:t xml:space="preserve"> </w:t>
            </w:r>
            <w:r>
              <w:rPr>
                <w:bCs/>
                <w:i/>
                <w:sz w:val="16"/>
                <w:szCs w:val="16"/>
              </w:rPr>
              <w:t>nebo</w:t>
            </w:r>
          </w:p>
          <w:p w:rsidR="0023612C" w:rsidRDefault="0023612C">
            <w:pPr>
              <w:keepLines/>
              <w:rPr>
                <w:b/>
                <w:bCs/>
                <w:sz w:val="16"/>
                <w:szCs w:val="16"/>
              </w:rPr>
            </w:pPr>
            <w:r>
              <w:rPr>
                <w:bCs/>
                <w:sz w:val="16"/>
                <w:szCs w:val="16"/>
              </w:rPr>
              <w:t xml:space="preserve">- min. tříbodový rozvorový uzávěr dveří ovládaný </w:t>
            </w:r>
            <w:r>
              <w:rPr>
                <w:b/>
                <w:bCs/>
                <w:sz w:val="16"/>
                <w:szCs w:val="16"/>
              </w:rPr>
              <w:t>bezpečnostním uzamykacím systémem</w:t>
            </w:r>
          </w:p>
        </w:tc>
      </w:tr>
      <w:tr w:rsidR="0023612C" w:rsidTr="009E3C0B">
        <w:trPr>
          <w:cantSplit/>
        </w:trPr>
        <w:tc>
          <w:tcPr>
            <w:tcW w:w="637" w:type="dxa"/>
            <w:vMerge/>
            <w:tcBorders>
              <w:top w:val="nil"/>
              <w:left w:val="single" w:sz="12" w:space="0" w:color="auto"/>
              <w:bottom w:val="single" w:sz="4" w:space="0" w:color="auto"/>
              <w:right w:val="single" w:sz="6" w:space="0" w:color="auto"/>
            </w:tcBorders>
            <w:vAlign w:val="center"/>
          </w:tcPr>
          <w:p w:rsidR="0023612C" w:rsidRDefault="0023612C">
            <w:pPr>
              <w:rPr>
                <w:b/>
                <w:sz w:val="16"/>
                <w:szCs w:val="16"/>
              </w:rPr>
            </w:pPr>
          </w:p>
        </w:tc>
        <w:tc>
          <w:tcPr>
            <w:tcW w:w="1560" w:type="dxa"/>
            <w:vMerge/>
            <w:tcBorders>
              <w:top w:val="nil"/>
              <w:left w:val="single" w:sz="6" w:space="0" w:color="auto"/>
              <w:bottom w:val="single" w:sz="4" w:space="0" w:color="auto"/>
              <w:right w:val="single" w:sz="6" w:space="0" w:color="auto"/>
            </w:tcBorders>
            <w:vAlign w:val="center"/>
          </w:tcPr>
          <w:p w:rsidR="0023612C" w:rsidRDefault="0023612C">
            <w:pPr>
              <w:rPr>
                <w:b/>
                <w:sz w:val="16"/>
                <w:szCs w:val="16"/>
              </w:rPr>
            </w:pPr>
          </w:p>
        </w:tc>
        <w:tc>
          <w:tcPr>
            <w:tcW w:w="1842" w:type="dxa"/>
            <w:tcBorders>
              <w:top w:val="single" w:sz="6" w:space="0" w:color="auto"/>
              <w:left w:val="single" w:sz="6" w:space="0" w:color="auto"/>
              <w:bottom w:val="single" w:sz="6" w:space="0" w:color="auto"/>
              <w:right w:val="single" w:sz="4" w:space="0" w:color="auto"/>
            </w:tcBorders>
          </w:tcPr>
          <w:p w:rsidR="0023612C" w:rsidRDefault="0023612C">
            <w:pPr>
              <w:keepLines/>
              <w:suppressLineNumbers/>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tcPr>
          <w:p w:rsidR="0023612C" w:rsidRDefault="0023612C">
            <w:pPr>
              <w:keepLines/>
              <w:framePr w:hSpace="142" w:wrap="auto" w:vAnchor="page" w:hAnchor="margin" w:y="708"/>
              <w:rPr>
                <w:sz w:val="16"/>
                <w:szCs w:val="16"/>
              </w:rPr>
            </w:pPr>
            <w:r>
              <w:rPr>
                <w:b/>
                <w:sz w:val="16"/>
                <w:szCs w:val="16"/>
              </w:rPr>
              <w:t>zabezpečení prosklených částí</w:t>
            </w:r>
            <w:r>
              <w:rPr>
                <w:sz w:val="16"/>
                <w:szCs w:val="16"/>
              </w:rPr>
              <w:t xml:space="preserve">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2</w:t>
            </w:r>
            <w:r>
              <w:rPr>
                <w:sz w:val="16"/>
                <w:szCs w:val="16"/>
              </w:rPr>
              <w:t>:</w:t>
            </w:r>
          </w:p>
          <w:p w:rsidR="0023612C" w:rsidRDefault="0023612C">
            <w:pPr>
              <w:keepLines/>
              <w:framePr w:hSpace="142" w:wrap="auto" w:vAnchor="page" w:hAnchor="margin" w:y="708"/>
              <w:rPr>
                <w:sz w:val="16"/>
                <w:szCs w:val="16"/>
              </w:rPr>
            </w:pPr>
            <w:r>
              <w:rPr>
                <w:b/>
                <w:bCs/>
                <w:sz w:val="16"/>
                <w:szCs w:val="16"/>
              </w:rPr>
              <w:t xml:space="preserve">- funkční mříží </w:t>
            </w:r>
            <w:r>
              <w:rPr>
                <w:sz w:val="16"/>
                <w:szCs w:val="16"/>
              </w:rPr>
              <w:t xml:space="preserve">nebo </w:t>
            </w:r>
            <w:r>
              <w:rPr>
                <w:b/>
                <w:bCs/>
                <w:sz w:val="16"/>
                <w:szCs w:val="16"/>
              </w:rPr>
              <w:t xml:space="preserve">funkční roletou </w:t>
            </w:r>
            <w:r>
              <w:rPr>
                <w:i/>
                <w:iCs/>
                <w:sz w:val="16"/>
                <w:szCs w:val="16"/>
              </w:rPr>
              <w:t>nebo</w:t>
            </w:r>
          </w:p>
          <w:p w:rsidR="0023612C" w:rsidRDefault="0023612C">
            <w:pPr>
              <w:keepLines/>
              <w:suppressLineNumbers/>
              <w:rPr>
                <w:sz w:val="16"/>
                <w:szCs w:val="16"/>
              </w:rPr>
            </w:pPr>
            <w:r>
              <w:rPr>
                <w:b/>
                <w:bCs/>
                <w:sz w:val="16"/>
                <w:szCs w:val="16"/>
              </w:rPr>
              <w:t xml:space="preserve">- bezpečnostním zasklením </w:t>
            </w:r>
            <w:r>
              <w:rPr>
                <w:sz w:val="16"/>
                <w:szCs w:val="16"/>
              </w:rPr>
              <w:t>v kategorii odolnosti min. P3A</w:t>
            </w:r>
          </w:p>
        </w:tc>
      </w:tr>
      <w:tr w:rsidR="0023612C" w:rsidTr="009E3C0B">
        <w:trPr>
          <w:cantSplit/>
        </w:trPr>
        <w:tc>
          <w:tcPr>
            <w:tcW w:w="637" w:type="dxa"/>
            <w:vMerge/>
            <w:tcBorders>
              <w:top w:val="nil"/>
              <w:left w:val="single" w:sz="12" w:space="0" w:color="auto"/>
              <w:bottom w:val="single" w:sz="4" w:space="0" w:color="auto"/>
              <w:right w:val="single" w:sz="6" w:space="0" w:color="auto"/>
            </w:tcBorders>
            <w:vAlign w:val="center"/>
          </w:tcPr>
          <w:p w:rsidR="0023612C" w:rsidRDefault="0023612C">
            <w:pPr>
              <w:rPr>
                <w:b/>
                <w:sz w:val="16"/>
                <w:szCs w:val="16"/>
              </w:rPr>
            </w:pPr>
          </w:p>
        </w:tc>
        <w:tc>
          <w:tcPr>
            <w:tcW w:w="1560" w:type="dxa"/>
            <w:vMerge/>
            <w:tcBorders>
              <w:top w:val="nil"/>
              <w:left w:val="single" w:sz="6" w:space="0" w:color="auto"/>
              <w:bottom w:val="single" w:sz="4" w:space="0" w:color="auto"/>
              <w:right w:val="single" w:sz="6" w:space="0" w:color="auto"/>
            </w:tcBorders>
            <w:vAlign w:val="center"/>
          </w:tcPr>
          <w:p w:rsidR="0023612C" w:rsidRDefault="0023612C">
            <w:pPr>
              <w:rPr>
                <w:b/>
                <w:sz w:val="16"/>
                <w:szCs w:val="16"/>
              </w:rPr>
            </w:pPr>
          </w:p>
        </w:tc>
        <w:tc>
          <w:tcPr>
            <w:tcW w:w="1842" w:type="dxa"/>
            <w:tcBorders>
              <w:top w:val="single" w:sz="6" w:space="0" w:color="auto"/>
              <w:left w:val="single" w:sz="6" w:space="0" w:color="auto"/>
              <w:bottom w:val="single" w:sz="6" w:space="0" w:color="auto"/>
              <w:right w:val="single" w:sz="4" w:space="0" w:color="auto"/>
            </w:tcBorders>
          </w:tcPr>
          <w:p w:rsidR="0023612C" w:rsidRDefault="0023612C">
            <w:pPr>
              <w:keepLines/>
              <w:suppressLineNumbers/>
              <w:rPr>
                <w:sz w:val="16"/>
                <w:szCs w:val="16"/>
              </w:rPr>
            </w:pPr>
            <w:r>
              <w:rPr>
                <w:sz w:val="16"/>
                <w:szCs w:val="16"/>
              </w:rPr>
              <w:t>PZTS (EZS)/ostraha</w:t>
            </w:r>
          </w:p>
        </w:tc>
        <w:tc>
          <w:tcPr>
            <w:tcW w:w="5931" w:type="dxa"/>
            <w:tcBorders>
              <w:top w:val="single" w:sz="6" w:space="0" w:color="auto"/>
              <w:left w:val="single" w:sz="4" w:space="0" w:color="auto"/>
              <w:bottom w:val="single" w:sz="6" w:space="0" w:color="auto"/>
              <w:right w:val="single" w:sz="12" w:space="0" w:color="auto"/>
            </w:tcBorders>
          </w:tcPr>
          <w:p w:rsidR="0023612C" w:rsidRDefault="0023612C">
            <w:pPr>
              <w:suppressLineNumbers/>
              <w:rPr>
                <w:sz w:val="16"/>
                <w:szCs w:val="16"/>
              </w:rPr>
            </w:pPr>
            <w:r>
              <w:rPr>
                <w:b/>
                <w:sz w:val="16"/>
                <w:szCs w:val="16"/>
              </w:rPr>
              <w:t xml:space="preserve">- PZTS </w:t>
            </w:r>
            <w:r>
              <w:rPr>
                <w:sz w:val="16"/>
                <w:szCs w:val="16"/>
              </w:rPr>
              <w:t>(dříve EZS)</w:t>
            </w:r>
            <w:r>
              <w:rPr>
                <w:b/>
                <w:sz w:val="16"/>
                <w:szCs w:val="16"/>
              </w:rPr>
              <w:t xml:space="preserve"> </w:t>
            </w:r>
            <w:r>
              <w:rPr>
                <w:sz w:val="16"/>
                <w:szCs w:val="16"/>
              </w:rPr>
              <w:t>s plášťovou a prostorovou ochranou s vyvedením poplachového signálu na akustický hlásič</w:t>
            </w:r>
            <w:r>
              <w:rPr>
                <w:b/>
                <w:sz w:val="16"/>
                <w:szCs w:val="16"/>
              </w:rPr>
              <w:t xml:space="preserve"> </w:t>
            </w:r>
            <w:r>
              <w:rPr>
                <w:i/>
                <w:sz w:val="16"/>
                <w:szCs w:val="16"/>
              </w:rPr>
              <w:t>nebo</w:t>
            </w:r>
          </w:p>
          <w:p w:rsidR="0023612C" w:rsidRDefault="0023612C">
            <w:pPr>
              <w:keepLines/>
              <w:rPr>
                <w:sz w:val="16"/>
                <w:szCs w:val="16"/>
              </w:rPr>
            </w:pPr>
            <w:r>
              <w:rPr>
                <w:sz w:val="16"/>
                <w:szCs w:val="16"/>
              </w:rPr>
              <w:t xml:space="preserve">- trvale střežen jednočlennou </w:t>
            </w:r>
            <w:r>
              <w:rPr>
                <w:b/>
                <w:sz w:val="16"/>
                <w:szCs w:val="16"/>
              </w:rPr>
              <w:t>fyzickou</w:t>
            </w:r>
            <w:r>
              <w:rPr>
                <w:sz w:val="16"/>
                <w:szCs w:val="16"/>
              </w:rPr>
              <w:t xml:space="preserve"> </w:t>
            </w:r>
            <w:r>
              <w:rPr>
                <w:b/>
                <w:sz w:val="16"/>
                <w:szCs w:val="16"/>
              </w:rPr>
              <w:t>ostrahou</w:t>
            </w:r>
          </w:p>
        </w:tc>
      </w:tr>
      <w:tr w:rsidR="0023612C" w:rsidTr="009E3C0B">
        <w:trPr>
          <w:cantSplit/>
          <w:trHeight w:hRule="exact" w:val="20"/>
        </w:trPr>
        <w:tc>
          <w:tcPr>
            <w:tcW w:w="637" w:type="dxa"/>
            <w:tcBorders>
              <w:top w:val="nil"/>
              <w:left w:val="single" w:sz="12" w:space="0" w:color="auto"/>
              <w:bottom w:val="nil"/>
              <w:right w:val="single" w:sz="6" w:space="0" w:color="auto"/>
            </w:tcBorders>
          </w:tcPr>
          <w:p w:rsidR="0023612C" w:rsidRDefault="0023612C">
            <w:pPr>
              <w:pStyle w:val="Tabulkadoloky1sloupec"/>
              <w:jc w:val="both"/>
              <w:rPr>
                <w:rFonts w:ascii="Koop Office" w:hAnsi="Koop Office" w:cs="Times New Roman"/>
                <w:b/>
                <w:color w:val="auto"/>
              </w:rPr>
            </w:pPr>
          </w:p>
        </w:tc>
        <w:tc>
          <w:tcPr>
            <w:tcW w:w="1560" w:type="dxa"/>
            <w:tcBorders>
              <w:top w:val="nil"/>
              <w:left w:val="single" w:sz="6" w:space="0" w:color="auto"/>
              <w:bottom w:val="nil"/>
              <w:right w:val="single" w:sz="6" w:space="0" w:color="auto"/>
            </w:tcBorders>
          </w:tcPr>
          <w:p w:rsidR="0023612C" w:rsidRDefault="0023612C">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23612C" w:rsidRDefault="0023612C">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23612C" w:rsidRDefault="0023612C">
            <w:pPr>
              <w:rPr>
                <w:b/>
                <w:bCs/>
                <w:sz w:val="16"/>
                <w:szCs w:val="16"/>
              </w:rPr>
            </w:pPr>
          </w:p>
        </w:tc>
      </w:tr>
      <w:tr w:rsidR="0023612C" w:rsidTr="009E3C0B">
        <w:trPr>
          <w:cantSplit/>
        </w:trPr>
        <w:tc>
          <w:tcPr>
            <w:tcW w:w="637" w:type="dxa"/>
            <w:vMerge w:val="restart"/>
            <w:tcBorders>
              <w:top w:val="nil"/>
              <w:left w:val="single" w:sz="12" w:space="0" w:color="auto"/>
              <w:bottom w:val="single" w:sz="4" w:space="0" w:color="auto"/>
              <w:right w:val="single" w:sz="6" w:space="0" w:color="auto"/>
            </w:tcBorders>
          </w:tcPr>
          <w:p w:rsidR="0023612C" w:rsidRDefault="0023612C">
            <w:pPr>
              <w:pStyle w:val="Tabulkadoloky1sloupec"/>
              <w:jc w:val="both"/>
              <w:rPr>
                <w:rFonts w:ascii="Koop Office" w:hAnsi="Koop Office" w:cs="Times New Roman"/>
                <w:b/>
                <w:color w:val="auto"/>
              </w:rPr>
            </w:pPr>
            <w:r>
              <w:rPr>
                <w:rFonts w:ascii="Koop Office" w:hAnsi="Koop Office" w:cs="Times New Roman"/>
                <w:b/>
                <w:color w:val="auto"/>
              </w:rPr>
              <w:t>A7</w:t>
            </w:r>
          </w:p>
        </w:tc>
        <w:tc>
          <w:tcPr>
            <w:tcW w:w="1560" w:type="dxa"/>
            <w:vMerge w:val="restart"/>
            <w:tcBorders>
              <w:top w:val="nil"/>
              <w:left w:val="single" w:sz="6" w:space="0" w:color="auto"/>
              <w:bottom w:val="single" w:sz="4" w:space="0" w:color="auto"/>
              <w:right w:val="single" w:sz="6" w:space="0" w:color="auto"/>
            </w:tcBorders>
          </w:tcPr>
          <w:p w:rsidR="0023612C" w:rsidRDefault="0023612C">
            <w:pPr>
              <w:pStyle w:val="Tabulkadoloky2sloupec"/>
              <w:jc w:val="both"/>
              <w:rPr>
                <w:rFonts w:ascii="Koop Office" w:hAnsi="Koop Office" w:cs="Times New Roman"/>
                <w:b/>
                <w:color w:val="auto"/>
              </w:rPr>
            </w:pPr>
            <w:r>
              <w:rPr>
                <w:rFonts w:ascii="Koop Office" w:hAnsi="Koop Office" w:cs="Times New Roman"/>
                <w:b/>
                <w:color w:val="auto"/>
              </w:rPr>
              <w:t>do 3 000 000</w:t>
            </w:r>
          </w:p>
        </w:tc>
        <w:tc>
          <w:tcPr>
            <w:tcW w:w="1842" w:type="dxa"/>
            <w:tcBorders>
              <w:top w:val="nil"/>
              <w:left w:val="single" w:sz="6" w:space="0" w:color="auto"/>
              <w:bottom w:val="single" w:sz="6" w:space="0" w:color="auto"/>
              <w:right w:val="single" w:sz="4" w:space="0" w:color="auto"/>
            </w:tcBorders>
          </w:tcPr>
          <w:p w:rsidR="0023612C" w:rsidRDefault="0023612C">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tcPr>
          <w:p w:rsidR="0023612C" w:rsidRDefault="0023612C">
            <w:pPr>
              <w:keepLines/>
              <w:rPr>
                <w:b/>
                <w:bCs/>
                <w:sz w:val="16"/>
                <w:szCs w:val="16"/>
              </w:rPr>
            </w:pPr>
            <w:r>
              <w:rPr>
                <w:b/>
                <w:bCs/>
                <w:sz w:val="16"/>
                <w:szCs w:val="16"/>
              </w:rPr>
              <w:t>bezpečnostní</w:t>
            </w:r>
          </w:p>
        </w:tc>
      </w:tr>
      <w:tr w:rsidR="0023612C" w:rsidTr="009E3C0B">
        <w:trPr>
          <w:cantSplit/>
        </w:trPr>
        <w:tc>
          <w:tcPr>
            <w:tcW w:w="637" w:type="dxa"/>
            <w:vMerge/>
            <w:tcBorders>
              <w:top w:val="nil"/>
              <w:left w:val="single" w:sz="12" w:space="0" w:color="auto"/>
              <w:bottom w:val="single" w:sz="4" w:space="0" w:color="auto"/>
              <w:right w:val="single" w:sz="6" w:space="0" w:color="auto"/>
            </w:tcBorders>
            <w:vAlign w:val="center"/>
          </w:tcPr>
          <w:p w:rsidR="0023612C" w:rsidRDefault="0023612C">
            <w:pPr>
              <w:rPr>
                <w:b/>
                <w:sz w:val="16"/>
                <w:szCs w:val="16"/>
              </w:rPr>
            </w:pPr>
          </w:p>
        </w:tc>
        <w:tc>
          <w:tcPr>
            <w:tcW w:w="1560" w:type="dxa"/>
            <w:vMerge/>
            <w:tcBorders>
              <w:top w:val="nil"/>
              <w:left w:val="single" w:sz="6" w:space="0" w:color="auto"/>
              <w:bottom w:val="single" w:sz="4" w:space="0" w:color="auto"/>
              <w:right w:val="single" w:sz="6" w:space="0" w:color="auto"/>
            </w:tcBorders>
            <w:vAlign w:val="center"/>
          </w:tcPr>
          <w:p w:rsidR="0023612C" w:rsidRDefault="0023612C">
            <w:pPr>
              <w:rPr>
                <w:b/>
                <w:sz w:val="16"/>
                <w:szCs w:val="16"/>
              </w:rPr>
            </w:pPr>
          </w:p>
        </w:tc>
        <w:tc>
          <w:tcPr>
            <w:tcW w:w="1842" w:type="dxa"/>
            <w:tcBorders>
              <w:top w:val="single" w:sz="6" w:space="0" w:color="auto"/>
              <w:left w:val="single" w:sz="6" w:space="0" w:color="auto"/>
              <w:bottom w:val="single" w:sz="6" w:space="0" w:color="auto"/>
              <w:right w:val="single" w:sz="4" w:space="0" w:color="auto"/>
            </w:tcBorders>
          </w:tcPr>
          <w:p w:rsidR="0023612C" w:rsidRDefault="0023612C">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rsidR="0023612C" w:rsidRDefault="0023612C">
            <w:pPr>
              <w:suppressLineNumbers/>
              <w:rPr>
                <w:sz w:val="16"/>
                <w:szCs w:val="20"/>
              </w:rPr>
            </w:pPr>
            <w:r>
              <w:rPr>
                <w:sz w:val="16"/>
              </w:rPr>
              <w:t xml:space="preserve">- vícebodový uzávěr dveří ovládaný </w:t>
            </w:r>
            <w:r>
              <w:rPr>
                <w:b/>
                <w:sz w:val="16"/>
              </w:rPr>
              <w:t>bezpečnostním uzamykacím systémem</w:t>
            </w:r>
            <w:r>
              <w:rPr>
                <w:sz w:val="16"/>
              </w:rPr>
              <w:t xml:space="preserve"> </w:t>
            </w:r>
            <w:r>
              <w:rPr>
                <w:i/>
                <w:sz w:val="16"/>
              </w:rPr>
              <w:t>nebo</w:t>
            </w:r>
          </w:p>
          <w:p w:rsidR="0023612C" w:rsidRDefault="0023612C">
            <w:pPr>
              <w:suppressLineNumbers/>
              <w:rPr>
                <w:b/>
                <w:i/>
                <w:sz w:val="16"/>
              </w:rPr>
            </w:pPr>
            <w:r>
              <w:rPr>
                <w:b/>
                <w:sz w:val="16"/>
              </w:rPr>
              <w:t>-</w:t>
            </w:r>
            <w:r>
              <w:t> </w:t>
            </w:r>
            <w:r>
              <w:rPr>
                <w:b/>
                <w:sz w:val="16"/>
              </w:rPr>
              <w:t>bezpečnostní uzamykací systém</w:t>
            </w:r>
            <w:r>
              <w:rPr>
                <w:sz w:val="16"/>
              </w:rPr>
              <w:t xml:space="preserve"> a současně </w:t>
            </w:r>
            <w:r>
              <w:rPr>
                <w:b/>
                <w:sz w:val="16"/>
              </w:rPr>
              <w:t xml:space="preserve">bezpečnostní min. tříbodový rozvorový zámek </w:t>
            </w:r>
            <w:r>
              <w:rPr>
                <w:sz w:val="16"/>
              </w:rPr>
              <w:t xml:space="preserve">(platí jen pro bezpečnostní dveře přestavené z plných dveří) </w:t>
            </w:r>
            <w:r>
              <w:rPr>
                <w:i/>
                <w:sz w:val="16"/>
              </w:rPr>
              <w:t>nebo</w:t>
            </w:r>
          </w:p>
          <w:p w:rsidR="0023612C" w:rsidRDefault="0023612C">
            <w:pPr>
              <w:keepLines/>
              <w:rPr>
                <w:b/>
                <w:bCs/>
                <w:sz w:val="16"/>
                <w:szCs w:val="16"/>
              </w:rPr>
            </w:pPr>
            <w:r>
              <w:rPr>
                <w:sz w:val="16"/>
              </w:rPr>
              <w:t>- min.</w:t>
            </w:r>
            <w:r>
              <w:rPr>
                <w:b/>
                <w:sz w:val="16"/>
              </w:rPr>
              <w:t> </w:t>
            </w:r>
            <w:r>
              <w:rPr>
                <w:sz w:val="16"/>
              </w:rPr>
              <w:t xml:space="preserve">tříbodový rozvorový uzávěr dveří ovládaný </w:t>
            </w:r>
            <w:r>
              <w:rPr>
                <w:b/>
                <w:sz w:val="16"/>
              </w:rPr>
              <w:t>bezpečnostním uzamykacím systémem</w:t>
            </w:r>
            <w:r>
              <w:rPr>
                <w:sz w:val="16"/>
              </w:rPr>
              <w:t xml:space="preserve"> (platí jen pro bezpečnostní dveře přestavené z plných dveří)</w:t>
            </w:r>
          </w:p>
        </w:tc>
      </w:tr>
      <w:tr w:rsidR="0023612C" w:rsidTr="009E3C0B">
        <w:trPr>
          <w:cantSplit/>
        </w:trPr>
        <w:tc>
          <w:tcPr>
            <w:tcW w:w="637" w:type="dxa"/>
            <w:vMerge/>
            <w:tcBorders>
              <w:top w:val="nil"/>
              <w:left w:val="single" w:sz="12" w:space="0" w:color="auto"/>
              <w:bottom w:val="single" w:sz="4" w:space="0" w:color="auto"/>
              <w:right w:val="single" w:sz="6" w:space="0" w:color="auto"/>
            </w:tcBorders>
            <w:vAlign w:val="center"/>
          </w:tcPr>
          <w:p w:rsidR="0023612C" w:rsidRDefault="0023612C">
            <w:pPr>
              <w:rPr>
                <w:b/>
                <w:sz w:val="16"/>
                <w:szCs w:val="16"/>
              </w:rPr>
            </w:pPr>
          </w:p>
        </w:tc>
        <w:tc>
          <w:tcPr>
            <w:tcW w:w="1560" w:type="dxa"/>
            <w:vMerge/>
            <w:tcBorders>
              <w:top w:val="nil"/>
              <w:left w:val="single" w:sz="6" w:space="0" w:color="auto"/>
              <w:bottom w:val="single" w:sz="4" w:space="0" w:color="auto"/>
              <w:right w:val="single" w:sz="6" w:space="0" w:color="auto"/>
            </w:tcBorders>
            <w:vAlign w:val="center"/>
          </w:tcPr>
          <w:p w:rsidR="0023612C" w:rsidRDefault="0023612C">
            <w:pPr>
              <w:rPr>
                <w:b/>
                <w:sz w:val="16"/>
                <w:szCs w:val="16"/>
              </w:rPr>
            </w:pPr>
          </w:p>
        </w:tc>
        <w:tc>
          <w:tcPr>
            <w:tcW w:w="1842" w:type="dxa"/>
            <w:tcBorders>
              <w:top w:val="single" w:sz="6" w:space="0" w:color="auto"/>
              <w:left w:val="single" w:sz="6" w:space="0" w:color="auto"/>
              <w:bottom w:val="single" w:sz="6" w:space="0" w:color="auto"/>
              <w:right w:val="single" w:sz="4" w:space="0" w:color="auto"/>
            </w:tcBorders>
          </w:tcPr>
          <w:p w:rsidR="0023612C" w:rsidRDefault="0023612C">
            <w:pPr>
              <w:keepLines/>
              <w:suppressLineNumbers/>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tcPr>
          <w:p w:rsidR="0023612C" w:rsidRDefault="0023612C">
            <w:pPr>
              <w:keepLines/>
              <w:rPr>
                <w:b/>
                <w:bCs/>
                <w:sz w:val="16"/>
                <w:szCs w:val="16"/>
              </w:rPr>
            </w:pPr>
            <w:r>
              <w:rPr>
                <w:sz w:val="16"/>
                <w:szCs w:val="16"/>
              </w:rPr>
              <w:t xml:space="preserve">v rozsahu </w:t>
            </w:r>
            <w:r>
              <w:rPr>
                <w:b/>
                <w:bCs/>
                <w:sz w:val="16"/>
                <w:szCs w:val="16"/>
              </w:rPr>
              <w:t>A6</w:t>
            </w:r>
          </w:p>
        </w:tc>
      </w:tr>
      <w:tr w:rsidR="0023612C" w:rsidTr="009E3C0B">
        <w:trPr>
          <w:cantSplit/>
        </w:trPr>
        <w:tc>
          <w:tcPr>
            <w:tcW w:w="637" w:type="dxa"/>
            <w:vMerge/>
            <w:tcBorders>
              <w:top w:val="nil"/>
              <w:left w:val="single" w:sz="12" w:space="0" w:color="auto"/>
              <w:bottom w:val="single" w:sz="4" w:space="0" w:color="auto"/>
              <w:right w:val="single" w:sz="6" w:space="0" w:color="auto"/>
            </w:tcBorders>
            <w:vAlign w:val="center"/>
          </w:tcPr>
          <w:p w:rsidR="0023612C" w:rsidRDefault="0023612C">
            <w:pPr>
              <w:rPr>
                <w:b/>
                <w:sz w:val="16"/>
                <w:szCs w:val="16"/>
              </w:rPr>
            </w:pPr>
          </w:p>
        </w:tc>
        <w:tc>
          <w:tcPr>
            <w:tcW w:w="1560" w:type="dxa"/>
            <w:vMerge/>
            <w:tcBorders>
              <w:top w:val="nil"/>
              <w:left w:val="single" w:sz="6" w:space="0" w:color="auto"/>
              <w:bottom w:val="single" w:sz="4" w:space="0" w:color="auto"/>
              <w:right w:val="single" w:sz="6" w:space="0" w:color="auto"/>
            </w:tcBorders>
            <w:vAlign w:val="center"/>
          </w:tcPr>
          <w:p w:rsidR="0023612C" w:rsidRDefault="0023612C">
            <w:pPr>
              <w:rPr>
                <w:b/>
                <w:sz w:val="16"/>
                <w:szCs w:val="16"/>
              </w:rPr>
            </w:pPr>
          </w:p>
        </w:tc>
        <w:tc>
          <w:tcPr>
            <w:tcW w:w="1842" w:type="dxa"/>
            <w:tcBorders>
              <w:top w:val="single" w:sz="6" w:space="0" w:color="auto"/>
              <w:left w:val="single" w:sz="6" w:space="0" w:color="auto"/>
              <w:bottom w:val="single" w:sz="6" w:space="0" w:color="auto"/>
              <w:right w:val="single" w:sz="4" w:space="0" w:color="auto"/>
            </w:tcBorders>
          </w:tcPr>
          <w:p w:rsidR="0023612C" w:rsidRDefault="0023612C">
            <w:pPr>
              <w:keepLines/>
              <w:suppressLineNumbers/>
              <w:rPr>
                <w:sz w:val="16"/>
                <w:szCs w:val="16"/>
              </w:rPr>
            </w:pPr>
            <w:r>
              <w:rPr>
                <w:sz w:val="16"/>
                <w:szCs w:val="16"/>
              </w:rPr>
              <w:t>PZTS (EZS)/ostraha</w:t>
            </w:r>
          </w:p>
        </w:tc>
        <w:tc>
          <w:tcPr>
            <w:tcW w:w="5931" w:type="dxa"/>
            <w:tcBorders>
              <w:top w:val="single" w:sz="6" w:space="0" w:color="auto"/>
              <w:left w:val="single" w:sz="4" w:space="0" w:color="auto"/>
              <w:bottom w:val="single" w:sz="6" w:space="0" w:color="auto"/>
              <w:right w:val="single" w:sz="12" w:space="0" w:color="auto"/>
            </w:tcBorders>
          </w:tcPr>
          <w:p w:rsidR="0023612C" w:rsidRDefault="0023612C">
            <w:pPr>
              <w:suppressLineNumbers/>
              <w:rPr>
                <w:sz w:val="16"/>
                <w:szCs w:val="20"/>
              </w:rPr>
            </w:pPr>
            <w:r>
              <w:rPr>
                <w:b/>
                <w:sz w:val="16"/>
              </w:rPr>
              <w:t xml:space="preserve">- PZTS </w:t>
            </w:r>
            <w:r>
              <w:rPr>
                <w:sz w:val="16"/>
              </w:rPr>
              <w:t>(dříve</w:t>
            </w:r>
            <w:r>
              <w:rPr>
                <w:b/>
                <w:sz w:val="16"/>
              </w:rPr>
              <w:t xml:space="preserve"> </w:t>
            </w:r>
            <w:r>
              <w:rPr>
                <w:sz w:val="16"/>
              </w:rPr>
              <w:t>EZS)</w:t>
            </w:r>
            <w:r>
              <w:rPr>
                <w:b/>
                <w:sz w:val="16"/>
              </w:rPr>
              <w:t xml:space="preserve"> </w:t>
            </w:r>
            <w:r>
              <w:rPr>
                <w:sz w:val="16"/>
              </w:rPr>
              <w:t>min. ve stupni zabezpečení</w:t>
            </w:r>
            <w:r>
              <w:rPr>
                <w:b/>
                <w:sz w:val="16"/>
              </w:rPr>
              <w:t xml:space="preserve"> </w:t>
            </w:r>
            <w:r>
              <w:rPr>
                <w:sz w:val="16"/>
              </w:rPr>
              <w:t>3</w:t>
            </w:r>
            <w:r>
              <w:rPr>
                <w:b/>
                <w:sz w:val="16"/>
              </w:rPr>
              <w:t xml:space="preserve"> </w:t>
            </w:r>
            <w:r>
              <w:rPr>
                <w:sz w:val="16"/>
              </w:rPr>
              <w:t xml:space="preserve">s plášťovou a prostorovou ochranou s vyvedením poplachového signálu do </w:t>
            </w:r>
            <w:r>
              <w:rPr>
                <w:b/>
                <w:sz w:val="16"/>
              </w:rPr>
              <w:t>PPC</w:t>
            </w:r>
            <w:r>
              <w:rPr>
                <w:sz w:val="16"/>
              </w:rPr>
              <w:t xml:space="preserve"> (dříve PCO)</w:t>
            </w:r>
            <w:r>
              <w:rPr>
                <w:b/>
                <w:sz w:val="16"/>
              </w:rPr>
              <w:t xml:space="preserve"> </w:t>
            </w:r>
            <w:r>
              <w:rPr>
                <w:sz w:val="16"/>
              </w:rPr>
              <w:t xml:space="preserve">nebo do </w:t>
            </w:r>
            <w:r>
              <w:rPr>
                <w:b/>
                <w:sz w:val="16"/>
              </w:rPr>
              <w:t>místa s nepřetržitou službou</w:t>
            </w:r>
            <w:r>
              <w:rPr>
                <w:sz w:val="16"/>
              </w:rPr>
              <w:t xml:space="preserve"> </w:t>
            </w:r>
            <w:r>
              <w:rPr>
                <w:i/>
                <w:sz w:val="16"/>
              </w:rPr>
              <w:t>nebo</w:t>
            </w:r>
          </w:p>
          <w:p w:rsidR="0023612C" w:rsidRDefault="0023612C">
            <w:pPr>
              <w:keepLines/>
              <w:rPr>
                <w:sz w:val="16"/>
                <w:szCs w:val="16"/>
              </w:rPr>
            </w:pPr>
            <w:r>
              <w:rPr>
                <w:sz w:val="16"/>
              </w:rPr>
              <w:t xml:space="preserve">- trvale střežen jednočlennou </w:t>
            </w:r>
            <w:r>
              <w:rPr>
                <w:b/>
                <w:sz w:val="16"/>
              </w:rPr>
              <w:t>fyzickou</w:t>
            </w:r>
            <w:r>
              <w:rPr>
                <w:sz w:val="16"/>
              </w:rPr>
              <w:t xml:space="preserve"> </w:t>
            </w:r>
            <w:r>
              <w:rPr>
                <w:b/>
                <w:sz w:val="16"/>
              </w:rPr>
              <w:t xml:space="preserve">ostrahou </w:t>
            </w:r>
            <w:r>
              <w:rPr>
                <w:sz w:val="16"/>
              </w:rPr>
              <w:t xml:space="preserve">doprovázenou </w:t>
            </w:r>
            <w:r>
              <w:rPr>
                <w:b/>
                <w:sz w:val="16"/>
              </w:rPr>
              <w:t>služebním psem</w:t>
            </w:r>
          </w:p>
        </w:tc>
      </w:tr>
      <w:tr w:rsidR="0023612C" w:rsidTr="009E3C0B">
        <w:trPr>
          <w:cantSplit/>
          <w:trHeight w:hRule="exact" w:val="20"/>
        </w:trPr>
        <w:tc>
          <w:tcPr>
            <w:tcW w:w="637" w:type="dxa"/>
            <w:tcBorders>
              <w:top w:val="nil"/>
              <w:left w:val="single" w:sz="12" w:space="0" w:color="auto"/>
              <w:bottom w:val="nil"/>
              <w:right w:val="single" w:sz="6" w:space="0" w:color="auto"/>
            </w:tcBorders>
          </w:tcPr>
          <w:p w:rsidR="0023612C" w:rsidRDefault="0023612C">
            <w:pPr>
              <w:pStyle w:val="Tabulkadoloky1sloupec"/>
              <w:jc w:val="both"/>
              <w:rPr>
                <w:rFonts w:ascii="Koop Office" w:hAnsi="Koop Office" w:cs="Times New Roman"/>
                <w:b/>
                <w:color w:val="auto"/>
              </w:rPr>
            </w:pPr>
          </w:p>
        </w:tc>
        <w:tc>
          <w:tcPr>
            <w:tcW w:w="1560" w:type="dxa"/>
            <w:tcBorders>
              <w:top w:val="nil"/>
              <w:left w:val="single" w:sz="6" w:space="0" w:color="auto"/>
              <w:bottom w:val="nil"/>
              <w:right w:val="single" w:sz="6" w:space="0" w:color="auto"/>
            </w:tcBorders>
          </w:tcPr>
          <w:p w:rsidR="0023612C" w:rsidRDefault="0023612C">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23612C" w:rsidRDefault="0023612C">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23612C" w:rsidRDefault="0023612C">
            <w:pPr>
              <w:rPr>
                <w:sz w:val="16"/>
                <w:szCs w:val="16"/>
              </w:rPr>
            </w:pPr>
          </w:p>
        </w:tc>
      </w:tr>
      <w:tr w:rsidR="0023612C" w:rsidTr="009E3C0B">
        <w:trPr>
          <w:cantSplit/>
        </w:trPr>
        <w:tc>
          <w:tcPr>
            <w:tcW w:w="637" w:type="dxa"/>
            <w:vMerge w:val="restart"/>
            <w:tcBorders>
              <w:top w:val="nil"/>
              <w:left w:val="single" w:sz="12" w:space="0" w:color="auto"/>
              <w:bottom w:val="single" w:sz="4" w:space="0" w:color="auto"/>
              <w:right w:val="single" w:sz="6" w:space="0" w:color="auto"/>
            </w:tcBorders>
          </w:tcPr>
          <w:p w:rsidR="0023612C" w:rsidRDefault="0023612C">
            <w:pPr>
              <w:pStyle w:val="Tabulkadoloky1sloupec"/>
              <w:jc w:val="both"/>
              <w:rPr>
                <w:rFonts w:ascii="Koop Office" w:hAnsi="Koop Office" w:cs="Times New Roman"/>
                <w:b/>
                <w:color w:val="auto"/>
              </w:rPr>
            </w:pPr>
            <w:r>
              <w:rPr>
                <w:rFonts w:ascii="Koop Office" w:hAnsi="Koop Office" w:cs="Times New Roman"/>
                <w:b/>
                <w:color w:val="auto"/>
              </w:rPr>
              <w:t>A8</w:t>
            </w:r>
          </w:p>
        </w:tc>
        <w:tc>
          <w:tcPr>
            <w:tcW w:w="1560" w:type="dxa"/>
            <w:vMerge w:val="restart"/>
            <w:tcBorders>
              <w:top w:val="nil"/>
              <w:left w:val="single" w:sz="6" w:space="0" w:color="auto"/>
              <w:bottom w:val="single" w:sz="4" w:space="0" w:color="auto"/>
              <w:right w:val="single" w:sz="6" w:space="0" w:color="auto"/>
            </w:tcBorders>
          </w:tcPr>
          <w:p w:rsidR="0023612C" w:rsidRDefault="0023612C">
            <w:pPr>
              <w:pStyle w:val="Tabulkadoloky2sloupec"/>
              <w:jc w:val="both"/>
              <w:rPr>
                <w:rFonts w:ascii="Koop Office" w:hAnsi="Koop Office" w:cs="Times New Roman"/>
                <w:b/>
                <w:color w:val="auto"/>
              </w:rPr>
            </w:pPr>
            <w:r>
              <w:rPr>
                <w:rFonts w:ascii="Koop Office" w:hAnsi="Koop Office" w:cs="Times New Roman"/>
                <w:b/>
                <w:color w:val="auto"/>
              </w:rPr>
              <w:t>do 10 000 000</w:t>
            </w:r>
          </w:p>
        </w:tc>
        <w:tc>
          <w:tcPr>
            <w:tcW w:w="1842" w:type="dxa"/>
            <w:tcBorders>
              <w:top w:val="nil"/>
              <w:left w:val="single" w:sz="6" w:space="0" w:color="auto"/>
              <w:bottom w:val="single" w:sz="6" w:space="0" w:color="auto"/>
              <w:right w:val="single" w:sz="4" w:space="0" w:color="auto"/>
            </w:tcBorders>
          </w:tcPr>
          <w:p w:rsidR="0023612C" w:rsidRDefault="0023612C">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tcPr>
          <w:p w:rsidR="0023612C" w:rsidRDefault="0023612C">
            <w:pPr>
              <w:keepLines/>
              <w:widowControl w:val="0"/>
              <w:rPr>
                <w:b/>
                <w:bCs/>
                <w:sz w:val="16"/>
                <w:szCs w:val="16"/>
              </w:rPr>
            </w:pPr>
            <w:r>
              <w:rPr>
                <w:sz w:val="16"/>
                <w:szCs w:val="16"/>
              </w:rPr>
              <w:t xml:space="preserve">v rozsahu </w:t>
            </w:r>
            <w:r>
              <w:rPr>
                <w:b/>
                <w:bCs/>
                <w:sz w:val="16"/>
                <w:szCs w:val="16"/>
              </w:rPr>
              <w:t>A7</w:t>
            </w:r>
          </w:p>
        </w:tc>
      </w:tr>
      <w:tr w:rsidR="0023612C" w:rsidTr="009E3C0B">
        <w:trPr>
          <w:cantSplit/>
        </w:trPr>
        <w:tc>
          <w:tcPr>
            <w:tcW w:w="637" w:type="dxa"/>
            <w:vMerge/>
            <w:tcBorders>
              <w:top w:val="nil"/>
              <w:left w:val="single" w:sz="12" w:space="0" w:color="auto"/>
              <w:bottom w:val="single" w:sz="4" w:space="0" w:color="auto"/>
              <w:right w:val="single" w:sz="6" w:space="0" w:color="auto"/>
            </w:tcBorders>
            <w:vAlign w:val="center"/>
          </w:tcPr>
          <w:p w:rsidR="0023612C" w:rsidRDefault="0023612C">
            <w:pPr>
              <w:rPr>
                <w:b/>
                <w:sz w:val="16"/>
                <w:szCs w:val="16"/>
              </w:rPr>
            </w:pPr>
          </w:p>
        </w:tc>
        <w:tc>
          <w:tcPr>
            <w:tcW w:w="1560" w:type="dxa"/>
            <w:vMerge/>
            <w:tcBorders>
              <w:top w:val="nil"/>
              <w:left w:val="single" w:sz="6" w:space="0" w:color="auto"/>
              <w:bottom w:val="single" w:sz="4" w:space="0" w:color="auto"/>
              <w:right w:val="single" w:sz="6" w:space="0" w:color="auto"/>
            </w:tcBorders>
            <w:vAlign w:val="center"/>
          </w:tcPr>
          <w:p w:rsidR="0023612C" w:rsidRDefault="0023612C">
            <w:pPr>
              <w:rPr>
                <w:b/>
                <w:sz w:val="16"/>
                <w:szCs w:val="16"/>
              </w:rPr>
            </w:pPr>
          </w:p>
        </w:tc>
        <w:tc>
          <w:tcPr>
            <w:tcW w:w="1842" w:type="dxa"/>
            <w:tcBorders>
              <w:top w:val="single" w:sz="6" w:space="0" w:color="auto"/>
              <w:left w:val="single" w:sz="6" w:space="0" w:color="auto"/>
              <w:bottom w:val="single" w:sz="6" w:space="0" w:color="auto"/>
              <w:right w:val="single" w:sz="4" w:space="0" w:color="auto"/>
            </w:tcBorders>
          </w:tcPr>
          <w:p w:rsidR="0023612C" w:rsidRDefault="0023612C">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rsidR="0023612C" w:rsidRDefault="0023612C">
            <w:pPr>
              <w:keepLines/>
              <w:widowControl w:val="0"/>
              <w:rPr>
                <w:b/>
                <w:bCs/>
                <w:sz w:val="16"/>
                <w:szCs w:val="16"/>
              </w:rPr>
            </w:pPr>
            <w:r>
              <w:rPr>
                <w:sz w:val="16"/>
                <w:szCs w:val="16"/>
              </w:rPr>
              <w:t xml:space="preserve">v rozsahu </w:t>
            </w:r>
            <w:r>
              <w:rPr>
                <w:b/>
                <w:bCs/>
                <w:sz w:val="16"/>
                <w:szCs w:val="16"/>
              </w:rPr>
              <w:t>A7</w:t>
            </w:r>
          </w:p>
        </w:tc>
      </w:tr>
      <w:tr w:rsidR="0023612C" w:rsidTr="009E3C0B">
        <w:trPr>
          <w:cantSplit/>
        </w:trPr>
        <w:tc>
          <w:tcPr>
            <w:tcW w:w="637" w:type="dxa"/>
            <w:vMerge/>
            <w:tcBorders>
              <w:top w:val="nil"/>
              <w:left w:val="single" w:sz="12" w:space="0" w:color="auto"/>
              <w:bottom w:val="single" w:sz="4" w:space="0" w:color="auto"/>
              <w:right w:val="single" w:sz="6" w:space="0" w:color="auto"/>
            </w:tcBorders>
            <w:vAlign w:val="center"/>
          </w:tcPr>
          <w:p w:rsidR="0023612C" w:rsidRDefault="0023612C">
            <w:pPr>
              <w:rPr>
                <w:b/>
                <w:sz w:val="16"/>
                <w:szCs w:val="16"/>
              </w:rPr>
            </w:pPr>
          </w:p>
        </w:tc>
        <w:tc>
          <w:tcPr>
            <w:tcW w:w="1560" w:type="dxa"/>
            <w:vMerge/>
            <w:tcBorders>
              <w:top w:val="nil"/>
              <w:left w:val="single" w:sz="6" w:space="0" w:color="auto"/>
              <w:bottom w:val="single" w:sz="4" w:space="0" w:color="auto"/>
              <w:right w:val="single" w:sz="6" w:space="0" w:color="auto"/>
            </w:tcBorders>
            <w:vAlign w:val="center"/>
          </w:tcPr>
          <w:p w:rsidR="0023612C" w:rsidRDefault="0023612C">
            <w:pPr>
              <w:rPr>
                <w:b/>
                <w:sz w:val="16"/>
                <w:szCs w:val="16"/>
              </w:rPr>
            </w:pPr>
          </w:p>
        </w:tc>
        <w:tc>
          <w:tcPr>
            <w:tcW w:w="1842" w:type="dxa"/>
            <w:tcBorders>
              <w:top w:val="single" w:sz="6" w:space="0" w:color="auto"/>
              <w:left w:val="single" w:sz="6" w:space="0" w:color="auto"/>
              <w:bottom w:val="single" w:sz="6" w:space="0" w:color="auto"/>
              <w:right w:val="single" w:sz="4" w:space="0" w:color="auto"/>
            </w:tcBorders>
          </w:tcPr>
          <w:p w:rsidR="0023612C" w:rsidRDefault="0023612C">
            <w:pPr>
              <w:keepLines/>
              <w:suppressLineNumbers/>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tcPr>
          <w:p w:rsidR="0023612C" w:rsidRDefault="0023612C">
            <w:pPr>
              <w:keepLines/>
              <w:framePr w:hSpace="142" w:wrap="auto" w:vAnchor="page" w:hAnchor="margin" w:y="708"/>
              <w:widowControl w:val="0"/>
              <w:rPr>
                <w:sz w:val="16"/>
                <w:szCs w:val="16"/>
              </w:rPr>
            </w:pPr>
            <w:r>
              <w:rPr>
                <w:b/>
                <w:sz w:val="16"/>
                <w:szCs w:val="16"/>
              </w:rPr>
              <w:t>zabezpečení prosklených částí</w:t>
            </w:r>
            <w:r>
              <w:rPr>
                <w:sz w:val="16"/>
                <w:szCs w:val="16"/>
              </w:rPr>
              <w:t xml:space="preserve">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2</w:t>
            </w:r>
            <w:r>
              <w:rPr>
                <w:sz w:val="16"/>
                <w:szCs w:val="16"/>
              </w:rPr>
              <w:t>:</w:t>
            </w:r>
          </w:p>
          <w:p w:rsidR="0023612C" w:rsidRDefault="0023612C">
            <w:pPr>
              <w:keepLines/>
              <w:framePr w:hSpace="142" w:wrap="auto" w:vAnchor="page" w:hAnchor="margin" w:y="708"/>
              <w:widowControl w:val="0"/>
              <w:rPr>
                <w:sz w:val="16"/>
                <w:szCs w:val="16"/>
              </w:rPr>
            </w:pPr>
            <w:r>
              <w:rPr>
                <w:b/>
                <w:bCs/>
                <w:sz w:val="16"/>
                <w:szCs w:val="16"/>
              </w:rPr>
              <w:t xml:space="preserve">- funkční mříží </w:t>
            </w:r>
            <w:r>
              <w:rPr>
                <w:sz w:val="16"/>
                <w:szCs w:val="16"/>
              </w:rPr>
              <w:t xml:space="preserve">nebo </w:t>
            </w:r>
            <w:r>
              <w:rPr>
                <w:b/>
                <w:bCs/>
                <w:sz w:val="16"/>
                <w:szCs w:val="16"/>
              </w:rPr>
              <w:t xml:space="preserve">funkční roletou </w:t>
            </w:r>
            <w:r>
              <w:rPr>
                <w:i/>
                <w:iCs/>
                <w:sz w:val="16"/>
                <w:szCs w:val="16"/>
              </w:rPr>
              <w:t>nebo</w:t>
            </w:r>
          </w:p>
          <w:p w:rsidR="0023612C" w:rsidRDefault="0023612C">
            <w:pPr>
              <w:keepLines/>
              <w:widowControl w:val="0"/>
              <w:rPr>
                <w:b/>
                <w:bCs/>
                <w:sz w:val="16"/>
                <w:szCs w:val="16"/>
              </w:rPr>
            </w:pPr>
            <w:r>
              <w:rPr>
                <w:b/>
                <w:bCs/>
                <w:sz w:val="16"/>
                <w:szCs w:val="16"/>
              </w:rPr>
              <w:t xml:space="preserve">- bezpečnostním zasklením </w:t>
            </w:r>
            <w:r>
              <w:rPr>
                <w:sz w:val="16"/>
                <w:szCs w:val="16"/>
              </w:rPr>
              <w:t>v kategorii odolnosti min. P4A</w:t>
            </w:r>
          </w:p>
        </w:tc>
      </w:tr>
      <w:tr w:rsidR="0023612C" w:rsidTr="009E3C0B">
        <w:trPr>
          <w:cantSplit/>
        </w:trPr>
        <w:tc>
          <w:tcPr>
            <w:tcW w:w="637" w:type="dxa"/>
            <w:vMerge/>
            <w:tcBorders>
              <w:top w:val="nil"/>
              <w:left w:val="single" w:sz="12" w:space="0" w:color="auto"/>
              <w:bottom w:val="single" w:sz="4" w:space="0" w:color="auto"/>
              <w:right w:val="single" w:sz="6" w:space="0" w:color="auto"/>
            </w:tcBorders>
            <w:vAlign w:val="center"/>
          </w:tcPr>
          <w:p w:rsidR="0023612C" w:rsidRDefault="0023612C">
            <w:pPr>
              <w:rPr>
                <w:b/>
                <w:sz w:val="16"/>
                <w:szCs w:val="16"/>
              </w:rPr>
            </w:pPr>
          </w:p>
        </w:tc>
        <w:tc>
          <w:tcPr>
            <w:tcW w:w="1560" w:type="dxa"/>
            <w:vMerge/>
            <w:tcBorders>
              <w:top w:val="nil"/>
              <w:left w:val="single" w:sz="6" w:space="0" w:color="auto"/>
              <w:bottom w:val="single" w:sz="4" w:space="0" w:color="auto"/>
              <w:right w:val="single" w:sz="6" w:space="0" w:color="auto"/>
            </w:tcBorders>
            <w:vAlign w:val="center"/>
          </w:tcPr>
          <w:p w:rsidR="0023612C" w:rsidRDefault="0023612C">
            <w:pPr>
              <w:rPr>
                <w:b/>
                <w:sz w:val="16"/>
                <w:szCs w:val="16"/>
              </w:rPr>
            </w:pPr>
          </w:p>
        </w:tc>
        <w:tc>
          <w:tcPr>
            <w:tcW w:w="1842" w:type="dxa"/>
            <w:tcBorders>
              <w:top w:val="single" w:sz="6" w:space="0" w:color="auto"/>
              <w:left w:val="single" w:sz="6" w:space="0" w:color="auto"/>
              <w:bottom w:val="single" w:sz="6" w:space="0" w:color="auto"/>
              <w:right w:val="single" w:sz="4" w:space="0" w:color="auto"/>
            </w:tcBorders>
          </w:tcPr>
          <w:p w:rsidR="0023612C" w:rsidRDefault="0023612C">
            <w:pPr>
              <w:keepLines/>
              <w:suppressLineNumbers/>
              <w:rPr>
                <w:sz w:val="16"/>
                <w:szCs w:val="16"/>
              </w:rPr>
            </w:pPr>
            <w:r>
              <w:rPr>
                <w:sz w:val="16"/>
                <w:szCs w:val="16"/>
              </w:rPr>
              <w:t>PZTS (EZS)/ostraha</w:t>
            </w:r>
          </w:p>
        </w:tc>
        <w:tc>
          <w:tcPr>
            <w:tcW w:w="5931" w:type="dxa"/>
            <w:tcBorders>
              <w:top w:val="single" w:sz="6" w:space="0" w:color="auto"/>
              <w:left w:val="single" w:sz="4" w:space="0" w:color="auto"/>
              <w:bottom w:val="single" w:sz="6" w:space="0" w:color="auto"/>
              <w:right w:val="single" w:sz="12" w:space="0" w:color="auto"/>
            </w:tcBorders>
          </w:tcPr>
          <w:p w:rsidR="0023612C" w:rsidRDefault="0023612C">
            <w:pPr>
              <w:suppressLineNumbers/>
              <w:rPr>
                <w:sz w:val="16"/>
                <w:szCs w:val="20"/>
              </w:rPr>
            </w:pPr>
            <w:r>
              <w:rPr>
                <w:b/>
                <w:sz w:val="16"/>
              </w:rPr>
              <w:t xml:space="preserve">- PZTS </w:t>
            </w:r>
            <w:r>
              <w:rPr>
                <w:sz w:val="16"/>
              </w:rPr>
              <w:t>(dříve EZS)</w:t>
            </w:r>
            <w:r>
              <w:rPr>
                <w:b/>
                <w:sz w:val="16"/>
              </w:rPr>
              <w:t xml:space="preserve"> </w:t>
            </w:r>
            <w:r>
              <w:rPr>
                <w:sz w:val="16"/>
              </w:rPr>
              <w:t>min. ve stupni zabezpečení</w:t>
            </w:r>
            <w:r>
              <w:rPr>
                <w:b/>
                <w:sz w:val="16"/>
              </w:rPr>
              <w:t xml:space="preserve"> </w:t>
            </w:r>
            <w:r>
              <w:rPr>
                <w:sz w:val="16"/>
              </w:rPr>
              <w:t>3</w:t>
            </w:r>
            <w:r>
              <w:rPr>
                <w:b/>
                <w:sz w:val="16"/>
              </w:rPr>
              <w:t xml:space="preserve"> </w:t>
            </w:r>
            <w:r>
              <w:rPr>
                <w:sz w:val="16"/>
              </w:rPr>
              <w:t xml:space="preserve">s plášťovou a prostorovou ochranou s vyvedením poplachového signálu do </w:t>
            </w:r>
            <w:r>
              <w:rPr>
                <w:b/>
                <w:sz w:val="16"/>
              </w:rPr>
              <w:t>PPC</w:t>
            </w:r>
            <w:r>
              <w:rPr>
                <w:sz w:val="16"/>
              </w:rPr>
              <w:t xml:space="preserve"> (dříve PCO)</w:t>
            </w:r>
            <w:r>
              <w:rPr>
                <w:b/>
                <w:sz w:val="16"/>
              </w:rPr>
              <w:t xml:space="preserve"> </w:t>
            </w:r>
            <w:r>
              <w:rPr>
                <w:i/>
                <w:sz w:val="16"/>
              </w:rPr>
              <w:t>nebo</w:t>
            </w:r>
          </w:p>
          <w:p w:rsidR="0023612C" w:rsidRDefault="0023612C">
            <w:pPr>
              <w:keepLines/>
              <w:widowControl w:val="0"/>
              <w:rPr>
                <w:sz w:val="16"/>
                <w:szCs w:val="16"/>
              </w:rPr>
            </w:pPr>
            <w:r>
              <w:rPr>
                <w:sz w:val="16"/>
              </w:rPr>
              <w:t xml:space="preserve">- trvale střežen dvoučlennou </w:t>
            </w:r>
            <w:r>
              <w:rPr>
                <w:b/>
                <w:sz w:val="16"/>
              </w:rPr>
              <w:t>fyzickou ostrahou</w:t>
            </w:r>
          </w:p>
        </w:tc>
      </w:tr>
      <w:tr w:rsidR="0023612C" w:rsidTr="009E3C0B">
        <w:trPr>
          <w:cantSplit/>
        </w:trPr>
        <w:tc>
          <w:tcPr>
            <w:tcW w:w="637" w:type="dxa"/>
            <w:tcBorders>
              <w:top w:val="single" w:sz="6" w:space="0" w:color="auto"/>
              <w:left w:val="single" w:sz="12" w:space="0" w:color="auto"/>
              <w:bottom w:val="single" w:sz="12" w:space="0" w:color="auto"/>
              <w:right w:val="single" w:sz="6" w:space="0" w:color="auto"/>
            </w:tcBorders>
          </w:tcPr>
          <w:p w:rsidR="0023612C" w:rsidRDefault="0023612C">
            <w:pPr>
              <w:pStyle w:val="Tabulkadoloky1sloupec"/>
              <w:jc w:val="both"/>
              <w:rPr>
                <w:rFonts w:ascii="Koop Office" w:hAnsi="Koop Office" w:cs="Times New Roman"/>
                <w:b/>
                <w:color w:val="auto"/>
              </w:rPr>
            </w:pPr>
            <w:r>
              <w:rPr>
                <w:rFonts w:ascii="Koop Office" w:hAnsi="Koop Office" w:cs="Times New Roman"/>
                <w:b/>
                <w:color w:val="auto"/>
              </w:rPr>
              <w:t>A9</w:t>
            </w:r>
          </w:p>
        </w:tc>
        <w:tc>
          <w:tcPr>
            <w:tcW w:w="1560" w:type="dxa"/>
            <w:tcBorders>
              <w:top w:val="single" w:sz="6" w:space="0" w:color="auto"/>
              <w:left w:val="single" w:sz="6" w:space="0" w:color="auto"/>
              <w:bottom w:val="single" w:sz="12" w:space="0" w:color="auto"/>
              <w:right w:val="single" w:sz="6" w:space="0" w:color="auto"/>
            </w:tcBorders>
          </w:tcPr>
          <w:p w:rsidR="0023612C" w:rsidRDefault="0023612C">
            <w:pPr>
              <w:pStyle w:val="Tabulkadoloky2sloupec"/>
              <w:jc w:val="both"/>
              <w:rPr>
                <w:rFonts w:ascii="Koop Office" w:hAnsi="Koop Office" w:cs="Times New Roman"/>
                <w:b/>
                <w:color w:val="auto"/>
              </w:rPr>
            </w:pPr>
            <w:r>
              <w:rPr>
                <w:rFonts w:ascii="Koop Office" w:hAnsi="Koop Office" w:cs="Times New Roman"/>
                <w:b/>
                <w:color w:val="auto"/>
              </w:rPr>
              <w:t>nad 10 000 000</w:t>
            </w:r>
          </w:p>
        </w:tc>
        <w:tc>
          <w:tcPr>
            <w:tcW w:w="7773" w:type="dxa"/>
            <w:gridSpan w:val="2"/>
            <w:tcBorders>
              <w:top w:val="single" w:sz="6" w:space="0" w:color="auto"/>
              <w:left w:val="single" w:sz="6" w:space="0" w:color="auto"/>
              <w:bottom w:val="single" w:sz="12" w:space="0" w:color="auto"/>
              <w:right w:val="single" w:sz="12" w:space="0" w:color="auto"/>
            </w:tcBorders>
          </w:tcPr>
          <w:p w:rsidR="0023612C" w:rsidRDefault="0023612C">
            <w:pPr>
              <w:pStyle w:val="Texttabulky"/>
              <w:jc w:val="left"/>
              <w:rPr>
                <w:rFonts w:ascii="Koop Office" w:hAnsi="Koop Office"/>
                <w:color w:val="auto"/>
                <w:szCs w:val="16"/>
              </w:rPr>
            </w:pPr>
            <w:r>
              <w:rPr>
                <w:rFonts w:ascii="Koop Office" w:hAnsi="Koop Office"/>
                <w:color w:val="auto"/>
                <w:szCs w:val="16"/>
              </w:rPr>
              <w:t xml:space="preserve">Individuálně ujednaný způsob zabezpečení. </w:t>
            </w:r>
          </w:p>
          <w:p w:rsidR="0023612C" w:rsidRDefault="0023612C">
            <w:pPr>
              <w:keepLines/>
              <w:suppressLineNumbers/>
              <w:rPr>
                <w:sz w:val="16"/>
                <w:szCs w:val="16"/>
              </w:rPr>
            </w:pPr>
            <w:r>
              <w:rPr>
                <w:sz w:val="16"/>
                <w:szCs w:val="16"/>
              </w:rPr>
              <w:t>V případě, že v pojistné smlouvě není individuální způsob zabezpečení ujednán, platí požadavky na způsob zabezpečení pro limit pojistného plnění do 10 000 000 Kč.</w:t>
            </w:r>
          </w:p>
        </w:tc>
      </w:tr>
    </w:tbl>
    <w:p w:rsidR="0023612C" w:rsidRDefault="0023612C" w:rsidP="009E3C0B">
      <w:pPr>
        <w:pStyle w:val="Texttabulkykraj"/>
        <w:keepNext/>
        <w:tabs>
          <w:tab w:val="left" w:pos="1600"/>
        </w:tabs>
        <w:spacing w:after="200"/>
        <w:jc w:val="both"/>
        <w:rPr>
          <w:rFonts w:ascii="Koop Office" w:hAnsi="Koop Office"/>
          <w:color w:val="auto"/>
          <w:sz w:val="18"/>
          <w:szCs w:val="18"/>
        </w:rPr>
      </w:pPr>
    </w:p>
    <w:p w:rsidR="0023612C" w:rsidRDefault="0023612C" w:rsidP="009E3C0B">
      <w:pPr>
        <w:pStyle w:val="Texttabulkykraj"/>
        <w:tabs>
          <w:tab w:val="left" w:pos="-1440"/>
        </w:tabs>
        <w:spacing w:after="200"/>
        <w:jc w:val="left"/>
        <w:rPr>
          <w:rFonts w:ascii="Koop Office" w:hAnsi="Koop Office" w:cs="Times New Roman"/>
          <w:b/>
          <w:bCs/>
          <w:color w:val="auto"/>
          <w:sz w:val="18"/>
          <w:szCs w:val="18"/>
        </w:rPr>
      </w:pPr>
      <w:r>
        <w:rPr>
          <w:rFonts w:ascii="Koop Office" w:hAnsi="Koop Office" w:cs="Times New Roman"/>
          <w:b/>
          <w:bCs/>
          <w:color w:val="auto"/>
          <w:sz w:val="18"/>
          <w:szCs w:val="18"/>
        </w:rPr>
        <w:t>Pojištěné věci uložené v uzavřeném prostoru typu „B“.</w:t>
      </w:r>
    </w:p>
    <w:p w:rsidR="0023612C" w:rsidRDefault="0023612C" w:rsidP="009E3C0B">
      <w:pPr>
        <w:pStyle w:val="Texttabulky"/>
        <w:tabs>
          <w:tab w:val="left" w:pos="284"/>
        </w:tabs>
        <w:rPr>
          <w:rFonts w:ascii="Koop Office" w:hAnsi="Koop Office"/>
          <w:color w:val="auto"/>
          <w:sz w:val="18"/>
          <w:szCs w:val="18"/>
        </w:rPr>
      </w:pPr>
      <w:r>
        <w:rPr>
          <w:rFonts w:ascii="Koop Office" w:hAnsi="Koop Office"/>
          <w:b/>
          <w:color w:val="auto"/>
          <w:sz w:val="18"/>
          <w:szCs w:val="18"/>
        </w:rPr>
        <w:t>Tabulka č. 2</w:t>
      </w:r>
      <w:r>
        <w:rPr>
          <w:rFonts w:ascii="Koop Office" w:hAnsi="Koop Office"/>
          <w:color w:val="auto"/>
          <w:sz w:val="18"/>
          <w:szCs w:val="18"/>
        </w:rPr>
        <w:t xml:space="preserve">  Další požadavky na způsoby zabezpečení proti krádeži s překonáním překážky</w:t>
      </w:r>
    </w:p>
    <w:tbl>
      <w:tblPr>
        <w:tblW w:w="0" w:type="auto"/>
        <w:tblInd w:w="68" w:type="dxa"/>
        <w:tblLayout w:type="fixed"/>
        <w:tblCellMar>
          <w:left w:w="70" w:type="dxa"/>
          <w:right w:w="70" w:type="dxa"/>
        </w:tblCellMar>
        <w:tblLook w:val="00A0"/>
      </w:tblPr>
      <w:tblGrid>
        <w:gridCol w:w="637"/>
        <w:gridCol w:w="1560"/>
        <w:gridCol w:w="1842"/>
        <w:gridCol w:w="5931"/>
      </w:tblGrid>
      <w:tr w:rsidR="0023612C" w:rsidTr="009E3C0B">
        <w:trPr>
          <w:cantSplit/>
          <w:trHeight w:val="240"/>
          <w:tblHeader/>
        </w:trPr>
        <w:tc>
          <w:tcPr>
            <w:tcW w:w="637" w:type="dxa"/>
            <w:vMerge w:val="restart"/>
            <w:tcBorders>
              <w:top w:val="single" w:sz="12" w:space="0" w:color="auto"/>
              <w:left w:val="single" w:sz="12" w:space="0" w:color="auto"/>
              <w:bottom w:val="nil"/>
              <w:right w:val="single" w:sz="6" w:space="0" w:color="auto"/>
            </w:tcBorders>
            <w:shd w:val="pct20" w:color="000000" w:fill="FFFFFF"/>
            <w:vAlign w:val="center"/>
          </w:tcPr>
          <w:p w:rsidR="0023612C" w:rsidRDefault="0023612C">
            <w:pPr>
              <w:pStyle w:val="Tabulkadolokyhlavika"/>
              <w:jc w:val="both"/>
              <w:rPr>
                <w:rStyle w:val="StylTitulekArialCharChar"/>
                <w:rFonts w:ascii="Koop Office" w:hAnsi="Koop Office" w:cs="Times New Roman"/>
                <w:color w:val="auto"/>
                <w:lang w:eastAsia="cs-CZ"/>
              </w:rPr>
            </w:pPr>
            <w:r>
              <w:rPr>
                <w:rStyle w:val="StylTitulekArialCharChar"/>
                <w:color w:val="auto"/>
                <w:lang w:eastAsia="cs-CZ"/>
              </w:rPr>
              <w:t>Kód</w:t>
            </w:r>
          </w:p>
        </w:tc>
        <w:tc>
          <w:tcPr>
            <w:tcW w:w="1560" w:type="dxa"/>
            <w:vMerge w:val="restart"/>
            <w:tcBorders>
              <w:top w:val="single" w:sz="12" w:space="0" w:color="auto"/>
              <w:left w:val="single" w:sz="6" w:space="0" w:color="auto"/>
              <w:bottom w:val="nil"/>
              <w:right w:val="single" w:sz="6" w:space="0" w:color="auto"/>
            </w:tcBorders>
            <w:shd w:val="pct20" w:color="000000" w:fill="FFFFFF"/>
            <w:vAlign w:val="center"/>
          </w:tcPr>
          <w:p w:rsidR="0023612C" w:rsidRDefault="0023612C">
            <w:pPr>
              <w:pStyle w:val="Tabulkadolokyhlavika"/>
              <w:jc w:val="left"/>
              <w:rPr>
                <w:rStyle w:val="StylTitulekArialCharChar"/>
                <w:rFonts w:ascii="Koop Office" w:hAnsi="Koop Office" w:cs="Times New Roman"/>
                <w:color w:val="auto"/>
                <w:lang w:eastAsia="cs-CZ"/>
              </w:rPr>
            </w:pPr>
            <w:r>
              <w:rPr>
                <w:rStyle w:val="StylTitulekArialCharChar"/>
                <w:color w:val="auto"/>
                <w:lang w:eastAsia="cs-CZ"/>
              </w:rPr>
              <w:t>Limit pojistného plnění v Kč</w:t>
            </w:r>
          </w:p>
        </w:tc>
        <w:tc>
          <w:tcPr>
            <w:tcW w:w="7773" w:type="dxa"/>
            <w:gridSpan w:val="2"/>
            <w:tcBorders>
              <w:top w:val="single" w:sz="12" w:space="0" w:color="auto"/>
              <w:left w:val="single" w:sz="6" w:space="0" w:color="auto"/>
              <w:bottom w:val="single" w:sz="4" w:space="0" w:color="auto"/>
              <w:right w:val="single" w:sz="12" w:space="0" w:color="auto"/>
            </w:tcBorders>
            <w:shd w:val="pct20" w:color="000000" w:fill="FFFFFF"/>
            <w:vAlign w:val="center"/>
          </w:tcPr>
          <w:p w:rsidR="0023612C" w:rsidRDefault="0023612C">
            <w:pPr>
              <w:pStyle w:val="Tabulkadolokyhlavika"/>
              <w:jc w:val="both"/>
              <w:rPr>
                <w:rStyle w:val="StylTitulekArialCharChar"/>
                <w:rFonts w:ascii="Koop Office" w:hAnsi="Koop Office" w:cs="Times New Roman"/>
                <w:color w:val="auto"/>
                <w:lang w:eastAsia="cs-CZ"/>
              </w:rPr>
            </w:pPr>
            <w:r>
              <w:rPr>
                <w:rStyle w:val="StylTitulekArialCharChar"/>
                <w:color w:val="auto"/>
                <w:lang w:eastAsia="cs-CZ"/>
              </w:rPr>
              <w:t>Požadovaný minimální způsob zabezpečení uzavřeného prostoru</w:t>
            </w:r>
          </w:p>
        </w:tc>
      </w:tr>
      <w:tr w:rsidR="0023612C" w:rsidTr="009E3C0B">
        <w:trPr>
          <w:cantSplit/>
          <w:trHeight w:val="240"/>
          <w:tblHeader/>
        </w:trPr>
        <w:tc>
          <w:tcPr>
            <w:tcW w:w="637" w:type="dxa"/>
            <w:vMerge/>
            <w:tcBorders>
              <w:top w:val="single" w:sz="12" w:space="0" w:color="auto"/>
              <w:left w:val="single" w:sz="12" w:space="0" w:color="auto"/>
              <w:bottom w:val="nil"/>
              <w:right w:val="single" w:sz="6" w:space="0" w:color="auto"/>
            </w:tcBorders>
            <w:vAlign w:val="center"/>
          </w:tcPr>
          <w:p w:rsidR="0023612C" w:rsidRDefault="0023612C">
            <w:pPr>
              <w:rPr>
                <w:rStyle w:val="StylTitulekArialCharChar"/>
                <w:rFonts w:ascii="Koop Office" w:hAnsi="Koop Office"/>
                <w:b w:val="0"/>
                <w:sz w:val="16"/>
                <w:szCs w:val="16"/>
                <w:lang w:eastAsia="cs-CZ"/>
              </w:rPr>
            </w:pPr>
          </w:p>
        </w:tc>
        <w:tc>
          <w:tcPr>
            <w:tcW w:w="1560" w:type="dxa"/>
            <w:vMerge/>
            <w:tcBorders>
              <w:top w:val="single" w:sz="12" w:space="0" w:color="auto"/>
              <w:left w:val="single" w:sz="6" w:space="0" w:color="auto"/>
              <w:bottom w:val="nil"/>
              <w:right w:val="single" w:sz="6" w:space="0" w:color="auto"/>
            </w:tcBorders>
            <w:vAlign w:val="center"/>
          </w:tcPr>
          <w:p w:rsidR="0023612C" w:rsidRDefault="0023612C">
            <w:pPr>
              <w:rPr>
                <w:rStyle w:val="StylTitulekArialCharChar"/>
                <w:rFonts w:ascii="Koop Office" w:hAnsi="Koop Office"/>
                <w:b w:val="0"/>
                <w:sz w:val="16"/>
                <w:szCs w:val="16"/>
                <w:lang w:eastAsia="cs-CZ"/>
              </w:rPr>
            </w:pPr>
          </w:p>
        </w:tc>
        <w:tc>
          <w:tcPr>
            <w:tcW w:w="1842" w:type="dxa"/>
            <w:tcBorders>
              <w:top w:val="single" w:sz="4" w:space="0" w:color="auto"/>
              <w:left w:val="single" w:sz="6" w:space="0" w:color="auto"/>
              <w:bottom w:val="nil"/>
              <w:right w:val="single" w:sz="4" w:space="0" w:color="auto"/>
            </w:tcBorders>
            <w:shd w:val="pct20" w:color="000000" w:fill="FFFFFF"/>
            <w:vAlign w:val="center"/>
          </w:tcPr>
          <w:p w:rsidR="0023612C" w:rsidRDefault="0023612C">
            <w:pPr>
              <w:pStyle w:val="Tabulkadolokyhlavika"/>
              <w:jc w:val="both"/>
              <w:rPr>
                <w:rStyle w:val="StylTitulekArialCharChar"/>
                <w:rFonts w:ascii="Koop Office" w:hAnsi="Koop Office" w:cs="Times New Roman"/>
                <w:color w:val="auto"/>
                <w:lang w:eastAsia="cs-CZ"/>
              </w:rPr>
            </w:pPr>
            <w:r>
              <w:rPr>
                <w:rStyle w:val="StylTitulekArialCharChar"/>
                <w:color w:val="auto"/>
                <w:lang w:eastAsia="cs-CZ"/>
              </w:rPr>
              <w:t>prvek zabezpečení</w:t>
            </w:r>
          </w:p>
        </w:tc>
        <w:tc>
          <w:tcPr>
            <w:tcW w:w="5931" w:type="dxa"/>
            <w:tcBorders>
              <w:top w:val="single" w:sz="4" w:space="0" w:color="auto"/>
              <w:left w:val="single" w:sz="4" w:space="0" w:color="auto"/>
              <w:bottom w:val="nil"/>
              <w:right w:val="single" w:sz="12" w:space="0" w:color="auto"/>
            </w:tcBorders>
            <w:shd w:val="pct20" w:color="000000" w:fill="FFFFFF"/>
            <w:vAlign w:val="center"/>
          </w:tcPr>
          <w:p w:rsidR="0023612C" w:rsidRDefault="0023612C">
            <w:pPr>
              <w:pStyle w:val="Tabulkadolokyhlavika"/>
              <w:jc w:val="both"/>
              <w:rPr>
                <w:rStyle w:val="StylTitulekArialCharChar"/>
                <w:rFonts w:ascii="Koop Office" w:hAnsi="Koop Office" w:cs="Times New Roman"/>
                <w:color w:val="auto"/>
                <w:lang w:eastAsia="cs-CZ"/>
              </w:rPr>
            </w:pPr>
            <w:r>
              <w:rPr>
                <w:rStyle w:val="StylTitulekArialCharChar"/>
                <w:color w:val="auto"/>
                <w:lang w:eastAsia="cs-CZ"/>
              </w:rPr>
              <w:t>kvalita prvku zabezpečení</w:t>
            </w:r>
          </w:p>
        </w:tc>
      </w:tr>
      <w:tr w:rsidR="0023612C" w:rsidTr="009E3C0B">
        <w:trPr>
          <w:cantSplit/>
        </w:trPr>
        <w:tc>
          <w:tcPr>
            <w:tcW w:w="637" w:type="dxa"/>
            <w:tcBorders>
              <w:top w:val="single" w:sz="6" w:space="0" w:color="auto"/>
              <w:left w:val="single" w:sz="12" w:space="0" w:color="auto"/>
              <w:bottom w:val="single" w:sz="6" w:space="0" w:color="auto"/>
              <w:right w:val="single" w:sz="6" w:space="0" w:color="auto"/>
            </w:tcBorders>
          </w:tcPr>
          <w:p w:rsidR="0023612C" w:rsidRDefault="0023612C">
            <w:pPr>
              <w:pStyle w:val="Tabulkadoloky1sloupec"/>
              <w:jc w:val="both"/>
              <w:rPr>
                <w:rFonts w:ascii="Koop Office" w:hAnsi="Koop Office" w:cs="Times New Roman"/>
                <w:b/>
                <w:color w:val="auto"/>
              </w:rPr>
            </w:pPr>
            <w:r>
              <w:rPr>
                <w:rFonts w:ascii="Koop Office" w:hAnsi="Koop Office" w:cs="Times New Roman"/>
                <w:b/>
                <w:color w:val="auto"/>
              </w:rPr>
              <w:t>B1</w:t>
            </w:r>
          </w:p>
        </w:tc>
        <w:tc>
          <w:tcPr>
            <w:tcW w:w="1560" w:type="dxa"/>
            <w:tcBorders>
              <w:top w:val="single" w:sz="6" w:space="0" w:color="auto"/>
              <w:left w:val="single" w:sz="6" w:space="0" w:color="auto"/>
              <w:bottom w:val="single" w:sz="6" w:space="0" w:color="auto"/>
              <w:right w:val="single" w:sz="6" w:space="0" w:color="auto"/>
            </w:tcBorders>
          </w:tcPr>
          <w:p w:rsidR="0023612C" w:rsidRDefault="0023612C">
            <w:pPr>
              <w:pStyle w:val="Tabulkadoloky2sloupec"/>
              <w:jc w:val="both"/>
              <w:rPr>
                <w:rFonts w:ascii="Koop Office" w:hAnsi="Koop Office" w:cs="Times New Roman"/>
                <w:b/>
                <w:color w:val="auto"/>
              </w:rPr>
            </w:pPr>
            <w:r>
              <w:rPr>
                <w:rFonts w:ascii="Koop Office" w:hAnsi="Koop Office" w:cs="Times New Roman"/>
                <w:b/>
                <w:color w:val="auto"/>
              </w:rPr>
              <w:t>do 20 000</w:t>
            </w:r>
          </w:p>
        </w:tc>
        <w:tc>
          <w:tcPr>
            <w:tcW w:w="7773" w:type="dxa"/>
            <w:gridSpan w:val="2"/>
            <w:tcBorders>
              <w:top w:val="single" w:sz="6" w:space="0" w:color="auto"/>
              <w:left w:val="single" w:sz="6" w:space="0" w:color="auto"/>
              <w:bottom w:val="single" w:sz="6" w:space="0" w:color="auto"/>
              <w:right w:val="single" w:sz="12" w:space="0" w:color="auto"/>
            </w:tcBorders>
          </w:tcPr>
          <w:p w:rsidR="0023612C" w:rsidRDefault="0023612C">
            <w:pPr>
              <w:pStyle w:val="Texttabulkykraj"/>
              <w:keepLines/>
              <w:jc w:val="both"/>
              <w:rPr>
                <w:rFonts w:ascii="Koop Office" w:hAnsi="Koop Office" w:cs="Times New Roman"/>
                <w:color w:val="auto"/>
              </w:rPr>
            </w:pPr>
            <w:r>
              <w:rPr>
                <w:rFonts w:ascii="Koop Office" w:hAnsi="Koop Office" w:cs="Times New Roman"/>
                <w:color w:val="auto"/>
              </w:rPr>
              <w:t>dále nespecifikováno</w:t>
            </w:r>
          </w:p>
        </w:tc>
      </w:tr>
      <w:tr w:rsidR="0023612C" w:rsidTr="009E3C0B">
        <w:trPr>
          <w:cantSplit/>
          <w:trHeight w:hRule="exact" w:val="20"/>
        </w:trPr>
        <w:tc>
          <w:tcPr>
            <w:tcW w:w="637" w:type="dxa"/>
            <w:tcBorders>
              <w:top w:val="single" w:sz="6" w:space="0" w:color="auto"/>
              <w:left w:val="single" w:sz="12" w:space="0" w:color="auto"/>
              <w:bottom w:val="nil"/>
              <w:right w:val="single" w:sz="6" w:space="0" w:color="auto"/>
            </w:tcBorders>
          </w:tcPr>
          <w:p w:rsidR="0023612C" w:rsidRDefault="0023612C">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rsidR="0023612C" w:rsidRDefault="0023612C">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23612C" w:rsidRDefault="0023612C">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23612C" w:rsidRDefault="0023612C">
            <w:pPr>
              <w:suppressLineNumbers/>
              <w:rPr>
                <w:b/>
                <w:bCs/>
                <w:sz w:val="16"/>
                <w:szCs w:val="16"/>
              </w:rPr>
            </w:pPr>
          </w:p>
        </w:tc>
      </w:tr>
      <w:tr w:rsidR="0023612C" w:rsidTr="009E3C0B">
        <w:trPr>
          <w:cantSplit/>
        </w:trPr>
        <w:tc>
          <w:tcPr>
            <w:tcW w:w="637" w:type="dxa"/>
            <w:vMerge w:val="restart"/>
            <w:tcBorders>
              <w:top w:val="nil"/>
              <w:left w:val="single" w:sz="12" w:space="0" w:color="auto"/>
              <w:bottom w:val="single" w:sz="6" w:space="0" w:color="auto"/>
              <w:right w:val="single" w:sz="6" w:space="0" w:color="auto"/>
            </w:tcBorders>
          </w:tcPr>
          <w:p w:rsidR="0023612C" w:rsidRDefault="0023612C">
            <w:pPr>
              <w:pStyle w:val="Tabulkadoloky1sloupec"/>
              <w:jc w:val="both"/>
              <w:rPr>
                <w:rFonts w:ascii="Koop Office" w:hAnsi="Koop Office" w:cs="Times New Roman"/>
                <w:b/>
                <w:color w:val="auto"/>
              </w:rPr>
            </w:pPr>
            <w:r>
              <w:rPr>
                <w:rFonts w:ascii="Koop Office" w:hAnsi="Koop Office" w:cs="Times New Roman"/>
                <w:b/>
                <w:color w:val="auto"/>
              </w:rPr>
              <w:t>B2</w:t>
            </w:r>
          </w:p>
        </w:tc>
        <w:tc>
          <w:tcPr>
            <w:tcW w:w="1560" w:type="dxa"/>
            <w:vMerge w:val="restart"/>
            <w:tcBorders>
              <w:top w:val="nil"/>
              <w:left w:val="single" w:sz="6" w:space="0" w:color="auto"/>
              <w:bottom w:val="single" w:sz="4" w:space="0" w:color="auto"/>
              <w:right w:val="single" w:sz="6" w:space="0" w:color="auto"/>
            </w:tcBorders>
          </w:tcPr>
          <w:p w:rsidR="0023612C" w:rsidRDefault="0023612C">
            <w:pPr>
              <w:pStyle w:val="Tabulkadoloky2sloupec"/>
              <w:jc w:val="both"/>
              <w:rPr>
                <w:rFonts w:ascii="Koop Office" w:hAnsi="Koop Office" w:cs="Times New Roman"/>
                <w:b/>
                <w:color w:val="auto"/>
              </w:rPr>
            </w:pPr>
            <w:r>
              <w:rPr>
                <w:rFonts w:ascii="Koop Office" w:hAnsi="Koop Office" w:cs="Times New Roman"/>
                <w:b/>
                <w:color w:val="auto"/>
              </w:rPr>
              <w:t>do 50 000</w:t>
            </w:r>
          </w:p>
        </w:tc>
        <w:tc>
          <w:tcPr>
            <w:tcW w:w="1842" w:type="dxa"/>
            <w:tcBorders>
              <w:top w:val="nil"/>
              <w:left w:val="single" w:sz="6" w:space="0" w:color="auto"/>
              <w:bottom w:val="single" w:sz="6" w:space="0" w:color="auto"/>
              <w:right w:val="single" w:sz="4" w:space="0" w:color="auto"/>
            </w:tcBorders>
          </w:tcPr>
          <w:p w:rsidR="0023612C" w:rsidRDefault="0023612C">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tcPr>
          <w:p w:rsidR="0023612C" w:rsidRDefault="0023612C">
            <w:pPr>
              <w:keepLines/>
              <w:suppressLineNumbers/>
              <w:rPr>
                <w:sz w:val="16"/>
                <w:szCs w:val="16"/>
              </w:rPr>
            </w:pPr>
            <w:r>
              <w:rPr>
                <w:b/>
                <w:bCs/>
                <w:sz w:val="16"/>
                <w:szCs w:val="16"/>
              </w:rPr>
              <w:t>běžné</w:t>
            </w:r>
          </w:p>
        </w:tc>
      </w:tr>
      <w:tr w:rsidR="0023612C" w:rsidTr="009E3C0B">
        <w:trPr>
          <w:cantSplit/>
        </w:trPr>
        <w:tc>
          <w:tcPr>
            <w:tcW w:w="637" w:type="dxa"/>
            <w:vMerge/>
            <w:tcBorders>
              <w:top w:val="nil"/>
              <w:left w:val="single" w:sz="12" w:space="0" w:color="auto"/>
              <w:bottom w:val="single" w:sz="6" w:space="0" w:color="auto"/>
              <w:right w:val="single" w:sz="6" w:space="0" w:color="auto"/>
            </w:tcBorders>
            <w:vAlign w:val="center"/>
          </w:tcPr>
          <w:p w:rsidR="0023612C" w:rsidRDefault="0023612C">
            <w:pPr>
              <w:rPr>
                <w:b/>
                <w:sz w:val="16"/>
                <w:szCs w:val="16"/>
              </w:rPr>
            </w:pPr>
          </w:p>
        </w:tc>
        <w:tc>
          <w:tcPr>
            <w:tcW w:w="1560" w:type="dxa"/>
            <w:vMerge/>
            <w:tcBorders>
              <w:top w:val="nil"/>
              <w:left w:val="single" w:sz="6" w:space="0" w:color="auto"/>
              <w:bottom w:val="single" w:sz="4" w:space="0" w:color="auto"/>
              <w:right w:val="single" w:sz="6" w:space="0" w:color="auto"/>
            </w:tcBorders>
            <w:vAlign w:val="center"/>
          </w:tcPr>
          <w:p w:rsidR="0023612C" w:rsidRDefault="0023612C">
            <w:pPr>
              <w:rPr>
                <w:b/>
                <w:sz w:val="16"/>
                <w:szCs w:val="16"/>
              </w:rPr>
            </w:pPr>
          </w:p>
        </w:tc>
        <w:tc>
          <w:tcPr>
            <w:tcW w:w="1842" w:type="dxa"/>
            <w:tcBorders>
              <w:top w:val="single" w:sz="6" w:space="0" w:color="auto"/>
              <w:left w:val="single" w:sz="6" w:space="0" w:color="auto"/>
              <w:bottom w:val="single" w:sz="6" w:space="0" w:color="auto"/>
              <w:right w:val="single" w:sz="4" w:space="0" w:color="auto"/>
            </w:tcBorders>
          </w:tcPr>
          <w:p w:rsidR="0023612C" w:rsidRDefault="0023612C">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rsidR="0023612C" w:rsidRDefault="0023612C">
            <w:pPr>
              <w:keepLines/>
              <w:suppressLineNumbers/>
              <w:tabs>
                <w:tab w:val="num" w:pos="781"/>
              </w:tabs>
              <w:rPr>
                <w:sz w:val="16"/>
                <w:szCs w:val="16"/>
              </w:rPr>
            </w:pPr>
            <w:r>
              <w:rPr>
                <w:b/>
                <w:bCs/>
                <w:sz w:val="16"/>
                <w:szCs w:val="16"/>
              </w:rPr>
              <w:t>- dozický</w:t>
            </w:r>
            <w:r>
              <w:rPr>
                <w:sz w:val="16"/>
                <w:szCs w:val="16"/>
              </w:rPr>
              <w:t xml:space="preserve"> </w:t>
            </w:r>
            <w:r>
              <w:rPr>
                <w:i/>
                <w:iCs/>
                <w:sz w:val="16"/>
                <w:szCs w:val="16"/>
              </w:rPr>
              <w:t>nebo</w:t>
            </w:r>
          </w:p>
          <w:p w:rsidR="0023612C" w:rsidRDefault="0023612C">
            <w:pPr>
              <w:keepLines/>
              <w:suppressLineNumbers/>
              <w:tabs>
                <w:tab w:val="num" w:pos="781"/>
              </w:tabs>
              <w:rPr>
                <w:sz w:val="16"/>
                <w:szCs w:val="16"/>
              </w:rPr>
            </w:pPr>
            <w:r>
              <w:rPr>
                <w:b/>
                <w:bCs/>
                <w:sz w:val="16"/>
                <w:szCs w:val="16"/>
              </w:rPr>
              <w:t>- bezpečnostní visací</w:t>
            </w:r>
            <w:r>
              <w:rPr>
                <w:sz w:val="16"/>
                <w:szCs w:val="16"/>
              </w:rPr>
              <w:t xml:space="preserve"> </w:t>
            </w:r>
            <w:r>
              <w:rPr>
                <w:i/>
                <w:iCs/>
                <w:sz w:val="16"/>
                <w:szCs w:val="16"/>
              </w:rPr>
              <w:t>nebo</w:t>
            </w:r>
          </w:p>
          <w:p w:rsidR="0023612C" w:rsidRDefault="0023612C">
            <w:pPr>
              <w:keepLines/>
              <w:suppressLineNumbers/>
              <w:tabs>
                <w:tab w:val="num" w:pos="781"/>
              </w:tabs>
              <w:rPr>
                <w:sz w:val="16"/>
                <w:szCs w:val="16"/>
              </w:rPr>
            </w:pPr>
            <w:r>
              <w:rPr>
                <w:sz w:val="16"/>
                <w:szCs w:val="16"/>
              </w:rPr>
              <w:t>- zámek s </w:t>
            </w:r>
            <w:r>
              <w:rPr>
                <w:b/>
                <w:bCs/>
                <w:sz w:val="16"/>
                <w:szCs w:val="16"/>
              </w:rPr>
              <w:t>bezpečnostní cylindrickou vložkou</w:t>
            </w:r>
          </w:p>
        </w:tc>
      </w:tr>
      <w:tr w:rsidR="0023612C" w:rsidTr="009E3C0B">
        <w:trPr>
          <w:cantSplit/>
          <w:trHeight w:hRule="exact" w:val="20"/>
        </w:trPr>
        <w:tc>
          <w:tcPr>
            <w:tcW w:w="637" w:type="dxa"/>
            <w:tcBorders>
              <w:top w:val="nil"/>
              <w:left w:val="single" w:sz="12" w:space="0" w:color="auto"/>
              <w:bottom w:val="nil"/>
              <w:right w:val="single" w:sz="6" w:space="0" w:color="auto"/>
            </w:tcBorders>
          </w:tcPr>
          <w:p w:rsidR="0023612C" w:rsidRDefault="0023612C">
            <w:pPr>
              <w:pStyle w:val="Tabulkadoloky1sloupec"/>
              <w:jc w:val="both"/>
              <w:rPr>
                <w:rFonts w:ascii="Koop Office" w:hAnsi="Koop Office" w:cs="Times New Roman"/>
                <w:b/>
                <w:color w:val="auto"/>
              </w:rPr>
            </w:pPr>
          </w:p>
        </w:tc>
        <w:tc>
          <w:tcPr>
            <w:tcW w:w="1560" w:type="dxa"/>
            <w:tcBorders>
              <w:top w:val="single" w:sz="4" w:space="0" w:color="auto"/>
              <w:left w:val="single" w:sz="6" w:space="0" w:color="auto"/>
              <w:bottom w:val="nil"/>
              <w:right w:val="single" w:sz="6" w:space="0" w:color="auto"/>
            </w:tcBorders>
          </w:tcPr>
          <w:p w:rsidR="0023612C" w:rsidRDefault="0023612C">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23612C" w:rsidRDefault="0023612C">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23612C" w:rsidRDefault="0023612C">
            <w:pPr>
              <w:suppressLineNumbers/>
              <w:rPr>
                <w:b/>
                <w:bCs/>
                <w:sz w:val="16"/>
                <w:szCs w:val="16"/>
              </w:rPr>
            </w:pPr>
          </w:p>
        </w:tc>
      </w:tr>
      <w:tr w:rsidR="0023612C" w:rsidTr="009E3C0B">
        <w:trPr>
          <w:cantSplit/>
        </w:trPr>
        <w:tc>
          <w:tcPr>
            <w:tcW w:w="637" w:type="dxa"/>
            <w:vMerge w:val="restart"/>
            <w:tcBorders>
              <w:top w:val="nil"/>
              <w:left w:val="single" w:sz="12" w:space="0" w:color="auto"/>
              <w:bottom w:val="single" w:sz="6" w:space="0" w:color="auto"/>
              <w:right w:val="single" w:sz="6" w:space="0" w:color="auto"/>
            </w:tcBorders>
          </w:tcPr>
          <w:p w:rsidR="0023612C" w:rsidRDefault="0023612C">
            <w:pPr>
              <w:pStyle w:val="Tabulkadoloky1sloupec"/>
              <w:jc w:val="both"/>
              <w:rPr>
                <w:rFonts w:ascii="Koop Office" w:hAnsi="Koop Office" w:cs="Times New Roman"/>
                <w:b/>
                <w:color w:val="auto"/>
              </w:rPr>
            </w:pPr>
            <w:r>
              <w:rPr>
                <w:rFonts w:ascii="Koop Office" w:hAnsi="Koop Office" w:cs="Times New Roman"/>
                <w:b/>
                <w:color w:val="auto"/>
              </w:rPr>
              <w:t>B3</w:t>
            </w:r>
          </w:p>
        </w:tc>
        <w:tc>
          <w:tcPr>
            <w:tcW w:w="1560" w:type="dxa"/>
            <w:vMerge w:val="restart"/>
            <w:tcBorders>
              <w:top w:val="nil"/>
              <w:left w:val="single" w:sz="6" w:space="0" w:color="auto"/>
              <w:bottom w:val="single" w:sz="6" w:space="0" w:color="auto"/>
              <w:right w:val="single" w:sz="6" w:space="0" w:color="auto"/>
            </w:tcBorders>
          </w:tcPr>
          <w:p w:rsidR="0023612C" w:rsidRDefault="0023612C">
            <w:pPr>
              <w:pStyle w:val="Tabulkadoloky2sloupec"/>
              <w:jc w:val="both"/>
              <w:rPr>
                <w:rFonts w:ascii="Koop Office" w:hAnsi="Koop Office" w:cs="Times New Roman"/>
                <w:b/>
                <w:color w:val="auto"/>
              </w:rPr>
            </w:pPr>
            <w:r>
              <w:rPr>
                <w:rFonts w:ascii="Koop Office" w:hAnsi="Koop Office" w:cs="Times New Roman"/>
                <w:b/>
                <w:color w:val="auto"/>
              </w:rPr>
              <w:t>do 100 000</w:t>
            </w:r>
          </w:p>
        </w:tc>
        <w:tc>
          <w:tcPr>
            <w:tcW w:w="1842" w:type="dxa"/>
            <w:tcBorders>
              <w:top w:val="nil"/>
              <w:left w:val="single" w:sz="6" w:space="0" w:color="auto"/>
              <w:bottom w:val="single" w:sz="6" w:space="0" w:color="auto"/>
              <w:right w:val="single" w:sz="4" w:space="0" w:color="auto"/>
            </w:tcBorders>
          </w:tcPr>
          <w:p w:rsidR="0023612C" w:rsidRDefault="0023612C">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tcPr>
          <w:p w:rsidR="0023612C" w:rsidRDefault="0023612C">
            <w:pPr>
              <w:keepLines/>
              <w:suppressLineNumbers/>
              <w:rPr>
                <w:sz w:val="16"/>
                <w:szCs w:val="16"/>
              </w:rPr>
            </w:pPr>
            <w:r>
              <w:rPr>
                <w:b/>
                <w:bCs/>
                <w:sz w:val="16"/>
                <w:szCs w:val="16"/>
              </w:rPr>
              <w:t>plné</w:t>
            </w:r>
          </w:p>
        </w:tc>
      </w:tr>
      <w:tr w:rsidR="0023612C" w:rsidTr="009E3C0B">
        <w:trPr>
          <w:cantSplit/>
        </w:trPr>
        <w:tc>
          <w:tcPr>
            <w:tcW w:w="637" w:type="dxa"/>
            <w:vMerge/>
            <w:tcBorders>
              <w:top w:val="nil"/>
              <w:left w:val="single" w:sz="12" w:space="0" w:color="auto"/>
              <w:bottom w:val="single" w:sz="6" w:space="0" w:color="auto"/>
              <w:right w:val="single" w:sz="6" w:space="0" w:color="auto"/>
            </w:tcBorders>
            <w:vAlign w:val="center"/>
          </w:tcPr>
          <w:p w:rsidR="0023612C" w:rsidRDefault="0023612C">
            <w:pPr>
              <w:rPr>
                <w:b/>
                <w:sz w:val="16"/>
                <w:szCs w:val="16"/>
              </w:rPr>
            </w:pPr>
          </w:p>
        </w:tc>
        <w:tc>
          <w:tcPr>
            <w:tcW w:w="1560" w:type="dxa"/>
            <w:vMerge/>
            <w:tcBorders>
              <w:top w:val="nil"/>
              <w:left w:val="single" w:sz="6" w:space="0" w:color="auto"/>
              <w:bottom w:val="single" w:sz="6" w:space="0" w:color="auto"/>
              <w:right w:val="single" w:sz="6" w:space="0" w:color="auto"/>
            </w:tcBorders>
            <w:vAlign w:val="center"/>
          </w:tcPr>
          <w:p w:rsidR="0023612C" w:rsidRDefault="0023612C">
            <w:pPr>
              <w:rPr>
                <w:b/>
                <w:sz w:val="16"/>
                <w:szCs w:val="16"/>
              </w:rPr>
            </w:pPr>
          </w:p>
        </w:tc>
        <w:tc>
          <w:tcPr>
            <w:tcW w:w="1842" w:type="dxa"/>
            <w:tcBorders>
              <w:top w:val="single" w:sz="6" w:space="0" w:color="auto"/>
              <w:left w:val="single" w:sz="6" w:space="0" w:color="auto"/>
              <w:bottom w:val="single" w:sz="6" w:space="0" w:color="auto"/>
              <w:right w:val="single" w:sz="4" w:space="0" w:color="auto"/>
            </w:tcBorders>
          </w:tcPr>
          <w:p w:rsidR="0023612C" w:rsidRDefault="0023612C">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rsidR="0023612C" w:rsidRDefault="0023612C">
            <w:pPr>
              <w:keepLines/>
              <w:suppressLineNumbers/>
              <w:tabs>
                <w:tab w:val="num" w:pos="781"/>
              </w:tabs>
              <w:rPr>
                <w:sz w:val="16"/>
                <w:szCs w:val="16"/>
              </w:rPr>
            </w:pPr>
            <w:r>
              <w:rPr>
                <w:b/>
                <w:bCs/>
                <w:sz w:val="16"/>
                <w:szCs w:val="16"/>
              </w:rPr>
              <w:t>- zámek s bezpečnostní cylindrickou vložkou a bezpečnostním kováním</w:t>
            </w:r>
            <w:r>
              <w:rPr>
                <w:sz w:val="16"/>
                <w:szCs w:val="16"/>
              </w:rPr>
              <w:t xml:space="preserve"> </w:t>
            </w:r>
            <w:r>
              <w:rPr>
                <w:i/>
                <w:iCs/>
                <w:sz w:val="16"/>
                <w:szCs w:val="16"/>
              </w:rPr>
              <w:t>nebo</w:t>
            </w:r>
          </w:p>
          <w:p w:rsidR="0023612C" w:rsidRDefault="0023612C">
            <w:pPr>
              <w:keepLines/>
              <w:suppressLineNumbers/>
              <w:tabs>
                <w:tab w:val="num" w:pos="781"/>
              </w:tabs>
              <w:rPr>
                <w:sz w:val="16"/>
                <w:szCs w:val="16"/>
              </w:rPr>
            </w:pPr>
            <w:r>
              <w:rPr>
                <w:sz w:val="16"/>
                <w:szCs w:val="16"/>
              </w:rPr>
              <w:t>- zámek s </w:t>
            </w:r>
            <w:r>
              <w:rPr>
                <w:b/>
                <w:bCs/>
                <w:sz w:val="16"/>
                <w:szCs w:val="16"/>
              </w:rPr>
              <w:t xml:space="preserve">bezpečnostní cylindrickou vložkou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 xml:space="preserve">funkční roleta </w:t>
            </w:r>
            <w:r>
              <w:rPr>
                <w:i/>
                <w:iCs/>
                <w:sz w:val="16"/>
                <w:szCs w:val="16"/>
              </w:rPr>
              <w:t>nebo</w:t>
            </w:r>
          </w:p>
          <w:p w:rsidR="0023612C" w:rsidRDefault="0023612C">
            <w:pPr>
              <w:keepLines/>
              <w:suppressLineNumbers/>
              <w:tabs>
                <w:tab w:val="num" w:pos="781"/>
              </w:tabs>
              <w:rPr>
                <w:sz w:val="16"/>
                <w:szCs w:val="16"/>
              </w:rPr>
            </w:pPr>
            <w:r>
              <w:rPr>
                <w:sz w:val="16"/>
                <w:szCs w:val="16"/>
              </w:rPr>
              <w:t xml:space="preserve">- dva </w:t>
            </w:r>
            <w:r>
              <w:rPr>
                <w:b/>
                <w:bCs/>
                <w:sz w:val="16"/>
                <w:szCs w:val="16"/>
              </w:rPr>
              <w:t>bezpečnostní visací zámky</w:t>
            </w:r>
          </w:p>
        </w:tc>
      </w:tr>
      <w:tr w:rsidR="0023612C" w:rsidTr="009E3C0B">
        <w:trPr>
          <w:cantSplit/>
        </w:trPr>
        <w:tc>
          <w:tcPr>
            <w:tcW w:w="637" w:type="dxa"/>
            <w:vMerge/>
            <w:tcBorders>
              <w:top w:val="nil"/>
              <w:left w:val="single" w:sz="12" w:space="0" w:color="auto"/>
              <w:bottom w:val="single" w:sz="6" w:space="0" w:color="auto"/>
              <w:right w:val="single" w:sz="6" w:space="0" w:color="auto"/>
            </w:tcBorders>
            <w:vAlign w:val="center"/>
          </w:tcPr>
          <w:p w:rsidR="0023612C" w:rsidRDefault="0023612C">
            <w:pPr>
              <w:rPr>
                <w:b/>
                <w:sz w:val="16"/>
                <w:szCs w:val="16"/>
              </w:rPr>
            </w:pPr>
          </w:p>
        </w:tc>
        <w:tc>
          <w:tcPr>
            <w:tcW w:w="1560" w:type="dxa"/>
            <w:vMerge/>
            <w:tcBorders>
              <w:top w:val="nil"/>
              <w:left w:val="single" w:sz="6" w:space="0" w:color="auto"/>
              <w:bottom w:val="single" w:sz="6" w:space="0" w:color="auto"/>
              <w:right w:val="single" w:sz="6" w:space="0" w:color="auto"/>
            </w:tcBorders>
            <w:vAlign w:val="center"/>
          </w:tcPr>
          <w:p w:rsidR="0023612C" w:rsidRDefault="0023612C">
            <w:pPr>
              <w:rPr>
                <w:b/>
                <w:sz w:val="16"/>
                <w:szCs w:val="16"/>
              </w:rPr>
            </w:pPr>
          </w:p>
        </w:tc>
        <w:tc>
          <w:tcPr>
            <w:tcW w:w="1842" w:type="dxa"/>
            <w:tcBorders>
              <w:top w:val="single" w:sz="6" w:space="0" w:color="auto"/>
              <w:left w:val="single" w:sz="6" w:space="0" w:color="auto"/>
              <w:bottom w:val="single" w:sz="6" w:space="0" w:color="auto"/>
              <w:right w:val="single" w:sz="4" w:space="0" w:color="auto"/>
            </w:tcBorders>
          </w:tcPr>
          <w:p w:rsidR="0023612C" w:rsidRDefault="0023612C">
            <w:pPr>
              <w:keepLines/>
              <w:suppressLineNumbers/>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tcPr>
          <w:p w:rsidR="0023612C" w:rsidRDefault="0023612C">
            <w:pPr>
              <w:keepLines/>
              <w:suppressLineNumbers/>
              <w:rPr>
                <w:sz w:val="16"/>
                <w:szCs w:val="16"/>
              </w:rPr>
            </w:pPr>
            <w:r>
              <w:rPr>
                <w:sz w:val="16"/>
                <w:szCs w:val="16"/>
              </w:rPr>
              <w:t xml:space="preserve">zabezpečení prosklených částí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2</w:t>
            </w:r>
          </w:p>
        </w:tc>
      </w:tr>
      <w:tr w:rsidR="0023612C" w:rsidTr="009E3C0B">
        <w:trPr>
          <w:cantSplit/>
          <w:trHeight w:hRule="exact" w:val="20"/>
        </w:trPr>
        <w:tc>
          <w:tcPr>
            <w:tcW w:w="637" w:type="dxa"/>
            <w:tcBorders>
              <w:top w:val="single" w:sz="6" w:space="0" w:color="auto"/>
              <w:left w:val="single" w:sz="12" w:space="0" w:color="auto"/>
              <w:bottom w:val="nil"/>
              <w:right w:val="single" w:sz="6" w:space="0" w:color="auto"/>
            </w:tcBorders>
          </w:tcPr>
          <w:p w:rsidR="0023612C" w:rsidRDefault="0023612C">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rsidR="0023612C" w:rsidRDefault="0023612C">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23612C" w:rsidRDefault="0023612C">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23612C" w:rsidRDefault="0023612C">
            <w:pPr>
              <w:suppressLineNumbers/>
              <w:rPr>
                <w:b/>
                <w:bCs/>
                <w:sz w:val="16"/>
                <w:szCs w:val="16"/>
              </w:rPr>
            </w:pPr>
          </w:p>
        </w:tc>
      </w:tr>
      <w:tr w:rsidR="0023612C" w:rsidTr="009E3C0B">
        <w:trPr>
          <w:cantSplit/>
        </w:trPr>
        <w:tc>
          <w:tcPr>
            <w:tcW w:w="637" w:type="dxa"/>
            <w:vMerge w:val="restart"/>
            <w:tcBorders>
              <w:top w:val="nil"/>
              <w:left w:val="single" w:sz="12" w:space="0" w:color="auto"/>
              <w:bottom w:val="single" w:sz="6" w:space="0" w:color="auto"/>
              <w:right w:val="single" w:sz="6" w:space="0" w:color="auto"/>
            </w:tcBorders>
          </w:tcPr>
          <w:p w:rsidR="0023612C" w:rsidRDefault="0023612C">
            <w:pPr>
              <w:pStyle w:val="Tabulkadoloky1sloupec"/>
              <w:jc w:val="both"/>
              <w:rPr>
                <w:rFonts w:ascii="Koop Office" w:hAnsi="Koop Office" w:cs="Times New Roman"/>
                <w:b/>
                <w:color w:val="auto"/>
              </w:rPr>
            </w:pPr>
            <w:r>
              <w:rPr>
                <w:rFonts w:ascii="Koop Office" w:hAnsi="Koop Office" w:cs="Times New Roman"/>
                <w:b/>
                <w:color w:val="auto"/>
              </w:rPr>
              <w:t>B4</w:t>
            </w:r>
          </w:p>
        </w:tc>
        <w:tc>
          <w:tcPr>
            <w:tcW w:w="1560" w:type="dxa"/>
            <w:vMerge w:val="restart"/>
            <w:tcBorders>
              <w:top w:val="nil"/>
              <w:left w:val="single" w:sz="6" w:space="0" w:color="auto"/>
              <w:bottom w:val="single" w:sz="6" w:space="0" w:color="auto"/>
              <w:right w:val="single" w:sz="6" w:space="0" w:color="auto"/>
            </w:tcBorders>
          </w:tcPr>
          <w:p w:rsidR="0023612C" w:rsidRDefault="0023612C">
            <w:pPr>
              <w:pStyle w:val="Tabulkadoloky2sloupec"/>
              <w:jc w:val="both"/>
              <w:rPr>
                <w:rFonts w:ascii="Koop Office" w:hAnsi="Koop Office" w:cs="Times New Roman"/>
                <w:b/>
                <w:color w:val="auto"/>
              </w:rPr>
            </w:pPr>
            <w:r>
              <w:rPr>
                <w:rFonts w:ascii="Koop Office" w:hAnsi="Koop Office" w:cs="Times New Roman"/>
                <w:b/>
                <w:color w:val="auto"/>
              </w:rPr>
              <w:t>do 300 000</w:t>
            </w:r>
          </w:p>
        </w:tc>
        <w:tc>
          <w:tcPr>
            <w:tcW w:w="1842" w:type="dxa"/>
            <w:tcBorders>
              <w:top w:val="nil"/>
              <w:left w:val="single" w:sz="6" w:space="0" w:color="auto"/>
              <w:bottom w:val="single" w:sz="6" w:space="0" w:color="auto"/>
              <w:right w:val="single" w:sz="4" w:space="0" w:color="auto"/>
            </w:tcBorders>
          </w:tcPr>
          <w:p w:rsidR="0023612C" w:rsidRDefault="0023612C">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tcPr>
          <w:p w:rsidR="0023612C" w:rsidRDefault="0023612C">
            <w:pPr>
              <w:keepLines/>
              <w:suppressLineNumbers/>
              <w:rPr>
                <w:sz w:val="16"/>
                <w:szCs w:val="16"/>
              </w:rPr>
            </w:pPr>
            <w:r>
              <w:rPr>
                <w:b/>
                <w:bCs/>
                <w:sz w:val="16"/>
                <w:szCs w:val="16"/>
              </w:rPr>
              <w:t>plné</w:t>
            </w:r>
          </w:p>
        </w:tc>
      </w:tr>
      <w:tr w:rsidR="0023612C" w:rsidTr="009E3C0B">
        <w:trPr>
          <w:cantSplit/>
        </w:trPr>
        <w:tc>
          <w:tcPr>
            <w:tcW w:w="637" w:type="dxa"/>
            <w:vMerge/>
            <w:tcBorders>
              <w:top w:val="nil"/>
              <w:left w:val="single" w:sz="12" w:space="0" w:color="auto"/>
              <w:bottom w:val="single" w:sz="6" w:space="0" w:color="auto"/>
              <w:right w:val="single" w:sz="6" w:space="0" w:color="auto"/>
            </w:tcBorders>
            <w:vAlign w:val="center"/>
          </w:tcPr>
          <w:p w:rsidR="0023612C" w:rsidRDefault="0023612C">
            <w:pPr>
              <w:rPr>
                <w:b/>
                <w:sz w:val="16"/>
                <w:szCs w:val="16"/>
              </w:rPr>
            </w:pPr>
          </w:p>
        </w:tc>
        <w:tc>
          <w:tcPr>
            <w:tcW w:w="1560" w:type="dxa"/>
            <w:vMerge/>
            <w:tcBorders>
              <w:top w:val="nil"/>
              <w:left w:val="single" w:sz="6" w:space="0" w:color="auto"/>
              <w:bottom w:val="single" w:sz="6" w:space="0" w:color="auto"/>
              <w:right w:val="single" w:sz="6" w:space="0" w:color="auto"/>
            </w:tcBorders>
            <w:vAlign w:val="center"/>
          </w:tcPr>
          <w:p w:rsidR="0023612C" w:rsidRDefault="0023612C">
            <w:pPr>
              <w:rPr>
                <w:b/>
                <w:sz w:val="16"/>
                <w:szCs w:val="16"/>
              </w:rPr>
            </w:pPr>
          </w:p>
        </w:tc>
        <w:tc>
          <w:tcPr>
            <w:tcW w:w="1842" w:type="dxa"/>
            <w:tcBorders>
              <w:top w:val="single" w:sz="6" w:space="0" w:color="auto"/>
              <w:left w:val="single" w:sz="6" w:space="0" w:color="auto"/>
              <w:bottom w:val="single" w:sz="6" w:space="0" w:color="auto"/>
              <w:right w:val="single" w:sz="4" w:space="0" w:color="auto"/>
            </w:tcBorders>
          </w:tcPr>
          <w:p w:rsidR="0023612C" w:rsidRDefault="0023612C">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rsidR="0023612C" w:rsidRDefault="0023612C">
            <w:pPr>
              <w:keepLines/>
              <w:suppressLineNumbers/>
              <w:ind w:left="-5"/>
              <w:rPr>
                <w:sz w:val="16"/>
                <w:szCs w:val="16"/>
              </w:rPr>
            </w:pPr>
            <w:r>
              <w:rPr>
                <w:b/>
                <w:bCs/>
                <w:sz w:val="16"/>
                <w:szCs w:val="16"/>
              </w:rPr>
              <w:t>bezpečnostní uzamykací systém</w:t>
            </w:r>
            <w:r>
              <w:rPr>
                <w:sz w:val="16"/>
                <w:szCs w:val="16"/>
              </w:rPr>
              <w:t xml:space="preserve"> a současně otevíratelná </w:t>
            </w:r>
            <w:r>
              <w:rPr>
                <w:b/>
                <w:bCs/>
                <w:sz w:val="16"/>
                <w:szCs w:val="16"/>
              </w:rPr>
              <w:t xml:space="preserve">funkční mříž </w:t>
            </w:r>
            <w:r>
              <w:rPr>
                <w:sz w:val="16"/>
                <w:szCs w:val="16"/>
              </w:rPr>
              <w:t xml:space="preserve">nebo </w:t>
            </w:r>
            <w:r>
              <w:rPr>
                <w:b/>
                <w:bCs/>
                <w:sz w:val="16"/>
                <w:szCs w:val="16"/>
              </w:rPr>
              <w:t>funkční roleta</w:t>
            </w:r>
          </w:p>
        </w:tc>
      </w:tr>
      <w:tr w:rsidR="0023612C" w:rsidTr="009E3C0B">
        <w:trPr>
          <w:cantSplit/>
        </w:trPr>
        <w:tc>
          <w:tcPr>
            <w:tcW w:w="637" w:type="dxa"/>
            <w:vMerge/>
            <w:tcBorders>
              <w:top w:val="nil"/>
              <w:left w:val="single" w:sz="12" w:space="0" w:color="auto"/>
              <w:bottom w:val="single" w:sz="6" w:space="0" w:color="auto"/>
              <w:right w:val="single" w:sz="6" w:space="0" w:color="auto"/>
            </w:tcBorders>
            <w:vAlign w:val="center"/>
          </w:tcPr>
          <w:p w:rsidR="0023612C" w:rsidRDefault="0023612C">
            <w:pPr>
              <w:rPr>
                <w:b/>
                <w:sz w:val="16"/>
                <w:szCs w:val="16"/>
              </w:rPr>
            </w:pPr>
          </w:p>
        </w:tc>
        <w:tc>
          <w:tcPr>
            <w:tcW w:w="1560" w:type="dxa"/>
            <w:vMerge/>
            <w:tcBorders>
              <w:top w:val="nil"/>
              <w:left w:val="single" w:sz="6" w:space="0" w:color="auto"/>
              <w:bottom w:val="single" w:sz="6" w:space="0" w:color="auto"/>
              <w:right w:val="single" w:sz="6" w:space="0" w:color="auto"/>
            </w:tcBorders>
            <w:vAlign w:val="center"/>
          </w:tcPr>
          <w:p w:rsidR="0023612C" w:rsidRDefault="0023612C">
            <w:pPr>
              <w:rPr>
                <w:b/>
                <w:sz w:val="16"/>
                <w:szCs w:val="16"/>
              </w:rPr>
            </w:pPr>
          </w:p>
        </w:tc>
        <w:tc>
          <w:tcPr>
            <w:tcW w:w="1842" w:type="dxa"/>
            <w:tcBorders>
              <w:top w:val="single" w:sz="6" w:space="0" w:color="auto"/>
              <w:left w:val="single" w:sz="6" w:space="0" w:color="auto"/>
              <w:bottom w:val="single" w:sz="6" w:space="0" w:color="auto"/>
              <w:right w:val="single" w:sz="4" w:space="0" w:color="auto"/>
            </w:tcBorders>
          </w:tcPr>
          <w:p w:rsidR="0023612C" w:rsidRDefault="0023612C">
            <w:pPr>
              <w:keepLines/>
              <w:suppressLineNumbers/>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tcPr>
          <w:p w:rsidR="0023612C" w:rsidRDefault="0023612C">
            <w:pPr>
              <w:keepLines/>
              <w:suppressLineNumbers/>
              <w:rPr>
                <w:b/>
                <w:bCs/>
                <w:sz w:val="16"/>
                <w:szCs w:val="16"/>
                <w:vertAlign w:val="superscript"/>
              </w:rPr>
            </w:pPr>
            <w:r>
              <w:rPr>
                <w:sz w:val="16"/>
                <w:szCs w:val="16"/>
              </w:rPr>
              <w:t xml:space="preserve">v rozsahu </w:t>
            </w:r>
            <w:r>
              <w:rPr>
                <w:b/>
                <w:bCs/>
                <w:sz w:val="16"/>
                <w:szCs w:val="16"/>
              </w:rPr>
              <w:t>B3</w:t>
            </w:r>
          </w:p>
        </w:tc>
      </w:tr>
      <w:tr w:rsidR="0023612C" w:rsidTr="009E3C0B">
        <w:trPr>
          <w:cantSplit/>
          <w:trHeight w:hRule="exact" w:val="20"/>
        </w:trPr>
        <w:tc>
          <w:tcPr>
            <w:tcW w:w="637" w:type="dxa"/>
            <w:tcBorders>
              <w:top w:val="single" w:sz="6" w:space="0" w:color="auto"/>
              <w:left w:val="single" w:sz="12" w:space="0" w:color="auto"/>
              <w:bottom w:val="nil"/>
              <w:right w:val="single" w:sz="6" w:space="0" w:color="auto"/>
            </w:tcBorders>
          </w:tcPr>
          <w:p w:rsidR="0023612C" w:rsidRDefault="0023612C">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rsidR="0023612C" w:rsidRDefault="0023612C">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23612C" w:rsidRDefault="0023612C">
            <w:pPr>
              <w:suppressLineNumbers/>
              <w:rPr>
                <w:sz w:val="16"/>
                <w:szCs w:val="16"/>
              </w:rPr>
            </w:pPr>
          </w:p>
        </w:tc>
        <w:tc>
          <w:tcPr>
            <w:tcW w:w="5931" w:type="dxa"/>
            <w:tcBorders>
              <w:top w:val="single" w:sz="6" w:space="0" w:color="auto"/>
              <w:left w:val="single" w:sz="4" w:space="0" w:color="auto"/>
              <w:bottom w:val="nil"/>
              <w:right w:val="single" w:sz="12" w:space="0" w:color="auto"/>
            </w:tcBorders>
          </w:tcPr>
          <w:p w:rsidR="0023612C" w:rsidRDefault="0023612C">
            <w:pPr>
              <w:suppressLineNumbers/>
              <w:rPr>
                <w:b/>
                <w:bCs/>
                <w:sz w:val="16"/>
                <w:szCs w:val="16"/>
              </w:rPr>
            </w:pPr>
          </w:p>
        </w:tc>
      </w:tr>
      <w:tr w:rsidR="0023612C" w:rsidTr="009E3C0B">
        <w:trPr>
          <w:cantSplit/>
        </w:trPr>
        <w:tc>
          <w:tcPr>
            <w:tcW w:w="637" w:type="dxa"/>
            <w:vMerge w:val="restart"/>
            <w:tcBorders>
              <w:top w:val="nil"/>
              <w:left w:val="single" w:sz="12" w:space="0" w:color="auto"/>
              <w:bottom w:val="single" w:sz="4" w:space="0" w:color="auto"/>
              <w:right w:val="single" w:sz="6" w:space="0" w:color="auto"/>
            </w:tcBorders>
          </w:tcPr>
          <w:p w:rsidR="0023612C" w:rsidRDefault="0023612C">
            <w:pPr>
              <w:pStyle w:val="Tabulkadoloky1sloupec"/>
              <w:jc w:val="both"/>
              <w:rPr>
                <w:rFonts w:ascii="Koop Office" w:hAnsi="Koop Office" w:cs="Times New Roman"/>
                <w:b/>
                <w:color w:val="auto"/>
              </w:rPr>
            </w:pPr>
            <w:r>
              <w:rPr>
                <w:rFonts w:ascii="Koop Office" w:hAnsi="Koop Office" w:cs="Times New Roman"/>
                <w:b/>
                <w:color w:val="auto"/>
              </w:rPr>
              <w:t>B5</w:t>
            </w:r>
          </w:p>
        </w:tc>
        <w:tc>
          <w:tcPr>
            <w:tcW w:w="1560" w:type="dxa"/>
            <w:vMerge w:val="restart"/>
            <w:tcBorders>
              <w:top w:val="nil"/>
              <w:left w:val="single" w:sz="6" w:space="0" w:color="auto"/>
              <w:bottom w:val="single" w:sz="4" w:space="0" w:color="auto"/>
              <w:right w:val="single" w:sz="6" w:space="0" w:color="auto"/>
            </w:tcBorders>
          </w:tcPr>
          <w:p w:rsidR="0023612C" w:rsidRDefault="0023612C">
            <w:pPr>
              <w:pStyle w:val="Tabulkadoloky2sloupec"/>
              <w:jc w:val="both"/>
              <w:rPr>
                <w:rFonts w:ascii="Koop Office" w:hAnsi="Koop Office" w:cs="Times New Roman"/>
                <w:b/>
                <w:color w:val="auto"/>
              </w:rPr>
            </w:pPr>
            <w:r>
              <w:rPr>
                <w:rFonts w:ascii="Koop Office" w:hAnsi="Koop Office" w:cs="Times New Roman"/>
                <w:b/>
                <w:color w:val="auto"/>
              </w:rPr>
              <w:t>do 500 000</w:t>
            </w:r>
          </w:p>
        </w:tc>
        <w:tc>
          <w:tcPr>
            <w:tcW w:w="1842" w:type="dxa"/>
            <w:tcBorders>
              <w:top w:val="nil"/>
              <w:left w:val="single" w:sz="6" w:space="0" w:color="auto"/>
              <w:bottom w:val="single" w:sz="6" w:space="0" w:color="auto"/>
              <w:right w:val="single" w:sz="4" w:space="0" w:color="auto"/>
            </w:tcBorders>
          </w:tcPr>
          <w:p w:rsidR="0023612C" w:rsidRDefault="0023612C">
            <w:pPr>
              <w:keepLines/>
              <w:suppressLineNumbers/>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tcPr>
          <w:p w:rsidR="0023612C" w:rsidRDefault="0023612C">
            <w:pPr>
              <w:keepLines/>
              <w:suppressLineNumbers/>
              <w:rPr>
                <w:b/>
                <w:bCs/>
                <w:sz w:val="16"/>
                <w:szCs w:val="16"/>
              </w:rPr>
            </w:pPr>
            <w:r>
              <w:rPr>
                <w:b/>
                <w:bCs/>
                <w:sz w:val="16"/>
                <w:szCs w:val="16"/>
              </w:rPr>
              <w:t>plné</w:t>
            </w:r>
          </w:p>
        </w:tc>
      </w:tr>
      <w:tr w:rsidR="0023612C" w:rsidTr="009E3C0B">
        <w:trPr>
          <w:cantSplit/>
        </w:trPr>
        <w:tc>
          <w:tcPr>
            <w:tcW w:w="637" w:type="dxa"/>
            <w:vMerge/>
            <w:tcBorders>
              <w:top w:val="nil"/>
              <w:left w:val="single" w:sz="12" w:space="0" w:color="auto"/>
              <w:bottom w:val="single" w:sz="4" w:space="0" w:color="auto"/>
              <w:right w:val="single" w:sz="6" w:space="0" w:color="auto"/>
            </w:tcBorders>
            <w:vAlign w:val="center"/>
          </w:tcPr>
          <w:p w:rsidR="0023612C" w:rsidRDefault="0023612C">
            <w:pPr>
              <w:rPr>
                <w:b/>
                <w:sz w:val="16"/>
                <w:szCs w:val="16"/>
              </w:rPr>
            </w:pPr>
          </w:p>
        </w:tc>
        <w:tc>
          <w:tcPr>
            <w:tcW w:w="1560" w:type="dxa"/>
            <w:vMerge/>
            <w:tcBorders>
              <w:top w:val="nil"/>
              <w:left w:val="single" w:sz="6" w:space="0" w:color="auto"/>
              <w:bottom w:val="single" w:sz="4" w:space="0" w:color="auto"/>
              <w:right w:val="single" w:sz="6" w:space="0" w:color="auto"/>
            </w:tcBorders>
            <w:vAlign w:val="center"/>
          </w:tcPr>
          <w:p w:rsidR="0023612C" w:rsidRDefault="0023612C">
            <w:pPr>
              <w:rPr>
                <w:b/>
                <w:sz w:val="16"/>
                <w:szCs w:val="16"/>
              </w:rPr>
            </w:pPr>
          </w:p>
        </w:tc>
        <w:tc>
          <w:tcPr>
            <w:tcW w:w="1842" w:type="dxa"/>
            <w:tcBorders>
              <w:top w:val="single" w:sz="6" w:space="0" w:color="auto"/>
              <w:left w:val="single" w:sz="6" w:space="0" w:color="auto"/>
              <w:bottom w:val="single" w:sz="6" w:space="0" w:color="auto"/>
              <w:right w:val="single" w:sz="4" w:space="0" w:color="auto"/>
            </w:tcBorders>
          </w:tcPr>
          <w:p w:rsidR="0023612C" w:rsidRDefault="0023612C">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rsidR="0023612C" w:rsidRDefault="0023612C">
            <w:pPr>
              <w:suppressLineNumbers/>
              <w:rPr>
                <w:i/>
                <w:sz w:val="16"/>
                <w:szCs w:val="20"/>
              </w:rPr>
            </w:pPr>
            <w:r>
              <w:rPr>
                <w:b/>
                <w:sz w:val="16"/>
              </w:rPr>
              <w:t>- bezpečnostní uzamykací systém</w:t>
            </w:r>
            <w:r>
              <w:rPr>
                <w:sz w:val="16"/>
              </w:rPr>
              <w:t xml:space="preserve"> a současně </w:t>
            </w:r>
            <w:r>
              <w:rPr>
                <w:b/>
                <w:sz w:val="16"/>
              </w:rPr>
              <w:t xml:space="preserve">přídavný bezpečnostní zámek </w:t>
            </w:r>
            <w:r>
              <w:rPr>
                <w:sz w:val="16"/>
              </w:rPr>
              <w:t xml:space="preserve">a současně otevíratelná </w:t>
            </w:r>
            <w:r>
              <w:rPr>
                <w:b/>
                <w:sz w:val="16"/>
              </w:rPr>
              <w:t xml:space="preserve">funkční mříž </w:t>
            </w:r>
            <w:r>
              <w:rPr>
                <w:sz w:val="16"/>
              </w:rPr>
              <w:t xml:space="preserve">nebo </w:t>
            </w:r>
            <w:r>
              <w:rPr>
                <w:b/>
                <w:sz w:val="16"/>
              </w:rPr>
              <w:t xml:space="preserve">funkční roleta </w:t>
            </w:r>
            <w:r>
              <w:rPr>
                <w:i/>
                <w:sz w:val="16"/>
              </w:rPr>
              <w:t>nebo</w:t>
            </w:r>
          </w:p>
          <w:p w:rsidR="0023612C" w:rsidRDefault="0023612C">
            <w:pPr>
              <w:suppressLineNumbers/>
              <w:rPr>
                <w:b/>
                <w:sz w:val="16"/>
              </w:rPr>
            </w:pPr>
            <w:r>
              <w:rPr>
                <w:b/>
                <w:sz w:val="16"/>
              </w:rPr>
              <w:t>- bezpečnostní min. tříbodový rozvorový zámek</w:t>
            </w:r>
            <w:r>
              <w:rPr>
                <w:sz w:val="16"/>
              </w:rPr>
              <w:t xml:space="preserve"> a současně otevíratelná </w:t>
            </w:r>
            <w:r>
              <w:rPr>
                <w:b/>
                <w:sz w:val="16"/>
              </w:rPr>
              <w:t xml:space="preserve">funkční mříž </w:t>
            </w:r>
            <w:r>
              <w:rPr>
                <w:sz w:val="16"/>
              </w:rPr>
              <w:t xml:space="preserve">nebo </w:t>
            </w:r>
            <w:r>
              <w:rPr>
                <w:b/>
                <w:sz w:val="16"/>
              </w:rPr>
              <w:t xml:space="preserve">funkční roleta </w:t>
            </w:r>
            <w:r>
              <w:rPr>
                <w:i/>
                <w:sz w:val="16"/>
              </w:rPr>
              <w:t>nebo</w:t>
            </w:r>
          </w:p>
          <w:p w:rsidR="0023612C" w:rsidRDefault="0023612C">
            <w:pPr>
              <w:keepLines/>
              <w:suppressLineNumbers/>
              <w:tabs>
                <w:tab w:val="num" w:pos="781"/>
              </w:tabs>
              <w:rPr>
                <w:b/>
                <w:bCs/>
                <w:sz w:val="16"/>
                <w:szCs w:val="16"/>
              </w:rPr>
            </w:pPr>
            <w:r>
              <w:rPr>
                <w:sz w:val="16"/>
              </w:rPr>
              <w:t>- min.</w:t>
            </w:r>
            <w:r>
              <w:rPr>
                <w:b/>
                <w:sz w:val="16"/>
              </w:rPr>
              <w:t> </w:t>
            </w:r>
            <w:r>
              <w:rPr>
                <w:sz w:val="16"/>
              </w:rPr>
              <w:t xml:space="preserve">tříbodový rozvorový uzávěr dveří ovládaný </w:t>
            </w:r>
            <w:r>
              <w:rPr>
                <w:b/>
                <w:sz w:val="16"/>
              </w:rPr>
              <w:t>bezpečnostním uzamykacím systémem</w:t>
            </w:r>
            <w:r>
              <w:rPr>
                <w:sz w:val="16"/>
              </w:rPr>
              <w:t xml:space="preserve"> a současně otevíratelná </w:t>
            </w:r>
            <w:r>
              <w:rPr>
                <w:b/>
                <w:sz w:val="16"/>
              </w:rPr>
              <w:t xml:space="preserve">funkční mříž </w:t>
            </w:r>
            <w:r>
              <w:rPr>
                <w:sz w:val="16"/>
              </w:rPr>
              <w:t xml:space="preserve">nebo </w:t>
            </w:r>
            <w:r>
              <w:rPr>
                <w:b/>
                <w:sz w:val="16"/>
              </w:rPr>
              <w:t>funkční roleta</w:t>
            </w:r>
          </w:p>
        </w:tc>
      </w:tr>
      <w:tr w:rsidR="0023612C" w:rsidTr="009E3C0B">
        <w:trPr>
          <w:cantSplit/>
        </w:trPr>
        <w:tc>
          <w:tcPr>
            <w:tcW w:w="637" w:type="dxa"/>
            <w:vMerge/>
            <w:tcBorders>
              <w:top w:val="nil"/>
              <w:left w:val="single" w:sz="12" w:space="0" w:color="auto"/>
              <w:bottom w:val="single" w:sz="4" w:space="0" w:color="auto"/>
              <w:right w:val="single" w:sz="6" w:space="0" w:color="auto"/>
            </w:tcBorders>
            <w:vAlign w:val="center"/>
          </w:tcPr>
          <w:p w:rsidR="0023612C" w:rsidRDefault="0023612C">
            <w:pPr>
              <w:rPr>
                <w:b/>
                <w:sz w:val="16"/>
                <w:szCs w:val="16"/>
              </w:rPr>
            </w:pPr>
          </w:p>
        </w:tc>
        <w:tc>
          <w:tcPr>
            <w:tcW w:w="1560" w:type="dxa"/>
            <w:vMerge/>
            <w:tcBorders>
              <w:top w:val="nil"/>
              <w:left w:val="single" w:sz="6" w:space="0" w:color="auto"/>
              <w:bottom w:val="single" w:sz="4" w:space="0" w:color="auto"/>
              <w:right w:val="single" w:sz="6" w:space="0" w:color="auto"/>
            </w:tcBorders>
            <w:vAlign w:val="center"/>
          </w:tcPr>
          <w:p w:rsidR="0023612C" w:rsidRDefault="0023612C">
            <w:pPr>
              <w:rPr>
                <w:b/>
                <w:sz w:val="16"/>
                <w:szCs w:val="16"/>
              </w:rPr>
            </w:pPr>
          </w:p>
        </w:tc>
        <w:tc>
          <w:tcPr>
            <w:tcW w:w="1842" w:type="dxa"/>
            <w:tcBorders>
              <w:top w:val="single" w:sz="6" w:space="0" w:color="auto"/>
              <w:left w:val="single" w:sz="6" w:space="0" w:color="auto"/>
              <w:bottom w:val="single" w:sz="6" w:space="0" w:color="auto"/>
              <w:right w:val="single" w:sz="4" w:space="0" w:color="auto"/>
            </w:tcBorders>
          </w:tcPr>
          <w:p w:rsidR="0023612C" w:rsidRDefault="0023612C">
            <w:pPr>
              <w:keepLines/>
              <w:suppressLineNumbers/>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tcPr>
          <w:p w:rsidR="0023612C" w:rsidRDefault="0023612C">
            <w:pPr>
              <w:keepLines/>
              <w:suppressLineNumbers/>
              <w:rPr>
                <w:b/>
                <w:bCs/>
                <w:sz w:val="16"/>
                <w:szCs w:val="16"/>
              </w:rPr>
            </w:pPr>
            <w:r>
              <w:rPr>
                <w:sz w:val="16"/>
                <w:szCs w:val="16"/>
              </w:rPr>
              <w:t xml:space="preserve">v rozsahu </w:t>
            </w:r>
            <w:r>
              <w:rPr>
                <w:b/>
                <w:bCs/>
                <w:sz w:val="16"/>
                <w:szCs w:val="16"/>
              </w:rPr>
              <w:t>B3</w:t>
            </w:r>
          </w:p>
        </w:tc>
      </w:tr>
      <w:tr w:rsidR="0023612C" w:rsidTr="009E3C0B">
        <w:trPr>
          <w:cantSplit/>
        </w:trPr>
        <w:tc>
          <w:tcPr>
            <w:tcW w:w="637" w:type="dxa"/>
            <w:vMerge/>
            <w:tcBorders>
              <w:top w:val="nil"/>
              <w:left w:val="single" w:sz="12" w:space="0" w:color="auto"/>
              <w:bottom w:val="single" w:sz="4" w:space="0" w:color="auto"/>
              <w:right w:val="single" w:sz="6" w:space="0" w:color="auto"/>
            </w:tcBorders>
            <w:vAlign w:val="center"/>
          </w:tcPr>
          <w:p w:rsidR="0023612C" w:rsidRDefault="0023612C">
            <w:pPr>
              <w:rPr>
                <w:b/>
                <w:sz w:val="16"/>
                <w:szCs w:val="16"/>
              </w:rPr>
            </w:pPr>
          </w:p>
        </w:tc>
        <w:tc>
          <w:tcPr>
            <w:tcW w:w="1560" w:type="dxa"/>
            <w:vMerge/>
            <w:tcBorders>
              <w:top w:val="nil"/>
              <w:left w:val="single" w:sz="6" w:space="0" w:color="auto"/>
              <w:bottom w:val="single" w:sz="4" w:space="0" w:color="auto"/>
              <w:right w:val="single" w:sz="6" w:space="0" w:color="auto"/>
            </w:tcBorders>
            <w:vAlign w:val="center"/>
          </w:tcPr>
          <w:p w:rsidR="0023612C" w:rsidRDefault="0023612C">
            <w:pPr>
              <w:rPr>
                <w:b/>
                <w:sz w:val="16"/>
                <w:szCs w:val="16"/>
              </w:rPr>
            </w:pPr>
          </w:p>
        </w:tc>
        <w:tc>
          <w:tcPr>
            <w:tcW w:w="7773" w:type="dxa"/>
            <w:gridSpan w:val="2"/>
            <w:tcBorders>
              <w:top w:val="single" w:sz="6" w:space="0" w:color="auto"/>
              <w:left w:val="nil"/>
              <w:bottom w:val="single" w:sz="6" w:space="0" w:color="auto"/>
              <w:right w:val="single" w:sz="12" w:space="0" w:color="auto"/>
            </w:tcBorders>
          </w:tcPr>
          <w:p w:rsidR="0023612C" w:rsidRDefault="0023612C">
            <w:pPr>
              <w:keepLines/>
              <w:suppressLineNumbers/>
              <w:ind w:left="-5"/>
              <w:rPr>
                <w:sz w:val="16"/>
                <w:szCs w:val="16"/>
              </w:rPr>
            </w:pPr>
            <w:r>
              <w:rPr>
                <w:b/>
                <w:bCs/>
                <w:sz w:val="16"/>
                <w:szCs w:val="16"/>
              </w:rPr>
              <w:t>nebo</w:t>
            </w:r>
          </w:p>
        </w:tc>
      </w:tr>
      <w:tr w:rsidR="0023612C" w:rsidTr="009E3C0B">
        <w:trPr>
          <w:cantSplit/>
        </w:trPr>
        <w:tc>
          <w:tcPr>
            <w:tcW w:w="637" w:type="dxa"/>
            <w:vMerge/>
            <w:tcBorders>
              <w:top w:val="nil"/>
              <w:left w:val="single" w:sz="12" w:space="0" w:color="auto"/>
              <w:bottom w:val="single" w:sz="4" w:space="0" w:color="auto"/>
              <w:right w:val="single" w:sz="6" w:space="0" w:color="auto"/>
            </w:tcBorders>
            <w:vAlign w:val="center"/>
          </w:tcPr>
          <w:p w:rsidR="0023612C" w:rsidRDefault="0023612C">
            <w:pPr>
              <w:rPr>
                <w:b/>
                <w:sz w:val="16"/>
                <w:szCs w:val="16"/>
              </w:rPr>
            </w:pPr>
          </w:p>
        </w:tc>
        <w:tc>
          <w:tcPr>
            <w:tcW w:w="1560" w:type="dxa"/>
            <w:vMerge/>
            <w:tcBorders>
              <w:top w:val="nil"/>
              <w:left w:val="single" w:sz="6" w:space="0" w:color="auto"/>
              <w:bottom w:val="single" w:sz="4" w:space="0" w:color="auto"/>
              <w:right w:val="single" w:sz="6" w:space="0" w:color="auto"/>
            </w:tcBorders>
            <w:vAlign w:val="center"/>
          </w:tcPr>
          <w:p w:rsidR="0023612C" w:rsidRDefault="0023612C">
            <w:pPr>
              <w:rPr>
                <w:b/>
                <w:sz w:val="16"/>
                <w:szCs w:val="16"/>
              </w:rPr>
            </w:pPr>
          </w:p>
        </w:tc>
        <w:tc>
          <w:tcPr>
            <w:tcW w:w="1842" w:type="dxa"/>
            <w:tcBorders>
              <w:top w:val="single" w:sz="6" w:space="0" w:color="auto"/>
              <w:left w:val="single" w:sz="6" w:space="0" w:color="auto"/>
              <w:bottom w:val="single" w:sz="6" w:space="0" w:color="auto"/>
              <w:right w:val="single" w:sz="4" w:space="0" w:color="auto"/>
            </w:tcBorders>
          </w:tcPr>
          <w:p w:rsidR="0023612C" w:rsidRDefault="0023612C">
            <w:pPr>
              <w:keepLines/>
              <w:suppressLineNumbers/>
              <w:rPr>
                <w:sz w:val="16"/>
                <w:szCs w:val="16"/>
              </w:rPr>
            </w:pPr>
            <w:r>
              <w:rPr>
                <w:sz w:val="16"/>
                <w:szCs w:val="16"/>
              </w:rPr>
              <w:t>dveře</w:t>
            </w:r>
          </w:p>
        </w:tc>
        <w:tc>
          <w:tcPr>
            <w:tcW w:w="5931" w:type="dxa"/>
            <w:tcBorders>
              <w:top w:val="single" w:sz="6" w:space="0" w:color="auto"/>
              <w:left w:val="single" w:sz="4" w:space="0" w:color="auto"/>
              <w:bottom w:val="single" w:sz="6" w:space="0" w:color="auto"/>
              <w:right w:val="single" w:sz="12" w:space="0" w:color="auto"/>
            </w:tcBorders>
          </w:tcPr>
          <w:p w:rsidR="0023612C" w:rsidRDefault="0023612C">
            <w:pPr>
              <w:keepLines/>
              <w:suppressLineNumbers/>
              <w:ind w:left="-5"/>
              <w:rPr>
                <w:b/>
                <w:bCs/>
                <w:sz w:val="16"/>
                <w:szCs w:val="16"/>
              </w:rPr>
            </w:pPr>
            <w:r>
              <w:rPr>
                <w:b/>
                <w:bCs/>
                <w:sz w:val="16"/>
                <w:szCs w:val="16"/>
              </w:rPr>
              <w:t>plné</w:t>
            </w:r>
          </w:p>
        </w:tc>
      </w:tr>
      <w:tr w:rsidR="0023612C" w:rsidTr="009E3C0B">
        <w:trPr>
          <w:cantSplit/>
        </w:trPr>
        <w:tc>
          <w:tcPr>
            <w:tcW w:w="637" w:type="dxa"/>
            <w:vMerge/>
            <w:tcBorders>
              <w:top w:val="nil"/>
              <w:left w:val="single" w:sz="12" w:space="0" w:color="auto"/>
              <w:bottom w:val="single" w:sz="4" w:space="0" w:color="auto"/>
              <w:right w:val="single" w:sz="6" w:space="0" w:color="auto"/>
            </w:tcBorders>
            <w:vAlign w:val="center"/>
          </w:tcPr>
          <w:p w:rsidR="0023612C" w:rsidRDefault="0023612C">
            <w:pPr>
              <w:rPr>
                <w:b/>
                <w:sz w:val="16"/>
                <w:szCs w:val="16"/>
              </w:rPr>
            </w:pPr>
          </w:p>
        </w:tc>
        <w:tc>
          <w:tcPr>
            <w:tcW w:w="1560" w:type="dxa"/>
            <w:vMerge/>
            <w:tcBorders>
              <w:top w:val="nil"/>
              <w:left w:val="single" w:sz="6" w:space="0" w:color="auto"/>
              <w:bottom w:val="single" w:sz="4" w:space="0" w:color="auto"/>
              <w:right w:val="single" w:sz="6" w:space="0" w:color="auto"/>
            </w:tcBorders>
            <w:vAlign w:val="center"/>
          </w:tcPr>
          <w:p w:rsidR="0023612C" w:rsidRDefault="0023612C">
            <w:pPr>
              <w:rPr>
                <w:b/>
                <w:sz w:val="16"/>
                <w:szCs w:val="16"/>
              </w:rPr>
            </w:pPr>
          </w:p>
        </w:tc>
        <w:tc>
          <w:tcPr>
            <w:tcW w:w="1842" w:type="dxa"/>
            <w:tcBorders>
              <w:top w:val="single" w:sz="6" w:space="0" w:color="auto"/>
              <w:left w:val="single" w:sz="6" w:space="0" w:color="auto"/>
              <w:bottom w:val="single" w:sz="6" w:space="0" w:color="auto"/>
              <w:right w:val="single" w:sz="4" w:space="0" w:color="auto"/>
            </w:tcBorders>
          </w:tcPr>
          <w:p w:rsidR="0023612C" w:rsidRDefault="0023612C">
            <w:pPr>
              <w:keepLines/>
              <w:suppressLineNumbers/>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rsidR="0023612C" w:rsidRDefault="0023612C">
            <w:pPr>
              <w:keepLines/>
              <w:suppressLineNumbers/>
              <w:ind w:left="-5"/>
              <w:rPr>
                <w:sz w:val="16"/>
                <w:szCs w:val="16"/>
              </w:rPr>
            </w:pPr>
            <w:r>
              <w:rPr>
                <w:b/>
                <w:bCs/>
                <w:sz w:val="16"/>
                <w:szCs w:val="16"/>
              </w:rPr>
              <w:t xml:space="preserve">bezpečnostní uzamykací systém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funkční roleta</w:t>
            </w:r>
          </w:p>
        </w:tc>
      </w:tr>
      <w:tr w:rsidR="0023612C" w:rsidTr="009E3C0B">
        <w:trPr>
          <w:cantSplit/>
        </w:trPr>
        <w:tc>
          <w:tcPr>
            <w:tcW w:w="637" w:type="dxa"/>
            <w:vMerge/>
            <w:tcBorders>
              <w:top w:val="nil"/>
              <w:left w:val="single" w:sz="12" w:space="0" w:color="auto"/>
              <w:bottom w:val="single" w:sz="4" w:space="0" w:color="auto"/>
              <w:right w:val="single" w:sz="6" w:space="0" w:color="auto"/>
            </w:tcBorders>
            <w:vAlign w:val="center"/>
          </w:tcPr>
          <w:p w:rsidR="0023612C" w:rsidRDefault="0023612C">
            <w:pPr>
              <w:rPr>
                <w:b/>
                <w:sz w:val="16"/>
                <w:szCs w:val="16"/>
              </w:rPr>
            </w:pPr>
          </w:p>
        </w:tc>
        <w:tc>
          <w:tcPr>
            <w:tcW w:w="1560" w:type="dxa"/>
            <w:vMerge/>
            <w:tcBorders>
              <w:top w:val="nil"/>
              <w:left w:val="single" w:sz="6" w:space="0" w:color="auto"/>
              <w:bottom w:val="single" w:sz="4" w:space="0" w:color="auto"/>
              <w:right w:val="single" w:sz="6" w:space="0" w:color="auto"/>
            </w:tcBorders>
            <w:vAlign w:val="center"/>
          </w:tcPr>
          <w:p w:rsidR="0023612C" w:rsidRDefault="0023612C">
            <w:pPr>
              <w:rPr>
                <w:b/>
                <w:sz w:val="16"/>
                <w:szCs w:val="16"/>
              </w:rPr>
            </w:pPr>
          </w:p>
        </w:tc>
        <w:tc>
          <w:tcPr>
            <w:tcW w:w="1842" w:type="dxa"/>
            <w:tcBorders>
              <w:top w:val="single" w:sz="6" w:space="0" w:color="auto"/>
              <w:left w:val="single" w:sz="6" w:space="0" w:color="auto"/>
              <w:bottom w:val="single" w:sz="6" w:space="0" w:color="auto"/>
              <w:right w:val="single" w:sz="4" w:space="0" w:color="auto"/>
            </w:tcBorders>
          </w:tcPr>
          <w:p w:rsidR="0023612C" w:rsidRDefault="0023612C">
            <w:pPr>
              <w:keepLines/>
              <w:suppressLineNumbers/>
              <w:rPr>
                <w:sz w:val="16"/>
                <w:szCs w:val="16"/>
              </w:rPr>
            </w:pPr>
            <w:r>
              <w:rPr>
                <w:sz w:val="16"/>
                <w:szCs w:val="16"/>
              </w:rPr>
              <w:t>PZTS (EZS)</w:t>
            </w:r>
          </w:p>
        </w:tc>
        <w:tc>
          <w:tcPr>
            <w:tcW w:w="5931" w:type="dxa"/>
            <w:tcBorders>
              <w:top w:val="single" w:sz="6" w:space="0" w:color="auto"/>
              <w:left w:val="single" w:sz="4" w:space="0" w:color="auto"/>
              <w:bottom w:val="single" w:sz="6" w:space="0" w:color="auto"/>
              <w:right w:val="single" w:sz="12" w:space="0" w:color="auto"/>
            </w:tcBorders>
          </w:tcPr>
          <w:p w:rsidR="0023612C" w:rsidRDefault="0023612C">
            <w:pPr>
              <w:keepLines/>
              <w:suppressLineNumbers/>
              <w:rPr>
                <w:sz w:val="16"/>
                <w:szCs w:val="16"/>
              </w:rPr>
            </w:pPr>
            <w:r>
              <w:rPr>
                <w:b/>
                <w:sz w:val="16"/>
              </w:rPr>
              <w:t xml:space="preserve">PZTS </w:t>
            </w:r>
            <w:r>
              <w:rPr>
                <w:sz w:val="16"/>
              </w:rPr>
              <w:t>(dříve EZS)</w:t>
            </w:r>
            <w:r>
              <w:rPr>
                <w:b/>
                <w:sz w:val="16"/>
              </w:rPr>
              <w:t xml:space="preserve"> </w:t>
            </w:r>
            <w:r>
              <w:rPr>
                <w:sz w:val="16"/>
              </w:rPr>
              <w:t>s plášťovou a prostorovou ochranou s vyvedením poplachového signálu na akustický hlásič</w:t>
            </w:r>
          </w:p>
        </w:tc>
      </w:tr>
      <w:tr w:rsidR="0023612C" w:rsidTr="009E3C0B">
        <w:trPr>
          <w:cantSplit/>
        </w:trPr>
        <w:tc>
          <w:tcPr>
            <w:tcW w:w="637" w:type="dxa"/>
            <w:tcBorders>
              <w:top w:val="single" w:sz="4" w:space="0" w:color="auto"/>
              <w:left w:val="single" w:sz="12" w:space="0" w:color="auto"/>
              <w:bottom w:val="single" w:sz="12" w:space="0" w:color="auto"/>
              <w:right w:val="single" w:sz="6" w:space="0" w:color="auto"/>
            </w:tcBorders>
          </w:tcPr>
          <w:p w:rsidR="0023612C" w:rsidRDefault="0023612C">
            <w:pPr>
              <w:pStyle w:val="Tabulkadoloky1sloupec"/>
              <w:jc w:val="both"/>
              <w:rPr>
                <w:rFonts w:ascii="Koop Office" w:hAnsi="Koop Office" w:cs="Times New Roman"/>
                <w:b/>
                <w:color w:val="auto"/>
              </w:rPr>
            </w:pPr>
            <w:r>
              <w:rPr>
                <w:rFonts w:ascii="Koop Office" w:hAnsi="Koop Office" w:cs="Times New Roman"/>
                <w:b/>
                <w:color w:val="auto"/>
              </w:rPr>
              <w:t>B6</w:t>
            </w:r>
          </w:p>
        </w:tc>
        <w:tc>
          <w:tcPr>
            <w:tcW w:w="1560" w:type="dxa"/>
            <w:tcBorders>
              <w:top w:val="single" w:sz="4" w:space="0" w:color="auto"/>
              <w:left w:val="single" w:sz="6" w:space="0" w:color="auto"/>
              <w:bottom w:val="single" w:sz="12" w:space="0" w:color="auto"/>
              <w:right w:val="single" w:sz="6" w:space="0" w:color="auto"/>
            </w:tcBorders>
          </w:tcPr>
          <w:p w:rsidR="0023612C" w:rsidRDefault="0023612C">
            <w:pPr>
              <w:pStyle w:val="Tabulkadoloky2sloupec"/>
              <w:jc w:val="both"/>
              <w:rPr>
                <w:rFonts w:ascii="Koop Office" w:hAnsi="Koop Office" w:cs="Times New Roman"/>
                <w:b/>
                <w:color w:val="auto"/>
              </w:rPr>
            </w:pPr>
            <w:r>
              <w:rPr>
                <w:rFonts w:ascii="Koop Office" w:hAnsi="Koop Office" w:cs="Times New Roman"/>
                <w:b/>
                <w:color w:val="auto"/>
              </w:rPr>
              <w:t>nad 500 000</w:t>
            </w:r>
          </w:p>
        </w:tc>
        <w:tc>
          <w:tcPr>
            <w:tcW w:w="7773" w:type="dxa"/>
            <w:gridSpan w:val="2"/>
            <w:tcBorders>
              <w:top w:val="single" w:sz="6" w:space="0" w:color="auto"/>
              <w:left w:val="single" w:sz="6" w:space="0" w:color="auto"/>
              <w:bottom w:val="single" w:sz="12" w:space="0" w:color="auto"/>
              <w:right w:val="single" w:sz="12" w:space="0" w:color="auto"/>
            </w:tcBorders>
          </w:tcPr>
          <w:p w:rsidR="0023612C" w:rsidRDefault="0023612C">
            <w:pPr>
              <w:pStyle w:val="Texttabulky"/>
              <w:jc w:val="left"/>
              <w:rPr>
                <w:rFonts w:ascii="Koop Office" w:hAnsi="Koop Office"/>
                <w:color w:val="auto"/>
                <w:szCs w:val="16"/>
              </w:rPr>
            </w:pPr>
            <w:r>
              <w:rPr>
                <w:rFonts w:ascii="Koop Office" w:hAnsi="Koop Office"/>
                <w:color w:val="auto"/>
                <w:szCs w:val="16"/>
              </w:rPr>
              <w:t xml:space="preserve">Individuálně ujednaný způsob zabezpečení. </w:t>
            </w:r>
          </w:p>
          <w:p w:rsidR="0023612C" w:rsidRDefault="0023612C">
            <w:pPr>
              <w:keepLines/>
              <w:suppressLineNumbers/>
              <w:rPr>
                <w:sz w:val="16"/>
                <w:szCs w:val="16"/>
              </w:rPr>
            </w:pPr>
            <w:r>
              <w:rPr>
                <w:sz w:val="16"/>
                <w:szCs w:val="16"/>
              </w:rPr>
              <w:t>V případě, že v pojistné smlouvě není individuální způsob zabezpečení ujednán, platí požadavky na způsob zabezpečení pro limit pojistného plnění do 500 000 Kč.</w:t>
            </w:r>
          </w:p>
        </w:tc>
      </w:tr>
    </w:tbl>
    <w:p w:rsidR="0023612C" w:rsidRDefault="0023612C" w:rsidP="009E3C0B">
      <w:pPr>
        <w:pStyle w:val="Texttabulkykraj"/>
        <w:keepNext/>
        <w:tabs>
          <w:tab w:val="left" w:pos="1600"/>
        </w:tabs>
        <w:spacing w:after="200"/>
        <w:jc w:val="both"/>
        <w:rPr>
          <w:rFonts w:ascii="Koop Office" w:hAnsi="Koop Office"/>
          <w:color w:val="auto"/>
          <w:sz w:val="18"/>
          <w:szCs w:val="18"/>
        </w:rPr>
      </w:pPr>
    </w:p>
    <w:p w:rsidR="0023612C" w:rsidRDefault="0023612C" w:rsidP="009E3C0B">
      <w:pPr>
        <w:pStyle w:val="Texttabulkykraj"/>
        <w:tabs>
          <w:tab w:val="left" w:pos="-1440"/>
        </w:tabs>
        <w:spacing w:after="200"/>
        <w:jc w:val="left"/>
        <w:rPr>
          <w:rFonts w:ascii="Koop Office" w:hAnsi="Koop Office" w:cs="Times New Roman"/>
          <w:b/>
          <w:bCs/>
          <w:color w:val="auto"/>
          <w:sz w:val="18"/>
          <w:szCs w:val="18"/>
        </w:rPr>
      </w:pPr>
      <w:r>
        <w:rPr>
          <w:rFonts w:ascii="Koop Office" w:hAnsi="Koop Office" w:cs="Times New Roman"/>
          <w:b/>
          <w:bCs/>
          <w:color w:val="auto"/>
          <w:sz w:val="18"/>
          <w:szCs w:val="18"/>
        </w:rPr>
        <w:t>Pojištěné věci uložené v uzavřeném prostoru typu „C“</w:t>
      </w:r>
    </w:p>
    <w:p w:rsidR="0023612C" w:rsidRDefault="0023612C" w:rsidP="009E3C0B">
      <w:pPr>
        <w:pStyle w:val="Texttabulky"/>
        <w:tabs>
          <w:tab w:val="left" w:pos="284"/>
        </w:tabs>
        <w:rPr>
          <w:rStyle w:val="StylTitulekArialCharChar"/>
          <w:rFonts w:ascii="Koop Office" w:hAnsi="Koop Office"/>
          <w:bCs/>
          <w:lang w:eastAsia="cs-CZ"/>
        </w:rPr>
      </w:pPr>
      <w:r>
        <w:rPr>
          <w:rFonts w:ascii="Koop Office" w:hAnsi="Koop Office"/>
          <w:b/>
          <w:color w:val="auto"/>
          <w:sz w:val="18"/>
          <w:szCs w:val="18"/>
        </w:rPr>
        <w:t xml:space="preserve">Tabulka č. 3 </w:t>
      </w:r>
      <w:r>
        <w:rPr>
          <w:rFonts w:ascii="Koop Office" w:hAnsi="Koop Office"/>
          <w:color w:val="auto"/>
          <w:sz w:val="18"/>
          <w:szCs w:val="18"/>
        </w:rPr>
        <w:t>Další p</w:t>
      </w:r>
      <w:r>
        <w:rPr>
          <w:rStyle w:val="StylTitulekArialCharChar"/>
          <w:rFonts w:cs="Arial"/>
          <w:b w:val="0"/>
          <w:bCs/>
          <w:color w:val="auto"/>
          <w:sz w:val="18"/>
          <w:szCs w:val="18"/>
          <w:lang w:eastAsia="cs-CZ"/>
        </w:rPr>
        <w:t xml:space="preserve">ožadavky na </w:t>
      </w:r>
      <w:r>
        <w:rPr>
          <w:rFonts w:ascii="Koop Office" w:hAnsi="Koop Office"/>
          <w:color w:val="auto"/>
          <w:sz w:val="18"/>
          <w:szCs w:val="18"/>
        </w:rPr>
        <w:t>způsoby</w:t>
      </w:r>
      <w:r>
        <w:rPr>
          <w:rStyle w:val="StylTitulekArialCharChar"/>
          <w:rFonts w:cs="Arial"/>
          <w:b w:val="0"/>
          <w:bCs/>
          <w:color w:val="auto"/>
          <w:sz w:val="18"/>
          <w:szCs w:val="18"/>
          <w:lang w:eastAsia="cs-CZ"/>
        </w:rPr>
        <w:t xml:space="preserve"> zabezpečení proti</w:t>
      </w:r>
      <w:r>
        <w:rPr>
          <w:rStyle w:val="StylTitulekArialCharChar"/>
          <w:rFonts w:cs="Arial"/>
          <w:bCs/>
          <w:color w:val="auto"/>
          <w:sz w:val="18"/>
          <w:szCs w:val="18"/>
          <w:lang w:eastAsia="cs-CZ"/>
        </w:rPr>
        <w:t xml:space="preserve"> </w:t>
      </w:r>
      <w:r>
        <w:rPr>
          <w:rFonts w:ascii="Koop Office" w:hAnsi="Koop Office"/>
          <w:color w:val="auto"/>
          <w:sz w:val="18"/>
          <w:szCs w:val="18"/>
        </w:rPr>
        <w:t>krádeži s překonáním překážky</w:t>
      </w:r>
    </w:p>
    <w:tbl>
      <w:tblPr>
        <w:tblW w:w="0" w:type="auto"/>
        <w:tblInd w:w="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A0"/>
      </w:tblPr>
      <w:tblGrid>
        <w:gridCol w:w="637"/>
        <w:gridCol w:w="1053"/>
        <w:gridCol w:w="1620"/>
        <w:gridCol w:w="6660"/>
      </w:tblGrid>
      <w:tr w:rsidR="0023612C" w:rsidTr="009E3C0B">
        <w:trPr>
          <w:cantSplit/>
          <w:trHeight w:val="240"/>
          <w:tblHeader/>
        </w:trPr>
        <w:tc>
          <w:tcPr>
            <w:tcW w:w="637" w:type="dxa"/>
            <w:vMerge w:val="restart"/>
            <w:tcBorders>
              <w:top w:val="single" w:sz="12" w:space="0" w:color="auto"/>
            </w:tcBorders>
            <w:shd w:val="pct20" w:color="000000" w:fill="FFFFFF"/>
            <w:vAlign w:val="center"/>
          </w:tcPr>
          <w:p w:rsidR="0023612C" w:rsidRDefault="0023612C">
            <w:pPr>
              <w:pStyle w:val="Tabulkadolokyhlavika"/>
              <w:jc w:val="both"/>
              <w:rPr>
                <w:rFonts w:ascii="Koop Office" w:hAnsi="Koop Office" w:cs="Times New Roman"/>
                <w:b w:val="0"/>
                <w:color w:val="auto"/>
              </w:rPr>
            </w:pPr>
            <w:r>
              <w:rPr>
                <w:rFonts w:ascii="Koop Office" w:hAnsi="Koop Office" w:cs="Times New Roman"/>
                <w:b w:val="0"/>
                <w:color w:val="auto"/>
              </w:rPr>
              <w:t>Kód</w:t>
            </w:r>
          </w:p>
        </w:tc>
        <w:tc>
          <w:tcPr>
            <w:tcW w:w="1053" w:type="dxa"/>
            <w:vMerge w:val="restart"/>
            <w:tcBorders>
              <w:top w:val="single" w:sz="12" w:space="0" w:color="auto"/>
            </w:tcBorders>
            <w:shd w:val="pct20" w:color="000000" w:fill="FFFFFF"/>
            <w:vAlign w:val="center"/>
          </w:tcPr>
          <w:p w:rsidR="0023612C" w:rsidRDefault="0023612C">
            <w:pPr>
              <w:pStyle w:val="Tabulkadolokyhlavika"/>
              <w:jc w:val="left"/>
              <w:rPr>
                <w:rFonts w:ascii="Koop Office" w:hAnsi="Koop Office" w:cs="Times New Roman"/>
                <w:b w:val="0"/>
                <w:color w:val="auto"/>
              </w:rPr>
            </w:pPr>
            <w:r>
              <w:rPr>
                <w:rFonts w:ascii="Koop Office" w:hAnsi="Koop Office" w:cs="Times New Roman"/>
                <w:b w:val="0"/>
                <w:color w:val="auto"/>
              </w:rPr>
              <w:t>Limit pojistného plnění v Kč</w:t>
            </w:r>
          </w:p>
        </w:tc>
        <w:tc>
          <w:tcPr>
            <w:tcW w:w="8280" w:type="dxa"/>
            <w:gridSpan w:val="2"/>
            <w:tcBorders>
              <w:top w:val="single" w:sz="12" w:space="0" w:color="auto"/>
            </w:tcBorders>
            <w:shd w:val="pct20" w:color="000000" w:fill="FFFFFF"/>
            <w:vAlign w:val="center"/>
          </w:tcPr>
          <w:p w:rsidR="0023612C" w:rsidRDefault="0023612C">
            <w:pPr>
              <w:pStyle w:val="Tabulkadolokyhlavika"/>
              <w:jc w:val="both"/>
              <w:rPr>
                <w:rFonts w:ascii="Koop Office" w:hAnsi="Koop Office" w:cs="Times New Roman"/>
                <w:b w:val="0"/>
                <w:color w:val="auto"/>
              </w:rPr>
            </w:pPr>
            <w:r>
              <w:rPr>
                <w:rFonts w:ascii="Koop Office" w:hAnsi="Koop Office" w:cs="Times New Roman"/>
                <w:b w:val="0"/>
                <w:color w:val="auto"/>
              </w:rPr>
              <w:t>Požadovaný minimální způsob zabezpečení uzavřeného prostoru</w:t>
            </w:r>
          </w:p>
        </w:tc>
      </w:tr>
      <w:tr w:rsidR="0023612C" w:rsidTr="009E3C0B">
        <w:trPr>
          <w:cantSplit/>
          <w:trHeight w:val="240"/>
          <w:tblHeader/>
        </w:trPr>
        <w:tc>
          <w:tcPr>
            <w:tcW w:w="637" w:type="dxa"/>
            <w:vMerge/>
            <w:tcBorders>
              <w:top w:val="single" w:sz="12" w:space="0" w:color="auto"/>
            </w:tcBorders>
            <w:vAlign w:val="center"/>
          </w:tcPr>
          <w:p w:rsidR="0023612C" w:rsidRDefault="0023612C">
            <w:pPr>
              <w:rPr>
                <w:sz w:val="16"/>
                <w:szCs w:val="16"/>
              </w:rPr>
            </w:pPr>
          </w:p>
        </w:tc>
        <w:tc>
          <w:tcPr>
            <w:tcW w:w="1053" w:type="dxa"/>
            <w:vMerge/>
            <w:tcBorders>
              <w:top w:val="single" w:sz="12" w:space="0" w:color="auto"/>
            </w:tcBorders>
            <w:vAlign w:val="center"/>
          </w:tcPr>
          <w:p w:rsidR="0023612C" w:rsidRDefault="0023612C">
            <w:pPr>
              <w:rPr>
                <w:sz w:val="16"/>
                <w:szCs w:val="16"/>
              </w:rPr>
            </w:pPr>
          </w:p>
        </w:tc>
        <w:tc>
          <w:tcPr>
            <w:tcW w:w="1620" w:type="dxa"/>
            <w:shd w:val="pct20" w:color="000000" w:fill="FFFFFF"/>
            <w:vAlign w:val="center"/>
          </w:tcPr>
          <w:p w:rsidR="0023612C" w:rsidRDefault="0023612C">
            <w:pPr>
              <w:pStyle w:val="Tabulkadolokyhlavika"/>
              <w:jc w:val="both"/>
              <w:rPr>
                <w:rFonts w:ascii="Koop Office" w:hAnsi="Koop Office" w:cs="Times New Roman"/>
                <w:b w:val="0"/>
                <w:color w:val="auto"/>
              </w:rPr>
            </w:pPr>
            <w:r>
              <w:rPr>
                <w:rFonts w:ascii="Koop Office" w:hAnsi="Koop Office" w:cs="Times New Roman"/>
                <w:b w:val="0"/>
                <w:color w:val="auto"/>
              </w:rPr>
              <w:t>prvek zabezpečení</w:t>
            </w:r>
          </w:p>
        </w:tc>
        <w:tc>
          <w:tcPr>
            <w:tcW w:w="6660" w:type="dxa"/>
            <w:shd w:val="pct20" w:color="000000" w:fill="FFFFFF"/>
            <w:vAlign w:val="center"/>
          </w:tcPr>
          <w:p w:rsidR="0023612C" w:rsidRDefault="0023612C">
            <w:pPr>
              <w:pStyle w:val="Tabulkadolokyhlavika"/>
              <w:jc w:val="both"/>
              <w:rPr>
                <w:rFonts w:ascii="Koop Office" w:hAnsi="Koop Office" w:cs="Times New Roman"/>
                <w:b w:val="0"/>
                <w:color w:val="auto"/>
              </w:rPr>
            </w:pPr>
            <w:r>
              <w:rPr>
                <w:rFonts w:ascii="Koop Office" w:hAnsi="Koop Office" w:cs="Times New Roman"/>
                <w:b w:val="0"/>
                <w:color w:val="auto"/>
              </w:rPr>
              <w:t>kvalita prvku zabezpečení</w:t>
            </w:r>
          </w:p>
        </w:tc>
      </w:tr>
      <w:tr w:rsidR="0023612C" w:rsidTr="009E3C0B">
        <w:trPr>
          <w:cantSplit/>
        </w:trPr>
        <w:tc>
          <w:tcPr>
            <w:tcW w:w="637" w:type="dxa"/>
          </w:tcPr>
          <w:p w:rsidR="0023612C" w:rsidRDefault="0023612C">
            <w:pPr>
              <w:pStyle w:val="Tabulkadoloky1sloupec"/>
              <w:jc w:val="both"/>
              <w:rPr>
                <w:rFonts w:ascii="Koop Office" w:hAnsi="Koop Office" w:cs="Times New Roman"/>
                <w:b/>
                <w:color w:val="auto"/>
              </w:rPr>
            </w:pPr>
            <w:r>
              <w:rPr>
                <w:rFonts w:ascii="Koop Office" w:hAnsi="Koop Office" w:cs="Times New Roman"/>
                <w:b/>
                <w:color w:val="auto"/>
              </w:rPr>
              <w:t>C1</w:t>
            </w:r>
          </w:p>
        </w:tc>
        <w:tc>
          <w:tcPr>
            <w:tcW w:w="1053" w:type="dxa"/>
          </w:tcPr>
          <w:p w:rsidR="0023612C" w:rsidRDefault="0023612C">
            <w:pPr>
              <w:pStyle w:val="Tabulkadoloky2sloupec"/>
              <w:jc w:val="both"/>
              <w:rPr>
                <w:rFonts w:ascii="Koop Office" w:hAnsi="Koop Office" w:cs="Times New Roman"/>
                <w:b/>
                <w:color w:val="auto"/>
              </w:rPr>
            </w:pPr>
            <w:r>
              <w:rPr>
                <w:rFonts w:ascii="Koop Office" w:hAnsi="Koop Office" w:cs="Times New Roman"/>
                <w:b/>
                <w:color w:val="auto"/>
              </w:rPr>
              <w:t>do 20 000</w:t>
            </w:r>
          </w:p>
        </w:tc>
        <w:tc>
          <w:tcPr>
            <w:tcW w:w="8280" w:type="dxa"/>
            <w:gridSpan w:val="2"/>
          </w:tcPr>
          <w:p w:rsidR="0023612C" w:rsidRDefault="0023612C">
            <w:pPr>
              <w:pStyle w:val="Texttabulkykraj"/>
              <w:keepLines/>
              <w:jc w:val="both"/>
              <w:rPr>
                <w:rFonts w:ascii="Koop Office" w:hAnsi="Koop Office" w:cs="Times New Roman"/>
                <w:color w:val="auto"/>
              </w:rPr>
            </w:pPr>
            <w:r>
              <w:rPr>
                <w:rFonts w:ascii="Koop Office" w:hAnsi="Koop Office" w:cs="Times New Roman"/>
                <w:color w:val="auto"/>
              </w:rPr>
              <w:t>dále nespecifikováno</w:t>
            </w:r>
          </w:p>
        </w:tc>
      </w:tr>
      <w:tr w:rsidR="0023612C" w:rsidTr="009E3C0B">
        <w:trPr>
          <w:cantSplit/>
          <w:trHeight w:hRule="exact" w:val="20"/>
        </w:trPr>
        <w:tc>
          <w:tcPr>
            <w:tcW w:w="637" w:type="dxa"/>
            <w:tcBorders>
              <w:bottom w:val="nil"/>
            </w:tcBorders>
          </w:tcPr>
          <w:p w:rsidR="0023612C" w:rsidRDefault="0023612C">
            <w:pPr>
              <w:pStyle w:val="Tabulkadoloky1sloupec"/>
              <w:jc w:val="both"/>
              <w:rPr>
                <w:rFonts w:ascii="Koop Office" w:hAnsi="Koop Office" w:cs="Times New Roman"/>
                <w:b/>
                <w:color w:val="auto"/>
              </w:rPr>
            </w:pPr>
          </w:p>
        </w:tc>
        <w:tc>
          <w:tcPr>
            <w:tcW w:w="1053" w:type="dxa"/>
            <w:tcBorders>
              <w:bottom w:val="nil"/>
            </w:tcBorders>
          </w:tcPr>
          <w:p w:rsidR="0023612C" w:rsidRDefault="0023612C">
            <w:pPr>
              <w:pStyle w:val="Tabulkadoloky2sloupec"/>
              <w:jc w:val="both"/>
              <w:rPr>
                <w:rFonts w:ascii="Koop Office" w:hAnsi="Koop Office" w:cs="Times New Roman"/>
                <w:b/>
                <w:color w:val="auto"/>
              </w:rPr>
            </w:pPr>
          </w:p>
        </w:tc>
        <w:tc>
          <w:tcPr>
            <w:tcW w:w="1620" w:type="dxa"/>
            <w:tcBorders>
              <w:bottom w:val="nil"/>
            </w:tcBorders>
          </w:tcPr>
          <w:p w:rsidR="0023612C" w:rsidRDefault="0023612C">
            <w:pPr>
              <w:suppressLineNumbers/>
              <w:rPr>
                <w:sz w:val="16"/>
                <w:szCs w:val="16"/>
              </w:rPr>
            </w:pPr>
          </w:p>
        </w:tc>
        <w:tc>
          <w:tcPr>
            <w:tcW w:w="6660" w:type="dxa"/>
            <w:tcBorders>
              <w:bottom w:val="nil"/>
            </w:tcBorders>
          </w:tcPr>
          <w:p w:rsidR="0023612C" w:rsidRDefault="0023612C">
            <w:pPr>
              <w:suppressLineNumbers/>
              <w:rPr>
                <w:b/>
                <w:bCs/>
                <w:sz w:val="16"/>
                <w:szCs w:val="16"/>
              </w:rPr>
            </w:pPr>
          </w:p>
        </w:tc>
      </w:tr>
      <w:tr w:rsidR="0023612C" w:rsidTr="009E3C0B">
        <w:trPr>
          <w:cantSplit/>
        </w:trPr>
        <w:tc>
          <w:tcPr>
            <w:tcW w:w="637" w:type="dxa"/>
            <w:vMerge w:val="restart"/>
            <w:tcBorders>
              <w:top w:val="nil"/>
            </w:tcBorders>
          </w:tcPr>
          <w:p w:rsidR="0023612C" w:rsidRDefault="0023612C">
            <w:pPr>
              <w:pStyle w:val="Tabulkadoloky1sloupec"/>
              <w:jc w:val="both"/>
              <w:rPr>
                <w:rFonts w:ascii="Koop Office" w:hAnsi="Koop Office" w:cs="Times New Roman"/>
                <w:b/>
                <w:color w:val="auto"/>
              </w:rPr>
            </w:pPr>
            <w:r>
              <w:rPr>
                <w:rFonts w:ascii="Koop Office" w:hAnsi="Koop Office" w:cs="Times New Roman"/>
                <w:b/>
                <w:color w:val="auto"/>
              </w:rPr>
              <w:t>C2</w:t>
            </w:r>
          </w:p>
        </w:tc>
        <w:tc>
          <w:tcPr>
            <w:tcW w:w="1053" w:type="dxa"/>
            <w:vMerge w:val="restart"/>
            <w:tcBorders>
              <w:top w:val="nil"/>
            </w:tcBorders>
          </w:tcPr>
          <w:p w:rsidR="0023612C" w:rsidRDefault="0023612C">
            <w:pPr>
              <w:pStyle w:val="Tabulkadoloky2sloupec"/>
              <w:jc w:val="both"/>
              <w:rPr>
                <w:rFonts w:ascii="Koop Office" w:hAnsi="Koop Office" w:cs="Times New Roman"/>
                <w:b/>
                <w:color w:val="auto"/>
              </w:rPr>
            </w:pPr>
            <w:r>
              <w:rPr>
                <w:rFonts w:ascii="Koop Office" w:hAnsi="Koop Office" w:cs="Times New Roman"/>
                <w:b/>
                <w:color w:val="auto"/>
              </w:rPr>
              <w:t>do 50 000</w:t>
            </w:r>
          </w:p>
        </w:tc>
        <w:tc>
          <w:tcPr>
            <w:tcW w:w="1620" w:type="dxa"/>
            <w:tcBorders>
              <w:top w:val="nil"/>
            </w:tcBorders>
          </w:tcPr>
          <w:p w:rsidR="0023612C" w:rsidRDefault="0023612C">
            <w:pPr>
              <w:pStyle w:val="Tabulkadoloky2sloupec"/>
              <w:jc w:val="both"/>
              <w:rPr>
                <w:rFonts w:ascii="Koop Office" w:hAnsi="Koop Office" w:cs="Times New Roman"/>
                <w:color w:val="auto"/>
              </w:rPr>
            </w:pPr>
            <w:r>
              <w:rPr>
                <w:rFonts w:ascii="Koop Office" w:hAnsi="Koop Office" w:cs="Times New Roman"/>
                <w:color w:val="auto"/>
              </w:rPr>
              <w:t>dveře</w:t>
            </w:r>
          </w:p>
        </w:tc>
        <w:tc>
          <w:tcPr>
            <w:tcW w:w="6660" w:type="dxa"/>
            <w:tcBorders>
              <w:top w:val="nil"/>
            </w:tcBorders>
          </w:tcPr>
          <w:p w:rsidR="0023612C" w:rsidRDefault="0023612C">
            <w:pPr>
              <w:keepLines/>
              <w:suppressLineNumbers/>
              <w:rPr>
                <w:sz w:val="16"/>
                <w:szCs w:val="16"/>
              </w:rPr>
            </w:pPr>
            <w:r>
              <w:rPr>
                <w:b/>
                <w:bCs/>
                <w:sz w:val="16"/>
                <w:szCs w:val="16"/>
              </w:rPr>
              <w:t>běžné</w:t>
            </w:r>
          </w:p>
        </w:tc>
      </w:tr>
      <w:tr w:rsidR="0023612C" w:rsidTr="009E3C0B">
        <w:trPr>
          <w:cantSplit/>
        </w:trPr>
        <w:tc>
          <w:tcPr>
            <w:tcW w:w="637" w:type="dxa"/>
            <w:vMerge/>
            <w:tcBorders>
              <w:top w:val="nil"/>
            </w:tcBorders>
            <w:vAlign w:val="center"/>
          </w:tcPr>
          <w:p w:rsidR="0023612C" w:rsidRDefault="0023612C">
            <w:pPr>
              <w:rPr>
                <w:b/>
                <w:sz w:val="16"/>
                <w:szCs w:val="16"/>
              </w:rPr>
            </w:pPr>
          </w:p>
        </w:tc>
        <w:tc>
          <w:tcPr>
            <w:tcW w:w="1053" w:type="dxa"/>
            <w:vMerge/>
            <w:tcBorders>
              <w:top w:val="nil"/>
            </w:tcBorders>
            <w:vAlign w:val="center"/>
          </w:tcPr>
          <w:p w:rsidR="0023612C" w:rsidRDefault="0023612C">
            <w:pPr>
              <w:rPr>
                <w:b/>
                <w:sz w:val="16"/>
                <w:szCs w:val="16"/>
              </w:rPr>
            </w:pPr>
          </w:p>
        </w:tc>
        <w:tc>
          <w:tcPr>
            <w:tcW w:w="1620" w:type="dxa"/>
          </w:tcPr>
          <w:p w:rsidR="0023612C" w:rsidRDefault="0023612C">
            <w:pPr>
              <w:pStyle w:val="Tabulkadoloky2sloupec"/>
              <w:jc w:val="both"/>
              <w:rPr>
                <w:rFonts w:ascii="Koop Office" w:hAnsi="Koop Office" w:cs="Times New Roman"/>
                <w:color w:val="auto"/>
              </w:rPr>
            </w:pPr>
            <w:r>
              <w:rPr>
                <w:rFonts w:ascii="Koop Office" w:hAnsi="Koop Office" w:cs="Times New Roman"/>
                <w:color w:val="auto"/>
              </w:rPr>
              <w:t>zámek dveří</w:t>
            </w:r>
          </w:p>
        </w:tc>
        <w:tc>
          <w:tcPr>
            <w:tcW w:w="6660" w:type="dxa"/>
          </w:tcPr>
          <w:p w:rsidR="0023612C" w:rsidRDefault="0023612C">
            <w:pPr>
              <w:keepLines/>
              <w:suppressLineNumbers/>
              <w:rPr>
                <w:sz w:val="16"/>
                <w:szCs w:val="16"/>
              </w:rPr>
            </w:pPr>
            <w:r>
              <w:rPr>
                <w:b/>
                <w:bCs/>
                <w:sz w:val="16"/>
                <w:szCs w:val="16"/>
              </w:rPr>
              <w:t>- dozický</w:t>
            </w:r>
            <w:r>
              <w:rPr>
                <w:sz w:val="16"/>
                <w:szCs w:val="16"/>
              </w:rPr>
              <w:t xml:space="preserve"> </w:t>
            </w:r>
            <w:r>
              <w:rPr>
                <w:i/>
                <w:iCs/>
                <w:sz w:val="16"/>
                <w:szCs w:val="16"/>
              </w:rPr>
              <w:t>nebo</w:t>
            </w:r>
          </w:p>
          <w:p w:rsidR="0023612C" w:rsidRDefault="0023612C">
            <w:pPr>
              <w:keepLines/>
              <w:suppressLineNumbers/>
              <w:rPr>
                <w:sz w:val="16"/>
                <w:szCs w:val="16"/>
              </w:rPr>
            </w:pPr>
            <w:r>
              <w:rPr>
                <w:b/>
                <w:bCs/>
                <w:sz w:val="16"/>
                <w:szCs w:val="16"/>
              </w:rPr>
              <w:t>- bezpečnostní visací</w:t>
            </w:r>
            <w:r>
              <w:rPr>
                <w:sz w:val="16"/>
                <w:szCs w:val="16"/>
              </w:rPr>
              <w:t xml:space="preserve"> </w:t>
            </w:r>
            <w:r>
              <w:rPr>
                <w:i/>
                <w:iCs/>
                <w:sz w:val="16"/>
                <w:szCs w:val="16"/>
              </w:rPr>
              <w:t>nebo</w:t>
            </w:r>
          </w:p>
          <w:p w:rsidR="0023612C" w:rsidRDefault="0023612C">
            <w:pPr>
              <w:keepLines/>
              <w:suppressLineNumbers/>
              <w:rPr>
                <w:sz w:val="16"/>
                <w:szCs w:val="16"/>
              </w:rPr>
            </w:pPr>
            <w:r>
              <w:rPr>
                <w:sz w:val="16"/>
                <w:szCs w:val="16"/>
              </w:rPr>
              <w:t>- zámek s </w:t>
            </w:r>
            <w:r>
              <w:rPr>
                <w:b/>
                <w:bCs/>
                <w:sz w:val="16"/>
                <w:szCs w:val="16"/>
              </w:rPr>
              <w:t>bezpečnostní cylindrickou vložkou</w:t>
            </w:r>
          </w:p>
        </w:tc>
      </w:tr>
      <w:tr w:rsidR="0023612C" w:rsidTr="009E3C0B">
        <w:trPr>
          <w:cantSplit/>
          <w:trHeight w:hRule="exact" w:val="20"/>
        </w:trPr>
        <w:tc>
          <w:tcPr>
            <w:tcW w:w="637" w:type="dxa"/>
            <w:tcBorders>
              <w:bottom w:val="nil"/>
            </w:tcBorders>
          </w:tcPr>
          <w:p w:rsidR="0023612C" w:rsidRDefault="0023612C">
            <w:pPr>
              <w:pStyle w:val="Tabulkadoloky1sloupec"/>
              <w:jc w:val="both"/>
              <w:rPr>
                <w:rFonts w:ascii="Koop Office" w:hAnsi="Koop Office" w:cs="Times New Roman"/>
                <w:b/>
                <w:color w:val="auto"/>
              </w:rPr>
            </w:pPr>
          </w:p>
        </w:tc>
        <w:tc>
          <w:tcPr>
            <w:tcW w:w="1053" w:type="dxa"/>
            <w:tcBorders>
              <w:bottom w:val="nil"/>
            </w:tcBorders>
          </w:tcPr>
          <w:p w:rsidR="0023612C" w:rsidRDefault="0023612C">
            <w:pPr>
              <w:pStyle w:val="Tabulkadoloky2sloupec"/>
              <w:jc w:val="both"/>
              <w:rPr>
                <w:rFonts w:ascii="Koop Office" w:hAnsi="Koop Office" w:cs="Times New Roman"/>
                <w:b/>
                <w:color w:val="auto"/>
              </w:rPr>
            </w:pPr>
          </w:p>
        </w:tc>
        <w:tc>
          <w:tcPr>
            <w:tcW w:w="1620" w:type="dxa"/>
            <w:tcBorders>
              <w:bottom w:val="nil"/>
            </w:tcBorders>
          </w:tcPr>
          <w:p w:rsidR="0023612C" w:rsidRDefault="0023612C">
            <w:pPr>
              <w:pStyle w:val="Tabulkadoloky2sloupec"/>
              <w:jc w:val="both"/>
              <w:rPr>
                <w:rFonts w:ascii="Koop Office" w:hAnsi="Koop Office" w:cs="Times New Roman"/>
                <w:color w:val="auto"/>
              </w:rPr>
            </w:pPr>
          </w:p>
        </w:tc>
        <w:tc>
          <w:tcPr>
            <w:tcW w:w="6660" w:type="dxa"/>
            <w:tcBorders>
              <w:bottom w:val="nil"/>
            </w:tcBorders>
          </w:tcPr>
          <w:p w:rsidR="0023612C" w:rsidRDefault="0023612C">
            <w:pPr>
              <w:suppressLineNumbers/>
              <w:rPr>
                <w:b/>
                <w:bCs/>
                <w:sz w:val="16"/>
                <w:szCs w:val="16"/>
              </w:rPr>
            </w:pPr>
          </w:p>
        </w:tc>
      </w:tr>
      <w:tr w:rsidR="0023612C" w:rsidTr="009E3C0B">
        <w:trPr>
          <w:cantSplit/>
        </w:trPr>
        <w:tc>
          <w:tcPr>
            <w:tcW w:w="637" w:type="dxa"/>
            <w:vMerge w:val="restart"/>
            <w:tcBorders>
              <w:top w:val="nil"/>
            </w:tcBorders>
          </w:tcPr>
          <w:p w:rsidR="0023612C" w:rsidRDefault="0023612C">
            <w:pPr>
              <w:pStyle w:val="Tabulkadoloky1sloupec"/>
              <w:jc w:val="both"/>
              <w:rPr>
                <w:rFonts w:ascii="Koop Office" w:hAnsi="Koop Office" w:cs="Times New Roman"/>
                <w:b/>
                <w:color w:val="auto"/>
              </w:rPr>
            </w:pPr>
            <w:r>
              <w:rPr>
                <w:rFonts w:ascii="Koop Office" w:hAnsi="Koop Office" w:cs="Times New Roman"/>
                <w:b/>
                <w:color w:val="auto"/>
              </w:rPr>
              <w:t>C3</w:t>
            </w:r>
          </w:p>
        </w:tc>
        <w:tc>
          <w:tcPr>
            <w:tcW w:w="1053" w:type="dxa"/>
            <w:vMerge w:val="restart"/>
            <w:tcBorders>
              <w:top w:val="nil"/>
            </w:tcBorders>
          </w:tcPr>
          <w:p w:rsidR="0023612C" w:rsidRDefault="0023612C">
            <w:pPr>
              <w:pStyle w:val="Tabulkadoloky2sloupec"/>
              <w:jc w:val="both"/>
              <w:rPr>
                <w:rFonts w:ascii="Koop Office" w:hAnsi="Koop Office" w:cs="Times New Roman"/>
                <w:b/>
                <w:color w:val="auto"/>
              </w:rPr>
            </w:pPr>
            <w:r>
              <w:rPr>
                <w:rFonts w:ascii="Koop Office" w:hAnsi="Koop Office" w:cs="Times New Roman"/>
                <w:b/>
                <w:color w:val="auto"/>
              </w:rPr>
              <w:t>do 100 000</w:t>
            </w:r>
          </w:p>
        </w:tc>
        <w:tc>
          <w:tcPr>
            <w:tcW w:w="1620" w:type="dxa"/>
            <w:tcBorders>
              <w:top w:val="nil"/>
            </w:tcBorders>
          </w:tcPr>
          <w:p w:rsidR="0023612C" w:rsidRDefault="0023612C">
            <w:pPr>
              <w:pStyle w:val="Tabulkadoloky2sloupec"/>
              <w:jc w:val="both"/>
              <w:rPr>
                <w:rFonts w:ascii="Koop Office" w:hAnsi="Koop Office" w:cs="Times New Roman"/>
                <w:color w:val="auto"/>
              </w:rPr>
            </w:pPr>
            <w:r>
              <w:rPr>
                <w:rFonts w:ascii="Koop Office" w:hAnsi="Koop Office" w:cs="Times New Roman"/>
                <w:color w:val="auto"/>
              </w:rPr>
              <w:t>dveře</w:t>
            </w:r>
          </w:p>
        </w:tc>
        <w:tc>
          <w:tcPr>
            <w:tcW w:w="6660" w:type="dxa"/>
            <w:tcBorders>
              <w:top w:val="nil"/>
            </w:tcBorders>
          </w:tcPr>
          <w:p w:rsidR="0023612C" w:rsidRDefault="0023612C">
            <w:pPr>
              <w:keepLines/>
              <w:suppressLineNumbers/>
              <w:rPr>
                <w:sz w:val="16"/>
                <w:szCs w:val="16"/>
              </w:rPr>
            </w:pPr>
            <w:r>
              <w:rPr>
                <w:b/>
                <w:bCs/>
                <w:sz w:val="16"/>
                <w:szCs w:val="16"/>
              </w:rPr>
              <w:t>plné</w:t>
            </w:r>
          </w:p>
        </w:tc>
      </w:tr>
      <w:tr w:rsidR="0023612C" w:rsidTr="009E3C0B">
        <w:trPr>
          <w:cantSplit/>
        </w:trPr>
        <w:tc>
          <w:tcPr>
            <w:tcW w:w="637" w:type="dxa"/>
            <w:vMerge/>
            <w:tcBorders>
              <w:top w:val="nil"/>
            </w:tcBorders>
            <w:vAlign w:val="center"/>
          </w:tcPr>
          <w:p w:rsidR="0023612C" w:rsidRDefault="0023612C">
            <w:pPr>
              <w:rPr>
                <w:b/>
                <w:sz w:val="16"/>
                <w:szCs w:val="16"/>
              </w:rPr>
            </w:pPr>
          </w:p>
        </w:tc>
        <w:tc>
          <w:tcPr>
            <w:tcW w:w="1053" w:type="dxa"/>
            <w:vMerge/>
            <w:tcBorders>
              <w:top w:val="nil"/>
            </w:tcBorders>
            <w:vAlign w:val="center"/>
          </w:tcPr>
          <w:p w:rsidR="0023612C" w:rsidRDefault="0023612C">
            <w:pPr>
              <w:rPr>
                <w:b/>
                <w:sz w:val="16"/>
                <w:szCs w:val="16"/>
              </w:rPr>
            </w:pPr>
          </w:p>
        </w:tc>
        <w:tc>
          <w:tcPr>
            <w:tcW w:w="1620" w:type="dxa"/>
          </w:tcPr>
          <w:p w:rsidR="0023612C" w:rsidRDefault="0023612C">
            <w:pPr>
              <w:pStyle w:val="Tabulkadoloky2sloupec"/>
              <w:jc w:val="both"/>
              <w:rPr>
                <w:rFonts w:ascii="Koop Office" w:hAnsi="Koop Office" w:cs="Times New Roman"/>
                <w:color w:val="auto"/>
              </w:rPr>
            </w:pPr>
            <w:r>
              <w:rPr>
                <w:rFonts w:ascii="Koop Office" w:hAnsi="Koop Office" w:cs="Times New Roman"/>
                <w:color w:val="auto"/>
              </w:rPr>
              <w:t>zámek dveří</w:t>
            </w:r>
          </w:p>
        </w:tc>
        <w:tc>
          <w:tcPr>
            <w:tcW w:w="6660" w:type="dxa"/>
          </w:tcPr>
          <w:p w:rsidR="0023612C" w:rsidRDefault="0023612C">
            <w:pPr>
              <w:keepLines/>
              <w:suppressLineNumbers/>
              <w:rPr>
                <w:sz w:val="16"/>
                <w:szCs w:val="16"/>
              </w:rPr>
            </w:pPr>
            <w:r>
              <w:rPr>
                <w:b/>
                <w:bCs/>
                <w:sz w:val="16"/>
                <w:szCs w:val="16"/>
              </w:rPr>
              <w:t>- zámek s bezpečnostní cylindrickou vložkou a bezpečnostním kováním</w:t>
            </w:r>
            <w:r>
              <w:rPr>
                <w:sz w:val="16"/>
                <w:szCs w:val="16"/>
              </w:rPr>
              <w:t xml:space="preserve"> </w:t>
            </w:r>
            <w:r>
              <w:rPr>
                <w:i/>
                <w:iCs/>
                <w:sz w:val="16"/>
                <w:szCs w:val="16"/>
              </w:rPr>
              <w:t>nebo</w:t>
            </w:r>
          </w:p>
          <w:p w:rsidR="0023612C" w:rsidRDefault="0023612C">
            <w:pPr>
              <w:keepLines/>
              <w:suppressLineNumbers/>
              <w:rPr>
                <w:sz w:val="16"/>
                <w:szCs w:val="16"/>
              </w:rPr>
            </w:pPr>
            <w:r>
              <w:rPr>
                <w:sz w:val="16"/>
                <w:szCs w:val="16"/>
              </w:rPr>
              <w:t>- zámek s </w:t>
            </w:r>
            <w:r>
              <w:rPr>
                <w:b/>
                <w:bCs/>
                <w:sz w:val="16"/>
                <w:szCs w:val="16"/>
              </w:rPr>
              <w:t xml:space="preserve">bezpečnostní cylindrickou vložkou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 xml:space="preserve">funkční roleta </w:t>
            </w:r>
            <w:r>
              <w:rPr>
                <w:i/>
                <w:iCs/>
                <w:sz w:val="16"/>
                <w:szCs w:val="16"/>
              </w:rPr>
              <w:t>nebo</w:t>
            </w:r>
          </w:p>
          <w:p w:rsidR="0023612C" w:rsidRDefault="0023612C">
            <w:pPr>
              <w:keepLines/>
              <w:suppressLineNumbers/>
              <w:rPr>
                <w:sz w:val="16"/>
                <w:szCs w:val="16"/>
              </w:rPr>
            </w:pPr>
            <w:r>
              <w:rPr>
                <w:sz w:val="16"/>
                <w:szCs w:val="16"/>
              </w:rPr>
              <w:t xml:space="preserve">- dva </w:t>
            </w:r>
            <w:r>
              <w:rPr>
                <w:b/>
                <w:bCs/>
                <w:sz w:val="16"/>
                <w:szCs w:val="16"/>
              </w:rPr>
              <w:t>bezpečnostní visací zámky</w:t>
            </w:r>
          </w:p>
        </w:tc>
      </w:tr>
      <w:tr w:rsidR="0023612C" w:rsidTr="009E3C0B">
        <w:trPr>
          <w:cantSplit/>
        </w:trPr>
        <w:tc>
          <w:tcPr>
            <w:tcW w:w="637" w:type="dxa"/>
            <w:vMerge/>
            <w:tcBorders>
              <w:top w:val="nil"/>
            </w:tcBorders>
            <w:vAlign w:val="center"/>
          </w:tcPr>
          <w:p w:rsidR="0023612C" w:rsidRDefault="0023612C">
            <w:pPr>
              <w:rPr>
                <w:b/>
                <w:sz w:val="16"/>
                <w:szCs w:val="16"/>
              </w:rPr>
            </w:pPr>
          </w:p>
        </w:tc>
        <w:tc>
          <w:tcPr>
            <w:tcW w:w="1053" w:type="dxa"/>
            <w:vMerge/>
            <w:tcBorders>
              <w:top w:val="nil"/>
            </w:tcBorders>
            <w:vAlign w:val="center"/>
          </w:tcPr>
          <w:p w:rsidR="0023612C" w:rsidRDefault="0023612C">
            <w:pPr>
              <w:rPr>
                <w:b/>
                <w:sz w:val="16"/>
                <w:szCs w:val="16"/>
              </w:rPr>
            </w:pPr>
          </w:p>
        </w:tc>
        <w:tc>
          <w:tcPr>
            <w:tcW w:w="1620" w:type="dxa"/>
          </w:tcPr>
          <w:p w:rsidR="0023612C" w:rsidRDefault="0023612C">
            <w:pPr>
              <w:pStyle w:val="Tabulkadoloky2sloupec"/>
              <w:jc w:val="both"/>
              <w:rPr>
                <w:rFonts w:ascii="Koop Office" w:hAnsi="Koop Office" w:cs="Times New Roman"/>
                <w:color w:val="auto"/>
              </w:rPr>
            </w:pPr>
            <w:r>
              <w:rPr>
                <w:rFonts w:ascii="Koop Office" w:hAnsi="Koop Office" w:cs="Times New Roman"/>
                <w:color w:val="auto"/>
              </w:rPr>
              <w:t>prosklené plochy</w:t>
            </w:r>
          </w:p>
        </w:tc>
        <w:tc>
          <w:tcPr>
            <w:tcW w:w="6660" w:type="dxa"/>
          </w:tcPr>
          <w:p w:rsidR="0023612C" w:rsidRDefault="0023612C">
            <w:pPr>
              <w:keepLines/>
              <w:suppressLineNumbers/>
              <w:rPr>
                <w:sz w:val="16"/>
                <w:szCs w:val="16"/>
              </w:rPr>
            </w:pPr>
            <w:r>
              <w:rPr>
                <w:b/>
                <w:sz w:val="16"/>
                <w:szCs w:val="16"/>
              </w:rPr>
              <w:t xml:space="preserve">zabezpečení prosklených částí </w:t>
            </w:r>
            <w:r>
              <w:rPr>
                <w:b/>
                <w:bCs/>
                <w:sz w:val="16"/>
                <w:szCs w:val="16"/>
              </w:rPr>
              <w:t>dveří</w:t>
            </w:r>
          </w:p>
        </w:tc>
      </w:tr>
      <w:tr w:rsidR="0023612C" w:rsidTr="009E3C0B">
        <w:trPr>
          <w:cantSplit/>
          <w:trHeight w:hRule="exact" w:val="20"/>
        </w:trPr>
        <w:tc>
          <w:tcPr>
            <w:tcW w:w="637" w:type="dxa"/>
            <w:tcBorders>
              <w:bottom w:val="nil"/>
            </w:tcBorders>
          </w:tcPr>
          <w:p w:rsidR="0023612C" w:rsidRDefault="0023612C">
            <w:pPr>
              <w:pStyle w:val="Tabulkadoloky1sloupec"/>
              <w:jc w:val="both"/>
              <w:rPr>
                <w:rFonts w:ascii="Koop Office" w:hAnsi="Koop Office" w:cs="Times New Roman"/>
                <w:b/>
                <w:color w:val="auto"/>
              </w:rPr>
            </w:pPr>
          </w:p>
        </w:tc>
        <w:tc>
          <w:tcPr>
            <w:tcW w:w="1053" w:type="dxa"/>
            <w:tcBorders>
              <w:bottom w:val="nil"/>
            </w:tcBorders>
          </w:tcPr>
          <w:p w:rsidR="0023612C" w:rsidRDefault="0023612C">
            <w:pPr>
              <w:pStyle w:val="Tabulkadoloky2sloupec"/>
              <w:jc w:val="both"/>
              <w:rPr>
                <w:rFonts w:ascii="Koop Office" w:hAnsi="Koop Office" w:cs="Times New Roman"/>
                <w:b/>
                <w:color w:val="auto"/>
              </w:rPr>
            </w:pPr>
          </w:p>
        </w:tc>
        <w:tc>
          <w:tcPr>
            <w:tcW w:w="1620" w:type="dxa"/>
            <w:tcBorders>
              <w:bottom w:val="nil"/>
            </w:tcBorders>
          </w:tcPr>
          <w:p w:rsidR="0023612C" w:rsidRDefault="0023612C">
            <w:pPr>
              <w:pStyle w:val="Tabulkadoloky2sloupec"/>
              <w:jc w:val="both"/>
              <w:rPr>
                <w:rFonts w:ascii="Koop Office" w:hAnsi="Koop Office" w:cs="Times New Roman"/>
                <w:color w:val="auto"/>
              </w:rPr>
            </w:pPr>
          </w:p>
        </w:tc>
        <w:tc>
          <w:tcPr>
            <w:tcW w:w="6660" w:type="dxa"/>
            <w:tcBorders>
              <w:bottom w:val="nil"/>
            </w:tcBorders>
          </w:tcPr>
          <w:p w:rsidR="0023612C" w:rsidRDefault="0023612C">
            <w:pPr>
              <w:suppressLineNumbers/>
              <w:rPr>
                <w:b/>
                <w:bCs/>
                <w:sz w:val="16"/>
                <w:szCs w:val="16"/>
              </w:rPr>
            </w:pPr>
          </w:p>
        </w:tc>
      </w:tr>
      <w:tr w:rsidR="0023612C" w:rsidTr="009E3C0B">
        <w:trPr>
          <w:cantSplit/>
        </w:trPr>
        <w:tc>
          <w:tcPr>
            <w:tcW w:w="637" w:type="dxa"/>
            <w:vMerge w:val="restart"/>
            <w:tcBorders>
              <w:top w:val="nil"/>
            </w:tcBorders>
          </w:tcPr>
          <w:p w:rsidR="0023612C" w:rsidRDefault="0023612C">
            <w:pPr>
              <w:pStyle w:val="Tabulkadoloky1sloupec"/>
              <w:jc w:val="both"/>
              <w:rPr>
                <w:rFonts w:ascii="Koop Office" w:hAnsi="Koop Office" w:cs="Times New Roman"/>
                <w:b/>
                <w:color w:val="auto"/>
              </w:rPr>
            </w:pPr>
            <w:r>
              <w:rPr>
                <w:rFonts w:ascii="Koop Office" w:hAnsi="Koop Office" w:cs="Times New Roman"/>
                <w:b/>
                <w:color w:val="auto"/>
              </w:rPr>
              <w:t>C4</w:t>
            </w:r>
          </w:p>
        </w:tc>
        <w:tc>
          <w:tcPr>
            <w:tcW w:w="1053" w:type="dxa"/>
            <w:vMerge w:val="restart"/>
            <w:tcBorders>
              <w:top w:val="nil"/>
            </w:tcBorders>
          </w:tcPr>
          <w:p w:rsidR="0023612C" w:rsidRDefault="0023612C">
            <w:pPr>
              <w:pStyle w:val="Tabulkadoloky2sloupec"/>
              <w:jc w:val="both"/>
              <w:rPr>
                <w:rFonts w:ascii="Koop Office" w:hAnsi="Koop Office" w:cs="Times New Roman"/>
                <w:b/>
                <w:color w:val="auto"/>
              </w:rPr>
            </w:pPr>
            <w:r>
              <w:rPr>
                <w:rFonts w:ascii="Koop Office" w:hAnsi="Koop Office" w:cs="Times New Roman"/>
                <w:b/>
                <w:color w:val="auto"/>
              </w:rPr>
              <w:t>do 300 000</w:t>
            </w:r>
          </w:p>
        </w:tc>
        <w:tc>
          <w:tcPr>
            <w:tcW w:w="1620" w:type="dxa"/>
            <w:tcBorders>
              <w:top w:val="nil"/>
            </w:tcBorders>
          </w:tcPr>
          <w:p w:rsidR="0023612C" w:rsidRDefault="0023612C">
            <w:pPr>
              <w:pStyle w:val="Tabulkadoloky2sloupec"/>
              <w:jc w:val="both"/>
              <w:rPr>
                <w:rFonts w:ascii="Koop Office" w:hAnsi="Koop Office" w:cs="Times New Roman"/>
                <w:color w:val="auto"/>
              </w:rPr>
            </w:pPr>
            <w:r>
              <w:rPr>
                <w:rFonts w:ascii="Koop Office" w:hAnsi="Koop Office" w:cs="Times New Roman"/>
                <w:color w:val="auto"/>
              </w:rPr>
              <w:t>dveře</w:t>
            </w:r>
          </w:p>
        </w:tc>
        <w:tc>
          <w:tcPr>
            <w:tcW w:w="6660" w:type="dxa"/>
            <w:tcBorders>
              <w:top w:val="nil"/>
            </w:tcBorders>
          </w:tcPr>
          <w:p w:rsidR="0023612C" w:rsidRDefault="0023612C">
            <w:pPr>
              <w:keepLines/>
              <w:suppressLineNumbers/>
              <w:rPr>
                <w:b/>
                <w:bCs/>
                <w:sz w:val="16"/>
                <w:szCs w:val="16"/>
              </w:rPr>
            </w:pPr>
            <w:r>
              <w:rPr>
                <w:b/>
                <w:bCs/>
                <w:sz w:val="16"/>
                <w:szCs w:val="16"/>
              </w:rPr>
              <w:t>plné</w:t>
            </w:r>
          </w:p>
        </w:tc>
      </w:tr>
      <w:tr w:rsidR="0023612C" w:rsidTr="009E3C0B">
        <w:trPr>
          <w:cantSplit/>
        </w:trPr>
        <w:tc>
          <w:tcPr>
            <w:tcW w:w="637" w:type="dxa"/>
            <w:vMerge/>
            <w:tcBorders>
              <w:top w:val="nil"/>
            </w:tcBorders>
            <w:vAlign w:val="center"/>
          </w:tcPr>
          <w:p w:rsidR="0023612C" w:rsidRDefault="0023612C">
            <w:pPr>
              <w:rPr>
                <w:b/>
                <w:sz w:val="16"/>
                <w:szCs w:val="16"/>
              </w:rPr>
            </w:pPr>
          </w:p>
        </w:tc>
        <w:tc>
          <w:tcPr>
            <w:tcW w:w="1053" w:type="dxa"/>
            <w:vMerge/>
            <w:tcBorders>
              <w:top w:val="nil"/>
            </w:tcBorders>
            <w:vAlign w:val="center"/>
          </w:tcPr>
          <w:p w:rsidR="0023612C" w:rsidRDefault="0023612C">
            <w:pPr>
              <w:rPr>
                <w:b/>
                <w:sz w:val="16"/>
                <w:szCs w:val="16"/>
              </w:rPr>
            </w:pPr>
          </w:p>
        </w:tc>
        <w:tc>
          <w:tcPr>
            <w:tcW w:w="1620" w:type="dxa"/>
          </w:tcPr>
          <w:p w:rsidR="0023612C" w:rsidRDefault="0023612C">
            <w:pPr>
              <w:pStyle w:val="Tabulkadoloky2sloupec"/>
              <w:jc w:val="both"/>
              <w:rPr>
                <w:rFonts w:ascii="Koop Office" w:hAnsi="Koop Office" w:cs="Times New Roman"/>
                <w:color w:val="auto"/>
              </w:rPr>
            </w:pPr>
            <w:r>
              <w:rPr>
                <w:rFonts w:ascii="Koop Office" w:hAnsi="Koop Office" w:cs="Times New Roman"/>
                <w:color w:val="auto"/>
              </w:rPr>
              <w:t>zámek dveří</w:t>
            </w:r>
          </w:p>
        </w:tc>
        <w:tc>
          <w:tcPr>
            <w:tcW w:w="6660" w:type="dxa"/>
          </w:tcPr>
          <w:p w:rsidR="0023612C" w:rsidRDefault="0023612C">
            <w:pPr>
              <w:keepLines/>
              <w:suppressLineNumbers/>
              <w:rPr>
                <w:sz w:val="16"/>
                <w:szCs w:val="16"/>
              </w:rPr>
            </w:pPr>
            <w:r>
              <w:rPr>
                <w:b/>
                <w:bCs/>
                <w:sz w:val="16"/>
                <w:szCs w:val="16"/>
              </w:rPr>
              <w:t>- bezpečnostní uzamykací systém</w:t>
            </w:r>
            <w:r>
              <w:rPr>
                <w:sz w:val="16"/>
                <w:szCs w:val="16"/>
              </w:rPr>
              <w:t xml:space="preserve"> </w:t>
            </w:r>
            <w:r>
              <w:rPr>
                <w:i/>
                <w:iCs/>
                <w:sz w:val="16"/>
                <w:szCs w:val="16"/>
              </w:rPr>
              <w:t>nebo</w:t>
            </w:r>
          </w:p>
          <w:p w:rsidR="0023612C" w:rsidRDefault="0023612C">
            <w:pPr>
              <w:keepLines/>
              <w:suppressLineNumbers/>
              <w:rPr>
                <w:sz w:val="16"/>
                <w:szCs w:val="16"/>
              </w:rPr>
            </w:pPr>
            <w:r>
              <w:rPr>
                <w:sz w:val="16"/>
                <w:szCs w:val="16"/>
              </w:rPr>
              <w:t>- zámek s </w:t>
            </w:r>
            <w:r>
              <w:rPr>
                <w:b/>
                <w:bCs/>
                <w:sz w:val="16"/>
                <w:szCs w:val="16"/>
              </w:rPr>
              <w:t xml:space="preserve">bezpečnostní cylindrickou vložkou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funkční roleta</w:t>
            </w:r>
          </w:p>
        </w:tc>
      </w:tr>
      <w:tr w:rsidR="0023612C" w:rsidTr="009E3C0B">
        <w:trPr>
          <w:cantSplit/>
        </w:trPr>
        <w:tc>
          <w:tcPr>
            <w:tcW w:w="637" w:type="dxa"/>
            <w:vMerge/>
            <w:tcBorders>
              <w:top w:val="nil"/>
            </w:tcBorders>
            <w:vAlign w:val="center"/>
          </w:tcPr>
          <w:p w:rsidR="0023612C" w:rsidRDefault="0023612C">
            <w:pPr>
              <w:rPr>
                <w:b/>
                <w:sz w:val="16"/>
                <w:szCs w:val="16"/>
              </w:rPr>
            </w:pPr>
          </w:p>
        </w:tc>
        <w:tc>
          <w:tcPr>
            <w:tcW w:w="1053" w:type="dxa"/>
            <w:vMerge/>
            <w:tcBorders>
              <w:top w:val="nil"/>
            </w:tcBorders>
            <w:vAlign w:val="center"/>
          </w:tcPr>
          <w:p w:rsidR="0023612C" w:rsidRDefault="0023612C">
            <w:pPr>
              <w:rPr>
                <w:b/>
                <w:sz w:val="16"/>
                <w:szCs w:val="16"/>
              </w:rPr>
            </w:pPr>
          </w:p>
        </w:tc>
        <w:tc>
          <w:tcPr>
            <w:tcW w:w="1620" w:type="dxa"/>
          </w:tcPr>
          <w:p w:rsidR="0023612C" w:rsidRDefault="0023612C">
            <w:pPr>
              <w:pStyle w:val="Tabulkadoloky2sloupec"/>
              <w:jc w:val="both"/>
              <w:rPr>
                <w:rFonts w:ascii="Koop Office" w:hAnsi="Koop Office" w:cs="Times New Roman"/>
                <w:color w:val="auto"/>
              </w:rPr>
            </w:pPr>
            <w:r>
              <w:rPr>
                <w:rFonts w:ascii="Koop Office" w:hAnsi="Koop Office" w:cs="Times New Roman"/>
                <w:color w:val="auto"/>
              </w:rPr>
              <w:t>prosklené plochy</w:t>
            </w:r>
          </w:p>
        </w:tc>
        <w:tc>
          <w:tcPr>
            <w:tcW w:w="6660" w:type="dxa"/>
          </w:tcPr>
          <w:p w:rsidR="0023612C" w:rsidRDefault="0023612C">
            <w:pPr>
              <w:keepLines/>
              <w:suppressLineNumbers/>
              <w:rPr>
                <w:sz w:val="16"/>
                <w:szCs w:val="16"/>
                <w:vertAlign w:val="superscript"/>
              </w:rPr>
            </w:pPr>
            <w:r>
              <w:rPr>
                <w:b/>
                <w:sz w:val="16"/>
                <w:szCs w:val="16"/>
              </w:rPr>
              <w:t>zabezpečení prosklených částí</w:t>
            </w:r>
            <w:r>
              <w:rPr>
                <w:sz w:val="16"/>
                <w:szCs w:val="16"/>
              </w:rPr>
              <w:t xml:space="preserve">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2</w:t>
            </w:r>
          </w:p>
        </w:tc>
      </w:tr>
      <w:tr w:rsidR="0023612C" w:rsidTr="009E3C0B">
        <w:trPr>
          <w:cantSplit/>
        </w:trPr>
        <w:tc>
          <w:tcPr>
            <w:tcW w:w="637" w:type="dxa"/>
            <w:vMerge/>
            <w:tcBorders>
              <w:top w:val="nil"/>
            </w:tcBorders>
            <w:vAlign w:val="center"/>
          </w:tcPr>
          <w:p w:rsidR="0023612C" w:rsidRDefault="0023612C">
            <w:pPr>
              <w:rPr>
                <w:b/>
                <w:sz w:val="16"/>
                <w:szCs w:val="16"/>
              </w:rPr>
            </w:pPr>
          </w:p>
        </w:tc>
        <w:tc>
          <w:tcPr>
            <w:tcW w:w="1053" w:type="dxa"/>
            <w:vMerge/>
            <w:tcBorders>
              <w:top w:val="nil"/>
            </w:tcBorders>
            <w:vAlign w:val="center"/>
          </w:tcPr>
          <w:p w:rsidR="0023612C" w:rsidRDefault="0023612C">
            <w:pPr>
              <w:rPr>
                <w:b/>
                <w:sz w:val="16"/>
                <w:szCs w:val="16"/>
              </w:rPr>
            </w:pPr>
          </w:p>
        </w:tc>
        <w:tc>
          <w:tcPr>
            <w:tcW w:w="1620" w:type="dxa"/>
          </w:tcPr>
          <w:p w:rsidR="0023612C" w:rsidRDefault="0023612C">
            <w:pPr>
              <w:pStyle w:val="Tabulkadoloky2sloupec"/>
              <w:jc w:val="both"/>
              <w:rPr>
                <w:rFonts w:ascii="Koop Office" w:hAnsi="Koop Office" w:cs="Times New Roman"/>
                <w:color w:val="auto"/>
              </w:rPr>
            </w:pPr>
            <w:r>
              <w:rPr>
                <w:rFonts w:ascii="Koop Office" w:hAnsi="Koop Office" w:cs="Times New Roman"/>
                <w:color w:val="auto"/>
              </w:rPr>
              <w:t>PZTS (EZS)</w:t>
            </w:r>
          </w:p>
        </w:tc>
        <w:tc>
          <w:tcPr>
            <w:tcW w:w="6660" w:type="dxa"/>
          </w:tcPr>
          <w:p w:rsidR="0023612C" w:rsidRDefault="0023612C">
            <w:pPr>
              <w:keepLines/>
              <w:suppressLineNumbers/>
              <w:rPr>
                <w:sz w:val="16"/>
                <w:szCs w:val="16"/>
              </w:rPr>
            </w:pPr>
            <w:r>
              <w:rPr>
                <w:b/>
                <w:sz w:val="16"/>
                <w:szCs w:val="16"/>
              </w:rPr>
              <w:t xml:space="preserve">PZTS </w:t>
            </w:r>
            <w:r>
              <w:rPr>
                <w:sz w:val="16"/>
                <w:szCs w:val="16"/>
              </w:rPr>
              <w:t>(dříve EZS)</w:t>
            </w:r>
            <w:r>
              <w:rPr>
                <w:b/>
                <w:sz w:val="16"/>
                <w:szCs w:val="16"/>
              </w:rPr>
              <w:t xml:space="preserve"> </w:t>
            </w:r>
            <w:r>
              <w:rPr>
                <w:sz w:val="16"/>
                <w:szCs w:val="16"/>
              </w:rPr>
              <w:t>s plášťovou a prostorovou ochranou s vyvedením poplachového signálu na akustický hlásič</w:t>
            </w:r>
          </w:p>
        </w:tc>
      </w:tr>
      <w:tr w:rsidR="0023612C" w:rsidTr="009E3C0B">
        <w:trPr>
          <w:cantSplit/>
          <w:trHeight w:hRule="exact" w:val="20"/>
        </w:trPr>
        <w:tc>
          <w:tcPr>
            <w:tcW w:w="637" w:type="dxa"/>
            <w:tcBorders>
              <w:bottom w:val="nil"/>
            </w:tcBorders>
          </w:tcPr>
          <w:p w:rsidR="0023612C" w:rsidRDefault="0023612C">
            <w:pPr>
              <w:pStyle w:val="Tabulkadoloky1sloupec"/>
              <w:jc w:val="both"/>
              <w:rPr>
                <w:rFonts w:ascii="Koop Office" w:hAnsi="Koop Office" w:cs="Times New Roman"/>
                <w:b/>
                <w:color w:val="auto"/>
              </w:rPr>
            </w:pPr>
          </w:p>
        </w:tc>
        <w:tc>
          <w:tcPr>
            <w:tcW w:w="1053" w:type="dxa"/>
            <w:tcBorders>
              <w:bottom w:val="nil"/>
            </w:tcBorders>
          </w:tcPr>
          <w:p w:rsidR="0023612C" w:rsidRDefault="0023612C">
            <w:pPr>
              <w:pStyle w:val="Tabulkadoloky2sloupec"/>
              <w:jc w:val="both"/>
              <w:rPr>
                <w:rFonts w:ascii="Koop Office" w:hAnsi="Koop Office" w:cs="Times New Roman"/>
                <w:b/>
                <w:color w:val="auto"/>
              </w:rPr>
            </w:pPr>
          </w:p>
        </w:tc>
        <w:tc>
          <w:tcPr>
            <w:tcW w:w="1620" w:type="dxa"/>
            <w:tcBorders>
              <w:bottom w:val="nil"/>
            </w:tcBorders>
          </w:tcPr>
          <w:p w:rsidR="0023612C" w:rsidRDefault="0023612C">
            <w:pPr>
              <w:pStyle w:val="Tabulkadoloky2sloupec"/>
              <w:jc w:val="both"/>
              <w:rPr>
                <w:rFonts w:ascii="Koop Office" w:hAnsi="Koop Office" w:cs="Times New Roman"/>
                <w:color w:val="auto"/>
              </w:rPr>
            </w:pPr>
          </w:p>
        </w:tc>
        <w:tc>
          <w:tcPr>
            <w:tcW w:w="6660" w:type="dxa"/>
            <w:tcBorders>
              <w:bottom w:val="nil"/>
            </w:tcBorders>
          </w:tcPr>
          <w:p w:rsidR="0023612C" w:rsidRDefault="0023612C">
            <w:pPr>
              <w:suppressLineNumbers/>
              <w:rPr>
                <w:b/>
                <w:bCs/>
                <w:sz w:val="16"/>
                <w:szCs w:val="16"/>
              </w:rPr>
            </w:pPr>
          </w:p>
        </w:tc>
      </w:tr>
      <w:tr w:rsidR="0023612C" w:rsidTr="009E3C0B">
        <w:trPr>
          <w:cantSplit/>
        </w:trPr>
        <w:tc>
          <w:tcPr>
            <w:tcW w:w="637" w:type="dxa"/>
            <w:vMerge w:val="restart"/>
            <w:tcBorders>
              <w:top w:val="nil"/>
            </w:tcBorders>
          </w:tcPr>
          <w:p w:rsidR="0023612C" w:rsidRDefault="0023612C">
            <w:pPr>
              <w:pStyle w:val="Tabulkadoloky1sloupec"/>
              <w:jc w:val="both"/>
              <w:rPr>
                <w:rFonts w:ascii="Koop Office" w:hAnsi="Koop Office" w:cs="Times New Roman"/>
                <w:b/>
                <w:color w:val="auto"/>
              </w:rPr>
            </w:pPr>
            <w:r>
              <w:rPr>
                <w:rFonts w:ascii="Koop Office" w:hAnsi="Koop Office" w:cs="Times New Roman"/>
                <w:b/>
                <w:color w:val="auto"/>
              </w:rPr>
              <w:t>C5</w:t>
            </w:r>
          </w:p>
        </w:tc>
        <w:tc>
          <w:tcPr>
            <w:tcW w:w="1053" w:type="dxa"/>
            <w:vMerge w:val="restart"/>
            <w:tcBorders>
              <w:top w:val="nil"/>
            </w:tcBorders>
          </w:tcPr>
          <w:p w:rsidR="0023612C" w:rsidRDefault="0023612C">
            <w:pPr>
              <w:pStyle w:val="Tabulkadoloky2sloupec"/>
              <w:jc w:val="both"/>
              <w:rPr>
                <w:rFonts w:ascii="Koop Office" w:hAnsi="Koop Office" w:cs="Times New Roman"/>
                <w:b/>
                <w:color w:val="auto"/>
              </w:rPr>
            </w:pPr>
            <w:r>
              <w:rPr>
                <w:rFonts w:ascii="Koop Office" w:hAnsi="Koop Office" w:cs="Times New Roman"/>
                <w:b/>
                <w:color w:val="auto"/>
              </w:rPr>
              <w:t>do 500 000</w:t>
            </w:r>
          </w:p>
        </w:tc>
        <w:tc>
          <w:tcPr>
            <w:tcW w:w="1620" w:type="dxa"/>
            <w:tcBorders>
              <w:top w:val="nil"/>
            </w:tcBorders>
          </w:tcPr>
          <w:p w:rsidR="0023612C" w:rsidRDefault="0023612C">
            <w:pPr>
              <w:pStyle w:val="Tabulkadoloky2sloupec"/>
              <w:jc w:val="both"/>
              <w:rPr>
                <w:rFonts w:ascii="Koop Office" w:hAnsi="Koop Office" w:cs="Times New Roman"/>
                <w:color w:val="auto"/>
              </w:rPr>
            </w:pPr>
            <w:r>
              <w:rPr>
                <w:rFonts w:ascii="Koop Office" w:hAnsi="Koop Office" w:cs="Times New Roman"/>
                <w:color w:val="auto"/>
              </w:rPr>
              <w:t>dveře</w:t>
            </w:r>
          </w:p>
        </w:tc>
        <w:tc>
          <w:tcPr>
            <w:tcW w:w="6660" w:type="dxa"/>
            <w:tcBorders>
              <w:top w:val="nil"/>
            </w:tcBorders>
          </w:tcPr>
          <w:p w:rsidR="0023612C" w:rsidRDefault="0023612C">
            <w:pPr>
              <w:keepLines/>
              <w:suppressLineNumbers/>
              <w:rPr>
                <w:b/>
                <w:bCs/>
                <w:sz w:val="16"/>
                <w:szCs w:val="16"/>
              </w:rPr>
            </w:pPr>
            <w:r>
              <w:rPr>
                <w:b/>
                <w:bCs/>
                <w:sz w:val="16"/>
                <w:szCs w:val="16"/>
              </w:rPr>
              <w:t>plné</w:t>
            </w:r>
          </w:p>
        </w:tc>
      </w:tr>
      <w:tr w:rsidR="0023612C" w:rsidTr="009E3C0B">
        <w:trPr>
          <w:cantSplit/>
        </w:trPr>
        <w:tc>
          <w:tcPr>
            <w:tcW w:w="637" w:type="dxa"/>
            <w:vMerge/>
            <w:tcBorders>
              <w:top w:val="nil"/>
            </w:tcBorders>
            <w:vAlign w:val="center"/>
          </w:tcPr>
          <w:p w:rsidR="0023612C" w:rsidRDefault="0023612C">
            <w:pPr>
              <w:rPr>
                <w:b/>
                <w:sz w:val="16"/>
                <w:szCs w:val="16"/>
              </w:rPr>
            </w:pPr>
          </w:p>
        </w:tc>
        <w:tc>
          <w:tcPr>
            <w:tcW w:w="1053" w:type="dxa"/>
            <w:vMerge/>
            <w:tcBorders>
              <w:top w:val="nil"/>
            </w:tcBorders>
            <w:vAlign w:val="center"/>
          </w:tcPr>
          <w:p w:rsidR="0023612C" w:rsidRDefault="0023612C">
            <w:pPr>
              <w:rPr>
                <w:b/>
                <w:sz w:val="16"/>
                <w:szCs w:val="16"/>
              </w:rPr>
            </w:pPr>
          </w:p>
        </w:tc>
        <w:tc>
          <w:tcPr>
            <w:tcW w:w="1620" w:type="dxa"/>
          </w:tcPr>
          <w:p w:rsidR="0023612C" w:rsidRDefault="0023612C">
            <w:pPr>
              <w:pStyle w:val="Tabulkadoloky2sloupec"/>
              <w:jc w:val="both"/>
              <w:rPr>
                <w:rFonts w:ascii="Koop Office" w:hAnsi="Koop Office" w:cs="Times New Roman"/>
                <w:color w:val="auto"/>
              </w:rPr>
            </w:pPr>
            <w:r>
              <w:rPr>
                <w:rFonts w:ascii="Koop Office" w:hAnsi="Koop Office" w:cs="Times New Roman"/>
                <w:color w:val="auto"/>
              </w:rPr>
              <w:t>zámek dveří</w:t>
            </w:r>
          </w:p>
        </w:tc>
        <w:tc>
          <w:tcPr>
            <w:tcW w:w="6660" w:type="dxa"/>
          </w:tcPr>
          <w:p w:rsidR="0023612C" w:rsidRDefault="0023612C">
            <w:pPr>
              <w:suppressLineNumbers/>
              <w:rPr>
                <w:sz w:val="16"/>
                <w:szCs w:val="20"/>
              </w:rPr>
            </w:pPr>
            <w:r>
              <w:rPr>
                <w:b/>
                <w:sz w:val="16"/>
              </w:rPr>
              <w:t>- bezpečnostní uzamykací systém</w:t>
            </w:r>
            <w:r>
              <w:rPr>
                <w:sz w:val="16"/>
              </w:rPr>
              <w:t xml:space="preserve"> a současně </w:t>
            </w:r>
            <w:r>
              <w:rPr>
                <w:b/>
                <w:sz w:val="16"/>
              </w:rPr>
              <w:t xml:space="preserve">přídavný bezpečnostní zámek </w:t>
            </w:r>
            <w:r>
              <w:rPr>
                <w:i/>
                <w:sz w:val="16"/>
              </w:rPr>
              <w:t>nebo</w:t>
            </w:r>
          </w:p>
          <w:p w:rsidR="0023612C" w:rsidRDefault="0023612C">
            <w:pPr>
              <w:suppressLineNumbers/>
              <w:rPr>
                <w:b/>
                <w:sz w:val="16"/>
              </w:rPr>
            </w:pPr>
            <w:r>
              <w:rPr>
                <w:b/>
                <w:sz w:val="16"/>
              </w:rPr>
              <w:t xml:space="preserve">- bezpečnostní min. tříbodový rozvorový zámek </w:t>
            </w:r>
            <w:r>
              <w:rPr>
                <w:i/>
                <w:sz w:val="16"/>
              </w:rPr>
              <w:t>nebo</w:t>
            </w:r>
          </w:p>
          <w:p w:rsidR="0023612C" w:rsidRDefault="0023612C">
            <w:pPr>
              <w:suppressLineNumbers/>
              <w:rPr>
                <w:b/>
                <w:sz w:val="16"/>
              </w:rPr>
            </w:pPr>
            <w:r>
              <w:rPr>
                <w:sz w:val="16"/>
              </w:rPr>
              <w:t>- min.</w:t>
            </w:r>
            <w:r>
              <w:rPr>
                <w:b/>
                <w:sz w:val="16"/>
              </w:rPr>
              <w:t> </w:t>
            </w:r>
            <w:r>
              <w:rPr>
                <w:sz w:val="16"/>
              </w:rPr>
              <w:t xml:space="preserve">tříbodový rozvorový uzávěr dveří ovládaný </w:t>
            </w:r>
            <w:r>
              <w:rPr>
                <w:b/>
                <w:sz w:val="16"/>
              </w:rPr>
              <w:t>bezpečnostním uzamykacím systémem</w:t>
            </w:r>
            <w:r>
              <w:rPr>
                <w:sz w:val="16"/>
              </w:rPr>
              <w:t xml:space="preserve"> </w:t>
            </w:r>
            <w:r>
              <w:rPr>
                <w:i/>
                <w:sz w:val="16"/>
              </w:rPr>
              <w:t>nebo</w:t>
            </w:r>
          </w:p>
          <w:p w:rsidR="0023612C" w:rsidRDefault="0023612C">
            <w:pPr>
              <w:suppressLineNumbers/>
              <w:tabs>
                <w:tab w:val="num" w:pos="781"/>
              </w:tabs>
              <w:rPr>
                <w:b/>
                <w:bCs/>
                <w:sz w:val="16"/>
                <w:szCs w:val="16"/>
              </w:rPr>
            </w:pPr>
            <w:r>
              <w:rPr>
                <w:b/>
                <w:sz w:val="16"/>
              </w:rPr>
              <w:t>- bezpečnostní uzamykací systém</w:t>
            </w:r>
            <w:r>
              <w:rPr>
                <w:sz w:val="16"/>
              </w:rPr>
              <w:t xml:space="preserve"> a současně otevíratelná </w:t>
            </w:r>
            <w:r>
              <w:rPr>
                <w:b/>
                <w:sz w:val="16"/>
              </w:rPr>
              <w:t xml:space="preserve">funkční mříž </w:t>
            </w:r>
            <w:r>
              <w:rPr>
                <w:sz w:val="16"/>
              </w:rPr>
              <w:t xml:space="preserve">nebo </w:t>
            </w:r>
            <w:r>
              <w:rPr>
                <w:b/>
                <w:sz w:val="16"/>
              </w:rPr>
              <w:t>funkční roleta</w:t>
            </w:r>
          </w:p>
        </w:tc>
      </w:tr>
      <w:tr w:rsidR="0023612C" w:rsidTr="009E3C0B">
        <w:trPr>
          <w:cantSplit/>
        </w:trPr>
        <w:tc>
          <w:tcPr>
            <w:tcW w:w="637" w:type="dxa"/>
            <w:vMerge/>
            <w:tcBorders>
              <w:top w:val="nil"/>
            </w:tcBorders>
            <w:vAlign w:val="center"/>
          </w:tcPr>
          <w:p w:rsidR="0023612C" w:rsidRDefault="0023612C">
            <w:pPr>
              <w:rPr>
                <w:b/>
                <w:sz w:val="16"/>
                <w:szCs w:val="16"/>
              </w:rPr>
            </w:pPr>
          </w:p>
        </w:tc>
        <w:tc>
          <w:tcPr>
            <w:tcW w:w="1053" w:type="dxa"/>
            <w:vMerge/>
            <w:tcBorders>
              <w:top w:val="nil"/>
            </w:tcBorders>
            <w:vAlign w:val="center"/>
          </w:tcPr>
          <w:p w:rsidR="0023612C" w:rsidRDefault="0023612C">
            <w:pPr>
              <w:rPr>
                <w:b/>
                <w:sz w:val="16"/>
                <w:szCs w:val="16"/>
              </w:rPr>
            </w:pPr>
          </w:p>
        </w:tc>
        <w:tc>
          <w:tcPr>
            <w:tcW w:w="1620" w:type="dxa"/>
          </w:tcPr>
          <w:p w:rsidR="0023612C" w:rsidRDefault="0023612C">
            <w:pPr>
              <w:pStyle w:val="Tabulkadoloky2sloupec"/>
              <w:jc w:val="both"/>
              <w:rPr>
                <w:rFonts w:ascii="Koop Office" w:hAnsi="Koop Office" w:cs="Times New Roman"/>
                <w:color w:val="auto"/>
              </w:rPr>
            </w:pPr>
            <w:r>
              <w:rPr>
                <w:rFonts w:ascii="Koop Office" w:hAnsi="Koop Office" w:cs="Times New Roman"/>
                <w:color w:val="auto"/>
              </w:rPr>
              <w:t>prosklené plochy</w:t>
            </w:r>
          </w:p>
        </w:tc>
        <w:tc>
          <w:tcPr>
            <w:tcW w:w="6660" w:type="dxa"/>
          </w:tcPr>
          <w:p w:rsidR="0023612C" w:rsidRDefault="0023612C">
            <w:pPr>
              <w:keepLines/>
              <w:suppressLineNumbers/>
              <w:rPr>
                <w:b/>
                <w:bCs/>
                <w:sz w:val="16"/>
                <w:szCs w:val="16"/>
              </w:rPr>
            </w:pPr>
            <w:r>
              <w:rPr>
                <w:sz w:val="16"/>
                <w:szCs w:val="16"/>
              </w:rPr>
              <w:t xml:space="preserve">v rozsahu </w:t>
            </w:r>
            <w:r>
              <w:rPr>
                <w:b/>
                <w:bCs/>
                <w:sz w:val="16"/>
                <w:szCs w:val="16"/>
              </w:rPr>
              <w:t>C4</w:t>
            </w:r>
          </w:p>
        </w:tc>
      </w:tr>
      <w:tr w:rsidR="0023612C" w:rsidTr="009E3C0B">
        <w:trPr>
          <w:cantSplit/>
        </w:trPr>
        <w:tc>
          <w:tcPr>
            <w:tcW w:w="637" w:type="dxa"/>
            <w:vMerge/>
            <w:tcBorders>
              <w:top w:val="nil"/>
            </w:tcBorders>
            <w:vAlign w:val="center"/>
          </w:tcPr>
          <w:p w:rsidR="0023612C" w:rsidRDefault="0023612C">
            <w:pPr>
              <w:rPr>
                <w:b/>
                <w:sz w:val="16"/>
                <w:szCs w:val="16"/>
              </w:rPr>
            </w:pPr>
          </w:p>
        </w:tc>
        <w:tc>
          <w:tcPr>
            <w:tcW w:w="1053" w:type="dxa"/>
            <w:vMerge/>
            <w:tcBorders>
              <w:top w:val="nil"/>
            </w:tcBorders>
            <w:vAlign w:val="center"/>
          </w:tcPr>
          <w:p w:rsidR="0023612C" w:rsidRDefault="0023612C">
            <w:pPr>
              <w:rPr>
                <w:b/>
                <w:sz w:val="16"/>
                <w:szCs w:val="16"/>
              </w:rPr>
            </w:pPr>
          </w:p>
        </w:tc>
        <w:tc>
          <w:tcPr>
            <w:tcW w:w="1620" w:type="dxa"/>
          </w:tcPr>
          <w:p w:rsidR="0023612C" w:rsidRDefault="0023612C">
            <w:pPr>
              <w:pStyle w:val="Tabulkadoloky2sloupec"/>
              <w:jc w:val="both"/>
              <w:rPr>
                <w:rFonts w:ascii="Koop Office" w:hAnsi="Koop Office" w:cs="Times New Roman"/>
                <w:color w:val="auto"/>
              </w:rPr>
            </w:pPr>
            <w:r>
              <w:rPr>
                <w:rFonts w:ascii="Koop Office" w:hAnsi="Koop Office" w:cs="Times New Roman"/>
                <w:color w:val="auto"/>
              </w:rPr>
              <w:t>PZTS (EZS)</w:t>
            </w:r>
          </w:p>
        </w:tc>
        <w:tc>
          <w:tcPr>
            <w:tcW w:w="6660" w:type="dxa"/>
          </w:tcPr>
          <w:p w:rsidR="0023612C" w:rsidRDefault="0023612C">
            <w:pPr>
              <w:keepLines/>
              <w:suppressLineNumbers/>
              <w:rPr>
                <w:sz w:val="16"/>
                <w:szCs w:val="16"/>
              </w:rPr>
            </w:pPr>
            <w:r>
              <w:rPr>
                <w:b/>
                <w:sz w:val="16"/>
                <w:szCs w:val="16"/>
              </w:rPr>
              <w:t xml:space="preserve">PZTS </w:t>
            </w:r>
            <w:r>
              <w:rPr>
                <w:sz w:val="16"/>
                <w:szCs w:val="16"/>
              </w:rPr>
              <w:t>(dříve EZS)</w:t>
            </w:r>
            <w:r>
              <w:rPr>
                <w:b/>
                <w:sz w:val="16"/>
                <w:szCs w:val="16"/>
              </w:rPr>
              <w:t xml:space="preserve"> </w:t>
            </w:r>
            <w:r>
              <w:rPr>
                <w:sz w:val="16"/>
                <w:szCs w:val="16"/>
              </w:rPr>
              <w:t xml:space="preserve">s plášťovou a prostorovou ochranou s vyvedením poplachového signálu do </w:t>
            </w:r>
            <w:r>
              <w:rPr>
                <w:b/>
                <w:sz w:val="16"/>
                <w:szCs w:val="16"/>
              </w:rPr>
              <w:t xml:space="preserve">PPC </w:t>
            </w:r>
            <w:r>
              <w:rPr>
                <w:sz w:val="16"/>
                <w:szCs w:val="16"/>
              </w:rPr>
              <w:t>(dříve PCO)</w:t>
            </w:r>
            <w:r>
              <w:rPr>
                <w:b/>
                <w:sz w:val="16"/>
                <w:szCs w:val="16"/>
              </w:rPr>
              <w:t xml:space="preserve"> </w:t>
            </w:r>
            <w:r>
              <w:rPr>
                <w:sz w:val="16"/>
                <w:szCs w:val="16"/>
              </w:rPr>
              <w:t xml:space="preserve">nebo do </w:t>
            </w:r>
            <w:r>
              <w:rPr>
                <w:b/>
                <w:sz w:val="16"/>
                <w:szCs w:val="16"/>
              </w:rPr>
              <w:t>místa s nepřetržitou službou</w:t>
            </w:r>
          </w:p>
        </w:tc>
      </w:tr>
      <w:tr w:rsidR="0023612C" w:rsidTr="009E3C0B">
        <w:trPr>
          <w:cantSplit/>
        </w:trPr>
        <w:tc>
          <w:tcPr>
            <w:tcW w:w="637" w:type="dxa"/>
            <w:tcBorders>
              <w:bottom w:val="single" w:sz="12" w:space="0" w:color="auto"/>
            </w:tcBorders>
          </w:tcPr>
          <w:p w:rsidR="0023612C" w:rsidRDefault="0023612C">
            <w:pPr>
              <w:pStyle w:val="Tabulkadoloky1sloupec"/>
              <w:jc w:val="both"/>
              <w:rPr>
                <w:rFonts w:ascii="Koop Office" w:hAnsi="Koop Office" w:cs="Times New Roman"/>
                <w:b/>
                <w:color w:val="auto"/>
              </w:rPr>
            </w:pPr>
            <w:r>
              <w:rPr>
                <w:rFonts w:ascii="Koop Office" w:hAnsi="Koop Office" w:cs="Times New Roman"/>
                <w:b/>
                <w:color w:val="auto"/>
              </w:rPr>
              <w:t>C6</w:t>
            </w:r>
          </w:p>
        </w:tc>
        <w:tc>
          <w:tcPr>
            <w:tcW w:w="1053" w:type="dxa"/>
            <w:tcBorders>
              <w:bottom w:val="single" w:sz="12" w:space="0" w:color="auto"/>
            </w:tcBorders>
          </w:tcPr>
          <w:p w:rsidR="0023612C" w:rsidRDefault="0023612C">
            <w:pPr>
              <w:pStyle w:val="Tabulkadoloky2sloupec"/>
              <w:jc w:val="both"/>
              <w:rPr>
                <w:rFonts w:ascii="Koop Office" w:hAnsi="Koop Office" w:cs="Times New Roman"/>
                <w:b/>
                <w:color w:val="auto"/>
              </w:rPr>
            </w:pPr>
            <w:r>
              <w:rPr>
                <w:rFonts w:ascii="Koop Office" w:hAnsi="Koop Office" w:cs="Times New Roman"/>
                <w:b/>
                <w:color w:val="auto"/>
              </w:rPr>
              <w:t>nad 500 000</w:t>
            </w:r>
          </w:p>
        </w:tc>
        <w:tc>
          <w:tcPr>
            <w:tcW w:w="8280" w:type="dxa"/>
            <w:gridSpan w:val="2"/>
            <w:tcBorders>
              <w:bottom w:val="single" w:sz="12" w:space="0" w:color="auto"/>
            </w:tcBorders>
          </w:tcPr>
          <w:p w:rsidR="0023612C" w:rsidRDefault="0023612C">
            <w:pPr>
              <w:pStyle w:val="Texttabulky"/>
              <w:jc w:val="left"/>
              <w:rPr>
                <w:rFonts w:ascii="Koop Office" w:hAnsi="Koop Office"/>
                <w:color w:val="auto"/>
                <w:szCs w:val="16"/>
              </w:rPr>
            </w:pPr>
            <w:r>
              <w:rPr>
                <w:rFonts w:ascii="Koop Office" w:hAnsi="Koop Office"/>
                <w:color w:val="auto"/>
                <w:szCs w:val="16"/>
              </w:rPr>
              <w:t xml:space="preserve">Individuálně ujednaný způsob zabezpečení. </w:t>
            </w:r>
          </w:p>
          <w:p w:rsidR="0023612C" w:rsidRDefault="0023612C">
            <w:pPr>
              <w:keepLines/>
              <w:suppressLineNumbers/>
              <w:rPr>
                <w:sz w:val="16"/>
                <w:szCs w:val="16"/>
              </w:rPr>
            </w:pPr>
            <w:r>
              <w:rPr>
                <w:sz w:val="16"/>
                <w:szCs w:val="16"/>
              </w:rPr>
              <w:t>V případě, že v pojistné smlouvě není individuální způsob zabezpečení ujednán, platí požadavky na způsob zabezpečení pro limit pojistného plnění do 500 000 Kč.</w:t>
            </w:r>
          </w:p>
        </w:tc>
      </w:tr>
    </w:tbl>
    <w:p w:rsidR="0023612C" w:rsidRDefault="0023612C" w:rsidP="009E3C0B">
      <w:pPr>
        <w:pStyle w:val="Texttabulkykraj"/>
        <w:keepNext/>
        <w:tabs>
          <w:tab w:val="left" w:pos="1600"/>
        </w:tabs>
        <w:spacing w:after="200"/>
        <w:jc w:val="both"/>
        <w:rPr>
          <w:rFonts w:ascii="Koop Office" w:hAnsi="Koop Office"/>
          <w:color w:val="auto"/>
          <w:sz w:val="18"/>
          <w:szCs w:val="18"/>
        </w:rPr>
      </w:pPr>
    </w:p>
    <w:p w:rsidR="0023612C" w:rsidRDefault="0023612C" w:rsidP="009E3C0B">
      <w:pPr>
        <w:pStyle w:val="Texttabulkykraj"/>
        <w:keepNext/>
        <w:tabs>
          <w:tab w:val="left" w:pos="1600"/>
        </w:tabs>
        <w:spacing w:after="200"/>
        <w:jc w:val="both"/>
        <w:rPr>
          <w:rFonts w:ascii="Koop Office" w:hAnsi="Koop Office"/>
          <w:color w:val="auto"/>
          <w:sz w:val="18"/>
          <w:szCs w:val="18"/>
        </w:rPr>
      </w:pPr>
      <w:r>
        <w:rPr>
          <w:rFonts w:ascii="Koop Office" w:hAnsi="Koop Office"/>
          <w:b/>
          <w:sz w:val="18"/>
          <w:szCs w:val="18"/>
        </w:rPr>
        <w:t>Pojištěné věci uložené mimo uzavřený prostor na oploceném prostranství</w:t>
      </w:r>
    </w:p>
    <w:p w:rsidR="0023612C" w:rsidRDefault="0023612C" w:rsidP="009E3C0B">
      <w:pPr>
        <w:keepNext/>
        <w:keepLines/>
        <w:rPr>
          <w:spacing w:val="1"/>
          <w:sz w:val="18"/>
          <w:szCs w:val="18"/>
        </w:rPr>
      </w:pPr>
      <w:r>
        <w:rPr>
          <w:spacing w:val="1"/>
          <w:sz w:val="18"/>
          <w:szCs w:val="18"/>
        </w:rPr>
        <w:t xml:space="preserve">Pojištění se </w:t>
      </w:r>
      <w:r>
        <w:rPr>
          <w:spacing w:val="-1"/>
          <w:sz w:val="18"/>
          <w:szCs w:val="18"/>
        </w:rPr>
        <w:t>vztahuje</w:t>
      </w:r>
      <w:r>
        <w:rPr>
          <w:spacing w:val="1"/>
          <w:sz w:val="18"/>
          <w:szCs w:val="18"/>
        </w:rPr>
        <w:t xml:space="preserve"> </w:t>
      </w:r>
      <w:r>
        <w:rPr>
          <w:sz w:val="18"/>
          <w:szCs w:val="18"/>
        </w:rPr>
        <w:t>na</w:t>
      </w:r>
      <w:r>
        <w:rPr>
          <w:spacing w:val="1"/>
          <w:sz w:val="18"/>
          <w:szCs w:val="18"/>
        </w:rPr>
        <w:t xml:space="preserve"> škody vzniklé krádeží </w:t>
      </w:r>
      <w:r>
        <w:rPr>
          <w:sz w:val="18"/>
          <w:szCs w:val="18"/>
        </w:rPr>
        <w:t xml:space="preserve">s překonáním překážky </w:t>
      </w:r>
      <w:r>
        <w:rPr>
          <w:spacing w:val="1"/>
          <w:sz w:val="18"/>
          <w:szCs w:val="18"/>
        </w:rPr>
        <w:t>na věcech, u kterých je obvyklé vzhledem k jejich vlastnostem a charakteru (hmotnost, objem, druh materiálu apod.) uložení na oploceném prostranství. Pojištění se nevztahuje na škody vzniklé na cenných předmětech, věcech umělecké, historické nebo sběratelské hodnoty, dokumentaci, finančních prostředcích, ručním nářadí, výpočetní technice, elektronických zařízeních (pokud nejsou součástí nebo příslušenstvím jiné věci) apod.</w:t>
      </w:r>
    </w:p>
    <w:p w:rsidR="0023612C" w:rsidRDefault="0023612C" w:rsidP="009E3C0B">
      <w:pPr>
        <w:pStyle w:val="Texttabulky"/>
        <w:tabs>
          <w:tab w:val="left" w:pos="284"/>
        </w:tabs>
        <w:rPr>
          <w:rFonts w:ascii="Koop Office" w:hAnsi="Koop Office"/>
          <w:color w:val="auto"/>
          <w:sz w:val="18"/>
          <w:szCs w:val="18"/>
        </w:rPr>
      </w:pPr>
      <w:r>
        <w:rPr>
          <w:rFonts w:ascii="Koop Office" w:hAnsi="Koop Office"/>
          <w:b/>
          <w:color w:val="auto"/>
          <w:sz w:val="18"/>
          <w:szCs w:val="18"/>
        </w:rPr>
        <w:t>Tabulka č. 4</w:t>
      </w:r>
      <w:r>
        <w:rPr>
          <w:rFonts w:ascii="Koop Office" w:hAnsi="Koop Office"/>
          <w:color w:val="auto"/>
          <w:sz w:val="18"/>
          <w:szCs w:val="18"/>
        </w:rPr>
        <w:t xml:space="preserve"> Další požadavky na způsoby zabezpečení proti krádeži s překonáním překážky</w:t>
      </w:r>
    </w:p>
    <w:tbl>
      <w:tblPr>
        <w:tblW w:w="0" w:type="auto"/>
        <w:tblInd w:w="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A0"/>
      </w:tblPr>
      <w:tblGrid>
        <w:gridCol w:w="610"/>
        <w:gridCol w:w="1235"/>
        <w:gridCol w:w="1559"/>
        <w:gridCol w:w="6566"/>
      </w:tblGrid>
      <w:tr w:rsidR="0023612C" w:rsidTr="009E3C0B">
        <w:trPr>
          <w:cantSplit/>
          <w:trHeight w:val="347"/>
          <w:tblHeader/>
        </w:trPr>
        <w:tc>
          <w:tcPr>
            <w:tcW w:w="610" w:type="dxa"/>
            <w:vMerge w:val="restart"/>
            <w:tcBorders>
              <w:top w:val="single" w:sz="12" w:space="0" w:color="auto"/>
            </w:tcBorders>
            <w:shd w:val="pct20" w:color="000000" w:fill="FFFFFF"/>
            <w:vAlign w:val="center"/>
          </w:tcPr>
          <w:p w:rsidR="0023612C" w:rsidRDefault="0023612C">
            <w:pPr>
              <w:pStyle w:val="BodyText"/>
              <w:keepNext/>
              <w:keepLines/>
              <w:rPr>
                <w:sz w:val="16"/>
                <w:szCs w:val="16"/>
              </w:rPr>
            </w:pPr>
            <w:r>
              <w:rPr>
                <w:sz w:val="16"/>
                <w:szCs w:val="16"/>
              </w:rPr>
              <w:t>Kód</w:t>
            </w:r>
          </w:p>
        </w:tc>
        <w:tc>
          <w:tcPr>
            <w:tcW w:w="1235" w:type="dxa"/>
            <w:vMerge w:val="restart"/>
            <w:tcBorders>
              <w:top w:val="single" w:sz="12" w:space="0" w:color="auto"/>
            </w:tcBorders>
            <w:shd w:val="pct20" w:color="000000" w:fill="FFFFFF"/>
            <w:vAlign w:val="center"/>
          </w:tcPr>
          <w:p w:rsidR="0023612C" w:rsidRDefault="0023612C">
            <w:pPr>
              <w:pStyle w:val="BodyText"/>
              <w:keepNext/>
              <w:keepLines/>
              <w:jc w:val="left"/>
              <w:rPr>
                <w:sz w:val="16"/>
                <w:szCs w:val="16"/>
              </w:rPr>
            </w:pPr>
            <w:r>
              <w:rPr>
                <w:sz w:val="16"/>
                <w:szCs w:val="16"/>
              </w:rPr>
              <w:t>Limit pojistného plnění v Kč</w:t>
            </w:r>
          </w:p>
        </w:tc>
        <w:tc>
          <w:tcPr>
            <w:tcW w:w="8125" w:type="dxa"/>
            <w:gridSpan w:val="2"/>
            <w:tcBorders>
              <w:top w:val="single" w:sz="12" w:space="0" w:color="auto"/>
            </w:tcBorders>
            <w:shd w:val="pct20" w:color="000000" w:fill="FFFFFF"/>
            <w:vAlign w:val="center"/>
          </w:tcPr>
          <w:p w:rsidR="0023612C" w:rsidRDefault="0023612C">
            <w:pPr>
              <w:pStyle w:val="BodyText"/>
              <w:keepNext/>
              <w:keepLines/>
              <w:rPr>
                <w:sz w:val="16"/>
                <w:szCs w:val="16"/>
              </w:rPr>
            </w:pPr>
            <w:r>
              <w:rPr>
                <w:sz w:val="16"/>
                <w:szCs w:val="16"/>
              </w:rPr>
              <w:t>Požadovaný minimální způsob zabezpečení oploceného prostranství</w:t>
            </w:r>
          </w:p>
        </w:tc>
      </w:tr>
      <w:tr w:rsidR="0023612C" w:rsidTr="009E3C0B">
        <w:trPr>
          <w:cantSplit/>
          <w:tblHeader/>
        </w:trPr>
        <w:tc>
          <w:tcPr>
            <w:tcW w:w="610" w:type="dxa"/>
            <w:vMerge/>
            <w:tcBorders>
              <w:top w:val="single" w:sz="12" w:space="0" w:color="auto"/>
            </w:tcBorders>
            <w:vAlign w:val="center"/>
          </w:tcPr>
          <w:p w:rsidR="0023612C" w:rsidRDefault="0023612C">
            <w:pPr>
              <w:rPr>
                <w:rFonts w:cs="Arial"/>
                <w:sz w:val="16"/>
                <w:szCs w:val="16"/>
              </w:rPr>
            </w:pPr>
          </w:p>
        </w:tc>
        <w:tc>
          <w:tcPr>
            <w:tcW w:w="1235" w:type="dxa"/>
            <w:vMerge/>
            <w:tcBorders>
              <w:top w:val="single" w:sz="12" w:space="0" w:color="auto"/>
            </w:tcBorders>
            <w:vAlign w:val="center"/>
          </w:tcPr>
          <w:p w:rsidR="0023612C" w:rsidRDefault="0023612C">
            <w:pPr>
              <w:rPr>
                <w:rFonts w:cs="Arial"/>
                <w:sz w:val="16"/>
                <w:szCs w:val="16"/>
              </w:rPr>
            </w:pPr>
          </w:p>
        </w:tc>
        <w:tc>
          <w:tcPr>
            <w:tcW w:w="1559" w:type="dxa"/>
            <w:shd w:val="pct20" w:color="000000" w:fill="FFFFFF"/>
            <w:vAlign w:val="center"/>
          </w:tcPr>
          <w:p w:rsidR="0023612C" w:rsidRDefault="0023612C">
            <w:pPr>
              <w:pStyle w:val="BodyText"/>
              <w:keepNext/>
              <w:keepLines/>
              <w:rPr>
                <w:sz w:val="16"/>
                <w:szCs w:val="16"/>
              </w:rPr>
            </w:pPr>
            <w:r>
              <w:rPr>
                <w:sz w:val="16"/>
                <w:szCs w:val="16"/>
              </w:rPr>
              <w:t>prvek zabezpečení</w:t>
            </w:r>
          </w:p>
        </w:tc>
        <w:tc>
          <w:tcPr>
            <w:tcW w:w="6566" w:type="dxa"/>
            <w:shd w:val="pct20" w:color="000000" w:fill="FFFFFF"/>
            <w:vAlign w:val="center"/>
          </w:tcPr>
          <w:p w:rsidR="0023612C" w:rsidRDefault="0023612C">
            <w:pPr>
              <w:pStyle w:val="BodyText"/>
              <w:keepNext/>
              <w:keepLines/>
              <w:rPr>
                <w:sz w:val="16"/>
                <w:szCs w:val="16"/>
              </w:rPr>
            </w:pPr>
            <w:r>
              <w:rPr>
                <w:sz w:val="16"/>
                <w:szCs w:val="16"/>
              </w:rPr>
              <w:t>kvalita prvku zabezpečení</w:t>
            </w:r>
          </w:p>
        </w:tc>
      </w:tr>
      <w:tr w:rsidR="0023612C" w:rsidTr="009E3C0B">
        <w:trPr>
          <w:cantSplit/>
        </w:trPr>
        <w:tc>
          <w:tcPr>
            <w:tcW w:w="610" w:type="dxa"/>
            <w:vMerge w:val="restart"/>
          </w:tcPr>
          <w:p w:rsidR="0023612C" w:rsidRDefault="0023612C">
            <w:pPr>
              <w:pStyle w:val="Tabulkadoloky1sloupec"/>
              <w:jc w:val="both"/>
              <w:rPr>
                <w:rFonts w:ascii="Koop Office" w:hAnsi="Koop Office" w:cs="Times New Roman"/>
                <w:b/>
                <w:color w:val="auto"/>
              </w:rPr>
            </w:pPr>
            <w:r>
              <w:rPr>
                <w:rFonts w:ascii="Koop Office" w:hAnsi="Koop Office" w:cs="Times New Roman"/>
                <w:b/>
                <w:color w:val="auto"/>
              </w:rPr>
              <w:t>D1</w:t>
            </w:r>
          </w:p>
        </w:tc>
        <w:tc>
          <w:tcPr>
            <w:tcW w:w="1235" w:type="dxa"/>
            <w:vMerge w:val="restart"/>
          </w:tcPr>
          <w:p w:rsidR="0023612C" w:rsidRDefault="0023612C">
            <w:pPr>
              <w:pStyle w:val="Tabulkadoloky2sloupec"/>
              <w:jc w:val="both"/>
              <w:rPr>
                <w:rFonts w:ascii="Koop Office" w:hAnsi="Koop Office" w:cs="Times New Roman"/>
                <w:b/>
                <w:color w:val="auto"/>
              </w:rPr>
            </w:pPr>
            <w:r>
              <w:rPr>
                <w:rFonts w:ascii="Koop Office" w:hAnsi="Koop Office" w:cs="Times New Roman"/>
                <w:b/>
                <w:color w:val="auto"/>
              </w:rPr>
              <w:t>do 50 000</w:t>
            </w:r>
          </w:p>
        </w:tc>
        <w:tc>
          <w:tcPr>
            <w:tcW w:w="1559" w:type="dxa"/>
          </w:tcPr>
          <w:p w:rsidR="0023612C" w:rsidRDefault="0023612C">
            <w:pPr>
              <w:pStyle w:val="Tabulkadoloky2sloupec"/>
              <w:jc w:val="both"/>
              <w:rPr>
                <w:rFonts w:ascii="Koop Office" w:hAnsi="Koop Office" w:cs="Times New Roman"/>
                <w:color w:val="auto"/>
              </w:rPr>
            </w:pPr>
            <w:r>
              <w:rPr>
                <w:rFonts w:ascii="Koop Office" w:hAnsi="Koop Office" w:cs="Times New Roman"/>
                <w:color w:val="auto"/>
              </w:rPr>
              <w:t>oplocení</w:t>
            </w:r>
          </w:p>
        </w:tc>
        <w:tc>
          <w:tcPr>
            <w:tcW w:w="6566" w:type="dxa"/>
          </w:tcPr>
          <w:p w:rsidR="0023612C" w:rsidRDefault="0023612C">
            <w:pPr>
              <w:pStyle w:val="Texttabulkykraj"/>
              <w:keepLines/>
              <w:jc w:val="both"/>
              <w:rPr>
                <w:rFonts w:ascii="Koop Office" w:hAnsi="Koop Office" w:cs="Times New Roman"/>
                <w:color w:val="auto"/>
              </w:rPr>
            </w:pPr>
            <w:r>
              <w:rPr>
                <w:rFonts w:ascii="Koop Office" w:hAnsi="Koop Office" w:cs="Times New Roman"/>
                <w:color w:val="auto"/>
              </w:rPr>
              <w:t>výška 160 cm</w:t>
            </w:r>
          </w:p>
        </w:tc>
      </w:tr>
      <w:tr w:rsidR="0023612C" w:rsidTr="009E3C0B">
        <w:trPr>
          <w:cantSplit/>
        </w:trPr>
        <w:tc>
          <w:tcPr>
            <w:tcW w:w="610" w:type="dxa"/>
            <w:vMerge/>
            <w:vAlign w:val="center"/>
          </w:tcPr>
          <w:p w:rsidR="0023612C" w:rsidRDefault="0023612C">
            <w:pPr>
              <w:rPr>
                <w:b/>
                <w:sz w:val="16"/>
                <w:szCs w:val="16"/>
              </w:rPr>
            </w:pPr>
          </w:p>
        </w:tc>
        <w:tc>
          <w:tcPr>
            <w:tcW w:w="1235" w:type="dxa"/>
            <w:vMerge/>
            <w:vAlign w:val="center"/>
          </w:tcPr>
          <w:p w:rsidR="0023612C" w:rsidRDefault="0023612C">
            <w:pPr>
              <w:rPr>
                <w:b/>
                <w:sz w:val="16"/>
                <w:szCs w:val="16"/>
              </w:rPr>
            </w:pPr>
          </w:p>
        </w:tc>
        <w:tc>
          <w:tcPr>
            <w:tcW w:w="1559" w:type="dxa"/>
          </w:tcPr>
          <w:p w:rsidR="0023612C" w:rsidRDefault="0023612C">
            <w:pPr>
              <w:pStyle w:val="Tabulkadoloky2sloupec"/>
              <w:jc w:val="both"/>
              <w:rPr>
                <w:rFonts w:ascii="Koop Office" w:hAnsi="Koop Office" w:cs="Times New Roman"/>
                <w:color w:val="auto"/>
              </w:rPr>
            </w:pPr>
            <w:r>
              <w:rPr>
                <w:rFonts w:ascii="Koop Office" w:hAnsi="Koop Office" w:cs="Times New Roman"/>
                <w:color w:val="auto"/>
              </w:rPr>
              <w:t>zámek vstupů</w:t>
            </w:r>
          </w:p>
        </w:tc>
        <w:tc>
          <w:tcPr>
            <w:tcW w:w="6566" w:type="dxa"/>
          </w:tcPr>
          <w:p w:rsidR="0023612C" w:rsidRDefault="0023612C">
            <w:pPr>
              <w:pStyle w:val="Texttabulkykraj"/>
              <w:keepLines/>
              <w:jc w:val="both"/>
              <w:rPr>
                <w:rFonts w:ascii="Koop Office" w:hAnsi="Koop Office" w:cs="Times New Roman"/>
                <w:color w:val="auto"/>
              </w:rPr>
            </w:pPr>
            <w:r>
              <w:rPr>
                <w:rFonts w:ascii="Koop Office" w:hAnsi="Koop Office" w:cs="Times New Roman"/>
                <w:b/>
                <w:bCs/>
                <w:color w:val="auto"/>
              </w:rPr>
              <w:t xml:space="preserve">- zámek dozický </w:t>
            </w:r>
            <w:r>
              <w:rPr>
                <w:rFonts w:ascii="Koop Office" w:hAnsi="Koop Office" w:cs="Times New Roman"/>
                <w:i/>
                <w:iCs/>
                <w:color w:val="auto"/>
              </w:rPr>
              <w:t>nebo</w:t>
            </w:r>
          </w:p>
          <w:p w:rsidR="0023612C" w:rsidRDefault="0023612C">
            <w:pPr>
              <w:pStyle w:val="Texttabulkykraj"/>
              <w:keepLines/>
              <w:jc w:val="both"/>
              <w:rPr>
                <w:rFonts w:ascii="Koop Office" w:hAnsi="Koop Office" w:cs="Times New Roman"/>
                <w:color w:val="auto"/>
              </w:rPr>
            </w:pPr>
            <w:r>
              <w:rPr>
                <w:rFonts w:ascii="Koop Office" w:hAnsi="Koop Office" w:cs="Times New Roman"/>
                <w:b/>
                <w:bCs/>
                <w:color w:val="auto"/>
              </w:rPr>
              <w:t>- zámek</w:t>
            </w:r>
            <w:r>
              <w:rPr>
                <w:rFonts w:ascii="Koop Office" w:hAnsi="Koop Office" w:cs="Times New Roman"/>
                <w:color w:val="auto"/>
              </w:rPr>
              <w:t xml:space="preserve"> s</w:t>
            </w:r>
            <w:r>
              <w:rPr>
                <w:rFonts w:ascii="Koop Office" w:hAnsi="Koop Office" w:cs="Times New Roman"/>
                <w:b/>
                <w:bCs/>
                <w:color w:val="auto"/>
              </w:rPr>
              <w:t xml:space="preserve"> bezpečnostní cylindrickou vložkou</w:t>
            </w:r>
            <w:r>
              <w:rPr>
                <w:rFonts w:ascii="Koop Office" w:hAnsi="Koop Office" w:cs="Times New Roman"/>
                <w:i/>
                <w:iCs/>
                <w:color w:val="auto"/>
              </w:rPr>
              <w:t xml:space="preserve"> nebo</w:t>
            </w:r>
          </w:p>
          <w:p w:rsidR="0023612C" w:rsidRDefault="0023612C">
            <w:pPr>
              <w:pStyle w:val="Texttabulkykraj"/>
              <w:keepLines/>
              <w:jc w:val="both"/>
              <w:rPr>
                <w:rFonts w:ascii="Koop Office" w:hAnsi="Koop Office" w:cs="Times New Roman"/>
                <w:color w:val="auto"/>
              </w:rPr>
            </w:pPr>
            <w:r>
              <w:rPr>
                <w:rFonts w:ascii="Koop Office" w:hAnsi="Koop Office" w:cs="Times New Roman"/>
                <w:b/>
                <w:bCs/>
                <w:color w:val="auto"/>
              </w:rPr>
              <w:t>- bezpečnostní visací zámek</w:t>
            </w:r>
          </w:p>
        </w:tc>
      </w:tr>
      <w:tr w:rsidR="0023612C" w:rsidTr="009E3C0B">
        <w:trPr>
          <w:cantSplit/>
          <w:trHeight w:hRule="exact" w:val="20"/>
        </w:trPr>
        <w:tc>
          <w:tcPr>
            <w:tcW w:w="610" w:type="dxa"/>
            <w:tcBorders>
              <w:bottom w:val="nil"/>
            </w:tcBorders>
          </w:tcPr>
          <w:p w:rsidR="0023612C" w:rsidRDefault="0023612C">
            <w:pPr>
              <w:pStyle w:val="Tabulkadoloky1sloupec"/>
              <w:jc w:val="both"/>
              <w:rPr>
                <w:rFonts w:ascii="Koop Office" w:hAnsi="Koop Office" w:cs="Times New Roman"/>
                <w:b/>
                <w:color w:val="auto"/>
              </w:rPr>
            </w:pPr>
          </w:p>
        </w:tc>
        <w:tc>
          <w:tcPr>
            <w:tcW w:w="1235" w:type="dxa"/>
            <w:tcBorders>
              <w:bottom w:val="nil"/>
            </w:tcBorders>
          </w:tcPr>
          <w:p w:rsidR="0023612C" w:rsidRDefault="0023612C">
            <w:pPr>
              <w:pStyle w:val="Tabulkadoloky2sloupec"/>
              <w:jc w:val="both"/>
              <w:rPr>
                <w:rFonts w:ascii="Koop Office" w:hAnsi="Koop Office" w:cs="Times New Roman"/>
                <w:b/>
                <w:color w:val="auto"/>
              </w:rPr>
            </w:pPr>
          </w:p>
        </w:tc>
        <w:tc>
          <w:tcPr>
            <w:tcW w:w="1559" w:type="dxa"/>
            <w:tcBorders>
              <w:bottom w:val="nil"/>
            </w:tcBorders>
          </w:tcPr>
          <w:p w:rsidR="0023612C" w:rsidRDefault="0023612C">
            <w:pPr>
              <w:pStyle w:val="Tabulkadoloky2sloupec"/>
              <w:jc w:val="both"/>
              <w:rPr>
                <w:rFonts w:ascii="Koop Office" w:hAnsi="Koop Office" w:cs="Times New Roman"/>
                <w:color w:val="auto"/>
              </w:rPr>
            </w:pPr>
          </w:p>
        </w:tc>
        <w:tc>
          <w:tcPr>
            <w:tcW w:w="6566" w:type="dxa"/>
            <w:tcBorders>
              <w:bottom w:val="nil"/>
            </w:tcBorders>
          </w:tcPr>
          <w:p w:rsidR="0023612C" w:rsidRDefault="0023612C">
            <w:pPr>
              <w:pStyle w:val="Texttabulkykraj"/>
              <w:jc w:val="both"/>
              <w:rPr>
                <w:rFonts w:ascii="Koop Office" w:hAnsi="Koop Office" w:cs="Times New Roman"/>
                <w:color w:val="auto"/>
              </w:rPr>
            </w:pPr>
          </w:p>
        </w:tc>
      </w:tr>
      <w:tr w:rsidR="0023612C" w:rsidTr="009E3C0B">
        <w:trPr>
          <w:cantSplit/>
        </w:trPr>
        <w:tc>
          <w:tcPr>
            <w:tcW w:w="610" w:type="dxa"/>
            <w:vMerge w:val="restart"/>
            <w:tcBorders>
              <w:top w:val="nil"/>
            </w:tcBorders>
          </w:tcPr>
          <w:p w:rsidR="0023612C" w:rsidRDefault="0023612C">
            <w:pPr>
              <w:pStyle w:val="Tabulkadoloky1sloupec"/>
              <w:jc w:val="both"/>
              <w:rPr>
                <w:rFonts w:ascii="Koop Office" w:hAnsi="Koop Office" w:cs="Times New Roman"/>
                <w:b/>
                <w:color w:val="auto"/>
              </w:rPr>
            </w:pPr>
            <w:r>
              <w:rPr>
                <w:rFonts w:ascii="Koop Office" w:hAnsi="Koop Office" w:cs="Times New Roman"/>
                <w:b/>
                <w:color w:val="auto"/>
              </w:rPr>
              <w:t>D2</w:t>
            </w:r>
          </w:p>
        </w:tc>
        <w:tc>
          <w:tcPr>
            <w:tcW w:w="1235" w:type="dxa"/>
            <w:vMerge w:val="restart"/>
            <w:tcBorders>
              <w:top w:val="nil"/>
            </w:tcBorders>
          </w:tcPr>
          <w:p w:rsidR="0023612C" w:rsidRDefault="0023612C">
            <w:pPr>
              <w:pStyle w:val="Tabulkadoloky2sloupec"/>
              <w:jc w:val="both"/>
              <w:rPr>
                <w:rFonts w:ascii="Koop Office" w:hAnsi="Koop Office" w:cs="Times New Roman"/>
                <w:b/>
                <w:color w:val="auto"/>
              </w:rPr>
            </w:pPr>
            <w:r>
              <w:rPr>
                <w:rFonts w:ascii="Koop Office" w:hAnsi="Koop Office" w:cs="Times New Roman"/>
                <w:b/>
                <w:color w:val="auto"/>
              </w:rPr>
              <w:t>do 300 000</w:t>
            </w:r>
          </w:p>
        </w:tc>
        <w:tc>
          <w:tcPr>
            <w:tcW w:w="1559" w:type="dxa"/>
            <w:tcBorders>
              <w:top w:val="nil"/>
            </w:tcBorders>
          </w:tcPr>
          <w:p w:rsidR="0023612C" w:rsidRDefault="0023612C">
            <w:pPr>
              <w:pStyle w:val="Tabulkadoloky2sloupec"/>
              <w:jc w:val="both"/>
              <w:rPr>
                <w:rFonts w:ascii="Koop Office" w:hAnsi="Koop Office" w:cs="Times New Roman"/>
                <w:color w:val="auto"/>
              </w:rPr>
            </w:pPr>
            <w:r>
              <w:rPr>
                <w:rFonts w:ascii="Koop Office" w:hAnsi="Koop Office" w:cs="Times New Roman"/>
                <w:color w:val="auto"/>
              </w:rPr>
              <w:t>oplocení</w:t>
            </w:r>
          </w:p>
        </w:tc>
        <w:tc>
          <w:tcPr>
            <w:tcW w:w="6566" w:type="dxa"/>
            <w:tcBorders>
              <w:top w:val="nil"/>
            </w:tcBorders>
          </w:tcPr>
          <w:p w:rsidR="0023612C" w:rsidRDefault="0023612C">
            <w:pPr>
              <w:pStyle w:val="Texttabulkykraj"/>
              <w:keepLines/>
              <w:jc w:val="both"/>
              <w:rPr>
                <w:rFonts w:ascii="Koop Office" w:hAnsi="Koop Office" w:cs="Times New Roman"/>
                <w:color w:val="auto"/>
              </w:rPr>
            </w:pPr>
            <w:r>
              <w:rPr>
                <w:rFonts w:ascii="Koop Office" w:hAnsi="Koop Office" w:cs="Times New Roman"/>
                <w:color w:val="auto"/>
              </w:rPr>
              <w:t>výška 180 cm</w:t>
            </w:r>
          </w:p>
        </w:tc>
      </w:tr>
      <w:tr w:rsidR="0023612C" w:rsidTr="009E3C0B">
        <w:trPr>
          <w:cantSplit/>
        </w:trPr>
        <w:tc>
          <w:tcPr>
            <w:tcW w:w="610" w:type="dxa"/>
            <w:vMerge/>
            <w:tcBorders>
              <w:top w:val="nil"/>
            </w:tcBorders>
            <w:vAlign w:val="center"/>
          </w:tcPr>
          <w:p w:rsidR="0023612C" w:rsidRDefault="0023612C">
            <w:pPr>
              <w:rPr>
                <w:b/>
                <w:sz w:val="16"/>
                <w:szCs w:val="16"/>
              </w:rPr>
            </w:pPr>
          </w:p>
        </w:tc>
        <w:tc>
          <w:tcPr>
            <w:tcW w:w="1235" w:type="dxa"/>
            <w:vMerge/>
            <w:tcBorders>
              <w:top w:val="nil"/>
            </w:tcBorders>
            <w:vAlign w:val="center"/>
          </w:tcPr>
          <w:p w:rsidR="0023612C" w:rsidRDefault="0023612C">
            <w:pPr>
              <w:rPr>
                <w:b/>
                <w:sz w:val="16"/>
                <w:szCs w:val="16"/>
              </w:rPr>
            </w:pPr>
          </w:p>
        </w:tc>
        <w:tc>
          <w:tcPr>
            <w:tcW w:w="1559" w:type="dxa"/>
          </w:tcPr>
          <w:p w:rsidR="0023612C" w:rsidRDefault="0023612C">
            <w:pPr>
              <w:pStyle w:val="Tabulkadoloky2sloupec"/>
              <w:jc w:val="both"/>
              <w:rPr>
                <w:rFonts w:ascii="Koop Office" w:hAnsi="Koop Office" w:cs="Times New Roman"/>
                <w:color w:val="auto"/>
              </w:rPr>
            </w:pPr>
            <w:r>
              <w:rPr>
                <w:rFonts w:ascii="Koop Office" w:hAnsi="Koop Office" w:cs="Times New Roman"/>
                <w:color w:val="auto"/>
              </w:rPr>
              <w:t>zámek vstupů</w:t>
            </w:r>
          </w:p>
        </w:tc>
        <w:tc>
          <w:tcPr>
            <w:tcW w:w="6566" w:type="dxa"/>
          </w:tcPr>
          <w:p w:rsidR="0023612C" w:rsidRDefault="0023612C">
            <w:pPr>
              <w:pStyle w:val="Texttabulkykraj"/>
              <w:keepLines/>
              <w:jc w:val="both"/>
              <w:rPr>
                <w:rFonts w:ascii="Koop Office" w:hAnsi="Koop Office" w:cs="Times New Roman"/>
                <w:color w:val="auto"/>
              </w:rPr>
            </w:pPr>
            <w:r>
              <w:rPr>
                <w:rFonts w:ascii="Koop Office" w:hAnsi="Koop Office" w:cs="Times New Roman"/>
                <w:b/>
                <w:bCs/>
                <w:color w:val="auto"/>
              </w:rPr>
              <w:t>- zámek</w:t>
            </w:r>
            <w:r>
              <w:rPr>
                <w:rFonts w:ascii="Koop Office" w:hAnsi="Koop Office" w:cs="Times New Roman"/>
                <w:color w:val="auto"/>
              </w:rPr>
              <w:t xml:space="preserve"> s </w:t>
            </w:r>
            <w:r>
              <w:rPr>
                <w:rFonts w:ascii="Koop Office" w:hAnsi="Koop Office" w:cs="Times New Roman"/>
                <w:b/>
                <w:bCs/>
                <w:color w:val="auto"/>
              </w:rPr>
              <w:t xml:space="preserve">bezpečnostní cylindrickou vložkou </w:t>
            </w:r>
            <w:r>
              <w:rPr>
                <w:rFonts w:ascii="Koop Office" w:hAnsi="Koop Office" w:cs="Times New Roman"/>
                <w:i/>
                <w:iCs/>
                <w:color w:val="auto"/>
              </w:rPr>
              <w:t>nebo</w:t>
            </w:r>
            <w:r>
              <w:rPr>
                <w:rFonts w:ascii="Koop Office" w:hAnsi="Koop Office" w:cs="Times New Roman"/>
                <w:color w:val="auto"/>
              </w:rPr>
              <w:t xml:space="preserve">  </w:t>
            </w:r>
          </w:p>
          <w:p w:rsidR="0023612C" w:rsidRDefault="0023612C">
            <w:pPr>
              <w:pStyle w:val="Texttabulkykraj"/>
              <w:keepLines/>
              <w:jc w:val="both"/>
              <w:rPr>
                <w:rFonts w:ascii="Koop Office" w:hAnsi="Koop Office" w:cs="Times New Roman"/>
                <w:color w:val="auto"/>
              </w:rPr>
            </w:pPr>
            <w:r>
              <w:rPr>
                <w:rFonts w:ascii="Koop Office" w:hAnsi="Koop Office" w:cs="Times New Roman"/>
                <w:b/>
                <w:bCs/>
                <w:color w:val="auto"/>
              </w:rPr>
              <w:t>- bezpečnostní visací zámek</w:t>
            </w:r>
          </w:p>
        </w:tc>
      </w:tr>
      <w:tr w:rsidR="0023612C" w:rsidTr="009E3C0B">
        <w:trPr>
          <w:cantSplit/>
        </w:trPr>
        <w:tc>
          <w:tcPr>
            <w:tcW w:w="610" w:type="dxa"/>
            <w:vMerge/>
            <w:tcBorders>
              <w:top w:val="nil"/>
            </w:tcBorders>
            <w:vAlign w:val="center"/>
          </w:tcPr>
          <w:p w:rsidR="0023612C" w:rsidRDefault="0023612C">
            <w:pPr>
              <w:rPr>
                <w:b/>
                <w:sz w:val="16"/>
                <w:szCs w:val="16"/>
              </w:rPr>
            </w:pPr>
          </w:p>
        </w:tc>
        <w:tc>
          <w:tcPr>
            <w:tcW w:w="1235" w:type="dxa"/>
            <w:vMerge/>
            <w:tcBorders>
              <w:top w:val="nil"/>
            </w:tcBorders>
            <w:vAlign w:val="center"/>
          </w:tcPr>
          <w:p w:rsidR="0023612C" w:rsidRDefault="0023612C">
            <w:pPr>
              <w:rPr>
                <w:b/>
                <w:sz w:val="16"/>
                <w:szCs w:val="16"/>
              </w:rPr>
            </w:pPr>
          </w:p>
        </w:tc>
        <w:tc>
          <w:tcPr>
            <w:tcW w:w="1559" w:type="dxa"/>
          </w:tcPr>
          <w:p w:rsidR="0023612C" w:rsidRDefault="0023612C">
            <w:pPr>
              <w:pStyle w:val="Tabulkadoloky2sloupec"/>
              <w:jc w:val="both"/>
              <w:rPr>
                <w:rFonts w:ascii="Koop Office" w:hAnsi="Koop Office" w:cs="Times New Roman"/>
                <w:color w:val="auto"/>
              </w:rPr>
            </w:pPr>
            <w:r>
              <w:rPr>
                <w:rFonts w:ascii="Koop Office" w:hAnsi="Koop Office" w:cs="Times New Roman"/>
                <w:color w:val="auto"/>
              </w:rPr>
              <w:t>ostraha</w:t>
            </w:r>
          </w:p>
        </w:tc>
        <w:tc>
          <w:tcPr>
            <w:tcW w:w="6566" w:type="dxa"/>
          </w:tcPr>
          <w:p w:rsidR="0023612C" w:rsidRDefault="0023612C">
            <w:pPr>
              <w:pStyle w:val="Texttabulkykraj"/>
              <w:keepLines/>
              <w:jc w:val="both"/>
              <w:rPr>
                <w:rFonts w:ascii="Koop Office" w:hAnsi="Koop Office" w:cs="Times New Roman"/>
                <w:color w:val="auto"/>
              </w:rPr>
            </w:pPr>
            <w:r>
              <w:rPr>
                <w:rFonts w:ascii="Koop Office" w:hAnsi="Koop Office" w:cs="Times New Roman"/>
                <w:color w:val="auto"/>
              </w:rPr>
              <w:t>v mimopracovní době střežené volně pobíhajícím</w:t>
            </w:r>
            <w:r>
              <w:rPr>
                <w:rFonts w:ascii="Koop Office" w:hAnsi="Koop Office" w:cs="Times New Roman"/>
                <w:b/>
                <w:bCs/>
                <w:color w:val="auto"/>
              </w:rPr>
              <w:t xml:space="preserve"> </w:t>
            </w:r>
            <w:r>
              <w:rPr>
                <w:rFonts w:ascii="Koop Office" w:hAnsi="Koop Office" w:cs="Times New Roman"/>
                <w:b/>
                <w:color w:val="auto"/>
              </w:rPr>
              <w:t>hlídacím psem</w:t>
            </w:r>
          </w:p>
        </w:tc>
      </w:tr>
      <w:tr w:rsidR="0023612C" w:rsidTr="009E3C0B">
        <w:trPr>
          <w:cantSplit/>
          <w:trHeight w:hRule="exact" w:val="20"/>
        </w:trPr>
        <w:tc>
          <w:tcPr>
            <w:tcW w:w="610" w:type="dxa"/>
            <w:tcBorders>
              <w:bottom w:val="nil"/>
            </w:tcBorders>
          </w:tcPr>
          <w:p w:rsidR="0023612C" w:rsidRDefault="0023612C">
            <w:pPr>
              <w:pStyle w:val="Tabulkadoloky1sloupec"/>
              <w:jc w:val="both"/>
              <w:rPr>
                <w:rFonts w:ascii="Koop Office" w:hAnsi="Koop Office" w:cs="Times New Roman"/>
                <w:b/>
                <w:color w:val="auto"/>
              </w:rPr>
            </w:pPr>
          </w:p>
        </w:tc>
        <w:tc>
          <w:tcPr>
            <w:tcW w:w="1235" w:type="dxa"/>
            <w:tcBorders>
              <w:bottom w:val="nil"/>
            </w:tcBorders>
          </w:tcPr>
          <w:p w:rsidR="0023612C" w:rsidRDefault="0023612C">
            <w:pPr>
              <w:pStyle w:val="Tabulkadoloky2sloupec"/>
              <w:jc w:val="both"/>
              <w:rPr>
                <w:rFonts w:ascii="Koop Office" w:hAnsi="Koop Office" w:cs="Times New Roman"/>
                <w:b/>
                <w:color w:val="auto"/>
              </w:rPr>
            </w:pPr>
          </w:p>
        </w:tc>
        <w:tc>
          <w:tcPr>
            <w:tcW w:w="1559" w:type="dxa"/>
            <w:tcBorders>
              <w:bottom w:val="nil"/>
            </w:tcBorders>
          </w:tcPr>
          <w:p w:rsidR="0023612C" w:rsidRDefault="0023612C">
            <w:pPr>
              <w:pStyle w:val="Tabulkadoloky2sloupec"/>
              <w:jc w:val="both"/>
              <w:rPr>
                <w:rFonts w:ascii="Koop Office" w:hAnsi="Koop Office" w:cs="Times New Roman"/>
                <w:color w:val="auto"/>
              </w:rPr>
            </w:pPr>
          </w:p>
        </w:tc>
        <w:tc>
          <w:tcPr>
            <w:tcW w:w="6566" w:type="dxa"/>
            <w:tcBorders>
              <w:bottom w:val="nil"/>
            </w:tcBorders>
          </w:tcPr>
          <w:p w:rsidR="0023612C" w:rsidRDefault="0023612C">
            <w:pPr>
              <w:pStyle w:val="Texttabulkykraj"/>
              <w:jc w:val="both"/>
              <w:rPr>
                <w:rFonts w:ascii="Koop Office" w:hAnsi="Koop Office" w:cs="Times New Roman"/>
                <w:color w:val="auto"/>
              </w:rPr>
            </w:pPr>
          </w:p>
        </w:tc>
      </w:tr>
      <w:tr w:rsidR="0023612C" w:rsidTr="009E3C0B">
        <w:trPr>
          <w:cantSplit/>
        </w:trPr>
        <w:tc>
          <w:tcPr>
            <w:tcW w:w="610" w:type="dxa"/>
            <w:vMerge w:val="restart"/>
            <w:tcBorders>
              <w:top w:val="nil"/>
            </w:tcBorders>
          </w:tcPr>
          <w:p w:rsidR="0023612C" w:rsidRDefault="0023612C">
            <w:pPr>
              <w:pStyle w:val="Tabulkadoloky1sloupec"/>
              <w:jc w:val="both"/>
              <w:rPr>
                <w:rFonts w:ascii="Koop Office" w:hAnsi="Koop Office" w:cs="Times New Roman"/>
                <w:b/>
                <w:color w:val="auto"/>
              </w:rPr>
            </w:pPr>
            <w:r>
              <w:rPr>
                <w:rFonts w:ascii="Koop Office" w:hAnsi="Koop Office" w:cs="Times New Roman"/>
                <w:b/>
                <w:color w:val="auto"/>
              </w:rPr>
              <w:t>D3</w:t>
            </w:r>
          </w:p>
        </w:tc>
        <w:tc>
          <w:tcPr>
            <w:tcW w:w="1235" w:type="dxa"/>
            <w:vMerge w:val="restart"/>
            <w:tcBorders>
              <w:top w:val="nil"/>
            </w:tcBorders>
          </w:tcPr>
          <w:p w:rsidR="0023612C" w:rsidRDefault="0023612C">
            <w:pPr>
              <w:pStyle w:val="Tabulkadoloky2sloupec"/>
              <w:jc w:val="both"/>
              <w:rPr>
                <w:rFonts w:ascii="Koop Office" w:hAnsi="Koop Office" w:cs="Times New Roman"/>
                <w:b/>
                <w:color w:val="auto"/>
              </w:rPr>
            </w:pPr>
            <w:r>
              <w:rPr>
                <w:rFonts w:ascii="Koop Office" w:hAnsi="Koop Office" w:cs="Times New Roman"/>
                <w:b/>
                <w:color w:val="auto"/>
              </w:rPr>
              <w:t>do 500 000</w:t>
            </w:r>
          </w:p>
        </w:tc>
        <w:tc>
          <w:tcPr>
            <w:tcW w:w="1559" w:type="dxa"/>
            <w:tcBorders>
              <w:top w:val="nil"/>
            </w:tcBorders>
          </w:tcPr>
          <w:p w:rsidR="0023612C" w:rsidRDefault="0023612C">
            <w:pPr>
              <w:pStyle w:val="Tabulkadoloky2sloupec"/>
              <w:jc w:val="both"/>
              <w:rPr>
                <w:rFonts w:ascii="Koop Office" w:hAnsi="Koop Office" w:cs="Times New Roman"/>
                <w:color w:val="auto"/>
              </w:rPr>
            </w:pPr>
            <w:r>
              <w:rPr>
                <w:rFonts w:ascii="Koop Office" w:hAnsi="Koop Office" w:cs="Times New Roman"/>
                <w:color w:val="auto"/>
              </w:rPr>
              <w:t>oplocení</w:t>
            </w:r>
          </w:p>
        </w:tc>
        <w:tc>
          <w:tcPr>
            <w:tcW w:w="6566" w:type="dxa"/>
            <w:tcBorders>
              <w:top w:val="nil"/>
            </w:tcBorders>
          </w:tcPr>
          <w:p w:rsidR="0023612C" w:rsidRDefault="0023612C">
            <w:pPr>
              <w:pStyle w:val="Texttabulkykraj"/>
              <w:keepLines/>
              <w:jc w:val="both"/>
              <w:rPr>
                <w:rFonts w:ascii="Koop Office" w:hAnsi="Koop Office" w:cs="Times New Roman"/>
                <w:color w:val="auto"/>
              </w:rPr>
            </w:pPr>
            <w:r>
              <w:rPr>
                <w:rFonts w:ascii="Koop Office" w:hAnsi="Koop Office" w:cs="Times New Roman"/>
                <w:color w:val="auto"/>
              </w:rPr>
              <w:t>výška 180 cm</w:t>
            </w:r>
          </w:p>
        </w:tc>
      </w:tr>
      <w:tr w:rsidR="0023612C" w:rsidTr="009E3C0B">
        <w:trPr>
          <w:cantSplit/>
        </w:trPr>
        <w:tc>
          <w:tcPr>
            <w:tcW w:w="610" w:type="dxa"/>
            <w:vMerge/>
            <w:tcBorders>
              <w:top w:val="nil"/>
            </w:tcBorders>
            <w:vAlign w:val="center"/>
          </w:tcPr>
          <w:p w:rsidR="0023612C" w:rsidRDefault="0023612C">
            <w:pPr>
              <w:rPr>
                <w:b/>
                <w:sz w:val="16"/>
                <w:szCs w:val="16"/>
              </w:rPr>
            </w:pPr>
          </w:p>
        </w:tc>
        <w:tc>
          <w:tcPr>
            <w:tcW w:w="1235" w:type="dxa"/>
            <w:vMerge/>
            <w:tcBorders>
              <w:top w:val="nil"/>
            </w:tcBorders>
            <w:vAlign w:val="center"/>
          </w:tcPr>
          <w:p w:rsidR="0023612C" w:rsidRDefault="0023612C">
            <w:pPr>
              <w:rPr>
                <w:b/>
                <w:sz w:val="16"/>
                <w:szCs w:val="16"/>
              </w:rPr>
            </w:pPr>
          </w:p>
        </w:tc>
        <w:tc>
          <w:tcPr>
            <w:tcW w:w="1559" w:type="dxa"/>
          </w:tcPr>
          <w:p w:rsidR="0023612C" w:rsidRDefault="0023612C">
            <w:pPr>
              <w:pStyle w:val="Tabulkadoloky2sloupec"/>
              <w:jc w:val="both"/>
              <w:rPr>
                <w:rFonts w:ascii="Koop Office" w:hAnsi="Koop Office" w:cs="Times New Roman"/>
                <w:color w:val="auto"/>
              </w:rPr>
            </w:pPr>
            <w:r>
              <w:rPr>
                <w:rFonts w:ascii="Koop Office" w:hAnsi="Koop Office" w:cs="Times New Roman"/>
                <w:color w:val="auto"/>
              </w:rPr>
              <w:t>zámek vstupů</w:t>
            </w:r>
          </w:p>
        </w:tc>
        <w:tc>
          <w:tcPr>
            <w:tcW w:w="6566" w:type="dxa"/>
          </w:tcPr>
          <w:p w:rsidR="0023612C" w:rsidRDefault="0023612C">
            <w:pPr>
              <w:pStyle w:val="Texttabulkykraj"/>
              <w:keepLines/>
              <w:jc w:val="both"/>
              <w:rPr>
                <w:rFonts w:ascii="Koop Office" w:hAnsi="Koop Office" w:cs="Times New Roman"/>
                <w:color w:val="auto"/>
              </w:rPr>
            </w:pPr>
            <w:r>
              <w:rPr>
                <w:rFonts w:ascii="Koop Office" w:hAnsi="Koop Office" w:cs="Times New Roman"/>
                <w:b/>
                <w:bCs/>
                <w:color w:val="auto"/>
              </w:rPr>
              <w:t>- zámek</w:t>
            </w:r>
            <w:r>
              <w:rPr>
                <w:rFonts w:ascii="Koop Office" w:hAnsi="Koop Office" w:cs="Times New Roman"/>
                <w:color w:val="auto"/>
              </w:rPr>
              <w:t xml:space="preserve"> s </w:t>
            </w:r>
            <w:r>
              <w:rPr>
                <w:rFonts w:ascii="Koop Office" w:hAnsi="Koop Office" w:cs="Times New Roman"/>
                <w:b/>
                <w:bCs/>
                <w:color w:val="auto"/>
              </w:rPr>
              <w:t xml:space="preserve">bezpečnostní cylindrickou vložkou </w:t>
            </w:r>
            <w:r>
              <w:rPr>
                <w:rFonts w:ascii="Koop Office" w:hAnsi="Koop Office" w:cs="Times New Roman"/>
                <w:i/>
                <w:iCs/>
                <w:color w:val="auto"/>
              </w:rPr>
              <w:t>nebo</w:t>
            </w:r>
            <w:r>
              <w:rPr>
                <w:rFonts w:ascii="Koop Office" w:hAnsi="Koop Office" w:cs="Times New Roman"/>
                <w:color w:val="auto"/>
              </w:rPr>
              <w:t xml:space="preserve"> </w:t>
            </w:r>
          </w:p>
          <w:p w:rsidR="0023612C" w:rsidRDefault="0023612C">
            <w:pPr>
              <w:pStyle w:val="Texttabulkykraj"/>
              <w:keepLines/>
              <w:jc w:val="both"/>
              <w:rPr>
                <w:rFonts w:ascii="Koop Office" w:hAnsi="Koop Office" w:cs="Times New Roman"/>
                <w:color w:val="auto"/>
              </w:rPr>
            </w:pPr>
            <w:r>
              <w:rPr>
                <w:rFonts w:ascii="Koop Office" w:hAnsi="Koop Office" w:cs="Times New Roman"/>
                <w:b/>
                <w:bCs/>
                <w:color w:val="auto"/>
              </w:rPr>
              <w:t>- bezpečnostní visací zámek</w:t>
            </w:r>
          </w:p>
        </w:tc>
      </w:tr>
      <w:tr w:rsidR="0023612C" w:rsidTr="009E3C0B">
        <w:trPr>
          <w:cantSplit/>
        </w:trPr>
        <w:tc>
          <w:tcPr>
            <w:tcW w:w="610" w:type="dxa"/>
            <w:vMerge/>
            <w:tcBorders>
              <w:top w:val="nil"/>
            </w:tcBorders>
            <w:vAlign w:val="center"/>
          </w:tcPr>
          <w:p w:rsidR="0023612C" w:rsidRDefault="0023612C">
            <w:pPr>
              <w:rPr>
                <w:b/>
                <w:sz w:val="16"/>
                <w:szCs w:val="16"/>
              </w:rPr>
            </w:pPr>
          </w:p>
        </w:tc>
        <w:tc>
          <w:tcPr>
            <w:tcW w:w="1235" w:type="dxa"/>
            <w:vMerge/>
            <w:tcBorders>
              <w:top w:val="nil"/>
            </w:tcBorders>
            <w:vAlign w:val="center"/>
          </w:tcPr>
          <w:p w:rsidR="0023612C" w:rsidRDefault="0023612C">
            <w:pPr>
              <w:rPr>
                <w:b/>
                <w:sz w:val="16"/>
                <w:szCs w:val="16"/>
              </w:rPr>
            </w:pPr>
          </w:p>
        </w:tc>
        <w:tc>
          <w:tcPr>
            <w:tcW w:w="1559" w:type="dxa"/>
          </w:tcPr>
          <w:p w:rsidR="0023612C" w:rsidRDefault="0023612C">
            <w:pPr>
              <w:pStyle w:val="Tabulkadoloky2sloupec"/>
              <w:jc w:val="both"/>
              <w:rPr>
                <w:rFonts w:ascii="Koop Office" w:hAnsi="Koop Office" w:cs="Times New Roman"/>
                <w:color w:val="auto"/>
              </w:rPr>
            </w:pPr>
            <w:r>
              <w:rPr>
                <w:rFonts w:ascii="Koop Office" w:hAnsi="Koop Office" w:cs="Times New Roman"/>
                <w:color w:val="auto"/>
              </w:rPr>
              <w:t>ostraha</w:t>
            </w:r>
          </w:p>
        </w:tc>
        <w:tc>
          <w:tcPr>
            <w:tcW w:w="6566" w:type="dxa"/>
          </w:tcPr>
          <w:p w:rsidR="0023612C" w:rsidRDefault="0023612C">
            <w:pPr>
              <w:pStyle w:val="Texttabulkykraj"/>
              <w:keepLines/>
              <w:jc w:val="both"/>
              <w:rPr>
                <w:rFonts w:ascii="Koop Office" w:hAnsi="Koop Office" w:cs="Times New Roman"/>
                <w:i/>
                <w:iCs/>
                <w:color w:val="auto"/>
              </w:rPr>
            </w:pPr>
            <w:r>
              <w:rPr>
                <w:rFonts w:ascii="Koop Office" w:hAnsi="Koop Office" w:cs="Times New Roman"/>
                <w:color w:val="auto"/>
              </w:rPr>
              <w:t xml:space="preserve">- v mimopracovní době trvale střežené jednočlennou </w:t>
            </w:r>
            <w:r>
              <w:rPr>
                <w:rFonts w:ascii="Koop Office" w:hAnsi="Koop Office" w:cs="Times New Roman"/>
                <w:b/>
                <w:bCs/>
                <w:color w:val="auto"/>
              </w:rPr>
              <w:t xml:space="preserve">fyzickou ostrahou </w:t>
            </w:r>
            <w:r>
              <w:rPr>
                <w:rFonts w:ascii="Koop Office" w:hAnsi="Koop Office" w:cs="Times New Roman"/>
                <w:i/>
                <w:iCs/>
                <w:color w:val="auto"/>
              </w:rPr>
              <w:t>nebo</w:t>
            </w:r>
          </w:p>
          <w:p w:rsidR="0023612C" w:rsidRDefault="0023612C">
            <w:pPr>
              <w:pStyle w:val="Texttabulkykraj"/>
              <w:keepLines/>
              <w:jc w:val="both"/>
              <w:rPr>
                <w:rFonts w:ascii="Koop Office" w:hAnsi="Koop Office" w:cs="Times New Roman"/>
                <w:color w:val="auto"/>
              </w:rPr>
            </w:pPr>
            <w:r>
              <w:rPr>
                <w:rFonts w:ascii="Koop Office" w:hAnsi="Koop Office" w:cs="Times New Roman"/>
                <w:color w:val="auto"/>
              </w:rPr>
              <w:t>-</w:t>
            </w:r>
            <w:r>
              <w:t> </w:t>
            </w:r>
            <w:r>
              <w:rPr>
                <w:rFonts w:ascii="Koop Office" w:hAnsi="Koop Office" w:cs="Times New Roman"/>
                <w:color w:val="auto"/>
              </w:rPr>
              <w:t xml:space="preserve">v mimopracovní době </w:t>
            </w:r>
            <w:r>
              <w:rPr>
                <w:rFonts w:ascii="Koop Office" w:hAnsi="Koop Office" w:cs="Times New Roman"/>
                <w:b/>
                <w:bCs/>
                <w:color w:val="auto"/>
              </w:rPr>
              <w:t xml:space="preserve">oplocené prostranství </w:t>
            </w:r>
            <w:r>
              <w:rPr>
                <w:rFonts w:ascii="Koop Office" w:hAnsi="Koop Office" w:cs="Times New Roman"/>
                <w:color w:val="auto"/>
              </w:rPr>
              <w:t xml:space="preserve">osvětlené a střežené volně pobíhajícím </w:t>
            </w:r>
            <w:r>
              <w:rPr>
                <w:rFonts w:ascii="Koop Office" w:hAnsi="Koop Office" w:cs="Times New Roman"/>
                <w:b/>
                <w:color w:val="auto"/>
              </w:rPr>
              <w:t>hlídacím psem</w:t>
            </w:r>
          </w:p>
        </w:tc>
      </w:tr>
      <w:tr w:rsidR="0023612C" w:rsidTr="009E3C0B">
        <w:trPr>
          <w:cantSplit/>
          <w:trHeight w:hRule="exact" w:val="20"/>
        </w:trPr>
        <w:tc>
          <w:tcPr>
            <w:tcW w:w="610" w:type="dxa"/>
            <w:tcBorders>
              <w:bottom w:val="nil"/>
            </w:tcBorders>
          </w:tcPr>
          <w:p w:rsidR="0023612C" w:rsidRDefault="0023612C">
            <w:pPr>
              <w:pStyle w:val="Tabulkadoloky1sloupec"/>
              <w:jc w:val="both"/>
              <w:rPr>
                <w:rFonts w:ascii="Koop Office" w:hAnsi="Koop Office" w:cs="Times New Roman"/>
                <w:b/>
                <w:color w:val="auto"/>
              </w:rPr>
            </w:pPr>
          </w:p>
        </w:tc>
        <w:tc>
          <w:tcPr>
            <w:tcW w:w="1235" w:type="dxa"/>
            <w:tcBorders>
              <w:bottom w:val="nil"/>
            </w:tcBorders>
          </w:tcPr>
          <w:p w:rsidR="0023612C" w:rsidRDefault="0023612C">
            <w:pPr>
              <w:pStyle w:val="Tabulkadoloky2sloupec"/>
              <w:jc w:val="both"/>
              <w:rPr>
                <w:rFonts w:ascii="Koop Office" w:hAnsi="Koop Office" w:cs="Times New Roman"/>
                <w:b/>
                <w:color w:val="auto"/>
              </w:rPr>
            </w:pPr>
          </w:p>
        </w:tc>
        <w:tc>
          <w:tcPr>
            <w:tcW w:w="1559" w:type="dxa"/>
            <w:tcBorders>
              <w:bottom w:val="nil"/>
            </w:tcBorders>
          </w:tcPr>
          <w:p w:rsidR="0023612C" w:rsidRDefault="0023612C">
            <w:pPr>
              <w:pStyle w:val="Tabulkadoloky2sloupec"/>
              <w:jc w:val="both"/>
              <w:rPr>
                <w:rFonts w:ascii="Koop Office" w:hAnsi="Koop Office" w:cs="Times New Roman"/>
                <w:color w:val="auto"/>
              </w:rPr>
            </w:pPr>
          </w:p>
        </w:tc>
        <w:tc>
          <w:tcPr>
            <w:tcW w:w="6566" w:type="dxa"/>
            <w:tcBorders>
              <w:bottom w:val="nil"/>
            </w:tcBorders>
          </w:tcPr>
          <w:p w:rsidR="0023612C" w:rsidRDefault="0023612C">
            <w:pPr>
              <w:pStyle w:val="Texttabulkykraj"/>
              <w:jc w:val="both"/>
              <w:rPr>
                <w:rFonts w:ascii="Koop Office" w:hAnsi="Koop Office" w:cs="Times New Roman"/>
                <w:color w:val="auto"/>
              </w:rPr>
            </w:pPr>
          </w:p>
        </w:tc>
      </w:tr>
      <w:tr w:rsidR="0023612C" w:rsidTr="009E3C0B">
        <w:trPr>
          <w:cantSplit/>
        </w:trPr>
        <w:tc>
          <w:tcPr>
            <w:tcW w:w="610" w:type="dxa"/>
            <w:vMerge w:val="restart"/>
            <w:tcBorders>
              <w:top w:val="nil"/>
            </w:tcBorders>
          </w:tcPr>
          <w:p w:rsidR="0023612C" w:rsidRDefault="0023612C">
            <w:pPr>
              <w:pStyle w:val="Tabulkadoloky1sloupec"/>
              <w:jc w:val="both"/>
              <w:rPr>
                <w:rFonts w:ascii="Koop Office" w:hAnsi="Koop Office" w:cs="Times New Roman"/>
                <w:b/>
                <w:color w:val="auto"/>
              </w:rPr>
            </w:pPr>
            <w:r>
              <w:rPr>
                <w:rFonts w:ascii="Koop Office" w:hAnsi="Koop Office" w:cs="Times New Roman"/>
                <w:b/>
                <w:color w:val="auto"/>
              </w:rPr>
              <w:t>D4</w:t>
            </w:r>
          </w:p>
        </w:tc>
        <w:tc>
          <w:tcPr>
            <w:tcW w:w="1235" w:type="dxa"/>
            <w:vMerge w:val="restart"/>
            <w:tcBorders>
              <w:top w:val="nil"/>
            </w:tcBorders>
          </w:tcPr>
          <w:p w:rsidR="0023612C" w:rsidRDefault="0023612C">
            <w:pPr>
              <w:pStyle w:val="Tabulkadoloky2sloupec"/>
              <w:jc w:val="both"/>
              <w:rPr>
                <w:rFonts w:ascii="Koop Office" w:hAnsi="Koop Office" w:cs="Times New Roman"/>
                <w:b/>
                <w:color w:val="auto"/>
              </w:rPr>
            </w:pPr>
            <w:r>
              <w:rPr>
                <w:rFonts w:ascii="Koop Office" w:hAnsi="Koop Office" w:cs="Times New Roman"/>
                <w:b/>
                <w:color w:val="auto"/>
              </w:rPr>
              <w:t>do 2 000 000</w:t>
            </w:r>
          </w:p>
        </w:tc>
        <w:tc>
          <w:tcPr>
            <w:tcW w:w="1559" w:type="dxa"/>
            <w:tcBorders>
              <w:top w:val="nil"/>
            </w:tcBorders>
          </w:tcPr>
          <w:p w:rsidR="0023612C" w:rsidRDefault="0023612C">
            <w:pPr>
              <w:pStyle w:val="Tabulkadoloky2sloupec"/>
              <w:jc w:val="both"/>
              <w:rPr>
                <w:rFonts w:ascii="Koop Office" w:hAnsi="Koop Office" w:cs="Times New Roman"/>
                <w:color w:val="auto"/>
              </w:rPr>
            </w:pPr>
            <w:r>
              <w:rPr>
                <w:rFonts w:ascii="Koop Office" w:hAnsi="Koop Office" w:cs="Times New Roman"/>
                <w:color w:val="auto"/>
              </w:rPr>
              <w:t>oplocení</w:t>
            </w:r>
          </w:p>
        </w:tc>
        <w:tc>
          <w:tcPr>
            <w:tcW w:w="6566" w:type="dxa"/>
            <w:tcBorders>
              <w:top w:val="nil"/>
            </w:tcBorders>
          </w:tcPr>
          <w:p w:rsidR="0023612C" w:rsidRDefault="0023612C">
            <w:pPr>
              <w:pStyle w:val="Texttabulkykraj"/>
              <w:keepLines/>
              <w:jc w:val="both"/>
              <w:rPr>
                <w:rFonts w:ascii="Koop Office" w:hAnsi="Koop Office" w:cs="Times New Roman"/>
                <w:color w:val="auto"/>
              </w:rPr>
            </w:pPr>
            <w:r>
              <w:rPr>
                <w:rFonts w:ascii="Koop Office" w:hAnsi="Koop Office" w:cs="Times New Roman"/>
                <w:color w:val="auto"/>
              </w:rPr>
              <w:t>výška 180 cm</w:t>
            </w:r>
          </w:p>
        </w:tc>
      </w:tr>
      <w:tr w:rsidR="0023612C" w:rsidTr="009E3C0B">
        <w:trPr>
          <w:cantSplit/>
        </w:trPr>
        <w:tc>
          <w:tcPr>
            <w:tcW w:w="610" w:type="dxa"/>
            <w:vMerge/>
            <w:tcBorders>
              <w:top w:val="nil"/>
            </w:tcBorders>
            <w:vAlign w:val="center"/>
          </w:tcPr>
          <w:p w:rsidR="0023612C" w:rsidRDefault="0023612C">
            <w:pPr>
              <w:rPr>
                <w:b/>
                <w:sz w:val="16"/>
                <w:szCs w:val="16"/>
              </w:rPr>
            </w:pPr>
          </w:p>
        </w:tc>
        <w:tc>
          <w:tcPr>
            <w:tcW w:w="1235" w:type="dxa"/>
            <w:vMerge/>
            <w:tcBorders>
              <w:top w:val="nil"/>
            </w:tcBorders>
            <w:vAlign w:val="center"/>
          </w:tcPr>
          <w:p w:rsidR="0023612C" w:rsidRDefault="0023612C">
            <w:pPr>
              <w:rPr>
                <w:b/>
                <w:sz w:val="16"/>
                <w:szCs w:val="16"/>
              </w:rPr>
            </w:pPr>
          </w:p>
        </w:tc>
        <w:tc>
          <w:tcPr>
            <w:tcW w:w="1559" w:type="dxa"/>
          </w:tcPr>
          <w:p w:rsidR="0023612C" w:rsidRDefault="0023612C">
            <w:pPr>
              <w:pStyle w:val="Tabulkadoloky2sloupec"/>
              <w:jc w:val="both"/>
              <w:rPr>
                <w:rFonts w:ascii="Koop Office" w:hAnsi="Koop Office" w:cs="Times New Roman"/>
                <w:color w:val="auto"/>
              </w:rPr>
            </w:pPr>
            <w:r>
              <w:rPr>
                <w:rFonts w:ascii="Koop Office" w:hAnsi="Koop Office" w:cs="Times New Roman"/>
                <w:color w:val="auto"/>
              </w:rPr>
              <w:t>zámek vstupů</w:t>
            </w:r>
          </w:p>
        </w:tc>
        <w:tc>
          <w:tcPr>
            <w:tcW w:w="6566" w:type="dxa"/>
          </w:tcPr>
          <w:p w:rsidR="0023612C" w:rsidRDefault="0023612C">
            <w:pPr>
              <w:pStyle w:val="Texttabulky"/>
              <w:rPr>
                <w:rFonts w:ascii="Koop Office" w:hAnsi="Koop Office"/>
                <w:i/>
                <w:color w:val="auto"/>
              </w:rPr>
            </w:pPr>
            <w:r>
              <w:rPr>
                <w:rFonts w:ascii="Koop Office" w:hAnsi="Koop Office"/>
                <w:b/>
                <w:color w:val="auto"/>
              </w:rPr>
              <w:t>- bezpečnostní uzamykací systém</w:t>
            </w:r>
            <w:r>
              <w:rPr>
                <w:rFonts w:ascii="Koop Office" w:hAnsi="Koop Office"/>
                <w:i/>
                <w:color w:val="auto"/>
              </w:rPr>
              <w:t xml:space="preserve"> nebo</w:t>
            </w:r>
          </w:p>
          <w:p w:rsidR="0023612C" w:rsidRDefault="0023612C">
            <w:pPr>
              <w:pStyle w:val="Texttabulkykraj"/>
              <w:keepLines/>
              <w:jc w:val="both"/>
              <w:rPr>
                <w:rFonts w:ascii="Koop Office" w:hAnsi="Koop Office" w:cs="Times New Roman"/>
                <w:color w:val="auto"/>
              </w:rPr>
            </w:pPr>
            <w:r>
              <w:rPr>
                <w:rFonts w:ascii="Koop Office" w:hAnsi="Koop Office"/>
                <w:b/>
              </w:rPr>
              <w:t>- bezpečnostní visací zámek se zvýšenou ochranou třmene</w:t>
            </w:r>
            <w:r>
              <w:rPr>
                <w:rFonts w:ascii="Koop Office" w:hAnsi="Koop Office"/>
              </w:rPr>
              <w:t xml:space="preserve"> visacího zámku</w:t>
            </w:r>
          </w:p>
        </w:tc>
      </w:tr>
      <w:tr w:rsidR="0023612C" w:rsidTr="009E3C0B">
        <w:trPr>
          <w:cantSplit/>
        </w:trPr>
        <w:tc>
          <w:tcPr>
            <w:tcW w:w="610" w:type="dxa"/>
            <w:vMerge/>
            <w:tcBorders>
              <w:top w:val="nil"/>
            </w:tcBorders>
            <w:vAlign w:val="center"/>
          </w:tcPr>
          <w:p w:rsidR="0023612C" w:rsidRDefault="0023612C">
            <w:pPr>
              <w:rPr>
                <w:b/>
                <w:sz w:val="16"/>
                <w:szCs w:val="16"/>
              </w:rPr>
            </w:pPr>
          </w:p>
        </w:tc>
        <w:tc>
          <w:tcPr>
            <w:tcW w:w="1235" w:type="dxa"/>
            <w:vMerge/>
            <w:tcBorders>
              <w:top w:val="nil"/>
            </w:tcBorders>
            <w:vAlign w:val="center"/>
          </w:tcPr>
          <w:p w:rsidR="0023612C" w:rsidRDefault="0023612C">
            <w:pPr>
              <w:rPr>
                <w:b/>
                <w:sz w:val="16"/>
                <w:szCs w:val="16"/>
              </w:rPr>
            </w:pPr>
          </w:p>
        </w:tc>
        <w:tc>
          <w:tcPr>
            <w:tcW w:w="1559" w:type="dxa"/>
          </w:tcPr>
          <w:p w:rsidR="0023612C" w:rsidRDefault="0023612C">
            <w:pPr>
              <w:pStyle w:val="Tabulkadoloky2sloupec"/>
              <w:jc w:val="both"/>
              <w:rPr>
                <w:rFonts w:ascii="Koop Office" w:hAnsi="Koop Office" w:cs="Times New Roman"/>
                <w:color w:val="auto"/>
              </w:rPr>
            </w:pPr>
            <w:r>
              <w:rPr>
                <w:rFonts w:ascii="Koop Office" w:hAnsi="Koop Office" w:cs="Times New Roman"/>
                <w:color w:val="auto"/>
              </w:rPr>
              <w:t>ostraha/PZTS (EZS)</w:t>
            </w:r>
          </w:p>
        </w:tc>
        <w:tc>
          <w:tcPr>
            <w:tcW w:w="6566" w:type="dxa"/>
          </w:tcPr>
          <w:p w:rsidR="0023612C" w:rsidRDefault="0023612C">
            <w:pPr>
              <w:pStyle w:val="Texttabulky"/>
              <w:rPr>
                <w:rFonts w:ascii="Koop Office" w:hAnsi="Koop Office"/>
                <w:color w:val="auto"/>
              </w:rPr>
            </w:pPr>
            <w:r>
              <w:rPr>
                <w:rFonts w:ascii="Koop Office" w:hAnsi="Koop Office"/>
                <w:color w:val="auto"/>
              </w:rPr>
              <w:t xml:space="preserve">- v mimopracovní době osvětlené, trvale střežené jednočlennou </w:t>
            </w:r>
            <w:r>
              <w:rPr>
                <w:rFonts w:ascii="Koop Office" w:hAnsi="Koop Office"/>
                <w:b/>
                <w:color w:val="auto"/>
              </w:rPr>
              <w:t xml:space="preserve">fyzickou ostrahou </w:t>
            </w:r>
            <w:r>
              <w:rPr>
                <w:rFonts w:ascii="Koop Office" w:hAnsi="Koop Office"/>
                <w:i/>
                <w:color w:val="auto"/>
              </w:rPr>
              <w:t>nebo</w:t>
            </w:r>
          </w:p>
          <w:p w:rsidR="0023612C" w:rsidRDefault="0023612C">
            <w:pPr>
              <w:pStyle w:val="Texttabulkykraj"/>
              <w:keepLines/>
              <w:jc w:val="both"/>
              <w:rPr>
                <w:rFonts w:ascii="Koop Office" w:hAnsi="Koop Office" w:cs="Times New Roman"/>
                <w:color w:val="auto"/>
              </w:rPr>
            </w:pPr>
            <w:r>
              <w:rPr>
                <w:rFonts w:ascii="Koop Office" w:hAnsi="Koop Office"/>
              </w:rPr>
              <w:t xml:space="preserve">- v mimopracovní době chráněné </w:t>
            </w:r>
            <w:r>
              <w:rPr>
                <w:rFonts w:ascii="Koop Office" w:hAnsi="Koop Office"/>
                <w:b/>
              </w:rPr>
              <w:t xml:space="preserve">PZTS </w:t>
            </w:r>
            <w:r>
              <w:rPr>
                <w:rFonts w:ascii="Koop Office" w:hAnsi="Koop Office"/>
              </w:rPr>
              <w:t>(dříve EZS)</w:t>
            </w:r>
            <w:r>
              <w:rPr>
                <w:rFonts w:ascii="Koop Office" w:hAnsi="Koop Office"/>
                <w:b/>
              </w:rPr>
              <w:t xml:space="preserve"> </w:t>
            </w:r>
            <w:r>
              <w:rPr>
                <w:rFonts w:ascii="Koop Office" w:hAnsi="Koop Office"/>
              </w:rPr>
              <w:t>s obvodovou (perimetrickou) ochranou</w:t>
            </w:r>
            <w:r>
              <w:rPr>
                <w:rFonts w:ascii="Koop Office" w:hAnsi="Koop Office"/>
                <w:b/>
              </w:rPr>
              <w:t>,</w:t>
            </w:r>
            <w:r>
              <w:rPr>
                <w:rFonts w:ascii="Koop Office" w:hAnsi="Koop Office"/>
              </w:rPr>
              <w:t xml:space="preserve"> jejíž poplachový signál je vyveden do </w:t>
            </w:r>
            <w:r>
              <w:rPr>
                <w:rFonts w:ascii="Koop Office" w:hAnsi="Koop Office"/>
                <w:b/>
              </w:rPr>
              <w:t>PPC</w:t>
            </w:r>
            <w:r>
              <w:rPr>
                <w:rFonts w:ascii="Koop Office" w:hAnsi="Koop Office"/>
              </w:rPr>
              <w:t xml:space="preserve"> (dříve PCO)</w:t>
            </w:r>
          </w:p>
        </w:tc>
      </w:tr>
      <w:tr w:rsidR="0023612C" w:rsidTr="009E3C0B">
        <w:trPr>
          <w:cantSplit/>
          <w:trHeight w:hRule="exact" w:val="20"/>
        </w:trPr>
        <w:tc>
          <w:tcPr>
            <w:tcW w:w="610" w:type="dxa"/>
            <w:tcBorders>
              <w:bottom w:val="nil"/>
            </w:tcBorders>
          </w:tcPr>
          <w:p w:rsidR="0023612C" w:rsidRDefault="0023612C">
            <w:pPr>
              <w:pStyle w:val="Tabulkadoloky1sloupec"/>
              <w:jc w:val="both"/>
              <w:rPr>
                <w:rFonts w:ascii="Koop Office" w:hAnsi="Koop Office" w:cs="Times New Roman"/>
                <w:b/>
                <w:color w:val="auto"/>
              </w:rPr>
            </w:pPr>
          </w:p>
        </w:tc>
        <w:tc>
          <w:tcPr>
            <w:tcW w:w="1235" w:type="dxa"/>
            <w:tcBorders>
              <w:bottom w:val="nil"/>
            </w:tcBorders>
          </w:tcPr>
          <w:p w:rsidR="0023612C" w:rsidRDefault="0023612C">
            <w:pPr>
              <w:pStyle w:val="Tabulkadoloky2sloupec"/>
              <w:jc w:val="both"/>
              <w:rPr>
                <w:rFonts w:ascii="Koop Office" w:hAnsi="Koop Office" w:cs="Times New Roman"/>
                <w:b/>
                <w:color w:val="auto"/>
              </w:rPr>
            </w:pPr>
          </w:p>
        </w:tc>
        <w:tc>
          <w:tcPr>
            <w:tcW w:w="1559" w:type="dxa"/>
            <w:tcBorders>
              <w:bottom w:val="nil"/>
            </w:tcBorders>
          </w:tcPr>
          <w:p w:rsidR="0023612C" w:rsidRDefault="0023612C">
            <w:pPr>
              <w:pStyle w:val="Tabulkadoloky2sloupec"/>
              <w:jc w:val="both"/>
              <w:rPr>
                <w:rFonts w:ascii="Koop Office" w:hAnsi="Koop Office" w:cs="Times New Roman"/>
                <w:color w:val="auto"/>
              </w:rPr>
            </w:pPr>
          </w:p>
        </w:tc>
        <w:tc>
          <w:tcPr>
            <w:tcW w:w="6566" w:type="dxa"/>
            <w:tcBorders>
              <w:bottom w:val="nil"/>
            </w:tcBorders>
          </w:tcPr>
          <w:p w:rsidR="0023612C" w:rsidRDefault="0023612C">
            <w:pPr>
              <w:pStyle w:val="Texttabulkykraj"/>
              <w:jc w:val="both"/>
              <w:rPr>
                <w:rFonts w:ascii="Koop Office" w:hAnsi="Koop Office" w:cs="Times New Roman"/>
                <w:color w:val="auto"/>
              </w:rPr>
            </w:pPr>
          </w:p>
        </w:tc>
      </w:tr>
      <w:tr w:rsidR="0023612C" w:rsidTr="009E3C0B">
        <w:trPr>
          <w:cantSplit/>
        </w:trPr>
        <w:tc>
          <w:tcPr>
            <w:tcW w:w="610" w:type="dxa"/>
            <w:vMerge w:val="restart"/>
            <w:tcBorders>
              <w:top w:val="nil"/>
            </w:tcBorders>
          </w:tcPr>
          <w:p w:rsidR="0023612C" w:rsidRDefault="0023612C">
            <w:pPr>
              <w:pStyle w:val="Tabulkadoloky1sloupec"/>
              <w:jc w:val="both"/>
              <w:rPr>
                <w:rFonts w:ascii="Koop Office" w:hAnsi="Koop Office" w:cs="Times New Roman"/>
                <w:b/>
                <w:color w:val="auto"/>
              </w:rPr>
            </w:pPr>
            <w:r>
              <w:rPr>
                <w:rFonts w:ascii="Koop Office" w:hAnsi="Koop Office" w:cs="Times New Roman"/>
                <w:b/>
                <w:color w:val="auto"/>
              </w:rPr>
              <w:t>D5</w:t>
            </w:r>
          </w:p>
        </w:tc>
        <w:tc>
          <w:tcPr>
            <w:tcW w:w="1235" w:type="dxa"/>
            <w:vMerge w:val="restart"/>
            <w:tcBorders>
              <w:top w:val="nil"/>
            </w:tcBorders>
          </w:tcPr>
          <w:p w:rsidR="0023612C" w:rsidRDefault="0023612C">
            <w:pPr>
              <w:pStyle w:val="Tabulkadoloky2sloupec"/>
              <w:jc w:val="both"/>
              <w:rPr>
                <w:rFonts w:ascii="Koop Office" w:hAnsi="Koop Office" w:cs="Times New Roman"/>
                <w:b/>
                <w:color w:val="auto"/>
              </w:rPr>
            </w:pPr>
            <w:r>
              <w:rPr>
                <w:rFonts w:ascii="Koop Office" w:hAnsi="Koop Office" w:cs="Times New Roman"/>
                <w:b/>
                <w:color w:val="auto"/>
              </w:rPr>
              <w:t>do 5 000 000</w:t>
            </w:r>
          </w:p>
        </w:tc>
        <w:tc>
          <w:tcPr>
            <w:tcW w:w="1559" w:type="dxa"/>
            <w:tcBorders>
              <w:top w:val="nil"/>
            </w:tcBorders>
          </w:tcPr>
          <w:p w:rsidR="0023612C" w:rsidRDefault="0023612C">
            <w:pPr>
              <w:pStyle w:val="Tabulkadoloky2sloupec"/>
              <w:jc w:val="both"/>
              <w:rPr>
                <w:rFonts w:ascii="Koop Office" w:hAnsi="Koop Office" w:cs="Times New Roman"/>
                <w:color w:val="auto"/>
              </w:rPr>
            </w:pPr>
            <w:r>
              <w:rPr>
                <w:rFonts w:ascii="Koop Office" w:hAnsi="Koop Office" w:cs="Times New Roman"/>
                <w:color w:val="auto"/>
              </w:rPr>
              <w:t>oplocení</w:t>
            </w:r>
          </w:p>
        </w:tc>
        <w:tc>
          <w:tcPr>
            <w:tcW w:w="6566" w:type="dxa"/>
            <w:tcBorders>
              <w:top w:val="nil"/>
            </w:tcBorders>
          </w:tcPr>
          <w:p w:rsidR="0023612C" w:rsidRDefault="0023612C">
            <w:pPr>
              <w:pStyle w:val="Texttabulkykraj"/>
              <w:jc w:val="both"/>
              <w:rPr>
                <w:rFonts w:ascii="Koop Office" w:hAnsi="Koop Office" w:cs="Times New Roman"/>
                <w:color w:val="auto"/>
              </w:rPr>
            </w:pPr>
            <w:r>
              <w:rPr>
                <w:rFonts w:ascii="Koop Office" w:hAnsi="Koop Office" w:cs="Times New Roman"/>
                <w:color w:val="auto"/>
              </w:rPr>
              <w:t>výška 180 cm, po celém obvodě s vrcholovou ochranou (ostnatý drát apod.)</w:t>
            </w:r>
          </w:p>
        </w:tc>
      </w:tr>
      <w:tr w:rsidR="0023612C" w:rsidTr="009E3C0B">
        <w:trPr>
          <w:cantSplit/>
        </w:trPr>
        <w:tc>
          <w:tcPr>
            <w:tcW w:w="610" w:type="dxa"/>
            <w:vMerge/>
            <w:tcBorders>
              <w:top w:val="nil"/>
            </w:tcBorders>
            <w:vAlign w:val="center"/>
          </w:tcPr>
          <w:p w:rsidR="0023612C" w:rsidRDefault="0023612C">
            <w:pPr>
              <w:rPr>
                <w:b/>
                <w:sz w:val="16"/>
                <w:szCs w:val="16"/>
              </w:rPr>
            </w:pPr>
          </w:p>
        </w:tc>
        <w:tc>
          <w:tcPr>
            <w:tcW w:w="1235" w:type="dxa"/>
            <w:vMerge/>
            <w:tcBorders>
              <w:top w:val="nil"/>
            </w:tcBorders>
            <w:vAlign w:val="center"/>
          </w:tcPr>
          <w:p w:rsidR="0023612C" w:rsidRDefault="0023612C">
            <w:pPr>
              <w:rPr>
                <w:b/>
                <w:sz w:val="16"/>
                <w:szCs w:val="16"/>
              </w:rPr>
            </w:pPr>
          </w:p>
        </w:tc>
        <w:tc>
          <w:tcPr>
            <w:tcW w:w="1559" w:type="dxa"/>
          </w:tcPr>
          <w:p w:rsidR="0023612C" w:rsidRDefault="0023612C">
            <w:pPr>
              <w:pStyle w:val="Tabulkadoloky2sloupec"/>
              <w:jc w:val="both"/>
              <w:rPr>
                <w:rFonts w:ascii="Koop Office" w:hAnsi="Koop Office" w:cs="Times New Roman"/>
                <w:color w:val="auto"/>
              </w:rPr>
            </w:pPr>
            <w:r>
              <w:rPr>
                <w:rFonts w:ascii="Koop Office" w:hAnsi="Koop Office" w:cs="Times New Roman"/>
                <w:color w:val="auto"/>
              </w:rPr>
              <w:t>zámek vstupů</w:t>
            </w:r>
          </w:p>
        </w:tc>
        <w:tc>
          <w:tcPr>
            <w:tcW w:w="6566" w:type="dxa"/>
          </w:tcPr>
          <w:p w:rsidR="0023612C" w:rsidRDefault="0023612C">
            <w:pPr>
              <w:pStyle w:val="Texttabulkykraj"/>
              <w:jc w:val="both"/>
              <w:rPr>
                <w:rFonts w:ascii="Koop Office" w:hAnsi="Koop Office" w:cs="Times New Roman"/>
                <w:i/>
                <w:iCs/>
                <w:color w:val="auto"/>
              </w:rPr>
            </w:pPr>
            <w:r>
              <w:rPr>
                <w:rFonts w:ascii="Koop Office" w:hAnsi="Koop Office" w:cs="Times New Roman"/>
                <w:color w:val="auto"/>
              </w:rPr>
              <w:t xml:space="preserve">- </w:t>
            </w:r>
            <w:r>
              <w:rPr>
                <w:rFonts w:ascii="Koop Office" w:hAnsi="Koop Office" w:cs="Times New Roman"/>
                <w:b/>
                <w:bCs/>
                <w:color w:val="auto"/>
              </w:rPr>
              <w:t xml:space="preserve">bezpečnostní uzamykací systém </w:t>
            </w:r>
            <w:r>
              <w:rPr>
                <w:rFonts w:ascii="Koop Office" w:hAnsi="Koop Office" w:cs="Times New Roman"/>
                <w:i/>
                <w:iCs/>
                <w:color w:val="auto"/>
              </w:rPr>
              <w:t>nebo</w:t>
            </w:r>
          </w:p>
          <w:p w:rsidR="0023612C" w:rsidRDefault="0023612C">
            <w:pPr>
              <w:pStyle w:val="Texttabulkykraj"/>
              <w:jc w:val="both"/>
              <w:rPr>
                <w:rFonts w:ascii="Koop Office" w:hAnsi="Koop Office" w:cs="Times New Roman"/>
                <w:color w:val="auto"/>
              </w:rPr>
            </w:pPr>
            <w:r>
              <w:rPr>
                <w:rFonts w:ascii="Koop Office" w:hAnsi="Koop Office" w:cs="Times New Roman"/>
                <w:color w:val="auto"/>
              </w:rPr>
              <w:t xml:space="preserve">- </w:t>
            </w:r>
            <w:r>
              <w:rPr>
                <w:rFonts w:ascii="Koop Office" w:hAnsi="Koop Office" w:cs="Times New Roman"/>
                <w:b/>
                <w:bCs/>
                <w:color w:val="auto"/>
              </w:rPr>
              <w:t>bezpečnostní visací zámek se zvýšenou ochranou třmene</w:t>
            </w:r>
            <w:r>
              <w:rPr>
                <w:rFonts w:ascii="Koop Office" w:hAnsi="Koop Office" w:cs="Times New Roman"/>
                <w:bCs/>
                <w:color w:val="auto"/>
              </w:rPr>
              <w:t xml:space="preserve"> visacího zámku</w:t>
            </w:r>
          </w:p>
        </w:tc>
      </w:tr>
      <w:tr w:rsidR="0023612C" w:rsidTr="009E3C0B">
        <w:trPr>
          <w:cantSplit/>
        </w:trPr>
        <w:tc>
          <w:tcPr>
            <w:tcW w:w="610" w:type="dxa"/>
            <w:vMerge/>
            <w:tcBorders>
              <w:top w:val="nil"/>
            </w:tcBorders>
            <w:vAlign w:val="center"/>
          </w:tcPr>
          <w:p w:rsidR="0023612C" w:rsidRDefault="0023612C">
            <w:pPr>
              <w:rPr>
                <w:b/>
                <w:sz w:val="16"/>
                <w:szCs w:val="16"/>
              </w:rPr>
            </w:pPr>
          </w:p>
        </w:tc>
        <w:tc>
          <w:tcPr>
            <w:tcW w:w="1235" w:type="dxa"/>
            <w:vMerge/>
            <w:tcBorders>
              <w:top w:val="nil"/>
            </w:tcBorders>
            <w:vAlign w:val="center"/>
          </w:tcPr>
          <w:p w:rsidR="0023612C" w:rsidRDefault="0023612C">
            <w:pPr>
              <w:rPr>
                <w:b/>
                <w:sz w:val="16"/>
                <w:szCs w:val="16"/>
              </w:rPr>
            </w:pPr>
          </w:p>
        </w:tc>
        <w:tc>
          <w:tcPr>
            <w:tcW w:w="1559" w:type="dxa"/>
          </w:tcPr>
          <w:p w:rsidR="0023612C" w:rsidRDefault="0023612C">
            <w:pPr>
              <w:pStyle w:val="Tabulkadoloky2sloupec"/>
              <w:jc w:val="both"/>
              <w:rPr>
                <w:rFonts w:ascii="Koop Office" w:hAnsi="Koop Office" w:cs="Times New Roman"/>
                <w:color w:val="auto"/>
              </w:rPr>
            </w:pPr>
            <w:r>
              <w:rPr>
                <w:rFonts w:ascii="Koop Office" w:hAnsi="Koop Office" w:cs="Times New Roman"/>
                <w:color w:val="auto"/>
              </w:rPr>
              <w:t>ostraha/PZTS (EZS)</w:t>
            </w:r>
          </w:p>
        </w:tc>
        <w:tc>
          <w:tcPr>
            <w:tcW w:w="6566" w:type="dxa"/>
          </w:tcPr>
          <w:p w:rsidR="0023612C" w:rsidRDefault="0023612C">
            <w:pPr>
              <w:pStyle w:val="Texttabulky"/>
              <w:rPr>
                <w:rFonts w:ascii="Koop Office" w:hAnsi="Koop Office"/>
                <w:i/>
                <w:color w:val="auto"/>
                <w:szCs w:val="16"/>
              </w:rPr>
            </w:pPr>
            <w:r>
              <w:rPr>
                <w:rFonts w:ascii="Koop Office" w:hAnsi="Koop Office"/>
                <w:color w:val="auto"/>
              </w:rPr>
              <w:t xml:space="preserve">- v mimopracovní době osvětlené, trvale střežené dvoučlennou </w:t>
            </w:r>
            <w:r>
              <w:rPr>
                <w:rFonts w:ascii="Koop Office" w:hAnsi="Koop Office"/>
                <w:b/>
                <w:color w:val="auto"/>
              </w:rPr>
              <w:t>fyzickou ostrahou</w:t>
            </w:r>
            <w:r>
              <w:rPr>
                <w:rFonts w:ascii="Koop Office" w:hAnsi="Koop Office"/>
                <w:i/>
                <w:color w:val="auto"/>
              </w:rPr>
              <w:t xml:space="preserve"> nebo </w:t>
            </w:r>
          </w:p>
          <w:p w:rsidR="0023612C" w:rsidRDefault="0023612C">
            <w:pPr>
              <w:pStyle w:val="Texttabulkykraj"/>
              <w:jc w:val="both"/>
              <w:rPr>
                <w:rFonts w:ascii="Koop Office" w:hAnsi="Koop Office" w:cs="Times New Roman"/>
                <w:color w:val="auto"/>
              </w:rPr>
            </w:pPr>
            <w:r>
              <w:rPr>
                <w:rFonts w:ascii="Koop Office" w:hAnsi="Koop Office"/>
              </w:rPr>
              <w:t xml:space="preserve">- chráněné </w:t>
            </w:r>
            <w:r>
              <w:rPr>
                <w:rFonts w:ascii="Koop Office" w:hAnsi="Koop Office"/>
                <w:b/>
              </w:rPr>
              <w:t xml:space="preserve">PZTS </w:t>
            </w:r>
            <w:r>
              <w:rPr>
                <w:rFonts w:ascii="Koop Office" w:hAnsi="Koop Office"/>
              </w:rPr>
              <w:t xml:space="preserve">(dříve EZS) </w:t>
            </w:r>
            <w:r>
              <w:rPr>
                <w:rFonts w:ascii="Koop Office" w:hAnsi="Koop Office"/>
                <w:b/>
              </w:rPr>
              <w:t xml:space="preserve">min. ve stupni zabezpečení </w:t>
            </w:r>
            <w:r>
              <w:rPr>
                <w:rFonts w:ascii="Koop Office" w:hAnsi="Koop Office"/>
              </w:rPr>
              <w:t>3</w:t>
            </w:r>
            <w:r>
              <w:rPr>
                <w:rFonts w:ascii="Koop Office" w:hAnsi="Koop Office"/>
                <w:b/>
              </w:rPr>
              <w:t xml:space="preserve"> </w:t>
            </w:r>
            <w:r>
              <w:rPr>
                <w:rFonts w:ascii="Koop Office" w:hAnsi="Koop Office"/>
              </w:rPr>
              <w:t xml:space="preserve">s obvodovou (perimetrickou) ochranou, jejíž poplachový signál je vyveden do </w:t>
            </w:r>
            <w:r>
              <w:rPr>
                <w:rFonts w:ascii="Koop Office" w:hAnsi="Koop Office"/>
                <w:b/>
              </w:rPr>
              <w:t xml:space="preserve">PPC </w:t>
            </w:r>
            <w:r>
              <w:rPr>
                <w:rFonts w:ascii="Koop Office" w:hAnsi="Koop Office"/>
              </w:rPr>
              <w:t xml:space="preserve">(dříve PCO) a prostranství je monitorováno </w:t>
            </w:r>
            <w:r>
              <w:rPr>
                <w:rFonts w:ascii="Koop Office" w:hAnsi="Koop Office"/>
                <w:b/>
              </w:rPr>
              <w:t>systémem CCTV</w:t>
            </w:r>
            <w:r>
              <w:rPr>
                <w:rFonts w:ascii="Koop Office" w:hAnsi="Koop Office"/>
              </w:rPr>
              <w:t xml:space="preserve"> se záznamem</w:t>
            </w:r>
          </w:p>
        </w:tc>
      </w:tr>
      <w:tr w:rsidR="0023612C" w:rsidTr="009E3C0B">
        <w:trPr>
          <w:cantSplit/>
        </w:trPr>
        <w:tc>
          <w:tcPr>
            <w:tcW w:w="610" w:type="dxa"/>
            <w:tcBorders>
              <w:bottom w:val="single" w:sz="12" w:space="0" w:color="auto"/>
            </w:tcBorders>
          </w:tcPr>
          <w:p w:rsidR="0023612C" w:rsidRDefault="0023612C">
            <w:pPr>
              <w:pStyle w:val="Tabulkadoloky1sloupec"/>
              <w:jc w:val="both"/>
              <w:rPr>
                <w:rFonts w:ascii="Koop Office" w:hAnsi="Koop Office" w:cs="Times New Roman"/>
                <w:b/>
                <w:color w:val="auto"/>
              </w:rPr>
            </w:pPr>
            <w:r>
              <w:rPr>
                <w:rFonts w:ascii="Koop Office" w:hAnsi="Koop Office" w:cs="Times New Roman"/>
                <w:b/>
                <w:color w:val="auto"/>
              </w:rPr>
              <w:t>D6</w:t>
            </w:r>
          </w:p>
        </w:tc>
        <w:tc>
          <w:tcPr>
            <w:tcW w:w="1235" w:type="dxa"/>
            <w:tcBorders>
              <w:bottom w:val="single" w:sz="12" w:space="0" w:color="auto"/>
            </w:tcBorders>
          </w:tcPr>
          <w:p w:rsidR="0023612C" w:rsidRDefault="0023612C">
            <w:pPr>
              <w:pStyle w:val="Tabulkadoloky2sloupec"/>
              <w:jc w:val="both"/>
              <w:rPr>
                <w:rFonts w:ascii="Koop Office" w:hAnsi="Koop Office" w:cs="Times New Roman"/>
                <w:b/>
                <w:color w:val="auto"/>
              </w:rPr>
            </w:pPr>
            <w:r>
              <w:rPr>
                <w:rFonts w:ascii="Koop Office" w:hAnsi="Koop Office" w:cs="Times New Roman"/>
                <w:b/>
                <w:color w:val="auto"/>
              </w:rPr>
              <w:t>nad 5 000 000</w:t>
            </w:r>
          </w:p>
        </w:tc>
        <w:tc>
          <w:tcPr>
            <w:tcW w:w="8125" w:type="dxa"/>
            <w:gridSpan w:val="2"/>
            <w:tcBorders>
              <w:bottom w:val="single" w:sz="12" w:space="0" w:color="auto"/>
            </w:tcBorders>
          </w:tcPr>
          <w:p w:rsidR="0023612C" w:rsidRDefault="0023612C">
            <w:pPr>
              <w:pStyle w:val="Texttabulky"/>
              <w:jc w:val="left"/>
              <w:rPr>
                <w:rFonts w:ascii="Koop Office" w:hAnsi="Koop Office"/>
                <w:color w:val="auto"/>
              </w:rPr>
            </w:pPr>
            <w:r>
              <w:rPr>
                <w:rFonts w:ascii="Koop Office" w:hAnsi="Koop Office"/>
                <w:color w:val="auto"/>
              </w:rPr>
              <w:t xml:space="preserve">Individuálně ujednaný způsob zabezpečení. </w:t>
            </w:r>
          </w:p>
          <w:p w:rsidR="0023612C" w:rsidRDefault="0023612C">
            <w:pPr>
              <w:pStyle w:val="Texttabulkykraj"/>
              <w:keepLines/>
              <w:jc w:val="both"/>
              <w:rPr>
                <w:rFonts w:ascii="Koop Office" w:hAnsi="Koop Office" w:cs="Times New Roman"/>
                <w:color w:val="auto"/>
              </w:rPr>
            </w:pPr>
            <w:r>
              <w:rPr>
                <w:rFonts w:ascii="Koop Office" w:hAnsi="Koop Office"/>
              </w:rPr>
              <w:t>V případě, že v pojistné smlouvě není individuální způsob zabezpečení ujednán, platí požadavky na způsob zabezpečení pro limit pojistného plnění do 5 mil. Kč.</w:t>
            </w:r>
          </w:p>
        </w:tc>
      </w:tr>
    </w:tbl>
    <w:p w:rsidR="0023612C" w:rsidRDefault="0023612C" w:rsidP="009E3C0B">
      <w:pPr>
        <w:pStyle w:val="Texttabulkykraj"/>
        <w:keepNext/>
        <w:tabs>
          <w:tab w:val="left" w:pos="1600"/>
        </w:tabs>
        <w:spacing w:after="200"/>
        <w:jc w:val="both"/>
        <w:rPr>
          <w:rFonts w:ascii="Koop Office" w:hAnsi="Koop Office"/>
          <w:color w:val="auto"/>
          <w:sz w:val="18"/>
          <w:szCs w:val="18"/>
        </w:rPr>
      </w:pPr>
    </w:p>
    <w:p w:rsidR="0023612C" w:rsidRDefault="0023612C" w:rsidP="009E3C0B">
      <w:pPr>
        <w:spacing w:after="60"/>
        <w:rPr>
          <w:sz w:val="18"/>
          <w:szCs w:val="18"/>
        </w:rPr>
      </w:pPr>
      <w:bookmarkStart w:id="28" w:name="DOZ102_1606"/>
      <w:bookmarkEnd w:id="27"/>
      <w:r>
        <w:rPr>
          <w:b/>
          <w:bCs/>
          <w:sz w:val="18"/>
          <w:szCs w:val="18"/>
        </w:rPr>
        <w:t>Doložka DOZ102 - Předepsané způsoby zabezpečení finančních prostředků a cenných předmětů</w:t>
      </w:r>
      <w:r>
        <w:rPr>
          <w:sz w:val="18"/>
          <w:szCs w:val="18"/>
        </w:rPr>
        <w:t xml:space="preserve"> (1606)</w:t>
      </w:r>
    </w:p>
    <w:p w:rsidR="0023612C" w:rsidRDefault="0023612C" w:rsidP="009E3C0B">
      <w:pPr>
        <w:pStyle w:val="bododstVPP"/>
        <w:widowControl/>
        <w:tabs>
          <w:tab w:val="clear" w:pos="181"/>
          <w:tab w:val="left" w:pos="708"/>
        </w:tabs>
        <w:spacing w:after="200"/>
        <w:ind w:left="272" w:hanging="272"/>
        <w:outlineLvl w:val="9"/>
        <w:rPr>
          <w:rFonts w:ascii="Koop Office" w:hAnsi="Koop Office"/>
          <w:sz w:val="18"/>
          <w:szCs w:val="18"/>
        </w:rPr>
      </w:pPr>
      <w:r>
        <w:rPr>
          <w:rFonts w:ascii="Koop Office" w:hAnsi="Koop Office"/>
          <w:sz w:val="18"/>
          <w:szCs w:val="18"/>
        </w:rPr>
        <w:t>1.</w:t>
      </w:r>
      <w:r>
        <w:rPr>
          <w:rFonts w:ascii="Koop Office" w:hAnsi="Koop Office"/>
          <w:sz w:val="18"/>
          <w:szCs w:val="18"/>
        </w:rPr>
        <w:tab/>
        <w:t>Tato doložka stanoví požadované způsoby zabezpečení pojištěných věcí proti krádeži s překonáním překážky v návaznosti na ujednání ZPP P-200/14 a stanoví odpovídající maximální limity pojistného plnění pro jednu a každou pojistnou událost.</w:t>
      </w:r>
    </w:p>
    <w:p w:rsidR="0023612C" w:rsidRDefault="0023612C" w:rsidP="009E3C0B">
      <w:pPr>
        <w:pStyle w:val="bododstVPP"/>
        <w:widowControl/>
        <w:tabs>
          <w:tab w:val="clear" w:pos="181"/>
          <w:tab w:val="left" w:pos="284"/>
        </w:tabs>
        <w:outlineLvl w:val="9"/>
        <w:rPr>
          <w:rFonts w:ascii="Koop Office" w:hAnsi="Koop Office"/>
          <w:b/>
          <w:sz w:val="18"/>
          <w:szCs w:val="18"/>
        </w:rPr>
      </w:pPr>
      <w:r>
        <w:rPr>
          <w:rFonts w:ascii="Koop Office" w:hAnsi="Koop Office"/>
          <w:b/>
          <w:sz w:val="18"/>
          <w:szCs w:val="18"/>
        </w:rPr>
        <w:t>Obecné požadavky na způsoby zabezpečení pojištěných věcí</w:t>
      </w:r>
    </w:p>
    <w:p w:rsidR="0023612C" w:rsidRDefault="0023612C" w:rsidP="009E3C0B">
      <w:pPr>
        <w:pStyle w:val="bododstVPP"/>
        <w:tabs>
          <w:tab w:val="clear" w:pos="181"/>
          <w:tab w:val="right" w:pos="284"/>
        </w:tabs>
        <w:ind w:left="272" w:hanging="272"/>
        <w:outlineLvl w:val="9"/>
        <w:rPr>
          <w:rFonts w:ascii="Koop Office" w:hAnsi="Koop Office"/>
          <w:sz w:val="18"/>
          <w:szCs w:val="18"/>
        </w:rPr>
      </w:pPr>
      <w:r>
        <w:rPr>
          <w:rFonts w:ascii="Koop Office" w:hAnsi="Koop Office"/>
          <w:sz w:val="18"/>
          <w:szCs w:val="18"/>
        </w:rPr>
        <w:t>2.</w:t>
      </w:r>
      <w:r>
        <w:rPr>
          <w:rFonts w:ascii="Koop Office" w:hAnsi="Koop Office"/>
          <w:sz w:val="18"/>
          <w:szCs w:val="18"/>
        </w:rPr>
        <w:tab/>
        <w:t>Pojištěný je povinen zajistit, aby v době pojistné události byly v závislosti na požadovaném způsobu uložení a zabezpečení pojištěných věcí v konkrétním případě:</w:t>
      </w:r>
    </w:p>
    <w:p w:rsidR="0023612C" w:rsidRDefault="0023612C" w:rsidP="009E3C0B">
      <w:pPr>
        <w:tabs>
          <w:tab w:val="right" w:pos="567"/>
        </w:tabs>
        <w:ind w:left="544" w:hanging="272"/>
        <w:rPr>
          <w:sz w:val="18"/>
          <w:szCs w:val="18"/>
        </w:rPr>
      </w:pPr>
      <w:r>
        <w:rPr>
          <w:sz w:val="18"/>
          <w:szCs w:val="18"/>
        </w:rPr>
        <w:t>a)</w:t>
      </w:r>
      <w:r>
        <w:rPr>
          <w:sz w:val="18"/>
          <w:szCs w:val="18"/>
        </w:rPr>
        <w:tab/>
        <w:t>uzavírací a uzamykací mechanismy funkční,</w:t>
      </w:r>
    </w:p>
    <w:p w:rsidR="0023612C" w:rsidRDefault="0023612C" w:rsidP="009E3C0B">
      <w:pPr>
        <w:tabs>
          <w:tab w:val="right" w:pos="567"/>
        </w:tabs>
        <w:ind w:left="544" w:hanging="272"/>
        <w:rPr>
          <w:sz w:val="18"/>
          <w:szCs w:val="18"/>
        </w:rPr>
      </w:pPr>
      <w:r>
        <w:rPr>
          <w:sz w:val="18"/>
          <w:szCs w:val="18"/>
        </w:rPr>
        <w:t>b)</w:t>
      </w:r>
      <w:r>
        <w:rPr>
          <w:sz w:val="18"/>
          <w:szCs w:val="18"/>
        </w:rPr>
        <w:tab/>
        <w:t>otevíratelné otvory, jako jsou okna, výlohy, světlíky aj., zevnitř uzavřeny, a pokud jsou otevíratelné zvenčí, i uzamčeny,</w:t>
      </w:r>
    </w:p>
    <w:p w:rsidR="0023612C" w:rsidRDefault="0023612C" w:rsidP="009E3C0B">
      <w:pPr>
        <w:tabs>
          <w:tab w:val="right" w:pos="567"/>
        </w:tabs>
        <w:ind w:left="544" w:hanging="272"/>
        <w:rPr>
          <w:sz w:val="18"/>
          <w:szCs w:val="18"/>
        </w:rPr>
      </w:pPr>
      <w:r>
        <w:rPr>
          <w:sz w:val="18"/>
          <w:szCs w:val="18"/>
        </w:rPr>
        <w:t>c)</w:t>
      </w:r>
      <w:r>
        <w:rPr>
          <w:sz w:val="18"/>
          <w:szCs w:val="18"/>
        </w:rPr>
        <w:tab/>
        <w:t>dveře, vrata, vstupy, vjezdy apod. řádně uzavřeny a uzamčeny,</w:t>
      </w:r>
    </w:p>
    <w:p w:rsidR="0023612C" w:rsidRDefault="0023612C" w:rsidP="009E3C0B">
      <w:pPr>
        <w:tabs>
          <w:tab w:val="right" w:pos="567"/>
        </w:tabs>
        <w:ind w:left="544" w:hanging="272"/>
        <w:rPr>
          <w:sz w:val="18"/>
          <w:szCs w:val="18"/>
        </w:rPr>
      </w:pPr>
      <w:r>
        <w:rPr>
          <w:sz w:val="18"/>
          <w:szCs w:val="18"/>
        </w:rPr>
        <w:t>d)</w:t>
      </w:r>
      <w:r>
        <w:rPr>
          <w:sz w:val="18"/>
          <w:szCs w:val="18"/>
        </w:rPr>
        <w:tab/>
        <w:t>ostatní otvory o velikosti 600 cm</w:t>
      </w:r>
      <w:r>
        <w:rPr>
          <w:sz w:val="18"/>
          <w:szCs w:val="18"/>
          <w:vertAlign w:val="superscript"/>
        </w:rPr>
        <w:t>2</w:t>
      </w:r>
      <w:r>
        <w:rPr>
          <w:sz w:val="18"/>
          <w:szCs w:val="18"/>
        </w:rPr>
        <w:t xml:space="preserve"> a větší zevnitř zneprůchodněny,</w:t>
      </w:r>
    </w:p>
    <w:p w:rsidR="0023612C" w:rsidRDefault="0023612C" w:rsidP="009E3C0B">
      <w:pPr>
        <w:tabs>
          <w:tab w:val="right" w:pos="567"/>
        </w:tabs>
        <w:ind w:left="544" w:hanging="272"/>
        <w:rPr>
          <w:sz w:val="18"/>
          <w:szCs w:val="18"/>
        </w:rPr>
      </w:pPr>
      <w:r>
        <w:rPr>
          <w:sz w:val="18"/>
          <w:szCs w:val="18"/>
        </w:rPr>
        <w:t>e)</w:t>
      </w:r>
      <w:r>
        <w:rPr>
          <w:sz w:val="18"/>
          <w:szCs w:val="18"/>
        </w:rPr>
        <w:tab/>
      </w:r>
      <w:r>
        <w:rPr>
          <w:b/>
          <w:sz w:val="18"/>
          <w:szCs w:val="18"/>
        </w:rPr>
        <w:t>poplachový zabezpečovací a tísňový systém</w:t>
      </w:r>
      <w:r>
        <w:rPr>
          <w:sz w:val="18"/>
          <w:szCs w:val="18"/>
        </w:rPr>
        <w:t xml:space="preserve"> (</w:t>
      </w:r>
      <w:r>
        <w:rPr>
          <w:b/>
          <w:sz w:val="18"/>
          <w:szCs w:val="18"/>
        </w:rPr>
        <w:t>PZTS</w:t>
      </w:r>
      <w:r>
        <w:rPr>
          <w:sz w:val="18"/>
          <w:szCs w:val="18"/>
        </w:rPr>
        <w:t xml:space="preserve">, dříve EZS) </w:t>
      </w:r>
      <w:r>
        <w:rPr>
          <w:b/>
          <w:sz w:val="18"/>
          <w:szCs w:val="18"/>
        </w:rPr>
        <w:t>funkční</w:t>
      </w:r>
      <w:r>
        <w:rPr>
          <w:sz w:val="18"/>
          <w:szCs w:val="18"/>
        </w:rPr>
        <w:t xml:space="preserve"> a ve stavu střežení,</w:t>
      </w:r>
    </w:p>
    <w:p w:rsidR="0023612C" w:rsidRDefault="0023612C" w:rsidP="009E3C0B">
      <w:pPr>
        <w:tabs>
          <w:tab w:val="right" w:pos="567"/>
        </w:tabs>
        <w:ind w:left="544" w:hanging="272"/>
        <w:rPr>
          <w:sz w:val="18"/>
          <w:szCs w:val="18"/>
        </w:rPr>
      </w:pPr>
      <w:r>
        <w:rPr>
          <w:sz w:val="18"/>
          <w:szCs w:val="18"/>
        </w:rPr>
        <w:t>f)</w:t>
      </w:r>
      <w:r>
        <w:rPr>
          <w:sz w:val="18"/>
          <w:szCs w:val="18"/>
        </w:rPr>
        <w:tab/>
      </w:r>
      <w:r>
        <w:rPr>
          <w:b/>
          <w:sz w:val="18"/>
          <w:szCs w:val="18"/>
        </w:rPr>
        <w:t xml:space="preserve">schránky a trezory </w:t>
      </w:r>
      <w:r>
        <w:rPr>
          <w:sz w:val="18"/>
          <w:szCs w:val="18"/>
        </w:rPr>
        <w:t>řádně uzavřeny a uzamčeny.</w:t>
      </w:r>
    </w:p>
    <w:p w:rsidR="0023612C" w:rsidRDefault="0023612C" w:rsidP="009E3C0B">
      <w:pPr>
        <w:pStyle w:val="ListParagraph"/>
        <w:tabs>
          <w:tab w:val="right" w:pos="284"/>
        </w:tabs>
        <w:spacing w:line="240" w:lineRule="auto"/>
        <w:ind w:left="272" w:hanging="272"/>
        <w:rPr>
          <w:rFonts w:ascii="Koop Office" w:hAnsi="Koop Office"/>
          <w:sz w:val="18"/>
          <w:szCs w:val="18"/>
        </w:rPr>
      </w:pPr>
      <w:r>
        <w:rPr>
          <w:rFonts w:ascii="Koop Office" w:hAnsi="Koop Office"/>
          <w:sz w:val="18"/>
          <w:szCs w:val="18"/>
        </w:rPr>
        <w:t>3.</w:t>
      </w:r>
      <w:r>
        <w:rPr>
          <w:rFonts w:ascii="Koop Office" w:hAnsi="Koop Office"/>
          <w:sz w:val="18"/>
          <w:szCs w:val="18"/>
        </w:rPr>
        <w:tab/>
        <w:t xml:space="preserve">Pokud jsou klíče od dveří a vstupů uloženy v místě pojištění, ve kterém jsou uloženy pojištěné věci, musí být tyto klíče uloženy (uschovány) v uzavřeném a uzamčeném trezoru nebo schránce, nebo v uzavřeném prostoru, který má shodné nebo vyšší zabezpečení ve srovnání s uzavřenými prostory, jejichž klíče jsou v něm uloženy. Musí být řádně uzavřen a uzamčen nebo trvale střežen </w:t>
      </w:r>
      <w:r>
        <w:rPr>
          <w:rFonts w:ascii="Koop Office" w:hAnsi="Koop Office"/>
          <w:b/>
          <w:sz w:val="18"/>
          <w:szCs w:val="18"/>
        </w:rPr>
        <w:t>fyzickou ostrahou</w:t>
      </w:r>
      <w:r>
        <w:rPr>
          <w:rFonts w:ascii="Koop Office" w:hAnsi="Koop Office"/>
          <w:sz w:val="18"/>
          <w:szCs w:val="18"/>
        </w:rPr>
        <w:t xml:space="preserve"> (např. nepřetržitě obsluhovaná vrátnice). V opačném případě musí být tyto klíče uloženy mimo místo pojištění, ve kterém jsou pojištěné věci uloženy.</w:t>
      </w:r>
    </w:p>
    <w:p w:rsidR="0023612C" w:rsidRDefault="0023612C" w:rsidP="009E3C0B">
      <w:pPr>
        <w:pStyle w:val="ListParagraph"/>
        <w:spacing w:line="240" w:lineRule="auto"/>
        <w:ind w:left="272" w:hanging="272"/>
        <w:rPr>
          <w:rFonts w:ascii="Koop Office" w:hAnsi="Koop Office"/>
          <w:sz w:val="18"/>
          <w:szCs w:val="18"/>
        </w:rPr>
      </w:pPr>
      <w:r>
        <w:rPr>
          <w:rFonts w:ascii="Koop Office" w:hAnsi="Koop Office"/>
          <w:sz w:val="18"/>
          <w:szCs w:val="18"/>
        </w:rPr>
        <w:t>4.</w:t>
      </w:r>
      <w:r>
        <w:rPr>
          <w:rFonts w:ascii="Koop Office" w:hAnsi="Koop Office"/>
          <w:sz w:val="18"/>
          <w:szCs w:val="18"/>
        </w:rPr>
        <w:tab/>
        <w:t xml:space="preserve">Klíče od </w:t>
      </w:r>
      <w:r>
        <w:rPr>
          <w:rFonts w:ascii="Koop Office" w:hAnsi="Koop Office"/>
          <w:b/>
          <w:sz w:val="18"/>
          <w:szCs w:val="18"/>
        </w:rPr>
        <w:t>trezorů</w:t>
      </w:r>
      <w:r>
        <w:rPr>
          <w:rFonts w:ascii="Koop Office" w:hAnsi="Koop Office"/>
          <w:sz w:val="18"/>
          <w:szCs w:val="18"/>
        </w:rPr>
        <w:t xml:space="preserve"> a </w:t>
      </w:r>
      <w:r>
        <w:rPr>
          <w:rFonts w:ascii="Koop Office" w:hAnsi="Koop Office"/>
          <w:b/>
          <w:sz w:val="18"/>
          <w:szCs w:val="18"/>
        </w:rPr>
        <w:t>schránek</w:t>
      </w:r>
      <w:r>
        <w:rPr>
          <w:rFonts w:ascii="Koop Office" w:hAnsi="Koop Office"/>
          <w:sz w:val="18"/>
          <w:szCs w:val="18"/>
        </w:rPr>
        <w:t xml:space="preserve"> nesmí být uloženy (uschovány) v tomtéž místě pojištění, ve kterém jsou pojištěné věci uloženy.</w:t>
      </w:r>
    </w:p>
    <w:p w:rsidR="0023612C" w:rsidRDefault="0023612C" w:rsidP="009E3C0B">
      <w:pPr>
        <w:pStyle w:val="ListParagraph"/>
        <w:spacing w:line="240" w:lineRule="auto"/>
        <w:ind w:left="272" w:hanging="272"/>
        <w:rPr>
          <w:rFonts w:ascii="Koop Office" w:hAnsi="Koop Office"/>
          <w:sz w:val="18"/>
          <w:szCs w:val="18"/>
        </w:rPr>
      </w:pPr>
      <w:r>
        <w:rPr>
          <w:rFonts w:ascii="Koop Office" w:hAnsi="Koop Office"/>
          <w:sz w:val="18"/>
          <w:szCs w:val="18"/>
        </w:rPr>
        <w:t>5.</w:t>
      </w:r>
      <w:r>
        <w:rPr>
          <w:rFonts w:ascii="Koop Office" w:hAnsi="Koop Office"/>
          <w:sz w:val="18"/>
          <w:szCs w:val="18"/>
        </w:rPr>
        <w:tab/>
        <w:t>Další požadavky na uložení a zabezpečení pojištěných věcí podle jejich charakteru a hodnoty vztahující se k jednotlivým limitům pojistného plnění jsou uvedeny v následujících tabulkách 1. a 2.</w:t>
      </w:r>
    </w:p>
    <w:p w:rsidR="0023612C" w:rsidRDefault="0023612C" w:rsidP="009E3C0B">
      <w:pPr>
        <w:pStyle w:val="ListParagraph"/>
        <w:shd w:val="clear" w:color="auto" w:fill="FFFFFF"/>
        <w:spacing w:line="240" w:lineRule="auto"/>
        <w:ind w:left="272" w:hanging="272"/>
        <w:rPr>
          <w:rFonts w:ascii="Koop Office" w:hAnsi="Koop Office"/>
          <w:spacing w:val="-2"/>
          <w:sz w:val="18"/>
          <w:szCs w:val="18"/>
        </w:rPr>
      </w:pPr>
      <w:r>
        <w:rPr>
          <w:rFonts w:ascii="Koop Office" w:hAnsi="Koop Office"/>
          <w:spacing w:val="-2"/>
          <w:sz w:val="18"/>
          <w:szCs w:val="18"/>
        </w:rPr>
        <w:t>6.</w:t>
      </w:r>
      <w:r>
        <w:rPr>
          <w:rFonts w:ascii="Koop Office" w:hAnsi="Koop Office"/>
          <w:spacing w:val="-2"/>
          <w:sz w:val="18"/>
          <w:szCs w:val="18"/>
        </w:rPr>
        <w:tab/>
        <w:t>Nedílnou součástí této doložky je výklad pojmů uvedený v doložce DOZ105.</w:t>
      </w:r>
    </w:p>
    <w:p w:rsidR="0023612C" w:rsidRDefault="0023612C" w:rsidP="009E3C0B">
      <w:pPr>
        <w:pStyle w:val="Texttabulky"/>
        <w:keepNext/>
        <w:keepLines/>
        <w:tabs>
          <w:tab w:val="left" w:pos="284"/>
        </w:tabs>
        <w:spacing w:after="200"/>
        <w:jc w:val="left"/>
        <w:rPr>
          <w:rFonts w:ascii="Koop Office" w:hAnsi="Koop Office"/>
          <w:b/>
          <w:color w:val="auto"/>
          <w:sz w:val="18"/>
          <w:szCs w:val="18"/>
        </w:rPr>
      </w:pPr>
      <w:r>
        <w:rPr>
          <w:rFonts w:ascii="Koop Office" w:hAnsi="Koop Office"/>
          <w:b/>
          <w:color w:val="auto"/>
          <w:sz w:val="18"/>
          <w:szCs w:val="18"/>
        </w:rPr>
        <w:t>Finanční prostředky a cenné předměty uložené v uzavřeném prostoru typu „A“.</w:t>
      </w:r>
    </w:p>
    <w:p w:rsidR="0023612C" w:rsidRDefault="0023612C" w:rsidP="009E3C0B">
      <w:pPr>
        <w:pStyle w:val="Texttabulky"/>
        <w:tabs>
          <w:tab w:val="left" w:pos="284"/>
        </w:tabs>
        <w:rPr>
          <w:rFonts w:ascii="Koop Office" w:hAnsi="Koop Office"/>
          <w:color w:val="auto"/>
          <w:sz w:val="18"/>
          <w:szCs w:val="18"/>
        </w:rPr>
      </w:pPr>
      <w:r>
        <w:rPr>
          <w:rFonts w:ascii="Koop Office" w:hAnsi="Koop Office"/>
          <w:b/>
          <w:color w:val="auto"/>
          <w:sz w:val="18"/>
          <w:szCs w:val="18"/>
        </w:rPr>
        <w:t>Tabulka č. 1</w:t>
      </w:r>
      <w:r>
        <w:rPr>
          <w:rFonts w:ascii="Koop Office" w:hAnsi="Koop Office"/>
          <w:color w:val="auto"/>
          <w:sz w:val="18"/>
          <w:szCs w:val="18"/>
        </w:rPr>
        <w:t xml:space="preserve"> Další požadavky na způsoby zabezpečení proti krádeži s překonáním překážky</w:t>
      </w:r>
    </w:p>
    <w:tbl>
      <w:tblPr>
        <w:tblW w:w="0" w:type="auto"/>
        <w:tblInd w:w="68" w:type="dxa"/>
        <w:tblLayout w:type="fixed"/>
        <w:tblCellMar>
          <w:left w:w="70" w:type="dxa"/>
          <w:right w:w="70" w:type="dxa"/>
        </w:tblCellMar>
        <w:tblLook w:val="00A0"/>
      </w:tblPr>
      <w:tblGrid>
        <w:gridCol w:w="637"/>
        <w:gridCol w:w="1842"/>
        <w:gridCol w:w="5931"/>
      </w:tblGrid>
      <w:tr w:rsidR="0023612C" w:rsidTr="009E3C0B">
        <w:trPr>
          <w:cantSplit/>
          <w:trHeight w:val="240"/>
          <w:tblHeader/>
        </w:trPr>
        <w:tc>
          <w:tcPr>
            <w:tcW w:w="637" w:type="dxa"/>
            <w:vMerge w:val="restart"/>
            <w:tcBorders>
              <w:top w:val="single" w:sz="12" w:space="0" w:color="auto"/>
              <w:left w:val="single" w:sz="12" w:space="0" w:color="auto"/>
              <w:bottom w:val="nil"/>
              <w:right w:val="single" w:sz="6" w:space="0" w:color="auto"/>
            </w:tcBorders>
            <w:shd w:val="pct20" w:color="000000" w:fill="FFFFFF"/>
            <w:vAlign w:val="center"/>
          </w:tcPr>
          <w:p w:rsidR="0023612C" w:rsidRDefault="0023612C">
            <w:pPr>
              <w:pStyle w:val="Tabulkadolokyhlavika"/>
              <w:widowControl w:val="0"/>
              <w:jc w:val="both"/>
              <w:rPr>
                <w:rFonts w:ascii="Koop Office" w:hAnsi="Koop Office" w:cs="Times New Roman"/>
                <w:b w:val="0"/>
                <w:color w:val="auto"/>
              </w:rPr>
            </w:pPr>
            <w:r>
              <w:rPr>
                <w:rFonts w:ascii="Koop Office" w:hAnsi="Koop Office" w:cs="Times New Roman"/>
                <w:b w:val="0"/>
                <w:color w:val="auto"/>
              </w:rPr>
              <w:t>Kód</w:t>
            </w:r>
          </w:p>
        </w:tc>
        <w:tc>
          <w:tcPr>
            <w:tcW w:w="7773" w:type="dxa"/>
            <w:gridSpan w:val="2"/>
            <w:tcBorders>
              <w:top w:val="single" w:sz="12" w:space="0" w:color="auto"/>
              <w:left w:val="single" w:sz="6" w:space="0" w:color="auto"/>
              <w:bottom w:val="single" w:sz="4" w:space="0" w:color="auto"/>
              <w:right w:val="single" w:sz="12" w:space="0" w:color="auto"/>
            </w:tcBorders>
            <w:shd w:val="pct20" w:color="000000" w:fill="FFFFFF"/>
            <w:vAlign w:val="center"/>
          </w:tcPr>
          <w:p w:rsidR="0023612C" w:rsidRDefault="0023612C">
            <w:pPr>
              <w:pStyle w:val="Tabulkadolokyhlavika"/>
              <w:widowControl w:val="0"/>
              <w:jc w:val="both"/>
              <w:rPr>
                <w:rFonts w:ascii="Koop Office" w:hAnsi="Koop Office" w:cs="Times New Roman"/>
                <w:b w:val="0"/>
                <w:color w:val="auto"/>
              </w:rPr>
            </w:pPr>
            <w:r>
              <w:rPr>
                <w:rFonts w:ascii="Koop Office" w:hAnsi="Koop Office" w:cs="Times New Roman"/>
                <w:b w:val="0"/>
                <w:color w:val="auto"/>
              </w:rPr>
              <w:t>Požadovaný minimální způsob zabezpečení uzavřeného prostoru</w:t>
            </w:r>
          </w:p>
        </w:tc>
      </w:tr>
      <w:tr w:rsidR="0023612C" w:rsidTr="009E3C0B">
        <w:trPr>
          <w:cantSplit/>
          <w:trHeight w:val="240"/>
          <w:tblHeader/>
        </w:trPr>
        <w:tc>
          <w:tcPr>
            <w:tcW w:w="637" w:type="dxa"/>
            <w:vMerge/>
            <w:tcBorders>
              <w:top w:val="single" w:sz="12" w:space="0" w:color="auto"/>
              <w:left w:val="single" w:sz="12" w:space="0" w:color="auto"/>
              <w:bottom w:val="nil"/>
              <w:right w:val="single" w:sz="6" w:space="0" w:color="auto"/>
            </w:tcBorders>
            <w:vAlign w:val="center"/>
          </w:tcPr>
          <w:p w:rsidR="0023612C" w:rsidRDefault="0023612C">
            <w:pPr>
              <w:rPr>
                <w:sz w:val="16"/>
                <w:szCs w:val="16"/>
              </w:rPr>
            </w:pPr>
          </w:p>
        </w:tc>
        <w:tc>
          <w:tcPr>
            <w:tcW w:w="1842" w:type="dxa"/>
            <w:tcBorders>
              <w:top w:val="single" w:sz="4" w:space="0" w:color="auto"/>
              <w:left w:val="single" w:sz="6" w:space="0" w:color="auto"/>
              <w:bottom w:val="nil"/>
              <w:right w:val="single" w:sz="4" w:space="0" w:color="auto"/>
            </w:tcBorders>
            <w:shd w:val="pct20" w:color="000000" w:fill="FFFFFF"/>
            <w:vAlign w:val="center"/>
          </w:tcPr>
          <w:p w:rsidR="0023612C" w:rsidRDefault="0023612C">
            <w:pPr>
              <w:pStyle w:val="Tabulkadolokyhlavika"/>
              <w:widowControl w:val="0"/>
              <w:jc w:val="both"/>
              <w:rPr>
                <w:rFonts w:ascii="Koop Office" w:hAnsi="Koop Office" w:cs="Times New Roman"/>
                <w:b w:val="0"/>
                <w:color w:val="auto"/>
              </w:rPr>
            </w:pPr>
            <w:r>
              <w:rPr>
                <w:rFonts w:ascii="Koop Office" w:hAnsi="Koop Office" w:cs="Times New Roman"/>
                <w:b w:val="0"/>
                <w:color w:val="auto"/>
              </w:rPr>
              <w:t>prvek zabezpečení</w:t>
            </w:r>
          </w:p>
        </w:tc>
        <w:tc>
          <w:tcPr>
            <w:tcW w:w="5931" w:type="dxa"/>
            <w:tcBorders>
              <w:top w:val="single" w:sz="4" w:space="0" w:color="auto"/>
              <w:left w:val="single" w:sz="4" w:space="0" w:color="auto"/>
              <w:bottom w:val="nil"/>
              <w:right w:val="single" w:sz="12" w:space="0" w:color="auto"/>
            </w:tcBorders>
            <w:shd w:val="pct20" w:color="000000" w:fill="FFFFFF"/>
            <w:vAlign w:val="center"/>
          </w:tcPr>
          <w:p w:rsidR="0023612C" w:rsidRDefault="0023612C">
            <w:pPr>
              <w:pStyle w:val="Tabulkadolokyhlavika"/>
              <w:widowControl w:val="0"/>
              <w:jc w:val="both"/>
              <w:rPr>
                <w:rFonts w:ascii="Koop Office" w:hAnsi="Koop Office" w:cs="Times New Roman"/>
                <w:b w:val="0"/>
                <w:color w:val="auto"/>
              </w:rPr>
            </w:pPr>
            <w:r>
              <w:rPr>
                <w:rFonts w:ascii="Koop Office" w:hAnsi="Koop Office" w:cs="Times New Roman"/>
                <w:b w:val="0"/>
                <w:color w:val="auto"/>
              </w:rPr>
              <w:t>kvalita prvku zabezpečení</w:t>
            </w:r>
          </w:p>
        </w:tc>
      </w:tr>
      <w:tr w:rsidR="0023612C" w:rsidTr="009E3C0B">
        <w:trPr>
          <w:cantSplit/>
        </w:trPr>
        <w:tc>
          <w:tcPr>
            <w:tcW w:w="637" w:type="dxa"/>
            <w:tcBorders>
              <w:top w:val="single" w:sz="6" w:space="0" w:color="auto"/>
              <w:left w:val="single" w:sz="12" w:space="0" w:color="auto"/>
              <w:bottom w:val="single" w:sz="6" w:space="0" w:color="auto"/>
              <w:right w:val="single" w:sz="6" w:space="0" w:color="auto"/>
            </w:tcBorders>
          </w:tcPr>
          <w:p w:rsidR="0023612C" w:rsidRDefault="0023612C">
            <w:pPr>
              <w:pStyle w:val="Tabulkadoloky1sloupec"/>
              <w:widowControl w:val="0"/>
              <w:jc w:val="both"/>
              <w:rPr>
                <w:rFonts w:ascii="Koop Office" w:hAnsi="Koop Office" w:cs="Times New Roman"/>
                <w:b/>
                <w:color w:val="auto"/>
              </w:rPr>
            </w:pPr>
            <w:r>
              <w:rPr>
                <w:rFonts w:ascii="Koop Office" w:hAnsi="Koop Office" w:cs="Times New Roman"/>
                <w:b/>
                <w:color w:val="auto"/>
              </w:rPr>
              <w:t>A1</w:t>
            </w:r>
          </w:p>
        </w:tc>
        <w:tc>
          <w:tcPr>
            <w:tcW w:w="7773" w:type="dxa"/>
            <w:gridSpan w:val="2"/>
            <w:tcBorders>
              <w:top w:val="single" w:sz="6" w:space="0" w:color="auto"/>
              <w:left w:val="single" w:sz="6" w:space="0" w:color="auto"/>
              <w:bottom w:val="single" w:sz="6" w:space="0" w:color="auto"/>
              <w:right w:val="single" w:sz="12" w:space="0" w:color="auto"/>
            </w:tcBorders>
          </w:tcPr>
          <w:p w:rsidR="0023612C" w:rsidRDefault="0023612C">
            <w:pPr>
              <w:pStyle w:val="Texttabulkykraj"/>
              <w:widowControl w:val="0"/>
              <w:jc w:val="both"/>
              <w:rPr>
                <w:rFonts w:ascii="Koop Office" w:hAnsi="Koop Office" w:cs="Times New Roman"/>
                <w:color w:val="auto"/>
              </w:rPr>
            </w:pPr>
            <w:r>
              <w:rPr>
                <w:rFonts w:ascii="Koop Office" w:hAnsi="Koop Office" w:cs="Times New Roman"/>
                <w:color w:val="auto"/>
              </w:rPr>
              <w:t>dále nespecifikováno</w:t>
            </w:r>
          </w:p>
        </w:tc>
      </w:tr>
      <w:tr w:rsidR="0023612C" w:rsidTr="009E3C0B">
        <w:trPr>
          <w:cantSplit/>
          <w:trHeight w:hRule="exact" w:val="20"/>
        </w:trPr>
        <w:tc>
          <w:tcPr>
            <w:tcW w:w="637" w:type="dxa"/>
            <w:tcBorders>
              <w:top w:val="single" w:sz="6" w:space="0" w:color="auto"/>
              <w:left w:val="single" w:sz="12" w:space="0" w:color="auto"/>
              <w:bottom w:val="nil"/>
              <w:right w:val="single" w:sz="6" w:space="0" w:color="auto"/>
            </w:tcBorders>
          </w:tcPr>
          <w:p w:rsidR="0023612C" w:rsidRDefault="0023612C">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23612C" w:rsidRDefault="0023612C">
            <w:pPr>
              <w:widowControl w:val="0"/>
              <w:rPr>
                <w:sz w:val="16"/>
                <w:szCs w:val="16"/>
              </w:rPr>
            </w:pPr>
          </w:p>
        </w:tc>
        <w:tc>
          <w:tcPr>
            <w:tcW w:w="5931" w:type="dxa"/>
            <w:tcBorders>
              <w:top w:val="single" w:sz="6" w:space="0" w:color="auto"/>
              <w:left w:val="single" w:sz="4" w:space="0" w:color="auto"/>
              <w:bottom w:val="nil"/>
              <w:right w:val="single" w:sz="12" w:space="0" w:color="auto"/>
            </w:tcBorders>
          </w:tcPr>
          <w:p w:rsidR="0023612C" w:rsidRDefault="0023612C">
            <w:pPr>
              <w:widowControl w:val="0"/>
              <w:rPr>
                <w:b/>
                <w:bCs/>
                <w:sz w:val="16"/>
                <w:szCs w:val="16"/>
              </w:rPr>
            </w:pPr>
          </w:p>
        </w:tc>
      </w:tr>
      <w:tr w:rsidR="0023612C" w:rsidTr="009E3C0B">
        <w:trPr>
          <w:cantSplit/>
        </w:trPr>
        <w:tc>
          <w:tcPr>
            <w:tcW w:w="637" w:type="dxa"/>
            <w:vMerge w:val="restart"/>
            <w:tcBorders>
              <w:top w:val="nil"/>
              <w:left w:val="single" w:sz="12" w:space="0" w:color="auto"/>
              <w:bottom w:val="single" w:sz="6" w:space="0" w:color="auto"/>
              <w:right w:val="single" w:sz="6" w:space="0" w:color="auto"/>
            </w:tcBorders>
          </w:tcPr>
          <w:p w:rsidR="0023612C" w:rsidRDefault="0023612C">
            <w:pPr>
              <w:pStyle w:val="Tabulkadoloky1sloupec"/>
              <w:widowControl w:val="0"/>
              <w:jc w:val="both"/>
              <w:rPr>
                <w:rFonts w:ascii="Koop Office" w:hAnsi="Koop Office" w:cs="Times New Roman"/>
                <w:b/>
                <w:color w:val="auto"/>
              </w:rPr>
            </w:pPr>
            <w:r>
              <w:rPr>
                <w:rFonts w:ascii="Koop Office" w:hAnsi="Koop Office" w:cs="Times New Roman"/>
                <w:b/>
                <w:color w:val="auto"/>
              </w:rPr>
              <w:t>A2</w:t>
            </w:r>
          </w:p>
        </w:tc>
        <w:tc>
          <w:tcPr>
            <w:tcW w:w="1842" w:type="dxa"/>
            <w:tcBorders>
              <w:top w:val="nil"/>
              <w:left w:val="single" w:sz="6" w:space="0" w:color="auto"/>
              <w:bottom w:val="single" w:sz="6" w:space="0" w:color="auto"/>
              <w:right w:val="single" w:sz="4" w:space="0" w:color="auto"/>
            </w:tcBorders>
          </w:tcPr>
          <w:p w:rsidR="0023612C" w:rsidRDefault="0023612C">
            <w:pPr>
              <w:widowControl w:val="0"/>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tcPr>
          <w:p w:rsidR="0023612C" w:rsidRDefault="0023612C">
            <w:pPr>
              <w:widowControl w:val="0"/>
              <w:rPr>
                <w:sz w:val="16"/>
                <w:szCs w:val="16"/>
              </w:rPr>
            </w:pPr>
            <w:r>
              <w:rPr>
                <w:b/>
                <w:bCs/>
                <w:sz w:val="16"/>
                <w:szCs w:val="16"/>
              </w:rPr>
              <w:t>běžné</w:t>
            </w:r>
          </w:p>
        </w:tc>
      </w:tr>
      <w:tr w:rsidR="0023612C" w:rsidTr="009E3C0B">
        <w:trPr>
          <w:cantSplit/>
        </w:trPr>
        <w:tc>
          <w:tcPr>
            <w:tcW w:w="637" w:type="dxa"/>
            <w:vMerge/>
            <w:tcBorders>
              <w:top w:val="nil"/>
              <w:left w:val="single" w:sz="12" w:space="0" w:color="auto"/>
              <w:bottom w:val="single" w:sz="6" w:space="0" w:color="auto"/>
              <w:right w:val="single" w:sz="6" w:space="0" w:color="auto"/>
            </w:tcBorders>
            <w:vAlign w:val="center"/>
          </w:tcPr>
          <w:p w:rsidR="0023612C" w:rsidRDefault="0023612C">
            <w:pPr>
              <w:rPr>
                <w:b/>
                <w:sz w:val="16"/>
                <w:szCs w:val="16"/>
              </w:rPr>
            </w:pPr>
          </w:p>
        </w:tc>
        <w:tc>
          <w:tcPr>
            <w:tcW w:w="1842" w:type="dxa"/>
            <w:tcBorders>
              <w:top w:val="single" w:sz="6" w:space="0" w:color="auto"/>
              <w:left w:val="single" w:sz="6" w:space="0" w:color="auto"/>
              <w:bottom w:val="single" w:sz="6" w:space="0" w:color="auto"/>
              <w:right w:val="single" w:sz="4" w:space="0" w:color="auto"/>
            </w:tcBorders>
          </w:tcPr>
          <w:p w:rsidR="0023612C" w:rsidRDefault="0023612C">
            <w:pPr>
              <w:widowControl w:val="0"/>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rsidR="0023612C" w:rsidRDefault="0023612C">
            <w:pPr>
              <w:widowControl w:val="0"/>
              <w:rPr>
                <w:sz w:val="16"/>
                <w:szCs w:val="16"/>
              </w:rPr>
            </w:pPr>
            <w:r>
              <w:rPr>
                <w:b/>
                <w:bCs/>
                <w:sz w:val="16"/>
                <w:szCs w:val="16"/>
              </w:rPr>
              <w:t>- dozický</w:t>
            </w:r>
            <w:r>
              <w:rPr>
                <w:sz w:val="16"/>
                <w:szCs w:val="16"/>
              </w:rPr>
              <w:t xml:space="preserve"> </w:t>
            </w:r>
            <w:r>
              <w:rPr>
                <w:i/>
                <w:iCs/>
                <w:sz w:val="16"/>
                <w:szCs w:val="16"/>
              </w:rPr>
              <w:t>nebo</w:t>
            </w:r>
          </w:p>
          <w:p w:rsidR="0023612C" w:rsidRDefault="0023612C">
            <w:pPr>
              <w:widowControl w:val="0"/>
              <w:rPr>
                <w:sz w:val="16"/>
                <w:szCs w:val="16"/>
              </w:rPr>
            </w:pPr>
            <w:r>
              <w:rPr>
                <w:b/>
                <w:bCs/>
                <w:sz w:val="16"/>
                <w:szCs w:val="16"/>
              </w:rPr>
              <w:t>- bezpečnostní visací</w:t>
            </w:r>
            <w:r>
              <w:rPr>
                <w:sz w:val="16"/>
                <w:szCs w:val="16"/>
              </w:rPr>
              <w:t xml:space="preserve"> </w:t>
            </w:r>
            <w:r>
              <w:rPr>
                <w:i/>
                <w:iCs/>
                <w:sz w:val="16"/>
                <w:szCs w:val="16"/>
              </w:rPr>
              <w:t>nebo</w:t>
            </w:r>
          </w:p>
          <w:p w:rsidR="0023612C" w:rsidRDefault="0023612C">
            <w:pPr>
              <w:widowControl w:val="0"/>
              <w:rPr>
                <w:sz w:val="16"/>
                <w:szCs w:val="16"/>
              </w:rPr>
            </w:pPr>
            <w:r>
              <w:rPr>
                <w:sz w:val="16"/>
                <w:szCs w:val="16"/>
              </w:rPr>
              <w:t>- zámek s </w:t>
            </w:r>
            <w:r>
              <w:rPr>
                <w:b/>
                <w:bCs/>
                <w:sz w:val="16"/>
                <w:szCs w:val="16"/>
              </w:rPr>
              <w:t>bezpečnostní cylindrickou vložkou</w:t>
            </w:r>
          </w:p>
        </w:tc>
      </w:tr>
      <w:tr w:rsidR="0023612C" w:rsidTr="009E3C0B">
        <w:trPr>
          <w:cantSplit/>
          <w:trHeight w:hRule="exact" w:val="20"/>
        </w:trPr>
        <w:tc>
          <w:tcPr>
            <w:tcW w:w="637" w:type="dxa"/>
            <w:tcBorders>
              <w:top w:val="single" w:sz="6" w:space="0" w:color="auto"/>
              <w:left w:val="single" w:sz="12" w:space="0" w:color="auto"/>
              <w:bottom w:val="nil"/>
              <w:right w:val="single" w:sz="6" w:space="0" w:color="auto"/>
            </w:tcBorders>
          </w:tcPr>
          <w:p w:rsidR="0023612C" w:rsidRDefault="0023612C">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23612C" w:rsidRDefault="0023612C">
            <w:pPr>
              <w:widowControl w:val="0"/>
              <w:rPr>
                <w:sz w:val="16"/>
                <w:szCs w:val="16"/>
              </w:rPr>
            </w:pPr>
          </w:p>
        </w:tc>
        <w:tc>
          <w:tcPr>
            <w:tcW w:w="5931" w:type="dxa"/>
            <w:tcBorders>
              <w:top w:val="single" w:sz="6" w:space="0" w:color="auto"/>
              <w:left w:val="single" w:sz="4" w:space="0" w:color="auto"/>
              <w:bottom w:val="nil"/>
              <w:right w:val="single" w:sz="12" w:space="0" w:color="auto"/>
            </w:tcBorders>
          </w:tcPr>
          <w:p w:rsidR="0023612C" w:rsidRDefault="0023612C">
            <w:pPr>
              <w:widowControl w:val="0"/>
              <w:rPr>
                <w:b/>
                <w:bCs/>
                <w:sz w:val="16"/>
                <w:szCs w:val="16"/>
              </w:rPr>
            </w:pPr>
          </w:p>
        </w:tc>
      </w:tr>
      <w:tr w:rsidR="0023612C" w:rsidTr="009E3C0B">
        <w:trPr>
          <w:cantSplit/>
        </w:trPr>
        <w:tc>
          <w:tcPr>
            <w:tcW w:w="637" w:type="dxa"/>
            <w:vMerge w:val="restart"/>
            <w:tcBorders>
              <w:top w:val="nil"/>
              <w:left w:val="single" w:sz="12" w:space="0" w:color="auto"/>
              <w:bottom w:val="single" w:sz="6" w:space="0" w:color="auto"/>
              <w:right w:val="single" w:sz="6" w:space="0" w:color="auto"/>
            </w:tcBorders>
          </w:tcPr>
          <w:p w:rsidR="0023612C" w:rsidRDefault="0023612C">
            <w:pPr>
              <w:pStyle w:val="Tabulkadoloky1sloupec"/>
              <w:widowControl w:val="0"/>
              <w:jc w:val="both"/>
              <w:rPr>
                <w:rFonts w:ascii="Koop Office" w:hAnsi="Koop Office" w:cs="Times New Roman"/>
                <w:b/>
                <w:color w:val="auto"/>
              </w:rPr>
            </w:pPr>
            <w:r>
              <w:rPr>
                <w:rFonts w:ascii="Koop Office" w:hAnsi="Koop Office" w:cs="Times New Roman"/>
                <w:b/>
                <w:color w:val="auto"/>
              </w:rPr>
              <w:t>A3</w:t>
            </w:r>
          </w:p>
        </w:tc>
        <w:tc>
          <w:tcPr>
            <w:tcW w:w="1842" w:type="dxa"/>
            <w:tcBorders>
              <w:top w:val="nil"/>
              <w:left w:val="single" w:sz="6" w:space="0" w:color="auto"/>
              <w:bottom w:val="single" w:sz="6" w:space="0" w:color="auto"/>
              <w:right w:val="single" w:sz="4" w:space="0" w:color="auto"/>
            </w:tcBorders>
          </w:tcPr>
          <w:p w:rsidR="0023612C" w:rsidRDefault="0023612C">
            <w:pPr>
              <w:widowControl w:val="0"/>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tcPr>
          <w:p w:rsidR="0023612C" w:rsidRDefault="0023612C">
            <w:pPr>
              <w:widowControl w:val="0"/>
              <w:rPr>
                <w:sz w:val="16"/>
                <w:szCs w:val="16"/>
              </w:rPr>
            </w:pPr>
            <w:r>
              <w:rPr>
                <w:b/>
                <w:bCs/>
                <w:sz w:val="16"/>
                <w:szCs w:val="16"/>
              </w:rPr>
              <w:t>plné</w:t>
            </w:r>
          </w:p>
        </w:tc>
      </w:tr>
      <w:tr w:rsidR="0023612C" w:rsidTr="009E3C0B">
        <w:trPr>
          <w:cantSplit/>
        </w:trPr>
        <w:tc>
          <w:tcPr>
            <w:tcW w:w="637" w:type="dxa"/>
            <w:vMerge/>
            <w:tcBorders>
              <w:top w:val="nil"/>
              <w:left w:val="single" w:sz="12" w:space="0" w:color="auto"/>
              <w:bottom w:val="single" w:sz="6" w:space="0" w:color="auto"/>
              <w:right w:val="single" w:sz="6" w:space="0" w:color="auto"/>
            </w:tcBorders>
            <w:vAlign w:val="center"/>
          </w:tcPr>
          <w:p w:rsidR="0023612C" w:rsidRDefault="0023612C">
            <w:pPr>
              <w:rPr>
                <w:b/>
                <w:sz w:val="16"/>
                <w:szCs w:val="16"/>
              </w:rPr>
            </w:pPr>
          </w:p>
        </w:tc>
        <w:tc>
          <w:tcPr>
            <w:tcW w:w="1842" w:type="dxa"/>
            <w:tcBorders>
              <w:top w:val="single" w:sz="6" w:space="0" w:color="auto"/>
              <w:left w:val="single" w:sz="6" w:space="0" w:color="auto"/>
              <w:bottom w:val="single" w:sz="6" w:space="0" w:color="auto"/>
              <w:right w:val="single" w:sz="4" w:space="0" w:color="auto"/>
            </w:tcBorders>
          </w:tcPr>
          <w:p w:rsidR="0023612C" w:rsidRDefault="0023612C">
            <w:pPr>
              <w:widowControl w:val="0"/>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rsidR="0023612C" w:rsidRDefault="0023612C">
            <w:pPr>
              <w:widowControl w:val="0"/>
              <w:rPr>
                <w:sz w:val="16"/>
                <w:szCs w:val="16"/>
              </w:rPr>
            </w:pPr>
            <w:r>
              <w:rPr>
                <w:b/>
                <w:bCs/>
                <w:sz w:val="16"/>
                <w:szCs w:val="16"/>
              </w:rPr>
              <w:t>- zámek s bezpečnostní cylindrickou vložkou a bezpečnostním kováním</w:t>
            </w:r>
            <w:r>
              <w:rPr>
                <w:sz w:val="16"/>
                <w:szCs w:val="16"/>
              </w:rPr>
              <w:t xml:space="preserve"> </w:t>
            </w:r>
            <w:r>
              <w:rPr>
                <w:i/>
                <w:iCs/>
                <w:sz w:val="16"/>
                <w:szCs w:val="16"/>
              </w:rPr>
              <w:t>nebo</w:t>
            </w:r>
          </w:p>
          <w:p w:rsidR="0023612C" w:rsidRDefault="0023612C">
            <w:pPr>
              <w:widowControl w:val="0"/>
              <w:rPr>
                <w:sz w:val="16"/>
                <w:szCs w:val="16"/>
              </w:rPr>
            </w:pPr>
            <w:r>
              <w:rPr>
                <w:sz w:val="16"/>
                <w:szCs w:val="16"/>
              </w:rPr>
              <w:t>- zámek s </w:t>
            </w:r>
            <w:r>
              <w:rPr>
                <w:b/>
                <w:bCs/>
                <w:sz w:val="16"/>
                <w:szCs w:val="16"/>
              </w:rPr>
              <w:t xml:space="preserve">bezpečnostní cylindrickou vložkou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 xml:space="preserve">funkční roleta </w:t>
            </w:r>
            <w:r>
              <w:rPr>
                <w:i/>
                <w:iCs/>
                <w:sz w:val="16"/>
                <w:szCs w:val="16"/>
              </w:rPr>
              <w:t>nebo</w:t>
            </w:r>
          </w:p>
          <w:p w:rsidR="0023612C" w:rsidRDefault="0023612C">
            <w:pPr>
              <w:widowControl w:val="0"/>
              <w:rPr>
                <w:sz w:val="16"/>
                <w:szCs w:val="16"/>
              </w:rPr>
            </w:pPr>
            <w:r>
              <w:rPr>
                <w:sz w:val="16"/>
                <w:szCs w:val="16"/>
              </w:rPr>
              <w:t xml:space="preserve">- dva </w:t>
            </w:r>
            <w:r>
              <w:rPr>
                <w:b/>
                <w:bCs/>
                <w:sz w:val="16"/>
                <w:szCs w:val="16"/>
              </w:rPr>
              <w:t>bezpečnostní visací zámky</w:t>
            </w:r>
          </w:p>
        </w:tc>
      </w:tr>
      <w:tr w:rsidR="0023612C" w:rsidTr="009E3C0B">
        <w:trPr>
          <w:cantSplit/>
        </w:trPr>
        <w:tc>
          <w:tcPr>
            <w:tcW w:w="637" w:type="dxa"/>
            <w:vMerge/>
            <w:tcBorders>
              <w:top w:val="nil"/>
              <w:left w:val="single" w:sz="12" w:space="0" w:color="auto"/>
              <w:bottom w:val="single" w:sz="6" w:space="0" w:color="auto"/>
              <w:right w:val="single" w:sz="6" w:space="0" w:color="auto"/>
            </w:tcBorders>
            <w:vAlign w:val="center"/>
          </w:tcPr>
          <w:p w:rsidR="0023612C" w:rsidRDefault="0023612C">
            <w:pPr>
              <w:rPr>
                <w:b/>
                <w:sz w:val="16"/>
                <w:szCs w:val="16"/>
              </w:rPr>
            </w:pPr>
          </w:p>
        </w:tc>
        <w:tc>
          <w:tcPr>
            <w:tcW w:w="1842" w:type="dxa"/>
            <w:tcBorders>
              <w:top w:val="single" w:sz="6" w:space="0" w:color="auto"/>
              <w:left w:val="single" w:sz="6" w:space="0" w:color="auto"/>
              <w:bottom w:val="single" w:sz="6" w:space="0" w:color="auto"/>
              <w:right w:val="single" w:sz="4" w:space="0" w:color="auto"/>
            </w:tcBorders>
          </w:tcPr>
          <w:p w:rsidR="0023612C" w:rsidRDefault="0023612C">
            <w:pPr>
              <w:widowControl w:val="0"/>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tcPr>
          <w:p w:rsidR="0023612C" w:rsidRDefault="0023612C">
            <w:pPr>
              <w:widowControl w:val="0"/>
              <w:rPr>
                <w:sz w:val="16"/>
                <w:szCs w:val="16"/>
              </w:rPr>
            </w:pPr>
            <w:r>
              <w:rPr>
                <w:sz w:val="16"/>
                <w:szCs w:val="16"/>
              </w:rPr>
              <w:t>zabezpečení prosklených částí dveří</w:t>
            </w:r>
          </w:p>
        </w:tc>
      </w:tr>
      <w:tr w:rsidR="0023612C" w:rsidTr="009E3C0B">
        <w:trPr>
          <w:cantSplit/>
          <w:trHeight w:hRule="exact" w:val="20"/>
        </w:trPr>
        <w:tc>
          <w:tcPr>
            <w:tcW w:w="637" w:type="dxa"/>
            <w:tcBorders>
              <w:top w:val="single" w:sz="6" w:space="0" w:color="auto"/>
              <w:left w:val="single" w:sz="12" w:space="0" w:color="auto"/>
              <w:bottom w:val="nil"/>
              <w:right w:val="single" w:sz="6" w:space="0" w:color="auto"/>
            </w:tcBorders>
          </w:tcPr>
          <w:p w:rsidR="0023612C" w:rsidRDefault="0023612C">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23612C" w:rsidRDefault="0023612C">
            <w:pPr>
              <w:widowControl w:val="0"/>
              <w:rPr>
                <w:sz w:val="16"/>
                <w:szCs w:val="16"/>
              </w:rPr>
            </w:pPr>
          </w:p>
        </w:tc>
        <w:tc>
          <w:tcPr>
            <w:tcW w:w="5931" w:type="dxa"/>
            <w:tcBorders>
              <w:top w:val="single" w:sz="6" w:space="0" w:color="auto"/>
              <w:left w:val="single" w:sz="4" w:space="0" w:color="auto"/>
              <w:bottom w:val="nil"/>
              <w:right w:val="single" w:sz="12" w:space="0" w:color="auto"/>
            </w:tcBorders>
          </w:tcPr>
          <w:p w:rsidR="0023612C" w:rsidRDefault="0023612C">
            <w:pPr>
              <w:widowControl w:val="0"/>
              <w:rPr>
                <w:b/>
                <w:bCs/>
                <w:sz w:val="16"/>
                <w:szCs w:val="16"/>
              </w:rPr>
            </w:pPr>
          </w:p>
        </w:tc>
      </w:tr>
      <w:tr w:rsidR="0023612C" w:rsidTr="009E3C0B">
        <w:trPr>
          <w:cantSplit/>
        </w:trPr>
        <w:tc>
          <w:tcPr>
            <w:tcW w:w="637" w:type="dxa"/>
            <w:vMerge w:val="restart"/>
            <w:tcBorders>
              <w:top w:val="nil"/>
              <w:left w:val="single" w:sz="12" w:space="0" w:color="auto"/>
              <w:bottom w:val="single" w:sz="4" w:space="0" w:color="auto"/>
              <w:right w:val="single" w:sz="6" w:space="0" w:color="auto"/>
            </w:tcBorders>
          </w:tcPr>
          <w:p w:rsidR="0023612C" w:rsidRDefault="0023612C">
            <w:pPr>
              <w:pStyle w:val="Tabulkadoloky1sloupec"/>
              <w:widowControl w:val="0"/>
              <w:jc w:val="both"/>
              <w:rPr>
                <w:rFonts w:ascii="Koop Office" w:hAnsi="Koop Office" w:cs="Times New Roman"/>
                <w:b/>
                <w:color w:val="auto"/>
              </w:rPr>
            </w:pPr>
            <w:r>
              <w:rPr>
                <w:rFonts w:ascii="Koop Office" w:hAnsi="Koop Office" w:cs="Times New Roman"/>
                <w:b/>
                <w:color w:val="auto"/>
              </w:rPr>
              <w:t>A4</w:t>
            </w:r>
          </w:p>
        </w:tc>
        <w:tc>
          <w:tcPr>
            <w:tcW w:w="1842" w:type="dxa"/>
            <w:tcBorders>
              <w:top w:val="nil"/>
              <w:left w:val="single" w:sz="6" w:space="0" w:color="auto"/>
              <w:bottom w:val="single" w:sz="6" w:space="0" w:color="auto"/>
              <w:right w:val="single" w:sz="4" w:space="0" w:color="auto"/>
            </w:tcBorders>
          </w:tcPr>
          <w:p w:rsidR="0023612C" w:rsidRDefault="0023612C">
            <w:pPr>
              <w:widowControl w:val="0"/>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tcPr>
          <w:p w:rsidR="0023612C" w:rsidRDefault="0023612C">
            <w:pPr>
              <w:widowControl w:val="0"/>
              <w:rPr>
                <w:b/>
                <w:bCs/>
                <w:sz w:val="16"/>
                <w:szCs w:val="16"/>
              </w:rPr>
            </w:pPr>
            <w:r>
              <w:rPr>
                <w:b/>
                <w:bCs/>
                <w:sz w:val="16"/>
                <w:szCs w:val="16"/>
              </w:rPr>
              <w:t>plné</w:t>
            </w:r>
          </w:p>
        </w:tc>
      </w:tr>
      <w:tr w:rsidR="0023612C" w:rsidTr="009E3C0B">
        <w:trPr>
          <w:cantSplit/>
        </w:trPr>
        <w:tc>
          <w:tcPr>
            <w:tcW w:w="637" w:type="dxa"/>
            <w:vMerge/>
            <w:tcBorders>
              <w:top w:val="nil"/>
              <w:left w:val="single" w:sz="12" w:space="0" w:color="auto"/>
              <w:bottom w:val="single" w:sz="4" w:space="0" w:color="auto"/>
              <w:right w:val="single" w:sz="6" w:space="0" w:color="auto"/>
            </w:tcBorders>
            <w:vAlign w:val="center"/>
          </w:tcPr>
          <w:p w:rsidR="0023612C" w:rsidRDefault="0023612C">
            <w:pPr>
              <w:rPr>
                <w:b/>
                <w:sz w:val="16"/>
                <w:szCs w:val="16"/>
              </w:rPr>
            </w:pPr>
          </w:p>
        </w:tc>
        <w:tc>
          <w:tcPr>
            <w:tcW w:w="1842" w:type="dxa"/>
            <w:tcBorders>
              <w:top w:val="single" w:sz="6" w:space="0" w:color="auto"/>
              <w:left w:val="single" w:sz="6" w:space="0" w:color="auto"/>
              <w:bottom w:val="single" w:sz="6" w:space="0" w:color="auto"/>
              <w:right w:val="single" w:sz="4" w:space="0" w:color="auto"/>
            </w:tcBorders>
          </w:tcPr>
          <w:p w:rsidR="0023612C" w:rsidRDefault="0023612C">
            <w:pPr>
              <w:widowControl w:val="0"/>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rsidR="0023612C" w:rsidRDefault="0023612C">
            <w:pPr>
              <w:widowControl w:val="0"/>
              <w:rPr>
                <w:sz w:val="16"/>
                <w:szCs w:val="16"/>
              </w:rPr>
            </w:pPr>
            <w:r>
              <w:rPr>
                <w:b/>
                <w:bCs/>
                <w:sz w:val="16"/>
                <w:szCs w:val="16"/>
              </w:rPr>
              <w:t>- bezpečnostní uzamykací systém</w:t>
            </w:r>
            <w:r>
              <w:rPr>
                <w:sz w:val="16"/>
                <w:szCs w:val="16"/>
              </w:rPr>
              <w:t xml:space="preserve"> </w:t>
            </w:r>
            <w:r>
              <w:rPr>
                <w:i/>
                <w:iCs/>
                <w:sz w:val="16"/>
                <w:szCs w:val="16"/>
              </w:rPr>
              <w:t>nebo</w:t>
            </w:r>
          </w:p>
          <w:p w:rsidR="0023612C" w:rsidRDefault="0023612C">
            <w:pPr>
              <w:widowControl w:val="0"/>
              <w:rPr>
                <w:sz w:val="16"/>
                <w:szCs w:val="16"/>
              </w:rPr>
            </w:pPr>
            <w:r>
              <w:rPr>
                <w:sz w:val="16"/>
                <w:szCs w:val="16"/>
              </w:rPr>
              <w:t>- zámek s </w:t>
            </w:r>
            <w:r>
              <w:rPr>
                <w:b/>
                <w:bCs/>
                <w:sz w:val="16"/>
                <w:szCs w:val="16"/>
              </w:rPr>
              <w:t xml:space="preserve">bezpečnostní cylindrickou vložkou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funkční roleta</w:t>
            </w:r>
          </w:p>
        </w:tc>
      </w:tr>
      <w:tr w:rsidR="0023612C" w:rsidTr="009E3C0B">
        <w:trPr>
          <w:cantSplit/>
        </w:trPr>
        <w:tc>
          <w:tcPr>
            <w:tcW w:w="637" w:type="dxa"/>
            <w:vMerge/>
            <w:tcBorders>
              <w:top w:val="nil"/>
              <w:left w:val="single" w:sz="12" w:space="0" w:color="auto"/>
              <w:bottom w:val="single" w:sz="4" w:space="0" w:color="auto"/>
              <w:right w:val="single" w:sz="6" w:space="0" w:color="auto"/>
            </w:tcBorders>
            <w:vAlign w:val="center"/>
          </w:tcPr>
          <w:p w:rsidR="0023612C" w:rsidRDefault="0023612C">
            <w:pPr>
              <w:rPr>
                <w:b/>
                <w:sz w:val="16"/>
                <w:szCs w:val="16"/>
              </w:rPr>
            </w:pPr>
          </w:p>
        </w:tc>
        <w:tc>
          <w:tcPr>
            <w:tcW w:w="1842" w:type="dxa"/>
            <w:tcBorders>
              <w:top w:val="single" w:sz="6" w:space="0" w:color="auto"/>
              <w:left w:val="single" w:sz="6" w:space="0" w:color="auto"/>
              <w:bottom w:val="single" w:sz="6" w:space="0" w:color="auto"/>
              <w:right w:val="single" w:sz="4" w:space="0" w:color="auto"/>
            </w:tcBorders>
          </w:tcPr>
          <w:p w:rsidR="0023612C" w:rsidRDefault="0023612C">
            <w:pPr>
              <w:widowControl w:val="0"/>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tcPr>
          <w:p w:rsidR="0023612C" w:rsidRDefault="0023612C">
            <w:pPr>
              <w:widowControl w:val="0"/>
              <w:rPr>
                <w:sz w:val="16"/>
                <w:szCs w:val="16"/>
                <w:vertAlign w:val="superscript"/>
              </w:rPr>
            </w:pPr>
            <w:r>
              <w:rPr>
                <w:sz w:val="16"/>
                <w:szCs w:val="16"/>
              </w:rPr>
              <w:t xml:space="preserve">zabezpečení prosklených částí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2</w:t>
            </w:r>
          </w:p>
        </w:tc>
      </w:tr>
      <w:tr w:rsidR="0023612C" w:rsidTr="009E3C0B">
        <w:trPr>
          <w:cantSplit/>
          <w:trHeight w:hRule="exact" w:val="20"/>
        </w:trPr>
        <w:tc>
          <w:tcPr>
            <w:tcW w:w="637" w:type="dxa"/>
            <w:tcBorders>
              <w:top w:val="single" w:sz="4" w:space="0" w:color="auto"/>
              <w:left w:val="single" w:sz="12" w:space="0" w:color="auto"/>
              <w:bottom w:val="nil"/>
              <w:right w:val="single" w:sz="6" w:space="0" w:color="auto"/>
            </w:tcBorders>
          </w:tcPr>
          <w:p w:rsidR="0023612C" w:rsidRDefault="0023612C">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23612C" w:rsidRDefault="0023612C">
            <w:pPr>
              <w:widowControl w:val="0"/>
              <w:rPr>
                <w:sz w:val="16"/>
                <w:szCs w:val="16"/>
              </w:rPr>
            </w:pPr>
          </w:p>
        </w:tc>
        <w:tc>
          <w:tcPr>
            <w:tcW w:w="5931" w:type="dxa"/>
            <w:tcBorders>
              <w:top w:val="single" w:sz="6" w:space="0" w:color="auto"/>
              <w:left w:val="single" w:sz="4" w:space="0" w:color="auto"/>
              <w:bottom w:val="nil"/>
              <w:right w:val="single" w:sz="12" w:space="0" w:color="auto"/>
            </w:tcBorders>
          </w:tcPr>
          <w:p w:rsidR="0023612C" w:rsidRDefault="0023612C">
            <w:pPr>
              <w:widowControl w:val="0"/>
              <w:rPr>
                <w:b/>
                <w:bCs/>
                <w:sz w:val="16"/>
                <w:szCs w:val="16"/>
              </w:rPr>
            </w:pPr>
          </w:p>
        </w:tc>
      </w:tr>
      <w:tr w:rsidR="0023612C" w:rsidTr="009E3C0B">
        <w:trPr>
          <w:cantSplit/>
        </w:trPr>
        <w:tc>
          <w:tcPr>
            <w:tcW w:w="637" w:type="dxa"/>
            <w:vMerge w:val="restart"/>
            <w:tcBorders>
              <w:top w:val="nil"/>
              <w:left w:val="single" w:sz="12" w:space="0" w:color="auto"/>
              <w:bottom w:val="single" w:sz="4" w:space="0" w:color="auto"/>
              <w:right w:val="single" w:sz="6" w:space="0" w:color="auto"/>
            </w:tcBorders>
          </w:tcPr>
          <w:p w:rsidR="0023612C" w:rsidRDefault="0023612C">
            <w:pPr>
              <w:pStyle w:val="Tabulkadoloky1sloupec"/>
              <w:widowControl w:val="0"/>
              <w:jc w:val="both"/>
              <w:rPr>
                <w:rFonts w:ascii="Koop Office" w:hAnsi="Koop Office" w:cs="Times New Roman"/>
                <w:b/>
                <w:color w:val="auto"/>
              </w:rPr>
            </w:pPr>
            <w:r>
              <w:rPr>
                <w:rFonts w:ascii="Koop Office" w:hAnsi="Koop Office" w:cs="Times New Roman"/>
                <w:b/>
                <w:color w:val="auto"/>
              </w:rPr>
              <w:t>A5</w:t>
            </w:r>
          </w:p>
        </w:tc>
        <w:tc>
          <w:tcPr>
            <w:tcW w:w="1842" w:type="dxa"/>
            <w:tcBorders>
              <w:top w:val="nil"/>
              <w:left w:val="single" w:sz="6" w:space="0" w:color="auto"/>
              <w:bottom w:val="single" w:sz="6" w:space="0" w:color="auto"/>
              <w:right w:val="single" w:sz="4" w:space="0" w:color="auto"/>
            </w:tcBorders>
          </w:tcPr>
          <w:p w:rsidR="0023612C" w:rsidRDefault="0023612C">
            <w:pPr>
              <w:widowControl w:val="0"/>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tcPr>
          <w:p w:rsidR="0023612C" w:rsidRDefault="0023612C">
            <w:pPr>
              <w:widowControl w:val="0"/>
              <w:rPr>
                <w:b/>
                <w:bCs/>
                <w:sz w:val="16"/>
                <w:szCs w:val="16"/>
              </w:rPr>
            </w:pPr>
            <w:r>
              <w:rPr>
                <w:b/>
                <w:bCs/>
                <w:sz w:val="16"/>
                <w:szCs w:val="16"/>
              </w:rPr>
              <w:t>plné</w:t>
            </w:r>
          </w:p>
        </w:tc>
      </w:tr>
      <w:tr w:rsidR="0023612C" w:rsidTr="009E3C0B">
        <w:trPr>
          <w:cantSplit/>
        </w:trPr>
        <w:tc>
          <w:tcPr>
            <w:tcW w:w="637" w:type="dxa"/>
            <w:vMerge/>
            <w:tcBorders>
              <w:top w:val="nil"/>
              <w:left w:val="single" w:sz="12" w:space="0" w:color="auto"/>
              <w:bottom w:val="single" w:sz="4" w:space="0" w:color="auto"/>
              <w:right w:val="single" w:sz="6" w:space="0" w:color="auto"/>
            </w:tcBorders>
            <w:vAlign w:val="center"/>
          </w:tcPr>
          <w:p w:rsidR="0023612C" w:rsidRDefault="0023612C">
            <w:pPr>
              <w:rPr>
                <w:b/>
                <w:sz w:val="16"/>
                <w:szCs w:val="16"/>
              </w:rPr>
            </w:pPr>
          </w:p>
        </w:tc>
        <w:tc>
          <w:tcPr>
            <w:tcW w:w="1842" w:type="dxa"/>
            <w:tcBorders>
              <w:top w:val="single" w:sz="6" w:space="0" w:color="auto"/>
              <w:left w:val="single" w:sz="6" w:space="0" w:color="auto"/>
              <w:bottom w:val="single" w:sz="6" w:space="0" w:color="auto"/>
              <w:right w:val="single" w:sz="4" w:space="0" w:color="auto"/>
            </w:tcBorders>
          </w:tcPr>
          <w:p w:rsidR="0023612C" w:rsidRDefault="0023612C">
            <w:pPr>
              <w:widowControl w:val="0"/>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rsidR="0023612C" w:rsidRDefault="0023612C">
            <w:pPr>
              <w:keepNext/>
              <w:keepLines/>
              <w:suppressLineNumbers/>
              <w:rPr>
                <w:sz w:val="16"/>
                <w:szCs w:val="16"/>
              </w:rPr>
            </w:pPr>
            <w:r>
              <w:rPr>
                <w:b/>
                <w:sz w:val="16"/>
                <w:szCs w:val="16"/>
              </w:rPr>
              <w:t>- bezpečnostní uzamykací systém</w:t>
            </w:r>
            <w:r>
              <w:rPr>
                <w:sz w:val="16"/>
                <w:szCs w:val="16"/>
              </w:rPr>
              <w:t xml:space="preserve"> a současně </w:t>
            </w:r>
            <w:r>
              <w:rPr>
                <w:b/>
                <w:sz w:val="16"/>
                <w:szCs w:val="16"/>
              </w:rPr>
              <w:t xml:space="preserve">přídavný bezpečnostní zámek </w:t>
            </w:r>
            <w:r>
              <w:rPr>
                <w:i/>
                <w:sz w:val="16"/>
                <w:szCs w:val="16"/>
              </w:rPr>
              <w:t>nebo</w:t>
            </w:r>
          </w:p>
          <w:p w:rsidR="0023612C" w:rsidRDefault="0023612C">
            <w:pPr>
              <w:keepNext/>
              <w:keepLines/>
              <w:suppressLineNumbers/>
              <w:rPr>
                <w:b/>
                <w:sz w:val="16"/>
                <w:szCs w:val="16"/>
              </w:rPr>
            </w:pPr>
            <w:r>
              <w:rPr>
                <w:b/>
                <w:sz w:val="16"/>
                <w:szCs w:val="16"/>
              </w:rPr>
              <w:t>- bezpečnostní min. tříbodový rozvorový zámek</w:t>
            </w:r>
            <w:r>
              <w:rPr>
                <w:sz w:val="16"/>
                <w:szCs w:val="16"/>
              </w:rPr>
              <w:t xml:space="preserve"> </w:t>
            </w:r>
            <w:r>
              <w:rPr>
                <w:i/>
                <w:sz w:val="16"/>
                <w:szCs w:val="16"/>
              </w:rPr>
              <w:t>nebo</w:t>
            </w:r>
          </w:p>
          <w:p w:rsidR="0023612C" w:rsidRDefault="0023612C">
            <w:pPr>
              <w:keepNext/>
              <w:keepLines/>
              <w:suppressLineNumbers/>
              <w:rPr>
                <w:b/>
                <w:sz w:val="16"/>
                <w:szCs w:val="16"/>
              </w:rPr>
            </w:pPr>
            <w:r>
              <w:rPr>
                <w:sz w:val="16"/>
                <w:szCs w:val="16"/>
              </w:rPr>
              <w:t>- min.</w:t>
            </w:r>
            <w:r>
              <w:rPr>
                <w:b/>
                <w:sz w:val="16"/>
                <w:szCs w:val="16"/>
              </w:rPr>
              <w:t> </w:t>
            </w:r>
            <w:r>
              <w:rPr>
                <w:sz w:val="16"/>
                <w:szCs w:val="16"/>
              </w:rPr>
              <w:t xml:space="preserve">tříbodový rozvorový uzávěr dveří ovládaný </w:t>
            </w:r>
            <w:r>
              <w:rPr>
                <w:b/>
                <w:sz w:val="16"/>
                <w:szCs w:val="16"/>
              </w:rPr>
              <w:t xml:space="preserve">bezpečnostním uzamykacím systémem </w:t>
            </w:r>
            <w:r>
              <w:rPr>
                <w:i/>
                <w:sz w:val="16"/>
                <w:szCs w:val="16"/>
              </w:rPr>
              <w:t>nebo</w:t>
            </w:r>
          </w:p>
          <w:p w:rsidR="0023612C" w:rsidRDefault="0023612C">
            <w:pPr>
              <w:widowControl w:val="0"/>
              <w:rPr>
                <w:b/>
                <w:bCs/>
                <w:sz w:val="16"/>
                <w:szCs w:val="16"/>
              </w:rPr>
            </w:pPr>
            <w:r>
              <w:rPr>
                <w:b/>
                <w:sz w:val="16"/>
                <w:szCs w:val="16"/>
              </w:rPr>
              <w:t>- bezpečnostní uzamykací systém</w:t>
            </w:r>
            <w:r>
              <w:rPr>
                <w:sz w:val="16"/>
                <w:szCs w:val="16"/>
              </w:rPr>
              <w:t xml:space="preserve"> a současně otevíratelná </w:t>
            </w:r>
            <w:r>
              <w:rPr>
                <w:b/>
                <w:sz w:val="16"/>
                <w:szCs w:val="16"/>
              </w:rPr>
              <w:t xml:space="preserve">funkční mříž </w:t>
            </w:r>
            <w:r>
              <w:rPr>
                <w:sz w:val="16"/>
                <w:szCs w:val="16"/>
              </w:rPr>
              <w:t xml:space="preserve">nebo </w:t>
            </w:r>
            <w:r>
              <w:rPr>
                <w:b/>
                <w:sz w:val="16"/>
                <w:szCs w:val="16"/>
              </w:rPr>
              <w:t>funkční roleta</w:t>
            </w:r>
          </w:p>
        </w:tc>
      </w:tr>
      <w:tr w:rsidR="0023612C" w:rsidTr="009E3C0B">
        <w:trPr>
          <w:cantSplit/>
        </w:trPr>
        <w:tc>
          <w:tcPr>
            <w:tcW w:w="637" w:type="dxa"/>
            <w:vMerge/>
            <w:tcBorders>
              <w:top w:val="nil"/>
              <w:left w:val="single" w:sz="12" w:space="0" w:color="auto"/>
              <w:bottom w:val="single" w:sz="4" w:space="0" w:color="auto"/>
              <w:right w:val="single" w:sz="6" w:space="0" w:color="auto"/>
            </w:tcBorders>
            <w:vAlign w:val="center"/>
          </w:tcPr>
          <w:p w:rsidR="0023612C" w:rsidRDefault="0023612C">
            <w:pPr>
              <w:rPr>
                <w:b/>
                <w:sz w:val="16"/>
                <w:szCs w:val="16"/>
              </w:rPr>
            </w:pPr>
          </w:p>
        </w:tc>
        <w:tc>
          <w:tcPr>
            <w:tcW w:w="1842" w:type="dxa"/>
            <w:tcBorders>
              <w:top w:val="single" w:sz="6" w:space="0" w:color="auto"/>
              <w:left w:val="single" w:sz="6" w:space="0" w:color="auto"/>
              <w:bottom w:val="single" w:sz="6" w:space="0" w:color="auto"/>
              <w:right w:val="single" w:sz="4" w:space="0" w:color="auto"/>
            </w:tcBorders>
          </w:tcPr>
          <w:p w:rsidR="0023612C" w:rsidRDefault="0023612C">
            <w:pPr>
              <w:widowControl w:val="0"/>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tcPr>
          <w:p w:rsidR="0023612C" w:rsidRDefault="0023612C">
            <w:pPr>
              <w:widowControl w:val="0"/>
              <w:rPr>
                <w:b/>
                <w:bCs/>
                <w:sz w:val="16"/>
                <w:szCs w:val="16"/>
              </w:rPr>
            </w:pPr>
            <w:r>
              <w:rPr>
                <w:sz w:val="16"/>
                <w:szCs w:val="16"/>
              </w:rPr>
              <w:t xml:space="preserve">v rozsahu </w:t>
            </w:r>
            <w:r>
              <w:rPr>
                <w:b/>
                <w:bCs/>
                <w:sz w:val="16"/>
                <w:szCs w:val="16"/>
              </w:rPr>
              <w:t>A4</w:t>
            </w:r>
          </w:p>
        </w:tc>
      </w:tr>
      <w:tr w:rsidR="0023612C" w:rsidTr="009E3C0B">
        <w:trPr>
          <w:cantSplit/>
        </w:trPr>
        <w:tc>
          <w:tcPr>
            <w:tcW w:w="637" w:type="dxa"/>
            <w:vMerge/>
            <w:tcBorders>
              <w:top w:val="nil"/>
              <w:left w:val="single" w:sz="12" w:space="0" w:color="auto"/>
              <w:bottom w:val="single" w:sz="4" w:space="0" w:color="auto"/>
              <w:right w:val="single" w:sz="6" w:space="0" w:color="auto"/>
            </w:tcBorders>
            <w:vAlign w:val="center"/>
          </w:tcPr>
          <w:p w:rsidR="0023612C" w:rsidRDefault="0023612C">
            <w:pPr>
              <w:rPr>
                <w:b/>
                <w:sz w:val="16"/>
                <w:szCs w:val="16"/>
              </w:rPr>
            </w:pPr>
          </w:p>
        </w:tc>
        <w:tc>
          <w:tcPr>
            <w:tcW w:w="7773" w:type="dxa"/>
            <w:gridSpan w:val="2"/>
            <w:tcBorders>
              <w:top w:val="single" w:sz="6" w:space="0" w:color="auto"/>
              <w:left w:val="nil"/>
              <w:bottom w:val="single" w:sz="6" w:space="0" w:color="auto"/>
              <w:right w:val="single" w:sz="12" w:space="0" w:color="auto"/>
            </w:tcBorders>
          </w:tcPr>
          <w:p w:rsidR="0023612C" w:rsidRDefault="0023612C">
            <w:pPr>
              <w:widowControl w:val="0"/>
              <w:ind w:left="-5"/>
              <w:rPr>
                <w:sz w:val="16"/>
                <w:szCs w:val="16"/>
              </w:rPr>
            </w:pPr>
            <w:r>
              <w:rPr>
                <w:b/>
                <w:bCs/>
                <w:sz w:val="16"/>
                <w:szCs w:val="16"/>
              </w:rPr>
              <w:t>nebo</w:t>
            </w:r>
          </w:p>
        </w:tc>
      </w:tr>
      <w:tr w:rsidR="0023612C" w:rsidTr="009E3C0B">
        <w:trPr>
          <w:cantSplit/>
        </w:trPr>
        <w:tc>
          <w:tcPr>
            <w:tcW w:w="637" w:type="dxa"/>
            <w:vMerge/>
            <w:tcBorders>
              <w:top w:val="nil"/>
              <w:left w:val="single" w:sz="12" w:space="0" w:color="auto"/>
              <w:bottom w:val="single" w:sz="4" w:space="0" w:color="auto"/>
              <w:right w:val="single" w:sz="6" w:space="0" w:color="auto"/>
            </w:tcBorders>
            <w:vAlign w:val="center"/>
          </w:tcPr>
          <w:p w:rsidR="0023612C" w:rsidRDefault="0023612C">
            <w:pPr>
              <w:rPr>
                <w:b/>
                <w:sz w:val="16"/>
                <w:szCs w:val="16"/>
              </w:rPr>
            </w:pPr>
          </w:p>
        </w:tc>
        <w:tc>
          <w:tcPr>
            <w:tcW w:w="1842" w:type="dxa"/>
            <w:tcBorders>
              <w:top w:val="single" w:sz="6" w:space="0" w:color="auto"/>
              <w:left w:val="single" w:sz="6" w:space="0" w:color="auto"/>
              <w:bottom w:val="single" w:sz="6" w:space="0" w:color="auto"/>
              <w:right w:val="single" w:sz="4" w:space="0" w:color="auto"/>
            </w:tcBorders>
          </w:tcPr>
          <w:p w:rsidR="0023612C" w:rsidRDefault="0023612C">
            <w:pPr>
              <w:widowControl w:val="0"/>
              <w:rPr>
                <w:sz w:val="16"/>
                <w:szCs w:val="16"/>
              </w:rPr>
            </w:pPr>
            <w:r>
              <w:rPr>
                <w:sz w:val="16"/>
                <w:szCs w:val="16"/>
              </w:rPr>
              <w:t>dveře</w:t>
            </w:r>
          </w:p>
        </w:tc>
        <w:tc>
          <w:tcPr>
            <w:tcW w:w="5931" w:type="dxa"/>
            <w:tcBorders>
              <w:top w:val="single" w:sz="6" w:space="0" w:color="auto"/>
              <w:left w:val="single" w:sz="4" w:space="0" w:color="auto"/>
              <w:bottom w:val="single" w:sz="6" w:space="0" w:color="auto"/>
              <w:right w:val="single" w:sz="12" w:space="0" w:color="auto"/>
            </w:tcBorders>
          </w:tcPr>
          <w:p w:rsidR="0023612C" w:rsidRDefault="0023612C">
            <w:pPr>
              <w:widowControl w:val="0"/>
              <w:ind w:left="-5"/>
              <w:rPr>
                <w:b/>
                <w:bCs/>
                <w:sz w:val="16"/>
                <w:szCs w:val="16"/>
              </w:rPr>
            </w:pPr>
            <w:r>
              <w:rPr>
                <w:b/>
                <w:bCs/>
                <w:sz w:val="16"/>
                <w:szCs w:val="16"/>
              </w:rPr>
              <w:t>plné</w:t>
            </w:r>
          </w:p>
        </w:tc>
      </w:tr>
      <w:tr w:rsidR="0023612C" w:rsidTr="009E3C0B">
        <w:trPr>
          <w:cantSplit/>
        </w:trPr>
        <w:tc>
          <w:tcPr>
            <w:tcW w:w="637" w:type="dxa"/>
            <w:vMerge/>
            <w:tcBorders>
              <w:top w:val="nil"/>
              <w:left w:val="single" w:sz="12" w:space="0" w:color="auto"/>
              <w:bottom w:val="single" w:sz="4" w:space="0" w:color="auto"/>
              <w:right w:val="single" w:sz="6" w:space="0" w:color="auto"/>
            </w:tcBorders>
            <w:vAlign w:val="center"/>
          </w:tcPr>
          <w:p w:rsidR="0023612C" w:rsidRDefault="0023612C">
            <w:pPr>
              <w:rPr>
                <w:b/>
                <w:sz w:val="16"/>
                <w:szCs w:val="16"/>
              </w:rPr>
            </w:pPr>
          </w:p>
        </w:tc>
        <w:tc>
          <w:tcPr>
            <w:tcW w:w="1842" w:type="dxa"/>
            <w:tcBorders>
              <w:top w:val="single" w:sz="6" w:space="0" w:color="auto"/>
              <w:left w:val="single" w:sz="6" w:space="0" w:color="auto"/>
              <w:bottom w:val="single" w:sz="6" w:space="0" w:color="auto"/>
              <w:right w:val="single" w:sz="4" w:space="0" w:color="auto"/>
            </w:tcBorders>
          </w:tcPr>
          <w:p w:rsidR="0023612C" w:rsidRDefault="0023612C">
            <w:pPr>
              <w:widowControl w:val="0"/>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rsidR="0023612C" w:rsidRDefault="0023612C">
            <w:pPr>
              <w:widowControl w:val="0"/>
              <w:ind w:left="-5"/>
              <w:rPr>
                <w:sz w:val="16"/>
                <w:szCs w:val="16"/>
              </w:rPr>
            </w:pPr>
            <w:r>
              <w:rPr>
                <w:b/>
                <w:bCs/>
                <w:sz w:val="16"/>
                <w:szCs w:val="16"/>
              </w:rPr>
              <w:t>bezpečnostní uzamykací systém</w:t>
            </w:r>
          </w:p>
        </w:tc>
      </w:tr>
      <w:tr w:rsidR="0023612C" w:rsidTr="009E3C0B">
        <w:trPr>
          <w:cantSplit/>
        </w:trPr>
        <w:tc>
          <w:tcPr>
            <w:tcW w:w="637" w:type="dxa"/>
            <w:vMerge/>
            <w:tcBorders>
              <w:top w:val="nil"/>
              <w:left w:val="single" w:sz="12" w:space="0" w:color="auto"/>
              <w:bottom w:val="single" w:sz="4" w:space="0" w:color="auto"/>
              <w:right w:val="single" w:sz="6" w:space="0" w:color="auto"/>
            </w:tcBorders>
            <w:vAlign w:val="center"/>
          </w:tcPr>
          <w:p w:rsidR="0023612C" w:rsidRDefault="0023612C">
            <w:pPr>
              <w:rPr>
                <w:b/>
                <w:sz w:val="16"/>
                <w:szCs w:val="16"/>
              </w:rPr>
            </w:pPr>
          </w:p>
        </w:tc>
        <w:tc>
          <w:tcPr>
            <w:tcW w:w="1842" w:type="dxa"/>
            <w:tcBorders>
              <w:top w:val="single" w:sz="6" w:space="0" w:color="auto"/>
              <w:left w:val="single" w:sz="6" w:space="0" w:color="auto"/>
              <w:bottom w:val="single" w:sz="4" w:space="0" w:color="auto"/>
              <w:right w:val="single" w:sz="4" w:space="0" w:color="auto"/>
            </w:tcBorders>
          </w:tcPr>
          <w:p w:rsidR="0023612C" w:rsidRDefault="0023612C">
            <w:pPr>
              <w:widowControl w:val="0"/>
              <w:rPr>
                <w:sz w:val="16"/>
                <w:szCs w:val="16"/>
              </w:rPr>
            </w:pPr>
            <w:r>
              <w:rPr>
                <w:sz w:val="16"/>
                <w:szCs w:val="16"/>
              </w:rPr>
              <w:t>PZTS (EZS)</w:t>
            </w:r>
          </w:p>
        </w:tc>
        <w:tc>
          <w:tcPr>
            <w:tcW w:w="5931" w:type="dxa"/>
            <w:tcBorders>
              <w:top w:val="single" w:sz="6" w:space="0" w:color="auto"/>
              <w:left w:val="single" w:sz="4" w:space="0" w:color="auto"/>
              <w:bottom w:val="single" w:sz="4" w:space="0" w:color="auto"/>
              <w:right w:val="single" w:sz="12" w:space="0" w:color="auto"/>
            </w:tcBorders>
          </w:tcPr>
          <w:p w:rsidR="0023612C" w:rsidRDefault="0023612C">
            <w:pPr>
              <w:widowControl w:val="0"/>
              <w:rPr>
                <w:sz w:val="16"/>
                <w:szCs w:val="16"/>
              </w:rPr>
            </w:pPr>
            <w:r>
              <w:rPr>
                <w:b/>
                <w:sz w:val="16"/>
              </w:rPr>
              <w:t xml:space="preserve">PZTS </w:t>
            </w:r>
            <w:r>
              <w:rPr>
                <w:sz w:val="16"/>
              </w:rPr>
              <w:t>(dříve EZS) s plášťovou a prostorovou ochranou s vyvedením poplachového signálu na akustický hlásič</w:t>
            </w:r>
          </w:p>
        </w:tc>
      </w:tr>
      <w:tr w:rsidR="0023612C" w:rsidTr="009E3C0B">
        <w:trPr>
          <w:cantSplit/>
          <w:trHeight w:hRule="exact" w:val="20"/>
        </w:trPr>
        <w:tc>
          <w:tcPr>
            <w:tcW w:w="637" w:type="dxa"/>
            <w:tcBorders>
              <w:top w:val="single" w:sz="4" w:space="0" w:color="auto"/>
              <w:left w:val="single" w:sz="12" w:space="0" w:color="auto"/>
              <w:bottom w:val="nil"/>
              <w:right w:val="single" w:sz="6" w:space="0" w:color="auto"/>
            </w:tcBorders>
          </w:tcPr>
          <w:p w:rsidR="0023612C" w:rsidRDefault="0023612C">
            <w:pPr>
              <w:pStyle w:val="Tabulkadoloky1sloupec"/>
              <w:widowControl w:val="0"/>
              <w:jc w:val="both"/>
              <w:rPr>
                <w:rFonts w:ascii="Koop Office" w:hAnsi="Koop Office" w:cs="Times New Roman"/>
                <w:b/>
                <w:color w:val="auto"/>
              </w:rPr>
            </w:pPr>
          </w:p>
        </w:tc>
        <w:tc>
          <w:tcPr>
            <w:tcW w:w="1842" w:type="dxa"/>
            <w:tcBorders>
              <w:top w:val="single" w:sz="4" w:space="0" w:color="auto"/>
              <w:left w:val="single" w:sz="6" w:space="0" w:color="auto"/>
              <w:bottom w:val="nil"/>
              <w:right w:val="single" w:sz="4" w:space="0" w:color="auto"/>
            </w:tcBorders>
          </w:tcPr>
          <w:p w:rsidR="0023612C" w:rsidRDefault="0023612C">
            <w:pPr>
              <w:widowControl w:val="0"/>
              <w:rPr>
                <w:sz w:val="16"/>
                <w:szCs w:val="16"/>
              </w:rPr>
            </w:pPr>
          </w:p>
        </w:tc>
        <w:tc>
          <w:tcPr>
            <w:tcW w:w="5931" w:type="dxa"/>
            <w:tcBorders>
              <w:top w:val="single" w:sz="4" w:space="0" w:color="auto"/>
              <w:left w:val="single" w:sz="4" w:space="0" w:color="auto"/>
              <w:bottom w:val="nil"/>
              <w:right w:val="single" w:sz="12" w:space="0" w:color="auto"/>
            </w:tcBorders>
          </w:tcPr>
          <w:p w:rsidR="0023612C" w:rsidRDefault="0023612C">
            <w:pPr>
              <w:widowControl w:val="0"/>
              <w:rPr>
                <w:b/>
                <w:bCs/>
                <w:sz w:val="16"/>
                <w:szCs w:val="16"/>
              </w:rPr>
            </w:pPr>
          </w:p>
        </w:tc>
      </w:tr>
      <w:tr w:rsidR="0023612C" w:rsidTr="009E3C0B">
        <w:trPr>
          <w:cantSplit/>
        </w:trPr>
        <w:tc>
          <w:tcPr>
            <w:tcW w:w="637" w:type="dxa"/>
            <w:vMerge w:val="restart"/>
            <w:tcBorders>
              <w:top w:val="nil"/>
              <w:left w:val="single" w:sz="12" w:space="0" w:color="auto"/>
              <w:bottom w:val="single" w:sz="4" w:space="0" w:color="auto"/>
              <w:right w:val="single" w:sz="6" w:space="0" w:color="auto"/>
            </w:tcBorders>
          </w:tcPr>
          <w:p w:rsidR="0023612C" w:rsidRDefault="0023612C">
            <w:pPr>
              <w:pStyle w:val="Tabulkadoloky1sloupec"/>
              <w:widowControl w:val="0"/>
              <w:jc w:val="both"/>
              <w:rPr>
                <w:rFonts w:ascii="Koop Office" w:hAnsi="Koop Office" w:cs="Times New Roman"/>
                <w:b/>
                <w:color w:val="auto"/>
              </w:rPr>
            </w:pPr>
            <w:r>
              <w:rPr>
                <w:rFonts w:ascii="Koop Office" w:hAnsi="Koop Office" w:cs="Times New Roman"/>
                <w:b/>
                <w:color w:val="auto"/>
              </w:rPr>
              <w:t>A6</w:t>
            </w:r>
          </w:p>
        </w:tc>
        <w:tc>
          <w:tcPr>
            <w:tcW w:w="1842" w:type="dxa"/>
            <w:tcBorders>
              <w:top w:val="nil"/>
              <w:left w:val="single" w:sz="6" w:space="0" w:color="auto"/>
              <w:bottom w:val="single" w:sz="4" w:space="0" w:color="auto"/>
              <w:right w:val="single" w:sz="4" w:space="0" w:color="auto"/>
            </w:tcBorders>
          </w:tcPr>
          <w:p w:rsidR="0023612C" w:rsidRDefault="0023612C">
            <w:pPr>
              <w:widowControl w:val="0"/>
              <w:rPr>
                <w:sz w:val="16"/>
                <w:szCs w:val="16"/>
              </w:rPr>
            </w:pPr>
            <w:r>
              <w:rPr>
                <w:sz w:val="16"/>
                <w:szCs w:val="16"/>
              </w:rPr>
              <w:t>dveře</w:t>
            </w:r>
          </w:p>
        </w:tc>
        <w:tc>
          <w:tcPr>
            <w:tcW w:w="5931" w:type="dxa"/>
            <w:tcBorders>
              <w:top w:val="nil"/>
              <w:left w:val="single" w:sz="4" w:space="0" w:color="auto"/>
              <w:bottom w:val="single" w:sz="4" w:space="0" w:color="auto"/>
              <w:right w:val="single" w:sz="12" w:space="0" w:color="auto"/>
            </w:tcBorders>
          </w:tcPr>
          <w:p w:rsidR="0023612C" w:rsidRDefault="0023612C">
            <w:pPr>
              <w:widowControl w:val="0"/>
              <w:rPr>
                <w:b/>
                <w:bCs/>
                <w:sz w:val="16"/>
                <w:szCs w:val="16"/>
              </w:rPr>
            </w:pPr>
            <w:r>
              <w:rPr>
                <w:b/>
                <w:bCs/>
                <w:sz w:val="16"/>
                <w:szCs w:val="16"/>
              </w:rPr>
              <w:t>plné</w:t>
            </w:r>
          </w:p>
        </w:tc>
      </w:tr>
      <w:tr w:rsidR="0023612C" w:rsidTr="009E3C0B">
        <w:trPr>
          <w:cantSplit/>
        </w:trPr>
        <w:tc>
          <w:tcPr>
            <w:tcW w:w="637" w:type="dxa"/>
            <w:vMerge/>
            <w:tcBorders>
              <w:top w:val="nil"/>
              <w:left w:val="single" w:sz="12" w:space="0" w:color="auto"/>
              <w:bottom w:val="single" w:sz="4" w:space="0" w:color="auto"/>
              <w:right w:val="single" w:sz="6" w:space="0" w:color="auto"/>
            </w:tcBorders>
            <w:vAlign w:val="center"/>
          </w:tcPr>
          <w:p w:rsidR="0023612C" w:rsidRDefault="0023612C">
            <w:pPr>
              <w:rPr>
                <w:b/>
                <w:sz w:val="16"/>
                <w:szCs w:val="16"/>
              </w:rPr>
            </w:pPr>
          </w:p>
        </w:tc>
        <w:tc>
          <w:tcPr>
            <w:tcW w:w="1842" w:type="dxa"/>
            <w:tcBorders>
              <w:top w:val="single" w:sz="4" w:space="0" w:color="auto"/>
              <w:left w:val="single" w:sz="6" w:space="0" w:color="auto"/>
              <w:bottom w:val="single" w:sz="6" w:space="0" w:color="auto"/>
              <w:right w:val="single" w:sz="4" w:space="0" w:color="auto"/>
            </w:tcBorders>
          </w:tcPr>
          <w:p w:rsidR="0023612C" w:rsidRDefault="0023612C">
            <w:pPr>
              <w:widowControl w:val="0"/>
              <w:rPr>
                <w:sz w:val="16"/>
                <w:szCs w:val="16"/>
              </w:rPr>
            </w:pPr>
            <w:r>
              <w:rPr>
                <w:sz w:val="16"/>
                <w:szCs w:val="16"/>
              </w:rPr>
              <w:t>zámek dveří</w:t>
            </w:r>
          </w:p>
        </w:tc>
        <w:tc>
          <w:tcPr>
            <w:tcW w:w="5931" w:type="dxa"/>
            <w:tcBorders>
              <w:top w:val="single" w:sz="4" w:space="0" w:color="auto"/>
              <w:left w:val="single" w:sz="4" w:space="0" w:color="auto"/>
              <w:bottom w:val="single" w:sz="6" w:space="0" w:color="auto"/>
              <w:right w:val="single" w:sz="12" w:space="0" w:color="auto"/>
            </w:tcBorders>
          </w:tcPr>
          <w:p w:rsidR="0023612C" w:rsidRDefault="0023612C">
            <w:pPr>
              <w:suppressLineNumbers/>
              <w:rPr>
                <w:i/>
                <w:sz w:val="16"/>
                <w:szCs w:val="20"/>
              </w:rPr>
            </w:pPr>
            <w:r>
              <w:rPr>
                <w:b/>
                <w:sz w:val="16"/>
              </w:rPr>
              <w:t>- bezpečnostní uzamykací systém</w:t>
            </w:r>
            <w:r>
              <w:rPr>
                <w:sz w:val="16"/>
              </w:rPr>
              <w:t xml:space="preserve"> a současně </w:t>
            </w:r>
            <w:r>
              <w:rPr>
                <w:b/>
                <w:sz w:val="16"/>
              </w:rPr>
              <w:t xml:space="preserve">přídavný bezpečnostní zámek </w:t>
            </w:r>
            <w:r>
              <w:rPr>
                <w:i/>
                <w:sz w:val="16"/>
              </w:rPr>
              <w:t>nebo</w:t>
            </w:r>
          </w:p>
          <w:p w:rsidR="0023612C" w:rsidRDefault="0023612C">
            <w:pPr>
              <w:suppressLineNumbers/>
              <w:rPr>
                <w:b/>
                <w:sz w:val="16"/>
              </w:rPr>
            </w:pPr>
            <w:r>
              <w:rPr>
                <w:b/>
                <w:sz w:val="16"/>
              </w:rPr>
              <w:t>- bezpečnostní min. tříbodový rozvorový zámek</w:t>
            </w:r>
            <w:r>
              <w:rPr>
                <w:sz w:val="16"/>
              </w:rPr>
              <w:t xml:space="preserve"> </w:t>
            </w:r>
            <w:r>
              <w:rPr>
                <w:i/>
                <w:sz w:val="16"/>
              </w:rPr>
              <w:t>nebo</w:t>
            </w:r>
          </w:p>
          <w:p w:rsidR="0023612C" w:rsidRDefault="0023612C">
            <w:pPr>
              <w:widowControl w:val="0"/>
              <w:rPr>
                <w:b/>
                <w:bCs/>
                <w:sz w:val="16"/>
                <w:szCs w:val="16"/>
              </w:rPr>
            </w:pPr>
            <w:r>
              <w:rPr>
                <w:sz w:val="16"/>
              </w:rPr>
              <w:t>- min.</w:t>
            </w:r>
            <w:r>
              <w:rPr>
                <w:b/>
                <w:sz w:val="16"/>
              </w:rPr>
              <w:t> </w:t>
            </w:r>
            <w:r>
              <w:rPr>
                <w:sz w:val="16"/>
              </w:rPr>
              <w:t xml:space="preserve">tříbodový rozvorový uzávěr dveří ovládaný </w:t>
            </w:r>
            <w:r>
              <w:rPr>
                <w:b/>
                <w:sz w:val="16"/>
              </w:rPr>
              <w:t>bezpečnostním uzamykacím systémem</w:t>
            </w:r>
          </w:p>
        </w:tc>
      </w:tr>
      <w:tr w:rsidR="0023612C" w:rsidTr="009E3C0B">
        <w:trPr>
          <w:cantSplit/>
        </w:trPr>
        <w:tc>
          <w:tcPr>
            <w:tcW w:w="637" w:type="dxa"/>
            <w:vMerge/>
            <w:tcBorders>
              <w:top w:val="nil"/>
              <w:left w:val="single" w:sz="12" w:space="0" w:color="auto"/>
              <w:bottom w:val="single" w:sz="4" w:space="0" w:color="auto"/>
              <w:right w:val="single" w:sz="6" w:space="0" w:color="auto"/>
            </w:tcBorders>
            <w:vAlign w:val="center"/>
          </w:tcPr>
          <w:p w:rsidR="0023612C" w:rsidRDefault="0023612C">
            <w:pPr>
              <w:rPr>
                <w:b/>
                <w:sz w:val="16"/>
                <w:szCs w:val="16"/>
              </w:rPr>
            </w:pPr>
          </w:p>
        </w:tc>
        <w:tc>
          <w:tcPr>
            <w:tcW w:w="1842" w:type="dxa"/>
            <w:tcBorders>
              <w:top w:val="single" w:sz="6" w:space="0" w:color="auto"/>
              <w:left w:val="single" w:sz="6" w:space="0" w:color="auto"/>
              <w:bottom w:val="single" w:sz="4" w:space="0" w:color="auto"/>
              <w:right w:val="single" w:sz="4" w:space="0" w:color="auto"/>
            </w:tcBorders>
          </w:tcPr>
          <w:p w:rsidR="0023612C" w:rsidRDefault="0023612C">
            <w:pPr>
              <w:widowControl w:val="0"/>
              <w:rPr>
                <w:sz w:val="16"/>
                <w:szCs w:val="16"/>
              </w:rPr>
            </w:pPr>
            <w:r>
              <w:rPr>
                <w:sz w:val="16"/>
                <w:szCs w:val="16"/>
              </w:rPr>
              <w:t>prosklené plochy</w:t>
            </w:r>
          </w:p>
        </w:tc>
        <w:tc>
          <w:tcPr>
            <w:tcW w:w="5931" w:type="dxa"/>
            <w:tcBorders>
              <w:top w:val="single" w:sz="6" w:space="0" w:color="auto"/>
              <w:left w:val="single" w:sz="4" w:space="0" w:color="auto"/>
              <w:bottom w:val="single" w:sz="4" w:space="0" w:color="auto"/>
              <w:right w:val="single" w:sz="12" w:space="0" w:color="auto"/>
            </w:tcBorders>
          </w:tcPr>
          <w:p w:rsidR="0023612C" w:rsidRDefault="0023612C">
            <w:pPr>
              <w:widowControl w:val="0"/>
              <w:rPr>
                <w:sz w:val="16"/>
                <w:szCs w:val="16"/>
              </w:rPr>
            </w:pPr>
            <w:r>
              <w:rPr>
                <w:b/>
                <w:sz w:val="16"/>
                <w:szCs w:val="16"/>
              </w:rPr>
              <w:t>zabezpečení prosklených částí</w:t>
            </w:r>
            <w:r>
              <w:rPr>
                <w:sz w:val="16"/>
                <w:szCs w:val="16"/>
              </w:rPr>
              <w:t xml:space="preserve">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 xml:space="preserve">2 </w:t>
            </w:r>
            <w:r>
              <w:rPr>
                <w:sz w:val="16"/>
                <w:szCs w:val="16"/>
              </w:rPr>
              <w:t>:</w:t>
            </w:r>
          </w:p>
          <w:p w:rsidR="0023612C" w:rsidRDefault="0023612C">
            <w:pPr>
              <w:widowControl w:val="0"/>
              <w:rPr>
                <w:sz w:val="16"/>
                <w:szCs w:val="16"/>
              </w:rPr>
            </w:pPr>
            <w:r>
              <w:rPr>
                <w:b/>
                <w:bCs/>
                <w:sz w:val="16"/>
                <w:szCs w:val="16"/>
              </w:rPr>
              <w:t xml:space="preserve">- funkční mříží </w:t>
            </w:r>
            <w:r>
              <w:rPr>
                <w:sz w:val="16"/>
                <w:szCs w:val="16"/>
              </w:rPr>
              <w:t xml:space="preserve">nebo </w:t>
            </w:r>
            <w:r>
              <w:rPr>
                <w:b/>
                <w:bCs/>
                <w:sz w:val="16"/>
                <w:szCs w:val="16"/>
              </w:rPr>
              <w:t xml:space="preserve">funkční roletou </w:t>
            </w:r>
            <w:r>
              <w:rPr>
                <w:i/>
                <w:iCs/>
                <w:sz w:val="16"/>
                <w:szCs w:val="16"/>
              </w:rPr>
              <w:t>nebo</w:t>
            </w:r>
          </w:p>
          <w:p w:rsidR="0023612C" w:rsidRDefault="0023612C">
            <w:pPr>
              <w:widowControl w:val="0"/>
              <w:rPr>
                <w:sz w:val="16"/>
                <w:szCs w:val="16"/>
              </w:rPr>
            </w:pPr>
            <w:r>
              <w:rPr>
                <w:b/>
                <w:bCs/>
                <w:sz w:val="16"/>
                <w:szCs w:val="16"/>
              </w:rPr>
              <w:t xml:space="preserve">- bezpečnostním zasklením </w:t>
            </w:r>
            <w:r>
              <w:rPr>
                <w:sz w:val="16"/>
                <w:szCs w:val="16"/>
              </w:rPr>
              <w:t xml:space="preserve">v kategorii odolnosti min. P3A </w:t>
            </w:r>
          </w:p>
        </w:tc>
      </w:tr>
      <w:tr w:rsidR="0023612C" w:rsidTr="009E3C0B">
        <w:trPr>
          <w:cantSplit/>
        </w:trPr>
        <w:tc>
          <w:tcPr>
            <w:tcW w:w="637" w:type="dxa"/>
            <w:vMerge/>
            <w:tcBorders>
              <w:top w:val="nil"/>
              <w:left w:val="single" w:sz="12" w:space="0" w:color="auto"/>
              <w:bottom w:val="single" w:sz="4" w:space="0" w:color="auto"/>
              <w:right w:val="single" w:sz="6" w:space="0" w:color="auto"/>
            </w:tcBorders>
            <w:vAlign w:val="center"/>
          </w:tcPr>
          <w:p w:rsidR="0023612C" w:rsidRDefault="0023612C">
            <w:pPr>
              <w:rPr>
                <w:b/>
                <w:sz w:val="16"/>
                <w:szCs w:val="16"/>
              </w:rPr>
            </w:pPr>
          </w:p>
        </w:tc>
        <w:tc>
          <w:tcPr>
            <w:tcW w:w="1842" w:type="dxa"/>
            <w:tcBorders>
              <w:top w:val="single" w:sz="4" w:space="0" w:color="auto"/>
              <w:left w:val="single" w:sz="6" w:space="0" w:color="auto"/>
              <w:bottom w:val="single" w:sz="4" w:space="0" w:color="auto"/>
              <w:right w:val="single" w:sz="4" w:space="0" w:color="auto"/>
            </w:tcBorders>
          </w:tcPr>
          <w:p w:rsidR="0023612C" w:rsidRDefault="0023612C">
            <w:pPr>
              <w:widowControl w:val="0"/>
              <w:rPr>
                <w:sz w:val="16"/>
                <w:szCs w:val="16"/>
              </w:rPr>
            </w:pPr>
            <w:r>
              <w:rPr>
                <w:sz w:val="16"/>
                <w:szCs w:val="16"/>
              </w:rPr>
              <w:t>PZTS (EZS)/ostraha</w:t>
            </w:r>
          </w:p>
        </w:tc>
        <w:tc>
          <w:tcPr>
            <w:tcW w:w="5931" w:type="dxa"/>
            <w:tcBorders>
              <w:top w:val="single" w:sz="4" w:space="0" w:color="auto"/>
              <w:left w:val="single" w:sz="4" w:space="0" w:color="auto"/>
              <w:bottom w:val="single" w:sz="4" w:space="0" w:color="auto"/>
              <w:right w:val="single" w:sz="12" w:space="0" w:color="auto"/>
            </w:tcBorders>
          </w:tcPr>
          <w:p w:rsidR="0023612C" w:rsidRDefault="0023612C">
            <w:pPr>
              <w:suppressLineNumbers/>
              <w:rPr>
                <w:sz w:val="16"/>
                <w:szCs w:val="20"/>
              </w:rPr>
            </w:pPr>
            <w:r>
              <w:rPr>
                <w:b/>
                <w:sz w:val="16"/>
              </w:rPr>
              <w:t xml:space="preserve">- PZTS </w:t>
            </w:r>
            <w:r>
              <w:rPr>
                <w:sz w:val="16"/>
              </w:rPr>
              <w:t xml:space="preserve">(dříve EZS) s plášťovou a prostorovou ochranou s vyvedením poplachového signálu na akustický hlásič </w:t>
            </w:r>
            <w:r>
              <w:rPr>
                <w:i/>
                <w:sz w:val="16"/>
              </w:rPr>
              <w:t>nebo</w:t>
            </w:r>
          </w:p>
          <w:p w:rsidR="0023612C" w:rsidRDefault="0023612C">
            <w:pPr>
              <w:widowControl w:val="0"/>
              <w:rPr>
                <w:sz w:val="16"/>
                <w:szCs w:val="16"/>
              </w:rPr>
            </w:pPr>
            <w:r>
              <w:rPr>
                <w:sz w:val="16"/>
              </w:rPr>
              <w:t xml:space="preserve">- trvale střežen jednočlennou </w:t>
            </w:r>
            <w:r>
              <w:rPr>
                <w:b/>
                <w:sz w:val="16"/>
              </w:rPr>
              <w:t>fyzickou ostrahou</w:t>
            </w:r>
          </w:p>
        </w:tc>
      </w:tr>
      <w:tr w:rsidR="0023612C" w:rsidTr="009E3C0B">
        <w:trPr>
          <w:cantSplit/>
          <w:trHeight w:hRule="exact" w:val="20"/>
        </w:trPr>
        <w:tc>
          <w:tcPr>
            <w:tcW w:w="637" w:type="dxa"/>
            <w:tcBorders>
              <w:top w:val="single" w:sz="4" w:space="0" w:color="auto"/>
              <w:left w:val="single" w:sz="12" w:space="0" w:color="auto"/>
              <w:bottom w:val="nil"/>
              <w:right w:val="single" w:sz="6" w:space="0" w:color="auto"/>
            </w:tcBorders>
          </w:tcPr>
          <w:p w:rsidR="0023612C" w:rsidRDefault="0023612C">
            <w:pPr>
              <w:pStyle w:val="Tabulkadoloky1sloupec"/>
              <w:widowControl w:val="0"/>
              <w:jc w:val="both"/>
              <w:rPr>
                <w:rFonts w:ascii="Koop Office" w:hAnsi="Koop Office" w:cs="Times New Roman"/>
                <w:b/>
                <w:color w:val="auto"/>
              </w:rPr>
            </w:pPr>
          </w:p>
        </w:tc>
        <w:tc>
          <w:tcPr>
            <w:tcW w:w="1842" w:type="dxa"/>
            <w:tcBorders>
              <w:top w:val="single" w:sz="4" w:space="0" w:color="auto"/>
              <w:left w:val="single" w:sz="6" w:space="0" w:color="auto"/>
              <w:bottom w:val="nil"/>
              <w:right w:val="single" w:sz="4" w:space="0" w:color="auto"/>
            </w:tcBorders>
          </w:tcPr>
          <w:p w:rsidR="0023612C" w:rsidRDefault="0023612C">
            <w:pPr>
              <w:widowControl w:val="0"/>
              <w:rPr>
                <w:sz w:val="16"/>
                <w:szCs w:val="16"/>
              </w:rPr>
            </w:pPr>
          </w:p>
        </w:tc>
        <w:tc>
          <w:tcPr>
            <w:tcW w:w="5931" w:type="dxa"/>
            <w:tcBorders>
              <w:top w:val="single" w:sz="4" w:space="0" w:color="auto"/>
              <w:left w:val="single" w:sz="4" w:space="0" w:color="auto"/>
              <w:bottom w:val="nil"/>
              <w:right w:val="single" w:sz="12" w:space="0" w:color="auto"/>
            </w:tcBorders>
          </w:tcPr>
          <w:p w:rsidR="0023612C" w:rsidRDefault="0023612C">
            <w:pPr>
              <w:widowControl w:val="0"/>
              <w:rPr>
                <w:b/>
                <w:bCs/>
                <w:sz w:val="16"/>
                <w:szCs w:val="16"/>
              </w:rPr>
            </w:pPr>
          </w:p>
        </w:tc>
      </w:tr>
      <w:tr w:rsidR="0023612C" w:rsidTr="009E3C0B">
        <w:trPr>
          <w:cantSplit/>
        </w:trPr>
        <w:tc>
          <w:tcPr>
            <w:tcW w:w="637" w:type="dxa"/>
            <w:vMerge w:val="restart"/>
            <w:tcBorders>
              <w:top w:val="nil"/>
              <w:left w:val="single" w:sz="12" w:space="0" w:color="auto"/>
              <w:bottom w:val="single" w:sz="4" w:space="0" w:color="auto"/>
              <w:right w:val="single" w:sz="6" w:space="0" w:color="auto"/>
            </w:tcBorders>
          </w:tcPr>
          <w:p w:rsidR="0023612C" w:rsidRDefault="0023612C">
            <w:pPr>
              <w:pStyle w:val="Tabulkadoloky1sloupec"/>
              <w:widowControl w:val="0"/>
              <w:jc w:val="both"/>
              <w:rPr>
                <w:rFonts w:ascii="Koop Office" w:hAnsi="Koop Office" w:cs="Times New Roman"/>
                <w:b/>
                <w:color w:val="auto"/>
              </w:rPr>
            </w:pPr>
            <w:r>
              <w:rPr>
                <w:rFonts w:ascii="Koop Office" w:hAnsi="Koop Office" w:cs="Times New Roman"/>
                <w:b/>
                <w:color w:val="auto"/>
              </w:rPr>
              <w:t>A7</w:t>
            </w:r>
          </w:p>
        </w:tc>
        <w:tc>
          <w:tcPr>
            <w:tcW w:w="1842" w:type="dxa"/>
            <w:tcBorders>
              <w:top w:val="nil"/>
              <w:left w:val="single" w:sz="6" w:space="0" w:color="auto"/>
              <w:bottom w:val="single" w:sz="6" w:space="0" w:color="auto"/>
              <w:right w:val="single" w:sz="4" w:space="0" w:color="auto"/>
            </w:tcBorders>
          </w:tcPr>
          <w:p w:rsidR="0023612C" w:rsidRDefault="0023612C">
            <w:pPr>
              <w:widowControl w:val="0"/>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tcPr>
          <w:p w:rsidR="0023612C" w:rsidRDefault="0023612C">
            <w:pPr>
              <w:widowControl w:val="0"/>
              <w:rPr>
                <w:b/>
                <w:bCs/>
                <w:sz w:val="16"/>
                <w:szCs w:val="16"/>
              </w:rPr>
            </w:pPr>
            <w:r>
              <w:rPr>
                <w:b/>
                <w:bCs/>
                <w:sz w:val="16"/>
                <w:szCs w:val="16"/>
              </w:rPr>
              <w:t>bezpečnostní</w:t>
            </w:r>
          </w:p>
        </w:tc>
      </w:tr>
      <w:tr w:rsidR="0023612C" w:rsidTr="009E3C0B">
        <w:trPr>
          <w:cantSplit/>
        </w:trPr>
        <w:tc>
          <w:tcPr>
            <w:tcW w:w="637" w:type="dxa"/>
            <w:vMerge/>
            <w:tcBorders>
              <w:top w:val="nil"/>
              <w:left w:val="single" w:sz="12" w:space="0" w:color="auto"/>
              <w:bottom w:val="single" w:sz="4" w:space="0" w:color="auto"/>
              <w:right w:val="single" w:sz="6" w:space="0" w:color="auto"/>
            </w:tcBorders>
            <w:vAlign w:val="center"/>
          </w:tcPr>
          <w:p w:rsidR="0023612C" w:rsidRDefault="0023612C">
            <w:pPr>
              <w:rPr>
                <w:b/>
                <w:sz w:val="16"/>
                <w:szCs w:val="16"/>
              </w:rPr>
            </w:pPr>
          </w:p>
        </w:tc>
        <w:tc>
          <w:tcPr>
            <w:tcW w:w="1842" w:type="dxa"/>
            <w:tcBorders>
              <w:top w:val="single" w:sz="6" w:space="0" w:color="auto"/>
              <w:left w:val="single" w:sz="6" w:space="0" w:color="auto"/>
              <w:bottom w:val="single" w:sz="6" w:space="0" w:color="auto"/>
              <w:right w:val="single" w:sz="4" w:space="0" w:color="auto"/>
            </w:tcBorders>
          </w:tcPr>
          <w:p w:rsidR="0023612C" w:rsidRDefault="0023612C">
            <w:pPr>
              <w:widowControl w:val="0"/>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rsidR="0023612C" w:rsidRDefault="0023612C">
            <w:pPr>
              <w:suppressLineNumbers/>
              <w:rPr>
                <w:sz w:val="16"/>
                <w:szCs w:val="20"/>
              </w:rPr>
            </w:pPr>
            <w:r>
              <w:rPr>
                <w:sz w:val="16"/>
              </w:rPr>
              <w:t xml:space="preserve">- vícebodový uzávěr dveří ovládaný </w:t>
            </w:r>
            <w:r>
              <w:rPr>
                <w:b/>
                <w:sz w:val="16"/>
              </w:rPr>
              <w:t>bezpečnostním uzamykacím systémem</w:t>
            </w:r>
            <w:r>
              <w:rPr>
                <w:sz w:val="16"/>
              </w:rPr>
              <w:t xml:space="preserve"> </w:t>
            </w:r>
            <w:r>
              <w:rPr>
                <w:i/>
                <w:sz w:val="16"/>
              </w:rPr>
              <w:t>nebo</w:t>
            </w:r>
          </w:p>
          <w:p w:rsidR="0023612C" w:rsidRDefault="0023612C">
            <w:pPr>
              <w:suppressLineNumbers/>
              <w:rPr>
                <w:b/>
                <w:i/>
                <w:sz w:val="16"/>
              </w:rPr>
            </w:pPr>
            <w:r>
              <w:rPr>
                <w:b/>
                <w:sz w:val="16"/>
              </w:rPr>
              <w:t>- bezpečnostní uzamykací systém</w:t>
            </w:r>
            <w:r>
              <w:rPr>
                <w:sz w:val="16"/>
              </w:rPr>
              <w:t xml:space="preserve"> a současně </w:t>
            </w:r>
            <w:r>
              <w:rPr>
                <w:b/>
                <w:sz w:val="16"/>
              </w:rPr>
              <w:t xml:space="preserve">bezpečnostní min. tříbodový rozvorový zámek </w:t>
            </w:r>
            <w:r>
              <w:rPr>
                <w:sz w:val="16"/>
              </w:rPr>
              <w:t xml:space="preserve">(platí jen pro bezpečnostní dveře přestavené z plných dveří) </w:t>
            </w:r>
            <w:r>
              <w:rPr>
                <w:i/>
                <w:sz w:val="16"/>
              </w:rPr>
              <w:t>nebo</w:t>
            </w:r>
          </w:p>
          <w:p w:rsidR="0023612C" w:rsidRDefault="0023612C">
            <w:pPr>
              <w:widowControl w:val="0"/>
              <w:rPr>
                <w:b/>
                <w:bCs/>
                <w:sz w:val="16"/>
                <w:szCs w:val="16"/>
              </w:rPr>
            </w:pPr>
            <w:r>
              <w:rPr>
                <w:sz w:val="16"/>
              </w:rPr>
              <w:t>- min.</w:t>
            </w:r>
            <w:r>
              <w:rPr>
                <w:b/>
                <w:sz w:val="16"/>
              </w:rPr>
              <w:t> </w:t>
            </w:r>
            <w:r>
              <w:rPr>
                <w:sz w:val="16"/>
              </w:rPr>
              <w:t xml:space="preserve">tříbodový rozvorový uzávěr dveří ovládaný </w:t>
            </w:r>
            <w:r>
              <w:rPr>
                <w:b/>
                <w:sz w:val="16"/>
              </w:rPr>
              <w:t>bezpečnostním uzamykacím systémem</w:t>
            </w:r>
            <w:r>
              <w:rPr>
                <w:sz w:val="16"/>
              </w:rPr>
              <w:t xml:space="preserve"> (platí jen pro bezpečnostní dveře přestavené z plných dveří)</w:t>
            </w:r>
          </w:p>
        </w:tc>
      </w:tr>
      <w:tr w:rsidR="0023612C" w:rsidTr="009E3C0B">
        <w:trPr>
          <w:cantSplit/>
        </w:trPr>
        <w:tc>
          <w:tcPr>
            <w:tcW w:w="637" w:type="dxa"/>
            <w:vMerge/>
            <w:tcBorders>
              <w:top w:val="nil"/>
              <w:left w:val="single" w:sz="12" w:space="0" w:color="auto"/>
              <w:bottom w:val="single" w:sz="4" w:space="0" w:color="auto"/>
              <w:right w:val="single" w:sz="6" w:space="0" w:color="auto"/>
            </w:tcBorders>
            <w:vAlign w:val="center"/>
          </w:tcPr>
          <w:p w:rsidR="0023612C" w:rsidRDefault="0023612C">
            <w:pPr>
              <w:rPr>
                <w:b/>
                <w:sz w:val="16"/>
                <w:szCs w:val="16"/>
              </w:rPr>
            </w:pPr>
          </w:p>
        </w:tc>
        <w:tc>
          <w:tcPr>
            <w:tcW w:w="1842" w:type="dxa"/>
            <w:tcBorders>
              <w:top w:val="single" w:sz="6" w:space="0" w:color="auto"/>
              <w:left w:val="single" w:sz="6" w:space="0" w:color="auto"/>
              <w:bottom w:val="single" w:sz="6" w:space="0" w:color="auto"/>
              <w:right w:val="single" w:sz="4" w:space="0" w:color="auto"/>
            </w:tcBorders>
          </w:tcPr>
          <w:p w:rsidR="0023612C" w:rsidRDefault="0023612C">
            <w:pPr>
              <w:widowControl w:val="0"/>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tcPr>
          <w:p w:rsidR="0023612C" w:rsidRDefault="0023612C">
            <w:pPr>
              <w:widowControl w:val="0"/>
              <w:rPr>
                <w:b/>
                <w:bCs/>
                <w:sz w:val="16"/>
                <w:szCs w:val="16"/>
              </w:rPr>
            </w:pPr>
            <w:r>
              <w:rPr>
                <w:sz w:val="16"/>
                <w:szCs w:val="16"/>
              </w:rPr>
              <w:t xml:space="preserve">v rozsahu </w:t>
            </w:r>
            <w:r>
              <w:rPr>
                <w:b/>
                <w:bCs/>
                <w:sz w:val="16"/>
                <w:szCs w:val="16"/>
              </w:rPr>
              <w:t>A6</w:t>
            </w:r>
          </w:p>
        </w:tc>
      </w:tr>
      <w:tr w:rsidR="0023612C" w:rsidTr="009E3C0B">
        <w:trPr>
          <w:cantSplit/>
        </w:trPr>
        <w:tc>
          <w:tcPr>
            <w:tcW w:w="637" w:type="dxa"/>
            <w:vMerge/>
            <w:tcBorders>
              <w:top w:val="nil"/>
              <w:left w:val="single" w:sz="12" w:space="0" w:color="auto"/>
              <w:bottom w:val="single" w:sz="4" w:space="0" w:color="auto"/>
              <w:right w:val="single" w:sz="6" w:space="0" w:color="auto"/>
            </w:tcBorders>
            <w:vAlign w:val="center"/>
          </w:tcPr>
          <w:p w:rsidR="0023612C" w:rsidRDefault="0023612C">
            <w:pPr>
              <w:rPr>
                <w:b/>
                <w:sz w:val="16"/>
                <w:szCs w:val="16"/>
              </w:rPr>
            </w:pPr>
          </w:p>
        </w:tc>
        <w:tc>
          <w:tcPr>
            <w:tcW w:w="1842" w:type="dxa"/>
            <w:tcBorders>
              <w:top w:val="single" w:sz="6" w:space="0" w:color="auto"/>
              <w:left w:val="single" w:sz="6" w:space="0" w:color="auto"/>
              <w:bottom w:val="single" w:sz="6" w:space="0" w:color="auto"/>
              <w:right w:val="single" w:sz="4" w:space="0" w:color="auto"/>
            </w:tcBorders>
          </w:tcPr>
          <w:p w:rsidR="0023612C" w:rsidRDefault="0023612C">
            <w:pPr>
              <w:widowControl w:val="0"/>
              <w:rPr>
                <w:sz w:val="16"/>
                <w:szCs w:val="16"/>
              </w:rPr>
            </w:pPr>
            <w:r>
              <w:rPr>
                <w:sz w:val="16"/>
                <w:szCs w:val="16"/>
              </w:rPr>
              <w:t>PZTS (EZS)/ostraha</w:t>
            </w:r>
          </w:p>
        </w:tc>
        <w:tc>
          <w:tcPr>
            <w:tcW w:w="5931" w:type="dxa"/>
            <w:tcBorders>
              <w:top w:val="single" w:sz="6" w:space="0" w:color="auto"/>
              <w:left w:val="single" w:sz="4" w:space="0" w:color="auto"/>
              <w:bottom w:val="single" w:sz="6" w:space="0" w:color="auto"/>
              <w:right w:val="single" w:sz="12" w:space="0" w:color="auto"/>
            </w:tcBorders>
          </w:tcPr>
          <w:p w:rsidR="0023612C" w:rsidRDefault="0023612C">
            <w:pPr>
              <w:suppressLineNumbers/>
              <w:rPr>
                <w:sz w:val="16"/>
                <w:szCs w:val="20"/>
              </w:rPr>
            </w:pPr>
            <w:r>
              <w:rPr>
                <w:b/>
                <w:sz w:val="16"/>
              </w:rPr>
              <w:t xml:space="preserve">- PZTS </w:t>
            </w:r>
            <w:r>
              <w:rPr>
                <w:sz w:val="16"/>
              </w:rPr>
              <w:t>(dříve EZS) min. ve stupni zabezpečení</w:t>
            </w:r>
            <w:r>
              <w:rPr>
                <w:b/>
                <w:sz w:val="16"/>
              </w:rPr>
              <w:t xml:space="preserve"> </w:t>
            </w:r>
            <w:r>
              <w:rPr>
                <w:sz w:val="16"/>
              </w:rPr>
              <w:t>3</w:t>
            </w:r>
            <w:r>
              <w:rPr>
                <w:b/>
                <w:sz w:val="16"/>
              </w:rPr>
              <w:t xml:space="preserve"> </w:t>
            </w:r>
            <w:r>
              <w:rPr>
                <w:sz w:val="16"/>
              </w:rPr>
              <w:t xml:space="preserve">s plášťovou a prostorovou ochranou s vyvedením poplachového signálu na </w:t>
            </w:r>
            <w:r>
              <w:rPr>
                <w:b/>
                <w:sz w:val="16"/>
              </w:rPr>
              <w:t>PPC</w:t>
            </w:r>
            <w:r>
              <w:rPr>
                <w:sz w:val="16"/>
              </w:rPr>
              <w:t xml:space="preserve"> (dříve PCO)</w:t>
            </w:r>
            <w:r>
              <w:rPr>
                <w:b/>
                <w:sz w:val="16"/>
              </w:rPr>
              <w:t xml:space="preserve"> </w:t>
            </w:r>
            <w:r>
              <w:rPr>
                <w:sz w:val="16"/>
              </w:rPr>
              <w:t xml:space="preserve">nebo do </w:t>
            </w:r>
            <w:r>
              <w:rPr>
                <w:b/>
                <w:sz w:val="16"/>
              </w:rPr>
              <w:t>místa s nepřetržitou službou</w:t>
            </w:r>
            <w:r>
              <w:rPr>
                <w:sz w:val="16"/>
              </w:rPr>
              <w:t xml:space="preserve"> </w:t>
            </w:r>
            <w:r>
              <w:rPr>
                <w:i/>
                <w:sz w:val="16"/>
              </w:rPr>
              <w:t>nebo</w:t>
            </w:r>
          </w:p>
          <w:p w:rsidR="0023612C" w:rsidRDefault="0023612C">
            <w:pPr>
              <w:widowControl w:val="0"/>
              <w:rPr>
                <w:sz w:val="16"/>
                <w:szCs w:val="16"/>
              </w:rPr>
            </w:pPr>
            <w:r>
              <w:rPr>
                <w:sz w:val="16"/>
              </w:rPr>
              <w:t xml:space="preserve">- trvale střežen jednočlennou </w:t>
            </w:r>
            <w:r>
              <w:rPr>
                <w:b/>
                <w:sz w:val="16"/>
              </w:rPr>
              <w:t>fyzickou</w:t>
            </w:r>
            <w:r>
              <w:rPr>
                <w:sz w:val="16"/>
              </w:rPr>
              <w:t xml:space="preserve"> </w:t>
            </w:r>
            <w:r>
              <w:rPr>
                <w:b/>
                <w:sz w:val="16"/>
              </w:rPr>
              <w:t xml:space="preserve">ostrahou </w:t>
            </w:r>
            <w:r>
              <w:rPr>
                <w:sz w:val="16"/>
              </w:rPr>
              <w:t xml:space="preserve">doprovázenou </w:t>
            </w:r>
            <w:r>
              <w:rPr>
                <w:b/>
                <w:sz w:val="16"/>
              </w:rPr>
              <w:t>služebním psem</w:t>
            </w:r>
          </w:p>
        </w:tc>
      </w:tr>
      <w:tr w:rsidR="0023612C" w:rsidTr="009E3C0B">
        <w:trPr>
          <w:cantSplit/>
          <w:trHeight w:hRule="exact" w:val="20"/>
        </w:trPr>
        <w:tc>
          <w:tcPr>
            <w:tcW w:w="637" w:type="dxa"/>
            <w:tcBorders>
              <w:top w:val="single" w:sz="4" w:space="0" w:color="auto"/>
              <w:left w:val="single" w:sz="12" w:space="0" w:color="auto"/>
              <w:bottom w:val="nil"/>
              <w:right w:val="single" w:sz="6" w:space="0" w:color="auto"/>
            </w:tcBorders>
          </w:tcPr>
          <w:p w:rsidR="0023612C" w:rsidRDefault="0023612C">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23612C" w:rsidRDefault="0023612C">
            <w:pPr>
              <w:widowControl w:val="0"/>
              <w:rPr>
                <w:sz w:val="16"/>
                <w:szCs w:val="16"/>
              </w:rPr>
            </w:pPr>
          </w:p>
        </w:tc>
        <w:tc>
          <w:tcPr>
            <w:tcW w:w="5931" w:type="dxa"/>
            <w:tcBorders>
              <w:top w:val="single" w:sz="6" w:space="0" w:color="auto"/>
              <w:left w:val="single" w:sz="4" w:space="0" w:color="auto"/>
              <w:bottom w:val="nil"/>
              <w:right w:val="single" w:sz="12" w:space="0" w:color="auto"/>
            </w:tcBorders>
          </w:tcPr>
          <w:p w:rsidR="0023612C" w:rsidRDefault="0023612C">
            <w:pPr>
              <w:widowControl w:val="0"/>
              <w:rPr>
                <w:sz w:val="16"/>
                <w:szCs w:val="16"/>
              </w:rPr>
            </w:pPr>
          </w:p>
        </w:tc>
      </w:tr>
      <w:tr w:rsidR="0023612C" w:rsidTr="009E3C0B">
        <w:trPr>
          <w:cantSplit/>
        </w:trPr>
        <w:tc>
          <w:tcPr>
            <w:tcW w:w="637" w:type="dxa"/>
            <w:vMerge w:val="restart"/>
            <w:tcBorders>
              <w:top w:val="nil"/>
              <w:left w:val="single" w:sz="12" w:space="0" w:color="auto"/>
              <w:bottom w:val="single" w:sz="12" w:space="0" w:color="auto"/>
              <w:right w:val="single" w:sz="6" w:space="0" w:color="auto"/>
            </w:tcBorders>
          </w:tcPr>
          <w:p w:rsidR="0023612C" w:rsidRDefault="0023612C">
            <w:pPr>
              <w:pStyle w:val="Tabulkadoloky1sloupec"/>
              <w:widowControl w:val="0"/>
              <w:jc w:val="both"/>
              <w:rPr>
                <w:rFonts w:ascii="Koop Office" w:hAnsi="Koop Office" w:cs="Times New Roman"/>
                <w:b/>
                <w:color w:val="auto"/>
              </w:rPr>
            </w:pPr>
            <w:r>
              <w:rPr>
                <w:rFonts w:ascii="Koop Office" w:hAnsi="Koop Office" w:cs="Times New Roman"/>
                <w:b/>
                <w:color w:val="auto"/>
              </w:rPr>
              <w:t>A8</w:t>
            </w:r>
          </w:p>
        </w:tc>
        <w:tc>
          <w:tcPr>
            <w:tcW w:w="1842" w:type="dxa"/>
            <w:tcBorders>
              <w:top w:val="nil"/>
              <w:left w:val="single" w:sz="6" w:space="0" w:color="auto"/>
              <w:bottom w:val="single" w:sz="6" w:space="0" w:color="auto"/>
              <w:right w:val="single" w:sz="4" w:space="0" w:color="auto"/>
            </w:tcBorders>
          </w:tcPr>
          <w:p w:rsidR="0023612C" w:rsidRDefault="0023612C">
            <w:pPr>
              <w:widowControl w:val="0"/>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tcPr>
          <w:p w:rsidR="0023612C" w:rsidRDefault="0023612C">
            <w:pPr>
              <w:widowControl w:val="0"/>
              <w:rPr>
                <w:b/>
                <w:bCs/>
                <w:sz w:val="16"/>
                <w:szCs w:val="16"/>
              </w:rPr>
            </w:pPr>
            <w:r>
              <w:rPr>
                <w:sz w:val="16"/>
                <w:szCs w:val="16"/>
              </w:rPr>
              <w:t xml:space="preserve">v rozsahu </w:t>
            </w:r>
            <w:r>
              <w:rPr>
                <w:b/>
                <w:bCs/>
                <w:sz w:val="16"/>
                <w:szCs w:val="16"/>
              </w:rPr>
              <w:t>A7</w:t>
            </w:r>
          </w:p>
        </w:tc>
      </w:tr>
      <w:tr w:rsidR="0023612C" w:rsidTr="009E3C0B">
        <w:trPr>
          <w:cantSplit/>
        </w:trPr>
        <w:tc>
          <w:tcPr>
            <w:tcW w:w="637" w:type="dxa"/>
            <w:vMerge/>
            <w:tcBorders>
              <w:top w:val="nil"/>
              <w:left w:val="single" w:sz="12" w:space="0" w:color="auto"/>
              <w:bottom w:val="single" w:sz="12" w:space="0" w:color="auto"/>
              <w:right w:val="single" w:sz="6" w:space="0" w:color="auto"/>
            </w:tcBorders>
            <w:vAlign w:val="center"/>
          </w:tcPr>
          <w:p w:rsidR="0023612C" w:rsidRDefault="0023612C">
            <w:pPr>
              <w:rPr>
                <w:b/>
                <w:sz w:val="16"/>
                <w:szCs w:val="16"/>
              </w:rPr>
            </w:pPr>
          </w:p>
        </w:tc>
        <w:tc>
          <w:tcPr>
            <w:tcW w:w="1842" w:type="dxa"/>
            <w:tcBorders>
              <w:top w:val="single" w:sz="6" w:space="0" w:color="auto"/>
              <w:left w:val="single" w:sz="6" w:space="0" w:color="auto"/>
              <w:bottom w:val="single" w:sz="6" w:space="0" w:color="auto"/>
              <w:right w:val="single" w:sz="4" w:space="0" w:color="auto"/>
            </w:tcBorders>
          </w:tcPr>
          <w:p w:rsidR="0023612C" w:rsidRDefault="0023612C">
            <w:pPr>
              <w:widowControl w:val="0"/>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rsidR="0023612C" w:rsidRDefault="0023612C">
            <w:pPr>
              <w:widowControl w:val="0"/>
              <w:rPr>
                <w:b/>
                <w:bCs/>
                <w:sz w:val="16"/>
                <w:szCs w:val="16"/>
              </w:rPr>
            </w:pPr>
            <w:r>
              <w:rPr>
                <w:sz w:val="16"/>
                <w:szCs w:val="16"/>
              </w:rPr>
              <w:t xml:space="preserve">v rozsahu </w:t>
            </w:r>
            <w:r>
              <w:rPr>
                <w:b/>
                <w:bCs/>
                <w:sz w:val="16"/>
                <w:szCs w:val="16"/>
              </w:rPr>
              <w:t>A7</w:t>
            </w:r>
          </w:p>
        </w:tc>
      </w:tr>
      <w:tr w:rsidR="0023612C" w:rsidTr="009E3C0B">
        <w:trPr>
          <w:cantSplit/>
        </w:trPr>
        <w:tc>
          <w:tcPr>
            <w:tcW w:w="637" w:type="dxa"/>
            <w:vMerge/>
            <w:tcBorders>
              <w:top w:val="nil"/>
              <w:left w:val="single" w:sz="12" w:space="0" w:color="auto"/>
              <w:bottom w:val="single" w:sz="12" w:space="0" w:color="auto"/>
              <w:right w:val="single" w:sz="6" w:space="0" w:color="auto"/>
            </w:tcBorders>
            <w:vAlign w:val="center"/>
          </w:tcPr>
          <w:p w:rsidR="0023612C" w:rsidRDefault="0023612C">
            <w:pPr>
              <w:rPr>
                <w:b/>
                <w:sz w:val="16"/>
                <w:szCs w:val="16"/>
              </w:rPr>
            </w:pPr>
          </w:p>
        </w:tc>
        <w:tc>
          <w:tcPr>
            <w:tcW w:w="1842" w:type="dxa"/>
            <w:tcBorders>
              <w:top w:val="single" w:sz="6" w:space="0" w:color="auto"/>
              <w:left w:val="single" w:sz="6" w:space="0" w:color="auto"/>
              <w:bottom w:val="single" w:sz="6" w:space="0" w:color="auto"/>
              <w:right w:val="single" w:sz="4" w:space="0" w:color="auto"/>
            </w:tcBorders>
          </w:tcPr>
          <w:p w:rsidR="0023612C" w:rsidRDefault="0023612C">
            <w:pPr>
              <w:widowControl w:val="0"/>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tcPr>
          <w:p w:rsidR="0023612C" w:rsidRDefault="0023612C">
            <w:pPr>
              <w:widowControl w:val="0"/>
              <w:rPr>
                <w:sz w:val="16"/>
                <w:szCs w:val="16"/>
              </w:rPr>
            </w:pPr>
            <w:r>
              <w:rPr>
                <w:b/>
                <w:sz w:val="16"/>
                <w:szCs w:val="16"/>
              </w:rPr>
              <w:t>zabezpečení prosklených částí</w:t>
            </w:r>
            <w:r>
              <w:rPr>
                <w:sz w:val="16"/>
                <w:szCs w:val="16"/>
              </w:rPr>
              <w:t xml:space="preserve">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2</w:t>
            </w:r>
            <w:r>
              <w:rPr>
                <w:sz w:val="16"/>
                <w:szCs w:val="16"/>
              </w:rPr>
              <w:t>:</w:t>
            </w:r>
          </w:p>
          <w:p w:rsidR="0023612C" w:rsidRDefault="0023612C">
            <w:pPr>
              <w:widowControl w:val="0"/>
              <w:rPr>
                <w:sz w:val="16"/>
                <w:szCs w:val="16"/>
              </w:rPr>
            </w:pPr>
            <w:r>
              <w:rPr>
                <w:b/>
                <w:bCs/>
                <w:sz w:val="16"/>
                <w:szCs w:val="16"/>
              </w:rPr>
              <w:t xml:space="preserve">- funkční mříží </w:t>
            </w:r>
            <w:r>
              <w:rPr>
                <w:sz w:val="16"/>
                <w:szCs w:val="16"/>
              </w:rPr>
              <w:t xml:space="preserve">nebo </w:t>
            </w:r>
            <w:r>
              <w:rPr>
                <w:b/>
                <w:bCs/>
                <w:sz w:val="16"/>
                <w:szCs w:val="16"/>
              </w:rPr>
              <w:t xml:space="preserve">funkční roletou </w:t>
            </w:r>
            <w:r>
              <w:rPr>
                <w:i/>
                <w:iCs/>
                <w:sz w:val="16"/>
                <w:szCs w:val="16"/>
              </w:rPr>
              <w:t>nebo</w:t>
            </w:r>
          </w:p>
          <w:p w:rsidR="0023612C" w:rsidRDefault="0023612C">
            <w:pPr>
              <w:widowControl w:val="0"/>
              <w:rPr>
                <w:sz w:val="16"/>
                <w:szCs w:val="16"/>
              </w:rPr>
            </w:pPr>
            <w:r>
              <w:rPr>
                <w:b/>
                <w:bCs/>
                <w:sz w:val="16"/>
                <w:szCs w:val="16"/>
              </w:rPr>
              <w:t xml:space="preserve">- bezpečnostním zasklením </w:t>
            </w:r>
            <w:r>
              <w:rPr>
                <w:sz w:val="16"/>
                <w:szCs w:val="16"/>
              </w:rPr>
              <w:t>v kategorii odolnosti min. P4A</w:t>
            </w:r>
          </w:p>
        </w:tc>
      </w:tr>
      <w:tr w:rsidR="0023612C" w:rsidTr="009E3C0B">
        <w:trPr>
          <w:cantSplit/>
        </w:trPr>
        <w:tc>
          <w:tcPr>
            <w:tcW w:w="637" w:type="dxa"/>
            <w:vMerge/>
            <w:tcBorders>
              <w:top w:val="nil"/>
              <w:left w:val="single" w:sz="12" w:space="0" w:color="auto"/>
              <w:bottom w:val="single" w:sz="12" w:space="0" w:color="auto"/>
              <w:right w:val="single" w:sz="6" w:space="0" w:color="auto"/>
            </w:tcBorders>
            <w:vAlign w:val="center"/>
          </w:tcPr>
          <w:p w:rsidR="0023612C" w:rsidRDefault="0023612C">
            <w:pPr>
              <w:rPr>
                <w:b/>
                <w:sz w:val="16"/>
                <w:szCs w:val="16"/>
              </w:rPr>
            </w:pPr>
          </w:p>
        </w:tc>
        <w:tc>
          <w:tcPr>
            <w:tcW w:w="1842" w:type="dxa"/>
            <w:tcBorders>
              <w:top w:val="single" w:sz="6" w:space="0" w:color="auto"/>
              <w:left w:val="single" w:sz="6" w:space="0" w:color="auto"/>
              <w:bottom w:val="single" w:sz="12" w:space="0" w:color="auto"/>
              <w:right w:val="single" w:sz="4" w:space="0" w:color="auto"/>
            </w:tcBorders>
          </w:tcPr>
          <w:p w:rsidR="0023612C" w:rsidRDefault="0023612C">
            <w:pPr>
              <w:widowControl w:val="0"/>
              <w:rPr>
                <w:sz w:val="16"/>
                <w:szCs w:val="16"/>
              </w:rPr>
            </w:pPr>
            <w:r>
              <w:rPr>
                <w:sz w:val="16"/>
                <w:szCs w:val="16"/>
              </w:rPr>
              <w:t>PZTS (EZS)/ostraha</w:t>
            </w:r>
          </w:p>
        </w:tc>
        <w:tc>
          <w:tcPr>
            <w:tcW w:w="5931" w:type="dxa"/>
            <w:tcBorders>
              <w:top w:val="single" w:sz="6" w:space="0" w:color="auto"/>
              <w:left w:val="single" w:sz="4" w:space="0" w:color="auto"/>
              <w:bottom w:val="single" w:sz="12" w:space="0" w:color="auto"/>
              <w:right w:val="single" w:sz="12" w:space="0" w:color="auto"/>
            </w:tcBorders>
          </w:tcPr>
          <w:p w:rsidR="0023612C" w:rsidRDefault="0023612C">
            <w:pPr>
              <w:suppressLineNumbers/>
              <w:rPr>
                <w:sz w:val="16"/>
                <w:szCs w:val="20"/>
              </w:rPr>
            </w:pPr>
            <w:r>
              <w:rPr>
                <w:b/>
                <w:sz w:val="16"/>
              </w:rPr>
              <w:t xml:space="preserve">- PZTS </w:t>
            </w:r>
            <w:r>
              <w:rPr>
                <w:sz w:val="16"/>
              </w:rPr>
              <w:t>(dříve EZS) min. ve stupni zabezpečení</w:t>
            </w:r>
            <w:r>
              <w:rPr>
                <w:b/>
                <w:sz w:val="16"/>
              </w:rPr>
              <w:t xml:space="preserve"> </w:t>
            </w:r>
            <w:r>
              <w:rPr>
                <w:sz w:val="16"/>
              </w:rPr>
              <w:t>3</w:t>
            </w:r>
            <w:r>
              <w:rPr>
                <w:b/>
                <w:sz w:val="16"/>
              </w:rPr>
              <w:t xml:space="preserve"> </w:t>
            </w:r>
            <w:r>
              <w:rPr>
                <w:sz w:val="16"/>
              </w:rPr>
              <w:t xml:space="preserve">s plášťovou a prostorovou ochranou s vyvedením poplachového signálu na </w:t>
            </w:r>
            <w:r>
              <w:rPr>
                <w:b/>
                <w:sz w:val="16"/>
              </w:rPr>
              <w:t>PPC</w:t>
            </w:r>
            <w:r>
              <w:rPr>
                <w:sz w:val="16"/>
              </w:rPr>
              <w:t xml:space="preserve"> (dříve PCO)</w:t>
            </w:r>
            <w:r>
              <w:rPr>
                <w:b/>
                <w:sz w:val="16"/>
              </w:rPr>
              <w:t xml:space="preserve"> </w:t>
            </w:r>
            <w:r>
              <w:rPr>
                <w:i/>
                <w:sz w:val="16"/>
              </w:rPr>
              <w:t>nebo</w:t>
            </w:r>
          </w:p>
          <w:p w:rsidR="0023612C" w:rsidRDefault="0023612C">
            <w:pPr>
              <w:widowControl w:val="0"/>
              <w:rPr>
                <w:sz w:val="16"/>
                <w:szCs w:val="16"/>
              </w:rPr>
            </w:pPr>
            <w:r>
              <w:rPr>
                <w:sz w:val="16"/>
              </w:rPr>
              <w:t xml:space="preserve">- trvale střežen dvoučlennou </w:t>
            </w:r>
            <w:r>
              <w:rPr>
                <w:b/>
                <w:sz w:val="16"/>
              </w:rPr>
              <w:t>fyzickou ostrahou</w:t>
            </w:r>
          </w:p>
        </w:tc>
      </w:tr>
    </w:tbl>
    <w:p w:rsidR="0023612C" w:rsidRDefault="0023612C" w:rsidP="009E3C0B">
      <w:pPr>
        <w:pStyle w:val="Texttabulkykraj"/>
        <w:tabs>
          <w:tab w:val="left" w:pos="284"/>
        </w:tabs>
        <w:spacing w:after="200"/>
        <w:jc w:val="both"/>
        <w:rPr>
          <w:rFonts w:ascii="Koop Office" w:hAnsi="Koop Office" w:cs="Times New Roman"/>
          <w:b/>
          <w:color w:val="auto"/>
          <w:sz w:val="18"/>
          <w:szCs w:val="18"/>
        </w:rPr>
      </w:pPr>
    </w:p>
    <w:p w:rsidR="0023612C" w:rsidRDefault="0023612C" w:rsidP="009E3C0B">
      <w:pPr>
        <w:pStyle w:val="Texttabulky"/>
        <w:tabs>
          <w:tab w:val="left" w:pos="284"/>
        </w:tabs>
        <w:rPr>
          <w:rFonts w:ascii="Koop Office" w:hAnsi="Koop Office"/>
          <w:color w:val="auto"/>
          <w:sz w:val="18"/>
          <w:szCs w:val="18"/>
        </w:rPr>
      </w:pPr>
      <w:r>
        <w:rPr>
          <w:rFonts w:ascii="Koop Office" w:hAnsi="Koop Office"/>
          <w:b/>
          <w:color w:val="auto"/>
          <w:sz w:val="18"/>
          <w:szCs w:val="18"/>
        </w:rPr>
        <w:t>Tabulka č. 2</w:t>
      </w:r>
      <w:r>
        <w:rPr>
          <w:rFonts w:ascii="Koop Office" w:hAnsi="Koop Office"/>
          <w:color w:val="auto"/>
          <w:sz w:val="18"/>
          <w:szCs w:val="18"/>
        </w:rPr>
        <w:t xml:space="preserve"> Další požadavky na způsoby zabezpečení proti krádeži s překonáním překážky</w:t>
      </w:r>
    </w:p>
    <w:tbl>
      <w:tblPr>
        <w:tblW w:w="0" w:type="auto"/>
        <w:tblInd w:w="68" w:type="dxa"/>
        <w:tblLayout w:type="fixed"/>
        <w:tblCellMar>
          <w:left w:w="70" w:type="dxa"/>
          <w:right w:w="70" w:type="dxa"/>
        </w:tblCellMar>
        <w:tblLook w:val="00A0"/>
      </w:tblPr>
      <w:tblGrid>
        <w:gridCol w:w="637"/>
        <w:gridCol w:w="1560"/>
        <w:gridCol w:w="7773"/>
      </w:tblGrid>
      <w:tr w:rsidR="0023612C" w:rsidTr="009E3C0B">
        <w:trPr>
          <w:cantSplit/>
          <w:tblHeader/>
        </w:trPr>
        <w:tc>
          <w:tcPr>
            <w:tcW w:w="637" w:type="dxa"/>
            <w:tcBorders>
              <w:top w:val="single" w:sz="12" w:space="0" w:color="auto"/>
              <w:left w:val="single" w:sz="12" w:space="0" w:color="auto"/>
              <w:bottom w:val="single" w:sz="6" w:space="0" w:color="auto"/>
              <w:right w:val="single" w:sz="6" w:space="0" w:color="auto"/>
            </w:tcBorders>
            <w:shd w:val="pct20" w:color="000000" w:fill="FFFFFF"/>
            <w:vAlign w:val="center"/>
          </w:tcPr>
          <w:p w:rsidR="0023612C" w:rsidRDefault="0023612C">
            <w:pPr>
              <w:pStyle w:val="Tabulkadolokyhlavika"/>
              <w:jc w:val="left"/>
              <w:rPr>
                <w:rFonts w:ascii="Koop Office" w:hAnsi="Koop Office" w:cs="Times New Roman"/>
                <w:b w:val="0"/>
                <w:color w:val="auto"/>
              </w:rPr>
            </w:pPr>
            <w:r>
              <w:rPr>
                <w:rFonts w:ascii="Koop Office" w:hAnsi="Koop Office" w:cs="Times New Roman"/>
                <w:b w:val="0"/>
                <w:color w:val="auto"/>
              </w:rPr>
              <w:t>Kód</w:t>
            </w:r>
          </w:p>
        </w:tc>
        <w:tc>
          <w:tcPr>
            <w:tcW w:w="1560" w:type="dxa"/>
            <w:tcBorders>
              <w:top w:val="single" w:sz="12" w:space="0" w:color="auto"/>
              <w:left w:val="single" w:sz="6" w:space="0" w:color="auto"/>
              <w:bottom w:val="single" w:sz="6" w:space="0" w:color="auto"/>
              <w:right w:val="single" w:sz="6" w:space="0" w:color="auto"/>
            </w:tcBorders>
            <w:shd w:val="pct20" w:color="000000" w:fill="FFFFFF"/>
            <w:vAlign w:val="center"/>
          </w:tcPr>
          <w:p w:rsidR="0023612C" w:rsidRDefault="0023612C">
            <w:pPr>
              <w:pStyle w:val="Tabulkadolokyhlavika"/>
              <w:jc w:val="left"/>
              <w:rPr>
                <w:rFonts w:ascii="Koop Office" w:hAnsi="Koop Office" w:cs="Times New Roman"/>
                <w:b w:val="0"/>
                <w:color w:val="auto"/>
              </w:rPr>
            </w:pPr>
            <w:r>
              <w:rPr>
                <w:rFonts w:ascii="Koop Office" w:hAnsi="Koop Office" w:cs="Times New Roman"/>
                <w:b w:val="0"/>
                <w:color w:val="auto"/>
              </w:rPr>
              <w:t>Limit pojistného plnění v Kč</w:t>
            </w:r>
          </w:p>
        </w:tc>
        <w:tc>
          <w:tcPr>
            <w:tcW w:w="7773" w:type="dxa"/>
            <w:tcBorders>
              <w:top w:val="single" w:sz="12" w:space="0" w:color="auto"/>
              <w:left w:val="single" w:sz="6" w:space="0" w:color="auto"/>
              <w:bottom w:val="single" w:sz="6" w:space="0" w:color="auto"/>
              <w:right w:val="single" w:sz="12" w:space="0" w:color="auto"/>
            </w:tcBorders>
            <w:shd w:val="pct20" w:color="000000" w:fill="FFFFFF"/>
          </w:tcPr>
          <w:p w:rsidR="0023612C" w:rsidRDefault="0023612C">
            <w:pPr>
              <w:pStyle w:val="Tabulkadolokyhlavika"/>
              <w:jc w:val="both"/>
              <w:rPr>
                <w:rFonts w:ascii="Koop Office" w:hAnsi="Koop Office" w:cs="Times New Roman"/>
                <w:b w:val="0"/>
                <w:color w:val="auto"/>
              </w:rPr>
            </w:pPr>
            <w:r>
              <w:rPr>
                <w:rFonts w:ascii="Koop Office" w:hAnsi="Koop Office" w:cs="Times New Roman"/>
                <w:b w:val="0"/>
                <w:color w:val="auto"/>
              </w:rPr>
              <w:t>Požadovaný minimální způsob zabezpečení uzavřeného prostoru</w:t>
            </w:r>
          </w:p>
          <w:p w:rsidR="0023612C" w:rsidRDefault="0023612C">
            <w:pPr>
              <w:pStyle w:val="Tabulkadolokyhlavika"/>
              <w:jc w:val="both"/>
              <w:rPr>
                <w:rFonts w:ascii="Koop Office" w:hAnsi="Koop Office" w:cs="Times New Roman"/>
                <w:b w:val="0"/>
                <w:color w:val="auto"/>
              </w:rPr>
            </w:pPr>
            <w:r>
              <w:rPr>
                <w:rFonts w:ascii="Koop Office" w:hAnsi="Koop Office" w:cs="Times New Roman"/>
                <w:b w:val="0"/>
                <w:color w:val="auto"/>
              </w:rPr>
              <w:t xml:space="preserve"> a uložení finančních prostředků a cenných předmětů</w:t>
            </w:r>
          </w:p>
        </w:tc>
      </w:tr>
      <w:tr w:rsidR="0023612C" w:rsidTr="009E3C0B">
        <w:trPr>
          <w:cantSplit/>
        </w:trPr>
        <w:tc>
          <w:tcPr>
            <w:tcW w:w="637" w:type="dxa"/>
            <w:tcBorders>
              <w:top w:val="single" w:sz="6" w:space="0" w:color="auto"/>
              <w:left w:val="single" w:sz="12" w:space="0" w:color="auto"/>
              <w:bottom w:val="single" w:sz="6" w:space="0" w:color="auto"/>
              <w:right w:val="single" w:sz="6" w:space="0" w:color="auto"/>
            </w:tcBorders>
          </w:tcPr>
          <w:p w:rsidR="0023612C" w:rsidRDefault="0023612C">
            <w:pPr>
              <w:pStyle w:val="Tabulkadoloky1sloupec"/>
              <w:jc w:val="both"/>
              <w:rPr>
                <w:rFonts w:ascii="Koop Office" w:hAnsi="Koop Office" w:cs="Times New Roman"/>
                <w:b/>
                <w:color w:val="auto"/>
              </w:rPr>
            </w:pPr>
            <w:r>
              <w:rPr>
                <w:rFonts w:ascii="Koop Office" w:hAnsi="Koop Office" w:cs="Times New Roman"/>
                <w:b/>
                <w:color w:val="auto"/>
              </w:rPr>
              <w:t>E1</w:t>
            </w:r>
          </w:p>
        </w:tc>
        <w:tc>
          <w:tcPr>
            <w:tcW w:w="1560" w:type="dxa"/>
            <w:tcBorders>
              <w:top w:val="single" w:sz="6" w:space="0" w:color="auto"/>
              <w:left w:val="single" w:sz="6" w:space="0" w:color="auto"/>
              <w:bottom w:val="single" w:sz="6" w:space="0" w:color="auto"/>
              <w:right w:val="single" w:sz="6" w:space="0" w:color="auto"/>
            </w:tcBorders>
          </w:tcPr>
          <w:p w:rsidR="0023612C" w:rsidRDefault="0023612C">
            <w:pPr>
              <w:pStyle w:val="Tabulkadoloky2sloupec"/>
              <w:jc w:val="both"/>
              <w:rPr>
                <w:rFonts w:ascii="Koop Office" w:hAnsi="Koop Office" w:cs="Times New Roman"/>
                <w:b/>
                <w:color w:val="auto"/>
              </w:rPr>
            </w:pPr>
            <w:r>
              <w:rPr>
                <w:rFonts w:ascii="Koop Office" w:hAnsi="Koop Office" w:cs="Times New Roman"/>
                <w:b/>
                <w:color w:val="auto"/>
              </w:rPr>
              <w:t>do 5 000</w:t>
            </w:r>
          </w:p>
        </w:tc>
        <w:tc>
          <w:tcPr>
            <w:tcW w:w="7773" w:type="dxa"/>
            <w:tcBorders>
              <w:top w:val="single" w:sz="6" w:space="0" w:color="auto"/>
              <w:left w:val="single" w:sz="6" w:space="0" w:color="auto"/>
              <w:bottom w:val="single" w:sz="6" w:space="0" w:color="auto"/>
              <w:right w:val="single" w:sz="12" w:space="0" w:color="auto"/>
            </w:tcBorders>
          </w:tcPr>
          <w:p w:rsidR="0023612C" w:rsidRDefault="0023612C">
            <w:pPr>
              <w:pStyle w:val="Texttabulkykraj"/>
              <w:keepNext/>
              <w:keepLines/>
              <w:jc w:val="both"/>
              <w:rPr>
                <w:rFonts w:ascii="Koop Office" w:hAnsi="Koop Office" w:cs="Times New Roman"/>
                <w:color w:val="auto"/>
              </w:rPr>
            </w:pPr>
            <w:r>
              <w:rPr>
                <w:rFonts w:ascii="Koop Office" w:hAnsi="Koop Office" w:cs="Times New Roman"/>
                <w:color w:val="auto"/>
              </w:rPr>
              <w:t xml:space="preserve">zabezpečení v rozsahu kódu </w:t>
            </w:r>
            <w:r>
              <w:rPr>
                <w:rFonts w:ascii="Koop Office" w:hAnsi="Koop Office" w:cs="Times New Roman"/>
                <w:b/>
                <w:bCs/>
                <w:color w:val="auto"/>
              </w:rPr>
              <w:t>A3</w:t>
            </w:r>
            <w:r>
              <w:rPr>
                <w:rFonts w:ascii="Koop Office" w:hAnsi="Koop Office" w:cs="Times New Roman"/>
                <w:color w:val="auto"/>
              </w:rPr>
              <w:t xml:space="preserve"> </w:t>
            </w:r>
          </w:p>
        </w:tc>
      </w:tr>
      <w:tr w:rsidR="0023612C" w:rsidTr="009E3C0B">
        <w:trPr>
          <w:cantSplit/>
        </w:trPr>
        <w:tc>
          <w:tcPr>
            <w:tcW w:w="637" w:type="dxa"/>
            <w:tcBorders>
              <w:top w:val="single" w:sz="6" w:space="0" w:color="auto"/>
              <w:left w:val="single" w:sz="12" w:space="0" w:color="auto"/>
              <w:bottom w:val="single" w:sz="6" w:space="0" w:color="auto"/>
              <w:right w:val="single" w:sz="6" w:space="0" w:color="auto"/>
            </w:tcBorders>
          </w:tcPr>
          <w:p w:rsidR="0023612C" w:rsidRDefault="0023612C">
            <w:pPr>
              <w:pStyle w:val="Tabulkadoloky1sloupec"/>
              <w:jc w:val="both"/>
              <w:rPr>
                <w:rFonts w:ascii="Koop Office" w:hAnsi="Koop Office" w:cs="Times New Roman"/>
                <w:b/>
                <w:color w:val="auto"/>
              </w:rPr>
            </w:pPr>
            <w:r>
              <w:rPr>
                <w:rFonts w:ascii="Koop Office" w:hAnsi="Koop Office" w:cs="Times New Roman"/>
                <w:b/>
                <w:color w:val="auto"/>
              </w:rPr>
              <w:t>E2</w:t>
            </w:r>
          </w:p>
        </w:tc>
        <w:tc>
          <w:tcPr>
            <w:tcW w:w="1560" w:type="dxa"/>
            <w:tcBorders>
              <w:top w:val="single" w:sz="6" w:space="0" w:color="auto"/>
              <w:left w:val="single" w:sz="6" w:space="0" w:color="auto"/>
              <w:bottom w:val="single" w:sz="6" w:space="0" w:color="auto"/>
              <w:right w:val="single" w:sz="6" w:space="0" w:color="auto"/>
            </w:tcBorders>
          </w:tcPr>
          <w:p w:rsidR="0023612C" w:rsidRDefault="0023612C">
            <w:pPr>
              <w:pStyle w:val="Tabulkadoloky2sloupec"/>
              <w:jc w:val="both"/>
              <w:rPr>
                <w:rFonts w:ascii="Koop Office" w:hAnsi="Koop Office" w:cs="Times New Roman"/>
                <w:b/>
                <w:color w:val="auto"/>
              </w:rPr>
            </w:pPr>
            <w:r>
              <w:rPr>
                <w:rFonts w:ascii="Koop Office" w:hAnsi="Koop Office" w:cs="Times New Roman"/>
                <w:b/>
                <w:color w:val="auto"/>
              </w:rPr>
              <w:t>do 20 000</w:t>
            </w:r>
          </w:p>
        </w:tc>
        <w:tc>
          <w:tcPr>
            <w:tcW w:w="7773" w:type="dxa"/>
            <w:tcBorders>
              <w:top w:val="single" w:sz="6" w:space="0" w:color="auto"/>
              <w:left w:val="single" w:sz="6" w:space="0" w:color="auto"/>
              <w:bottom w:val="single" w:sz="6" w:space="0" w:color="auto"/>
              <w:right w:val="single" w:sz="12" w:space="0" w:color="auto"/>
            </w:tcBorders>
          </w:tcPr>
          <w:p w:rsidR="0023612C" w:rsidRDefault="0023612C">
            <w:pPr>
              <w:pStyle w:val="Texttabulkykraj"/>
              <w:keepNext/>
              <w:keepLines/>
              <w:jc w:val="both"/>
              <w:rPr>
                <w:rFonts w:ascii="Koop Office" w:hAnsi="Koop Office" w:cs="Times New Roman"/>
                <w:color w:val="auto"/>
              </w:rPr>
            </w:pPr>
            <w:r>
              <w:rPr>
                <w:rFonts w:ascii="Koop Office" w:hAnsi="Koop Office" w:cs="Times New Roman"/>
                <w:color w:val="auto"/>
              </w:rPr>
              <w:t xml:space="preserve">zabezpečení v rozsahu kódu </w:t>
            </w:r>
            <w:r>
              <w:rPr>
                <w:rFonts w:ascii="Koop Office" w:hAnsi="Koop Office" w:cs="Times New Roman"/>
                <w:b/>
                <w:bCs/>
                <w:color w:val="auto"/>
              </w:rPr>
              <w:t>A3</w:t>
            </w:r>
            <w:r>
              <w:rPr>
                <w:rFonts w:ascii="Koop Office" w:hAnsi="Koop Office" w:cs="Times New Roman"/>
                <w:color w:val="auto"/>
              </w:rPr>
              <w:t xml:space="preserve"> a současně uložení </w:t>
            </w:r>
            <w:r>
              <w:rPr>
                <w:rFonts w:ascii="Koop Office" w:hAnsi="Koop Office" w:cs="Times New Roman"/>
                <w:b/>
                <w:bCs/>
                <w:color w:val="auto"/>
              </w:rPr>
              <w:t>ve schránce</w:t>
            </w:r>
          </w:p>
        </w:tc>
      </w:tr>
      <w:tr w:rsidR="0023612C" w:rsidTr="009E3C0B">
        <w:trPr>
          <w:cantSplit/>
        </w:trPr>
        <w:tc>
          <w:tcPr>
            <w:tcW w:w="637" w:type="dxa"/>
            <w:tcBorders>
              <w:top w:val="single" w:sz="6" w:space="0" w:color="auto"/>
              <w:left w:val="single" w:sz="12" w:space="0" w:color="auto"/>
              <w:bottom w:val="single" w:sz="6" w:space="0" w:color="auto"/>
              <w:right w:val="single" w:sz="6" w:space="0" w:color="auto"/>
            </w:tcBorders>
          </w:tcPr>
          <w:p w:rsidR="0023612C" w:rsidRDefault="0023612C">
            <w:pPr>
              <w:pStyle w:val="Tabulkadoloky1sloupec"/>
              <w:jc w:val="both"/>
              <w:rPr>
                <w:rFonts w:ascii="Koop Office" w:hAnsi="Koop Office" w:cs="Times New Roman"/>
                <w:b/>
                <w:color w:val="auto"/>
              </w:rPr>
            </w:pPr>
            <w:r>
              <w:rPr>
                <w:rFonts w:ascii="Koop Office" w:hAnsi="Koop Office" w:cs="Times New Roman"/>
                <w:b/>
                <w:color w:val="auto"/>
              </w:rPr>
              <w:t>E3</w:t>
            </w:r>
          </w:p>
        </w:tc>
        <w:tc>
          <w:tcPr>
            <w:tcW w:w="1560" w:type="dxa"/>
            <w:tcBorders>
              <w:top w:val="single" w:sz="6" w:space="0" w:color="auto"/>
              <w:left w:val="single" w:sz="6" w:space="0" w:color="auto"/>
              <w:bottom w:val="single" w:sz="6" w:space="0" w:color="auto"/>
              <w:right w:val="single" w:sz="6" w:space="0" w:color="auto"/>
            </w:tcBorders>
          </w:tcPr>
          <w:p w:rsidR="0023612C" w:rsidRDefault="0023612C">
            <w:pPr>
              <w:pStyle w:val="Tabulkadoloky2sloupec"/>
              <w:jc w:val="both"/>
              <w:rPr>
                <w:rFonts w:ascii="Koop Office" w:hAnsi="Koop Office" w:cs="Times New Roman"/>
                <w:b/>
                <w:color w:val="auto"/>
              </w:rPr>
            </w:pPr>
            <w:r>
              <w:rPr>
                <w:rFonts w:ascii="Koop Office" w:hAnsi="Koop Office" w:cs="Times New Roman"/>
                <w:b/>
                <w:color w:val="auto"/>
              </w:rPr>
              <w:t>do 50 000</w:t>
            </w:r>
          </w:p>
        </w:tc>
        <w:tc>
          <w:tcPr>
            <w:tcW w:w="7773" w:type="dxa"/>
            <w:tcBorders>
              <w:top w:val="single" w:sz="6" w:space="0" w:color="auto"/>
              <w:left w:val="single" w:sz="6" w:space="0" w:color="auto"/>
              <w:bottom w:val="single" w:sz="6" w:space="0" w:color="auto"/>
              <w:right w:val="single" w:sz="12" w:space="0" w:color="auto"/>
            </w:tcBorders>
          </w:tcPr>
          <w:p w:rsidR="0023612C" w:rsidRDefault="0023612C">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A3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nezjištěné konstrukce nebo </w:t>
            </w:r>
            <w:r>
              <w:rPr>
                <w:rFonts w:ascii="Koop Office" w:hAnsi="Koop Office" w:cs="Times New Roman"/>
                <w:b/>
                <w:bCs/>
                <w:color w:val="auto"/>
              </w:rPr>
              <w:t>BT 0</w:t>
            </w:r>
          </w:p>
          <w:p w:rsidR="0023612C" w:rsidRDefault="0023612C">
            <w:pPr>
              <w:pStyle w:val="Texttabulkykraj"/>
              <w:ind w:left="360"/>
              <w:jc w:val="both"/>
              <w:rPr>
                <w:rFonts w:ascii="Koop Office" w:hAnsi="Koop Office" w:cs="Times New Roman"/>
                <w:color w:val="auto"/>
              </w:rPr>
            </w:pPr>
            <w:r>
              <w:rPr>
                <w:rFonts w:ascii="Koop Office" w:hAnsi="Koop Office" w:cs="Times New Roman"/>
                <w:i/>
                <w:iCs/>
                <w:color w:val="auto"/>
              </w:rPr>
              <w:t>nebo</w:t>
            </w:r>
          </w:p>
          <w:p w:rsidR="0023612C" w:rsidRDefault="0023612C">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A4 </w:t>
            </w:r>
            <w:r>
              <w:rPr>
                <w:rFonts w:ascii="Koop Office" w:hAnsi="Koop Office" w:cs="Times New Roman"/>
                <w:color w:val="auto"/>
              </w:rPr>
              <w:t xml:space="preserve">a současně uložení </w:t>
            </w:r>
            <w:r>
              <w:rPr>
                <w:rFonts w:ascii="Koop Office" w:hAnsi="Koop Office" w:cs="Times New Roman"/>
                <w:b/>
                <w:bCs/>
                <w:color w:val="auto"/>
              </w:rPr>
              <w:t>ve  schránce</w:t>
            </w:r>
          </w:p>
        </w:tc>
      </w:tr>
      <w:tr w:rsidR="0023612C" w:rsidTr="009E3C0B">
        <w:trPr>
          <w:cantSplit/>
        </w:trPr>
        <w:tc>
          <w:tcPr>
            <w:tcW w:w="637" w:type="dxa"/>
            <w:tcBorders>
              <w:top w:val="single" w:sz="6" w:space="0" w:color="auto"/>
              <w:left w:val="single" w:sz="12" w:space="0" w:color="auto"/>
              <w:bottom w:val="single" w:sz="6" w:space="0" w:color="auto"/>
              <w:right w:val="single" w:sz="6" w:space="0" w:color="auto"/>
            </w:tcBorders>
          </w:tcPr>
          <w:p w:rsidR="0023612C" w:rsidRDefault="0023612C">
            <w:pPr>
              <w:pStyle w:val="Tabulkadoloky1sloupec"/>
              <w:jc w:val="both"/>
              <w:rPr>
                <w:rFonts w:ascii="Koop Office" w:hAnsi="Koop Office" w:cs="Times New Roman"/>
                <w:b/>
                <w:color w:val="auto"/>
              </w:rPr>
            </w:pPr>
            <w:r>
              <w:rPr>
                <w:rFonts w:ascii="Koop Office" w:hAnsi="Koop Office" w:cs="Times New Roman"/>
                <w:b/>
                <w:color w:val="auto"/>
              </w:rPr>
              <w:t>E4</w:t>
            </w:r>
          </w:p>
        </w:tc>
        <w:tc>
          <w:tcPr>
            <w:tcW w:w="1560" w:type="dxa"/>
            <w:tcBorders>
              <w:top w:val="single" w:sz="6" w:space="0" w:color="auto"/>
              <w:left w:val="single" w:sz="6" w:space="0" w:color="auto"/>
              <w:bottom w:val="single" w:sz="6" w:space="0" w:color="auto"/>
              <w:right w:val="single" w:sz="6" w:space="0" w:color="auto"/>
            </w:tcBorders>
          </w:tcPr>
          <w:p w:rsidR="0023612C" w:rsidRDefault="0023612C">
            <w:pPr>
              <w:pStyle w:val="Tabulkadoloky2sloupec"/>
              <w:jc w:val="both"/>
              <w:rPr>
                <w:rFonts w:ascii="Koop Office" w:hAnsi="Koop Office" w:cs="Times New Roman"/>
                <w:b/>
                <w:color w:val="auto"/>
              </w:rPr>
            </w:pPr>
            <w:r>
              <w:rPr>
                <w:rFonts w:ascii="Koop Office" w:hAnsi="Koop Office" w:cs="Times New Roman"/>
                <w:b/>
                <w:color w:val="auto"/>
              </w:rPr>
              <w:t>do 100 000</w:t>
            </w:r>
          </w:p>
        </w:tc>
        <w:tc>
          <w:tcPr>
            <w:tcW w:w="7773" w:type="dxa"/>
            <w:tcBorders>
              <w:top w:val="single" w:sz="6" w:space="0" w:color="auto"/>
              <w:left w:val="single" w:sz="6" w:space="0" w:color="auto"/>
              <w:bottom w:val="single" w:sz="6" w:space="0" w:color="auto"/>
              <w:right w:val="single" w:sz="12" w:space="0" w:color="auto"/>
            </w:tcBorders>
          </w:tcPr>
          <w:p w:rsidR="0023612C" w:rsidRDefault="0023612C">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A3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w:t>
            </w:r>
          </w:p>
          <w:p w:rsidR="0023612C" w:rsidRDefault="0023612C">
            <w:pPr>
              <w:pStyle w:val="Texttabulkykraj"/>
              <w:ind w:left="360"/>
              <w:jc w:val="both"/>
              <w:rPr>
                <w:rFonts w:ascii="Koop Office" w:hAnsi="Koop Office" w:cs="Times New Roman"/>
                <w:color w:val="auto"/>
              </w:rPr>
            </w:pPr>
            <w:r>
              <w:rPr>
                <w:rFonts w:ascii="Koop Office" w:hAnsi="Koop Office" w:cs="Times New Roman"/>
                <w:i/>
                <w:iCs/>
                <w:color w:val="auto"/>
              </w:rPr>
              <w:t>nebo</w:t>
            </w:r>
          </w:p>
          <w:p w:rsidR="0023612C" w:rsidRDefault="0023612C">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A4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nezjištěné konstrukce nebo </w:t>
            </w:r>
            <w:r>
              <w:rPr>
                <w:rFonts w:ascii="Koop Office" w:hAnsi="Koop Office" w:cs="Times New Roman"/>
                <w:b/>
                <w:bCs/>
                <w:color w:val="auto"/>
              </w:rPr>
              <w:t>BT 0</w:t>
            </w:r>
          </w:p>
        </w:tc>
      </w:tr>
      <w:tr w:rsidR="0023612C" w:rsidTr="009E3C0B">
        <w:trPr>
          <w:cantSplit/>
        </w:trPr>
        <w:tc>
          <w:tcPr>
            <w:tcW w:w="637" w:type="dxa"/>
            <w:tcBorders>
              <w:top w:val="single" w:sz="6" w:space="0" w:color="auto"/>
              <w:left w:val="single" w:sz="12" w:space="0" w:color="auto"/>
              <w:bottom w:val="single" w:sz="6" w:space="0" w:color="auto"/>
              <w:right w:val="single" w:sz="6" w:space="0" w:color="auto"/>
            </w:tcBorders>
          </w:tcPr>
          <w:p w:rsidR="0023612C" w:rsidRDefault="0023612C">
            <w:pPr>
              <w:pStyle w:val="Tabulkadoloky1sloupec"/>
              <w:jc w:val="both"/>
              <w:rPr>
                <w:rFonts w:ascii="Koop Office" w:hAnsi="Koop Office" w:cs="Times New Roman"/>
                <w:b/>
                <w:color w:val="auto"/>
              </w:rPr>
            </w:pPr>
            <w:r>
              <w:rPr>
                <w:rFonts w:ascii="Koop Office" w:hAnsi="Koop Office" w:cs="Times New Roman"/>
                <w:b/>
                <w:color w:val="auto"/>
              </w:rPr>
              <w:t>E5</w:t>
            </w:r>
          </w:p>
        </w:tc>
        <w:tc>
          <w:tcPr>
            <w:tcW w:w="1560" w:type="dxa"/>
            <w:tcBorders>
              <w:top w:val="single" w:sz="6" w:space="0" w:color="auto"/>
              <w:left w:val="single" w:sz="6" w:space="0" w:color="auto"/>
              <w:bottom w:val="single" w:sz="6" w:space="0" w:color="auto"/>
              <w:right w:val="single" w:sz="6" w:space="0" w:color="auto"/>
            </w:tcBorders>
          </w:tcPr>
          <w:p w:rsidR="0023612C" w:rsidRDefault="0023612C">
            <w:pPr>
              <w:pStyle w:val="Tabulkadoloky2sloupec"/>
              <w:jc w:val="both"/>
              <w:rPr>
                <w:rFonts w:ascii="Koop Office" w:hAnsi="Koop Office" w:cs="Times New Roman"/>
                <w:b/>
                <w:color w:val="auto"/>
              </w:rPr>
            </w:pPr>
            <w:r>
              <w:rPr>
                <w:rFonts w:ascii="Koop Office" w:hAnsi="Koop Office" w:cs="Times New Roman"/>
                <w:b/>
                <w:color w:val="auto"/>
              </w:rPr>
              <w:t>do 300 000</w:t>
            </w:r>
          </w:p>
        </w:tc>
        <w:tc>
          <w:tcPr>
            <w:tcW w:w="7773" w:type="dxa"/>
            <w:tcBorders>
              <w:top w:val="single" w:sz="6" w:space="0" w:color="auto"/>
              <w:left w:val="single" w:sz="6" w:space="0" w:color="auto"/>
              <w:bottom w:val="single" w:sz="6" w:space="0" w:color="auto"/>
              <w:right w:val="single" w:sz="12" w:space="0" w:color="auto"/>
            </w:tcBorders>
          </w:tcPr>
          <w:p w:rsidR="0023612C" w:rsidRDefault="0023612C">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A4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II</w:t>
            </w:r>
          </w:p>
          <w:p w:rsidR="0023612C" w:rsidRDefault="0023612C">
            <w:pPr>
              <w:pStyle w:val="Texttabulkykraj"/>
              <w:ind w:left="360"/>
              <w:jc w:val="both"/>
              <w:rPr>
                <w:rFonts w:ascii="Koop Office" w:hAnsi="Koop Office" w:cs="Times New Roman"/>
                <w:color w:val="auto"/>
              </w:rPr>
            </w:pPr>
            <w:r>
              <w:rPr>
                <w:rFonts w:ascii="Koop Office" w:hAnsi="Koop Office" w:cs="Times New Roman"/>
                <w:i/>
                <w:iCs/>
                <w:color w:val="auto"/>
              </w:rPr>
              <w:t>nebo</w:t>
            </w:r>
          </w:p>
          <w:p w:rsidR="0023612C" w:rsidRDefault="0023612C">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A5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w:t>
            </w:r>
          </w:p>
        </w:tc>
      </w:tr>
      <w:tr w:rsidR="0023612C" w:rsidTr="009E3C0B">
        <w:trPr>
          <w:cantSplit/>
        </w:trPr>
        <w:tc>
          <w:tcPr>
            <w:tcW w:w="637" w:type="dxa"/>
            <w:tcBorders>
              <w:top w:val="single" w:sz="6" w:space="0" w:color="auto"/>
              <w:left w:val="single" w:sz="12" w:space="0" w:color="auto"/>
              <w:bottom w:val="single" w:sz="6" w:space="0" w:color="auto"/>
              <w:right w:val="single" w:sz="6" w:space="0" w:color="auto"/>
            </w:tcBorders>
          </w:tcPr>
          <w:p w:rsidR="0023612C" w:rsidRDefault="0023612C">
            <w:pPr>
              <w:pStyle w:val="Tabulkadoloky1sloupec"/>
              <w:jc w:val="both"/>
              <w:rPr>
                <w:rFonts w:ascii="Koop Office" w:hAnsi="Koop Office" w:cs="Times New Roman"/>
                <w:b/>
                <w:color w:val="auto"/>
              </w:rPr>
            </w:pPr>
            <w:r>
              <w:rPr>
                <w:rFonts w:ascii="Koop Office" w:hAnsi="Koop Office" w:cs="Times New Roman"/>
                <w:b/>
                <w:color w:val="auto"/>
              </w:rPr>
              <w:t>E6</w:t>
            </w:r>
          </w:p>
        </w:tc>
        <w:tc>
          <w:tcPr>
            <w:tcW w:w="1560" w:type="dxa"/>
            <w:tcBorders>
              <w:top w:val="single" w:sz="6" w:space="0" w:color="auto"/>
              <w:left w:val="single" w:sz="6" w:space="0" w:color="auto"/>
              <w:bottom w:val="single" w:sz="6" w:space="0" w:color="auto"/>
              <w:right w:val="single" w:sz="6" w:space="0" w:color="auto"/>
            </w:tcBorders>
          </w:tcPr>
          <w:p w:rsidR="0023612C" w:rsidRDefault="0023612C">
            <w:pPr>
              <w:pStyle w:val="Tabulkadoloky2sloupec"/>
              <w:jc w:val="both"/>
              <w:rPr>
                <w:rFonts w:ascii="Koop Office" w:hAnsi="Koop Office" w:cs="Times New Roman"/>
                <w:b/>
                <w:color w:val="auto"/>
              </w:rPr>
            </w:pPr>
            <w:r>
              <w:rPr>
                <w:rFonts w:ascii="Koop Office" w:hAnsi="Koop Office" w:cs="Times New Roman"/>
                <w:b/>
                <w:color w:val="auto"/>
              </w:rPr>
              <w:t>do 500 000</w:t>
            </w:r>
          </w:p>
        </w:tc>
        <w:tc>
          <w:tcPr>
            <w:tcW w:w="7773" w:type="dxa"/>
            <w:tcBorders>
              <w:top w:val="single" w:sz="6" w:space="0" w:color="auto"/>
              <w:left w:val="single" w:sz="6" w:space="0" w:color="auto"/>
              <w:bottom w:val="single" w:sz="6" w:space="0" w:color="auto"/>
              <w:right w:val="single" w:sz="12" w:space="0" w:color="auto"/>
            </w:tcBorders>
          </w:tcPr>
          <w:p w:rsidR="0023612C" w:rsidRDefault="0023612C">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A5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II</w:t>
            </w:r>
          </w:p>
          <w:p w:rsidR="0023612C" w:rsidRDefault="0023612C">
            <w:pPr>
              <w:pStyle w:val="Texttabulkykraj"/>
              <w:ind w:left="360"/>
              <w:jc w:val="both"/>
              <w:rPr>
                <w:rFonts w:ascii="Koop Office" w:hAnsi="Koop Office" w:cs="Times New Roman"/>
                <w:color w:val="auto"/>
              </w:rPr>
            </w:pPr>
            <w:r>
              <w:rPr>
                <w:rFonts w:ascii="Koop Office" w:hAnsi="Koop Office" w:cs="Times New Roman"/>
                <w:i/>
                <w:iCs/>
                <w:color w:val="auto"/>
              </w:rPr>
              <w:t>nebo</w:t>
            </w:r>
          </w:p>
          <w:p w:rsidR="0023612C" w:rsidRDefault="0023612C">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A6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w:t>
            </w:r>
          </w:p>
        </w:tc>
      </w:tr>
      <w:tr w:rsidR="0023612C" w:rsidTr="009E3C0B">
        <w:trPr>
          <w:cantSplit/>
        </w:trPr>
        <w:tc>
          <w:tcPr>
            <w:tcW w:w="637" w:type="dxa"/>
            <w:tcBorders>
              <w:top w:val="single" w:sz="6" w:space="0" w:color="auto"/>
              <w:left w:val="single" w:sz="12" w:space="0" w:color="auto"/>
              <w:bottom w:val="single" w:sz="6" w:space="0" w:color="auto"/>
              <w:right w:val="single" w:sz="6" w:space="0" w:color="auto"/>
            </w:tcBorders>
          </w:tcPr>
          <w:p w:rsidR="0023612C" w:rsidRDefault="0023612C">
            <w:pPr>
              <w:pStyle w:val="Tabulkadoloky1sloupec"/>
              <w:jc w:val="both"/>
              <w:rPr>
                <w:rFonts w:ascii="Koop Office" w:hAnsi="Koop Office" w:cs="Times New Roman"/>
                <w:b/>
                <w:color w:val="auto"/>
              </w:rPr>
            </w:pPr>
            <w:r>
              <w:rPr>
                <w:rFonts w:ascii="Koop Office" w:hAnsi="Koop Office" w:cs="Times New Roman"/>
                <w:b/>
                <w:color w:val="auto"/>
              </w:rPr>
              <w:t>E7</w:t>
            </w:r>
          </w:p>
        </w:tc>
        <w:tc>
          <w:tcPr>
            <w:tcW w:w="1560" w:type="dxa"/>
            <w:tcBorders>
              <w:top w:val="single" w:sz="6" w:space="0" w:color="auto"/>
              <w:left w:val="single" w:sz="6" w:space="0" w:color="auto"/>
              <w:bottom w:val="single" w:sz="6" w:space="0" w:color="auto"/>
              <w:right w:val="single" w:sz="6" w:space="0" w:color="auto"/>
            </w:tcBorders>
          </w:tcPr>
          <w:p w:rsidR="0023612C" w:rsidRDefault="0023612C">
            <w:pPr>
              <w:pStyle w:val="Tabulkadoloky2sloupec"/>
              <w:jc w:val="both"/>
              <w:rPr>
                <w:rFonts w:ascii="Koop Office" w:hAnsi="Koop Office" w:cs="Times New Roman"/>
                <w:b/>
                <w:color w:val="auto"/>
              </w:rPr>
            </w:pPr>
            <w:r>
              <w:rPr>
                <w:rFonts w:ascii="Koop Office" w:hAnsi="Koop Office" w:cs="Times New Roman"/>
                <w:b/>
                <w:color w:val="auto"/>
              </w:rPr>
              <w:t>do 1 000 000</w:t>
            </w:r>
          </w:p>
        </w:tc>
        <w:tc>
          <w:tcPr>
            <w:tcW w:w="7773" w:type="dxa"/>
            <w:tcBorders>
              <w:top w:val="single" w:sz="6" w:space="0" w:color="auto"/>
              <w:left w:val="single" w:sz="6" w:space="0" w:color="auto"/>
              <w:bottom w:val="single" w:sz="6" w:space="0" w:color="auto"/>
              <w:right w:val="single" w:sz="12" w:space="0" w:color="auto"/>
            </w:tcBorders>
          </w:tcPr>
          <w:p w:rsidR="0023612C" w:rsidRDefault="0023612C">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A6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II</w:t>
            </w:r>
          </w:p>
          <w:p w:rsidR="0023612C" w:rsidRDefault="0023612C">
            <w:pPr>
              <w:pStyle w:val="Texttabulkykraj"/>
              <w:ind w:left="360"/>
              <w:jc w:val="both"/>
              <w:rPr>
                <w:rFonts w:ascii="Koop Office" w:hAnsi="Koop Office" w:cs="Times New Roman"/>
                <w:color w:val="auto"/>
              </w:rPr>
            </w:pPr>
            <w:r>
              <w:rPr>
                <w:rFonts w:ascii="Koop Office" w:hAnsi="Koop Office" w:cs="Times New Roman"/>
                <w:i/>
                <w:iCs/>
                <w:color w:val="auto"/>
              </w:rPr>
              <w:t>nebo</w:t>
            </w:r>
          </w:p>
          <w:p w:rsidR="0023612C" w:rsidRDefault="0023612C">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A7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w:t>
            </w:r>
          </w:p>
        </w:tc>
      </w:tr>
      <w:tr w:rsidR="0023612C" w:rsidTr="009E3C0B">
        <w:trPr>
          <w:cantSplit/>
        </w:trPr>
        <w:tc>
          <w:tcPr>
            <w:tcW w:w="637" w:type="dxa"/>
            <w:tcBorders>
              <w:top w:val="single" w:sz="6" w:space="0" w:color="auto"/>
              <w:left w:val="single" w:sz="12" w:space="0" w:color="auto"/>
              <w:bottom w:val="single" w:sz="6" w:space="0" w:color="auto"/>
              <w:right w:val="single" w:sz="6" w:space="0" w:color="auto"/>
            </w:tcBorders>
          </w:tcPr>
          <w:p w:rsidR="0023612C" w:rsidRDefault="0023612C">
            <w:pPr>
              <w:pStyle w:val="Tabulkadoloky1sloupec"/>
              <w:jc w:val="both"/>
              <w:rPr>
                <w:rFonts w:ascii="Koop Office" w:hAnsi="Koop Office" w:cs="Times New Roman"/>
                <w:b/>
                <w:color w:val="auto"/>
              </w:rPr>
            </w:pPr>
            <w:r>
              <w:rPr>
                <w:rFonts w:ascii="Koop Office" w:hAnsi="Koop Office" w:cs="Times New Roman"/>
                <w:b/>
                <w:color w:val="auto"/>
              </w:rPr>
              <w:t>E8</w:t>
            </w:r>
          </w:p>
        </w:tc>
        <w:tc>
          <w:tcPr>
            <w:tcW w:w="1560" w:type="dxa"/>
            <w:tcBorders>
              <w:top w:val="single" w:sz="6" w:space="0" w:color="auto"/>
              <w:left w:val="single" w:sz="6" w:space="0" w:color="auto"/>
              <w:bottom w:val="single" w:sz="6" w:space="0" w:color="auto"/>
              <w:right w:val="single" w:sz="6" w:space="0" w:color="auto"/>
            </w:tcBorders>
          </w:tcPr>
          <w:p w:rsidR="0023612C" w:rsidRDefault="0023612C">
            <w:pPr>
              <w:pStyle w:val="Tabulkadoloky2sloupec"/>
              <w:jc w:val="both"/>
              <w:rPr>
                <w:rFonts w:ascii="Koop Office" w:hAnsi="Koop Office" w:cs="Times New Roman"/>
                <w:b/>
                <w:color w:val="auto"/>
              </w:rPr>
            </w:pPr>
            <w:r>
              <w:rPr>
                <w:rFonts w:ascii="Koop Office" w:hAnsi="Koop Office" w:cs="Times New Roman"/>
                <w:b/>
                <w:color w:val="auto"/>
              </w:rPr>
              <w:t>do 5 000 000</w:t>
            </w:r>
          </w:p>
        </w:tc>
        <w:tc>
          <w:tcPr>
            <w:tcW w:w="7773" w:type="dxa"/>
            <w:tcBorders>
              <w:top w:val="single" w:sz="6" w:space="0" w:color="auto"/>
              <w:left w:val="single" w:sz="6" w:space="0" w:color="auto"/>
              <w:bottom w:val="single" w:sz="6" w:space="0" w:color="auto"/>
              <w:right w:val="single" w:sz="12" w:space="0" w:color="auto"/>
            </w:tcBorders>
          </w:tcPr>
          <w:p w:rsidR="0023612C" w:rsidRDefault="0023612C">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A7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III</w:t>
            </w:r>
          </w:p>
          <w:p w:rsidR="0023612C" w:rsidRDefault="0023612C">
            <w:pPr>
              <w:pStyle w:val="Texttabulkykraj"/>
              <w:ind w:left="360"/>
              <w:jc w:val="both"/>
              <w:rPr>
                <w:rFonts w:ascii="Koop Office" w:hAnsi="Koop Office" w:cs="Times New Roman"/>
                <w:color w:val="auto"/>
              </w:rPr>
            </w:pPr>
            <w:r>
              <w:rPr>
                <w:rFonts w:ascii="Koop Office" w:hAnsi="Koop Office" w:cs="Times New Roman"/>
                <w:i/>
                <w:iCs/>
                <w:color w:val="auto"/>
              </w:rPr>
              <w:t>nebo</w:t>
            </w:r>
          </w:p>
          <w:p w:rsidR="0023612C" w:rsidRDefault="0023612C">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A8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II</w:t>
            </w:r>
          </w:p>
        </w:tc>
      </w:tr>
      <w:tr w:rsidR="0023612C" w:rsidTr="009E3C0B">
        <w:trPr>
          <w:cantSplit/>
        </w:trPr>
        <w:tc>
          <w:tcPr>
            <w:tcW w:w="637" w:type="dxa"/>
            <w:tcBorders>
              <w:top w:val="single" w:sz="6" w:space="0" w:color="auto"/>
              <w:left w:val="single" w:sz="12" w:space="0" w:color="auto"/>
              <w:bottom w:val="single" w:sz="12" w:space="0" w:color="auto"/>
              <w:right w:val="single" w:sz="6" w:space="0" w:color="auto"/>
            </w:tcBorders>
          </w:tcPr>
          <w:p w:rsidR="0023612C" w:rsidRDefault="0023612C">
            <w:pPr>
              <w:pStyle w:val="Tabulkadoloky1sloupec"/>
              <w:jc w:val="both"/>
              <w:rPr>
                <w:rFonts w:ascii="Koop Office" w:hAnsi="Koop Office" w:cs="Times New Roman"/>
                <w:b/>
                <w:color w:val="auto"/>
              </w:rPr>
            </w:pPr>
            <w:r>
              <w:rPr>
                <w:rFonts w:ascii="Koop Office" w:hAnsi="Koop Office" w:cs="Times New Roman"/>
                <w:b/>
                <w:color w:val="auto"/>
              </w:rPr>
              <w:t>E9</w:t>
            </w:r>
          </w:p>
        </w:tc>
        <w:tc>
          <w:tcPr>
            <w:tcW w:w="1560" w:type="dxa"/>
            <w:tcBorders>
              <w:top w:val="single" w:sz="6" w:space="0" w:color="auto"/>
              <w:left w:val="single" w:sz="6" w:space="0" w:color="auto"/>
              <w:bottom w:val="single" w:sz="12" w:space="0" w:color="auto"/>
              <w:right w:val="single" w:sz="6" w:space="0" w:color="auto"/>
            </w:tcBorders>
          </w:tcPr>
          <w:p w:rsidR="0023612C" w:rsidRDefault="0023612C">
            <w:pPr>
              <w:pStyle w:val="Tabulkadoloky2sloupec"/>
              <w:jc w:val="both"/>
              <w:rPr>
                <w:rFonts w:ascii="Koop Office" w:hAnsi="Koop Office" w:cs="Times New Roman"/>
                <w:b/>
                <w:color w:val="auto"/>
              </w:rPr>
            </w:pPr>
            <w:r>
              <w:rPr>
                <w:rFonts w:ascii="Koop Office" w:hAnsi="Koop Office" w:cs="Times New Roman"/>
                <w:b/>
                <w:color w:val="auto"/>
              </w:rPr>
              <w:t>nad 5 000 000</w:t>
            </w:r>
          </w:p>
        </w:tc>
        <w:tc>
          <w:tcPr>
            <w:tcW w:w="7773" w:type="dxa"/>
            <w:tcBorders>
              <w:top w:val="single" w:sz="6" w:space="0" w:color="auto"/>
              <w:left w:val="single" w:sz="6" w:space="0" w:color="auto"/>
              <w:bottom w:val="single" w:sz="12" w:space="0" w:color="auto"/>
              <w:right w:val="single" w:sz="12" w:space="0" w:color="auto"/>
            </w:tcBorders>
          </w:tcPr>
          <w:p w:rsidR="0023612C" w:rsidRDefault="0023612C">
            <w:pPr>
              <w:pStyle w:val="Texttabulky"/>
              <w:jc w:val="left"/>
              <w:rPr>
                <w:rFonts w:ascii="Koop Office" w:hAnsi="Koop Office"/>
                <w:color w:val="auto"/>
                <w:szCs w:val="16"/>
              </w:rPr>
            </w:pPr>
            <w:r>
              <w:rPr>
                <w:rFonts w:ascii="Koop Office" w:hAnsi="Koop Office"/>
                <w:color w:val="auto"/>
                <w:szCs w:val="16"/>
              </w:rPr>
              <w:t>Individuálně ujednaný způsob zabezpečení.</w:t>
            </w:r>
          </w:p>
          <w:p w:rsidR="0023612C" w:rsidRDefault="0023612C">
            <w:pPr>
              <w:pStyle w:val="Texttabulkykraj"/>
              <w:jc w:val="both"/>
              <w:rPr>
                <w:rFonts w:ascii="Koop Office" w:hAnsi="Koop Office" w:cs="Times New Roman"/>
                <w:color w:val="auto"/>
              </w:rPr>
            </w:pPr>
            <w:r>
              <w:rPr>
                <w:rFonts w:ascii="Koop Office" w:hAnsi="Koop Office"/>
              </w:rPr>
              <w:t>V případě, že v pojistné smlouvě není individuální způsob zabezpečení ujednán, platí požadavky na způsob zabezpečení pro limit pojistného plnění do 5 000 000 Kč.</w:t>
            </w:r>
          </w:p>
        </w:tc>
      </w:tr>
    </w:tbl>
    <w:p w:rsidR="0023612C" w:rsidRDefault="0023612C" w:rsidP="009E3C0B">
      <w:pPr>
        <w:pStyle w:val="Texttabulkykraj"/>
        <w:keepNext/>
        <w:tabs>
          <w:tab w:val="left" w:pos="1600"/>
        </w:tabs>
        <w:spacing w:after="200"/>
        <w:jc w:val="both"/>
        <w:rPr>
          <w:rFonts w:ascii="Koop Office" w:hAnsi="Koop Office"/>
          <w:color w:val="auto"/>
          <w:sz w:val="18"/>
          <w:szCs w:val="18"/>
        </w:rPr>
      </w:pPr>
    </w:p>
    <w:p w:rsidR="0023612C" w:rsidRDefault="0023612C" w:rsidP="009E3C0B">
      <w:pPr>
        <w:spacing w:after="60"/>
        <w:rPr>
          <w:b/>
          <w:bCs/>
          <w:sz w:val="18"/>
          <w:szCs w:val="18"/>
        </w:rPr>
      </w:pPr>
      <w:bookmarkStart w:id="29" w:name="DOZ105"/>
      <w:bookmarkEnd w:id="28"/>
      <w:r>
        <w:rPr>
          <w:b/>
          <w:bCs/>
          <w:sz w:val="18"/>
          <w:szCs w:val="18"/>
        </w:rPr>
        <w:t>Doložka DOZ105 - Předepsané způsoby zabezpečení</w:t>
      </w:r>
      <w:r>
        <w:rPr>
          <w:bCs/>
          <w:sz w:val="18"/>
          <w:szCs w:val="18"/>
        </w:rPr>
        <w:t xml:space="preserve"> - </w:t>
      </w:r>
      <w:r>
        <w:rPr>
          <w:sz w:val="18"/>
          <w:szCs w:val="18"/>
        </w:rPr>
        <w:t>Výklad pojmů (1401)</w:t>
      </w:r>
    </w:p>
    <w:p w:rsidR="0023612C" w:rsidRDefault="0023612C" w:rsidP="009E3C0B">
      <w:pPr>
        <w:rPr>
          <w:sz w:val="18"/>
          <w:szCs w:val="18"/>
        </w:rPr>
      </w:pPr>
      <w:r>
        <w:rPr>
          <w:sz w:val="18"/>
          <w:szCs w:val="18"/>
        </w:rPr>
        <w:t>Všechny pojmy, které jsou v textu doložek způsobů zabezpečení tučně zvýrazněny, jsou definovány ve výkladu pojmů. Toto platí, pokud jinde není ujednáno jinak. Výklad pojmů je nedílnou součástí těchto doložek.</w:t>
      </w:r>
    </w:p>
    <w:p w:rsidR="0023612C" w:rsidRDefault="0023612C" w:rsidP="009E3C0B">
      <w:pPr>
        <w:shd w:val="clear" w:color="auto" w:fill="FFFFFF"/>
        <w:tabs>
          <w:tab w:val="left" w:pos="426"/>
        </w:tabs>
        <w:rPr>
          <w:spacing w:val="-4"/>
          <w:sz w:val="18"/>
          <w:szCs w:val="18"/>
        </w:rPr>
      </w:pPr>
      <w:r>
        <w:rPr>
          <w:spacing w:val="-1"/>
          <w:sz w:val="18"/>
          <w:szCs w:val="18"/>
        </w:rPr>
        <w:t>U prvků mechanických zábranných prostředků uvedených v odst. 1.</w:t>
      </w:r>
      <w:r>
        <w:rPr>
          <w:spacing w:val="-5"/>
          <w:sz w:val="18"/>
          <w:szCs w:val="18"/>
        </w:rPr>
        <w:t> až 8.</w:t>
      </w:r>
      <w:r>
        <w:rPr>
          <w:spacing w:val="-1"/>
          <w:sz w:val="18"/>
          <w:szCs w:val="18"/>
        </w:rPr>
        <w:t xml:space="preserve"> a části odst. 10. je požadováno, aby jejich bezpečnostní úroveň byla ověřena certifikátem shody, vydaným certifikačním orgánem akreditovaným</w:t>
      </w:r>
      <w:r>
        <w:rPr>
          <w:spacing w:val="-3"/>
          <w:sz w:val="18"/>
          <w:szCs w:val="18"/>
        </w:rPr>
        <w:t xml:space="preserve"> Českým institutem pro akreditaci (dále jen „ČIA“) </w:t>
      </w:r>
      <w:r>
        <w:rPr>
          <w:i/>
          <w:spacing w:val="-3"/>
          <w:sz w:val="18"/>
          <w:szCs w:val="18"/>
        </w:rPr>
        <w:t>nebo</w:t>
      </w:r>
      <w:r>
        <w:rPr>
          <w:spacing w:val="-3"/>
          <w:sz w:val="18"/>
          <w:szCs w:val="18"/>
        </w:rPr>
        <w:t xml:space="preserve"> obdobným zahraničním certifikačním orgánem na základě zkoušek provedených akreditovanou zkušební laboratoří. Bezpečnostní úroveň </w:t>
      </w:r>
      <w:r>
        <w:rPr>
          <w:spacing w:val="-5"/>
          <w:sz w:val="18"/>
          <w:szCs w:val="18"/>
        </w:rPr>
        <w:t xml:space="preserve">výrobku je dána jeho zařazením do příslušné bezpečnostní třídy (dále jen </w:t>
      </w:r>
      <w:r>
        <w:rPr>
          <w:b/>
          <w:spacing w:val="-5"/>
          <w:sz w:val="18"/>
          <w:szCs w:val="18"/>
        </w:rPr>
        <w:t>„BT“</w:t>
      </w:r>
      <w:r>
        <w:rPr>
          <w:spacing w:val="-5"/>
          <w:sz w:val="18"/>
          <w:szCs w:val="18"/>
        </w:rPr>
        <w:t xml:space="preserve">) podle ČSN EN 1627 nebo dle předchozí ČSN P ENV 1627. Odpovídající je též zařazení výrobku </w:t>
      </w:r>
      <w:r>
        <w:rPr>
          <w:spacing w:val="-4"/>
          <w:sz w:val="18"/>
          <w:szCs w:val="18"/>
        </w:rPr>
        <w:t xml:space="preserve">do Pyramidy bezpečnosti (dále jen </w:t>
      </w:r>
      <w:r>
        <w:rPr>
          <w:b/>
          <w:spacing w:val="-4"/>
          <w:sz w:val="18"/>
          <w:szCs w:val="18"/>
        </w:rPr>
        <w:t>„PB“</w:t>
      </w:r>
      <w:r>
        <w:rPr>
          <w:spacing w:val="-4"/>
          <w:sz w:val="18"/>
          <w:szCs w:val="18"/>
        </w:rPr>
        <w:t>), pokud je k dispozici. Pokud není uvedeno jinak, požaduje pojistitel výrobky zařazené</w:t>
      </w:r>
      <w:r>
        <w:rPr>
          <w:b/>
          <w:i/>
          <w:spacing w:val="-4"/>
          <w:sz w:val="18"/>
          <w:szCs w:val="18"/>
        </w:rPr>
        <w:t xml:space="preserve"> </w:t>
      </w:r>
      <w:r>
        <w:rPr>
          <w:spacing w:val="-4"/>
          <w:sz w:val="18"/>
          <w:szCs w:val="18"/>
        </w:rPr>
        <w:t>min. do BT 3.</w:t>
      </w:r>
    </w:p>
    <w:p w:rsidR="0023612C" w:rsidRDefault="0023612C" w:rsidP="009E3C0B">
      <w:pPr>
        <w:shd w:val="clear" w:color="auto" w:fill="FFFFFF"/>
        <w:tabs>
          <w:tab w:val="left" w:pos="426"/>
        </w:tabs>
        <w:rPr>
          <w:spacing w:val="-5"/>
          <w:sz w:val="18"/>
          <w:szCs w:val="18"/>
        </w:rPr>
      </w:pPr>
      <w:r>
        <w:rPr>
          <w:spacing w:val="-5"/>
          <w:sz w:val="18"/>
          <w:szCs w:val="18"/>
        </w:rPr>
        <w:t xml:space="preserve">Nebude-li bezpečnostní úroveň výrobku ověřena certifikátem, popř. nebude-li tuto skutečnost </w:t>
      </w:r>
      <w:r>
        <w:rPr>
          <w:spacing w:val="-3"/>
          <w:sz w:val="18"/>
          <w:szCs w:val="18"/>
        </w:rPr>
        <w:t xml:space="preserve">možné ověřit, bude pojistitel za výrobky odpovídající výše uvedeným podmínkám </w:t>
      </w:r>
      <w:r>
        <w:rPr>
          <w:spacing w:val="-5"/>
          <w:sz w:val="18"/>
          <w:szCs w:val="18"/>
        </w:rPr>
        <w:t xml:space="preserve">považovat pouze takové, které splňují minimálně požadavky uvedené v odst. 1. až 8. a části odst. 10. </w:t>
      </w:r>
    </w:p>
    <w:p w:rsidR="0023612C" w:rsidRDefault="0023612C" w:rsidP="009E3C0B">
      <w:pPr>
        <w:shd w:val="clear" w:color="auto" w:fill="FFFFFF"/>
        <w:tabs>
          <w:tab w:val="left" w:pos="426"/>
        </w:tabs>
        <w:rPr>
          <w:spacing w:val="-5"/>
          <w:sz w:val="18"/>
          <w:szCs w:val="18"/>
        </w:rPr>
      </w:pPr>
      <w:r>
        <w:rPr>
          <w:spacing w:val="-5"/>
          <w:sz w:val="18"/>
          <w:szCs w:val="18"/>
        </w:rPr>
        <w:t xml:space="preserve">V případě elektronického ovládání vstupů musí jednotlivé komponenty splňovat požadavky uvedené u příslušného limitu plnění pro mechanické zábranné prostředky a případně pro </w:t>
      </w:r>
      <w:r>
        <w:rPr>
          <w:b/>
          <w:spacing w:val="-5"/>
          <w:sz w:val="18"/>
          <w:szCs w:val="18"/>
        </w:rPr>
        <w:t>PZTS</w:t>
      </w:r>
      <w:r>
        <w:rPr>
          <w:spacing w:val="-5"/>
          <w:sz w:val="18"/>
          <w:szCs w:val="18"/>
        </w:rPr>
        <w:t xml:space="preserve"> je-li vyžadován.</w:t>
      </w:r>
    </w:p>
    <w:p w:rsidR="0023612C" w:rsidRDefault="0023612C" w:rsidP="009E3C0B">
      <w:pPr>
        <w:pStyle w:val="ListParagraph"/>
        <w:tabs>
          <w:tab w:val="num" w:pos="540"/>
        </w:tabs>
        <w:spacing w:line="240" w:lineRule="auto"/>
        <w:ind w:left="272" w:hanging="272"/>
        <w:rPr>
          <w:rFonts w:ascii="Koop Office" w:hAnsi="Koop Office"/>
          <w:sz w:val="18"/>
          <w:szCs w:val="18"/>
        </w:rPr>
      </w:pPr>
      <w:r>
        <w:rPr>
          <w:rFonts w:ascii="Koop Office" w:hAnsi="Koop Office"/>
          <w:spacing w:val="-1"/>
          <w:sz w:val="18"/>
          <w:szCs w:val="18"/>
        </w:rPr>
        <w:t>1.</w:t>
      </w:r>
      <w:r>
        <w:rPr>
          <w:rFonts w:ascii="Koop Office" w:hAnsi="Koop Office"/>
          <w:spacing w:val="-1"/>
          <w:sz w:val="18"/>
          <w:szCs w:val="18"/>
        </w:rPr>
        <w:tab/>
      </w:r>
      <w:r>
        <w:rPr>
          <w:rFonts w:ascii="Koop Office" w:hAnsi="Koop Office"/>
          <w:b/>
          <w:spacing w:val="-1"/>
          <w:sz w:val="18"/>
          <w:szCs w:val="18"/>
        </w:rPr>
        <w:t>Bezpečnostní cylindrická vložka</w:t>
      </w:r>
      <w:r>
        <w:rPr>
          <w:rFonts w:ascii="Koop Office" w:hAnsi="Koop Office"/>
          <w:spacing w:val="-1"/>
          <w:sz w:val="18"/>
          <w:szCs w:val="18"/>
        </w:rPr>
        <w:t xml:space="preserve"> je </w:t>
      </w:r>
      <w:r>
        <w:rPr>
          <w:rFonts w:ascii="Koop Office" w:hAnsi="Koop Office"/>
          <w:sz w:val="18"/>
          <w:szCs w:val="18"/>
        </w:rPr>
        <w:t>vložka</w:t>
      </w:r>
      <w:r>
        <w:rPr>
          <w:rFonts w:ascii="Koop Office" w:hAnsi="Koop Office"/>
          <w:spacing w:val="-1"/>
          <w:sz w:val="18"/>
          <w:szCs w:val="18"/>
        </w:rPr>
        <w:t xml:space="preserve"> zadlabacího zámku min. s překrytým profilem chránícím vložku před jejím překonáním tzv. vyhmatáním.</w:t>
      </w:r>
    </w:p>
    <w:p w:rsidR="0023612C" w:rsidRDefault="0023612C" w:rsidP="009E3C0B">
      <w:pPr>
        <w:pStyle w:val="ListParagraph"/>
        <w:tabs>
          <w:tab w:val="num" w:pos="540"/>
        </w:tabs>
        <w:spacing w:line="240" w:lineRule="auto"/>
        <w:ind w:left="272" w:hanging="272"/>
        <w:rPr>
          <w:rFonts w:ascii="Koop Office" w:hAnsi="Koop Office"/>
          <w:spacing w:val="-1"/>
          <w:sz w:val="18"/>
          <w:szCs w:val="18"/>
        </w:rPr>
      </w:pPr>
      <w:r>
        <w:rPr>
          <w:rFonts w:ascii="Koop Office" w:hAnsi="Koop Office"/>
          <w:sz w:val="18"/>
          <w:szCs w:val="18"/>
        </w:rPr>
        <w:t>2.</w:t>
      </w:r>
      <w:r>
        <w:rPr>
          <w:rFonts w:ascii="Koop Office" w:hAnsi="Koop Office"/>
          <w:sz w:val="18"/>
          <w:szCs w:val="18"/>
        </w:rPr>
        <w:tab/>
      </w:r>
      <w:r>
        <w:rPr>
          <w:rFonts w:ascii="Koop Office" w:hAnsi="Koop Office"/>
          <w:b/>
          <w:sz w:val="18"/>
          <w:szCs w:val="18"/>
        </w:rPr>
        <w:t>Bezpečnostní dveře</w:t>
      </w:r>
      <w:r>
        <w:rPr>
          <w:rFonts w:ascii="Koop Office" w:hAnsi="Koop Office"/>
          <w:sz w:val="18"/>
          <w:szCs w:val="18"/>
        </w:rPr>
        <w:t xml:space="preserve"> jsou dveře </w:t>
      </w:r>
      <w:r>
        <w:rPr>
          <w:rFonts w:ascii="Koop Office" w:hAnsi="Koop Office"/>
          <w:spacing w:val="-1"/>
          <w:sz w:val="18"/>
          <w:szCs w:val="18"/>
        </w:rPr>
        <w:t>profesionálně</w:t>
      </w:r>
      <w:r>
        <w:rPr>
          <w:rFonts w:ascii="Koop Office" w:hAnsi="Koop Office"/>
          <w:sz w:val="18"/>
          <w:szCs w:val="18"/>
        </w:rPr>
        <w:t xml:space="preserve"> vyrobené nebo upravené, s vícebodovým uzávěrem ovládaným </w:t>
      </w:r>
      <w:r>
        <w:rPr>
          <w:rFonts w:ascii="Koop Office" w:hAnsi="Koop Office"/>
          <w:b/>
          <w:sz w:val="18"/>
          <w:szCs w:val="18"/>
        </w:rPr>
        <w:t>bezpečnostním uzamykacím systémem</w:t>
      </w:r>
      <w:r>
        <w:rPr>
          <w:rFonts w:ascii="Koop Office" w:hAnsi="Koop Office"/>
          <w:sz w:val="18"/>
          <w:szCs w:val="18"/>
        </w:rPr>
        <w:t xml:space="preserve">, odolné proti vysazení. Mají tuhou a pevnou konstrukci zesílenou výztuhami, plechem nebo mříží. Případně jsou to </w:t>
      </w:r>
      <w:r>
        <w:rPr>
          <w:rFonts w:ascii="Koop Office" w:hAnsi="Koop Office"/>
          <w:b/>
          <w:sz w:val="18"/>
          <w:szCs w:val="18"/>
        </w:rPr>
        <w:t>dveře plné</w:t>
      </w:r>
      <w:r>
        <w:rPr>
          <w:rFonts w:ascii="Koop Office" w:hAnsi="Koop Office"/>
          <w:sz w:val="18"/>
          <w:szCs w:val="18"/>
        </w:rPr>
        <w:t xml:space="preserve">, opatřené </w:t>
      </w:r>
      <w:r>
        <w:rPr>
          <w:rFonts w:ascii="Koop Office" w:hAnsi="Koop Office"/>
          <w:b/>
          <w:sz w:val="18"/>
          <w:szCs w:val="18"/>
        </w:rPr>
        <w:t>bezpečnostním min. tříbodovým rozvorovým zámkem</w:t>
      </w:r>
      <w:r>
        <w:rPr>
          <w:rFonts w:ascii="Koop Office" w:hAnsi="Koop Office"/>
          <w:sz w:val="18"/>
          <w:szCs w:val="18"/>
        </w:rPr>
        <w:t xml:space="preserve"> (uzamykání dveřního křídla min. do tří stran) ovládaným </w:t>
      </w:r>
      <w:r>
        <w:rPr>
          <w:rFonts w:ascii="Koop Office" w:hAnsi="Koop Office"/>
          <w:b/>
          <w:sz w:val="18"/>
          <w:szCs w:val="18"/>
        </w:rPr>
        <w:t>bezpečnostním přídavným zámkem</w:t>
      </w:r>
      <w:r>
        <w:rPr>
          <w:rFonts w:ascii="Koop Office" w:hAnsi="Koop Office"/>
          <w:sz w:val="18"/>
          <w:szCs w:val="18"/>
        </w:rPr>
        <w:t xml:space="preserve">, zábranami proti vysazení a vyražení nebo je jejich uzávěr řešen jako min. tříbodový rozvorový, ovládaný </w:t>
      </w:r>
      <w:r>
        <w:rPr>
          <w:rFonts w:ascii="Koop Office" w:hAnsi="Koop Office"/>
          <w:b/>
          <w:sz w:val="18"/>
          <w:szCs w:val="18"/>
        </w:rPr>
        <w:t>bezpečnostním uzamykacím systémem</w:t>
      </w:r>
      <w:r>
        <w:rPr>
          <w:rFonts w:ascii="Koop Office" w:hAnsi="Koop Office"/>
          <w:sz w:val="18"/>
          <w:szCs w:val="18"/>
        </w:rPr>
        <w:t xml:space="preserve">. Za bezpečnostní dveře jsou považována i vrata (vjezdy apod.) dostatečně tuhé a pevné konstrukce, zhotovená z plného plechu o min. tloušťce 3 mm s rámem z ocelového profilu o min. tloušťce 5 mm, která jsou odolná proti vysazení a vyražení, s min. tříbodovým rozvorovým uzávěrem ovládaným </w:t>
      </w:r>
      <w:r>
        <w:rPr>
          <w:rFonts w:ascii="Koop Office" w:hAnsi="Koop Office"/>
          <w:b/>
          <w:sz w:val="18"/>
          <w:szCs w:val="18"/>
        </w:rPr>
        <w:t>bezpečnostním uzamykacím systémem</w:t>
      </w:r>
      <w:r>
        <w:rPr>
          <w:rFonts w:ascii="Koop Office" w:hAnsi="Koop Office"/>
          <w:sz w:val="18"/>
          <w:szCs w:val="18"/>
        </w:rPr>
        <w:t>, u dvoukřídlých vrat musí být instalovány ochrany zástrčí proti jejich vyháčkování (např. visacím zámkem, příčnou závorou apod.).</w:t>
      </w:r>
    </w:p>
    <w:p w:rsidR="0023612C" w:rsidRDefault="0023612C" w:rsidP="009E3C0B">
      <w:pPr>
        <w:pStyle w:val="ListParagraph"/>
        <w:tabs>
          <w:tab w:val="num" w:pos="540"/>
        </w:tabs>
        <w:spacing w:line="240" w:lineRule="auto"/>
        <w:ind w:left="272" w:hanging="272"/>
        <w:rPr>
          <w:rFonts w:ascii="Koop Office" w:hAnsi="Koop Office"/>
          <w:sz w:val="18"/>
          <w:szCs w:val="18"/>
        </w:rPr>
      </w:pPr>
      <w:r>
        <w:rPr>
          <w:rFonts w:ascii="Koop Office" w:hAnsi="Koop Office"/>
          <w:spacing w:val="-1"/>
          <w:sz w:val="18"/>
          <w:szCs w:val="18"/>
        </w:rPr>
        <w:t>3.</w:t>
      </w:r>
      <w:r>
        <w:rPr>
          <w:rFonts w:ascii="Koop Office" w:hAnsi="Koop Office"/>
          <w:spacing w:val="-1"/>
          <w:sz w:val="18"/>
          <w:szCs w:val="18"/>
        </w:rPr>
        <w:tab/>
      </w:r>
      <w:r>
        <w:rPr>
          <w:rFonts w:ascii="Koop Office" w:hAnsi="Koop Office"/>
          <w:b/>
          <w:spacing w:val="-1"/>
          <w:sz w:val="18"/>
          <w:szCs w:val="18"/>
        </w:rPr>
        <w:t xml:space="preserve">Bezpečnostní kování </w:t>
      </w:r>
      <w:r>
        <w:rPr>
          <w:rFonts w:ascii="Koop Office" w:hAnsi="Koop Office"/>
          <w:spacing w:val="-1"/>
          <w:sz w:val="18"/>
          <w:szCs w:val="18"/>
        </w:rPr>
        <w:t>je kování, které chrání cylindrickou vložku před rozlomením a vytržením. Vnější štít bezpečnostního kování nesmí být demontovatelný z vnější strany dveří. Cylindrická vložka nesmí vyčnívat z kování více než 3 mm.</w:t>
      </w:r>
    </w:p>
    <w:p w:rsidR="0023612C" w:rsidRDefault="0023612C" w:rsidP="009E3C0B">
      <w:pPr>
        <w:pStyle w:val="ListParagraph"/>
        <w:tabs>
          <w:tab w:val="num" w:pos="540"/>
        </w:tabs>
        <w:spacing w:line="240" w:lineRule="auto"/>
        <w:ind w:left="272" w:hanging="272"/>
        <w:rPr>
          <w:rFonts w:ascii="Koop Office" w:hAnsi="Koop Office"/>
          <w:sz w:val="18"/>
          <w:szCs w:val="18"/>
        </w:rPr>
      </w:pPr>
      <w:r>
        <w:rPr>
          <w:rFonts w:ascii="Koop Office" w:hAnsi="Koop Office"/>
          <w:sz w:val="18"/>
          <w:szCs w:val="18"/>
        </w:rPr>
        <w:t>4.</w:t>
      </w:r>
      <w:r>
        <w:rPr>
          <w:rFonts w:ascii="Koop Office" w:hAnsi="Koop Office"/>
          <w:b/>
          <w:sz w:val="18"/>
          <w:szCs w:val="18"/>
        </w:rPr>
        <w:tab/>
        <w:t>Bezpečnostní kufřík</w:t>
      </w:r>
      <w:r>
        <w:rPr>
          <w:rFonts w:ascii="Koop Office" w:hAnsi="Koop Office"/>
          <w:sz w:val="18"/>
          <w:szCs w:val="18"/>
        </w:rPr>
        <w:t xml:space="preserve"> je kufřík nebo kontejner, který je určen k přenosu nebo převozu finančních prostředků a cenných předmětů, je profesionálně zhotoven atestovaným výrobcem, má pevné stěny s rukojetí a je vybaven bezpečnostními doplňky (např. siréna, dýmovnice, barvicí moduly).</w:t>
      </w:r>
    </w:p>
    <w:p w:rsidR="0023612C" w:rsidRDefault="0023612C" w:rsidP="009E3C0B">
      <w:pPr>
        <w:pStyle w:val="ListParagraph"/>
        <w:spacing w:line="240" w:lineRule="auto"/>
        <w:ind w:left="272" w:hanging="272"/>
        <w:rPr>
          <w:rFonts w:ascii="Koop Office" w:hAnsi="Koop Office"/>
          <w:spacing w:val="-1"/>
          <w:sz w:val="18"/>
          <w:szCs w:val="18"/>
        </w:rPr>
      </w:pPr>
      <w:r>
        <w:rPr>
          <w:rFonts w:ascii="Koop Office" w:hAnsi="Koop Office"/>
          <w:sz w:val="18"/>
          <w:szCs w:val="18"/>
        </w:rPr>
        <w:t>5.</w:t>
      </w:r>
      <w:r>
        <w:rPr>
          <w:rFonts w:ascii="Koop Office" w:hAnsi="Koop Office"/>
          <w:sz w:val="18"/>
          <w:szCs w:val="18"/>
        </w:rPr>
        <w:tab/>
      </w:r>
      <w:r>
        <w:rPr>
          <w:rFonts w:ascii="Koop Office" w:hAnsi="Koop Office"/>
          <w:b/>
          <w:sz w:val="18"/>
          <w:szCs w:val="18"/>
        </w:rPr>
        <w:t>Bezpečnostní min. tříbodový rozvorový zámek</w:t>
      </w:r>
      <w:r>
        <w:rPr>
          <w:rFonts w:ascii="Koop Office" w:hAnsi="Koop Office"/>
          <w:sz w:val="18"/>
          <w:szCs w:val="18"/>
        </w:rPr>
        <w:t xml:space="preserve"> je samostatný </w:t>
      </w:r>
      <w:r>
        <w:rPr>
          <w:rFonts w:ascii="Koop Office" w:hAnsi="Koop Office"/>
          <w:b/>
          <w:sz w:val="18"/>
          <w:szCs w:val="18"/>
        </w:rPr>
        <w:t>bezpečnostním přídavným zámkem</w:t>
      </w:r>
      <w:r>
        <w:rPr>
          <w:rFonts w:ascii="Koop Office" w:hAnsi="Koop Office"/>
          <w:sz w:val="18"/>
          <w:szCs w:val="18"/>
        </w:rPr>
        <w:t xml:space="preserve"> ovládaný systém uzamykající dveřní křídlo min. do tří stran a musí být připevněn z vnitřní strany dveří. </w:t>
      </w:r>
    </w:p>
    <w:p w:rsidR="0023612C" w:rsidRDefault="0023612C" w:rsidP="009E3C0B">
      <w:pPr>
        <w:pStyle w:val="ListParagraph"/>
        <w:tabs>
          <w:tab w:val="num" w:pos="540"/>
        </w:tabs>
        <w:spacing w:line="240" w:lineRule="auto"/>
        <w:ind w:left="272" w:hanging="272"/>
        <w:rPr>
          <w:rFonts w:ascii="Koop Office" w:hAnsi="Koop Office"/>
          <w:spacing w:val="-1"/>
          <w:sz w:val="18"/>
          <w:szCs w:val="18"/>
        </w:rPr>
      </w:pPr>
      <w:r>
        <w:rPr>
          <w:rFonts w:ascii="Koop Office" w:hAnsi="Koop Office"/>
          <w:spacing w:val="-1"/>
          <w:sz w:val="18"/>
          <w:szCs w:val="18"/>
        </w:rPr>
        <w:t>6.</w:t>
      </w:r>
      <w:r>
        <w:rPr>
          <w:rFonts w:ascii="Koop Office" w:hAnsi="Koop Office"/>
          <w:spacing w:val="-1"/>
          <w:sz w:val="18"/>
          <w:szCs w:val="18"/>
        </w:rPr>
        <w:tab/>
      </w:r>
      <w:r>
        <w:rPr>
          <w:rFonts w:ascii="Koop Office" w:hAnsi="Koop Office"/>
          <w:b/>
          <w:spacing w:val="-1"/>
          <w:sz w:val="18"/>
          <w:szCs w:val="18"/>
        </w:rPr>
        <w:t>Bezpečnostní přídavný zámek</w:t>
      </w:r>
      <w:r>
        <w:rPr>
          <w:rFonts w:ascii="Koop Office" w:hAnsi="Koop Office"/>
          <w:spacing w:val="-1"/>
          <w:sz w:val="18"/>
          <w:szCs w:val="18"/>
        </w:rPr>
        <w:t xml:space="preserve"> je doplňkový zámek s bezpečnostní cylindrickou vložkou a štítem, který zabraňuje rozlomení a odvrtání vložky, např. vrchní přídavný bezpečnostní zámek, dveřní závora. Přídavný zámek uzamyká dveře v jiném místě než hlavní zadlabací zámek a musí být připevněn z vnitřní strany dveří. U prosklených dveří musí být instalován takový přídavný zámek, který nelze z vnitřní strany ovládat bezklíčovým způsobem.</w:t>
      </w:r>
    </w:p>
    <w:p w:rsidR="0023612C" w:rsidRDefault="0023612C" w:rsidP="009E3C0B">
      <w:pPr>
        <w:pStyle w:val="ListParagraph"/>
        <w:tabs>
          <w:tab w:val="num" w:pos="540"/>
        </w:tabs>
        <w:spacing w:line="240" w:lineRule="auto"/>
        <w:ind w:left="272" w:hanging="272"/>
        <w:rPr>
          <w:rFonts w:ascii="Koop Office" w:hAnsi="Koop Office"/>
          <w:spacing w:val="-1"/>
          <w:sz w:val="18"/>
          <w:szCs w:val="18"/>
        </w:rPr>
      </w:pPr>
      <w:r>
        <w:rPr>
          <w:rFonts w:ascii="Koop Office" w:hAnsi="Koop Office"/>
          <w:spacing w:val="-1"/>
          <w:sz w:val="18"/>
          <w:szCs w:val="18"/>
        </w:rPr>
        <w:t>7.</w:t>
      </w:r>
      <w:r>
        <w:rPr>
          <w:rFonts w:ascii="Koop Office" w:hAnsi="Koop Office"/>
          <w:spacing w:val="-1"/>
          <w:sz w:val="18"/>
          <w:szCs w:val="18"/>
        </w:rPr>
        <w:tab/>
      </w:r>
      <w:r>
        <w:rPr>
          <w:rFonts w:ascii="Koop Office" w:hAnsi="Koop Office"/>
          <w:b/>
          <w:spacing w:val="-1"/>
          <w:sz w:val="18"/>
          <w:szCs w:val="18"/>
        </w:rPr>
        <w:t>Bezpečnostní visací zámek</w:t>
      </w:r>
      <w:r>
        <w:rPr>
          <w:rFonts w:ascii="Koop Office" w:hAnsi="Koop Office"/>
          <w:spacing w:val="-1"/>
          <w:sz w:val="18"/>
          <w:szCs w:val="18"/>
        </w:rPr>
        <w:t xml:space="preserve"> je visací zámek s tvrzeným třmenem, s bezpečnostní cylindrickou vložkou nebo s uzamykacím mechanismem odolným proti vyhmatání. Petlice i oka, jimiž procházejí třmeny visacích zámků, musí vykazovat mechanickou odolnost proti vloupání minimálně shodnou jako třmeny visacích zámků, pokud se jedná o uzamčení řetězu nebo lana, platí tato podmínka i pro ně. Petlice a oka musí být z vnější přístupové strany upevněny nerozebíratelným spojem.</w:t>
      </w:r>
    </w:p>
    <w:p w:rsidR="0023612C" w:rsidRDefault="0023612C" w:rsidP="009E3C0B">
      <w:pPr>
        <w:ind w:left="272"/>
        <w:rPr>
          <w:spacing w:val="1"/>
          <w:sz w:val="18"/>
          <w:szCs w:val="18"/>
        </w:rPr>
      </w:pPr>
      <w:r>
        <w:rPr>
          <w:spacing w:val="-1"/>
          <w:sz w:val="18"/>
          <w:szCs w:val="18"/>
        </w:rPr>
        <w:t xml:space="preserve">Je-li požadován bezpečnostní visací zámek se </w:t>
      </w:r>
      <w:r>
        <w:rPr>
          <w:b/>
          <w:spacing w:val="-1"/>
          <w:sz w:val="18"/>
          <w:szCs w:val="18"/>
        </w:rPr>
        <w:t>zvýšenou ochranou třmenu</w:t>
      </w:r>
      <w:r>
        <w:rPr>
          <w:spacing w:val="-1"/>
          <w:sz w:val="18"/>
          <w:szCs w:val="18"/>
        </w:rPr>
        <w:t xml:space="preserve">, musí být instalován bezpečnostní visací zámek konstrukčně zhotovený tak, že vlastní těleso zámku </w:t>
      </w:r>
      <w:r>
        <w:rPr>
          <w:spacing w:val="2"/>
          <w:sz w:val="18"/>
          <w:szCs w:val="18"/>
        </w:rPr>
        <w:t xml:space="preserve">chrání třmen před jeho napadením (třmen ukrytý v tělese zámku), nebo je </w:t>
      </w:r>
      <w:r>
        <w:rPr>
          <w:spacing w:val="1"/>
          <w:sz w:val="18"/>
          <w:szCs w:val="18"/>
        </w:rPr>
        <w:t>instalován speciální ocelový kryt, chránící třmen i samotné těleso zámku.</w:t>
      </w:r>
    </w:p>
    <w:p w:rsidR="0023612C" w:rsidRDefault="0023612C" w:rsidP="009E3C0B">
      <w:pPr>
        <w:pStyle w:val="ListParagraph"/>
        <w:spacing w:line="240" w:lineRule="auto"/>
        <w:ind w:left="272" w:hanging="272"/>
        <w:rPr>
          <w:rFonts w:ascii="Koop Office" w:hAnsi="Koop Office"/>
          <w:spacing w:val="-1"/>
          <w:sz w:val="18"/>
          <w:szCs w:val="18"/>
        </w:rPr>
      </w:pPr>
      <w:r>
        <w:rPr>
          <w:rFonts w:ascii="Koop Office" w:hAnsi="Koop Office"/>
          <w:spacing w:val="-1"/>
          <w:sz w:val="18"/>
          <w:szCs w:val="18"/>
        </w:rPr>
        <w:t>8.</w:t>
      </w:r>
      <w:r>
        <w:rPr>
          <w:rFonts w:ascii="Koop Office" w:hAnsi="Koop Office"/>
          <w:spacing w:val="-1"/>
          <w:sz w:val="18"/>
          <w:szCs w:val="18"/>
        </w:rPr>
        <w:tab/>
      </w:r>
      <w:r>
        <w:rPr>
          <w:rFonts w:ascii="Koop Office" w:hAnsi="Koop Office"/>
          <w:b/>
          <w:spacing w:val="-1"/>
          <w:sz w:val="18"/>
          <w:szCs w:val="18"/>
        </w:rPr>
        <w:t>Bezpečnostní uzamykací systém</w:t>
      </w:r>
      <w:r>
        <w:rPr>
          <w:rFonts w:ascii="Koop Office" w:hAnsi="Koop Office"/>
          <w:spacing w:val="-1"/>
          <w:sz w:val="18"/>
          <w:szCs w:val="18"/>
        </w:rPr>
        <w:t xml:space="preserve"> je komplet, který tvoří bezpečnostní stavební (zadlabací) zámek, bezpečnostní cylindrická vložka a bezpečnostní kování. Kování nebo provedení bezpečnostní cylindrické vložky musí chránit vložku i proti odvrtání. Za bezpečnostní uzamykací systém lze považovat i elektromechanický zámek, který splňuje požadavky na odolnost proti překonání uvedené v tomto odstavci.</w:t>
      </w:r>
    </w:p>
    <w:p w:rsidR="0023612C" w:rsidRDefault="0023612C" w:rsidP="009E3C0B">
      <w:pPr>
        <w:pStyle w:val="ListParagraph"/>
        <w:spacing w:line="240" w:lineRule="auto"/>
        <w:ind w:left="272" w:hanging="272"/>
        <w:rPr>
          <w:rFonts w:ascii="Koop Office" w:hAnsi="Koop Office"/>
          <w:spacing w:val="-1"/>
          <w:sz w:val="18"/>
          <w:szCs w:val="18"/>
        </w:rPr>
      </w:pPr>
      <w:r>
        <w:rPr>
          <w:rFonts w:ascii="Koop Office" w:hAnsi="Koop Office"/>
          <w:spacing w:val="-3"/>
          <w:sz w:val="18"/>
          <w:szCs w:val="18"/>
        </w:rPr>
        <w:t>9.</w:t>
      </w:r>
      <w:r>
        <w:rPr>
          <w:rFonts w:ascii="Koop Office" w:hAnsi="Koop Office"/>
          <w:spacing w:val="-3"/>
          <w:sz w:val="18"/>
          <w:szCs w:val="18"/>
        </w:rPr>
        <w:tab/>
      </w:r>
      <w:r>
        <w:rPr>
          <w:rFonts w:ascii="Koop Office" w:hAnsi="Koop Office"/>
          <w:b/>
          <w:spacing w:val="-3"/>
          <w:sz w:val="18"/>
          <w:szCs w:val="18"/>
        </w:rPr>
        <w:t xml:space="preserve">Dozickým zámkem </w:t>
      </w:r>
      <w:r>
        <w:rPr>
          <w:rFonts w:ascii="Koop Office" w:hAnsi="Koop Office"/>
          <w:spacing w:val="-3"/>
          <w:sz w:val="18"/>
          <w:szCs w:val="18"/>
        </w:rPr>
        <w:t xml:space="preserve">se </w:t>
      </w:r>
      <w:r>
        <w:rPr>
          <w:rFonts w:ascii="Koop Office" w:hAnsi="Koop Office"/>
          <w:sz w:val="18"/>
          <w:szCs w:val="18"/>
        </w:rPr>
        <w:t>rozumí</w:t>
      </w:r>
      <w:r>
        <w:rPr>
          <w:rFonts w:ascii="Koop Office" w:hAnsi="Koop Office"/>
          <w:spacing w:val="-3"/>
          <w:sz w:val="18"/>
          <w:szCs w:val="18"/>
        </w:rPr>
        <w:t xml:space="preserve"> zadlabací zámek, jehož </w:t>
      </w:r>
      <w:r>
        <w:rPr>
          <w:rFonts w:ascii="Koop Office" w:hAnsi="Koop Office"/>
          <w:spacing w:val="-1"/>
          <w:sz w:val="18"/>
          <w:szCs w:val="18"/>
        </w:rPr>
        <w:t>uzamykací mechanismus je tvořen min. čtyřmi stavítky, která jsou ovládána jednostranně ozubeným klíčem.</w:t>
      </w:r>
    </w:p>
    <w:p w:rsidR="0023612C" w:rsidRDefault="0023612C" w:rsidP="009E3C0B">
      <w:pPr>
        <w:pStyle w:val="ListParagraph"/>
        <w:spacing w:line="240" w:lineRule="auto"/>
        <w:ind w:left="272" w:hanging="272"/>
        <w:rPr>
          <w:rFonts w:ascii="Koop Office" w:hAnsi="Koop Office"/>
          <w:spacing w:val="-1"/>
          <w:sz w:val="18"/>
          <w:szCs w:val="18"/>
        </w:rPr>
      </w:pPr>
      <w:r>
        <w:rPr>
          <w:rFonts w:ascii="Koop Office" w:hAnsi="Koop Office"/>
          <w:spacing w:val="-1"/>
          <w:sz w:val="18"/>
          <w:szCs w:val="18"/>
        </w:rPr>
        <w:t>10.</w:t>
      </w:r>
      <w:r>
        <w:rPr>
          <w:rFonts w:ascii="Koop Office" w:hAnsi="Koop Office"/>
          <w:spacing w:val="-1"/>
          <w:sz w:val="18"/>
          <w:szCs w:val="18"/>
        </w:rPr>
        <w:tab/>
      </w:r>
      <w:r>
        <w:rPr>
          <w:rFonts w:ascii="Koop Office" w:hAnsi="Koop Office"/>
          <w:b/>
          <w:spacing w:val="-1"/>
          <w:sz w:val="18"/>
          <w:szCs w:val="18"/>
        </w:rPr>
        <w:t xml:space="preserve">Dveřmi plnými </w:t>
      </w:r>
      <w:r>
        <w:rPr>
          <w:rFonts w:ascii="Koop Office" w:hAnsi="Koop Office"/>
          <w:spacing w:val="-1"/>
          <w:sz w:val="18"/>
          <w:szCs w:val="18"/>
        </w:rPr>
        <w:t xml:space="preserve">se rozumí dveře, </w:t>
      </w:r>
      <w:r>
        <w:rPr>
          <w:rFonts w:ascii="Koop Office" w:hAnsi="Koop Office"/>
          <w:spacing w:val="4"/>
          <w:sz w:val="18"/>
          <w:szCs w:val="18"/>
        </w:rPr>
        <w:t>vrata</w:t>
      </w:r>
      <w:r>
        <w:rPr>
          <w:rFonts w:ascii="Koop Office" w:hAnsi="Koop Office"/>
          <w:spacing w:val="-1"/>
          <w:sz w:val="18"/>
          <w:szCs w:val="18"/>
        </w:rPr>
        <w:t>, vjezdy (dále jen dveře) pevné konstrukce, zhotovené z materiálu odolného proti vloupání (dřevo, plast, kov, sklo a jejich kombinace) o minimální tloušťce </w:t>
      </w:r>
      <w:r>
        <w:rPr>
          <w:rFonts w:ascii="Koop Office" w:hAnsi="Koop Office"/>
          <w:b/>
          <w:spacing w:val="-1"/>
          <w:sz w:val="18"/>
          <w:szCs w:val="18"/>
        </w:rPr>
        <w:t xml:space="preserve">40 mm </w:t>
      </w:r>
      <w:r>
        <w:rPr>
          <w:rFonts w:ascii="Koop Office" w:hAnsi="Koop Office"/>
          <w:spacing w:val="-1"/>
          <w:sz w:val="18"/>
          <w:szCs w:val="18"/>
        </w:rPr>
        <w:t xml:space="preserve">nebo dveře BT 2 podle </w:t>
      </w:r>
      <w:r>
        <w:rPr>
          <w:rFonts w:ascii="Koop Office" w:hAnsi="Koop Office"/>
          <w:spacing w:val="-5"/>
          <w:sz w:val="18"/>
          <w:szCs w:val="18"/>
        </w:rPr>
        <w:t>ČSN EN 1627 nebo dle předchozí</w:t>
      </w:r>
      <w:r>
        <w:rPr>
          <w:rFonts w:ascii="Koop Office" w:hAnsi="Koop Office"/>
          <w:spacing w:val="-1"/>
          <w:sz w:val="18"/>
          <w:szCs w:val="18"/>
        </w:rPr>
        <w:t> ČSN P ENV 1627. Dveře, které nevykazují dostatečnou odolnost proti vloupání (např. sololitové s výplní z papírové voštiny, dveře s výplní zhotovenou z palubek), musí být z vnitřní strany dodatečně zpevněny (např. celoplošně plechem o min. tloušťce 1 mm, ocelovými výztuhami, dodatečnou montáží další mechanicky odolné vrstvy), instalací mříže apod. Je-li výplň kovová, musí být zhotovena z ocelového plechu min. tloušťky 1 mm.</w:t>
      </w:r>
    </w:p>
    <w:p w:rsidR="0023612C" w:rsidRDefault="0023612C" w:rsidP="009E3C0B">
      <w:pPr>
        <w:shd w:val="clear" w:color="auto" w:fill="FFFFFF"/>
        <w:ind w:left="272"/>
        <w:rPr>
          <w:b/>
          <w:spacing w:val="-1"/>
          <w:sz w:val="18"/>
          <w:szCs w:val="18"/>
        </w:rPr>
      </w:pPr>
      <w:r>
        <w:rPr>
          <w:spacing w:val="-1"/>
          <w:sz w:val="18"/>
          <w:szCs w:val="18"/>
        </w:rPr>
        <w:t>Prosklené</w:t>
      </w:r>
      <w:r>
        <w:rPr>
          <w:spacing w:val="-2"/>
          <w:sz w:val="18"/>
          <w:szCs w:val="18"/>
        </w:rPr>
        <w:t xml:space="preserve"> dveře v případě požadavku pojistitele na zabezpečení jejich prosklených částí musí být </w:t>
      </w:r>
      <w:r>
        <w:rPr>
          <w:spacing w:val="-1"/>
          <w:sz w:val="18"/>
          <w:szCs w:val="18"/>
        </w:rPr>
        <w:t>zabezpečeny ve smyslu odst. 30.</w:t>
      </w:r>
    </w:p>
    <w:p w:rsidR="0023612C" w:rsidRDefault="0023612C" w:rsidP="009E3C0B">
      <w:pPr>
        <w:shd w:val="clear" w:color="auto" w:fill="FFFFFF"/>
        <w:ind w:left="272"/>
        <w:rPr>
          <w:spacing w:val="-5"/>
          <w:sz w:val="18"/>
          <w:szCs w:val="18"/>
        </w:rPr>
      </w:pPr>
      <w:r>
        <w:rPr>
          <w:spacing w:val="-4"/>
          <w:sz w:val="18"/>
          <w:szCs w:val="18"/>
        </w:rPr>
        <w:t xml:space="preserve">Dvoukřídlé dveře musí být zajištěny tak, aby obě křídla měla stejnou hodnotu odporu </w:t>
      </w:r>
      <w:r>
        <w:rPr>
          <w:spacing w:val="-5"/>
          <w:sz w:val="18"/>
          <w:szCs w:val="18"/>
        </w:rPr>
        <w:t xml:space="preserve">jako dveře jednokřídlé, a současně musí být zabezpečeny i proti tzv. vyháčkování (např. </w:t>
      </w:r>
      <w:r>
        <w:rPr>
          <w:spacing w:val="-2"/>
          <w:sz w:val="18"/>
          <w:szCs w:val="18"/>
        </w:rPr>
        <w:t xml:space="preserve">instalace pevných zástrčí na neotvíraném křídle dveří, které jsou zajištěny např. </w:t>
      </w:r>
      <w:r>
        <w:rPr>
          <w:spacing w:val="-4"/>
          <w:sz w:val="18"/>
          <w:szCs w:val="18"/>
        </w:rPr>
        <w:t xml:space="preserve">šroubem s maticí nebo visacím zámkem, ocelové čepy pevně zakotvené do dveřního </w:t>
      </w:r>
      <w:r>
        <w:rPr>
          <w:spacing w:val="-5"/>
          <w:sz w:val="18"/>
          <w:szCs w:val="18"/>
        </w:rPr>
        <w:t>rámu nebo zdiva, instalace příčné závory,</w:t>
      </w:r>
      <w:r>
        <w:rPr>
          <w:i/>
          <w:spacing w:val="-5"/>
          <w:sz w:val="18"/>
          <w:szCs w:val="18"/>
        </w:rPr>
        <w:t xml:space="preserve"> </w:t>
      </w:r>
      <w:r>
        <w:rPr>
          <w:spacing w:val="-5"/>
          <w:sz w:val="18"/>
          <w:szCs w:val="18"/>
        </w:rPr>
        <w:t xml:space="preserve">instalace vzpěry neotvíraného křídla apod.). </w:t>
      </w:r>
    </w:p>
    <w:p w:rsidR="0023612C" w:rsidRDefault="0023612C" w:rsidP="009E3C0B">
      <w:pPr>
        <w:shd w:val="clear" w:color="auto" w:fill="FFFFFF"/>
        <w:ind w:left="272"/>
        <w:rPr>
          <w:sz w:val="18"/>
          <w:szCs w:val="18"/>
        </w:rPr>
      </w:pPr>
      <w:r>
        <w:rPr>
          <w:spacing w:val="-2"/>
          <w:sz w:val="18"/>
          <w:szCs w:val="18"/>
        </w:rPr>
        <w:t xml:space="preserve">Dveřní rámy (zárubně) musí být spolehlivě ukotveny ve zdivu. Pokud dveře nejsou zapuštěny do zárubně, musí </w:t>
      </w:r>
      <w:r>
        <w:rPr>
          <w:sz w:val="18"/>
          <w:szCs w:val="18"/>
        </w:rPr>
        <w:t>být opatřeny zábranami proti vysazení.</w:t>
      </w:r>
    </w:p>
    <w:p w:rsidR="0023612C" w:rsidRDefault="0023612C" w:rsidP="009E3C0B">
      <w:pPr>
        <w:pStyle w:val="ListParagraph"/>
        <w:shd w:val="clear" w:color="auto" w:fill="FFFFFF"/>
        <w:spacing w:line="240" w:lineRule="auto"/>
        <w:ind w:left="272" w:hanging="272"/>
        <w:rPr>
          <w:rFonts w:ascii="Koop Office" w:hAnsi="Koop Office"/>
          <w:sz w:val="18"/>
          <w:szCs w:val="18"/>
        </w:rPr>
      </w:pPr>
      <w:r>
        <w:rPr>
          <w:rFonts w:ascii="Koop Office" w:hAnsi="Koop Office"/>
          <w:spacing w:val="1"/>
          <w:sz w:val="18"/>
          <w:szCs w:val="18"/>
        </w:rPr>
        <w:t>11.</w:t>
      </w:r>
      <w:r>
        <w:rPr>
          <w:rFonts w:ascii="Koop Office" w:hAnsi="Koop Office"/>
          <w:spacing w:val="1"/>
          <w:sz w:val="18"/>
          <w:szCs w:val="18"/>
        </w:rPr>
        <w:tab/>
      </w:r>
      <w:r>
        <w:rPr>
          <w:rFonts w:ascii="Koop Office" w:hAnsi="Koop Office"/>
          <w:b/>
          <w:spacing w:val="1"/>
          <w:sz w:val="18"/>
          <w:szCs w:val="18"/>
        </w:rPr>
        <w:t>Funkčním</w:t>
      </w:r>
      <w:r>
        <w:rPr>
          <w:rFonts w:ascii="Koop Office" w:hAnsi="Koop Office"/>
          <w:spacing w:val="1"/>
          <w:sz w:val="18"/>
          <w:szCs w:val="18"/>
        </w:rPr>
        <w:t xml:space="preserve"> </w:t>
      </w:r>
      <w:r>
        <w:rPr>
          <w:rFonts w:ascii="Koop Office" w:hAnsi="Koop Office"/>
          <w:b/>
          <w:spacing w:val="1"/>
          <w:sz w:val="18"/>
          <w:szCs w:val="18"/>
        </w:rPr>
        <w:t xml:space="preserve">poplachovým </w:t>
      </w:r>
      <w:r>
        <w:rPr>
          <w:rFonts w:ascii="Koop Office" w:hAnsi="Koop Office"/>
          <w:b/>
          <w:spacing w:val="4"/>
          <w:sz w:val="18"/>
          <w:szCs w:val="18"/>
        </w:rPr>
        <w:t>zabezpečovacím</w:t>
      </w:r>
      <w:r>
        <w:rPr>
          <w:rFonts w:ascii="Koop Office" w:hAnsi="Koop Office"/>
          <w:b/>
          <w:spacing w:val="1"/>
          <w:sz w:val="18"/>
          <w:szCs w:val="18"/>
        </w:rPr>
        <w:t xml:space="preserve"> a tísňovým systémem</w:t>
      </w:r>
      <w:r>
        <w:rPr>
          <w:rFonts w:ascii="Koop Office" w:hAnsi="Koop Office"/>
          <w:spacing w:val="1"/>
          <w:sz w:val="18"/>
          <w:szCs w:val="18"/>
        </w:rPr>
        <w:t xml:space="preserve"> (dříve „elektrická zabezpečovací signalizace“ – „EZS“; dále jen </w:t>
      </w:r>
      <w:r>
        <w:rPr>
          <w:rFonts w:ascii="Koop Office" w:hAnsi="Koop Office"/>
          <w:b/>
          <w:spacing w:val="1"/>
          <w:sz w:val="18"/>
          <w:szCs w:val="18"/>
        </w:rPr>
        <w:t>„PZTS“</w:t>
      </w:r>
      <w:r>
        <w:rPr>
          <w:rFonts w:ascii="Koop Office" w:hAnsi="Koop Office"/>
          <w:spacing w:val="1"/>
          <w:sz w:val="18"/>
          <w:szCs w:val="18"/>
        </w:rPr>
        <w:t> </w:t>
      </w:r>
      <w:r>
        <w:rPr>
          <w:rFonts w:ascii="Koop Office" w:hAnsi="Koop Office"/>
          <w:spacing w:val="1"/>
          <w:sz w:val="18"/>
          <w:szCs w:val="18"/>
          <w:vertAlign w:val="superscript"/>
        </w:rPr>
        <w:t>*)</w:t>
      </w:r>
      <w:r>
        <w:rPr>
          <w:rFonts w:ascii="Koop Office" w:hAnsi="Koop Office"/>
          <w:b/>
          <w:spacing w:val="1"/>
          <w:sz w:val="18"/>
          <w:szCs w:val="18"/>
        </w:rPr>
        <w:t xml:space="preserve"> </w:t>
      </w:r>
      <w:r>
        <w:rPr>
          <w:rFonts w:ascii="Koop Office" w:hAnsi="Koop Office"/>
          <w:spacing w:val="1"/>
          <w:sz w:val="18"/>
          <w:szCs w:val="18"/>
        </w:rPr>
        <w:t xml:space="preserve">se rozumí systém, který </w:t>
      </w:r>
      <w:r>
        <w:rPr>
          <w:rFonts w:ascii="Koop Office" w:hAnsi="Koop Office"/>
          <w:spacing w:val="-1"/>
          <w:sz w:val="18"/>
          <w:szCs w:val="18"/>
        </w:rPr>
        <w:t>splňuje následující podmínky:</w:t>
      </w:r>
    </w:p>
    <w:p w:rsidR="0023612C" w:rsidRDefault="0023612C" w:rsidP="009E3C0B">
      <w:pPr>
        <w:ind w:left="544" w:hanging="272"/>
        <w:rPr>
          <w:sz w:val="18"/>
          <w:szCs w:val="18"/>
        </w:rPr>
      </w:pPr>
      <w:r>
        <w:rPr>
          <w:sz w:val="18"/>
          <w:szCs w:val="18"/>
        </w:rPr>
        <w:t>a)</w:t>
      </w:r>
      <w:r>
        <w:rPr>
          <w:sz w:val="18"/>
          <w:szCs w:val="18"/>
        </w:rPr>
        <w:tab/>
        <w:t xml:space="preserve">Komponenty PZTS musí splňovat kritéria minimálně stupně </w:t>
      </w:r>
      <w:r>
        <w:rPr>
          <w:spacing w:val="-2"/>
          <w:sz w:val="18"/>
          <w:szCs w:val="18"/>
        </w:rPr>
        <w:t xml:space="preserve">zabezpečení </w:t>
      </w:r>
      <w:r>
        <w:rPr>
          <w:sz w:val="18"/>
          <w:szCs w:val="18"/>
        </w:rPr>
        <w:t xml:space="preserve">2 </w:t>
      </w:r>
      <w:r>
        <w:rPr>
          <w:spacing w:val="-2"/>
          <w:sz w:val="18"/>
          <w:szCs w:val="18"/>
        </w:rPr>
        <w:t xml:space="preserve">podle ČSN EN 50131-1, není-li požadován stupeň zabezpečení vyšší, a musí ho mít doložen certifikátem shody vydaným </w:t>
      </w:r>
      <w:r>
        <w:rPr>
          <w:spacing w:val="-1"/>
          <w:sz w:val="18"/>
          <w:szCs w:val="18"/>
        </w:rPr>
        <w:t xml:space="preserve">certifikačním orgánem akreditovaným ČIA </w:t>
      </w:r>
      <w:r>
        <w:rPr>
          <w:i/>
          <w:spacing w:val="-1"/>
          <w:sz w:val="18"/>
          <w:szCs w:val="18"/>
        </w:rPr>
        <w:t>nebo</w:t>
      </w:r>
      <w:r>
        <w:rPr>
          <w:spacing w:val="-1"/>
          <w:sz w:val="18"/>
          <w:szCs w:val="18"/>
        </w:rPr>
        <w:t xml:space="preserve"> obdobným zahraničním certifikačním orgánem.</w:t>
      </w:r>
    </w:p>
    <w:p w:rsidR="0023612C" w:rsidRDefault="0023612C" w:rsidP="009E3C0B">
      <w:pPr>
        <w:ind w:left="544" w:hanging="272"/>
        <w:rPr>
          <w:spacing w:val="1"/>
          <w:sz w:val="18"/>
          <w:szCs w:val="18"/>
        </w:rPr>
      </w:pPr>
      <w:r>
        <w:rPr>
          <w:spacing w:val="1"/>
          <w:sz w:val="18"/>
          <w:szCs w:val="18"/>
        </w:rPr>
        <w:t>b)</w:t>
      </w:r>
      <w:r>
        <w:rPr>
          <w:spacing w:val="1"/>
          <w:sz w:val="18"/>
          <w:szCs w:val="18"/>
        </w:rPr>
        <w:tab/>
        <w:t xml:space="preserve">Projekt a montáž PZTS musí být provedeny dle ČSN EN 50131-1 a ČSN CLC/TS 50131-7 v posledních platných zněních firmou, která má k těmto činnostem příslušná oprávnění; pokud není znám stupeň zabezpečení PZTS podle normy, může být uznán za vyhovující i </w:t>
      </w:r>
      <w:r>
        <w:rPr>
          <w:sz w:val="18"/>
          <w:szCs w:val="18"/>
        </w:rPr>
        <w:t>PZTS</w:t>
      </w:r>
      <w:r>
        <w:rPr>
          <w:spacing w:val="1"/>
          <w:sz w:val="18"/>
          <w:szCs w:val="18"/>
        </w:rPr>
        <w:t xml:space="preserve">, jehož technický stav a funkčnost </w:t>
      </w:r>
      <w:r>
        <w:rPr>
          <w:spacing w:val="-2"/>
          <w:sz w:val="18"/>
          <w:szCs w:val="18"/>
        </w:rPr>
        <w:t xml:space="preserve">individuálně posoudila odborná osoba určená pojistitelem. </w:t>
      </w:r>
      <w:r>
        <w:rPr>
          <w:sz w:val="18"/>
          <w:szCs w:val="18"/>
        </w:rPr>
        <w:t>V případě napadení zabezpečeného prostoru nebo samotného PZTS musí být prokazatelným způsobem vyvolán poplach.</w:t>
      </w:r>
    </w:p>
    <w:p w:rsidR="0023612C" w:rsidRDefault="0023612C" w:rsidP="009E3C0B">
      <w:pPr>
        <w:ind w:left="544" w:hanging="272"/>
        <w:rPr>
          <w:spacing w:val="1"/>
          <w:sz w:val="18"/>
          <w:szCs w:val="18"/>
        </w:rPr>
      </w:pPr>
      <w:r>
        <w:rPr>
          <w:spacing w:val="1"/>
          <w:sz w:val="18"/>
          <w:szCs w:val="18"/>
        </w:rPr>
        <w:t>c)</w:t>
      </w:r>
      <w:r>
        <w:rPr>
          <w:spacing w:val="1"/>
          <w:sz w:val="18"/>
          <w:szCs w:val="18"/>
        </w:rPr>
        <w:tab/>
        <w:t xml:space="preserve">Pokud je výstupní signál z </w:t>
      </w:r>
      <w:r>
        <w:rPr>
          <w:sz w:val="18"/>
          <w:szCs w:val="18"/>
        </w:rPr>
        <w:t xml:space="preserve">PZTS </w:t>
      </w:r>
      <w:r>
        <w:rPr>
          <w:spacing w:val="1"/>
          <w:sz w:val="18"/>
          <w:szCs w:val="18"/>
        </w:rPr>
        <w:t>vyveden na akustický hlásič, připouští se pouze instalace tzv. inteligentního hlásiče s vlastním zálohováním. Je-li umístěný na fasádě, pak v takové výši, aby byl obtížně napadnutelný, min. 3 m vysoko, chráněný před klimatickými vlivy, současně však dobře slyšitelný. Přívodní vodiče musí být chráněny před napadnutím (instalace pod fasádou, chránička apod.).</w:t>
      </w:r>
    </w:p>
    <w:p w:rsidR="0023612C" w:rsidRDefault="0023612C" w:rsidP="009E3C0B">
      <w:pPr>
        <w:pStyle w:val="BodyText"/>
        <w:ind w:left="272"/>
        <w:rPr>
          <w:sz w:val="18"/>
          <w:szCs w:val="18"/>
        </w:rPr>
      </w:pPr>
      <w:r>
        <w:rPr>
          <w:sz w:val="18"/>
          <w:szCs w:val="18"/>
        </w:rPr>
        <w:t>Pojištěný je dále povinen trvale zabezpečit, aby provoz, údržba, kontroly a revize PZTS byly prováděny v souladu s návodem k obsluze a údržbě; pokud není stanoveno jinak, musí být minimálně jedenkrát za rok provedena prokazatelným způsobem komplexní kontrola vč. funkční zkoušky PZTS výrobcem nebo jím pověřenou servisní organizací.</w:t>
      </w:r>
    </w:p>
    <w:p w:rsidR="0023612C" w:rsidRDefault="0023612C" w:rsidP="009E3C0B">
      <w:pPr>
        <w:pStyle w:val="BodyText"/>
        <w:tabs>
          <w:tab w:val="num" w:pos="851"/>
        </w:tabs>
        <w:ind w:left="272"/>
        <w:rPr>
          <w:sz w:val="18"/>
          <w:szCs w:val="18"/>
        </w:rPr>
      </w:pPr>
      <w:r>
        <w:rPr>
          <w:sz w:val="18"/>
          <w:szCs w:val="18"/>
        </w:rPr>
        <w:t>Při nesplnění uvedených povinností má pojistitel právo považovat PZTS za nefunkční.</w:t>
      </w:r>
    </w:p>
    <w:p w:rsidR="0023612C" w:rsidRDefault="0023612C" w:rsidP="009E3C0B">
      <w:pPr>
        <w:tabs>
          <w:tab w:val="num" w:pos="540"/>
        </w:tabs>
        <w:ind w:left="272"/>
        <w:rPr>
          <w:i/>
          <w:sz w:val="18"/>
          <w:szCs w:val="18"/>
        </w:rPr>
      </w:pPr>
      <w:r>
        <w:rPr>
          <w:sz w:val="18"/>
          <w:szCs w:val="18"/>
          <w:vertAlign w:val="superscript"/>
        </w:rPr>
        <w:t>*)</w:t>
      </w:r>
      <w:r>
        <w:rPr>
          <w:i/>
          <w:sz w:val="18"/>
          <w:szCs w:val="18"/>
          <w:vertAlign w:val="superscript"/>
        </w:rPr>
        <w:t> </w:t>
      </w:r>
      <w:r>
        <w:rPr>
          <w:i/>
          <w:sz w:val="18"/>
          <w:szCs w:val="18"/>
        </w:rPr>
        <w:t> V současných normách jsou užívány angl. zkratky „IAS“ pro poplachový zabezpečovací systém, „I&amp;HAS“ pro poplachový zabezpečovací a tísňový systém, příp. „HAS“ pro poplachový tísňový systém.</w:t>
      </w:r>
    </w:p>
    <w:p w:rsidR="0023612C" w:rsidRDefault="0023612C" w:rsidP="009E3C0B">
      <w:pPr>
        <w:pStyle w:val="ListParagraph"/>
        <w:tabs>
          <w:tab w:val="num" w:pos="540"/>
        </w:tabs>
        <w:spacing w:line="240" w:lineRule="auto"/>
        <w:ind w:left="272" w:hanging="272"/>
        <w:rPr>
          <w:rFonts w:ascii="Koop Office" w:hAnsi="Koop Office"/>
          <w:spacing w:val="-4"/>
          <w:sz w:val="18"/>
          <w:szCs w:val="18"/>
        </w:rPr>
      </w:pPr>
      <w:r>
        <w:rPr>
          <w:rFonts w:ascii="Koop Office" w:hAnsi="Koop Office"/>
          <w:spacing w:val="1"/>
          <w:sz w:val="18"/>
          <w:szCs w:val="18"/>
        </w:rPr>
        <w:t>12.</w:t>
      </w:r>
      <w:r>
        <w:rPr>
          <w:rFonts w:ascii="Koop Office" w:hAnsi="Koop Office"/>
          <w:spacing w:val="1"/>
          <w:sz w:val="18"/>
          <w:szCs w:val="18"/>
        </w:rPr>
        <w:tab/>
      </w:r>
      <w:r>
        <w:rPr>
          <w:rFonts w:ascii="Koop Office" w:hAnsi="Koop Office"/>
          <w:b/>
          <w:spacing w:val="1"/>
          <w:sz w:val="18"/>
          <w:szCs w:val="18"/>
        </w:rPr>
        <w:t>Funkčním oplocením</w:t>
      </w:r>
      <w:r>
        <w:rPr>
          <w:rFonts w:ascii="Koop Office" w:hAnsi="Koop Office"/>
          <w:spacing w:val="1"/>
          <w:sz w:val="18"/>
          <w:szCs w:val="18"/>
        </w:rPr>
        <w:t xml:space="preserve"> se </w:t>
      </w:r>
      <w:r>
        <w:rPr>
          <w:rFonts w:ascii="Koop Office" w:hAnsi="Koop Office"/>
          <w:sz w:val="18"/>
          <w:szCs w:val="18"/>
        </w:rPr>
        <w:t>rozumí</w:t>
      </w:r>
      <w:r>
        <w:rPr>
          <w:rFonts w:ascii="Koop Office" w:hAnsi="Koop Office"/>
          <w:spacing w:val="1"/>
          <w:sz w:val="18"/>
          <w:szCs w:val="18"/>
        </w:rPr>
        <w:t xml:space="preserve"> oplocení, které má ve všech místech požadovanou min. výšku (tedy i v místech, kde prochází oplocením např. potrubí vedené na povrchu), s maximálními otvory 6 x 6 cm a s případnou vrcholovou ochranou podle požadavku. </w:t>
      </w:r>
      <w:r>
        <w:rPr>
          <w:rFonts w:ascii="Koop Office" w:hAnsi="Koop Office"/>
          <w:spacing w:val="-1"/>
          <w:sz w:val="18"/>
          <w:szCs w:val="18"/>
        </w:rPr>
        <w:t xml:space="preserve">Vzdálenost pevných opor (sloupů), jejich ukotvení </w:t>
      </w:r>
      <w:r>
        <w:rPr>
          <w:rFonts w:ascii="Koop Office" w:hAnsi="Koop Office"/>
          <w:spacing w:val="-3"/>
          <w:sz w:val="18"/>
          <w:szCs w:val="18"/>
        </w:rPr>
        <w:t>a samotná montáž oplocení musí zabraňovat volnému vstupu, snadnému prolomení, podkopání a podlezení.</w:t>
      </w:r>
    </w:p>
    <w:p w:rsidR="0023612C" w:rsidRDefault="0023612C" w:rsidP="009E3C0B">
      <w:pPr>
        <w:pStyle w:val="ListParagraph"/>
        <w:tabs>
          <w:tab w:val="num" w:pos="540"/>
        </w:tabs>
        <w:spacing w:line="240" w:lineRule="auto"/>
        <w:ind w:left="272" w:hanging="272"/>
        <w:rPr>
          <w:rFonts w:ascii="Koop Office" w:hAnsi="Koop Office"/>
          <w:sz w:val="18"/>
          <w:szCs w:val="18"/>
        </w:rPr>
      </w:pPr>
      <w:r>
        <w:rPr>
          <w:rFonts w:ascii="Koop Office" w:hAnsi="Koop Office"/>
          <w:sz w:val="18"/>
          <w:szCs w:val="18"/>
        </w:rPr>
        <w:t>13.</w:t>
      </w:r>
      <w:r>
        <w:rPr>
          <w:rFonts w:ascii="Koop Office" w:hAnsi="Koop Office"/>
          <w:sz w:val="18"/>
          <w:szCs w:val="18"/>
        </w:rPr>
        <w:tab/>
      </w:r>
      <w:r>
        <w:rPr>
          <w:rFonts w:ascii="Koop Office" w:hAnsi="Koop Office"/>
          <w:b/>
          <w:sz w:val="18"/>
          <w:szCs w:val="18"/>
        </w:rPr>
        <w:t>Fyzickou ostrahou</w:t>
      </w:r>
      <w:r>
        <w:rPr>
          <w:rFonts w:ascii="Koop Office" w:hAnsi="Koop Office"/>
          <w:sz w:val="18"/>
          <w:szCs w:val="18"/>
        </w:rPr>
        <w:t xml:space="preserve"> je osoba starší 18 let, plně svéprávná, bezúhonná, spolehlivá, fyzicky zdatná, psychicky odolná, která není pod vlivem alkoholu či jiných omamných nebo psychotropních látek. Má požadovaný výcvik bezpečnostního a technického personálu a prošla odborným vzděláním a školením. Musí být vybavená vhodným </w:t>
      </w:r>
      <w:r>
        <w:rPr>
          <w:rFonts w:ascii="Koop Office" w:hAnsi="Koop Office"/>
          <w:b/>
          <w:sz w:val="18"/>
          <w:szCs w:val="18"/>
        </w:rPr>
        <w:t>obranným prostředkem</w:t>
      </w:r>
      <w:r>
        <w:rPr>
          <w:rFonts w:ascii="Koop Office" w:hAnsi="Koop Office"/>
          <w:sz w:val="18"/>
          <w:szCs w:val="18"/>
        </w:rPr>
        <w:t xml:space="preserve"> a dále funkčním telefonem nebo jiným obdobným spojením umožňujícím přivolat pomoc a současně rádiovým prostředkem pro vzájemné dorozumívání. Tato osoba musí být prokazatelně seznámena s činností, kterou je nutné vykonávat, a s činností při hrozícím nebo již uskutečněném odcizení a při ohlášení poplachového signálu. Ostraha musí vykonávat pravidelné pochůzky střeženého prostoru, o kterých musí být vedeny písemné záznamy. Střeží-li ostraha prostor, ve kterém jsou umístěny finanční prostředky a cenné předměty, pak nesmí mít klíče od trezoru ani od místnosti, v níž je trezor umístěn, popř. nesmí znát uzamykací kód trezoru.</w:t>
      </w:r>
    </w:p>
    <w:p w:rsidR="0023612C" w:rsidRDefault="0023612C" w:rsidP="009E3C0B">
      <w:pPr>
        <w:pStyle w:val="ListParagraph"/>
        <w:tabs>
          <w:tab w:val="num" w:pos="540"/>
        </w:tabs>
        <w:spacing w:line="240" w:lineRule="auto"/>
        <w:ind w:left="272" w:hanging="272"/>
        <w:rPr>
          <w:rFonts w:ascii="Koop Office" w:hAnsi="Koop Office"/>
          <w:sz w:val="18"/>
          <w:szCs w:val="18"/>
        </w:rPr>
      </w:pPr>
      <w:r>
        <w:rPr>
          <w:rFonts w:ascii="Koop Office" w:hAnsi="Koop Office"/>
          <w:sz w:val="18"/>
          <w:szCs w:val="18"/>
        </w:rPr>
        <w:t>14.</w:t>
      </w:r>
      <w:r>
        <w:rPr>
          <w:rFonts w:ascii="Koop Office" w:hAnsi="Koop Office"/>
          <w:sz w:val="18"/>
          <w:szCs w:val="18"/>
        </w:rPr>
        <w:tab/>
      </w:r>
      <w:r>
        <w:rPr>
          <w:rFonts w:ascii="Koop Office" w:hAnsi="Koop Office"/>
          <w:b/>
          <w:sz w:val="18"/>
          <w:szCs w:val="18"/>
        </w:rPr>
        <w:t>Hlídacím psem</w:t>
      </w:r>
      <w:r>
        <w:rPr>
          <w:rFonts w:ascii="Koop Office" w:hAnsi="Koop Office"/>
          <w:sz w:val="18"/>
          <w:szCs w:val="18"/>
        </w:rPr>
        <w:t xml:space="preserve"> se rozumí pes nebo fena (dále jen „pes“) vybraný ze služebních a pracovních plemen (např. německý ovčák, boxer, dobrman, velký knírač, rottweiler) anebo pes tato plemena svým vzhledem připomínající (tzn. bez prokázaného původu). Dále je požadováno, aby hlídací pes měl kohoutkovou výšku větší než 45 cm </w:t>
      </w:r>
      <w:r>
        <w:rPr>
          <w:rFonts w:ascii="Koop Office" w:hAnsi="Koop Office"/>
          <w:i/>
          <w:sz w:val="18"/>
          <w:szCs w:val="18"/>
        </w:rPr>
        <w:t>(vyloučení psů malých plemen, viz Národní zkušební řád ČMKU).</w:t>
      </w:r>
      <w:r>
        <w:rPr>
          <w:rFonts w:ascii="Koop Office" w:hAnsi="Koop Office"/>
          <w:sz w:val="18"/>
          <w:szCs w:val="18"/>
        </w:rPr>
        <w:t xml:space="preserve"> </w:t>
      </w:r>
    </w:p>
    <w:p w:rsidR="0023612C" w:rsidRDefault="0023612C" w:rsidP="009E3C0B">
      <w:pPr>
        <w:pStyle w:val="ListParagraph"/>
        <w:tabs>
          <w:tab w:val="num" w:pos="540"/>
        </w:tabs>
        <w:spacing w:line="240" w:lineRule="auto"/>
        <w:ind w:left="272" w:hanging="272"/>
        <w:rPr>
          <w:rFonts w:ascii="Koop Office" w:hAnsi="Koop Office"/>
          <w:spacing w:val="-4"/>
          <w:sz w:val="18"/>
          <w:szCs w:val="18"/>
        </w:rPr>
      </w:pPr>
      <w:r>
        <w:rPr>
          <w:rFonts w:ascii="Koop Office" w:hAnsi="Koop Office"/>
          <w:sz w:val="18"/>
          <w:szCs w:val="18"/>
        </w:rPr>
        <w:t>15.</w:t>
      </w:r>
      <w:r>
        <w:rPr>
          <w:rFonts w:ascii="Koop Office" w:hAnsi="Koop Office"/>
          <w:sz w:val="18"/>
          <w:szCs w:val="18"/>
        </w:rPr>
        <w:tab/>
      </w:r>
      <w:r>
        <w:rPr>
          <w:rFonts w:ascii="Koop Office" w:hAnsi="Koop Office"/>
          <w:b/>
          <w:sz w:val="18"/>
          <w:szCs w:val="18"/>
        </w:rPr>
        <w:t>Krátkou kulovou zbraní</w:t>
      </w:r>
      <w:r>
        <w:rPr>
          <w:rFonts w:ascii="Koop Office" w:hAnsi="Koop Office"/>
          <w:sz w:val="18"/>
          <w:szCs w:val="18"/>
        </w:rPr>
        <w:t xml:space="preserve"> se pro účely pojištění rozumí krátká kulová zbraň kategorie B nebo kategorie A dle § 4 zákona č. 119/2002 Sb. ve znění pozdějších předpisů (zákon o střelných zbraních a střelivu). </w:t>
      </w:r>
    </w:p>
    <w:p w:rsidR="0023612C" w:rsidRDefault="0023612C" w:rsidP="009E3C0B">
      <w:pPr>
        <w:pStyle w:val="ListParagraph"/>
        <w:tabs>
          <w:tab w:val="num" w:pos="540"/>
        </w:tabs>
        <w:spacing w:line="240" w:lineRule="auto"/>
        <w:ind w:left="272" w:hanging="272"/>
        <w:rPr>
          <w:rFonts w:ascii="Koop Office" w:hAnsi="Koop Office"/>
          <w:spacing w:val="-4"/>
          <w:sz w:val="18"/>
          <w:szCs w:val="18"/>
        </w:rPr>
      </w:pPr>
      <w:r>
        <w:rPr>
          <w:rFonts w:ascii="Koop Office" w:hAnsi="Koop Office"/>
          <w:sz w:val="18"/>
          <w:szCs w:val="18"/>
        </w:rPr>
        <w:t>16.</w:t>
      </w:r>
      <w:r>
        <w:rPr>
          <w:rFonts w:ascii="Koop Office" w:hAnsi="Koop Office"/>
          <w:sz w:val="18"/>
          <w:szCs w:val="18"/>
        </w:rPr>
        <w:tab/>
      </w:r>
      <w:r>
        <w:rPr>
          <w:rFonts w:ascii="Koop Office" w:hAnsi="Koop Office"/>
          <w:b/>
          <w:sz w:val="18"/>
          <w:szCs w:val="18"/>
        </w:rPr>
        <w:t xml:space="preserve">Místem s nepřetržitou službou </w:t>
      </w:r>
      <w:r>
        <w:rPr>
          <w:rFonts w:ascii="Koop Office" w:hAnsi="Koop Office"/>
          <w:sz w:val="18"/>
          <w:szCs w:val="18"/>
        </w:rPr>
        <w:t>se rozumí pracoviště s vyvedeným poplachovým signálem PZTS (světelný, akustický) ze střeženého prostoru. Na pracovišti musí být trvale přítomen pracovník určený k ostraze, který na základě aktivovaného poplachového signálu musí neprodleně provést nebo zabezpečit zásah proti narušiteli.</w:t>
      </w:r>
    </w:p>
    <w:p w:rsidR="0023612C" w:rsidRDefault="0023612C" w:rsidP="009E3C0B">
      <w:pPr>
        <w:pStyle w:val="ListParagraph"/>
        <w:tabs>
          <w:tab w:val="num" w:pos="540"/>
        </w:tabs>
        <w:spacing w:line="240" w:lineRule="auto"/>
        <w:ind w:left="272" w:hanging="272"/>
        <w:rPr>
          <w:rFonts w:ascii="Koop Office" w:hAnsi="Koop Office"/>
          <w:sz w:val="18"/>
          <w:szCs w:val="18"/>
        </w:rPr>
      </w:pPr>
      <w:r>
        <w:rPr>
          <w:rFonts w:ascii="Koop Office" w:hAnsi="Koop Office"/>
          <w:sz w:val="18"/>
          <w:szCs w:val="18"/>
        </w:rPr>
        <w:t>17.</w:t>
      </w:r>
      <w:r>
        <w:rPr>
          <w:rFonts w:ascii="Koop Office" w:hAnsi="Koop Office"/>
          <w:sz w:val="18"/>
          <w:szCs w:val="18"/>
        </w:rPr>
        <w:tab/>
      </w:r>
      <w:r>
        <w:rPr>
          <w:rFonts w:ascii="Koop Office" w:hAnsi="Koop Office"/>
          <w:b/>
          <w:sz w:val="18"/>
          <w:szCs w:val="18"/>
        </w:rPr>
        <w:t xml:space="preserve">Obranným prostředkem </w:t>
      </w:r>
      <w:r>
        <w:rPr>
          <w:rFonts w:ascii="Koop Office" w:hAnsi="Koop Office"/>
          <w:sz w:val="18"/>
          <w:szCs w:val="18"/>
        </w:rPr>
        <w:t>je zařízení, které slouží k osobní ochraně neozbrojeným způsobem a má pachatele odradit od útoku nebo ho paralyzovat (např. sprej, el. paralyzér).</w:t>
      </w:r>
    </w:p>
    <w:p w:rsidR="0023612C" w:rsidRDefault="0023612C" w:rsidP="009E3C0B">
      <w:pPr>
        <w:pStyle w:val="ListParagraph"/>
        <w:tabs>
          <w:tab w:val="num" w:pos="540"/>
        </w:tabs>
        <w:spacing w:line="240" w:lineRule="auto"/>
        <w:ind w:left="272" w:hanging="272"/>
        <w:rPr>
          <w:rFonts w:ascii="Koop Office" w:hAnsi="Koop Office"/>
          <w:sz w:val="18"/>
          <w:szCs w:val="18"/>
        </w:rPr>
      </w:pPr>
      <w:r>
        <w:rPr>
          <w:rFonts w:ascii="Koop Office" w:hAnsi="Koop Office"/>
          <w:spacing w:val="-2"/>
          <w:sz w:val="18"/>
          <w:szCs w:val="18"/>
        </w:rPr>
        <w:t>18.</w:t>
      </w:r>
      <w:r>
        <w:rPr>
          <w:rFonts w:ascii="Koop Office" w:hAnsi="Koop Office"/>
          <w:spacing w:val="-2"/>
          <w:sz w:val="18"/>
          <w:szCs w:val="18"/>
        </w:rPr>
        <w:tab/>
      </w:r>
      <w:r>
        <w:rPr>
          <w:rFonts w:ascii="Koop Office" w:hAnsi="Koop Office"/>
          <w:b/>
          <w:spacing w:val="-2"/>
          <w:sz w:val="18"/>
          <w:szCs w:val="18"/>
        </w:rPr>
        <w:t>Oploceným prostranstvím</w:t>
      </w:r>
      <w:r>
        <w:rPr>
          <w:rFonts w:ascii="Koop Office" w:hAnsi="Koop Office"/>
          <w:spacing w:val="-2"/>
          <w:sz w:val="18"/>
          <w:szCs w:val="18"/>
        </w:rPr>
        <w:t xml:space="preserve"> se </w:t>
      </w:r>
      <w:r>
        <w:rPr>
          <w:rFonts w:ascii="Koop Office" w:hAnsi="Koop Office"/>
          <w:sz w:val="18"/>
          <w:szCs w:val="18"/>
        </w:rPr>
        <w:t>rozumí</w:t>
      </w:r>
      <w:r>
        <w:rPr>
          <w:rFonts w:ascii="Koop Office" w:hAnsi="Koop Office"/>
          <w:spacing w:val="-2"/>
          <w:sz w:val="18"/>
          <w:szCs w:val="18"/>
        </w:rPr>
        <w:t xml:space="preserve"> </w:t>
      </w:r>
      <w:r>
        <w:rPr>
          <w:rFonts w:ascii="Koop Office" w:hAnsi="Koop Office"/>
          <w:spacing w:val="4"/>
          <w:sz w:val="18"/>
          <w:szCs w:val="18"/>
        </w:rPr>
        <w:t xml:space="preserve">volné prostranství (areál, místo pojištění) celistvě ohraničené </w:t>
      </w:r>
      <w:r>
        <w:rPr>
          <w:rFonts w:ascii="Koop Office" w:hAnsi="Koop Office"/>
          <w:b/>
          <w:spacing w:val="4"/>
          <w:sz w:val="18"/>
          <w:szCs w:val="18"/>
        </w:rPr>
        <w:t>funkčním oplocením či pevnou bariérou</w:t>
      </w:r>
      <w:r>
        <w:rPr>
          <w:rFonts w:ascii="Koop Office" w:hAnsi="Koop Office"/>
          <w:spacing w:val="4"/>
          <w:sz w:val="18"/>
          <w:szCs w:val="18"/>
        </w:rPr>
        <w:t>;</w:t>
      </w:r>
      <w:r>
        <w:rPr>
          <w:rFonts w:ascii="Koop Office" w:hAnsi="Koop Office"/>
          <w:b/>
          <w:spacing w:val="4"/>
          <w:sz w:val="18"/>
          <w:szCs w:val="18"/>
        </w:rPr>
        <w:t xml:space="preserve"> </w:t>
      </w:r>
      <w:r>
        <w:rPr>
          <w:rFonts w:ascii="Koop Office" w:hAnsi="Koop Office"/>
          <w:spacing w:val="4"/>
          <w:sz w:val="18"/>
          <w:szCs w:val="18"/>
        </w:rPr>
        <w:t>vstupy (</w:t>
      </w:r>
      <w:r>
        <w:rPr>
          <w:rFonts w:ascii="Koop Office" w:hAnsi="Koop Office"/>
          <w:sz w:val="18"/>
          <w:szCs w:val="18"/>
        </w:rPr>
        <w:t>dveře, vrata, vjezdy apod.) mají min. stejnou výšku jako požadované oplocení.</w:t>
      </w:r>
    </w:p>
    <w:p w:rsidR="0023612C" w:rsidRDefault="0023612C" w:rsidP="009E3C0B">
      <w:pPr>
        <w:ind w:left="272" w:hanging="272"/>
        <w:rPr>
          <w:spacing w:val="-3"/>
          <w:sz w:val="18"/>
          <w:szCs w:val="18"/>
        </w:rPr>
      </w:pPr>
      <w:r>
        <w:rPr>
          <w:sz w:val="18"/>
          <w:szCs w:val="18"/>
        </w:rPr>
        <w:t>Za věci uložené</w:t>
      </w:r>
      <w:r>
        <w:rPr>
          <w:b/>
          <w:sz w:val="18"/>
          <w:szCs w:val="18"/>
        </w:rPr>
        <w:t xml:space="preserve"> na oploceném prostranství</w:t>
      </w:r>
      <w:r>
        <w:rPr>
          <w:sz w:val="18"/>
          <w:szCs w:val="18"/>
        </w:rPr>
        <w:t xml:space="preserve"> se považují i věci uložené ve skladovacích </w:t>
      </w:r>
      <w:r>
        <w:rPr>
          <w:spacing w:val="4"/>
          <w:sz w:val="18"/>
          <w:szCs w:val="18"/>
        </w:rPr>
        <w:t>halách</w:t>
      </w:r>
      <w:r>
        <w:rPr>
          <w:sz w:val="18"/>
          <w:szCs w:val="18"/>
        </w:rPr>
        <w:t xml:space="preserve">, jejich plášť je tvořen z lehkých </w:t>
      </w:r>
      <w:r>
        <w:rPr>
          <w:spacing w:val="1"/>
          <w:sz w:val="18"/>
          <w:szCs w:val="18"/>
        </w:rPr>
        <w:t xml:space="preserve">konstrukcí, které neodpovídají </w:t>
      </w:r>
      <w:r>
        <w:rPr>
          <w:b/>
          <w:spacing w:val="1"/>
          <w:sz w:val="18"/>
          <w:szCs w:val="18"/>
        </w:rPr>
        <w:t>uzavřenému prostoru typu</w:t>
      </w:r>
      <w:r>
        <w:rPr>
          <w:spacing w:val="1"/>
          <w:sz w:val="18"/>
          <w:szCs w:val="18"/>
        </w:rPr>
        <w:t xml:space="preserve"> </w:t>
      </w:r>
      <w:r>
        <w:rPr>
          <w:b/>
          <w:spacing w:val="1"/>
          <w:sz w:val="18"/>
          <w:szCs w:val="18"/>
        </w:rPr>
        <w:t>A, B nebo C</w:t>
      </w:r>
      <w:r>
        <w:rPr>
          <w:spacing w:val="1"/>
          <w:sz w:val="18"/>
          <w:szCs w:val="18"/>
        </w:rPr>
        <w:t xml:space="preserve"> (např. plášť montovaný z plechů tloušťky do 0,6 mm, pláště plachtového typu - polyetylenové, z PVC, z gumotextilních materiálů apod.).</w:t>
      </w:r>
    </w:p>
    <w:p w:rsidR="0023612C" w:rsidRDefault="0023612C" w:rsidP="009E3C0B">
      <w:pPr>
        <w:pStyle w:val="ListParagraph"/>
        <w:spacing w:line="240" w:lineRule="auto"/>
        <w:ind w:left="272" w:hanging="272"/>
        <w:rPr>
          <w:rFonts w:ascii="Koop Office" w:hAnsi="Koop Office"/>
          <w:spacing w:val="1"/>
          <w:sz w:val="18"/>
          <w:szCs w:val="18"/>
        </w:rPr>
      </w:pPr>
      <w:r>
        <w:rPr>
          <w:rFonts w:ascii="Koop Office" w:hAnsi="Koop Office"/>
          <w:sz w:val="18"/>
          <w:szCs w:val="18"/>
        </w:rPr>
        <w:t>19.</w:t>
      </w:r>
      <w:r>
        <w:rPr>
          <w:rFonts w:ascii="Koop Office" w:hAnsi="Koop Office"/>
          <w:sz w:val="18"/>
          <w:szCs w:val="18"/>
        </w:rPr>
        <w:tab/>
      </w:r>
      <w:r>
        <w:rPr>
          <w:rFonts w:ascii="Koop Office" w:hAnsi="Koop Office"/>
          <w:b/>
          <w:sz w:val="18"/>
          <w:szCs w:val="18"/>
        </w:rPr>
        <w:t>Osobou doprovázející</w:t>
      </w:r>
      <w:r>
        <w:rPr>
          <w:rFonts w:ascii="Koop Office" w:hAnsi="Koop Office"/>
          <w:sz w:val="18"/>
          <w:szCs w:val="18"/>
        </w:rPr>
        <w:t xml:space="preserve"> se rozumí osoba starší 18 let, plně svéprávná, bezúhonná, spolehlivá, fyzicky zdatná, psychicky odolná, která není pod vlivem alkoholu či jiných omamných nebo psychotropních látek. Má požadovaný výcvik bezpečnostního a technického personálu a prošla odborným vzděláním a školením. Musí být vybavená obranným prostředkem nebo ozbrojená podle požadavku pojistitele.</w:t>
      </w:r>
    </w:p>
    <w:p w:rsidR="0023612C" w:rsidRDefault="0023612C" w:rsidP="009E3C0B">
      <w:pPr>
        <w:pStyle w:val="ListParagraph"/>
        <w:spacing w:line="240" w:lineRule="auto"/>
        <w:ind w:left="272" w:hanging="272"/>
        <w:rPr>
          <w:rFonts w:ascii="Koop Office" w:hAnsi="Koop Office"/>
          <w:spacing w:val="-4"/>
          <w:sz w:val="18"/>
          <w:szCs w:val="18"/>
        </w:rPr>
      </w:pPr>
      <w:r>
        <w:rPr>
          <w:rFonts w:ascii="Koop Office" w:hAnsi="Koop Office"/>
          <w:spacing w:val="1"/>
          <w:sz w:val="18"/>
          <w:szCs w:val="18"/>
        </w:rPr>
        <w:t>20.</w:t>
      </w:r>
      <w:r>
        <w:rPr>
          <w:rFonts w:ascii="Koop Office" w:hAnsi="Koop Office"/>
          <w:spacing w:val="1"/>
          <w:sz w:val="18"/>
          <w:szCs w:val="18"/>
        </w:rPr>
        <w:tab/>
      </w:r>
      <w:r>
        <w:rPr>
          <w:rFonts w:ascii="Koop Office" w:hAnsi="Koop Office"/>
          <w:b/>
          <w:spacing w:val="1"/>
          <w:sz w:val="18"/>
          <w:szCs w:val="18"/>
        </w:rPr>
        <w:t xml:space="preserve">Pevnou bariérou </w:t>
      </w:r>
      <w:r>
        <w:rPr>
          <w:rFonts w:ascii="Koop Office" w:hAnsi="Koop Office"/>
          <w:spacing w:val="1"/>
          <w:sz w:val="18"/>
          <w:szCs w:val="18"/>
        </w:rPr>
        <w:t>se rozumí</w:t>
      </w:r>
      <w:r>
        <w:rPr>
          <w:rFonts w:ascii="Koop Office" w:hAnsi="Koop Office"/>
          <w:b/>
          <w:spacing w:val="1"/>
          <w:sz w:val="18"/>
          <w:szCs w:val="18"/>
        </w:rPr>
        <w:t xml:space="preserve"> </w:t>
      </w:r>
      <w:r>
        <w:rPr>
          <w:rFonts w:ascii="Koop Office" w:hAnsi="Koop Office"/>
          <w:spacing w:val="1"/>
          <w:sz w:val="18"/>
          <w:szCs w:val="18"/>
        </w:rPr>
        <w:t xml:space="preserve">oplocení z pevného a neprůhledného materiálu, které má ve všech místech požadovanou min. výšku s případnou vrcholovou ochranou podle požadavku na zabezpečení. </w:t>
      </w:r>
      <w:r>
        <w:rPr>
          <w:rFonts w:ascii="Koop Office" w:hAnsi="Koop Office"/>
          <w:spacing w:val="-1"/>
          <w:sz w:val="18"/>
          <w:szCs w:val="18"/>
        </w:rPr>
        <w:t xml:space="preserve">Vzdálenost pevných opor (sloupů), jejich ukotvení </w:t>
      </w:r>
      <w:r>
        <w:rPr>
          <w:rFonts w:ascii="Koop Office" w:hAnsi="Koop Office"/>
          <w:spacing w:val="-3"/>
          <w:sz w:val="18"/>
          <w:szCs w:val="18"/>
        </w:rPr>
        <w:t>a samotná montáž oplocení musí zabraňovat volnému vstupu, snadnému prolomení, podkopání a podlezení.</w:t>
      </w:r>
    </w:p>
    <w:p w:rsidR="0023612C" w:rsidRDefault="0023612C" w:rsidP="009E3C0B">
      <w:pPr>
        <w:pStyle w:val="ListParagraph"/>
        <w:spacing w:line="240" w:lineRule="auto"/>
        <w:ind w:left="272" w:hanging="272"/>
        <w:rPr>
          <w:rFonts w:ascii="Koop Office" w:hAnsi="Koop Office"/>
          <w:spacing w:val="-4"/>
          <w:sz w:val="18"/>
          <w:szCs w:val="18"/>
        </w:rPr>
      </w:pPr>
      <w:r>
        <w:rPr>
          <w:rFonts w:ascii="Koop Office" w:hAnsi="Koop Office"/>
          <w:sz w:val="18"/>
          <w:szCs w:val="18"/>
        </w:rPr>
        <w:t>21.</w:t>
      </w:r>
      <w:r>
        <w:rPr>
          <w:rFonts w:ascii="Koop Office" w:hAnsi="Koop Office"/>
          <w:sz w:val="18"/>
          <w:szCs w:val="18"/>
        </w:rPr>
        <w:tab/>
      </w:r>
      <w:r>
        <w:rPr>
          <w:rFonts w:ascii="Koop Office" w:hAnsi="Koop Office"/>
          <w:b/>
          <w:sz w:val="18"/>
          <w:szCs w:val="18"/>
        </w:rPr>
        <w:t xml:space="preserve">Poplachové přijímací centrum </w:t>
      </w:r>
      <w:r>
        <w:rPr>
          <w:rFonts w:ascii="Koop Office" w:hAnsi="Koop Office"/>
          <w:sz w:val="18"/>
          <w:szCs w:val="18"/>
        </w:rPr>
        <w:t xml:space="preserve">(dříve pult centralizované ochrany – „PCO“, dále jen </w:t>
      </w:r>
      <w:r>
        <w:rPr>
          <w:rFonts w:ascii="Koop Office" w:hAnsi="Koop Office"/>
          <w:b/>
          <w:sz w:val="18"/>
          <w:szCs w:val="18"/>
        </w:rPr>
        <w:t>„PPC“</w:t>
      </w:r>
      <w:r>
        <w:rPr>
          <w:rFonts w:ascii="Koop Office" w:hAnsi="Koop Office"/>
          <w:spacing w:val="1"/>
          <w:sz w:val="18"/>
          <w:szCs w:val="18"/>
        </w:rPr>
        <w:t> </w:t>
      </w:r>
      <w:r>
        <w:rPr>
          <w:rFonts w:ascii="Koop Office" w:hAnsi="Koop Office"/>
          <w:spacing w:val="1"/>
          <w:sz w:val="18"/>
          <w:szCs w:val="18"/>
          <w:vertAlign w:val="superscript"/>
        </w:rPr>
        <w:t>**</w:t>
      </w:r>
      <w:r>
        <w:rPr>
          <w:rFonts w:ascii="Koop Office" w:hAnsi="Koop Office"/>
          <w:sz w:val="18"/>
          <w:szCs w:val="18"/>
        </w:rPr>
        <w:t>) je trvale obsluhované dohledové pracoviště, které</w:t>
      </w:r>
      <w:r>
        <w:rPr>
          <w:rFonts w:ascii="Koop Office" w:hAnsi="Koop Office"/>
          <w:b/>
          <w:sz w:val="18"/>
          <w:szCs w:val="18"/>
        </w:rPr>
        <w:t xml:space="preserve"> </w:t>
      </w:r>
      <w:r>
        <w:rPr>
          <w:rFonts w:ascii="Koop Office" w:hAnsi="Koop Office"/>
          <w:sz w:val="18"/>
          <w:szCs w:val="18"/>
        </w:rPr>
        <w:t xml:space="preserve">pomocí linek telekomunikační sítě, rádiově sítě, GSM či ISDN sítě </w:t>
      </w:r>
      <w:r>
        <w:rPr>
          <w:rFonts w:ascii="Koop Office" w:hAnsi="Koop Office"/>
          <w:spacing w:val="2"/>
          <w:sz w:val="18"/>
          <w:szCs w:val="18"/>
        </w:rPr>
        <w:t>nebo jiného obdobného přenosu</w:t>
      </w:r>
      <w:r>
        <w:rPr>
          <w:rFonts w:ascii="Koop Office" w:hAnsi="Koop Office"/>
          <w:sz w:val="18"/>
          <w:szCs w:val="18"/>
        </w:rPr>
        <w:t xml:space="preserve"> přijímá informace týkající se stavů jednoho nebo více PZTS (zejména poplachové) o narušení zabezpečených prostor, zobrazuje, vyhodnocuje a archivuje tyto informace. M</w:t>
      </w:r>
      <w:r>
        <w:rPr>
          <w:rFonts w:ascii="Koop Office" w:hAnsi="Koop Office"/>
          <w:spacing w:val="2"/>
          <w:sz w:val="18"/>
          <w:szCs w:val="18"/>
        </w:rPr>
        <w:t xml:space="preserve">usí být trvale provozováno policií nebo </w:t>
      </w:r>
      <w:r>
        <w:rPr>
          <w:rFonts w:ascii="Koop Office" w:hAnsi="Koop Office"/>
          <w:spacing w:val="-1"/>
          <w:sz w:val="18"/>
          <w:szCs w:val="18"/>
        </w:rPr>
        <w:t xml:space="preserve">koncesovanou soukromou bezpečnostní službou, mající pro tuto činnost </w:t>
      </w:r>
      <w:r>
        <w:rPr>
          <w:rFonts w:ascii="Koop Office" w:hAnsi="Koop Office"/>
          <w:spacing w:val="-4"/>
          <w:sz w:val="18"/>
          <w:szCs w:val="18"/>
        </w:rPr>
        <w:t xml:space="preserve">oprávnění, která </w:t>
      </w:r>
      <w:r>
        <w:rPr>
          <w:rFonts w:ascii="Koop Office" w:hAnsi="Koop Office"/>
          <w:sz w:val="18"/>
          <w:szCs w:val="18"/>
        </w:rPr>
        <w:t xml:space="preserve">zajišťuje zásah v místě střeženého objektu s dobou dojezdu do 10 minut od přijetí poplachového signálu přenosovým zařízením </w:t>
      </w:r>
      <w:r>
        <w:rPr>
          <w:rFonts w:ascii="Koop Office" w:hAnsi="Koop Office"/>
          <w:b/>
          <w:sz w:val="18"/>
          <w:szCs w:val="18"/>
        </w:rPr>
        <w:t>PPC</w:t>
      </w:r>
      <w:r>
        <w:rPr>
          <w:rFonts w:ascii="Koop Office" w:hAnsi="Koop Office"/>
          <w:sz w:val="18"/>
          <w:szCs w:val="18"/>
        </w:rPr>
        <w:t>. Doba mezi přijímanými hlášeními kontrolních zpráv konkrétního PZTS střežícího objekt pojištění nesmí překročit 3 minuty, případné překročení této doby musí být kvalifikováno jako ztráta spojení s PZTS. V případě ztráty spojení PPC s PZTS musí být v PPC prokazatelným způsobem vyvolán poplach s následným zásahem v místě střeženého objektu.</w:t>
      </w:r>
    </w:p>
    <w:p w:rsidR="0023612C" w:rsidRDefault="0023612C" w:rsidP="009E3C0B">
      <w:pPr>
        <w:tabs>
          <w:tab w:val="num" w:pos="540"/>
        </w:tabs>
        <w:ind w:left="272" w:hanging="272"/>
        <w:rPr>
          <w:i/>
          <w:sz w:val="18"/>
          <w:szCs w:val="18"/>
        </w:rPr>
      </w:pPr>
      <w:r>
        <w:rPr>
          <w:sz w:val="18"/>
          <w:szCs w:val="18"/>
          <w:vertAlign w:val="superscript"/>
        </w:rPr>
        <w:tab/>
        <w:t>**)</w:t>
      </w:r>
      <w:r>
        <w:rPr>
          <w:i/>
          <w:sz w:val="18"/>
          <w:szCs w:val="18"/>
        </w:rPr>
        <w:t>  V současných normách je pro poplachové přijímací centrum užívána angl. zkratka „ARC“.</w:t>
      </w:r>
    </w:p>
    <w:p w:rsidR="0023612C" w:rsidRDefault="0023612C" w:rsidP="009E3C0B">
      <w:pPr>
        <w:pStyle w:val="ListParagraph"/>
        <w:tabs>
          <w:tab w:val="num" w:pos="540"/>
        </w:tabs>
        <w:spacing w:line="240" w:lineRule="auto"/>
        <w:ind w:left="272" w:hanging="272"/>
        <w:rPr>
          <w:rFonts w:ascii="Koop Office" w:hAnsi="Koop Office"/>
          <w:spacing w:val="-4"/>
          <w:sz w:val="18"/>
          <w:szCs w:val="18"/>
        </w:rPr>
      </w:pPr>
      <w:r>
        <w:rPr>
          <w:rFonts w:ascii="Koop Office" w:hAnsi="Koop Office"/>
          <w:sz w:val="18"/>
          <w:szCs w:val="18"/>
        </w:rPr>
        <w:t>22.</w:t>
      </w:r>
      <w:r>
        <w:rPr>
          <w:rFonts w:ascii="Koop Office" w:hAnsi="Koop Office"/>
          <w:b/>
          <w:sz w:val="18"/>
          <w:szCs w:val="18"/>
        </w:rPr>
        <w:tab/>
        <w:t>Schránkou</w:t>
      </w:r>
      <w:r>
        <w:rPr>
          <w:rFonts w:ascii="Koop Office" w:hAnsi="Koop Office"/>
          <w:sz w:val="18"/>
          <w:szCs w:val="18"/>
        </w:rPr>
        <w:t xml:space="preserve"> se rozumí těžký kus nábytku, který je uzamčen cylindrickým nebo dozickým zámkem. Schránkou se rovněž rozumí příruční pokladna nebo bezpečnostní schránka, které jsou připevněny k těžkému kusu nábytku nebo k podlaze či ke zdi a které lze demontovat jen po jejich odemčení.</w:t>
      </w:r>
    </w:p>
    <w:p w:rsidR="0023612C" w:rsidRDefault="0023612C" w:rsidP="009E3C0B">
      <w:pPr>
        <w:pStyle w:val="ListParagraph"/>
        <w:tabs>
          <w:tab w:val="num" w:pos="540"/>
        </w:tabs>
        <w:spacing w:line="240" w:lineRule="auto"/>
        <w:ind w:left="272" w:hanging="272"/>
        <w:rPr>
          <w:rFonts w:ascii="Koop Office" w:hAnsi="Koop Office"/>
          <w:spacing w:val="-4"/>
          <w:sz w:val="18"/>
          <w:szCs w:val="18"/>
        </w:rPr>
      </w:pPr>
      <w:r>
        <w:rPr>
          <w:rFonts w:ascii="Koop Office" w:hAnsi="Koop Office"/>
          <w:spacing w:val="-4"/>
          <w:sz w:val="18"/>
          <w:szCs w:val="18"/>
        </w:rPr>
        <w:t>23.</w:t>
      </w:r>
      <w:r>
        <w:rPr>
          <w:rFonts w:ascii="Koop Office" w:hAnsi="Koop Office"/>
          <w:spacing w:val="-4"/>
          <w:sz w:val="18"/>
          <w:szCs w:val="18"/>
        </w:rPr>
        <w:tab/>
      </w:r>
      <w:r>
        <w:rPr>
          <w:rFonts w:ascii="Koop Office" w:hAnsi="Koop Office"/>
          <w:b/>
          <w:spacing w:val="-4"/>
          <w:sz w:val="18"/>
          <w:szCs w:val="18"/>
        </w:rPr>
        <w:t>Služebním psem</w:t>
      </w:r>
      <w:r>
        <w:rPr>
          <w:rFonts w:ascii="Koop Office" w:hAnsi="Koop Office"/>
          <w:spacing w:val="-4"/>
          <w:sz w:val="18"/>
          <w:szCs w:val="18"/>
        </w:rPr>
        <w:t xml:space="preserve"> se rozumí pes</w:t>
      </w:r>
      <w:r>
        <w:rPr>
          <w:rFonts w:ascii="Koop Office" w:hAnsi="Koop Office"/>
          <w:sz w:val="18"/>
          <w:szCs w:val="18"/>
        </w:rPr>
        <w:t xml:space="preserve"> </w:t>
      </w:r>
      <w:r>
        <w:rPr>
          <w:rFonts w:ascii="Koop Office" w:hAnsi="Koop Office"/>
          <w:spacing w:val="-4"/>
          <w:sz w:val="18"/>
          <w:szCs w:val="18"/>
        </w:rPr>
        <w:t>určený a vycvičený ke strážní a ochranné službě. Služební pes musí absolvovat příslušné zkoušky minimálně v rozsahu Zkoušky základního minima (ZMT) dle Zkušebního řádu Speciálního kynologického svazu „TART“ (</w:t>
      </w:r>
      <w:hyperlink r:id="rId12" w:history="1">
        <w:r>
          <w:rPr>
            <w:rStyle w:val="Hyperlink"/>
            <w:spacing w:val="-4"/>
            <w:sz w:val="18"/>
            <w:szCs w:val="18"/>
          </w:rPr>
          <w:t>http://www.vycvikpsa.cz</w:t>
        </w:r>
      </w:hyperlink>
      <w:r>
        <w:rPr>
          <w:rFonts w:ascii="Koop Office" w:hAnsi="Koop Office"/>
          <w:spacing w:val="-4"/>
          <w:sz w:val="18"/>
          <w:szCs w:val="18"/>
        </w:rPr>
        <w:t>) nebo jiné zkoušky v obdobném doložitelném rozsahu. O vykonání těchto zkoušek musí být vedena písemná evidence formou zápisu do výkonnostní knížky psa nebo jiného obdobného certifikátu.</w:t>
      </w:r>
    </w:p>
    <w:p w:rsidR="0023612C" w:rsidRDefault="0023612C" w:rsidP="009E3C0B">
      <w:pPr>
        <w:pStyle w:val="ListParagraph"/>
        <w:tabs>
          <w:tab w:val="num" w:pos="540"/>
        </w:tabs>
        <w:spacing w:line="240" w:lineRule="auto"/>
        <w:ind w:left="272" w:hanging="272"/>
        <w:rPr>
          <w:rFonts w:ascii="Koop Office" w:hAnsi="Koop Office"/>
          <w:spacing w:val="-4"/>
          <w:sz w:val="18"/>
          <w:szCs w:val="18"/>
        </w:rPr>
      </w:pPr>
      <w:r>
        <w:rPr>
          <w:rFonts w:ascii="Koop Office" w:hAnsi="Koop Office"/>
          <w:spacing w:val="-4"/>
          <w:sz w:val="18"/>
          <w:szCs w:val="18"/>
        </w:rPr>
        <w:t>24.</w:t>
      </w:r>
      <w:r>
        <w:rPr>
          <w:rFonts w:ascii="Koop Office" w:hAnsi="Koop Office"/>
          <w:spacing w:val="-4"/>
          <w:sz w:val="18"/>
          <w:szCs w:val="18"/>
        </w:rPr>
        <w:tab/>
      </w:r>
      <w:r>
        <w:rPr>
          <w:rFonts w:ascii="Koop Office" w:hAnsi="Koop Office"/>
          <w:b/>
          <w:spacing w:val="-4"/>
          <w:sz w:val="18"/>
          <w:szCs w:val="18"/>
        </w:rPr>
        <w:t>Systém CCTV</w:t>
      </w:r>
      <w:r>
        <w:rPr>
          <w:rFonts w:ascii="Koop Office" w:hAnsi="Koop Office"/>
          <w:spacing w:val="-4"/>
          <w:sz w:val="18"/>
          <w:szCs w:val="18"/>
        </w:rPr>
        <w:t xml:space="preserve"> (kamerový systém) je systém skládající se z kamerových jednotek, paměti, monitorovacích zařízení a přidružených zařízení pro přenos a ovládací účely. Umožňuje dlouhodobého snímání obrazu, který je na příslušných médiích stabilně zaznamenáván a uchováván po stanovenou sjednanou dobu.</w:t>
      </w:r>
    </w:p>
    <w:p w:rsidR="0023612C" w:rsidRDefault="0023612C" w:rsidP="009E3C0B">
      <w:pPr>
        <w:pStyle w:val="ListParagraph"/>
        <w:tabs>
          <w:tab w:val="num" w:pos="540"/>
        </w:tabs>
        <w:spacing w:line="240" w:lineRule="auto"/>
        <w:ind w:left="272" w:hanging="272"/>
        <w:rPr>
          <w:rFonts w:ascii="Koop Office" w:hAnsi="Koop Office"/>
          <w:spacing w:val="-1"/>
          <w:sz w:val="18"/>
          <w:szCs w:val="18"/>
        </w:rPr>
      </w:pPr>
      <w:r>
        <w:rPr>
          <w:rFonts w:ascii="Koop Office" w:hAnsi="Koop Office"/>
          <w:spacing w:val="-4"/>
          <w:sz w:val="18"/>
          <w:szCs w:val="18"/>
        </w:rPr>
        <w:t>25.</w:t>
      </w:r>
      <w:r>
        <w:rPr>
          <w:rFonts w:ascii="Koop Office" w:hAnsi="Koop Office"/>
          <w:spacing w:val="-4"/>
          <w:sz w:val="18"/>
          <w:szCs w:val="18"/>
        </w:rPr>
        <w:tab/>
      </w:r>
      <w:r>
        <w:rPr>
          <w:rFonts w:ascii="Koop Office" w:hAnsi="Koop Office"/>
          <w:b/>
          <w:spacing w:val="-4"/>
          <w:sz w:val="18"/>
          <w:szCs w:val="18"/>
        </w:rPr>
        <w:t>Tísňový prostředek</w:t>
      </w:r>
      <w:r>
        <w:rPr>
          <w:rFonts w:ascii="Koop Office" w:hAnsi="Koop Office"/>
          <w:spacing w:val="-4"/>
          <w:sz w:val="18"/>
          <w:szCs w:val="18"/>
        </w:rPr>
        <w:t xml:space="preserve"> (např. tlačítko, lišta, kobereček apod.) je zařízení </w:t>
      </w:r>
      <w:r>
        <w:rPr>
          <w:rFonts w:ascii="Koop Office" w:hAnsi="Koop Office"/>
          <w:sz w:val="18"/>
          <w:szCs w:val="18"/>
        </w:rPr>
        <w:t>PZTS</w:t>
      </w:r>
      <w:r>
        <w:rPr>
          <w:rFonts w:ascii="Koop Office" w:hAnsi="Koop Office"/>
          <w:spacing w:val="-4"/>
          <w:sz w:val="18"/>
          <w:szCs w:val="18"/>
        </w:rPr>
        <w:t>, jehož aktivací je generován tísňový poplachový signál nebo zpráva (např. v případě napadení).</w:t>
      </w:r>
    </w:p>
    <w:p w:rsidR="0023612C" w:rsidRDefault="0023612C" w:rsidP="009E3C0B">
      <w:pPr>
        <w:pStyle w:val="ListParagraph"/>
        <w:tabs>
          <w:tab w:val="num" w:pos="540"/>
        </w:tabs>
        <w:spacing w:line="240" w:lineRule="auto"/>
        <w:ind w:left="272" w:hanging="272"/>
        <w:rPr>
          <w:rFonts w:ascii="Koop Office" w:hAnsi="Koop Office"/>
          <w:spacing w:val="-1"/>
          <w:sz w:val="18"/>
          <w:szCs w:val="18"/>
        </w:rPr>
      </w:pPr>
      <w:r>
        <w:rPr>
          <w:rFonts w:ascii="Koop Office" w:hAnsi="Koop Office"/>
          <w:sz w:val="18"/>
          <w:szCs w:val="18"/>
        </w:rPr>
        <w:t>26.</w:t>
      </w:r>
      <w:r>
        <w:rPr>
          <w:rFonts w:ascii="Koop Office" w:hAnsi="Koop Office"/>
          <w:sz w:val="18"/>
          <w:szCs w:val="18"/>
        </w:rPr>
        <w:tab/>
      </w:r>
      <w:r>
        <w:rPr>
          <w:rFonts w:ascii="Koop Office" w:hAnsi="Koop Office"/>
          <w:b/>
          <w:sz w:val="18"/>
          <w:szCs w:val="18"/>
        </w:rPr>
        <w:t>Trezorem</w:t>
      </w:r>
      <w:r>
        <w:rPr>
          <w:rFonts w:ascii="Koop Office" w:hAnsi="Koop Office"/>
          <w:sz w:val="18"/>
          <w:szCs w:val="18"/>
        </w:rPr>
        <w:t xml:space="preserve"> se rozumí speciální úschovné objekty, jejichž odolnost proti vloupání je vyjádřena bezpečnostní třídou danou certifikátem shody s platnou normou ČSN EN 1143-1 a norem s ní souvisejících, který vydal certifikační orgán akreditovaný ČIA </w:t>
      </w:r>
      <w:r>
        <w:rPr>
          <w:rFonts w:ascii="Koop Office" w:hAnsi="Koop Office"/>
          <w:i/>
          <w:spacing w:val="-1"/>
          <w:sz w:val="18"/>
          <w:szCs w:val="18"/>
        </w:rPr>
        <w:t>nebo</w:t>
      </w:r>
      <w:r>
        <w:rPr>
          <w:rFonts w:ascii="Koop Office" w:hAnsi="Koop Office"/>
          <w:spacing w:val="-1"/>
          <w:sz w:val="18"/>
          <w:szCs w:val="18"/>
        </w:rPr>
        <w:t xml:space="preserve"> obdobný zahraniční certifikační orgán</w:t>
      </w:r>
      <w:r>
        <w:rPr>
          <w:rFonts w:ascii="Koop Office" w:hAnsi="Koop Office"/>
          <w:sz w:val="18"/>
          <w:szCs w:val="18"/>
        </w:rPr>
        <w:t>. Za trezor se nepovažuje ohnivzdorná skříň.</w:t>
      </w:r>
    </w:p>
    <w:p w:rsidR="0023612C" w:rsidRDefault="0023612C" w:rsidP="009E3C0B">
      <w:pPr>
        <w:ind w:left="272"/>
        <w:rPr>
          <w:spacing w:val="-1"/>
          <w:sz w:val="18"/>
          <w:szCs w:val="18"/>
        </w:rPr>
      </w:pPr>
      <w:r>
        <w:rPr>
          <w:spacing w:val="-1"/>
          <w:sz w:val="18"/>
          <w:szCs w:val="18"/>
        </w:rPr>
        <w:t xml:space="preserve">Trezor o hmotnosti do 100 kg musí být pevně zabudovaný do zdiva, </w:t>
      </w:r>
      <w:r>
        <w:rPr>
          <w:spacing w:val="-3"/>
          <w:sz w:val="18"/>
          <w:szCs w:val="18"/>
        </w:rPr>
        <w:t xml:space="preserve">podlahy nebo nábytku takovým způsobem, že jej lze odnést pouze po jeho otevření </w:t>
      </w:r>
      <w:r>
        <w:rPr>
          <w:spacing w:val="2"/>
          <w:sz w:val="18"/>
          <w:szCs w:val="18"/>
        </w:rPr>
        <w:t>nebo po vybourání ze zdi či podlahy. Trezor musí být ukotven či zazděn v souladu s pokyny výrobce.</w:t>
      </w:r>
    </w:p>
    <w:p w:rsidR="0023612C" w:rsidRDefault="0023612C" w:rsidP="009E3C0B">
      <w:pPr>
        <w:ind w:left="272"/>
        <w:rPr>
          <w:sz w:val="18"/>
          <w:szCs w:val="18"/>
        </w:rPr>
      </w:pPr>
      <w:r>
        <w:rPr>
          <w:sz w:val="18"/>
          <w:szCs w:val="18"/>
        </w:rPr>
        <w:t>Za uzamykací mechanismus se považuje mechanický klíčový zámek, mechanický kódový zámek, elektronický klíčový zámek nebo elektronický kódový zámek.</w:t>
      </w:r>
    </w:p>
    <w:p w:rsidR="0023612C" w:rsidRDefault="0023612C" w:rsidP="009E3C0B">
      <w:pPr>
        <w:pStyle w:val="ListParagraph"/>
        <w:spacing w:line="240" w:lineRule="auto"/>
        <w:ind w:left="272" w:hanging="272"/>
        <w:rPr>
          <w:rFonts w:ascii="Koop Office" w:hAnsi="Koop Office"/>
          <w:spacing w:val="-4"/>
          <w:sz w:val="18"/>
          <w:szCs w:val="18"/>
        </w:rPr>
      </w:pPr>
      <w:r>
        <w:rPr>
          <w:rFonts w:ascii="Koop Office" w:hAnsi="Koop Office"/>
          <w:sz w:val="18"/>
          <w:szCs w:val="18"/>
        </w:rPr>
        <w:t>27.</w:t>
      </w:r>
      <w:r>
        <w:rPr>
          <w:rFonts w:ascii="Koop Office" w:hAnsi="Koop Office"/>
          <w:sz w:val="18"/>
          <w:szCs w:val="18"/>
        </w:rPr>
        <w:tab/>
      </w:r>
      <w:r>
        <w:rPr>
          <w:rFonts w:ascii="Koop Office" w:hAnsi="Koop Office"/>
          <w:b/>
          <w:sz w:val="18"/>
          <w:szCs w:val="18"/>
        </w:rPr>
        <w:t>Uzavřená kabela nebo kufřík</w:t>
      </w:r>
      <w:r>
        <w:rPr>
          <w:rFonts w:ascii="Koop Office" w:hAnsi="Koop Office"/>
          <w:sz w:val="18"/>
          <w:szCs w:val="18"/>
        </w:rPr>
        <w:t xml:space="preserve"> musí být opatřena minimálně jedním uzávěrem nebo zámkem a nesmí být zhotovena z látky, silonu a obdobných měkkých materiálů.</w:t>
      </w:r>
    </w:p>
    <w:p w:rsidR="0023612C" w:rsidRDefault="0023612C" w:rsidP="009E3C0B">
      <w:pPr>
        <w:pStyle w:val="ListParagraph"/>
        <w:spacing w:line="240" w:lineRule="auto"/>
        <w:ind w:left="272" w:hanging="272"/>
        <w:rPr>
          <w:rFonts w:ascii="Koop Office" w:hAnsi="Koop Office"/>
          <w:spacing w:val="-4"/>
          <w:sz w:val="18"/>
          <w:szCs w:val="18"/>
        </w:rPr>
      </w:pPr>
      <w:r>
        <w:rPr>
          <w:rFonts w:ascii="Koop Office" w:hAnsi="Koop Office"/>
          <w:sz w:val="18"/>
          <w:szCs w:val="18"/>
        </w:rPr>
        <w:t>28.</w:t>
      </w:r>
      <w:r>
        <w:rPr>
          <w:rFonts w:ascii="Koop Office" w:hAnsi="Koop Office"/>
          <w:sz w:val="18"/>
          <w:szCs w:val="18"/>
        </w:rPr>
        <w:tab/>
        <w:t xml:space="preserve">Za </w:t>
      </w:r>
      <w:r>
        <w:rPr>
          <w:rFonts w:ascii="Koop Office" w:hAnsi="Koop Office"/>
          <w:b/>
          <w:sz w:val="18"/>
          <w:szCs w:val="18"/>
        </w:rPr>
        <w:t>uzavřený osobní automobil</w:t>
      </w:r>
      <w:r>
        <w:rPr>
          <w:rFonts w:ascii="Koop Office" w:hAnsi="Koop Office"/>
          <w:sz w:val="18"/>
          <w:szCs w:val="18"/>
        </w:rPr>
        <w:t xml:space="preserve"> je považován automobil s uzavřenou kovovou karoserií (kromě prosklených částí). Plátěné či výměnné střechy se nepřipouští. Během přepravy jsou všechna otevíratelná okna uzavřena a dveře uzamčeny.</w:t>
      </w:r>
    </w:p>
    <w:p w:rsidR="0023612C" w:rsidRDefault="0023612C" w:rsidP="009E3C0B">
      <w:pPr>
        <w:pStyle w:val="ListParagraph"/>
        <w:spacing w:line="240" w:lineRule="auto"/>
        <w:ind w:left="272" w:hanging="272"/>
        <w:rPr>
          <w:rFonts w:ascii="Koop Office" w:hAnsi="Koop Office"/>
          <w:spacing w:val="-4"/>
          <w:sz w:val="18"/>
          <w:szCs w:val="18"/>
        </w:rPr>
      </w:pPr>
      <w:r>
        <w:rPr>
          <w:rFonts w:ascii="Koop Office" w:hAnsi="Koop Office"/>
          <w:spacing w:val="-1"/>
          <w:sz w:val="18"/>
          <w:szCs w:val="18"/>
        </w:rPr>
        <w:t>29.</w:t>
      </w:r>
      <w:r>
        <w:rPr>
          <w:rFonts w:ascii="Koop Office" w:hAnsi="Koop Office"/>
          <w:spacing w:val="-1"/>
          <w:sz w:val="18"/>
          <w:szCs w:val="18"/>
        </w:rPr>
        <w:tab/>
      </w:r>
      <w:r>
        <w:rPr>
          <w:rFonts w:ascii="Koop Office" w:hAnsi="Koop Office"/>
          <w:b/>
          <w:spacing w:val="-1"/>
          <w:sz w:val="18"/>
          <w:szCs w:val="18"/>
        </w:rPr>
        <w:t>Uzavřeným prostorem</w:t>
      </w:r>
      <w:r>
        <w:rPr>
          <w:rFonts w:ascii="Koop Office" w:hAnsi="Koop Office"/>
          <w:spacing w:val="-1"/>
          <w:sz w:val="18"/>
          <w:szCs w:val="18"/>
        </w:rPr>
        <w:t xml:space="preserve"> se rozumí prostor, ve kterém jsou uloženy pojištěné věci a který pojistník nebo pojištěný užívá sám a po právu. </w:t>
      </w:r>
      <w:r>
        <w:rPr>
          <w:rFonts w:ascii="Koop Office" w:hAnsi="Koop Office"/>
          <w:sz w:val="18"/>
          <w:szCs w:val="18"/>
        </w:rPr>
        <w:t xml:space="preserve">Prvky zabezpečující uzavřený prostor musí být provedeny tak, </w:t>
      </w:r>
      <w:r>
        <w:rPr>
          <w:rFonts w:ascii="Koop Office" w:hAnsi="Koop Office"/>
          <w:spacing w:val="-2"/>
          <w:sz w:val="18"/>
          <w:szCs w:val="18"/>
        </w:rPr>
        <w:t xml:space="preserve">že z vnější přístupové strany je nelze demontovat běžnými nástroji, jako jsou šroubováky, kleště, montážní </w:t>
      </w:r>
      <w:r>
        <w:rPr>
          <w:rFonts w:ascii="Koop Office" w:hAnsi="Koop Office"/>
          <w:sz w:val="18"/>
          <w:szCs w:val="18"/>
        </w:rPr>
        <w:t>klíče apod., a nelze je z vnější přístupové strany překonat bez destruktivních metod.</w:t>
      </w:r>
      <w:r>
        <w:rPr>
          <w:rFonts w:ascii="Koop Office" w:hAnsi="Koop Office"/>
          <w:spacing w:val="-1"/>
          <w:sz w:val="18"/>
          <w:szCs w:val="18"/>
        </w:rPr>
        <w:t xml:space="preserve"> Podle charakteru materiálu, ze kterého jsou provedeny ohraničující konstrukce příslušného uzavřeného prostoru (plášť tvořený stěnami, podlahou, stropem, </w:t>
      </w:r>
      <w:r>
        <w:rPr>
          <w:rFonts w:ascii="Koop Office" w:hAnsi="Koop Office"/>
          <w:spacing w:val="1"/>
          <w:sz w:val="18"/>
          <w:szCs w:val="18"/>
        </w:rPr>
        <w:t xml:space="preserve">střechou, vstupními dveřmi, okny atd.), se </w:t>
      </w:r>
      <w:r>
        <w:rPr>
          <w:rFonts w:ascii="Koop Office" w:hAnsi="Koop Office"/>
          <w:b/>
          <w:spacing w:val="1"/>
          <w:sz w:val="18"/>
          <w:szCs w:val="18"/>
        </w:rPr>
        <w:t>uzavřený prostor</w:t>
      </w:r>
      <w:r>
        <w:rPr>
          <w:rFonts w:ascii="Koop Office" w:hAnsi="Koop Office"/>
          <w:spacing w:val="1"/>
          <w:sz w:val="18"/>
          <w:szCs w:val="18"/>
        </w:rPr>
        <w:t xml:space="preserve"> stavby nebo místnosti z hlediska odolnosti proti násilnému vniknutí rozlišuje na:</w:t>
      </w:r>
    </w:p>
    <w:p w:rsidR="0023612C" w:rsidRDefault="0023612C" w:rsidP="009E3C0B">
      <w:pPr>
        <w:ind w:left="544" w:hanging="272"/>
        <w:rPr>
          <w:sz w:val="18"/>
          <w:szCs w:val="18"/>
        </w:rPr>
      </w:pPr>
      <w:r>
        <w:rPr>
          <w:sz w:val="18"/>
          <w:szCs w:val="18"/>
        </w:rPr>
        <w:t>a)</w:t>
      </w:r>
      <w:r>
        <w:rPr>
          <w:sz w:val="18"/>
          <w:szCs w:val="18"/>
        </w:rPr>
        <w:tab/>
      </w:r>
      <w:r>
        <w:rPr>
          <w:b/>
          <w:sz w:val="18"/>
          <w:szCs w:val="18"/>
        </w:rPr>
        <w:t>Typ A,</w:t>
      </w:r>
      <w:r>
        <w:rPr>
          <w:sz w:val="18"/>
          <w:szCs w:val="18"/>
        </w:rPr>
        <w:t xml:space="preserve"> uzavřený prostor běžný - stavebně ohraničený prostor, který tvoří řádně uzavřená a uzamčená místnost nebo soubor místností. Stěny tohoto prostoru mají min. tloušťku 150 mm a jsou zhotoveny z plných cihel nebo z prostého betonu či železobetonu tloušťky min. 75 mm nebo tvořeny z jiného materiálu, avšak z hlediska mechanické odolnosti proti násilnému vniknutí ekvivalentního. Ekvivalentní možnost představují též stavební konstrukce, jejichž mechanická odolnost je doložena certifikátem shody s požadavky na BT 3 dle ČSN EN 1627 nebo předchozí ČSN P ENV 1627 (např. bezpečnostní sádrokarton).  Stropy a podlahy musí vykazovat shodné vlastnosti.</w:t>
      </w:r>
    </w:p>
    <w:p w:rsidR="0023612C" w:rsidRDefault="0023612C" w:rsidP="009E3C0B">
      <w:pPr>
        <w:ind w:left="544" w:hanging="272"/>
        <w:rPr>
          <w:sz w:val="18"/>
          <w:szCs w:val="18"/>
        </w:rPr>
      </w:pPr>
      <w:r>
        <w:rPr>
          <w:sz w:val="18"/>
          <w:szCs w:val="18"/>
        </w:rPr>
        <w:t>b)</w:t>
      </w:r>
      <w:r>
        <w:rPr>
          <w:sz w:val="18"/>
          <w:szCs w:val="18"/>
        </w:rPr>
        <w:tab/>
      </w:r>
      <w:r>
        <w:rPr>
          <w:b/>
          <w:sz w:val="18"/>
          <w:szCs w:val="18"/>
        </w:rPr>
        <w:t>Typ B,</w:t>
      </w:r>
      <w:r>
        <w:rPr>
          <w:sz w:val="18"/>
          <w:szCs w:val="18"/>
        </w:rPr>
        <w:t xml:space="preserve"> uzavřený prostor typu stánek, buňka - prostor s ohraničujícími konstrukcemi tvořenými rámem zhotoveným z ocelových profilů a nerozebíratelným pláštěm tvořeným plechem min. tloušťky 1 mm (nebo z jiných ekvivalentních materiálů kladoucích stejný odpor proti jejich násilnému překonání – např. lehké sendvičové panely). Jde např. o obytné, kancelářské nebo stavební buňky, kiosky, maringotky apod. Do tohoto typu uzavřeného prostoru patří též výrobní a skladové haly, které jsou opláštěny lehkými sendvičovými panely (většinou s vrstvami: vnější plech tloušťky 0,6 mm, tepelná izolace cca 20 mm, vnitřní plech tloušťky 0,4 mm).</w:t>
      </w:r>
    </w:p>
    <w:p w:rsidR="0023612C" w:rsidRDefault="0023612C" w:rsidP="009E3C0B">
      <w:pPr>
        <w:ind w:left="544" w:hanging="272"/>
        <w:rPr>
          <w:sz w:val="18"/>
          <w:szCs w:val="18"/>
        </w:rPr>
      </w:pPr>
      <w:r>
        <w:rPr>
          <w:sz w:val="18"/>
          <w:szCs w:val="18"/>
        </w:rPr>
        <w:t>c)</w:t>
      </w:r>
      <w:r>
        <w:rPr>
          <w:sz w:val="18"/>
          <w:szCs w:val="18"/>
        </w:rPr>
        <w:tab/>
      </w:r>
      <w:r>
        <w:rPr>
          <w:b/>
          <w:sz w:val="18"/>
          <w:szCs w:val="18"/>
        </w:rPr>
        <w:t>Typ C,</w:t>
      </w:r>
      <w:r>
        <w:rPr>
          <w:sz w:val="18"/>
          <w:szCs w:val="18"/>
        </w:rPr>
        <w:t xml:space="preserve"> uzavřený prostor vnitřní - stavebně ohraničený prostor, který tvoří řádně uzavřená a uzamčená místnost nebo soubor místností. Stěny tohoto prostoru mají tloušťku menší než 150 mm u cihlového zdiva nebo menší než 75 mm u zdiva z betonu či železobetonu. Jedná se zejména o vestavby uvnitř budov či hal (příčky z pórobetonu, dutých cihel, sádrokartonu, dřeva apod.). Stropy a podlahy musí vykazovat shodné vlastnosti.</w:t>
      </w:r>
    </w:p>
    <w:p w:rsidR="0023612C" w:rsidRDefault="0023612C" w:rsidP="009E3C0B">
      <w:pPr>
        <w:ind w:left="544" w:hanging="272"/>
        <w:rPr>
          <w:sz w:val="18"/>
          <w:szCs w:val="18"/>
        </w:rPr>
      </w:pPr>
      <w:r>
        <w:rPr>
          <w:sz w:val="18"/>
          <w:szCs w:val="18"/>
        </w:rPr>
        <w:t>d)</w:t>
      </w:r>
      <w:r>
        <w:rPr>
          <w:sz w:val="18"/>
          <w:szCs w:val="18"/>
        </w:rPr>
        <w:tab/>
      </w:r>
      <w:r>
        <w:rPr>
          <w:b/>
          <w:sz w:val="18"/>
          <w:szCs w:val="18"/>
        </w:rPr>
        <w:t xml:space="preserve">Speciální uzavřený prostor </w:t>
      </w:r>
      <w:r>
        <w:rPr>
          <w:sz w:val="18"/>
          <w:szCs w:val="18"/>
        </w:rPr>
        <w:t>je stavebně ohraničený prostor, který tvoří řádně uzavřená a uzamčená místnost.  Stěny tohoto prostoru mají min. tloušťku 300 mm a jsou zhotoveny z plných cihel  nebo - z hlediska mechanické odolnosti - z jiného ekvivalentního materiálu. Stropy a podlahy musí vykazovat shodné vlastnosti.</w:t>
      </w:r>
    </w:p>
    <w:p w:rsidR="0023612C" w:rsidRDefault="0023612C" w:rsidP="009E3C0B">
      <w:pPr>
        <w:shd w:val="clear" w:color="auto" w:fill="FFFFFF"/>
        <w:ind w:left="272"/>
        <w:rPr>
          <w:spacing w:val="-1"/>
          <w:sz w:val="18"/>
          <w:szCs w:val="18"/>
        </w:rPr>
      </w:pPr>
      <w:r>
        <w:rPr>
          <w:spacing w:val="-2"/>
          <w:sz w:val="18"/>
          <w:szCs w:val="18"/>
        </w:rPr>
        <w:t>Za uzavřený prostor se nepovažuje prostor motorového vozidla.</w:t>
      </w:r>
    </w:p>
    <w:p w:rsidR="0023612C" w:rsidRDefault="0023612C" w:rsidP="009E3C0B">
      <w:pPr>
        <w:tabs>
          <w:tab w:val="num" w:pos="540"/>
        </w:tabs>
        <w:ind w:left="272" w:hanging="272"/>
        <w:rPr>
          <w:spacing w:val="-1"/>
          <w:sz w:val="18"/>
          <w:szCs w:val="18"/>
        </w:rPr>
      </w:pPr>
      <w:r>
        <w:rPr>
          <w:spacing w:val="-1"/>
          <w:sz w:val="18"/>
          <w:szCs w:val="18"/>
        </w:rPr>
        <w:t>30.</w:t>
      </w:r>
      <w:r>
        <w:rPr>
          <w:spacing w:val="-1"/>
          <w:sz w:val="18"/>
          <w:szCs w:val="18"/>
        </w:rPr>
        <w:tab/>
      </w:r>
      <w:r>
        <w:rPr>
          <w:b/>
          <w:spacing w:val="-1"/>
          <w:sz w:val="18"/>
          <w:szCs w:val="18"/>
        </w:rPr>
        <w:t>Zabezpečením prosklených částí oken, dveří a jiných technických otvorů</w:t>
      </w:r>
      <w:r>
        <w:rPr>
          <w:spacing w:val="-1"/>
          <w:sz w:val="18"/>
          <w:szCs w:val="18"/>
        </w:rPr>
        <w:t xml:space="preserve"> s plochou větší než 600 cm</w:t>
      </w:r>
      <w:r>
        <w:rPr>
          <w:spacing w:val="-1"/>
          <w:sz w:val="18"/>
          <w:szCs w:val="18"/>
          <w:vertAlign w:val="superscript"/>
        </w:rPr>
        <w:t>2</w:t>
      </w:r>
      <w:r>
        <w:rPr>
          <w:spacing w:val="-1"/>
          <w:sz w:val="18"/>
          <w:szCs w:val="18"/>
        </w:rPr>
        <w:t xml:space="preserve"> se rozumí, že jakákoli okna, prosklené dveře nebo jejich části, světlíky, větrací šachty, výlohy, vitríny, prosklené stěny apod. s plochou větší než 600 cm</w:t>
      </w:r>
      <w:r>
        <w:rPr>
          <w:spacing w:val="-1"/>
          <w:sz w:val="18"/>
          <w:szCs w:val="18"/>
          <w:vertAlign w:val="superscript"/>
        </w:rPr>
        <w:t>2</w:t>
      </w:r>
      <w:r>
        <w:rPr>
          <w:spacing w:val="-1"/>
          <w:sz w:val="18"/>
          <w:szCs w:val="18"/>
        </w:rPr>
        <w:t>, které jsou níže než 2,5 m nad okolním terénem nebo 1,2 m od přístupové trasy (např. hromosvod, pevný požární žebřík, okno do nechráněného prostoru apod.), jsou zabezpečeny některým z dále uvedených způsobů:</w:t>
      </w:r>
    </w:p>
    <w:p w:rsidR="0023612C" w:rsidRDefault="0023612C" w:rsidP="009E3C0B">
      <w:pPr>
        <w:ind w:left="544" w:hanging="272"/>
        <w:rPr>
          <w:sz w:val="18"/>
          <w:szCs w:val="18"/>
        </w:rPr>
      </w:pPr>
      <w:r>
        <w:rPr>
          <w:sz w:val="18"/>
          <w:szCs w:val="18"/>
        </w:rPr>
        <w:t>a)</w:t>
      </w:r>
      <w:r>
        <w:rPr>
          <w:sz w:val="18"/>
          <w:szCs w:val="18"/>
        </w:rPr>
        <w:tab/>
      </w:r>
      <w:r>
        <w:rPr>
          <w:b/>
          <w:spacing w:val="-1"/>
          <w:sz w:val="18"/>
          <w:szCs w:val="18"/>
        </w:rPr>
        <w:t>Funkční mříží</w:t>
      </w:r>
      <w:r>
        <w:rPr>
          <w:spacing w:val="-1"/>
          <w:sz w:val="18"/>
          <w:szCs w:val="18"/>
        </w:rPr>
        <w:t>, jejíž ocelové prvky (pruty) jsou z plného materiálu, min. průřezu </w:t>
      </w:r>
      <w:r>
        <w:rPr>
          <w:spacing w:val="5"/>
          <w:sz w:val="18"/>
          <w:szCs w:val="18"/>
        </w:rPr>
        <w:t>1 cm</w:t>
      </w:r>
      <w:r>
        <w:rPr>
          <w:spacing w:val="5"/>
          <w:sz w:val="18"/>
          <w:szCs w:val="18"/>
          <w:vertAlign w:val="superscript"/>
        </w:rPr>
        <w:t>2</w:t>
      </w:r>
      <w:r>
        <w:rPr>
          <w:spacing w:val="5"/>
          <w:sz w:val="18"/>
          <w:szCs w:val="18"/>
        </w:rPr>
        <w:t>, osová vzdálenost prutů mřížových ok max.</w:t>
      </w:r>
      <w:r>
        <w:rPr>
          <w:sz w:val="18"/>
          <w:szCs w:val="18"/>
        </w:rPr>
        <w:t> </w:t>
      </w:r>
      <w:r>
        <w:rPr>
          <w:spacing w:val="5"/>
          <w:sz w:val="18"/>
          <w:szCs w:val="18"/>
        </w:rPr>
        <w:t>20 </w:t>
      </w:r>
      <w:r>
        <w:rPr>
          <w:sz w:val="18"/>
          <w:szCs w:val="18"/>
        </w:rPr>
        <w:t>x 20</w:t>
      </w:r>
      <w:r>
        <w:rPr>
          <w:spacing w:val="5"/>
          <w:sz w:val="18"/>
          <w:szCs w:val="18"/>
        </w:rPr>
        <w:t xml:space="preserve"> cm (nebo jiná </w:t>
      </w:r>
      <w:r>
        <w:rPr>
          <w:spacing w:val="2"/>
          <w:sz w:val="18"/>
          <w:szCs w:val="18"/>
        </w:rPr>
        <w:t>vzdálenost nepřevyšující však hodnotu plochy čtverce 400 cm</w:t>
      </w:r>
      <w:r>
        <w:rPr>
          <w:spacing w:val="2"/>
          <w:sz w:val="18"/>
          <w:szCs w:val="18"/>
          <w:vertAlign w:val="superscript"/>
        </w:rPr>
        <w:t>2</w:t>
      </w:r>
      <w:r>
        <w:rPr>
          <w:spacing w:val="2"/>
          <w:sz w:val="18"/>
          <w:szCs w:val="18"/>
        </w:rPr>
        <w:t>, tedy např. </w:t>
      </w:r>
      <w:r>
        <w:rPr>
          <w:spacing w:val="-2"/>
          <w:sz w:val="18"/>
          <w:szCs w:val="18"/>
        </w:rPr>
        <w:t>25 x 15 cm). Mříž musí být dostatečně tuhá, odolná proti roztažení, pruty spojeny nerozebíratelně</w:t>
      </w:r>
      <w:r>
        <w:rPr>
          <w:spacing w:val="-3"/>
          <w:sz w:val="18"/>
          <w:szCs w:val="18"/>
        </w:rPr>
        <w:t xml:space="preserve"> (svařením, snýtováním), z vnější strany musí být </w:t>
      </w:r>
      <w:r>
        <w:rPr>
          <w:spacing w:val="-2"/>
          <w:sz w:val="18"/>
          <w:szCs w:val="18"/>
        </w:rPr>
        <w:t xml:space="preserve">pevně, nerozebíratelným způsobem ukotvena (zazděna, zabetonována, </w:t>
      </w:r>
      <w:r>
        <w:rPr>
          <w:sz w:val="18"/>
          <w:szCs w:val="18"/>
        </w:rPr>
        <w:t xml:space="preserve">připevněna) ve zdi nebo neotevíratelném rámu okna (či jiného otvoru) </w:t>
      </w:r>
      <w:r>
        <w:rPr>
          <w:spacing w:val="-2"/>
          <w:sz w:val="18"/>
          <w:szCs w:val="18"/>
        </w:rPr>
        <w:t xml:space="preserve">minimálně ve čtyřech kotevních bodech do hloubky min. 80 mm. V případě odnímatelné mříže musí být </w:t>
      </w:r>
      <w:r>
        <w:rPr>
          <w:spacing w:val="-3"/>
          <w:sz w:val="18"/>
          <w:szCs w:val="18"/>
        </w:rPr>
        <w:t xml:space="preserve">mříž uzamčena čtyřmi bezpečnostními visacími zámky (viz odst. 7.) Mříž opatřená </w:t>
      </w:r>
      <w:r>
        <w:rPr>
          <w:spacing w:val="-2"/>
          <w:sz w:val="18"/>
          <w:szCs w:val="18"/>
        </w:rPr>
        <w:t>dveřními závěsy nebo mříž navíjecí musí být uzamčena</w:t>
      </w:r>
      <w:r>
        <w:rPr>
          <w:i/>
          <w:spacing w:val="-1"/>
          <w:sz w:val="18"/>
          <w:szCs w:val="18"/>
        </w:rPr>
        <w:t xml:space="preserve"> </w:t>
      </w:r>
      <w:r>
        <w:rPr>
          <w:spacing w:val="-1"/>
          <w:sz w:val="18"/>
          <w:szCs w:val="18"/>
        </w:rPr>
        <w:t xml:space="preserve">jedním bezpečnostním uzamykacím systémem (viz odst. 8.) </w:t>
      </w:r>
      <w:r>
        <w:rPr>
          <w:i/>
          <w:spacing w:val="-1"/>
          <w:sz w:val="18"/>
          <w:szCs w:val="18"/>
        </w:rPr>
        <w:t xml:space="preserve">nebo </w:t>
      </w:r>
      <w:r>
        <w:rPr>
          <w:spacing w:val="-1"/>
          <w:sz w:val="18"/>
          <w:szCs w:val="18"/>
        </w:rPr>
        <w:t>dvěma bezpečnostními visacími zámky (viz odst. 7) n</w:t>
      </w:r>
      <w:r>
        <w:rPr>
          <w:i/>
          <w:sz w:val="18"/>
          <w:szCs w:val="18"/>
        </w:rPr>
        <w:t>ebo</w:t>
      </w:r>
      <w:r>
        <w:rPr>
          <w:sz w:val="18"/>
          <w:szCs w:val="18"/>
        </w:rPr>
        <w:t xml:space="preserve"> je navíjecí mříž vybavena mechanismem (např. u elektricky ovládané), </w:t>
      </w:r>
      <w:r>
        <w:rPr>
          <w:spacing w:val="1"/>
          <w:sz w:val="18"/>
          <w:szCs w:val="18"/>
        </w:rPr>
        <w:t xml:space="preserve">který zabraňuje neoprávněné manipulaci a jejímu nadzvednutí. Mříž a její příslušenství lze z vnější strany demontovat pouze hrubým násilím (kladivo, sekáč, pilka na železo, rozbrušovačka apod.). </w:t>
      </w:r>
    </w:p>
    <w:p w:rsidR="0023612C" w:rsidRDefault="0023612C" w:rsidP="009E3C0B">
      <w:pPr>
        <w:tabs>
          <w:tab w:val="num" w:pos="709"/>
        </w:tabs>
        <w:ind w:left="544" w:hanging="272"/>
        <w:rPr>
          <w:sz w:val="18"/>
          <w:szCs w:val="18"/>
        </w:rPr>
      </w:pPr>
      <w:r>
        <w:rPr>
          <w:spacing w:val="1"/>
          <w:sz w:val="18"/>
          <w:szCs w:val="18"/>
        </w:rPr>
        <w:tab/>
        <w:t xml:space="preserve">Nebude-li mříž splňovat výše </w:t>
      </w:r>
      <w:r>
        <w:rPr>
          <w:spacing w:val="-4"/>
          <w:sz w:val="18"/>
          <w:szCs w:val="18"/>
        </w:rPr>
        <w:t xml:space="preserve">uvedené požadavky, bude pojistitel za funkční mříž považovat pouze takovou </w:t>
      </w:r>
      <w:r>
        <w:rPr>
          <w:sz w:val="18"/>
          <w:szCs w:val="18"/>
        </w:rPr>
        <w:t xml:space="preserve">mříž, která má mechanickou odolnost proti vloupání doloženou certifikátem a bude splňovat požadavky min. BT 3 podle </w:t>
      </w:r>
      <w:r>
        <w:rPr>
          <w:spacing w:val="-5"/>
          <w:sz w:val="18"/>
          <w:szCs w:val="18"/>
        </w:rPr>
        <w:t xml:space="preserve">ČSN EN 1627 nebo dle předchozí </w:t>
      </w:r>
      <w:r>
        <w:rPr>
          <w:sz w:val="18"/>
          <w:szCs w:val="18"/>
        </w:rPr>
        <w:t>ČSN P ENV 1627.</w:t>
      </w:r>
    </w:p>
    <w:p w:rsidR="0023612C" w:rsidRDefault="0023612C" w:rsidP="009E3C0B">
      <w:pPr>
        <w:tabs>
          <w:tab w:val="num" w:pos="709"/>
        </w:tabs>
        <w:ind w:left="544" w:hanging="272"/>
        <w:rPr>
          <w:sz w:val="18"/>
          <w:szCs w:val="18"/>
        </w:rPr>
      </w:pPr>
      <w:r>
        <w:rPr>
          <w:spacing w:val="1"/>
          <w:sz w:val="18"/>
          <w:szCs w:val="18"/>
        </w:rPr>
        <w:tab/>
        <w:t xml:space="preserve">Výše uvedené požadavky platí i pro mříže instalované v prostoru vstupních </w:t>
      </w:r>
      <w:r>
        <w:rPr>
          <w:spacing w:val="-1"/>
          <w:sz w:val="18"/>
          <w:szCs w:val="18"/>
        </w:rPr>
        <w:t>otvorů (dveří).</w:t>
      </w:r>
    </w:p>
    <w:p w:rsidR="0023612C" w:rsidRDefault="0023612C" w:rsidP="009E3C0B">
      <w:pPr>
        <w:ind w:left="544" w:hanging="272"/>
        <w:rPr>
          <w:sz w:val="18"/>
          <w:szCs w:val="18"/>
        </w:rPr>
      </w:pPr>
      <w:r>
        <w:rPr>
          <w:sz w:val="18"/>
          <w:szCs w:val="18"/>
        </w:rPr>
        <w:t>b)</w:t>
      </w:r>
      <w:r>
        <w:rPr>
          <w:sz w:val="18"/>
          <w:szCs w:val="18"/>
        </w:rPr>
        <w:tab/>
      </w:r>
      <w:r>
        <w:rPr>
          <w:b/>
          <w:sz w:val="18"/>
          <w:szCs w:val="18"/>
        </w:rPr>
        <w:t>Funkční roletou</w:t>
      </w:r>
      <w:r>
        <w:rPr>
          <w:sz w:val="18"/>
          <w:szCs w:val="18"/>
        </w:rPr>
        <w:t xml:space="preserve"> z vlnitého plechu nebo z ocelových či hliníkových lamel v bezpečnostním provedení doloženém certifikátem, jež bude splňovat požadavky min. BT 3 podle </w:t>
      </w:r>
      <w:r>
        <w:rPr>
          <w:spacing w:val="-5"/>
          <w:sz w:val="18"/>
          <w:szCs w:val="18"/>
        </w:rPr>
        <w:t xml:space="preserve">ČSN EN 1627 nebo dle předchozí </w:t>
      </w:r>
      <w:r>
        <w:rPr>
          <w:sz w:val="18"/>
          <w:szCs w:val="18"/>
        </w:rPr>
        <w:t>ČSN P ENV 1627. Požadavky na uzamčení rolety jsou shodné jako u výše uvedené mříže. Roletu a její příslušenství lze z vnější strany demontovat pouze hrubým násilím (kladivo, sekáč, pilka na železo, rozbrušovačka apod.).</w:t>
      </w:r>
    </w:p>
    <w:p w:rsidR="0023612C" w:rsidRDefault="0023612C" w:rsidP="009E3C0B">
      <w:pPr>
        <w:ind w:left="544" w:hanging="272"/>
        <w:rPr>
          <w:sz w:val="18"/>
          <w:szCs w:val="18"/>
        </w:rPr>
      </w:pPr>
      <w:r>
        <w:rPr>
          <w:sz w:val="18"/>
          <w:szCs w:val="18"/>
        </w:rPr>
        <w:t>c)</w:t>
      </w:r>
      <w:r>
        <w:rPr>
          <w:sz w:val="18"/>
          <w:szCs w:val="18"/>
        </w:rPr>
        <w:tab/>
      </w:r>
      <w:r>
        <w:rPr>
          <w:b/>
          <w:sz w:val="18"/>
          <w:szCs w:val="18"/>
        </w:rPr>
        <w:t>Funkční okenicí</w:t>
      </w:r>
      <w:r>
        <w:rPr>
          <w:sz w:val="18"/>
          <w:szCs w:val="18"/>
        </w:rPr>
        <w:t xml:space="preserve"> zajištěnou z vnitřního prostoru uzavíracími mechanismy včetně zabezpečení proti vyháčkování. Ukotvení závěsů včetně jejich vlastní konstrukce, pokud jsou použity, musí být nerozebíratelné z vnější strany, zhotoveno z mechanicky pevné, tvrdé konstrukce. Okenici lze překonat z vnější strany pouze hrubým násilím (kladivo, sekáč, pilka, rozbrušovačka apod.).</w:t>
      </w:r>
    </w:p>
    <w:p w:rsidR="0023612C" w:rsidRDefault="0023612C" w:rsidP="009E3C0B">
      <w:pPr>
        <w:ind w:left="544" w:hanging="272"/>
        <w:rPr>
          <w:sz w:val="18"/>
          <w:szCs w:val="18"/>
        </w:rPr>
      </w:pPr>
      <w:r>
        <w:rPr>
          <w:sz w:val="18"/>
          <w:szCs w:val="18"/>
        </w:rPr>
        <w:t>d)</w:t>
      </w:r>
      <w:r>
        <w:rPr>
          <w:sz w:val="18"/>
          <w:szCs w:val="18"/>
        </w:rPr>
        <w:tab/>
      </w:r>
      <w:r>
        <w:rPr>
          <w:b/>
          <w:sz w:val="18"/>
          <w:szCs w:val="18"/>
        </w:rPr>
        <w:t>Bezpečnostním zasklením</w:t>
      </w:r>
      <w:r>
        <w:rPr>
          <w:sz w:val="18"/>
          <w:szCs w:val="18"/>
        </w:rPr>
        <w:t xml:space="preserve"> (bezpečnostním vrstveným sklem, sklem s dodatečně instalovanou bezpečnostní fólii, sklem s drátěnou vložkou), které musí vykazovat kategorii odolnosti, pokud není požadováno jinak, min.  P2A podle ČSN EN 356.</w:t>
      </w:r>
    </w:p>
    <w:p w:rsidR="0023612C" w:rsidRDefault="0023612C" w:rsidP="009E3C0B">
      <w:pPr>
        <w:ind w:left="544" w:hanging="272"/>
        <w:rPr>
          <w:sz w:val="18"/>
          <w:szCs w:val="18"/>
        </w:rPr>
      </w:pPr>
      <w:r>
        <w:rPr>
          <w:sz w:val="18"/>
          <w:szCs w:val="18"/>
        </w:rPr>
        <w:tab/>
        <w:t xml:space="preserve">Jedná-li se o provedení s dodatečnou instalaci bezpečnostní fólie, musí být instalována na skle s min. tloušťkou dle certifikátu shody této fólie s požadavky na konkrétní kategorii odolnosti dle ČSN EN 356 (bývá min. 4 mm a více). Po montáži fólie na sklo musí zasklení vykazovat kategorii odolnosti, pokud není požadováno jinak, min.  P2A dle ČSN EN 356. Fólii musí na sklo odborně instalovat firma, která má k této činnosti oprávnění. Fólie musí být nalepena na vnitřní stranu skla a musí zasahovat až na jeho okraj. </w:t>
      </w:r>
    </w:p>
    <w:p w:rsidR="0023612C" w:rsidRDefault="0023612C" w:rsidP="009E3C0B">
      <w:pPr>
        <w:ind w:left="544"/>
        <w:rPr>
          <w:sz w:val="18"/>
          <w:szCs w:val="18"/>
        </w:rPr>
      </w:pPr>
      <w:r>
        <w:rPr>
          <w:sz w:val="18"/>
          <w:szCs w:val="18"/>
        </w:rPr>
        <w:t xml:space="preserve">Bezpečnostní úroveň výše uvedených výrobků musí být ověřena zkušební laboratoří akreditovanou ČIA </w:t>
      </w:r>
      <w:r>
        <w:rPr>
          <w:i/>
          <w:spacing w:val="-1"/>
          <w:sz w:val="18"/>
          <w:szCs w:val="18"/>
        </w:rPr>
        <w:t>nebo</w:t>
      </w:r>
      <w:r>
        <w:rPr>
          <w:spacing w:val="-1"/>
          <w:sz w:val="18"/>
          <w:szCs w:val="18"/>
        </w:rPr>
        <w:t xml:space="preserve"> obdobným zahraničním certifikačním orgánem</w:t>
      </w:r>
      <w:r>
        <w:rPr>
          <w:sz w:val="18"/>
          <w:szCs w:val="18"/>
        </w:rPr>
        <w:t xml:space="preserve"> a doložena příslušným osvědčením (protokol o zkoušce).</w:t>
      </w:r>
    </w:p>
    <w:p w:rsidR="0023612C" w:rsidRDefault="0023612C" w:rsidP="009E3C0B">
      <w:pPr>
        <w:ind w:left="544" w:hanging="272"/>
        <w:rPr>
          <w:sz w:val="18"/>
          <w:szCs w:val="18"/>
        </w:rPr>
      </w:pPr>
      <w:r>
        <w:rPr>
          <w:sz w:val="18"/>
          <w:szCs w:val="18"/>
        </w:rPr>
        <w:t>e)</w:t>
      </w:r>
      <w:r>
        <w:rPr>
          <w:sz w:val="18"/>
          <w:szCs w:val="18"/>
        </w:rPr>
        <w:tab/>
      </w:r>
      <w:r>
        <w:rPr>
          <w:b/>
          <w:sz w:val="18"/>
          <w:szCs w:val="18"/>
        </w:rPr>
        <w:t>Funkčním PZTS</w:t>
      </w:r>
      <w:r>
        <w:rPr>
          <w:sz w:val="18"/>
          <w:szCs w:val="18"/>
        </w:rPr>
        <w:t xml:space="preserve"> s detektory reagujícími na rozbití skla (akustický detektor). Není-li u příslušného limitu plnění požadována současně i instalace PZTS, musí být instalován PZTS min. s vývodem poplachového signálu na akustický hlásič umístěný min. 3 m nad okolním terénem. PZTS musí splňovat požadavky uvedené výše v odst. 11.</w:t>
      </w:r>
    </w:p>
    <w:p w:rsidR="0023612C" w:rsidRDefault="0023612C" w:rsidP="009E3C0B">
      <w:pPr>
        <w:spacing w:after="60"/>
        <w:rPr>
          <w:b/>
          <w:sz w:val="18"/>
          <w:szCs w:val="18"/>
        </w:rPr>
      </w:pPr>
      <w:bookmarkStart w:id="30" w:name="DODP102_1612"/>
      <w:bookmarkEnd w:id="29"/>
    </w:p>
    <w:p w:rsidR="0023612C" w:rsidRDefault="0023612C" w:rsidP="009E3C0B">
      <w:pPr>
        <w:spacing w:after="60"/>
        <w:rPr>
          <w:sz w:val="18"/>
          <w:szCs w:val="18"/>
        </w:rPr>
      </w:pPr>
      <w:r>
        <w:rPr>
          <w:b/>
          <w:sz w:val="18"/>
          <w:szCs w:val="18"/>
        </w:rPr>
        <w:t xml:space="preserve">Doložka DODP102 - Pojištění obecné odpovědnosti za újmu a pojištění odpovědnosti za újmu způsobenou vadou výrobku a vadou práce po předání </w:t>
      </w:r>
      <w:r>
        <w:rPr>
          <w:sz w:val="18"/>
          <w:szCs w:val="18"/>
        </w:rPr>
        <w:t>- Základní rozsah pojištění (1612)</w:t>
      </w:r>
    </w:p>
    <w:p w:rsidR="0023612C" w:rsidRDefault="0023612C" w:rsidP="009E3C0B">
      <w:pPr>
        <w:rPr>
          <w:bCs/>
          <w:sz w:val="18"/>
          <w:szCs w:val="18"/>
        </w:rPr>
      </w:pPr>
      <w:r>
        <w:rPr>
          <w:bCs/>
          <w:sz w:val="18"/>
          <w:szCs w:val="18"/>
        </w:rPr>
        <w:t>Činností nebo vztahem podle čl. 1 odst. 1) ZPP P-600/14 jsou činnosti nebo vztahy vyplývající z takového předmětu podnikání</w:t>
      </w:r>
      <w:r>
        <w:rPr>
          <w:sz w:val="18"/>
          <w:szCs w:val="18"/>
        </w:rPr>
        <w:t>, předmětu činnosti nebo účelu činnosti (dále jen „předmět podnikání“)</w:t>
      </w:r>
      <w:r>
        <w:rPr>
          <w:bCs/>
          <w:sz w:val="18"/>
          <w:szCs w:val="18"/>
        </w:rPr>
        <w:t xml:space="preserve"> pojištěného, který je uveden v listině přiložené k pojistné smlouvě (např. živnostenský list, koncesní listina, výpis z obchodního rejstříku apod.).</w:t>
      </w:r>
    </w:p>
    <w:p w:rsidR="0023612C" w:rsidRDefault="0023612C" w:rsidP="009E3C0B">
      <w:pPr>
        <w:rPr>
          <w:bCs/>
          <w:sz w:val="18"/>
          <w:szCs w:val="18"/>
        </w:rPr>
      </w:pPr>
      <w:r>
        <w:rPr>
          <w:bCs/>
          <w:sz w:val="18"/>
          <w:szCs w:val="18"/>
        </w:rPr>
        <w:t>Pokud některý z předmětů podnikání pojištěného zahrnuje více oborů, podskupin apod. (dále jen „obory činnosti“) – např. obory činností živnosti volné, považují se u něj za předmět podnikání pouze ty obory činnosti, které jsou výslovně uvedeny v pojistné smlouvě (včetně jejích příloh, přiložených listin); nejsou-li obory činnosti v pojistné smlouvě výslovně uvedeny, považují se u něj za předmět podnikání pouze ty obory činnosti, které má pojištěný zapsány/uvedeny v příslušném předmět podnikání evidujícím rejstříku, registru nebo jiném informačním systému veřejné správy či obdobné veřejné evidenci ke dni sjednání pojištění.</w:t>
      </w:r>
    </w:p>
    <w:p w:rsidR="0023612C" w:rsidRDefault="0023612C" w:rsidP="009E3C0B">
      <w:pPr>
        <w:rPr>
          <w:bCs/>
          <w:sz w:val="18"/>
          <w:szCs w:val="18"/>
        </w:rPr>
      </w:pPr>
      <w:r>
        <w:rPr>
          <w:bCs/>
          <w:sz w:val="18"/>
          <w:szCs w:val="18"/>
        </w:rPr>
        <w:t xml:space="preserve">Ve smyslu čl. 1 odst. 8) ZPP P-600/14 se pojištění vztahuje také na povinnost nahradit újmu způsobenou v souvislosti s činností nebo vztahem podle čl. 1 odst. 1) ZPP P-600/14 vadou výrobku a vadou vykonané práce, která se projeví po jejím předání. </w:t>
      </w:r>
    </w:p>
    <w:p w:rsidR="0023612C" w:rsidRDefault="0023612C" w:rsidP="009E3C0B">
      <w:pPr>
        <w:rPr>
          <w:bCs/>
          <w:sz w:val="18"/>
          <w:szCs w:val="18"/>
        </w:rPr>
      </w:pPr>
      <w:r>
        <w:rPr>
          <w:bCs/>
          <w:sz w:val="18"/>
          <w:szCs w:val="18"/>
        </w:rPr>
        <w:t>Ustanovení čl. 1 odst. 6) ZPP P-600/14 se ruší a nově zní takto: „Pojištění se vztahuje i na povinnost pojištěného nahradit újmu vyplývající z vlastnictví, držby nebo jiného oprávněného užívání nemovitosti.“.</w:t>
      </w:r>
    </w:p>
    <w:p w:rsidR="0023612C" w:rsidRDefault="0023612C" w:rsidP="009E3C0B">
      <w:pPr>
        <w:spacing w:after="60"/>
        <w:rPr>
          <w:b/>
          <w:bCs/>
          <w:sz w:val="18"/>
          <w:szCs w:val="18"/>
        </w:rPr>
      </w:pPr>
      <w:bookmarkStart w:id="31" w:name="DODP103_1606"/>
      <w:bookmarkEnd w:id="30"/>
    </w:p>
    <w:p w:rsidR="0023612C" w:rsidRDefault="0023612C" w:rsidP="009E3C0B">
      <w:pPr>
        <w:spacing w:after="60"/>
        <w:rPr>
          <w:bCs/>
          <w:sz w:val="18"/>
          <w:szCs w:val="18"/>
        </w:rPr>
      </w:pPr>
      <w:r>
        <w:rPr>
          <w:b/>
          <w:bCs/>
          <w:sz w:val="18"/>
          <w:szCs w:val="18"/>
        </w:rPr>
        <w:t>Doložka DODP103 - Cizí věci převzaté</w:t>
      </w:r>
      <w:r>
        <w:rPr>
          <w:sz w:val="18"/>
          <w:szCs w:val="18"/>
        </w:rPr>
        <w:t xml:space="preserve"> - Rozšíření rozsahu pojištění (1606)</w:t>
      </w:r>
    </w:p>
    <w:p w:rsidR="0023612C" w:rsidRDefault="0023612C" w:rsidP="009E3C0B">
      <w:pPr>
        <w:rPr>
          <w:sz w:val="18"/>
          <w:szCs w:val="18"/>
        </w:rPr>
      </w:pPr>
      <w:r>
        <w:rPr>
          <w:sz w:val="18"/>
          <w:szCs w:val="18"/>
        </w:rPr>
        <w:t>Pojištění se vztahuje i na povinnost nahradit újmu způsobenou na movité věci nebo zvířeti, které pojištěný převzal v souvislosti s činností nebo vztahem podle čl. 1 odst. 1) ZPP P-600/14 za účelem provedení objednané činnosti.</w:t>
      </w:r>
    </w:p>
    <w:p w:rsidR="0023612C" w:rsidRDefault="0023612C" w:rsidP="009E3C0B">
      <w:pPr>
        <w:rPr>
          <w:sz w:val="18"/>
          <w:szCs w:val="18"/>
        </w:rPr>
      </w:pPr>
      <w:r>
        <w:rPr>
          <w:sz w:val="18"/>
          <w:szCs w:val="18"/>
        </w:rPr>
        <w:t xml:space="preserve">Toto připojištění se vztahuje i na povinnost nahradit újmu na motorových vozidlech, která pojištěný převzal za tím účelem, aby na nich provedl objednanou činnost / splnil závazek (např. provedl jejich opravu). </w:t>
      </w:r>
    </w:p>
    <w:p w:rsidR="0023612C" w:rsidRDefault="0023612C" w:rsidP="009E3C0B">
      <w:pPr>
        <w:rPr>
          <w:sz w:val="18"/>
          <w:szCs w:val="18"/>
        </w:rPr>
      </w:pPr>
      <w:r>
        <w:rPr>
          <w:sz w:val="18"/>
          <w:szCs w:val="18"/>
        </w:rPr>
        <w:t>Toto připojištění se však nevztahuje na povinnost nahradit újmu na motorových vozidlech, která pojištěný převzal za tím účelem, aby s jejich pomocí provedl objednanou činnost / splnil závazek (tj. na motorových vozidlech, která mají sloužit jako prostředek k provedení objednané činnosti / splnění závazku).</w:t>
      </w:r>
    </w:p>
    <w:p w:rsidR="0023612C" w:rsidRDefault="0023612C" w:rsidP="009E3C0B">
      <w:pPr>
        <w:spacing w:after="60"/>
        <w:rPr>
          <w:b/>
          <w:sz w:val="18"/>
          <w:szCs w:val="18"/>
        </w:rPr>
      </w:pPr>
      <w:bookmarkStart w:id="32" w:name="DODP104"/>
      <w:bookmarkEnd w:id="31"/>
    </w:p>
    <w:p w:rsidR="0023612C" w:rsidRDefault="0023612C" w:rsidP="009E3C0B">
      <w:pPr>
        <w:spacing w:after="60"/>
        <w:rPr>
          <w:b/>
          <w:sz w:val="18"/>
          <w:szCs w:val="18"/>
        </w:rPr>
      </w:pPr>
      <w:r>
        <w:rPr>
          <w:b/>
          <w:sz w:val="18"/>
          <w:szCs w:val="18"/>
        </w:rPr>
        <w:t>Doložka DODP104 - Cizí věci užívané</w:t>
      </w:r>
      <w:r>
        <w:rPr>
          <w:sz w:val="18"/>
          <w:szCs w:val="18"/>
        </w:rPr>
        <w:t xml:space="preserve"> - Rozšíření rozsahu pojištění (1401)</w:t>
      </w:r>
    </w:p>
    <w:p w:rsidR="0023612C" w:rsidRDefault="0023612C" w:rsidP="009E3C0B">
      <w:pPr>
        <w:rPr>
          <w:sz w:val="18"/>
          <w:szCs w:val="18"/>
        </w:rPr>
      </w:pPr>
      <w:r>
        <w:rPr>
          <w:sz w:val="18"/>
          <w:szCs w:val="18"/>
        </w:rPr>
        <w:t xml:space="preserve">Pojištění se vztahuje i na povinnost nahradit újmu způsobenou na movité věci nebo zvířeti, které pojištěný oprávněně užívá v souvislosti s činností nebo vztahem podle čl. 1 </w:t>
      </w:r>
      <w:r>
        <w:rPr>
          <w:bCs/>
          <w:sz w:val="18"/>
          <w:szCs w:val="18"/>
        </w:rPr>
        <w:t xml:space="preserve">odst. 1) </w:t>
      </w:r>
      <w:r>
        <w:rPr>
          <w:sz w:val="18"/>
          <w:szCs w:val="18"/>
        </w:rPr>
        <w:t>ZPP P-600/14, s výjimkou újmy způsobené na užívaném motorovém vozidle.</w:t>
      </w:r>
    </w:p>
    <w:p w:rsidR="0023612C" w:rsidRDefault="0023612C" w:rsidP="009E3C0B">
      <w:pPr>
        <w:spacing w:after="60"/>
        <w:rPr>
          <w:b/>
          <w:sz w:val="18"/>
          <w:szCs w:val="18"/>
        </w:rPr>
      </w:pPr>
      <w:bookmarkStart w:id="33" w:name="DODP105"/>
      <w:bookmarkEnd w:id="32"/>
    </w:p>
    <w:p w:rsidR="0023612C" w:rsidRDefault="0023612C" w:rsidP="009E3C0B">
      <w:pPr>
        <w:spacing w:after="60"/>
        <w:rPr>
          <w:b/>
          <w:sz w:val="18"/>
          <w:szCs w:val="18"/>
        </w:rPr>
      </w:pPr>
      <w:r>
        <w:rPr>
          <w:b/>
          <w:sz w:val="18"/>
          <w:szCs w:val="18"/>
        </w:rPr>
        <w:t>Doložka DODP105 - Náklady zdravotní pojišťovny a regresy dávek nemocenského pojištění</w:t>
      </w:r>
      <w:r>
        <w:rPr>
          <w:sz w:val="18"/>
          <w:szCs w:val="18"/>
        </w:rPr>
        <w:t xml:space="preserve"> - Rozšíření rozsahu pojištění (1401)</w:t>
      </w:r>
    </w:p>
    <w:p w:rsidR="0023612C" w:rsidRDefault="0023612C" w:rsidP="009E3C0B">
      <w:pPr>
        <w:rPr>
          <w:sz w:val="18"/>
          <w:szCs w:val="18"/>
        </w:rPr>
      </w:pPr>
      <w:r>
        <w:rPr>
          <w:sz w:val="18"/>
          <w:szCs w:val="18"/>
        </w:rPr>
        <w:t>Pojištění se vztahuje i na povinnost poskytnout:</w:t>
      </w:r>
    </w:p>
    <w:p w:rsidR="0023612C" w:rsidRDefault="0023612C" w:rsidP="009E3C0B">
      <w:pPr>
        <w:ind w:left="544" w:hanging="272"/>
        <w:rPr>
          <w:sz w:val="18"/>
          <w:szCs w:val="18"/>
        </w:rPr>
      </w:pPr>
      <w:r>
        <w:rPr>
          <w:sz w:val="18"/>
          <w:szCs w:val="18"/>
        </w:rPr>
        <w:t>i)</w:t>
      </w:r>
      <w:r>
        <w:rPr>
          <w:sz w:val="18"/>
          <w:szCs w:val="18"/>
        </w:rPr>
        <w:tab/>
        <w:t>náhradu nákladů na hrazené služby vynaložené zdravotní pojišťovnou,</w:t>
      </w:r>
    </w:p>
    <w:p w:rsidR="0023612C" w:rsidRDefault="0023612C" w:rsidP="009E3C0B">
      <w:pPr>
        <w:ind w:left="544" w:hanging="272"/>
        <w:rPr>
          <w:sz w:val="18"/>
          <w:szCs w:val="18"/>
        </w:rPr>
      </w:pPr>
      <w:r>
        <w:rPr>
          <w:sz w:val="18"/>
          <w:szCs w:val="18"/>
        </w:rPr>
        <w:t>ii)</w:t>
      </w:r>
      <w:r>
        <w:rPr>
          <w:sz w:val="18"/>
          <w:szCs w:val="18"/>
        </w:rPr>
        <w:tab/>
        <w:t>regresní náhradu orgánu nemocenského pojištění v souvislosti se vznikem nároku na dávku nemocenského pojištění,</w:t>
      </w:r>
    </w:p>
    <w:p w:rsidR="0023612C" w:rsidRDefault="0023612C" w:rsidP="009E3C0B">
      <w:pPr>
        <w:rPr>
          <w:sz w:val="18"/>
          <w:szCs w:val="18"/>
        </w:rPr>
      </w:pPr>
      <w:r>
        <w:rPr>
          <w:sz w:val="18"/>
          <w:szCs w:val="18"/>
        </w:rPr>
        <w:t xml:space="preserve">pokud taková povinnost vznikla v důsledku pracovního úrazu nebo nemoci z povolání, které utrpěl zaměstnanec pojištěného v souvislosti s činností nebo vztahem pojištěného podle čl. 1 </w:t>
      </w:r>
      <w:r>
        <w:rPr>
          <w:bCs/>
          <w:sz w:val="18"/>
          <w:szCs w:val="18"/>
        </w:rPr>
        <w:t xml:space="preserve">odst. 1) </w:t>
      </w:r>
      <w:r>
        <w:rPr>
          <w:sz w:val="18"/>
          <w:szCs w:val="18"/>
        </w:rPr>
        <w:t>ZPP P-600/14.</w:t>
      </w:r>
    </w:p>
    <w:p w:rsidR="0023612C" w:rsidRDefault="0023612C" w:rsidP="009E3C0B">
      <w:pPr>
        <w:rPr>
          <w:sz w:val="18"/>
          <w:szCs w:val="18"/>
        </w:rPr>
      </w:pPr>
      <w:r>
        <w:rPr>
          <w:sz w:val="18"/>
          <w:szCs w:val="18"/>
        </w:rPr>
        <w:t>Tyto náhrady se pro účely pojištění posuzují obdobně jako náhrada újmy a platí pro ně přiměřeně podmínky pojištění odpovědnosti za újmu.</w:t>
      </w:r>
    </w:p>
    <w:p w:rsidR="0023612C" w:rsidRDefault="0023612C" w:rsidP="009E3C0B">
      <w:pPr>
        <w:spacing w:after="60"/>
        <w:rPr>
          <w:b/>
          <w:sz w:val="18"/>
          <w:szCs w:val="18"/>
        </w:rPr>
      </w:pPr>
      <w:bookmarkStart w:id="34" w:name="DODP106"/>
      <w:bookmarkEnd w:id="33"/>
    </w:p>
    <w:p w:rsidR="0023612C" w:rsidRDefault="0023612C" w:rsidP="009E3C0B">
      <w:pPr>
        <w:spacing w:after="60"/>
        <w:rPr>
          <w:b/>
          <w:sz w:val="18"/>
          <w:szCs w:val="18"/>
        </w:rPr>
      </w:pPr>
      <w:r>
        <w:rPr>
          <w:b/>
          <w:sz w:val="18"/>
          <w:szCs w:val="18"/>
        </w:rPr>
        <w:t>Doložka DODP106 - Křížová odpovědnost</w:t>
      </w:r>
      <w:r>
        <w:rPr>
          <w:sz w:val="18"/>
          <w:szCs w:val="18"/>
        </w:rPr>
        <w:t xml:space="preserve"> - Rozšíření rozsahu pojištění (1401)</w:t>
      </w:r>
    </w:p>
    <w:p w:rsidR="0023612C" w:rsidRDefault="0023612C" w:rsidP="009E3C0B">
      <w:pPr>
        <w:rPr>
          <w:rFonts w:eastAsia="SimSun"/>
          <w:sz w:val="18"/>
          <w:szCs w:val="18"/>
        </w:rPr>
      </w:pPr>
      <w:r>
        <w:rPr>
          <w:sz w:val="18"/>
          <w:szCs w:val="18"/>
        </w:rPr>
        <w:t>Odchylně od čl. 2 odst. 4) písm. c) ZPP P-600/14 se pojištění vztahuje i na újmu, jejíž náhradu je pojištěný povinen poskytnout právnické osobě, se kterou je majetkově propojen.</w:t>
      </w:r>
    </w:p>
    <w:p w:rsidR="0023612C" w:rsidRDefault="0023612C" w:rsidP="009E3C0B">
      <w:pPr>
        <w:spacing w:after="60"/>
        <w:rPr>
          <w:b/>
          <w:sz w:val="18"/>
          <w:szCs w:val="18"/>
        </w:rPr>
      </w:pPr>
      <w:bookmarkStart w:id="35" w:name="DODP109"/>
      <w:bookmarkEnd w:id="34"/>
    </w:p>
    <w:p w:rsidR="0023612C" w:rsidRDefault="0023612C" w:rsidP="009E3C0B">
      <w:pPr>
        <w:spacing w:after="60"/>
        <w:rPr>
          <w:b/>
          <w:sz w:val="18"/>
          <w:szCs w:val="18"/>
        </w:rPr>
      </w:pPr>
      <w:r>
        <w:rPr>
          <w:b/>
          <w:sz w:val="18"/>
          <w:szCs w:val="18"/>
        </w:rPr>
        <w:t>Doložka DODP109 - Provoz pracovních strojů</w:t>
      </w:r>
      <w:r>
        <w:rPr>
          <w:sz w:val="18"/>
          <w:szCs w:val="18"/>
        </w:rPr>
        <w:t xml:space="preserve"> - Rozšíření rozsahu pojištění (1412)</w:t>
      </w:r>
    </w:p>
    <w:p w:rsidR="0023612C" w:rsidRDefault="0023612C" w:rsidP="009E3C0B">
      <w:pPr>
        <w:rPr>
          <w:sz w:val="18"/>
          <w:szCs w:val="18"/>
        </w:rPr>
      </w:pPr>
      <w:r>
        <w:rPr>
          <w:sz w:val="18"/>
          <w:szCs w:val="18"/>
        </w:rPr>
        <w:t>Odchylně od čl. 2 odst. 1) písm. b) ZPP P-600/14 se pojištění vztahuje i na povinnost pojištěného nahradit újmu způsobenou v souvislosti s vlastnictvím nebo provozem motorového vozidla sloužícího jako pracovní stroj, včetně újmy způsobené výkonem činnosti pracovního stroje.</w:t>
      </w:r>
    </w:p>
    <w:p w:rsidR="0023612C" w:rsidRDefault="0023612C" w:rsidP="009E3C0B">
      <w:pPr>
        <w:rPr>
          <w:sz w:val="18"/>
          <w:szCs w:val="18"/>
        </w:rPr>
      </w:pPr>
      <w:r>
        <w:rPr>
          <w:sz w:val="18"/>
          <w:szCs w:val="18"/>
        </w:rPr>
        <w:t>Pojištění se však nevztahuje na povinnost pojištěného nahradit újmu, pokud:</w:t>
      </w:r>
    </w:p>
    <w:p w:rsidR="0023612C" w:rsidRDefault="0023612C" w:rsidP="009E3C0B">
      <w:pPr>
        <w:pStyle w:val="ListParagraph"/>
        <w:spacing w:line="240" w:lineRule="auto"/>
        <w:ind w:left="544" w:hanging="272"/>
        <w:rPr>
          <w:rFonts w:ascii="Koop Office" w:hAnsi="Koop Office"/>
          <w:sz w:val="18"/>
          <w:szCs w:val="18"/>
        </w:rPr>
      </w:pPr>
      <w:r>
        <w:rPr>
          <w:rFonts w:ascii="Koop Office" w:hAnsi="Koop Office"/>
          <w:sz w:val="18"/>
          <w:szCs w:val="18"/>
        </w:rPr>
        <w:t>a)</w:t>
      </w:r>
      <w:r>
        <w:rPr>
          <w:rFonts w:ascii="Koop Office" w:hAnsi="Koop Office"/>
          <w:sz w:val="18"/>
          <w:szCs w:val="18"/>
        </w:rPr>
        <w:tab/>
        <w:t>v souvislosti se škodnou událostí bylo nebo mohlo být uplatněno právo na plnění z pojištění odpovědnosti za újmu (škodu) sjednaného ve prospěch pojištěného jinou pojistnou smlouvou (zejména z povinného pojištění odpovědnosti za újmu způsobenou provozem vozidla),</w:t>
      </w:r>
    </w:p>
    <w:p w:rsidR="0023612C" w:rsidRDefault="0023612C" w:rsidP="009E3C0B">
      <w:pPr>
        <w:pStyle w:val="ListParagraph"/>
        <w:spacing w:line="240" w:lineRule="auto"/>
        <w:ind w:left="544" w:hanging="272"/>
        <w:rPr>
          <w:rFonts w:ascii="Koop Office" w:hAnsi="Koop Office"/>
          <w:sz w:val="18"/>
          <w:szCs w:val="18"/>
        </w:rPr>
      </w:pPr>
      <w:r>
        <w:rPr>
          <w:rFonts w:ascii="Koop Office" w:hAnsi="Koop Office"/>
          <w:sz w:val="18"/>
          <w:szCs w:val="18"/>
        </w:rPr>
        <w:t>b)</w:t>
      </w:r>
      <w:r>
        <w:rPr>
          <w:rFonts w:ascii="Koop Office" w:hAnsi="Koop Office"/>
          <w:sz w:val="18"/>
          <w:szCs w:val="18"/>
        </w:rPr>
        <w:tab/>
        <w:t>jde o újmu, jejíž náhrada je předmětem povinného pojištění odpovědnosti za újmu způsobenou provozem vozidla, ale právo na plnění z takového pojištění nemohlo být uplatněno z důvodu, že:</w:t>
      </w:r>
    </w:p>
    <w:p w:rsidR="0023612C" w:rsidRDefault="0023612C" w:rsidP="009E3C0B">
      <w:pPr>
        <w:pStyle w:val="ListParagraph"/>
        <w:spacing w:line="240" w:lineRule="auto"/>
        <w:ind w:left="816" w:hanging="272"/>
        <w:rPr>
          <w:rFonts w:ascii="Koop Office" w:hAnsi="Koop Office"/>
          <w:sz w:val="18"/>
          <w:szCs w:val="18"/>
        </w:rPr>
      </w:pPr>
      <w:r>
        <w:rPr>
          <w:rFonts w:ascii="Koop Office" w:hAnsi="Koop Office"/>
          <w:sz w:val="18"/>
          <w:szCs w:val="18"/>
        </w:rPr>
        <w:t>i)</w:t>
      </w:r>
      <w:r>
        <w:rPr>
          <w:rFonts w:ascii="Koop Office" w:hAnsi="Koop Office"/>
          <w:sz w:val="18"/>
          <w:szCs w:val="18"/>
        </w:rPr>
        <w:tab/>
        <w:t xml:space="preserve">byla porušena povinnost takové pojištění uzavřít, </w:t>
      </w:r>
    </w:p>
    <w:p w:rsidR="0023612C" w:rsidRDefault="0023612C" w:rsidP="009E3C0B">
      <w:pPr>
        <w:pStyle w:val="ListParagraph"/>
        <w:spacing w:line="240" w:lineRule="auto"/>
        <w:ind w:left="816" w:hanging="272"/>
        <w:rPr>
          <w:rFonts w:ascii="Koop Office" w:hAnsi="Koop Office"/>
          <w:sz w:val="18"/>
          <w:szCs w:val="18"/>
        </w:rPr>
      </w:pPr>
      <w:r>
        <w:rPr>
          <w:rFonts w:ascii="Koop Office" w:hAnsi="Koop Office"/>
          <w:sz w:val="18"/>
          <w:szCs w:val="18"/>
        </w:rPr>
        <w:t>ii)</w:t>
      </w:r>
      <w:r>
        <w:rPr>
          <w:rFonts w:ascii="Koop Office" w:hAnsi="Koop Office"/>
          <w:sz w:val="18"/>
          <w:szCs w:val="18"/>
        </w:rPr>
        <w:tab/>
        <w:t>jde o vozidlo, pro které právní předpis stanoví výjimku z povinného pojištění odpovědnosti za újmu způsobenou provozem vozidla, nebo</w:t>
      </w:r>
    </w:p>
    <w:p w:rsidR="0023612C" w:rsidRDefault="0023612C" w:rsidP="009E3C0B">
      <w:pPr>
        <w:pStyle w:val="ListParagraph"/>
        <w:spacing w:line="240" w:lineRule="auto"/>
        <w:ind w:left="816" w:hanging="272"/>
        <w:rPr>
          <w:rFonts w:ascii="Koop Office" w:hAnsi="Koop Office"/>
          <w:sz w:val="18"/>
          <w:szCs w:val="18"/>
        </w:rPr>
      </w:pPr>
      <w:r>
        <w:rPr>
          <w:rFonts w:ascii="Koop Office" w:hAnsi="Koop Office"/>
          <w:sz w:val="18"/>
          <w:szCs w:val="18"/>
        </w:rPr>
        <w:t>iii)</w:t>
      </w:r>
      <w:r>
        <w:rPr>
          <w:rFonts w:ascii="Koop Office" w:hAnsi="Koop Office"/>
          <w:sz w:val="18"/>
          <w:szCs w:val="18"/>
        </w:rPr>
        <w:tab/>
        <w:t>k újmě došlo při provozu vozidla na pozemní komunikaci, na které bylo toto vozidlo provozováno v rozporu s právními předpisy,</w:t>
      </w:r>
    </w:p>
    <w:p w:rsidR="0023612C" w:rsidRDefault="0023612C" w:rsidP="009E3C0B">
      <w:pPr>
        <w:pStyle w:val="ListParagraph"/>
        <w:spacing w:line="240" w:lineRule="auto"/>
        <w:ind w:left="544" w:hanging="272"/>
        <w:rPr>
          <w:rFonts w:ascii="Koop Office" w:hAnsi="Koop Office"/>
          <w:sz w:val="18"/>
          <w:szCs w:val="18"/>
        </w:rPr>
      </w:pPr>
      <w:r>
        <w:rPr>
          <w:rFonts w:ascii="Koop Office" w:hAnsi="Koop Office"/>
          <w:sz w:val="18"/>
          <w:szCs w:val="18"/>
        </w:rPr>
        <w:t>c)</w:t>
      </w:r>
      <w:r>
        <w:rPr>
          <w:rFonts w:ascii="Koop Office" w:hAnsi="Koop Office"/>
          <w:sz w:val="18"/>
          <w:szCs w:val="18"/>
        </w:rPr>
        <w:tab/>
        <w:t>jde o újmu, jejíž náhrada je právním předpisem vyloučena z povinného pojištění odpovědnosti za újmu způsobenou provozem vozidla, nebo</w:t>
      </w:r>
    </w:p>
    <w:p w:rsidR="0023612C" w:rsidRDefault="0023612C" w:rsidP="009E3C0B">
      <w:pPr>
        <w:pStyle w:val="ListParagraph"/>
        <w:spacing w:line="240" w:lineRule="auto"/>
        <w:ind w:left="544" w:hanging="272"/>
        <w:rPr>
          <w:rFonts w:ascii="Koop Office" w:hAnsi="Koop Office"/>
          <w:sz w:val="18"/>
          <w:szCs w:val="18"/>
        </w:rPr>
      </w:pPr>
      <w:r>
        <w:rPr>
          <w:rFonts w:ascii="Koop Office" w:hAnsi="Koop Office"/>
          <w:sz w:val="18"/>
          <w:szCs w:val="18"/>
        </w:rPr>
        <w:t>d)</w:t>
      </w:r>
      <w:r>
        <w:rPr>
          <w:rFonts w:ascii="Koop Office" w:hAnsi="Koop Office"/>
          <w:sz w:val="18"/>
          <w:szCs w:val="18"/>
        </w:rPr>
        <w:tab/>
        <w:t>ke vzniku újmy došlo při účasti na motoristickém závodě nebo soutěži nebo v průběhu přípravy na ně.</w:t>
      </w:r>
    </w:p>
    <w:p w:rsidR="0023612C" w:rsidRDefault="0023612C" w:rsidP="009E3C0B">
      <w:pPr>
        <w:rPr>
          <w:sz w:val="18"/>
          <w:szCs w:val="18"/>
        </w:rPr>
      </w:pPr>
      <w:r>
        <w:rPr>
          <w:sz w:val="18"/>
          <w:szCs w:val="18"/>
        </w:rPr>
        <w:t>Toto pojištění se pro případ újmy způsobené:</w:t>
      </w:r>
    </w:p>
    <w:p w:rsidR="0023612C" w:rsidRDefault="0023612C" w:rsidP="009E3C0B">
      <w:pPr>
        <w:pStyle w:val="ListParagraph"/>
        <w:spacing w:line="240" w:lineRule="auto"/>
        <w:ind w:left="544" w:hanging="272"/>
        <w:rPr>
          <w:rFonts w:ascii="Koop Office" w:hAnsi="Koop Office"/>
          <w:sz w:val="18"/>
          <w:szCs w:val="18"/>
        </w:rPr>
      </w:pPr>
      <w:r>
        <w:rPr>
          <w:rFonts w:ascii="Koop Office" w:hAnsi="Koop Office"/>
          <w:sz w:val="18"/>
          <w:szCs w:val="18"/>
        </w:rPr>
        <w:t>a)</w:t>
      </w:r>
      <w:r>
        <w:rPr>
          <w:rFonts w:ascii="Koop Office" w:hAnsi="Koop Office"/>
          <w:sz w:val="18"/>
          <w:szCs w:val="18"/>
        </w:rPr>
        <w:tab/>
        <w:t>výkonem činnosti pracovního stroje, která (újma) nemá původ v jeho jízdě, sjednává se sublimitem ve výši rovnající se limitu pojistného plnění pro pojištění odpovědnosti za újmu,</w:t>
      </w:r>
    </w:p>
    <w:p w:rsidR="0023612C" w:rsidRDefault="0023612C" w:rsidP="009E3C0B">
      <w:pPr>
        <w:pStyle w:val="ListParagraph"/>
        <w:spacing w:line="240" w:lineRule="auto"/>
        <w:ind w:left="544" w:hanging="272"/>
        <w:rPr>
          <w:rFonts w:ascii="Koop Office" w:hAnsi="Koop Office"/>
          <w:sz w:val="18"/>
          <w:szCs w:val="18"/>
        </w:rPr>
      </w:pPr>
      <w:r>
        <w:rPr>
          <w:rFonts w:ascii="Koop Office" w:hAnsi="Koop Office"/>
          <w:sz w:val="18"/>
          <w:szCs w:val="18"/>
        </w:rPr>
        <w:t>b)</w:t>
      </w:r>
      <w:r>
        <w:rPr>
          <w:rFonts w:ascii="Koop Office" w:hAnsi="Koop Office"/>
          <w:sz w:val="18"/>
          <w:szCs w:val="18"/>
        </w:rPr>
        <w:tab/>
        <w:t xml:space="preserve">jinak než v případě uvedeném pod písm. a) sjednává se sublimitem uvedeným pro účely pojištění dle této doložky v pojistné smlouvě. </w:t>
      </w:r>
    </w:p>
    <w:p w:rsidR="0023612C" w:rsidRDefault="0023612C" w:rsidP="009E3C0B">
      <w:pPr>
        <w:tabs>
          <w:tab w:val="left" w:pos="-1260"/>
        </w:tabs>
        <w:spacing w:after="60"/>
        <w:rPr>
          <w:rFonts w:cs="Arial"/>
          <w:b/>
          <w:bCs/>
          <w:sz w:val="18"/>
          <w:szCs w:val="18"/>
        </w:rPr>
      </w:pPr>
      <w:bookmarkStart w:id="36" w:name="DODP110"/>
      <w:bookmarkEnd w:id="35"/>
    </w:p>
    <w:p w:rsidR="0023612C" w:rsidRDefault="0023612C" w:rsidP="009E3C0B">
      <w:pPr>
        <w:tabs>
          <w:tab w:val="left" w:pos="-1260"/>
        </w:tabs>
        <w:spacing w:after="60"/>
        <w:rPr>
          <w:sz w:val="18"/>
          <w:szCs w:val="18"/>
        </w:rPr>
      </w:pPr>
      <w:r>
        <w:rPr>
          <w:rFonts w:cs="Arial"/>
          <w:b/>
          <w:bCs/>
          <w:sz w:val="18"/>
          <w:szCs w:val="18"/>
        </w:rPr>
        <w:t>Doložka DODP110 - Peněžitá náhrada nemajetkové újmy - ochrana osobnosti</w:t>
      </w:r>
      <w:r>
        <w:rPr>
          <w:rFonts w:cs="Arial"/>
          <w:sz w:val="18"/>
          <w:szCs w:val="18"/>
        </w:rPr>
        <w:t xml:space="preserve"> - Rozšíření rozsahu pojištění (1401)</w:t>
      </w:r>
    </w:p>
    <w:p w:rsidR="0023612C" w:rsidRDefault="0023612C" w:rsidP="009E3C0B">
      <w:pPr>
        <w:pStyle w:val="BodyText3"/>
        <w:widowControl w:val="0"/>
        <w:autoSpaceDE w:val="0"/>
        <w:autoSpaceDN w:val="0"/>
        <w:adjustRightInd w:val="0"/>
        <w:spacing w:after="200"/>
        <w:jc w:val="both"/>
        <w:rPr>
          <w:rFonts w:ascii="Koop Office" w:hAnsi="Koop Office" w:cs="Arial"/>
          <w:sz w:val="18"/>
          <w:szCs w:val="18"/>
        </w:rPr>
      </w:pPr>
      <w:r>
        <w:rPr>
          <w:rFonts w:ascii="Koop Office" w:hAnsi="Koop Office" w:cs="Arial"/>
          <w:sz w:val="18"/>
          <w:szCs w:val="18"/>
        </w:rPr>
        <w:t>Odchylně od čl. 2 odst. 1) písm. j) a odst. 3) písm. e) a nad rámec čl. 1 ZPP P-600/14 se pojištění vztahuje též na povinnost pojištěného poskytnout peněžitou náhradu nemajetkové újmy v jiných případech, než jsou uvedeny v čl. 1 odst. 2) ZPP P-600/14, uloženou mu pravomocným rozhodnutím soudu z důvodu neoprávněného zásahu pojištěného do práva na ochranu osobnosti člověka</w:t>
      </w:r>
      <w:r>
        <w:rPr>
          <w:rFonts w:ascii="Koop Office" w:hAnsi="Koop Office"/>
          <w:sz w:val="18"/>
          <w:szCs w:val="18"/>
        </w:rPr>
        <w:t xml:space="preserve"> </w:t>
      </w:r>
      <w:r>
        <w:rPr>
          <w:rFonts w:ascii="Koop Office" w:hAnsi="Koop Office" w:cs="Arial"/>
          <w:sz w:val="18"/>
          <w:szCs w:val="18"/>
        </w:rPr>
        <w:t>nebo právní osobnosti právnické osoby, k němuž došlo v souvislosti s činností nebo vztahem pojištěného</w:t>
      </w:r>
      <w:r>
        <w:rPr>
          <w:rFonts w:ascii="Koop Office" w:hAnsi="Koop Office"/>
          <w:sz w:val="18"/>
          <w:szCs w:val="18"/>
        </w:rPr>
        <w:t xml:space="preserve"> </w:t>
      </w:r>
      <w:r>
        <w:rPr>
          <w:rFonts w:ascii="Koop Office" w:hAnsi="Koop Office" w:cs="Arial"/>
          <w:sz w:val="18"/>
          <w:szCs w:val="18"/>
        </w:rPr>
        <w:t>podle čl. 1 odst. 1) ZPP P-600/14.</w:t>
      </w:r>
    </w:p>
    <w:p w:rsidR="0023612C" w:rsidRDefault="0023612C" w:rsidP="009E3C0B">
      <w:pPr>
        <w:pStyle w:val="BodyText"/>
        <w:widowControl w:val="0"/>
        <w:autoSpaceDE w:val="0"/>
        <w:autoSpaceDN w:val="0"/>
        <w:adjustRightInd w:val="0"/>
        <w:rPr>
          <w:rFonts w:cs="Arial"/>
          <w:bCs/>
          <w:sz w:val="18"/>
          <w:szCs w:val="18"/>
        </w:rPr>
      </w:pPr>
      <w:r>
        <w:rPr>
          <w:sz w:val="18"/>
          <w:szCs w:val="18"/>
        </w:rPr>
        <w:t>Mimo výluk a omezení pojistného plnění vyplývajících z příslušných ustanovení pojistné smlouvy a pojistných podmínek vztahujících se k pojištění odpovědnosti za újmu sjednanému pojistnou smlouvou se toto pojištění dále nevztahuje na povinnost k peněžité náhradě nemajetkové újmy způsobené:</w:t>
      </w:r>
    </w:p>
    <w:p w:rsidR="0023612C" w:rsidRDefault="0023612C" w:rsidP="009E3C0B">
      <w:pPr>
        <w:widowControl w:val="0"/>
        <w:autoSpaceDE w:val="0"/>
        <w:autoSpaceDN w:val="0"/>
        <w:adjustRightInd w:val="0"/>
        <w:ind w:left="544" w:hanging="272"/>
        <w:rPr>
          <w:rFonts w:cs="Arial"/>
          <w:bCs/>
          <w:sz w:val="18"/>
          <w:szCs w:val="18"/>
        </w:rPr>
      </w:pPr>
      <w:r>
        <w:rPr>
          <w:rFonts w:cs="Arial"/>
          <w:sz w:val="18"/>
          <w:szCs w:val="18"/>
        </w:rPr>
        <w:t>a)</w:t>
      </w:r>
      <w:r>
        <w:rPr>
          <w:rFonts w:cs="Arial"/>
          <w:sz w:val="18"/>
          <w:szCs w:val="18"/>
        </w:rPr>
        <w:tab/>
        <w:t>urážkou, pomluvou,</w:t>
      </w:r>
    </w:p>
    <w:p w:rsidR="0023612C" w:rsidRDefault="0023612C" w:rsidP="009E3C0B">
      <w:pPr>
        <w:widowControl w:val="0"/>
        <w:autoSpaceDE w:val="0"/>
        <w:autoSpaceDN w:val="0"/>
        <w:adjustRightInd w:val="0"/>
        <w:ind w:left="544" w:hanging="272"/>
        <w:rPr>
          <w:rFonts w:cs="Arial"/>
          <w:bCs/>
          <w:sz w:val="18"/>
          <w:szCs w:val="18"/>
        </w:rPr>
      </w:pPr>
      <w:r>
        <w:rPr>
          <w:rFonts w:cs="Arial"/>
          <w:sz w:val="18"/>
          <w:szCs w:val="18"/>
        </w:rPr>
        <w:t>b)</w:t>
      </w:r>
      <w:r>
        <w:rPr>
          <w:rFonts w:cs="Arial"/>
          <w:sz w:val="18"/>
          <w:szCs w:val="18"/>
        </w:rPr>
        <w:tab/>
        <w:t>sexuálním obtěžováním nebo zneužíváním,</w:t>
      </w:r>
    </w:p>
    <w:p w:rsidR="0023612C" w:rsidRDefault="0023612C" w:rsidP="009E3C0B">
      <w:pPr>
        <w:widowControl w:val="0"/>
        <w:autoSpaceDE w:val="0"/>
        <w:autoSpaceDN w:val="0"/>
        <w:adjustRightInd w:val="0"/>
        <w:ind w:left="544" w:hanging="272"/>
        <w:rPr>
          <w:rFonts w:cs="Arial"/>
          <w:bCs/>
          <w:sz w:val="18"/>
          <w:szCs w:val="18"/>
        </w:rPr>
      </w:pPr>
      <w:r>
        <w:rPr>
          <w:rFonts w:cs="Arial"/>
          <w:sz w:val="18"/>
          <w:szCs w:val="18"/>
        </w:rPr>
        <w:t>c)</w:t>
      </w:r>
      <w:r>
        <w:rPr>
          <w:rFonts w:cs="Arial"/>
          <w:sz w:val="18"/>
          <w:szCs w:val="18"/>
        </w:rPr>
        <w:tab/>
        <w:t>porušením práv z průmyslového nebo jiného duševního vlastnictví (např. práv na patent, práv z ochranných známek a průmyslových vzorů, práv na ochranu názvu právnické osoby a označení původu, práv autorských a práv s nimi souvisejících),</w:t>
      </w:r>
    </w:p>
    <w:p w:rsidR="0023612C" w:rsidRDefault="0023612C" w:rsidP="009E3C0B">
      <w:pPr>
        <w:widowControl w:val="0"/>
        <w:autoSpaceDE w:val="0"/>
        <w:autoSpaceDN w:val="0"/>
        <w:adjustRightInd w:val="0"/>
        <w:ind w:left="544" w:hanging="272"/>
        <w:rPr>
          <w:rFonts w:cs="Arial"/>
          <w:bCs/>
          <w:sz w:val="18"/>
          <w:szCs w:val="18"/>
        </w:rPr>
      </w:pPr>
      <w:r>
        <w:rPr>
          <w:rFonts w:cs="Arial"/>
          <w:sz w:val="18"/>
          <w:szCs w:val="18"/>
        </w:rPr>
        <w:t>d)</w:t>
      </w:r>
      <w:r>
        <w:rPr>
          <w:rFonts w:cs="Arial"/>
          <w:sz w:val="18"/>
          <w:szCs w:val="18"/>
        </w:rPr>
        <w:tab/>
        <w:t>při výkonu veřejné moci.</w:t>
      </w:r>
    </w:p>
    <w:p w:rsidR="0023612C" w:rsidRDefault="0023612C" w:rsidP="009E3C0B">
      <w:pPr>
        <w:keepNext/>
        <w:spacing w:after="60"/>
        <w:rPr>
          <w:rFonts w:cs="Arial"/>
          <w:b/>
          <w:bCs/>
          <w:sz w:val="18"/>
          <w:szCs w:val="18"/>
        </w:rPr>
      </w:pPr>
      <w:bookmarkStart w:id="37" w:name="DODP111_1704"/>
      <w:bookmarkEnd w:id="36"/>
    </w:p>
    <w:p w:rsidR="0023612C" w:rsidRDefault="0023612C" w:rsidP="009E3C0B">
      <w:pPr>
        <w:keepNext/>
        <w:spacing w:after="60"/>
        <w:rPr>
          <w:rFonts w:cs="Arial"/>
          <w:sz w:val="18"/>
          <w:szCs w:val="18"/>
        </w:rPr>
      </w:pPr>
      <w:r>
        <w:rPr>
          <w:rFonts w:cs="Arial"/>
          <w:b/>
          <w:bCs/>
          <w:sz w:val="18"/>
          <w:szCs w:val="18"/>
        </w:rPr>
        <w:t>Doložka DODP111 - Čisté finanční škody - k pojištění obecné odpovědnosti za újmu</w:t>
      </w:r>
      <w:r>
        <w:rPr>
          <w:rFonts w:cs="Arial"/>
          <w:sz w:val="18"/>
          <w:szCs w:val="18"/>
        </w:rPr>
        <w:t xml:space="preserve"> - Rozšíření rozsahu pojištění (1704)</w:t>
      </w:r>
    </w:p>
    <w:p w:rsidR="0023612C" w:rsidRDefault="0023612C" w:rsidP="009E3C0B">
      <w:pPr>
        <w:rPr>
          <w:rFonts w:cs="Arial"/>
          <w:sz w:val="18"/>
          <w:szCs w:val="18"/>
        </w:rPr>
      </w:pPr>
      <w:r>
        <w:rPr>
          <w:rFonts w:cs="Arial"/>
          <w:sz w:val="18"/>
          <w:szCs w:val="18"/>
        </w:rPr>
        <w:t>Nad rámec čl. 1 ZPP P-600/14 se</w:t>
      </w:r>
      <w:r>
        <w:rPr>
          <w:sz w:val="18"/>
          <w:szCs w:val="18"/>
        </w:rPr>
        <w:t xml:space="preserve"> pojištění obecné odpovědnosti za újmu vztahuje i na právním předpisem stanovenou povinnost pojištěného nahradit </w:t>
      </w:r>
      <w:r>
        <w:rPr>
          <w:rFonts w:cs="Arial"/>
          <w:sz w:val="18"/>
          <w:szCs w:val="18"/>
        </w:rPr>
        <w:t>čistou finanční škodu, tj. újmu na jmění, kterou je možno vyjádřit v penězích a která vznikla jinak, než jako:</w:t>
      </w:r>
    </w:p>
    <w:p w:rsidR="0023612C" w:rsidRDefault="0023612C" w:rsidP="009E3C0B">
      <w:pPr>
        <w:ind w:left="544" w:hanging="272"/>
        <w:rPr>
          <w:rFonts w:cs="Arial"/>
          <w:sz w:val="18"/>
          <w:szCs w:val="18"/>
        </w:rPr>
      </w:pPr>
      <w:r>
        <w:rPr>
          <w:rFonts w:cs="Koop Office"/>
          <w:sz w:val="18"/>
          <w:szCs w:val="18"/>
        </w:rPr>
        <w:t>a)</w:t>
      </w:r>
      <w:r>
        <w:rPr>
          <w:rFonts w:cs="Koop Office"/>
          <w:sz w:val="18"/>
          <w:szCs w:val="18"/>
        </w:rPr>
        <w:tab/>
        <w:t>š</w:t>
      </w:r>
      <w:r>
        <w:rPr>
          <w:rFonts w:cs="Arial"/>
          <w:sz w:val="18"/>
          <w:szCs w:val="18"/>
        </w:rPr>
        <w:t>koda způsobená na věci jejím poškozením, zničením nebo ztrátou,</w:t>
      </w:r>
    </w:p>
    <w:p w:rsidR="0023612C" w:rsidRDefault="0023612C" w:rsidP="009E3C0B">
      <w:pPr>
        <w:ind w:left="544" w:hanging="272"/>
        <w:rPr>
          <w:rFonts w:cs="Arial"/>
          <w:sz w:val="18"/>
          <w:szCs w:val="18"/>
        </w:rPr>
      </w:pPr>
      <w:r>
        <w:rPr>
          <w:rFonts w:cs="Arial"/>
          <w:sz w:val="18"/>
          <w:szCs w:val="18"/>
        </w:rPr>
        <w:t>b)</w:t>
      </w:r>
      <w:r>
        <w:rPr>
          <w:rFonts w:cs="Arial"/>
          <w:sz w:val="18"/>
          <w:szCs w:val="18"/>
        </w:rPr>
        <w:tab/>
      </w:r>
      <w:r>
        <w:rPr>
          <w:rFonts w:cs="Koop Office"/>
          <w:sz w:val="18"/>
          <w:szCs w:val="18"/>
        </w:rPr>
        <w:t>š</w:t>
      </w:r>
      <w:r>
        <w:rPr>
          <w:rFonts w:cs="Arial"/>
          <w:sz w:val="18"/>
          <w:szCs w:val="18"/>
        </w:rPr>
        <w:t>koda způsobená usmrcením, ztrátou nebo zraněním zvířete,</w:t>
      </w:r>
    </w:p>
    <w:p w:rsidR="0023612C" w:rsidRDefault="0023612C" w:rsidP="009E3C0B">
      <w:pPr>
        <w:ind w:left="544" w:hanging="272"/>
        <w:rPr>
          <w:rFonts w:cs="Arial"/>
          <w:sz w:val="18"/>
          <w:szCs w:val="18"/>
        </w:rPr>
      </w:pPr>
      <w:r>
        <w:rPr>
          <w:rFonts w:cs="Arial"/>
          <w:sz w:val="18"/>
          <w:szCs w:val="18"/>
        </w:rPr>
        <w:t>c)</w:t>
      </w:r>
      <w:r>
        <w:rPr>
          <w:rFonts w:cs="Arial"/>
          <w:sz w:val="18"/>
          <w:szCs w:val="18"/>
        </w:rPr>
        <w:tab/>
        <w:t>n</w:t>
      </w:r>
      <w:r>
        <w:rPr>
          <w:rFonts w:cs="Koop Office"/>
          <w:sz w:val="18"/>
          <w:szCs w:val="18"/>
        </w:rPr>
        <w:t>á</w:t>
      </w:r>
      <w:r>
        <w:rPr>
          <w:rFonts w:cs="Arial"/>
          <w:sz w:val="18"/>
          <w:szCs w:val="18"/>
        </w:rPr>
        <w:t>sledn</w:t>
      </w:r>
      <w:r>
        <w:rPr>
          <w:rFonts w:cs="Koop Office"/>
          <w:sz w:val="18"/>
          <w:szCs w:val="18"/>
        </w:rPr>
        <w:t>á</w:t>
      </w:r>
      <w:r>
        <w:rPr>
          <w:rFonts w:cs="Arial"/>
          <w:sz w:val="18"/>
          <w:szCs w:val="18"/>
        </w:rPr>
        <w:t xml:space="preserve"> finan</w:t>
      </w:r>
      <w:r>
        <w:rPr>
          <w:rFonts w:cs="Koop Office"/>
          <w:sz w:val="18"/>
          <w:szCs w:val="18"/>
        </w:rPr>
        <w:t>č</w:t>
      </w:r>
      <w:r>
        <w:rPr>
          <w:rFonts w:cs="Arial"/>
          <w:sz w:val="18"/>
          <w:szCs w:val="18"/>
        </w:rPr>
        <w:t>n</w:t>
      </w:r>
      <w:r>
        <w:rPr>
          <w:rFonts w:cs="Koop Office"/>
          <w:sz w:val="18"/>
          <w:szCs w:val="18"/>
        </w:rPr>
        <w:t>í</w:t>
      </w:r>
      <w:r>
        <w:rPr>
          <w:rFonts w:cs="Arial"/>
          <w:sz w:val="18"/>
          <w:szCs w:val="18"/>
        </w:rPr>
        <w:t xml:space="preserve"> </w:t>
      </w:r>
      <w:r>
        <w:rPr>
          <w:rFonts w:cs="Koop Office"/>
          <w:sz w:val="18"/>
          <w:szCs w:val="18"/>
        </w:rPr>
        <w:t>š</w:t>
      </w:r>
      <w:r>
        <w:rPr>
          <w:rFonts w:cs="Arial"/>
          <w:sz w:val="18"/>
          <w:szCs w:val="18"/>
        </w:rPr>
        <w:t>koda vznikl</w:t>
      </w:r>
      <w:r>
        <w:rPr>
          <w:rFonts w:cs="Koop Office"/>
          <w:sz w:val="18"/>
          <w:szCs w:val="18"/>
        </w:rPr>
        <w:t>á</w:t>
      </w:r>
      <w:r>
        <w:rPr>
          <w:rFonts w:cs="Arial"/>
          <w:sz w:val="18"/>
          <w:szCs w:val="18"/>
        </w:rPr>
        <w:t xml:space="preserve"> jako p</w:t>
      </w:r>
      <w:r>
        <w:rPr>
          <w:rFonts w:cs="Koop Office"/>
          <w:sz w:val="18"/>
          <w:szCs w:val="18"/>
        </w:rPr>
        <w:t>ří</w:t>
      </w:r>
      <w:r>
        <w:rPr>
          <w:rFonts w:cs="Arial"/>
          <w:sz w:val="18"/>
          <w:szCs w:val="18"/>
        </w:rPr>
        <w:t>m</w:t>
      </w:r>
      <w:r>
        <w:rPr>
          <w:rFonts w:cs="Koop Office"/>
          <w:sz w:val="18"/>
          <w:szCs w:val="18"/>
        </w:rPr>
        <w:t>ý</w:t>
      </w:r>
      <w:r>
        <w:rPr>
          <w:rFonts w:cs="Arial"/>
          <w:sz w:val="18"/>
          <w:szCs w:val="18"/>
        </w:rPr>
        <w:t xml:space="preserve"> d</w:t>
      </w:r>
      <w:r>
        <w:rPr>
          <w:rFonts w:cs="Koop Office"/>
          <w:sz w:val="18"/>
          <w:szCs w:val="18"/>
        </w:rPr>
        <w:t>ů</w:t>
      </w:r>
      <w:r>
        <w:rPr>
          <w:rFonts w:cs="Arial"/>
          <w:sz w:val="18"/>
          <w:szCs w:val="18"/>
        </w:rPr>
        <w:t xml:space="preserve">sledek </w:t>
      </w:r>
      <w:r>
        <w:rPr>
          <w:rFonts w:cs="Koop Office"/>
          <w:sz w:val="18"/>
          <w:szCs w:val="18"/>
        </w:rPr>
        <w:t>ú</w:t>
      </w:r>
      <w:r>
        <w:rPr>
          <w:rFonts w:cs="Arial"/>
          <w:sz w:val="18"/>
          <w:szCs w:val="18"/>
        </w:rPr>
        <w:t xml:space="preserve">jmy na </w:t>
      </w:r>
      <w:r>
        <w:rPr>
          <w:rFonts w:cs="Koop Office"/>
          <w:sz w:val="18"/>
          <w:szCs w:val="18"/>
        </w:rPr>
        <w:t>ž</w:t>
      </w:r>
      <w:r>
        <w:rPr>
          <w:rFonts w:cs="Arial"/>
          <w:sz w:val="18"/>
          <w:szCs w:val="18"/>
        </w:rPr>
        <w:t>ivot</w:t>
      </w:r>
      <w:r>
        <w:rPr>
          <w:rFonts w:cs="Koop Office"/>
          <w:sz w:val="18"/>
          <w:szCs w:val="18"/>
        </w:rPr>
        <w:t>ě</w:t>
      </w:r>
      <w:r>
        <w:rPr>
          <w:rFonts w:cs="Arial"/>
          <w:sz w:val="18"/>
          <w:szCs w:val="18"/>
        </w:rPr>
        <w:t xml:space="preserve"> nebo zdraví člověka, věci nebo zvířeti.</w:t>
      </w:r>
    </w:p>
    <w:p w:rsidR="0023612C" w:rsidRDefault="0023612C" w:rsidP="009E3C0B">
      <w:pPr>
        <w:rPr>
          <w:i/>
          <w:sz w:val="18"/>
          <w:szCs w:val="18"/>
        </w:rPr>
      </w:pPr>
      <w:r>
        <w:rPr>
          <w:rFonts w:cs="Arial"/>
          <w:sz w:val="18"/>
          <w:szCs w:val="18"/>
        </w:rPr>
        <w:t>Mimo výluk a omezení pojistného plnění vyplývajících z příslušných ustanovení pojistné smlouvy a pojistných podmínek vztahujících se k pojištění odpovědnosti za újmu sjednanému pojistnou smlouvou se toto pojištění dále nevztahuje na povinnost nahradit čistou finanční škodu způsobenou:</w:t>
      </w:r>
    </w:p>
    <w:p w:rsidR="0023612C" w:rsidRDefault="0023612C" w:rsidP="009E3C0B">
      <w:pPr>
        <w:widowControl w:val="0"/>
        <w:autoSpaceDE w:val="0"/>
        <w:autoSpaceDN w:val="0"/>
        <w:adjustRightInd w:val="0"/>
        <w:ind w:left="544" w:hanging="272"/>
        <w:rPr>
          <w:rFonts w:cs="Arial"/>
          <w:bCs/>
          <w:sz w:val="18"/>
          <w:szCs w:val="18"/>
        </w:rPr>
      </w:pPr>
      <w:r>
        <w:rPr>
          <w:rFonts w:cs="Arial"/>
          <w:bCs/>
          <w:sz w:val="18"/>
          <w:szCs w:val="18"/>
        </w:rPr>
        <w:t>a)</w:t>
      </w:r>
      <w:r>
        <w:rPr>
          <w:rFonts w:cs="Arial"/>
          <w:bCs/>
          <w:sz w:val="18"/>
          <w:szCs w:val="18"/>
        </w:rPr>
        <w:tab/>
        <w:t>vadou výrobku a vadou vykonané práce, která se projeví po jejím předání,</w:t>
      </w:r>
    </w:p>
    <w:p w:rsidR="0023612C" w:rsidRDefault="0023612C" w:rsidP="009E3C0B">
      <w:pPr>
        <w:widowControl w:val="0"/>
        <w:autoSpaceDE w:val="0"/>
        <w:autoSpaceDN w:val="0"/>
        <w:adjustRightInd w:val="0"/>
        <w:ind w:left="544" w:hanging="272"/>
        <w:rPr>
          <w:rFonts w:cs="Arial"/>
          <w:bCs/>
          <w:sz w:val="18"/>
          <w:szCs w:val="18"/>
        </w:rPr>
      </w:pPr>
      <w:r>
        <w:rPr>
          <w:rFonts w:cs="Arial"/>
          <w:bCs/>
          <w:sz w:val="18"/>
          <w:szCs w:val="18"/>
        </w:rPr>
        <w:t>b)</w:t>
      </w:r>
      <w:r>
        <w:rPr>
          <w:rFonts w:cs="Arial"/>
          <w:bCs/>
          <w:sz w:val="18"/>
          <w:szCs w:val="18"/>
        </w:rPr>
        <w:tab/>
        <w:t xml:space="preserve">prodlením se splněním smluvní povinnosti, nedodržením lhůt nebo termínů, s výjimkou lhůt stanovených právním předpisem, soudem nebo jiným orgánem veřejné moci, </w:t>
      </w:r>
    </w:p>
    <w:p w:rsidR="0023612C" w:rsidRDefault="0023612C" w:rsidP="009E3C0B">
      <w:pPr>
        <w:widowControl w:val="0"/>
        <w:autoSpaceDE w:val="0"/>
        <w:autoSpaceDN w:val="0"/>
        <w:adjustRightInd w:val="0"/>
        <w:ind w:left="544" w:hanging="272"/>
        <w:rPr>
          <w:rFonts w:cs="Arial"/>
          <w:bCs/>
          <w:sz w:val="18"/>
          <w:szCs w:val="18"/>
        </w:rPr>
      </w:pPr>
      <w:r>
        <w:rPr>
          <w:rFonts w:cs="Arial"/>
          <w:bCs/>
          <w:sz w:val="18"/>
          <w:szCs w:val="18"/>
        </w:rPr>
        <w:t>c)</w:t>
      </w:r>
      <w:r>
        <w:rPr>
          <w:rFonts w:cs="Arial"/>
          <w:bCs/>
          <w:sz w:val="18"/>
          <w:szCs w:val="18"/>
        </w:rPr>
        <w:tab/>
        <w:t xml:space="preserve">porušením takové povinnosti, která byla dohodnuta nebo převzata nad rámec povinností stanovených přímo v právním předpisu, vč. právně závazných technických norem (přísněji, v širším rozsahu), </w:t>
      </w:r>
    </w:p>
    <w:p w:rsidR="0023612C" w:rsidRDefault="0023612C" w:rsidP="009E3C0B">
      <w:pPr>
        <w:widowControl w:val="0"/>
        <w:autoSpaceDE w:val="0"/>
        <w:autoSpaceDN w:val="0"/>
        <w:adjustRightInd w:val="0"/>
        <w:ind w:left="544" w:hanging="272"/>
        <w:rPr>
          <w:rFonts w:cs="Arial"/>
          <w:bCs/>
          <w:sz w:val="18"/>
          <w:szCs w:val="18"/>
        </w:rPr>
      </w:pPr>
      <w:r>
        <w:rPr>
          <w:rFonts w:cs="Arial"/>
          <w:bCs/>
          <w:sz w:val="18"/>
          <w:szCs w:val="18"/>
        </w:rPr>
        <w:t>d)</w:t>
      </w:r>
      <w:r>
        <w:rPr>
          <w:rFonts w:cs="Arial"/>
          <w:bCs/>
          <w:sz w:val="18"/>
          <w:szCs w:val="18"/>
        </w:rPr>
        <w:tab/>
        <w:t xml:space="preserve">vadou činnosti auditora, znalce, advokáta, notáře, likvidátora, samostatného likvidátora pojistných událostí, dražebníka, exekutora nebo poskytovatele zdravotních služeb, </w:t>
      </w:r>
    </w:p>
    <w:p w:rsidR="0023612C" w:rsidRDefault="0023612C" w:rsidP="009E3C0B">
      <w:pPr>
        <w:ind w:left="544" w:hanging="272"/>
        <w:rPr>
          <w:rFonts w:cs="Arial"/>
          <w:bCs/>
          <w:sz w:val="18"/>
          <w:szCs w:val="18"/>
        </w:rPr>
      </w:pPr>
      <w:r>
        <w:rPr>
          <w:rFonts w:cs="Arial"/>
          <w:bCs/>
          <w:sz w:val="18"/>
          <w:szCs w:val="18"/>
        </w:rPr>
        <w:t>e)</w:t>
      </w:r>
      <w:r>
        <w:rPr>
          <w:rFonts w:cs="Arial"/>
          <w:bCs/>
          <w:sz w:val="18"/>
          <w:szCs w:val="18"/>
        </w:rPr>
        <w:tab/>
        <w:t xml:space="preserve">vadou projektové, konstrukční, návrhářské, grafické, vyměřovací či zaměřovací, výzkumné, zkušební, analytické, testovací, kontrolní, dozorové, revizní, informační, poradenské, konzultační, účetní, plánovací, zprostředkovatelské, tlumočnické či překladatelské činnosti, jakékoli duševní tvůrčí činnosti nebo činnosti spočívající v zastupování, oceňování majetku, správě majetku (včetně finančních hodnot) nebo vymáhání pohledávek, </w:t>
      </w:r>
    </w:p>
    <w:p w:rsidR="0023612C" w:rsidRDefault="0023612C" w:rsidP="009E3C0B">
      <w:pPr>
        <w:widowControl w:val="0"/>
        <w:autoSpaceDE w:val="0"/>
        <w:autoSpaceDN w:val="0"/>
        <w:adjustRightInd w:val="0"/>
        <w:ind w:left="544" w:hanging="272"/>
        <w:rPr>
          <w:rFonts w:cs="Arial"/>
          <w:bCs/>
          <w:sz w:val="18"/>
          <w:szCs w:val="18"/>
        </w:rPr>
      </w:pPr>
      <w:r>
        <w:rPr>
          <w:rFonts w:cs="Arial"/>
          <w:bCs/>
          <w:sz w:val="18"/>
          <w:szCs w:val="18"/>
        </w:rPr>
        <w:t>f)</w:t>
      </w:r>
      <w:r>
        <w:rPr>
          <w:rFonts w:cs="Arial"/>
          <w:bCs/>
          <w:sz w:val="18"/>
          <w:szCs w:val="18"/>
        </w:rPr>
        <w:tab/>
        <w:t>v souvislosti s jakoukoli finanční či platební transakcí, včetně obchodování s </w:t>
      </w:r>
      <w:r>
        <w:rPr>
          <w:sz w:val="18"/>
          <w:szCs w:val="18"/>
        </w:rPr>
        <w:t>cennými papíry</w:t>
      </w:r>
      <w:r>
        <w:rPr>
          <w:rFonts w:cs="Arial"/>
          <w:bCs/>
          <w:sz w:val="18"/>
          <w:szCs w:val="18"/>
        </w:rPr>
        <w:t xml:space="preserve"> či jejich dražby,</w:t>
      </w:r>
    </w:p>
    <w:p w:rsidR="0023612C" w:rsidRDefault="0023612C" w:rsidP="009E3C0B">
      <w:pPr>
        <w:widowControl w:val="0"/>
        <w:autoSpaceDE w:val="0"/>
        <w:autoSpaceDN w:val="0"/>
        <w:adjustRightInd w:val="0"/>
        <w:ind w:left="544" w:hanging="272"/>
        <w:rPr>
          <w:rFonts w:cs="Arial"/>
          <w:bCs/>
          <w:sz w:val="18"/>
          <w:szCs w:val="18"/>
        </w:rPr>
      </w:pPr>
      <w:r>
        <w:rPr>
          <w:rFonts w:cs="Arial"/>
          <w:bCs/>
          <w:sz w:val="18"/>
          <w:szCs w:val="18"/>
        </w:rPr>
        <w:t>g)</w:t>
      </w:r>
      <w:r>
        <w:rPr>
          <w:rFonts w:cs="Arial"/>
          <w:bCs/>
          <w:sz w:val="18"/>
          <w:szCs w:val="18"/>
        </w:rPr>
        <w:tab/>
        <w:t>v souvislosti s úschovou finančních hodnot,</w:t>
      </w:r>
    </w:p>
    <w:p w:rsidR="0023612C" w:rsidRDefault="0023612C" w:rsidP="009E3C0B">
      <w:pPr>
        <w:widowControl w:val="0"/>
        <w:autoSpaceDE w:val="0"/>
        <w:autoSpaceDN w:val="0"/>
        <w:adjustRightInd w:val="0"/>
        <w:ind w:left="544" w:hanging="272"/>
        <w:rPr>
          <w:rFonts w:cs="Arial"/>
          <w:bCs/>
          <w:sz w:val="18"/>
          <w:szCs w:val="18"/>
        </w:rPr>
      </w:pPr>
      <w:r>
        <w:rPr>
          <w:rFonts w:cs="Arial"/>
          <w:sz w:val="18"/>
          <w:szCs w:val="18"/>
        </w:rPr>
        <w:t>h)</w:t>
      </w:r>
      <w:r>
        <w:rPr>
          <w:rFonts w:cs="Arial"/>
          <w:sz w:val="18"/>
          <w:szCs w:val="18"/>
        </w:rPr>
        <w:tab/>
        <w:t xml:space="preserve">v souvislosti s výkonem funkce člena statutárního nebo kontrolního orgánu právnické osoby, </w:t>
      </w:r>
    </w:p>
    <w:p w:rsidR="0023612C" w:rsidRDefault="0023612C" w:rsidP="009E3C0B">
      <w:pPr>
        <w:widowControl w:val="0"/>
        <w:autoSpaceDE w:val="0"/>
        <w:autoSpaceDN w:val="0"/>
        <w:adjustRightInd w:val="0"/>
        <w:ind w:left="544" w:hanging="272"/>
        <w:rPr>
          <w:rFonts w:cs="Arial"/>
          <w:bCs/>
          <w:sz w:val="18"/>
          <w:szCs w:val="18"/>
        </w:rPr>
      </w:pPr>
      <w:r>
        <w:rPr>
          <w:rFonts w:cs="Arial"/>
          <w:color w:val="000000"/>
          <w:sz w:val="18"/>
          <w:szCs w:val="18"/>
        </w:rPr>
        <w:t>i)</w:t>
      </w:r>
      <w:r>
        <w:rPr>
          <w:rFonts w:cs="Arial"/>
          <w:color w:val="000000"/>
          <w:sz w:val="18"/>
          <w:szCs w:val="18"/>
        </w:rPr>
        <w:tab/>
        <w:t xml:space="preserve">porušením práv z průmyslového nebo jiného duševního vlastnictví (např. práv na patent, práv z ochranných známek a průmyslových vzorů, práv na ochranu názvu právnické osoby a označení původu, práv </w:t>
      </w:r>
      <w:r>
        <w:rPr>
          <w:rFonts w:cs="Arial"/>
          <w:sz w:val="18"/>
          <w:szCs w:val="18"/>
        </w:rPr>
        <w:t>autorských a práv s nimi souvisejících),</w:t>
      </w:r>
    </w:p>
    <w:p w:rsidR="0023612C" w:rsidRDefault="0023612C" w:rsidP="009E3C0B">
      <w:pPr>
        <w:widowControl w:val="0"/>
        <w:autoSpaceDE w:val="0"/>
        <w:autoSpaceDN w:val="0"/>
        <w:adjustRightInd w:val="0"/>
        <w:ind w:left="544" w:hanging="272"/>
        <w:rPr>
          <w:rFonts w:cs="Arial"/>
          <w:bCs/>
          <w:iCs/>
          <w:sz w:val="18"/>
          <w:szCs w:val="18"/>
        </w:rPr>
      </w:pPr>
      <w:r>
        <w:rPr>
          <w:rFonts w:cs="Arial"/>
          <w:bCs/>
          <w:iCs/>
          <w:sz w:val="18"/>
          <w:szCs w:val="18"/>
        </w:rPr>
        <w:t>j)</w:t>
      </w:r>
      <w:r>
        <w:rPr>
          <w:rFonts w:cs="Arial"/>
          <w:bCs/>
          <w:iCs/>
          <w:sz w:val="18"/>
          <w:szCs w:val="18"/>
        </w:rPr>
        <w:tab/>
        <w:t>poskytováním software nebo hardware, činností související se zpracováním nebo poskytováním dat, hostingovými a souvisejícími činnostmi nebo webovými portály,</w:t>
      </w:r>
    </w:p>
    <w:p w:rsidR="0023612C" w:rsidRDefault="0023612C" w:rsidP="009E3C0B">
      <w:pPr>
        <w:widowControl w:val="0"/>
        <w:autoSpaceDE w:val="0"/>
        <w:autoSpaceDN w:val="0"/>
        <w:adjustRightInd w:val="0"/>
        <w:ind w:left="544" w:hanging="272"/>
        <w:rPr>
          <w:rFonts w:cs="Arial"/>
          <w:bCs/>
          <w:sz w:val="18"/>
          <w:szCs w:val="18"/>
        </w:rPr>
      </w:pPr>
      <w:r>
        <w:rPr>
          <w:rFonts w:cs="Arial"/>
          <w:bCs/>
          <w:sz w:val="18"/>
          <w:szCs w:val="18"/>
        </w:rPr>
        <w:t>k)</w:t>
      </w:r>
      <w:r>
        <w:rPr>
          <w:rFonts w:cs="Arial"/>
          <w:bCs/>
          <w:sz w:val="18"/>
          <w:szCs w:val="18"/>
        </w:rPr>
        <w:tab/>
        <w:t>porušením povinnosti mlčenlivosti.</w:t>
      </w:r>
    </w:p>
    <w:p w:rsidR="0023612C" w:rsidRDefault="0023612C" w:rsidP="009E3C0B">
      <w:pPr>
        <w:pStyle w:val="BodyText2"/>
        <w:spacing w:after="200" w:line="240" w:lineRule="auto"/>
        <w:rPr>
          <w:bCs/>
          <w:sz w:val="18"/>
          <w:szCs w:val="18"/>
        </w:rPr>
      </w:pPr>
      <w:r>
        <w:rPr>
          <w:sz w:val="18"/>
          <w:szCs w:val="18"/>
        </w:rPr>
        <w:t xml:space="preserve">Bez ohledu na jakákoli jiná ujednání (např. </w:t>
      </w:r>
      <w:r>
        <w:rPr>
          <w:bCs/>
          <w:sz w:val="18"/>
          <w:szCs w:val="18"/>
        </w:rPr>
        <w:t>dle doložky DODP106 - Křížová odpovědnost), s výjimkou výslovně v pojistné smlouvě ujednaného odchylného ujednání právě od tohoto ujednání této doložky,</w:t>
      </w:r>
      <w:r>
        <w:rPr>
          <w:sz w:val="18"/>
          <w:szCs w:val="18"/>
        </w:rPr>
        <w:t xml:space="preserve"> neuhradí pojistitel z tohoto pojištění škodu, jejíž náhradu je pojištěný povinen poskytnout subjektům uvedeným v </w:t>
      </w:r>
      <w:r>
        <w:rPr>
          <w:bCs/>
          <w:sz w:val="18"/>
          <w:szCs w:val="18"/>
        </w:rPr>
        <w:t>čl. 2 odst. 4) písm. a) až c) ZPP P-600/14.</w:t>
      </w:r>
    </w:p>
    <w:p w:rsidR="0023612C" w:rsidRDefault="0023612C" w:rsidP="009E3C0B">
      <w:pPr>
        <w:keepNext/>
        <w:spacing w:after="60"/>
        <w:rPr>
          <w:b/>
          <w:sz w:val="18"/>
          <w:szCs w:val="18"/>
        </w:rPr>
      </w:pPr>
      <w:bookmarkStart w:id="38" w:name="DODP115"/>
      <w:bookmarkEnd w:id="37"/>
      <w:r>
        <w:rPr>
          <w:b/>
          <w:sz w:val="18"/>
          <w:szCs w:val="18"/>
        </w:rPr>
        <w:t>Doložka DODP115 - Výkon veřejné moci</w:t>
      </w:r>
      <w:r>
        <w:rPr>
          <w:sz w:val="18"/>
          <w:szCs w:val="18"/>
        </w:rPr>
        <w:t xml:space="preserve"> - Rozšíření rozsahu pojištění (1507)</w:t>
      </w:r>
    </w:p>
    <w:p w:rsidR="0023612C" w:rsidRDefault="0023612C" w:rsidP="009E3C0B">
      <w:pPr>
        <w:rPr>
          <w:sz w:val="18"/>
          <w:szCs w:val="18"/>
        </w:rPr>
      </w:pPr>
      <w:r>
        <w:rPr>
          <w:sz w:val="18"/>
          <w:szCs w:val="18"/>
        </w:rPr>
        <w:t>Odchylně od čl. 8 odst. 1) písm. b) VPP P-100/14 se pojištění vztahuje i na právním předpisem stanovenou povinnost pojištěného nahradit újmu způsobenou při výkonu veřejné moci (a to ve smyslu čl. 1 odst. 8) ZPP P-600/14 i vadou vykonané práce, která se projeví po jejím předání), jestliže povinnost vyplývá ze zákona č. 82/1998 Sb., o odpovědnosti za škodu způsobenou při výkonu veřejné moci rozhodnutím nebo nesprávným úředním postupem a o změně zákona České národní rady č. 358/1992 Sb., o notářích a jejich činnosti (notářský řád).</w:t>
      </w:r>
    </w:p>
    <w:p w:rsidR="0023612C" w:rsidRDefault="0023612C" w:rsidP="009E3C0B">
      <w:pPr>
        <w:rPr>
          <w:sz w:val="18"/>
          <w:szCs w:val="18"/>
        </w:rPr>
      </w:pPr>
      <w:r>
        <w:rPr>
          <w:sz w:val="18"/>
          <w:szCs w:val="18"/>
        </w:rPr>
        <w:t xml:space="preserve">Nad rámec čl. 1 ZPP P-600/14 se toto pojištění vztahuje i na právním předpisem stanovenou povinnost pojištěného nahradit čistou finanční škodu, tj. újmu na jmění, kterou je možno vyjádřit v penězích a která vznikla jinak, než jako: </w:t>
      </w:r>
    </w:p>
    <w:p w:rsidR="0023612C" w:rsidRDefault="0023612C" w:rsidP="009E3C0B">
      <w:pPr>
        <w:ind w:left="544" w:hanging="272"/>
        <w:rPr>
          <w:rFonts w:cs="Arial"/>
          <w:sz w:val="18"/>
          <w:szCs w:val="18"/>
        </w:rPr>
      </w:pPr>
      <w:r>
        <w:rPr>
          <w:rFonts w:cs="Koop Office"/>
          <w:sz w:val="18"/>
          <w:szCs w:val="18"/>
        </w:rPr>
        <w:t>a)</w:t>
      </w:r>
      <w:r>
        <w:rPr>
          <w:rFonts w:cs="Koop Office"/>
          <w:sz w:val="18"/>
          <w:szCs w:val="18"/>
        </w:rPr>
        <w:tab/>
        <w:t>š</w:t>
      </w:r>
      <w:r>
        <w:rPr>
          <w:rFonts w:cs="Arial"/>
          <w:sz w:val="18"/>
          <w:szCs w:val="18"/>
        </w:rPr>
        <w:t>koda způsobená na věci jejím poškozením, zničením nebo ztrátou,</w:t>
      </w:r>
    </w:p>
    <w:p w:rsidR="0023612C" w:rsidRDefault="0023612C" w:rsidP="009E3C0B">
      <w:pPr>
        <w:ind w:left="544" w:hanging="272"/>
        <w:rPr>
          <w:rFonts w:cs="Arial"/>
          <w:sz w:val="18"/>
          <w:szCs w:val="18"/>
        </w:rPr>
      </w:pPr>
      <w:r>
        <w:rPr>
          <w:rFonts w:cs="Arial"/>
          <w:sz w:val="18"/>
          <w:szCs w:val="18"/>
        </w:rPr>
        <w:t>b)</w:t>
      </w:r>
      <w:r>
        <w:rPr>
          <w:rFonts w:cs="Arial"/>
          <w:sz w:val="18"/>
          <w:szCs w:val="18"/>
        </w:rPr>
        <w:tab/>
      </w:r>
      <w:r>
        <w:rPr>
          <w:rFonts w:cs="Koop Office"/>
          <w:sz w:val="18"/>
          <w:szCs w:val="18"/>
        </w:rPr>
        <w:t>š</w:t>
      </w:r>
      <w:r>
        <w:rPr>
          <w:rFonts w:cs="Arial"/>
          <w:sz w:val="18"/>
          <w:szCs w:val="18"/>
        </w:rPr>
        <w:t>koda způsobená usmrcením, ztrátou nebo zraněním zvířete,</w:t>
      </w:r>
    </w:p>
    <w:p w:rsidR="0023612C" w:rsidRDefault="0023612C" w:rsidP="009E3C0B">
      <w:pPr>
        <w:ind w:left="544" w:hanging="272"/>
        <w:rPr>
          <w:rFonts w:cs="Arial"/>
          <w:sz w:val="18"/>
          <w:szCs w:val="18"/>
        </w:rPr>
      </w:pPr>
      <w:r>
        <w:rPr>
          <w:rFonts w:cs="Arial"/>
          <w:sz w:val="18"/>
          <w:szCs w:val="18"/>
        </w:rPr>
        <w:t>c)</w:t>
      </w:r>
      <w:r>
        <w:rPr>
          <w:rFonts w:cs="Arial"/>
          <w:sz w:val="18"/>
          <w:szCs w:val="18"/>
        </w:rPr>
        <w:tab/>
        <w:t>n</w:t>
      </w:r>
      <w:r>
        <w:rPr>
          <w:rFonts w:cs="Koop Office"/>
          <w:sz w:val="18"/>
          <w:szCs w:val="18"/>
        </w:rPr>
        <w:t>á</w:t>
      </w:r>
      <w:r>
        <w:rPr>
          <w:rFonts w:cs="Arial"/>
          <w:sz w:val="18"/>
          <w:szCs w:val="18"/>
        </w:rPr>
        <w:t>sledn</w:t>
      </w:r>
      <w:r>
        <w:rPr>
          <w:rFonts w:cs="Koop Office"/>
          <w:sz w:val="18"/>
          <w:szCs w:val="18"/>
        </w:rPr>
        <w:t>á</w:t>
      </w:r>
      <w:r>
        <w:rPr>
          <w:rFonts w:cs="Arial"/>
          <w:sz w:val="18"/>
          <w:szCs w:val="18"/>
        </w:rPr>
        <w:t xml:space="preserve"> finan</w:t>
      </w:r>
      <w:r>
        <w:rPr>
          <w:rFonts w:cs="Koop Office"/>
          <w:sz w:val="18"/>
          <w:szCs w:val="18"/>
        </w:rPr>
        <w:t>č</w:t>
      </w:r>
      <w:r>
        <w:rPr>
          <w:rFonts w:cs="Arial"/>
          <w:sz w:val="18"/>
          <w:szCs w:val="18"/>
        </w:rPr>
        <w:t>n</w:t>
      </w:r>
      <w:r>
        <w:rPr>
          <w:rFonts w:cs="Koop Office"/>
          <w:sz w:val="18"/>
          <w:szCs w:val="18"/>
        </w:rPr>
        <w:t>í</w:t>
      </w:r>
      <w:r>
        <w:rPr>
          <w:rFonts w:cs="Arial"/>
          <w:sz w:val="18"/>
          <w:szCs w:val="18"/>
        </w:rPr>
        <w:t xml:space="preserve"> </w:t>
      </w:r>
      <w:r>
        <w:rPr>
          <w:rFonts w:cs="Koop Office"/>
          <w:sz w:val="18"/>
          <w:szCs w:val="18"/>
        </w:rPr>
        <w:t>š</w:t>
      </w:r>
      <w:r>
        <w:rPr>
          <w:rFonts w:cs="Arial"/>
          <w:sz w:val="18"/>
          <w:szCs w:val="18"/>
        </w:rPr>
        <w:t>koda vznikl</w:t>
      </w:r>
      <w:r>
        <w:rPr>
          <w:rFonts w:cs="Koop Office"/>
          <w:sz w:val="18"/>
          <w:szCs w:val="18"/>
        </w:rPr>
        <w:t>á</w:t>
      </w:r>
      <w:r>
        <w:rPr>
          <w:rFonts w:cs="Arial"/>
          <w:sz w:val="18"/>
          <w:szCs w:val="18"/>
        </w:rPr>
        <w:t xml:space="preserve"> jako p</w:t>
      </w:r>
      <w:r>
        <w:rPr>
          <w:rFonts w:cs="Koop Office"/>
          <w:sz w:val="18"/>
          <w:szCs w:val="18"/>
        </w:rPr>
        <w:t>ří</w:t>
      </w:r>
      <w:r>
        <w:rPr>
          <w:rFonts w:cs="Arial"/>
          <w:sz w:val="18"/>
          <w:szCs w:val="18"/>
        </w:rPr>
        <w:t>m</w:t>
      </w:r>
      <w:r>
        <w:rPr>
          <w:rFonts w:cs="Koop Office"/>
          <w:sz w:val="18"/>
          <w:szCs w:val="18"/>
        </w:rPr>
        <w:t>ý</w:t>
      </w:r>
      <w:r>
        <w:rPr>
          <w:rFonts w:cs="Arial"/>
          <w:sz w:val="18"/>
          <w:szCs w:val="18"/>
        </w:rPr>
        <w:t xml:space="preserve"> d</w:t>
      </w:r>
      <w:r>
        <w:rPr>
          <w:rFonts w:cs="Koop Office"/>
          <w:sz w:val="18"/>
          <w:szCs w:val="18"/>
        </w:rPr>
        <w:t>ů</w:t>
      </w:r>
      <w:r>
        <w:rPr>
          <w:rFonts w:cs="Arial"/>
          <w:sz w:val="18"/>
          <w:szCs w:val="18"/>
        </w:rPr>
        <w:t xml:space="preserve">sledek </w:t>
      </w:r>
      <w:r>
        <w:rPr>
          <w:rFonts w:cs="Koop Office"/>
          <w:sz w:val="18"/>
          <w:szCs w:val="18"/>
        </w:rPr>
        <w:t>ú</w:t>
      </w:r>
      <w:r>
        <w:rPr>
          <w:rFonts w:cs="Arial"/>
          <w:sz w:val="18"/>
          <w:szCs w:val="18"/>
        </w:rPr>
        <w:t xml:space="preserve">jmy na </w:t>
      </w:r>
      <w:r>
        <w:rPr>
          <w:rFonts w:cs="Koop Office"/>
          <w:sz w:val="18"/>
          <w:szCs w:val="18"/>
        </w:rPr>
        <w:t>ž</w:t>
      </w:r>
      <w:r>
        <w:rPr>
          <w:rFonts w:cs="Arial"/>
          <w:sz w:val="18"/>
          <w:szCs w:val="18"/>
        </w:rPr>
        <w:t>ivot</w:t>
      </w:r>
      <w:r>
        <w:rPr>
          <w:rFonts w:cs="Koop Office"/>
          <w:sz w:val="18"/>
          <w:szCs w:val="18"/>
        </w:rPr>
        <w:t>ě</w:t>
      </w:r>
      <w:r>
        <w:rPr>
          <w:rFonts w:cs="Arial"/>
          <w:sz w:val="18"/>
          <w:szCs w:val="18"/>
        </w:rPr>
        <w:t xml:space="preserve"> nebo zdraví člověka, věci nebo zvířeti.</w:t>
      </w:r>
    </w:p>
    <w:p w:rsidR="0023612C" w:rsidRDefault="0023612C" w:rsidP="009E3C0B">
      <w:pPr>
        <w:rPr>
          <w:rFonts w:cs="Arial"/>
          <w:sz w:val="18"/>
          <w:szCs w:val="18"/>
        </w:rPr>
      </w:pPr>
      <w:r>
        <w:rPr>
          <w:rFonts w:cs="Arial"/>
          <w:sz w:val="18"/>
          <w:szCs w:val="18"/>
        </w:rPr>
        <w:t>Odchylně od čl. 2 odst. 1) písm. j) a odst. 3) písm. e) a nad rámec čl. 1 ZPP P-600/14 se toto pojištění vztahuje též na povinnost pojištěného poskytnout v penězích zadostiučinění za vzniklou nemajetkovou újmu (peněžitou náhradu nemajetkové újmy) podle § 31a zákona č.</w:t>
      </w:r>
      <w:r>
        <w:rPr>
          <w:sz w:val="18"/>
          <w:szCs w:val="18"/>
        </w:rPr>
        <w:t xml:space="preserve"> </w:t>
      </w:r>
      <w:r>
        <w:rPr>
          <w:rFonts w:cs="Arial"/>
          <w:sz w:val="18"/>
          <w:szCs w:val="18"/>
        </w:rPr>
        <w:t>82/1998 Sb.</w:t>
      </w:r>
    </w:p>
    <w:p w:rsidR="0023612C" w:rsidRDefault="0023612C" w:rsidP="009E3C0B">
      <w:pPr>
        <w:pStyle w:val="BodyText"/>
        <w:widowControl w:val="0"/>
        <w:autoSpaceDE w:val="0"/>
        <w:autoSpaceDN w:val="0"/>
        <w:adjustRightInd w:val="0"/>
        <w:rPr>
          <w:rFonts w:cs="Arial"/>
          <w:bCs/>
          <w:sz w:val="18"/>
          <w:szCs w:val="18"/>
        </w:rPr>
      </w:pPr>
      <w:r>
        <w:rPr>
          <w:sz w:val="18"/>
          <w:szCs w:val="18"/>
        </w:rPr>
        <w:t>Mimo výluk a omezení pojistného plnění vyplývajících z příslušných ustanovení pojistné smlouvy a pojistných podmínek vztahujících se k pojištění odpovědnosti za újmu sjednanému pojistnou smlouvou se pojištění v tomto rozsahu dále nevztahuje na povinnost k peněžité náhradě nemajetkové újmy způsobené:</w:t>
      </w:r>
    </w:p>
    <w:p w:rsidR="0023612C" w:rsidRDefault="0023612C" w:rsidP="009E3C0B">
      <w:pPr>
        <w:widowControl w:val="0"/>
        <w:autoSpaceDE w:val="0"/>
        <w:autoSpaceDN w:val="0"/>
        <w:adjustRightInd w:val="0"/>
        <w:ind w:left="544" w:hanging="272"/>
        <w:rPr>
          <w:rFonts w:cs="Arial"/>
          <w:bCs/>
          <w:sz w:val="18"/>
          <w:szCs w:val="18"/>
        </w:rPr>
      </w:pPr>
      <w:r>
        <w:rPr>
          <w:rFonts w:cs="Arial"/>
          <w:sz w:val="18"/>
          <w:szCs w:val="18"/>
        </w:rPr>
        <w:t>a)</w:t>
      </w:r>
      <w:r>
        <w:rPr>
          <w:rFonts w:cs="Arial"/>
          <w:sz w:val="18"/>
          <w:szCs w:val="18"/>
        </w:rPr>
        <w:tab/>
        <w:t>urážkou, pomluvou,</w:t>
      </w:r>
    </w:p>
    <w:p w:rsidR="0023612C" w:rsidRDefault="0023612C" w:rsidP="009E3C0B">
      <w:pPr>
        <w:widowControl w:val="0"/>
        <w:autoSpaceDE w:val="0"/>
        <w:autoSpaceDN w:val="0"/>
        <w:adjustRightInd w:val="0"/>
        <w:ind w:left="544" w:hanging="272"/>
        <w:rPr>
          <w:rFonts w:cs="Arial"/>
          <w:bCs/>
          <w:sz w:val="18"/>
          <w:szCs w:val="18"/>
        </w:rPr>
      </w:pPr>
      <w:r>
        <w:rPr>
          <w:rFonts w:cs="Arial"/>
          <w:sz w:val="18"/>
          <w:szCs w:val="18"/>
        </w:rPr>
        <w:t>b)</w:t>
      </w:r>
      <w:r>
        <w:rPr>
          <w:rFonts w:cs="Arial"/>
          <w:sz w:val="18"/>
          <w:szCs w:val="18"/>
        </w:rPr>
        <w:tab/>
        <w:t>sexuálním obtěžováním nebo zneužíváním,</w:t>
      </w:r>
    </w:p>
    <w:p w:rsidR="0023612C" w:rsidRDefault="0023612C" w:rsidP="009E3C0B">
      <w:pPr>
        <w:widowControl w:val="0"/>
        <w:autoSpaceDE w:val="0"/>
        <w:autoSpaceDN w:val="0"/>
        <w:adjustRightInd w:val="0"/>
        <w:ind w:left="544" w:hanging="272"/>
        <w:rPr>
          <w:rFonts w:cs="Arial"/>
          <w:bCs/>
          <w:sz w:val="18"/>
          <w:szCs w:val="18"/>
        </w:rPr>
      </w:pPr>
      <w:r>
        <w:rPr>
          <w:rFonts w:cs="Arial"/>
          <w:sz w:val="18"/>
          <w:szCs w:val="18"/>
        </w:rPr>
        <w:t>c)</w:t>
      </w:r>
      <w:r>
        <w:rPr>
          <w:rFonts w:cs="Arial"/>
          <w:sz w:val="18"/>
          <w:szCs w:val="18"/>
        </w:rPr>
        <w:tab/>
        <w:t>porušením práv z průmyslového nebo jiného duševního vlastnictví (např. práv na patent, práv z ochranných známek a průmyslových vzorů, práv na ochranu názvu právnické osoby a označení původu, práv autorských a práv s nimi souvisejících).</w:t>
      </w:r>
    </w:p>
    <w:p w:rsidR="0023612C" w:rsidRDefault="0023612C" w:rsidP="009E3C0B">
      <w:pPr>
        <w:rPr>
          <w:sz w:val="18"/>
          <w:szCs w:val="18"/>
        </w:rPr>
      </w:pPr>
      <w:r>
        <w:rPr>
          <w:sz w:val="18"/>
          <w:szCs w:val="18"/>
        </w:rPr>
        <w:t>Z tohoto pojištění pojistitel nad rámec čl. 1 ZPP P-600/14 uhradí také:</w:t>
      </w:r>
    </w:p>
    <w:p w:rsidR="0023612C" w:rsidRDefault="0023612C" w:rsidP="009E3C0B">
      <w:pPr>
        <w:ind w:left="544" w:hanging="272"/>
        <w:rPr>
          <w:sz w:val="18"/>
          <w:szCs w:val="18"/>
        </w:rPr>
      </w:pPr>
      <w:r>
        <w:rPr>
          <w:sz w:val="18"/>
          <w:szCs w:val="18"/>
        </w:rPr>
        <w:t>a)</w:t>
      </w:r>
      <w:r>
        <w:rPr>
          <w:sz w:val="18"/>
          <w:szCs w:val="18"/>
        </w:rPr>
        <w:tab/>
        <w:t>náklady řízení, které byly poškozeným účelně vynaloženy na zrušení nebo změnu nezákonného rozhodnutí nebo na nápravu nesprávného úředního postupu pojištěného, jestliže jejich náhrada byla poškozenému přiznána na základě pravomocného rozhodnutí vydaného v tomto řízení;</w:t>
      </w:r>
    </w:p>
    <w:p w:rsidR="0023612C" w:rsidRDefault="0023612C" w:rsidP="009E3C0B">
      <w:pPr>
        <w:ind w:left="544"/>
        <w:rPr>
          <w:sz w:val="18"/>
          <w:szCs w:val="18"/>
        </w:rPr>
      </w:pPr>
      <w:r>
        <w:rPr>
          <w:sz w:val="18"/>
          <w:szCs w:val="18"/>
        </w:rPr>
        <w:t>za takové náklady řízení se považují i účelně vynaložené hotové výdaje a odměna za zastupování (náklady právního zastoupení) poškozeného;</w:t>
      </w:r>
    </w:p>
    <w:p w:rsidR="0023612C" w:rsidRDefault="0023612C" w:rsidP="009E3C0B">
      <w:pPr>
        <w:ind w:left="544"/>
        <w:rPr>
          <w:sz w:val="18"/>
          <w:szCs w:val="18"/>
        </w:rPr>
      </w:pPr>
      <w:r>
        <w:rPr>
          <w:sz w:val="18"/>
          <w:szCs w:val="18"/>
        </w:rPr>
        <w:t>tyto náklady řízení se pro účely tohoto pojištění považují za škodu,</w:t>
      </w:r>
    </w:p>
    <w:p w:rsidR="0023612C" w:rsidRDefault="0023612C" w:rsidP="009E3C0B">
      <w:pPr>
        <w:ind w:left="544" w:hanging="272"/>
        <w:rPr>
          <w:sz w:val="18"/>
          <w:szCs w:val="18"/>
        </w:rPr>
      </w:pPr>
      <w:r>
        <w:rPr>
          <w:sz w:val="18"/>
          <w:szCs w:val="18"/>
        </w:rPr>
        <w:t>b)</w:t>
      </w:r>
      <w:r>
        <w:rPr>
          <w:sz w:val="18"/>
          <w:szCs w:val="18"/>
        </w:rPr>
        <w:tab/>
        <w:t>náklady řízení, které vedlo ke zrušení nebo změně nezákonného rozhodnutí nebo nápravě nesprávného úředního postupu pojištěného, jestliže jejich náhrada byla jinému subjektu než poškozenému (např. státu) přiznána na základě pravomocného rozhodnutí vydaného v tomto řízení;</w:t>
      </w:r>
    </w:p>
    <w:p w:rsidR="0023612C" w:rsidRDefault="0023612C" w:rsidP="009E3C0B">
      <w:pPr>
        <w:ind w:left="544"/>
        <w:rPr>
          <w:sz w:val="18"/>
          <w:szCs w:val="18"/>
        </w:rPr>
      </w:pPr>
      <w:r>
        <w:rPr>
          <w:sz w:val="18"/>
          <w:szCs w:val="18"/>
        </w:rPr>
        <w:t>tyto náklady řízení se pro účely tohoto pojištění považují za škodu,</w:t>
      </w:r>
    </w:p>
    <w:p w:rsidR="0023612C" w:rsidRDefault="0023612C" w:rsidP="009E3C0B">
      <w:pPr>
        <w:ind w:left="544" w:hanging="272"/>
        <w:rPr>
          <w:sz w:val="18"/>
          <w:szCs w:val="18"/>
        </w:rPr>
      </w:pPr>
      <w:r>
        <w:rPr>
          <w:sz w:val="18"/>
          <w:szCs w:val="18"/>
        </w:rPr>
        <w:t>c)</w:t>
      </w:r>
      <w:r>
        <w:rPr>
          <w:sz w:val="18"/>
          <w:szCs w:val="18"/>
        </w:rPr>
        <w:tab/>
        <w:t>náklady právního zastoupení pojištěného v řízení, které vedlo nebo mělo vést ke zrušení nebo změně nezákonného rozhodnutí nebo nápravě nesprávného úředního postupu pojištěného;</w:t>
      </w:r>
    </w:p>
    <w:p w:rsidR="0023612C" w:rsidRDefault="0023612C" w:rsidP="009E3C0B">
      <w:pPr>
        <w:ind w:left="544"/>
        <w:rPr>
          <w:sz w:val="18"/>
          <w:szCs w:val="18"/>
        </w:rPr>
      </w:pPr>
      <w:r>
        <w:rPr>
          <w:sz w:val="18"/>
          <w:szCs w:val="18"/>
        </w:rPr>
        <w:t>tyto náklady právního zastoupení pojištěného se pro účely tohoto pojištění považují za náklady právního zastoupení pojištěného podle čl. 7 odst. 1) ZPP P-600/14.</w:t>
      </w:r>
    </w:p>
    <w:p w:rsidR="0023612C" w:rsidRDefault="0023612C" w:rsidP="009E3C0B">
      <w:pPr>
        <w:spacing w:after="60"/>
        <w:rPr>
          <w:b/>
          <w:sz w:val="18"/>
          <w:szCs w:val="18"/>
        </w:rPr>
      </w:pPr>
      <w:bookmarkStart w:id="39" w:name="DODP118"/>
      <w:bookmarkEnd w:id="38"/>
    </w:p>
    <w:p w:rsidR="0023612C" w:rsidRDefault="0023612C" w:rsidP="009E3C0B">
      <w:pPr>
        <w:spacing w:after="60"/>
        <w:rPr>
          <w:b/>
          <w:sz w:val="18"/>
          <w:szCs w:val="18"/>
        </w:rPr>
      </w:pPr>
      <w:r>
        <w:rPr>
          <w:b/>
          <w:sz w:val="18"/>
          <w:szCs w:val="18"/>
        </w:rPr>
        <w:t>Doložka DODP118 - Poskytování sociálních služeb</w:t>
      </w:r>
      <w:r>
        <w:rPr>
          <w:sz w:val="18"/>
          <w:szCs w:val="18"/>
        </w:rPr>
        <w:t xml:space="preserve"> - Rozšíření rozsahu pojištění (1401)</w:t>
      </w:r>
    </w:p>
    <w:p w:rsidR="0023612C" w:rsidRDefault="0023612C" w:rsidP="009E3C0B">
      <w:pPr>
        <w:rPr>
          <w:sz w:val="18"/>
          <w:szCs w:val="18"/>
        </w:rPr>
      </w:pPr>
      <w:r>
        <w:rPr>
          <w:sz w:val="18"/>
          <w:szCs w:val="18"/>
        </w:rPr>
        <w:t>Odchylně od čl. 2 odst. 1) písm. i) ZPP P-600/14 se pojištění vztahuje i na právním předpisem stanovenou povinnost pojištěného nahradit újmu způsobenou při poskytování sociálních služeb v rozsahu platného a účinného rozhodnutí o registraci poskytovatele sociálních služeb.</w:t>
      </w:r>
    </w:p>
    <w:p w:rsidR="0023612C" w:rsidRDefault="0023612C" w:rsidP="009E3C0B">
      <w:pPr>
        <w:rPr>
          <w:sz w:val="18"/>
          <w:szCs w:val="18"/>
        </w:rPr>
      </w:pPr>
      <w:r>
        <w:rPr>
          <w:sz w:val="18"/>
          <w:szCs w:val="18"/>
        </w:rPr>
        <w:t>Toto pojištění se vztahuje též na povinnost pojištěného nahradit újmu způsobenou v souvislosti s oprávněným poskytováním zdravotních služeb pojištěným poskytovatelem sociálních služeb v rozsahu, v jakém k němu pojištěný z titulu svého postavení poskytovatele sociálních služeb nepotřebuje oprávnění k poskytování zdravotních služeb dle zákona o zdravotních službách.</w:t>
      </w:r>
    </w:p>
    <w:p w:rsidR="0023612C" w:rsidRDefault="0023612C" w:rsidP="009E3C0B">
      <w:pPr>
        <w:rPr>
          <w:sz w:val="18"/>
          <w:szCs w:val="18"/>
        </w:rPr>
      </w:pPr>
      <w:r>
        <w:rPr>
          <w:sz w:val="18"/>
          <w:szCs w:val="18"/>
        </w:rPr>
        <w:t>Mimo výluk a omezení pojistného plnění vyplývajících z příslušných ustanovení pojistné smlouvy a pojistných podmínek vztahujících se k pojištění odpovědnosti za újmu sjednanému pojistnou smlouvou se pojištění v tomto rozsahu dále nevztahuje na povinnost pojištěného nahradit újmu způsobenou:</w:t>
      </w:r>
    </w:p>
    <w:p w:rsidR="0023612C" w:rsidRDefault="0023612C" w:rsidP="009E3C0B">
      <w:pPr>
        <w:ind w:left="544" w:hanging="272"/>
        <w:rPr>
          <w:rFonts w:cs="Arial"/>
          <w:sz w:val="18"/>
          <w:szCs w:val="18"/>
        </w:rPr>
      </w:pPr>
      <w:r>
        <w:rPr>
          <w:rFonts w:cs="Koop Office"/>
          <w:sz w:val="18"/>
          <w:szCs w:val="18"/>
        </w:rPr>
        <w:t>a)</w:t>
      </w:r>
      <w:r>
        <w:rPr>
          <w:rFonts w:cs="Koop Office"/>
          <w:sz w:val="18"/>
          <w:szCs w:val="18"/>
        </w:rPr>
        <w:tab/>
        <w:t>poskytováním zdravotních služeb / výkonem zdravotní péče, pro které pojištěný nebo osoby pro něj činné nemají kvalifikaci ve smyslu příslušných právních předpisů; tato výluka se však neuplatní</w:t>
      </w:r>
      <w:r>
        <w:rPr>
          <w:rFonts w:cs="Arial"/>
          <w:sz w:val="18"/>
          <w:szCs w:val="18"/>
        </w:rPr>
        <w:t>, pokud byla újma způsobena při poskytování první pomoci pojištěným,</w:t>
      </w:r>
    </w:p>
    <w:p w:rsidR="0023612C" w:rsidRDefault="0023612C" w:rsidP="009E3C0B">
      <w:pPr>
        <w:ind w:left="544" w:hanging="272"/>
        <w:rPr>
          <w:rFonts w:cs="Koop Office"/>
          <w:sz w:val="18"/>
          <w:szCs w:val="18"/>
        </w:rPr>
      </w:pPr>
      <w:r>
        <w:rPr>
          <w:rFonts w:cs="Arial"/>
          <w:sz w:val="18"/>
          <w:szCs w:val="18"/>
        </w:rPr>
        <w:t>b)</w:t>
      </w:r>
      <w:r>
        <w:rPr>
          <w:rFonts w:cs="Arial"/>
          <w:sz w:val="18"/>
          <w:szCs w:val="18"/>
        </w:rPr>
        <w:tab/>
        <w:t>výkonem funkce statutárního orgánu nebo člena statutárního orgánu nebo kontrolního orgánu právnické osoby (poskytovatele sociálních služeb),</w:t>
      </w:r>
    </w:p>
    <w:p w:rsidR="0023612C" w:rsidRDefault="0023612C" w:rsidP="009E3C0B">
      <w:pPr>
        <w:ind w:left="544" w:hanging="272"/>
        <w:rPr>
          <w:rFonts w:cs="Koop Office"/>
          <w:sz w:val="18"/>
          <w:szCs w:val="18"/>
        </w:rPr>
      </w:pPr>
      <w:r>
        <w:rPr>
          <w:rFonts w:cs="Arial"/>
          <w:sz w:val="18"/>
          <w:szCs w:val="18"/>
        </w:rPr>
        <w:t>c)</w:t>
      </w:r>
      <w:r>
        <w:rPr>
          <w:rFonts w:cs="Arial"/>
          <w:sz w:val="18"/>
          <w:szCs w:val="18"/>
        </w:rPr>
        <w:tab/>
        <w:t>porušením povinnosti mlčenlivosti</w:t>
      </w:r>
      <w:r>
        <w:rPr>
          <w:rFonts w:cs="Koop Office"/>
          <w:sz w:val="18"/>
          <w:szCs w:val="18"/>
        </w:rPr>
        <w:t>,</w:t>
      </w:r>
    </w:p>
    <w:p w:rsidR="0023612C" w:rsidRDefault="0023612C" w:rsidP="009E3C0B">
      <w:pPr>
        <w:ind w:left="544" w:hanging="272"/>
        <w:rPr>
          <w:rFonts w:cs="Arial"/>
          <w:sz w:val="18"/>
          <w:szCs w:val="18"/>
        </w:rPr>
      </w:pPr>
      <w:r>
        <w:rPr>
          <w:rFonts w:cs="Koop Office"/>
          <w:sz w:val="18"/>
          <w:szCs w:val="18"/>
        </w:rPr>
        <w:t>d)</w:t>
      </w:r>
      <w:r>
        <w:rPr>
          <w:rFonts w:cs="Koop Office"/>
          <w:sz w:val="18"/>
          <w:szCs w:val="18"/>
        </w:rPr>
        <w:tab/>
        <w:t>činností krevní banky</w:t>
      </w:r>
      <w:r>
        <w:rPr>
          <w:rFonts w:cs="Arial"/>
          <w:sz w:val="18"/>
          <w:szCs w:val="18"/>
        </w:rPr>
        <w:t>,</w:t>
      </w:r>
    </w:p>
    <w:p w:rsidR="0023612C" w:rsidRDefault="0023612C" w:rsidP="009E3C0B">
      <w:pPr>
        <w:ind w:left="544" w:hanging="272"/>
        <w:rPr>
          <w:rFonts w:cs="Koop Office"/>
          <w:sz w:val="18"/>
          <w:szCs w:val="18"/>
        </w:rPr>
      </w:pPr>
      <w:r>
        <w:rPr>
          <w:rFonts w:cs="Arial"/>
          <w:sz w:val="18"/>
          <w:szCs w:val="18"/>
        </w:rPr>
        <w:t>e)</w:t>
      </w:r>
      <w:r>
        <w:rPr>
          <w:rFonts w:cs="Arial"/>
          <w:sz w:val="18"/>
          <w:szCs w:val="18"/>
        </w:rPr>
        <w:tab/>
        <w:t>lékařským a biologickým výzkumem včetně klinického hodnocení léčiv a zdravotnických prostředků</w:t>
      </w:r>
      <w:r>
        <w:rPr>
          <w:rFonts w:cs="Koop Office"/>
          <w:sz w:val="18"/>
          <w:szCs w:val="18"/>
        </w:rPr>
        <w:t>,</w:t>
      </w:r>
    </w:p>
    <w:p w:rsidR="0023612C" w:rsidRDefault="0023612C" w:rsidP="009E3C0B">
      <w:pPr>
        <w:ind w:left="544" w:hanging="272"/>
        <w:rPr>
          <w:rFonts w:cs="Koop Office"/>
          <w:sz w:val="18"/>
          <w:szCs w:val="18"/>
        </w:rPr>
      </w:pPr>
      <w:r>
        <w:rPr>
          <w:rFonts w:cs="Arial"/>
          <w:sz w:val="18"/>
          <w:szCs w:val="18"/>
        </w:rPr>
        <w:t>f)</w:t>
      </w:r>
      <w:r>
        <w:rPr>
          <w:rFonts w:cs="Arial"/>
          <w:sz w:val="18"/>
          <w:szCs w:val="18"/>
        </w:rPr>
        <w:tab/>
        <w:t>při ověřování poznatků nebo postupů na živém člověku použitím metod dosud nezavedených v klinické praxi</w:t>
      </w:r>
      <w:r>
        <w:rPr>
          <w:rFonts w:cs="Koop Office"/>
          <w:sz w:val="18"/>
          <w:szCs w:val="18"/>
        </w:rPr>
        <w:t>,</w:t>
      </w:r>
    </w:p>
    <w:p w:rsidR="0023612C" w:rsidRDefault="0023612C" w:rsidP="009E3C0B">
      <w:pPr>
        <w:ind w:left="544" w:hanging="272"/>
        <w:rPr>
          <w:rFonts w:cs="Arial"/>
          <w:sz w:val="18"/>
          <w:szCs w:val="18"/>
        </w:rPr>
      </w:pPr>
      <w:r>
        <w:rPr>
          <w:rFonts w:cs="Koop Office"/>
          <w:sz w:val="18"/>
          <w:szCs w:val="18"/>
        </w:rPr>
        <w:t>g)</w:t>
      </w:r>
      <w:r>
        <w:rPr>
          <w:rFonts w:cs="Koop Office"/>
          <w:sz w:val="18"/>
          <w:szCs w:val="18"/>
        </w:rPr>
        <w:tab/>
        <w:t>genetickým poškozením jakéhokoli původu</w:t>
      </w:r>
      <w:r>
        <w:rPr>
          <w:rFonts w:cs="Arial"/>
          <w:sz w:val="18"/>
          <w:szCs w:val="18"/>
        </w:rPr>
        <w:t>,</w:t>
      </w:r>
    </w:p>
    <w:p w:rsidR="0023612C" w:rsidRDefault="0023612C" w:rsidP="009E3C0B">
      <w:pPr>
        <w:ind w:left="544" w:hanging="272"/>
        <w:rPr>
          <w:rFonts w:cs="Koop Office"/>
          <w:sz w:val="18"/>
          <w:szCs w:val="18"/>
        </w:rPr>
      </w:pPr>
      <w:r>
        <w:rPr>
          <w:rFonts w:cs="Arial"/>
          <w:sz w:val="18"/>
          <w:szCs w:val="18"/>
        </w:rPr>
        <w:t>h)</w:t>
      </w:r>
      <w:r>
        <w:rPr>
          <w:rFonts w:cs="Arial"/>
          <w:sz w:val="18"/>
          <w:szCs w:val="18"/>
        </w:rPr>
        <w:tab/>
        <w:t>přenosem viru HIV</w:t>
      </w:r>
      <w:r>
        <w:rPr>
          <w:rFonts w:cs="Koop Office"/>
          <w:sz w:val="18"/>
          <w:szCs w:val="18"/>
        </w:rPr>
        <w:t>,</w:t>
      </w:r>
    </w:p>
    <w:p w:rsidR="0023612C" w:rsidRDefault="0023612C" w:rsidP="009E3C0B">
      <w:pPr>
        <w:ind w:left="544" w:hanging="272"/>
        <w:rPr>
          <w:rFonts w:cs="Koop Office"/>
          <w:sz w:val="18"/>
          <w:szCs w:val="18"/>
        </w:rPr>
      </w:pPr>
      <w:r>
        <w:rPr>
          <w:rFonts w:cs="Arial"/>
          <w:sz w:val="18"/>
          <w:szCs w:val="18"/>
        </w:rPr>
        <w:t>i)</w:t>
      </w:r>
      <w:r>
        <w:rPr>
          <w:rFonts w:cs="Arial"/>
          <w:sz w:val="18"/>
          <w:szCs w:val="18"/>
        </w:rPr>
        <w:tab/>
        <w:t>zářením všeho druhu, nedošlo-li k náhlé a nahodilé poruše ochranného zařízení u přístroje sloužícího k vyšetřování nebo léčení</w:t>
      </w:r>
      <w:r>
        <w:rPr>
          <w:rFonts w:cs="Koop Office"/>
          <w:sz w:val="18"/>
          <w:szCs w:val="18"/>
        </w:rPr>
        <w:t>,</w:t>
      </w:r>
    </w:p>
    <w:p w:rsidR="0023612C" w:rsidRDefault="0023612C" w:rsidP="009E3C0B">
      <w:pPr>
        <w:ind w:left="544" w:hanging="272"/>
        <w:rPr>
          <w:rFonts w:cs="Arial"/>
          <w:sz w:val="18"/>
          <w:szCs w:val="18"/>
        </w:rPr>
      </w:pPr>
      <w:r>
        <w:rPr>
          <w:rFonts w:cs="Koop Office"/>
          <w:sz w:val="18"/>
          <w:szCs w:val="18"/>
        </w:rPr>
        <w:t>j)</w:t>
      </w:r>
      <w:r>
        <w:rPr>
          <w:rFonts w:cs="Koop Office"/>
          <w:sz w:val="18"/>
          <w:szCs w:val="18"/>
        </w:rPr>
        <w:tab/>
        <w:t>výkonem plastické nebo kosmetické chirurgie pouze pro estetické účely</w:t>
      </w:r>
      <w:r>
        <w:rPr>
          <w:rFonts w:cs="Arial"/>
          <w:sz w:val="18"/>
          <w:szCs w:val="18"/>
        </w:rPr>
        <w:t>,</w:t>
      </w:r>
    </w:p>
    <w:p w:rsidR="0023612C" w:rsidRDefault="0023612C" w:rsidP="009E3C0B">
      <w:pPr>
        <w:ind w:left="544" w:hanging="272"/>
        <w:rPr>
          <w:rFonts w:cs="Koop Office"/>
          <w:sz w:val="18"/>
          <w:szCs w:val="18"/>
        </w:rPr>
      </w:pPr>
      <w:r>
        <w:rPr>
          <w:rFonts w:cs="Arial"/>
          <w:sz w:val="18"/>
          <w:szCs w:val="18"/>
        </w:rPr>
        <w:t>k)</w:t>
      </w:r>
      <w:r>
        <w:rPr>
          <w:rFonts w:cs="Arial"/>
          <w:sz w:val="18"/>
          <w:szCs w:val="18"/>
        </w:rPr>
        <w:tab/>
        <w:t>umělým přerušením těhotenství, jedná-li se o zdravotní výkon neposkytovaný na základě zdravotního pojištění, tzn. výkon za přímou finanční úhradu</w:t>
      </w:r>
      <w:r>
        <w:rPr>
          <w:rFonts w:cs="Koop Office"/>
          <w:sz w:val="18"/>
          <w:szCs w:val="18"/>
        </w:rPr>
        <w:t>.</w:t>
      </w:r>
    </w:p>
    <w:p w:rsidR="0023612C" w:rsidRDefault="0023612C" w:rsidP="009E3C0B">
      <w:pPr>
        <w:spacing w:after="60"/>
        <w:rPr>
          <w:b/>
          <w:sz w:val="18"/>
          <w:szCs w:val="18"/>
        </w:rPr>
      </w:pPr>
      <w:bookmarkStart w:id="40" w:name="DODP126_1603"/>
      <w:bookmarkEnd w:id="39"/>
    </w:p>
    <w:p w:rsidR="0023612C" w:rsidRDefault="0023612C" w:rsidP="009E3C0B">
      <w:pPr>
        <w:spacing w:after="60"/>
        <w:rPr>
          <w:sz w:val="18"/>
          <w:szCs w:val="18"/>
        </w:rPr>
      </w:pPr>
      <w:r>
        <w:rPr>
          <w:b/>
          <w:sz w:val="18"/>
          <w:szCs w:val="18"/>
        </w:rPr>
        <w:t>Doložka DODP126 - Ručení vlastníků pozemních komunikací za správce pozemní komunikace</w:t>
      </w:r>
      <w:r>
        <w:rPr>
          <w:sz w:val="18"/>
          <w:szCs w:val="18"/>
        </w:rPr>
        <w:t xml:space="preserve"> - Rozšíření rozsahu pojištění (1603)</w:t>
      </w:r>
    </w:p>
    <w:p w:rsidR="0023612C" w:rsidRDefault="0023612C" w:rsidP="009E3C0B">
      <w:pPr>
        <w:rPr>
          <w:sz w:val="18"/>
          <w:szCs w:val="18"/>
        </w:rPr>
      </w:pPr>
      <w:r>
        <w:rPr>
          <w:sz w:val="18"/>
          <w:szCs w:val="18"/>
        </w:rPr>
        <w:t>Pojištění se vztahuje i na povinnost pojištěného uhradit poškozenému peněžní částku, pokud mu tato povinnost vznikla ve smyslu § 27 odst. 6 zákona č. 13/1997 Sb., o pozemních komunikacích, z důvodu ručení pojištěného za splnění povinnosti správce pozemní komunikace nahradit škodu (újmu). Pojistitel však poskytne pojistné plnění maximálně v rozsahu, v jakém by je poskytl v případě, kdy by výkon správy pozemní komunikace nebyl zajišťován prostřednictvím správce, ale přímo pojištěným.</w:t>
      </w:r>
    </w:p>
    <w:p w:rsidR="0023612C" w:rsidRDefault="0023612C" w:rsidP="009E3C0B">
      <w:pPr>
        <w:spacing w:after="60"/>
        <w:rPr>
          <w:b/>
          <w:sz w:val="18"/>
          <w:szCs w:val="18"/>
        </w:rPr>
      </w:pPr>
      <w:bookmarkStart w:id="41" w:name="DODP127_1603"/>
      <w:bookmarkEnd w:id="40"/>
    </w:p>
    <w:p w:rsidR="0023612C" w:rsidRDefault="0023612C" w:rsidP="009E3C0B">
      <w:pPr>
        <w:spacing w:after="60"/>
        <w:rPr>
          <w:sz w:val="18"/>
          <w:szCs w:val="18"/>
        </w:rPr>
      </w:pPr>
      <w:r>
        <w:rPr>
          <w:b/>
          <w:sz w:val="18"/>
          <w:szCs w:val="18"/>
        </w:rPr>
        <w:t>Doložka DODP127 - Věci odložené a vnesené</w:t>
      </w:r>
      <w:r>
        <w:rPr>
          <w:sz w:val="18"/>
          <w:szCs w:val="18"/>
        </w:rPr>
        <w:t xml:space="preserve"> - Rozšíření rozsahu pojištění (1603)</w:t>
      </w:r>
    </w:p>
    <w:p w:rsidR="0023612C" w:rsidRDefault="0023612C" w:rsidP="009E3C0B">
      <w:pPr>
        <w:rPr>
          <w:sz w:val="18"/>
          <w:szCs w:val="18"/>
        </w:rPr>
      </w:pPr>
      <w:r>
        <w:rPr>
          <w:sz w:val="18"/>
          <w:szCs w:val="18"/>
        </w:rPr>
        <w:t>Pojištění obecné odpovědnosti za újmu se vztahuje i na povinnost pojištěného nahradit škodu způsobenou na vnesených nebo odložených věcech ve smyslu občanského zákoníku.</w:t>
      </w:r>
    </w:p>
    <w:p w:rsidR="0023612C" w:rsidRDefault="0023612C" w:rsidP="009E3C0B">
      <w:pPr>
        <w:spacing w:after="60"/>
        <w:rPr>
          <w:b/>
          <w:sz w:val="18"/>
          <w:szCs w:val="18"/>
        </w:rPr>
      </w:pPr>
      <w:bookmarkStart w:id="42" w:name="DOB101"/>
      <w:bookmarkEnd w:id="41"/>
    </w:p>
    <w:p w:rsidR="0023612C" w:rsidRDefault="0023612C" w:rsidP="009E3C0B">
      <w:pPr>
        <w:spacing w:after="60"/>
        <w:rPr>
          <w:sz w:val="18"/>
          <w:szCs w:val="18"/>
        </w:rPr>
      </w:pPr>
      <w:r>
        <w:rPr>
          <w:b/>
          <w:sz w:val="18"/>
          <w:szCs w:val="18"/>
        </w:rPr>
        <w:t>Doložka DOB101 - Elektronická rizika</w:t>
      </w:r>
      <w:r>
        <w:rPr>
          <w:sz w:val="18"/>
          <w:szCs w:val="18"/>
        </w:rPr>
        <w:t xml:space="preserve"> - Výluka (1401)</w:t>
      </w:r>
    </w:p>
    <w:p w:rsidR="0023612C" w:rsidRDefault="0023612C" w:rsidP="009E3C0B">
      <w:pPr>
        <w:rPr>
          <w:spacing w:val="1"/>
          <w:sz w:val="18"/>
          <w:szCs w:val="18"/>
        </w:rPr>
      </w:pPr>
      <w:r>
        <w:rPr>
          <w:sz w:val="18"/>
          <w:szCs w:val="18"/>
        </w:rPr>
        <w:t>Ujednává se</w:t>
      </w:r>
      <w:r>
        <w:rPr>
          <w:spacing w:val="1"/>
          <w:sz w:val="18"/>
          <w:szCs w:val="18"/>
        </w:rPr>
        <w:t>, že se pojištění nevztahuje na jakákoli poškození, následné škody, ztrátu užitné hodnoty, náklady, nároky a výdaje preventivní i jiné, jakékoli povahy přímo i nepřímo plynoucí nebo způsobené, ať plně nebo částečně:</w:t>
      </w:r>
    </w:p>
    <w:p w:rsidR="0023612C" w:rsidRDefault="0023612C" w:rsidP="009E3C0B">
      <w:pPr>
        <w:ind w:left="544" w:hanging="272"/>
        <w:rPr>
          <w:sz w:val="18"/>
          <w:szCs w:val="18"/>
        </w:rPr>
      </w:pPr>
      <w:r>
        <w:rPr>
          <w:sz w:val="18"/>
          <w:szCs w:val="18"/>
        </w:rPr>
        <w:t>a)</w:t>
      </w:r>
      <w:r>
        <w:rPr>
          <w:sz w:val="18"/>
          <w:szCs w:val="18"/>
        </w:rPr>
        <w:tab/>
        <w:t xml:space="preserve">užíváním, zneužitím, selháním fungování internetu, kterékoli vnitřní nebo soukromé sítě, internetové stránky, internetové adresy nebo podobného zařízení či služby, </w:t>
      </w:r>
    </w:p>
    <w:p w:rsidR="0023612C" w:rsidRDefault="0023612C" w:rsidP="009E3C0B">
      <w:pPr>
        <w:ind w:left="544" w:hanging="272"/>
        <w:rPr>
          <w:sz w:val="18"/>
          <w:szCs w:val="18"/>
        </w:rPr>
      </w:pPr>
      <w:r>
        <w:rPr>
          <w:sz w:val="18"/>
          <w:szCs w:val="18"/>
        </w:rPr>
        <w:t>b)</w:t>
      </w:r>
      <w:r>
        <w:rPr>
          <w:sz w:val="18"/>
          <w:szCs w:val="18"/>
        </w:rPr>
        <w:tab/>
        <w:t>jakýmikoli daty nebo jinými informacemi umístěnými na internetové stránce nebo podobném zařízení,</w:t>
      </w:r>
    </w:p>
    <w:p w:rsidR="0023612C" w:rsidRDefault="0023612C" w:rsidP="009E3C0B">
      <w:pPr>
        <w:ind w:left="544" w:hanging="272"/>
        <w:rPr>
          <w:sz w:val="18"/>
          <w:szCs w:val="18"/>
        </w:rPr>
      </w:pPr>
      <w:r>
        <w:rPr>
          <w:sz w:val="18"/>
          <w:szCs w:val="18"/>
        </w:rPr>
        <w:t>c)</w:t>
      </w:r>
      <w:r>
        <w:rPr>
          <w:sz w:val="18"/>
          <w:szCs w:val="18"/>
        </w:rPr>
        <w:tab/>
        <w:t xml:space="preserve">projevem jakéhokoli počítačového viru nebo obdobného programu, </w:t>
      </w:r>
    </w:p>
    <w:p w:rsidR="0023612C" w:rsidRDefault="0023612C" w:rsidP="009E3C0B">
      <w:pPr>
        <w:ind w:left="544" w:hanging="272"/>
        <w:rPr>
          <w:sz w:val="18"/>
          <w:szCs w:val="18"/>
        </w:rPr>
      </w:pPr>
      <w:r>
        <w:rPr>
          <w:sz w:val="18"/>
          <w:szCs w:val="18"/>
        </w:rPr>
        <w:t>d)</w:t>
      </w:r>
      <w:r>
        <w:rPr>
          <w:sz w:val="18"/>
          <w:szCs w:val="18"/>
        </w:rPr>
        <w:tab/>
        <w:t>jakýmkoli elektronickým přenosem dat nebo jiných informací,</w:t>
      </w:r>
    </w:p>
    <w:p w:rsidR="0023612C" w:rsidRDefault="0023612C" w:rsidP="009E3C0B">
      <w:pPr>
        <w:ind w:left="544" w:hanging="272"/>
        <w:rPr>
          <w:sz w:val="18"/>
          <w:szCs w:val="18"/>
        </w:rPr>
      </w:pPr>
      <w:r>
        <w:rPr>
          <w:sz w:val="18"/>
          <w:szCs w:val="18"/>
        </w:rPr>
        <w:t>e)</w:t>
      </w:r>
      <w:r>
        <w:rPr>
          <w:sz w:val="18"/>
          <w:szCs w:val="18"/>
        </w:rPr>
        <w:tab/>
        <w:t>jakýmkoli porušením, zničením, zkreslením, zborcením, narušením, vymazáním nebo jinou ztrátou či poškozením dat, programového vybavení, programovacího souboru či souboru instrukcí jakéhokoli druhu,</w:t>
      </w:r>
    </w:p>
    <w:p w:rsidR="0023612C" w:rsidRDefault="0023612C" w:rsidP="009E3C0B">
      <w:pPr>
        <w:ind w:left="544" w:hanging="272"/>
        <w:rPr>
          <w:sz w:val="18"/>
          <w:szCs w:val="18"/>
        </w:rPr>
      </w:pPr>
      <w:r>
        <w:rPr>
          <w:sz w:val="18"/>
          <w:szCs w:val="18"/>
        </w:rPr>
        <w:t>f)</w:t>
      </w:r>
      <w:r>
        <w:rPr>
          <w:sz w:val="18"/>
          <w:szCs w:val="18"/>
        </w:rPr>
        <w:tab/>
        <w:t xml:space="preserve">ztrátou možnosti využívání dat nebo omezením funkčnosti dat, kódování, programů, programového vybavení jakéhokoli počítače či počítačového systému nebo jiného zařízení závislého na jakémkoli mikročipu nebo vestavěném logickém obvodu, včetně výpadku činnosti na straně pojištěného, </w:t>
      </w:r>
    </w:p>
    <w:p w:rsidR="0023612C" w:rsidRDefault="0023612C" w:rsidP="009E3C0B">
      <w:pPr>
        <w:ind w:left="544" w:hanging="272"/>
        <w:rPr>
          <w:sz w:val="18"/>
          <w:szCs w:val="18"/>
        </w:rPr>
      </w:pPr>
      <w:r>
        <w:rPr>
          <w:sz w:val="18"/>
          <w:szCs w:val="18"/>
        </w:rPr>
        <w:t>g)</w:t>
      </w:r>
      <w:r>
        <w:rPr>
          <w:sz w:val="18"/>
          <w:szCs w:val="18"/>
        </w:rPr>
        <w:tab/>
        <w:t>jakýmkoli porušením, ať úmyslným nebo neúmyslným, duševních majetkových práv (např. ochranné známky, autorského práva, patentu apod.).</w:t>
      </w:r>
    </w:p>
    <w:p w:rsidR="0023612C" w:rsidRDefault="0023612C" w:rsidP="009E3C0B">
      <w:pPr>
        <w:rPr>
          <w:sz w:val="18"/>
          <w:szCs w:val="18"/>
        </w:rPr>
      </w:pPr>
      <w:r>
        <w:rPr>
          <w:sz w:val="18"/>
          <w:szCs w:val="18"/>
        </w:rPr>
        <w:t>Výše uvedené výluky se však neuplatní, vznikne-li z výše uvedených příčin následné poškození nebo zničení pojištěné věci některým z pojistných nebezpečí: požární nebezpečí, náraz nebo pád, kouř, povodeň nebo záplava, vichřice nebo krupobití, sesuv (tj. sesouvání půdy, zřícení skal nebo zemin, sesouvání nebo zřícení lavin), zemětřesení, tíha sněhu nebo námraza nebo vodovodní nebezpečí, je-li předmět pojištění proti takovému pojistnému nebezpečí v pojistné smlouvě pojištěn.</w:t>
      </w:r>
    </w:p>
    <w:p w:rsidR="0023612C" w:rsidRDefault="0023612C" w:rsidP="009E3C0B">
      <w:pPr>
        <w:spacing w:after="60"/>
        <w:rPr>
          <w:b/>
          <w:bCs/>
          <w:sz w:val="18"/>
          <w:szCs w:val="18"/>
        </w:rPr>
      </w:pPr>
      <w:bookmarkStart w:id="43" w:name="DOB103"/>
      <w:bookmarkEnd w:id="42"/>
    </w:p>
    <w:p w:rsidR="0023612C" w:rsidRDefault="0023612C" w:rsidP="009E3C0B">
      <w:pPr>
        <w:spacing w:after="60"/>
        <w:rPr>
          <w:sz w:val="18"/>
          <w:szCs w:val="18"/>
        </w:rPr>
      </w:pPr>
      <w:r>
        <w:rPr>
          <w:b/>
          <w:bCs/>
          <w:sz w:val="18"/>
          <w:szCs w:val="18"/>
        </w:rPr>
        <w:t>Doložka DOB103</w:t>
      </w:r>
      <w:r>
        <w:rPr>
          <w:bCs/>
          <w:sz w:val="18"/>
          <w:szCs w:val="18"/>
        </w:rPr>
        <w:t xml:space="preserve"> - </w:t>
      </w:r>
      <w:r>
        <w:rPr>
          <w:b/>
          <w:sz w:val="18"/>
          <w:szCs w:val="18"/>
        </w:rPr>
        <w:t>Výklad pojmů pro účely pojistné smlouvy</w:t>
      </w:r>
      <w:r>
        <w:rPr>
          <w:sz w:val="18"/>
          <w:szCs w:val="18"/>
        </w:rPr>
        <w:t xml:space="preserve"> (1401)</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Style w:val="zvraznntextVPP"/>
          <w:rFonts w:ascii="Koop Office" w:hAnsi="Koop Office" w:cs="Arial"/>
          <w:b w:val="0"/>
          <w:bCs/>
          <w:sz w:val="18"/>
          <w:szCs w:val="18"/>
        </w:rPr>
        <w:t>1.</w:t>
      </w:r>
      <w:r>
        <w:rPr>
          <w:rStyle w:val="zvraznntextVPP"/>
          <w:rFonts w:ascii="Koop Office" w:hAnsi="Koop Office" w:cs="Arial"/>
          <w:b w:val="0"/>
          <w:bCs/>
          <w:sz w:val="18"/>
          <w:szCs w:val="18"/>
        </w:rPr>
        <w:tab/>
      </w:r>
      <w:r>
        <w:rPr>
          <w:rStyle w:val="zvraznntextVPP"/>
          <w:rFonts w:ascii="Koop Office" w:hAnsi="Koop Office" w:cs="Arial"/>
          <w:bCs/>
          <w:sz w:val="18"/>
          <w:szCs w:val="18"/>
        </w:rPr>
        <w:t xml:space="preserve">Aerodynamickým třeskem </w:t>
      </w:r>
      <w:r>
        <w:rPr>
          <w:rStyle w:val="zvraznntextVPP"/>
          <w:rFonts w:ascii="Koop Office" w:hAnsi="Koop Office" w:cs="Arial"/>
          <w:b w:val="0"/>
          <w:bCs/>
          <w:sz w:val="18"/>
          <w:szCs w:val="18"/>
        </w:rPr>
        <w:t>se rozumí hlukem doprovázená ničivá tlaková vlna vyvolaná letícím tělesem při překročení hranice rychlosti zvuku.</w:t>
      </w:r>
      <w:r>
        <w:rPr>
          <w:rStyle w:val="zvraznntextVPP"/>
          <w:rFonts w:ascii="Koop Office" w:hAnsi="Koop Office" w:cs="Arial"/>
          <w:bCs/>
          <w:sz w:val="18"/>
          <w:szCs w:val="18"/>
        </w:rPr>
        <w:t xml:space="preserve"> </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Style w:val="zvraznntextVPP"/>
          <w:rFonts w:ascii="Koop Office" w:hAnsi="Koop Office" w:cs="Arial"/>
          <w:b w:val="0"/>
          <w:bCs/>
          <w:sz w:val="18"/>
          <w:szCs w:val="18"/>
        </w:rPr>
        <w:t>2.</w:t>
      </w:r>
      <w:r>
        <w:rPr>
          <w:rStyle w:val="zvraznntextVPP"/>
          <w:rFonts w:ascii="Koop Office" w:hAnsi="Koop Office" w:cs="Arial"/>
          <w:b w:val="0"/>
          <w:bCs/>
          <w:sz w:val="18"/>
          <w:szCs w:val="18"/>
        </w:rPr>
        <w:tab/>
      </w:r>
      <w:r>
        <w:rPr>
          <w:rStyle w:val="zvraznntextVPP"/>
          <w:rFonts w:ascii="Koop Office" w:hAnsi="Koop Office" w:cs="Arial"/>
          <w:bCs/>
          <w:sz w:val="18"/>
          <w:szCs w:val="18"/>
        </w:rPr>
        <w:t xml:space="preserve">Agregovaná pojistná částka </w:t>
      </w:r>
      <w:r>
        <w:rPr>
          <w:rStyle w:val="zvraznntextVPP"/>
          <w:rFonts w:ascii="Koop Office" w:hAnsi="Koop Office" w:cs="Arial"/>
          <w:b w:val="0"/>
          <w:bCs/>
          <w:sz w:val="18"/>
          <w:szCs w:val="18"/>
        </w:rPr>
        <w:t>je údaj, který vyjadřuje pojistnou hodnotu souboru pojišťovaných věcí a</w:t>
      </w:r>
      <w:r>
        <w:rPr>
          <w:rFonts w:ascii="Koop Office" w:hAnsi="Koop Office" w:cs="Arial"/>
          <w:sz w:val="18"/>
          <w:szCs w:val="18"/>
        </w:rPr>
        <w:t xml:space="preserve"> sjednává se v případě pojištění souboru věcí</w:t>
      </w:r>
      <w:r>
        <w:rPr>
          <w:rStyle w:val="zvraznntextVPP"/>
          <w:rFonts w:ascii="Koop Office" w:hAnsi="Koop Office" w:cs="Arial"/>
          <w:b w:val="0"/>
          <w:bCs/>
          <w:sz w:val="18"/>
          <w:szCs w:val="18"/>
        </w:rPr>
        <w:t xml:space="preserve">. </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bCs/>
          <w:spacing w:val="-2"/>
          <w:sz w:val="18"/>
          <w:szCs w:val="18"/>
        </w:rPr>
        <w:t>3.</w:t>
      </w:r>
      <w:r>
        <w:rPr>
          <w:rFonts w:ascii="Koop Office" w:hAnsi="Koop Office"/>
          <w:bCs/>
          <w:spacing w:val="-2"/>
          <w:sz w:val="18"/>
          <w:szCs w:val="18"/>
        </w:rPr>
        <w:tab/>
      </w:r>
      <w:r>
        <w:rPr>
          <w:rFonts w:ascii="Koop Office" w:hAnsi="Koop Office"/>
          <w:b/>
          <w:bCs/>
          <w:spacing w:val="-2"/>
          <w:sz w:val="18"/>
          <w:szCs w:val="18"/>
        </w:rPr>
        <w:t xml:space="preserve">Celkovou pojistnou částku </w:t>
      </w:r>
      <w:r>
        <w:rPr>
          <w:rFonts w:ascii="Koop Office" w:hAnsi="Koop Office"/>
          <w:spacing w:val="-2"/>
          <w:sz w:val="18"/>
          <w:szCs w:val="18"/>
        </w:rPr>
        <w:t xml:space="preserve">tvoří součet pojistných částek jednotlivých věcí a </w:t>
      </w:r>
      <w:r>
        <w:rPr>
          <w:rFonts w:ascii="Koop Office" w:hAnsi="Koop Office" w:cs="Arial"/>
          <w:sz w:val="18"/>
          <w:szCs w:val="18"/>
        </w:rPr>
        <w:t>sjednává se v případě pojištění výčtu jednotlivých věcí a součtu jejich hodnot</w:t>
      </w:r>
      <w:r>
        <w:rPr>
          <w:rFonts w:ascii="Koop Office" w:hAnsi="Koop Office"/>
          <w:spacing w:val="-2"/>
          <w:sz w:val="18"/>
          <w:szCs w:val="18"/>
        </w:rPr>
        <w:t xml:space="preserve">. </w:t>
      </w:r>
    </w:p>
    <w:p w:rsidR="0023612C" w:rsidRDefault="0023612C" w:rsidP="009E3C0B">
      <w:pPr>
        <w:pStyle w:val="NormlnZarovnatdobloku"/>
        <w:numPr>
          <w:ilvl w:val="0"/>
          <w:numId w:val="0"/>
        </w:numPr>
        <w:tabs>
          <w:tab w:val="clear" w:pos="426"/>
          <w:tab w:val="left" w:pos="708"/>
        </w:tabs>
        <w:ind w:left="272" w:hanging="272"/>
      </w:pPr>
      <w:r>
        <w:rPr>
          <w:rFonts w:ascii="Koop Office" w:hAnsi="Koop Office"/>
          <w:bCs/>
          <w:sz w:val="18"/>
          <w:szCs w:val="18"/>
        </w:rPr>
        <w:t>4.</w:t>
      </w:r>
      <w:r>
        <w:rPr>
          <w:rFonts w:ascii="Koop Office" w:hAnsi="Koop Office"/>
          <w:bCs/>
          <w:sz w:val="18"/>
          <w:szCs w:val="18"/>
        </w:rPr>
        <w:tab/>
        <w:t xml:space="preserve">Za </w:t>
      </w:r>
      <w:r>
        <w:rPr>
          <w:rFonts w:ascii="Koop Office" w:hAnsi="Koop Office"/>
          <w:b/>
          <w:bCs/>
          <w:sz w:val="18"/>
          <w:szCs w:val="18"/>
        </w:rPr>
        <w:t>cenné předměty</w:t>
      </w:r>
      <w:r>
        <w:rPr>
          <w:rFonts w:ascii="Koop Office" w:hAnsi="Koop Office"/>
          <w:bCs/>
          <w:sz w:val="18"/>
          <w:szCs w:val="18"/>
        </w:rPr>
        <w:t xml:space="preserve"> se považují:</w:t>
      </w:r>
    </w:p>
    <w:p w:rsidR="0023612C" w:rsidRDefault="0023612C" w:rsidP="009E3C0B">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a)</w:t>
      </w:r>
      <w:r>
        <w:rPr>
          <w:rFonts w:ascii="Koop Office" w:hAnsi="Koop Office"/>
          <w:sz w:val="18"/>
          <w:szCs w:val="18"/>
        </w:rPr>
        <w:tab/>
        <w:t>drahé kovy, perly a drahokamy a předměty z nich vyrobené,</w:t>
      </w:r>
    </w:p>
    <w:p w:rsidR="0023612C" w:rsidRDefault="0023612C" w:rsidP="009E3C0B">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b)</w:t>
      </w:r>
      <w:r>
        <w:rPr>
          <w:rFonts w:ascii="Koop Office" w:hAnsi="Koop Office"/>
          <w:sz w:val="18"/>
          <w:szCs w:val="18"/>
        </w:rPr>
        <w:tab/>
        <w:t>drobné luxusní předměty, jejichž hodnota přesahuje 15 000 Kč za jeden kus (hodiny, plnicí pera, brýle apod.); za cenné předměty se nepovažuje elektronika.</w:t>
      </w:r>
    </w:p>
    <w:p w:rsidR="0023612C" w:rsidRDefault="0023612C" w:rsidP="009E3C0B">
      <w:pPr>
        <w:pStyle w:val="NormlnZarovnatdobloku"/>
        <w:numPr>
          <w:ilvl w:val="0"/>
          <w:numId w:val="0"/>
        </w:numPr>
        <w:tabs>
          <w:tab w:val="clear" w:pos="426"/>
          <w:tab w:val="left" w:pos="708"/>
        </w:tabs>
        <w:ind w:left="272" w:hanging="272"/>
        <w:rPr>
          <w:rFonts w:ascii="Koop Office" w:hAnsi="Koop Office"/>
          <w:b/>
          <w:bCs/>
          <w:sz w:val="18"/>
          <w:szCs w:val="18"/>
          <w:lang/>
        </w:rPr>
      </w:pPr>
      <w:r>
        <w:rPr>
          <w:rFonts w:ascii="Koop Office" w:hAnsi="Koop Office"/>
          <w:sz w:val="18"/>
          <w:szCs w:val="18"/>
        </w:rPr>
        <w:t>5.</w:t>
      </w:r>
      <w:r>
        <w:rPr>
          <w:rFonts w:ascii="Koop Office" w:hAnsi="Koop Office"/>
          <w:sz w:val="18"/>
          <w:szCs w:val="18"/>
        </w:rPr>
        <w:tab/>
        <w:t xml:space="preserve">Za </w:t>
      </w:r>
      <w:r>
        <w:rPr>
          <w:rFonts w:ascii="Koop Office" w:hAnsi="Koop Office"/>
          <w:b/>
          <w:sz w:val="18"/>
          <w:szCs w:val="18"/>
        </w:rPr>
        <w:t xml:space="preserve">finanční prostředky </w:t>
      </w:r>
      <w:r>
        <w:rPr>
          <w:rFonts w:ascii="Koop Office" w:hAnsi="Koop Office"/>
          <w:sz w:val="18"/>
          <w:szCs w:val="18"/>
        </w:rPr>
        <w:t>se považují:</w:t>
      </w:r>
      <w:r>
        <w:rPr>
          <w:rStyle w:val="zvraznntextVPP"/>
          <w:rFonts w:ascii="Koop Office" w:hAnsi="Koop Office" w:cs="Arial"/>
          <w:bCs/>
          <w:sz w:val="18"/>
          <w:szCs w:val="18"/>
        </w:rPr>
        <w:t xml:space="preserve"> </w:t>
      </w:r>
    </w:p>
    <w:p w:rsidR="0023612C" w:rsidRDefault="0023612C" w:rsidP="009E3C0B">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a)</w:t>
      </w:r>
      <w:r>
        <w:rPr>
          <w:rFonts w:ascii="Koop Office" w:hAnsi="Koop Office"/>
          <w:sz w:val="18"/>
          <w:szCs w:val="18"/>
        </w:rPr>
        <w:tab/>
        <w:t xml:space="preserve">peníze, tj. platné tuzemské i cizozemské bankovky a mince, </w:t>
      </w:r>
    </w:p>
    <w:p w:rsidR="0023612C" w:rsidRDefault="0023612C" w:rsidP="009E3C0B">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b)</w:t>
      </w:r>
      <w:r>
        <w:rPr>
          <w:rFonts w:ascii="Koop Office" w:hAnsi="Koop Office"/>
          <w:sz w:val="18"/>
          <w:szCs w:val="18"/>
        </w:rPr>
        <w:tab/>
        <w:t xml:space="preserve">ceniny, tj. poštovní známky, kolky, losy, jízdenky a kupony MHD, dobíjecí kupony do mobilních telefonů, dálniční známky, stravenky apod., </w:t>
      </w:r>
    </w:p>
    <w:p w:rsidR="0023612C" w:rsidRDefault="0023612C" w:rsidP="009E3C0B">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c)</w:t>
      </w:r>
      <w:r>
        <w:rPr>
          <w:rFonts w:ascii="Koop Office" w:hAnsi="Koop Office"/>
          <w:sz w:val="18"/>
          <w:szCs w:val="18"/>
        </w:rPr>
        <w:tab/>
        <w:t xml:space="preserve">platební karty a jiné obdobné dokumenty, cenné papíry, vkladní a šekové knížky. </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bCs/>
          <w:spacing w:val="-2"/>
          <w:sz w:val="18"/>
          <w:szCs w:val="18"/>
        </w:rPr>
        <w:t>6.</w:t>
      </w:r>
      <w:r>
        <w:rPr>
          <w:rFonts w:ascii="Koop Office" w:hAnsi="Koop Office"/>
          <w:bCs/>
          <w:spacing w:val="-2"/>
          <w:sz w:val="18"/>
          <w:szCs w:val="18"/>
        </w:rPr>
        <w:tab/>
      </w:r>
      <w:r>
        <w:rPr>
          <w:rFonts w:ascii="Koop Office" w:hAnsi="Koop Office"/>
          <w:b/>
          <w:bCs/>
          <w:spacing w:val="-2"/>
          <w:sz w:val="18"/>
          <w:szCs w:val="18"/>
        </w:rPr>
        <w:t>Cizí předměty převzaté</w:t>
      </w:r>
      <w:r>
        <w:rPr>
          <w:rStyle w:val="zvraznntextVPP"/>
          <w:rFonts w:ascii="Koop Office" w:hAnsi="Koop Office" w:cs="Arial"/>
          <w:bCs/>
          <w:sz w:val="18"/>
          <w:szCs w:val="18"/>
        </w:rPr>
        <w:t xml:space="preserve"> </w:t>
      </w:r>
      <w:r>
        <w:rPr>
          <w:rStyle w:val="zvraznntextVPP"/>
          <w:rFonts w:ascii="Koop Office" w:hAnsi="Koop Office" w:cs="Arial"/>
          <w:b w:val="0"/>
          <w:bCs/>
          <w:sz w:val="18"/>
          <w:szCs w:val="18"/>
        </w:rPr>
        <w:t>jsou movité předměty, které pojištěný uvedený v pojistné smlouvě převzal při poskytování služby na základě smlouvy, objednávky nebo zakázkového listu.</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bCs/>
          <w:spacing w:val="-2"/>
          <w:sz w:val="18"/>
          <w:szCs w:val="18"/>
        </w:rPr>
        <w:t>7.</w:t>
      </w:r>
      <w:r>
        <w:rPr>
          <w:rFonts w:ascii="Koop Office" w:hAnsi="Koop Office"/>
          <w:bCs/>
          <w:spacing w:val="-2"/>
          <w:sz w:val="18"/>
          <w:szCs w:val="18"/>
        </w:rPr>
        <w:tab/>
      </w:r>
      <w:r>
        <w:rPr>
          <w:rFonts w:ascii="Koop Office" w:hAnsi="Koop Office"/>
          <w:b/>
          <w:bCs/>
          <w:spacing w:val="-2"/>
          <w:sz w:val="18"/>
          <w:szCs w:val="18"/>
        </w:rPr>
        <w:t>Data</w:t>
      </w:r>
      <w:r>
        <w:rPr>
          <w:rFonts w:ascii="Koop Office" w:hAnsi="Koop Office"/>
          <w:spacing w:val="-2"/>
          <w:sz w:val="18"/>
          <w:szCs w:val="18"/>
        </w:rPr>
        <w:t xml:space="preserve"> </w:t>
      </w:r>
      <w:r>
        <w:rPr>
          <w:rFonts w:ascii="Koop Office" w:hAnsi="Koop Office"/>
          <w:spacing w:val="-2"/>
          <w:sz w:val="18"/>
          <w:szCs w:val="18"/>
          <w:lang w:val="en-US"/>
        </w:rPr>
        <w:t>jsou strojně nebo elektronicky zpracovatelné informace</w:t>
      </w:r>
      <w:r>
        <w:rPr>
          <w:rFonts w:ascii="Koop Office" w:hAnsi="Koop Office"/>
          <w:spacing w:val="-2"/>
          <w:sz w:val="18"/>
          <w:szCs w:val="18"/>
        </w:rPr>
        <w:t xml:space="preserve">. </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sz w:val="18"/>
          <w:szCs w:val="18"/>
        </w:rPr>
        <w:t>8.</w:t>
      </w:r>
      <w:r>
        <w:rPr>
          <w:rFonts w:ascii="Koop Office" w:hAnsi="Koop Office"/>
          <w:sz w:val="18"/>
          <w:szCs w:val="18"/>
        </w:rPr>
        <w:tab/>
      </w:r>
      <w:r>
        <w:rPr>
          <w:rFonts w:ascii="Koop Office" w:hAnsi="Koop Office"/>
          <w:b/>
          <w:sz w:val="18"/>
          <w:szCs w:val="18"/>
        </w:rPr>
        <w:t>Dodavatelem</w:t>
      </w:r>
      <w:r>
        <w:rPr>
          <w:rFonts w:ascii="Koop Office" w:hAnsi="Koop Office"/>
          <w:sz w:val="18"/>
          <w:szCs w:val="18"/>
        </w:rPr>
        <w:t xml:space="preserve"> se rozumí jakýkoli dodavatel, výrobce, prodejce, zhotovitel nebo zpracovatel komponentů, zboží nebo surovin, a to jak specifikovaný či nespecifikovaný, který má vůči pojistníkovi (pojištěnému) závazky vyplývající ze sjednaného smluvního vztahu.</w:t>
      </w:r>
      <w:r>
        <w:rPr>
          <w:rStyle w:val="zvraznntextVPP"/>
          <w:rFonts w:ascii="Koop Office" w:hAnsi="Koop Office" w:cs="Arial"/>
          <w:bCs/>
          <w:sz w:val="18"/>
          <w:szCs w:val="18"/>
        </w:rPr>
        <w:t xml:space="preserve"> </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bCs/>
          <w:sz w:val="18"/>
          <w:szCs w:val="18"/>
        </w:rPr>
        <w:t>9.</w:t>
      </w:r>
      <w:r>
        <w:rPr>
          <w:rFonts w:ascii="Koop Office" w:hAnsi="Koop Office"/>
          <w:bCs/>
          <w:sz w:val="18"/>
          <w:szCs w:val="18"/>
        </w:rPr>
        <w:tab/>
      </w:r>
      <w:r>
        <w:rPr>
          <w:rFonts w:ascii="Koop Office" w:hAnsi="Koop Office"/>
          <w:b/>
          <w:bCs/>
          <w:sz w:val="18"/>
          <w:szCs w:val="18"/>
        </w:rPr>
        <w:t>Dopravní nehoda</w:t>
      </w:r>
      <w:r>
        <w:rPr>
          <w:rFonts w:ascii="Koop Office" w:hAnsi="Koop Office"/>
          <w:sz w:val="18"/>
          <w:szCs w:val="18"/>
        </w:rPr>
        <w:t xml:space="preserve"> je událost v provozu na pozemních komunikacích, například havárie nebo srážka, která se stala nebo byla započata na pozemní komunikaci a při níž dojde k usmrcení nebo zranění osoby nebo ke škodě na majetku v přímé souvislosti s provozem vozidla v pohybu.</w:t>
      </w:r>
      <w:r>
        <w:rPr>
          <w:rStyle w:val="zvraznntextVPP"/>
          <w:rFonts w:ascii="Koop Office" w:hAnsi="Koop Office" w:cs="Arial"/>
          <w:bCs/>
          <w:sz w:val="18"/>
          <w:szCs w:val="18"/>
        </w:rPr>
        <w:t xml:space="preserve"> </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bCs/>
          <w:sz w:val="18"/>
          <w:szCs w:val="18"/>
        </w:rPr>
        <w:t>10.</w:t>
      </w:r>
      <w:r>
        <w:rPr>
          <w:rFonts w:ascii="Koop Office" w:hAnsi="Koop Office"/>
          <w:bCs/>
          <w:sz w:val="18"/>
          <w:szCs w:val="18"/>
        </w:rPr>
        <w:tab/>
      </w:r>
      <w:r>
        <w:rPr>
          <w:rFonts w:ascii="Koop Office" w:hAnsi="Koop Office"/>
          <w:b/>
          <w:bCs/>
          <w:sz w:val="18"/>
          <w:szCs w:val="18"/>
        </w:rPr>
        <w:t>Dopravní prostředek</w:t>
      </w:r>
      <w:r>
        <w:rPr>
          <w:rFonts w:ascii="Koop Office" w:hAnsi="Koop Office"/>
          <w:sz w:val="18"/>
          <w:szCs w:val="18"/>
        </w:rPr>
        <w:t xml:space="preserve"> je motorové nebo nemotorové vozidlo určené k přepravě osob nebo materiálu.</w:t>
      </w:r>
    </w:p>
    <w:p w:rsidR="0023612C" w:rsidRDefault="0023612C" w:rsidP="009E3C0B">
      <w:pPr>
        <w:pStyle w:val="NormlnZarovnatdobloku"/>
        <w:numPr>
          <w:ilvl w:val="0"/>
          <w:numId w:val="0"/>
        </w:numPr>
        <w:tabs>
          <w:tab w:val="clear" w:pos="426"/>
          <w:tab w:val="left" w:pos="708"/>
        </w:tabs>
        <w:ind w:left="272" w:hanging="272"/>
        <w:rPr>
          <w:spacing w:val="-2"/>
        </w:rPr>
      </w:pPr>
      <w:r>
        <w:rPr>
          <w:rFonts w:ascii="Koop Office" w:hAnsi="Koop Office"/>
          <w:bCs/>
          <w:spacing w:val="-2"/>
          <w:sz w:val="18"/>
          <w:szCs w:val="18"/>
        </w:rPr>
        <w:t>11.</w:t>
      </w:r>
      <w:r>
        <w:rPr>
          <w:rFonts w:ascii="Koop Office" w:hAnsi="Koop Office"/>
          <w:bCs/>
          <w:spacing w:val="-2"/>
          <w:sz w:val="18"/>
          <w:szCs w:val="18"/>
        </w:rPr>
        <w:tab/>
      </w:r>
      <w:r>
        <w:rPr>
          <w:rFonts w:ascii="Koop Office" w:hAnsi="Koop Office"/>
          <w:b/>
          <w:bCs/>
          <w:spacing w:val="-2"/>
          <w:sz w:val="18"/>
          <w:szCs w:val="18"/>
        </w:rPr>
        <w:t xml:space="preserve">Elektronické zařízení </w:t>
      </w:r>
      <w:r>
        <w:rPr>
          <w:rFonts w:ascii="Koop Office" w:hAnsi="Koop Office"/>
          <w:bCs/>
          <w:spacing w:val="-2"/>
          <w:sz w:val="18"/>
          <w:szCs w:val="18"/>
        </w:rPr>
        <w:t>je zařízení, které pro svou funkci využívá elektronické prvky.</w:t>
      </w:r>
      <w:r>
        <w:rPr>
          <w:rFonts w:ascii="Koop Office" w:hAnsi="Koop Office"/>
          <w:b/>
          <w:bCs/>
          <w:spacing w:val="-2"/>
          <w:sz w:val="18"/>
          <w:szCs w:val="18"/>
        </w:rPr>
        <w:t xml:space="preserve"> </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spacing w:val="-2"/>
          <w:sz w:val="18"/>
          <w:szCs w:val="18"/>
        </w:rPr>
        <w:t>12.</w:t>
      </w:r>
      <w:r>
        <w:rPr>
          <w:rFonts w:ascii="Koop Office" w:hAnsi="Koop Office"/>
          <w:spacing w:val="-2"/>
          <w:sz w:val="18"/>
          <w:szCs w:val="18"/>
        </w:rPr>
        <w:tab/>
      </w:r>
      <w:r>
        <w:rPr>
          <w:rFonts w:ascii="Koop Office" w:hAnsi="Koop Office"/>
          <w:b/>
          <w:spacing w:val="-2"/>
          <w:sz w:val="18"/>
          <w:szCs w:val="18"/>
        </w:rPr>
        <w:t xml:space="preserve">Expert </w:t>
      </w:r>
      <w:r>
        <w:rPr>
          <w:rFonts w:ascii="Koop Office" w:hAnsi="Koop Office"/>
          <w:spacing w:val="-2"/>
          <w:sz w:val="18"/>
          <w:szCs w:val="18"/>
        </w:rPr>
        <w:t>je odborník na danou problematiku, oprávněný podle příslušného právního předpisu vydávat písemné posudky a stanoviska.</w:t>
      </w:r>
      <w:r>
        <w:rPr>
          <w:rStyle w:val="zvraznntextVPP"/>
          <w:rFonts w:ascii="Koop Office" w:hAnsi="Koop Office" w:cs="Arial"/>
          <w:bCs/>
          <w:sz w:val="18"/>
          <w:szCs w:val="18"/>
        </w:rPr>
        <w:t xml:space="preserve"> </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bCs/>
          <w:spacing w:val="-2"/>
          <w:sz w:val="18"/>
          <w:szCs w:val="18"/>
        </w:rPr>
        <w:t>13.</w:t>
      </w:r>
      <w:r>
        <w:rPr>
          <w:rFonts w:ascii="Koop Office" w:hAnsi="Koop Office"/>
          <w:bCs/>
          <w:spacing w:val="-2"/>
          <w:sz w:val="18"/>
          <w:szCs w:val="18"/>
        </w:rPr>
        <w:tab/>
      </w:r>
      <w:r>
        <w:rPr>
          <w:rFonts w:ascii="Koop Office" w:hAnsi="Koop Office"/>
          <w:b/>
          <w:bCs/>
          <w:spacing w:val="-2"/>
          <w:sz w:val="18"/>
          <w:szCs w:val="18"/>
        </w:rPr>
        <w:t xml:space="preserve">Franšíza časová </w:t>
      </w:r>
      <w:r>
        <w:rPr>
          <w:rFonts w:ascii="Koop Office" w:hAnsi="Koop Office"/>
          <w:spacing w:val="-2"/>
          <w:sz w:val="18"/>
          <w:szCs w:val="18"/>
        </w:rPr>
        <w:t xml:space="preserve">je časový úsek specifikovaný několika pracovními dny. Právo na pojistné plnění vzniká jen tehdy, je-li provoz zařízení přerušen déle než po tento počet pracovních dní. Pracovním dnem se rozumí časové období, kdy je zařízení běžně v provozu. </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bCs/>
          <w:sz w:val="18"/>
          <w:szCs w:val="18"/>
        </w:rPr>
        <w:t>14.</w:t>
      </w:r>
      <w:r>
        <w:rPr>
          <w:rFonts w:ascii="Koop Office" w:hAnsi="Koop Office"/>
          <w:bCs/>
          <w:sz w:val="18"/>
          <w:szCs w:val="18"/>
        </w:rPr>
        <w:tab/>
      </w:r>
      <w:r>
        <w:rPr>
          <w:rFonts w:ascii="Koop Office" w:hAnsi="Koop Office"/>
          <w:b/>
          <w:bCs/>
          <w:sz w:val="18"/>
          <w:szCs w:val="18"/>
        </w:rPr>
        <w:t>Franšíza integrální</w:t>
      </w:r>
      <w:r>
        <w:rPr>
          <w:rFonts w:ascii="Koop Office" w:hAnsi="Koop Office"/>
          <w:sz w:val="18"/>
          <w:szCs w:val="18"/>
        </w:rPr>
        <w:t xml:space="preserve"> se od plnění neodečítá, do její výše se však pojistné plnění neposkytuje.</w:t>
      </w:r>
      <w:r>
        <w:rPr>
          <w:rStyle w:val="zvraznntextVPP"/>
          <w:rFonts w:ascii="Koop Office" w:hAnsi="Koop Office" w:cs="Arial"/>
          <w:bCs/>
          <w:sz w:val="18"/>
          <w:szCs w:val="18"/>
        </w:rPr>
        <w:t xml:space="preserve"> </w:t>
      </w:r>
      <w:r>
        <w:rPr>
          <w:rFonts w:ascii="Koop Office" w:hAnsi="Koop Office"/>
          <w:spacing w:val="-2"/>
          <w:sz w:val="18"/>
          <w:szCs w:val="18"/>
        </w:rPr>
        <w:t>Může být vyjádřena pevnou částkou, procentem, časovým úsekem nebo jejich kombinací.</w:t>
      </w:r>
    </w:p>
    <w:p w:rsidR="0023612C" w:rsidRDefault="0023612C" w:rsidP="009E3C0B">
      <w:pPr>
        <w:pStyle w:val="NormlnZarovnatdobloku"/>
        <w:numPr>
          <w:ilvl w:val="0"/>
          <w:numId w:val="0"/>
        </w:numPr>
        <w:tabs>
          <w:tab w:val="clear" w:pos="426"/>
          <w:tab w:val="left" w:pos="708"/>
        </w:tabs>
        <w:ind w:left="272" w:hanging="272"/>
        <w:rPr>
          <w:spacing w:val="-2"/>
        </w:rPr>
      </w:pPr>
      <w:r>
        <w:rPr>
          <w:rFonts w:ascii="Koop Office" w:hAnsi="Koop Office"/>
          <w:bCs/>
          <w:sz w:val="18"/>
          <w:szCs w:val="18"/>
        </w:rPr>
        <w:t>15.</w:t>
      </w:r>
      <w:r>
        <w:rPr>
          <w:rFonts w:ascii="Koop Office" w:hAnsi="Koop Office"/>
          <w:bCs/>
          <w:sz w:val="18"/>
          <w:szCs w:val="18"/>
        </w:rPr>
        <w:tab/>
      </w:r>
      <w:r>
        <w:rPr>
          <w:rFonts w:ascii="Koop Office" w:hAnsi="Koop Office"/>
          <w:b/>
          <w:bCs/>
          <w:sz w:val="18"/>
          <w:szCs w:val="18"/>
        </w:rPr>
        <w:t xml:space="preserve">Franšíza odčetná (spoluúčast) </w:t>
      </w:r>
      <w:r>
        <w:rPr>
          <w:rFonts w:ascii="Koop Office" w:hAnsi="Koop Office"/>
          <w:bCs/>
          <w:sz w:val="18"/>
          <w:szCs w:val="18"/>
        </w:rPr>
        <w:t>se</w:t>
      </w:r>
      <w:r>
        <w:rPr>
          <w:rFonts w:ascii="Koop Office" w:hAnsi="Koop Office"/>
          <w:b/>
          <w:bCs/>
          <w:sz w:val="18"/>
          <w:szCs w:val="18"/>
        </w:rPr>
        <w:t xml:space="preserve"> </w:t>
      </w:r>
      <w:r>
        <w:rPr>
          <w:rFonts w:ascii="Koop Office" w:hAnsi="Koop Office"/>
          <w:bCs/>
          <w:sz w:val="18"/>
          <w:szCs w:val="18"/>
        </w:rPr>
        <w:t>vždy odečítá od celkové výše</w:t>
      </w:r>
      <w:r>
        <w:rPr>
          <w:rFonts w:ascii="Koop Office" w:hAnsi="Koop Office"/>
          <w:sz w:val="18"/>
          <w:szCs w:val="18"/>
        </w:rPr>
        <w:t xml:space="preserve"> pojistného plnění. Do její výše se pojistné plnění neposkytuje.</w:t>
      </w:r>
      <w:r>
        <w:rPr>
          <w:rStyle w:val="zvraznntextVPP"/>
          <w:rFonts w:ascii="Koop Office" w:hAnsi="Koop Office" w:cs="Arial"/>
          <w:bCs/>
          <w:sz w:val="18"/>
          <w:szCs w:val="18"/>
        </w:rPr>
        <w:t xml:space="preserve"> </w:t>
      </w:r>
      <w:r>
        <w:rPr>
          <w:rFonts w:ascii="Koop Office" w:hAnsi="Koop Office"/>
          <w:sz w:val="18"/>
          <w:szCs w:val="18"/>
        </w:rPr>
        <w:t>O</w:t>
      </w:r>
      <w:r>
        <w:rPr>
          <w:rFonts w:ascii="Koop Office" w:hAnsi="Koop Office"/>
          <w:spacing w:val="-2"/>
          <w:sz w:val="18"/>
          <w:szCs w:val="18"/>
        </w:rPr>
        <w:t>právněná osoba se franšízou odčetnou (spoluúčastí) podílí na pojistném plnění</w:t>
      </w:r>
      <w:r>
        <w:rPr>
          <w:rFonts w:ascii="Koop Office" w:hAnsi="Koop Office"/>
          <w:sz w:val="18"/>
          <w:szCs w:val="18"/>
        </w:rPr>
        <w:t xml:space="preserve">. </w:t>
      </w:r>
      <w:r>
        <w:rPr>
          <w:rFonts w:ascii="Koop Office" w:hAnsi="Koop Office"/>
          <w:spacing w:val="-2"/>
          <w:sz w:val="18"/>
          <w:szCs w:val="18"/>
        </w:rPr>
        <w:t>Může být vyjádřena pevnou částkou, procentem, časovým úsekem nebo jejich kombinací.</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cs="Arial"/>
          <w:sz w:val="18"/>
          <w:szCs w:val="18"/>
        </w:rPr>
        <w:t>16.</w:t>
      </w:r>
      <w:r>
        <w:rPr>
          <w:rFonts w:ascii="Koop Office" w:hAnsi="Koop Office" w:cs="Arial"/>
          <w:sz w:val="18"/>
          <w:szCs w:val="18"/>
        </w:rPr>
        <w:tab/>
      </w:r>
      <w:r>
        <w:rPr>
          <w:rFonts w:ascii="Koop Office" w:hAnsi="Koop Office" w:cs="Arial"/>
          <w:b/>
          <w:sz w:val="18"/>
          <w:szCs w:val="18"/>
        </w:rPr>
        <w:t>Integrální časová franšíza</w:t>
      </w:r>
      <w:r>
        <w:rPr>
          <w:rFonts w:ascii="Koop Office" w:hAnsi="Koop Office" w:cs="Arial"/>
          <w:sz w:val="18"/>
          <w:szCs w:val="18"/>
        </w:rPr>
        <w:t xml:space="preserve"> </w:t>
      </w:r>
      <w:r>
        <w:rPr>
          <w:rFonts w:ascii="Koop Office" w:hAnsi="Koop Office"/>
          <w:spacing w:val="-2"/>
          <w:sz w:val="18"/>
          <w:szCs w:val="18"/>
        </w:rPr>
        <w:t>je časový úsek specifikovaný několika pracovními dny. Právo na pojistné plnění vzniká jen tehdy, je-li přerušení provozu pojištěného delší než tento počet pracovních dní. Je-li však přerušení provozu pojištěného delší než tento počet pracovních dní, nemá integrální časová franšíza vliv na výši pojistného plnění.</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lang/>
        </w:rPr>
      </w:pPr>
      <w:r>
        <w:rPr>
          <w:rFonts w:ascii="Koop Office" w:hAnsi="Koop Office"/>
          <w:sz w:val="18"/>
          <w:szCs w:val="18"/>
        </w:rPr>
        <w:t>17.</w:t>
      </w:r>
      <w:r>
        <w:rPr>
          <w:rFonts w:ascii="Koop Office" w:hAnsi="Koop Office"/>
          <w:sz w:val="18"/>
          <w:szCs w:val="18"/>
        </w:rPr>
        <w:tab/>
        <w:t xml:space="preserve">Za </w:t>
      </w:r>
      <w:r>
        <w:rPr>
          <w:rFonts w:ascii="Koop Office" w:hAnsi="Koop Office"/>
          <w:b/>
          <w:bCs/>
          <w:sz w:val="18"/>
          <w:szCs w:val="18"/>
        </w:rPr>
        <w:t xml:space="preserve">kapalinu z vodovodních zařízení </w:t>
      </w:r>
      <w:r>
        <w:rPr>
          <w:rFonts w:ascii="Koop Office" w:hAnsi="Koop Office"/>
          <w:sz w:val="18"/>
          <w:szCs w:val="18"/>
        </w:rPr>
        <w:t>se považuje voda, topná, klimatizační a hasicí média.</w:t>
      </w:r>
      <w:r>
        <w:rPr>
          <w:rStyle w:val="zvraznntextVPP"/>
          <w:rFonts w:ascii="Koop Office" w:hAnsi="Koop Office" w:cs="Arial"/>
          <w:bCs/>
          <w:sz w:val="18"/>
          <w:szCs w:val="18"/>
        </w:rPr>
        <w:t xml:space="preserve"> </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Style w:val="zvraznntextVPP"/>
          <w:rFonts w:ascii="Koop Office" w:hAnsi="Koop Office" w:cs="Arial"/>
          <w:b w:val="0"/>
          <w:bCs/>
          <w:sz w:val="18"/>
          <w:szCs w:val="18"/>
        </w:rPr>
        <w:t>18.</w:t>
      </w:r>
      <w:r>
        <w:rPr>
          <w:rStyle w:val="zvraznntextVPP"/>
          <w:rFonts w:ascii="Koop Office" w:hAnsi="Koop Office" w:cs="Arial"/>
          <w:b w:val="0"/>
          <w:bCs/>
          <w:sz w:val="18"/>
          <w:szCs w:val="18"/>
        </w:rPr>
        <w:tab/>
      </w:r>
      <w:r>
        <w:rPr>
          <w:rStyle w:val="zvraznntextVPP"/>
          <w:rFonts w:ascii="Koop Office" w:hAnsi="Koop Office" w:cs="Arial"/>
          <w:bCs/>
          <w:sz w:val="18"/>
          <w:szCs w:val="18"/>
        </w:rPr>
        <w:t xml:space="preserve">Kouř </w:t>
      </w:r>
      <w:r>
        <w:rPr>
          <w:rStyle w:val="zvraznntextVPP"/>
          <w:rFonts w:ascii="Koop Office" w:hAnsi="Koop Office" w:cs="Arial"/>
          <w:b w:val="0"/>
          <w:bCs/>
          <w:sz w:val="18"/>
          <w:szCs w:val="18"/>
        </w:rPr>
        <w:t xml:space="preserve">je směs plynných a v ní rozptýlených tuhých produktů hoření. </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Style w:val="zvraznntextVPP"/>
          <w:rFonts w:ascii="Koop Office" w:hAnsi="Koop Office" w:cs="Arial"/>
          <w:b w:val="0"/>
          <w:bCs/>
          <w:sz w:val="18"/>
          <w:szCs w:val="18"/>
        </w:rPr>
        <w:t>19.</w:t>
      </w:r>
      <w:r>
        <w:rPr>
          <w:rStyle w:val="zvraznntextVPP"/>
          <w:rFonts w:ascii="Koop Office" w:hAnsi="Koop Office" w:cs="Arial"/>
          <w:b w:val="0"/>
          <w:bCs/>
          <w:sz w:val="18"/>
          <w:szCs w:val="18"/>
        </w:rPr>
        <w:tab/>
      </w:r>
      <w:r>
        <w:rPr>
          <w:rStyle w:val="zvraznntextVPP"/>
          <w:rFonts w:ascii="Koop Office" w:hAnsi="Koop Office" w:cs="Arial"/>
          <w:bCs/>
          <w:sz w:val="18"/>
          <w:szCs w:val="18"/>
        </w:rPr>
        <w:t>Krádeží s překonáním překážky</w:t>
      </w:r>
      <w:r>
        <w:rPr>
          <w:rStyle w:val="zvraznntextVPP"/>
          <w:rFonts w:ascii="Koop Office" w:hAnsi="Koop Office" w:cs="Arial"/>
          <w:b w:val="0"/>
          <w:bCs/>
          <w:sz w:val="18"/>
          <w:szCs w:val="18"/>
        </w:rPr>
        <w:t xml:space="preserve"> se rozumí krádež, u které jsou příslušným orgánem veřejné moci nebo na základě znaleckého posudku zjištěny stopy prokazující, že se pachatel zmocnil pojištěné věci některým dále uvedeným způsobem</w:t>
      </w:r>
      <w:r>
        <w:rPr>
          <w:rFonts w:ascii="Koop Office" w:hAnsi="Koop Office"/>
          <w:bCs/>
          <w:sz w:val="18"/>
          <w:szCs w:val="18"/>
        </w:rPr>
        <w:t>:</w:t>
      </w:r>
      <w:r>
        <w:rPr>
          <w:rStyle w:val="zvraznntextVPP"/>
          <w:rFonts w:ascii="Koop Office" w:hAnsi="Koop Office" w:cs="Arial"/>
          <w:bCs/>
          <w:sz w:val="18"/>
          <w:szCs w:val="18"/>
        </w:rPr>
        <w:t xml:space="preserve"> </w:t>
      </w:r>
    </w:p>
    <w:p w:rsidR="0023612C" w:rsidRDefault="0023612C" w:rsidP="009E3C0B">
      <w:pPr>
        <w:pStyle w:val="NormlnZarovnatdobloku"/>
        <w:numPr>
          <w:ilvl w:val="0"/>
          <w:numId w:val="0"/>
        </w:numPr>
        <w:tabs>
          <w:tab w:val="clear" w:pos="426"/>
          <w:tab w:val="left" w:pos="708"/>
        </w:tabs>
        <w:ind w:left="544" w:hanging="272"/>
      </w:pPr>
      <w:r>
        <w:rPr>
          <w:rFonts w:ascii="Koop Office" w:hAnsi="Koop Office"/>
          <w:sz w:val="18"/>
          <w:szCs w:val="18"/>
        </w:rPr>
        <w:t>a)</w:t>
      </w:r>
      <w:r>
        <w:rPr>
          <w:rFonts w:ascii="Koop Office" w:hAnsi="Koop Office"/>
          <w:sz w:val="18"/>
          <w:szCs w:val="18"/>
        </w:rPr>
        <w:tab/>
        <w:t xml:space="preserve">do místa, ve kterém byla věc uložena, se dostal tak, že jej prokazatelně zpřístupnil nástroji, které nejsou určeny k jeho řádnému otevírání, </w:t>
      </w:r>
    </w:p>
    <w:p w:rsidR="0023612C" w:rsidRDefault="0023612C" w:rsidP="009E3C0B">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b)</w:t>
      </w:r>
      <w:r>
        <w:rPr>
          <w:rFonts w:ascii="Koop Office" w:hAnsi="Koop Office"/>
          <w:sz w:val="18"/>
          <w:szCs w:val="18"/>
        </w:rPr>
        <w:tab/>
        <w:t xml:space="preserve">v místě, ve kterém byla věc uložena, se prokazatelně skryl a po jeho uzamčení se věci zmocnil, </w:t>
      </w:r>
    </w:p>
    <w:p w:rsidR="0023612C" w:rsidRDefault="0023612C" w:rsidP="009E3C0B">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c)</w:t>
      </w:r>
      <w:r>
        <w:rPr>
          <w:rFonts w:ascii="Koop Office" w:hAnsi="Koop Office"/>
          <w:sz w:val="18"/>
          <w:szCs w:val="18"/>
        </w:rPr>
        <w:tab/>
        <w:t xml:space="preserve">místo, ve kterém byla věc uložena, otevřel klíčem nebo obdobným prostředkem, jehož se neoprávněně zmocnil krádeží nebo loupeží. </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bCs/>
          <w:sz w:val="18"/>
          <w:szCs w:val="18"/>
        </w:rPr>
        <w:t>20.</w:t>
      </w:r>
      <w:r>
        <w:rPr>
          <w:rFonts w:ascii="Koop Office" w:hAnsi="Koop Office"/>
          <w:bCs/>
          <w:sz w:val="18"/>
          <w:szCs w:val="18"/>
        </w:rPr>
        <w:tab/>
      </w:r>
      <w:r>
        <w:rPr>
          <w:rFonts w:ascii="Koop Office" w:hAnsi="Koop Office"/>
          <w:b/>
          <w:bCs/>
          <w:sz w:val="18"/>
          <w:szCs w:val="18"/>
        </w:rPr>
        <w:t>Krupobitím</w:t>
      </w:r>
      <w:r>
        <w:rPr>
          <w:rFonts w:ascii="Koop Office" w:hAnsi="Koop Office"/>
          <w:sz w:val="18"/>
          <w:szCs w:val="18"/>
        </w:rPr>
        <w:t xml:space="preserve"> se rozumí pád kousků ledu vytvořených v atmosféře.</w:t>
      </w:r>
      <w:r>
        <w:rPr>
          <w:rStyle w:val="zvraznntextVPP"/>
          <w:rFonts w:ascii="Koop Office" w:hAnsi="Koop Office" w:cs="Arial"/>
          <w:bCs/>
          <w:sz w:val="18"/>
          <w:szCs w:val="18"/>
        </w:rPr>
        <w:t xml:space="preserve"> </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Style w:val="zvraznntextVPP"/>
          <w:rFonts w:ascii="Koop Office" w:hAnsi="Koop Office" w:cs="Arial"/>
          <w:b w:val="0"/>
          <w:bCs/>
          <w:sz w:val="18"/>
          <w:szCs w:val="18"/>
        </w:rPr>
        <w:t>21.</w:t>
      </w:r>
      <w:r>
        <w:rPr>
          <w:rStyle w:val="zvraznntextVPP"/>
          <w:rFonts w:ascii="Koop Office" w:hAnsi="Koop Office" w:cs="Arial"/>
          <w:b w:val="0"/>
          <w:bCs/>
          <w:sz w:val="18"/>
          <w:szCs w:val="18"/>
        </w:rPr>
        <w:tab/>
      </w:r>
      <w:r>
        <w:rPr>
          <w:rStyle w:val="zvraznntextVPP"/>
          <w:rFonts w:ascii="Koop Office" w:hAnsi="Koop Office" w:cs="Arial"/>
          <w:bCs/>
          <w:sz w:val="18"/>
          <w:szCs w:val="18"/>
        </w:rPr>
        <w:t xml:space="preserve">Limitem pojistného plnění </w:t>
      </w:r>
      <w:r>
        <w:rPr>
          <w:rStyle w:val="zvraznntextVPP"/>
          <w:rFonts w:ascii="Koop Office" w:hAnsi="Koop Office" w:cs="Arial"/>
          <w:b w:val="0"/>
          <w:bCs/>
          <w:sz w:val="18"/>
          <w:szCs w:val="18"/>
        </w:rPr>
        <w:t>se rozumí dohodnutá horní hranice plnění. Sjednat lze:</w:t>
      </w:r>
      <w:r>
        <w:rPr>
          <w:rStyle w:val="zvraznntextVPP"/>
          <w:rFonts w:ascii="Koop Office" w:hAnsi="Koop Office" w:cs="Arial"/>
          <w:bCs/>
          <w:sz w:val="18"/>
          <w:szCs w:val="18"/>
        </w:rPr>
        <w:t xml:space="preserve"> </w:t>
      </w:r>
    </w:p>
    <w:p w:rsidR="0023612C" w:rsidRDefault="0023612C" w:rsidP="009E3C0B">
      <w:pPr>
        <w:pStyle w:val="NormlnZarovnatdobloku"/>
        <w:numPr>
          <w:ilvl w:val="0"/>
          <w:numId w:val="0"/>
        </w:numPr>
        <w:tabs>
          <w:tab w:val="clear" w:pos="426"/>
          <w:tab w:val="left" w:pos="708"/>
        </w:tabs>
        <w:ind w:left="544" w:hanging="272"/>
      </w:pPr>
      <w:r>
        <w:rPr>
          <w:rFonts w:ascii="Koop Office" w:hAnsi="Koop Office"/>
          <w:sz w:val="18"/>
          <w:szCs w:val="18"/>
        </w:rPr>
        <w:t>a)</w:t>
      </w:r>
      <w:r>
        <w:rPr>
          <w:rFonts w:ascii="Koop Office" w:hAnsi="Koop Office"/>
          <w:sz w:val="18"/>
          <w:szCs w:val="18"/>
        </w:rPr>
        <w:tab/>
        <w:t xml:space="preserve">maximální roční limit pojistného plnění pro všechny pojistné události nastalé v jednom pojistném roce, </w:t>
      </w:r>
    </w:p>
    <w:p w:rsidR="0023612C" w:rsidRDefault="0023612C" w:rsidP="009E3C0B">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b)</w:t>
      </w:r>
      <w:r>
        <w:rPr>
          <w:rFonts w:ascii="Koop Office" w:hAnsi="Koop Office"/>
          <w:sz w:val="18"/>
          <w:szCs w:val="18"/>
        </w:rPr>
        <w:tab/>
        <w:t xml:space="preserve">limit pojistného plnění pro jednu pojistnou událost. </w:t>
      </w:r>
    </w:p>
    <w:p w:rsidR="0023612C" w:rsidRDefault="0023612C" w:rsidP="009E3C0B">
      <w:pPr>
        <w:pStyle w:val="NormlnZarovnatdobloku"/>
        <w:numPr>
          <w:ilvl w:val="0"/>
          <w:numId w:val="0"/>
        </w:numPr>
        <w:tabs>
          <w:tab w:val="left" w:pos="708"/>
        </w:tabs>
        <w:ind w:left="272" w:hanging="272"/>
        <w:rPr>
          <w:rFonts w:ascii="Koop Office" w:hAnsi="Koop Office"/>
          <w:sz w:val="18"/>
          <w:szCs w:val="18"/>
        </w:rPr>
      </w:pPr>
      <w:r>
        <w:rPr>
          <w:rFonts w:ascii="Koop Office" w:hAnsi="Koop Office"/>
          <w:sz w:val="18"/>
          <w:szCs w:val="18"/>
        </w:rPr>
        <w:tab/>
        <w:t xml:space="preserve">Není-li sjednán limit pojistného plnění pro jednu pojistnou událost, považuje se sjednaný maximální roční limit pojistného plnění i za limit pojistného plnění pro jednu pojistnou událost. </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bCs/>
          <w:sz w:val="18"/>
          <w:szCs w:val="18"/>
        </w:rPr>
        <w:t>22.</w:t>
      </w:r>
      <w:r>
        <w:rPr>
          <w:rFonts w:ascii="Koop Office" w:hAnsi="Koop Office"/>
          <w:b/>
          <w:bCs/>
          <w:sz w:val="18"/>
          <w:szCs w:val="18"/>
        </w:rPr>
        <w:tab/>
        <w:t xml:space="preserve">Loupeží </w:t>
      </w:r>
      <w:r>
        <w:rPr>
          <w:rFonts w:ascii="Koop Office" w:hAnsi="Koop Office"/>
          <w:sz w:val="18"/>
          <w:szCs w:val="18"/>
        </w:rPr>
        <w:t>se rozumí zmocnění se věci za použití násilí nebo pohrůžky bezprostředního násilí proti pojištěnému, jeho zaměstnanci nebo jiné osobě jimi pověřené.</w:t>
      </w:r>
      <w:r>
        <w:rPr>
          <w:rStyle w:val="zvraznntextVPP"/>
          <w:rFonts w:ascii="Koop Office" w:hAnsi="Koop Office" w:cs="Arial"/>
          <w:bCs/>
          <w:sz w:val="18"/>
          <w:szCs w:val="18"/>
        </w:rPr>
        <w:t xml:space="preserve"> </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 w:val="0"/>
          <w:bCs/>
          <w:sz w:val="18"/>
          <w:szCs w:val="18"/>
        </w:rPr>
      </w:pPr>
      <w:r>
        <w:rPr>
          <w:rStyle w:val="zvraznntextVPP"/>
          <w:rFonts w:ascii="Koop Office" w:hAnsi="Koop Office" w:cs="Arial"/>
          <w:b w:val="0"/>
          <w:bCs/>
          <w:sz w:val="18"/>
          <w:szCs w:val="18"/>
        </w:rPr>
        <w:t>23.</w:t>
      </w:r>
      <w:r>
        <w:rPr>
          <w:rStyle w:val="zvraznntextVPP"/>
          <w:rFonts w:ascii="Koop Office" w:hAnsi="Koop Office" w:cs="Arial"/>
          <w:b w:val="0"/>
          <w:bCs/>
          <w:sz w:val="18"/>
          <w:szCs w:val="18"/>
        </w:rPr>
        <w:tab/>
      </w:r>
      <w:r>
        <w:rPr>
          <w:rStyle w:val="zvraznntextVPP"/>
          <w:rFonts w:ascii="Koop Office" w:hAnsi="Koop Office" w:cs="Arial"/>
          <w:bCs/>
          <w:sz w:val="18"/>
          <w:szCs w:val="18"/>
        </w:rPr>
        <w:t xml:space="preserve">Maximální roční limit pojistného plnění </w:t>
      </w:r>
      <w:r>
        <w:rPr>
          <w:rStyle w:val="zvraznntextVPP"/>
          <w:rFonts w:ascii="Koop Office" w:hAnsi="Koop Office" w:cs="Arial"/>
          <w:b w:val="0"/>
          <w:bCs/>
          <w:sz w:val="18"/>
          <w:szCs w:val="18"/>
        </w:rPr>
        <w:t>(</w:t>
      </w:r>
      <w:r>
        <w:rPr>
          <w:rFonts w:ascii="Koop Office" w:hAnsi="Koop Office" w:cs="Arial"/>
          <w:bCs/>
          <w:sz w:val="18"/>
          <w:szCs w:val="18"/>
        </w:rPr>
        <w:t>MRLP) je horní hranicí pojistného plnění v souhrnu ze všech pojistných událostí vzniklých v jednom pojistném roce. Je-li pojištění sjednáno na dobu</w:t>
      </w:r>
      <w:r>
        <w:rPr>
          <w:rFonts w:ascii="Koop Office" w:hAnsi="Koop Office" w:cs="Arial"/>
          <w:sz w:val="18"/>
          <w:szCs w:val="18"/>
        </w:rPr>
        <w:t xml:space="preserve"> </w:t>
      </w:r>
      <w:r>
        <w:rPr>
          <w:rFonts w:ascii="Koop Office" w:hAnsi="Koop Office" w:cs="Arial"/>
          <w:bCs/>
          <w:sz w:val="18"/>
          <w:szCs w:val="18"/>
        </w:rPr>
        <w:t>kratší než jeden pojistný rok je MRLP horní hranicí pojistného plnění v souhrnu ze všech pojistných událostí vzniklých za dobu trvání pojištění.</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lang/>
        </w:rPr>
      </w:pPr>
      <w:r>
        <w:rPr>
          <w:rFonts w:ascii="Koop Office" w:hAnsi="Koop Office"/>
          <w:bCs/>
          <w:sz w:val="18"/>
          <w:szCs w:val="18"/>
        </w:rPr>
        <w:t>24.</w:t>
      </w:r>
      <w:r>
        <w:rPr>
          <w:rFonts w:ascii="Koop Office" w:hAnsi="Koop Office"/>
          <w:bCs/>
          <w:sz w:val="18"/>
          <w:szCs w:val="18"/>
        </w:rPr>
        <w:tab/>
      </w:r>
      <w:r>
        <w:rPr>
          <w:rFonts w:ascii="Koop Office" w:hAnsi="Koop Office"/>
          <w:b/>
          <w:bCs/>
          <w:sz w:val="18"/>
          <w:szCs w:val="18"/>
        </w:rPr>
        <w:t xml:space="preserve">Mobilní elektronické zařízení </w:t>
      </w:r>
      <w:r>
        <w:rPr>
          <w:rFonts w:ascii="Koop Office" w:hAnsi="Koop Office"/>
          <w:sz w:val="18"/>
          <w:szCs w:val="18"/>
        </w:rPr>
        <w:t>je elektronické zařízení, které je určeno převážně pro práci v terénu a je buď přenosné, nebo pevně instalované ve vozidle.</w:t>
      </w:r>
      <w:r>
        <w:rPr>
          <w:rStyle w:val="zvraznntextVPP"/>
          <w:rFonts w:ascii="Koop Office" w:hAnsi="Koop Office" w:cs="Arial"/>
          <w:bCs/>
          <w:sz w:val="18"/>
          <w:szCs w:val="18"/>
        </w:rPr>
        <w:t xml:space="preserve"> </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bCs/>
          <w:sz w:val="18"/>
          <w:szCs w:val="18"/>
        </w:rPr>
        <w:t>25.</w:t>
      </w:r>
      <w:r>
        <w:rPr>
          <w:rFonts w:ascii="Koop Office" w:hAnsi="Koop Office"/>
          <w:bCs/>
          <w:sz w:val="18"/>
          <w:szCs w:val="18"/>
        </w:rPr>
        <w:tab/>
      </w:r>
      <w:r>
        <w:rPr>
          <w:rFonts w:ascii="Koop Office" w:hAnsi="Koop Office"/>
          <w:b/>
          <w:bCs/>
          <w:sz w:val="18"/>
          <w:szCs w:val="18"/>
        </w:rPr>
        <w:t>Motorovými vozidly</w:t>
      </w:r>
      <w:r>
        <w:rPr>
          <w:rFonts w:ascii="Koop Office" w:hAnsi="Koop Office"/>
          <w:sz w:val="18"/>
          <w:szCs w:val="18"/>
        </w:rPr>
        <w:t xml:space="preserve"> jsou osobní a nákladní motorová vozidla s přidělenou státní poznávací nebo registrační značkou, jakož i návěsy a přívěsy k těmto vozidlům s přidělenou státní poznávací značkou nebo registrační značkou.</w:t>
      </w:r>
      <w:r>
        <w:rPr>
          <w:rStyle w:val="zvraznntextVPP"/>
          <w:rFonts w:ascii="Koop Office" w:hAnsi="Koop Office" w:cs="Arial"/>
          <w:bCs/>
          <w:sz w:val="18"/>
          <w:szCs w:val="18"/>
        </w:rPr>
        <w:t xml:space="preserve"> </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bCs/>
          <w:sz w:val="18"/>
          <w:szCs w:val="18"/>
        </w:rPr>
        <w:t>26.</w:t>
      </w:r>
      <w:r>
        <w:rPr>
          <w:rFonts w:ascii="Koop Office" w:hAnsi="Koop Office"/>
          <w:bCs/>
          <w:sz w:val="18"/>
          <w:szCs w:val="18"/>
        </w:rPr>
        <w:tab/>
      </w:r>
      <w:r>
        <w:rPr>
          <w:rFonts w:ascii="Koop Office" w:hAnsi="Koop Office"/>
          <w:b/>
          <w:bCs/>
          <w:sz w:val="18"/>
          <w:szCs w:val="18"/>
        </w:rPr>
        <w:t>Nádrž</w:t>
      </w:r>
      <w:r>
        <w:rPr>
          <w:rFonts w:ascii="Koop Office" w:hAnsi="Koop Office"/>
          <w:sz w:val="18"/>
          <w:szCs w:val="18"/>
        </w:rPr>
        <w:t xml:space="preserve"> je zčásti otevřený nebo uzavřený prostor o obsahu nejméně 200 l určený ke skladování tekutin nebo sypkých hmot.</w:t>
      </w:r>
      <w:r>
        <w:rPr>
          <w:rStyle w:val="zvraznntextVPP"/>
          <w:rFonts w:ascii="Koop Office" w:hAnsi="Koop Office" w:cs="Arial"/>
          <w:bCs/>
          <w:sz w:val="18"/>
          <w:szCs w:val="18"/>
        </w:rPr>
        <w:t xml:space="preserve"> </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bCs/>
          <w:sz w:val="18"/>
          <w:szCs w:val="18"/>
        </w:rPr>
        <w:t>27.</w:t>
      </w:r>
      <w:r>
        <w:rPr>
          <w:rFonts w:ascii="Koop Office" w:hAnsi="Koop Office"/>
          <w:bCs/>
          <w:sz w:val="18"/>
          <w:szCs w:val="18"/>
        </w:rPr>
        <w:tab/>
      </w:r>
      <w:r>
        <w:rPr>
          <w:rFonts w:ascii="Koop Office" w:hAnsi="Koop Office"/>
          <w:b/>
          <w:bCs/>
          <w:sz w:val="18"/>
          <w:szCs w:val="18"/>
        </w:rPr>
        <w:t xml:space="preserve">Nárazem nebo zřícením letadla </w:t>
      </w:r>
      <w:r>
        <w:rPr>
          <w:rFonts w:ascii="Koop Office" w:hAnsi="Koop Office"/>
          <w:bCs/>
          <w:sz w:val="18"/>
          <w:szCs w:val="18"/>
        </w:rPr>
        <w:t>se rozumí dopad pilotovaného dopravního prostředku, jeho části nebo nákladu na pojištěnou</w:t>
      </w:r>
      <w:r>
        <w:rPr>
          <w:rFonts w:ascii="Koop Office" w:hAnsi="Koop Office"/>
          <w:sz w:val="18"/>
          <w:szCs w:val="18"/>
        </w:rPr>
        <w:t xml:space="preserve"> věc.</w:t>
      </w:r>
      <w:r>
        <w:rPr>
          <w:rStyle w:val="zvraznntextVPP"/>
          <w:rFonts w:ascii="Koop Office" w:hAnsi="Koop Office" w:cs="Arial"/>
          <w:bCs/>
          <w:sz w:val="18"/>
          <w:szCs w:val="18"/>
        </w:rPr>
        <w:t xml:space="preserve"> </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bCs/>
          <w:sz w:val="18"/>
          <w:szCs w:val="18"/>
        </w:rPr>
        <w:t>28.</w:t>
      </w:r>
      <w:r>
        <w:rPr>
          <w:rFonts w:ascii="Koop Office" w:hAnsi="Koop Office"/>
          <w:bCs/>
          <w:sz w:val="18"/>
          <w:szCs w:val="18"/>
        </w:rPr>
        <w:tab/>
      </w:r>
      <w:r>
        <w:rPr>
          <w:rFonts w:ascii="Koop Office" w:hAnsi="Koop Office"/>
          <w:b/>
          <w:bCs/>
          <w:sz w:val="18"/>
          <w:szCs w:val="18"/>
        </w:rPr>
        <w:t>Následná škoda</w:t>
      </w:r>
      <w:r>
        <w:rPr>
          <w:rFonts w:ascii="Koop Office" w:hAnsi="Koop Office"/>
          <w:sz w:val="18"/>
          <w:szCs w:val="18"/>
        </w:rPr>
        <w:t xml:space="preserve"> je škoda způsobená přerušením nebo omezením provozu z důvodu vzniku věcné škody.</w:t>
      </w:r>
      <w:r>
        <w:rPr>
          <w:rStyle w:val="zvraznntextVPP"/>
          <w:rFonts w:ascii="Koop Office" w:hAnsi="Koop Office" w:cs="Arial"/>
          <w:bCs/>
          <w:sz w:val="18"/>
          <w:szCs w:val="18"/>
        </w:rPr>
        <w:t xml:space="preserve"> </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bCs/>
          <w:sz w:val="18"/>
          <w:szCs w:val="18"/>
        </w:rPr>
        <w:t>29.</w:t>
      </w:r>
      <w:r>
        <w:rPr>
          <w:rFonts w:ascii="Koop Office" w:hAnsi="Koop Office"/>
          <w:bCs/>
          <w:sz w:val="18"/>
          <w:szCs w:val="18"/>
        </w:rPr>
        <w:tab/>
      </w:r>
      <w:r>
        <w:rPr>
          <w:rFonts w:ascii="Koop Office" w:hAnsi="Koop Office"/>
          <w:b/>
          <w:bCs/>
          <w:sz w:val="18"/>
          <w:szCs w:val="18"/>
        </w:rPr>
        <w:t>Za názorný model</w:t>
      </w:r>
      <w:r>
        <w:rPr>
          <w:rFonts w:ascii="Koop Office" w:hAnsi="Koop Office"/>
          <w:sz w:val="18"/>
          <w:szCs w:val="18"/>
        </w:rPr>
        <w:t xml:space="preserve"> se považuje funkční i nefunkční model stroje nebo zařízení sloužící k výuce nebo demonstraci funkce. Výjimku tvoří názorné modely vyráběné sériově specializovaným výrobcem pro obecné použití ve školství a odborných kurzech.</w:t>
      </w:r>
      <w:r>
        <w:rPr>
          <w:rStyle w:val="zvraznntextVPP"/>
          <w:rFonts w:ascii="Koop Office" w:hAnsi="Koop Office" w:cs="Arial"/>
          <w:bCs/>
          <w:sz w:val="18"/>
          <w:szCs w:val="18"/>
        </w:rPr>
        <w:t xml:space="preserve"> </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Style w:val="zvraznntextVPP"/>
          <w:rFonts w:ascii="Koop Office" w:hAnsi="Koop Office" w:cs="Arial"/>
          <w:b w:val="0"/>
          <w:bCs/>
          <w:sz w:val="18"/>
          <w:szCs w:val="18"/>
        </w:rPr>
        <w:t>30.</w:t>
      </w:r>
      <w:r>
        <w:rPr>
          <w:rStyle w:val="zvraznntextVPP"/>
          <w:rFonts w:ascii="Koop Office" w:hAnsi="Koop Office" w:cs="Arial"/>
          <w:b w:val="0"/>
          <w:bCs/>
          <w:sz w:val="18"/>
          <w:szCs w:val="18"/>
        </w:rPr>
        <w:tab/>
      </w:r>
      <w:r>
        <w:rPr>
          <w:rStyle w:val="zvraznntextVPP"/>
          <w:rFonts w:ascii="Koop Office" w:hAnsi="Koop Office" w:cs="Arial"/>
          <w:bCs/>
          <w:sz w:val="18"/>
          <w:szCs w:val="18"/>
        </w:rPr>
        <w:t xml:space="preserve">Neoprávněným užíváním </w:t>
      </w:r>
      <w:r>
        <w:rPr>
          <w:rFonts w:ascii="Koop Office" w:hAnsi="Koop Office"/>
          <w:sz w:val="18"/>
          <w:szCs w:val="18"/>
        </w:rPr>
        <w:t>pojištěné věci se rozumí neoprávněné zmocnění se pojištěné věci v úmyslu ji přechodně užívat</w:t>
      </w:r>
      <w:r>
        <w:rPr>
          <w:rFonts w:ascii="Koop Office" w:hAnsi="Koop Office"/>
          <w:b/>
          <w:bCs/>
          <w:sz w:val="18"/>
          <w:szCs w:val="18"/>
        </w:rPr>
        <w:t>.</w:t>
      </w:r>
      <w:r>
        <w:rPr>
          <w:rStyle w:val="zvraznntextVPP"/>
          <w:rFonts w:ascii="Koop Office" w:hAnsi="Koop Office" w:cs="Arial"/>
          <w:bCs/>
          <w:sz w:val="18"/>
          <w:szCs w:val="18"/>
        </w:rPr>
        <w:t xml:space="preserve"> </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bCs/>
          <w:sz w:val="18"/>
          <w:szCs w:val="18"/>
        </w:rPr>
        <w:t>31.</w:t>
      </w:r>
      <w:r>
        <w:rPr>
          <w:rFonts w:ascii="Koop Office" w:hAnsi="Koop Office"/>
          <w:bCs/>
          <w:sz w:val="18"/>
          <w:szCs w:val="18"/>
        </w:rPr>
        <w:tab/>
      </w:r>
      <w:r>
        <w:rPr>
          <w:rFonts w:ascii="Koop Office" w:hAnsi="Koop Office"/>
          <w:b/>
          <w:bCs/>
          <w:sz w:val="18"/>
          <w:szCs w:val="18"/>
        </w:rPr>
        <w:t>Neprodejný výstavní exponát</w:t>
      </w:r>
      <w:r>
        <w:rPr>
          <w:rFonts w:ascii="Koop Office" w:hAnsi="Koop Office"/>
          <w:sz w:val="18"/>
          <w:szCs w:val="18"/>
        </w:rPr>
        <w:t xml:space="preserve"> je taková věc, která nenavazuje na běžný program výrobce, nebude jako taková dále prodávána a není servisně zajištěna.</w:t>
      </w:r>
      <w:r>
        <w:rPr>
          <w:rStyle w:val="zvraznntextVPP"/>
          <w:rFonts w:ascii="Koop Office" w:hAnsi="Koop Office" w:cs="Arial"/>
          <w:bCs/>
          <w:sz w:val="18"/>
          <w:szCs w:val="18"/>
        </w:rPr>
        <w:t xml:space="preserve"> </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bCs/>
          <w:sz w:val="18"/>
          <w:szCs w:val="18"/>
        </w:rPr>
        <w:t>32.</w:t>
      </w:r>
      <w:r>
        <w:rPr>
          <w:rFonts w:ascii="Koop Office" w:hAnsi="Koop Office"/>
          <w:bCs/>
          <w:sz w:val="18"/>
          <w:szCs w:val="18"/>
        </w:rPr>
        <w:tab/>
      </w:r>
      <w:r>
        <w:rPr>
          <w:rFonts w:ascii="Koop Office" w:hAnsi="Koop Office"/>
          <w:b/>
          <w:bCs/>
          <w:sz w:val="18"/>
          <w:szCs w:val="18"/>
        </w:rPr>
        <w:t>Neprodejný vzorek</w:t>
      </w:r>
      <w:r>
        <w:rPr>
          <w:rFonts w:ascii="Koop Office" w:hAnsi="Koop Office"/>
          <w:sz w:val="18"/>
          <w:szCs w:val="18"/>
        </w:rPr>
        <w:t xml:space="preserve"> je takový výrobek nebo soubor výrobků, které nejsou ve srovnatelné podobě dostupné na trhu, takže není stanovena jejich cena.</w:t>
      </w:r>
      <w:r>
        <w:rPr>
          <w:rStyle w:val="zvraznntextVPP"/>
          <w:rFonts w:ascii="Koop Office" w:hAnsi="Koop Office" w:cs="Arial"/>
          <w:bCs/>
          <w:sz w:val="18"/>
          <w:szCs w:val="18"/>
        </w:rPr>
        <w:t xml:space="preserve"> </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sz w:val="18"/>
          <w:szCs w:val="18"/>
        </w:rPr>
        <w:t>33.</w:t>
      </w:r>
      <w:r>
        <w:rPr>
          <w:rFonts w:ascii="Koop Office" w:hAnsi="Koop Office"/>
          <w:sz w:val="18"/>
          <w:szCs w:val="18"/>
        </w:rPr>
        <w:tab/>
      </w:r>
      <w:r>
        <w:rPr>
          <w:rFonts w:ascii="Koop Office" w:hAnsi="Koop Office"/>
          <w:b/>
          <w:sz w:val="18"/>
          <w:szCs w:val="18"/>
        </w:rPr>
        <w:t xml:space="preserve">Neproporcionální vícenáklady </w:t>
      </w:r>
      <w:r>
        <w:rPr>
          <w:rFonts w:ascii="Koop Office" w:hAnsi="Koop Office"/>
          <w:sz w:val="18"/>
          <w:szCs w:val="18"/>
        </w:rPr>
        <w:t>jsou vícenáklady vznikající jednorázově při výpadku zařízení, které nepřetrvávají po celou dobu ručení (např. náklady na přizpůsobení programů náhradnímu zařízení, náklady na transport datových nosičů, náklady na instalaci náhradního zařízení).</w:t>
      </w:r>
      <w:r>
        <w:rPr>
          <w:rStyle w:val="zvraznntextVPP"/>
          <w:rFonts w:ascii="Koop Office" w:hAnsi="Koop Office" w:cs="Arial"/>
          <w:bCs/>
          <w:sz w:val="18"/>
          <w:szCs w:val="18"/>
        </w:rPr>
        <w:t xml:space="preserve"> </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bCs/>
          <w:spacing w:val="-2"/>
          <w:sz w:val="18"/>
          <w:szCs w:val="18"/>
        </w:rPr>
        <w:t>34.</w:t>
      </w:r>
      <w:r>
        <w:rPr>
          <w:rFonts w:ascii="Koop Office" w:hAnsi="Koop Office"/>
          <w:bCs/>
          <w:spacing w:val="-2"/>
          <w:sz w:val="18"/>
          <w:szCs w:val="18"/>
        </w:rPr>
        <w:tab/>
      </w:r>
      <w:r>
        <w:rPr>
          <w:rFonts w:ascii="Koop Office" w:hAnsi="Koop Office"/>
          <w:b/>
          <w:bCs/>
          <w:spacing w:val="-2"/>
          <w:sz w:val="18"/>
          <w:szCs w:val="18"/>
        </w:rPr>
        <w:t xml:space="preserve">Nosiče dat </w:t>
      </w:r>
      <w:r>
        <w:rPr>
          <w:rFonts w:ascii="Koop Office" w:hAnsi="Koop Office"/>
          <w:spacing w:val="-2"/>
          <w:sz w:val="18"/>
          <w:szCs w:val="18"/>
        </w:rPr>
        <w:t>jsou paměťová média na strojně zpracovatelné informace.</w:t>
      </w:r>
      <w:r>
        <w:rPr>
          <w:rStyle w:val="zvraznntextVPP"/>
          <w:rFonts w:ascii="Koop Office" w:hAnsi="Koop Office" w:cs="Arial"/>
          <w:bCs/>
          <w:sz w:val="18"/>
          <w:szCs w:val="18"/>
        </w:rPr>
        <w:t xml:space="preserve"> </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bCs/>
          <w:spacing w:val="-2"/>
          <w:sz w:val="18"/>
          <w:szCs w:val="18"/>
        </w:rPr>
        <w:t>35.</w:t>
      </w:r>
      <w:r>
        <w:rPr>
          <w:rFonts w:ascii="Koop Office" w:hAnsi="Koop Office"/>
          <w:bCs/>
          <w:spacing w:val="-2"/>
          <w:sz w:val="18"/>
          <w:szCs w:val="18"/>
        </w:rPr>
        <w:tab/>
      </w:r>
      <w:r>
        <w:rPr>
          <w:rFonts w:ascii="Koop Office" w:hAnsi="Koop Office"/>
          <w:b/>
          <w:bCs/>
          <w:spacing w:val="-2"/>
          <w:sz w:val="18"/>
          <w:szCs w:val="18"/>
        </w:rPr>
        <w:t>O</w:t>
      </w:r>
      <w:r>
        <w:rPr>
          <w:rFonts w:ascii="Koop Office" w:hAnsi="Koop Office"/>
          <w:b/>
          <w:sz w:val="18"/>
          <w:szCs w:val="18"/>
        </w:rPr>
        <w:t>dběratelem</w:t>
      </w:r>
      <w:r>
        <w:rPr>
          <w:rFonts w:ascii="Koop Office" w:hAnsi="Koop Office"/>
          <w:sz w:val="18"/>
          <w:szCs w:val="18"/>
        </w:rPr>
        <w:t xml:space="preserve"> se rozumí jakýkoli odběratel, specifikovaný či nespecifikovaný, vůči němuž má pojistník (pojištěný) závazky vyplývající z písemně sjednaného smluvního vztahu.</w:t>
      </w:r>
      <w:r>
        <w:rPr>
          <w:rStyle w:val="zvraznntextVPP"/>
          <w:rFonts w:ascii="Koop Office" w:hAnsi="Koop Office" w:cs="Arial"/>
          <w:bCs/>
          <w:sz w:val="18"/>
          <w:szCs w:val="18"/>
        </w:rPr>
        <w:t xml:space="preserve"> </w:t>
      </w:r>
    </w:p>
    <w:p w:rsidR="0023612C" w:rsidRDefault="0023612C" w:rsidP="009E3C0B">
      <w:pPr>
        <w:pStyle w:val="NormlnZarovnatdobloku"/>
        <w:numPr>
          <w:ilvl w:val="0"/>
          <w:numId w:val="0"/>
        </w:numPr>
        <w:tabs>
          <w:tab w:val="clear" w:pos="426"/>
          <w:tab w:val="left" w:pos="708"/>
        </w:tabs>
        <w:ind w:left="272" w:hanging="272"/>
        <w:rPr>
          <w:spacing w:val="-2"/>
        </w:rPr>
      </w:pPr>
      <w:r>
        <w:rPr>
          <w:rFonts w:ascii="Koop Office" w:hAnsi="Koop Office"/>
          <w:bCs/>
          <w:spacing w:val="-2"/>
          <w:sz w:val="18"/>
          <w:szCs w:val="18"/>
        </w:rPr>
        <w:t>36.</w:t>
      </w:r>
      <w:r>
        <w:rPr>
          <w:rFonts w:ascii="Koop Office" w:hAnsi="Koop Office"/>
          <w:bCs/>
          <w:spacing w:val="-2"/>
          <w:sz w:val="18"/>
          <w:szCs w:val="18"/>
        </w:rPr>
        <w:tab/>
      </w:r>
      <w:r>
        <w:rPr>
          <w:rFonts w:ascii="Koop Office" w:hAnsi="Koop Office"/>
          <w:b/>
          <w:bCs/>
          <w:spacing w:val="-2"/>
          <w:sz w:val="18"/>
          <w:szCs w:val="18"/>
        </w:rPr>
        <w:t>Ochranným zařízením</w:t>
      </w:r>
      <w:r>
        <w:rPr>
          <w:rFonts w:ascii="Koop Office" w:hAnsi="Koop Office"/>
          <w:bCs/>
          <w:spacing w:val="-2"/>
          <w:sz w:val="18"/>
          <w:szCs w:val="18"/>
        </w:rPr>
        <w:t xml:space="preserve"> se rozumí zařízení sloužící k ochraně před škodlivým působením par, teplot, plynů, záření apod. na životní prostředí. Nahodilou poruchou ochranného zařízení se rozumí porucha způsobená takovou vnitřní závadou zařízení, jejímuž vzniku pojištěný nemohl zabránit. </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bCs/>
          <w:sz w:val="18"/>
          <w:szCs w:val="18"/>
        </w:rPr>
        <w:t>37.</w:t>
      </w:r>
      <w:r>
        <w:rPr>
          <w:rFonts w:ascii="Koop Office" w:hAnsi="Koop Office"/>
          <w:bCs/>
          <w:sz w:val="18"/>
          <w:szCs w:val="18"/>
        </w:rPr>
        <w:tab/>
      </w:r>
      <w:r>
        <w:rPr>
          <w:rFonts w:ascii="Koop Office" w:hAnsi="Koop Office"/>
          <w:b/>
          <w:bCs/>
          <w:sz w:val="18"/>
          <w:szCs w:val="18"/>
        </w:rPr>
        <w:t>Oplocení</w:t>
      </w:r>
      <w:r>
        <w:rPr>
          <w:rFonts w:ascii="Koop Office" w:hAnsi="Koop Office"/>
          <w:sz w:val="18"/>
          <w:szCs w:val="18"/>
        </w:rPr>
        <w:t xml:space="preserve"> je ostatní stavba sloužící k ohraničení daného prostoru. Jeho funkcí je bránit pohybu osob a věcí z daného prostoru ven a dovnitř nebo může mít pouze funkci okrasnou.</w:t>
      </w:r>
      <w:r>
        <w:rPr>
          <w:rStyle w:val="zvraznntextVPP"/>
          <w:rFonts w:ascii="Koop Office" w:hAnsi="Koop Office" w:cs="Arial"/>
          <w:bCs/>
          <w:sz w:val="18"/>
          <w:szCs w:val="18"/>
        </w:rPr>
        <w:t xml:space="preserve"> </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sz w:val="18"/>
          <w:szCs w:val="18"/>
        </w:rPr>
        <w:t>38.</w:t>
      </w:r>
      <w:r>
        <w:rPr>
          <w:rFonts w:ascii="Koop Office" w:hAnsi="Koop Office"/>
          <w:sz w:val="18"/>
          <w:szCs w:val="18"/>
        </w:rPr>
        <w:tab/>
      </w:r>
      <w:r>
        <w:rPr>
          <w:rFonts w:ascii="Koop Office" w:hAnsi="Koop Office"/>
          <w:b/>
          <w:sz w:val="18"/>
          <w:szCs w:val="18"/>
        </w:rPr>
        <w:t>Opotřebením</w:t>
      </w:r>
      <w:r>
        <w:rPr>
          <w:rFonts w:ascii="Koop Office" w:hAnsi="Koop Office"/>
          <w:sz w:val="18"/>
          <w:szCs w:val="18"/>
        </w:rPr>
        <w:t xml:space="preserve"> se rozumí přirozený úbytek hodnoty věci způsobený stárnutím, popř. užíváním. Výši opotřebení ovlivňuje také ošetřování nebo udržování věci.</w:t>
      </w:r>
      <w:r>
        <w:rPr>
          <w:rStyle w:val="zvraznntextVPP"/>
          <w:rFonts w:ascii="Koop Office" w:hAnsi="Koop Office" w:cs="Arial"/>
          <w:bCs/>
          <w:sz w:val="18"/>
          <w:szCs w:val="18"/>
        </w:rPr>
        <w:t xml:space="preserve"> </w:t>
      </w:r>
    </w:p>
    <w:p w:rsidR="0023612C" w:rsidRDefault="0023612C" w:rsidP="009E3C0B">
      <w:pPr>
        <w:pStyle w:val="NormlnZarovnatdobloku"/>
        <w:numPr>
          <w:ilvl w:val="0"/>
          <w:numId w:val="0"/>
        </w:numPr>
        <w:tabs>
          <w:tab w:val="clear" w:pos="426"/>
          <w:tab w:val="left" w:pos="708"/>
        </w:tabs>
        <w:ind w:left="272" w:hanging="272"/>
      </w:pPr>
      <w:r>
        <w:rPr>
          <w:rFonts w:ascii="Koop Office" w:hAnsi="Koop Office"/>
          <w:sz w:val="18"/>
          <w:szCs w:val="18"/>
        </w:rPr>
        <w:t>39.</w:t>
      </w:r>
      <w:r>
        <w:rPr>
          <w:rFonts w:ascii="Koop Office" w:hAnsi="Koop Office"/>
          <w:sz w:val="18"/>
          <w:szCs w:val="18"/>
        </w:rPr>
        <w:tab/>
      </w:r>
      <w:r>
        <w:rPr>
          <w:rFonts w:ascii="Koop Office" w:hAnsi="Koop Office"/>
          <w:b/>
          <w:sz w:val="18"/>
          <w:szCs w:val="18"/>
        </w:rPr>
        <w:t>Loupeží přepravovaných peněz nebo cenin</w:t>
      </w:r>
      <w:r>
        <w:rPr>
          <w:rFonts w:ascii="Koop Office" w:hAnsi="Koop Office"/>
          <w:sz w:val="18"/>
          <w:szCs w:val="18"/>
        </w:rPr>
        <w:t xml:space="preserve"> se rozumí pojištění sjednané pro případ odcizení peněz nebo cenin, které přepravuje pojištěný nebo osoba jím pověřená, loupeží. </w:t>
      </w:r>
    </w:p>
    <w:p w:rsidR="0023612C" w:rsidRDefault="0023612C" w:rsidP="009E3C0B">
      <w:pPr>
        <w:pStyle w:val="NormlnZarovnatdobloku"/>
        <w:numPr>
          <w:ilvl w:val="0"/>
          <w:numId w:val="0"/>
        </w:numPr>
        <w:tabs>
          <w:tab w:val="clear" w:pos="426"/>
          <w:tab w:val="left" w:pos="708"/>
        </w:tabs>
        <w:ind w:left="272" w:hanging="272"/>
        <w:rPr>
          <w:rFonts w:ascii="Koop Office" w:hAnsi="Koop Office"/>
          <w:sz w:val="18"/>
          <w:szCs w:val="18"/>
        </w:rPr>
      </w:pPr>
      <w:r>
        <w:rPr>
          <w:rFonts w:ascii="Koop Office" w:hAnsi="Koop Office"/>
          <w:sz w:val="18"/>
          <w:szCs w:val="18"/>
        </w:rPr>
        <w:t>40.</w:t>
      </w:r>
      <w:r>
        <w:rPr>
          <w:rFonts w:ascii="Koop Office" w:hAnsi="Koop Office"/>
          <w:sz w:val="18"/>
          <w:szCs w:val="18"/>
        </w:rPr>
        <w:tab/>
      </w:r>
      <w:r>
        <w:rPr>
          <w:rFonts w:ascii="Koop Office" w:hAnsi="Koop Office"/>
          <w:b/>
          <w:sz w:val="18"/>
          <w:szCs w:val="18"/>
        </w:rPr>
        <w:t>Povodní</w:t>
      </w:r>
      <w:r>
        <w:rPr>
          <w:rFonts w:ascii="Koop Office" w:hAnsi="Koop Office"/>
          <w:sz w:val="18"/>
          <w:szCs w:val="18"/>
        </w:rPr>
        <w:t xml:space="preserve"> se rozumí přechodné výrazné zvýšení hladiny vodních toků nebo jiných povrchových vod, při kterém voda již zaplavuje místo pojištění mimo koryto vodního toku. Povodní je i stav, kdy voda z určitého území nemůže dočasně přirozeným způsobem odtékat nebo její odtok je nedostatečný, případně je zaplavováno území při soustředěném odtoku srážkových vod. </w:t>
      </w:r>
    </w:p>
    <w:p w:rsidR="0023612C" w:rsidRDefault="0023612C" w:rsidP="009E3C0B">
      <w:pPr>
        <w:pStyle w:val="NormlnZarovnatdobloku"/>
        <w:numPr>
          <w:ilvl w:val="0"/>
          <w:numId w:val="0"/>
        </w:numPr>
        <w:tabs>
          <w:tab w:val="clear" w:pos="426"/>
          <w:tab w:val="left" w:pos="708"/>
        </w:tabs>
        <w:ind w:left="272" w:hanging="272"/>
        <w:rPr>
          <w:rFonts w:ascii="Koop Office" w:hAnsi="Koop Office"/>
          <w:sz w:val="18"/>
          <w:szCs w:val="18"/>
        </w:rPr>
      </w:pPr>
      <w:r>
        <w:rPr>
          <w:rFonts w:ascii="Koop Office" w:hAnsi="Koop Office"/>
          <w:sz w:val="18"/>
          <w:szCs w:val="18"/>
        </w:rPr>
        <w:t>41.</w:t>
      </w:r>
      <w:r>
        <w:rPr>
          <w:rFonts w:ascii="Koop Office" w:hAnsi="Koop Office"/>
          <w:sz w:val="18"/>
          <w:szCs w:val="18"/>
        </w:rPr>
        <w:tab/>
      </w:r>
      <w:r>
        <w:rPr>
          <w:rFonts w:ascii="Koop Office" w:hAnsi="Koop Office"/>
          <w:b/>
          <w:sz w:val="18"/>
          <w:szCs w:val="18"/>
        </w:rPr>
        <w:t>Požár</w:t>
      </w:r>
      <w:r>
        <w:rPr>
          <w:rFonts w:ascii="Koop Office" w:hAnsi="Koop Office"/>
          <w:sz w:val="18"/>
          <w:szCs w:val="18"/>
        </w:rPr>
        <w:t xml:space="preserve"> je oheň, který vznikl mimo určené ohniště nebo který určené ohniště opustil a který se vlastní silou rozšířil nebo byl pachatelem úmyslně rozšířen. Požárem není působení užitkového ohně a jeho tepla, žhnutí  a doutnání s omezeným přístupem vzduchu ani působení tepla při zkratu v elektrickém vedení nebo el. zařízení, pokud se hoření vzniklé zkratem dále nerozšířilo. </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bCs/>
          <w:spacing w:val="-2"/>
          <w:sz w:val="18"/>
          <w:szCs w:val="18"/>
        </w:rPr>
        <w:t>42.</w:t>
      </w:r>
      <w:r>
        <w:rPr>
          <w:rFonts w:ascii="Koop Office" w:hAnsi="Koop Office"/>
          <w:bCs/>
          <w:spacing w:val="-2"/>
          <w:sz w:val="18"/>
          <w:szCs w:val="18"/>
        </w:rPr>
        <w:tab/>
      </w:r>
      <w:r>
        <w:rPr>
          <w:rFonts w:ascii="Koop Office" w:hAnsi="Koop Office"/>
          <w:b/>
          <w:bCs/>
          <w:spacing w:val="-2"/>
          <w:sz w:val="18"/>
          <w:szCs w:val="18"/>
        </w:rPr>
        <w:t xml:space="preserve">Proporcionální vícenáklady </w:t>
      </w:r>
      <w:r>
        <w:rPr>
          <w:rFonts w:ascii="Koop Office" w:hAnsi="Koop Office"/>
          <w:spacing w:val="-2"/>
          <w:sz w:val="18"/>
          <w:szCs w:val="18"/>
        </w:rPr>
        <w:t>jsou vícenáklady vznikající při výpadku zařízení, které přetrvávají po celou dobu ručení (např. nájemné za techniku či najaté prostory, zvláštní mzdové náklady za práci přesčas, o svátcích a za zvláštní personál).</w:t>
      </w:r>
      <w:r>
        <w:rPr>
          <w:rStyle w:val="zvraznntextVPP"/>
          <w:rFonts w:ascii="Koop Office" w:hAnsi="Koop Office" w:cs="Arial"/>
          <w:bCs/>
          <w:sz w:val="18"/>
          <w:szCs w:val="18"/>
        </w:rPr>
        <w:t xml:space="preserve"> </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bCs/>
          <w:sz w:val="18"/>
          <w:szCs w:val="18"/>
        </w:rPr>
        <w:t>43.</w:t>
      </w:r>
      <w:r>
        <w:rPr>
          <w:rFonts w:ascii="Koop Office" w:hAnsi="Koop Office"/>
          <w:bCs/>
          <w:sz w:val="18"/>
          <w:szCs w:val="18"/>
        </w:rPr>
        <w:tab/>
      </w:r>
      <w:r>
        <w:rPr>
          <w:rFonts w:ascii="Koop Office" w:hAnsi="Koop Office"/>
          <w:b/>
          <w:bCs/>
          <w:sz w:val="18"/>
          <w:szCs w:val="18"/>
        </w:rPr>
        <w:t xml:space="preserve">Prototyp </w:t>
      </w:r>
      <w:r>
        <w:rPr>
          <w:rFonts w:ascii="Koop Office" w:hAnsi="Koop Office"/>
          <w:sz w:val="18"/>
          <w:szCs w:val="18"/>
        </w:rPr>
        <w:t>je výrobek zhotovený pro ověření skutečné funkčnosti předpokládané projektem, který není určen k prodeji.</w:t>
      </w:r>
      <w:r>
        <w:rPr>
          <w:rStyle w:val="zvraznntextVPP"/>
          <w:rFonts w:ascii="Koop Office" w:hAnsi="Koop Office" w:cs="Arial"/>
          <w:bCs/>
          <w:sz w:val="18"/>
          <w:szCs w:val="18"/>
        </w:rPr>
        <w:t xml:space="preserve"> </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bCs/>
          <w:spacing w:val="-2"/>
          <w:sz w:val="18"/>
          <w:szCs w:val="18"/>
        </w:rPr>
        <w:t>44.</w:t>
      </w:r>
      <w:r>
        <w:rPr>
          <w:rFonts w:ascii="Koop Office" w:hAnsi="Koop Office"/>
          <w:bCs/>
          <w:spacing w:val="-2"/>
          <w:sz w:val="18"/>
          <w:szCs w:val="18"/>
        </w:rPr>
        <w:tab/>
      </w:r>
      <w:r>
        <w:rPr>
          <w:rFonts w:ascii="Koop Office" w:hAnsi="Koop Office"/>
          <w:b/>
          <w:bCs/>
          <w:spacing w:val="-2"/>
          <w:sz w:val="18"/>
          <w:szCs w:val="18"/>
        </w:rPr>
        <w:t xml:space="preserve">Provozuschopný stav </w:t>
      </w:r>
      <w:r>
        <w:rPr>
          <w:rFonts w:ascii="Koop Office" w:hAnsi="Koop Office"/>
          <w:spacing w:val="-2"/>
          <w:sz w:val="18"/>
          <w:szCs w:val="18"/>
        </w:rPr>
        <w:t>nastává tehdy, jakmile je po ukončení zkušebního provozu (je-li vyžadován) věc na místě pojištění připravena k zahájení provozu nebo se na místě pojištění již v provozu nachází.</w:t>
      </w:r>
      <w:r>
        <w:rPr>
          <w:rStyle w:val="zvraznntextVPP"/>
          <w:rFonts w:ascii="Koop Office" w:hAnsi="Koop Office" w:cs="Arial"/>
          <w:bCs/>
          <w:sz w:val="18"/>
          <w:szCs w:val="18"/>
        </w:rPr>
        <w:t xml:space="preserve"> </w:t>
      </w:r>
    </w:p>
    <w:p w:rsidR="0023612C" w:rsidRDefault="0023612C" w:rsidP="009E3C0B">
      <w:pPr>
        <w:pStyle w:val="NormlnZarovnatdobloku"/>
        <w:numPr>
          <w:ilvl w:val="0"/>
          <w:numId w:val="0"/>
        </w:numPr>
        <w:tabs>
          <w:tab w:val="clear" w:pos="426"/>
          <w:tab w:val="left" w:pos="708"/>
        </w:tabs>
        <w:ind w:left="272" w:hanging="272"/>
        <w:rPr>
          <w:spacing w:val="-2"/>
        </w:rPr>
      </w:pPr>
      <w:r>
        <w:rPr>
          <w:rFonts w:ascii="Koop Office" w:hAnsi="Koop Office"/>
          <w:bCs/>
          <w:spacing w:val="-2"/>
          <w:sz w:val="18"/>
          <w:szCs w:val="18"/>
        </w:rPr>
        <w:t>45.</w:t>
      </w:r>
      <w:r>
        <w:rPr>
          <w:rFonts w:ascii="Koop Office" w:hAnsi="Koop Office"/>
          <w:bCs/>
          <w:spacing w:val="-2"/>
          <w:sz w:val="18"/>
          <w:szCs w:val="18"/>
        </w:rPr>
        <w:tab/>
      </w:r>
      <w:r>
        <w:rPr>
          <w:rFonts w:ascii="Koop Office" w:hAnsi="Koop Office"/>
          <w:b/>
          <w:bCs/>
          <w:spacing w:val="-2"/>
          <w:sz w:val="18"/>
          <w:szCs w:val="18"/>
        </w:rPr>
        <w:t>Přenosným elektronickým zařízením</w:t>
      </w:r>
      <w:r>
        <w:rPr>
          <w:rFonts w:ascii="Koop Office" w:hAnsi="Koop Office"/>
          <w:spacing w:val="-2"/>
          <w:sz w:val="18"/>
          <w:szCs w:val="18"/>
        </w:rPr>
        <w:t xml:space="preserve"> se rozumí takové zařízení, které je určeno převážně pro práci v terénu a je buď přenosné, nebo odnímatelně instalované ve vozidle. Za přenosné zařízení se nepovažují kalkulátory, diáře, mobilní telefony, pagery, kamery a fotoaparáty, navigační systémy (GPS) a mobilní komunikační zařízení s výjimkou notebooků a tabletů.</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lang/>
        </w:rPr>
      </w:pPr>
      <w:r>
        <w:rPr>
          <w:rFonts w:ascii="Koop Office" w:hAnsi="Koop Office"/>
          <w:bCs/>
          <w:spacing w:val="-2"/>
          <w:sz w:val="18"/>
          <w:szCs w:val="18"/>
        </w:rPr>
        <w:t>46.</w:t>
      </w:r>
      <w:r>
        <w:rPr>
          <w:rFonts w:ascii="Koop Office" w:hAnsi="Koop Office"/>
          <w:bCs/>
          <w:spacing w:val="-2"/>
          <w:sz w:val="18"/>
          <w:szCs w:val="18"/>
        </w:rPr>
        <w:tab/>
      </w:r>
      <w:r>
        <w:rPr>
          <w:rFonts w:ascii="Koop Office" w:hAnsi="Koop Office"/>
          <w:b/>
          <w:bCs/>
          <w:spacing w:val="-2"/>
          <w:sz w:val="18"/>
          <w:szCs w:val="18"/>
        </w:rPr>
        <w:t>Přímým úderem blesku</w:t>
      </w:r>
      <w:r>
        <w:rPr>
          <w:rFonts w:ascii="Koop Office" w:hAnsi="Koop Office"/>
          <w:spacing w:val="-2"/>
          <w:sz w:val="18"/>
          <w:szCs w:val="18"/>
        </w:rPr>
        <w:t xml:space="preserve"> se rozumí přímé a bezprostřední působení energie blesku nebo teploty jeho výboje na věci. Škoda vzniklá úderem blesku musí být zjistitelná podle viditelných destrukčních účinků na věci nebo na budově, v níž byla věc v době pojistné události uložena. Úderem blesku není dočasné přepětí v elektrorozvodné nebo komunikační síti, k němuž došlo v důsledku působení blesku na tato vedení. </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bCs/>
          <w:spacing w:val="-2"/>
          <w:sz w:val="18"/>
          <w:szCs w:val="18"/>
        </w:rPr>
        <w:t>47.</w:t>
      </w:r>
      <w:r>
        <w:rPr>
          <w:rFonts w:ascii="Koop Office" w:hAnsi="Koop Office"/>
          <w:bCs/>
          <w:spacing w:val="-2"/>
          <w:sz w:val="18"/>
          <w:szCs w:val="18"/>
        </w:rPr>
        <w:tab/>
      </w:r>
      <w:r>
        <w:rPr>
          <w:rFonts w:ascii="Koop Office" w:hAnsi="Koop Office"/>
          <w:b/>
          <w:bCs/>
          <w:spacing w:val="-2"/>
          <w:sz w:val="18"/>
          <w:szCs w:val="18"/>
        </w:rPr>
        <w:t xml:space="preserve">Průvodními jevy požáru </w:t>
      </w:r>
      <w:r>
        <w:rPr>
          <w:rFonts w:ascii="Koop Office" w:hAnsi="Koop Office"/>
          <w:bCs/>
          <w:spacing w:val="-2"/>
          <w:sz w:val="18"/>
          <w:szCs w:val="18"/>
        </w:rPr>
        <w:t>se rozumí teplo a zplodiny hoření vznikající při požáru a dále působení hasební látky použité při zásahu proti požáru.</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bCs/>
          <w:sz w:val="18"/>
          <w:szCs w:val="18"/>
        </w:rPr>
        <w:t>48.</w:t>
      </w:r>
      <w:r>
        <w:rPr>
          <w:rFonts w:ascii="Koop Office" w:hAnsi="Koop Office"/>
          <w:bCs/>
          <w:sz w:val="18"/>
          <w:szCs w:val="18"/>
        </w:rPr>
        <w:tab/>
      </w:r>
      <w:r>
        <w:rPr>
          <w:rFonts w:ascii="Koop Office" w:hAnsi="Koop Office"/>
          <w:b/>
          <w:bCs/>
          <w:sz w:val="18"/>
          <w:szCs w:val="18"/>
        </w:rPr>
        <w:t>Příslušenstvím stroje</w:t>
      </w:r>
      <w:r>
        <w:rPr>
          <w:rFonts w:ascii="Koop Office" w:hAnsi="Koop Office"/>
          <w:sz w:val="18"/>
          <w:szCs w:val="18"/>
        </w:rPr>
        <w:t xml:space="preserve"> jsou zařízení a prostředky spojené se strojem, které jsou po technické stránce nezbytné pro činnost stroje podle jeho účelu. Za příslušenství stroje se nepovažují data.</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bCs/>
          <w:spacing w:val="-2"/>
          <w:sz w:val="18"/>
          <w:szCs w:val="18"/>
        </w:rPr>
        <w:t>49.</w:t>
      </w:r>
      <w:r>
        <w:rPr>
          <w:rFonts w:ascii="Koop Office" w:hAnsi="Koop Office"/>
          <w:bCs/>
          <w:spacing w:val="-2"/>
          <w:sz w:val="18"/>
          <w:szCs w:val="18"/>
        </w:rPr>
        <w:tab/>
      </w:r>
      <w:r>
        <w:rPr>
          <w:rFonts w:ascii="Koop Office" w:hAnsi="Koop Office"/>
          <w:b/>
          <w:bCs/>
          <w:spacing w:val="-2"/>
          <w:sz w:val="18"/>
          <w:szCs w:val="18"/>
        </w:rPr>
        <w:t>Příslušenstvím věci</w:t>
      </w:r>
      <w:r>
        <w:rPr>
          <w:rFonts w:ascii="Koop Office" w:hAnsi="Koop Office"/>
          <w:spacing w:val="-2"/>
          <w:sz w:val="18"/>
          <w:szCs w:val="18"/>
        </w:rPr>
        <w:t xml:space="preserve"> jsou věci, které patří vlastníku věci hlavní a jsou jím určeny k tomu, aby se s hlavní věcí trvale užívaly. </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bCs/>
          <w:spacing w:val="-2"/>
          <w:sz w:val="18"/>
          <w:szCs w:val="18"/>
        </w:rPr>
        <w:t>50.</w:t>
      </w:r>
      <w:r>
        <w:rPr>
          <w:rFonts w:ascii="Koop Office" w:hAnsi="Koop Office"/>
          <w:bCs/>
          <w:spacing w:val="-2"/>
          <w:sz w:val="18"/>
          <w:szCs w:val="18"/>
        </w:rPr>
        <w:tab/>
      </w:r>
      <w:r>
        <w:rPr>
          <w:rFonts w:ascii="Koop Office" w:hAnsi="Koop Office"/>
          <w:b/>
          <w:bCs/>
          <w:spacing w:val="-2"/>
          <w:sz w:val="18"/>
          <w:szCs w:val="18"/>
        </w:rPr>
        <w:t>Rekonstrukce dat</w:t>
      </w:r>
      <w:r>
        <w:rPr>
          <w:rFonts w:ascii="Koop Office" w:hAnsi="Koop Office"/>
          <w:spacing w:val="-2"/>
          <w:sz w:val="18"/>
          <w:szCs w:val="18"/>
        </w:rPr>
        <w:t xml:space="preserve"> je pro účely tohoto pojištění nový vstup dat ze záložních nosičů dat nebo nový vstup dat provedený manuálně z původních dokumentů.</w:t>
      </w:r>
      <w:r>
        <w:rPr>
          <w:rStyle w:val="zvraznntextVPP"/>
          <w:rFonts w:ascii="Koop Office" w:hAnsi="Koop Office" w:cs="Arial"/>
          <w:bCs/>
          <w:sz w:val="18"/>
          <w:szCs w:val="18"/>
        </w:rPr>
        <w:t xml:space="preserve"> </w:t>
      </w:r>
    </w:p>
    <w:p w:rsidR="0023612C" w:rsidRDefault="0023612C" w:rsidP="009E3C0B">
      <w:pPr>
        <w:pStyle w:val="NormlnZarovnatdobloku"/>
        <w:numPr>
          <w:ilvl w:val="0"/>
          <w:numId w:val="0"/>
        </w:numPr>
        <w:tabs>
          <w:tab w:val="clear" w:pos="426"/>
          <w:tab w:val="left" w:pos="708"/>
        </w:tabs>
        <w:ind w:left="272" w:hanging="272"/>
      </w:pPr>
      <w:r>
        <w:rPr>
          <w:rFonts w:ascii="Koop Office" w:hAnsi="Koop Office"/>
          <w:bCs/>
          <w:spacing w:val="-2"/>
          <w:sz w:val="18"/>
          <w:szCs w:val="18"/>
        </w:rPr>
        <w:t>51.</w:t>
      </w:r>
      <w:r>
        <w:rPr>
          <w:rFonts w:ascii="Koop Office" w:hAnsi="Koop Office"/>
          <w:bCs/>
          <w:spacing w:val="-2"/>
          <w:sz w:val="18"/>
          <w:szCs w:val="18"/>
        </w:rPr>
        <w:tab/>
      </w:r>
      <w:r>
        <w:rPr>
          <w:rFonts w:ascii="Koop Office" w:hAnsi="Koop Office"/>
          <w:sz w:val="18"/>
          <w:szCs w:val="18"/>
        </w:rPr>
        <w:t xml:space="preserve">Za </w:t>
      </w:r>
      <w:r>
        <w:rPr>
          <w:rFonts w:ascii="Koop Office" w:hAnsi="Koop Office"/>
          <w:b/>
          <w:sz w:val="18"/>
          <w:szCs w:val="18"/>
        </w:rPr>
        <w:t>sdružený živel</w:t>
      </w:r>
      <w:r>
        <w:rPr>
          <w:rFonts w:ascii="Koop Office" w:hAnsi="Koop Office"/>
          <w:sz w:val="18"/>
          <w:szCs w:val="18"/>
        </w:rPr>
        <w:t xml:space="preserve"> se považuje požární nebezpečí, náraz nebo pád, kouř, povodeň nebo záplava, vichřice nebo krupobití, sesuv (tj. sesouvání půdy, zřícení skal nebo zemin, sesouvání nebo zřícení lavin), zemětřesení, tíha sněhu nebo námraza, vodovodní nebezpečí</w:t>
      </w:r>
      <w:r>
        <w:rPr>
          <w:rFonts w:ascii="Koop Office" w:hAnsi="Koop Office"/>
          <w:bCs/>
          <w:sz w:val="18"/>
          <w:szCs w:val="18"/>
        </w:rPr>
        <w:t>.</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bCs/>
          <w:spacing w:val="-2"/>
          <w:sz w:val="18"/>
          <w:szCs w:val="18"/>
        </w:rPr>
        <w:t>52.</w:t>
      </w:r>
      <w:r>
        <w:rPr>
          <w:rFonts w:ascii="Koop Office" w:hAnsi="Koop Office"/>
          <w:bCs/>
          <w:spacing w:val="-2"/>
          <w:sz w:val="18"/>
          <w:szCs w:val="18"/>
        </w:rPr>
        <w:tab/>
      </w:r>
      <w:r>
        <w:rPr>
          <w:rFonts w:ascii="Koop Office" w:hAnsi="Koop Office"/>
          <w:b/>
          <w:bCs/>
          <w:spacing w:val="-2"/>
          <w:sz w:val="18"/>
          <w:szCs w:val="18"/>
        </w:rPr>
        <w:t>Sesedáním půdy</w:t>
      </w:r>
      <w:r>
        <w:rPr>
          <w:rFonts w:ascii="Koop Office" w:hAnsi="Koop Office"/>
          <w:spacing w:val="-2"/>
          <w:sz w:val="18"/>
          <w:szCs w:val="18"/>
        </w:rPr>
        <w:t xml:space="preserve"> se rozumí klesání zemského povrchu směrem do středu Země v důsledku působení přírodních sil nebo lidské činnosti. </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bCs/>
          <w:spacing w:val="-2"/>
          <w:sz w:val="18"/>
          <w:szCs w:val="18"/>
        </w:rPr>
        <w:t>53.</w:t>
      </w:r>
      <w:r>
        <w:rPr>
          <w:rFonts w:ascii="Koop Office" w:hAnsi="Koop Office"/>
          <w:bCs/>
          <w:spacing w:val="-2"/>
          <w:sz w:val="18"/>
          <w:szCs w:val="18"/>
        </w:rPr>
        <w:tab/>
      </w:r>
      <w:r>
        <w:rPr>
          <w:rFonts w:ascii="Koop Office" w:hAnsi="Koop Office"/>
          <w:b/>
          <w:bCs/>
          <w:spacing w:val="-2"/>
          <w:sz w:val="18"/>
          <w:szCs w:val="18"/>
        </w:rPr>
        <w:t>Sesouváním nebo zřícením lavin</w:t>
      </w:r>
      <w:r>
        <w:rPr>
          <w:rFonts w:ascii="Koop Office" w:hAnsi="Koop Office"/>
          <w:spacing w:val="-2"/>
          <w:sz w:val="18"/>
          <w:szCs w:val="18"/>
        </w:rPr>
        <w:t xml:space="preserve"> se rozumí jev, kdy se masa sněhu nebo ledu náhle uvede do pohybu a řítí se do údolí.</w:t>
      </w:r>
      <w:r>
        <w:rPr>
          <w:rStyle w:val="zvraznntextVPP"/>
          <w:rFonts w:ascii="Koop Office" w:hAnsi="Koop Office" w:cs="Arial"/>
          <w:bCs/>
          <w:sz w:val="18"/>
          <w:szCs w:val="18"/>
        </w:rPr>
        <w:t xml:space="preserve"> </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bCs/>
          <w:spacing w:val="-2"/>
          <w:sz w:val="18"/>
          <w:szCs w:val="18"/>
        </w:rPr>
        <w:t>54.</w:t>
      </w:r>
      <w:r>
        <w:rPr>
          <w:rFonts w:ascii="Koop Office" w:hAnsi="Koop Office"/>
          <w:bCs/>
          <w:spacing w:val="-2"/>
          <w:sz w:val="18"/>
          <w:szCs w:val="18"/>
        </w:rPr>
        <w:tab/>
      </w:r>
      <w:r>
        <w:rPr>
          <w:rFonts w:ascii="Koop Office" w:hAnsi="Koop Office"/>
          <w:b/>
          <w:bCs/>
          <w:spacing w:val="-2"/>
          <w:sz w:val="18"/>
          <w:szCs w:val="18"/>
        </w:rPr>
        <w:t>Sesouváním půdy, zřícením skal nebo zemin</w:t>
      </w:r>
      <w:r>
        <w:rPr>
          <w:rFonts w:ascii="Koop Office" w:hAnsi="Koop Office"/>
          <w:spacing w:val="-2"/>
          <w:sz w:val="18"/>
          <w:szCs w:val="18"/>
        </w:rPr>
        <w:t xml:space="preserve"> se rozumí pohyb hornin z vyšších poloh svahu do nižších, ke kterému dochází působením přírodních sil nebo lidské činnosti při porušení podmínek rovnováhy svahu. Sesouváním půdy není klesání zemského povrchu do centra země v důsledku působení přírodních sil nebo lidské činnosti. Za sesouvání půdy se dále nepovažuje pokles rovinatého terénu nebo změny základových poměrů staveb, např. promrzáním, sesycháním, podmáčením půdy bez porušení rovnováhy svahu.</w:t>
      </w:r>
      <w:r>
        <w:rPr>
          <w:rStyle w:val="zvraznntextVPP"/>
          <w:rFonts w:ascii="Koop Office" w:hAnsi="Koop Office" w:cs="Arial"/>
          <w:bCs/>
          <w:sz w:val="18"/>
          <w:szCs w:val="18"/>
        </w:rPr>
        <w:t xml:space="preserve"> </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bCs/>
          <w:spacing w:val="-2"/>
          <w:sz w:val="18"/>
          <w:szCs w:val="18"/>
        </w:rPr>
        <w:t>55.</w:t>
      </w:r>
      <w:r>
        <w:rPr>
          <w:rFonts w:ascii="Koop Office" w:hAnsi="Koop Office"/>
          <w:bCs/>
          <w:spacing w:val="-2"/>
          <w:sz w:val="18"/>
          <w:szCs w:val="18"/>
        </w:rPr>
        <w:tab/>
      </w:r>
      <w:r>
        <w:rPr>
          <w:rFonts w:ascii="Koop Office" w:hAnsi="Koop Office"/>
          <w:b/>
          <w:bCs/>
          <w:spacing w:val="-2"/>
          <w:sz w:val="18"/>
          <w:szCs w:val="18"/>
        </w:rPr>
        <w:t>Součástí věci</w:t>
      </w:r>
      <w:r>
        <w:rPr>
          <w:rFonts w:ascii="Koop Office" w:hAnsi="Koop Office"/>
          <w:spacing w:val="-2"/>
          <w:sz w:val="18"/>
          <w:szCs w:val="18"/>
        </w:rPr>
        <w:t xml:space="preserve"> je všechno, co k ní podle její povahy patří a nemůže být odděleno bez toho, aniž se tím věc znehodnotí. </w:t>
      </w:r>
      <w:r>
        <w:rPr>
          <w:rStyle w:val="zvraznntextVPP"/>
          <w:rFonts w:ascii="Koop Office" w:hAnsi="Koop Office" w:cs="Arial"/>
          <w:bCs/>
          <w:sz w:val="18"/>
          <w:szCs w:val="18"/>
        </w:rPr>
        <w:t xml:space="preserve"> </w:t>
      </w:r>
    </w:p>
    <w:p w:rsidR="0023612C" w:rsidRDefault="0023612C" w:rsidP="009E3C0B">
      <w:pPr>
        <w:pStyle w:val="NormlnZarovnatdobloku"/>
        <w:numPr>
          <w:ilvl w:val="0"/>
          <w:numId w:val="0"/>
        </w:numPr>
        <w:tabs>
          <w:tab w:val="clear" w:pos="426"/>
          <w:tab w:val="left" w:pos="708"/>
        </w:tabs>
        <w:ind w:left="272" w:hanging="272"/>
      </w:pPr>
      <w:r>
        <w:rPr>
          <w:rFonts w:ascii="Koop Office" w:hAnsi="Koop Office"/>
          <w:bCs/>
          <w:spacing w:val="-2"/>
          <w:sz w:val="18"/>
          <w:szCs w:val="18"/>
        </w:rPr>
        <w:t>56.</w:t>
      </w:r>
      <w:r>
        <w:rPr>
          <w:rFonts w:ascii="Koop Office" w:hAnsi="Koop Office"/>
          <w:bCs/>
          <w:spacing w:val="-2"/>
          <w:sz w:val="18"/>
          <w:szCs w:val="18"/>
        </w:rPr>
        <w:tab/>
      </w:r>
      <w:r>
        <w:rPr>
          <w:rFonts w:ascii="Koop Office" w:hAnsi="Koop Office"/>
          <w:b/>
          <w:bCs/>
          <w:spacing w:val="-2"/>
          <w:sz w:val="18"/>
          <w:szCs w:val="18"/>
        </w:rPr>
        <w:t>Strojní zařízení</w:t>
      </w:r>
      <w:r>
        <w:rPr>
          <w:rFonts w:ascii="Koop Office" w:hAnsi="Koop Office"/>
          <w:spacing w:val="-2"/>
          <w:sz w:val="18"/>
          <w:szCs w:val="18"/>
        </w:rPr>
        <w:t xml:space="preserve"> je souhrn několika vzájemně (technologicky a konstrukčně) spojených strojů a mechanismů určených na plnění předepsaných funkcí. </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bCs/>
          <w:spacing w:val="-2"/>
          <w:sz w:val="18"/>
          <w:szCs w:val="18"/>
        </w:rPr>
        <w:t>57.</w:t>
      </w:r>
      <w:r>
        <w:rPr>
          <w:rFonts w:ascii="Koop Office" w:hAnsi="Koop Office"/>
          <w:bCs/>
          <w:spacing w:val="-2"/>
          <w:sz w:val="18"/>
          <w:szCs w:val="18"/>
        </w:rPr>
        <w:tab/>
      </w:r>
      <w:r>
        <w:rPr>
          <w:rFonts w:ascii="Koop Office" w:hAnsi="Koop Office"/>
          <w:b/>
          <w:bCs/>
          <w:spacing w:val="-2"/>
          <w:sz w:val="18"/>
          <w:szCs w:val="18"/>
        </w:rPr>
        <w:t>Sublimitem pojistného plnění</w:t>
      </w:r>
      <w:r>
        <w:rPr>
          <w:rFonts w:ascii="Koop Office" w:hAnsi="Koop Office"/>
          <w:bCs/>
          <w:spacing w:val="-2"/>
          <w:sz w:val="18"/>
          <w:szCs w:val="18"/>
        </w:rPr>
        <w:t xml:space="preserve"> se rozumí horní hranice plnění v rámci sjednaného limitu pojistného plnění.</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bCs/>
          <w:spacing w:val="-2"/>
          <w:sz w:val="18"/>
          <w:szCs w:val="18"/>
        </w:rPr>
        <w:t>58.</w:t>
      </w:r>
      <w:r>
        <w:rPr>
          <w:rFonts w:ascii="Koop Office" w:hAnsi="Koop Office"/>
          <w:bCs/>
          <w:spacing w:val="-2"/>
          <w:sz w:val="18"/>
          <w:szCs w:val="18"/>
        </w:rPr>
        <w:tab/>
      </w:r>
      <w:r>
        <w:rPr>
          <w:rFonts w:ascii="Koop Office" w:hAnsi="Koop Office"/>
          <w:b/>
          <w:bCs/>
          <w:spacing w:val="-2"/>
          <w:sz w:val="18"/>
          <w:szCs w:val="18"/>
        </w:rPr>
        <w:t>Škodný průběh</w:t>
      </w:r>
      <w:r>
        <w:rPr>
          <w:rFonts w:ascii="Koop Office" w:hAnsi="Koop Office"/>
          <w:spacing w:val="-2"/>
          <w:sz w:val="18"/>
          <w:szCs w:val="18"/>
        </w:rPr>
        <w:t xml:space="preserve"> je poměr mezi vyplaceným plněním a zaplaceným pojistným za hodnocené období specifikované v pojistné smlouvě vyjádřený v procentech. Od vyplaceného plnění pojistitel odečítá přijaté regresy.</w:t>
      </w:r>
      <w:r>
        <w:rPr>
          <w:rStyle w:val="zvraznntextVPP"/>
          <w:rFonts w:ascii="Koop Office" w:hAnsi="Koop Office" w:cs="Arial"/>
          <w:bCs/>
          <w:sz w:val="18"/>
          <w:szCs w:val="18"/>
        </w:rPr>
        <w:t xml:space="preserve"> </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spacing w:val="1"/>
          <w:sz w:val="18"/>
          <w:szCs w:val="18"/>
        </w:rPr>
        <w:t>59.</w:t>
      </w:r>
      <w:r>
        <w:rPr>
          <w:rFonts w:ascii="Koop Office" w:hAnsi="Koop Office"/>
          <w:spacing w:val="1"/>
          <w:sz w:val="18"/>
          <w:szCs w:val="18"/>
        </w:rPr>
        <w:tab/>
      </w:r>
      <w:r>
        <w:rPr>
          <w:rFonts w:ascii="Koop Office" w:hAnsi="Koop Office"/>
          <w:b/>
          <w:spacing w:val="1"/>
          <w:sz w:val="18"/>
          <w:szCs w:val="18"/>
        </w:rPr>
        <w:t xml:space="preserve">Škody způsobené jadernými riziky </w:t>
      </w:r>
      <w:r>
        <w:rPr>
          <w:rFonts w:ascii="Koop Office" w:hAnsi="Koop Office"/>
          <w:spacing w:val="1"/>
          <w:sz w:val="18"/>
          <w:szCs w:val="18"/>
        </w:rPr>
        <w:t>jsou škody vzniklé</w:t>
      </w:r>
      <w:r>
        <w:rPr>
          <w:rFonts w:ascii="Koop Office" w:hAnsi="Koop Office"/>
          <w:spacing w:val="-2"/>
          <w:sz w:val="18"/>
          <w:szCs w:val="18"/>
        </w:rPr>
        <w:t>:</w:t>
      </w:r>
      <w:r>
        <w:rPr>
          <w:rStyle w:val="zvraznntextVPP"/>
          <w:rFonts w:ascii="Koop Office" w:hAnsi="Koop Office" w:cs="Arial"/>
          <w:bCs/>
          <w:sz w:val="18"/>
          <w:szCs w:val="18"/>
        </w:rPr>
        <w:t xml:space="preserve"> </w:t>
      </w:r>
    </w:p>
    <w:p w:rsidR="0023612C" w:rsidRDefault="0023612C" w:rsidP="009E3C0B">
      <w:pPr>
        <w:pStyle w:val="NormlnZarovnatdobloku"/>
        <w:numPr>
          <w:ilvl w:val="0"/>
          <w:numId w:val="0"/>
        </w:numPr>
        <w:tabs>
          <w:tab w:val="clear" w:pos="426"/>
          <w:tab w:val="left" w:pos="708"/>
        </w:tabs>
        <w:ind w:left="544" w:hanging="272"/>
      </w:pPr>
      <w:r>
        <w:rPr>
          <w:rFonts w:ascii="Koop Office" w:hAnsi="Koop Office"/>
          <w:sz w:val="18"/>
          <w:szCs w:val="18"/>
        </w:rPr>
        <w:t>a)</w:t>
      </w:r>
      <w:r>
        <w:rPr>
          <w:rFonts w:ascii="Koop Office" w:hAnsi="Koop Office"/>
          <w:sz w:val="18"/>
          <w:szCs w:val="18"/>
        </w:rPr>
        <w:tab/>
        <w:t xml:space="preserve">z ionizujícího zařízení nebo kontaminacemi radioaktivitou z jakéhokoli jaderného paliva nebo jaderného odpadu anebo ze spalování jaderného paliva, </w:t>
      </w:r>
    </w:p>
    <w:p w:rsidR="0023612C" w:rsidRDefault="0023612C" w:rsidP="009E3C0B">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b)</w:t>
      </w:r>
      <w:r>
        <w:rPr>
          <w:rFonts w:ascii="Koop Office" w:hAnsi="Koop Office"/>
          <w:sz w:val="18"/>
          <w:szCs w:val="18"/>
        </w:rPr>
        <w:tab/>
        <w:t>z radioaktivního, toxického, kontaminujícího nebo jiného působení jakéhokoli nukleárního zařízení, reaktoru nebo nukleární montáže nebo nukleárního komponentu,</w:t>
      </w:r>
    </w:p>
    <w:p w:rsidR="0023612C" w:rsidRDefault="0023612C" w:rsidP="009E3C0B">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c)</w:t>
      </w:r>
      <w:r>
        <w:rPr>
          <w:rFonts w:ascii="Koop Office" w:hAnsi="Koop Office"/>
          <w:sz w:val="18"/>
          <w:szCs w:val="18"/>
        </w:rPr>
        <w:tab/>
        <w:t>z působení jakékoli zbraně využívající atomové nebo nukleární štěpení, syntézu nebo jinou podobnou reakci, radioaktivní síly nebo materiály.</w:t>
      </w:r>
    </w:p>
    <w:p w:rsidR="0023612C" w:rsidRDefault="0023612C" w:rsidP="009E3C0B">
      <w:pPr>
        <w:pStyle w:val="NormlnZarovnatdobloku"/>
        <w:numPr>
          <w:ilvl w:val="0"/>
          <w:numId w:val="0"/>
        </w:numPr>
        <w:tabs>
          <w:tab w:val="clear" w:pos="426"/>
          <w:tab w:val="left" w:pos="708"/>
        </w:tabs>
        <w:ind w:left="272" w:hanging="272"/>
        <w:rPr>
          <w:rFonts w:ascii="Koop Office" w:hAnsi="Koop Office"/>
          <w:spacing w:val="1"/>
          <w:sz w:val="18"/>
          <w:szCs w:val="18"/>
        </w:rPr>
      </w:pPr>
      <w:r>
        <w:rPr>
          <w:rFonts w:ascii="Koop Office" w:hAnsi="Koop Office"/>
          <w:spacing w:val="1"/>
          <w:sz w:val="18"/>
          <w:szCs w:val="18"/>
        </w:rPr>
        <w:t>60.</w:t>
      </w:r>
      <w:r>
        <w:rPr>
          <w:rFonts w:ascii="Koop Office" w:hAnsi="Koop Office"/>
          <w:spacing w:val="1"/>
          <w:sz w:val="18"/>
          <w:szCs w:val="18"/>
        </w:rPr>
        <w:tab/>
      </w:r>
      <w:r>
        <w:rPr>
          <w:rFonts w:ascii="Koop Office" w:hAnsi="Koop Office"/>
          <w:b/>
          <w:spacing w:val="1"/>
          <w:sz w:val="18"/>
          <w:szCs w:val="18"/>
        </w:rPr>
        <w:t xml:space="preserve">Škodou vzniklou v důsledku kybernetických nebezpečí </w:t>
      </w:r>
      <w:r>
        <w:rPr>
          <w:rFonts w:ascii="Koop Office" w:hAnsi="Koop Office"/>
          <w:spacing w:val="1"/>
          <w:sz w:val="18"/>
          <w:szCs w:val="18"/>
        </w:rPr>
        <w:t>se rozumí škoda způsobená:</w:t>
      </w:r>
    </w:p>
    <w:p w:rsidR="0023612C" w:rsidRDefault="0023612C" w:rsidP="009E3C0B">
      <w:pPr>
        <w:pStyle w:val="NormlnZarovnatdobloku"/>
        <w:numPr>
          <w:ilvl w:val="0"/>
          <w:numId w:val="0"/>
        </w:numPr>
        <w:tabs>
          <w:tab w:val="left" w:pos="284"/>
        </w:tabs>
        <w:ind w:left="544" w:hanging="272"/>
        <w:rPr>
          <w:rFonts w:ascii="Koop Office" w:hAnsi="Koop Office"/>
          <w:spacing w:val="1"/>
          <w:sz w:val="18"/>
          <w:szCs w:val="18"/>
        </w:rPr>
      </w:pPr>
      <w:r>
        <w:rPr>
          <w:rFonts w:ascii="Koop Office" w:hAnsi="Koop Office"/>
          <w:spacing w:val="1"/>
          <w:sz w:val="18"/>
          <w:szCs w:val="18"/>
        </w:rPr>
        <w:t>a)</w:t>
      </w:r>
      <w:r>
        <w:rPr>
          <w:rFonts w:ascii="Koop Office" w:hAnsi="Koop Office"/>
          <w:spacing w:val="1"/>
          <w:sz w:val="18"/>
          <w:szCs w:val="18"/>
        </w:rPr>
        <w:tab/>
      </w:r>
      <w:r>
        <w:rPr>
          <w:rFonts w:ascii="Koop Office" w:hAnsi="Koop Office"/>
          <w:spacing w:val="1"/>
          <w:sz w:val="18"/>
          <w:szCs w:val="18"/>
        </w:rPr>
        <w:tab/>
        <w:t xml:space="preserve">užíváním, zneužitím nebo selháním internetu, kterékoli vnitřní nebo soukromé sítě, internetové stránky, internetové adresy nebo podobného zařízení či služby, </w:t>
      </w:r>
    </w:p>
    <w:p w:rsidR="0023612C" w:rsidRDefault="0023612C" w:rsidP="009E3C0B">
      <w:pPr>
        <w:pStyle w:val="NormlnZarovnatdobloku"/>
        <w:numPr>
          <w:ilvl w:val="0"/>
          <w:numId w:val="0"/>
        </w:numPr>
        <w:tabs>
          <w:tab w:val="left" w:pos="284"/>
        </w:tabs>
        <w:ind w:left="544" w:hanging="272"/>
        <w:rPr>
          <w:rFonts w:ascii="Koop Office" w:hAnsi="Koop Office"/>
          <w:spacing w:val="1"/>
          <w:sz w:val="18"/>
          <w:szCs w:val="18"/>
          <w:lang/>
        </w:rPr>
      </w:pPr>
      <w:r>
        <w:rPr>
          <w:rFonts w:ascii="Koop Office" w:hAnsi="Koop Office"/>
          <w:spacing w:val="1"/>
          <w:sz w:val="18"/>
          <w:szCs w:val="18"/>
        </w:rPr>
        <w:t>b)</w:t>
      </w:r>
      <w:r>
        <w:rPr>
          <w:rFonts w:ascii="Koop Office" w:hAnsi="Koop Office"/>
          <w:spacing w:val="1"/>
          <w:sz w:val="18"/>
          <w:szCs w:val="18"/>
        </w:rPr>
        <w:tab/>
        <w:t>jakýmikoli daty nebo jinými informacemi umístěnými na internetové stránce nebo podobném zařízení,</w:t>
      </w:r>
    </w:p>
    <w:p w:rsidR="0023612C" w:rsidRDefault="0023612C" w:rsidP="009E3C0B">
      <w:pPr>
        <w:pStyle w:val="NormlnZarovnatdobloku"/>
        <w:numPr>
          <w:ilvl w:val="0"/>
          <w:numId w:val="0"/>
        </w:numPr>
        <w:tabs>
          <w:tab w:val="left" w:pos="284"/>
        </w:tabs>
        <w:ind w:left="544" w:hanging="272"/>
        <w:rPr>
          <w:rFonts w:ascii="Koop Office" w:hAnsi="Koop Office"/>
          <w:spacing w:val="1"/>
          <w:sz w:val="18"/>
          <w:szCs w:val="18"/>
        </w:rPr>
      </w:pPr>
      <w:r>
        <w:rPr>
          <w:rFonts w:ascii="Koop Office" w:hAnsi="Koop Office"/>
          <w:spacing w:val="1"/>
          <w:sz w:val="18"/>
          <w:szCs w:val="18"/>
        </w:rPr>
        <w:t>c)</w:t>
      </w:r>
      <w:r>
        <w:rPr>
          <w:rFonts w:ascii="Koop Office" w:hAnsi="Koop Office"/>
          <w:spacing w:val="1"/>
          <w:sz w:val="18"/>
          <w:szCs w:val="18"/>
        </w:rPr>
        <w:tab/>
      </w:r>
      <w:r>
        <w:rPr>
          <w:rFonts w:ascii="Koop Office" w:hAnsi="Koop Office"/>
          <w:spacing w:val="1"/>
          <w:sz w:val="18"/>
          <w:szCs w:val="18"/>
        </w:rPr>
        <w:tab/>
        <w:t xml:space="preserve">projevem jakéhokoli počítačového viru nebo obdobného programu, </w:t>
      </w:r>
    </w:p>
    <w:p w:rsidR="0023612C" w:rsidRDefault="0023612C" w:rsidP="009E3C0B">
      <w:pPr>
        <w:pStyle w:val="NormlnZarovnatdobloku"/>
        <w:numPr>
          <w:ilvl w:val="0"/>
          <w:numId w:val="0"/>
        </w:numPr>
        <w:tabs>
          <w:tab w:val="left" w:pos="284"/>
        </w:tabs>
        <w:ind w:left="544" w:hanging="272"/>
        <w:rPr>
          <w:rFonts w:ascii="Koop Office" w:hAnsi="Koop Office"/>
          <w:spacing w:val="1"/>
          <w:sz w:val="18"/>
          <w:szCs w:val="18"/>
        </w:rPr>
      </w:pPr>
      <w:r>
        <w:rPr>
          <w:rFonts w:ascii="Koop Office" w:hAnsi="Koop Office"/>
          <w:spacing w:val="1"/>
          <w:sz w:val="18"/>
          <w:szCs w:val="18"/>
        </w:rPr>
        <w:t>d)</w:t>
      </w:r>
      <w:r>
        <w:rPr>
          <w:rFonts w:ascii="Koop Office" w:hAnsi="Koop Office"/>
          <w:spacing w:val="1"/>
          <w:sz w:val="18"/>
          <w:szCs w:val="18"/>
        </w:rPr>
        <w:tab/>
        <w:t>jakýmkoli elektronickým přenosem dat nebo jiných informací,</w:t>
      </w:r>
    </w:p>
    <w:p w:rsidR="0023612C" w:rsidRDefault="0023612C" w:rsidP="009E3C0B">
      <w:pPr>
        <w:pStyle w:val="NormlnZarovnatdobloku"/>
        <w:numPr>
          <w:ilvl w:val="0"/>
          <w:numId w:val="0"/>
        </w:numPr>
        <w:tabs>
          <w:tab w:val="left" w:pos="284"/>
        </w:tabs>
        <w:ind w:left="544" w:hanging="272"/>
        <w:rPr>
          <w:rFonts w:ascii="Koop Office" w:hAnsi="Koop Office"/>
          <w:spacing w:val="1"/>
          <w:sz w:val="18"/>
          <w:szCs w:val="18"/>
        </w:rPr>
      </w:pPr>
      <w:r>
        <w:rPr>
          <w:rFonts w:ascii="Koop Office" w:hAnsi="Koop Office"/>
          <w:spacing w:val="1"/>
          <w:sz w:val="18"/>
          <w:szCs w:val="18"/>
        </w:rPr>
        <w:t>e)</w:t>
      </w:r>
      <w:r>
        <w:rPr>
          <w:rFonts w:ascii="Koop Office" w:hAnsi="Koop Office"/>
          <w:spacing w:val="1"/>
          <w:sz w:val="18"/>
          <w:szCs w:val="18"/>
        </w:rPr>
        <w:tab/>
      </w:r>
      <w:r>
        <w:rPr>
          <w:rFonts w:ascii="Koop Office" w:hAnsi="Koop Office"/>
          <w:spacing w:val="1"/>
          <w:sz w:val="18"/>
          <w:szCs w:val="18"/>
        </w:rPr>
        <w:tab/>
        <w:t>jakýmkoli porušením, zničením, zkreslením, zborcením, narušením, vymazáním nebo jinou ztrátou či poškozením dat, programového vybavení, programovacího souboru či souboru instrukcí jakéhokoli druhu,</w:t>
      </w:r>
    </w:p>
    <w:p w:rsidR="0023612C" w:rsidRDefault="0023612C" w:rsidP="009E3C0B">
      <w:pPr>
        <w:pStyle w:val="NormlnZarovnatdobloku"/>
        <w:numPr>
          <w:ilvl w:val="0"/>
          <w:numId w:val="0"/>
        </w:numPr>
        <w:tabs>
          <w:tab w:val="left" w:pos="284"/>
        </w:tabs>
        <w:ind w:left="544" w:hanging="272"/>
        <w:rPr>
          <w:rFonts w:ascii="Koop Office" w:hAnsi="Koop Office"/>
          <w:spacing w:val="1"/>
          <w:sz w:val="18"/>
          <w:szCs w:val="18"/>
        </w:rPr>
      </w:pPr>
      <w:r>
        <w:rPr>
          <w:rFonts w:ascii="Koop Office" w:hAnsi="Koop Office"/>
          <w:spacing w:val="1"/>
          <w:sz w:val="18"/>
          <w:szCs w:val="18"/>
        </w:rPr>
        <w:t>f)</w:t>
      </w:r>
      <w:r>
        <w:rPr>
          <w:rFonts w:ascii="Koop Office" w:hAnsi="Koop Office"/>
          <w:spacing w:val="1"/>
          <w:sz w:val="18"/>
          <w:szCs w:val="18"/>
        </w:rPr>
        <w:tab/>
      </w:r>
      <w:r>
        <w:rPr>
          <w:rFonts w:ascii="Koop Office" w:hAnsi="Koop Office"/>
          <w:spacing w:val="1"/>
          <w:sz w:val="18"/>
          <w:szCs w:val="18"/>
        </w:rPr>
        <w:tab/>
        <w:t>ztrátou možnosti využívání dat nebo omezením funkčnosti dat, kódování, programů, programového vybavení jakéhokoli počítače či počítačového systému nebo jiného zařízení závislého na jakémkoli mikročipu nebo vestavěném logickém obvodu, včetně výpadku činnosti na straně pojištěného.</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bCs/>
          <w:spacing w:val="-2"/>
          <w:sz w:val="18"/>
          <w:szCs w:val="18"/>
        </w:rPr>
        <w:t>61.</w:t>
      </w:r>
      <w:r>
        <w:rPr>
          <w:rFonts w:ascii="Koop Office" w:hAnsi="Koop Office"/>
          <w:bCs/>
          <w:spacing w:val="-2"/>
          <w:sz w:val="18"/>
          <w:szCs w:val="18"/>
        </w:rPr>
        <w:tab/>
      </w:r>
      <w:r>
        <w:rPr>
          <w:rFonts w:ascii="Koop Office" w:hAnsi="Koop Office"/>
          <w:b/>
          <w:bCs/>
          <w:spacing w:val="-2"/>
          <w:sz w:val="18"/>
          <w:szCs w:val="18"/>
        </w:rPr>
        <w:t>Taveninou</w:t>
      </w:r>
      <w:r>
        <w:rPr>
          <w:rFonts w:ascii="Koop Office" w:hAnsi="Koop Office"/>
          <w:spacing w:val="-2"/>
          <w:sz w:val="18"/>
          <w:szCs w:val="18"/>
        </w:rPr>
        <w:t xml:space="preserve"> se stává jakákoli hmotná substance, která je při běžných teplotách v tuhém stavu a působením tepla přechází do stavu tekutého (např. sklo, kovy, litina, ocel, čedič). </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bCs/>
          <w:spacing w:val="-2"/>
          <w:sz w:val="18"/>
          <w:szCs w:val="18"/>
        </w:rPr>
        <w:t>62.</w:t>
      </w:r>
      <w:r>
        <w:rPr>
          <w:rFonts w:ascii="Koop Office" w:hAnsi="Koop Office"/>
          <w:bCs/>
          <w:spacing w:val="-2"/>
          <w:sz w:val="18"/>
          <w:szCs w:val="18"/>
        </w:rPr>
        <w:tab/>
      </w:r>
      <w:r>
        <w:rPr>
          <w:rFonts w:ascii="Koop Office" w:hAnsi="Koop Office"/>
          <w:b/>
          <w:bCs/>
          <w:spacing w:val="-2"/>
          <w:sz w:val="18"/>
          <w:szCs w:val="18"/>
        </w:rPr>
        <w:t>Tíhou sněhu nebo námrazy</w:t>
      </w:r>
      <w:r>
        <w:rPr>
          <w:rFonts w:ascii="Koop Office" w:hAnsi="Koop Office"/>
          <w:spacing w:val="-2"/>
          <w:sz w:val="18"/>
          <w:szCs w:val="18"/>
        </w:rPr>
        <w:t xml:space="preserve"> se rozumí destruktivní působení jejich nadměrné hmotnosti na konstrukce budov. Za nadměrnou se považuje taková tíha sněhu nebo námrazy, která se v dané oblasti místa pojištění běžně nevyskytuje. Za škody způsobené tíhou sněhu nebo námrazy se nepovažuje působení rozpínavosti ledu a prosakování tajícího sněhu nebo ledu. </w:t>
      </w:r>
    </w:p>
    <w:p w:rsidR="0023612C" w:rsidRDefault="0023612C" w:rsidP="009E3C0B">
      <w:pPr>
        <w:pStyle w:val="NormlnZarovnatdobloku"/>
        <w:numPr>
          <w:ilvl w:val="0"/>
          <w:numId w:val="0"/>
        </w:numPr>
        <w:tabs>
          <w:tab w:val="clear" w:pos="426"/>
          <w:tab w:val="left" w:pos="708"/>
        </w:tabs>
        <w:ind w:left="272" w:hanging="272"/>
      </w:pPr>
      <w:r>
        <w:rPr>
          <w:rFonts w:ascii="Koop Office" w:hAnsi="Koop Office"/>
          <w:bCs/>
          <w:spacing w:val="-2"/>
          <w:sz w:val="18"/>
          <w:szCs w:val="18"/>
        </w:rPr>
        <w:t>63.</w:t>
      </w:r>
      <w:r>
        <w:rPr>
          <w:rFonts w:ascii="Koop Office" w:hAnsi="Koop Office"/>
          <w:bCs/>
          <w:spacing w:val="-2"/>
          <w:sz w:val="18"/>
          <w:szCs w:val="18"/>
        </w:rPr>
        <w:tab/>
      </w:r>
      <w:r>
        <w:rPr>
          <w:rFonts w:ascii="Koop Office" w:hAnsi="Koop Office"/>
          <w:b/>
          <w:bCs/>
          <w:spacing w:val="-2"/>
          <w:sz w:val="18"/>
          <w:szCs w:val="18"/>
        </w:rPr>
        <w:t>Ukončením činnosti pojištěného</w:t>
      </w:r>
      <w:r>
        <w:rPr>
          <w:rFonts w:ascii="Koop Office" w:hAnsi="Koop Office"/>
          <w:spacing w:val="-2"/>
          <w:sz w:val="18"/>
          <w:szCs w:val="18"/>
        </w:rPr>
        <w:t xml:space="preserve"> se rozumí zánik jeho oprávnění k podnikatelské činnosti. </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bCs/>
          <w:spacing w:val="-2"/>
          <w:sz w:val="18"/>
          <w:szCs w:val="18"/>
        </w:rPr>
        <w:t>64.</w:t>
      </w:r>
      <w:r>
        <w:rPr>
          <w:rFonts w:ascii="Koop Office" w:hAnsi="Koop Office"/>
          <w:bCs/>
          <w:spacing w:val="-2"/>
          <w:sz w:val="18"/>
          <w:szCs w:val="18"/>
        </w:rPr>
        <w:tab/>
      </w:r>
      <w:r>
        <w:rPr>
          <w:rFonts w:ascii="Koop Office" w:hAnsi="Koop Office"/>
          <w:b/>
          <w:bCs/>
          <w:spacing w:val="-2"/>
          <w:sz w:val="18"/>
          <w:szCs w:val="18"/>
        </w:rPr>
        <w:t>Užíváním věci</w:t>
      </w:r>
      <w:r>
        <w:rPr>
          <w:rFonts w:ascii="Koop Office" w:hAnsi="Koop Office"/>
          <w:spacing w:val="-2"/>
          <w:sz w:val="18"/>
          <w:szCs w:val="18"/>
        </w:rPr>
        <w:t xml:space="preserve"> se rozumí stav, kdy pojištěný má věc ve své dispozici a může využívat její užité vlastnosti, a to i formou braní jejích plodů a užitků (požívání věci). </w:t>
      </w:r>
    </w:p>
    <w:p w:rsidR="0023612C" w:rsidRDefault="0023612C" w:rsidP="009E3C0B">
      <w:pPr>
        <w:pStyle w:val="NormlnZarovnatdobloku"/>
        <w:numPr>
          <w:ilvl w:val="0"/>
          <w:numId w:val="0"/>
        </w:numPr>
        <w:tabs>
          <w:tab w:val="clear" w:pos="426"/>
          <w:tab w:val="left" w:pos="708"/>
        </w:tabs>
        <w:ind w:left="272" w:hanging="272"/>
        <w:rPr>
          <w:spacing w:val="-2"/>
        </w:rPr>
      </w:pPr>
      <w:r>
        <w:rPr>
          <w:rFonts w:ascii="Koop Office" w:hAnsi="Koop Office"/>
          <w:bCs/>
          <w:spacing w:val="-2"/>
          <w:sz w:val="18"/>
          <w:szCs w:val="18"/>
        </w:rPr>
        <w:t>65.</w:t>
      </w:r>
      <w:r>
        <w:rPr>
          <w:rFonts w:ascii="Koop Office" w:hAnsi="Koop Office"/>
          <w:bCs/>
          <w:spacing w:val="-2"/>
          <w:sz w:val="18"/>
          <w:szCs w:val="18"/>
        </w:rPr>
        <w:tab/>
      </w:r>
      <w:r>
        <w:rPr>
          <w:rFonts w:ascii="Koop Office" w:hAnsi="Koop Office"/>
          <w:b/>
          <w:bCs/>
          <w:spacing w:val="-2"/>
          <w:sz w:val="18"/>
          <w:szCs w:val="18"/>
        </w:rPr>
        <w:t>Věcí sloužící provozu</w:t>
      </w:r>
      <w:r>
        <w:rPr>
          <w:rFonts w:ascii="Koop Office" w:hAnsi="Koop Office"/>
          <w:spacing w:val="-2"/>
          <w:sz w:val="18"/>
          <w:szCs w:val="18"/>
        </w:rPr>
        <w:t xml:space="preserve"> </w:t>
      </w:r>
      <w:r>
        <w:rPr>
          <w:rFonts w:ascii="Koop Office" w:hAnsi="Koop Office"/>
          <w:b/>
          <w:spacing w:val="-2"/>
          <w:sz w:val="18"/>
          <w:szCs w:val="18"/>
        </w:rPr>
        <w:t xml:space="preserve">pojištěného </w:t>
      </w:r>
      <w:r>
        <w:rPr>
          <w:rFonts w:ascii="Koop Office" w:hAnsi="Koop Office"/>
          <w:spacing w:val="-2"/>
          <w:sz w:val="18"/>
          <w:szCs w:val="18"/>
        </w:rPr>
        <w:t xml:space="preserve">se rozumí věci, které mají hmotnou podstatu a které jsou užívány pojištěným k podnikatelské činnosti, a dále věci, které mají hmotnou podstatu a které slouží pojištěnému k zajištění chodu provozu. </w:t>
      </w:r>
    </w:p>
    <w:p w:rsidR="0023612C" w:rsidRDefault="0023612C" w:rsidP="009E3C0B">
      <w:pPr>
        <w:pStyle w:val="NormlnZarovnatdobloku"/>
        <w:numPr>
          <w:ilvl w:val="0"/>
          <w:numId w:val="0"/>
        </w:numPr>
        <w:ind w:left="272" w:hanging="272"/>
        <w:rPr>
          <w:rStyle w:val="zvraznntextVPP"/>
          <w:rFonts w:ascii="Koop Office" w:hAnsi="Koop Office" w:cs="Arial"/>
          <w:bCs/>
          <w:sz w:val="18"/>
          <w:szCs w:val="18"/>
          <w:lang/>
        </w:rPr>
      </w:pPr>
      <w:r>
        <w:rPr>
          <w:rFonts w:ascii="Koop Office" w:hAnsi="Koop Office"/>
          <w:b/>
          <w:bCs/>
          <w:spacing w:val="-2"/>
          <w:sz w:val="18"/>
          <w:szCs w:val="18"/>
        </w:rPr>
        <w:tab/>
        <w:t>Za věci sloužící provozu pojištěného se však nepovažují</w:t>
      </w:r>
      <w:r>
        <w:rPr>
          <w:rFonts w:ascii="Koop Office" w:hAnsi="Koop Office"/>
          <w:bCs/>
          <w:spacing w:val="-2"/>
          <w:sz w:val="18"/>
          <w:szCs w:val="18"/>
        </w:rPr>
        <w:t xml:space="preserve"> přístupové cesty (silnice, mosty, schodiště, výtahy, apod.) nacházející se mimo místo pojištění</w:t>
      </w:r>
      <w:r>
        <w:rPr>
          <w:rFonts w:ascii="Koop Office" w:hAnsi="Koop Office"/>
          <w:spacing w:val="-2"/>
          <w:sz w:val="18"/>
          <w:szCs w:val="18"/>
        </w:rPr>
        <w:t>.</w:t>
      </w:r>
      <w:r>
        <w:rPr>
          <w:rStyle w:val="zvraznntextVPP"/>
          <w:rFonts w:ascii="Koop Office" w:hAnsi="Koop Office" w:cs="Arial"/>
          <w:bCs/>
          <w:sz w:val="18"/>
          <w:szCs w:val="18"/>
        </w:rPr>
        <w:t xml:space="preserve"> </w:t>
      </w:r>
    </w:p>
    <w:p w:rsidR="0023612C" w:rsidRDefault="0023612C" w:rsidP="009E3C0B">
      <w:pPr>
        <w:pStyle w:val="NormlnZarovnatdobloku"/>
        <w:numPr>
          <w:ilvl w:val="0"/>
          <w:numId w:val="0"/>
        </w:numPr>
        <w:tabs>
          <w:tab w:val="clear" w:pos="426"/>
          <w:tab w:val="left" w:pos="708"/>
        </w:tabs>
        <w:ind w:left="272" w:hanging="272"/>
        <w:rPr>
          <w:spacing w:val="-2"/>
        </w:rPr>
      </w:pPr>
      <w:r>
        <w:rPr>
          <w:rFonts w:ascii="Koop Office" w:hAnsi="Koop Office"/>
          <w:bCs/>
          <w:spacing w:val="-2"/>
          <w:sz w:val="18"/>
          <w:szCs w:val="18"/>
        </w:rPr>
        <w:t>66.</w:t>
      </w:r>
      <w:r>
        <w:rPr>
          <w:rFonts w:ascii="Koop Office" w:hAnsi="Koop Office"/>
          <w:bCs/>
          <w:spacing w:val="-2"/>
          <w:sz w:val="18"/>
          <w:szCs w:val="18"/>
        </w:rPr>
        <w:tab/>
      </w:r>
      <w:r>
        <w:rPr>
          <w:rFonts w:ascii="Koop Office" w:hAnsi="Koop Office"/>
          <w:b/>
          <w:bCs/>
          <w:spacing w:val="-2"/>
          <w:sz w:val="18"/>
          <w:szCs w:val="18"/>
        </w:rPr>
        <w:t xml:space="preserve">Vichřicí </w:t>
      </w:r>
      <w:r>
        <w:rPr>
          <w:rFonts w:ascii="Koop Office" w:hAnsi="Koop Office"/>
          <w:bCs/>
          <w:spacing w:val="-2"/>
          <w:sz w:val="18"/>
          <w:szCs w:val="18"/>
        </w:rPr>
        <w:t>se rozumí dynamické působení hmoty vzduchu, která se pohybuje rychlostí 20,8 m/s a vyšší. Za škodu způsobenou vichřicí se dále považují i škody způsobené vržením jiného předmětu vichřicí na věc.</w:t>
      </w:r>
      <w:r>
        <w:rPr>
          <w:rFonts w:ascii="Koop Office" w:hAnsi="Koop Office"/>
          <w:spacing w:val="-2"/>
          <w:sz w:val="18"/>
          <w:szCs w:val="18"/>
        </w:rPr>
        <w:t xml:space="preserve"> </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bCs/>
          <w:spacing w:val="-2"/>
          <w:sz w:val="18"/>
          <w:szCs w:val="18"/>
        </w:rPr>
        <w:t>67.</w:t>
      </w:r>
      <w:r>
        <w:rPr>
          <w:rFonts w:ascii="Koop Office" w:hAnsi="Koop Office"/>
          <w:bCs/>
          <w:spacing w:val="-2"/>
          <w:sz w:val="18"/>
          <w:szCs w:val="18"/>
        </w:rPr>
        <w:tab/>
      </w:r>
      <w:r>
        <w:rPr>
          <w:rFonts w:ascii="Koop Office" w:hAnsi="Koop Office"/>
          <w:b/>
          <w:bCs/>
          <w:spacing w:val="-2"/>
          <w:sz w:val="18"/>
          <w:szCs w:val="18"/>
        </w:rPr>
        <w:t>V</w:t>
      </w:r>
      <w:r>
        <w:rPr>
          <w:rFonts w:ascii="Koop Office" w:hAnsi="Koop Office"/>
          <w:b/>
          <w:spacing w:val="-2"/>
          <w:sz w:val="18"/>
          <w:szCs w:val="18"/>
        </w:rPr>
        <w:t xml:space="preserve">odovodním zařízením </w:t>
      </w:r>
      <w:r>
        <w:rPr>
          <w:rFonts w:ascii="Koop Office" w:hAnsi="Koop Office"/>
          <w:spacing w:val="-2"/>
          <w:sz w:val="18"/>
          <w:szCs w:val="18"/>
        </w:rPr>
        <w:t>se rozumí:</w:t>
      </w:r>
      <w:r>
        <w:rPr>
          <w:rStyle w:val="zvraznntextVPP"/>
          <w:rFonts w:ascii="Koop Office" w:hAnsi="Koop Office" w:cs="Arial"/>
          <w:bCs/>
          <w:sz w:val="18"/>
          <w:szCs w:val="18"/>
        </w:rPr>
        <w:t xml:space="preserve"> </w:t>
      </w:r>
    </w:p>
    <w:p w:rsidR="0023612C" w:rsidRDefault="0023612C" w:rsidP="009E3C0B">
      <w:pPr>
        <w:pStyle w:val="NormlnZarovnatdobloku"/>
        <w:numPr>
          <w:ilvl w:val="0"/>
          <w:numId w:val="0"/>
        </w:numPr>
        <w:tabs>
          <w:tab w:val="left" w:pos="284"/>
        </w:tabs>
        <w:ind w:left="544" w:hanging="272"/>
        <w:rPr>
          <w:spacing w:val="1"/>
        </w:rPr>
      </w:pPr>
      <w:r>
        <w:rPr>
          <w:rFonts w:ascii="Koop Office" w:hAnsi="Koop Office"/>
          <w:spacing w:val="1"/>
          <w:sz w:val="18"/>
          <w:szCs w:val="18"/>
        </w:rPr>
        <w:t>a)</w:t>
      </w:r>
      <w:r>
        <w:rPr>
          <w:rFonts w:ascii="Koop Office" w:hAnsi="Koop Office"/>
          <w:spacing w:val="1"/>
          <w:sz w:val="18"/>
          <w:szCs w:val="18"/>
        </w:rPr>
        <w:tab/>
      </w:r>
      <w:r>
        <w:rPr>
          <w:rFonts w:ascii="Koop Office" w:hAnsi="Koop Office"/>
          <w:spacing w:val="1"/>
          <w:sz w:val="18"/>
          <w:szCs w:val="18"/>
        </w:rPr>
        <w:tab/>
        <w:t>potrubí pro přívod, rozvod a odvod vody včetně armatur a zařízení na ně připojených,</w:t>
      </w:r>
    </w:p>
    <w:p w:rsidR="0023612C" w:rsidRDefault="0023612C" w:rsidP="009E3C0B">
      <w:pPr>
        <w:pStyle w:val="NormlnZarovnatdobloku"/>
        <w:numPr>
          <w:ilvl w:val="0"/>
          <w:numId w:val="0"/>
        </w:numPr>
        <w:tabs>
          <w:tab w:val="left" w:pos="284"/>
        </w:tabs>
        <w:ind w:left="544" w:hanging="272"/>
        <w:rPr>
          <w:rFonts w:ascii="Koop Office" w:hAnsi="Koop Office"/>
          <w:spacing w:val="1"/>
          <w:sz w:val="18"/>
          <w:szCs w:val="18"/>
        </w:rPr>
      </w:pPr>
      <w:r>
        <w:rPr>
          <w:rFonts w:ascii="Koop Office" w:hAnsi="Koop Office"/>
          <w:spacing w:val="1"/>
          <w:sz w:val="18"/>
          <w:szCs w:val="18"/>
        </w:rPr>
        <w:t>b)</w:t>
      </w:r>
      <w:r>
        <w:rPr>
          <w:rFonts w:ascii="Koop Office" w:hAnsi="Koop Office"/>
          <w:spacing w:val="1"/>
          <w:sz w:val="18"/>
          <w:szCs w:val="18"/>
        </w:rPr>
        <w:tab/>
        <w:t>rozvody topných a klimatizačních systémů včetně těles a zařízení na ně připojených.</w:t>
      </w:r>
    </w:p>
    <w:p w:rsidR="0023612C" w:rsidRDefault="0023612C" w:rsidP="009E3C0B">
      <w:pPr>
        <w:pStyle w:val="NormlnZarovnatdobloku"/>
        <w:numPr>
          <w:ilvl w:val="0"/>
          <w:numId w:val="0"/>
        </w:numPr>
        <w:ind w:left="272" w:hanging="272"/>
        <w:rPr>
          <w:rFonts w:ascii="Koop Office" w:hAnsi="Koop Office"/>
          <w:spacing w:val="-2"/>
          <w:sz w:val="18"/>
          <w:szCs w:val="18"/>
          <w:lang/>
        </w:rPr>
      </w:pPr>
      <w:r>
        <w:rPr>
          <w:rFonts w:ascii="Koop Office" w:hAnsi="Koop Office"/>
          <w:spacing w:val="-2"/>
          <w:sz w:val="18"/>
          <w:szCs w:val="18"/>
        </w:rPr>
        <w:tab/>
        <w:t>Za vodovodní zařízení se nepovažují střešní žlaby a vnější dešťové svody.</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bCs/>
          <w:spacing w:val="-2"/>
          <w:sz w:val="18"/>
          <w:szCs w:val="18"/>
        </w:rPr>
        <w:t>68.</w:t>
      </w:r>
      <w:r>
        <w:rPr>
          <w:rFonts w:ascii="Koop Office" w:hAnsi="Koop Office"/>
          <w:bCs/>
          <w:spacing w:val="-2"/>
          <w:sz w:val="18"/>
          <w:szCs w:val="18"/>
        </w:rPr>
        <w:tab/>
      </w:r>
      <w:r>
        <w:rPr>
          <w:rFonts w:ascii="Koop Office" w:hAnsi="Koop Office"/>
          <w:b/>
          <w:bCs/>
          <w:spacing w:val="-2"/>
          <w:sz w:val="18"/>
          <w:szCs w:val="18"/>
        </w:rPr>
        <w:t>Výbavou</w:t>
      </w:r>
      <w:r>
        <w:rPr>
          <w:rFonts w:ascii="Koop Office" w:hAnsi="Koop Office"/>
          <w:spacing w:val="-2"/>
          <w:sz w:val="18"/>
          <w:szCs w:val="18"/>
        </w:rPr>
        <w:t xml:space="preserve"> se rozumí základní výbava dodávaná k danému typu stroje nebo věci výrobcem, jakož i výbava předepsaná právní normou. Za výbavu stroje se nepovažují data.</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bCs/>
          <w:spacing w:val="-2"/>
          <w:sz w:val="18"/>
          <w:szCs w:val="18"/>
        </w:rPr>
        <w:t>69.</w:t>
      </w:r>
      <w:r>
        <w:rPr>
          <w:rFonts w:ascii="Koop Office" w:hAnsi="Koop Office"/>
          <w:bCs/>
          <w:spacing w:val="-2"/>
          <w:sz w:val="18"/>
          <w:szCs w:val="18"/>
        </w:rPr>
        <w:tab/>
      </w:r>
      <w:r>
        <w:rPr>
          <w:rFonts w:ascii="Koop Office" w:hAnsi="Koop Office"/>
          <w:b/>
          <w:bCs/>
          <w:spacing w:val="-2"/>
          <w:sz w:val="18"/>
          <w:szCs w:val="18"/>
        </w:rPr>
        <w:t>Výbuchem</w:t>
      </w:r>
      <w:r>
        <w:rPr>
          <w:rFonts w:ascii="Koop Office" w:hAnsi="Koop Office"/>
          <w:spacing w:val="-2"/>
          <w:sz w:val="18"/>
          <w:szCs w:val="18"/>
        </w:rPr>
        <w:t xml:space="preserve"> se rozumí náhlý ničivý projev tlakové síly spočívající v rozpínavosti plynů nebo par. Výbuchem se dále rozumí prudké vyrovnání tlaku (imploze). Výbuchem není aerodynamický třesk nebo výbuch ve spalovacím prostoru spalovacího motoru a jiných zařízení, ve kterých se energie výbuchu cílevědomě využívá. </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bCs/>
          <w:spacing w:val="-2"/>
          <w:sz w:val="18"/>
          <w:szCs w:val="18"/>
        </w:rPr>
        <w:t>70.</w:t>
      </w:r>
      <w:r>
        <w:rPr>
          <w:rFonts w:ascii="Koop Office" w:hAnsi="Koop Office"/>
          <w:bCs/>
          <w:spacing w:val="-2"/>
          <w:sz w:val="18"/>
          <w:szCs w:val="18"/>
        </w:rPr>
        <w:tab/>
      </w:r>
      <w:r>
        <w:rPr>
          <w:rFonts w:ascii="Koop Office" w:hAnsi="Koop Office"/>
          <w:b/>
          <w:bCs/>
          <w:spacing w:val="-2"/>
          <w:sz w:val="18"/>
          <w:szCs w:val="18"/>
        </w:rPr>
        <w:t>Výměnné nosiče dat</w:t>
      </w:r>
      <w:r>
        <w:rPr>
          <w:rFonts w:ascii="Koop Office" w:hAnsi="Koop Office"/>
          <w:spacing w:val="-2"/>
          <w:sz w:val="18"/>
          <w:szCs w:val="18"/>
        </w:rPr>
        <w:t xml:space="preserve"> jsou nosiče dat, které nejsou pevnou součástí zařízení výpočetní techniky, např. diskety, optické disky, výměnné disky, magnetooptické disky, magnetické pásky.</w:t>
      </w:r>
      <w:r>
        <w:rPr>
          <w:rStyle w:val="zvraznntextVPP"/>
          <w:rFonts w:ascii="Koop Office" w:hAnsi="Koop Office" w:cs="Arial"/>
          <w:bCs/>
          <w:sz w:val="18"/>
          <w:szCs w:val="18"/>
        </w:rPr>
        <w:t xml:space="preserve"> </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bCs/>
          <w:spacing w:val="-2"/>
          <w:sz w:val="18"/>
          <w:szCs w:val="18"/>
        </w:rPr>
        <w:t>71.</w:t>
      </w:r>
      <w:r>
        <w:rPr>
          <w:rFonts w:ascii="Koop Office" w:hAnsi="Koop Office"/>
          <w:bCs/>
          <w:spacing w:val="-2"/>
          <w:sz w:val="18"/>
          <w:szCs w:val="18"/>
        </w:rPr>
        <w:tab/>
      </w:r>
      <w:r>
        <w:rPr>
          <w:rFonts w:ascii="Koop Office" w:hAnsi="Koop Office"/>
          <w:b/>
          <w:bCs/>
          <w:spacing w:val="-2"/>
          <w:sz w:val="18"/>
          <w:szCs w:val="18"/>
        </w:rPr>
        <w:t>Výrobkem</w:t>
      </w:r>
      <w:r>
        <w:rPr>
          <w:rFonts w:ascii="Koop Office" w:hAnsi="Koop Office"/>
          <w:spacing w:val="-2"/>
          <w:sz w:val="18"/>
          <w:szCs w:val="18"/>
        </w:rPr>
        <w:t xml:space="preserve"> se rozumí hmotná movitá věc, která byla vyrobena, vytěžena, vypěstována nebo jinak získána a je určena k uvedení na trh za účelem prodeje, nájmu nebo jiného použití, bez ohledu na stupeň jejího zpracování, a to i tehdy, je-li součástí nebo příslušenstvím jiné movité nebo nemovité věci. Za výrobek se považuje také ovladatelná přírodní síla, která je určena k uvedení na trh, například elektřina. </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bCs/>
          <w:spacing w:val="-2"/>
          <w:sz w:val="18"/>
          <w:szCs w:val="18"/>
        </w:rPr>
        <w:t>72.</w:t>
      </w:r>
      <w:r>
        <w:rPr>
          <w:rFonts w:ascii="Koop Office" w:hAnsi="Koop Office"/>
          <w:bCs/>
          <w:spacing w:val="-2"/>
          <w:sz w:val="18"/>
          <w:szCs w:val="18"/>
        </w:rPr>
        <w:tab/>
      </w:r>
      <w:r>
        <w:rPr>
          <w:rFonts w:ascii="Koop Office" w:hAnsi="Koop Office"/>
          <w:b/>
          <w:bCs/>
          <w:spacing w:val="-2"/>
          <w:sz w:val="18"/>
          <w:szCs w:val="18"/>
        </w:rPr>
        <w:t>Záplavou</w:t>
      </w:r>
      <w:r>
        <w:rPr>
          <w:rFonts w:ascii="Koop Office" w:hAnsi="Koop Office"/>
          <w:spacing w:val="-2"/>
          <w:sz w:val="18"/>
          <w:szCs w:val="18"/>
        </w:rPr>
        <w:t xml:space="preserve"> se rozumí vytvoření souvislé vodní plochy, která po určitou dobu stojí nebo proudí v místě pojištění.</w:t>
      </w:r>
      <w:r>
        <w:rPr>
          <w:rStyle w:val="zvraznntextVPP"/>
          <w:rFonts w:ascii="Koop Office" w:hAnsi="Koop Office" w:cs="Arial"/>
          <w:bCs/>
          <w:sz w:val="18"/>
          <w:szCs w:val="18"/>
        </w:rPr>
        <w:t xml:space="preserve"> </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bCs/>
          <w:spacing w:val="-2"/>
          <w:sz w:val="18"/>
          <w:szCs w:val="18"/>
        </w:rPr>
        <w:t>73.</w:t>
      </w:r>
      <w:r>
        <w:rPr>
          <w:rFonts w:ascii="Koop Office" w:hAnsi="Koop Office"/>
          <w:bCs/>
          <w:spacing w:val="-2"/>
          <w:sz w:val="18"/>
          <w:szCs w:val="18"/>
        </w:rPr>
        <w:tab/>
      </w:r>
      <w:r>
        <w:rPr>
          <w:rFonts w:ascii="Koop Office" w:hAnsi="Koop Office"/>
          <w:b/>
          <w:bCs/>
          <w:spacing w:val="-2"/>
          <w:sz w:val="18"/>
          <w:szCs w:val="18"/>
        </w:rPr>
        <w:t>Zatajením věci</w:t>
      </w:r>
      <w:r>
        <w:rPr>
          <w:rFonts w:ascii="Koop Office" w:hAnsi="Koop Office"/>
          <w:spacing w:val="-2"/>
          <w:sz w:val="18"/>
          <w:szCs w:val="18"/>
        </w:rPr>
        <w:t xml:space="preserve"> se rozumí přivlastnění si věci, která se dostala do moci pachatele nálezem, omylem nebo jinak bez svolení pojištěného.</w:t>
      </w:r>
      <w:r>
        <w:rPr>
          <w:rStyle w:val="zvraznntextVPP"/>
          <w:rFonts w:ascii="Koop Office" w:hAnsi="Koop Office" w:cs="Arial"/>
          <w:bCs/>
          <w:sz w:val="18"/>
          <w:szCs w:val="18"/>
        </w:rPr>
        <w:t xml:space="preserve"> </w:t>
      </w:r>
    </w:p>
    <w:p w:rsidR="0023612C" w:rsidRDefault="0023612C" w:rsidP="009E3C0B">
      <w:pPr>
        <w:pStyle w:val="NormlnZarovnatdobloku"/>
        <w:numPr>
          <w:ilvl w:val="0"/>
          <w:numId w:val="0"/>
        </w:numPr>
        <w:tabs>
          <w:tab w:val="clear" w:pos="426"/>
          <w:tab w:val="left" w:pos="708"/>
        </w:tabs>
        <w:ind w:left="272" w:hanging="272"/>
      </w:pPr>
      <w:r>
        <w:rPr>
          <w:rFonts w:ascii="Koop Office" w:hAnsi="Koop Office"/>
          <w:bCs/>
          <w:spacing w:val="-2"/>
          <w:sz w:val="18"/>
          <w:szCs w:val="18"/>
        </w:rPr>
        <w:t>74.</w:t>
      </w:r>
      <w:r>
        <w:rPr>
          <w:rFonts w:ascii="Koop Office" w:hAnsi="Koop Office"/>
          <w:bCs/>
          <w:spacing w:val="-2"/>
          <w:sz w:val="18"/>
          <w:szCs w:val="18"/>
        </w:rPr>
        <w:tab/>
      </w:r>
      <w:r>
        <w:rPr>
          <w:rFonts w:ascii="Koop Office" w:hAnsi="Koop Office"/>
          <w:b/>
          <w:bCs/>
          <w:spacing w:val="-2"/>
          <w:sz w:val="18"/>
          <w:szCs w:val="18"/>
        </w:rPr>
        <w:t xml:space="preserve">Zemětřesením </w:t>
      </w:r>
      <w:r>
        <w:rPr>
          <w:rFonts w:ascii="Koop Office" w:hAnsi="Koop Office"/>
          <w:bCs/>
          <w:spacing w:val="-2"/>
          <w:sz w:val="18"/>
          <w:szCs w:val="18"/>
        </w:rPr>
        <w:t xml:space="preserve">se rozumí otřesy zemského povrchu vyvolané pohyby zemské kůry, dosahující intenzity alespoň 6. stupně mezinárodní stupnice MSK - 64, udávající makroseismické účinky zemětřesení, a to v místě pojištění (nikoli v epicentru). </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bCs/>
          <w:spacing w:val="-2"/>
          <w:sz w:val="18"/>
          <w:szCs w:val="18"/>
        </w:rPr>
        <w:t>75.</w:t>
      </w:r>
      <w:r>
        <w:rPr>
          <w:rFonts w:ascii="Koop Office" w:hAnsi="Koop Office"/>
          <w:bCs/>
          <w:spacing w:val="-2"/>
          <w:sz w:val="18"/>
          <w:szCs w:val="18"/>
        </w:rPr>
        <w:tab/>
      </w:r>
      <w:r>
        <w:rPr>
          <w:rFonts w:ascii="Koop Office" w:hAnsi="Koop Office"/>
          <w:b/>
          <w:bCs/>
          <w:spacing w:val="-2"/>
          <w:sz w:val="18"/>
          <w:szCs w:val="18"/>
        </w:rPr>
        <w:t>Znečištěním životního prostředí</w:t>
      </w:r>
      <w:r>
        <w:rPr>
          <w:rFonts w:ascii="Koop Office" w:hAnsi="Koop Office"/>
          <w:spacing w:val="-2"/>
          <w:sz w:val="18"/>
          <w:szCs w:val="18"/>
        </w:rPr>
        <w:t xml:space="preserve"> se rozumí poškození životního prostředí či jeho složek (např. kontaminace půdy, hornin, ovzduší, povrchových a podzemních vod, živých organismů - flóry a fauny). Za újmu způsobenou znečištěním životního prostředí se považuje i následná újma, která vznikla v příčinné souvislosti se znečištěním životního prostředí (např. úhyn ryb a zvířat v důsledku kontaminace vod, zničení úrody plodin v důsledku kontaminace půdy). Kontaminací se rozumí jakékoli zamoření, znečištění či jiné zhoršení jakosti, bonity, kvality jednotlivých složek životního prostředí. </w:t>
      </w:r>
    </w:p>
    <w:p w:rsidR="0023612C" w:rsidRDefault="0023612C" w:rsidP="009E3C0B">
      <w:pPr>
        <w:pStyle w:val="NormlnZarovnatdobloku"/>
        <w:numPr>
          <w:ilvl w:val="0"/>
          <w:numId w:val="0"/>
        </w:numPr>
        <w:tabs>
          <w:tab w:val="clear" w:pos="426"/>
          <w:tab w:val="left" w:pos="708"/>
        </w:tabs>
        <w:ind w:left="272" w:hanging="272"/>
        <w:rPr>
          <w:rStyle w:val="zvraznntextVPP"/>
          <w:rFonts w:ascii="Koop Office" w:hAnsi="Koop Office" w:cs="Arial"/>
          <w:bCs/>
          <w:sz w:val="18"/>
          <w:szCs w:val="18"/>
        </w:rPr>
      </w:pPr>
      <w:r>
        <w:rPr>
          <w:rFonts w:ascii="Koop Office" w:hAnsi="Koop Office"/>
          <w:bCs/>
          <w:spacing w:val="-2"/>
          <w:sz w:val="18"/>
          <w:szCs w:val="18"/>
        </w:rPr>
        <w:t>76.</w:t>
      </w:r>
      <w:r>
        <w:rPr>
          <w:rFonts w:ascii="Koop Office" w:hAnsi="Koop Office"/>
          <w:bCs/>
          <w:spacing w:val="-2"/>
          <w:sz w:val="18"/>
          <w:szCs w:val="18"/>
        </w:rPr>
        <w:tab/>
      </w:r>
      <w:r>
        <w:rPr>
          <w:rFonts w:ascii="Koop Office" w:hAnsi="Koop Office"/>
          <w:b/>
          <w:bCs/>
          <w:spacing w:val="-2"/>
          <w:sz w:val="18"/>
          <w:szCs w:val="18"/>
        </w:rPr>
        <w:t>Znovuzřízením věci</w:t>
      </w:r>
      <w:r>
        <w:rPr>
          <w:rFonts w:ascii="Koop Office" w:hAnsi="Koop Office"/>
          <w:spacing w:val="-2"/>
          <w:sz w:val="18"/>
          <w:szCs w:val="18"/>
        </w:rPr>
        <w:t xml:space="preserve"> se rozumí dosažení stavu, v jakém se věc nacházela před pojistnou událostí. Za odpovídající náklad se považuje:</w:t>
      </w:r>
      <w:r>
        <w:rPr>
          <w:rStyle w:val="zvraznntextVPP"/>
          <w:rFonts w:ascii="Koop Office" w:hAnsi="Koop Office" w:cs="Arial"/>
          <w:bCs/>
          <w:sz w:val="18"/>
          <w:szCs w:val="18"/>
        </w:rPr>
        <w:t xml:space="preserve"> </w:t>
      </w:r>
    </w:p>
    <w:p w:rsidR="0023612C" w:rsidRDefault="0023612C" w:rsidP="009E3C0B">
      <w:pPr>
        <w:pStyle w:val="NormlnZarovnatdobloku"/>
        <w:numPr>
          <w:ilvl w:val="0"/>
          <w:numId w:val="0"/>
        </w:numPr>
        <w:tabs>
          <w:tab w:val="left" w:pos="284"/>
        </w:tabs>
        <w:ind w:left="544" w:hanging="272"/>
        <w:rPr>
          <w:spacing w:val="1"/>
        </w:rPr>
      </w:pPr>
      <w:r>
        <w:rPr>
          <w:rFonts w:ascii="Koop Office" w:hAnsi="Koop Office"/>
          <w:spacing w:val="1"/>
          <w:sz w:val="18"/>
          <w:szCs w:val="18"/>
        </w:rPr>
        <w:t>a)</w:t>
      </w:r>
      <w:r>
        <w:rPr>
          <w:rFonts w:ascii="Koop Office" w:hAnsi="Koop Office"/>
          <w:spacing w:val="1"/>
          <w:sz w:val="18"/>
          <w:szCs w:val="18"/>
        </w:rPr>
        <w:tab/>
      </w:r>
      <w:r>
        <w:rPr>
          <w:rFonts w:ascii="Koop Office" w:hAnsi="Koop Office"/>
          <w:spacing w:val="1"/>
          <w:sz w:val="18"/>
          <w:szCs w:val="18"/>
        </w:rPr>
        <w:tab/>
        <w:t>u staveb částka, kterou je třeba obvykle vynaložit k vybudování novostavby téhož druhu, rozsahu a kvality v daném místě, včetně nákladů na zpracování projektové dokumentace,</w:t>
      </w:r>
    </w:p>
    <w:p w:rsidR="0023612C" w:rsidRDefault="0023612C" w:rsidP="009E3C0B">
      <w:pPr>
        <w:pStyle w:val="NormlnZarovnatdobloku"/>
        <w:numPr>
          <w:ilvl w:val="0"/>
          <w:numId w:val="0"/>
        </w:numPr>
        <w:tabs>
          <w:tab w:val="left" w:pos="284"/>
        </w:tabs>
        <w:ind w:left="544" w:hanging="272"/>
        <w:rPr>
          <w:rFonts w:ascii="Koop Office" w:hAnsi="Koop Office"/>
          <w:spacing w:val="1"/>
          <w:sz w:val="18"/>
          <w:szCs w:val="18"/>
        </w:rPr>
      </w:pPr>
      <w:r>
        <w:rPr>
          <w:rFonts w:ascii="Koop Office" w:hAnsi="Koop Office"/>
          <w:spacing w:val="1"/>
          <w:sz w:val="18"/>
          <w:szCs w:val="18"/>
        </w:rPr>
        <w:t>b)</w:t>
      </w:r>
      <w:r>
        <w:rPr>
          <w:rFonts w:ascii="Koop Office" w:hAnsi="Koop Office"/>
          <w:spacing w:val="1"/>
          <w:sz w:val="18"/>
          <w:szCs w:val="18"/>
        </w:rPr>
        <w:tab/>
        <w:t xml:space="preserve">u movitých věcí částka, kterou je třeba vynaložit na obnovu věci nebo částka, kterou je třeba vynaložit na výrobu nové věci stejného druhu a kvality v daném místě; určující je ta částka, která je ze zjištěných částek nižší. </w:t>
      </w:r>
    </w:p>
    <w:p w:rsidR="0023612C" w:rsidRDefault="0023612C" w:rsidP="009E3C0B">
      <w:pPr>
        <w:pStyle w:val="NormlnZarovnatdobloku"/>
        <w:numPr>
          <w:ilvl w:val="0"/>
          <w:numId w:val="0"/>
        </w:numPr>
        <w:tabs>
          <w:tab w:val="clear" w:pos="426"/>
          <w:tab w:val="left" w:pos="708"/>
        </w:tabs>
        <w:spacing w:after="200"/>
        <w:ind w:left="272" w:hanging="272"/>
        <w:rPr>
          <w:rFonts w:ascii="Koop Office" w:hAnsi="Koop Office" w:cs="Arial"/>
          <w:b/>
          <w:bCs/>
          <w:sz w:val="18"/>
          <w:szCs w:val="18"/>
          <w:lang/>
        </w:rPr>
      </w:pPr>
      <w:r>
        <w:rPr>
          <w:rFonts w:ascii="Koop Office" w:hAnsi="Koop Office"/>
          <w:bCs/>
          <w:spacing w:val="-2"/>
          <w:sz w:val="18"/>
          <w:szCs w:val="18"/>
        </w:rPr>
        <w:t>77.</w:t>
      </w:r>
      <w:r>
        <w:rPr>
          <w:rFonts w:ascii="Koop Office" w:hAnsi="Koop Office"/>
          <w:bCs/>
          <w:spacing w:val="-2"/>
          <w:sz w:val="18"/>
          <w:szCs w:val="18"/>
        </w:rPr>
        <w:tab/>
      </w:r>
      <w:r>
        <w:rPr>
          <w:rFonts w:ascii="Koop Office" w:hAnsi="Koop Office"/>
          <w:b/>
          <w:bCs/>
          <w:spacing w:val="-2"/>
          <w:sz w:val="18"/>
          <w:szCs w:val="18"/>
        </w:rPr>
        <w:t xml:space="preserve">Ztrátou věci </w:t>
      </w:r>
      <w:r>
        <w:rPr>
          <w:rFonts w:ascii="Koop Office" w:hAnsi="Koop Office"/>
          <w:sz w:val="18"/>
          <w:szCs w:val="18"/>
        </w:rPr>
        <w:t>se rozumí stav, kdy osoba oprávněná s věcí disponovat pozbyla nezávisle na své vůli možnost s ní disponovat</w:t>
      </w:r>
      <w:r>
        <w:rPr>
          <w:rFonts w:ascii="Koop Office" w:hAnsi="Koop Office"/>
          <w:spacing w:val="-2"/>
          <w:sz w:val="18"/>
          <w:szCs w:val="18"/>
        </w:rPr>
        <w:t>.</w:t>
      </w:r>
    </w:p>
    <w:p w:rsidR="0023612C" w:rsidRDefault="0023612C" w:rsidP="009E3C0B">
      <w:pPr>
        <w:spacing w:after="60"/>
        <w:rPr>
          <w:bCs/>
          <w:sz w:val="18"/>
          <w:szCs w:val="18"/>
        </w:rPr>
      </w:pPr>
      <w:bookmarkStart w:id="44" w:name="DOB105"/>
      <w:bookmarkEnd w:id="43"/>
      <w:r>
        <w:rPr>
          <w:b/>
          <w:sz w:val="18"/>
          <w:szCs w:val="18"/>
        </w:rPr>
        <w:t>Doložka DOB105 - Tíha sněhu, námraza</w:t>
      </w:r>
      <w:r>
        <w:rPr>
          <w:sz w:val="18"/>
          <w:szCs w:val="18"/>
        </w:rPr>
        <w:t xml:space="preserve"> </w:t>
      </w:r>
      <w:r>
        <w:rPr>
          <w:bCs/>
          <w:sz w:val="18"/>
          <w:szCs w:val="18"/>
        </w:rPr>
        <w:t>- Vymezení podmínek (1401)</w:t>
      </w:r>
    </w:p>
    <w:p w:rsidR="0023612C" w:rsidRDefault="0023612C" w:rsidP="009E3C0B">
      <w:pPr>
        <w:ind w:left="272" w:hanging="272"/>
        <w:rPr>
          <w:sz w:val="18"/>
          <w:szCs w:val="18"/>
        </w:rPr>
      </w:pPr>
      <w:r>
        <w:rPr>
          <w:sz w:val="18"/>
          <w:szCs w:val="18"/>
        </w:rPr>
        <w:t>1.</w:t>
      </w:r>
      <w:r>
        <w:rPr>
          <w:sz w:val="18"/>
          <w:szCs w:val="18"/>
        </w:rPr>
        <w:tab/>
        <w:t>Pojištění sjednané pro pojistné nebezpečí tíha sněhu nebo námraza se nevztahuje na poškození nebo zničení nosné konstrukce střech budov a/nebo krytiny, která plní funkci protiexplozivního opatření např. při zpracování výbušnin.</w:t>
      </w:r>
    </w:p>
    <w:p w:rsidR="0023612C" w:rsidRDefault="0023612C" w:rsidP="009E3C0B">
      <w:pPr>
        <w:ind w:left="272" w:hanging="272"/>
        <w:rPr>
          <w:sz w:val="18"/>
          <w:szCs w:val="18"/>
        </w:rPr>
      </w:pPr>
      <w:r>
        <w:rPr>
          <w:sz w:val="18"/>
          <w:szCs w:val="18"/>
        </w:rPr>
        <w:t>2.</w:t>
      </w:r>
      <w:r>
        <w:rPr>
          <w:sz w:val="18"/>
          <w:szCs w:val="18"/>
        </w:rPr>
        <w:tab/>
        <w:t>Pojistitel je oprávněn snížit pojistné plnění v případě pojistné události, ke které dojde na zcela či z části zchátralých, shnilých nebo jinak poškozených nosných konstrukcí střech budov nebo krytinách a/nebo s přispěním takového stavu nosných konstrukcí střech budov nebo krytin ke vzniku škodné události.</w:t>
      </w:r>
    </w:p>
    <w:p w:rsidR="0023612C" w:rsidRDefault="0023612C" w:rsidP="009E3C0B">
      <w:pPr>
        <w:ind w:left="272" w:hanging="272"/>
        <w:rPr>
          <w:sz w:val="18"/>
          <w:szCs w:val="18"/>
        </w:rPr>
      </w:pPr>
      <w:r>
        <w:rPr>
          <w:sz w:val="18"/>
          <w:szCs w:val="18"/>
        </w:rPr>
        <w:t>3.</w:t>
      </w:r>
      <w:r>
        <w:rPr>
          <w:sz w:val="18"/>
          <w:szCs w:val="18"/>
        </w:rPr>
        <w:tab/>
        <w:t>Pojistitel je dále oprávněn snížit pojistné plnění v případě, kdy v době vzniku škodné události výška sněhové vrstvy kdekoli na ploše střechy pojištěné budovy přesahovala výšku 40cm. Toto ustanovení se týká pouze střech plochých a střech se sklonem střešních rovin do 15-ti stupňů.</w:t>
      </w:r>
    </w:p>
    <w:p w:rsidR="0023612C" w:rsidRDefault="0023612C" w:rsidP="009E3C0B">
      <w:pPr>
        <w:ind w:left="272" w:hanging="272"/>
        <w:rPr>
          <w:sz w:val="18"/>
          <w:szCs w:val="18"/>
        </w:rPr>
      </w:pPr>
    </w:p>
    <w:p w:rsidR="0023612C" w:rsidRDefault="0023612C" w:rsidP="009E3C0B">
      <w:pPr>
        <w:rPr>
          <w:sz w:val="18"/>
          <w:szCs w:val="18"/>
        </w:rPr>
      </w:pPr>
      <w:r>
        <w:rPr>
          <w:sz w:val="18"/>
          <w:szCs w:val="18"/>
        </w:rPr>
        <w:t>Střecha, nebo také střešní konstrukce, patří mezi obvodové konstrukce objektu. Dělí se na střešní plášť a na nosnou konstrukci střech.</w:t>
      </w:r>
    </w:p>
    <w:p w:rsidR="0023612C" w:rsidRDefault="0023612C" w:rsidP="009E3C0B">
      <w:pPr>
        <w:tabs>
          <w:tab w:val="left" w:pos="360"/>
        </w:tabs>
        <w:rPr>
          <w:sz w:val="18"/>
          <w:szCs w:val="18"/>
        </w:rPr>
      </w:pPr>
      <w:r>
        <w:rPr>
          <w:sz w:val="18"/>
          <w:szCs w:val="18"/>
        </w:rPr>
        <w:t>Nosná konstrukce střech je část střechy, která přenáší zatížení od vlastní hmotnosti, hmotnosti střešního pláště, od klimatických vnějších vlivů (sníh, vítr, voda), zatížení od provozu zařízení, do ostatních nosných systémů objektu.</w:t>
      </w:r>
    </w:p>
    <w:p w:rsidR="0023612C" w:rsidRDefault="0023612C" w:rsidP="009E3C0B">
      <w:pPr>
        <w:tabs>
          <w:tab w:val="left" w:pos="900"/>
        </w:tabs>
        <w:rPr>
          <w:sz w:val="18"/>
          <w:szCs w:val="18"/>
        </w:rPr>
      </w:pPr>
      <w:r>
        <w:rPr>
          <w:sz w:val="18"/>
          <w:szCs w:val="18"/>
        </w:rPr>
        <w:t>Střešní plášť je část střechy, která kromě základní nosné vrstvy a krytiny může obsahovat řadu doplňkových vrstev (např. tepelná izolace).</w:t>
      </w:r>
    </w:p>
    <w:p w:rsidR="0023612C" w:rsidRDefault="0023612C" w:rsidP="009E3C0B">
      <w:pPr>
        <w:spacing w:after="60"/>
        <w:rPr>
          <w:b/>
          <w:sz w:val="18"/>
          <w:szCs w:val="18"/>
        </w:rPr>
      </w:pPr>
      <w:bookmarkStart w:id="45" w:name="DOB107"/>
      <w:bookmarkEnd w:id="44"/>
    </w:p>
    <w:p w:rsidR="0023612C" w:rsidRDefault="0023612C" w:rsidP="009E3C0B">
      <w:pPr>
        <w:spacing w:after="60"/>
        <w:rPr>
          <w:sz w:val="18"/>
          <w:szCs w:val="18"/>
        </w:rPr>
      </w:pPr>
      <w:r>
        <w:rPr>
          <w:b/>
          <w:sz w:val="18"/>
          <w:szCs w:val="18"/>
        </w:rPr>
        <w:t xml:space="preserve">Doložka DOB107 - Definice jedné pojistné události pro pojistná nebezpečí povodeň, záplava, vichřice, krupobití </w:t>
      </w:r>
      <w:r>
        <w:rPr>
          <w:sz w:val="18"/>
          <w:szCs w:val="18"/>
        </w:rPr>
        <w:t>(1401)</w:t>
      </w:r>
    </w:p>
    <w:p w:rsidR="0023612C" w:rsidRDefault="0023612C" w:rsidP="009E3C0B">
      <w:pPr>
        <w:autoSpaceDE w:val="0"/>
        <w:autoSpaceDN w:val="0"/>
        <w:adjustRightInd w:val="0"/>
        <w:rPr>
          <w:sz w:val="18"/>
          <w:szCs w:val="18"/>
        </w:rPr>
      </w:pPr>
      <w:r>
        <w:rPr>
          <w:sz w:val="18"/>
          <w:szCs w:val="18"/>
        </w:rPr>
        <w:t>Ujednává se, že škody způsobené katastrofickými pojistnými nebezpečími povodeň nebo záplava nastalé z jedné příčiny během 72 hodin, vichřicí nebo krupobitím nastalé z jedné příčiny během 48 hodin se považují za jednu pojistnou událost. Netýká se pojištění přerušení nebo omezení provozu.</w:t>
      </w:r>
      <w:r>
        <w:rPr>
          <w:rFonts w:cs="Arial"/>
          <w:sz w:val="18"/>
          <w:szCs w:val="18"/>
        </w:rPr>
        <w:t xml:space="preserve"> V případě vzniku takové jedné pojistné události na více místech pojištění se od celkové výše pojistného plnění za pojistnou událost odečítá pouze ta spoluúčast, která je nejvyšší ze všech spoluúčastí sjednaných a následně vypočtených pro jednotlivá místa pojištění postižená touto pojistnou událostí.</w:t>
      </w:r>
    </w:p>
    <w:p w:rsidR="0023612C" w:rsidRDefault="0023612C" w:rsidP="009E3C0B">
      <w:pPr>
        <w:spacing w:after="60"/>
        <w:rPr>
          <w:b/>
          <w:sz w:val="18"/>
          <w:szCs w:val="18"/>
        </w:rPr>
      </w:pPr>
      <w:bookmarkStart w:id="46" w:name="DOD101"/>
      <w:bookmarkEnd w:id="45"/>
    </w:p>
    <w:p w:rsidR="0023612C" w:rsidRDefault="0023612C" w:rsidP="009E3C0B">
      <w:pPr>
        <w:spacing w:after="60"/>
        <w:rPr>
          <w:i/>
          <w:sz w:val="18"/>
          <w:szCs w:val="18"/>
        </w:rPr>
      </w:pPr>
      <w:r>
        <w:rPr>
          <w:b/>
          <w:sz w:val="18"/>
          <w:szCs w:val="18"/>
        </w:rPr>
        <w:t>Doložka DOD101 - Pojištění okrasných dřevin</w:t>
      </w:r>
      <w:r>
        <w:rPr>
          <w:sz w:val="18"/>
          <w:szCs w:val="18"/>
        </w:rPr>
        <w:t xml:space="preserve"> - Rozšíření předmětu pojištění (1401)</w:t>
      </w:r>
    </w:p>
    <w:p w:rsidR="0023612C" w:rsidRDefault="0023612C" w:rsidP="009E3C0B">
      <w:pPr>
        <w:ind w:left="272" w:hanging="272"/>
        <w:rPr>
          <w:sz w:val="18"/>
          <w:szCs w:val="18"/>
        </w:rPr>
      </w:pPr>
      <w:r>
        <w:rPr>
          <w:sz w:val="18"/>
          <w:szCs w:val="18"/>
        </w:rPr>
        <w:t>1.</w:t>
      </w:r>
      <w:r>
        <w:rPr>
          <w:sz w:val="18"/>
          <w:szCs w:val="18"/>
        </w:rPr>
        <w:tab/>
        <w:t>Odchylně od čl. 1 odst. 6) písm. g) ZPP P-150/14 a je- li v pojistné smlouvě sjednáno pojištění okrasných dřevin pro případ odcizení, potom odchylně také od čl. 1 odst. 6) písm. i) ZPP P-200/14 se pojištění vztahuje i na vysázený a zabezpečený porost okrasných dřevin.</w:t>
      </w:r>
    </w:p>
    <w:p w:rsidR="0023612C" w:rsidRDefault="0023612C" w:rsidP="009E3C0B">
      <w:pPr>
        <w:ind w:left="272" w:hanging="272"/>
        <w:rPr>
          <w:sz w:val="18"/>
          <w:szCs w:val="18"/>
        </w:rPr>
      </w:pPr>
      <w:r>
        <w:rPr>
          <w:sz w:val="18"/>
          <w:szCs w:val="18"/>
        </w:rPr>
        <w:t>2.</w:t>
      </w:r>
      <w:r>
        <w:rPr>
          <w:sz w:val="18"/>
          <w:szCs w:val="18"/>
        </w:rPr>
        <w:tab/>
        <w:t xml:space="preserve">Byla-li pojištěná okrasná dřevina zničena nebo odcizena a od doby výsadby neuplynulo více jak 5 let, vzniká oprávněné osobě právo, není-li ujednáno jinak, aby jí pojistitel vyplatil částku odpovídající přiměřeným nákladům na opětovné pořízení a vysazení okrasné dřeviny stejného druhu v rozsahu původní výsadby podle předložené projektové dokumentace nebo obdobných materiálů předložených pojištěným. Nebudou-li splněny podmínky uvedené v tomto odstavci, poskytne pojistitel pojistné plnění podle odst. 3. této doložky. </w:t>
      </w:r>
    </w:p>
    <w:p w:rsidR="0023612C" w:rsidRDefault="0023612C" w:rsidP="009E3C0B">
      <w:pPr>
        <w:ind w:left="272" w:hanging="272"/>
        <w:rPr>
          <w:sz w:val="18"/>
          <w:szCs w:val="18"/>
        </w:rPr>
      </w:pPr>
      <w:r>
        <w:rPr>
          <w:sz w:val="18"/>
          <w:szCs w:val="18"/>
        </w:rPr>
        <w:t>3.</w:t>
      </w:r>
      <w:r>
        <w:rPr>
          <w:sz w:val="18"/>
          <w:szCs w:val="18"/>
        </w:rPr>
        <w:tab/>
        <w:t>Byla-li pojištěná okrasná dřevina zničena nebo odcizena, vzniká oprávněné osobě právo, není-li ujednáno jinak, aby jí pojistitel vyplatil částku odpovídající přiměřeným nákladům na opětovné pořízení a vysazení školkařského výpěstku okrasné dřeviny stejného druhu dle DIN 18 916, včetně</w:t>
      </w:r>
      <w:r>
        <w:rPr>
          <w:b/>
          <w:sz w:val="18"/>
          <w:szCs w:val="18"/>
        </w:rPr>
        <w:t xml:space="preserve"> </w:t>
      </w:r>
      <w:r>
        <w:rPr>
          <w:sz w:val="18"/>
          <w:szCs w:val="18"/>
        </w:rPr>
        <w:t>nákladů na zabezpečení ve smyslu odst. 12. písm. c) výkladu pojmů této doložky a částku odpovídající přiměřeným nákladům na odstranění zničené okrasné dřeviny.</w:t>
      </w:r>
    </w:p>
    <w:p w:rsidR="0023612C" w:rsidRDefault="0023612C" w:rsidP="009E3C0B">
      <w:pPr>
        <w:ind w:left="272" w:hanging="272"/>
        <w:rPr>
          <w:sz w:val="18"/>
          <w:szCs w:val="18"/>
        </w:rPr>
      </w:pPr>
      <w:r>
        <w:rPr>
          <w:sz w:val="18"/>
          <w:szCs w:val="18"/>
        </w:rPr>
        <w:t>4.</w:t>
      </w:r>
      <w:r>
        <w:rPr>
          <w:sz w:val="18"/>
          <w:szCs w:val="18"/>
        </w:rPr>
        <w:tab/>
        <w:t>Byla-li pojištěná okrasná dřevina poškozena, vzniká oprávněné osobě právo, není-li ujednáno jinak, aby jí pojistitel vyplatil částku odpovídající přiměřeným nákladům na ošetření okrasné dřeviny dostupnou pěstební technikou a zabezpečení ve smyslu odst. 12. písm. c) výkladu pojmů této doložky.</w:t>
      </w:r>
    </w:p>
    <w:p w:rsidR="0023612C" w:rsidRDefault="0023612C" w:rsidP="009E3C0B">
      <w:pPr>
        <w:autoSpaceDE w:val="0"/>
        <w:autoSpaceDN w:val="0"/>
        <w:adjustRightInd w:val="0"/>
        <w:ind w:left="272" w:hanging="272"/>
        <w:rPr>
          <w:sz w:val="18"/>
          <w:szCs w:val="18"/>
        </w:rPr>
      </w:pPr>
      <w:r>
        <w:rPr>
          <w:sz w:val="18"/>
          <w:szCs w:val="18"/>
        </w:rPr>
        <w:t>5.</w:t>
      </w:r>
      <w:r>
        <w:rPr>
          <w:sz w:val="18"/>
          <w:szCs w:val="18"/>
        </w:rPr>
        <w:tab/>
        <w:t xml:space="preserve">Plnění pojistitele stanovené podle odst. 4. této doložky však nepřevýší částku vypočtenou podle odst. 2. nebo odst. 3. této doložky. </w:t>
      </w:r>
    </w:p>
    <w:p w:rsidR="0023612C" w:rsidRDefault="0023612C" w:rsidP="009E3C0B">
      <w:pPr>
        <w:autoSpaceDE w:val="0"/>
        <w:autoSpaceDN w:val="0"/>
        <w:adjustRightInd w:val="0"/>
        <w:ind w:left="272" w:hanging="272"/>
        <w:rPr>
          <w:sz w:val="18"/>
          <w:szCs w:val="18"/>
        </w:rPr>
      </w:pPr>
      <w:r>
        <w:rPr>
          <w:sz w:val="18"/>
          <w:szCs w:val="18"/>
        </w:rPr>
        <w:t>6.</w:t>
      </w:r>
      <w:r>
        <w:rPr>
          <w:sz w:val="18"/>
          <w:szCs w:val="18"/>
        </w:rPr>
        <w:tab/>
        <w:t>V případě pojistné události uhradí pojistitel také náklady na 1-letou péči o školkařský výpěstek maximálně však do výše 10 % z pojistného plnění podle odst. 2., odst. 3. nebo 4. této doložky. O vyplacenou náhradu na 1-letou péči o školkařský výpěstek se horní hranice plnění nesnižuje.</w:t>
      </w:r>
    </w:p>
    <w:p w:rsidR="0023612C" w:rsidRDefault="0023612C" w:rsidP="009E3C0B">
      <w:pPr>
        <w:ind w:left="272" w:hanging="272"/>
        <w:rPr>
          <w:sz w:val="18"/>
          <w:szCs w:val="18"/>
        </w:rPr>
      </w:pPr>
      <w:r>
        <w:rPr>
          <w:sz w:val="18"/>
          <w:szCs w:val="18"/>
        </w:rPr>
        <w:t>7.</w:t>
      </w:r>
      <w:r>
        <w:rPr>
          <w:sz w:val="18"/>
          <w:szCs w:val="18"/>
        </w:rPr>
        <w:tab/>
        <w:t>Pojištění se nevztahuje na škody vzniklé použitím nevhodné sazenice, nedostatečným zabezpečením porostu, nedostatkem vláhy, působením choroby, nákazy nebo škůdcem a nesprávnou pěstební technikou.</w:t>
      </w:r>
    </w:p>
    <w:p w:rsidR="0023612C" w:rsidRDefault="0023612C" w:rsidP="009E3C0B">
      <w:pPr>
        <w:ind w:left="272" w:hanging="272"/>
        <w:rPr>
          <w:sz w:val="18"/>
          <w:szCs w:val="18"/>
        </w:rPr>
      </w:pPr>
      <w:r>
        <w:rPr>
          <w:sz w:val="18"/>
          <w:szCs w:val="18"/>
        </w:rPr>
        <w:t>8.</w:t>
      </w:r>
      <w:r>
        <w:rPr>
          <w:sz w:val="18"/>
          <w:szCs w:val="18"/>
        </w:rPr>
        <w:tab/>
        <w:t>Pojištění se sjednává na jinou cenu.</w:t>
      </w:r>
    </w:p>
    <w:p w:rsidR="0023612C" w:rsidRDefault="0023612C" w:rsidP="009E3C0B">
      <w:pPr>
        <w:ind w:left="272" w:hanging="272"/>
        <w:rPr>
          <w:sz w:val="18"/>
          <w:szCs w:val="18"/>
        </w:rPr>
      </w:pPr>
      <w:r>
        <w:rPr>
          <w:sz w:val="18"/>
          <w:szCs w:val="18"/>
        </w:rPr>
        <w:t>9.</w:t>
      </w:r>
      <w:r>
        <w:rPr>
          <w:sz w:val="18"/>
          <w:szCs w:val="18"/>
        </w:rPr>
        <w:tab/>
        <w:t>Pojistná hodnota je vyjádřena jinou cenou, tj. cenou, za kterou lze opětovně pořídit a vysadit okrasnou dřevinu stejného druhu a zabezpečit ji ve smyslu odst. 12. písm. c) výkladu pojmů této doložky a cenou odpovídající přiměřeným nákladům na odstranění zničené okrasné dřeviny.</w:t>
      </w:r>
    </w:p>
    <w:p w:rsidR="0023612C" w:rsidRDefault="0023612C" w:rsidP="009E3C0B">
      <w:pPr>
        <w:ind w:left="272" w:hanging="272"/>
        <w:rPr>
          <w:sz w:val="18"/>
          <w:szCs w:val="18"/>
        </w:rPr>
      </w:pPr>
      <w:r>
        <w:rPr>
          <w:sz w:val="18"/>
          <w:szCs w:val="18"/>
        </w:rPr>
        <w:t>10.</w:t>
      </w:r>
      <w:r>
        <w:rPr>
          <w:sz w:val="18"/>
          <w:szCs w:val="18"/>
        </w:rPr>
        <w:tab/>
        <w:t>Pojištění se nevztahuje na okrasné dřeviny, které v době bezprostředně před pojistnou událostí již byly zničeny, poškozeny, napadeny chorobou, nákazou nebo škůdcem.</w:t>
      </w:r>
    </w:p>
    <w:p w:rsidR="0023612C" w:rsidRDefault="0023612C" w:rsidP="009E3C0B">
      <w:pPr>
        <w:ind w:left="272" w:hanging="272"/>
        <w:rPr>
          <w:sz w:val="18"/>
          <w:szCs w:val="18"/>
        </w:rPr>
      </w:pPr>
      <w:r>
        <w:rPr>
          <w:sz w:val="18"/>
          <w:szCs w:val="18"/>
        </w:rPr>
        <w:t>11.</w:t>
      </w:r>
      <w:r>
        <w:rPr>
          <w:sz w:val="18"/>
          <w:szCs w:val="18"/>
        </w:rPr>
        <w:tab/>
        <w:t>Pojištění se sjednává se spoluúčastí a maximálním ročním limitem pojistného plnění uvedenými v pojistné smlouvě.</w:t>
      </w:r>
    </w:p>
    <w:p w:rsidR="0023612C" w:rsidRDefault="0023612C" w:rsidP="009E3C0B">
      <w:pPr>
        <w:ind w:left="272" w:hanging="272"/>
        <w:rPr>
          <w:sz w:val="18"/>
          <w:szCs w:val="18"/>
        </w:rPr>
      </w:pPr>
      <w:r>
        <w:rPr>
          <w:sz w:val="18"/>
          <w:szCs w:val="18"/>
        </w:rPr>
        <w:t>12.</w:t>
      </w:r>
      <w:r>
        <w:rPr>
          <w:sz w:val="18"/>
          <w:szCs w:val="18"/>
        </w:rPr>
        <w:tab/>
        <w:t>Pro účely pojištění podle této doložky platí následující výklad pojmů:</w:t>
      </w:r>
    </w:p>
    <w:p w:rsidR="0023612C" w:rsidRDefault="0023612C" w:rsidP="009E3C0B">
      <w:pPr>
        <w:ind w:left="544" w:hanging="272"/>
        <w:rPr>
          <w:sz w:val="18"/>
          <w:szCs w:val="18"/>
        </w:rPr>
      </w:pPr>
      <w:r>
        <w:rPr>
          <w:sz w:val="18"/>
          <w:szCs w:val="18"/>
        </w:rPr>
        <w:t>a)</w:t>
      </w:r>
      <w:r>
        <w:rPr>
          <w:sz w:val="18"/>
          <w:szCs w:val="18"/>
        </w:rPr>
        <w:tab/>
        <w:t xml:space="preserve">Za </w:t>
      </w:r>
      <w:r>
        <w:rPr>
          <w:b/>
          <w:sz w:val="18"/>
          <w:szCs w:val="18"/>
        </w:rPr>
        <w:t>okrasné dřeviny</w:t>
      </w:r>
      <w:r>
        <w:rPr>
          <w:sz w:val="18"/>
          <w:szCs w:val="18"/>
        </w:rPr>
        <w:t xml:space="preserve"> se považují vytrvalé rostliny se zdřevnatělým stonkem rozlišeným či nerozlišeným v kmen a korunu, případně se zdřevnatělou jen spodní částí stonku, např. stromy a keře pěstované v místě pojištění (na určeném stanovišti parkové úpravy) pro svůj atraktivní vzhled (např. květy, listy, plody, habitus).</w:t>
      </w:r>
    </w:p>
    <w:p w:rsidR="0023612C" w:rsidRDefault="0023612C" w:rsidP="009E3C0B">
      <w:pPr>
        <w:ind w:left="544" w:hanging="272"/>
        <w:rPr>
          <w:sz w:val="18"/>
          <w:szCs w:val="18"/>
        </w:rPr>
      </w:pPr>
      <w:r>
        <w:rPr>
          <w:sz w:val="18"/>
          <w:szCs w:val="18"/>
        </w:rPr>
        <w:t>b)</w:t>
      </w:r>
      <w:r>
        <w:rPr>
          <w:sz w:val="18"/>
          <w:szCs w:val="18"/>
        </w:rPr>
        <w:tab/>
        <w:t xml:space="preserve">Za </w:t>
      </w:r>
      <w:r>
        <w:rPr>
          <w:b/>
          <w:sz w:val="18"/>
          <w:szCs w:val="18"/>
        </w:rPr>
        <w:t>školkařský výpěstek</w:t>
      </w:r>
      <w:r>
        <w:rPr>
          <w:sz w:val="18"/>
          <w:szCs w:val="18"/>
        </w:rPr>
        <w:t xml:space="preserve"> okrasné dřeviny se považuje strom s obvodem kmene, který nepřevýší 22 centimetrů ve výčetní výšce stromu nebo keř ne vyšší než 60 centimetrů.</w:t>
      </w:r>
    </w:p>
    <w:p w:rsidR="0023612C" w:rsidRDefault="0023612C" w:rsidP="009E3C0B">
      <w:pPr>
        <w:ind w:left="544" w:hanging="272"/>
        <w:rPr>
          <w:sz w:val="18"/>
          <w:szCs w:val="18"/>
        </w:rPr>
      </w:pPr>
      <w:r>
        <w:rPr>
          <w:sz w:val="18"/>
          <w:szCs w:val="18"/>
        </w:rPr>
        <w:t>c)</w:t>
      </w:r>
      <w:r>
        <w:rPr>
          <w:sz w:val="18"/>
          <w:szCs w:val="18"/>
        </w:rPr>
        <w:tab/>
        <w:t xml:space="preserve">Za </w:t>
      </w:r>
      <w:r>
        <w:rPr>
          <w:b/>
          <w:sz w:val="18"/>
          <w:szCs w:val="18"/>
        </w:rPr>
        <w:t>zabezpečení porostu</w:t>
      </w:r>
      <w:r>
        <w:rPr>
          <w:sz w:val="18"/>
          <w:szCs w:val="18"/>
        </w:rPr>
        <w:t xml:space="preserve"> se rozumí souhrn opatření pro rozvojovou a udržovací péči dřevin dle DIN 18 919, jedná se zejména o vyvázání ke kůlu, použití ochranné rohože, pokrytí okolí rostlin mulčem proti vysychání apod.</w:t>
      </w:r>
    </w:p>
    <w:p w:rsidR="0023612C" w:rsidRDefault="0023612C" w:rsidP="009E3C0B">
      <w:pPr>
        <w:ind w:left="544" w:hanging="272"/>
        <w:rPr>
          <w:sz w:val="18"/>
          <w:szCs w:val="18"/>
        </w:rPr>
      </w:pPr>
      <w:r>
        <w:rPr>
          <w:sz w:val="18"/>
          <w:szCs w:val="18"/>
        </w:rPr>
        <w:t>d)</w:t>
      </w:r>
      <w:r>
        <w:rPr>
          <w:sz w:val="18"/>
          <w:szCs w:val="18"/>
        </w:rPr>
        <w:tab/>
        <w:t xml:space="preserve">Za </w:t>
      </w:r>
      <w:r>
        <w:rPr>
          <w:b/>
          <w:sz w:val="18"/>
          <w:szCs w:val="18"/>
        </w:rPr>
        <w:t>zničení okrasné dřeviny</w:t>
      </w:r>
      <w:r>
        <w:rPr>
          <w:sz w:val="18"/>
          <w:szCs w:val="18"/>
        </w:rPr>
        <w:t xml:space="preserve"> se rozumí stav, kdy okrasné dřevině nelze zachovat její přirozenou růstovou formu a nelze ji dostupnou pěstební technikou v reálném čase uvést do původního stavu.</w:t>
      </w:r>
    </w:p>
    <w:p w:rsidR="0023612C" w:rsidRDefault="0023612C" w:rsidP="009E3C0B">
      <w:pPr>
        <w:ind w:left="544" w:hanging="272"/>
        <w:rPr>
          <w:sz w:val="18"/>
          <w:szCs w:val="18"/>
        </w:rPr>
      </w:pPr>
      <w:r>
        <w:rPr>
          <w:sz w:val="18"/>
          <w:szCs w:val="18"/>
        </w:rPr>
        <w:t>e)</w:t>
      </w:r>
      <w:r>
        <w:rPr>
          <w:sz w:val="18"/>
          <w:szCs w:val="18"/>
        </w:rPr>
        <w:tab/>
        <w:t xml:space="preserve">Za </w:t>
      </w:r>
      <w:r>
        <w:rPr>
          <w:b/>
          <w:sz w:val="18"/>
          <w:szCs w:val="18"/>
        </w:rPr>
        <w:t>poškození okrasné dřeviny</w:t>
      </w:r>
      <w:r>
        <w:rPr>
          <w:sz w:val="18"/>
          <w:szCs w:val="18"/>
        </w:rPr>
        <w:t xml:space="preserve"> se rozumí stav, kdy dostupnou pěstební technikou lze obnovit její přirozenou růstovou formu v reálném čase.</w:t>
      </w:r>
    </w:p>
    <w:p w:rsidR="0023612C" w:rsidRDefault="0023612C" w:rsidP="009E3C0B">
      <w:pPr>
        <w:spacing w:after="60"/>
        <w:rPr>
          <w:b/>
          <w:sz w:val="18"/>
          <w:szCs w:val="18"/>
        </w:rPr>
      </w:pPr>
      <w:bookmarkStart w:id="47" w:name="DODC102"/>
      <w:bookmarkEnd w:id="46"/>
    </w:p>
    <w:p w:rsidR="0023612C" w:rsidRDefault="0023612C" w:rsidP="009E3C0B">
      <w:pPr>
        <w:spacing w:after="60"/>
        <w:rPr>
          <w:b/>
          <w:sz w:val="18"/>
          <w:szCs w:val="18"/>
        </w:rPr>
      </w:pPr>
      <w:r>
        <w:rPr>
          <w:b/>
          <w:sz w:val="18"/>
          <w:szCs w:val="18"/>
        </w:rPr>
        <w:t xml:space="preserve">Doložka DODC102 - Malby, nástřiky nebo polepení </w:t>
      </w:r>
      <w:r>
        <w:rPr>
          <w:sz w:val="18"/>
          <w:szCs w:val="18"/>
        </w:rPr>
        <w:t>- Rozšíření rozsahu pojištění (1401)</w:t>
      </w:r>
    </w:p>
    <w:p w:rsidR="0023612C" w:rsidRDefault="0023612C" w:rsidP="009E3C0B">
      <w:pPr>
        <w:pStyle w:val="Default"/>
        <w:ind w:left="272" w:hanging="272"/>
        <w:jc w:val="both"/>
        <w:rPr>
          <w:sz w:val="18"/>
          <w:szCs w:val="18"/>
        </w:rPr>
      </w:pPr>
      <w:r>
        <w:rPr>
          <w:sz w:val="18"/>
          <w:szCs w:val="18"/>
        </w:rPr>
        <w:t>1.</w:t>
      </w:r>
      <w:r>
        <w:rPr>
          <w:sz w:val="18"/>
          <w:szCs w:val="18"/>
        </w:rPr>
        <w:tab/>
        <w:t xml:space="preserve">Odchylně od čl. 3 odst. 1) písm. a) ZPP P-200/14 se ujednává, že se pojištění vztahuje i na škody způsobené malbami, nástřiky (např. spreji a barvami) nebo polepením vnějších částí pojištěných ostatních staveb. </w:t>
      </w:r>
    </w:p>
    <w:p w:rsidR="0023612C" w:rsidRDefault="0023612C" w:rsidP="009E3C0B">
      <w:pPr>
        <w:pStyle w:val="Default"/>
        <w:spacing w:after="200"/>
        <w:ind w:left="272" w:hanging="272"/>
        <w:jc w:val="both"/>
        <w:rPr>
          <w:sz w:val="18"/>
          <w:szCs w:val="18"/>
        </w:rPr>
      </w:pPr>
      <w:r>
        <w:rPr>
          <w:sz w:val="18"/>
          <w:szCs w:val="18"/>
        </w:rPr>
        <w:t>2.</w:t>
      </w:r>
      <w:r>
        <w:rPr>
          <w:sz w:val="18"/>
          <w:szCs w:val="18"/>
        </w:rPr>
        <w:tab/>
        <w:t xml:space="preserve">Pojištění se sjednává se spoluúčastí a maximálním ročním limitem pojistného plnění uvedenými v pojistné smlouvě. </w:t>
      </w:r>
      <w:bookmarkEnd w:id="47"/>
    </w:p>
    <w:p w:rsidR="0023612C" w:rsidRPr="000969FB" w:rsidRDefault="0023612C" w:rsidP="00DF62A5">
      <w:pPr>
        <w:spacing w:before="480"/>
      </w:pPr>
    </w:p>
    <w:sectPr w:rsidR="0023612C" w:rsidRPr="000969FB" w:rsidSect="009B22B4">
      <w:footerReference w:type="default" r:id="rId13"/>
      <w:pgSz w:w="11906" w:h="16838" w:code="9"/>
      <w:pgMar w:top="1134" w:right="1134" w:bottom="1418" w:left="1134" w:header="53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12C" w:rsidRDefault="0023612C" w:rsidP="00FF471C">
      <w:r>
        <w:separator/>
      </w:r>
    </w:p>
  </w:endnote>
  <w:endnote w:type="continuationSeparator" w:id="0">
    <w:p w:rsidR="0023612C" w:rsidRDefault="0023612C" w:rsidP="00FF47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Koop Office">
    <w:altName w:val="Microsoft YaHei"/>
    <w:panose1 w:val="00000000000000000000"/>
    <w:charset w:val="EE"/>
    <w:family w:val="auto"/>
    <w:notTrueType/>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op Symbols">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KoopCondPro">
    <w:altName w:val="Calibri"/>
    <w:panose1 w:val="00000000000000000000"/>
    <w:charset w:val="EE"/>
    <w:family w:val="swiss"/>
    <w:notTrueType/>
    <w:pitch w:val="default"/>
    <w:sig w:usb0="00000005" w:usb1="00000000" w:usb2="00000000" w:usb3="00000000" w:csb0="00000002" w:csb1="00000000"/>
  </w:font>
  <w:font w:name="SimSun">
    <w:altName w:val="??¨§?"/>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12C" w:rsidRPr="00877EFF" w:rsidRDefault="0023612C">
    <w:pPr>
      <w:jc w:val="center"/>
      <w:rPr>
        <w:sz w:val="18"/>
        <w:szCs w:val="18"/>
      </w:rPr>
    </w:pPr>
    <w:r w:rsidRPr="00877EFF">
      <w:rPr>
        <w:sz w:val="18"/>
        <w:szCs w:val="18"/>
      </w:rPr>
      <w:fldChar w:fldCharType="begin"/>
    </w:r>
    <w:r w:rsidRPr="00877EFF">
      <w:rPr>
        <w:sz w:val="18"/>
        <w:szCs w:val="18"/>
      </w:rPr>
      <w:instrText>PAGE   \* MERGEFORMAT</w:instrText>
    </w:r>
    <w:r w:rsidRPr="00877EFF">
      <w:rPr>
        <w:sz w:val="18"/>
        <w:szCs w:val="18"/>
      </w:rPr>
      <w:fldChar w:fldCharType="separate"/>
    </w:r>
    <w:r>
      <w:rPr>
        <w:noProof/>
        <w:sz w:val="18"/>
        <w:szCs w:val="18"/>
      </w:rPr>
      <w:t>2</w:t>
    </w:r>
    <w:r w:rsidRPr="00877EFF">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12C" w:rsidRDefault="0023612C" w:rsidP="00FF471C">
      <w:r>
        <w:separator/>
      </w:r>
    </w:p>
  </w:footnote>
  <w:footnote w:type="continuationSeparator" w:id="0">
    <w:p w:rsidR="0023612C" w:rsidRDefault="0023612C" w:rsidP="00FF47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1D2A"/>
    <w:multiLevelType w:val="multilevel"/>
    <w:tmpl w:val="33C2FFD2"/>
    <w:lvl w:ilvl="0">
      <w:start w:val="1"/>
      <w:numFmt w:val="lowerLetter"/>
      <w:pStyle w:val="slovn-psmena"/>
      <w:lvlText w:val="%1)"/>
      <w:lvlJc w:val="left"/>
      <w:pPr>
        <w:tabs>
          <w:tab w:val="num" w:pos="720"/>
        </w:tabs>
        <w:ind w:left="720" w:hanging="295"/>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lowerLetter"/>
      <w:lvlText w:val="%2."/>
      <w:lvlJc w:val="left"/>
      <w:pPr>
        <w:tabs>
          <w:tab w:val="num" w:pos="720"/>
        </w:tabs>
        <w:ind w:left="720" w:hanging="295"/>
      </w:pPr>
      <w:rPr>
        <w:rFonts w:cs="Times New Roman" w:hint="default"/>
      </w:rPr>
    </w:lvl>
    <w:lvl w:ilvl="2">
      <w:start w:val="1"/>
      <w:numFmt w:val="lowerRoman"/>
      <w:lvlText w:val="%3."/>
      <w:lvlJc w:val="right"/>
      <w:pPr>
        <w:tabs>
          <w:tab w:val="num" w:pos="720"/>
        </w:tabs>
        <w:ind w:left="720" w:hanging="295"/>
      </w:pPr>
      <w:rPr>
        <w:rFonts w:cs="Times New Roman" w:hint="default"/>
      </w:rPr>
    </w:lvl>
    <w:lvl w:ilvl="3">
      <w:start w:val="1"/>
      <w:numFmt w:val="decimal"/>
      <w:lvlText w:val="%4."/>
      <w:lvlJc w:val="left"/>
      <w:pPr>
        <w:tabs>
          <w:tab w:val="num" w:pos="720"/>
        </w:tabs>
        <w:ind w:left="720" w:hanging="295"/>
      </w:pPr>
      <w:rPr>
        <w:rFonts w:cs="Times New Roman" w:hint="default"/>
      </w:rPr>
    </w:lvl>
    <w:lvl w:ilvl="4">
      <w:start w:val="1"/>
      <w:numFmt w:val="lowerLetter"/>
      <w:lvlText w:val="%5."/>
      <w:lvlJc w:val="left"/>
      <w:pPr>
        <w:tabs>
          <w:tab w:val="num" w:pos="720"/>
        </w:tabs>
        <w:ind w:left="720" w:hanging="295"/>
      </w:pPr>
      <w:rPr>
        <w:rFonts w:cs="Times New Roman" w:hint="default"/>
      </w:rPr>
    </w:lvl>
    <w:lvl w:ilvl="5">
      <w:start w:val="1"/>
      <w:numFmt w:val="lowerRoman"/>
      <w:lvlText w:val="%6."/>
      <w:lvlJc w:val="right"/>
      <w:pPr>
        <w:tabs>
          <w:tab w:val="num" w:pos="720"/>
        </w:tabs>
        <w:ind w:left="720" w:hanging="295"/>
      </w:pPr>
      <w:rPr>
        <w:rFonts w:cs="Times New Roman" w:hint="default"/>
      </w:rPr>
    </w:lvl>
    <w:lvl w:ilvl="6">
      <w:start w:val="1"/>
      <w:numFmt w:val="decimal"/>
      <w:lvlText w:val="%7."/>
      <w:lvlJc w:val="left"/>
      <w:pPr>
        <w:tabs>
          <w:tab w:val="num" w:pos="720"/>
        </w:tabs>
        <w:ind w:left="720" w:hanging="295"/>
      </w:pPr>
      <w:rPr>
        <w:rFonts w:cs="Times New Roman" w:hint="default"/>
      </w:rPr>
    </w:lvl>
    <w:lvl w:ilvl="7">
      <w:start w:val="1"/>
      <w:numFmt w:val="lowerLetter"/>
      <w:lvlText w:val="%8."/>
      <w:lvlJc w:val="left"/>
      <w:pPr>
        <w:tabs>
          <w:tab w:val="num" w:pos="720"/>
        </w:tabs>
        <w:ind w:left="720" w:hanging="295"/>
      </w:pPr>
      <w:rPr>
        <w:rFonts w:cs="Times New Roman" w:hint="default"/>
      </w:rPr>
    </w:lvl>
    <w:lvl w:ilvl="8">
      <w:start w:val="1"/>
      <w:numFmt w:val="lowerRoman"/>
      <w:lvlText w:val="%9."/>
      <w:lvlJc w:val="right"/>
      <w:pPr>
        <w:tabs>
          <w:tab w:val="num" w:pos="720"/>
        </w:tabs>
        <w:ind w:left="720" w:hanging="295"/>
      </w:pPr>
      <w:rPr>
        <w:rFonts w:cs="Times New Roman" w:hint="default"/>
      </w:rPr>
    </w:lvl>
  </w:abstractNum>
  <w:abstractNum w:abstractNumId="1">
    <w:nsid w:val="0B877709"/>
    <w:multiLevelType w:val="multilevel"/>
    <w:tmpl w:val="12663918"/>
    <w:lvl w:ilvl="0">
      <w:start w:val="1"/>
      <w:numFmt w:val="decimal"/>
      <w:lvlText w:val="%1."/>
      <w:lvlJc w:val="left"/>
      <w:pPr>
        <w:tabs>
          <w:tab w:val="num" w:pos="425"/>
        </w:tabs>
        <w:ind w:left="425" w:hanging="425"/>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outline w:val="0"/>
        <w:shadow w:val="0"/>
        <w:emboss w:val="0"/>
        <w:imprint w:val="0"/>
        <w:vanish w:val="0"/>
        <w:spacing w:val="0"/>
        <w:kern w:val="0"/>
        <w:position w:val="0"/>
        <w:sz w:val="20"/>
        <w:u w:val="none"/>
        <w:effect w:val="none"/>
        <w:vertAlign w:val="baseline"/>
      </w:rPr>
    </w:lvl>
    <w:lvl w:ilvl="2">
      <w:start w:val="1"/>
      <w:numFmt w:val="decimal"/>
      <w:lvlText w:val="%1.%2.%3."/>
      <w:lvlJc w:val="left"/>
      <w:pPr>
        <w:tabs>
          <w:tab w:val="num" w:pos="425"/>
        </w:tabs>
        <w:ind w:left="425" w:hanging="425"/>
      </w:pPr>
      <w:rPr>
        <w:rFonts w:ascii="Koop Office" w:hAnsi="Koop Office" w:cs="Times New Roman" w:hint="default"/>
        <w:b/>
        <w:i w:val="0"/>
        <w:caps w:val="0"/>
        <w:strike w:val="0"/>
        <w:dstrike w:val="0"/>
        <w:vanish w:val="0"/>
        <w:sz w:val="20"/>
        <w:vertAlign w:val="baseline"/>
      </w:rPr>
    </w:lvl>
    <w:lvl w:ilvl="3">
      <w:start w:val="1"/>
      <w:numFmt w:val="decimal"/>
      <w:lvlText w:val="%1.%2.%3.%4."/>
      <w:lvlJc w:val="left"/>
      <w:pPr>
        <w:ind w:left="425" w:hanging="425"/>
      </w:pPr>
      <w:rPr>
        <w:rFonts w:cs="Times New Roman" w:hint="default"/>
      </w:rPr>
    </w:lvl>
    <w:lvl w:ilvl="4">
      <w:start w:val="1"/>
      <w:numFmt w:val="decimal"/>
      <w:lvlText w:val="%1.%2.%3.%4.%5."/>
      <w:lvlJc w:val="left"/>
      <w:pPr>
        <w:ind w:left="425" w:hanging="425"/>
      </w:pPr>
      <w:rPr>
        <w:rFonts w:cs="Times New Roman" w:hint="default"/>
      </w:rPr>
    </w:lvl>
    <w:lvl w:ilvl="5">
      <w:start w:val="1"/>
      <w:numFmt w:val="decimal"/>
      <w:lvlText w:val="%1.%2.%3.%4.%5.%6."/>
      <w:lvlJc w:val="left"/>
      <w:pPr>
        <w:ind w:left="425" w:hanging="425"/>
      </w:pPr>
      <w:rPr>
        <w:rFonts w:cs="Times New Roman" w:hint="default"/>
      </w:rPr>
    </w:lvl>
    <w:lvl w:ilvl="6">
      <w:start w:val="1"/>
      <w:numFmt w:val="decimal"/>
      <w:lvlText w:val="%1.%2.%3.%4.%5.%6.%7."/>
      <w:lvlJc w:val="left"/>
      <w:pPr>
        <w:ind w:left="425" w:hanging="425"/>
      </w:pPr>
      <w:rPr>
        <w:rFonts w:cs="Times New Roman" w:hint="default"/>
      </w:rPr>
    </w:lvl>
    <w:lvl w:ilvl="7">
      <w:start w:val="1"/>
      <w:numFmt w:val="decimal"/>
      <w:lvlText w:val="%1.%2.%3.%4.%5.%6.%7.%8."/>
      <w:lvlJc w:val="left"/>
      <w:pPr>
        <w:ind w:left="425" w:hanging="425"/>
      </w:pPr>
      <w:rPr>
        <w:rFonts w:cs="Times New Roman" w:hint="default"/>
      </w:rPr>
    </w:lvl>
    <w:lvl w:ilvl="8">
      <w:start w:val="1"/>
      <w:numFmt w:val="decimal"/>
      <w:lvlText w:val="%1.%2.%3.%4.%5.%6.%7.%8.%9."/>
      <w:lvlJc w:val="left"/>
      <w:pPr>
        <w:ind w:left="425" w:hanging="425"/>
      </w:pPr>
      <w:rPr>
        <w:rFonts w:cs="Times New Roman" w:hint="default"/>
      </w:rPr>
    </w:lvl>
  </w:abstractNum>
  <w:abstractNum w:abstractNumId="2">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D244930"/>
    <w:multiLevelType w:val="multilevel"/>
    <w:tmpl w:val="0FDCAB9A"/>
    <w:lvl w:ilvl="0">
      <w:start w:val="1"/>
      <w:numFmt w:val="decimal"/>
      <w:pStyle w:val="slovn-rove1-netunb"/>
      <w:lvlText w:val="%1."/>
      <w:lvlJc w:val="left"/>
      <w:pPr>
        <w:tabs>
          <w:tab w:val="num" w:pos="425"/>
        </w:tabs>
        <w:ind w:left="425" w:hanging="425"/>
      </w:pPr>
      <w:rPr>
        <w:rFonts w:cs="Times New Roman" w:hint="default"/>
        <w:b/>
        <w:bCs w:val="0"/>
        <w:i w:val="0"/>
        <w:iCs w:val="0"/>
        <w:caps w:val="0"/>
        <w:strike w:val="0"/>
        <w:dstrike w:val="0"/>
        <w:outline w:val="0"/>
        <w:shadow w:val="0"/>
        <w:emboss w:val="0"/>
        <w:imprint w:val="0"/>
        <w:vanish w:val="0"/>
        <w:color w:val="auto"/>
        <w:spacing w:val="0"/>
        <w:kern w:val="0"/>
        <w:position w:val="0"/>
        <w:u w:val="none"/>
        <w:effect w:val="none"/>
        <w:vertAlign w:val="baseline"/>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outline w:val="0"/>
        <w:shadow w:val="0"/>
        <w:emboss w:val="0"/>
        <w:imprint w:val="0"/>
        <w:vanish w:val="0"/>
        <w:spacing w:val="0"/>
        <w:kern w:val="0"/>
        <w:position w:val="0"/>
        <w:sz w:val="20"/>
        <w:u w:val="none"/>
        <w:effect w:val="none"/>
        <w:vertAlign w:val="baseline"/>
      </w:rPr>
    </w:lvl>
    <w:lvl w:ilvl="2">
      <w:start w:val="1"/>
      <w:numFmt w:val="decimal"/>
      <w:lvlText w:val="%1.%2.%3."/>
      <w:lvlJc w:val="left"/>
      <w:pPr>
        <w:tabs>
          <w:tab w:val="num" w:pos="425"/>
        </w:tabs>
        <w:ind w:left="425" w:hanging="425"/>
      </w:pPr>
      <w:rPr>
        <w:rFonts w:ascii="Koop Office" w:hAnsi="Koop Office" w:cs="Times New Roman" w:hint="default"/>
        <w:b/>
        <w:i w:val="0"/>
        <w:caps w:val="0"/>
        <w:strike w:val="0"/>
        <w:dstrike w:val="0"/>
        <w:vanish w:val="0"/>
        <w:sz w:val="20"/>
        <w:vertAlign w:val="baseline"/>
      </w:rPr>
    </w:lvl>
    <w:lvl w:ilvl="3">
      <w:start w:val="1"/>
      <w:numFmt w:val="decimal"/>
      <w:lvlText w:val="%1.%2.%3.%4."/>
      <w:lvlJc w:val="left"/>
      <w:pPr>
        <w:ind w:left="425" w:hanging="425"/>
      </w:pPr>
      <w:rPr>
        <w:rFonts w:cs="Times New Roman" w:hint="default"/>
      </w:rPr>
    </w:lvl>
    <w:lvl w:ilvl="4">
      <w:start w:val="1"/>
      <w:numFmt w:val="decimal"/>
      <w:lvlText w:val="%1.%2.%3.%4.%5."/>
      <w:lvlJc w:val="left"/>
      <w:pPr>
        <w:ind w:left="425" w:hanging="425"/>
      </w:pPr>
      <w:rPr>
        <w:rFonts w:cs="Times New Roman" w:hint="default"/>
      </w:rPr>
    </w:lvl>
    <w:lvl w:ilvl="5">
      <w:start w:val="1"/>
      <w:numFmt w:val="decimal"/>
      <w:lvlText w:val="%1.%2.%3.%4.%5.%6."/>
      <w:lvlJc w:val="left"/>
      <w:pPr>
        <w:ind w:left="425" w:hanging="425"/>
      </w:pPr>
      <w:rPr>
        <w:rFonts w:cs="Times New Roman" w:hint="default"/>
      </w:rPr>
    </w:lvl>
    <w:lvl w:ilvl="6">
      <w:start w:val="1"/>
      <w:numFmt w:val="decimal"/>
      <w:lvlText w:val="%1.%2.%3.%4.%5.%6.%7."/>
      <w:lvlJc w:val="left"/>
      <w:pPr>
        <w:ind w:left="425" w:hanging="425"/>
      </w:pPr>
      <w:rPr>
        <w:rFonts w:cs="Times New Roman" w:hint="default"/>
      </w:rPr>
    </w:lvl>
    <w:lvl w:ilvl="7">
      <w:start w:val="1"/>
      <w:numFmt w:val="decimal"/>
      <w:lvlText w:val="%1.%2.%3.%4.%5.%6.%7.%8."/>
      <w:lvlJc w:val="left"/>
      <w:pPr>
        <w:ind w:left="425" w:hanging="425"/>
      </w:pPr>
      <w:rPr>
        <w:rFonts w:cs="Times New Roman" w:hint="default"/>
      </w:rPr>
    </w:lvl>
    <w:lvl w:ilvl="8">
      <w:start w:val="1"/>
      <w:numFmt w:val="decimal"/>
      <w:lvlText w:val="%1.%2.%3.%4.%5.%6.%7.%8.%9."/>
      <w:lvlJc w:val="left"/>
      <w:pPr>
        <w:ind w:left="425" w:hanging="425"/>
      </w:pPr>
      <w:rPr>
        <w:rFonts w:cs="Times New Roman" w:hint="default"/>
      </w:rPr>
    </w:lvl>
  </w:abstractNum>
  <w:abstractNum w:abstractNumId="4">
    <w:nsid w:val="0D3612DE"/>
    <w:multiLevelType w:val="hybridMultilevel"/>
    <w:tmpl w:val="FDB84574"/>
    <w:name w:val="WW8Num132"/>
    <w:lvl w:ilvl="0" w:tplc="EB940E2C">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27996549"/>
    <w:multiLevelType w:val="multilevel"/>
    <w:tmpl w:val="04050025"/>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2B3135C0"/>
    <w:multiLevelType w:val="hybridMultilevel"/>
    <w:tmpl w:val="DF72D69E"/>
    <w:lvl w:ilvl="0" w:tplc="03BE1014">
      <w:start w:val="1"/>
      <w:numFmt w:val="decimal"/>
      <w:pStyle w:val="slovn-tabulka"/>
      <w:suff w:val="space"/>
      <w:lvlText w:val="%1."/>
      <w:lvlJc w:val="left"/>
      <w:rPr>
        <w:rFonts w:ascii="Koop Office" w:hAnsi="Koop Office"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302123E7"/>
    <w:multiLevelType w:val="multilevel"/>
    <w:tmpl w:val="C32AC97E"/>
    <w:styleLink w:val="Odrky-rove1"/>
    <w:lvl w:ilvl="0">
      <w:start w:val="1"/>
      <w:numFmt w:val="bullet"/>
      <w:lvlText w:val="•"/>
      <w:lvlJc w:val="left"/>
      <w:pPr>
        <w:tabs>
          <w:tab w:val="num" w:pos="284"/>
        </w:tabs>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C31517E"/>
    <w:multiLevelType w:val="multilevel"/>
    <w:tmpl w:val="7E785836"/>
    <w:lvl w:ilvl="0">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3E2129DD"/>
    <w:multiLevelType w:val="multilevel"/>
    <w:tmpl w:val="A9FA75C0"/>
    <w:styleLink w:val="StylVcerovovKoopOffice9b"/>
    <w:lvl w:ilvl="0">
      <w:start w:val="1"/>
      <w:numFmt w:val="decimal"/>
      <w:lvlText w:val="(%1)"/>
      <w:lvlJc w:val="left"/>
      <w:pPr>
        <w:tabs>
          <w:tab w:val="num" w:pos="284"/>
        </w:tabs>
      </w:pPr>
      <w:rPr>
        <w:rFonts w:cs="Times New Roman" w:hint="default"/>
      </w:rPr>
    </w:lvl>
    <w:lvl w:ilvl="1">
      <w:start w:val="1"/>
      <w:numFmt w:val="lowerLetter"/>
      <w:lvlText w:val="%2)"/>
      <w:lvlJc w:val="left"/>
      <w:pPr>
        <w:tabs>
          <w:tab w:val="num" w:pos="227"/>
        </w:tabs>
        <w:ind w:left="227" w:hanging="227"/>
      </w:pPr>
      <w:rPr>
        <w:rFonts w:ascii="Koop Office" w:hAnsi="Koop Office" w:cs="Times New Roman"/>
        <w:spacing w:val="1"/>
        <w:sz w:val="18"/>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413F5FCA"/>
    <w:multiLevelType w:val="multilevel"/>
    <w:tmpl w:val="6DCA5B60"/>
    <w:lvl w:ilvl="0">
      <w:start w:val="1"/>
      <w:numFmt w:val="upperRoman"/>
      <w:pStyle w:val="lnek1VPP"/>
      <w:suff w:val="nothing"/>
      <w:lvlText w:val="Článek %1."/>
      <w:lvlJc w:val="left"/>
      <w:rPr>
        <w:rFonts w:ascii="Arial" w:hAnsi="Arial" w:cs="Arial" w:hint="default"/>
        <w:b/>
        <w:i w:val="0"/>
        <w:caps w:val="0"/>
        <w:strike w:val="0"/>
        <w:dstrike w:val="0"/>
        <w:outline w:val="0"/>
        <w:shadow w:val="0"/>
        <w:emboss w:val="0"/>
        <w:imprint w:val="0"/>
        <w:vanish w:val="0"/>
        <w:color w:val="auto"/>
        <w:sz w:val="14"/>
        <w:szCs w:val="14"/>
        <w:u w:val="none"/>
        <w:effect w:val="none"/>
        <w:vertAlign w:val="baseline"/>
      </w:rPr>
    </w:lvl>
    <w:lvl w:ilvl="1">
      <w:start w:val="2"/>
      <w:numFmt w:val="upperRoman"/>
      <w:lvlRestart w:val="0"/>
      <w:pStyle w:val="lnekVPP"/>
      <w:suff w:val="nothing"/>
      <w:lvlText w:val="Článek %2."/>
      <w:lvlJc w:val="left"/>
      <w:pPr>
        <w:ind w:left="4962"/>
      </w:pPr>
      <w:rPr>
        <w:rFonts w:ascii="Arial" w:hAnsi="Arial" w:cs="Arial" w:hint="default"/>
        <w:b/>
        <w:i w:val="0"/>
        <w:caps w:val="0"/>
        <w:strike w:val="0"/>
        <w:dstrike w:val="0"/>
        <w:outline w:val="0"/>
        <w:shadow w:val="0"/>
        <w:emboss w:val="0"/>
        <w:imprint w:val="0"/>
        <w:vanish w:val="0"/>
        <w:color w:val="FF0000"/>
        <w:sz w:val="20"/>
        <w:szCs w:val="20"/>
        <w:u w:val="none"/>
        <w:effect w:val="none"/>
        <w:vertAlign w:val="baseline"/>
      </w:rPr>
    </w:lvl>
    <w:lvl w:ilvl="2">
      <w:start w:val="1"/>
      <w:numFmt w:val="decimal"/>
      <w:pStyle w:val="slodstlVPP"/>
      <w:lvlText w:val="(%3)"/>
      <w:lvlJc w:val="left"/>
      <w:pPr>
        <w:tabs>
          <w:tab w:val="num" w:pos="541"/>
        </w:tabs>
        <w:ind w:firstLine="181"/>
      </w:pPr>
      <w:rPr>
        <w:rFonts w:cs="Times New Roman"/>
      </w:rPr>
    </w:lvl>
    <w:lvl w:ilvl="3">
      <w:start w:val="1"/>
      <w:numFmt w:val="lowerLetter"/>
      <w:lvlText w:val="%4)"/>
      <w:lvlJc w:val="left"/>
      <w:pPr>
        <w:tabs>
          <w:tab w:val="num" w:pos="786"/>
        </w:tabs>
        <w:ind w:left="786" w:hanging="360"/>
      </w:pPr>
      <w:rPr>
        <w:rFonts w:ascii="Arial" w:hAnsi="Arial" w:cs="Arial" w:hint="default"/>
        <w:b w:val="0"/>
        <w:strike w:val="0"/>
        <w:dstrike w:val="0"/>
        <w:sz w:val="20"/>
        <w:szCs w:val="20"/>
        <w:u w:val="none"/>
        <w:effect w:val="none"/>
      </w:rPr>
    </w:lvl>
    <w:lvl w:ilvl="4">
      <w:start w:val="1"/>
      <w:numFmt w:val="bullet"/>
      <w:lvlRestart w:val="0"/>
      <w:pStyle w:val="podbodVPPsodr"/>
      <w:lvlText w:val="●"/>
      <w:lvlJc w:val="left"/>
      <w:pPr>
        <w:tabs>
          <w:tab w:val="num" w:pos="530"/>
        </w:tabs>
        <w:ind w:left="295" w:hanging="125"/>
      </w:pPr>
      <w:rPr>
        <w:rFonts w:ascii="Arial" w:hAnsi="Arial" w:hint="default"/>
        <w:b w:val="0"/>
        <w:i w:val="0"/>
        <w:caps w:val="0"/>
        <w:strike w:val="0"/>
        <w:dstrike w:val="0"/>
        <w:outline w:val="0"/>
        <w:shadow w:val="0"/>
        <w:emboss w:val="0"/>
        <w:imprint w:val="0"/>
        <w:vanish w:val="0"/>
        <w:color w:val="auto"/>
        <w:sz w:val="14"/>
        <w:u w:val="none"/>
        <w:effect w:val="none"/>
        <w:vertAlign w:val="baseline"/>
      </w:rPr>
    </w:lvl>
    <w:lvl w:ilvl="5">
      <w:start w:val="1"/>
      <w:numFmt w:val="upperRoman"/>
      <w:lvlRestart w:val="0"/>
      <w:pStyle w:val="ST1VPP"/>
      <w:suff w:val="nothing"/>
      <w:lvlText w:val="ČÁST %6."/>
      <w:lvlJc w:val="left"/>
      <w:rPr>
        <w:rFonts w:ascii="Arial" w:hAnsi="Arial" w:cs="Arial" w:hint="default"/>
        <w:b/>
        <w:i w:val="0"/>
        <w:strike w:val="0"/>
        <w:dstrike w:val="0"/>
        <w:outline w:val="0"/>
        <w:shadow w:val="0"/>
        <w:emboss w:val="0"/>
        <w:imprint w:val="0"/>
        <w:vanish w:val="0"/>
        <w:sz w:val="17"/>
        <w:szCs w:val="17"/>
        <w:u w:val="none"/>
        <w:effect w:val="none"/>
        <w:vertAlign w:val="baseline"/>
      </w:rPr>
    </w:lvl>
    <w:lvl w:ilvl="6">
      <w:start w:val="2"/>
      <w:numFmt w:val="upperRoman"/>
      <w:lvlRestart w:val="0"/>
      <w:pStyle w:val="STVPP"/>
      <w:suff w:val="nothing"/>
      <w:lvlText w:val="ČÁST %7."/>
      <w:lvlJc w:val="left"/>
      <w:rPr>
        <w:rFonts w:ascii="Arial" w:hAnsi="Arial" w:cs="Arial" w:hint="default"/>
        <w:b/>
        <w:i w:val="0"/>
        <w:strike w:val="0"/>
        <w:dstrike w:val="0"/>
        <w:outline w:val="0"/>
        <w:shadow w:val="0"/>
        <w:emboss w:val="0"/>
        <w:imprint w:val="0"/>
        <w:vanish w:val="0"/>
        <w:sz w:val="17"/>
        <w:szCs w:val="17"/>
        <w:u w:val="none"/>
        <w:effect w:val="none"/>
        <w:vertAlign w:val="baseline"/>
      </w:rPr>
    </w:lvl>
    <w:lvl w:ilvl="7">
      <w:start w:val="1"/>
      <w:numFmt w:val="upperLetter"/>
      <w:lvlRestart w:val="0"/>
      <w:pStyle w:val="bodVPPsvekmipsmeny"/>
      <w:lvlText w:val="%8)"/>
      <w:lvlJc w:val="left"/>
      <w:pPr>
        <w:tabs>
          <w:tab w:val="num" w:pos="541"/>
        </w:tabs>
        <w:ind w:firstLine="181"/>
      </w:pPr>
      <w:rPr>
        <w:rFonts w:cs="Times New Roman"/>
      </w:rPr>
    </w:lvl>
    <w:lvl w:ilvl="8">
      <w:start w:val="1"/>
      <w:numFmt w:val="none"/>
      <w:suff w:val="nothing"/>
      <w:lvlText w:val="%9"/>
      <w:lvlJc w:val="left"/>
      <w:rPr>
        <w:rFonts w:cs="Times New Roman"/>
      </w:rPr>
    </w:lvl>
  </w:abstractNum>
  <w:abstractNum w:abstractNumId="11">
    <w:nsid w:val="45087B1D"/>
    <w:multiLevelType w:val="multilevel"/>
    <w:tmpl w:val="809C6E04"/>
    <w:lvl w:ilvl="0">
      <w:start w:val="1"/>
      <w:numFmt w:val="decimal"/>
      <w:pStyle w:val="slovnChar"/>
      <w:lvlText w:val="(%1)"/>
      <w:lvlJc w:val="left"/>
      <w:pPr>
        <w:tabs>
          <w:tab w:val="num" w:pos="357"/>
        </w:tabs>
      </w:pPr>
      <w:rPr>
        <w:rFonts w:ascii="Arial" w:hAnsi="Arial" w:cs="Times New Roman" w:hint="default"/>
        <w:b w:val="0"/>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E4F4E64"/>
    <w:multiLevelType w:val="singleLevel"/>
    <w:tmpl w:val="9C8AE066"/>
    <w:lvl w:ilvl="0">
      <w:start w:val="1"/>
      <w:numFmt w:val="decimal"/>
      <w:pStyle w:val="NormlnZarovnatdobloku"/>
      <w:lvlText w:val="%1."/>
      <w:lvlJc w:val="left"/>
      <w:pPr>
        <w:tabs>
          <w:tab w:val="num" w:pos="360"/>
        </w:tabs>
        <w:ind w:left="360" w:hanging="360"/>
      </w:pPr>
      <w:rPr>
        <w:rFonts w:cs="Times New Roman"/>
      </w:rPr>
    </w:lvl>
  </w:abstractNum>
  <w:abstractNum w:abstractNumId="15">
    <w:nsid w:val="631905E1"/>
    <w:multiLevelType w:val="multilevel"/>
    <w:tmpl w:val="A3408012"/>
    <w:lvl w:ilvl="0">
      <w:start w:val="1"/>
      <w:numFmt w:val="lowerLetter"/>
      <w:lvlText w:val="%1)"/>
      <w:lvlJc w:val="left"/>
      <w:pPr>
        <w:ind w:left="720" w:hanging="295"/>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nsid w:val="64682D1D"/>
    <w:multiLevelType w:val="hybridMultilevel"/>
    <w:tmpl w:val="0C8237F8"/>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66FA5B12"/>
    <w:multiLevelType w:val="multilevel"/>
    <w:tmpl w:val="12663918"/>
    <w:lvl w:ilvl="0">
      <w:start w:val="1"/>
      <w:numFmt w:val="decimal"/>
      <w:pStyle w:val="slovn-rove1"/>
      <w:lvlText w:val="%1."/>
      <w:lvlJc w:val="left"/>
      <w:pPr>
        <w:tabs>
          <w:tab w:val="num" w:pos="425"/>
        </w:tabs>
        <w:ind w:left="425" w:hanging="425"/>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decimal"/>
      <w:pStyle w:val="slovn-rove2"/>
      <w:lvlText w:val="%1.%2."/>
      <w:lvlJc w:val="left"/>
      <w:pPr>
        <w:tabs>
          <w:tab w:val="num" w:pos="425"/>
        </w:tabs>
        <w:ind w:left="425" w:hanging="425"/>
      </w:pPr>
      <w:rPr>
        <w:rFonts w:ascii="Koop Office" w:hAnsi="Koop Office" w:cs="Times New Roman" w:hint="default"/>
        <w:b/>
        <w:bCs w:val="0"/>
        <w:i w:val="0"/>
        <w:iCs w:val="0"/>
        <w:caps w:val="0"/>
        <w:smallCaps w:val="0"/>
        <w:strike w:val="0"/>
        <w:dstrike w:val="0"/>
        <w:outline w:val="0"/>
        <w:shadow w:val="0"/>
        <w:emboss w:val="0"/>
        <w:imprint w:val="0"/>
        <w:vanish w:val="0"/>
        <w:spacing w:val="0"/>
        <w:kern w:val="0"/>
        <w:position w:val="0"/>
        <w:sz w:val="20"/>
        <w:u w:val="none"/>
        <w:effect w:val="none"/>
        <w:vertAlign w:val="baseline"/>
      </w:rPr>
    </w:lvl>
    <w:lvl w:ilvl="2">
      <w:start w:val="1"/>
      <w:numFmt w:val="decimal"/>
      <w:pStyle w:val="slovn-rove3"/>
      <w:lvlText w:val="%1.%2.%3."/>
      <w:lvlJc w:val="left"/>
      <w:pPr>
        <w:tabs>
          <w:tab w:val="num" w:pos="425"/>
        </w:tabs>
        <w:ind w:left="425" w:hanging="425"/>
      </w:pPr>
      <w:rPr>
        <w:rFonts w:ascii="Koop Office" w:hAnsi="Koop Office" w:cs="Times New Roman" w:hint="default"/>
        <w:b/>
        <w:i w:val="0"/>
        <w:caps w:val="0"/>
        <w:strike w:val="0"/>
        <w:dstrike w:val="0"/>
        <w:vanish w:val="0"/>
        <w:sz w:val="20"/>
        <w:vertAlign w:val="baseline"/>
      </w:rPr>
    </w:lvl>
    <w:lvl w:ilvl="3">
      <w:start w:val="1"/>
      <w:numFmt w:val="decimal"/>
      <w:lvlText w:val="%1.%2.%3.%4."/>
      <w:lvlJc w:val="left"/>
      <w:pPr>
        <w:ind w:left="425" w:hanging="425"/>
      </w:pPr>
      <w:rPr>
        <w:rFonts w:cs="Times New Roman" w:hint="default"/>
      </w:rPr>
    </w:lvl>
    <w:lvl w:ilvl="4">
      <w:start w:val="1"/>
      <w:numFmt w:val="decimal"/>
      <w:lvlText w:val="%1.%2.%3.%4.%5."/>
      <w:lvlJc w:val="left"/>
      <w:pPr>
        <w:ind w:left="425" w:hanging="425"/>
      </w:pPr>
      <w:rPr>
        <w:rFonts w:cs="Times New Roman" w:hint="default"/>
      </w:rPr>
    </w:lvl>
    <w:lvl w:ilvl="5">
      <w:start w:val="1"/>
      <w:numFmt w:val="decimal"/>
      <w:lvlText w:val="%1.%2.%3.%4.%5.%6."/>
      <w:lvlJc w:val="left"/>
      <w:pPr>
        <w:ind w:left="425" w:hanging="425"/>
      </w:pPr>
      <w:rPr>
        <w:rFonts w:cs="Times New Roman" w:hint="default"/>
      </w:rPr>
    </w:lvl>
    <w:lvl w:ilvl="6">
      <w:start w:val="1"/>
      <w:numFmt w:val="decimal"/>
      <w:lvlText w:val="%1.%2.%3.%4.%5.%6.%7."/>
      <w:lvlJc w:val="left"/>
      <w:pPr>
        <w:ind w:left="425" w:hanging="425"/>
      </w:pPr>
      <w:rPr>
        <w:rFonts w:cs="Times New Roman" w:hint="default"/>
      </w:rPr>
    </w:lvl>
    <w:lvl w:ilvl="7">
      <w:start w:val="1"/>
      <w:numFmt w:val="decimal"/>
      <w:lvlText w:val="%1.%2.%3.%4.%5.%6.%7.%8."/>
      <w:lvlJc w:val="left"/>
      <w:pPr>
        <w:ind w:left="425" w:hanging="425"/>
      </w:pPr>
      <w:rPr>
        <w:rFonts w:cs="Times New Roman" w:hint="default"/>
      </w:rPr>
    </w:lvl>
    <w:lvl w:ilvl="8">
      <w:start w:val="1"/>
      <w:numFmt w:val="decimal"/>
      <w:lvlText w:val="%1.%2.%3.%4.%5.%6.%7.%8.%9."/>
      <w:lvlJc w:val="left"/>
      <w:pPr>
        <w:ind w:left="425" w:hanging="425"/>
      </w:pPr>
      <w:rPr>
        <w:rFonts w:cs="Times New Roman" w:hint="default"/>
      </w:rPr>
    </w:lvl>
  </w:abstractNum>
  <w:abstractNum w:abstractNumId="18">
    <w:nsid w:val="6E74153F"/>
    <w:multiLevelType w:val="multilevel"/>
    <w:tmpl w:val="17C68F78"/>
    <w:styleLink w:val="Odrka-rove2"/>
    <w:lvl w:ilvl="0">
      <w:start w:val="1"/>
      <w:numFmt w:val="bullet"/>
      <w:lvlText w:val="•"/>
      <w:lvlJc w:val="left"/>
      <w:pPr>
        <w:tabs>
          <w:tab w:val="num" w:pos="567"/>
        </w:tabs>
        <w:ind w:left="108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8"/>
  </w:num>
  <w:num w:numId="3">
    <w:abstractNumId w:val="7"/>
  </w:num>
  <w:num w:numId="4">
    <w:abstractNumId w:val="9"/>
  </w:num>
  <w:num w:numId="5">
    <w:abstractNumId w:val="15"/>
  </w:num>
  <w:num w:numId="6">
    <w:abstractNumId w:val="15"/>
  </w:num>
  <w:num w:numId="7">
    <w:abstractNumId w:val="6"/>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8"/>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
  </w:num>
  <w:num w:numId="26">
    <w:abstractNumId w:val="14"/>
  </w:num>
  <w:num w:numId="27">
    <w:abstractNumId w:val="14"/>
    <w:lvlOverride w:ilvl="0">
      <w:startOverride w:val="1"/>
    </w:lvlOverride>
  </w:num>
  <w:num w:numId="28">
    <w:abstractNumId w:val="10"/>
  </w:num>
  <w:num w:numId="29">
    <w:abstractNumId w:val="10"/>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2"/>
    </w:lvlOverride>
    <w:lvlOverride w:ilvl="7">
      <w:startOverride w:val="1"/>
    </w:lvlOverride>
    <w:lvlOverride w:ilvl="8">
      <w:startOverride w:val="1"/>
    </w:lvlOverride>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3"/>
  </w:num>
  <w:num w:numId="34">
    <w:abstractNumId w:val="2"/>
  </w:num>
  <w:num w:numId="35">
    <w:abstractNumId w:val="12"/>
  </w:num>
  <w:num w:numId="36">
    <w:abstractNumId w:val="3"/>
    <w:lvlOverride w:ilvl="0">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22B4"/>
    <w:rsid w:val="00000829"/>
    <w:rsid w:val="00000DF1"/>
    <w:rsid w:val="00007AA8"/>
    <w:rsid w:val="00007CE7"/>
    <w:rsid w:val="00012E40"/>
    <w:rsid w:val="00013B8D"/>
    <w:rsid w:val="0001462A"/>
    <w:rsid w:val="000214B8"/>
    <w:rsid w:val="000220ED"/>
    <w:rsid w:val="00024476"/>
    <w:rsid w:val="000400E7"/>
    <w:rsid w:val="00044839"/>
    <w:rsid w:val="000476E6"/>
    <w:rsid w:val="000505F9"/>
    <w:rsid w:val="000508EE"/>
    <w:rsid w:val="00050F2F"/>
    <w:rsid w:val="000512D2"/>
    <w:rsid w:val="00053062"/>
    <w:rsid w:val="00066D92"/>
    <w:rsid w:val="00070CE3"/>
    <w:rsid w:val="000723D1"/>
    <w:rsid w:val="0007248A"/>
    <w:rsid w:val="00073CF2"/>
    <w:rsid w:val="00080CF5"/>
    <w:rsid w:val="000824F1"/>
    <w:rsid w:val="00087A45"/>
    <w:rsid w:val="00090CCF"/>
    <w:rsid w:val="00093452"/>
    <w:rsid w:val="000969FB"/>
    <w:rsid w:val="00096C8B"/>
    <w:rsid w:val="00097838"/>
    <w:rsid w:val="000A0408"/>
    <w:rsid w:val="000A4067"/>
    <w:rsid w:val="000A5FE6"/>
    <w:rsid w:val="000A73AE"/>
    <w:rsid w:val="000B3B40"/>
    <w:rsid w:val="000C7550"/>
    <w:rsid w:val="000D0067"/>
    <w:rsid w:val="000D0856"/>
    <w:rsid w:val="000D2909"/>
    <w:rsid w:val="000D2A28"/>
    <w:rsid w:val="000F3A50"/>
    <w:rsid w:val="000F4CDE"/>
    <w:rsid w:val="000F650D"/>
    <w:rsid w:val="00101FEA"/>
    <w:rsid w:val="00107106"/>
    <w:rsid w:val="0011033A"/>
    <w:rsid w:val="001160C6"/>
    <w:rsid w:val="00117B8C"/>
    <w:rsid w:val="00122398"/>
    <w:rsid w:val="00123F66"/>
    <w:rsid w:val="00133663"/>
    <w:rsid w:val="00135CAC"/>
    <w:rsid w:val="00141904"/>
    <w:rsid w:val="00142897"/>
    <w:rsid w:val="00142CDD"/>
    <w:rsid w:val="00150363"/>
    <w:rsid w:val="00156F32"/>
    <w:rsid w:val="001600C3"/>
    <w:rsid w:val="00161A6A"/>
    <w:rsid w:val="00162CA8"/>
    <w:rsid w:val="00172DD7"/>
    <w:rsid w:val="0018046F"/>
    <w:rsid w:val="001829F0"/>
    <w:rsid w:val="00183C97"/>
    <w:rsid w:val="00184E09"/>
    <w:rsid w:val="00186B3D"/>
    <w:rsid w:val="001922CC"/>
    <w:rsid w:val="00193697"/>
    <w:rsid w:val="001A4D06"/>
    <w:rsid w:val="001B0445"/>
    <w:rsid w:val="001B170A"/>
    <w:rsid w:val="001B6506"/>
    <w:rsid w:val="001C2AD6"/>
    <w:rsid w:val="001C517F"/>
    <w:rsid w:val="001D5138"/>
    <w:rsid w:val="001D5B57"/>
    <w:rsid w:val="001E6722"/>
    <w:rsid w:val="001F2AA2"/>
    <w:rsid w:val="001F64D0"/>
    <w:rsid w:val="001F7BD6"/>
    <w:rsid w:val="00204E38"/>
    <w:rsid w:val="002155DD"/>
    <w:rsid w:val="002247BA"/>
    <w:rsid w:val="002267E8"/>
    <w:rsid w:val="0023465B"/>
    <w:rsid w:val="0023612C"/>
    <w:rsid w:val="002361D4"/>
    <w:rsid w:val="0024467F"/>
    <w:rsid w:val="002465EE"/>
    <w:rsid w:val="00254175"/>
    <w:rsid w:val="00255904"/>
    <w:rsid w:val="002670F5"/>
    <w:rsid w:val="0027036F"/>
    <w:rsid w:val="00277386"/>
    <w:rsid w:val="00280823"/>
    <w:rsid w:val="00287F7C"/>
    <w:rsid w:val="002928E0"/>
    <w:rsid w:val="00292C60"/>
    <w:rsid w:val="00294BD2"/>
    <w:rsid w:val="002A12A2"/>
    <w:rsid w:val="002A47C0"/>
    <w:rsid w:val="002A5A97"/>
    <w:rsid w:val="002B4055"/>
    <w:rsid w:val="002B4072"/>
    <w:rsid w:val="002C2133"/>
    <w:rsid w:val="002C7D2F"/>
    <w:rsid w:val="002D2C34"/>
    <w:rsid w:val="002D3DD1"/>
    <w:rsid w:val="002D6EF7"/>
    <w:rsid w:val="002D748F"/>
    <w:rsid w:val="002E6859"/>
    <w:rsid w:val="002E752C"/>
    <w:rsid w:val="002F2C04"/>
    <w:rsid w:val="002F668C"/>
    <w:rsid w:val="0030285D"/>
    <w:rsid w:val="00304A0D"/>
    <w:rsid w:val="003054D6"/>
    <w:rsid w:val="0030644A"/>
    <w:rsid w:val="00306A2B"/>
    <w:rsid w:val="00313214"/>
    <w:rsid w:val="00313AA3"/>
    <w:rsid w:val="00314AC7"/>
    <w:rsid w:val="003206F6"/>
    <w:rsid w:val="003213ED"/>
    <w:rsid w:val="0032643A"/>
    <w:rsid w:val="003269E6"/>
    <w:rsid w:val="003302A4"/>
    <w:rsid w:val="00330BA5"/>
    <w:rsid w:val="0033194C"/>
    <w:rsid w:val="0033271D"/>
    <w:rsid w:val="00336F1D"/>
    <w:rsid w:val="00340030"/>
    <w:rsid w:val="00340CD6"/>
    <w:rsid w:val="00343E2D"/>
    <w:rsid w:val="00346255"/>
    <w:rsid w:val="00346AB2"/>
    <w:rsid w:val="00350C4A"/>
    <w:rsid w:val="00354B2A"/>
    <w:rsid w:val="00371F82"/>
    <w:rsid w:val="00373B1B"/>
    <w:rsid w:val="00375986"/>
    <w:rsid w:val="003925B1"/>
    <w:rsid w:val="003933D3"/>
    <w:rsid w:val="00394D0C"/>
    <w:rsid w:val="00395194"/>
    <w:rsid w:val="00397F8A"/>
    <w:rsid w:val="003A680A"/>
    <w:rsid w:val="003B0339"/>
    <w:rsid w:val="003C0442"/>
    <w:rsid w:val="003C4006"/>
    <w:rsid w:val="003C4C9E"/>
    <w:rsid w:val="003D1AF4"/>
    <w:rsid w:val="003D1B3C"/>
    <w:rsid w:val="003E0CF5"/>
    <w:rsid w:val="003E5536"/>
    <w:rsid w:val="003E7853"/>
    <w:rsid w:val="003E7EB8"/>
    <w:rsid w:val="003F4AF7"/>
    <w:rsid w:val="00412BD5"/>
    <w:rsid w:val="00413E27"/>
    <w:rsid w:val="0041475F"/>
    <w:rsid w:val="00414B37"/>
    <w:rsid w:val="00423DEC"/>
    <w:rsid w:val="00425AA6"/>
    <w:rsid w:val="00426193"/>
    <w:rsid w:val="004277BA"/>
    <w:rsid w:val="004304C9"/>
    <w:rsid w:val="0043372E"/>
    <w:rsid w:val="00445D99"/>
    <w:rsid w:val="00456A83"/>
    <w:rsid w:val="004618B2"/>
    <w:rsid w:val="00464D1B"/>
    <w:rsid w:val="004658D7"/>
    <w:rsid w:val="00473347"/>
    <w:rsid w:val="00473878"/>
    <w:rsid w:val="004768DA"/>
    <w:rsid w:val="00476C08"/>
    <w:rsid w:val="004822F6"/>
    <w:rsid w:val="0048272F"/>
    <w:rsid w:val="00486022"/>
    <w:rsid w:val="004903F5"/>
    <w:rsid w:val="004944B7"/>
    <w:rsid w:val="00496C95"/>
    <w:rsid w:val="004A10B2"/>
    <w:rsid w:val="004A223A"/>
    <w:rsid w:val="004A2932"/>
    <w:rsid w:val="004B2794"/>
    <w:rsid w:val="004B34C1"/>
    <w:rsid w:val="004B4DC7"/>
    <w:rsid w:val="004B647F"/>
    <w:rsid w:val="004B6F18"/>
    <w:rsid w:val="004B7118"/>
    <w:rsid w:val="004D2453"/>
    <w:rsid w:val="004D7CDC"/>
    <w:rsid w:val="004F17EE"/>
    <w:rsid w:val="004F1E5C"/>
    <w:rsid w:val="00502311"/>
    <w:rsid w:val="00511C6E"/>
    <w:rsid w:val="005141DD"/>
    <w:rsid w:val="00516565"/>
    <w:rsid w:val="00521E2A"/>
    <w:rsid w:val="00521E53"/>
    <w:rsid w:val="005229B9"/>
    <w:rsid w:val="0053514D"/>
    <w:rsid w:val="005403DF"/>
    <w:rsid w:val="00541E4F"/>
    <w:rsid w:val="00542FE9"/>
    <w:rsid w:val="005547AD"/>
    <w:rsid w:val="0055766F"/>
    <w:rsid w:val="00561D4F"/>
    <w:rsid w:val="00562759"/>
    <w:rsid w:val="00564B1C"/>
    <w:rsid w:val="00566FAD"/>
    <w:rsid w:val="005721C6"/>
    <w:rsid w:val="0057758A"/>
    <w:rsid w:val="00577730"/>
    <w:rsid w:val="0058331E"/>
    <w:rsid w:val="0058517B"/>
    <w:rsid w:val="0058612C"/>
    <w:rsid w:val="00590C73"/>
    <w:rsid w:val="0059142D"/>
    <w:rsid w:val="00594B72"/>
    <w:rsid w:val="005B15BF"/>
    <w:rsid w:val="005B4B6A"/>
    <w:rsid w:val="005B61DF"/>
    <w:rsid w:val="005C000C"/>
    <w:rsid w:val="005C42B5"/>
    <w:rsid w:val="005C6173"/>
    <w:rsid w:val="005D05B5"/>
    <w:rsid w:val="005E0C81"/>
    <w:rsid w:val="005E6D93"/>
    <w:rsid w:val="005F3154"/>
    <w:rsid w:val="00602109"/>
    <w:rsid w:val="006106E3"/>
    <w:rsid w:val="00616482"/>
    <w:rsid w:val="00623E58"/>
    <w:rsid w:val="00631371"/>
    <w:rsid w:val="0063247E"/>
    <w:rsid w:val="006352F6"/>
    <w:rsid w:val="006367EA"/>
    <w:rsid w:val="00640B01"/>
    <w:rsid w:val="006443B3"/>
    <w:rsid w:val="00647D3A"/>
    <w:rsid w:val="006543D2"/>
    <w:rsid w:val="006600BE"/>
    <w:rsid w:val="006718E4"/>
    <w:rsid w:val="00674013"/>
    <w:rsid w:val="00681118"/>
    <w:rsid w:val="006851D7"/>
    <w:rsid w:val="0069207B"/>
    <w:rsid w:val="00694E7B"/>
    <w:rsid w:val="006957C3"/>
    <w:rsid w:val="00695BCE"/>
    <w:rsid w:val="00697228"/>
    <w:rsid w:val="006A0307"/>
    <w:rsid w:val="006A3D39"/>
    <w:rsid w:val="006A531B"/>
    <w:rsid w:val="006B453D"/>
    <w:rsid w:val="006B487D"/>
    <w:rsid w:val="006D3D06"/>
    <w:rsid w:val="006D70FC"/>
    <w:rsid w:val="006E12DD"/>
    <w:rsid w:val="006E5684"/>
    <w:rsid w:val="00705D2B"/>
    <w:rsid w:val="00711945"/>
    <w:rsid w:val="007222D4"/>
    <w:rsid w:val="0072347C"/>
    <w:rsid w:val="007270A8"/>
    <w:rsid w:val="007274AC"/>
    <w:rsid w:val="0073198C"/>
    <w:rsid w:val="007322C2"/>
    <w:rsid w:val="0073684F"/>
    <w:rsid w:val="00741740"/>
    <w:rsid w:val="00741785"/>
    <w:rsid w:val="00742497"/>
    <w:rsid w:val="00746BC8"/>
    <w:rsid w:val="00757668"/>
    <w:rsid w:val="00765000"/>
    <w:rsid w:val="007732A6"/>
    <w:rsid w:val="00773E80"/>
    <w:rsid w:val="00773EB9"/>
    <w:rsid w:val="00775B6B"/>
    <w:rsid w:val="0077726A"/>
    <w:rsid w:val="00781027"/>
    <w:rsid w:val="00782181"/>
    <w:rsid w:val="007861A3"/>
    <w:rsid w:val="00794C61"/>
    <w:rsid w:val="007A457F"/>
    <w:rsid w:val="007A5F49"/>
    <w:rsid w:val="007A661E"/>
    <w:rsid w:val="007A6763"/>
    <w:rsid w:val="007B6250"/>
    <w:rsid w:val="007C3694"/>
    <w:rsid w:val="007C4E93"/>
    <w:rsid w:val="007C5878"/>
    <w:rsid w:val="007C5FF2"/>
    <w:rsid w:val="007D136B"/>
    <w:rsid w:val="007D1CB0"/>
    <w:rsid w:val="007D2D28"/>
    <w:rsid w:val="007D2F20"/>
    <w:rsid w:val="007E0E36"/>
    <w:rsid w:val="007E5C50"/>
    <w:rsid w:val="007F59DD"/>
    <w:rsid w:val="007F6574"/>
    <w:rsid w:val="00800634"/>
    <w:rsid w:val="00800B1A"/>
    <w:rsid w:val="00800BE6"/>
    <w:rsid w:val="00801660"/>
    <w:rsid w:val="008066EF"/>
    <w:rsid w:val="00807DB0"/>
    <w:rsid w:val="00810BC5"/>
    <w:rsid w:val="008119AB"/>
    <w:rsid w:val="00812950"/>
    <w:rsid w:val="00820AB4"/>
    <w:rsid w:val="00822B14"/>
    <w:rsid w:val="00832DDD"/>
    <w:rsid w:val="0083612F"/>
    <w:rsid w:val="0083635A"/>
    <w:rsid w:val="0084114B"/>
    <w:rsid w:val="0084603E"/>
    <w:rsid w:val="00852EA0"/>
    <w:rsid w:val="00861AAB"/>
    <w:rsid w:val="00862700"/>
    <w:rsid w:val="00873C2F"/>
    <w:rsid w:val="0087405A"/>
    <w:rsid w:val="00877EFF"/>
    <w:rsid w:val="00883504"/>
    <w:rsid w:val="008838CD"/>
    <w:rsid w:val="00885DD2"/>
    <w:rsid w:val="00886F29"/>
    <w:rsid w:val="00890ED9"/>
    <w:rsid w:val="008A299B"/>
    <w:rsid w:val="008A2DAA"/>
    <w:rsid w:val="008A33FB"/>
    <w:rsid w:val="008B3DBA"/>
    <w:rsid w:val="008B5DA2"/>
    <w:rsid w:val="008B7028"/>
    <w:rsid w:val="008C004D"/>
    <w:rsid w:val="008C1DD9"/>
    <w:rsid w:val="008C2074"/>
    <w:rsid w:val="008C2488"/>
    <w:rsid w:val="008C34A6"/>
    <w:rsid w:val="008D1245"/>
    <w:rsid w:val="008D4BCE"/>
    <w:rsid w:val="008E0983"/>
    <w:rsid w:val="008E402D"/>
    <w:rsid w:val="008E5597"/>
    <w:rsid w:val="008F010C"/>
    <w:rsid w:val="008F5003"/>
    <w:rsid w:val="008F5A8E"/>
    <w:rsid w:val="008F5AF9"/>
    <w:rsid w:val="008F602E"/>
    <w:rsid w:val="008F77D1"/>
    <w:rsid w:val="00902081"/>
    <w:rsid w:val="00910A40"/>
    <w:rsid w:val="00910D56"/>
    <w:rsid w:val="00912A8F"/>
    <w:rsid w:val="00914BEE"/>
    <w:rsid w:val="00916676"/>
    <w:rsid w:val="00920622"/>
    <w:rsid w:val="00923C73"/>
    <w:rsid w:val="00925605"/>
    <w:rsid w:val="00927C7B"/>
    <w:rsid w:val="00936528"/>
    <w:rsid w:val="0094214D"/>
    <w:rsid w:val="009421A5"/>
    <w:rsid w:val="0094395E"/>
    <w:rsid w:val="009470A2"/>
    <w:rsid w:val="009501FE"/>
    <w:rsid w:val="0095132D"/>
    <w:rsid w:val="00951F46"/>
    <w:rsid w:val="0095418B"/>
    <w:rsid w:val="009544C3"/>
    <w:rsid w:val="00981556"/>
    <w:rsid w:val="009837B9"/>
    <w:rsid w:val="00986E73"/>
    <w:rsid w:val="00992571"/>
    <w:rsid w:val="0099627C"/>
    <w:rsid w:val="009966F7"/>
    <w:rsid w:val="009A1676"/>
    <w:rsid w:val="009A680F"/>
    <w:rsid w:val="009B05C4"/>
    <w:rsid w:val="009B22B4"/>
    <w:rsid w:val="009B710D"/>
    <w:rsid w:val="009C0F40"/>
    <w:rsid w:val="009D07E4"/>
    <w:rsid w:val="009D3FA8"/>
    <w:rsid w:val="009E3A15"/>
    <w:rsid w:val="009E3C0B"/>
    <w:rsid w:val="009E4D9D"/>
    <w:rsid w:val="009F5BAA"/>
    <w:rsid w:val="009F7805"/>
    <w:rsid w:val="00A06F56"/>
    <w:rsid w:val="00A1079E"/>
    <w:rsid w:val="00A10FA1"/>
    <w:rsid w:val="00A13C43"/>
    <w:rsid w:val="00A1790F"/>
    <w:rsid w:val="00A32127"/>
    <w:rsid w:val="00A37F76"/>
    <w:rsid w:val="00A50107"/>
    <w:rsid w:val="00A54C73"/>
    <w:rsid w:val="00A55AB8"/>
    <w:rsid w:val="00A654E4"/>
    <w:rsid w:val="00A705B4"/>
    <w:rsid w:val="00A7212E"/>
    <w:rsid w:val="00A73413"/>
    <w:rsid w:val="00A74E6A"/>
    <w:rsid w:val="00A779BE"/>
    <w:rsid w:val="00A90139"/>
    <w:rsid w:val="00A9134D"/>
    <w:rsid w:val="00A9650D"/>
    <w:rsid w:val="00AA737A"/>
    <w:rsid w:val="00AB10E8"/>
    <w:rsid w:val="00AB1243"/>
    <w:rsid w:val="00AB5D83"/>
    <w:rsid w:val="00AD2C62"/>
    <w:rsid w:val="00AE4B29"/>
    <w:rsid w:val="00AE6E36"/>
    <w:rsid w:val="00AE7B11"/>
    <w:rsid w:val="00AF5EDE"/>
    <w:rsid w:val="00AF6720"/>
    <w:rsid w:val="00B01403"/>
    <w:rsid w:val="00B05CAC"/>
    <w:rsid w:val="00B0677C"/>
    <w:rsid w:val="00B12B36"/>
    <w:rsid w:val="00B12D70"/>
    <w:rsid w:val="00B17E38"/>
    <w:rsid w:val="00B204C3"/>
    <w:rsid w:val="00B22504"/>
    <w:rsid w:val="00B24018"/>
    <w:rsid w:val="00B2622D"/>
    <w:rsid w:val="00B31BFF"/>
    <w:rsid w:val="00B328CB"/>
    <w:rsid w:val="00B3345F"/>
    <w:rsid w:val="00B4735A"/>
    <w:rsid w:val="00B5761C"/>
    <w:rsid w:val="00B60D74"/>
    <w:rsid w:val="00B60E4C"/>
    <w:rsid w:val="00B61638"/>
    <w:rsid w:val="00B7101A"/>
    <w:rsid w:val="00B760DA"/>
    <w:rsid w:val="00B77C7F"/>
    <w:rsid w:val="00B77F6A"/>
    <w:rsid w:val="00B90B77"/>
    <w:rsid w:val="00B90DE5"/>
    <w:rsid w:val="00BA4D04"/>
    <w:rsid w:val="00BB2697"/>
    <w:rsid w:val="00BB2A89"/>
    <w:rsid w:val="00BB6D8E"/>
    <w:rsid w:val="00BC0C92"/>
    <w:rsid w:val="00BC0FDF"/>
    <w:rsid w:val="00BD06B5"/>
    <w:rsid w:val="00BD3B20"/>
    <w:rsid w:val="00BE322C"/>
    <w:rsid w:val="00BE4DE7"/>
    <w:rsid w:val="00BE6DF8"/>
    <w:rsid w:val="00BE7A66"/>
    <w:rsid w:val="00BF13C4"/>
    <w:rsid w:val="00C0786E"/>
    <w:rsid w:val="00C20B38"/>
    <w:rsid w:val="00C2351F"/>
    <w:rsid w:val="00C23DFF"/>
    <w:rsid w:val="00C258F8"/>
    <w:rsid w:val="00C30780"/>
    <w:rsid w:val="00C30CEC"/>
    <w:rsid w:val="00C3180A"/>
    <w:rsid w:val="00C31A42"/>
    <w:rsid w:val="00C32D4F"/>
    <w:rsid w:val="00C40903"/>
    <w:rsid w:val="00C44CAA"/>
    <w:rsid w:val="00C4742F"/>
    <w:rsid w:val="00C51587"/>
    <w:rsid w:val="00C576C3"/>
    <w:rsid w:val="00C57992"/>
    <w:rsid w:val="00C603E3"/>
    <w:rsid w:val="00C71DE4"/>
    <w:rsid w:val="00C74C65"/>
    <w:rsid w:val="00C765F6"/>
    <w:rsid w:val="00C80978"/>
    <w:rsid w:val="00C862EF"/>
    <w:rsid w:val="00C87335"/>
    <w:rsid w:val="00C93528"/>
    <w:rsid w:val="00C93BDD"/>
    <w:rsid w:val="00C94DE2"/>
    <w:rsid w:val="00CA4137"/>
    <w:rsid w:val="00CA7135"/>
    <w:rsid w:val="00CB0D2D"/>
    <w:rsid w:val="00CB4A53"/>
    <w:rsid w:val="00CB5FEE"/>
    <w:rsid w:val="00CC08FD"/>
    <w:rsid w:val="00CC1640"/>
    <w:rsid w:val="00CD1796"/>
    <w:rsid w:val="00CD5D6B"/>
    <w:rsid w:val="00CE07DF"/>
    <w:rsid w:val="00CE37C6"/>
    <w:rsid w:val="00CE58AF"/>
    <w:rsid w:val="00CF48C7"/>
    <w:rsid w:val="00D0308B"/>
    <w:rsid w:val="00D104A7"/>
    <w:rsid w:val="00D145AD"/>
    <w:rsid w:val="00D1768F"/>
    <w:rsid w:val="00D212AA"/>
    <w:rsid w:val="00D335D2"/>
    <w:rsid w:val="00D36F62"/>
    <w:rsid w:val="00D44DD5"/>
    <w:rsid w:val="00D54E9A"/>
    <w:rsid w:val="00D60339"/>
    <w:rsid w:val="00D6073C"/>
    <w:rsid w:val="00D65982"/>
    <w:rsid w:val="00D67DFE"/>
    <w:rsid w:val="00D70E93"/>
    <w:rsid w:val="00D71CC8"/>
    <w:rsid w:val="00D734AB"/>
    <w:rsid w:val="00D73577"/>
    <w:rsid w:val="00D75784"/>
    <w:rsid w:val="00D77A4D"/>
    <w:rsid w:val="00D86F9E"/>
    <w:rsid w:val="00D91B8A"/>
    <w:rsid w:val="00D94E2A"/>
    <w:rsid w:val="00D96417"/>
    <w:rsid w:val="00DA183D"/>
    <w:rsid w:val="00DB0CAA"/>
    <w:rsid w:val="00DB239C"/>
    <w:rsid w:val="00DB3B70"/>
    <w:rsid w:val="00DB50B3"/>
    <w:rsid w:val="00DC698D"/>
    <w:rsid w:val="00DC75AA"/>
    <w:rsid w:val="00DD0659"/>
    <w:rsid w:val="00DD55C5"/>
    <w:rsid w:val="00DD6D73"/>
    <w:rsid w:val="00DE3558"/>
    <w:rsid w:val="00DF20F3"/>
    <w:rsid w:val="00DF62A5"/>
    <w:rsid w:val="00E11C51"/>
    <w:rsid w:val="00E12ECF"/>
    <w:rsid w:val="00E17861"/>
    <w:rsid w:val="00E22B7F"/>
    <w:rsid w:val="00E364FA"/>
    <w:rsid w:val="00E37124"/>
    <w:rsid w:val="00E41460"/>
    <w:rsid w:val="00E41B52"/>
    <w:rsid w:val="00E41C14"/>
    <w:rsid w:val="00E41D35"/>
    <w:rsid w:val="00E47688"/>
    <w:rsid w:val="00E47AD4"/>
    <w:rsid w:val="00E52DF1"/>
    <w:rsid w:val="00E53E3E"/>
    <w:rsid w:val="00E64EBC"/>
    <w:rsid w:val="00E6665B"/>
    <w:rsid w:val="00E67795"/>
    <w:rsid w:val="00E7190C"/>
    <w:rsid w:val="00E74844"/>
    <w:rsid w:val="00E74871"/>
    <w:rsid w:val="00E75FBB"/>
    <w:rsid w:val="00E76F41"/>
    <w:rsid w:val="00E8231D"/>
    <w:rsid w:val="00E8247A"/>
    <w:rsid w:val="00E86375"/>
    <w:rsid w:val="00E937DA"/>
    <w:rsid w:val="00EA0B4C"/>
    <w:rsid w:val="00EA6FE7"/>
    <w:rsid w:val="00EB199D"/>
    <w:rsid w:val="00EB5475"/>
    <w:rsid w:val="00EC38BC"/>
    <w:rsid w:val="00EC5688"/>
    <w:rsid w:val="00EC6A37"/>
    <w:rsid w:val="00ED3462"/>
    <w:rsid w:val="00ED73ED"/>
    <w:rsid w:val="00EE163F"/>
    <w:rsid w:val="00EE2B81"/>
    <w:rsid w:val="00EE7EB5"/>
    <w:rsid w:val="00EF2569"/>
    <w:rsid w:val="00EF52E7"/>
    <w:rsid w:val="00F01C32"/>
    <w:rsid w:val="00F03D81"/>
    <w:rsid w:val="00F071FF"/>
    <w:rsid w:val="00F14109"/>
    <w:rsid w:val="00F161E1"/>
    <w:rsid w:val="00F1724E"/>
    <w:rsid w:val="00F23022"/>
    <w:rsid w:val="00F248E0"/>
    <w:rsid w:val="00F26672"/>
    <w:rsid w:val="00F309B8"/>
    <w:rsid w:val="00F3180F"/>
    <w:rsid w:val="00F34F4F"/>
    <w:rsid w:val="00F425A6"/>
    <w:rsid w:val="00F437FB"/>
    <w:rsid w:val="00F577F6"/>
    <w:rsid w:val="00F6170F"/>
    <w:rsid w:val="00F61AC5"/>
    <w:rsid w:val="00F661EC"/>
    <w:rsid w:val="00F72086"/>
    <w:rsid w:val="00F72466"/>
    <w:rsid w:val="00F72F67"/>
    <w:rsid w:val="00F736B6"/>
    <w:rsid w:val="00F753E2"/>
    <w:rsid w:val="00F7590E"/>
    <w:rsid w:val="00F75B00"/>
    <w:rsid w:val="00F75E9F"/>
    <w:rsid w:val="00F7776F"/>
    <w:rsid w:val="00F80AFC"/>
    <w:rsid w:val="00F8384F"/>
    <w:rsid w:val="00F84B82"/>
    <w:rsid w:val="00F86680"/>
    <w:rsid w:val="00F90247"/>
    <w:rsid w:val="00F94F7B"/>
    <w:rsid w:val="00FA2377"/>
    <w:rsid w:val="00FA2C72"/>
    <w:rsid w:val="00FA4C01"/>
    <w:rsid w:val="00FA4E84"/>
    <w:rsid w:val="00FA6CD9"/>
    <w:rsid w:val="00FB3710"/>
    <w:rsid w:val="00FB41A7"/>
    <w:rsid w:val="00FB4897"/>
    <w:rsid w:val="00FB7CF7"/>
    <w:rsid w:val="00FC1336"/>
    <w:rsid w:val="00FD4477"/>
    <w:rsid w:val="00FD78C2"/>
    <w:rsid w:val="00FE0ECD"/>
    <w:rsid w:val="00FF0552"/>
    <w:rsid w:val="00FF145A"/>
    <w:rsid w:val="00FF1BE9"/>
    <w:rsid w:val="00FF348C"/>
    <w:rsid w:val="00FF471C"/>
    <w:rsid w:val="00FF4A43"/>
    <w:rsid w:val="00FF5F2F"/>
    <w:rsid w:val="00FF668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07DB0"/>
    <w:pPr>
      <w:jc w:val="both"/>
    </w:pPr>
    <w:rPr>
      <w:rFonts w:ascii="Koop Office" w:eastAsia="Times New Roman" w:hAnsi="Koop Office"/>
      <w:sz w:val="20"/>
      <w:szCs w:val="24"/>
    </w:rPr>
  </w:style>
  <w:style w:type="paragraph" w:styleId="Heading1">
    <w:name w:val="heading 1"/>
    <w:basedOn w:val="Normal"/>
    <w:next w:val="Normal"/>
    <w:link w:val="Heading1Char"/>
    <w:uiPriority w:val="99"/>
    <w:qFormat/>
    <w:rsid w:val="009B22B4"/>
    <w:pPr>
      <w:keepNext/>
      <w:numPr>
        <w:numId w:val="1"/>
      </w:numPr>
      <w:spacing w:before="240" w:after="60" w:line="360" w:lineRule="auto"/>
      <w:outlineLvl w:val="0"/>
    </w:pPr>
    <w:rPr>
      <w:bCs/>
      <w:kern w:val="32"/>
      <w:sz w:val="32"/>
      <w:szCs w:val="32"/>
    </w:rPr>
  </w:style>
  <w:style w:type="paragraph" w:styleId="Heading2">
    <w:name w:val="heading 2"/>
    <w:basedOn w:val="Normal"/>
    <w:next w:val="Normal"/>
    <w:link w:val="Heading2Char"/>
    <w:uiPriority w:val="99"/>
    <w:qFormat/>
    <w:rsid w:val="009B22B4"/>
    <w:pPr>
      <w:keepNext/>
      <w:numPr>
        <w:ilvl w:val="1"/>
        <w:numId w:val="1"/>
      </w:numPr>
      <w:spacing w:before="240" w:after="60"/>
      <w:outlineLvl w:val="1"/>
    </w:pPr>
    <w:rPr>
      <w:bCs/>
      <w:iCs/>
      <w:sz w:val="28"/>
      <w:szCs w:val="28"/>
    </w:rPr>
  </w:style>
  <w:style w:type="paragraph" w:styleId="Heading3">
    <w:name w:val="heading 3"/>
    <w:basedOn w:val="Normal"/>
    <w:next w:val="Normal"/>
    <w:link w:val="Heading3Char"/>
    <w:uiPriority w:val="99"/>
    <w:qFormat/>
    <w:rsid w:val="009B22B4"/>
    <w:pPr>
      <w:keepNext/>
      <w:numPr>
        <w:ilvl w:val="2"/>
        <w:numId w:val="1"/>
      </w:numPr>
      <w:spacing w:before="240" w:after="60"/>
      <w:outlineLvl w:val="2"/>
    </w:pPr>
    <w:rPr>
      <w:b/>
      <w:bCs/>
      <w:szCs w:val="26"/>
    </w:rPr>
  </w:style>
  <w:style w:type="paragraph" w:styleId="Heading4">
    <w:name w:val="heading 4"/>
    <w:basedOn w:val="Normal"/>
    <w:next w:val="Normal"/>
    <w:link w:val="Heading4Char"/>
    <w:uiPriority w:val="99"/>
    <w:qFormat/>
    <w:rsid w:val="009B22B4"/>
    <w:pPr>
      <w:keepNext/>
      <w:numPr>
        <w:ilvl w:val="3"/>
        <w:numId w:val="1"/>
      </w:numPr>
      <w:spacing w:before="240" w:after="60"/>
      <w:outlineLvl w:val="3"/>
    </w:pPr>
    <w:rPr>
      <w:bCs/>
      <w:szCs w:val="28"/>
    </w:rPr>
  </w:style>
  <w:style w:type="paragraph" w:styleId="Heading5">
    <w:name w:val="heading 5"/>
    <w:basedOn w:val="Normal"/>
    <w:next w:val="Normal"/>
    <w:link w:val="Heading5Char"/>
    <w:uiPriority w:val="99"/>
    <w:qFormat/>
    <w:rsid w:val="009B22B4"/>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9B22B4"/>
    <w:pPr>
      <w:spacing w:before="240" w:after="60" w:line="276" w:lineRule="auto"/>
      <w:outlineLvl w:val="5"/>
    </w:pPr>
    <w:rPr>
      <w:rFonts w:ascii="Calibri" w:hAnsi="Calibri"/>
      <w:b/>
      <w:bCs/>
      <w:szCs w:val="22"/>
    </w:rPr>
  </w:style>
  <w:style w:type="paragraph" w:styleId="Heading7">
    <w:name w:val="heading 7"/>
    <w:basedOn w:val="Normal"/>
    <w:next w:val="Normal"/>
    <w:link w:val="Heading7Char"/>
    <w:uiPriority w:val="99"/>
    <w:qFormat/>
    <w:rsid w:val="009B22B4"/>
    <w:pPr>
      <w:spacing w:before="240" w:after="60"/>
      <w:outlineLvl w:val="6"/>
    </w:pPr>
    <w:rPr>
      <w:rFonts w:ascii="Calibri" w:hAnsi="Calibri"/>
      <w:sz w:val="24"/>
    </w:rPr>
  </w:style>
  <w:style w:type="paragraph" w:styleId="Heading8">
    <w:name w:val="heading 8"/>
    <w:basedOn w:val="Normal"/>
    <w:next w:val="Normal"/>
    <w:link w:val="Heading8Char"/>
    <w:uiPriority w:val="99"/>
    <w:qFormat/>
    <w:rsid w:val="009B22B4"/>
    <w:p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9B22B4"/>
    <w:pPr>
      <w:spacing w:before="240" w:after="60"/>
      <w:outlineLvl w:val="8"/>
    </w:pPr>
    <w:rPr>
      <w:rFonts w:ascii="Arial" w:hAnsi="Arial"/>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22B4"/>
    <w:rPr>
      <w:rFonts w:ascii="Koop Office" w:hAnsi="Koop Office" w:cs="Times New Roman"/>
      <w:bCs/>
      <w:kern w:val="32"/>
      <w:sz w:val="32"/>
      <w:szCs w:val="32"/>
      <w:lang w:eastAsia="cs-CZ"/>
    </w:rPr>
  </w:style>
  <w:style w:type="character" w:customStyle="1" w:styleId="Heading2Char">
    <w:name w:val="Heading 2 Char"/>
    <w:basedOn w:val="DefaultParagraphFont"/>
    <w:link w:val="Heading2"/>
    <w:uiPriority w:val="99"/>
    <w:locked/>
    <w:rsid w:val="009B22B4"/>
    <w:rPr>
      <w:rFonts w:ascii="Koop Office" w:hAnsi="Koop Office" w:cs="Times New Roman"/>
      <w:bCs/>
      <w:iCs/>
      <w:sz w:val="28"/>
      <w:szCs w:val="28"/>
      <w:lang w:eastAsia="cs-CZ"/>
    </w:rPr>
  </w:style>
  <w:style w:type="character" w:customStyle="1" w:styleId="Heading3Char">
    <w:name w:val="Heading 3 Char"/>
    <w:basedOn w:val="DefaultParagraphFont"/>
    <w:link w:val="Heading3"/>
    <w:uiPriority w:val="99"/>
    <w:locked/>
    <w:rsid w:val="009B22B4"/>
    <w:rPr>
      <w:rFonts w:ascii="Koop Office" w:hAnsi="Koop Office" w:cs="Times New Roman"/>
      <w:b/>
      <w:bCs/>
      <w:sz w:val="26"/>
      <w:szCs w:val="26"/>
      <w:lang w:eastAsia="cs-CZ"/>
    </w:rPr>
  </w:style>
  <w:style w:type="character" w:customStyle="1" w:styleId="Heading4Char">
    <w:name w:val="Heading 4 Char"/>
    <w:basedOn w:val="DefaultParagraphFont"/>
    <w:link w:val="Heading4"/>
    <w:uiPriority w:val="99"/>
    <w:locked/>
    <w:rsid w:val="009B22B4"/>
    <w:rPr>
      <w:rFonts w:ascii="Koop Office" w:hAnsi="Koop Office" w:cs="Times New Roman"/>
      <w:bCs/>
      <w:sz w:val="28"/>
      <w:szCs w:val="28"/>
      <w:lang w:eastAsia="cs-CZ"/>
    </w:rPr>
  </w:style>
  <w:style w:type="character" w:customStyle="1" w:styleId="Heading5Char">
    <w:name w:val="Heading 5 Char"/>
    <w:basedOn w:val="DefaultParagraphFont"/>
    <w:link w:val="Heading5"/>
    <w:uiPriority w:val="99"/>
    <w:locked/>
    <w:rsid w:val="009B22B4"/>
    <w:rPr>
      <w:rFonts w:ascii="Calibri" w:hAnsi="Calibri" w:cs="Times New Roman"/>
      <w:b/>
      <w:bCs/>
      <w:i/>
      <w:iCs/>
      <w:sz w:val="26"/>
      <w:szCs w:val="26"/>
      <w:lang w:eastAsia="cs-CZ"/>
    </w:rPr>
  </w:style>
  <w:style w:type="character" w:customStyle="1" w:styleId="Heading6Char">
    <w:name w:val="Heading 6 Char"/>
    <w:basedOn w:val="DefaultParagraphFont"/>
    <w:link w:val="Heading6"/>
    <w:uiPriority w:val="99"/>
    <w:locked/>
    <w:rsid w:val="009B22B4"/>
    <w:rPr>
      <w:rFonts w:ascii="Calibri" w:hAnsi="Calibri" w:cs="Times New Roman"/>
      <w:b/>
      <w:bCs/>
      <w:lang w:eastAsia="cs-CZ"/>
    </w:rPr>
  </w:style>
  <w:style w:type="character" w:customStyle="1" w:styleId="Heading7Char">
    <w:name w:val="Heading 7 Char"/>
    <w:basedOn w:val="DefaultParagraphFont"/>
    <w:link w:val="Heading7"/>
    <w:uiPriority w:val="99"/>
    <w:locked/>
    <w:rsid w:val="009B22B4"/>
    <w:rPr>
      <w:rFonts w:ascii="Calibri" w:hAnsi="Calibri" w:cs="Times New Roman"/>
      <w:sz w:val="24"/>
      <w:szCs w:val="24"/>
      <w:lang w:eastAsia="cs-CZ"/>
    </w:rPr>
  </w:style>
  <w:style w:type="character" w:customStyle="1" w:styleId="Heading8Char">
    <w:name w:val="Heading 8 Char"/>
    <w:basedOn w:val="DefaultParagraphFont"/>
    <w:link w:val="Heading8"/>
    <w:uiPriority w:val="99"/>
    <w:locked/>
    <w:rsid w:val="009B22B4"/>
    <w:rPr>
      <w:rFonts w:ascii="Times New Roman" w:hAnsi="Times New Roman" w:cs="Times New Roman"/>
      <w:i/>
      <w:iCs/>
      <w:sz w:val="24"/>
      <w:szCs w:val="24"/>
      <w:lang w:eastAsia="cs-CZ"/>
    </w:rPr>
  </w:style>
  <w:style w:type="character" w:customStyle="1" w:styleId="Heading9Char">
    <w:name w:val="Heading 9 Char"/>
    <w:basedOn w:val="DefaultParagraphFont"/>
    <w:link w:val="Heading9"/>
    <w:uiPriority w:val="99"/>
    <w:locked/>
    <w:rsid w:val="009B22B4"/>
    <w:rPr>
      <w:rFonts w:ascii="Arial" w:hAnsi="Arial" w:cs="Times New Roman"/>
      <w:lang w:eastAsia="cs-CZ"/>
    </w:rPr>
  </w:style>
  <w:style w:type="paragraph" w:styleId="BalloonText">
    <w:name w:val="Balloon Text"/>
    <w:basedOn w:val="Normal"/>
    <w:link w:val="BalloonTextChar"/>
    <w:uiPriority w:val="99"/>
    <w:semiHidden/>
    <w:rsid w:val="0010710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7106"/>
    <w:rPr>
      <w:rFonts w:ascii="Tahoma" w:hAnsi="Tahoma" w:cs="Tahoma"/>
      <w:sz w:val="16"/>
      <w:szCs w:val="16"/>
      <w:lang w:eastAsia="cs-CZ"/>
    </w:rPr>
  </w:style>
  <w:style w:type="character" w:styleId="Hyperlink">
    <w:name w:val="Hyperlink"/>
    <w:basedOn w:val="DefaultParagraphFont"/>
    <w:uiPriority w:val="99"/>
    <w:rsid w:val="00FF471C"/>
    <w:rPr>
      <w:rFonts w:cs="Times New Roman"/>
      <w:color w:val="0000FF"/>
      <w:u w:val="single"/>
    </w:rPr>
  </w:style>
  <w:style w:type="paragraph" w:styleId="Header">
    <w:name w:val="header"/>
    <w:basedOn w:val="Normal"/>
    <w:link w:val="HeaderChar"/>
    <w:uiPriority w:val="99"/>
    <w:rsid w:val="00FF471C"/>
    <w:pPr>
      <w:tabs>
        <w:tab w:val="center" w:pos="4536"/>
        <w:tab w:val="right" w:pos="9072"/>
      </w:tabs>
    </w:pPr>
  </w:style>
  <w:style w:type="character" w:customStyle="1" w:styleId="HeaderChar">
    <w:name w:val="Header Char"/>
    <w:basedOn w:val="DefaultParagraphFont"/>
    <w:link w:val="Header"/>
    <w:uiPriority w:val="99"/>
    <w:locked/>
    <w:rsid w:val="00FF471C"/>
    <w:rPr>
      <w:rFonts w:ascii="Koop Office" w:hAnsi="Koop Office" w:cs="Times New Roman"/>
      <w:sz w:val="24"/>
      <w:szCs w:val="24"/>
      <w:lang w:eastAsia="cs-CZ"/>
    </w:rPr>
  </w:style>
  <w:style w:type="table" w:styleId="TableGrid">
    <w:name w:val="Table Grid"/>
    <w:basedOn w:val="TableNormal"/>
    <w:uiPriority w:val="99"/>
    <w:rsid w:val="009B22B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emiHidden/>
    <w:rsid w:val="009B22B4"/>
    <w:pPr>
      <w:tabs>
        <w:tab w:val="left" w:pos="405"/>
        <w:tab w:val="right" w:pos="9062"/>
      </w:tabs>
      <w:spacing w:before="360" w:after="360"/>
    </w:pPr>
    <w:rPr>
      <w:rFonts w:cs="Arial"/>
      <w:bCs/>
      <w:caps/>
      <w:noProof/>
      <w:szCs w:val="22"/>
      <w:u w:val="single"/>
    </w:rPr>
  </w:style>
  <w:style w:type="paragraph" w:styleId="TOC2">
    <w:name w:val="toc 2"/>
    <w:basedOn w:val="Normal"/>
    <w:next w:val="Normal"/>
    <w:autoRedefine/>
    <w:uiPriority w:val="99"/>
    <w:semiHidden/>
    <w:rsid w:val="009B22B4"/>
    <w:rPr>
      <w:bCs/>
      <w:szCs w:val="22"/>
    </w:rPr>
  </w:style>
  <w:style w:type="paragraph" w:styleId="TOC3">
    <w:name w:val="toc 3"/>
    <w:basedOn w:val="Normal"/>
    <w:next w:val="Normal"/>
    <w:autoRedefine/>
    <w:uiPriority w:val="99"/>
    <w:semiHidden/>
    <w:rsid w:val="009B22B4"/>
    <w:rPr>
      <w:szCs w:val="22"/>
    </w:rPr>
  </w:style>
  <w:style w:type="paragraph" w:styleId="TOC4">
    <w:name w:val="toc 4"/>
    <w:basedOn w:val="Normal"/>
    <w:next w:val="Normal"/>
    <w:autoRedefine/>
    <w:uiPriority w:val="99"/>
    <w:semiHidden/>
    <w:rsid w:val="009B22B4"/>
    <w:rPr>
      <w:szCs w:val="22"/>
    </w:rPr>
  </w:style>
  <w:style w:type="paragraph" w:styleId="Footer">
    <w:name w:val="footer"/>
    <w:basedOn w:val="Normal"/>
    <w:link w:val="FooterChar"/>
    <w:uiPriority w:val="99"/>
    <w:rsid w:val="00FF471C"/>
    <w:pPr>
      <w:tabs>
        <w:tab w:val="center" w:pos="4536"/>
        <w:tab w:val="right" w:pos="9072"/>
      </w:tabs>
    </w:pPr>
  </w:style>
  <w:style w:type="character" w:customStyle="1" w:styleId="FooterChar">
    <w:name w:val="Footer Char"/>
    <w:basedOn w:val="DefaultParagraphFont"/>
    <w:link w:val="Footer"/>
    <w:uiPriority w:val="99"/>
    <w:locked/>
    <w:rsid w:val="00FF471C"/>
    <w:rPr>
      <w:rFonts w:ascii="Koop Office" w:hAnsi="Koop Office" w:cs="Times New Roman"/>
      <w:sz w:val="24"/>
      <w:szCs w:val="24"/>
      <w:lang w:eastAsia="cs-CZ"/>
    </w:rPr>
  </w:style>
  <w:style w:type="paragraph" w:styleId="ListParagraph">
    <w:name w:val="List Paragraph"/>
    <w:basedOn w:val="Normal"/>
    <w:uiPriority w:val="99"/>
    <w:qFormat/>
    <w:rsid w:val="004822F6"/>
    <w:pPr>
      <w:spacing w:line="276" w:lineRule="auto"/>
      <w:ind w:left="709"/>
      <w:contextualSpacing/>
    </w:pPr>
    <w:rPr>
      <w:rFonts w:ascii="Calibri" w:hAnsi="Calibri"/>
      <w:szCs w:val="22"/>
    </w:rPr>
  </w:style>
  <w:style w:type="table" w:styleId="MediumList2-Accent1">
    <w:name w:val="Medium List 2 Accent 1"/>
    <w:basedOn w:val="TableNormal"/>
    <w:uiPriority w:val="99"/>
    <w:rsid w:val="009B22B4"/>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tednseznam1zvraznn11">
    <w:name w:val="Střední seznam 1 – zvýraznění 11"/>
    <w:uiPriority w:val="99"/>
    <w:rsid w:val="009B22B4"/>
    <w:rPr>
      <w:rFonts w:eastAsia="Times New Roman"/>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character" w:styleId="PlaceholderText">
    <w:name w:val="Placeholder Text"/>
    <w:basedOn w:val="DefaultParagraphFont"/>
    <w:uiPriority w:val="99"/>
    <w:semiHidden/>
    <w:rsid w:val="009B22B4"/>
    <w:rPr>
      <w:color w:val="808080"/>
    </w:rPr>
  </w:style>
  <w:style w:type="paragraph" w:styleId="Revision">
    <w:name w:val="Revision"/>
    <w:hidden/>
    <w:uiPriority w:val="99"/>
    <w:semiHidden/>
    <w:rsid w:val="009B22B4"/>
    <w:rPr>
      <w:rFonts w:ascii="Koop Office" w:eastAsia="Times New Roman" w:hAnsi="Koop Office"/>
      <w:szCs w:val="24"/>
    </w:rPr>
  </w:style>
  <w:style w:type="paragraph" w:styleId="TOCHeading">
    <w:name w:val="TOC Heading"/>
    <w:basedOn w:val="Heading1"/>
    <w:next w:val="Normal"/>
    <w:uiPriority w:val="99"/>
    <w:qFormat/>
    <w:rsid w:val="009B22B4"/>
    <w:pPr>
      <w:keepLines/>
      <w:numPr>
        <w:numId w:val="0"/>
      </w:numPr>
      <w:spacing w:before="480" w:after="0" w:line="240" w:lineRule="auto"/>
      <w:outlineLvl w:val="9"/>
    </w:pPr>
    <w:rPr>
      <w:rFonts w:ascii="Cambria" w:hAnsi="Cambria"/>
      <w:b/>
      <w:color w:val="365F91"/>
      <w:kern w:val="0"/>
      <w:sz w:val="28"/>
      <w:szCs w:val="28"/>
      <w:lang w:eastAsia="en-US"/>
    </w:rPr>
  </w:style>
  <w:style w:type="paragraph" w:styleId="CommentText">
    <w:name w:val="annotation text"/>
    <w:basedOn w:val="Normal"/>
    <w:link w:val="CommentTextChar"/>
    <w:uiPriority w:val="99"/>
    <w:semiHidden/>
    <w:rsid w:val="00E52DF1"/>
    <w:rPr>
      <w:szCs w:val="20"/>
    </w:rPr>
  </w:style>
  <w:style w:type="character" w:customStyle="1" w:styleId="CommentTextChar">
    <w:name w:val="Comment Text Char"/>
    <w:basedOn w:val="DefaultParagraphFont"/>
    <w:link w:val="CommentText"/>
    <w:uiPriority w:val="99"/>
    <w:semiHidden/>
    <w:locked/>
    <w:rsid w:val="00E52DF1"/>
    <w:rPr>
      <w:rFonts w:ascii="Koop Office" w:hAnsi="Koop Office" w:cs="Times New Roman"/>
      <w:sz w:val="20"/>
      <w:szCs w:val="20"/>
      <w:lang w:eastAsia="cs-CZ"/>
    </w:rPr>
  </w:style>
  <w:style w:type="character" w:styleId="CommentReference">
    <w:name w:val="annotation reference"/>
    <w:basedOn w:val="DefaultParagraphFont"/>
    <w:uiPriority w:val="99"/>
    <w:semiHidden/>
    <w:rsid w:val="00E52DF1"/>
    <w:rPr>
      <w:rFonts w:cs="Times New Roman"/>
      <w:sz w:val="16"/>
      <w:szCs w:val="16"/>
    </w:rPr>
  </w:style>
  <w:style w:type="paragraph" w:customStyle="1" w:styleId="slovn-psmena">
    <w:name w:val="číslování - písmena"/>
    <w:basedOn w:val="Normal"/>
    <w:uiPriority w:val="99"/>
    <w:rsid w:val="00807DB0"/>
    <w:pPr>
      <w:numPr>
        <w:numId w:val="19"/>
      </w:numPr>
    </w:pPr>
  </w:style>
  <w:style w:type="paragraph" w:styleId="CommentSubject">
    <w:name w:val="annotation subject"/>
    <w:basedOn w:val="CommentText"/>
    <w:next w:val="CommentText"/>
    <w:link w:val="CommentSubjectChar"/>
    <w:uiPriority w:val="99"/>
    <w:semiHidden/>
    <w:rsid w:val="00F26672"/>
    <w:rPr>
      <w:b/>
      <w:bCs/>
    </w:rPr>
  </w:style>
  <w:style w:type="character" w:customStyle="1" w:styleId="CommentSubjectChar">
    <w:name w:val="Comment Subject Char"/>
    <w:basedOn w:val="CommentTextChar"/>
    <w:link w:val="CommentSubject"/>
    <w:uiPriority w:val="99"/>
    <w:semiHidden/>
    <w:locked/>
    <w:rsid w:val="00F26672"/>
    <w:rPr>
      <w:b/>
      <w:bCs/>
    </w:rPr>
  </w:style>
  <w:style w:type="paragraph" w:customStyle="1" w:styleId="Nadpislnk">
    <w:name w:val="Nadpis článků"/>
    <w:basedOn w:val="Normal"/>
    <w:uiPriority w:val="99"/>
    <w:rsid w:val="00631371"/>
    <w:pPr>
      <w:keepNext/>
      <w:keepLines/>
      <w:spacing w:before="240" w:after="120"/>
      <w:jc w:val="center"/>
    </w:pPr>
    <w:rPr>
      <w:b/>
      <w:sz w:val="24"/>
    </w:rPr>
  </w:style>
  <w:style w:type="character" w:styleId="FollowedHyperlink">
    <w:name w:val="FollowedHyperlink"/>
    <w:basedOn w:val="DefaultParagraphFont"/>
    <w:uiPriority w:val="99"/>
    <w:semiHidden/>
    <w:rsid w:val="00F34F4F"/>
    <w:rPr>
      <w:rFonts w:cs="Times New Roman"/>
      <w:color w:val="800080"/>
      <w:u w:val="single"/>
    </w:rPr>
  </w:style>
  <w:style w:type="paragraph" w:customStyle="1" w:styleId="slovn-tabulka">
    <w:name w:val="číslování - tabulka"/>
    <w:basedOn w:val="ListParagraph"/>
    <w:uiPriority w:val="99"/>
    <w:rsid w:val="00255904"/>
    <w:pPr>
      <w:numPr>
        <w:numId w:val="7"/>
      </w:numPr>
      <w:ind w:left="0"/>
      <w:jc w:val="center"/>
    </w:pPr>
    <w:rPr>
      <w:rFonts w:ascii="Koop Office" w:hAnsi="Koop Office"/>
      <w:sz w:val="16"/>
      <w:szCs w:val="16"/>
    </w:rPr>
  </w:style>
  <w:style w:type="paragraph" w:customStyle="1" w:styleId="slovn-rove1">
    <w:name w:val="Číslování - úroveň 1"/>
    <w:basedOn w:val="Normal"/>
    <w:link w:val="slovn-rove1Char"/>
    <w:uiPriority w:val="99"/>
    <w:rsid w:val="00521E53"/>
    <w:pPr>
      <w:keepNext/>
      <w:numPr>
        <w:numId w:val="8"/>
      </w:numPr>
      <w:spacing w:before="120" w:after="120"/>
    </w:pPr>
    <w:rPr>
      <w:b/>
    </w:rPr>
  </w:style>
  <w:style w:type="paragraph" w:customStyle="1" w:styleId="slovn-rove2">
    <w:name w:val="číslování - úroveň 2"/>
    <w:basedOn w:val="slovn-rove1"/>
    <w:link w:val="slovn-rove2Char"/>
    <w:uiPriority w:val="99"/>
    <w:rsid w:val="003C0442"/>
    <w:pPr>
      <w:numPr>
        <w:ilvl w:val="1"/>
      </w:numPr>
      <w:tabs>
        <w:tab w:val="left" w:pos="454"/>
      </w:tabs>
    </w:pPr>
  </w:style>
  <w:style w:type="paragraph" w:customStyle="1" w:styleId="slovn-rove3">
    <w:name w:val="číslování - úroveň 3"/>
    <w:basedOn w:val="slovn-rove2"/>
    <w:uiPriority w:val="99"/>
    <w:rsid w:val="009C0F40"/>
    <w:pPr>
      <w:numPr>
        <w:ilvl w:val="2"/>
      </w:numPr>
      <w:tabs>
        <w:tab w:val="left" w:pos="510"/>
      </w:tabs>
      <w:spacing w:after="0"/>
    </w:pPr>
  </w:style>
  <w:style w:type="paragraph" w:customStyle="1" w:styleId="slovn-rove1-netun">
    <w:name w:val="Číslování - úroveň 1 - netučné"/>
    <w:basedOn w:val="slovn-rove1"/>
    <w:link w:val="slovn-rove1-netunChar"/>
    <w:uiPriority w:val="99"/>
    <w:rsid w:val="00CA7135"/>
    <w:pPr>
      <w:keepNext w:val="0"/>
      <w:spacing w:after="0"/>
    </w:pPr>
    <w:rPr>
      <w:b w:val="0"/>
    </w:rPr>
  </w:style>
  <w:style w:type="paragraph" w:customStyle="1" w:styleId="slovn-rove2-netun">
    <w:name w:val="číslování - úroveň 2 - netučné"/>
    <w:basedOn w:val="slovn-rove2"/>
    <w:link w:val="slovn-rove2-netunChar"/>
    <w:uiPriority w:val="99"/>
    <w:rsid w:val="008F5003"/>
    <w:pPr>
      <w:keepNext w:val="0"/>
      <w:tabs>
        <w:tab w:val="left" w:pos="425"/>
      </w:tabs>
    </w:pPr>
    <w:rPr>
      <w:b w:val="0"/>
    </w:rPr>
  </w:style>
  <w:style w:type="character" w:customStyle="1" w:styleId="slovn-rove1Char">
    <w:name w:val="Číslování - úroveň 1 Char"/>
    <w:basedOn w:val="DefaultParagraphFont"/>
    <w:link w:val="slovn-rove1"/>
    <w:uiPriority w:val="99"/>
    <w:locked/>
    <w:rsid w:val="00521E53"/>
    <w:rPr>
      <w:rFonts w:ascii="Koop Office" w:hAnsi="Koop Office" w:cs="Times New Roman"/>
      <w:b/>
      <w:sz w:val="24"/>
      <w:szCs w:val="24"/>
      <w:lang w:eastAsia="cs-CZ"/>
    </w:rPr>
  </w:style>
  <w:style w:type="character" w:customStyle="1" w:styleId="slovn-rove1-netunChar">
    <w:name w:val="Číslování - úroveň 1 - netučné Char"/>
    <w:basedOn w:val="slovn-rove1Char"/>
    <w:link w:val="slovn-rove1-netun"/>
    <w:uiPriority w:val="99"/>
    <w:locked/>
    <w:rsid w:val="00CA7135"/>
  </w:style>
  <w:style w:type="paragraph" w:customStyle="1" w:styleId="slovn-rove1-netunb">
    <w:name w:val="Číslování - úroveň 1 - netučné b"/>
    <w:basedOn w:val="Normal"/>
    <w:uiPriority w:val="99"/>
    <w:rsid w:val="00373B1B"/>
    <w:pPr>
      <w:numPr>
        <w:numId w:val="12"/>
      </w:numPr>
      <w:spacing w:before="120" w:after="120"/>
    </w:pPr>
  </w:style>
  <w:style w:type="character" w:customStyle="1" w:styleId="slovn-rove2Char">
    <w:name w:val="číslování - úroveň 2 Char"/>
    <w:basedOn w:val="slovn-rove1Char"/>
    <w:link w:val="slovn-rove2"/>
    <w:uiPriority w:val="99"/>
    <w:locked/>
    <w:rsid w:val="003C0442"/>
  </w:style>
  <w:style w:type="character" w:customStyle="1" w:styleId="slovn-rove2-netunChar">
    <w:name w:val="číslování - úroveň 2 - netučné Char"/>
    <w:basedOn w:val="slovn-rove2Char"/>
    <w:link w:val="slovn-rove2-netun"/>
    <w:uiPriority w:val="99"/>
    <w:locked/>
    <w:rsid w:val="008F5003"/>
  </w:style>
  <w:style w:type="paragraph" w:styleId="BodyTextIndent3">
    <w:name w:val="Body Text Indent 3"/>
    <w:basedOn w:val="Normal"/>
    <w:link w:val="BodyTextIndent3Char"/>
    <w:uiPriority w:val="99"/>
    <w:rsid w:val="008A299B"/>
    <w:pPr>
      <w:spacing w:after="120"/>
      <w:ind w:left="283"/>
      <w:jc w:val="left"/>
    </w:pPr>
    <w:rPr>
      <w:rFonts w:ascii="Times New Roman" w:hAnsi="Times New Roman"/>
      <w:sz w:val="16"/>
      <w:szCs w:val="20"/>
    </w:rPr>
  </w:style>
  <w:style w:type="character" w:customStyle="1" w:styleId="BodyTextIndent3Char">
    <w:name w:val="Body Text Indent 3 Char"/>
    <w:basedOn w:val="DefaultParagraphFont"/>
    <w:link w:val="BodyTextIndent3"/>
    <w:uiPriority w:val="99"/>
    <w:locked/>
    <w:rsid w:val="008A299B"/>
    <w:rPr>
      <w:rFonts w:ascii="Times New Roman" w:hAnsi="Times New Roman" w:cs="Times New Roman"/>
      <w:sz w:val="20"/>
      <w:szCs w:val="20"/>
      <w:lang w:eastAsia="cs-CZ"/>
    </w:rPr>
  </w:style>
  <w:style w:type="paragraph" w:styleId="BodyText2">
    <w:name w:val="Body Text 2"/>
    <w:basedOn w:val="Normal"/>
    <w:link w:val="BodyText2Char"/>
    <w:uiPriority w:val="99"/>
    <w:semiHidden/>
    <w:rsid w:val="000D2909"/>
    <w:pPr>
      <w:spacing w:after="120" w:line="480" w:lineRule="auto"/>
    </w:pPr>
  </w:style>
  <w:style w:type="character" w:customStyle="1" w:styleId="BodyText2Char">
    <w:name w:val="Body Text 2 Char"/>
    <w:basedOn w:val="DefaultParagraphFont"/>
    <w:link w:val="BodyText2"/>
    <w:uiPriority w:val="99"/>
    <w:semiHidden/>
    <w:locked/>
    <w:rsid w:val="000D2909"/>
    <w:rPr>
      <w:rFonts w:ascii="Koop Office" w:hAnsi="Koop Office" w:cs="Times New Roman"/>
      <w:sz w:val="24"/>
      <w:szCs w:val="24"/>
      <w:lang w:eastAsia="cs-CZ"/>
    </w:rPr>
  </w:style>
  <w:style w:type="paragraph" w:styleId="BodyText">
    <w:name w:val="Body Text"/>
    <w:basedOn w:val="Normal"/>
    <w:link w:val="BodyTextChar"/>
    <w:uiPriority w:val="99"/>
    <w:rsid w:val="009E3C0B"/>
    <w:pPr>
      <w:spacing w:after="120"/>
    </w:pPr>
  </w:style>
  <w:style w:type="character" w:customStyle="1" w:styleId="BodyTextChar">
    <w:name w:val="Body Text Char"/>
    <w:basedOn w:val="DefaultParagraphFont"/>
    <w:link w:val="BodyText"/>
    <w:uiPriority w:val="99"/>
    <w:locked/>
    <w:rsid w:val="009E3C0B"/>
    <w:rPr>
      <w:rFonts w:ascii="Koop Office" w:hAnsi="Koop Office" w:cs="Times New Roman"/>
      <w:sz w:val="24"/>
      <w:szCs w:val="24"/>
      <w:lang w:eastAsia="cs-CZ"/>
    </w:rPr>
  </w:style>
  <w:style w:type="paragraph" w:styleId="NormalWeb">
    <w:name w:val="Normal (Web)"/>
    <w:basedOn w:val="Normal"/>
    <w:uiPriority w:val="99"/>
    <w:semiHidden/>
    <w:rsid w:val="009E3C0B"/>
    <w:pPr>
      <w:spacing w:before="100" w:after="100"/>
      <w:jc w:val="left"/>
    </w:pPr>
    <w:rPr>
      <w:rFonts w:ascii="Arial Unicode MS" w:eastAsia="Arial Unicode MS" w:hAnsi="Arial Unicode MS"/>
      <w:sz w:val="24"/>
    </w:rPr>
  </w:style>
  <w:style w:type="paragraph" w:styleId="BodyTextIndent">
    <w:name w:val="Body Text Indent"/>
    <w:basedOn w:val="Normal"/>
    <w:link w:val="BodyTextIndentChar"/>
    <w:uiPriority w:val="99"/>
    <w:semiHidden/>
    <w:rsid w:val="009E3C0B"/>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uiPriority w:val="99"/>
    <w:semiHidden/>
    <w:locked/>
    <w:rsid w:val="009E3C0B"/>
    <w:rPr>
      <w:rFonts w:ascii="Times New Roman" w:hAnsi="Times New Roman" w:cs="Times New Roman"/>
      <w:sz w:val="24"/>
      <w:szCs w:val="24"/>
      <w:lang w:eastAsia="cs-CZ"/>
    </w:rPr>
  </w:style>
  <w:style w:type="paragraph" w:styleId="BodyText3">
    <w:name w:val="Body Text 3"/>
    <w:basedOn w:val="Normal"/>
    <w:link w:val="BodyText3Char"/>
    <w:uiPriority w:val="99"/>
    <w:semiHidden/>
    <w:rsid w:val="009E3C0B"/>
    <w:pPr>
      <w:spacing w:after="120"/>
      <w:jc w:val="left"/>
    </w:pPr>
    <w:rPr>
      <w:rFonts w:ascii="Times New Roman" w:hAnsi="Times New Roman"/>
      <w:sz w:val="16"/>
      <w:szCs w:val="16"/>
    </w:rPr>
  </w:style>
  <w:style w:type="character" w:customStyle="1" w:styleId="BodyText3Char">
    <w:name w:val="Body Text 3 Char"/>
    <w:basedOn w:val="DefaultParagraphFont"/>
    <w:link w:val="BodyText3"/>
    <w:uiPriority w:val="99"/>
    <w:semiHidden/>
    <w:locked/>
    <w:rsid w:val="009E3C0B"/>
    <w:rPr>
      <w:rFonts w:ascii="Times New Roman" w:hAnsi="Times New Roman" w:cs="Times New Roman"/>
      <w:sz w:val="16"/>
      <w:szCs w:val="16"/>
      <w:lang w:eastAsia="cs-CZ"/>
    </w:rPr>
  </w:style>
  <w:style w:type="paragraph" w:styleId="BodyTextIndent2">
    <w:name w:val="Body Text Indent 2"/>
    <w:basedOn w:val="Normal"/>
    <w:link w:val="BodyTextIndent2Char"/>
    <w:uiPriority w:val="99"/>
    <w:semiHidden/>
    <w:rsid w:val="009E3C0B"/>
    <w:pPr>
      <w:spacing w:after="120" w:line="480" w:lineRule="auto"/>
      <w:ind w:left="283"/>
      <w:jc w:val="left"/>
    </w:pPr>
    <w:rPr>
      <w:rFonts w:ascii="Times New Roman" w:hAnsi="Times New Roman"/>
      <w:sz w:val="24"/>
    </w:rPr>
  </w:style>
  <w:style w:type="character" w:customStyle="1" w:styleId="BodyTextIndent2Char">
    <w:name w:val="Body Text Indent 2 Char"/>
    <w:basedOn w:val="DefaultParagraphFont"/>
    <w:link w:val="BodyTextIndent2"/>
    <w:uiPriority w:val="99"/>
    <w:semiHidden/>
    <w:locked/>
    <w:rsid w:val="009E3C0B"/>
    <w:rPr>
      <w:rFonts w:ascii="Times New Roman" w:hAnsi="Times New Roman" w:cs="Times New Roman"/>
      <w:sz w:val="24"/>
      <w:szCs w:val="24"/>
      <w:lang w:eastAsia="cs-CZ"/>
    </w:rPr>
  </w:style>
  <w:style w:type="paragraph" w:styleId="DocumentMap">
    <w:name w:val="Document Map"/>
    <w:basedOn w:val="Normal"/>
    <w:link w:val="DocumentMapChar"/>
    <w:uiPriority w:val="99"/>
    <w:semiHidden/>
    <w:rsid w:val="009E3C0B"/>
    <w:pPr>
      <w:jc w:val="left"/>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E3C0B"/>
    <w:rPr>
      <w:rFonts w:ascii="Tahoma" w:hAnsi="Tahoma" w:cs="Tahoma"/>
      <w:sz w:val="16"/>
      <w:szCs w:val="16"/>
      <w:lang w:eastAsia="cs-CZ"/>
    </w:rPr>
  </w:style>
  <w:style w:type="paragraph" w:customStyle="1" w:styleId="Tabulkadolokyhlavika">
    <w:name w:val="Tabulka doložky hlavička"/>
    <w:basedOn w:val="Normal"/>
    <w:uiPriority w:val="99"/>
    <w:rsid w:val="009E3C0B"/>
    <w:pPr>
      <w:keepNext/>
      <w:jc w:val="center"/>
    </w:pPr>
    <w:rPr>
      <w:rFonts w:ascii="Arial" w:hAnsi="Arial" w:cs="Arial"/>
      <w:b/>
      <w:color w:val="000000"/>
      <w:sz w:val="16"/>
      <w:szCs w:val="16"/>
    </w:rPr>
  </w:style>
  <w:style w:type="paragraph" w:customStyle="1" w:styleId="Tabulkadoloky1sloupec">
    <w:name w:val="Tabulka doložky 1. sloupec"/>
    <w:basedOn w:val="Normal"/>
    <w:uiPriority w:val="99"/>
    <w:rsid w:val="009E3C0B"/>
    <w:pPr>
      <w:jc w:val="center"/>
    </w:pPr>
    <w:rPr>
      <w:rFonts w:ascii="Times New Roman" w:hAnsi="Times New Roman" w:cs="Arial"/>
      <w:color w:val="000000"/>
      <w:sz w:val="16"/>
      <w:szCs w:val="16"/>
    </w:rPr>
  </w:style>
  <w:style w:type="paragraph" w:customStyle="1" w:styleId="Tabulkadoloky2sloupec">
    <w:name w:val="Tabulka doložky 2.sloupec"/>
    <w:basedOn w:val="Normal"/>
    <w:uiPriority w:val="99"/>
    <w:rsid w:val="009E3C0B"/>
    <w:pPr>
      <w:jc w:val="left"/>
    </w:pPr>
    <w:rPr>
      <w:rFonts w:ascii="Times New Roman" w:hAnsi="Times New Roman" w:cs="Arial"/>
      <w:color w:val="000000"/>
      <w:sz w:val="16"/>
      <w:szCs w:val="16"/>
    </w:rPr>
  </w:style>
  <w:style w:type="paragraph" w:customStyle="1" w:styleId="Styl1">
    <w:name w:val="Styl1"/>
    <w:basedOn w:val="Normal"/>
    <w:uiPriority w:val="99"/>
    <w:rsid w:val="009E3C0B"/>
    <w:pPr>
      <w:keepNext/>
    </w:pPr>
    <w:rPr>
      <w:rFonts w:ascii="Times New Roman" w:hAnsi="Times New Roman"/>
      <w:b/>
      <w:bCs/>
      <w:sz w:val="18"/>
      <w:szCs w:val="18"/>
    </w:rPr>
  </w:style>
  <w:style w:type="paragraph" w:customStyle="1" w:styleId="Texttabulkykraj">
    <w:name w:val="Text tabulky kraj"/>
    <w:uiPriority w:val="99"/>
    <w:rsid w:val="009E3C0B"/>
    <w:pPr>
      <w:jc w:val="center"/>
    </w:pPr>
    <w:rPr>
      <w:rFonts w:ascii="Arial" w:eastAsia="Times New Roman" w:hAnsi="Arial" w:cs="Arial"/>
      <w:color w:val="000000"/>
      <w:sz w:val="16"/>
      <w:szCs w:val="16"/>
    </w:rPr>
  </w:style>
  <w:style w:type="paragraph" w:customStyle="1" w:styleId="bododstVPP">
    <w:name w:val="bod odst. VPP"/>
    <w:basedOn w:val="Normal"/>
    <w:uiPriority w:val="99"/>
    <w:rsid w:val="009E3C0B"/>
    <w:pPr>
      <w:widowControl w:val="0"/>
      <w:tabs>
        <w:tab w:val="left" w:pos="181"/>
      </w:tabs>
      <w:outlineLvl w:val="3"/>
    </w:pPr>
    <w:rPr>
      <w:rFonts w:ascii="Arial" w:hAnsi="Arial" w:cs="Arial"/>
      <w:sz w:val="14"/>
      <w:szCs w:val="14"/>
    </w:rPr>
  </w:style>
  <w:style w:type="paragraph" w:customStyle="1" w:styleId="vkladpojmVPP">
    <w:name w:val="výklad pojmů VPP"/>
    <w:basedOn w:val="Normal"/>
    <w:uiPriority w:val="99"/>
    <w:rsid w:val="009E3C0B"/>
    <w:pPr>
      <w:spacing w:before="160"/>
    </w:pPr>
    <w:rPr>
      <w:rFonts w:ascii="Arial" w:hAnsi="Arial" w:cs="Arial"/>
      <w:sz w:val="14"/>
      <w:szCs w:val="14"/>
    </w:rPr>
  </w:style>
  <w:style w:type="paragraph" w:customStyle="1" w:styleId="NormlnZarovnatdobloku">
    <w:name w:val="Normální + Zarovnat do bloku"/>
    <w:aliases w:val="Před:  3 b."/>
    <w:basedOn w:val="BodyTextIndent"/>
    <w:uiPriority w:val="99"/>
    <w:rsid w:val="009E3C0B"/>
    <w:pPr>
      <w:numPr>
        <w:numId w:val="26"/>
      </w:numPr>
      <w:tabs>
        <w:tab w:val="left" w:pos="426"/>
      </w:tabs>
      <w:spacing w:after="0"/>
      <w:jc w:val="both"/>
    </w:pPr>
    <w:rPr>
      <w:rFonts w:ascii="Arial" w:hAnsi="Arial"/>
      <w:sz w:val="28"/>
      <w:szCs w:val="20"/>
    </w:rPr>
  </w:style>
  <w:style w:type="paragraph" w:customStyle="1" w:styleId="Texttabulky">
    <w:name w:val="Text tabulky"/>
    <w:uiPriority w:val="99"/>
    <w:rsid w:val="009E3C0B"/>
    <w:pPr>
      <w:jc w:val="both"/>
    </w:pPr>
    <w:rPr>
      <w:rFonts w:ascii="Arial" w:eastAsia="Times New Roman" w:hAnsi="Arial"/>
      <w:color w:val="000000"/>
      <w:sz w:val="16"/>
      <w:szCs w:val="20"/>
    </w:rPr>
  </w:style>
  <w:style w:type="paragraph" w:customStyle="1" w:styleId="slodstlVPP">
    <w:name w:val="čísl. odst. čl. VPP"/>
    <w:next w:val="Normal"/>
    <w:uiPriority w:val="99"/>
    <w:rsid w:val="009E3C0B"/>
    <w:pPr>
      <w:numPr>
        <w:ilvl w:val="2"/>
        <w:numId w:val="28"/>
      </w:numPr>
      <w:tabs>
        <w:tab w:val="left" w:pos="425"/>
      </w:tabs>
      <w:spacing w:before="162"/>
      <w:jc w:val="both"/>
      <w:outlineLvl w:val="2"/>
    </w:pPr>
    <w:rPr>
      <w:rFonts w:ascii="Arial" w:eastAsia="Times New Roman" w:hAnsi="Arial" w:cs="Arial"/>
      <w:sz w:val="14"/>
      <w:szCs w:val="14"/>
    </w:rPr>
  </w:style>
  <w:style w:type="paragraph" w:customStyle="1" w:styleId="lnekVPP">
    <w:name w:val="článek VPP"/>
    <w:next w:val="Normal"/>
    <w:uiPriority w:val="99"/>
    <w:rsid w:val="009E3C0B"/>
    <w:pPr>
      <w:keepNext/>
      <w:numPr>
        <w:ilvl w:val="1"/>
        <w:numId w:val="28"/>
      </w:numPr>
      <w:spacing w:before="200"/>
      <w:jc w:val="center"/>
      <w:outlineLvl w:val="1"/>
    </w:pPr>
    <w:rPr>
      <w:rFonts w:ascii="Arial" w:eastAsia="Times New Roman" w:hAnsi="Arial" w:cs="Arial"/>
      <w:b/>
      <w:bCs/>
      <w:sz w:val="14"/>
      <w:szCs w:val="14"/>
    </w:rPr>
  </w:style>
  <w:style w:type="paragraph" w:customStyle="1" w:styleId="podbodVPPsodr">
    <w:name w:val="podbod VPP s odr."/>
    <w:uiPriority w:val="99"/>
    <w:rsid w:val="009E3C0B"/>
    <w:pPr>
      <w:numPr>
        <w:ilvl w:val="4"/>
        <w:numId w:val="28"/>
      </w:numPr>
      <w:tabs>
        <w:tab w:val="left" w:pos="295"/>
      </w:tabs>
      <w:jc w:val="both"/>
      <w:outlineLvl w:val="4"/>
    </w:pPr>
    <w:rPr>
      <w:rFonts w:ascii="Arial" w:eastAsia="Times New Roman" w:hAnsi="Arial" w:cs="Arial"/>
      <w:sz w:val="14"/>
      <w:szCs w:val="14"/>
    </w:rPr>
  </w:style>
  <w:style w:type="paragraph" w:customStyle="1" w:styleId="bodVPPsvekmipsmeny">
    <w:name w:val="bod VPP s vekými písmeny"/>
    <w:basedOn w:val="slodstlVPP"/>
    <w:next w:val="bododstVPP"/>
    <w:uiPriority w:val="99"/>
    <w:rsid w:val="009E3C0B"/>
    <w:pPr>
      <w:numPr>
        <w:ilvl w:val="7"/>
      </w:numPr>
      <w:spacing w:before="0"/>
      <w:ind w:left="360" w:hanging="360"/>
      <w:outlineLvl w:val="7"/>
    </w:pPr>
  </w:style>
  <w:style w:type="paragraph" w:customStyle="1" w:styleId="lnek1VPP">
    <w:name w:val="Článek 1. VPP"/>
    <w:next w:val="Normal"/>
    <w:uiPriority w:val="99"/>
    <w:rsid w:val="009E3C0B"/>
    <w:pPr>
      <w:keepNext/>
      <w:numPr>
        <w:numId w:val="28"/>
      </w:numPr>
      <w:jc w:val="center"/>
      <w:outlineLvl w:val="0"/>
    </w:pPr>
    <w:rPr>
      <w:rFonts w:ascii="Times New Roman" w:eastAsia="Times New Roman" w:hAnsi="Times New Roman"/>
      <w:sz w:val="20"/>
      <w:szCs w:val="20"/>
    </w:rPr>
  </w:style>
  <w:style w:type="paragraph" w:customStyle="1" w:styleId="ST1VPP">
    <w:name w:val="ČÁST 1 VPP"/>
    <w:next w:val="Normal"/>
    <w:uiPriority w:val="99"/>
    <w:rsid w:val="009E3C0B"/>
    <w:pPr>
      <w:keepNext/>
      <w:numPr>
        <w:ilvl w:val="5"/>
        <w:numId w:val="28"/>
      </w:numPr>
      <w:jc w:val="center"/>
      <w:outlineLvl w:val="5"/>
    </w:pPr>
    <w:rPr>
      <w:rFonts w:ascii="Arial" w:eastAsia="Times New Roman" w:hAnsi="Arial" w:cs="Arial"/>
      <w:b/>
      <w:bCs/>
      <w:caps/>
      <w:sz w:val="17"/>
      <w:szCs w:val="17"/>
    </w:rPr>
  </w:style>
  <w:style w:type="paragraph" w:customStyle="1" w:styleId="Zkladntext31">
    <w:name w:val="Základní text 31"/>
    <w:basedOn w:val="Normal"/>
    <w:uiPriority w:val="99"/>
    <w:rsid w:val="009E3C0B"/>
    <w:pPr>
      <w:tabs>
        <w:tab w:val="left" w:pos="-720"/>
      </w:tabs>
      <w:spacing w:line="360" w:lineRule="auto"/>
      <w:jc w:val="left"/>
    </w:pPr>
    <w:rPr>
      <w:rFonts w:ascii="Times New Roman" w:hAnsi="Times New Roman"/>
      <w:szCs w:val="20"/>
    </w:rPr>
  </w:style>
  <w:style w:type="paragraph" w:customStyle="1" w:styleId="slovnChar">
    <w:name w:val="číslování Char"/>
    <w:basedOn w:val="Normal"/>
    <w:uiPriority w:val="99"/>
    <w:rsid w:val="009E3C0B"/>
    <w:pPr>
      <w:numPr>
        <w:numId w:val="30"/>
      </w:numPr>
      <w:spacing w:before="60"/>
    </w:pPr>
    <w:rPr>
      <w:rFonts w:ascii="Arial" w:hAnsi="Arial"/>
      <w:szCs w:val="20"/>
    </w:rPr>
  </w:style>
  <w:style w:type="paragraph" w:customStyle="1" w:styleId="StylJ">
    <w:name w:val="StylJ"/>
    <w:basedOn w:val="Normal"/>
    <w:uiPriority w:val="99"/>
    <w:rsid w:val="009E3C0B"/>
    <w:pPr>
      <w:jc w:val="left"/>
    </w:pPr>
    <w:rPr>
      <w:rFonts w:ascii="Times New Roman" w:hAnsi="Times New Roman"/>
      <w:sz w:val="24"/>
    </w:rPr>
  </w:style>
  <w:style w:type="paragraph" w:customStyle="1" w:styleId="Default">
    <w:name w:val="Default"/>
    <w:uiPriority w:val="99"/>
    <w:rsid w:val="009E3C0B"/>
    <w:pPr>
      <w:autoSpaceDE w:val="0"/>
      <w:autoSpaceDN w:val="0"/>
      <w:adjustRightInd w:val="0"/>
    </w:pPr>
    <w:rPr>
      <w:rFonts w:ascii="Koop Office" w:eastAsia="Times New Roman" w:hAnsi="Koop Office" w:cs="Koop Office"/>
      <w:color w:val="000000"/>
      <w:sz w:val="24"/>
      <w:szCs w:val="24"/>
    </w:rPr>
  </w:style>
  <w:style w:type="character" w:customStyle="1" w:styleId="StylTitulekArialCharChar">
    <w:name w:val="Styl Titulek + Arial Char Char"/>
    <w:uiPriority w:val="99"/>
    <w:rsid w:val="009E3C0B"/>
    <w:rPr>
      <w:rFonts w:ascii="Arial" w:hAnsi="Arial"/>
      <w:b/>
      <w:lang w:val="cs-CZ"/>
    </w:rPr>
  </w:style>
  <w:style w:type="character" w:customStyle="1" w:styleId="zvraznntextVPP">
    <w:name w:val="zvýrazněný text VPP"/>
    <w:uiPriority w:val="99"/>
    <w:rsid w:val="009E3C0B"/>
    <w:rPr>
      <w:rFonts w:ascii="Arial" w:hAnsi="Arial"/>
      <w:b/>
      <w:color w:val="auto"/>
      <w:sz w:val="14"/>
      <w:vertAlign w:val="baseline"/>
    </w:rPr>
  </w:style>
  <w:style w:type="character" w:customStyle="1" w:styleId="RozvrendokumentuChar">
    <w:name w:val="Rozvržení dokumentu Char"/>
    <w:uiPriority w:val="99"/>
    <w:semiHidden/>
    <w:locked/>
    <w:rsid w:val="009E3C0B"/>
    <w:rPr>
      <w:rFonts w:ascii="Tahoma" w:hAnsi="Tahoma"/>
      <w:sz w:val="20"/>
      <w:shd w:val="clear" w:color="auto" w:fill="000080"/>
      <w:lang w:eastAsia="cs-CZ"/>
    </w:rPr>
  </w:style>
  <w:style w:type="table" w:styleId="MediumList1-Accent1">
    <w:name w:val="Medium List 1 Accent 1"/>
    <w:basedOn w:val="TableNormal"/>
    <w:uiPriority w:val="99"/>
    <w:rsid w:val="009E3C0B"/>
    <w:rPr>
      <w:rFonts w:eastAsia="Times New Roman"/>
      <w:color w:val="00000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paragraph" w:customStyle="1" w:styleId="STVPP">
    <w:name w:val="ČÁST VPP"/>
    <w:basedOn w:val="ST1VPP"/>
    <w:next w:val="lnekVPP"/>
    <w:uiPriority w:val="99"/>
    <w:rsid w:val="009E3C0B"/>
    <w:pPr>
      <w:numPr>
        <w:ilvl w:val="6"/>
      </w:numPr>
      <w:spacing w:before="200"/>
      <w:ind w:left="360"/>
      <w:outlineLvl w:val="6"/>
    </w:pPr>
  </w:style>
  <w:style w:type="character" w:customStyle="1" w:styleId="CharStyle19">
    <w:name w:val="Char Style 19"/>
    <w:link w:val="Style18"/>
    <w:uiPriority w:val="99"/>
    <w:locked/>
    <w:rsid w:val="00B90B77"/>
    <w:rPr>
      <w:rFonts w:ascii="Arial" w:hAnsi="Arial"/>
      <w:shd w:val="clear" w:color="auto" w:fill="FFFFFF"/>
    </w:rPr>
  </w:style>
  <w:style w:type="paragraph" w:customStyle="1" w:styleId="Style18">
    <w:name w:val="Style 18"/>
    <w:basedOn w:val="Normal"/>
    <w:link w:val="CharStyle19"/>
    <w:uiPriority w:val="99"/>
    <w:rsid w:val="00B90B77"/>
    <w:pPr>
      <w:widowControl w:val="0"/>
      <w:shd w:val="clear" w:color="auto" w:fill="FFFFFF"/>
      <w:spacing w:before="240" w:line="250" w:lineRule="exact"/>
      <w:ind w:hanging="760"/>
      <w:jc w:val="left"/>
    </w:pPr>
    <w:rPr>
      <w:rFonts w:ascii="Arial" w:eastAsia="Calibri" w:hAnsi="Arial"/>
      <w:szCs w:val="20"/>
    </w:rPr>
  </w:style>
  <w:style w:type="paragraph" w:customStyle="1" w:styleId="odrka">
    <w:name w:val="odrážka"/>
    <w:basedOn w:val="Normal"/>
    <w:uiPriority w:val="99"/>
    <w:rsid w:val="004304C9"/>
    <w:pPr>
      <w:numPr>
        <w:numId w:val="34"/>
      </w:numPr>
      <w:spacing w:before="120"/>
      <w:ind w:left="357" w:hanging="357"/>
    </w:pPr>
    <w:rPr>
      <w:rFonts w:ascii="Calibri" w:eastAsia="Calibri" w:hAnsi="Calibri"/>
      <w:sz w:val="22"/>
      <w:szCs w:val="22"/>
      <w:lang w:eastAsia="en-US"/>
    </w:rPr>
  </w:style>
  <w:style w:type="paragraph" w:customStyle="1" w:styleId="slovn">
    <w:name w:val="číslování"/>
    <w:basedOn w:val="Normal"/>
    <w:uiPriority w:val="99"/>
    <w:rsid w:val="004304C9"/>
    <w:pPr>
      <w:numPr>
        <w:numId w:val="35"/>
      </w:numPr>
      <w:autoSpaceDE w:val="0"/>
      <w:autoSpaceDN w:val="0"/>
      <w:adjustRightInd w:val="0"/>
      <w:spacing w:before="120"/>
    </w:pPr>
    <w:rPr>
      <w:rFonts w:ascii="Calibri" w:hAnsi="Calibri" w:cs="KoopCondPro"/>
      <w:sz w:val="22"/>
      <w:szCs w:val="20"/>
      <w:lang w:eastAsia="en-US"/>
    </w:rPr>
  </w:style>
  <w:style w:type="paragraph" w:customStyle="1" w:styleId="odrkadruh">
    <w:name w:val="odrážka druhá"/>
    <w:basedOn w:val="odrka"/>
    <w:uiPriority w:val="99"/>
    <w:rsid w:val="004304C9"/>
    <w:pPr>
      <w:numPr>
        <w:numId w:val="33"/>
      </w:numPr>
      <w:ind w:left="709" w:hanging="283"/>
    </w:pPr>
  </w:style>
  <w:style w:type="numbering" w:customStyle="1" w:styleId="Odrky-rove1">
    <w:name w:val="Odrážky - úroveň 1"/>
    <w:rsid w:val="007D0F1E"/>
    <w:pPr>
      <w:numPr>
        <w:numId w:val="3"/>
      </w:numPr>
    </w:pPr>
  </w:style>
  <w:style w:type="numbering" w:customStyle="1" w:styleId="StylVcerovovKoopOffice9b">
    <w:name w:val="Styl Víceúrovňové Koop Office 9 b."/>
    <w:rsid w:val="007D0F1E"/>
    <w:pPr>
      <w:numPr>
        <w:numId w:val="4"/>
      </w:numPr>
    </w:pPr>
  </w:style>
  <w:style w:type="numbering" w:customStyle="1" w:styleId="Odrka-rove2">
    <w:name w:val="Odrážka - úroveň 2"/>
    <w:rsid w:val="007D0F1E"/>
    <w:pPr>
      <w:numPr>
        <w:numId w:val="2"/>
      </w:numPr>
    </w:pPr>
  </w:style>
</w:styles>
</file>

<file path=word/webSettings.xml><?xml version="1.0" encoding="utf-8"?>
<w:webSettings xmlns:r="http://schemas.openxmlformats.org/officeDocument/2006/relationships" xmlns:w="http://schemas.openxmlformats.org/wordprocessingml/2006/main">
  <w:divs>
    <w:div w:id="364137468">
      <w:marLeft w:val="0"/>
      <w:marRight w:val="0"/>
      <w:marTop w:val="0"/>
      <w:marBottom w:val="0"/>
      <w:divBdr>
        <w:top w:val="none" w:sz="0" w:space="0" w:color="auto"/>
        <w:left w:val="none" w:sz="0" w:space="0" w:color="auto"/>
        <w:bottom w:val="none" w:sz="0" w:space="0" w:color="auto"/>
        <w:right w:val="none" w:sz="0" w:space="0" w:color="auto"/>
      </w:divBdr>
    </w:div>
    <w:div w:id="364137469">
      <w:marLeft w:val="0"/>
      <w:marRight w:val="0"/>
      <w:marTop w:val="0"/>
      <w:marBottom w:val="0"/>
      <w:divBdr>
        <w:top w:val="none" w:sz="0" w:space="0" w:color="auto"/>
        <w:left w:val="none" w:sz="0" w:space="0" w:color="auto"/>
        <w:bottom w:val="none" w:sz="0" w:space="0" w:color="auto"/>
        <w:right w:val="none" w:sz="0" w:space="0" w:color="auto"/>
      </w:divBdr>
    </w:div>
    <w:div w:id="364137470">
      <w:marLeft w:val="0"/>
      <w:marRight w:val="0"/>
      <w:marTop w:val="0"/>
      <w:marBottom w:val="0"/>
      <w:divBdr>
        <w:top w:val="none" w:sz="0" w:space="0" w:color="auto"/>
        <w:left w:val="none" w:sz="0" w:space="0" w:color="auto"/>
        <w:bottom w:val="none" w:sz="0" w:space="0" w:color="auto"/>
        <w:right w:val="none" w:sz="0" w:space="0" w:color="auto"/>
      </w:divBdr>
    </w:div>
    <w:div w:id="364137471">
      <w:marLeft w:val="0"/>
      <w:marRight w:val="0"/>
      <w:marTop w:val="0"/>
      <w:marBottom w:val="0"/>
      <w:divBdr>
        <w:top w:val="none" w:sz="0" w:space="0" w:color="auto"/>
        <w:left w:val="none" w:sz="0" w:space="0" w:color="auto"/>
        <w:bottom w:val="none" w:sz="0" w:space="0" w:color="auto"/>
        <w:right w:val="none" w:sz="0" w:space="0" w:color="auto"/>
      </w:divBdr>
    </w:div>
    <w:div w:id="364137472">
      <w:marLeft w:val="0"/>
      <w:marRight w:val="0"/>
      <w:marTop w:val="0"/>
      <w:marBottom w:val="0"/>
      <w:divBdr>
        <w:top w:val="none" w:sz="0" w:space="0" w:color="auto"/>
        <w:left w:val="none" w:sz="0" w:space="0" w:color="auto"/>
        <w:bottom w:val="none" w:sz="0" w:space="0" w:color="auto"/>
        <w:right w:val="none" w:sz="0" w:space="0" w:color="auto"/>
      </w:divBdr>
    </w:div>
    <w:div w:id="364137473">
      <w:marLeft w:val="0"/>
      <w:marRight w:val="0"/>
      <w:marTop w:val="0"/>
      <w:marBottom w:val="0"/>
      <w:divBdr>
        <w:top w:val="none" w:sz="0" w:space="0" w:color="auto"/>
        <w:left w:val="none" w:sz="0" w:space="0" w:color="auto"/>
        <w:bottom w:val="none" w:sz="0" w:space="0" w:color="auto"/>
        <w:right w:val="none" w:sz="0" w:space="0" w:color="auto"/>
      </w:divBdr>
    </w:div>
    <w:div w:id="364137474">
      <w:marLeft w:val="0"/>
      <w:marRight w:val="0"/>
      <w:marTop w:val="0"/>
      <w:marBottom w:val="0"/>
      <w:divBdr>
        <w:top w:val="none" w:sz="0" w:space="0" w:color="auto"/>
        <w:left w:val="none" w:sz="0" w:space="0" w:color="auto"/>
        <w:bottom w:val="none" w:sz="0" w:space="0" w:color="auto"/>
        <w:right w:val="none" w:sz="0" w:space="0" w:color="auto"/>
      </w:divBdr>
    </w:div>
    <w:div w:id="364137475">
      <w:marLeft w:val="0"/>
      <w:marRight w:val="0"/>
      <w:marTop w:val="0"/>
      <w:marBottom w:val="0"/>
      <w:divBdr>
        <w:top w:val="none" w:sz="0" w:space="0" w:color="auto"/>
        <w:left w:val="none" w:sz="0" w:space="0" w:color="auto"/>
        <w:bottom w:val="none" w:sz="0" w:space="0" w:color="auto"/>
        <w:right w:val="none" w:sz="0" w:space="0" w:color="auto"/>
      </w:divBdr>
    </w:div>
    <w:div w:id="364137476">
      <w:marLeft w:val="0"/>
      <w:marRight w:val="0"/>
      <w:marTop w:val="0"/>
      <w:marBottom w:val="0"/>
      <w:divBdr>
        <w:top w:val="none" w:sz="0" w:space="0" w:color="auto"/>
        <w:left w:val="none" w:sz="0" w:space="0" w:color="auto"/>
        <w:bottom w:val="none" w:sz="0" w:space="0" w:color="auto"/>
        <w:right w:val="none" w:sz="0" w:space="0" w:color="auto"/>
      </w:divBdr>
    </w:div>
    <w:div w:id="364137477">
      <w:marLeft w:val="0"/>
      <w:marRight w:val="0"/>
      <w:marTop w:val="0"/>
      <w:marBottom w:val="0"/>
      <w:divBdr>
        <w:top w:val="none" w:sz="0" w:space="0" w:color="auto"/>
        <w:left w:val="none" w:sz="0" w:space="0" w:color="auto"/>
        <w:bottom w:val="none" w:sz="0" w:space="0" w:color="auto"/>
        <w:right w:val="none" w:sz="0" w:space="0" w:color="auto"/>
      </w:divBdr>
    </w:div>
    <w:div w:id="364137478">
      <w:marLeft w:val="0"/>
      <w:marRight w:val="0"/>
      <w:marTop w:val="0"/>
      <w:marBottom w:val="0"/>
      <w:divBdr>
        <w:top w:val="none" w:sz="0" w:space="0" w:color="auto"/>
        <w:left w:val="none" w:sz="0" w:space="0" w:color="auto"/>
        <w:bottom w:val="none" w:sz="0" w:space="0" w:color="auto"/>
        <w:right w:val="none" w:sz="0" w:space="0" w:color="auto"/>
      </w:divBdr>
    </w:div>
    <w:div w:id="364137479">
      <w:marLeft w:val="0"/>
      <w:marRight w:val="0"/>
      <w:marTop w:val="0"/>
      <w:marBottom w:val="0"/>
      <w:divBdr>
        <w:top w:val="none" w:sz="0" w:space="0" w:color="auto"/>
        <w:left w:val="none" w:sz="0" w:space="0" w:color="auto"/>
        <w:bottom w:val="none" w:sz="0" w:space="0" w:color="auto"/>
        <w:right w:val="none" w:sz="0" w:space="0" w:color="auto"/>
      </w:divBdr>
    </w:div>
    <w:div w:id="364137480">
      <w:marLeft w:val="0"/>
      <w:marRight w:val="0"/>
      <w:marTop w:val="0"/>
      <w:marBottom w:val="0"/>
      <w:divBdr>
        <w:top w:val="none" w:sz="0" w:space="0" w:color="auto"/>
        <w:left w:val="none" w:sz="0" w:space="0" w:color="auto"/>
        <w:bottom w:val="none" w:sz="0" w:space="0" w:color="auto"/>
        <w:right w:val="none" w:sz="0" w:space="0" w:color="auto"/>
      </w:divBdr>
    </w:div>
    <w:div w:id="364137481">
      <w:marLeft w:val="0"/>
      <w:marRight w:val="0"/>
      <w:marTop w:val="0"/>
      <w:marBottom w:val="0"/>
      <w:divBdr>
        <w:top w:val="none" w:sz="0" w:space="0" w:color="auto"/>
        <w:left w:val="none" w:sz="0" w:space="0" w:color="auto"/>
        <w:bottom w:val="none" w:sz="0" w:space="0" w:color="auto"/>
        <w:right w:val="none" w:sz="0" w:space="0" w:color="auto"/>
      </w:divBdr>
    </w:div>
    <w:div w:id="364137482">
      <w:marLeft w:val="0"/>
      <w:marRight w:val="0"/>
      <w:marTop w:val="0"/>
      <w:marBottom w:val="0"/>
      <w:divBdr>
        <w:top w:val="none" w:sz="0" w:space="0" w:color="auto"/>
        <w:left w:val="none" w:sz="0" w:space="0" w:color="auto"/>
        <w:bottom w:val="none" w:sz="0" w:space="0" w:color="auto"/>
        <w:right w:val="none" w:sz="0" w:space="0" w:color="auto"/>
      </w:divBdr>
    </w:div>
    <w:div w:id="364137483">
      <w:marLeft w:val="0"/>
      <w:marRight w:val="0"/>
      <w:marTop w:val="0"/>
      <w:marBottom w:val="0"/>
      <w:divBdr>
        <w:top w:val="none" w:sz="0" w:space="0" w:color="auto"/>
        <w:left w:val="none" w:sz="0" w:space="0" w:color="auto"/>
        <w:bottom w:val="none" w:sz="0" w:space="0" w:color="auto"/>
        <w:right w:val="none" w:sz="0" w:space="0" w:color="auto"/>
      </w:divBdr>
    </w:div>
    <w:div w:id="364137484">
      <w:marLeft w:val="0"/>
      <w:marRight w:val="0"/>
      <w:marTop w:val="0"/>
      <w:marBottom w:val="0"/>
      <w:divBdr>
        <w:top w:val="none" w:sz="0" w:space="0" w:color="auto"/>
        <w:left w:val="none" w:sz="0" w:space="0" w:color="auto"/>
        <w:bottom w:val="none" w:sz="0" w:space="0" w:color="auto"/>
        <w:right w:val="none" w:sz="0" w:space="0" w:color="auto"/>
      </w:divBdr>
    </w:div>
    <w:div w:id="364137485">
      <w:marLeft w:val="0"/>
      <w:marRight w:val="0"/>
      <w:marTop w:val="0"/>
      <w:marBottom w:val="0"/>
      <w:divBdr>
        <w:top w:val="none" w:sz="0" w:space="0" w:color="auto"/>
        <w:left w:val="none" w:sz="0" w:space="0" w:color="auto"/>
        <w:bottom w:val="none" w:sz="0" w:space="0" w:color="auto"/>
        <w:right w:val="none" w:sz="0" w:space="0" w:color="auto"/>
      </w:divBdr>
    </w:div>
    <w:div w:id="364137486">
      <w:marLeft w:val="0"/>
      <w:marRight w:val="0"/>
      <w:marTop w:val="0"/>
      <w:marBottom w:val="0"/>
      <w:divBdr>
        <w:top w:val="none" w:sz="0" w:space="0" w:color="auto"/>
        <w:left w:val="none" w:sz="0" w:space="0" w:color="auto"/>
        <w:bottom w:val="none" w:sz="0" w:space="0" w:color="auto"/>
        <w:right w:val="none" w:sz="0" w:space="0" w:color="auto"/>
      </w:divBdr>
    </w:div>
    <w:div w:id="364137487">
      <w:marLeft w:val="0"/>
      <w:marRight w:val="0"/>
      <w:marTop w:val="0"/>
      <w:marBottom w:val="0"/>
      <w:divBdr>
        <w:top w:val="none" w:sz="0" w:space="0" w:color="auto"/>
        <w:left w:val="none" w:sz="0" w:space="0" w:color="auto"/>
        <w:bottom w:val="none" w:sz="0" w:space="0" w:color="auto"/>
        <w:right w:val="none" w:sz="0" w:space="0" w:color="auto"/>
      </w:divBdr>
    </w:div>
    <w:div w:id="364137488">
      <w:marLeft w:val="0"/>
      <w:marRight w:val="0"/>
      <w:marTop w:val="0"/>
      <w:marBottom w:val="0"/>
      <w:divBdr>
        <w:top w:val="none" w:sz="0" w:space="0" w:color="auto"/>
        <w:left w:val="none" w:sz="0" w:space="0" w:color="auto"/>
        <w:bottom w:val="none" w:sz="0" w:space="0" w:color="auto"/>
        <w:right w:val="none" w:sz="0" w:space="0" w:color="auto"/>
      </w:divBdr>
    </w:div>
    <w:div w:id="364137489">
      <w:marLeft w:val="0"/>
      <w:marRight w:val="0"/>
      <w:marTop w:val="0"/>
      <w:marBottom w:val="0"/>
      <w:divBdr>
        <w:top w:val="none" w:sz="0" w:space="0" w:color="auto"/>
        <w:left w:val="none" w:sz="0" w:space="0" w:color="auto"/>
        <w:bottom w:val="none" w:sz="0" w:space="0" w:color="auto"/>
        <w:right w:val="none" w:sz="0" w:space="0" w:color="auto"/>
      </w:divBdr>
    </w:div>
    <w:div w:id="364137490">
      <w:marLeft w:val="0"/>
      <w:marRight w:val="0"/>
      <w:marTop w:val="0"/>
      <w:marBottom w:val="0"/>
      <w:divBdr>
        <w:top w:val="none" w:sz="0" w:space="0" w:color="auto"/>
        <w:left w:val="none" w:sz="0" w:space="0" w:color="auto"/>
        <w:bottom w:val="none" w:sz="0" w:space="0" w:color="auto"/>
        <w:right w:val="none" w:sz="0" w:space="0" w:color="auto"/>
      </w:divBdr>
    </w:div>
    <w:div w:id="364137491">
      <w:marLeft w:val="0"/>
      <w:marRight w:val="0"/>
      <w:marTop w:val="0"/>
      <w:marBottom w:val="0"/>
      <w:divBdr>
        <w:top w:val="none" w:sz="0" w:space="0" w:color="auto"/>
        <w:left w:val="none" w:sz="0" w:space="0" w:color="auto"/>
        <w:bottom w:val="none" w:sz="0" w:space="0" w:color="auto"/>
        <w:right w:val="none" w:sz="0" w:space="0" w:color="auto"/>
      </w:divBdr>
    </w:div>
    <w:div w:id="364137492">
      <w:marLeft w:val="0"/>
      <w:marRight w:val="0"/>
      <w:marTop w:val="0"/>
      <w:marBottom w:val="0"/>
      <w:divBdr>
        <w:top w:val="none" w:sz="0" w:space="0" w:color="auto"/>
        <w:left w:val="none" w:sz="0" w:space="0" w:color="auto"/>
        <w:bottom w:val="none" w:sz="0" w:space="0" w:color="auto"/>
        <w:right w:val="none" w:sz="0" w:space="0" w:color="auto"/>
      </w:divBdr>
    </w:div>
    <w:div w:id="364137493">
      <w:marLeft w:val="0"/>
      <w:marRight w:val="0"/>
      <w:marTop w:val="0"/>
      <w:marBottom w:val="0"/>
      <w:divBdr>
        <w:top w:val="none" w:sz="0" w:space="0" w:color="auto"/>
        <w:left w:val="none" w:sz="0" w:space="0" w:color="auto"/>
        <w:bottom w:val="none" w:sz="0" w:space="0" w:color="auto"/>
        <w:right w:val="none" w:sz="0" w:space="0" w:color="auto"/>
      </w:divBdr>
    </w:div>
    <w:div w:id="364137494">
      <w:marLeft w:val="0"/>
      <w:marRight w:val="0"/>
      <w:marTop w:val="0"/>
      <w:marBottom w:val="0"/>
      <w:divBdr>
        <w:top w:val="none" w:sz="0" w:space="0" w:color="auto"/>
        <w:left w:val="none" w:sz="0" w:space="0" w:color="auto"/>
        <w:bottom w:val="none" w:sz="0" w:space="0" w:color="auto"/>
        <w:right w:val="none" w:sz="0" w:space="0" w:color="auto"/>
      </w:divBdr>
    </w:div>
    <w:div w:id="364137495">
      <w:marLeft w:val="0"/>
      <w:marRight w:val="0"/>
      <w:marTop w:val="0"/>
      <w:marBottom w:val="0"/>
      <w:divBdr>
        <w:top w:val="none" w:sz="0" w:space="0" w:color="auto"/>
        <w:left w:val="none" w:sz="0" w:space="0" w:color="auto"/>
        <w:bottom w:val="none" w:sz="0" w:space="0" w:color="auto"/>
        <w:right w:val="none" w:sz="0" w:space="0" w:color="auto"/>
      </w:divBdr>
    </w:div>
    <w:div w:id="364137496">
      <w:marLeft w:val="0"/>
      <w:marRight w:val="0"/>
      <w:marTop w:val="0"/>
      <w:marBottom w:val="0"/>
      <w:divBdr>
        <w:top w:val="none" w:sz="0" w:space="0" w:color="auto"/>
        <w:left w:val="none" w:sz="0" w:space="0" w:color="auto"/>
        <w:bottom w:val="none" w:sz="0" w:space="0" w:color="auto"/>
        <w:right w:val="none" w:sz="0" w:space="0" w:color="auto"/>
      </w:divBdr>
    </w:div>
    <w:div w:id="364137497">
      <w:marLeft w:val="0"/>
      <w:marRight w:val="0"/>
      <w:marTop w:val="0"/>
      <w:marBottom w:val="0"/>
      <w:divBdr>
        <w:top w:val="none" w:sz="0" w:space="0" w:color="auto"/>
        <w:left w:val="none" w:sz="0" w:space="0" w:color="auto"/>
        <w:bottom w:val="none" w:sz="0" w:space="0" w:color="auto"/>
        <w:right w:val="none" w:sz="0" w:space="0" w:color="auto"/>
      </w:divBdr>
    </w:div>
    <w:div w:id="364137498">
      <w:marLeft w:val="0"/>
      <w:marRight w:val="0"/>
      <w:marTop w:val="0"/>
      <w:marBottom w:val="0"/>
      <w:divBdr>
        <w:top w:val="none" w:sz="0" w:space="0" w:color="auto"/>
        <w:left w:val="none" w:sz="0" w:space="0" w:color="auto"/>
        <w:bottom w:val="none" w:sz="0" w:space="0" w:color="auto"/>
        <w:right w:val="none" w:sz="0" w:space="0" w:color="auto"/>
      </w:divBdr>
    </w:div>
    <w:div w:id="364137499">
      <w:marLeft w:val="0"/>
      <w:marRight w:val="0"/>
      <w:marTop w:val="0"/>
      <w:marBottom w:val="0"/>
      <w:divBdr>
        <w:top w:val="none" w:sz="0" w:space="0" w:color="auto"/>
        <w:left w:val="none" w:sz="0" w:space="0" w:color="auto"/>
        <w:bottom w:val="none" w:sz="0" w:space="0" w:color="auto"/>
        <w:right w:val="none" w:sz="0" w:space="0" w:color="auto"/>
      </w:divBdr>
    </w:div>
    <w:div w:id="364137500">
      <w:marLeft w:val="0"/>
      <w:marRight w:val="0"/>
      <w:marTop w:val="0"/>
      <w:marBottom w:val="0"/>
      <w:divBdr>
        <w:top w:val="none" w:sz="0" w:space="0" w:color="auto"/>
        <w:left w:val="none" w:sz="0" w:space="0" w:color="auto"/>
        <w:bottom w:val="none" w:sz="0" w:space="0" w:color="auto"/>
        <w:right w:val="none" w:sz="0" w:space="0" w:color="auto"/>
      </w:divBdr>
    </w:div>
    <w:div w:id="364137501">
      <w:marLeft w:val="0"/>
      <w:marRight w:val="0"/>
      <w:marTop w:val="0"/>
      <w:marBottom w:val="0"/>
      <w:divBdr>
        <w:top w:val="none" w:sz="0" w:space="0" w:color="auto"/>
        <w:left w:val="none" w:sz="0" w:space="0" w:color="auto"/>
        <w:bottom w:val="none" w:sz="0" w:space="0" w:color="auto"/>
        <w:right w:val="none" w:sz="0" w:space="0" w:color="auto"/>
      </w:divBdr>
    </w:div>
    <w:div w:id="364137502">
      <w:marLeft w:val="0"/>
      <w:marRight w:val="0"/>
      <w:marTop w:val="0"/>
      <w:marBottom w:val="0"/>
      <w:divBdr>
        <w:top w:val="none" w:sz="0" w:space="0" w:color="auto"/>
        <w:left w:val="none" w:sz="0" w:space="0" w:color="auto"/>
        <w:bottom w:val="none" w:sz="0" w:space="0" w:color="auto"/>
        <w:right w:val="none" w:sz="0" w:space="0" w:color="auto"/>
      </w:divBdr>
    </w:div>
    <w:div w:id="364137503">
      <w:marLeft w:val="0"/>
      <w:marRight w:val="0"/>
      <w:marTop w:val="0"/>
      <w:marBottom w:val="0"/>
      <w:divBdr>
        <w:top w:val="none" w:sz="0" w:space="0" w:color="auto"/>
        <w:left w:val="none" w:sz="0" w:space="0" w:color="auto"/>
        <w:bottom w:val="none" w:sz="0" w:space="0" w:color="auto"/>
        <w:right w:val="none" w:sz="0" w:space="0" w:color="auto"/>
      </w:divBdr>
    </w:div>
    <w:div w:id="364137504">
      <w:marLeft w:val="0"/>
      <w:marRight w:val="0"/>
      <w:marTop w:val="0"/>
      <w:marBottom w:val="0"/>
      <w:divBdr>
        <w:top w:val="none" w:sz="0" w:space="0" w:color="auto"/>
        <w:left w:val="none" w:sz="0" w:space="0" w:color="auto"/>
        <w:bottom w:val="none" w:sz="0" w:space="0" w:color="auto"/>
        <w:right w:val="none" w:sz="0" w:space="0" w:color="auto"/>
      </w:divBdr>
    </w:div>
    <w:div w:id="3641375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datelna@koop.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ycvikps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oop.cz" TargetMode="External"/><Relationship Id="rId4" Type="http://schemas.openxmlformats.org/officeDocument/2006/relationships/webSettings" Target="webSettings.xml"/><Relationship Id="rId9" Type="http://schemas.openxmlformats.org/officeDocument/2006/relationships/hyperlink" Target="http://www.koop.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48</Pages>
  <Words>18043</Words>
  <Characters>-32766</Characters>
  <Application>Microsoft Office Outlook</Application>
  <DocSecurity>0</DocSecurity>
  <Lines>0</Lines>
  <Paragraphs>0</Paragraphs>
  <ScaleCrop>false</ScaleCrop>
  <Company>IBM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Stromšík Jakub</dc:creator>
  <cp:keywords/>
  <dc:description/>
  <cp:lastModifiedBy>Ing. Milada Burianová</cp:lastModifiedBy>
  <cp:revision>2</cp:revision>
  <cp:lastPrinted>2018-07-27T09:13:00Z</cp:lastPrinted>
  <dcterms:created xsi:type="dcterms:W3CDTF">2018-08-13T09:35:00Z</dcterms:created>
  <dcterms:modified xsi:type="dcterms:W3CDTF">2018-08-13T09:35:00Z</dcterms:modified>
</cp:coreProperties>
</file>