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47735" w14:textId="77777777" w:rsidR="00D70432" w:rsidRPr="004D5331" w:rsidRDefault="00D70432" w:rsidP="00D70432">
      <w:pPr>
        <w:pStyle w:val="Odstavec"/>
        <w:ind w:firstLine="0"/>
        <w:jc w:val="left"/>
        <w:rPr>
          <w:b/>
          <w:szCs w:val="24"/>
          <w:u w:val="single"/>
        </w:rPr>
      </w:pPr>
      <w:r w:rsidRPr="004D5331">
        <w:rPr>
          <w:b/>
          <w:szCs w:val="24"/>
          <w:u w:val="single"/>
        </w:rPr>
        <w:t>Smluvní strany</w:t>
      </w:r>
    </w:p>
    <w:p w14:paraId="367E250A" w14:textId="77777777" w:rsidR="00EC2537" w:rsidRDefault="00D70432" w:rsidP="00D70432">
      <w:pPr>
        <w:pStyle w:val="Odstavec"/>
        <w:spacing w:after="0"/>
        <w:ind w:firstLine="0"/>
        <w:rPr>
          <w:szCs w:val="24"/>
        </w:rPr>
      </w:pPr>
      <w:r w:rsidRPr="004D5331">
        <w:rPr>
          <w:b/>
          <w:szCs w:val="24"/>
        </w:rPr>
        <w:t>Město Písek</w:t>
      </w:r>
      <w:r w:rsidRPr="004D5331">
        <w:rPr>
          <w:szCs w:val="24"/>
        </w:rPr>
        <w:t xml:space="preserve">, </w:t>
      </w:r>
    </w:p>
    <w:p w14:paraId="205FC2FB" w14:textId="77777777" w:rsidR="00D70432" w:rsidRPr="004D5331" w:rsidRDefault="00D70432" w:rsidP="00D70432">
      <w:pPr>
        <w:pStyle w:val="Odstavec"/>
        <w:spacing w:after="0"/>
        <w:ind w:firstLine="0"/>
        <w:rPr>
          <w:szCs w:val="24"/>
        </w:rPr>
      </w:pPr>
      <w:r w:rsidRPr="004D5331">
        <w:rPr>
          <w:szCs w:val="24"/>
        </w:rPr>
        <w:t xml:space="preserve">na základě Zřizovací listiny ze dne 18.04.2016 zastoupené Domovní a bytovou správou města Písku, se sídlem Fügnerovo nám. čp. 42, 397 01 Písek, IČ 00512362, zapsaná v obchodním rejstříku, vedeným Krajským soudem v Českých Budějovicích, oddíl Pr, vložka 16, zastoupená ředitelkou Ing. Zdeňkou Šartnerovou, </w:t>
      </w:r>
    </w:p>
    <w:p w14:paraId="14C7E290" w14:textId="77777777" w:rsidR="00D70432" w:rsidRPr="004D5331" w:rsidRDefault="00D70432" w:rsidP="00D70432">
      <w:pPr>
        <w:pStyle w:val="Odstavec"/>
        <w:spacing w:after="0"/>
        <w:ind w:firstLine="0"/>
        <w:rPr>
          <w:szCs w:val="24"/>
        </w:rPr>
      </w:pPr>
      <w:r w:rsidRPr="004D5331">
        <w:rPr>
          <w:szCs w:val="24"/>
        </w:rPr>
        <w:t>dále jen "pronajímatel"</w:t>
      </w:r>
    </w:p>
    <w:p w14:paraId="534B7DD0" w14:textId="77777777" w:rsidR="004D5331" w:rsidRDefault="004D5331" w:rsidP="00D70432">
      <w:pPr>
        <w:pStyle w:val="Odstavec"/>
        <w:spacing w:after="0"/>
        <w:ind w:firstLine="0"/>
        <w:rPr>
          <w:szCs w:val="24"/>
        </w:rPr>
      </w:pPr>
    </w:p>
    <w:p w14:paraId="122663B1" w14:textId="77777777" w:rsidR="00D70432" w:rsidRPr="004D5331" w:rsidRDefault="00D70432" w:rsidP="00D70432">
      <w:pPr>
        <w:pStyle w:val="Odstavec"/>
        <w:spacing w:after="0"/>
        <w:ind w:firstLine="0"/>
        <w:rPr>
          <w:szCs w:val="24"/>
        </w:rPr>
      </w:pPr>
      <w:r w:rsidRPr="004D5331">
        <w:rPr>
          <w:szCs w:val="24"/>
        </w:rPr>
        <w:t>a</w:t>
      </w:r>
    </w:p>
    <w:p w14:paraId="65CB2995" w14:textId="77777777" w:rsidR="004D5331" w:rsidRDefault="004D5331" w:rsidP="004D5331">
      <w:pPr>
        <w:jc w:val="both"/>
        <w:rPr>
          <w:b/>
          <w:szCs w:val="24"/>
        </w:rPr>
      </w:pPr>
    </w:p>
    <w:p w14:paraId="3E072061" w14:textId="77777777" w:rsidR="004D5331" w:rsidRPr="005145B6" w:rsidRDefault="004D5331" w:rsidP="004D5331">
      <w:pPr>
        <w:jc w:val="both"/>
        <w:rPr>
          <w:b/>
          <w:szCs w:val="24"/>
        </w:rPr>
      </w:pPr>
      <w:r w:rsidRPr="005145B6">
        <w:rPr>
          <w:b/>
          <w:szCs w:val="24"/>
        </w:rPr>
        <w:t>Česká telekomunikační infrastruktura a.s.</w:t>
      </w:r>
    </w:p>
    <w:p w14:paraId="32720E9E" w14:textId="77777777" w:rsidR="004D5331" w:rsidRPr="005145B6" w:rsidRDefault="004D5331" w:rsidP="004D5331">
      <w:pPr>
        <w:jc w:val="both"/>
        <w:rPr>
          <w:szCs w:val="24"/>
        </w:rPr>
      </w:pPr>
      <w:r w:rsidRPr="005145B6">
        <w:rPr>
          <w:szCs w:val="24"/>
        </w:rPr>
        <w:t>se</w:t>
      </w:r>
      <w:r w:rsidRPr="005145B6">
        <w:rPr>
          <w:b/>
          <w:szCs w:val="24"/>
        </w:rPr>
        <w:t xml:space="preserve"> </w:t>
      </w:r>
      <w:r w:rsidRPr="005145B6">
        <w:rPr>
          <w:szCs w:val="24"/>
        </w:rPr>
        <w:t>sídlem Olšanská 2681/6, Žižkov, 130 00 Praha 3</w:t>
      </w:r>
    </w:p>
    <w:p w14:paraId="5CA79405" w14:textId="77777777" w:rsidR="004D5331" w:rsidRPr="005145B6" w:rsidRDefault="004D5331" w:rsidP="004D5331">
      <w:pPr>
        <w:jc w:val="both"/>
        <w:rPr>
          <w:szCs w:val="24"/>
        </w:rPr>
      </w:pPr>
      <w:r w:rsidRPr="005145B6">
        <w:rPr>
          <w:szCs w:val="24"/>
        </w:rPr>
        <w:t>IČ:04084063</w:t>
      </w:r>
      <w:r w:rsidRPr="005145B6">
        <w:rPr>
          <w:szCs w:val="24"/>
        </w:rPr>
        <w:tab/>
      </w:r>
      <w:r w:rsidRPr="005145B6">
        <w:rPr>
          <w:szCs w:val="24"/>
        </w:rPr>
        <w:tab/>
      </w:r>
      <w:r w:rsidRPr="005145B6">
        <w:rPr>
          <w:szCs w:val="24"/>
        </w:rPr>
        <w:tab/>
        <w:t>DIČ: CZ04084063</w:t>
      </w:r>
    </w:p>
    <w:p w14:paraId="23E66EBE" w14:textId="77777777" w:rsidR="004D5331" w:rsidRPr="005145B6" w:rsidRDefault="004D5331" w:rsidP="004D5331">
      <w:pPr>
        <w:jc w:val="both"/>
        <w:rPr>
          <w:szCs w:val="24"/>
        </w:rPr>
      </w:pPr>
      <w:r w:rsidRPr="005145B6">
        <w:rPr>
          <w:szCs w:val="24"/>
        </w:rPr>
        <w:t>zapsaná v obchodním rejstříku vedeném u Městského soudu v Praze, oddíl B, vložka 20623</w:t>
      </w:r>
    </w:p>
    <w:p w14:paraId="5A332A37" w14:textId="77777777" w:rsidR="004D5331" w:rsidRPr="005145B6" w:rsidRDefault="004D5331" w:rsidP="004D5331">
      <w:pPr>
        <w:jc w:val="both"/>
        <w:rPr>
          <w:szCs w:val="24"/>
        </w:rPr>
      </w:pPr>
      <w:r w:rsidRPr="005145B6">
        <w:rPr>
          <w:szCs w:val="24"/>
        </w:rPr>
        <w:t>zastoupena na základě pověření představenstva společnosti Ing. Pavlem Prokešem, Senior specialistou pro nemovitosti</w:t>
      </w:r>
    </w:p>
    <w:p w14:paraId="77E76CD9" w14:textId="77777777" w:rsidR="004D5331" w:rsidRPr="004D5331" w:rsidRDefault="004D5331" w:rsidP="004D5331">
      <w:pPr>
        <w:jc w:val="both"/>
        <w:rPr>
          <w:szCs w:val="24"/>
        </w:rPr>
      </w:pPr>
      <w:r w:rsidRPr="005145B6">
        <w:rPr>
          <w:szCs w:val="24"/>
        </w:rPr>
        <w:t>kód nemovitosti:</w:t>
      </w:r>
      <w:r w:rsidRPr="005145B6">
        <w:rPr>
          <w:b/>
          <w:szCs w:val="24"/>
        </w:rPr>
        <w:t xml:space="preserve"> PI9215</w:t>
      </w:r>
    </w:p>
    <w:p w14:paraId="0447BE1E" w14:textId="77777777" w:rsidR="00D70432" w:rsidRPr="004D5331" w:rsidRDefault="00D70432" w:rsidP="00D70432">
      <w:pPr>
        <w:pStyle w:val="Odstavec"/>
        <w:spacing w:after="0"/>
        <w:ind w:firstLine="0"/>
        <w:rPr>
          <w:szCs w:val="24"/>
        </w:rPr>
      </w:pPr>
      <w:r w:rsidRPr="004D5331">
        <w:rPr>
          <w:szCs w:val="24"/>
        </w:rPr>
        <w:t>dále jen "nájemce"</w:t>
      </w:r>
    </w:p>
    <w:p w14:paraId="4F552CFC" w14:textId="77777777" w:rsidR="00D70432" w:rsidRDefault="00D70432" w:rsidP="00D70432">
      <w:pPr>
        <w:pStyle w:val="Odstavec"/>
        <w:spacing w:after="0" w:line="290" w:lineRule="auto"/>
        <w:ind w:firstLine="0"/>
        <w:rPr>
          <w:sz w:val="12"/>
          <w:szCs w:val="24"/>
        </w:rPr>
      </w:pPr>
    </w:p>
    <w:p w14:paraId="11ABA035" w14:textId="77777777" w:rsidR="004D5331" w:rsidRPr="004D5331" w:rsidRDefault="004D5331" w:rsidP="00D70432">
      <w:pPr>
        <w:pStyle w:val="Odstavec"/>
        <w:spacing w:after="0" w:line="290" w:lineRule="auto"/>
        <w:ind w:firstLine="0"/>
        <w:rPr>
          <w:sz w:val="12"/>
          <w:szCs w:val="24"/>
        </w:rPr>
      </w:pPr>
    </w:p>
    <w:p w14:paraId="002DD0DF" w14:textId="77777777" w:rsidR="00D70432" w:rsidRPr="004D5331" w:rsidRDefault="00D70432" w:rsidP="00D70432">
      <w:pPr>
        <w:pStyle w:val="Odstavec"/>
        <w:spacing w:after="0" w:line="290" w:lineRule="auto"/>
        <w:ind w:firstLine="0"/>
        <w:rPr>
          <w:szCs w:val="24"/>
        </w:rPr>
      </w:pPr>
      <w:r w:rsidRPr="004D5331">
        <w:rPr>
          <w:szCs w:val="24"/>
        </w:rPr>
        <w:t xml:space="preserve">uzavřeli dnešního dne </w:t>
      </w:r>
    </w:p>
    <w:p w14:paraId="78B2B6A7" w14:textId="77777777" w:rsidR="00D70432" w:rsidRDefault="00D70432" w:rsidP="00D70432">
      <w:pPr>
        <w:pStyle w:val="Odstavec"/>
        <w:spacing w:after="0" w:line="290" w:lineRule="auto"/>
        <w:ind w:firstLine="0"/>
        <w:rPr>
          <w:sz w:val="20"/>
          <w:szCs w:val="24"/>
        </w:rPr>
      </w:pPr>
    </w:p>
    <w:p w14:paraId="7B1614FC" w14:textId="77777777" w:rsidR="004D5331" w:rsidRPr="004D5331" w:rsidRDefault="004D5331" w:rsidP="00D70432">
      <w:pPr>
        <w:pStyle w:val="Odstavec"/>
        <w:spacing w:after="0" w:line="290" w:lineRule="auto"/>
        <w:ind w:firstLine="0"/>
        <w:rPr>
          <w:sz w:val="20"/>
          <w:szCs w:val="24"/>
        </w:rPr>
      </w:pPr>
    </w:p>
    <w:p w14:paraId="192FFA91" w14:textId="77777777" w:rsidR="00D70432" w:rsidRDefault="00D70432" w:rsidP="00D70432">
      <w:pPr>
        <w:pStyle w:val="Odstavec"/>
        <w:ind w:firstLine="0"/>
        <w:jc w:val="center"/>
        <w:rPr>
          <w:b/>
          <w:sz w:val="32"/>
          <w:szCs w:val="24"/>
        </w:rPr>
      </w:pPr>
      <w:r w:rsidRPr="004D5331">
        <w:rPr>
          <w:b/>
          <w:sz w:val="32"/>
          <w:szCs w:val="24"/>
        </w:rPr>
        <w:t>D</w:t>
      </w:r>
      <w:r w:rsidR="008375DD" w:rsidRPr="004D5331">
        <w:rPr>
          <w:b/>
          <w:sz w:val="32"/>
          <w:szCs w:val="24"/>
        </w:rPr>
        <w:t xml:space="preserve"> </w:t>
      </w:r>
      <w:r w:rsidRPr="004D5331">
        <w:rPr>
          <w:b/>
          <w:sz w:val="32"/>
          <w:szCs w:val="24"/>
        </w:rPr>
        <w:t>O</w:t>
      </w:r>
      <w:r w:rsidR="008375DD" w:rsidRPr="004D5331">
        <w:rPr>
          <w:b/>
          <w:sz w:val="32"/>
          <w:szCs w:val="24"/>
        </w:rPr>
        <w:t xml:space="preserve"> </w:t>
      </w:r>
      <w:r w:rsidRPr="004D5331">
        <w:rPr>
          <w:b/>
          <w:sz w:val="32"/>
          <w:szCs w:val="24"/>
        </w:rPr>
        <w:t>D</w:t>
      </w:r>
      <w:r w:rsidR="008375DD" w:rsidRPr="004D5331">
        <w:rPr>
          <w:b/>
          <w:sz w:val="32"/>
          <w:szCs w:val="24"/>
        </w:rPr>
        <w:t xml:space="preserve"> </w:t>
      </w:r>
      <w:r w:rsidRPr="004D5331">
        <w:rPr>
          <w:b/>
          <w:sz w:val="32"/>
          <w:szCs w:val="24"/>
        </w:rPr>
        <w:t>A</w:t>
      </w:r>
      <w:r w:rsidR="008375DD" w:rsidRPr="004D5331">
        <w:rPr>
          <w:b/>
          <w:sz w:val="32"/>
          <w:szCs w:val="24"/>
        </w:rPr>
        <w:t xml:space="preserve"> </w:t>
      </w:r>
      <w:r w:rsidRPr="004D5331">
        <w:rPr>
          <w:b/>
          <w:sz w:val="32"/>
          <w:szCs w:val="24"/>
        </w:rPr>
        <w:t>T</w:t>
      </w:r>
      <w:r w:rsidR="008375DD" w:rsidRPr="004D5331">
        <w:rPr>
          <w:b/>
          <w:sz w:val="32"/>
          <w:szCs w:val="24"/>
        </w:rPr>
        <w:t xml:space="preserve"> </w:t>
      </w:r>
      <w:r w:rsidRPr="004D5331">
        <w:rPr>
          <w:b/>
          <w:sz w:val="32"/>
          <w:szCs w:val="24"/>
        </w:rPr>
        <w:t>E</w:t>
      </w:r>
      <w:r w:rsidR="008375DD" w:rsidRPr="004D5331">
        <w:rPr>
          <w:b/>
          <w:sz w:val="32"/>
          <w:szCs w:val="24"/>
        </w:rPr>
        <w:t xml:space="preserve"> </w:t>
      </w:r>
      <w:r w:rsidRPr="004D5331">
        <w:rPr>
          <w:b/>
          <w:sz w:val="32"/>
          <w:szCs w:val="24"/>
        </w:rPr>
        <w:t xml:space="preserve">K </w:t>
      </w:r>
      <w:r w:rsidR="004D5331">
        <w:rPr>
          <w:b/>
          <w:sz w:val="32"/>
          <w:szCs w:val="24"/>
        </w:rPr>
        <w:t xml:space="preserve"> </w:t>
      </w:r>
      <w:r w:rsidRPr="004D5331">
        <w:rPr>
          <w:b/>
          <w:sz w:val="32"/>
          <w:szCs w:val="24"/>
        </w:rPr>
        <w:t>č. 1</w:t>
      </w:r>
    </w:p>
    <w:p w14:paraId="60AC3942" w14:textId="77777777" w:rsidR="004D5331" w:rsidRPr="004D5331" w:rsidRDefault="004D5331" w:rsidP="00D70432">
      <w:pPr>
        <w:pStyle w:val="Odstavec"/>
        <w:ind w:firstLine="0"/>
        <w:jc w:val="center"/>
        <w:rPr>
          <w:b/>
          <w:sz w:val="16"/>
          <w:szCs w:val="24"/>
        </w:rPr>
      </w:pPr>
    </w:p>
    <w:p w14:paraId="4A1D75BD" w14:textId="77777777" w:rsidR="00D70432" w:rsidRPr="004D5331" w:rsidRDefault="00D70432" w:rsidP="00D70432">
      <w:pPr>
        <w:pStyle w:val="Odstavec"/>
        <w:ind w:firstLine="0"/>
        <w:jc w:val="center"/>
        <w:rPr>
          <w:b/>
          <w:szCs w:val="24"/>
        </w:rPr>
      </w:pPr>
      <w:r w:rsidRPr="004D5331">
        <w:rPr>
          <w:b/>
          <w:szCs w:val="24"/>
        </w:rPr>
        <w:t>ke Smlouvě o nájmu prostor sloužících k podnikání č. 95275</w:t>
      </w:r>
    </w:p>
    <w:p w14:paraId="673AA88D" w14:textId="77777777" w:rsidR="00D70432" w:rsidRDefault="00D70432" w:rsidP="00D70432">
      <w:pPr>
        <w:pStyle w:val="Odstavec"/>
        <w:ind w:firstLine="0"/>
        <w:jc w:val="center"/>
        <w:rPr>
          <w:b/>
          <w:szCs w:val="24"/>
        </w:rPr>
      </w:pPr>
      <w:r w:rsidRPr="004D5331">
        <w:rPr>
          <w:b/>
          <w:szCs w:val="24"/>
        </w:rPr>
        <w:t>podle ustanovení § 2302 a násl. zákona č.  89/2012 Sb., občanského zákoníku</w:t>
      </w:r>
    </w:p>
    <w:p w14:paraId="506121B5" w14:textId="77777777" w:rsidR="00EC2537" w:rsidRPr="005145B6" w:rsidRDefault="00EC2537" w:rsidP="00D70432">
      <w:pPr>
        <w:pStyle w:val="Odstavec"/>
        <w:ind w:firstLine="0"/>
        <w:jc w:val="center"/>
        <w:rPr>
          <w:b/>
          <w:szCs w:val="24"/>
        </w:rPr>
      </w:pPr>
      <w:r w:rsidRPr="005145B6">
        <w:rPr>
          <w:b/>
          <w:szCs w:val="24"/>
        </w:rPr>
        <w:t>uzavřené dne 10.10.2016</w:t>
      </w:r>
    </w:p>
    <w:p w14:paraId="3956F997" w14:textId="77777777" w:rsidR="00D70432" w:rsidRPr="005145B6" w:rsidRDefault="00D70432" w:rsidP="00D70432">
      <w:pPr>
        <w:pStyle w:val="Odstavec"/>
        <w:ind w:firstLine="0"/>
        <w:jc w:val="center"/>
        <w:rPr>
          <w:b/>
          <w:sz w:val="14"/>
          <w:szCs w:val="24"/>
        </w:rPr>
      </w:pPr>
    </w:p>
    <w:p w14:paraId="58B1F1B7" w14:textId="77777777" w:rsidR="004D5331" w:rsidRPr="005145B6" w:rsidRDefault="004D5331" w:rsidP="00D70432">
      <w:pPr>
        <w:pStyle w:val="Odstavec"/>
        <w:ind w:firstLine="0"/>
        <w:jc w:val="center"/>
        <w:rPr>
          <w:b/>
          <w:sz w:val="14"/>
          <w:szCs w:val="24"/>
        </w:rPr>
      </w:pPr>
    </w:p>
    <w:p w14:paraId="3D92EDD8" w14:textId="11CA1EEA" w:rsidR="00D70432" w:rsidRPr="005145B6" w:rsidRDefault="00850805" w:rsidP="004D5331">
      <w:pPr>
        <w:pStyle w:val="Odstavec"/>
        <w:ind w:firstLine="0"/>
        <w:rPr>
          <w:szCs w:val="24"/>
        </w:rPr>
      </w:pPr>
      <w:r w:rsidRPr="005145B6">
        <w:rPr>
          <w:b/>
          <w:szCs w:val="24"/>
        </w:rPr>
        <w:t>I.</w:t>
      </w:r>
      <w:r w:rsidRPr="005145B6">
        <w:rPr>
          <w:szCs w:val="24"/>
        </w:rPr>
        <w:t xml:space="preserve"> </w:t>
      </w:r>
      <w:r w:rsidR="00D70432" w:rsidRPr="005145B6">
        <w:rPr>
          <w:szCs w:val="24"/>
        </w:rPr>
        <w:t xml:space="preserve">V souladu s článkem X. </w:t>
      </w:r>
      <w:r w:rsidR="008375DD" w:rsidRPr="005145B6">
        <w:rPr>
          <w:szCs w:val="24"/>
        </w:rPr>
        <w:t>S</w:t>
      </w:r>
      <w:r w:rsidR="00D70432" w:rsidRPr="005145B6">
        <w:rPr>
          <w:szCs w:val="24"/>
        </w:rPr>
        <w:t xml:space="preserve">mlouvy o nájmu prostor sloužících k podnikání, uzavřené </w:t>
      </w:r>
      <w:r w:rsidR="008375DD" w:rsidRPr="005145B6">
        <w:rPr>
          <w:szCs w:val="24"/>
        </w:rPr>
        <w:t xml:space="preserve">mezi nájemcem a pronajímtelem dne 10.10.2016 </w:t>
      </w:r>
      <w:r w:rsidR="006153FE" w:rsidRPr="005145B6">
        <w:rPr>
          <w:szCs w:val="24"/>
        </w:rPr>
        <w:t xml:space="preserve">dále jen „nájemní smlouva“ </w:t>
      </w:r>
      <w:r w:rsidR="008375DD" w:rsidRPr="005145B6">
        <w:rPr>
          <w:szCs w:val="24"/>
        </w:rPr>
        <w:t xml:space="preserve"> </w:t>
      </w:r>
      <w:r w:rsidR="006153FE" w:rsidRPr="005145B6">
        <w:rPr>
          <w:szCs w:val="24"/>
        </w:rPr>
        <w:t xml:space="preserve">se </w:t>
      </w:r>
      <w:r w:rsidR="00EC2537" w:rsidRPr="005145B6">
        <w:rPr>
          <w:szCs w:val="24"/>
        </w:rPr>
        <w:t>článek V. nájemní smlouvy ruší a nahrazuje tímto zněním</w:t>
      </w:r>
      <w:r w:rsidR="00BF0FC7" w:rsidRPr="005145B6">
        <w:rPr>
          <w:szCs w:val="24"/>
        </w:rPr>
        <w:t>:</w:t>
      </w:r>
    </w:p>
    <w:p w14:paraId="48BB54AE" w14:textId="77777777" w:rsidR="00D70432" w:rsidRPr="005145B6" w:rsidRDefault="004D5331" w:rsidP="00D70432">
      <w:pPr>
        <w:pStyle w:val="Odstavec"/>
        <w:spacing w:line="240" w:lineRule="auto"/>
        <w:ind w:firstLine="0"/>
        <w:jc w:val="center"/>
        <w:rPr>
          <w:b/>
          <w:szCs w:val="24"/>
        </w:rPr>
      </w:pPr>
      <w:r w:rsidRPr="005145B6">
        <w:rPr>
          <w:b/>
          <w:szCs w:val="24"/>
        </w:rPr>
        <w:t>„</w:t>
      </w:r>
      <w:r w:rsidR="00D70432" w:rsidRPr="005145B6">
        <w:rPr>
          <w:b/>
          <w:szCs w:val="24"/>
        </w:rPr>
        <w:t>V.</w:t>
      </w:r>
    </w:p>
    <w:p w14:paraId="55AC6F8D" w14:textId="77777777" w:rsidR="00D70432" w:rsidRPr="005145B6" w:rsidRDefault="00D70432" w:rsidP="00D70432">
      <w:pPr>
        <w:pStyle w:val="Odstavec"/>
        <w:ind w:firstLine="0"/>
        <w:jc w:val="center"/>
        <w:rPr>
          <w:b/>
          <w:szCs w:val="24"/>
        </w:rPr>
      </w:pPr>
      <w:r w:rsidRPr="005145B6">
        <w:rPr>
          <w:b/>
          <w:szCs w:val="24"/>
        </w:rPr>
        <w:t>Nájemné a plnění spojená s užíváním předmětu nájmu</w:t>
      </w:r>
    </w:p>
    <w:p w14:paraId="534053FB" w14:textId="77777777" w:rsidR="004D5331" w:rsidRPr="005145B6" w:rsidRDefault="004D5331" w:rsidP="00D70432">
      <w:pPr>
        <w:pStyle w:val="Odstavec"/>
        <w:ind w:firstLine="0"/>
        <w:jc w:val="center"/>
        <w:rPr>
          <w:b/>
          <w:sz w:val="14"/>
          <w:szCs w:val="24"/>
        </w:rPr>
      </w:pPr>
    </w:p>
    <w:p w14:paraId="65E2A344" w14:textId="77777777" w:rsidR="00D70432" w:rsidRPr="005145B6" w:rsidRDefault="00D70432" w:rsidP="00D70432">
      <w:pPr>
        <w:pStyle w:val="Odstavec"/>
        <w:ind w:firstLine="0"/>
        <w:rPr>
          <w:szCs w:val="24"/>
        </w:rPr>
      </w:pPr>
      <w:r w:rsidRPr="005145B6">
        <w:rPr>
          <w:szCs w:val="24"/>
        </w:rPr>
        <w:t xml:space="preserve">Výše uvedené prostory v nemovitosti čp. 2674 v ul. Truhlářská  v Písku pronajímatel touto smlouvou pronajímá nájemci za úplatu </w:t>
      </w:r>
      <w:r w:rsidRPr="005145B6">
        <w:rPr>
          <w:b/>
          <w:szCs w:val="24"/>
        </w:rPr>
        <w:t>240,- Kč/m</w:t>
      </w:r>
      <w:r w:rsidRPr="005145B6">
        <w:rPr>
          <w:b/>
          <w:szCs w:val="24"/>
          <w:vertAlign w:val="superscript"/>
        </w:rPr>
        <w:t>2</w:t>
      </w:r>
      <w:r w:rsidRPr="005145B6">
        <w:rPr>
          <w:szCs w:val="24"/>
          <w:vertAlign w:val="superscript"/>
        </w:rPr>
        <w:t xml:space="preserve"> </w:t>
      </w:r>
      <w:r w:rsidRPr="005145B6">
        <w:rPr>
          <w:szCs w:val="24"/>
        </w:rPr>
        <w:t>a rok.</w:t>
      </w:r>
    </w:p>
    <w:p w14:paraId="429E54CD" w14:textId="77777777" w:rsidR="00D70432" w:rsidRPr="005145B6" w:rsidRDefault="00D70432" w:rsidP="00D70432">
      <w:pPr>
        <w:pStyle w:val="Odstavec"/>
        <w:spacing w:after="60"/>
        <w:ind w:firstLine="0"/>
        <w:rPr>
          <w:szCs w:val="24"/>
          <w:u w:val="single"/>
        </w:rPr>
      </w:pPr>
      <w:r w:rsidRPr="005145B6">
        <w:rPr>
          <w:szCs w:val="24"/>
          <w:u w:val="single"/>
        </w:rPr>
        <w:t>pronajatý prostor</w:t>
      </w:r>
      <w:r w:rsidRPr="005145B6">
        <w:rPr>
          <w:szCs w:val="24"/>
          <w:u w:val="single"/>
        </w:rPr>
        <w:tab/>
      </w:r>
      <w:r w:rsidRPr="005145B6">
        <w:rPr>
          <w:szCs w:val="24"/>
          <w:u w:val="single"/>
        </w:rPr>
        <w:tab/>
      </w:r>
      <w:r w:rsidRPr="005145B6">
        <w:rPr>
          <w:szCs w:val="24"/>
          <w:u w:val="single"/>
        </w:rPr>
        <w:tab/>
      </w:r>
      <w:r w:rsidRPr="005145B6">
        <w:rPr>
          <w:szCs w:val="24"/>
          <w:u w:val="single"/>
        </w:rPr>
        <w:tab/>
      </w:r>
      <w:r w:rsidRPr="005145B6">
        <w:rPr>
          <w:szCs w:val="24"/>
          <w:u w:val="single"/>
        </w:rPr>
        <w:tab/>
        <w:t>roční úhrada</w:t>
      </w:r>
      <w:r w:rsidRPr="005145B6">
        <w:rPr>
          <w:szCs w:val="24"/>
          <w:u w:val="single"/>
        </w:rPr>
        <w:tab/>
      </w:r>
      <w:r w:rsidRPr="005145B6">
        <w:rPr>
          <w:szCs w:val="24"/>
          <w:u w:val="single"/>
        </w:rPr>
        <w:tab/>
      </w:r>
      <w:r w:rsidRPr="005145B6">
        <w:rPr>
          <w:szCs w:val="24"/>
          <w:u w:val="single"/>
        </w:rPr>
        <w:tab/>
      </w:r>
    </w:p>
    <w:p w14:paraId="4F2801EE" w14:textId="77777777" w:rsidR="00D70432" w:rsidRPr="005145B6" w:rsidRDefault="00D70432" w:rsidP="00D70432">
      <w:pPr>
        <w:pStyle w:val="Odstavec"/>
        <w:spacing w:after="60"/>
        <w:ind w:firstLine="0"/>
        <w:rPr>
          <w:szCs w:val="24"/>
        </w:rPr>
      </w:pPr>
      <w:r w:rsidRPr="005145B6">
        <w:rPr>
          <w:szCs w:val="24"/>
        </w:rPr>
        <w:t>14 m</w:t>
      </w:r>
      <w:r w:rsidRPr="005145B6">
        <w:rPr>
          <w:szCs w:val="24"/>
          <w:vertAlign w:val="superscript"/>
        </w:rPr>
        <w:t>2</w:t>
      </w:r>
      <w:r w:rsidRPr="005145B6">
        <w:rPr>
          <w:szCs w:val="24"/>
          <w:vertAlign w:val="superscript"/>
        </w:rPr>
        <w:tab/>
      </w:r>
      <w:r w:rsidRPr="005145B6">
        <w:rPr>
          <w:szCs w:val="24"/>
          <w:vertAlign w:val="superscript"/>
        </w:rPr>
        <w:tab/>
      </w:r>
      <w:r w:rsidRPr="005145B6">
        <w:rPr>
          <w:szCs w:val="24"/>
          <w:vertAlign w:val="superscript"/>
        </w:rPr>
        <w:tab/>
      </w:r>
      <w:r w:rsidRPr="005145B6">
        <w:rPr>
          <w:szCs w:val="24"/>
          <w:vertAlign w:val="superscript"/>
        </w:rPr>
        <w:tab/>
      </w:r>
      <w:r w:rsidRPr="005145B6">
        <w:rPr>
          <w:szCs w:val="24"/>
          <w:vertAlign w:val="superscript"/>
        </w:rPr>
        <w:tab/>
        <w:t xml:space="preserve">    </w:t>
      </w:r>
      <w:r w:rsidRPr="005145B6">
        <w:rPr>
          <w:szCs w:val="24"/>
          <w:vertAlign w:val="superscript"/>
        </w:rPr>
        <w:tab/>
      </w:r>
      <w:r w:rsidRPr="005145B6">
        <w:rPr>
          <w:szCs w:val="24"/>
        </w:rPr>
        <w:tab/>
        <w:t>3.360,-Kč</w:t>
      </w:r>
    </w:p>
    <w:p w14:paraId="4CDEEFE9" w14:textId="77777777" w:rsidR="00D70432" w:rsidRPr="005145B6" w:rsidRDefault="00D70432" w:rsidP="00D70432">
      <w:pPr>
        <w:pStyle w:val="Odstavec"/>
        <w:spacing w:after="60" w:line="240" w:lineRule="auto"/>
        <w:ind w:firstLine="0"/>
        <w:rPr>
          <w:b/>
          <w:szCs w:val="24"/>
        </w:rPr>
      </w:pPr>
      <w:r w:rsidRPr="005145B6">
        <w:rPr>
          <w:szCs w:val="24"/>
        </w:rPr>
        <w:lastRenderedPageBreak/>
        <w:t>Celkem ročně nájemné činí</w:t>
      </w:r>
      <w:r w:rsidRPr="005145B6">
        <w:rPr>
          <w:szCs w:val="24"/>
        </w:rPr>
        <w:tab/>
      </w:r>
      <w:r w:rsidRPr="005145B6">
        <w:rPr>
          <w:szCs w:val="24"/>
        </w:rPr>
        <w:tab/>
      </w:r>
      <w:r w:rsidRPr="005145B6">
        <w:rPr>
          <w:szCs w:val="24"/>
        </w:rPr>
        <w:tab/>
      </w:r>
      <w:r w:rsidRPr="005145B6">
        <w:rPr>
          <w:szCs w:val="24"/>
        </w:rPr>
        <w:tab/>
      </w:r>
      <w:r w:rsidRPr="005145B6">
        <w:rPr>
          <w:b/>
          <w:szCs w:val="24"/>
        </w:rPr>
        <w:t xml:space="preserve">3.360,-Kč  </w:t>
      </w:r>
    </w:p>
    <w:p w14:paraId="1FA69F6E" w14:textId="77777777" w:rsidR="00D70432" w:rsidRPr="005145B6" w:rsidRDefault="00D70432" w:rsidP="00D70432">
      <w:pPr>
        <w:pStyle w:val="Odstavec"/>
        <w:spacing w:after="60" w:line="240" w:lineRule="auto"/>
        <w:ind w:firstLine="0"/>
        <w:rPr>
          <w:szCs w:val="24"/>
        </w:rPr>
      </w:pPr>
      <w:r w:rsidRPr="005145B6">
        <w:rPr>
          <w:szCs w:val="24"/>
        </w:rPr>
        <w:t xml:space="preserve">slovy: třitisícetřistašedesátkorunčeských       </w:t>
      </w:r>
    </w:p>
    <w:p w14:paraId="563EF402" w14:textId="77777777" w:rsidR="00D70432" w:rsidRPr="005145B6" w:rsidRDefault="004D5331" w:rsidP="00D70432">
      <w:pPr>
        <w:pStyle w:val="Odstavec"/>
        <w:spacing w:after="60" w:line="240" w:lineRule="auto"/>
        <w:ind w:firstLine="0"/>
        <w:rPr>
          <w:szCs w:val="24"/>
        </w:rPr>
      </w:pPr>
      <w:r w:rsidRPr="005145B6">
        <w:rPr>
          <w:szCs w:val="24"/>
        </w:rPr>
        <w:t>Č</w:t>
      </w:r>
      <w:r w:rsidR="00D70432" w:rsidRPr="005145B6">
        <w:rPr>
          <w:szCs w:val="24"/>
        </w:rPr>
        <w:t>tvrtletní úhrada nájemného činí</w:t>
      </w:r>
      <w:r w:rsidR="00D70432" w:rsidRPr="005145B6">
        <w:rPr>
          <w:szCs w:val="24"/>
        </w:rPr>
        <w:tab/>
      </w:r>
      <w:r w:rsidR="00D70432" w:rsidRPr="005145B6">
        <w:rPr>
          <w:szCs w:val="24"/>
        </w:rPr>
        <w:tab/>
      </w:r>
      <w:r w:rsidR="00D70432" w:rsidRPr="005145B6">
        <w:rPr>
          <w:szCs w:val="24"/>
        </w:rPr>
        <w:tab/>
      </w:r>
      <w:r w:rsidR="00D70432" w:rsidRPr="005145B6">
        <w:rPr>
          <w:szCs w:val="24"/>
        </w:rPr>
        <w:tab/>
        <w:t xml:space="preserve">   840,-Kč</w:t>
      </w:r>
    </w:p>
    <w:p w14:paraId="4823E1A5" w14:textId="77777777" w:rsidR="00D70432" w:rsidRPr="005145B6" w:rsidRDefault="00D70432" w:rsidP="00D70432">
      <w:pPr>
        <w:pStyle w:val="Odstavec"/>
        <w:spacing w:after="60" w:line="240" w:lineRule="auto"/>
        <w:ind w:firstLine="0"/>
        <w:rPr>
          <w:szCs w:val="24"/>
        </w:rPr>
      </w:pPr>
      <w:r w:rsidRPr="005145B6">
        <w:rPr>
          <w:szCs w:val="24"/>
        </w:rPr>
        <w:t xml:space="preserve">slovy: osmsetčtyřicetkorunčeských   </w:t>
      </w:r>
    </w:p>
    <w:p w14:paraId="23944684" w14:textId="77777777" w:rsidR="00D70432" w:rsidRPr="005145B6" w:rsidRDefault="00D70432" w:rsidP="00D70432">
      <w:pPr>
        <w:pStyle w:val="Odstavec"/>
        <w:spacing w:after="0" w:line="240" w:lineRule="auto"/>
        <w:ind w:firstLine="0"/>
        <w:rPr>
          <w:sz w:val="2"/>
          <w:szCs w:val="24"/>
          <w:u w:val="single"/>
        </w:rPr>
      </w:pPr>
    </w:p>
    <w:p w14:paraId="0A620C0D" w14:textId="77777777" w:rsidR="00D70432" w:rsidRPr="005145B6" w:rsidRDefault="00D70432" w:rsidP="00D70432">
      <w:pPr>
        <w:pStyle w:val="Odstavec"/>
        <w:spacing w:after="60" w:line="240" w:lineRule="auto"/>
        <w:ind w:firstLine="0"/>
        <w:rPr>
          <w:szCs w:val="24"/>
        </w:rPr>
      </w:pPr>
      <w:r w:rsidRPr="005145B6">
        <w:rPr>
          <w:szCs w:val="24"/>
        </w:rPr>
        <w:t>-----------------------------------------------------------------------------------------------------------------</w:t>
      </w:r>
    </w:p>
    <w:p w14:paraId="6E74F6E2" w14:textId="77777777" w:rsidR="00D70432" w:rsidRPr="005145B6" w:rsidRDefault="00D70432" w:rsidP="00D70432">
      <w:pPr>
        <w:pStyle w:val="Odstavec"/>
        <w:spacing w:after="60" w:line="240" w:lineRule="auto"/>
        <w:ind w:firstLine="0"/>
        <w:rPr>
          <w:b/>
          <w:szCs w:val="24"/>
        </w:rPr>
      </w:pPr>
      <w:r w:rsidRPr="005145B6">
        <w:rPr>
          <w:b/>
          <w:szCs w:val="24"/>
        </w:rPr>
        <w:t>Celkem čtvrtletní platba činí:</w:t>
      </w:r>
      <w:r w:rsidRPr="005145B6">
        <w:rPr>
          <w:b/>
          <w:szCs w:val="24"/>
        </w:rPr>
        <w:tab/>
        <w:t xml:space="preserve">  </w:t>
      </w:r>
      <w:r w:rsidRPr="005145B6">
        <w:rPr>
          <w:b/>
          <w:szCs w:val="24"/>
        </w:rPr>
        <w:tab/>
      </w:r>
      <w:r w:rsidRPr="005145B6">
        <w:rPr>
          <w:b/>
          <w:szCs w:val="24"/>
        </w:rPr>
        <w:tab/>
      </w:r>
      <w:r w:rsidRPr="005145B6">
        <w:rPr>
          <w:b/>
          <w:szCs w:val="24"/>
        </w:rPr>
        <w:tab/>
        <w:t xml:space="preserve">   840,-Kč</w:t>
      </w:r>
    </w:p>
    <w:p w14:paraId="183023BB" w14:textId="77777777" w:rsidR="00D70432" w:rsidRPr="005145B6" w:rsidRDefault="00D70432" w:rsidP="00D70432">
      <w:pPr>
        <w:pStyle w:val="Odstavec"/>
        <w:spacing w:after="60" w:line="240" w:lineRule="auto"/>
        <w:ind w:firstLine="0"/>
        <w:rPr>
          <w:szCs w:val="24"/>
        </w:rPr>
      </w:pPr>
      <w:r w:rsidRPr="005145B6">
        <w:rPr>
          <w:szCs w:val="24"/>
        </w:rPr>
        <w:t>slovy: osmsetčtyřicet</w:t>
      </w:r>
      <w:r w:rsidR="004D5331" w:rsidRPr="005145B6">
        <w:rPr>
          <w:szCs w:val="24"/>
        </w:rPr>
        <w:t>k</w:t>
      </w:r>
      <w:r w:rsidRPr="005145B6">
        <w:rPr>
          <w:szCs w:val="24"/>
        </w:rPr>
        <w:t>orunč</w:t>
      </w:r>
      <w:r w:rsidR="004D5331" w:rsidRPr="005145B6">
        <w:rPr>
          <w:szCs w:val="24"/>
        </w:rPr>
        <w:t>eských</w:t>
      </w:r>
      <w:r w:rsidRPr="005145B6">
        <w:rPr>
          <w:szCs w:val="24"/>
        </w:rPr>
        <w:t>.</w:t>
      </w:r>
      <w:r w:rsidR="004D5331" w:rsidRPr="005145B6">
        <w:rPr>
          <w:szCs w:val="24"/>
        </w:rPr>
        <w:t>“</w:t>
      </w:r>
    </w:p>
    <w:p w14:paraId="09D77881" w14:textId="77777777" w:rsidR="00D70432" w:rsidRPr="005145B6" w:rsidRDefault="00D70432" w:rsidP="00D70432">
      <w:pPr>
        <w:pStyle w:val="Odstavec"/>
        <w:spacing w:after="0" w:line="240" w:lineRule="auto"/>
        <w:ind w:firstLine="0"/>
        <w:rPr>
          <w:szCs w:val="24"/>
        </w:rPr>
      </w:pPr>
      <w:r w:rsidRPr="005145B6">
        <w:rPr>
          <w:szCs w:val="24"/>
        </w:rPr>
        <w:tab/>
      </w:r>
    </w:p>
    <w:p w14:paraId="2A36AFDA" w14:textId="77777777" w:rsidR="00D70432" w:rsidRPr="005145B6" w:rsidRDefault="00D70432" w:rsidP="00D70432">
      <w:pPr>
        <w:pStyle w:val="Odstavec"/>
        <w:spacing w:after="0" w:line="240" w:lineRule="auto"/>
        <w:ind w:firstLine="0"/>
        <w:rPr>
          <w:szCs w:val="24"/>
        </w:rPr>
      </w:pPr>
      <w:r w:rsidRPr="005145B6">
        <w:rPr>
          <w:szCs w:val="24"/>
        </w:rPr>
        <w:t xml:space="preserve">Úhrada této částky bude poukazována vždy k dvacátému dni prostředního měsíce příslušného kalendářního čtvrtletí na účet pronajímatele u Komerční banky a.s., pobočka Písek, </w:t>
      </w:r>
      <w:r w:rsidRPr="005145B6">
        <w:rPr>
          <w:b/>
          <w:szCs w:val="24"/>
        </w:rPr>
        <w:t>č.ú. 20531271/0100, v.s. 0267409901</w:t>
      </w:r>
      <w:r w:rsidRPr="005145B6">
        <w:rPr>
          <w:szCs w:val="24"/>
        </w:rPr>
        <w:t>.</w:t>
      </w:r>
    </w:p>
    <w:p w14:paraId="0F050083" w14:textId="77777777" w:rsidR="00D70432" w:rsidRPr="005145B6" w:rsidRDefault="00D70432" w:rsidP="00D70432">
      <w:pPr>
        <w:pStyle w:val="Odstavec"/>
        <w:spacing w:after="0"/>
        <w:ind w:firstLine="0"/>
        <w:jc w:val="center"/>
        <w:rPr>
          <w:b/>
          <w:sz w:val="8"/>
          <w:szCs w:val="24"/>
        </w:rPr>
      </w:pPr>
    </w:p>
    <w:p w14:paraId="4DF14B8D" w14:textId="77777777" w:rsidR="004D5331" w:rsidRPr="005145B6" w:rsidRDefault="004D5331" w:rsidP="00D70432">
      <w:pPr>
        <w:pStyle w:val="Odstavec"/>
        <w:spacing w:after="0"/>
        <w:ind w:firstLine="0"/>
        <w:jc w:val="center"/>
        <w:rPr>
          <w:b/>
          <w:szCs w:val="24"/>
        </w:rPr>
      </w:pPr>
    </w:p>
    <w:p w14:paraId="3CEC2F46" w14:textId="77777777" w:rsidR="00BF0FC7" w:rsidRPr="005145B6" w:rsidRDefault="00BF0FC7" w:rsidP="00BF0FC7">
      <w:pPr>
        <w:pStyle w:val="Odstavec"/>
        <w:spacing w:after="0" w:line="276" w:lineRule="auto"/>
        <w:ind w:firstLine="0"/>
        <w:rPr>
          <w:b/>
          <w:szCs w:val="24"/>
          <w:u w:val="single"/>
        </w:rPr>
      </w:pPr>
      <w:r w:rsidRPr="005145B6">
        <w:rPr>
          <w:b/>
          <w:szCs w:val="24"/>
          <w:u w:val="single"/>
        </w:rPr>
        <w:t>Rozúčtování srážkové vody.</w:t>
      </w:r>
    </w:p>
    <w:p w14:paraId="4BDE5C1B" w14:textId="7E2B774A" w:rsidR="00BF0FC7" w:rsidRPr="005145B6" w:rsidRDefault="00BF0FC7" w:rsidP="00BF0FC7">
      <w:pPr>
        <w:pStyle w:val="Odstavec"/>
        <w:spacing w:after="0" w:line="276" w:lineRule="auto"/>
        <w:ind w:firstLine="0"/>
        <w:rPr>
          <w:szCs w:val="24"/>
        </w:rPr>
      </w:pPr>
      <w:r w:rsidRPr="005145B6">
        <w:rPr>
          <w:szCs w:val="24"/>
        </w:rPr>
        <w:t>Pronajímatel zajistí rozúčtování nákladů za  srážkovou vodu</w:t>
      </w:r>
      <w:r w:rsidR="00850805" w:rsidRPr="005145B6">
        <w:rPr>
          <w:szCs w:val="24"/>
        </w:rPr>
        <w:t xml:space="preserve"> za předchozí kalendářní rok </w:t>
      </w:r>
      <w:r w:rsidRPr="005145B6">
        <w:rPr>
          <w:szCs w:val="24"/>
        </w:rPr>
        <w:t xml:space="preserve"> </w:t>
      </w:r>
      <w:r w:rsidR="00EC2537" w:rsidRPr="005145B6">
        <w:rPr>
          <w:szCs w:val="24"/>
        </w:rPr>
        <w:t> v </w:t>
      </w:r>
      <w:r w:rsidRPr="005145B6">
        <w:rPr>
          <w:szCs w:val="24"/>
        </w:rPr>
        <w:t>souladu s ust. vyhlášky č. 428/2001 Sb., kterou se provádí zákon č. 274/2001 Sb., o vodovedech a kanalizacích ve znění pozdějších předpisů.</w:t>
      </w:r>
      <w:r w:rsidR="00850805" w:rsidRPr="005145B6">
        <w:rPr>
          <w:szCs w:val="24"/>
        </w:rPr>
        <w:t xml:space="preserve"> Rozúčtování provede pronajímatel nejpozději do 4 měsíců od skončení zúčtovacího období. </w:t>
      </w:r>
      <w:r w:rsidR="00EC2537" w:rsidRPr="005145B6">
        <w:rPr>
          <w:szCs w:val="24"/>
        </w:rPr>
        <w:t xml:space="preserve">Nájemce uhradí pronajímateli podíl na nákladech na srážkovou vodu dle rozúčtování pronajímatele </w:t>
      </w:r>
      <w:r w:rsidR="00850805" w:rsidRPr="005145B6">
        <w:rPr>
          <w:szCs w:val="24"/>
        </w:rPr>
        <w:t xml:space="preserve"> nepozději </w:t>
      </w:r>
      <w:r w:rsidR="00EC2537" w:rsidRPr="005145B6">
        <w:rPr>
          <w:szCs w:val="24"/>
        </w:rPr>
        <w:t>do</w:t>
      </w:r>
      <w:r w:rsidR="00850805" w:rsidRPr="005145B6">
        <w:rPr>
          <w:szCs w:val="24"/>
        </w:rPr>
        <w:t xml:space="preserve"> 4 měsíců od doručení rozúčtování.</w:t>
      </w:r>
      <w:r w:rsidR="00EC2537" w:rsidRPr="005145B6">
        <w:rPr>
          <w:szCs w:val="24"/>
        </w:rPr>
        <w:t>„</w:t>
      </w:r>
    </w:p>
    <w:p w14:paraId="2C80632F" w14:textId="77777777" w:rsidR="00850805" w:rsidRPr="005145B6" w:rsidRDefault="00850805" w:rsidP="00BF0FC7">
      <w:pPr>
        <w:pStyle w:val="Odstavec"/>
        <w:spacing w:after="0" w:line="276" w:lineRule="auto"/>
        <w:ind w:firstLine="0"/>
        <w:rPr>
          <w:b/>
          <w:szCs w:val="24"/>
        </w:rPr>
      </w:pPr>
    </w:p>
    <w:p w14:paraId="5469C0B7" w14:textId="77777777" w:rsidR="004D5331" w:rsidRPr="005145B6" w:rsidRDefault="004D5331" w:rsidP="00BF0FC7">
      <w:pPr>
        <w:pStyle w:val="Odstavec"/>
        <w:spacing w:after="0" w:line="276" w:lineRule="auto"/>
        <w:ind w:firstLine="0"/>
        <w:rPr>
          <w:b/>
          <w:szCs w:val="24"/>
        </w:rPr>
      </w:pPr>
    </w:p>
    <w:p w14:paraId="7813009F" w14:textId="77777777" w:rsidR="00850805" w:rsidRPr="005145B6" w:rsidRDefault="00850805" w:rsidP="00BF0FC7">
      <w:pPr>
        <w:pStyle w:val="Odstavec"/>
        <w:spacing w:after="0" w:line="276" w:lineRule="auto"/>
        <w:ind w:firstLine="0"/>
        <w:rPr>
          <w:szCs w:val="24"/>
        </w:rPr>
      </w:pPr>
      <w:r w:rsidRPr="005145B6">
        <w:rPr>
          <w:b/>
          <w:szCs w:val="24"/>
        </w:rPr>
        <w:t>II.</w:t>
      </w:r>
      <w:r w:rsidRPr="005145B6">
        <w:rPr>
          <w:szCs w:val="24"/>
        </w:rPr>
        <w:t xml:space="preserve"> Účtování nákladů na srážkovou vodu bude provedeno dle tohoto dodatku od roku 2018 a následující.</w:t>
      </w:r>
    </w:p>
    <w:p w14:paraId="0C0BD34B" w14:textId="77777777" w:rsidR="00D70432" w:rsidRPr="005145B6" w:rsidRDefault="00D70432" w:rsidP="00D70432">
      <w:pPr>
        <w:pStyle w:val="Odstavec"/>
        <w:spacing w:after="0"/>
        <w:ind w:firstLine="15"/>
        <w:jc w:val="center"/>
        <w:rPr>
          <w:b/>
          <w:szCs w:val="24"/>
        </w:rPr>
      </w:pPr>
    </w:p>
    <w:p w14:paraId="3CB59DB7" w14:textId="77777777" w:rsidR="004D5331" w:rsidRPr="005145B6" w:rsidRDefault="004D5331" w:rsidP="00D70432">
      <w:pPr>
        <w:pStyle w:val="Odstavec"/>
        <w:spacing w:after="0"/>
        <w:ind w:firstLine="15"/>
        <w:jc w:val="center"/>
        <w:rPr>
          <w:b/>
          <w:szCs w:val="24"/>
        </w:rPr>
      </w:pPr>
    </w:p>
    <w:p w14:paraId="1E705B89" w14:textId="77777777" w:rsidR="003C6042" w:rsidRPr="005145B6" w:rsidRDefault="00850805" w:rsidP="00BF0FC7">
      <w:pPr>
        <w:pStyle w:val="Odstavec"/>
        <w:ind w:firstLine="0"/>
        <w:rPr>
          <w:szCs w:val="24"/>
        </w:rPr>
      </w:pPr>
      <w:r w:rsidRPr="005145B6">
        <w:rPr>
          <w:b/>
          <w:szCs w:val="24"/>
        </w:rPr>
        <w:t>III.</w:t>
      </w:r>
      <w:r w:rsidRPr="005145B6">
        <w:rPr>
          <w:szCs w:val="24"/>
        </w:rPr>
        <w:t xml:space="preserve"> </w:t>
      </w:r>
      <w:r w:rsidR="00D70432" w:rsidRPr="005145B6">
        <w:rPr>
          <w:szCs w:val="24"/>
        </w:rPr>
        <w:t>T</w:t>
      </w:r>
      <w:r w:rsidR="00BF0FC7" w:rsidRPr="005145B6">
        <w:rPr>
          <w:szCs w:val="24"/>
        </w:rPr>
        <w:t xml:space="preserve">ento dodatek č. 1 </w:t>
      </w:r>
      <w:r w:rsidR="00D70432" w:rsidRPr="005145B6">
        <w:rPr>
          <w:szCs w:val="24"/>
        </w:rPr>
        <w:t>nabývá platnosti dnem jejího podpisu oběma smluvními stranami</w:t>
      </w:r>
      <w:r w:rsidR="00BF0FC7" w:rsidRPr="005145B6">
        <w:rPr>
          <w:szCs w:val="24"/>
        </w:rPr>
        <w:t xml:space="preserve"> a je součástí základní Smlouvy o nájmu prostor sloužících k podnikání č. 95275 ze dne 10.10.2016</w:t>
      </w:r>
      <w:r w:rsidR="00BB0EEA" w:rsidRPr="005145B6">
        <w:rPr>
          <w:szCs w:val="24"/>
        </w:rPr>
        <w:t xml:space="preserve">. </w:t>
      </w:r>
      <w:r w:rsidR="003C6042" w:rsidRPr="005145B6">
        <w:rPr>
          <w:szCs w:val="24"/>
        </w:rPr>
        <w:t xml:space="preserve"> Ostatní ustanovení základní smlouvy zůstávají v nezměněné formě.</w:t>
      </w:r>
    </w:p>
    <w:p w14:paraId="57745961" w14:textId="77777777" w:rsidR="004D5331" w:rsidRPr="005145B6" w:rsidRDefault="004D5331" w:rsidP="00BF0FC7">
      <w:pPr>
        <w:pStyle w:val="Odstavec"/>
        <w:ind w:firstLine="0"/>
        <w:rPr>
          <w:szCs w:val="24"/>
        </w:rPr>
      </w:pPr>
    </w:p>
    <w:p w14:paraId="2595CA70" w14:textId="77777777" w:rsidR="004D5331" w:rsidRPr="005145B6" w:rsidRDefault="00850805" w:rsidP="00BF0FC7">
      <w:pPr>
        <w:pStyle w:val="Odstavec"/>
        <w:ind w:firstLine="0"/>
        <w:rPr>
          <w:szCs w:val="24"/>
        </w:rPr>
      </w:pPr>
      <w:r w:rsidRPr="005145B6">
        <w:rPr>
          <w:b/>
          <w:szCs w:val="24"/>
        </w:rPr>
        <w:t>IV.</w:t>
      </w:r>
      <w:r w:rsidRPr="005145B6">
        <w:rPr>
          <w:szCs w:val="24"/>
        </w:rPr>
        <w:t xml:space="preserve"> </w:t>
      </w:r>
      <w:r w:rsidR="00BB0EEA" w:rsidRPr="005145B6">
        <w:rPr>
          <w:szCs w:val="24"/>
        </w:rPr>
        <w:t>Dodatek č. 1 je vyhotoven ve 4 výtiscích, z nichž každý má platnost originálu. Jeden výtisk obdrží nájemce, tři výtisky si ponechá pronajímatel.</w:t>
      </w:r>
    </w:p>
    <w:p w14:paraId="7E83E940" w14:textId="77777777" w:rsidR="004D5331" w:rsidRPr="005145B6" w:rsidRDefault="004D5331" w:rsidP="00BF0FC7">
      <w:pPr>
        <w:pStyle w:val="Odstavec"/>
        <w:ind w:firstLine="0"/>
        <w:rPr>
          <w:sz w:val="20"/>
          <w:szCs w:val="24"/>
        </w:rPr>
      </w:pPr>
    </w:p>
    <w:p w14:paraId="5113802C" w14:textId="7B61CF4B" w:rsidR="004D5331" w:rsidRPr="005145B6" w:rsidRDefault="004D5331" w:rsidP="00545B4D">
      <w:pPr>
        <w:pStyle w:val="Odstavec"/>
        <w:ind w:firstLine="0"/>
      </w:pPr>
      <w:r w:rsidRPr="005145B6">
        <w:rPr>
          <w:b/>
          <w:szCs w:val="24"/>
        </w:rPr>
        <w:t xml:space="preserve">V. </w:t>
      </w:r>
      <w:r w:rsidRPr="005145B6">
        <w:t>Nájemce přijal a dodržuje interní korporátní compliance program navržený tak, aby byl zajištěn soulad činnosti nájemce s pravidly etiky, morálky, platnými právními předpisy</w:t>
      </w:r>
      <w:r w:rsidR="007F48E4" w:rsidRPr="005145B6">
        <w:t xml:space="preserve"> </w:t>
      </w:r>
      <w:r w:rsidRPr="005145B6">
        <w:t>a mezinárodními smlouvami, včetně opatření, jejichž cílem je předcházení a odhalování jejich porušování (program Corporate Compliance - https://www.cetin.cz/corporate-compliance).</w:t>
      </w:r>
    </w:p>
    <w:p w14:paraId="7428EB60" w14:textId="77777777" w:rsidR="004D5331" w:rsidRPr="005145B6" w:rsidRDefault="004D5331" w:rsidP="004D5331">
      <w:pPr>
        <w:pStyle w:val="Zkladntext31"/>
        <w:rPr>
          <w:rFonts w:ascii="Times New Roman" w:hAnsi="Times New Roman"/>
          <w:sz w:val="24"/>
        </w:rPr>
      </w:pPr>
      <w:r w:rsidRPr="005145B6">
        <w:rPr>
          <w:rFonts w:ascii="Times New Roman" w:hAnsi="Times New Roman"/>
          <w:sz w:val="24"/>
        </w:rPr>
        <w:t xml:space="preserve">Pronajímatel (a jakákoliv fyzická nebo právnická osoba, která s ním spolupracuje a kterou využívá pro plnění povinností z této smlouvy nebo v souvislosti s jejím uzavření a realizací, tj. zaměstnanci, zástupci nebo externí spolupracovníci) ctí a dodržuje platné právní předpisy včetně mezinárodních smluv, základní morální a etické principy. Pronajímatel odmítá jakékoliv deliktní jednání a tohoto se zdržuje. Pronajímatel zejména nedopustí, neschválí ani nepovolí žádné přímé nebo zprostředkované jednání, které by způsobilo, že by Pronajímatel nebo </w:t>
      </w:r>
      <w:r w:rsidRPr="005145B6">
        <w:rPr>
          <w:rFonts w:ascii="Times New Roman" w:hAnsi="Times New Roman"/>
          <w:sz w:val="24"/>
        </w:rPr>
        <w:lastRenderedPageBreak/>
        <w:t>jakýkoliv jeho zaměstnanec, zástupce nebo externí spolupracovník porušil jakékoliv platné právní předpisy týkající se úplatkářství nebo korupce. Tato povinnost se vztahuje zejména nikoli však výlučně i na jakékoliv nezákonné ovlivnění, neoprávněné platby/platby bez právního titulu nebo plnění takové povahy ve vztahu ke státním úředníkům, zástupcům veřejných orgánů, rodinám nebo blízkým přátelům. Vystupuje-li Pronajímatel pro Nájemce nebo jeho jménem, dává dodržování uvedených zásad najevo.</w:t>
      </w:r>
    </w:p>
    <w:p w14:paraId="60DAC872" w14:textId="77777777" w:rsidR="004D5331" w:rsidRPr="005145B6" w:rsidRDefault="004D5331" w:rsidP="00BF0FC7">
      <w:pPr>
        <w:pStyle w:val="Odstavec"/>
        <w:ind w:firstLine="0"/>
        <w:rPr>
          <w:szCs w:val="24"/>
        </w:rPr>
      </w:pPr>
    </w:p>
    <w:p w14:paraId="44489FF2" w14:textId="77777777" w:rsidR="00D70432" w:rsidRPr="005145B6" w:rsidRDefault="00D70432" w:rsidP="00BF0FC7">
      <w:pPr>
        <w:pStyle w:val="Odstavec"/>
        <w:ind w:firstLine="0"/>
        <w:rPr>
          <w:szCs w:val="24"/>
        </w:rPr>
      </w:pPr>
      <w:r w:rsidRPr="005145B6">
        <w:rPr>
          <w:szCs w:val="24"/>
        </w:rPr>
        <w:t xml:space="preserve"> </w:t>
      </w:r>
    </w:p>
    <w:p w14:paraId="312CDB49" w14:textId="77777777" w:rsidR="00850805" w:rsidRPr="005145B6" w:rsidRDefault="00850805" w:rsidP="00BF0FC7">
      <w:pPr>
        <w:pStyle w:val="Odstavec"/>
        <w:ind w:firstLine="0"/>
        <w:rPr>
          <w:szCs w:val="24"/>
        </w:rPr>
      </w:pPr>
    </w:p>
    <w:p w14:paraId="20E5473A" w14:textId="4C60C107" w:rsidR="004D5331" w:rsidRPr="005145B6" w:rsidRDefault="00D70432" w:rsidP="004D5331">
      <w:pPr>
        <w:jc w:val="both"/>
      </w:pPr>
      <w:r w:rsidRPr="005145B6">
        <w:rPr>
          <w:szCs w:val="24"/>
        </w:rPr>
        <w:t xml:space="preserve">V Písku dne: </w:t>
      </w:r>
      <w:r w:rsidR="008A71F2">
        <w:rPr>
          <w:szCs w:val="24"/>
        </w:rPr>
        <w:t>13.8.2018</w:t>
      </w:r>
      <w:r w:rsidRPr="005145B6">
        <w:rPr>
          <w:szCs w:val="24"/>
        </w:rPr>
        <w:t xml:space="preserve"> </w:t>
      </w:r>
      <w:r w:rsidR="004D5331" w:rsidRPr="005145B6">
        <w:rPr>
          <w:szCs w:val="24"/>
        </w:rPr>
        <w:tab/>
        <w:t xml:space="preserve"> </w:t>
      </w:r>
      <w:r w:rsidR="008A71F2">
        <w:rPr>
          <w:szCs w:val="24"/>
        </w:rPr>
        <w:tab/>
      </w:r>
      <w:r w:rsidR="004D5331" w:rsidRPr="005145B6">
        <w:rPr>
          <w:szCs w:val="24"/>
        </w:rPr>
        <w:t xml:space="preserve">               </w:t>
      </w:r>
      <w:r w:rsidR="004D5331" w:rsidRPr="005145B6">
        <w:t>V Praze dne:</w:t>
      </w:r>
      <w:r w:rsidR="008A71F2">
        <w:t xml:space="preserve"> 6.8.2018</w:t>
      </w:r>
    </w:p>
    <w:p w14:paraId="16EA4F65" w14:textId="77777777" w:rsidR="004D5331" w:rsidRPr="005145B6" w:rsidRDefault="004D5331" w:rsidP="004D5331">
      <w:pPr>
        <w:jc w:val="both"/>
      </w:pPr>
      <w:r w:rsidRPr="005145B6">
        <w:t>Pronajímatel:</w:t>
      </w:r>
      <w:r w:rsidRPr="005145B6">
        <w:tab/>
      </w:r>
      <w:r w:rsidRPr="005145B6">
        <w:tab/>
      </w:r>
      <w:r w:rsidRPr="005145B6">
        <w:tab/>
      </w:r>
      <w:r w:rsidRPr="005145B6">
        <w:tab/>
        <w:t xml:space="preserve">               Nájemce:</w:t>
      </w:r>
    </w:p>
    <w:p w14:paraId="35F48892" w14:textId="77777777" w:rsidR="004D5331" w:rsidRPr="005145B6" w:rsidRDefault="004D5331" w:rsidP="004D5331">
      <w:pPr>
        <w:jc w:val="both"/>
      </w:pPr>
    </w:p>
    <w:p w14:paraId="01280955" w14:textId="77777777" w:rsidR="004D5331" w:rsidRPr="005145B6" w:rsidRDefault="004D5331" w:rsidP="004D5331">
      <w:pPr>
        <w:jc w:val="both"/>
      </w:pPr>
    </w:p>
    <w:p w14:paraId="77FAAF82" w14:textId="77777777" w:rsidR="004D5331" w:rsidRPr="005145B6" w:rsidRDefault="004D5331" w:rsidP="004D5331">
      <w:pPr>
        <w:jc w:val="both"/>
      </w:pPr>
      <w:bookmarkStart w:id="0" w:name="_GoBack"/>
      <w:bookmarkEnd w:id="0"/>
    </w:p>
    <w:p w14:paraId="33491B3E" w14:textId="77777777" w:rsidR="00AB13DE" w:rsidRPr="005145B6" w:rsidRDefault="00AB13DE" w:rsidP="004D5331">
      <w:pPr>
        <w:jc w:val="both"/>
      </w:pPr>
    </w:p>
    <w:p w14:paraId="16A6F5FD" w14:textId="77777777" w:rsidR="00AB13DE" w:rsidRPr="005145B6" w:rsidRDefault="00AB13DE" w:rsidP="004D5331">
      <w:pPr>
        <w:jc w:val="both"/>
      </w:pPr>
    </w:p>
    <w:p w14:paraId="1E37A3EF" w14:textId="77777777" w:rsidR="00AB13DE" w:rsidRPr="005145B6" w:rsidRDefault="00AB13DE" w:rsidP="004D5331">
      <w:pPr>
        <w:jc w:val="both"/>
      </w:pPr>
    </w:p>
    <w:p w14:paraId="5798C411" w14:textId="77777777" w:rsidR="00AB13DE" w:rsidRPr="005145B6" w:rsidRDefault="00AB13DE" w:rsidP="004D5331">
      <w:pPr>
        <w:jc w:val="both"/>
      </w:pPr>
    </w:p>
    <w:p w14:paraId="1AA69B84" w14:textId="77777777" w:rsidR="00AB13DE" w:rsidRPr="005145B6" w:rsidRDefault="00AB13DE" w:rsidP="004D5331">
      <w:pPr>
        <w:jc w:val="both"/>
      </w:pPr>
    </w:p>
    <w:p w14:paraId="04A8DA8B" w14:textId="77777777" w:rsidR="004D5331" w:rsidRPr="005145B6" w:rsidRDefault="004D5331" w:rsidP="004D5331">
      <w:pPr>
        <w:jc w:val="both"/>
      </w:pPr>
      <w:r w:rsidRPr="005145B6">
        <w:t>…………………………………….</w:t>
      </w:r>
      <w:r w:rsidRPr="005145B6">
        <w:tab/>
      </w:r>
      <w:r w:rsidRPr="005145B6">
        <w:tab/>
        <w:t xml:space="preserve">       …………………………………….</w:t>
      </w:r>
    </w:p>
    <w:p w14:paraId="5CD4B3D4" w14:textId="77777777" w:rsidR="004D5331" w:rsidRPr="005145B6" w:rsidRDefault="004D5331" w:rsidP="004D5331">
      <w:pPr>
        <w:jc w:val="both"/>
        <w:rPr>
          <w:b/>
        </w:rPr>
      </w:pPr>
      <w:r w:rsidRPr="005145B6">
        <w:rPr>
          <w:szCs w:val="24"/>
        </w:rPr>
        <w:t>Ing. Zdeňka Šartnerová</w:t>
      </w:r>
      <w:r w:rsidRPr="005145B6">
        <w:tab/>
      </w:r>
      <w:r w:rsidRPr="005145B6">
        <w:tab/>
      </w:r>
      <w:r w:rsidRPr="005145B6">
        <w:tab/>
        <w:t xml:space="preserve">       </w:t>
      </w:r>
      <w:r w:rsidRPr="005145B6">
        <w:rPr>
          <w:b/>
        </w:rPr>
        <w:t>Česká telekomunikační infrastruktura a.s.</w:t>
      </w:r>
    </w:p>
    <w:p w14:paraId="6703A1BB" w14:textId="77777777" w:rsidR="004D5331" w:rsidRPr="005145B6" w:rsidRDefault="004D5331" w:rsidP="004D5331">
      <w:pPr>
        <w:jc w:val="both"/>
      </w:pPr>
      <w:r w:rsidRPr="005145B6">
        <w:rPr>
          <w:szCs w:val="24"/>
        </w:rPr>
        <w:t xml:space="preserve">ředitelka DBS Písek             </w:t>
      </w:r>
      <w:r w:rsidRPr="005145B6">
        <w:rPr>
          <w:b/>
        </w:rPr>
        <w:tab/>
      </w:r>
      <w:r w:rsidRPr="005145B6">
        <w:rPr>
          <w:b/>
        </w:rPr>
        <w:tab/>
      </w:r>
      <w:r w:rsidRPr="005145B6">
        <w:rPr>
          <w:b/>
        </w:rPr>
        <w:tab/>
      </w:r>
      <w:r w:rsidRPr="005145B6">
        <w:t xml:space="preserve">       Ing. Pavel Prokeš, na základě pověření</w:t>
      </w:r>
    </w:p>
    <w:p w14:paraId="11607B59" w14:textId="77777777" w:rsidR="004D5331" w:rsidRDefault="004D5331" w:rsidP="004D5331">
      <w:pPr>
        <w:jc w:val="both"/>
      </w:pPr>
      <w:r w:rsidRPr="005145B6">
        <w:tab/>
      </w:r>
      <w:r w:rsidRPr="005145B6">
        <w:tab/>
      </w:r>
      <w:r w:rsidRPr="005145B6">
        <w:tab/>
      </w:r>
      <w:r w:rsidRPr="005145B6">
        <w:tab/>
        <w:t xml:space="preserve">       </w:t>
      </w:r>
      <w:r w:rsidRPr="005145B6">
        <w:tab/>
      </w:r>
      <w:r w:rsidRPr="005145B6">
        <w:tab/>
        <w:t xml:space="preserve">       senior specialista pro nemovitosti</w:t>
      </w:r>
      <w:r>
        <w:t xml:space="preserve"> </w:t>
      </w:r>
    </w:p>
    <w:sectPr w:rsidR="004D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3074"/>
    <w:multiLevelType w:val="hybridMultilevel"/>
    <w:tmpl w:val="29DEA838"/>
    <w:lvl w:ilvl="0" w:tplc="DA64E016">
      <w:start w:val="1"/>
      <w:numFmt w:val="decimal"/>
      <w:lvlText w:val="%1)"/>
      <w:lvlJc w:val="left"/>
      <w:pPr>
        <w:ind w:left="375" w:hanging="360"/>
      </w:pPr>
    </w:lvl>
    <w:lvl w:ilvl="1" w:tplc="04050019">
      <w:start w:val="1"/>
      <w:numFmt w:val="lowerLetter"/>
      <w:lvlText w:val="%2."/>
      <w:lvlJc w:val="left"/>
      <w:pPr>
        <w:ind w:left="1095" w:hanging="360"/>
      </w:pPr>
    </w:lvl>
    <w:lvl w:ilvl="2" w:tplc="0405001B">
      <w:start w:val="1"/>
      <w:numFmt w:val="lowerRoman"/>
      <w:lvlText w:val="%3."/>
      <w:lvlJc w:val="right"/>
      <w:pPr>
        <w:ind w:left="1815" w:hanging="180"/>
      </w:pPr>
    </w:lvl>
    <w:lvl w:ilvl="3" w:tplc="0405000F">
      <w:start w:val="1"/>
      <w:numFmt w:val="decimal"/>
      <w:lvlText w:val="%4."/>
      <w:lvlJc w:val="left"/>
      <w:pPr>
        <w:ind w:left="2535" w:hanging="360"/>
      </w:pPr>
    </w:lvl>
    <w:lvl w:ilvl="4" w:tplc="04050019">
      <w:start w:val="1"/>
      <w:numFmt w:val="lowerLetter"/>
      <w:lvlText w:val="%5."/>
      <w:lvlJc w:val="left"/>
      <w:pPr>
        <w:ind w:left="3255" w:hanging="360"/>
      </w:pPr>
    </w:lvl>
    <w:lvl w:ilvl="5" w:tplc="0405001B">
      <w:start w:val="1"/>
      <w:numFmt w:val="lowerRoman"/>
      <w:lvlText w:val="%6."/>
      <w:lvlJc w:val="right"/>
      <w:pPr>
        <w:ind w:left="3975" w:hanging="180"/>
      </w:pPr>
    </w:lvl>
    <w:lvl w:ilvl="6" w:tplc="0405000F">
      <w:start w:val="1"/>
      <w:numFmt w:val="decimal"/>
      <w:lvlText w:val="%7."/>
      <w:lvlJc w:val="left"/>
      <w:pPr>
        <w:ind w:left="4695" w:hanging="360"/>
      </w:pPr>
    </w:lvl>
    <w:lvl w:ilvl="7" w:tplc="04050019">
      <w:start w:val="1"/>
      <w:numFmt w:val="lowerLetter"/>
      <w:lvlText w:val="%8."/>
      <w:lvlJc w:val="left"/>
      <w:pPr>
        <w:ind w:left="5415" w:hanging="360"/>
      </w:pPr>
    </w:lvl>
    <w:lvl w:ilvl="8" w:tplc="0405001B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0E451E19"/>
    <w:multiLevelType w:val="hybridMultilevel"/>
    <w:tmpl w:val="51569FE2"/>
    <w:lvl w:ilvl="0" w:tplc="2A0A41DE">
      <w:start w:val="1"/>
      <w:numFmt w:val="decimal"/>
      <w:lvlText w:val="%1)"/>
      <w:lvlJc w:val="left"/>
      <w:pPr>
        <w:ind w:left="1350" w:hanging="57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>
      <w:start w:val="1"/>
      <w:numFmt w:val="lowerRoman"/>
      <w:lvlText w:val="%3."/>
      <w:lvlJc w:val="right"/>
      <w:pPr>
        <w:ind w:left="2580" w:hanging="180"/>
      </w:pPr>
    </w:lvl>
    <w:lvl w:ilvl="3" w:tplc="0405000F">
      <w:start w:val="1"/>
      <w:numFmt w:val="decimal"/>
      <w:lvlText w:val="%4."/>
      <w:lvlJc w:val="left"/>
      <w:pPr>
        <w:ind w:left="3300" w:hanging="360"/>
      </w:pPr>
    </w:lvl>
    <w:lvl w:ilvl="4" w:tplc="04050019">
      <w:start w:val="1"/>
      <w:numFmt w:val="lowerLetter"/>
      <w:lvlText w:val="%5."/>
      <w:lvlJc w:val="left"/>
      <w:pPr>
        <w:ind w:left="4020" w:hanging="360"/>
      </w:pPr>
    </w:lvl>
    <w:lvl w:ilvl="5" w:tplc="0405001B">
      <w:start w:val="1"/>
      <w:numFmt w:val="lowerRoman"/>
      <w:lvlText w:val="%6."/>
      <w:lvlJc w:val="right"/>
      <w:pPr>
        <w:ind w:left="4740" w:hanging="180"/>
      </w:pPr>
    </w:lvl>
    <w:lvl w:ilvl="6" w:tplc="0405000F">
      <w:start w:val="1"/>
      <w:numFmt w:val="decimal"/>
      <w:lvlText w:val="%7."/>
      <w:lvlJc w:val="left"/>
      <w:pPr>
        <w:ind w:left="5460" w:hanging="360"/>
      </w:pPr>
    </w:lvl>
    <w:lvl w:ilvl="7" w:tplc="04050019">
      <w:start w:val="1"/>
      <w:numFmt w:val="lowerLetter"/>
      <w:lvlText w:val="%8."/>
      <w:lvlJc w:val="left"/>
      <w:pPr>
        <w:ind w:left="6180" w:hanging="360"/>
      </w:pPr>
    </w:lvl>
    <w:lvl w:ilvl="8" w:tplc="0405001B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EAD0381"/>
    <w:multiLevelType w:val="hybridMultilevel"/>
    <w:tmpl w:val="0F9E7700"/>
    <w:lvl w:ilvl="0" w:tplc="B8C852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B3B79"/>
    <w:multiLevelType w:val="hybridMultilevel"/>
    <w:tmpl w:val="B9C64F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068BC"/>
    <w:multiLevelType w:val="hybridMultilevel"/>
    <w:tmpl w:val="33247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F7E4A"/>
    <w:multiLevelType w:val="hybridMultilevel"/>
    <w:tmpl w:val="A7E238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73E57"/>
    <w:multiLevelType w:val="hybridMultilevel"/>
    <w:tmpl w:val="A94C4B18"/>
    <w:lvl w:ilvl="0" w:tplc="4588E6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32"/>
    <w:rsid w:val="003C6042"/>
    <w:rsid w:val="004D5331"/>
    <w:rsid w:val="005145B6"/>
    <w:rsid w:val="005356CF"/>
    <w:rsid w:val="00545B4D"/>
    <w:rsid w:val="006153FE"/>
    <w:rsid w:val="00662840"/>
    <w:rsid w:val="007F48E4"/>
    <w:rsid w:val="008375DD"/>
    <w:rsid w:val="00850805"/>
    <w:rsid w:val="0089293C"/>
    <w:rsid w:val="008A71F2"/>
    <w:rsid w:val="00AB13DE"/>
    <w:rsid w:val="00AF3119"/>
    <w:rsid w:val="00BB0EEA"/>
    <w:rsid w:val="00BF0FC7"/>
    <w:rsid w:val="00CF6016"/>
    <w:rsid w:val="00D70432"/>
    <w:rsid w:val="00DA496E"/>
    <w:rsid w:val="00E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964F"/>
  <w15:chartTrackingRefBased/>
  <w15:docId w15:val="{7D0C9725-6F79-434D-A179-94F0834D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432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D70432"/>
    <w:rPr>
      <w:color w:val="0000FF"/>
      <w:u w:val="single"/>
    </w:rPr>
  </w:style>
  <w:style w:type="paragraph" w:styleId="Textvbloku">
    <w:name w:val="Block Text"/>
    <w:basedOn w:val="Normln"/>
    <w:semiHidden/>
    <w:unhideWhenUsed/>
    <w:rsid w:val="00D70432"/>
    <w:pPr>
      <w:widowControl/>
      <w:spacing w:line="240" w:lineRule="auto"/>
      <w:ind w:left="-284" w:right="-284"/>
      <w:jc w:val="both"/>
    </w:pPr>
    <w:rPr>
      <w:rFonts w:ascii="Arial" w:hAnsi="Arial"/>
      <w:noProof w:val="0"/>
      <w:lang w:eastAsia="en-US"/>
    </w:rPr>
  </w:style>
  <w:style w:type="paragraph" w:styleId="Odstavecseseznamem">
    <w:name w:val="List Paragraph"/>
    <w:basedOn w:val="Normln"/>
    <w:uiPriority w:val="34"/>
    <w:qFormat/>
    <w:rsid w:val="00D70432"/>
    <w:pPr>
      <w:ind w:left="708"/>
    </w:pPr>
  </w:style>
  <w:style w:type="paragraph" w:customStyle="1" w:styleId="Odstavec">
    <w:name w:val="Odstavec"/>
    <w:basedOn w:val="Normln"/>
    <w:rsid w:val="00D70432"/>
    <w:pPr>
      <w:spacing w:after="115"/>
      <w:ind w:firstLine="480"/>
      <w:jc w:val="both"/>
    </w:pPr>
  </w:style>
  <w:style w:type="character" w:customStyle="1" w:styleId="field-value3">
    <w:name w:val="field-value3"/>
    <w:rsid w:val="00D70432"/>
  </w:style>
  <w:style w:type="paragraph" w:customStyle="1" w:styleId="Zkladntext31">
    <w:name w:val="Základní text 31"/>
    <w:basedOn w:val="Normln"/>
    <w:rsid w:val="004D5331"/>
    <w:pPr>
      <w:widowControl/>
      <w:spacing w:line="240" w:lineRule="auto"/>
      <w:jc w:val="both"/>
    </w:pPr>
    <w:rPr>
      <w:rFonts w:ascii="Arial" w:hAnsi="Arial"/>
      <w:noProof w:val="0"/>
      <w:color w:val="000000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C25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2537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253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25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2537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25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537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Humpálová</dc:creator>
  <cp:keywords/>
  <dc:description/>
  <cp:lastModifiedBy>Martin Matějka</cp:lastModifiedBy>
  <cp:revision>3</cp:revision>
  <cp:lastPrinted>2018-07-09T11:57:00Z</cp:lastPrinted>
  <dcterms:created xsi:type="dcterms:W3CDTF">2018-08-13T07:11:00Z</dcterms:created>
  <dcterms:modified xsi:type="dcterms:W3CDTF">2018-08-13T14:37:00Z</dcterms:modified>
</cp:coreProperties>
</file>