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5B12" w14:textId="77777777" w:rsidR="00604457" w:rsidRPr="00604457" w:rsidRDefault="00604457" w:rsidP="00604457">
      <w:pPr>
        <w:suppressAutoHyphens/>
        <w:spacing w:before="120" w:after="0" w:line="100" w:lineRule="atLeast"/>
        <w:jc w:val="center"/>
        <w:rPr>
          <w:rFonts w:eastAsia="Times New Roman"/>
          <w:kern w:val="1"/>
          <w:lang w:eastAsia="ar-SA"/>
        </w:rPr>
      </w:pPr>
      <w:r w:rsidRPr="00604457">
        <w:rPr>
          <w:rFonts w:eastAsia="Times New Roman"/>
          <w:b/>
          <w:caps/>
          <w:color w:val="000000"/>
          <w:kern w:val="1"/>
          <w:sz w:val="28"/>
          <w:szCs w:val="28"/>
          <w:lang w:eastAsia="ar-SA"/>
        </w:rPr>
        <w:t>Smlouva o zpracování a projednání projektové dokumentace na zhotovení stavby</w:t>
      </w:r>
      <w:r w:rsidRPr="00604457">
        <w:rPr>
          <w:rFonts w:eastAsia="Times New Roman" w:cs="Arial"/>
          <w:b/>
          <w:sz w:val="24"/>
          <w:szCs w:val="24"/>
          <w:lang w:eastAsia="cs-CZ"/>
        </w:rPr>
        <w:t xml:space="preserve"> „</w:t>
      </w:r>
      <w:r w:rsidR="00A85772" w:rsidRPr="00A85772">
        <w:rPr>
          <w:rFonts w:eastAsia="Times New Roman"/>
          <w:b/>
          <w:caps/>
          <w:color w:val="000000"/>
          <w:kern w:val="1"/>
          <w:sz w:val="28"/>
          <w:szCs w:val="28"/>
          <w:lang w:eastAsia="ar-SA"/>
        </w:rPr>
        <w:t xml:space="preserve">VH UZEL </w:t>
      </w:r>
      <w:r w:rsidR="008E2F1B" w:rsidRPr="00A85772">
        <w:rPr>
          <w:rFonts w:eastAsia="Times New Roman"/>
          <w:b/>
          <w:caps/>
          <w:color w:val="000000"/>
          <w:kern w:val="1"/>
          <w:sz w:val="28"/>
          <w:szCs w:val="28"/>
          <w:lang w:eastAsia="ar-SA"/>
        </w:rPr>
        <w:t>VNOROVY – KŘÍŽENÍ</w:t>
      </w:r>
      <w:r w:rsidR="00A85772" w:rsidRPr="00A85772">
        <w:rPr>
          <w:rFonts w:eastAsia="Times New Roman"/>
          <w:b/>
          <w:caps/>
          <w:color w:val="000000"/>
          <w:kern w:val="1"/>
          <w:sz w:val="28"/>
          <w:szCs w:val="28"/>
          <w:lang w:eastAsia="ar-SA"/>
        </w:rPr>
        <w:t xml:space="preserve"> BAŤOVA KANÁLU S</w:t>
      </w:r>
      <w:r w:rsidR="008E2F1B">
        <w:rPr>
          <w:rFonts w:eastAsia="Times New Roman"/>
          <w:b/>
          <w:caps/>
          <w:color w:val="000000"/>
          <w:kern w:val="1"/>
          <w:sz w:val="28"/>
          <w:szCs w:val="28"/>
          <w:lang w:eastAsia="ar-SA"/>
        </w:rPr>
        <w:t> </w:t>
      </w:r>
      <w:r w:rsidR="00A85772" w:rsidRPr="005E4566">
        <w:rPr>
          <w:rFonts w:eastAsia="Times New Roman"/>
          <w:b/>
          <w:caps/>
          <w:color w:val="000000"/>
          <w:kern w:val="1"/>
          <w:sz w:val="28"/>
          <w:szCs w:val="28"/>
          <w:lang w:eastAsia="ar-SA"/>
        </w:rPr>
        <w:t>ŘEKOU MORAVOU, ETAPA č. I</w:t>
      </w:r>
      <w:r w:rsidRPr="005E4566">
        <w:rPr>
          <w:rFonts w:eastAsia="Times New Roman"/>
          <w:b/>
          <w:caps/>
          <w:color w:val="000000"/>
          <w:kern w:val="1"/>
          <w:sz w:val="28"/>
          <w:szCs w:val="28"/>
          <w:lang w:eastAsia="ar-SA"/>
        </w:rPr>
        <w:t>“</w:t>
      </w:r>
      <w:r w:rsidR="005F1E48" w:rsidRPr="005E4566">
        <w:rPr>
          <w:rFonts w:eastAsia="Times New Roman"/>
          <w:b/>
          <w:caps/>
          <w:color w:val="000000"/>
          <w:kern w:val="1"/>
          <w:sz w:val="28"/>
          <w:szCs w:val="28"/>
          <w:lang w:eastAsia="ar-SA"/>
        </w:rPr>
        <w:t xml:space="preserve"> a výkon autorského dozoru</w:t>
      </w:r>
    </w:p>
    <w:p w14:paraId="655C99F4" w14:textId="77777777" w:rsidR="00604457" w:rsidRPr="00604457" w:rsidRDefault="00604457" w:rsidP="00604457">
      <w:pPr>
        <w:suppressAutoHyphens/>
        <w:spacing w:before="120" w:after="0" w:line="100" w:lineRule="atLeast"/>
        <w:jc w:val="center"/>
        <w:rPr>
          <w:rFonts w:eastAsia="Times New Roman"/>
          <w:i/>
          <w:caps/>
          <w:color w:val="000000"/>
          <w:kern w:val="1"/>
          <w:lang w:eastAsia="ar-SA"/>
        </w:rPr>
      </w:pPr>
      <w:r w:rsidRPr="00D23D34">
        <w:rPr>
          <w:rFonts w:eastAsia="Times New Roman"/>
          <w:i/>
          <w:color w:val="000000"/>
          <w:kern w:val="1"/>
          <w:lang w:eastAsia="ar-SA"/>
        </w:rPr>
        <w:t xml:space="preserve">(uzavřená podle </w:t>
      </w:r>
      <w:r w:rsidRPr="00D23D34">
        <w:rPr>
          <w:rFonts w:eastAsia="Times New Roman" w:cs="Arial"/>
          <w:i/>
          <w:snapToGrid w:val="0"/>
          <w:color w:val="000000"/>
          <w:kern w:val="1"/>
          <w:lang w:eastAsia="ar-SA"/>
        </w:rPr>
        <w:t>zákona č. 89/2012 Sb., občanský zákoník</w:t>
      </w:r>
      <w:r w:rsidR="00D23D34" w:rsidRPr="00D23D34">
        <w:rPr>
          <w:rFonts w:eastAsia="Times New Roman" w:cs="Arial"/>
          <w:i/>
          <w:snapToGrid w:val="0"/>
          <w:color w:val="000000"/>
          <w:kern w:val="1"/>
          <w:lang w:eastAsia="ar-SA"/>
        </w:rPr>
        <w:t>, ve znění pozdějších předpisů</w:t>
      </w:r>
      <w:r w:rsidRPr="00D23D34">
        <w:rPr>
          <w:rFonts w:eastAsia="Times New Roman"/>
          <w:i/>
          <w:color w:val="000000"/>
          <w:kern w:val="1"/>
          <w:lang w:eastAsia="ar-SA"/>
        </w:rPr>
        <w:t>)</w:t>
      </w:r>
    </w:p>
    <w:p w14:paraId="2C8B0C5E" w14:textId="77777777" w:rsidR="000A0971" w:rsidRDefault="000A0971" w:rsidP="00604457">
      <w:pPr>
        <w:keepNext/>
        <w:suppressAutoHyphens/>
        <w:spacing w:after="0" w:line="100" w:lineRule="atLeast"/>
        <w:outlineLvl w:val="0"/>
        <w:rPr>
          <w:rFonts w:eastAsia="Times New Roman"/>
          <w:b/>
          <w:color w:val="00000A"/>
          <w:kern w:val="1"/>
          <w:lang w:eastAsia="ar-SA"/>
        </w:rPr>
      </w:pPr>
    </w:p>
    <w:p w14:paraId="6D664D1C" w14:textId="77777777" w:rsidR="00604457" w:rsidRPr="00604457" w:rsidRDefault="00604457" w:rsidP="00604457">
      <w:pPr>
        <w:keepNext/>
        <w:suppressAutoHyphens/>
        <w:spacing w:after="0" w:line="100" w:lineRule="atLeast"/>
        <w:outlineLvl w:val="0"/>
        <w:rPr>
          <w:rFonts w:eastAsia="Times New Roman"/>
          <w:b/>
          <w:color w:val="00000A"/>
          <w:kern w:val="1"/>
          <w:lang w:eastAsia="ar-SA"/>
        </w:rPr>
      </w:pPr>
      <w:r w:rsidRPr="00604457">
        <w:rPr>
          <w:rFonts w:eastAsia="Times New Roman"/>
          <w:b/>
          <w:color w:val="00000A"/>
          <w:kern w:val="1"/>
          <w:lang w:eastAsia="ar-SA"/>
        </w:rPr>
        <w:t>Smluvní strany:</w:t>
      </w:r>
    </w:p>
    <w:p w14:paraId="08A918A5" w14:textId="77777777" w:rsidR="00604457" w:rsidRPr="00604457" w:rsidRDefault="00604457" w:rsidP="00604457">
      <w:pPr>
        <w:spacing w:after="0" w:line="240" w:lineRule="auto"/>
        <w:jc w:val="center"/>
        <w:rPr>
          <w:rFonts w:eastAsia="Times New Roman"/>
          <w:b/>
          <w:lang w:eastAsia="cs-CZ"/>
        </w:rPr>
      </w:pPr>
    </w:p>
    <w:p w14:paraId="5A2333F4" w14:textId="77777777" w:rsidR="00604457" w:rsidRPr="00604457" w:rsidRDefault="00604457" w:rsidP="00604457">
      <w:pPr>
        <w:spacing w:after="0" w:line="240" w:lineRule="auto"/>
        <w:jc w:val="both"/>
        <w:outlineLvl w:val="0"/>
        <w:rPr>
          <w:rFonts w:eastAsia="Times New Roman"/>
          <w:b/>
          <w:lang w:eastAsia="cs-CZ"/>
        </w:rPr>
      </w:pPr>
      <w:r w:rsidRPr="00604457">
        <w:rPr>
          <w:rFonts w:eastAsia="Times New Roman"/>
          <w:b/>
          <w:lang w:eastAsia="cs-CZ"/>
        </w:rPr>
        <w:t>1.</w:t>
      </w:r>
    </w:p>
    <w:p w14:paraId="138CF275" w14:textId="77777777" w:rsidR="00604457" w:rsidRPr="00D23D34" w:rsidRDefault="00604457" w:rsidP="00604457">
      <w:pPr>
        <w:spacing w:after="0" w:line="240" w:lineRule="auto"/>
        <w:jc w:val="both"/>
        <w:outlineLvl w:val="0"/>
        <w:rPr>
          <w:rFonts w:eastAsia="Times New Roman"/>
          <w:b/>
          <w:lang w:eastAsia="cs-CZ"/>
        </w:rPr>
      </w:pPr>
      <w:r w:rsidRPr="00D23D34">
        <w:rPr>
          <w:rFonts w:eastAsia="Times New Roman"/>
          <w:b/>
          <w:lang w:eastAsia="cs-CZ"/>
        </w:rPr>
        <w:t xml:space="preserve">Název:                        </w:t>
      </w:r>
      <w:r w:rsidRPr="00D23D34">
        <w:rPr>
          <w:rFonts w:eastAsia="Times New Roman"/>
          <w:b/>
          <w:lang w:eastAsia="cs-CZ"/>
        </w:rPr>
        <w:tab/>
        <w:t>Jihomoravský kraj</w:t>
      </w:r>
    </w:p>
    <w:p w14:paraId="213E2BAD"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Se sídlem:</w:t>
      </w:r>
      <w:r w:rsidRPr="00604457">
        <w:rPr>
          <w:rFonts w:eastAsia="Times New Roman"/>
          <w:lang w:eastAsia="cs-CZ"/>
        </w:rPr>
        <w:tab/>
        <w:t>Brno, Žerotínovo nám. 3, PSČ 601 82</w:t>
      </w:r>
    </w:p>
    <w:p w14:paraId="691E5606" w14:textId="77777777" w:rsidR="00604457" w:rsidRPr="00604457" w:rsidRDefault="00604457" w:rsidP="00604457">
      <w:pPr>
        <w:tabs>
          <w:tab w:val="left" w:pos="284"/>
          <w:tab w:val="left" w:pos="2127"/>
        </w:tabs>
        <w:suppressAutoHyphens/>
        <w:spacing w:after="0" w:line="100" w:lineRule="atLeast"/>
        <w:jc w:val="both"/>
        <w:rPr>
          <w:rFonts w:eastAsia="Times New Roman"/>
          <w:lang w:eastAsia="cs-CZ"/>
        </w:rPr>
      </w:pPr>
      <w:r w:rsidRPr="00604457">
        <w:rPr>
          <w:rFonts w:eastAsia="Times New Roman"/>
          <w:lang w:eastAsia="cs-CZ"/>
        </w:rPr>
        <w:t>Zastoupený:</w:t>
      </w:r>
      <w:r w:rsidRPr="00604457">
        <w:rPr>
          <w:rFonts w:eastAsia="Times New Roman"/>
          <w:lang w:eastAsia="cs-CZ"/>
        </w:rPr>
        <w:tab/>
        <w:t>JUDr. Bohumilem Šimkem, hejtmanem</w:t>
      </w:r>
    </w:p>
    <w:p w14:paraId="4BD71DA3"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IČ: </w:t>
      </w:r>
      <w:r w:rsidRPr="00604457">
        <w:rPr>
          <w:rFonts w:eastAsia="Times New Roman"/>
          <w:lang w:eastAsia="cs-CZ"/>
        </w:rPr>
        <w:tab/>
        <w:t>708 88 337</w:t>
      </w:r>
    </w:p>
    <w:p w14:paraId="1698E0EA"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DIČ: </w:t>
      </w:r>
      <w:r w:rsidRPr="00604457">
        <w:rPr>
          <w:rFonts w:eastAsia="Times New Roman"/>
          <w:lang w:eastAsia="cs-CZ"/>
        </w:rPr>
        <w:tab/>
        <w:t>CZ70888337</w:t>
      </w:r>
    </w:p>
    <w:p w14:paraId="01F93DAA" w14:textId="77777777" w:rsidR="00604457" w:rsidRPr="00604457" w:rsidRDefault="00604457" w:rsidP="00604457">
      <w:pPr>
        <w:tabs>
          <w:tab w:val="left" w:pos="2127"/>
        </w:tabs>
        <w:spacing w:after="0" w:line="240" w:lineRule="auto"/>
        <w:jc w:val="both"/>
        <w:rPr>
          <w:rFonts w:eastAsia="Times New Roman"/>
          <w:lang w:eastAsia="cs-CZ"/>
        </w:rPr>
      </w:pPr>
      <w:r w:rsidRPr="00604457">
        <w:rPr>
          <w:rFonts w:eastAsia="Times New Roman"/>
          <w:lang w:eastAsia="cs-CZ"/>
        </w:rPr>
        <w:t xml:space="preserve">Bankovní spojení: </w:t>
      </w:r>
      <w:r w:rsidRPr="00604457">
        <w:rPr>
          <w:rFonts w:eastAsia="Times New Roman"/>
          <w:lang w:eastAsia="cs-CZ"/>
        </w:rPr>
        <w:tab/>
        <w:t>Komerční banka, a.s.</w:t>
      </w:r>
    </w:p>
    <w:p w14:paraId="51BF4F44" w14:textId="780A0571" w:rsidR="00550FE5" w:rsidRDefault="00604457" w:rsidP="00A02C77">
      <w:pPr>
        <w:spacing w:after="0" w:line="240" w:lineRule="auto"/>
        <w:rPr>
          <w:rFonts w:eastAsia="Times New Roman"/>
          <w:color w:val="000000"/>
          <w:lang w:eastAsia="cs-CZ"/>
        </w:rPr>
      </w:pPr>
      <w:r w:rsidRPr="00F0779F">
        <w:rPr>
          <w:rFonts w:eastAsia="Times New Roman"/>
          <w:lang w:eastAsia="cs-CZ"/>
        </w:rPr>
        <w:t>Číslo účtu:</w:t>
      </w:r>
      <w:r w:rsidRPr="00604457">
        <w:rPr>
          <w:rFonts w:eastAsia="Times New Roman"/>
          <w:lang w:eastAsia="cs-CZ"/>
        </w:rPr>
        <w:t xml:space="preserve"> </w:t>
      </w:r>
      <w:r w:rsidRPr="00604457">
        <w:rPr>
          <w:rFonts w:eastAsia="Times New Roman"/>
          <w:lang w:eastAsia="cs-CZ"/>
        </w:rPr>
        <w:tab/>
        <w:t xml:space="preserve">              </w:t>
      </w:r>
      <w:r w:rsidR="00437A91" w:rsidRPr="00437A91">
        <w:rPr>
          <w:rFonts w:eastAsia="Times New Roman"/>
          <w:color w:val="000000"/>
          <w:lang w:eastAsia="cs-CZ"/>
        </w:rPr>
        <w:t>27-749</w:t>
      </w:r>
      <w:r w:rsidR="00F0779F">
        <w:rPr>
          <w:rFonts w:eastAsia="Times New Roman"/>
          <w:color w:val="000000"/>
          <w:lang w:eastAsia="cs-CZ"/>
        </w:rPr>
        <w:t>1250267</w:t>
      </w:r>
      <w:r w:rsidR="00437A91" w:rsidRPr="00437A91">
        <w:rPr>
          <w:rFonts w:eastAsia="Times New Roman"/>
          <w:color w:val="000000"/>
          <w:lang w:eastAsia="cs-CZ"/>
        </w:rPr>
        <w:t>/0100</w:t>
      </w:r>
    </w:p>
    <w:p w14:paraId="3350B980" w14:textId="77777777" w:rsidR="00981672" w:rsidRDefault="00604457" w:rsidP="00550FE5">
      <w:pPr>
        <w:spacing w:after="0" w:line="240" w:lineRule="auto"/>
      </w:pPr>
      <w:r w:rsidRPr="00604457">
        <w:rPr>
          <w:rFonts w:eastAsia="Times New Roman"/>
          <w:lang w:eastAsia="cs-CZ"/>
        </w:rPr>
        <w:t>Kontaktní osoba</w:t>
      </w:r>
      <w:r w:rsidR="00D23D34">
        <w:rPr>
          <w:rFonts w:eastAsia="Times New Roman"/>
          <w:lang w:eastAsia="cs-CZ"/>
        </w:rPr>
        <w:t xml:space="preserve"> ve</w:t>
      </w:r>
      <w:r w:rsidR="001D0CE9">
        <w:rPr>
          <w:rFonts w:eastAsia="Times New Roman"/>
          <w:lang w:eastAsia="cs-CZ"/>
        </w:rPr>
        <w:tab/>
      </w:r>
      <w:r w:rsidR="00365590" w:rsidRPr="00487D0B">
        <w:t xml:space="preserve">Ing. Jaroslav Keprt, oddělení strategického rozvoje </w:t>
      </w:r>
      <w:r w:rsidR="00365590">
        <w:t>O</w:t>
      </w:r>
      <w:r w:rsidR="00365590" w:rsidRPr="00487D0B">
        <w:t xml:space="preserve">dboru regionálního </w:t>
      </w:r>
      <w:r w:rsidR="00981672">
        <w:t xml:space="preserve"> </w:t>
      </w:r>
    </w:p>
    <w:p w14:paraId="3AE92D28" w14:textId="77777777" w:rsidR="00604457" w:rsidRPr="00604457" w:rsidRDefault="00981672" w:rsidP="00550FE5">
      <w:pPr>
        <w:spacing w:after="0" w:line="240" w:lineRule="auto"/>
        <w:rPr>
          <w:rFonts w:eastAsia="Times New Roman"/>
          <w:lang w:eastAsia="cs-CZ"/>
        </w:rPr>
      </w:pPr>
      <w:r>
        <w:t xml:space="preserve"> věcech technických:</w:t>
      </w:r>
      <w:r w:rsidR="00550FE5">
        <w:tab/>
      </w:r>
      <w:r w:rsidR="00365590" w:rsidRPr="00487D0B">
        <w:t>rozvo</w:t>
      </w:r>
      <w:r w:rsidR="00365590">
        <w:t>je</w:t>
      </w:r>
      <w:r w:rsidR="001D0CE9">
        <w:t xml:space="preserve"> </w:t>
      </w:r>
      <w:r w:rsidR="001D0CE9" w:rsidRPr="00604457">
        <w:rPr>
          <w:rFonts w:eastAsia="Times New Roman"/>
          <w:lang w:eastAsia="cs-CZ"/>
        </w:rPr>
        <w:t>Krajského úřadu Jihomoravského kraj</w:t>
      </w:r>
      <w:r w:rsidR="00A02C77">
        <w:rPr>
          <w:rFonts w:eastAsia="Times New Roman"/>
          <w:lang w:eastAsia="cs-CZ"/>
        </w:rPr>
        <w:t>e</w:t>
      </w:r>
      <w:r w:rsidR="001D0CE9">
        <w:t xml:space="preserve"> </w:t>
      </w:r>
    </w:p>
    <w:p w14:paraId="1E762037" w14:textId="77777777" w:rsidR="00604457" w:rsidRPr="00604457" w:rsidRDefault="00604457" w:rsidP="00604457">
      <w:pPr>
        <w:tabs>
          <w:tab w:val="left" w:pos="360"/>
        </w:tabs>
        <w:spacing w:after="0" w:line="240" w:lineRule="auto"/>
        <w:jc w:val="both"/>
        <w:rPr>
          <w:rFonts w:eastAsia="Times New Roman"/>
          <w:lang w:eastAsia="cs-CZ"/>
        </w:rPr>
      </w:pPr>
      <w:r w:rsidRPr="00604457">
        <w:rPr>
          <w:rFonts w:eastAsia="Times New Roman"/>
          <w:lang w:eastAsia="cs-CZ"/>
        </w:rPr>
        <w:t xml:space="preserve">Telefon:                       </w:t>
      </w:r>
      <w:r w:rsidRPr="00604457">
        <w:rPr>
          <w:rFonts w:eastAsia="Times New Roman"/>
          <w:lang w:eastAsia="cs-CZ"/>
        </w:rPr>
        <w:tab/>
        <w:t>541 65</w:t>
      </w:r>
      <w:r w:rsidR="00365590">
        <w:rPr>
          <w:rFonts w:eastAsia="Times New Roman"/>
          <w:lang w:eastAsia="cs-CZ"/>
        </w:rPr>
        <w:t>1</w:t>
      </w:r>
      <w:r w:rsidRPr="00604457">
        <w:rPr>
          <w:rFonts w:eastAsia="Times New Roman"/>
          <w:lang w:eastAsia="cs-CZ"/>
        </w:rPr>
        <w:t xml:space="preserve"> 3</w:t>
      </w:r>
      <w:r w:rsidR="00365590">
        <w:rPr>
          <w:rFonts w:eastAsia="Times New Roman"/>
          <w:lang w:eastAsia="cs-CZ"/>
        </w:rPr>
        <w:t>25</w:t>
      </w:r>
    </w:p>
    <w:p w14:paraId="34BE98CD" w14:textId="77777777" w:rsidR="00604457" w:rsidRPr="00604457" w:rsidRDefault="00604457" w:rsidP="00604457">
      <w:pPr>
        <w:tabs>
          <w:tab w:val="left" w:pos="360"/>
          <w:tab w:val="left" w:pos="2127"/>
        </w:tabs>
        <w:spacing w:after="0" w:line="240" w:lineRule="auto"/>
        <w:jc w:val="both"/>
        <w:rPr>
          <w:rFonts w:eastAsia="Times New Roman"/>
          <w:iCs/>
          <w:lang w:eastAsia="cs-CZ"/>
        </w:rPr>
      </w:pPr>
      <w:r w:rsidRPr="00604457">
        <w:rPr>
          <w:rFonts w:eastAsia="Times New Roman"/>
          <w:iCs/>
          <w:lang w:eastAsia="cs-CZ"/>
        </w:rPr>
        <w:t xml:space="preserve">E-mail:                        </w:t>
      </w:r>
      <w:r w:rsidRPr="00604457">
        <w:rPr>
          <w:rFonts w:eastAsia="Times New Roman"/>
          <w:iCs/>
          <w:lang w:eastAsia="cs-CZ"/>
        </w:rPr>
        <w:tab/>
      </w:r>
      <w:r w:rsidR="001D0CE9">
        <w:rPr>
          <w:rFonts w:eastAsia="Times New Roman"/>
          <w:iCs/>
          <w:lang w:eastAsia="cs-CZ"/>
        </w:rPr>
        <w:t>keprt.jaroslav</w:t>
      </w:r>
      <w:r w:rsidRPr="00604457">
        <w:rPr>
          <w:rFonts w:eastAsia="Times New Roman"/>
          <w:iCs/>
          <w:lang w:eastAsia="cs-CZ"/>
        </w:rPr>
        <w:t>@kr-jihomoravsky.cz</w:t>
      </w:r>
    </w:p>
    <w:p w14:paraId="0EF8BA81" w14:textId="77777777" w:rsidR="00604457" w:rsidRPr="00604457" w:rsidRDefault="00604457" w:rsidP="00604457">
      <w:pPr>
        <w:tabs>
          <w:tab w:val="left" w:pos="360"/>
          <w:tab w:val="left" w:pos="2977"/>
        </w:tabs>
        <w:spacing w:before="120" w:after="0" w:line="240" w:lineRule="auto"/>
        <w:jc w:val="both"/>
        <w:rPr>
          <w:rFonts w:eastAsia="Times New Roman"/>
          <w:iCs/>
          <w:lang w:eastAsia="cs-CZ"/>
        </w:rPr>
      </w:pPr>
      <w:r w:rsidRPr="00604457">
        <w:rPr>
          <w:rFonts w:eastAsia="Times New Roman"/>
          <w:iCs/>
          <w:lang w:eastAsia="cs-CZ"/>
        </w:rPr>
        <w:t>(dále jen „</w:t>
      </w:r>
      <w:r w:rsidRPr="00604457">
        <w:rPr>
          <w:rFonts w:eastAsia="Times New Roman"/>
          <w:i/>
          <w:iCs/>
          <w:lang w:eastAsia="cs-CZ"/>
        </w:rPr>
        <w:t>objednatel</w:t>
      </w:r>
      <w:r w:rsidRPr="00604457">
        <w:rPr>
          <w:rFonts w:eastAsia="Times New Roman"/>
          <w:iCs/>
          <w:lang w:eastAsia="cs-CZ"/>
        </w:rPr>
        <w:t>“)</w:t>
      </w:r>
    </w:p>
    <w:p w14:paraId="7717AC05" w14:textId="77777777" w:rsidR="00604457" w:rsidRPr="00604457" w:rsidRDefault="00604457" w:rsidP="00604457">
      <w:pPr>
        <w:tabs>
          <w:tab w:val="left" w:pos="360"/>
          <w:tab w:val="left" w:pos="2977"/>
        </w:tabs>
        <w:spacing w:before="120" w:after="0" w:line="240" w:lineRule="auto"/>
        <w:jc w:val="both"/>
        <w:rPr>
          <w:rFonts w:eastAsia="Times New Roman"/>
          <w:i/>
          <w:lang w:eastAsia="cs-CZ"/>
        </w:rPr>
      </w:pPr>
      <w:r w:rsidRPr="00604457">
        <w:rPr>
          <w:rFonts w:eastAsia="Times New Roman"/>
          <w:iCs/>
          <w:lang w:eastAsia="cs-CZ"/>
        </w:rPr>
        <w:t>a</w:t>
      </w:r>
    </w:p>
    <w:p w14:paraId="622F2EC1" w14:textId="77777777" w:rsidR="00604457" w:rsidRPr="00604457" w:rsidRDefault="00604457" w:rsidP="00604457">
      <w:pPr>
        <w:tabs>
          <w:tab w:val="left" w:pos="2977"/>
        </w:tabs>
        <w:spacing w:after="0" w:line="240" w:lineRule="auto"/>
        <w:ind w:left="357"/>
        <w:jc w:val="both"/>
        <w:rPr>
          <w:rFonts w:eastAsia="Times New Roman"/>
          <w:i/>
          <w:lang w:eastAsia="cs-CZ"/>
        </w:rPr>
      </w:pPr>
    </w:p>
    <w:p w14:paraId="47219487" w14:textId="77777777" w:rsidR="00604457" w:rsidRPr="00604457" w:rsidRDefault="00604457" w:rsidP="00604457">
      <w:pPr>
        <w:tabs>
          <w:tab w:val="left" w:pos="284"/>
          <w:tab w:val="left" w:pos="2268"/>
        </w:tabs>
        <w:suppressAutoHyphens/>
        <w:spacing w:after="60" w:line="100" w:lineRule="atLeast"/>
        <w:jc w:val="both"/>
        <w:rPr>
          <w:rFonts w:eastAsia="Times New Roman"/>
          <w:b/>
          <w:lang w:eastAsia="cs-CZ"/>
        </w:rPr>
      </w:pPr>
      <w:r w:rsidRPr="00604457">
        <w:rPr>
          <w:rFonts w:eastAsia="Times New Roman"/>
          <w:b/>
          <w:lang w:eastAsia="cs-CZ"/>
        </w:rPr>
        <w:t>2.</w:t>
      </w:r>
    </w:p>
    <w:p w14:paraId="6E4BE6E4" w14:textId="77777777" w:rsidR="0036393B" w:rsidRPr="0036393B" w:rsidRDefault="0036393B" w:rsidP="0036393B">
      <w:pPr>
        <w:autoSpaceDE w:val="0"/>
        <w:autoSpaceDN w:val="0"/>
        <w:adjustRightInd w:val="0"/>
        <w:spacing w:after="0" w:line="240" w:lineRule="auto"/>
        <w:jc w:val="both"/>
        <w:rPr>
          <w:rFonts w:ascii="Arial" w:eastAsiaTheme="minorHAnsi" w:hAnsi="Arial" w:cs="Arial"/>
          <w:b/>
          <w:szCs w:val="20"/>
        </w:rPr>
      </w:pPr>
      <w:bookmarkStart w:id="0" w:name="_Hlk514441917"/>
      <w:r>
        <w:rPr>
          <w:rFonts w:eastAsia="Times New Roman" w:cs="Garamond"/>
          <w:b/>
          <w:bCs/>
          <w:snapToGrid w:val="0"/>
          <w:lang w:eastAsia="cs-CZ"/>
        </w:rPr>
        <w:t>Sdružení ve společnosti „</w:t>
      </w:r>
      <w:r w:rsidRPr="0036393B">
        <w:rPr>
          <w:rFonts w:eastAsia="Times New Roman" w:cs="Garamond"/>
          <w:b/>
          <w:bCs/>
          <w:snapToGrid w:val="0"/>
          <w:lang w:eastAsia="cs-CZ"/>
        </w:rPr>
        <w:t>VH uzel Vnorovy – křížení Baťova kanálu s řekou Moravou“</w:t>
      </w:r>
    </w:p>
    <w:p w14:paraId="70E5AF96" w14:textId="77777777" w:rsidR="0036393B" w:rsidRDefault="0036393B" w:rsidP="00604457">
      <w:pPr>
        <w:tabs>
          <w:tab w:val="left" w:pos="540"/>
          <w:tab w:val="left" w:pos="2127"/>
          <w:tab w:val="left" w:pos="4678"/>
        </w:tabs>
        <w:spacing w:after="0" w:line="240" w:lineRule="auto"/>
        <w:rPr>
          <w:rFonts w:eastAsia="Times New Roman" w:cs="Garamond"/>
          <w:b/>
          <w:bCs/>
          <w:snapToGrid w:val="0"/>
          <w:lang w:eastAsia="cs-CZ"/>
        </w:rPr>
      </w:pPr>
    </w:p>
    <w:p w14:paraId="368E09F3" w14:textId="77777777" w:rsidR="00604457" w:rsidRPr="00604457" w:rsidRDefault="00604457" w:rsidP="00604457">
      <w:pPr>
        <w:tabs>
          <w:tab w:val="left" w:pos="540"/>
          <w:tab w:val="left" w:pos="2127"/>
          <w:tab w:val="left" w:pos="4678"/>
        </w:tabs>
        <w:spacing w:after="0" w:line="240" w:lineRule="auto"/>
        <w:rPr>
          <w:rFonts w:eastAsia="Times New Roman" w:cs="Garamond"/>
          <w:b/>
          <w:bCs/>
          <w:snapToGrid w:val="0"/>
          <w:lang w:eastAsia="cs-CZ"/>
        </w:rPr>
      </w:pPr>
      <w:r w:rsidRPr="00604457">
        <w:rPr>
          <w:rFonts w:eastAsia="Times New Roman" w:cs="Garamond"/>
          <w:b/>
          <w:bCs/>
          <w:snapToGrid w:val="0"/>
          <w:lang w:eastAsia="cs-CZ"/>
        </w:rPr>
        <w:t>Název:</w:t>
      </w:r>
      <w:r w:rsidRPr="00604457">
        <w:rPr>
          <w:rFonts w:eastAsia="Times New Roman" w:cs="Garamond"/>
          <w:b/>
          <w:bCs/>
          <w:snapToGrid w:val="0"/>
          <w:lang w:eastAsia="cs-CZ"/>
        </w:rPr>
        <w:tab/>
      </w:r>
      <w:r w:rsidR="00E31038">
        <w:rPr>
          <w:rFonts w:eastAsia="Times New Roman" w:cs="Garamond"/>
          <w:b/>
          <w:bCs/>
          <w:snapToGrid w:val="0"/>
          <w:lang w:eastAsia="cs-CZ"/>
        </w:rPr>
        <w:t xml:space="preserve">               </w:t>
      </w:r>
      <w:r w:rsidR="0036393B">
        <w:rPr>
          <w:rFonts w:eastAsia="Times New Roman" w:cs="Garamond"/>
          <w:b/>
          <w:bCs/>
          <w:snapToGrid w:val="0"/>
          <w:lang w:eastAsia="cs-CZ"/>
        </w:rPr>
        <w:t xml:space="preserve">  HYDROPROGRESS, s.r.o. (vedoucí účastník sdružení - správce)</w:t>
      </w:r>
    </w:p>
    <w:tbl>
      <w:tblPr>
        <w:tblW w:w="9000" w:type="dxa"/>
        <w:tblInd w:w="2" w:type="dxa"/>
        <w:tblLook w:val="0000" w:firstRow="0" w:lastRow="0" w:firstColumn="0" w:lastColumn="0" w:noHBand="0" w:noVBand="0"/>
      </w:tblPr>
      <w:tblGrid>
        <w:gridCol w:w="2880"/>
        <w:gridCol w:w="6120"/>
      </w:tblGrid>
      <w:tr w:rsidR="00604457" w:rsidRPr="00EC7EAA" w14:paraId="4CBB4FD5" w14:textId="77777777" w:rsidTr="006605A2">
        <w:tc>
          <w:tcPr>
            <w:tcW w:w="2880" w:type="dxa"/>
          </w:tcPr>
          <w:p w14:paraId="02207DE2"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Se sídlem:</w:t>
            </w:r>
          </w:p>
        </w:tc>
        <w:tc>
          <w:tcPr>
            <w:tcW w:w="6120" w:type="dxa"/>
          </w:tcPr>
          <w:p w14:paraId="3389E8F8"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Sevastopolská 6, 625 00 Brno</w:t>
            </w:r>
          </w:p>
        </w:tc>
      </w:tr>
      <w:tr w:rsidR="00604457" w:rsidRPr="00EC7EAA" w14:paraId="5D16B63E" w14:textId="77777777" w:rsidTr="006605A2">
        <w:tc>
          <w:tcPr>
            <w:tcW w:w="2880" w:type="dxa"/>
          </w:tcPr>
          <w:p w14:paraId="48F271C6"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Zastoupený:</w:t>
            </w:r>
          </w:p>
        </w:tc>
        <w:tc>
          <w:tcPr>
            <w:tcW w:w="6120" w:type="dxa"/>
          </w:tcPr>
          <w:p w14:paraId="18039924"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Martin Pavlík</w:t>
            </w:r>
          </w:p>
        </w:tc>
      </w:tr>
      <w:tr w:rsidR="00604457" w:rsidRPr="00EC7EAA" w14:paraId="11D3E6E6" w14:textId="77777777" w:rsidTr="006605A2">
        <w:tc>
          <w:tcPr>
            <w:tcW w:w="2880" w:type="dxa"/>
          </w:tcPr>
          <w:p w14:paraId="4B5A6341"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IČ: </w:t>
            </w:r>
          </w:p>
        </w:tc>
        <w:tc>
          <w:tcPr>
            <w:tcW w:w="6120" w:type="dxa"/>
          </w:tcPr>
          <w:p w14:paraId="659EA2AE"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04449461</w:t>
            </w:r>
          </w:p>
        </w:tc>
      </w:tr>
      <w:tr w:rsidR="00604457" w:rsidRPr="00EC7EAA" w14:paraId="483A6D08" w14:textId="77777777" w:rsidTr="006605A2">
        <w:tc>
          <w:tcPr>
            <w:tcW w:w="2880" w:type="dxa"/>
          </w:tcPr>
          <w:p w14:paraId="094DB86F"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DIČ:</w:t>
            </w:r>
          </w:p>
        </w:tc>
        <w:tc>
          <w:tcPr>
            <w:tcW w:w="6120" w:type="dxa"/>
          </w:tcPr>
          <w:p w14:paraId="05A93A9E"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CZ04449461</w:t>
            </w:r>
          </w:p>
        </w:tc>
      </w:tr>
      <w:tr w:rsidR="00604457" w:rsidRPr="00EC7EAA" w14:paraId="16700A2A" w14:textId="77777777" w:rsidTr="006605A2">
        <w:tc>
          <w:tcPr>
            <w:tcW w:w="2880" w:type="dxa"/>
          </w:tcPr>
          <w:p w14:paraId="04759723"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Bankovní spojení:</w:t>
            </w:r>
          </w:p>
        </w:tc>
        <w:tc>
          <w:tcPr>
            <w:tcW w:w="6120" w:type="dxa"/>
          </w:tcPr>
          <w:p w14:paraId="2E33DB47"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proofErr w:type="spellStart"/>
            <w:r>
              <w:rPr>
                <w:rFonts w:eastAsia="Times New Roman" w:cs="Garamond"/>
                <w:snapToGrid w:val="0"/>
                <w:lang w:eastAsia="cs-CZ"/>
              </w:rPr>
              <w:t>Raiffeisenbank</w:t>
            </w:r>
            <w:proofErr w:type="spellEnd"/>
            <w:r>
              <w:rPr>
                <w:rFonts w:eastAsia="Times New Roman" w:cs="Garamond"/>
                <w:snapToGrid w:val="0"/>
                <w:lang w:eastAsia="cs-CZ"/>
              </w:rPr>
              <w:t xml:space="preserve"> a.s.</w:t>
            </w:r>
          </w:p>
        </w:tc>
      </w:tr>
      <w:tr w:rsidR="00604457" w:rsidRPr="00EC7EAA" w14:paraId="64EBB412" w14:textId="77777777" w:rsidTr="006605A2">
        <w:tc>
          <w:tcPr>
            <w:tcW w:w="2880" w:type="dxa"/>
          </w:tcPr>
          <w:p w14:paraId="634298CA"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Číslo účtu:</w:t>
            </w:r>
          </w:p>
        </w:tc>
        <w:tc>
          <w:tcPr>
            <w:tcW w:w="6120" w:type="dxa"/>
          </w:tcPr>
          <w:p w14:paraId="0CEC6BAE" w14:textId="730F963A" w:rsidR="00604457" w:rsidRPr="00604457" w:rsidRDefault="00090D23"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8926</w:t>
            </w:r>
            <w:r w:rsidR="00E028A8">
              <w:rPr>
                <w:rFonts w:eastAsia="Times New Roman" w:cs="Garamond"/>
                <w:snapToGrid w:val="0"/>
                <w:lang w:eastAsia="cs-CZ"/>
              </w:rPr>
              <w:t>442001/5500</w:t>
            </w:r>
          </w:p>
        </w:tc>
      </w:tr>
      <w:tr w:rsidR="00604457" w:rsidRPr="00EC7EAA" w14:paraId="31851EF8" w14:textId="77777777" w:rsidTr="006605A2">
        <w:tc>
          <w:tcPr>
            <w:tcW w:w="2880" w:type="dxa"/>
          </w:tcPr>
          <w:p w14:paraId="416809C7"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Kontaktní osoba:</w:t>
            </w:r>
          </w:p>
        </w:tc>
        <w:tc>
          <w:tcPr>
            <w:tcW w:w="6120" w:type="dxa"/>
          </w:tcPr>
          <w:p w14:paraId="4F4BFF11"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Martin Pavlík</w:t>
            </w:r>
          </w:p>
        </w:tc>
      </w:tr>
      <w:tr w:rsidR="00604457" w:rsidRPr="00EC7EAA" w14:paraId="21755417" w14:textId="77777777" w:rsidTr="006605A2">
        <w:tc>
          <w:tcPr>
            <w:tcW w:w="2880" w:type="dxa"/>
          </w:tcPr>
          <w:p w14:paraId="5B01EA3B" w14:textId="77777777" w:rsidR="00604457" w:rsidRPr="00604457" w:rsidRDefault="00604457" w:rsidP="00604457">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Telefon:  </w:t>
            </w:r>
          </w:p>
        </w:tc>
        <w:tc>
          <w:tcPr>
            <w:tcW w:w="6120" w:type="dxa"/>
          </w:tcPr>
          <w:p w14:paraId="7383C6FA" w14:textId="77777777" w:rsidR="00604457" w:rsidRPr="00604457" w:rsidRDefault="0036393B" w:rsidP="00604457">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737 925 354</w:t>
            </w:r>
          </w:p>
        </w:tc>
      </w:tr>
      <w:bookmarkEnd w:id="0"/>
    </w:tbl>
    <w:p w14:paraId="2D27C628" w14:textId="77777777" w:rsidR="0036393B" w:rsidRDefault="0036393B" w:rsidP="0036393B">
      <w:pPr>
        <w:tabs>
          <w:tab w:val="left" w:pos="540"/>
          <w:tab w:val="left" w:pos="2127"/>
          <w:tab w:val="left" w:pos="4678"/>
        </w:tabs>
        <w:spacing w:after="0" w:line="240" w:lineRule="auto"/>
        <w:rPr>
          <w:rFonts w:eastAsia="Times New Roman" w:cs="Garamond"/>
          <w:b/>
          <w:bCs/>
          <w:snapToGrid w:val="0"/>
          <w:lang w:eastAsia="cs-CZ"/>
        </w:rPr>
      </w:pPr>
    </w:p>
    <w:p w14:paraId="69E9B12A" w14:textId="77777777" w:rsidR="0036393B" w:rsidRPr="00604457" w:rsidRDefault="0036393B" w:rsidP="0036393B">
      <w:pPr>
        <w:tabs>
          <w:tab w:val="left" w:pos="540"/>
          <w:tab w:val="left" w:pos="2127"/>
          <w:tab w:val="left" w:pos="4678"/>
        </w:tabs>
        <w:spacing w:after="0" w:line="240" w:lineRule="auto"/>
        <w:rPr>
          <w:rFonts w:eastAsia="Times New Roman" w:cs="Garamond"/>
          <w:b/>
          <w:bCs/>
          <w:snapToGrid w:val="0"/>
          <w:lang w:eastAsia="cs-CZ"/>
        </w:rPr>
      </w:pPr>
      <w:r>
        <w:rPr>
          <w:rFonts w:eastAsia="Times New Roman" w:cs="Garamond"/>
          <w:b/>
          <w:bCs/>
          <w:snapToGrid w:val="0"/>
          <w:lang w:eastAsia="cs-CZ"/>
        </w:rPr>
        <w:t xml:space="preserve"> </w:t>
      </w:r>
      <w:r w:rsidRPr="00604457">
        <w:rPr>
          <w:rFonts w:eastAsia="Times New Roman" w:cs="Garamond"/>
          <w:b/>
          <w:bCs/>
          <w:snapToGrid w:val="0"/>
          <w:lang w:eastAsia="cs-CZ"/>
        </w:rPr>
        <w:t>Název:</w:t>
      </w:r>
      <w:r w:rsidRPr="00604457">
        <w:rPr>
          <w:rFonts w:eastAsia="Times New Roman" w:cs="Garamond"/>
          <w:b/>
          <w:bCs/>
          <w:snapToGrid w:val="0"/>
          <w:lang w:eastAsia="cs-CZ"/>
        </w:rPr>
        <w:tab/>
      </w:r>
      <w:r>
        <w:rPr>
          <w:rFonts w:eastAsia="Times New Roman" w:cs="Garamond"/>
          <w:b/>
          <w:bCs/>
          <w:snapToGrid w:val="0"/>
          <w:lang w:eastAsia="cs-CZ"/>
        </w:rPr>
        <w:t xml:space="preserve">                 AQUACENTRUM BŘECLAV s.r.o.</w:t>
      </w:r>
    </w:p>
    <w:tbl>
      <w:tblPr>
        <w:tblW w:w="9000" w:type="dxa"/>
        <w:tblInd w:w="2" w:type="dxa"/>
        <w:tblLook w:val="0000" w:firstRow="0" w:lastRow="0" w:firstColumn="0" w:lastColumn="0" w:noHBand="0" w:noVBand="0"/>
      </w:tblPr>
      <w:tblGrid>
        <w:gridCol w:w="2880"/>
        <w:gridCol w:w="6120"/>
      </w:tblGrid>
      <w:tr w:rsidR="0036393B" w:rsidRPr="00EC7EAA" w14:paraId="59A8AA12" w14:textId="77777777" w:rsidTr="00B46874">
        <w:tc>
          <w:tcPr>
            <w:tcW w:w="2880" w:type="dxa"/>
          </w:tcPr>
          <w:p w14:paraId="453E80C8"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Se sídlem:</w:t>
            </w:r>
          </w:p>
        </w:tc>
        <w:tc>
          <w:tcPr>
            <w:tcW w:w="6120" w:type="dxa"/>
          </w:tcPr>
          <w:p w14:paraId="09DF6169"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Kapusty 27, 690 0</w:t>
            </w:r>
            <w:r w:rsidR="003A4DB6">
              <w:rPr>
                <w:rFonts w:eastAsia="Times New Roman" w:cs="Garamond"/>
                <w:snapToGrid w:val="0"/>
                <w:lang w:eastAsia="cs-CZ"/>
              </w:rPr>
              <w:t>6</w:t>
            </w:r>
            <w:r>
              <w:rPr>
                <w:rFonts w:eastAsia="Times New Roman" w:cs="Garamond"/>
                <w:snapToGrid w:val="0"/>
                <w:lang w:eastAsia="cs-CZ"/>
              </w:rPr>
              <w:t xml:space="preserve"> Břeclav</w:t>
            </w:r>
          </w:p>
        </w:tc>
      </w:tr>
      <w:tr w:rsidR="0036393B" w:rsidRPr="00EC7EAA" w14:paraId="283F2BD0" w14:textId="77777777" w:rsidTr="00B46874">
        <w:tc>
          <w:tcPr>
            <w:tcW w:w="2880" w:type="dxa"/>
          </w:tcPr>
          <w:p w14:paraId="369165D5"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Zastoupený:</w:t>
            </w:r>
          </w:p>
        </w:tc>
        <w:tc>
          <w:tcPr>
            <w:tcW w:w="6120" w:type="dxa"/>
          </w:tcPr>
          <w:p w14:paraId="02FC686F"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36393B">
              <w:rPr>
                <w:rFonts w:eastAsia="Times New Roman" w:cs="Garamond"/>
                <w:snapToGrid w:val="0"/>
                <w:lang w:eastAsia="cs-CZ"/>
              </w:rPr>
              <w:t xml:space="preserve">Ing. Milan </w:t>
            </w:r>
            <w:proofErr w:type="spellStart"/>
            <w:r w:rsidRPr="0036393B">
              <w:rPr>
                <w:rFonts w:eastAsia="Times New Roman" w:cs="Garamond"/>
                <w:snapToGrid w:val="0"/>
                <w:lang w:eastAsia="cs-CZ"/>
              </w:rPr>
              <w:t>Bartolši</w:t>
            </w:r>
            <w:r>
              <w:rPr>
                <w:rFonts w:eastAsia="Times New Roman" w:cs="Garamond"/>
                <w:snapToGrid w:val="0"/>
                <w:lang w:eastAsia="cs-CZ"/>
              </w:rPr>
              <w:t>c</w:t>
            </w:r>
            <w:proofErr w:type="spellEnd"/>
          </w:p>
        </w:tc>
      </w:tr>
      <w:tr w:rsidR="0036393B" w:rsidRPr="00EC7EAA" w14:paraId="06D906D2" w14:textId="77777777" w:rsidTr="00B46874">
        <w:tc>
          <w:tcPr>
            <w:tcW w:w="2880" w:type="dxa"/>
          </w:tcPr>
          <w:p w14:paraId="1A809AF7"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IČ: </w:t>
            </w:r>
          </w:p>
        </w:tc>
        <w:tc>
          <w:tcPr>
            <w:tcW w:w="6120" w:type="dxa"/>
          </w:tcPr>
          <w:p w14:paraId="52C5BC63"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36393B">
              <w:rPr>
                <w:rFonts w:eastAsia="Times New Roman" w:cs="Garamond"/>
                <w:snapToGrid w:val="0"/>
                <w:lang w:eastAsia="cs-CZ"/>
              </w:rPr>
              <w:t>60710063</w:t>
            </w:r>
          </w:p>
        </w:tc>
      </w:tr>
      <w:tr w:rsidR="0036393B" w:rsidRPr="00EC7EAA" w14:paraId="14BF246F" w14:textId="77777777" w:rsidTr="00B46874">
        <w:tc>
          <w:tcPr>
            <w:tcW w:w="2880" w:type="dxa"/>
          </w:tcPr>
          <w:p w14:paraId="4EE76C7F"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DIČ:</w:t>
            </w:r>
          </w:p>
        </w:tc>
        <w:tc>
          <w:tcPr>
            <w:tcW w:w="6120" w:type="dxa"/>
          </w:tcPr>
          <w:p w14:paraId="1F3A258C"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CZ</w:t>
            </w:r>
            <w:r w:rsidRPr="0036393B">
              <w:rPr>
                <w:rFonts w:eastAsia="Times New Roman" w:cs="Garamond"/>
                <w:snapToGrid w:val="0"/>
                <w:lang w:eastAsia="cs-CZ"/>
              </w:rPr>
              <w:t>60710063</w:t>
            </w:r>
          </w:p>
        </w:tc>
      </w:tr>
      <w:tr w:rsidR="0036393B" w:rsidRPr="00EC7EAA" w14:paraId="4A8B5611" w14:textId="77777777" w:rsidTr="00B46874">
        <w:tc>
          <w:tcPr>
            <w:tcW w:w="2880" w:type="dxa"/>
          </w:tcPr>
          <w:p w14:paraId="03E56F20"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Bankovní spojení:</w:t>
            </w:r>
          </w:p>
        </w:tc>
        <w:tc>
          <w:tcPr>
            <w:tcW w:w="6120" w:type="dxa"/>
          </w:tcPr>
          <w:p w14:paraId="13E4C5F7" w14:textId="7C665419" w:rsidR="0036393B" w:rsidRPr="00604457" w:rsidRDefault="006004AD" w:rsidP="00B46874">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Komerční banka</w:t>
            </w:r>
            <w:r w:rsidR="0036393B">
              <w:rPr>
                <w:rFonts w:eastAsia="Times New Roman" w:cs="Garamond"/>
                <w:snapToGrid w:val="0"/>
                <w:lang w:eastAsia="cs-CZ"/>
              </w:rPr>
              <w:t xml:space="preserve"> a.s.</w:t>
            </w:r>
          </w:p>
        </w:tc>
      </w:tr>
      <w:tr w:rsidR="0036393B" w:rsidRPr="00EC7EAA" w14:paraId="7D240225" w14:textId="77777777" w:rsidTr="00B46874">
        <w:tc>
          <w:tcPr>
            <w:tcW w:w="2880" w:type="dxa"/>
          </w:tcPr>
          <w:p w14:paraId="5E71B300"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Číslo účtu:</w:t>
            </w:r>
          </w:p>
        </w:tc>
        <w:tc>
          <w:tcPr>
            <w:tcW w:w="6120" w:type="dxa"/>
          </w:tcPr>
          <w:p w14:paraId="4AECE542" w14:textId="060F87E8" w:rsidR="0036393B" w:rsidRPr="00604457" w:rsidRDefault="00526EB1" w:rsidP="00B46874">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1919</w:t>
            </w:r>
            <w:r w:rsidR="006004AD">
              <w:rPr>
                <w:rFonts w:eastAsia="Times New Roman" w:cs="Garamond"/>
                <w:snapToGrid w:val="0"/>
                <w:lang w:eastAsia="cs-CZ"/>
              </w:rPr>
              <w:t>03250267/0100</w:t>
            </w:r>
          </w:p>
        </w:tc>
      </w:tr>
      <w:tr w:rsidR="0036393B" w:rsidRPr="00EC7EAA" w14:paraId="4FA001FF" w14:textId="77777777" w:rsidTr="00B46874">
        <w:tc>
          <w:tcPr>
            <w:tcW w:w="2880" w:type="dxa"/>
          </w:tcPr>
          <w:p w14:paraId="6973383B"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Kontaktní osoba:</w:t>
            </w:r>
          </w:p>
        </w:tc>
        <w:tc>
          <w:tcPr>
            <w:tcW w:w="6120" w:type="dxa"/>
          </w:tcPr>
          <w:p w14:paraId="044113C4"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36393B">
              <w:rPr>
                <w:rFonts w:eastAsia="Times New Roman" w:cs="Garamond"/>
                <w:snapToGrid w:val="0"/>
                <w:lang w:eastAsia="cs-CZ"/>
              </w:rPr>
              <w:t xml:space="preserve">Ing. Milan </w:t>
            </w:r>
            <w:proofErr w:type="spellStart"/>
            <w:r w:rsidRPr="0036393B">
              <w:rPr>
                <w:rFonts w:eastAsia="Times New Roman" w:cs="Garamond"/>
                <w:snapToGrid w:val="0"/>
                <w:lang w:eastAsia="cs-CZ"/>
              </w:rPr>
              <w:t>Bartolšic</w:t>
            </w:r>
            <w:proofErr w:type="spellEnd"/>
          </w:p>
        </w:tc>
      </w:tr>
      <w:tr w:rsidR="0036393B" w:rsidRPr="00EC7EAA" w14:paraId="3FDDD282" w14:textId="77777777" w:rsidTr="00B46874">
        <w:tc>
          <w:tcPr>
            <w:tcW w:w="2880" w:type="dxa"/>
          </w:tcPr>
          <w:p w14:paraId="48796B87"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sidRPr="00604457">
              <w:rPr>
                <w:rFonts w:eastAsia="Times New Roman" w:cs="Garamond"/>
                <w:snapToGrid w:val="0"/>
                <w:lang w:eastAsia="cs-CZ"/>
              </w:rPr>
              <w:t xml:space="preserve">Telefon:  </w:t>
            </w:r>
          </w:p>
        </w:tc>
        <w:tc>
          <w:tcPr>
            <w:tcW w:w="6120" w:type="dxa"/>
          </w:tcPr>
          <w:p w14:paraId="751EF65A" w14:textId="77777777" w:rsidR="0036393B" w:rsidRPr="00604457" w:rsidRDefault="0036393B" w:rsidP="00B46874">
            <w:pPr>
              <w:tabs>
                <w:tab w:val="left" w:pos="1701"/>
                <w:tab w:val="left" w:pos="4678"/>
              </w:tabs>
              <w:spacing w:after="0" w:line="240" w:lineRule="auto"/>
              <w:rPr>
                <w:rFonts w:eastAsia="Times New Roman" w:cs="Garamond"/>
                <w:snapToGrid w:val="0"/>
                <w:lang w:eastAsia="cs-CZ"/>
              </w:rPr>
            </w:pPr>
            <w:r>
              <w:rPr>
                <w:rFonts w:eastAsia="Times New Roman" w:cs="Garamond"/>
                <w:snapToGrid w:val="0"/>
                <w:lang w:eastAsia="cs-CZ"/>
              </w:rPr>
              <w:t>602 775 031</w:t>
            </w:r>
          </w:p>
        </w:tc>
      </w:tr>
    </w:tbl>
    <w:p w14:paraId="3BE189C9" w14:textId="77777777" w:rsidR="00604457" w:rsidRDefault="00604457" w:rsidP="00604457">
      <w:pPr>
        <w:tabs>
          <w:tab w:val="left" w:pos="2977"/>
        </w:tabs>
        <w:spacing w:before="120" w:after="0" w:line="240" w:lineRule="auto"/>
        <w:jc w:val="both"/>
        <w:rPr>
          <w:rFonts w:eastAsia="Times New Roman"/>
          <w:iCs/>
          <w:lang w:eastAsia="cs-CZ"/>
        </w:rPr>
      </w:pPr>
      <w:r w:rsidRPr="00604457">
        <w:rPr>
          <w:rFonts w:eastAsia="Times New Roman"/>
          <w:iCs/>
          <w:lang w:eastAsia="cs-CZ"/>
        </w:rPr>
        <w:t>(dále jen „</w:t>
      </w:r>
      <w:r w:rsidRPr="00604457">
        <w:rPr>
          <w:rFonts w:eastAsia="Times New Roman"/>
          <w:i/>
          <w:iCs/>
          <w:lang w:eastAsia="cs-CZ"/>
        </w:rPr>
        <w:t>zhotovitel</w:t>
      </w:r>
      <w:r w:rsidRPr="00604457">
        <w:rPr>
          <w:rFonts w:eastAsia="Times New Roman"/>
          <w:iCs/>
          <w:lang w:eastAsia="cs-CZ"/>
        </w:rPr>
        <w:t>“)</w:t>
      </w:r>
    </w:p>
    <w:p w14:paraId="566FC593" w14:textId="77777777" w:rsidR="00604457" w:rsidRPr="00604457" w:rsidRDefault="00604457" w:rsidP="00604457">
      <w:pPr>
        <w:tabs>
          <w:tab w:val="left" w:pos="2977"/>
        </w:tabs>
        <w:spacing w:before="240" w:after="0" w:line="240" w:lineRule="auto"/>
        <w:jc w:val="both"/>
        <w:rPr>
          <w:rFonts w:eastAsia="Times New Roman"/>
          <w:iCs/>
          <w:lang w:eastAsia="cs-CZ"/>
        </w:rPr>
      </w:pPr>
      <w:r w:rsidRPr="00604457">
        <w:rPr>
          <w:rFonts w:eastAsia="Times New Roman"/>
          <w:iCs/>
          <w:lang w:eastAsia="cs-CZ"/>
        </w:rPr>
        <w:t xml:space="preserve">(společně v dalším textu také jako </w:t>
      </w:r>
      <w:r w:rsidRPr="00604457">
        <w:rPr>
          <w:rFonts w:eastAsia="Times New Roman"/>
          <w:i/>
          <w:iCs/>
          <w:lang w:eastAsia="cs-CZ"/>
        </w:rPr>
        <w:t>„smluvní strany“</w:t>
      </w:r>
      <w:r w:rsidRPr="00604457">
        <w:rPr>
          <w:rFonts w:eastAsia="Times New Roman"/>
          <w:iCs/>
          <w:lang w:eastAsia="cs-CZ"/>
        </w:rPr>
        <w:t>)</w:t>
      </w:r>
    </w:p>
    <w:p w14:paraId="18FB8547" w14:textId="77777777" w:rsidR="00604457" w:rsidRPr="00604457" w:rsidRDefault="00604457" w:rsidP="00604457">
      <w:pPr>
        <w:tabs>
          <w:tab w:val="left" w:pos="2977"/>
        </w:tabs>
        <w:spacing w:before="240" w:after="0" w:line="240" w:lineRule="auto"/>
        <w:jc w:val="center"/>
        <w:rPr>
          <w:rFonts w:eastAsia="Times New Roman"/>
          <w:b/>
          <w:sz w:val="24"/>
          <w:szCs w:val="24"/>
          <w:lang w:eastAsia="cs-CZ"/>
        </w:rPr>
      </w:pPr>
      <w:r w:rsidRPr="00604457">
        <w:rPr>
          <w:rFonts w:eastAsia="Times New Roman"/>
          <w:b/>
          <w:iCs/>
          <w:lang w:eastAsia="cs-CZ"/>
        </w:rPr>
        <w:t>uzavřely níže uvedeného dne, měsíce a roku tuto smlouvu v následujícím znění:</w:t>
      </w:r>
    </w:p>
    <w:p w14:paraId="0434A55A" w14:textId="7D1E5B46" w:rsid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10A093D4" w14:textId="7B53E82E" w:rsidR="00AA3133" w:rsidRDefault="00AA3133" w:rsidP="00604457">
      <w:pPr>
        <w:widowControl w:val="0"/>
        <w:suppressAutoHyphens/>
        <w:spacing w:after="0" w:line="100" w:lineRule="atLeast"/>
        <w:jc w:val="center"/>
        <w:outlineLvl w:val="0"/>
        <w:rPr>
          <w:rFonts w:eastAsia="Times New Roman"/>
          <w:b/>
          <w:color w:val="00000A"/>
          <w:kern w:val="1"/>
          <w:lang w:eastAsia="ar-SA"/>
        </w:rPr>
      </w:pPr>
    </w:p>
    <w:p w14:paraId="5CFF2771" w14:textId="77777777" w:rsidR="00AA3133" w:rsidRPr="00604457" w:rsidRDefault="00AA3133" w:rsidP="00604457">
      <w:pPr>
        <w:widowControl w:val="0"/>
        <w:suppressAutoHyphens/>
        <w:spacing w:after="0" w:line="100" w:lineRule="atLeast"/>
        <w:jc w:val="center"/>
        <w:outlineLvl w:val="0"/>
        <w:rPr>
          <w:rFonts w:eastAsia="Times New Roman"/>
          <w:b/>
          <w:color w:val="00000A"/>
          <w:kern w:val="1"/>
          <w:lang w:eastAsia="ar-SA"/>
        </w:rPr>
      </w:pPr>
    </w:p>
    <w:p w14:paraId="72B815C7"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lastRenderedPageBreak/>
        <w:t>I.</w:t>
      </w:r>
    </w:p>
    <w:p w14:paraId="1B287A51"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Úvodní ustanovení</w:t>
      </w:r>
    </w:p>
    <w:p w14:paraId="7AE93530" w14:textId="77777777" w:rsidR="00604457" w:rsidRPr="00604457"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D23D34">
        <w:rPr>
          <w:rFonts w:eastAsia="Times New Roman"/>
          <w:color w:val="00000A"/>
          <w:kern w:val="1"/>
          <w:lang w:eastAsia="ar-SA"/>
        </w:rPr>
        <w:t>Tato smlouva je uzavřena dle § 1746 odst. 2 zákona č. 89/2012 Sb., občanský zákoník</w:t>
      </w:r>
      <w:r w:rsidR="00D23D34" w:rsidRPr="00D23D34">
        <w:rPr>
          <w:rFonts w:eastAsia="Times New Roman"/>
          <w:lang w:eastAsia="cs-CZ"/>
        </w:rPr>
        <w:t>, ve znění pozdějších předpisů (dále jen „</w:t>
      </w:r>
      <w:r w:rsidR="00D23D34" w:rsidRPr="00D23D34">
        <w:rPr>
          <w:rFonts w:eastAsia="Times New Roman"/>
          <w:i/>
          <w:lang w:eastAsia="cs-CZ"/>
        </w:rPr>
        <w:t>občanský zákoník</w:t>
      </w:r>
      <w:r w:rsidR="00D23D34" w:rsidRPr="00D23D34">
        <w:rPr>
          <w:rFonts w:eastAsia="Times New Roman"/>
          <w:lang w:eastAsia="cs-CZ"/>
        </w:rPr>
        <w:t>“)</w:t>
      </w:r>
      <w:r w:rsidR="00D23D34">
        <w:rPr>
          <w:rFonts w:eastAsia="Times New Roman"/>
          <w:lang w:eastAsia="cs-CZ"/>
        </w:rPr>
        <w:t xml:space="preserve"> </w:t>
      </w:r>
      <w:r w:rsidRPr="00D23D34">
        <w:rPr>
          <w:rFonts w:eastAsia="Times New Roman"/>
          <w:color w:val="00000A"/>
          <w:kern w:val="1"/>
          <w:lang w:eastAsia="ar-SA"/>
        </w:rPr>
        <w:t>za přiměřeného použití ustanovení upravujících smlouvu o dílo dle § 258</w:t>
      </w:r>
      <w:r w:rsidR="00D23D34">
        <w:rPr>
          <w:rFonts w:eastAsia="Times New Roman"/>
          <w:color w:val="00000A"/>
          <w:kern w:val="1"/>
          <w:lang w:eastAsia="ar-SA"/>
        </w:rPr>
        <w:t xml:space="preserve">6 a násl. občanského zákoníku, </w:t>
      </w:r>
      <w:r w:rsidRPr="00D23D34">
        <w:rPr>
          <w:rFonts w:eastAsia="Times New Roman"/>
          <w:color w:val="00000A"/>
          <w:kern w:val="1"/>
          <w:lang w:eastAsia="ar-SA"/>
        </w:rPr>
        <w:t>příkaz dle § 2430 a násl. občanského zákoníku</w:t>
      </w:r>
      <w:r w:rsidR="00D23D34">
        <w:rPr>
          <w:rFonts w:eastAsia="Times New Roman"/>
          <w:color w:val="00000A"/>
          <w:kern w:val="1"/>
          <w:lang w:eastAsia="ar-SA"/>
        </w:rPr>
        <w:t xml:space="preserve"> </w:t>
      </w:r>
      <w:r w:rsidR="00D23D34" w:rsidRPr="00D23D34">
        <w:rPr>
          <w:rFonts w:eastAsia="Times New Roman"/>
          <w:color w:val="00000A"/>
          <w:kern w:val="1"/>
          <w:lang w:eastAsia="ar-SA"/>
        </w:rPr>
        <w:t>a licenci dle § 2358 a násl. občanského zákoníku</w:t>
      </w:r>
      <w:r w:rsidRPr="00D23D34">
        <w:rPr>
          <w:rFonts w:eastAsia="Times New Roman"/>
          <w:color w:val="00000A"/>
          <w:kern w:val="1"/>
          <w:lang w:eastAsia="ar-SA"/>
        </w:rPr>
        <w:t>. Práva a povinnosti stran touto smlouvou neupravená se řídí příslušnými ustanoveními občanského zákoníku</w:t>
      </w:r>
      <w:r w:rsidR="00D23D34">
        <w:rPr>
          <w:rFonts w:eastAsia="Times New Roman"/>
          <w:color w:val="00000A"/>
          <w:kern w:val="1"/>
          <w:lang w:eastAsia="ar-SA"/>
        </w:rPr>
        <w:t xml:space="preserve"> </w:t>
      </w:r>
      <w:r w:rsidR="00D23D34" w:rsidRPr="00D23D34">
        <w:rPr>
          <w:rFonts w:eastAsia="Times New Roman"/>
          <w:lang w:eastAsia="cs-CZ"/>
        </w:rPr>
        <w:t>a zákonem č. 121/2000 Sb., o právu autorském, o právech souvisejících s právem autorským a o změně některých zákonů (autorský zákon), ve znění pozdějších předpisů (dále jen „</w:t>
      </w:r>
      <w:r w:rsidR="00D23D34" w:rsidRPr="00D23D34">
        <w:rPr>
          <w:rFonts w:eastAsia="Times New Roman"/>
          <w:i/>
          <w:lang w:eastAsia="cs-CZ"/>
        </w:rPr>
        <w:t>autorský zákon</w:t>
      </w:r>
      <w:r w:rsidR="00D23D34" w:rsidRPr="00D23D34">
        <w:rPr>
          <w:rFonts w:eastAsia="Times New Roman"/>
          <w:lang w:eastAsia="cs-CZ"/>
        </w:rPr>
        <w:t>“)</w:t>
      </w:r>
      <w:r w:rsidRPr="00D23D34">
        <w:rPr>
          <w:rFonts w:eastAsia="Times New Roman"/>
          <w:color w:val="00000A"/>
          <w:kern w:val="1"/>
          <w:lang w:eastAsia="ar-SA"/>
        </w:rPr>
        <w:t>.</w:t>
      </w:r>
      <w:r w:rsidRPr="00604457">
        <w:rPr>
          <w:rFonts w:eastAsia="Times New Roman"/>
          <w:color w:val="00000A"/>
          <w:kern w:val="1"/>
          <w:lang w:eastAsia="ar-SA"/>
        </w:rPr>
        <w:t xml:space="preserve"> </w:t>
      </w:r>
    </w:p>
    <w:p w14:paraId="5FAA6261" w14:textId="77777777" w:rsidR="00604457" w:rsidRPr="00604457"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268D0B77" w14:textId="77777777" w:rsidR="00BC618E" w:rsidRPr="001F5B83"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053E29">
        <w:rPr>
          <w:rFonts w:eastAsia="Times New Roman"/>
          <w:color w:val="00000A"/>
          <w:kern w:val="1"/>
          <w:lang w:eastAsia="ar-SA"/>
        </w:rPr>
        <w:t>Zhotovitel podpisem této smlouvy prohlašuje, že si prost</w:t>
      </w:r>
      <w:r w:rsidR="003B0E06">
        <w:rPr>
          <w:rFonts w:eastAsia="Times New Roman"/>
          <w:color w:val="00000A"/>
          <w:kern w:val="1"/>
          <w:lang w:eastAsia="ar-SA"/>
        </w:rPr>
        <w:t>udoval a detailně se seznámil se</w:t>
      </w:r>
      <w:r w:rsidRPr="00053E29">
        <w:rPr>
          <w:rFonts w:eastAsia="Times New Roman"/>
          <w:color w:val="00000A"/>
          <w:kern w:val="1"/>
          <w:lang w:eastAsia="ar-SA"/>
        </w:rPr>
        <w:t xml:space="preserve"> zadávací dokumentací veřejné zakázky s názvem </w:t>
      </w:r>
      <w:r w:rsidR="00372F4C" w:rsidRPr="00372F4C">
        <w:rPr>
          <w:rFonts w:eastAsia="Times New Roman"/>
          <w:b/>
          <w:color w:val="00000A"/>
          <w:kern w:val="1"/>
          <w:lang w:eastAsia="ar-SA"/>
        </w:rPr>
        <w:t xml:space="preserve">Zpracování a projednání projektové dokumentace na </w:t>
      </w:r>
      <w:r w:rsidR="00372F4C" w:rsidRPr="001F5B83">
        <w:rPr>
          <w:rFonts w:eastAsia="Times New Roman"/>
          <w:b/>
          <w:color w:val="00000A"/>
          <w:kern w:val="1"/>
          <w:lang w:eastAsia="ar-SA"/>
        </w:rPr>
        <w:t>zhotovení stavby VH UZEL VNOROVY - KŘÍŽENÍ BAŤOVA KANÁLU S ŘEKOU MORAVOU, ETAPA č. I a výkon autorského dozoru</w:t>
      </w:r>
      <w:r w:rsidR="00372F4C" w:rsidRPr="001F5B83">
        <w:rPr>
          <w:rFonts w:eastAsia="Times New Roman"/>
          <w:color w:val="00000A"/>
          <w:kern w:val="1"/>
          <w:lang w:eastAsia="ar-SA"/>
        </w:rPr>
        <w:t xml:space="preserve"> </w:t>
      </w:r>
      <w:r w:rsidRPr="001F5B83">
        <w:rPr>
          <w:rFonts w:eastAsia="Times New Roman"/>
          <w:kern w:val="1"/>
          <w:lang w:eastAsia="ar-SA"/>
        </w:rPr>
        <w:t xml:space="preserve">(dále jen </w:t>
      </w:r>
      <w:r w:rsidRPr="001F5B83">
        <w:rPr>
          <w:rFonts w:eastAsia="Times New Roman"/>
          <w:i/>
          <w:kern w:val="1"/>
          <w:lang w:eastAsia="ar-SA"/>
        </w:rPr>
        <w:t>„veřejná zakázka“</w:t>
      </w:r>
      <w:r w:rsidR="003B0E06" w:rsidRPr="001F5B83">
        <w:rPr>
          <w:rFonts w:eastAsia="Times New Roman"/>
          <w:kern w:val="1"/>
          <w:lang w:eastAsia="ar-SA"/>
        </w:rPr>
        <w:t>)</w:t>
      </w:r>
      <w:r w:rsidRPr="001F5B83">
        <w:rPr>
          <w:rFonts w:eastAsia="Times New Roman"/>
          <w:kern w:val="1"/>
          <w:lang w:eastAsia="ar-SA"/>
        </w:rPr>
        <w:t xml:space="preserve"> </w:t>
      </w:r>
      <w:r w:rsidR="003B0E06" w:rsidRPr="001F5B83">
        <w:rPr>
          <w:rFonts w:eastAsia="Times New Roman"/>
          <w:kern w:val="1"/>
          <w:lang w:eastAsia="ar-SA"/>
        </w:rPr>
        <w:t>v rámci zadávacího řízení, které předcházelo uzavření této smlouvy</w:t>
      </w:r>
      <w:r w:rsidRPr="001F5B83">
        <w:rPr>
          <w:rFonts w:eastAsia="Times New Roman"/>
          <w:color w:val="00000A"/>
          <w:kern w:val="1"/>
          <w:lang w:eastAsia="ar-SA"/>
        </w:rPr>
        <w:t>.</w:t>
      </w:r>
    </w:p>
    <w:p w14:paraId="0BFDA11C" w14:textId="77777777" w:rsidR="00604457" w:rsidRPr="00604457" w:rsidRDefault="00604457" w:rsidP="002E7141">
      <w:pPr>
        <w:numPr>
          <w:ilvl w:val="0"/>
          <w:numId w:val="1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1C1A7096"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3D5DF3EC"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II.</w:t>
      </w:r>
    </w:p>
    <w:p w14:paraId="58637EDF" w14:textId="77777777" w:rsidR="00604457" w:rsidRPr="00604457" w:rsidRDefault="00604457" w:rsidP="00604457">
      <w:pPr>
        <w:widowControl w:val="0"/>
        <w:suppressAutoHyphens/>
        <w:spacing w:after="120" w:line="100" w:lineRule="atLeast"/>
        <w:jc w:val="center"/>
        <w:rPr>
          <w:rFonts w:eastAsia="Times New Roman"/>
          <w:b/>
          <w:color w:val="00000A"/>
          <w:kern w:val="1"/>
          <w:lang w:eastAsia="ar-SA"/>
        </w:rPr>
      </w:pPr>
      <w:r w:rsidRPr="00604457">
        <w:rPr>
          <w:rFonts w:eastAsia="Times New Roman"/>
          <w:b/>
          <w:color w:val="00000A"/>
          <w:kern w:val="1"/>
          <w:lang w:eastAsia="ar-SA"/>
        </w:rPr>
        <w:t>Předmět smlouvy</w:t>
      </w:r>
    </w:p>
    <w:p w14:paraId="7C071E8E" w14:textId="77777777" w:rsidR="0083190A" w:rsidRDefault="00604457" w:rsidP="0062624D">
      <w:pPr>
        <w:numPr>
          <w:ilvl w:val="0"/>
          <w:numId w:val="33"/>
        </w:numPr>
        <w:suppressAutoHyphens/>
        <w:spacing w:before="120" w:after="120" w:line="100" w:lineRule="atLeast"/>
        <w:ind w:left="425" w:hanging="425"/>
        <w:jc w:val="both"/>
        <w:rPr>
          <w:rFonts w:eastAsia="Times New Roman"/>
          <w:color w:val="00000A"/>
          <w:kern w:val="1"/>
          <w:lang w:eastAsia="ar-SA"/>
        </w:rPr>
      </w:pPr>
      <w:r w:rsidRPr="00604457">
        <w:rPr>
          <w:rFonts w:eastAsia="Times New Roman"/>
          <w:color w:val="00000A"/>
          <w:kern w:val="1"/>
          <w:lang w:eastAsia="ar-SA"/>
        </w:rPr>
        <w:t xml:space="preserve">Předmětem této smlouvy je závazek zhotovitele provést níže specifikované dílo, a to v souladu se všemi závaznými právními předpisy, jakož i sjednanými podmínkami, a současně závazek objednatele </w:t>
      </w:r>
      <w:r w:rsidR="003B0E06" w:rsidRPr="003B0E06">
        <w:rPr>
          <w:rFonts w:eastAsia="Times New Roman"/>
          <w:color w:val="00000A"/>
          <w:kern w:val="1"/>
          <w:lang w:eastAsia="ar-SA"/>
        </w:rPr>
        <w:t xml:space="preserve">převzít řádně provedené dílo </w:t>
      </w:r>
      <w:r w:rsidR="003B0E06">
        <w:rPr>
          <w:rFonts w:eastAsia="Times New Roman"/>
          <w:color w:val="00000A"/>
          <w:kern w:val="1"/>
          <w:lang w:eastAsia="ar-SA"/>
        </w:rPr>
        <w:t xml:space="preserve">a </w:t>
      </w:r>
      <w:r w:rsidRPr="00604457">
        <w:rPr>
          <w:rFonts w:eastAsia="Times New Roman"/>
          <w:color w:val="00000A"/>
          <w:kern w:val="1"/>
          <w:lang w:eastAsia="ar-SA"/>
        </w:rPr>
        <w:t xml:space="preserve">zaplatit zhotoviteli za řádně a včas provedené dílo cenu </w:t>
      </w:r>
      <w:r w:rsidR="003B0E06" w:rsidRPr="003B0E06">
        <w:rPr>
          <w:rFonts w:eastAsia="Times New Roman"/>
          <w:color w:val="00000A"/>
          <w:kern w:val="1"/>
          <w:lang w:eastAsia="ar-SA"/>
        </w:rPr>
        <w:t>ve výši a za podmínek sjednaných touto smlouvou</w:t>
      </w:r>
      <w:r w:rsidRPr="00604457">
        <w:rPr>
          <w:rFonts w:eastAsia="Times New Roman"/>
          <w:color w:val="00000A"/>
          <w:kern w:val="1"/>
          <w:lang w:eastAsia="ar-SA"/>
        </w:rPr>
        <w:t xml:space="preserve">. Dílem se pro účely této smlouvy rozumí komplexní vypracování, resp. vyhotovení, projektové dokumentace stavby </w:t>
      </w:r>
      <w:r w:rsidR="009C09DA" w:rsidRPr="009C09DA">
        <w:rPr>
          <w:rFonts w:eastAsia="Times New Roman"/>
          <w:color w:val="00000A"/>
          <w:kern w:val="1"/>
          <w:lang w:eastAsia="ar-SA"/>
        </w:rPr>
        <w:t>„</w:t>
      </w:r>
      <w:r w:rsidR="009C09DA" w:rsidRPr="009C09DA">
        <w:rPr>
          <w:rFonts w:eastAsia="Times New Roman"/>
          <w:b/>
          <w:color w:val="00000A"/>
          <w:kern w:val="1"/>
          <w:lang w:eastAsia="ar-SA"/>
        </w:rPr>
        <w:t>VH UZEL VNOROVY - KŘÍŽENÍ BAŤOVA KANÁLU S ŘEKOU MORAVOU, ETAPA č. I</w:t>
      </w:r>
      <w:r w:rsidR="009C09DA" w:rsidRPr="009C09DA">
        <w:rPr>
          <w:rFonts w:eastAsia="Times New Roman"/>
          <w:color w:val="00000A"/>
          <w:kern w:val="1"/>
          <w:lang w:eastAsia="ar-SA"/>
        </w:rPr>
        <w:t>“</w:t>
      </w:r>
      <w:r w:rsidRPr="00604457">
        <w:rPr>
          <w:rFonts w:eastAsia="Times New Roman"/>
          <w:color w:val="00000A"/>
          <w:kern w:val="1"/>
          <w:lang w:eastAsia="ar-SA"/>
        </w:rPr>
        <w:t xml:space="preserve"> (dále jen </w:t>
      </w:r>
      <w:r w:rsidRPr="003B0E06">
        <w:rPr>
          <w:rFonts w:eastAsia="Times New Roman"/>
          <w:i/>
          <w:color w:val="00000A"/>
          <w:kern w:val="1"/>
          <w:lang w:eastAsia="ar-SA"/>
        </w:rPr>
        <w:t>„stavba</w:t>
      </w:r>
      <w:r w:rsidRPr="003B0E06">
        <w:rPr>
          <w:rFonts w:eastAsia="Times New Roman"/>
          <w:color w:val="00000A"/>
          <w:kern w:val="1"/>
          <w:lang w:eastAsia="ar-SA"/>
        </w:rPr>
        <w:t>“)</w:t>
      </w:r>
      <w:r w:rsidR="003B0E06">
        <w:rPr>
          <w:rFonts w:eastAsia="Times New Roman"/>
          <w:color w:val="00000A"/>
          <w:kern w:val="1"/>
          <w:lang w:eastAsia="ar-SA"/>
        </w:rPr>
        <w:t xml:space="preserve"> </w:t>
      </w:r>
      <w:r w:rsidR="003B0E06" w:rsidRPr="003B0E06">
        <w:rPr>
          <w:rFonts w:eastAsia="Times New Roman"/>
          <w:color w:val="00000A"/>
          <w:kern w:val="1"/>
          <w:lang w:eastAsia="ar-SA"/>
        </w:rPr>
        <w:t>a výkon autorského dozoru</w:t>
      </w:r>
      <w:r w:rsidRPr="003B0E06">
        <w:rPr>
          <w:rFonts w:eastAsia="Times New Roman"/>
          <w:color w:val="00000A"/>
          <w:kern w:val="1"/>
          <w:lang w:eastAsia="ar-SA"/>
        </w:rPr>
        <w:t>,</w:t>
      </w:r>
      <w:r w:rsidRPr="00604457">
        <w:rPr>
          <w:rFonts w:eastAsia="Times New Roman"/>
          <w:color w:val="00000A"/>
          <w:kern w:val="1"/>
          <w:lang w:eastAsia="ar-SA"/>
        </w:rPr>
        <w:t xml:space="preserve"> a dále provedení níže uvedených odborných činností souvisejících s provedením díla dle této smlouvy.</w:t>
      </w:r>
    </w:p>
    <w:p w14:paraId="382C1CDB" w14:textId="77777777" w:rsidR="0062624D" w:rsidRDefault="0062624D" w:rsidP="0062624D">
      <w:pPr>
        <w:numPr>
          <w:ilvl w:val="0"/>
          <w:numId w:val="33"/>
        </w:numPr>
        <w:suppressAutoHyphens/>
        <w:spacing w:after="120" w:line="100" w:lineRule="atLeast"/>
        <w:jc w:val="both"/>
        <w:rPr>
          <w:rFonts w:eastAsia="Times New Roman"/>
          <w:color w:val="00000A"/>
          <w:kern w:val="1"/>
          <w:lang w:eastAsia="ar-SA"/>
        </w:rPr>
      </w:pPr>
      <w:r w:rsidRPr="0062624D">
        <w:rPr>
          <w:rFonts w:eastAsia="Times New Roman"/>
          <w:color w:val="00000A"/>
          <w:kern w:val="1"/>
          <w:lang w:eastAsia="ar-SA"/>
        </w:rPr>
        <w:t xml:space="preserve">Podkladem pro plnění </w:t>
      </w:r>
      <w:r>
        <w:rPr>
          <w:rFonts w:eastAsia="Times New Roman"/>
          <w:color w:val="00000A"/>
          <w:kern w:val="1"/>
          <w:lang w:eastAsia="ar-SA"/>
        </w:rPr>
        <w:t>smlouvy</w:t>
      </w:r>
      <w:r w:rsidRPr="0062624D">
        <w:rPr>
          <w:rFonts w:eastAsia="Times New Roman"/>
          <w:color w:val="00000A"/>
          <w:kern w:val="1"/>
          <w:lang w:eastAsia="ar-SA"/>
        </w:rPr>
        <w:t xml:space="preserve"> je Studie rozvoje (architektonická studie) VH Uzel Vnorovy zpracovaná společností Huť architektury Martin </w:t>
      </w:r>
      <w:proofErr w:type="spellStart"/>
      <w:r w:rsidRPr="0062624D">
        <w:rPr>
          <w:rFonts w:eastAsia="Times New Roman"/>
          <w:color w:val="00000A"/>
          <w:kern w:val="1"/>
          <w:lang w:eastAsia="ar-SA"/>
        </w:rPr>
        <w:t>Rajniš</w:t>
      </w:r>
      <w:proofErr w:type="spellEnd"/>
      <w:r w:rsidRPr="0062624D">
        <w:rPr>
          <w:rFonts w:eastAsia="Times New Roman"/>
          <w:color w:val="00000A"/>
          <w:kern w:val="1"/>
          <w:lang w:eastAsia="ar-SA"/>
        </w:rPr>
        <w:t xml:space="preserve"> s.r.o., se sídlem Praha 1, Úvoz 228/5, PSČ 118 00, IČ 24271667 (dále jen „Studie“), která </w:t>
      </w:r>
      <w:r>
        <w:rPr>
          <w:rFonts w:eastAsia="Times New Roman"/>
          <w:color w:val="00000A"/>
          <w:kern w:val="1"/>
          <w:lang w:eastAsia="ar-SA"/>
        </w:rPr>
        <w:t>byla</w:t>
      </w:r>
      <w:r w:rsidRPr="0062624D">
        <w:rPr>
          <w:rFonts w:eastAsia="Times New Roman"/>
          <w:color w:val="00000A"/>
          <w:kern w:val="1"/>
          <w:lang w:eastAsia="ar-SA"/>
        </w:rPr>
        <w:t xml:space="preserve"> zhotoviteli objednatelem předán</w:t>
      </w:r>
      <w:r>
        <w:rPr>
          <w:rFonts w:eastAsia="Times New Roman"/>
          <w:color w:val="00000A"/>
          <w:kern w:val="1"/>
          <w:lang w:eastAsia="ar-SA"/>
        </w:rPr>
        <w:t>a</w:t>
      </w:r>
      <w:r w:rsidRPr="0062624D">
        <w:rPr>
          <w:rFonts w:eastAsia="Times New Roman"/>
          <w:color w:val="00000A"/>
          <w:kern w:val="1"/>
          <w:lang w:eastAsia="ar-SA"/>
        </w:rPr>
        <w:t xml:space="preserve"> jako součást zadávací dokumentace</w:t>
      </w:r>
      <w:r>
        <w:rPr>
          <w:rFonts w:eastAsia="Times New Roman"/>
          <w:color w:val="00000A"/>
          <w:kern w:val="1"/>
          <w:lang w:eastAsia="ar-SA"/>
        </w:rPr>
        <w:t xml:space="preserve"> na veřejnou zakázku.</w:t>
      </w:r>
      <w:r w:rsidRPr="0062624D">
        <w:rPr>
          <w:rFonts w:eastAsia="Times New Roman"/>
          <w:color w:val="00000A"/>
          <w:kern w:val="1"/>
          <w:lang w:eastAsia="ar-SA"/>
        </w:rPr>
        <w:t xml:space="preserve"> Pro </w:t>
      </w:r>
      <w:r>
        <w:rPr>
          <w:rFonts w:eastAsia="Times New Roman"/>
          <w:color w:val="00000A"/>
          <w:kern w:val="1"/>
          <w:lang w:eastAsia="ar-SA"/>
        </w:rPr>
        <w:t>zhotovitele</w:t>
      </w:r>
      <w:r w:rsidRPr="0062624D">
        <w:rPr>
          <w:rFonts w:eastAsia="Times New Roman"/>
          <w:color w:val="00000A"/>
          <w:kern w:val="1"/>
          <w:lang w:eastAsia="ar-SA"/>
        </w:rPr>
        <w:t xml:space="preserve"> </w:t>
      </w:r>
      <w:r>
        <w:rPr>
          <w:rFonts w:eastAsia="Times New Roman"/>
          <w:color w:val="00000A"/>
          <w:kern w:val="1"/>
          <w:lang w:eastAsia="ar-SA"/>
        </w:rPr>
        <w:t>je St</w:t>
      </w:r>
      <w:r w:rsidRPr="0062624D">
        <w:rPr>
          <w:rFonts w:eastAsia="Times New Roman"/>
          <w:color w:val="00000A"/>
          <w:kern w:val="1"/>
          <w:lang w:eastAsia="ar-SA"/>
        </w:rPr>
        <w:t>udie závazná v souladu s poskytnutou licencí, dle které nesmí být s</w:t>
      </w:r>
      <w:r>
        <w:rPr>
          <w:rFonts w:eastAsia="Times New Roman"/>
          <w:color w:val="00000A"/>
          <w:kern w:val="1"/>
          <w:lang w:eastAsia="ar-SA"/>
        </w:rPr>
        <w:t>nížena hodnota autorského díla.</w:t>
      </w:r>
    </w:p>
    <w:p w14:paraId="0F5BCD5C" w14:textId="77777777" w:rsidR="00ED5FF5" w:rsidRPr="000C7DFA" w:rsidRDefault="00ED5FF5" w:rsidP="00ED5FF5">
      <w:pPr>
        <w:numPr>
          <w:ilvl w:val="0"/>
          <w:numId w:val="33"/>
        </w:numPr>
        <w:suppressAutoHyphens/>
        <w:spacing w:before="120" w:after="0" w:line="100" w:lineRule="atLeast"/>
        <w:ind w:left="425" w:hanging="426"/>
        <w:contextualSpacing/>
        <w:jc w:val="both"/>
        <w:rPr>
          <w:rFonts w:eastAsia="Times New Roman"/>
          <w:color w:val="00000A"/>
          <w:kern w:val="1"/>
          <w:lang w:eastAsia="ar-SA"/>
        </w:rPr>
      </w:pPr>
      <w:r w:rsidRPr="000C7DFA">
        <w:rPr>
          <w:rFonts w:eastAsia="Times New Roman"/>
          <w:color w:val="00000A"/>
          <w:kern w:val="1"/>
          <w:lang w:eastAsia="ar-SA"/>
        </w:rPr>
        <w:t xml:space="preserve">Stavba </w:t>
      </w:r>
      <w:r w:rsidR="00857423" w:rsidRPr="00632363">
        <w:t>první etapy VH UZEL VNOROVY bude zahrnovat</w:t>
      </w:r>
      <w:r w:rsidR="00632363" w:rsidRPr="00632363">
        <w:t xml:space="preserve"> </w:t>
      </w:r>
      <w:proofErr w:type="spellStart"/>
      <w:r w:rsidR="00632363" w:rsidRPr="00632363">
        <w:t>t</w:t>
      </w:r>
      <w:r w:rsidR="00857423" w:rsidRPr="00632363">
        <w:t>ransborder</w:t>
      </w:r>
      <w:proofErr w:type="spellEnd"/>
      <w:r w:rsidR="00857423" w:rsidRPr="00632363">
        <w:t xml:space="preserve"> přes řeku</w:t>
      </w:r>
      <w:r w:rsidR="00632363" w:rsidRPr="00632363">
        <w:t>,</w:t>
      </w:r>
      <w:r w:rsidR="00857423" w:rsidRPr="00632363">
        <w:t xml:space="preserve"> </w:t>
      </w:r>
      <w:r w:rsidR="00632363" w:rsidRPr="00632363">
        <w:t>z</w:t>
      </w:r>
      <w:r w:rsidR="00857423" w:rsidRPr="00632363">
        <w:t>ázemí s</w:t>
      </w:r>
      <w:r w:rsidR="00632363" w:rsidRPr="00632363">
        <w:t> </w:t>
      </w:r>
      <w:r w:rsidR="00857423" w:rsidRPr="00632363">
        <w:t>toaletami</w:t>
      </w:r>
      <w:r w:rsidR="00632363" w:rsidRPr="00632363">
        <w:t xml:space="preserve"> a projekty</w:t>
      </w:r>
      <w:r w:rsidR="00857423" w:rsidRPr="00632363">
        <w:t xml:space="preserve"> přípojek až k objektu </w:t>
      </w:r>
      <w:r w:rsidR="00632363" w:rsidRPr="00632363">
        <w:t>z</w:t>
      </w:r>
      <w:r w:rsidR="00857423" w:rsidRPr="00632363">
        <w:t>ázemí.</w:t>
      </w:r>
    </w:p>
    <w:p w14:paraId="4FE2070E" w14:textId="77777777" w:rsidR="00CF46F2" w:rsidRPr="00632363" w:rsidRDefault="00604457" w:rsidP="00A42116">
      <w:pPr>
        <w:numPr>
          <w:ilvl w:val="0"/>
          <w:numId w:val="9"/>
        </w:numPr>
        <w:suppressAutoHyphens/>
        <w:spacing w:before="120" w:after="100" w:line="100" w:lineRule="atLeast"/>
        <w:ind w:left="851" w:hanging="284"/>
        <w:jc w:val="both"/>
        <w:rPr>
          <w:rFonts w:eastAsia="Times New Roman"/>
          <w:lang w:eastAsia="cs-CZ"/>
        </w:rPr>
      </w:pPr>
      <w:r w:rsidRPr="00632363">
        <w:rPr>
          <w:rFonts w:eastAsia="Times New Roman"/>
          <w:color w:val="00000A"/>
          <w:kern w:val="1"/>
          <w:lang w:eastAsia="ar-SA"/>
        </w:rPr>
        <w:t>Realizací stavby dle projektové dokumentace budou dotčeny následující</w:t>
      </w:r>
      <w:r w:rsidR="00666C28" w:rsidRPr="00632363">
        <w:rPr>
          <w:rFonts w:eastAsia="Times New Roman"/>
          <w:color w:val="00000A"/>
          <w:kern w:val="1"/>
          <w:lang w:eastAsia="ar-SA"/>
        </w:rPr>
        <w:t xml:space="preserve"> pozemky</w:t>
      </w:r>
      <w:r w:rsidR="00632363">
        <w:rPr>
          <w:rFonts w:eastAsia="Times New Roman"/>
          <w:color w:val="00000A"/>
          <w:kern w:val="1"/>
          <w:lang w:eastAsia="ar-SA"/>
        </w:rPr>
        <w:t xml:space="preserve"> </w:t>
      </w:r>
      <w:proofErr w:type="spellStart"/>
      <w:r w:rsidR="00857423" w:rsidRPr="00632363">
        <w:rPr>
          <w:rFonts w:cs="Arial"/>
        </w:rPr>
        <w:t>par.č</w:t>
      </w:r>
      <w:proofErr w:type="spellEnd"/>
      <w:r w:rsidR="00857423" w:rsidRPr="00632363">
        <w:rPr>
          <w:rFonts w:cs="Arial"/>
        </w:rPr>
        <w:t xml:space="preserve">. </w:t>
      </w:r>
      <w:r w:rsidR="00857423" w:rsidRPr="00632363">
        <w:rPr>
          <w:color w:val="000000"/>
        </w:rPr>
        <w:t xml:space="preserve">2146/2, 2731/1 a 2912 </w:t>
      </w:r>
      <w:r w:rsidR="00857423" w:rsidRPr="00632363">
        <w:rPr>
          <w:rFonts w:cs="Arial"/>
        </w:rPr>
        <w:t xml:space="preserve">v k. </w:t>
      </w:r>
      <w:proofErr w:type="spellStart"/>
      <w:r w:rsidR="00857423" w:rsidRPr="00632363">
        <w:rPr>
          <w:rFonts w:cs="Arial"/>
        </w:rPr>
        <w:t>ú.</w:t>
      </w:r>
      <w:proofErr w:type="spellEnd"/>
      <w:r w:rsidR="00857423" w:rsidRPr="00632363">
        <w:rPr>
          <w:rFonts w:cs="Arial"/>
        </w:rPr>
        <w:t xml:space="preserve"> Vnorovy ve vlastnictví Povodí Moravy </w:t>
      </w:r>
      <w:proofErr w:type="spellStart"/>
      <w:r w:rsidR="00857423" w:rsidRPr="00632363">
        <w:rPr>
          <w:rFonts w:cs="Arial"/>
        </w:rPr>
        <w:t>s.p</w:t>
      </w:r>
      <w:proofErr w:type="spellEnd"/>
      <w:r w:rsidR="00857423" w:rsidRPr="00632363">
        <w:rPr>
          <w:rFonts w:cs="Arial"/>
        </w:rPr>
        <w:t>.</w:t>
      </w:r>
    </w:p>
    <w:p w14:paraId="2D358C9D" w14:textId="77777777" w:rsidR="00604457" w:rsidRPr="00604457" w:rsidRDefault="007C5A32" w:rsidP="002E7141">
      <w:pPr>
        <w:numPr>
          <w:ilvl w:val="0"/>
          <w:numId w:val="33"/>
        </w:numPr>
        <w:suppressAutoHyphens/>
        <w:spacing w:before="120" w:after="0" w:line="100" w:lineRule="atLeast"/>
        <w:ind w:left="426" w:hanging="426"/>
        <w:jc w:val="both"/>
        <w:rPr>
          <w:rFonts w:eastAsia="Times New Roman"/>
          <w:color w:val="00000A"/>
          <w:kern w:val="1"/>
          <w:lang w:eastAsia="ar-SA"/>
        </w:rPr>
      </w:pPr>
      <w:r>
        <w:rPr>
          <w:rFonts w:eastAsia="Times New Roman"/>
          <w:color w:val="00000A"/>
          <w:kern w:val="1"/>
          <w:lang w:eastAsia="ar-SA"/>
        </w:rPr>
        <w:t xml:space="preserve">Součástí díla </w:t>
      </w:r>
      <w:r w:rsidR="00604457" w:rsidRPr="00604457">
        <w:rPr>
          <w:rFonts w:eastAsia="Times New Roman"/>
          <w:color w:val="00000A"/>
          <w:kern w:val="1"/>
          <w:lang w:eastAsia="ar-SA"/>
        </w:rPr>
        <w:t>je poskytnutí následujícího plnění zhotovitelem:</w:t>
      </w:r>
    </w:p>
    <w:p w14:paraId="7A60256B" w14:textId="77777777" w:rsidR="00604457" w:rsidRPr="00165EA3" w:rsidRDefault="00604457" w:rsidP="00604457">
      <w:pPr>
        <w:numPr>
          <w:ilvl w:val="0"/>
          <w:numId w:val="10"/>
        </w:numPr>
        <w:tabs>
          <w:tab w:val="left" w:pos="426"/>
          <w:tab w:val="left" w:pos="851"/>
          <w:tab w:val="left" w:pos="1701"/>
        </w:tabs>
        <w:suppressAutoHyphens/>
        <w:spacing w:before="120" w:after="0" w:line="100" w:lineRule="atLeast"/>
        <w:ind w:left="850" w:hanging="425"/>
        <w:jc w:val="both"/>
        <w:rPr>
          <w:rFonts w:eastAsia="Times New Roman"/>
          <w:b/>
          <w:kern w:val="1"/>
          <w:lang w:eastAsia="ar-SA"/>
        </w:rPr>
      </w:pPr>
      <w:r w:rsidRPr="00165EA3">
        <w:rPr>
          <w:rFonts w:eastAsia="Times New Roman"/>
          <w:b/>
          <w:kern w:val="1"/>
          <w:lang w:eastAsia="ar-SA"/>
        </w:rPr>
        <w:t>zajištění geodetického zaměření</w:t>
      </w:r>
      <w:r w:rsidR="00761880" w:rsidRPr="00165EA3">
        <w:t xml:space="preserve">, </w:t>
      </w:r>
      <w:r w:rsidRPr="00165EA3">
        <w:rPr>
          <w:rFonts w:eastAsia="Times New Roman"/>
          <w:kern w:val="1"/>
          <w:lang w:eastAsia="ar-SA"/>
        </w:rPr>
        <w:t>průběhu stavbou dotčených stávajících inženýrských sítí,</w:t>
      </w:r>
      <w:r w:rsidRPr="00604457">
        <w:rPr>
          <w:rFonts w:eastAsia="Times New Roman"/>
          <w:kern w:val="1"/>
          <w:lang w:eastAsia="ar-SA"/>
        </w:rPr>
        <w:t xml:space="preserve"> (tj. určení jejich přesné polohy</w:t>
      </w:r>
      <w:r w:rsidR="003B6B44">
        <w:rPr>
          <w:rFonts w:eastAsia="Times New Roman"/>
          <w:kern w:val="1"/>
          <w:lang w:eastAsia="ar-SA"/>
        </w:rPr>
        <w:t xml:space="preserve">, </w:t>
      </w:r>
      <w:r w:rsidR="003B6B44">
        <w:rPr>
          <w:snapToGrid w:val="0"/>
        </w:rPr>
        <w:t>až po jejich napojení na veřejně přístupnou dopravní a technickou infrastrukturu</w:t>
      </w:r>
      <w:r w:rsidR="007C5A32">
        <w:rPr>
          <w:rFonts w:eastAsia="Times New Roman"/>
          <w:kern w:val="1"/>
          <w:lang w:eastAsia="ar-SA"/>
        </w:rPr>
        <w:t>)</w:t>
      </w:r>
      <w:r w:rsidR="00B93F2E">
        <w:rPr>
          <w:rFonts w:eastAsia="Times New Roman"/>
          <w:kern w:val="1"/>
          <w:lang w:eastAsia="ar-SA"/>
        </w:rPr>
        <w:t xml:space="preserve">, geodetické zaměření </w:t>
      </w:r>
      <w:r w:rsidR="00B93F2E" w:rsidRPr="00165EA3">
        <w:rPr>
          <w:rFonts w:eastAsia="Times New Roman"/>
          <w:kern w:val="1"/>
          <w:lang w:eastAsia="ar-SA"/>
        </w:rPr>
        <w:t>lokality dotčené stavbou</w:t>
      </w:r>
      <w:r w:rsidR="007C5A32" w:rsidRPr="00165EA3">
        <w:rPr>
          <w:rFonts w:eastAsia="Times New Roman"/>
          <w:kern w:val="1"/>
          <w:lang w:eastAsia="ar-SA"/>
        </w:rPr>
        <w:t xml:space="preserve"> </w:t>
      </w:r>
      <w:r w:rsidR="007C5A32" w:rsidRPr="00165EA3">
        <w:rPr>
          <w:rFonts w:eastAsia="Times New Roman"/>
          <w:lang w:eastAsia="cs-CZ"/>
        </w:rPr>
        <w:t>(dále jen „</w:t>
      </w:r>
      <w:r w:rsidR="007C5A32" w:rsidRPr="00165EA3">
        <w:rPr>
          <w:rFonts w:eastAsia="Times New Roman"/>
          <w:i/>
          <w:lang w:eastAsia="cs-CZ"/>
        </w:rPr>
        <w:t>geodetické zaměření</w:t>
      </w:r>
      <w:r w:rsidR="007C5A32" w:rsidRPr="00165EA3">
        <w:rPr>
          <w:rFonts w:eastAsia="Times New Roman"/>
          <w:lang w:eastAsia="cs-CZ"/>
        </w:rPr>
        <w:t>“)</w:t>
      </w:r>
      <w:r w:rsidR="00B93F2E" w:rsidRPr="00165EA3">
        <w:rPr>
          <w:rFonts w:eastAsia="Times New Roman"/>
          <w:lang w:eastAsia="cs-CZ"/>
        </w:rPr>
        <w:t xml:space="preserve"> - součástí </w:t>
      </w:r>
      <w:r w:rsidRPr="00165EA3">
        <w:rPr>
          <w:rFonts w:eastAsia="Times New Roman"/>
          <w:kern w:val="1"/>
          <w:lang w:eastAsia="ar-SA"/>
        </w:rPr>
        <w:t xml:space="preserve">geodetického zaměření bude </w:t>
      </w:r>
      <w:r w:rsidR="00B93F2E" w:rsidRPr="00165EA3">
        <w:rPr>
          <w:rFonts w:eastAsia="Times New Roman"/>
          <w:kern w:val="1"/>
          <w:lang w:eastAsia="ar-SA"/>
        </w:rPr>
        <w:t>v</w:t>
      </w:r>
      <w:r w:rsidRPr="00165EA3">
        <w:rPr>
          <w:rFonts w:eastAsia="Times New Roman"/>
          <w:kern w:val="1"/>
          <w:lang w:eastAsia="ar-SA"/>
        </w:rPr>
        <w:t>ýškopis a polohopis skutečného stavu terénu stavbou dotčených pozemků (dále jen „</w:t>
      </w:r>
      <w:r w:rsidRPr="00165EA3">
        <w:rPr>
          <w:rFonts w:eastAsia="Times New Roman"/>
          <w:i/>
          <w:kern w:val="1"/>
          <w:lang w:eastAsia="ar-SA"/>
        </w:rPr>
        <w:t>výškopis a polohopis</w:t>
      </w:r>
      <w:r w:rsidRPr="00165EA3">
        <w:rPr>
          <w:rFonts w:eastAsia="Times New Roman"/>
          <w:kern w:val="1"/>
          <w:lang w:eastAsia="ar-SA"/>
        </w:rPr>
        <w:t>“)</w:t>
      </w:r>
      <w:r w:rsidR="00DD2C8B" w:rsidRPr="00165EA3">
        <w:rPr>
          <w:rFonts w:eastAsia="Times New Roman"/>
          <w:kern w:val="1"/>
          <w:lang w:eastAsia="ar-SA"/>
        </w:rPr>
        <w:t xml:space="preserve">, </w:t>
      </w:r>
      <w:r w:rsidR="00DD2C8B" w:rsidRPr="00165EA3">
        <w:rPr>
          <w:snapToGrid w:val="0"/>
        </w:rPr>
        <w:t>a to v 6 vyho</w:t>
      </w:r>
      <w:r w:rsidR="003F6E6C" w:rsidRPr="00165EA3">
        <w:rPr>
          <w:snapToGrid w:val="0"/>
        </w:rPr>
        <w:t>toveních v listinné podobě a 2</w:t>
      </w:r>
      <w:r w:rsidR="00DD2C8B" w:rsidRPr="00165EA3">
        <w:rPr>
          <w:snapToGrid w:val="0"/>
        </w:rPr>
        <w:t xml:space="preserve"> vyhotovení</w:t>
      </w:r>
      <w:r w:rsidR="003F6E6C" w:rsidRPr="00165EA3">
        <w:rPr>
          <w:snapToGrid w:val="0"/>
        </w:rPr>
        <w:t>ch</w:t>
      </w:r>
      <w:r w:rsidR="00DD2C8B" w:rsidRPr="00165EA3">
        <w:rPr>
          <w:snapToGrid w:val="0"/>
        </w:rPr>
        <w:t xml:space="preserve"> v elektronické podobě na CD nosiči ve formátu </w:t>
      </w:r>
      <w:r w:rsidR="00DD2C8B" w:rsidRPr="00165EA3">
        <w:t>*.</w:t>
      </w:r>
      <w:proofErr w:type="spellStart"/>
      <w:r w:rsidR="00DD2C8B" w:rsidRPr="00165EA3">
        <w:t>dwg</w:t>
      </w:r>
      <w:proofErr w:type="spellEnd"/>
      <w:r w:rsidR="00DD2C8B" w:rsidRPr="00165EA3">
        <w:t xml:space="preserve"> nebo *.</w:t>
      </w:r>
      <w:proofErr w:type="spellStart"/>
      <w:r w:rsidR="00DD2C8B" w:rsidRPr="00165EA3">
        <w:t>dgn</w:t>
      </w:r>
      <w:proofErr w:type="spellEnd"/>
      <w:r w:rsidR="00DD2C8B" w:rsidRPr="00165EA3">
        <w:t xml:space="preserve">, </w:t>
      </w:r>
      <w:r w:rsidR="00DD2C8B" w:rsidRPr="00165EA3">
        <w:rPr>
          <w:snapToGrid w:val="0"/>
        </w:rPr>
        <w:t>vše potvrzené subjektem s příslušným oprávněním</w:t>
      </w:r>
      <w:r w:rsidRPr="00165EA3">
        <w:rPr>
          <w:rFonts w:eastAsia="Times New Roman"/>
          <w:kern w:val="1"/>
          <w:lang w:eastAsia="ar-SA"/>
        </w:rPr>
        <w:t>;</w:t>
      </w:r>
    </w:p>
    <w:p w14:paraId="55887786" w14:textId="77777777" w:rsidR="00604457" w:rsidRPr="00C516DF" w:rsidRDefault="00604457" w:rsidP="00604457">
      <w:pPr>
        <w:numPr>
          <w:ilvl w:val="0"/>
          <w:numId w:val="10"/>
        </w:numPr>
        <w:tabs>
          <w:tab w:val="left" w:pos="426"/>
          <w:tab w:val="left" w:pos="851"/>
          <w:tab w:val="left" w:pos="1701"/>
        </w:tabs>
        <w:suppressAutoHyphens/>
        <w:spacing w:before="120" w:after="0" w:line="100" w:lineRule="atLeast"/>
        <w:ind w:left="850" w:hanging="425"/>
        <w:jc w:val="both"/>
        <w:rPr>
          <w:rFonts w:eastAsia="Times New Roman"/>
          <w:b/>
          <w:kern w:val="1"/>
          <w:lang w:eastAsia="ar-SA"/>
        </w:rPr>
      </w:pPr>
      <w:r w:rsidRPr="00165EA3">
        <w:rPr>
          <w:rFonts w:eastAsia="Times New Roman"/>
          <w:b/>
          <w:kern w:val="1"/>
          <w:lang w:eastAsia="ar-SA"/>
        </w:rPr>
        <w:lastRenderedPageBreak/>
        <w:t>provedení inženýrsko-geologického průzkumu</w:t>
      </w:r>
      <w:r w:rsidRPr="00165EA3">
        <w:rPr>
          <w:rFonts w:eastAsia="Times New Roman"/>
          <w:kern w:val="1"/>
          <w:lang w:eastAsia="ar-SA"/>
        </w:rPr>
        <w:t xml:space="preserve"> stavbou dotčen</w:t>
      </w:r>
      <w:r w:rsidR="007E4846" w:rsidRPr="00165EA3">
        <w:rPr>
          <w:rFonts w:eastAsia="Times New Roman"/>
          <w:kern w:val="1"/>
          <w:lang w:eastAsia="ar-SA"/>
        </w:rPr>
        <w:t>ých</w:t>
      </w:r>
      <w:r w:rsidR="001B4ED1" w:rsidRPr="00165EA3">
        <w:rPr>
          <w:rFonts w:eastAsia="Times New Roman"/>
          <w:kern w:val="1"/>
          <w:lang w:eastAsia="ar-SA"/>
        </w:rPr>
        <w:t xml:space="preserve"> pozemk</w:t>
      </w:r>
      <w:r w:rsidR="007E4846" w:rsidRPr="00165EA3">
        <w:rPr>
          <w:rFonts w:eastAsia="Times New Roman"/>
          <w:kern w:val="1"/>
          <w:lang w:eastAsia="ar-SA"/>
        </w:rPr>
        <w:t xml:space="preserve">ů </w:t>
      </w:r>
      <w:proofErr w:type="spellStart"/>
      <w:r w:rsidR="007E4846" w:rsidRPr="00165EA3">
        <w:rPr>
          <w:rFonts w:eastAsia="Times New Roman"/>
          <w:kern w:val="1"/>
          <w:lang w:eastAsia="ar-SA"/>
        </w:rPr>
        <w:t>par.č</w:t>
      </w:r>
      <w:proofErr w:type="spellEnd"/>
      <w:r w:rsidR="007E4846" w:rsidRPr="00165EA3">
        <w:rPr>
          <w:rFonts w:eastAsia="Times New Roman"/>
          <w:kern w:val="1"/>
          <w:lang w:eastAsia="ar-SA"/>
        </w:rPr>
        <w:t xml:space="preserve">. </w:t>
      </w:r>
      <w:r w:rsidR="007E4846" w:rsidRPr="00165EA3">
        <w:rPr>
          <w:color w:val="000000"/>
        </w:rPr>
        <w:t xml:space="preserve">2146/2, 2731/1 a 2912 </w:t>
      </w:r>
      <w:r w:rsidR="007E4846" w:rsidRPr="00165EA3">
        <w:rPr>
          <w:rFonts w:cs="Arial"/>
        </w:rPr>
        <w:t xml:space="preserve">v k. </w:t>
      </w:r>
      <w:proofErr w:type="spellStart"/>
      <w:r w:rsidR="007E4846" w:rsidRPr="00165EA3">
        <w:rPr>
          <w:rFonts w:cs="Arial"/>
        </w:rPr>
        <w:t>ú.</w:t>
      </w:r>
      <w:proofErr w:type="spellEnd"/>
      <w:r w:rsidR="007E4846" w:rsidRPr="00165EA3">
        <w:rPr>
          <w:rFonts w:cs="Arial"/>
        </w:rPr>
        <w:t xml:space="preserve"> Vnorovy</w:t>
      </w:r>
      <w:r w:rsidR="001B4ED1" w:rsidRPr="00165EA3">
        <w:rPr>
          <w:rFonts w:eastAsia="Times New Roman"/>
          <w:kern w:val="1"/>
          <w:lang w:eastAsia="ar-SA"/>
        </w:rPr>
        <w:t xml:space="preserve"> </w:t>
      </w:r>
      <w:r w:rsidRPr="00165EA3">
        <w:rPr>
          <w:rFonts w:eastAsia="Times New Roman"/>
          <w:kern w:val="1"/>
          <w:lang w:eastAsia="ar-SA"/>
        </w:rPr>
        <w:t>(dále jen „</w:t>
      </w:r>
      <w:r w:rsidRPr="00165EA3">
        <w:rPr>
          <w:rFonts w:eastAsia="Times New Roman"/>
          <w:i/>
          <w:kern w:val="1"/>
          <w:lang w:eastAsia="ar-SA"/>
        </w:rPr>
        <w:t>IG průzkum</w:t>
      </w:r>
      <w:r w:rsidRPr="00165EA3">
        <w:rPr>
          <w:rFonts w:eastAsia="Times New Roman"/>
          <w:kern w:val="1"/>
          <w:lang w:eastAsia="ar-SA"/>
        </w:rPr>
        <w:t>“) a zachycení jeho výsledků ve formě závěrečné zprávy IG průzkumu</w:t>
      </w:r>
      <w:r w:rsidR="003E28CB" w:rsidRPr="00165EA3">
        <w:rPr>
          <w:snapToGrid w:val="0"/>
        </w:rPr>
        <w:t xml:space="preserve">, </w:t>
      </w:r>
      <w:r w:rsidR="00FF7AB4" w:rsidRPr="00165EA3">
        <w:rPr>
          <w:snapToGrid w:val="0"/>
        </w:rPr>
        <w:t xml:space="preserve">která bude podkladem pro zpracování jednotlivých stupňů projektové dokumentace, </w:t>
      </w:r>
      <w:r w:rsidR="003E28CB" w:rsidRPr="00165EA3">
        <w:rPr>
          <w:snapToGrid w:val="0"/>
        </w:rPr>
        <w:t>a to v 6 vyhotoveních v listinné podobě</w:t>
      </w:r>
      <w:r w:rsidR="003E28CB" w:rsidRPr="00942A2E">
        <w:rPr>
          <w:snapToGrid w:val="0"/>
        </w:rPr>
        <w:t xml:space="preserve"> a </w:t>
      </w:r>
      <w:r w:rsidR="00053CB1">
        <w:rPr>
          <w:snapToGrid w:val="0"/>
        </w:rPr>
        <w:t>2</w:t>
      </w:r>
      <w:r w:rsidR="003E28CB" w:rsidRPr="00942A2E">
        <w:rPr>
          <w:snapToGrid w:val="0"/>
        </w:rPr>
        <w:t xml:space="preserve"> vyhotovení</w:t>
      </w:r>
      <w:r w:rsidR="00053CB1">
        <w:rPr>
          <w:snapToGrid w:val="0"/>
        </w:rPr>
        <w:t>ch</w:t>
      </w:r>
      <w:r w:rsidR="003E28CB" w:rsidRPr="00942A2E">
        <w:rPr>
          <w:snapToGrid w:val="0"/>
        </w:rPr>
        <w:t xml:space="preserve"> v elektronické podobě na CD nosiči ve formátu </w:t>
      </w:r>
      <w:r w:rsidR="003E28CB" w:rsidRPr="00CD0A41">
        <w:t>*.</w:t>
      </w:r>
      <w:proofErr w:type="spellStart"/>
      <w:r w:rsidR="003E28CB" w:rsidRPr="00CD0A41">
        <w:t>dwg</w:t>
      </w:r>
      <w:proofErr w:type="spellEnd"/>
      <w:r w:rsidR="003E28CB">
        <w:t xml:space="preserve"> nebo </w:t>
      </w:r>
      <w:r w:rsidR="003E28CB" w:rsidRPr="00CD0A41">
        <w:t>*.</w:t>
      </w:r>
      <w:proofErr w:type="spellStart"/>
      <w:r w:rsidR="003E28CB" w:rsidRPr="00CD0A41">
        <w:t>d</w:t>
      </w:r>
      <w:r w:rsidR="003E28CB">
        <w:t>gn</w:t>
      </w:r>
      <w:proofErr w:type="spellEnd"/>
      <w:r w:rsidR="004E173E">
        <w:rPr>
          <w:rFonts w:eastAsia="Times New Roman"/>
          <w:kern w:val="1"/>
          <w:lang w:eastAsia="ar-SA"/>
        </w:rPr>
        <w:t xml:space="preserve"> </w:t>
      </w:r>
      <w:r w:rsidR="004E173E">
        <w:rPr>
          <w:snapToGrid w:val="0"/>
        </w:rPr>
        <w:t>potvrzené</w:t>
      </w:r>
      <w:r w:rsidR="004E173E" w:rsidRPr="00942A2E">
        <w:rPr>
          <w:snapToGrid w:val="0"/>
        </w:rPr>
        <w:t xml:space="preserve"> su</w:t>
      </w:r>
      <w:r w:rsidR="004E173E">
        <w:rPr>
          <w:snapToGrid w:val="0"/>
        </w:rPr>
        <w:t>bjektem s příslušným oprávněním</w:t>
      </w:r>
      <w:r w:rsidRPr="00604457">
        <w:rPr>
          <w:rFonts w:eastAsia="Times New Roman"/>
          <w:kern w:val="1"/>
          <w:lang w:eastAsia="ar-SA"/>
        </w:rPr>
        <w:t xml:space="preserve">; </w:t>
      </w:r>
    </w:p>
    <w:p w14:paraId="6F5E410B" w14:textId="77777777" w:rsidR="00581DBE" w:rsidRPr="00EF4406" w:rsidRDefault="00581DBE" w:rsidP="00581DBE">
      <w:pPr>
        <w:numPr>
          <w:ilvl w:val="0"/>
          <w:numId w:val="10"/>
        </w:numPr>
        <w:tabs>
          <w:tab w:val="left" w:pos="426"/>
          <w:tab w:val="left" w:pos="851"/>
          <w:tab w:val="left" w:pos="1701"/>
        </w:tabs>
        <w:suppressAutoHyphens/>
        <w:spacing w:before="120" w:after="120" w:line="100" w:lineRule="atLeast"/>
        <w:ind w:left="850" w:hanging="425"/>
        <w:jc w:val="both"/>
        <w:rPr>
          <w:rFonts w:eastAsia="Times New Roman"/>
          <w:b/>
          <w:color w:val="00000A"/>
          <w:kern w:val="1"/>
          <w:lang w:eastAsia="ar-SA"/>
        </w:rPr>
      </w:pPr>
      <w:r w:rsidRPr="00FF7AB4">
        <w:rPr>
          <w:rFonts w:eastAsia="Times New Roman"/>
          <w:b/>
          <w:color w:val="00000A"/>
          <w:kern w:val="1"/>
          <w:lang w:eastAsia="ar-SA"/>
        </w:rPr>
        <w:t>zpracování</w:t>
      </w:r>
      <w:r w:rsidRPr="00604457">
        <w:rPr>
          <w:rFonts w:eastAsia="Times New Roman"/>
          <w:color w:val="00000A"/>
          <w:kern w:val="1"/>
          <w:lang w:eastAsia="ar-SA"/>
        </w:rPr>
        <w:t xml:space="preserve"> </w:t>
      </w:r>
      <w:r w:rsidRPr="00604457">
        <w:rPr>
          <w:rFonts w:eastAsia="Times New Roman"/>
          <w:b/>
          <w:color w:val="00000A"/>
          <w:kern w:val="1"/>
          <w:lang w:eastAsia="ar-SA"/>
        </w:rPr>
        <w:t xml:space="preserve">projektové dokumentace k žádosti o vydání územního rozhodnutí, popř. projektové dokumentace k žádosti o vydání územního souhlasu </w:t>
      </w:r>
      <w:r w:rsidRPr="00B11F41">
        <w:rPr>
          <w:rFonts w:eastAsia="Times New Roman"/>
          <w:b/>
          <w:color w:val="00000A"/>
          <w:kern w:val="1"/>
          <w:lang w:eastAsia="ar-SA"/>
        </w:rPr>
        <w:t>(dále jen „</w:t>
      </w:r>
      <w:r w:rsidRPr="00B11F41">
        <w:rPr>
          <w:rFonts w:eastAsia="Times New Roman"/>
          <w:b/>
          <w:i/>
          <w:color w:val="00000A"/>
          <w:kern w:val="1"/>
          <w:lang w:eastAsia="ar-SA"/>
        </w:rPr>
        <w:t>DUR</w:t>
      </w:r>
      <w:r w:rsidRPr="00B11F41">
        <w:rPr>
          <w:rFonts w:eastAsia="Times New Roman"/>
          <w:b/>
          <w:color w:val="00000A"/>
          <w:kern w:val="1"/>
          <w:lang w:eastAsia="ar-SA"/>
        </w:rPr>
        <w:t>“)</w:t>
      </w:r>
      <w:r w:rsidR="00FF7AB4">
        <w:rPr>
          <w:rFonts w:eastAsia="Times New Roman"/>
          <w:color w:val="00000A"/>
          <w:kern w:val="1"/>
          <w:lang w:eastAsia="ar-SA"/>
        </w:rPr>
        <w:t xml:space="preserve"> </w:t>
      </w:r>
      <w:r w:rsidR="00EC5BCA">
        <w:rPr>
          <w:rFonts w:eastAsia="Times New Roman"/>
          <w:color w:val="00000A"/>
          <w:kern w:val="1"/>
          <w:lang w:eastAsia="ar-SA"/>
        </w:rPr>
        <w:t>dle vyhlášky</w:t>
      </w:r>
      <w:r w:rsidR="00EC5BCA" w:rsidRPr="00EC5BCA">
        <w:rPr>
          <w:rFonts w:eastAsia="Times New Roman"/>
          <w:color w:val="00000A"/>
          <w:kern w:val="1"/>
          <w:lang w:eastAsia="ar-SA"/>
        </w:rPr>
        <w:t xml:space="preserve"> č. 499/2006 Sb., o dokumentaci staveb, ve znění pozdějších předpisů</w:t>
      </w:r>
      <w:r w:rsidR="0059780C">
        <w:rPr>
          <w:rFonts w:eastAsia="Times New Roman"/>
          <w:color w:val="00000A"/>
          <w:kern w:val="1"/>
          <w:lang w:eastAsia="ar-SA"/>
        </w:rPr>
        <w:t xml:space="preserve"> (dále jen „</w:t>
      </w:r>
      <w:r w:rsidR="0059780C" w:rsidRPr="0059780C">
        <w:rPr>
          <w:rFonts w:eastAsia="Times New Roman"/>
          <w:i/>
          <w:color w:val="00000A"/>
          <w:kern w:val="1"/>
          <w:lang w:eastAsia="ar-SA"/>
        </w:rPr>
        <w:t>vyhláška č. 499/2006 Sb</w:t>
      </w:r>
      <w:r w:rsidR="0059780C">
        <w:rPr>
          <w:rFonts w:eastAsia="Times New Roman"/>
          <w:color w:val="00000A"/>
          <w:kern w:val="1"/>
          <w:lang w:eastAsia="ar-SA"/>
        </w:rPr>
        <w:t>.“)</w:t>
      </w:r>
      <w:r w:rsidR="00EC5BCA">
        <w:rPr>
          <w:rFonts w:eastAsia="Times New Roman"/>
          <w:color w:val="00000A"/>
          <w:kern w:val="1"/>
          <w:lang w:eastAsia="ar-SA"/>
        </w:rPr>
        <w:t>,</w:t>
      </w:r>
      <w:r w:rsidR="00EC5BCA" w:rsidRPr="00EC5BCA">
        <w:rPr>
          <w:rFonts w:eastAsia="Times New Roman"/>
          <w:color w:val="00000A"/>
          <w:kern w:val="1"/>
          <w:lang w:eastAsia="ar-SA"/>
        </w:rPr>
        <w:t xml:space="preserve"> </w:t>
      </w:r>
      <w:r w:rsidR="00EC5BCA">
        <w:rPr>
          <w:rFonts w:eastAsia="Times New Roman"/>
          <w:color w:val="00000A"/>
          <w:kern w:val="1"/>
          <w:lang w:eastAsia="ar-SA"/>
        </w:rPr>
        <w:t xml:space="preserve">a to </w:t>
      </w:r>
      <w:r w:rsidR="008905A3">
        <w:rPr>
          <w:snapToGrid w:val="0"/>
        </w:rPr>
        <w:t>v 6 vyhotoveních v listinné pod</w:t>
      </w:r>
      <w:r w:rsidR="003F6E6C">
        <w:rPr>
          <w:snapToGrid w:val="0"/>
        </w:rPr>
        <w:t xml:space="preserve">obě a </w:t>
      </w:r>
      <w:r w:rsidR="008905A3">
        <w:rPr>
          <w:snapToGrid w:val="0"/>
        </w:rPr>
        <w:t xml:space="preserve">vyhotovení v elektronické podobě </w:t>
      </w:r>
      <w:r w:rsidR="008905A3" w:rsidRPr="00604457">
        <w:rPr>
          <w:rFonts w:eastAsia="Times New Roman"/>
          <w:color w:val="00000A"/>
          <w:kern w:val="1"/>
          <w:lang w:eastAsia="ar-SA"/>
        </w:rPr>
        <w:t xml:space="preserve">na </w:t>
      </w:r>
      <w:r w:rsidR="00632363">
        <w:rPr>
          <w:rFonts w:eastAsia="Times New Roman"/>
          <w:color w:val="00000A"/>
          <w:kern w:val="1"/>
          <w:lang w:eastAsia="ar-SA"/>
        </w:rPr>
        <w:t xml:space="preserve">vhodném </w:t>
      </w:r>
      <w:r w:rsidR="008905A3" w:rsidRPr="00604457">
        <w:rPr>
          <w:rFonts w:eastAsia="Times New Roman"/>
          <w:color w:val="00000A"/>
          <w:kern w:val="1"/>
          <w:lang w:eastAsia="ar-SA"/>
        </w:rPr>
        <w:t>nosiči, přičemž výkresy budou ve formátu (*.</w:t>
      </w:r>
      <w:proofErr w:type="spellStart"/>
      <w:r w:rsidR="008905A3" w:rsidRPr="00604457">
        <w:rPr>
          <w:rFonts w:eastAsia="Times New Roman"/>
          <w:color w:val="00000A"/>
          <w:kern w:val="1"/>
          <w:lang w:eastAsia="ar-SA"/>
        </w:rPr>
        <w:t>dwg</w:t>
      </w:r>
      <w:proofErr w:type="spellEnd"/>
      <w:r w:rsidR="008905A3" w:rsidRPr="00604457">
        <w:rPr>
          <w:rFonts w:eastAsia="Times New Roman"/>
          <w:color w:val="00000A"/>
          <w:kern w:val="1"/>
          <w:lang w:eastAsia="ar-SA"/>
        </w:rPr>
        <w:t xml:space="preserve"> nebo </w:t>
      </w:r>
      <w:r w:rsidR="00EC5BCA">
        <w:rPr>
          <w:rFonts w:eastAsia="Times New Roman"/>
          <w:color w:val="00000A"/>
          <w:kern w:val="1"/>
          <w:lang w:eastAsia="ar-SA"/>
        </w:rPr>
        <w:t>*.</w:t>
      </w:r>
      <w:proofErr w:type="spellStart"/>
      <w:r w:rsidR="008905A3" w:rsidRPr="00604457">
        <w:rPr>
          <w:rFonts w:eastAsia="Times New Roman"/>
          <w:color w:val="00000A"/>
          <w:kern w:val="1"/>
          <w:lang w:eastAsia="ar-SA"/>
        </w:rPr>
        <w:t>dgn</w:t>
      </w:r>
      <w:proofErr w:type="spellEnd"/>
      <w:r w:rsidR="008905A3" w:rsidRPr="00604457">
        <w:rPr>
          <w:rFonts w:eastAsia="Times New Roman"/>
          <w:color w:val="00000A"/>
          <w:kern w:val="1"/>
          <w:lang w:eastAsia="ar-SA"/>
        </w:rPr>
        <w:t>, *.</w:t>
      </w:r>
      <w:proofErr w:type="spellStart"/>
      <w:r w:rsidR="008905A3" w:rsidRPr="00604457">
        <w:rPr>
          <w:rFonts w:eastAsia="Times New Roman"/>
          <w:color w:val="00000A"/>
          <w:kern w:val="1"/>
          <w:lang w:eastAsia="ar-SA"/>
        </w:rPr>
        <w:t>shp</w:t>
      </w:r>
      <w:proofErr w:type="spellEnd"/>
      <w:r w:rsidR="008905A3" w:rsidRPr="00604457">
        <w:rPr>
          <w:rFonts w:eastAsia="Times New Roman"/>
          <w:color w:val="00000A"/>
          <w:kern w:val="1"/>
          <w:lang w:eastAsia="ar-SA"/>
        </w:rPr>
        <w:t>) a rovněž (*.</w:t>
      </w:r>
      <w:proofErr w:type="spellStart"/>
      <w:r w:rsidR="008905A3" w:rsidRPr="00604457">
        <w:rPr>
          <w:rFonts w:eastAsia="Times New Roman"/>
          <w:color w:val="00000A"/>
          <w:kern w:val="1"/>
          <w:lang w:eastAsia="ar-SA"/>
        </w:rPr>
        <w:t>pdf</w:t>
      </w:r>
      <w:proofErr w:type="spellEnd"/>
      <w:r w:rsidR="008905A3" w:rsidRPr="00604457">
        <w:rPr>
          <w:rFonts w:eastAsia="Times New Roman"/>
          <w:color w:val="00000A"/>
          <w:kern w:val="1"/>
          <w:lang w:eastAsia="ar-SA"/>
        </w:rPr>
        <w:t>), textové části ve formátu (*.doc popř. *.</w:t>
      </w:r>
      <w:proofErr w:type="spellStart"/>
      <w:r w:rsidR="008905A3" w:rsidRPr="00604457">
        <w:rPr>
          <w:rFonts w:eastAsia="Times New Roman"/>
          <w:color w:val="00000A"/>
          <w:kern w:val="1"/>
          <w:lang w:eastAsia="ar-SA"/>
        </w:rPr>
        <w:t>rtf</w:t>
      </w:r>
      <w:proofErr w:type="spellEnd"/>
      <w:r w:rsidR="008905A3" w:rsidRPr="00604457">
        <w:rPr>
          <w:rFonts w:eastAsia="Times New Roman"/>
          <w:color w:val="00000A"/>
          <w:kern w:val="1"/>
          <w:lang w:eastAsia="ar-SA"/>
        </w:rPr>
        <w:t>) a tabulkové části ve formátu (*.</w:t>
      </w:r>
      <w:proofErr w:type="spellStart"/>
      <w:r w:rsidR="008905A3" w:rsidRPr="00604457">
        <w:rPr>
          <w:rFonts w:eastAsia="Times New Roman"/>
          <w:color w:val="00000A"/>
          <w:kern w:val="1"/>
          <w:lang w:eastAsia="ar-SA"/>
        </w:rPr>
        <w:t>xls</w:t>
      </w:r>
      <w:proofErr w:type="spellEnd"/>
      <w:r w:rsidR="008905A3" w:rsidRPr="00604457">
        <w:rPr>
          <w:rFonts w:eastAsia="Times New Roman"/>
          <w:color w:val="00000A"/>
          <w:kern w:val="1"/>
          <w:lang w:eastAsia="ar-SA"/>
        </w:rPr>
        <w:t>) a rovněž (*.</w:t>
      </w:r>
      <w:proofErr w:type="spellStart"/>
      <w:r w:rsidR="008905A3" w:rsidRPr="00604457">
        <w:rPr>
          <w:rFonts w:eastAsia="Times New Roman"/>
          <w:color w:val="00000A"/>
          <w:kern w:val="1"/>
          <w:lang w:eastAsia="ar-SA"/>
        </w:rPr>
        <w:t>pdf</w:t>
      </w:r>
      <w:proofErr w:type="spellEnd"/>
      <w:r w:rsidR="008905A3" w:rsidRPr="00604457">
        <w:rPr>
          <w:rFonts w:eastAsia="Times New Roman"/>
          <w:color w:val="00000A"/>
          <w:kern w:val="1"/>
          <w:lang w:eastAsia="ar-SA"/>
        </w:rPr>
        <w:t>)</w:t>
      </w:r>
      <w:r w:rsidRPr="00C82C5A">
        <w:rPr>
          <w:rFonts w:eastAsia="Times New Roman"/>
          <w:color w:val="00000A"/>
          <w:kern w:val="1"/>
          <w:lang w:eastAsia="ar-SA"/>
        </w:rPr>
        <w:t xml:space="preserve">; </w:t>
      </w:r>
    </w:p>
    <w:p w14:paraId="0DF23C62" w14:textId="77777777" w:rsidR="00EF4406" w:rsidRPr="00DA1740" w:rsidRDefault="00EF4406" w:rsidP="00581DBE">
      <w:pPr>
        <w:numPr>
          <w:ilvl w:val="0"/>
          <w:numId w:val="10"/>
        </w:numPr>
        <w:tabs>
          <w:tab w:val="left" w:pos="426"/>
          <w:tab w:val="left" w:pos="851"/>
          <w:tab w:val="left" w:pos="1701"/>
        </w:tabs>
        <w:suppressAutoHyphens/>
        <w:spacing w:before="120" w:after="120" w:line="100" w:lineRule="atLeast"/>
        <w:ind w:left="850" w:hanging="425"/>
        <w:jc w:val="both"/>
        <w:rPr>
          <w:rFonts w:eastAsia="Times New Roman"/>
          <w:b/>
          <w:color w:val="00000A"/>
          <w:kern w:val="1"/>
          <w:lang w:eastAsia="ar-SA"/>
        </w:rPr>
      </w:pPr>
      <w:r w:rsidRPr="00DA1740">
        <w:rPr>
          <w:b/>
        </w:rPr>
        <w:t xml:space="preserve">biologické hodnocení záměru </w:t>
      </w:r>
      <w:r w:rsidRPr="00632363">
        <w:t>(l</w:t>
      </w:r>
      <w:r w:rsidRPr="00DA1740">
        <w:t xml:space="preserve">okalita patří mezi území Natura 2000)  </w:t>
      </w:r>
    </w:p>
    <w:p w14:paraId="210338F8" w14:textId="77777777" w:rsidR="00604457" w:rsidRPr="00604457" w:rsidRDefault="00EC5BCA" w:rsidP="00604457">
      <w:pPr>
        <w:numPr>
          <w:ilvl w:val="0"/>
          <w:numId w:val="10"/>
        </w:numPr>
        <w:tabs>
          <w:tab w:val="left" w:pos="426"/>
          <w:tab w:val="left" w:pos="851"/>
          <w:tab w:val="left" w:pos="1701"/>
        </w:tabs>
        <w:suppressAutoHyphens/>
        <w:spacing w:after="120" w:line="100" w:lineRule="atLeast"/>
        <w:ind w:left="851" w:hanging="425"/>
        <w:jc w:val="both"/>
        <w:rPr>
          <w:rFonts w:eastAsia="Times New Roman"/>
          <w:color w:val="00000A"/>
          <w:kern w:val="1"/>
          <w:lang w:eastAsia="ar-SA"/>
        </w:rPr>
      </w:pPr>
      <w:r w:rsidRPr="00EC5BCA">
        <w:rPr>
          <w:rFonts w:eastAsia="Times New Roman"/>
          <w:b/>
          <w:u w:val="single"/>
          <w:lang w:eastAsia="cs-CZ"/>
        </w:rPr>
        <w:t>výkon inženýrské činnosti</w:t>
      </w:r>
      <w:r w:rsidRPr="00EC5BCA">
        <w:rPr>
          <w:rFonts w:eastAsia="Times New Roman"/>
          <w:lang w:eastAsia="cs-CZ"/>
        </w:rPr>
        <w:t xml:space="preserve"> sp</w:t>
      </w:r>
      <w:r>
        <w:rPr>
          <w:rFonts w:eastAsia="Times New Roman"/>
          <w:lang w:eastAsia="cs-CZ"/>
        </w:rPr>
        <w:t>očívající v zajištění</w:t>
      </w:r>
      <w:r w:rsidR="00604457" w:rsidRPr="00604457">
        <w:rPr>
          <w:rFonts w:eastAsia="Times New Roman"/>
          <w:b/>
          <w:kern w:val="1"/>
          <w:lang w:eastAsia="ar-SA"/>
        </w:rPr>
        <w:t xml:space="preserve"> </w:t>
      </w:r>
      <w:r w:rsidR="00604457" w:rsidRPr="00604457">
        <w:rPr>
          <w:rFonts w:eastAsia="Times New Roman"/>
          <w:b/>
          <w:color w:val="00000A"/>
          <w:kern w:val="1"/>
          <w:lang w:eastAsia="ar-SA"/>
        </w:rPr>
        <w:t>vydání pravomocného územního rozhodnutí či souhlasu</w:t>
      </w:r>
      <w:r w:rsidR="00604457" w:rsidRPr="00604457">
        <w:rPr>
          <w:rFonts w:eastAsia="Times New Roman"/>
          <w:color w:val="00000A"/>
          <w:kern w:val="1"/>
          <w:lang w:eastAsia="ar-SA"/>
        </w:rPr>
        <w:t xml:space="preserve"> a všech případných souvisejících povolení, rozhodnutí, souhlasů a stanovisek dle zpracované projektové dokumentace, spočívající v zastupování stavebníka v územním řízení či jednání o oznámení záměru (v případě územního souhlasu) dle příslušných ustanovení stavebního zákona, jenž bude spočívat v přípravě veškerých nezbytných dokumentů (vč. případných změn v projektové dokumentaci stavby) a podkladů týkajících se architektonického řešení pro příslušné řízení a dále v účasti na veškerých jednáních před dotčenými správními orgány a zajištění souhlasných stanovisek těchto dotčených orgánů ve vztahu k požadovanému rozhodnutí či souhlasu nebo stanovisku či povolení. Výstupem této činnosti bude buď pravomocné územní rozhodnutí, nebo územní souhlas;</w:t>
      </w:r>
    </w:p>
    <w:p w14:paraId="13AD52DF" w14:textId="77777777" w:rsidR="00604457" w:rsidRDefault="00604457" w:rsidP="00F25752">
      <w:pPr>
        <w:numPr>
          <w:ilvl w:val="0"/>
          <w:numId w:val="10"/>
        </w:numPr>
        <w:tabs>
          <w:tab w:val="left" w:pos="426"/>
          <w:tab w:val="left" w:pos="851"/>
          <w:tab w:val="left" w:pos="1701"/>
        </w:tabs>
        <w:suppressAutoHyphens/>
        <w:spacing w:before="120" w:after="0" w:line="100" w:lineRule="atLeast"/>
        <w:ind w:left="851" w:hanging="425"/>
        <w:jc w:val="both"/>
        <w:rPr>
          <w:rFonts w:eastAsia="Times New Roman"/>
          <w:color w:val="00000A"/>
          <w:kern w:val="1"/>
          <w:lang w:eastAsia="ar-SA"/>
        </w:rPr>
      </w:pPr>
      <w:r w:rsidRPr="00EC5BCA">
        <w:rPr>
          <w:rFonts w:eastAsia="Times New Roman"/>
          <w:b/>
          <w:color w:val="00000A"/>
          <w:kern w:val="1"/>
          <w:lang w:eastAsia="ar-SA"/>
        </w:rPr>
        <w:t>zpracování</w:t>
      </w:r>
      <w:r w:rsidRPr="00604457">
        <w:rPr>
          <w:rFonts w:eastAsia="Times New Roman"/>
          <w:color w:val="00000A"/>
          <w:kern w:val="1"/>
          <w:lang w:eastAsia="ar-SA"/>
        </w:rPr>
        <w:t xml:space="preserve"> </w:t>
      </w:r>
      <w:r w:rsidRPr="00604457">
        <w:rPr>
          <w:rFonts w:eastAsia="Times New Roman"/>
          <w:b/>
          <w:color w:val="00000A"/>
          <w:kern w:val="1"/>
          <w:lang w:eastAsia="ar-SA"/>
        </w:rPr>
        <w:t xml:space="preserve">projektové dokumentace k žádosti o </w:t>
      </w:r>
      <w:r w:rsidR="00EC5BCA">
        <w:rPr>
          <w:rFonts w:eastAsia="Times New Roman"/>
          <w:b/>
          <w:color w:val="00000A"/>
          <w:kern w:val="1"/>
          <w:lang w:eastAsia="ar-SA"/>
        </w:rPr>
        <w:t xml:space="preserve">vydání </w:t>
      </w:r>
      <w:r w:rsidRPr="00604457">
        <w:rPr>
          <w:rFonts w:eastAsia="Times New Roman"/>
          <w:b/>
          <w:color w:val="00000A"/>
          <w:kern w:val="1"/>
          <w:lang w:eastAsia="ar-SA"/>
        </w:rPr>
        <w:t>stavební</w:t>
      </w:r>
      <w:r w:rsidR="00EC5BCA">
        <w:rPr>
          <w:rFonts w:eastAsia="Times New Roman"/>
          <w:b/>
          <w:color w:val="00000A"/>
          <w:kern w:val="1"/>
          <w:lang w:eastAsia="ar-SA"/>
        </w:rPr>
        <w:t>ho</w:t>
      </w:r>
      <w:r w:rsidRPr="00604457">
        <w:rPr>
          <w:rFonts w:eastAsia="Times New Roman"/>
          <w:b/>
          <w:color w:val="00000A"/>
          <w:kern w:val="1"/>
          <w:lang w:eastAsia="ar-SA"/>
        </w:rPr>
        <w:t xml:space="preserve"> povolení </w:t>
      </w:r>
      <w:r w:rsidRPr="00B11F41">
        <w:rPr>
          <w:rFonts w:eastAsia="Times New Roman"/>
          <w:b/>
          <w:color w:val="00000A"/>
          <w:kern w:val="1"/>
          <w:lang w:eastAsia="ar-SA"/>
        </w:rPr>
        <w:t xml:space="preserve">(dále jen </w:t>
      </w:r>
      <w:r w:rsidRPr="00B11F41">
        <w:rPr>
          <w:rFonts w:eastAsia="Times New Roman"/>
          <w:b/>
          <w:i/>
          <w:color w:val="00000A"/>
          <w:kern w:val="1"/>
          <w:lang w:eastAsia="ar-SA"/>
        </w:rPr>
        <w:t>„DSP“</w:t>
      </w:r>
      <w:r w:rsidRPr="00B11F41">
        <w:rPr>
          <w:rFonts w:eastAsia="Times New Roman"/>
          <w:b/>
          <w:color w:val="00000A"/>
          <w:kern w:val="1"/>
          <w:lang w:eastAsia="ar-SA"/>
        </w:rPr>
        <w:t>)</w:t>
      </w:r>
      <w:r w:rsidRPr="00EC5BCA">
        <w:rPr>
          <w:rFonts w:eastAsia="Times New Roman"/>
          <w:color w:val="00000A"/>
          <w:kern w:val="1"/>
          <w:lang w:eastAsia="ar-SA"/>
        </w:rPr>
        <w:t>,</w:t>
      </w:r>
      <w:r w:rsidRPr="00604457">
        <w:rPr>
          <w:rFonts w:eastAsia="Times New Roman"/>
          <w:color w:val="00000A"/>
          <w:kern w:val="1"/>
          <w:lang w:eastAsia="ar-SA"/>
        </w:rPr>
        <w:t xml:space="preserve"> která bude obsahovat veškeré náležitosti dle zákona č. 183/2006 Sb., o územním plánování a stavebním řádu, ve znění pozdějších předpisů (dále jen „</w:t>
      </w:r>
      <w:r w:rsidRPr="00EC5BCA">
        <w:rPr>
          <w:rFonts w:eastAsia="Times New Roman"/>
          <w:i/>
          <w:color w:val="00000A"/>
          <w:kern w:val="1"/>
          <w:lang w:eastAsia="ar-SA"/>
        </w:rPr>
        <w:t>stavební zákon</w:t>
      </w:r>
      <w:r w:rsidRPr="00604457">
        <w:rPr>
          <w:rFonts w:eastAsia="Times New Roman"/>
          <w:color w:val="00000A"/>
          <w:kern w:val="1"/>
          <w:lang w:eastAsia="ar-SA"/>
        </w:rPr>
        <w:t>“)</w:t>
      </w:r>
      <w:r w:rsidR="0028535E">
        <w:rPr>
          <w:rFonts w:eastAsia="Times New Roman"/>
          <w:color w:val="00000A"/>
          <w:kern w:val="1"/>
          <w:lang w:eastAsia="ar-SA"/>
        </w:rPr>
        <w:t>, vyhlášky</w:t>
      </w:r>
      <w:r w:rsidR="0028535E" w:rsidRPr="0028535E">
        <w:rPr>
          <w:rFonts w:eastAsia="Times New Roman"/>
          <w:color w:val="00000A"/>
          <w:kern w:val="1"/>
          <w:lang w:eastAsia="ar-SA"/>
        </w:rPr>
        <w:t xml:space="preserve"> č. 499/2006 Sb., o dokumentaci staveb, ve znění pozdějších předpisů</w:t>
      </w:r>
      <w:r w:rsidR="0028535E">
        <w:rPr>
          <w:rFonts w:eastAsia="Times New Roman"/>
          <w:color w:val="00000A"/>
          <w:kern w:val="1"/>
          <w:lang w:eastAsia="ar-SA"/>
        </w:rPr>
        <w:t>,</w:t>
      </w:r>
      <w:r w:rsidRPr="00604457">
        <w:rPr>
          <w:rFonts w:eastAsia="Times New Roman"/>
          <w:color w:val="00000A"/>
          <w:kern w:val="1"/>
          <w:lang w:eastAsia="ar-SA"/>
        </w:rPr>
        <w:t xml:space="preserve"> a </w:t>
      </w:r>
      <w:r w:rsidRPr="00165EA3">
        <w:rPr>
          <w:rFonts w:eastAsia="Times New Roman"/>
          <w:color w:val="00000A"/>
          <w:kern w:val="1"/>
          <w:lang w:eastAsia="ar-SA"/>
        </w:rPr>
        <w:t>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stavební povolení ve smyslu příslušných ustanovení stavebního zákona ve vztahu k realizaci stavby</w:t>
      </w:r>
      <w:r w:rsidR="00EC5BCA" w:rsidRPr="00165EA3">
        <w:rPr>
          <w:rFonts w:eastAsia="Times New Roman"/>
          <w:kern w:val="1"/>
          <w:lang w:eastAsia="ar-SA"/>
        </w:rPr>
        <w:t>.</w:t>
      </w:r>
      <w:r w:rsidR="0027567A" w:rsidRPr="00165EA3">
        <w:rPr>
          <w:rFonts w:eastAsia="Times New Roman"/>
          <w:kern w:val="1"/>
          <w:lang w:eastAsia="ar-SA"/>
        </w:rPr>
        <w:t xml:space="preserve"> Součástí </w:t>
      </w:r>
      <w:r w:rsidR="00DA1740" w:rsidRPr="00165EA3">
        <w:rPr>
          <w:rFonts w:eastAsia="Times New Roman"/>
          <w:kern w:val="1"/>
          <w:lang w:eastAsia="ar-SA"/>
        </w:rPr>
        <w:t xml:space="preserve">této dokumentace budou provedeny </w:t>
      </w:r>
      <w:r w:rsidR="0027567A" w:rsidRPr="00165EA3">
        <w:rPr>
          <w:rFonts w:eastAsia="Times New Roman"/>
          <w:kern w:val="1"/>
          <w:lang w:eastAsia="ar-SA"/>
        </w:rPr>
        <w:t>samostatně statické výpočty</w:t>
      </w:r>
      <w:r w:rsidR="00F25752" w:rsidRPr="00165EA3">
        <w:rPr>
          <w:rFonts w:eastAsia="Times New Roman"/>
          <w:kern w:val="1"/>
          <w:lang w:eastAsia="ar-SA"/>
        </w:rPr>
        <w:t>. DPS bude zhotovitelem zpracována s přihlédnutím zejména k podkladům uvedeným v zadávací dokumentaci a poskytnutým objednatelem zhotoviteli před podpisem této smlouvy a na základě vlastní činnosti zhotovitele a na základě zhotovitelem zajištěných podkladů.</w:t>
      </w:r>
      <w:r w:rsidR="004901DF" w:rsidRPr="00165EA3">
        <w:rPr>
          <w:rFonts w:eastAsia="Times New Roman"/>
          <w:kern w:val="1"/>
          <w:lang w:eastAsia="ar-SA"/>
        </w:rPr>
        <w:t xml:space="preserve"> </w:t>
      </w:r>
      <w:r w:rsidR="00F25752" w:rsidRPr="00165EA3">
        <w:rPr>
          <w:rFonts w:eastAsia="Times New Roman"/>
          <w:kern w:val="1"/>
          <w:lang w:eastAsia="ar-SA"/>
        </w:rPr>
        <w:t xml:space="preserve">DPS bude zpracována a předána objednateli </w:t>
      </w:r>
      <w:r w:rsidR="004901DF" w:rsidRPr="00165EA3">
        <w:rPr>
          <w:snapToGrid w:val="0"/>
        </w:rPr>
        <w:t>v 6 vy</w:t>
      </w:r>
      <w:r w:rsidR="003F6E6C" w:rsidRPr="00165EA3">
        <w:rPr>
          <w:snapToGrid w:val="0"/>
        </w:rPr>
        <w:t>hotoveních v listinné podobě a 2</w:t>
      </w:r>
      <w:r w:rsidR="004901DF" w:rsidRPr="00165EA3">
        <w:rPr>
          <w:snapToGrid w:val="0"/>
        </w:rPr>
        <w:t xml:space="preserve"> vyhotovení</w:t>
      </w:r>
      <w:r w:rsidR="003F6E6C" w:rsidRPr="00165EA3">
        <w:rPr>
          <w:snapToGrid w:val="0"/>
        </w:rPr>
        <w:t>ch</w:t>
      </w:r>
      <w:r w:rsidR="004901DF" w:rsidRPr="00165EA3">
        <w:rPr>
          <w:snapToGrid w:val="0"/>
        </w:rPr>
        <w:t xml:space="preserve"> v elektronické podobě </w:t>
      </w:r>
      <w:r w:rsidR="004901DF" w:rsidRPr="00165EA3">
        <w:rPr>
          <w:rFonts w:eastAsia="Times New Roman"/>
          <w:color w:val="00000A"/>
          <w:kern w:val="1"/>
          <w:lang w:eastAsia="ar-SA"/>
        </w:rPr>
        <w:t>na nosiči CD-ROM, popř. DVD-ROM, přičemž výkresy budou ve formátu (*.</w:t>
      </w:r>
      <w:proofErr w:type="spellStart"/>
      <w:r w:rsidR="004901DF" w:rsidRPr="00165EA3">
        <w:rPr>
          <w:rFonts w:eastAsia="Times New Roman"/>
          <w:color w:val="00000A"/>
          <w:kern w:val="1"/>
          <w:lang w:eastAsia="ar-SA"/>
        </w:rPr>
        <w:t>dwg</w:t>
      </w:r>
      <w:proofErr w:type="spellEnd"/>
      <w:r w:rsidR="004901DF" w:rsidRPr="00165EA3">
        <w:rPr>
          <w:rFonts w:eastAsia="Times New Roman"/>
          <w:color w:val="00000A"/>
          <w:kern w:val="1"/>
          <w:lang w:eastAsia="ar-SA"/>
        </w:rPr>
        <w:t xml:space="preserve"> nebo </w:t>
      </w:r>
      <w:r w:rsidR="00F25752" w:rsidRPr="00165EA3">
        <w:rPr>
          <w:rFonts w:eastAsia="Times New Roman"/>
          <w:color w:val="00000A"/>
          <w:kern w:val="1"/>
          <w:lang w:eastAsia="ar-SA"/>
        </w:rPr>
        <w:t>*.</w:t>
      </w:r>
      <w:proofErr w:type="spellStart"/>
      <w:r w:rsidR="004901DF" w:rsidRPr="00165EA3">
        <w:rPr>
          <w:rFonts w:eastAsia="Times New Roman"/>
          <w:color w:val="00000A"/>
          <w:kern w:val="1"/>
          <w:lang w:eastAsia="ar-SA"/>
        </w:rPr>
        <w:t>dgn</w:t>
      </w:r>
      <w:proofErr w:type="spellEnd"/>
      <w:r w:rsidR="004901DF" w:rsidRPr="00165EA3">
        <w:rPr>
          <w:rFonts w:eastAsia="Times New Roman"/>
          <w:color w:val="00000A"/>
          <w:kern w:val="1"/>
          <w:lang w:eastAsia="ar-SA"/>
        </w:rPr>
        <w:t>, *.</w:t>
      </w:r>
      <w:proofErr w:type="spellStart"/>
      <w:r w:rsidR="004901DF" w:rsidRPr="00165EA3">
        <w:rPr>
          <w:rFonts w:eastAsia="Times New Roman"/>
          <w:color w:val="00000A"/>
          <w:kern w:val="1"/>
          <w:lang w:eastAsia="ar-SA"/>
        </w:rPr>
        <w:t>shp</w:t>
      </w:r>
      <w:proofErr w:type="spellEnd"/>
      <w:r w:rsidR="004901DF" w:rsidRPr="00165EA3">
        <w:rPr>
          <w:rFonts w:eastAsia="Times New Roman"/>
          <w:color w:val="00000A"/>
          <w:kern w:val="1"/>
          <w:lang w:eastAsia="ar-SA"/>
        </w:rPr>
        <w:t>) a rovněž (*.</w:t>
      </w:r>
      <w:proofErr w:type="spellStart"/>
      <w:r w:rsidR="004901DF" w:rsidRPr="00165EA3">
        <w:rPr>
          <w:rFonts w:eastAsia="Times New Roman"/>
          <w:color w:val="00000A"/>
          <w:kern w:val="1"/>
          <w:lang w:eastAsia="ar-SA"/>
        </w:rPr>
        <w:t>pdf</w:t>
      </w:r>
      <w:proofErr w:type="spellEnd"/>
      <w:r w:rsidR="004901DF" w:rsidRPr="00165EA3">
        <w:rPr>
          <w:rFonts w:eastAsia="Times New Roman"/>
          <w:color w:val="00000A"/>
          <w:kern w:val="1"/>
          <w:lang w:eastAsia="ar-SA"/>
        </w:rPr>
        <w:t>), textové</w:t>
      </w:r>
      <w:r w:rsidR="004901DF" w:rsidRPr="00604457">
        <w:rPr>
          <w:rFonts w:eastAsia="Times New Roman"/>
          <w:color w:val="00000A"/>
          <w:kern w:val="1"/>
          <w:lang w:eastAsia="ar-SA"/>
        </w:rPr>
        <w:t xml:space="preserve"> části ve formátu (*.doc popř. *.</w:t>
      </w:r>
      <w:proofErr w:type="spellStart"/>
      <w:r w:rsidR="004901DF" w:rsidRPr="00604457">
        <w:rPr>
          <w:rFonts w:eastAsia="Times New Roman"/>
          <w:color w:val="00000A"/>
          <w:kern w:val="1"/>
          <w:lang w:eastAsia="ar-SA"/>
        </w:rPr>
        <w:t>rtf</w:t>
      </w:r>
      <w:proofErr w:type="spellEnd"/>
      <w:r w:rsidR="004901DF" w:rsidRPr="00604457">
        <w:rPr>
          <w:rFonts w:eastAsia="Times New Roman"/>
          <w:color w:val="00000A"/>
          <w:kern w:val="1"/>
          <w:lang w:eastAsia="ar-SA"/>
        </w:rPr>
        <w:t>) a tabulkové části ve formátu (*.</w:t>
      </w:r>
      <w:proofErr w:type="spellStart"/>
      <w:r w:rsidR="004901DF" w:rsidRPr="00604457">
        <w:rPr>
          <w:rFonts w:eastAsia="Times New Roman"/>
          <w:color w:val="00000A"/>
          <w:kern w:val="1"/>
          <w:lang w:eastAsia="ar-SA"/>
        </w:rPr>
        <w:t>xls</w:t>
      </w:r>
      <w:proofErr w:type="spellEnd"/>
      <w:r w:rsidR="004901DF" w:rsidRPr="00604457">
        <w:rPr>
          <w:rFonts w:eastAsia="Times New Roman"/>
          <w:color w:val="00000A"/>
          <w:kern w:val="1"/>
          <w:lang w:eastAsia="ar-SA"/>
        </w:rPr>
        <w:t>) a rovněž (*.</w:t>
      </w:r>
      <w:proofErr w:type="spellStart"/>
      <w:r w:rsidR="004901DF" w:rsidRPr="00604457">
        <w:rPr>
          <w:rFonts w:eastAsia="Times New Roman"/>
          <w:color w:val="00000A"/>
          <w:kern w:val="1"/>
          <w:lang w:eastAsia="ar-SA"/>
        </w:rPr>
        <w:t>pdf</w:t>
      </w:r>
      <w:proofErr w:type="spellEnd"/>
      <w:r w:rsidR="004901DF" w:rsidRPr="00604457">
        <w:rPr>
          <w:rFonts w:eastAsia="Times New Roman"/>
          <w:color w:val="00000A"/>
          <w:kern w:val="1"/>
          <w:lang w:eastAsia="ar-SA"/>
        </w:rPr>
        <w:t>)</w:t>
      </w:r>
      <w:r w:rsidR="00B11ACA">
        <w:rPr>
          <w:rFonts w:eastAsia="Times New Roman"/>
          <w:color w:val="00000A"/>
          <w:kern w:val="1"/>
          <w:lang w:eastAsia="ar-SA"/>
        </w:rPr>
        <w:t xml:space="preserve">, </w:t>
      </w:r>
      <w:r w:rsidR="00B11ACA" w:rsidRPr="00604457">
        <w:rPr>
          <w:rFonts w:eastAsia="Times New Roman"/>
          <w:color w:val="00000A"/>
          <w:kern w:val="1"/>
          <w:lang w:eastAsia="ar-SA"/>
        </w:rPr>
        <w:t>)</w:t>
      </w:r>
      <w:r w:rsidR="00B11ACA">
        <w:rPr>
          <w:rFonts w:eastAsia="Times New Roman"/>
          <w:color w:val="00000A"/>
          <w:kern w:val="1"/>
          <w:lang w:eastAsia="ar-SA"/>
        </w:rPr>
        <w:t>, vizualizace ve formátu</w:t>
      </w:r>
      <w:r w:rsidR="00F25752">
        <w:rPr>
          <w:rFonts w:eastAsia="Times New Roman"/>
          <w:color w:val="00000A"/>
          <w:kern w:val="1"/>
          <w:lang w:eastAsia="ar-SA"/>
        </w:rPr>
        <w:t xml:space="preserve"> (*.</w:t>
      </w:r>
      <w:proofErr w:type="spellStart"/>
      <w:r w:rsidR="00B11ACA">
        <w:rPr>
          <w:rFonts w:eastAsia="Times New Roman"/>
          <w:color w:val="00000A"/>
          <w:kern w:val="1"/>
          <w:lang w:eastAsia="ar-SA"/>
        </w:rPr>
        <w:t>jpg</w:t>
      </w:r>
      <w:proofErr w:type="spellEnd"/>
      <w:r w:rsidR="00F25752">
        <w:rPr>
          <w:rFonts w:eastAsia="Times New Roman"/>
          <w:color w:val="00000A"/>
          <w:kern w:val="1"/>
          <w:lang w:eastAsia="ar-SA"/>
        </w:rPr>
        <w:t>)</w:t>
      </w:r>
      <w:r w:rsidRPr="00604457">
        <w:rPr>
          <w:rFonts w:eastAsia="Times New Roman"/>
          <w:color w:val="00000A"/>
          <w:kern w:val="1"/>
          <w:lang w:eastAsia="ar-SA"/>
        </w:rPr>
        <w:t>;</w:t>
      </w:r>
    </w:p>
    <w:p w14:paraId="7B50E124" w14:textId="77777777" w:rsidR="00604457" w:rsidRPr="00604457" w:rsidRDefault="00F25752" w:rsidP="00604457">
      <w:pPr>
        <w:numPr>
          <w:ilvl w:val="0"/>
          <w:numId w:val="10"/>
        </w:numPr>
        <w:tabs>
          <w:tab w:val="left" w:pos="426"/>
          <w:tab w:val="left" w:pos="851"/>
          <w:tab w:val="left" w:pos="1701"/>
        </w:tabs>
        <w:suppressAutoHyphens/>
        <w:spacing w:before="120" w:after="0" w:line="100" w:lineRule="atLeast"/>
        <w:ind w:left="850" w:hanging="425"/>
        <w:jc w:val="both"/>
        <w:rPr>
          <w:rFonts w:eastAsia="Times New Roman"/>
          <w:color w:val="00000A"/>
          <w:kern w:val="1"/>
          <w:lang w:eastAsia="ar-SA"/>
        </w:rPr>
      </w:pPr>
      <w:r w:rsidRPr="00EC5BCA">
        <w:rPr>
          <w:rFonts w:eastAsia="Times New Roman"/>
          <w:b/>
          <w:u w:val="single"/>
          <w:lang w:eastAsia="cs-CZ"/>
        </w:rPr>
        <w:t>výkon inženýrské činnosti</w:t>
      </w:r>
      <w:r w:rsidRPr="00EC5BCA">
        <w:rPr>
          <w:rFonts w:eastAsia="Times New Roman"/>
          <w:lang w:eastAsia="cs-CZ"/>
        </w:rPr>
        <w:t xml:space="preserve"> sp</w:t>
      </w:r>
      <w:r>
        <w:rPr>
          <w:rFonts w:eastAsia="Times New Roman"/>
          <w:lang w:eastAsia="cs-CZ"/>
        </w:rPr>
        <w:t>očívající v zajištění</w:t>
      </w:r>
      <w:r w:rsidRPr="00604457">
        <w:rPr>
          <w:rFonts w:eastAsia="Times New Roman"/>
          <w:b/>
          <w:kern w:val="1"/>
          <w:lang w:eastAsia="ar-SA"/>
        </w:rPr>
        <w:t xml:space="preserve"> </w:t>
      </w:r>
      <w:r w:rsidR="00604457" w:rsidRPr="00604457">
        <w:rPr>
          <w:rFonts w:eastAsia="Times New Roman"/>
          <w:b/>
          <w:color w:val="00000A"/>
          <w:kern w:val="1"/>
          <w:lang w:eastAsia="ar-SA"/>
        </w:rPr>
        <w:t>vydání pravomocného stavebního povolení</w:t>
      </w:r>
      <w:r w:rsidR="00604457" w:rsidRPr="00604457">
        <w:rPr>
          <w:rFonts w:eastAsia="Times New Roman"/>
          <w:color w:val="00000A"/>
          <w:kern w:val="1"/>
          <w:lang w:eastAsia="ar-SA"/>
        </w:rPr>
        <w:t xml:space="preserve"> a všech případných souvisejících povolení, rozhodnutí, souhlasů a stanovisek dle zpracované projektové dokumentace, spočívající v zastupování stavebníka ve  stavebním řízení v rozsahu dle příslušných ustanovení stavebního zákona, jenž bude spočívat v přípravě veškerých nezbytných dokumentů (vč. případných změn v projektové dokumentaci stavby) a podkladů týkajících se architektonického řešení pro příslušné řízení a dále v účasti na veškerých jednáních před dotčenými správními orgány a zajištění souhlasných stanovisek těchto dotčených orgánů ve vztahu k realizaci stavby. Výstupem této činnosti bude pravomocné stavební povolení;</w:t>
      </w:r>
    </w:p>
    <w:p w14:paraId="68DA21C1" w14:textId="77777777" w:rsidR="00604457" w:rsidRPr="00604457" w:rsidRDefault="00604457" w:rsidP="00604457">
      <w:pPr>
        <w:numPr>
          <w:ilvl w:val="0"/>
          <w:numId w:val="10"/>
        </w:numPr>
        <w:tabs>
          <w:tab w:val="left" w:pos="426"/>
          <w:tab w:val="left" w:pos="851"/>
          <w:tab w:val="left" w:pos="1701"/>
        </w:tabs>
        <w:suppressAutoHyphens/>
        <w:spacing w:before="120" w:after="0" w:line="100" w:lineRule="atLeast"/>
        <w:ind w:left="850" w:hanging="425"/>
        <w:jc w:val="both"/>
        <w:rPr>
          <w:rFonts w:eastAsia="Times New Roman"/>
          <w:color w:val="00000A"/>
          <w:kern w:val="1"/>
          <w:lang w:eastAsia="ar-SA"/>
        </w:rPr>
      </w:pPr>
      <w:r w:rsidRPr="00165EA3">
        <w:rPr>
          <w:rFonts w:eastAsia="Times New Roman"/>
          <w:b/>
          <w:color w:val="00000A"/>
          <w:kern w:val="1"/>
          <w:lang w:eastAsia="ar-SA"/>
        </w:rPr>
        <w:t>zpracování</w:t>
      </w:r>
      <w:r w:rsidRPr="00165EA3">
        <w:rPr>
          <w:rFonts w:eastAsia="Times New Roman"/>
          <w:color w:val="00000A"/>
          <w:kern w:val="1"/>
          <w:lang w:eastAsia="ar-SA"/>
        </w:rPr>
        <w:t xml:space="preserve"> </w:t>
      </w:r>
      <w:r w:rsidRPr="00165EA3">
        <w:rPr>
          <w:rFonts w:eastAsia="Times New Roman"/>
          <w:b/>
          <w:color w:val="00000A"/>
          <w:kern w:val="1"/>
          <w:lang w:eastAsia="ar-SA"/>
        </w:rPr>
        <w:t>projektové dokumentace pro provádění stavby (dále jen „</w:t>
      </w:r>
      <w:r w:rsidRPr="00165EA3">
        <w:rPr>
          <w:rFonts w:eastAsia="Times New Roman"/>
          <w:b/>
          <w:i/>
          <w:color w:val="00000A"/>
          <w:kern w:val="1"/>
          <w:lang w:eastAsia="ar-SA"/>
        </w:rPr>
        <w:t>DPS</w:t>
      </w:r>
      <w:r w:rsidRPr="00165EA3">
        <w:rPr>
          <w:rFonts w:eastAsia="Times New Roman"/>
          <w:b/>
          <w:color w:val="00000A"/>
          <w:kern w:val="1"/>
          <w:lang w:eastAsia="ar-SA"/>
        </w:rPr>
        <w:t>“)</w:t>
      </w:r>
      <w:r w:rsidR="0028535E" w:rsidRPr="00165EA3">
        <w:rPr>
          <w:rFonts w:eastAsia="Times New Roman"/>
          <w:b/>
          <w:color w:val="00000A"/>
          <w:kern w:val="1"/>
          <w:lang w:eastAsia="ar-SA"/>
        </w:rPr>
        <w:t xml:space="preserve">, </w:t>
      </w:r>
      <w:r w:rsidR="0028535E" w:rsidRPr="00165EA3">
        <w:rPr>
          <w:rFonts w:eastAsia="Times New Roman"/>
          <w:color w:val="00000A"/>
          <w:kern w:val="1"/>
          <w:lang w:eastAsia="ar-SA"/>
        </w:rPr>
        <w:t>která bude obsahovat veškeré náležitosti dle stavebního zákona, vyhlášky č. 499/2006 Sb. a souvisejících právních předpisů;</w:t>
      </w:r>
      <w:r w:rsidRPr="00165EA3">
        <w:rPr>
          <w:rFonts w:eastAsia="Times New Roman"/>
          <w:b/>
          <w:color w:val="00000A"/>
          <w:kern w:val="1"/>
          <w:lang w:eastAsia="ar-SA"/>
        </w:rPr>
        <w:t xml:space="preserve"> </w:t>
      </w:r>
      <w:r w:rsidRPr="00165EA3">
        <w:rPr>
          <w:rFonts w:eastAsia="Times New Roman"/>
          <w:kern w:val="1"/>
          <w:lang w:eastAsia="ar-SA"/>
        </w:rPr>
        <w:t>včetně její</w:t>
      </w:r>
      <w:r w:rsidR="00B11F41" w:rsidRPr="00165EA3">
        <w:rPr>
          <w:rFonts w:eastAsia="Times New Roman"/>
          <w:kern w:val="1"/>
          <w:lang w:eastAsia="ar-SA"/>
        </w:rPr>
        <w:t>ch</w:t>
      </w:r>
      <w:r w:rsidRPr="00165EA3">
        <w:rPr>
          <w:rFonts w:eastAsia="Times New Roman"/>
          <w:kern w:val="1"/>
          <w:lang w:eastAsia="ar-SA"/>
        </w:rPr>
        <w:t xml:space="preserve"> dílčí</w:t>
      </w:r>
      <w:r w:rsidR="0001454C" w:rsidRPr="00165EA3">
        <w:rPr>
          <w:rFonts w:eastAsia="Times New Roman"/>
          <w:kern w:val="1"/>
          <w:lang w:eastAsia="ar-SA"/>
        </w:rPr>
        <w:t>ch částí</w:t>
      </w:r>
      <w:r w:rsidRPr="00165EA3">
        <w:rPr>
          <w:rFonts w:eastAsia="Times New Roman"/>
          <w:kern w:val="1"/>
          <w:lang w:eastAsia="ar-SA"/>
        </w:rPr>
        <w:t xml:space="preserve"> </w:t>
      </w:r>
      <w:r w:rsidRPr="00165EA3">
        <w:rPr>
          <w:rFonts w:eastAsia="Times New Roman"/>
          <w:b/>
          <w:kern w:val="1"/>
          <w:lang w:eastAsia="ar-SA"/>
        </w:rPr>
        <w:t xml:space="preserve">a podrobného soupisu stavebních prací, dodávek a služeb s výkazem výměr a položkovým </w:t>
      </w:r>
      <w:r w:rsidRPr="00165EA3">
        <w:rPr>
          <w:rFonts w:eastAsia="Times New Roman"/>
          <w:b/>
          <w:color w:val="00000A"/>
          <w:kern w:val="1"/>
          <w:lang w:eastAsia="ar-SA"/>
        </w:rPr>
        <w:t>rozpočtem</w:t>
      </w:r>
      <w:r w:rsidRPr="00165EA3">
        <w:rPr>
          <w:rFonts w:eastAsia="Times New Roman"/>
          <w:color w:val="00000A"/>
          <w:kern w:val="1"/>
          <w:lang w:eastAsia="ar-SA"/>
        </w:rPr>
        <w:t xml:space="preserve"> podepsaným autorizovaným </w:t>
      </w:r>
      <w:r w:rsidRPr="00165EA3">
        <w:rPr>
          <w:rFonts w:eastAsia="Times New Roman"/>
          <w:color w:val="00000A"/>
          <w:kern w:val="1"/>
          <w:lang w:eastAsia="ar-SA"/>
        </w:rPr>
        <w:lastRenderedPageBreak/>
        <w:t>projektantem v členění podle jednotného ceníku stavebních prací v cenové úrovni ne starší r. 201</w:t>
      </w:r>
      <w:r w:rsidR="00221FD7" w:rsidRPr="00165EA3">
        <w:rPr>
          <w:rFonts w:eastAsia="Times New Roman"/>
          <w:color w:val="00000A"/>
          <w:kern w:val="1"/>
          <w:lang w:eastAsia="ar-SA"/>
        </w:rPr>
        <w:t>8</w:t>
      </w:r>
      <w:r w:rsidRPr="00165EA3">
        <w:rPr>
          <w:rFonts w:eastAsia="Times New Roman"/>
          <w:color w:val="00000A"/>
          <w:kern w:val="1"/>
          <w:lang w:eastAsia="ar-SA"/>
        </w:rPr>
        <w:t xml:space="preserve"> ve formě oceněného soupisu prací (rozpočet musí vždy obsahovat sloupec, ve kterém je uveden odkaz na typ použité cenové soustavy ve tvaru „</w:t>
      </w:r>
      <w:proofErr w:type="spellStart"/>
      <w:r w:rsidRPr="00165EA3">
        <w:rPr>
          <w:rFonts w:eastAsia="Times New Roman"/>
          <w:color w:val="00000A"/>
          <w:kern w:val="1"/>
          <w:lang w:eastAsia="ar-SA"/>
        </w:rPr>
        <w:t>rok_typ</w:t>
      </w:r>
      <w:proofErr w:type="spellEnd"/>
      <w:r w:rsidRPr="00165EA3">
        <w:rPr>
          <w:rFonts w:eastAsia="Times New Roman"/>
          <w:color w:val="00000A"/>
          <w:kern w:val="1"/>
          <w:lang w:eastAsia="ar-SA"/>
        </w:rPr>
        <w:t xml:space="preserve"> cenové soustavy“ (např. „2</w:t>
      </w:r>
      <w:r w:rsidR="0097066F" w:rsidRPr="00165EA3">
        <w:rPr>
          <w:rFonts w:eastAsia="Times New Roman"/>
          <w:color w:val="00000A"/>
          <w:kern w:val="1"/>
          <w:lang w:eastAsia="ar-SA"/>
        </w:rPr>
        <w:t>01</w:t>
      </w:r>
      <w:r w:rsidR="00A94A96" w:rsidRPr="00165EA3">
        <w:rPr>
          <w:rFonts w:eastAsia="Times New Roman"/>
          <w:color w:val="00000A"/>
          <w:kern w:val="1"/>
          <w:lang w:eastAsia="ar-SA"/>
        </w:rPr>
        <w:t>8</w:t>
      </w:r>
      <w:r w:rsidR="0097066F" w:rsidRPr="00165EA3">
        <w:rPr>
          <w:rFonts w:eastAsia="Times New Roman"/>
          <w:color w:val="00000A"/>
          <w:kern w:val="1"/>
          <w:lang w:eastAsia="ar-SA"/>
        </w:rPr>
        <w:t>_OTSKP“ nebo „CS ÚRS 201</w:t>
      </w:r>
      <w:r w:rsidR="00A94A96" w:rsidRPr="00165EA3">
        <w:rPr>
          <w:rFonts w:eastAsia="Times New Roman"/>
          <w:color w:val="00000A"/>
          <w:kern w:val="1"/>
          <w:lang w:eastAsia="ar-SA"/>
        </w:rPr>
        <w:t>8</w:t>
      </w:r>
      <w:r w:rsidR="0097066F" w:rsidRPr="00165EA3">
        <w:rPr>
          <w:rFonts w:eastAsia="Times New Roman"/>
          <w:color w:val="00000A"/>
          <w:kern w:val="1"/>
          <w:lang w:eastAsia="ar-SA"/>
        </w:rPr>
        <w:t xml:space="preserve"> O1“ nebo „RTS DATA 201</w:t>
      </w:r>
      <w:r w:rsidR="00A94A96" w:rsidRPr="00165EA3">
        <w:rPr>
          <w:rFonts w:eastAsia="Times New Roman"/>
          <w:color w:val="00000A"/>
          <w:kern w:val="1"/>
          <w:lang w:eastAsia="ar-SA"/>
        </w:rPr>
        <w:t>8</w:t>
      </w:r>
      <w:r w:rsidRPr="00165EA3">
        <w:rPr>
          <w:rFonts w:eastAsia="Times New Roman"/>
          <w:color w:val="00000A"/>
          <w:kern w:val="1"/>
          <w:lang w:eastAsia="ar-SA"/>
        </w:rPr>
        <w:t>/I“), a to i v jeho elektronické podobě ve formátu XML – jedná se o otevřený elektronický formát, který umožňuje transfery dat a jejich zpracování různými softwarovým</w:t>
      </w:r>
      <w:r w:rsidR="00B11F41" w:rsidRPr="00165EA3">
        <w:rPr>
          <w:rFonts w:eastAsia="Times New Roman"/>
          <w:color w:val="00000A"/>
          <w:kern w:val="1"/>
          <w:lang w:eastAsia="ar-SA"/>
        </w:rPr>
        <w:t>i programy a splňuje požadavky v</w:t>
      </w:r>
      <w:r w:rsidRPr="00165EA3">
        <w:rPr>
          <w:rFonts w:eastAsia="Times New Roman"/>
          <w:color w:val="00000A"/>
          <w:kern w:val="1"/>
          <w:lang w:eastAsia="ar-SA"/>
        </w:rPr>
        <w:t xml:space="preserve">yhlášky č. </w:t>
      </w:r>
      <w:r w:rsidR="00B11F41" w:rsidRPr="00165EA3">
        <w:rPr>
          <w:rFonts w:eastAsia="Times New Roman"/>
          <w:lang w:eastAsia="cs-CZ"/>
        </w:rPr>
        <w:t>169/2016 Sb., o stanovení rozsahu dokumentace veřejné zakázky na stavební práce a soupisu stavebních prací, dodávek a služeb s výkazem výměr,</w:t>
      </w:r>
      <w:r w:rsidR="009178BB" w:rsidRPr="00165EA3">
        <w:rPr>
          <w:rFonts w:eastAsia="Times New Roman"/>
          <w:color w:val="00000A"/>
          <w:kern w:val="1"/>
          <w:lang w:eastAsia="ar-SA"/>
        </w:rPr>
        <w:t xml:space="preserve"> a je volně dostupný. </w:t>
      </w:r>
      <w:r w:rsidRPr="00165EA3">
        <w:rPr>
          <w:rFonts w:eastAsia="Times New Roman"/>
          <w:color w:val="00000A"/>
          <w:kern w:val="1"/>
          <w:lang w:eastAsia="ar-SA"/>
        </w:rPr>
        <w:t>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 Součástí položkového rozpočtu stavby budou také jednotkové ceny stavebních prací, které jsou uvedeny v cenové soustavě.</w:t>
      </w:r>
      <w:r w:rsidR="00DA1740" w:rsidRPr="00165EA3">
        <w:rPr>
          <w:rFonts w:eastAsia="Times New Roman"/>
          <w:color w:val="00000A"/>
          <w:kern w:val="1"/>
          <w:lang w:eastAsia="ar-SA"/>
        </w:rPr>
        <w:t xml:space="preserve"> </w:t>
      </w:r>
      <w:r w:rsidR="00475F86" w:rsidRPr="00165EA3">
        <w:rPr>
          <w:rFonts w:eastAsia="Times New Roman"/>
          <w:color w:val="00000A"/>
          <w:kern w:val="1"/>
          <w:lang w:eastAsia="ar-SA"/>
        </w:rPr>
        <w:t xml:space="preserve">DPS bude </w:t>
      </w:r>
      <w:r w:rsidR="00B11F41" w:rsidRPr="00165EA3">
        <w:rPr>
          <w:rFonts w:eastAsia="Times New Roman"/>
          <w:color w:val="00000A"/>
          <w:kern w:val="1"/>
          <w:lang w:eastAsia="ar-SA"/>
        </w:rPr>
        <w:t xml:space="preserve">zpracována a </w:t>
      </w:r>
      <w:r w:rsidR="00475F86" w:rsidRPr="00165EA3">
        <w:rPr>
          <w:rFonts w:eastAsia="Times New Roman"/>
          <w:color w:val="00000A"/>
          <w:kern w:val="1"/>
          <w:lang w:eastAsia="ar-SA"/>
        </w:rPr>
        <w:t>předána</w:t>
      </w:r>
      <w:r w:rsidR="00B11F41" w:rsidRPr="00165EA3">
        <w:rPr>
          <w:rFonts w:eastAsia="Times New Roman"/>
          <w:color w:val="00000A"/>
          <w:kern w:val="1"/>
          <w:lang w:eastAsia="ar-SA"/>
        </w:rPr>
        <w:t xml:space="preserve"> objednateli</w:t>
      </w:r>
      <w:r w:rsidR="00475F86" w:rsidRPr="00165EA3">
        <w:rPr>
          <w:rFonts w:eastAsia="Times New Roman"/>
          <w:color w:val="00000A"/>
          <w:kern w:val="1"/>
          <w:lang w:eastAsia="ar-SA"/>
        </w:rPr>
        <w:t xml:space="preserve"> </w:t>
      </w:r>
      <w:r w:rsidR="00475F86" w:rsidRPr="00165EA3">
        <w:rPr>
          <w:snapToGrid w:val="0"/>
        </w:rPr>
        <w:t>v 6 vy</w:t>
      </w:r>
      <w:r w:rsidR="00D7146B" w:rsidRPr="00165EA3">
        <w:rPr>
          <w:snapToGrid w:val="0"/>
        </w:rPr>
        <w:t>hotoveních v listinné podobě a 2</w:t>
      </w:r>
      <w:r w:rsidR="00475F86" w:rsidRPr="00165EA3">
        <w:rPr>
          <w:snapToGrid w:val="0"/>
        </w:rPr>
        <w:t xml:space="preserve"> vyhotovení</w:t>
      </w:r>
      <w:r w:rsidR="00D7146B" w:rsidRPr="00165EA3">
        <w:rPr>
          <w:snapToGrid w:val="0"/>
        </w:rPr>
        <w:t>ch</w:t>
      </w:r>
      <w:r w:rsidR="00475F86" w:rsidRPr="00165EA3">
        <w:rPr>
          <w:snapToGrid w:val="0"/>
        </w:rPr>
        <w:t xml:space="preserve"> v elektronické podobě </w:t>
      </w:r>
      <w:r w:rsidR="00475F86" w:rsidRPr="00165EA3">
        <w:rPr>
          <w:rFonts w:eastAsia="Times New Roman"/>
          <w:color w:val="00000A"/>
          <w:kern w:val="1"/>
          <w:lang w:eastAsia="ar-SA"/>
        </w:rPr>
        <w:t>na nosiči CD-ROM, popř. DVD-ROM, přičemž výkresy budou ve formátu (*.</w:t>
      </w:r>
      <w:proofErr w:type="spellStart"/>
      <w:r w:rsidR="00475F86" w:rsidRPr="00165EA3">
        <w:rPr>
          <w:rFonts w:eastAsia="Times New Roman"/>
          <w:color w:val="00000A"/>
          <w:kern w:val="1"/>
          <w:lang w:eastAsia="ar-SA"/>
        </w:rPr>
        <w:t>dwg</w:t>
      </w:r>
      <w:proofErr w:type="spellEnd"/>
      <w:r w:rsidR="00475F86" w:rsidRPr="00165EA3">
        <w:rPr>
          <w:rFonts w:eastAsia="Times New Roman"/>
          <w:color w:val="00000A"/>
          <w:kern w:val="1"/>
          <w:lang w:eastAsia="ar-SA"/>
        </w:rPr>
        <w:t xml:space="preserve"> nebo </w:t>
      </w:r>
      <w:r w:rsidR="00B11F41" w:rsidRPr="00165EA3">
        <w:rPr>
          <w:rFonts w:eastAsia="Times New Roman"/>
          <w:color w:val="00000A"/>
          <w:kern w:val="1"/>
          <w:lang w:eastAsia="ar-SA"/>
        </w:rPr>
        <w:t>*.</w:t>
      </w:r>
      <w:proofErr w:type="spellStart"/>
      <w:r w:rsidR="00475F86" w:rsidRPr="00165EA3">
        <w:rPr>
          <w:rFonts w:eastAsia="Times New Roman"/>
          <w:color w:val="00000A"/>
          <w:kern w:val="1"/>
          <w:lang w:eastAsia="ar-SA"/>
        </w:rPr>
        <w:t>dgn</w:t>
      </w:r>
      <w:proofErr w:type="spellEnd"/>
      <w:r w:rsidR="00475F86" w:rsidRPr="00165EA3">
        <w:rPr>
          <w:rFonts w:eastAsia="Times New Roman"/>
          <w:color w:val="00000A"/>
          <w:kern w:val="1"/>
          <w:lang w:eastAsia="ar-SA"/>
        </w:rPr>
        <w:t>, *.</w:t>
      </w:r>
      <w:proofErr w:type="spellStart"/>
      <w:r w:rsidR="00475F86" w:rsidRPr="00165EA3">
        <w:rPr>
          <w:rFonts w:eastAsia="Times New Roman"/>
          <w:color w:val="00000A"/>
          <w:kern w:val="1"/>
          <w:lang w:eastAsia="ar-SA"/>
        </w:rPr>
        <w:t>shp</w:t>
      </w:r>
      <w:proofErr w:type="spellEnd"/>
      <w:r w:rsidR="00475F86" w:rsidRPr="00165EA3">
        <w:rPr>
          <w:rFonts w:eastAsia="Times New Roman"/>
          <w:color w:val="00000A"/>
          <w:kern w:val="1"/>
          <w:lang w:eastAsia="ar-SA"/>
        </w:rPr>
        <w:t>) a rovněž (*.</w:t>
      </w:r>
      <w:proofErr w:type="spellStart"/>
      <w:r w:rsidR="00475F86" w:rsidRPr="00165EA3">
        <w:rPr>
          <w:rFonts w:eastAsia="Times New Roman"/>
          <w:color w:val="00000A"/>
          <w:kern w:val="1"/>
          <w:lang w:eastAsia="ar-SA"/>
        </w:rPr>
        <w:t>pdf</w:t>
      </w:r>
      <w:proofErr w:type="spellEnd"/>
      <w:r w:rsidR="00475F86" w:rsidRPr="00165EA3">
        <w:rPr>
          <w:rFonts w:eastAsia="Times New Roman"/>
          <w:color w:val="00000A"/>
          <w:kern w:val="1"/>
          <w:lang w:eastAsia="ar-SA"/>
        </w:rPr>
        <w:t>), textové části ve formátu (*.doc popř. *.</w:t>
      </w:r>
      <w:proofErr w:type="spellStart"/>
      <w:r w:rsidR="00475F86" w:rsidRPr="00165EA3">
        <w:rPr>
          <w:rFonts w:eastAsia="Times New Roman"/>
          <w:color w:val="00000A"/>
          <w:kern w:val="1"/>
          <w:lang w:eastAsia="ar-SA"/>
        </w:rPr>
        <w:t>rtf</w:t>
      </w:r>
      <w:proofErr w:type="spellEnd"/>
      <w:r w:rsidR="00475F86" w:rsidRPr="00165EA3">
        <w:rPr>
          <w:rFonts w:eastAsia="Times New Roman"/>
          <w:color w:val="00000A"/>
          <w:kern w:val="1"/>
          <w:lang w:eastAsia="ar-SA"/>
        </w:rPr>
        <w:t>) a tabulkové části ve formátu (*.</w:t>
      </w:r>
      <w:proofErr w:type="spellStart"/>
      <w:r w:rsidR="00475F86" w:rsidRPr="00165EA3">
        <w:rPr>
          <w:rFonts w:eastAsia="Times New Roman"/>
          <w:color w:val="00000A"/>
          <w:kern w:val="1"/>
          <w:lang w:eastAsia="ar-SA"/>
        </w:rPr>
        <w:t>xls</w:t>
      </w:r>
      <w:proofErr w:type="spellEnd"/>
      <w:r w:rsidR="00475F86" w:rsidRPr="00165EA3">
        <w:rPr>
          <w:rFonts w:eastAsia="Times New Roman"/>
          <w:color w:val="00000A"/>
          <w:kern w:val="1"/>
          <w:lang w:eastAsia="ar-SA"/>
        </w:rPr>
        <w:t>) a rovněž</w:t>
      </w:r>
      <w:r w:rsidR="00475F86" w:rsidRPr="00604457">
        <w:rPr>
          <w:rFonts w:eastAsia="Times New Roman"/>
          <w:color w:val="00000A"/>
          <w:kern w:val="1"/>
          <w:lang w:eastAsia="ar-SA"/>
        </w:rPr>
        <w:t xml:space="preserve"> (*.</w:t>
      </w:r>
      <w:proofErr w:type="spellStart"/>
      <w:r w:rsidR="00475F86" w:rsidRPr="00604457">
        <w:rPr>
          <w:rFonts w:eastAsia="Times New Roman"/>
          <w:color w:val="00000A"/>
          <w:kern w:val="1"/>
          <w:lang w:eastAsia="ar-SA"/>
        </w:rPr>
        <w:t>pdf</w:t>
      </w:r>
      <w:proofErr w:type="spellEnd"/>
      <w:r w:rsidR="00475F86" w:rsidRPr="00604457">
        <w:rPr>
          <w:rFonts w:eastAsia="Times New Roman"/>
          <w:color w:val="00000A"/>
          <w:kern w:val="1"/>
          <w:lang w:eastAsia="ar-SA"/>
        </w:rPr>
        <w:t>)</w:t>
      </w:r>
      <w:r w:rsidR="00AA56F9">
        <w:rPr>
          <w:rFonts w:eastAsia="Times New Roman"/>
          <w:color w:val="00000A"/>
          <w:kern w:val="1"/>
          <w:lang w:eastAsia="ar-SA"/>
        </w:rPr>
        <w:t xml:space="preserve">, vizualizace ve formátu </w:t>
      </w:r>
      <w:r w:rsidR="00B11F41">
        <w:rPr>
          <w:rFonts w:eastAsia="Times New Roman"/>
          <w:color w:val="00000A"/>
          <w:kern w:val="1"/>
          <w:lang w:eastAsia="ar-SA"/>
        </w:rPr>
        <w:t>(*</w:t>
      </w:r>
      <w:proofErr w:type="spellStart"/>
      <w:r w:rsidR="00AA56F9">
        <w:rPr>
          <w:rFonts w:eastAsia="Times New Roman"/>
          <w:color w:val="00000A"/>
          <w:kern w:val="1"/>
          <w:lang w:eastAsia="ar-SA"/>
        </w:rPr>
        <w:t>jpg</w:t>
      </w:r>
      <w:proofErr w:type="spellEnd"/>
      <w:r w:rsidR="00AA56F9">
        <w:rPr>
          <w:rFonts w:eastAsia="Times New Roman"/>
          <w:color w:val="00000A"/>
          <w:kern w:val="1"/>
          <w:lang w:eastAsia="ar-SA"/>
        </w:rPr>
        <w:t>.</w:t>
      </w:r>
      <w:r w:rsidR="00B11F41">
        <w:rPr>
          <w:rFonts w:eastAsia="Times New Roman"/>
          <w:color w:val="00000A"/>
          <w:kern w:val="1"/>
          <w:lang w:eastAsia="ar-SA"/>
        </w:rPr>
        <w:t>)</w:t>
      </w:r>
      <w:r w:rsidR="00475F86">
        <w:rPr>
          <w:rFonts w:eastAsia="Times New Roman"/>
          <w:color w:val="00000A"/>
          <w:kern w:val="1"/>
          <w:lang w:eastAsia="ar-SA"/>
        </w:rPr>
        <w:t>;</w:t>
      </w:r>
    </w:p>
    <w:p w14:paraId="134DD6BD" w14:textId="77777777" w:rsidR="00604457" w:rsidRPr="00604457" w:rsidRDefault="00604457" w:rsidP="00604457">
      <w:pPr>
        <w:spacing w:after="0" w:line="240" w:lineRule="auto"/>
        <w:ind w:left="1072"/>
        <w:jc w:val="both"/>
        <w:rPr>
          <w:rFonts w:eastAsia="Times New Roman"/>
          <w:sz w:val="24"/>
          <w:szCs w:val="24"/>
          <w:lang w:eastAsia="cs-CZ"/>
        </w:rPr>
      </w:pPr>
    </w:p>
    <w:p w14:paraId="2C33BA2C" w14:textId="77777777" w:rsidR="00604457" w:rsidRPr="00604457" w:rsidRDefault="00604457" w:rsidP="00604457">
      <w:pPr>
        <w:pBdr>
          <w:top w:val="single" w:sz="4" w:space="1" w:color="auto"/>
          <w:left w:val="single" w:sz="4" w:space="4" w:color="auto"/>
          <w:bottom w:val="single" w:sz="4" w:space="1" w:color="auto"/>
          <w:right w:val="single" w:sz="4" w:space="4" w:color="auto"/>
        </w:pBdr>
        <w:spacing w:after="120" w:line="240" w:lineRule="auto"/>
        <w:ind w:left="900"/>
        <w:jc w:val="both"/>
        <w:rPr>
          <w:lang w:eastAsia="cs-CZ"/>
        </w:rPr>
      </w:pPr>
      <w:r w:rsidRPr="00165EA3">
        <w:rPr>
          <w:u w:val="single"/>
          <w:lang w:eastAsia="cs-CZ"/>
        </w:rPr>
        <w:t>Všechny položky</w:t>
      </w:r>
      <w:r w:rsidRPr="00165EA3">
        <w:rPr>
          <w:lang w:eastAsia="cs-CZ"/>
        </w:rPr>
        <w:t xml:space="preserve"> uvedené v položkovém rozpočtu (tj. oceněném výkazu výměr) DPS budou zhotovitelem přehledně seřazeny dle příslušnosti k jednotlivým označeným stavebním objektům, inženýrským objektům a provozním souborům</w:t>
      </w:r>
      <w:r w:rsidRPr="00604457">
        <w:rPr>
          <w:lang w:eastAsia="cs-CZ"/>
        </w:rPr>
        <w:t>, které budou v souladu se zákonem č.</w:t>
      </w:r>
      <w:r w:rsidR="00B11F41">
        <w:rPr>
          <w:lang w:eastAsia="cs-CZ"/>
        </w:rPr>
        <w:t xml:space="preserve"> 586/1992 Sb., o daních z příjmů</w:t>
      </w:r>
      <w:r w:rsidRPr="00604457">
        <w:rPr>
          <w:lang w:eastAsia="cs-CZ"/>
        </w:rPr>
        <w:t xml:space="preserve">, </w:t>
      </w:r>
      <w:r w:rsidR="00B11F41">
        <w:rPr>
          <w:lang w:eastAsia="cs-CZ"/>
        </w:rPr>
        <w:t>ve</w:t>
      </w:r>
      <w:r w:rsidRPr="00604457">
        <w:rPr>
          <w:lang w:eastAsia="cs-CZ"/>
        </w:rPr>
        <w:t xml:space="preserve"> znění</w:t>
      </w:r>
      <w:r w:rsidR="00B11F41">
        <w:rPr>
          <w:lang w:eastAsia="cs-CZ"/>
        </w:rPr>
        <w:t xml:space="preserve"> pozdějších předpisů</w:t>
      </w:r>
      <w:r w:rsidRPr="00604457">
        <w:rPr>
          <w:lang w:eastAsia="cs-CZ"/>
        </w:rPr>
        <w:t xml:space="preserve">, označeny příslušnou Odpisovou skupinou (např. SO 01, </w:t>
      </w:r>
      <w:r w:rsidRPr="00604457">
        <w:rPr>
          <w:i/>
          <w:lang w:eastAsia="cs-CZ"/>
        </w:rPr>
        <w:t>celý název objektu</w:t>
      </w:r>
      <w:r w:rsidRPr="00604457">
        <w:rPr>
          <w:lang w:eastAsia="cs-CZ"/>
        </w:rPr>
        <w:t xml:space="preserve">, Odpisová skupina 6, Doba odepisování 50 let) a dále v souvislosti se zařazením do majetku </w:t>
      </w:r>
      <w:r w:rsidR="00B11F41">
        <w:rPr>
          <w:lang w:eastAsia="cs-CZ"/>
        </w:rPr>
        <w:t>objednatele</w:t>
      </w:r>
      <w:r w:rsidRPr="00604457">
        <w:rPr>
          <w:lang w:eastAsia="cs-CZ"/>
        </w:rPr>
        <w:t xml:space="preserve"> rozděleny na část </w:t>
      </w:r>
      <w:r w:rsidRPr="00604457">
        <w:rPr>
          <w:u w:val="single"/>
          <w:lang w:eastAsia="cs-CZ"/>
        </w:rPr>
        <w:t>Nové objekty</w:t>
      </w:r>
      <w:r w:rsidRPr="00604457">
        <w:rPr>
          <w:lang w:eastAsia="cs-CZ"/>
        </w:rPr>
        <w:t xml:space="preserve">, část </w:t>
      </w:r>
      <w:r w:rsidRPr="00604457">
        <w:rPr>
          <w:u w:val="single"/>
          <w:lang w:eastAsia="cs-CZ"/>
        </w:rPr>
        <w:t>Dlouhodobý hmotný majetek</w:t>
      </w:r>
      <w:r w:rsidRPr="00604457">
        <w:rPr>
          <w:lang w:eastAsia="cs-CZ"/>
        </w:rPr>
        <w:t xml:space="preserve"> (tj. samostatné movité věci nebo jejich soubory, u nichž doba použitelnosti je delší jak jeden rok a pořizovací cena vyšší než 40.000,- Kč bez DPH) a část </w:t>
      </w:r>
      <w:r w:rsidRPr="00604457">
        <w:rPr>
          <w:u w:val="single"/>
          <w:lang w:eastAsia="cs-CZ"/>
        </w:rPr>
        <w:t>Drobný hmotný majetek</w:t>
      </w:r>
      <w:r w:rsidRPr="00604457">
        <w:rPr>
          <w:lang w:eastAsia="cs-CZ"/>
        </w:rPr>
        <w:t xml:space="preserve"> (tj. samostatné movité věci nebo jejich soubory, u nichž doba použitelnosti je delší jak jeden rok a pořizovací cena nižší než 40.000,- Kč bez DPH). Zhotovitel dále ve výkazech výměr provede zatřídění do příslušných položek Klasifikace stavebních děl (CZ-CC) a Klasifikace produkce CZ-CPA) dle </w:t>
      </w:r>
      <w:r w:rsidRPr="00604457">
        <w:rPr>
          <w:u w:val="single"/>
          <w:lang w:eastAsia="cs-CZ"/>
        </w:rPr>
        <w:t>aktuální</w:t>
      </w:r>
      <w:r w:rsidRPr="00604457">
        <w:rPr>
          <w:lang w:eastAsia="cs-CZ"/>
        </w:rPr>
        <w:t xml:space="preserve"> klasifikace Českého statistického úřadu.   </w:t>
      </w:r>
    </w:p>
    <w:p w14:paraId="5779F596" w14:textId="77777777" w:rsidR="008A0E2F" w:rsidRDefault="008A0E2F" w:rsidP="008A0E2F">
      <w:pPr>
        <w:spacing w:after="0" w:line="240" w:lineRule="auto"/>
        <w:ind w:left="851"/>
        <w:jc w:val="both"/>
        <w:rPr>
          <w:rFonts w:eastAsia="Times New Roman"/>
          <w:i/>
          <w:sz w:val="24"/>
          <w:szCs w:val="24"/>
          <w:u w:val="single"/>
          <w:lang w:eastAsia="cs-CZ"/>
        </w:rPr>
      </w:pPr>
    </w:p>
    <w:p w14:paraId="7CCF5FE5" w14:textId="77777777" w:rsidR="008B144D" w:rsidRPr="0059780C" w:rsidRDefault="008B144D" w:rsidP="0059780C">
      <w:pPr>
        <w:pBdr>
          <w:top w:val="single" w:sz="4" w:space="1" w:color="auto"/>
          <w:left w:val="single" w:sz="4" w:space="4" w:color="auto"/>
          <w:bottom w:val="single" w:sz="4" w:space="1" w:color="auto"/>
          <w:right w:val="single" w:sz="4" w:space="4" w:color="auto"/>
        </w:pBdr>
        <w:spacing w:after="120" w:line="240" w:lineRule="auto"/>
        <w:ind w:left="900"/>
        <w:jc w:val="both"/>
        <w:rPr>
          <w:lang w:eastAsia="cs-CZ"/>
        </w:rPr>
      </w:pPr>
      <w:r w:rsidRPr="0028535E">
        <w:rPr>
          <w:lang w:eastAsia="cs-CZ"/>
        </w:rPr>
        <w:t xml:space="preserve">Zhotovitel bere na vědomí, že s ohledem na záměr objednatele využít DPS jako podklad pro zadání veřejné zakázky na stavební práce </w:t>
      </w:r>
      <w:r w:rsidRPr="0028535E">
        <w:rPr>
          <w:u w:val="single"/>
          <w:lang w:eastAsia="cs-CZ"/>
        </w:rPr>
        <w:t>není možné v DPS uvádět přímé nebo nepřímé odkazy na určité dodavatele nebo výrobky</w:t>
      </w:r>
      <w:r w:rsidRPr="0028535E">
        <w:rPr>
          <w:lang w:eastAsia="cs-CZ"/>
        </w:rPr>
        <w:t xml:space="preserve">, případně patenty na vynálezy, užitné vzory, průmyslové vzory, ochranné známky nebo označení původu, pokud by to mohlo vést ke zvýhodnění či znevýhodnění určitého dodavatele nebo výrobku. </w:t>
      </w:r>
      <w:r w:rsidRPr="0028535E">
        <w:rPr>
          <w:u w:val="single"/>
          <w:lang w:eastAsia="cs-CZ"/>
        </w:rPr>
        <w:t>Zhotovitel se zavazuje, že jím vypracovaná DPS nebude tyto odkazy obsahovat,</w:t>
      </w:r>
      <w:r w:rsidRPr="0028535E">
        <w:rPr>
          <w:lang w:eastAsia="cs-CZ"/>
        </w:rPr>
        <w:t xml:space="preserve"> a to s výjimkou případů, kdy by bez takového odkazu nebyl technický popis dostatečně přesný nebo srozumitelný.</w:t>
      </w:r>
    </w:p>
    <w:p w14:paraId="3A9EBD51" w14:textId="77777777" w:rsidR="00360E12" w:rsidRPr="0048085B" w:rsidRDefault="00360E12" w:rsidP="00360E12">
      <w:pPr>
        <w:numPr>
          <w:ilvl w:val="0"/>
          <w:numId w:val="10"/>
        </w:numPr>
        <w:tabs>
          <w:tab w:val="left" w:pos="426"/>
          <w:tab w:val="left" w:pos="851"/>
          <w:tab w:val="left" w:pos="1701"/>
        </w:tabs>
        <w:suppressAutoHyphens/>
        <w:spacing w:before="120" w:after="0" w:line="100" w:lineRule="atLeast"/>
        <w:ind w:left="850" w:hanging="425"/>
        <w:jc w:val="both"/>
        <w:rPr>
          <w:rFonts w:eastAsia="Times New Roman"/>
          <w:kern w:val="1"/>
          <w:lang w:eastAsia="cs-CZ"/>
        </w:rPr>
      </w:pPr>
      <w:r w:rsidRPr="0048085B">
        <w:rPr>
          <w:rFonts w:eastAsia="Times New Roman"/>
          <w:b/>
          <w:kern w:val="1"/>
          <w:lang w:eastAsia="cs-CZ"/>
        </w:rPr>
        <w:t>součinnost při přípravě a realizaci zadávacího řízení na zhotovitele stavby</w:t>
      </w:r>
      <w:r w:rsidRPr="0048085B">
        <w:rPr>
          <w:rFonts w:eastAsia="Times New Roman"/>
          <w:kern w:val="1"/>
          <w:lang w:eastAsia="cs-CZ"/>
        </w:rPr>
        <w:t xml:space="preserve"> v souladu s požadavky uvedenými v </w:t>
      </w:r>
      <w:r w:rsidRPr="0048085B">
        <w:rPr>
          <w:rFonts w:eastAsia="Times New Roman"/>
          <w:kern w:val="1"/>
          <w:u w:val="single"/>
          <w:lang w:eastAsia="cs-CZ"/>
        </w:rPr>
        <w:t>příloze č. 1</w:t>
      </w:r>
      <w:r w:rsidRPr="0048085B">
        <w:rPr>
          <w:rFonts w:eastAsia="Times New Roman"/>
          <w:kern w:val="1"/>
          <w:lang w:eastAsia="cs-CZ"/>
        </w:rPr>
        <w:t xml:space="preserve"> této smlouvy;</w:t>
      </w:r>
    </w:p>
    <w:p w14:paraId="76D1A044" w14:textId="77777777" w:rsidR="006C0C47" w:rsidRPr="00F6231C" w:rsidRDefault="00F6231C" w:rsidP="00F6231C">
      <w:pPr>
        <w:numPr>
          <w:ilvl w:val="0"/>
          <w:numId w:val="10"/>
        </w:numPr>
        <w:tabs>
          <w:tab w:val="left" w:pos="426"/>
          <w:tab w:val="left" w:pos="851"/>
          <w:tab w:val="left" w:pos="1701"/>
        </w:tabs>
        <w:suppressAutoHyphens/>
        <w:spacing w:before="120" w:after="0" w:line="100" w:lineRule="atLeast"/>
        <w:ind w:left="850" w:hanging="425"/>
        <w:jc w:val="both"/>
        <w:rPr>
          <w:rFonts w:eastAsia="Times New Roman"/>
          <w:kern w:val="1"/>
          <w:lang w:eastAsia="ar-SA"/>
        </w:rPr>
      </w:pPr>
      <w:r w:rsidRPr="00F6231C">
        <w:rPr>
          <w:rFonts w:eastAsia="Times New Roman"/>
          <w:b/>
          <w:kern w:val="1"/>
          <w:lang w:eastAsia="cs-CZ"/>
        </w:rPr>
        <w:t>průběžný výkon</w:t>
      </w:r>
      <w:r w:rsidR="0007097D" w:rsidRPr="00F6231C">
        <w:rPr>
          <w:rFonts w:eastAsia="Times New Roman"/>
          <w:b/>
          <w:kern w:val="1"/>
          <w:lang w:eastAsia="cs-CZ"/>
        </w:rPr>
        <w:t xml:space="preserve"> autorského dozoru při realizaci stavby</w:t>
      </w:r>
      <w:r>
        <w:rPr>
          <w:rFonts w:eastAsia="Times New Roman"/>
          <w:kern w:val="1"/>
          <w:lang w:eastAsia="cs-CZ"/>
        </w:rPr>
        <w:t xml:space="preserve"> </w:t>
      </w:r>
      <w:r w:rsidRPr="00F6231C">
        <w:rPr>
          <w:rFonts w:eastAsia="Times New Roman"/>
          <w:kern w:val="1"/>
          <w:lang w:eastAsia="cs-CZ"/>
        </w:rPr>
        <w:t xml:space="preserve">podle ustanovení § 152 odst. 4 stavebního zákona a jeho prováděcích předpisů nad souladem zhotovované stavby s ověřenou projektovou dokumentací při zhotovování stavby (dále jen </w:t>
      </w:r>
      <w:r w:rsidRPr="00F6231C">
        <w:rPr>
          <w:rFonts w:eastAsia="Times New Roman"/>
          <w:i/>
          <w:kern w:val="1"/>
          <w:lang w:eastAsia="cs-CZ"/>
        </w:rPr>
        <w:t>„autorský dozor“</w:t>
      </w:r>
      <w:r w:rsidRPr="00F6231C">
        <w:rPr>
          <w:rFonts w:eastAsia="Times New Roman"/>
          <w:kern w:val="1"/>
          <w:lang w:eastAsia="cs-CZ"/>
        </w:rPr>
        <w:t xml:space="preserve">). Výkon autorského dozoru stavby bude prováděn v souladu s náplní činnosti autorského dozoru, která je specifikována v </w:t>
      </w:r>
      <w:r w:rsidRPr="00F6231C">
        <w:rPr>
          <w:rFonts w:eastAsia="Times New Roman"/>
          <w:kern w:val="1"/>
          <w:u w:val="single"/>
          <w:lang w:eastAsia="cs-CZ"/>
        </w:rPr>
        <w:t>příloze č. 1</w:t>
      </w:r>
      <w:r w:rsidRPr="00F6231C">
        <w:rPr>
          <w:rFonts w:eastAsia="Times New Roman"/>
          <w:kern w:val="1"/>
          <w:lang w:eastAsia="cs-CZ"/>
        </w:rPr>
        <w:t xml:space="preserve"> této smlouvy. O souladu zhotovované stavby s ověřenou projektovou dokumentací v průběhu zhotovování stavby vyhotoví zhotovitel průběžné měsíční zprávy, a to vždy ve dvou vyhotoveních v listinné podobě, o stavu k poslednímu dni kalendářního měsíce, v němž bude stavba zhotovována. O souladu zhotovené stavby s ověřenou projektovou dokumentací po dokončení stavby vyhotoví zhotovitel spolu s poslední průběžnou měsíční zprávou i konečnou zprávu o souladu zhotovené stavby s ověřenou projektovou dokumentací.</w:t>
      </w:r>
    </w:p>
    <w:p w14:paraId="62FE5AB8" w14:textId="77777777" w:rsidR="00EA240C" w:rsidRPr="00EA240C" w:rsidRDefault="00F25752" w:rsidP="002E7141">
      <w:pPr>
        <w:numPr>
          <w:ilvl w:val="0"/>
          <w:numId w:val="37"/>
        </w:numPr>
        <w:tabs>
          <w:tab w:val="left" w:pos="426"/>
        </w:tabs>
        <w:suppressAutoHyphens/>
        <w:spacing w:before="120" w:after="0" w:line="100" w:lineRule="atLeast"/>
        <w:ind w:left="426" w:hanging="426"/>
        <w:jc w:val="both"/>
        <w:rPr>
          <w:rFonts w:eastAsia="Times New Roman"/>
          <w:kern w:val="1"/>
          <w:u w:val="single"/>
          <w:lang w:eastAsia="ar-SA"/>
        </w:rPr>
      </w:pPr>
      <w:r w:rsidRPr="00F25752">
        <w:rPr>
          <w:rFonts w:eastAsia="Times New Roman"/>
          <w:kern w:val="1"/>
          <w:lang w:eastAsia="ar-SA"/>
        </w:rPr>
        <w:lastRenderedPageBreak/>
        <w:t xml:space="preserve">Součástí díla je dále poskytnutí výhradní licence objednateli k výkonu práva užít </w:t>
      </w:r>
      <w:r w:rsidR="00B15B3E">
        <w:rPr>
          <w:rFonts w:cs="Arial"/>
        </w:rPr>
        <w:t>hmotné</w:t>
      </w:r>
      <w:r w:rsidR="00B15B3E" w:rsidRPr="00B15B3E">
        <w:rPr>
          <w:rFonts w:cs="Arial"/>
        </w:rPr>
        <w:t xml:space="preserve"> zachycení projektových dokumentací </w:t>
      </w:r>
      <w:r w:rsidR="00B15B3E">
        <w:rPr>
          <w:rFonts w:cs="Arial"/>
        </w:rPr>
        <w:t xml:space="preserve">zpracovaných v rámci plnění předmětu této smlouvy </w:t>
      </w:r>
      <w:r w:rsidRPr="00F25752">
        <w:rPr>
          <w:rFonts w:eastAsia="Times New Roman"/>
          <w:kern w:val="1"/>
          <w:lang w:eastAsia="ar-SA"/>
        </w:rPr>
        <w:t xml:space="preserve">za podmínek </w:t>
      </w:r>
      <w:r w:rsidRPr="008D7371">
        <w:rPr>
          <w:rFonts w:eastAsia="Times New Roman"/>
          <w:kern w:val="1"/>
          <w:lang w:eastAsia="ar-SA"/>
        </w:rPr>
        <w:t>uvedených v čl. XII. této</w:t>
      </w:r>
      <w:r w:rsidRPr="00F25752">
        <w:rPr>
          <w:rFonts w:eastAsia="Times New Roman"/>
          <w:kern w:val="1"/>
          <w:lang w:eastAsia="ar-SA"/>
        </w:rPr>
        <w:t xml:space="preserve"> smlouvy.</w:t>
      </w:r>
    </w:p>
    <w:p w14:paraId="52EB3529" w14:textId="77777777" w:rsidR="008D1BD8" w:rsidRPr="00EA240C" w:rsidRDefault="008D1BD8" w:rsidP="002E7141">
      <w:pPr>
        <w:numPr>
          <w:ilvl w:val="0"/>
          <w:numId w:val="37"/>
        </w:numPr>
        <w:tabs>
          <w:tab w:val="left" w:pos="426"/>
        </w:tabs>
        <w:suppressAutoHyphens/>
        <w:spacing w:before="120" w:after="0" w:line="100" w:lineRule="atLeast"/>
        <w:ind w:left="426" w:hanging="426"/>
        <w:jc w:val="both"/>
        <w:rPr>
          <w:rFonts w:eastAsia="Times New Roman"/>
          <w:kern w:val="1"/>
          <w:u w:val="single"/>
          <w:lang w:eastAsia="ar-SA"/>
        </w:rPr>
      </w:pPr>
      <w:r w:rsidRPr="00EA240C">
        <w:t>Předmětem smlouv</w:t>
      </w:r>
      <w:r w:rsidR="00EA240C">
        <w:t xml:space="preserve">y je dále zařízení záležitosti </w:t>
      </w:r>
      <w:r w:rsidRPr="00EA240C">
        <w:t>spočívající v zastupování objednatele jako žadatele resp. stavebníka při souvisejícím </w:t>
      </w:r>
      <w:r w:rsidR="00EA240C">
        <w:t>územním a stavebním</w:t>
      </w:r>
      <w:r w:rsidRPr="00EA240C">
        <w:t> řízení.</w:t>
      </w:r>
    </w:p>
    <w:p w14:paraId="24634A73" w14:textId="77777777" w:rsidR="008D1BD8" w:rsidRPr="00EC7EAA" w:rsidRDefault="00EA240C" w:rsidP="002E7141">
      <w:pPr>
        <w:pStyle w:val="Nadpis7"/>
        <w:tabs>
          <w:tab w:val="left" w:pos="426"/>
          <w:tab w:val="num" w:pos="3060"/>
        </w:tabs>
        <w:spacing w:before="0" w:after="0"/>
        <w:ind w:left="426" w:hanging="426"/>
        <w:jc w:val="both"/>
        <w:rPr>
          <w:rFonts w:ascii="Calibri" w:hAnsi="Calibri"/>
          <w:sz w:val="22"/>
          <w:szCs w:val="22"/>
          <w:u w:val="single"/>
        </w:rPr>
      </w:pPr>
      <w:r w:rsidRPr="00EC7EAA">
        <w:rPr>
          <w:rFonts w:ascii="Calibri" w:hAnsi="Calibri"/>
          <w:sz w:val="22"/>
          <w:szCs w:val="22"/>
        </w:rPr>
        <w:tab/>
      </w:r>
      <w:r w:rsidR="008D1BD8" w:rsidRPr="00EC7EAA">
        <w:rPr>
          <w:rFonts w:ascii="Calibri" w:hAnsi="Calibri"/>
          <w:sz w:val="22"/>
          <w:szCs w:val="22"/>
          <w:u w:val="single"/>
        </w:rPr>
        <w:t xml:space="preserve">Zhotovitel </w:t>
      </w:r>
      <w:r w:rsidRPr="00EC7EAA">
        <w:rPr>
          <w:rFonts w:ascii="Calibri" w:hAnsi="Calibri"/>
          <w:sz w:val="22"/>
          <w:szCs w:val="22"/>
          <w:u w:val="single"/>
        </w:rPr>
        <w:t>se zavazuje</w:t>
      </w:r>
      <w:r w:rsidR="008D1BD8" w:rsidRPr="00EC7EAA">
        <w:rPr>
          <w:rFonts w:ascii="Calibri" w:hAnsi="Calibri"/>
          <w:sz w:val="22"/>
          <w:szCs w:val="22"/>
          <w:u w:val="single"/>
        </w:rPr>
        <w:t xml:space="preserve"> při zařizování </w:t>
      </w:r>
      <w:r w:rsidR="00B11F41" w:rsidRPr="00EC7EAA">
        <w:rPr>
          <w:rFonts w:ascii="Calibri" w:hAnsi="Calibri"/>
          <w:sz w:val="22"/>
          <w:szCs w:val="22"/>
          <w:u w:val="single"/>
        </w:rPr>
        <w:t xml:space="preserve">této </w:t>
      </w:r>
      <w:r w:rsidR="008D1BD8" w:rsidRPr="00EC7EAA">
        <w:rPr>
          <w:rFonts w:ascii="Calibri" w:hAnsi="Calibri"/>
          <w:sz w:val="22"/>
          <w:szCs w:val="22"/>
          <w:u w:val="single"/>
        </w:rPr>
        <w:t>záležitosti zejména:</w:t>
      </w:r>
    </w:p>
    <w:p w14:paraId="102BEE7A"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obstarat a zpracovat nezbytné podklady pro vypracování a podání žádosti o vydání rozhodnutí o umístění stavby nebo zařízení nebo rozhodnutí o změně stavby a o změně vlivu stavby na využití území popř. o vydání územního souhlasu a dalších nezbytných povolení, souhlasů a stanovisek dle DUR (zejména stanoviska vlastníků sousedních pozemků dotčených stavbou a oprávněných z věcných břemen k sousedním pozemkům dotčeným stavbou, stanoviska dotčených orgánů, plán kontrolních prohlídek);</w:t>
      </w:r>
    </w:p>
    <w:p w14:paraId="006889DA"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vypracovat žádost o vydání rozhodnutí o umístění stavby nebo zařízení nebo rozhodnutí o změně stavby a o změně vlivu stavby na využití území popř. územního souhlasu nebo případně další žádosti o vydání nezbytných povolení dle DUR;</w:t>
      </w:r>
    </w:p>
    <w:p w14:paraId="457D2745"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za objednatele jako stavebníka s jeho výslovným souhlasem podat u místně a věcně příslušného stavebního úřadu žádost o vydání rozhodnutí o umístění stavby nebo zařízení nebo rozhodnutí o změně stavby a o změně vlivu stavby na využití území popř. o vydání územního souhlasu a další nezbytné žádosti dle DUR; </w:t>
      </w:r>
    </w:p>
    <w:p w14:paraId="6D5848F3"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obstarat a zpracovat nezbytné podklady pro vypracování a podání žádosti o vydání stavebního povolení, ohlášení stavby či ohlášení záměru odstranit stavbu a dalších nezbytných povolení a souhlasů a stanovisek dle DSP (zejména stanoviska vlastníků sousedních pozemků dotčených stavbou a oprávněných z věcných břemen k sousedním pozemkům dotčeným stavbou, stanoviska dotčených orgánů, plán kontrolních prohlídek) – v rámci obstarávání a zpracovávání podkladů oznámí zhotovitel v souladu se zákonem č. 20/1987 Sb., o státní památkové péči, záměr objednatele realizovat stavební činnost dle DSP Archeologickému ústavu AV ČR, Brno a vyžádá si písemné stanovisko k případnému záchrannému archeologickému výzkumu před zahájením stavební činnosti a k archeologickému dozoru v průběhu realizace stavební činnosti na pozemku dotčeném navrhovanou stavbou (v případě provádění záchranného archeologického výzkumu popř. archeologického dozoru, budou tyto činnosti jako samostatné položky zahrnuty do soupisu stavebních prací, dodávek a služeb s výkazem výměr a oceněným výkazem výměr);</w:t>
      </w:r>
    </w:p>
    <w:p w14:paraId="6EF3740E"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vypracovat žádost o vydání stavebního povolení nebo ohlášení stavby, ohlášení záměru odstranit stavbu nebo doplnění podkladů pro povolení odstranění stavby nebo případné další žádosti o vydání nezbytných povolení dle DSP;</w:t>
      </w:r>
    </w:p>
    <w:p w14:paraId="0CB83EF1"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za objednatele jako stavebníka s jeho výslovným souhlasem podat u místně a věcně příslušného stavebního úřadu žádost o vydání stavebního povolení nebo ohlášení stavby či ohlášení záměru odstranit stavbu a další nezbytné žádosti dle DSP; </w:t>
      </w:r>
    </w:p>
    <w:p w14:paraId="13534ECA"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účastnit se jednání u věcně a místně příslušného stavebního úřadu a za objednatele jako žadatele resp. stavebníka podávat návrhy a vyjádření v rámci územního a stavebního řízení popř. řízení o odstranění stavby, týkajícího se díla; </w:t>
      </w:r>
    </w:p>
    <w:p w14:paraId="7E024770"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přebírat za objednatele jako žadatele resp. stavebníka písemnosti v rámci územního a stavebního řízení popř. řízení o odstranění stavby, týkajícího se díla; </w:t>
      </w:r>
    </w:p>
    <w:p w14:paraId="387B8C66" w14:textId="77777777" w:rsidR="008D1BD8" w:rsidRPr="0048085B"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48085B">
        <w:rPr>
          <w:rFonts w:ascii="Calibri" w:hAnsi="Calibri"/>
          <w:sz w:val="22"/>
          <w:szCs w:val="22"/>
        </w:rPr>
        <w:t>uplatňovat v rámci územního a stavebního řízení popř. řízení o odstranění stavby, týkajícího se díla řádné a mimořádné opravné prostředky, či se práva na jejich uplatnění vzdát;</w:t>
      </w:r>
    </w:p>
    <w:p w14:paraId="76C5F081" w14:textId="77777777" w:rsidR="008D1BD8" w:rsidRPr="0048085B"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48085B">
        <w:rPr>
          <w:rFonts w:ascii="Calibri" w:hAnsi="Calibri"/>
          <w:sz w:val="22"/>
          <w:szCs w:val="22"/>
        </w:rPr>
        <w:t xml:space="preserve">obstarat a zpracovat nezbytné podklady pro vypracování a podání žádosti o povolení ke kácení dřevin rostoucích mimo les na pozemku; </w:t>
      </w:r>
    </w:p>
    <w:p w14:paraId="22A881B2" w14:textId="77777777" w:rsidR="008D1BD8" w:rsidRPr="00557DB0"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48085B">
        <w:rPr>
          <w:rFonts w:ascii="Calibri" w:hAnsi="Calibri"/>
          <w:sz w:val="22"/>
          <w:szCs w:val="22"/>
        </w:rPr>
        <w:t>vypracovat žádost o povolení ke kácení dřevin rostoucích mimo les (včetně dendrologického průzkumu zahrnujícího dendrologické vyhodnocení a ocenění dřevin, popř. další náležitosti nezbytné k řádnému vypracování žádosti o povolení ke kácení</w:t>
      </w:r>
      <w:r w:rsidRPr="00557DB0">
        <w:rPr>
          <w:rFonts w:ascii="Calibri" w:hAnsi="Calibri"/>
          <w:sz w:val="22"/>
          <w:szCs w:val="22"/>
        </w:rPr>
        <w:t xml:space="preserve"> dřevin rostoucích mimo les) na pozemku;</w:t>
      </w:r>
    </w:p>
    <w:p w14:paraId="358454D1"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za objednatele jako stavebníka s jeho výslovným souhlasem podat u místně a věcně příslušného úřadu žádost o povolení ke kácení dřevin rostoucích mimo les na pozemku; </w:t>
      </w:r>
    </w:p>
    <w:p w14:paraId="30B6B6E2" w14:textId="77777777" w:rsidR="008D1BD8" w:rsidRPr="00EC7EAA"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lastRenderedPageBreak/>
        <w:t xml:space="preserve">účastnit se jednání u věcně a místně příslušného úřadu a za objednatele jako žadatele resp. stavebníka podávat návrhy a vyjádření v rámci správního řízení týkajícího se kácení dřevin rostoucích mimo les na pozemku; </w:t>
      </w:r>
    </w:p>
    <w:p w14:paraId="6C92D796" w14:textId="77777777" w:rsidR="008D1BD8"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EC7EAA">
        <w:rPr>
          <w:rFonts w:ascii="Calibri" w:hAnsi="Calibri"/>
          <w:sz w:val="22"/>
          <w:szCs w:val="22"/>
        </w:rPr>
        <w:t xml:space="preserve">přebírat za objednatele jako žadatele resp. stavebníka písemnosti v rámci správního řízení týkajícího se kácení dřevin rostoucích mimo les na pozemku; </w:t>
      </w:r>
    </w:p>
    <w:p w14:paraId="58658D60" w14:textId="77777777" w:rsidR="008D1BD8" w:rsidRPr="00A07C1E" w:rsidRDefault="008D1BD8" w:rsidP="008D1BD8">
      <w:pPr>
        <w:pStyle w:val="Nadpis7"/>
        <w:numPr>
          <w:ilvl w:val="6"/>
          <w:numId w:val="27"/>
        </w:numPr>
        <w:tabs>
          <w:tab w:val="clear" w:pos="2520"/>
          <w:tab w:val="num" w:pos="1080"/>
        </w:tabs>
        <w:spacing w:before="0" w:after="0"/>
        <w:ind w:left="1080" w:hanging="540"/>
        <w:jc w:val="both"/>
        <w:rPr>
          <w:rFonts w:ascii="Calibri" w:hAnsi="Calibri"/>
          <w:sz w:val="22"/>
          <w:szCs w:val="22"/>
        </w:rPr>
      </w:pPr>
      <w:r w:rsidRPr="00A07C1E">
        <w:rPr>
          <w:rFonts w:ascii="Calibri" w:hAnsi="Calibri"/>
          <w:sz w:val="22"/>
          <w:szCs w:val="22"/>
        </w:rPr>
        <w:t xml:space="preserve">obstarat a zpracovat nezbytné podklady pro vypracování a podání žádosti o smlouvu z důvodu </w:t>
      </w:r>
      <w:r w:rsidR="00A07C1E" w:rsidRPr="00A07C1E">
        <w:rPr>
          <w:rFonts w:ascii="Calibri" w:hAnsi="Calibri"/>
          <w:sz w:val="22"/>
          <w:szCs w:val="22"/>
          <w:lang w:val="cs-CZ"/>
        </w:rPr>
        <w:t xml:space="preserve">zřízení nového </w:t>
      </w:r>
      <w:r w:rsidR="00A07C1E">
        <w:rPr>
          <w:rFonts w:ascii="Calibri" w:hAnsi="Calibri"/>
          <w:sz w:val="22"/>
          <w:szCs w:val="22"/>
          <w:lang w:val="cs-CZ"/>
        </w:rPr>
        <w:t>odběrného místa elektřiny</w:t>
      </w:r>
      <w:r w:rsidR="0048085B" w:rsidRPr="00A07C1E">
        <w:rPr>
          <w:rFonts w:ascii="Calibri" w:hAnsi="Calibri"/>
          <w:sz w:val="22"/>
          <w:szCs w:val="22"/>
        </w:rPr>
        <w:t>.</w:t>
      </w:r>
    </w:p>
    <w:p w14:paraId="4AED8DB1" w14:textId="77777777" w:rsidR="00482BE2" w:rsidRPr="00665BBC" w:rsidRDefault="00482BE2" w:rsidP="00DA601F">
      <w:pPr>
        <w:numPr>
          <w:ilvl w:val="0"/>
          <w:numId w:val="37"/>
        </w:numPr>
        <w:suppressAutoHyphens/>
        <w:spacing w:before="120" w:after="0" w:line="100" w:lineRule="atLeast"/>
        <w:ind w:left="426" w:hanging="426"/>
        <w:jc w:val="both"/>
      </w:pPr>
      <w:r w:rsidRPr="00665BBC">
        <w:t>V případě, že bude místně příslušným stavebním úřadem povoleno konání společného územního a stavebního řízení ve smyslu stavebního zákona</w:t>
      </w:r>
      <w:r w:rsidR="00821CDD" w:rsidRPr="00665BBC">
        <w:t xml:space="preserve"> (dále jen „</w:t>
      </w:r>
      <w:r w:rsidR="00821CDD" w:rsidRPr="00665BBC">
        <w:rPr>
          <w:i/>
        </w:rPr>
        <w:t>společné řízení</w:t>
      </w:r>
      <w:r w:rsidR="00821CDD" w:rsidRPr="00665BBC">
        <w:t>“)</w:t>
      </w:r>
      <w:r w:rsidRPr="00665BBC">
        <w:t xml:space="preserve">, zavazuje se zhotovitel provést všechny úkony nutné pro </w:t>
      </w:r>
      <w:r w:rsidRPr="00665BBC">
        <w:rPr>
          <w:b/>
        </w:rPr>
        <w:t>zajištění vydání společného územního rozhodnutí a stavebního povolení</w:t>
      </w:r>
      <w:r w:rsidR="00821CDD" w:rsidRPr="00665BBC">
        <w:rPr>
          <w:b/>
        </w:rPr>
        <w:t xml:space="preserve"> </w:t>
      </w:r>
      <w:r w:rsidR="00113578" w:rsidRPr="00665BBC">
        <w:rPr>
          <w:b/>
        </w:rPr>
        <w:t xml:space="preserve">či </w:t>
      </w:r>
      <w:r w:rsidR="00821CDD" w:rsidRPr="00665BBC">
        <w:rPr>
          <w:b/>
        </w:rPr>
        <w:t xml:space="preserve">společného povolení </w:t>
      </w:r>
      <w:r w:rsidR="00821CDD" w:rsidRPr="00665BBC">
        <w:t>(dále jen „</w:t>
      </w:r>
      <w:r w:rsidR="00821CDD" w:rsidRPr="00665BBC">
        <w:rPr>
          <w:i/>
        </w:rPr>
        <w:t>společné rozhodnutí</w:t>
      </w:r>
      <w:r w:rsidR="00821CDD" w:rsidRPr="00665BBC">
        <w:t>“)</w:t>
      </w:r>
      <w:r w:rsidRPr="00665BBC">
        <w:t xml:space="preserve">, a to </w:t>
      </w:r>
      <w:r w:rsidR="00113578" w:rsidRPr="00665BBC">
        <w:t>v obdobném rozsahu jako</w:t>
      </w:r>
      <w:r w:rsidRPr="00665BBC">
        <w:t xml:space="preserve"> dle předcházejícího odstavce.</w:t>
      </w:r>
      <w:r w:rsidR="00113578" w:rsidRPr="00665BBC">
        <w:t xml:space="preserve"> Zároveň se zhotovitel zavazuje </w:t>
      </w:r>
      <w:r w:rsidR="001E6D0A" w:rsidRPr="00665BBC">
        <w:t xml:space="preserve">v takovém případě </w:t>
      </w:r>
      <w:r w:rsidR="00113578" w:rsidRPr="00665BBC">
        <w:rPr>
          <w:u w:val="single"/>
        </w:rPr>
        <w:t xml:space="preserve">zpracovat namísto DUR a DSP </w:t>
      </w:r>
      <w:r w:rsidR="00113578" w:rsidRPr="00665BBC">
        <w:rPr>
          <w:b/>
          <w:u w:val="single"/>
        </w:rPr>
        <w:t xml:space="preserve">společnou dokumentaci </w:t>
      </w:r>
      <w:r w:rsidR="00DA601F" w:rsidRPr="00665BBC">
        <w:rPr>
          <w:b/>
          <w:u w:val="single"/>
        </w:rPr>
        <w:t>pro vydání společného územního rozhodnutí a stavebního povolení</w:t>
      </w:r>
      <w:r w:rsidR="00821CDD" w:rsidRPr="00665BBC">
        <w:rPr>
          <w:b/>
          <w:u w:val="single"/>
        </w:rPr>
        <w:t xml:space="preserve">, </w:t>
      </w:r>
      <w:r w:rsidR="00DA601F" w:rsidRPr="00665BBC">
        <w:rPr>
          <w:b/>
          <w:u w:val="single"/>
        </w:rPr>
        <w:t>příp. dokumentaci pro vydání společného povolení</w:t>
      </w:r>
      <w:r w:rsidR="00821CDD" w:rsidRPr="00665BBC">
        <w:rPr>
          <w:u w:val="single"/>
        </w:rPr>
        <w:t xml:space="preserve"> (dále jen „</w:t>
      </w:r>
      <w:r w:rsidR="00821CDD" w:rsidRPr="00665BBC">
        <w:rPr>
          <w:i/>
          <w:u w:val="single"/>
        </w:rPr>
        <w:t>společná dokumentace</w:t>
      </w:r>
      <w:r w:rsidR="00821CDD" w:rsidRPr="00665BBC">
        <w:rPr>
          <w:u w:val="single"/>
        </w:rPr>
        <w:t>“)</w:t>
      </w:r>
      <w:r w:rsidR="00DA601F" w:rsidRPr="00665BBC">
        <w:t>,</w:t>
      </w:r>
      <w:r w:rsidR="00DA601F" w:rsidRPr="00665BBC">
        <w:rPr>
          <w:rFonts w:eastAsia="Times New Roman"/>
          <w:color w:val="00000A"/>
          <w:kern w:val="1"/>
          <w:lang w:eastAsia="ar-SA"/>
        </w:rPr>
        <w:t xml:space="preserve"> která bude obsahovat veškeré náležitosti dle stavebního zákona, vyhlášky č. 499/2006 Sb. a souvisejících právních předpisů</w:t>
      </w:r>
      <w:r w:rsidR="001E6D0A" w:rsidRPr="00665BBC">
        <w:rPr>
          <w:rFonts w:eastAsia="Times New Roman"/>
          <w:color w:val="00000A"/>
          <w:kern w:val="1"/>
          <w:lang w:eastAsia="ar-SA"/>
        </w:rPr>
        <w:t xml:space="preserve"> a bude splňovat výše uvedené požadavky objednatele na obsah, formu a počet předávaných vyhotovení DSP.</w:t>
      </w:r>
    </w:p>
    <w:p w14:paraId="166195C5" w14:textId="77777777" w:rsidR="00604457" w:rsidRDefault="00604457" w:rsidP="00EB293C">
      <w:pPr>
        <w:widowControl w:val="0"/>
        <w:suppressAutoHyphens/>
        <w:spacing w:after="0" w:line="100" w:lineRule="atLeast"/>
        <w:outlineLvl w:val="0"/>
        <w:rPr>
          <w:rFonts w:eastAsia="Times New Roman"/>
          <w:b/>
          <w:color w:val="00000A"/>
          <w:kern w:val="1"/>
          <w:lang w:eastAsia="ar-SA"/>
        </w:rPr>
      </w:pPr>
    </w:p>
    <w:p w14:paraId="38BB7192"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III.</w:t>
      </w:r>
    </w:p>
    <w:p w14:paraId="0A00C110" w14:textId="77777777" w:rsidR="00604457" w:rsidRPr="00604457" w:rsidRDefault="007E72C9" w:rsidP="00604457">
      <w:pPr>
        <w:widowControl w:val="0"/>
        <w:suppressAutoHyphens/>
        <w:spacing w:after="0" w:line="100" w:lineRule="atLeast"/>
        <w:jc w:val="center"/>
        <w:rPr>
          <w:rFonts w:eastAsia="Times New Roman"/>
          <w:b/>
          <w:bCs/>
          <w:color w:val="00000A"/>
          <w:kern w:val="1"/>
          <w:lang w:eastAsia="ar-SA"/>
        </w:rPr>
      </w:pPr>
      <w:r>
        <w:rPr>
          <w:rFonts w:eastAsia="Times New Roman"/>
          <w:b/>
          <w:color w:val="00000A"/>
          <w:kern w:val="1"/>
          <w:lang w:eastAsia="ar-SA"/>
        </w:rPr>
        <w:t>Místo a d</w:t>
      </w:r>
      <w:r w:rsidR="00604457" w:rsidRPr="00604457">
        <w:rPr>
          <w:rFonts w:eastAsia="Times New Roman"/>
          <w:b/>
          <w:color w:val="00000A"/>
          <w:kern w:val="1"/>
          <w:lang w:eastAsia="ar-SA"/>
        </w:rPr>
        <w:t xml:space="preserve">oba plnění </w:t>
      </w:r>
    </w:p>
    <w:p w14:paraId="59FB402D" w14:textId="77777777" w:rsidR="00604457" w:rsidRPr="00F00045" w:rsidRDefault="00604457" w:rsidP="00604457">
      <w:pPr>
        <w:widowControl w:val="0"/>
        <w:numPr>
          <w:ilvl w:val="0"/>
          <w:numId w:val="17"/>
        </w:numPr>
        <w:suppressAutoHyphens/>
        <w:spacing w:before="120" w:after="200" w:line="100" w:lineRule="atLeast"/>
        <w:ind w:left="426" w:hanging="426"/>
        <w:contextualSpacing/>
        <w:jc w:val="both"/>
        <w:rPr>
          <w:rFonts w:eastAsia="Times New Roman"/>
          <w:iCs/>
          <w:lang w:eastAsia="cs-CZ"/>
        </w:rPr>
      </w:pPr>
      <w:r w:rsidRPr="00604457">
        <w:rPr>
          <w:rFonts w:eastAsia="Times New Roman"/>
          <w:lang w:eastAsia="cs-CZ"/>
        </w:rPr>
        <w:t xml:space="preserve">Místem </w:t>
      </w:r>
      <w:r w:rsidR="006605A2">
        <w:rPr>
          <w:rFonts w:eastAsia="Times New Roman"/>
          <w:lang w:eastAsia="cs-CZ"/>
        </w:rPr>
        <w:t xml:space="preserve">konání </w:t>
      </w:r>
      <w:r w:rsidRPr="00604457">
        <w:rPr>
          <w:rFonts w:eastAsia="Times New Roman"/>
          <w:lang w:eastAsia="cs-CZ"/>
        </w:rPr>
        <w:t>kontrolních dnů (výrobních výborů) při projektování je prostor užívaný zhotovitelem, pokud se nachází v městě Brně, pokud se v Brně nenachází, tak je tímto místem sídlo objednatele (budova Krajského úřadu Jihomoravského kraje</w:t>
      </w:r>
      <w:r w:rsidR="006605A2">
        <w:rPr>
          <w:rFonts w:eastAsia="Times New Roman"/>
          <w:lang w:eastAsia="cs-CZ"/>
        </w:rPr>
        <w:t>, Žerotínovo nám. 3, Brno</w:t>
      </w:r>
      <w:r w:rsidRPr="00604457">
        <w:rPr>
          <w:rFonts w:eastAsia="Times New Roman"/>
          <w:lang w:eastAsia="cs-CZ"/>
        </w:rPr>
        <w:t xml:space="preserve">), což lze v konkrétním případě dohodou obou stran pozměnit. Místem předání </w:t>
      </w:r>
      <w:r w:rsidR="006605A2">
        <w:rPr>
          <w:rFonts w:eastAsia="Times New Roman"/>
          <w:lang w:eastAsia="cs-CZ"/>
        </w:rPr>
        <w:t>zpracovaných výstupů</w:t>
      </w:r>
      <w:r w:rsidRPr="00604457">
        <w:rPr>
          <w:rFonts w:eastAsia="Times New Roman"/>
          <w:lang w:eastAsia="cs-CZ"/>
        </w:rPr>
        <w:t xml:space="preserve"> je sídlo objednatele. </w:t>
      </w:r>
      <w:r w:rsidR="006605A2" w:rsidRPr="006605A2">
        <w:rPr>
          <w:rFonts w:eastAsia="Times New Roman"/>
          <w:lang w:eastAsia="cs-CZ"/>
        </w:rPr>
        <w:t>Místem provedení geod</w:t>
      </w:r>
      <w:r w:rsidR="00C60D33">
        <w:rPr>
          <w:rFonts w:eastAsia="Times New Roman"/>
          <w:lang w:eastAsia="cs-CZ"/>
        </w:rPr>
        <w:t xml:space="preserve">etického zaměření, IG průzkumu </w:t>
      </w:r>
      <w:r w:rsidR="006605A2" w:rsidRPr="006605A2">
        <w:rPr>
          <w:rFonts w:eastAsia="Times New Roman"/>
          <w:lang w:eastAsia="cs-CZ"/>
        </w:rPr>
        <w:t xml:space="preserve">a výkonu autorského dozoru při realizaci stavby </w:t>
      </w:r>
      <w:r w:rsidR="006605A2">
        <w:rPr>
          <w:rFonts w:eastAsia="Times New Roman"/>
          <w:lang w:eastAsia="cs-CZ"/>
        </w:rPr>
        <w:t>jsou stavbou dotčené pozemky</w:t>
      </w:r>
      <w:r w:rsidR="006605A2" w:rsidRPr="006605A2">
        <w:rPr>
          <w:rFonts w:eastAsia="Times New Roman"/>
          <w:lang w:eastAsia="cs-CZ"/>
        </w:rPr>
        <w:t>.</w:t>
      </w:r>
    </w:p>
    <w:p w14:paraId="16D9F57D" w14:textId="77777777" w:rsidR="00F00045" w:rsidRPr="00604457" w:rsidRDefault="00F00045" w:rsidP="00F00045">
      <w:pPr>
        <w:widowControl w:val="0"/>
        <w:suppressAutoHyphens/>
        <w:spacing w:before="120" w:after="200" w:line="100" w:lineRule="atLeast"/>
        <w:ind w:left="426"/>
        <w:contextualSpacing/>
        <w:jc w:val="both"/>
        <w:rPr>
          <w:rFonts w:eastAsia="Times New Roman"/>
          <w:iCs/>
          <w:lang w:eastAsia="cs-CZ"/>
        </w:rPr>
      </w:pPr>
    </w:p>
    <w:p w14:paraId="42AB688B" w14:textId="77777777" w:rsidR="00604457" w:rsidRPr="00D3310D" w:rsidRDefault="00DF42A3" w:rsidP="00604457">
      <w:pPr>
        <w:widowControl w:val="0"/>
        <w:numPr>
          <w:ilvl w:val="0"/>
          <w:numId w:val="18"/>
        </w:numPr>
        <w:suppressAutoHyphens/>
        <w:spacing w:before="120" w:after="0" w:line="100" w:lineRule="atLeast"/>
        <w:ind w:left="426" w:hanging="426"/>
        <w:jc w:val="both"/>
        <w:rPr>
          <w:rFonts w:eastAsia="Times New Roman"/>
          <w:lang w:eastAsia="cs-CZ"/>
        </w:rPr>
      </w:pPr>
      <w:r w:rsidRPr="00D3310D">
        <w:rPr>
          <w:rFonts w:eastAsia="Times New Roman"/>
          <w:iCs/>
          <w:lang w:eastAsia="cs-CZ"/>
        </w:rPr>
        <w:t xml:space="preserve">Zhotovitel se zavazuje </w:t>
      </w:r>
      <w:r w:rsidR="00604457" w:rsidRPr="00D3310D">
        <w:rPr>
          <w:rFonts w:eastAsia="Times New Roman"/>
          <w:iCs/>
          <w:lang w:eastAsia="cs-CZ"/>
        </w:rPr>
        <w:t xml:space="preserve">provést dílo </w:t>
      </w:r>
      <w:r w:rsidR="006605A2" w:rsidRPr="00D3310D">
        <w:rPr>
          <w:rFonts w:eastAsia="Times New Roman"/>
          <w:iCs/>
          <w:lang w:eastAsia="cs-CZ"/>
        </w:rPr>
        <w:t>dle čl. II.</w:t>
      </w:r>
      <w:r w:rsidR="00604457" w:rsidRPr="00D3310D">
        <w:rPr>
          <w:rFonts w:eastAsia="Times New Roman"/>
          <w:iCs/>
          <w:lang w:eastAsia="cs-CZ"/>
        </w:rPr>
        <w:t xml:space="preserve"> této smlouvy </w:t>
      </w:r>
      <w:r w:rsidR="006605A2" w:rsidRPr="00D3310D">
        <w:rPr>
          <w:rFonts w:eastAsia="Times New Roman"/>
          <w:iCs/>
          <w:lang w:eastAsia="cs-CZ"/>
        </w:rPr>
        <w:t>v těchto lhůtách</w:t>
      </w:r>
      <w:r w:rsidR="00604457" w:rsidRPr="00D3310D">
        <w:rPr>
          <w:rFonts w:eastAsia="Times New Roman"/>
          <w:iCs/>
          <w:lang w:eastAsia="cs-CZ"/>
        </w:rPr>
        <w:t>:</w:t>
      </w:r>
    </w:p>
    <w:p w14:paraId="44D675D0" w14:textId="77777777" w:rsidR="00604457" w:rsidRPr="00D3310D" w:rsidRDefault="006605A2"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část díla</w:t>
      </w:r>
      <w:r w:rsidR="00604457" w:rsidRPr="00D3310D">
        <w:rPr>
          <w:rFonts w:eastAsia="Times New Roman"/>
          <w:color w:val="FF0000"/>
          <w:kern w:val="1"/>
          <w:lang w:eastAsia="ar-SA"/>
        </w:rPr>
        <w:t xml:space="preserve"> </w:t>
      </w:r>
      <w:r w:rsidRPr="00D3310D">
        <w:rPr>
          <w:rFonts w:eastAsia="Times New Roman"/>
          <w:color w:val="00000A"/>
          <w:kern w:val="1"/>
          <w:lang w:eastAsia="ar-SA"/>
        </w:rPr>
        <w:t>dle čl. II. odst. 4.</w:t>
      </w:r>
      <w:r w:rsidR="00604457" w:rsidRPr="00D3310D">
        <w:rPr>
          <w:rFonts w:eastAsia="Times New Roman"/>
          <w:color w:val="00000A"/>
          <w:kern w:val="1"/>
          <w:lang w:eastAsia="ar-SA"/>
        </w:rPr>
        <w:t xml:space="preserve"> písm. </w:t>
      </w:r>
      <w:r w:rsidR="00604457" w:rsidRPr="00D3310D">
        <w:rPr>
          <w:rFonts w:eastAsia="Times New Roman"/>
          <w:kern w:val="1"/>
          <w:lang w:eastAsia="ar-SA"/>
        </w:rPr>
        <w:t>a)</w:t>
      </w:r>
      <w:r w:rsidR="00604457" w:rsidRPr="00D3310D">
        <w:rPr>
          <w:rFonts w:eastAsia="Times New Roman"/>
          <w:color w:val="FF0000"/>
          <w:kern w:val="1"/>
          <w:lang w:eastAsia="ar-SA"/>
        </w:rPr>
        <w:t xml:space="preserve"> </w:t>
      </w:r>
      <w:r w:rsidR="00604457" w:rsidRPr="00D3310D">
        <w:rPr>
          <w:rFonts w:eastAsia="Times New Roman"/>
          <w:color w:val="00000A"/>
          <w:kern w:val="1"/>
          <w:lang w:eastAsia="ar-SA"/>
        </w:rPr>
        <w:t>této smlouvy</w:t>
      </w:r>
      <w:r w:rsidRPr="00D3310D">
        <w:rPr>
          <w:rFonts w:eastAsia="Times New Roman"/>
          <w:color w:val="00000A"/>
          <w:kern w:val="1"/>
          <w:lang w:eastAsia="ar-SA"/>
        </w:rPr>
        <w:t xml:space="preserve"> </w:t>
      </w:r>
      <w:r w:rsidRPr="00D3310D">
        <w:rPr>
          <w:rFonts w:eastAsia="Times New Roman"/>
          <w:i/>
          <w:color w:val="00000A"/>
          <w:kern w:val="1"/>
          <w:lang w:eastAsia="ar-SA"/>
        </w:rPr>
        <w:t>(geodetické zaměření)</w:t>
      </w:r>
      <w:r w:rsidR="00604457" w:rsidRPr="00D3310D">
        <w:rPr>
          <w:rFonts w:eastAsia="Times New Roman"/>
          <w:color w:val="00000A"/>
          <w:kern w:val="1"/>
          <w:lang w:eastAsia="ar-SA"/>
        </w:rPr>
        <w:t xml:space="preserve"> </w:t>
      </w:r>
      <w:r w:rsidR="00604457" w:rsidRPr="00D3310D">
        <w:rPr>
          <w:rFonts w:eastAsia="Times New Roman"/>
          <w:b/>
          <w:color w:val="00000A"/>
          <w:kern w:val="1"/>
          <w:lang w:eastAsia="ar-SA"/>
        </w:rPr>
        <w:t>nejpozději v termínu</w:t>
      </w:r>
      <w:r w:rsidR="00604457" w:rsidRPr="00D3310D">
        <w:rPr>
          <w:rFonts w:eastAsia="Times New Roman"/>
          <w:color w:val="00000A"/>
          <w:kern w:val="1"/>
          <w:lang w:eastAsia="ar-SA"/>
        </w:rPr>
        <w:t xml:space="preserve"> </w:t>
      </w:r>
      <w:r w:rsidR="00604457" w:rsidRPr="00D3310D">
        <w:rPr>
          <w:rFonts w:eastAsia="Times New Roman"/>
          <w:b/>
          <w:kern w:val="1"/>
          <w:lang w:eastAsia="ar-SA"/>
        </w:rPr>
        <w:t xml:space="preserve">do </w:t>
      </w:r>
      <w:r w:rsidR="0048085B" w:rsidRPr="00D3310D">
        <w:rPr>
          <w:rFonts w:eastAsia="Times New Roman"/>
          <w:b/>
          <w:kern w:val="1"/>
          <w:lang w:eastAsia="ar-SA"/>
        </w:rPr>
        <w:t>14</w:t>
      </w:r>
      <w:r w:rsidR="00604457" w:rsidRPr="00D3310D">
        <w:rPr>
          <w:rFonts w:eastAsia="Times New Roman"/>
          <w:b/>
          <w:kern w:val="1"/>
          <w:lang w:eastAsia="ar-SA"/>
        </w:rPr>
        <w:t xml:space="preserve"> kalendářních </w:t>
      </w:r>
      <w:r w:rsidR="00604457" w:rsidRPr="00D3310D">
        <w:rPr>
          <w:rFonts w:eastAsia="Times New Roman"/>
          <w:b/>
          <w:color w:val="00000A"/>
          <w:kern w:val="1"/>
          <w:lang w:eastAsia="ar-SA"/>
        </w:rPr>
        <w:t xml:space="preserve">dnů ode dne účinnosti této </w:t>
      </w:r>
      <w:r w:rsidR="00604457" w:rsidRPr="00D3310D">
        <w:rPr>
          <w:rFonts w:eastAsia="Times New Roman"/>
          <w:b/>
          <w:kern w:val="1"/>
          <w:lang w:eastAsia="ar-SA"/>
        </w:rPr>
        <w:t>smlouvy</w:t>
      </w:r>
      <w:r w:rsidR="00604457" w:rsidRPr="00D3310D">
        <w:rPr>
          <w:rFonts w:eastAsia="Times New Roman"/>
          <w:kern w:val="1"/>
          <w:lang w:eastAsia="ar-SA"/>
        </w:rPr>
        <w:t>;</w:t>
      </w:r>
    </w:p>
    <w:p w14:paraId="727273D1" w14:textId="77777777" w:rsidR="00604457" w:rsidRPr="00D3310D" w:rsidRDefault="006605A2"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část díla dle čl. II. odst. 4</w:t>
      </w:r>
      <w:r w:rsidR="00604457" w:rsidRPr="00D3310D">
        <w:rPr>
          <w:rFonts w:eastAsia="Times New Roman"/>
          <w:kern w:val="1"/>
          <w:lang w:eastAsia="ar-SA"/>
        </w:rPr>
        <w:t>. písm. b) této smlouvy</w:t>
      </w:r>
      <w:r w:rsidRPr="00D3310D">
        <w:rPr>
          <w:rFonts w:eastAsia="Times New Roman"/>
          <w:kern w:val="1"/>
          <w:lang w:eastAsia="ar-SA"/>
        </w:rPr>
        <w:t xml:space="preserve"> </w:t>
      </w:r>
      <w:r w:rsidRPr="00D3310D">
        <w:rPr>
          <w:rFonts w:eastAsia="Times New Roman"/>
          <w:i/>
          <w:kern w:val="1"/>
          <w:lang w:eastAsia="ar-SA"/>
        </w:rPr>
        <w:t>(IG průzkum)</w:t>
      </w:r>
      <w:r w:rsidR="00604457" w:rsidRPr="00D3310D">
        <w:rPr>
          <w:rFonts w:eastAsia="Times New Roman"/>
          <w:kern w:val="1"/>
          <w:lang w:eastAsia="ar-SA"/>
        </w:rPr>
        <w:t xml:space="preserve"> </w:t>
      </w:r>
      <w:r w:rsidR="00604457" w:rsidRPr="00D3310D">
        <w:rPr>
          <w:rFonts w:eastAsia="Times New Roman"/>
          <w:b/>
          <w:kern w:val="1"/>
          <w:lang w:eastAsia="ar-SA"/>
        </w:rPr>
        <w:t>nejpozději v termínu</w:t>
      </w:r>
      <w:r w:rsidR="00604457" w:rsidRPr="00D3310D">
        <w:rPr>
          <w:rFonts w:eastAsia="Times New Roman"/>
          <w:kern w:val="1"/>
          <w:lang w:eastAsia="ar-SA"/>
        </w:rPr>
        <w:t xml:space="preserve"> </w:t>
      </w:r>
      <w:r w:rsidR="00604457" w:rsidRPr="00D3310D">
        <w:rPr>
          <w:rFonts w:eastAsia="Times New Roman"/>
          <w:b/>
          <w:kern w:val="1"/>
          <w:lang w:eastAsia="ar-SA"/>
        </w:rPr>
        <w:t xml:space="preserve">do </w:t>
      </w:r>
      <w:r w:rsidR="0048085B" w:rsidRPr="00D3310D">
        <w:rPr>
          <w:rFonts w:eastAsia="Times New Roman"/>
          <w:b/>
          <w:kern w:val="1"/>
          <w:lang w:eastAsia="ar-SA"/>
        </w:rPr>
        <w:t>30</w:t>
      </w:r>
      <w:r w:rsidR="00604457" w:rsidRPr="00D3310D">
        <w:rPr>
          <w:rFonts w:eastAsia="Times New Roman"/>
          <w:b/>
          <w:kern w:val="1"/>
          <w:lang w:eastAsia="ar-SA"/>
        </w:rPr>
        <w:t xml:space="preserve"> kalendářních dnů ode dne účinnosti této smlouvy</w:t>
      </w:r>
      <w:r w:rsidR="00604457" w:rsidRPr="00D3310D">
        <w:rPr>
          <w:rFonts w:eastAsia="Times New Roman"/>
          <w:kern w:val="1"/>
          <w:lang w:eastAsia="ar-SA"/>
        </w:rPr>
        <w:t>;</w:t>
      </w:r>
    </w:p>
    <w:p w14:paraId="2BD20F2A" w14:textId="77777777" w:rsidR="00604457" w:rsidRPr="00D3310D" w:rsidRDefault="006605A2"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 xml:space="preserve">část díla dle čl. II. odst. 4. písm. </w:t>
      </w:r>
      <w:r w:rsidR="00BA4BDB" w:rsidRPr="00D3310D">
        <w:rPr>
          <w:rFonts w:eastAsia="Times New Roman"/>
          <w:kern w:val="1"/>
          <w:lang w:eastAsia="ar-SA"/>
        </w:rPr>
        <w:t>c</w:t>
      </w:r>
      <w:r w:rsidR="00604457" w:rsidRPr="00D3310D">
        <w:rPr>
          <w:rFonts w:eastAsia="Times New Roman"/>
          <w:kern w:val="1"/>
          <w:lang w:eastAsia="ar-SA"/>
        </w:rPr>
        <w:t>) této smlouvy</w:t>
      </w:r>
      <w:r w:rsidRPr="00D3310D">
        <w:rPr>
          <w:rFonts w:eastAsia="Times New Roman"/>
          <w:kern w:val="1"/>
          <w:lang w:eastAsia="ar-SA"/>
        </w:rPr>
        <w:t xml:space="preserve"> </w:t>
      </w:r>
      <w:r w:rsidRPr="00D3310D">
        <w:rPr>
          <w:rFonts w:eastAsia="Times New Roman"/>
          <w:i/>
          <w:kern w:val="1"/>
          <w:lang w:eastAsia="ar-SA"/>
        </w:rPr>
        <w:t>(zpracování DUR)</w:t>
      </w:r>
      <w:r w:rsidR="00604457" w:rsidRPr="00D3310D">
        <w:rPr>
          <w:rFonts w:eastAsia="Times New Roman"/>
          <w:kern w:val="1"/>
          <w:lang w:eastAsia="ar-SA"/>
        </w:rPr>
        <w:t xml:space="preserve"> </w:t>
      </w:r>
      <w:r w:rsidR="00604457" w:rsidRPr="00D3310D">
        <w:rPr>
          <w:rFonts w:eastAsia="Times New Roman"/>
          <w:b/>
          <w:kern w:val="1"/>
          <w:lang w:eastAsia="ar-SA"/>
        </w:rPr>
        <w:t xml:space="preserve">nejpozději v termínu do </w:t>
      </w:r>
      <w:r w:rsidR="00BA4BDB" w:rsidRPr="00D3310D">
        <w:rPr>
          <w:rFonts w:eastAsia="Times New Roman"/>
          <w:b/>
          <w:kern w:val="1"/>
          <w:lang w:eastAsia="ar-SA"/>
        </w:rPr>
        <w:t>90</w:t>
      </w:r>
      <w:r w:rsidR="00604457" w:rsidRPr="00D3310D">
        <w:rPr>
          <w:rFonts w:eastAsia="Times New Roman"/>
          <w:b/>
          <w:kern w:val="1"/>
          <w:lang w:eastAsia="ar-SA"/>
        </w:rPr>
        <w:t xml:space="preserve"> kalendářních dnů </w:t>
      </w:r>
      <w:r w:rsidR="00BA4BDB" w:rsidRPr="00D3310D">
        <w:rPr>
          <w:rFonts w:eastAsia="Times New Roman"/>
          <w:b/>
          <w:color w:val="00000A"/>
          <w:kern w:val="1"/>
          <w:lang w:eastAsia="ar-SA"/>
        </w:rPr>
        <w:t xml:space="preserve">ode dne účinnosti této </w:t>
      </w:r>
      <w:r w:rsidR="00BA4BDB" w:rsidRPr="00D3310D">
        <w:rPr>
          <w:rFonts w:eastAsia="Times New Roman"/>
          <w:b/>
          <w:kern w:val="1"/>
          <w:lang w:eastAsia="ar-SA"/>
        </w:rPr>
        <w:t>smlouvy</w:t>
      </w:r>
      <w:r w:rsidR="00604457" w:rsidRPr="00D3310D">
        <w:rPr>
          <w:rFonts w:eastAsia="Times New Roman"/>
          <w:b/>
          <w:kern w:val="1"/>
          <w:lang w:eastAsia="ar-SA"/>
        </w:rPr>
        <w:t>;</w:t>
      </w:r>
    </w:p>
    <w:p w14:paraId="349C8A03" w14:textId="77777777" w:rsidR="001C1FB4" w:rsidRPr="00D3310D" w:rsidRDefault="001C1FB4"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část d</w:t>
      </w:r>
      <w:r w:rsidR="00BA4BDB" w:rsidRPr="00D3310D">
        <w:rPr>
          <w:rFonts w:eastAsia="Times New Roman"/>
          <w:kern w:val="1"/>
          <w:lang w:eastAsia="ar-SA"/>
        </w:rPr>
        <w:t>íla dle čl. II. odst. 4. písm. d</w:t>
      </w:r>
      <w:r w:rsidRPr="00D3310D">
        <w:rPr>
          <w:rFonts w:eastAsia="Times New Roman"/>
          <w:kern w:val="1"/>
          <w:lang w:eastAsia="ar-SA"/>
        </w:rPr>
        <w:t xml:space="preserve">) této smlouvy </w:t>
      </w:r>
      <w:r w:rsidRPr="00D3310D">
        <w:rPr>
          <w:rFonts w:eastAsia="Times New Roman"/>
          <w:i/>
          <w:kern w:val="1"/>
          <w:lang w:eastAsia="ar-SA"/>
        </w:rPr>
        <w:t>(biologické hodnocení)</w:t>
      </w:r>
      <w:r w:rsidRPr="00D3310D">
        <w:rPr>
          <w:rFonts w:eastAsia="Times New Roman"/>
          <w:kern w:val="1"/>
          <w:lang w:eastAsia="ar-SA"/>
        </w:rPr>
        <w:t xml:space="preserve"> </w:t>
      </w:r>
      <w:r w:rsidRPr="00D3310D">
        <w:rPr>
          <w:rFonts w:eastAsia="Times New Roman"/>
          <w:b/>
          <w:kern w:val="1"/>
          <w:lang w:eastAsia="ar-SA"/>
        </w:rPr>
        <w:t>nejpozději v termínu</w:t>
      </w:r>
      <w:r w:rsidRPr="00D3310D">
        <w:rPr>
          <w:rFonts w:eastAsia="Times New Roman"/>
          <w:kern w:val="1"/>
          <w:lang w:eastAsia="ar-SA"/>
        </w:rPr>
        <w:t xml:space="preserve"> </w:t>
      </w:r>
      <w:r w:rsidRPr="00D3310D">
        <w:rPr>
          <w:rFonts w:eastAsia="Times New Roman"/>
          <w:b/>
          <w:kern w:val="1"/>
          <w:lang w:eastAsia="ar-SA"/>
        </w:rPr>
        <w:t xml:space="preserve">do </w:t>
      </w:r>
      <w:r w:rsidR="00BA4BDB" w:rsidRPr="00D3310D">
        <w:rPr>
          <w:rFonts w:eastAsia="Times New Roman"/>
          <w:b/>
          <w:kern w:val="1"/>
          <w:lang w:eastAsia="ar-SA"/>
        </w:rPr>
        <w:t>90</w:t>
      </w:r>
      <w:r w:rsidRPr="00D3310D">
        <w:rPr>
          <w:rFonts w:eastAsia="Times New Roman"/>
          <w:b/>
          <w:kern w:val="1"/>
          <w:lang w:eastAsia="ar-SA"/>
        </w:rPr>
        <w:t xml:space="preserve"> kalendářních dnů ode dne účinnosti této smlouvy</w:t>
      </w:r>
      <w:r w:rsidR="00BA4BDB" w:rsidRPr="00D3310D">
        <w:rPr>
          <w:rFonts w:eastAsia="Times New Roman"/>
          <w:b/>
          <w:kern w:val="1"/>
          <w:lang w:eastAsia="ar-SA"/>
        </w:rPr>
        <w:t>;</w:t>
      </w:r>
    </w:p>
    <w:p w14:paraId="74676110" w14:textId="77777777" w:rsidR="00604457" w:rsidRPr="00D3310D" w:rsidRDefault="006605A2"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 xml:space="preserve">část díla dle čl. II. odst. 4. písm. </w:t>
      </w:r>
      <w:r w:rsidR="00BA4BDB" w:rsidRPr="00D3310D">
        <w:rPr>
          <w:rFonts w:eastAsia="Times New Roman"/>
          <w:kern w:val="1"/>
          <w:lang w:eastAsia="ar-SA"/>
        </w:rPr>
        <w:t>e</w:t>
      </w:r>
      <w:r w:rsidR="00604457" w:rsidRPr="00D3310D">
        <w:rPr>
          <w:rFonts w:eastAsia="Times New Roman"/>
          <w:kern w:val="1"/>
          <w:lang w:eastAsia="ar-SA"/>
        </w:rPr>
        <w:t>) této smlouvy</w:t>
      </w:r>
      <w:r w:rsidRPr="00D3310D">
        <w:rPr>
          <w:rFonts w:eastAsia="Times New Roman"/>
          <w:kern w:val="1"/>
          <w:lang w:eastAsia="ar-SA"/>
        </w:rPr>
        <w:t xml:space="preserve"> </w:t>
      </w:r>
      <w:r w:rsidRPr="00D3310D">
        <w:rPr>
          <w:rFonts w:eastAsia="Times New Roman"/>
          <w:i/>
          <w:kern w:val="1"/>
          <w:lang w:eastAsia="ar-SA"/>
        </w:rPr>
        <w:t>(výkon IČ – zajištění pravomocného územního rozhodnutí nebo souhlasu)</w:t>
      </w:r>
      <w:r w:rsidR="00604457" w:rsidRPr="00D3310D">
        <w:rPr>
          <w:rFonts w:eastAsia="Times New Roman"/>
          <w:kern w:val="1"/>
          <w:lang w:eastAsia="ar-SA"/>
        </w:rPr>
        <w:t xml:space="preserve"> </w:t>
      </w:r>
      <w:r w:rsidR="00BA4BDB" w:rsidRPr="00D3310D">
        <w:rPr>
          <w:rFonts w:eastAsia="Times New Roman"/>
          <w:b/>
          <w:kern w:val="1"/>
          <w:lang w:eastAsia="ar-SA"/>
        </w:rPr>
        <w:t>nejpozději v termínu do 18</w:t>
      </w:r>
      <w:r w:rsidR="00604457" w:rsidRPr="00D3310D">
        <w:rPr>
          <w:rFonts w:eastAsia="Times New Roman"/>
          <w:b/>
          <w:kern w:val="1"/>
          <w:lang w:eastAsia="ar-SA"/>
        </w:rPr>
        <w:t xml:space="preserve">0 kalendářních dnů </w:t>
      </w:r>
      <w:r w:rsidR="00BA4BDB" w:rsidRPr="00D3310D">
        <w:rPr>
          <w:rFonts w:eastAsia="Times New Roman"/>
          <w:b/>
          <w:kern w:val="1"/>
          <w:lang w:eastAsia="ar-SA"/>
        </w:rPr>
        <w:t>ode dne účinnosti této smlouvy</w:t>
      </w:r>
      <w:r w:rsidR="00604457" w:rsidRPr="00D3310D">
        <w:rPr>
          <w:rFonts w:eastAsia="Times New Roman"/>
          <w:b/>
          <w:kern w:val="1"/>
          <w:lang w:eastAsia="ar-SA"/>
        </w:rPr>
        <w:t>;</w:t>
      </w:r>
    </w:p>
    <w:p w14:paraId="3D03AA0F" w14:textId="77777777" w:rsidR="00604457" w:rsidRPr="00D3310D" w:rsidRDefault="006605A2" w:rsidP="00604457">
      <w:pPr>
        <w:numPr>
          <w:ilvl w:val="0"/>
          <w:numId w:val="19"/>
        </w:numPr>
        <w:tabs>
          <w:tab w:val="left" w:pos="426"/>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část díla</w:t>
      </w:r>
      <w:r w:rsidR="00604457" w:rsidRPr="00D3310D">
        <w:rPr>
          <w:rFonts w:eastAsia="Times New Roman"/>
          <w:b/>
          <w:kern w:val="1"/>
          <w:lang w:eastAsia="ar-SA"/>
        </w:rPr>
        <w:t xml:space="preserve"> </w:t>
      </w:r>
      <w:r w:rsidRPr="00D3310D">
        <w:rPr>
          <w:rFonts w:eastAsia="Times New Roman"/>
          <w:kern w:val="1"/>
          <w:lang w:eastAsia="ar-SA"/>
        </w:rPr>
        <w:t xml:space="preserve">dle čl. II. odst. 4. písm. </w:t>
      </w:r>
      <w:r w:rsidR="00BA4BDB" w:rsidRPr="00D3310D">
        <w:rPr>
          <w:rFonts w:eastAsia="Times New Roman"/>
          <w:kern w:val="1"/>
          <w:lang w:eastAsia="ar-SA"/>
        </w:rPr>
        <w:t>f</w:t>
      </w:r>
      <w:r w:rsidR="00604457" w:rsidRPr="00D3310D">
        <w:rPr>
          <w:rFonts w:eastAsia="Times New Roman"/>
          <w:kern w:val="1"/>
          <w:lang w:eastAsia="ar-SA"/>
        </w:rPr>
        <w:t xml:space="preserve">) této smlouvy </w:t>
      </w:r>
      <w:r w:rsidRPr="00D3310D">
        <w:rPr>
          <w:rFonts w:eastAsia="Times New Roman"/>
          <w:i/>
          <w:kern w:val="1"/>
          <w:lang w:eastAsia="ar-SA"/>
        </w:rPr>
        <w:t xml:space="preserve">(zpracování DSP) </w:t>
      </w:r>
      <w:r w:rsidR="00604457" w:rsidRPr="00D3310D">
        <w:rPr>
          <w:rFonts w:eastAsia="Times New Roman"/>
          <w:b/>
          <w:kern w:val="1"/>
          <w:lang w:eastAsia="ar-SA"/>
        </w:rPr>
        <w:t>nejpozději v termínu</w:t>
      </w:r>
      <w:r w:rsidR="00604457" w:rsidRPr="00D3310D">
        <w:rPr>
          <w:rFonts w:eastAsia="Times New Roman"/>
          <w:kern w:val="1"/>
          <w:lang w:eastAsia="ar-SA"/>
        </w:rPr>
        <w:t xml:space="preserve"> </w:t>
      </w:r>
      <w:r w:rsidR="00604457" w:rsidRPr="00D3310D">
        <w:rPr>
          <w:rFonts w:eastAsia="Times New Roman"/>
          <w:b/>
          <w:kern w:val="1"/>
          <w:lang w:eastAsia="ar-SA"/>
        </w:rPr>
        <w:t>do 2</w:t>
      </w:r>
      <w:r w:rsidR="00BA4BDB" w:rsidRPr="00D3310D">
        <w:rPr>
          <w:rFonts w:eastAsia="Times New Roman"/>
          <w:b/>
          <w:kern w:val="1"/>
          <w:lang w:eastAsia="ar-SA"/>
        </w:rPr>
        <w:t>7</w:t>
      </w:r>
      <w:r w:rsidR="00331214" w:rsidRPr="00D3310D">
        <w:rPr>
          <w:rFonts w:eastAsia="Times New Roman"/>
          <w:b/>
          <w:kern w:val="1"/>
          <w:lang w:eastAsia="ar-SA"/>
        </w:rPr>
        <w:t>0</w:t>
      </w:r>
      <w:r w:rsidR="00604457" w:rsidRPr="00D3310D">
        <w:rPr>
          <w:rFonts w:eastAsia="Times New Roman"/>
          <w:b/>
          <w:kern w:val="1"/>
          <w:lang w:eastAsia="ar-SA"/>
        </w:rPr>
        <w:t xml:space="preserve"> kalendářních dnů </w:t>
      </w:r>
      <w:r w:rsidR="00BA4BDB" w:rsidRPr="00D3310D">
        <w:rPr>
          <w:rFonts w:eastAsia="Times New Roman"/>
          <w:b/>
          <w:kern w:val="1"/>
          <w:lang w:eastAsia="ar-SA"/>
        </w:rPr>
        <w:t>ode dne účinnosti této smlouvy;</w:t>
      </w:r>
    </w:p>
    <w:p w14:paraId="509FD60B" w14:textId="77777777" w:rsidR="00604457" w:rsidRPr="00D3310D" w:rsidRDefault="0094316C" w:rsidP="00604457">
      <w:pPr>
        <w:numPr>
          <w:ilvl w:val="0"/>
          <w:numId w:val="19"/>
        </w:numPr>
        <w:tabs>
          <w:tab w:val="left" w:pos="851"/>
          <w:tab w:val="left" w:pos="1348"/>
          <w:tab w:val="left" w:pos="1701"/>
        </w:tabs>
        <w:suppressAutoHyphens/>
        <w:spacing w:after="120" w:line="100" w:lineRule="atLeast"/>
        <w:ind w:left="851" w:hanging="425"/>
        <w:jc w:val="both"/>
        <w:rPr>
          <w:rFonts w:eastAsia="Times New Roman"/>
          <w:kern w:val="1"/>
          <w:lang w:eastAsia="ar-SA"/>
        </w:rPr>
      </w:pPr>
      <w:r w:rsidRPr="00D3310D">
        <w:rPr>
          <w:rFonts w:eastAsia="Times New Roman"/>
          <w:kern w:val="1"/>
          <w:lang w:eastAsia="ar-SA"/>
        </w:rPr>
        <w:t>část díla</w:t>
      </w:r>
      <w:r w:rsidR="00604457" w:rsidRPr="00D3310D">
        <w:rPr>
          <w:rFonts w:eastAsia="Times New Roman"/>
          <w:kern w:val="1"/>
          <w:lang w:eastAsia="ar-SA"/>
        </w:rPr>
        <w:t xml:space="preserve"> d</w:t>
      </w:r>
      <w:r w:rsidRPr="00D3310D">
        <w:rPr>
          <w:rFonts w:eastAsia="Times New Roman"/>
          <w:kern w:val="1"/>
          <w:lang w:eastAsia="ar-SA"/>
        </w:rPr>
        <w:t xml:space="preserve">le čl. II. odst. 4. písm. </w:t>
      </w:r>
      <w:r w:rsidR="00BA4BDB" w:rsidRPr="00D3310D">
        <w:rPr>
          <w:rFonts w:eastAsia="Times New Roman"/>
          <w:kern w:val="1"/>
          <w:lang w:eastAsia="ar-SA"/>
        </w:rPr>
        <w:t>g</w:t>
      </w:r>
      <w:r w:rsidR="00604457" w:rsidRPr="00D3310D">
        <w:rPr>
          <w:rFonts w:eastAsia="Times New Roman"/>
          <w:kern w:val="1"/>
          <w:lang w:eastAsia="ar-SA"/>
        </w:rPr>
        <w:t>) této smlouvy</w:t>
      </w:r>
      <w:r w:rsidRPr="00D3310D">
        <w:rPr>
          <w:rFonts w:eastAsia="Times New Roman"/>
          <w:kern w:val="1"/>
          <w:lang w:eastAsia="ar-SA"/>
        </w:rPr>
        <w:t xml:space="preserve"> </w:t>
      </w:r>
      <w:r w:rsidRPr="00D3310D">
        <w:rPr>
          <w:rFonts w:eastAsia="Times New Roman"/>
          <w:i/>
          <w:kern w:val="1"/>
          <w:lang w:eastAsia="ar-SA"/>
        </w:rPr>
        <w:t>(výkon IČ – zajištění pravomocného stavebního povolení)</w:t>
      </w:r>
      <w:r w:rsidR="00604457" w:rsidRPr="00D3310D">
        <w:rPr>
          <w:rFonts w:eastAsia="Times New Roman"/>
          <w:kern w:val="1"/>
          <w:lang w:eastAsia="ar-SA"/>
        </w:rPr>
        <w:t xml:space="preserve"> </w:t>
      </w:r>
      <w:r w:rsidR="00604457" w:rsidRPr="00D3310D">
        <w:rPr>
          <w:rFonts w:eastAsia="Times New Roman"/>
          <w:b/>
          <w:kern w:val="1"/>
          <w:lang w:eastAsia="ar-SA"/>
        </w:rPr>
        <w:t>nejpozději v termínu do 3</w:t>
      </w:r>
      <w:r w:rsidR="00210D56" w:rsidRPr="00D3310D">
        <w:rPr>
          <w:rFonts w:eastAsia="Times New Roman"/>
          <w:b/>
          <w:kern w:val="1"/>
          <w:lang w:eastAsia="ar-SA"/>
        </w:rPr>
        <w:t>9</w:t>
      </w:r>
      <w:r w:rsidR="00331214" w:rsidRPr="00D3310D">
        <w:rPr>
          <w:rFonts w:eastAsia="Times New Roman"/>
          <w:b/>
          <w:kern w:val="1"/>
          <w:lang w:eastAsia="ar-SA"/>
        </w:rPr>
        <w:t>0</w:t>
      </w:r>
      <w:r w:rsidR="00604457" w:rsidRPr="00D3310D">
        <w:rPr>
          <w:rFonts w:eastAsia="Times New Roman"/>
          <w:b/>
          <w:kern w:val="1"/>
          <w:lang w:eastAsia="ar-SA"/>
        </w:rPr>
        <w:t xml:space="preserve"> kalendářních dnů </w:t>
      </w:r>
      <w:r w:rsidR="00210D56" w:rsidRPr="00D3310D">
        <w:rPr>
          <w:rFonts w:eastAsia="Times New Roman"/>
          <w:b/>
          <w:color w:val="00000A"/>
          <w:kern w:val="1"/>
          <w:lang w:eastAsia="ar-SA"/>
        </w:rPr>
        <w:t xml:space="preserve">ode dne účinnosti této </w:t>
      </w:r>
      <w:r w:rsidR="00210D56" w:rsidRPr="00D3310D">
        <w:rPr>
          <w:rFonts w:eastAsia="Times New Roman"/>
          <w:b/>
          <w:kern w:val="1"/>
          <w:lang w:eastAsia="ar-SA"/>
        </w:rPr>
        <w:t>smlouvy</w:t>
      </w:r>
      <w:r w:rsidR="00604457" w:rsidRPr="00D3310D">
        <w:rPr>
          <w:rFonts w:eastAsia="Times New Roman"/>
          <w:b/>
          <w:kern w:val="1"/>
          <w:lang w:eastAsia="ar-SA"/>
        </w:rPr>
        <w:t>;</w:t>
      </w:r>
      <w:r w:rsidR="00604457" w:rsidRPr="00D3310D">
        <w:rPr>
          <w:rFonts w:eastAsia="Times New Roman"/>
          <w:kern w:val="1"/>
          <w:lang w:eastAsia="ar-SA"/>
        </w:rPr>
        <w:t xml:space="preserve"> </w:t>
      </w:r>
    </w:p>
    <w:p w14:paraId="1EE3409C" w14:textId="77777777" w:rsidR="00765EED" w:rsidRPr="00D3310D" w:rsidRDefault="0094316C" w:rsidP="00C60D33">
      <w:pPr>
        <w:numPr>
          <w:ilvl w:val="0"/>
          <w:numId w:val="19"/>
        </w:numPr>
        <w:tabs>
          <w:tab w:val="left" w:pos="851"/>
          <w:tab w:val="left" w:pos="1348"/>
        </w:tabs>
        <w:spacing w:after="120" w:line="240" w:lineRule="auto"/>
        <w:ind w:left="850" w:hanging="425"/>
        <w:jc w:val="both"/>
        <w:rPr>
          <w:rFonts w:eastAsia="Times New Roman"/>
          <w:lang w:eastAsia="cs-CZ"/>
        </w:rPr>
      </w:pPr>
      <w:r w:rsidRPr="00D3310D">
        <w:rPr>
          <w:rFonts w:eastAsia="Times New Roman"/>
          <w:kern w:val="1"/>
          <w:lang w:eastAsia="ar-SA"/>
        </w:rPr>
        <w:t>část díla</w:t>
      </w:r>
      <w:r w:rsidR="00604457" w:rsidRPr="00D3310D">
        <w:rPr>
          <w:rFonts w:eastAsia="Times New Roman"/>
          <w:kern w:val="1"/>
          <w:lang w:eastAsia="ar-SA"/>
        </w:rPr>
        <w:t xml:space="preserve"> dle čl. II. odst. </w:t>
      </w:r>
      <w:r w:rsidRPr="00D3310D">
        <w:rPr>
          <w:rFonts w:eastAsia="Times New Roman"/>
          <w:kern w:val="1"/>
          <w:lang w:eastAsia="ar-SA"/>
        </w:rPr>
        <w:t>4</w:t>
      </w:r>
      <w:r w:rsidR="00604457" w:rsidRPr="00D3310D">
        <w:rPr>
          <w:rFonts w:eastAsia="Times New Roman"/>
          <w:kern w:val="1"/>
          <w:lang w:eastAsia="ar-SA"/>
        </w:rPr>
        <w:t xml:space="preserve">. písm. </w:t>
      </w:r>
      <w:r w:rsidR="00BA4BDB" w:rsidRPr="00D3310D">
        <w:rPr>
          <w:rFonts w:eastAsia="Times New Roman"/>
          <w:kern w:val="1"/>
          <w:lang w:eastAsia="ar-SA"/>
        </w:rPr>
        <w:t>h</w:t>
      </w:r>
      <w:r w:rsidR="00604457" w:rsidRPr="00D3310D">
        <w:rPr>
          <w:rFonts w:eastAsia="Times New Roman"/>
          <w:kern w:val="1"/>
          <w:lang w:eastAsia="ar-SA"/>
        </w:rPr>
        <w:t xml:space="preserve">) této smlouvy </w:t>
      </w:r>
      <w:r w:rsidRPr="00D3310D">
        <w:rPr>
          <w:rFonts w:eastAsia="Times New Roman"/>
          <w:i/>
          <w:kern w:val="1"/>
          <w:lang w:eastAsia="ar-SA"/>
        </w:rPr>
        <w:t>(zpracování DPS</w:t>
      </w:r>
      <w:r w:rsidRPr="00D3310D">
        <w:rPr>
          <w:rFonts w:eastAsia="Times New Roman"/>
          <w:b/>
          <w:i/>
          <w:kern w:val="1"/>
          <w:lang w:eastAsia="ar-SA"/>
        </w:rPr>
        <w:t xml:space="preserve">) </w:t>
      </w:r>
      <w:r w:rsidR="00604457" w:rsidRPr="00D3310D">
        <w:rPr>
          <w:rFonts w:eastAsia="Times New Roman"/>
          <w:b/>
          <w:kern w:val="1"/>
          <w:lang w:eastAsia="ar-SA"/>
        </w:rPr>
        <w:t>nejpozději v termínu do</w:t>
      </w:r>
      <w:r w:rsidR="00604457" w:rsidRPr="00D3310D">
        <w:rPr>
          <w:rFonts w:eastAsia="Times New Roman"/>
          <w:kern w:val="1"/>
          <w:lang w:eastAsia="ar-SA"/>
        </w:rPr>
        <w:t xml:space="preserve"> </w:t>
      </w:r>
      <w:r w:rsidR="00210D56" w:rsidRPr="00D3310D">
        <w:rPr>
          <w:rFonts w:eastAsia="Times New Roman"/>
          <w:b/>
          <w:kern w:val="1"/>
          <w:lang w:eastAsia="ar-SA"/>
        </w:rPr>
        <w:t>9</w:t>
      </w:r>
      <w:r w:rsidR="00647C9C" w:rsidRPr="00D3310D">
        <w:rPr>
          <w:rFonts w:eastAsia="Times New Roman"/>
          <w:b/>
          <w:kern w:val="1"/>
          <w:lang w:eastAsia="ar-SA"/>
        </w:rPr>
        <w:t>0</w:t>
      </w:r>
      <w:r w:rsidR="00604457" w:rsidRPr="00D3310D">
        <w:rPr>
          <w:rFonts w:eastAsia="Times New Roman"/>
          <w:b/>
          <w:kern w:val="1"/>
          <w:lang w:eastAsia="ar-SA"/>
        </w:rPr>
        <w:t xml:space="preserve"> kalendářních dnů</w:t>
      </w:r>
      <w:r w:rsidR="00604457" w:rsidRPr="00D3310D">
        <w:rPr>
          <w:rFonts w:eastAsia="Times New Roman"/>
          <w:kern w:val="1"/>
          <w:lang w:eastAsia="ar-SA"/>
        </w:rPr>
        <w:t xml:space="preserve"> </w:t>
      </w:r>
      <w:r w:rsidR="00604457" w:rsidRPr="00D3310D">
        <w:rPr>
          <w:rFonts w:eastAsia="Times New Roman"/>
          <w:b/>
          <w:kern w:val="1"/>
          <w:lang w:eastAsia="ar-SA"/>
        </w:rPr>
        <w:t xml:space="preserve">ode dne </w:t>
      </w:r>
      <w:r w:rsidR="00647C9C" w:rsidRPr="00D3310D">
        <w:rPr>
          <w:rFonts w:eastAsia="Times New Roman"/>
          <w:b/>
          <w:kern w:val="1"/>
          <w:lang w:eastAsia="ar-SA"/>
        </w:rPr>
        <w:t>právní moci stavebního povolení</w:t>
      </w:r>
      <w:r w:rsidR="00FC3A3C" w:rsidRPr="00D3310D">
        <w:rPr>
          <w:rFonts w:eastAsia="Times New Roman"/>
          <w:b/>
          <w:kern w:val="1"/>
          <w:lang w:eastAsia="ar-SA"/>
        </w:rPr>
        <w:t xml:space="preserve"> (nebo </w:t>
      </w:r>
      <w:r w:rsidR="00FC3A3C" w:rsidRPr="00D3310D">
        <w:rPr>
          <w:b/>
        </w:rPr>
        <w:t>společného rozhodnutí)</w:t>
      </w:r>
      <w:r w:rsidR="00604457" w:rsidRPr="00D3310D">
        <w:rPr>
          <w:rFonts w:eastAsia="Times New Roman"/>
          <w:kern w:val="1"/>
          <w:lang w:eastAsia="ar-SA"/>
        </w:rPr>
        <w:t>;</w:t>
      </w:r>
    </w:p>
    <w:p w14:paraId="0F3267A2" w14:textId="77777777" w:rsidR="00360E12" w:rsidRPr="00D3310D" w:rsidRDefault="00E40EBF" w:rsidP="00360E12">
      <w:pPr>
        <w:numPr>
          <w:ilvl w:val="0"/>
          <w:numId w:val="19"/>
        </w:numPr>
        <w:spacing w:before="120" w:after="120" w:line="240" w:lineRule="auto"/>
        <w:ind w:left="850" w:hanging="425"/>
        <w:contextualSpacing/>
        <w:jc w:val="both"/>
        <w:rPr>
          <w:rFonts w:eastAsia="Times New Roman"/>
          <w:lang w:eastAsia="cs-CZ"/>
        </w:rPr>
      </w:pPr>
      <w:r w:rsidRPr="00D3310D">
        <w:rPr>
          <w:rFonts w:eastAsia="Times New Roman"/>
          <w:lang w:eastAsia="cs-CZ"/>
        </w:rPr>
        <w:tab/>
      </w:r>
      <w:r w:rsidR="00360E12" w:rsidRPr="00D3310D">
        <w:rPr>
          <w:rFonts w:eastAsia="Times New Roman"/>
          <w:lang w:eastAsia="cs-CZ"/>
        </w:rPr>
        <w:t>část d</w:t>
      </w:r>
      <w:r w:rsidR="00C60D33" w:rsidRPr="00D3310D">
        <w:rPr>
          <w:rFonts w:eastAsia="Times New Roman"/>
          <w:lang w:eastAsia="cs-CZ"/>
        </w:rPr>
        <w:t xml:space="preserve">íla dle čl. II. odst. 4. písm. </w:t>
      </w:r>
      <w:r w:rsidR="00BA4BDB" w:rsidRPr="00D3310D">
        <w:rPr>
          <w:rFonts w:eastAsia="Times New Roman"/>
          <w:lang w:eastAsia="cs-CZ"/>
        </w:rPr>
        <w:t>i</w:t>
      </w:r>
      <w:r w:rsidR="00360E12" w:rsidRPr="00D3310D">
        <w:rPr>
          <w:rFonts w:eastAsia="Times New Roman"/>
          <w:lang w:eastAsia="cs-CZ"/>
        </w:rPr>
        <w:t>) této smlouvy (</w:t>
      </w:r>
      <w:r w:rsidR="00360E12" w:rsidRPr="00D3310D">
        <w:rPr>
          <w:rFonts w:eastAsia="Times New Roman"/>
          <w:i/>
          <w:lang w:eastAsia="cs-CZ"/>
        </w:rPr>
        <w:t>součinnost při přípravě a realizaci zadávacího řízení na zhotovitele stavby</w:t>
      </w:r>
      <w:r w:rsidR="00360E12" w:rsidRPr="00D3310D">
        <w:rPr>
          <w:rFonts w:eastAsia="Times New Roman"/>
          <w:lang w:eastAsia="cs-CZ"/>
        </w:rPr>
        <w:t xml:space="preserve">) zhotovitel </w:t>
      </w:r>
      <w:r w:rsidR="00360E12" w:rsidRPr="00D3310D">
        <w:rPr>
          <w:rFonts w:eastAsia="Times New Roman"/>
          <w:b/>
          <w:lang w:eastAsia="cs-CZ"/>
        </w:rPr>
        <w:t>zahájí na základě výzvy objednatele k poskytnutí příslušného plnění a bude ho poskytovat v závislosti na pokynech objednatele a průběhu zadávacího řízení, zejména s ohledem na lhůty stanovené zákonem č. 134/2016 sb., o zadávání veřejných zakázek</w:t>
      </w:r>
      <w:r w:rsidR="00BA1C8B" w:rsidRPr="00D3310D">
        <w:rPr>
          <w:rFonts w:eastAsia="Times New Roman"/>
          <w:b/>
          <w:lang w:eastAsia="cs-CZ"/>
        </w:rPr>
        <w:t>,</w:t>
      </w:r>
      <w:r w:rsidR="00360E12" w:rsidRPr="00D3310D">
        <w:rPr>
          <w:rFonts w:eastAsia="Times New Roman"/>
          <w:b/>
          <w:lang w:eastAsia="cs-CZ"/>
        </w:rPr>
        <w:t xml:space="preserve"> ve znění pozdějších předpisů</w:t>
      </w:r>
      <w:r w:rsidR="00BA1C8B" w:rsidRPr="00D3310D">
        <w:rPr>
          <w:rFonts w:eastAsia="Times New Roman"/>
          <w:b/>
          <w:lang w:eastAsia="cs-CZ"/>
        </w:rPr>
        <w:t xml:space="preserve"> </w:t>
      </w:r>
      <w:r w:rsidR="00BA1C8B" w:rsidRPr="00D3310D">
        <w:rPr>
          <w:rFonts w:eastAsia="Times New Roman"/>
          <w:lang w:eastAsia="cs-CZ"/>
        </w:rPr>
        <w:t xml:space="preserve">(dále jen </w:t>
      </w:r>
      <w:r w:rsidR="00BA1C8B" w:rsidRPr="00D3310D">
        <w:rPr>
          <w:rFonts w:eastAsia="Times New Roman"/>
          <w:i/>
          <w:lang w:eastAsia="cs-CZ"/>
        </w:rPr>
        <w:t>„zákon o ZVZ</w:t>
      </w:r>
      <w:r w:rsidR="00BA1C8B" w:rsidRPr="00D3310D">
        <w:rPr>
          <w:rFonts w:eastAsia="Times New Roman"/>
          <w:lang w:eastAsia="cs-CZ"/>
        </w:rPr>
        <w:t>“)</w:t>
      </w:r>
      <w:r w:rsidR="00360E12" w:rsidRPr="00D3310D">
        <w:rPr>
          <w:rFonts w:eastAsia="Times New Roman"/>
          <w:lang w:eastAsia="cs-CZ"/>
        </w:rPr>
        <w:t>;</w:t>
      </w:r>
    </w:p>
    <w:p w14:paraId="1BBE65DB" w14:textId="77777777" w:rsidR="00360E12" w:rsidRPr="00D3310D" w:rsidRDefault="00360E12" w:rsidP="00360E12">
      <w:pPr>
        <w:spacing w:before="120" w:after="120" w:line="240" w:lineRule="auto"/>
        <w:ind w:left="850"/>
        <w:contextualSpacing/>
        <w:jc w:val="both"/>
        <w:rPr>
          <w:rFonts w:eastAsia="Times New Roman"/>
          <w:lang w:eastAsia="cs-CZ"/>
        </w:rPr>
      </w:pPr>
    </w:p>
    <w:p w14:paraId="72563848" w14:textId="77777777" w:rsidR="00604457" w:rsidRPr="00D3310D" w:rsidRDefault="00E40EBF" w:rsidP="00604457">
      <w:pPr>
        <w:numPr>
          <w:ilvl w:val="0"/>
          <w:numId w:val="19"/>
        </w:numPr>
        <w:spacing w:before="120" w:after="120" w:line="240" w:lineRule="auto"/>
        <w:ind w:left="850" w:hanging="425"/>
        <w:contextualSpacing/>
        <w:jc w:val="both"/>
        <w:rPr>
          <w:rFonts w:eastAsia="Times New Roman"/>
          <w:lang w:eastAsia="cs-CZ"/>
        </w:rPr>
      </w:pPr>
      <w:r w:rsidRPr="00D3310D">
        <w:rPr>
          <w:rFonts w:eastAsia="Times New Roman"/>
          <w:lang w:eastAsia="cs-CZ"/>
        </w:rPr>
        <w:lastRenderedPageBreak/>
        <w:tab/>
      </w:r>
      <w:r w:rsidR="0094316C" w:rsidRPr="00D3310D">
        <w:rPr>
          <w:rFonts w:eastAsia="Times New Roman"/>
          <w:lang w:eastAsia="cs-CZ"/>
        </w:rPr>
        <w:t>část díla</w:t>
      </w:r>
      <w:r w:rsidR="00604457" w:rsidRPr="00D3310D">
        <w:rPr>
          <w:rFonts w:eastAsia="Times New Roman"/>
          <w:lang w:eastAsia="cs-CZ"/>
        </w:rPr>
        <w:t xml:space="preserve"> </w:t>
      </w:r>
      <w:r w:rsidR="0094316C" w:rsidRPr="00D3310D">
        <w:rPr>
          <w:rFonts w:eastAsia="Times New Roman"/>
          <w:lang w:eastAsia="cs-CZ"/>
        </w:rPr>
        <w:t>dle čl. II. odst. 4. písm.</w:t>
      </w:r>
      <w:r w:rsidR="00C60D33" w:rsidRPr="00D3310D">
        <w:rPr>
          <w:rFonts w:eastAsia="Times New Roman"/>
          <w:lang w:eastAsia="cs-CZ"/>
        </w:rPr>
        <w:t xml:space="preserve"> </w:t>
      </w:r>
      <w:r w:rsidR="00BA4BDB" w:rsidRPr="00D3310D">
        <w:rPr>
          <w:rFonts w:eastAsia="Times New Roman"/>
          <w:lang w:eastAsia="cs-CZ"/>
        </w:rPr>
        <w:t>j</w:t>
      </w:r>
      <w:r w:rsidR="0094316C" w:rsidRPr="00D3310D">
        <w:rPr>
          <w:rFonts w:eastAsia="Times New Roman"/>
          <w:lang w:eastAsia="cs-CZ"/>
        </w:rPr>
        <w:t xml:space="preserve">) této smlouvy </w:t>
      </w:r>
      <w:r w:rsidR="008A7B6E" w:rsidRPr="00D3310D">
        <w:rPr>
          <w:rFonts w:eastAsia="Times New Roman"/>
          <w:i/>
          <w:kern w:val="1"/>
          <w:lang w:eastAsia="ar-SA"/>
        </w:rPr>
        <w:t>(</w:t>
      </w:r>
      <w:r w:rsidR="0094316C" w:rsidRPr="00D3310D">
        <w:rPr>
          <w:rFonts w:eastAsia="Times New Roman"/>
          <w:i/>
          <w:kern w:val="1"/>
          <w:lang w:eastAsia="ar-SA"/>
        </w:rPr>
        <w:t xml:space="preserve">výkon </w:t>
      </w:r>
      <w:r w:rsidR="00A80FF7" w:rsidRPr="00D3310D">
        <w:rPr>
          <w:rFonts w:eastAsia="Times New Roman"/>
          <w:i/>
          <w:kern w:val="1"/>
          <w:lang w:eastAsia="ar-SA"/>
        </w:rPr>
        <w:t>autorského dozoru</w:t>
      </w:r>
      <w:r w:rsidR="008A7B6E" w:rsidRPr="00D3310D">
        <w:rPr>
          <w:rFonts w:eastAsia="Times New Roman"/>
          <w:i/>
          <w:kern w:val="1"/>
          <w:lang w:eastAsia="ar-SA"/>
        </w:rPr>
        <w:t>)</w:t>
      </w:r>
      <w:r w:rsidR="00145614" w:rsidRPr="00D3310D">
        <w:rPr>
          <w:rFonts w:eastAsia="Times New Roman"/>
          <w:i/>
          <w:kern w:val="1"/>
          <w:lang w:eastAsia="ar-SA"/>
        </w:rPr>
        <w:t>:</w:t>
      </w:r>
    </w:p>
    <w:p w14:paraId="70BA050F" w14:textId="77777777" w:rsidR="00A80FF7" w:rsidRPr="00D3310D" w:rsidRDefault="00A80FF7" w:rsidP="00A80FF7">
      <w:pPr>
        <w:pStyle w:val="Odstavecseseznamem"/>
        <w:numPr>
          <w:ilvl w:val="0"/>
          <w:numId w:val="20"/>
        </w:numPr>
        <w:tabs>
          <w:tab w:val="num" w:pos="900"/>
        </w:tabs>
        <w:spacing w:after="120" w:line="240" w:lineRule="auto"/>
        <w:jc w:val="both"/>
      </w:pPr>
      <w:r w:rsidRPr="00D3310D">
        <w:rPr>
          <w:b/>
        </w:rPr>
        <w:t>zahájení</w:t>
      </w:r>
      <w:r w:rsidRPr="00D3310D">
        <w:t xml:space="preserve"> poskytování </w:t>
      </w:r>
      <w:r w:rsidR="00145614" w:rsidRPr="00D3310D">
        <w:t>této části</w:t>
      </w:r>
      <w:r w:rsidRPr="00D3310D">
        <w:t xml:space="preserve"> plnění je </w:t>
      </w:r>
      <w:r w:rsidRPr="00D3310D">
        <w:rPr>
          <w:b/>
        </w:rPr>
        <w:t xml:space="preserve">ke dni protokolárního předání a převzetí staveniště </w:t>
      </w:r>
      <w:r w:rsidRPr="00D3310D">
        <w:t xml:space="preserve">mezi </w:t>
      </w:r>
      <w:r w:rsidR="00145614" w:rsidRPr="00D3310D">
        <w:t>zhotovitelem</w:t>
      </w:r>
      <w:r w:rsidRPr="00D3310D">
        <w:t xml:space="preserve"> stavby a objednatelem, přičemž tato skutečnost se </w:t>
      </w:r>
      <w:r w:rsidR="00A1764B" w:rsidRPr="00D3310D">
        <w:t xml:space="preserve">předpokládá v průběhu </w:t>
      </w:r>
      <w:r w:rsidR="00145614" w:rsidRPr="00D3310D">
        <w:t>let</w:t>
      </w:r>
      <w:r w:rsidR="00A1764B" w:rsidRPr="00D3310D">
        <w:t xml:space="preserve"> </w:t>
      </w:r>
      <w:r w:rsidR="00210D56" w:rsidRPr="00D3310D">
        <w:t>2019</w:t>
      </w:r>
      <w:r w:rsidR="00145614" w:rsidRPr="00D3310D">
        <w:t xml:space="preserve"> – </w:t>
      </w:r>
      <w:r w:rsidR="00210D56" w:rsidRPr="00D3310D">
        <w:t>2020</w:t>
      </w:r>
      <w:r w:rsidRPr="00D3310D">
        <w:t>;</w:t>
      </w:r>
    </w:p>
    <w:p w14:paraId="2B6107A9" w14:textId="77777777" w:rsidR="00A80FF7" w:rsidRPr="00D3310D" w:rsidRDefault="00A80FF7" w:rsidP="00A80FF7">
      <w:pPr>
        <w:pStyle w:val="Odstavecseseznamem"/>
        <w:tabs>
          <w:tab w:val="num" w:pos="900"/>
        </w:tabs>
        <w:spacing w:after="120" w:line="240" w:lineRule="auto"/>
        <w:ind w:left="1253"/>
        <w:jc w:val="both"/>
      </w:pPr>
    </w:p>
    <w:p w14:paraId="446FB7EF" w14:textId="77777777" w:rsidR="00DD6715" w:rsidRPr="00D3310D" w:rsidRDefault="00A80FF7" w:rsidP="00360E12">
      <w:pPr>
        <w:pStyle w:val="Odstavecseseznamem"/>
        <w:numPr>
          <w:ilvl w:val="0"/>
          <w:numId w:val="20"/>
        </w:numPr>
        <w:tabs>
          <w:tab w:val="num" w:pos="900"/>
        </w:tabs>
        <w:spacing w:after="120" w:line="240" w:lineRule="auto"/>
        <w:jc w:val="both"/>
      </w:pPr>
      <w:r w:rsidRPr="00D3310D">
        <w:rPr>
          <w:b/>
        </w:rPr>
        <w:t xml:space="preserve">ukončení </w:t>
      </w:r>
      <w:r w:rsidRPr="00D3310D">
        <w:t xml:space="preserve">poskytování </w:t>
      </w:r>
      <w:r w:rsidR="00145614" w:rsidRPr="00D3310D">
        <w:t>této části</w:t>
      </w:r>
      <w:r w:rsidRPr="00D3310D">
        <w:t xml:space="preserve"> plnění je </w:t>
      </w:r>
      <w:r w:rsidRPr="00D3310D">
        <w:rPr>
          <w:b/>
        </w:rPr>
        <w:t>ke dni vydání kolaudačního souhlasu</w:t>
      </w:r>
      <w:r w:rsidRPr="00D3310D">
        <w:t xml:space="preserve"> </w:t>
      </w:r>
      <w:r w:rsidRPr="00D3310D">
        <w:rPr>
          <w:b/>
        </w:rPr>
        <w:t xml:space="preserve">s užíváním stavby </w:t>
      </w:r>
      <w:r w:rsidRPr="00D3310D">
        <w:t>místně a věcně příslušným stavebním úřadem po odstranění všech případných vad, nedodělků a kolaudačních vad stavby, přičemž tato skutečnost s</w:t>
      </w:r>
      <w:r w:rsidR="00145614" w:rsidRPr="00D3310D">
        <w:t>e předpokládá v průběhu let</w:t>
      </w:r>
      <w:r w:rsidR="00B63ABF" w:rsidRPr="00D3310D">
        <w:t xml:space="preserve"> </w:t>
      </w:r>
      <w:r w:rsidR="00210D56" w:rsidRPr="00D3310D">
        <w:t>2020</w:t>
      </w:r>
      <w:r w:rsidR="00145614" w:rsidRPr="00D3310D">
        <w:t xml:space="preserve"> – </w:t>
      </w:r>
      <w:r w:rsidR="00210D56" w:rsidRPr="00D3310D">
        <w:t>2021</w:t>
      </w:r>
      <w:r w:rsidR="00360E12" w:rsidRPr="00D3310D">
        <w:t>.</w:t>
      </w:r>
    </w:p>
    <w:p w14:paraId="0CF027FD" w14:textId="77777777" w:rsidR="00DF42A3" w:rsidRPr="00D3310D" w:rsidRDefault="00DF42A3" w:rsidP="00821CDD">
      <w:pPr>
        <w:widowControl w:val="0"/>
        <w:numPr>
          <w:ilvl w:val="0"/>
          <w:numId w:val="18"/>
        </w:numPr>
        <w:suppressAutoHyphens/>
        <w:spacing w:before="120" w:after="0" w:line="100" w:lineRule="atLeast"/>
        <w:ind w:left="426" w:hanging="426"/>
        <w:jc w:val="both"/>
        <w:rPr>
          <w:rFonts w:eastAsia="Times New Roman"/>
          <w:bCs/>
          <w:lang w:eastAsia="cs-CZ"/>
        </w:rPr>
      </w:pPr>
      <w:r w:rsidRPr="00D3310D">
        <w:t xml:space="preserve">V případě </w:t>
      </w:r>
      <w:r w:rsidR="00AA67E9" w:rsidRPr="00D3310D">
        <w:t>předvídaném v čl. II odst. 7 této smlouvy</w:t>
      </w:r>
      <w:r w:rsidRPr="00D3310D">
        <w:t xml:space="preserve"> se zhotovitel zavazuje </w:t>
      </w:r>
      <w:r w:rsidRPr="00D3310D">
        <w:rPr>
          <w:i/>
        </w:rPr>
        <w:t xml:space="preserve">zpracovat společnou dokumentaci </w:t>
      </w:r>
      <w:r w:rsidRPr="00D3310D">
        <w:rPr>
          <w:rFonts w:eastAsia="Times New Roman"/>
          <w:b/>
          <w:kern w:val="1"/>
          <w:lang w:eastAsia="ar-SA"/>
        </w:rPr>
        <w:t>nejpozději v termínu</w:t>
      </w:r>
      <w:r w:rsidRPr="00D3310D">
        <w:rPr>
          <w:rFonts w:eastAsia="Times New Roman"/>
          <w:kern w:val="1"/>
          <w:lang w:eastAsia="ar-SA"/>
        </w:rPr>
        <w:t xml:space="preserve"> </w:t>
      </w:r>
      <w:r w:rsidR="00210D56" w:rsidRPr="00D3310D">
        <w:rPr>
          <w:rFonts w:eastAsia="Times New Roman"/>
          <w:b/>
          <w:kern w:val="1"/>
          <w:lang w:eastAsia="ar-SA"/>
        </w:rPr>
        <w:t>do 27</w:t>
      </w:r>
      <w:r w:rsidRPr="00D3310D">
        <w:rPr>
          <w:rFonts w:eastAsia="Times New Roman"/>
          <w:b/>
          <w:kern w:val="1"/>
          <w:lang w:eastAsia="ar-SA"/>
        </w:rPr>
        <w:t xml:space="preserve">0 kalendářních dnů ode dne </w:t>
      </w:r>
      <w:r w:rsidRPr="00D3310D">
        <w:t xml:space="preserve">a </w:t>
      </w:r>
      <w:r w:rsidRPr="00D3310D">
        <w:rPr>
          <w:i/>
        </w:rPr>
        <w:t xml:space="preserve">zajistit pravomocné společné </w:t>
      </w:r>
      <w:r w:rsidR="00FC3A3C" w:rsidRPr="00D3310D">
        <w:rPr>
          <w:i/>
        </w:rPr>
        <w:t>rozhodnutí</w:t>
      </w:r>
      <w:r w:rsidR="00FC3A3C" w:rsidRPr="00D3310D">
        <w:t xml:space="preserve"> </w:t>
      </w:r>
      <w:r w:rsidR="00FC3A3C" w:rsidRPr="00D3310D">
        <w:rPr>
          <w:rFonts w:eastAsia="Times New Roman"/>
          <w:b/>
          <w:kern w:val="1"/>
          <w:lang w:eastAsia="ar-SA"/>
        </w:rPr>
        <w:t>ne</w:t>
      </w:r>
      <w:r w:rsidR="00210D56" w:rsidRPr="00D3310D">
        <w:rPr>
          <w:rFonts w:eastAsia="Times New Roman"/>
          <w:b/>
          <w:kern w:val="1"/>
          <w:lang w:eastAsia="ar-SA"/>
        </w:rPr>
        <w:t>jpozději v termínu do 39</w:t>
      </w:r>
      <w:r w:rsidR="00FC3A3C" w:rsidRPr="00D3310D">
        <w:rPr>
          <w:rFonts w:eastAsia="Times New Roman"/>
          <w:b/>
          <w:kern w:val="1"/>
          <w:lang w:eastAsia="ar-SA"/>
        </w:rPr>
        <w:t xml:space="preserve">0 kalendářních dnů ode dne protokolárního odsouhlasení a převzetí </w:t>
      </w:r>
      <w:r w:rsidR="00FC3A3C" w:rsidRPr="00D3310D">
        <w:rPr>
          <w:rFonts w:eastAsia="Times New Roman"/>
          <w:b/>
          <w:i/>
          <w:kern w:val="1"/>
          <w:lang w:eastAsia="ar-SA"/>
        </w:rPr>
        <w:t>projektové studie</w:t>
      </w:r>
      <w:r w:rsidR="00FC3A3C" w:rsidRPr="00D3310D">
        <w:rPr>
          <w:rFonts w:eastAsia="Times New Roman"/>
          <w:b/>
          <w:kern w:val="1"/>
          <w:lang w:eastAsia="ar-SA"/>
        </w:rPr>
        <w:t xml:space="preserve"> objednatelem</w:t>
      </w:r>
      <w:r w:rsidRPr="00D3310D">
        <w:t xml:space="preserve">. </w:t>
      </w:r>
    </w:p>
    <w:p w14:paraId="743AD86B" w14:textId="77777777" w:rsidR="00604457" w:rsidRPr="00D3310D" w:rsidRDefault="00604457" w:rsidP="00604457">
      <w:pPr>
        <w:widowControl w:val="0"/>
        <w:numPr>
          <w:ilvl w:val="0"/>
          <w:numId w:val="18"/>
        </w:numPr>
        <w:suppressAutoHyphens/>
        <w:spacing w:before="120" w:after="0" w:line="100" w:lineRule="atLeast"/>
        <w:ind w:left="426" w:hanging="426"/>
        <w:jc w:val="both"/>
        <w:rPr>
          <w:rFonts w:eastAsia="Times New Roman"/>
          <w:bCs/>
          <w:lang w:eastAsia="cs-CZ"/>
        </w:rPr>
      </w:pPr>
      <w:r w:rsidRPr="00D3310D">
        <w:rPr>
          <w:rFonts w:eastAsia="Times New Roman"/>
          <w:bCs/>
          <w:lang w:eastAsia="cs-CZ"/>
        </w:rPr>
        <w:t>Lhůty dle odst. 2 tohoto článku nejsou dotčeny případnou překážkou na straně zhotovitele, v důsledku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108D73F7" w14:textId="77777777" w:rsidR="00C60D33" w:rsidRPr="00D3310D" w:rsidRDefault="00C60D33" w:rsidP="00604457">
      <w:pPr>
        <w:widowControl w:val="0"/>
        <w:suppressAutoHyphens/>
        <w:spacing w:after="0" w:line="100" w:lineRule="atLeast"/>
        <w:jc w:val="center"/>
        <w:outlineLvl w:val="0"/>
        <w:rPr>
          <w:rFonts w:eastAsia="Times New Roman"/>
          <w:b/>
          <w:color w:val="00000A"/>
          <w:kern w:val="1"/>
          <w:lang w:eastAsia="ar-SA"/>
        </w:rPr>
      </w:pPr>
    </w:p>
    <w:p w14:paraId="1DA67E35" w14:textId="77777777" w:rsidR="00604457" w:rsidRPr="00D3310D" w:rsidRDefault="00604457" w:rsidP="00604457">
      <w:pPr>
        <w:widowControl w:val="0"/>
        <w:suppressAutoHyphens/>
        <w:spacing w:after="0" w:line="100" w:lineRule="atLeast"/>
        <w:jc w:val="center"/>
        <w:outlineLvl w:val="0"/>
        <w:rPr>
          <w:rFonts w:eastAsia="Times New Roman"/>
          <w:b/>
          <w:color w:val="00000A"/>
          <w:kern w:val="1"/>
          <w:lang w:eastAsia="ar-SA"/>
        </w:rPr>
      </w:pPr>
      <w:r w:rsidRPr="00D3310D">
        <w:rPr>
          <w:rFonts w:eastAsia="Times New Roman"/>
          <w:b/>
          <w:color w:val="00000A"/>
          <w:kern w:val="1"/>
          <w:lang w:eastAsia="ar-SA"/>
        </w:rPr>
        <w:t>IV.</w:t>
      </w:r>
    </w:p>
    <w:p w14:paraId="174488EE" w14:textId="77777777" w:rsidR="00604457" w:rsidRPr="00D3310D" w:rsidRDefault="00604457" w:rsidP="00604457">
      <w:pPr>
        <w:keepNext/>
        <w:tabs>
          <w:tab w:val="left" w:pos="284"/>
        </w:tabs>
        <w:suppressAutoHyphens/>
        <w:spacing w:after="0" w:line="100" w:lineRule="atLeast"/>
        <w:jc w:val="center"/>
        <w:rPr>
          <w:rFonts w:eastAsia="Times New Roman"/>
          <w:color w:val="00000A"/>
          <w:kern w:val="1"/>
          <w:lang w:eastAsia="ar-SA"/>
        </w:rPr>
      </w:pPr>
      <w:r w:rsidRPr="00D3310D">
        <w:rPr>
          <w:rFonts w:eastAsia="Times New Roman"/>
          <w:b/>
          <w:color w:val="00000A"/>
          <w:kern w:val="1"/>
          <w:lang w:eastAsia="ar-SA"/>
        </w:rPr>
        <w:t>Cena díla</w:t>
      </w:r>
    </w:p>
    <w:p w14:paraId="3B45C57D" w14:textId="77777777" w:rsidR="00604457" w:rsidRPr="00D3310D"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sz w:val="24"/>
          <w:szCs w:val="24"/>
          <w:lang w:eastAsia="cs-CZ"/>
        </w:rPr>
      </w:pPr>
      <w:r w:rsidRPr="00D3310D">
        <w:rPr>
          <w:rFonts w:eastAsia="Times New Roman"/>
          <w:lang w:eastAsia="cs-CZ"/>
        </w:rPr>
        <w:t xml:space="preserve">Cena za provedení díla, resp. jeho jednotlivých částí, je stanovena </w:t>
      </w:r>
      <w:r w:rsidR="0048085B" w:rsidRPr="00D3310D">
        <w:rPr>
          <w:rFonts w:eastAsia="Times New Roman"/>
          <w:lang w:eastAsia="cs-CZ"/>
        </w:rPr>
        <w:t>dohodou smluvních stran takto:</w:t>
      </w:r>
    </w:p>
    <w:tbl>
      <w:tblPr>
        <w:tblW w:w="8505" w:type="dxa"/>
        <w:tblInd w:w="534" w:type="dxa"/>
        <w:tblLayout w:type="fixed"/>
        <w:tblLook w:val="0000" w:firstRow="0" w:lastRow="0" w:firstColumn="0" w:lastColumn="0" w:noHBand="0" w:noVBand="0"/>
      </w:tblPr>
      <w:tblGrid>
        <w:gridCol w:w="567"/>
        <w:gridCol w:w="5528"/>
        <w:gridCol w:w="2410"/>
      </w:tblGrid>
      <w:tr w:rsidR="00632363" w:rsidRPr="00D3310D" w14:paraId="252C4B4B" w14:textId="77777777" w:rsidTr="00632363">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7EB61AA2" w14:textId="77777777" w:rsidR="00632363" w:rsidRPr="00D3310D" w:rsidRDefault="00632363" w:rsidP="00604457">
            <w:pPr>
              <w:tabs>
                <w:tab w:val="left" w:pos="360"/>
                <w:tab w:val="left" w:pos="1980"/>
                <w:tab w:val="left" w:pos="7380"/>
              </w:tabs>
              <w:spacing w:before="120" w:after="0" w:line="240" w:lineRule="auto"/>
              <w:jc w:val="center"/>
              <w:rPr>
                <w:rFonts w:eastAsia="Times New Roman"/>
                <w:b/>
                <w:sz w:val="24"/>
                <w:szCs w:val="24"/>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28AAF8" w14:textId="77777777" w:rsidR="00632363" w:rsidRPr="00D3310D" w:rsidRDefault="00632363" w:rsidP="00604457">
            <w:pPr>
              <w:tabs>
                <w:tab w:val="left" w:pos="360"/>
                <w:tab w:val="left" w:pos="1980"/>
                <w:tab w:val="left" w:pos="7380"/>
              </w:tabs>
              <w:spacing w:before="120" w:after="0" w:line="240" w:lineRule="auto"/>
              <w:jc w:val="center"/>
              <w:rPr>
                <w:rFonts w:eastAsia="Times New Roman"/>
                <w:b/>
                <w:lang w:eastAsia="cs-CZ"/>
              </w:rPr>
            </w:pPr>
            <w:r w:rsidRPr="00D3310D">
              <w:rPr>
                <w:rFonts w:eastAsia="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33B825" w14:textId="77777777" w:rsidR="00632363" w:rsidRPr="00D3310D" w:rsidRDefault="00632363" w:rsidP="00604457">
            <w:pPr>
              <w:tabs>
                <w:tab w:val="left" w:pos="360"/>
                <w:tab w:val="left" w:pos="1980"/>
                <w:tab w:val="left" w:pos="7380"/>
              </w:tabs>
              <w:spacing w:before="240" w:after="120" w:line="240" w:lineRule="auto"/>
              <w:jc w:val="center"/>
              <w:rPr>
                <w:rFonts w:eastAsia="Times New Roman"/>
                <w:lang w:eastAsia="cs-CZ"/>
              </w:rPr>
            </w:pPr>
            <w:r w:rsidRPr="00D3310D">
              <w:rPr>
                <w:rFonts w:eastAsia="Times New Roman"/>
                <w:b/>
                <w:lang w:eastAsia="cs-CZ"/>
              </w:rPr>
              <w:t>Cena v Kč bez DPH</w:t>
            </w:r>
          </w:p>
        </w:tc>
      </w:tr>
      <w:tr w:rsidR="00632363" w:rsidRPr="00D3310D" w14:paraId="15F47051"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14CA5"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62BF5" w14:textId="77777777" w:rsidR="00632363" w:rsidRPr="00D3310D" w:rsidRDefault="00632363" w:rsidP="0056110B">
            <w:pPr>
              <w:spacing w:after="0"/>
              <w:contextualSpacing/>
              <w:jc w:val="center"/>
              <w:rPr>
                <w:b/>
              </w:rPr>
            </w:pPr>
            <w:r w:rsidRPr="00D3310D">
              <w:rPr>
                <w:b/>
              </w:rPr>
              <w:t xml:space="preserve">provedení geodetického zaměření </w:t>
            </w:r>
          </w:p>
          <w:p w14:paraId="6B0143EC" w14:textId="77777777" w:rsidR="00632363" w:rsidRPr="00D3310D" w:rsidRDefault="00632363" w:rsidP="0056110B">
            <w:pPr>
              <w:spacing w:after="0"/>
              <w:contextualSpacing/>
              <w:jc w:val="center"/>
            </w:pPr>
            <w:r w:rsidRPr="00D3310D">
              <w:t>(část díla dle čl. II. odst. 4. písm. a)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7A07C" w14:textId="77777777" w:rsidR="00632363" w:rsidRPr="00D3310D" w:rsidRDefault="00B52755" w:rsidP="00B52755">
            <w:pPr>
              <w:tabs>
                <w:tab w:val="left" w:pos="360"/>
                <w:tab w:val="left" w:pos="1980"/>
                <w:tab w:val="left" w:pos="7380"/>
              </w:tabs>
              <w:spacing w:after="0" w:line="240" w:lineRule="auto"/>
              <w:jc w:val="center"/>
              <w:rPr>
                <w:rFonts w:eastAsia="Times New Roman"/>
                <w:lang w:eastAsia="cs-CZ"/>
              </w:rPr>
            </w:pPr>
            <w:r>
              <w:rPr>
                <w:rFonts w:eastAsia="Times New Roman"/>
                <w:lang w:eastAsia="cs-CZ"/>
              </w:rPr>
              <w:t>85 000</w:t>
            </w:r>
          </w:p>
        </w:tc>
      </w:tr>
      <w:tr w:rsidR="00632363" w:rsidRPr="00D3310D" w14:paraId="28024F68"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5A0E6"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A90B6" w14:textId="77777777" w:rsidR="00632363" w:rsidRPr="00D3310D" w:rsidRDefault="00632363" w:rsidP="0056110B">
            <w:pPr>
              <w:tabs>
                <w:tab w:val="left" w:pos="1284"/>
              </w:tabs>
              <w:spacing w:after="0"/>
              <w:contextualSpacing/>
              <w:jc w:val="center"/>
              <w:rPr>
                <w:b/>
              </w:rPr>
            </w:pPr>
            <w:r w:rsidRPr="00D3310D">
              <w:rPr>
                <w:b/>
              </w:rPr>
              <w:t xml:space="preserve">provedení IG průzkumu </w:t>
            </w:r>
          </w:p>
          <w:p w14:paraId="7B0E8B4D" w14:textId="77777777" w:rsidR="00632363" w:rsidRPr="00D3310D" w:rsidRDefault="00632363" w:rsidP="0056110B">
            <w:pPr>
              <w:tabs>
                <w:tab w:val="left" w:pos="1284"/>
              </w:tabs>
              <w:spacing w:after="0"/>
              <w:contextualSpacing/>
              <w:jc w:val="center"/>
            </w:pPr>
            <w:r w:rsidRPr="00D3310D">
              <w:t>(část díla dle čl. II. odst. 4. písm. b)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0C78" w14:textId="63FE2586" w:rsidR="00632363" w:rsidRPr="00D3310D" w:rsidRDefault="005D50E3" w:rsidP="00B52755">
            <w:pPr>
              <w:tabs>
                <w:tab w:val="left" w:pos="360"/>
                <w:tab w:val="left" w:pos="1980"/>
                <w:tab w:val="left" w:pos="7380"/>
              </w:tabs>
              <w:spacing w:after="0" w:line="240" w:lineRule="auto"/>
              <w:jc w:val="center"/>
              <w:rPr>
                <w:rFonts w:eastAsia="Times New Roman"/>
                <w:lang w:eastAsia="cs-CZ"/>
              </w:rPr>
            </w:pPr>
            <w:r>
              <w:rPr>
                <w:rFonts w:eastAsia="Times New Roman"/>
                <w:lang w:eastAsia="cs-CZ"/>
              </w:rPr>
              <w:t>1</w:t>
            </w:r>
            <w:r w:rsidR="00AE4A03">
              <w:rPr>
                <w:rFonts w:eastAsia="Times New Roman"/>
                <w:lang w:eastAsia="cs-CZ"/>
              </w:rPr>
              <w:t>1</w:t>
            </w:r>
            <w:r>
              <w:rPr>
                <w:rFonts w:eastAsia="Times New Roman"/>
                <w:lang w:eastAsia="cs-CZ"/>
              </w:rPr>
              <w:t>5 000</w:t>
            </w:r>
          </w:p>
        </w:tc>
      </w:tr>
      <w:tr w:rsidR="00632363" w:rsidRPr="00D3310D" w14:paraId="4F19727E"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D0D56"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1.c</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5A42A" w14:textId="77777777" w:rsidR="00632363" w:rsidRPr="00D3310D" w:rsidRDefault="00632363" w:rsidP="0056110B">
            <w:pPr>
              <w:spacing w:after="0"/>
              <w:contextualSpacing/>
              <w:jc w:val="center"/>
              <w:rPr>
                <w:b/>
              </w:rPr>
            </w:pPr>
            <w:r w:rsidRPr="00D3310D">
              <w:rPr>
                <w:b/>
              </w:rPr>
              <w:t xml:space="preserve">zpracování DUR </w:t>
            </w:r>
          </w:p>
          <w:p w14:paraId="5CD7A5EA" w14:textId="77777777" w:rsidR="00632363" w:rsidRPr="00D3310D" w:rsidRDefault="00632363" w:rsidP="0056110B">
            <w:pPr>
              <w:spacing w:after="0"/>
              <w:contextualSpacing/>
              <w:jc w:val="center"/>
            </w:pPr>
            <w:r w:rsidRPr="00D3310D">
              <w:t>(část díla dle čl. II. odst. 4. písm. c)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4E6DC" w14:textId="0F400C98" w:rsidR="00632363" w:rsidRPr="00D3310D" w:rsidRDefault="00740F1F" w:rsidP="004058F4">
            <w:pPr>
              <w:tabs>
                <w:tab w:val="left" w:pos="360"/>
                <w:tab w:val="left" w:pos="1980"/>
                <w:tab w:val="left" w:pos="7380"/>
              </w:tabs>
              <w:spacing w:after="0" w:line="240" w:lineRule="auto"/>
              <w:jc w:val="center"/>
              <w:rPr>
                <w:rFonts w:eastAsia="Times New Roman"/>
                <w:lang w:eastAsia="cs-CZ"/>
              </w:rPr>
            </w:pPr>
            <w:r>
              <w:rPr>
                <w:rFonts w:eastAsia="Times New Roman"/>
                <w:lang w:eastAsia="cs-CZ"/>
              </w:rPr>
              <w:t>1</w:t>
            </w:r>
            <w:r w:rsidR="00A42A12">
              <w:rPr>
                <w:rFonts w:eastAsia="Times New Roman"/>
                <w:lang w:eastAsia="cs-CZ"/>
              </w:rPr>
              <w:t>5</w:t>
            </w:r>
            <w:r w:rsidR="003B42C7">
              <w:rPr>
                <w:rFonts w:eastAsia="Times New Roman"/>
                <w:lang w:eastAsia="cs-CZ"/>
              </w:rPr>
              <w:t>0</w:t>
            </w:r>
            <w:r w:rsidR="004058F4">
              <w:rPr>
                <w:rFonts w:eastAsia="Times New Roman"/>
                <w:lang w:eastAsia="cs-CZ"/>
              </w:rPr>
              <w:t xml:space="preserve"> 000</w:t>
            </w:r>
          </w:p>
        </w:tc>
      </w:tr>
      <w:tr w:rsidR="00632363" w:rsidRPr="00D3310D" w14:paraId="07942739"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A2D2F"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1.d</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41CA6" w14:textId="77777777" w:rsidR="00632363" w:rsidRPr="00D3310D" w:rsidRDefault="00632363" w:rsidP="001C1FB4">
            <w:pPr>
              <w:spacing w:after="0" w:line="240" w:lineRule="auto"/>
              <w:jc w:val="center"/>
              <w:rPr>
                <w:b/>
                <w:lang w:eastAsia="cs-CZ"/>
              </w:rPr>
            </w:pPr>
            <w:r w:rsidRPr="00D3310D">
              <w:rPr>
                <w:b/>
                <w:lang w:eastAsia="cs-CZ"/>
              </w:rPr>
              <w:t xml:space="preserve">biologické hodnocení </w:t>
            </w:r>
          </w:p>
          <w:p w14:paraId="7EBBC519" w14:textId="77777777" w:rsidR="00632363" w:rsidRPr="00D3310D" w:rsidRDefault="00632363" w:rsidP="001C1FB4">
            <w:pPr>
              <w:spacing w:after="0"/>
              <w:contextualSpacing/>
              <w:jc w:val="center"/>
              <w:rPr>
                <w:b/>
              </w:rPr>
            </w:pPr>
            <w:r w:rsidRPr="00D3310D">
              <w:rPr>
                <w:b/>
                <w:lang w:eastAsia="cs-CZ"/>
              </w:rPr>
              <w:t>(</w:t>
            </w:r>
            <w:r w:rsidRPr="00D3310D">
              <w:rPr>
                <w:lang w:eastAsia="cs-CZ"/>
              </w:rPr>
              <w:t>část díla dle čl. II. odst. 4 písm. d)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54426" w14:textId="18E8DE5E" w:rsidR="00632363" w:rsidRPr="00D3310D" w:rsidRDefault="00662FA3" w:rsidP="00CF79D4">
            <w:pPr>
              <w:tabs>
                <w:tab w:val="left" w:pos="360"/>
                <w:tab w:val="left" w:pos="1980"/>
                <w:tab w:val="left" w:pos="7380"/>
              </w:tabs>
              <w:spacing w:after="0" w:line="240" w:lineRule="auto"/>
              <w:jc w:val="center"/>
              <w:rPr>
                <w:rFonts w:eastAsia="Times New Roman"/>
                <w:lang w:eastAsia="cs-CZ"/>
              </w:rPr>
            </w:pPr>
            <w:r>
              <w:rPr>
                <w:rFonts w:eastAsia="Times New Roman"/>
                <w:lang w:eastAsia="cs-CZ"/>
              </w:rPr>
              <w:t>5</w:t>
            </w:r>
            <w:r w:rsidR="00CF79D4">
              <w:rPr>
                <w:rFonts w:eastAsia="Times New Roman"/>
                <w:lang w:eastAsia="cs-CZ"/>
              </w:rPr>
              <w:t>5 000</w:t>
            </w:r>
          </w:p>
        </w:tc>
      </w:tr>
      <w:tr w:rsidR="00632363" w:rsidRPr="00D3310D" w14:paraId="3544D943"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158C6"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7E13" w14:textId="77777777" w:rsidR="00632363" w:rsidRPr="00D3310D" w:rsidRDefault="00632363" w:rsidP="0056110B">
            <w:pPr>
              <w:spacing w:after="0"/>
              <w:contextualSpacing/>
              <w:jc w:val="center"/>
              <w:rPr>
                <w:b/>
              </w:rPr>
            </w:pPr>
            <w:r w:rsidRPr="00D3310D">
              <w:rPr>
                <w:b/>
              </w:rPr>
              <w:t xml:space="preserve">výkon inženýrské činnosti – zajištění pravomocného územního rozhodnutí nebo souhlasu </w:t>
            </w:r>
          </w:p>
          <w:p w14:paraId="4B9C3FB8" w14:textId="77777777" w:rsidR="00632363" w:rsidRPr="00D3310D" w:rsidRDefault="00632363" w:rsidP="001C1FB4">
            <w:pPr>
              <w:spacing w:after="0"/>
              <w:contextualSpacing/>
              <w:jc w:val="center"/>
            </w:pPr>
            <w:r w:rsidRPr="00D3310D">
              <w:t>(část díla dle čl. II. odst. 4. písm. e)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5651D" w14:textId="45B52B83" w:rsidR="00632363" w:rsidRPr="00D3310D" w:rsidRDefault="00A42A12" w:rsidP="00CF79D4">
            <w:pPr>
              <w:tabs>
                <w:tab w:val="left" w:pos="360"/>
                <w:tab w:val="left" w:pos="1980"/>
                <w:tab w:val="left" w:pos="7380"/>
              </w:tabs>
              <w:spacing w:after="0" w:line="240" w:lineRule="auto"/>
              <w:jc w:val="center"/>
              <w:rPr>
                <w:rFonts w:eastAsia="Times New Roman"/>
                <w:lang w:eastAsia="cs-CZ"/>
              </w:rPr>
            </w:pPr>
            <w:r>
              <w:rPr>
                <w:rFonts w:eastAsia="Times New Roman"/>
                <w:lang w:eastAsia="cs-CZ"/>
              </w:rPr>
              <w:t>85</w:t>
            </w:r>
            <w:r w:rsidR="00B52755">
              <w:rPr>
                <w:rFonts w:eastAsia="Times New Roman"/>
                <w:lang w:eastAsia="cs-CZ"/>
              </w:rPr>
              <w:t xml:space="preserve"> 000</w:t>
            </w:r>
          </w:p>
        </w:tc>
      </w:tr>
      <w:tr w:rsidR="00632363" w:rsidRPr="00D3310D" w14:paraId="026FAC84"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F9D02"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1.f</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71C02" w14:textId="77777777" w:rsidR="00632363" w:rsidRPr="00D3310D" w:rsidRDefault="00632363" w:rsidP="0056110B">
            <w:pPr>
              <w:spacing w:after="0"/>
              <w:contextualSpacing/>
              <w:jc w:val="center"/>
              <w:rPr>
                <w:b/>
              </w:rPr>
            </w:pPr>
            <w:r w:rsidRPr="00D3310D">
              <w:rPr>
                <w:b/>
              </w:rPr>
              <w:t xml:space="preserve">zpracování DSP </w:t>
            </w:r>
          </w:p>
          <w:p w14:paraId="5D0A611A" w14:textId="77777777" w:rsidR="00632363" w:rsidRPr="00D3310D" w:rsidRDefault="00632363" w:rsidP="001C1FB4">
            <w:pPr>
              <w:spacing w:after="0"/>
              <w:contextualSpacing/>
              <w:jc w:val="center"/>
            </w:pPr>
            <w:r w:rsidRPr="00D3310D">
              <w:t>(část díla dle čl. II. odst. 4. písm. f)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BFD41" w14:textId="4018ADEF" w:rsidR="00632363" w:rsidRPr="001D212A" w:rsidRDefault="00E06972" w:rsidP="00DF7217">
            <w:pPr>
              <w:tabs>
                <w:tab w:val="left" w:pos="360"/>
                <w:tab w:val="left" w:pos="1980"/>
                <w:tab w:val="left" w:pos="7380"/>
              </w:tabs>
              <w:spacing w:after="0" w:line="240" w:lineRule="auto"/>
              <w:jc w:val="center"/>
              <w:rPr>
                <w:rFonts w:eastAsia="Times New Roman"/>
                <w:lang w:eastAsia="cs-CZ"/>
              </w:rPr>
            </w:pPr>
            <w:r>
              <w:rPr>
                <w:rFonts w:eastAsia="Times New Roman"/>
                <w:lang w:eastAsia="cs-CZ"/>
              </w:rPr>
              <w:t xml:space="preserve">898 </w:t>
            </w:r>
            <w:r w:rsidR="00DF7217" w:rsidRPr="001D212A">
              <w:rPr>
                <w:rFonts w:eastAsia="Times New Roman"/>
                <w:lang w:eastAsia="cs-CZ"/>
              </w:rPr>
              <w:t>000</w:t>
            </w:r>
          </w:p>
        </w:tc>
      </w:tr>
      <w:tr w:rsidR="00632363" w:rsidRPr="00D3310D" w14:paraId="53B6912F"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9E7D9"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1.g</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02388" w14:textId="77777777" w:rsidR="00632363" w:rsidRPr="00D3310D" w:rsidRDefault="00632363" w:rsidP="0056110B">
            <w:pPr>
              <w:spacing w:after="0"/>
              <w:contextualSpacing/>
              <w:jc w:val="center"/>
              <w:rPr>
                <w:b/>
              </w:rPr>
            </w:pPr>
            <w:r w:rsidRPr="00D3310D">
              <w:rPr>
                <w:b/>
              </w:rPr>
              <w:t xml:space="preserve">výkon inženýrské činnosti – zajištění pravomocného stavebního povolení </w:t>
            </w:r>
          </w:p>
          <w:p w14:paraId="4FE015FC" w14:textId="77777777" w:rsidR="00632363" w:rsidRPr="00D3310D" w:rsidRDefault="00632363" w:rsidP="001C1FB4">
            <w:pPr>
              <w:spacing w:after="0"/>
              <w:contextualSpacing/>
              <w:jc w:val="center"/>
            </w:pPr>
            <w:r w:rsidRPr="00D3310D">
              <w:t>(část díla dle čl. II. odst. 4. písm. g)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84EDE" w14:textId="7BADFDCF" w:rsidR="00632363" w:rsidRPr="00D3310D" w:rsidRDefault="000C4580" w:rsidP="00B52755">
            <w:pPr>
              <w:tabs>
                <w:tab w:val="left" w:pos="360"/>
                <w:tab w:val="left" w:pos="1980"/>
                <w:tab w:val="left" w:pos="7380"/>
              </w:tabs>
              <w:spacing w:after="0" w:line="240" w:lineRule="auto"/>
              <w:jc w:val="center"/>
              <w:rPr>
                <w:rFonts w:eastAsia="Times New Roman"/>
                <w:lang w:eastAsia="cs-CZ"/>
              </w:rPr>
            </w:pPr>
            <w:r>
              <w:rPr>
                <w:rFonts w:eastAsia="Times New Roman"/>
                <w:lang w:eastAsia="cs-CZ"/>
              </w:rPr>
              <w:t>1</w:t>
            </w:r>
            <w:r w:rsidR="002F6551">
              <w:rPr>
                <w:rFonts w:eastAsia="Times New Roman"/>
                <w:lang w:eastAsia="cs-CZ"/>
              </w:rPr>
              <w:t>1</w:t>
            </w:r>
            <w:r w:rsidR="00B52755">
              <w:rPr>
                <w:rFonts w:eastAsia="Times New Roman"/>
                <w:lang w:eastAsia="cs-CZ"/>
              </w:rPr>
              <w:t>5 000</w:t>
            </w:r>
          </w:p>
        </w:tc>
      </w:tr>
      <w:tr w:rsidR="00632363" w:rsidRPr="00D3310D" w14:paraId="15C5B1E6"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C9F8D"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1.h</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B825" w14:textId="77777777" w:rsidR="00632363" w:rsidRPr="00D3310D" w:rsidRDefault="00632363" w:rsidP="0056110B">
            <w:pPr>
              <w:spacing w:after="0"/>
              <w:contextualSpacing/>
              <w:jc w:val="center"/>
              <w:rPr>
                <w:b/>
              </w:rPr>
            </w:pPr>
            <w:r w:rsidRPr="00D3310D">
              <w:rPr>
                <w:b/>
              </w:rPr>
              <w:t xml:space="preserve">zpracování DPS </w:t>
            </w:r>
          </w:p>
          <w:p w14:paraId="51F227B3" w14:textId="77777777" w:rsidR="00632363" w:rsidRPr="00D3310D" w:rsidRDefault="00632363" w:rsidP="001C1FB4">
            <w:pPr>
              <w:spacing w:after="0"/>
              <w:contextualSpacing/>
              <w:jc w:val="center"/>
            </w:pPr>
            <w:r w:rsidRPr="00D3310D">
              <w:t xml:space="preserve">(část díla dle čl. II. </w:t>
            </w:r>
            <w:r w:rsidR="005D50E3" w:rsidRPr="00D3310D">
              <w:t>O</w:t>
            </w:r>
            <w:r w:rsidRPr="00D3310D">
              <w:t xml:space="preserve">dst. 4. písm. </w:t>
            </w:r>
            <w:r w:rsidR="005D50E3" w:rsidRPr="00D3310D">
              <w:t>H</w:t>
            </w:r>
            <w:r w:rsidRPr="00D3310D">
              <w:t>)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9EA13" w14:textId="4548F47E" w:rsidR="00632363" w:rsidRPr="00D3310D" w:rsidRDefault="00130478" w:rsidP="005D50E3">
            <w:pPr>
              <w:tabs>
                <w:tab w:val="left" w:pos="360"/>
                <w:tab w:val="left" w:pos="1980"/>
                <w:tab w:val="left" w:pos="7380"/>
              </w:tabs>
              <w:spacing w:after="0" w:line="240" w:lineRule="auto"/>
              <w:jc w:val="center"/>
              <w:rPr>
                <w:rFonts w:eastAsia="Times New Roman"/>
                <w:lang w:eastAsia="cs-CZ"/>
              </w:rPr>
            </w:pPr>
            <w:r>
              <w:rPr>
                <w:rFonts w:eastAsia="Times New Roman"/>
                <w:lang w:eastAsia="cs-CZ"/>
              </w:rPr>
              <w:t>9</w:t>
            </w:r>
            <w:r w:rsidR="00B05BA4">
              <w:rPr>
                <w:rFonts w:eastAsia="Times New Roman"/>
                <w:lang w:eastAsia="cs-CZ"/>
              </w:rPr>
              <w:t>8</w:t>
            </w:r>
            <w:r w:rsidR="00492D8E">
              <w:rPr>
                <w:rFonts w:eastAsia="Times New Roman"/>
                <w:lang w:eastAsia="cs-CZ"/>
              </w:rPr>
              <w:t>9</w:t>
            </w:r>
            <w:r w:rsidR="00472BE2">
              <w:rPr>
                <w:rFonts w:eastAsia="Times New Roman"/>
                <w:lang w:eastAsia="cs-CZ"/>
              </w:rPr>
              <w:t xml:space="preserve"> 000</w:t>
            </w:r>
          </w:p>
        </w:tc>
      </w:tr>
      <w:tr w:rsidR="00632363" w:rsidRPr="00D3310D" w14:paraId="0E15E276"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6739C"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1.i</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0436" w14:textId="77777777" w:rsidR="00632363" w:rsidRPr="00D3310D" w:rsidRDefault="00632363" w:rsidP="0056110B">
            <w:pPr>
              <w:spacing w:after="0"/>
              <w:contextualSpacing/>
              <w:jc w:val="center"/>
              <w:rPr>
                <w:b/>
              </w:rPr>
            </w:pPr>
            <w:r w:rsidRPr="00D3310D">
              <w:rPr>
                <w:b/>
              </w:rPr>
              <w:t xml:space="preserve">součinnost při přípravě a realizaci zadávacího řízení na zhotovitele stavby </w:t>
            </w:r>
          </w:p>
          <w:p w14:paraId="1B844B9C" w14:textId="77777777" w:rsidR="00632363" w:rsidRPr="00D3310D" w:rsidRDefault="00632363" w:rsidP="0056110B">
            <w:pPr>
              <w:spacing w:after="0"/>
              <w:contextualSpacing/>
              <w:jc w:val="center"/>
            </w:pPr>
            <w:r w:rsidRPr="00D3310D">
              <w:t xml:space="preserve">(část díla dle čl. II. </w:t>
            </w:r>
            <w:r w:rsidR="005D50E3" w:rsidRPr="00D3310D">
              <w:t>O</w:t>
            </w:r>
            <w:r w:rsidRPr="00D3310D">
              <w:t xml:space="preserve">dst. 4. písm. </w:t>
            </w:r>
            <w:r w:rsidR="005D50E3" w:rsidRPr="00D3310D">
              <w:t>I</w:t>
            </w:r>
            <w:r w:rsidRPr="00D3310D">
              <w:t>)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557CB" w14:textId="3DE938AE" w:rsidR="00632363" w:rsidRPr="00D3310D" w:rsidRDefault="00591BA7" w:rsidP="005D50E3">
            <w:pPr>
              <w:tabs>
                <w:tab w:val="left" w:pos="360"/>
                <w:tab w:val="left" w:pos="1980"/>
                <w:tab w:val="left" w:pos="7380"/>
              </w:tabs>
              <w:spacing w:after="0" w:line="240" w:lineRule="auto"/>
              <w:jc w:val="center"/>
              <w:rPr>
                <w:rFonts w:eastAsia="Times New Roman"/>
                <w:lang w:eastAsia="cs-CZ"/>
              </w:rPr>
            </w:pPr>
            <w:r>
              <w:rPr>
                <w:rFonts w:eastAsia="Times New Roman"/>
                <w:lang w:eastAsia="cs-CZ"/>
              </w:rPr>
              <w:t>1</w:t>
            </w:r>
            <w:r w:rsidR="002C77FB">
              <w:rPr>
                <w:rFonts w:eastAsia="Times New Roman"/>
                <w:lang w:eastAsia="cs-CZ"/>
              </w:rPr>
              <w:t>27</w:t>
            </w:r>
            <w:r w:rsidR="005D50E3">
              <w:rPr>
                <w:rFonts w:eastAsia="Times New Roman"/>
                <w:lang w:eastAsia="cs-CZ"/>
              </w:rPr>
              <w:t xml:space="preserve"> 000</w:t>
            </w:r>
          </w:p>
        </w:tc>
      </w:tr>
      <w:tr w:rsidR="00632363" w:rsidRPr="00D3310D" w14:paraId="13FD3B2A"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9D88EE" w14:textId="77777777" w:rsidR="00632363" w:rsidRPr="00D3310D" w:rsidRDefault="00632363" w:rsidP="00604457">
            <w:pPr>
              <w:tabs>
                <w:tab w:val="left" w:pos="360"/>
                <w:tab w:val="left" w:pos="1980"/>
                <w:tab w:val="left" w:pos="7380"/>
              </w:tabs>
              <w:spacing w:after="0" w:line="240" w:lineRule="auto"/>
              <w:jc w:val="center"/>
              <w:rPr>
                <w:rFonts w:eastAsia="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AF7EA" w14:textId="77777777" w:rsidR="00632363" w:rsidRPr="00D3310D" w:rsidRDefault="00632363" w:rsidP="0056110B">
            <w:pPr>
              <w:spacing w:after="0"/>
              <w:contextualSpacing/>
              <w:jc w:val="center"/>
              <w:rPr>
                <w:b/>
              </w:rPr>
            </w:pPr>
          </w:p>
          <w:p w14:paraId="2A25A3C0" w14:textId="77777777" w:rsidR="00632363" w:rsidRPr="00D3310D" w:rsidRDefault="00632363" w:rsidP="0056110B">
            <w:pPr>
              <w:spacing w:after="0"/>
              <w:contextualSpacing/>
              <w:jc w:val="center"/>
              <w:rPr>
                <w:b/>
              </w:rPr>
            </w:pPr>
            <w:r w:rsidRPr="00D3310D">
              <w:rPr>
                <w:b/>
              </w:rPr>
              <w:t xml:space="preserve">Celková cena za provedení </w:t>
            </w:r>
            <w:r w:rsidRPr="00D3310D">
              <w:rPr>
                <w:b/>
                <w:u w:val="single"/>
              </w:rPr>
              <w:t xml:space="preserve">výše uvedených </w:t>
            </w:r>
            <w:r w:rsidRPr="00D3310D">
              <w:rPr>
                <w:b/>
              </w:rPr>
              <w:t>částí díla (součet cen 1.a – 1.i):</w:t>
            </w:r>
          </w:p>
          <w:p w14:paraId="0107CB21" w14:textId="77777777" w:rsidR="00632363" w:rsidRPr="00D3310D" w:rsidRDefault="00632363" w:rsidP="0056110B">
            <w:pPr>
              <w:spacing w:after="0"/>
              <w:contextualSpacing/>
              <w:jc w:val="center"/>
              <w:rPr>
                <w:b/>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086451" w14:textId="37CF5106" w:rsidR="00632363" w:rsidRPr="00D3310D" w:rsidRDefault="00AA3133" w:rsidP="00AA3133">
            <w:pPr>
              <w:tabs>
                <w:tab w:val="left" w:pos="360"/>
                <w:tab w:val="left" w:pos="1980"/>
                <w:tab w:val="left" w:pos="7380"/>
              </w:tabs>
              <w:spacing w:after="0" w:line="240" w:lineRule="auto"/>
              <w:jc w:val="center"/>
              <w:rPr>
                <w:rFonts w:eastAsia="Times New Roman"/>
                <w:lang w:eastAsia="cs-CZ"/>
              </w:rPr>
            </w:pPr>
            <w:r>
              <w:rPr>
                <w:rFonts w:eastAsia="Times New Roman"/>
                <w:lang w:eastAsia="cs-CZ"/>
              </w:rPr>
              <w:t>2 619 000</w:t>
            </w:r>
          </w:p>
        </w:tc>
      </w:tr>
      <w:tr w:rsidR="00632363" w:rsidRPr="00D3310D" w14:paraId="1F415C7F"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4D38106" w14:textId="77777777" w:rsidR="00632363" w:rsidRPr="00D3310D" w:rsidRDefault="00632363" w:rsidP="00604457">
            <w:pPr>
              <w:tabs>
                <w:tab w:val="left" w:pos="360"/>
                <w:tab w:val="left" w:pos="1980"/>
                <w:tab w:val="left" w:pos="7380"/>
              </w:tabs>
              <w:spacing w:after="0" w:line="240" w:lineRule="auto"/>
              <w:jc w:val="center"/>
              <w:rPr>
                <w:rFonts w:eastAsia="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9C5AA" w14:textId="77777777" w:rsidR="00632363" w:rsidRPr="00D3310D" w:rsidRDefault="00632363" w:rsidP="0056110B">
            <w:pPr>
              <w:spacing w:after="0" w:line="240" w:lineRule="auto"/>
              <w:contextualSpacing/>
              <w:jc w:val="center"/>
              <w:rPr>
                <w:rFonts w:eastAsia="Times New Roman"/>
                <w:color w:val="984806"/>
                <w:lang w:eastAsia="cs-CZ"/>
              </w:rPr>
            </w:pPr>
            <w:r w:rsidRPr="00D3310D">
              <w:rPr>
                <w:rFonts w:eastAsia="Times New Roman"/>
                <w:lang w:eastAsia="cs-CZ"/>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F1045E" w14:textId="7292C1A6" w:rsidR="00632363" w:rsidRPr="00D3310D" w:rsidRDefault="00632363" w:rsidP="00604457">
            <w:pPr>
              <w:tabs>
                <w:tab w:val="left" w:pos="360"/>
                <w:tab w:val="left" w:pos="1980"/>
                <w:tab w:val="left" w:pos="7380"/>
              </w:tabs>
              <w:spacing w:after="0" w:line="240" w:lineRule="auto"/>
              <w:jc w:val="center"/>
              <w:rPr>
                <w:rFonts w:eastAsia="Times New Roman"/>
                <w:lang w:eastAsia="cs-CZ"/>
              </w:rPr>
            </w:pPr>
            <w:r w:rsidRPr="00D3310D">
              <w:rPr>
                <w:rFonts w:eastAsia="Times New Roman"/>
                <w:b/>
                <w:lang w:eastAsia="cs-CZ"/>
              </w:rPr>
              <w:t>Cena v</w:t>
            </w:r>
            <w:r w:rsidR="002A78C0">
              <w:rPr>
                <w:rFonts w:eastAsia="Times New Roman"/>
                <w:b/>
                <w:lang w:eastAsia="cs-CZ"/>
              </w:rPr>
              <w:t> </w:t>
            </w:r>
            <w:r w:rsidRPr="00D3310D">
              <w:rPr>
                <w:rFonts w:eastAsia="Times New Roman"/>
                <w:b/>
                <w:lang w:eastAsia="cs-CZ"/>
              </w:rPr>
              <w:t>Kč bez DPH/</w:t>
            </w:r>
            <w:r w:rsidRPr="00D3310D">
              <w:rPr>
                <w:rFonts w:eastAsia="Times New Roman"/>
                <w:b/>
                <w:u w:val="single"/>
                <w:lang w:eastAsia="cs-CZ"/>
              </w:rPr>
              <w:t>za 1 měsíc</w:t>
            </w:r>
          </w:p>
        </w:tc>
      </w:tr>
      <w:tr w:rsidR="00632363" w:rsidRPr="00D3310D" w14:paraId="3D572F95" w14:textId="77777777" w:rsidTr="0063236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3F84" w14:textId="77777777" w:rsidR="00632363" w:rsidRPr="00D3310D" w:rsidRDefault="00632363" w:rsidP="0056110B">
            <w:pPr>
              <w:tabs>
                <w:tab w:val="left" w:pos="360"/>
                <w:tab w:val="left" w:pos="1980"/>
                <w:tab w:val="left" w:pos="7380"/>
              </w:tabs>
              <w:spacing w:after="0" w:line="240" w:lineRule="auto"/>
              <w:jc w:val="center"/>
              <w:rPr>
                <w:rFonts w:eastAsia="Times New Roman"/>
                <w:b/>
                <w:lang w:eastAsia="cs-CZ"/>
              </w:rPr>
            </w:pPr>
            <w:r w:rsidRPr="00D3310D">
              <w:rPr>
                <w:rFonts w:eastAsia="Times New Roman"/>
                <w:b/>
                <w:lang w:eastAsia="cs-CZ"/>
              </w:rPr>
              <w:t>1.j</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F7A74" w14:textId="77777777" w:rsidR="00632363" w:rsidRPr="00D3310D" w:rsidRDefault="00632363" w:rsidP="0056110B">
            <w:pPr>
              <w:spacing w:after="0" w:line="240" w:lineRule="auto"/>
              <w:contextualSpacing/>
              <w:jc w:val="center"/>
              <w:rPr>
                <w:b/>
                <w:lang w:eastAsia="cs-CZ"/>
              </w:rPr>
            </w:pPr>
            <w:r w:rsidRPr="00D3310D">
              <w:rPr>
                <w:b/>
                <w:lang w:eastAsia="cs-CZ"/>
              </w:rPr>
              <w:t xml:space="preserve">výkon autorského dozoru </w:t>
            </w:r>
            <w:r w:rsidRPr="00D3310D">
              <w:rPr>
                <w:b/>
                <w:u w:val="single"/>
                <w:lang w:eastAsia="cs-CZ"/>
              </w:rPr>
              <w:t>za 1 měsíc</w:t>
            </w:r>
            <w:r w:rsidRPr="00D3310D">
              <w:rPr>
                <w:b/>
                <w:lang w:eastAsia="cs-CZ"/>
              </w:rPr>
              <w:t xml:space="preserve"> </w:t>
            </w:r>
          </w:p>
          <w:p w14:paraId="04498345" w14:textId="35C16D92" w:rsidR="00632363" w:rsidRPr="00D3310D" w:rsidRDefault="00632363" w:rsidP="0056110B">
            <w:pPr>
              <w:spacing w:after="0" w:line="240" w:lineRule="auto"/>
              <w:contextualSpacing/>
              <w:jc w:val="center"/>
              <w:rPr>
                <w:rFonts w:eastAsia="Times New Roman"/>
                <w:sz w:val="24"/>
                <w:szCs w:val="24"/>
                <w:lang w:eastAsia="cs-CZ"/>
              </w:rPr>
            </w:pPr>
            <w:r w:rsidRPr="00D3310D">
              <w:rPr>
                <w:lang w:eastAsia="cs-CZ"/>
              </w:rPr>
              <w:t xml:space="preserve">(část díla dle čl. II. </w:t>
            </w:r>
            <w:r w:rsidR="002A78C0" w:rsidRPr="00D3310D">
              <w:rPr>
                <w:lang w:eastAsia="cs-CZ"/>
              </w:rPr>
              <w:t>O</w:t>
            </w:r>
            <w:r w:rsidRPr="00D3310D">
              <w:rPr>
                <w:lang w:eastAsia="cs-CZ"/>
              </w:rPr>
              <w:t xml:space="preserve">dst. 4. písm. </w:t>
            </w:r>
            <w:r w:rsidR="002A78C0" w:rsidRPr="00D3310D">
              <w:rPr>
                <w:lang w:eastAsia="cs-CZ"/>
              </w:rPr>
              <w:t>J</w:t>
            </w:r>
            <w:r w:rsidRPr="00D3310D">
              <w:rPr>
                <w:lang w:eastAsia="cs-CZ"/>
              </w:rPr>
              <w:t>) smlouvy)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9A5A" w14:textId="27357A84" w:rsidR="00632363" w:rsidRPr="00D3310D" w:rsidRDefault="00C77230" w:rsidP="002A78C0">
            <w:pPr>
              <w:tabs>
                <w:tab w:val="left" w:pos="360"/>
                <w:tab w:val="left" w:pos="1980"/>
                <w:tab w:val="left" w:pos="7380"/>
              </w:tabs>
              <w:spacing w:after="0" w:line="240" w:lineRule="auto"/>
              <w:jc w:val="center"/>
              <w:rPr>
                <w:rFonts w:eastAsia="Times New Roman"/>
                <w:lang w:eastAsia="cs-CZ"/>
              </w:rPr>
            </w:pPr>
            <w:r>
              <w:rPr>
                <w:rFonts w:eastAsia="Times New Roman"/>
                <w:lang w:eastAsia="cs-CZ"/>
              </w:rPr>
              <w:t>10</w:t>
            </w:r>
            <w:r w:rsidR="00AA3133">
              <w:rPr>
                <w:rFonts w:eastAsia="Times New Roman"/>
                <w:lang w:eastAsia="cs-CZ"/>
              </w:rPr>
              <w:t xml:space="preserve"> </w:t>
            </w:r>
            <w:r>
              <w:rPr>
                <w:rFonts w:eastAsia="Times New Roman"/>
                <w:lang w:eastAsia="cs-CZ"/>
              </w:rPr>
              <w:t>0</w:t>
            </w:r>
            <w:r w:rsidR="002A78C0">
              <w:rPr>
                <w:rFonts w:eastAsia="Times New Roman"/>
                <w:lang w:eastAsia="cs-CZ"/>
              </w:rPr>
              <w:t>00</w:t>
            </w:r>
          </w:p>
        </w:tc>
      </w:tr>
    </w:tbl>
    <w:p w14:paraId="54C94C82" w14:textId="77777777" w:rsidR="00604457" w:rsidRPr="00D3310D" w:rsidRDefault="00604457" w:rsidP="00604457">
      <w:pPr>
        <w:spacing w:after="0" w:line="240" w:lineRule="auto"/>
        <w:ind w:left="2835" w:hanging="2409"/>
        <w:jc w:val="both"/>
        <w:rPr>
          <w:rFonts w:eastAsia="Times New Roman"/>
          <w:lang w:eastAsia="cs-CZ"/>
        </w:rPr>
      </w:pPr>
    </w:p>
    <w:p w14:paraId="4988E7D9" w14:textId="77777777" w:rsidR="00081746" w:rsidRPr="00D3310D" w:rsidRDefault="00E41076" w:rsidP="00081746">
      <w:pPr>
        <w:numPr>
          <w:ilvl w:val="0"/>
          <w:numId w:val="15"/>
        </w:numPr>
        <w:tabs>
          <w:tab w:val="clear" w:pos="360"/>
        </w:tabs>
        <w:suppressAutoHyphens/>
        <w:spacing w:before="120" w:after="120" w:line="100" w:lineRule="atLeast"/>
        <w:ind w:left="426" w:hanging="426"/>
        <w:jc w:val="both"/>
        <w:rPr>
          <w:rFonts w:eastAsia="Times New Roman"/>
          <w:lang w:eastAsia="cs-CZ"/>
        </w:rPr>
      </w:pPr>
      <w:r w:rsidRPr="00D3310D">
        <w:rPr>
          <w:rFonts w:eastAsia="Times New Roman"/>
          <w:lang w:eastAsia="cs-CZ"/>
        </w:rPr>
        <w:t xml:space="preserve">Smluvní strany se dohodly, že v případě zpracování společné dokumentace </w:t>
      </w:r>
      <w:r w:rsidRPr="00D3310D">
        <w:t xml:space="preserve">dle </w:t>
      </w:r>
      <w:r w:rsidRPr="00D3310D">
        <w:rPr>
          <w:rFonts w:eastAsia="Times New Roman"/>
          <w:lang w:eastAsia="cs-CZ"/>
        </w:rPr>
        <w:t xml:space="preserve">čl. II. odst. 7 této smlouvy činí </w:t>
      </w:r>
      <w:r w:rsidRPr="00D3310D">
        <w:rPr>
          <w:rFonts w:eastAsia="Times New Roman"/>
          <w:b/>
          <w:lang w:eastAsia="cs-CZ"/>
        </w:rPr>
        <w:t>cena za zpracování společné dokumentace</w:t>
      </w:r>
      <w:r w:rsidRPr="00D3310D">
        <w:rPr>
          <w:rFonts w:eastAsia="Times New Roman"/>
          <w:lang w:eastAsia="cs-CZ"/>
        </w:rPr>
        <w:t xml:space="preserve"> částku odpovídající </w:t>
      </w:r>
      <w:r w:rsidRPr="00D3310D">
        <w:rPr>
          <w:rFonts w:eastAsia="Times New Roman"/>
          <w:u w:val="single"/>
          <w:lang w:eastAsia="cs-CZ"/>
        </w:rPr>
        <w:t>součtu jedné poloviny ceny za zpracování DUR</w:t>
      </w:r>
      <w:r w:rsidRPr="00D3310D">
        <w:rPr>
          <w:rFonts w:eastAsia="Times New Roman"/>
          <w:lang w:eastAsia="cs-CZ"/>
        </w:rPr>
        <w:t xml:space="preserve"> uvedené v ods</w:t>
      </w:r>
      <w:r w:rsidR="0094761F" w:rsidRPr="00D3310D">
        <w:rPr>
          <w:rFonts w:eastAsia="Times New Roman"/>
          <w:lang w:eastAsia="cs-CZ"/>
        </w:rPr>
        <w:t>t. 1 tohoto článku pod bodem 1.c</w:t>
      </w:r>
      <w:r w:rsidRPr="00D3310D">
        <w:rPr>
          <w:rFonts w:eastAsia="Times New Roman"/>
          <w:lang w:eastAsia="cs-CZ"/>
        </w:rPr>
        <w:t xml:space="preserve"> </w:t>
      </w:r>
      <w:r w:rsidRPr="00D3310D">
        <w:rPr>
          <w:rFonts w:eastAsia="Times New Roman"/>
          <w:u w:val="single"/>
          <w:lang w:eastAsia="cs-CZ"/>
        </w:rPr>
        <w:t>a celé ceny za zpracování DSP</w:t>
      </w:r>
      <w:r w:rsidRPr="00D3310D">
        <w:rPr>
          <w:rFonts w:eastAsia="Times New Roman"/>
          <w:lang w:eastAsia="cs-CZ"/>
        </w:rPr>
        <w:t xml:space="preserve"> uvedené v odst. 1 tohoto článku pod bodem 1.</w:t>
      </w:r>
      <w:r w:rsidR="0094761F" w:rsidRPr="00D3310D">
        <w:rPr>
          <w:rFonts w:eastAsia="Times New Roman"/>
          <w:lang w:eastAsia="cs-CZ"/>
        </w:rPr>
        <w:t>f</w:t>
      </w:r>
      <w:r w:rsidRPr="00D3310D">
        <w:rPr>
          <w:rFonts w:eastAsia="Times New Roman"/>
          <w:lang w:eastAsia="cs-CZ"/>
        </w:rPr>
        <w:t>. Zhotovitel v takovém případě nemá nárok na samostatnou úhradu ceny za zpracování DUR uvedené v odst. 1 tohoto článku pod bodem</w:t>
      </w:r>
      <w:r w:rsidR="0094761F" w:rsidRPr="00D3310D">
        <w:rPr>
          <w:rFonts w:eastAsia="Times New Roman"/>
          <w:lang w:eastAsia="cs-CZ"/>
        </w:rPr>
        <w:t xml:space="preserve"> 1.c</w:t>
      </w:r>
      <w:r w:rsidRPr="00D3310D">
        <w:rPr>
          <w:rFonts w:eastAsia="Times New Roman"/>
          <w:lang w:eastAsia="cs-CZ"/>
        </w:rPr>
        <w:t xml:space="preserve"> a ceny za zpracování DSP uvedené v ods</w:t>
      </w:r>
      <w:r w:rsidR="0094761F" w:rsidRPr="00D3310D">
        <w:rPr>
          <w:rFonts w:eastAsia="Times New Roman"/>
          <w:lang w:eastAsia="cs-CZ"/>
        </w:rPr>
        <w:t>t. 1 tohoto článku pod bodem 1.f</w:t>
      </w:r>
      <w:r w:rsidRPr="00D3310D">
        <w:rPr>
          <w:rFonts w:eastAsia="Times New Roman"/>
          <w:lang w:eastAsia="cs-CZ"/>
        </w:rPr>
        <w:t>.</w:t>
      </w:r>
    </w:p>
    <w:p w14:paraId="24335AC2" w14:textId="77777777" w:rsidR="00E41076" w:rsidRPr="00D3310D" w:rsidRDefault="00E41076" w:rsidP="00081746">
      <w:pPr>
        <w:numPr>
          <w:ilvl w:val="0"/>
          <w:numId w:val="15"/>
        </w:numPr>
        <w:tabs>
          <w:tab w:val="clear" w:pos="360"/>
        </w:tabs>
        <w:suppressAutoHyphens/>
        <w:spacing w:before="120" w:after="120" w:line="100" w:lineRule="atLeast"/>
        <w:ind w:left="426" w:hanging="426"/>
        <w:jc w:val="both"/>
        <w:rPr>
          <w:rFonts w:eastAsia="Times New Roman"/>
          <w:lang w:eastAsia="cs-CZ"/>
        </w:rPr>
      </w:pPr>
      <w:r w:rsidRPr="00D3310D">
        <w:rPr>
          <w:rFonts w:eastAsia="Times New Roman"/>
          <w:lang w:eastAsia="cs-CZ"/>
        </w:rPr>
        <w:t xml:space="preserve">Smluvní strany se dále dohodly, že v případě konání společného řízení dle čl. II. odst. 7 této smlouvy činí </w:t>
      </w:r>
      <w:r w:rsidRPr="00D3310D">
        <w:rPr>
          <w:rFonts w:eastAsia="Times New Roman"/>
          <w:b/>
          <w:lang w:eastAsia="cs-CZ"/>
        </w:rPr>
        <w:t>cena za výkon inženýrské činnosti – zajištění společného rozhodnutí</w:t>
      </w:r>
      <w:r w:rsidRPr="00D3310D">
        <w:rPr>
          <w:rFonts w:eastAsia="Times New Roman"/>
          <w:lang w:eastAsia="cs-CZ"/>
        </w:rPr>
        <w:t xml:space="preserve"> částku odpovídající </w:t>
      </w:r>
      <w:r w:rsidRPr="00D3310D">
        <w:rPr>
          <w:rFonts w:eastAsia="Times New Roman"/>
          <w:u w:val="single"/>
          <w:lang w:eastAsia="cs-CZ"/>
        </w:rPr>
        <w:t>ceně za výkon inženýrské činnosti – zajištění pravomocného stavebního povolení</w:t>
      </w:r>
      <w:r w:rsidRPr="00D3310D">
        <w:rPr>
          <w:rFonts w:eastAsia="Times New Roman"/>
          <w:lang w:eastAsia="cs-CZ"/>
        </w:rPr>
        <w:t xml:space="preserve"> uvedené v odst. 1 tohoto článku pod bodem 1.</w:t>
      </w:r>
      <w:r w:rsidR="0094761F" w:rsidRPr="00D3310D">
        <w:rPr>
          <w:rFonts w:eastAsia="Times New Roman"/>
          <w:lang w:eastAsia="cs-CZ"/>
        </w:rPr>
        <w:t>g</w:t>
      </w:r>
      <w:r w:rsidRPr="00D3310D">
        <w:rPr>
          <w:rFonts w:eastAsia="Times New Roman"/>
          <w:lang w:eastAsia="cs-CZ"/>
        </w:rPr>
        <w:t xml:space="preserve">. Zhotovitel v takovém případě </w:t>
      </w:r>
      <w:r w:rsidRPr="00D3310D">
        <w:rPr>
          <w:rFonts w:eastAsia="Times New Roman"/>
          <w:u w:val="single"/>
          <w:lang w:eastAsia="cs-CZ"/>
        </w:rPr>
        <w:t>nemá nárok na úhradu ceny za výkon inženýrské činnosti – zajištění pravomocného územního rozhodnutí nebo souhlasu</w:t>
      </w:r>
      <w:r w:rsidRPr="00D3310D">
        <w:rPr>
          <w:rFonts w:eastAsia="Times New Roman"/>
          <w:lang w:eastAsia="cs-CZ"/>
        </w:rPr>
        <w:t xml:space="preserve"> uvedené v odst. 1 tohoto článku pod bodem 1.</w:t>
      </w:r>
      <w:r w:rsidR="0094761F" w:rsidRPr="00D3310D">
        <w:rPr>
          <w:rFonts w:eastAsia="Times New Roman"/>
          <w:lang w:eastAsia="cs-CZ"/>
        </w:rPr>
        <w:t>e</w:t>
      </w:r>
      <w:r w:rsidRPr="00D3310D">
        <w:rPr>
          <w:rFonts w:eastAsia="Times New Roman"/>
          <w:lang w:eastAsia="cs-CZ"/>
        </w:rPr>
        <w:t>.</w:t>
      </w:r>
    </w:p>
    <w:p w14:paraId="612D7FAB" w14:textId="77777777" w:rsidR="00604457" w:rsidRPr="00D3310D"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D3310D">
        <w:rPr>
          <w:rFonts w:eastAsia="Times New Roman"/>
          <w:lang w:eastAsia="cs-CZ"/>
        </w:rPr>
        <w:t>K</w:t>
      </w:r>
      <w:r w:rsidR="008363A1" w:rsidRPr="00D3310D">
        <w:rPr>
          <w:rFonts w:eastAsia="Times New Roman"/>
          <w:lang w:eastAsia="cs-CZ"/>
        </w:rPr>
        <w:t> </w:t>
      </w:r>
      <w:r w:rsidRPr="00D3310D">
        <w:rPr>
          <w:rFonts w:eastAsia="Times New Roman"/>
          <w:lang w:eastAsia="cs-CZ"/>
        </w:rPr>
        <w:t xml:space="preserve">cenám za provedení díla </w:t>
      </w:r>
      <w:r w:rsidR="008363A1" w:rsidRPr="00D3310D">
        <w:rPr>
          <w:rFonts w:eastAsia="Times New Roman"/>
          <w:lang w:eastAsia="cs-CZ"/>
        </w:rPr>
        <w:t>bez DPH uvedeným v tomto</w:t>
      </w:r>
      <w:r w:rsidRPr="00D3310D">
        <w:rPr>
          <w:rFonts w:eastAsia="Times New Roman"/>
          <w:lang w:eastAsia="cs-CZ"/>
        </w:rPr>
        <w:t xml:space="preserve"> článku je zhotovitel oprávněn připočíst DPH dle aktuálně platné a účinné právní úpravy. Zhotovitel odpovídá za to, že jím účtovaná sazba daně z přidané hodnoty je stanovena v souladu s platnými a účinnými právními předpisy.</w:t>
      </w:r>
    </w:p>
    <w:p w14:paraId="2987AFFE" w14:textId="77777777" w:rsidR="00604457" w:rsidRPr="00D3310D"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D3310D">
        <w:rPr>
          <w:rFonts w:eastAsia="Times New Roman"/>
          <w:lang w:eastAsia="cs-CZ"/>
        </w:rPr>
        <w:t xml:space="preserve">Součástí sjednané ceny díla je veškeré plnění, které se zhotovitel na základě této smlouvy zavázal poskytnout objednateli. </w:t>
      </w:r>
    </w:p>
    <w:p w14:paraId="55777A30" w14:textId="77777777" w:rsidR="00604457" w:rsidRPr="00D3310D" w:rsidRDefault="00604457" w:rsidP="00604457">
      <w:pPr>
        <w:tabs>
          <w:tab w:val="left" w:pos="1980"/>
          <w:tab w:val="left" w:pos="7380"/>
        </w:tabs>
        <w:suppressAutoHyphens/>
        <w:spacing w:before="120" w:after="120" w:line="100" w:lineRule="atLeast"/>
        <w:ind w:left="397"/>
        <w:jc w:val="both"/>
        <w:rPr>
          <w:rFonts w:eastAsia="Times New Roman"/>
          <w:u w:val="single"/>
          <w:lang w:eastAsia="cs-CZ"/>
        </w:rPr>
      </w:pPr>
      <w:r w:rsidRPr="00D3310D">
        <w:rPr>
          <w:rFonts w:eastAsia="Times New Roman"/>
          <w:u w:val="single"/>
          <w:lang w:eastAsia="cs-CZ"/>
        </w:rPr>
        <w:t xml:space="preserve">Cena díla tak zahrnuje zejména, nikoliv však pouze:  </w:t>
      </w:r>
    </w:p>
    <w:p w14:paraId="63977840" w14:textId="77777777" w:rsidR="00604457" w:rsidRPr="00D3310D" w:rsidRDefault="00604457" w:rsidP="00604457">
      <w:pPr>
        <w:numPr>
          <w:ilvl w:val="0"/>
          <w:numId w:val="11"/>
        </w:numPr>
        <w:suppressAutoHyphens/>
        <w:spacing w:after="0" w:line="100" w:lineRule="atLeast"/>
        <w:ind w:left="709" w:hanging="284"/>
        <w:jc w:val="both"/>
        <w:rPr>
          <w:rFonts w:eastAsia="Times New Roman"/>
          <w:lang w:eastAsia="cs-CZ"/>
        </w:rPr>
      </w:pPr>
      <w:r w:rsidRPr="00D3310D">
        <w:rPr>
          <w:rFonts w:eastAsia="Times New Roman"/>
          <w:lang w:eastAsia="cs-CZ"/>
        </w:rPr>
        <w:t>veškeré náklady zhotovitele související s prováděním díla dle čl. II. této smlouvy;</w:t>
      </w:r>
    </w:p>
    <w:p w14:paraId="44ED0FE8" w14:textId="77777777" w:rsidR="00604457" w:rsidRPr="00D3310D" w:rsidRDefault="00604457" w:rsidP="00604457">
      <w:pPr>
        <w:numPr>
          <w:ilvl w:val="0"/>
          <w:numId w:val="11"/>
        </w:numPr>
        <w:suppressAutoHyphens/>
        <w:spacing w:after="0" w:line="100" w:lineRule="atLeast"/>
        <w:ind w:left="709" w:hanging="284"/>
        <w:jc w:val="both"/>
        <w:rPr>
          <w:rFonts w:eastAsia="Times New Roman"/>
          <w:lang w:eastAsia="cs-CZ"/>
        </w:rPr>
      </w:pPr>
      <w:r w:rsidRPr="00D3310D">
        <w:rPr>
          <w:rFonts w:eastAsia="Times New Roman"/>
          <w:lang w:eastAsia="cs-CZ"/>
        </w:rPr>
        <w:t>případné správní a jiné poplatky, jež bude muset zhotovitel při provádění díla dle čl. II. této smlouvy uhradit;</w:t>
      </w:r>
    </w:p>
    <w:p w14:paraId="55881D42" w14:textId="77777777" w:rsidR="00604457" w:rsidRPr="00D3310D" w:rsidRDefault="00604457" w:rsidP="00604457">
      <w:pPr>
        <w:numPr>
          <w:ilvl w:val="0"/>
          <w:numId w:val="11"/>
        </w:numPr>
        <w:suppressAutoHyphens/>
        <w:spacing w:after="0" w:line="100" w:lineRule="atLeast"/>
        <w:ind w:left="709" w:hanging="284"/>
        <w:jc w:val="both"/>
        <w:rPr>
          <w:rFonts w:eastAsia="Times New Roman"/>
          <w:strike/>
          <w:lang w:eastAsia="cs-CZ"/>
        </w:rPr>
      </w:pPr>
      <w:r w:rsidRPr="00D3310D">
        <w:rPr>
          <w:rFonts w:eastAsia="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61D74EFB" w14:textId="77777777" w:rsidR="00604457" w:rsidRPr="00D3310D" w:rsidRDefault="00604457" w:rsidP="008363A1">
      <w:pPr>
        <w:numPr>
          <w:ilvl w:val="0"/>
          <w:numId w:val="11"/>
        </w:numPr>
        <w:suppressAutoHyphens/>
        <w:spacing w:after="0" w:line="100" w:lineRule="atLeast"/>
        <w:ind w:left="709" w:hanging="284"/>
        <w:jc w:val="both"/>
        <w:rPr>
          <w:rFonts w:eastAsia="Times New Roman"/>
          <w:lang w:eastAsia="cs-CZ"/>
        </w:rPr>
      </w:pPr>
      <w:r w:rsidRPr="00D3310D">
        <w:rPr>
          <w:rFonts w:eastAsia="Times New Roman"/>
          <w:lang w:eastAsia="cs-CZ"/>
        </w:rPr>
        <w:t>zajištění součinnosti ze strany dotčených správních orgánů a jiných subjektů, bude-li to nezbytné pro provádění díla dle této smlouvy;</w:t>
      </w:r>
    </w:p>
    <w:p w14:paraId="1BFDE381" w14:textId="77777777" w:rsidR="00604457" w:rsidRPr="00D3310D" w:rsidRDefault="00604457" w:rsidP="00604457">
      <w:pPr>
        <w:spacing w:before="120" w:after="0" w:line="240" w:lineRule="auto"/>
        <w:ind w:left="425"/>
        <w:jc w:val="both"/>
        <w:rPr>
          <w:rFonts w:eastAsia="Times New Roman"/>
          <w:lang w:eastAsia="cs-CZ"/>
        </w:rPr>
      </w:pPr>
      <w:r w:rsidRPr="00D3310D">
        <w:rPr>
          <w:rFonts w:eastAsia="Times New Roman"/>
          <w:lang w:eastAsia="cs-CZ"/>
        </w:rPr>
        <w:t xml:space="preserve">a dále vykonání všech ostatních činností tak, aby byl beze zbytku splněn předmět a účel této smlouvy. </w:t>
      </w:r>
    </w:p>
    <w:p w14:paraId="760D8A0D" w14:textId="77777777" w:rsidR="00604457" w:rsidRPr="00D3310D" w:rsidRDefault="008363A1" w:rsidP="00604457">
      <w:pPr>
        <w:spacing w:before="120" w:after="0" w:line="240" w:lineRule="auto"/>
        <w:ind w:left="425"/>
        <w:jc w:val="both"/>
        <w:rPr>
          <w:rFonts w:eastAsia="Times New Roman"/>
          <w:lang w:eastAsia="cs-CZ"/>
        </w:rPr>
      </w:pPr>
      <w:r w:rsidRPr="00D3310D">
        <w:rPr>
          <w:rFonts w:eastAsia="Times New Roman"/>
          <w:lang w:eastAsia="cs-CZ"/>
        </w:rPr>
        <w:t xml:space="preserve">Smluvní strany se současně dohodly, že poskytnutí oprávnění objednateli k výkonu práva dílo užít (licence) podle čl. XII. této smlouvy, je </w:t>
      </w:r>
      <w:r w:rsidR="00604457" w:rsidRPr="00D3310D">
        <w:rPr>
          <w:rFonts w:eastAsia="Times New Roman"/>
          <w:lang w:eastAsia="cs-CZ"/>
        </w:rPr>
        <w:t>bezplatné.</w:t>
      </w:r>
    </w:p>
    <w:p w14:paraId="00760BCA" w14:textId="77777777" w:rsidR="00604457" w:rsidRPr="00D3310D" w:rsidRDefault="00604457" w:rsidP="007A4438">
      <w:pPr>
        <w:tabs>
          <w:tab w:val="left" w:pos="1980"/>
          <w:tab w:val="left" w:pos="7380"/>
        </w:tabs>
        <w:spacing w:before="120" w:after="0" w:line="240" w:lineRule="auto"/>
        <w:ind w:left="426"/>
        <w:jc w:val="both"/>
        <w:rPr>
          <w:rFonts w:eastAsia="Times New Roman"/>
          <w:lang w:eastAsia="cs-CZ"/>
        </w:rPr>
      </w:pPr>
      <w:r w:rsidRPr="00D3310D">
        <w:rPr>
          <w:rFonts w:eastAsia="Times New Roman"/>
          <w:lang w:eastAsia="cs-CZ"/>
        </w:rPr>
        <w:t>Součástí ceny jsou i služby a dodávky, které v této smlouvě sice výslovně uvedeny nejsou, ale zhotovitel jakožto odborník o nich vědět měl nebo mohl vědět.</w:t>
      </w:r>
    </w:p>
    <w:p w14:paraId="4BAEE99F" w14:textId="77777777" w:rsidR="00604457" w:rsidRPr="00D3310D" w:rsidRDefault="00604457" w:rsidP="00604457">
      <w:pPr>
        <w:numPr>
          <w:ilvl w:val="0"/>
          <w:numId w:val="15"/>
        </w:numPr>
        <w:tabs>
          <w:tab w:val="clear" w:pos="360"/>
          <w:tab w:val="left" w:pos="426"/>
          <w:tab w:val="left" w:pos="7380"/>
        </w:tabs>
        <w:suppressAutoHyphens/>
        <w:spacing w:before="120" w:after="120" w:line="100" w:lineRule="atLeast"/>
        <w:ind w:left="426" w:hanging="426"/>
        <w:jc w:val="both"/>
        <w:rPr>
          <w:rFonts w:eastAsia="Times New Roman"/>
          <w:lang w:eastAsia="cs-CZ"/>
        </w:rPr>
      </w:pPr>
      <w:r w:rsidRPr="00D3310D">
        <w:rPr>
          <w:rFonts w:eastAsia="Times New Roman"/>
          <w:lang w:eastAsia="cs-CZ"/>
        </w:rPr>
        <w:t xml:space="preserve">Cena díla, resp. jeho jednotlivých částí, uvedená v odst. 1 </w:t>
      </w:r>
      <w:r w:rsidR="007A4438" w:rsidRPr="00D3310D">
        <w:rPr>
          <w:rFonts w:eastAsia="Times New Roman"/>
          <w:lang w:eastAsia="cs-CZ"/>
        </w:rPr>
        <w:t xml:space="preserve">– 3 </w:t>
      </w:r>
      <w:r w:rsidRPr="00D3310D">
        <w:rPr>
          <w:rFonts w:eastAsia="Times New Roman"/>
          <w:lang w:eastAsia="cs-CZ"/>
        </w:rPr>
        <w:t>tohoto článku smlouvy je cenou nejvýše přípustnou a nelze ji p</w:t>
      </w:r>
      <w:r w:rsidR="008363A1" w:rsidRPr="00D3310D">
        <w:rPr>
          <w:rFonts w:eastAsia="Times New Roman"/>
          <w:lang w:eastAsia="cs-CZ"/>
        </w:rPr>
        <w:t>řekročit. Rozsah a cenu díla j</w:t>
      </w:r>
      <w:r w:rsidRPr="00D3310D">
        <w:rPr>
          <w:rFonts w:eastAsia="Times New Roman"/>
          <w:lang w:eastAsia="cs-CZ"/>
        </w:rPr>
        <w:t xml:space="preserve">e možné měnit </w:t>
      </w:r>
      <w:r w:rsidR="008363A1" w:rsidRPr="00D3310D">
        <w:rPr>
          <w:rFonts w:eastAsia="Times New Roman"/>
          <w:lang w:eastAsia="cs-CZ"/>
        </w:rPr>
        <w:t>pouze písemným dodatkem</w:t>
      </w:r>
      <w:r w:rsidR="00BA1C8B" w:rsidRPr="00D3310D">
        <w:rPr>
          <w:rFonts w:eastAsia="Times New Roman"/>
          <w:lang w:eastAsia="cs-CZ"/>
        </w:rPr>
        <w:t xml:space="preserve"> k této smlouvě </w:t>
      </w:r>
      <w:r w:rsidR="00F22BA3" w:rsidRPr="00D3310D">
        <w:t>při respektování právní úpravy obsažené v zákoně o ZVZ, případně jiném obecně závazném právním předpise upravujícím oblast veřejných zakázek.</w:t>
      </w:r>
      <w:r w:rsidRPr="00D3310D">
        <w:rPr>
          <w:rFonts w:eastAsia="Times New Roman"/>
          <w:lang w:eastAsia="cs-CZ"/>
        </w:rPr>
        <w:t xml:space="preserve"> Pokud nebude některá část díla v důsledku sjednaných méně</w:t>
      </w:r>
      <w:r w:rsidR="00C450FF" w:rsidRPr="00D3310D">
        <w:rPr>
          <w:rFonts w:eastAsia="Times New Roman"/>
          <w:lang w:eastAsia="cs-CZ"/>
        </w:rPr>
        <w:t xml:space="preserve"> </w:t>
      </w:r>
      <w:r w:rsidRPr="00D3310D">
        <w:rPr>
          <w:rFonts w:eastAsia="Times New Roman"/>
          <w:lang w:eastAsia="cs-CZ"/>
        </w:rPr>
        <w:t xml:space="preserve">prací provedena, bude cena díla přiměřeně snížena. </w:t>
      </w:r>
      <w:r w:rsidR="007A4438" w:rsidRPr="00D3310D">
        <w:rPr>
          <w:rFonts w:eastAsia="Times New Roman"/>
          <w:lang w:eastAsia="cs-CZ"/>
        </w:rPr>
        <w:t>Tím není dotčeno ustanovení čl. II. odst. 7 a čl. IV. odst. 2 a 3 této smlouvy.</w:t>
      </w:r>
    </w:p>
    <w:p w14:paraId="10455D2C" w14:textId="2764259A" w:rsidR="00BA1C8B" w:rsidRDefault="00BA1C8B" w:rsidP="002E7141">
      <w:pPr>
        <w:widowControl w:val="0"/>
        <w:suppressAutoHyphens/>
        <w:spacing w:after="0" w:line="100" w:lineRule="atLeast"/>
        <w:outlineLvl w:val="0"/>
        <w:rPr>
          <w:rFonts w:eastAsia="Times New Roman"/>
          <w:b/>
          <w:color w:val="00000A"/>
          <w:kern w:val="1"/>
          <w:lang w:eastAsia="ar-SA"/>
        </w:rPr>
      </w:pPr>
    </w:p>
    <w:p w14:paraId="4803574B" w14:textId="4338A3A0" w:rsidR="00AA3133" w:rsidRDefault="00AA3133" w:rsidP="002E7141">
      <w:pPr>
        <w:widowControl w:val="0"/>
        <w:suppressAutoHyphens/>
        <w:spacing w:after="0" w:line="100" w:lineRule="atLeast"/>
        <w:outlineLvl w:val="0"/>
        <w:rPr>
          <w:rFonts w:eastAsia="Times New Roman"/>
          <w:b/>
          <w:color w:val="00000A"/>
          <w:kern w:val="1"/>
          <w:lang w:eastAsia="ar-SA"/>
        </w:rPr>
      </w:pPr>
    </w:p>
    <w:p w14:paraId="6EEA009F" w14:textId="2226C940" w:rsidR="00AA3133" w:rsidRDefault="00AA3133" w:rsidP="002E7141">
      <w:pPr>
        <w:widowControl w:val="0"/>
        <w:suppressAutoHyphens/>
        <w:spacing w:after="0" w:line="100" w:lineRule="atLeast"/>
        <w:outlineLvl w:val="0"/>
        <w:rPr>
          <w:rFonts w:eastAsia="Times New Roman"/>
          <w:b/>
          <w:color w:val="00000A"/>
          <w:kern w:val="1"/>
          <w:lang w:eastAsia="ar-SA"/>
        </w:rPr>
      </w:pPr>
    </w:p>
    <w:p w14:paraId="45036EE5" w14:textId="77777777" w:rsidR="00AA3133" w:rsidRPr="00D3310D" w:rsidRDefault="00AA3133" w:rsidP="002E7141">
      <w:pPr>
        <w:widowControl w:val="0"/>
        <w:suppressAutoHyphens/>
        <w:spacing w:after="0" w:line="100" w:lineRule="atLeast"/>
        <w:outlineLvl w:val="0"/>
        <w:rPr>
          <w:rFonts w:eastAsia="Times New Roman"/>
          <w:b/>
          <w:color w:val="00000A"/>
          <w:kern w:val="1"/>
          <w:lang w:eastAsia="ar-SA"/>
        </w:rPr>
      </w:pPr>
    </w:p>
    <w:p w14:paraId="501408D8" w14:textId="77777777" w:rsidR="002246AC" w:rsidRPr="00D3310D" w:rsidRDefault="002246AC" w:rsidP="002246AC">
      <w:pPr>
        <w:widowControl w:val="0"/>
        <w:suppressAutoHyphens/>
        <w:spacing w:after="0" w:line="100" w:lineRule="atLeast"/>
        <w:jc w:val="center"/>
        <w:outlineLvl w:val="0"/>
        <w:rPr>
          <w:rFonts w:eastAsia="Times New Roman"/>
          <w:b/>
          <w:bCs/>
          <w:color w:val="00000A"/>
          <w:kern w:val="1"/>
          <w:lang w:eastAsia="ar-SA"/>
        </w:rPr>
      </w:pPr>
      <w:r w:rsidRPr="00D3310D">
        <w:rPr>
          <w:rFonts w:eastAsia="Times New Roman"/>
          <w:b/>
          <w:color w:val="00000A"/>
          <w:kern w:val="1"/>
          <w:lang w:eastAsia="ar-SA"/>
        </w:rPr>
        <w:lastRenderedPageBreak/>
        <w:t>V.</w:t>
      </w:r>
    </w:p>
    <w:p w14:paraId="2BA43896" w14:textId="77777777" w:rsidR="002246AC" w:rsidRPr="00D3310D" w:rsidRDefault="002246AC" w:rsidP="002246AC">
      <w:pPr>
        <w:widowControl w:val="0"/>
        <w:shd w:val="clear" w:color="auto" w:fill="FFFFFF"/>
        <w:spacing w:after="0" w:line="240" w:lineRule="auto"/>
        <w:ind w:left="14"/>
        <w:jc w:val="center"/>
        <w:rPr>
          <w:rFonts w:eastAsia="Times New Roman"/>
          <w:lang w:eastAsia="cs-CZ"/>
        </w:rPr>
      </w:pPr>
      <w:r w:rsidRPr="00D3310D">
        <w:rPr>
          <w:rFonts w:eastAsia="Times New Roman"/>
          <w:b/>
          <w:bCs/>
          <w:lang w:eastAsia="cs-CZ"/>
        </w:rPr>
        <w:t>Platební podmínky</w:t>
      </w:r>
    </w:p>
    <w:p w14:paraId="561B9E78" w14:textId="77777777" w:rsidR="002246AC" w:rsidRPr="00D3310D" w:rsidRDefault="002246AC" w:rsidP="00A87870">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D3310D">
        <w:rPr>
          <w:rFonts w:eastAsia="Times New Roman"/>
          <w:lang w:eastAsia="cs-CZ"/>
        </w:rPr>
        <w:t>Zálohy na platby nejsou sjednány. Platby budou probíhat výhradně bezhotovostně v korunách českých.</w:t>
      </w:r>
    </w:p>
    <w:p w14:paraId="7C9B4279" w14:textId="77777777" w:rsidR="00A87870" w:rsidRPr="00D3310D" w:rsidRDefault="002246AC" w:rsidP="00A87870">
      <w:pPr>
        <w:widowControl w:val="0"/>
        <w:numPr>
          <w:ilvl w:val="1"/>
          <w:numId w:val="1"/>
        </w:numPr>
        <w:tabs>
          <w:tab w:val="left" w:pos="426"/>
          <w:tab w:val="left" w:pos="709"/>
        </w:tabs>
        <w:suppressAutoHyphens/>
        <w:spacing w:before="120" w:after="0" w:line="100" w:lineRule="atLeast"/>
        <w:ind w:left="426" w:hanging="426"/>
        <w:jc w:val="both"/>
        <w:rPr>
          <w:rFonts w:eastAsia="Times New Roman"/>
          <w:lang w:eastAsia="cs-CZ"/>
        </w:rPr>
      </w:pPr>
      <w:r w:rsidRPr="00D3310D">
        <w:rPr>
          <w:rFonts w:eastAsia="Times New Roman"/>
          <w:lang w:eastAsia="cs-CZ"/>
        </w:rPr>
        <w:t>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w:t>
      </w:r>
      <w:r w:rsidR="00C60774" w:rsidRPr="00D3310D">
        <w:rPr>
          <w:rFonts w:eastAsia="Times New Roman"/>
          <w:lang w:eastAsia="cs-CZ"/>
        </w:rPr>
        <w:t xml:space="preserve">í pozdějších předpisů. </w:t>
      </w:r>
      <w:r w:rsidR="00A87870" w:rsidRPr="00D3310D">
        <w:rPr>
          <w:rFonts w:eastAsia="Times New Roman"/>
          <w:lang w:eastAsia="cs-CZ"/>
        </w:rPr>
        <w:t>Faktura bude mít zejména tyto náležitosti:</w:t>
      </w:r>
    </w:p>
    <w:p w14:paraId="6B5216D6"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 xml:space="preserve">označení daňového dokladu (faktury) a jeho číslo; </w:t>
      </w:r>
    </w:p>
    <w:p w14:paraId="47430BC0"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 xml:space="preserve">označení této smlouvy; </w:t>
      </w:r>
    </w:p>
    <w:p w14:paraId="72268FE6"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označení smluvních stran,</w:t>
      </w:r>
    </w:p>
    <w:p w14:paraId="4C6B71E0"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 xml:space="preserve">označení banky zhotovitele včetně identifikátoru a čísla účtu, na který má být úhrada provedena; </w:t>
      </w:r>
    </w:p>
    <w:p w14:paraId="50FC7A03"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důvod fakturace, popis plnění;</w:t>
      </w:r>
    </w:p>
    <w:p w14:paraId="00E1A48D"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den odeslání dokladu a lhůta splatnosti;</w:t>
      </w:r>
    </w:p>
    <w:p w14:paraId="6B72786E"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datum uskutečněného zdanitelného plnění;</w:t>
      </w:r>
    </w:p>
    <w:p w14:paraId="2183118B" w14:textId="77777777" w:rsidR="00A87870" w:rsidRPr="00D3310D" w:rsidRDefault="00A87870" w:rsidP="00A87870">
      <w:pPr>
        <w:pStyle w:val="Odstavecseseznamem"/>
        <w:widowControl w:val="0"/>
        <w:numPr>
          <w:ilvl w:val="0"/>
          <w:numId w:val="43"/>
        </w:numPr>
        <w:tabs>
          <w:tab w:val="left" w:pos="426"/>
          <w:tab w:val="left" w:pos="709"/>
        </w:tabs>
        <w:suppressAutoHyphens/>
        <w:spacing w:before="120" w:after="0" w:line="100" w:lineRule="atLeast"/>
        <w:jc w:val="both"/>
        <w:rPr>
          <w:rFonts w:eastAsia="Times New Roman"/>
          <w:lang w:eastAsia="cs-CZ"/>
        </w:rPr>
      </w:pPr>
      <w:r w:rsidRPr="00D3310D">
        <w:rPr>
          <w:rFonts w:eastAsia="Times New Roman"/>
          <w:lang w:eastAsia="cs-CZ"/>
        </w:rPr>
        <w:t xml:space="preserve">částka k úhradě. </w:t>
      </w:r>
    </w:p>
    <w:p w14:paraId="3C44D0FF" w14:textId="77777777" w:rsidR="002246AC" w:rsidRPr="00D3310D" w:rsidRDefault="00C60774" w:rsidP="00A87870">
      <w:pPr>
        <w:widowControl w:val="0"/>
        <w:tabs>
          <w:tab w:val="left" w:pos="426"/>
          <w:tab w:val="left" w:pos="709"/>
        </w:tabs>
        <w:suppressAutoHyphens/>
        <w:spacing w:before="120" w:after="0" w:line="100" w:lineRule="atLeast"/>
        <w:ind w:left="426"/>
        <w:jc w:val="both"/>
        <w:rPr>
          <w:rFonts w:eastAsia="Times New Roman"/>
          <w:lang w:eastAsia="cs-CZ"/>
        </w:rPr>
      </w:pPr>
      <w:r w:rsidRPr="00D3310D">
        <w:rPr>
          <w:rFonts w:eastAsia="Times New Roman"/>
          <w:lang w:eastAsia="cs-CZ"/>
        </w:rPr>
        <w:t>Přílohou</w:t>
      </w:r>
      <w:r w:rsidR="002246AC" w:rsidRPr="00D3310D">
        <w:rPr>
          <w:rFonts w:eastAsia="Times New Roman"/>
          <w:lang w:eastAsia="cs-CZ"/>
        </w:rPr>
        <w:t xml:space="preserve"> daňového dokladu (faktury) bude příslušný předávací protokol podepsaný objednatelem, resp. jím pověřenou osobou.</w:t>
      </w:r>
    </w:p>
    <w:p w14:paraId="371295C3" w14:textId="77777777" w:rsidR="002246AC" w:rsidRPr="00D3310D" w:rsidRDefault="002246AC" w:rsidP="0056110B">
      <w:pPr>
        <w:widowControl w:val="0"/>
        <w:numPr>
          <w:ilvl w:val="1"/>
          <w:numId w:val="1"/>
        </w:numPr>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Právo na úhradu cen za provedení dílčích částí díla zhotoviteli vzniká takto:</w:t>
      </w:r>
    </w:p>
    <w:p w14:paraId="5F082C7C" w14:textId="77777777" w:rsidR="002246AC" w:rsidRPr="00D3310D" w:rsidRDefault="002246AC"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provedení geodetického zaměření</w:t>
      </w:r>
      <w:r w:rsidR="00817C11" w:rsidRPr="00D3310D">
        <w:rPr>
          <w:rFonts w:eastAsia="Times New Roman"/>
          <w:color w:val="00000A"/>
          <w:kern w:val="1"/>
          <w:lang w:eastAsia="ar-SA"/>
        </w:rPr>
        <w:t xml:space="preserve"> (část díla dle čl. II. odst. 4</w:t>
      </w:r>
      <w:r w:rsidR="00C60D33" w:rsidRPr="00D3310D">
        <w:rPr>
          <w:rFonts w:eastAsia="Times New Roman"/>
          <w:color w:val="00000A"/>
          <w:kern w:val="1"/>
          <w:lang w:eastAsia="ar-SA"/>
        </w:rPr>
        <w:t>.</w:t>
      </w:r>
      <w:r w:rsidRPr="00D3310D">
        <w:rPr>
          <w:rFonts w:eastAsia="Times New Roman"/>
          <w:color w:val="00000A"/>
          <w:kern w:val="1"/>
          <w:lang w:eastAsia="ar-SA"/>
        </w:rPr>
        <w:t xml:space="preserve"> písm. a) smlouvy) dnem protokolárního předání a převzetí geodetického zaměření mezi zhotovitelem a objednatelem,</w:t>
      </w:r>
    </w:p>
    <w:p w14:paraId="579F784C" w14:textId="77777777" w:rsidR="002246AC" w:rsidRPr="00D3310D" w:rsidRDefault="002246AC"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provedení IG průzkumu</w:t>
      </w:r>
      <w:r w:rsidR="00817C11" w:rsidRPr="00D3310D">
        <w:rPr>
          <w:rFonts w:eastAsia="Times New Roman"/>
          <w:color w:val="00000A"/>
          <w:kern w:val="1"/>
          <w:lang w:eastAsia="ar-SA"/>
        </w:rPr>
        <w:t xml:space="preserve"> (část díla dle čl. II. odst. 4</w:t>
      </w:r>
      <w:r w:rsidR="00C60D33" w:rsidRPr="00D3310D">
        <w:rPr>
          <w:rFonts w:eastAsia="Times New Roman"/>
          <w:color w:val="00000A"/>
          <w:kern w:val="1"/>
          <w:lang w:eastAsia="ar-SA"/>
        </w:rPr>
        <w:t>.</w:t>
      </w:r>
      <w:r w:rsidRPr="00D3310D">
        <w:rPr>
          <w:rFonts w:eastAsia="Times New Roman"/>
          <w:color w:val="00000A"/>
          <w:kern w:val="1"/>
          <w:lang w:eastAsia="ar-SA"/>
        </w:rPr>
        <w:t xml:space="preserve"> písm. b) smlouvy) dnem protokolárního předání a převzetí závěrečné zprávy IG průzkumu mezi zhotovitelem a objednatelem,</w:t>
      </w:r>
    </w:p>
    <w:p w14:paraId="1BD6E0FD" w14:textId="77777777" w:rsidR="002246AC" w:rsidRPr="00D3310D" w:rsidRDefault="002246AC"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zpracování DUR</w:t>
      </w:r>
      <w:r w:rsidRPr="00D3310D">
        <w:rPr>
          <w:rFonts w:eastAsia="Times New Roman"/>
          <w:color w:val="00000A"/>
          <w:kern w:val="1"/>
          <w:lang w:eastAsia="ar-SA"/>
        </w:rPr>
        <w:t xml:space="preserve"> a </w:t>
      </w:r>
      <w:r w:rsidRPr="00D3310D">
        <w:rPr>
          <w:rFonts w:eastAsia="Times New Roman"/>
          <w:i/>
          <w:color w:val="00000A"/>
          <w:kern w:val="1"/>
          <w:lang w:eastAsia="ar-SA"/>
        </w:rPr>
        <w:t>výkon inženýrské činnosti – zajištění pravomocného územního rozhodnutí nebo souhlasu</w:t>
      </w:r>
      <w:r w:rsidRPr="00D3310D">
        <w:rPr>
          <w:rFonts w:eastAsia="Times New Roman"/>
          <w:color w:val="00000A"/>
          <w:kern w:val="1"/>
          <w:lang w:eastAsia="ar-SA"/>
        </w:rPr>
        <w:t xml:space="preserve"> (části díla dle čl. II.</w:t>
      </w:r>
      <w:r w:rsidR="00817C11" w:rsidRPr="00D3310D">
        <w:rPr>
          <w:rFonts w:eastAsia="Times New Roman"/>
          <w:color w:val="00000A"/>
          <w:kern w:val="1"/>
          <w:lang w:eastAsia="ar-SA"/>
        </w:rPr>
        <w:t xml:space="preserve"> odst. 4</w:t>
      </w:r>
      <w:r w:rsidR="00C60D33" w:rsidRPr="00D3310D">
        <w:rPr>
          <w:rFonts w:eastAsia="Times New Roman"/>
          <w:color w:val="00000A"/>
          <w:kern w:val="1"/>
          <w:lang w:eastAsia="ar-SA"/>
        </w:rPr>
        <w:t>.</w:t>
      </w:r>
      <w:r w:rsidR="0094761F" w:rsidRPr="00D3310D">
        <w:rPr>
          <w:rFonts w:eastAsia="Times New Roman"/>
          <w:color w:val="00000A"/>
          <w:kern w:val="1"/>
          <w:lang w:eastAsia="ar-SA"/>
        </w:rPr>
        <w:t xml:space="preserve"> písm. c</w:t>
      </w:r>
      <w:r w:rsidR="004E1511" w:rsidRPr="00D3310D">
        <w:rPr>
          <w:rFonts w:eastAsia="Times New Roman"/>
          <w:color w:val="00000A"/>
          <w:kern w:val="1"/>
          <w:lang w:eastAsia="ar-SA"/>
        </w:rPr>
        <w:t xml:space="preserve">) a </w:t>
      </w:r>
      <w:r w:rsidR="0094761F" w:rsidRPr="00D3310D">
        <w:rPr>
          <w:rFonts w:eastAsia="Times New Roman"/>
          <w:color w:val="00000A"/>
          <w:kern w:val="1"/>
          <w:lang w:eastAsia="ar-SA"/>
        </w:rPr>
        <w:t>e</w:t>
      </w:r>
      <w:r w:rsidR="004E1511" w:rsidRPr="00D3310D">
        <w:rPr>
          <w:rFonts w:eastAsia="Times New Roman"/>
          <w:color w:val="00000A"/>
          <w:kern w:val="1"/>
          <w:lang w:eastAsia="ar-SA"/>
        </w:rPr>
        <w:t>)</w:t>
      </w:r>
      <w:r w:rsidRPr="00D3310D">
        <w:rPr>
          <w:rFonts w:eastAsia="Times New Roman"/>
          <w:color w:val="00000A"/>
          <w:kern w:val="1"/>
          <w:lang w:eastAsia="ar-SA"/>
        </w:rPr>
        <w:t xml:space="preserve"> smlouvy) dnem protokolárního předání </w:t>
      </w:r>
      <w:r w:rsidR="007A02EE" w:rsidRPr="00D3310D">
        <w:rPr>
          <w:rFonts w:eastAsia="Times New Roman"/>
          <w:color w:val="00000A"/>
          <w:kern w:val="1"/>
          <w:lang w:eastAsia="ar-SA"/>
        </w:rPr>
        <w:t xml:space="preserve">a převzetí </w:t>
      </w:r>
      <w:r w:rsidRPr="00D3310D">
        <w:rPr>
          <w:rFonts w:eastAsia="Times New Roman"/>
          <w:color w:val="00000A"/>
          <w:kern w:val="1"/>
          <w:lang w:eastAsia="ar-SA"/>
        </w:rPr>
        <w:t>pravomocného územního rozhodnutí nebo územního souhlasu a DUR potvrzené stavebním úřadem objednateli,</w:t>
      </w:r>
    </w:p>
    <w:p w14:paraId="1D821A89" w14:textId="77777777" w:rsidR="00301B92" w:rsidRPr="00D3310D" w:rsidRDefault="00301B92"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provedení biologického hodnocení</w:t>
      </w:r>
      <w:r w:rsidRPr="00D3310D">
        <w:rPr>
          <w:rFonts w:eastAsia="Times New Roman"/>
          <w:color w:val="00000A"/>
          <w:kern w:val="1"/>
          <w:lang w:eastAsia="ar-SA"/>
        </w:rPr>
        <w:t xml:space="preserve"> (část díla dle čl. II. odst. 4. písm. </w:t>
      </w:r>
      <w:r w:rsidR="0094761F" w:rsidRPr="00D3310D">
        <w:rPr>
          <w:rFonts w:eastAsia="Times New Roman"/>
          <w:color w:val="00000A"/>
          <w:kern w:val="1"/>
          <w:lang w:eastAsia="ar-SA"/>
        </w:rPr>
        <w:t>d</w:t>
      </w:r>
      <w:r w:rsidRPr="00D3310D">
        <w:rPr>
          <w:rFonts w:eastAsia="Times New Roman"/>
          <w:color w:val="00000A"/>
          <w:kern w:val="1"/>
          <w:lang w:eastAsia="ar-SA"/>
        </w:rPr>
        <w:t>) smlouvy) dnem protokolárního předání a převzetí biologického hodnocení mezi zhotovitelem a objednatelem</w:t>
      </w:r>
    </w:p>
    <w:p w14:paraId="2340BE55" w14:textId="77777777" w:rsidR="002246AC" w:rsidRPr="00D3310D" w:rsidRDefault="002246AC"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zpracování DSP</w:t>
      </w:r>
      <w:r w:rsidRPr="00D3310D">
        <w:rPr>
          <w:rFonts w:eastAsia="Times New Roman"/>
          <w:color w:val="00000A"/>
          <w:kern w:val="1"/>
          <w:lang w:eastAsia="ar-SA"/>
        </w:rPr>
        <w:t xml:space="preserve"> a </w:t>
      </w:r>
      <w:r w:rsidRPr="00D3310D">
        <w:rPr>
          <w:rFonts w:eastAsia="Times New Roman"/>
          <w:i/>
          <w:color w:val="00000A"/>
          <w:kern w:val="1"/>
          <w:lang w:eastAsia="ar-SA"/>
        </w:rPr>
        <w:t>výkon inženýrské činnosti - zajištění pravomocného stavebního povolení</w:t>
      </w:r>
      <w:r w:rsidRPr="00D3310D">
        <w:rPr>
          <w:rFonts w:eastAsia="Times New Roman"/>
          <w:color w:val="00000A"/>
          <w:kern w:val="1"/>
          <w:lang w:eastAsia="ar-SA"/>
        </w:rPr>
        <w:t xml:space="preserve"> (části díla dl</w:t>
      </w:r>
      <w:r w:rsidR="00817C11" w:rsidRPr="00D3310D">
        <w:rPr>
          <w:rFonts w:eastAsia="Times New Roman"/>
          <w:color w:val="00000A"/>
          <w:kern w:val="1"/>
          <w:lang w:eastAsia="ar-SA"/>
        </w:rPr>
        <w:t>e čl. II. odst. 4</w:t>
      </w:r>
      <w:r w:rsidR="00C60D33" w:rsidRPr="00D3310D">
        <w:rPr>
          <w:rFonts w:eastAsia="Times New Roman"/>
          <w:color w:val="00000A"/>
          <w:kern w:val="1"/>
          <w:lang w:eastAsia="ar-SA"/>
        </w:rPr>
        <w:t>.</w:t>
      </w:r>
      <w:r w:rsidR="004E1511" w:rsidRPr="00D3310D">
        <w:rPr>
          <w:rFonts w:eastAsia="Times New Roman"/>
          <w:color w:val="00000A"/>
          <w:kern w:val="1"/>
          <w:lang w:eastAsia="ar-SA"/>
        </w:rPr>
        <w:t xml:space="preserve"> písm. </w:t>
      </w:r>
      <w:r w:rsidR="0094761F" w:rsidRPr="00D3310D">
        <w:rPr>
          <w:rFonts w:eastAsia="Times New Roman"/>
          <w:color w:val="00000A"/>
          <w:kern w:val="1"/>
          <w:lang w:eastAsia="ar-SA"/>
        </w:rPr>
        <w:t>f</w:t>
      </w:r>
      <w:r w:rsidR="004E1511" w:rsidRPr="00D3310D">
        <w:rPr>
          <w:rFonts w:eastAsia="Times New Roman"/>
          <w:color w:val="00000A"/>
          <w:kern w:val="1"/>
          <w:lang w:eastAsia="ar-SA"/>
        </w:rPr>
        <w:t xml:space="preserve">) a </w:t>
      </w:r>
      <w:r w:rsidR="0094761F" w:rsidRPr="00D3310D">
        <w:rPr>
          <w:rFonts w:eastAsia="Times New Roman"/>
          <w:color w:val="00000A"/>
          <w:kern w:val="1"/>
          <w:lang w:eastAsia="ar-SA"/>
        </w:rPr>
        <w:t>g</w:t>
      </w:r>
      <w:r w:rsidR="004E1511" w:rsidRPr="00D3310D">
        <w:rPr>
          <w:rFonts w:eastAsia="Times New Roman"/>
          <w:color w:val="00000A"/>
          <w:kern w:val="1"/>
          <w:lang w:eastAsia="ar-SA"/>
        </w:rPr>
        <w:t>)</w:t>
      </w:r>
      <w:r w:rsidRPr="00D3310D">
        <w:rPr>
          <w:rFonts w:eastAsia="Times New Roman"/>
          <w:color w:val="00000A"/>
          <w:kern w:val="1"/>
          <w:lang w:eastAsia="ar-SA"/>
        </w:rPr>
        <w:t xml:space="preserve"> smlouvy) dnem protokolárního předání </w:t>
      </w:r>
      <w:r w:rsidR="007A02EE" w:rsidRPr="00D3310D">
        <w:rPr>
          <w:rFonts w:eastAsia="Times New Roman"/>
          <w:color w:val="00000A"/>
          <w:kern w:val="1"/>
          <w:lang w:eastAsia="ar-SA"/>
        </w:rPr>
        <w:t xml:space="preserve">a převzetí </w:t>
      </w:r>
      <w:r w:rsidRPr="00D3310D">
        <w:rPr>
          <w:rFonts w:eastAsia="Times New Roman"/>
          <w:color w:val="00000A"/>
          <w:kern w:val="1"/>
          <w:lang w:eastAsia="ar-SA"/>
        </w:rPr>
        <w:t>pravomocného stavebního povolení a DSP potvrzené stavebním úřadem objednateli,</w:t>
      </w:r>
    </w:p>
    <w:p w14:paraId="05D27E13" w14:textId="77777777" w:rsidR="002246AC" w:rsidRPr="00D3310D" w:rsidRDefault="002246AC" w:rsidP="002246AC">
      <w:pPr>
        <w:widowControl w:val="0"/>
        <w:numPr>
          <w:ilvl w:val="0"/>
          <w:numId w:val="25"/>
        </w:numPr>
        <w:tabs>
          <w:tab w:val="left" w:pos="709"/>
        </w:tabs>
        <w:suppressAutoHyphens/>
        <w:spacing w:before="120" w:after="0" w:line="100" w:lineRule="atLeast"/>
        <w:jc w:val="both"/>
        <w:rPr>
          <w:rFonts w:eastAsia="Times New Roman"/>
          <w:color w:val="00000A"/>
          <w:kern w:val="1"/>
          <w:lang w:eastAsia="ar-SA"/>
        </w:rPr>
      </w:pPr>
      <w:r w:rsidRPr="00D3310D">
        <w:rPr>
          <w:rFonts w:eastAsia="Times New Roman"/>
          <w:color w:val="00000A"/>
          <w:kern w:val="1"/>
          <w:lang w:eastAsia="ar-SA"/>
        </w:rPr>
        <w:t xml:space="preserve">právo na úhradu ceny za </w:t>
      </w:r>
      <w:r w:rsidRPr="00D3310D">
        <w:rPr>
          <w:rFonts w:eastAsia="Times New Roman"/>
          <w:i/>
          <w:color w:val="00000A"/>
          <w:kern w:val="1"/>
          <w:lang w:eastAsia="ar-SA"/>
        </w:rPr>
        <w:t>zpracování DPS</w:t>
      </w:r>
      <w:r w:rsidR="004E1511" w:rsidRPr="00D3310D">
        <w:rPr>
          <w:rFonts w:eastAsia="Times New Roman"/>
          <w:color w:val="00000A"/>
          <w:kern w:val="1"/>
          <w:lang w:eastAsia="ar-SA"/>
        </w:rPr>
        <w:t xml:space="preserve"> (část díla dle čl. II. odst. </w:t>
      </w:r>
      <w:r w:rsidR="00817C11" w:rsidRPr="00D3310D">
        <w:rPr>
          <w:rFonts w:eastAsia="Times New Roman"/>
          <w:color w:val="00000A"/>
          <w:kern w:val="1"/>
          <w:lang w:eastAsia="ar-SA"/>
        </w:rPr>
        <w:t>4</w:t>
      </w:r>
      <w:r w:rsidR="00C60D33" w:rsidRPr="00D3310D">
        <w:rPr>
          <w:rFonts w:eastAsia="Times New Roman"/>
          <w:color w:val="00000A"/>
          <w:kern w:val="1"/>
          <w:lang w:eastAsia="ar-SA"/>
        </w:rPr>
        <w:t>.</w:t>
      </w:r>
      <w:r w:rsidR="004E1511" w:rsidRPr="00D3310D">
        <w:rPr>
          <w:rFonts w:eastAsia="Times New Roman"/>
          <w:color w:val="00000A"/>
          <w:kern w:val="1"/>
          <w:lang w:eastAsia="ar-SA"/>
        </w:rPr>
        <w:t xml:space="preserve"> písm. </w:t>
      </w:r>
      <w:r w:rsidR="0094761F" w:rsidRPr="00D3310D">
        <w:rPr>
          <w:rFonts w:eastAsia="Times New Roman"/>
          <w:color w:val="00000A"/>
          <w:kern w:val="1"/>
          <w:lang w:eastAsia="ar-SA"/>
        </w:rPr>
        <w:t>h</w:t>
      </w:r>
      <w:r w:rsidRPr="00D3310D">
        <w:rPr>
          <w:rFonts w:eastAsia="Times New Roman"/>
          <w:color w:val="00000A"/>
          <w:kern w:val="1"/>
          <w:lang w:eastAsia="ar-SA"/>
        </w:rPr>
        <w:t xml:space="preserve">) smlouvy) dnem protokolárního předání </w:t>
      </w:r>
      <w:r w:rsidR="007A02EE" w:rsidRPr="00D3310D">
        <w:rPr>
          <w:rFonts w:eastAsia="Times New Roman"/>
          <w:color w:val="00000A"/>
          <w:kern w:val="1"/>
          <w:lang w:eastAsia="ar-SA"/>
        </w:rPr>
        <w:t xml:space="preserve">a převzetí </w:t>
      </w:r>
      <w:r w:rsidRPr="00D3310D">
        <w:rPr>
          <w:rFonts w:eastAsia="Times New Roman"/>
          <w:color w:val="00000A"/>
          <w:kern w:val="1"/>
          <w:lang w:eastAsia="ar-SA"/>
        </w:rPr>
        <w:t>DPS mezi zhotovitelem a objednatelem,</w:t>
      </w:r>
    </w:p>
    <w:p w14:paraId="773B6568" w14:textId="77777777" w:rsidR="004E1511" w:rsidRPr="00D3310D" w:rsidRDefault="00C7048C" w:rsidP="0056110B">
      <w:pPr>
        <w:pStyle w:val="OdstavecSmlouvy"/>
        <w:numPr>
          <w:ilvl w:val="0"/>
          <w:numId w:val="25"/>
        </w:numPr>
        <w:tabs>
          <w:tab w:val="clear" w:pos="1701"/>
          <w:tab w:val="left" w:pos="851"/>
        </w:tabs>
        <w:spacing w:before="120"/>
        <w:rPr>
          <w:rFonts w:ascii="Calibri" w:hAnsi="Calibri"/>
          <w:sz w:val="22"/>
          <w:szCs w:val="22"/>
        </w:rPr>
      </w:pPr>
      <w:r w:rsidRPr="00D3310D">
        <w:rPr>
          <w:rFonts w:ascii="Calibri" w:hAnsi="Calibri"/>
          <w:sz w:val="22"/>
          <w:szCs w:val="22"/>
        </w:rPr>
        <w:t xml:space="preserve">právo na úhradu ceny za </w:t>
      </w:r>
      <w:r w:rsidRPr="00D3310D">
        <w:rPr>
          <w:rFonts w:ascii="Calibri" w:hAnsi="Calibri"/>
          <w:i/>
          <w:sz w:val="22"/>
          <w:szCs w:val="22"/>
        </w:rPr>
        <w:t>součinnost při přípravě a realizaci zadávacího řízení na zhotovitele stavby</w:t>
      </w:r>
      <w:r w:rsidRPr="00D3310D">
        <w:rPr>
          <w:rFonts w:ascii="Calibri" w:hAnsi="Calibri"/>
          <w:sz w:val="22"/>
          <w:szCs w:val="22"/>
        </w:rPr>
        <w:t xml:space="preserve"> (část díla dle čl. </w:t>
      </w:r>
      <w:r w:rsidR="00C60D33" w:rsidRPr="00D3310D">
        <w:rPr>
          <w:rFonts w:ascii="Calibri" w:hAnsi="Calibri"/>
          <w:sz w:val="22"/>
          <w:szCs w:val="22"/>
        </w:rPr>
        <w:t xml:space="preserve">II. odst. 4. písm. </w:t>
      </w:r>
      <w:r w:rsidR="0094761F" w:rsidRPr="00D3310D">
        <w:rPr>
          <w:rFonts w:ascii="Calibri" w:hAnsi="Calibri"/>
          <w:sz w:val="22"/>
          <w:szCs w:val="22"/>
        </w:rPr>
        <w:t>i</w:t>
      </w:r>
      <w:r w:rsidRPr="00D3310D">
        <w:rPr>
          <w:rFonts w:ascii="Calibri" w:hAnsi="Calibri"/>
          <w:sz w:val="22"/>
          <w:szCs w:val="22"/>
        </w:rPr>
        <w:t xml:space="preserve">) smlouvy) vzniká dnem </w:t>
      </w:r>
      <w:r w:rsidR="00373717" w:rsidRPr="00D3310D">
        <w:rPr>
          <w:rFonts w:ascii="Calibri" w:hAnsi="Calibri"/>
          <w:sz w:val="22"/>
          <w:szCs w:val="22"/>
        </w:rPr>
        <w:t>podpisu protokolu o provedení a ukončení plnění této části díla mezi zhotovitelem a objednatelem</w:t>
      </w:r>
      <w:r w:rsidRPr="00D3310D">
        <w:rPr>
          <w:rFonts w:ascii="Calibri" w:hAnsi="Calibri"/>
          <w:sz w:val="22"/>
          <w:szCs w:val="22"/>
        </w:rPr>
        <w:t>,</w:t>
      </w:r>
    </w:p>
    <w:p w14:paraId="3CAE4410" w14:textId="77777777" w:rsidR="002246AC" w:rsidRPr="00D3310D" w:rsidRDefault="002246AC" w:rsidP="002246AC">
      <w:pPr>
        <w:widowControl w:val="0"/>
        <w:numPr>
          <w:ilvl w:val="0"/>
          <w:numId w:val="25"/>
        </w:numPr>
        <w:suppressAutoHyphens/>
        <w:spacing w:before="120" w:after="0" w:line="240" w:lineRule="atLeast"/>
        <w:jc w:val="both"/>
        <w:rPr>
          <w:rFonts w:eastAsia="Times New Roman"/>
          <w:color w:val="00000A"/>
          <w:kern w:val="1"/>
          <w:lang w:eastAsia="ar-SA"/>
        </w:rPr>
      </w:pPr>
      <w:r w:rsidRPr="00D3310D">
        <w:rPr>
          <w:rFonts w:eastAsia="Times New Roman"/>
          <w:color w:val="00000A"/>
          <w:kern w:val="1"/>
          <w:lang w:eastAsia="ar-SA"/>
        </w:rPr>
        <w:t xml:space="preserve">cena za </w:t>
      </w:r>
      <w:r w:rsidRPr="00D3310D">
        <w:rPr>
          <w:rFonts w:eastAsia="Times New Roman"/>
          <w:i/>
          <w:color w:val="00000A"/>
          <w:kern w:val="1"/>
          <w:lang w:eastAsia="ar-SA"/>
        </w:rPr>
        <w:t>výkon autorského dozoru</w:t>
      </w:r>
      <w:r w:rsidR="004E1511" w:rsidRPr="00D3310D">
        <w:rPr>
          <w:rFonts w:eastAsia="Times New Roman"/>
          <w:color w:val="00000A"/>
          <w:kern w:val="1"/>
          <w:lang w:eastAsia="ar-SA"/>
        </w:rPr>
        <w:t xml:space="preserve"> (část díla dle čl. II. odst. </w:t>
      </w:r>
      <w:r w:rsidR="00817C11" w:rsidRPr="00D3310D">
        <w:rPr>
          <w:rFonts w:eastAsia="Times New Roman"/>
          <w:color w:val="00000A"/>
          <w:kern w:val="1"/>
          <w:lang w:eastAsia="ar-SA"/>
        </w:rPr>
        <w:t>4</w:t>
      </w:r>
      <w:r w:rsidR="00C60D33" w:rsidRPr="00D3310D">
        <w:rPr>
          <w:rFonts w:eastAsia="Times New Roman"/>
          <w:color w:val="00000A"/>
          <w:kern w:val="1"/>
          <w:lang w:eastAsia="ar-SA"/>
        </w:rPr>
        <w:t xml:space="preserve">. písm. </w:t>
      </w:r>
      <w:r w:rsidR="0094761F" w:rsidRPr="00D3310D">
        <w:rPr>
          <w:rFonts w:eastAsia="Times New Roman"/>
          <w:color w:val="00000A"/>
          <w:kern w:val="1"/>
          <w:lang w:eastAsia="ar-SA"/>
        </w:rPr>
        <w:t>j</w:t>
      </w:r>
      <w:r w:rsidRPr="00D3310D">
        <w:rPr>
          <w:rFonts w:eastAsia="Times New Roman"/>
          <w:color w:val="00000A"/>
          <w:kern w:val="1"/>
          <w:lang w:eastAsia="ar-SA"/>
        </w:rPr>
        <w:t>) smlouvy) bude zhotovitelem účtována vždy k poslednímu dni příslušného kalendářního měsíce, ve kterém zhotovitel autorský dozor vykonával. V případě, že v příslušném kalendářním měsíci nebude zhotovitel vykonávat autorský dozor vůbec, nemá zhotovitel za tento měsíc právo na úhradu sjednané ceny.</w:t>
      </w:r>
    </w:p>
    <w:p w14:paraId="0475E844" w14:textId="77777777" w:rsidR="00D246AF" w:rsidRPr="00D3310D" w:rsidRDefault="00D246AF" w:rsidP="00E75027">
      <w:pPr>
        <w:widowControl w:val="0"/>
        <w:numPr>
          <w:ilvl w:val="1"/>
          <w:numId w:val="1"/>
        </w:numPr>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 xml:space="preserve">V případě předvídaném v čl. II. odst. 7 této smlouvy vzniká právo na úhradu ceny za </w:t>
      </w:r>
      <w:r w:rsidRPr="00D3310D">
        <w:rPr>
          <w:rFonts w:eastAsia="Times New Roman"/>
          <w:i/>
          <w:color w:val="00000A"/>
          <w:kern w:val="1"/>
          <w:lang w:eastAsia="ar-SA"/>
        </w:rPr>
        <w:t>zpracování společné dokumentace</w:t>
      </w:r>
      <w:r w:rsidRPr="00D3310D">
        <w:rPr>
          <w:rFonts w:eastAsia="Times New Roman"/>
          <w:color w:val="00000A"/>
          <w:kern w:val="1"/>
          <w:lang w:eastAsia="ar-SA"/>
        </w:rPr>
        <w:t xml:space="preserve"> a ceny za </w:t>
      </w:r>
      <w:r w:rsidRPr="00D3310D">
        <w:rPr>
          <w:rFonts w:eastAsia="Times New Roman"/>
          <w:i/>
          <w:color w:val="00000A"/>
          <w:kern w:val="1"/>
          <w:lang w:eastAsia="ar-SA"/>
        </w:rPr>
        <w:t xml:space="preserve">výkon inženýrské činnosti - zajištění společného rozhodnutí </w:t>
      </w:r>
      <w:r w:rsidRPr="00D3310D">
        <w:rPr>
          <w:rFonts w:eastAsia="Times New Roman"/>
          <w:color w:val="00000A"/>
          <w:kern w:val="1"/>
          <w:lang w:eastAsia="ar-SA"/>
        </w:rPr>
        <w:t xml:space="preserve">dnem </w:t>
      </w:r>
      <w:r w:rsidRPr="00D3310D">
        <w:rPr>
          <w:rFonts w:eastAsia="Times New Roman"/>
          <w:color w:val="00000A"/>
          <w:kern w:val="1"/>
          <w:lang w:eastAsia="ar-SA"/>
        </w:rPr>
        <w:lastRenderedPageBreak/>
        <w:t xml:space="preserve">protokolárního předání a převzetí pravomocného </w:t>
      </w:r>
      <w:r w:rsidR="00E75027" w:rsidRPr="00D3310D">
        <w:rPr>
          <w:rFonts w:eastAsia="Times New Roman"/>
          <w:color w:val="00000A"/>
          <w:kern w:val="1"/>
          <w:lang w:eastAsia="ar-SA"/>
        </w:rPr>
        <w:t>společného rozhodnutí</w:t>
      </w:r>
      <w:r w:rsidRPr="00D3310D">
        <w:rPr>
          <w:rFonts w:eastAsia="Times New Roman"/>
          <w:color w:val="00000A"/>
          <w:kern w:val="1"/>
          <w:lang w:eastAsia="ar-SA"/>
        </w:rPr>
        <w:t xml:space="preserve"> a </w:t>
      </w:r>
      <w:r w:rsidR="00E75027" w:rsidRPr="00D3310D">
        <w:rPr>
          <w:rFonts w:eastAsia="Times New Roman"/>
          <w:color w:val="00000A"/>
          <w:kern w:val="1"/>
          <w:lang w:eastAsia="ar-SA"/>
        </w:rPr>
        <w:t>společné dokumentace</w:t>
      </w:r>
      <w:r w:rsidRPr="00D3310D">
        <w:rPr>
          <w:rFonts w:eastAsia="Times New Roman"/>
          <w:color w:val="00000A"/>
          <w:kern w:val="1"/>
          <w:lang w:eastAsia="ar-SA"/>
        </w:rPr>
        <w:t xml:space="preserve"> potvrze</w:t>
      </w:r>
      <w:r w:rsidR="00E75027" w:rsidRPr="00D3310D">
        <w:rPr>
          <w:rFonts w:eastAsia="Times New Roman"/>
          <w:color w:val="00000A"/>
          <w:kern w:val="1"/>
          <w:lang w:eastAsia="ar-SA"/>
        </w:rPr>
        <w:t>né stavebním úřadem objednateli.</w:t>
      </w:r>
    </w:p>
    <w:p w14:paraId="3A5C32FF" w14:textId="77777777" w:rsidR="002246AC" w:rsidRPr="00D3310D"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 xml:space="preserve">Lhůta splatnosti jednotlivých faktur je 30 kalendářních dnů ode dne jejich doručení objednateli. Za den doručení faktury se považuje den uvedený na otisku razítka podatelny objednatele. Za okamžik úhrady faktury se považuje den, kdy byla předmětná částka odepsána z účtu objednatele. </w:t>
      </w:r>
    </w:p>
    <w:p w14:paraId="7E1D469C" w14:textId="77777777" w:rsidR="002246AC" w:rsidRPr="00D3310D"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 30denní lhůta splatnosti faktury začne běžet ode dne doručení nově vyhotovené faktury objednateli.</w:t>
      </w:r>
    </w:p>
    <w:p w14:paraId="442AD70B" w14:textId="77777777" w:rsidR="002246AC" w:rsidRPr="002246AC" w:rsidRDefault="002246AC" w:rsidP="002F3002">
      <w:pPr>
        <w:widowControl w:val="0"/>
        <w:numPr>
          <w:ilvl w:val="1"/>
          <w:numId w:val="1"/>
        </w:numPr>
        <w:tabs>
          <w:tab w:val="left" w:pos="426"/>
          <w:tab w:val="left" w:pos="709"/>
        </w:tabs>
        <w:suppressAutoHyphens/>
        <w:spacing w:before="120" w:after="0" w:line="100" w:lineRule="atLeast"/>
        <w:ind w:left="426" w:hanging="426"/>
        <w:jc w:val="both"/>
        <w:rPr>
          <w:rFonts w:eastAsia="Times New Roman"/>
          <w:color w:val="00000A"/>
          <w:kern w:val="1"/>
          <w:lang w:eastAsia="ar-SA"/>
        </w:rPr>
      </w:pPr>
      <w:r w:rsidRPr="002246AC">
        <w:rPr>
          <w:rFonts w:eastAsia="Times New Roman" w:cs="Calibri"/>
          <w:iCs/>
          <w:color w:val="00000A"/>
          <w:kern w:val="1"/>
          <w:lang w:eastAsia="ar-SA"/>
        </w:rPr>
        <w:t>Zhotovitel prohlašuje, že</w:t>
      </w:r>
    </w:p>
    <w:p w14:paraId="3A888AF3" w14:textId="77777777" w:rsidR="002246AC" w:rsidRPr="002F3002" w:rsidRDefault="002246AC" w:rsidP="002F3002">
      <w:pPr>
        <w:widowControl w:val="0"/>
        <w:numPr>
          <w:ilvl w:val="0"/>
          <w:numId w:val="25"/>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nemá v úmyslu nezaplatit daň z přidané hodnoty u zdanitelného plnění podle této smlouvy (dále jen „daň“),</w:t>
      </w:r>
    </w:p>
    <w:p w14:paraId="234770D5" w14:textId="77777777" w:rsidR="002246AC" w:rsidRPr="002F3002" w:rsidRDefault="002246AC" w:rsidP="002F3002">
      <w:pPr>
        <w:widowControl w:val="0"/>
        <w:numPr>
          <w:ilvl w:val="0"/>
          <w:numId w:val="25"/>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nejsou mu známy skutečnosti nasvědčující tomu, že se dostane do postavení, kdy nemůže daň zaplatit a ani se ke dni podpisu této smlouvy v takovém postavení nenachází,</w:t>
      </w:r>
    </w:p>
    <w:p w14:paraId="06C06C15" w14:textId="77777777" w:rsidR="002246AC" w:rsidRPr="002F3002" w:rsidRDefault="002246AC" w:rsidP="002F3002">
      <w:pPr>
        <w:widowControl w:val="0"/>
        <w:numPr>
          <w:ilvl w:val="0"/>
          <w:numId w:val="25"/>
        </w:numPr>
        <w:suppressAutoHyphens/>
        <w:spacing w:before="120" w:after="0" w:line="240" w:lineRule="atLeast"/>
        <w:ind w:left="1100" w:hanging="357"/>
        <w:contextualSpacing/>
        <w:jc w:val="both"/>
        <w:rPr>
          <w:rFonts w:eastAsia="Times New Roman"/>
          <w:color w:val="00000A"/>
          <w:kern w:val="1"/>
          <w:lang w:eastAsia="ar-SA"/>
        </w:rPr>
      </w:pPr>
      <w:r w:rsidRPr="002F3002">
        <w:rPr>
          <w:rFonts w:eastAsia="Times New Roman"/>
          <w:color w:val="00000A"/>
          <w:kern w:val="1"/>
          <w:lang w:eastAsia="ar-SA"/>
        </w:rPr>
        <w:t>nezkrátí daň nebo nevyláká daňovou výhodu.</w:t>
      </w:r>
    </w:p>
    <w:p w14:paraId="1EFF06CC" w14:textId="77777777" w:rsidR="00301B92" w:rsidRPr="002246AC" w:rsidRDefault="00301B92" w:rsidP="002246AC">
      <w:pPr>
        <w:widowControl w:val="0"/>
        <w:suppressAutoHyphens/>
        <w:spacing w:after="0" w:line="100" w:lineRule="atLeast"/>
        <w:jc w:val="center"/>
        <w:rPr>
          <w:rFonts w:eastAsia="Times New Roman"/>
          <w:b/>
          <w:color w:val="00000A"/>
          <w:kern w:val="1"/>
          <w:lang w:eastAsia="ar-SA"/>
        </w:rPr>
      </w:pPr>
    </w:p>
    <w:p w14:paraId="38B4772F" w14:textId="77777777" w:rsidR="002246AC" w:rsidRPr="002246AC" w:rsidRDefault="002246AC" w:rsidP="002246AC">
      <w:pPr>
        <w:widowControl w:val="0"/>
        <w:suppressAutoHyphens/>
        <w:spacing w:after="0" w:line="100" w:lineRule="atLeast"/>
        <w:jc w:val="center"/>
        <w:outlineLvl w:val="0"/>
        <w:rPr>
          <w:rFonts w:eastAsia="Times New Roman"/>
          <w:b/>
          <w:color w:val="00000A"/>
          <w:kern w:val="1"/>
          <w:lang w:eastAsia="ar-SA"/>
        </w:rPr>
      </w:pPr>
      <w:r w:rsidRPr="002246AC">
        <w:rPr>
          <w:rFonts w:eastAsia="Times New Roman"/>
          <w:b/>
          <w:color w:val="00000A"/>
          <w:kern w:val="1"/>
          <w:lang w:eastAsia="ar-SA"/>
        </w:rPr>
        <w:t>VI.</w:t>
      </w:r>
    </w:p>
    <w:p w14:paraId="7E4D0CF4" w14:textId="77777777" w:rsidR="002246AC" w:rsidRPr="002246AC" w:rsidRDefault="002246AC" w:rsidP="002246AC">
      <w:pPr>
        <w:widowControl w:val="0"/>
        <w:suppressAutoHyphens/>
        <w:spacing w:after="0" w:line="100" w:lineRule="atLeast"/>
        <w:jc w:val="center"/>
        <w:rPr>
          <w:rFonts w:eastAsia="Times New Roman"/>
          <w:b/>
          <w:bCs/>
          <w:color w:val="00000A"/>
          <w:kern w:val="1"/>
          <w:lang w:eastAsia="ar-SA"/>
        </w:rPr>
      </w:pPr>
      <w:r w:rsidRPr="0056110B">
        <w:rPr>
          <w:rFonts w:eastAsia="Times New Roman"/>
          <w:b/>
          <w:color w:val="00000A"/>
          <w:kern w:val="1"/>
          <w:lang w:eastAsia="ar-SA"/>
        </w:rPr>
        <w:t>Způsob provádění díla</w:t>
      </w:r>
    </w:p>
    <w:p w14:paraId="6CF6E666"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 zejm. </w:t>
      </w:r>
      <w:proofErr w:type="spellStart"/>
      <w:r w:rsidRPr="002246AC">
        <w:rPr>
          <w:rFonts w:eastAsia="Times New Roman"/>
          <w:bCs/>
          <w:color w:val="00000A"/>
          <w:kern w:val="1"/>
          <w:lang w:eastAsia="ar-SA"/>
        </w:rPr>
        <w:t>vyhl</w:t>
      </w:r>
      <w:proofErr w:type="spellEnd"/>
      <w:r w:rsidRPr="002246AC">
        <w:rPr>
          <w:rFonts w:eastAsia="Times New Roman"/>
          <w:bCs/>
          <w:color w:val="00000A"/>
          <w:kern w:val="1"/>
          <w:lang w:eastAsia="ar-SA"/>
        </w:rPr>
        <w:t>. č. 268/2009 Sb., o technických požadavcích na stavby.</w:t>
      </w:r>
    </w:p>
    <w:p w14:paraId="56F1B756"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při provádění díla zajistit, aby jednotlivé části díla na sebe plynule navazovaly tak, aby dílo bylo provedeno bez jakýchkoliv vad a nedodělků nejpozději ve lhůtách uvedených v čl. III. této smlouvy.</w:t>
      </w:r>
    </w:p>
    <w:p w14:paraId="121347D2"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08B6F425"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6DC0F366"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1E468698"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12A6367C" w14:textId="77777777" w:rsidR="002246AC" w:rsidRPr="002246AC" w:rsidRDefault="002246AC" w:rsidP="00DD1B1E">
      <w:pPr>
        <w:widowControl w:val="0"/>
        <w:numPr>
          <w:ilvl w:val="0"/>
          <w:numId w:val="2"/>
        </w:numPr>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se zavazuje konzultovat zpracování všech výstupů dle této smlouvy s kontaktní osobou objednatele. Kontaktní osoba objednatele se bude účastnit jednání a porad organizovaných a sjednávaných po vzájemné dohodě se zhotovitelem. Zápisy z těchto jednání a porad budou mít po vzájemném odsouhlasení a podpisu zástupci obou smluvních stran platnost závazných pokynů.</w:t>
      </w:r>
    </w:p>
    <w:p w14:paraId="0D84EE8B" w14:textId="2FC22E72" w:rsidR="002246AC" w:rsidRDefault="002246AC" w:rsidP="002246AC">
      <w:pPr>
        <w:widowControl w:val="0"/>
        <w:suppressAutoHyphens/>
        <w:spacing w:after="0" w:line="100" w:lineRule="atLeast"/>
        <w:rPr>
          <w:rFonts w:eastAsia="Times New Roman"/>
          <w:bCs/>
          <w:color w:val="00000A"/>
          <w:kern w:val="1"/>
          <w:lang w:eastAsia="ar-SA"/>
        </w:rPr>
      </w:pPr>
    </w:p>
    <w:p w14:paraId="477C8A6E" w14:textId="0FD76E96" w:rsidR="00AA3133" w:rsidRDefault="00AA3133" w:rsidP="002246AC">
      <w:pPr>
        <w:widowControl w:val="0"/>
        <w:suppressAutoHyphens/>
        <w:spacing w:after="0" w:line="100" w:lineRule="atLeast"/>
        <w:rPr>
          <w:rFonts w:eastAsia="Times New Roman"/>
          <w:bCs/>
          <w:color w:val="00000A"/>
          <w:kern w:val="1"/>
          <w:lang w:eastAsia="ar-SA"/>
        </w:rPr>
      </w:pPr>
    </w:p>
    <w:p w14:paraId="56BA350D" w14:textId="77777777" w:rsidR="00AA3133" w:rsidRDefault="00AA3133" w:rsidP="002246AC">
      <w:pPr>
        <w:widowControl w:val="0"/>
        <w:suppressAutoHyphens/>
        <w:spacing w:after="0" w:line="100" w:lineRule="atLeast"/>
        <w:rPr>
          <w:rFonts w:eastAsia="Times New Roman"/>
          <w:bCs/>
          <w:color w:val="00000A"/>
          <w:kern w:val="1"/>
          <w:lang w:eastAsia="ar-SA"/>
        </w:rPr>
      </w:pPr>
    </w:p>
    <w:p w14:paraId="3FC00684" w14:textId="77777777" w:rsidR="002246AC" w:rsidRPr="002246AC" w:rsidRDefault="002246AC" w:rsidP="002246AC">
      <w:pPr>
        <w:widowControl w:val="0"/>
        <w:suppressAutoHyphens/>
        <w:spacing w:after="0" w:line="100" w:lineRule="atLeast"/>
        <w:jc w:val="center"/>
        <w:outlineLvl w:val="0"/>
        <w:rPr>
          <w:rFonts w:eastAsia="Times New Roman"/>
          <w:b/>
          <w:color w:val="00000A"/>
          <w:kern w:val="1"/>
          <w:lang w:eastAsia="ar-SA"/>
        </w:rPr>
      </w:pPr>
      <w:r w:rsidRPr="002246AC">
        <w:rPr>
          <w:rFonts w:eastAsia="Times New Roman"/>
          <w:b/>
          <w:color w:val="00000A"/>
          <w:kern w:val="1"/>
          <w:lang w:eastAsia="ar-SA"/>
        </w:rPr>
        <w:lastRenderedPageBreak/>
        <w:t>VII.</w:t>
      </w:r>
    </w:p>
    <w:p w14:paraId="44C6BC63" w14:textId="77777777" w:rsidR="002246AC" w:rsidRPr="002246AC" w:rsidRDefault="002246AC" w:rsidP="002246AC">
      <w:pPr>
        <w:widowControl w:val="0"/>
        <w:suppressAutoHyphens/>
        <w:spacing w:after="120" w:line="100" w:lineRule="atLeast"/>
        <w:jc w:val="center"/>
        <w:rPr>
          <w:rFonts w:eastAsia="Times New Roman"/>
          <w:b/>
          <w:bCs/>
          <w:color w:val="00000A"/>
          <w:kern w:val="1"/>
          <w:lang w:eastAsia="ar-SA"/>
        </w:rPr>
      </w:pPr>
      <w:r w:rsidRPr="002246AC">
        <w:rPr>
          <w:rFonts w:eastAsia="Times New Roman"/>
          <w:b/>
          <w:color w:val="00000A"/>
          <w:kern w:val="1"/>
          <w:lang w:eastAsia="ar-SA"/>
        </w:rPr>
        <w:t>Jakost díla</w:t>
      </w:r>
    </w:p>
    <w:p w14:paraId="1735F1EB"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 xml:space="preserve">Zhotovitel se zavazuje provést dílo tak, aby splňovalo veškeré náležitosti dle zvláštních právních předpisů, zejména dle stavebního zákona a souvisejících právních předpisů, zejm. </w:t>
      </w:r>
      <w:proofErr w:type="spellStart"/>
      <w:r w:rsidRPr="002246AC">
        <w:rPr>
          <w:rFonts w:eastAsia="Times New Roman"/>
          <w:bCs/>
          <w:color w:val="00000A"/>
          <w:kern w:val="1"/>
          <w:lang w:eastAsia="ar-SA"/>
        </w:rPr>
        <w:t>vyhl</w:t>
      </w:r>
      <w:proofErr w:type="spellEnd"/>
      <w:r w:rsidRPr="002246AC">
        <w:rPr>
          <w:rFonts w:eastAsia="Times New Roman"/>
          <w:bCs/>
          <w:color w:val="00000A"/>
          <w:kern w:val="1"/>
          <w:lang w:eastAsia="ar-SA"/>
        </w:rPr>
        <w:t xml:space="preserve">. č. 268/2009 Sb., o technických požadavcích na stavby. Dílo musí rovněž být provedeno tak, aby byl včas naplněn účel této smlouvy a stavba mohla být na základě díla, resp. jeho dílčích částí, v souladu s platnou právní úpravou realizována. </w:t>
      </w:r>
    </w:p>
    <w:p w14:paraId="0B8E7095"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objednatelem, bude se tento stav považovat za podstatné porušení smlouvy ze strany zhotovitele.</w:t>
      </w:r>
    </w:p>
    <w:p w14:paraId="7281BE0C" w14:textId="77777777" w:rsidR="002246AC" w:rsidRPr="002246AC" w:rsidRDefault="002246AC" w:rsidP="002E7141">
      <w:pPr>
        <w:widowControl w:val="0"/>
        <w:numPr>
          <w:ilvl w:val="0"/>
          <w:numId w:val="12"/>
        </w:numPr>
        <w:tabs>
          <w:tab w:val="clear" w:pos="360"/>
        </w:tabs>
        <w:suppressAutoHyphens/>
        <w:spacing w:before="120" w:after="0" w:line="100" w:lineRule="atLeast"/>
        <w:ind w:left="426" w:hanging="426"/>
        <w:jc w:val="both"/>
        <w:rPr>
          <w:rFonts w:eastAsia="Times New Roman"/>
          <w:bCs/>
          <w:color w:val="00000A"/>
          <w:kern w:val="1"/>
          <w:lang w:eastAsia="ar-SA"/>
        </w:rPr>
      </w:pPr>
      <w:r w:rsidRPr="002246AC">
        <w:rPr>
          <w:rFonts w:eastAsia="Times New Roman"/>
          <w:bCs/>
          <w:color w:val="00000A"/>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7664BBDB" w14:textId="77777777" w:rsidR="002246AC" w:rsidRDefault="002246AC" w:rsidP="002246AC">
      <w:pPr>
        <w:suppressAutoHyphens/>
        <w:spacing w:after="0" w:line="100" w:lineRule="atLeast"/>
        <w:jc w:val="center"/>
        <w:rPr>
          <w:rFonts w:eastAsia="Times New Roman"/>
          <w:b/>
          <w:bCs/>
          <w:color w:val="00000A"/>
          <w:kern w:val="1"/>
          <w:lang w:eastAsia="ar-SA"/>
        </w:rPr>
      </w:pPr>
    </w:p>
    <w:p w14:paraId="1187B72C" w14:textId="77777777" w:rsidR="002246AC" w:rsidRPr="002246AC" w:rsidRDefault="002246AC" w:rsidP="002246AC">
      <w:pPr>
        <w:suppressAutoHyphens/>
        <w:spacing w:after="0" w:line="100" w:lineRule="atLeast"/>
        <w:jc w:val="center"/>
        <w:outlineLvl w:val="0"/>
        <w:rPr>
          <w:rFonts w:eastAsia="Times New Roman"/>
          <w:b/>
          <w:color w:val="00000A"/>
          <w:kern w:val="1"/>
          <w:lang w:eastAsia="ar-SA"/>
        </w:rPr>
      </w:pPr>
      <w:r w:rsidRPr="002246AC">
        <w:rPr>
          <w:rFonts w:eastAsia="Times New Roman"/>
          <w:b/>
          <w:bCs/>
          <w:color w:val="00000A"/>
          <w:kern w:val="1"/>
          <w:lang w:eastAsia="ar-SA"/>
        </w:rPr>
        <w:t>VIII.</w:t>
      </w:r>
    </w:p>
    <w:p w14:paraId="1E8ADB25" w14:textId="77777777" w:rsidR="002246AC" w:rsidRPr="002246AC" w:rsidRDefault="002246AC" w:rsidP="002246AC">
      <w:pPr>
        <w:keepNext/>
        <w:suppressAutoHyphens/>
        <w:spacing w:after="120" w:line="100" w:lineRule="atLeast"/>
        <w:jc w:val="center"/>
        <w:rPr>
          <w:rFonts w:eastAsia="Times New Roman"/>
          <w:color w:val="00000A"/>
          <w:kern w:val="1"/>
          <w:lang w:eastAsia="ar-SA"/>
        </w:rPr>
      </w:pPr>
      <w:r w:rsidRPr="002246AC">
        <w:rPr>
          <w:rFonts w:eastAsia="Times New Roman"/>
          <w:b/>
          <w:color w:val="00000A"/>
          <w:kern w:val="1"/>
          <w:lang w:eastAsia="ar-SA"/>
        </w:rPr>
        <w:t>Předání díla či jeho části</w:t>
      </w:r>
    </w:p>
    <w:p w14:paraId="5005CAD8" w14:textId="77777777" w:rsidR="002246AC" w:rsidRPr="002246AC"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Za provedení díla se považuje jeho převzetí objednatelem bez jakýchkoliv vad a nedodělků. Dílo bude objednateli předáno po jednotlivých dílčích čás</w:t>
      </w:r>
      <w:r w:rsidR="0049236A">
        <w:rPr>
          <w:rFonts w:eastAsia="Times New Roman"/>
          <w:color w:val="00000A"/>
          <w:kern w:val="1"/>
          <w:lang w:eastAsia="ar-SA"/>
        </w:rPr>
        <w:t>tech uvedených v čl. II. odst. 4</w:t>
      </w:r>
      <w:r w:rsidR="00D43B2C">
        <w:rPr>
          <w:rFonts w:eastAsia="Times New Roman"/>
          <w:color w:val="00000A"/>
          <w:kern w:val="1"/>
          <w:lang w:eastAsia="ar-SA"/>
        </w:rPr>
        <w:t>, příp. 7</w:t>
      </w:r>
      <w:r w:rsidRPr="002246AC">
        <w:rPr>
          <w:rFonts w:eastAsia="Times New Roman"/>
          <w:color w:val="00000A"/>
          <w:kern w:val="1"/>
          <w:lang w:eastAsia="ar-SA"/>
        </w:rPr>
        <w:t xml:space="preserve"> této smlouvy. Celé dílo bude považováno za provedené až po předání veškerých jeho dílčích částí objednateli v souladu s podmínkami této smlou</w:t>
      </w:r>
      <w:r w:rsidR="0049236A">
        <w:rPr>
          <w:rFonts w:eastAsia="Times New Roman"/>
          <w:color w:val="00000A"/>
          <w:kern w:val="1"/>
          <w:lang w:eastAsia="ar-SA"/>
        </w:rPr>
        <w:t>vy</w:t>
      </w:r>
      <w:r w:rsidRPr="002246AC">
        <w:rPr>
          <w:rFonts w:eastAsia="Times New Roman"/>
          <w:color w:val="00000A"/>
          <w:kern w:val="1"/>
          <w:lang w:eastAsia="ar-SA"/>
        </w:rPr>
        <w:t>.</w:t>
      </w:r>
    </w:p>
    <w:p w14:paraId="0943A759" w14:textId="77777777" w:rsidR="002246AC" w:rsidRPr="00B943E1"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Zhotovitel je povinen v rámci předání díla, resp. jeho dílčích částí, předat objednateli příslušné výstupy a</w:t>
      </w:r>
      <w:r w:rsidR="00B943E1">
        <w:rPr>
          <w:rFonts w:eastAsia="Times New Roman"/>
          <w:color w:val="00000A"/>
          <w:kern w:val="1"/>
          <w:lang w:eastAsia="ar-SA"/>
        </w:rPr>
        <w:t xml:space="preserve"> dokumentaci v</w:t>
      </w:r>
      <w:r w:rsidRPr="002246AC">
        <w:rPr>
          <w:rFonts w:eastAsia="Times New Roman"/>
          <w:color w:val="00000A"/>
          <w:kern w:val="1"/>
          <w:lang w:eastAsia="ar-SA"/>
        </w:rPr>
        <w:t xml:space="preserve"> podobě a počtu vyhotovení</w:t>
      </w:r>
      <w:r w:rsidR="00B943E1">
        <w:rPr>
          <w:rFonts w:eastAsia="Times New Roman"/>
          <w:color w:val="00000A"/>
          <w:kern w:val="1"/>
          <w:lang w:eastAsia="ar-SA"/>
        </w:rPr>
        <w:t xml:space="preserve"> sjednaném touto smlouvou.</w:t>
      </w:r>
    </w:p>
    <w:p w14:paraId="0377C3DF" w14:textId="77777777" w:rsidR="002246AC" w:rsidRPr="002246AC"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2246AC">
        <w:rPr>
          <w:rFonts w:eastAsia="Times New Roman"/>
          <w:color w:val="00000A"/>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24A200E1" w14:textId="77777777" w:rsidR="002246AC" w:rsidRPr="002246AC" w:rsidRDefault="002246AC" w:rsidP="002246AC">
      <w:pPr>
        <w:widowControl w:val="0"/>
        <w:numPr>
          <w:ilvl w:val="2"/>
          <w:numId w:val="5"/>
        </w:numPr>
        <w:tabs>
          <w:tab w:val="left" w:pos="426"/>
        </w:tabs>
        <w:suppressAutoHyphens/>
        <w:spacing w:after="0" w:line="100" w:lineRule="atLeast"/>
        <w:ind w:left="993"/>
        <w:jc w:val="both"/>
        <w:rPr>
          <w:rFonts w:eastAsia="Times New Roman"/>
          <w:color w:val="00000A"/>
          <w:kern w:val="1"/>
          <w:lang w:eastAsia="ar-SA"/>
        </w:rPr>
      </w:pPr>
      <w:r w:rsidRPr="002246AC">
        <w:rPr>
          <w:rFonts w:eastAsia="Times New Roman"/>
          <w:color w:val="00000A"/>
          <w:kern w:val="1"/>
          <w:lang w:eastAsia="ar-SA"/>
        </w:rPr>
        <w:t>označení předmětu příslušné části díla,</w:t>
      </w:r>
    </w:p>
    <w:p w14:paraId="76087A6C" w14:textId="77777777" w:rsidR="002246AC" w:rsidRPr="002246AC" w:rsidRDefault="002246AC" w:rsidP="002246AC">
      <w:pPr>
        <w:numPr>
          <w:ilvl w:val="2"/>
          <w:numId w:val="5"/>
        </w:numPr>
        <w:tabs>
          <w:tab w:val="left" w:pos="426"/>
        </w:tabs>
        <w:suppressAutoHyphens/>
        <w:spacing w:after="0" w:line="100" w:lineRule="atLeast"/>
        <w:ind w:left="993"/>
        <w:jc w:val="both"/>
        <w:rPr>
          <w:rFonts w:eastAsia="Times New Roman"/>
          <w:lang w:eastAsia="cs-CZ"/>
        </w:rPr>
      </w:pPr>
      <w:r w:rsidRPr="002246AC">
        <w:rPr>
          <w:rFonts w:eastAsia="Times New Roman"/>
          <w:lang w:eastAsia="cs-CZ"/>
        </w:rPr>
        <w:t>označení objednatele a zhotovitele díla,</w:t>
      </w:r>
    </w:p>
    <w:p w14:paraId="3E4D7466" w14:textId="77777777" w:rsidR="002246AC" w:rsidRPr="002246AC" w:rsidRDefault="002246AC" w:rsidP="002246AC">
      <w:pPr>
        <w:numPr>
          <w:ilvl w:val="2"/>
          <w:numId w:val="5"/>
        </w:numPr>
        <w:tabs>
          <w:tab w:val="left" w:pos="426"/>
        </w:tabs>
        <w:suppressAutoHyphens/>
        <w:spacing w:after="0" w:line="100" w:lineRule="atLeast"/>
        <w:ind w:left="993"/>
        <w:jc w:val="both"/>
        <w:rPr>
          <w:rFonts w:eastAsia="Times New Roman"/>
          <w:lang w:eastAsia="cs-CZ"/>
        </w:rPr>
      </w:pPr>
      <w:r w:rsidRPr="002246AC">
        <w:rPr>
          <w:rFonts w:eastAsia="Times New Roman"/>
          <w:lang w:eastAsia="cs-CZ"/>
        </w:rPr>
        <w:t>číslo a datum uzavření této smlouvy, včetně čísel a dat uzavření jejích dodatků,</w:t>
      </w:r>
    </w:p>
    <w:p w14:paraId="3C774DF0" w14:textId="77777777" w:rsidR="002246AC" w:rsidRPr="002246AC" w:rsidRDefault="002246AC" w:rsidP="002246AC">
      <w:pPr>
        <w:numPr>
          <w:ilvl w:val="2"/>
          <w:numId w:val="5"/>
        </w:numPr>
        <w:tabs>
          <w:tab w:val="left" w:pos="426"/>
        </w:tabs>
        <w:suppressAutoHyphens/>
        <w:spacing w:after="0" w:line="100" w:lineRule="atLeast"/>
        <w:ind w:left="993"/>
        <w:jc w:val="both"/>
        <w:rPr>
          <w:rFonts w:eastAsia="Times New Roman"/>
          <w:lang w:eastAsia="cs-CZ"/>
        </w:rPr>
      </w:pPr>
      <w:r w:rsidRPr="002246AC">
        <w:rPr>
          <w:rFonts w:eastAsia="Times New Roman"/>
          <w:lang w:eastAsia="cs-CZ"/>
        </w:rPr>
        <w:t>seznam předávané dokumentace</w:t>
      </w:r>
      <w:r w:rsidR="0096507E">
        <w:rPr>
          <w:rFonts w:eastAsia="Times New Roman"/>
          <w:lang w:eastAsia="cs-CZ"/>
        </w:rPr>
        <w:t xml:space="preserve">, </w:t>
      </w:r>
      <w:r w:rsidR="002E7141">
        <w:rPr>
          <w:rFonts w:eastAsia="Times New Roman"/>
          <w:lang w:eastAsia="cs-CZ"/>
        </w:rPr>
        <w:t>(</w:t>
      </w:r>
      <w:r w:rsidR="0096507E">
        <w:rPr>
          <w:rFonts w:eastAsia="Times New Roman"/>
          <w:lang w:eastAsia="cs-CZ"/>
        </w:rPr>
        <w:t xml:space="preserve">příp. prohlášení o provedení a ukončení plnění části díla </w:t>
      </w:r>
      <w:r w:rsidR="002E7141">
        <w:t xml:space="preserve">spočívající v poskytování </w:t>
      </w:r>
      <w:r w:rsidR="0096507E" w:rsidRPr="00220353">
        <w:rPr>
          <w:i/>
        </w:rPr>
        <w:t>součinnost</w:t>
      </w:r>
      <w:r w:rsidR="002E7141">
        <w:rPr>
          <w:i/>
        </w:rPr>
        <w:t>i</w:t>
      </w:r>
      <w:r w:rsidR="0096507E" w:rsidRPr="00220353">
        <w:rPr>
          <w:i/>
        </w:rPr>
        <w:t xml:space="preserve"> při přípravě a realizaci zadávacího řízení na zhotovitele stavby</w:t>
      </w:r>
      <w:r w:rsidR="002E7141">
        <w:rPr>
          <w:i/>
        </w:rPr>
        <w:t>)</w:t>
      </w:r>
      <w:r w:rsidRPr="002246AC">
        <w:rPr>
          <w:rFonts w:eastAsia="Times New Roman"/>
          <w:lang w:eastAsia="cs-CZ"/>
        </w:rPr>
        <w:t>,</w:t>
      </w:r>
    </w:p>
    <w:p w14:paraId="47F5C4B5" w14:textId="77777777" w:rsidR="002246AC" w:rsidRPr="002246AC" w:rsidRDefault="002246AC" w:rsidP="002246AC">
      <w:pPr>
        <w:numPr>
          <w:ilvl w:val="2"/>
          <w:numId w:val="5"/>
        </w:numPr>
        <w:tabs>
          <w:tab w:val="left" w:pos="426"/>
        </w:tabs>
        <w:suppressAutoHyphens/>
        <w:spacing w:after="0" w:line="100" w:lineRule="atLeast"/>
        <w:ind w:left="993"/>
        <w:jc w:val="both"/>
        <w:rPr>
          <w:rFonts w:eastAsia="Times New Roman"/>
          <w:lang w:eastAsia="cs-CZ"/>
        </w:rPr>
      </w:pPr>
      <w:r w:rsidRPr="002246AC">
        <w:rPr>
          <w:rFonts w:eastAsia="Times New Roman"/>
          <w:lang w:eastAsia="cs-CZ"/>
        </w:rPr>
        <w:t>prohlášení objednatele, že dílo či jeho část přejímá (nepřejímá),</w:t>
      </w:r>
    </w:p>
    <w:p w14:paraId="3A882966" w14:textId="77777777" w:rsidR="002246AC" w:rsidRPr="002246AC" w:rsidRDefault="002246AC" w:rsidP="002246AC">
      <w:pPr>
        <w:numPr>
          <w:ilvl w:val="2"/>
          <w:numId w:val="5"/>
        </w:numPr>
        <w:tabs>
          <w:tab w:val="left" w:pos="426"/>
        </w:tabs>
        <w:suppressAutoHyphens/>
        <w:spacing w:after="0" w:line="100" w:lineRule="atLeast"/>
        <w:ind w:left="993"/>
        <w:jc w:val="both"/>
        <w:rPr>
          <w:rFonts w:eastAsia="Times New Roman"/>
          <w:lang w:eastAsia="cs-CZ"/>
        </w:rPr>
      </w:pPr>
      <w:r w:rsidRPr="002246AC">
        <w:rPr>
          <w:rFonts w:eastAsia="Times New Roman"/>
          <w:lang w:eastAsia="cs-CZ"/>
        </w:rPr>
        <w:t>datum a místo sepsání protokolu,</w:t>
      </w:r>
    </w:p>
    <w:p w14:paraId="14A8F923" w14:textId="77777777" w:rsidR="002246AC" w:rsidRPr="002246AC" w:rsidRDefault="002246AC" w:rsidP="002246AC">
      <w:pPr>
        <w:widowControl w:val="0"/>
        <w:numPr>
          <w:ilvl w:val="2"/>
          <w:numId w:val="5"/>
        </w:numPr>
        <w:tabs>
          <w:tab w:val="left" w:pos="426"/>
        </w:tabs>
        <w:suppressAutoHyphens/>
        <w:spacing w:after="0" w:line="100" w:lineRule="atLeast"/>
        <w:ind w:left="993"/>
        <w:jc w:val="both"/>
        <w:rPr>
          <w:rFonts w:eastAsia="Times New Roman"/>
          <w:color w:val="00000A"/>
          <w:kern w:val="1"/>
          <w:lang w:eastAsia="ar-SA"/>
        </w:rPr>
      </w:pPr>
      <w:r w:rsidRPr="002246AC">
        <w:rPr>
          <w:rFonts w:eastAsia="Times New Roman"/>
          <w:color w:val="00000A"/>
          <w:kern w:val="1"/>
          <w:lang w:eastAsia="ar-SA"/>
        </w:rPr>
        <w:t>jména a podpisy zástupců objednatele a zhotovitele.</w:t>
      </w:r>
    </w:p>
    <w:p w14:paraId="316A6757" w14:textId="77777777" w:rsidR="00604457" w:rsidRPr="0096507E" w:rsidRDefault="002246AC" w:rsidP="002E7141">
      <w:pPr>
        <w:widowControl w:val="0"/>
        <w:numPr>
          <w:ilvl w:val="0"/>
          <w:numId w:val="4"/>
        </w:numPr>
        <w:suppressAutoHyphens/>
        <w:spacing w:before="120" w:after="0" w:line="100" w:lineRule="atLeast"/>
        <w:ind w:left="426" w:hanging="426"/>
        <w:jc w:val="both"/>
        <w:rPr>
          <w:rFonts w:eastAsia="Times New Roman"/>
          <w:color w:val="00000A"/>
          <w:kern w:val="1"/>
          <w:lang w:eastAsia="ar-SA"/>
        </w:rPr>
      </w:pPr>
      <w:r w:rsidRPr="0096507E">
        <w:rPr>
          <w:rFonts w:eastAsia="Times New Roman"/>
          <w:color w:val="00000A"/>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5A0B5436" w14:textId="77777777" w:rsidR="00CE0D78" w:rsidRDefault="00604457" w:rsidP="00CE0D78">
      <w:pPr>
        <w:keepNext/>
        <w:tabs>
          <w:tab w:val="num" w:pos="540"/>
        </w:tabs>
        <w:spacing w:after="120" w:line="240" w:lineRule="auto"/>
        <w:contextualSpacing/>
        <w:jc w:val="center"/>
        <w:outlineLvl w:val="6"/>
        <w:rPr>
          <w:rFonts w:eastAsia="Times New Roman"/>
          <w:b/>
          <w:lang w:eastAsia="cs-CZ"/>
        </w:rPr>
      </w:pPr>
      <w:r w:rsidRPr="0096507E">
        <w:rPr>
          <w:rFonts w:eastAsia="Times New Roman"/>
          <w:b/>
          <w:lang w:eastAsia="cs-CZ"/>
        </w:rPr>
        <w:t>IX.</w:t>
      </w:r>
    </w:p>
    <w:p w14:paraId="7FAA9320" w14:textId="77777777" w:rsidR="00604457" w:rsidRPr="00604457" w:rsidRDefault="00604457" w:rsidP="00CE0D78">
      <w:pPr>
        <w:keepNext/>
        <w:tabs>
          <w:tab w:val="num" w:pos="540"/>
        </w:tabs>
        <w:spacing w:after="120" w:line="240" w:lineRule="auto"/>
        <w:jc w:val="center"/>
        <w:outlineLvl w:val="6"/>
        <w:rPr>
          <w:rFonts w:eastAsia="Times New Roman"/>
          <w:b/>
          <w:lang w:eastAsia="cs-CZ"/>
        </w:rPr>
      </w:pPr>
      <w:r w:rsidRPr="0096507E">
        <w:rPr>
          <w:rFonts w:eastAsia="Times New Roman"/>
          <w:b/>
          <w:lang w:eastAsia="cs-CZ"/>
        </w:rPr>
        <w:t>Pojištění</w:t>
      </w:r>
    </w:p>
    <w:p w14:paraId="4DDB27F6" w14:textId="77777777" w:rsidR="00604457" w:rsidRPr="00604457" w:rsidRDefault="00604457" w:rsidP="0096507E">
      <w:pPr>
        <w:numPr>
          <w:ilvl w:val="1"/>
          <w:numId w:val="38"/>
        </w:numPr>
        <w:spacing w:after="120" w:line="240" w:lineRule="auto"/>
        <w:ind w:left="426" w:hanging="426"/>
        <w:jc w:val="both"/>
        <w:outlineLvl w:val="6"/>
        <w:rPr>
          <w:rFonts w:eastAsia="Times New Roman"/>
          <w:lang w:eastAsia="cs-CZ"/>
        </w:rPr>
      </w:pPr>
      <w:r w:rsidRPr="00604457">
        <w:rPr>
          <w:rFonts w:eastAsia="Times New Roman"/>
          <w:lang w:eastAsia="cs-CZ"/>
        </w:rPr>
        <w:t xml:space="preserve">Zhotovitel se zavazuje po uzavření této smlouvy uzavřít pojistnou smlouvu mezi pojišťovnou a zhotovitelem v postavení pojištěného </w:t>
      </w:r>
      <w:r w:rsidRPr="00B80213">
        <w:rPr>
          <w:rFonts w:eastAsia="Times New Roman"/>
          <w:u w:val="single"/>
          <w:lang w:eastAsia="cs-CZ"/>
        </w:rPr>
        <w:t xml:space="preserve">na pojištění rizik a odpovědnosti za škody způsobené při výkonu činnosti dle této </w:t>
      </w:r>
      <w:r w:rsidRPr="00D3310D">
        <w:rPr>
          <w:rFonts w:eastAsia="Times New Roman"/>
          <w:u w:val="single"/>
          <w:lang w:eastAsia="cs-CZ"/>
        </w:rPr>
        <w:t>smlouvy</w:t>
      </w:r>
      <w:r w:rsidRPr="00D3310D">
        <w:rPr>
          <w:rFonts w:eastAsia="Times New Roman"/>
          <w:lang w:eastAsia="cs-CZ"/>
        </w:rPr>
        <w:t xml:space="preserve"> s jednorázovým pojistným plněním minimálně ve výši </w:t>
      </w:r>
      <w:r w:rsidR="00D3310D" w:rsidRPr="00D3310D">
        <w:rPr>
          <w:rFonts w:eastAsia="Times New Roman"/>
          <w:lang w:eastAsia="cs-CZ"/>
        </w:rPr>
        <w:t>2</w:t>
      </w:r>
      <w:r w:rsidR="000A660B" w:rsidRPr="00D3310D">
        <w:rPr>
          <w:rFonts w:eastAsia="Times New Roman"/>
          <w:lang w:eastAsia="cs-CZ"/>
        </w:rPr>
        <w:t xml:space="preserve"> </w:t>
      </w:r>
      <w:r w:rsidRPr="00D3310D">
        <w:rPr>
          <w:rFonts w:eastAsia="Times New Roman"/>
          <w:lang w:eastAsia="cs-CZ"/>
        </w:rPr>
        <w:t xml:space="preserve">mil. Kč. Pojištění se zhotovitel zavazuje mít po celou dobu </w:t>
      </w:r>
      <w:r w:rsidR="00003D33" w:rsidRPr="00D3310D">
        <w:t>plnění této smlouvy</w:t>
      </w:r>
      <w:r w:rsidR="00003D33" w:rsidRPr="00D3310D">
        <w:rPr>
          <w:rFonts w:eastAsia="Times New Roman"/>
          <w:lang w:eastAsia="cs-CZ"/>
        </w:rPr>
        <w:t xml:space="preserve"> (tj. i po dobu </w:t>
      </w:r>
      <w:r w:rsidRPr="00D3310D">
        <w:rPr>
          <w:rFonts w:eastAsia="Times New Roman"/>
          <w:lang w:eastAsia="cs-CZ"/>
        </w:rPr>
        <w:t>výkonu</w:t>
      </w:r>
      <w:r w:rsidRPr="00604457">
        <w:rPr>
          <w:rFonts w:eastAsia="Times New Roman"/>
          <w:lang w:eastAsia="cs-CZ"/>
        </w:rPr>
        <w:t xml:space="preserve"> činnosti autorského dozoru dle této smlouvy</w:t>
      </w:r>
      <w:r w:rsidR="00003D33">
        <w:rPr>
          <w:rFonts w:eastAsia="Times New Roman"/>
          <w:lang w:eastAsia="cs-CZ"/>
        </w:rPr>
        <w:t>)</w:t>
      </w:r>
      <w:r w:rsidRPr="00604457">
        <w:rPr>
          <w:rFonts w:eastAsia="Times New Roman"/>
          <w:lang w:eastAsia="cs-CZ"/>
        </w:rPr>
        <w:t>.</w:t>
      </w:r>
    </w:p>
    <w:p w14:paraId="6B98F396" w14:textId="77777777" w:rsidR="00604457" w:rsidRPr="00604457" w:rsidRDefault="00604457" w:rsidP="00334F19">
      <w:pPr>
        <w:numPr>
          <w:ilvl w:val="1"/>
          <w:numId w:val="38"/>
        </w:numPr>
        <w:spacing w:after="120" w:line="240" w:lineRule="auto"/>
        <w:ind w:left="426" w:hanging="426"/>
        <w:jc w:val="both"/>
        <w:outlineLvl w:val="6"/>
        <w:rPr>
          <w:rFonts w:eastAsia="Times New Roman"/>
          <w:lang w:eastAsia="cs-CZ"/>
        </w:rPr>
      </w:pPr>
      <w:r w:rsidRPr="00604457">
        <w:rPr>
          <w:rFonts w:eastAsia="Times New Roman"/>
          <w:lang w:eastAsia="cs-CZ"/>
        </w:rPr>
        <w:t xml:space="preserve">Náklady na pojištění nese zhotovitel a jsou zahrnuty v sjednaných cenách dle této smlouvy. </w:t>
      </w:r>
    </w:p>
    <w:p w14:paraId="65C5BEEC" w14:textId="77777777" w:rsidR="00604457" w:rsidRPr="00604457" w:rsidRDefault="00604457" w:rsidP="00334F19">
      <w:pPr>
        <w:numPr>
          <w:ilvl w:val="1"/>
          <w:numId w:val="38"/>
        </w:numPr>
        <w:spacing w:after="120" w:line="240" w:lineRule="auto"/>
        <w:ind w:left="426" w:hanging="426"/>
        <w:jc w:val="both"/>
        <w:outlineLvl w:val="6"/>
        <w:rPr>
          <w:rFonts w:eastAsia="Times New Roman"/>
          <w:lang w:eastAsia="cs-CZ"/>
        </w:rPr>
      </w:pPr>
      <w:r w:rsidRPr="00604457">
        <w:rPr>
          <w:rFonts w:eastAsia="Times New Roman"/>
          <w:lang w:eastAsia="cs-CZ"/>
        </w:rPr>
        <w:t xml:space="preserve">Originál nebo ověřenou kopii dokladu o uzavření pojistné smlouvy předloží zhotovitel objednateli nejpozději </w:t>
      </w:r>
      <w:r w:rsidRPr="00604457">
        <w:rPr>
          <w:rFonts w:eastAsia="Times New Roman"/>
          <w:u w:val="single"/>
          <w:lang w:eastAsia="cs-CZ"/>
        </w:rPr>
        <w:t>do 10 dnů od protokolárního předání a převzetí staveniště mezi objednatelem a zhotovitelem stavby před zahájením realizace stavby dle této smlouvy</w:t>
      </w:r>
      <w:r w:rsidRPr="00604457">
        <w:rPr>
          <w:rFonts w:eastAsia="Times New Roman"/>
          <w:lang w:eastAsia="cs-CZ"/>
        </w:rPr>
        <w:t xml:space="preserve">. V případě změny pojištění </w:t>
      </w:r>
      <w:r w:rsidRPr="00604457">
        <w:rPr>
          <w:rFonts w:eastAsia="Times New Roman"/>
          <w:lang w:eastAsia="cs-CZ"/>
        </w:rPr>
        <w:lastRenderedPageBreak/>
        <w:t xml:space="preserve">předloží zhotovitel bezodkladně objednateli nový doklad prokazující uzavření příslušné pojistné smlouvy. </w:t>
      </w:r>
    </w:p>
    <w:p w14:paraId="6E3A4045" w14:textId="77777777" w:rsidR="00604457" w:rsidRPr="00604457" w:rsidRDefault="00604457" w:rsidP="00334F19">
      <w:pPr>
        <w:numPr>
          <w:ilvl w:val="1"/>
          <w:numId w:val="38"/>
        </w:numPr>
        <w:spacing w:after="120" w:line="240" w:lineRule="auto"/>
        <w:ind w:left="426" w:hanging="426"/>
        <w:jc w:val="both"/>
        <w:outlineLvl w:val="6"/>
        <w:rPr>
          <w:rFonts w:eastAsia="Times New Roman"/>
          <w:lang w:eastAsia="cs-CZ"/>
        </w:rPr>
      </w:pPr>
      <w:r w:rsidRPr="00604457">
        <w:rPr>
          <w:rFonts w:eastAsia="Times New Roman"/>
          <w:lang w:eastAsia="cs-CZ"/>
        </w:rPr>
        <w:t>Zhotovitel se zavazuje uplatnit veškeré pojistné události související s poskytováním plnění dle této smlouvy u pojišťovny bez zbytečného odkladu.</w:t>
      </w:r>
    </w:p>
    <w:p w14:paraId="4BC07D6B" w14:textId="77777777" w:rsidR="00604457" w:rsidRDefault="00604457" w:rsidP="00604457">
      <w:pPr>
        <w:widowControl w:val="0"/>
        <w:suppressAutoHyphens/>
        <w:spacing w:after="0" w:line="100" w:lineRule="atLeast"/>
        <w:jc w:val="center"/>
        <w:outlineLvl w:val="0"/>
        <w:rPr>
          <w:rFonts w:eastAsia="Times New Roman"/>
          <w:b/>
          <w:color w:val="00000A"/>
          <w:kern w:val="1"/>
          <w:lang w:eastAsia="ar-SA"/>
        </w:rPr>
      </w:pPr>
    </w:p>
    <w:p w14:paraId="32985082" w14:textId="77777777" w:rsidR="00604457" w:rsidRPr="00604457" w:rsidRDefault="00604457" w:rsidP="00604457">
      <w:pPr>
        <w:widowControl w:val="0"/>
        <w:suppressAutoHyphens/>
        <w:spacing w:after="0" w:line="100" w:lineRule="atLeast"/>
        <w:jc w:val="center"/>
        <w:outlineLvl w:val="0"/>
        <w:rPr>
          <w:rFonts w:eastAsia="Times New Roman"/>
          <w:b/>
          <w:color w:val="00000A"/>
          <w:kern w:val="1"/>
          <w:lang w:eastAsia="ar-SA"/>
        </w:rPr>
      </w:pPr>
      <w:r w:rsidRPr="00604457">
        <w:rPr>
          <w:rFonts w:eastAsia="Times New Roman"/>
          <w:b/>
          <w:color w:val="00000A"/>
          <w:kern w:val="1"/>
          <w:lang w:eastAsia="ar-SA"/>
        </w:rPr>
        <w:t>X.</w:t>
      </w:r>
    </w:p>
    <w:p w14:paraId="18554E84" w14:textId="77777777" w:rsidR="00604457" w:rsidRPr="00604457" w:rsidRDefault="00604457" w:rsidP="00604457">
      <w:pPr>
        <w:widowControl w:val="0"/>
        <w:suppressAutoHyphens/>
        <w:spacing w:after="0" w:line="100" w:lineRule="atLeast"/>
        <w:jc w:val="center"/>
        <w:rPr>
          <w:rFonts w:eastAsia="Times New Roman"/>
          <w:b/>
          <w:color w:val="00000A"/>
          <w:kern w:val="1"/>
          <w:lang w:eastAsia="ar-SA"/>
        </w:rPr>
      </w:pPr>
      <w:r w:rsidRPr="00003D33">
        <w:rPr>
          <w:rFonts w:eastAsia="Times New Roman"/>
          <w:b/>
          <w:color w:val="00000A"/>
          <w:kern w:val="1"/>
          <w:lang w:eastAsia="ar-SA"/>
        </w:rPr>
        <w:t>Záruční podmínky a vady díla</w:t>
      </w:r>
    </w:p>
    <w:p w14:paraId="1BB1D5C7"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Dílo či jeho dílčí část má vady, jestliže neodpovídá požadavkům uvedeným ve smlouvě, </w:t>
      </w:r>
      <w:r w:rsidR="00A75946" w:rsidRPr="000F447F">
        <w:t xml:space="preserve">požadavkům, připomínkám nebo pokynům uplatněným objednatelem v průběhu </w:t>
      </w:r>
      <w:r w:rsidR="00A75946">
        <w:t xml:space="preserve">provádění díla zhotovitelem, </w:t>
      </w:r>
      <w:r w:rsidRPr="00604457">
        <w:rPr>
          <w:rFonts w:eastAsia="Times New Roman"/>
          <w:color w:val="00000A"/>
          <w:kern w:val="1"/>
          <w:lang w:eastAsia="ar-SA"/>
        </w:rPr>
        <w:t>příslušným právním předpisům, technickým normám nebo jiné dokumentaci vztahující se k provedení díla nebo pokud nesplňuje účel této smlouvy.</w:t>
      </w:r>
    </w:p>
    <w:p w14:paraId="1062F323"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3F162FE6" w14:textId="77777777" w:rsidR="00604457" w:rsidRPr="00BD61A1"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lang w:eastAsia="cs-CZ"/>
        </w:rPr>
        <w:t xml:space="preserve">Zhotovitel poskytuje na dílo, jako soubor všech prací a dodávek z titulu jeho plnění dle této smlouvy, záruku za jakost </w:t>
      </w:r>
      <w:r w:rsidR="0049236A" w:rsidRPr="006C1ACC">
        <w:t xml:space="preserve">v délce </w:t>
      </w:r>
      <w:r w:rsidR="0049236A" w:rsidRPr="002023FD">
        <w:t xml:space="preserve">5 let ode dne převzetí </w:t>
      </w:r>
      <w:r w:rsidR="0049236A">
        <w:t>poslední dílčí části díla objednatelem</w:t>
      </w:r>
      <w:r w:rsidRPr="00604457">
        <w:rPr>
          <w:rFonts w:eastAsia="Times New Roman"/>
          <w:lang w:eastAsia="cs-CZ"/>
        </w:rPr>
        <w:t xml:space="preserve">. </w:t>
      </w:r>
      <w:r w:rsidR="00BD61A1" w:rsidRPr="00604457">
        <w:rPr>
          <w:rFonts w:eastAsia="Times New Roman"/>
          <w:color w:val="00000A"/>
          <w:kern w:val="1"/>
          <w:lang w:eastAsia="ar-SA"/>
        </w:rPr>
        <w:t>Záruční doba běží pro všechny dílčí části díla ode dne převzetí příslušné dílčí části díla objednatelem.</w:t>
      </w:r>
    </w:p>
    <w:p w14:paraId="51386E82" w14:textId="77777777" w:rsidR="00A75946"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Objednatel účastí svého zástupce či kontaktní osoby na výrobních výborech při zpracovávání projektové dokumentace a převzetím dokončené projektové dokumentace neodpovídá za její věcnou správnost, za její soulad s platnými technickými, bezpečnostními, hygienickými, památkovými aj. normami a zákonnými předpisy, a vyjádřeními dotčených orgánů a organizací. </w:t>
      </w:r>
    </w:p>
    <w:p w14:paraId="7CF456E7" w14:textId="77777777" w:rsidR="00604457" w:rsidRPr="00BD61A1" w:rsidRDefault="00A75946"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0F447F">
        <w:t xml:space="preserve">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44B6C86A"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Veškeré vady díla či jeho dílčích částí je objednatel povinen uplatnit u zhotovitele </w:t>
      </w:r>
      <w:r w:rsidR="00BD61A1">
        <w:t>nejpozději do 14</w:t>
      </w:r>
      <w:r w:rsidR="00BD61A1" w:rsidRPr="00DB7FD1">
        <w:t xml:space="preserve"> dnů ode dne</w:t>
      </w:r>
      <w:r w:rsidR="00BD61A1">
        <w:t>,</w:t>
      </w:r>
      <w:r w:rsidR="00BD61A1" w:rsidRPr="00604457">
        <w:rPr>
          <w:rFonts w:eastAsia="Times New Roman"/>
          <w:color w:val="00000A"/>
          <w:kern w:val="1"/>
          <w:lang w:eastAsia="ar-SA"/>
        </w:rPr>
        <w:t xml:space="preserve"> </w:t>
      </w:r>
      <w:r w:rsidRPr="00604457">
        <w:rPr>
          <w:rFonts w:eastAsia="Times New Roman"/>
          <w:color w:val="00000A"/>
          <w:kern w:val="1"/>
          <w:lang w:eastAsia="ar-SA"/>
        </w:rPr>
        <w:t>kdy vadu zjistil, a to formou písemného oznámení (za písemné oznámení s</w:t>
      </w:r>
      <w:r w:rsidR="00BD61A1">
        <w:rPr>
          <w:rFonts w:eastAsia="Times New Roman"/>
          <w:color w:val="00000A"/>
          <w:kern w:val="1"/>
          <w:lang w:eastAsia="ar-SA"/>
        </w:rPr>
        <w:t>e považuje i oznámení</w:t>
      </w:r>
      <w:r w:rsidRPr="00604457">
        <w:rPr>
          <w:rFonts w:eastAsia="Times New Roman"/>
          <w:color w:val="00000A"/>
          <w:kern w:val="1"/>
          <w:lang w:eastAsia="ar-SA"/>
        </w:rPr>
        <w:t xml:space="preserve"> e-mailem), obsahujícího specifikaci zjištěné vady nebo jak se vada projevuje. </w:t>
      </w:r>
    </w:p>
    <w:p w14:paraId="333364F3" w14:textId="77777777" w:rsidR="00BD61A1" w:rsidRPr="00BD61A1" w:rsidRDefault="00BD61A1" w:rsidP="002E7141">
      <w:pPr>
        <w:pStyle w:val="Smlouva-slo"/>
        <w:numPr>
          <w:ilvl w:val="0"/>
          <w:numId w:val="6"/>
        </w:numPr>
        <w:spacing w:line="100" w:lineRule="atLeast"/>
        <w:ind w:left="426" w:hanging="426"/>
        <w:rPr>
          <w:rFonts w:ascii="Calibri" w:hAnsi="Calibri"/>
          <w:sz w:val="22"/>
          <w:szCs w:val="22"/>
        </w:rPr>
      </w:pPr>
      <w:r>
        <w:rPr>
          <w:rFonts w:ascii="Calibri" w:hAnsi="Calibri"/>
          <w:sz w:val="22"/>
          <w:szCs w:val="22"/>
        </w:rPr>
        <w:t>O</w:t>
      </w:r>
      <w:r w:rsidRPr="00DB7FD1">
        <w:rPr>
          <w:rFonts w:ascii="Calibri" w:hAnsi="Calibri"/>
          <w:sz w:val="22"/>
          <w:szCs w:val="22"/>
        </w:rPr>
        <w:t xml:space="preserve">bjednatel má právo </w:t>
      </w:r>
      <w:r>
        <w:rPr>
          <w:rFonts w:ascii="Calibri" w:hAnsi="Calibri"/>
          <w:sz w:val="22"/>
          <w:szCs w:val="22"/>
        </w:rPr>
        <w:t>uplatnit veškeré zákonné reklamační nároky. Volba reklamačního nároku je věcí objednatele.</w:t>
      </w:r>
    </w:p>
    <w:p w14:paraId="55B47AF8"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sz w:val="24"/>
          <w:lang w:eastAsia="ar-SA"/>
        </w:rPr>
      </w:pPr>
      <w:r w:rsidRPr="00604457">
        <w:rPr>
          <w:rFonts w:eastAsia="Times New Roman"/>
          <w:color w:val="00000A"/>
          <w:kern w:val="1"/>
          <w:lang w:eastAsia="ar-SA"/>
        </w:rPr>
        <w:t>Zhotovitel započne s odstraněním vady nejpozději do 3</w:t>
      </w:r>
      <w:r w:rsidRPr="00604457">
        <w:rPr>
          <w:rFonts w:eastAsia="Times New Roman"/>
          <w:b/>
          <w:color w:val="00000A"/>
          <w:kern w:val="1"/>
          <w:lang w:eastAsia="ar-SA"/>
        </w:rPr>
        <w:t xml:space="preserve"> </w:t>
      </w:r>
      <w:r w:rsidRPr="00604457">
        <w:rPr>
          <w:rFonts w:eastAsia="Times New Roman"/>
          <w:bCs/>
          <w:color w:val="00000A"/>
          <w:kern w:val="1"/>
          <w:lang w:eastAsia="ar-SA"/>
        </w:rPr>
        <w:t>dnů</w:t>
      </w:r>
      <w:r w:rsidRPr="00604457">
        <w:rPr>
          <w:rFonts w:eastAsia="Times New Roman"/>
          <w:color w:val="00000A"/>
          <w:kern w:val="1"/>
          <w:lang w:eastAsia="ar-SA"/>
        </w:rPr>
        <w:t xml:space="preserve"> ode dne doručení oznámení o vadě, pokud se smluvní strany nedohodnou písemně jinak. Zhotovitel je povinen vadu odstranit nejpozději do 7 dnů ode dne doručení oznámení o vadě</w:t>
      </w:r>
      <w:r w:rsidRPr="00604457">
        <w:rPr>
          <w:rFonts w:eastAsia="Times New Roman"/>
          <w:i/>
          <w:iCs/>
          <w:color w:val="00000A"/>
          <w:kern w:val="1"/>
          <w:lang w:eastAsia="ar-SA"/>
        </w:rPr>
        <w:t>,</w:t>
      </w:r>
      <w:r w:rsidRPr="00604457">
        <w:rPr>
          <w:rFonts w:eastAsia="Times New Roman"/>
          <w:color w:val="00000A"/>
          <w:kern w:val="1"/>
          <w:lang w:eastAsia="ar-SA"/>
        </w:rPr>
        <w:t xml:space="preserve"> pokud se smluvní strany nedohodnou písemně jinak. V případě vady, se kterou bude spojeno zahájení správního řízení, bude tato vada odstraněna nejpozději do 7 dnů ode dne nabytí právní moci příslušného rozhodnutí správního orgánu, pokud se smluvní strany nedohodnou jinak.  </w:t>
      </w:r>
    </w:p>
    <w:p w14:paraId="07DE5AE2"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78513AF5" w14:textId="77777777" w:rsidR="00BD61A1" w:rsidRPr="007432BA" w:rsidRDefault="00BD61A1" w:rsidP="002E7141">
      <w:pPr>
        <w:pStyle w:val="slovnvSOD"/>
        <w:numPr>
          <w:ilvl w:val="0"/>
          <w:numId w:val="6"/>
        </w:numPr>
        <w:spacing w:before="120" w:after="0"/>
        <w:ind w:left="426" w:hanging="426"/>
        <w:rPr>
          <w:rFonts w:ascii="Calibri" w:hAnsi="Calibri"/>
          <w:szCs w:val="22"/>
        </w:rPr>
      </w:pPr>
      <w:r w:rsidRPr="007432BA">
        <w:rPr>
          <w:rFonts w:ascii="Calibri" w:hAnsi="Calibri"/>
          <w:szCs w:val="22"/>
        </w:rPr>
        <w:t xml:space="preserve">Neodstraní-li zhotovitel reklamované vady ve lhůtě 7 dní ode dne doručení oznámení </w:t>
      </w:r>
      <w:r w:rsidRPr="007432BA">
        <w:rPr>
          <w:rFonts w:ascii="Calibri" w:hAnsi="Calibri"/>
          <w:szCs w:val="22"/>
        </w:rPr>
        <w:br/>
        <w:t>o vadách, je objednatel oprávněn pověřit odstraněním reklamované vady jinou odborně způsobilou práv</w:t>
      </w:r>
      <w:r>
        <w:rPr>
          <w:rFonts w:ascii="Calibri" w:hAnsi="Calibri"/>
          <w:szCs w:val="22"/>
        </w:rPr>
        <w:t>nickou</w:t>
      </w:r>
      <w:r w:rsidRPr="007432BA">
        <w:rPr>
          <w:rFonts w:ascii="Calibri" w:hAnsi="Calibri"/>
          <w:szCs w:val="22"/>
        </w:rPr>
        <w:t xml:space="preserve"> nebo fyzickou osobu. Veškeré takto vzniklé náklady uhradí zhotovitel do 14 dnů ode dne, kdy obdržel písemnou výzvu objednatele k uhrazení těchto nákladů. Uhrazením </w:t>
      </w:r>
      <w:r w:rsidRPr="007432BA">
        <w:rPr>
          <w:rFonts w:ascii="Calibri" w:hAnsi="Calibri"/>
          <w:szCs w:val="22"/>
        </w:rPr>
        <w:lastRenderedPageBreak/>
        <w:t xml:space="preserve">nákladů na odstranění vad jinou odborně způsobilou osobou podle tohoto odstavce není dotčeno právo objednatele požadovat na zhotoviteli zaplacení </w:t>
      </w:r>
      <w:r>
        <w:rPr>
          <w:rFonts w:ascii="Calibri" w:hAnsi="Calibri"/>
          <w:szCs w:val="22"/>
        </w:rPr>
        <w:t xml:space="preserve">sjednané </w:t>
      </w:r>
      <w:r w:rsidRPr="007432BA">
        <w:rPr>
          <w:rFonts w:ascii="Calibri" w:hAnsi="Calibri"/>
          <w:szCs w:val="22"/>
        </w:rPr>
        <w:t>smluvní pokuty</w:t>
      </w:r>
      <w:r>
        <w:rPr>
          <w:rFonts w:ascii="Calibri" w:hAnsi="Calibri"/>
          <w:szCs w:val="22"/>
        </w:rPr>
        <w:t xml:space="preserve"> a náhradu případné škody</w:t>
      </w:r>
      <w:r w:rsidRPr="007432BA">
        <w:rPr>
          <w:rFonts w:ascii="Calibri" w:hAnsi="Calibri"/>
          <w:szCs w:val="22"/>
        </w:rPr>
        <w:t>.</w:t>
      </w:r>
    </w:p>
    <w:p w14:paraId="5F4FC54F" w14:textId="77777777" w:rsidR="00604457" w:rsidRPr="00604457" w:rsidRDefault="00604457" w:rsidP="002E7141">
      <w:pPr>
        <w:widowControl w:val="0"/>
        <w:numPr>
          <w:ilvl w:val="0"/>
          <w:numId w:val="6"/>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12514EBB" w14:textId="77777777" w:rsidR="00604457" w:rsidRPr="00604457" w:rsidRDefault="00604457" w:rsidP="00604457">
      <w:pPr>
        <w:widowControl w:val="0"/>
        <w:suppressAutoHyphens/>
        <w:spacing w:after="0" w:line="100" w:lineRule="atLeast"/>
        <w:jc w:val="center"/>
        <w:rPr>
          <w:rFonts w:eastAsia="Times New Roman"/>
          <w:b/>
          <w:color w:val="00000A"/>
          <w:kern w:val="1"/>
          <w:lang w:eastAsia="ar-SA"/>
        </w:rPr>
      </w:pPr>
    </w:p>
    <w:p w14:paraId="5446060B" w14:textId="77777777" w:rsidR="00604457" w:rsidRPr="00604457" w:rsidRDefault="00604457" w:rsidP="00604457">
      <w:pPr>
        <w:widowControl w:val="0"/>
        <w:suppressAutoHyphens/>
        <w:spacing w:after="0" w:line="240" w:lineRule="auto"/>
        <w:jc w:val="center"/>
        <w:outlineLvl w:val="0"/>
        <w:rPr>
          <w:rFonts w:eastAsia="Times New Roman"/>
          <w:b/>
          <w:bCs/>
          <w:color w:val="00000A"/>
          <w:kern w:val="1"/>
          <w:lang w:eastAsia="ar-SA"/>
        </w:rPr>
      </w:pPr>
      <w:r w:rsidRPr="00604457">
        <w:rPr>
          <w:rFonts w:eastAsia="Times New Roman"/>
          <w:b/>
          <w:color w:val="00000A"/>
          <w:kern w:val="1"/>
          <w:lang w:eastAsia="ar-SA"/>
        </w:rPr>
        <w:t>XI.</w:t>
      </w:r>
    </w:p>
    <w:p w14:paraId="1D62B0FC" w14:textId="77777777" w:rsidR="00604457" w:rsidRPr="00604457" w:rsidRDefault="00604457" w:rsidP="00604457">
      <w:pPr>
        <w:tabs>
          <w:tab w:val="left" w:pos="426"/>
        </w:tabs>
        <w:spacing w:after="0" w:line="240" w:lineRule="auto"/>
        <w:jc w:val="center"/>
        <w:rPr>
          <w:rFonts w:eastAsia="Times New Roman"/>
          <w:b/>
          <w:lang w:eastAsia="cs-CZ"/>
        </w:rPr>
      </w:pPr>
      <w:r w:rsidRPr="009C6291">
        <w:rPr>
          <w:rFonts w:eastAsia="Times New Roman"/>
          <w:b/>
          <w:bCs/>
          <w:lang w:eastAsia="cs-CZ"/>
        </w:rPr>
        <w:t>Sankční ujednání</w:t>
      </w:r>
    </w:p>
    <w:p w14:paraId="6E2C76FB" w14:textId="77777777" w:rsidR="009C6291" w:rsidRDefault="009C6291" w:rsidP="00CE0D78">
      <w:pPr>
        <w:numPr>
          <w:ilvl w:val="0"/>
          <w:numId w:val="7"/>
        </w:numPr>
        <w:suppressAutoHyphens/>
        <w:spacing w:before="120" w:after="0" w:line="100" w:lineRule="atLeast"/>
        <w:ind w:left="426" w:hanging="426"/>
        <w:jc w:val="both"/>
        <w:rPr>
          <w:rFonts w:eastAsia="Times New Roman"/>
          <w:lang w:eastAsia="cs-CZ"/>
        </w:rPr>
      </w:pPr>
      <w:r>
        <w:t xml:space="preserve">V případě </w:t>
      </w:r>
      <w:r w:rsidRPr="00B56134">
        <w:t xml:space="preserve">prodlení </w:t>
      </w:r>
      <w:r>
        <w:t>zhotovitele s</w:t>
      </w:r>
      <w:r w:rsidRPr="00B56134">
        <w:t xml:space="preserve"> </w:t>
      </w:r>
      <w:r>
        <w:t>provedením dílčí části díla ve lhůtě</w:t>
      </w:r>
      <w:r w:rsidRPr="00B56134">
        <w:t xml:space="preserve"> uvedené v čl. III. této smlouvy</w:t>
      </w:r>
      <w:r>
        <w:t xml:space="preserve"> je</w:t>
      </w:r>
      <w:r w:rsidRPr="00B56134">
        <w:t xml:space="preserve"> </w:t>
      </w:r>
      <w:r>
        <w:t>zhotovitel</w:t>
      </w:r>
      <w:r w:rsidRPr="006C1ACC">
        <w:t xml:space="preserve"> povinen zaplatit objednateli </w:t>
      </w:r>
      <w:r>
        <w:t>smluvní pokutu ve výši 0,5 % z </w:t>
      </w:r>
      <w:r w:rsidRPr="006C1ACC">
        <w:t xml:space="preserve">ceny </w:t>
      </w:r>
      <w:r>
        <w:t xml:space="preserve">příslušné </w:t>
      </w:r>
      <w:r w:rsidRPr="006C1ACC">
        <w:t>dílčí části díla</w:t>
      </w:r>
      <w:r>
        <w:t xml:space="preserve"> bez DPH uvedené v čl. IV. </w:t>
      </w:r>
      <w:r w:rsidRPr="006C1ACC">
        <w:t>této smlouvy, a to za každý i jen započatý den prodlení</w:t>
      </w:r>
      <w:r w:rsidR="00604457" w:rsidRPr="00604457">
        <w:rPr>
          <w:rFonts w:eastAsia="Times New Roman"/>
          <w:lang w:eastAsia="cs-CZ"/>
        </w:rPr>
        <w:t xml:space="preserve">. </w:t>
      </w:r>
    </w:p>
    <w:p w14:paraId="3ADD674E" w14:textId="77777777" w:rsidR="00604457" w:rsidRPr="00604457" w:rsidRDefault="00604457" w:rsidP="00CE0D78">
      <w:pPr>
        <w:numPr>
          <w:ilvl w:val="0"/>
          <w:numId w:val="7"/>
        </w:numPr>
        <w:suppressAutoHyphens/>
        <w:spacing w:before="120" w:after="0" w:line="100" w:lineRule="atLeast"/>
        <w:ind w:left="426" w:hanging="426"/>
        <w:jc w:val="both"/>
        <w:rPr>
          <w:rFonts w:eastAsia="Times New Roman"/>
          <w:lang w:eastAsia="cs-CZ"/>
        </w:rPr>
      </w:pPr>
      <w:r w:rsidRPr="00604457">
        <w:rPr>
          <w:rFonts w:eastAsia="Times New Roman"/>
          <w:lang w:eastAsia="cs-CZ"/>
        </w:rPr>
        <w:t xml:space="preserve">Pro případ prodlení </w:t>
      </w:r>
      <w:r w:rsidR="009C6291">
        <w:rPr>
          <w:rFonts w:eastAsia="Times New Roman"/>
          <w:lang w:eastAsia="cs-CZ"/>
        </w:rPr>
        <w:t xml:space="preserve">objednatele </w:t>
      </w:r>
      <w:r w:rsidR="00FD79F1">
        <w:rPr>
          <w:rFonts w:eastAsia="Times New Roman"/>
          <w:lang w:eastAsia="cs-CZ"/>
        </w:rPr>
        <w:t>se zaplacením ceny díla</w:t>
      </w:r>
      <w:r w:rsidRPr="00604457">
        <w:rPr>
          <w:rFonts w:eastAsia="Times New Roman"/>
          <w:lang w:eastAsia="cs-CZ"/>
        </w:rPr>
        <w:t xml:space="preserve"> či jeho dílčí části sjednávají smluvní strany zákonnou výši úroku z prodlení.</w:t>
      </w:r>
    </w:p>
    <w:p w14:paraId="5AD0F95F" w14:textId="77777777" w:rsidR="00604457" w:rsidRPr="00604457"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 xml:space="preserve">V případě prodlení </w:t>
      </w:r>
      <w:r w:rsidR="00FD79F1">
        <w:rPr>
          <w:rFonts w:eastAsia="Times New Roman"/>
          <w:color w:val="00000A"/>
          <w:kern w:val="1"/>
          <w:lang w:eastAsia="ar-SA"/>
        </w:rPr>
        <w:t xml:space="preserve">zhotovitele </w:t>
      </w:r>
      <w:r w:rsidRPr="00604457">
        <w:rPr>
          <w:rFonts w:eastAsia="Times New Roman"/>
          <w:color w:val="00000A"/>
          <w:kern w:val="1"/>
          <w:lang w:eastAsia="ar-SA"/>
        </w:rPr>
        <w:t xml:space="preserve">se započetím s odstraněním vady anebo s odstraněním vady v záruční době je zhotovitel povinen zaplatit objednateli smluvní pokutu ve výši 3.000,- Kč za každý i jen započatý den prodlení a každou vadu zvlášť. </w:t>
      </w:r>
    </w:p>
    <w:p w14:paraId="1DFB89C8" w14:textId="77777777" w:rsidR="00604457" w:rsidRPr="00D3310D"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V případě porušení jiné povinnosti dle této smlouvy, za kterou není sjednána zvláštní smluvní pokuta dle ustanovení uvedených výše v tomto článku, má objednatel nárok na smluvní pokutu ve výši 3.000,- Kč za každý započatý den trvání takového porušení a každé jednotlivé porušení.</w:t>
      </w:r>
    </w:p>
    <w:p w14:paraId="55E17015" w14:textId="77777777" w:rsidR="00604457" w:rsidRPr="00D3310D"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4495B8D6" w14:textId="77777777" w:rsidR="00604457" w:rsidRPr="00D3310D"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D3310D">
        <w:rPr>
          <w:rFonts w:eastAsia="Times New Roman"/>
          <w:color w:val="00000A"/>
          <w:kern w:val="1"/>
          <w:lang w:eastAsia="ar-SA"/>
        </w:rPr>
        <w:t>Zánik závazku pozdním splněním neznamená zánik nároku na smluvní pokutu za prodlení s plněním.</w:t>
      </w:r>
    </w:p>
    <w:p w14:paraId="3EE0B01A" w14:textId="77777777" w:rsidR="00604457" w:rsidRPr="00604457"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Sjednané smluvní pokuty zaplatí povinná strana nezávisle na zavinění a na tom, zda a v jaké výši vznikne druhé straně škoda.</w:t>
      </w:r>
    </w:p>
    <w:p w14:paraId="4CD09E6D" w14:textId="77777777" w:rsidR="00604457" w:rsidRPr="00604457"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pokuty se nezapočítávají na náhradu případně vzniklé škody. Náhradu škody lze vymáhat samostatně vedle smluvní pokuty v plné výši (tj. nárok objednatele na náhradu škody není dotčen ujednáním o smluvní pokutě ani jejím zaplacením).</w:t>
      </w:r>
    </w:p>
    <w:p w14:paraId="7A5A9249" w14:textId="77777777" w:rsidR="00604457" w:rsidRPr="00604457" w:rsidRDefault="00604457" w:rsidP="00CE0D78">
      <w:pPr>
        <w:widowControl w:val="0"/>
        <w:numPr>
          <w:ilvl w:val="0"/>
          <w:numId w:val="7"/>
        </w:numPr>
        <w:suppressAutoHyphens/>
        <w:spacing w:before="120" w:after="0" w:line="100" w:lineRule="atLeast"/>
        <w:ind w:left="426" w:hanging="426"/>
        <w:jc w:val="both"/>
        <w:rPr>
          <w:rFonts w:eastAsia="Times New Roman"/>
          <w:color w:val="00000A"/>
          <w:kern w:val="1"/>
          <w:lang w:eastAsia="ar-SA"/>
        </w:rPr>
      </w:pPr>
      <w:r w:rsidRPr="00604457">
        <w:rPr>
          <w:rFonts w:eastAsia="Times New Roman"/>
          <w:color w:val="00000A"/>
          <w:kern w:val="1"/>
          <w:lang w:eastAsia="ar-SA"/>
        </w:rPr>
        <w:t>Smluvní pokuta je splatná ve lhůtě 30 dnů ode dne, kdy ji objednatel u zhotovitele uplatnil. Objednatel je oprávněn smluvní pokuty započíst s jakoukoli pohledávkou zhotovitele vůči objednateli podle této smlouvy.</w:t>
      </w:r>
    </w:p>
    <w:p w14:paraId="7FAB00CA" w14:textId="77777777" w:rsidR="00604457" w:rsidRDefault="00604457" w:rsidP="00604457">
      <w:pPr>
        <w:widowControl w:val="0"/>
        <w:suppressAutoHyphens/>
        <w:spacing w:after="0" w:line="100" w:lineRule="atLeast"/>
        <w:jc w:val="center"/>
        <w:rPr>
          <w:rFonts w:eastAsia="Times New Roman"/>
          <w:b/>
          <w:color w:val="00000A"/>
          <w:kern w:val="1"/>
          <w:lang w:eastAsia="ar-SA"/>
        </w:rPr>
      </w:pPr>
    </w:p>
    <w:p w14:paraId="5E4A3267" w14:textId="77777777" w:rsidR="0090359D" w:rsidRPr="0090359D" w:rsidRDefault="0090359D" w:rsidP="0090359D">
      <w:pPr>
        <w:widowControl w:val="0"/>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XII.</w:t>
      </w:r>
    </w:p>
    <w:p w14:paraId="5F7C7E58" w14:textId="77777777" w:rsidR="0090359D" w:rsidRPr="0090359D" w:rsidRDefault="0090359D" w:rsidP="0090359D">
      <w:pPr>
        <w:keepNext/>
        <w:spacing w:after="0" w:line="240" w:lineRule="auto"/>
        <w:jc w:val="center"/>
        <w:outlineLvl w:val="6"/>
        <w:rPr>
          <w:rFonts w:eastAsia="Times New Roman"/>
          <w:b/>
        </w:rPr>
      </w:pPr>
      <w:r w:rsidRPr="0090359D">
        <w:rPr>
          <w:rFonts w:eastAsia="Times New Roman"/>
          <w:b/>
        </w:rPr>
        <w:t>Licenční ujednání</w:t>
      </w:r>
    </w:p>
    <w:p w14:paraId="4607E982"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Ochrana autorských práv se řídí autorským zákonem a veškerými mezinárodními dohodami o ochraně práv k duševnímu vlastnictví, které jsou součástí českého právního řádu. </w:t>
      </w:r>
    </w:p>
    <w:p w14:paraId="3895FD83"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6D2B69E5"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Zhotovitel touto smlouvou poskytuje objednateli oprávnění užívat výsledky tvůrčí činnosti zhotovitele dle této smlouvy včetně jejich hmotného zachycení (dále jen „</w:t>
      </w:r>
      <w:r w:rsidRPr="0090359D">
        <w:rPr>
          <w:rFonts w:eastAsia="Times New Roman"/>
          <w:i/>
          <w:color w:val="00000A"/>
          <w:kern w:val="1"/>
        </w:rPr>
        <w:t>licence</w:t>
      </w:r>
      <w:r w:rsidRPr="0090359D">
        <w:rPr>
          <w:rFonts w:eastAsia="Times New Roman"/>
          <w:color w:val="00000A"/>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90359D">
        <w:rPr>
          <w:rFonts w:eastAsia="Times New Roman"/>
          <w:color w:val="00000A"/>
          <w:kern w:val="1"/>
          <w:lang w:eastAsia="ar-SA"/>
        </w:rPr>
        <w:t xml:space="preserve"> v neomezeném rozsahu ve smyslu příslušných ustanovení občanského zákoníku a autorského zákona</w:t>
      </w:r>
      <w:r w:rsidRPr="0090359D">
        <w:rPr>
          <w:rFonts w:eastAsia="Times New Roman"/>
          <w:color w:val="00000A"/>
          <w:kern w:val="1"/>
        </w:rPr>
        <w:t xml:space="preserve">, zejména jejich další zpracování, úpravy, rozmnožování, a to tak, aby byl </w:t>
      </w:r>
      <w:r w:rsidRPr="0090359D">
        <w:rPr>
          <w:rFonts w:eastAsia="Times New Roman"/>
          <w:color w:val="00000A"/>
          <w:kern w:val="1"/>
        </w:rPr>
        <w:lastRenderedPageBreak/>
        <w:t>naplněn účel této smlouvy</w:t>
      </w:r>
      <w:r w:rsidRPr="0090359D">
        <w:rPr>
          <w:rFonts w:eastAsia="Times New Roman"/>
          <w:color w:val="00000A"/>
          <w:kern w:val="1"/>
          <w:lang w:eastAsia="ar-SA"/>
        </w:rPr>
        <w:t xml:space="preserve">. </w:t>
      </w:r>
      <w:r w:rsidRPr="0090359D">
        <w:rPr>
          <w:rFonts w:eastAsia="Times New Roman"/>
          <w:color w:val="00000A"/>
          <w:kern w:val="1"/>
          <w:u w:val="single"/>
          <w:lang w:eastAsia="ar-SA"/>
        </w:rPr>
        <w:t>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358A7831"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1C31CF56"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rPr>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3DEBE06C" w14:textId="77777777" w:rsidR="0090359D" w:rsidRPr="0090359D" w:rsidRDefault="0090359D" w:rsidP="00CE0D78">
      <w:pPr>
        <w:widowControl w:val="0"/>
        <w:numPr>
          <w:ilvl w:val="0"/>
          <w:numId w:val="41"/>
        </w:numPr>
        <w:suppressAutoHyphens/>
        <w:spacing w:before="120" w:after="0" w:line="100" w:lineRule="atLeast"/>
        <w:ind w:left="426" w:hanging="426"/>
        <w:jc w:val="both"/>
        <w:rPr>
          <w:rFonts w:eastAsia="Times New Roman"/>
          <w:color w:val="00000A"/>
          <w:kern w:val="1"/>
          <w:lang w:eastAsia="ar-SA"/>
        </w:rPr>
      </w:pPr>
      <w:r w:rsidRPr="0090359D">
        <w:rPr>
          <w:color w:val="00000A"/>
          <w:kern w:val="1"/>
        </w:rPr>
        <w:t>Práva z licence poskytnuté touto smlouvou, přecházejí při zániku objednatele na jeho právního nástupce.</w:t>
      </w:r>
    </w:p>
    <w:p w14:paraId="1D0D6255" w14:textId="77777777" w:rsidR="00FD79F1" w:rsidRPr="0090359D" w:rsidRDefault="00FD79F1" w:rsidP="0090359D">
      <w:pPr>
        <w:widowControl w:val="0"/>
        <w:suppressAutoHyphens/>
        <w:spacing w:before="120" w:after="0" w:line="100" w:lineRule="atLeast"/>
        <w:jc w:val="both"/>
        <w:rPr>
          <w:rFonts w:eastAsia="Times New Roman"/>
          <w:color w:val="00000A"/>
          <w:kern w:val="1"/>
          <w:lang w:eastAsia="ar-SA"/>
        </w:rPr>
      </w:pPr>
    </w:p>
    <w:p w14:paraId="25821B37" w14:textId="77777777" w:rsidR="0090359D" w:rsidRPr="0090359D" w:rsidRDefault="0090359D" w:rsidP="0090359D">
      <w:pPr>
        <w:widowControl w:val="0"/>
        <w:suppressAutoHyphens/>
        <w:spacing w:after="0" w:line="100" w:lineRule="atLeast"/>
        <w:jc w:val="center"/>
        <w:outlineLvl w:val="0"/>
        <w:rPr>
          <w:rFonts w:eastAsia="Times New Roman"/>
          <w:b/>
          <w:bCs/>
          <w:color w:val="00000A"/>
          <w:kern w:val="1"/>
          <w:lang w:eastAsia="ar-SA"/>
        </w:rPr>
      </w:pPr>
      <w:r w:rsidRPr="0090359D">
        <w:rPr>
          <w:rFonts w:eastAsia="Times New Roman"/>
          <w:b/>
          <w:color w:val="00000A"/>
          <w:kern w:val="1"/>
          <w:lang w:eastAsia="ar-SA"/>
        </w:rPr>
        <w:t>XIII.</w:t>
      </w:r>
    </w:p>
    <w:p w14:paraId="0B5AD9A3" w14:textId="77777777" w:rsidR="0090359D" w:rsidRPr="0090359D" w:rsidRDefault="0090359D" w:rsidP="0090359D">
      <w:pPr>
        <w:widowControl w:val="0"/>
        <w:suppressAutoHyphens/>
        <w:spacing w:after="0" w:line="100" w:lineRule="atLeast"/>
        <w:jc w:val="center"/>
        <w:rPr>
          <w:rFonts w:eastAsia="Times New Roman"/>
          <w:b/>
          <w:color w:val="00000A"/>
          <w:kern w:val="1"/>
          <w:lang w:eastAsia="ar-SA"/>
        </w:rPr>
      </w:pPr>
      <w:r w:rsidRPr="0090359D">
        <w:rPr>
          <w:rFonts w:eastAsia="Times New Roman"/>
          <w:b/>
          <w:bCs/>
          <w:color w:val="00000A"/>
          <w:kern w:val="1"/>
          <w:lang w:eastAsia="ar-SA"/>
        </w:rPr>
        <w:t>Zánik smlouvy</w:t>
      </w:r>
    </w:p>
    <w:p w14:paraId="375BEEB9"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Tuto smlouvu lze ukončit buď dohodou smluvních stran, nebo odstoupením od smlouvy kterékoliv ze smluvních stran.</w:t>
      </w:r>
    </w:p>
    <w:p w14:paraId="5CE20500"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Dohoda o ukončení smluvního vztahu musí být písemná, jinak je neplatná. </w:t>
      </w:r>
    </w:p>
    <w:p w14:paraId="65E6AA03"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Objednatel i zhotovitel mají právo od smlouvy odstoupit v případě podstatného porušení smlouvy druhou smluvní stranou, pokud je konkrétní porušení povinnosti příslušnou smluvní</w:t>
      </w:r>
      <w:r w:rsidR="00FD79F1">
        <w:rPr>
          <w:rFonts w:eastAsia="Times New Roman"/>
          <w:color w:val="00000A"/>
          <w:kern w:val="1"/>
          <w:lang w:eastAsia="ar-SA"/>
        </w:rPr>
        <w:t xml:space="preserve"> stranou jako podstatné sjednáno</w:t>
      </w:r>
      <w:r w:rsidRPr="0090359D">
        <w:rPr>
          <w:rFonts w:eastAsia="Times New Roman"/>
          <w:color w:val="00000A"/>
          <w:kern w:val="1"/>
          <w:lang w:eastAsia="ar-SA"/>
        </w:rPr>
        <w:t xml:space="preserve"> v této smlouvě nebo</w:t>
      </w:r>
      <w:r w:rsidR="00FD79F1">
        <w:rPr>
          <w:rFonts w:eastAsia="Times New Roman"/>
          <w:color w:val="00000A"/>
          <w:kern w:val="1"/>
          <w:lang w:eastAsia="ar-SA"/>
        </w:rPr>
        <w:t xml:space="preserve"> stanoveno zákonem</w:t>
      </w:r>
      <w:r w:rsidRPr="0090359D">
        <w:rPr>
          <w:rFonts w:eastAsia="Times New Roman"/>
          <w:color w:val="00000A"/>
          <w:kern w:val="1"/>
          <w:lang w:eastAsia="ar-SA"/>
        </w:rPr>
        <w:t xml:space="preserve">. </w:t>
      </w:r>
    </w:p>
    <w:p w14:paraId="5D152D33"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Smluvní strany se dohodly, že za podstatné porušení smlouvy ze strany zhotovitele, pokud není v této smlouvě uvedeno jinak, považují zejména:</w:t>
      </w:r>
    </w:p>
    <w:p w14:paraId="1073DDE3" w14:textId="77777777" w:rsidR="0090359D" w:rsidRPr="0090359D" w:rsidRDefault="0090359D" w:rsidP="0090359D">
      <w:pPr>
        <w:widowControl w:val="0"/>
        <w:numPr>
          <w:ilvl w:val="0"/>
          <w:numId w:val="39"/>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 xml:space="preserve">prodlení zhotovitele s předáním projektových dokumentací </w:t>
      </w:r>
      <w:r w:rsidR="004B7E49">
        <w:rPr>
          <w:rFonts w:eastAsia="Times New Roman"/>
          <w:color w:val="00000A"/>
          <w:kern w:val="1"/>
          <w:lang w:eastAsia="ar-SA"/>
        </w:rPr>
        <w:t>delší než 15 kalendářních dnů</w:t>
      </w:r>
      <w:r w:rsidR="00CE0D78">
        <w:rPr>
          <w:rFonts w:eastAsia="Times New Roman"/>
          <w:color w:val="00000A"/>
          <w:kern w:val="1"/>
          <w:lang w:eastAsia="ar-SA"/>
        </w:rPr>
        <w:t>,</w:t>
      </w:r>
    </w:p>
    <w:p w14:paraId="48141792" w14:textId="77777777" w:rsidR="0090359D" w:rsidRPr="0090359D" w:rsidRDefault="0090359D" w:rsidP="0090359D">
      <w:pPr>
        <w:widowControl w:val="0"/>
        <w:numPr>
          <w:ilvl w:val="0"/>
          <w:numId w:val="39"/>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 xml:space="preserve">prodlení zhotovitele s plněním jeho závazku dle této smlouvy řádně a včas odstranit řádně objednatelem uplatněné vady delší než 15 </w:t>
      </w:r>
      <w:r w:rsidR="004B7E49">
        <w:rPr>
          <w:rFonts w:eastAsia="Times New Roman"/>
          <w:color w:val="00000A"/>
          <w:kern w:val="1"/>
          <w:lang w:eastAsia="ar-SA"/>
        </w:rPr>
        <w:t xml:space="preserve">kalendářních </w:t>
      </w:r>
      <w:r w:rsidRPr="0090359D">
        <w:rPr>
          <w:rFonts w:eastAsia="Times New Roman"/>
          <w:color w:val="00000A"/>
          <w:kern w:val="1"/>
          <w:lang w:eastAsia="ar-SA"/>
        </w:rPr>
        <w:t>dnů ode dne jejich uplatnění objednatelem u zhotovitele;</w:t>
      </w:r>
    </w:p>
    <w:p w14:paraId="45D9082B" w14:textId="77777777" w:rsidR="0090359D" w:rsidRPr="0090359D" w:rsidRDefault="0090359D" w:rsidP="0090359D">
      <w:pPr>
        <w:widowControl w:val="0"/>
        <w:numPr>
          <w:ilvl w:val="0"/>
          <w:numId w:val="39"/>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321B2214"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Rozhodne-li se některá ze smluvních stran </w:t>
      </w:r>
      <w:r w:rsidR="004B7E49">
        <w:rPr>
          <w:rFonts w:eastAsia="Times New Roman"/>
          <w:color w:val="00000A"/>
          <w:kern w:val="1"/>
          <w:lang w:eastAsia="ar-SA"/>
        </w:rPr>
        <w:t xml:space="preserve">od této smlouvy </w:t>
      </w:r>
      <w:r w:rsidRPr="0090359D">
        <w:rPr>
          <w:rFonts w:eastAsia="Times New Roman"/>
          <w:color w:val="00000A"/>
          <w:kern w:val="1"/>
          <w:lang w:eastAsia="ar-SA"/>
        </w:rPr>
        <w:t>odstoupit, je povinna svoje odstoupení písemně oznámit druhé smluvní straně s uvedením termínu, ke kterému od smlouvy odstupuje</w:t>
      </w:r>
      <w:r w:rsidR="000B39AA">
        <w:rPr>
          <w:rFonts w:eastAsia="Times New Roman"/>
          <w:color w:val="00000A"/>
          <w:kern w:val="1"/>
          <w:lang w:eastAsia="ar-SA"/>
        </w:rPr>
        <w:t xml:space="preserve">, v opačném případě je </w:t>
      </w:r>
      <w:r w:rsidR="000B39AA">
        <w:t>odstoupení od smlouvy</w:t>
      </w:r>
      <w:r w:rsidR="000B39AA" w:rsidRPr="006C1ACC">
        <w:t xml:space="preserve"> účinné okamžikem jeho doručení druhé smluvní</w:t>
      </w:r>
      <w:r w:rsidR="000B39AA">
        <w:t xml:space="preserve"> straně</w:t>
      </w:r>
      <w:r w:rsidRPr="0090359D">
        <w:rPr>
          <w:rFonts w:eastAsia="Times New Roman"/>
          <w:color w:val="00000A"/>
          <w:kern w:val="1"/>
          <w:lang w:eastAsia="ar-SA"/>
        </w:rPr>
        <w:t>. V odstoupení musí být dále uveden důvod, pro který strana od smlouvy odstupuje, včetně popisu skutečností, ve kterých je tento důvod spatřován.</w:t>
      </w:r>
    </w:p>
    <w:p w14:paraId="55F7258B"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 případě ukončení smluvního vztahu dohodou nebo odstoupením některé ze smluvních stran od této smlouvy, jsou povinnosti obou stran následující:</w:t>
      </w:r>
    </w:p>
    <w:p w14:paraId="05681BE4" w14:textId="77777777" w:rsidR="0090359D" w:rsidRPr="0090359D" w:rsidRDefault="0090359D" w:rsidP="0090359D">
      <w:pPr>
        <w:widowControl w:val="0"/>
        <w:numPr>
          <w:ilvl w:val="0"/>
          <w:numId w:val="40"/>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zhotovitel provede soupis všech jím vykonaných činností a úkonů ke splnění jeho závazků dle této smlouvy do doby ukončení smlouvy, oceněných stejným způsobem dle této smlouvy (dále jen „soupis“);</w:t>
      </w:r>
    </w:p>
    <w:p w14:paraId="0602BDDE" w14:textId="77777777" w:rsidR="0090359D" w:rsidRPr="0090359D" w:rsidRDefault="0090359D" w:rsidP="0090359D">
      <w:pPr>
        <w:widowControl w:val="0"/>
        <w:numPr>
          <w:ilvl w:val="0"/>
          <w:numId w:val="40"/>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zhotovitel vyzve objednatele k protokolárnímu předání a převzetí všech plnění dle soupisu;</w:t>
      </w:r>
    </w:p>
    <w:p w14:paraId="323A9E6E" w14:textId="77777777" w:rsidR="0090359D" w:rsidRPr="0090359D" w:rsidRDefault="0090359D" w:rsidP="0090359D">
      <w:pPr>
        <w:widowControl w:val="0"/>
        <w:numPr>
          <w:ilvl w:val="0"/>
          <w:numId w:val="40"/>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objednatel není povinen soupis převzít, pokud obsahuje nesprávné údaje,</w:t>
      </w:r>
    </w:p>
    <w:p w14:paraId="0DDC9EF5" w14:textId="77777777" w:rsidR="0090359D" w:rsidRPr="0090359D" w:rsidRDefault="0090359D" w:rsidP="0090359D">
      <w:pPr>
        <w:widowControl w:val="0"/>
        <w:numPr>
          <w:ilvl w:val="0"/>
          <w:numId w:val="40"/>
        </w:numPr>
        <w:tabs>
          <w:tab w:val="left" w:pos="426"/>
        </w:tabs>
        <w:suppressAutoHyphens/>
        <w:spacing w:before="120" w:after="120" w:line="100" w:lineRule="atLeast"/>
        <w:jc w:val="both"/>
        <w:rPr>
          <w:rFonts w:eastAsia="Times New Roman"/>
          <w:color w:val="00000A"/>
          <w:kern w:val="1"/>
          <w:lang w:eastAsia="ar-SA"/>
        </w:rPr>
      </w:pPr>
      <w:r w:rsidRPr="0090359D">
        <w:rPr>
          <w:rFonts w:eastAsia="Times New Roman"/>
          <w:color w:val="00000A"/>
          <w:kern w:val="1"/>
          <w:lang w:eastAsia="ar-SA"/>
        </w:rPr>
        <w:t>zhotovitel provede vyúčtování plnění dle soupisu a vystaví závěrečnou fakturu.</w:t>
      </w:r>
    </w:p>
    <w:p w14:paraId="63CACAEF"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Na zhotovitelem předané a objednatelem převzaté plnění dle soupisu se přiměřeně i po ukončení </w:t>
      </w:r>
      <w:r w:rsidRPr="0090359D">
        <w:rPr>
          <w:rFonts w:eastAsia="Times New Roman"/>
          <w:color w:val="00000A"/>
          <w:kern w:val="1"/>
          <w:lang w:eastAsia="ar-SA"/>
        </w:rPr>
        <w:lastRenderedPageBreak/>
        <w:t>této smlouvy vztahují licenční ujednání, ujednání o záruce z této smlouvy včetně odpovědnosti za vady, slevy, smluvní pokuty a náhrady škody za vadné plnění.</w:t>
      </w:r>
    </w:p>
    <w:p w14:paraId="75D819EC"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7E677089" w14:textId="77777777" w:rsidR="0090359D" w:rsidRPr="0090359D" w:rsidRDefault="0090359D" w:rsidP="00CE0D78">
      <w:pPr>
        <w:widowControl w:val="0"/>
        <w:numPr>
          <w:ilvl w:val="0"/>
          <w:numId w:val="3"/>
        </w:numPr>
        <w:tabs>
          <w:tab w:val="clear" w:pos="0"/>
        </w:tabs>
        <w:suppressAutoHyphens/>
        <w:spacing w:before="120" w:after="12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 xml:space="preserve">V případě odstoupení některé ze smluvních stran od této smlouvy zůstávají v platnosti v této smlouvě obsažená ujednání smluvních stran o smluvních pokutách a náhradě škody. </w:t>
      </w:r>
    </w:p>
    <w:p w14:paraId="61553712" w14:textId="77777777" w:rsidR="0090359D" w:rsidRPr="0090359D" w:rsidRDefault="0090359D" w:rsidP="0090359D">
      <w:pPr>
        <w:widowControl w:val="0"/>
        <w:suppressAutoHyphens/>
        <w:spacing w:after="0" w:line="100" w:lineRule="atLeast"/>
        <w:jc w:val="center"/>
        <w:rPr>
          <w:rFonts w:eastAsia="Times New Roman"/>
          <w:b/>
          <w:color w:val="00000A"/>
          <w:kern w:val="1"/>
          <w:lang w:eastAsia="ar-SA"/>
        </w:rPr>
      </w:pPr>
    </w:p>
    <w:p w14:paraId="1D2E9EC2" w14:textId="77777777" w:rsidR="0090359D" w:rsidRPr="0090359D" w:rsidRDefault="0090359D" w:rsidP="0090359D">
      <w:pPr>
        <w:widowControl w:val="0"/>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XIV.</w:t>
      </w:r>
    </w:p>
    <w:p w14:paraId="208D3D90" w14:textId="77777777" w:rsidR="00604457" w:rsidRPr="007A02EE" w:rsidRDefault="0090359D" w:rsidP="007A02EE">
      <w:pPr>
        <w:widowControl w:val="0"/>
        <w:suppressAutoHyphens/>
        <w:spacing w:after="0" w:line="100" w:lineRule="atLeast"/>
        <w:jc w:val="center"/>
        <w:rPr>
          <w:rFonts w:eastAsia="Times New Roman"/>
          <w:color w:val="00000A"/>
          <w:kern w:val="1"/>
          <w:lang w:eastAsia="ar-SA"/>
        </w:rPr>
      </w:pPr>
      <w:bookmarkStart w:id="1" w:name="_Toc231084924"/>
      <w:bookmarkEnd w:id="1"/>
      <w:r w:rsidRPr="0090359D">
        <w:rPr>
          <w:rFonts w:eastAsia="Times New Roman"/>
          <w:b/>
          <w:color w:val="00000A"/>
          <w:kern w:val="1"/>
          <w:lang w:eastAsia="ar-SA"/>
        </w:rPr>
        <w:t>Zvláštní ujednání</w:t>
      </w:r>
    </w:p>
    <w:p w14:paraId="657F82EB" w14:textId="77777777" w:rsidR="00604457" w:rsidRPr="000B39AA" w:rsidRDefault="000B39AA" w:rsidP="00CE0D78">
      <w:pPr>
        <w:pStyle w:val="Smlouva-slo"/>
        <w:numPr>
          <w:ilvl w:val="0"/>
          <w:numId w:val="24"/>
        </w:numPr>
        <w:spacing w:line="100" w:lineRule="atLeast"/>
        <w:ind w:left="426" w:hanging="426"/>
        <w:rPr>
          <w:rFonts w:ascii="Calibri" w:hAnsi="Calibri"/>
          <w:sz w:val="22"/>
          <w:szCs w:val="22"/>
        </w:rPr>
      </w:pPr>
      <w:r w:rsidRPr="006C1ACC">
        <w:rPr>
          <w:rFonts w:ascii="Calibri" w:hAnsi="Calibri"/>
          <w:sz w:val="22"/>
          <w:szCs w:val="22"/>
        </w:rPr>
        <w:t>Zhotovitel je povinen chránit a zamezit přístupu k informacím, které objednatel označí za důvěrné.</w:t>
      </w:r>
      <w:r>
        <w:rPr>
          <w:rFonts w:ascii="Calibri" w:hAnsi="Calibri"/>
          <w:sz w:val="22"/>
          <w:szCs w:val="22"/>
        </w:rPr>
        <w:t xml:space="preserve"> </w:t>
      </w:r>
      <w:r w:rsidRPr="006C1ACC">
        <w:rPr>
          <w:rFonts w:ascii="Calibri" w:hAnsi="Calibri"/>
          <w:sz w:val="22"/>
          <w:szCs w:val="22"/>
        </w:rPr>
        <w:t xml:space="preserve">Závazky stanovené k ochraně informací objednatele, které jsou </w:t>
      </w:r>
      <w:r w:rsidR="00AB2CC0">
        <w:rPr>
          <w:rFonts w:ascii="Calibri" w:hAnsi="Calibri"/>
          <w:sz w:val="22"/>
          <w:szCs w:val="22"/>
        </w:rPr>
        <w:t>d</w:t>
      </w:r>
      <w:r w:rsidRPr="006C1ACC">
        <w:rPr>
          <w:rFonts w:ascii="Calibri" w:hAnsi="Calibri"/>
          <w:sz w:val="22"/>
          <w:szCs w:val="22"/>
        </w:rPr>
        <w:t>ůvěrnými informacemi objednatele, platí i po zániku závazků z této smlouvy</w:t>
      </w:r>
      <w:r>
        <w:rPr>
          <w:rFonts w:ascii="Calibri" w:hAnsi="Calibri"/>
          <w:sz w:val="22"/>
          <w:szCs w:val="22"/>
        </w:rPr>
        <w:t>.</w:t>
      </w:r>
    </w:p>
    <w:p w14:paraId="67CE67C1" w14:textId="77777777" w:rsidR="00604457" w:rsidRPr="00123C63" w:rsidRDefault="00604457" w:rsidP="00CE0D78">
      <w:pPr>
        <w:widowControl w:val="0"/>
        <w:numPr>
          <w:ilvl w:val="0"/>
          <w:numId w:val="24"/>
        </w:numPr>
        <w:suppressAutoHyphens/>
        <w:spacing w:before="120" w:after="0" w:line="100" w:lineRule="atLeast"/>
        <w:ind w:left="426" w:hanging="426"/>
        <w:jc w:val="both"/>
        <w:rPr>
          <w:rFonts w:eastAsia="Times New Roman"/>
          <w:color w:val="00000A"/>
          <w:kern w:val="1"/>
          <w:lang w:eastAsia="ar-SA"/>
        </w:rPr>
      </w:pPr>
      <w:r w:rsidRPr="000B39AA">
        <w:rPr>
          <w:rFonts w:eastAsia="Times New Roman"/>
          <w:color w:val="00000A"/>
          <w:kern w:val="1"/>
          <w:lang w:eastAsia="ar-SA"/>
        </w:rPr>
        <w:t xml:space="preserve">Zhotovitel je rovněž povinen poskytnout veškerou nezbytnou součinnost pro výkon finanční kontroly ve smyslu </w:t>
      </w:r>
      <w:proofErr w:type="spellStart"/>
      <w:r w:rsidRPr="000B39AA">
        <w:rPr>
          <w:rFonts w:eastAsia="Times New Roman"/>
          <w:color w:val="00000A"/>
          <w:kern w:val="1"/>
          <w:lang w:eastAsia="ar-SA"/>
        </w:rPr>
        <w:t>ust</w:t>
      </w:r>
      <w:proofErr w:type="spellEnd"/>
      <w:r w:rsidRPr="000B39AA">
        <w:rPr>
          <w:rFonts w:eastAsia="Times New Roman"/>
          <w:color w:val="00000A"/>
          <w:kern w:val="1"/>
          <w:lang w:eastAsia="ar-SA"/>
        </w:rPr>
        <w:t>. § 2 písm. e) zákona č. 320/2001 Sb., o finanční kontrole ve veřejné správě a o změně některých zákonů (zákon o finanční kontrole), ve znění pozdějších předpisů, a to v souvislosti s prováděním díla dle této smlouvy.</w:t>
      </w:r>
    </w:p>
    <w:p w14:paraId="746F5703" w14:textId="77777777" w:rsidR="0090359D" w:rsidRPr="0090359D" w:rsidRDefault="0090359D" w:rsidP="00CE0D78">
      <w:pPr>
        <w:widowControl w:val="0"/>
        <w:numPr>
          <w:ilvl w:val="0"/>
          <w:numId w:val="24"/>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Zhotovitel je povinen po celou dobu trvání smlouvy disponovat kvalifikací, kterou prokázal v rámci zadávacího řízení na veřejnou zakázku před uzavřením této smlouvy. Zhotovitel se zavazuje, že realizační tým bude po celou dobu trvání závazků z této smlouvy splňovat příslušné kvalifikační předpoklady, jakož i dosahovat úrovně zkušeností deklarované v nabídce zhotovitele na veřejnou zakázku pro hodnocení v rámci dílčího hodnotícího kritéria „Zkušenosti osob podílejících se na realizaci veřejné zakázky“. Smluvní strany se tak dohodly na minimálních požadavcích na složení realizačního týmu a změna členů realizačního týmu je možná pouze za současného splnění následujících podmínek:</w:t>
      </w:r>
    </w:p>
    <w:p w14:paraId="6E6A109D" w14:textId="77777777" w:rsidR="0090359D" w:rsidRPr="0090359D" w:rsidRDefault="0090359D" w:rsidP="0090359D">
      <w:pPr>
        <w:widowControl w:val="0"/>
        <w:numPr>
          <w:ilvl w:val="0"/>
          <w:numId w:val="42"/>
        </w:numPr>
        <w:suppressAutoHyphens/>
        <w:spacing w:before="120" w:after="0" w:line="100" w:lineRule="atLeast"/>
        <w:ind w:left="1134"/>
        <w:jc w:val="both"/>
        <w:rPr>
          <w:rFonts w:eastAsia="Times New Roman"/>
          <w:color w:val="00000A"/>
          <w:kern w:val="1"/>
          <w:lang w:eastAsia="ar-SA"/>
        </w:rPr>
      </w:pPr>
      <w:r w:rsidRPr="0090359D">
        <w:rPr>
          <w:rFonts w:eastAsia="Times New Roman"/>
          <w:color w:val="00000A"/>
          <w:kern w:val="1"/>
          <w:lang w:eastAsia="ar-SA"/>
        </w:rPr>
        <w:t>zhotovitel objednateli předloží písemnou žádost o provedení změny člena realizačního týmu; s touto žádostí zhotovitel předloží rovněž doklady prokazující, že osoba, která se mám stát novým členem realizačního týmu, splňuje kvalifikační předpoklady požadované objednatelem na člena realizačního týmu a že dosahuje úrovně zkušeností obsažené v nabídce zhotovitele podané na veřejnou zakázku pro hodnocení v rámci dílčího hodnotícího kritéria „Zkušenosti osob podílejících se na realizaci veřejné zakázky“, byl-li nahrazovaný člen realizačního týmu takto hodnocen a</w:t>
      </w:r>
    </w:p>
    <w:p w14:paraId="760C410E" w14:textId="77777777" w:rsidR="0090359D" w:rsidRPr="0090359D" w:rsidRDefault="0090359D" w:rsidP="0090359D">
      <w:pPr>
        <w:widowControl w:val="0"/>
        <w:numPr>
          <w:ilvl w:val="0"/>
          <w:numId w:val="42"/>
        </w:numPr>
        <w:suppressAutoHyphens/>
        <w:spacing w:before="120" w:after="0" w:line="100" w:lineRule="atLeast"/>
        <w:ind w:left="1134"/>
        <w:jc w:val="both"/>
        <w:rPr>
          <w:rFonts w:eastAsia="Times New Roman"/>
          <w:color w:val="00000A"/>
          <w:kern w:val="1"/>
          <w:lang w:eastAsia="ar-SA"/>
        </w:rPr>
      </w:pPr>
      <w:r w:rsidRPr="0090359D">
        <w:rPr>
          <w:rFonts w:eastAsia="Times New Roman"/>
          <w:color w:val="00000A"/>
          <w:kern w:val="1"/>
          <w:lang w:eastAsia="ar-SA"/>
        </w:rPr>
        <w:t>objednatel si vyhrazuje právo schválit každého nového člena realizačního týmu; objednatel se k písemné žádosti vyjádří nejpozději do 5 pracovních dnů ode dne jejího doručení.</w:t>
      </w:r>
    </w:p>
    <w:p w14:paraId="4F28B730" w14:textId="77777777" w:rsidR="0090359D" w:rsidRPr="0090359D" w:rsidRDefault="0090359D" w:rsidP="00CE0D78">
      <w:pPr>
        <w:widowControl w:val="0"/>
        <w:numPr>
          <w:ilvl w:val="0"/>
          <w:numId w:val="24"/>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68088513" w14:textId="77777777" w:rsidR="0090359D" w:rsidRPr="0090359D" w:rsidRDefault="0090359D" w:rsidP="0090359D">
      <w:pPr>
        <w:widowControl w:val="0"/>
        <w:suppressAutoHyphens/>
        <w:spacing w:before="120" w:after="0" w:line="100" w:lineRule="atLeast"/>
        <w:ind w:left="357"/>
        <w:jc w:val="both"/>
        <w:rPr>
          <w:rFonts w:eastAsia="Times New Roman"/>
          <w:color w:val="00000A"/>
          <w:kern w:val="1"/>
          <w:lang w:eastAsia="ar-SA"/>
        </w:rPr>
      </w:pPr>
    </w:p>
    <w:p w14:paraId="29E62589" w14:textId="77777777" w:rsidR="0090359D" w:rsidRPr="0090359D" w:rsidRDefault="0090359D" w:rsidP="0090359D">
      <w:pPr>
        <w:keepNext/>
        <w:suppressAutoHyphens/>
        <w:spacing w:after="0" w:line="100" w:lineRule="atLeast"/>
        <w:jc w:val="center"/>
        <w:outlineLvl w:val="0"/>
        <w:rPr>
          <w:rFonts w:eastAsia="Times New Roman"/>
          <w:b/>
          <w:color w:val="00000A"/>
          <w:kern w:val="1"/>
          <w:lang w:eastAsia="ar-SA"/>
        </w:rPr>
      </w:pPr>
      <w:r w:rsidRPr="0090359D">
        <w:rPr>
          <w:rFonts w:eastAsia="Times New Roman"/>
          <w:b/>
          <w:color w:val="00000A"/>
          <w:kern w:val="1"/>
          <w:lang w:eastAsia="ar-SA"/>
        </w:rPr>
        <w:t>XV.</w:t>
      </w:r>
    </w:p>
    <w:p w14:paraId="7D3AC75E" w14:textId="77777777" w:rsidR="0090359D" w:rsidRPr="0090359D" w:rsidRDefault="0090359D" w:rsidP="0090359D">
      <w:pPr>
        <w:keepNext/>
        <w:suppressAutoHyphens/>
        <w:spacing w:after="0" w:line="100" w:lineRule="atLeast"/>
        <w:jc w:val="center"/>
        <w:rPr>
          <w:rFonts w:eastAsia="Times New Roman"/>
          <w:color w:val="00000A"/>
          <w:kern w:val="1"/>
          <w:lang w:eastAsia="ar-SA"/>
        </w:rPr>
      </w:pPr>
      <w:bookmarkStart w:id="2" w:name="_Toc231084926"/>
      <w:bookmarkEnd w:id="2"/>
      <w:r w:rsidRPr="0090359D">
        <w:rPr>
          <w:rFonts w:eastAsia="Times New Roman"/>
          <w:b/>
          <w:color w:val="00000A"/>
          <w:kern w:val="1"/>
          <w:lang w:eastAsia="ar-SA"/>
        </w:rPr>
        <w:t>Závěrečná ujednání</w:t>
      </w:r>
    </w:p>
    <w:p w14:paraId="52FF4FBE"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Tato smlouva nabývá platnosti dnem jejího podpisu smluvní stranou, která přijala nabídku – návrh na uzavření smlouvy.</w:t>
      </w:r>
      <w:r w:rsidR="007A02EE">
        <w:rPr>
          <w:rFonts w:eastAsia="Times New Roman"/>
          <w:color w:val="00000A"/>
          <w:kern w:val="1"/>
          <w:lang w:eastAsia="ar-SA"/>
        </w:rPr>
        <w:t xml:space="preserve"> Smlouva nabývá účinnosti dnem jejího </w:t>
      </w:r>
      <w:r w:rsidRPr="0090359D">
        <w:rPr>
          <w:rFonts w:eastAsia="Times New Roman"/>
          <w:color w:val="00000A"/>
          <w:kern w:val="1"/>
          <w:lang w:eastAsia="ar-SA"/>
        </w:rPr>
        <w:t>uveřejnění prostřednictvím registru smluv dle zákona č. 340/2015 Sb., o zvláštních podmínkách účinnosti některých smluv, uveřejňování těchto smluv a o registru smluv (zákon o registru smluv), ve znění pozdějších předpisů (dále jen „</w:t>
      </w:r>
      <w:r w:rsidRPr="0090359D">
        <w:rPr>
          <w:rFonts w:eastAsia="Times New Roman"/>
          <w:i/>
          <w:color w:val="00000A"/>
          <w:kern w:val="1"/>
          <w:lang w:eastAsia="ar-SA"/>
        </w:rPr>
        <w:t>zákon o registru smluv</w:t>
      </w:r>
      <w:r w:rsidR="007A02EE">
        <w:rPr>
          <w:rFonts w:eastAsia="Times New Roman"/>
          <w:color w:val="00000A"/>
          <w:kern w:val="1"/>
          <w:lang w:eastAsia="ar-SA"/>
        </w:rPr>
        <w:t>“)</w:t>
      </w:r>
      <w:r w:rsidRPr="0090359D">
        <w:rPr>
          <w:rFonts w:eastAsia="Times New Roman"/>
          <w:color w:val="00000A"/>
          <w:kern w:val="1"/>
          <w:lang w:eastAsia="ar-SA"/>
        </w:rPr>
        <w:t>.</w:t>
      </w:r>
    </w:p>
    <w:p w14:paraId="27A309C3"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Plnění předmětu této smlouvy před účinností této smlouvy se považuje za plnění podle této smlouvy a práva a povinnosti z něj vzniklé se řídí touto smlouvou.</w:t>
      </w:r>
    </w:p>
    <w:p w14:paraId="34BA3A3C"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Smluvní strany prohlašují, že mají plnou způsobilost k právnímu jednání, a tuto smlouvu uzavírají svobodně a vážně, nikoliv v tísni za nápadně nevýhodných podmínek.</w:t>
      </w:r>
    </w:p>
    <w:p w14:paraId="6758D2B5"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lastRenderedPageBreak/>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55984B76"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Veškerá práva a povinnosti vyplývající z této smlouvy se řídí právním řádem České republiky.</w:t>
      </w:r>
    </w:p>
    <w:p w14:paraId="4E93C250"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159245BD"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Smlouva je vyhotovena ve 4 stejnopisech s platností originálu podepsaných oprávněnými osobami smluvních stran, přičemž každá smluvní strana obdrží po dvou vyhotoveních.</w:t>
      </w:r>
    </w:p>
    <w:p w14:paraId="278A32DC" w14:textId="77777777" w:rsidR="0090359D" w:rsidRPr="0090359D" w:rsidRDefault="0090359D" w:rsidP="00CE0D78">
      <w:pPr>
        <w:widowControl w:val="0"/>
        <w:numPr>
          <w:ilvl w:val="0"/>
          <w:numId w:val="8"/>
        </w:numPr>
        <w:suppressAutoHyphens/>
        <w:spacing w:before="120" w:after="0" w:line="100" w:lineRule="atLeast"/>
        <w:ind w:left="426" w:hanging="426"/>
        <w:jc w:val="both"/>
        <w:rPr>
          <w:rFonts w:eastAsia="Times New Roman"/>
          <w:color w:val="00000A"/>
          <w:kern w:val="1"/>
          <w:lang w:eastAsia="ar-SA"/>
        </w:rPr>
      </w:pPr>
      <w:r w:rsidRPr="0090359D">
        <w:rPr>
          <w:rFonts w:eastAsia="Times New Roman"/>
          <w:color w:val="00000A"/>
          <w:kern w:val="1"/>
          <w:lang w:eastAsia="ar-SA"/>
        </w:rPr>
        <w:t>Zhotovitel nesmí bez souhlasu objednatele postoupit svá práva a povinnosti plynoucí ze smlouvy třetí osobě.</w:t>
      </w:r>
    </w:p>
    <w:p w14:paraId="7BCDFB88" w14:textId="77777777" w:rsidR="0090359D" w:rsidRDefault="0090359D" w:rsidP="00CE0D78">
      <w:pPr>
        <w:pStyle w:val="Smlouva-slo"/>
        <w:numPr>
          <w:ilvl w:val="0"/>
          <w:numId w:val="8"/>
        </w:numPr>
        <w:tabs>
          <w:tab w:val="clear" w:pos="0"/>
        </w:tabs>
        <w:spacing w:after="60" w:line="100" w:lineRule="atLeast"/>
        <w:ind w:left="426" w:hanging="426"/>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283799E7" w14:textId="77777777" w:rsidR="0090359D" w:rsidRPr="00484F9E" w:rsidRDefault="0090359D" w:rsidP="00CE0D78">
      <w:pPr>
        <w:pStyle w:val="Odstavecseseznamem"/>
        <w:numPr>
          <w:ilvl w:val="0"/>
          <w:numId w:val="8"/>
        </w:numPr>
        <w:spacing w:after="0" w:line="240" w:lineRule="auto"/>
        <w:ind w:left="426" w:hanging="426"/>
        <w:jc w:val="both"/>
        <w:rPr>
          <w:color w:val="00000A"/>
          <w:kern w:val="2"/>
          <w:lang w:eastAsia="ar-SA"/>
        </w:rPr>
      </w:pPr>
      <w:r>
        <w:rPr>
          <w:color w:val="00000A"/>
          <w:kern w:val="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817F261" w14:textId="77777777" w:rsidR="0090359D" w:rsidRDefault="0090359D" w:rsidP="00CE0D78">
      <w:pPr>
        <w:pStyle w:val="Smlouva-slo"/>
        <w:numPr>
          <w:ilvl w:val="0"/>
          <w:numId w:val="8"/>
        </w:numPr>
        <w:tabs>
          <w:tab w:val="clear" w:pos="0"/>
        </w:tabs>
        <w:spacing w:after="60" w:line="100" w:lineRule="atLeast"/>
        <w:ind w:left="426" w:hanging="426"/>
        <w:rPr>
          <w:rFonts w:ascii="Calibri" w:hAnsi="Calibri"/>
          <w:sz w:val="22"/>
          <w:szCs w:val="22"/>
        </w:rPr>
      </w:pPr>
      <w:r w:rsidRPr="00EA6500">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w:t>
      </w:r>
      <w:r>
        <w:rPr>
          <w:rFonts w:ascii="Calibri" w:hAnsi="Calibri"/>
          <w:sz w:val="22"/>
          <w:szCs w:val="22"/>
        </w:rPr>
        <w:t>o ZVZ</w:t>
      </w:r>
      <w:r w:rsidRPr="00EA6500">
        <w:rPr>
          <w:rFonts w:ascii="Calibri" w:hAnsi="Calibri"/>
          <w:sz w:val="22"/>
          <w:szCs w:val="22"/>
        </w:rPr>
        <w:t>).</w:t>
      </w:r>
    </w:p>
    <w:p w14:paraId="49BA6DAC" w14:textId="77777777" w:rsidR="008714AE" w:rsidRPr="008714AE" w:rsidRDefault="0090359D" w:rsidP="00CE0D78">
      <w:pPr>
        <w:pStyle w:val="Smlouva-slo"/>
        <w:numPr>
          <w:ilvl w:val="0"/>
          <w:numId w:val="8"/>
        </w:numPr>
        <w:spacing w:line="240" w:lineRule="auto"/>
        <w:ind w:left="426" w:hanging="426"/>
        <w:rPr>
          <w:rFonts w:ascii="Calibri" w:hAnsi="Calibri"/>
          <w:szCs w:val="24"/>
          <w:lang w:eastAsia="cs-CZ"/>
        </w:rPr>
      </w:pPr>
      <w:r w:rsidRPr="0090359D">
        <w:rPr>
          <w:rFonts w:ascii="Calibri" w:hAnsi="Calibri"/>
          <w:sz w:val="22"/>
          <w:szCs w:val="22"/>
        </w:rPr>
        <w:t>Tato smlouva podléhá povinnosti uveřejnění v registru smluv dle zákona o registru smluv. Smluvní strany se dohodly, že uveřejnění smlouvy v registru smluv zajistí objednatel.</w:t>
      </w:r>
      <w:bookmarkStart w:id="3" w:name="_Toc231084925"/>
      <w:bookmarkEnd w:id="3"/>
    </w:p>
    <w:p w14:paraId="100E31D5" w14:textId="77777777" w:rsidR="00C14A22" w:rsidRPr="008714AE" w:rsidRDefault="00604457" w:rsidP="00CE0D78">
      <w:pPr>
        <w:pStyle w:val="Smlouva-slo"/>
        <w:numPr>
          <w:ilvl w:val="0"/>
          <w:numId w:val="8"/>
        </w:numPr>
        <w:spacing w:line="240" w:lineRule="auto"/>
        <w:ind w:left="426" w:hanging="426"/>
        <w:rPr>
          <w:rFonts w:ascii="Calibri" w:hAnsi="Calibri"/>
          <w:sz w:val="22"/>
          <w:szCs w:val="22"/>
        </w:rPr>
      </w:pPr>
      <w:r w:rsidRPr="008714AE">
        <w:rPr>
          <w:rFonts w:ascii="Calibri" w:hAnsi="Calibri"/>
          <w:sz w:val="22"/>
          <w:szCs w:val="22"/>
        </w:rPr>
        <w:t>Nedílnou součástí smlouvy je</w:t>
      </w:r>
      <w:r w:rsidR="00C14A22" w:rsidRPr="008714AE">
        <w:rPr>
          <w:rFonts w:ascii="Calibri" w:hAnsi="Calibri"/>
          <w:sz w:val="22"/>
          <w:szCs w:val="22"/>
        </w:rPr>
        <w:t>:</w:t>
      </w:r>
    </w:p>
    <w:p w14:paraId="0B9A83C3" w14:textId="77777777" w:rsidR="008714AE" w:rsidRDefault="00CE0D78" w:rsidP="00CE0D78">
      <w:pPr>
        <w:tabs>
          <w:tab w:val="left" w:pos="426"/>
        </w:tabs>
        <w:suppressAutoHyphens/>
        <w:spacing w:after="60" w:line="100" w:lineRule="atLeast"/>
        <w:ind w:left="426" w:hanging="426"/>
        <w:jc w:val="both"/>
        <w:rPr>
          <w:rFonts w:eastAsia="Times New Roman"/>
          <w:color w:val="00000A"/>
          <w:kern w:val="1"/>
          <w:lang w:eastAsia="ar-SA"/>
        </w:rPr>
      </w:pPr>
      <w:r>
        <w:rPr>
          <w:rFonts w:eastAsia="Times New Roman"/>
          <w:color w:val="00000A"/>
          <w:kern w:val="1"/>
          <w:lang w:eastAsia="ar-SA"/>
        </w:rPr>
        <w:tab/>
      </w:r>
      <w:r w:rsidR="008714AE">
        <w:rPr>
          <w:rFonts w:eastAsia="Times New Roman"/>
          <w:color w:val="00000A"/>
          <w:kern w:val="1"/>
          <w:lang w:eastAsia="ar-SA"/>
        </w:rPr>
        <w:t>P</w:t>
      </w:r>
      <w:r w:rsidR="006872DA">
        <w:rPr>
          <w:rFonts w:eastAsia="Times New Roman"/>
          <w:color w:val="00000A"/>
          <w:kern w:val="1"/>
          <w:lang w:eastAsia="ar-SA"/>
        </w:rPr>
        <w:t>říloha č. 1</w:t>
      </w:r>
      <w:r w:rsidR="00C14A22" w:rsidRPr="00604457">
        <w:rPr>
          <w:rFonts w:eastAsia="Times New Roman"/>
          <w:color w:val="00000A"/>
          <w:kern w:val="1"/>
          <w:lang w:eastAsia="ar-SA"/>
        </w:rPr>
        <w:t xml:space="preserve">: </w:t>
      </w:r>
      <w:r w:rsidR="008714AE">
        <w:t>Specifikace některých částí díla.</w:t>
      </w:r>
      <w:r w:rsidR="00C14A22">
        <w:rPr>
          <w:rFonts w:eastAsia="Times New Roman"/>
          <w:color w:val="00000A"/>
          <w:kern w:val="1"/>
          <w:lang w:eastAsia="ar-SA"/>
        </w:rPr>
        <w:t xml:space="preserve">                                    </w:t>
      </w:r>
    </w:p>
    <w:p w14:paraId="41BD78FA" w14:textId="77777777" w:rsidR="008714AE" w:rsidRPr="006C1ACC" w:rsidRDefault="008714AE" w:rsidP="00CE0D78">
      <w:pPr>
        <w:pStyle w:val="Smlouva-slo"/>
        <w:numPr>
          <w:ilvl w:val="0"/>
          <w:numId w:val="8"/>
        </w:numPr>
        <w:spacing w:line="100" w:lineRule="atLeast"/>
        <w:ind w:left="426" w:hanging="426"/>
        <w:rPr>
          <w:rFonts w:ascii="Calibri" w:hAnsi="Calibri"/>
          <w:sz w:val="22"/>
          <w:szCs w:val="22"/>
        </w:rPr>
      </w:pPr>
      <w:r w:rsidRPr="006C1ACC">
        <w:rPr>
          <w:rFonts w:ascii="Calibri" w:hAnsi="Calibri"/>
          <w:sz w:val="22"/>
          <w:szCs w:val="22"/>
        </w:rPr>
        <w:t>Smluvní strany shodně prohlašují, že si smlouvu před jejím podpisem přečetly a že byla uzavřena po vzájemném projednání.</w:t>
      </w:r>
    </w:p>
    <w:p w14:paraId="1CD6DDF2" w14:textId="77777777" w:rsidR="00604457" w:rsidRPr="00604457" w:rsidRDefault="00C14A22" w:rsidP="00A84A1D">
      <w:pPr>
        <w:tabs>
          <w:tab w:val="left" w:pos="426"/>
        </w:tabs>
        <w:suppressAutoHyphens/>
        <w:spacing w:after="60" w:line="100" w:lineRule="atLeast"/>
        <w:ind w:left="357"/>
        <w:jc w:val="both"/>
        <w:rPr>
          <w:rFonts w:eastAsia="Times New Roman"/>
          <w:color w:val="00000A"/>
          <w:kern w:val="1"/>
          <w:lang w:eastAsia="ar-SA"/>
        </w:rPr>
      </w:pPr>
      <w:r>
        <w:rPr>
          <w:rFonts w:eastAsia="Times New Roman"/>
          <w:color w:val="00000A"/>
          <w:kern w:val="1"/>
          <w:lang w:eastAsia="ar-SA"/>
        </w:rPr>
        <w:t xml:space="preserve">                                                                         </w:t>
      </w:r>
    </w:p>
    <w:p w14:paraId="7A0D5F8F" w14:textId="77777777" w:rsidR="00604457" w:rsidRPr="00A84A1D" w:rsidRDefault="00604457" w:rsidP="00604457">
      <w:pPr>
        <w:widowControl w:val="0"/>
        <w:tabs>
          <w:tab w:val="left" w:pos="0"/>
        </w:tabs>
        <w:suppressAutoHyphens/>
        <w:spacing w:before="120" w:after="60" w:line="100" w:lineRule="atLeast"/>
        <w:jc w:val="both"/>
        <w:rPr>
          <w:rFonts w:eastAsia="Times New Roman"/>
          <w:color w:val="00000A"/>
          <w:kern w:val="1"/>
          <w:u w:val="single"/>
          <w:lang w:eastAsia="ar-SA"/>
        </w:rPr>
      </w:pPr>
      <w:r w:rsidRPr="00A84A1D">
        <w:rPr>
          <w:rFonts w:eastAsia="Times New Roman"/>
          <w:color w:val="00000A"/>
          <w:kern w:val="1"/>
          <w:u w:val="single"/>
          <w:lang w:eastAsia="ar-SA"/>
        </w:rPr>
        <w:t>Doložka dle ustanovení § 23 zákona č. 129/2000 Sb., o krajích (krajské zřízení), ve znění pozdějších předpisů:</w:t>
      </w:r>
    </w:p>
    <w:p w14:paraId="6E17D833" w14:textId="6A0152C6" w:rsidR="00604457" w:rsidRPr="00604457" w:rsidRDefault="00604457" w:rsidP="00604457">
      <w:pPr>
        <w:widowControl w:val="0"/>
        <w:tabs>
          <w:tab w:val="left" w:pos="0"/>
        </w:tabs>
        <w:suppressAutoHyphens/>
        <w:spacing w:before="120" w:after="60" w:line="100" w:lineRule="atLeast"/>
        <w:jc w:val="both"/>
        <w:rPr>
          <w:rFonts w:eastAsia="Times New Roman"/>
          <w:color w:val="00000A"/>
          <w:kern w:val="1"/>
          <w:lang w:eastAsia="ar-SA"/>
        </w:rPr>
      </w:pPr>
      <w:r w:rsidRPr="00604457">
        <w:rPr>
          <w:rFonts w:eastAsia="Times New Roman"/>
          <w:color w:val="00000A"/>
          <w:kern w:val="1"/>
          <w:lang w:eastAsia="ar-SA"/>
        </w:rPr>
        <w:t xml:space="preserve">Tato smlouva byla schválena Radou Jihomoravského kraje dne </w:t>
      </w:r>
      <w:r w:rsidR="00B9520E">
        <w:rPr>
          <w:rFonts w:eastAsia="Times New Roman"/>
          <w:color w:val="00000A"/>
          <w:kern w:val="1"/>
          <w:lang w:eastAsia="ar-SA"/>
        </w:rPr>
        <w:t>30.7.2018</w:t>
      </w:r>
      <w:r w:rsidRPr="00604457">
        <w:rPr>
          <w:rFonts w:eastAsia="Times New Roman"/>
          <w:color w:val="00000A"/>
          <w:kern w:val="1"/>
          <w:lang w:eastAsia="ar-SA"/>
        </w:rPr>
        <w:t xml:space="preserve"> na </w:t>
      </w:r>
      <w:r w:rsidR="00B9520E">
        <w:rPr>
          <w:rFonts w:eastAsia="Times New Roman"/>
          <w:color w:val="00000A"/>
          <w:kern w:val="1"/>
          <w:lang w:eastAsia="ar-SA"/>
        </w:rPr>
        <w:t>67</w:t>
      </w:r>
      <w:r w:rsidRPr="00604457">
        <w:rPr>
          <w:rFonts w:eastAsia="Times New Roman"/>
          <w:color w:val="00000A"/>
          <w:kern w:val="1"/>
          <w:lang w:eastAsia="ar-SA"/>
        </w:rPr>
        <w:t xml:space="preserve"> schůzi usnesením č. </w:t>
      </w:r>
      <w:r w:rsidR="00B9520E">
        <w:rPr>
          <w:rFonts w:eastAsia="Times New Roman"/>
          <w:color w:val="00000A"/>
          <w:kern w:val="1"/>
          <w:lang w:eastAsia="ar-SA"/>
        </w:rPr>
        <w:t>4973/18/R67</w:t>
      </w:r>
    </w:p>
    <w:p w14:paraId="23CE020F" w14:textId="77777777" w:rsidR="00604457" w:rsidRPr="00604457" w:rsidRDefault="00604457" w:rsidP="00604457">
      <w:pPr>
        <w:widowControl w:val="0"/>
        <w:tabs>
          <w:tab w:val="left" w:pos="426"/>
          <w:tab w:val="left" w:pos="2430"/>
        </w:tabs>
        <w:suppressAutoHyphens/>
        <w:spacing w:after="0" w:line="100" w:lineRule="atLeast"/>
        <w:jc w:val="both"/>
        <w:rPr>
          <w:rFonts w:eastAsia="Times New Roman"/>
          <w:color w:val="00000A"/>
          <w:kern w:val="1"/>
          <w:lang w:eastAsia="ar-SA"/>
        </w:rPr>
      </w:pPr>
    </w:p>
    <w:tbl>
      <w:tblPr>
        <w:tblW w:w="0" w:type="auto"/>
        <w:tblLayout w:type="fixed"/>
        <w:tblCellMar>
          <w:left w:w="70" w:type="dxa"/>
          <w:right w:w="70" w:type="dxa"/>
        </w:tblCellMar>
        <w:tblLook w:val="0000" w:firstRow="0" w:lastRow="0" w:firstColumn="0" w:lastColumn="0" w:noHBand="0" w:noVBand="0"/>
      </w:tblPr>
      <w:tblGrid>
        <w:gridCol w:w="3475"/>
        <w:gridCol w:w="1290"/>
        <w:gridCol w:w="4135"/>
      </w:tblGrid>
      <w:tr w:rsidR="00604457" w:rsidRPr="00EC7EAA" w14:paraId="0DEE9AD4" w14:textId="77777777" w:rsidTr="00AA3133">
        <w:trPr>
          <w:trHeight w:val="1327"/>
        </w:trPr>
        <w:tc>
          <w:tcPr>
            <w:tcW w:w="3475" w:type="dxa"/>
            <w:shd w:val="clear" w:color="auto" w:fill="FFFFFF"/>
          </w:tcPr>
          <w:p w14:paraId="3131B1B9" w14:textId="77777777" w:rsidR="00604457" w:rsidRPr="00604457" w:rsidRDefault="00604457" w:rsidP="00604457">
            <w:pPr>
              <w:spacing w:after="0" w:line="240" w:lineRule="auto"/>
              <w:rPr>
                <w:rFonts w:eastAsia="Times New Roman"/>
                <w:lang w:eastAsia="cs-CZ"/>
              </w:rPr>
            </w:pPr>
            <w:bookmarkStart w:id="4" w:name="_Hlk514739930"/>
          </w:p>
          <w:p w14:paraId="5A7BC97E" w14:textId="28B13DD4" w:rsidR="00604457" w:rsidRPr="00604457" w:rsidRDefault="00604457" w:rsidP="00604457">
            <w:pPr>
              <w:spacing w:after="0" w:line="240" w:lineRule="auto"/>
              <w:rPr>
                <w:rFonts w:eastAsia="Times New Roman"/>
                <w:lang w:eastAsia="cs-CZ"/>
              </w:rPr>
            </w:pPr>
            <w:r w:rsidRPr="00604457">
              <w:rPr>
                <w:rFonts w:eastAsia="Times New Roman"/>
                <w:lang w:eastAsia="cs-CZ"/>
              </w:rPr>
              <w:t>V Brně dne</w:t>
            </w:r>
            <w:r w:rsidR="002135AF">
              <w:rPr>
                <w:rFonts w:eastAsia="Times New Roman"/>
                <w:lang w:eastAsia="cs-CZ"/>
              </w:rPr>
              <w:t xml:space="preserve"> 13.8.2018</w:t>
            </w:r>
          </w:p>
        </w:tc>
        <w:tc>
          <w:tcPr>
            <w:tcW w:w="1290" w:type="dxa"/>
            <w:shd w:val="clear" w:color="auto" w:fill="FFFFFF"/>
          </w:tcPr>
          <w:p w14:paraId="59EDC4F5" w14:textId="77777777" w:rsidR="00604457" w:rsidRPr="00604457" w:rsidRDefault="00604457" w:rsidP="00604457">
            <w:pPr>
              <w:spacing w:after="0" w:line="240" w:lineRule="auto"/>
              <w:rPr>
                <w:rFonts w:eastAsia="Times New Roman"/>
                <w:lang w:eastAsia="cs-CZ"/>
              </w:rPr>
            </w:pPr>
          </w:p>
        </w:tc>
        <w:tc>
          <w:tcPr>
            <w:tcW w:w="4135" w:type="dxa"/>
            <w:shd w:val="clear" w:color="auto" w:fill="FFFFFF"/>
          </w:tcPr>
          <w:p w14:paraId="11A9D136" w14:textId="77777777" w:rsidR="00604457" w:rsidRPr="00604457" w:rsidRDefault="00604457" w:rsidP="00604457">
            <w:pPr>
              <w:spacing w:after="0" w:line="240" w:lineRule="auto"/>
              <w:rPr>
                <w:rFonts w:eastAsia="Times New Roman"/>
                <w:lang w:eastAsia="cs-CZ"/>
              </w:rPr>
            </w:pPr>
          </w:p>
          <w:p w14:paraId="30CEF08A" w14:textId="5AD6733C" w:rsidR="008714AE" w:rsidRPr="00604457" w:rsidRDefault="00604457" w:rsidP="002135AF">
            <w:pPr>
              <w:spacing w:after="0" w:line="240" w:lineRule="auto"/>
              <w:rPr>
                <w:rFonts w:eastAsia="Times New Roman"/>
                <w:lang w:eastAsia="cs-CZ"/>
              </w:rPr>
            </w:pPr>
            <w:r w:rsidRPr="00604457">
              <w:rPr>
                <w:rFonts w:eastAsia="Times New Roman"/>
                <w:lang w:eastAsia="cs-CZ"/>
              </w:rPr>
              <w:t>V</w:t>
            </w:r>
            <w:r w:rsidR="00826627">
              <w:rPr>
                <w:rFonts w:eastAsia="Times New Roman"/>
                <w:lang w:eastAsia="cs-CZ"/>
              </w:rPr>
              <w:t> </w:t>
            </w:r>
            <w:proofErr w:type="gramStart"/>
            <w:r w:rsidR="00826627">
              <w:rPr>
                <w:rFonts w:eastAsia="Times New Roman"/>
                <w:lang w:eastAsia="cs-CZ"/>
              </w:rPr>
              <w:t xml:space="preserve">Brně  </w:t>
            </w:r>
            <w:r w:rsidRPr="00604457">
              <w:rPr>
                <w:rFonts w:eastAsia="Times New Roman"/>
                <w:lang w:eastAsia="cs-CZ"/>
              </w:rPr>
              <w:t>dne</w:t>
            </w:r>
            <w:proofErr w:type="gramEnd"/>
            <w:r w:rsidR="002135AF">
              <w:rPr>
                <w:rFonts w:eastAsia="Times New Roman"/>
                <w:lang w:eastAsia="cs-CZ"/>
              </w:rPr>
              <w:t xml:space="preserve"> 24.7.2018</w:t>
            </w:r>
          </w:p>
        </w:tc>
      </w:tr>
      <w:tr w:rsidR="00604457" w:rsidRPr="00EC7EAA" w14:paraId="4D766D71" w14:textId="77777777" w:rsidTr="00AA3133">
        <w:trPr>
          <w:trHeight w:val="227"/>
        </w:trPr>
        <w:tc>
          <w:tcPr>
            <w:tcW w:w="3475" w:type="dxa"/>
            <w:shd w:val="clear" w:color="auto" w:fill="FFFFFF"/>
          </w:tcPr>
          <w:p w14:paraId="15B66F71" w14:textId="44ACB155" w:rsidR="00604457" w:rsidRPr="00604457" w:rsidRDefault="002135AF" w:rsidP="00604457">
            <w:pPr>
              <w:spacing w:after="0" w:line="240" w:lineRule="auto"/>
              <w:rPr>
                <w:rFonts w:eastAsia="Times New Roman"/>
                <w:lang w:eastAsia="cs-CZ"/>
              </w:rPr>
            </w:pPr>
            <w:r>
              <w:rPr>
                <w:rFonts w:eastAsia="Times New Roman"/>
                <w:lang w:eastAsia="cs-CZ"/>
              </w:rPr>
              <w:t>JUDr. Bohumil Šimek, hejtman</w:t>
            </w:r>
          </w:p>
        </w:tc>
        <w:tc>
          <w:tcPr>
            <w:tcW w:w="1290" w:type="dxa"/>
            <w:shd w:val="clear" w:color="auto" w:fill="FFFFFF"/>
          </w:tcPr>
          <w:p w14:paraId="12DDECEA" w14:textId="77777777" w:rsidR="00604457" w:rsidRPr="00604457" w:rsidRDefault="00604457" w:rsidP="00604457">
            <w:pPr>
              <w:spacing w:after="0" w:line="240" w:lineRule="auto"/>
              <w:rPr>
                <w:rFonts w:eastAsia="Times New Roman"/>
                <w:lang w:eastAsia="cs-CZ"/>
              </w:rPr>
            </w:pPr>
          </w:p>
        </w:tc>
        <w:tc>
          <w:tcPr>
            <w:tcW w:w="4135" w:type="dxa"/>
            <w:tcBorders>
              <w:bottom w:val="single" w:sz="4" w:space="0" w:color="000000"/>
            </w:tcBorders>
            <w:shd w:val="clear" w:color="auto" w:fill="FFFFFF"/>
          </w:tcPr>
          <w:p w14:paraId="66D67C96" w14:textId="633ACEFA" w:rsidR="00604457" w:rsidRPr="00604457" w:rsidRDefault="002135AF" w:rsidP="00604457">
            <w:pPr>
              <w:spacing w:after="0" w:line="240" w:lineRule="auto"/>
              <w:rPr>
                <w:rFonts w:eastAsia="Times New Roman"/>
                <w:lang w:eastAsia="cs-CZ"/>
              </w:rPr>
            </w:pPr>
            <w:r>
              <w:rPr>
                <w:rFonts w:eastAsia="Times New Roman"/>
                <w:lang w:eastAsia="cs-CZ"/>
              </w:rPr>
              <w:t>Martin Pavlík, jednatel</w:t>
            </w:r>
          </w:p>
        </w:tc>
      </w:tr>
      <w:tr w:rsidR="00604457" w:rsidRPr="00EC7EAA" w14:paraId="6CCCB7A6" w14:textId="77777777" w:rsidTr="00AA3133">
        <w:trPr>
          <w:trHeight w:val="881"/>
        </w:trPr>
        <w:tc>
          <w:tcPr>
            <w:tcW w:w="3475" w:type="dxa"/>
            <w:tcBorders>
              <w:top w:val="single" w:sz="4" w:space="0" w:color="000000"/>
            </w:tcBorders>
            <w:shd w:val="clear" w:color="auto" w:fill="FFFFFF"/>
          </w:tcPr>
          <w:p w14:paraId="535177EB" w14:textId="77777777" w:rsidR="00604457" w:rsidRPr="00604457" w:rsidRDefault="004B5C11" w:rsidP="00604457">
            <w:pPr>
              <w:spacing w:after="0" w:line="240" w:lineRule="auto"/>
              <w:jc w:val="center"/>
              <w:rPr>
                <w:rFonts w:eastAsia="Times New Roman"/>
                <w:lang w:eastAsia="cs-CZ"/>
              </w:rPr>
            </w:pPr>
            <w:r>
              <w:rPr>
                <w:rFonts w:eastAsia="Times New Roman"/>
                <w:lang w:eastAsia="cs-CZ"/>
              </w:rPr>
              <w:t>o</w:t>
            </w:r>
            <w:r w:rsidR="00604457" w:rsidRPr="00604457">
              <w:rPr>
                <w:rFonts w:eastAsia="Times New Roman"/>
                <w:lang w:eastAsia="cs-CZ"/>
              </w:rPr>
              <w:t>bjednatel</w:t>
            </w:r>
          </w:p>
          <w:p w14:paraId="7772537A" w14:textId="77777777" w:rsidR="00604457" w:rsidRPr="00604457" w:rsidRDefault="00604457" w:rsidP="00604457">
            <w:pPr>
              <w:spacing w:after="0" w:line="240" w:lineRule="auto"/>
              <w:jc w:val="center"/>
              <w:rPr>
                <w:rFonts w:eastAsia="Times New Roman"/>
                <w:lang w:eastAsia="cs-CZ"/>
              </w:rPr>
            </w:pPr>
            <w:r w:rsidRPr="00604457">
              <w:rPr>
                <w:rFonts w:eastAsia="Times New Roman"/>
                <w:lang w:eastAsia="cs-CZ"/>
              </w:rPr>
              <w:t>za Jihomoravský kraj</w:t>
            </w:r>
          </w:p>
          <w:p w14:paraId="77F958BE" w14:textId="77777777" w:rsidR="00604457" w:rsidRPr="00604457" w:rsidRDefault="00604457" w:rsidP="00604457">
            <w:pPr>
              <w:spacing w:after="0" w:line="240" w:lineRule="auto"/>
              <w:jc w:val="center"/>
              <w:rPr>
                <w:rFonts w:eastAsia="Times New Roman"/>
                <w:lang w:eastAsia="cs-CZ"/>
              </w:rPr>
            </w:pPr>
            <w:r w:rsidRPr="00604457">
              <w:rPr>
                <w:rFonts w:eastAsia="Times New Roman"/>
                <w:lang w:eastAsia="cs-CZ"/>
              </w:rPr>
              <w:t>JUDr. Bohumil Šimek, hejtman</w:t>
            </w:r>
          </w:p>
        </w:tc>
        <w:tc>
          <w:tcPr>
            <w:tcW w:w="1290" w:type="dxa"/>
            <w:shd w:val="clear" w:color="auto" w:fill="FFFFFF"/>
            <w:vAlign w:val="center"/>
          </w:tcPr>
          <w:p w14:paraId="33CE60BE" w14:textId="77777777" w:rsidR="00604457" w:rsidRPr="00604457" w:rsidRDefault="00604457" w:rsidP="00604457">
            <w:pPr>
              <w:spacing w:after="0" w:line="240" w:lineRule="auto"/>
              <w:jc w:val="center"/>
              <w:rPr>
                <w:rFonts w:eastAsia="Times New Roman"/>
                <w:lang w:eastAsia="cs-CZ"/>
              </w:rPr>
            </w:pPr>
          </w:p>
        </w:tc>
        <w:tc>
          <w:tcPr>
            <w:tcW w:w="4135" w:type="dxa"/>
            <w:tcBorders>
              <w:top w:val="single" w:sz="4" w:space="0" w:color="000000"/>
              <w:bottom w:val="single" w:sz="4" w:space="0" w:color="auto"/>
            </w:tcBorders>
            <w:shd w:val="clear" w:color="auto" w:fill="FFFFFF"/>
          </w:tcPr>
          <w:p w14:paraId="0F622C46" w14:textId="77777777" w:rsidR="00604457" w:rsidRPr="00604457" w:rsidRDefault="00604457" w:rsidP="00604457">
            <w:pPr>
              <w:tabs>
                <w:tab w:val="num" w:pos="540"/>
              </w:tabs>
              <w:spacing w:after="0" w:line="240" w:lineRule="auto"/>
              <w:ind w:right="531"/>
              <w:jc w:val="center"/>
              <w:rPr>
                <w:rFonts w:eastAsia="Times New Roman" w:cs="Garamond"/>
                <w:bCs/>
                <w:iCs/>
                <w:lang w:eastAsia="cs-CZ"/>
              </w:rPr>
            </w:pPr>
            <w:bookmarkStart w:id="5" w:name="_Hlk520143245"/>
            <w:r w:rsidRPr="00604457">
              <w:rPr>
                <w:rFonts w:eastAsia="Times New Roman" w:cs="Garamond"/>
                <w:bCs/>
                <w:iCs/>
                <w:lang w:eastAsia="cs-CZ"/>
              </w:rPr>
              <w:t>zhotovitel</w:t>
            </w:r>
          </w:p>
          <w:bookmarkEnd w:id="5"/>
          <w:p w14:paraId="2CAEA390" w14:textId="77777777" w:rsidR="000A1283" w:rsidRDefault="00826627" w:rsidP="00604457">
            <w:pPr>
              <w:tabs>
                <w:tab w:val="num" w:pos="540"/>
              </w:tabs>
              <w:spacing w:after="0" w:line="240" w:lineRule="auto"/>
              <w:ind w:right="531"/>
              <w:jc w:val="center"/>
            </w:pPr>
            <w:r>
              <w:rPr>
                <w:rFonts w:eastAsia="Times New Roman" w:cs="Garamond"/>
                <w:bCs/>
                <w:iCs/>
                <w:lang w:eastAsia="cs-CZ"/>
              </w:rPr>
              <w:t>HYDROPROGRESS,</w:t>
            </w:r>
            <w:r w:rsidR="000A1283">
              <w:rPr>
                <w:rFonts w:eastAsia="Times New Roman" w:cs="Garamond"/>
                <w:bCs/>
                <w:iCs/>
                <w:lang w:eastAsia="cs-CZ"/>
              </w:rPr>
              <w:t xml:space="preserve"> </w:t>
            </w:r>
            <w:r>
              <w:rPr>
                <w:rFonts w:eastAsia="Times New Roman" w:cs="Garamond"/>
                <w:bCs/>
                <w:iCs/>
                <w:lang w:eastAsia="cs-CZ"/>
              </w:rPr>
              <w:t>s.r.o.</w:t>
            </w:r>
            <w:r w:rsidR="00CC717A">
              <w:t xml:space="preserve"> </w:t>
            </w:r>
          </w:p>
          <w:p w14:paraId="4D1A45A5" w14:textId="77777777" w:rsidR="00604457" w:rsidRDefault="00826627" w:rsidP="00CC717A">
            <w:pPr>
              <w:tabs>
                <w:tab w:val="num" w:pos="540"/>
              </w:tabs>
              <w:spacing w:after="0" w:line="240" w:lineRule="auto"/>
              <w:ind w:right="531"/>
              <w:jc w:val="center"/>
              <w:rPr>
                <w:rFonts w:eastAsia="Times New Roman" w:cs="Garamond"/>
                <w:bCs/>
                <w:iCs/>
                <w:lang w:eastAsia="cs-CZ"/>
              </w:rPr>
            </w:pPr>
            <w:r>
              <w:rPr>
                <w:rFonts w:eastAsia="Times New Roman" w:cs="Garamond"/>
                <w:bCs/>
                <w:iCs/>
                <w:lang w:eastAsia="cs-CZ"/>
              </w:rPr>
              <w:t>Martin Pavlík, jednate</w:t>
            </w:r>
            <w:r w:rsidR="00CC717A">
              <w:rPr>
                <w:rFonts w:eastAsia="Times New Roman" w:cs="Garamond"/>
                <w:bCs/>
                <w:iCs/>
                <w:lang w:eastAsia="cs-CZ"/>
              </w:rPr>
              <w:t>l</w:t>
            </w:r>
          </w:p>
          <w:p w14:paraId="7429496C" w14:textId="77777777" w:rsidR="00AA3133" w:rsidRDefault="00AA3133" w:rsidP="00CC717A">
            <w:pPr>
              <w:tabs>
                <w:tab w:val="num" w:pos="540"/>
              </w:tabs>
              <w:spacing w:after="0" w:line="240" w:lineRule="auto"/>
              <w:ind w:right="531"/>
              <w:jc w:val="center"/>
              <w:rPr>
                <w:rFonts w:eastAsia="Times New Roman" w:cs="Garamond"/>
                <w:bCs/>
                <w:iCs/>
                <w:lang w:eastAsia="cs-CZ"/>
              </w:rPr>
            </w:pPr>
          </w:p>
          <w:p w14:paraId="6CF058BE" w14:textId="77777777" w:rsidR="00AA3133" w:rsidRDefault="00AA3133" w:rsidP="00CC717A">
            <w:pPr>
              <w:tabs>
                <w:tab w:val="num" w:pos="540"/>
              </w:tabs>
              <w:spacing w:after="0" w:line="240" w:lineRule="auto"/>
              <w:ind w:right="531"/>
              <w:jc w:val="center"/>
              <w:rPr>
                <w:rFonts w:eastAsia="Times New Roman" w:cs="Garamond"/>
                <w:bCs/>
                <w:iCs/>
                <w:lang w:eastAsia="cs-CZ"/>
              </w:rPr>
            </w:pPr>
          </w:p>
          <w:p w14:paraId="00C05014" w14:textId="243E66A4" w:rsidR="00AA3133" w:rsidRPr="00CC717A" w:rsidRDefault="002135AF" w:rsidP="00CC717A">
            <w:pPr>
              <w:tabs>
                <w:tab w:val="num" w:pos="540"/>
              </w:tabs>
              <w:spacing w:after="0" w:line="240" w:lineRule="auto"/>
              <w:ind w:right="531"/>
              <w:jc w:val="center"/>
              <w:rPr>
                <w:rFonts w:eastAsia="Times New Roman" w:cs="Garamond"/>
                <w:bCs/>
                <w:iCs/>
                <w:lang w:eastAsia="cs-CZ"/>
              </w:rPr>
            </w:pPr>
            <w:r>
              <w:rPr>
                <w:rFonts w:eastAsia="Times New Roman" w:cs="Garamond"/>
                <w:bCs/>
                <w:iCs/>
                <w:lang w:eastAsia="cs-CZ"/>
              </w:rPr>
              <w:t xml:space="preserve">Ing. Milan </w:t>
            </w:r>
            <w:proofErr w:type="spellStart"/>
            <w:r>
              <w:rPr>
                <w:rFonts w:eastAsia="Times New Roman" w:cs="Garamond"/>
                <w:bCs/>
                <w:iCs/>
                <w:lang w:eastAsia="cs-CZ"/>
              </w:rPr>
              <w:t>Bartolšic</w:t>
            </w:r>
            <w:proofErr w:type="spellEnd"/>
            <w:r>
              <w:rPr>
                <w:rFonts w:eastAsia="Times New Roman" w:cs="Garamond"/>
                <w:bCs/>
                <w:iCs/>
                <w:lang w:eastAsia="cs-CZ"/>
              </w:rPr>
              <w:t>, jednatel</w:t>
            </w:r>
            <w:bookmarkStart w:id="6" w:name="_GoBack"/>
            <w:bookmarkEnd w:id="6"/>
          </w:p>
        </w:tc>
      </w:tr>
    </w:tbl>
    <w:bookmarkEnd w:id="4"/>
    <w:p w14:paraId="162663D9" w14:textId="1B830F4A" w:rsidR="00AA3133" w:rsidRPr="00604457" w:rsidRDefault="00AA3133" w:rsidP="00AA3133">
      <w:pPr>
        <w:tabs>
          <w:tab w:val="num" w:pos="540"/>
        </w:tabs>
        <w:spacing w:after="0" w:line="240" w:lineRule="auto"/>
        <w:ind w:right="531"/>
        <w:jc w:val="center"/>
        <w:rPr>
          <w:rFonts w:eastAsia="Times New Roman" w:cs="Garamond"/>
          <w:bCs/>
          <w:iCs/>
          <w:lang w:eastAsia="cs-CZ"/>
        </w:rPr>
      </w:pPr>
      <w:r>
        <w:rPr>
          <w:rFonts w:eastAsia="Times New Roman" w:cs="Garamond"/>
          <w:bCs/>
          <w:iCs/>
          <w:lang w:eastAsia="cs-CZ"/>
        </w:rPr>
        <w:t xml:space="preserve">                                                                                                     </w:t>
      </w:r>
      <w:r w:rsidRPr="00604457">
        <w:rPr>
          <w:rFonts w:eastAsia="Times New Roman" w:cs="Garamond"/>
          <w:bCs/>
          <w:iCs/>
          <w:lang w:eastAsia="cs-CZ"/>
        </w:rPr>
        <w:t>zhotovitel</w:t>
      </w:r>
    </w:p>
    <w:p w14:paraId="6EE6B08F" w14:textId="7C60FED7" w:rsidR="00826627" w:rsidRDefault="00AA3133" w:rsidP="00AA3133">
      <w:pPr>
        <w:spacing w:after="0" w:line="240" w:lineRule="auto"/>
        <w:jc w:val="center"/>
        <w:rPr>
          <w:rFonts w:eastAsia="Times New Roman"/>
          <w:lang w:eastAsia="cs-CZ"/>
        </w:rPr>
      </w:pPr>
      <w:r>
        <w:rPr>
          <w:rFonts w:eastAsia="Times New Roman"/>
          <w:lang w:eastAsia="cs-CZ"/>
        </w:rPr>
        <w:t xml:space="preserve">                                                                                                  AQUACENTRUM BŘECLAV, s.r.o.</w:t>
      </w:r>
    </w:p>
    <w:p w14:paraId="2164B16E" w14:textId="74A5A5BC" w:rsidR="00AA3133" w:rsidRDefault="00AA3133" w:rsidP="00AA3133">
      <w:pPr>
        <w:spacing w:after="0" w:line="240" w:lineRule="auto"/>
        <w:jc w:val="center"/>
        <w:rPr>
          <w:rFonts w:eastAsia="Times New Roman"/>
          <w:lang w:eastAsia="cs-CZ"/>
        </w:rPr>
      </w:pPr>
      <w:r>
        <w:rPr>
          <w:rFonts w:eastAsia="Times New Roman"/>
          <w:lang w:eastAsia="cs-CZ"/>
        </w:rPr>
        <w:t xml:space="preserve">                                                                                                     Ing. Milan </w:t>
      </w:r>
      <w:proofErr w:type="spellStart"/>
      <w:r>
        <w:rPr>
          <w:rFonts w:eastAsia="Times New Roman"/>
          <w:lang w:eastAsia="cs-CZ"/>
        </w:rPr>
        <w:t>Bartolšic</w:t>
      </w:r>
      <w:proofErr w:type="spellEnd"/>
      <w:r>
        <w:rPr>
          <w:rFonts w:eastAsia="Times New Roman"/>
          <w:lang w:eastAsia="cs-CZ"/>
        </w:rPr>
        <w:t>, jednatel</w:t>
      </w:r>
    </w:p>
    <w:p w14:paraId="429796EB" w14:textId="12076A7A" w:rsidR="00826627" w:rsidRDefault="00826627" w:rsidP="00604457">
      <w:pPr>
        <w:spacing w:after="0" w:line="240" w:lineRule="auto"/>
        <w:jc w:val="right"/>
        <w:rPr>
          <w:rFonts w:eastAsia="Times New Roman"/>
          <w:lang w:eastAsia="cs-CZ"/>
        </w:rPr>
      </w:pPr>
    </w:p>
    <w:p w14:paraId="418C7C73" w14:textId="458F0F1C" w:rsidR="00826627" w:rsidRDefault="00826627" w:rsidP="00604457">
      <w:pPr>
        <w:spacing w:after="0" w:line="240" w:lineRule="auto"/>
        <w:jc w:val="right"/>
        <w:rPr>
          <w:rFonts w:eastAsia="Times New Roman"/>
          <w:lang w:eastAsia="cs-CZ"/>
        </w:rPr>
      </w:pPr>
    </w:p>
    <w:p w14:paraId="2F6C8DC7" w14:textId="4C858325" w:rsidR="00604457" w:rsidRPr="00604457" w:rsidRDefault="00604457" w:rsidP="00604457">
      <w:pPr>
        <w:spacing w:after="0" w:line="240" w:lineRule="auto"/>
        <w:jc w:val="right"/>
        <w:rPr>
          <w:rFonts w:eastAsia="Times New Roman"/>
          <w:lang w:eastAsia="cs-CZ"/>
        </w:rPr>
      </w:pPr>
      <w:r w:rsidRPr="00604457">
        <w:rPr>
          <w:rFonts w:eastAsia="Times New Roman"/>
          <w:lang w:eastAsia="cs-CZ"/>
        </w:rPr>
        <w:t>Příloha č. 1 smlouvy</w:t>
      </w:r>
    </w:p>
    <w:p w14:paraId="7287C762" w14:textId="77777777" w:rsidR="008714AE" w:rsidRDefault="008714AE" w:rsidP="008714AE">
      <w:pPr>
        <w:tabs>
          <w:tab w:val="left" w:pos="284"/>
        </w:tabs>
        <w:spacing w:after="0" w:line="240" w:lineRule="auto"/>
        <w:ind w:left="284" w:hanging="284"/>
        <w:jc w:val="center"/>
        <w:rPr>
          <w:b/>
          <w:sz w:val="24"/>
          <w:szCs w:val="24"/>
        </w:rPr>
      </w:pPr>
    </w:p>
    <w:p w14:paraId="5DF8EE5D" w14:textId="77777777" w:rsidR="00604457" w:rsidRPr="008714AE" w:rsidRDefault="008714AE" w:rsidP="008714AE">
      <w:pPr>
        <w:tabs>
          <w:tab w:val="left" w:pos="284"/>
        </w:tabs>
        <w:spacing w:after="0" w:line="240" w:lineRule="auto"/>
        <w:ind w:left="284" w:hanging="284"/>
        <w:jc w:val="center"/>
        <w:rPr>
          <w:rFonts w:eastAsia="Times New Roman"/>
          <w:b/>
          <w:sz w:val="24"/>
          <w:szCs w:val="24"/>
          <w:lang w:eastAsia="cs-CZ"/>
        </w:rPr>
      </w:pPr>
      <w:r w:rsidRPr="008714AE">
        <w:rPr>
          <w:b/>
          <w:sz w:val="24"/>
          <w:szCs w:val="24"/>
        </w:rPr>
        <w:t>Specifikace některých částí díla</w:t>
      </w:r>
    </w:p>
    <w:p w14:paraId="31DD580D" w14:textId="77777777" w:rsidR="006D171B" w:rsidRDefault="006D171B" w:rsidP="00604457">
      <w:pPr>
        <w:tabs>
          <w:tab w:val="left" w:pos="284"/>
        </w:tabs>
        <w:spacing w:after="0" w:line="240" w:lineRule="auto"/>
        <w:ind w:left="284" w:hanging="284"/>
        <w:jc w:val="both"/>
        <w:rPr>
          <w:rFonts w:eastAsia="Times New Roman"/>
          <w:lang w:eastAsia="cs-CZ"/>
        </w:rPr>
      </w:pPr>
    </w:p>
    <w:p w14:paraId="1387C4A4" w14:textId="77777777" w:rsidR="006D171B" w:rsidRPr="00604457" w:rsidRDefault="006D171B" w:rsidP="00604457">
      <w:pPr>
        <w:tabs>
          <w:tab w:val="left" w:pos="284"/>
        </w:tabs>
        <w:spacing w:after="0" w:line="240" w:lineRule="auto"/>
        <w:ind w:left="284" w:hanging="284"/>
        <w:jc w:val="both"/>
        <w:rPr>
          <w:rFonts w:eastAsia="Times New Roman"/>
          <w:lang w:eastAsia="cs-CZ"/>
        </w:rPr>
      </w:pPr>
    </w:p>
    <w:p w14:paraId="5A8F79DB" w14:textId="77777777" w:rsidR="006D171B" w:rsidRPr="006D171B" w:rsidRDefault="006D171B" w:rsidP="006D171B">
      <w:pPr>
        <w:spacing w:after="0" w:line="276" w:lineRule="auto"/>
        <w:jc w:val="center"/>
        <w:rPr>
          <w:b/>
          <w:u w:val="single"/>
        </w:rPr>
      </w:pPr>
      <w:r w:rsidRPr="006D171B">
        <w:rPr>
          <w:b/>
          <w:u w:val="single"/>
        </w:rPr>
        <w:t xml:space="preserve">Obsah součinnosti při přípravě a realizaci zadávacího řízení na zhotovitele stavby </w:t>
      </w:r>
    </w:p>
    <w:p w14:paraId="4D429BD4" w14:textId="77777777" w:rsidR="006D171B" w:rsidRPr="006D171B" w:rsidRDefault="006D171B" w:rsidP="006D171B">
      <w:pPr>
        <w:spacing w:after="0" w:line="240" w:lineRule="auto"/>
        <w:jc w:val="center"/>
        <w:rPr>
          <w:rFonts w:eastAsia="Times New Roman"/>
          <w:b/>
          <w:lang w:eastAsia="cs-CZ"/>
        </w:rPr>
      </w:pPr>
      <w:r w:rsidRPr="006D171B">
        <w:rPr>
          <w:rFonts w:eastAsia="Times New Roman"/>
          <w:b/>
          <w:lang w:eastAsia="cs-CZ"/>
        </w:rPr>
        <w:t xml:space="preserve">(dle čl. II. odst. 4 písm. </w:t>
      </w:r>
      <w:r w:rsidR="00494240">
        <w:rPr>
          <w:rFonts w:eastAsia="Times New Roman"/>
          <w:b/>
          <w:lang w:eastAsia="cs-CZ"/>
        </w:rPr>
        <w:t>i</w:t>
      </w:r>
      <w:r w:rsidRPr="006D171B">
        <w:rPr>
          <w:rFonts w:eastAsia="Times New Roman"/>
          <w:b/>
          <w:lang w:eastAsia="cs-CZ"/>
        </w:rPr>
        <w:t>) smlouvy)</w:t>
      </w:r>
    </w:p>
    <w:p w14:paraId="0F60E29E" w14:textId="77777777" w:rsidR="006D171B" w:rsidRPr="006D171B" w:rsidRDefault="006D171B" w:rsidP="006D171B">
      <w:pPr>
        <w:spacing w:after="0" w:line="240" w:lineRule="auto"/>
        <w:jc w:val="center"/>
        <w:rPr>
          <w:rFonts w:eastAsia="Times New Roman"/>
          <w:b/>
          <w:lang w:eastAsia="cs-CZ"/>
        </w:rPr>
      </w:pPr>
    </w:p>
    <w:p w14:paraId="12E28FA2" w14:textId="77777777" w:rsidR="006D171B" w:rsidRPr="006D171B" w:rsidRDefault="006D171B" w:rsidP="006D171B">
      <w:pPr>
        <w:spacing w:after="200" w:line="276" w:lineRule="auto"/>
        <w:jc w:val="both"/>
      </w:pPr>
      <w:r w:rsidRPr="006D171B">
        <w:t>Zhotovitel se zavazuje poskytnout objednateli součinnost při přípravě a</w:t>
      </w:r>
      <w:r w:rsidR="00A07C1E">
        <w:t xml:space="preserve"> realizaci zadávacího řízení na </w:t>
      </w:r>
      <w:r w:rsidRPr="006D171B">
        <w:t>zhotovitele stavby. V rámci této součinnosti je zhotovitel povinen vykonávat zejména následující činnosti:</w:t>
      </w:r>
    </w:p>
    <w:p w14:paraId="18ACF13A" w14:textId="77777777" w:rsidR="006D171B" w:rsidRPr="006D171B" w:rsidRDefault="006D171B" w:rsidP="006D171B">
      <w:pPr>
        <w:numPr>
          <w:ilvl w:val="0"/>
          <w:numId w:val="36"/>
        </w:numPr>
        <w:tabs>
          <w:tab w:val="left" w:pos="426"/>
        </w:tabs>
        <w:spacing w:after="0" w:line="240" w:lineRule="auto"/>
        <w:ind w:left="426" w:hanging="426"/>
        <w:jc w:val="both"/>
      </w:pPr>
      <w:r w:rsidRPr="006D171B">
        <w:t>spolupracovat s objednatelem při zpracování zadávací dokumentace, zejména technických podmínek plnění,</w:t>
      </w:r>
    </w:p>
    <w:p w14:paraId="3DAEFA77" w14:textId="77777777" w:rsidR="006D171B" w:rsidRPr="006D171B" w:rsidRDefault="006D171B" w:rsidP="006D171B">
      <w:pPr>
        <w:numPr>
          <w:ilvl w:val="0"/>
          <w:numId w:val="36"/>
        </w:numPr>
        <w:tabs>
          <w:tab w:val="left" w:pos="426"/>
        </w:tabs>
        <w:spacing w:after="0" w:line="240" w:lineRule="auto"/>
        <w:ind w:left="426" w:hanging="426"/>
        <w:jc w:val="both"/>
      </w:pPr>
      <w:r w:rsidRPr="006D171B">
        <w:t>navrhnout vhodná kvalifikační a hodnotící kritéria,</w:t>
      </w:r>
    </w:p>
    <w:p w14:paraId="7CCB6A23" w14:textId="77777777" w:rsidR="006D171B" w:rsidRPr="006D171B" w:rsidRDefault="006D171B" w:rsidP="006D171B">
      <w:pPr>
        <w:numPr>
          <w:ilvl w:val="0"/>
          <w:numId w:val="36"/>
        </w:numPr>
        <w:tabs>
          <w:tab w:val="num" w:pos="426"/>
        </w:tabs>
        <w:spacing w:after="0" w:line="240" w:lineRule="auto"/>
        <w:ind w:left="426" w:hanging="426"/>
        <w:jc w:val="both"/>
      </w:pPr>
      <w:r w:rsidRPr="006D171B">
        <w:t>spolupracovat s objednatelem při zpracování vysvětlení, doplnění či změny zadávací dokumentace v průběhu zadávacího řízení,</w:t>
      </w:r>
    </w:p>
    <w:p w14:paraId="22B3C8C9" w14:textId="77777777" w:rsidR="006D171B" w:rsidRPr="006D171B" w:rsidRDefault="006D171B" w:rsidP="006D171B">
      <w:pPr>
        <w:numPr>
          <w:ilvl w:val="0"/>
          <w:numId w:val="36"/>
        </w:numPr>
        <w:tabs>
          <w:tab w:val="num" w:pos="426"/>
        </w:tabs>
        <w:spacing w:after="0" w:line="240" w:lineRule="auto"/>
        <w:ind w:left="426" w:hanging="426"/>
        <w:jc w:val="both"/>
      </w:pPr>
      <w:r w:rsidRPr="006D171B">
        <w:t>spolupracovat s objednatelem při posuzování a hodnocení nabídek, zejména při kontrole souladu nabídek s technickými podmínkami, posouzení splnění kvalifikace účastníků zadávacího řízení, posouzení případné mimořádně nízké nabídkové ceny za realizaci veřejné zakázky,</w:t>
      </w:r>
    </w:p>
    <w:p w14:paraId="662A9B76" w14:textId="77777777" w:rsidR="006D171B" w:rsidRPr="006D171B" w:rsidRDefault="006D171B" w:rsidP="006D171B">
      <w:pPr>
        <w:numPr>
          <w:ilvl w:val="0"/>
          <w:numId w:val="36"/>
        </w:numPr>
        <w:tabs>
          <w:tab w:val="num" w:pos="426"/>
        </w:tabs>
        <w:spacing w:after="0" w:line="240" w:lineRule="auto"/>
        <w:ind w:left="426" w:hanging="426"/>
        <w:jc w:val="both"/>
      </w:pPr>
      <w:r w:rsidRPr="006D171B">
        <w:t>podílet se na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0B9AF2E9" w14:textId="77777777" w:rsidR="006D171B" w:rsidRDefault="006D171B" w:rsidP="00604457">
      <w:pPr>
        <w:spacing w:after="0" w:line="240" w:lineRule="auto"/>
        <w:jc w:val="center"/>
        <w:rPr>
          <w:rFonts w:eastAsia="Times New Roman"/>
          <w:b/>
          <w:u w:val="single"/>
          <w:lang w:eastAsia="cs-CZ"/>
        </w:rPr>
      </w:pPr>
    </w:p>
    <w:p w14:paraId="52657D7B" w14:textId="77777777" w:rsidR="006D171B" w:rsidRDefault="006D171B" w:rsidP="00604457">
      <w:pPr>
        <w:spacing w:after="0" w:line="240" w:lineRule="auto"/>
        <w:jc w:val="center"/>
        <w:rPr>
          <w:rFonts w:eastAsia="Times New Roman"/>
          <w:b/>
          <w:u w:val="single"/>
          <w:lang w:eastAsia="cs-CZ"/>
        </w:rPr>
      </w:pPr>
    </w:p>
    <w:p w14:paraId="1A8BB14D" w14:textId="77777777" w:rsidR="00604457" w:rsidRDefault="00604457" w:rsidP="00604457">
      <w:pPr>
        <w:spacing w:after="0" w:line="240" w:lineRule="auto"/>
        <w:jc w:val="center"/>
        <w:rPr>
          <w:rFonts w:eastAsia="Times New Roman"/>
          <w:b/>
          <w:u w:val="single"/>
          <w:lang w:eastAsia="cs-CZ"/>
        </w:rPr>
      </w:pPr>
      <w:r w:rsidRPr="00604457">
        <w:rPr>
          <w:rFonts w:eastAsia="Times New Roman"/>
          <w:b/>
          <w:u w:val="single"/>
          <w:lang w:eastAsia="cs-CZ"/>
        </w:rPr>
        <w:t>Obsah činností autorského dozoru</w:t>
      </w:r>
    </w:p>
    <w:p w14:paraId="7C1D93BC" w14:textId="77777777" w:rsidR="00EB293C" w:rsidRPr="00EB293C" w:rsidRDefault="00334F19" w:rsidP="00604457">
      <w:pPr>
        <w:spacing w:after="0" w:line="240" w:lineRule="auto"/>
        <w:jc w:val="center"/>
        <w:rPr>
          <w:rFonts w:eastAsia="Times New Roman"/>
          <w:b/>
          <w:lang w:eastAsia="cs-CZ"/>
        </w:rPr>
      </w:pPr>
      <w:r>
        <w:rPr>
          <w:rFonts w:eastAsia="Times New Roman"/>
          <w:b/>
          <w:lang w:eastAsia="cs-CZ"/>
        </w:rPr>
        <w:t>(dle čl. II. odst. 4</w:t>
      </w:r>
      <w:r w:rsidR="006D171B">
        <w:rPr>
          <w:rFonts w:eastAsia="Times New Roman"/>
          <w:b/>
          <w:lang w:eastAsia="cs-CZ"/>
        </w:rPr>
        <w:t xml:space="preserve"> písm. </w:t>
      </w:r>
      <w:r w:rsidR="00494240">
        <w:rPr>
          <w:rFonts w:eastAsia="Times New Roman"/>
          <w:b/>
          <w:lang w:eastAsia="cs-CZ"/>
        </w:rPr>
        <w:t>j</w:t>
      </w:r>
      <w:r w:rsidR="00EB293C" w:rsidRPr="00EB293C">
        <w:rPr>
          <w:rFonts w:eastAsia="Times New Roman"/>
          <w:b/>
          <w:lang w:eastAsia="cs-CZ"/>
        </w:rPr>
        <w:t>) smlouvy)</w:t>
      </w:r>
    </w:p>
    <w:p w14:paraId="15B99F6A" w14:textId="77777777" w:rsidR="00604457" w:rsidRPr="00604457" w:rsidRDefault="00604457" w:rsidP="00604457">
      <w:pPr>
        <w:spacing w:after="0" w:line="240" w:lineRule="auto"/>
        <w:rPr>
          <w:rFonts w:eastAsia="Times New Roman"/>
          <w:lang w:eastAsia="cs-CZ"/>
        </w:rPr>
      </w:pPr>
    </w:p>
    <w:p w14:paraId="0D2572C3" w14:textId="77777777" w:rsidR="00604457" w:rsidRPr="00604457" w:rsidRDefault="00604457" w:rsidP="00604457">
      <w:pPr>
        <w:spacing w:after="0" w:line="240" w:lineRule="auto"/>
        <w:jc w:val="both"/>
        <w:rPr>
          <w:rFonts w:eastAsia="Times New Roman"/>
          <w:lang w:eastAsia="cs-CZ"/>
        </w:rPr>
      </w:pPr>
      <w:r w:rsidRPr="00604457">
        <w:rPr>
          <w:rFonts w:eastAsia="Times New Roman"/>
          <w:lang w:eastAsia="cs-CZ"/>
        </w:rPr>
        <w:t>V rámci výkonu činnosti autorského dozoru je zhotovitel povinen vykonávat následující činnosti:</w:t>
      </w:r>
    </w:p>
    <w:p w14:paraId="70B060BA" w14:textId="77777777" w:rsidR="00604457" w:rsidRPr="00604457" w:rsidRDefault="00604457" w:rsidP="00604457">
      <w:pPr>
        <w:spacing w:after="0" w:line="240" w:lineRule="auto"/>
        <w:rPr>
          <w:rFonts w:eastAsia="Times New Roman"/>
          <w:lang w:eastAsia="cs-CZ"/>
        </w:rPr>
      </w:pPr>
    </w:p>
    <w:p w14:paraId="397BC11F"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postupuje při plnění činností výkonu autorského dozoru v úzké součinnosti s objednatelem,</w:t>
      </w:r>
    </w:p>
    <w:p w14:paraId="5BAC9E59"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účastní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p>
    <w:p w14:paraId="08439F3E"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účastní se předání a převzetí staveniště zhotovitelem stavby, přičemž kontroluje, zda skutečnosti známé v době předávání staveniště odpovídají předpokladům, podle kterých byla vypracována projektová dokumentace,</w:t>
      </w:r>
    </w:p>
    <w:p w14:paraId="2540B802"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dohlíží na soulad situačních a vytyčovacích výkresů jednotlivých objektů s celkovou situací stavby,</w:t>
      </w:r>
    </w:p>
    <w:p w14:paraId="3EDFFE31"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formou revizí, aby dokumentace plně vyhovovala příslušným právním předpisům a technickým normám, např. zákonu č. 183/</w:t>
      </w:r>
      <w:r w:rsidR="00A07C1E">
        <w:rPr>
          <w:rFonts w:eastAsia="Times New Roman"/>
          <w:lang w:eastAsia="cs-CZ"/>
        </w:rPr>
        <w:t>2006 Sb., o územním plánování a </w:t>
      </w:r>
      <w:r w:rsidRPr="00604457">
        <w:rPr>
          <w:rFonts w:eastAsia="Times New Roman"/>
          <w:lang w:eastAsia="cs-CZ"/>
        </w:rPr>
        <w:t>stavebním řádu (stavební zákon), ve znění pozdějších předpi</w:t>
      </w:r>
      <w:r w:rsidR="00A07C1E">
        <w:rPr>
          <w:rFonts w:eastAsia="Times New Roman"/>
          <w:lang w:eastAsia="cs-CZ"/>
        </w:rPr>
        <w:t>sů, vyhlášce č. 499/2006 Sb., o </w:t>
      </w:r>
      <w:r w:rsidRPr="00604457">
        <w:rPr>
          <w:rFonts w:eastAsia="Times New Roman"/>
          <w:lang w:eastAsia="cs-CZ"/>
        </w:rPr>
        <w:t>dokumentaci staveb, atd.,</w:t>
      </w:r>
      <w:r w:rsidRPr="00604457" w:rsidDel="00916B4D">
        <w:rPr>
          <w:rFonts w:eastAsia="Times New Roman"/>
          <w:lang w:eastAsia="cs-CZ"/>
        </w:rPr>
        <w:t xml:space="preserve"> </w:t>
      </w:r>
    </w:p>
    <w:p w14:paraId="322772FF"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podává nutná vysvětlení a spolupracuje se zpracovateli výrobní dokumentace zhotovitele stavby a zpracovatelem plánu bezpečnosti a ochrany zdraví při práci,</w:t>
      </w:r>
    </w:p>
    <w:p w14:paraId="2E736845"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odsouhlasuje výrobní dokumentaci,</w:t>
      </w:r>
    </w:p>
    <w:p w14:paraId="1C73EB6C"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posuzuje návrhy účastníků výstavby na odchylky a změny oproti příslušné části dokumentace stavby,</w:t>
      </w:r>
    </w:p>
    <w:p w14:paraId="261B453C"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navrhuje změny a odchylky ke zlepšení souborného řešení projektu, vznikajících ve fázi realizační přípravy a fázi realizace projektu, popř. za zvlášť sjednaných podmínek,</w:t>
      </w:r>
    </w:p>
    <w:p w14:paraId="7F3BCEB5"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lastRenderedPageBreak/>
        <w:t>posuzuje návrhy na změny stavby, na odchylky od schválené projektové dokumentace,</w:t>
      </w:r>
    </w:p>
    <w:p w14:paraId="3475F3A2"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dohlíží na soulad zhotovované stavby s projektovou dokumentací ověřenou v územním a</w:t>
      </w:r>
      <w:r w:rsidR="00A07C1E">
        <w:rPr>
          <w:rFonts w:eastAsia="Times New Roman"/>
          <w:lang w:eastAsia="cs-CZ"/>
        </w:rPr>
        <w:t> </w:t>
      </w:r>
      <w:r w:rsidRPr="00604457">
        <w:rPr>
          <w:rFonts w:eastAsia="Times New Roman"/>
          <w:lang w:eastAsia="cs-CZ"/>
        </w:rPr>
        <w:t>stavebním řízení a nad souladem zhotovované stavby s do</w:t>
      </w:r>
      <w:r w:rsidR="00A07C1E">
        <w:rPr>
          <w:rFonts w:eastAsia="Times New Roman"/>
          <w:lang w:eastAsia="cs-CZ"/>
        </w:rPr>
        <w:t>kumentací pro provádění stavby,</w:t>
      </w:r>
      <w:r w:rsidRPr="00604457">
        <w:rPr>
          <w:rFonts w:eastAsia="Times New Roman"/>
          <w:lang w:eastAsia="cs-CZ"/>
        </w:rPr>
        <w:t> které jsou 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2C106DB0" w14:textId="77777777" w:rsidR="00604457" w:rsidRPr="00604457" w:rsidRDefault="00604457" w:rsidP="00604457">
      <w:pPr>
        <w:numPr>
          <w:ilvl w:val="0"/>
          <w:numId w:val="26"/>
        </w:numPr>
        <w:tabs>
          <w:tab w:val="left" w:pos="1260"/>
        </w:tabs>
        <w:spacing w:after="0" w:line="240" w:lineRule="auto"/>
        <w:jc w:val="both"/>
        <w:rPr>
          <w:rFonts w:eastAsia="Times New Roman"/>
          <w:lang w:eastAsia="cs-CZ"/>
        </w:rPr>
      </w:pPr>
      <w:r w:rsidRPr="00604457">
        <w:rPr>
          <w:rFonts w:eastAsia="Times New Roman"/>
          <w:lang w:eastAsia="cs-CZ"/>
        </w:rPr>
        <w:t>účastní se dohodnutých zkoušek v souvislosti s předáváním jednotlivých dodávek stavby i v souvislosti s ověřováním splnění cílů projektu,</w:t>
      </w:r>
    </w:p>
    <w:p w14:paraId="0D4CB8A1"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účastní se kontrolních dnů stavby,</w:t>
      </w:r>
    </w:p>
    <w:p w14:paraId="5353BB19"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 xml:space="preserve">zajišťuje účast statika při kontrole staticky významných částí konstrukce stavby (základová spára, základy, nosná výztuž, spoje částí nosného skeletu, apod.),  </w:t>
      </w:r>
    </w:p>
    <w:p w14:paraId="4E3D9A47"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objednatele na tyto změny,</w:t>
      </w:r>
    </w:p>
    <w:p w14:paraId="2C547AB9"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účastní se komplexních zkoušek a zkušebního provozu stavby,</w:t>
      </w:r>
    </w:p>
    <w:p w14:paraId="3FF4D862"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2F1E04E3" w14:textId="77777777" w:rsidR="00604457" w:rsidRPr="00604457" w:rsidRDefault="00604457" w:rsidP="00604457">
      <w:pPr>
        <w:numPr>
          <w:ilvl w:val="0"/>
          <w:numId w:val="26"/>
        </w:numPr>
        <w:spacing w:after="0" w:line="240" w:lineRule="auto"/>
        <w:jc w:val="both"/>
        <w:rPr>
          <w:rFonts w:eastAsia="Times New Roman"/>
          <w:lang w:eastAsia="cs-CZ"/>
        </w:rPr>
      </w:pPr>
      <w:r w:rsidRPr="00604457">
        <w:rPr>
          <w:rFonts w:eastAsia="Times New Roman"/>
          <w:lang w:eastAsia="cs-CZ"/>
        </w:rPr>
        <w:t>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dokumentace stavby) samostatné zpracování, pak jsou ve stavebním deníku zaznamenány hlavní údaje o nich a budou předány ve formě samostatně zpracované dokumentace.</w:t>
      </w:r>
    </w:p>
    <w:p w14:paraId="2DAE57C6" w14:textId="77777777" w:rsidR="00EB293C" w:rsidRPr="00604457" w:rsidRDefault="00EB293C" w:rsidP="00604457">
      <w:pPr>
        <w:spacing w:after="200" w:line="276" w:lineRule="auto"/>
        <w:rPr>
          <w:rFonts w:ascii="Times New Roman" w:eastAsia="Times New Roman" w:hAnsi="Times New Roman"/>
          <w:sz w:val="24"/>
          <w:szCs w:val="24"/>
          <w:lang w:eastAsia="cs-CZ"/>
        </w:rPr>
      </w:pPr>
    </w:p>
    <w:sectPr w:rsidR="00EB293C" w:rsidRPr="00604457" w:rsidSect="00AA3133">
      <w:footerReference w:type="default" r:id="rId8"/>
      <w:pgSz w:w="11906" w:h="16838"/>
      <w:pgMar w:top="56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5717" w14:textId="77777777" w:rsidR="002D70B6" w:rsidRDefault="002D70B6" w:rsidP="003B0FF2">
      <w:pPr>
        <w:spacing w:after="0" w:line="240" w:lineRule="auto"/>
      </w:pPr>
      <w:r>
        <w:separator/>
      </w:r>
    </w:p>
  </w:endnote>
  <w:endnote w:type="continuationSeparator" w:id="0">
    <w:p w14:paraId="5609051C" w14:textId="77777777" w:rsidR="002D70B6" w:rsidRDefault="002D70B6" w:rsidP="003B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66D8" w14:textId="77777777" w:rsidR="00D04401" w:rsidRDefault="00D04401">
    <w:pPr>
      <w:pStyle w:val="Zpat"/>
      <w:jc w:val="center"/>
    </w:pPr>
    <w:r>
      <w:fldChar w:fldCharType="begin"/>
    </w:r>
    <w:r>
      <w:instrText>PAGE   \* MERGEFORMAT</w:instrText>
    </w:r>
    <w:r>
      <w:fldChar w:fldCharType="separate"/>
    </w:r>
    <w:r w:rsidR="008E2F1B">
      <w:rPr>
        <w:noProof/>
      </w:rPr>
      <w:t>2</w:t>
    </w:r>
    <w:r>
      <w:fldChar w:fldCharType="end"/>
    </w:r>
  </w:p>
  <w:p w14:paraId="5DE65810" w14:textId="77777777" w:rsidR="006D171B" w:rsidRDefault="006D17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A3F2" w14:textId="77777777" w:rsidR="002D70B6" w:rsidRDefault="002D70B6" w:rsidP="003B0FF2">
      <w:pPr>
        <w:spacing w:after="0" w:line="240" w:lineRule="auto"/>
      </w:pPr>
      <w:r>
        <w:separator/>
      </w:r>
    </w:p>
  </w:footnote>
  <w:footnote w:type="continuationSeparator" w:id="0">
    <w:p w14:paraId="1C75CEB8" w14:textId="77777777" w:rsidR="002D70B6" w:rsidRDefault="002D70B6" w:rsidP="003B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1F527A"/>
    <w:multiLevelType w:val="hybridMultilevel"/>
    <w:tmpl w:val="EBDAC4B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6"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7"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9"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3" w15:restartNumberingAfterBreak="0">
    <w:nsid w:val="580E6C02"/>
    <w:multiLevelType w:val="singleLevel"/>
    <w:tmpl w:val="EB78FD20"/>
    <w:name w:val="WWNum21222222"/>
    <w:lvl w:ilvl="0">
      <w:start w:val="1"/>
      <w:numFmt w:val="lowerLetter"/>
      <w:lvlText w:val="%1)"/>
      <w:lvlJc w:val="left"/>
      <w:pPr>
        <w:ind w:left="1070" w:hanging="360"/>
      </w:pPr>
      <w:rPr>
        <w:rFonts w:hint="default"/>
      </w:rPr>
    </w:lvl>
  </w:abstractNum>
  <w:abstractNum w:abstractNumId="34"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5"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7"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3"/>
  </w:num>
  <w:num w:numId="15">
    <w:abstractNumId w:val="42"/>
  </w:num>
  <w:num w:numId="16">
    <w:abstractNumId w:val="27"/>
  </w:num>
  <w:num w:numId="17">
    <w:abstractNumId w:val="14"/>
  </w:num>
  <w:num w:numId="18">
    <w:abstractNumId w:val="32"/>
  </w:num>
  <w:num w:numId="19">
    <w:abstractNumId w:val="33"/>
  </w:num>
  <w:num w:numId="20">
    <w:abstractNumId w:val="19"/>
  </w:num>
  <w:num w:numId="21">
    <w:abstractNumId w:val="31"/>
  </w:num>
  <w:num w:numId="22">
    <w:abstractNumId w:val="39"/>
  </w:num>
  <w:num w:numId="23">
    <w:abstractNumId w:val="18"/>
  </w:num>
  <w:num w:numId="24">
    <w:abstractNumId w:val="26"/>
  </w:num>
  <w:num w:numId="25">
    <w:abstractNumId w:val="28"/>
  </w:num>
  <w:num w:numId="26">
    <w:abstractNumId w:val="15"/>
  </w:num>
  <w:num w:numId="27">
    <w:abstractNumId w:val="41"/>
  </w:num>
  <w:num w:numId="28">
    <w:abstractNumId w:val="17"/>
  </w:num>
  <w:num w:numId="29">
    <w:abstractNumId w:val="16"/>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8"/>
  </w:num>
  <w:num w:numId="33">
    <w:abstractNumId w:val="21"/>
  </w:num>
  <w:num w:numId="34">
    <w:abstractNumId w:val="29"/>
  </w:num>
  <w:num w:numId="35">
    <w:abstractNumId w:val="40"/>
  </w:num>
  <w:num w:numId="36">
    <w:abstractNumId w:val="30"/>
  </w:num>
  <w:num w:numId="37">
    <w:abstractNumId w:val="24"/>
  </w:num>
  <w:num w:numId="38">
    <w:abstractNumId w:val="35"/>
  </w:num>
  <w:num w:numId="39">
    <w:abstractNumId w:val="34"/>
  </w:num>
  <w:num w:numId="40">
    <w:abstractNumId w:val="25"/>
  </w:num>
  <w:num w:numId="41">
    <w:abstractNumId w:val="13"/>
  </w:num>
  <w:num w:numId="42">
    <w:abstractNumId w:val="2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57"/>
    <w:rsid w:val="00003D33"/>
    <w:rsid w:val="0001454C"/>
    <w:rsid w:val="00020819"/>
    <w:rsid w:val="00020F6A"/>
    <w:rsid w:val="00022E8F"/>
    <w:rsid w:val="00023416"/>
    <w:rsid w:val="00030C77"/>
    <w:rsid w:val="00045A45"/>
    <w:rsid w:val="00047AF8"/>
    <w:rsid w:val="00053CB1"/>
    <w:rsid w:val="00053E29"/>
    <w:rsid w:val="000626C8"/>
    <w:rsid w:val="0007097D"/>
    <w:rsid w:val="0007213F"/>
    <w:rsid w:val="0007535E"/>
    <w:rsid w:val="00081746"/>
    <w:rsid w:val="00082820"/>
    <w:rsid w:val="00084444"/>
    <w:rsid w:val="00090D23"/>
    <w:rsid w:val="000932F2"/>
    <w:rsid w:val="00094C83"/>
    <w:rsid w:val="000A0971"/>
    <w:rsid w:val="000A1283"/>
    <w:rsid w:val="000A301C"/>
    <w:rsid w:val="000A660B"/>
    <w:rsid w:val="000B39AA"/>
    <w:rsid w:val="000C3538"/>
    <w:rsid w:val="000C4580"/>
    <w:rsid w:val="000C7DFA"/>
    <w:rsid w:val="000D30D5"/>
    <w:rsid w:val="000F14A8"/>
    <w:rsid w:val="00102D89"/>
    <w:rsid w:val="00103665"/>
    <w:rsid w:val="00113578"/>
    <w:rsid w:val="00123C63"/>
    <w:rsid w:val="001261DC"/>
    <w:rsid w:val="00130478"/>
    <w:rsid w:val="00145614"/>
    <w:rsid w:val="00151B55"/>
    <w:rsid w:val="00165D3F"/>
    <w:rsid w:val="00165EA3"/>
    <w:rsid w:val="00177F36"/>
    <w:rsid w:val="00180176"/>
    <w:rsid w:val="00186431"/>
    <w:rsid w:val="001977CA"/>
    <w:rsid w:val="001A273F"/>
    <w:rsid w:val="001A615D"/>
    <w:rsid w:val="001A6DB8"/>
    <w:rsid w:val="001B1F61"/>
    <w:rsid w:val="001B4ED1"/>
    <w:rsid w:val="001C1FB4"/>
    <w:rsid w:val="001C299A"/>
    <w:rsid w:val="001C6B8E"/>
    <w:rsid w:val="001D0CE9"/>
    <w:rsid w:val="001D212A"/>
    <w:rsid w:val="001D515C"/>
    <w:rsid w:val="001D66BA"/>
    <w:rsid w:val="001E6D0A"/>
    <w:rsid w:val="001F1BE5"/>
    <w:rsid w:val="001F22F2"/>
    <w:rsid w:val="001F49DD"/>
    <w:rsid w:val="001F5406"/>
    <w:rsid w:val="001F5B83"/>
    <w:rsid w:val="001F6D66"/>
    <w:rsid w:val="00203A44"/>
    <w:rsid w:val="00203C47"/>
    <w:rsid w:val="002061DA"/>
    <w:rsid w:val="002071D7"/>
    <w:rsid w:val="00210815"/>
    <w:rsid w:val="00210D56"/>
    <w:rsid w:val="002135AF"/>
    <w:rsid w:val="00221FD7"/>
    <w:rsid w:val="00223529"/>
    <w:rsid w:val="002246AC"/>
    <w:rsid w:val="00225BFD"/>
    <w:rsid w:val="0023191D"/>
    <w:rsid w:val="00237294"/>
    <w:rsid w:val="00237F56"/>
    <w:rsid w:val="00243AAA"/>
    <w:rsid w:val="002513D1"/>
    <w:rsid w:val="0025256B"/>
    <w:rsid w:val="00254B6E"/>
    <w:rsid w:val="002561A0"/>
    <w:rsid w:val="00272316"/>
    <w:rsid w:val="0027417D"/>
    <w:rsid w:val="0027567A"/>
    <w:rsid w:val="0028535E"/>
    <w:rsid w:val="0028736D"/>
    <w:rsid w:val="002A3BED"/>
    <w:rsid w:val="002A78C0"/>
    <w:rsid w:val="002C77FB"/>
    <w:rsid w:val="002D70B6"/>
    <w:rsid w:val="002E7141"/>
    <w:rsid w:val="002F2A58"/>
    <w:rsid w:val="002F3002"/>
    <w:rsid w:val="002F44CE"/>
    <w:rsid w:val="002F6551"/>
    <w:rsid w:val="00301B92"/>
    <w:rsid w:val="00324DFC"/>
    <w:rsid w:val="00325FA3"/>
    <w:rsid w:val="00331214"/>
    <w:rsid w:val="00331330"/>
    <w:rsid w:val="00334C01"/>
    <w:rsid w:val="00334F19"/>
    <w:rsid w:val="00343085"/>
    <w:rsid w:val="00345054"/>
    <w:rsid w:val="00350AE9"/>
    <w:rsid w:val="00357779"/>
    <w:rsid w:val="00360E12"/>
    <w:rsid w:val="00362DAC"/>
    <w:rsid w:val="0036393B"/>
    <w:rsid w:val="00365590"/>
    <w:rsid w:val="00372F4C"/>
    <w:rsid w:val="00373717"/>
    <w:rsid w:val="00390972"/>
    <w:rsid w:val="00396BC8"/>
    <w:rsid w:val="00396DB2"/>
    <w:rsid w:val="003A4DB6"/>
    <w:rsid w:val="003A50DA"/>
    <w:rsid w:val="003B0E06"/>
    <w:rsid w:val="003B0FF2"/>
    <w:rsid w:val="003B36C4"/>
    <w:rsid w:val="003B42C7"/>
    <w:rsid w:val="003B6B44"/>
    <w:rsid w:val="003C69DC"/>
    <w:rsid w:val="003C6B7D"/>
    <w:rsid w:val="003E28CB"/>
    <w:rsid w:val="003F6E6C"/>
    <w:rsid w:val="00402FE1"/>
    <w:rsid w:val="00403488"/>
    <w:rsid w:val="004058F4"/>
    <w:rsid w:val="0040691F"/>
    <w:rsid w:val="00406D37"/>
    <w:rsid w:val="0040725E"/>
    <w:rsid w:val="004232E5"/>
    <w:rsid w:val="00423A3A"/>
    <w:rsid w:val="00437A91"/>
    <w:rsid w:val="00441F6A"/>
    <w:rsid w:val="00461241"/>
    <w:rsid w:val="00466533"/>
    <w:rsid w:val="00472BE2"/>
    <w:rsid w:val="00475F86"/>
    <w:rsid w:val="0048085B"/>
    <w:rsid w:val="00482BE2"/>
    <w:rsid w:val="00486723"/>
    <w:rsid w:val="004901DF"/>
    <w:rsid w:val="00491807"/>
    <w:rsid w:val="0049236A"/>
    <w:rsid w:val="00492D8E"/>
    <w:rsid w:val="00494240"/>
    <w:rsid w:val="004A5782"/>
    <w:rsid w:val="004A77BE"/>
    <w:rsid w:val="004B1B6F"/>
    <w:rsid w:val="004B5C11"/>
    <w:rsid w:val="004B7E49"/>
    <w:rsid w:val="004E1511"/>
    <w:rsid w:val="004E173E"/>
    <w:rsid w:val="004F21AF"/>
    <w:rsid w:val="004F2E94"/>
    <w:rsid w:val="004F360F"/>
    <w:rsid w:val="00505A7D"/>
    <w:rsid w:val="00507371"/>
    <w:rsid w:val="00511DFE"/>
    <w:rsid w:val="00511E1D"/>
    <w:rsid w:val="00515B15"/>
    <w:rsid w:val="00526EB1"/>
    <w:rsid w:val="005313E9"/>
    <w:rsid w:val="00532ABC"/>
    <w:rsid w:val="00540AD2"/>
    <w:rsid w:val="00544B93"/>
    <w:rsid w:val="00550FE5"/>
    <w:rsid w:val="00557A36"/>
    <w:rsid w:val="00557DB0"/>
    <w:rsid w:val="0056110B"/>
    <w:rsid w:val="005615AE"/>
    <w:rsid w:val="00562813"/>
    <w:rsid w:val="005665C1"/>
    <w:rsid w:val="00573C40"/>
    <w:rsid w:val="00576588"/>
    <w:rsid w:val="00581DBE"/>
    <w:rsid w:val="00591BA7"/>
    <w:rsid w:val="0059780C"/>
    <w:rsid w:val="005A0C94"/>
    <w:rsid w:val="005A5B93"/>
    <w:rsid w:val="005D50E3"/>
    <w:rsid w:val="005D6BE8"/>
    <w:rsid w:val="005E17FF"/>
    <w:rsid w:val="005E4566"/>
    <w:rsid w:val="005F0202"/>
    <w:rsid w:val="005F1E48"/>
    <w:rsid w:val="006004AD"/>
    <w:rsid w:val="006042B8"/>
    <w:rsid w:val="00604457"/>
    <w:rsid w:val="00610101"/>
    <w:rsid w:val="0061706E"/>
    <w:rsid w:val="0062624D"/>
    <w:rsid w:val="00632363"/>
    <w:rsid w:val="00636B92"/>
    <w:rsid w:val="0064007A"/>
    <w:rsid w:val="00647C9C"/>
    <w:rsid w:val="006605A2"/>
    <w:rsid w:val="00662FA3"/>
    <w:rsid w:val="006644E2"/>
    <w:rsid w:val="00665BBC"/>
    <w:rsid w:val="00666C28"/>
    <w:rsid w:val="00667E9C"/>
    <w:rsid w:val="006872DA"/>
    <w:rsid w:val="00690008"/>
    <w:rsid w:val="006964C0"/>
    <w:rsid w:val="006A2714"/>
    <w:rsid w:val="006A5303"/>
    <w:rsid w:val="006A5A13"/>
    <w:rsid w:val="006B7CA1"/>
    <w:rsid w:val="006C0C47"/>
    <w:rsid w:val="006C2193"/>
    <w:rsid w:val="006D171B"/>
    <w:rsid w:val="006D3F92"/>
    <w:rsid w:val="006D63D5"/>
    <w:rsid w:val="006D69D0"/>
    <w:rsid w:val="006D7500"/>
    <w:rsid w:val="006E20A9"/>
    <w:rsid w:val="00703B6D"/>
    <w:rsid w:val="0070422F"/>
    <w:rsid w:val="007157EF"/>
    <w:rsid w:val="0072455D"/>
    <w:rsid w:val="007328E2"/>
    <w:rsid w:val="00740F1F"/>
    <w:rsid w:val="00753D74"/>
    <w:rsid w:val="00761880"/>
    <w:rsid w:val="00763C18"/>
    <w:rsid w:val="0076486C"/>
    <w:rsid w:val="00765EED"/>
    <w:rsid w:val="00771FEB"/>
    <w:rsid w:val="00777885"/>
    <w:rsid w:val="00793AB7"/>
    <w:rsid w:val="0079660E"/>
    <w:rsid w:val="00796913"/>
    <w:rsid w:val="007A02EE"/>
    <w:rsid w:val="007A0D2E"/>
    <w:rsid w:val="007A2984"/>
    <w:rsid w:val="007A442D"/>
    <w:rsid w:val="007A4438"/>
    <w:rsid w:val="007A63EB"/>
    <w:rsid w:val="007B3315"/>
    <w:rsid w:val="007B37E2"/>
    <w:rsid w:val="007B6141"/>
    <w:rsid w:val="007B6403"/>
    <w:rsid w:val="007C5A32"/>
    <w:rsid w:val="007D448D"/>
    <w:rsid w:val="007D5306"/>
    <w:rsid w:val="007E252B"/>
    <w:rsid w:val="007E4846"/>
    <w:rsid w:val="007E72C9"/>
    <w:rsid w:val="007E74A1"/>
    <w:rsid w:val="007F02CC"/>
    <w:rsid w:val="007F1AD2"/>
    <w:rsid w:val="007F3457"/>
    <w:rsid w:val="007F48D9"/>
    <w:rsid w:val="007F5EC0"/>
    <w:rsid w:val="00800747"/>
    <w:rsid w:val="00815ABC"/>
    <w:rsid w:val="00817C11"/>
    <w:rsid w:val="00817F91"/>
    <w:rsid w:val="0082102D"/>
    <w:rsid w:val="008214FB"/>
    <w:rsid w:val="00821CDD"/>
    <w:rsid w:val="00826627"/>
    <w:rsid w:val="008305A8"/>
    <w:rsid w:val="0083190A"/>
    <w:rsid w:val="00831AE8"/>
    <w:rsid w:val="008363A1"/>
    <w:rsid w:val="00847803"/>
    <w:rsid w:val="00851927"/>
    <w:rsid w:val="00854C75"/>
    <w:rsid w:val="00857423"/>
    <w:rsid w:val="008574B8"/>
    <w:rsid w:val="00860694"/>
    <w:rsid w:val="008677CC"/>
    <w:rsid w:val="008714AE"/>
    <w:rsid w:val="00887372"/>
    <w:rsid w:val="008903DB"/>
    <w:rsid w:val="008905A3"/>
    <w:rsid w:val="00893B4A"/>
    <w:rsid w:val="008A0E2F"/>
    <w:rsid w:val="008A4112"/>
    <w:rsid w:val="008A4991"/>
    <w:rsid w:val="008A7B6E"/>
    <w:rsid w:val="008B144D"/>
    <w:rsid w:val="008B45ED"/>
    <w:rsid w:val="008C3741"/>
    <w:rsid w:val="008C3DC3"/>
    <w:rsid w:val="008C5AF4"/>
    <w:rsid w:val="008C6252"/>
    <w:rsid w:val="008C74B4"/>
    <w:rsid w:val="008D1B2E"/>
    <w:rsid w:val="008D1BD8"/>
    <w:rsid w:val="008D47C6"/>
    <w:rsid w:val="008D6E2B"/>
    <w:rsid w:val="008D7371"/>
    <w:rsid w:val="008E2F1B"/>
    <w:rsid w:val="0090359D"/>
    <w:rsid w:val="00915519"/>
    <w:rsid w:val="00916A83"/>
    <w:rsid w:val="009178BB"/>
    <w:rsid w:val="00917EF4"/>
    <w:rsid w:val="00924191"/>
    <w:rsid w:val="00926990"/>
    <w:rsid w:val="00930C03"/>
    <w:rsid w:val="0093713D"/>
    <w:rsid w:val="00940D06"/>
    <w:rsid w:val="0094316C"/>
    <w:rsid w:val="0094761F"/>
    <w:rsid w:val="009525BA"/>
    <w:rsid w:val="0095443B"/>
    <w:rsid w:val="00957DFD"/>
    <w:rsid w:val="0096066D"/>
    <w:rsid w:val="0096507E"/>
    <w:rsid w:val="0097066F"/>
    <w:rsid w:val="009716A3"/>
    <w:rsid w:val="009724AE"/>
    <w:rsid w:val="009732F4"/>
    <w:rsid w:val="009749F2"/>
    <w:rsid w:val="00981672"/>
    <w:rsid w:val="009830D1"/>
    <w:rsid w:val="00993206"/>
    <w:rsid w:val="009B05E7"/>
    <w:rsid w:val="009B4D42"/>
    <w:rsid w:val="009C09DA"/>
    <w:rsid w:val="009C1DEF"/>
    <w:rsid w:val="009C49A8"/>
    <w:rsid w:val="009C6181"/>
    <w:rsid w:val="009C6291"/>
    <w:rsid w:val="009C62CC"/>
    <w:rsid w:val="009D6C5B"/>
    <w:rsid w:val="009E5FA5"/>
    <w:rsid w:val="009F65E8"/>
    <w:rsid w:val="009F68B8"/>
    <w:rsid w:val="00A02C77"/>
    <w:rsid w:val="00A07C1E"/>
    <w:rsid w:val="00A14D6F"/>
    <w:rsid w:val="00A1764B"/>
    <w:rsid w:val="00A213B0"/>
    <w:rsid w:val="00A25A73"/>
    <w:rsid w:val="00A34387"/>
    <w:rsid w:val="00A34CB4"/>
    <w:rsid w:val="00A35A39"/>
    <w:rsid w:val="00A42116"/>
    <w:rsid w:val="00A42A12"/>
    <w:rsid w:val="00A5242E"/>
    <w:rsid w:val="00A54927"/>
    <w:rsid w:val="00A63980"/>
    <w:rsid w:val="00A66A81"/>
    <w:rsid w:val="00A72AC5"/>
    <w:rsid w:val="00A75946"/>
    <w:rsid w:val="00A76FB5"/>
    <w:rsid w:val="00A80FF7"/>
    <w:rsid w:val="00A841E7"/>
    <w:rsid w:val="00A84A1D"/>
    <w:rsid w:val="00A85772"/>
    <w:rsid w:val="00A87870"/>
    <w:rsid w:val="00A94A96"/>
    <w:rsid w:val="00A96A6B"/>
    <w:rsid w:val="00AA0D4F"/>
    <w:rsid w:val="00AA2ADF"/>
    <w:rsid w:val="00AA3133"/>
    <w:rsid w:val="00AA36F0"/>
    <w:rsid w:val="00AA56F9"/>
    <w:rsid w:val="00AA67E9"/>
    <w:rsid w:val="00AA7D20"/>
    <w:rsid w:val="00AB28B7"/>
    <w:rsid w:val="00AB2CC0"/>
    <w:rsid w:val="00AB32F3"/>
    <w:rsid w:val="00AC1AF2"/>
    <w:rsid w:val="00AE4A03"/>
    <w:rsid w:val="00AE5CCF"/>
    <w:rsid w:val="00AF0FE5"/>
    <w:rsid w:val="00AF2E42"/>
    <w:rsid w:val="00AF79F4"/>
    <w:rsid w:val="00B05828"/>
    <w:rsid w:val="00B05BA4"/>
    <w:rsid w:val="00B10AA6"/>
    <w:rsid w:val="00B11ACA"/>
    <w:rsid w:val="00B11F41"/>
    <w:rsid w:val="00B15B3E"/>
    <w:rsid w:val="00B16893"/>
    <w:rsid w:val="00B176BD"/>
    <w:rsid w:val="00B2147E"/>
    <w:rsid w:val="00B2351D"/>
    <w:rsid w:val="00B31C9B"/>
    <w:rsid w:val="00B3412E"/>
    <w:rsid w:val="00B34C8C"/>
    <w:rsid w:val="00B52656"/>
    <w:rsid w:val="00B52755"/>
    <w:rsid w:val="00B568A9"/>
    <w:rsid w:val="00B61267"/>
    <w:rsid w:val="00B63ABF"/>
    <w:rsid w:val="00B7141C"/>
    <w:rsid w:val="00B72153"/>
    <w:rsid w:val="00B72E3C"/>
    <w:rsid w:val="00B73DEA"/>
    <w:rsid w:val="00B74935"/>
    <w:rsid w:val="00B7656D"/>
    <w:rsid w:val="00B80213"/>
    <w:rsid w:val="00B80907"/>
    <w:rsid w:val="00B9067C"/>
    <w:rsid w:val="00B92300"/>
    <w:rsid w:val="00B92480"/>
    <w:rsid w:val="00B93F2E"/>
    <w:rsid w:val="00B943E1"/>
    <w:rsid w:val="00B94954"/>
    <w:rsid w:val="00B9520E"/>
    <w:rsid w:val="00B977AD"/>
    <w:rsid w:val="00BA1C8B"/>
    <w:rsid w:val="00BA4BDB"/>
    <w:rsid w:val="00BA789A"/>
    <w:rsid w:val="00BA7F79"/>
    <w:rsid w:val="00BC1D7F"/>
    <w:rsid w:val="00BC618E"/>
    <w:rsid w:val="00BD2454"/>
    <w:rsid w:val="00BD26EF"/>
    <w:rsid w:val="00BD61A1"/>
    <w:rsid w:val="00BD7B2B"/>
    <w:rsid w:val="00BE3905"/>
    <w:rsid w:val="00BE5669"/>
    <w:rsid w:val="00BF33D6"/>
    <w:rsid w:val="00BF6379"/>
    <w:rsid w:val="00C02F36"/>
    <w:rsid w:val="00C05261"/>
    <w:rsid w:val="00C05C00"/>
    <w:rsid w:val="00C063D4"/>
    <w:rsid w:val="00C14A22"/>
    <w:rsid w:val="00C175B4"/>
    <w:rsid w:val="00C32A0B"/>
    <w:rsid w:val="00C336C8"/>
    <w:rsid w:val="00C36DB4"/>
    <w:rsid w:val="00C450FF"/>
    <w:rsid w:val="00C45F69"/>
    <w:rsid w:val="00C50147"/>
    <w:rsid w:val="00C516DF"/>
    <w:rsid w:val="00C60774"/>
    <w:rsid w:val="00C60D33"/>
    <w:rsid w:val="00C64AFF"/>
    <w:rsid w:val="00C66762"/>
    <w:rsid w:val="00C7048C"/>
    <w:rsid w:val="00C7251B"/>
    <w:rsid w:val="00C75AC3"/>
    <w:rsid w:val="00C77230"/>
    <w:rsid w:val="00C817C2"/>
    <w:rsid w:val="00C82C5A"/>
    <w:rsid w:val="00C83534"/>
    <w:rsid w:val="00C8691F"/>
    <w:rsid w:val="00C95490"/>
    <w:rsid w:val="00C95FB6"/>
    <w:rsid w:val="00C96848"/>
    <w:rsid w:val="00CA19C9"/>
    <w:rsid w:val="00CA3BB3"/>
    <w:rsid w:val="00CA406A"/>
    <w:rsid w:val="00CA4FF3"/>
    <w:rsid w:val="00CB035C"/>
    <w:rsid w:val="00CB153B"/>
    <w:rsid w:val="00CC07F7"/>
    <w:rsid w:val="00CC711D"/>
    <w:rsid w:val="00CC717A"/>
    <w:rsid w:val="00CD6155"/>
    <w:rsid w:val="00CE0D78"/>
    <w:rsid w:val="00CE6A3B"/>
    <w:rsid w:val="00CF1C63"/>
    <w:rsid w:val="00CF3A36"/>
    <w:rsid w:val="00CF46F2"/>
    <w:rsid w:val="00CF79D4"/>
    <w:rsid w:val="00D04401"/>
    <w:rsid w:val="00D0456A"/>
    <w:rsid w:val="00D23D34"/>
    <w:rsid w:val="00D246AF"/>
    <w:rsid w:val="00D3310D"/>
    <w:rsid w:val="00D35202"/>
    <w:rsid w:val="00D43B2C"/>
    <w:rsid w:val="00D43B7A"/>
    <w:rsid w:val="00D52956"/>
    <w:rsid w:val="00D7146B"/>
    <w:rsid w:val="00D74F3A"/>
    <w:rsid w:val="00D76D54"/>
    <w:rsid w:val="00D83933"/>
    <w:rsid w:val="00D9454D"/>
    <w:rsid w:val="00D96293"/>
    <w:rsid w:val="00DA0045"/>
    <w:rsid w:val="00DA1740"/>
    <w:rsid w:val="00DA601F"/>
    <w:rsid w:val="00DA6404"/>
    <w:rsid w:val="00DB60D1"/>
    <w:rsid w:val="00DB71A8"/>
    <w:rsid w:val="00DC0C2D"/>
    <w:rsid w:val="00DC1950"/>
    <w:rsid w:val="00DD1AD0"/>
    <w:rsid w:val="00DD1B1E"/>
    <w:rsid w:val="00DD2C8B"/>
    <w:rsid w:val="00DD6715"/>
    <w:rsid w:val="00DD683F"/>
    <w:rsid w:val="00DE4DE1"/>
    <w:rsid w:val="00DE6820"/>
    <w:rsid w:val="00DE77B0"/>
    <w:rsid w:val="00DF29C2"/>
    <w:rsid w:val="00DF3130"/>
    <w:rsid w:val="00DF42A3"/>
    <w:rsid w:val="00DF7217"/>
    <w:rsid w:val="00E028A8"/>
    <w:rsid w:val="00E06972"/>
    <w:rsid w:val="00E21407"/>
    <w:rsid w:val="00E22E61"/>
    <w:rsid w:val="00E31038"/>
    <w:rsid w:val="00E31CA5"/>
    <w:rsid w:val="00E40EBF"/>
    <w:rsid w:val="00E41076"/>
    <w:rsid w:val="00E47BBC"/>
    <w:rsid w:val="00E50C65"/>
    <w:rsid w:val="00E51D04"/>
    <w:rsid w:val="00E57056"/>
    <w:rsid w:val="00E606CF"/>
    <w:rsid w:val="00E75027"/>
    <w:rsid w:val="00E7571B"/>
    <w:rsid w:val="00E76B35"/>
    <w:rsid w:val="00E77D93"/>
    <w:rsid w:val="00E813D1"/>
    <w:rsid w:val="00E83191"/>
    <w:rsid w:val="00E97C88"/>
    <w:rsid w:val="00EA240C"/>
    <w:rsid w:val="00EA5161"/>
    <w:rsid w:val="00EA52C9"/>
    <w:rsid w:val="00EB293C"/>
    <w:rsid w:val="00EB456B"/>
    <w:rsid w:val="00EB66FA"/>
    <w:rsid w:val="00EB7F21"/>
    <w:rsid w:val="00EB7FE5"/>
    <w:rsid w:val="00EC0622"/>
    <w:rsid w:val="00EC1F65"/>
    <w:rsid w:val="00EC4195"/>
    <w:rsid w:val="00EC5483"/>
    <w:rsid w:val="00EC5BCA"/>
    <w:rsid w:val="00EC7EAA"/>
    <w:rsid w:val="00ED3567"/>
    <w:rsid w:val="00ED5FF5"/>
    <w:rsid w:val="00EF4406"/>
    <w:rsid w:val="00EF4D3C"/>
    <w:rsid w:val="00F00045"/>
    <w:rsid w:val="00F0779F"/>
    <w:rsid w:val="00F206F8"/>
    <w:rsid w:val="00F22BA3"/>
    <w:rsid w:val="00F25752"/>
    <w:rsid w:val="00F50CAA"/>
    <w:rsid w:val="00F535B7"/>
    <w:rsid w:val="00F53D1A"/>
    <w:rsid w:val="00F53E7E"/>
    <w:rsid w:val="00F57701"/>
    <w:rsid w:val="00F60FE2"/>
    <w:rsid w:val="00F6231C"/>
    <w:rsid w:val="00F678C1"/>
    <w:rsid w:val="00F71442"/>
    <w:rsid w:val="00F756DC"/>
    <w:rsid w:val="00FA17B2"/>
    <w:rsid w:val="00FB2155"/>
    <w:rsid w:val="00FC3A3C"/>
    <w:rsid w:val="00FD1E65"/>
    <w:rsid w:val="00FD2C4B"/>
    <w:rsid w:val="00FD79F1"/>
    <w:rsid w:val="00FE2024"/>
    <w:rsid w:val="00FE2FAF"/>
    <w:rsid w:val="00FF6B75"/>
    <w:rsid w:val="00FF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4E0A5"/>
  <w15:chartTrackingRefBased/>
  <w15:docId w15:val="{2B954333-0907-410E-BD7B-C5395602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6627"/>
    <w:pPr>
      <w:spacing w:after="160" w:line="259" w:lineRule="auto"/>
    </w:pPr>
    <w:rPr>
      <w:sz w:val="22"/>
      <w:szCs w:val="22"/>
      <w:lang w:eastAsia="en-US"/>
    </w:rPr>
  </w:style>
  <w:style w:type="paragraph" w:styleId="Nadpis7">
    <w:name w:val="heading 7"/>
    <w:basedOn w:val="Normln"/>
    <w:next w:val="Normln"/>
    <w:link w:val="Nadpis7Char"/>
    <w:qFormat/>
    <w:rsid w:val="008D1BD8"/>
    <w:pPr>
      <w:spacing w:before="240" w:after="60" w:line="240" w:lineRule="auto"/>
      <w:outlineLvl w:val="6"/>
    </w:pPr>
    <w:rPr>
      <w:rFonts w:ascii="Times New Roman" w:eastAsia="Times New Roman" w:hAnsi="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4B6E"/>
    <w:pPr>
      <w:ind w:left="720"/>
      <w:contextualSpacing/>
    </w:pPr>
  </w:style>
  <w:style w:type="paragraph" w:styleId="Zkladntext">
    <w:name w:val="Body Text"/>
    <w:basedOn w:val="Normln"/>
    <w:link w:val="ZkladntextChar1"/>
    <w:rsid w:val="00B3412E"/>
    <w:pPr>
      <w:spacing w:after="0" w:line="240" w:lineRule="auto"/>
      <w:jc w:val="both"/>
    </w:pPr>
    <w:rPr>
      <w:rFonts w:ascii="Times New Roman" w:eastAsia="Times New Roman" w:hAnsi="Times New Roman"/>
      <w:sz w:val="24"/>
      <w:szCs w:val="24"/>
      <w:lang w:val="x-none" w:eastAsia="cs-CZ"/>
    </w:rPr>
  </w:style>
  <w:style w:type="character" w:customStyle="1" w:styleId="ZkladntextChar">
    <w:name w:val="Základní text Char"/>
    <w:basedOn w:val="Standardnpsmoodstavce"/>
    <w:uiPriority w:val="99"/>
    <w:semiHidden/>
    <w:rsid w:val="00B3412E"/>
  </w:style>
  <w:style w:type="character" w:customStyle="1" w:styleId="ZkladntextChar1">
    <w:name w:val="Základní text Char1"/>
    <w:link w:val="Zkladntext"/>
    <w:rsid w:val="00B3412E"/>
    <w:rPr>
      <w:rFonts w:ascii="Times New Roman" w:eastAsia="Times New Roman" w:hAnsi="Times New Roman" w:cs="Times New Roman"/>
      <w:sz w:val="24"/>
      <w:szCs w:val="24"/>
      <w:lang w:eastAsia="cs-CZ"/>
    </w:rPr>
  </w:style>
  <w:style w:type="character" w:customStyle="1" w:styleId="Nadpis7Char">
    <w:name w:val="Nadpis 7 Char"/>
    <w:link w:val="Nadpis7"/>
    <w:rsid w:val="008D1BD8"/>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B0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FF2"/>
  </w:style>
  <w:style w:type="paragraph" w:styleId="Zpat">
    <w:name w:val="footer"/>
    <w:basedOn w:val="Normln"/>
    <w:link w:val="ZpatChar"/>
    <w:uiPriority w:val="99"/>
    <w:unhideWhenUsed/>
    <w:rsid w:val="003B0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FF2"/>
  </w:style>
  <w:style w:type="character" w:styleId="Hypertextovodkaz">
    <w:name w:val="Hyperlink"/>
    <w:uiPriority w:val="99"/>
    <w:unhideWhenUsed/>
    <w:rsid w:val="008C3DC3"/>
    <w:rPr>
      <w:color w:val="0563C1"/>
      <w:u w:val="single"/>
    </w:rPr>
  </w:style>
  <w:style w:type="character" w:styleId="Odkaznakoment">
    <w:name w:val="annotation reference"/>
    <w:uiPriority w:val="99"/>
    <w:semiHidden/>
    <w:unhideWhenUsed/>
    <w:rsid w:val="00B16893"/>
    <w:rPr>
      <w:sz w:val="16"/>
      <w:szCs w:val="16"/>
    </w:rPr>
  </w:style>
  <w:style w:type="paragraph" w:styleId="Textkomente">
    <w:name w:val="annotation text"/>
    <w:basedOn w:val="Normln"/>
    <w:link w:val="TextkomenteChar"/>
    <w:uiPriority w:val="99"/>
    <w:semiHidden/>
    <w:unhideWhenUsed/>
    <w:rsid w:val="00B16893"/>
    <w:pPr>
      <w:spacing w:line="240" w:lineRule="auto"/>
    </w:pPr>
    <w:rPr>
      <w:sz w:val="20"/>
      <w:szCs w:val="20"/>
      <w:lang w:val="x-none" w:eastAsia="x-none"/>
    </w:rPr>
  </w:style>
  <w:style w:type="character" w:customStyle="1" w:styleId="TextkomenteChar">
    <w:name w:val="Text komentáře Char"/>
    <w:link w:val="Textkomente"/>
    <w:uiPriority w:val="99"/>
    <w:semiHidden/>
    <w:rsid w:val="00B16893"/>
    <w:rPr>
      <w:sz w:val="20"/>
      <w:szCs w:val="20"/>
    </w:rPr>
  </w:style>
  <w:style w:type="paragraph" w:styleId="Pedmtkomente">
    <w:name w:val="annotation subject"/>
    <w:basedOn w:val="Textkomente"/>
    <w:next w:val="Textkomente"/>
    <w:link w:val="PedmtkomenteChar"/>
    <w:uiPriority w:val="99"/>
    <w:semiHidden/>
    <w:unhideWhenUsed/>
    <w:rsid w:val="00B16893"/>
    <w:rPr>
      <w:b/>
      <w:bCs/>
    </w:rPr>
  </w:style>
  <w:style w:type="character" w:customStyle="1" w:styleId="PedmtkomenteChar">
    <w:name w:val="Předmět komentáře Char"/>
    <w:link w:val="Pedmtkomente"/>
    <w:uiPriority w:val="99"/>
    <w:semiHidden/>
    <w:rsid w:val="00B16893"/>
    <w:rPr>
      <w:b/>
      <w:bCs/>
      <w:sz w:val="20"/>
      <w:szCs w:val="20"/>
    </w:rPr>
  </w:style>
  <w:style w:type="paragraph" w:styleId="Textbubliny">
    <w:name w:val="Balloon Text"/>
    <w:basedOn w:val="Normln"/>
    <w:link w:val="TextbublinyChar"/>
    <w:uiPriority w:val="99"/>
    <w:semiHidden/>
    <w:unhideWhenUsed/>
    <w:rsid w:val="00B1689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16893"/>
    <w:rPr>
      <w:rFonts w:ascii="Tahoma" w:hAnsi="Tahoma" w:cs="Tahoma"/>
      <w:sz w:val="16"/>
      <w:szCs w:val="16"/>
    </w:rPr>
  </w:style>
  <w:style w:type="paragraph" w:customStyle="1" w:styleId="Smlouva-slo">
    <w:name w:val="Smlouva-číslo"/>
    <w:basedOn w:val="Normln"/>
    <w:rsid w:val="0090359D"/>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paragraph" w:customStyle="1" w:styleId="OdstavecSmlouvy">
    <w:name w:val="OdstavecSmlouvy"/>
    <w:basedOn w:val="Normln"/>
    <w:rsid w:val="00C7048C"/>
    <w:pPr>
      <w:keepLines/>
      <w:tabs>
        <w:tab w:val="left" w:pos="426"/>
        <w:tab w:val="left" w:pos="1701"/>
      </w:tabs>
      <w:suppressAutoHyphens/>
      <w:spacing w:after="120" w:line="100" w:lineRule="atLeast"/>
      <w:jc w:val="both"/>
    </w:pPr>
    <w:rPr>
      <w:rFonts w:ascii="Times New Roman" w:eastAsia="Times New Roman" w:hAnsi="Times New Roman"/>
      <w:color w:val="00000A"/>
      <w:kern w:val="1"/>
      <w:sz w:val="24"/>
      <w:szCs w:val="20"/>
      <w:lang w:eastAsia="ar-SA"/>
    </w:rPr>
  </w:style>
  <w:style w:type="paragraph" w:customStyle="1" w:styleId="slovnvSOD">
    <w:name w:val="číslování v SOD"/>
    <w:basedOn w:val="Normln"/>
    <w:rsid w:val="00BD61A1"/>
    <w:pPr>
      <w:widowControl w:val="0"/>
      <w:suppressAutoHyphens/>
      <w:spacing w:after="120" w:line="100" w:lineRule="atLeast"/>
      <w:jc w:val="both"/>
    </w:pPr>
    <w:rPr>
      <w:rFonts w:ascii="Arial" w:eastAsia="Times New Roman" w:hAnsi="Arial"/>
      <w:color w:val="00000A"/>
      <w:kern w:val="1"/>
      <w:szCs w:val="20"/>
      <w:lang w:eastAsia="ar-SA"/>
    </w:rPr>
  </w:style>
  <w:style w:type="character" w:styleId="Sledovanodkaz">
    <w:name w:val="FollowedHyperlink"/>
    <w:uiPriority w:val="99"/>
    <w:semiHidden/>
    <w:unhideWhenUsed/>
    <w:rsid w:val="00AB2CC0"/>
    <w:rPr>
      <w:color w:val="800080"/>
      <w:u w:val="single"/>
    </w:rPr>
  </w:style>
  <w:style w:type="character" w:styleId="Nevyeenzmnka">
    <w:name w:val="Unresolved Mention"/>
    <w:basedOn w:val="Standardnpsmoodstavce"/>
    <w:uiPriority w:val="99"/>
    <w:semiHidden/>
    <w:unhideWhenUsed/>
    <w:rsid w:val="003639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B2A9-7B2A-4A0C-84C0-A7E16CF9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8788</Words>
  <Characters>51852</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Company</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Keprt Jaroslav</cp:lastModifiedBy>
  <cp:revision>3</cp:revision>
  <cp:lastPrinted>2018-07-23T20:39:00Z</cp:lastPrinted>
  <dcterms:created xsi:type="dcterms:W3CDTF">2018-08-13T08:54:00Z</dcterms:created>
  <dcterms:modified xsi:type="dcterms:W3CDTF">2018-08-13T09:25:00Z</dcterms:modified>
</cp:coreProperties>
</file>