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AC010" w14:textId="2017C6CD" w:rsidR="00FB1A6F" w:rsidRPr="00764D35" w:rsidRDefault="00FB1A6F" w:rsidP="00F50454">
      <w:pPr>
        <w:keepNext/>
        <w:widowControl w:val="0"/>
        <w:tabs>
          <w:tab w:val="left" w:pos="765"/>
          <w:tab w:val="center" w:pos="4535"/>
        </w:tabs>
        <w:spacing w:before="120"/>
        <w:jc w:val="center"/>
        <w:rPr>
          <w:rFonts w:cs="Tahoma"/>
          <w:b/>
          <w:sz w:val="20"/>
          <w:szCs w:val="20"/>
          <w:u w:val="single"/>
        </w:rPr>
      </w:pPr>
      <w:r w:rsidRPr="00764D35">
        <w:rPr>
          <w:rFonts w:cs="Tahoma"/>
          <w:b/>
          <w:sz w:val="20"/>
          <w:szCs w:val="20"/>
          <w:u w:val="single"/>
        </w:rPr>
        <w:t>DODATEK</w:t>
      </w:r>
      <w:r w:rsidR="00F50454" w:rsidRPr="00764D35">
        <w:rPr>
          <w:rFonts w:cs="Tahoma"/>
          <w:b/>
          <w:sz w:val="20"/>
          <w:szCs w:val="20"/>
          <w:u w:val="single"/>
        </w:rPr>
        <w:t xml:space="preserve"> </w:t>
      </w:r>
      <w:r w:rsidR="00684004" w:rsidRPr="00764D35">
        <w:rPr>
          <w:rFonts w:cs="Tahoma"/>
          <w:b/>
          <w:sz w:val="20"/>
          <w:szCs w:val="20"/>
          <w:u w:val="single"/>
        </w:rPr>
        <w:t>č.</w:t>
      </w:r>
      <w:r w:rsidR="009055A1" w:rsidRPr="00764D35">
        <w:rPr>
          <w:rFonts w:cs="Tahoma"/>
          <w:b/>
          <w:sz w:val="20"/>
          <w:szCs w:val="20"/>
          <w:u w:val="single"/>
        </w:rPr>
        <w:t xml:space="preserve"> </w:t>
      </w:r>
      <w:r w:rsidR="00EA6713">
        <w:rPr>
          <w:rFonts w:cs="Tahoma"/>
          <w:b/>
          <w:sz w:val="20"/>
          <w:szCs w:val="20"/>
          <w:u w:val="single"/>
        </w:rPr>
        <w:t>2</w:t>
      </w:r>
    </w:p>
    <w:p w14:paraId="58BAC011" w14:textId="77777777" w:rsidR="00684004" w:rsidRPr="00764D35" w:rsidRDefault="00684004" w:rsidP="00F50454">
      <w:pPr>
        <w:keepNext/>
        <w:widowControl w:val="0"/>
        <w:tabs>
          <w:tab w:val="left" w:pos="765"/>
          <w:tab w:val="center" w:pos="4535"/>
        </w:tabs>
        <w:spacing w:before="120"/>
        <w:jc w:val="center"/>
        <w:rPr>
          <w:rFonts w:cs="Tahoma"/>
          <w:b/>
          <w:sz w:val="20"/>
          <w:szCs w:val="20"/>
          <w:u w:val="single"/>
        </w:rPr>
      </w:pPr>
      <w:r w:rsidRPr="00764D35">
        <w:rPr>
          <w:rFonts w:cs="Tahoma"/>
          <w:b/>
          <w:sz w:val="20"/>
          <w:szCs w:val="20"/>
          <w:u w:val="single"/>
        </w:rPr>
        <w:t>ke S</w:t>
      </w:r>
      <w:r w:rsidR="00DB0BCC" w:rsidRPr="00764D35">
        <w:rPr>
          <w:rFonts w:cs="Tahoma"/>
          <w:b/>
          <w:sz w:val="20"/>
          <w:szCs w:val="20"/>
          <w:u w:val="single"/>
        </w:rPr>
        <w:t>mlouvě</w:t>
      </w:r>
      <w:r w:rsidRPr="00764D35">
        <w:rPr>
          <w:rFonts w:cs="Tahoma"/>
          <w:b/>
          <w:sz w:val="20"/>
          <w:szCs w:val="20"/>
          <w:u w:val="single"/>
        </w:rPr>
        <w:t xml:space="preserve"> o zprostředkování Benefitů </w:t>
      </w:r>
      <w:r w:rsidR="002D1E4F" w:rsidRPr="00764D35">
        <w:rPr>
          <w:rFonts w:cs="Tahoma"/>
          <w:b/>
          <w:sz w:val="20"/>
          <w:szCs w:val="20"/>
          <w:u w:val="single"/>
        </w:rPr>
        <w:t xml:space="preserve">C061619237 </w:t>
      </w:r>
      <w:r w:rsidRPr="00764D35">
        <w:rPr>
          <w:rFonts w:cs="Tahoma"/>
          <w:b/>
          <w:sz w:val="20"/>
          <w:szCs w:val="20"/>
          <w:u w:val="single"/>
        </w:rPr>
        <w:t>(dále jen „Dodatek“)</w:t>
      </w:r>
      <w:r w:rsidR="00DB0BCC" w:rsidRPr="00764D35">
        <w:rPr>
          <w:rFonts w:cs="Tahoma"/>
          <w:b/>
          <w:sz w:val="20"/>
          <w:szCs w:val="20"/>
          <w:u w:val="single"/>
        </w:rPr>
        <w:t xml:space="preserve"> </w:t>
      </w:r>
    </w:p>
    <w:p w14:paraId="58BAC012" w14:textId="77777777" w:rsidR="00F50454" w:rsidRPr="00764D35" w:rsidRDefault="00145290" w:rsidP="00F50454">
      <w:pPr>
        <w:keepNext/>
        <w:widowControl w:val="0"/>
        <w:tabs>
          <w:tab w:val="left" w:pos="765"/>
          <w:tab w:val="center" w:pos="4535"/>
        </w:tabs>
        <w:spacing w:before="120"/>
        <w:jc w:val="center"/>
        <w:rPr>
          <w:rFonts w:cs="Tahoma"/>
          <w:b/>
          <w:sz w:val="20"/>
          <w:szCs w:val="20"/>
          <w:u w:val="single"/>
        </w:rPr>
      </w:pPr>
      <w:r w:rsidRPr="00764D35">
        <w:rPr>
          <w:rFonts w:cs="Tahoma"/>
          <w:b/>
          <w:sz w:val="20"/>
          <w:szCs w:val="20"/>
          <w:u w:val="single"/>
        </w:rPr>
        <w:t xml:space="preserve">uzavřené dne </w:t>
      </w:r>
      <w:r w:rsidR="00FB1A6F" w:rsidRPr="00764D35">
        <w:rPr>
          <w:rFonts w:cs="Tahoma"/>
          <w:b/>
          <w:sz w:val="20"/>
          <w:szCs w:val="20"/>
          <w:u w:val="single"/>
        </w:rPr>
        <w:t>6. 6</w:t>
      </w:r>
      <w:r w:rsidR="0048515D" w:rsidRPr="00764D35">
        <w:rPr>
          <w:rFonts w:cs="Tahoma"/>
          <w:b/>
          <w:sz w:val="20"/>
          <w:szCs w:val="20"/>
          <w:u w:val="single"/>
        </w:rPr>
        <w:t>. 2016</w:t>
      </w:r>
      <w:r w:rsidR="008E7717" w:rsidRPr="00764D35">
        <w:rPr>
          <w:rFonts w:cs="Tahoma"/>
          <w:b/>
          <w:sz w:val="20"/>
          <w:szCs w:val="20"/>
          <w:u w:val="single"/>
        </w:rPr>
        <w:t xml:space="preserve"> mezi:</w:t>
      </w:r>
    </w:p>
    <w:p w14:paraId="58BAC013" w14:textId="77777777" w:rsidR="00F50454" w:rsidRPr="008E7717" w:rsidRDefault="00F50454" w:rsidP="00F50454">
      <w:pPr>
        <w:keepNext/>
        <w:widowControl w:val="0"/>
        <w:tabs>
          <w:tab w:val="left" w:pos="765"/>
          <w:tab w:val="center" w:pos="4535"/>
        </w:tabs>
        <w:spacing w:before="120"/>
        <w:jc w:val="center"/>
        <w:rPr>
          <w:rFonts w:cs="Tahoma"/>
          <w:b/>
          <w:sz w:val="6"/>
          <w:szCs w:val="6"/>
          <w:u w:val="single"/>
        </w:rPr>
      </w:pPr>
    </w:p>
    <w:p w14:paraId="00B4F7B2" w14:textId="77777777" w:rsidR="00764D35" w:rsidRDefault="00764D35" w:rsidP="00F50454">
      <w:pPr>
        <w:keepNext/>
        <w:widowControl w:val="0"/>
        <w:jc w:val="both"/>
        <w:rPr>
          <w:rStyle w:val="platne"/>
          <w:rFonts w:cs="Tahoma"/>
          <w:b/>
          <w:szCs w:val="18"/>
        </w:rPr>
      </w:pPr>
    </w:p>
    <w:p w14:paraId="58BAC014" w14:textId="0A269E2B" w:rsidR="00FB1A6F" w:rsidRDefault="00F50454" w:rsidP="00F50454">
      <w:pPr>
        <w:keepNext/>
        <w:widowControl w:val="0"/>
        <w:jc w:val="both"/>
        <w:rPr>
          <w:rStyle w:val="platne"/>
          <w:rFonts w:cs="Tahoma"/>
          <w:b/>
          <w:sz w:val="16"/>
          <w:szCs w:val="16"/>
        </w:rPr>
      </w:pPr>
      <w:r w:rsidRPr="00764D35">
        <w:rPr>
          <w:rStyle w:val="platne"/>
          <w:rFonts w:cs="Tahoma"/>
          <w:b/>
          <w:sz w:val="16"/>
          <w:szCs w:val="16"/>
        </w:rPr>
        <w:t>Sodexo Pass Česká republika a.s.</w:t>
      </w:r>
    </w:p>
    <w:p w14:paraId="289FEB8B" w14:textId="77777777" w:rsidR="00764D35" w:rsidRPr="00764D35" w:rsidRDefault="00764D35" w:rsidP="00764D35">
      <w:pPr>
        <w:keepNext/>
        <w:widowControl w:val="0"/>
        <w:jc w:val="both"/>
        <w:rPr>
          <w:rFonts w:cs="Tahoma"/>
          <w:bCs/>
          <w:iCs/>
          <w:sz w:val="16"/>
          <w:szCs w:val="16"/>
        </w:rPr>
      </w:pPr>
      <w:r w:rsidRPr="00764D35">
        <w:rPr>
          <w:rFonts w:cs="Tahoma"/>
          <w:bCs/>
          <w:iCs/>
          <w:sz w:val="16"/>
          <w:szCs w:val="16"/>
        </w:rPr>
        <w:t>zapsaná v obchodním rejstříku vedeném Městským soudem v Praze, spisová značka B 2947</w:t>
      </w:r>
    </w:p>
    <w:p w14:paraId="58BAC015" w14:textId="507A10DE" w:rsidR="00F50454" w:rsidRPr="00764D35" w:rsidRDefault="00F50454" w:rsidP="00F50454">
      <w:pPr>
        <w:keepNext/>
        <w:widowControl w:val="0"/>
        <w:jc w:val="both"/>
        <w:rPr>
          <w:rFonts w:cs="Tahoma"/>
          <w:bCs/>
          <w:iCs/>
          <w:sz w:val="16"/>
          <w:szCs w:val="16"/>
        </w:rPr>
      </w:pPr>
      <w:r w:rsidRPr="00764D35">
        <w:rPr>
          <w:rFonts w:cs="Tahoma"/>
          <w:bCs/>
          <w:iCs/>
          <w:sz w:val="16"/>
          <w:szCs w:val="16"/>
        </w:rPr>
        <w:t>se sídlem</w:t>
      </w:r>
      <w:r w:rsidR="00764D35">
        <w:rPr>
          <w:rFonts w:cs="Tahoma"/>
          <w:bCs/>
          <w:iCs/>
          <w:sz w:val="16"/>
          <w:szCs w:val="16"/>
        </w:rPr>
        <w:t>:</w:t>
      </w:r>
      <w:r w:rsidRPr="00764D35">
        <w:rPr>
          <w:rFonts w:cs="Tahoma"/>
          <w:bCs/>
          <w:iCs/>
          <w:sz w:val="16"/>
          <w:szCs w:val="16"/>
        </w:rPr>
        <w:t xml:space="preserve"> </w:t>
      </w:r>
      <w:r w:rsidR="00764D35">
        <w:rPr>
          <w:rFonts w:cs="Tahoma"/>
          <w:bCs/>
          <w:iCs/>
          <w:sz w:val="16"/>
          <w:szCs w:val="16"/>
        </w:rPr>
        <w:tab/>
      </w:r>
      <w:r w:rsidRPr="00764D35">
        <w:rPr>
          <w:rStyle w:val="platne"/>
          <w:rFonts w:cs="Tahoma"/>
          <w:sz w:val="16"/>
          <w:szCs w:val="16"/>
        </w:rPr>
        <w:t>Praha 5 - Smíchov, Radlická 2, PSČ 150 00</w:t>
      </w:r>
    </w:p>
    <w:p w14:paraId="58BAC017" w14:textId="1B67C3E3" w:rsidR="00F50454" w:rsidRPr="00764D35" w:rsidRDefault="00FB1A6F" w:rsidP="00F50454">
      <w:pPr>
        <w:keepNext/>
        <w:widowControl w:val="0"/>
        <w:jc w:val="both"/>
        <w:rPr>
          <w:rFonts w:cs="Tahoma"/>
          <w:bCs/>
          <w:iCs/>
          <w:sz w:val="16"/>
          <w:szCs w:val="16"/>
        </w:rPr>
      </w:pPr>
      <w:r w:rsidRPr="00764D35">
        <w:rPr>
          <w:rFonts w:cs="Tahoma"/>
          <w:bCs/>
          <w:iCs/>
          <w:sz w:val="16"/>
          <w:szCs w:val="16"/>
        </w:rPr>
        <w:t xml:space="preserve">IČ: </w:t>
      </w:r>
      <w:r w:rsidR="00764D35">
        <w:rPr>
          <w:rFonts w:cs="Tahoma"/>
          <w:bCs/>
          <w:iCs/>
          <w:sz w:val="16"/>
          <w:szCs w:val="16"/>
        </w:rPr>
        <w:t xml:space="preserve"> </w:t>
      </w:r>
      <w:r w:rsidRPr="00764D35">
        <w:rPr>
          <w:rFonts w:cs="Tahoma"/>
          <w:bCs/>
          <w:iCs/>
          <w:sz w:val="16"/>
          <w:szCs w:val="16"/>
        </w:rPr>
        <w:t>61860476</w:t>
      </w:r>
      <w:r w:rsidR="00764D35">
        <w:rPr>
          <w:rFonts w:cs="Tahoma"/>
          <w:bCs/>
          <w:iCs/>
          <w:sz w:val="16"/>
          <w:szCs w:val="16"/>
        </w:rPr>
        <w:tab/>
      </w:r>
      <w:r w:rsidR="00F50454" w:rsidRPr="00764D35">
        <w:rPr>
          <w:rFonts w:cs="Tahoma"/>
          <w:bCs/>
          <w:iCs/>
          <w:sz w:val="16"/>
          <w:szCs w:val="16"/>
        </w:rPr>
        <w:t>DIČ: CZ61860476</w:t>
      </w:r>
      <w:r w:rsidRPr="00764D35">
        <w:rPr>
          <w:rFonts w:cs="Tahoma"/>
          <w:bCs/>
          <w:iCs/>
          <w:sz w:val="16"/>
          <w:szCs w:val="16"/>
        </w:rPr>
        <w:t>, plátce DPH</w:t>
      </w:r>
    </w:p>
    <w:p w14:paraId="58BAC019" w14:textId="775D1476" w:rsidR="00F50454" w:rsidRPr="00764D35" w:rsidRDefault="00F50454" w:rsidP="00F50454">
      <w:pPr>
        <w:keepNext/>
        <w:widowControl w:val="0"/>
        <w:jc w:val="both"/>
        <w:rPr>
          <w:rFonts w:cs="Tahoma"/>
          <w:bCs/>
          <w:iCs/>
          <w:sz w:val="16"/>
          <w:szCs w:val="16"/>
        </w:rPr>
      </w:pPr>
      <w:r w:rsidRPr="00764D35">
        <w:rPr>
          <w:rFonts w:cs="Tahoma"/>
          <w:bCs/>
          <w:iCs/>
          <w:sz w:val="16"/>
          <w:szCs w:val="16"/>
        </w:rPr>
        <w:t xml:space="preserve">zastoupená: </w:t>
      </w:r>
      <w:r w:rsidR="00764D35">
        <w:rPr>
          <w:rFonts w:cs="Tahoma"/>
          <w:bCs/>
          <w:iCs/>
          <w:sz w:val="16"/>
          <w:szCs w:val="16"/>
        </w:rPr>
        <w:tab/>
      </w:r>
      <w:r w:rsidR="008A4FC3">
        <w:rPr>
          <w:sz w:val="16"/>
          <w:szCs w:val="16"/>
        </w:rPr>
        <w:t>xxxxxxxxxxxxxx</w:t>
      </w:r>
      <w:r w:rsidRPr="00764D35">
        <w:rPr>
          <w:rFonts w:cs="Tahoma"/>
          <w:bCs/>
          <w:iCs/>
          <w:sz w:val="16"/>
          <w:szCs w:val="16"/>
        </w:rPr>
        <w:t xml:space="preserve">             </w:t>
      </w:r>
      <w:r w:rsidRPr="00764D35">
        <w:rPr>
          <w:rFonts w:cs="Tahoma"/>
          <w:bCs/>
          <w:iCs/>
          <w:sz w:val="16"/>
          <w:szCs w:val="16"/>
        </w:rPr>
        <w:tab/>
      </w:r>
      <w:r w:rsidRPr="00764D35">
        <w:rPr>
          <w:rFonts w:cs="Tahoma"/>
          <w:bCs/>
          <w:iCs/>
          <w:sz w:val="16"/>
          <w:szCs w:val="16"/>
        </w:rPr>
        <w:tab/>
      </w:r>
    </w:p>
    <w:p w14:paraId="58BAC01A" w14:textId="77777777" w:rsidR="00F50454" w:rsidRPr="00764D35" w:rsidRDefault="00F50454" w:rsidP="00F50454">
      <w:pPr>
        <w:keepNext/>
        <w:widowControl w:val="0"/>
        <w:jc w:val="both"/>
        <w:rPr>
          <w:rFonts w:cs="Tahoma"/>
          <w:bCs/>
          <w:iCs/>
          <w:sz w:val="16"/>
          <w:szCs w:val="16"/>
        </w:rPr>
      </w:pPr>
      <w:r w:rsidRPr="00764D35">
        <w:rPr>
          <w:rFonts w:cs="Tahoma"/>
          <w:bCs/>
          <w:iCs/>
          <w:sz w:val="16"/>
          <w:szCs w:val="16"/>
        </w:rPr>
        <w:t>(dále jen „</w:t>
      </w:r>
      <w:r w:rsidRPr="00764D35">
        <w:rPr>
          <w:rFonts w:cs="Tahoma"/>
          <w:b/>
          <w:bCs/>
          <w:iCs/>
          <w:sz w:val="16"/>
          <w:szCs w:val="16"/>
        </w:rPr>
        <w:t>Sodexo</w:t>
      </w:r>
      <w:r w:rsidRPr="00764D35">
        <w:rPr>
          <w:rFonts w:cs="Tahoma"/>
          <w:bCs/>
          <w:iCs/>
          <w:sz w:val="16"/>
          <w:szCs w:val="16"/>
        </w:rPr>
        <w:t>“)</w:t>
      </w:r>
    </w:p>
    <w:p w14:paraId="58BAC01B" w14:textId="77777777" w:rsidR="00F50454" w:rsidRPr="00764D35" w:rsidRDefault="00F50454" w:rsidP="00F50454">
      <w:pPr>
        <w:keepNext/>
        <w:widowControl w:val="0"/>
        <w:jc w:val="both"/>
        <w:rPr>
          <w:rFonts w:cs="Tahoma"/>
          <w:bCs/>
          <w:iCs/>
          <w:sz w:val="16"/>
          <w:szCs w:val="16"/>
        </w:rPr>
      </w:pPr>
    </w:p>
    <w:p w14:paraId="58BAC01D" w14:textId="77777777" w:rsidR="00F50454" w:rsidRPr="00764D35" w:rsidRDefault="00F50454" w:rsidP="00F50454">
      <w:pPr>
        <w:keepNext/>
        <w:widowControl w:val="0"/>
        <w:jc w:val="both"/>
        <w:rPr>
          <w:rFonts w:cs="Tahoma"/>
          <w:bCs/>
          <w:iCs/>
          <w:sz w:val="16"/>
          <w:szCs w:val="16"/>
        </w:rPr>
      </w:pPr>
      <w:r w:rsidRPr="00764D35">
        <w:rPr>
          <w:rFonts w:cs="Tahoma"/>
          <w:bCs/>
          <w:iCs/>
          <w:sz w:val="16"/>
          <w:szCs w:val="16"/>
        </w:rPr>
        <w:t>a</w:t>
      </w:r>
    </w:p>
    <w:p w14:paraId="58BAC01F" w14:textId="77777777" w:rsidR="00FB1A6F" w:rsidRPr="00764D35" w:rsidRDefault="00FB1A6F" w:rsidP="00F50454">
      <w:pPr>
        <w:keepNext/>
        <w:widowControl w:val="0"/>
        <w:rPr>
          <w:b/>
          <w:sz w:val="16"/>
          <w:szCs w:val="16"/>
        </w:rPr>
      </w:pPr>
    </w:p>
    <w:p w14:paraId="58BAC020" w14:textId="77777777" w:rsidR="00F50454" w:rsidRPr="00764D35" w:rsidRDefault="00FB1A6F" w:rsidP="00F50454">
      <w:pPr>
        <w:keepNext/>
        <w:widowControl w:val="0"/>
        <w:rPr>
          <w:rStyle w:val="platne1"/>
          <w:rFonts w:cs="Tahoma"/>
          <w:b/>
          <w:sz w:val="16"/>
          <w:szCs w:val="16"/>
        </w:rPr>
      </w:pPr>
      <w:r w:rsidRPr="00764D35">
        <w:rPr>
          <w:b/>
          <w:sz w:val="16"/>
          <w:szCs w:val="16"/>
        </w:rPr>
        <w:t>Všeobecná fakultní nemocnice v Praze</w:t>
      </w:r>
    </w:p>
    <w:p w14:paraId="58BAC021" w14:textId="64B3B0D6" w:rsidR="00F50454" w:rsidRPr="00764D35" w:rsidRDefault="00FB1A6F" w:rsidP="00F50454">
      <w:pPr>
        <w:keepNext/>
        <w:widowControl w:val="0"/>
        <w:jc w:val="both"/>
        <w:rPr>
          <w:rFonts w:cs="Tahoma"/>
          <w:bCs/>
          <w:iCs/>
          <w:sz w:val="16"/>
          <w:szCs w:val="16"/>
        </w:rPr>
      </w:pPr>
      <w:r w:rsidRPr="00764D35">
        <w:rPr>
          <w:rFonts w:cs="Tahoma"/>
          <w:bCs/>
          <w:iCs/>
          <w:sz w:val="16"/>
          <w:szCs w:val="16"/>
        </w:rPr>
        <w:t>se sídlem</w:t>
      </w:r>
      <w:r w:rsidR="00F50454" w:rsidRPr="00764D35">
        <w:rPr>
          <w:rFonts w:cs="Tahoma"/>
          <w:bCs/>
          <w:iCs/>
          <w:sz w:val="16"/>
          <w:szCs w:val="16"/>
        </w:rPr>
        <w:t>:</w:t>
      </w:r>
      <w:r w:rsidR="00F50454" w:rsidRPr="00764D35">
        <w:rPr>
          <w:rFonts w:cs="Tahoma"/>
          <w:sz w:val="16"/>
          <w:szCs w:val="16"/>
        </w:rPr>
        <w:t xml:space="preserve"> </w:t>
      </w:r>
      <w:r w:rsidR="00764D35">
        <w:rPr>
          <w:rFonts w:cs="Tahoma"/>
          <w:sz w:val="16"/>
          <w:szCs w:val="16"/>
        </w:rPr>
        <w:tab/>
      </w:r>
      <w:r w:rsidRPr="00764D35">
        <w:rPr>
          <w:sz w:val="16"/>
          <w:szCs w:val="16"/>
        </w:rPr>
        <w:t xml:space="preserve">U </w:t>
      </w:r>
      <w:r w:rsidR="00DC6ADB" w:rsidRPr="00764D35">
        <w:rPr>
          <w:sz w:val="16"/>
          <w:szCs w:val="16"/>
        </w:rPr>
        <w:t>N</w:t>
      </w:r>
      <w:r w:rsidRPr="00764D35">
        <w:rPr>
          <w:sz w:val="16"/>
          <w:szCs w:val="16"/>
        </w:rPr>
        <w:t>emocnice 499/2, Nové Město 128 08, Praha</w:t>
      </w:r>
      <w:r w:rsidR="00F50454" w:rsidRPr="00764D35">
        <w:rPr>
          <w:rFonts w:cs="Tahoma"/>
          <w:bCs/>
          <w:iCs/>
          <w:sz w:val="16"/>
          <w:szCs w:val="16"/>
        </w:rPr>
        <w:tab/>
        <w:t xml:space="preserve">  </w:t>
      </w:r>
    </w:p>
    <w:p w14:paraId="58BAC023" w14:textId="17CF0D26" w:rsidR="00F50454" w:rsidRDefault="00F50454" w:rsidP="00764D35">
      <w:pPr>
        <w:keepNext/>
        <w:widowControl w:val="0"/>
        <w:tabs>
          <w:tab w:val="left" w:pos="0"/>
        </w:tabs>
        <w:jc w:val="both"/>
        <w:rPr>
          <w:sz w:val="16"/>
          <w:szCs w:val="16"/>
        </w:rPr>
      </w:pPr>
      <w:r w:rsidRPr="00764D35">
        <w:rPr>
          <w:rFonts w:cs="Tahoma"/>
          <w:bCs/>
          <w:iCs/>
          <w:sz w:val="16"/>
          <w:szCs w:val="16"/>
        </w:rPr>
        <w:t xml:space="preserve">IČ: </w:t>
      </w:r>
      <w:r w:rsidR="00FB1A6F" w:rsidRPr="00764D35">
        <w:rPr>
          <w:sz w:val="16"/>
          <w:szCs w:val="16"/>
        </w:rPr>
        <w:t>00064165</w:t>
      </w:r>
      <w:r w:rsidR="00764D35">
        <w:rPr>
          <w:sz w:val="16"/>
          <w:szCs w:val="16"/>
        </w:rPr>
        <w:tab/>
      </w:r>
      <w:r w:rsidR="00FB1A6F" w:rsidRPr="00764D35">
        <w:rPr>
          <w:rFonts w:cs="Tahoma"/>
          <w:bCs/>
          <w:iCs/>
          <w:sz w:val="16"/>
          <w:szCs w:val="16"/>
        </w:rPr>
        <w:t>DIČ:</w:t>
      </w:r>
      <w:r w:rsidRPr="00764D35">
        <w:rPr>
          <w:sz w:val="16"/>
          <w:szCs w:val="16"/>
        </w:rPr>
        <w:t xml:space="preserve"> </w:t>
      </w:r>
      <w:r w:rsidR="00FB1A6F" w:rsidRPr="00764D35">
        <w:rPr>
          <w:sz w:val="16"/>
          <w:szCs w:val="16"/>
        </w:rPr>
        <w:t>CZ00064165, plátce DPH</w:t>
      </w:r>
    </w:p>
    <w:p w14:paraId="7D383894" w14:textId="764A769D" w:rsidR="00764D35" w:rsidRPr="00764D35" w:rsidRDefault="00764D35" w:rsidP="00764D35">
      <w:pPr>
        <w:keepNext/>
        <w:widowControl w:val="0"/>
        <w:tabs>
          <w:tab w:val="left" w:pos="0"/>
        </w:tabs>
        <w:jc w:val="both"/>
        <w:rPr>
          <w:rFonts w:cs="Tahoma"/>
          <w:bCs/>
          <w:iCs/>
          <w:sz w:val="16"/>
          <w:szCs w:val="16"/>
        </w:rPr>
      </w:pPr>
      <w:r w:rsidRPr="00764D35">
        <w:rPr>
          <w:rFonts w:cs="Tahoma"/>
          <w:bCs/>
          <w:iCs/>
          <w:sz w:val="16"/>
          <w:szCs w:val="16"/>
        </w:rPr>
        <w:t>zastoupen</w:t>
      </w:r>
      <w:r>
        <w:rPr>
          <w:rFonts w:cs="Tahoma"/>
          <w:bCs/>
          <w:iCs/>
          <w:sz w:val="16"/>
          <w:szCs w:val="16"/>
        </w:rPr>
        <w:t>á</w:t>
      </w:r>
      <w:r w:rsidRPr="00764D35">
        <w:rPr>
          <w:rFonts w:cs="Tahoma"/>
          <w:bCs/>
          <w:iCs/>
          <w:sz w:val="16"/>
          <w:szCs w:val="16"/>
        </w:rPr>
        <w:t>:</w:t>
      </w:r>
      <w:r w:rsidRPr="00764D35">
        <w:rPr>
          <w:rStyle w:val="platne1"/>
          <w:rFonts w:cs="Tahoma"/>
          <w:sz w:val="16"/>
          <w:szCs w:val="16"/>
        </w:rPr>
        <w:t xml:space="preserve"> </w:t>
      </w:r>
      <w:r>
        <w:rPr>
          <w:rStyle w:val="platne1"/>
          <w:rFonts w:cs="Tahoma"/>
          <w:sz w:val="16"/>
          <w:szCs w:val="16"/>
        </w:rPr>
        <w:tab/>
      </w:r>
      <w:r w:rsidRPr="00764D35">
        <w:rPr>
          <w:rStyle w:val="platne1"/>
          <w:sz w:val="16"/>
          <w:szCs w:val="16"/>
        </w:rPr>
        <w:t>Mgr. Dana Jurásková, Ph.D., MBA, ředitelka</w:t>
      </w:r>
      <w:r w:rsidRPr="00764D35">
        <w:rPr>
          <w:rStyle w:val="platne1"/>
          <w:rFonts w:cs="Tahoma"/>
          <w:sz w:val="16"/>
          <w:szCs w:val="16"/>
        </w:rPr>
        <w:t xml:space="preserve">   </w:t>
      </w:r>
      <w:r w:rsidRPr="00764D35">
        <w:rPr>
          <w:rFonts w:cs="Tahoma"/>
          <w:bCs/>
          <w:iCs/>
          <w:sz w:val="16"/>
          <w:szCs w:val="16"/>
        </w:rPr>
        <w:t xml:space="preserve"> </w:t>
      </w:r>
    </w:p>
    <w:p w14:paraId="58BAC024" w14:textId="21B564A4" w:rsidR="00F50454" w:rsidRPr="00764D35" w:rsidRDefault="00F50454" w:rsidP="00764D35">
      <w:pPr>
        <w:keepNext/>
        <w:widowControl w:val="0"/>
        <w:tabs>
          <w:tab w:val="left" w:pos="0"/>
          <w:tab w:val="left" w:pos="142"/>
        </w:tabs>
        <w:jc w:val="both"/>
        <w:rPr>
          <w:rFonts w:cs="Tahoma"/>
          <w:bCs/>
          <w:iCs/>
          <w:sz w:val="16"/>
          <w:szCs w:val="16"/>
        </w:rPr>
      </w:pPr>
      <w:r w:rsidRPr="00764D35">
        <w:rPr>
          <w:rFonts w:cs="Tahoma"/>
          <w:bCs/>
          <w:iCs/>
          <w:sz w:val="16"/>
          <w:szCs w:val="16"/>
        </w:rPr>
        <w:t>bankovní spojení:</w:t>
      </w:r>
      <w:r w:rsidRPr="00764D35">
        <w:rPr>
          <w:rStyle w:val="platne1"/>
          <w:rFonts w:cs="Tahoma"/>
          <w:sz w:val="16"/>
          <w:szCs w:val="16"/>
        </w:rPr>
        <w:t xml:space="preserve"> </w:t>
      </w:r>
      <w:r w:rsidR="00764D35">
        <w:rPr>
          <w:rStyle w:val="platne1"/>
          <w:rFonts w:cs="Tahoma"/>
          <w:sz w:val="16"/>
          <w:szCs w:val="16"/>
        </w:rPr>
        <w:tab/>
      </w:r>
      <w:r w:rsidR="00DC6ADB" w:rsidRPr="00764D35">
        <w:rPr>
          <w:rStyle w:val="platne1"/>
          <w:rFonts w:cs="Tahoma"/>
          <w:sz w:val="16"/>
          <w:szCs w:val="16"/>
        </w:rPr>
        <w:t>ČNB</w:t>
      </w:r>
      <w:r w:rsidR="00FB1A6F" w:rsidRPr="00764D35">
        <w:rPr>
          <w:rStyle w:val="platne1"/>
          <w:rFonts w:cs="Tahoma"/>
          <w:sz w:val="16"/>
          <w:szCs w:val="16"/>
        </w:rPr>
        <w:t>, č.ú. 24035021/</w:t>
      </w:r>
      <w:r w:rsidR="00DC6ADB" w:rsidRPr="00764D35">
        <w:rPr>
          <w:rStyle w:val="platne1"/>
          <w:rFonts w:cs="Tahoma"/>
          <w:sz w:val="16"/>
          <w:szCs w:val="16"/>
        </w:rPr>
        <w:t>0710</w:t>
      </w:r>
      <w:r w:rsidR="00DC6ADB" w:rsidRPr="00764D35">
        <w:rPr>
          <w:rFonts w:cs="Tahoma"/>
          <w:bCs/>
          <w:iCs/>
          <w:sz w:val="16"/>
          <w:szCs w:val="16"/>
        </w:rPr>
        <w:t xml:space="preserve"> </w:t>
      </w:r>
    </w:p>
    <w:p w14:paraId="58BAC026" w14:textId="10783F92" w:rsidR="00F50454" w:rsidRPr="00764D35" w:rsidRDefault="00F50454" w:rsidP="00F50454">
      <w:pPr>
        <w:keepNext/>
        <w:widowControl w:val="0"/>
        <w:jc w:val="both"/>
        <w:rPr>
          <w:rFonts w:cs="Tahoma"/>
          <w:bCs/>
          <w:iCs/>
          <w:sz w:val="16"/>
          <w:szCs w:val="16"/>
        </w:rPr>
      </w:pPr>
      <w:r w:rsidRPr="00764D35">
        <w:rPr>
          <w:rFonts w:cs="Tahoma"/>
          <w:bCs/>
          <w:iCs/>
          <w:sz w:val="16"/>
          <w:szCs w:val="16"/>
        </w:rPr>
        <w:t xml:space="preserve">Kontaktní </w:t>
      </w:r>
      <w:r w:rsidR="00FB1A6F" w:rsidRPr="00764D35">
        <w:rPr>
          <w:rFonts w:cs="Tahoma"/>
          <w:bCs/>
          <w:iCs/>
          <w:sz w:val="16"/>
          <w:szCs w:val="16"/>
        </w:rPr>
        <w:t>osoba:</w:t>
      </w:r>
      <w:r w:rsidRPr="00764D35">
        <w:rPr>
          <w:sz w:val="16"/>
          <w:szCs w:val="16"/>
        </w:rPr>
        <w:t xml:space="preserve"> </w:t>
      </w:r>
      <w:r w:rsidR="009C0955">
        <w:rPr>
          <w:sz w:val="16"/>
          <w:szCs w:val="16"/>
        </w:rPr>
        <w:tab/>
      </w:r>
      <w:r w:rsidR="00005705">
        <w:rPr>
          <w:sz w:val="16"/>
          <w:szCs w:val="16"/>
        </w:rPr>
        <w:t>xxxxxxxxxxxxxx</w:t>
      </w:r>
      <w:r w:rsidRPr="00764D35">
        <w:rPr>
          <w:rFonts w:cs="Tahoma"/>
          <w:bCs/>
          <w:iCs/>
          <w:sz w:val="16"/>
          <w:szCs w:val="16"/>
        </w:rPr>
        <w:tab/>
        <w:t xml:space="preserve">                                                 </w:t>
      </w:r>
    </w:p>
    <w:p w14:paraId="58BAC027" w14:textId="3F7AB2C3" w:rsidR="00F50454" w:rsidRPr="00764D35" w:rsidRDefault="00F50454" w:rsidP="00F50454">
      <w:pPr>
        <w:keepNext/>
        <w:widowControl w:val="0"/>
        <w:jc w:val="both"/>
        <w:rPr>
          <w:rFonts w:cs="Tahoma"/>
          <w:bCs/>
          <w:iCs/>
          <w:sz w:val="16"/>
          <w:szCs w:val="16"/>
        </w:rPr>
      </w:pPr>
      <w:r w:rsidRPr="00764D35">
        <w:rPr>
          <w:rFonts w:cs="Tahoma"/>
          <w:bCs/>
          <w:iCs/>
          <w:sz w:val="16"/>
          <w:szCs w:val="16"/>
        </w:rPr>
        <w:t xml:space="preserve">e-mail Kontaktní osoby: </w:t>
      </w:r>
      <w:r w:rsidR="00005705">
        <w:rPr>
          <w:sz w:val="16"/>
          <w:szCs w:val="16"/>
        </w:rPr>
        <w:t>xxxxxxxxxxxxxx</w:t>
      </w:r>
    </w:p>
    <w:p w14:paraId="58BAC028" w14:textId="4CE5A806" w:rsidR="00F50454" w:rsidRPr="00764D35" w:rsidRDefault="00FB1A6F" w:rsidP="00F50454">
      <w:pPr>
        <w:keepNext/>
        <w:widowControl w:val="0"/>
        <w:jc w:val="both"/>
        <w:rPr>
          <w:rFonts w:cs="Tahoma"/>
          <w:bCs/>
          <w:iCs/>
          <w:sz w:val="16"/>
          <w:szCs w:val="16"/>
        </w:rPr>
      </w:pPr>
      <w:r w:rsidRPr="00764D35">
        <w:rPr>
          <w:rFonts w:cs="Tahoma"/>
          <w:bCs/>
          <w:iCs/>
          <w:sz w:val="16"/>
          <w:szCs w:val="16"/>
        </w:rPr>
        <w:t>tel./fax Kontaktní osoby:</w:t>
      </w:r>
      <w:r w:rsidR="00F50454" w:rsidRPr="00764D35">
        <w:rPr>
          <w:sz w:val="16"/>
          <w:szCs w:val="16"/>
        </w:rPr>
        <w:t xml:space="preserve"> </w:t>
      </w:r>
      <w:r w:rsidR="00005705">
        <w:rPr>
          <w:sz w:val="16"/>
          <w:szCs w:val="16"/>
        </w:rPr>
        <w:t>xxxxxxxxxxxxxx</w:t>
      </w:r>
      <w:r w:rsidR="00F50454" w:rsidRPr="00764D35">
        <w:rPr>
          <w:rFonts w:cs="Tahoma"/>
          <w:bCs/>
          <w:iCs/>
          <w:sz w:val="16"/>
          <w:szCs w:val="16"/>
        </w:rPr>
        <w:tab/>
      </w:r>
      <w:r w:rsidR="00F50454" w:rsidRPr="00764D35">
        <w:rPr>
          <w:rFonts w:cs="Tahoma"/>
          <w:bCs/>
          <w:iCs/>
          <w:sz w:val="16"/>
          <w:szCs w:val="16"/>
        </w:rPr>
        <w:tab/>
      </w:r>
      <w:r w:rsidR="00F50454" w:rsidRPr="00764D35">
        <w:rPr>
          <w:rFonts w:cs="Tahoma"/>
          <w:bCs/>
          <w:iCs/>
          <w:sz w:val="16"/>
          <w:szCs w:val="16"/>
        </w:rPr>
        <w:tab/>
      </w:r>
      <w:r w:rsidR="00F50454" w:rsidRPr="00764D35">
        <w:rPr>
          <w:rFonts w:cs="Tahoma"/>
          <w:bCs/>
          <w:iCs/>
          <w:sz w:val="16"/>
          <w:szCs w:val="16"/>
        </w:rPr>
        <w:tab/>
      </w:r>
    </w:p>
    <w:p w14:paraId="58BAC029" w14:textId="77777777" w:rsidR="00F50454" w:rsidRPr="00764D35" w:rsidRDefault="00F50454" w:rsidP="00F50454">
      <w:pPr>
        <w:keepNext/>
        <w:widowControl w:val="0"/>
        <w:jc w:val="both"/>
        <w:rPr>
          <w:rFonts w:cs="Tahoma"/>
          <w:bCs/>
          <w:iCs/>
          <w:sz w:val="16"/>
          <w:szCs w:val="16"/>
        </w:rPr>
      </w:pPr>
      <w:r w:rsidRPr="00764D35">
        <w:rPr>
          <w:rFonts w:cs="Tahoma"/>
          <w:bCs/>
          <w:iCs/>
          <w:sz w:val="16"/>
          <w:szCs w:val="16"/>
        </w:rPr>
        <w:t>(</w:t>
      </w:r>
      <w:r w:rsidR="0048515D" w:rsidRPr="00764D35">
        <w:rPr>
          <w:rFonts w:cs="Tahoma"/>
          <w:bCs/>
          <w:iCs/>
          <w:sz w:val="16"/>
          <w:szCs w:val="16"/>
        </w:rPr>
        <w:t xml:space="preserve">dále jen </w:t>
      </w:r>
      <w:r w:rsidRPr="00764D35">
        <w:rPr>
          <w:rFonts w:cs="Tahoma"/>
          <w:bCs/>
          <w:iCs/>
          <w:sz w:val="16"/>
          <w:szCs w:val="16"/>
        </w:rPr>
        <w:t>„</w:t>
      </w:r>
      <w:r w:rsidRPr="00764D35">
        <w:rPr>
          <w:rFonts w:cs="Tahoma"/>
          <w:b/>
          <w:bCs/>
          <w:iCs/>
          <w:sz w:val="16"/>
          <w:szCs w:val="16"/>
        </w:rPr>
        <w:t>Klient</w:t>
      </w:r>
      <w:r w:rsidRPr="00764D35">
        <w:rPr>
          <w:rFonts w:cs="Tahoma"/>
          <w:bCs/>
          <w:iCs/>
          <w:sz w:val="16"/>
          <w:szCs w:val="16"/>
        </w:rPr>
        <w:t>“)</w:t>
      </w:r>
    </w:p>
    <w:p w14:paraId="58BAC02A" w14:textId="77777777" w:rsidR="009055A1" w:rsidRPr="00764D35" w:rsidRDefault="009055A1" w:rsidP="00F50454">
      <w:pPr>
        <w:keepNext/>
        <w:widowControl w:val="0"/>
        <w:jc w:val="both"/>
        <w:rPr>
          <w:rFonts w:cs="Tahoma"/>
          <w:bCs/>
          <w:iCs/>
          <w:sz w:val="16"/>
          <w:szCs w:val="16"/>
        </w:rPr>
      </w:pPr>
    </w:p>
    <w:p w14:paraId="58BAC02B" w14:textId="77777777" w:rsidR="00F50454" w:rsidRPr="00764D35" w:rsidRDefault="00F50454" w:rsidP="00F50454">
      <w:pPr>
        <w:keepNext/>
        <w:widowControl w:val="0"/>
        <w:jc w:val="both"/>
        <w:rPr>
          <w:rFonts w:cs="Tahoma"/>
          <w:bCs/>
          <w:iCs/>
          <w:sz w:val="16"/>
          <w:szCs w:val="16"/>
        </w:rPr>
      </w:pPr>
      <w:r w:rsidRPr="00764D35">
        <w:rPr>
          <w:rFonts w:cs="Tahoma"/>
          <w:bCs/>
          <w:iCs/>
          <w:sz w:val="16"/>
          <w:szCs w:val="16"/>
        </w:rPr>
        <w:t xml:space="preserve">uzavírají </w:t>
      </w:r>
      <w:r w:rsidR="00684004" w:rsidRPr="00764D35">
        <w:rPr>
          <w:rFonts w:cs="Tahoma"/>
          <w:bCs/>
          <w:iCs/>
          <w:sz w:val="16"/>
          <w:szCs w:val="16"/>
        </w:rPr>
        <w:t>tento Dodatek ke S</w:t>
      </w:r>
      <w:r w:rsidRPr="00764D35">
        <w:rPr>
          <w:rFonts w:cs="Tahoma"/>
          <w:bCs/>
          <w:iCs/>
          <w:sz w:val="16"/>
          <w:szCs w:val="16"/>
        </w:rPr>
        <w:t xml:space="preserve">mlouvě o </w:t>
      </w:r>
      <w:r w:rsidR="00684004" w:rsidRPr="00764D35">
        <w:rPr>
          <w:rFonts w:cs="Tahoma"/>
          <w:bCs/>
          <w:iCs/>
          <w:sz w:val="16"/>
          <w:szCs w:val="16"/>
        </w:rPr>
        <w:t>zprostředkování Benefitů</w:t>
      </w:r>
      <w:r w:rsidR="00FB1A6F" w:rsidRPr="00764D35">
        <w:rPr>
          <w:rFonts w:cs="Tahoma"/>
          <w:bCs/>
          <w:iCs/>
          <w:sz w:val="16"/>
          <w:szCs w:val="16"/>
        </w:rPr>
        <w:t xml:space="preserve"> C</w:t>
      </w:r>
      <w:r w:rsidR="002D1E4F" w:rsidRPr="00764D35">
        <w:rPr>
          <w:rFonts w:cs="Tahoma"/>
          <w:sz w:val="16"/>
          <w:szCs w:val="16"/>
        </w:rPr>
        <w:t>061619237</w:t>
      </w:r>
      <w:r w:rsidRPr="00764D35">
        <w:rPr>
          <w:rFonts w:cs="Tahoma"/>
          <w:bCs/>
          <w:iCs/>
          <w:sz w:val="16"/>
          <w:szCs w:val="16"/>
        </w:rPr>
        <w:t>:</w:t>
      </w:r>
    </w:p>
    <w:p w14:paraId="58BAC02C" w14:textId="77777777" w:rsidR="009055A1" w:rsidRPr="00764D35" w:rsidRDefault="009055A1" w:rsidP="00F50454">
      <w:pPr>
        <w:keepNext/>
        <w:widowControl w:val="0"/>
        <w:jc w:val="both"/>
        <w:rPr>
          <w:rFonts w:cs="Tahoma"/>
          <w:bCs/>
          <w:iCs/>
          <w:sz w:val="16"/>
          <w:szCs w:val="16"/>
        </w:rPr>
      </w:pPr>
    </w:p>
    <w:p w14:paraId="58BAC02D" w14:textId="77777777" w:rsidR="00684004" w:rsidRPr="00764D35" w:rsidRDefault="00684004" w:rsidP="00684004">
      <w:pPr>
        <w:spacing w:before="120" w:after="120"/>
        <w:jc w:val="center"/>
        <w:rPr>
          <w:rFonts w:cs="Tahoma"/>
          <w:b/>
          <w:sz w:val="16"/>
          <w:szCs w:val="16"/>
        </w:rPr>
      </w:pPr>
      <w:r w:rsidRPr="00764D35">
        <w:rPr>
          <w:rFonts w:cs="Tahoma"/>
          <w:b/>
          <w:sz w:val="16"/>
          <w:szCs w:val="16"/>
        </w:rPr>
        <w:t>I. Předmět Dodatku</w:t>
      </w:r>
    </w:p>
    <w:p w14:paraId="58BAC02E" w14:textId="77777777" w:rsidR="00684004" w:rsidRPr="00764D35" w:rsidRDefault="00684004" w:rsidP="008E7717">
      <w:pPr>
        <w:jc w:val="both"/>
        <w:rPr>
          <w:rFonts w:cs="Tahoma"/>
          <w:bCs/>
          <w:iCs/>
          <w:sz w:val="16"/>
          <w:szCs w:val="16"/>
        </w:rPr>
      </w:pPr>
      <w:r w:rsidRPr="00764D35">
        <w:rPr>
          <w:rFonts w:cs="Tahoma"/>
          <w:sz w:val="16"/>
          <w:szCs w:val="16"/>
        </w:rPr>
        <w:t>Vzhledem k tomu, ž</w:t>
      </w:r>
      <w:r w:rsidR="00145290" w:rsidRPr="00764D35">
        <w:rPr>
          <w:rFonts w:cs="Tahoma"/>
          <w:sz w:val="16"/>
          <w:szCs w:val="16"/>
        </w:rPr>
        <w:t xml:space="preserve">e smluvní Strany uzavřely dne </w:t>
      </w:r>
      <w:r w:rsidR="002D1E4F" w:rsidRPr="00764D35">
        <w:rPr>
          <w:rFonts w:cs="Tahoma"/>
          <w:sz w:val="16"/>
          <w:szCs w:val="16"/>
        </w:rPr>
        <w:t>6. 6</w:t>
      </w:r>
      <w:r w:rsidR="0048515D" w:rsidRPr="00764D35">
        <w:rPr>
          <w:rFonts w:cs="Tahoma"/>
          <w:sz w:val="16"/>
          <w:szCs w:val="16"/>
        </w:rPr>
        <w:t xml:space="preserve">. 2016 </w:t>
      </w:r>
      <w:r w:rsidRPr="00764D35">
        <w:rPr>
          <w:rFonts w:cs="Tahoma"/>
          <w:sz w:val="16"/>
          <w:szCs w:val="16"/>
        </w:rPr>
        <w:t>Smlouvu o zprostředkování Benefitů</w:t>
      </w:r>
      <w:r w:rsidR="00AF3527" w:rsidRPr="00764D35">
        <w:rPr>
          <w:rFonts w:cs="Tahoma"/>
          <w:sz w:val="16"/>
          <w:szCs w:val="16"/>
        </w:rPr>
        <w:t xml:space="preserve"> </w:t>
      </w:r>
      <w:r w:rsidR="002D1E4F" w:rsidRPr="00764D35">
        <w:rPr>
          <w:rFonts w:cs="Tahoma"/>
          <w:sz w:val="16"/>
          <w:szCs w:val="16"/>
        </w:rPr>
        <w:t xml:space="preserve">C061619237 </w:t>
      </w:r>
      <w:r w:rsidR="00AF3527" w:rsidRPr="00764D35">
        <w:rPr>
          <w:rFonts w:cs="Tahoma"/>
          <w:sz w:val="16"/>
          <w:szCs w:val="16"/>
        </w:rPr>
        <w:t>(dále jen „Smlouva“)</w:t>
      </w:r>
      <w:r w:rsidRPr="00764D35">
        <w:rPr>
          <w:rFonts w:cs="Tahoma"/>
          <w:sz w:val="16"/>
          <w:szCs w:val="16"/>
        </w:rPr>
        <w:t xml:space="preserve">, dohodly se společně na jejích změnách </w:t>
      </w:r>
      <w:r w:rsidRPr="00764D35">
        <w:rPr>
          <w:rFonts w:cs="Tahoma"/>
          <w:bCs/>
          <w:iCs/>
          <w:sz w:val="16"/>
          <w:szCs w:val="16"/>
        </w:rPr>
        <w:t>takto:</w:t>
      </w:r>
    </w:p>
    <w:p w14:paraId="58BAC02F" w14:textId="77777777" w:rsidR="00684004" w:rsidRPr="00764D35" w:rsidRDefault="00684004" w:rsidP="00684004">
      <w:pPr>
        <w:rPr>
          <w:rFonts w:cs="Tahoma"/>
          <w:bCs/>
          <w:iCs/>
          <w:sz w:val="16"/>
          <w:szCs w:val="16"/>
        </w:rPr>
      </w:pPr>
    </w:p>
    <w:p w14:paraId="58BAC030" w14:textId="77777777" w:rsidR="0048515D" w:rsidRPr="00764D35" w:rsidRDefault="0048515D" w:rsidP="0048515D">
      <w:pPr>
        <w:tabs>
          <w:tab w:val="num" w:pos="568"/>
        </w:tabs>
        <w:spacing w:after="120"/>
        <w:jc w:val="both"/>
        <w:rPr>
          <w:rFonts w:cs="Tahoma"/>
          <w:b/>
          <w:sz w:val="16"/>
          <w:szCs w:val="16"/>
        </w:rPr>
      </w:pPr>
      <w:r w:rsidRPr="00764D35">
        <w:rPr>
          <w:rFonts w:cs="Tahoma"/>
          <w:b/>
          <w:sz w:val="16"/>
          <w:szCs w:val="16"/>
        </w:rPr>
        <w:t>1/ V článku I. Předmět smlouv</w:t>
      </w:r>
      <w:r w:rsidR="003E7A87" w:rsidRPr="00764D35">
        <w:rPr>
          <w:rFonts w:cs="Tahoma"/>
          <w:b/>
          <w:sz w:val="16"/>
          <w:szCs w:val="16"/>
        </w:rPr>
        <w:t>y se ruší znění bodů č. 3. – č.</w:t>
      </w:r>
      <w:r w:rsidRPr="00764D35">
        <w:rPr>
          <w:rFonts w:cs="Tahoma"/>
          <w:b/>
          <w:sz w:val="16"/>
          <w:szCs w:val="16"/>
        </w:rPr>
        <w:t xml:space="preserve"> 5. a č. 9. nahrazuje se novým zněním takto:</w:t>
      </w:r>
    </w:p>
    <w:p w14:paraId="58BAC031" w14:textId="77777777" w:rsidR="0048515D" w:rsidRPr="00764D35" w:rsidRDefault="0048515D" w:rsidP="0048515D">
      <w:pPr>
        <w:pStyle w:val="Odstavecseseznamem"/>
        <w:numPr>
          <w:ilvl w:val="0"/>
          <w:numId w:val="11"/>
        </w:numPr>
        <w:spacing w:after="120"/>
        <w:ind w:left="426" w:hanging="426"/>
        <w:jc w:val="both"/>
        <w:rPr>
          <w:rFonts w:cs="Tahoma"/>
          <w:sz w:val="16"/>
          <w:szCs w:val="16"/>
        </w:rPr>
      </w:pPr>
      <w:r w:rsidRPr="00764D35">
        <w:rPr>
          <w:rFonts w:cs="Tahoma"/>
          <w:sz w:val="16"/>
          <w:szCs w:val="16"/>
        </w:rPr>
        <w:t>Klient má zájem o zprostředkování následujících Benefitů:</w:t>
      </w:r>
    </w:p>
    <w:tbl>
      <w:tblPr>
        <w:tblW w:w="0" w:type="auto"/>
        <w:tblInd w:w="108" w:type="dxa"/>
        <w:tblLook w:val="04A0" w:firstRow="1" w:lastRow="0" w:firstColumn="1" w:lastColumn="0" w:noHBand="0" w:noVBand="1"/>
      </w:tblPr>
      <w:tblGrid>
        <w:gridCol w:w="3919"/>
        <w:gridCol w:w="5043"/>
      </w:tblGrid>
      <w:tr w:rsidR="0048515D" w:rsidRPr="00764D35" w14:paraId="58BAC034" w14:textId="77777777" w:rsidTr="00AF3527">
        <w:trPr>
          <w:trHeight w:hRule="exact" w:val="284"/>
        </w:trPr>
        <w:tc>
          <w:tcPr>
            <w:tcW w:w="3969" w:type="dxa"/>
            <w:shd w:val="clear" w:color="auto" w:fill="auto"/>
          </w:tcPr>
          <w:p w14:paraId="58BAC032" w14:textId="77777777" w:rsidR="0048515D" w:rsidRPr="00764D35" w:rsidRDefault="00AF3527"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služby závodního stravování zaměstnanců </w:t>
            </w:r>
          </w:p>
        </w:tc>
        <w:tc>
          <w:tcPr>
            <w:tcW w:w="5103" w:type="dxa"/>
            <w:shd w:val="clear" w:color="auto" w:fill="auto"/>
          </w:tcPr>
          <w:p w14:paraId="58BAC033" w14:textId="77777777" w:rsidR="0048515D" w:rsidRPr="00764D35" w:rsidRDefault="00AF3527"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služby v oblasti rekreace</w:t>
            </w:r>
          </w:p>
        </w:tc>
      </w:tr>
      <w:tr w:rsidR="0048515D" w:rsidRPr="00764D35" w14:paraId="58BAC037" w14:textId="77777777" w:rsidTr="00AF3527">
        <w:trPr>
          <w:trHeight w:hRule="exact" w:val="284"/>
        </w:trPr>
        <w:tc>
          <w:tcPr>
            <w:tcW w:w="3969" w:type="dxa"/>
            <w:vMerge w:val="restart"/>
            <w:shd w:val="clear" w:color="auto" w:fill="auto"/>
          </w:tcPr>
          <w:p w14:paraId="58BAC035" w14:textId="77777777" w:rsidR="0048515D" w:rsidRPr="00764D35" w:rsidRDefault="0048515D" w:rsidP="008E7717">
            <w:pPr>
              <w:widowControl w:val="0"/>
              <w:spacing w:before="60" w:after="60"/>
              <w:ind w:left="34" w:hanging="34"/>
              <w:rPr>
                <w:rFonts w:cs="Tahoma"/>
                <w:sz w:val="16"/>
                <w:szCs w:val="16"/>
              </w:rPr>
            </w:pP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služby/zboží hrazené pomocí Dárkového   Passu, Bonus Passu</w:t>
            </w:r>
          </w:p>
        </w:tc>
        <w:tc>
          <w:tcPr>
            <w:tcW w:w="5103" w:type="dxa"/>
            <w:shd w:val="clear" w:color="auto" w:fill="auto"/>
          </w:tcPr>
          <w:p w14:paraId="58BAC036" w14:textId="77777777" w:rsidR="0048515D" w:rsidRPr="00764D35" w:rsidRDefault="00AF3527" w:rsidP="008E7717">
            <w:pPr>
              <w:widowControl w:val="0"/>
              <w:spacing w:before="60" w:after="60"/>
              <w:ind w:left="357" w:hanging="357"/>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služby sportovních, kulturních a tělovýchovných zařízení</w:t>
            </w:r>
          </w:p>
        </w:tc>
      </w:tr>
      <w:tr w:rsidR="0048515D" w:rsidRPr="00764D35" w14:paraId="58BAC03A" w14:textId="77777777" w:rsidTr="00AF3527">
        <w:trPr>
          <w:trHeight w:hRule="exact" w:val="284"/>
        </w:trPr>
        <w:tc>
          <w:tcPr>
            <w:tcW w:w="3969" w:type="dxa"/>
            <w:vMerge/>
            <w:shd w:val="clear" w:color="auto" w:fill="auto"/>
          </w:tcPr>
          <w:p w14:paraId="58BAC038" w14:textId="77777777" w:rsidR="0048515D" w:rsidRPr="00764D35" w:rsidRDefault="0048515D" w:rsidP="008E7717">
            <w:pPr>
              <w:widowControl w:val="0"/>
              <w:spacing w:before="60" w:after="60"/>
              <w:jc w:val="both"/>
              <w:rPr>
                <w:rFonts w:cs="Tahoma"/>
                <w:sz w:val="16"/>
                <w:szCs w:val="16"/>
              </w:rPr>
            </w:pPr>
          </w:p>
        </w:tc>
        <w:tc>
          <w:tcPr>
            <w:tcW w:w="5103" w:type="dxa"/>
            <w:shd w:val="clear" w:color="auto" w:fill="auto"/>
          </w:tcPr>
          <w:p w14:paraId="58BAC039" w14:textId="77777777" w:rsidR="0048515D" w:rsidRPr="00764D35" w:rsidRDefault="00AF3527" w:rsidP="008E7717">
            <w:pPr>
              <w:widowControl w:val="0"/>
              <w:spacing w:before="60" w:after="60"/>
              <w:ind w:left="357" w:hanging="357"/>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služby vzdělávacích a předškolních zařízení</w:t>
            </w:r>
          </w:p>
        </w:tc>
      </w:tr>
      <w:tr w:rsidR="0048515D" w:rsidRPr="00764D35" w14:paraId="58BAC040" w14:textId="77777777" w:rsidTr="00AF3527">
        <w:trPr>
          <w:trHeight w:hRule="exact" w:val="284"/>
        </w:trPr>
        <w:tc>
          <w:tcPr>
            <w:tcW w:w="3969" w:type="dxa"/>
            <w:shd w:val="clear" w:color="auto" w:fill="auto"/>
          </w:tcPr>
          <w:p w14:paraId="58BAC03B" w14:textId="77777777" w:rsidR="0048515D" w:rsidRPr="00764D35" w:rsidRDefault="002D1E4F"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jiné/ostatní benefity</w:t>
            </w:r>
          </w:p>
        </w:tc>
        <w:tc>
          <w:tcPr>
            <w:tcW w:w="5103" w:type="dxa"/>
            <w:shd w:val="clear" w:color="auto" w:fill="auto"/>
          </w:tcPr>
          <w:p w14:paraId="58BAC03C" w14:textId="77777777" w:rsidR="0048515D" w:rsidRPr="00764D35" w:rsidRDefault="002D1E4F" w:rsidP="008E7717">
            <w:pPr>
              <w:widowControl w:val="0"/>
              <w:spacing w:before="60" w:after="60"/>
              <w:ind w:left="357" w:hanging="357"/>
              <w:jc w:val="both"/>
              <w:rPr>
                <w:rFonts w:cs="Tahoma"/>
                <w:sz w:val="16"/>
                <w:szCs w:val="16"/>
              </w:rPr>
            </w:pP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služby zdravotnických zařízení</w:t>
            </w:r>
          </w:p>
          <w:p w14:paraId="58BAC03D" w14:textId="77777777" w:rsidR="0048515D" w:rsidRPr="00764D35" w:rsidRDefault="0048515D" w:rsidP="008E7717">
            <w:pPr>
              <w:widowControl w:val="0"/>
              <w:spacing w:before="60" w:after="60"/>
              <w:ind w:left="357" w:hanging="357"/>
              <w:jc w:val="both"/>
              <w:rPr>
                <w:rFonts w:cs="Tahoma"/>
                <w:sz w:val="16"/>
                <w:szCs w:val="16"/>
              </w:rPr>
            </w:pPr>
          </w:p>
          <w:p w14:paraId="58BAC03E" w14:textId="77777777" w:rsidR="0048515D" w:rsidRPr="00764D35" w:rsidRDefault="0048515D" w:rsidP="008E7717">
            <w:pPr>
              <w:widowControl w:val="0"/>
              <w:spacing w:before="60" w:after="60"/>
              <w:ind w:left="357" w:hanging="357"/>
              <w:jc w:val="both"/>
              <w:rPr>
                <w:rFonts w:cs="Tahoma"/>
                <w:sz w:val="16"/>
                <w:szCs w:val="16"/>
              </w:rPr>
            </w:pPr>
          </w:p>
          <w:p w14:paraId="58BAC03F" w14:textId="77777777" w:rsidR="0048515D" w:rsidRPr="00764D35" w:rsidRDefault="0048515D" w:rsidP="008E7717">
            <w:pPr>
              <w:widowControl w:val="0"/>
              <w:spacing w:before="60" w:after="60"/>
              <w:ind w:left="357" w:hanging="357"/>
              <w:jc w:val="both"/>
              <w:rPr>
                <w:rFonts w:cs="Tahoma"/>
                <w:sz w:val="16"/>
                <w:szCs w:val="16"/>
              </w:rPr>
            </w:pPr>
          </w:p>
        </w:tc>
      </w:tr>
    </w:tbl>
    <w:p w14:paraId="58BAC041" w14:textId="77777777" w:rsidR="0048515D" w:rsidRPr="00764D35" w:rsidRDefault="0048515D" w:rsidP="008E7717">
      <w:pPr>
        <w:pStyle w:val="Odstavecseseznamem"/>
        <w:widowControl w:val="0"/>
        <w:numPr>
          <w:ilvl w:val="0"/>
          <w:numId w:val="11"/>
        </w:numPr>
        <w:spacing w:before="240" w:after="120"/>
        <w:ind w:left="426" w:hanging="426"/>
        <w:jc w:val="both"/>
        <w:rPr>
          <w:rFonts w:cs="Tahoma"/>
          <w:sz w:val="16"/>
          <w:szCs w:val="16"/>
        </w:rPr>
      </w:pPr>
      <w:r w:rsidRPr="00764D35">
        <w:rPr>
          <w:rFonts w:cs="Tahoma"/>
          <w:sz w:val="16"/>
          <w:szCs w:val="16"/>
        </w:rPr>
        <w:t>Klient si tímto objednává následující produkty společnosti Sodexo, upravené ve VOP, které slouží k úhradě Benefitů („</w:t>
      </w:r>
      <w:r w:rsidRPr="00764D35">
        <w:rPr>
          <w:rFonts w:cs="Tahoma"/>
          <w:b/>
          <w:sz w:val="16"/>
          <w:szCs w:val="16"/>
        </w:rPr>
        <w:t>Produkty</w:t>
      </w:r>
      <w:r w:rsidRPr="00764D35">
        <w:rPr>
          <w:rFonts w:cs="Tahoma"/>
          <w:sz w:val="16"/>
          <w:szCs w:val="16"/>
        </w:rPr>
        <w:t>“):</w:t>
      </w:r>
    </w:p>
    <w:tbl>
      <w:tblPr>
        <w:tblW w:w="7940" w:type="dxa"/>
        <w:tblInd w:w="108" w:type="dxa"/>
        <w:tblLayout w:type="fixed"/>
        <w:tblLook w:val="04A0" w:firstRow="1" w:lastRow="0" w:firstColumn="1" w:lastColumn="0" w:noHBand="0" w:noVBand="1"/>
      </w:tblPr>
      <w:tblGrid>
        <w:gridCol w:w="1985"/>
        <w:gridCol w:w="1985"/>
        <w:gridCol w:w="1985"/>
        <w:gridCol w:w="1985"/>
      </w:tblGrid>
      <w:tr w:rsidR="0048515D" w:rsidRPr="00764D35" w14:paraId="58BAC048" w14:textId="77777777" w:rsidTr="00AF3527">
        <w:trPr>
          <w:trHeight w:hRule="exact" w:val="284"/>
        </w:trPr>
        <w:tc>
          <w:tcPr>
            <w:tcW w:w="1985" w:type="dxa"/>
            <w:shd w:val="clear" w:color="auto" w:fill="auto"/>
          </w:tcPr>
          <w:p w14:paraId="58BAC042" w14:textId="77777777" w:rsidR="0048515D" w:rsidRPr="00764D35" w:rsidRDefault="00AF3527" w:rsidP="008E7717">
            <w:pPr>
              <w:widowControl w:val="0"/>
              <w:spacing w:before="60" w:after="60"/>
              <w:ind w:right="-567"/>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Gastro Pass</w:t>
            </w:r>
          </w:p>
          <w:p w14:paraId="58BAC043" w14:textId="77777777" w:rsidR="0048515D" w:rsidRPr="00764D35" w:rsidRDefault="0048515D" w:rsidP="008E7717">
            <w:pPr>
              <w:widowControl w:val="0"/>
              <w:numPr>
                <w:ilvl w:val="0"/>
                <w:numId w:val="3"/>
              </w:numPr>
              <w:spacing w:before="60" w:after="60"/>
              <w:jc w:val="both"/>
              <w:rPr>
                <w:rFonts w:cs="Tahoma"/>
                <w:sz w:val="16"/>
                <w:szCs w:val="16"/>
              </w:rPr>
            </w:pPr>
          </w:p>
        </w:tc>
        <w:tc>
          <w:tcPr>
            <w:tcW w:w="1985" w:type="dxa"/>
            <w:shd w:val="clear" w:color="auto" w:fill="auto"/>
          </w:tcPr>
          <w:p w14:paraId="58BAC044" w14:textId="77777777" w:rsidR="0048515D" w:rsidRPr="00764D35" w:rsidRDefault="0048515D" w:rsidP="008E7717">
            <w:pPr>
              <w:widowControl w:val="0"/>
              <w:spacing w:before="60" w:after="120"/>
              <w:jc w:val="both"/>
              <w:rPr>
                <w:rFonts w:cs="Tahoma"/>
                <w:sz w:val="16"/>
                <w:szCs w:val="16"/>
              </w:rPr>
            </w:pP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Holiday Pass</w:t>
            </w:r>
          </w:p>
        </w:tc>
        <w:tc>
          <w:tcPr>
            <w:tcW w:w="1985" w:type="dxa"/>
            <w:shd w:val="clear" w:color="auto" w:fill="auto"/>
          </w:tcPr>
          <w:p w14:paraId="58BAC045" w14:textId="77777777" w:rsidR="0048515D" w:rsidRPr="00764D35" w:rsidRDefault="0048515D"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Dárkový Pass</w:t>
            </w:r>
          </w:p>
        </w:tc>
        <w:tc>
          <w:tcPr>
            <w:tcW w:w="1985" w:type="dxa"/>
          </w:tcPr>
          <w:p w14:paraId="58BAC046" w14:textId="77777777" w:rsidR="0048515D" w:rsidRPr="00764D35" w:rsidRDefault="002D1E4F"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Cafeteria</w:t>
            </w:r>
          </w:p>
          <w:p w14:paraId="58BAC047" w14:textId="77777777" w:rsidR="0048515D" w:rsidRPr="00764D35" w:rsidRDefault="0048515D" w:rsidP="008E7717">
            <w:pPr>
              <w:widowControl w:val="0"/>
              <w:spacing w:before="60" w:after="60"/>
              <w:jc w:val="both"/>
              <w:rPr>
                <w:rFonts w:cs="Tahoma"/>
                <w:sz w:val="16"/>
                <w:szCs w:val="16"/>
              </w:rPr>
            </w:pPr>
          </w:p>
        </w:tc>
      </w:tr>
      <w:tr w:rsidR="0048515D" w:rsidRPr="00764D35" w14:paraId="58BAC052" w14:textId="77777777" w:rsidTr="00AF3527">
        <w:trPr>
          <w:trHeight w:hRule="exact" w:val="284"/>
        </w:trPr>
        <w:tc>
          <w:tcPr>
            <w:tcW w:w="1985" w:type="dxa"/>
            <w:shd w:val="clear" w:color="auto" w:fill="auto"/>
          </w:tcPr>
          <w:p w14:paraId="58BAC049" w14:textId="77777777" w:rsidR="0048515D" w:rsidRPr="00764D35" w:rsidRDefault="00AF3527" w:rsidP="008E7717">
            <w:pPr>
              <w:widowControl w:val="0"/>
              <w:spacing w:before="60" w:after="60"/>
              <w:ind w:right="-567"/>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Gastro Pass CARD</w:t>
            </w:r>
          </w:p>
          <w:p w14:paraId="58BAC04A" w14:textId="77777777" w:rsidR="0048515D" w:rsidRPr="00764D35" w:rsidRDefault="0048515D" w:rsidP="008E7717">
            <w:pPr>
              <w:widowControl w:val="0"/>
              <w:spacing w:before="60" w:after="60"/>
              <w:ind w:right="-567"/>
              <w:jc w:val="both"/>
              <w:rPr>
                <w:rFonts w:cs="Tahoma"/>
                <w:sz w:val="16"/>
                <w:szCs w:val="16"/>
              </w:rPr>
            </w:pPr>
          </w:p>
          <w:p w14:paraId="58BAC04B" w14:textId="77777777" w:rsidR="0048515D" w:rsidRPr="00764D35" w:rsidRDefault="0048515D" w:rsidP="008E7717">
            <w:pPr>
              <w:widowControl w:val="0"/>
              <w:spacing w:before="60" w:after="60"/>
              <w:ind w:right="-567"/>
              <w:jc w:val="both"/>
              <w:rPr>
                <w:rFonts w:cs="Tahoma"/>
                <w:sz w:val="16"/>
                <w:szCs w:val="16"/>
              </w:rPr>
            </w:pPr>
          </w:p>
          <w:p w14:paraId="58BAC04C" w14:textId="77777777" w:rsidR="0048515D" w:rsidRPr="00764D35" w:rsidRDefault="0048515D" w:rsidP="008E7717">
            <w:pPr>
              <w:widowControl w:val="0"/>
              <w:spacing w:before="60" w:after="60"/>
              <w:ind w:right="-567"/>
              <w:jc w:val="both"/>
              <w:rPr>
                <w:rFonts w:cs="Tahoma"/>
                <w:sz w:val="16"/>
                <w:szCs w:val="16"/>
              </w:rPr>
            </w:pPr>
          </w:p>
          <w:p w14:paraId="58BAC04D" w14:textId="77777777" w:rsidR="0048515D" w:rsidRPr="00764D35" w:rsidRDefault="0048515D" w:rsidP="008E7717">
            <w:pPr>
              <w:widowControl w:val="0"/>
              <w:spacing w:before="60" w:after="60"/>
              <w:ind w:right="-567"/>
              <w:jc w:val="both"/>
              <w:rPr>
                <w:rFonts w:cs="Tahoma"/>
                <w:sz w:val="16"/>
                <w:szCs w:val="16"/>
              </w:rPr>
            </w:pPr>
          </w:p>
          <w:p w14:paraId="58BAC04E" w14:textId="77777777" w:rsidR="0048515D" w:rsidRPr="00764D35" w:rsidRDefault="0048515D" w:rsidP="008E7717">
            <w:pPr>
              <w:widowControl w:val="0"/>
              <w:spacing w:before="60" w:after="60"/>
              <w:jc w:val="both"/>
              <w:rPr>
                <w:rFonts w:cs="Tahoma"/>
                <w:sz w:val="16"/>
                <w:szCs w:val="16"/>
              </w:rPr>
            </w:pPr>
          </w:p>
        </w:tc>
        <w:tc>
          <w:tcPr>
            <w:tcW w:w="1985" w:type="dxa"/>
            <w:shd w:val="clear" w:color="auto" w:fill="auto"/>
          </w:tcPr>
          <w:p w14:paraId="58BAC04F" w14:textId="77777777" w:rsidR="0048515D" w:rsidRPr="00764D35" w:rsidRDefault="0048515D"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Relax Pass</w:t>
            </w:r>
          </w:p>
        </w:tc>
        <w:tc>
          <w:tcPr>
            <w:tcW w:w="1985" w:type="dxa"/>
            <w:shd w:val="clear" w:color="auto" w:fill="auto"/>
          </w:tcPr>
          <w:p w14:paraId="58BAC050" w14:textId="77777777" w:rsidR="0048515D" w:rsidRPr="00764D35" w:rsidRDefault="0048515D"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Bonus Pass</w:t>
            </w:r>
          </w:p>
        </w:tc>
        <w:tc>
          <w:tcPr>
            <w:tcW w:w="1985" w:type="dxa"/>
          </w:tcPr>
          <w:p w14:paraId="58BAC051" w14:textId="77777777" w:rsidR="0048515D" w:rsidRPr="00764D35" w:rsidRDefault="0048515D" w:rsidP="008E7717">
            <w:pPr>
              <w:widowControl w:val="0"/>
              <w:spacing w:before="60" w:after="60"/>
              <w:jc w:val="both"/>
              <w:rPr>
                <w:rFonts w:cs="Tahoma"/>
                <w:sz w:val="16"/>
                <w:szCs w:val="16"/>
              </w:rPr>
            </w:pPr>
          </w:p>
        </w:tc>
      </w:tr>
      <w:tr w:rsidR="0048515D" w:rsidRPr="00764D35" w14:paraId="58BAC057" w14:textId="77777777" w:rsidTr="00AF3527">
        <w:trPr>
          <w:trHeight w:hRule="exact" w:val="284"/>
        </w:trPr>
        <w:tc>
          <w:tcPr>
            <w:tcW w:w="1985" w:type="dxa"/>
            <w:shd w:val="clear" w:color="auto" w:fill="auto"/>
          </w:tcPr>
          <w:p w14:paraId="58BAC053" w14:textId="77777777" w:rsidR="0048515D" w:rsidRPr="00764D35" w:rsidRDefault="00AF3527"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Flexi Pass</w:t>
            </w:r>
          </w:p>
        </w:tc>
        <w:tc>
          <w:tcPr>
            <w:tcW w:w="1985" w:type="dxa"/>
            <w:shd w:val="clear" w:color="auto" w:fill="auto"/>
          </w:tcPr>
          <w:p w14:paraId="58BAC054" w14:textId="77777777" w:rsidR="0048515D" w:rsidRPr="00764D35" w:rsidRDefault="0048515D"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Smart Pass</w:t>
            </w:r>
          </w:p>
        </w:tc>
        <w:tc>
          <w:tcPr>
            <w:tcW w:w="1985" w:type="dxa"/>
            <w:shd w:val="clear" w:color="auto" w:fill="auto"/>
          </w:tcPr>
          <w:p w14:paraId="58BAC055" w14:textId="77777777" w:rsidR="0048515D" w:rsidRPr="00764D35" w:rsidRDefault="002D1E4F"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Active Pass </w:t>
            </w:r>
          </w:p>
        </w:tc>
        <w:tc>
          <w:tcPr>
            <w:tcW w:w="1985" w:type="dxa"/>
          </w:tcPr>
          <w:p w14:paraId="58BAC056" w14:textId="77777777" w:rsidR="0048515D" w:rsidRPr="00764D35" w:rsidRDefault="0048515D" w:rsidP="008E7717">
            <w:pPr>
              <w:widowControl w:val="0"/>
              <w:spacing w:before="60" w:after="60"/>
              <w:jc w:val="both"/>
              <w:rPr>
                <w:rFonts w:cs="Tahoma"/>
                <w:sz w:val="16"/>
                <w:szCs w:val="16"/>
              </w:rPr>
            </w:pPr>
          </w:p>
        </w:tc>
      </w:tr>
      <w:tr w:rsidR="0048515D" w:rsidRPr="00764D35" w14:paraId="58BAC05C" w14:textId="77777777" w:rsidTr="00AF3527">
        <w:trPr>
          <w:trHeight w:hRule="exact" w:val="284"/>
        </w:trPr>
        <w:tc>
          <w:tcPr>
            <w:tcW w:w="1985" w:type="dxa"/>
            <w:shd w:val="clear" w:color="auto" w:fill="auto"/>
          </w:tcPr>
          <w:p w14:paraId="58BAC058" w14:textId="77777777" w:rsidR="0048515D" w:rsidRPr="00764D35" w:rsidRDefault="00AF3527"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Flexi Pass CARD</w:t>
            </w:r>
          </w:p>
        </w:tc>
        <w:tc>
          <w:tcPr>
            <w:tcW w:w="1985" w:type="dxa"/>
            <w:shd w:val="clear" w:color="auto" w:fill="auto"/>
          </w:tcPr>
          <w:p w14:paraId="58BAC059" w14:textId="77777777" w:rsidR="0048515D" w:rsidRPr="00764D35" w:rsidRDefault="0048515D"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Vital Pass</w:t>
            </w:r>
          </w:p>
        </w:tc>
        <w:tc>
          <w:tcPr>
            <w:tcW w:w="1985" w:type="dxa"/>
            <w:shd w:val="clear" w:color="auto" w:fill="auto"/>
          </w:tcPr>
          <w:p w14:paraId="58BAC05A" w14:textId="77777777" w:rsidR="0048515D" w:rsidRPr="00764D35" w:rsidRDefault="002D1E4F"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Active Pass Plus</w:t>
            </w:r>
          </w:p>
        </w:tc>
        <w:tc>
          <w:tcPr>
            <w:tcW w:w="1985" w:type="dxa"/>
          </w:tcPr>
          <w:p w14:paraId="58BAC05B" w14:textId="77777777" w:rsidR="0048515D" w:rsidRPr="00764D35" w:rsidRDefault="0048515D" w:rsidP="008E7717">
            <w:pPr>
              <w:widowControl w:val="0"/>
              <w:spacing w:before="60" w:after="60"/>
              <w:jc w:val="both"/>
              <w:rPr>
                <w:rFonts w:cs="Tahoma"/>
                <w:sz w:val="16"/>
                <w:szCs w:val="16"/>
              </w:rPr>
            </w:pPr>
          </w:p>
        </w:tc>
      </w:tr>
      <w:tr w:rsidR="0048515D" w:rsidRPr="00764D35" w14:paraId="58BAC061" w14:textId="77777777" w:rsidTr="00AF3527">
        <w:trPr>
          <w:trHeight w:hRule="exact" w:val="284"/>
        </w:trPr>
        <w:tc>
          <w:tcPr>
            <w:tcW w:w="1985" w:type="dxa"/>
            <w:shd w:val="clear" w:color="auto" w:fill="auto"/>
          </w:tcPr>
          <w:p w14:paraId="58BAC05D" w14:textId="77777777" w:rsidR="0048515D" w:rsidRPr="00764D35" w:rsidRDefault="0048515D" w:rsidP="008E7717">
            <w:pPr>
              <w:widowControl w:val="0"/>
              <w:spacing w:before="60" w:after="60"/>
              <w:jc w:val="both"/>
              <w:rPr>
                <w:rFonts w:cs="Tahoma"/>
                <w:sz w:val="16"/>
                <w:szCs w:val="16"/>
              </w:rPr>
            </w:pPr>
          </w:p>
        </w:tc>
        <w:tc>
          <w:tcPr>
            <w:tcW w:w="1985" w:type="dxa"/>
            <w:shd w:val="clear" w:color="auto" w:fill="auto"/>
          </w:tcPr>
          <w:p w14:paraId="58BAC05E" w14:textId="77777777" w:rsidR="0048515D" w:rsidRPr="00764D35" w:rsidRDefault="0048515D"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Fokus Pass</w:t>
            </w:r>
          </w:p>
        </w:tc>
        <w:tc>
          <w:tcPr>
            <w:tcW w:w="1985" w:type="dxa"/>
            <w:shd w:val="clear" w:color="auto" w:fill="auto"/>
          </w:tcPr>
          <w:p w14:paraId="58BAC05F" w14:textId="77777777" w:rsidR="0048515D" w:rsidRPr="00764D35" w:rsidRDefault="0048515D" w:rsidP="008E7717">
            <w:pPr>
              <w:widowControl w:val="0"/>
              <w:spacing w:before="60" w:after="60"/>
              <w:jc w:val="both"/>
              <w:rPr>
                <w:rFonts w:cs="Tahoma"/>
                <w:sz w:val="16"/>
                <w:szCs w:val="16"/>
              </w:rPr>
            </w:pPr>
          </w:p>
        </w:tc>
        <w:tc>
          <w:tcPr>
            <w:tcW w:w="1985" w:type="dxa"/>
          </w:tcPr>
          <w:p w14:paraId="58BAC060" w14:textId="77777777" w:rsidR="0048515D" w:rsidRPr="00764D35" w:rsidRDefault="0048515D" w:rsidP="008E7717">
            <w:pPr>
              <w:widowControl w:val="0"/>
              <w:spacing w:before="60" w:after="60"/>
              <w:jc w:val="both"/>
              <w:rPr>
                <w:rFonts w:cs="Tahoma"/>
                <w:sz w:val="16"/>
                <w:szCs w:val="16"/>
              </w:rPr>
            </w:pPr>
          </w:p>
        </w:tc>
      </w:tr>
    </w:tbl>
    <w:p w14:paraId="58BAC062" w14:textId="77777777" w:rsidR="0048515D" w:rsidRPr="00764D35" w:rsidRDefault="0048515D" w:rsidP="008E7717">
      <w:pPr>
        <w:widowControl w:val="0"/>
        <w:ind w:left="568"/>
        <w:jc w:val="both"/>
        <w:rPr>
          <w:rFonts w:cs="Tahoma"/>
          <w:sz w:val="16"/>
          <w:szCs w:val="16"/>
        </w:rPr>
      </w:pPr>
    </w:p>
    <w:p w14:paraId="58BAC063" w14:textId="77777777" w:rsidR="0048515D" w:rsidRPr="00764D35" w:rsidRDefault="0048515D" w:rsidP="008E7717">
      <w:pPr>
        <w:pStyle w:val="Odstavecseseznamem"/>
        <w:widowControl w:val="0"/>
        <w:numPr>
          <w:ilvl w:val="0"/>
          <w:numId w:val="11"/>
        </w:numPr>
        <w:spacing w:after="120"/>
        <w:ind w:left="426" w:hanging="426"/>
        <w:jc w:val="both"/>
        <w:rPr>
          <w:rFonts w:cs="Tahoma"/>
          <w:sz w:val="16"/>
          <w:szCs w:val="16"/>
        </w:rPr>
      </w:pPr>
      <w:r w:rsidRPr="00764D35">
        <w:rPr>
          <w:rFonts w:cs="Tahoma"/>
          <w:sz w:val="16"/>
          <w:szCs w:val="16"/>
        </w:rPr>
        <w:t>Klient si přeje používat výše zvolené karetní produkty společnosti Sodexo:</w:t>
      </w:r>
    </w:p>
    <w:tbl>
      <w:tblPr>
        <w:tblW w:w="8795" w:type="dxa"/>
        <w:tblInd w:w="108" w:type="dxa"/>
        <w:tblLook w:val="04A0" w:firstRow="1" w:lastRow="0" w:firstColumn="1" w:lastColumn="0" w:noHBand="0" w:noVBand="1"/>
      </w:tblPr>
      <w:tblGrid>
        <w:gridCol w:w="3848"/>
        <w:gridCol w:w="4947"/>
      </w:tblGrid>
      <w:tr w:rsidR="0048515D" w:rsidRPr="00764D35" w14:paraId="58BAC066" w14:textId="77777777" w:rsidTr="00AF3527">
        <w:trPr>
          <w:trHeight w:hRule="exact" w:val="373"/>
        </w:trPr>
        <w:tc>
          <w:tcPr>
            <w:tcW w:w="3848" w:type="dxa"/>
            <w:shd w:val="clear" w:color="auto" w:fill="auto"/>
          </w:tcPr>
          <w:p w14:paraId="58BAC064" w14:textId="77777777" w:rsidR="0048515D" w:rsidRPr="00764D35" w:rsidRDefault="0048515D" w:rsidP="008E7717">
            <w:pPr>
              <w:widowControl w:val="0"/>
              <w:spacing w:before="60" w:after="60"/>
              <w:jc w:val="both"/>
              <w:rPr>
                <w:rFonts w:cs="Tahoma"/>
                <w:sz w:val="16"/>
                <w:szCs w:val="16"/>
              </w:rPr>
            </w:pP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jako samostatné karty </w:t>
            </w:r>
          </w:p>
        </w:tc>
        <w:tc>
          <w:tcPr>
            <w:tcW w:w="4947" w:type="dxa"/>
            <w:shd w:val="clear" w:color="auto" w:fill="auto"/>
          </w:tcPr>
          <w:p w14:paraId="58BAC065" w14:textId="77777777" w:rsidR="0048515D" w:rsidRPr="00764D35" w:rsidRDefault="008E7717" w:rsidP="008E7717">
            <w:pPr>
              <w:widowControl w:val="0"/>
              <w:spacing w:before="60" w:after="60"/>
              <w:rPr>
                <w:rFonts w:cs="Tahoma"/>
                <w:sz w:val="16"/>
                <w:szCs w:val="16"/>
              </w:rPr>
            </w:pPr>
            <w:r w:rsidRPr="00764D35">
              <w:rPr>
                <w:rFonts w:cs="Tahoma"/>
                <w:sz w:val="16"/>
                <w:szCs w:val="16"/>
              </w:rPr>
              <w:fldChar w:fldCharType="begin">
                <w:ffData>
                  <w:name w:val=""/>
                  <w:enabled/>
                  <w:calcOnExit w:val="0"/>
                  <w:checkBox>
                    <w:sizeAuto/>
                    <w:default w:val="1"/>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0048515D" w:rsidRPr="00764D35">
              <w:rPr>
                <w:rFonts w:cs="Tahoma"/>
                <w:sz w:val="16"/>
                <w:szCs w:val="16"/>
              </w:rPr>
              <w:t xml:space="preserve">  jako jednu multiproduktovou kartu Multi Pass CARD </w:t>
            </w:r>
          </w:p>
        </w:tc>
      </w:tr>
    </w:tbl>
    <w:p w14:paraId="58BAC067" w14:textId="77777777" w:rsidR="0048515D" w:rsidRPr="00764D35" w:rsidRDefault="0048515D" w:rsidP="008E7717">
      <w:pPr>
        <w:widowControl w:val="0"/>
        <w:spacing w:before="120" w:after="120"/>
        <w:ind w:left="426"/>
        <w:jc w:val="both"/>
        <w:rPr>
          <w:rFonts w:cs="Tahoma"/>
          <w:sz w:val="16"/>
          <w:szCs w:val="16"/>
        </w:rPr>
      </w:pPr>
      <w:r w:rsidRPr="00764D35">
        <w:rPr>
          <w:rFonts w:cs="Tahoma"/>
          <w:sz w:val="16"/>
          <w:szCs w:val="16"/>
        </w:rPr>
        <w:t xml:space="preserve">U Poukázek odebraných v papírové podobě bude provedena Personalizace poukázek </w:t>
      </w:r>
      <w:r w:rsidR="008E7717" w:rsidRPr="00764D35">
        <w:rPr>
          <w:rFonts w:cs="Tahoma"/>
          <w:sz w:val="16"/>
          <w:szCs w:val="16"/>
        </w:rPr>
        <w:fldChar w:fldCharType="begin">
          <w:ffData>
            <w:name w:val=""/>
            <w:enabled/>
            <w:calcOnExit w:val="0"/>
            <w:checkBox>
              <w:sizeAuto/>
              <w:default w:val="1"/>
            </w:checkBox>
          </w:ffData>
        </w:fldChar>
      </w:r>
      <w:r w:rsidR="008E7717"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008E7717" w:rsidRPr="00764D35">
        <w:rPr>
          <w:rFonts w:cs="Tahoma"/>
          <w:sz w:val="16"/>
          <w:szCs w:val="16"/>
        </w:rPr>
        <w:fldChar w:fldCharType="end"/>
      </w:r>
      <w:r w:rsidRPr="00764D35">
        <w:rPr>
          <w:rFonts w:cs="Tahoma"/>
          <w:sz w:val="16"/>
          <w:szCs w:val="16"/>
        </w:rPr>
        <w:t xml:space="preserve">  ano </w:t>
      </w: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ne.</w:t>
      </w:r>
    </w:p>
    <w:p w14:paraId="58BAC068" w14:textId="77777777" w:rsidR="0048515D" w:rsidRPr="00764D35" w:rsidRDefault="0048515D" w:rsidP="008E7717">
      <w:pPr>
        <w:widowControl w:val="0"/>
        <w:spacing w:after="120"/>
        <w:ind w:firstLine="426"/>
        <w:jc w:val="both"/>
        <w:rPr>
          <w:rFonts w:cs="Tahoma"/>
          <w:sz w:val="16"/>
          <w:szCs w:val="16"/>
        </w:rPr>
      </w:pPr>
      <w:r w:rsidRPr="00764D35">
        <w:rPr>
          <w:rFonts w:cs="Tahoma"/>
          <w:sz w:val="16"/>
          <w:szCs w:val="16"/>
        </w:rPr>
        <w:t xml:space="preserve">U Poukázek odebraných v papírové podobě bude tištěno logo Klienta </w:t>
      </w:r>
      <w:r w:rsidR="002D1E4F" w:rsidRPr="00764D35">
        <w:rPr>
          <w:rFonts w:cs="Tahoma"/>
          <w:sz w:val="16"/>
          <w:szCs w:val="16"/>
        </w:rPr>
        <w:fldChar w:fldCharType="begin">
          <w:ffData>
            <w:name w:val=""/>
            <w:enabled/>
            <w:calcOnExit w:val="0"/>
            <w:checkBox>
              <w:sizeAuto/>
              <w:default w:val="0"/>
            </w:checkBox>
          </w:ffData>
        </w:fldChar>
      </w:r>
      <w:r w:rsidR="002D1E4F"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002D1E4F" w:rsidRPr="00764D35">
        <w:rPr>
          <w:rFonts w:cs="Tahoma"/>
          <w:sz w:val="16"/>
          <w:szCs w:val="16"/>
        </w:rPr>
        <w:fldChar w:fldCharType="end"/>
      </w:r>
      <w:r w:rsidRPr="00764D35">
        <w:rPr>
          <w:rFonts w:cs="Tahoma"/>
          <w:sz w:val="16"/>
          <w:szCs w:val="16"/>
        </w:rPr>
        <w:t xml:space="preserve">  ano </w:t>
      </w: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ne.</w:t>
      </w:r>
    </w:p>
    <w:p w14:paraId="58BAC069" w14:textId="77777777" w:rsidR="0048515D" w:rsidRPr="00764D35" w:rsidRDefault="0048515D" w:rsidP="008E7717">
      <w:pPr>
        <w:widowControl w:val="0"/>
        <w:spacing w:after="120"/>
        <w:ind w:firstLine="426"/>
        <w:jc w:val="both"/>
        <w:rPr>
          <w:rFonts w:cs="Tahoma"/>
          <w:sz w:val="16"/>
          <w:szCs w:val="16"/>
        </w:rPr>
      </w:pPr>
      <w:r w:rsidRPr="00764D35">
        <w:rPr>
          <w:rFonts w:cs="Tahoma"/>
          <w:sz w:val="16"/>
          <w:szCs w:val="16"/>
        </w:rPr>
        <w:t xml:space="preserve">U karty MPC bude provedena Personalizace </w:t>
      </w:r>
      <w:r w:rsidR="003E7A87" w:rsidRPr="00764D35">
        <w:rPr>
          <w:rFonts w:cs="Tahoma"/>
          <w:sz w:val="16"/>
          <w:szCs w:val="16"/>
        </w:rPr>
        <w:fldChar w:fldCharType="begin">
          <w:ffData>
            <w:name w:val=""/>
            <w:enabled/>
            <w:calcOnExit w:val="0"/>
            <w:checkBox>
              <w:sizeAuto/>
              <w:default w:val="1"/>
            </w:checkBox>
          </w:ffData>
        </w:fldChar>
      </w:r>
      <w:r w:rsidR="003E7A87"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003E7A87" w:rsidRPr="00764D35">
        <w:rPr>
          <w:rFonts w:cs="Tahoma"/>
          <w:sz w:val="16"/>
          <w:szCs w:val="16"/>
        </w:rPr>
        <w:fldChar w:fldCharType="end"/>
      </w:r>
      <w:r w:rsidRPr="00764D35">
        <w:rPr>
          <w:rFonts w:cs="Tahoma"/>
          <w:sz w:val="16"/>
          <w:szCs w:val="16"/>
        </w:rPr>
        <w:t xml:space="preserve">  ano </w:t>
      </w: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  ne.</w:t>
      </w:r>
    </w:p>
    <w:p w14:paraId="58BAC06A" w14:textId="77777777" w:rsidR="0048515D" w:rsidRPr="00764D35" w:rsidRDefault="0048515D" w:rsidP="008E7717">
      <w:pPr>
        <w:widowControl w:val="0"/>
        <w:spacing w:after="120"/>
        <w:ind w:firstLine="426"/>
        <w:jc w:val="both"/>
        <w:rPr>
          <w:rFonts w:cs="Tahoma"/>
          <w:sz w:val="16"/>
          <w:szCs w:val="16"/>
        </w:rPr>
      </w:pPr>
      <w:r w:rsidRPr="00764D35">
        <w:rPr>
          <w:rFonts w:cs="Tahoma"/>
          <w:sz w:val="16"/>
          <w:szCs w:val="16"/>
        </w:rPr>
        <w:t>Grafická úprava karty MPC bude:  </w:t>
      </w: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 xml:space="preserve">standardní, </w:t>
      </w:r>
      <w:r w:rsidR="003E7A87" w:rsidRPr="00764D35">
        <w:rPr>
          <w:rFonts w:cs="Tahoma"/>
          <w:sz w:val="16"/>
          <w:szCs w:val="16"/>
        </w:rPr>
        <w:fldChar w:fldCharType="begin">
          <w:ffData>
            <w:name w:val=""/>
            <w:enabled/>
            <w:calcOnExit w:val="0"/>
            <w:checkBox>
              <w:sizeAuto/>
              <w:default w:val="1"/>
            </w:checkBox>
          </w:ffData>
        </w:fldChar>
      </w:r>
      <w:r w:rsidR="003E7A87"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003E7A87" w:rsidRPr="00764D35">
        <w:rPr>
          <w:rFonts w:cs="Tahoma"/>
          <w:sz w:val="16"/>
          <w:szCs w:val="16"/>
        </w:rPr>
        <w:fldChar w:fldCharType="end"/>
      </w:r>
      <w:r w:rsidRPr="00764D35">
        <w:rPr>
          <w:rFonts w:cs="Tahoma"/>
          <w:sz w:val="16"/>
          <w:szCs w:val="16"/>
        </w:rPr>
        <w:t xml:space="preserve">s logem, </w:t>
      </w:r>
      <w:r w:rsidRPr="00764D35">
        <w:rPr>
          <w:rFonts w:cs="Tahoma"/>
          <w:sz w:val="16"/>
          <w:szCs w:val="16"/>
        </w:rPr>
        <w:fldChar w:fldCharType="begin">
          <w:ffData>
            <w:name w:val=""/>
            <w:enabled/>
            <w:calcOnExit w:val="0"/>
            <w:checkBox>
              <w:sizeAuto/>
              <w:default w:val="0"/>
            </w:checkBox>
          </w:ffData>
        </w:fldChar>
      </w:r>
      <w:r w:rsidRPr="00764D35">
        <w:rPr>
          <w:rFonts w:cs="Tahoma"/>
          <w:sz w:val="16"/>
          <w:szCs w:val="16"/>
        </w:rPr>
        <w:instrText xml:space="preserve"> FORMCHECKBOX </w:instrText>
      </w:r>
      <w:r w:rsidR="00005705" w:rsidRPr="00764D35">
        <w:rPr>
          <w:rFonts w:cs="Tahoma"/>
          <w:sz w:val="16"/>
          <w:szCs w:val="16"/>
        </w:rPr>
      </w:r>
      <w:r w:rsidR="00005705" w:rsidRPr="00764D35">
        <w:rPr>
          <w:rFonts w:cs="Tahoma"/>
          <w:sz w:val="16"/>
          <w:szCs w:val="16"/>
        </w:rPr>
        <w:fldChar w:fldCharType="separate"/>
      </w:r>
      <w:r w:rsidRPr="00764D35">
        <w:rPr>
          <w:rFonts w:cs="Tahoma"/>
          <w:sz w:val="16"/>
          <w:szCs w:val="16"/>
        </w:rPr>
        <w:fldChar w:fldCharType="end"/>
      </w:r>
      <w:r w:rsidRPr="00764D35">
        <w:rPr>
          <w:rFonts w:cs="Tahoma"/>
          <w:sz w:val="16"/>
          <w:szCs w:val="16"/>
        </w:rPr>
        <w:t>individuální.</w:t>
      </w:r>
    </w:p>
    <w:p w14:paraId="58BAC06B" w14:textId="77777777" w:rsidR="00AF3527" w:rsidRPr="00764D35" w:rsidRDefault="00AF3527" w:rsidP="008E7717">
      <w:pPr>
        <w:pStyle w:val="Odstavecseseznamem"/>
        <w:widowControl w:val="0"/>
        <w:numPr>
          <w:ilvl w:val="0"/>
          <w:numId w:val="13"/>
        </w:numPr>
        <w:spacing w:before="240" w:after="120"/>
        <w:ind w:left="426"/>
        <w:jc w:val="both"/>
        <w:rPr>
          <w:rFonts w:cs="Tahoma"/>
          <w:i/>
          <w:sz w:val="16"/>
          <w:szCs w:val="16"/>
        </w:rPr>
      </w:pPr>
      <w:r w:rsidRPr="00764D35">
        <w:rPr>
          <w:rFonts w:cs="Tahoma"/>
          <w:sz w:val="16"/>
          <w:szCs w:val="16"/>
        </w:rPr>
        <w:t>Klient se zavazuje zaplatit za plnění a služby poskytnuté společností Sodexo na základě této Smlouvy, jejích případných změn a dodatků, VOP, jakož i na základě individuálních objednávek Klienta odměnu podle Ceníku</w:t>
      </w:r>
      <w:r w:rsidR="008E7717" w:rsidRPr="00764D35">
        <w:rPr>
          <w:rFonts w:cs="Tahoma"/>
          <w:sz w:val="16"/>
          <w:szCs w:val="16"/>
        </w:rPr>
        <w:t xml:space="preserve">, který je přílohou č. 1 VOP a </w:t>
      </w:r>
      <w:r w:rsidRPr="00764D35">
        <w:rPr>
          <w:rFonts w:cs="Tahoma"/>
          <w:sz w:val="16"/>
          <w:szCs w:val="16"/>
        </w:rPr>
        <w:t>podle Ceníku individu</w:t>
      </w:r>
      <w:r w:rsidR="008E7717" w:rsidRPr="00764D35">
        <w:rPr>
          <w:rFonts w:cs="Tahoma"/>
          <w:sz w:val="16"/>
          <w:szCs w:val="16"/>
        </w:rPr>
        <w:t>álního, který tvoří přílohu č. 3</w:t>
      </w:r>
      <w:r w:rsidRPr="00764D35">
        <w:rPr>
          <w:rFonts w:cs="Tahoma"/>
          <w:sz w:val="16"/>
          <w:szCs w:val="16"/>
        </w:rPr>
        <w:t xml:space="preserve"> této </w:t>
      </w:r>
      <w:r w:rsidR="008E7717" w:rsidRPr="00764D35">
        <w:rPr>
          <w:rFonts w:cs="Tahoma"/>
          <w:sz w:val="16"/>
          <w:szCs w:val="16"/>
        </w:rPr>
        <w:t xml:space="preserve">Smlouvy. </w:t>
      </w:r>
      <w:r w:rsidRPr="00764D35">
        <w:rPr>
          <w:rFonts w:cs="Tahoma"/>
          <w:sz w:val="16"/>
          <w:szCs w:val="16"/>
        </w:rPr>
        <w:t>V případě rozporu mezi Ceníkem a Ceníkem individuálním má vždy přednost Ceník individuální.</w:t>
      </w:r>
    </w:p>
    <w:p w14:paraId="2C387039" w14:textId="77777777" w:rsidR="009C0955" w:rsidRDefault="009C0955" w:rsidP="0048515D">
      <w:pPr>
        <w:spacing w:after="120"/>
        <w:jc w:val="both"/>
        <w:rPr>
          <w:rFonts w:cs="Tahoma"/>
          <w:b/>
          <w:sz w:val="16"/>
          <w:szCs w:val="16"/>
        </w:rPr>
      </w:pPr>
    </w:p>
    <w:p w14:paraId="0EC832AD" w14:textId="77777777" w:rsidR="009C0955" w:rsidRDefault="009C0955" w:rsidP="0048515D">
      <w:pPr>
        <w:spacing w:after="120"/>
        <w:jc w:val="both"/>
        <w:rPr>
          <w:rFonts w:cs="Tahoma"/>
          <w:b/>
          <w:sz w:val="16"/>
          <w:szCs w:val="16"/>
        </w:rPr>
      </w:pPr>
    </w:p>
    <w:p w14:paraId="58BAC06C" w14:textId="0C3600C5" w:rsidR="0048515D" w:rsidRPr="00764D35" w:rsidRDefault="00AF3527" w:rsidP="0048515D">
      <w:pPr>
        <w:spacing w:after="120"/>
        <w:jc w:val="both"/>
        <w:rPr>
          <w:rFonts w:cs="Tahoma"/>
          <w:b/>
          <w:sz w:val="16"/>
          <w:szCs w:val="16"/>
        </w:rPr>
      </w:pPr>
      <w:r w:rsidRPr="00764D35">
        <w:rPr>
          <w:rFonts w:cs="Tahoma"/>
          <w:b/>
          <w:sz w:val="16"/>
          <w:szCs w:val="16"/>
        </w:rPr>
        <w:t xml:space="preserve">2/ Strany se dohodly, že čl. I. Předmět smlouvy se rozšiřuje </w:t>
      </w:r>
      <w:r w:rsidR="008E7717" w:rsidRPr="00764D35">
        <w:rPr>
          <w:rFonts w:cs="Tahoma"/>
          <w:b/>
          <w:sz w:val="16"/>
          <w:szCs w:val="16"/>
        </w:rPr>
        <w:t>o body</w:t>
      </w:r>
      <w:r w:rsidR="002D1E4F" w:rsidRPr="00764D35">
        <w:rPr>
          <w:rFonts w:cs="Tahoma"/>
          <w:b/>
          <w:sz w:val="16"/>
          <w:szCs w:val="16"/>
        </w:rPr>
        <w:t xml:space="preserve"> č. 10. a č. 11</w:t>
      </w:r>
      <w:r w:rsidRPr="00764D35">
        <w:rPr>
          <w:rFonts w:cs="Tahoma"/>
          <w:b/>
          <w:sz w:val="16"/>
          <w:szCs w:val="16"/>
        </w:rPr>
        <w:t>. následujícím zněním takto:</w:t>
      </w:r>
    </w:p>
    <w:p w14:paraId="58BAC06D" w14:textId="77777777" w:rsidR="00AF3527" w:rsidRPr="00764D35" w:rsidRDefault="00AF3527" w:rsidP="002D1E4F">
      <w:pPr>
        <w:pStyle w:val="Odstavecseseznamem"/>
        <w:keepNext/>
        <w:widowControl w:val="0"/>
        <w:numPr>
          <w:ilvl w:val="0"/>
          <w:numId w:val="13"/>
        </w:numPr>
        <w:spacing w:before="240" w:after="120"/>
        <w:ind w:left="426" w:hanging="426"/>
        <w:jc w:val="both"/>
        <w:rPr>
          <w:rFonts w:cs="Tahoma"/>
          <w:i/>
          <w:sz w:val="16"/>
          <w:szCs w:val="16"/>
        </w:rPr>
      </w:pPr>
      <w:r w:rsidRPr="00764D35">
        <w:rPr>
          <w:sz w:val="16"/>
          <w:szCs w:val="16"/>
        </w:rPr>
        <w:t xml:space="preserve">Strany se dále odchylně od čl. XXIV, odst. 3 VOP a čl. XXV, odst. 4 VOP dohodly, že Sodexo provede dodávku objednaných GPC, resp. navýšení GPC Stravného již na základě řádné Objednávky GPC, resp. Objednávky Stravného, aniž by bylo třeba předchozí provedení úhrady odměny Sodexo ze strany Klienta. Klient je povinen uhradit cenu objednaných GPC, resp. GPC Stravného, spolu s příslušnými poplatky, ve lhůtě </w:t>
      </w:r>
      <w:r w:rsidR="0046208B" w:rsidRPr="00764D35">
        <w:rPr>
          <w:sz w:val="16"/>
          <w:szCs w:val="16"/>
        </w:rPr>
        <w:t>30</w:t>
      </w:r>
      <w:r w:rsidRPr="00764D35">
        <w:rPr>
          <w:sz w:val="16"/>
          <w:szCs w:val="16"/>
        </w:rPr>
        <w:t xml:space="preserve"> kalendářních dnů po doručení příslušné faktury. </w:t>
      </w:r>
      <w:r w:rsidRPr="00764D35">
        <w:rPr>
          <w:rFonts w:cs="Tahoma"/>
          <w:bCs/>
          <w:iCs/>
          <w:sz w:val="16"/>
          <w:szCs w:val="16"/>
        </w:rPr>
        <w:t xml:space="preserve"> </w:t>
      </w:r>
    </w:p>
    <w:p w14:paraId="58BAC06E" w14:textId="77777777" w:rsidR="00684004" w:rsidRPr="00764D35" w:rsidRDefault="00AF3527" w:rsidP="002D1E4F">
      <w:pPr>
        <w:keepNext/>
        <w:widowControl w:val="0"/>
        <w:numPr>
          <w:ilvl w:val="0"/>
          <w:numId w:val="13"/>
        </w:numPr>
        <w:spacing w:before="240" w:after="120"/>
        <w:ind w:left="426" w:hanging="426"/>
        <w:jc w:val="both"/>
        <w:rPr>
          <w:rFonts w:cs="Tahoma"/>
          <w:i/>
          <w:sz w:val="16"/>
          <w:szCs w:val="16"/>
        </w:rPr>
      </w:pPr>
      <w:r w:rsidRPr="00764D35">
        <w:rPr>
          <w:sz w:val="16"/>
          <w:szCs w:val="16"/>
        </w:rPr>
        <w:t xml:space="preserve">Strany se dále odchylně od čl. XXXI odst. 4 VOP a čl. XXXII odst. 4 VOP dohodly, že Sodexo provede dodávku objednaných FPC, resp. navýšení FPC kreditu již na základě řádné Objednávky FPC, resp. Objednávky FPC kreditu, aniž by bylo třeba předchozí provedení úhrady odměny Sodexo ze strany Klienta. Klient je povinen uhradit cenu objednaných FPC, resp. FPC kreditu, spolu s příslušnými poplatky, ve lhůtě </w:t>
      </w:r>
      <w:r w:rsidR="0046208B" w:rsidRPr="00764D35">
        <w:rPr>
          <w:sz w:val="16"/>
          <w:szCs w:val="16"/>
        </w:rPr>
        <w:t>30</w:t>
      </w:r>
      <w:r w:rsidRPr="00764D35">
        <w:rPr>
          <w:sz w:val="16"/>
          <w:szCs w:val="16"/>
        </w:rPr>
        <w:t> kalendářních dnů po doručení příslušné faktury.</w:t>
      </w:r>
      <w:r w:rsidRPr="00764D35">
        <w:rPr>
          <w:rFonts w:cs="Tahoma"/>
          <w:bCs/>
          <w:iCs/>
          <w:sz w:val="16"/>
          <w:szCs w:val="16"/>
        </w:rPr>
        <w:t xml:space="preserve"> </w:t>
      </w:r>
    </w:p>
    <w:p w14:paraId="58BAC06F" w14:textId="77777777" w:rsidR="003F52F8" w:rsidRPr="00764D35" w:rsidRDefault="003F52F8" w:rsidP="00684004">
      <w:pPr>
        <w:rPr>
          <w:rFonts w:cs="Tahoma"/>
          <w:bCs/>
          <w:iCs/>
          <w:sz w:val="16"/>
          <w:szCs w:val="16"/>
        </w:rPr>
      </w:pPr>
    </w:p>
    <w:p w14:paraId="58BAC070" w14:textId="69AB232A" w:rsidR="00D319A6" w:rsidRPr="00764D35" w:rsidRDefault="00AF3527" w:rsidP="00D319A6">
      <w:pPr>
        <w:jc w:val="both"/>
        <w:rPr>
          <w:rFonts w:cs="Tahoma"/>
          <w:b/>
          <w:sz w:val="16"/>
          <w:szCs w:val="16"/>
        </w:rPr>
      </w:pPr>
      <w:r w:rsidRPr="00764D35">
        <w:rPr>
          <w:rFonts w:cs="Tahoma"/>
          <w:b/>
          <w:sz w:val="16"/>
          <w:szCs w:val="16"/>
        </w:rPr>
        <w:t>3</w:t>
      </w:r>
      <w:r w:rsidR="00D319A6" w:rsidRPr="00764D35">
        <w:rPr>
          <w:rFonts w:cs="Tahoma"/>
          <w:b/>
          <w:sz w:val="16"/>
          <w:szCs w:val="16"/>
        </w:rPr>
        <w:t xml:space="preserve">/ Ruší se znění </w:t>
      </w:r>
      <w:r w:rsidRPr="00764D35">
        <w:rPr>
          <w:rFonts w:cs="Tahoma"/>
          <w:b/>
          <w:sz w:val="16"/>
          <w:szCs w:val="16"/>
        </w:rPr>
        <w:t xml:space="preserve">Přílohy č. 1 Smlouvy </w:t>
      </w:r>
      <w:r w:rsidR="00D319A6" w:rsidRPr="00764D35">
        <w:rPr>
          <w:rFonts w:cs="Tahoma"/>
          <w:b/>
          <w:sz w:val="16"/>
          <w:szCs w:val="16"/>
        </w:rPr>
        <w:t xml:space="preserve">VOP a nahrazuje se novým zněním, </w:t>
      </w:r>
      <w:r w:rsidR="00145290" w:rsidRPr="00764D35">
        <w:rPr>
          <w:rFonts w:cs="Tahoma"/>
          <w:b/>
          <w:sz w:val="16"/>
          <w:szCs w:val="16"/>
        </w:rPr>
        <w:t xml:space="preserve">přiloženým k tomuto Dodatku č. </w:t>
      </w:r>
      <w:r w:rsidR="00EA6713">
        <w:rPr>
          <w:rFonts w:cs="Tahoma"/>
          <w:b/>
          <w:sz w:val="16"/>
          <w:szCs w:val="16"/>
        </w:rPr>
        <w:t>2</w:t>
      </w:r>
      <w:r w:rsidR="00D319A6" w:rsidRPr="00764D35">
        <w:rPr>
          <w:rFonts w:cs="Tahoma"/>
          <w:b/>
          <w:sz w:val="16"/>
          <w:szCs w:val="16"/>
        </w:rPr>
        <w:t>.</w:t>
      </w:r>
    </w:p>
    <w:p w14:paraId="58BAC071" w14:textId="77777777" w:rsidR="00D319A6" w:rsidRPr="00764D35" w:rsidRDefault="00D319A6" w:rsidP="00D319A6">
      <w:pPr>
        <w:jc w:val="both"/>
        <w:rPr>
          <w:rFonts w:cs="Tahoma"/>
          <w:sz w:val="16"/>
          <w:szCs w:val="16"/>
        </w:rPr>
      </w:pPr>
    </w:p>
    <w:p w14:paraId="58BAC072" w14:textId="3B3EBD20" w:rsidR="00D319A6" w:rsidRPr="00764D35" w:rsidRDefault="00AF3527" w:rsidP="00D319A6">
      <w:pPr>
        <w:spacing w:after="120"/>
        <w:jc w:val="both"/>
        <w:rPr>
          <w:rFonts w:cs="Tahoma"/>
          <w:b/>
          <w:sz w:val="16"/>
          <w:szCs w:val="16"/>
        </w:rPr>
      </w:pPr>
      <w:r w:rsidRPr="00764D35">
        <w:rPr>
          <w:rFonts w:cs="Tahoma"/>
          <w:b/>
          <w:sz w:val="16"/>
          <w:szCs w:val="16"/>
        </w:rPr>
        <w:t>4</w:t>
      </w:r>
      <w:r w:rsidR="00D319A6" w:rsidRPr="00764D35">
        <w:rPr>
          <w:rFonts w:cs="Tahoma"/>
          <w:b/>
          <w:sz w:val="16"/>
          <w:szCs w:val="16"/>
        </w:rPr>
        <w:t xml:space="preserve">/ Ruší se znění </w:t>
      </w:r>
      <w:r w:rsidRPr="00764D35">
        <w:rPr>
          <w:rFonts w:cs="Tahoma"/>
          <w:b/>
          <w:sz w:val="16"/>
          <w:szCs w:val="16"/>
        </w:rPr>
        <w:t xml:space="preserve">Přílohy č. 2 Smlouvy </w:t>
      </w:r>
      <w:r w:rsidR="00D319A6" w:rsidRPr="00764D35">
        <w:rPr>
          <w:rFonts w:cs="Tahoma"/>
          <w:b/>
          <w:sz w:val="16"/>
          <w:szCs w:val="16"/>
        </w:rPr>
        <w:t>Reklamačního řádu a nahrazuje se novým zněním,</w:t>
      </w:r>
      <w:r w:rsidR="00145290" w:rsidRPr="00764D35">
        <w:rPr>
          <w:rFonts w:cs="Tahoma"/>
          <w:b/>
          <w:sz w:val="16"/>
          <w:szCs w:val="16"/>
        </w:rPr>
        <w:t xml:space="preserve"> přiloženým k tomuto Dodatku č</w:t>
      </w:r>
      <w:r w:rsidRPr="00764D35">
        <w:rPr>
          <w:rFonts w:cs="Tahoma"/>
          <w:b/>
          <w:sz w:val="16"/>
          <w:szCs w:val="16"/>
        </w:rPr>
        <w:t>. </w:t>
      </w:r>
      <w:r w:rsidR="00EA6713">
        <w:rPr>
          <w:rFonts w:cs="Tahoma"/>
          <w:b/>
          <w:sz w:val="16"/>
          <w:szCs w:val="16"/>
        </w:rPr>
        <w:t>2</w:t>
      </w:r>
    </w:p>
    <w:p w14:paraId="58BAC073" w14:textId="689A33D9" w:rsidR="00AF3527" w:rsidRPr="00764D35" w:rsidRDefault="00AF3527" w:rsidP="00AF3527">
      <w:pPr>
        <w:spacing w:after="120"/>
        <w:jc w:val="both"/>
        <w:rPr>
          <w:rFonts w:cs="Tahoma"/>
          <w:b/>
          <w:sz w:val="16"/>
          <w:szCs w:val="16"/>
        </w:rPr>
      </w:pPr>
      <w:r w:rsidRPr="00764D35">
        <w:rPr>
          <w:rFonts w:cs="Tahoma"/>
          <w:b/>
          <w:sz w:val="16"/>
          <w:szCs w:val="16"/>
        </w:rPr>
        <w:t>5</w:t>
      </w:r>
      <w:r w:rsidR="009055A1" w:rsidRPr="00764D35">
        <w:rPr>
          <w:rFonts w:cs="Tahoma"/>
          <w:b/>
          <w:sz w:val="16"/>
          <w:szCs w:val="16"/>
        </w:rPr>
        <w:t xml:space="preserve">/ </w:t>
      </w:r>
      <w:r w:rsidRPr="00764D35">
        <w:rPr>
          <w:rFonts w:cs="Tahoma"/>
          <w:b/>
          <w:sz w:val="16"/>
          <w:szCs w:val="16"/>
        </w:rPr>
        <w:t>Ruší se znění Přílohy</w:t>
      </w:r>
      <w:r w:rsidR="009055A1" w:rsidRPr="00764D35">
        <w:rPr>
          <w:rFonts w:cs="Tahoma"/>
          <w:b/>
          <w:sz w:val="16"/>
          <w:szCs w:val="16"/>
        </w:rPr>
        <w:t xml:space="preserve"> č. </w:t>
      </w:r>
      <w:r w:rsidRPr="00764D35">
        <w:rPr>
          <w:rFonts w:cs="Tahoma"/>
          <w:b/>
          <w:sz w:val="16"/>
          <w:szCs w:val="16"/>
        </w:rPr>
        <w:t>3 Smlouvy Individuální ceník</w:t>
      </w:r>
      <w:r w:rsidR="009055A1" w:rsidRPr="00764D35">
        <w:rPr>
          <w:rFonts w:cs="Tahoma"/>
          <w:b/>
          <w:sz w:val="16"/>
          <w:szCs w:val="16"/>
        </w:rPr>
        <w:t xml:space="preserve"> </w:t>
      </w:r>
      <w:r w:rsidRPr="00764D35">
        <w:rPr>
          <w:rFonts w:cs="Tahoma"/>
          <w:b/>
          <w:sz w:val="16"/>
          <w:szCs w:val="16"/>
        </w:rPr>
        <w:t>a nahrazuje se novým zněním, přiloženým k tomuto Dodatku č. </w:t>
      </w:r>
      <w:r w:rsidR="00EA6713">
        <w:rPr>
          <w:rFonts w:cs="Tahoma"/>
          <w:b/>
          <w:sz w:val="16"/>
          <w:szCs w:val="16"/>
        </w:rPr>
        <w:t>2</w:t>
      </w:r>
    </w:p>
    <w:p w14:paraId="58BAC074" w14:textId="77777777" w:rsidR="009055A1" w:rsidRPr="00764D35" w:rsidRDefault="009055A1" w:rsidP="00D319A6">
      <w:pPr>
        <w:spacing w:after="120"/>
        <w:jc w:val="both"/>
        <w:rPr>
          <w:rFonts w:cs="Tahoma"/>
          <w:b/>
          <w:sz w:val="16"/>
          <w:szCs w:val="16"/>
        </w:rPr>
      </w:pPr>
    </w:p>
    <w:p w14:paraId="58BAC075" w14:textId="77777777" w:rsidR="00D319A6" w:rsidRPr="00764D35" w:rsidRDefault="00D319A6" w:rsidP="00D319A6">
      <w:pPr>
        <w:ind w:left="284"/>
        <w:jc w:val="center"/>
        <w:rPr>
          <w:b/>
          <w:i/>
          <w:sz w:val="16"/>
          <w:szCs w:val="16"/>
        </w:rPr>
      </w:pPr>
      <w:r w:rsidRPr="00764D35">
        <w:rPr>
          <w:rFonts w:cs="Tahoma"/>
          <w:b/>
          <w:sz w:val="16"/>
          <w:szCs w:val="16"/>
        </w:rPr>
        <w:t>II. Společná a závěrečná ujednání</w:t>
      </w:r>
    </w:p>
    <w:p w14:paraId="58BAC076" w14:textId="77777777" w:rsidR="00D319A6" w:rsidRPr="00764D35" w:rsidRDefault="00D319A6" w:rsidP="0021786A">
      <w:pPr>
        <w:pStyle w:val="Odstavecseseznamem"/>
        <w:ind w:hanging="436"/>
        <w:rPr>
          <w:rFonts w:cs="Tahoma"/>
          <w:color w:val="000000"/>
          <w:sz w:val="16"/>
          <w:szCs w:val="16"/>
        </w:rPr>
      </w:pPr>
    </w:p>
    <w:p w14:paraId="58BAC077" w14:textId="77777777" w:rsidR="00D319A6" w:rsidRPr="00764D35" w:rsidRDefault="0021786A" w:rsidP="00AF3527">
      <w:pPr>
        <w:numPr>
          <w:ilvl w:val="0"/>
          <w:numId w:val="2"/>
        </w:numPr>
        <w:tabs>
          <w:tab w:val="clear" w:pos="502"/>
          <w:tab w:val="num" w:pos="360"/>
        </w:tabs>
        <w:ind w:left="360"/>
        <w:jc w:val="both"/>
        <w:rPr>
          <w:rFonts w:cs="Tahoma"/>
          <w:sz w:val="16"/>
          <w:szCs w:val="16"/>
        </w:rPr>
      </w:pPr>
      <w:r w:rsidRPr="00764D35">
        <w:rPr>
          <w:rFonts w:cs="Tahoma"/>
          <w:sz w:val="16"/>
          <w:szCs w:val="16"/>
        </w:rPr>
        <w:t xml:space="preserve">  </w:t>
      </w:r>
      <w:r w:rsidR="00D319A6" w:rsidRPr="00764D35">
        <w:rPr>
          <w:rFonts w:cs="Tahoma"/>
          <w:sz w:val="16"/>
          <w:szCs w:val="16"/>
        </w:rPr>
        <w:t>Ostatní smluvní ujednání se nemění.</w:t>
      </w:r>
    </w:p>
    <w:p w14:paraId="58BAC078" w14:textId="77777777" w:rsidR="00D319A6" w:rsidRPr="00764D35" w:rsidRDefault="00D319A6" w:rsidP="00D319A6">
      <w:pPr>
        <w:jc w:val="both"/>
        <w:rPr>
          <w:rFonts w:cs="Tahoma"/>
          <w:sz w:val="16"/>
          <w:szCs w:val="16"/>
        </w:rPr>
      </w:pPr>
    </w:p>
    <w:p w14:paraId="58BAC079" w14:textId="298E6851" w:rsidR="00D319A6" w:rsidRPr="009C0955" w:rsidRDefault="0021786A" w:rsidP="00D319A6">
      <w:pPr>
        <w:numPr>
          <w:ilvl w:val="0"/>
          <w:numId w:val="2"/>
        </w:numPr>
        <w:tabs>
          <w:tab w:val="clear" w:pos="502"/>
          <w:tab w:val="num" w:pos="360"/>
        </w:tabs>
        <w:ind w:left="360"/>
        <w:jc w:val="both"/>
        <w:rPr>
          <w:rFonts w:cs="Tahoma"/>
          <w:sz w:val="16"/>
          <w:szCs w:val="16"/>
        </w:rPr>
      </w:pPr>
      <w:r w:rsidRPr="00764D35">
        <w:rPr>
          <w:rFonts w:cs="Tahoma"/>
          <w:sz w:val="16"/>
          <w:szCs w:val="16"/>
        </w:rPr>
        <w:t xml:space="preserve">  </w:t>
      </w:r>
      <w:r w:rsidR="00AF3527" w:rsidRPr="00764D35">
        <w:rPr>
          <w:rFonts w:cs="Tahoma"/>
          <w:sz w:val="16"/>
          <w:szCs w:val="16"/>
        </w:rPr>
        <w:t>Tento D</w:t>
      </w:r>
      <w:r w:rsidR="00D319A6" w:rsidRPr="00764D35">
        <w:rPr>
          <w:rFonts w:cs="Tahoma"/>
          <w:sz w:val="16"/>
          <w:szCs w:val="16"/>
        </w:rPr>
        <w:t xml:space="preserve">odatek nabývá platnosti </w:t>
      </w:r>
      <w:r w:rsidR="00AF3527" w:rsidRPr="00764D35">
        <w:rPr>
          <w:rFonts w:cs="Tahoma"/>
          <w:sz w:val="16"/>
          <w:szCs w:val="16"/>
        </w:rPr>
        <w:t>dnem jeho podpisu</w:t>
      </w:r>
      <w:r w:rsidR="002D1E4F" w:rsidRPr="00764D35">
        <w:rPr>
          <w:rFonts w:cs="Tahoma"/>
          <w:sz w:val="16"/>
          <w:szCs w:val="16"/>
        </w:rPr>
        <w:t xml:space="preserve"> a </w:t>
      </w:r>
      <w:r w:rsidR="002D1E4F" w:rsidRPr="009C0955">
        <w:rPr>
          <w:rFonts w:cs="Tahoma"/>
          <w:sz w:val="16"/>
          <w:szCs w:val="16"/>
        </w:rPr>
        <w:t xml:space="preserve">účinnosti dnem </w:t>
      </w:r>
      <w:r w:rsidR="00C1562A" w:rsidRPr="009C0955">
        <w:rPr>
          <w:rFonts w:cs="Tahoma"/>
          <w:sz w:val="16"/>
          <w:szCs w:val="16"/>
        </w:rPr>
        <w:t>1.9.2018</w:t>
      </w:r>
      <w:r w:rsidR="00AF3527" w:rsidRPr="009C0955">
        <w:rPr>
          <w:rFonts w:cs="Tahoma"/>
          <w:sz w:val="16"/>
          <w:szCs w:val="16"/>
        </w:rPr>
        <w:t>.</w:t>
      </w:r>
    </w:p>
    <w:p w14:paraId="58BAC07A" w14:textId="77777777" w:rsidR="00D319A6" w:rsidRPr="00764D35" w:rsidRDefault="00D319A6" w:rsidP="00D319A6">
      <w:pPr>
        <w:jc w:val="both"/>
        <w:rPr>
          <w:rFonts w:cs="Tahoma"/>
          <w:sz w:val="16"/>
          <w:szCs w:val="16"/>
        </w:rPr>
      </w:pPr>
    </w:p>
    <w:p w14:paraId="58BAC07B" w14:textId="77777777" w:rsidR="00D319A6" w:rsidRPr="00764D35" w:rsidRDefault="0021786A" w:rsidP="00D319A6">
      <w:pPr>
        <w:numPr>
          <w:ilvl w:val="0"/>
          <w:numId w:val="2"/>
        </w:numPr>
        <w:tabs>
          <w:tab w:val="clear" w:pos="502"/>
          <w:tab w:val="num" w:pos="360"/>
        </w:tabs>
        <w:ind w:left="360"/>
        <w:jc w:val="both"/>
        <w:rPr>
          <w:rFonts w:cs="Tahoma"/>
          <w:sz w:val="16"/>
          <w:szCs w:val="16"/>
        </w:rPr>
      </w:pPr>
      <w:r w:rsidRPr="00764D35">
        <w:rPr>
          <w:rFonts w:cs="Tahoma"/>
          <w:sz w:val="16"/>
          <w:szCs w:val="16"/>
        </w:rPr>
        <w:t xml:space="preserve">  </w:t>
      </w:r>
      <w:r w:rsidR="00D319A6" w:rsidRPr="00764D35">
        <w:rPr>
          <w:rFonts w:cs="Tahoma"/>
          <w:sz w:val="16"/>
          <w:szCs w:val="16"/>
        </w:rPr>
        <w:t>Tento Dodatek je vyhotoven ve dvou stejnopisech, z nichž každá ze smluvních stran obdrží po jednom.</w:t>
      </w:r>
    </w:p>
    <w:p w14:paraId="58BAC07C" w14:textId="77777777" w:rsidR="00684004" w:rsidRPr="00764D35" w:rsidRDefault="00684004" w:rsidP="00684004">
      <w:pPr>
        <w:rPr>
          <w:rFonts w:cs="Tahoma"/>
          <w:sz w:val="16"/>
          <w:szCs w:val="16"/>
        </w:rPr>
      </w:pPr>
    </w:p>
    <w:p w14:paraId="58BAC07D" w14:textId="77777777" w:rsidR="00F905AD" w:rsidRPr="00764D35" w:rsidRDefault="00F905AD" w:rsidP="00F905AD">
      <w:pPr>
        <w:rPr>
          <w:rFonts w:cs="Tahoma"/>
          <w:sz w:val="16"/>
          <w:szCs w:val="16"/>
        </w:rPr>
      </w:pPr>
      <w:r w:rsidRPr="00764D35">
        <w:rPr>
          <w:rFonts w:cs="Tahoma"/>
          <w:sz w:val="16"/>
          <w:szCs w:val="16"/>
        </w:rPr>
        <w:t>Na důkaz svého souhlasu s textem tohoto Dodatku níže připojují oprávnění zástupci obou smluvních stran své podpisy.</w:t>
      </w:r>
    </w:p>
    <w:p w14:paraId="58BAC07E" w14:textId="77777777" w:rsidR="00D319A6" w:rsidRPr="00764D35" w:rsidRDefault="00D319A6" w:rsidP="00D319A6">
      <w:pPr>
        <w:keepNext/>
        <w:widowControl w:val="0"/>
        <w:ind w:left="360"/>
        <w:jc w:val="both"/>
        <w:rPr>
          <w:rFonts w:cs="Tahoma"/>
          <w:sz w:val="16"/>
          <w:szCs w:val="16"/>
        </w:rPr>
      </w:pPr>
    </w:p>
    <w:p w14:paraId="75DE96E2" w14:textId="77777777" w:rsidR="009C0955" w:rsidRDefault="009C0955" w:rsidP="00D319A6">
      <w:pPr>
        <w:keepNext/>
        <w:widowControl w:val="0"/>
        <w:tabs>
          <w:tab w:val="left" w:pos="1080"/>
        </w:tabs>
        <w:jc w:val="both"/>
        <w:rPr>
          <w:rFonts w:cs="Tahoma"/>
          <w:sz w:val="16"/>
          <w:szCs w:val="16"/>
        </w:rPr>
      </w:pPr>
    </w:p>
    <w:p w14:paraId="58BAC07F" w14:textId="27C2DDFE" w:rsidR="00D319A6" w:rsidRPr="00764D35" w:rsidRDefault="00D319A6" w:rsidP="00D319A6">
      <w:pPr>
        <w:keepNext/>
        <w:widowControl w:val="0"/>
        <w:tabs>
          <w:tab w:val="left" w:pos="1080"/>
        </w:tabs>
        <w:jc w:val="both"/>
        <w:rPr>
          <w:rFonts w:cs="Tahoma"/>
          <w:sz w:val="16"/>
          <w:szCs w:val="16"/>
        </w:rPr>
      </w:pPr>
      <w:r w:rsidRPr="00764D35">
        <w:rPr>
          <w:rFonts w:cs="Tahoma"/>
          <w:sz w:val="16"/>
          <w:szCs w:val="16"/>
        </w:rPr>
        <w:t>V</w:t>
      </w:r>
      <w:r w:rsidRPr="00764D35">
        <w:rPr>
          <w:sz w:val="16"/>
          <w:szCs w:val="16"/>
        </w:rPr>
        <w:t xml:space="preserve"> </w:t>
      </w:r>
      <w:r w:rsidR="003F52F8" w:rsidRPr="00764D35">
        <w:rPr>
          <w:sz w:val="16"/>
          <w:szCs w:val="16"/>
        </w:rPr>
        <w:t>Praze</w:t>
      </w:r>
      <w:r w:rsidRPr="00764D35">
        <w:rPr>
          <w:rFonts w:cs="Tahoma"/>
          <w:sz w:val="16"/>
          <w:szCs w:val="16"/>
        </w:rPr>
        <w:t xml:space="preserve"> dne</w:t>
      </w:r>
      <w:r w:rsidRPr="00764D35">
        <w:rPr>
          <w:rFonts w:cs="Tahoma"/>
          <w:bCs/>
          <w:iCs/>
          <w:sz w:val="16"/>
          <w:szCs w:val="16"/>
        </w:rPr>
        <w:tab/>
      </w:r>
      <w:r w:rsidRPr="00764D35">
        <w:rPr>
          <w:rFonts w:cs="Tahoma"/>
          <w:bCs/>
          <w:iCs/>
          <w:sz w:val="16"/>
          <w:szCs w:val="16"/>
        </w:rPr>
        <w:tab/>
      </w:r>
      <w:r w:rsidRPr="00764D35">
        <w:rPr>
          <w:rFonts w:cs="Tahoma"/>
          <w:sz w:val="16"/>
          <w:szCs w:val="16"/>
        </w:rPr>
        <w:t xml:space="preserve">      </w:t>
      </w:r>
      <w:r w:rsidRPr="00764D35">
        <w:rPr>
          <w:rFonts w:cs="Tahoma"/>
          <w:sz w:val="16"/>
          <w:szCs w:val="16"/>
        </w:rPr>
        <w:tab/>
        <w:t xml:space="preserve">        </w:t>
      </w:r>
      <w:r w:rsidRPr="00764D35">
        <w:rPr>
          <w:rFonts w:cs="Tahoma"/>
          <w:sz w:val="16"/>
          <w:szCs w:val="16"/>
        </w:rPr>
        <w:tab/>
      </w:r>
      <w:r w:rsidR="00AF3527" w:rsidRPr="00764D35">
        <w:rPr>
          <w:rFonts w:cs="Tahoma"/>
          <w:sz w:val="16"/>
          <w:szCs w:val="16"/>
        </w:rPr>
        <w:tab/>
      </w:r>
      <w:r w:rsidR="009C0955">
        <w:rPr>
          <w:rFonts w:cs="Tahoma"/>
          <w:sz w:val="16"/>
          <w:szCs w:val="16"/>
        </w:rPr>
        <w:tab/>
      </w:r>
      <w:r w:rsidR="009C0955">
        <w:rPr>
          <w:rFonts w:cs="Tahoma"/>
          <w:sz w:val="16"/>
          <w:szCs w:val="16"/>
        </w:rPr>
        <w:tab/>
      </w:r>
      <w:r w:rsidRPr="00764D35">
        <w:rPr>
          <w:rFonts w:cs="Tahoma"/>
          <w:sz w:val="16"/>
          <w:szCs w:val="16"/>
        </w:rPr>
        <w:t>V</w:t>
      </w:r>
      <w:r w:rsidR="003F52F8" w:rsidRPr="00764D35">
        <w:rPr>
          <w:rFonts w:cs="Tahoma"/>
          <w:sz w:val="16"/>
          <w:szCs w:val="16"/>
        </w:rPr>
        <w:t xml:space="preserve">  </w:t>
      </w:r>
      <w:r w:rsidR="009C0955">
        <w:rPr>
          <w:rFonts w:cs="Tahoma"/>
          <w:sz w:val="16"/>
          <w:szCs w:val="16"/>
        </w:rPr>
        <w:t>Praze</w:t>
      </w:r>
      <w:r w:rsidR="003F52F8" w:rsidRPr="00764D35">
        <w:rPr>
          <w:rFonts w:cs="Tahoma"/>
          <w:sz w:val="16"/>
          <w:szCs w:val="16"/>
        </w:rPr>
        <w:t xml:space="preserve"> </w:t>
      </w:r>
      <w:r w:rsidR="009C0955">
        <w:rPr>
          <w:rFonts w:cs="Tahoma"/>
          <w:sz w:val="16"/>
          <w:szCs w:val="16"/>
        </w:rPr>
        <w:t>dne</w:t>
      </w:r>
      <w:r w:rsidRPr="00764D35">
        <w:rPr>
          <w:rFonts w:cs="Tahoma"/>
          <w:bCs/>
          <w:iCs/>
          <w:sz w:val="16"/>
          <w:szCs w:val="16"/>
        </w:rPr>
        <w:tab/>
      </w:r>
      <w:r w:rsidRPr="00764D35">
        <w:rPr>
          <w:rFonts w:cs="Tahoma"/>
          <w:sz w:val="16"/>
          <w:szCs w:val="16"/>
        </w:rPr>
        <w:t xml:space="preserve">  </w:t>
      </w:r>
      <w:r w:rsidRPr="00764D35">
        <w:rPr>
          <w:rFonts w:cs="Tahoma"/>
          <w:sz w:val="16"/>
          <w:szCs w:val="16"/>
        </w:rPr>
        <w:tab/>
      </w:r>
    </w:p>
    <w:p w14:paraId="58BAC080" w14:textId="77777777" w:rsidR="00D319A6" w:rsidRPr="00764D35" w:rsidRDefault="00D319A6" w:rsidP="00D319A6">
      <w:pPr>
        <w:keepNext/>
        <w:widowControl w:val="0"/>
        <w:jc w:val="both"/>
        <w:rPr>
          <w:rFonts w:cs="Tahoma"/>
          <w:bCs/>
          <w:iCs/>
          <w:sz w:val="16"/>
          <w:szCs w:val="16"/>
        </w:rPr>
      </w:pPr>
    </w:p>
    <w:p w14:paraId="58BAC081" w14:textId="77777777" w:rsidR="00D319A6" w:rsidRPr="00764D35" w:rsidRDefault="00D319A6" w:rsidP="00D319A6">
      <w:pPr>
        <w:rPr>
          <w:rFonts w:cs="Tahoma"/>
          <w:sz w:val="16"/>
          <w:szCs w:val="16"/>
          <w:lang w:val="en-US"/>
        </w:rPr>
      </w:pPr>
      <w:r w:rsidRPr="00764D35">
        <w:rPr>
          <w:rFonts w:cs="Tahoma"/>
          <w:sz w:val="16"/>
          <w:szCs w:val="16"/>
          <w:lang w:val="en-US"/>
        </w:rPr>
        <w:t xml:space="preserve">                                                                                          </w:t>
      </w:r>
      <w:r w:rsidRPr="00764D35">
        <w:rPr>
          <w:rFonts w:cs="Tahoma"/>
          <w:sz w:val="16"/>
          <w:szCs w:val="16"/>
          <w:lang w:val="en-US"/>
        </w:rPr>
        <w:tab/>
      </w:r>
      <w:r w:rsidRPr="00764D35">
        <w:rPr>
          <w:rFonts w:cs="Tahoma"/>
          <w:sz w:val="16"/>
          <w:szCs w:val="16"/>
          <w:lang w:val="en-US"/>
        </w:rPr>
        <w:tab/>
      </w:r>
      <w:r w:rsidRPr="00764D35">
        <w:rPr>
          <w:rFonts w:cs="Tahoma"/>
          <w:sz w:val="16"/>
          <w:szCs w:val="16"/>
          <w:lang w:val="en-US"/>
        </w:rPr>
        <w:tab/>
      </w:r>
      <w:r w:rsidRPr="00764D35">
        <w:rPr>
          <w:rFonts w:cs="Tahoma"/>
          <w:sz w:val="16"/>
          <w:szCs w:val="16"/>
          <w:lang w:val="en-US"/>
        </w:rPr>
        <w:tab/>
      </w:r>
      <w:r w:rsidRPr="00764D35">
        <w:rPr>
          <w:rFonts w:cs="Tahoma"/>
          <w:sz w:val="16"/>
          <w:szCs w:val="16"/>
          <w:lang w:val="en-US"/>
        </w:rPr>
        <w:tab/>
        <w:t xml:space="preserve">                        </w:t>
      </w:r>
    </w:p>
    <w:p w14:paraId="58BAC082" w14:textId="77777777" w:rsidR="00D319A6" w:rsidRPr="00764D35" w:rsidRDefault="00D319A6" w:rsidP="00D319A6">
      <w:pPr>
        <w:rPr>
          <w:rFonts w:cs="Tahoma"/>
          <w:sz w:val="16"/>
          <w:szCs w:val="16"/>
          <w:lang w:val="en-US"/>
        </w:rPr>
      </w:pPr>
    </w:p>
    <w:p w14:paraId="58BAC083" w14:textId="77777777" w:rsidR="00D319A6" w:rsidRPr="00764D35" w:rsidRDefault="00D319A6" w:rsidP="00D319A6">
      <w:pPr>
        <w:rPr>
          <w:rFonts w:cs="Tahoma"/>
          <w:sz w:val="16"/>
          <w:szCs w:val="16"/>
          <w:lang w:val="en-US"/>
        </w:rPr>
      </w:pPr>
    </w:p>
    <w:p w14:paraId="58BAC084" w14:textId="77777777" w:rsidR="00D319A6" w:rsidRPr="00764D35" w:rsidRDefault="00D319A6" w:rsidP="00D319A6">
      <w:pPr>
        <w:rPr>
          <w:rFonts w:cs="Tahoma"/>
          <w:sz w:val="16"/>
          <w:szCs w:val="16"/>
          <w:lang w:val="en-US"/>
        </w:rPr>
      </w:pPr>
    </w:p>
    <w:p w14:paraId="58BAC085" w14:textId="77777777" w:rsidR="00D319A6" w:rsidRPr="00764D35" w:rsidRDefault="00AF3527" w:rsidP="00D319A6">
      <w:pPr>
        <w:rPr>
          <w:rFonts w:cs="Tahoma"/>
          <w:sz w:val="16"/>
          <w:szCs w:val="16"/>
          <w:lang w:val="en-US"/>
        </w:rPr>
      </w:pPr>
      <w:r w:rsidRPr="00764D35">
        <w:rPr>
          <w:rFonts w:cs="Tahoma"/>
          <w:sz w:val="16"/>
          <w:szCs w:val="16"/>
          <w:lang w:val="en-US"/>
        </w:rPr>
        <w:t>…………………………………………………………</w:t>
      </w:r>
      <w:r w:rsidR="00D319A6" w:rsidRPr="00764D35">
        <w:rPr>
          <w:rFonts w:cs="Tahoma"/>
          <w:sz w:val="16"/>
          <w:szCs w:val="16"/>
          <w:lang w:val="en-US"/>
        </w:rPr>
        <w:t xml:space="preserve">                </w:t>
      </w:r>
      <w:r w:rsidRPr="00764D35">
        <w:rPr>
          <w:rFonts w:cs="Tahoma"/>
          <w:sz w:val="16"/>
          <w:szCs w:val="16"/>
          <w:lang w:val="en-US"/>
        </w:rPr>
        <w:tab/>
      </w:r>
      <w:r w:rsidRPr="00764D35">
        <w:rPr>
          <w:rFonts w:cs="Tahoma"/>
          <w:sz w:val="16"/>
          <w:szCs w:val="16"/>
          <w:lang w:val="en-US"/>
        </w:rPr>
        <w:tab/>
      </w:r>
      <w:r w:rsidR="00D319A6" w:rsidRPr="00764D35">
        <w:rPr>
          <w:rFonts w:cs="Tahoma"/>
          <w:sz w:val="16"/>
          <w:szCs w:val="16"/>
          <w:lang w:val="en-US"/>
        </w:rPr>
        <w:t>………………………………………………</w:t>
      </w:r>
      <w:r w:rsidR="002D1E4F" w:rsidRPr="00764D35">
        <w:rPr>
          <w:rFonts w:cs="Tahoma"/>
          <w:sz w:val="16"/>
          <w:szCs w:val="16"/>
          <w:lang w:val="en-US"/>
        </w:rPr>
        <w:t>….</w:t>
      </w:r>
      <w:r w:rsidR="00D319A6" w:rsidRPr="00764D35">
        <w:rPr>
          <w:rFonts w:cs="Tahoma"/>
          <w:sz w:val="16"/>
          <w:szCs w:val="16"/>
          <w:lang w:val="en-US"/>
        </w:rPr>
        <w:t>…</w:t>
      </w:r>
      <w:r w:rsidR="003F52F8" w:rsidRPr="00764D35">
        <w:rPr>
          <w:rFonts w:cs="Tahoma"/>
          <w:sz w:val="16"/>
          <w:szCs w:val="16"/>
          <w:lang w:val="en-US"/>
        </w:rPr>
        <w:t>………</w:t>
      </w:r>
    </w:p>
    <w:p w14:paraId="58BAC086" w14:textId="1A985CF8" w:rsidR="00D319A6" w:rsidRPr="00764D35" w:rsidRDefault="00D319A6" w:rsidP="00D319A6">
      <w:pPr>
        <w:rPr>
          <w:rFonts w:cs="Tahoma"/>
          <w:b/>
          <w:bCs/>
          <w:sz w:val="16"/>
          <w:szCs w:val="16"/>
        </w:rPr>
      </w:pPr>
      <w:r w:rsidRPr="00764D35">
        <w:rPr>
          <w:rFonts w:cs="Tahoma"/>
          <w:b/>
          <w:bCs/>
          <w:sz w:val="16"/>
          <w:szCs w:val="16"/>
        </w:rPr>
        <w:t>Sodexo Pass Česká republika a.s.</w:t>
      </w:r>
      <w:r w:rsidRPr="00764D35">
        <w:rPr>
          <w:rFonts w:cs="Tahoma"/>
          <w:b/>
          <w:bCs/>
          <w:sz w:val="16"/>
          <w:szCs w:val="16"/>
        </w:rPr>
        <w:tab/>
      </w:r>
      <w:r w:rsidRPr="00764D35">
        <w:rPr>
          <w:rFonts w:cs="Tahoma"/>
          <w:b/>
          <w:bCs/>
          <w:sz w:val="16"/>
          <w:szCs w:val="16"/>
        </w:rPr>
        <w:tab/>
      </w:r>
      <w:r w:rsidRPr="00764D35">
        <w:rPr>
          <w:rFonts w:cs="Tahoma"/>
          <w:b/>
          <w:bCs/>
          <w:sz w:val="16"/>
          <w:szCs w:val="16"/>
        </w:rPr>
        <w:tab/>
      </w:r>
      <w:r w:rsidR="009C0955">
        <w:rPr>
          <w:rFonts w:cs="Tahoma"/>
          <w:b/>
          <w:bCs/>
          <w:sz w:val="16"/>
          <w:szCs w:val="16"/>
        </w:rPr>
        <w:tab/>
      </w:r>
      <w:r w:rsidR="002D1E4F" w:rsidRPr="00764D35">
        <w:rPr>
          <w:b/>
          <w:sz w:val="16"/>
          <w:szCs w:val="16"/>
        </w:rPr>
        <w:t>Všeobecná fakultní nemocnice v Praze</w:t>
      </w:r>
      <w:r w:rsidR="002D1E4F" w:rsidRPr="00764D35">
        <w:rPr>
          <w:rFonts w:cs="Tahoma"/>
          <w:b/>
          <w:bCs/>
          <w:sz w:val="16"/>
          <w:szCs w:val="16"/>
        </w:rPr>
        <w:t xml:space="preserve"> </w:t>
      </w:r>
      <w:r w:rsidR="002D1E4F" w:rsidRPr="00764D35">
        <w:rPr>
          <w:rFonts w:cs="Tahoma"/>
          <w:b/>
          <w:bCs/>
          <w:sz w:val="16"/>
          <w:szCs w:val="16"/>
        </w:rPr>
        <w:tab/>
        <w:t xml:space="preserve">    </w:t>
      </w:r>
      <w:r w:rsidR="007F163F" w:rsidRPr="00764D35">
        <w:rPr>
          <w:rFonts w:cs="Tahoma"/>
          <w:sz w:val="16"/>
          <w:szCs w:val="16"/>
          <w:lang w:val="en-US"/>
        </w:rPr>
        <w:t>z</w:t>
      </w:r>
      <w:r w:rsidRPr="00764D35">
        <w:rPr>
          <w:rFonts w:cs="Tahoma"/>
          <w:sz w:val="16"/>
          <w:szCs w:val="16"/>
          <w:lang w:val="en-US"/>
        </w:rPr>
        <w:t>astoupeno</w:t>
      </w:r>
      <w:r w:rsidR="007F163F" w:rsidRPr="00764D35">
        <w:rPr>
          <w:rFonts w:cs="Tahoma"/>
          <w:sz w:val="16"/>
          <w:szCs w:val="16"/>
          <w:lang w:val="en-US"/>
        </w:rPr>
        <w:t>:</w:t>
      </w:r>
      <w:r w:rsidRPr="00764D35">
        <w:rPr>
          <w:rFonts w:cs="Tahoma"/>
          <w:sz w:val="16"/>
          <w:szCs w:val="16"/>
          <w:lang w:val="en-US"/>
        </w:rPr>
        <w:t xml:space="preserve"> </w:t>
      </w:r>
      <w:r w:rsidR="00005705">
        <w:rPr>
          <w:sz w:val="16"/>
          <w:szCs w:val="16"/>
        </w:rPr>
        <w:t>xxxxxxxxxxxxxx</w:t>
      </w:r>
      <w:r w:rsidR="009B790B" w:rsidRPr="00764D35">
        <w:rPr>
          <w:sz w:val="16"/>
          <w:szCs w:val="16"/>
        </w:rPr>
        <w:t>,</w:t>
      </w:r>
      <w:r w:rsidR="002D1E4F" w:rsidRPr="00764D35">
        <w:rPr>
          <w:sz w:val="16"/>
          <w:szCs w:val="16"/>
        </w:rPr>
        <w:t xml:space="preserve">                                </w:t>
      </w:r>
      <w:r w:rsidR="00C207E9" w:rsidRPr="00764D35">
        <w:rPr>
          <w:sz w:val="16"/>
          <w:szCs w:val="16"/>
        </w:rPr>
        <w:t xml:space="preserve">    </w:t>
      </w:r>
      <w:r w:rsidR="009C0955">
        <w:rPr>
          <w:sz w:val="16"/>
          <w:szCs w:val="16"/>
        </w:rPr>
        <w:tab/>
      </w:r>
      <w:r w:rsidR="00005705">
        <w:rPr>
          <w:sz w:val="16"/>
          <w:szCs w:val="16"/>
        </w:rPr>
        <w:tab/>
      </w:r>
      <w:r w:rsidR="009B790B" w:rsidRPr="00764D35">
        <w:rPr>
          <w:rStyle w:val="platne1"/>
          <w:sz w:val="16"/>
          <w:szCs w:val="16"/>
        </w:rPr>
        <w:t>zastoupen</w:t>
      </w:r>
      <w:r w:rsidR="009C0955">
        <w:rPr>
          <w:rStyle w:val="platne1"/>
          <w:sz w:val="16"/>
          <w:szCs w:val="16"/>
        </w:rPr>
        <w:t>a</w:t>
      </w:r>
      <w:r w:rsidR="009B790B" w:rsidRPr="00764D35">
        <w:rPr>
          <w:rStyle w:val="platne1"/>
          <w:sz w:val="16"/>
          <w:szCs w:val="16"/>
        </w:rPr>
        <w:t xml:space="preserve">: </w:t>
      </w:r>
      <w:r w:rsidR="009C0955">
        <w:rPr>
          <w:rStyle w:val="platne1"/>
          <w:sz w:val="16"/>
          <w:szCs w:val="16"/>
        </w:rPr>
        <w:t>Mgr. Danou Juráskovou, Ph.D., MBA</w:t>
      </w:r>
    </w:p>
    <w:p w14:paraId="58BAC087" w14:textId="5776AAB5" w:rsidR="005F3F5A" w:rsidRPr="00764D35" w:rsidRDefault="00005705">
      <w:pPr>
        <w:rPr>
          <w:sz w:val="16"/>
          <w:szCs w:val="16"/>
        </w:rPr>
      </w:pPr>
      <w:r>
        <w:rPr>
          <w:sz w:val="16"/>
          <w:szCs w:val="16"/>
        </w:rPr>
        <w:t>xxxxxxxxxxxxxx</w:t>
      </w:r>
      <w:r w:rsidR="009C0955">
        <w:rPr>
          <w:sz w:val="16"/>
          <w:szCs w:val="16"/>
        </w:rPr>
        <w:tab/>
      </w:r>
      <w:r w:rsidR="009C0955">
        <w:rPr>
          <w:sz w:val="16"/>
          <w:szCs w:val="16"/>
        </w:rPr>
        <w:tab/>
      </w:r>
      <w:r w:rsidR="009C0955">
        <w:rPr>
          <w:sz w:val="16"/>
          <w:szCs w:val="16"/>
        </w:rPr>
        <w:tab/>
      </w:r>
      <w:r w:rsidR="009C0955">
        <w:rPr>
          <w:sz w:val="16"/>
          <w:szCs w:val="16"/>
        </w:rPr>
        <w:tab/>
      </w:r>
      <w:r w:rsidR="009C0955">
        <w:rPr>
          <w:sz w:val="16"/>
          <w:szCs w:val="16"/>
        </w:rPr>
        <w:tab/>
      </w:r>
      <w:r>
        <w:rPr>
          <w:sz w:val="16"/>
          <w:szCs w:val="16"/>
        </w:rPr>
        <w:tab/>
      </w:r>
      <w:bookmarkStart w:id="0" w:name="_GoBack"/>
      <w:bookmarkEnd w:id="0"/>
      <w:r w:rsidR="009C0955">
        <w:rPr>
          <w:sz w:val="16"/>
          <w:szCs w:val="16"/>
        </w:rPr>
        <w:t>ředitelkou</w:t>
      </w:r>
    </w:p>
    <w:p w14:paraId="58BAC088" w14:textId="77777777" w:rsidR="009055A1" w:rsidRPr="00764D35" w:rsidRDefault="009055A1">
      <w:pPr>
        <w:rPr>
          <w:sz w:val="16"/>
          <w:szCs w:val="16"/>
        </w:rPr>
      </w:pPr>
    </w:p>
    <w:p w14:paraId="58BAC089" w14:textId="77777777" w:rsidR="009055A1" w:rsidRPr="00764D35" w:rsidRDefault="009055A1">
      <w:pPr>
        <w:rPr>
          <w:sz w:val="16"/>
          <w:szCs w:val="16"/>
        </w:rPr>
      </w:pPr>
    </w:p>
    <w:p w14:paraId="58BAC08A" w14:textId="77777777" w:rsidR="009055A1" w:rsidRPr="00764D35" w:rsidRDefault="009055A1">
      <w:pPr>
        <w:rPr>
          <w:sz w:val="16"/>
          <w:szCs w:val="16"/>
        </w:rPr>
      </w:pPr>
    </w:p>
    <w:p w14:paraId="58BAC08B" w14:textId="77777777" w:rsidR="009055A1" w:rsidRPr="00764D35" w:rsidRDefault="009055A1">
      <w:pPr>
        <w:rPr>
          <w:sz w:val="16"/>
          <w:szCs w:val="16"/>
        </w:rPr>
      </w:pPr>
    </w:p>
    <w:p w14:paraId="58BAC08C" w14:textId="77777777" w:rsidR="009055A1" w:rsidRPr="00764D35" w:rsidRDefault="009055A1">
      <w:pPr>
        <w:rPr>
          <w:sz w:val="16"/>
          <w:szCs w:val="16"/>
        </w:rPr>
      </w:pPr>
    </w:p>
    <w:p w14:paraId="58BAC08D" w14:textId="77777777" w:rsidR="009055A1" w:rsidRPr="00764D35" w:rsidRDefault="009055A1">
      <w:pPr>
        <w:rPr>
          <w:sz w:val="16"/>
          <w:szCs w:val="16"/>
        </w:rPr>
      </w:pPr>
    </w:p>
    <w:p w14:paraId="58BAC08E" w14:textId="77777777" w:rsidR="009055A1" w:rsidRPr="00764D35" w:rsidRDefault="009055A1">
      <w:pPr>
        <w:rPr>
          <w:sz w:val="16"/>
          <w:szCs w:val="16"/>
        </w:rPr>
      </w:pPr>
    </w:p>
    <w:p w14:paraId="58BAC08F" w14:textId="77777777" w:rsidR="003F52F8" w:rsidRPr="00764D35" w:rsidRDefault="003F52F8">
      <w:pPr>
        <w:rPr>
          <w:sz w:val="16"/>
          <w:szCs w:val="16"/>
        </w:rPr>
      </w:pPr>
    </w:p>
    <w:p w14:paraId="58BAC090" w14:textId="77777777" w:rsidR="003F52F8" w:rsidRPr="00764D35" w:rsidRDefault="003F52F8">
      <w:pPr>
        <w:rPr>
          <w:sz w:val="16"/>
          <w:szCs w:val="16"/>
        </w:rPr>
      </w:pPr>
    </w:p>
    <w:p w14:paraId="58BAC091" w14:textId="77777777" w:rsidR="009055A1" w:rsidRDefault="009055A1"/>
    <w:p w14:paraId="58BAC092" w14:textId="77777777" w:rsidR="009055A1" w:rsidRDefault="009055A1"/>
    <w:p w14:paraId="58BAC093" w14:textId="77777777" w:rsidR="009055A1" w:rsidRDefault="009055A1"/>
    <w:p w14:paraId="58BAC094" w14:textId="77777777" w:rsidR="009055A1" w:rsidRDefault="009055A1"/>
    <w:p w14:paraId="58BAC095" w14:textId="77777777" w:rsidR="007906D7" w:rsidRDefault="007906D7" w:rsidP="008E7717">
      <w:pPr>
        <w:rPr>
          <w:b/>
        </w:rPr>
      </w:pPr>
    </w:p>
    <w:sectPr w:rsidR="007906D7" w:rsidSect="00AF3527">
      <w:headerReference w:type="default" r:id="rId12"/>
      <w:footerReference w:type="default" r:id="rId13"/>
      <w:pgSz w:w="11906" w:h="16838"/>
      <w:pgMar w:top="851" w:right="1418" w:bottom="851" w:left="1418" w:header="709"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AC098" w14:textId="77777777" w:rsidR="005875C6" w:rsidRDefault="005875C6">
      <w:r>
        <w:separator/>
      </w:r>
    </w:p>
  </w:endnote>
  <w:endnote w:type="continuationSeparator" w:id="0">
    <w:p w14:paraId="58BAC099" w14:textId="77777777" w:rsidR="005875C6" w:rsidRDefault="0058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6548"/>
      <w:docPartObj>
        <w:docPartGallery w:val="Page Numbers (Bottom of Page)"/>
        <w:docPartUnique/>
      </w:docPartObj>
    </w:sdtPr>
    <w:sdtContent>
      <w:p w14:paraId="6A9153B2" w14:textId="3E69E9DE" w:rsidR="00764D35" w:rsidRDefault="00764D35">
        <w:pPr>
          <w:pStyle w:val="Zpat"/>
          <w:jc w:val="center"/>
        </w:pPr>
        <w:r w:rsidRPr="00764D35">
          <w:rPr>
            <w:rFonts w:ascii="Arial" w:hAnsi="Arial" w:cs="Arial"/>
          </w:rPr>
          <w:fldChar w:fldCharType="begin"/>
        </w:r>
        <w:r w:rsidRPr="00764D35">
          <w:rPr>
            <w:rFonts w:ascii="Arial" w:hAnsi="Arial" w:cs="Arial"/>
          </w:rPr>
          <w:instrText>PAGE   \* MERGEFORMAT</w:instrText>
        </w:r>
        <w:r w:rsidRPr="00764D35">
          <w:rPr>
            <w:rFonts w:ascii="Arial" w:hAnsi="Arial" w:cs="Arial"/>
          </w:rPr>
          <w:fldChar w:fldCharType="separate"/>
        </w:r>
        <w:r w:rsidRPr="00764D35">
          <w:rPr>
            <w:rFonts w:ascii="Arial" w:hAnsi="Arial" w:cs="Arial"/>
          </w:rPr>
          <w:t>2</w:t>
        </w:r>
        <w:r w:rsidRPr="00764D35">
          <w:rPr>
            <w:rFonts w:ascii="Arial" w:hAnsi="Arial" w:cs="Arial"/>
          </w:rPr>
          <w:fldChar w:fldCharType="end"/>
        </w:r>
      </w:p>
    </w:sdtContent>
  </w:sdt>
  <w:p w14:paraId="5AC1FF64" w14:textId="77777777" w:rsidR="00764D35" w:rsidRDefault="00764D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C096" w14:textId="77777777" w:rsidR="005875C6" w:rsidRDefault="005875C6">
      <w:r>
        <w:separator/>
      </w:r>
    </w:p>
  </w:footnote>
  <w:footnote w:type="continuationSeparator" w:id="0">
    <w:p w14:paraId="58BAC097" w14:textId="77777777" w:rsidR="005875C6" w:rsidRDefault="0058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AC09A" w14:textId="77777777" w:rsidR="00AF3527" w:rsidRDefault="00AF3527" w:rsidP="00684004">
    <w:pPr>
      <w:pStyle w:val="Zhlav"/>
      <w:spacing w:before="60"/>
      <w:jc w:val="right"/>
      <w:rPr>
        <w:rFonts w:cs="Tahoma"/>
      </w:rPr>
    </w:pPr>
    <w:r>
      <w:rPr>
        <w:noProof/>
      </w:rPr>
      <w:drawing>
        <wp:anchor distT="0" distB="0" distL="114300" distR="114300" simplePos="0" relativeHeight="251659264" behindDoc="1" locked="0" layoutInCell="1" allowOverlap="1" wp14:anchorId="58BAC09C" wp14:editId="58BAC09D">
          <wp:simplePos x="0" y="0"/>
          <wp:positionH relativeFrom="column">
            <wp:posOffset>2064385</wp:posOffset>
          </wp:positionH>
          <wp:positionV relativeFrom="paragraph">
            <wp:posOffset>-87630</wp:posOffset>
          </wp:positionV>
          <wp:extent cx="1371600" cy="581025"/>
          <wp:effectExtent l="0" t="0" r="0" b="9525"/>
          <wp:wrapTight wrapText="bothSides">
            <wp:wrapPolygon edited="0">
              <wp:start x="0" y="0"/>
              <wp:lineTo x="0" y="21246"/>
              <wp:lineTo x="21300" y="21246"/>
              <wp:lineTo x="21300" y="0"/>
              <wp:lineTo x="0" y="0"/>
            </wp:wrapPolygon>
          </wp:wrapTight>
          <wp:docPr id="1" name="Obrázek 1" descr="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1B22">
      <w:rPr>
        <w:rFonts w:cs="Tahoma"/>
      </w:rPr>
      <w:t xml:space="preserve">       </w:t>
    </w:r>
    <w:r>
      <w:rPr>
        <w:rFonts w:cs="Tahoma"/>
      </w:rPr>
      <w:t>Číslo smlouvy</w:t>
    </w:r>
    <w:r w:rsidRPr="00453560">
      <w:rPr>
        <w:rFonts w:cs="Tahoma"/>
      </w:rPr>
      <w:t>:</w:t>
    </w:r>
    <w:r w:rsidR="002D1E4F">
      <w:rPr>
        <w:rFonts w:cs="Tahoma"/>
      </w:rPr>
      <w:t xml:space="preserve"> C061619237</w:t>
    </w:r>
  </w:p>
  <w:p w14:paraId="58BAC09B" w14:textId="2B1BDD4B" w:rsidR="00AF3527" w:rsidRDefault="00AF3527" w:rsidP="00684004">
    <w:pPr>
      <w:pStyle w:val="Zhlav"/>
      <w:spacing w:before="60"/>
      <w:jc w:val="right"/>
      <w:rPr>
        <w:rFonts w:cs="Tahoma"/>
        <w:szCs w:val="18"/>
      </w:rPr>
    </w:pPr>
  </w:p>
  <w:p w14:paraId="67053FCA" w14:textId="3EB175FF" w:rsidR="00DC6ADB" w:rsidRPr="00DC6ADB" w:rsidRDefault="00DC6ADB" w:rsidP="00DC6ADB">
    <w:pPr>
      <w:pStyle w:val="Zhlav"/>
      <w:spacing w:before="60"/>
      <w:jc w:val="right"/>
      <w:rPr>
        <w:rFonts w:cs="Tahoma"/>
        <w:szCs w:val="18"/>
      </w:rPr>
    </w:pPr>
    <w:r>
      <w:rPr>
        <w:rFonts w:cs="Tahoma"/>
        <w:szCs w:val="18"/>
      </w:rPr>
      <w:tab/>
    </w:r>
    <w:r>
      <w:rPr>
        <w:rFonts w:cs="Tahoma"/>
        <w:szCs w:val="18"/>
      </w:rPr>
      <w:tab/>
      <w:t>PO 770/S/16-169/18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F29"/>
    <w:multiLevelType w:val="hybridMultilevel"/>
    <w:tmpl w:val="69C62B60"/>
    <w:lvl w:ilvl="0" w:tplc="D0388FCE">
      <w:start w:val="1"/>
      <w:numFmt w:val="lowerRoman"/>
      <w:lvlText w:val="(%1)"/>
      <w:lvlJc w:val="left"/>
      <w:pPr>
        <w:ind w:left="1288" w:hanging="720"/>
      </w:pPr>
      <w:rPr>
        <w:rFonts w:hint="default"/>
        <w:i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0A384A36"/>
    <w:multiLevelType w:val="hybridMultilevel"/>
    <w:tmpl w:val="E2F0A5DA"/>
    <w:lvl w:ilvl="0" w:tplc="E2487A1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D26BC0"/>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3" w15:restartNumberingAfterBreak="0">
    <w:nsid w:val="17D75B88"/>
    <w:multiLevelType w:val="hybridMultilevel"/>
    <w:tmpl w:val="516E6C88"/>
    <w:lvl w:ilvl="0" w:tplc="A8F68BB6">
      <w:start w:val="9"/>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07237E"/>
    <w:multiLevelType w:val="hybridMultilevel"/>
    <w:tmpl w:val="297E1132"/>
    <w:lvl w:ilvl="0" w:tplc="B7C22AEC">
      <w:start w:val="1"/>
      <w:numFmt w:val="upperRoman"/>
      <w:lvlText w:val="%1."/>
      <w:lvlJc w:val="left"/>
      <w:pPr>
        <w:ind w:left="2520" w:hanging="720"/>
      </w:pPr>
      <w:rPr>
        <w:rFonts w:hint="default"/>
        <w:b/>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5" w15:restartNumberingAfterBreak="0">
    <w:nsid w:val="1F5D5A43"/>
    <w:multiLevelType w:val="hybridMultilevel"/>
    <w:tmpl w:val="46B29D96"/>
    <w:lvl w:ilvl="0" w:tplc="B9B6268C">
      <w:start w:val="1"/>
      <w:numFmt w:val="upperRoman"/>
      <w:lvlText w:val="%1."/>
      <w:lvlJc w:val="left"/>
      <w:pPr>
        <w:ind w:left="1800" w:hanging="72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6CF744B"/>
    <w:multiLevelType w:val="hybridMultilevel"/>
    <w:tmpl w:val="E878EF8E"/>
    <w:lvl w:ilvl="0" w:tplc="784EDD06">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B4C2E"/>
    <w:multiLevelType w:val="hybridMultilevel"/>
    <w:tmpl w:val="7AC69070"/>
    <w:lvl w:ilvl="0" w:tplc="9880FD08">
      <w:start w:val="1"/>
      <w:numFmt w:val="decimal"/>
      <w:lvlText w:val="%1)"/>
      <w:lvlJc w:val="left"/>
      <w:pPr>
        <w:tabs>
          <w:tab w:val="num" w:pos="360"/>
        </w:tabs>
        <w:ind w:left="360" w:hanging="360"/>
      </w:pPr>
      <w:rPr>
        <w:rFonts w:ascii="Tahoma" w:hAnsi="Tahoma" w:cs="Tahoma"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8" w15:restartNumberingAfterBreak="0">
    <w:nsid w:val="3A2D0E6A"/>
    <w:multiLevelType w:val="hybridMultilevel"/>
    <w:tmpl w:val="6382064A"/>
    <w:lvl w:ilvl="0" w:tplc="C0F40C78">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174C64"/>
    <w:multiLevelType w:val="hybridMultilevel"/>
    <w:tmpl w:val="8B722496"/>
    <w:lvl w:ilvl="0" w:tplc="121617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4E113C"/>
    <w:multiLevelType w:val="hybridMultilevel"/>
    <w:tmpl w:val="834EDDEC"/>
    <w:lvl w:ilvl="0" w:tplc="40D6E398">
      <w:start w:val="1"/>
      <w:numFmt w:val="decimal"/>
      <w:lvlText w:val="%1)"/>
      <w:lvlJc w:val="left"/>
      <w:pPr>
        <w:tabs>
          <w:tab w:val="num" w:pos="502"/>
        </w:tabs>
        <w:ind w:left="502" w:hanging="360"/>
      </w:pPr>
      <w:rPr>
        <w:rFonts w:ascii="Tahoma" w:eastAsia="Times New Roman" w:hAnsi="Tahoma" w:cs="Times New Roman"/>
        <w:b w:val="0"/>
        <w:i w:val="0"/>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1" w15:restartNumberingAfterBreak="0">
    <w:nsid w:val="63F32FC8"/>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2" w15:restartNumberingAfterBreak="0">
    <w:nsid w:val="69D149E8"/>
    <w:multiLevelType w:val="hybridMultilevel"/>
    <w:tmpl w:val="07F83A10"/>
    <w:lvl w:ilvl="0" w:tplc="8F0C36A6">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0E4189E"/>
    <w:multiLevelType w:val="hybridMultilevel"/>
    <w:tmpl w:val="2A1E3CC6"/>
    <w:lvl w:ilvl="0" w:tplc="5428D4D0">
      <w:start w:val="12"/>
      <w:numFmt w:val="decimal"/>
      <w:lvlText w:val="%1)"/>
      <w:lvlJc w:val="left"/>
      <w:pPr>
        <w:tabs>
          <w:tab w:val="num" w:pos="644"/>
        </w:tabs>
        <w:ind w:left="64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12"/>
  </w:num>
  <w:num w:numId="5">
    <w:abstractNumId w:val="6"/>
  </w:num>
  <w:num w:numId="6">
    <w:abstractNumId w:val="5"/>
  </w:num>
  <w:num w:numId="7">
    <w:abstractNumId w:val="4"/>
  </w:num>
  <w:num w:numId="8">
    <w:abstractNumId w:val="9"/>
  </w:num>
  <w:num w:numId="9">
    <w:abstractNumId w:val="2"/>
  </w:num>
  <w:num w:numId="10">
    <w:abstractNumId w:val="0"/>
  </w:num>
  <w:num w:numId="11">
    <w:abstractNumId w:val="1"/>
  </w:num>
  <w:num w:numId="12">
    <w:abstractNumId w:val="8"/>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54"/>
    <w:rsid w:val="00005705"/>
    <w:rsid w:val="00052E4B"/>
    <w:rsid w:val="00060B85"/>
    <w:rsid w:val="00121166"/>
    <w:rsid w:val="00145290"/>
    <w:rsid w:val="002063BC"/>
    <w:rsid w:val="0021786A"/>
    <w:rsid w:val="00250644"/>
    <w:rsid w:val="0026675B"/>
    <w:rsid w:val="002D1E4F"/>
    <w:rsid w:val="00343A85"/>
    <w:rsid w:val="003E7A87"/>
    <w:rsid w:val="003F52F8"/>
    <w:rsid w:val="003F6A40"/>
    <w:rsid w:val="0046208B"/>
    <w:rsid w:val="0048515D"/>
    <w:rsid w:val="00552C72"/>
    <w:rsid w:val="005875C6"/>
    <w:rsid w:val="005F3F5A"/>
    <w:rsid w:val="006467AF"/>
    <w:rsid w:val="00653E29"/>
    <w:rsid w:val="00684004"/>
    <w:rsid w:val="006C7928"/>
    <w:rsid w:val="00764D35"/>
    <w:rsid w:val="007906D7"/>
    <w:rsid w:val="007F163F"/>
    <w:rsid w:val="00810E93"/>
    <w:rsid w:val="008A4FC3"/>
    <w:rsid w:val="008E7717"/>
    <w:rsid w:val="009055A1"/>
    <w:rsid w:val="00944705"/>
    <w:rsid w:val="009B790B"/>
    <w:rsid w:val="009C0955"/>
    <w:rsid w:val="00A5062B"/>
    <w:rsid w:val="00AF3527"/>
    <w:rsid w:val="00BB4CAD"/>
    <w:rsid w:val="00C1562A"/>
    <w:rsid w:val="00C207E9"/>
    <w:rsid w:val="00D319A6"/>
    <w:rsid w:val="00D81FA8"/>
    <w:rsid w:val="00DB0BCC"/>
    <w:rsid w:val="00DC6ADB"/>
    <w:rsid w:val="00E41F15"/>
    <w:rsid w:val="00E723E0"/>
    <w:rsid w:val="00EA6713"/>
    <w:rsid w:val="00F00D49"/>
    <w:rsid w:val="00F50454"/>
    <w:rsid w:val="00F905AD"/>
    <w:rsid w:val="00FB1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BAC010"/>
  <w15:docId w15:val="{3848CE49-4E0A-4D07-AB72-EDBA03D0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0454"/>
    <w:pPr>
      <w:spacing w:after="0" w:line="240" w:lineRule="auto"/>
    </w:pPr>
    <w:rPr>
      <w:rFonts w:ascii="Tahoma" w:eastAsia="Times New Roman" w:hAnsi="Tahoma" w:cs="Times New Roman"/>
      <w:sz w:val="1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50454"/>
    <w:pPr>
      <w:tabs>
        <w:tab w:val="center" w:pos="4536"/>
        <w:tab w:val="right" w:pos="9072"/>
      </w:tabs>
    </w:pPr>
  </w:style>
  <w:style w:type="character" w:customStyle="1" w:styleId="ZhlavChar">
    <w:name w:val="Záhlaví Char"/>
    <w:basedOn w:val="Standardnpsmoodstavce"/>
    <w:link w:val="Zhlav"/>
    <w:rsid w:val="00F50454"/>
    <w:rPr>
      <w:rFonts w:ascii="Tahoma" w:eastAsia="Times New Roman" w:hAnsi="Tahoma" w:cs="Times New Roman"/>
      <w:sz w:val="18"/>
      <w:szCs w:val="24"/>
      <w:lang w:eastAsia="cs-CZ"/>
    </w:rPr>
  </w:style>
  <w:style w:type="character" w:customStyle="1" w:styleId="platne1">
    <w:name w:val="platne1"/>
    <w:basedOn w:val="Standardnpsmoodstavce"/>
    <w:rsid w:val="00F50454"/>
  </w:style>
  <w:style w:type="character" w:customStyle="1" w:styleId="platne">
    <w:name w:val="platne"/>
    <w:basedOn w:val="Standardnpsmoodstavce"/>
    <w:rsid w:val="00F50454"/>
  </w:style>
  <w:style w:type="paragraph" w:styleId="Odstavecseseznamem">
    <w:name w:val="List Paragraph"/>
    <w:basedOn w:val="Normln"/>
    <w:uiPriority w:val="34"/>
    <w:qFormat/>
    <w:rsid w:val="00F50454"/>
    <w:pPr>
      <w:ind w:left="720"/>
      <w:contextualSpacing/>
    </w:pPr>
  </w:style>
  <w:style w:type="paragraph" w:styleId="Zpat">
    <w:name w:val="footer"/>
    <w:basedOn w:val="Normln"/>
    <w:link w:val="ZpatChar"/>
    <w:uiPriority w:val="99"/>
    <w:unhideWhenUsed/>
    <w:rsid w:val="00684004"/>
    <w:pPr>
      <w:tabs>
        <w:tab w:val="center" w:pos="4536"/>
        <w:tab w:val="right" w:pos="9072"/>
      </w:tabs>
    </w:pPr>
  </w:style>
  <w:style w:type="character" w:customStyle="1" w:styleId="ZpatChar">
    <w:name w:val="Zápatí Char"/>
    <w:basedOn w:val="Standardnpsmoodstavce"/>
    <w:link w:val="Zpat"/>
    <w:uiPriority w:val="99"/>
    <w:rsid w:val="00684004"/>
    <w:rPr>
      <w:rFonts w:ascii="Tahoma" w:eastAsia="Times New Roman" w:hAnsi="Tahoma" w:cs="Times New Roman"/>
      <w:sz w:val="18"/>
      <w:szCs w:val="24"/>
      <w:lang w:eastAsia="cs-CZ"/>
    </w:rPr>
  </w:style>
  <w:style w:type="character" w:styleId="Odkaznakoment">
    <w:name w:val="annotation reference"/>
    <w:uiPriority w:val="99"/>
    <w:semiHidden/>
    <w:rsid w:val="00BB4CAD"/>
    <w:rPr>
      <w:rFonts w:cs="Times New Roman"/>
      <w:sz w:val="16"/>
    </w:rPr>
  </w:style>
  <w:style w:type="paragraph" w:styleId="Textkomente">
    <w:name w:val="annotation text"/>
    <w:basedOn w:val="Normln"/>
    <w:link w:val="TextkomenteChar"/>
    <w:uiPriority w:val="99"/>
    <w:semiHidden/>
    <w:rsid w:val="00BB4CAD"/>
    <w:rPr>
      <w:sz w:val="20"/>
      <w:szCs w:val="20"/>
    </w:rPr>
  </w:style>
  <w:style w:type="character" w:customStyle="1" w:styleId="TextkomenteChar">
    <w:name w:val="Text komentáře Char"/>
    <w:basedOn w:val="Standardnpsmoodstavce"/>
    <w:link w:val="Textkomente"/>
    <w:uiPriority w:val="99"/>
    <w:semiHidden/>
    <w:rsid w:val="00BB4CAD"/>
    <w:rPr>
      <w:rFonts w:ascii="Tahoma" w:eastAsia="Times New Roman" w:hAnsi="Tahoma" w:cs="Times New Roman"/>
      <w:sz w:val="20"/>
      <w:szCs w:val="20"/>
      <w:lang w:eastAsia="cs-CZ"/>
    </w:rPr>
  </w:style>
  <w:style w:type="paragraph" w:styleId="Textbubliny">
    <w:name w:val="Balloon Text"/>
    <w:basedOn w:val="Normln"/>
    <w:link w:val="TextbublinyChar"/>
    <w:uiPriority w:val="99"/>
    <w:semiHidden/>
    <w:unhideWhenUsed/>
    <w:rsid w:val="00BB4CAD"/>
    <w:rPr>
      <w:rFonts w:cs="Tahoma"/>
      <w:sz w:val="16"/>
      <w:szCs w:val="16"/>
    </w:rPr>
  </w:style>
  <w:style w:type="character" w:customStyle="1" w:styleId="TextbublinyChar">
    <w:name w:val="Text bubliny Char"/>
    <w:basedOn w:val="Standardnpsmoodstavce"/>
    <w:link w:val="Textbubliny"/>
    <w:uiPriority w:val="99"/>
    <w:semiHidden/>
    <w:rsid w:val="00BB4CA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9055A1"/>
    <w:rPr>
      <w:color w:val="0000FF" w:themeColor="hyperlink"/>
      <w:u w:val="single"/>
    </w:rPr>
  </w:style>
  <w:style w:type="paragraph" w:styleId="Pedmtkomente">
    <w:name w:val="annotation subject"/>
    <w:basedOn w:val="Textkomente"/>
    <w:next w:val="Textkomente"/>
    <w:link w:val="PedmtkomenteChar"/>
    <w:uiPriority w:val="99"/>
    <w:semiHidden/>
    <w:unhideWhenUsed/>
    <w:rsid w:val="007906D7"/>
    <w:rPr>
      <w:b/>
      <w:bCs/>
    </w:rPr>
  </w:style>
  <w:style w:type="character" w:customStyle="1" w:styleId="PedmtkomenteChar">
    <w:name w:val="Předmět komentáře Char"/>
    <w:basedOn w:val="TextkomenteChar"/>
    <w:link w:val="Pedmtkomente"/>
    <w:uiPriority w:val="99"/>
    <w:semiHidden/>
    <w:rsid w:val="007906D7"/>
    <w:rPr>
      <w:rFonts w:ascii="Tahoma" w:eastAsia="Times New Roman" w:hAnsi="Tahoma"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7648">
      <w:bodyDiv w:val="1"/>
      <w:marLeft w:val="0"/>
      <w:marRight w:val="0"/>
      <w:marTop w:val="0"/>
      <w:marBottom w:val="0"/>
      <w:divBdr>
        <w:top w:val="none" w:sz="0" w:space="0" w:color="auto"/>
        <w:left w:val="none" w:sz="0" w:space="0" w:color="auto"/>
        <w:bottom w:val="none" w:sz="0" w:space="0" w:color="auto"/>
        <w:right w:val="none" w:sz="0" w:space="0" w:color="auto"/>
      </w:divBdr>
    </w:div>
    <w:div w:id="683477366">
      <w:bodyDiv w:val="1"/>
      <w:marLeft w:val="0"/>
      <w:marRight w:val="0"/>
      <w:marTop w:val="0"/>
      <w:marBottom w:val="0"/>
      <w:divBdr>
        <w:top w:val="none" w:sz="0" w:space="0" w:color="auto"/>
        <w:left w:val="none" w:sz="0" w:space="0" w:color="auto"/>
        <w:bottom w:val="none" w:sz="0" w:space="0" w:color="auto"/>
        <w:right w:val="none" w:sz="0" w:space="0" w:color="auto"/>
      </w:divBdr>
    </w:div>
    <w:div w:id="73835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1394-770/770-2016%20D2%20RS.docx</ZkracenyRetezec>
    <Smazat xmlns="acca34e4-9ecd-41c8-99eb-d6aa654aaa55">&lt;a href="/sites/evidencesmluv/_layouts/15/IniWrkflIP.aspx?List=%7b44b44870-78c6-45e2-bbaf-ee3bbc51e808%7d&amp;amp;ID=1448&amp;amp;ItemGuid=%7b631F4DE1-5FBA-4A60-A818-26405F483CB3%7d&amp;amp;TemplateID=%7bc9672366-ba83-4c7a-b3ac-82af318e27d3%7d"&gt;&lt;img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D1FA3-6916-449D-B64F-3DED829831D4}"/>
</file>

<file path=customXml/itemProps2.xml><?xml version="1.0" encoding="utf-8"?>
<ds:datastoreItem xmlns:ds="http://schemas.openxmlformats.org/officeDocument/2006/customXml" ds:itemID="{14471715-1EB0-41B7-8478-8B54985929F1}"/>
</file>

<file path=customXml/itemProps3.xml><?xml version="1.0" encoding="utf-8"?>
<ds:datastoreItem xmlns:ds="http://schemas.openxmlformats.org/officeDocument/2006/customXml" ds:itemID="{1673C396-5C2E-4333-B636-40447C079D75}"/>
</file>

<file path=customXml/itemProps4.xml><?xml version="1.0" encoding="utf-8"?>
<ds:datastoreItem xmlns:ds="http://schemas.openxmlformats.org/officeDocument/2006/customXml" ds:itemID="{56CD1FA3-6916-449D-B64F-3DED829831D4}"/>
</file>

<file path=customXml/itemProps5.xml><?xml version="1.0" encoding="utf-8"?>
<ds:datastoreItem xmlns:ds="http://schemas.openxmlformats.org/officeDocument/2006/customXml" ds:itemID="{36FD8637-2AA4-4416-BC04-355FCF11F073}"/>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4745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12846 - 770-2016-D2_zprostředkování benefitů Sodexo Pass_PU</vt:lpstr>
    </vt:vector>
  </TitlesOfParts>
  <Company>SodexoPass</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12846 - 770-2016-D2_zprostředkování benefitů Sodexo Pass_PU</dc:title>
  <dc:creator>Havranek Roman</dc:creator>
  <cp:lastModifiedBy>Kandová Zuzana, Mgr.</cp:lastModifiedBy>
  <cp:revision>2</cp:revision>
  <cp:lastPrinted>2018-07-25T08:00:00Z</cp:lastPrinted>
  <dcterms:created xsi:type="dcterms:W3CDTF">2018-07-25T08:18:00Z</dcterms:created>
  <dcterms:modified xsi:type="dcterms:W3CDTF">2018-07-25T08:18:00Z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0x010100EFF427952D4E634383E9B8E9D938055A00FBA732E31716E2448571AD6F86FC8569</vt:lpwstr>
  </property>
  <property fmtid="{D5CDD505-2E9C-101B-9397-08002B2CF9AE}" pid="3" name="_dlc_DocIdItemGuid">
    <vt:lpwstr>c3ad067d-d05e-49bc-88ef-52e006ac0ed7</vt:lpwstr>
  </property>
  <property fmtid="{D5CDD505-2E9C-101B-9397-08002B2CF9AE}" pid="4" name="WorkflowChangePath">
    <vt:lpwstr>7b6f7454-83d1-40ca-8657-403d3bdd2f8a,2;7b6f7454-83d1-40ca-8657-403d3bdd2f8a,2;7b6f7454-83d1-40ca-8657-403d3bdd2f8a,3;7b6f7454-83d1-40ca-8657-403d3bdd2f8a,2;7b6f7454-83d1-40ca-8657-403d3bdd2f8a,2;7b6f7454-83d1-40ca-8657-403d3bdd2f8a,3;7b6f7454-83d1-40ca-8657-403d3bdd2f8a,2;7b6f7454-83d1-40ca-8657-403d3bdd2f8a,2;7b6f7454-83d1-40ca-8657-403d3bdd2f8a,3;63c8cc4c-519e-433b-af2d-6bda33adb3ec,2;63c8cc4c-519e-433b-af2d-6bda33adb3ec,2;63c8cc4c-519e-433b-af2d-6bda33adb3ec,2;</vt:lpwstr>
  </property>
  <property fmtid="{D5CDD505-2E9C-101B-9397-08002B2CF9AE}" pid="5" name="Block_WF">
    <vt:r8>1</vt:r8>
  </property>
  <property fmtid="{D5CDD505-2E9C-101B-9397-08002B2CF9AE}" pid="6" name="MSIP_Label_2063cd7f-2d21-486a-9f29-9c1683fdd175_Enabled">
    <vt:lpwstr>True</vt:lpwstr>
  </property>
  <property fmtid="{D5CDD505-2E9C-101B-9397-08002B2CF9AE}" pid="7" name="MSIP_Label_2063cd7f-2d21-486a-9f29-9c1683fdd175_SiteId">
    <vt:lpwstr>00000000-0000-0000-0000-000000000000</vt:lpwstr>
  </property>
  <property fmtid="{D5CDD505-2E9C-101B-9397-08002B2CF9AE}" pid="8" name="MSIP_Label_2063cd7f-2d21-486a-9f29-9c1683fdd175_Owner">
    <vt:lpwstr>100272@vfn.cz</vt:lpwstr>
  </property>
  <property fmtid="{D5CDD505-2E9C-101B-9397-08002B2CF9AE}" pid="9" name="MSIP_Label_2063cd7f-2d21-486a-9f29-9c1683fdd175_SetDate">
    <vt:lpwstr>2018-07-16T13:49:59.3182846Z</vt:lpwstr>
  </property>
  <property fmtid="{D5CDD505-2E9C-101B-9397-08002B2CF9AE}" pid="10" name="MSIP_Label_2063cd7f-2d21-486a-9f29-9c1683fdd175_Name">
    <vt:lpwstr>Veřejné</vt:lpwstr>
  </property>
  <property fmtid="{D5CDD505-2E9C-101B-9397-08002B2CF9AE}" pid="11" name="MSIP_Label_2063cd7f-2d21-486a-9f29-9c1683fdd175_Application">
    <vt:lpwstr>Microsoft Azure Information Protection</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ies>
</file>