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537" w:rsidRPr="003D501D" w:rsidRDefault="003D501D" w:rsidP="009F353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</w:pPr>
      <w:r w:rsidRPr="003D501D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Příloha č. 1 k nabídce do minitendru č. 3/2018</w:t>
      </w:r>
    </w:p>
    <w:p w:rsidR="003D501D" w:rsidRDefault="003D501D" w:rsidP="009F3537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3D501D" w:rsidRPr="003D501D" w:rsidRDefault="003D501D" w:rsidP="009F3537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  <w:lang w:eastAsia="cs-CZ"/>
        </w:rPr>
      </w:pPr>
    </w:p>
    <w:p w:rsidR="003D4E1A" w:rsidRPr="003D4E1A" w:rsidRDefault="003D4E1A" w:rsidP="003D4E1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bidi="en-US"/>
        </w:rPr>
      </w:pPr>
      <w:r w:rsidRPr="003D4E1A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cs-CZ"/>
        </w:rPr>
        <w:t>Prováděcí smlouva o poskytování právních služeb</w:t>
      </w:r>
    </w:p>
    <w:p w:rsidR="003D4E1A" w:rsidRPr="003D4E1A" w:rsidRDefault="003D4E1A" w:rsidP="003D4E1A">
      <w:pPr>
        <w:keepNext/>
        <w:keepLines/>
        <w:spacing w:after="0" w:line="240" w:lineRule="auto"/>
        <w:ind w:left="1077"/>
        <w:jc w:val="center"/>
        <w:outlineLvl w:val="0"/>
        <w:rPr>
          <w:rFonts w:ascii="Calibri" w:eastAsia="Times New Roman" w:hAnsi="Calibri" w:cs="Times New Roman"/>
          <w:b/>
          <w:szCs w:val="20"/>
          <w:lang w:val="x-none" w:eastAsia="ar-SA"/>
        </w:rPr>
      </w:pPr>
    </w:p>
    <w:p w:rsidR="003D4E1A" w:rsidRPr="003D4E1A" w:rsidRDefault="003D4E1A" w:rsidP="003D4E1A">
      <w:pPr>
        <w:keepNext/>
        <w:keepLines/>
        <w:spacing w:after="0" w:line="240" w:lineRule="auto"/>
        <w:ind w:left="1077"/>
        <w:jc w:val="center"/>
        <w:outlineLvl w:val="0"/>
        <w:rPr>
          <w:rFonts w:ascii="Calibri" w:eastAsia="Times New Roman" w:hAnsi="Calibri" w:cs="Times New Roman"/>
          <w:b/>
          <w:szCs w:val="20"/>
          <w:lang w:val="x-none" w:eastAsia="ar-SA"/>
        </w:rPr>
      </w:pPr>
    </w:p>
    <w:p w:rsidR="003D4E1A" w:rsidRPr="003D4E1A" w:rsidRDefault="003D4E1A" w:rsidP="003D4E1A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3D4E1A" w:rsidRPr="003D4E1A" w:rsidRDefault="003D4E1A" w:rsidP="003D4E1A">
      <w:pPr>
        <w:spacing w:after="0" w:line="240" w:lineRule="auto"/>
        <w:ind w:left="567"/>
        <w:contextualSpacing/>
        <w:rPr>
          <w:rFonts w:ascii="Calibri" w:eastAsia="Times New Roman" w:hAnsi="Calibri" w:cs="Times New Roman"/>
          <w:b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b/>
          <w:color w:val="000000"/>
          <w:lang w:eastAsia="cs-CZ"/>
        </w:rPr>
        <w:t>Objednatel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:</w:t>
      </w:r>
    </w:p>
    <w:p w:rsidR="003D4E1A" w:rsidRPr="003D4E1A" w:rsidRDefault="003D4E1A" w:rsidP="003D4E1A">
      <w:pPr>
        <w:spacing w:after="0" w:line="240" w:lineRule="auto"/>
        <w:ind w:left="567"/>
        <w:contextualSpacing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3D4E1A" w:rsidRPr="003D4E1A" w:rsidRDefault="003D4E1A" w:rsidP="003D4E1A">
      <w:pPr>
        <w:spacing w:after="0" w:line="240" w:lineRule="auto"/>
        <w:ind w:left="567"/>
        <w:contextualSpacing/>
        <w:rPr>
          <w:rFonts w:ascii="Calibri" w:eastAsia="Times New Roman" w:hAnsi="Calibri" w:cs="Times New Roman"/>
          <w:b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b/>
          <w:lang w:bidi="en-US"/>
        </w:rPr>
        <w:t>Nemocnice Na Homolce, státní příspěvková organizace</w:t>
      </w:r>
    </w:p>
    <w:p w:rsidR="003D4E1A" w:rsidRPr="003D4E1A" w:rsidRDefault="003D4E1A" w:rsidP="003D4E1A">
      <w:pPr>
        <w:spacing w:after="0" w:line="240" w:lineRule="auto"/>
        <w:ind w:left="567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 xml:space="preserve">zastoupená: 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lang w:bidi="en-US"/>
        </w:rPr>
        <w:t>Dr. Ing, Ivanem Olivou, ředitelem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</w:p>
    <w:p w:rsidR="003D4E1A" w:rsidRPr="003D4E1A" w:rsidRDefault="003D4E1A" w:rsidP="003D4E1A">
      <w:pPr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 xml:space="preserve">se sídlem: 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lang w:bidi="en-US"/>
        </w:rPr>
        <w:t>Roentgenova 37/2, 150 00, Praha - Motol</w:t>
      </w:r>
    </w:p>
    <w:p w:rsidR="003D4E1A" w:rsidRPr="003D4E1A" w:rsidRDefault="003D4E1A" w:rsidP="003D4E1A">
      <w:pPr>
        <w:spacing w:after="0" w:line="240" w:lineRule="auto"/>
        <w:ind w:left="567"/>
        <w:rPr>
          <w:rFonts w:ascii="Calibri" w:eastAsia="Times New Roman" w:hAnsi="Calibri" w:cs="Times New Roman"/>
          <w:lang w:bidi="en-US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 xml:space="preserve">IČO: 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lang w:bidi="en-US"/>
        </w:rPr>
        <w:t>00023884</w:t>
      </w:r>
    </w:p>
    <w:p w:rsidR="003D4E1A" w:rsidRPr="003D4E1A" w:rsidRDefault="003D4E1A" w:rsidP="003D4E1A">
      <w:pPr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 xml:space="preserve">DIČ: 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lang w:bidi="en-US"/>
        </w:rPr>
        <w:t>CZ00023884</w:t>
      </w:r>
    </w:p>
    <w:p w:rsidR="003D4E1A" w:rsidRPr="003D4E1A" w:rsidRDefault="003D4E1A" w:rsidP="003D4E1A">
      <w:pPr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>plátce DPH: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lang w:bidi="en-US"/>
        </w:rPr>
        <w:t>ANO</w:t>
      </w:r>
    </w:p>
    <w:p w:rsidR="003D4E1A" w:rsidRPr="003D4E1A" w:rsidRDefault="003D4E1A" w:rsidP="003D4E1A">
      <w:pPr>
        <w:spacing w:after="0" w:line="240" w:lineRule="auto"/>
        <w:ind w:left="567"/>
        <w:rPr>
          <w:rFonts w:ascii="Calibri" w:eastAsia="Times New Roman" w:hAnsi="Calibri" w:cs="Times New Roman"/>
          <w:i/>
          <w:color w:val="000000"/>
          <w:lang w:eastAsia="cs-CZ"/>
        </w:rPr>
      </w:pPr>
    </w:p>
    <w:p w:rsidR="003D4E1A" w:rsidRPr="003D4E1A" w:rsidRDefault="003D4E1A" w:rsidP="003D4E1A">
      <w:pPr>
        <w:spacing w:after="0" w:line="240" w:lineRule="auto"/>
        <w:ind w:left="567"/>
        <w:rPr>
          <w:rFonts w:ascii="Calibri" w:eastAsia="Times New Roman" w:hAnsi="Calibri" w:cs="Times New Roman"/>
          <w:i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>(dále jen „</w:t>
      </w:r>
      <w:r w:rsidRPr="003D4E1A">
        <w:rPr>
          <w:rFonts w:ascii="Calibri" w:eastAsia="Times New Roman" w:hAnsi="Calibri" w:cs="Times New Roman"/>
          <w:b/>
          <w:i/>
          <w:color w:val="000000"/>
          <w:lang w:eastAsia="cs-CZ"/>
        </w:rPr>
        <w:t>Objednatel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>“)</w:t>
      </w:r>
    </w:p>
    <w:p w:rsidR="003D4E1A" w:rsidRPr="003D4E1A" w:rsidRDefault="003D4E1A" w:rsidP="003D4E1A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lang w:eastAsia="cs-CZ"/>
        </w:rPr>
      </w:pPr>
    </w:p>
    <w:p w:rsidR="003D4E1A" w:rsidRPr="003D4E1A" w:rsidRDefault="003D4E1A" w:rsidP="009F3537">
      <w:pPr>
        <w:spacing w:after="0" w:line="240" w:lineRule="auto"/>
        <w:ind w:left="284" w:firstLine="283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b/>
          <w:bCs/>
          <w:color w:val="000000"/>
          <w:lang w:eastAsia="cs-CZ"/>
        </w:rPr>
        <w:t>a</w:t>
      </w:r>
    </w:p>
    <w:p w:rsidR="003D4E1A" w:rsidRPr="003D4E1A" w:rsidRDefault="003D4E1A" w:rsidP="003D4E1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:rsidR="003D4E1A" w:rsidRPr="003D4E1A" w:rsidRDefault="003D4E1A" w:rsidP="003D4E1A">
      <w:pPr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b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b/>
          <w:color w:val="000000"/>
          <w:lang w:eastAsia="cs-CZ"/>
        </w:rPr>
        <w:t>Poskytovatel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:</w:t>
      </w:r>
    </w:p>
    <w:p w:rsidR="003D4E1A" w:rsidRPr="003D4E1A" w:rsidRDefault="003D4E1A" w:rsidP="003D4E1A">
      <w:pPr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3D4E1A" w:rsidRPr="003D4E1A" w:rsidRDefault="0071203B" w:rsidP="003D4E1A">
      <w:pPr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b/>
          <w:color w:val="000000"/>
          <w:lang w:eastAsia="cs-CZ"/>
        </w:rPr>
      </w:pPr>
      <w:r>
        <w:rPr>
          <w:rFonts w:ascii="Calibri" w:eastAsia="Times New Roman" w:hAnsi="Calibri" w:cs="Times New Roman"/>
          <w:b/>
          <w:color w:val="000000"/>
          <w:lang w:eastAsia="cs-CZ"/>
        </w:rPr>
        <w:t>Společnost „Sdružení advokátů“</w:t>
      </w:r>
    </w:p>
    <w:p w:rsidR="003D4E1A" w:rsidRPr="003D4E1A" w:rsidRDefault="003D4E1A" w:rsidP="003D4E1A">
      <w:pPr>
        <w:spacing w:after="0" w:line="240" w:lineRule="auto"/>
        <w:ind w:left="567"/>
        <w:jc w:val="both"/>
        <w:rPr>
          <w:rFonts w:ascii="Calibri" w:eastAsia="Times New Roman" w:hAnsi="Calibri" w:cs="Times New Roman"/>
          <w:b/>
          <w:lang w:eastAsia="x-none"/>
        </w:rPr>
      </w:pPr>
      <w:r w:rsidRPr="003D4E1A">
        <w:rPr>
          <w:rFonts w:ascii="Calibri" w:eastAsia="Times New Roman" w:hAnsi="Calibri" w:cs="Times New Roman"/>
          <w:lang w:eastAsia="x-none"/>
        </w:rPr>
        <w:t xml:space="preserve">zastoupená: </w:t>
      </w:r>
      <w:r w:rsidRPr="003D4E1A">
        <w:rPr>
          <w:rFonts w:ascii="Calibri" w:eastAsia="Times New Roman" w:hAnsi="Calibri" w:cs="Times New Roman"/>
          <w:lang w:eastAsia="x-none"/>
        </w:rPr>
        <w:tab/>
      </w:r>
      <w:r w:rsidRPr="003D4E1A">
        <w:rPr>
          <w:rFonts w:ascii="Calibri" w:eastAsia="Times New Roman" w:hAnsi="Calibri" w:cs="Times New Roman"/>
          <w:lang w:eastAsia="x-none"/>
        </w:rPr>
        <w:tab/>
      </w:r>
      <w:r w:rsidRPr="003D4E1A">
        <w:rPr>
          <w:rFonts w:ascii="Calibri" w:eastAsia="Times New Roman" w:hAnsi="Calibri" w:cs="Times New Roman"/>
          <w:lang w:eastAsia="x-none"/>
        </w:rPr>
        <w:tab/>
      </w:r>
      <w:r w:rsidRPr="003D4E1A">
        <w:rPr>
          <w:rFonts w:ascii="Calibri" w:eastAsia="Times New Roman" w:hAnsi="Calibri" w:cs="Times New Roman"/>
          <w:lang w:eastAsia="x-none"/>
        </w:rPr>
        <w:tab/>
      </w:r>
      <w:r w:rsidR="0071203B">
        <w:rPr>
          <w:rFonts w:ascii="Calibri" w:eastAsia="Times New Roman" w:hAnsi="Calibri" w:cs="Times New Roman"/>
          <w:lang w:eastAsia="x-none"/>
        </w:rPr>
        <w:t>JUDr. Petrem Balcarem</w:t>
      </w:r>
    </w:p>
    <w:p w:rsidR="003D4E1A" w:rsidRPr="003D4E1A" w:rsidRDefault="003D4E1A" w:rsidP="003D4E1A">
      <w:pPr>
        <w:spacing w:after="0" w:line="240" w:lineRule="auto"/>
        <w:ind w:left="567"/>
        <w:jc w:val="both"/>
        <w:rPr>
          <w:rFonts w:ascii="Calibri" w:eastAsia="Times New Roman" w:hAnsi="Calibri" w:cs="Times New Roman"/>
          <w:b/>
          <w:lang w:eastAsia="cs-CZ"/>
        </w:rPr>
      </w:pPr>
      <w:r w:rsidRPr="003D4E1A">
        <w:rPr>
          <w:rFonts w:ascii="Calibri" w:eastAsia="Times New Roman" w:hAnsi="Calibri" w:cs="Times New Roman"/>
          <w:lang w:eastAsia="x-none"/>
        </w:rPr>
        <w:t>se sídlem:</w:t>
      </w:r>
      <w:r w:rsidRPr="003D4E1A">
        <w:rPr>
          <w:rFonts w:ascii="Calibri" w:eastAsia="Times New Roman" w:hAnsi="Calibri" w:cs="Times New Roman"/>
          <w:lang w:eastAsia="x-none"/>
        </w:rPr>
        <w:tab/>
      </w:r>
      <w:r w:rsidRPr="003D4E1A">
        <w:rPr>
          <w:rFonts w:ascii="Calibri" w:eastAsia="Times New Roman" w:hAnsi="Calibri" w:cs="Times New Roman"/>
          <w:lang w:eastAsia="x-none"/>
        </w:rPr>
        <w:tab/>
      </w:r>
      <w:r w:rsidRPr="003D4E1A">
        <w:rPr>
          <w:rFonts w:ascii="Calibri" w:eastAsia="Times New Roman" w:hAnsi="Calibri" w:cs="Times New Roman"/>
          <w:lang w:eastAsia="x-none"/>
        </w:rPr>
        <w:tab/>
      </w:r>
      <w:r w:rsidRPr="003D4E1A">
        <w:rPr>
          <w:rFonts w:ascii="Calibri" w:eastAsia="Times New Roman" w:hAnsi="Calibri" w:cs="Times New Roman"/>
          <w:lang w:eastAsia="x-none"/>
        </w:rPr>
        <w:tab/>
      </w:r>
      <w:r w:rsidR="0071203B">
        <w:rPr>
          <w:rFonts w:ascii="Calibri" w:eastAsia="Times New Roman" w:hAnsi="Calibri" w:cs="Times New Roman"/>
          <w:lang w:bidi="en-US"/>
        </w:rPr>
        <w:t>Panská 895/6, 110 00 Praha 1</w:t>
      </w:r>
    </w:p>
    <w:p w:rsidR="003D4E1A" w:rsidRPr="003D4E1A" w:rsidRDefault="003D4E1A" w:rsidP="003D4E1A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bidi="en-US"/>
        </w:rPr>
      </w:pPr>
      <w:r w:rsidRPr="003D4E1A">
        <w:rPr>
          <w:rFonts w:ascii="Calibri" w:eastAsia="Times New Roman" w:hAnsi="Calibri" w:cs="Times New Roman"/>
          <w:lang w:eastAsia="cs-CZ"/>
        </w:rPr>
        <w:t xml:space="preserve">IČO: </w:t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="0071203B">
        <w:rPr>
          <w:rFonts w:ascii="Calibri" w:eastAsia="Times New Roman" w:hAnsi="Calibri" w:cs="Times New Roman"/>
          <w:lang w:bidi="en-US"/>
        </w:rPr>
        <w:t>66199786</w:t>
      </w:r>
    </w:p>
    <w:p w:rsidR="003D4E1A" w:rsidRPr="003D4E1A" w:rsidRDefault="003D4E1A" w:rsidP="003D4E1A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 xml:space="preserve">DIČ: </w:t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="0071203B">
        <w:rPr>
          <w:rFonts w:ascii="Calibri" w:eastAsia="Times New Roman" w:hAnsi="Calibri" w:cs="Times New Roman"/>
          <w:lang w:bidi="en-US"/>
        </w:rPr>
        <w:t>CZ500314367</w:t>
      </w:r>
    </w:p>
    <w:p w:rsidR="003D4E1A" w:rsidRPr="003D4E1A" w:rsidRDefault="003D4E1A" w:rsidP="003D4E1A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plátce DPH:</w:t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="0071203B">
        <w:rPr>
          <w:rFonts w:ascii="Calibri" w:eastAsia="Times New Roman" w:hAnsi="Calibri" w:cs="Times New Roman"/>
          <w:lang w:bidi="en-US"/>
        </w:rPr>
        <w:t>ANO</w:t>
      </w:r>
    </w:p>
    <w:p w:rsidR="003D4E1A" w:rsidRPr="003D4E1A" w:rsidRDefault="003D4E1A" w:rsidP="003D4E1A">
      <w:pPr>
        <w:spacing w:after="0" w:line="240" w:lineRule="auto"/>
        <w:ind w:left="4254" w:hanging="3687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i/>
          <w:lang w:eastAsia="cs-CZ"/>
        </w:rPr>
        <w:t>(uchazeč doplní „ANO“, pokud je plátcem DPH, v opačném případě doplní „NE“)</w:t>
      </w:r>
    </w:p>
    <w:p w:rsidR="0071203B" w:rsidRDefault="003D4E1A" w:rsidP="003D4E1A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bidi="en-US"/>
        </w:rPr>
      </w:pPr>
      <w:r w:rsidRPr="003D4E1A">
        <w:rPr>
          <w:rFonts w:ascii="Calibri" w:eastAsia="Times New Roman" w:hAnsi="Calibri" w:cs="Times New Roman"/>
          <w:szCs w:val="20"/>
          <w:lang w:eastAsia="cs-CZ"/>
        </w:rPr>
        <w:t>zapsána v</w:t>
      </w:r>
      <w:r w:rsidR="0071203B">
        <w:rPr>
          <w:rFonts w:ascii="Calibri" w:eastAsia="Times New Roman" w:hAnsi="Calibri" w:cs="Times New Roman"/>
          <w:szCs w:val="20"/>
          <w:lang w:eastAsia="cs-CZ"/>
        </w:rPr>
        <w:t> </w:t>
      </w:r>
      <w:r w:rsidR="0071203B">
        <w:rPr>
          <w:rFonts w:ascii="Calibri" w:eastAsia="Times New Roman" w:hAnsi="Calibri" w:cs="Times New Roman"/>
          <w:lang w:bidi="en-US"/>
        </w:rPr>
        <w:t>zapsaný v Seznamu advokátu vedeném Českou advokátní komorou pod ev. č.: 0008</w:t>
      </w:r>
    </w:p>
    <w:p w:rsidR="00841B21" w:rsidRDefault="0071203B" w:rsidP="003D4E1A">
      <w:pPr>
        <w:spacing w:after="0" w:line="240" w:lineRule="auto"/>
        <w:ind w:left="567"/>
        <w:rPr>
          <w:rFonts w:ascii="Calibri" w:eastAsia="Times New Roman" w:hAnsi="Calibri" w:cs="Times New Roman"/>
          <w:bCs/>
          <w:color w:val="000000"/>
          <w:lang w:eastAsia="cs-CZ"/>
        </w:rPr>
      </w:pPr>
      <w:r>
        <w:rPr>
          <w:rFonts w:ascii="Calibri" w:eastAsia="Times New Roman" w:hAnsi="Calibri" w:cs="Times New Roman"/>
          <w:bCs/>
          <w:color w:val="000000"/>
          <w:lang w:eastAsia="cs-CZ"/>
        </w:rPr>
        <w:t>bankovní spojení (číslo účtu):</w:t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841B21" w:rsidRPr="00841B21">
        <w:rPr>
          <w:rFonts w:ascii="Calibri" w:eastAsia="Times New Roman" w:hAnsi="Calibri" w:cs="Times New Roman"/>
          <w:bCs/>
          <w:color w:val="000000"/>
          <w:highlight w:val="black"/>
          <w:lang w:eastAsia="cs-CZ"/>
        </w:rPr>
        <w:t>xxxxxxxxxxxxxxxxxxx</w:t>
      </w:r>
    </w:p>
    <w:p w:rsidR="0071203B" w:rsidRDefault="0071203B" w:rsidP="003D4E1A">
      <w:pPr>
        <w:spacing w:after="0" w:line="240" w:lineRule="auto"/>
        <w:ind w:left="567"/>
        <w:rPr>
          <w:rFonts w:ascii="Calibri" w:eastAsia="Times New Roman" w:hAnsi="Calibri" w:cs="Times New Roman"/>
          <w:bCs/>
          <w:color w:val="000000"/>
          <w:lang w:eastAsia="cs-CZ"/>
        </w:rPr>
      </w:pPr>
      <w:r>
        <w:rPr>
          <w:rFonts w:ascii="Calibri" w:eastAsia="Times New Roman" w:hAnsi="Calibri" w:cs="Times New Roman"/>
          <w:bCs/>
          <w:color w:val="000000"/>
          <w:lang w:eastAsia="cs-CZ"/>
        </w:rPr>
        <w:t>telefon:</w:t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841B21" w:rsidRPr="00841B21">
        <w:rPr>
          <w:rFonts w:ascii="Calibri" w:eastAsia="Times New Roman" w:hAnsi="Calibri" w:cs="Times New Roman"/>
          <w:bCs/>
          <w:color w:val="000000"/>
          <w:highlight w:val="black"/>
          <w:lang w:eastAsia="cs-CZ"/>
        </w:rPr>
        <w:t>xxxxxxxxxxxxxxxxxx</w:t>
      </w:r>
    </w:p>
    <w:p w:rsidR="0071203B" w:rsidRDefault="0071203B" w:rsidP="003D4E1A">
      <w:pPr>
        <w:spacing w:after="0" w:line="240" w:lineRule="auto"/>
        <w:ind w:left="567"/>
        <w:rPr>
          <w:rFonts w:ascii="Calibri" w:eastAsia="Times New Roman" w:hAnsi="Calibri" w:cs="Times New Roman"/>
          <w:bCs/>
          <w:color w:val="000000"/>
          <w:lang w:eastAsia="cs-CZ"/>
        </w:rPr>
      </w:pPr>
      <w:r>
        <w:rPr>
          <w:rFonts w:ascii="Calibri" w:eastAsia="Times New Roman" w:hAnsi="Calibri" w:cs="Times New Roman"/>
          <w:bCs/>
          <w:color w:val="000000"/>
          <w:lang w:eastAsia="cs-CZ"/>
        </w:rPr>
        <w:t>e-mail:</w:t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hyperlink r:id="rId8" w:history="1">
        <w:r w:rsidR="00841B21" w:rsidRPr="00841B21">
          <w:rPr>
            <w:rStyle w:val="Hypertextovodkaz"/>
            <w:rFonts w:ascii="Calibri" w:eastAsia="Times New Roman" w:hAnsi="Calibri" w:cs="Times New Roman"/>
            <w:bCs/>
            <w:highlight w:val="black"/>
            <w:lang w:eastAsia="cs-CZ"/>
          </w:rPr>
          <w:t>xxxxxxxxxxxxxxxxxxxxxx</w:t>
        </w:r>
      </w:hyperlink>
    </w:p>
    <w:p w:rsidR="0071203B" w:rsidRDefault="0071203B" w:rsidP="003D4E1A">
      <w:pPr>
        <w:spacing w:after="0" w:line="240" w:lineRule="auto"/>
        <w:ind w:left="567"/>
        <w:rPr>
          <w:rFonts w:ascii="Calibri" w:eastAsia="Times New Roman" w:hAnsi="Calibri" w:cs="Times New Roman"/>
          <w:bCs/>
          <w:color w:val="000000"/>
          <w:lang w:eastAsia="cs-CZ"/>
        </w:rPr>
      </w:pPr>
    </w:p>
    <w:p w:rsidR="0071203B" w:rsidRPr="003D4E1A" w:rsidRDefault="0071203B" w:rsidP="003D4E1A">
      <w:pPr>
        <w:spacing w:after="0" w:line="240" w:lineRule="auto"/>
        <w:ind w:left="567"/>
        <w:rPr>
          <w:rFonts w:ascii="Calibri" w:eastAsia="Times New Roman" w:hAnsi="Calibri" w:cs="Times New Roman"/>
          <w:bCs/>
          <w:color w:val="000000"/>
          <w:lang w:eastAsia="cs-CZ"/>
        </w:rPr>
      </w:pPr>
    </w:p>
    <w:p w:rsidR="003D4E1A" w:rsidRPr="003D4E1A" w:rsidRDefault="003D4E1A" w:rsidP="003D4E1A">
      <w:pPr>
        <w:spacing w:after="0" w:line="240" w:lineRule="auto"/>
        <w:ind w:left="567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bCs/>
          <w:color w:val="000000"/>
          <w:lang w:eastAsia="cs-CZ"/>
        </w:rPr>
        <w:t>(dále jen „</w:t>
      </w:r>
      <w:r w:rsidRPr="003D4E1A">
        <w:rPr>
          <w:rFonts w:ascii="Calibri" w:eastAsia="Times New Roman" w:hAnsi="Calibri" w:cs="Times New Roman"/>
          <w:b/>
          <w:bCs/>
          <w:i/>
          <w:color w:val="000000"/>
          <w:lang w:eastAsia="cs-CZ"/>
        </w:rPr>
        <w:t>Poskytovatel</w:t>
      </w:r>
      <w:r w:rsidRPr="003D4E1A">
        <w:rPr>
          <w:rFonts w:ascii="Calibri" w:eastAsia="Times New Roman" w:hAnsi="Calibri" w:cs="Times New Roman"/>
          <w:bCs/>
          <w:color w:val="000000"/>
          <w:lang w:eastAsia="cs-CZ"/>
        </w:rPr>
        <w:t>“)</w:t>
      </w:r>
    </w:p>
    <w:p w:rsidR="003D4E1A" w:rsidRPr="003D4E1A" w:rsidRDefault="003D4E1A" w:rsidP="003D4E1A">
      <w:pPr>
        <w:spacing w:after="0" w:line="240" w:lineRule="auto"/>
        <w:ind w:left="284" w:hanging="284"/>
        <w:rPr>
          <w:rFonts w:ascii="Calibri" w:eastAsia="Times New Roman" w:hAnsi="Calibri" w:cs="Times New Roman"/>
          <w:color w:val="000000"/>
          <w:lang w:eastAsia="cs-CZ"/>
        </w:rPr>
      </w:pPr>
    </w:p>
    <w:p w:rsidR="003D4E1A" w:rsidRPr="003D4E1A" w:rsidRDefault="003D4E1A" w:rsidP="003D4E1A">
      <w:pPr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>Objednatel a Poskytovatel společně dále také jako „</w:t>
      </w:r>
      <w:r w:rsidRPr="003D4E1A">
        <w:rPr>
          <w:rFonts w:ascii="Calibri" w:eastAsia="Times New Roman" w:hAnsi="Calibri" w:cs="Times New Roman"/>
          <w:b/>
          <w:i/>
          <w:color w:val="000000"/>
          <w:lang w:eastAsia="cs-CZ"/>
        </w:rPr>
        <w:t>Smluvní strany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>“</w:t>
      </w:r>
    </w:p>
    <w:p w:rsidR="003D4E1A" w:rsidRPr="003D4E1A" w:rsidRDefault="003D4E1A" w:rsidP="003D4E1A">
      <w:pPr>
        <w:spacing w:after="0" w:line="240" w:lineRule="auto"/>
        <w:ind w:left="567"/>
        <w:rPr>
          <w:rFonts w:ascii="Calibri" w:eastAsia="Times New Roman" w:hAnsi="Calibri" w:cs="Times New Roman"/>
          <w:lang w:eastAsia="cs-CZ"/>
        </w:rPr>
      </w:pPr>
    </w:p>
    <w:p w:rsidR="003D4E1A" w:rsidRDefault="003D4E1A" w:rsidP="003D4E1A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 xml:space="preserve">uzavřeli </w:t>
      </w:r>
      <w:r w:rsidRPr="003D4E1A">
        <w:rPr>
          <w:rFonts w:ascii="Calibri" w:eastAsia="Times New Roman" w:hAnsi="Calibri" w:cs="Times New Roman"/>
          <w:iCs/>
          <w:lang w:eastAsia="cs-CZ"/>
        </w:rPr>
        <w:t>v souladu se zákonem č. 134/2016 Sb., o veřejných zakázkách, ve znění pozdějších předpisů (dále jen „</w:t>
      </w:r>
      <w:r w:rsidRPr="003D4E1A">
        <w:rPr>
          <w:rFonts w:ascii="Calibri" w:eastAsia="Times New Roman" w:hAnsi="Calibri" w:cs="Times New Roman"/>
          <w:b/>
          <w:iCs/>
          <w:lang w:eastAsia="cs-CZ"/>
        </w:rPr>
        <w:t>Z</w:t>
      </w:r>
      <w:r w:rsidRPr="003D4E1A">
        <w:rPr>
          <w:rFonts w:ascii="Calibri" w:eastAsia="Times New Roman" w:hAnsi="Calibri" w:cs="Times New Roman"/>
          <w:b/>
          <w:i/>
          <w:iCs/>
          <w:lang w:eastAsia="cs-CZ"/>
        </w:rPr>
        <w:t>ákon o veřejných zakázkách</w:t>
      </w:r>
      <w:r w:rsidRPr="003D4E1A">
        <w:rPr>
          <w:rFonts w:ascii="Calibri" w:eastAsia="Times New Roman" w:hAnsi="Calibri" w:cs="Times New Roman"/>
          <w:iCs/>
          <w:lang w:eastAsia="cs-CZ"/>
        </w:rPr>
        <w:t>“), § 1746 a násl. zákona č. 89/2012 Sb., občanského zákoníku (dále jen „</w:t>
      </w:r>
      <w:r w:rsidRPr="003D4E1A">
        <w:rPr>
          <w:rFonts w:ascii="Calibri" w:eastAsia="Times New Roman" w:hAnsi="Calibri" w:cs="Times New Roman"/>
          <w:b/>
          <w:i/>
          <w:iCs/>
          <w:lang w:eastAsia="cs-CZ"/>
        </w:rPr>
        <w:t>Občanský zákoník</w:t>
      </w:r>
      <w:r w:rsidRPr="003D4E1A">
        <w:rPr>
          <w:rFonts w:ascii="Calibri" w:eastAsia="Times New Roman" w:hAnsi="Calibri" w:cs="Times New Roman"/>
          <w:iCs/>
          <w:lang w:eastAsia="cs-CZ"/>
        </w:rPr>
        <w:t>“) a zákonem č. 85/1996 Sb., o advokacii, ve znění pozdějších předpisů (dále jen „</w:t>
      </w:r>
      <w:r w:rsidRPr="003D4E1A">
        <w:rPr>
          <w:rFonts w:ascii="Calibri" w:eastAsia="Times New Roman" w:hAnsi="Calibri" w:cs="Times New Roman"/>
          <w:b/>
          <w:i/>
          <w:iCs/>
          <w:lang w:eastAsia="cs-CZ"/>
        </w:rPr>
        <w:t>Zákon o advokacii</w:t>
      </w:r>
      <w:r w:rsidRPr="003D4E1A">
        <w:rPr>
          <w:rFonts w:ascii="Calibri" w:eastAsia="Times New Roman" w:hAnsi="Calibri" w:cs="Times New Roman"/>
          <w:iCs/>
          <w:lang w:eastAsia="cs-CZ"/>
        </w:rPr>
        <w:t xml:space="preserve">“), </w:t>
      </w:r>
      <w:r w:rsidRPr="003D4E1A">
        <w:rPr>
          <w:rFonts w:ascii="Calibri" w:eastAsia="Times New Roman" w:hAnsi="Calibri" w:cs="Times New Roman"/>
          <w:lang w:eastAsia="cs-CZ"/>
        </w:rPr>
        <w:t>tuto prováděcí smlouvu o poskytování právních služeb (dále jen „</w:t>
      </w:r>
      <w:r w:rsidRPr="003D4E1A">
        <w:rPr>
          <w:rFonts w:ascii="Calibri" w:eastAsia="Times New Roman" w:hAnsi="Calibri" w:cs="Times New Roman"/>
          <w:b/>
          <w:i/>
          <w:lang w:eastAsia="cs-CZ"/>
        </w:rPr>
        <w:t>Prováděcí smlouva</w:t>
      </w:r>
      <w:r w:rsidRPr="003D4E1A">
        <w:rPr>
          <w:rFonts w:ascii="Calibri" w:eastAsia="Times New Roman" w:hAnsi="Calibri" w:cs="Times New Roman"/>
          <w:lang w:eastAsia="cs-CZ"/>
        </w:rPr>
        <w:t>“).</w:t>
      </w:r>
    </w:p>
    <w:p w:rsidR="00F30406" w:rsidRPr="003D4E1A" w:rsidRDefault="00F30406" w:rsidP="003D4E1A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cs-CZ"/>
        </w:rPr>
      </w:pPr>
    </w:p>
    <w:p w:rsidR="003D4E1A" w:rsidRPr="003D4E1A" w:rsidRDefault="003D4E1A" w:rsidP="003D4E1A">
      <w:pPr>
        <w:pStyle w:val="Odstavecseseznamem"/>
        <w:keepNext/>
        <w:keepLines/>
        <w:numPr>
          <w:ilvl w:val="0"/>
          <w:numId w:val="28"/>
        </w:num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val="x-none" w:eastAsia="ar-SA"/>
        </w:rPr>
      </w:pPr>
      <w:r w:rsidRPr="003D4E1A">
        <w:rPr>
          <w:rFonts w:ascii="Calibri" w:eastAsia="Times New Roman" w:hAnsi="Calibri" w:cs="Times New Roman"/>
          <w:b/>
          <w:lang w:val="x-none" w:eastAsia="ar-SA"/>
        </w:rPr>
        <w:lastRenderedPageBreak/>
        <w:t>ÚVODNÍ USTANOVENÍ</w:t>
      </w:r>
    </w:p>
    <w:p w:rsidR="003D4E1A" w:rsidRPr="003D4E1A" w:rsidRDefault="003D4E1A" w:rsidP="003D4E1A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3D4E1A" w:rsidRPr="003D4E1A" w:rsidRDefault="003D4E1A" w:rsidP="003D4E1A">
      <w:pPr>
        <w:keepNext/>
        <w:keepLines/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 xml:space="preserve">Objednatel a Poskytovatel uzavřeli dne </w:t>
      </w:r>
      <w:r w:rsidRPr="003D4E1A">
        <w:rPr>
          <w:rFonts w:ascii="Calibri" w:eastAsia="Times New Roman" w:hAnsi="Calibri" w:cs="Times New Roman"/>
          <w:lang w:bidi="en-US"/>
        </w:rPr>
        <w:t xml:space="preserve">5. 6. 2017 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>na základě výsledků zadávacího řízení veřejné zakázky s názvem „</w:t>
      </w:r>
      <w:r w:rsidRPr="003D4E1A">
        <w:rPr>
          <w:rFonts w:ascii="Calibri" w:eastAsia="Times New Roman" w:hAnsi="Calibri" w:cs="Times New Roman"/>
          <w:b/>
          <w:color w:val="000000"/>
          <w:lang w:eastAsia="cs-CZ"/>
        </w:rPr>
        <w:t>Právní služby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>“, zadané v zjednodušeném režimu podle § 129 Zákona o veřejných zakázkách, pod evid. číslem veřejné zakázky Z2016-004303 (dále jen „</w:t>
      </w:r>
      <w:r w:rsidRPr="003D4E1A">
        <w:rPr>
          <w:rFonts w:ascii="Calibri" w:eastAsia="Times New Roman" w:hAnsi="Calibri" w:cs="Times New Roman"/>
          <w:b/>
          <w:i/>
          <w:color w:val="000000"/>
          <w:lang w:eastAsia="cs-CZ"/>
        </w:rPr>
        <w:t>Veřejná zakázka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>“), Rámcovou smlouvu o poskytování právních služeb (dále jen „</w:t>
      </w:r>
      <w:r w:rsidRPr="003D4E1A">
        <w:rPr>
          <w:rFonts w:ascii="Calibri" w:eastAsia="Times New Roman" w:hAnsi="Calibri" w:cs="Times New Roman"/>
          <w:b/>
          <w:i/>
          <w:color w:val="000000"/>
          <w:lang w:eastAsia="cs-CZ"/>
        </w:rPr>
        <w:t>Rámcová smlouva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>“). Na základě Rámcové smlouvy ve spojení s výzvou Objednatele k předložení nabídky a nabídkou Poskytovatele Objednatel a Poskytovatel uzavírají tuto Prováděcí smlouvu:</w:t>
      </w:r>
    </w:p>
    <w:p w:rsidR="003D4E1A" w:rsidRPr="003D4E1A" w:rsidRDefault="003D4E1A" w:rsidP="003D4E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D4E1A" w:rsidRPr="003D4E1A" w:rsidRDefault="003D4E1A" w:rsidP="003D4E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D4E1A" w:rsidRPr="003D4E1A" w:rsidRDefault="003D4E1A" w:rsidP="003D4E1A">
      <w:pPr>
        <w:pStyle w:val="Odstavecseseznamem"/>
        <w:keepNext/>
        <w:keepLines/>
        <w:numPr>
          <w:ilvl w:val="0"/>
          <w:numId w:val="28"/>
        </w:num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val="x-none" w:eastAsia="ar-SA"/>
        </w:rPr>
      </w:pPr>
      <w:r w:rsidRPr="003D4E1A">
        <w:rPr>
          <w:rFonts w:ascii="Calibri" w:eastAsia="Times New Roman" w:hAnsi="Calibri" w:cs="Times New Roman"/>
          <w:b/>
          <w:lang w:val="x-none" w:eastAsia="ar-SA"/>
        </w:rPr>
        <w:t xml:space="preserve">PŘEDMĚT </w:t>
      </w:r>
      <w:r w:rsidRPr="003D4E1A">
        <w:rPr>
          <w:rFonts w:ascii="Calibri" w:eastAsia="Times New Roman" w:hAnsi="Calibri" w:cs="Times New Roman"/>
          <w:b/>
          <w:lang w:eastAsia="ar-SA"/>
        </w:rPr>
        <w:t>PROVÁDĚCÍ SMLOUVY</w:t>
      </w:r>
    </w:p>
    <w:p w:rsidR="003D4E1A" w:rsidRPr="003D4E1A" w:rsidRDefault="003D4E1A" w:rsidP="003D4E1A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cs-CZ"/>
        </w:rPr>
      </w:pPr>
    </w:p>
    <w:p w:rsidR="003D4E1A" w:rsidRPr="003D4E1A" w:rsidRDefault="003D4E1A" w:rsidP="003D4E1A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Poskytovatel se zavazuje poskytnout Objednateli následující právní služby:</w:t>
      </w:r>
    </w:p>
    <w:p w:rsidR="00127FE7" w:rsidRDefault="00127FE7" w:rsidP="00127FE7">
      <w:pPr>
        <w:spacing w:after="0" w:line="240" w:lineRule="auto"/>
        <w:ind w:left="567"/>
        <w:jc w:val="both"/>
      </w:pPr>
    </w:p>
    <w:p w:rsidR="003D4E1A" w:rsidRPr="00F30406" w:rsidRDefault="0071203B" w:rsidP="0071203B">
      <w:pPr>
        <w:pStyle w:val="Odstavecseseznamem"/>
        <w:numPr>
          <w:ilvl w:val="0"/>
          <w:numId w:val="32"/>
        </w:numPr>
        <w:spacing w:after="0" w:line="240" w:lineRule="auto"/>
        <w:jc w:val="both"/>
      </w:pPr>
      <w:r>
        <w:t xml:space="preserve">je </w:t>
      </w:r>
      <w:r w:rsidR="009F3537" w:rsidRPr="009F3537">
        <w:t>poskytnutí právních služeb Oddělení nákupu a veřejných zakázek Objednatele v oblasti veřejných zakázek, zejména zákona č. 134/2016 Sb., o zadávání veřejných zakázek</w:t>
      </w:r>
      <w:r>
        <w:t>, a to v maximálním rozsahu 300 hodin v období nejdéle do 31. 12. 2018.</w:t>
      </w:r>
    </w:p>
    <w:p w:rsidR="003D4E1A" w:rsidRPr="003D4E1A" w:rsidRDefault="003D4E1A" w:rsidP="00233AC5">
      <w:p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</w:p>
    <w:p w:rsidR="003D4E1A" w:rsidRPr="003D4E1A" w:rsidRDefault="003D4E1A" w:rsidP="003D4E1A">
      <w:pPr>
        <w:pStyle w:val="Odstavecseseznamem"/>
        <w:keepNext/>
        <w:keepLines/>
        <w:numPr>
          <w:ilvl w:val="0"/>
          <w:numId w:val="28"/>
        </w:num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Cs w:val="20"/>
          <w:lang w:val="x-none" w:eastAsia="ar-SA" w:bidi="en-US"/>
        </w:rPr>
      </w:pPr>
      <w:r w:rsidRPr="003D4E1A">
        <w:rPr>
          <w:rFonts w:ascii="Calibri" w:eastAsia="Times New Roman" w:hAnsi="Calibri" w:cs="Times New Roman"/>
          <w:b/>
          <w:szCs w:val="20"/>
          <w:lang w:eastAsia="ar-SA" w:bidi="en-US"/>
        </w:rPr>
        <w:t>ODMĚNA ZA PRÁVNÍ SLUŽBY</w:t>
      </w:r>
    </w:p>
    <w:p w:rsidR="003D4E1A" w:rsidRPr="003D4E1A" w:rsidRDefault="003D4E1A" w:rsidP="003D4E1A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bidi="en-US"/>
        </w:rPr>
      </w:pPr>
    </w:p>
    <w:p w:rsidR="003D4E1A" w:rsidRPr="003D4E1A" w:rsidRDefault="003D4E1A" w:rsidP="003D4E1A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bidi="en-US"/>
        </w:rPr>
      </w:pPr>
      <w:r w:rsidRPr="003D4E1A">
        <w:rPr>
          <w:rFonts w:ascii="Calibri" w:eastAsia="Times New Roman" w:hAnsi="Calibri" w:cs="Times New Roman"/>
          <w:lang w:bidi="en-US"/>
        </w:rPr>
        <w:t xml:space="preserve">Poskytovatel se zavazuje poskytnout Objednateli výše specifikované právní služby za jednotkovou cenu </w:t>
      </w:r>
      <w:r w:rsidR="0071203B">
        <w:rPr>
          <w:rFonts w:ascii="Calibri" w:eastAsia="Times New Roman" w:hAnsi="Calibri" w:cs="Times New Roman"/>
          <w:lang w:bidi="en-US"/>
        </w:rPr>
        <w:t>700,-</w:t>
      </w:r>
      <w:r w:rsidRPr="003D4E1A">
        <w:rPr>
          <w:rFonts w:ascii="Calibri" w:eastAsia="Times New Roman" w:hAnsi="Calibri" w:cs="Times New Roman"/>
          <w:lang w:bidi="en-US"/>
        </w:rPr>
        <w:t xml:space="preserve"> Kč bez DPH.</w:t>
      </w:r>
    </w:p>
    <w:p w:rsidR="003D4E1A" w:rsidRPr="003D4E1A" w:rsidRDefault="003D4E1A" w:rsidP="00233AC5">
      <w:p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</w:p>
    <w:p w:rsidR="003D4E1A" w:rsidRPr="003D4E1A" w:rsidRDefault="003D4E1A" w:rsidP="003D4E1A">
      <w:pPr>
        <w:pStyle w:val="Odstavecseseznamem"/>
        <w:keepNext/>
        <w:keepLines/>
        <w:numPr>
          <w:ilvl w:val="0"/>
          <w:numId w:val="28"/>
        </w:num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caps/>
          <w:szCs w:val="20"/>
          <w:lang w:val="x-none" w:eastAsia="ar-SA"/>
        </w:rPr>
      </w:pPr>
      <w:r w:rsidRPr="003D4E1A">
        <w:rPr>
          <w:rFonts w:ascii="Calibri" w:eastAsia="Times New Roman" w:hAnsi="Calibri" w:cs="Times New Roman"/>
          <w:b/>
          <w:caps/>
          <w:szCs w:val="20"/>
          <w:lang w:eastAsia="ar-SA"/>
        </w:rPr>
        <w:t>Doba plnění a místo plnění</w:t>
      </w:r>
    </w:p>
    <w:p w:rsidR="003D4E1A" w:rsidRPr="003D4E1A" w:rsidRDefault="003D4E1A" w:rsidP="003D4E1A">
      <w:pPr>
        <w:spacing w:after="0" w:line="240" w:lineRule="auto"/>
        <w:ind w:left="1134"/>
        <w:jc w:val="both"/>
        <w:rPr>
          <w:rFonts w:ascii="Calibri" w:eastAsia="Times New Roman" w:hAnsi="Calibri" w:cs="Times New Roman"/>
          <w:lang w:eastAsia="cs-CZ"/>
        </w:rPr>
      </w:pPr>
    </w:p>
    <w:p w:rsidR="003D4E1A" w:rsidRPr="003D4E1A" w:rsidRDefault="003D4E1A" w:rsidP="009F3537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Plnění dle Prováděcí smlouvy bude poskyt</w:t>
      </w:r>
      <w:r w:rsidR="009F3537">
        <w:rPr>
          <w:rFonts w:ascii="Calibri" w:eastAsia="Times New Roman" w:hAnsi="Calibri" w:cs="Times New Roman"/>
          <w:lang w:eastAsia="cs-CZ"/>
        </w:rPr>
        <w:t>ováno v období od účinnosti této smlouvy do </w:t>
      </w:r>
      <w:r w:rsidR="000C6A62">
        <w:rPr>
          <w:rFonts w:ascii="Calibri" w:eastAsia="Times New Roman" w:hAnsi="Calibri" w:cs="Times New Roman"/>
          <w:lang w:eastAsia="cs-CZ"/>
        </w:rPr>
        <w:t>3</w:t>
      </w:r>
      <w:r w:rsidR="00A872E7">
        <w:rPr>
          <w:rFonts w:ascii="Calibri" w:eastAsia="Times New Roman" w:hAnsi="Calibri" w:cs="Times New Roman"/>
          <w:lang w:eastAsia="cs-CZ"/>
        </w:rPr>
        <w:t>1</w:t>
      </w:r>
      <w:r w:rsidR="009F3537">
        <w:rPr>
          <w:rFonts w:ascii="Calibri" w:eastAsia="Times New Roman" w:hAnsi="Calibri" w:cs="Times New Roman"/>
          <w:lang w:eastAsia="cs-CZ"/>
        </w:rPr>
        <w:t>. </w:t>
      </w:r>
      <w:r w:rsidR="00A872E7">
        <w:rPr>
          <w:rFonts w:ascii="Calibri" w:eastAsia="Times New Roman" w:hAnsi="Calibri" w:cs="Times New Roman"/>
          <w:lang w:eastAsia="cs-CZ"/>
        </w:rPr>
        <w:t>12</w:t>
      </w:r>
      <w:r w:rsidR="000C6A62">
        <w:rPr>
          <w:rFonts w:ascii="Calibri" w:eastAsia="Times New Roman" w:hAnsi="Calibri" w:cs="Times New Roman"/>
          <w:lang w:eastAsia="cs-CZ"/>
        </w:rPr>
        <w:t>.</w:t>
      </w:r>
      <w:r w:rsidR="009F3537">
        <w:rPr>
          <w:rFonts w:ascii="Calibri" w:eastAsia="Times New Roman" w:hAnsi="Calibri" w:cs="Times New Roman"/>
          <w:lang w:eastAsia="cs-CZ"/>
        </w:rPr>
        <w:t> </w:t>
      </w:r>
      <w:r w:rsidR="000C6A62">
        <w:rPr>
          <w:rFonts w:ascii="Calibri" w:eastAsia="Times New Roman" w:hAnsi="Calibri" w:cs="Times New Roman"/>
          <w:lang w:eastAsia="cs-CZ"/>
        </w:rPr>
        <w:t>2018</w:t>
      </w:r>
      <w:r w:rsidR="00127FE7">
        <w:rPr>
          <w:rFonts w:ascii="Calibri" w:eastAsia="Times New Roman" w:hAnsi="Calibri" w:cs="Times New Roman"/>
          <w:lang w:bidi="en-US"/>
        </w:rPr>
        <w:t>.</w:t>
      </w:r>
    </w:p>
    <w:p w:rsidR="003D4E1A" w:rsidRPr="003D4E1A" w:rsidRDefault="003D4E1A" w:rsidP="00B91B6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Maximální počet hodin, které je Poskytovatel oprávněn účelně strávit při poskytování právní služby dle Prováděcí smlouvy</w:t>
      </w:r>
      <w:r w:rsidR="009F3537">
        <w:rPr>
          <w:rFonts w:ascii="Calibri" w:eastAsia="Times New Roman" w:hAnsi="Calibri" w:cs="Times New Roman"/>
          <w:lang w:eastAsia="cs-CZ"/>
        </w:rPr>
        <w:t>, je</w:t>
      </w:r>
      <w:r w:rsidRPr="003D4E1A">
        <w:rPr>
          <w:rFonts w:ascii="Calibri" w:eastAsia="Times New Roman" w:hAnsi="Calibri" w:cs="Times New Roman"/>
          <w:lang w:eastAsia="cs-CZ"/>
        </w:rPr>
        <w:t xml:space="preserve"> </w:t>
      </w:r>
      <w:r w:rsidR="000C6A62">
        <w:rPr>
          <w:rFonts w:ascii="Calibri" w:eastAsia="Times New Roman" w:hAnsi="Calibri" w:cs="Times New Roman"/>
          <w:lang w:bidi="en-US"/>
        </w:rPr>
        <w:t>3</w:t>
      </w:r>
      <w:r w:rsidR="00A872E7">
        <w:rPr>
          <w:rFonts w:ascii="Calibri" w:eastAsia="Times New Roman" w:hAnsi="Calibri" w:cs="Times New Roman"/>
          <w:lang w:bidi="en-US"/>
        </w:rPr>
        <w:t>0</w:t>
      </w:r>
      <w:r w:rsidR="00F30406">
        <w:rPr>
          <w:rFonts w:ascii="Calibri" w:eastAsia="Times New Roman" w:hAnsi="Calibri" w:cs="Times New Roman"/>
          <w:lang w:bidi="en-US"/>
        </w:rPr>
        <w:t>0</w:t>
      </w:r>
      <w:r w:rsidR="00127FE7">
        <w:rPr>
          <w:rFonts w:ascii="Calibri" w:eastAsia="Times New Roman" w:hAnsi="Calibri" w:cs="Times New Roman"/>
          <w:lang w:bidi="en-US"/>
        </w:rPr>
        <w:t xml:space="preserve"> hodin.</w:t>
      </w:r>
    </w:p>
    <w:p w:rsidR="003D4E1A" w:rsidRPr="003D4E1A" w:rsidRDefault="003D4E1A" w:rsidP="003D4E1A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 xml:space="preserve">Plnění dle Prováděcí smlouvy bude poskytnuto v písemné </w:t>
      </w:r>
      <w:r w:rsidR="00A91E9D">
        <w:rPr>
          <w:rFonts w:ascii="Calibri" w:eastAsia="Times New Roman" w:hAnsi="Calibri" w:cs="Times New Roman"/>
          <w:lang w:eastAsia="cs-CZ"/>
        </w:rPr>
        <w:t>č</w:t>
      </w:r>
      <w:r w:rsidRPr="003D4E1A">
        <w:rPr>
          <w:rFonts w:ascii="Calibri" w:eastAsia="Times New Roman" w:hAnsi="Calibri" w:cs="Times New Roman"/>
          <w:lang w:eastAsia="cs-CZ"/>
        </w:rPr>
        <w:t xml:space="preserve">i elektronické formě na adresu Objednatele. </w:t>
      </w:r>
    </w:p>
    <w:p w:rsidR="003D4E1A" w:rsidRPr="003D4E1A" w:rsidRDefault="003D4E1A" w:rsidP="003D4E1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3D4E1A" w:rsidRPr="003D4E1A" w:rsidRDefault="003D4E1A" w:rsidP="00127FE7">
      <w:pPr>
        <w:pStyle w:val="Odstavecseseznamem"/>
        <w:keepNext/>
        <w:keepLines/>
        <w:numPr>
          <w:ilvl w:val="0"/>
          <w:numId w:val="28"/>
        </w:num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Cs w:val="20"/>
          <w:lang w:val="x-none" w:eastAsia="ar-SA"/>
        </w:rPr>
      </w:pPr>
      <w:r w:rsidRPr="003D4E1A">
        <w:rPr>
          <w:rFonts w:ascii="Calibri" w:eastAsia="Times New Roman" w:hAnsi="Calibri" w:cs="Times New Roman"/>
          <w:b/>
          <w:szCs w:val="20"/>
          <w:lang w:eastAsia="ar-SA"/>
        </w:rPr>
        <w:t>ZÁVĚREČNÁ USTANOVENÍ</w:t>
      </w:r>
    </w:p>
    <w:p w:rsidR="003D4E1A" w:rsidRPr="003D4E1A" w:rsidRDefault="003D4E1A" w:rsidP="003D4E1A">
      <w:pPr>
        <w:spacing w:after="0" w:line="240" w:lineRule="auto"/>
        <w:ind w:left="1134"/>
        <w:jc w:val="both"/>
        <w:rPr>
          <w:rFonts w:ascii="Calibri" w:eastAsia="Times New Roman" w:hAnsi="Calibri" w:cs="Times New Roman"/>
          <w:lang w:eastAsia="cs-CZ"/>
        </w:rPr>
      </w:pPr>
    </w:p>
    <w:p w:rsidR="003D4E1A" w:rsidRPr="003D4E1A" w:rsidRDefault="003D4E1A" w:rsidP="003D4E1A">
      <w:pPr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Prováděcí smlouva je sepsána ve třech vyhotoveních, z nichž dvě obdrží Objednatel a jedno obdrží Poskytovatel.</w:t>
      </w:r>
    </w:p>
    <w:p w:rsidR="003D4E1A" w:rsidRPr="003D4E1A" w:rsidRDefault="003D4E1A" w:rsidP="003D4E1A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cs-CZ"/>
        </w:rPr>
      </w:pPr>
    </w:p>
    <w:p w:rsidR="003D4E1A" w:rsidRPr="003D4E1A" w:rsidRDefault="003D4E1A" w:rsidP="003D4E1A">
      <w:pPr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Prováděcí smlouva nabývá účinnosti dnem jejího uzavření Smluvními stranami, nemá-li nabýt v souladu se zákonem č. 340/2015 Sb., o zvláštních podmínkách účinnosti některých smluv, uveřejňování těchto smluv a o registru smluv (dále jen „zákon o registru smluv“), v platném a účinném znění, účinnosti později. V takovém případě jsou Smluvní strany povinny ve vzájemné součinnosti jednat tak, aby byly naplněny podmínky zákona o registru smluv a Prováděcí smlouva nabyla účinnosti bez zbytečného odkladu po jejím uzavření. Smluvní strany jsou povinny se vzájemně informovat o skutečnostech majících vliv na okamžik nabytí účinnosti Prováděcí smlouvy a o okamžiku nabytí účinnosti Prováděcí smlouvy.</w:t>
      </w:r>
    </w:p>
    <w:p w:rsidR="003D4E1A" w:rsidRPr="003D4E1A" w:rsidRDefault="003D4E1A" w:rsidP="00F30406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3D4E1A" w:rsidRPr="003D4E1A" w:rsidRDefault="003D4E1A" w:rsidP="003D4E1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V ________________ dne ____________</w:t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  <w:t>V ________________ dne ____________</w:t>
      </w:r>
    </w:p>
    <w:p w:rsidR="003D4E1A" w:rsidRDefault="003D4E1A" w:rsidP="003D4E1A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</w:p>
    <w:p w:rsidR="00F30406" w:rsidRDefault="00F30406" w:rsidP="003D4E1A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</w:p>
    <w:p w:rsidR="00F30406" w:rsidRPr="003D4E1A" w:rsidRDefault="00F30406" w:rsidP="003D4E1A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</w:p>
    <w:p w:rsidR="003D4E1A" w:rsidRPr="003D4E1A" w:rsidRDefault="003D4E1A" w:rsidP="003D4E1A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_____________________________________</w:t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  <w:t>_____________________________________</w:t>
      </w:r>
    </w:p>
    <w:p w:rsidR="00F22140" w:rsidRPr="00A91FA6" w:rsidRDefault="003D4E1A" w:rsidP="00A91FA6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r w:rsidRPr="003D4E1A">
        <w:rPr>
          <w:rFonts w:ascii="Calibri" w:eastAsia="Times New Roman" w:hAnsi="Calibri" w:cs="Times New Roman"/>
          <w:b/>
          <w:lang w:eastAsia="cs-CZ"/>
        </w:rPr>
        <w:t>Objednatel</w:t>
      </w:r>
      <w:r w:rsidRPr="003D4E1A">
        <w:rPr>
          <w:rFonts w:ascii="Calibri" w:eastAsia="Times New Roman" w:hAnsi="Calibri" w:cs="Times New Roman"/>
          <w:b/>
          <w:lang w:eastAsia="cs-CZ"/>
        </w:rPr>
        <w:tab/>
      </w:r>
      <w:r w:rsidRPr="003D4E1A">
        <w:rPr>
          <w:rFonts w:ascii="Calibri" w:eastAsia="Times New Roman" w:hAnsi="Calibri" w:cs="Times New Roman"/>
          <w:b/>
          <w:lang w:eastAsia="cs-CZ"/>
        </w:rPr>
        <w:tab/>
      </w:r>
      <w:r w:rsidRPr="003D4E1A">
        <w:rPr>
          <w:rFonts w:ascii="Calibri" w:eastAsia="Times New Roman" w:hAnsi="Calibri" w:cs="Times New Roman"/>
          <w:b/>
          <w:lang w:eastAsia="cs-CZ"/>
        </w:rPr>
        <w:tab/>
      </w:r>
      <w:r w:rsidRPr="003D4E1A">
        <w:rPr>
          <w:rFonts w:ascii="Calibri" w:eastAsia="Times New Roman" w:hAnsi="Calibri" w:cs="Times New Roman"/>
          <w:b/>
          <w:lang w:eastAsia="cs-CZ"/>
        </w:rPr>
        <w:tab/>
      </w:r>
      <w:r w:rsidRPr="003D4E1A">
        <w:rPr>
          <w:rFonts w:ascii="Calibri" w:eastAsia="Times New Roman" w:hAnsi="Calibri" w:cs="Times New Roman"/>
          <w:b/>
          <w:lang w:eastAsia="cs-CZ"/>
        </w:rPr>
        <w:tab/>
      </w:r>
      <w:r w:rsidRPr="003D4E1A">
        <w:rPr>
          <w:rFonts w:ascii="Calibri" w:eastAsia="Times New Roman" w:hAnsi="Calibri" w:cs="Times New Roman"/>
          <w:b/>
          <w:lang w:eastAsia="cs-CZ"/>
        </w:rPr>
        <w:tab/>
        <w:t>Poskytovatel</w:t>
      </w:r>
    </w:p>
    <w:sectPr w:rsidR="00F22140" w:rsidRPr="00A91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94" w:rsidRDefault="00583F94" w:rsidP="00F30406">
      <w:pPr>
        <w:spacing w:after="0" w:line="240" w:lineRule="auto"/>
      </w:pPr>
      <w:r>
        <w:separator/>
      </w:r>
    </w:p>
  </w:endnote>
  <w:endnote w:type="continuationSeparator" w:id="0">
    <w:p w:rsidR="00583F94" w:rsidRDefault="00583F94" w:rsidP="00F3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94" w:rsidRDefault="00583F94" w:rsidP="00F30406">
      <w:pPr>
        <w:spacing w:after="0" w:line="240" w:lineRule="auto"/>
      </w:pPr>
      <w:r>
        <w:separator/>
      </w:r>
    </w:p>
  </w:footnote>
  <w:footnote w:type="continuationSeparator" w:id="0">
    <w:p w:rsidR="00583F94" w:rsidRDefault="00583F94" w:rsidP="00F30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3FA7"/>
    <w:multiLevelType w:val="multilevel"/>
    <w:tmpl w:val="9A067AE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6411F47"/>
    <w:multiLevelType w:val="hybridMultilevel"/>
    <w:tmpl w:val="522A963A"/>
    <w:lvl w:ilvl="0" w:tplc="6BA2A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4D7C"/>
    <w:multiLevelType w:val="hybridMultilevel"/>
    <w:tmpl w:val="96BEA6D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6246E"/>
    <w:multiLevelType w:val="hybridMultilevel"/>
    <w:tmpl w:val="B4968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21C93"/>
    <w:multiLevelType w:val="hybridMultilevel"/>
    <w:tmpl w:val="F0B62F6E"/>
    <w:lvl w:ilvl="0" w:tplc="1B1414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9B459A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34EA"/>
    <w:multiLevelType w:val="hybridMultilevel"/>
    <w:tmpl w:val="DE6EDAE6"/>
    <w:lvl w:ilvl="0" w:tplc="2570B6C0">
      <w:start w:val="1"/>
      <w:numFmt w:val="decimal"/>
      <w:lvlText w:val="%1."/>
      <w:lvlJc w:val="righ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933AE"/>
    <w:multiLevelType w:val="hybridMultilevel"/>
    <w:tmpl w:val="7D521BA6"/>
    <w:lvl w:ilvl="0" w:tplc="BD3AE83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02D2535"/>
    <w:multiLevelType w:val="hybridMultilevel"/>
    <w:tmpl w:val="590CB4B4"/>
    <w:lvl w:ilvl="0" w:tplc="E6721ED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02CF6"/>
    <w:multiLevelType w:val="hybridMultilevel"/>
    <w:tmpl w:val="9B7A0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15F1C"/>
    <w:multiLevelType w:val="hybridMultilevel"/>
    <w:tmpl w:val="98A69388"/>
    <w:lvl w:ilvl="0" w:tplc="61322D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20CA8"/>
    <w:multiLevelType w:val="hybridMultilevel"/>
    <w:tmpl w:val="44F627EA"/>
    <w:lvl w:ilvl="0" w:tplc="899A4C34">
      <w:start w:val="1"/>
      <w:numFmt w:val="decimal"/>
      <w:lvlText w:val="%1."/>
      <w:lvlJc w:val="righ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494490"/>
    <w:multiLevelType w:val="hybridMultilevel"/>
    <w:tmpl w:val="24A2C0BE"/>
    <w:lvl w:ilvl="0" w:tplc="C316DA68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4" w15:restartNumberingAfterBreak="0">
    <w:nsid w:val="31427D99"/>
    <w:multiLevelType w:val="hybridMultilevel"/>
    <w:tmpl w:val="7B68C456"/>
    <w:lvl w:ilvl="0" w:tplc="8D7EA730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746818"/>
    <w:multiLevelType w:val="hybridMultilevel"/>
    <w:tmpl w:val="8F9A8996"/>
    <w:lvl w:ilvl="0" w:tplc="D3C480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8CB0E8F"/>
    <w:multiLevelType w:val="hybridMultilevel"/>
    <w:tmpl w:val="4AD66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C3D75"/>
    <w:multiLevelType w:val="hybridMultilevel"/>
    <w:tmpl w:val="037CF8C4"/>
    <w:lvl w:ilvl="0" w:tplc="1B389A10">
      <w:start w:val="1"/>
      <w:numFmt w:val="decimal"/>
      <w:lvlText w:val="%1."/>
      <w:lvlJc w:val="righ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E82013"/>
    <w:multiLevelType w:val="hybridMultilevel"/>
    <w:tmpl w:val="C83A1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735CA"/>
    <w:multiLevelType w:val="hybridMultilevel"/>
    <w:tmpl w:val="6CDCCB1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74D08"/>
    <w:multiLevelType w:val="hybridMultilevel"/>
    <w:tmpl w:val="0F14EFA0"/>
    <w:lvl w:ilvl="0" w:tplc="123034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C54F6"/>
    <w:multiLevelType w:val="hybridMultilevel"/>
    <w:tmpl w:val="722A39D8"/>
    <w:lvl w:ilvl="0" w:tplc="A65A3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E6A95"/>
    <w:multiLevelType w:val="hybridMultilevel"/>
    <w:tmpl w:val="FC829938"/>
    <w:lvl w:ilvl="0" w:tplc="C6AC5784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697096A"/>
    <w:multiLevelType w:val="hybridMultilevel"/>
    <w:tmpl w:val="48962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15FDB"/>
    <w:multiLevelType w:val="hybridMultilevel"/>
    <w:tmpl w:val="7D1C2D36"/>
    <w:lvl w:ilvl="0" w:tplc="DA267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598D"/>
    <w:multiLevelType w:val="hybridMultilevel"/>
    <w:tmpl w:val="4894A34E"/>
    <w:lvl w:ilvl="0" w:tplc="50A094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F504F"/>
    <w:multiLevelType w:val="hybridMultilevel"/>
    <w:tmpl w:val="5A3C0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E6EEC"/>
    <w:multiLevelType w:val="hybridMultilevel"/>
    <w:tmpl w:val="2DCEC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A7DA0"/>
    <w:multiLevelType w:val="multilevel"/>
    <w:tmpl w:val="AE3254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7B5E1553"/>
    <w:multiLevelType w:val="hybridMultilevel"/>
    <w:tmpl w:val="8CFE66F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D39525B"/>
    <w:multiLevelType w:val="hybridMultilevel"/>
    <w:tmpl w:val="B7D4E60E"/>
    <w:lvl w:ilvl="0" w:tplc="E456343E">
      <w:start w:val="1"/>
      <w:numFmt w:val="bullet"/>
      <w:lvlText w:val="-"/>
      <w:lvlJc w:val="left"/>
      <w:pPr>
        <w:ind w:left="213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13"/>
  </w:num>
  <w:num w:numId="5">
    <w:abstractNumId w:val="6"/>
  </w:num>
  <w:num w:numId="6">
    <w:abstractNumId w:val="28"/>
  </w:num>
  <w:num w:numId="7">
    <w:abstractNumId w:val="13"/>
    <w:lvlOverride w:ilvl="0">
      <w:startOverride w:val="1"/>
    </w:lvlOverride>
  </w:num>
  <w:num w:numId="8">
    <w:abstractNumId w:val="5"/>
  </w:num>
  <w:num w:numId="9">
    <w:abstractNumId w:val="1"/>
  </w:num>
  <w:num w:numId="10">
    <w:abstractNumId w:val="14"/>
  </w:num>
  <w:num w:numId="11">
    <w:abstractNumId w:val="25"/>
  </w:num>
  <w:num w:numId="12">
    <w:abstractNumId w:val="30"/>
  </w:num>
  <w:num w:numId="13">
    <w:abstractNumId w:val="12"/>
  </w:num>
  <w:num w:numId="14">
    <w:abstractNumId w:val="19"/>
  </w:num>
  <w:num w:numId="15">
    <w:abstractNumId w:val="7"/>
  </w:num>
  <w:num w:numId="16">
    <w:abstractNumId w:val="17"/>
  </w:num>
  <w:num w:numId="17">
    <w:abstractNumId w:val="2"/>
  </w:num>
  <w:num w:numId="18">
    <w:abstractNumId w:val="21"/>
  </w:num>
  <w:num w:numId="19">
    <w:abstractNumId w:val="16"/>
  </w:num>
  <w:num w:numId="20">
    <w:abstractNumId w:val="27"/>
  </w:num>
  <w:num w:numId="21">
    <w:abstractNumId w:val="24"/>
  </w:num>
  <w:num w:numId="22">
    <w:abstractNumId w:val="20"/>
  </w:num>
  <w:num w:numId="23">
    <w:abstractNumId w:val="11"/>
  </w:num>
  <w:num w:numId="24">
    <w:abstractNumId w:val="3"/>
  </w:num>
  <w:num w:numId="25">
    <w:abstractNumId w:val="18"/>
  </w:num>
  <w:num w:numId="26">
    <w:abstractNumId w:val="0"/>
  </w:num>
  <w:num w:numId="27">
    <w:abstractNumId w:val="9"/>
  </w:num>
  <w:num w:numId="28">
    <w:abstractNumId w:val="23"/>
  </w:num>
  <w:num w:numId="29">
    <w:abstractNumId w:val="4"/>
  </w:num>
  <w:num w:numId="30">
    <w:abstractNumId w:val="26"/>
  </w:num>
  <w:num w:numId="31">
    <w:abstractNumId w:val="2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53"/>
    <w:rsid w:val="00071B4F"/>
    <w:rsid w:val="000C6A62"/>
    <w:rsid w:val="000D510B"/>
    <w:rsid w:val="000F088D"/>
    <w:rsid w:val="00111747"/>
    <w:rsid w:val="00127FE7"/>
    <w:rsid w:val="001338C8"/>
    <w:rsid w:val="00171380"/>
    <w:rsid w:val="00176963"/>
    <w:rsid w:val="001B65A9"/>
    <w:rsid w:val="00227243"/>
    <w:rsid w:val="00233AC5"/>
    <w:rsid w:val="00235CF7"/>
    <w:rsid w:val="00246004"/>
    <w:rsid w:val="002F7398"/>
    <w:rsid w:val="0039562B"/>
    <w:rsid w:val="003B5AD5"/>
    <w:rsid w:val="003D4E1A"/>
    <w:rsid w:val="003D501D"/>
    <w:rsid w:val="004D3130"/>
    <w:rsid w:val="0058377B"/>
    <w:rsid w:val="00583F94"/>
    <w:rsid w:val="005862B0"/>
    <w:rsid w:val="006138B2"/>
    <w:rsid w:val="00677B53"/>
    <w:rsid w:val="00686821"/>
    <w:rsid w:val="006979F0"/>
    <w:rsid w:val="006A03B9"/>
    <w:rsid w:val="0071203B"/>
    <w:rsid w:val="007B6E87"/>
    <w:rsid w:val="007D47C8"/>
    <w:rsid w:val="008366A9"/>
    <w:rsid w:val="00841B21"/>
    <w:rsid w:val="00902E5D"/>
    <w:rsid w:val="00953E22"/>
    <w:rsid w:val="009F3537"/>
    <w:rsid w:val="00A4495E"/>
    <w:rsid w:val="00A872E7"/>
    <w:rsid w:val="00A91E9D"/>
    <w:rsid w:val="00A91FA6"/>
    <w:rsid w:val="00AB46C0"/>
    <w:rsid w:val="00AD71E0"/>
    <w:rsid w:val="00C50426"/>
    <w:rsid w:val="00C63310"/>
    <w:rsid w:val="00CB19D5"/>
    <w:rsid w:val="00CD490E"/>
    <w:rsid w:val="00CF1DBB"/>
    <w:rsid w:val="00D4444A"/>
    <w:rsid w:val="00D51253"/>
    <w:rsid w:val="00D848F3"/>
    <w:rsid w:val="00E21C7F"/>
    <w:rsid w:val="00E54266"/>
    <w:rsid w:val="00ED5931"/>
    <w:rsid w:val="00F13E00"/>
    <w:rsid w:val="00F22140"/>
    <w:rsid w:val="00F30406"/>
    <w:rsid w:val="00FA0E0C"/>
    <w:rsid w:val="00FF30EA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5291E-63E3-4631-9CF9-5965411F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qFormat/>
    <w:rsid w:val="00C50426"/>
    <w:pPr>
      <w:keepNext/>
      <w:keepLines/>
      <w:numPr>
        <w:numId w:val="4"/>
      </w:numPr>
      <w:tabs>
        <w:tab w:val="num" w:pos="360"/>
      </w:tabs>
      <w:spacing w:after="0" w:line="240" w:lineRule="auto"/>
      <w:ind w:left="0" w:firstLine="0"/>
      <w:contextualSpacing w:val="0"/>
      <w:jc w:val="center"/>
      <w:outlineLvl w:val="0"/>
    </w:pPr>
    <w:rPr>
      <w:rFonts w:ascii="Calibri" w:eastAsia="Times New Roman" w:hAnsi="Calibri" w:cs="Times New Roman"/>
      <w:b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F088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50426"/>
    <w:rPr>
      <w:rFonts w:ascii="Calibri" w:eastAsia="Times New Roman" w:hAnsi="Calibri" w:cs="Times New Roman"/>
      <w:b/>
      <w:szCs w:val="20"/>
      <w:lang w:val="x-none"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C50426"/>
  </w:style>
  <w:style w:type="paragraph" w:styleId="Textbubliny">
    <w:name w:val="Balloon Text"/>
    <w:basedOn w:val="Normln"/>
    <w:link w:val="TextbublinyChar"/>
    <w:uiPriority w:val="99"/>
    <w:semiHidden/>
    <w:unhideWhenUsed/>
    <w:rsid w:val="00FF5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6E1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A03B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3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0406"/>
  </w:style>
  <w:style w:type="paragraph" w:styleId="Zpat">
    <w:name w:val="footer"/>
    <w:basedOn w:val="Normln"/>
    <w:link w:val="ZpatChar"/>
    <w:uiPriority w:val="99"/>
    <w:unhideWhenUsed/>
    <w:rsid w:val="00F3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0406"/>
  </w:style>
  <w:style w:type="character" w:styleId="Hypertextovodkaz">
    <w:name w:val="Hyperlink"/>
    <w:basedOn w:val="Standardnpsmoodstavce"/>
    <w:uiPriority w:val="99"/>
    <w:unhideWhenUsed/>
    <w:rsid w:val="00712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balcar@aksp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32A7-0B57-4D9E-BE38-2541A5BF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Galáž</dc:creator>
  <cp:keywords/>
  <dc:description/>
  <cp:lastModifiedBy>Kožoušková Jana</cp:lastModifiedBy>
  <cp:revision>4</cp:revision>
  <cp:lastPrinted>2018-08-10T06:38:00Z</cp:lastPrinted>
  <dcterms:created xsi:type="dcterms:W3CDTF">2018-08-10T07:03:00Z</dcterms:created>
  <dcterms:modified xsi:type="dcterms:W3CDTF">2018-08-10T07:25:00Z</dcterms:modified>
</cp:coreProperties>
</file>