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86" w:rsidRPr="0004552F" w:rsidRDefault="0004552F" w:rsidP="0004552F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04552F">
        <w:rPr>
          <w:rFonts w:ascii="Arial" w:hAnsi="Arial" w:cs="Arial"/>
          <w:sz w:val="36"/>
          <w:szCs w:val="36"/>
        </w:rPr>
        <w:t>Smlouva o dílo</w:t>
      </w:r>
    </w:p>
    <w:p w:rsidR="0004552F" w:rsidRDefault="0004552F" w:rsidP="0004552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04552F">
        <w:rPr>
          <w:rFonts w:ascii="Arial" w:hAnsi="Arial" w:cs="Arial"/>
          <w:sz w:val="20"/>
          <w:szCs w:val="20"/>
        </w:rPr>
        <w:t>Uzavřená dne, měsíce a roku na základě výslovného prohlášení účastníků mezi smluvními stranami:</w:t>
      </w:r>
    </w:p>
    <w:p w:rsidR="0004552F" w:rsidRDefault="0004552F" w:rsidP="00F847F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BEMOS s.r.o.</w:t>
      </w:r>
    </w:p>
    <w:p w:rsidR="0004552F" w:rsidRDefault="0004552F" w:rsidP="00F847F2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Haklovy Dvory 2006, 37005 České Budějovice</w:t>
      </w:r>
    </w:p>
    <w:p w:rsidR="0004552F" w:rsidRDefault="0004552F" w:rsidP="00F847F2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25152459, DIČ: CZ25152459</w:t>
      </w:r>
    </w:p>
    <w:p w:rsidR="0004552F" w:rsidRDefault="0004552F" w:rsidP="00F847F2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Komerční banka a.s.,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 6004070257/0100</w:t>
      </w:r>
    </w:p>
    <w:p w:rsidR="0004552F" w:rsidRDefault="0004552F" w:rsidP="00F847F2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p. Floriánem </w:t>
      </w:r>
    </w:p>
    <w:p w:rsidR="0004552F" w:rsidRDefault="0004552F" w:rsidP="00F847F2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„prodávající“</w:t>
      </w:r>
    </w:p>
    <w:p w:rsidR="0004552F" w:rsidRDefault="0004552F" w:rsidP="0004552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4552F" w:rsidRDefault="0004552F" w:rsidP="00F847F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Školní jídelna – U Tří Lvů </w:t>
      </w:r>
      <w:proofErr w:type="gramStart"/>
      <w:r>
        <w:rPr>
          <w:rFonts w:ascii="Arial" w:hAnsi="Arial" w:cs="Arial"/>
          <w:sz w:val="20"/>
          <w:szCs w:val="20"/>
        </w:rPr>
        <w:t>2b</w:t>
      </w:r>
      <w:proofErr w:type="gramEnd"/>
    </w:p>
    <w:p w:rsidR="0004552F" w:rsidRDefault="0004552F" w:rsidP="00F847F2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Č.Budějovice</w:t>
      </w:r>
      <w:proofErr w:type="spellEnd"/>
      <w:r>
        <w:rPr>
          <w:rFonts w:ascii="Arial" w:hAnsi="Arial" w:cs="Arial"/>
          <w:sz w:val="20"/>
          <w:szCs w:val="20"/>
        </w:rPr>
        <w:t xml:space="preserve"> 37001</w:t>
      </w:r>
    </w:p>
    <w:p w:rsidR="0004552F" w:rsidRDefault="0004552F" w:rsidP="00F847F2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 </w:t>
      </w:r>
      <w:proofErr w:type="gramStart"/>
      <w:r>
        <w:rPr>
          <w:rFonts w:ascii="Arial" w:hAnsi="Arial" w:cs="Arial"/>
          <w:sz w:val="20"/>
          <w:szCs w:val="20"/>
        </w:rPr>
        <w:t>62537881  DIČ</w:t>
      </w:r>
      <w:proofErr w:type="gramEnd"/>
      <w:r>
        <w:rPr>
          <w:rFonts w:ascii="Arial" w:hAnsi="Arial" w:cs="Arial"/>
          <w:sz w:val="20"/>
          <w:szCs w:val="20"/>
        </w:rPr>
        <w:t>: CZ 62537881</w:t>
      </w:r>
    </w:p>
    <w:p w:rsidR="0004552F" w:rsidRDefault="0004552F" w:rsidP="00F847F2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386 357 </w:t>
      </w:r>
      <w:proofErr w:type="gramStart"/>
      <w:r>
        <w:rPr>
          <w:rFonts w:ascii="Arial" w:hAnsi="Arial" w:cs="Arial"/>
          <w:sz w:val="20"/>
          <w:szCs w:val="20"/>
        </w:rPr>
        <w:t>927  ,</w:t>
      </w:r>
      <w:proofErr w:type="gramEnd"/>
      <w:r>
        <w:rPr>
          <w:rFonts w:ascii="Arial" w:hAnsi="Arial" w:cs="Arial"/>
          <w:sz w:val="20"/>
          <w:szCs w:val="20"/>
        </w:rPr>
        <w:t xml:space="preserve"> 737 138 913</w:t>
      </w:r>
    </w:p>
    <w:p w:rsidR="0004552F" w:rsidRDefault="0004552F" w:rsidP="00F847F2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 paní Miloslavou Horákovou</w:t>
      </w:r>
    </w:p>
    <w:p w:rsidR="0004552F" w:rsidRDefault="0004552F" w:rsidP="003E4F3A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„kupující“</w:t>
      </w:r>
    </w:p>
    <w:p w:rsidR="003E4F3A" w:rsidRDefault="003E4F3A" w:rsidP="003E4F3A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</w:p>
    <w:p w:rsidR="0004552F" w:rsidRDefault="0004552F" w:rsidP="003E4F3A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smlouvy je výměna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vč.dodávky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 montáže rolovací zabezpečovací mříže. Přesnou specifikaci obsahuje cenová nabídka ze dne 23.7.2018</w:t>
      </w:r>
    </w:p>
    <w:p w:rsidR="0004552F" w:rsidRDefault="0004552F" w:rsidP="003E4F3A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Práce nebo materiál, kterou nejsou uvedeny CN nejsou započítány do částky v této smlouvě.</w:t>
      </w:r>
    </w:p>
    <w:p w:rsidR="003E4F3A" w:rsidRDefault="003E4F3A" w:rsidP="003E4F3A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</w:p>
    <w:p w:rsidR="0004552F" w:rsidRDefault="0004552F" w:rsidP="003E4F3A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Montáž bude provedena v objektu: ŠJ U Tří Lvů</w:t>
      </w:r>
    </w:p>
    <w:p w:rsidR="003E4F3A" w:rsidRDefault="003E4F3A" w:rsidP="003E4F3A">
      <w:pPr>
        <w:pStyle w:val="Odstavecseseznamem"/>
        <w:spacing w:after="0" w:line="240" w:lineRule="auto"/>
        <w:ind w:left="714"/>
        <w:rPr>
          <w:rFonts w:ascii="Arial" w:hAnsi="Arial" w:cs="Arial"/>
          <w:sz w:val="20"/>
          <w:szCs w:val="20"/>
        </w:rPr>
      </w:pPr>
    </w:p>
    <w:p w:rsidR="0004552F" w:rsidRDefault="0004552F" w:rsidP="003E4F3A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díla: 39 219,- Kč + DPH</w:t>
      </w:r>
    </w:p>
    <w:p w:rsidR="0004552F" w:rsidRDefault="0004552F" w:rsidP="003E4F3A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Záloha ve výši 23 000 Kč z dohodnuté kupní ceny je splatná na účet prodávajícího do 7 dnů od podpisu smlouvy a cenové nabídky, není-li dohodnuto jinak.</w:t>
      </w:r>
    </w:p>
    <w:p w:rsidR="0004552F" w:rsidRDefault="0004552F" w:rsidP="003E4F3A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uhrazení této zálohy bude zahájena výroba. Termín </w:t>
      </w:r>
      <w:proofErr w:type="spellStart"/>
      <w:r>
        <w:rPr>
          <w:rFonts w:ascii="Arial" w:hAnsi="Arial" w:cs="Arial"/>
          <w:sz w:val="20"/>
          <w:szCs w:val="20"/>
        </w:rPr>
        <w:t xml:space="preserve">dodání </w:t>
      </w:r>
      <w:proofErr w:type="spellEnd"/>
      <w:r>
        <w:rPr>
          <w:rFonts w:ascii="Arial" w:hAnsi="Arial" w:cs="Arial"/>
          <w:sz w:val="20"/>
          <w:szCs w:val="20"/>
        </w:rPr>
        <w:t xml:space="preserve">pro bílou barvu a standardní dekory je </w:t>
      </w:r>
      <w:proofErr w:type="gramStart"/>
      <w:r>
        <w:rPr>
          <w:rFonts w:ascii="Arial" w:hAnsi="Arial" w:cs="Arial"/>
          <w:sz w:val="20"/>
          <w:szCs w:val="20"/>
        </w:rPr>
        <w:t>4 – 5</w:t>
      </w:r>
      <w:proofErr w:type="gramEnd"/>
      <w:r>
        <w:rPr>
          <w:rFonts w:ascii="Arial" w:hAnsi="Arial" w:cs="Arial"/>
          <w:sz w:val="20"/>
          <w:szCs w:val="20"/>
        </w:rPr>
        <w:t xml:space="preserve"> týdnů, pro barevné provedení a </w:t>
      </w:r>
      <w:proofErr w:type="spellStart"/>
      <w:r>
        <w:rPr>
          <w:rFonts w:ascii="Arial" w:hAnsi="Arial" w:cs="Arial"/>
          <w:sz w:val="20"/>
          <w:szCs w:val="20"/>
        </w:rPr>
        <w:t>atyp</w:t>
      </w:r>
      <w:proofErr w:type="spellEnd"/>
      <w:r>
        <w:rPr>
          <w:rFonts w:ascii="Arial" w:hAnsi="Arial" w:cs="Arial"/>
          <w:sz w:val="20"/>
          <w:szCs w:val="20"/>
        </w:rPr>
        <w:t xml:space="preserve">. Tvary do </w:t>
      </w:r>
      <w:proofErr w:type="gramStart"/>
      <w:r>
        <w:rPr>
          <w:rFonts w:ascii="Arial" w:hAnsi="Arial" w:cs="Arial"/>
          <w:sz w:val="20"/>
          <w:szCs w:val="20"/>
        </w:rPr>
        <w:t>5 – 8</w:t>
      </w:r>
      <w:proofErr w:type="gramEnd"/>
      <w:r>
        <w:rPr>
          <w:rFonts w:ascii="Arial" w:hAnsi="Arial" w:cs="Arial"/>
          <w:sz w:val="20"/>
          <w:szCs w:val="20"/>
        </w:rPr>
        <w:t xml:space="preserve"> týdnů, dle stávající výrobní kapacity a v momentě objednání do zaplacení zálohy.</w:t>
      </w:r>
    </w:p>
    <w:p w:rsidR="003E4F3A" w:rsidRDefault="003E4F3A" w:rsidP="003E4F3A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</w:p>
    <w:p w:rsidR="00F847F2" w:rsidRDefault="0004552F" w:rsidP="003E4F3A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dokončení díla je povinen kupující zakázku převzít. O převzetí bude vyhotoven předávací protokol</w:t>
      </w:r>
      <w:r w:rsidR="00F847F2">
        <w:rPr>
          <w:rFonts w:ascii="Arial" w:hAnsi="Arial" w:cs="Arial"/>
          <w:sz w:val="20"/>
          <w:szCs w:val="20"/>
        </w:rPr>
        <w:t xml:space="preserve">. </w:t>
      </w:r>
      <w:r w:rsidR="00F847F2" w:rsidRPr="00F847F2">
        <w:rPr>
          <w:rFonts w:ascii="Arial" w:hAnsi="Arial" w:cs="Arial"/>
          <w:sz w:val="20"/>
          <w:szCs w:val="20"/>
        </w:rPr>
        <w:t>Záruk</w:t>
      </w:r>
      <w:r w:rsidR="00F847F2">
        <w:rPr>
          <w:rFonts w:ascii="Arial" w:hAnsi="Arial" w:cs="Arial"/>
          <w:sz w:val="20"/>
          <w:szCs w:val="20"/>
        </w:rPr>
        <w:t>u</w:t>
      </w:r>
      <w:r w:rsidR="00F847F2" w:rsidRPr="00F847F2">
        <w:rPr>
          <w:rFonts w:ascii="Arial" w:hAnsi="Arial" w:cs="Arial"/>
          <w:sz w:val="20"/>
          <w:szCs w:val="20"/>
        </w:rPr>
        <w:t xml:space="preserve"> na mří</w:t>
      </w:r>
      <w:r w:rsidR="00F847F2">
        <w:rPr>
          <w:rFonts w:ascii="Arial" w:hAnsi="Arial" w:cs="Arial"/>
          <w:sz w:val="20"/>
          <w:szCs w:val="20"/>
        </w:rPr>
        <w:t xml:space="preserve">žové systémy poskytuje dodavatel v délce 2 let za podmínek splnění a dodržení návodu na ošetřování oken a 2 roky na ostatní dodávané výrobky a příslušenství (elektroinstalace, popř. ovladače apod.) </w:t>
      </w:r>
    </w:p>
    <w:p w:rsidR="00F847F2" w:rsidRDefault="00F847F2" w:rsidP="003E4F3A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počíná běžet datem uvedeným v předávacím protokolu. Výrobky jsou dodávány v seřízeném stavu. Na dodatečné nastavení se záruka nevztahuje.</w:t>
      </w:r>
    </w:p>
    <w:p w:rsidR="003E4F3A" w:rsidRDefault="003E4F3A" w:rsidP="003E4F3A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</w:p>
    <w:p w:rsidR="00F847F2" w:rsidRDefault="00F847F2" w:rsidP="003E4F3A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Kupní cenu včetně DPH prodávající kupujícímu fakturuje. Závazek kupujícího zaplatit kupní cenu je splněn zaplacením v hotovosti nebo připsáním fakturované částky ve lhůtě splatnosti na účet prodávajícího. V případě prodlení kupujícího se zaplacením faktury je kupující povinen zaplatit prodávajícímu úrok z prodlení ve výši </w:t>
      </w:r>
      <w:proofErr w:type="gramStart"/>
      <w:r>
        <w:rPr>
          <w:rFonts w:ascii="Arial" w:hAnsi="Arial" w:cs="Arial"/>
          <w:sz w:val="20"/>
          <w:szCs w:val="20"/>
        </w:rPr>
        <w:t>0,05%</w:t>
      </w:r>
      <w:proofErr w:type="gramEnd"/>
      <w:r>
        <w:rPr>
          <w:rFonts w:ascii="Arial" w:hAnsi="Arial" w:cs="Arial"/>
          <w:sz w:val="20"/>
          <w:szCs w:val="20"/>
        </w:rPr>
        <w:t xml:space="preserve"> z dlužné částky za každý den prodlení. </w:t>
      </w:r>
    </w:p>
    <w:p w:rsidR="003E4F3A" w:rsidRPr="003E4F3A" w:rsidRDefault="003E4F3A" w:rsidP="003E4F3A">
      <w:pPr>
        <w:pStyle w:val="Odstavecseseznamem"/>
        <w:spacing w:after="0" w:line="240" w:lineRule="auto"/>
        <w:ind w:left="714"/>
        <w:rPr>
          <w:rFonts w:ascii="Arial" w:hAnsi="Arial" w:cs="Arial"/>
          <w:sz w:val="20"/>
          <w:szCs w:val="20"/>
        </w:rPr>
      </w:pPr>
    </w:p>
    <w:p w:rsidR="00F847F2" w:rsidRDefault="00F847F2" w:rsidP="003E4F3A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počínaje 16. dnem prodlení je kupující povinen zaplatit prodávajícímu smluvní pokutu ve výši </w:t>
      </w:r>
      <w:proofErr w:type="gramStart"/>
      <w:r>
        <w:rPr>
          <w:rFonts w:ascii="Arial" w:hAnsi="Arial" w:cs="Arial"/>
          <w:sz w:val="20"/>
          <w:szCs w:val="20"/>
        </w:rPr>
        <w:t>0,1%</w:t>
      </w:r>
      <w:proofErr w:type="gramEnd"/>
      <w:r>
        <w:rPr>
          <w:rFonts w:ascii="Arial" w:hAnsi="Arial" w:cs="Arial"/>
          <w:sz w:val="20"/>
          <w:szCs w:val="20"/>
        </w:rPr>
        <w:t xml:space="preserve"> z dlužné částky za každý den prodlení.</w:t>
      </w:r>
    </w:p>
    <w:p w:rsidR="00F847F2" w:rsidRDefault="00F847F2" w:rsidP="00F847F2">
      <w:pPr>
        <w:pStyle w:val="Odstavecseseznamem"/>
        <w:spacing w:after="0" w:line="360" w:lineRule="auto"/>
        <w:rPr>
          <w:rFonts w:ascii="Arial" w:hAnsi="Arial" w:cs="Arial"/>
          <w:sz w:val="20"/>
          <w:szCs w:val="20"/>
        </w:rPr>
      </w:pPr>
    </w:p>
    <w:p w:rsidR="00F847F2" w:rsidRDefault="00F847F2" w:rsidP="00F847F2">
      <w:pPr>
        <w:pStyle w:val="Odstavecseseznamem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Haklových Dvorech dne 24.7.2018.</w:t>
      </w:r>
    </w:p>
    <w:p w:rsidR="00F847F2" w:rsidRDefault="003E4F3A" w:rsidP="00F847F2">
      <w:pPr>
        <w:pStyle w:val="Odstavecseseznamem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E4F3A" w:rsidRDefault="003E4F3A" w:rsidP="00F847F2">
      <w:pPr>
        <w:pStyle w:val="Odstavecseseznamem"/>
        <w:spacing w:after="0" w:line="360" w:lineRule="auto"/>
        <w:rPr>
          <w:rFonts w:ascii="Arial" w:hAnsi="Arial" w:cs="Arial"/>
          <w:sz w:val="20"/>
          <w:szCs w:val="20"/>
        </w:rPr>
      </w:pPr>
    </w:p>
    <w:p w:rsidR="003E4F3A" w:rsidRDefault="003E4F3A" w:rsidP="00F847F2">
      <w:pPr>
        <w:pStyle w:val="Odstavecseseznamem"/>
        <w:spacing w:after="0" w:line="360" w:lineRule="auto"/>
        <w:rPr>
          <w:rFonts w:ascii="Arial" w:hAnsi="Arial" w:cs="Arial"/>
          <w:sz w:val="20"/>
          <w:szCs w:val="20"/>
        </w:rPr>
      </w:pPr>
    </w:p>
    <w:p w:rsidR="003E4F3A" w:rsidRDefault="003E4F3A" w:rsidP="00F847F2">
      <w:pPr>
        <w:pStyle w:val="Odstavecseseznamem"/>
        <w:spacing w:after="0" w:line="360" w:lineRule="auto"/>
        <w:rPr>
          <w:rFonts w:ascii="Arial" w:hAnsi="Arial" w:cs="Arial"/>
          <w:sz w:val="20"/>
          <w:szCs w:val="20"/>
        </w:rPr>
      </w:pPr>
    </w:p>
    <w:p w:rsidR="003E4F3A" w:rsidRDefault="003E4F3A" w:rsidP="003E4F3A">
      <w:pPr>
        <w:pStyle w:val="Odstavecseseznamem"/>
        <w:spacing w:after="0" w:line="360" w:lineRule="auto"/>
        <w:ind w:firstLine="696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Kupující</w:t>
      </w:r>
    </w:p>
    <w:p w:rsidR="00F847F2" w:rsidRPr="00F847F2" w:rsidRDefault="00F847F2" w:rsidP="00F847F2">
      <w:pPr>
        <w:pStyle w:val="Odstavecseseznamem"/>
        <w:spacing w:after="0" w:line="360" w:lineRule="auto"/>
        <w:rPr>
          <w:rFonts w:ascii="Arial" w:hAnsi="Arial" w:cs="Arial"/>
          <w:sz w:val="20"/>
          <w:szCs w:val="20"/>
        </w:rPr>
      </w:pPr>
    </w:p>
    <w:sectPr w:rsidR="00F847F2" w:rsidRPr="00F8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517D"/>
    <w:multiLevelType w:val="hybridMultilevel"/>
    <w:tmpl w:val="F57AF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2F"/>
    <w:rsid w:val="0004552F"/>
    <w:rsid w:val="00294386"/>
    <w:rsid w:val="003E4F3A"/>
    <w:rsid w:val="00651258"/>
    <w:rsid w:val="00A45383"/>
    <w:rsid w:val="00B94214"/>
    <w:rsid w:val="00D7411C"/>
    <w:rsid w:val="00F8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911A"/>
  <w15:chartTrackingRefBased/>
  <w15:docId w15:val="{1D11CDCE-67FF-42A7-8C06-07FB8476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Tonda</dc:creator>
  <cp:keywords/>
  <dc:description/>
  <cp:lastModifiedBy>Tonda</cp:lastModifiedBy>
  <cp:revision>1</cp:revision>
  <dcterms:created xsi:type="dcterms:W3CDTF">2018-08-09T06:37:00Z</dcterms:created>
  <dcterms:modified xsi:type="dcterms:W3CDTF">2018-08-09T07:05:00Z</dcterms:modified>
</cp:coreProperties>
</file>