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SITTER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Valtrov 41, 38451 Horní Planá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1 802,36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10 384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138 872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3 630,72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555 414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21 542,29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1 709 777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69 786,11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1 759 729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72 151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č.71N09/33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72 151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