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A7" w:rsidRDefault="004239A7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DODATEK </w:t>
      </w:r>
      <w:r w:rsidR="004C6ED5">
        <w:rPr>
          <w:rFonts w:asciiTheme="minorHAnsi" w:hAnsiTheme="minorHAnsi" w:cs="Arial"/>
          <w:b/>
        </w:rPr>
        <w:t>č</w:t>
      </w:r>
      <w:r>
        <w:rPr>
          <w:rFonts w:asciiTheme="minorHAnsi" w:hAnsiTheme="minorHAnsi" w:cs="Arial"/>
          <w:b/>
        </w:rPr>
        <w:t>.1</w:t>
      </w:r>
    </w:p>
    <w:p w:rsidR="00BB7C56" w:rsidRPr="00211C28" w:rsidRDefault="004239A7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 </w:t>
      </w:r>
      <w:r w:rsidR="00BB7C56" w:rsidRPr="00211C28">
        <w:rPr>
          <w:rFonts w:asciiTheme="minorHAnsi" w:hAnsiTheme="minorHAnsi" w:cs="Arial"/>
          <w:b/>
        </w:rPr>
        <w:t>RÁMCOV</w:t>
      </w:r>
      <w:r>
        <w:rPr>
          <w:rFonts w:asciiTheme="minorHAnsi" w:hAnsiTheme="minorHAnsi" w:cs="Arial"/>
          <w:b/>
        </w:rPr>
        <w:t xml:space="preserve">É KUPNÍ SMLOUVĚ ZE DNE </w:t>
      </w:r>
      <w:proofErr w:type="gramStart"/>
      <w:r>
        <w:rPr>
          <w:rFonts w:asciiTheme="minorHAnsi" w:hAnsiTheme="minorHAnsi" w:cs="Arial"/>
          <w:b/>
        </w:rPr>
        <w:t>7.6.2018</w:t>
      </w:r>
      <w:proofErr w:type="gramEnd"/>
    </w:p>
    <w:p w:rsidR="00B065B3" w:rsidRPr="00211C28" w:rsidRDefault="00BB7C56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 w:rsidRPr="00211C28">
        <w:rPr>
          <w:rFonts w:asciiTheme="minorHAnsi" w:hAnsiTheme="minorHAnsi" w:cs="Arial"/>
          <w:b/>
          <w:sz w:val="21"/>
          <w:szCs w:val="21"/>
        </w:rPr>
        <w:t xml:space="preserve">uzavřená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7614"/>
      </w:tblGrid>
      <w:tr w:rsidR="008F4777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8F4777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D66119" w:rsidRDefault="008F4777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8F4777">
              <w:rPr>
                <w:rFonts w:asciiTheme="minorHAnsi" w:hAnsiTheme="minorHAnsi" w:cs="Calibri"/>
                <w:sz w:val="21"/>
                <w:szCs w:val="21"/>
                <w:highlight w:val="black"/>
              </w:rPr>
              <w:t>xxxxxxxxxxxxxxxxxxxxxxxxxxxxxxxxxxxxxxxxxxxxxxxxxxxxxxxxxxxxxxxxxxxxxxxxxxxxxxxxx</w:t>
            </w:r>
          </w:p>
        </w:tc>
      </w:tr>
      <w:tr w:rsidR="008F4777" w:rsidRPr="00211C28" w:rsidTr="004E6CD1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D66119" w:rsidRDefault="005A5701" w:rsidP="005A5701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8F4777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  <w:bookmarkStart w:id="0" w:name="_GoBack"/>
            <w:bookmarkEnd w:id="0"/>
          </w:p>
        </w:tc>
      </w:tr>
      <w:tr w:rsidR="008F4777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211C28">
              <w:rPr>
                <w:rFonts w:asciiTheme="minorHAnsi" w:hAnsiTheme="minorHAnsi" w:cs="Calibri"/>
                <w:sz w:val="21"/>
                <w:szCs w:val="21"/>
              </w:rPr>
              <w:t>Pr</w:t>
            </w:r>
            <w:proofErr w:type="spellEnd"/>
            <w:r w:rsidRPr="00211C28">
              <w:rPr>
                <w:rFonts w:asciiTheme="minorHAnsi" w:hAnsiTheme="minorHAnsi" w:cs="Calibri"/>
                <w:sz w:val="21"/>
                <w:szCs w:val="21"/>
              </w:rPr>
              <w:t>, vložka 723</w:t>
            </w:r>
          </w:p>
        </w:tc>
      </w:tr>
      <w:tr w:rsidR="008F4777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7442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C36518" w:rsidRDefault="00C36518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Autocentrum Jan </w:t>
            </w:r>
            <w:proofErr w:type="spellStart"/>
            <w:r>
              <w:rPr>
                <w:rFonts w:asciiTheme="minorHAnsi" w:hAnsiTheme="minorHAnsi" w:cs="Calibri"/>
                <w:b/>
                <w:sz w:val="21"/>
                <w:szCs w:val="21"/>
              </w:rPr>
              <w:t>Šmucler</w:t>
            </w:r>
            <w:proofErr w:type="spellEnd"/>
            <w:r>
              <w:rPr>
                <w:rFonts w:asciiTheme="minorHAnsi" w:hAnsiTheme="minorHAnsi" w:cs="Calibri"/>
                <w:b/>
                <w:sz w:val="21"/>
                <w:szCs w:val="21"/>
              </w:rPr>
              <w:t>, s.r.o.</w:t>
            </w:r>
          </w:p>
        </w:tc>
      </w:tr>
      <w:tr w:rsidR="004B2C3B" w:rsidRPr="00211C28" w:rsidTr="004E6CD1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C36518" w:rsidRDefault="004B2C3B" w:rsidP="00C3651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:rsidTr="004E6CD1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C36518" w:rsidRDefault="005A5701" w:rsidP="00C3651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4B2C3B" w:rsidRPr="00C36518" w:rsidRDefault="00C36518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Borská 59, 301 00 Plzeň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C36518" w:rsidRDefault="00C36518" w:rsidP="00C3651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Společnost s ručením omezeným, společnost zapsaná u KS v Plzni oddíl C, vložka 14234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</w:tcPr>
          <w:p w:rsidR="004B2C3B" w:rsidRPr="00C36518" w:rsidRDefault="00C36518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26343673</w:t>
            </w:r>
          </w:p>
        </w:tc>
      </w:tr>
      <w:tr w:rsidR="004B2C3B" w:rsidRPr="00211C28" w:rsidTr="004E6CD1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C3651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4E6CD1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C3651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:rsidR="0023516D" w:rsidRPr="00211C28" w:rsidRDefault="0023516D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</w:rPr>
      </w:pPr>
      <w:r w:rsidRPr="00211C28">
        <w:rPr>
          <w:rFonts w:asciiTheme="minorHAnsi" w:hAnsiTheme="minorHAnsi" w:cs="Calibri"/>
          <w:sz w:val="22"/>
        </w:rPr>
        <w:t>uzavírají níže uvedeného dne, měsíce a roku tuto</w:t>
      </w:r>
      <w:r w:rsidRPr="00211C28">
        <w:rPr>
          <w:rFonts w:asciiTheme="minorHAnsi" w:hAnsiTheme="minorHAnsi" w:cs="Calibri"/>
          <w:sz w:val="18"/>
          <w:szCs w:val="20"/>
        </w:rPr>
        <w:t xml:space="preserve"> </w:t>
      </w:r>
      <w:r w:rsidRPr="00211C28">
        <w:rPr>
          <w:rFonts w:asciiTheme="minorHAnsi" w:hAnsiTheme="minorHAnsi" w:cs="Calibri"/>
          <w:b/>
          <w:szCs w:val="28"/>
        </w:rPr>
        <w:t>rámcovou smlouvu</w:t>
      </w:r>
    </w:p>
    <w:p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:rsidR="00BB7C56" w:rsidRPr="00211C28" w:rsidRDefault="004239A7" w:rsidP="00BB7C56">
      <w:pPr>
        <w:pStyle w:val="Nadpis2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>Smluvní strany uzavřely dne 7. 6. 2018 rámcovou kupní smlouvu, na základě veřejné zakázky</w:t>
      </w:r>
      <w:r w:rsidR="00BB7C56" w:rsidRPr="00211C28">
        <w:rPr>
          <w:rFonts w:asciiTheme="minorHAnsi" w:hAnsiTheme="minorHAnsi" w:cs="Arial"/>
        </w:rPr>
        <w:t xml:space="preserve"> s názvem „</w:t>
      </w:r>
      <w:r w:rsidR="00BB7C56" w:rsidRPr="00211C28">
        <w:rPr>
          <w:rFonts w:asciiTheme="minorHAnsi" w:hAnsiTheme="minorHAnsi"/>
          <w:b/>
        </w:rPr>
        <w:t>Automobily pro Plzeňský kraj 201</w:t>
      </w:r>
      <w:r w:rsidR="001920C1">
        <w:rPr>
          <w:rFonts w:asciiTheme="minorHAnsi" w:hAnsiTheme="minorHAnsi"/>
          <w:b/>
        </w:rPr>
        <w:t>8</w:t>
      </w:r>
      <w:r w:rsidR="00BB7C56" w:rsidRPr="00211C28">
        <w:rPr>
          <w:rFonts w:asciiTheme="minorHAnsi" w:hAnsiTheme="minorHAnsi" w:cs="Arial"/>
        </w:rPr>
        <w:t>“ (dále také „veřejná zakázka“ nebo „VZ“)</w:t>
      </w:r>
      <w:r w:rsidR="00BB7C56" w:rsidRPr="00211C28">
        <w:rPr>
          <w:rFonts w:asciiTheme="minorHAnsi" w:hAnsiTheme="minorHAnsi"/>
          <w:b/>
        </w:rPr>
        <w:t>.</w:t>
      </w:r>
    </w:p>
    <w:p w:rsidR="004239A7" w:rsidRPr="00211C28" w:rsidRDefault="004239A7" w:rsidP="004239A7">
      <w:pPr>
        <w:pStyle w:val="Nadpis2"/>
        <w:rPr>
          <w:rFonts w:asciiTheme="minorHAnsi" w:hAnsiTheme="minorHAnsi"/>
        </w:rPr>
      </w:pPr>
      <w:r>
        <w:rPr>
          <w:rFonts w:asciiTheme="minorHAnsi" w:hAnsiTheme="minorHAnsi" w:cs="Arial"/>
        </w:rPr>
        <w:t>Vzhledem k tomu, že nastala situace, kterou popisuje článek 8.3 uzavřené rámcové smlouvy (</w:t>
      </w:r>
      <w:r w:rsidRPr="00211C28">
        <w:rPr>
          <w:rFonts w:asciiTheme="minorHAnsi" w:hAnsiTheme="minorHAnsi" w:cs="Arial"/>
        </w:rPr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>
        <w:rPr>
          <w:rFonts w:asciiTheme="minorHAnsi" w:hAnsiTheme="minorHAnsi" w:cs="Arial"/>
        </w:rPr>
        <w:t>)</w:t>
      </w:r>
      <w:r>
        <w:rPr>
          <w:rFonts w:asciiTheme="minorHAnsi" w:hAnsiTheme="minorHAnsi"/>
        </w:rPr>
        <w:t xml:space="preserve"> rozhodli se smluvní strany uzavřít tento dodatek, jehož předmětem je nahrazení původních vozů, jinými srovnatelnými, tak aby mohlo pokračovat plnění smlouvy.</w:t>
      </w:r>
    </w:p>
    <w:p w:rsidR="00603B36" w:rsidRDefault="00603B36">
      <w:pPr>
        <w:rPr>
          <w:rFonts w:asciiTheme="minorHAnsi" w:hAnsiTheme="minorHAnsi" w:cs="Calibri"/>
          <w:b/>
          <w:bCs/>
          <w:spacing w:val="30"/>
          <w:kern w:val="32"/>
          <w:szCs w:val="22"/>
        </w:rPr>
      </w:pPr>
      <w:r>
        <w:rPr>
          <w:rFonts w:asciiTheme="minorHAnsi" w:hAnsiTheme="minorHAnsi"/>
        </w:rPr>
        <w:br w:type="page"/>
      </w:r>
    </w:p>
    <w:p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 xml:space="preserve">Předmět </w:t>
      </w:r>
      <w:r w:rsidR="004239A7">
        <w:rPr>
          <w:rFonts w:asciiTheme="minorHAnsi" w:hAnsiTheme="minorHAnsi"/>
        </w:rPr>
        <w:t>dodatku</w:t>
      </w:r>
    </w:p>
    <w:p w:rsidR="004239A7" w:rsidRDefault="004239A7" w:rsidP="004239A7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Smluvní strany se dohodly na následující změně:</w:t>
      </w:r>
    </w:p>
    <w:p w:rsidR="004239A7" w:rsidRPr="004239A7" w:rsidRDefault="004239A7" w:rsidP="004239A7">
      <w:pPr>
        <w:pStyle w:val="Odstavecseseznamem"/>
        <w:numPr>
          <w:ilvl w:val="0"/>
          <w:numId w:val="25"/>
        </w:numPr>
      </w:pPr>
      <w:r w:rsidRPr="00603B36">
        <w:rPr>
          <w:rFonts w:asciiTheme="minorHAnsi" w:hAnsiTheme="minorHAnsi"/>
          <w:b/>
          <w:sz w:val="21"/>
          <w:szCs w:val="21"/>
        </w:rPr>
        <w:t xml:space="preserve">Fabia III. </w:t>
      </w:r>
      <w:proofErr w:type="spellStart"/>
      <w:r w:rsidRPr="00603B36">
        <w:rPr>
          <w:rFonts w:asciiTheme="minorHAnsi" w:hAnsiTheme="minorHAnsi"/>
          <w:b/>
          <w:sz w:val="21"/>
          <w:szCs w:val="21"/>
        </w:rPr>
        <w:t>Ambition</w:t>
      </w:r>
      <w:proofErr w:type="spellEnd"/>
      <w:r w:rsidRPr="00603B36">
        <w:rPr>
          <w:rFonts w:asciiTheme="minorHAnsi" w:hAnsiTheme="minorHAnsi"/>
          <w:b/>
          <w:sz w:val="21"/>
          <w:szCs w:val="21"/>
        </w:rPr>
        <w:t xml:space="preserve"> 1.0 TSI 70kW 5°MP</w:t>
      </w:r>
      <w:r>
        <w:rPr>
          <w:rFonts w:asciiTheme="minorHAnsi" w:hAnsiTheme="minorHAnsi"/>
          <w:sz w:val="21"/>
          <w:szCs w:val="21"/>
        </w:rPr>
        <w:t xml:space="preserve"> bude nyní dodávána v upravené výbavě (viz. Příloha </w:t>
      </w:r>
      <w:proofErr w:type="gramStart"/>
      <w:r>
        <w:rPr>
          <w:rFonts w:asciiTheme="minorHAnsi" w:hAnsiTheme="minorHAnsi"/>
          <w:sz w:val="21"/>
          <w:szCs w:val="21"/>
        </w:rPr>
        <w:t>č.1 tohoto</w:t>
      </w:r>
      <w:proofErr w:type="gramEnd"/>
      <w:r>
        <w:rPr>
          <w:rFonts w:asciiTheme="minorHAnsi" w:hAnsiTheme="minorHAnsi"/>
          <w:sz w:val="21"/>
          <w:szCs w:val="21"/>
        </w:rPr>
        <w:t xml:space="preserve"> dodatku). Cena vozidla zůstává nezměněna.</w:t>
      </w:r>
    </w:p>
    <w:p w:rsidR="00603B36" w:rsidRPr="00603B36" w:rsidRDefault="00603B36" w:rsidP="00603B36">
      <w:pPr>
        <w:pStyle w:val="Odstavecseseznamem"/>
      </w:pPr>
    </w:p>
    <w:p w:rsidR="00603B36" w:rsidRPr="004239A7" w:rsidRDefault="00603B36" w:rsidP="00603B36">
      <w:pPr>
        <w:pStyle w:val="Odstavecseseznamem"/>
        <w:numPr>
          <w:ilvl w:val="0"/>
          <w:numId w:val="25"/>
        </w:numPr>
      </w:pPr>
      <w:r w:rsidRPr="00603B36">
        <w:rPr>
          <w:rFonts w:asciiTheme="minorHAnsi" w:hAnsiTheme="minorHAnsi"/>
          <w:b/>
          <w:sz w:val="21"/>
          <w:szCs w:val="21"/>
        </w:rPr>
        <w:t xml:space="preserve">Volkswagen </w:t>
      </w:r>
      <w:proofErr w:type="spellStart"/>
      <w:r w:rsidRPr="00603B36">
        <w:rPr>
          <w:rFonts w:asciiTheme="minorHAnsi" w:hAnsiTheme="minorHAnsi"/>
          <w:b/>
          <w:sz w:val="21"/>
          <w:szCs w:val="21"/>
        </w:rPr>
        <w:t>Transporter</w:t>
      </w:r>
      <w:proofErr w:type="spellEnd"/>
      <w:r w:rsidRPr="00603B36">
        <w:rPr>
          <w:rFonts w:asciiTheme="minorHAnsi" w:hAnsiTheme="minorHAnsi"/>
          <w:b/>
          <w:sz w:val="21"/>
          <w:szCs w:val="21"/>
        </w:rPr>
        <w:t xml:space="preserve"> T6 kombi 2,0TDi 110kW man. 6st</w:t>
      </w:r>
      <w:r>
        <w:rPr>
          <w:rFonts w:asciiTheme="minorHAnsi" w:hAnsiTheme="minorHAnsi"/>
          <w:sz w:val="21"/>
          <w:szCs w:val="21"/>
        </w:rPr>
        <w:t xml:space="preserve">. bude nyní nahrazen dvěma vozy s upravenou výbavou (viz. Příloha </w:t>
      </w:r>
      <w:proofErr w:type="gramStart"/>
      <w:r>
        <w:rPr>
          <w:rFonts w:asciiTheme="minorHAnsi" w:hAnsiTheme="minorHAnsi"/>
          <w:sz w:val="21"/>
          <w:szCs w:val="21"/>
        </w:rPr>
        <w:t>č.2 a Příloha</w:t>
      </w:r>
      <w:proofErr w:type="gramEnd"/>
      <w:r>
        <w:rPr>
          <w:rFonts w:asciiTheme="minorHAnsi" w:hAnsiTheme="minorHAnsi"/>
          <w:sz w:val="21"/>
          <w:szCs w:val="21"/>
        </w:rPr>
        <w:t xml:space="preserve"> č.3 tohoto dodatku). Ceny jsou uvedeny v příloze.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Závěrečn</w:t>
      </w:r>
      <w:r w:rsidR="00BC2557" w:rsidRPr="00211C28">
        <w:rPr>
          <w:rFonts w:asciiTheme="minorHAnsi" w:hAnsiTheme="minorHAnsi"/>
        </w:rPr>
        <w:t>á ustanovení</w:t>
      </w:r>
    </w:p>
    <w:p w:rsidR="005F63BF" w:rsidRPr="00603B36" w:rsidRDefault="00603B36" w:rsidP="007F21D1">
      <w:pPr>
        <w:pStyle w:val="Nadpis2"/>
        <w:rPr>
          <w:rFonts w:asciiTheme="minorHAnsi" w:hAnsiTheme="minorHAnsi"/>
        </w:rPr>
      </w:pPr>
      <w:r w:rsidRPr="00603B36">
        <w:rPr>
          <w:rFonts w:asciiTheme="minorHAnsi" w:hAnsiTheme="minorHAnsi" w:cstheme="minorHAnsi"/>
        </w:rPr>
        <w:t>Dodatek č. 1 nabývá platnosti dnem uzavření a účinnosti dnem uveřejnění v Registru smluv</w:t>
      </w:r>
      <w:r w:rsidR="0008079E" w:rsidRPr="00603B36">
        <w:rPr>
          <w:rFonts w:asciiTheme="minorHAnsi" w:hAnsiTheme="minorHAnsi"/>
        </w:rPr>
        <w:t>.</w:t>
      </w:r>
      <w:r w:rsidR="005F63BF" w:rsidRPr="00603B36">
        <w:rPr>
          <w:rFonts w:asciiTheme="minorHAnsi" w:hAnsiTheme="minorHAnsi"/>
        </w:rPr>
        <w:t xml:space="preserve"> </w:t>
      </w:r>
    </w:p>
    <w:p w:rsidR="00F17BA9" w:rsidRPr="00603B36" w:rsidRDefault="00603B36" w:rsidP="007F21D1">
      <w:pPr>
        <w:pStyle w:val="Nadpis2"/>
        <w:rPr>
          <w:rFonts w:asciiTheme="minorHAnsi" w:hAnsiTheme="minorHAnsi"/>
        </w:rPr>
      </w:pPr>
      <w:r w:rsidRPr="00603B36">
        <w:rPr>
          <w:rFonts w:asciiTheme="minorHAnsi" w:hAnsiTheme="minorHAnsi" w:cstheme="minorHAnsi"/>
        </w:rPr>
        <w:t>Smluvní strany prohlašují, že si text Dodatku č. 1 řádně přečetly, souhlasí s jeho obsahem a na důkaz toho obě smluvní strany připojují své podpisy</w:t>
      </w:r>
      <w:r w:rsidR="005F63BF" w:rsidRPr="00603B36">
        <w:rPr>
          <w:rFonts w:asciiTheme="minorHAnsi" w:hAnsiTheme="minorHAnsi"/>
        </w:rPr>
        <w:t>.</w:t>
      </w:r>
    </w:p>
    <w:p w:rsidR="00A75A4E" w:rsidRPr="00C36518" w:rsidRDefault="00A75A4E" w:rsidP="00C36518">
      <w:pPr>
        <w:rPr>
          <w:rFonts w:asciiTheme="minorHAnsi" w:hAnsiTheme="minorHAnsi" w:cs="Calibri"/>
          <w:sz w:val="21"/>
          <w:szCs w:val="21"/>
        </w:rPr>
      </w:pP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4"/>
        <w:gridCol w:w="4590"/>
      </w:tblGrid>
      <w:tr w:rsidR="002142D6" w:rsidRPr="00211C28" w:rsidTr="00F6730A">
        <w:tc>
          <w:tcPr>
            <w:tcW w:w="5637" w:type="dxa"/>
          </w:tcPr>
          <w:p w:rsidR="002142D6" w:rsidRPr="00211C28" w:rsidRDefault="002142D6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objednatele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2142D6" w:rsidP="007D7C93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7D7C9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oskytovatele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4E6CD1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4E6CD1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9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</w:t>
            </w:r>
            <w:r w:rsidR="004E6CD1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8.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201</w:t>
            </w:r>
            <w:r w:rsidR="00C3651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8</w:t>
            </w:r>
          </w:p>
        </w:tc>
        <w:tc>
          <w:tcPr>
            <w:tcW w:w="4677" w:type="dxa"/>
          </w:tcPr>
          <w:p w:rsidR="002142D6" w:rsidRPr="00211C28" w:rsidRDefault="002142D6" w:rsidP="004E6CD1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V </w:t>
            </w:r>
            <w:r w:rsidR="00C3651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Plzni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4E6CD1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8. 8.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201</w:t>
            </w:r>
            <w:r w:rsidR="00C3651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8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D66119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highlight w:val="black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:rsidTr="004E6CD1">
        <w:tc>
          <w:tcPr>
            <w:tcW w:w="5637" w:type="dxa"/>
          </w:tcPr>
          <w:p w:rsidR="002142D6" w:rsidRPr="00D66119" w:rsidRDefault="00D66119" w:rsidP="00D66119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kjlklklklůklůklůklůjjjjjjjjjjjjjjjjjjjjjjjjjjjjjjjjjjjjjjjjjjjjjjjjjjjjjjjjjjjjjjjjk</w:t>
            </w:r>
          </w:p>
        </w:tc>
        <w:tc>
          <w:tcPr>
            <w:tcW w:w="4677" w:type="dxa"/>
            <w:shd w:val="clear" w:color="auto" w:fill="000000" w:themeFill="text1"/>
          </w:tcPr>
          <w:p w:rsidR="002142D6" w:rsidRPr="00211C28" w:rsidRDefault="004E6CD1" w:rsidP="002142D6">
            <w:pPr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4E6CD1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  <w:highlight w:val="black"/>
                <w:shd w:val="clear" w:color="auto" w:fill="000000" w:themeFill="text1"/>
                <w:lang w:eastAsia="en-US"/>
              </w:rPr>
              <w:t>XXXXXXXXXX</w:t>
            </w:r>
            <w:r w:rsidR="00B63D77" w:rsidRPr="004E6CD1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</w:t>
            </w:r>
          </w:p>
          <w:p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211C28" w:rsidRDefault="00C36518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:rsidR="00971F5D" w:rsidRPr="0009465D" w:rsidRDefault="00C36518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Autocentrum Jan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Šmucler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s.r.o.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676EF0" w:rsidRPr="00211C28" w:rsidRDefault="00D964D4" w:rsidP="00C36518">
      <w:pPr>
        <w:spacing w:before="360"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:rsidR="001C31E3" w:rsidRPr="00211C28" w:rsidRDefault="00603B36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Škoda Fabia</w:t>
      </w:r>
    </w:p>
    <w:p w:rsidR="00455875" w:rsidRPr="00211C28" w:rsidRDefault="00603B36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VW </w:t>
      </w:r>
      <w:proofErr w:type="spellStart"/>
      <w:r>
        <w:rPr>
          <w:rFonts w:asciiTheme="minorHAnsi" w:hAnsiTheme="minorHAnsi" w:cs="Calibri"/>
          <w:sz w:val="20"/>
          <w:szCs w:val="22"/>
        </w:rPr>
        <w:t>Transporter</w:t>
      </w:r>
      <w:proofErr w:type="spellEnd"/>
      <w:r>
        <w:rPr>
          <w:rFonts w:asciiTheme="minorHAnsi" w:hAnsiTheme="minorHAnsi" w:cs="Calibri"/>
          <w:sz w:val="20"/>
          <w:szCs w:val="22"/>
        </w:rPr>
        <w:t xml:space="preserve"> T6</w:t>
      </w:r>
    </w:p>
    <w:p w:rsidR="00455875" w:rsidRPr="00211C28" w:rsidRDefault="00603B36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VW </w:t>
      </w:r>
      <w:proofErr w:type="spellStart"/>
      <w:r>
        <w:rPr>
          <w:rFonts w:asciiTheme="minorHAnsi" w:hAnsiTheme="minorHAnsi" w:cs="Calibri"/>
          <w:sz w:val="20"/>
          <w:szCs w:val="22"/>
        </w:rPr>
        <w:t>Transporter</w:t>
      </w:r>
      <w:proofErr w:type="spellEnd"/>
      <w:r>
        <w:rPr>
          <w:rFonts w:asciiTheme="minorHAnsi" w:hAnsiTheme="minorHAnsi" w:cs="Calibri"/>
          <w:sz w:val="20"/>
          <w:szCs w:val="22"/>
        </w:rPr>
        <w:t xml:space="preserve"> T6 </w:t>
      </w:r>
      <w:proofErr w:type="gramStart"/>
      <w:r>
        <w:rPr>
          <w:rFonts w:asciiTheme="minorHAnsi" w:hAnsiTheme="minorHAnsi" w:cs="Calibri"/>
          <w:sz w:val="20"/>
          <w:szCs w:val="22"/>
        </w:rPr>
        <w:t>č.2</w:t>
      </w:r>
      <w:proofErr w:type="gramEnd"/>
    </w:p>
    <w:p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footerReference w:type="default" r:id="rId8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D9" w:rsidRDefault="008E5CD9">
      <w:r>
        <w:separator/>
      </w:r>
    </w:p>
    <w:p w:rsidR="008E5CD9" w:rsidRDefault="008E5CD9"/>
  </w:endnote>
  <w:endnote w:type="continuationSeparator" w:id="0">
    <w:p w:rsidR="008E5CD9" w:rsidRDefault="008E5CD9">
      <w:r>
        <w:continuationSeparator/>
      </w:r>
    </w:p>
    <w:p w:rsidR="008E5CD9" w:rsidRDefault="008E5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8F4777">
      <w:rPr>
        <w:rFonts w:ascii="Courier New" w:hAnsi="Courier New" w:cs="Courier New"/>
        <w:noProof/>
        <w:sz w:val="18"/>
      </w:rPr>
      <w:t>1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8F4777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D9" w:rsidRDefault="008E5CD9">
      <w:r>
        <w:separator/>
      </w:r>
    </w:p>
    <w:p w:rsidR="008E5CD9" w:rsidRDefault="008E5CD9"/>
  </w:footnote>
  <w:footnote w:type="continuationSeparator" w:id="0">
    <w:p w:rsidR="008E5CD9" w:rsidRDefault="008E5CD9">
      <w:r>
        <w:continuationSeparator/>
      </w:r>
    </w:p>
    <w:p w:rsidR="008E5CD9" w:rsidRDefault="008E5C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A8B"/>
    <w:multiLevelType w:val="hybridMultilevel"/>
    <w:tmpl w:val="9D3A4574"/>
    <w:lvl w:ilvl="0" w:tplc="49F80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7A5C"/>
    <w:multiLevelType w:val="hybridMultilevel"/>
    <w:tmpl w:val="4C1E6E78"/>
    <w:lvl w:ilvl="0" w:tplc="82BA7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97395"/>
    <w:multiLevelType w:val="hybridMultilevel"/>
    <w:tmpl w:val="53F0A43A"/>
    <w:lvl w:ilvl="0" w:tplc="62524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2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1"/>
  </w:num>
  <w:num w:numId="17">
    <w:abstractNumId w:val="6"/>
  </w:num>
  <w:num w:numId="18">
    <w:abstractNumId w:val="12"/>
  </w:num>
  <w:num w:numId="19">
    <w:abstractNumId w:val="20"/>
  </w:num>
  <w:num w:numId="20">
    <w:abstractNumId w:val="10"/>
  </w:num>
  <w:num w:numId="21">
    <w:abstractNumId w:val="16"/>
  </w:num>
  <w:num w:numId="22">
    <w:abstractNumId w:val="7"/>
  </w:num>
  <w:num w:numId="23">
    <w:abstractNumId w:val="1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465D"/>
    <w:rsid w:val="000970D0"/>
    <w:rsid w:val="000B14CB"/>
    <w:rsid w:val="000B1D17"/>
    <w:rsid w:val="000B3C25"/>
    <w:rsid w:val="000E2B61"/>
    <w:rsid w:val="000F2F70"/>
    <w:rsid w:val="000F52D0"/>
    <w:rsid w:val="000F60A8"/>
    <w:rsid w:val="0011458C"/>
    <w:rsid w:val="00116F41"/>
    <w:rsid w:val="00160A35"/>
    <w:rsid w:val="00163E16"/>
    <w:rsid w:val="00176AD3"/>
    <w:rsid w:val="00182533"/>
    <w:rsid w:val="00187DD3"/>
    <w:rsid w:val="001920C1"/>
    <w:rsid w:val="00193A80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E6CD2"/>
    <w:rsid w:val="001F0587"/>
    <w:rsid w:val="001F3668"/>
    <w:rsid w:val="00211C28"/>
    <w:rsid w:val="002142D6"/>
    <w:rsid w:val="0023516D"/>
    <w:rsid w:val="00264DC2"/>
    <w:rsid w:val="00281D04"/>
    <w:rsid w:val="002931EE"/>
    <w:rsid w:val="00295791"/>
    <w:rsid w:val="00295C2E"/>
    <w:rsid w:val="00295E55"/>
    <w:rsid w:val="002A4C31"/>
    <w:rsid w:val="002A5115"/>
    <w:rsid w:val="002A656E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239A7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C6ED5"/>
    <w:rsid w:val="004D0702"/>
    <w:rsid w:val="004E5C36"/>
    <w:rsid w:val="004E5DEA"/>
    <w:rsid w:val="004E6CD1"/>
    <w:rsid w:val="004F66ED"/>
    <w:rsid w:val="00504FEE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E4EAF"/>
    <w:rsid w:val="005E57E3"/>
    <w:rsid w:val="005F3028"/>
    <w:rsid w:val="005F63BF"/>
    <w:rsid w:val="005F76A5"/>
    <w:rsid w:val="00603B36"/>
    <w:rsid w:val="00611C06"/>
    <w:rsid w:val="006149EF"/>
    <w:rsid w:val="00622F7E"/>
    <w:rsid w:val="006303DB"/>
    <w:rsid w:val="00636BDE"/>
    <w:rsid w:val="0063739B"/>
    <w:rsid w:val="006400F5"/>
    <w:rsid w:val="00643A63"/>
    <w:rsid w:val="006465E8"/>
    <w:rsid w:val="006476A9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D6C6D"/>
    <w:rsid w:val="006D7F73"/>
    <w:rsid w:val="006E3B3E"/>
    <w:rsid w:val="006F7144"/>
    <w:rsid w:val="006F7B4B"/>
    <w:rsid w:val="0071101D"/>
    <w:rsid w:val="00712944"/>
    <w:rsid w:val="00727705"/>
    <w:rsid w:val="00764B5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D2E36"/>
    <w:rsid w:val="007D7C93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E5CD9"/>
    <w:rsid w:val="008F34E6"/>
    <w:rsid w:val="008F4777"/>
    <w:rsid w:val="008F62A3"/>
    <w:rsid w:val="008F7339"/>
    <w:rsid w:val="00900BD0"/>
    <w:rsid w:val="00910925"/>
    <w:rsid w:val="00912273"/>
    <w:rsid w:val="0093410C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67A6"/>
    <w:rsid w:val="00A471BA"/>
    <w:rsid w:val="00A6013B"/>
    <w:rsid w:val="00A64837"/>
    <w:rsid w:val="00A64E43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6518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66119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4DB8"/>
    <w:rsid w:val="00DE244E"/>
    <w:rsid w:val="00DE56B6"/>
    <w:rsid w:val="00DF20E9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97A7F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D7EEBD8-9E0C-4B41-9D61-0B2CDC6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46DDA-584B-4325-B75E-C77D2E6F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3</TotalTime>
  <Pages>2</Pages>
  <Words>392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2725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Wohlmuthová Blanka</cp:lastModifiedBy>
  <cp:revision>4</cp:revision>
  <cp:lastPrinted>2011-09-13T09:01:00Z</cp:lastPrinted>
  <dcterms:created xsi:type="dcterms:W3CDTF">2018-08-10T07:49:00Z</dcterms:created>
  <dcterms:modified xsi:type="dcterms:W3CDTF">2018-08-10T08:17:00Z</dcterms:modified>
</cp:coreProperties>
</file>