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19270" w14:textId="77777777" w:rsidR="00DA762E" w:rsidRPr="006E4D7A" w:rsidRDefault="00DA762E" w:rsidP="00541E6C">
      <w:pPr>
        <w:pStyle w:val="Nadpis7"/>
        <w:rPr>
          <w:rFonts w:asciiTheme="minorHAnsi" w:hAnsiTheme="minorHAnsi" w:cstheme="minorHAnsi"/>
          <w:sz w:val="20"/>
          <w:szCs w:val="20"/>
        </w:rPr>
      </w:pPr>
      <w:r w:rsidRPr="006E4D7A">
        <w:rPr>
          <w:rFonts w:asciiTheme="minorHAnsi" w:hAnsiTheme="minorHAnsi" w:cstheme="minorHAnsi"/>
          <w:sz w:val="20"/>
          <w:szCs w:val="20"/>
        </w:rPr>
        <w:t>Smlouva o dílo č.  0</w:t>
      </w:r>
      <w:r w:rsidR="008016D5" w:rsidRPr="006E4D7A">
        <w:rPr>
          <w:rFonts w:asciiTheme="minorHAnsi" w:hAnsiTheme="minorHAnsi" w:cstheme="minorHAnsi"/>
          <w:sz w:val="20"/>
          <w:szCs w:val="20"/>
        </w:rPr>
        <w:t>0</w:t>
      </w:r>
      <w:r w:rsidR="001064C3" w:rsidRPr="006E4D7A">
        <w:rPr>
          <w:rFonts w:asciiTheme="minorHAnsi" w:hAnsiTheme="minorHAnsi" w:cstheme="minorHAnsi"/>
          <w:sz w:val="20"/>
          <w:szCs w:val="20"/>
        </w:rPr>
        <w:t>3</w:t>
      </w:r>
      <w:r w:rsidRPr="006E4D7A">
        <w:rPr>
          <w:rFonts w:asciiTheme="minorHAnsi" w:hAnsiTheme="minorHAnsi" w:cstheme="minorHAnsi"/>
          <w:sz w:val="20"/>
          <w:szCs w:val="20"/>
        </w:rPr>
        <w:t>/20</w:t>
      </w:r>
      <w:r w:rsidR="00951FD2" w:rsidRPr="006E4D7A">
        <w:rPr>
          <w:rFonts w:asciiTheme="minorHAnsi" w:hAnsiTheme="minorHAnsi" w:cstheme="minorHAnsi"/>
          <w:sz w:val="20"/>
          <w:szCs w:val="20"/>
        </w:rPr>
        <w:t>1</w:t>
      </w:r>
      <w:r w:rsidR="00074213" w:rsidRPr="006E4D7A">
        <w:rPr>
          <w:rFonts w:asciiTheme="minorHAnsi" w:hAnsiTheme="minorHAnsi" w:cstheme="minorHAnsi"/>
          <w:sz w:val="20"/>
          <w:szCs w:val="20"/>
        </w:rPr>
        <w:t>8</w:t>
      </w:r>
      <w:r w:rsidRPr="006E4D7A">
        <w:rPr>
          <w:rFonts w:asciiTheme="minorHAnsi" w:hAnsiTheme="minorHAnsi" w:cstheme="minorHAnsi"/>
          <w:sz w:val="20"/>
          <w:szCs w:val="20"/>
        </w:rPr>
        <w:t xml:space="preserve">/CZ </w:t>
      </w:r>
    </w:p>
    <w:p w14:paraId="2D9BB25F" w14:textId="77777777" w:rsidR="00DA762E" w:rsidRPr="005F3D1C" w:rsidRDefault="00DA762E">
      <w:pPr>
        <w:pStyle w:val="Smlouva2"/>
        <w:widowControl/>
        <w:rPr>
          <w:rFonts w:ascii="Calibri" w:hAnsi="Calibri" w:cs="Tahoma"/>
          <w:b w:val="0"/>
          <w:sz w:val="20"/>
          <w:szCs w:val="20"/>
        </w:rPr>
      </w:pPr>
    </w:p>
    <w:p w14:paraId="4916BEA1" w14:textId="77777777" w:rsidR="00DA762E" w:rsidRPr="005F3D1C" w:rsidRDefault="00DA762E">
      <w:pPr>
        <w:pStyle w:val="Smlouva2"/>
        <w:widowControl/>
        <w:rPr>
          <w:rFonts w:ascii="Calibri" w:hAnsi="Calibri" w:cs="Tahoma"/>
          <w:b w:val="0"/>
          <w:sz w:val="20"/>
          <w:szCs w:val="20"/>
        </w:rPr>
      </w:pPr>
      <w:r w:rsidRPr="005F3D1C">
        <w:rPr>
          <w:rFonts w:ascii="Calibri" w:hAnsi="Calibri" w:cs="Tahoma"/>
          <w:b w:val="0"/>
          <w:sz w:val="20"/>
          <w:szCs w:val="20"/>
        </w:rPr>
        <w:t xml:space="preserve">uzavřená mezi </w:t>
      </w:r>
    </w:p>
    <w:p w14:paraId="089BF158" w14:textId="77777777" w:rsidR="00DA762E" w:rsidRPr="005F3D1C" w:rsidRDefault="00DA762E">
      <w:pPr>
        <w:pStyle w:val="Smlouva2"/>
        <w:widowControl/>
        <w:jc w:val="left"/>
        <w:rPr>
          <w:rFonts w:ascii="Calibri" w:hAnsi="Calibri" w:cs="Tahoma"/>
          <w:b w:val="0"/>
          <w:sz w:val="20"/>
          <w:szCs w:val="20"/>
        </w:rPr>
      </w:pPr>
    </w:p>
    <w:p w14:paraId="6186820D" w14:textId="77777777" w:rsidR="00DA762E" w:rsidRPr="005F3D1C" w:rsidRDefault="00DA762E">
      <w:pPr>
        <w:pStyle w:val="Smlouva2"/>
        <w:widowControl/>
        <w:jc w:val="left"/>
        <w:rPr>
          <w:rFonts w:ascii="Calibri" w:hAnsi="Calibri" w:cs="Tahoma"/>
          <w:b w:val="0"/>
          <w:sz w:val="20"/>
          <w:szCs w:val="20"/>
        </w:rPr>
      </w:pPr>
    </w:p>
    <w:p w14:paraId="003818B3" w14:textId="77777777" w:rsidR="00DA762E" w:rsidRPr="005F3D1C" w:rsidRDefault="00DA762E">
      <w:pPr>
        <w:pStyle w:val="Smlouva2"/>
        <w:widowControl/>
        <w:numPr>
          <w:ilvl w:val="0"/>
          <w:numId w:val="1"/>
        </w:numPr>
        <w:tabs>
          <w:tab w:val="clear" w:pos="6559"/>
          <w:tab w:val="num" w:pos="0"/>
        </w:tabs>
        <w:ind w:left="0" w:firstLine="0"/>
        <w:rPr>
          <w:rFonts w:ascii="Calibri" w:hAnsi="Calibri" w:cs="Tahoma"/>
          <w:sz w:val="20"/>
          <w:szCs w:val="20"/>
        </w:rPr>
      </w:pPr>
    </w:p>
    <w:p w14:paraId="031834B1" w14:textId="77777777" w:rsidR="00DA762E" w:rsidRPr="005F3D1C" w:rsidRDefault="00DA762E">
      <w:pPr>
        <w:pStyle w:val="Smlouva2"/>
        <w:widowControl/>
        <w:rPr>
          <w:rFonts w:ascii="Calibri" w:hAnsi="Calibri" w:cs="Tahoma"/>
          <w:sz w:val="20"/>
          <w:szCs w:val="20"/>
        </w:rPr>
      </w:pPr>
      <w:r w:rsidRPr="005F3D1C">
        <w:rPr>
          <w:rFonts w:ascii="Calibri" w:hAnsi="Calibri" w:cs="Tahoma"/>
          <w:sz w:val="20"/>
          <w:szCs w:val="20"/>
        </w:rPr>
        <w:t>Smluvní strany</w:t>
      </w:r>
    </w:p>
    <w:p w14:paraId="52AA1D7A" w14:textId="77777777" w:rsidR="00DA762E" w:rsidRPr="005F3D1C" w:rsidRDefault="00DA762E">
      <w:pPr>
        <w:pStyle w:val="Smlouva2"/>
        <w:widowControl/>
        <w:tabs>
          <w:tab w:val="left" w:pos="567"/>
        </w:tabs>
        <w:rPr>
          <w:rFonts w:ascii="Calibri" w:hAnsi="Calibri" w:cs="Tahoma"/>
          <w:b w:val="0"/>
          <w:sz w:val="20"/>
          <w:szCs w:val="20"/>
        </w:rPr>
      </w:pPr>
    </w:p>
    <w:p w14:paraId="6339BBDB" w14:textId="77777777" w:rsidR="00956749" w:rsidRPr="00CE22EF" w:rsidRDefault="004A73CC" w:rsidP="00956749">
      <w:pPr>
        <w:pStyle w:val="Smlouva2"/>
        <w:widowControl/>
        <w:numPr>
          <w:ilvl w:val="2"/>
          <w:numId w:val="4"/>
        </w:numPr>
        <w:tabs>
          <w:tab w:val="left" w:pos="567"/>
        </w:tabs>
        <w:jc w:val="left"/>
        <w:rPr>
          <w:rFonts w:ascii="Calibri" w:hAnsi="Calibri" w:cs="Tahoma"/>
          <w:sz w:val="20"/>
        </w:rPr>
      </w:pPr>
      <w:r w:rsidRPr="004A73CC">
        <w:rPr>
          <w:rFonts w:ascii="Calibri" w:hAnsi="Calibri" w:cs="Tahoma"/>
          <w:sz w:val="20"/>
        </w:rPr>
        <w:t>Vodovody a kanalizace Přerov, a.s.</w:t>
      </w:r>
      <w:r w:rsidR="001064C3">
        <w:rPr>
          <w:rFonts w:ascii="Calibri" w:hAnsi="Calibri" w:cs="Tahoma"/>
          <w:sz w:val="20"/>
        </w:rPr>
        <w:t xml:space="preserve"> </w:t>
      </w:r>
    </w:p>
    <w:p w14:paraId="38E8A5B6" w14:textId="77777777" w:rsidR="00956749" w:rsidRPr="00CE22EF" w:rsidRDefault="00956749" w:rsidP="00956749">
      <w:pPr>
        <w:pStyle w:val="Nadpis5"/>
        <w:tabs>
          <w:tab w:val="left" w:pos="567"/>
          <w:tab w:val="num" w:pos="1134"/>
        </w:tabs>
        <w:rPr>
          <w:rFonts w:ascii="Calibri" w:hAnsi="Calibri" w:cs="Tahoma"/>
          <w:sz w:val="20"/>
        </w:rPr>
      </w:pPr>
      <w:r w:rsidRPr="00CE22EF">
        <w:rPr>
          <w:rFonts w:ascii="Calibri" w:hAnsi="Calibri" w:cs="Tahoma"/>
          <w:sz w:val="20"/>
        </w:rPr>
        <w:tab/>
      </w:r>
      <w:r w:rsidRPr="00CE22EF">
        <w:rPr>
          <w:rFonts w:ascii="Calibri" w:hAnsi="Calibri" w:cs="Tahoma"/>
          <w:sz w:val="20"/>
        </w:rPr>
        <w:tab/>
      </w:r>
      <w:r w:rsidR="001064C3">
        <w:rPr>
          <w:rFonts w:ascii="Calibri" w:hAnsi="Calibri" w:cs="Tahoma"/>
          <w:sz w:val="20"/>
        </w:rPr>
        <w:t>Šířava 482/21</w:t>
      </w:r>
      <w:r w:rsidRPr="00CE22EF">
        <w:rPr>
          <w:rFonts w:ascii="Calibri" w:hAnsi="Calibri" w:cs="Tahoma"/>
          <w:sz w:val="20"/>
        </w:rPr>
        <w:t>, 75</w:t>
      </w:r>
      <w:r w:rsidR="001064C3">
        <w:rPr>
          <w:rFonts w:ascii="Calibri" w:hAnsi="Calibri" w:cs="Tahoma"/>
          <w:sz w:val="20"/>
        </w:rPr>
        <w:t>0</w:t>
      </w:r>
      <w:r w:rsidRPr="00CE22EF">
        <w:rPr>
          <w:rFonts w:ascii="Calibri" w:hAnsi="Calibri" w:cs="Tahoma"/>
          <w:sz w:val="20"/>
        </w:rPr>
        <w:t xml:space="preserve"> 0</w:t>
      </w:r>
      <w:r w:rsidR="001064C3">
        <w:rPr>
          <w:rFonts w:ascii="Calibri" w:hAnsi="Calibri" w:cs="Tahoma"/>
          <w:sz w:val="20"/>
        </w:rPr>
        <w:t>2</w:t>
      </w:r>
      <w:r w:rsidRPr="00CE22EF">
        <w:rPr>
          <w:rFonts w:ascii="Calibri" w:hAnsi="Calibri" w:cs="Tahoma"/>
          <w:sz w:val="20"/>
        </w:rPr>
        <w:t xml:space="preserve"> </w:t>
      </w:r>
      <w:r w:rsidR="001064C3">
        <w:rPr>
          <w:rFonts w:ascii="Calibri" w:hAnsi="Calibri" w:cs="Tahoma"/>
          <w:sz w:val="20"/>
        </w:rPr>
        <w:t>Přerov</w:t>
      </w:r>
    </w:p>
    <w:p w14:paraId="502A1933" w14:textId="77777777" w:rsidR="00956749" w:rsidRPr="00CE22EF" w:rsidRDefault="00956749" w:rsidP="00956749">
      <w:pPr>
        <w:tabs>
          <w:tab w:val="left" w:pos="567"/>
        </w:tabs>
        <w:rPr>
          <w:rFonts w:ascii="Calibri" w:hAnsi="Calibri" w:cs="Tahoma"/>
        </w:rPr>
      </w:pPr>
      <w:r w:rsidRPr="00CE22EF">
        <w:rPr>
          <w:rFonts w:ascii="Calibri" w:hAnsi="Calibri"/>
        </w:rPr>
        <w:tab/>
      </w:r>
      <w:r w:rsidRPr="00CE22EF">
        <w:rPr>
          <w:rFonts w:ascii="Calibri" w:hAnsi="Calibri" w:cs="Tahoma"/>
        </w:rPr>
        <w:t xml:space="preserve">zastoupeno: </w:t>
      </w:r>
      <w:r w:rsidR="00ED15B0">
        <w:rPr>
          <w:rFonts w:ascii="Calibri" w:hAnsi="Calibri" w:cs="Tahoma"/>
        </w:rPr>
        <w:t>I</w:t>
      </w:r>
      <w:r w:rsidR="001064C3">
        <w:rPr>
          <w:rFonts w:ascii="Calibri" w:hAnsi="Calibri" w:cs="Tahoma"/>
        </w:rPr>
        <w:t>ng. Miroslav Dundálek</w:t>
      </w:r>
      <w:r w:rsidRPr="00CE22EF">
        <w:rPr>
          <w:rFonts w:ascii="Calibri" w:hAnsi="Calibri" w:cs="Tahoma"/>
        </w:rPr>
        <w:t xml:space="preserve">  – </w:t>
      </w:r>
      <w:r w:rsidR="001064C3">
        <w:rPr>
          <w:rFonts w:ascii="Calibri" w:hAnsi="Calibri" w:cs="Tahoma"/>
        </w:rPr>
        <w:t>ředitel společnosti</w:t>
      </w:r>
    </w:p>
    <w:p w14:paraId="7A158A72" w14:textId="77777777" w:rsidR="00956749" w:rsidRPr="00CE22EF" w:rsidRDefault="00956749" w:rsidP="00956749">
      <w:pPr>
        <w:widowControl/>
        <w:tabs>
          <w:tab w:val="left" w:pos="284"/>
          <w:tab w:val="left" w:pos="567"/>
          <w:tab w:val="num" w:pos="1134"/>
        </w:tabs>
        <w:rPr>
          <w:rFonts w:ascii="Calibri" w:hAnsi="Calibri" w:cs="Tahoma"/>
        </w:rPr>
      </w:pPr>
      <w:r w:rsidRPr="00CE22EF">
        <w:rPr>
          <w:rFonts w:ascii="Calibri" w:hAnsi="Calibri" w:cs="Tahoma"/>
        </w:rPr>
        <w:tab/>
      </w:r>
      <w:r w:rsidRPr="00CE22EF">
        <w:rPr>
          <w:rFonts w:ascii="Calibri" w:hAnsi="Calibri" w:cs="Tahoma"/>
        </w:rPr>
        <w:tab/>
        <w:t xml:space="preserve">IČO: </w:t>
      </w:r>
      <w:r w:rsidR="001064C3">
        <w:rPr>
          <w:rFonts w:ascii="Calibri" w:hAnsi="Calibri" w:cs="Tahoma"/>
        </w:rPr>
        <w:t>476 745 21</w:t>
      </w:r>
    </w:p>
    <w:p w14:paraId="276D3E36" w14:textId="77777777" w:rsidR="00956749" w:rsidRPr="00CE22EF" w:rsidRDefault="00956749" w:rsidP="00956749">
      <w:pPr>
        <w:widowControl/>
        <w:tabs>
          <w:tab w:val="left" w:pos="284"/>
          <w:tab w:val="left" w:pos="567"/>
          <w:tab w:val="num" w:pos="1134"/>
        </w:tabs>
        <w:rPr>
          <w:rFonts w:ascii="Calibri" w:hAnsi="Calibri" w:cs="Tahoma"/>
        </w:rPr>
      </w:pPr>
      <w:r w:rsidRPr="00CE22EF">
        <w:rPr>
          <w:rFonts w:ascii="Calibri" w:hAnsi="Calibri" w:cs="Tahoma"/>
        </w:rPr>
        <w:tab/>
      </w:r>
      <w:r w:rsidRPr="00CE22EF">
        <w:rPr>
          <w:rFonts w:ascii="Calibri" w:hAnsi="Calibri" w:cs="Tahoma"/>
        </w:rPr>
        <w:tab/>
        <w:t xml:space="preserve">DIČ: CZ </w:t>
      </w:r>
      <w:r w:rsidR="001064C3">
        <w:rPr>
          <w:rFonts w:ascii="Calibri" w:hAnsi="Calibri" w:cs="Tahoma"/>
        </w:rPr>
        <w:t>47674521</w:t>
      </w:r>
    </w:p>
    <w:p w14:paraId="24F86EC4" w14:textId="77777777" w:rsidR="00956749" w:rsidRPr="00CE22EF" w:rsidRDefault="00956749" w:rsidP="00956749">
      <w:pPr>
        <w:widowControl/>
        <w:tabs>
          <w:tab w:val="left" w:pos="284"/>
          <w:tab w:val="left" w:pos="567"/>
          <w:tab w:val="num" w:pos="1134"/>
        </w:tabs>
        <w:rPr>
          <w:rFonts w:ascii="Calibri" w:hAnsi="Calibri" w:cs="Tahoma"/>
        </w:rPr>
      </w:pPr>
      <w:r w:rsidRPr="00CE22EF">
        <w:rPr>
          <w:rFonts w:ascii="Calibri" w:hAnsi="Calibri" w:cs="Tahoma"/>
        </w:rPr>
        <w:tab/>
      </w:r>
      <w:r w:rsidRPr="00CE22EF">
        <w:rPr>
          <w:rFonts w:ascii="Calibri" w:hAnsi="Calibri" w:cs="Tahoma"/>
        </w:rPr>
        <w:tab/>
        <w:t xml:space="preserve">Bankovní spojení: </w:t>
      </w:r>
      <w:r w:rsidR="00E343C5" w:rsidRPr="00E343C5">
        <w:rPr>
          <w:rFonts w:ascii="Calibri" w:hAnsi="Calibri" w:cs="Tahoma"/>
        </w:rPr>
        <w:t xml:space="preserve">KB </w:t>
      </w:r>
      <w:r w:rsidR="001064C3">
        <w:rPr>
          <w:rFonts w:ascii="Calibri" w:hAnsi="Calibri" w:cs="Tahoma"/>
        </w:rPr>
        <w:t>Přerov</w:t>
      </w:r>
      <w:r w:rsidR="00E343C5" w:rsidRPr="00E343C5">
        <w:rPr>
          <w:rFonts w:ascii="Calibri" w:hAnsi="Calibri" w:cs="Tahoma"/>
        </w:rPr>
        <w:t xml:space="preserve">, </w:t>
      </w:r>
      <w:proofErr w:type="spellStart"/>
      <w:r w:rsidR="00E343C5" w:rsidRPr="00E343C5">
        <w:rPr>
          <w:rFonts w:ascii="Calibri" w:hAnsi="Calibri" w:cs="Tahoma"/>
        </w:rPr>
        <w:t>č</w:t>
      </w:r>
      <w:r w:rsidR="001064C3">
        <w:rPr>
          <w:rFonts w:ascii="Calibri" w:hAnsi="Calibri" w:cs="Tahoma"/>
        </w:rPr>
        <w:t>.</w:t>
      </w:r>
      <w:r w:rsidR="00E343C5" w:rsidRPr="00E343C5">
        <w:rPr>
          <w:rFonts w:ascii="Calibri" w:hAnsi="Calibri" w:cs="Tahoma"/>
        </w:rPr>
        <w:t>ú</w:t>
      </w:r>
      <w:proofErr w:type="spellEnd"/>
      <w:r w:rsidR="00E343C5" w:rsidRPr="00E343C5">
        <w:rPr>
          <w:rFonts w:ascii="Calibri" w:hAnsi="Calibri" w:cs="Tahoma"/>
        </w:rPr>
        <w:t xml:space="preserve">: </w:t>
      </w:r>
      <w:r w:rsidR="001064C3">
        <w:rPr>
          <w:rFonts w:ascii="Calibri" w:hAnsi="Calibri" w:cs="Tahoma"/>
        </w:rPr>
        <w:t>2307831</w:t>
      </w:r>
      <w:r w:rsidR="00E343C5" w:rsidRPr="00E343C5">
        <w:rPr>
          <w:rFonts w:ascii="Calibri" w:hAnsi="Calibri" w:cs="Tahoma"/>
        </w:rPr>
        <w:t>/0100</w:t>
      </w:r>
    </w:p>
    <w:p w14:paraId="69BE242D" w14:textId="77777777" w:rsidR="00956749" w:rsidRPr="00CE22EF" w:rsidRDefault="00956749" w:rsidP="00956749">
      <w:pPr>
        <w:tabs>
          <w:tab w:val="left" w:pos="567"/>
        </w:tabs>
        <w:rPr>
          <w:rFonts w:ascii="Calibri" w:hAnsi="Calibri"/>
        </w:rPr>
      </w:pPr>
      <w:r w:rsidRPr="00CE22EF">
        <w:rPr>
          <w:rFonts w:ascii="Calibri" w:hAnsi="Calibri"/>
        </w:rPr>
        <w:t xml:space="preserve">       </w:t>
      </w:r>
      <w:r w:rsidRPr="00CE22EF">
        <w:rPr>
          <w:rFonts w:ascii="Calibri" w:hAnsi="Calibri"/>
        </w:rPr>
        <w:tab/>
        <w:t xml:space="preserve">Zápis v Obchodním rejstříku vedeném Krajským soudem v Ostravě v oddíle </w:t>
      </w:r>
      <w:r w:rsidR="001064C3">
        <w:rPr>
          <w:rFonts w:ascii="Calibri" w:hAnsi="Calibri"/>
        </w:rPr>
        <w:t>B</w:t>
      </w:r>
      <w:r w:rsidRPr="00CE22EF">
        <w:rPr>
          <w:rFonts w:ascii="Calibri" w:hAnsi="Calibri"/>
        </w:rPr>
        <w:t xml:space="preserve"> vložka </w:t>
      </w:r>
      <w:r w:rsidR="001064C3">
        <w:rPr>
          <w:rFonts w:ascii="Calibri" w:hAnsi="Calibri"/>
        </w:rPr>
        <w:t>675</w:t>
      </w:r>
    </w:p>
    <w:p w14:paraId="3E7EBD6C" w14:textId="77777777" w:rsidR="004A73CC" w:rsidRPr="00CE22EF" w:rsidRDefault="00956749" w:rsidP="004A73CC">
      <w:pPr>
        <w:widowControl/>
        <w:tabs>
          <w:tab w:val="left" w:pos="284"/>
          <w:tab w:val="left" w:pos="567"/>
          <w:tab w:val="num" w:pos="1134"/>
        </w:tabs>
        <w:rPr>
          <w:rFonts w:ascii="Calibri" w:hAnsi="Calibri" w:cs="Tahoma"/>
        </w:rPr>
      </w:pPr>
      <w:r w:rsidRPr="00CE22EF">
        <w:rPr>
          <w:rFonts w:ascii="Calibri" w:hAnsi="Calibri"/>
        </w:rPr>
        <w:t xml:space="preserve">         </w:t>
      </w:r>
      <w:r w:rsidRPr="00CE22EF">
        <w:rPr>
          <w:rFonts w:ascii="Calibri" w:hAnsi="Calibri"/>
        </w:rPr>
        <w:tab/>
      </w:r>
      <w:r w:rsidR="004A73CC" w:rsidRPr="00CE22EF">
        <w:rPr>
          <w:rFonts w:ascii="Calibri" w:hAnsi="Calibri" w:cs="Tahoma"/>
        </w:rPr>
        <w:t xml:space="preserve">Osoby oprávněné k jednání ve věcech </w:t>
      </w:r>
    </w:p>
    <w:p w14:paraId="1F35A15E" w14:textId="77777777" w:rsidR="004A73CC" w:rsidRPr="00956749" w:rsidRDefault="004A73CC" w:rsidP="004A73CC">
      <w:pPr>
        <w:tabs>
          <w:tab w:val="left" w:pos="567"/>
        </w:tabs>
        <w:rPr>
          <w:rFonts w:ascii="Calibri" w:hAnsi="Calibri"/>
        </w:rPr>
      </w:pPr>
      <w:r w:rsidRPr="00956749">
        <w:rPr>
          <w:rFonts w:ascii="Calibri" w:hAnsi="Calibri"/>
        </w:rPr>
        <w:tab/>
      </w:r>
      <w:r>
        <w:rPr>
          <w:rFonts w:ascii="Calibri" w:hAnsi="Calibri"/>
        </w:rPr>
        <w:t>obchodních:</w:t>
      </w:r>
      <w:r>
        <w:rPr>
          <w:rFonts w:ascii="Calibri" w:hAnsi="Calibri"/>
        </w:rPr>
        <w:tab/>
        <w:t>Ing. Miroslav Dundálek (tel. +420 581 299 113), dundalek@vakpr.cz</w:t>
      </w:r>
    </w:p>
    <w:p w14:paraId="677C5169" w14:textId="77777777" w:rsidR="00956749" w:rsidRPr="00CE22EF" w:rsidRDefault="004A73CC" w:rsidP="00956749">
      <w:pPr>
        <w:tabs>
          <w:tab w:val="left" w:pos="567"/>
        </w:tabs>
        <w:rPr>
          <w:rFonts w:ascii="Calibri" w:hAnsi="Calibri"/>
        </w:rPr>
      </w:pPr>
      <w:r>
        <w:rPr>
          <w:rFonts w:ascii="Calibri" w:hAnsi="Calibri"/>
        </w:rPr>
        <w:tab/>
        <w:t>technických:</w:t>
      </w:r>
      <w:r>
        <w:rPr>
          <w:rFonts w:ascii="Calibri" w:hAnsi="Calibri"/>
        </w:rPr>
        <w:tab/>
        <w:t>Ing. Jindřich Mrva (tel. +420 581 299 170), mrva@vakpr.cz</w:t>
      </w:r>
    </w:p>
    <w:p w14:paraId="274C272D" w14:textId="77777777" w:rsidR="00DA762E" w:rsidRDefault="00DA762E">
      <w:pPr>
        <w:widowControl/>
        <w:tabs>
          <w:tab w:val="left" w:pos="284"/>
          <w:tab w:val="left" w:pos="567"/>
          <w:tab w:val="num" w:pos="1134"/>
        </w:tabs>
        <w:rPr>
          <w:rFonts w:ascii="Calibri" w:hAnsi="Calibri" w:cs="Tahoma"/>
        </w:rPr>
      </w:pPr>
      <w:r w:rsidRPr="005F3D1C">
        <w:rPr>
          <w:rFonts w:ascii="Calibri" w:hAnsi="Calibri" w:cs="Tahoma"/>
        </w:rPr>
        <w:t xml:space="preserve">      </w:t>
      </w:r>
      <w:r w:rsidR="009A3E62" w:rsidRPr="005F3D1C">
        <w:rPr>
          <w:rFonts w:ascii="Calibri" w:hAnsi="Calibri" w:cs="Tahoma"/>
        </w:rPr>
        <w:tab/>
      </w:r>
    </w:p>
    <w:p w14:paraId="2F87B0C1" w14:textId="77777777" w:rsidR="00401441" w:rsidRPr="005F3D1C" w:rsidRDefault="00401441">
      <w:pPr>
        <w:widowControl/>
        <w:tabs>
          <w:tab w:val="left" w:pos="284"/>
          <w:tab w:val="left" w:pos="567"/>
          <w:tab w:val="num" w:pos="1134"/>
        </w:tabs>
        <w:rPr>
          <w:rFonts w:ascii="Calibri" w:hAnsi="Calibri" w:cs="Tahoma"/>
        </w:rPr>
      </w:pPr>
    </w:p>
    <w:p w14:paraId="0394B9ED" w14:textId="77777777" w:rsidR="00DA762E" w:rsidRPr="005F3D1C" w:rsidRDefault="00DA762E">
      <w:pPr>
        <w:widowControl/>
        <w:tabs>
          <w:tab w:val="left" w:pos="284"/>
          <w:tab w:val="left" w:pos="567"/>
          <w:tab w:val="num" w:pos="1134"/>
        </w:tabs>
        <w:rPr>
          <w:rFonts w:ascii="Calibri" w:hAnsi="Calibri" w:cs="Tahoma"/>
          <w:i/>
        </w:rPr>
      </w:pPr>
      <w:r w:rsidRPr="005F3D1C">
        <w:rPr>
          <w:rFonts w:ascii="Calibri" w:hAnsi="Calibri" w:cs="Tahoma"/>
          <w:i/>
        </w:rPr>
        <w:tab/>
      </w:r>
      <w:r w:rsidRPr="005F3D1C">
        <w:rPr>
          <w:rFonts w:ascii="Calibri" w:hAnsi="Calibri" w:cs="Tahoma"/>
          <w:i/>
        </w:rPr>
        <w:tab/>
        <w:t>dále jen objednatel</w:t>
      </w:r>
    </w:p>
    <w:p w14:paraId="7BAD7C74" w14:textId="77777777" w:rsidR="00867F8B" w:rsidRDefault="00867F8B">
      <w:pPr>
        <w:widowControl/>
        <w:tabs>
          <w:tab w:val="left" w:pos="284"/>
          <w:tab w:val="left" w:pos="567"/>
          <w:tab w:val="num" w:pos="1134"/>
        </w:tabs>
        <w:jc w:val="center"/>
        <w:rPr>
          <w:rFonts w:ascii="Calibri" w:hAnsi="Calibri" w:cs="Tahoma"/>
        </w:rPr>
      </w:pPr>
    </w:p>
    <w:p w14:paraId="498C79A8" w14:textId="77777777" w:rsidR="00DA762E" w:rsidRPr="005F3D1C" w:rsidRDefault="00DA762E">
      <w:pPr>
        <w:widowControl/>
        <w:tabs>
          <w:tab w:val="left" w:pos="284"/>
          <w:tab w:val="left" w:pos="567"/>
          <w:tab w:val="num" w:pos="1134"/>
        </w:tabs>
        <w:jc w:val="center"/>
        <w:rPr>
          <w:rFonts w:ascii="Calibri" w:hAnsi="Calibri" w:cs="Tahoma"/>
        </w:rPr>
      </w:pPr>
      <w:r w:rsidRPr="005F3D1C">
        <w:rPr>
          <w:rFonts w:ascii="Calibri" w:hAnsi="Calibri" w:cs="Tahoma"/>
        </w:rPr>
        <w:t>a</w:t>
      </w:r>
    </w:p>
    <w:p w14:paraId="2D240444" w14:textId="77777777" w:rsidR="00DA762E" w:rsidRDefault="00DA762E">
      <w:pPr>
        <w:widowControl/>
        <w:tabs>
          <w:tab w:val="left" w:pos="284"/>
          <w:tab w:val="left" w:pos="567"/>
          <w:tab w:val="num" w:pos="1134"/>
        </w:tabs>
        <w:rPr>
          <w:rFonts w:ascii="Calibri" w:hAnsi="Calibri" w:cs="Tahoma"/>
        </w:rPr>
      </w:pPr>
    </w:p>
    <w:p w14:paraId="59C45D33" w14:textId="77777777" w:rsidR="00867F8B" w:rsidRPr="005F3D1C" w:rsidRDefault="00867F8B">
      <w:pPr>
        <w:widowControl/>
        <w:tabs>
          <w:tab w:val="left" w:pos="284"/>
          <w:tab w:val="left" w:pos="567"/>
          <w:tab w:val="num" w:pos="1134"/>
        </w:tabs>
        <w:rPr>
          <w:rFonts w:ascii="Calibri" w:hAnsi="Calibri" w:cs="Tahoma"/>
        </w:rPr>
      </w:pPr>
    </w:p>
    <w:p w14:paraId="5D3845B7" w14:textId="77777777" w:rsidR="00DA762E" w:rsidRPr="005F3D1C" w:rsidRDefault="00DA762E">
      <w:pPr>
        <w:pStyle w:val="Smlouva2"/>
        <w:widowControl/>
        <w:numPr>
          <w:ilvl w:val="2"/>
          <w:numId w:val="4"/>
        </w:numPr>
        <w:tabs>
          <w:tab w:val="left" w:pos="567"/>
        </w:tabs>
        <w:jc w:val="left"/>
        <w:rPr>
          <w:rFonts w:ascii="Calibri" w:hAnsi="Calibri" w:cs="Tahoma"/>
          <w:b w:val="0"/>
          <w:sz w:val="20"/>
          <w:szCs w:val="20"/>
        </w:rPr>
      </w:pPr>
      <w:r w:rsidRPr="005F3D1C">
        <w:rPr>
          <w:rFonts w:ascii="Calibri" w:hAnsi="Calibri" w:cs="Tahoma"/>
          <w:sz w:val="20"/>
          <w:szCs w:val="20"/>
        </w:rPr>
        <w:t xml:space="preserve">MARINER plus s.r.o. </w:t>
      </w:r>
    </w:p>
    <w:p w14:paraId="52D775AA" w14:textId="77777777" w:rsidR="00DA762E" w:rsidRPr="005F3D1C" w:rsidRDefault="00DA762E">
      <w:pPr>
        <w:widowControl/>
        <w:tabs>
          <w:tab w:val="left" w:pos="567"/>
          <w:tab w:val="num" w:pos="1134"/>
          <w:tab w:val="left" w:pos="1418"/>
        </w:tabs>
        <w:rPr>
          <w:rFonts w:ascii="Calibri" w:hAnsi="Calibri" w:cs="Tahoma"/>
        </w:rPr>
      </w:pPr>
      <w:r w:rsidRPr="005F3D1C">
        <w:rPr>
          <w:rFonts w:ascii="Calibri" w:hAnsi="Calibri" w:cs="Tahoma"/>
        </w:rPr>
        <w:tab/>
        <w:t xml:space="preserve">Sídlo: </w:t>
      </w:r>
      <w:proofErr w:type="spellStart"/>
      <w:r w:rsidRPr="005F3D1C">
        <w:rPr>
          <w:rFonts w:ascii="Calibri" w:hAnsi="Calibri" w:cs="Tahoma"/>
        </w:rPr>
        <w:t>Tallerova</w:t>
      </w:r>
      <w:proofErr w:type="spellEnd"/>
      <w:r w:rsidRPr="005F3D1C">
        <w:rPr>
          <w:rFonts w:ascii="Calibri" w:hAnsi="Calibri" w:cs="Tahoma"/>
        </w:rPr>
        <w:t xml:space="preserve"> 4</w:t>
      </w:r>
    </w:p>
    <w:p w14:paraId="2EC9E216" w14:textId="77777777" w:rsidR="00DA762E" w:rsidRPr="005F3D1C" w:rsidRDefault="00DA762E">
      <w:pPr>
        <w:widowControl/>
        <w:tabs>
          <w:tab w:val="left" w:pos="567"/>
          <w:tab w:val="num" w:pos="1134"/>
          <w:tab w:val="left" w:pos="1418"/>
        </w:tabs>
        <w:rPr>
          <w:rFonts w:ascii="Calibri" w:hAnsi="Calibri" w:cs="Tahoma"/>
        </w:rPr>
      </w:pPr>
      <w:r w:rsidRPr="005F3D1C">
        <w:rPr>
          <w:rFonts w:ascii="Calibri" w:hAnsi="Calibri" w:cs="Tahoma"/>
        </w:rPr>
        <w:tab/>
        <w:t xml:space="preserve">811 02 Bratislava </w:t>
      </w:r>
    </w:p>
    <w:p w14:paraId="11F32BFA" w14:textId="77777777" w:rsidR="00DA762E" w:rsidRPr="005F3D1C" w:rsidRDefault="00DA762E">
      <w:pPr>
        <w:widowControl/>
        <w:tabs>
          <w:tab w:val="left" w:pos="567"/>
          <w:tab w:val="num" w:pos="1134"/>
          <w:tab w:val="left" w:pos="1418"/>
        </w:tabs>
        <w:rPr>
          <w:rFonts w:ascii="Calibri" w:hAnsi="Calibri" w:cs="Tahoma"/>
        </w:rPr>
      </w:pPr>
      <w:r w:rsidRPr="005F3D1C">
        <w:rPr>
          <w:rFonts w:ascii="Calibri" w:hAnsi="Calibri" w:cs="Tahoma"/>
        </w:rPr>
        <w:tab/>
        <w:t>Slovenská republika</w:t>
      </w:r>
    </w:p>
    <w:p w14:paraId="38EAE253" w14:textId="77777777" w:rsidR="00951FD2" w:rsidRPr="005F3D1C" w:rsidRDefault="00951FD2">
      <w:pPr>
        <w:widowControl/>
        <w:tabs>
          <w:tab w:val="left" w:pos="567"/>
          <w:tab w:val="num" w:pos="1134"/>
          <w:tab w:val="left" w:pos="1418"/>
        </w:tabs>
        <w:rPr>
          <w:rFonts w:ascii="Calibri" w:hAnsi="Calibri" w:cs="Tahoma"/>
        </w:rPr>
      </w:pPr>
      <w:r w:rsidRPr="005F3D1C">
        <w:rPr>
          <w:rFonts w:ascii="Calibri" w:hAnsi="Calibri" w:cs="Tahoma"/>
        </w:rPr>
        <w:tab/>
        <w:t xml:space="preserve">Adresa písemného styku: </w:t>
      </w:r>
      <w:proofErr w:type="spellStart"/>
      <w:r w:rsidRPr="005F3D1C">
        <w:rPr>
          <w:rFonts w:ascii="Calibri" w:hAnsi="Calibri" w:cs="Tahoma"/>
        </w:rPr>
        <w:t>Naftárska</w:t>
      </w:r>
      <w:proofErr w:type="spellEnd"/>
      <w:r w:rsidRPr="005F3D1C">
        <w:rPr>
          <w:rFonts w:ascii="Calibri" w:hAnsi="Calibri" w:cs="Tahoma"/>
        </w:rPr>
        <w:t xml:space="preserve"> 1413, 908 45 Gbely, Slovenská republika</w:t>
      </w:r>
    </w:p>
    <w:p w14:paraId="25F94F17" w14:textId="77777777" w:rsidR="00DA762E" w:rsidRPr="005F3D1C" w:rsidRDefault="00DA762E">
      <w:pPr>
        <w:widowControl/>
        <w:tabs>
          <w:tab w:val="left" w:pos="284"/>
          <w:tab w:val="left" w:pos="567"/>
          <w:tab w:val="num" w:pos="1134"/>
        </w:tabs>
        <w:rPr>
          <w:rFonts w:ascii="Calibri" w:hAnsi="Calibri" w:cs="Tahoma"/>
        </w:rPr>
      </w:pPr>
      <w:r w:rsidRPr="005F3D1C">
        <w:rPr>
          <w:rFonts w:ascii="Calibri" w:hAnsi="Calibri" w:cs="Tahoma"/>
        </w:rPr>
        <w:tab/>
      </w:r>
      <w:r w:rsidRPr="005F3D1C">
        <w:rPr>
          <w:rFonts w:ascii="Calibri" w:hAnsi="Calibri" w:cs="Tahoma"/>
        </w:rPr>
        <w:tab/>
        <w:t>zastoupena:</w:t>
      </w:r>
      <w:r w:rsidR="005F3D1C">
        <w:rPr>
          <w:rFonts w:ascii="Calibri" w:hAnsi="Calibri" w:cs="Tahoma"/>
        </w:rPr>
        <w:t xml:space="preserve"> </w:t>
      </w:r>
      <w:r w:rsidR="00A47836" w:rsidRPr="005F3D1C">
        <w:rPr>
          <w:rFonts w:ascii="Calibri" w:hAnsi="Calibri" w:cs="Tahoma"/>
        </w:rPr>
        <w:t>Vladimír Švrček – výkonný ředitel</w:t>
      </w:r>
      <w:r w:rsidR="00837029">
        <w:rPr>
          <w:rFonts w:ascii="Calibri" w:hAnsi="Calibri" w:cs="Tahoma"/>
        </w:rPr>
        <w:t>, na základě plné moci jednatele</w:t>
      </w:r>
    </w:p>
    <w:p w14:paraId="685BDD06" w14:textId="77777777" w:rsidR="00DA762E" w:rsidRPr="005F3D1C" w:rsidRDefault="00DA762E">
      <w:pPr>
        <w:pStyle w:val="Nadpis4"/>
        <w:tabs>
          <w:tab w:val="left" w:pos="567"/>
          <w:tab w:val="num" w:pos="1134"/>
        </w:tabs>
        <w:ind w:left="0" w:firstLine="0"/>
        <w:rPr>
          <w:rFonts w:ascii="Calibri" w:hAnsi="Calibri" w:cs="Tahoma"/>
          <w:sz w:val="20"/>
          <w:szCs w:val="20"/>
        </w:rPr>
      </w:pPr>
      <w:r w:rsidRPr="005F3D1C">
        <w:rPr>
          <w:rFonts w:ascii="Calibri" w:hAnsi="Calibri" w:cs="Tahoma"/>
          <w:sz w:val="20"/>
          <w:szCs w:val="20"/>
        </w:rPr>
        <w:tab/>
        <w:t>IČ: 35781564</w:t>
      </w:r>
    </w:p>
    <w:p w14:paraId="273B2DCF" w14:textId="77777777" w:rsidR="00DA762E" w:rsidRPr="005F3D1C" w:rsidRDefault="002839F9" w:rsidP="002839F9">
      <w:pPr>
        <w:pStyle w:val="Nadpis4"/>
        <w:tabs>
          <w:tab w:val="left" w:pos="567"/>
          <w:tab w:val="num" w:pos="1134"/>
        </w:tabs>
        <w:ind w:left="0" w:firstLine="0"/>
        <w:rPr>
          <w:rFonts w:ascii="Calibri" w:hAnsi="Calibri" w:cs="Tahoma"/>
          <w:sz w:val="20"/>
          <w:szCs w:val="20"/>
        </w:rPr>
      </w:pPr>
      <w:r w:rsidRPr="005F3D1C">
        <w:rPr>
          <w:rFonts w:ascii="Calibri" w:hAnsi="Calibri" w:cs="Tahoma"/>
          <w:sz w:val="20"/>
          <w:szCs w:val="20"/>
        </w:rPr>
        <w:tab/>
      </w:r>
      <w:r w:rsidR="00DA762E" w:rsidRPr="005F3D1C">
        <w:rPr>
          <w:rFonts w:ascii="Calibri" w:hAnsi="Calibri" w:cs="Tahoma"/>
          <w:sz w:val="20"/>
          <w:szCs w:val="20"/>
        </w:rPr>
        <w:t xml:space="preserve">DIČ: </w:t>
      </w:r>
      <w:r w:rsidRPr="005F3D1C">
        <w:rPr>
          <w:rFonts w:ascii="Calibri" w:hAnsi="Calibri" w:cs="Tahoma"/>
          <w:sz w:val="20"/>
          <w:szCs w:val="20"/>
        </w:rPr>
        <w:t>CZ 682112494</w:t>
      </w:r>
    </w:p>
    <w:p w14:paraId="245936FE" w14:textId="77777777" w:rsidR="00DA762E" w:rsidRPr="005F3D1C" w:rsidRDefault="00DA762E">
      <w:pPr>
        <w:pStyle w:val="Zkladntext"/>
        <w:tabs>
          <w:tab w:val="left" w:pos="284"/>
          <w:tab w:val="left" w:pos="567"/>
          <w:tab w:val="left" w:pos="1134"/>
        </w:tabs>
        <w:overflowPunct w:val="0"/>
        <w:autoSpaceDE w:val="0"/>
        <w:autoSpaceDN w:val="0"/>
        <w:adjustRightInd w:val="0"/>
        <w:spacing w:before="0"/>
        <w:textAlignment w:val="baseline"/>
        <w:rPr>
          <w:rFonts w:ascii="Calibri" w:hAnsi="Calibri" w:cs="Tahoma"/>
          <w:sz w:val="20"/>
          <w:szCs w:val="20"/>
          <w:lang w:val="cs-CZ"/>
        </w:rPr>
      </w:pPr>
      <w:r w:rsidRPr="005F3D1C">
        <w:rPr>
          <w:rFonts w:ascii="Calibri" w:hAnsi="Calibri" w:cs="Tahoma"/>
          <w:sz w:val="20"/>
          <w:szCs w:val="20"/>
          <w:lang w:val="cs-CZ"/>
        </w:rPr>
        <w:tab/>
      </w:r>
      <w:r w:rsidRPr="005F3D1C">
        <w:rPr>
          <w:rFonts w:ascii="Calibri" w:hAnsi="Calibri" w:cs="Tahoma"/>
          <w:sz w:val="20"/>
          <w:szCs w:val="20"/>
          <w:lang w:val="cs-CZ"/>
        </w:rPr>
        <w:tab/>
      </w:r>
      <w:r w:rsidRPr="00093F77">
        <w:rPr>
          <w:rFonts w:ascii="Calibri" w:hAnsi="Calibri" w:cs="Tahoma"/>
          <w:sz w:val="20"/>
          <w:szCs w:val="20"/>
          <w:lang w:val="cs-CZ"/>
        </w:rPr>
        <w:t xml:space="preserve">Bankovní spojení: </w:t>
      </w:r>
      <w:r w:rsidR="00956749" w:rsidRPr="00093F77">
        <w:rPr>
          <w:rFonts w:ascii="Calibri" w:hAnsi="Calibri" w:cs="Tahoma"/>
          <w:sz w:val="20"/>
          <w:szCs w:val="20"/>
          <w:lang w:val="cs-CZ"/>
        </w:rPr>
        <w:t>Tatra banka</w:t>
      </w:r>
      <w:r w:rsidRPr="00093F77">
        <w:rPr>
          <w:rFonts w:ascii="Calibri" w:hAnsi="Calibri" w:cs="Tahoma"/>
          <w:sz w:val="20"/>
          <w:szCs w:val="20"/>
          <w:lang w:val="cs-CZ"/>
        </w:rPr>
        <w:t xml:space="preserve">, a.s., </w:t>
      </w:r>
      <w:r w:rsidR="00956749" w:rsidRPr="00093F77">
        <w:rPr>
          <w:rFonts w:ascii="Calibri" w:hAnsi="Calibri" w:cs="Tahoma"/>
          <w:sz w:val="20"/>
          <w:szCs w:val="20"/>
          <w:lang w:val="cs-CZ"/>
        </w:rPr>
        <w:t>Bratislava</w:t>
      </w:r>
      <w:r w:rsidRPr="00093F77">
        <w:rPr>
          <w:rFonts w:ascii="Calibri" w:hAnsi="Calibri" w:cs="Tahoma"/>
          <w:sz w:val="20"/>
          <w:szCs w:val="20"/>
          <w:lang w:val="cs-CZ"/>
        </w:rPr>
        <w:t xml:space="preserve">, </w:t>
      </w:r>
      <w:r w:rsidR="00956749" w:rsidRPr="00093F77">
        <w:rPr>
          <w:rFonts w:ascii="Calibri" w:hAnsi="Calibri" w:cs="Tahoma"/>
          <w:sz w:val="20"/>
          <w:szCs w:val="20"/>
          <w:lang w:val="cs-CZ"/>
        </w:rPr>
        <w:t>IBAN:</w:t>
      </w:r>
      <w:r w:rsidRPr="00093F77">
        <w:rPr>
          <w:rFonts w:ascii="Calibri" w:hAnsi="Calibri" w:cs="Tahoma"/>
          <w:sz w:val="20"/>
          <w:szCs w:val="20"/>
          <w:lang w:val="cs-CZ"/>
        </w:rPr>
        <w:t xml:space="preserve"> </w:t>
      </w:r>
      <w:r w:rsidR="00956749" w:rsidRPr="00093F77">
        <w:rPr>
          <w:rFonts w:ascii="Calibri" w:hAnsi="Calibri" w:cs="Tahoma"/>
          <w:sz w:val="20"/>
          <w:szCs w:val="20"/>
          <w:lang w:val="cs-CZ"/>
        </w:rPr>
        <w:t>SK61 1100 0000 0026 2470 4267</w:t>
      </w:r>
    </w:p>
    <w:p w14:paraId="0D9F6B1E" w14:textId="77777777" w:rsidR="00DA762E" w:rsidRPr="005F3D1C" w:rsidRDefault="00DA762E">
      <w:pPr>
        <w:pStyle w:val="Nadpis4"/>
        <w:tabs>
          <w:tab w:val="left" w:pos="567"/>
          <w:tab w:val="num" w:pos="1134"/>
        </w:tabs>
        <w:ind w:left="0" w:firstLine="0"/>
        <w:rPr>
          <w:rFonts w:ascii="Calibri" w:hAnsi="Calibri" w:cs="Tahoma"/>
          <w:sz w:val="20"/>
          <w:szCs w:val="20"/>
        </w:rPr>
      </w:pPr>
      <w:r w:rsidRPr="005F3D1C">
        <w:rPr>
          <w:rFonts w:ascii="Calibri" w:hAnsi="Calibri" w:cs="Tahoma"/>
          <w:sz w:val="20"/>
          <w:szCs w:val="20"/>
        </w:rPr>
        <w:tab/>
        <w:t xml:space="preserve">Zápis v Obchodním rejstříku OS v Bratislavě I, spisová značka </w:t>
      </w:r>
      <w:proofErr w:type="spellStart"/>
      <w:r w:rsidRPr="005F3D1C">
        <w:rPr>
          <w:rFonts w:ascii="Calibri" w:hAnsi="Calibri" w:cs="Tahoma"/>
          <w:sz w:val="20"/>
          <w:szCs w:val="20"/>
        </w:rPr>
        <w:t>Sro</w:t>
      </w:r>
      <w:proofErr w:type="spellEnd"/>
      <w:r w:rsidRPr="005F3D1C">
        <w:rPr>
          <w:rFonts w:ascii="Calibri" w:hAnsi="Calibri" w:cs="Tahoma"/>
          <w:sz w:val="20"/>
          <w:szCs w:val="20"/>
        </w:rPr>
        <w:t xml:space="preserve">, vložka </w:t>
      </w:r>
    </w:p>
    <w:p w14:paraId="37DD2442" w14:textId="77777777" w:rsidR="00DA762E" w:rsidRPr="005F3D1C" w:rsidRDefault="00DA762E">
      <w:pPr>
        <w:pStyle w:val="Nadpis4"/>
        <w:tabs>
          <w:tab w:val="left" w:pos="567"/>
          <w:tab w:val="num" w:pos="1134"/>
        </w:tabs>
        <w:ind w:left="0" w:firstLine="0"/>
        <w:rPr>
          <w:rFonts w:ascii="Calibri" w:hAnsi="Calibri" w:cs="Tahoma"/>
          <w:sz w:val="20"/>
          <w:szCs w:val="20"/>
        </w:rPr>
      </w:pPr>
      <w:r w:rsidRPr="005F3D1C">
        <w:rPr>
          <w:rFonts w:ascii="Calibri" w:hAnsi="Calibri" w:cs="Tahoma"/>
          <w:sz w:val="20"/>
          <w:szCs w:val="20"/>
        </w:rPr>
        <w:tab/>
        <w:t>č. 21100/B</w:t>
      </w:r>
    </w:p>
    <w:p w14:paraId="39C4C0F5" w14:textId="77777777" w:rsidR="009A3E62" w:rsidRPr="005F3D1C" w:rsidRDefault="00DA762E" w:rsidP="009A3E62">
      <w:pPr>
        <w:pStyle w:val="Zkladntext"/>
        <w:tabs>
          <w:tab w:val="left" w:pos="284"/>
          <w:tab w:val="left" w:pos="567"/>
          <w:tab w:val="left" w:pos="1134"/>
        </w:tabs>
        <w:overflowPunct w:val="0"/>
        <w:autoSpaceDE w:val="0"/>
        <w:autoSpaceDN w:val="0"/>
        <w:adjustRightInd w:val="0"/>
        <w:spacing w:before="0"/>
        <w:textAlignment w:val="baseline"/>
        <w:rPr>
          <w:rFonts w:ascii="Calibri" w:hAnsi="Calibri" w:cs="Tahoma"/>
          <w:sz w:val="20"/>
          <w:szCs w:val="20"/>
          <w:lang w:val="cs-CZ"/>
        </w:rPr>
      </w:pPr>
      <w:r w:rsidRPr="005F3D1C">
        <w:rPr>
          <w:rFonts w:ascii="Calibri" w:hAnsi="Calibri" w:cs="Tahoma"/>
          <w:sz w:val="20"/>
          <w:szCs w:val="20"/>
          <w:lang w:val="cs-CZ"/>
        </w:rPr>
        <w:tab/>
      </w:r>
      <w:r w:rsidRPr="005F3D1C">
        <w:rPr>
          <w:rFonts w:ascii="Calibri" w:hAnsi="Calibri" w:cs="Tahoma"/>
          <w:sz w:val="20"/>
          <w:szCs w:val="20"/>
          <w:lang w:val="cs-CZ"/>
        </w:rPr>
        <w:tab/>
        <w:t>Osoby oprávněné k jednání ve věcech</w:t>
      </w:r>
    </w:p>
    <w:p w14:paraId="4C2B4DB2" w14:textId="50039AA4" w:rsidR="00DA762E" w:rsidRPr="005F3D1C" w:rsidRDefault="009A3E62" w:rsidP="009A3E62">
      <w:pPr>
        <w:pStyle w:val="Zkladntext"/>
        <w:tabs>
          <w:tab w:val="left" w:pos="284"/>
          <w:tab w:val="left" w:pos="567"/>
          <w:tab w:val="left" w:pos="1134"/>
        </w:tabs>
        <w:overflowPunct w:val="0"/>
        <w:autoSpaceDE w:val="0"/>
        <w:autoSpaceDN w:val="0"/>
        <w:adjustRightInd w:val="0"/>
        <w:spacing w:before="0"/>
        <w:textAlignment w:val="baseline"/>
        <w:rPr>
          <w:rFonts w:ascii="Calibri" w:hAnsi="Calibri" w:cs="Tahoma"/>
          <w:sz w:val="20"/>
          <w:szCs w:val="20"/>
          <w:lang w:val="cs-CZ"/>
        </w:rPr>
      </w:pPr>
      <w:r w:rsidRPr="005F3D1C">
        <w:rPr>
          <w:rFonts w:ascii="Calibri" w:hAnsi="Calibri" w:cs="Tahoma"/>
          <w:sz w:val="20"/>
          <w:szCs w:val="20"/>
          <w:lang w:val="cs-CZ"/>
        </w:rPr>
        <w:tab/>
      </w:r>
      <w:r w:rsidRPr="005F3D1C">
        <w:rPr>
          <w:rFonts w:ascii="Calibri" w:hAnsi="Calibri" w:cs="Tahoma"/>
          <w:sz w:val="20"/>
          <w:szCs w:val="20"/>
          <w:lang w:val="cs-CZ"/>
        </w:rPr>
        <w:tab/>
        <w:t>obchodních</w:t>
      </w:r>
      <w:r w:rsidR="00DA762E" w:rsidRPr="005F3D1C">
        <w:rPr>
          <w:rFonts w:ascii="Calibri" w:hAnsi="Calibri" w:cs="Tahoma"/>
          <w:sz w:val="20"/>
          <w:szCs w:val="20"/>
          <w:lang w:val="cs-CZ"/>
        </w:rPr>
        <w:t xml:space="preserve">: </w:t>
      </w:r>
      <w:r w:rsidR="00956749">
        <w:rPr>
          <w:rFonts w:ascii="Calibri" w:hAnsi="Calibri" w:cs="Tahoma"/>
          <w:sz w:val="20"/>
          <w:szCs w:val="20"/>
          <w:lang w:val="cs-CZ"/>
        </w:rPr>
        <w:tab/>
      </w:r>
      <w:r w:rsidR="00DA762E" w:rsidRPr="005F3D1C">
        <w:rPr>
          <w:rFonts w:ascii="Calibri" w:hAnsi="Calibri" w:cs="Tahoma"/>
          <w:sz w:val="20"/>
          <w:szCs w:val="20"/>
          <w:lang w:val="cs-CZ"/>
        </w:rPr>
        <w:t>Vladimír Švrček</w:t>
      </w:r>
      <w:r w:rsidRPr="005F3D1C">
        <w:rPr>
          <w:rFonts w:ascii="Calibri" w:hAnsi="Calibri" w:cs="Tahoma"/>
          <w:sz w:val="20"/>
          <w:szCs w:val="20"/>
          <w:lang w:val="cs-CZ"/>
        </w:rPr>
        <w:t xml:space="preserve"> </w:t>
      </w:r>
      <w:proofErr w:type="spellStart"/>
      <w:r w:rsidR="005C7CCD">
        <w:rPr>
          <w:rFonts w:ascii="Calibri" w:hAnsi="Calibri" w:cs="Tahoma"/>
          <w:sz w:val="20"/>
          <w:szCs w:val="20"/>
          <w:lang w:val="cs-CZ"/>
        </w:rPr>
        <w:t>xxxxx</w:t>
      </w:r>
      <w:proofErr w:type="spellEnd"/>
      <w:r w:rsidR="00DA762E" w:rsidRPr="005F3D1C">
        <w:rPr>
          <w:rFonts w:ascii="Calibri" w:hAnsi="Calibri" w:cs="Tahoma"/>
          <w:sz w:val="20"/>
          <w:szCs w:val="20"/>
          <w:lang w:val="cs-CZ"/>
        </w:rPr>
        <w:t xml:space="preserve">  </w:t>
      </w:r>
      <w:r w:rsidR="00DA762E" w:rsidRPr="005F3D1C">
        <w:rPr>
          <w:rFonts w:ascii="Calibri" w:hAnsi="Calibri" w:cs="Tahoma"/>
          <w:sz w:val="20"/>
          <w:szCs w:val="20"/>
          <w:lang w:val="cs-CZ"/>
        </w:rPr>
        <w:tab/>
      </w:r>
    </w:p>
    <w:p w14:paraId="34508593" w14:textId="2D7ACF8A" w:rsidR="00956749" w:rsidRDefault="009A3E62" w:rsidP="009A3E62">
      <w:pPr>
        <w:pStyle w:val="Zkladntext"/>
        <w:tabs>
          <w:tab w:val="left" w:pos="284"/>
          <w:tab w:val="left" w:pos="567"/>
          <w:tab w:val="left" w:pos="1134"/>
        </w:tabs>
        <w:overflowPunct w:val="0"/>
        <w:autoSpaceDE w:val="0"/>
        <w:autoSpaceDN w:val="0"/>
        <w:adjustRightInd w:val="0"/>
        <w:spacing w:before="0"/>
        <w:textAlignment w:val="baseline"/>
        <w:rPr>
          <w:rFonts w:ascii="Calibri" w:hAnsi="Calibri" w:cs="Tahoma"/>
          <w:sz w:val="20"/>
          <w:szCs w:val="20"/>
          <w:lang w:val="cs-CZ"/>
        </w:rPr>
      </w:pPr>
      <w:r w:rsidRPr="005F3D1C">
        <w:rPr>
          <w:rFonts w:ascii="Calibri" w:hAnsi="Calibri" w:cs="Tahoma"/>
          <w:sz w:val="20"/>
          <w:szCs w:val="20"/>
          <w:lang w:val="cs-CZ"/>
        </w:rPr>
        <w:tab/>
      </w:r>
      <w:r w:rsidRPr="005F3D1C">
        <w:rPr>
          <w:rFonts w:ascii="Calibri" w:hAnsi="Calibri" w:cs="Tahoma"/>
          <w:sz w:val="20"/>
          <w:szCs w:val="20"/>
          <w:lang w:val="cs-CZ"/>
        </w:rPr>
        <w:tab/>
        <w:t xml:space="preserve">technických: </w:t>
      </w:r>
      <w:r w:rsidR="00956749">
        <w:rPr>
          <w:rFonts w:ascii="Calibri" w:hAnsi="Calibri" w:cs="Tahoma"/>
          <w:sz w:val="20"/>
          <w:szCs w:val="20"/>
          <w:lang w:val="cs-CZ"/>
        </w:rPr>
        <w:tab/>
        <w:t xml:space="preserve">Peter </w:t>
      </w:r>
      <w:proofErr w:type="spellStart"/>
      <w:r w:rsidR="00956749">
        <w:rPr>
          <w:rFonts w:ascii="Calibri" w:hAnsi="Calibri" w:cs="Tahoma"/>
          <w:sz w:val="20"/>
          <w:szCs w:val="20"/>
          <w:lang w:val="cs-CZ"/>
        </w:rPr>
        <w:t>Haba</w:t>
      </w:r>
      <w:proofErr w:type="spellEnd"/>
      <w:r w:rsidR="00956749">
        <w:rPr>
          <w:rFonts w:ascii="Calibri" w:hAnsi="Calibri" w:cs="Tahoma"/>
          <w:sz w:val="20"/>
          <w:szCs w:val="20"/>
          <w:lang w:val="cs-CZ"/>
        </w:rPr>
        <w:t xml:space="preserve"> </w:t>
      </w:r>
      <w:proofErr w:type="spellStart"/>
      <w:r w:rsidR="005C7CCD">
        <w:rPr>
          <w:rFonts w:ascii="Calibri" w:hAnsi="Calibri" w:cs="Tahoma"/>
          <w:sz w:val="20"/>
          <w:szCs w:val="20"/>
          <w:lang w:val="cs-CZ"/>
        </w:rPr>
        <w:t>xxxxx</w:t>
      </w:r>
      <w:proofErr w:type="spellEnd"/>
    </w:p>
    <w:p w14:paraId="10211F10" w14:textId="340E6C24" w:rsidR="009A3E62" w:rsidRPr="005F3D1C" w:rsidRDefault="00956749" w:rsidP="009A3E62">
      <w:pPr>
        <w:pStyle w:val="Zkladntext"/>
        <w:tabs>
          <w:tab w:val="left" w:pos="284"/>
          <w:tab w:val="left" w:pos="567"/>
          <w:tab w:val="left" w:pos="1134"/>
        </w:tabs>
        <w:overflowPunct w:val="0"/>
        <w:autoSpaceDE w:val="0"/>
        <w:autoSpaceDN w:val="0"/>
        <w:adjustRightInd w:val="0"/>
        <w:spacing w:before="0"/>
        <w:textAlignment w:val="baseline"/>
        <w:rPr>
          <w:rFonts w:ascii="Calibri" w:hAnsi="Calibri" w:cs="Tahoma"/>
          <w:sz w:val="20"/>
          <w:szCs w:val="20"/>
          <w:lang w:val="cs-CZ"/>
        </w:rPr>
      </w:pPr>
      <w:r>
        <w:rPr>
          <w:rFonts w:ascii="Calibri" w:hAnsi="Calibri" w:cs="Tahoma"/>
          <w:sz w:val="20"/>
          <w:szCs w:val="20"/>
          <w:lang w:val="cs-CZ"/>
        </w:rPr>
        <w:tab/>
      </w:r>
      <w:r>
        <w:rPr>
          <w:rFonts w:ascii="Calibri" w:hAnsi="Calibri" w:cs="Tahoma"/>
          <w:sz w:val="20"/>
          <w:szCs w:val="20"/>
          <w:lang w:val="cs-CZ"/>
        </w:rPr>
        <w:tab/>
      </w:r>
      <w:r>
        <w:rPr>
          <w:rFonts w:ascii="Calibri" w:hAnsi="Calibri" w:cs="Tahoma"/>
          <w:sz w:val="20"/>
          <w:szCs w:val="20"/>
          <w:lang w:val="cs-CZ"/>
        </w:rPr>
        <w:tab/>
      </w:r>
      <w:r>
        <w:rPr>
          <w:rFonts w:ascii="Calibri" w:hAnsi="Calibri" w:cs="Tahoma"/>
          <w:sz w:val="20"/>
          <w:szCs w:val="20"/>
          <w:lang w:val="cs-CZ"/>
        </w:rPr>
        <w:tab/>
      </w:r>
      <w:r>
        <w:rPr>
          <w:rFonts w:ascii="Calibri" w:hAnsi="Calibri" w:cs="Tahoma"/>
          <w:sz w:val="20"/>
          <w:szCs w:val="20"/>
          <w:lang w:val="cs-CZ"/>
        </w:rPr>
        <w:tab/>
      </w:r>
      <w:r w:rsidR="009A3E62" w:rsidRPr="005F3D1C">
        <w:rPr>
          <w:rFonts w:ascii="Calibri" w:hAnsi="Calibri" w:cs="Tahoma"/>
          <w:sz w:val="20"/>
          <w:szCs w:val="20"/>
          <w:lang w:val="cs-CZ"/>
        </w:rPr>
        <w:t>A</w:t>
      </w:r>
      <w:r w:rsidR="00EE2315" w:rsidRPr="005F3D1C">
        <w:rPr>
          <w:rFonts w:ascii="Calibri" w:hAnsi="Calibri" w:cs="Tahoma"/>
          <w:sz w:val="20"/>
          <w:szCs w:val="20"/>
          <w:lang w:val="cs-CZ"/>
        </w:rPr>
        <w:t xml:space="preserve">nton Masaryk </w:t>
      </w:r>
      <w:proofErr w:type="spellStart"/>
      <w:r w:rsidR="005C7CCD">
        <w:rPr>
          <w:rFonts w:ascii="Calibri" w:hAnsi="Calibri" w:cs="Tahoma"/>
          <w:sz w:val="20"/>
          <w:szCs w:val="20"/>
          <w:lang w:val="cs-CZ"/>
        </w:rPr>
        <w:t>xxxxx</w:t>
      </w:r>
      <w:proofErr w:type="spellEnd"/>
    </w:p>
    <w:p w14:paraId="61B1674D" w14:textId="77777777" w:rsidR="00DA762E" w:rsidRDefault="00DA762E">
      <w:pPr>
        <w:numPr>
          <w:ilvl w:val="12"/>
          <w:numId w:val="0"/>
        </w:numPr>
        <w:tabs>
          <w:tab w:val="left" w:pos="567"/>
          <w:tab w:val="num" w:pos="1134"/>
        </w:tabs>
        <w:rPr>
          <w:rFonts w:ascii="Calibri" w:hAnsi="Calibri" w:cs="Tahoma"/>
        </w:rPr>
      </w:pPr>
    </w:p>
    <w:p w14:paraId="6DD4E18B" w14:textId="77777777" w:rsidR="00401441" w:rsidRPr="005F3D1C" w:rsidRDefault="00401441">
      <w:pPr>
        <w:numPr>
          <w:ilvl w:val="12"/>
          <w:numId w:val="0"/>
        </w:numPr>
        <w:tabs>
          <w:tab w:val="left" w:pos="567"/>
          <w:tab w:val="num" w:pos="1134"/>
        </w:tabs>
        <w:rPr>
          <w:rFonts w:ascii="Calibri" w:hAnsi="Calibri" w:cs="Tahoma"/>
        </w:rPr>
      </w:pPr>
    </w:p>
    <w:p w14:paraId="1ADD72E8" w14:textId="77777777" w:rsidR="00DA762E" w:rsidRPr="005F3D1C" w:rsidRDefault="00DA762E">
      <w:pPr>
        <w:widowControl/>
        <w:numPr>
          <w:ilvl w:val="12"/>
          <w:numId w:val="0"/>
        </w:numPr>
        <w:tabs>
          <w:tab w:val="left" w:pos="567"/>
          <w:tab w:val="num" w:pos="1134"/>
        </w:tabs>
        <w:rPr>
          <w:rFonts w:ascii="Calibri" w:hAnsi="Calibri" w:cs="Tahoma"/>
          <w:b/>
          <w:i/>
        </w:rPr>
      </w:pPr>
      <w:r w:rsidRPr="005F3D1C">
        <w:rPr>
          <w:rFonts w:ascii="Calibri" w:hAnsi="Calibri" w:cs="Tahoma"/>
          <w:i/>
        </w:rPr>
        <w:tab/>
        <w:t>dále jen zhotovitel</w:t>
      </w:r>
    </w:p>
    <w:p w14:paraId="3C8DE6DA" w14:textId="77777777" w:rsidR="00DA762E" w:rsidRDefault="00DA762E">
      <w:pPr>
        <w:pStyle w:val="Smlouva-eslo"/>
        <w:widowControl/>
        <w:numPr>
          <w:ilvl w:val="12"/>
          <w:numId w:val="0"/>
        </w:numPr>
        <w:tabs>
          <w:tab w:val="left" w:pos="567"/>
          <w:tab w:val="num" w:pos="1134"/>
        </w:tabs>
        <w:spacing w:before="0" w:line="240" w:lineRule="auto"/>
        <w:rPr>
          <w:rFonts w:ascii="Calibri" w:hAnsi="Calibri" w:cs="Tahoma"/>
          <w:b/>
          <w:sz w:val="20"/>
          <w:szCs w:val="20"/>
        </w:rPr>
      </w:pPr>
    </w:p>
    <w:p w14:paraId="2ADE185B" w14:textId="77777777" w:rsidR="005F3D1C" w:rsidRDefault="005F3D1C">
      <w:pPr>
        <w:pStyle w:val="Smlouva-eslo"/>
        <w:widowControl/>
        <w:numPr>
          <w:ilvl w:val="12"/>
          <w:numId w:val="0"/>
        </w:numPr>
        <w:tabs>
          <w:tab w:val="left" w:pos="567"/>
          <w:tab w:val="num" w:pos="1134"/>
        </w:tabs>
        <w:spacing w:before="0" w:line="240" w:lineRule="auto"/>
        <w:rPr>
          <w:rFonts w:ascii="Calibri" w:hAnsi="Calibri" w:cs="Tahoma"/>
          <w:b/>
          <w:sz w:val="20"/>
          <w:szCs w:val="20"/>
        </w:rPr>
      </w:pPr>
    </w:p>
    <w:p w14:paraId="255928C3" w14:textId="77777777" w:rsidR="00DA762E" w:rsidRPr="005F3D1C" w:rsidRDefault="00DA762E">
      <w:pPr>
        <w:pStyle w:val="Smlouva-eslo"/>
        <w:widowControl/>
        <w:numPr>
          <w:ilvl w:val="12"/>
          <w:numId w:val="0"/>
        </w:numPr>
        <w:tabs>
          <w:tab w:val="left" w:pos="567"/>
          <w:tab w:val="num" w:pos="1134"/>
        </w:tabs>
        <w:spacing w:before="0" w:line="240" w:lineRule="auto"/>
        <w:rPr>
          <w:rFonts w:ascii="Calibri" w:hAnsi="Calibri" w:cs="Tahoma"/>
          <w:b/>
          <w:sz w:val="20"/>
          <w:szCs w:val="20"/>
        </w:rPr>
      </w:pPr>
    </w:p>
    <w:p w14:paraId="687D822D" w14:textId="77777777" w:rsidR="00DA762E" w:rsidRPr="005F3D1C" w:rsidRDefault="00DA762E">
      <w:pPr>
        <w:pStyle w:val="Smlouva-eslo"/>
        <w:widowControl/>
        <w:spacing w:before="0" w:line="240" w:lineRule="auto"/>
        <w:jc w:val="center"/>
        <w:rPr>
          <w:rFonts w:ascii="Calibri" w:hAnsi="Calibri" w:cs="Tahoma"/>
          <w:b/>
          <w:sz w:val="20"/>
          <w:szCs w:val="20"/>
        </w:rPr>
      </w:pPr>
      <w:r w:rsidRPr="005F3D1C">
        <w:rPr>
          <w:rFonts w:ascii="Calibri" w:hAnsi="Calibri" w:cs="Tahoma"/>
          <w:b/>
          <w:sz w:val="20"/>
          <w:szCs w:val="20"/>
        </w:rPr>
        <w:t>II.</w:t>
      </w:r>
    </w:p>
    <w:p w14:paraId="31F7E12C" w14:textId="77777777" w:rsidR="00DA762E" w:rsidRPr="005F3D1C" w:rsidRDefault="00DA762E">
      <w:pPr>
        <w:pStyle w:val="Smlouva-eslo"/>
        <w:widowControl/>
        <w:tabs>
          <w:tab w:val="left" w:pos="0"/>
        </w:tabs>
        <w:spacing w:before="0" w:line="240" w:lineRule="auto"/>
        <w:jc w:val="center"/>
        <w:rPr>
          <w:rFonts w:ascii="Calibri" w:hAnsi="Calibri" w:cs="Tahoma"/>
          <w:b/>
          <w:sz w:val="20"/>
          <w:szCs w:val="20"/>
        </w:rPr>
      </w:pPr>
      <w:r w:rsidRPr="005F3D1C">
        <w:rPr>
          <w:rFonts w:ascii="Calibri" w:hAnsi="Calibri" w:cs="Tahoma"/>
          <w:b/>
          <w:sz w:val="20"/>
          <w:szCs w:val="20"/>
        </w:rPr>
        <w:t>Základní ustanovení</w:t>
      </w:r>
    </w:p>
    <w:p w14:paraId="0D86333F" w14:textId="77777777" w:rsidR="00DA762E" w:rsidRPr="005F3D1C" w:rsidRDefault="00DA762E">
      <w:pPr>
        <w:pStyle w:val="Smlouva-eslo"/>
        <w:widowControl/>
        <w:numPr>
          <w:ilvl w:val="1"/>
          <w:numId w:val="5"/>
        </w:numPr>
        <w:tabs>
          <w:tab w:val="left" w:pos="567"/>
        </w:tabs>
        <w:spacing w:line="240" w:lineRule="auto"/>
        <w:ind w:left="567" w:hanging="567"/>
        <w:rPr>
          <w:rFonts w:ascii="Calibri" w:hAnsi="Calibri" w:cs="Tahoma"/>
          <w:sz w:val="20"/>
          <w:szCs w:val="20"/>
        </w:rPr>
      </w:pPr>
      <w:r w:rsidRPr="005F3D1C">
        <w:rPr>
          <w:rFonts w:ascii="Calibri" w:hAnsi="Calibri" w:cs="Tahoma"/>
          <w:sz w:val="20"/>
          <w:szCs w:val="20"/>
        </w:rPr>
        <w:t xml:space="preserve">Smluvní strany se dohodly, že tento závazkový vztah a vztahy z něj vyplývající se řídí zákonem č. </w:t>
      </w:r>
      <w:r w:rsidR="001D47F0">
        <w:rPr>
          <w:rFonts w:ascii="Calibri" w:hAnsi="Calibri" w:cs="Tahoma"/>
          <w:sz w:val="20"/>
          <w:szCs w:val="20"/>
        </w:rPr>
        <w:t>89/2012</w:t>
      </w:r>
      <w:r w:rsidRPr="005F3D1C">
        <w:rPr>
          <w:rFonts w:ascii="Calibri" w:hAnsi="Calibri" w:cs="Tahoma"/>
          <w:sz w:val="20"/>
          <w:szCs w:val="20"/>
        </w:rPr>
        <w:t xml:space="preserve"> Sb., </w:t>
      </w:r>
      <w:r w:rsidR="001D47F0">
        <w:rPr>
          <w:rFonts w:ascii="Calibri" w:hAnsi="Calibri" w:cs="Tahoma"/>
          <w:sz w:val="20"/>
          <w:szCs w:val="20"/>
        </w:rPr>
        <w:t>O</w:t>
      </w:r>
      <w:r w:rsidRPr="005F3D1C">
        <w:rPr>
          <w:rFonts w:ascii="Calibri" w:hAnsi="Calibri" w:cs="Tahoma"/>
          <w:sz w:val="20"/>
          <w:szCs w:val="20"/>
        </w:rPr>
        <w:t>b</w:t>
      </w:r>
      <w:r w:rsidR="001D47F0">
        <w:rPr>
          <w:rFonts w:ascii="Calibri" w:hAnsi="Calibri" w:cs="Tahoma"/>
          <w:sz w:val="20"/>
          <w:szCs w:val="20"/>
        </w:rPr>
        <w:t>čanský zákoník</w:t>
      </w:r>
      <w:r w:rsidRPr="005F3D1C">
        <w:rPr>
          <w:rFonts w:ascii="Calibri" w:hAnsi="Calibri" w:cs="Tahoma"/>
          <w:sz w:val="20"/>
          <w:szCs w:val="20"/>
        </w:rPr>
        <w:t>, podle ustanovení § </w:t>
      </w:r>
      <w:r w:rsidR="001D47F0">
        <w:rPr>
          <w:rFonts w:ascii="Calibri" w:hAnsi="Calibri" w:cs="Tahoma"/>
          <w:sz w:val="20"/>
          <w:szCs w:val="20"/>
        </w:rPr>
        <w:t>2586</w:t>
      </w:r>
      <w:r w:rsidR="00E75791">
        <w:rPr>
          <w:rFonts w:ascii="Calibri" w:hAnsi="Calibri" w:cs="Tahoma"/>
          <w:sz w:val="20"/>
          <w:szCs w:val="20"/>
        </w:rPr>
        <w:t xml:space="preserve"> </w:t>
      </w:r>
      <w:r w:rsidR="001D47F0">
        <w:rPr>
          <w:rFonts w:ascii="Calibri" w:hAnsi="Calibri" w:cs="Tahoma"/>
          <w:sz w:val="20"/>
          <w:szCs w:val="20"/>
        </w:rPr>
        <w:t>- 2635</w:t>
      </w:r>
      <w:r w:rsidRPr="005F3D1C">
        <w:rPr>
          <w:rFonts w:ascii="Calibri" w:hAnsi="Calibri" w:cs="Tahoma"/>
          <w:sz w:val="20"/>
          <w:szCs w:val="20"/>
        </w:rPr>
        <w:t>.</w:t>
      </w:r>
    </w:p>
    <w:p w14:paraId="7068BEB1" w14:textId="77777777" w:rsidR="00DA762E" w:rsidRPr="005F3D1C" w:rsidRDefault="00DA762E">
      <w:pPr>
        <w:pStyle w:val="Smlouva-eslo"/>
        <w:widowControl/>
        <w:numPr>
          <w:ilvl w:val="1"/>
          <w:numId w:val="5"/>
        </w:numPr>
        <w:tabs>
          <w:tab w:val="left" w:pos="567"/>
        </w:tabs>
        <w:spacing w:line="240" w:lineRule="auto"/>
        <w:ind w:left="567" w:hanging="567"/>
        <w:rPr>
          <w:rFonts w:ascii="Calibri" w:hAnsi="Calibri" w:cs="Tahoma"/>
          <w:sz w:val="20"/>
          <w:szCs w:val="20"/>
        </w:rPr>
      </w:pPr>
      <w:r w:rsidRPr="005F3D1C">
        <w:rPr>
          <w:rFonts w:ascii="Calibri" w:hAnsi="Calibri" w:cs="Tahoma"/>
          <w:sz w:val="20"/>
          <w:szCs w:val="20"/>
        </w:rPr>
        <w:t>Zhotovitel prohlašuje, že je držitelem oprávnění potřebných pro výkon činnosti dle této smlouvy.</w:t>
      </w:r>
    </w:p>
    <w:p w14:paraId="7D687F16" w14:textId="77777777" w:rsidR="00DA762E" w:rsidRPr="005F3D1C" w:rsidRDefault="00DA762E">
      <w:pPr>
        <w:pStyle w:val="Smlouva-eslo"/>
        <w:keepNext/>
        <w:widowControl/>
        <w:numPr>
          <w:ilvl w:val="1"/>
          <w:numId w:val="5"/>
        </w:numPr>
        <w:tabs>
          <w:tab w:val="clear" w:pos="1440"/>
          <w:tab w:val="left" w:pos="567"/>
          <w:tab w:val="num" w:pos="1134"/>
        </w:tabs>
        <w:spacing w:line="240" w:lineRule="auto"/>
        <w:ind w:left="567" w:hanging="567"/>
        <w:rPr>
          <w:rFonts w:ascii="Calibri" w:hAnsi="Calibri" w:cs="Tahoma"/>
          <w:sz w:val="20"/>
          <w:szCs w:val="20"/>
        </w:rPr>
      </w:pPr>
      <w:r w:rsidRPr="005F3D1C">
        <w:rPr>
          <w:rFonts w:ascii="Calibri" w:hAnsi="Calibri" w:cs="Tahoma"/>
          <w:sz w:val="20"/>
          <w:szCs w:val="20"/>
        </w:rPr>
        <w:lastRenderedPageBreak/>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14:paraId="2CE079B0" w14:textId="77777777" w:rsidR="00DA762E" w:rsidRPr="005F3D1C" w:rsidRDefault="00DA762E">
      <w:pPr>
        <w:pStyle w:val="Smlouva-eslo"/>
        <w:widowControl/>
        <w:tabs>
          <w:tab w:val="left" w:pos="567"/>
          <w:tab w:val="left" w:pos="1134"/>
        </w:tabs>
        <w:spacing w:before="0" w:line="240" w:lineRule="auto"/>
        <w:rPr>
          <w:rFonts w:ascii="Calibri" w:hAnsi="Calibri" w:cs="Tahoma"/>
          <w:b/>
          <w:sz w:val="20"/>
          <w:szCs w:val="20"/>
        </w:rPr>
      </w:pPr>
    </w:p>
    <w:p w14:paraId="3AA910CE" w14:textId="77777777" w:rsidR="00DA762E" w:rsidRPr="005F3D1C" w:rsidRDefault="00DA762E">
      <w:pPr>
        <w:pStyle w:val="Smlouva-eslo"/>
        <w:widowControl/>
        <w:tabs>
          <w:tab w:val="left" w:pos="0"/>
        </w:tabs>
        <w:spacing w:before="0" w:line="240" w:lineRule="auto"/>
        <w:jc w:val="center"/>
        <w:rPr>
          <w:rFonts w:ascii="Calibri" w:hAnsi="Calibri" w:cs="Tahoma"/>
          <w:b/>
          <w:bCs/>
          <w:sz w:val="20"/>
        </w:rPr>
      </w:pPr>
      <w:r w:rsidRPr="005F3D1C">
        <w:rPr>
          <w:rFonts w:ascii="Calibri" w:hAnsi="Calibri" w:cs="Tahoma"/>
          <w:b/>
          <w:bCs/>
          <w:sz w:val="20"/>
        </w:rPr>
        <w:t>I</w:t>
      </w:r>
      <w:r w:rsidR="001945D9">
        <w:rPr>
          <w:rFonts w:ascii="Calibri" w:hAnsi="Calibri" w:cs="Tahoma"/>
          <w:b/>
          <w:bCs/>
          <w:sz w:val="20"/>
        </w:rPr>
        <w:t>I</w:t>
      </w:r>
      <w:r w:rsidRPr="005F3D1C">
        <w:rPr>
          <w:rFonts w:ascii="Calibri" w:hAnsi="Calibri" w:cs="Tahoma"/>
          <w:b/>
          <w:bCs/>
          <w:sz w:val="20"/>
        </w:rPr>
        <w:t>I.</w:t>
      </w:r>
    </w:p>
    <w:p w14:paraId="02F68DB3" w14:textId="77777777" w:rsidR="00DA762E" w:rsidRPr="005F3D1C" w:rsidRDefault="00DA762E">
      <w:pPr>
        <w:pStyle w:val="Smlouva-eslo"/>
        <w:widowControl/>
        <w:tabs>
          <w:tab w:val="left" w:pos="0"/>
        </w:tabs>
        <w:spacing w:before="0" w:line="240" w:lineRule="auto"/>
        <w:jc w:val="center"/>
        <w:rPr>
          <w:rFonts w:ascii="Calibri" w:hAnsi="Calibri" w:cs="Tahoma"/>
          <w:b/>
          <w:bCs/>
          <w:sz w:val="20"/>
        </w:rPr>
      </w:pPr>
      <w:r w:rsidRPr="005F3D1C">
        <w:rPr>
          <w:rFonts w:ascii="Calibri" w:hAnsi="Calibri" w:cs="Tahoma"/>
          <w:b/>
          <w:bCs/>
          <w:sz w:val="20"/>
        </w:rPr>
        <w:t>Předmět smlouvy</w:t>
      </w:r>
    </w:p>
    <w:p w14:paraId="47A6BDDB" w14:textId="77777777" w:rsidR="00A85E47" w:rsidRDefault="00DA762E" w:rsidP="000858FF">
      <w:pPr>
        <w:pStyle w:val="Smlouva2"/>
        <w:widowControl/>
        <w:numPr>
          <w:ilvl w:val="0"/>
          <w:numId w:val="26"/>
        </w:numPr>
        <w:tabs>
          <w:tab w:val="left" w:pos="567"/>
        </w:tabs>
        <w:spacing w:before="120"/>
        <w:jc w:val="both"/>
        <w:rPr>
          <w:rFonts w:ascii="Calibri" w:hAnsi="Calibri" w:cs="Tahoma"/>
          <w:b w:val="0"/>
          <w:bCs w:val="0"/>
          <w:sz w:val="20"/>
        </w:rPr>
      </w:pPr>
      <w:r w:rsidRPr="005F3D1C">
        <w:rPr>
          <w:rFonts w:ascii="Calibri" w:hAnsi="Calibri" w:cs="Tahoma"/>
          <w:b w:val="0"/>
          <w:bCs w:val="0"/>
          <w:sz w:val="20"/>
        </w:rPr>
        <w:t xml:space="preserve">Předmětem smlouvy je </w:t>
      </w:r>
      <w:r w:rsidR="00956749">
        <w:rPr>
          <w:rFonts w:ascii="Calibri" w:hAnsi="Calibri" w:cs="Tahoma"/>
          <w:b w:val="0"/>
          <w:bCs w:val="0"/>
          <w:sz w:val="20"/>
        </w:rPr>
        <w:t>dodávka technologie</w:t>
      </w:r>
      <w:r w:rsidRPr="005F3D1C">
        <w:rPr>
          <w:rFonts w:ascii="Calibri" w:hAnsi="Calibri" w:cs="Tahoma"/>
          <w:b w:val="0"/>
          <w:bCs w:val="0"/>
          <w:sz w:val="20"/>
        </w:rPr>
        <w:t xml:space="preserve"> </w:t>
      </w:r>
      <w:r w:rsidR="00E03F46" w:rsidRPr="005F3D1C">
        <w:rPr>
          <w:rFonts w:ascii="Calibri" w:hAnsi="Calibri" w:cs="Tahoma"/>
          <w:b w:val="0"/>
          <w:bCs w:val="0"/>
          <w:sz w:val="20"/>
        </w:rPr>
        <w:t>podle nabídky zhotovitele č.0</w:t>
      </w:r>
      <w:r w:rsidR="00C0414A">
        <w:rPr>
          <w:rFonts w:ascii="Calibri" w:hAnsi="Calibri" w:cs="Tahoma"/>
          <w:b w:val="0"/>
          <w:bCs w:val="0"/>
          <w:sz w:val="20"/>
        </w:rPr>
        <w:t>40</w:t>
      </w:r>
      <w:r w:rsidR="00E03F46" w:rsidRPr="005F3D1C">
        <w:rPr>
          <w:rFonts w:ascii="Calibri" w:hAnsi="Calibri" w:cs="Tahoma"/>
          <w:b w:val="0"/>
          <w:bCs w:val="0"/>
          <w:sz w:val="20"/>
        </w:rPr>
        <w:t>/201</w:t>
      </w:r>
      <w:r w:rsidR="00E343C5">
        <w:rPr>
          <w:rFonts w:ascii="Calibri" w:hAnsi="Calibri" w:cs="Tahoma"/>
          <w:b w:val="0"/>
          <w:bCs w:val="0"/>
          <w:sz w:val="20"/>
        </w:rPr>
        <w:t>8</w:t>
      </w:r>
      <w:r w:rsidR="00C0414A">
        <w:rPr>
          <w:rFonts w:ascii="Calibri" w:hAnsi="Calibri" w:cs="Tahoma"/>
          <w:b w:val="0"/>
          <w:bCs w:val="0"/>
          <w:sz w:val="20"/>
        </w:rPr>
        <w:t xml:space="preserve"> Revize 1</w:t>
      </w:r>
      <w:r w:rsidR="00956749">
        <w:rPr>
          <w:rFonts w:ascii="Calibri" w:hAnsi="Calibri" w:cs="Tahoma"/>
          <w:b w:val="0"/>
          <w:bCs w:val="0"/>
          <w:sz w:val="20"/>
        </w:rPr>
        <w:t xml:space="preserve"> </w:t>
      </w:r>
      <w:r w:rsidR="00E03F46" w:rsidRPr="005F3D1C">
        <w:rPr>
          <w:rFonts w:ascii="Calibri" w:hAnsi="Calibri" w:cs="Tahoma"/>
          <w:b w:val="0"/>
          <w:bCs w:val="0"/>
          <w:sz w:val="20"/>
        </w:rPr>
        <w:t xml:space="preserve">ze dne </w:t>
      </w:r>
      <w:r w:rsidR="0060281C">
        <w:rPr>
          <w:rFonts w:ascii="Calibri" w:hAnsi="Calibri" w:cs="Tahoma"/>
          <w:b w:val="0"/>
          <w:bCs w:val="0"/>
          <w:sz w:val="20"/>
        </w:rPr>
        <w:t>1</w:t>
      </w:r>
      <w:r w:rsidR="00C0414A">
        <w:rPr>
          <w:rFonts w:ascii="Calibri" w:hAnsi="Calibri" w:cs="Tahoma"/>
          <w:b w:val="0"/>
          <w:bCs w:val="0"/>
          <w:sz w:val="20"/>
        </w:rPr>
        <w:t>7</w:t>
      </w:r>
      <w:r w:rsidR="00E03F46" w:rsidRPr="005F3D1C">
        <w:rPr>
          <w:rFonts w:ascii="Calibri" w:hAnsi="Calibri" w:cs="Tahoma"/>
          <w:b w:val="0"/>
          <w:bCs w:val="0"/>
          <w:sz w:val="20"/>
        </w:rPr>
        <w:t>.</w:t>
      </w:r>
      <w:r w:rsidR="00C0414A">
        <w:rPr>
          <w:rFonts w:ascii="Calibri" w:hAnsi="Calibri" w:cs="Tahoma"/>
          <w:b w:val="0"/>
          <w:bCs w:val="0"/>
          <w:sz w:val="20"/>
        </w:rPr>
        <w:t>7</w:t>
      </w:r>
      <w:r w:rsidR="00E03F46" w:rsidRPr="005F3D1C">
        <w:rPr>
          <w:rFonts w:ascii="Calibri" w:hAnsi="Calibri" w:cs="Tahoma"/>
          <w:b w:val="0"/>
          <w:bCs w:val="0"/>
          <w:sz w:val="20"/>
        </w:rPr>
        <w:t>.201</w:t>
      </w:r>
      <w:r w:rsidR="00E343C5">
        <w:rPr>
          <w:rFonts w:ascii="Calibri" w:hAnsi="Calibri" w:cs="Tahoma"/>
          <w:b w:val="0"/>
          <w:bCs w:val="0"/>
          <w:sz w:val="20"/>
        </w:rPr>
        <w:t>8</w:t>
      </w:r>
      <w:r w:rsidR="00E03F46" w:rsidRPr="005F3D1C">
        <w:rPr>
          <w:rFonts w:ascii="Calibri" w:hAnsi="Calibri" w:cs="Tahoma"/>
          <w:b w:val="0"/>
          <w:bCs w:val="0"/>
          <w:sz w:val="20"/>
        </w:rPr>
        <w:t>, která tvoří nedílnou součást této smlouvy jako příloha č.1</w:t>
      </w:r>
      <w:r w:rsidR="00A85E47">
        <w:rPr>
          <w:rFonts w:ascii="Calibri" w:hAnsi="Calibri" w:cs="Tahoma"/>
          <w:b w:val="0"/>
          <w:bCs w:val="0"/>
          <w:sz w:val="20"/>
        </w:rPr>
        <w:t>.</w:t>
      </w:r>
    </w:p>
    <w:p w14:paraId="62CE4C61" w14:textId="77777777" w:rsidR="00DA762E" w:rsidRPr="005F3D1C" w:rsidRDefault="00A85E47" w:rsidP="000858FF">
      <w:pPr>
        <w:pStyle w:val="Smlouva2"/>
        <w:widowControl/>
        <w:numPr>
          <w:ilvl w:val="0"/>
          <w:numId w:val="26"/>
        </w:numPr>
        <w:tabs>
          <w:tab w:val="left" w:pos="567"/>
        </w:tabs>
        <w:spacing w:before="120"/>
        <w:jc w:val="both"/>
        <w:rPr>
          <w:rFonts w:ascii="Calibri" w:hAnsi="Calibri" w:cs="Tahoma"/>
          <w:b w:val="0"/>
          <w:bCs w:val="0"/>
          <w:sz w:val="20"/>
        </w:rPr>
      </w:pPr>
      <w:r>
        <w:rPr>
          <w:rFonts w:ascii="Calibri" w:hAnsi="Calibri" w:cs="Tahoma"/>
          <w:b w:val="0"/>
          <w:bCs w:val="0"/>
          <w:sz w:val="20"/>
        </w:rPr>
        <w:t xml:space="preserve">Dodávky a práce specifikované v nabídce zhotovitele č. 048/2018 ze dne 25.7.2018, </w:t>
      </w:r>
      <w:r w:rsidRPr="005F3D1C">
        <w:rPr>
          <w:rFonts w:ascii="Calibri" w:hAnsi="Calibri" w:cs="Tahoma"/>
          <w:b w:val="0"/>
          <w:bCs w:val="0"/>
          <w:sz w:val="20"/>
        </w:rPr>
        <w:t>která tvoří nedílnou součást této smlouvy jako příloha č.</w:t>
      </w:r>
      <w:r>
        <w:rPr>
          <w:rFonts w:ascii="Calibri" w:hAnsi="Calibri" w:cs="Tahoma"/>
          <w:b w:val="0"/>
          <w:bCs w:val="0"/>
          <w:sz w:val="20"/>
        </w:rPr>
        <w:t>2.</w:t>
      </w:r>
    </w:p>
    <w:p w14:paraId="1F552392" w14:textId="77777777" w:rsidR="00DA762E" w:rsidRPr="005F3D1C" w:rsidRDefault="00DA762E">
      <w:pPr>
        <w:pStyle w:val="Smlouva2"/>
        <w:widowControl/>
        <w:numPr>
          <w:ilvl w:val="0"/>
          <w:numId w:val="26"/>
        </w:numPr>
        <w:tabs>
          <w:tab w:val="left" w:pos="567"/>
        </w:tabs>
        <w:spacing w:before="120"/>
        <w:jc w:val="both"/>
        <w:rPr>
          <w:rFonts w:ascii="Calibri" w:hAnsi="Calibri" w:cs="Tahoma"/>
          <w:b w:val="0"/>
          <w:bCs w:val="0"/>
          <w:sz w:val="20"/>
        </w:rPr>
      </w:pPr>
      <w:r w:rsidRPr="005F3D1C">
        <w:rPr>
          <w:rFonts w:ascii="Calibri" w:hAnsi="Calibri" w:cs="Tahoma"/>
          <w:b w:val="0"/>
          <w:bCs w:val="0"/>
          <w:sz w:val="20"/>
        </w:rPr>
        <w:t>Povinností zhotovitele je provést dílo uvedené v odst. 1</w:t>
      </w:r>
      <w:r w:rsidR="00A85E47">
        <w:rPr>
          <w:rFonts w:ascii="Calibri" w:hAnsi="Calibri" w:cs="Tahoma"/>
          <w:b w:val="0"/>
          <w:bCs w:val="0"/>
          <w:sz w:val="20"/>
        </w:rPr>
        <w:t xml:space="preserve"> a 2</w:t>
      </w:r>
      <w:r w:rsidRPr="005F3D1C">
        <w:rPr>
          <w:rFonts w:ascii="Calibri" w:hAnsi="Calibri" w:cs="Tahoma"/>
          <w:b w:val="0"/>
          <w:bCs w:val="0"/>
          <w:sz w:val="20"/>
        </w:rPr>
        <w:t xml:space="preserve"> tohoto článku v souladu s touto smlouvou a pokyny objednatele řádně a včas. Objednatel se zavazuje řádně provedené dílo převzít a zaplatit za něj sjednanou cenu.</w:t>
      </w:r>
    </w:p>
    <w:p w14:paraId="204254F5" w14:textId="77777777" w:rsidR="00DA762E" w:rsidRPr="005F3D1C" w:rsidRDefault="00DA762E">
      <w:pPr>
        <w:pStyle w:val="Smlouva2"/>
        <w:widowControl/>
        <w:tabs>
          <w:tab w:val="left" w:pos="567"/>
        </w:tabs>
        <w:jc w:val="both"/>
        <w:rPr>
          <w:rFonts w:ascii="Calibri" w:hAnsi="Calibri" w:cs="Tahoma"/>
          <w:b w:val="0"/>
          <w:bCs w:val="0"/>
          <w:sz w:val="20"/>
          <w:szCs w:val="20"/>
        </w:rPr>
      </w:pPr>
    </w:p>
    <w:p w14:paraId="2BC20855" w14:textId="77777777" w:rsidR="00DA762E" w:rsidRPr="005F3D1C" w:rsidRDefault="00DA762E">
      <w:pPr>
        <w:pStyle w:val="Smlouva-eslo"/>
        <w:widowControl/>
        <w:spacing w:before="0" w:line="240" w:lineRule="auto"/>
        <w:jc w:val="center"/>
        <w:rPr>
          <w:rFonts w:ascii="Calibri" w:hAnsi="Calibri" w:cs="Tahoma"/>
          <w:b/>
          <w:sz w:val="20"/>
          <w:szCs w:val="20"/>
        </w:rPr>
      </w:pPr>
      <w:r w:rsidRPr="005F3D1C">
        <w:rPr>
          <w:rFonts w:ascii="Calibri" w:hAnsi="Calibri" w:cs="Tahoma"/>
          <w:b/>
          <w:sz w:val="20"/>
          <w:szCs w:val="20"/>
        </w:rPr>
        <w:t>I</w:t>
      </w:r>
      <w:r w:rsidR="001945D9">
        <w:rPr>
          <w:rFonts w:ascii="Calibri" w:hAnsi="Calibri" w:cs="Tahoma"/>
          <w:b/>
          <w:sz w:val="20"/>
          <w:szCs w:val="20"/>
        </w:rPr>
        <w:t>V</w:t>
      </w:r>
      <w:r w:rsidRPr="005F3D1C">
        <w:rPr>
          <w:rFonts w:ascii="Calibri" w:hAnsi="Calibri" w:cs="Tahoma"/>
          <w:b/>
          <w:sz w:val="20"/>
          <w:szCs w:val="20"/>
        </w:rPr>
        <w:t>.</w:t>
      </w:r>
    </w:p>
    <w:p w14:paraId="4DC669BD" w14:textId="77777777" w:rsidR="00DA762E" w:rsidRPr="005F3D1C" w:rsidRDefault="00DA762E">
      <w:pPr>
        <w:pStyle w:val="Smlouva2"/>
        <w:widowControl/>
        <w:tabs>
          <w:tab w:val="left" w:pos="0"/>
        </w:tabs>
        <w:rPr>
          <w:rFonts w:ascii="Calibri" w:hAnsi="Calibri" w:cs="Tahoma"/>
          <w:sz w:val="20"/>
          <w:szCs w:val="20"/>
        </w:rPr>
      </w:pPr>
      <w:r w:rsidRPr="005F3D1C">
        <w:rPr>
          <w:rFonts w:ascii="Calibri" w:hAnsi="Calibri" w:cs="Tahoma"/>
          <w:sz w:val="20"/>
          <w:szCs w:val="20"/>
        </w:rPr>
        <w:t>Místo plnění</w:t>
      </w:r>
    </w:p>
    <w:p w14:paraId="4FD34EBA" w14:textId="77777777" w:rsidR="00DA762E" w:rsidRPr="005F3D1C" w:rsidRDefault="00FC5986" w:rsidP="00E03F46">
      <w:pPr>
        <w:pStyle w:val="Zkladntext2"/>
        <w:rPr>
          <w:rFonts w:ascii="Calibri" w:hAnsi="Calibri" w:cs="Tahoma"/>
          <w:color w:val="auto"/>
        </w:rPr>
      </w:pPr>
      <w:r>
        <w:rPr>
          <w:rFonts w:ascii="Calibri" w:hAnsi="Calibri" w:cs="Tahoma"/>
          <w:color w:val="auto"/>
        </w:rPr>
        <w:t xml:space="preserve">ČOV </w:t>
      </w:r>
      <w:r w:rsidR="00837029">
        <w:rPr>
          <w:rFonts w:ascii="Calibri" w:hAnsi="Calibri" w:cs="Tahoma"/>
          <w:color w:val="auto"/>
        </w:rPr>
        <w:t>Přerov</w:t>
      </w:r>
      <w:r>
        <w:rPr>
          <w:rFonts w:ascii="Calibri" w:hAnsi="Calibri" w:cs="Tahoma"/>
          <w:color w:val="auto"/>
        </w:rPr>
        <w:t>, Česká republika.</w:t>
      </w:r>
      <w:r w:rsidR="00E03F46" w:rsidRPr="005F3D1C">
        <w:rPr>
          <w:rFonts w:ascii="Calibri" w:hAnsi="Calibri" w:cs="Tahoma"/>
          <w:color w:val="auto"/>
        </w:rPr>
        <w:t xml:space="preserve"> </w:t>
      </w:r>
    </w:p>
    <w:p w14:paraId="788011F4" w14:textId="77777777" w:rsidR="00DA762E" w:rsidRPr="005F3D1C" w:rsidRDefault="00DA762E">
      <w:pPr>
        <w:tabs>
          <w:tab w:val="left" w:pos="567"/>
        </w:tabs>
        <w:ind w:left="1134"/>
        <w:jc w:val="both"/>
        <w:rPr>
          <w:rFonts w:ascii="Calibri" w:hAnsi="Calibri" w:cs="Tahoma"/>
        </w:rPr>
      </w:pPr>
    </w:p>
    <w:p w14:paraId="643DBC6B" w14:textId="77777777" w:rsidR="00DA762E" w:rsidRPr="005F3D1C" w:rsidRDefault="00DA762E">
      <w:pPr>
        <w:pStyle w:val="Smlouva-eslo"/>
        <w:widowControl/>
        <w:spacing w:before="0" w:line="240" w:lineRule="auto"/>
        <w:jc w:val="center"/>
        <w:rPr>
          <w:rFonts w:ascii="Calibri" w:hAnsi="Calibri" w:cs="Tahoma"/>
          <w:b/>
          <w:sz w:val="20"/>
          <w:szCs w:val="20"/>
        </w:rPr>
      </w:pPr>
      <w:r w:rsidRPr="005F3D1C">
        <w:rPr>
          <w:rFonts w:ascii="Calibri" w:hAnsi="Calibri" w:cs="Tahoma"/>
          <w:b/>
          <w:sz w:val="20"/>
          <w:szCs w:val="20"/>
        </w:rPr>
        <w:t>V.</w:t>
      </w:r>
    </w:p>
    <w:p w14:paraId="2F723B99" w14:textId="77777777" w:rsidR="00DA762E" w:rsidRPr="005F3D1C" w:rsidRDefault="00DA762E">
      <w:pPr>
        <w:pStyle w:val="Eslovn"/>
        <w:widowControl/>
        <w:tabs>
          <w:tab w:val="left" w:pos="0"/>
        </w:tabs>
        <w:spacing w:before="0"/>
        <w:jc w:val="center"/>
        <w:rPr>
          <w:rFonts w:ascii="Calibri" w:hAnsi="Calibri" w:cs="Tahoma"/>
          <w:sz w:val="20"/>
          <w:szCs w:val="20"/>
        </w:rPr>
      </w:pPr>
      <w:r w:rsidRPr="005F3D1C">
        <w:rPr>
          <w:rFonts w:ascii="Calibri" w:hAnsi="Calibri" w:cs="Tahoma"/>
          <w:sz w:val="20"/>
          <w:szCs w:val="20"/>
        </w:rPr>
        <w:t>Termín plnění</w:t>
      </w:r>
    </w:p>
    <w:p w14:paraId="4C65378B" w14:textId="77777777" w:rsidR="00A85E47" w:rsidRDefault="00DA762E" w:rsidP="000858FF">
      <w:pPr>
        <w:pStyle w:val="Eslovn"/>
        <w:widowControl/>
        <w:numPr>
          <w:ilvl w:val="0"/>
          <w:numId w:val="16"/>
        </w:numPr>
        <w:tabs>
          <w:tab w:val="left" w:pos="567"/>
        </w:tabs>
        <w:rPr>
          <w:rFonts w:ascii="Calibri" w:hAnsi="Calibri" w:cs="Tahoma"/>
          <w:b w:val="0"/>
          <w:sz w:val="20"/>
          <w:szCs w:val="20"/>
        </w:rPr>
      </w:pPr>
      <w:r w:rsidRPr="005F3D1C">
        <w:rPr>
          <w:rFonts w:ascii="Calibri" w:hAnsi="Calibri" w:cs="Tahoma"/>
          <w:b w:val="0"/>
          <w:sz w:val="20"/>
          <w:szCs w:val="20"/>
        </w:rPr>
        <w:t>Zhotovitel se zavazuje dodat předmět smlouvy</w:t>
      </w:r>
      <w:r w:rsidR="00A85E47">
        <w:rPr>
          <w:rFonts w:ascii="Calibri" w:hAnsi="Calibri" w:cs="Tahoma"/>
          <w:b w:val="0"/>
          <w:sz w:val="20"/>
          <w:szCs w:val="20"/>
        </w:rPr>
        <w:t xml:space="preserve"> podle bodu III.1 této smlouvy</w:t>
      </w:r>
      <w:r w:rsidR="00951FD2" w:rsidRPr="005F3D1C">
        <w:rPr>
          <w:rFonts w:ascii="Calibri" w:hAnsi="Calibri" w:cs="Tahoma"/>
          <w:b w:val="0"/>
          <w:sz w:val="20"/>
          <w:szCs w:val="20"/>
        </w:rPr>
        <w:t xml:space="preserve"> v termínu do </w:t>
      </w:r>
      <w:r w:rsidR="00E343C5">
        <w:rPr>
          <w:rFonts w:ascii="Calibri" w:hAnsi="Calibri" w:cs="Tahoma"/>
          <w:b w:val="0"/>
          <w:sz w:val="20"/>
          <w:szCs w:val="20"/>
        </w:rPr>
        <w:t>3</w:t>
      </w:r>
      <w:r w:rsidR="00837029">
        <w:rPr>
          <w:rFonts w:ascii="Calibri" w:hAnsi="Calibri" w:cs="Tahoma"/>
          <w:b w:val="0"/>
          <w:sz w:val="20"/>
          <w:szCs w:val="20"/>
        </w:rPr>
        <w:t>1</w:t>
      </w:r>
      <w:r w:rsidR="00E343C5">
        <w:rPr>
          <w:rFonts w:ascii="Calibri" w:hAnsi="Calibri" w:cs="Tahoma"/>
          <w:b w:val="0"/>
          <w:sz w:val="20"/>
          <w:szCs w:val="20"/>
        </w:rPr>
        <w:t>.1</w:t>
      </w:r>
      <w:r w:rsidR="00837029">
        <w:rPr>
          <w:rFonts w:ascii="Calibri" w:hAnsi="Calibri" w:cs="Tahoma"/>
          <w:b w:val="0"/>
          <w:sz w:val="20"/>
          <w:szCs w:val="20"/>
        </w:rPr>
        <w:t>2</w:t>
      </w:r>
      <w:r w:rsidR="00E343C5">
        <w:rPr>
          <w:rFonts w:ascii="Calibri" w:hAnsi="Calibri" w:cs="Tahoma"/>
          <w:b w:val="0"/>
          <w:sz w:val="20"/>
          <w:szCs w:val="20"/>
        </w:rPr>
        <w:t>.2018</w:t>
      </w:r>
      <w:r w:rsidR="00FC5986">
        <w:rPr>
          <w:rFonts w:ascii="Calibri" w:hAnsi="Calibri" w:cs="Tahoma"/>
          <w:b w:val="0"/>
          <w:sz w:val="20"/>
          <w:szCs w:val="20"/>
        </w:rPr>
        <w:t>.</w:t>
      </w:r>
    </w:p>
    <w:p w14:paraId="6210BCF7" w14:textId="77777777" w:rsidR="00395FA2" w:rsidRPr="005F3D1C" w:rsidRDefault="00A85E47" w:rsidP="000858FF">
      <w:pPr>
        <w:pStyle w:val="Eslovn"/>
        <w:widowControl/>
        <w:numPr>
          <w:ilvl w:val="0"/>
          <w:numId w:val="16"/>
        </w:numPr>
        <w:tabs>
          <w:tab w:val="left" w:pos="567"/>
        </w:tabs>
        <w:rPr>
          <w:rFonts w:ascii="Calibri" w:hAnsi="Calibri" w:cs="Tahoma"/>
          <w:b w:val="0"/>
          <w:sz w:val="20"/>
          <w:szCs w:val="20"/>
        </w:rPr>
      </w:pPr>
      <w:r w:rsidRPr="005F3D1C">
        <w:rPr>
          <w:rFonts w:ascii="Calibri" w:hAnsi="Calibri" w:cs="Tahoma"/>
          <w:b w:val="0"/>
          <w:sz w:val="20"/>
          <w:szCs w:val="20"/>
        </w:rPr>
        <w:t>Zhotovitel se zavazuje dodat předmět smlouvy</w:t>
      </w:r>
      <w:r>
        <w:rPr>
          <w:rFonts w:ascii="Calibri" w:hAnsi="Calibri" w:cs="Tahoma"/>
          <w:b w:val="0"/>
          <w:sz w:val="20"/>
          <w:szCs w:val="20"/>
        </w:rPr>
        <w:t xml:space="preserve"> podle bodu III.2 této smlouvy</w:t>
      </w:r>
      <w:r w:rsidRPr="005F3D1C">
        <w:rPr>
          <w:rFonts w:ascii="Calibri" w:hAnsi="Calibri" w:cs="Tahoma"/>
          <w:b w:val="0"/>
          <w:sz w:val="20"/>
          <w:szCs w:val="20"/>
        </w:rPr>
        <w:t xml:space="preserve"> v termínu do </w:t>
      </w:r>
      <w:r>
        <w:rPr>
          <w:rFonts w:ascii="Calibri" w:hAnsi="Calibri" w:cs="Tahoma"/>
          <w:b w:val="0"/>
          <w:sz w:val="20"/>
          <w:szCs w:val="20"/>
        </w:rPr>
        <w:t>30 dní ode dne oznámení objednatele o připravenosti na demontáž a montáž.</w:t>
      </w:r>
      <w:r w:rsidR="00951FD2" w:rsidRPr="005F3D1C">
        <w:rPr>
          <w:rFonts w:ascii="Calibri" w:hAnsi="Calibri" w:cs="Tahoma"/>
          <w:b w:val="0"/>
          <w:sz w:val="20"/>
          <w:szCs w:val="20"/>
        </w:rPr>
        <w:t xml:space="preserve"> </w:t>
      </w:r>
    </w:p>
    <w:p w14:paraId="372E3808" w14:textId="77777777" w:rsidR="00DA762E" w:rsidRPr="005F3D1C" w:rsidRDefault="0040647B">
      <w:pPr>
        <w:pStyle w:val="Eslovn"/>
        <w:widowControl/>
        <w:numPr>
          <w:ilvl w:val="0"/>
          <w:numId w:val="16"/>
        </w:numPr>
        <w:tabs>
          <w:tab w:val="left" w:pos="567"/>
        </w:tabs>
        <w:rPr>
          <w:rFonts w:ascii="Calibri" w:hAnsi="Calibri" w:cs="Tahoma"/>
          <w:b w:val="0"/>
          <w:sz w:val="20"/>
          <w:szCs w:val="20"/>
        </w:rPr>
      </w:pPr>
      <w:r w:rsidRPr="00CE22EF">
        <w:rPr>
          <w:rFonts w:ascii="Calibri" w:hAnsi="Calibri" w:cs="Tahoma"/>
          <w:b w:val="0"/>
          <w:sz w:val="20"/>
          <w:szCs w:val="20"/>
        </w:rPr>
        <w:t>Zhotovitel se zavazuje uvést předmět plnění do provozu a zaškolit obsluhu nejpozději do 1 týdne od</w:t>
      </w:r>
      <w:r>
        <w:rPr>
          <w:rFonts w:ascii="Calibri" w:hAnsi="Calibri" w:cs="Tahoma"/>
          <w:b w:val="0"/>
          <w:sz w:val="20"/>
          <w:szCs w:val="20"/>
        </w:rPr>
        <w:t>e</w:t>
      </w:r>
      <w:r w:rsidRPr="00CE22EF">
        <w:rPr>
          <w:rFonts w:ascii="Calibri" w:hAnsi="Calibri" w:cs="Tahoma"/>
          <w:b w:val="0"/>
          <w:sz w:val="20"/>
          <w:szCs w:val="20"/>
        </w:rPr>
        <w:t xml:space="preserve"> dne oznámení objednatele, že předmět plnění je připraven na uvedení do provozu</w:t>
      </w:r>
      <w:r w:rsidR="00DA762E" w:rsidRPr="005F3D1C">
        <w:rPr>
          <w:rFonts w:ascii="Calibri" w:hAnsi="Calibri" w:cs="Tahoma"/>
          <w:b w:val="0"/>
          <w:sz w:val="20"/>
          <w:szCs w:val="20"/>
        </w:rPr>
        <w:t xml:space="preserve">. </w:t>
      </w:r>
    </w:p>
    <w:p w14:paraId="03285EC1" w14:textId="77777777" w:rsidR="00DA762E" w:rsidRPr="005F3D1C" w:rsidRDefault="00DA762E">
      <w:pPr>
        <w:pStyle w:val="Eslovn"/>
        <w:widowControl/>
        <w:tabs>
          <w:tab w:val="left" w:pos="567"/>
        </w:tabs>
        <w:spacing w:before="0"/>
        <w:rPr>
          <w:rFonts w:ascii="Calibri" w:hAnsi="Calibri" w:cs="Tahoma"/>
          <w:b w:val="0"/>
          <w:sz w:val="20"/>
          <w:szCs w:val="20"/>
        </w:rPr>
      </w:pPr>
    </w:p>
    <w:p w14:paraId="3EC7CF68" w14:textId="77777777" w:rsidR="00DA762E" w:rsidRPr="005F3D1C" w:rsidRDefault="00DA762E">
      <w:pPr>
        <w:pStyle w:val="Eslovn"/>
        <w:widowControl/>
        <w:tabs>
          <w:tab w:val="left" w:pos="567"/>
        </w:tabs>
        <w:spacing w:before="0"/>
        <w:jc w:val="center"/>
        <w:rPr>
          <w:rFonts w:ascii="Calibri" w:hAnsi="Calibri" w:cs="Tahoma"/>
          <w:bCs w:val="0"/>
          <w:sz w:val="20"/>
          <w:szCs w:val="20"/>
        </w:rPr>
      </w:pPr>
      <w:r w:rsidRPr="005F3D1C">
        <w:rPr>
          <w:rFonts w:ascii="Calibri" w:hAnsi="Calibri" w:cs="Tahoma"/>
          <w:bCs w:val="0"/>
          <w:sz w:val="20"/>
          <w:szCs w:val="20"/>
        </w:rPr>
        <w:t>V</w:t>
      </w:r>
      <w:r w:rsidR="001945D9">
        <w:rPr>
          <w:rFonts w:ascii="Calibri" w:hAnsi="Calibri" w:cs="Tahoma"/>
          <w:bCs w:val="0"/>
          <w:sz w:val="20"/>
          <w:szCs w:val="20"/>
        </w:rPr>
        <w:t>I</w:t>
      </w:r>
      <w:r w:rsidRPr="005F3D1C">
        <w:rPr>
          <w:rFonts w:ascii="Calibri" w:hAnsi="Calibri" w:cs="Tahoma"/>
          <w:bCs w:val="0"/>
          <w:sz w:val="20"/>
          <w:szCs w:val="20"/>
        </w:rPr>
        <w:t>.</w:t>
      </w:r>
    </w:p>
    <w:p w14:paraId="126C9297" w14:textId="77777777" w:rsidR="00DA762E" w:rsidRPr="005F3D1C" w:rsidRDefault="00DA762E">
      <w:pPr>
        <w:widowControl/>
        <w:numPr>
          <w:ilvl w:val="12"/>
          <w:numId w:val="0"/>
        </w:numPr>
        <w:tabs>
          <w:tab w:val="left" w:pos="360"/>
          <w:tab w:val="left" w:pos="567"/>
        </w:tabs>
        <w:jc w:val="center"/>
        <w:rPr>
          <w:rFonts w:ascii="Calibri" w:hAnsi="Calibri" w:cs="Tahoma"/>
          <w:b/>
        </w:rPr>
      </w:pPr>
      <w:r w:rsidRPr="005F3D1C">
        <w:rPr>
          <w:rFonts w:ascii="Calibri" w:hAnsi="Calibri" w:cs="Tahoma"/>
          <w:b/>
        </w:rPr>
        <w:t xml:space="preserve">Cena díla </w:t>
      </w:r>
    </w:p>
    <w:p w14:paraId="6A40721C" w14:textId="14107B30" w:rsidR="00DA762E" w:rsidRDefault="00DA762E" w:rsidP="000858FF">
      <w:pPr>
        <w:widowControl/>
        <w:numPr>
          <w:ilvl w:val="0"/>
          <w:numId w:val="10"/>
        </w:numPr>
        <w:tabs>
          <w:tab w:val="clear" w:pos="720"/>
          <w:tab w:val="left" w:pos="0"/>
          <w:tab w:val="left" w:pos="567"/>
          <w:tab w:val="left" w:pos="709"/>
          <w:tab w:val="left" w:pos="1428"/>
        </w:tabs>
        <w:spacing w:before="120"/>
        <w:ind w:left="567" w:hanging="567"/>
        <w:jc w:val="both"/>
        <w:rPr>
          <w:rFonts w:ascii="Calibri" w:hAnsi="Calibri" w:cs="Tahoma"/>
        </w:rPr>
      </w:pPr>
      <w:r w:rsidRPr="005F3D1C">
        <w:rPr>
          <w:rFonts w:ascii="Calibri" w:hAnsi="Calibri" w:cs="Tahoma"/>
        </w:rPr>
        <w:t xml:space="preserve">Cena za realizaci díla dle této smlouvy </w:t>
      </w:r>
      <w:r w:rsidR="00A85E47">
        <w:rPr>
          <w:rFonts w:ascii="Calibri" w:hAnsi="Calibri" w:cs="Tahoma"/>
        </w:rPr>
        <w:t xml:space="preserve">podle bodu </w:t>
      </w:r>
      <w:proofErr w:type="gramStart"/>
      <w:r w:rsidR="00A85E47">
        <w:rPr>
          <w:rFonts w:ascii="Calibri" w:hAnsi="Calibri" w:cs="Tahoma"/>
        </w:rPr>
        <w:t>III.1 této</w:t>
      </w:r>
      <w:proofErr w:type="gramEnd"/>
      <w:r w:rsidR="00A85E47">
        <w:rPr>
          <w:rFonts w:ascii="Calibri" w:hAnsi="Calibri" w:cs="Tahoma"/>
        </w:rPr>
        <w:t xml:space="preserve"> smlouvy </w:t>
      </w:r>
      <w:r w:rsidRPr="005F3D1C">
        <w:rPr>
          <w:rFonts w:ascii="Calibri" w:hAnsi="Calibri" w:cs="Tahoma"/>
        </w:rPr>
        <w:t xml:space="preserve">je </w:t>
      </w:r>
      <w:proofErr w:type="spellStart"/>
      <w:r w:rsidR="005C7CCD">
        <w:rPr>
          <w:rFonts w:ascii="Calibri" w:hAnsi="Calibri" w:cs="Tahoma"/>
          <w:b/>
        </w:rPr>
        <w:t>xxxxx</w:t>
      </w:r>
      <w:proofErr w:type="spellEnd"/>
      <w:r w:rsidRPr="005F3D1C">
        <w:rPr>
          <w:rFonts w:ascii="Calibri" w:hAnsi="Calibri" w:cs="Tahoma"/>
          <w:b/>
        </w:rPr>
        <w:t xml:space="preserve"> </w:t>
      </w:r>
      <w:r w:rsidR="00837029">
        <w:rPr>
          <w:rFonts w:ascii="Calibri" w:hAnsi="Calibri" w:cs="Tahoma"/>
          <w:b/>
        </w:rPr>
        <w:t>CZK</w:t>
      </w:r>
      <w:r w:rsidRPr="005F3D1C">
        <w:rPr>
          <w:rFonts w:ascii="Calibri" w:hAnsi="Calibri" w:cs="Tahoma"/>
        </w:rPr>
        <w:t xml:space="preserve"> (slovy </w:t>
      </w:r>
      <w:r w:rsidR="00837029">
        <w:rPr>
          <w:rFonts w:ascii="Calibri" w:hAnsi="Calibri" w:cs="Tahoma"/>
        </w:rPr>
        <w:t>tři miliony</w:t>
      </w:r>
      <w:r w:rsidR="00FC5986">
        <w:rPr>
          <w:rFonts w:ascii="Calibri" w:hAnsi="Calibri" w:cs="Tahoma"/>
        </w:rPr>
        <w:t xml:space="preserve"> </w:t>
      </w:r>
      <w:r w:rsidR="00E343C5">
        <w:rPr>
          <w:rFonts w:ascii="Calibri" w:hAnsi="Calibri" w:cs="Tahoma"/>
        </w:rPr>
        <w:t>de</w:t>
      </w:r>
      <w:r w:rsidR="00837029">
        <w:rPr>
          <w:rFonts w:ascii="Calibri" w:hAnsi="Calibri" w:cs="Tahoma"/>
        </w:rPr>
        <w:t>vadesát</w:t>
      </w:r>
      <w:r w:rsidR="000858FF" w:rsidRPr="005F3D1C">
        <w:rPr>
          <w:rFonts w:ascii="Calibri" w:hAnsi="Calibri" w:cs="Tahoma"/>
        </w:rPr>
        <w:t xml:space="preserve"> </w:t>
      </w:r>
      <w:r w:rsidR="00731AE4" w:rsidRPr="005F3D1C">
        <w:rPr>
          <w:rFonts w:ascii="Calibri" w:hAnsi="Calibri" w:cs="Tahoma"/>
        </w:rPr>
        <w:t>tisíc</w:t>
      </w:r>
      <w:r w:rsidR="0060281C">
        <w:rPr>
          <w:rFonts w:ascii="Calibri" w:hAnsi="Calibri" w:cs="Tahoma"/>
        </w:rPr>
        <w:t xml:space="preserve"> </w:t>
      </w:r>
      <w:r w:rsidR="00837029">
        <w:rPr>
          <w:rFonts w:ascii="Calibri" w:hAnsi="Calibri" w:cs="Tahoma"/>
        </w:rPr>
        <w:t>CZK</w:t>
      </w:r>
      <w:r w:rsidRPr="005F3D1C">
        <w:rPr>
          <w:rFonts w:ascii="Calibri" w:hAnsi="Calibri" w:cs="Tahoma"/>
        </w:rPr>
        <w:t>) bez daně z přidané hodnoty.</w:t>
      </w:r>
      <w:r w:rsidR="00081A71">
        <w:rPr>
          <w:rFonts w:ascii="Calibri" w:hAnsi="Calibri" w:cs="Tahoma"/>
        </w:rPr>
        <w:t xml:space="preserve"> </w:t>
      </w:r>
      <w:r w:rsidR="00710B15">
        <w:rPr>
          <w:rFonts w:ascii="Calibri" w:hAnsi="Calibri" w:cs="Tahoma"/>
        </w:rPr>
        <w:t xml:space="preserve">  </w:t>
      </w:r>
      <w:r w:rsidR="000858FF" w:rsidRPr="005F3D1C">
        <w:rPr>
          <w:rFonts w:ascii="Calibri" w:hAnsi="Calibri" w:cs="Tahoma"/>
        </w:rPr>
        <w:t xml:space="preserve"> </w:t>
      </w:r>
    </w:p>
    <w:p w14:paraId="45669269" w14:textId="6DE55200" w:rsidR="00A85E47" w:rsidRPr="005F3D1C" w:rsidRDefault="00A85E47" w:rsidP="000858FF">
      <w:pPr>
        <w:widowControl/>
        <w:numPr>
          <w:ilvl w:val="0"/>
          <w:numId w:val="10"/>
        </w:numPr>
        <w:tabs>
          <w:tab w:val="clear" w:pos="720"/>
          <w:tab w:val="left" w:pos="0"/>
          <w:tab w:val="left" w:pos="567"/>
          <w:tab w:val="left" w:pos="709"/>
          <w:tab w:val="left" w:pos="1428"/>
        </w:tabs>
        <w:spacing w:before="120"/>
        <w:ind w:left="567" w:hanging="567"/>
        <w:jc w:val="both"/>
        <w:rPr>
          <w:rFonts w:ascii="Calibri" w:hAnsi="Calibri" w:cs="Tahoma"/>
        </w:rPr>
      </w:pPr>
      <w:r w:rsidRPr="005F3D1C">
        <w:rPr>
          <w:rFonts w:ascii="Calibri" w:hAnsi="Calibri" w:cs="Tahoma"/>
        </w:rPr>
        <w:t xml:space="preserve">Cena za realizaci díla dle této smlouvy </w:t>
      </w:r>
      <w:r>
        <w:rPr>
          <w:rFonts w:ascii="Calibri" w:hAnsi="Calibri" w:cs="Tahoma"/>
        </w:rPr>
        <w:t xml:space="preserve">podle bodu </w:t>
      </w:r>
      <w:proofErr w:type="gramStart"/>
      <w:r>
        <w:rPr>
          <w:rFonts w:ascii="Calibri" w:hAnsi="Calibri" w:cs="Tahoma"/>
        </w:rPr>
        <w:t>III.2 této</w:t>
      </w:r>
      <w:proofErr w:type="gramEnd"/>
      <w:r>
        <w:rPr>
          <w:rFonts w:ascii="Calibri" w:hAnsi="Calibri" w:cs="Tahoma"/>
        </w:rPr>
        <w:t xml:space="preserve"> smlouvy </w:t>
      </w:r>
      <w:r w:rsidRPr="005F3D1C">
        <w:rPr>
          <w:rFonts w:ascii="Calibri" w:hAnsi="Calibri" w:cs="Tahoma"/>
        </w:rPr>
        <w:t xml:space="preserve">je </w:t>
      </w:r>
      <w:proofErr w:type="spellStart"/>
      <w:r w:rsidR="005C7CCD">
        <w:rPr>
          <w:rFonts w:ascii="Calibri" w:hAnsi="Calibri" w:cs="Tahoma"/>
          <w:b/>
        </w:rPr>
        <w:t>xxxxx</w:t>
      </w:r>
      <w:proofErr w:type="spellEnd"/>
      <w:r w:rsidRPr="005F3D1C">
        <w:rPr>
          <w:rFonts w:ascii="Calibri" w:hAnsi="Calibri" w:cs="Tahoma"/>
          <w:b/>
        </w:rPr>
        <w:t xml:space="preserve"> </w:t>
      </w:r>
      <w:r>
        <w:rPr>
          <w:rFonts w:ascii="Calibri" w:hAnsi="Calibri" w:cs="Tahoma"/>
          <w:b/>
        </w:rPr>
        <w:t>CZK</w:t>
      </w:r>
      <w:r w:rsidRPr="005F3D1C">
        <w:rPr>
          <w:rFonts w:ascii="Calibri" w:hAnsi="Calibri" w:cs="Tahoma"/>
        </w:rPr>
        <w:t xml:space="preserve"> (slovy </w:t>
      </w:r>
      <w:r>
        <w:rPr>
          <w:rFonts w:ascii="Calibri" w:hAnsi="Calibri" w:cs="Tahoma"/>
        </w:rPr>
        <w:t>dvě stě třicet pět</w:t>
      </w:r>
      <w:r w:rsidRPr="005F3D1C">
        <w:rPr>
          <w:rFonts w:ascii="Calibri" w:hAnsi="Calibri" w:cs="Tahoma"/>
        </w:rPr>
        <w:t xml:space="preserve"> tisíc</w:t>
      </w:r>
      <w:r>
        <w:rPr>
          <w:rFonts w:ascii="Calibri" w:hAnsi="Calibri" w:cs="Tahoma"/>
        </w:rPr>
        <w:t xml:space="preserve"> CZK</w:t>
      </w:r>
      <w:r w:rsidRPr="005F3D1C">
        <w:rPr>
          <w:rFonts w:ascii="Calibri" w:hAnsi="Calibri" w:cs="Tahoma"/>
        </w:rPr>
        <w:t>) bez daně z přidané hodnoty</w:t>
      </w:r>
    </w:p>
    <w:p w14:paraId="0B0B91C0" w14:textId="77777777" w:rsidR="00DA762E" w:rsidRPr="005F3D1C" w:rsidRDefault="00DA762E" w:rsidP="00EE2315">
      <w:pPr>
        <w:widowControl/>
        <w:numPr>
          <w:ilvl w:val="0"/>
          <w:numId w:val="10"/>
        </w:numPr>
        <w:tabs>
          <w:tab w:val="clear" w:pos="720"/>
          <w:tab w:val="left" w:pos="0"/>
          <w:tab w:val="left" w:pos="567"/>
          <w:tab w:val="left" w:pos="709"/>
          <w:tab w:val="left" w:pos="1428"/>
        </w:tabs>
        <w:spacing w:before="120"/>
        <w:ind w:left="567" w:hanging="567"/>
        <w:jc w:val="both"/>
        <w:rPr>
          <w:rFonts w:ascii="Calibri" w:hAnsi="Calibri" w:cs="Tahoma"/>
        </w:rPr>
      </w:pPr>
      <w:r w:rsidRPr="005F3D1C">
        <w:rPr>
          <w:rFonts w:ascii="Calibri" w:hAnsi="Calibri" w:cs="Tahoma"/>
        </w:rPr>
        <w:t xml:space="preserve">Dodací parita: </w:t>
      </w:r>
      <w:r w:rsidR="00FC5986">
        <w:rPr>
          <w:rFonts w:ascii="Calibri" w:hAnsi="Calibri" w:cs="Tahoma"/>
        </w:rPr>
        <w:t>DA</w:t>
      </w:r>
      <w:r w:rsidR="009A3E62" w:rsidRPr="005F3D1C">
        <w:rPr>
          <w:rFonts w:ascii="Calibri" w:hAnsi="Calibri" w:cs="Tahoma"/>
        </w:rPr>
        <w:t>P</w:t>
      </w:r>
      <w:r w:rsidRPr="005F3D1C">
        <w:rPr>
          <w:rFonts w:ascii="Calibri" w:hAnsi="Calibri" w:cs="Tahoma"/>
        </w:rPr>
        <w:t xml:space="preserve"> </w:t>
      </w:r>
      <w:r w:rsidR="00837029">
        <w:rPr>
          <w:rFonts w:ascii="Calibri" w:hAnsi="Calibri" w:cs="Tahoma"/>
        </w:rPr>
        <w:t>ČOV Přerov</w:t>
      </w:r>
      <w:r w:rsidR="00FC5986">
        <w:rPr>
          <w:rFonts w:ascii="Calibri" w:hAnsi="Calibri" w:cs="Tahoma"/>
        </w:rPr>
        <w:t xml:space="preserve"> </w:t>
      </w:r>
      <w:r w:rsidRPr="005F3D1C">
        <w:rPr>
          <w:rFonts w:ascii="Calibri" w:hAnsi="Calibri" w:cs="Tahoma"/>
        </w:rPr>
        <w:t>(</w:t>
      </w:r>
      <w:proofErr w:type="spellStart"/>
      <w:r w:rsidRPr="005F3D1C">
        <w:rPr>
          <w:rFonts w:ascii="Calibri" w:hAnsi="Calibri" w:cs="Tahoma"/>
        </w:rPr>
        <w:t>Incoterms</w:t>
      </w:r>
      <w:proofErr w:type="spellEnd"/>
      <w:r w:rsidRPr="005F3D1C">
        <w:rPr>
          <w:rFonts w:ascii="Calibri" w:hAnsi="Calibri" w:cs="Tahoma"/>
        </w:rPr>
        <w:t xml:space="preserve"> 20</w:t>
      </w:r>
      <w:r w:rsidR="00EE2315" w:rsidRPr="005F3D1C">
        <w:rPr>
          <w:rFonts w:ascii="Calibri" w:hAnsi="Calibri" w:cs="Tahoma"/>
        </w:rPr>
        <w:t>1</w:t>
      </w:r>
      <w:r w:rsidRPr="005F3D1C">
        <w:rPr>
          <w:rFonts w:ascii="Calibri" w:hAnsi="Calibri" w:cs="Tahoma"/>
        </w:rPr>
        <w:t xml:space="preserve">0). </w:t>
      </w:r>
    </w:p>
    <w:p w14:paraId="55E330CA" w14:textId="77777777" w:rsidR="00DA762E" w:rsidRDefault="00DA762E">
      <w:pPr>
        <w:pStyle w:val="Smlouva-eslo"/>
        <w:widowControl/>
        <w:spacing w:before="0" w:line="240" w:lineRule="auto"/>
        <w:rPr>
          <w:rFonts w:ascii="Calibri" w:hAnsi="Calibri" w:cs="Tahoma"/>
          <w:sz w:val="22"/>
        </w:rPr>
      </w:pPr>
    </w:p>
    <w:p w14:paraId="07D39E83" w14:textId="77777777" w:rsidR="00DA762E" w:rsidRPr="005F3D1C" w:rsidRDefault="001945D9" w:rsidP="00837029">
      <w:pPr>
        <w:jc w:val="center"/>
        <w:rPr>
          <w:rFonts w:ascii="Calibri" w:hAnsi="Calibri" w:cs="Tahoma"/>
          <w:b/>
        </w:rPr>
      </w:pPr>
      <w:r>
        <w:rPr>
          <w:rFonts w:ascii="Calibri" w:hAnsi="Calibri" w:cs="Tahoma"/>
          <w:b/>
        </w:rPr>
        <w:t>VII.</w:t>
      </w:r>
    </w:p>
    <w:p w14:paraId="5C74B4FF" w14:textId="77777777" w:rsidR="00DA762E" w:rsidRPr="005F3D1C" w:rsidRDefault="00DA762E">
      <w:pPr>
        <w:widowControl/>
        <w:numPr>
          <w:ilvl w:val="12"/>
          <w:numId w:val="0"/>
        </w:numPr>
        <w:tabs>
          <w:tab w:val="left" w:pos="567"/>
          <w:tab w:val="left" w:pos="1721"/>
          <w:tab w:val="left" w:pos="1776"/>
        </w:tabs>
        <w:jc w:val="center"/>
        <w:rPr>
          <w:rFonts w:ascii="Calibri" w:hAnsi="Calibri" w:cs="Tahoma"/>
          <w:b/>
        </w:rPr>
      </w:pPr>
      <w:r w:rsidRPr="005F3D1C">
        <w:rPr>
          <w:rFonts w:ascii="Calibri" w:hAnsi="Calibri" w:cs="Tahoma"/>
          <w:b/>
        </w:rPr>
        <w:t>Platební podmínky</w:t>
      </w:r>
    </w:p>
    <w:p w14:paraId="04507754" w14:textId="06347A31" w:rsidR="00837029" w:rsidRPr="006D2EA8" w:rsidRDefault="00837029" w:rsidP="00837029">
      <w:pPr>
        <w:widowControl/>
        <w:numPr>
          <w:ilvl w:val="0"/>
          <w:numId w:val="11"/>
        </w:numPr>
        <w:tabs>
          <w:tab w:val="left" w:pos="0"/>
          <w:tab w:val="left" w:pos="567"/>
          <w:tab w:val="left" w:pos="1428"/>
        </w:tabs>
        <w:spacing w:before="120"/>
        <w:ind w:left="567" w:hanging="567"/>
        <w:jc w:val="both"/>
        <w:rPr>
          <w:rFonts w:ascii="Calibri" w:hAnsi="Calibri" w:cs="Calibri"/>
        </w:rPr>
      </w:pPr>
      <w:r w:rsidRPr="006D2EA8">
        <w:rPr>
          <w:rFonts w:ascii="Calibri" w:hAnsi="Calibri" w:cs="Calibri"/>
        </w:rPr>
        <w:t xml:space="preserve">Po dodání všech komponentů předmětu díla na místo plnění vystaví zhotovitel objednateli zálohovou fakturu ve výši </w:t>
      </w:r>
      <w:proofErr w:type="spellStart"/>
      <w:r w:rsidR="005C7CCD">
        <w:rPr>
          <w:rFonts w:ascii="Calibri" w:hAnsi="Calibri" w:cs="Calibri"/>
        </w:rPr>
        <w:t>xxxxx</w:t>
      </w:r>
      <w:proofErr w:type="spellEnd"/>
      <w:r w:rsidRPr="006D2EA8">
        <w:rPr>
          <w:rFonts w:ascii="Calibri" w:hAnsi="Calibri" w:cs="Calibri"/>
        </w:rPr>
        <w:t xml:space="preserve"> </w:t>
      </w:r>
      <w:r>
        <w:rPr>
          <w:rFonts w:ascii="Calibri" w:hAnsi="Calibri" w:cs="Calibri"/>
        </w:rPr>
        <w:t>CZK</w:t>
      </w:r>
      <w:r w:rsidRPr="006D2EA8">
        <w:rPr>
          <w:rFonts w:ascii="Calibri" w:hAnsi="Calibri" w:cs="Calibri"/>
        </w:rPr>
        <w:t xml:space="preserve"> (slovy</w:t>
      </w:r>
      <w:r w:rsidR="004A73CC">
        <w:rPr>
          <w:rFonts w:ascii="Calibri" w:hAnsi="Calibri" w:cs="Calibri"/>
        </w:rPr>
        <w:t xml:space="preserve"> </w:t>
      </w:r>
      <w:r w:rsidR="00343CB0">
        <w:rPr>
          <w:rFonts w:ascii="Calibri" w:hAnsi="Calibri" w:cs="Calibri"/>
        </w:rPr>
        <w:t>dva</w:t>
      </w:r>
      <w:r>
        <w:rPr>
          <w:rFonts w:ascii="Calibri" w:hAnsi="Calibri" w:cs="Calibri"/>
        </w:rPr>
        <w:t xml:space="preserve"> milion</w:t>
      </w:r>
      <w:r w:rsidR="004A73CC">
        <w:rPr>
          <w:rFonts w:ascii="Calibri" w:hAnsi="Calibri" w:cs="Calibri"/>
        </w:rPr>
        <w:t>y</w:t>
      </w:r>
      <w:r>
        <w:rPr>
          <w:rFonts w:ascii="Calibri" w:hAnsi="Calibri" w:cs="Calibri"/>
        </w:rPr>
        <w:t xml:space="preserve"> </w:t>
      </w:r>
      <w:r w:rsidR="00343CB0">
        <w:rPr>
          <w:rFonts w:ascii="Calibri" w:hAnsi="Calibri" w:cs="Calibri"/>
        </w:rPr>
        <w:t xml:space="preserve">sedm set osmdesát jeden </w:t>
      </w:r>
      <w:r w:rsidRPr="006D2EA8">
        <w:rPr>
          <w:rFonts w:ascii="Calibri" w:hAnsi="Calibri" w:cs="Calibri"/>
        </w:rPr>
        <w:t xml:space="preserve">tisíc </w:t>
      </w:r>
      <w:r>
        <w:rPr>
          <w:rFonts w:ascii="Calibri" w:hAnsi="Calibri" w:cs="Calibri"/>
        </w:rPr>
        <w:t>CZK</w:t>
      </w:r>
      <w:r w:rsidRPr="006D2EA8">
        <w:rPr>
          <w:rFonts w:ascii="Calibri" w:hAnsi="Calibri" w:cs="Calibri"/>
        </w:rPr>
        <w:t xml:space="preserve">), se splatností </w:t>
      </w:r>
      <w:r w:rsidR="00FC53C9">
        <w:rPr>
          <w:rFonts w:ascii="Calibri" w:hAnsi="Calibri" w:cs="Calibri"/>
        </w:rPr>
        <w:t>14</w:t>
      </w:r>
      <w:r w:rsidRPr="006D2EA8">
        <w:rPr>
          <w:rFonts w:ascii="Calibri" w:hAnsi="Calibri" w:cs="Calibri"/>
        </w:rPr>
        <w:t xml:space="preserve"> dnů ode dne vystavení zálohové faktury. </w:t>
      </w:r>
    </w:p>
    <w:p w14:paraId="1DFE7915" w14:textId="77777777" w:rsidR="00837029" w:rsidRPr="006D2EA8" w:rsidRDefault="00837029" w:rsidP="00837029">
      <w:pPr>
        <w:widowControl/>
        <w:numPr>
          <w:ilvl w:val="0"/>
          <w:numId w:val="11"/>
        </w:numPr>
        <w:tabs>
          <w:tab w:val="left" w:pos="0"/>
          <w:tab w:val="left" w:pos="567"/>
          <w:tab w:val="left" w:pos="1428"/>
        </w:tabs>
        <w:spacing w:before="120"/>
        <w:ind w:left="567" w:hanging="567"/>
        <w:jc w:val="both"/>
        <w:rPr>
          <w:rFonts w:ascii="Calibri" w:hAnsi="Calibri" w:cs="Calibri"/>
        </w:rPr>
      </w:pPr>
      <w:r w:rsidRPr="006D2EA8">
        <w:rPr>
          <w:rFonts w:ascii="Calibri" w:hAnsi="Calibri" w:cs="Calibri"/>
        </w:rPr>
        <w:t xml:space="preserve">Konečná faktura (daňový doklad) bude vyhotovena po uvedení předmětu díla do provozu, její splatnost je </w:t>
      </w:r>
      <w:r>
        <w:rPr>
          <w:rFonts w:ascii="Calibri" w:hAnsi="Calibri" w:cs="Calibri"/>
        </w:rPr>
        <w:t>3</w:t>
      </w:r>
      <w:r w:rsidRPr="006D2EA8">
        <w:rPr>
          <w:rFonts w:ascii="Calibri" w:hAnsi="Calibri" w:cs="Calibri"/>
        </w:rPr>
        <w:t xml:space="preserve">0 dnů ode dne vystavení, nejvýše však 90 dnů ode dne dodání do místa plnění. Konečná faktura bude obsahovat rekapitulaci o platbách (zálohách) provedených před předáním. </w:t>
      </w:r>
    </w:p>
    <w:p w14:paraId="4677CA82" w14:textId="77777777" w:rsidR="00837029" w:rsidRPr="006D2EA8" w:rsidRDefault="00837029" w:rsidP="00837029">
      <w:pPr>
        <w:widowControl/>
        <w:tabs>
          <w:tab w:val="left" w:pos="0"/>
          <w:tab w:val="left" w:pos="567"/>
          <w:tab w:val="left" w:pos="1428"/>
        </w:tabs>
        <w:spacing w:before="120"/>
        <w:ind w:left="567"/>
        <w:jc w:val="both"/>
        <w:rPr>
          <w:rFonts w:ascii="Calibri" w:hAnsi="Calibri" w:cs="Calibri"/>
        </w:rPr>
      </w:pPr>
      <w:r w:rsidRPr="006D2EA8">
        <w:rPr>
          <w:rFonts w:ascii="Calibri" w:hAnsi="Calibri" w:cs="Calibri"/>
        </w:rPr>
        <w:t>Dnem platby se rozumí den, kdy byla fakturovaná částka připsána na účet zhotovitele.</w:t>
      </w:r>
    </w:p>
    <w:p w14:paraId="7CA0B9AF" w14:textId="77777777" w:rsidR="00DA762E" w:rsidRPr="005F3D1C" w:rsidRDefault="00DA762E">
      <w:pPr>
        <w:pStyle w:val="Zarkazkladnhotextu21"/>
        <w:tabs>
          <w:tab w:val="left" w:pos="567"/>
        </w:tabs>
        <w:ind w:left="0"/>
        <w:rPr>
          <w:rFonts w:ascii="Calibri" w:hAnsi="Calibri" w:cs="Tahoma"/>
          <w:sz w:val="20"/>
          <w:szCs w:val="20"/>
        </w:rPr>
      </w:pPr>
    </w:p>
    <w:p w14:paraId="3D007452" w14:textId="77777777" w:rsidR="00A85E47" w:rsidRDefault="00A85E47" w:rsidP="004C3E74">
      <w:pPr>
        <w:pStyle w:val="Zarkazkladnhotextu21"/>
        <w:tabs>
          <w:tab w:val="left" w:pos="567"/>
        </w:tabs>
        <w:ind w:left="0"/>
        <w:jc w:val="center"/>
        <w:rPr>
          <w:rFonts w:ascii="Calibri" w:hAnsi="Calibri" w:cs="Tahoma"/>
          <w:b/>
          <w:sz w:val="20"/>
          <w:szCs w:val="20"/>
        </w:rPr>
      </w:pPr>
    </w:p>
    <w:p w14:paraId="557B5078" w14:textId="77777777" w:rsidR="00DA762E" w:rsidRPr="005F3D1C" w:rsidRDefault="00DA762E" w:rsidP="004C3E74">
      <w:pPr>
        <w:pStyle w:val="Zarkazkladnhotextu21"/>
        <w:tabs>
          <w:tab w:val="left" w:pos="567"/>
        </w:tabs>
        <w:ind w:left="0"/>
        <w:jc w:val="center"/>
        <w:rPr>
          <w:rFonts w:ascii="Calibri" w:hAnsi="Calibri" w:cs="Tahoma"/>
          <w:b/>
          <w:sz w:val="20"/>
          <w:szCs w:val="20"/>
        </w:rPr>
      </w:pPr>
      <w:r w:rsidRPr="005F3D1C">
        <w:rPr>
          <w:rFonts w:ascii="Calibri" w:hAnsi="Calibri" w:cs="Tahoma"/>
          <w:b/>
          <w:sz w:val="20"/>
          <w:szCs w:val="20"/>
        </w:rPr>
        <w:t xml:space="preserve">VIII. </w:t>
      </w:r>
    </w:p>
    <w:p w14:paraId="76CAEDE6" w14:textId="77777777" w:rsidR="00DA762E" w:rsidRPr="005F3D1C" w:rsidRDefault="00DA762E" w:rsidP="004C3E74">
      <w:pPr>
        <w:pStyle w:val="Zarkazkladnhotextu21"/>
        <w:tabs>
          <w:tab w:val="left" w:pos="567"/>
        </w:tabs>
        <w:ind w:left="0"/>
        <w:jc w:val="center"/>
        <w:rPr>
          <w:rFonts w:ascii="Calibri" w:hAnsi="Calibri" w:cs="Tahoma"/>
          <w:b/>
          <w:sz w:val="20"/>
          <w:szCs w:val="20"/>
        </w:rPr>
      </w:pPr>
      <w:r w:rsidRPr="005F3D1C">
        <w:rPr>
          <w:rFonts w:ascii="Calibri" w:hAnsi="Calibri" w:cs="Tahoma"/>
          <w:b/>
          <w:sz w:val="20"/>
          <w:szCs w:val="20"/>
        </w:rPr>
        <w:t>Smluvní sankce</w:t>
      </w:r>
    </w:p>
    <w:p w14:paraId="62157661" w14:textId="77777777" w:rsidR="00DA762E" w:rsidRPr="005F3D1C" w:rsidRDefault="00DA762E">
      <w:pPr>
        <w:widowControl/>
        <w:numPr>
          <w:ilvl w:val="0"/>
          <w:numId w:val="12"/>
        </w:numPr>
        <w:tabs>
          <w:tab w:val="left" w:pos="0"/>
          <w:tab w:val="left" w:pos="567"/>
          <w:tab w:val="left" w:pos="1428"/>
        </w:tabs>
        <w:spacing w:before="120"/>
        <w:ind w:left="567" w:hanging="567"/>
        <w:jc w:val="both"/>
        <w:rPr>
          <w:rFonts w:ascii="Calibri" w:hAnsi="Calibri" w:cs="Tahoma"/>
        </w:rPr>
      </w:pPr>
      <w:r w:rsidRPr="005F3D1C">
        <w:rPr>
          <w:rFonts w:ascii="Calibri" w:hAnsi="Calibri" w:cs="Tahoma"/>
        </w:rPr>
        <w:t xml:space="preserve">Objednatel je oprávněn požadovat po zhotoviteli zaplacení smluvní pokuty za nedodržení dohodnutých termínů plnění ve výši </w:t>
      </w:r>
      <w:r w:rsidR="004A73CC">
        <w:rPr>
          <w:rFonts w:ascii="Calibri" w:hAnsi="Calibri" w:cs="Tahoma"/>
        </w:rPr>
        <w:t>5.000,00 CZK</w:t>
      </w:r>
      <w:r w:rsidRPr="005F3D1C">
        <w:rPr>
          <w:rFonts w:ascii="Calibri" w:hAnsi="Calibri" w:cs="Tahoma"/>
        </w:rPr>
        <w:t>, a to za každý den prodlení</w:t>
      </w:r>
      <w:r w:rsidR="00AF487F" w:rsidRPr="005F3D1C">
        <w:rPr>
          <w:rFonts w:ascii="Calibri" w:hAnsi="Calibri" w:cs="Tahoma"/>
        </w:rPr>
        <w:t>, maximálně však 5% z celkové ceny díla</w:t>
      </w:r>
      <w:r w:rsidRPr="005F3D1C">
        <w:rPr>
          <w:rFonts w:ascii="Calibri" w:hAnsi="Calibri" w:cs="Tahoma"/>
        </w:rPr>
        <w:t>. Zaplacením smluvní pokuty není dotčen nárok objednatele na náhradu škody.</w:t>
      </w:r>
    </w:p>
    <w:p w14:paraId="6C6B61BE" w14:textId="77777777" w:rsidR="00DA762E" w:rsidRPr="005F3D1C" w:rsidRDefault="00DA762E">
      <w:pPr>
        <w:widowControl/>
        <w:numPr>
          <w:ilvl w:val="0"/>
          <w:numId w:val="12"/>
        </w:numPr>
        <w:tabs>
          <w:tab w:val="left" w:pos="0"/>
          <w:tab w:val="left" w:pos="567"/>
          <w:tab w:val="left" w:pos="1428"/>
        </w:tabs>
        <w:spacing w:before="120"/>
        <w:ind w:left="567" w:hanging="567"/>
        <w:jc w:val="both"/>
        <w:rPr>
          <w:rFonts w:ascii="Calibri" w:hAnsi="Calibri" w:cs="Tahoma"/>
        </w:rPr>
      </w:pPr>
      <w:r w:rsidRPr="005F3D1C">
        <w:rPr>
          <w:rFonts w:ascii="Calibri" w:hAnsi="Calibri" w:cs="Tahoma"/>
        </w:rPr>
        <w:lastRenderedPageBreak/>
        <w:t xml:space="preserve">V případě prodlení objednatele s úhradou sjednané ceny je zhotovitel oprávněn požadovat po objednateli zaplacení úroku z prodlení ve výši </w:t>
      </w:r>
      <w:r w:rsidR="004A73CC">
        <w:rPr>
          <w:rFonts w:ascii="Calibri" w:hAnsi="Calibri" w:cs="Tahoma"/>
        </w:rPr>
        <w:t>5.000,00 CZK</w:t>
      </w:r>
      <w:r w:rsidRPr="005F3D1C">
        <w:rPr>
          <w:rFonts w:ascii="Calibri" w:hAnsi="Calibri" w:cs="Tahoma"/>
        </w:rPr>
        <w:t>, a to za každý den prodlení.</w:t>
      </w:r>
    </w:p>
    <w:p w14:paraId="6E91B58D" w14:textId="77777777" w:rsidR="00DA762E" w:rsidRPr="005F3D1C" w:rsidRDefault="00DA762E">
      <w:pPr>
        <w:pStyle w:val="Zarkazkladnhotextu21"/>
        <w:tabs>
          <w:tab w:val="left" w:pos="567"/>
        </w:tabs>
        <w:ind w:left="0"/>
        <w:rPr>
          <w:rFonts w:ascii="Calibri" w:hAnsi="Calibri" w:cs="Tahoma"/>
          <w:b/>
          <w:sz w:val="20"/>
          <w:szCs w:val="20"/>
        </w:rPr>
      </w:pPr>
    </w:p>
    <w:p w14:paraId="66EEC20E" w14:textId="77777777" w:rsidR="007D4BFA" w:rsidRDefault="007D4BFA">
      <w:pPr>
        <w:pStyle w:val="Zarkazkladnhotextu21"/>
        <w:tabs>
          <w:tab w:val="left" w:pos="567"/>
        </w:tabs>
        <w:ind w:left="0"/>
        <w:jc w:val="center"/>
        <w:rPr>
          <w:rFonts w:ascii="Calibri" w:hAnsi="Calibri" w:cs="Tahoma"/>
          <w:b/>
          <w:sz w:val="20"/>
          <w:szCs w:val="20"/>
        </w:rPr>
      </w:pPr>
    </w:p>
    <w:p w14:paraId="70977936" w14:textId="77777777" w:rsidR="00DA762E" w:rsidRPr="005F3D1C" w:rsidRDefault="00DA762E">
      <w:pPr>
        <w:pStyle w:val="Zarkazkladnhotextu21"/>
        <w:tabs>
          <w:tab w:val="left" w:pos="567"/>
        </w:tabs>
        <w:ind w:left="0"/>
        <w:jc w:val="center"/>
        <w:rPr>
          <w:rFonts w:ascii="Calibri" w:hAnsi="Calibri" w:cs="Tahoma"/>
          <w:b/>
          <w:sz w:val="20"/>
          <w:szCs w:val="20"/>
        </w:rPr>
      </w:pPr>
      <w:r w:rsidRPr="005F3D1C">
        <w:rPr>
          <w:rFonts w:ascii="Calibri" w:hAnsi="Calibri" w:cs="Tahoma"/>
          <w:b/>
          <w:sz w:val="20"/>
          <w:szCs w:val="20"/>
        </w:rPr>
        <w:t>IX.</w:t>
      </w:r>
    </w:p>
    <w:p w14:paraId="7E11FC8E" w14:textId="77777777" w:rsidR="00DA762E" w:rsidRDefault="00DA762E">
      <w:pPr>
        <w:pStyle w:val="Zarkazkladnhotextu21"/>
        <w:tabs>
          <w:tab w:val="left" w:pos="567"/>
        </w:tabs>
        <w:ind w:left="0"/>
        <w:jc w:val="center"/>
        <w:rPr>
          <w:rFonts w:ascii="Calibri" w:hAnsi="Calibri" w:cs="Tahoma"/>
          <w:b/>
          <w:sz w:val="20"/>
          <w:szCs w:val="20"/>
        </w:rPr>
      </w:pPr>
      <w:r w:rsidRPr="005F3D1C">
        <w:rPr>
          <w:rFonts w:ascii="Calibri" w:hAnsi="Calibri" w:cs="Tahoma"/>
          <w:b/>
          <w:sz w:val="20"/>
          <w:szCs w:val="20"/>
        </w:rPr>
        <w:t>Záruční podmínky</w:t>
      </w:r>
    </w:p>
    <w:p w14:paraId="1312E22D" w14:textId="77777777" w:rsidR="008F529D" w:rsidRPr="005F3D1C" w:rsidRDefault="008F529D">
      <w:pPr>
        <w:pStyle w:val="Zarkazkladnhotextu21"/>
        <w:tabs>
          <w:tab w:val="left" w:pos="567"/>
        </w:tabs>
        <w:ind w:left="0"/>
        <w:jc w:val="center"/>
        <w:rPr>
          <w:rFonts w:ascii="Calibri" w:hAnsi="Calibri" w:cs="Tahoma"/>
          <w:b/>
          <w:sz w:val="20"/>
          <w:szCs w:val="20"/>
        </w:rPr>
      </w:pPr>
    </w:p>
    <w:p w14:paraId="567BA54C" w14:textId="77777777" w:rsidR="00DA762E" w:rsidRPr="005F3D1C" w:rsidRDefault="00583CAB" w:rsidP="00E03F46">
      <w:pPr>
        <w:pStyle w:val="Zarkazkladnhotextu21"/>
        <w:numPr>
          <w:ilvl w:val="0"/>
          <w:numId w:val="20"/>
        </w:numPr>
        <w:tabs>
          <w:tab w:val="left" w:pos="567"/>
        </w:tabs>
        <w:spacing w:before="120"/>
        <w:rPr>
          <w:rFonts w:ascii="Calibri" w:hAnsi="Calibri" w:cs="Tahoma"/>
          <w:sz w:val="20"/>
          <w:szCs w:val="20"/>
        </w:rPr>
      </w:pPr>
      <w:r w:rsidRPr="00CE22EF">
        <w:rPr>
          <w:rFonts w:ascii="Calibri" w:hAnsi="Calibri" w:cs="Tahoma"/>
          <w:sz w:val="20"/>
          <w:szCs w:val="20"/>
        </w:rPr>
        <w:t>Zhotovitel poskytuje objednateli záruku na realizované dílo v délce 24 měsíců, maximálně však 2</w:t>
      </w:r>
      <w:r w:rsidR="00E343C5">
        <w:rPr>
          <w:rFonts w:ascii="Calibri" w:hAnsi="Calibri" w:cs="Tahoma"/>
          <w:sz w:val="20"/>
          <w:szCs w:val="20"/>
        </w:rPr>
        <w:t>6</w:t>
      </w:r>
      <w:r w:rsidRPr="00CE22EF">
        <w:rPr>
          <w:rFonts w:ascii="Calibri" w:hAnsi="Calibri" w:cs="Tahoma"/>
          <w:sz w:val="20"/>
          <w:szCs w:val="20"/>
        </w:rPr>
        <w:t xml:space="preserve"> měsíců od doby dodání předmětu smlouvy do místa plnění. Záruční doba počíná plynout dnem předání díla objednateli na základě předávacího protokolu</w:t>
      </w:r>
      <w:r w:rsidR="00DA762E" w:rsidRPr="005F3D1C">
        <w:rPr>
          <w:rFonts w:ascii="Calibri" w:hAnsi="Calibri" w:cs="Tahoma"/>
          <w:sz w:val="20"/>
          <w:szCs w:val="20"/>
        </w:rPr>
        <w:t>.</w:t>
      </w:r>
      <w:r w:rsidR="00E03F46" w:rsidRPr="005F3D1C">
        <w:rPr>
          <w:rFonts w:ascii="Calibri" w:hAnsi="Calibri" w:cs="Tahoma"/>
          <w:sz w:val="20"/>
          <w:szCs w:val="20"/>
        </w:rPr>
        <w:t xml:space="preserve"> </w:t>
      </w:r>
      <w:r w:rsidR="00DA762E" w:rsidRPr="005F3D1C">
        <w:rPr>
          <w:rFonts w:ascii="Calibri" w:hAnsi="Calibri" w:cs="Tahoma"/>
          <w:sz w:val="20"/>
          <w:szCs w:val="20"/>
        </w:rPr>
        <w:t xml:space="preserve"> </w:t>
      </w:r>
    </w:p>
    <w:p w14:paraId="6081435A" w14:textId="77777777" w:rsidR="00DA762E" w:rsidRPr="005F3D1C" w:rsidRDefault="00CD5AAF">
      <w:pPr>
        <w:pStyle w:val="Zarkazkladnhotextu21"/>
        <w:numPr>
          <w:ilvl w:val="0"/>
          <w:numId w:val="20"/>
        </w:numPr>
        <w:tabs>
          <w:tab w:val="left" w:pos="567"/>
        </w:tabs>
        <w:spacing w:before="120"/>
        <w:rPr>
          <w:rFonts w:ascii="Calibri" w:hAnsi="Calibri" w:cs="Tahoma"/>
          <w:sz w:val="20"/>
          <w:szCs w:val="20"/>
        </w:rPr>
      </w:pPr>
      <w:r>
        <w:rPr>
          <w:rFonts w:ascii="Calibri" w:hAnsi="Calibri" w:cs="Tahoma"/>
          <w:sz w:val="20"/>
          <w:szCs w:val="20"/>
        </w:rPr>
        <w:t>Zhotovitel</w:t>
      </w:r>
      <w:r w:rsidR="00DA762E" w:rsidRPr="005F3D1C">
        <w:rPr>
          <w:rFonts w:ascii="Calibri" w:hAnsi="Calibri" w:cs="Tahoma"/>
          <w:sz w:val="20"/>
          <w:szCs w:val="20"/>
        </w:rPr>
        <w:t xml:space="preserve"> se zavazuje do 3 (tří) pracovních dnů ode dne doručení písemného oznámení o vadách odstranit všechny reklamační závady na své náklady. Objednatel je povinen všechny vzniklé závady v záruční lhůtě oznámit písemně a neprodleně zhotoviteli, a to osobě zodpovědné za věci technické. </w:t>
      </w:r>
    </w:p>
    <w:p w14:paraId="5A01BF5E" w14:textId="77777777" w:rsidR="00DA762E" w:rsidRPr="005F3D1C" w:rsidRDefault="00DA762E">
      <w:pPr>
        <w:pStyle w:val="Zarkazkladnhotextu21"/>
        <w:tabs>
          <w:tab w:val="left" w:pos="567"/>
        </w:tabs>
        <w:ind w:left="0"/>
        <w:rPr>
          <w:rFonts w:ascii="Calibri" w:hAnsi="Calibri" w:cs="Tahoma"/>
          <w:sz w:val="20"/>
          <w:szCs w:val="20"/>
        </w:rPr>
      </w:pPr>
    </w:p>
    <w:p w14:paraId="101753AA" w14:textId="77777777" w:rsidR="00DA762E" w:rsidRPr="005F3D1C" w:rsidRDefault="00DA762E">
      <w:pPr>
        <w:pStyle w:val="Smlouva2"/>
        <w:rPr>
          <w:rFonts w:ascii="Calibri" w:hAnsi="Calibri" w:cs="Tahoma"/>
          <w:sz w:val="20"/>
          <w:szCs w:val="20"/>
        </w:rPr>
      </w:pPr>
      <w:r w:rsidRPr="005F3D1C">
        <w:rPr>
          <w:rFonts w:ascii="Calibri" w:hAnsi="Calibri" w:cs="Tahoma"/>
          <w:sz w:val="20"/>
          <w:szCs w:val="20"/>
        </w:rPr>
        <w:t>X.</w:t>
      </w:r>
    </w:p>
    <w:p w14:paraId="69F1646A" w14:textId="77777777" w:rsidR="00DA762E" w:rsidRPr="005F3D1C" w:rsidRDefault="00DA762E">
      <w:pPr>
        <w:pStyle w:val="Smlouva2"/>
        <w:rPr>
          <w:rFonts w:ascii="Calibri" w:hAnsi="Calibri" w:cs="Tahoma"/>
          <w:sz w:val="20"/>
          <w:szCs w:val="20"/>
        </w:rPr>
      </w:pPr>
      <w:r w:rsidRPr="005F3D1C">
        <w:rPr>
          <w:rFonts w:ascii="Calibri" w:hAnsi="Calibri" w:cs="Tahoma"/>
          <w:sz w:val="20"/>
          <w:szCs w:val="20"/>
        </w:rPr>
        <w:t>Vyšší moc</w:t>
      </w:r>
    </w:p>
    <w:p w14:paraId="6CA63788" w14:textId="77777777" w:rsidR="00DA762E" w:rsidRPr="005F3D1C" w:rsidRDefault="00DA762E">
      <w:pPr>
        <w:pStyle w:val="Eslovn"/>
        <w:widowControl/>
        <w:numPr>
          <w:ilvl w:val="0"/>
          <w:numId w:val="22"/>
        </w:numPr>
        <w:tabs>
          <w:tab w:val="left" w:pos="567"/>
        </w:tabs>
        <w:rPr>
          <w:rFonts w:ascii="Calibri" w:hAnsi="Calibri" w:cs="Tahoma"/>
          <w:b w:val="0"/>
          <w:sz w:val="20"/>
          <w:szCs w:val="20"/>
        </w:rPr>
      </w:pPr>
      <w:r w:rsidRPr="005F3D1C">
        <w:rPr>
          <w:rFonts w:ascii="Calibri" w:hAnsi="Calibri" w:cs="Tahoma"/>
          <w:b w:val="0"/>
          <w:sz w:val="20"/>
          <w:szCs w:val="20"/>
        </w:rPr>
        <w:t>Smluvní strany budou osvobozeny od své povinnosti splnit své závazky podle této smlouvy částečně nebo zcela, když a pokud neplnění takových povinností bude způsobeno okolnostmi vyšší moci.</w:t>
      </w:r>
    </w:p>
    <w:p w14:paraId="3FAD545E" w14:textId="77777777" w:rsidR="00DA762E" w:rsidRPr="005F3D1C" w:rsidRDefault="00DA762E">
      <w:pPr>
        <w:pStyle w:val="Eslovn"/>
        <w:widowControl/>
        <w:numPr>
          <w:ilvl w:val="0"/>
          <w:numId w:val="22"/>
        </w:numPr>
        <w:tabs>
          <w:tab w:val="left" w:pos="567"/>
        </w:tabs>
        <w:rPr>
          <w:rFonts w:ascii="Calibri" w:hAnsi="Calibri" w:cs="Tahoma"/>
          <w:b w:val="0"/>
          <w:sz w:val="20"/>
          <w:szCs w:val="20"/>
        </w:rPr>
      </w:pPr>
      <w:r w:rsidRPr="005F3D1C">
        <w:rPr>
          <w:rFonts w:ascii="Calibri" w:hAnsi="Calibri" w:cs="Tahoma"/>
          <w:b w:val="0"/>
          <w:sz w:val="20"/>
          <w:szCs w:val="20"/>
        </w:rPr>
        <w:t>Za okolnosti vyšší moci budou považovány takové nevyhnutelné události, které strana této smlouvy dovolávající se kvůli nim zproštění povinnosti nemohla rozumně předvídat v době sjednávání a uzavírání této smlouvy, a dále takové události, které brání této straně v plnění jejích povinností podle této smlouvy, jako například veřejný nepřítel, karantény, epidemie, požáry, výbuchy, silné vichřice, zemětřesení, záplava, válka, nepokoje, stávky nebo jakákoliv jiná událost, která je přiměřeně mimo kontrolu kterékoliv strany.</w:t>
      </w:r>
    </w:p>
    <w:p w14:paraId="778A6CA4" w14:textId="77777777" w:rsidR="00DA762E" w:rsidRPr="005F3D1C" w:rsidRDefault="00DA762E">
      <w:pPr>
        <w:pStyle w:val="Eslovn"/>
        <w:widowControl/>
        <w:numPr>
          <w:ilvl w:val="0"/>
          <w:numId w:val="22"/>
        </w:numPr>
        <w:tabs>
          <w:tab w:val="left" w:pos="567"/>
        </w:tabs>
        <w:rPr>
          <w:rFonts w:ascii="Calibri" w:hAnsi="Calibri" w:cs="Tahoma"/>
          <w:b w:val="0"/>
          <w:sz w:val="20"/>
          <w:szCs w:val="20"/>
        </w:rPr>
      </w:pPr>
      <w:r w:rsidRPr="005F3D1C">
        <w:rPr>
          <w:rFonts w:ascii="Calibri" w:hAnsi="Calibri" w:cs="Tahoma"/>
          <w:b w:val="0"/>
          <w:sz w:val="20"/>
          <w:szCs w:val="20"/>
        </w:rPr>
        <w:t>Strana této smlouvy, dovolávající se zproštění z důvodu vyšší moci, oznámí druhé smluvní straně, bezodkladně, avšak nejpozději do deseti dnů od vzniku takového případu, faxem (který bude potvrzen dopisem) vznik okolností, které lze hodnotit jako vyšší moc. Stejným způsobem oznámí druhé straně konec okolností, které lze hodnotit jako vyšší moc. Strana dovolávající se případu vyšší moci předloží druhé straně na její žádost přiměřeně uspokojivé důkazy těchto okolností, na jejichž důvěryhodnost se lze spolehnout.</w:t>
      </w:r>
    </w:p>
    <w:p w14:paraId="1476CF42" w14:textId="77777777" w:rsidR="00DA762E" w:rsidRPr="005F3D1C" w:rsidRDefault="00DA762E">
      <w:pPr>
        <w:pStyle w:val="Eslovn"/>
        <w:widowControl/>
        <w:numPr>
          <w:ilvl w:val="0"/>
          <w:numId w:val="22"/>
        </w:numPr>
        <w:rPr>
          <w:rFonts w:ascii="Calibri" w:hAnsi="Calibri" w:cs="Tahoma"/>
          <w:b w:val="0"/>
          <w:bCs w:val="0"/>
          <w:sz w:val="20"/>
        </w:rPr>
      </w:pPr>
      <w:r w:rsidRPr="005F3D1C">
        <w:rPr>
          <w:rFonts w:ascii="Calibri" w:hAnsi="Calibri" w:cs="Tahoma"/>
          <w:b w:val="0"/>
          <w:bCs w:val="0"/>
          <w:sz w:val="20"/>
        </w:rPr>
        <w:t>V případě, že okolnosti, které lze hodnotit jako vyšší moc, budou pokračovat po dobu delší než šest měsíců, objednatel a zhotovitel se dohodnou na vzájemně přijatelném řešení.</w:t>
      </w:r>
    </w:p>
    <w:p w14:paraId="2CF9DE3C" w14:textId="77777777" w:rsidR="00DA762E" w:rsidRPr="005F3D1C" w:rsidRDefault="00DA762E">
      <w:pPr>
        <w:pStyle w:val="Eslovn"/>
        <w:widowControl/>
        <w:numPr>
          <w:ilvl w:val="0"/>
          <w:numId w:val="22"/>
        </w:numPr>
        <w:rPr>
          <w:rFonts w:ascii="Calibri" w:hAnsi="Calibri" w:cs="Tahoma"/>
          <w:b w:val="0"/>
          <w:bCs w:val="0"/>
          <w:sz w:val="20"/>
        </w:rPr>
      </w:pPr>
      <w:r w:rsidRPr="005F3D1C">
        <w:rPr>
          <w:rFonts w:ascii="Calibri" w:hAnsi="Calibri" w:cs="Tahoma"/>
          <w:b w:val="0"/>
          <w:bCs w:val="0"/>
          <w:sz w:val="20"/>
        </w:rPr>
        <w:t>Za vyšší moc se neuznávají okolnosti, které vznikly teprve v době, kdy povinná strana byla již v prodlení s plněním svých závazků, nebo vznikla z jejích hospodářských poměrů.</w:t>
      </w:r>
    </w:p>
    <w:p w14:paraId="08CF73AD" w14:textId="77777777" w:rsidR="00DA762E" w:rsidRPr="005F3D1C" w:rsidRDefault="00DA762E">
      <w:pPr>
        <w:pStyle w:val="Eslovn"/>
        <w:widowControl/>
        <w:rPr>
          <w:rFonts w:ascii="Calibri" w:hAnsi="Calibri" w:cs="Tahoma"/>
          <w:b w:val="0"/>
          <w:bCs w:val="0"/>
          <w:sz w:val="20"/>
        </w:rPr>
      </w:pPr>
    </w:p>
    <w:p w14:paraId="19955917" w14:textId="77777777" w:rsidR="00DA762E" w:rsidRPr="005F3D1C" w:rsidRDefault="00DA762E">
      <w:pPr>
        <w:pStyle w:val="Eslovn"/>
        <w:widowControl/>
        <w:spacing w:before="0"/>
        <w:jc w:val="center"/>
        <w:rPr>
          <w:rFonts w:ascii="Calibri" w:hAnsi="Calibri" w:cs="Tahoma"/>
          <w:sz w:val="20"/>
          <w:szCs w:val="20"/>
        </w:rPr>
      </w:pPr>
      <w:r w:rsidRPr="005F3D1C">
        <w:rPr>
          <w:rFonts w:ascii="Calibri" w:hAnsi="Calibri" w:cs="Tahoma"/>
          <w:sz w:val="20"/>
          <w:szCs w:val="20"/>
        </w:rPr>
        <w:t>XI.</w:t>
      </w:r>
    </w:p>
    <w:p w14:paraId="11878566" w14:textId="77777777" w:rsidR="00DA762E" w:rsidRPr="005F3D1C" w:rsidRDefault="00DA762E">
      <w:pPr>
        <w:tabs>
          <w:tab w:val="left" w:pos="567"/>
        </w:tabs>
        <w:jc w:val="center"/>
        <w:rPr>
          <w:rFonts w:ascii="Calibri" w:hAnsi="Calibri" w:cs="Tahoma"/>
          <w:b/>
        </w:rPr>
      </w:pPr>
      <w:r w:rsidRPr="005F3D1C">
        <w:rPr>
          <w:rFonts w:ascii="Calibri" w:hAnsi="Calibri" w:cs="Tahoma"/>
          <w:b/>
        </w:rPr>
        <w:t>Odstoupení od smlouvy</w:t>
      </w:r>
    </w:p>
    <w:p w14:paraId="17155CD2" w14:textId="77777777" w:rsidR="00DA762E" w:rsidRPr="005F3D1C" w:rsidRDefault="00DA762E">
      <w:pPr>
        <w:pStyle w:val="Eslovn"/>
        <w:widowControl/>
        <w:numPr>
          <w:ilvl w:val="0"/>
          <w:numId w:val="24"/>
        </w:numPr>
        <w:tabs>
          <w:tab w:val="left" w:pos="567"/>
        </w:tabs>
        <w:rPr>
          <w:rFonts w:ascii="Calibri" w:hAnsi="Calibri" w:cs="Tahoma"/>
          <w:b w:val="0"/>
          <w:sz w:val="20"/>
          <w:szCs w:val="20"/>
        </w:rPr>
      </w:pPr>
      <w:r w:rsidRPr="005F3D1C">
        <w:rPr>
          <w:rFonts w:ascii="Calibri" w:hAnsi="Calibri" w:cs="Tahoma"/>
          <w:b w:val="0"/>
          <w:sz w:val="20"/>
          <w:szCs w:val="20"/>
        </w:rPr>
        <w:t>Objednatel má právo odstoupit od této smlouvy jestliže:</w:t>
      </w:r>
    </w:p>
    <w:p w14:paraId="299691B3" w14:textId="77777777" w:rsidR="00DA762E" w:rsidRPr="005F3D1C" w:rsidRDefault="00B409C3">
      <w:pPr>
        <w:pStyle w:val="Eslovn"/>
        <w:widowControl/>
        <w:numPr>
          <w:ilvl w:val="1"/>
          <w:numId w:val="24"/>
        </w:numPr>
        <w:tabs>
          <w:tab w:val="left" w:pos="567"/>
        </w:tabs>
        <w:spacing w:before="0"/>
        <w:rPr>
          <w:rFonts w:ascii="Calibri" w:hAnsi="Calibri" w:cs="Tahoma"/>
          <w:b w:val="0"/>
          <w:bCs w:val="0"/>
          <w:sz w:val="20"/>
        </w:rPr>
      </w:pPr>
      <w:r w:rsidRPr="00B409C3">
        <w:rPr>
          <w:rFonts w:ascii="Calibri" w:hAnsi="Calibri" w:cs="Tahoma"/>
          <w:b w:val="0"/>
          <w:bCs w:val="0"/>
          <w:sz w:val="20"/>
        </w:rPr>
        <w:t>zhotovitel</w:t>
      </w:r>
      <w:r w:rsidR="00DA762E" w:rsidRPr="00B409C3">
        <w:rPr>
          <w:rFonts w:ascii="Calibri" w:hAnsi="Calibri" w:cs="Tahoma"/>
          <w:b w:val="0"/>
          <w:bCs w:val="0"/>
          <w:sz w:val="20"/>
        </w:rPr>
        <w:t xml:space="preserve"> </w:t>
      </w:r>
      <w:r w:rsidR="00DA762E" w:rsidRPr="005F3D1C">
        <w:rPr>
          <w:rFonts w:ascii="Calibri" w:hAnsi="Calibri" w:cs="Tahoma"/>
          <w:b w:val="0"/>
          <w:bCs w:val="0"/>
          <w:sz w:val="20"/>
        </w:rPr>
        <w:t>nebude dílo provádět v požadované kvalitě a sjednaném termínu,</w:t>
      </w:r>
    </w:p>
    <w:p w14:paraId="1060365B" w14:textId="77777777" w:rsidR="00DA762E" w:rsidRPr="005F3D1C" w:rsidRDefault="00DA762E">
      <w:pPr>
        <w:pStyle w:val="Eslovn"/>
        <w:widowControl/>
        <w:numPr>
          <w:ilvl w:val="1"/>
          <w:numId w:val="24"/>
        </w:numPr>
        <w:tabs>
          <w:tab w:val="left" w:pos="567"/>
        </w:tabs>
        <w:spacing w:before="0"/>
        <w:rPr>
          <w:rFonts w:ascii="Calibri" w:hAnsi="Calibri" w:cs="Tahoma"/>
          <w:b w:val="0"/>
          <w:bCs w:val="0"/>
          <w:sz w:val="20"/>
        </w:rPr>
      </w:pPr>
      <w:r w:rsidRPr="005F3D1C">
        <w:rPr>
          <w:rFonts w:ascii="Calibri" w:hAnsi="Calibri" w:cs="Tahoma"/>
          <w:b w:val="0"/>
          <w:bCs w:val="0"/>
          <w:sz w:val="20"/>
        </w:rPr>
        <w:t>zhotovitelem oznámené okolnosti vyšší moci trvají déle než šest měsíců a smluvní strany se nedohodnou na přijatelném řešení,</w:t>
      </w:r>
    </w:p>
    <w:p w14:paraId="5611E89F" w14:textId="77777777" w:rsidR="00DA762E" w:rsidRPr="005F3D1C" w:rsidRDefault="00DA762E">
      <w:pPr>
        <w:pStyle w:val="Eslovn"/>
        <w:widowControl/>
        <w:numPr>
          <w:ilvl w:val="1"/>
          <w:numId w:val="24"/>
        </w:numPr>
        <w:tabs>
          <w:tab w:val="left" w:pos="567"/>
        </w:tabs>
        <w:spacing w:before="0"/>
        <w:rPr>
          <w:rFonts w:ascii="Calibri" w:hAnsi="Calibri" w:cs="Tahoma"/>
          <w:b w:val="0"/>
          <w:bCs w:val="0"/>
          <w:sz w:val="20"/>
        </w:rPr>
      </w:pPr>
      <w:r w:rsidRPr="005F3D1C">
        <w:rPr>
          <w:rFonts w:ascii="Calibri" w:hAnsi="Calibri" w:cs="Tahoma"/>
          <w:b w:val="0"/>
          <w:bCs w:val="0"/>
          <w:sz w:val="20"/>
        </w:rPr>
        <w:t>zhotovitel vstoupí do likvidace, nebo bude na jeho majetek prohlášen konkurz, nebo bude návrh na prohlášení konkurzu zamítnut pro nedostatek majetku, nebo zhotovitel zanikne bez likvidace,</w:t>
      </w:r>
    </w:p>
    <w:p w14:paraId="0815F202" w14:textId="77777777" w:rsidR="00DA762E" w:rsidRPr="005F3D1C" w:rsidRDefault="00DA762E">
      <w:pPr>
        <w:pStyle w:val="Eslovn"/>
        <w:widowControl/>
        <w:numPr>
          <w:ilvl w:val="1"/>
          <w:numId w:val="24"/>
        </w:numPr>
        <w:tabs>
          <w:tab w:val="left" w:pos="567"/>
        </w:tabs>
        <w:spacing w:before="0"/>
        <w:rPr>
          <w:rFonts w:ascii="Calibri" w:hAnsi="Calibri" w:cs="Tahoma"/>
          <w:b w:val="0"/>
          <w:bCs w:val="0"/>
          <w:sz w:val="20"/>
        </w:rPr>
      </w:pPr>
      <w:r w:rsidRPr="005F3D1C">
        <w:rPr>
          <w:rFonts w:ascii="Calibri" w:hAnsi="Calibri" w:cs="Tahoma"/>
          <w:b w:val="0"/>
          <w:bCs w:val="0"/>
          <w:sz w:val="20"/>
        </w:rPr>
        <w:t>zhotovitel ztratí oprávnění nutná k provedení díla dle této smlouvy.</w:t>
      </w:r>
    </w:p>
    <w:p w14:paraId="4CF1ECD3" w14:textId="77777777" w:rsidR="00DA762E" w:rsidRPr="005F3D1C" w:rsidRDefault="00DA762E">
      <w:pPr>
        <w:pStyle w:val="Eslovn"/>
        <w:widowControl/>
        <w:numPr>
          <w:ilvl w:val="0"/>
          <w:numId w:val="24"/>
        </w:numPr>
        <w:tabs>
          <w:tab w:val="left" w:pos="567"/>
        </w:tabs>
        <w:rPr>
          <w:rFonts w:ascii="Calibri" w:hAnsi="Calibri" w:cs="Tahoma"/>
          <w:b w:val="0"/>
          <w:sz w:val="20"/>
          <w:szCs w:val="20"/>
        </w:rPr>
      </w:pPr>
      <w:r w:rsidRPr="005F3D1C">
        <w:rPr>
          <w:rFonts w:ascii="Calibri" w:hAnsi="Calibri" w:cs="Tahoma"/>
          <w:b w:val="0"/>
          <w:sz w:val="20"/>
          <w:szCs w:val="20"/>
        </w:rPr>
        <w:t>Zhotovitel má právo odstoupit od této smlouvy jestliže:</w:t>
      </w:r>
    </w:p>
    <w:p w14:paraId="78173A08" w14:textId="77777777" w:rsidR="00DA762E" w:rsidRPr="005F3D1C" w:rsidRDefault="00DA762E">
      <w:pPr>
        <w:pStyle w:val="Eslovn"/>
        <w:widowControl/>
        <w:numPr>
          <w:ilvl w:val="1"/>
          <w:numId w:val="24"/>
        </w:numPr>
        <w:tabs>
          <w:tab w:val="left" w:pos="567"/>
        </w:tabs>
        <w:spacing w:before="0"/>
        <w:rPr>
          <w:rFonts w:ascii="Calibri" w:hAnsi="Calibri" w:cs="Tahoma"/>
          <w:b w:val="0"/>
          <w:bCs w:val="0"/>
          <w:sz w:val="20"/>
        </w:rPr>
      </w:pPr>
      <w:r w:rsidRPr="005F3D1C">
        <w:rPr>
          <w:rFonts w:ascii="Calibri" w:hAnsi="Calibri" w:cs="Tahoma"/>
          <w:b w:val="0"/>
          <w:bCs w:val="0"/>
          <w:sz w:val="20"/>
        </w:rPr>
        <w:t>objednatelem oznámené okolnosti vyšší moci trvají déle než šest měsíců a smluvní strany se nedohodnou na přijatelném řešení,</w:t>
      </w:r>
    </w:p>
    <w:p w14:paraId="2E1A4DE0" w14:textId="77777777" w:rsidR="00DA762E" w:rsidRPr="005F3D1C" w:rsidRDefault="00DA762E">
      <w:pPr>
        <w:pStyle w:val="Eslovn"/>
        <w:widowControl/>
        <w:numPr>
          <w:ilvl w:val="1"/>
          <w:numId w:val="24"/>
        </w:numPr>
        <w:tabs>
          <w:tab w:val="left" w:pos="567"/>
        </w:tabs>
        <w:spacing w:before="0"/>
        <w:rPr>
          <w:rFonts w:ascii="Calibri" w:hAnsi="Calibri" w:cs="Tahoma"/>
          <w:b w:val="0"/>
          <w:bCs w:val="0"/>
          <w:sz w:val="20"/>
        </w:rPr>
      </w:pPr>
      <w:r w:rsidRPr="005F3D1C">
        <w:rPr>
          <w:rFonts w:ascii="Calibri" w:hAnsi="Calibri" w:cs="Tahoma"/>
          <w:b w:val="0"/>
          <w:bCs w:val="0"/>
          <w:sz w:val="20"/>
        </w:rPr>
        <w:t>objednatel vstoupí do likvidace, nebo bude na jeho majetek prohlášen konkurz, nebo bude zamítnut návrh na prohlášení konkurzu pro nedostatek majetku, nebo objednatel zanikne bez likvidace.</w:t>
      </w:r>
    </w:p>
    <w:p w14:paraId="422A65B6" w14:textId="77777777" w:rsidR="009A3E62" w:rsidRPr="005F3D1C" w:rsidRDefault="009A3E62">
      <w:pPr>
        <w:pStyle w:val="Eslovn"/>
        <w:widowControl/>
        <w:numPr>
          <w:ilvl w:val="1"/>
          <w:numId w:val="24"/>
        </w:numPr>
        <w:tabs>
          <w:tab w:val="left" w:pos="567"/>
        </w:tabs>
        <w:spacing w:before="0"/>
        <w:rPr>
          <w:rFonts w:ascii="Calibri" w:hAnsi="Calibri" w:cs="Tahoma"/>
          <w:b w:val="0"/>
          <w:bCs w:val="0"/>
          <w:sz w:val="20"/>
        </w:rPr>
      </w:pPr>
      <w:r w:rsidRPr="005F3D1C">
        <w:rPr>
          <w:rFonts w:ascii="Calibri" w:hAnsi="Calibri" w:cs="Tahoma"/>
          <w:b w:val="0"/>
          <w:bCs w:val="0"/>
          <w:sz w:val="20"/>
        </w:rPr>
        <w:t xml:space="preserve">objednatel je ve zpoždění s úhradou oprávněných faktur více jak 30 dnů po jejich splatnosti </w:t>
      </w:r>
    </w:p>
    <w:p w14:paraId="6F8CE110" w14:textId="77777777" w:rsidR="00DA762E" w:rsidRPr="005F3D1C" w:rsidRDefault="00DA762E">
      <w:pPr>
        <w:pStyle w:val="Eslovn"/>
        <w:widowControl/>
        <w:numPr>
          <w:ilvl w:val="0"/>
          <w:numId w:val="24"/>
        </w:numPr>
        <w:tabs>
          <w:tab w:val="left" w:pos="567"/>
        </w:tabs>
        <w:rPr>
          <w:rFonts w:ascii="Calibri" w:hAnsi="Calibri" w:cs="Tahoma"/>
          <w:b w:val="0"/>
          <w:sz w:val="20"/>
          <w:szCs w:val="20"/>
        </w:rPr>
      </w:pPr>
      <w:r w:rsidRPr="005F3D1C">
        <w:rPr>
          <w:rFonts w:ascii="Calibri" w:hAnsi="Calibri" w:cs="Tahoma"/>
          <w:b w:val="0"/>
          <w:sz w:val="20"/>
          <w:szCs w:val="20"/>
        </w:rPr>
        <w:t>Odstoupení od smlouvy musí být učiněno písemně a doručeno druhé smluvní straně. Odstoupení je účinné okamžikem jeho doručení druhé smluvní straně.</w:t>
      </w:r>
    </w:p>
    <w:p w14:paraId="0AA31CE0" w14:textId="77777777" w:rsidR="00DA762E" w:rsidRPr="005F3D1C" w:rsidRDefault="00DA762E">
      <w:pPr>
        <w:pStyle w:val="Eslovn"/>
        <w:widowControl/>
        <w:numPr>
          <w:ilvl w:val="0"/>
          <w:numId w:val="24"/>
        </w:numPr>
        <w:tabs>
          <w:tab w:val="left" w:pos="567"/>
        </w:tabs>
        <w:rPr>
          <w:rFonts w:ascii="Calibri" w:hAnsi="Calibri" w:cs="Tahoma"/>
          <w:b w:val="0"/>
          <w:sz w:val="20"/>
          <w:szCs w:val="20"/>
        </w:rPr>
      </w:pPr>
      <w:r w:rsidRPr="005F3D1C">
        <w:rPr>
          <w:rFonts w:ascii="Calibri" w:hAnsi="Calibri" w:cs="Tahoma"/>
          <w:b w:val="0"/>
          <w:sz w:val="20"/>
          <w:szCs w:val="20"/>
        </w:rPr>
        <w:t>Smluvní strany mají dále právo odstoupit od této smlouvy z důvodů uvedených v</w:t>
      </w:r>
      <w:r w:rsidR="0060281C">
        <w:rPr>
          <w:rFonts w:ascii="Calibri" w:hAnsi="Calibri" w:cs="Tahoma"/>
          <w:b w:val="0"/>
          <w:sz w:val="20"/>
          <w:szCs w:val="20"/>
        </w:rPr>
        <w:t> občanského zákoníku</w:t>
      </w:r>
      <w:r w:rsidRPr="005F3D1C">
        <w:rPr>
          <w:rFonts w:ascii="Calibri" w:hAnsi="Calibri" w:cs="Tahoma"/>
          <w:b w:val="0"/>
          <w:sz w:val="20"/>
          <w:szCs w:val="20"/>
        </w:rPr>
        <w:t>.</w:t>
      </w:r>
    </w:p>
    <w:p w14:paraId="2E976CCE" w14:textId="77777777" w:rsidR="00DA762E" w:rsidRPr="005F3D1C" w:rsidRDefault="00DA762E">
      <w:pPr>
        <w:pStyle w:val="Eslovn"/>
        <w:widowControl/>
        <w:numPr>
          <w:ilvl w:val="0"/>
          <w:numId w:val="24"/>
        </w:numPr>
        <w:tabs>
          <w:tab w:val="left" w:pos="567"/>
        </w:tabs>
        <w:rPr>
          <w:rFonts w:ascii="Calibri" w:hAnsi="Calibri" w:cs="Tahoma"/>
          <w:b w:val="0"/>
          <w:sz w:val="20"/>
          <w:szCs w:val="20"/>
        </w:rPr>
      </w:pPr>
      <w:r w:rsidRPr="005F3D1C">
        <w:rPr>
          <w:rFonts w:ascii="Calibri" w:hAnsi="Calibri" w:cs="Tahoma"/>
          <w:b w:val="0"/>
          <w:sz w:val="20"/>
          <w:szCs w:val="20"/>
        </w:rPr>
        <w:lastRenderedPageBreak/>
        <w:t xml:space="preserve">Smluvní strany sjednávají, že v případě odstoupení od smlouvy vypořádají vzájemné závazky (již poskytnutá plnění) nejpozději do 15 (patnácti) kalendářních dnů ode dne doručení odstoupení, a to v souladu s příslušnými ustanoveními </w:t>
      </w:r>
      <w:r w:rsidR="00583CAB">
        <w:rPr>
          <w:rFonts w:ascii="Calibri" w:hAnsi="Calibri" w:cs="Tahoma"/>
          <w:b w:val="0"/>
          <w:sz w:val="20"/>
          <w:szCs w:val="20"/>
        </w:rPr>
        <w:t>občanského</w:t>
      </w:r>
      <w:r w:rsidRPr="005F3D1C">
        <w:rPr>
          <w:rFonts w:ascii="Calibri" w:hAnsi="Calibri" w:cs="Tahoma"/>
          <w:b w:val="0"/>
          <w:sz w:val="20"/>
          <w:szCs w:val="20"/>
        </w:rPr>
        <w:t xml:space="preserve"> zákoníku.</w:t>
      </w:r>
    </w:p>
    <w:p w14:paraId="0235F3DB" w14:textId="77777777" w:rsidR="00DA762E" w:rsidRPr="005F3D1C" w:rsidRDefault="00DA762E">
      <w:pPr>
        <w:pStyle w:val="Eslovn"/>
        <w:widowControl/>
        <w:tabs>
          <w:tab w:val="left" w:pos="567"/>
        </w:tabs>
        <w:spacing w:before="0"/>
        <w:rPr>
          <w:rFonts w:ascii="Calibri" w:hAnsi="Calibri" w:cs="Tahoma"/>
          <w:b w:val="0"/>
          <w:sz w:val="20"/>
          <w:szCs w:val="20"/>
        </w:rPr>
      </w:pPr>
    </w:p>
    <w:p w14:paraId="6AD8C3F1" w14:textId="77777777" w:rsidR="00DA762E" w:rsidRPr="005F3D1C" w:rsidRDefault="00DA762E">
      <w:pPr>
        <w:pStyle w:val="Smlouva-eslo"/>
        <w:widowControl/>
        <w:spacing w:before="0" w:line="240" w:lineRule="auto"/>
        <w:jc w:val="center"/>
        <w:rPr>
          <w:rFonts w:ascii="Calibri" w:hAnsi="Calibri" w:cs="Tahoma"/>
          <w:b/>
          <w:sz w:val="20"/>
          <w:szCs w:val="20"/>
        </w:rPr>
      </w:pPr>
      <w:r w:rsidRPr="005F3D1C">
        <w:rPr>
          <w:rFonts w:ascii="Calibri" w:hAnsi="Calibri" w:cs="Tahoma"/>
          <w:b/>
          <w:sz w:val="20"/>
          <w:szCs w:val="20"/>
        </w:rPr>
        <w:t>XII.</w:t>
      </w:r>
    </w:p>
    <w:p w14:paraId="18E1D4EA" w14:textId="77777777" w:rsidR="00DA762E" w:rsidRPr="005F3D1C" w:rsidRDefault="00DA762E">
      <w:pPr>
        <w:pStyle w:val="Eslovn"/>
        <w:widowControl/>
        <w:tabs>
          <w:tab w:val="left" w:pos="0"/>
        </w:tabs>
        <w:spacing w:before="0"/>
        <w:jc w:val="center"/>
        <w:rPr>
          <w:rFonts w:ascii="Calibri" w:hAnsi="Calibri" w:cs="Tahoma"/>
          <w:sz w:val="20"/>
          <w:szCs w:val="20"/>
        </w:rPr>
      </w:pPr>
      <w:r w:rsidRPr="005F3D1C">
        <w:rPr>
          <w:rFonts w:ascii="Calibri" w:hAnsi="Calibri" w:cs="Tahoma"/>
          <w:sz w:val="20"/>
          <w:szCs w:val="20"/>
        </w:rPr>
        <w:t>Ostatní ujednání</w:t>
      </w:r>
    </w:p>
    <w:p w14:paraId="2AB1CFD4" w14:textId="77777777" w:rsidR="00DA762E" w:rsidRPr="005F3D1C" w:rsidRDefault="00DA762E" w:rsidP="009A3E62">
      <w:pPr>
        <w:pStyle w:val="Zarkazkladnhotextu21"/>
        <w:numPr>
          <w:ilvl w:val="0"/>
          <w:numId w:val="21"/>
        </w:numPr>
        <w:spacing w:before="120" w:line="240" w:lineRule="atLeast"/>
        <w:rPr>
          <w:rFonts w:ascii="Calibri" w:hAnsi="Calibri" w:cs="Tahoma"/>
          <w:sz w:val="20"/>
        </w:rPr>
      </w:pPr>
      <w:r w:rsidRPr="005F3D1C">
        <w:rPr>
          <w:rFonts w:ascii="Calibri" w:hAnsi="Calibri" w:cs="Tahoma"/>
          <w:sz w:val="20"/>
        </w:rPr>
        <w:t>Veškeré spory mezi smluvními stranami, vzniklé z právních vztahů založených touto smlouvou, k jejichž projednání a rozhodnutí by by</w:t>
      </w:r>
      <w:r w:rsidR="00EC2D42">
        <w:rPr>
          <w:rFonts w:ascii="Calibri" w:hAnsi="Calibri" w:cs="Tahoma"/>
          <w:sz w:val="20"/>
        </w:rPr>
        <w:t>la jinak dána pravomoc soudu,</w:t>
      </w:r>
      <w:r w:rsidR="00EC2D42">
        <w:rPr>
          <w:rFonts w:ascii="Calibri" w:hAnsi="Calibri" w:cs="Tahoma"/>
          <w:sz w:val="20"/>
        </w:rPr>
        <w:br/>
        <w:t xml:space="preserve">a </w:t>
      </w:r>
      <w:r w:rsidRPr="005F3D1C">
        <w:rPr>
          <w:rFonts w:ascii="Calibri" w:hAnsi="Calibri" w:cs="Tahoma"/>
          <w:sz w:val="20"/>
        </w:rPr>
        <w:t xml:space="preserve">ohledně nichž lze platně sjednat rozhodčí doložku, budou v souladu se zákonem </w:t>
      </w:r>
      <w:r w:rsidRPr="005F3D1C">
        <w:rPr>
          <w:rFonts w:ascii="Calibri" w:hAnsi="Calibri" w:cs="Tahoma"/>
          <w:sz w:val="20"/>
        </w:rPr>
        <w:br/>
        <w:t>č. 216/1994 Sb., o rozhodčím řízení a výkonu rozhodčích nálezů, ve znění pozdějších předpisů, rozhodnuty s konečnou platností v rozhodčím řízení u Rozhodčího soudu při Hospodářské komoře České republiky a Agrární komoře České republiky v Praze, podle jeho Řádu a Pravidel třemi rozhodci. Každá strana jmenuje jednoho svého zástupce</w:t>
      </w:r>
      <w:r w:rsidR="009A3E62" w:rsidRPr="005F3D1C">
        <w:rPr>
          <w:rFonts w:ascii="Calibri" w:hAnsi="Calibri" w:cs="Tahoma"/>
          <w:sz w:val="20"/>
        </w:rPr>
        <w:t xml:space="preserve"> </w:t>
      </w:r>
      <w:r w:rsidRPr="005F3D1C">
        <w:rPr>
          <w:rFonts w:ascii="Calibri" w:hAnsi="Calibri" w:cs="Tahoma"/>
          <w:sz w:val="20"/>
        </w:rPr>
        <w:t>a tito zástupci jmenují třetího člena komise, který bude současně předsedou komise. Výrok komise, kterým bude spor řešen je závazný pro obě smluvní strany. Smluvní strany sjednávají jako rozhodné české právo.</w:t>
      </w:r>
    </w:p>
    <w:p w14:paraId="027EC20D" w14:textId="77777777" w:rsidR="00DA762E" w:rsidRPr="005F3D1C" w:rsidRDefault="00DA762E">
      <w:pPr>
        <w:pStyle w:val="Zarkazkladnhotextu21"/>
        <w:numPr>
          <w:ilvl w:val="0"/>
          <w:numId w:val="21"/>
        </w:numPr>
        <w:spacing w:before="120" w:line="240" w:lineRule="atLeast"/>
        <w:rPr>
          <w:rFonts w:ascii="Calibri" w:hAnsi="Calibri" w:cs="Tahoma"/>
          <w:sz w:val="20"/>
        </w:rPr>
      </w:pPr>
      <w:r w:rsidRPr="005F3D1C">
        <w:rPr>
          <w:rFonts w:ascii="Calibri" w:hAnsi="Calibri" w:cs="Tahoma"/>
          <w:sz w:val="20"/>
        </w:rPr>
        <w:t>Zhotovitel je povinen se chovat při plnění této smlouvy šetrně k životnímu prostředí, řídit a organizovat své práce a postupy tak, aby se preventivně zabránilo negativnímu vlivu jeho činnosti na životní prostředí, respektive minimalizovalo jeho ohrožení.</w:t>
      </w:r>
    </w:p>
    <w:p w14:paraId="53E70B84" w14:textId="77777777" w:rsidR="00DA762E" w:rsidRPr="005F3D1C" w:rsidRDefault="00DA762E">
      <w:pPr>
        <w:pStyle w:val="Zarkazkladnhotextu21"/>
        <w:numPr>
          <w:ilvl w:val="0"/>
          <w:numId w:val="21"/>
        </w:numPr>
        <w:spacing w:before="120" w:line="240" w:lineRule="atLeast"/>
        <w:rPr>
          <w:rFonts w:ascii="Calibri" w:hAnsi="Calibri" w:cs="Tahoma"/>
          <w:sz w:val="20"/>
        </w:rPr>
      </w:pPr>
      <w:r w:rsidRPr="005F3D1C">
        <w:rPr>
          <w:rFonts w:ascii="Calibri" w:hAnsi="Calibri" w:cs="Tahoma"/>
          <w:sz w:val="20"/>
        </w:rPr>
        <w:t>Zhotovitel se dále zavazuje dodržovat při plnění této smlouvy obecně závazné právní předpisy, rozhodnutí státních a jiných veřejnoprávních orgánů, týkající se ochrany životního prostředí.</w:t>
      </w:r>
    </w:p>
    <w:p w14:paraId="61B1B9E5" w14:textId="77777777" w:rsidR="00DA762E" w:rsidRDefault="00DA762E">
      <w:pPr>
        <w:pStyle w:val="Zarkazkladnhotextu21"/>
        <w:numPr>
          <w:ilvl w:val="0"/>
          <w:numId w:val="21"/>
        </w:numPr>
        <w:spacing w:before="120" w:line="240" w:lineRule="atLeast"/>
        <w:rPr>
          <w:rFonts w:ascii="Calibri" w:hAnsi="Calibri" w:cs="Tahoma"/>
          <w:sz w:val="20"/>
        </w:rPr>
      </w:pPr>
      <w:r w:rsidRPr="005F3D1C">
        <w:rPr>
          <w:rFonts w:ascii="Calibri" w:hAnsi="Calibri" w:cs="Tahoma"/>
          <w:sz w:val="20"/>
        </w:rPr>
        <w:t>Ostatní, v této smlouvě neuvedené údaje a podmínky, jsou plněny v návaznosti na údaje uvedené v nabídce.</w:t>
      </w:r>
    </w:p>
    <w:p w14:paraId="7A356918" w14:textId="77777777" w:rsidR="007E67B7" w:rsidRPr="00583CAB" w:rsidRDefault="007E67B7" w:rsidP="00583CAB">
      <w:pPr>
        <w:jc w:val="both"/>
        <w:rPr>
          <w:rFonts w:asciiTheme="minorHAnsi" w:hAnsiTheme="minorHAnsi"/>
        </w:rPr>
      </w:pPr>
    </w:p>
    <w:p w14:paraId="6E0DB4ED" w14:textId="77777777" w:rsidR="007E67B7" w:rsidRPr="007E67B7" w:rsidRDefault="007E67B7" w:rsidP="007E67B7">
      <w:pPr>
        <w:pStyle w:val="Odstavecseseznamem"/>
        <w:ind w:left="360"/>
        <w:jc w:val="both"/>
        <w:rPr>
          <w:rFonts w:asciiTheme="minorHAnsi" w:hAnsiTheme="minorHAnsi"/>
        </w:rPr>
      </w:pPr>
    </w:p>
    <w:p w14:paraId="1EE2E801" w14:textId="77777777" w:rsidR="00DA762E" w:rsidRPr="005F3D1C" w:rsidRDefault="00DA762E">
      <w:pPr>
        <w:pStyle w:val="Zarkazkladnhotextu21"/>
        <w:spacing w:line="240" w:lineRule="atLeast"/>
        <w:ind w:left="0"/>
        <w:jc w:val="center"/>
        <w:rPr>
          <w:rFonts w:ascii="Calibri" w:hAnsi="Calibri" w:cs="Tahoma"/>
          <w:b/>
          <w:bCs/>
          <w:sz w:val="20"/>
        </w:rPr>
      </w:pPr>
      <w:r w:rsidRPr="005F3D1C">
        <w:rPr>
          <w:rFonts w:ascii="Calibri" w:hAnsi="Calibri" w:cs="Tahoma"/>
          <w:b/>
          <w:bCs/>
          <w:sz w:val="20"/>
        </w:rPr>
        <w:t>XIII.</w:t>
      </w:r>
    </w:p>
    <w:p w14:paraId="01EB243E" w14:textId="77777777" w:rsidR="00DA762E" w:rsidRPr="005F3D1C" w:rsidRDefault="00DA762E">
      <w:pPr>
        <w:pStyle w:val="Zarkazkladnhotextu21"/>
        <w:spacing w:line="240" w:lineRule="atLeast"/>
        <w:ind w:left="0"/>
        <w:jc w:val="center"/>
        <w:rPr>
          <w:rFonts w:ascii="Calibri" w:hAnsi="Calibri" w:cs="Tahoma"/>
          <w:b/>
          <w:bCs/>
          <w:sz w:val="20"/>
        </w:rPr>
      </w:pPr>
      <w:r w:rsidRPr="005F3D1C">
        <w:rPr>
          <w:rFonts w:ascii="Calibri" w:hAnsi="Calibri" w:cs="Tahoma"/>
          <w:b/>
          <w:bCs/>
          <w:sz w:val="20"/>
        </w:rPr>
        <w:t>Závěrečná ustanovení</w:t>
      </w:r>
    </w:p>
    <w:p w14:paraId="34DA02A4" w14:textId="77777777" w:rsidR="00DA762E" w:rsidRPr="005F3D1C" w:rsidRDefault="00DA762E">
      <w:pPr>
        <w:widowControl/>
        <w:numPr>
          <w:ilvl w:val="0"/>
          <w:numId w:val="25"/>
        </w:numPr>
        <w:tabs>
          <w:tab w:val="left" w:pos="567"/>
          <w:tab w:val="left" w:pos="720"/>
          <w:tab w:val="left" w:pos="1428"/>
        </w:tabs>
        <w:spacing w:before="120"/>
        <w:jc w:val="both"/>
        <w:rPr>
          <w:rFonts w:ascii="Calibri" w:hAnsi="Calibri" w:cs="Tahoma"/>
        </w:rPr>
      </w:pPr>
      <w:r w:rsidRPr="005F3D1C">
        <w:rPr>
          <w:rFonts w:ascii="Calibri" w:hAnsi="Calibri" w:cs="Tahoma"/>
        </w:rPr>
        <w:t>Jakékoliv změny této smlouvy jsou možné pouze písemnými číslovanými dodatky, podepsanými oprávněnými zástupci obou smluvních stran.</w:t>
      </w:r>
    </w:p>
    <w:p w14:paraId="2AA41630" w14:textId="77777777" w:rsidR="00DA762E" w:rsidRPr="005F3D1C" w:rsidRDefault="00DA762E">
      <w:pPr>
        <w:widowControl/>
        <w:numPr>
          <w:ilvl w:val="0"/>
          <w:numId w:val="25"/>
        </w:numPr>
        <w:tabs>
          <w:tab w:val="left" w:pos="567"/>
          <w:tab w:val="left" w:pos="720"/>
          <w:tab w:val="left" w:pos="1428"/>
        </w:tabs>
        <w:spacing w:before="120"/>
        <w:jc w:val="both"/>
        <w:rPr>
          <w:rFonts w:ascii="Calibri" w:hAnsi="Calibri" w:cs="Tahoma"/>
        </w:rPr>
      </w:pPr>
      <w:r w:rsidRPr="005F3D1C">
        <w:rPr>
          <w:rFonts w:ascii="Calibri" w:hAnsi="Calibri" w:cs="Tahoma"/>
        </w:rPr>
        <w:t>Tato smlouva je sepsána ve dvou vyhotoveních, z nichž každé má platnost originálu. Smluvní strany obdrží každá po jednom vyhotovení.</w:t>
      </w:r>
    </w:p>
    <w:p w14:paraId="73F3FA4A" w14:textId="77777777" w:rsidR="00DA762E" w:rsidRPr="005F3D1C" w:rsidRDefault="00DA762E">
      <w:pPr>
        <w:widowControl/>
        <w:numPr>
          <w:ilvl w:val="0"/>
          <w:numId w:val="25"/>
        </w:numPr>
        <w:tabs>
          <w:tab w:val="left" w:pos="567"/>
          <w:tab w:val="left" w:pos="720"/>
          <w:tab w:val="left" w:pos="1428"/>
        </w:tabs>
        <w:spacing w:before="120"/>
        <w:jc w:val="both"/>
        <w:rPr>
          <w:rFonts w:ascii="Calibri" w:hAnsi="Calibri" w:cs="Tahoma"/>
        </w:rPr>
      </w:pPr>
      <w:r w:rsidRPr="005F3D1C">
        <w:rPr>
          <w:rFonts w:ascii="Calibri" w:hAnsi="Calibri" w:cs="Tahoma"/>
        </w:rPr>
        <w:t xml:space="preserve">Tato smlouva nabývá platnosti a účinnosti dnem jejího podpisu oprávněnými zástupci obou smluvních stran.  </w:t>
      </w:r>
    </w:p>
    <w:p w14:paraId="71D5D454" w14:textId="77777777" w:rsidR="00DA762E" w:rsidRPr="005F3D1C" w:rsidRDefault="00DA762E">
      <w:pPr>
        <w:widowControl/>
        <w:tabs>
          <w:tab w:val="left" w:pos="567"/>
        </w:tabs>
        <w:jc w:val="both"/>
        <w:rPr>
          <w:rFonts w:ascii="Calibri" w:hAnsi="Calibri" w:cs="Tahoma"/>
        </w:rPr>
      </w:pPr>
    </w:p>
    <w:p w14:paraId="333F86A3" w14:textId="77777777" w:rsidR="00DA762E" w:rsidRDefault="00347D2D" w:rsidP="000858FF">
      <w:pPr>
        <w:widowControl/>
        <w:tabs>
          <w:tab w:val="left" w:pos="567"/>
        </w:tabs>
        <w:jc w:val="both"/>
        <w:rPr>
          <w:rFonts w:ascii="Calibri" w:hAnsi="Calibri" w:cs="Tahoma"/>
        </w:rPr>
      </w:pPr>
      <w:r w:rsidRPr="005F3D1C">
        <w:rPr>
          <w:rFonts w:ascii="Calibri" w:hAnsi="Calibri" w:cs="Tahoma"/>
        </w:rPr>
        <w:t xml:space="preserve">Přílohy: </w:t>
      </w:r>
      <w:r w:rsidRPr="005F3D1C">
        <w:rPr>
          <w:rFonts w:ascii="Calibri" w:hAnsi="Calibri" w:cs="Tahoma"/>
        </w:rPr>
        <w:tab/>
        <w:t xml:space="preserve">č.1 – Nabídka zhotovitele </w:t>
      </w:r>
      <w:r w:rsidR="0060281C" w:rsidRPr="005F3D1C">
        <w:rPr>
          <w:rFonts w:ascii="Calibri" w:hAnsi="Calibri" w:cs="Tahoma"/>
        </w:rPr>
        <w:t>č.0</w:t>
      </w:r>
      <w:r w:rsidR="00837029">
        <w:rPr>
          <w:rFonts w:ascii="Calibri" w:hAnsi="Calibri" w:cs="Tahoma"/>
        </w:rPr>
        <w:t>40</w:t>
      </w:r>
      <w:r w:rsidR="0060281C" w:rsidRPr="005F3D1C">
        <w:rPr>
          <w:rFonts w:ascii="Calibri" w:hAnsi="Calibri" w:cs="Tahoma"/>
        </w:rPr>
        <w:t>/201</w:t>
      </w:r>
      <w:r w:rsidR="00E343C5">
        <w:rPr>
          <w:rFonts w:ascii="Calibri" w:hAnsi="Calibri" w:cs="Tahoma"/>
        </w:rPr>
        <w:t>8</w:t>
      </w:r>
      <w:r w:rsidR="00C0414A">
        <w:rPr>
          <w:rFonts w:ascii="Calibri" w:hAnsi="Calibri" w:cs="Tahoma"/>
        </w:rPr>
        <w:t xml:space="preserve"> Revize 1</w:t>
      </w:r>
      <w:r w:rsidR="0060281C" w:rsidRPr="005F3D1C">
        <w:rPr>
          <w:rFonts w:ascii="Calibri" w:hAnsi="Calibri" w:cs="Tahoma"/>
        </w:rPr>
        <w:t xml:space="preserve"> ze dne </w:t>
      </w:r>
      <w:r w:rsidR="0060281C" w:rsidRPr="0060281C">
        <w:rPr>
          <w:rFonts w:ascii="Calibri" w:hAnsi="Calibri" w:cs="Tahoma"/>
        </w:rPr>
        <w:t>1</w:t>
      </w:r>
      <w:r w:rsidR="00837029">
        <w:rPr>
          <w:rFonts w:ascii="Calibri" w:hAnsi="Calibri" w:cs="Tahoma"/>
        </w:rPr>
        <w:t>7</w:t>
      </w:r>
      <w:r w:rsidR="0060281C" w:rsidRPr="005F3D1C">
        <w:rPr>
          <w:rFonts w:ascii="Calibri" w:hAnsi="Calibri" w:cs="Tahoma"/>
        </w:rPr>
        <w:t>.</w:t>
      </w:r>
      <w:r w:rsidR="00837029">
        <w:rPr>
          <w:rFonts w:ascii="Calibri" w:hAnsi="Calibri" w:cs="Tahoma"/>
        </w:rPr>
        <w:t>7</w:t>
      </w:r>
      <w:r w:rsidR="0060281C" w:rsidRPr="005F3D1C">
        <w:rPr>
          <w:rFonts w:ascii="Calibri" w:hAnsi="Calibri" w:cs="Tahoma"/>
        </w:rPr>
        <w:t>.201</w:t>
      </w:r>
      <w:r w:rsidR="00E343C5">
        <w:rPr>
          <w:rFonts w:ascii="Calibri" w:hAnsi="Calibri" w:cs="Tahoma"/>
        </w:rPr>
        <w:t>8</w:t>
      </w:r>
    </w:p>
    <w:p w14:paraId="271CF940" w14:textId="77777777" w:rsidR="00A85E47" w:rsidRDefault="00A85E47" w:rsidP="000858FF">
      <w:pPr>
        <w:widowControl/>
        <w:tabs>
          <w:tab w:val="left" w:pos="567"/>
        </w:tabs>
        <w:jc w:val="both"/>
        <w:rPr>
          <w:rFonts w:ascii="Calibri" w:hAnsi="Calibri" w:cs="Tahoma"/>
        </w:rPr>
      </w:pPr>
      <w:r>
        <w:rPr>
          <w:rFonts w:ascii="Calibri" w:hAnsi="Calibri" w:cs="Tahoma"/>
        </w:rPr>
        <w:tab/>
      </w:r>
      <w:r>
        <w:rPr>
          <w:rFonts w:ascii="Calibri" w:hAnsi="Calibri" w:cs="Tahoma"/>
        </w:rPr>
        <w:tab/>
        <w:t xml:space="preserve">č.2 </w:t>
      </w:r>
      <w:r w:rsidR="006E4D7A">
        <w:rPr>
          <w:rFonts w:ascii="Calibri" w:hAnsi="Calibri" w:cs="Tahoma"/>
        </w:rPr>
        <w:t>–</w:t>
      </w:r>
      <w:r>
        <w:rPr>
          <w:rFonts w:ascii="Calibri" w:hAnsi="Calibri" w:cs="Tahoma"/>
        </w:rPr>
        <w:t xml:space="preserve"> </w:t>
      </w:r>
      <w:r w:rsidRPr="005F3D1C">
        <w:rPr>
          <w:rFonts w:ascii="Calibri" w:hAnsi="Calibri" w:cs="Tahoma"/>
        </w:rPr>
        <w:t>Nabídka</w:t>
      </w:r>
      <w:r w:rsidR="006E4D7A">
        <w:rPr>
          <w:rFonts w:ascii="Calibri" w:hAnsi="Calibri" w:cs="Tahoma"/>
        </w:rPr>
        <w:t xml:space="preserve"> </w:t>
      </w:r>
      <w:r w:rsidRPr="005F3D1C">
        <w:rPr>
          <w:rFonts w:ascii="Calibri" w:hAnsi="Calibri" w:cs="Tahoma"/>
        </w:rPr>
        <w:t>zhotovitele č.0</w:t>
      </w:r>
      <w:r>
        <w:rPr>
          <w:rFonts w:ascii="Calibri" w:hAnsi="Calibri" w:cs="Tahoma"/>
        </w:rPr>
        <w:t>48</w:t>
      </w:r>
      <w:r w:rsidRPr="005F3D1C">
        <w:rPr>
          <w:rFonts w:ascii="Calibri" w:hAnsi="Calibri" w:cs="Tahoma"/>
        </w:rPr>
        <w:t>/201</w:t>
      </w:r>
      <w:r>
        <w:rPr>
          <w:rFonts w:ascii="Calibri" w:hAnsi="Calibri" w:cs="Tahoma"/>
        </w:rPr>
        <w:t xml:space="preserve">8 </w:t>
      </w:r>
      <w:r w:rsidRPr="005F3D1C">
        <w:rPr>
          <w:rFonts w:ascii="Calibri" w:hAnsi="Calibri" w:cs="Tahoma"/>
        </w:rPr>
        <w:t xml:space="preserve">ze dne </w:t>
      </w:r>
      <w:r>
        <w:rPr>
          <w:rFonts w:ascii="Calibri" w:hAnsi="Calibri" w:cs="Tahoma"/>
        </w:rPr>
        <w:t>25</w:t>
      </w:r>
      <w:r w:rsidRPr="005F3D1C">
        <w:rPr>
          <w:rFonts w:ascii="Calibri" w:hAnsi="Calibri" w:cs="Tahoma"/>
        </w:rPr>
        <w:t>.</w:t>
      </w:r>
      <w:r>
        <w:rPr>
          <w:rFonts w:ascii="Calibri" w:hAnsi="Calibri" w:cs="Tahoma"/>
        </w:rPr>
        <w:t>7</w:t>
      </w:r>
      <w:r w:rsidRPr="005F3D1C">
        <w:rPr>
          <w:rFonts w:ascii="Calibri" w:hAnsi="Calibri" w:cs="Tahoma"/>
        </w:rPr>
        <w:t>.201</w:t>
      </w:r>
      <w:r>
        <w:rPr>
          <w:rFonts w:ascii="Calibri" w:hAnsi="Calibri" w:cs="Tahoma"/>
        </w:rPr>
        <w:t>8</w:t>
      </w:r>
    </w:p>
    <w:p w14:paraId="1D92E485" w14:textId="77777777" w:rsidR="00977EC9" w:rsidRPr="005F3D1C" w:rsidRDefault="00977EC9" w:rsidP="000858FF">
      <w:pPr>
        <w:widowControl/>
        <w:tabs>
          <w:tab w:val="left" w:pos="567"/>
        </w:tabs>
        <w:jc w:val="both"/>
        <w:rPr>
          <w:rFonts w:ascii="Calibri" w:hAnsi="Calibri" w:cs="Tahoma"/>
        </w:rPr>
      </w:pPr>
      <w:r>
        <w:rPr>
          <w:rFonts w:ascii="Calibri" w:hAnsi="Calibri" w:cs="Calibri"/>
        </w:rPr>
        <w:tab/>
      </w:r>
      <w:r>
        <w:rPr>
          <w:rFonts w:ascii="Calibri" w:hAnsi="Calibri" w:cs="Calibri"/>
        </w:rPr>
        <w:tab/>
        <w:t xml:space="preserve">č.3 – </w:t>
      </w:r>
      <w:r w:rsidRPr="00254B27">
        <w:rPr>
          <w:rFonts w:ascii="Calibri" w:hAnsi="Calibri" w:cs="Calibri"/>
        </w:rPr>
        <w:t>Plná moc ze dne 26.11.2007</w:t>
      </w:r>
    </w:p>
    <w:p w14:paraId="275574BF" w14:textId="77777777" w:rsidR="00347D2D" w:rsidRPr="005F3D1C" w:rsidRDefault="00347D2D">
      <w:pPr>
        <w:widowControl/>
        <w:tabs>
          <w:tab w:val="left" w:pos="567"/>
        </w:tabs>
        <w:jc w:val="both"/>
        <w:rPr>
          <w:rFonts w:ascii="Calibri" w:hAnsi="Calibri" w:cs="Tahoma"/>
        </w:rPr>
      </w:pPr>
    </w:p>
    <w:p w14:paraId="146C803B" w14:textId="77777777" w:rsidR="00347D2D" w:rsidRDefault="00347D2D">
      <w:pPr>
        <w:widowControl/>
        <w:tabs>
          <w:tab w:val="left" w:pos="567"/>
        </w:tabs>
        <w:jc w:val="both"/>
        <w:rPr>
          <w:rFonts w:ascii="Calibri" w:hAnsi="Calibri" w:cs="Tahoma"/>
        </w:rPr>
      </w:pPr>
    </w:p>
    <w:p w14:paraId="21801DCB" w14:textId="77777777" w:rsidR="00977EC9" w:rsidRDefault="00977EC9">
      <w:pPr>
        <w:widowControl/>
        <w:tabs>
          <w:tab w:val="left" w:pos="567"/>
        </w:tabs>
        <w:jc w:val="both"/>
        <w:rPr>
          <w:rFonts w:ascii="Calibri" w:hAnsi="Calibri" w:cs="Tahoma"/>
        </w:rPr>
      </w:pPr>
    </w:p>
    <w:p w14:paraId="4B03BDBA" w14:textId="77777777" w:rsidR="00977EC9" w:rsidRDefault="00977EC9">
      <w:pPr>
        <w:widowControl/>
        <w:tabs>
          <w:tab w:val="left" w:pos="567"/>
        </w:tabs>
        <w:jc w:val="both"/>
        <w:rPr>
          <w:rFonts w:ascii="Calibri" w:hAnsi="Calibri" w:cs="Tahoma"/>
        </w:rPr>
      </w:pPr>
    </w:p>
    <w:p w14:paraId="69925F43" w14:textId="77777777" w:rsidR="00977EC9" w:rsidRDefault="00977EC9">
      <w:pPr>
        <w:widowControl/>
        <w:tabs>
          <w:tab w:val="left" w:pos="567"/>
        </w:tabs>
        <w:jc w:val="both"/>
        <w:rPr>
          <w:rFonts w:ascii="Calibri" w:hAnsi="Calibri" w:cs="Tahoma"/>
        </w:rPr>
      </w:pPr>
    </w:p>
    <w:p w14:paraId="2F5D6D40" w14:textId="77777777" w:rsidR="00977EC9" w:rsidRDefault="00977EC9">
      <w:pPr>
        <w:widowControl/>
        <w:tabs>
          <w:tab w:val="left" w:pos="567"/>
        </w:tabs>
        <w:jc w:val="both"/>
        <w:rPr>
          <w:rFonts w:ascii="Calibri" w:hAnsi="Calibri" w:cs="Tahoma"/>
        </w:rPr>
      </w:pPr>
    </w:p>
    <w:p w14:paraId="2E34F6E9" w14:textId="77777777" w:rsidR="00977EC9" w:rsidRPr="005F3D1C" w:rsidRDefault="00977EC9">
      <w:pPr>
        <w:widowControl/>
        <w:tabs>
          <w:tab w:val="left" w:pos="567"/>
        </w:tabs>
        <w:jc w:val="both"/>
        <w:rPr>
          <w:rFonts w:ascii="Calibri" w:hAnsi="Calibri" w:cs="Tahoma"/>
        </w:rPr>
      </w:pPr>
    </w:p>
    <w:tbl>
      <w:tblPr>
        <w:tblW w:w="0" w:type="auto"/>
        <w:tblInd w:w="70" w:type="dxa"/>
        <w:tblCellMar>
          <w:left w:w="70" w:type="dxa"/>
          <w:right w:w="70" w:type="dxa"/>
        </w:tblCellMar>
        <w:tblLook w:val="0000" w:firstRow="0" w:lastRow="0" w:firstColumn="0" w:lastColumn="0" w:noHBand="0" w:noVBand="0"/>
      </w:tblPr>
      <w:tblGrid>
        <w:gridCol w:w="4395"/>
        <w:gridCol w:w="464"/>
        <w:gridCol w:w="4281"/>
      </w:tblGrid>
      <w:tr w:rsidR="00DA762E" w:rsidRPr="005F3D1C" w14:paraId="2C02B8A6" w14:textId="77777777">
        <w:tc>
          <w:tcPr>
            <w:tcW w:w="4395" w:type="dxa"/>
            <w:tcBorders>
              <w:bottom w:val="single" w:sz="4" w:space="0" w:color="auto"/>
            </w:tcBorders>
          </w:tcPr>
          <w:p w14:paraId="40F10723" w14:textId="46D5C7C5" w:rsidR="00DA762E" w:rsidRPr="005F3D1C" w:rsidRDefault="00DA762E" w:rsidP="009A3E62">
            <w:pPr>
              <w:pStyle w:val="Zarkazkladnhotextu21"/>
              <w:widowControl w:val="0"/>
              <w:spacing w:line="240" w:lineRule="atLeast"/>
              <w:ind w:left="0"/>
              <w:rPr>
                <w:rFonts w:ascii="Calibri" w:hAnsi="Calibri" w:cs="Tahoma"/>
                <w:sz w:val="20"/>
              </w:rPr>
            </w:pPr>
            <w:r w:rsidRPr="005F3D1C">
              <w:rPr>
                <w:rFonts w:ascii="Calibri" w:hAnsi="Calibri" w:cs="Tahoma"/>
                <w:sz w:val="20"/>
              </w:rPr>
              <w:t>V</w:t>
            </w:r>
            <w:r w:rsidR="00837029">
              <w:rPr>
                <w:rFonts w:ascii="Calibri" w:hAnsi="Calibri" w:cs="Tahoma"/>
                <w:sz w:val="20"/>
              </w:rPr>
              <w:t> Přerově</w:t>
            </w:r>
            <w:r w:rsidRPr="005F3D1C">
              <w:rPr>
                <w:rFonts w:ascii="Calibri" w:hAnsi="Calibri" w:cs="Tahoma"/>
                <w:sz w:val="20"/>
              </w:rPr>
              <w:t xml:space="preserve"> dne</w:t>
            </w:r>
            <w:r w:rsidR="005C7CCD">
              <w:rPr>
                <w:rFonts w:ascii="Calibri" w:hAnsi="Calibri" w:cs="Tahoma"/>
                <w:sz w:val="20"/>
              </w:rPr>
              <w:t xml:space="preserve"> 31.7.2018</w:t>
            </w:r>
            <w:bookmarkStart w:id="0" w:name="_GoBack"/>
            <w:bookmarkEnd w:id="0"/>
          </w:p>
          <w:p w14:paraId="79AB8FEB" w14:textId="77777777" w:rsidR="00DA762E" w:rsidRPr="005F3D1C" w:rsidRDefault="00DA762E">
            <w:pPr>
              <w:pStyle w:val="Zarkazkladnhotextu21"/>
              <w:widowControl w:val="0"/>
              <w:spacing w:line="240" w:lineRule="atLeast"/>
              <w:ind w:left="0"/>
              <w:rPr>
                <w:rFonts w:ascii="Calibri" w:hAnsi="Calibri" w:cs="Tahoma"/>
                <w:sz w:val="20"/>
              </w:rPr>
            </w:pPr>
          </w:p>
          <w:p w14:paraId="45BD3224" w14:textId="77777777" w:rsidR="00DA762E" w:rsidRPr="005F3D1C" w:rsidRDefault="00DA762E">
            <w:pPr>
              <w:pStyle w:val="Zarkazkladnhotextu21"/>
              <w:widowControl w:val="0"/>
              <w:spacing w:line="240" w:lineRule="atLeast"/>
              <w:ind w:left="0"/>
              <w:rPr>
                <w:rFonts w:ascii="Calibri" w:hAnsi="Calibri" w:cs="Tahoma"/>
                <w:sz w:val="20"/>
              </w:rPr>
            </w:pPr>
          </w:p>
          <w:p w14:paraId="06396E04" w14:textId="77777777" w:rsidR="00DA762E" w:rsidRPr="005F3D1C" w:rsidRDefault="00DA762E">
            <w:pPr>
              <w:pStyle w:val="Zarkazkladnhotextu21"/>
              <w:widowControl w:val="0"/>
              <w:spacing w:line="240" w:lineRule="atLeast"/>
              <w:ind w:left="0"/>
              <w:rPr>
                <w:rFonts w:ascii="Calibri" w:hAnsi="Calibri" w:cs="Tahoma"/>
                <w:sz w:val="20"/>
              </w:rPr>
            </w:pPr>
          </w:p>
          <w:p w14:paraId="643E483F" w14:textId="77777777" w:rsidR="00DA762E" w:rsidRPr="005F3D1C" w:rsidRDefault="00DA762E">
            <w:pPr>
              <w:pStyle w:val="Zarkazkladnhotextu21"/>
              <w:widowControl w:val="0"/>
              <w:spacing w:line="240" w:lineRule="atLeast"/>
              <w:ind w:left="0"/>
              <w:rPr>
                <w:rFonts w:ascii="Calibri" w:hAnsi="Calibri" w:cs="Tahoma"/>
                <w:sz w:val="20"/>
              </w:rPr>
            </w:pPr>
          </w:p>
        </w:tc>
        <w:tc>
          <w:tcPr>
            <w:tcW w:w="464" w:type="dxa"/>
          </w:tcPr>
          <w:p w14:paraId="44668CF3" w14:textId="77777777" w:rsidR="00DA762E" w:rsidRPr="005F3D1C" w:rsidRDefault="00DA762E">
            <w:pPr>
              <w:pStyle w:val="Zarkazkladnhotextu21"/>
              <w:widowControl w:val="0"/>
              <w:spacing w:line="240" w:lineRule="atLeast"/>
              <w:ind w:left="0"/>
              <w:rPr>
                <w:rFonts w:ascii="Calibri" w:hAnsi="Calibri" w:cs="Tahoma"/>
                <w:sz w:val="20"/>
              </w:rPr>
            </w:pPr>
          </w:p>
        </w:tc>
        <w:tc>
          <w:tcPr>
            <w:tcW w:w="4281" w:type="dxa"/>
            <w:tcBorders>
              <w:bottom w:val="single" w:sz="4" w:space="0" w:color="auto"/>
            </w:tcBorders>
          </w:tcPr>
          <w:p w14:paraId="2D3A2DFB" w14:textId="77777777" w:rsidR="00DA762E" w:rsidRPr="005F3D1C" w:rsidRDefault="00DA762E" w:rsidP="00710B15">
            <w:pPr>
              <w:pStyle w:val="Zarkazkladnhotextu21"/>
              <w:widowControl w:val="0"/>
              <w:spacing w:line="240" w:lineRule="atLeast"/>
              <w:ind w:left="0"/>
              <w:rPr>
                <w:rFonts w:ascii="Calibri" w:hAnsi="Calibri" w:cs="Tahoma"/>
                <w:sz w:val="20"/>
              </w:rPr>
            </w:pPr>
          </w:p>
        </w:tc>
      </w:tr>
      <w:tr w:rsidR="00DA762E" w:rsidRPr="005F3D1C" w14:paraId="1E98DA2F" w14:textId="77777777">
        <w:tc>
          <w:tcPr>
            <w:tcW w:w="4395" w:type="dxa"/>
            <w:tcBorders>
              <w:top w:val="single" w:sz="4" w:space="0" w:color="auto"/>
            </w:tcBorders>
          </w:tcPr>
          <w:p w14:paraId="7F727033" w14:textId="77777777" w:rsidR="009A3E62" w:rsidRPr="005F3D1C" w:rsidRDefault="00541E6C" w:rsidP="009A3E62">
            <w:pPr>
              <w:pStyle w:val="Zarkazkladnhotextu21"/>
              <w:widowControl w:val="0"/>
              <w:spacing w:line="240" w:lineRule="atLeast"/>
              <w:ind w:left="0"/>
              <w:jc w:val="center"/>
              <w:rPr>
                <w:rFonts w:ascii="Calibri" w:hAnsi="Calibri" w:cs="Tahoma"/>
                <w:sz w:val="20"/>
              </w:rPr>
            </w:pPr>
            <w:r>
              <w:rPr>
                <w:rFonts w:ascii="Calibri" w:hAnsi="Calibri" w:cs="Tahoma"/>
                <w:sz w:val="20"/>
              </w:rPr>
              <w:t>ing. Miroslav Dundálek</w:t>
            </w:r>
          </w:p>
          <w:p w14:paraId="644741B2" w14:textId="77777777" w:rsidR="00DA762E" w:rsidRDefault="00541E6C">
            <w:pPr>
              <w:pStyle w:val="Zarkazkladnhotextu21"/>
              <w:widowControl w:val="0"/>
              <w:spacing w:line="240" w:lineRule="atLeast"/>
              <w:ind w:left="0"/>
              <w:jc w:val="center"/>
              <w:rPr>
                <w:rFonts w:ascii="Calibri" w:hAnsi="Calibri" w:cs="Tahoma"/>
                <w:sz w:val="20"/>
              </w:rPr>
            </w:pPr>
            <w:r>
              <w:rPr>
                <w:rFonts w:ascii="Calibri" w:hAnsi="Calibri" w:cs="Tahoma"/>
                <w:sz w:val="20"/>
              </w:rPr>
              <w:t>ředitel společnosti</w:t>
            </w:r>
          </w:p>
          <w:p w14:paraId="1CB03C88" w14:textId="77777777" w:rsidR="00541E6C" w:rsidRPr="005F3D1C" w:rsidRDefault="00541E6C">
            <w:pPr>
              <w:pStyle w:val="Zarkazkladnhotextu21"/>
              <w:widowControl w:val="0"/>
              <w:spacing w:line="240" w:lineRule="atLeast"/>
              <w:ind w:left="0"/>
              <w:jc w:val="center"/>
              <w:rPr>
                <w:rFonts w:ascii="Calibri" w:hAnsi="Calibri" w:cs="Tahoma"/>
                <w:sz w:val="20"/>
              </w:rPr>
            </w:pPr>
            <w:r>
              <w:rPr>
                <w:rFonts w:ascii="Calibri" w:hAnsi="Calibri" w:cs="Tahoma"/>
                <w:sz w:val="20"/>
              </w:rPr>
              <w:t>Vodovody a kanalizace Přerov, a.s.</w:t>
            </w:r>
          </w:p>
        </w:tc>
        <w:tc>
          <w:tcPr>
            <w:tcW w:w="464" w:type="dxa"/>
          </w:tcPr>
          <w:p w14:paraId="300EF257" w14:textId="77777777" w:rsidR="00DA762E" w:rsidRPr="005F3D1C" w:rsidRDefault="00DA762E">
            <w:pPr>
              <w:pStyle w:val="Zarkazkladnhotextu21"/>
              <w:widowControl w:val="0"/>
              <w:spacing w:line="240" w:lineRule="atLeast"/>
              <w:ind w:left="0"/>
              <w:jc w:val="center"/>
              <w:rPr>
                <w:rFonts w:ascii="Calibri" w:hAnsi="Calibri" w:cs="Tahoma"/>
                <w:sz w:val="20"/>
              </w:rPr>
            </w:pPr>
          </w:p>
        </w:tc>
        <w:tc>
          <w:tcPr>
            <w:tcW w:w="4281" w:type="dxa"/>
            <w:tcBorders>
              <w:top w:val="single" w:sz="4" w:space="0" w:color="auto"/>
            </w:tcBorders>
          </w:tcPr>
          <w:p w14:paraId="4873D1A4" w14:textId="77777777" w:rsidR="00DA762E" w:rsidRPr="005F3D1C" w:rsidRDefault="00AF487F">
            <w:pPr>
              <w:pStyle w:val="Zarkazkladnhotextu21"/>
              <w:widowControl w:val="0"/>
              <w:spacing w:line="240" w:lineRule="atLeast"/>
              <w:ind w:left="0"/>
              <w:jc w:val="center"/>
              <w:rPr>
                <w:rFonts w:ascii="Calibri" w:hAnsi="Calibri" w:cs="Tahoma"/>
                <w:sz w:val="20"/>
              </w:rPr>
            </w:pPr>
            <w:r w:rsidRPr="005F3D1C">
              <w:rPr>
                <w:rFonts w:ascii="Calibri" w:hAnsi="Calibri" w:cs="Tahoma"/>
                <w:sz w:val="20"/>
              </w:rPr>
              <w:t>Vladimír Švrček</w:t>
            </w:r>
          </w:p>
          <w:p w14:paraId="1E3E58D9" w14:textId="77777777" w:rsidR="00DA762E" w:rsidRPr="005F3D1C" w:rsidRDefault="00541E6C">
            <w:pPr>
              <w:pStyle w:val="Zarkazkladnhotextu21"/>
              <w:widowControl w:val="0"/>
              <w:spacing w:line="240" w:lineRule="atLeast"/>
              <w:ind w:left="0"/>
              <w:jc w:val="center"/>
              <w:rPr>
                <w:rFonts w:ascii="Calibri" w:hAnsi="Calibri" w:cs="Tahoma"/>
                <w:sz w:val="20"/>
              </w:rPr>
            </w:pPr>
            <w:r>
              <w:rPr>
                <w:rFonts w:ascii="Calibri" w:hAnsi="Calibri" w:cs="Tahoma"/>
                <w:sz w:val="20"/>
              </w:rPr>
              <w:t>v</w:t>
            </w:r>
            <w:r w:rsidR="00AD5C5E">
              <w:rPr>
                <w:rFonts w:ascii="Calibri" w:hAnsi="Calibri" w:cs="Tahoma"/>
                <w:sz w:val="20"/>
              </w:rPr>
              <w:t>ýkonný ředitel</w:t>
            </w:r>
          </w:p>
          <w:p w14:paraId="58E32F42" w14:textId="77777777" w:rsidR="00DA762E" w:rsidRPr="005F3D1C" w:rsidRDefault="00DA762E">
            <w:pPr>
              <w:pStyle w:val="Zarkazkladnhotextu21"/>
              <w:widowControl w:val="0"/>
              <w:spacing w:line="240" w:lineRule="atLeast"/>
              <w:ind w:left="0"/>
              <w:jc w:val="center"/>
              <w:rPr>
                <w:rFonts w:ascii="Calibri" w:hAnsi="Calibri" w:cs="Tahoma"/>
                <w:sz w:val="20"/>
              </w:rPr>
            </w:pPr>
            <w:r w:rsidRPr="005F3D1C">
              <w:rPr>
                <w:rFonts w:ascii="Calibri" w:hAnsi="Calibri" w:cs="Tahoma"/>
                <w:sz w:val="20"/>
              </w:rPr>
              <w:t>MARINER plus s.r.o.</w:t>
            </w:r>
          </w:p>
        </w:tc>
      </w:tr>
    </w:tbl>
    <w:p w14:paraId="68F7036E" w14:textId="77777777" w:rsidR="00DA762E" w:rsidRPr="005F3D1C" w:rsidRDefault="00DA762E">
      <w:pPr>
        <w:widowControl/>
        <w:tabs>
          <w:tab w:val="left" w:pos="567"/>
        </w:tabs>
        <w:jc w:val="both"/>
        <w:rPr>
          <w:rFonts w:ascii="Calibri" w:hAnsi="Calibri" w:cs="Tahoma"/>
        </w:rPr>
      </w:pPr>
    </w:p>
    <w:sectPr w:rsidR="00DA762E" w:rsidRPr="005F3D1C">
      <w:headerReference w:type="default" r:id="rId8"/>
      <w:footerReference w:type="default" r:id="rId9"/>
      <w:endnotePr>
        <w:numFmt w:val="decimal"/>
      </w:endnotePr>
      <w:pgSz w:w="11907" w:h="16840"/>
      <w:pgMar w:top="1418" w:right="1276" w:bottom="1418" w:left="1418" w:header="964" w:footer="11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6B9CC" w14:textId="77777777" w:rsidR="007974A5" w:rsidRDefault="007974A5">
      <w:r>
        <w:separator/>
      </w:r>
    </w:p>
  </w:endnote>
  <w:endnote w:type="continuationSeparator" w:id="0">
    <w:p w14:paraId="02977F21" w14:textId="77777777" w:rsidR="007974A5" w:rsidRDefault="0079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9971" w14:textId="7D42920E" w:rsidR="00460DC3" w:rsidRDefault="00460DC3">
    <w:pPr>
      <w:pStyle w:val="Zpat"/>
      <w:framePr w:wrap="auto" w:vAnchor="text" w:hAnchor="margin" w:xAlign="center" w:y="1"/>
      <w:rPr>
        <w:rStyle w:val="slostrnky"/>
        <w:b/>
        <w:sz w:val="16"/>
      </w:rPr>
    </w:pPr>
    <w:r>
      <w:rPr>
        <w:rStyle w:val="slostrnky"/>
        <w:b/>
        <w:sz w:val="16"/>
      </w:rPr>
      <w:fldChar w:fldCharType="begin"/>
    </w:r>
    <w:r>
      <w:rPr>
        <w:rStyle w:val="slostrnky"/>
        <w:b/>
        <w:sz w:val="16"/>
      </w:rPr>
      <w:instrText xml:space="preserve">PAGE  </w:instrText>
    </w:r>
    <w:r>
      <w:rPr>
        <w:rStyle w:val="slostrnky"/>
        <w:b/>
        <w:sz w:val="16"/>
      </w:rPr>
      <w:fldChar w:fldCharType="separate"/>
    </w:r>
    <w:r w:rsidR="005C7CCD">
      <w:rPr>
        <w:rStyle w:val="slostrnky"/>
        <w:b/>
        <w:noProof/>
        <w:sz w:val="16"/>
      </w:rPr>
      <w:t>3</w:t>
    </w:r>
    <w:r>
      <w:rPr>
        <w:rStyle w:val="slostrnky"/>
        <w:b/>
        <w:sz w:val="16"/>
      </w:rPr>
      <w:fldChar w:fldCharType="end"/>
    </w:r>
  </w:p>
  <w:p w14:paraId="0ABA7AAA" w14:textId="77777777" w:rsidR="00460DC3" w:rsidRDefault="00460DC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587D" w14:textId="77777777" w:rsidR="007974A5" w:rsidRDefault="007974A5">
      <w:r>
        <w:separator/>
      </w:r>
    </w:p>
  </w:footnote>
  <w:footnote w:type="continuationSeparator" w:id="0">
    <w:p w14:paraId="65892482" w14:textId="77777777" w:rsidR="007974A5" w:rsidRDefault="00797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747A" w14:textId="77777777" w:rsidR="00460DC3" w:rsidRDefault="00460DC3">
    <w:pPr>
      <w:pStyle w:val="Zhlav"/>
      <w:tabs>
        <w:tab w:val="clear" w:pos="4536"/>
        <w:tab w:val="clear" w:pos="9072"/>
      </w:tabs>
      <w:rPr>
        <w:rFonts w:ascii="Arial" w:hAnsi="Arial" w:cs="Arial"/>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cs="Arial"/>
        <w:sz w:val="16"/>
      </w:rPr>
      <w:t>Číslo smlouvy objednatele: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9DE"/>
    <w:multiLevelType w:val="hybridMultilevel"/>
    <w:tmpl w:val="F6549862"/>
    <w:lvl w:ilvl="0" w:tplc="F41EC0B8">
      <w:start w:val="1"/>
      <w:numFmt w:val="decimal"/>
      <w:lvlText w:val="%1."/>
      <w:lvlJc w:val="left"/>
      <w:pPr>
        <w:tabs>
          <w:tab w:val="num" w:pos="360"/>
        </w:tabs>
        <w:ind w:left="357" w:hanging="357"/>
      </w:pPr>
      <w:rPr>
        <w:rFonts w:hint="default"/>
      </w:rPr>
    </w:lvl>
    <w:lvl w:ilvl="1" w:tplc="7D98C8EC">
      <w:start w:val="1"/>
      <w:numFmt w:val="lowerLetter"/>
      <w:lvlText w:val="%2)"/>
      <w:lvlJc w:val="left"/>
      <w:pPr>
        <w:tabs>
          <w:tab w:val="num" w:pos="851"/>
        </w:tabs>
        <w:ind w:left="851"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FD7EE0"/>
    <w:multiLevelType w:val="multilevel"/>
    <w:tmpl w:val="1136B6E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D33B7C"/>
    <w:multiLevelType w:val="hybridMultilevel"/>
    <w:tmpl w:val="AB86AA5E"/>
    <w:lvl w:ilvl="0" w:tplc="01D6B3C6">
      <w:start w:val="1"/>
      <w:numFmt w:val="ordinal"/>
      <w:lvlText w:val="%1"/>
      <w:lvlJc w:val="left"/>
      <w:pPr>
        <w:tabs>
          <w:tab w:val="num" w:pos="720"/>
        </w:tabs>
        <w:ind w:left="360" w:hanging="360"/>
      </w:pPr>
      <w:rPr>
        <w:rFonts w:hint="default"/>
      </w:rPr>
    </w:lvl>
    <w:lvl w:ilvl="1" w:tplc="4CDADC70">
      <w:start w:val="9"/>
      <w:numFmt w:val="upperRoman"/>
      <w:lvlText w:val="%2."/>
      <w:lvlJc w:val="right"/>
      <w:pPr>
        <w:tabs>
          <w:tab w:val="num" w:pos="1260"/>
        </w:tabs>
        <w:ind w:left="1260" w:hanging="180"/>
      </w:pPr>
      <w:rPr>
        <w:rFonts w:hint="default"/>
      </w:rPr>
    </w:lvl>
    <w:lvl w:ilvl="2" w:tplc="525E61F4" w:tentative="1">
      <w:start w:val="1"/>
      <w:numFmt w:val="lowerRoman"/>
      <w:lvlText w:val="%3."/>
      <w:lvlJc w:val="right"/>
      <w:pPr>
        <w:tabs>
          <w:tab w:val="num" w:pos="2160"/>
        </w:tabs>
        <w:ind w:left="2160" w:hanging="180"/>
      </w:pPr>
    </w:lvl>
    <w:lvl w:ilvl="3" w:tplc="36B2D300" w:tentative="1">
      <w:start w:val="1"/>
      <w:numFmt w:val="decimal"/>
      <w:lvlText w:val="%4."/>
      <w:lvlJc w:val="left"/>
      <w:pPr>
        <w:tabs>
          <w:tab w:val="num" w:pos="2880"/>
        </w:tabs>
        <w:ind w:left="2880" w:hanging="360"/>
      </w:pPr>
    </w:lvl>
    <w:lvl w:ilvl="4" w:tplc="25B60C1E" w:tentative="1">
      <w:start w:val="1"/>
      <w:numFmt w:val="lowerLetter"/>
      <w:lvlText w:val="%5."/>
      <w:lvlJc w:val="left"/>
      <w:pPr>
        <w:tabs>
          <w:tab w:val="num" w:pos="3600"/>
        </w:tabs>
        <w:ind w:left="3600" w:hanging="360"/>
      </w:pPr>
    </w:lvl>
    <w:lvl w:ilvl="5" w:tplc="2F1811B8" w:tentative="1">
      <w:start w:val="1"/>
      <w:numFmt w:val="lowerRoman"/>
      <w:lvlText w:val="%6."/>
      <w:lvlJc w:val="right"/>
      <w:pPr>
        <w:tabs>
          <w:tab w:val="num" w:pos="4320"/>
        </w:tabs>
        <w:ind w:left="4320" w:hanging="180"/>
      </w:pPr>
    </w:lvl>
    <w:lvl w:ilvl="6" w:tplc="260013CA" w:tentative="1">
      <w:start w:val="1"/>
      <w:numFmt w:val="decimal"/>
      <w:lvlText w:val="%7."/>
      <w:lvlJc w:val="left"/>
      <w:pPr>
        <w:tabs>
          <w:tab w:val="num" w:pos="5040"/>
        </w:tabs>
        <w:ind w:left="5040" w:hanging="360"/>
      </w:pPr>
    </w:lvl>
    <w:lvl w:ilvl="7" w:tplc="B216A0F8" w:tentative="1">
      <w:start w:val="1"/>
      <w:numFmt w:val="lowerLetter"/>
      <w:lvlText w:val="%8."/>
      <w:lvlJc w:val="left"/>
      <w:pPr>
        <w:tabs>
          <w:tab w:val="num" w:pos="5760"/>
        </w:tabs>
        <w:ind w:left="5760" w:hanging="360"/>
      </w:pPr>
    </w:lvl>
    <w:lvl w:ilvl="8" w:tplc="C87CDA74" w:tentative="1">
      <w:start w:val="1"/>
      <w:numFmt w:val="lowerRoman"/>
      <w:lvlText w:val="%9."/>
      <w:lvlJc w:val="right"/>
      <w:pPr>
        <w:tabs>
          <w:tab w:val="num" w:pos="6480"/>
        </w:tabs>
        <w:ind w:left="6480" w:hanging="180"/>
      </w:pPr>
    </w:lvl>
  </w:abstractNum>
  <w:abstractNum w:abstractNumId="3" w15:restartNumberingAfterBreak="0">
    <w:nsid w:val="05DC6BAD"/>
    <w:multiLevelType w:val="hybridMultilevel"/>
    <w:tmpl w:val="83B8C15C"/>
    <w:lvl w:ilvl="0" w:tplc="AD728FB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0496836"/>
    <w:multiLevelType w:val="multilevel"/>
    <w:tmpl w:val="5738709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A7450E"/>
    <w:multiLevelType w:val="hybridMultilevel"/>
    <w:tmpl w:val="F3106552"/>
    <w:lvl w:ilvl="0" w:tplc="7258FC6C">
      <w:start w:val="1"/>
      <w:numFmt w:val="ordinal"/>
      <w:lvlText w:val="%1"/>
      <w:lvlJc w:val="left"/>
      <w:pPr>
        <w:tabs>
          <w:tab w:val="num" w:pos="720"/>
        </w:tabs>
        <w:ind w:left="360" w:hanging="360"/>
      </w:pPr>
      <w:rPr>
        <w:rFonts w:hint="default"/>
      </w:rPr>
    </w:lvl>
    <w:lvl w:ilvl="1" w:tplc="3F2E1B72">
      <w:start w:val="6"/>
      <w:numFmt w:val="upperRoman"/>
      <w:lvlText w:val="%2."/>
      <w:lvlJc w:val="right"/>
      <w:pPr>
        <w:tabs>
          <w:tab w:val="num" w:pos="1260"/>
        </w:tabs>
        <w:ind w:left="1260" w:hanging="180"/>
      </w:pPr>
      <w:rPr>
        <w:rFonts w:hint="default"/>
      </w:rPr>
    </w:lvl>
    <w:lvl w:ilvl="2" w:tplc="54640BA2" w:tentative="1">
      <w:start w:val="1"/>
      <w:numFmt w:val="lowerRoman"/>
      <w:lvlText w:val="%3."/>
      <w:lvlJc w:val="right"/>
      <w:pPr>
        <w:tabs>
          <w:tab w:val="num" w:pos="2160"/>
        </w:tabs>
        <w:ind w:left="2160" w:hanging="180"/>
      </w:pPr>
    </w:lvl>
    <w:lvl w:ilvl="3" w:tplc="ADA63F30" w:tentative="1">
      <w:start w:val="1"/>
      <w:numFmt w:val="decimal"/>
      <w:lvlText w:val="%4."/>
      <w:lvlJc w:val="left"/>
      <w:pPr>
        <w:tabs>
          <w:tab w:val="num" w:pos="2880"/>
        </w:tabs>
        <w:ind w:left="2880" w:hanging="360"/>
      </w:pPr>
    </w:lvl>
    <w:lvl w:ilvl="4" w:tplc="7B665FFC" w:tentative="1">
      <w:start w:val="1"/>
      <w:numFmt w:val="lowerLetter"/>
      <w:lvlText w:val="%5."/>
      <w:lvlJc w:val="left"/>
      <w:pPr>
        <w:tabs>
          <w:tab w:val="num" w:pos="3600"/>
        </w:tabs>
        <w:ind w:left="3600" w:hanging="360"/>
      </w:pPr>
    </w:lvl>
    <w:lvl w:ilvl="5" w:tplc="B594A60E" w:tentative="1">
      <w:start w:val="1"/>
      <w:numFmt w:val="lowerRoman"/>
      <w:lvlText w:val="%6."/>
      <w:lvlJc w:val="right"/>
      <w:pPr>
        <w:tabs>
          <w:tab w:val="num" w:pos="4320"/>
        </w:tabs>
        <w:ind w:left="4320" w:hanging="180"/>
      </w:pPr>
    </w:lvl>
    <w:lvl w:ilvl="6" w:tplc="D702245A" w:tentative="1">
      <w:start w:val="1"/>
      <w:numFmt w:val="decimal"/>
      <w:lvlText w:val="%7."/>
      <w:lvlJc w:val="left"/>
      <w:pPr>
        <w:tabs>
          <w:tab w:val="num" w:pos="5040"/>
        </w:tabs>
        <w:ind w:left="5040" w:hanging="360"/>
      </w:pPr>
    </w:lvl>
    <w:lvl w:ilvl="7" w:tplc="F6608728" w:tentative="1">
      <w:start w:val="1"/>
      <w:numFmt w:val="lowerLetter"/>
      <w:lvlText w:val="%8."/>
      <w:lvlJc w:val="left"/>
      <w:pPr>
        <w:tabs>
          <w:tab w:val="num" w:pos="5760"/>
        </w:tabs>
        <w:ind w:left="5760" w:hanging="360"/>
      </w:pPr>
    </w:lvl>
    <w:lvl w:ilvl="8" w:tplc="7D9C6758" w:tentative="1">
      <w:start w:val="1"/>
      <w:numFmt w:val="lowerRoman"/>
      <w:lvlText w:val="%9."/>
      <w:lvlJc w:val="right"/>
      <w:pPr>
        <w:tabs>
          <w:tab w:val="num" w:pos="6480"/>
        </w:tabs>
        <w:ind w:left="6480" w:hanging="180"/>
      </w:pPr>
    </w:lvl>
  </w:abstractNum>
  <w:abstractNum w:abstractNumId="6" w15:restartNumberingAfterBreak="0">
    <w:nsid w:val="185E7A71"/>
    <w:multiLevelType w:val="hybridMultilevel"/>
    <w:tmpl w:val="2AB84C60"/>
    <w:lvl w:ilvl="0" w:tplc="07C8E75A">
      <w:start w:val="1"/>
      <w:numFmt w:val="bullet"/>
      <w:lvlText w:val=""/>
      <w:lvlJc w:val="left"/>
      <w:pPr>
        <w:tabs>
          <w:tab w:val="num" w:pos="360"/>
        </w:tabs>
        <w:ind w:left="360" w:hanging="360"/>
      </w:pPr>
      <w:rPr>
        <w:rFonts w:ascii="Wingdings" w:hAnsi="Wingdings" w:hint="default"/>
      </w:rPr>
    </w:lvl>
    <w:lvl w:ilvl="1" w:tplc="2A989872" w:tentative="1">
      <w:start w:val="1"/>
      <w:numFmt w:val="lowerLetter"/>
      <w:lvlText w:val="%2."/>
      <w:lvlJc w:val="left"/>
      <w:pPr>
        <w:tabs>
          <w:tab w:val="num" w:pos="1440"/>
        </w:tabs>
        <w:ind w:left="1440" w:hanging="360"/>
      </w:pPr>
    </w:lvl>
    <w:lvl w:ilvl="2" w:tplc="F454CA68" w:tentative="1">
      <w:start w:val="1"/>
      <w:numFmt w:val="lowerRoman"/>
      <w:lvlText w:val="%3."/>
      <w:lvlJc w:val="right"/>
      <w:pPr>
        <w:tabs>
          <w:tab w:val="num" w:pos="2160"/>
        </w:tabs>
        <w:ind w:left="2160" w:hanging="180"/>
      </w:pPr>
    </w:lvl>
    <w:lvl w:ilvl="3" w:tplc="81EEFF66" w:tentative="1">
      <w:start w:val="1"/>
      <w:numFmt w:val="decimal"/>
      <w:lvlText w:val="%4."/>
      <w:lvlJc w:val="left"/>
      <w:pPr>
        <w:tabs>
          <w:tab w:val="num" w:pos="2880"/>
        </w:tabs>
        <w:ind w:left="2880" w:hanging="360"/>
      </w:pPr>
    </w:lvl>
    <w:lvl w:ilvl="4" w:tplc="8B9201D8" w:tentative="1">
      <w:start w:val="1"/>
      <w:numFmt w:val="lowerLetter"/>
      <w:lvlText w:val="%5."/>
      <w:lvlJc w:val="left"/>
      <w:pPr>
        <w:tabs>
          <w:tab w:val="num" w:pos="3600"/>
        </w:tabs>
        <w:ind w:left="3600" w:hanging="360"/>
      </w:pPr>
    </w:lvl>
    <w:lvl w:ilvl="5" w:tplc="1E7CED0E" w:tentative="1">
      <w:start w:val="1"/>
      <w:numFmt w:val="lowerRoman"/>
      <w:lvlText w:val="%6."/>
      <w:lvlJc w:val="right"/>
      <w:pPr>
        <w:tabs>
          <w:tab w:val="num" w:pos="4320"/>
        </w:tabs>
        <w:ind w:left="4320" w:hanging="180"/>
      </w:pPr>
    </w:lvl>
    <w:lvl w:ilvl="6" w:tplc="F968D728" w:tentative="1">
      <w:start w:val="1"/>
      <w:numFmt w:val="decimal"/>
      <w:lvlText w:val="%7."/>
      <w:lvlJc w:val="left"/>
      <w:pPr>
        <w:tabs>
          <w:tab w:val="num" w:pos="5040"/>
        </w:tabs>
        <w:ind w:left="5040" w:hanging="360"/>
      </w:pPr>
    </w:lvl>
    <w:lvl w:ilvl="7" w:tplc="924C0AC8" w:tentative="1">
      <w:start w:val="1"/>
      <w:numFmt w:val="lowerLetter"/>
      <w:lvlText w:val="%8."/>
      <w:lvlJc w:val="left"/>
      <w:pPr>
        <w:tabs>
          <w:tab w:val="num" w:pos="5760"/>
        </w:tabs>
        <w:ind w:left="5760" w:hanging="360"/>
      </w:pPr>
    </w:lvl>
    <w:lvl w:ilvl="8" w:tplc="00D2BFAE" w:tentative="1">
      <w:start w:val="1"/>
      <w:numFmt w:val="lowerRoman"/>
      <w:lvlText w:val="%9."/>
      <w:lvlJc w:val="right"/>
      <w:pPr>
        <w:tabs>
          <w:tab w:val="num" w:pos="6480"/>
        </w:tabs>
        <w:ind w:left="6480" w:hanging="180"/>
      </w:pPr>
    </w:lvl>
  </w:abstractNum>
  <w:abstractNum w:abstractNumId="7" w15:restartNumberingAfterBreak="0">
    <w:nsid w:val="26425BD7"/>
    <w:multiLevelType w:val="hybridMultilevel"/>
    <w:tmpl w:val="2AB84C60"/>
    <w:lvl w:ilvl="0" w:tplc="BF887944">
      <w:start w:val="1"/>
      <w:numFmt w:val="bullet"/>
      <w:lvlText w:val=""/>
      <w:lvlJc w:val="left"/>
      <w:pPr>
        <w:tabs>
          <w:tab w:val="num" w:pos="360"/>
        </w:tabs>
        <w:ind w:left="360" w:hanging="360"/>
      </w:pPr>
      <w:rPr>
        <w:rFonts w:ascii="Wingdings" w:hAnsi="Wingdings" w:hint="default"/>
      </w:rPr>
    </w:lvl>
    <w:lvl w:ilvl="1" w:tplc="85CA3774" w:tentative="1">
      <w:start w:val="1"/>
      <w:numFmt w:val="lowerLetter"/>
      <w:lvlText w:val="%2."/>
      <w:lvlJc w:val="left"/>
      <w:pPr>
        <w:tabs>
          <w:tab w:val="num" w:pos="1440"/>
        </w:tabs>
        <w:ind w:left="1440" w:hanging="360"/>
      </w:pPr>
    </w:lvl>
    <w:lvl w:ilvl="2" w:tplc="ACC234A8" w:tentative="1">
      <w:start w:val="1"/>
      <w:numFmt w:val="lowerRoman"/>
      <w:lvlText w:val="%3."/>
      <w:lvlJc w:val="right"/>
      <w:pPr>
        <w:tabs>
          <w:tab w:val="num" w:pos="2160"/>
        </w:tabs>
        <w:ind w:left="2160" w:hanging="180"/>
      </w:pPr>
    </w:lvl>
    <w:lvl w:ilvl="3" w:tplc="6332130A" w:tentative="1">
      <w:start w:val="1"/>
      <w:numFmt w:val="decimal"/>
      <w:lvlText w:val="%4."/>
      <w:lvlJc w:val="left"/>
      <w:pPr>
        <w:tabs>
          <w:tab w:val="num" w:pos="2880"/>
        </w:tabs>
        <w:ind w:left="2880" w:hanging="360"/>
      </w:pPr>
    </w:lvl>
    <w:lvl w:ilvl="4" w:tplc="CCEC19F0" w:tentative="1">
      <w:start w:val="1"/>
      <w:numFmt w:val="lowerLetter"/>
      <w:lvlText w:val="%5."/>
      <w:lvlJc w:val="left"/>
      <w:pPr>
        <w:tabs>
          <w:tab w:val="num" w:pos="3600"/>
        </w:tabs>
        <w:ind w:left="3600" w:hanging="360"/>
      </w:pPr>
    </w:lvl>
    <w:lvl w:ilvl="5" w:tplc="4EB6FF8C" w:tentative="1">
      <w:start w:val="1"/>
      <w:numFmt w:val="lowerRoman"/>
      <w:lvlText w:val="%6."/>
      <w:lvlJc w:val="right"/>
      <w:pPr>
        <w:tabs>
          <w:tab w:val="num" w:pos="4320"/>
        </w:tabs>
        <w:ind w:left="4320" w:hanging="180"/>
      </w:pPr>
    </w:lvl>
    <w:lvl w:ilvl="6" w:tplc="649C2E98" w:tentative="1">
      <w:start w:val="1"/>
      <w:numFmt w:val="decimal"/>
      <w:lvlText w:val="%7."/>
      <w:lvlJc w:val="left"/>
      <w:pPr>
        <w:tabs>
          <w:tab w:val="num" w:pos="5040"/>
        </w:tabs>
        <w:ind w:left="5040" w:hanging="360"/>
      </w:pPr>
    </w:lvl>
    <w:lvl w:ilvl="7" w:tplc="E5DCDA92" w:tentative="1">
      <w:start w:val="1"/>
      <w:numFmt w:val="lowerLetter"/>
      <w:lvlText w:val="%8."/>
      <w:lvlJc w:val="left"/>
      <w:pPr>
        <w:tabs>
          <w:tab w:val="num" w:pos="5760"/>
        </w:tabs>
        <w:ind w:left="5760" w:hanging="360"/>
      </w:pPr>
    </w:lvl>
    <w:lvl w:ilvl="8" w:tplc="BBD0BB92" w:tentative="1">
      <w:start w:val="1"/>
      <w:numFmt w:val="lowerRoman"/>
      <w:lvlText w:val="%9."/>
      <w:lvlJc w:val="right"/>
      <w:pPr>
        <w:tabs>
          <w:tab w:val="num" w:pos="6480"/>
        </w:tabs>
        <w:ind w:left="6480" w:hanging="180"/>
      </w:pPr>
    </w:lvl>
  </w:abstractNum>
  <w:abstractNum w:abstractNumId="8" w15:restartNumberingAfterBreak="0">
    <w:nsid w:val="287F57DE"/>
    <w:multiLevelType w:val="multilevel"/>
    <w:tmpl w:val="1CEE5402"/>
    <w:lvl w:ilvl="0">
      <w:start w:val="1"/>
      <w:numFmt w:val="upperRoman"/>
      <w:pStyle w:val="SMLOUVA2002"/>
      <w:suff w:val="nothing"/>
      <w:lvlText w:val="%1."/>
      <w:lvlJc w:val="right"/>
      <w:pPr>
        <w:ind w:left="0" w:firstLine="0"/>
      </w:pPr>
      <w:rPr>
        <w:rFonts w:hint="default"/>
        <w:b/>
        <w:i w:val="0"/>
      </w:rPr>
    </w:lvl>
    <w:lvl w:ilvl="1">
      <w:start w:val="1"/>
      <w:numFmt w:val="decimal"/>
      <w:isLgl/>
      <w:lvlText w:val="%2."/>
      <w:lvlJc w:val="left"/>
      <w:pPr>
        <w:tabs>
          <w:tab w:val="num" w:pos="360"/>
        </w:tabs>
        <w:ind w:left="357" w:hanging="357"/>
      </w:pPr>
      <w:rPr>
        <w:rFonts w:hint="default"/>
      </w:rPr>
    </w:lvl>
    <w:lvl w:ilvl="2">
      <w:start w:val="1"/>
      <w:numFmt w:val="lowerLetter"/>
      <w:lvlText w:val="%3)"/>
      <w:lvlJc w:val="left"/>
      <w:pPr>
        <w:tabs>
          <w:tab w:val="num" w:pos="717"/>
        </w:tabs>
        <w:ind w:left="714" w:hanging="357"/>
      </w:pPr>
      <w:rPr>
        <w:rFonts w:hint="default"/>
      </w:rPr>
    </w:lvl>
    <w:lvl w:ilvl="3">
      <w:start w:val="1"/>
      <w:numFmt w:val="ordinal"/>
      <w:lvlText w:val="%4"/>
      <w:lvlJc w:val="left"/>
      <w:pPr>
        <w:tabs>
          <w:tab w:val="num" w:pos="1434"/>
        </w:tabs>
        <w:ind w:left="1072" w:hanging="35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17" w:hanging="357"/>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E996354"/>
    <w:multiLevelType w:val="hybridMultilevel"/>
    <w:tmpl w:val="C2F6CB02"/>
    <w:lvl w:ilvl="0" w:tplc="F41EC0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B57543"/>
    <w:multiLevelType w:val="hybridMultilevel"/>
    <w:tmpl w:val="D7E6448E"/>
    <w:lvl w:ilvl="0" w:tplc="D10C4BAA">
      <w:start w:val="1"/>
      <w:numFmt w:val="ordinal"/>
      <w:lvlText w:val="%1"/>
      <w:lvlJc w:val="left"/>
      <w:pPr>
        <w:tabs>
          <w:tab w:val="num" w:pos="720"/>
        </w:tabs>
        <w:ind w:left="360" w:hanging="360"/>
      </w:pPr>
      <w:rPr>
        <w:rFonts w:hint="default"/>
      </w:rPr>
    </w:lvl>
    <w:lvl w:ilvl="1" w:tplc="35323ED2">
      <w:start w:val="10"/>
      <w:numFmt w:val="upperRoman"/>
      <w:lvlText w:val="%2."/>
      <w:lvlJc w:val="right"/>
      <w:pPr>
        <w:tabs>
          <w:tab w:val="num" w:pos="1260"/>
        </w:tabs>
        <w:ind w:left="1260" w:hanging="180"/>
      </w:pPr>
      <w:rPr>
        <w:rFonts w:hint="default"/>
      </w:rPr>
    </w:lvl>
    <w:lvl w:ilvl="2" w:tplc="86A62F28" w:tentative="1">
      <w:start w:val="1"/>
      <w:numFmt w:val="lowerRoman"/>
      <w:lvlText w:val="%3."/>
      <w:lvlJc w:val="right"/>
      <w:pPr>
        <w:tabs>
          <w:tab w:val="num" w:pos="2160"/>
        </w:tabs>
        <w:ind w:left="2160" w:hanging="180"/>
      </w:pPr>
    </w:lvl>
    <w:lvl w:ilvl="3" w:tplc="577EF676" w:tentative="1">
      <w:start w:val="1"/>
      <w:numFmt w:val="decimal"/>
      <w:lvlText w:val="%4."/>
      <w:lvlJc w:val="left"/>
      <w:pPr>
        <w:tabs>
          <w:tab w:val="num" w:pos="2880"/>
        </w:tabs>
        <w:ind w:left="2880" w:hanging="360"/>
      </w:pPr>
    </w:lvl>
    <w:lvl w:ilvl="4" w:tplc="95324C60" w:tentative="1">
      <w:start w:val="1"/>
      <w:numFmt w:val="lowerLetter"/>
      <w:lvlText w:val="%5."/>
      <w:lvlJc w:val="left"/>
      <w:pPr>
        <w:tabs>
          <w:tab w:val="num" w:pos="3600"/>
        </w:tabs>
        <w:ind w:left="3600" w:hanging="360"/>
      </w:pPr>
    </w:lvl>
    <w:lvl w:ilvl="5" w:tplc="4E86C82C" w:tentative="1">
      <w:start w:val="1"/>
      <w:numFmt w:val="lowerRoman"/>
      <w:lvlText w:val="%6."/>
      <w:lvlJc w:val="right"/>
      <w:pPr>
        <w:tabs>
          <w:tab w:val="num" w:pos="4320"/>
        </w:tabs>
        <w:ind w:left="4320" w:hanging="180"/>
      </w:pPr>
    </w:lvl>
    <w:lvl w:ilvl="6" w:tplc="DD6ADA0C" w:tentative="1">
      <w:start w:val="1"/>
      <w:numFmt w:val="decimal"/>
      <w:lvlText w:val="%7."/>
      <w:lvlJc w:val="left"/>
      <w:pPr>
        <w:tabs>
          <w:tab w:val="num" w:pos="5040"/>
        </w:tabs>
        <w:ind w:left="5040" w:hanging="360"/>
      </w:pPr>
    </w:lvl>
    <w:lvl w:ilvl="7" w:tplc="957651B4" w:tentative="1">
      <w:start w:val="1"/>
      <w:numFmt w:val="lowerLetter"/>
      <w:lvlText w:val="%8."/>
      <w:lvlJc w:val="left"/>
      <w:pPr>
        <w:tabs>
          <w:tab w:val="num" w:pos="5760"/>
        </w:tabs>
        <w:ind w:left="5760" w:hanging="360"/>
      </w:pPr>
    </w:lvl>
    <w:lvl w:ilvl="8" w:tplc="E57C7C6E" w:tentative="1">
      <w:start w:val="1"/>
      <w:numFmt w:val="lowerRoman"/>
      <w:lvlText w:val="%9."/>
      <w:lvlJc w:val="right"/>
      <w:pPr>
        <w:tabs>
          <w:tab w:val="num" w:pos="6480"/>
        </w:tabs>
        <w:ind w:left="6480" w:hanging="180"/>
      </w:pPr>
    </w:lvl>
  </w:abstractNum>
  <w:abstractNum w:abstractNumId="11" w15:restartNumberingAfterBreak="0">
    <w:nsid w:val="34FF66F6"/>
    <w:multiLevelType w:val="hybridMultilevel"/>
    <w:tmpl w:val="FB385AD4"/>
    <w:lvl w:ilvl="0" w:tplc="FFFFFFFF">
      <w:start w:val="1"/>
      <w:numFmt w:val="ordinal"/>
      <w:lvlText w:val="%1"/>
      <w:lvlJc w:val="left"/>
      <w:pPr>
        <w:tabs>
          <w:tab w:val="num" w:pos="720"/>
        </w:tabs>
        <w:ind w:left="360" w:hanging="360"/>
      </w:pPr>
      <w:rPr>
        <w:rFonts w:hint="default"/>
      </w:rPr>
    </w:lvl>
    <w:lvl w:ilvl="1" w:tplc="FFFFFFFF">
      <w:start w:val="7"/>
      <w:numFmt w:val="upperRoman"/>
      <w:lvlText w:val="%2."/>
      <w:lvlJc w:val="right"/>
      <w:pPr>
        <w:tabs>
          <w:tab w:val="num" w:pos="1260"/>
        </w:tabs>
        <w:ind w:left="1260" w:hanging="180"/>
      </w:pPr>
      <w:rPr>
        <w:rFonts w:hint="default"/>
      </w:rPr>
    </w:lvl>
    <w:lvl w:ilvl="2" w:tplc="DB06341C">
      <w:start w:val="5"/>
      <w:numFmt w:val="bullet"/>
      <w:lvlText w:val="-"/>
      <w:lvlJc w:val="left"/>
      <w:pPr>
        <w:tabs>
          <w:tab w:val="num" w:pos="2340"/>
        </w:tabs>
        <w:ind w:left="2340" w:hanging="360"/>
      </w:pPr>
      <w:rPr>
        <w:rFonts w:ascii="Verdana" w:eastAsia="Times New Roman" w:hAnsi="Verdana"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98A34F5"/>
    <w:multiLevelType w:val="multilevel"/>
    <w:tmpl w:val="5738709E"/>
    <w:lvl w:ilvl="0">
      <w:start w:val="1"/>
      <w:numFmt w:val="bullet"/>
      <w:lvlText w:val=""/>
      <w:lvlJc w:val="left"/>
      <w:pPr>
        <w:tabs>
          <w:tab w:val="num" w:pos="360"/>
        </w:tabs>
        <w:ind w:left="360" w:hanging="360"/>
      </w:pPr>
      <w:rPr>
        <w:rFonts w:ascii="Wingdings" w:hAnsi="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E810E90"/>
    <w:multiLevelType w:val="hybridMultilevel"/>
    <w:tmpl w:val="A9CA1AAE"/>
    <w:lvl w:ilvl="0" w:tplc="FB2EAE46">
      <w:start w:val="1"/>
      <w:numFmt w:val="ordinal"/>
      <w:lvlText w:val="%1"/>
      <w:lvlJc w:val="left"/>
      <w:pPr>
        <w:tabs>
          <w:tab w:val="num" w:pos="720"/>
        </w:tabs>
        <w:ind w:left="360" w:hanging="360"/>
      </w:pPr>
      <w:rPr>
        <w:rFonts w:hint="default"/>
      </w:rPr>
    </w:lvl>
    <w:lvl w:ilvl="1" w:tplc="44968A42">
      <w:start w:val="4"/>
      <w:numFmt w:val="upperRoman"/>
      <w:lvlText w:val="%2."/>
      <w:lvlJc w:val="right"/>
      <w:pPr>
        <w:tabs>
          <w:tab w:val="num" w:pos="1260"/>
        </w:tabs>
        <w:ind w:left="1260" w:hanging="180"/>
      </w:pPr>
      <w:rPr>
        <w:rFonts w:hint="default"/>
      </w:rPr>
    </w:lvl>
    <w:lvl w:ilvl="2" w:tplc="9F0C1142" w:tentative="1">
      <w:start w:val="1"/>
      <w:numFmt w:val="lowerRoman"/>
      <w:lvlText w:val="%3."/>
      <w:lvlJc w:val="right"/>
      <w:pPr>
        <w:tabs>
          <w:tab w:val="num" w:pos="2160"/>
        </w:tabs>
        <w:ind w:left="2160" w:hanging="180"/>
      </w:pPr>
    </w:lvl>
    <w:lvl w:ilvl="3" w:tplc="808AB7BE" w:tentative="1">
      <w:start w:val="1"/>
      <w:numFmt w:val="decimal"/>
      <w:lvlText w:val="%4."/>
      <w:lvlJc w:val="left"/>
      <w:pPr>
        <w:tabs>
          <w:tab w:val="num" w:pos="2880"/>
        </w:tabs>
        <w:ind w:left="2880" w:hanging="360"/>
      </w:pPr>
    </w:lvl>
    <w:lvl w:ilvl="4" w:tplc="A02AE7D2" w:tentative="1">
      <w:start w:val="1"/>
      <w:numFmt w:val="lowerLetter"/>
      <w:lvlText w:val="%5."/>
      <w:lvlJc w:val="left"/>
      <w:pPr>
        <w:tabs>
          <w:tab w:val="num" w:pos="3600"/>
        </w:tabs>
        <w:ind w:left="3600" w:hanging="360"/>
      </w:pPr>
    </w:lvl>
    <w:lvl w:ilvl="5" w:tplc="F68E5984" w:tentative="1">
      <w:start w:val="1"/>
      <w:numFmt w:val="lowerRoman"/>
      <w:lvlText w:val="%6."/>
      <w:lvlJc w:val="right"/>
      <w:pPr>
        <w:tabs>
          <w:tab w:val="num" w:pos="4320"/>
        </w:tabs>
        <w:ind w:left="4320" w:hanging="180"/>
      </w:pPr>
    </w:lvl>
    <w:lvl w:ilvl="6" w:tplc="B5E46F58" w:tentative="1">
      <w:start w:val="1"/>
      <w:numFmt w:val="decimal"/>
      <w:lvlText w:val="%7."/>
      <w:lvlJc w:val="left"/>
      <w:pPr>
        <w:tabs>
          <w:tab w:val="num" w:pos="5040"/>
        </w:tabs>
        <w:ind w:left="5040" w:hanging="360"/>
      </w:pPr>
    </w:lvl>
    <w:lvl w:ilvl="7" w:tplc="1D26C534" w:tentative="1">
      <w:start w:val="1"/>
      <w:numFmt w:val="lowerLetter"/>
      <w:lvlText w:val="%8."/>
      <w:lvlJc w:val="left"/>
      <w:pPr>
        <w:tabs>
          <w:tab w:val="num" w:pos="5760"/>
        </w:tabs>
        <w:ind w:left="5760" w:hanging="360"/>
      </w:pPr>
    </w:lvl>
    <w:lvl w:ilvl="8" w:tplc="027E1C1C" w:tentative="1">
      <w:start w:val="1"/>
      <w:numFmt w:val="lowerRoman"/>
      <w:lvlText w:val="%9."/>
      <w:lvlJc w:val="right"/>
      <w:pPr>
        <w:tabs>
          <w:tab w:val="num" w:pos="6480"/>
        </w:tabs>
        <w:ind w:left="6480" w:hanging="180"/>
      </w:pPr>
    </w:lvl>
  </w:abstractNum>
  <w:abstractNum w:abstractNumId="14" w15:restartNumberingAfterBreak="0">
    <w:nsid w:val="419531B1"/>
    <w:multiLevelType w:val="hybridMultilevel"/>
    <w:tmpl w:val="0700CEC6"/>
    <w:lvl w:ilvl="0" w:tplc="F41EC0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3294144"/>
    <w:multiLevelType w:val="hybridMultilevel"/>
    <w:tmpl w:val="1BE469F2"/>
    <w:lvl w:ilvl="0" w:tplc="F41EC0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36D64EE"/>
    <w:multiLevelType w:val="hybridMultilevel"/>
    <w:tmpl w:val="82AEDA62"/>
    <w:lvl w:ilvl="0" w:tplc="F41EC0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5B7473D"/>
    <w:multiLevelType w:val="multilevel"/>
    <w:tmpl w:val="5FA8142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9B43B2E"/>
    <w:multiLevelType w:val="hybridMultilevel"/>
    <w:tmpl w:val="17CEA048"/>
    <w:lvl w:ilvl="0" w:tplc="041B000F">
      <w:start w:val="1"/>
      <w:numFmt w:val="decimal"/>
      <w:lvlText w:val="%1."/>
      <w:lvlJc w:val="left"/>
      <w:pPr>
        <w:tabs>
          <w:tab w:val="num" w:pos="4875"/>
        </w:tabs>
        <w:ind w:left="4875" w:hanging="360"/>
      </w:pPr>
    </w:lvl>
    <w:lvl w:ilvl="1" w:tplc="041B0019" w:tentative="1">
      <w:start w:val="1"/>
      <w:numFmt w:val="lowerLetter"/>
      <w:lvlText w:val="%2."/>
      <w:lvlJc w:val="left"/>
      <w:pPr>
        <w:tabs>
          <w:tab w:val="num" w:pos="5595"/>
        </w:tabs>
        <w:ind w:left="5595" w:hanging="360"/>
      </w:pPr>
    </w:lvl>
    <w:lvl w:ilvl="2" w:tplc="041B001B" w:tentative="1">
      <w:start w:val="1"/>
      <w:numFmt w:val="lowerRoman"/>
      <w:lvlText w:val="%3."/>
      <w:lvlJc w:val="right"/>
      <w:pPr>
        <w:tabs>
          <w:tab w:val="num" w:pos="6315"/>
        </w:tabs>
        <w:ind w:left="6315" w:hanging="180"/>
      </w:pPr>
    </w:lvl>
    <w:lvl w:ilvl="3" w:tplc="041B000F" w:tentative="1">
      <w:start w:val="1"/>
      <w:numFmt w:val="decimal"/>
      <w:lvlText w:val="%4."/>
      <w:lvlJc w:val="left"/>
      <w:pPr>
        <w:tabs>
          <w:tab w:val="num" w:pos="7035"/>
        </w:tabs>
        <w:ind w:left="7035" w:hanging="360"/>
      </w:pPr>
    </w:lvl>
    <w:lvl w:ilvl="4" w:tplc="041B0019" w:tentative="1">
      <w:start w:val="1"/>
      <w:numFmt w:val="lowerLetter"/>
      <w:lvlText w:val="%5."/>
      <w:lvlJc w:val="left"/>
      <w:pPr>
        <w:tabs>
          <w:tab w:val="num" w:pos="7755"/>
        </w:tabs>
        <w:ind w:left="7755" w:hanging="360"/>
      </w:pPr>
    </w:lvl>
    <w:lvl w:ilvl="5" w:tplc="041B001B" w:tentative="1">
      <w:start w:val="1"/>
      <w:numFmt w:val="lowerRoman"/>
      <w:lvlText w:val="%6."/>
      <w:lvlJc w:val="right"/>
      <w:pPr>
        <w:tabs>
          <w:tab w:val="num" w:pos="8475"/>
        </w:tabs>
        <w:ind w:left="8475" w:hanging="180"/>
      </w:pPr>
    </w:lvl>
    <w:lvl w:ilvl="6" w:tplc="041B000F" w:tentative="1">
      <w:start w:val="1"/>
      <w:numFmt w:val="decimal"/>
      <w:lvlText w:val="%7."/>
      <w:lvlJc w:val="left"/>
      <w:pPr>
        <w:tabs>
          <w:tab w:val="num" w:pos="9195"/>
        </w:tabs>
        <w:ind w:left="9195" w:hanging="360"/>
      </w:pPr>
    </w:lvl>
    <w:lvl w:ilvl="7" w:tplc="041B0019" w:tentative="1">
      <w:start w:val="1"/>
      <w:numFmt w:val="lowerLetter"/>
      <w:lvlText w:val="%8."/>
      <w:lvlJc w:val="left"/>
      <w:pPr>
        <w:tabs>
          <w:tab w:val="num" w:pos="9915"/>
        </w:tabs>
        <w:ind w:left="9915" w:hanging="360"/>
      </w:pPr>
    </w:lvl>
    <w:lvl w:ilvl="8" w:tplc="041B001B" w:tentative="1">
      <w:start w:val="1"/>
      <w:numFmt w:val="lowerRoman"/>
      <w:lvlText w:val="%9."/>
      <w:lvlJc w:val="right"/>
      <w:pPr>
        <w:tabs>
          <w:tab w:val="num" w:pos="10635"/>
        </w:tabs>
        <w:ind w:left="10635" w:hanging="180"/>
      </w:pPr>
    </w:lvl>
  </w:abstractNum>
  <w:abstractNum w:abstractNumId="19" w15:restartNumberingAfterBreak="0">
    <w:nsid w:val="4A735716"/>
    <w:multiLevelType w:val="multilevel"/>
    <w:tmpl w:val="5738709E"/>
    <w:lvl w:ilvl="0">
      <w:start w:val="1"/>
      <w:numFmt w:val="bullet"/>
      <w:lvlText w:val=""/>
      <w:lvlJc w:val="left"/>
      <w:pPr>
        <w:tabs>
          <w:tab w:val="num" w:pos="360"/>
        </w:tabs>
        <w:ind w:left="360" w:hanging="360"/>
      </w:pPr>
      <w:rPr>
        <w:rFonts w:ascii="Wingdings" w:hAnsi="Wingding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2D2FCF"/>
    <w:multiLevelType w:val="multilevel"/>
    <w:tmpl w:val="063EE35C"/>
    <w:lvl w:ilvl="0">
      <w:start w:val="2"/>
      <w:numFmt w:val="decimal"/>
      <w:lvlText w:val="%1"/>
      <w:lvlJc w:val="left"/>
      <w:pPr>
        <w:tabs>
          <w:tab w:val="num" w:pos="360"/>
        </w:tabs>
        <w:ind w:left="360" w:hanging="360"/>
      </w:pPr>
      <w:rPr>
        <w:rFonts w:hint="default"/>
      </w:rPr>
    </w:lvl>
    <w:lvl w:ilvl="1">
      <w:start w:val="1"/>
      <w:numFmt w:val="ordinal"/>
      <w:lvlText w:val="%2"/>
      <w:lvlJc w:val="left"/>
      <w:pPr>
        <w:tabs>
          <w:tab w:val="num" w:pos="144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FE34F0D"/>
    <w:multiLevelType w:val="multilevel"/>
    <w:tmpl w:val="5738709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ordinal"/>
      <w:lvlText w:val="%3"/>
      <w:lvlJc w:val="left"/>
      <w:pPr>
        <w:tabs>
          <w:tab w:val="num" w:pos="720"/>
        </w:tabs>
        <w:ind w:left="360" w:hanging="360"/>
      </w:pPr>
      <w:rPr>
        <w:rFonts w:hint="default"/>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6C3E47F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E268C4"/>
    <w:multiLevelType w:val="hybridMultilevel"/>
    <w:tmpl w:val="0AE8DFFC"/>
    <w:lvl w:ilvl="0" w:tplc="F41EC0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0B13A5"/>
    <w:multiLevelType w:val="hybridMultilevel"/>
    <w:tmpl w:val="3B7C7260"/>
    <w:lvl w:ilvl="0" w:tplc="FFFFFFFF">
      <w:start w:val="1"/>
      <w:numFmt w:val="upperRoman"/>
      <w:lvlText w:val="%1."/>
      <w:lvlJc w:val="right"/>
      <w:pPr>
        <w:tabs>
          <w:tab w:val="num" w:pos="6559"/>
        </w:tabs>
        <w:ind w:left="6559" w:hanging="180"/>
      </w:pPr>
      <w:rPr>
        <w:rFonts w:hint="default"/>
      </w:rPr>
    </w:lvl>
    <w:lvl w:ilvl="1" w:tplc="3DAC6346">
      <w:start w:val="5"/>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52567DD"/>
    <w:multiLevelType w:val="hybridMultilevel"/>
    <w:tmpl w:val="B24A5B82"/>
    <w:lvl w:ilvl="0" w:tplc="F41EC0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637084"/>
    <w:multiLevelType w:val="multilevel"/>
    <w:tmpl w:val="F9A83CA4"/>
    <w:lvl w:ilvl="0">
      <w:start w:val="1"/>
      <w:numFmt w:val="decimal"/>
      <w:lvlText w:val="%1."/>
      <w:lvlJc w:val="left"/>
      <w:pPr>
        <w:tabs>
          <w:tab w:val="num" w:pos="360"/>
        </w:tabs>
        <w:ind w:left="340" w:hanging="340"/>
      </w:pPr>
      <w:rPr>
        <w:rFonts w:hint="default"/>
      </w:rPr>
    </w:lvl>
    <w:lvl w:ilvl="1">
      <w:start w:val="2"/>
      <w:numFmt w:val="decimal"/>
      <w:isLgl/>
      <w:lvlText w:val="%1.%2."/>
      <w:lvlJc w:val="left"/>
      <w:pPr>
        <w:tabs>
          <w:tab w:val="num" w:pos="700"/>
        </w:tabs>
        <w:ind w:left="70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40"/>
        </w:tabs>
        <w:ind w:left="1740" w:hanging="720"/>
      </w:pPr>
      <w:rPr>
        <w:rFonts w:hint="default"/>
      </w:rPr>
    </w:lvl>
    <w:lvl w:ilvl="4">
      <w:start w:val="1"/>
      <w:numFmt w:val="decimal"/>
      <w:isLgl/>
      <w:lvlText w:val="%1.%2.%3.%4.%5."/>
      <w:lvlJc w:val="left"/>
      <w:pPr>
        <w:tabs>
          <w:tab w:val="num" w:pos="2440"/>
        </w:tabs>
        <w:ind w:left="2440" w:hanging="1080"/>
      </w:pPr>
      <w:rPr>
        <w:rFonts w:hint="default"/>
      </w:rPr>
    </w:lvl>
    <w:lvl w:ilvl="5">
      <w:start w:val="1"/>
      <w:numFmt w:val="decimal"/>
      <w:isLgl/>
      <w:lvlText w:val="%1.%2.%3.%4.%5.%6."/>
      <w:lvlJc w:val="left"/>
      <w:pPr>
        <w:tabs>
          <w:tab w:val="num" w:pos="2780"/>
        </w:tabs>
        <w:ind w:left="2780" w:hanging="108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3820"/>
        </w:tabs>
        <w:ind w:left="3820" w:hanging="1440"/>
      </w:pPr>
      <w:rPr>
        <w:rFonts w:hint="default"/>
      </w:rPr>
    </w:lvl>
    <w:lvl w:ilvl="8">
      <w:start w:val="1"/>
      <w:numFmt w:val="decimal"/>
      <w:isLgl/>
      <w:lvlText w:val="%1.%2.%3.%4.%5.%6.%7.%8.%9."/>
      <w:lvlJc w:val="left"/>
      <w:pPr>
        <w:tabs>
          <w:tab w:val="num" w:pos="4520"/>
        </w:tabs>
        <w:ind w:left="4520" w:hanging="1800"/>
      </w:pPr>
      <w:rPr>
        <w:rFonts w:hint="default"/>
      </w:rPr>
    </w:lvl>
  </w:abstractNum>
  <w:abstractNum w:abstractNumId="27" w15:restartNumberingAfterBreak="0">
    <w:nsid w:val="78C26C61"/>
    <w:multiLevelType w:val="multilevel"/>
    <w:tmpl w:val="5738709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485DFA"/>
    <w:multiLevelType w:val="hybridMultilevel"/>
    <w:tmpl w:val="2AB84C60"/>
    <w:lvl w:ilvl="0" w:tplc="E1B216D6">
      <w:start w:val="1"/>
      <w:numFmt w:val="ordinal"/>
      <w:lvlText w:val="%1"/>
      <w:lvlJc w:val="left"/>
      <w:pPr>
        <w:tabs>
          <w:tab w:val="num" w:pos="720"/>
        </w:tabs>
        <w:ind w:left="360" w:hanging="360"/>
      </w:pPr>
      <w:rPr>
        <w:rFonts w:hint="default"/>
      </w:rPr>
    </w:lvl>
    <w:lvl w:ilvl="1" w:tplc="67B2A0CA" w:tentative="1">
      <w:start w:val="1"/>
      <w:numFmt w:val="lowerLetter"/>
      <w:lvlText w:val="%2."/>
      <w:lvlJc w:val="left"/>
      <w:pPr>
        <w:tabs>
          <w:tab w:val="num" w:pos="1440"/>
        </w:tabs>
        <w:ind w:left="1440" w:hanging="360"/>
      </w:pPr>
    </w:lvl>
    <w:lvl w:ilvl="2" w:tplc="E8C444A6" w:tentative="1">
      <w:start w:val="1"/>
      <w:numFmt w:val="lowerRoman"/>
      <w:lvlText w:val="%3."/>
      <w:lvlJc w:val="right"/>
      <w:pPr>
        <w:tabs>
          <w:tab w:val="num" w:pos="2160"/>
        </w:tabs>
        <w:ind w:left="2160" w:hanging="180"/>
      </w:pPr>
    </w:lvl>
    <w:lvl w:ilvl="3" w:tplc="F02C7E5E" w:tentative="1">
      <w:start w:val="1"/>
      <w:numFmt w:val="decimal"/>
      <w:lvlText w:val="%4."/>
      <w:lvlJc w:val="left"/>
      <w:pPr>
        <w:tabs>
          <w:tab w:val="num" w:pos="2880"/>
        </w:tabs>
        <w:ind w:left="2880" w:hanging="360"/>
      </w:pPr>
    </w:lvl>
    <w:lvl w:ilvl="4" w:tplc="4CFE0E66" w:tentative="1">
      <w:start w:val="1"/>
      <w:numFmt w:val="lowerLetter"/>
      <w:lvlText w:val="%5."/>
      <w:lvlJc w:val="left"/>
      <w:pPr>
        <w:tabs>
          <w:tab w:val="num" w:pos="3600"/>
        </w:tabs>
        <w:ind w:left="3600" w:hanging="360"/>
      </w:pPr>
    </w:lvl>
    <w:lvl w:ilvl="5" w:tplc="D7686E32" w:tentative="1">
      <w:start w:val="1"/>
      <w:numFmt w:val="lowerRoman"/>
      <w:lvlText w:val="%6."/>
      <w:lvlJc w:val="right"/>
      <w:pPr>
        <w:tabs>
          <w:tab w:val="num" w:pos="4320"/>
        </w:tabs>
        <w:ind w:left="4320" w:hanging="180"/>
      </w:pPr>
    </w:lvl>
    <w:lvl w:ilvl="6" w:tplc="EDAA276E" w:tentative="1">
      <w:start w:val="1"/>
      <w:numFmt w:val="decimal"/>
      <w:lvlText w:val="%7."/>
      <w:lvlJc w:val="left"/>
      <w:pPr>
        <w:tabs>
          <w:tab w:val="num" w:pos="5040"/>
        </w:tabs>
        <w:ind w:left="5040" w:hanging="360"/>
      </w:pPr>
    </w:lvl>
    <w:lvl w:ilvl="7" w:tplc="1C449DCC" w:tentative="1">
      <w:start w:val="1"/>
      <w:numFmt w:val="lowerLetter"/>
      <w:lvlText w:val="%8."/>
      <w:lvlJc w:val="left"/>
      <w:pPr>
        <w:tabs>
          <w:tab w:val="num" w:pos="5760"/>
        </w:tabs>
        <w:ind w:left="5760" w:hanging="360"/>
      </w:pPr>
    </w:lvl>
    <w:lvl w:ilvl="8" w:tplc="22CA1C9E" w:tentative="1">
      <w:start w:val="1"/>
      <w:numFmt w:val="lowerRoman"/>
      <w:lvlText w:val="%9."/>
      <w:lvlJc w:val="right"/>
      <w:pPr>
        <w:tabs>
          <w:tab w:val="num" w:pos="6480"/>
        </w:tabs>
        <w:ind w:left="6480" w:hanging="180"/>
      </w:pPr>
    </w:lvl>
  </w:abstractNum>
  <w:abstractNum w:abstractNumId="29" w15:restartNumberingAfterBreak="0">
    <w:nsid w:val="7E3A5D03"/>
    <w:multiLevelType w:val="multilevel"/>
    <w:tmpl w:val="5738709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4"/>
  </w:num>
  <w:num w:numId="2">
    <w:abstractNumId w:val="27"/>
  </w:num>
  <w:num w:numId="3">
    <w:abstractNumId w:val="4"/>
  </w:num>
  <w:num w:numId="4">
    <w:abstractNumId w:val="21"/>
  </w:num>
  <w:num w:numId="5">
    <w:abstractNumId w:val="20"/>
  </w:num>
  <w:num w:numId="6">
    <w:abstractNumId w:val="13"/>
  </w:num>
  <w:num w:numId="7">
    <w:abstractNumId w:val="28"/>
  </w:num>
  <w:num w:numId="8">
    <w:abstractNumId w:val="7"/>
  </w:num>
  <w:num w:numId="9">
    <w:abstractNumId w:val="6"/>
  </w:num>
  <w:num w:numId="10">
    <w:abstractNumId w:val="5"/>
  </w:num>
  <w:num w:numId="11">
    <w:abstractNumId w:val="11"/>
  </w:num>
  <w:num w:numId="12">
    <w:abstractNumId w:val="2"/>
  </w:num>
  <w:num w:numId="13">
    <w:abstractNumId w:val="10"/>
  </w:num>
  <w:num w:numId="14">
    <w:abstractNumId w:val="12"/>
  </w:num>
  <w:num w:numId="15">
    <w:abstractNumId w:val="19"/>
  </w:num>
  <w:num w:numId="16">
    <w:abstractNumId w:val="29"/>
  </w:num>
  <w:num w:numId="17">
    <w:abstractNumId w:val="22"/>
  </w:num>
  <w:num w:numId="18">
    <w:abstractNumId w:val="8"/>
  </w:num>
  <w:num w:numId="19">
    <w:abstractNumId w:val="18"/>
  </w:num>
  <w:num w:numId="20">
    <w:abstractNumId w:val="23"/>
  </w:num>
  <w:num w:numId="21">
    <w:abstractNumId w:val="15"/>
  </w:num>
  <w:num w:numId="22">
    <w:abstractNumId w:val="25"/>
  </w:num>
  <w:num w:numId="23">
    <w:abstractNumId w:val="26"/>
  </w:num>
  <w:num w:numId="24">
    <w:abstractNumId w:val="0"/>
  </w:num>
  <w:num w:numId="25">
    <w:abstractNumId w:val="16"/>
  </w:num>
  <w:num w:numId="26">
    <w:abstractNumId w:val="9"/>
  </w:num>
  <w:num w:numId="27">
    <w:abstractNumId w:val="14"/>
  </w:num>
  <w:num w:numId="28">
    <w:abstractNumId w:val="1"/>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66"/>
    <w:rsid w:val="00022617"/>
    <w:rsid w:val="000375C2"/>
    <w:rsid w:val="00043831"/>
    <w:rsid w:val="00061F63"/>
    <w:rsid w:val="00074213"/>
    <w:rsid w:val="00081A71"/>
    <w:rsid w:val="000858FF"/>
    <w:rsid w:val="00090CD6"/>
    <w:rsid w:val="0009280D"/>
    <w:rsid w:val="00093F77"/>
    <w:rsid w:val="000A21F7"/>
    <w:rsid w:val="001000D0"/>
    <w:rsid w:val="001064C3"/>
    <w:rsid w:val="00106C69"/>
    <w:rsid w:val="00113838"/>
    <w:rsid w:val="00120ACB"/>
    <w:rsid w:val="00135CE0"/>
    <w:rsid w:val="00144DED"/>
    <w:rsid w:val="0016745B"/>
    <w:rsid w:val="001945D9"/>
    <w:rsid w:val="001A3E7C"/>
    <w:rsid w:val="001A3EC4"/>
    <w:rsid w:val="001B32B1"/>
    <w:rsid w:val="001D47F0"/>
    <w:rsid w:val="002222F2"/>
    <w:rsid w:val="00254EB9"/>
    <w:rsid w:val="002839F9"/>
    <w:rsid w:val="00286794"/>
    <w:rsid w:val="002A74D7"/>
    <w:rsid w:val="002F2BA0"/>
    <w:rsid w:val="00305E6C"/>
    <w:rsid w:val="00312DA1"/>
    <w:rsid w:val="00315E88"/>
    <w:rsid w:val="00322322"/>
    <w:rsid w:val="00343CB0"/>
    <w:rsid w:val="00347D2D"/>
    <w:rsid w:val="00395FA2"/>
    <w:rsid w:val="003B726F"/>
    <w:rsid w:val="003C4BCA"/>
    <w:rsid w:val="00401441"/>
    <w:rsid w:val="0040647B"/>
    <w:rsid w:val="00453099"/>
    <w:rsid w:val="00460DC3"/>
    <w:rsid w:val="0046517D"/>
    <w:rsid w:val="00493AFD"/>
    <w:rsid w:val="004A73CC"/>
    <w:rsid w:val="004B0CB6"/>
    <w:rsid w:val="004C3E74"/>
    <w:rsid w:val="0052041A"/>
    <w:rsid w:val="00541E6C"/>
    <w:rsid w:val="00542252"/>
    <w:rsid w:val="005533EE"/>
    <w:rsid w:val="00583CAB"/>
    <w:rsid w:val="005A3706"/>
    <w:rsid w:val="005A434D"/>
    <w:rsid w:val="005C7CCD"/>
    <w:rsid w:val="005F3D1C"/>
    <w:rsid w:val="0060281C"/>
    <w:rsid w:val="0064696A"/>
    <w:rsid w:val="006E4D7A"/>
    <w:rsid w:val="006E6063"/>
    <w:rsid w:val="00710B15"/>
    <w:rsid w:val="0071492A"/>
    <w:rsid w:val="00716ADC"/>
    <w:rsid w:val="00723439"/>
    <w:rsid w:val="00731AE4"/>
    <w:rsid w:val="0078019A"/>
    <w:rsid w:val="007974A5"/>
    <w:rsid w:val="007D4BFA"/>
    <w:rsid w:val="007D6661"/>
    <w:rsid w:val="007E0FB9"/>
    <w:rsid w:val="007E67B7"/>
    <w:rsid w:val="007F79D8"/>
    <w:rsid w:val="008016D5"/>
    <w:rsid w:val="00801C89"/>
    <w:rsid w:val="00824BBC"/>
    <w:rsid w:val="00837029"/>
    <w:rsid w:val="00847FF7"/>
    <w:rsid w:val="00862606"/>
    <w:rsid w:val="00867F8B"/>
    <w:rsid w:val="008A519C"/>
    <w:rsid w:val="008B3F81"/>
    <w:rsid w:val="008E3E87"/>
    <w:rsid w:val="008E714C"/>
    <w:rsid w:val="008F529D"/>
    <w:rsid w:val="00905B83"/>
    <w:rsid w:val="00951FD2"/>
    <w:rsid w:val="0095568F"/>
    <w:rsid w:val="00956749"/>
    <w:rsid w:val="00977EC9"/>
    <w:rsid w:val="009A3E62"/>
    <w:rsid w:val="009C51C5"/>
    <w:rsid w:val="00A05A64"/>
    <w:rsid w:val="00A23EA8"/>
    <w:rsid w:val="00A47836"/>
    <w:rsid w:val="00A8558A"/>
    <w:rsid w:val="00A85E47"/>
    <w:rsid w:val="00AD5C5E"/>
    <w:rsid w:val="00AD7ACD"/>
    <w:rsid w:val="00AF487F"/>
    <w:rsid w:val="00B1035A"/>
    <w:rsid w:val="00B15CA3"/>
    <w:rsid w:val="00B15CE6"/>
    <w:rsid w:val="00B409C3"/>
    <w:rsid w:val="00B75B09"/>
    <w:rsid w:val="00BA6FAD"/>
    <w:rsid w:val="00BC673E"/>
    <w:rsid w:val="00BF4F3B"/>
    <w:rsid w:val="00BF7B3A"/>
    <w:rsid w:val="00C0414A"/>
    <w:rsid w:val="00C3223D"/>
    <w:rsid w:val="00CA06E7"/>
    <w:rsid w:val="00CD1466"/>
    <w:rsid w:val="00CD5AAF"/>
    <w:rsid w:val="00CE5ABF"/>
    <w:rsid w:val="00D3107C"/>
    <w:rsid w:val="00DA762E"/>
    <w:rsid w:val="00DE480F"/>
    <w:rsid w:val="00E03F46"/>
    <w:rsid w:val="00E32EEC"/>
    <w:rsid w:val="00E343C5"/>
    <w:rsid w:val="00E61AAC"/>
    <w:rsid w:val="00E75791"/>
    <w:rsid w:val="00E87E3D"/>
    <w:rsid w:val="00EA4D6F"/>
    <w:rsid w:val="00EB5001"/>
    <w:rsid w:val="00EC2D42"/>
    <w:rsid w:val="00ED15B0"/>
    <w:rsid w:val="00EE2315"/>
    <w:rsid w:val="00EF3445"/>
    <w:rsid w:val="00F01761"/>
    <w:rsid w:val="00F14310"/>
    <w:rsid w:val="00F2080D"/>
    <w:rsid w:val="00F36939"/>
    <w:rsid w:val="00F873A9"/>
    <w:rsid w:val="00F95577"/>
    <w:rsid w:val="00FC53C9"/>
    <w:rsid w:val="00FC5986"/>
    <w:rsid w:val="00FD24E8"/>
    <w:rsid w:val="00FD6C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10FBC"/>
  <w15:docId w15:val="{342870E4-AA47-4917-855F-F6EA4908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overflowPunct w:val="0"/>
      <w:autoSpaceDE w:val="0"/>
      <w:autoSpaceDN w:val="0"/>
      <w:adjustRightInd w:val="0"/>
      <w:textAlignment w:val="baseline"/>
    </w:pPr>
    <w:rPr>
      <w:lang w:val="cs-CZ" w:eastAsia="cs-CZ"/>
    </w:rPr>
  </w:style>
  <w:style w:type="paragraph" w:styleId="Nadpis1">
    <w:name w:val="heading 1"/>
    <w:basedOn w:val="Normln"/>
    <w:next w:val="Normln"/>
    <w:qFormat/>
    <w:pPr>
      <w:keepNext/>
      <w:spacing w:before="240" w:after="60"/>
      <w:outlineLvl w:val="0"/>
    </w:pPr>
    <w:rPr>
      <w:rFonts w:ascii="Arial" w:hAnsi="Arial" w:cs="Arial"/>
      <w:b/>
      <w:bCs/>
      <w:kern w:val="28"/>
      <w:sz w:val="28"/>
      <w:szCs w:val="28"/>
    </w:rPr>
  </w:style>
  <w:style w:type="paragraph" w:styleId="Nadpis2">
    <w:name w:val="heading 2"/>
    <w:basedOn w:val="Normln"/>
    <w:next w:val="Normln"/>
    <w:qFormat/>
    <w:pPr>
      <w:keepNext/>
      <w:jc w:val="right"/>
      <w:outlineLvl w:val="1"/>
    </w:pPr>
    <w:rPr>
      <w:rFonts w:ascii="Arial" w:hAnsi="Arial" w:cs="Arial"/>
      <w:b/>
      <w:bCs/>
    </w:rPr>
  </w:style>
  <w:style w:type="paragraph" w:styleId="Nadpis3">
    <w:name w:val="heading 3"/>
    <w:basedOn w:val="Normln"/>
    <w:next w:val="Normln"/>
    <w:qFormat/>
    <w:pPr>
      <w:keepNext/>
      <w:widowControl/>
      <w:ind w:left="1416"/>
      <w:jc w:val="both"/>
      <w:outlineLvl w:val="2"/>
    </w:pPr>
    <w:rPr>
      <w:sz w:val="24"/>
      <w:szCs w:val="24"/>
    </w:rPr>
  </w:style>
  <w:style w:type="paragraph" w:styleId="Nadpis4">
    <w:name w:val="heading 4"/>
    <w:basedOn w:val="Normln"/>
    <w:next w:val="Normln"/>
    <w:qFormat/>
    <w:pPr>
      <w:keepNext/>
      <w:widowControl/>
      <w:ind w:left="2124" w:hanging="708"/>
      <w:outlineLvl w:val="3"/>
    </w:pPr>
    <w:rPr>
      <w:sz w:val="24"/>
      <w:szCs w:val="24"/>
    </w:rPr>
  </w:style>
  <w:style w:type="paragraph" w:styleId="Nadpis5">
    <w:name w:val="heading 5"/>
    <w:basedOn w:val="Normln"/>
    <w:next w:val="Normln"/>
    <w:qFormat/>
    <w:pPr>
      <w:keepNext/>
      <w:widowControl/>
      <w:tabs>
        <w:tab w:val="left" w:pos="284"/>
      </w:tabs>
      <w:outlineLvl w:val="4"/>
    </w:pPr>
    <w:rPr>
      <w:sz w:val="24"/>
      <w:szCs w:val="24"/>
    </w:rPr>
  </w:style>
  <w:style w:type="paragraph" w:styleId="Nadpis6">
    <w:name w:val="heading 6"/>
    <w:basedOn w:val="Normln"/>
    <w:next w:val="Normln"/>
    <w:qFormat/>
    <w:pPr>
      <w:keepNext/>
      <w:widowControl/>
      <w:overflowPunct/>
      <w:autoSpaceDE/>
      <w:autoSpaceDN/>
      <w:adjustRightInd/>
      <w:spacing w:before="120"/>
      <w:ind w:left="-284"/>
      <w:jc w:val="both"/>
      <w:textAlignment w:val="auto"/>
      <w:outlineLvl w:val="5"/>
    </w:pPr>
    <w:rPr>
      <w:rFonts w:ascii="Arial Narrow" w:hAnsi="Arial Narrow"/>
      <w:sz w:val="24"/>
      <w:szCs w:val="24"/>
      <w:u w:val="single"/>
      <w:lang w:val="sk-SK"/>
    </w:rPr>
  </w:style>
  <w:style w:type="paragraph" w:styleId="Nadpis7">
    <w:name w:val="heading 7"/>
    <w:basedOn w:val="Normln"/>
    <w:next w:val="Normln"/>
    <w:qFormat/>
    <w:pPr>
      <w:keepNext/>
      <w:widowControl/>
      <w:overflowPunct/>
      <w:autoSpaceDE/>
      <w:autoSpaceDN/>
      <w:adjustRightInd/>
      <w:spacing w:before="240"/>
      <w:ind w:left="-284"/>
      <w:jc w:val="both"/>
      <w:textAlignment w:val="auto"/>
      <w:outlineLvl w:val="6"/>
    </w:pPr>
    <w:rPr>
      <w:rFonts w:ascii="Arial Narrow" w:hAnsi="Arial Narrow"/>
      <w:sz w:val="24"/>
      <w:szCs w:val="24"/>
    </w:rPr>
  </w:style>
  <w:style w:type="paragraph" w:styleId="Nadpis8">
    <w:name w:val="heading 8"/>
    <w:basedOn w:val="Normln"/>
    <w:next w:val="Normln"/>
    <w:qFormat/>
    <w:pPr>
      <w:keepNext/>
      <w:widowControl/>
      <w:tabs>
        <w:tab w:val="left" w:pos="284"/>
      </w:tabs>
      <w:ind w:left="1416" w:hanging="708"/>
      <w:outlineLvl w:val="7"/>
    </w:pPr>
    <w:rPr>
      <w:sz w:val="24"/>
      <w:szCs w:val="24"/>
    </w:rPr>
  </w:style>
  <w:style w:type="paragraph" w:styleId="Nadpis9">
    <w:name w:val="heading 9"/>
    <w:basedOn w:val="Normln"/>
    <w:next w:val="Normln"/>
    <w:qFormat/>
    <w:pPr>
      <w:keepNext/>
      <w:widowControl/>
      <w:tabs>
        <w:tab w:val="left" w:pos="1418"/>
      </w:tabs>
      <w:ind w:left="1418" w:hanging="1418"/>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rPr>
      <w:sz w:val="20"/>
      <w:szCs w:val="20"/>
    </w:rPr>
  </w:style>
  <w:style w:type="paragraph" w:customStyle="1" w:styleId="Eslovn">
    <w:name w:val="Eíslování"/>
    <w:basedOn w:val="Normln"/>
    <w:pPr>
      <w:spacing w:before="120"/>
      <w:jc w:val="both"/>
    </w:pPr>
    <w:rPr>
      <w:b/>
      <w:bCs/>
      <w:sz w:val="24"/>
      <w:szCs w:val="24"/>
    </w:rPr>
  </w:style>
  <w:style w:type="paragraph" w:customStyle="1" w:styleId="Smlouva-eslo">
    <w:name w:val="Smlouva-eíslo"/>
    <w:basedOn w:val="Normln"/>
    <w:pPr>
      <w:spacing w:before="120" w:line="240" w:lineRule="atLeast"/>
      <w:jc w:val="both"/>
    </w:pPr>
    <w:rPr>
      <w:sz w:val="24"/>
      <w:szCs w:val="24"/>
    </w:rPr>
  </w:style>
  <w:style w:type="paragraph" w:customStyle="1" w:styleId="Smlouva1">
    <w:name w:val="Smlouva1"/>
    <w:basedOn w:val="Nadpis1"/>
    <w:pPr>
      <w:jc w:val="center"/>
      <w:outlineLvl w:val="9"/>
    </w:pPr>
    <w:rPr>
      <w:rFonts w:ascii="Times New Roman" w:hAnsi="Times New Roman" w:cs="Times New Roman"/>
    </w:rPr>
  </w:style>
  <w:style w:type="paragraph" w:customStyle="1" w:styleId="Smlouva2">
    <w:name w:val="Smlouva2"/>
    <w:basedOn w:val="Normln"/>
    <w:pPr>
      <w:jc w:val="center"/>
    </w:pPr>
    <w:rPr>
      <w:b/>
      <w:bCs/>
      <w:sz w:val="24"/>
      <w:szCs w:val="24"/>
    </w:rPr>
  </w:style>
  <w:style w:type="character" w:styleId="Odkaznakoment">
    <w:name w:val="annotation reference"/>
    <w:semiHidden/>
    <w:rPr>
      <w:sz w:val="16"/>
      <w:szCs w:val="16"/>
    </w:rPr>
  </w:style>
  <w:style w:type="paragraph" w:styleId="Textkomente">
    <w:name w:val="annotation text"/>
    <w:basedOn w:val="Normln"/>
    <w:semiHidden/>
  </w:style>
  <w:style w:type="paragraph" w:customStyle="1" w:styleId="Zkladntext21">
    <w:name w:val="Základný text 21"/>
    <w:basedOn w:val="Normln"/>
    <w:pPr>
      <w:widowControl/>
      <w:ind w:left="1134" w:hanging="414"/>
      <w:jc w:val="both"/>
    </w:pPr>
    <w:rPr>
      <w:sz w:val="24"/>
      <w:szCs w:val="24"/>
    </w:rPr>
  </w:style>
  <w:style w:type="paragraph" w:customStyle="1" w:styleId="Zarkazkladnhotextu21">
    <w:name w:val="Zarážka základného textu 21"/>
    <w:basedOn w:val="Normln"/>
    <w:pPr>
      <w:widowControl/>
      <w:ind w:left="720"/>
      <w:jc w:val="both"/>
    </w:pPr>
    <w:rPr>
      <w:sz w:val="24"/>
      <w:szCs w:val="24"/>
    </w:rPr>
  </w:style>
  <w:style w:type="paragraph" w:styleId="Seznamsodrkami">
    <w:name w:val="List Bullet"/>
    <w:basedOn w:val="Normln"/>
    <w:pPr>
      <w:jc w:val="right"/>
    </w:pPr>
    <w:rPr>
      <w:rFonts w:ascii="Arial" w:hAnsi="Arial" w:cs="Arial"/>
      <w:b/>
      <w:bCs/>
    </w:rPr>
  </w:style>
  <w:style w:type="paragraph" w:styleId="Zkladntext">
    <w:name w:val="Body Text"/>
    <w:basedOn w:val="Normln"/>
    <w:pPr>
      <w:widowControl/>
      <w:overflowPunct/>
      <w:autoSpaceDE/>
      <w:autoSpaceDN/>
      <w:adjustRightInd/>
      <w:spacing w:before="120"/>
      <w:textAlignment w:val="auto"/>
    </w:pPr>
    <w:rPr>
      <w:rFonts w:ascii="Arial" w:hAnsi="Arial" w:cs="Arial"/>
      <w:sz w:val="24"/>
      <w:szCs w:val="24"/>
      <w:lang w:val="sk-SK"/>
    </w:rPr>
  </w:style>
  <w:style w:type="paragraph" w:styleId="Zkladntextodsazen">
    <w:name w:val="Body Text Indent"/>
    <w:basedOn w:val="Normln"/>
    <w:pPr>
      <w:widowControl/>
      <w:overflowPunct/>
      <w:autoSpaceDE/>
      <w:autoSpaceDN/>
      <w:adjustRightInd/>
      <w:ind w:left="-284"/>
      <w:jc w:val="both"/>
      <w:textAlignment w:val="auto"/>
    </w:pPr>
    <w:rPr>
      <w:rFonts w:ascii="Arial" w:hAnsi="Arial" w:cs="Arial"/>
      <w:sz w:val="24"/>
      <w:szCs w:val="24"/>
      <w:lang w:val="sk-SK"/>
    </w:rPr>
  </w:style>
  <w:style w:type="paragraph" w:styleId="Zkladntextodsazen2">
    <w:name w:val="Body Text Indent 2"/>
    <w:basedOn w:val="Normln"/>
    <w:pPr>
      <w:widowControl/>
      <w:overflowPunct/>
      <w:autoSpaceDE/>
      <w:autoSpaceDN/>
      <w:adjustRightInd/>
      <w:ind w:left="-284"/>
      <w:jc w:val="both"/>
      <w:textAlignment w:val="auto"/>
    </w:pPr>
    <w:rPr>
      <w:rFonts w:ascii="Arial Narrow" w:hAnsi="Arial Narrow"/>
      <w:sz w:val="28"/>
      <w:szCs w:val="28"/>
      <w:lang w:val="sk-SK"/>
    </w:rPr>
  </w:style>
  <w:style w:type="character" w:styleId="Hypertextovodkaz">
    <w:name w:val="Hyperlink"/>
    <w:rPr>
      <w:color w:val="0000FF"/>
      <w:u w:val="single"/>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paragraph" w:customStyle="1" w:styleId="SMLOUVA2002">
    <w:name w:val="SMLOUVA 2002"/>
    <w:pPr>
      <w:numPr>
        <w:numId w:val="18"/>
      </w:numPr>
      <w:jc w:val="both"/>
    </w:pPr>
    <w:rPr>
      <w:rFonts w:ascii="Arial" w:hAnsi="Arial"/>
      <w:noProof/>
      <w:lang w:val="cs-CZ" w:eastAsia="cs-CZ"/>
    </w:rPr>
  </w:style>
  <w:style w:type="paragraph" w:styleId="Rozloendokumentu">
    <w:name w:val="Document Map"/>
    <w:basedOn w:val="Normln"/>
    <w:semiHidden/>
    <w:pPr>
      <w:shd w:val="clear" w:color="auto" w:fill="000080"/>
    </w:pPr>
    <w:rPr>
      <w:rFonts w:ascii="Tahoma" w:hAnsi="Tahoma" w:cs="Tahoma"/>
    </w:rPr>
  </w:style>
  <w:style w:type="paragraph" w:styleId="Zkladntext2">
    <w:name w:val="Body Text 2"/>
    <w:basedOn w:val="Normln"/>
    <w:pPr>
      <w:widowControl/>
      <w:tabs>
        <w:tab w:val="left" w:pos="567"/>
      </w:tabs>
      <w:spacing w:before="120"/>
      <w:jc w:val="both"/>
    </w:pPr>
    <w:rPr>
      <w:rFonts w:ascii="Verdana" w:hAnsi="Verdana"/>
      <w:color w:val="FF0000"/>
    </w:rPr>
  </w:style>
  <w:style w:type="paragraph" w:styleId="Normlnweb">
    <w:name w:val="Normal (Web)"/>
    <w:basedOn w:val="Normln"/>
    <w:uiPriority w:val="99"/>
    <w:unhideWhenUsed/>
    <w:rsid w:val="00453099"/>
    <w:pPr>
      <w:widowControl/>
      <w:overflowPunct/>
      <w:autoSpaceDE/>
      <w:autoSpaceDN/>
      <w:adjustRightInd/>
      <w:spacing w:before="100" w:beforeAutospacing="1" w:after="100" w:afterAutospacing="1"/>
      <w:textAlignment w:val="auto"/>
    </w:pPr>
    <w:rPr>
      <w:rFonts w:eastAsia="Calibri"/>
      <w:sz w:val="24"/>
      <w:szCs w:val="24"/>
    </w:rPr>
  </w:style>
  <w:style w:type="paragraph" w:styleId="Odstavecseseznamem">
    <w:name w:val="List Paragraph"/>
    <w:basedOn w:val="Normln"/>
    <w:uiPriority w:val="34"/>
    <w:qFormat/>
    <w:rsid w:val="007E6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9BC4-6DFC-40F6-ADDE-40A11314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1451</Words>
  <Characters>8567</Characters>
  <Application>Microsoft Office Word</Application>
  <DocSecurity>0</DocSecurity>
  <Lines>71</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smlouva o dílo - obecný vzor</vt:lpstr>
      <vt:lpstr>smlouva o dílo - obecný vzor</vt:lpstr>
    </vt:vector>
  </TitlesOfParts>
  <Company>OVAK a.s.</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obecný vzor</dc:title>
  <dc:subject/>
  <dc:creator>Muroň Jiří, Ing.</dc:creator>
  <cp:keywords/>
  <dc:description/>
  <cp:lastModifiedBy>Ing. Jaroslav Dřizga</cp:lastModifiedBy>
  <cp:revision>6</cp:revision>
  <cp:lastPrinted>2018-08-07T06:27:00Z</cp:lastPrinted>
  <dcterms:created xsi:type="dcterms:W3CDTF">2018-08-07T06:28:00Z</dcterms:created>
  <dcterms:modified xsi:type="dcterms:W3CDTF">2018-08-08T09:41:00Z</dcterms:modified>
</cp:coreProperties>
</file>