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67E6" w:rsidRDefault="00E925D1">
      <w:pPr>
        <w:spacing w:after="57"/>
        <w:jc w:val="center"/>
        <w:rPr>
          <w:rFonts w:ascii="Trebuchet MS" w:eastAsia="Trebuchet MS" w:hAnsi="Trebuchet MS" w:cs="Trebuchet MS"/>
          <w:b/>
          <w:sz w:val="32"/>
          <w:szCs w:val="32"/>
        </w:rPr>
      </w:pPr>
      <w:r>
        <w:rPr>
          <w:rFonts w:ascii="Trebuchet MS" w:eastAsia="Trebuchet MS" w:hAnsi="Trebuchet MS" w:cs="Trebuchet MS"/>
          <w:b/>
          <w:sz w:val="32"/>
          <w:szCs w:val="32"/>
        </w:rPr>
        <w:t>Smlouva o dílo</w:t>
      </w:r>
      <w:r w:rsidR="00A42320">
        <w:rPr>
          <w:rFonts w:ascii="Trebuchet MS" w:eastAsia="Trebuchet MS" w:hAnsi="Trebuchet MS" w:cs="Trebuchet MS"/>
          <w:b/>
          <w:sz w:val="32"/>
          <w:szCs w:val="32"/>
        </w:rPr>
        <w:t xml:space="preserve"> č. 17140</w:t>
      </w:r>
    </w:p>
    <w:p w:rsidR="002967E6" w:rsidRDefault="00E925D1">
      <w:pPr>
        <w:spacing w:after="170"/>
        <w:jc w:val="center"/>
        <w:rPr>
          <w:rFonts w:ascii="Trebuchet MS" w:eastAsia="Trebuchet MS" w:hAnsi="Trebuchet MS" w:cs="Trebuchet MS"/>
          <w:sz w:val="21"/>
          <w:szCs w:val="21"/>
        </w:rPr>
      </w:pPr>
      <w:r>
        <w:rPr>
          <w:rFonts w:ascii="Trebuchet MS" w:eastAsia="Trebuchet MS" w:hAnsi="Trebuchet MS" w:cs="Trebuchet MS"/>
          <w:sz w:val="21"/>
          <w:szCs w:val="21"/>
        </w:rPr>
        <w:t>(dále jen smlouva)</w:t>
      </w:r>
    </w:p>
    <w:p w:rsidR="002967E6" w:rsidRDefault="00E925D1">
      <w:pPr>
        <w:spacing w:after="120"/>
        <w:jc w:val="center"/>
        <w:rPr>
          <w:rFonts w:ascii="Trebuchet MS" w:eastAsia="Trebuchet MS" w:hAnsi="Trebuchet MS" w:cs="Trebuchet MS"/>
          <w:sz w:val="21"/>
          <w:szCs w:val="21"/>
        </w:rPr>
      </w:pPr>
      <w:r>
        <w:rPr>
          <w:rFonts w:ascii="Trebuchet MS" w:eastAsia="Trebuchet MS" w:hAnsi="Trebuchet MS" w:cs="Trebuchet MS"/>
          <w:sz w:val="21"/>
          <w:szCs w:val="21"/>
        </w:rPr>
        <w:t> Uzavřená ve smyslu § 2586 a násl. Zákona 89/2012 Sb. (občanský zákoník), mezi těmito smluvními stranami:</w:t>
      </w:r>
    </w:p>
    <w:p w:rsidR="002967E6" w:rsidRDefault="00E925D1">
      <w:pPr>
        <w:numPr>
          <w:ilvl w:val="0"/>
          <w:numId w:val="1"/>
        </w:numPr>
        <w:spacing w:before="170" w:after="170"/>
        <w:jc w:val="center"/>
        <w:rPr>
          <w:rFonts w:ascii="Trebuchet MS" w:eastAsia="Trebuchet MS" w:hAnsi="Trebuchet MS" w:cs="Trebuchet MS"/>
        </w:rPr>
      </w:pPr>
      <w:r>
        <w:rPr>
          <w:rFonts w:ascii="Trebuchet MS" w:eastAsia="Trebuchet MS" w:hAnsi="Trebuchet MS" w:cs="Trebuchet MS"/>
          <w:b/>
        </w:rPr>
        <w:t>Označení smluvních stran</w:t>
      </w:r>
    </w:p>
    <w:p w:rsidR="002967E6" w:rsidRPr="00F30BE2" w:rsidRDefault="00E925D1">
      <w:pPr>
        <w:numPr>
          <w:ilvl w:val="1"/>
          <w:numId w:val="1"/>
        </w:numPr>
        <w:spacing w:after="113"/>
        <w:rPr>
          <w:rFonts w:ascii="Trebuchet MS" w:eastAsia="Trebuchet MS" w:hAnsi="Trebuchet MS" w:cs="Trebuchet MS"/>
          <w:sz w:val="21"/>
          <w:szCs w:val="21"/>
        </w:rPr>
      </w:pPr>
      <w:r>
        <w:rPr>
          <w:rFonts w:ascii="Trebuchet MS" w:eastAsia="Trebuchet MS" w:hAnsi="Trebuchet MS" w:cs="Trebuchet MS"/>
          <w:sz w:val="21"/>
          <w:szCs w:val="21"/>
        </w:rPr>
        <w:t>Objednatel:</w:t>
      </w:r>
      <w:r w:rsidR="00DD054E">
        <w:rPr>
          <w:rFonts w:ascii="Trebuchet MS" w:eastAsia="Trebuchet MS" w:hAnsi="Trebuchet MS" w:cs="Trebuchet MS"/>
          <w:sz w:val="21"/>
          <w:szCs w:val="21"/>
        </w:rPr>
        <w:t xml:space="preserve">                   </w:t>
      </w:r>
      <w:r w:rsidR="003577E1" w:rsidRPr="00DD054E">
        <w:rPr>
          <w:rFonts w:ascii="Trebuchet MS" w:eastAsia="Trebuchet MS" w:hAnsi="Trebuchet MS" w:cs="Trebuchet MS"/>
          <w:b/>
          <w:sz w:val="21"/>
          <w:szCs w:val="21"/>
        </w:rPr>
        <w:t>Mateřská škola Česká Lípa – příspěvková organizace</w:t>
      </w:r>
      <w:r w:rsidRPr="00DD054E">
        <w:rPr>
          <w:rFonts w:ascii="Trebuchet MS" w:eastAsia="Trebuchet MS" w:hAnsi="Trebuchet MS" w:cs="Trebuchet MS"/>
          <w:b/>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br/>
      </w:r>
      <w:r w:rsidR="003577E1">
        <w:rPr>
          <w:rFonts w:ascii="Trebuchet MS" w:eastAsia="Trebuchet MS" w:hAnsi="Trebuchet MS" w:cs="Trebuchet MS"/>
          <w:sz w:val="21"/>
          <w:szCs w:val="21"/>
        </w:rPr>
        <w:t>se sídlem</w:t>
      </w:r>
      <w:r>
        <w:rPr>
          <w:rFonts w:ascii="Trebuchet MS" w:eastAsia="Trebuchet MS" w:hAnsi="Trebuchet MS" w:cs="Trebuchet MS"/>
          <w:sz w:val="21"/>
          <w:szCs w:val="21"/>
        </w:rPr>
        <w:t>:</w:t>
      </w:r>
      <w:r>
        <w:rPr>
          <w:rFonts w:ascii="Trebuchet MS" w:eastAsia="Trebuchet MS" w:hAnsi="Trebuchet MS" w:cs="Trebuchet MS"/>
          <w:sz w:val="21"/>
          <w:szCs w:val="21"/>
        </w:rPr>
        <w:tab/>
      </w:r>
      <w:r w:rsidR="003577E1">
        <w:rPr>
          <w:rFonts w:ascii="Trebuchet MS" w:eastAsia="Trebuchet MS" w:hAnsi="Trebuchet MS" w:cs="Trebuchet MS"/>
          <w:sz w:val="21"/>
          <w:szCs w:val="21"/>
        </w:rPr>
        <w:t xml:space="preserve">  </w:t>
      </w:r>
      <w:r w:rsidR="00DD054E">
        <w:rPr>
          <w:rFonts w:ascii="Trebuchet MS" w:eastAsia="Trebuchet MS" w:hAnsi="Trebuchet MS" w:cs="Trebuchet MS"/>
          <w:sz w:val="21"/>
          <w:szCs w:val="21"/>
        </w:rPr>
        <w:t xml:space="preserve">                       </w:t>
      </w:r>
      <w:r w:rsidR="003577E1">
        <w:rPr>
          <w:rFonts w:ascii="Trebuchet MS" w:eastAsia="Trebuchet MS" w:hAnsi="Trebuchet MS" w:cs="Trebuchet MS"/>
          <w:sz w:val="21"/>
          <w:szCs w:val="21"/>
        </w:rPr>
        <w:t>Arbesova 411, 470 01 Česká Lípa</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br/>
      </w:r>
      <w:r w:rsidR="003577E1">
        <w:rPr>
          <w:rFonts w:ascii="Trebuchet MS" w:eastAsia="Trebuchet MS" w:hAnsi="Trebuchet MS" w:cs="Trebuchet MS"/>
          <w:sz w:val="21"/>
          <w:szCs w:val="21"/>
        </w:rPr>
        <w:t>IČ</w:t>
      </w:r>
      <w:r>
        <w:rPr>
          <w:rFonts w:ascii="Trebuchet MS" w:eastAsia="Trebuchet MS" w:hAnsi="Trebuchet MS" w:cs="Trebuchet MS"/>
          <w:sz w:val="21"/>
          <w:szCs w:val="21"/>
        </w:rPr>
        <w:t>:</w:t>
      </w:r>
      <w:r w:rsidR="003577E1">
        <w:rPr>
          <w:rFonts w:ascii="Trebuchet MS" w:eastAsia="Trebuchet MS" w:hAnsi="Trebuchet MS" w:cs="Trebuchet MS"/>
          <w:sz w:val="21"/>
          <w:szCs w:val="21"/>
        </w:rPr>
        <w:t xml:space="preserve"> </w:t>
      </w:r>
      <w:r w:rsidR="003577E1" w:rsidRPr="003577E1">
        <w:rPr>
          <w:rFonts w:ascii="Trebuchet MS" w:hAnsi="Trebuchet MS"/>
          <w:sz w:val="21"/>
          <w:szCs w:val="21"/>
        </w:rPr>
        <w:t>70982104</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u w:val="single"/>
        </w:rPr>
        <w:br/>
      </w:r>
      <w:r w:rsidR="003577E1" w:rsidRPr="00F30BE2">
        <w:rPr>
          <w:rFonts w:ascii="Trebuchet MS" w:eastAsia="Trebuchet MS" w:hAnsi="Trebuchet MS" w:cs="Trebuchet MS"/>
          <w:sz w:val="21"/>
          <w:szCs w:val="21"/>
        </w:rPr>
        <w:t>zastoupený</w:t>
      </w:r>
      <w:r w:rsidRPr="00F30BE2">
        <w:rPr>
          <w:rFonts w:ascii="Trebuchet MS" w:eastAsia="Trebuchet MS" w:hAnsi="Trebuchet MS" w:cs="Trebuchet MS"/>
          <w:sz w:val="21"/>
          <w:szCs w:val="21"/>
        </w:rPr>
        <w:t>:</w:t>
      </w:r>
      <w:r w:rsidR="003577E1" w:rsidRPr="00F30BE2">
        <w:rPr>
          <w:rFonts w:ascii="Trebuchet MS" w:eastAsia="Trebuchet MS" w:hAnsi="Trebuchet MS" w:cs="Trebuchet MS"/>
          <w:sz w:val="21"/>
          <w:szCs w:val="21"/>
        </w:rPr>
        <w:t xml:space="preserve"> </w:t>
      </w:r>
      <w:r w:rsidR="003577E1" w:rsidRPr="00F30BE2">
        <w:rPr>
          <w:rStyle w:val="Siln"/>
          <w:rFonts w:ascii="Trebuchet MS" w:hAnsi="Trebuchet MS"/>
          <w:b w:val="0"/>
          <w:sz w:val="21"/>
          <w:szCs w:val="21"/>
        </w:rPr>
        <w:t>Bc.et Bc. Pavlín</w:t>
      </w:r>
      <w:r w:rsidR="00F30BE2" w:rsidRPr="00F30BE2">
        <w:rPr>
          <w:rStyle w:val="Siln"/>
          <w:rFonts w:ascii="Trebuchet MS" w:hAnsi="Trebuchet MS"/>
          <w:b w:val="0"/>
          <w:sz w:val="21"/>
          <w:szCs w:val="21"/>
        </w:rPr>
        <w:t>ou</w:t>
      </w:r>
      <w:r w:rsidR="003577E1" w:rsidRPr="00F30BE2">
        <w:rPr>
          <w:rStyle w:val="Siln"/>
          <w:rFonts w:ascii="Trebuchet MS" w:hAnsi="Trebuchet MS"/>
          <w:b w:val="0"/>
          <w:sz w:val="21"/>
          <w:szCs w:val="21"/>
        </w:rPr>
        <w:t xml:space="preserve"> Čern</w:t>
      </w:r>
      <w:r w:rsidR="00F30BE2" w:rsidRPr="00F30BE2">
        <w:rPr>
          <w:rStyle w:val="Siln"/>
          <w:rFonts w:ascii="Trebuchet MS" w:hAnsi="Trebuchet MS"/>
          <w:b w:val="0"/>
          <w:sz w:val="21"/>
          <w:szCs w:val="21"/>
        </w:rPr>
        <w:t>ou</w:t>
      </w:r>
      <w:r w:rsidRPr="00F30BE2">
        <w:rPr>
          <w:rFonts w:ascii="Trebuchet MS" w:eastAsia="Trebuchet MS" w:hAnsi="Trebuchet MS" w:cs="Trebuchet MS"/>
          <w:sz w:val="21"/>
          <w:szCs w:val="21"/>
        </w:rPr>
        <w:tab/>
      </w:r>
      <w:r w:rsidR="00F30BE2" w:rsidRPr="00F30BE2">
        <w:rPr>
          <w:rFonts w:ascii="Trebuchet MS" w:eastAsia="Trebuchet MS" w:hAnsi="Trebuchet MS" w:cs="Trebuchet MS"/>
          <w:sz w:val="21"/>
          <w:szCs w:val="21"/>
        </w:rPr>
        <w:t>- ředitelkou</w:t>
      </w:r>
      <w:r w:rsidR="00DD054E">
        <w:rPr>
          <w:rFonts w:ascii="Trebuchet MS" w:eastAsia="Trebuchet MS" w:hAnsi="Trebuchet MS" w:cs="Trebuchet MS"/>
          <w:sz w:val="21"/>
          <w:szCs w:val="21"/>
        </w:rPr>
        <w:t xml:space="preserve">  příspěvkové organizace</w:t>
      </w:r>
      <w:r w:rsidRPr="00F30BE2">
        <w:rPr>
          <w:rFonts w:ascii="Trebuchet MS" w:eastAsia="Trebuchet MS" w:hAnsi="Trebuchet MS" w:cs="Trebuchet MS"/>
          <w:sz w:val="21"/>
          <w:szCs w:val="21"/>
        </w:rPr>
        <w:tab/>
      </w:r>
      <w:r w:rsidRPr="00F30BE2">
        <w:rPr>
          <w:rFonts w:ascii="Trebuchet MS" w:eastAsia="Trebuchet MS" w:hAnsi="Trebuchet MS" w:cs="Trebuchet MS"/>
          <w:sz w:val="21"/>
          <w:szCs w:val="21"/>
        </w:rPr>
        <w:tab/>
      </w:r>
      <w:r w:rsidRPr="00F30BE2">
        <w:rPr>
          <w:rFonts w:ascii="Trebuchet MS" w:eastAsia="Trebuchet MS" w:hAnsi="Trebuchet MS" w:cs="Trebuchet MS"/>
          <w:sz w:val="21"/>
          <w:szCs w:val="21"/>
        </w:rPr>
        <w:tab/>
      </w:r>
    </w:p>
    <w:p w:rsidR="002967E6" w:rsidRDefault="00E925D1">
      <w:pPr>
        <w:numPr>
          <w:ilvl w:val="1"/>
          <w:numId w:val="1"/>
        </w:numPr>
        <w:spacing w:before="113" w:after="113"/>
      </w:pPr>
      <w:r>
        <w:rPr>
          <w:rFonts w:ascii="Trebuchet MS" w:eastAsia="Trebuchet MS" w:hAnsi="Trebuchet MS" w:cs="Trebuchet MS"/>
          <w:sz w:val="21"/>
          <w:szCs w:val="21"/>
        </w:rPr>
        <w:t>Zhotovitel:</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b/>
          <w:sz w:val="21"/>
          <w:szCs w:val="21"/>
        </w:rPr>
        <w:t>VERSANA s.r.o.</w:t>
      </w:r>
      <w:r>
        <w:rPr>
          <w:rFonts w:ascii="Trebuchet MS" w:eastAsia="Trebuchet MS" w:hAnsi="Trebuchet MS" w:cs="Trebuchet MS"/>
          <w:sz w:val="21"/>
          <w:szCs w:val="21"/>
        </w:rPr>
        <w:br/>
        <w:t>se sídlem:</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t>Kytlice č.p.11, 407 45</w:t>
      </w:r>
      <w:r>
        <w:rPr>
          <w:rFonts w:ascii="Trebuchet MS" w:eastAsia="Trebuchet MS" w:hAnsi="Trebuchet MS" w:cs="Trebuchet MS"/>
          <w:sz w:val="21"/>
          <w:szCs w:val="21"/>
        </w:rPr>
        <w:br/>
        <w:t>IČ:02634767</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t>DIČ: CZ 02634767</w:t>
      </w:r>
      <w:r>
        <w:rPr>
          <w:rFonts w:ascii="Trebuchet MS" w:eastAsia="Trebuchet MS" w:hAnsi="Trebuchet MS" w:cs="Trebuchet MS"/>
          <w:sz w:val="21"/>
          <w:szCs w:val="21"/>
        </w:rPr>
        <w:br/>
        <w:t>zastoupený ve věcech smluvních:</w:t>
      </w:r>
      <w:r>
        <w:rPr>
          <w:rFonts w:ascii="Trebuchet MS" w:eastAsia="Trebuchet MS" w:hAnsi="Trebuchet MS" w:cs="Trebuchet MS"/>
          <w:sz w:val="21"/>
          <w:szCs w:val="21"/>
        </w:rPr>
        <w:tab/>
        <w:t>Davidem Dvořákem – jednatelem</w:t>
      </w:r>
      <w:r>
        <w:rPr>
          <w:rFonts w:ascii="Trebuchet MS" w:eastAsia="Trebuchet MS" w:hAnsi="Trebuchet MS" w:cs="Trebuchet MS"/>
          <w:sz w:val="21"/>
          <w:szCs w:val="21"/>
        </w:rPr>
        <w:br/>
        <w:t>zastoupený ve věcech technických:</w:t>
      </w:r>
      <w:r>
        <w:rPr>
          <w:rFonts w:ascii="Trebuchet MS" w:eastAsia="Trebuchet MS" w:hAnsi="Trebuchet MS" w:cs="Trebuchet MS"/>
          <w:sz w:val="21"/>
          <w:szCs w:val="21"/>
        </w:rPr>
        <w:tab/>
        <w:t>Miroslav Eisenhammer, Petr Palička</w:t>
      </w:r>
      <w:r>
        <w:rPr>
          <w:rFonts w:ascii="Trebuchet MS" w:eastAsia="Trebuchet MS" w:hAnsi="Trebuchet MS" w:cs="Trebuchet MS"/>
          <w:sz w:val="21"/>
          <w:szCs w:val="21"/>
        </w:rPr>
        <w:br/>
        <w:t>bankovní spojení:</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br/>
        <w:t>Zapsaný v obch. rejstříku vedeném u Krajského soudu v Ústí nad Labem, spis. zn. C33803</w:t>
      </w:r>
    </w:p>
    <w:p w:rsidR="002967E6" w:rsidRDefault="002967E6">
      <w:pPr>
        <w:ind w:left="482"/>
        <w:rPr>
          <w:rFonts w:ascii="Trebuchet MS" w:eastAsia="Trebuchet MS" w:hAnsi="Trebuchet MS" w:cs="Trebuchet MS"/>
          <w:sz w:val="16"/>
          <w:szCs w:val="16"/>
        </w:rPr>
      </w:pPr>
    </w:p>
    <w:p w:rsidR="002967E6" w:rsidRDefault="00E925D1">
      <w:pPr>
        <w:numPr>
          <w:ilvl w:val="0"/>
          <w:numId w:val="1"/>
        </w:numPr>
        <w:spacing w:before="170" w:after="170"/>
        <w:jc w:val="center"/>
        <w:rPr>
          <w:rFonts w:ascii="Trebuchet MS" w:eastAsia="Trebuchet MS" w:hAnsi="Trebuchet MS" w:cs="Trebuchet MS"/>
        </w:rPr>
      </w:pPr>
      <w:r>
        <w:rPr>
          <w:rFonts w:ascii="Trebuchet MS" w:eastAsia="Trebuchet MS" w:hAnsi="Trebuchet MS" w:cs="Trebuchet MS"/>
          <w:b/>
        </w:rPr>
        <w:t>Předmět smlouvy a rozsah díla</w:t>
      </w:r>
    </w:p>
    <w:p w:rsidR="002967E6" w:rsidRDefault="00E925D1">
      <w:pPr>
        <w:numPr>
          <w:ilvl w:val="1"/>
          <w:numId w:val="1"/>
        </w:numPr>
        <w:spacing w:after="57"/>
        <w:jc w:val="both"/>
      </w:pPr>
      <w:r>
        <w:rPr>
          <w:rFonts w:ascii="Trebuchet MS" w:eastAsia="Trebuchet MS" w:hAnsi="Trebuchet MS" w:cs="Trebuchet MS"/>
          <w:sz w:val="21"/>
          <w:szCs w:val="21"/>
        </w:rPr>
        <w:t>Předmětem této smlouvy je zhotovení díla :</w:t>
      </w:r>
    </w:p>
    <w:p w:rsidR="002967E6" w:rsidRDefault="00E925D1">
      <w:pPr>
        <w:spacing w:after="57"/>
        <w:ind w:left="482"/>
        <w:jc w:val="center"/>
        <w:rPr>
          <w:rFonts w:ascii="Trebuchet MS" w:eastAsia="Trebuchet MS" w:hAnsi="Trebuchet MS" w:cs="Trebuchet MS"/>
          <w:b/>
          <w:u w:val="single"/>
        </w:rPr>
      </w:pPr>
      <w:r>
        <w:rPr>
          <w:rFonts w:ascii="Trebuchet MS" w:eastAsia="Trebuchet MS" w:hAnsi="Trebuchet MS" w:cs="Trebuchet MS"/>
          <w:b/>
          <w:u w:val="single"/>
        </w:rPr>
        <w:t>“</w:t>
      </w:r>
      <w:r w:rsidR="00C96B48">
        <w:rPr>
          <w:rFonts w:ascii="Trebuchet MS" w:eastAsia="Trebuchet MS" w:hAnsi="Trebuchet MS" w:cs="Trebuchet MS"/>
          <w:b/>
          <w:u w:val="single"/>
        </w:rPr>
        <w:t>Rekonstrukce sociálního zařízení MŠ Ar</w:t>
      </w:r>
      <w:r w:rsidR="00DD054E">
        <w:rPr>
          <w:rFonts w:ascii="Trebuchet MS" w:eastAsia="Trebuchet MS" w:hAnsi="Trebuchet MS" w:cs="Trebuchet MS"/>
          <w:b/>
          <w:u w:val="single"/>
        </w:rPr>
        <w:t>besova, Česká Lípa</w:t>
      </w:r>
      <w:r>
        <w:rPr>
          <w:rFonts w:ascii="Trebuchet MS" w:eastAsia="Trebuchet MS" w:hAnsi="Trebuchet MS" w:cs="Trebuchet MS"/>
          <w:b/>
          <w:u w:val="single"/>
        </w:rPr>
        <w:t>”</w:t>
      </w:r>
    </w:p>
    <w:p w:rsidR="002967E6" w:rsidRDefault="00E925D1">
      <w:pPr>
        <w:numPr>
          <w:ilvl w:val="1"/>
          <w:numId w:val="1"/>
        </w:numPr>
        <w:spacing w:after="57"/>
        <w:jc w:val="both"/>
      </w:pPr>
      <w:r>
        <w:rPr>
          <w:rFonts w:ascii="Trebuchet MS" w:eastAsia="Trebuchet MS" w:hAnsi="Trebuchet MS" w:cs="Trebuchet MS"/>
          <w:sz w:val="21"/>
          <w:szCs w:val="21"/>
        </w:rPr>
        <w:t>Zhotovitel se tímto zavazuje, že pro objednatele na své náklady a na své nebezpečí, provede výše popsané dílo způsobem a v rozsahu stanoveným v této smlouvě a objednatel se tímto zavazuje řádně dokončené dílo převzít a zaplatit zhotoviteli za jeho zhotovení cenu ve výši a způsobem stanoveným v této smlouvě.</w:t>
      </w:r>
    </w:p>
    <w:p w:rsidR="002967E6" w:rsidRDefault="00E925D1">
      <w:pPr>
        <w:numPr>
          <w:ilvl w:val="1"/>
          <w:numId w:val="1"/>
        </w:numPr>
        <w:spacing w:after="57"/>
        <w:jc w:val="both"/>
      </w:pPr>
      <w:r>
        <w:rPr>
          <w:rFonts w:ascii="Trebuchet MS" w:eastAsia="Trebuchet MS" w:hAnsi="Trebuchet MS" w:cs="Trebuchet MS"/>
          <w:sz w:val="21"/>
          <w:szCs w:val="21"/>
        </w:rPr>
        <w:t xml:space="preserve">Zhotovením díla se rozumí úplné, funkční provedení určených stavebních a montážních prací konstrukcí, včetně dodávek potřebných materiálů a zařízení nezbytných pro řádné dokončení díla, dále provedení všech činností souvisejících s dodávkou stavebních prací a konstrukcí, jejichž provedení je pro řádné dokončení díla nezbytné. </w:t>
      </w:r>
    </w:p>
    <w:p w:rsidR="002967E6" w:rsidRDefault="00E925D1">
      <w:pPr>
        <w:numPr>
          <w:ilvl w:val="1"/>
          <w:numId w:val="1"/>
        </w:numPr>
        <w:spacing w:after="57"/>
        <w:jc w:val="both"/>
      </w:pPr>
      <w:r>
        <w:rPr>
          <w:rFonts w:ascii="Trebuchet MS" w:eastAsia="Trebuchet MS" w:hAnsi="Trebuchet MS" w:cs="Trebuchet MS"/>
          <w:sz w:val="21"/>
          <w:szCs w:val="21"/>
        </w:rPr>
        <w:t>V rámci uvedených činností je povinností zhotovitele zejména:</w:t>
      </w:r>
    </w:p>
    <w:p w:rsidR="002967E6" w:rsidRDefault="00E925D1">
      <w:pPr>
        <w:numPr>
          <w:ilvl w:val="2"/>
          <w:numId w:val="1"/>
        </w:numPr>
        <w:spacing w:after="57"/>
        <w:jc w:val="both"/>
      </w:pPr>
      <w:r>
        <w:rPr>
          <w:rFonts w:ascii="Trebuchet MS" w:eastAsia="Trebuchet MS" w:hAnsi="Trebuchet MS" w:cs="Trebuchet MS"/>
          <w:sz w:val="21"/>
          <w:szCs w:val="21"/>
        </w:rPr>
        <w:t>zajištění a provedení všech opatření organizačního a stavebně technologického charakteru k řádnému provedení předmětu díla;</w:t>
      </w:r>
    </w:p>
    <w:p w:rsidR="002967E6" w:rsidRDefault="00E925D1">
      <w:pPr>
        <w:numPr>
          <w:ilvl w:val="2"/>
          <w:numId w:val="1"/>
        </w:numPr>
        <w:spacing w:after="57"/>
        <w:jc w:val="both"/>
      </w:pPr>
      <w:r>
        <w:rPr>
          <w:rFonts w:ascii="Trebuchet MS" w:eastAsia="Trebuchet MS" w:hAnsi="Trebuchet MS" w:cs="Trebuchet MS"/>
          <w:sz w:val="21"/>
          <w:szCs w:val="21"/>
        </w:rPr>
        <w:t>zajištění úklidu stavby a odstranění zařízení staveniště ke dni předání a převzetí díla objednatelem;</w:t>
      </w:r>
    </w:p>
    <w:p w:rsidR="002967E6" w:rsidRDefault="00E925D1">
      <w:pPr>
        <w:numPr>
          <w:ilvl w:val="2"/>
          <w:numId w:val="1"/>
        </w:numPr>
        <w:spacing w:after="57"/>
        <w:jc w:val="both"/>
      </w:pPr>
      <w:r>
        <w:rPr>
          <w:rFonts w:ascii="Trebuchet MS" w:eastAsia="Trebuchet MS" w:hAnsi="Trebuchet MS" w:cs="Trebuchet MS"/>
          <w:sz w:val="21"/>
          <w:szCs w:val="21"/>
        </w:rPr>
        <w:t>zajištění odvozu, uložení a likvidace odpadů v souladu s příslušnými právními předpisy;</w:t>
      </w:r>
    </w:p>
    <w:p w:rsidR="002967E6" w:rsidRDefault="00E925D1">
      <w:pPr>
        <w:numPr>
          <w:ilvl w:val="2"/>
          <w:numId w:val="1"/>
        </w:numPr>
        <w:spacing w:after="57"/>
        <w:jc w:val="both"/>
      </w:pPr>
      <w:r>
        <w:rPr>
          <w:rFonts w:ascii="Trebuchet MS" w:eastAsia="Trebuchet MS" w:hAnsi="Trebuchet MS" w:cs="Trebuchet MS"/>
          <w:sz w:val="21"/>
          <w:szCs w:val="21"/>
        </w:rPr>
        <w:t>zajištění čistoty v místě realizace předmětu plnění a v jeho okolí; zajištění veškerých prací, dodávek a služeb souvisejících s bezpečnostními opatřeními na ochranu osob a majetku;</w:t>
      </w:r>
    </w:p>
    <w:p w:rsidR="002967E6" w:rsidRDefault="00E925D1">
      <w:pPr>
        <w:numPr>
          <w:ilvl w:val="2"/>
          <w:numId w:val="1"/>
        </w:numPr>
        <w:spacing w:after="57"/>
        <w:jc w:val="both"/>
      </w:pPr>
      <w:r>
        <w:rPr>
          <w:rFonts w:ascii="Trebuchet MS" w:eastAsia="Trebuchet MS" w:hAnsi="Trebuchet MS" w:cs="Trebuchet MS"/>
          <w:sz w:val="21"/>
          <w:szCs w:val="21"/>
        </w:rPr>
        <w:t>zajištění bezpečnosti při realizaci předmětu díla ve smyslu bezpečnosti práce;</w:t>
      </w:r>
    </w:p>
    <w:p w:rsidR="002967E6" w:rsidRDefault="00E925D1">
      <w:pPr>
        <w:numPr>
          <w:ilvl w:val="2"/>
          <w:numId w:val="1"/>
        </w:numPr>
        <w:spacing w:after="57"/>
        <w:jc w:val="both"/>
      </w:pPr>
      <w:r>
        <w:rPr>
          <w:rFonts w:ascii="Trebuchet MS" w:eastAsia="Trebuchet MS" w:hAnsi="Trebuchet MS" w:cs="Trebuchet MS"/>
          <w:sz w:val="21"/>
          <w:szCs w:val="21"/>
        </w:rPr>
        <w:t>předat prohlášení o shodě, certifikáty a atesty na použité materiály a zařízení, technické podmínky výrobků a další doklady související s plněním předmětu díla, v případech, kdy je to právním předpisem vyžadováno, objednateli;</w:t>
      </w:r>
    </w:p>
    <w:p w:rsidR="002967E6" w:rsidRDefault="002967E6">
      <w:pPr>
        <w:spacing w:after="57"/>
        <w:jc w:val="both"/>
        <w:rPr>
          <w:rFonts w:ascii="Trebuchet MS" w:eastAsia="Trebuchet MS" w:hAnsi="Trebuchet MS" w:cs="Trebuchet MS"/>
        </w:rPr>
      </w:pPr>
    </w:p>
    <w:p w:rsidR="002967E6" w:rsidRDefault="00E925D1">
      <w:pPr>
        <w:numPr>
          <w:ilvl w:val="1"/>
          <w:numId w:val="1"/>
        </w:numPr>
        <w:spacing w:after="57"/>
        <w:jc w:val="both"/>
      </w:pPr>
      <w:r>
        <w:rPr>
          <w:rFonts w:ascii="Trebuchet MS" w:eastAsia="Trebuchet MS" w:hAnsi="Trebuchet MS" w:cs="Trebuchet MS"/>
          <w:sz w:val="21"/>
          <w:szCs w:val="21"/>
        </w:rPr>
        <w:t>Předmět a rozsah díla je dále vymezen obsahem následující dokumentace a dokladů:</w:t>
      </w:r>
    </w:p>
    <w:p w:rsidR="002967E6" w:rsidRDefault="00E925D1">
      <w:pPr>
        <w:numPr>
          <w:ilvl w:val="2"/>
          <w:numId w:val="1"/>
        </w:numPr>
        <w:spacing w:after="57"/>
        <w:jc w:val="both"/>
      </w:pPr>
      <w:r>
        <w:rPr>
          <w:rFonts w:ascii="Trebuchet MS" w:eastAsia="Trebuchet MS" w:hAnsi="Trebuchet MS" w:cs="Trebuchet MS"/>
          <w:sz w:val="21"/>
          <w:szCs w:val="21"/>
        </w:rPr>
        <w:t>oceněný výkaz výměr - položkový rozpočet – příloha této smlouvy;</w:t>
      </w:r>
    </w:p>
    <w:p w:rsidR="002967E6" w:rsidRDefault="00E925D1">
      <w:pPr>
        <w:numPr>
          <w:ilvl w:val="2"/>
          <w:numId w:val="1"/>
        </w:numPr>
        <w:spacing w:after="57"/>
        <w:jc w:val="both"/>
      </w:pPr>
      <w:r>
        <w:rPr>
          <w:rFonts w:ascii="Trebuchet MS" w:eastAsia="Trebuchet MS" w:hAnsi="Trebuchet MS" w:cs="Trebuchet MS"/>
          <w:sz w:val="21"/>
          <w:szCs w:val="21"/>
        </w:rPr>
        <w:t>projektová dokumentace</w:t>
      </w:r>
    </w:p>
    <w:p w:rsidR="002967E6" w:rsidRDefault="00E925D1">
      <w:pPr>
        <w:numPr>
          <w:ilvl w:val="1"/>
          <w:numId w:val="1"/>
        </w:numPr>
        <w:spacing w:after="57"/>
        <w:jc w:val="both"/>
      </w:pPr>
      <w:r>
        <w:rPr>
          <w:rFonts w:ascii="Trebuchet MS" w:eastAsia="Trebuchet MS" w:hAnsi="Trebuchet MS" w:cs="Trebuchet MS"/>
          <w:sz w:val="21"/>
          <w:szCs w:val="21"/>
        </w:rPr>
        <w:t xml:space="preserve"> V případě nesrovnalostí mezi projektovou dokumentací a položkovým rozpočtem je rozhodný položkový rozpočet.</w:t>
      </w:r>
    </w:p>
    <w:p w:rsidR="002967E6" w:rsidRDefault="00E925D1">
      <w:pPr>
        <w:numPr>
          <w:ilvl w:val="0"/>
          <w:numId w:val="1"/>
        </w:numPr>
        <w:spacing w:after="170"/>
        <w:jc w:val="center"/>
        <w:rPr>
          <w:rFonts w:ascii="Trebuchet MS" w:eastAsia="Trebuchet MS" w:hAnsi="Trebuchet MS" w:cs="Trebuchet MS"/>
        </w:rPr>
      </w:pPr>
      <w:r>
        <w:rPr>
          <w:rFonts w:ascii="Trebuchet MS" w:eastAsia="Trebuchet MS" w:hAnsi="Trebuchet MS" w:cs="Trebuchet MS"/>
          <w:b/>
        </w:rPr>
        <w:t>Cena díla</w:t>
      </w:r>
    </w:p>
    <w:p w:rsidR="002967E6" w:rsidRDefault="00E925D1">
      <w:pPr>
        <w:numPr>
          <w:ilvl w:val="1"/>
          <w:numId w:val="1"/>
        </w:numPr>
        <w:spacing w:after="57"/>
        <w:jc w:val="both"/>
      </w:pPr>
      <w:r>
        <w:rPr>
          <w:rFonts w:ascii="Trebuchet MS" w:eastAsia="Trebuchet MS" w:hAnsi="Trebuchet MS" w:cs="Trebuchet MS"/>
          <w:sz w:val="21"/>
          <w:szCs w:val="21"/>
        </w:rPr>
        <w:t xml:space="preserve">Cena díla je sjednána  v souladu s rozsahem díla vymezeným v této smlouvě a je položkově uvedena </w:t>
      </w:r>
      <w:r>
        <w:rPr>
          <w:rFonts w:ascii="Trebuchet MS" w:eastAsia="Trebuchet MS" w:hAnsi="Trebuchet MS" w:cs="Trebuchet MS"/>
          <w:sz w:val="21"/>
          <w:szCs w:val="21"/>
        </w:rPr>
        <w:lastRenderedPageBreak/>
        <w:t>v rozpočtových nákladech (položkovém rozpočtu), který je nedílnou součástí této smlouvy jako její příloha.</w:t>
      </w:r>
    </w:p>
    <w:p w:rsidR="002967E6" w:rsidRDefault="00E925D1">
      <w:pPr>
        <w:numPr>
          <w:ilvl w:val="1"/>
          <w:numId w:val="1"/>
        </w:numPr>
        <w:spacing w:after="57"/>
      </w:pPr>
      <w:r>
        <w:rPr>
          <w:rFonts w:ascii="Trebuchet MS" w:eastAsia="Trebuchet MS" w:hAnsi="Trebuchet MS" w:cs="Trebuchet MS"/>
          <w:sz w:val="21"/>
          <w:szCs w:val="21"/>
        </w:rPr>
        <w:t>Cena díla smluvními stranami sjednaná činí:</w:t>
      </w:r>
      <w:r>
        <w:rPr>
          <w:rFonts w:ascii="Trebuchet MS" w:eastAsia="Trebuchet MS" w:hAnsi="Trebuchet MS" w:cs="Trebuchet MS"/>
          <w:sz w:val="21"/>
          <w:szCs w:val="21"/>
        </w:rPr>
        <w:tab/>
        <w:t xml:space="preserve">= </w:t>
      </w:r>
      <w:r w:rsidR="00DD054E">
        <w:rPr>
          <w:rFonts w:ascii="Trebuchet MS" w:eastAsia="Trebuchet MS" w:hAnsi="Trebuchet MS" w:cs="Trebuchet MS"/>
          <w:sz w:val="21"/>
          <w:szCs w:val="21"/>
        </w:rPr>
        <w:t xml:space="preserve">  </w:t>
      </w:r>
      <w:r w:rsidR="00DD054E" w:rsidRPr="00DD054E">
        <w:rPr>
          <w:rFonts w:ascii="Trebuchet MS" w:eastAsia="Trebuchet MS" w:hAnsi="Trebuchet MS" w:cs="Trebuchet MS"/>
          <w:b/>
          <w:sz w:val="21"/>
          <w:szCs w:val="21"/>
        </w:rPr>
        <w:t>280 177,68</w:t>
      </w:r>
      <w:r>
        <w:rPr>
          <w:rFonts w:ascii="Trebuchet MS" w:eastAsia="Trebuchet MS" w:hAnsi="Trebuchet MS" w:cs="Trebuchet MS"/>
          <w:b/>
          <w:sz w:val="21"/>
          <w:szCs w:val="21"/>
        </w:rPr>
        <w:t xml:space="preserve"> Kč bez DPH</w:t>
      </w:r>
      <w:r>
        <w:rPr>
          <w:rFonts w:ascii="Trebuchet MS" w:eastAsia="Trebuchet MS" w:hAnsi="Trebuchet MS" w:cs="Trebuchet MS"/>
          <w:sz w:val="21"/>
          <w:szCs w:val="21"/>
        </w:rPr>
        <w:br/>
        <w:t>K výše uvedené ceně přísluší DPH ve výši dle platných zákonných ustanovení.</w:t>
      </w:r>
    </w:p>
    <w:p w:rsidR="002967E6" w:rsidRDefault="00E925D1">
      <w:pPr>
        <w:numPr>
          <w:ilvl w:val="1"/>
          <w:numId w:val="1"/>
        </w:numPr>
        <w:spacing w:after="57"/>
        <w:jc w:val="both"/>
      </w:pPr>
      <w:r>
        <w:rPr>
          <w:rFonts w:ascii="Trebuchet MS" w:eastAsia="Trebuchet MS" w:hAnsi="Trebuchet MS" w:cs="Trebuchet MS"/>
          <w:sz w:val="21"/>
          <w:szCs w:val="21"/>
        </w:rPr>
        <w:t>Sjednaná cena díla zahrnuje práce, dodávky, služby a výkony, kterých je potřeba k zahájení, provedení, dokončení a zprovoznění předmětu díla pro rozsah díla dle čl. 2. této smlouvy včetně nákladů na ubytování, stravné a dopravu pracovníků apod.</w:t>
      </w:r>
    </w:p>
    <w:p w:rsidR="002967E6" w:rsidRDefault="00E925D1">
      <w:pPr>
        <w:numPr>
          <w:ilvl w:val="1"/>
          <w:numId w:val="1"/>
        </w:numPr>
        <w:spacing w:after="57"/>
        <w:jc w:val="both"/>
      </w:pPr>
      <w:r>
        <w:rPr>
          <w:rFonts w:ascii="Trebuchet MS" w:eastAsia="Trebuchet MS" w:hAnsi="Trebuchet MS" w:cs="Trebuchet MS"/>
          <w:sz w:val="21"/>
          <w:szCs w:val="21"/>
        </w:rPr>
        <w:t>Nabídková cena nesmí být měněna v souvislosti s hodnotou kursu české měny vůči zahraničním měnám či jinými faktory s vlivem na měnový kurs, stabilitou měny nebo cla.</w:t>
      </w:r>
    </w:p>
    <w:p w:rsidR="002967E6" w:rsidRDefault="00E925D1">
      <w:pPr>
        <w:numPr>
          <w:ilvl w:val="1"/>
          <w:numId w:val="1"/>
        </w:numPr>
        <w:spacing w:after="57"/>
        <w:jc w:val="both"/>
      </w:pPr>
      <w:r>
        <w:rPr>
          <w:rFonts w:ascii="Trebuchet MS" w:eastAsia="Trebuchet MS" w:hAnsi="Trebuchet MS" w:cs="Trebuchet MS"/>
          <w:sz w:val="21"/>
          <w:szCs w:val="21"/>
        </w:rPr>
        <w:t>Změna sjednané ceny díla je přípustná pouze v následujících případech:</w:t>
      </w:r>
    </w:p>
    <w:p w:rsidR="002967E6" w:rsidRDefault="00E925D1">
      <w:pPr>
        <w:numPr>
          <w:ilvl w:val="2"/>
          <w:numId w:val="1"/>
        </w:numPr>
        <w:spacing w:after="57"/>
        <w:jc w:val="both"/>
      </w:pPr>
      <w:r>
        <w:rPr>
          <w:rFonts w:ascii="Trebuchet MS" w:eastAsia="Trebuchet MS" w:hAnsi="Trebuchet MS" w:cs="Trebuchet MS"/>
          <w:sz w:val="21"/>
          <w:szCs w:val="21"/>
        </w:rPr>
        <w:t>objednatel bude požadovat provedení jiných prací než těch, které jsou uvedeny v předmětu této smlouvy o dílo;</w:t>
      </w:r>
    </w:p>
    <w:p w:rsidR="002967E6" w:rsidRDefault="00E925D1">
      <w:pPr>
        <w:numPr>
          <w:ilvl w:val="2"/>
          <w:numId w:val="1"/>
        </w:numPr>
        <w:spacing w:after="57"/>
        <w:jc w:val="both"/>
      </w:pPr>
      <w:r>
        <w:rPr>
          <w:rFonts w:ascii="Trebuchet MS" w:eastAsia="Trebuchet MS" w:hAnsi="Trebuchet MS" w:cs="Trebuchet MS"/>
          <w:sz w:val="21"/>
          <w:szCs w:val="21"/>
        </w:rPr>
        <w:t>objednatel nebude požadovat provedení některých prací, které jsou uvedeny v předmětu této smlouvy o dílo;</w:t>
      </w:r>
    </w:p>
    <w:p w:rsidR="002967E6" w:rsidRDefault="00E925D1">
      <w:pPr>
        <w:numPr>
          <w:ilvl w:val="2"/>
          <w:numId w:val="1"/>
        </w:numPr>
        <w:spacing w:after="57"/>
        <w:jc w:val="both"/>
      </w:pPr>
      <w:r>
        <w:rPr>
          <w:rFonts w:ascii="Trebuchet MS" w:eastAsia="Trebuchet MS" w:hAnsi="Trebuchet MS" w:cs="Trebuchet MS"/>
          <w:sz w:val="21"/>
          <w:szCs w:val="21"/>
        </w:rPr>
        <w:t>v průběhu realizace díla dojde ke změně předpisů upravujících sazbu daně z přidané hodnoty pro zboží a práce, které jsou předmětem této smlouvy o dílo;</w:t>
      </w:r>
    </w:p>
    <w:p w:rsidR="002967E6" w:rsidRDefault="00E925D1">
      <w:pPr>
        <w:numPr>
          <w:ilvl w:val="2"/>
          <w:numId w:val="1"/>
        </w:numPr>
        <w:spacing w:after="57"/>
        <w:jc w:val="both"/>
      </w:pPr>
      <w:r>
        <w:rPr>
          <w:rFonts w:ascii="Trebuchet MS" w:eastAsia="Trebuchet MS" w:hAnsi="Trebuchet MS" w:cs="Trebuchet MS"/>
          <w:sz w:val="21"/>
          <w:szCs w:val="21"/>
        </w:rPr>
        <w:t>objednatel udělá změnu materiálu dle svého výběru;</w:t>
      </w:r>
    </w:p>
    <w:p w:rsidR="002967E6" w:rsidRDefault="00E925D1">
      <w:pPr>
        <w:numPr>
          <w:ilvl w:val="2"/>
          <w:numId w:val="1"/>
        </w:numPr>
        <w:spacing w:after="57"/>
        <w:jc w:val="both"/>
      </w:pPr>
      <w:r>
        <w:rPr>
          <w:rFonts w:ascii="Trebuchet MS" w:eastAsia="Trebuchet MS" w:hAnsi="Trebuchet MS" w:cs="Trebuchet MS"/>
          <w:sz w:val="21"/>
          <w:szCs w:val="21"/>
        </w:rPr>
        <w:t>v průběhu provádění díla se vyskytne potřeba realizovat dodatečné práce, které jsou nezbytné pro provedení původních prací nebo pro dokončení předmětu díla. V takovém případě je zhotovitel povinen na skutečnosti zjištěné v daném smyslu neprodleně upozornit objednatele zápisem do stavebního deníku a vést jejich oddělenou evidenci.</w:t>
      </w:r>
    </w:p>
    <w:p w:rsidR="002967E6" w:rsidRDefault="00E925D1">
      <w:pPr>
        <w:numPr>
          <w:ilvl w:val="1"/>
          <w:numId w:val="1"/>
        </w:numPr>
        <w:spacing w:after="57"/>
        <w:jc w:val="both"/>
      </w:pPr>
      <w:r>
        <w:rPr>
          <w:rFonts w:ascii="Trebuchet MS" w:eastAsia="Trebuchet MS" w:hAnsi="Trebuchet MS" w:cs="Trebuchet MS"/>
          <w:sz w:val="21"/>
          <w:szCs w:val="21"/>
        </w:rPr>
        <w:t>Ke změně ceny díla může dojít na základě uzavření dodatku k této smlouvě, potvrzením změny rozsahu prací či změny ceny díla v rámci emailové komunikace, nebo potvrzeným zápisem ve stavebním deníku. V případě, že bude takto potvrzena změna rozsahu díla, ale nebude odsouhlasena změna ceny, bude postupováno zhotovitelem při určení změny ceny dle položkového rozpočtu. V případě, že by položkový rozpočet tyto položky neobsahoval, dle ceníku ÚRS.</w:t>
      </w:r>
    </w:p>
    <w:p w:rsidR="002967E6" w:rsidRDefault="00E925D1">
      <w:pPr>
        <w:numPr>
          <w:ilvl w:val="0"/>
          <w:numId w:val="1"/>
        </w:numPr>
        <w:spacing w:before="170" w:after="170"/>
        <w:jc w:val="center"/>
        <w:rPr>
          <w:rFonts w:ascii="Trebuchet MS" w:eastAsia="Trebuchet MS" w:hAnsi="Trebuchet MS" w:cs="Trebuchet MS"/>
        </w:rPr>
      </w:pPr>
      <w:r>
        <w:rPr>
          <w:rFonts w:ascii="Trebuchet MS" w:eastAsia="Trebuchet MS" w:hAnsi="Trebuchet MS" w:cs="Trebuchet MS"/>
          <w:b/>
        </w:rPr>
        <w:t>Termín plnění</w:t>
      </w:r>
    </w:p>
    <w:p w:rsidR="002967E6" w:rsidRDefault="00E925D1">
      <w:pPr>
        <w:numPr>
          <w:ilvl w:val="1"/>
          <w:numId w:val="1"/>
        </w:numPr>
        <w:spacing w:after="57"/>
      </w:pPr>
      <w:r>
        <w:rPr>
          <w:rFonts w:ascii="Trebuchet MS" w:eastAsia="Trebuchet MS" w:hAnsi="Trebuchet MS" w:cs="Trebuchet MS"/>
          <w:sz w:val="21"/>
          <w:szCs w:val="21"/>
        </w:rPr>
        <w:t>Datum předání a převzetí staveniště:</w:t>
      </w:r>
      <w:r w:rsidR="00DD054E">
        <w:rPr>
          <w:rFonts w:ascii="Trebuchet MS" w:eastAsia="Trebuchet MS" w:hAnsi="Trebuchet MS" w:cs="Trebuchet MS"/>
          <w:sz w:val="21"/>
          <w:szCs w:val="21"/>
        </w:rPr>
        <w:t xml:space="preserve"> </w:t>
      </w:r>
      <w:r w:rsidR="00A42320">
        <w:rPr>
          <w:rFonts w:ascii="Trebuchet MS" w:eastAsia="Trebuchet MS" w:hAnsi="Trebuchet MS" w:cs="Trebuchet MS"/>
          <w:sz w:val="21"/>
          <w:szCs w:val="21"/>
        </w:rPr>
        <w:t>9. 7. 2018</w:t>
      </w:r>
      <w:r>
        <w:rPr>
          <w:rFonts w:ascii="Trebuchet MS" w:eastAsia="Trebuchet MS" w:hAnsi="Trebuchet MS" w:cs="Trebuchet MS"/>
          <w:sz w:val="21"/>
          <w:szCs w:val="21"/>
        </w:rPr>
        <w:tab/>
      </w:r>
      <w:r>
        <w:rPr>
          <w:rFonts w:ascii="Trebuchet MS" w:eastAsia="Trebuchet MS" w:hAnsi="Trebuchet MS" w:cs="Trebuchet MS"/>
          <w:sz w:val="21"/>
          <w:szCs w:val="21"/>
        </w:rPr>
        <w:tab/>
      </w:r>
    </w:p>
    <w:p w:rsidR="002967E6" w:rsidRDefault="00E925D1">
      <w:pPr>
        <w:numPr>
          <w:ilvl w:val="1"/>
          <w:numId w:val="1"/>
        </w:numPr>
        <w:spacing w:after="57"/>
      </w:pPr>
      <w:r>
        <w:rPr>
          <w:rFonts w:ascii="Trebuchet MS" w:eastAsia="Trebuchet MS" w:hAnsi="Trebuchet MS" w:cs="Trebuchet MS"/>
          <w:sz w:val="21"/>
          <w:szCs w:val="21"/>
        </w:rPr>
        <w:t>Zahájení plnění předmětu díla:</w:t>
      </w:r>
      <w:r w:rsidR="00A42320">
        <w:rPr>
          <w:rFonts w:ascii="Trebuchet MS" w:eastAsia="Trebuchet MS" w:hAnsi="Trebuchet MS" w:cs="Trebuchet MS"/>
          <w:sz w:val="21"/>
          <w:szCs w:val="21"/>
        </w:rPr>
        <w:t xml:space="preserve"> 11. 7. 2018</w:t>
      </w:r>
      <w:r>
        <w:rPr>
          <w:rFonts w:ascii="Trebuchet MS" w:eastAsia="Trebuchet MS" w:hAnsi="Trebuchet MS" w:cs="Trebuchet MS"/>
          <w:sz w:val="21"/>
          <w:szCs w:val="21"/>
        </w:rPr>
        <w:tab/>
      </w:r>
      <w:r>
        <w:rPr>
          <w:rFonts w:ascii="Trebuchet MS" w:eastAsia="Trebuchet MS" w:hAnsi="Trebuchet MS" w:cs="Trebuchet MS"/>
          <w:sz w:val="21"/>
          <w:szCs w:val="21"/>
        </w:rPr>
        <w:tab/>
      </w:r>
    </w:p>
    <w:p w:rsidR="002967E6" w:rsidRDefault="00E925D1">
      <w:pPr>
        <w:numPr>
          <w:ilvl w:val="1"/>
          <w:numId w:val="1"/>
        </w:numPr>
        <w:spacing w:after="57"/>
      </w:pPr>
      <w:r>
        <w:rPr>
          <w:rFonts w:ascii="Trebuchet MS" w:eastAsia="Trebuchet MS" w:hAnsi="Trebuchet MS" w:cs="Trebuchet MS"/>
          <w:sz w:val="21"/>
          <w:szCs w:val="21"/>
        </w:rPr>
        <w:t>Doba plnění předmětu díla:</w:t>
      </w:r>
      <w:r w:rsidR="00DD054E">
        <w:rPr>
          <w:rFonts w:ascii="Trebuchet MS" w:eastAsia="Trebuchet MS" w:hAnsi="Trebuchet MS" w:cs="Trebuchet MS"/>
          <w:sz w:val="21"/>
          <w:szCs w:val="21"/>
        </w:rPr>
        <w:t xml:space="preserve">   do 31.8.2018</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p>
    <w:p w:rsidR="002967E6" w:rsidRDefault="00E925D1">
      <w:pPr>
        <w:numPr>
          <w:ilvl w:val="1"/>
          <w:numId w:val="1"/>
        </w:numPr>
        <w:spacing w:after="57"/>
        <w:jc w:val="both"/>
      </w:pPr>
      <w:r>
        <w:rPr>
          <w:rFonts w:ascii="Trebuchet MS" w:eastAsia="Trebuchet MS" w:hAnsi="Trebuchet MS" w:cs="Trebuchet MS"/>
          <w:sz w:val="21"/>
          <w:szCs w:val="21"/>
        </w:rPr>
        <w:t>V případě vzniku překážek na straně objednatele a/nebo překážek způsobených vyšší mocí (tj. zejména živelních pohrom, rozhodnutí soudu či správního orgánu, objektivních překážek v práci způsobených nepřízní počasí apod.) se termín pro dokončení díla přiměřeným způsobem prodlužuje. Termín se rovněž prodlužuje o počet dní, po který bude objednatel v prodlení s placením faktur.</w:t>
      </w:r>
    </w:p>
    <w:p w:rsidR="002967E6" w:rsidRDefault="00E925D1">
      <w:pPr>
        <w:numPr>
          <w:ilvl w:val="0"/>
          <w:numId w:val="1"/>
        </w:numPr>
        <w:spacing w:before="227" w:after="170"/>
        <w:jc w:val="center"/>
        <w:rPr>
          <w:rFonts w:ascii="Trebuchet MS" w:eastAsia="Trebuchet MS" w:hAnsi="Trebuchet MS" w:cs="Trebuchet MS"/>
        </w:rPr>
      </w:pPr>
      <w:r>
        <w:rPr>
          <w:rFonts w:ascii="Trebuchet MS" w:eastAsia="Trebuchet MS" w:hAnsi="Trebuchet MS" w:cs="Trebuchet MS"/>
          <w:b/>
        </w:rPr>
        <w:t>Místo plnění</w:t>
      </w:r>
    </w:p>
    <w:p w:rsidR="002967E6" w:rsidRDefault="00E925D1">
      <w:pPr>
        <w:pStyle w:val="Nadpis2"/>
        <w:numPr>
          <w:ilvl w:val="1"/>
          <w:numId w:val="1"/>
        </w:numPr>
        <w:spacing w:after="57"/>
        <w:jc w:val="both"/>
      </w:pPr>
      <w:r>
        <w:rPr>
          <w:rFonts w:ascii="Trebuchet MS" w:eastAsia="Trebuchet MS" w:hAnsi="Trebuchet MS" w:cs="Trebuchet MS"/>
          <w:b w:val="0"/>
          <w:sz w:val="21"/>
          <w:szCs w:val="21"/>
        </w:rPr>
        <w:t xml:space="preserve">Místem plnění stavebních prací je </w:t>
      </w:r>
      <w:r w:rsidR="00DD054E">
        <w:rPr>
          <w:rFonts w:ascii="Trebuchet MS" w:eastAsia="Trebuchet MS" w:hAnsi="Trebuchet MS" w:cs="Trebuchet MS"/>
          <w:b w:val="0"/>
          <w:sz w:val="21"/>
          <w:szCs w:val="21"/>
        </w:rPr>
        <w:t>MŠ Arbesova 411, 470 01 Česká Lípa</w:t>
      </w:r>
      <w:r>
        <w:rPr>
          <w:rFonts w:ascii="Trebuchet MS" w:eastAsia="Trebuchet MS" w:hAnsi="Trebuchet MS" w:cs="Trebuchet MS"/>
          <w:b w:val="0"/>
          <w:sz w:val="21"/>
          <w:szCs w:val="21"/>
        </w:rPr>
        <w:t>.</w:t>
      </w:r>
    </w:p>
    <w:p w:rsidR="002967E6" w:rsidRDefault="00E925D1">
      <w:pPr>
        <w:pStyle w:val="Nadpis2"/>
        <w:spacing w:after="57"/>
        <w:ind w:left="0" w:firstLine="0"/>
        <w:jc w:val="both"/>
        <w:rPr>
          <w:rFonts w:ascii="Trebuchet MS" w:eastAsia="Trebuchet MS" w:hAnsi="Trebuchet MS" w:cs="Trebuchet MS"/>
          <w:b w:val="0"/>
          <w:sz w:val="21"/>
          <w:szCs w:val="21"/>
        </w:rPr>
      </w:pPr>
      <w:r>
        <w:br w:type="page"/>
      </w:r>
    </w:p>
    <w:p w:rsidR="002967E6" w:rsidRDefault="00E925D1">
      <w:pPr>
        <w:numPr>
          <w:ilvl w:val="0"/>
          <w:numId w:val="1"/>
        </w:numPr>
        <w:spacing w:before="170" w:after="170"/>
        <w:jc w:val="center"/>
        <w:rPr>
          <w:rFonts w:ascii="Trebuchet MS" w:eastAsia="Trebuchet MS" w:hAnsi="Trebuchet MS" w:cs="Trebuchet MS"/>
        </w:rPr>
      </w:pPr>
      <w:r>
        <w:rPr>
          <w:rFonts w:ascii="Trebuchet MS" w:eastAsia="Trebuchet MS" w:hAnsi="Trebuchet MS" w:cs="Trebuchet MS"/>
          <w:b/>
        </w:rPr>
        <w:lastRenderedPageBreak/>
        <w:t>Platební podmínky</w:t>
      </w:r>
    </w:p>
    <w:p w:rsidR="002967E6" w:rsidRDefault="00E925D1">
      <w:pPr>
        <w:numPr>
          <w:ilvl w:val="1"/>
          <w:numId w:val="1"/>
        </w:numPr>
        <w:spacing w:after="57"/>
        <w:jc w:val="both"/>
      </w:pPr>
      <w:r>
        <w:rPr>
          <w:rFonts w:ascii="Trebuchet MS" w:eastAsia="Trebuchet MS" w:hAnsi="Trebuchet MS" w:cs="Trebuchet MS"/>
          <w:sz w:val="21"/>
          <w:szCs w:val="21"/>
        </w:rPr>
        <w:t>Fakturace bude průběžná, vždy k poslednímu dni v daném měsíci.</w:t>
      </w:r>
    </w:p>
    <w:p w:rsidR="002967E6" w:rsidRDefault="00E925D1">
      <w:pPr>
        <w:numPr>
          <w:ilvl w:val="1"/>
          <w:numId w:val="1"/>
        </w:numPr>
        <w:spacing w:after="57"/>
        <w:jc w:val="both"/>
      </w:pPr>
      <w:r>
        <w:rPr>
          <w:rFonts w:ascii="Trebuchet MS" w:eastAsia="Trebuchet MS" w:hAnsi="Trebuchet MS" w:cs="Trebuchet MS"/>
          <w:sz w:val="21"/>
          <w:szCs w:val="21"/>
        </w:rPr>
        <w:t xml:space="preserve">Fakturováno bude na základě vyčíslení skutečně provedených prací a dodávek ve zjišťovacím protokolu. </w:t>
      </w:r>
    </w:p>
    <w:p w:rsidR="002967E6" w:rsidRDefault="00E925D1">
      <w:pPr>
        <w:numPr>
          <w:ilvl w:val="1"/>
          <w:numId w:val="1"/>
        </w:numPr>
        <w:spacing w:after="57"/>
        <w:jc w:val="both"/>
      </w:pPr>
      <w:r>
        <w:rPr>
          <w:rFonts w:ascii="Trebuchet MS" w:eastAsia="Trebuchet MS" w:hAnsi="Trebuchet MS" w:cs="Trebuchet MS"/>
          <w:sz w:val="21"/>
          <w:szCs w:val="21"/>
        </w:rPr>
        <w:t>Konečná faktura bude vystavena za řádně provedené práce na díle bez vad a nedodělků bránících užívání na základě vzájemně potvrzeného předávacího protokolu.</w:t>
      </w:r>
    </w:p>
    <w:p w:rsidR="002967E6" w:rsidRDefault="00E925D1">
      <w:pPr>
        <w:numPr>
          <w:ilvl w:val="1"/>
          <w:numId w:val="1"/>
        </w:numPr>
        <w:spacing w:after="57"/>
        <w:jc w:val="both"/>
      </w:pPr>
      <w:r>
        <w:rPr>
          <w:rFonts w:ascii="Trebuchet MS" w:eastAsia="Trebuchet MS" w:hAnsi="Trebuchet MS" w:cs="Trebuchet MS"/>
          <w:sz w:val="21"/>
          <w:szCs w:val="21"/>
        </w:rPr>
        <w:t>Splatnost faktury bude</w:t>
      </w:r>
      <w:r>
        <w:rPr>
          <w:rFonts w:ascii="Trebuchet MS" w:eastAsia="Trebuchet MS" w:hAnsi="Trebuchet MS" w:cs="Trebuchet MS"/>
          <w:color w:val="FF0000"/>
          <w:sz w:val="21"/>
          <w:szCs w:val="21"/>
        </w:rPr>
        <w:t xml:space="preserve"> </w:t>
      </w:r>
      <w:r>
        <w:rPr>
          <w:rFonts w:ascii="Trebuchet MS" w:eastAsia="Trebuchet MS" w:hAnsi="Trebuchet MS" w:cs="Trebuchet MS"/>
          <w:sz w:val="21"/>
          <w:szCs w:val="21"/>
        </w:rPr>
        <w:t>14-ti denní po jejím doručení objednateli přičemž platba bude realizována bezhotovostním převodem.</w:t>
      </w:r>
    </w:p>
    <w:p w:rsidR="002967E6" w:rsidRDefault="00E925D1">
      <w:pPr>
        <w:numPr>
          <w:ilvl w:val="1"/>
          <w:numId w:val="1"/>
        </w:numPr>
        <w:spacing w:after="57"/>
        <w:jc w:val="both"/>
      </w:pPr>
      <w:r>
        <w:rPr>
          <w:rFonts w:ascii="Trebuchet MS" w:eastAsia="Trebuchet MS" w:hAnsi="Trebuchet MS" w:cs="Trebuchet MS"/>
          <w:sz w:val="21"/>
          <w:szCs w:val="21"/>
        </w:rPr>
        <w:t xml:space="preserve">V případě neuhrazení jednotlivých plateb ve lhůtě splatnosti je zhotovitel oprávněn přerušit provádění díla na dobu, než objednatel provede úhradu takové platby. </w:t>
      </w:r>
    </w:p>
    <w:p w:rsidR="002967E6" w:rsidRDefault="00E925D1">
      <w:pPr>
        <w:numPr>
          <w:ilvl w:val="1"/>
          <w:numId w:val="1"/>
        </w:numPr>
        <w:spacing w:after="57"/>
        <w:jc w:val="both"/>
      </w:pPr>
      <w:r>
        <w:rPr>
          <w:rFonts w:ascii="Trebuchet MS" w:eastAsia="Trebuchet MS" w:hAnsi="Trebuchet MS" w:cs="Trebuchet MS"/>
          <w:sz w:val="21"/>
          <w:szCs w:val="21"/>
        </w:rPr>
        <w:t xml:space="preserve">Daňový doklad musí obsahovat, mimo jiné, náležitosti podle § 28 zákona o DPH. </w:t>
      </w:r>
    </w:p>
    <w:p w:rsidR="002967E6" w:rsidRDefault="00E925D1">
      <w:pPr>
        <w:numPr>
          <w:ilvl w:val="0"/>
          <w:numId w:val="1"/>
        </w:numPr>
        <w:spacing w:before="170" w:after="170"/>
        <w:jc w:val="center"/>
        <w:rPr>
          <w:rFonts w:ascii="Trebuchet MS" w:eastAsia="Trebuchet MS" w:hAnsi="Trebuchet MS" w:cs="Trebuchet MS"/>
        </w:rPr>
      </w:pPr>
      <w:r>
        <w:rPr>
          <w:rFonts w:ascii="Trebuchet MS" w:eastAsia="Trebuchet MS" w:hAnsi="Trebuchet MS" w:cs="Trebuchet MS"/>
          <w:b/>
        </w:rPr>
        <w:t>Podmínky provádění díla</w:t>
      </w:r>
    </w:p>
    <w:p w:rsidR="002967E6" w:rsidRDefault="00E925D1">
      <w:pPr>
        <w:numPr>
          <w:ilvl w:val="1"/>
          <w:numId w:val="1"/>
        </w:numPr>
        <w:spacing w:after="57"/>
        <w:jc w:val="both"/>
      </w:pPr>
      <w:r>
        <w:rPr>
          <w:rFonts w:ascii="Trebuchet MS" w:eastAsia="Trebuchet MS" w:hAnsi="Trebuchet MS" w:cs="Trebuchet MS"/>
          <w:sz w:val="21"/>
          <w:szCs w:val="21"/>
        </w:rPr>
        <w:t>Objednatel předá zhotoviteli veškeré známé podklady a informace potřebné k započetí prací neprodleně po podpisu této smlouvy.</w:t>
      </w:r>
    </w:p>
    <w:p w:rsidR="002967E6" w:rsidRDefault="00E925D1">
      <w:pPr>
        <w:numPr>
          <w:ilvl w:val="1"/>
          <w:numId w:val="1"/>
        </w:numPr>
        <w:spacing w:after="57"/>
        <w:jc w:val="both"/>
      </w:pPr>
      <w:r>
        <w:rPr>
          <w:rFonts w:ascii="Trebuchet MS" w:eastAsia="Trebuchet MS" w:hAnsi="Trebuchet MS" w:cs="Trebuchet MS"/>
          <w:sz w:val="21"/>
          <w:szCs w:val="21"/>
        </w:rPr>
        <w:t>Na stavbě bude stavební nebo montážní deník vedený zhotovitelem, který bude denně doplňován a bude k dispozici technickému dozoru nebo objednateli.</w:t>
      </w:r>
    </w:p>
    <w:p w:rsidR="002967E6" w:rsidRDefault="00E925D1">
      <w:pPr>
        <w:numPr>
          <w:ilvl w:val="1"/>
          <w:numId w:val="1"/>
        </w:numPr>
        <w:spacing w:after="57"/>
        <w:jc w:val="both"/>
      </w:pPr>
      <w:r>
        <w:rPr>
          <w:rFonts w:ascii="Trebuchet MS" w:eastAsia="Trebuchet MS" w:hAnsi="Trebuchet MS" w:cs="Trebuchet MS"/>
          <w:sz w:val="21"/>
          <w:szCs w:val="21"/>
        </w:rPr>
        <w:t>Převzetí staveniště bude provedeno zápisem do stavebního/montážního deníku.</w:t>
      </w:r>
    </w:p>
    <w:p w:rsidR="002967E6" w:rsidRDefault="00E925D1">
      <w:pPr>
        <w:numPr>
          <w:ilvl w:val="1"/>
          <w:numId w:val="1"/>
        </w:numPr>
        <w:spacing w:after="57"/>
        <w:jc w:val="both"/>
      </w:pPr>
      <w:r>
        <w:rPr>
          <w:rFonts w:ascii="Trebuchet MS" w:eastAsia="Trebuchet MS" w:hAnsi="Trebuchet MS" w:cs="Trebuchet MS"/>
          <w:sz w:val="21"/>
          <w:szCs w:val="21"/>
        </w:rPr>
        <w:t>Zhotovitel bude o průběhu a stavu prací, stejně tak o nových skutečnostech v rámci plnění předmětu díla, objednatele průběžně informovat.</w:t>
      </w:r>
    </w:p>
    <w:p w:rsidR="002967E6" w:rsidRDefault="00E925D1">
      <w:pPr>
        <w:numPr>
          <w:ilvl w:val="1"/>
          <w:numId w:val="1"/>
        </w:numPr>
        <w:spacing w:after="57"/>
        <w:jc w:val="both"/>
      </w:pPr>
      <w:r>
        <w:rPr>
          <w:rFonts w:ascii="Trebuchet MS" w:eastAsia="Trebuchet MS" w:hAnsi="Trebuchet MS" w:cs="Trebuchet MS"/>
          <w:sz w:val="21"/>
          <w:szCs w:val="21"/>
        </w:rPr>
        <w:t>Zhotovitel se zavazuje při provádění díla postupovat s  odbornou péčí, v souladu s obecně závaznými právními předpisy, technickými normami, pokyny a technologickými postupy, vydanými jednotlivými výrobci materiálů a výrobků užitých k provedení díla a v souladu s podmínkami této smlouvy a řídit se výchozími podklady objednatele, pokyny objednatele, pokud jsou v souladu s touto smlouvou a právními předpisy, zápisy a dohodami oprávněných pracovníků smluvních stran, rozhodnutími a stanovisky dotčených orgánů státní správy a vyjádřeními správců inženýrských sítí.</w:t>
      </w:r>
    </w:p>
    <w:p w:rsidR="002967E6" w:rsidRDefault="00E925D1">
      <w:pPr>
        <w:numPr>
          <w:ilvl w:val="1"/>
          <w:numId w:val="1"/>
        </w:numPr>
        <w:spacing w:after="57"/>
        <w:jc w:val="both"/>
      </w:pPr>
      <w:r>
        <w:rPr>
          <w:rFonts w:ascii="Trebuchet MS" w:eastAsia="Trebuchet MS" w:hAnsi="Trebuchet MS" w:cs="Trebuchet MS"/>
          <w:sz w:val="21"/>
          <w:szCs w:val="21"/>
        </w:rPr>
        <w:t>Zhotovitel je povinen při provádění díla dodržovat platné obecně závazné předpisy, které se týkají jeho činností. Pokud porušením těchto předpisů ze strany zhotovitele vznikne jakákoliv škoda, nese veškeré vzniklé náklady zhotovitel.</w:t>
      </w:r>
    </w:p>
    <w:p w:rsidR="002967E6" w:rsidRDefault="00E925D1">
      <w:pPr>
        <w:numPr>
          <w:ilvl w:val="1"/>
          <w:numId w:val="1"/>
        </w:numPr>
        <w:spacing w:after="57"/>
        <w:jc w:val="both"/>
      </w:pPr>
      <w:r>
        <w:rPr>
          <w:rFonts w:ascii="Trebuchet MS" w:eastAsia="Trebuchet MS" w:hAnsi="Trebuchet MS" w:cs="Trebuchet MS"/>
          <w:sz w:val="21"/>
          <w:szCs w:val="21"/>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Při kontrole musí objednatel postupovat tak, aby nerušil výkon činnosti zhotovitele.</w:t>
      </w:r>
    </w:p>
    <w:p w:rsidR="002967E6" w:rsidRDefault="00E925D1">
      <w:pPr>
        <w:numPr>
          <w:ilvl w:val="1"/>
          <w:numId w:val="1"/>
        </w:numPr>
        <w:spacing w:after="57"/>
        <w:jc w:val="both"/>
      </w:pPr>
      <w:r>
        <w:rPr>
          <w:rFonts w:ascii="Trebuchet MS" w:eastAsia="Trebuchet MS" w:hAnsi="Trebuchet MS" w:cs="Trebuchet MS"/>
          <w:sz w:val="21"/>
          <w:szCs w:val="21"/>
        </w:rPr>
        <w:t>Zhotovitel je povinen oznámit objednateli zjištění skrytých překážek, které by znemožňovaly provedení díla a dále navrhnout objednateli případnou změnu díla. Případné vícenáklady takto vzniklé budou účtovány objednateli jako vícepráce.</w:t>
      </w:r>
    </w:p>
    <w:p w:rsidR="002967E6" w:rsidRDefault="00E925D1">
      <w:pPr>
        <w:numPr>
          <w:ilvl w:val="1"/>
          <w:numId w:val="1"/>
        </w:numPr>
        <w:spacing w:after="57"/>
        <w:jc w:val="both"/>
      </w:pPr>
      <w:r>
        <w:rPr>
          <w:rFonts w:ascii="Trebuchet MS" w:eastAsia="Trebuchet MS" w:hAnsi="Trebuchet MS" w:cs="Trebuchet MS"/>
          <w:sz w:val="21"/>
          <w:szCs w:val="21"/>
        </w:rPr>
        <w:t>Zhotovitel je povinen ode dne předání staveniště vést o pracích, které provádí, stavební deník. Povinnost vést stavební deník končí pro zhotovitele odstraněním poslední vady či nedodělku uvedených v zápise o předání a převzetí díla.</w:t>
      </w:r>
    </w:p>
    <w:p w:rsidR="002967E6" w:rsidRDefault="00E925D1">
      <w:pPr>
        <w:numPr>
          <w:ilvl w:val="1"/>
          <w:numId w:val="1"/>
        </w:numPr>
        <w:spacing w:after="57"/>
        <w:jc w:val="both"/>
      </w:pPr>
      <w:r>
        <w:rPr>
          <w:rFonts w:ascii="Trebuchet MS" w:eastAsia="Trebuchet MS" w:hAnsi="Trebuchet MS" w:cs="Trebuchet MS"/>
          <w:sz w:val="21"/>
          <w:szCs w:val="21"/>
        </w:rPr>
        <w:t>Záznamy ve stavebním deníku je oprávněn provádět:</w:t>
      </w:r>
    </w:p>
    <w:p w:rsidR="002967E6" w:rsidRDefault="00E925D1">
      <w:pPr>
        <w:numPr>
          <w:ilvl w:val="2"/>
          <w:numId w:val="1"/>
        </w:numPr>
        <w:spacing w:after="57"/>
      </w:pPr>
      <w:r>
        <w:rPr>
          <w:rFonts w:ascii="Trebuchet MS" w:eastAsia="Trebuchet MS" w:hAnsi="Trebuchet MS" w:cs="Trebuchet MS"/>
          <w:sz w:val="21"/>
          <w:szCs w:val="21"/>
        </w:rPr>
        <w:t>za zhotovitele:</w:t>
      </w:r>
      <w:r>
        <w:rPr>
          <w:rFonts w:ascii="Trebuchet MS" w:eastAsia="Trebuchet MS" w:hAnsi="Trebuchet MS" w:cs="Trebuchet MS"/>
          <w:sz w:val="21"/>
          <w:szCs w:val="21"/>
        </w:rPr>
        <w:tab/>
      </w:r>
      <w:r>
        <w:rPr>
          <w:rFonts w:ascii="Trebuchet MS" w:eastAsia="Trebuchet MS" w:hAnsi="Trebuchet MS" w:cs="Trebuchet MS"/>
          <w:i/>
          <w:sz w:val="21"/>
          <w:szCs w:val="21"/>
        </w:rPr>
        <w:t>jméno, příjmení, funkce, telefon, email</w:t>
      </w:r>
    </w:p>
    <w:p w:rsidR="002967E6" w:rsidRDefault="00E925D1">
      <w:pPr>
        <w:numPr>
          <w:ilvl w:val="2"/>
          <w:numId w:val="1"/>
        </w:numPr>
        <w:spacing w:after="57"/>
      </w:pPr>
      <w:r>
        <w:rPr>
          <w:rFonts w:ascii="Trebuchet MS" w:eastAsia="Trebuchet MS" w:hAnsi="Trebuchet MS" w:cs="Trebuchet MS"/>
          <w:sz w:val="21"/>
          <w:szCs w:val="21"/>
        </w:rPr>
        <w:t>za objednatele:</w:t>
      </w:r>
      <w:r>
        <w:rPr>
          <w:rFonts w:ascii="Trebuchet MS" w:eastAsia="Trebuchet MS" w:hAnsi="Trebuchet MS" w:cs="Trebuchet MS"/>
          <w:sz w:val="21"/>
          <w:szCs w:val="21"/>
        </w:rPr>
        <w:tab/>
      </w:r>
      <w:r>
        <w:rPr>
          <w:rFonts w:ascii="Trebuchet MS" w:eastAsia="Trebuchet MS" w:hAnsi="Trebuchet MS" w:cs="Trebuchet MS"/>
          <w:i/>
          <w:sz w:val="21"/>
          <w:szCs w:val="21"/>
        </w:rPr>
        <w:t>objednatel, další osobu/y objednatel ustanoví zápisem do stavebního deníku</w:t>
      </w:r>
    </w:p>
    <w:p w:rsidR="002967E6" w:rsidRDefault="00E925D1">
      <w:pPr>
        <w:numPr>
          <w:ilvl w:val="1"/>
          <w:numId w:val="1"/>
        </w:numPr>
        <w:spacing w:before="200" w:after="57"/>
        <w:jc w:val="both"/>
      </w:pPr>
      <w:r>
        <w:rPr>
          <w:rFonts w:ascii="Trebuchet MS" w:eastAsia="Trebuchet MS" w:hAnsi="Trebuchet MS" w:cs="Trebuchet MS"/>
          <w:sz w:val="21"/>
          <w:szCs w:val="21"/>
        </w:rPr>
        <w:t>Zhotovitel se zavazuje provádět dílo, které je předmětem této smlouvy, včas a řádně, v souladu s ustanoveními příslušných ČSN, oborových norem a předpisů a smluvními podmínkami.</w:t>
      </w:r>
    </w:p>
    <w:p w:rsidR="002967E6" w:rsidRDefault="00E925D1">
      <w:pPr>
        <w:numPr>
          <w:ilvl w:val="1"/>
          <w:numId w:val="1"/>
        </w:numPr>
        <w:spacing w:after="57"/>
        <w:jc w:val="both"/>
      </w:pPr>
      <w:r>
        <w:rPr>
          <w:rFonts w:ascii="Trebuchet MS" w:eastAsia="Trebuchet MS" w:hAnsi="Trebuchet MS" w:cs="Trebuchet MS"/>
          <w:sz w:val="21"/>
          <w:szCs w:val="21"/>
        </w:rPr>
        <w:t>Zhotovitel zajišťuje provedení díla svými pracovníky nebo pracovníky třetích osob. Zhotovitel nese plnou odpovědnost za neplnění povinností vyplývajících z této smlouvy.</w:t>
      </w:r>
    </w:p>
    <w:p w:rsidR="002967E6" w:rsidRDefault="002967E6">
      <w:pPr>
        <w:spacing w:after="57"/>
        <w:jc w:val="both"/>
        <w:rPr>
          <w:rFonts w:ascii="Trebuchet MS" w:eastAsia="Trebuchet MS" w:hAnsi="Trebuchet MS" w:cs="Trebuchet MS"/>
          <w:sz w:val="21"/>
          <w:szCs w:val="21"/>
        </w:rPr>
      </w:pPr>
    </w:p>
    <w:p w:rsidR="002967E6" w:rsidRDefault="00E925D1">
      <w:pPr>
        <w:numPr>
          <w:ilvl w:val="1"/>
          <w:numId w:val="1"/>
        </w:numPr>
        <w:spacing w:after="57"/>
        <w:jc w:val="both"/>
      </w:pPr>
      <w:r>
        <w:rPr>
          <w:rFonts w:ascii="Trebuchet MS" w:eastAsia="Trebuchet MS" w:hAnsi="Trebuchet MS" w:cs="Trebuchet MS"/>
          <w:sz w:val="21"/>
          <w:szCs w:val="21"/>
        </w:rPr>
        <w:t>Vybrané činnosti ve výstavbě bude zhotovitel vykonávat osobami, které jsou k tomu oprávněny, mají průkaz zvláštní způsobilosti, popřípadě jsou k těmto činnostem autorizovány dle zvláštních předpisů, anebo zaměstnanci pod jejich dohledem.</w:t>
      </w:r>
    </w:p>
    <w:p w:rsidR="002967E6" w:rsidRDefault="00E925D1">
      <w:pPr>
        <w:numPr>
          <w:ilvl w:val="1"/>
          <w:numId w:val="1"/>
        </w:numPr>
        <w:spacing w:after="57"/>
        <w:jc w:val="both"/>
      </w:pPr>
      <w:r>
        <w:rPr>
          <w:rFonts w:ascii="Trebuchet MS" w:eastAsia="Trebuchet MS" w:hAnsi="Trebuchet MS" w:cs="Trebuchet MS"/>
          <w:sz w:val="21"/>
          <w:szCs w:val="21"/>
        </w:rPr>
        <w:lastRenderedPageBreak/>
        <w:t>Zhotovitel plně zodpovídá za proškolení a dodržování požárních předpisů, bezpečnosti a ochrany zdraví při práci a dalších podmínek stanovených při předání pracoviště nebo v průběhu realizace u všech vlastních pracovníků i u pracovníků případného subdodavatele.</w:t>
      </w:r>
    </w:p>
    <w:p w:rsidR="002967E6" w:rsidRDefault="00E925D1">
      <w:pPr>
        <w:numPr>
          <w:ilvl w:val="1"/>
          <w:numId w:val="1"/>
        </w:numPr>
        <w:spacing w:after="57"/>
        <w:jc w:val="both"/>
      </w:pPr>
      <w:r>
        <w:rPr>
          <w:rFonts w:ascii="Trebuchet MS" w:eastAsia="Trebuchet MS" w:hAnsi="Trebuchet MS" w:cs="Trebuchet MS"/>
          <w:sz w:val="21"/>
          <w:szCs w:val="21"/>
        </w:rPr>
        <w:t>Jako součást zařízení staveniště zajistí objednatel možnost připojení potřebných médií na staveništi k jejich odběrným místům.</w:t>
      </w:r>
    </w:p>
    <w:p w:rsidR="002967E6" w:rsidRDefault="00E925D1">
      <w:pPr>
        <w:numPr>
          <w:ilvl w:val="1"/>
          <w:numId w:val="1"/>
        </w:numPr>
        <w:spacing w:after="57"/>
        <w:jc w:val="both"/>
      </w:pPr>
      <w:r>
        <w:rPr>
          <w:rFonts w:ascii="Trebuchet MS" w:eastAsia="Trebuchet MS" w:hAnsi="Trebuchet MS" w:cs="Trebuchet MS"/>
          <w:sz w:val="21"/>
          <w:szCs w:val="21"/>
        </w:rPr>
        <w:t>Při realizaci díla budou použity pouze výrobky a materiály, které splňují požadavky vyhlášky č.268/2009 Sb. o technických požadavcích na stavby a dále § 156 zákona č. 183/2006 (stavební zákon) a bude dodržena technologie provádění a příslušné normy. Dodávky budou dokladovány k přejímacímu řízení potřebnými platnými certifikáty a atesty, pokud je to právními předpisy vyžadováno.</w:t>
      </w:r>
    </w:p>
    <w:p w:rsidR="002967E6" w:rsidRDefault="00E925D1">
      <w:pPr>
        <w:numPr>
          <w:ilvl w:val="1"/>
          <w:numId w:val="1"/>
        </w:numPr>
        <w:spacing w:after="57"/>
        <w:jc w:val="both"/>
      </w:pPr>
      <w:r>
        <w:rPr>
          <w:rFonts w:ascii="Trebuchet MS" w:eastAsia="Trebuchet MS" w:hAnsi="Trebuchet MS" w:cs="Trebuchet MS"/>
          <w:sz w:val="21"/>
          <w:szCs w:val="21"/>
        </w:rPr>
        <w:t>Likvidace odpadu zhotovitel provede v souladu s platnými právními předpisy.</w:t>
      </w:r>
    </w:p>
    <w:p w:rsidR="002967E6" w:rsidRDefault="00E925D1">
      <w:pPr>
        <w:numPr>
          <w:ilvl w:val="1"/>
          <w:numId w:val="1"/>
        </w:numPr>
        <w:spacing w:after="57"/>
        <w:jc w:val="both"/>
      </w:pPr>
      <w:r>
        <w:rPr>
          <w:rFonts w:ascii="Trebuchet MS" w:eastAsia="Trebuchet MS" w:hAnsi="Trebuchet MS" w:cs="Trebuchet MS"/>
          <w:sz w:val="21"/>
          <w:szCs w:val="21"/>
        </w:rPr>
        <w:t>V rámci součinnosti smluvních stran při naplňování předmětu smlouvy sjednaly smluvní strany tyto lhůty:</w:t>
      </w:r>
    </w:p>
    <w:p w:rsidR="002967E6" w:rsidRDefault="00E925D1">
      <w:pPr>
        <w:numPr>
          <w:ilvl w:val="2"/>
          <w:numId w:val="1"/>
        </w:numPr>
        <w:spacing w:after="57"/>
        <w:jc w:val="both"/>
      </w:pPr>
      <w:r>
        <w:rPr>
          <w:rFonts w:ascii="Trebuchet MS" w:eastAsia="Trebuchet MS" w:hAnsi="Trebuchet MS" w:cs="Trebuchet MS"/>
          <w:b/>
          <w:sz w:val="21"/>
          <w:szCs w:val="21"/>
        </w:rPr>
        <w:t>2 pracovní dny</w:t>
      </w:r>
      <w:r>
        <w:rPr>
          <w:rFonts w:ascii="Trebuchet MS" w:eastAsia="Trebuchet MS" w:hAnsi="Trebuchet MS" w:cs="Trebuchet MS"/>
          <w:sz w:val="21"/>
          <w:szCs w:val="21"/>
        </w:rPr>
        <w:t xml:space="preserve"> pro kontroly zakrývaných částí díla a reakce na události v průběhu provádění díla,</w:t>
      </w:r>
    </w:p>
    <w:p w:rsidR="002967E6" w:rsidRDefault="00E925D1">
      <w:pPr>
        <w:numPr>
          <w:ilvl w:val="2"/>
          <w:numId w:val="1"/>
        </w:numPr>
        <w:spacing w:after="57"/>
        <w:jc w:val="both"/>
      </w:pPr>
      <w:r>
        <w:rPr>
          <w:rFonts w:ascii="Trebuchet MS" w:eastAsia="Trebuchet MS" w:hAnsi="Trebuchet MS" w:cs="Trebuchet MS"/>
          <w:b/>
          <w:sz w:val="21"/>
          <w:szCs w:val="21"/>
        </w:rPr>
        <w:t>5 pracovních dnů</w:t>
      </w:r>
      <w:r>
        <w:rPr>
          <w:rFonts w:ascii="Trebuchet MS" w:eastAsia="Trebuchet MS" w:hAnsi="Trebuchet MS" w:cs="Trebuchet MS"/>
          <w:sz w:val="21"/>
          <w:szCs w:val="21"/>
        </w:rPr>
        <w:t xml:space="preserve"> pro předávání zjišťovacích protokolů, dožádaných stanovisek a podkladů, odsouhlasování plnění a navrhovaných řešení. Pokud si však ihned při převzetí plnění nebo požadavku jedna ze smluvních stran vymíní lhůtu delší, platí takto stanovená lhůta, </w:t>
      </w:r>
      <w:r>
        <w:rPr>
          <w:rFonts w:ascii="Trebuchet MS" w:eastAsia="Trebuchet MS" w:hAnsi="Trebuchet MS" w:cs="Trebuchet MS"/>
          <w:b/>
          <w:sz w:val="21"/>
          <w:szCs w:val="21"/>
        </w:rPr>
        <w:t>nejvíce však 7 pracovních dnů</w:t>
      </w:r>
      <w:r>
        <w:rPr>
          <w:rFonts w:ascii="Trebuchet MS" w:eastAsia="Trebuchet MS" w:hAnsi="Trebuchet MS" w:cs="Trebuchet MS"/>
          <w:sz w:val="21"/>
          <w:szCs w:val="21"/>
        </w:rPr>
        <w:t>. Stanovené lhůty počínají běžet vždy následující pracovní den poté, kdy byla druhé smluvní straně doručena písemná výzva (oznámení) o rozhodné skutečnosti. Za prokazatelné doručení písemné výzvy se považuje i výzva zapsaná do stavebního deníku, přičemž za datum doručení se považuje následující pracovní den po dni, ve kterém byl zápis do stavebního deníku učiněn. Je-li druhá smluvní strana ve stanovené lhůtě nečinná, má se zato, že nemá námitky proti zakrytí nebo jiné výzvě ohledně uvedené skutečnosti.</w:t>
      </w:r>
    </w:p>
    <w:p w:rsidR="002967E6" w:rsidRDefault="00E925D1">
      <w:pPr>
        <w:numPr>
          <w:ilvl w:val="1"/>
          <w:numId w:val="1"/>
        </w:numPr>
        <w:spacing w:after="57"/>
        <w:jc w:val="both"/>
      </w:pPr>
      <w:r>
        <w:rPr>
          <w:rFonts w:ascii="Trebuchet MS" w:eastAsia="Trebuchet MS" w:hAnsi="Trebuchet MS" w:cs="Trebuchet MS"/>
          <w:sz w:val="21"/>
          <w:szCs w:val="21"/>
        </w:rPr>
        <w:t>Po dokončení díla je zhotovitel povinen vyklidit staveniště a předat ho objednateli nejpozději do 7 kalendářních dnů od protokolárního předání a převzetí stavby.</w:t>
      </w:r>
    </w:p>
    <w:p w:rsidR="002967E6" w:rsidRDefault="00E925D1">
      <w:pPr>
        <w:numPr>
          <w:ilvl w:val="1"/>
          <w:numId w:val="1"/>
        </w:numPr>
        <w:spacing w:after="57"/>
        <w:jc w:val="both"/>
      </w:pPr>
      <w:r>
        <w:rPr>
          <w:rFonts w:ascii="Trebuchet MS" w:eastAsia="Trebuchet MS" w:hAnsi="Trebuchet MS" w:cs="Trebuchet MS"/>
          <w:sz w:val="21"/>
          <w:szCs w:val="21"/>
        </w:rPr>
        <w:t>Odstranění vad a nedodělků bude probíhat v termínech dohodnutých mezi objednatelem a zhotovitelem, nedohodnou-li se smluvní strany, určí přiměřené termíny objednatel.</w:t>
      </w:r>
    </w:p>
    <w:p w:rsidR="002967E6" w:rsidRDefault="00E925D1">
      <w:pPr>
        <w:numPr>
          <w:ilvl w:val="1"/>
          <w:numId w:val="1"/>
        </w:numPr>
        <w:spacing w:after="57"/>
        <w:jc w:val="both"/>
      </w:pPr>
      <w:r>
        <w:rPr>
          <w:rFonts w:ascii="Trebuchet MS" w:eastAsia="Trebuchet MS" w:hAnsi="Trebuchet MS" w:cs="Trebuchet MS"/>
          <w:sz w:val="21"/>
          <w:szCs w:val="21"/>
        </w:rPr>
        <w:t>Objednatel souhlasí a opravňuje zhotovitele využívat prostory staveniště a jeho zařízení, jakož i plochy s ním související, pro reklamní účely, včetně informační tabule o prováděném díle.</w:t>
      </w:r>
    </w:p>
    <w:p w:rsidR="002967E6" w:rsidRDefault="00E925D1">
      <w:pPr>
        <w:numPr>
          <w:ilvl w:val="0"/>
          <w:numId w:val="1"/>
        </w:numPr>
        <w:spacing w:before="227" w:after="113"/>
        <w:jc w:val="center"/>
        <w:rPr>
          <w:rFonts w:ascii="Trebuchet MS" w:eastAsia="Trebuchet MS" w:hAnsi="Trebuchet MS" w:cs="Trebuchet MS"/>
        </w:rPr>
      </w:pPr>
      <w:r>
        <w:rPr>
          <w:rFonts w:ascii="Trebuchet MS" w:eastAsia="Trebuchet MS" w:hAnsi="Trebuchet MS" w:cs="Trebuchet MS"/>
          <w:b/>
        </w:rPr>
        <w:t>Převzetí díla nebo jeho části</w:t>
      </w:r>
    </w:p>
    <w:p w:rsidR="002967E6" w:rsidRDefault="00E925D1">
      <w:pPr>
        <w:numPr>
          <w:ilvl w:val="1"/>
          <w:numId w:val="1"/>
        </w:numPr>
        <w:jc w:val="both"/>
      </w:pPr>
      <w:r>
        <w:rPr>
          <w:rFonts w:ascii="Trebuchet MS" w:eastAsia="Trebuchet MS" w:hAnsi="Trebuchet MS" w:cs="Trebuchet MS"/>
          <w:b/>
          <w:sz w:val="21"/>
          <w:szCs w:val="21"/>
        </w:rPr>
        <w:t>Dokončení díla</w:t>
      </w:r>
    </w:p>
    <w:p w:rsidR="002967E6" w:rsidRDefault="00E925D1">
      <w:pPr>
        <w:numPr>
          <w:ilvl w:val="2"/>
          <w:numId w:val="1"/>
        </w:numPr>
        <w:spacing w:after="57"/>
        <w:jc w:val="both"/>
      </w:pPr>
      <w:r>
        <w:rPr>
          <w:rFonts w:ascii="Trebuchet MS" w:eastAsia="Trebuchet MS" w:hAnsi="Trebuchet MS" w:cs="Trebuchet MS"/>
          <w:sz w:val="21"/>
          <w:szCs w:val="21"/>
        </w:rPr>
        <w:t>Zhotovitel je povinen dokončit dílo v termínu sjednaném ve smlouvě s případnými změnami termínu vyplývajícími z této smlouvy či z dohody. Povinnost zhotovitele provést dílo je splněna dnem jeho řádného ukončení a předání objednateli. Nedílnou součástí řádného splnění díla je předání všech dokladů souvisejících s řádným provedením díla objednateli.</w:t>
      </w:r>
    </w:p>
    <w:p w:rsidR="002967E6" w:rsidRDefault="00E925D1">
      <w:pPr>
        <w:numPr>
          <w:ilvl w:val="2"/>
          <w:numId w:val="1"/>
        </w:numPr>
        <w:spacing w:after="57"/>
        <w:jc w:val="both"/>
      </w:pPr>
      <w:r>
        <w:rPr>
          <w:rFonts w:ascii="Trebuchet MS" w:eastAsia="Trebuchet MS" w:hAnsi="Trebuchet MS" w:cs="Trebuchet MS"/>
          <w:sz w:val="21"/>
          <w:szCs w:val="21"/>
        </w:rPr>
        <w:t>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w:t>
      </w:r>
    </w:p>
    <w:p w:rsidR="002967E6" w:rsidRDefault="00E925D1">
      <w:pPr>
        <w:numPr>
          <w:ilvl w:val="2"/>
          <w:numId w:val="1"/>
        </w:numPr>
        <w:spacing w:after="57"/>
        <w:jc w:val="both"/>
      </w:pPr>
      <w:r>
        <w:rPr>
          <w:rFonts w:ascii="Trebuchet MS" w:eastAsia="Trebuchet MS" w:hAnsi="Trebuchet MS" w:cs="Trebuchet MS"/>
          <w:sz w:val="21"/>
          <w:szCs w:val="21"/>
        </w:rPr>
        <w:t>Předání a převzetí díla nemá vliv na odpovědnost za škodu podle obecně závazných předpisů, jakož i škodu způsobenou vadným provedením díla nebo jiným porušením závazku zhotovitele.</w:t>
      </w:r>
    </w:p>
    <w:p w:rsidR="002967E6" w:rsidRDefault="00E925D1">
      <w:pPr>
        <w:numPr>
          <w:ilvl w:val="1"/>
          <w:numId w:val="1"/>
        </w:numPr>
        <w:jc w:val="both"/>
      </w:pPr>
      <w:r>
        <w:rPr>
          <w:rFonts w:ascii="Trebuchet MS" w:eastAsia="Trebuchet MS" w:hAnsi="Trebuchet MS" w:cs="Trebuchet MS"/>
          <w:b/>
          <w:sz w:val="21"/>
          <w:szCs w:val="21"/>
        </w:rPr>
        <w:t>Převzetí díla nebo jeho části</w:t>
      </w:r>
    </w:p>
    <w:p w:rsidR="002967E6" w:rsidRDefault="00E925D1">
      <w:pPr>
        <w:numPr>
          <w:ilvl w:val="2"/>
          <w:numId w:val="1"/>
        </w:numPr>
        <w:spacing w:after="57"/>
        <w:jc w:val="both"/>
      </w:pPr>
      <w:r>
        <w:rPr>
          <w:rFonts w:ascii="Trebuchet MS" w:eastAsia="Trebuchet MS" w:hAnsi="Trebuchet MS" w:cs="Trebuchet MS"/>
          <w:sz w:val="21"/>
          <w:szCs w:val="21"/>
        </w:rPr>
        <w:t>Objednatel je povinen dílo převzít, bude-li vykazovat pouze ojedinělé drobné vady a nedodělky, které samy o sobě ani ve spojení s jinými nebrání jeho nerušenému užívání k určenému účelu. V tom případě však nebezpečí škody na díle nese zhotovitel až do doby řádného ukončení díla. V případě, že objednatel odmítá převzetí dílo či se bezdůvodně nedostaví k převzetí díla, platí domněnka, že dílo bylo předáno k datu, kdy jej měl objednatel převzít. O tom, sepíše zhotovitel záznam, který zašle objednateli.</w:t>
      </w:r>
    </w:p>
    <w:p w:rsidR="002967E6" w:rsidRDefault="00E925D1">
      <w:pPr>
        <w:numPr>
          <w:ilvl w:val="1"/>
          <w:numId w:val="1"/>
        </w:numPr>
        <w:jc w:val="both"/>
      </w:pPr>
      <w:r>
        <w:rPr>
          <w:rFonts w:ascii="Trebuchet MS" w:eastAsia="Trebuchet MS" w:hAnsi="Trebuchet MS" w:cs="Trebuchet MS"/>
          <w:b/>
          <w:sz w:val="21"/>
          <w:szCs w:val="21"/>
        </w:rPr>
        <w:t>Příprava k předání díla nebo jeho části</w:t>
      </w:r>
    </w:p>
    <w:p w:rsidR="002967E6" w:rsidRDefault="00E925D1">
      <w:pPr>
        <w:numPr>
          <w:ilvl w:val="2"/>
          <w:numId w:val="1"/>
        </w:numPr>
        <w:spacing w:after="57"/>
        <w:jc w:val="both"/>
      </w:pPr>
      <w:r>
        <w:rPr>
          <w:rFonts w:ascii="Trebuchet MS" w:eastAsia="Trebuchet MS" w:hAnsi="Trebuchet MS" w:cs="Trebuchet MS"/>
          <w:sz w:val="21"/>
          <w:szCs w:val="21"/>
        </w:rPr>
        <w:t>Zhotovitel je povinen objednatele na termín k převzetí díla vyzvat ve lhůtě nejméně 3 dny předem.</w:t>
      </w:r>
    </w:p>
    <w:p w:rsidR="002967E6" w:rsidRDefault="00E925D1">
      <w:pPr>
        <w:numPr>
          <w:ilvl w:val="2"/>
          <w:numId w:val="1"/>
        </w:numPr>
        <w:spacing w:after="57"/>
        <w:jc w:val="both"/>
      </w:pPr>
      <w:r>
        <w:rPr>
          <w:rFonts w:ascii="Trebuchet MS" w:eastAsia="Trebuchet MS" w:hAnsi="Trebuchet MS" w:cs="Trebuchet MS"/>
          <w:sz w:val="21"/>
          <w:szCs w:val="21"/>
        </w:rPr>
        <w:t>Zhotovitel vytvoří řádné věcné i organizační podmínky k předání v místě provádění díla.</w:t>
      </w:r>
    </w:p>
    <w:p w:rsidR="002967E6" w:rsidRDefault="00E925D1">
      <w:pPr>
        <w:numPr>
          <w:ilvl w:val="0"/>
          <w:numId w:val="1"/>
        </w:numPr>
        <w:spacing w:before="283" w:after="170"/>
        <w:jc w:val="center"/>
        <w:rPr>
          <w:rFonts w:ascii="Trebuchet MS" w:eastAsia="Trebuchet MS" w:hAnsi="Trebuchet MS" w:cs="Trebuchet MS"/>
        </w:rPr>
      </w:pPr>
      <w:r>
        <w:rPr>
          <w:rFonts w:ascii="Trebuchet MS" w:eastAsia="Trebuchet MS" w:hAnsi="Trebuchet MS" w:cs="Trebuchet MS"/>
          <w:b/>
        </w:rPr>
        <w:t>Záruční doba a odpovědnost za vady díla</w:t>
      </w:r>
    </w:p>
    <w:p w:rsidR="002967E6" w:rsidRDefault="00E925D1">
      <w:pPr>
        <w:numPr>
          <w:ilvl w:val="1"/>
          <w:numId w:val="1"/>
        </w:numPr>
        <w:spacing w:after="57"/>
        <w:jc w:val="both"/>
      </w:pPr>
      <w:r>
        <w:rPr>
          <w:rFonts w:ascii="Trebuchet MS" w:eastAsia="Trebuchet MS" w:hAnsi="Trebuchet MS" w:cs="Trebuchet MS"/>
          <w:sz w:val="21"/>
          <w:szCs w:val="21"/>
        </w:rPr>
        <w:lastRenderedPageBreak/>
        <w:t>Záruční doba na celý rozsah díla činí 60 měsíců.</w:t>
      </w:r>
    </w:p>
    <w:p w:rsidR="002967E6" w:rsidRDefault="00E925D1">
      <w:pPr>
        <w:numPr>
          <w:ilvl w:val="1"/>
          <w:numId w:val="1"/>
        </w:numPr>
        <w:spacing w:after="57"/>
        <w:jc w:val="both"/>
      </w:pPr>
      <w:r>
        <w:rPr>
          <w:rFonts w:ascii="Trebuchet MS" w:eastAsia="Trebuchet MS" w:hAnsi="Trebuchet MS" w:cs="Trebuchet MS"/>
          <w:sz w:val="21"/>
          <w:szCs w:val="21"/>
        </w:rPr>
        <w:t>Výjimkou z délky záruční doby dle čl. 9.1 smlouvy jsou materiály, technická zařízení, zařizovací předměty apod., kde je záruční doba stanovena jejich výrobcem.</w:t>
      </w:r>
    </w:p>
    <w:p w:rsidR="002967E6" w:rsidRDefault="00E925D1">
      <w:pPr>
        <w:numPr>
          <w:ilvl w:val="1"/>
          <w:numId w:val="1"/>
        </w:numPr>
        <w:spacing w:after="57"/>
        <w:jc w:val="both"/>
      </w:pPr>
      <w:r>
        <w:rPr>
          <w:rFonts w:ascii="Trebuchet MS" w:eastAsia="Trebuchet MS" w:hAnsi="Trebuchet MS" w:cs="Trebuchet MS"/>
          <w:sz w:val="21"/>
          <w:szCs w:val="21"/>
        </w:rPr>
        <w:t>Zhotovitel je povinen nejpozději do 15-ti dnů po obdržení reklamace písemně oznámit objednateli, zda reklamaci uznává či neuznává. Pokud tak neučiní, má se za to, že reklamaci uznává.</w:t>
      </w:r>
    </w:p>
    <w:p w:rsidR="002967E6" w:rsidRDefault="00E925D1">
      <w:pPr>
        <w:numPr>
          <w:ilvl w:val="1"/>
          <w:numId w:val="1"/>
        </w:numPr>
        <w:spacing w:after="57"/>
        <w:jc w:val="both"/>
      </w:pPr>
      <w:r>
        <w:rPr>
          <w:rFonts w:ascii="Trebuchet MS" w:eastAsia="Trebuchet MS" w:hAnsi="Trebuchet MS" w:cs="Trebuchet MS"/>
          <w:sz w:val="21"/>
          <w:szCs w:val="21"/>
        </w:rPr>
        <w:t>Zhotovitel zároveň musí, do 15-ti dnů po obdržení reklamace, písemně sdělit, v jakém termínu nastoupí k odstranění vad(y). Nestanoví-li zhotovitel uvedený termín, platí lhůta 15 dnů ode dne obdržení reklamace, případně 30 dnů, pokud se jedná o vadu většího rozsahu.</w:t>
      </w:r>
    </w:p>
    <w:p w:rsidR="002967E6" w:rsidRDefault="00E925D1">
      <w:pPr>
        <w:numPr>
          <w:ilvl w:val="1"/>
          <w:numId w:val="1"/>
        </w:numPr>
        <w:spacing w:after="57"/>
        <w:jc w:val="both"/>
      </w:pPr>
      <w:r>
        <w:rPr>
          <w:rFonts w:ascii="Trebuchet MS" w:eastAsia="Trebuchet MS" w:hAnsi="Trebuchet MS" w:cs="Trebuchet MS"/>
          <w:sz w:val="21"/>
          <w:szCs w:val="21"/>
        </w:rPr>
        <w:t>Jestliže objednatel v reklamaci výslovně uvede, že se jedná o havárii, je zhotovitel povinen nastoupit a zahájit odstraňování vady-havárie nejpozději do 48 hodin po obdržení reklamace.</w:t>
      </w:r>
    </w:p>
    <w:p w:rsidR="002967E6" w:rsidRDefault="00E925D1">
      <w:pPr>
        <w:numPr>
          <w:ilvl w:val="1"/>
          <w:numId w:val="1"/>
        </w:numPr>
        <w:spacing w:after="57"/>
        <w:jc w:val="both"/>
      </w:pPr>
      <w:r>
        <w:rPr>
          <w:rFonts w:ascii="Trebuchet MS" w:eastAsia="Trebuchet MS" w:hAnsi="Trebuchet MS" w:cs="Trebuchet MS"/>
          <w:sz w:val="21"/>
          <w:szCs w:val="21"/>
        </w:rPr>
        <w:t xml:space="preserve">Objednatel je povinen umožnit pracovníkům zhotovitele přístup do prostor nezbytných pro odstranění vady a vytvořit podmínky pro jejich odstranění. Pokud tak neučiní, není zhotovitel v prodlení s termínem nastoupení na odstranění vady ani s termínem odstranění vady. </w:t>
      </w:r>
    </w:p>
    <w:p w:rsidR="002967E6" w:rsidRDefault="00E925D1">
      <w:pPr>
        <w:numPr>
          <w:ilvl w:val="1"/>
          <w:numId w:val="1"/>
        </w:numPr>
        <w:spacing w:after="57"/>
        <w:jc w:val="both"/>
      </w:pPr>
      <w:r>
        <w:rPr>
          <w:rFonts w:ascii="Trebuchet MS" w:eastAsia="Trebuchet MS" w:hAnsi="Trebuchet MS" w:cs="Trebuchet MS"/>
          <w:sz w:val="21"/>
          <w:szCs w:val="21"/>
        </w:rPr>
        <w:t>Objednatel je oprávněn zadat práci či dodávku, která je předmětem plnění této smlouvy třetí osobě v případě, že zhotovitel nenastoupí a nezahájí odstranění vady-havárie v termínu dle čl. 9.5. ani do 72 hodin od nahlášení této havárie. Náklady na odstranění havárie třetí osobou v uvedeném případě nese zhotovitel.</w:t>
      </w:r>
    </w:p>
    <w:p w:rsidR="002967E6" w:rsidRDefault="00E925D1">
      <w:pPr>
        <w:numPr>
          <w:ilvl w:val="1"/>
          <w:numId w:val="1"/>
        </w:numPr>
        <w:spacing w:after="57"/>
        <w:jc w:val="both"/>
      </w:pPr>
      <w:r>
        <w:rPr>
          <w:rFonts w:ascii="Trebuchet MS" w:eastAsia="Trebuchet MS" w:hAnsi="Trebuchet MS" w:cs="Trebuchet MS"/>
          <w:sz w:val="21"/>
          <w:szCs w:val="21"/>
        </w:rPr>
        <w:t>Zhotovitel neodpovídá za vady, které byly způsobeny vyšší mocí nebo třetí osobou či v jejím důsledku.</w:t>
      </w:r>
    </w:p>
    <w:p w:rsidR="002967E6" w:rsidRDefault="00E925D1">
      <w:pPr>
        <w:numPr>
          <w:ilvl w:val="0"/>
          <w:numId w:val="1"/>
        </w:numPr>
        <w:spacing w:before="283" w:after="170"/>
        <w:jc w:val="center"/>
        <w:rPr>
          <w:rFonts w:ascii="Trebuchet MS" w:eastAsia="Trebuchet MS" w:hAnsi="Trebuchet MS" w:cs="Trebuchet MS"/>
        </w:rPr>
      </w:pPr>
      <w:r>
        <w:rPr>
          <w:rFonts w:ascii="Trebuchet MS" w:eastAsia="Trebuchet MS" w:hAnsi="Trebuchet MS" w:cs="Trebuchet MS"/>
          <w:b/>
        </w:rPr>
        <w:t>Smluvní pokuty</w:t>
      </w:r>
    </w:p>
    <w:p w:rsidR="002967E6" w:rsidRDefault="00E925D1">
      <w:pPr>
        <w:numPr>
          <w:ilvl w:val="1"/>
          <w:numId w:val="1"/>
        </w:numPr>
        <w:spacing w:after="57"/>
        <w:jc w:val="both"/>
      </w:pPr>
      <w:r>
        <w:rPr>
          <w:rFonts w:ascii="Trebuchet MS" w:eastAsia="Trebuchet MS" w:hAnsi="Trebuchet MS" w:cs="Trebuchet MS"/>
          <w:sz w:val="21"/>
          <w:szCs w:val="21"/>
        </w:rPr>
        <w:t>V případě prodlení zhotovitele s termínem dokončení díla zaplatí zhotovitel objednateli na jeho výzvu smluvní pokutu ve výši 0,05% z celkové ceny díla za každý započatý den prodlení.</w:t>
      </w:r>
    </w:p>
    <w:p w:rsidR="002967E6" w:rsidRDefault="00E925D1">
      <w:pPr>
        <w:numPr>
          <w:ilvl w:val="1"/>
          <w:numId w:val="1"/>
        </w:numPr>
        <w:spacing w:after="57"/>
        <w:jc w:val="both"/>
      </w:pPr>
      <w:r>
        <w:rPr>
          <w:rFonts w:ascii="Trebuchet MS" w:eastAsia="Trebuchet MS" w:hAnsi="Trebuchet MS" w:cs="Trebuchet MS"/>
          <w:sz w:val="21"/>
          <w:szCs w:val="21"/>
        </w:rPr>
        <w:t>V případě prodlení objednatele s uhrazením faktury zaplatí objednatel zhotoviteli na jeho výzvu smluvní pokutu ve výši 0,05% z dlužné částky za každý započatý den prodlení.</w:t>
      </w:r>
    </w:p>
    <w:p w:rsidR="002967E6" w:rsidRDefault="00E925D1">
      <w:pPr>
        <w:numPr>
          <w:ilvl w:val="1"/>
          <w:numId w:val="1"/>
        </w:numPr>
        <w:spacing w:after="57"/>
        <w:jc w:val="both"/>
      </w:pPr>
      <w:r>
        <w:rPr>
          <w:rFonts w:ascii="Trebuchet MS" w:eastAsia="Trebuchet MS" w:hAnsi="Trebuchet MS" w:cs="Trebuchet MS"/>
          <w:sz w:val="21"/>
          <w:szCs w:val="21"/>
        </w:rPr>
        <w:t>V případě, že zhotovitel nedodrží lhůtu pro odstranění drobných vad a nedodělků, se kterými objednatel dílo převzal, stanovenou v souladu s touto smlouvou o dílo, je povinen zaplatit objednateli na jeho výzvu smluvní pokutu ve výši 200,- Kč za každý, byť i jen započatý den prodlení až do odstranění poslední vady.</w:t>
      </w:r>
    </w:p>
    <w:p w:rsidR="002967E6" w:rsidRDefault="00E925D1">
      <w:pPr>
        <w:numPr>
          <w:ilvl w:val="1"/>
          <w:numId w:val="1"/>
        </w:numPr>
        <w:spacing w:after="57"/>
        <w:jc w:val="both"/>
      </w:pPr>
      <w:r>
        <w:rPr>
          <w:rFonts w:ascii="Trebuchet MS" w:eastAsia="Trebuchet MS" w:hAnsi="Trebuchet MS" w:cs="Trebuchet MS"/>
          <w:sz w:val="21"/>
          <w:szCs w:val="21"/>
        </w:rPr>
        <w:t>V případě, že zhotovitel bude v prodlení se splněním lhůty pro odstranění běžných vad vzniklých na díle v záruční době, které objednatel prokazatelně písemně oznámil zhotoviteli, je povinen uhradit objednateli na jeho výzvu smluvní pokutu ve výši 200,- Kč za každý, byť i jen započatý den prodlení.</w:t>
      </w:r>
    </w:p>
    <w:p w:rsidR="002967E6" w:rsidRDefault="00E925D1">
      <w:pPr>
        <w:numPr>
          <w:ilvl w:val="1"/>
          <w:numId w:val="1"/>
        </w:numPr>
        <w:spacing w:after="57"/>
        <w:jc w:val="both"/>
      </w:pPr>
      <w:r>
        <w:rPr>
          <w:rFonts w:ascii="Trebuchet MS" w:eastAsia="Trebuchet MS" w:hAnsi="Trebuchet MS" w:cs="Trebuchet MS"/>
          <w:sz w:val="21"/>
          <w:szCs w:val="21"/>
        </w:rPr>
        <w:t>Oboustranně uznané oprávněné smluvní pokuty budou započítány v bezprostředně následující fakturaci.</w:t>
      </w:r>
    </w:p>
    <w:p w:rsidR="002967E6" w:rsidRDefault="00E925D1">
      <w:pPr>
        <w:numPr>
          <w:ilvl w:val="0"/>
          <w:numId w:val="1"/>
        </w:numPr>
        <w:spacing w:after="170"/>
        <w:jc w:val="center"/>
        <w:rPr>
          <w:rFonts w:ascii="Trebuchet MS" w:eastAsia="Trebuchet MS" w:hAnsi="Trebuchet MS" w:cs="Trebuchet MS"/>
        </w:rPr>
      </w:pPr>
      <w:r>
        <w:rPr>
          <w:rFonts w:ascii="Trebuchet MS" w:eastAsia="Trebuchet MS" w:hAnsi="Trebuchet MS" w:cs="Trebuchet MS"/>
          <w:b/>
        </w:rPr>
        <w:t>Nebezpečí škody na věci</w:t>
      </w:r>
    </w:p>
    <w:p w:rsidR="002967E6" w:rsidRDefault="00E925D1">
      <w:pPr>
        <w:numPr>
          <w:ilvl w:val="1"/>
          <w:numId w:val="1"/>
        </w:numPr>
        <w:spacing w:after="57"/>
        <w:jc w:val="both"/>
      </w:pPr>
      <w:r>
        <w:rPr>
          <w:rFonts w:ascii="Trebuchet MS" w:eastAsia="Trebuchet MS" w:hAnsi="Trebuchet MS" w:cs="Trebuchet MS"/>
          <w:sz w:val="21"/>
          <w:szCs w:val="21"/>
        </w:rPr>
        <w:t>Zhotovitel nese od doby předání staveniště do předání a převzetí díla objednatelem nebezpečí škody a jiné nebezpečí zejména na:</w:t>
      </w:r>
    </w:p>
    <w:p w:rsidR="002967E6" w:rsidRDefault="00E925D1">
      <w:pPr>
        <w:numPr>
          <w:ilvl w:val="2"/>
          <w:numId w:val="1"/>
        </w:numPr>
        <w:spacing w:after="57"/>
        <w:jc w:val="both"/>
      </w:pPr>
      <w:r>
        <w:rPr>
          <w:rFonts w:ascii="Trebuchet MS" w:eastAsia="Trebuchet MS" w:hAnsi="Trebuchet MS" w:cs="Trebuchet MS"/>
          <w:sz w:val="21"/>
          <w:szCs w:val="21"/>
        </w:rPr>
        <w:t>díle a všech jeho zhotovovaných, obnovovaných, upravovaných, uskladněných, atd. částech,</w:t>
      </w:r>
    </w:p>
    <w:p w:rsidR="002967E6" w:rsidRDefault="00E925D1">
      <w:pPr>
        <w:numPr>
          <w:ilvl w:val="2"/>
          <w:numId w:val="1"/>
        </w:numPr>
        <w:spacing w:after="57"/>
        <w:jc w:val="both"/>
      </w:pPr>
      <w:r>
        <w:rPr>
          <w:rFonts w:ascii="Trebuchet MS" w:eastAsia="Trebuchet MS" w:hAnsi="Trebuchet MS" w:cs="Trebuchet MS"/>
          <w:sz w:val="21"/>
          <w:szCs w:val="21"/>
        </w:rPr>
        <w:t>na plochách, příp. objektech umístěných na dočasně užívaných pozemcích nebo pod nimi, a to ode dne jejich převzetí do doby ukončení díla. Případné poškození věci odstraní zhotovitel svým nákladem.</w:t>
      </w:r>
    </w:p>
    <w:p w:rsidR="002967E6" w:rsidRDefault="002967E6">
      <w:pPr>
        <w:spacing w:after="57"/>
        <w:jc w:val="both"/>
        <w:rPr>
          <w:rFonts w:ascii="Trebuchet MS" w:eastAsia="Trebuchet MS" w:hAnsi="Trebuchet MS" w:cs="Trebuchet MS"/>
          <w:sz w:val="21"/>
          <w:szCs w:val="21"/>
        </w:rPr>
      </w:pPr>
    </w:p>
    <w:p w:rsidR="002967E6" w:rsidRDefault="002967E6">
      <w:pPr>
        <w:spacing w:after="57"/>
        <w:jc w:val="both"/>
        <w:rPr>
          <w:rFonts w:ascii="Trebuchet MS" w:eastAsia="Trebuchet MS" w:hAnsi="Trebuchet MS" w:cs="Trebuchet MS"/>
          <w:sz w:val="21"/>
          <w:szCs w:val="21"/>
        </w:rPr>
      </w:pPr>
    </w:p>
    <w:p w:rsidR="002967E6" w:rsidRDefault="00E925D1">
      <w:pPr>
        <w:numPr>
          <w:ilvl w:val="1"/>
          <w:numId w:val="1"/>
        </w:numPr>
        <w:spacing w:after="57"/>
        <w:jc w:val="both"/>
      </w:pPr>
      <w:r>
        <w:rPr>
          <w:rFonts w:ascii="Trebuchet MS" w:eastAsia="Trebuchet MS" w:hAnsi="Trebuchet MS" w:cs="Trebuchet MS"/>
          <w:sz w:val="21"/>
          <w:szCs w:val="21"/>
        </w:rPr>
        <w:t>Nebezpečí škody na objednatelem předané stavbě nese zhotovitel. Předáním a převzetím zhotoveného díla přechází nebezpečí škody na tomto díle na objednatele. Na zhotovitele nepřechází nebezpečí škody na věcech, jež jsou předmětem údržby, opravy nebo úpravy, ani vlastnické právo k ní.</w:t>
      </w:r>
    </w:p>
    <w:p w:rsidR="002967E6" w:rsidRDefault="00E925D1">
      <w:pPr>
        <w:numPr>
          <w:ilvl w:val="1"/>
          <w:numId w:val="1"/>
        </w:numPr>
        <w:spacing w:after="57"/>
        <w:jc w:val="both"/>
      </w:pPr>
      <w:r>
        <w:rPr>
          <w:rFonts w:ascii="Trebuchet MS" w:eastAsia="Trebuchet MS" w:hAnsi="Trebuchet MS" w:cs="Trebuchet MS"/>
          <w:sz w:val="21"/>
          <w:szCs w:val="21"/>
        </w:rPr>
        <w:t>Při vzniku pojistné události v průběhu provádění předmětu díla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2967E6" w:rsidRDefault="00E925D1">
      <w:pPr>
        <w:numPr>
          <w:ilvl w:val="0"/>
          <w:numId w:val="1"/>
        </w:numPr>
        <w:spacing w:before="227" w:after="170"/>
        <w:jc w:val="center"/>
        <w:rPr>
          <w:rFonts w:ascii="Trebuchet MS" w:eastAsia="Trebuchet MS" w:hAnsi="Trebuchet MS" w:cs="Trebuchet MS"/>
        </w:rPr>
      </w:pPr>
      <w:r>
        <w:rPr>
          <w:rFonts w:ascii="Trebuchet MS" w:eastAsia="Trebuchet MS" w:hAnsi="Trebuchet MS" w:cs="Trebuchet MS"/>
          <w:b/>
        </w:rPr>
        <w:lastRenderedPageBreak/>
        <w:t>Odstoupení od smlouvy</w:t>
      </w:r>
    </w:p>
    <w:p w:rsidR="002967E6" w:rsidRDefault="00E925D1">
      <w:pPr>
        <w:numPr>
          <w:ilvl w:val="1"/>
          <w:numId w:val="1"/>
        </w:numPr>
        <w:spacing w:after="57"/>
        <w:jc w:val="both"/>
      </w:pPr>
      <w:r>
        <w:rPr>
          <w:rFonts w:ascii="Trebuchet MS" w:eastAsia="Trebuchet MS" w:hAnsi="Trebuchet MS" w:cs="Trebuchet MS"/>
          <w:sz w:val="21"/>
          <w:szCs w:val="21"/>
        </w:rPr>
        <w:t>Smluvní strany jsou oprávněny odstoupit od této smlouvy ohledně celého plnění nebo jeho nesplněného zbytku v případech výslovně stanovených zákonem nebo touto smlouvou zejména při podstatném porušení této smlouvy.</w:t>
      </w:r>
    </w:p>
    <w:p w:rsidR="002967E6" w:rsidRDefault="00E925D1">
      <w:pPr>
        <w:numPr>
          <w:ilvl w:val="1"/>
          <w:numId w:val="1"/>
        </w:numPr>
        <w:spacing w:after="57"/>
        <w:jc w:val="both"/>
      </w:pPr>
      <w:r>
        <w:rPr>
          <w:rFonts w:ascii="Trebuchet MS" w:eastAsia="Trebuchet MS" w:hAnsi="Trebuchet MS" w:cs="Trebuchet MS"/>
          <w:sz w:val="21"/>
          <w:szCs w:val="21"/>
        </w:rPr>
        <w:t>Za podstatné porušení této smlouvy ze strany objednatele se považuje jeho prodlení s úhradou kteréhokoliv finančního plnění po dobu delší než třicet (30) dnů ode dne splatnosti uvedeného na příslušné faktuře vystavené zhotovitelem.</w:t>
      </w:r>
    </w:p>
    <w:p w:rsidR="002967E6" w:rsidRDefault="00E925D1">
      <w:pPr>
        <w:numPr>
          <w:ilvl w:val="1"/>
          <w:numId w:val="1"/>
        </w:numPr>
        <w:spacing w:after="57"/>
        <w:jc w:val="both"/>
      </w:pPr>
      <w:r>
        <w:rPr>
          <w:rFonts w:ascii="Trebuchet MS" w:eastAsia="Trebuchet MS" w:hAnsi="Trebuchet MS" w:cs="Trebuchet MS"/>
          <w:sz w:val="21"/>
          <w:szCs w:val="21"/>
        </w:rPr>
        <w:t>Náležitosti odstoupení od smlouvy:</w:t>
      </w:r>
    </w:p>
    <w:p w:rsidR="002967E6" w:rsidRDefault="00E925D1">
      <w:pPr>
        <w:numPr>
          <w:ilvl w:val="2"/>
          <w:numId w:val="1"/>
        </w:numPr>
        <w:spacing w:after="57"/>
        <w:jc w:val="both"/>
      </w:pPr>
      <w:r>
        <w:rPr>
          <w:rFonts w:ascii="Trebuchet MS" w:eastAsia="Trebuchet MS" w:hAnsi="Trebuchet MS" w:cs="Trebuchet MS"/>
          <w:sz w:val="21"/>
          <w:szCs w:val="21"/>
        </w:rPr>
        <w:t>Pokud v této smlouvě není dohodnuto jinak, je každá ze smluvních stran oprávněna odstoupit od této smlouvy vždy jen po předchozí písemné výstraze se stanovením přiměřené doby k nápravě. Odstoupení od smlouvy i jemu předcházející písemná výstraha musí být učiněno textovým oznámením druhému účastníkovi.</w:t>
      </w:r>
    </w:p>
    <w:p w:rsidR="002967E6" w:rsidRDefault="00E925D1">
      <w:pPr>
        <w:numPr>
          <w:ilvl w:val="2"/>
          <w:numId w:val="1"/>
        </w:numPr>
        <w:spacing w:after="57"/>
        <w:jc w:val="both"/>
      </w:pPr>
      <w:r>
        <w:rPr>
          <w:rFonts w:ascii="Trebuchet MS" w:eastAsia="Trebuchet MS" w:hAnsi="Trebuchet MS" w:cs="Trebuchet MS"/>
          <w:sz w:val="21"/>
          <w:szCs w:val="21"/>
        </w:rPr>
        <w:t>Obě strany této smlouvy berou na vědomí, že odstoupení od smlouvy je jednostranný právní úkon, jehož účinky nastávají doručením projevu vůle oprávněné strany odstoupit druhé straně.</w:t>
      </w:r>
    </w:p>
    <w:p w:rsidR="002967E6" w:rsidRDefault="00E925D1">
      <w:pPr>
        <w:numPr>
          <w:ilvl w:val="2"/>
          <w:numId w:val="1"/>
        </w:numPr>
        <w:spacing w:after="57"/>
        <w:jc w:val="both"/>
      </w:pPr>
      <w:r>
        <w:rPr>
          <w:rFonts w:ascii="Trebuchet MS" w:eastAsia="Trebuchet MS" w:hAnsi="Trebuchet MS" w:cs="Trebuchet MS"/>
          <w:sz w:val="21"/>
          <w:szCs w:val="21"/>
        </w:rPr>
        <w:t>Odstoupením není dotčena platnost ani účinnost ujednání této smlouvy, která se týkají záruk a zaplacení smluvní pokuty nebo úroku z prodlení, pokud již dospěl, práva na náhradu škody vzniklé z porušení smluvních povinností ani ujednání, které má vzhledem ke své povaze zavazovat strany i po odstoupení od smlouvy.</w:t>
      </w:r>
    </w:p>
    <w:p w:rsidR="002967E6" w:rsidRDefault="00E925D1">
      <w:pPr>
        <w:numPr>
          <w:ilvl w:val="1"/>
          <w:numId w:val="1"/>
        </w:numPr>
        <w:jc w:val="both"/>
      </w:pPr>
      <w:r>
        <w:rPr>
          <w:rFonts w:ascii="Trebuchet MS" w:eastAsia="Trebuchet MS" w:hAnsi="Trebuchet MS" w:cs="Trebuchet MS"/>
          <w:b/>
          <w:sz w:val="21"/>
          <w:szCs w:val="21"/>
        </w:rPr>
        <w:t>Zvláštní ustanovení o odstoupení objednatele:</w:t>
      </w:r>
    </w:p>
    <w:p w:rsidR="002967E6" w:rsidRDefault="00E925D1">
      <w:pPr>
        <w:numPr>
          <w:ilvl w:val="2"/>
          <w:numId w:val="1"/>
        </w:numPr>
        <w:spacing w:after="57"/>
        <w:jc w:val="both"/>
      </w:pPr>
      <w:r>
        <w:rPr>
          <w:rFonts w:ascii="Trebuchet MS" w:eastAsia="Trebuchet MS" w:hAnsi="Trebuchet MS" w:cs="Trebuchet MS"/>
          <w:sz w:val="21"/>
          <w:szCs w:val="21"/>
        </w:rPr>
        <w:t>Objednatel je oprávněn odstoupit od smlouvy také v případě bude-li zahájeno insolvenční řízení dle zák.č. 182/2006 Sb., o úpadku a způsobech jeho řešení v platném znění, jehož předmětem bude úpadek nebo hrozící úpadek zhotovitele; zhotovitel je povinen oznámit tuto skutečnost neprodleně objednateli.</w:t>
      </w:r>
    </w:p>
    <w:p w:rsidR="002967E6" w:rsidRDefault="002967E6">
      <w:pPr>
        <w:spacing w:after="57"/>
        <w:jc w:val="both"/>
        <w:rPr>
          <w:rFonts w:ascii="Trebuchet MS" w:eastAsia="Trebuchet MS" w:hAnsi="Trebuchet MS" w:cs="Trebuchet MS"/>
          <w:sz w:val="21"/>
          <w:szCs w:val="21"/>
        </w:rPr>
      </w:pPr>
    </w:p>
    <w:p w:rsidR="002967E6" w:rsidRDefault="00E925D1">
      <w:pPr>
        <w:spacing w:after="57"/>
        <w:jc w:val="both"/>
        <w:rPr>
          <w:rFonts w:ascii="Trebuchet MS" w:eastAsia="Trebuchet MS" w:hAnsi="Trebuchet MS" w:cs="Trebuchet MS"/>
          <w:sz w:val="21"/>
          <w:szCs w:val="21"/>
        </w:rPr>
      </w:pPr>
      <w:r>
        <w:br w:type="page"/>
      </w:r>
    </w:p>
    <w:p w:rsidR="002967E6" w:rsidRDefault="00E925D1">
      <w:pPr>
        <w:numPr>
          <w:ilvl w:val="0"/>
          <w:numId w:val="1"/>
        </w:numPr>
        <w:spacing w:before="170" w:after="113"/>
        <w:jc w:val="center"/>
        <w:rPr>
          <w:rFonts w:ascii="Trebuchet MS" w:eastAsia="Trebuchet MS" w:hAnsi="Trebuchet MS" w:cs="Trebuchet MS"/>
        </w:rPr>
      </w:pPr>
      <w:r>
        <w:rPr>
          <w:rFonts w:ascii="Trebuchet MS" w:eastAsia="Trebuchet MS" w:hAnsi="Trebuchet MS" w:cs="Trebuchet MS"/>
          <w:b/>
        </w:rPr>
        <w:lastRenderedPageBreak/>
        <w:t>Závěrečná ustanovení</w:t>
      </w:r>
    </w:p>
    <w:p w:rsidR="002967E6" w:rsidRDefault="00E925D1">
      <w:pPr>
        <w:numPr>
          <w:ilvl w:val="1"/>
          <w:numId w:val="1"/>
        </w:numPr>
        <w:spacing w:after="57"/>
        <w:jc w:val="both"/>
      </w:pPr>
      <w:r>
        <w:rPr>
          <w:rFonts w:ascii="Trebuchet MS" w:eastAsia="Trebuchet MS" w:hAnsi="Trebuchet MS" w:cs="Trebuchet MS"/>
          <w:sz w:val="21"/>
          <w:szCs w:val="21"/>
        </w:rPr>
        <w:t>Ve věcech touto smlouvou neupravených se vzájemné vztahy smluvních stran řídí ustanoveními občanského zákoníku (zákon č. 89/2012 Sb.) a souvisejícími právními předpisy.</w:t>
      </w:r>
    </w:p>
    <w:p w:rsidR="002967E6" w:rsidRDefault="00E925D1">
      <w:pPr>
        <w:numPr>
          <w:ilvl w:val="1"/>
          <w:numId w:val="1"/>
        </w:numPr>
        <w:spacing w:after="57"/>
        <w:jc w:val="both"/>
      </w:pPr>
      <w:bookmarkStart w:id="0" w:name="_gjdgxs" w:colFirst="0" w:colLast="0"/>
      <w:bookmarkEnd w:id="0"/>
      <w:r>
        <w:rPr>
          <w:rFonts w:ascii="Trebuchet MS" w:eastAsia="Trebuchet MS" w:hAnsi="Trebuchet MS" w:cs="Trebuchet MS"/>
          <w:sz w:val="21"/>
          <w:szCs w:val="21"/>
        </w:rPr>
        <w:t xml:space="preserve">Jakékoliv změny smlouvy mohou být provedeny pouze písemnou formou dodatku potvrzeného oběma stranami, vyjma změny dle čl. 3.5. </w:t>
      </w:r>
    </w:p>
    <w:p w:rsidR="002967E6" w:rsidRDefault="00E925D1">
      <w:pPr>
        <w:numPr>
          <w:ilvl w:val="1"/>
          <w:numId w:val="1"/>
        </w:numPr>
        <w:spacing w:after="57"/>
        <w:jc w:val="both"/>
      </w:pPr>
      <w:r>
        <w:rPr>
          <w:rFonts w:ascii="Trebuchet MS" w:eastAsia="Trebuchet MS" w:hAnsi="Trebuchet MS" w:cs="Trebuchet MS"/>
          <w:sz w:val="21"/>
          <w:szCs w:val="21"/>
        </w:rPr>
        <w:t>Veškerá textová dokumentace, kterou při plnění smlouvy předává či předkládá zhotovitel objednateli, musí být předána či předložena v českém jazyce.</w:t>
      </w:r>
    </w:p>
    <w:p w:rsidR="002967E6" w:rsidRDefault="00E925D1">
      <w:pPr>
        <w:numPr>
          <w:ilvl w:val="1"/>
          <w:numId w:val="1"/>
        </w:numPr>
        <w:spacing w:after="57"/>
        <w:jc w:val="both"/>
      </w:pPr>
      <w:r>
        <w:rPr>
          <w:rFonts w:ascii="Trebuchet MS" w:eastAsia="Trebuchet MS" w:hAnsi="Trebuchet MS" w:cs="Trebuchet MS"/>
          <w:sz w:val="21"/>
          <w:szCs w:val="21"/>
        </w:rPr>
        <w:t>Pro výpočet smluvní pokuty určené procentem a úroku z prodlení je rozhodná cena bez DPH.</w:t>
      </w:r>
    </w:p>
    <w:p w:rsidR="002967E6" w:rsidRDefault="00E925D1">
      <w:pPr>
        <w:numPr>
          <w:ilvl w:val="1"/>
          <w:numId w:val="1"/>
        </w:numPr>
        <w:spacing w:after="57"/>
        <w:jc w:val="both"/>
      </w:pPr>
      <w:r>
        <w:rPr>
          <w:rFonts w:ascii="Trebuchet MS" w:eastAsia="Trebuchet MS" w:hAnsi="Trebuchet MS" w:cs="Trebuchet MS"/>
          <w:sz w:val="21"/>
          <w:szCs w:val="21"/>
        </w:rPr>
        <w:t>Smluvní strany dávají přednost smírčí dohodě před soudním sporem.</w:t>
      </w:r>
    </w:p>
    <w:p w:rsidR="002967E6" w:rsidRDefault="00E925D1">
      <w:pPr>
        <w:numPr>
          <w:ilvl w:val="1"/>
          <w:numId w:val="1"/>
        </w:numPr>
        <w:spacing w:after="57"/>
        <w:jc w:val="both"/>
      </w:pPr>
      <w:r>
        <w:rPr>
          <w:rFonts w:ascii="Trebuchet MS" w:eastAsia="Trebuchet MS" w:hAnsi="Trebuchet MS" w:cs="Trebuchet MS"/>
          <w:sz w:val="21"/>
          <w:szCs w:val="21"/>
        </w:rPr>
        <w:t>V případě soudního sporu se místní příslušnost věcně příslušného soudu I. stupně řídí obecným soudem zhotovitele.</w:t>
      </w:r>
    </w:p>
    <w:p w:rsidR="002967E6" w:rsidRDefault="00E925D1">
      <w:pPr>
        <w:numPr>
          <w:ilvl w:val="1"/>
          <w:numId w:val="1"/>
        </w:numPr>
        <w:spacing w:after="57"/>
        <w:jc w:val="both"/>
      </w:pPr>
      <w:r>
        <w:rPr>
          <w:rFonts w:ascii="Trebuchet MS" w:eastAsia="Trebuchet MS" w:hAnsi="Trebuchet MS" w:cs="Trebuchet MS"/>
          <w:sz w:val="21"/>
          <w:szCs w:val="21"/>
        </w:rPr>
        <w:t>Tato smlouva o dílo je vyhotovena ve dvou stejnopisech, z nichž jeden obdrží objednatel a jeden zhotovitel.</w:t>
      </w:r>
    </w:p>
    <w:p w:rsidR="002967E6" w:rsidRDefault="00E925D1">
      <w:pPr>
        <w:numPr>
          <w:ilvl w:val="1"/>
          <w:numId w:val="1"/>
        </w:numPr>
        <w:spacing w:after="57"/>
        <w:jc w:val="both"/>
      </w:pPr>
      <w:r>
        <w:rPr>
          <w:rFonts w:ascii="Trebuchet MS" w:eastAsia="Trebuchet MS" w:hAnsi="Trebuchet MS" w:cs="Trebuchet MS"/>
          <w:sz w:val="21"/>
          <w:szCs w:val="21"/>
        </w:rPr>
        <w:t>Smluvní strany prohlašují, že obsah této smlouvy obsahuje ujednání o všech náležitostech, které strany měly a chtěly ve smlouvě ujednat a strany dospěly ke shodě ohledně všech náležitostí, které si strany stanovily jako předpoklady uzavření této smlouvy.</w:t>
      </w:r>
    </w:p>
    <w:p w:rsidR="002967E6" w:rsidRDefault="00E925D1">
      <w:pPr>
        <w:numPr>
          <w:ilvl w:val="1"/>
          <w:numId w:val="1"/>
        </w:numPr>
        <w:spacing w:after="57"/>
        <w:jc w:val="both"/>
      </w:pPr>
      <w:r>
        <w:rPr>
          <w:rFonts w:ascii="Trebuchet MS" w:eastAsia="Trebuchet MS" w:hAnsi="Trebuchet MS" w:cs="Trebuchet MS"/>
          <w:sz w:val="21"/>
          <w:szCs w:val="21"/>
        </w:rPr>
        <w:t>Smluvní strany prohlašují, že si vzájemně sdělily všechny skutkové a právní okolnosti, o nichž k datu podpisu této smlouvy věděly nebo vědět musely, a které jsou relevantní ve vztahu k uzavření této smlouvy.</w:t>
      </w:r>
    </w:p>
    <w:p w:rsidR="002967E6" w:rsidRPr="00DD054E" w:rsidRDefault="00E925D1" w:rsidP="00DD054E">
      <w:pPr>
        <w:numPr>
          <w:ilvl w:val="1"/>
          <w:numId w:val="1"/>
        </w:numPr>
        <w:spacing w:after="120"/>
        <w:jc w:val="both"/>
        <w:rPr>
          <w:rFonts w:ascii="Trebuchet MS" w:eastAsia="Trebuchet MS" w:hAnsi="Trebuchet MS" w:cs="Trebuchet MS"/>
          <w:sz w:val="21"/>
          <w:szCs w:val="21"/>
        </w:rPr>
      </w:pPr>
      <w:r w:rsidRPr="00DD054E">
        <w:rPr>
          <w:rFonts w:ascii="Trebuchet MS" w:eastAsia="Trebuchet MS" w:hAnsi="Trebuchet MS" w:cs="Trebuchet MS"/>
          <w:sz w:val="21"/>
          <w:szCs w:val="21"/>
        </w:rPr>
        <w:t xml:space="preserve">Tato smlouva o dílo nabývá platnosti dnem </w:t>
      </w:r>
      <w:r w:rsidR="00DD054E" w:rsidRPr="00DD054E">
        <w:rPr>
          <w:rFonts w:ascii="Trebuchet MS" w:eastAsia="Trebuchet MS" w:hAnsi="Trebuchet MS" w:cs="Trebuchet MS"/>
          <w:sz w:val="21"/>
          <w:szCs w:val="21"/>
        </w:rPr>
        <w:t>uveřejněním v registru smluv.</w:t>
      </w:r>
      <w:r w:rsidRPr="00DD054E">
        <w:rPr>
          <w:rFonts w:ascii="Trebuchet MS" w:eastAsia="Trebuchet MS" w:hAnsi="Trebuchet MS" w:cs="Trebuchet MS"/>
          <w:sz w:val="21"/>
          <w:szCs w:val="21"/>
        </w:rPr>
        <w:t> </w:t>
      </w:r>
    </w:p>
    <w:p w:rsidR="002967E6" w:rsidRDefault="00E925D1">
      <w:pPr>
        <w:spacing w:after="120"/>
        <w:jc w:val="both"/>
        <w:rPr>
          <w:rFonts w:ascii="Trebuchet MS" w:eastAsia="Trebuchet MS" w:hAnsi="Trebuchet MS" w:cs="Trebuchet MS"/>
          <w:sz w:val="21"/>
          <w:szCs w:val="21"/>
        </w:rPr>
      </w:pPr>
      <w:r>
        <w:rPr>
          <w:rFonts w:ascii="Trebuchet MS" w:eastAsia="Trebuchet MS" w:hAnsi="Trebuchet MS" w:cs="Trebuchet MS"/>
          <w:sz w:val="21"/>
          <w:szCs w:val="21"/>
        </w:rPr>
        <w:t> </w:t>
      </w:r>
    </w:p>
    <w:p w:rsidR="002967E6" w:rsidRDefault="00E925D1">
      <w:pPr>
        <w:spacing w:after="120"/>
        <w:jc w:val="both"/>
        <w:rPr>
          <w:rFonts w:ascii="Trebuchet MS" w:eastAsia="Trebuchet MS" w:hAnsi="Trebuchet MS" w:cs="Trebuchet MS"/>
          <w:sz w:val="21"/>
          <w:szCs w:val="21"/>
        </w:rPr>
      </w:pPr>
      <w:r>
        <w:rPr>
          <w:rFonts w:ascii="Trebuchet MS" w:eastAsia="Trebuchet MS" w:hAnsi="Trebuchet MS" w:cs="Trebuchet MS"/>
          <w:sz w:val="21"/>
          <w:szCs w:val="21"/>
        </w:rPr>
        <w:t> </w:t>
      </w:r>
    </w:p>
    <w:p w:rsidR="002967E6" w:rsidRDefault="00E925D1">
      <w:pPr>
        <w:spacing w:after="120"/>
        <w:rPr>
          <w:rFonts w:ascii="Trebuchet MS" w:eastAsia="Trebuchet MS" w:hAnsi="Trebuchet MS" w:cs="Trebuchet MS"/>
          <w:sz w:val="21"/>
          <w:szCs w:val="21"/>
        </w:rPr>
      </w:pPr>
      <w:r>
        <w:rPr>
          <w:rFonts w:ascii="Trebuchet MS" w:eastAsia="Trebuchet MS" w:hAnsi="Trebuchet MS" w:cs="Trebuchet MS"/>
          <w:sz w:val="21"/>
          <w:szCs w:val="21"/>
        </w:rPr>
        <w:t>V</w:t>
      </w:r>
      <w:r w:rsidR="00A42320">
        <w:rPr>
          <w:rFonts w:ascii="Trebuchet MS" w:eastAsia="Trebuchet MS" w:hAnsi="Trebuchet MS" w:cs="Trebuchet MS"/>
          <w:sz w:val="21"/>
          <w:szCs w:val="21"/>
        </w:rPr>
        <w:t xml:space="preserve"> České Lípě </w:t>
      </w:r>
      <w:bookmarkStart w:id="1" w:name="_GoBack"/>
      <w:bookmarkEnd w:id="1"/>
      <w:r>
        <w:rPr>
          <w:rFonts w:ascii="Trebuchet MS" w:eastAsia="Trebuchet MS" w:hAnsi="Trebuchet MS" w:cs="Trebuchet MS"/>
          <w:sz w:val="21"/>
          <w:szCs w:val="21"/>
        </w:rPr>
        <w:t>dne</w:t>
      </w:r>
      <w:r w:rsidR="00A42320">
        <w:rPr>
          <w:rFonts w:ascii="Trebuchet MS" w:eastAsia="Trebuchet MS" w:hAnsi="Trebuchet MS" w:cs="Trebuchet MS"/>
          <w:sz w:val="21"/>
          <w:szCs w:val="21"/>
        </w:rPr>
        <w:t xml:space="preserve"> 6. července 2018</w:t>
      </w:r>
      <w:r>
        <w:rPr>
          <w:rFonts w:ascii="Trebuchet MS" w:eastAsia="Trebuchet MS" w:hAnsi="Trebuchet MS" w:cs="Trebuchet MS"/>
          <w:sz w:val="21"/>
          <w:szCs w:val="21"/>
        </w:rPr>
        <w:tab/>
      </w:r>
      <w:r>
        <w:rPr>
          <w:rFonts w:ascii="Trebuchet MS" w:eastAsia="Trebuchet MS" w:hAnsi="Trebuchet MS" w:cs="Trebuchet MS"/>
          <w:sz w:val="21"/>
          <w:szCs w:val="21"/>
        </w:rPr>
        <w:tab/>
      </w:r>
      <w:r w:rsidR="00A42320">
        <w:rPr>
          <w:rFonts w:ascii="Trebuchet MS" w:eastAsia="Trebuchet MS" w:hAnsi="Trebuchet MS" w:cs="Trebuchet MS"/>
          <w:sz w:val="21"/>
          <w:szCs w:val="21"/>
        </w:rPr>
        <w:t xml:space="preserve">       </w:t>
      </w:r>
      <w:r>
        <w:rPr>
          <w:rFonts w:ascii="Trebuchet MS" w:eastAsia="Trebuchet MS" w:hAnsi="Trebuchet MS" w:cs="Trebuchet MS"/>
          <w:sz w:val="21"/>
          <w:szCs w:val="21"/>
        </w:rPr>
        <w:t xml:space="preserve">V České Lípě dne </w:t>
      </w:r>
      <w:r w:rsidR="00A42320">
        <w:rPr>
          <w:rFonts w:ascii="Trebuchet MS" w:eastAsia="Trebuchet MS" w:hAnsi="Trebuchet MS" w:cs="Trebuchet MS"/>
          <w:sz w:val="21"/>
          <w:szCs w:val="21"/>
        </w:rPr>
        <w:t>6. července 2018</w:t>
      </w:r>
    </w:p>
    <w:p w:rsidR="002967E6" w:rsidRDefault="00E925D1">
      <w:pPr>
        <w:spacing w:after="120"/>
        <w:jc w:val="both"/>
        <w:rPr>
          <w:rFonts w:ascii="Trebuchet MS" w:eastAsia="Trebuchet MS" w:hAnsi="Trebuchet MS" w:cs="Trebuchet MS"/>
          <w:sz w:val="21"/>
          <w:szCs w:val="21"/>
        </w:rPr>
      </w:pPr>
      <w:r>
        <w:rPr>
          <w:rFonts w:ascii="Trebuchet MS" w:eastAsia="Trebuchet MS" w:hAnsi="Trebuchet MS" w:cs="Trebuchet MS"/>
          <w:sz w:val="21"/>
          <w:szCs w:val="21"/>
        </w:rPr>
        <w:t> </w:t>
      </w:r>
    </w:p>
    <w:p w:rsidR="002967E6" w:rsidRDefault="00E925D1">
      <w:pPr>
        <w:spacing w:after="120"/>
        <w:jc w:val="both"/>
        <w:rPr>
          <w:rFonts w:ascii="Trebuchet MS" w:eastAsia="Trebuchet MS" w:hAnsi="Trebuchet MS" w:cs="Trebuchet MS"/>
          <w:sz w:val="21"/>
          <w:szCs w:val="21"/>
        </w:rPr>
      </w:pPr>
      <w:r>
        <w:rPr>
          <w:rFonts w:ascii="Trebuchet MS" w:eastAsia="Trebuchet MS" w:hAnsi="Trebuchet MS" w:cs="Trebuchet MS"/>
          <w:sz w:val="21"/>
          <w:szCs w:val="21"/>
        </w:rPr>
        <w:t> </w:t>
      </w:r>
    </w:p>
    <w:p w:rsidR="002967E6" w:rsidRDefault="00E925D1">
      <w:pPr>
        <w:spacing w:after="120"/>
        <w:jc w:val="both"/>
        <w:rPr>
          <w:rFonts w:ascii="Trebuchet MS" w:eastAsia="Trebuchet MS" w:hAnsi="Trebuchet MS" w:cs="Trebuchet MS"/>
          <w:sz w:val="21"/>
          <w:szCs w:val="21"/>
        </w:rPr>
      </w:pPr>
      <w:r>
        <w:rPr>
          <w:rFonts w:ascii="Trebuchet MS" w:eastAsia="Trebuchet MS" w:hAnsi="Trebuchet MS" w:cs="Trebuchet MS"/>
          <w:sz w:val="21"/>
          <w:szCs w:val="21"/>
        </w:rPr>
        <w:t> </w:t>
      </w:r>
    </w:p>
    <w:p w:rsidR="002967E6" w:rsidRDefault="00E925D1">
      <w:pPr>
        <w:spacing w:after="120"/>
        <w:jc w:val="both"/>
        <w:rPr>
          <w:rFonts w:ascii="Trebuchet MS" w:eastAsia="Trebuchet MS" w:hAnsi="Trebuchet MS" w:cs="Trebuchet MS"/>
          <w:sz w:val="21"/>
          <w:szCs w:val="21"/>
        </w:rPr>
      </w:pPr>
      <w:r>
        <w:rPr>
          <w:rFonts w:ascii="Trebuchet MS" w:eastAsia="Trebuchet MS" w:hAnsi="Trebuchet MS" w:cs="Trebuchet MS"/>
          <w:sz w:val="21"/>
          <w:szCs w:val="21"/>
        </w:rPr>
        <w:t> </w:t>
      </w:r>
    </w:p>
    <w:p w:rsidR="002967E6" w:rsidRDefault="00DD054E">
      <w:pPr>
        <w:spacing w:after="120"/>
        <w:jc w:val="both"/>
        <w:rPr>
          <w:rFonts w:ascii="Trebuchet MS" w:eastAsia="Trebuchet MS" w:hAnsi="Trebuchet MS" w:cs="Trebuchet MS"/>
          <w:sz w:val="21"/>
          <w:szCs w:val="21"/>
        </w:rPr>
      </w:pPr>
      <w:r>
        <w:rPr>
          <w:rFonts w:ascii="Trebuchet MS" w:eastAsia="Trebuchet MS" w:hAnsi="Trebuchet MS" w:cs="Trebuchet MS"/>
          <w:sz w:val="21"/>
          <w:szCs w:val="21"/>
        </w:rPr>
        <w:t xml:space="preserve">         </w:t>
      </w:r>
      <w:r w:rsidR="00E925D1">
        <w:rPr>
          <w:rFonts w:ascii="Trebuchet MS" w:eastAsia="Trebuchet MS" w:hAnsi="Trebuchet MS" w:cs="Trebuchet MS"/>
          <w:sz w:val="21"/>
          <w:szCs w:val="21"/>
        </w:rPr>
        <w:t> </w:t>
      </w:r>
      <w:r w:rsidRPr="00F30BE2">
        <w:rPr>
          <w:rStyle w:val="Siln"/>
          <w:rFonts w:ascii="Trebuchet MS" w:hAnsi="Trebuchet MS"/>
          <w:b w:val="0"/>
          <w:sz w:val="21"/>
          <w:szCs w:val="21"/>
        </w:rPr>
        <w:t>Bc.et Bc. Pavlín</w:t>
      </w:r>
      <w:r>
        <w:rPr>
          <w:rStyle w:val="Siln"/>
          <w:rFonts w:ascii="Trebuchet MS" w:hAnsi="Trebuchet MS"/>
          <w:b w:val="0"/>
          <w:sz w:val="21"/>
          <w:szCs w:val="21"/>
        </w:rPr>
        <w:t>a</w:t>
      </w:r>
      <w:r w:rsidRPr="00F30BE2">
        <w:rPr>
          <w:rStyle w:val="Siln"/>
          <w:rFonts w:ascii="Trebuchet MS" w:hAnsi="Trebuchet MS"/>
          <w:b w:val="0"/>
          <w:sz w:val="21"/>
          <w:szCs w:val="21"/>
        </w:rPr>
        <w:t xml:space="preserve"> Čern</w:t>
      </w:r>
      <w:r>
        <w:rPr>
          <w:rStyle w:val="Siln"/>
          <w:rFonts w:ascii="Trebuchet MS" w:hAnsi="Trebuchet MS"/>
          <w:b w:val="0"/>
          <w:sz w:val="21"/>
          <w:szCs w:val="21"/>
        </w:rPr>
        <w:t>á v.r.                                 David Dvořák v.r.</w:t>
      </w:r>
    </w:p>
    <w:p w:rsidR="00A42320" w:rsidRDefault="00A42320">
      <w:pPr>
        <w:spacing w:after="120"/>
        <w:rPr>
          <w:rFonts w:ascii="Trebuchet MS" w:eastAsia="Trebuchet MS" w:hAnsi="Trebuchet MS" w:cs="Trebuchet MS"/>
          <w:sz w:val="21"/>
          <w:szCs w:val="21"/>
        </w:rPr>
      </w:pPr>
    </w:p>
    <w:p w:rsidR="00A42320" w:rsidRDefault="00A42320">
      <w:pPr>
        <w:spacing w:after="120"/>
        <w:rPr>
          <w:rFonts w:ascii="Trebuchet MS" w:eastAsia="Trebuchet MS" w:hAnsi="Trebuchet MS" w:cs="Trebuchet MS"/>
          <w:sz w:val="21"/>
          <w:szCs w:val="21"/>
        </w:rPr>
      </w:pPr>
    </w:p>
    <w:p w:rsidR="002967E6" w:rsidRDefault="00E925D1">
      <w:pPr>
        <w:spacing w:after="120"/>
        <w:rPr>
          <w:rFonts w:ascii="Trebuchet MS" w:eastAsia="Trebuchet MS" w:hAnsi="Trebuchet MS" w:cs="Trebuchet MS"/>
          <w:sz w:val="21"/>
          <w:szCs w:val="21"/>
        </w:rPr>
      </w:pPr>
      <w:r>
        <w:rPr>
          <w:rFonts w:ascii="Trebuchet MS" w:eastAsia="Trebuchet MS" w:hAnsi="Trebuchet MS" w:cs="Trebuchet MS"/>
          <w:sz w:val="21"/>
          <w:szCs w:val="21"/>
        </w:rPr>
        <w:t>______________________________________</w:t>
      </w:r>
      <w:r>
        <w:rPr>
          <w:rFonts w:ascii="Trebuchet MS" w:eastAsia="Trebuchet MS" w:hAnsi="Trebuchet MS" w:cs="Trebuchet MS"/>
          <w:sz w:val="21"/>
          <w:szCs w:val="21"/>
        </w:rPr>
        <w:tab/>
      </w:r>
      <w:r>
        <w:rPr>
          <w:rFonts w:ascii="Trebuchet MS" w:eastAsia="Trebuchet MS" w:hAnsi="Trebuchet MS" w:cs="Trebuchet MS"/>
          <w:sz w:val="21"/>
          <w:szCs w:val="21"/>
        </w:rPr>
        <w:tab/>
        <w:t>______________________________________</w:t>
      </w:r>
    </w:p>
    <w:p w:rsidR="002967E6" w:rsidRDefault="00E925D1">
      <w:pPr>
        <w:tabs>
          <w:tab w:val="left" w:pos="1133"/>
          <w:tab w:val="left" w:pos="6514"/>
        </w:tabs>
        <w:spacing w:after="120"/>
        <w:rPr>
          <w:rFonts w:ascii="Trebuchet MS" w:eastAsia="Trebuchet MS" w:hAnsi="Trebuchet MS" w:cs="Trebuchet MS"/>
          <w:sz w:val="21"/>
          <w:szCs w:val="21"/>
        </w:rPr>
      </w:pPr>
      <w:r>
        <w:rPr>
          <w:rFonts w:ascii="Trebuchet MS" w:eastAsia="Trebuchet MS" w:hAnsi="Trebuchet MS" w:cs="Trebuchet MS"/>
          <w:sz w:val="21"/>
          <w:szCs w:val="21"/>
        </w:rPr>
        <w:tab/>
        <w:t>za objednatele</w:t>
      </w:r>
      <w:r>
        <w:rPr>
          <w:rFonts w:ascii="Trebuchet MS" w:eastAsia="Trebuchet MS" w:hAnsi="Trebuchet MS" w:cs="Trebuchet MS"/>
          <w:sz w:val="21"/>
          <w:szCs w:val="21"/>
        </w:rPr>
        <w:tab/>
        <w:t>za zhotovitele</w:t>
      </w:r>
    </w:p>
    <w:p w:rsidR="002967E6" w:rsidRDefault="00E925D1">
      <w:pPr>
        <w:spacing w:after="120"/>
        <w:rPr>
          <w:rFonts w:ascii="Trebuchet MS" w:eastAsia="Trebuchet MS" w:hAnsi="Trebuchet MS" w:cs="Trebuchet MS"/>
          <w:sz w:val="21"/>
          <w:szCs w:val="21"/>
        </w:rPr>
      </w:pPr>
      <w:r>
        <w:rPr>
          <w:rFonts w:ascii="Trebuchet MS" w:eastAsia="Trebuchet MS" w:hAnsi="Trebuchet MS" w:cs="Trebuchet MS"/>
          <w:sz w:val="21"/>
          <w:szCs w:val="21"/>
        </w:rPr>
        <w:t> </w:t>
      </w:r>
    </w:p>
    <w:p w:rsidR="002967E6" w:rsidRDefault="00E925D1">
      <w:pPr>
        <w:spacing w:after="120"/>
        <w:rPr>
          <w:rFonts w:ascii="Trebuchet MS" w:eastAsia="Trebuchet MS" w:hAnsi="Trebuchet MS" w:cs="Trebuchet MS"/>
          <w:sz w:val="21"/>
          <w:szCs w:val="21"/>
        </w:rPr>
      </w:pPr>
      <w:r>
        <w:rPr>
          <w:rFonts w:ascii="Trebuchet MS" w:eastAsia="Trebuchet MS" w:hAnsi="Trebuchet MS" w:cs="Trebuchet MS"/>
          <w:sz w:val="21"/>
          <w:szCs w:val="21"/>
        </w:rPr>
        <w:t> </w:t>
      </w:r>
    </w:p>
    <w:p w:rsidR="002967E6" w:rsidRDefault="00E925D1">
      <w:pPr>
        <w:spacing w:after="120"/>
        <w:rPr>
          <w:rFonts w:ascii="Trebuchet MS" w:eastAsia="Trebuchet MS" w:hAnsi="Trebuchet MS" w:cs="Trebuchet MS"/>
          <w:b/>
          <w:sz w:val="20"/>
          <w:szCs w:val="20"/>
        </w:rPr>
      </w:pPr>
      <w:r>
        <w:rPr>
          <w:rFonts w:ascii="Trebuchet MS" w:eastAsia="Trebuchet MS" w:hAnsi="Trebuchet MS" w:cs="Trebuchet MS"/>
          <w:b/>
          <w:sz w:val="20"/>
          <w:szCs w:val="20"/>
        </w:rPr>
        <w:t xml:space="preserve">Přílohy: </w:t>
      </w:r>
    </w:p>
    <w:p w:rsidR="002967E6" w:rsidRDefault="00E925D1">
      <w:pPr>
        <w:spacing w:after="57"/>
        <w:rPr>
          <w:rFonts w:ascii="Trebuchet MS" w:eastAsia="Trebuchet MS" w:hAnsi="Trebuchet MS" w:cs="Trebuchet MS"/>
          <w:sz w:val="20"/>
          <w:szCs w:val="20"/>
        </w:rPr>
      </w:pPr>
      <w:r>
        <w:rPr>
          <w:rFonts w:ascii="Trebuchet MS" w:eastAsia="Trebuchet MS" w:hAnsi="Trebuchet MS" w:cs="Trebuchet MS"/>
          <w:sz w:val="20"/>
          <w:szCs w:val="20"/>
        </w:rPr>
        <w:t>(1) oceněný výkaz výměr - položkový rozpočet</w:t>
      </w:r>
    </w:p>
    <w:p w:rsidR="002967E6" w:rsidRDefault="002967E6">
      <w:pPr>
        <w:spacing w:after="57"/>
        <w:rPr>
          <w:rFonts w:ascii="Trebuchet MS" w:eastAsia="Trebuchet MS" w:hAnsi="Trebuchet MS" w:cs="Trebuchet MS"/>
          <w:sz w:val="20"/>
          <w:szCs w:val="20"/>
        </w:rPr>
      </w:pPr>
    </w:p>
    <w:p w:rsidR="002967E6" w:rsidRDefault="002967E6">
      <w:pPr>
        <w:rPr>
          <w:rFonts w:ascii="Trebuchet MS" w:eastAsia="Trebuchet MS" w:hAnsi="Trebuchet MS" w:cs="Trebuchet MS"/>
          <w:sz w:val="20"/>
          <w:szCs w:val="20"/>
        </w:rPr>
      </w:pPr>
    </w:p>
    <w:sectPr w:rsidR="002967E6">
      <w:headerReference w:type="default" r:id="rId7"/>
      <w:footerReference w:type="default" r:id="rId8"/>
      <w:pgSz w:w="11906" w:h="16838"/>
      <w:pgMar w:top="1417" w:right="850" w:bottom="850" w:left="85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880" w:rsidRDefault="00A83880">
      <w:r>
        <w:separator/>
      </w:r>
    </w:p>
  </w:endnote>
  <w:endnote w:type="continuationSeparator" w:id="0">
    <w:p w:rsidR="00A83880" w:rsidRDefault="00A8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7E6" w:rsidRDefault="00E925D1">
    <w:pPr>
      <w:tabs>
        <w:tab w:val="center" w:pos="4819"/>
        <w:tab w:val="right" w:pos="9638"/>
      </w:tabs>
      <w:jc w:val="right"/>
      <w:rPr>
        <w:rFonts w:ascii="Trebuchet MS" w:eastAsia="Trebuchet MS" w:hAnsi="Trebuchet MS" w:cs="Trebuchet MS"/>
        <w:sz w:val="18"/>
        <w:szCs w:val="18"/>
      </w:rPr>
    </w:pPr>
    <w:r>
      <w:rPr>
        <w:rFonts w:ascii="Trebuchet MS" w:eastAsia="Trebuchet MS" w:hAnsi="Trebuchet MS" w:cs="Trebuchet MS"/>
        <w:sz w:val="18"/>
        <w:szCs w:val="18"/>
      </w:rPr>
      <w:t xml:space="preserve">strana </w:t>
    </w: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PAGE</w:instrText>
    </w:r>
    <w:r>
      <w:rPr>
        <w:rFonts w:ascii="Trebuchet MS" w:eastAsia="Trebuchet MS" w:hAnsi="Trebuchet MS" w:cs="Trebuchet MS"/>
        <w:sz w:val="18"/>
        <w:szCs w:val="18"/>
      </w:rPr>
      <w:fldChar w:fldCharType="separate"/>
    </w:r>
    <w:r w:rsidR="00DD054E">
      <w:rPr>
        <w:rFonts w:ascii="Trebuchet MS" w:eastAsia="Trebuchet MS" w:hAnsi="Trebuchet MS" w:cs="Trebuchet MS"/>
        <w:noProof/>
        <w:sz w:val="18"/>
        <w:szCs w:val="18"/>
      </w:rPr>
      <w:t>2</w:t>
    </w:r>
    <w:r>
      <w:rPr>
        <w:rFonts w:ascii="Trebuchet MS" w:eastAsia="Trebuchet MS" w:hAnsi="Trebuchet MS" w:cs="Trebuchet MS"/>
        <w:sz w:val="18"/>
        <w:szCs w:val="18"/>
      </w:rPr>
      <w:fldChar w:fldCharType="end"/>
    </w:r>
    <w:r>
      <w:rPr>
        <w:rFonts w:ascii="Trebuchet MS" w:eastAsia="Trebuchet MS" w:hAnsi="Trebuchet MS" w:cs="Trebuchet MS"/>
        <w:sz w:val="18"/>
        <w:szCs w:val="18"/>
      </w:rPr>
      <w:t>/</w:t>
    </w: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NUMPAGES</w:instrText>
    </w:r>
    <w:r>
      <w:rPr>
        <w:rFonts w:ascii="Trebuchet MS" w:eastAsia="Trebuchet MS" w:hAnsi="Trebuchet MS" w:cs="Trebuchet MS"/>
        <w:sz w:val="18"/>
        <w:szCs w:val="18"/>
      </w:rPr>
      <w:fldChar w:fldCharType="separate"/>
    </w:r>
    <w:r w:rsidR="00DD054E">
      <w:rPr>
        <w:rFonts w:ascii="Trebuchet MS" w:eastAsia="Trebuchet MS" w:hAnsi="Trebuchet MS" w:cs="Trebuchet MS"/>
        <w:noProof/>
        <w:sz w:val="18"/>
        <w:szCs w:val="18"/>
      </w:rPr>
      <w:t>7</w:t>
    </w:r>
    <w:r>
      <w:rPr>
        <w:rFonts w:ascii="Trebuchet MS" w:eastAsia="Trebuchet MS" w:hAnsi="Trebuchet MS" w:cs="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880" w:rsidRDefault="00A83880">
      <w:r>
        <w:separator/>
      </w:r>
    </w:p>
  </w:footnote>
  <w:footnote w:type="continuationSeparator" w:id="0">
    <w:p w:rsidR="00A83880" w:rsidRDefault="00A8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7E6" w:rsidRDefault="00E925D1">
    <w:pPr>
      <w:tabs>
        <w:tab w:val="center" w:pos="4819"/>
        <w:tab w:val="right" w:pos="9555"/>
      </w:tabs>
      <w:spacing w:before="1021"/>
      <w:ind w:left="994"/>
      <w:rPr>
        <w:rFonts w:ascii="Calibri" w:eastAsia="Calibri" w:hAnsi="Calibri" w:cs="Calibri"/>
        <w:b/>
        <w:sz w:val="20"/>
        <w:szCs w:val="20"/>
      </w:rPr>
    </w:pPr>
    <w:r>
      <w:rPr>
        <w:rFonts w:ascii="Calibri" w:eastAsia="Calibri" w:hAnsi="Calibri" w:cs="Calibri"/>
        <w:b/>
        <w:sz w:val="20"/>
        <w:szCs w:val="20"/>
      </w:rPr>
      <w:t>VERSANA s.r.o.</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SMLOUVA O DÍLO č. XXXXX</w:t>
    </w:r>
    <w:r>
      <w:rPr>
        <w:noProof/>
      </w:rPr>
      <w:drawing>
        <wp:anchor distT="0" distB="0" distL="114935" distR="114935" simplePos="0" relativeHeight="251658240" behindDoc="0" locked="0" layoutInCell="1" hidden="0" allowOverlap="1">
          <wp:simplePos x="0" y="0"/>
          <wp:positionH relativeFrom="margin">
            <wp:posOffset>-114299</wp:posOffset>
          </wp:positionH>
          <wp:positionV relativeFrom="paragraph">
            <wp:posOffset>409575</wp:posOffset>
          </wp:positionV>
          <wp:extent cx="579438" cy="550466"/>
          <wp:effectExtent l="0" t="0" r="0" b="0"/>
          <wp:wrapSquare wrapText="bothSides" distT="0" distB="0" distL="114935" distR="11493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438" cy="550466"/>
                  </a:xfrm>
                  <a:prstGeom prst="rect">
                    <a:avLst/>
                  </a:prstGeom>
                  <a:ln/>
                </pic:spPr>
              </pic:pic>
            </a:graphicData>
          </a:graphic>
        </wp:anchor>
      </w:drawing>
    </w:r>
  </w:p>
  <w:p w:rsidR="002967E6" w:rsidRDefault="00E925D1">
    <w:pPr>
      <w:tabs>
        <w:tab w:val="center" w:pos="4819"/>
        <w:tab w:val="right" w:pos="9555"/>
      </w:tabs>
      <w:ind w:left="994"/>
      <w:rPr>
        <w:rFonts w:ascii="Calibri" w:eastAsia="Calibri" w:hAnsi="Calibri" w:cs="Calibri"/>
        <w:sz w:val="12"/>
        <w:szCs w:val="12"/>
      </w:rPr>
    </w:pPr>
    <w:r>
      <w:rPr>
        <w:rFonts w:ascii="Calibri" w:eastAsia="Calibri" w:hAnsi="Calibri" w:cs="Calibri"/>
        <w:sz w:val="20"/>
        <w:szCs w:val="20"/>
      </w:rPr>
      <w:t>Kytlice 11, 407 45 Kytlice</w:t>
    </w:r>
    <w:r>
      <w:rPr>
        <w:rFonts w:ascii="Calibri" w:eastAsia="Calibri" w:hAnsi="Calibri" w:cs="Calibri"/>
        <w:sz w:val="20"/>
        <w:szCs w:val="20"/>
      </w:rPr>
      <w:br/>
    </w:r>
  </w:p>
  <w:p w:rsidR="002967E6" w:rsidRDefault="00A83880">
    <w:pPr>
      <w:tabs>
        <w:tab w:val="center" w:pos="4819"/>
        <w:tab w:val="right" w:pos="9555"/>
      </w:tabs>
      <w:ind w:left="4"/>
      <w:rPr>
        <w:rFonts w:ascii="Calibri" w:eastAsia="Calibri" w:hAnsi="Calibri" w:cs="Calibri"/>
        <w:b/>
        <w:sz w:val="20"/>
        <w:szCs w:val="2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507F1"/>
    <w:multiLevelType w:val="multilevel"/>
    <w:tmpl w:val="918C54D6"/>
    <w:lvl w:ilvl="0">
      <w:start w:val="1"/>
      <w:numFmt w:val="decimal"/>
      <w:lvlText w:val=" %1."/>
      <w:lvlJc w:val="left"/>
      <w:pPr>
        <w:ind w:left="720" w:hanging="360"/>
      </w:pPr>
      <w:rPr>
        <w:rFonts w:ascii="Calibri" w:eastAsia="Calibri" w:hAnsi="Calibri" w:cs="Calibri"/>
        <w:b/>
        <w:sz w:val="20"/>
        <w:szCs w:val="20"/>
      </w:rPr>
    </w:lvl>
    <w:lvl w:ilvl="1">
      <w:start w:val="1"/>
      <w:numFmt w:val="decimal"/>
      <w:lvlText w:val=" %1.%2."/>
      <w:lvlJc w:val="left"/>
      <w:pPr>
        <w:ind w:left="482" w:hanging="482"/>
      </w:pPr>
      <w:rPr>
        <w:rFonts w:ascii="Trebuchet MS" w:eastAsia="Trebuchet MS" w:hAnsi="Trebuchet MS" w:cs="Trebuchet MS"/>
        <w:b w:val="0"/>
        <w:sz w:val="20"/>
        <w:szCs w:val="20"/>
      </w:rPr>
    </w:lvl>
    <w:lvl w:ilvl="2">
      <w:start w:val="1"/>
      <w:numFmt w:val="lowerLetter"/>
      <w:lvlText w:val=" %3)"/>
      <w:lvlJc w:val="left"/>
      <w:pPr>
        <w:ind w:left="482" w:hanging="312"/>
      </w:pPr>
      <w:rPr>
        <w:rFonts w:ascii="Trebuchet MS" w:eastAsia="Trebuchet MS" w:hAnsi="Trebuchet MS" w:cs="Trebuchet MS"/>
        <w:b/>
        <w:sz w:val="20"/>
        <w:szCs w:val="20"/>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7E6"/>
    <w:rsid w:val="002967E6"/>
    <w:rsid w:val="003577E1"/>
    <w:rsid w:val="008D2C27"/>
    <w:rsid w:val="00A42320"/>
    <w:rsid w:val="00A83880"/>
    <w:rsid w:val="00C96B48"/>
    <w:rsid w:val="00DD054E"/>
    <w:rsid w:val="00E925D1"/>
    <w:rsid w:val="00F30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75C15"/>
  <w15:docId w15:val="{620D9BDF-3B4B-4CC3-9E5B-B97F142C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cs-CZ" w:eastAsia="cs-C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after="120"/>
      <w:ind w:left="576" w:hanging="576"/>
      <w:outlineLvl w:val="1"/>
    </w:pPr>
    <w:rPr>
      <w:b/>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Siln">
    <w:name w:val="Strong"/>
    <w:basedOn w:val="Standardnpsmoodstavce"/>
    <w:uiPriority w:val="22"/>
    <w:qFormat/>
    <w:rsid w:val="00357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2897</Words>
  <Characters>17095</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Pracovník</dc:creator>
  <cp:lastModifiedBy>Bencova</cp:lastModifiedBy>
  <cp:revision>2</cp:revision>
  <dcterms:created xsi:type="dcterms:W3CDTF">2018-08-08T12:50:00Z</dcterms:created>
  <dcterms:modified xsi:type="dcterms:W3CDTF">2018-08-08T12:50:00Z</dcterms:modified>
</cp:coreProperties>
</file>