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CD" w:rsidRPr="00816799" w:rsidRDefault="009164CD" w:rsidP="009164CD">
      <w:pPr>
        <w:pStyle w:val="Nadpis1"/>
        <w:rPr>
          <w:spacing w:val="60"/>
          <w:sz w:val="32"/>
        </w:rPr>
      </w:pPr>
      <w:bookmarkStart w:id="0" w:name="_GoBack"/>
      <w:bookmarkEnd w:id="0"/>
      <w:r w:rsidRPr="00816799">
        <w:rPr>
          <w:spacing w:val="60"/>
          <w:sz w:val="32"/>
          <w:lang w:val="cs-CZ"/>
        </w:rPr>
        <w:t>PŘÍKAZNÍ</w:t>
      </w:r>
      <w:r>
        <w:rPr>
          <w:spacing w:val="60"/>
          <w:sz w:val="32"/>
          <w:lang w:val="cs-CZ"/>
        </w:rPr>
        <w:t xml:space="preserve"> </w:t>
      </w:r>
      <w:r w:rsidRPr="00816799">
        <w:rPr>
          <w:spacing w:val="60"/>
          <w:sz w:val="32"/>
          <w:lang w:val="cs-CZ"/>
        </w:rPr>
        <w:t>SMLOUVA</w:t>
      </w:r>
    </w:p>
    <w:p w:rsidR="009164CD" w:rsidRPr="00131657" w:rsidRDefault="009164CD" w:rsidP="009164CD">
      <w:pPr>
        <w:pStyle w:val="Normodsaz"/>
        <w:suppressAutoHyphens/>
        <w:ind w:left="0" w:firstLine="0"/>
        <w:rPr>
          <w:sz w:val="16"/>
          <w:szCs w:val="16"/>
        </w:rPr>
      </w:pPr>
    </w:p>
    <w:p w:rsidR="009164CD" w:rsidRPr="00D94CE1" w:rsidRDefault="009164CD" w:rsidP="009164CD">
      <w:pPr>
        <w:jc w:val="center"/>
      </w:pPr>
      <w:r w:rsidRPr="00D94CE1">
        <w:t>mezi</w:t>
      </w:r>
    </w:p>
    <w:p w:rsidR="009164CD" w:rsidRPr="00131657" w:rsidRDefault="009164CD" w:rsidP="009164CD">
      <w:pPr>
        <w:pStyle w:val="Normodsaz"/>
        <w:suppressAutoHyphens/>
        <w:ind w:left="0" w:firstLine="0"/>
        <w:rPr>
          <w:sz w:val="16"/>
          <w:szCs w:val="16"/>
        </w:rPr>
      </w:pPr>
    </w:p>
    <w:p w:rsidR="009164CD" w:rsidRDefault="009164CD" w:rsidP="009164CD">
      <w:pPr>
        <w:pStyle w:val="Normodsaz"/>
        <w:suppressAutoHyphens/>
        <w:ind w:left="0" w:firstLine="0"/>
        <w:jc w:val="center"/>
        <w:rPr>
          <w:b/>
          <w:sz w:val="20"/>
          <w:u w:val="single"/>
        </w:rPr>
      </w:pPr>
      <w:r w:rsidRPr="00937B21">
        <w:rPr>
          <w:b/>
          <w:sz w:val="20"/>
          <w:u w:val="single"/>
        </w:rPr>
        <w:t>SMLUVN</w:t>
      </w:r>
      <w:r>
        <w:rPr>
          <w:b/>
          <w:sz w:val="20"/>
          <w:u w:val="single"/>
        </w:rPr>
        <w:t>Í</w:t>
      </w:r>
      <w:r w:rsidRPr="00937B21">
        <w:rPr>
          <w:b/>
          <w:sz w:val="20"/>
          <w:u w:val="single"/>
        </w:rPr>
        <w:t>MI</w:t>
      </w:r>
      <w:r w:rsidR="00291C88">
        <w:rPr>
          <w:b/>
          <w:sz w:val="20"/>
          <w:u w:val="single"/>
        </w:rPr>
        <w:t xml:space="preserve"> </w:t>
      </w:r>
      <w:r w:rsidRPr="00937B21">
        <w:rPr>
          <w:b/>
          <w:sz w:val="20"/>
          <w:u w:val="single"/>
        </w:rPr>
        <w:t>STRANAMI</w:t>
      </w:r>
    </w:p>
    <w:p w:rsidR="009164CD" w:rsidRPr="00CD135F" w:rsidRDefault="009164CD" w:rsidP="009164CD">
      <w:pPr>
        <w:pStyle w:val="Nadpis3"/>
        <w:tabs>
          <w:tab w:val="clear" w:pos="8222"/>
          <w:tab w:val="left" w:pos="2127"/>
          <w:tab w:val="left" w:pos="2410"/>
        </w:tabs>
        <w:rPr>
          <w:sz w:val="16"/>
          <w:szCs w:val="16"/>
          <w:lang w:val="cs-CZ"/>
        </w:rPr>
      </w:pPr>
      <w:r w:rsidRPr="00CD135F">
        <w:rPr>
          <w:sz w:val="16"/>
          <w:szCs w:val="16"/>
        </w:rPr>
        <w:tab/>
      </w:r>
    </w:p>
    <w:p w:rsidR="000125F8" w:rsidRPr="00CD135F" w:rsidRDefault="009164CD" w:rsidP="009164CD">
      <w:pPr>
        <w:pStyle w:val="Nadpis3"/>
        <w:tabs>
          <w:tab w:val="clear" w:pos="8222"/>
          <w:tab w:val="left" w:pos="2127"/>
          <w:tab w:val="left" w:pos="2410"/>
        </w:tabs>
        <w:rPr>
          <w:sz w:val="20"/>
          <w:lang w:val="cs-CZ"/>
        </w:rPr>
      </w:pPr>
      <w:r w:rsidRPr="00CD135F">
        <w:rPr>
          <w:sz w:val="20"/>
          <w:u w:val="single"/>
          <w:lang w:val="cs-CZ"/>
        </w:rPr>
        <w:t>KLIENT</w:t>
      </w:r>
      <w:r w:rsidRPr="00CD135F">
        <w:rPr>
          <w:sz w:val="20"/>
        </w:rPr>
        <w:t>:</w:t>
      </w:r>
      <w:r w:rsidRPr="00CD135F">
        <w:rPr>
          <w:sz w:val="20"/>
          <w:lang w:val="cs-CZ"/>
        </w:rPr>
        <w:tab/>
      </w:r>
      <w:r w:rsidR="00CA049A" w:rsidRPr="00CD135F">
        <w:rPr>
          <w:sz w:val="20"/>
          <w:lang w:val="cs-CZ"/>
        </w:rPr>
        <w:t>KV ARÉNA</w:t>
      </w:r>
      <w:r w:rsidR="000125F8" w:rsidRPr="00CD135F">
        <w:rPr>
          <w:sz w:val="20"/>
          <w:lang w:val="cs-CZ"/>
        </w:rPr>
        <w:t xml:space="preserve"> s.r.o.</w:t>
      </w:r>
    </w:p>
    <w:p w:rsidR="00B7374E" w:rsidRPr="00CD135F" w:rsidRDefault="005B687F" w:rsidP="005B687F">
      <w:pPr>
        <w:tabs>
          <w:tab w:val="left" w:pos="0"/>
          <w:tab w:val="left" w:pos="2127"/>
        </w:tabs>
        <w:jc w:val="both"/>
        <w:rPr>
          <w:b/>
          <w:lang w:val="x-none" w:eastAsia="x-none"/>
        </w:rPr>
      </w:pPr>
      <w:r w:rsidRPr="00CD135F">
        <w:rPr>
          <w:b/>
        </w:rPr>
        <w:t>se sídlem</w:t>
      </w:r>
      <w:r w:rsidR="009164CD" w:rsidRPr="00CD135F">
        <w:rPr>
          <w:b/>
        </w:rPr>
        <w:t>:</w:t>
      </w:r>
      <w:r w:rsidRPr="00CD135F">
        <w:rPr>
          <w:b/>
        </w:rPr>
        <w:tab/>
      </w:r>
      <w:r w:rsidR="000125F8" w:rsidRPr="00CD135F">
        <w:t>Západní 1812/73, 360 01, Karlovy Vary</w:t>
      </w:r>
      <w:r w:rsidR="000125F8" w:rsidRPr="00CD135F">
        <w:rPr>
          <w:b/>
          <w:lang w:eastAsia="x-none"/>
        </w:rPr>
        <w:t xml:space="preserve"> </w:t>
      </w:r>
    </w:p>
    <w:p w:rsidR="009164CD" w:rsidRPr="00CD135F" w:rsidRDefault="005B687F" w:rsidP="00B7374E">
      <w:pPr>
        <w:tabs>
          <w:tab w:val="left" w:pos="2127"/>
        </w:tabs>
        <w:rPr>
          <w:b/>
        </w:rPr>
      </w:pPr>
      <w:r w:rsidRPr="00CD135F">
        <w:rPr>
          <w:b/>
        </w:rPr>
        <w:t>IČ</w:t>
      </w:r>
      <w:r w:rsidR="00180B56" w:rsidRPr="00CD135F">
        <w:rPr>
          <w:b/>
        </w:rPr>
        <w:t>O</w:t>
      </w:r>
      <w:r w:rsidRPr="00CD135F">
        <w:rPr>
          <w:b/>
        </w:rPr>
        <w:t>:</w:t>
      </w:r>
      <w:r w:rsidRPr="00CD135F">
        <w:rPr>
          <w:b/>
        </w:rPr>
        <w:tab/>
      </w:r>
      <w:r w:rsidR="000125F8" w:rsidRPr="00CD135F">
        <w:t>27968561 </w:t>
      </w:r>
      <w:r w:rsidR="000125F8" w:rsidRPr="00CD135F">
        <w:br/>
      </w:r>
      <w:r w:rsidRPr="00CD135F">
        <w:rPr>
          <w:b/>
          <w:bCs/>
        </w:rPr>
        <w:t>DIČ</w:t>
      </w:r>
      <w:r w:rsidR="009164CD" w:rsidRPr="00CD135F">
        <w:rPr>
          <w:b/>
          <w:bCs/>
        </w:rPr>
        <w:t>:</w:t>
      </w:r>
      <w:r w:rsidRPr="00CD135F">
        <w:rPr>
          <w:b/>
          <w:bCs/>
        </w:rPr>
        <w:tab/>
      </w:r>
      <w:r w:rsidR="000125F8" w:rsidRPr="00CD135F">
        <w:rPr>
          <w:b/>
          <w:bCs/>
        </w:rPr>
        <w:t xml:space="preserve">CZ </w:t>
      </w:r>
      <w:r w:rsidR="000125F8" w:rsidRPr="00CD135F">
        <w:t>27968561 </w:t>
      </w:r>
      <w:r w:rsidR="000125F8" w:rsidRPr="00CD135F">
        <w:br/>
      </w:r>
      <w:r w:rsidRPr="00CD135F">
        <w:rPr>
          <w:b/>
          <w:bCs/>
          <w:snapToGrid w:val="0"/>
        </w:rPr>
        <w:t>Adresa pro doručování</w:t>
      </w:r>
      <w:r w:rsidR="009164CD" w:rsidRPr="00CD135F">
        <w:rPr>
          <w:b/>
          <w:bCs/>
          <w:snapToGrid w:val="0"/>
        </w:rPr>
        <w:t>:</w:t>
      </w:r>
      <w:r w:rsidRPr="00CD135F">
        <w:rPr>
          <w:b/>
          <w:bCs/>
          <w:snapToGrid w:val="0"/>
        </w:rPr>
        <w:tab/>
      </w:r>
      <w:r w:rsidR="009164CD" w:rsidRPr="00CD135F">
        <w:rPr>
          <w:b/>
        </w:rPr>
        <w:t>viz sídlo Klienta</w:t>
      </w:r>
    </w:p>
    <w:p w:rsidR="009164CD" w:rsidRPr="00CD135F" w:rsidRDefault="005B687F" w:rsidP="009164CD">
      <w:r w:rsidRPr="00CD135F">
        <w:rPr>
          <w:b/>
          <w:bCs/>
          <w:snapToGrid w:val="0"/>
        </w:rPr>
        <w:t>Spojení pro komunikaci</w:t>
      </w:r>
      <w:r w:rsidR="009164CD" w:rsidRPr="00CD135F">
        <w:rPr>
          <w:b/>
          <w:bCs/>
          <w:snapToGrid w:val="0"/>
        </w:rPr>
        <w:t>:</w:t>
      </w:r>
      <w:r w:rsidRPr="00CD135F">
        <w:rPr>
          <w:bCs/>
          <w:snapToGrid w:val="0"/>
        </w:rPr>
        <w:t xml:space="preserve"> </w:t>
      </w:r>
      <w:r w:rsidR="009164CD" w:rsidRPr="00CD135F">
        <w:t xml:space="preserve">ID datové schránky: </w:t>
      </w:r>
      <w:r w:rsidR="000125F8" w:rsidRPr="00CD135F">
        <w:t>_________</w:t>
      </w:r>
      <w:r w:rsidR="00B41524" w:rsidRPr="00CD135F">
        <w:rPr>
          <w:b/>
        </w:rPr>
        <w:t>,</w:t>
      </w:r>
      <w:r w:rsidR="009164CD" w:rsidRPr="00CD135F">
        <w:t xml:space="preserve"> </w:t>
      </w:r>
      <w:r w:rsidR="009164CD" w:rsidRPr="00CD135F">
        <w:rPr>
          <w:bCs/>
          <w:snapToGrid w:val="0"/>
        </w:rPr>
        <w:t>e-mail</w:t>
      </w:r>
      <w:r w:rsidR="009164CD" w:rsidRPr="00CD135F">
        <w:t>:</w:t>
      </w:r>
      <w:r w:rsidR="0095555A" w:rsidRPr="0095555A">
        <w:rPr>
          <w:highlight w:val="black"/>
        </w:rPr>
        <w:t>xxxxxxxxxxxxxxxx</w:t>
      </w:r>
      <w:r w:rsidR="00671CFC" w:rsidRPr="0095555A">
        <w:rPr>
          <w:highlight w:val="black"/>
        </w:rPr>
        <w:t xml:space="preserve">;  </w:t>
      </w:r>
      <w:r w:rsidR="0095555A" w:rsidRPr="0095555A">
        <w:rPr>
          <w:highlight w:val="black"/>
        </w:rPr>
        <w:t>xxxxxxxxxxxxxxxx</w:t>
      </w:r>
    </w:p>
    <w:p w:rsidR="000125F8" w:rsidRPr="00CD135F" w:rsidRDefault="000125F8" w:rsidP="009164CD">
      <w:pPr>
        <w:rPr>
          <w:b/>
          <w:sz w:val="16"/>
          <w:szCs w:val="16"/>
        </w:rPr>
      </w:pPr>
    </w:p>
    <w:p w:rsidR="007C1A5A" w:rsidRPr="00CD135F" w:rsidRDefault="007C1A5A" w:rsidP="007C1A5A">
      <w:pPr>
        <w:pStyle w:val="Nadpis3"/>
        <w:tabs>
          <w:tab w:val="clear" w:pos="8222"/>
        </w:tabs>
        <w:jc w:val="both"/>
        <w:rPr>
          <w:b w:val="0"/>
          <w:sz w:val="20"/>
          <w:lang w:val="cs-CZ"/>
        </w:rPr>
      </w:pPr>
      <w:r w:rsidRPr="00CD135F">
        <w:rPr>
          <w:b w:val="0"/>
          <w:sz w:val="20"/>
          <w:lang w:val="cs-CZ"/>
        </w:rPr>
        <w:t>O</w:t>
      </w:r>
      <w:r w:rsidRPr="00CD135F">
        <w:rPr>
          <w:b w:val="0"/>
          <w:sz w:val="20"/>
        </w:rPr>
        <w:t xml:space="preserve">soba </w:t>
      </w:r>
      <w:r w:rsidRPr="00CD135F">
        <w:rPr>
          <w:b w:val="0"/>
          <w:sz w:val="20"/>
          <w:lang w:val="cs-CZ"/>
        </w:rPr>
        <w:t xml:space="preserve"> </w:t>
      </w:r>
      <w:r w:rsidRPr="00CD135F">
        <w:rPr>
          <w:b w:val="0"/>
          <w:sz w:val="20"/>
        </w:rPr>
        <w:t xml:space="preserve">pověřená </w:t>
      </w:r>
      <w:r w:rsidRPr="00CD135F">
        <w:rPr>
          <w:b w:val="0"/>
          <w:sz w:val="20"/>
          <w:lang w:val="cs-CZ"/>
        </w:rPr>
        <w:t xml:space="preserve"> a  oprávněná </w:t>
      </w:r>
      <w:r w:rsidRPr="00CD135F">
        <w:rPr>
          <w:b w:val="0"/>
          <w:sz w:val="20"/>
        </w:rPr>
        <w:t xml:space="preserve">jednat </w:t>
      </w:r>
      <w:r w:rsidRPr="00CD135F">
        <w:rPr>
          <w:b w:val="0"/>
          <w:sz w:val="20"/>
          <w:lang w:val="cs-CZ"/>
        </w:rPr>
        <w:t xml:space="preserve"> </w:t>
      </w:r>
      <w:r w:rsidRPr="00CD135F">
        <w:rPr>
          <w:b w:val="0"/>
          <w:sz w:val="20"/>
        </w:rPr>
        <w:t xml:space="preserve">ve </w:t>
      </w:r>
      <w:r w:rsidRPr="00CD135F">
        <w:rPr>
          <w:b w:val="0"/>
          <w:sz w:val="20"/>
          <w:lang w:val="cs-CZ"/>
        </w:rPr>
        <w:t xml:space="preserve">všech </w:t>
      </w:r>
      <w:r w:rsidRPr="00CD135F">
        <w:rPr>
          <w:b w:val="0"/>
          <w:sz w:val="20"/>
        </w:rPr>
        <w:t xml:space="preserve">věcech </w:t>
      </w:r>
      <w:r w:rsidRPr="00CD135F">
        <w:rPr>
          <w:b w:val="0"/>
          <w:sz w:val="20"/>
          <w:lang w:val="cs-CZ"/>
        </w:rPr>
        <w:t xml:space="preserve">administrativně organizačních </w:t>
      </w:r>
      <w:r w:rsidRPr="00CD135F">
        <w:rPr>
          <w:b w:val="0"/>
          <w:sz w:val="20"/>
        </w:rPr>
        <w:t>týkajících se této smlouvy:</w:t>
      </w:r>
    </w:p>
    <w:p w:rsidR="007C1A5A" w:rsidRPr="00CD135F" w:rsidRDefault="0095555A" w:rsidP="007C1A5A">
      <w:pPr>
        <w:jc w:val="both"/>
      </w:pPr>
      <w:r w:rsidRPr="0095555A">
        <w:rPr>
          <w:b/>
          <w:bCs/>
          <w:highlight w:val="black"/>
          <w:lang w:eastAsia="x-none"/>
        </w:rPr>
        <w:t>xxxxxxxxxxxxx</w:t>
      </w:r>
      <w:r w:rsidR="00671CFC" w:rsidRPr="0095555A">
        <w:rPr>
          <w:b/>
          <w:bCs/>
          <w:highlight w:val="black"/>
          <w:lang w:eastAsia="x-none"/>
        </w:rPr>
        <w:t xml:space="preserve"> – </w:t>
      </w:r>
      <w:r w:rsidRPr="0095555A">
        <w:rPr>
          <w:b/>
          <w:bCs/>
          <w:highlight w:val="black"/>
          <w:lang w:eastAsia="x-none"/>
        </w:rPr>
        <w:t>xxxxxxxxxxxxxxxxxxxxx</w:t>
      </w:r>
      <w:r w:rsidR="00671CFC" w:rsidRPr="0095555A">
        <w:rPr>
          <w:b/>
          <w:bCs/>
          <w:highlight w:val="black"/>
          <w:lang w:eastAsia="x-none"/>
        </w:rPr>
        <w:t xml:space="preserve"> a </w:t>
      </w:r>
      <w:r w:rsidRPr="0095555A">
        <w:rPr>
          <w:b/>
          <w:bCs/>
          <w:highlight w:val="black"/>
          <w:lang w:eastAsia="x-none"/>
        </w:rPr>
        <w:t>xxxxxxxxxxxxxx</w:t>
      </w:r>
      <w:r w:rsidR="00671CFC" w:rsidRPr="0095555A">
        <w:rPr>
          <w:b/>
          <w:bCs/>
          <w:highlight w:val="black"/>
          <w:lang w:eastAsia="x-none"/>
        </w:rPr>
        <w:t>-</w:t>
      </w:r>
      <w:r w:rsidRPr="0095555A">
        <w:rPr>
          <w:b/>
          <w:bCs/>
          <w:highlight w:val="black"/>
          <w:lang w:eastAsia="x-none"/>
        </w:rPr>
        <w:t>xxxxxxxxxxxxxx</w:t>
      </w:r>
      <w:r w:rsidR="007C1A5A" w:rsidRPr="00CD135F">
        <w:rPr>
          <w:b/>
          <w:bCs/>
          <w:lang w:eastAsia="x-none"/>
        </w:rPr>
        <w:t xml:space="preserve">, </w:t>
      </w:r>
    </w:p>
    <w:p w:rsidR="007C1A5A" w:rsidRPr="00CD135F" w:rsidRDefault="007C1A5A" w:rsidP="007C1A5A">
      <w:pPr>
        <w:rPr>
          <w:sz w:val="16"/>
          <w:szCs w:val="16"/>
          <w:lang w:eastAsia="x-none"/>
        </w:rPr>
      </w:pPr>
    </w:p>
    <w:p w:rsidR="007C1A5A" w:rsidRPr="00CD135F" w:rsidRDefault="007C1A5A" w:rsidP="007C1A5A">
      <w:pPr>
        <w:pStyle w:val="Nadpis3"/>
        <w:tabs>
          <w:tab w:val="clear" w:pos="8222"/>
        </w:tabs>
        <w:jc w:val="both"/>
        <w:rPr>
          <w:b w:val="0"/>
          <w:sz w:val="20"/>
          <w:lang w:val="cs-CZ"/>
        </w:rPr>
      </w:pPr>
      <w:r w:rsidRPr="00CD135F">
        <w:rPr>
          <w:b w:val="0"/>
          <w:sz w:val="20"/>
          <w:lang w:val="cs-CZ"/>
        </w:rPr>
        <w:t>a o</w:t>
      </w:r>
      <w:r w:rsidRPr="00CD135F">
        <w:rPr>
          <w:b w:val="0"/>
          <w:sz w:val="20"/>
        </w:rPr>
        <w:t>soba pověřená a oprávněná k </w:t>
      </w:r>
      <w:r w:rsidRPr="00CD135F">
        <w:rPr>
          <w:b w:val="0"/>
          <w:sz w:val="20"/>
          <w:lang w:val="cs-CZ"/>
        </w:rPr>
        <w:t xml:space="preserve">vystavení objednávek a </w:t>
      </w:r>
      <w:r w:rsidRPr="00CD135F">
        <w:rPr>
          <w:b w:val="0"/>
          <w:sz w:val="20"/>
        </w:rPr>
        <w:t xml:space="preserve">oprávněná jednat a rozhodovat </w:t>
      </w:r>
      <w:r w:rsidRPr="00CD135F">
        <w:rPr>
          <w:b w:val="0"/>
          <w:sz w:val="20"/>
          <w:lang w:val="cs-CZ"/>
        </w:rPr>
        <w:t xml:space="preserve">o </w:t>
      </w:r>
      <w:r w:rsidRPr="00CD135F">
        <w:rPr>
          <w:b w:val="0"/>
          <w:sz w:val="20"/>
        </w:rPr>
        <w:t>všech</w:t>
      </w:r>
      <w:r w:rsidRPr="00CD135F">
        <w:rPr>
          <w:b w:val="0"/>
          <w:sz w:val="20"/>
          <w:lang w:val="cs-CZ"/>
        </w:rPr>
        <w:t xml:space="preserve"> změnách a dodatcích </w:t>
      </w:r>
      <w:r w:rsidRPr="00CD135F">
        <w:rPr>
          <w:b w:val="0"/>
          <w:sz w:val="20"/>
        </w:rPr>
        <w:t>týkajících se této smlouvy</w:t>
      </w:r>
      <w:r w:rsidRPr="00CD135F">
        <w:rPr>
          <w:b w:val="0"/>
          <w:sz w:val="20"/>
          <w:lang w:val="cs-CZ"/>
        </w:rPr>
        <w:t xml:space="preserve">, včetně </w:t>
      </w:r>
      <w:r w:rsidRPr="00CD135F">
        <w:rPr>
          <w:b w:val="0"/>
          <w:sz w:val="20"/>
        </w:rPr>
        <w:t xml:space="preserve">podpisu </w:t>
      </w:r>
      <w:r w:rsidRPr="00CD135F">
        <w:rPr>
          <w:b w:val="0"/>
          <w:sz w:val="20"/>
          <w:lang w:val="cs-CZ"/>
        </w:rPr>
        <w:t xml:space="preserve">těchto dokumentů: </w:t>
      </w:r>
    </w:p>
    <w:p w:rsidR="009164CD" w:rsidRPr="00CD135F" w:rsidRDefault="0095555A" w:rsidP="009164CD">
      <w:pPr>
        <w:rPr>
          <w:sz w:val="16"/>
          <w:szCs w:val="16"/>
        </w:rPr>
      </w:pPr>
      <w:r w:rsidRPr="0095555A">
        <w:rPr>
          <w:b/>
          <w:highlight w:val="black"/>
        </w:rPr>
        <w:t>xxxxxxxxxxxxxxx</w:t>
      </w:r>
      <w:r w:rsidR="00671CFC" w:rsidRPr="0095555A">
        <w:rPr>
          <w:b/>
          <w:highlight w:val="black"/>
        </w:rPr>
        <w:t>-</w:t>
      </w:r>
      <w:r w:rsidRPr="0095555A">
        <w:rPr>
          <w:b/>
          <w:highlight w:val="black"/>
        </w:rPr>
        <w:t>xxxxxxxxxxxxxx</w:t>
      </w:r>
      <w:r w:rsidR="007C1A5A" w:rsidRPr="0095555A">
        <w:rPr>
          <w:b/>
          <w:highlight w:val="black"/>
        </w:rPr>
        <w:t>,</w:t>
      </w:r>
      <w:r w:rsidR="007C1A5A" w:rsidRPr="00CD135F">
        <w:rPr>
          <w:b/>
        </w:rPr>
        <w:t xml:space="preserve"> </w:t>
      </w:r>
      <w:r w:rsidR="009164CD" w:rsidRPr="00CD135F">
        <w:rPr>
          <w:b/>
        </w:rPr>
        <w:t xml:space="preserve"> </w:t>
      </w:r>
      <w:r w:rsidR="009164CD" w:rsidRPr="00CD135F">
        <w:rPr>
          <w:b/>
          <w:i/>
        </w:rPr>
        <w:t xml:space="preserve">(dále jen </w:t>
      </w:r>
      <w:r w:rsidR="009164CD" w:rsidRPr="00CD135F">
        <w:rPr>
          <w:b/>
        </w:rPr>
        <w:t>„Klient</w:t>
      </w:r>
      <w:r w:rsidR="009164CD" w:rsidRPr="00CD135F">
        <w:rPr>
          <w:b/>
          <w:i/>
        </w:rPr>
        <w:t>“ jako zadavatel)</w:t>
      </w:r>
      <w:r w:rsidR="009164CD" w:rsidRPr="00CD135F">
        <w:rPr>
          <w:i/>
        </w:rPr>
        <w:t xml:space="preserve"> </w:t>
      </w:r>
      <w:r w:rsidR="009164CD" w:rsidRPr="00CD135F">
        <w:t>na straně jedné</w:t>
      </w:r>
    </w:p>
    <w:p w:rsidR="009164CD" w:rsidRPr="00CD135F" w:rsidRDefault="009164CD" w:rsidP="009164CD">
      <w:pPr>
        <w:tabs>
          <w:tab w:val="left" w:pos="2127"/>
          <w:tab w:val="left" w:pos="2410"/>
        </w:tabs>
        <w:ind w:right="-567"/>
        <w:rPr>
          <w:b/>
          <w:sz w:val="16"/>
          <w:szCs w:val="16"/>
        </w:rPr>
      </w:pPr>
    </w:p>
    <w:p w:rsidR="009164CD" w:rsidRPr="00CD135F" w:rsidRDefault="009164CD" w:rsidP="009164CD">
      <w:pPr>
        <w:tabs>
          <w:tab w:val="left" w:pos="2127"/>
          <w:tab w:val="left" w:pos="2410"/>
        </w:tabs>
        <w:ind w:right="-567"/>
        <w:rPr>
          <w:b/>
        </w:rPr>
      </w:pPr>
      <w:r w:rsidRPr="00CD135F">
        <w:rPr>
          <w:b/>
        </w:rPr>
        <w:t>a</w:t>
      </w:r>
    </w:p>
    <w:p w:rsidR="009164CD" w:rsidRPr="00CD135F" w:rsidRDefault="009164CD" w:rsidP="009164CD">
      <w:pPr>
        <w:tabs>
          <w:tab w:val="left" w:pos="2127"/>
          <w:tab w:val="left" w:pos="2410"/>
        </w:tabs>
        <w:ind w:right="-567"/>
        <w:rPr>
          <w:b/>
          <w:sz w:val="16"/>
          <w:szCs w:val="16"/>
          <w:u w:val="single"/>
        </w:rPr>
      </w:pPr>
    </w:p>
    <w:p w:rsidR="009164CD" w:rsidRPr="00CD135F" w:rsidRDefault="009164CD" w:rsidP="009164CD">
      <w:pPr>
        <w:tabs>
          <w:tab w:val="left" w:pos="2127"/>
          <w:tab w:val="left" w:pos="2410"/>
        </w:tabs>
        <w:ind w:right="-567"/>
        <w:rPr>
          <w:b/>
        </w:rPr>
      </w:pPr>
      <w:r w:rsidRPr="00CD135F">
        <w:rPr>
          <w:b/>
          <w:u w:val="single"/>
        </w:rPr>
        <w:t>ADVOKÁT</w:t>
      </w:r>
      <w:r w:rsidRPr="00CD135F">
        <w:rPr>
          <w:b/>
        </w:rPr>
        <w:t>:</w:t>
      </w:r>
      <w:r w:rsidRPr="00CD135F">
        <w:rPr>
          <w:b/>
        </w:rPr>
        <w:tab/>
        <w:t>JUDr. Vladimír Tögel-advokát</w:t>
      </w:r>
    </w:p>
    <w:p w:rsidR="009164CD" w:rsidRPr="00CD135F" w:rsidRDefault="005B687F" w:rsidP="009164CD">
      <w:pPr>
        <w:tabs>
          <w:tab w:val="left" w:pos="2127"/>
          <w:tab w:val="left" w:pos="2410"/>
        </w:tabs>
        <w:rPr>
          <w:iCs/>
        </w:rPr>
      </w:pPr>
      <w:r w:rsidRPr="00CD135F">
        <w:t>se sídlem</w:t>
      </w:r>
      <w:r w:rsidR="009164CD" w:rsidRPr="00CD135F">
        <w:t>:</w:t>
      </w:r>
      <w:r w:rsidR="009164CD" w:rsidRPr="00CD135F">
        <w:rPr>
          <w:i/>
        </w:rPr>
        <w:tab/>
      </w:r>
      <w:r w:rsidR="009164CD" w:rsidRPr="00CD135F">
        <w:t>Praha 5 – Smíchov, Ostrovského 253/3, 150 00</w:t>
      </w:r>
    </w:p>
    <w:p w:rsidR="009164CD" w:rsidRPr="00CD135F" w:rsidRDefault="005B687F" w:rsidP="009164CD">
      <w:pPr>
        <w:tabs>
          <w:tab w:val="left" w:pos="2127"/>
          <w:tab w:val="left" w:pos="2410"/>
        </w:tabs>
        <w:rPr>
          <w:bCs/>
        </w:rPr>
      </w:pPr>
      <w:r w:rsidRPr="00CD135F">
        <w:t>IČO</w:t>
      </w:r>
      <w:r w:rsidR="009164CD" w:rsidRPr="00CD135F">
        <w:t>:</w:t>
      </w:r>
      <w:r w:rsidR="009164CD" w:rsidRPr="00CD135F">
        <w:tab/>
        <w:t>12493031</w:t>
      </w:r>
    </w:p>
    <w:p w:rsidR="009164CD" w:rsidRPr="00CD135F" w:rsidRDefault="005B687F" w:rsidP="009164CD">
      <w:pPr>
        <w:tabs>
          <w:tab w:val="left" w:pos="2127"/>
          <w:tab w:val="left" w:pos="2410"/>
        </w:tabs>
        <w:rPr>
          <w:bCs/>
        </w:rPr>
      </w:pPr>
      <w:r w:rsidRPr="00CD135F">
        <w:t>DIČ</w:t>
      </w:r>
      <w:r w:rsidR="009164CD" w:rsidRPr="00CD135F">
        <w:t>:</w:t>
      </w:r>
      <w:r w:rsidR="009164CD" w:rsidRPr="00CD135F">
        <w:tab/>
        <w:t>CZ6004050195, plátce DPH</w:t>
      </w:r>
    </w:p>
    <w:p w:rsidR="009164CD" w:rsidRPr="00CD135F" w:rsidRDefault="005B687F" w:rsidP="009164CD">
      <w:pPr>
        <w:tabs>
          <w:tab w:val="left" w:pos="2127"/>
          <w:tab w:val="left" w:pos="2410"/>
        </w:tabs>
      </w:pPr>
      <w:r w:rsidRPr="00CD135F">
        <w:t>číslo účtu</w:t>
      </w:r>
      <w:r w:rsidR="009164CD" w:rsidRPr="00CD135F">
        <w:t>:</w:t>
      </w:r>
      <w:r w:rsidR="009164CD" w:rsidRPr="00CD135F">
        <w:tab/>
      </w:r>
      <w:r w:rsidR="0095555A" w:rsidRPr="0095555A">
        <w:rPr>
          <w:b/>
          <w:highlight w:val="black"/>
        </w:rPr>
        <w:t>xxxxxxxxxxxxxxx-xxxxxxxxxxxxxx,</w:t>
      </w:r>
      <w:r w:rsidR="0095555A" w:rsidRPr="00CD135F">
        <w:rPr>
          <w:b/>
        </w:rPr>
        <w:t xml:space="preserve">  </w:t>
      </w:r>
    </w:p>
    <w:p w:rsidR="009164CD" w:rsidRPr="00CD135F" w:rsidRDefault="005B687F" w:rsidP="009164CD">
      <w:pPr>
        <w:tabs>
          <w:tab w:val="left" w:pos="2127"/>
          <w:tab w:val="left" w:pos="2410"/>
        </w:tabs>
        <w:rPr>
          <w:bCs/>
        </w:rPr>
      </w:pPr>
      <w:r w:rsidRPr="00CD135F">
        <w:t>bankovní ústav</w:t>
      </w:r>
      <w:r w:rsidR="009164CD" w:rsidRPr="00CD135F">
        <w:t>:</w:t>
      </w:r>
      <w:r w:rsidR="009164CD" w:rsidRPr="00CD135F">
        <w:tab/>
      </w:r>
      <w:r w:rsidR="0095555A" w:rsidRPr="0095555A">
        <w:rPr>
          <w:b/>
          <w:highlight w:val="black"/>
        </w:rPr>
        <w:t>xxxxxxxxxxxxxxx-xxxxxxxxxxxxxx,</w:t>
      </w:r>
      <w:r w:rsidR="0095555A" w:rsidRPr="00CD135F">
        <w:rPr>
          <w:b/>
        </w:rPr>
        <w:t xml:space="preserve">  </w:t>
      </w:r>
    </w:p>
    <w:p w:rsidR="009164CD" w:rsidRPr="00CD135F" w:rsidRDefault="009164CD" w:rsidP="009164CD">
      <w:pPr>
        <w:tabs>
          <w:tab w:val="left" w:pos="2127"/>
          <w:tab w:val="left" w:pos="2410"/>
        </w:tabs>
      </w:pPr>
      <w:r w:rsidRPr="00CD135F">
        <w:rPr>
          <w:bCs/>
          <w:snapToGrid w:val="0"/>
        </w:rPr>
        <w:t xml:space="preserve">Adresa pro </w:t>
      </w:r>
      <w:r w:rsidR="005B687F" w:rsidRPr="00CD135F">
        <w:rPr>
          <w:bCs/>
          <w:snapToGrid w:val="0"/>
        </w:rPr>
        <w:t>doručování</w:t>
      </w:r>
      <w:r w:rsidRPr="00CD135F">
        <w:rPr>
          <w:bCs/>
          <w:snapToGrid w:val="0"/>
        </w:rPr>
        <w:t>:</w:t>
      </w:r>
      <w:r w:rsidRPr="00CD135F">
        <w:rPr>
          <w:bCs/>
          <w:snapToGrid w:val="0"/>
        </w:rPr>
        <w:tab/>
      </w:r>
      <w:r w:rsidRPr="00CD135F">
        <w:t>viz sídlo Advokáta</w:t>
      </w:r>
    </w:p>
    <w:p w:rsidR="009164CD" w:rsidRPr="00CD135F" w:rsidRDefault="005B687F" w:rsidP="009164CD">
      <w:pPr>
        <w:tabs>
          <w:tab w:val="left" w:pos="2127"/>
          <w:tab w:val="left" w:pos="2410"/>
        </w:tabs>
        <w:rPr>
          <w:bCs/>
          <w:snapToGrid w:val="0"/>
        </w:rPr>
      </w:pPr>
      <w:r w:rsidRPr="00CD135F">
        <w:rPr>
          <w:bCs/>
          <w:snapToGrid w:val="0"/>
        </w:rPr>
        <w:t>Spojení pro komunikaci</w:t>
      </w:r>
      <w:r w:rsidR="009164CD" w:rsidRPr="00CD135F">
        <w:rPr>
          <w:bCs/>
          <w:snapToGrid w:val="0"/>
        </w:rPr>
        <w:t>:</w:t>
      </w:r>
      <w:r w:rsidR="009164CD" w:rsidRPr="00CD135F">
        <w:rPr>
          <w:bCs/>
          <w:snapToGrid w:val="0"/>
        </w:rPr>
        <w:tab/>
      </w:r>
      <w:r w:rsidR="009164CD" w:rsidRPr="00CD135F">
        <w:rPr>
          <w:bCs/>
        </w:rPr>
        <w:t>ID datové schránky:</w:t>
      </w:r>
      <w:r w:rsidR="009164CD" w:rsidRPr="00CD135F">
        <w:t xml:space="preserve"> </w:t>
      </w:r>
      <w:r w:rsidR="009164CD" w:rsidRPr="00CD135F">
        <w:rPr>
          <w:b/>
        </w:rPr>
        <w:t>xvff4wu</w:t>
      </w:r>
      <w:r w:rsidR="009164CD" w:rsidRPr="00CD135F">
        <w:t>,</w:t>
      </w:r>
      <w:r w:rsidR="009164CD" w:rsidRPr="00CD135F">
        <w:rPr>
          <w:bCs/>
          <w:snapToGrid w:val="0"/>
        </w:rPr>
        <w:t xml:space="preserve"> e-mail: </w:t>
      </w:r>
      <w:hyperlink r:id="rId8" w:history="1">
        <w:r w:rsidR="009164CD" w:rsidRPr="00CD135F">
          <w:rPr>
            <w:rStyle w:val="Hypertextovodkaz"/>
            <w:bCs/>
            <w:snapToGrid w:val="0"/>
            <w:color w:val="auto"/>
          </w:rPr>
          <w:t>togel.advokat@verzak.cz</w:t>
        </w:r>
      </w:hyperlink>
      <w:r w:rsidR="009164CD" w:rsidRPr="00CD135F">
        <w:rPr>
          <w:bCs/>
          <w:snapToGrid w:val="0"/>
        </w:rPr>
        <w:t xml:space="preserve">, </w:t>
      </w:r>
      <w:hyperlink r:id="rId9" w:history="1">
        <w:r w:rsidR="009164CD" w:rsidRPr="00CD135F">
          <w:rPr>
            <w:rStyle w:val="Hypertextovodkaz"/>
            <w:bCs/>
            <w:snapToGrid w:val="0"/>
            <w:color w:val="auto"/>
          </w:rPr>
          <w:t>www.verzak.cz</w:t>
        </w:r>
      </w:hyperlink>
    </w:p>
    <w:p w:rsidR="009164CD" w:rsidRPr="00CD135F" w:rsidRDefault="009164CD" w:rsidP="005B687F">
      <w:pPr>
        <w:ind w:left="2127"/>
        <w:rPr>
          <w:bCs/>
          <w:snapToGrid w:val="0"/>
        </w:rPr>
      </w:pPr>
      <w:r w:rsidRPr="00CD135F">
        <w:rPr>
          <w:bCs/>
          <w:snapToGrid w:val="0"/>
        </w:rPr>
        <w:t>tel: 257 214 317, spojení na Advokáta a další osoby z advokátní kanceláře: viz web</w:t>
      </w:r>
    </w:p>
    <w:p w:rsidR="009164CD" w:rsidRPr="00CD135F" w:rsidRDefault="009164CD" w:rsidP="009164CD">
      <w:pPr>
        <w:pStyle w:val="Nadpis3"/>
        <w:tabs>
          <w:tab w:val="clear" w:pos="8222"/>
        </w:tabs>
        <w:jc w:val="both"/>
        <w:rPr>
          <w:b w:val="0"/>
          <w:sz w:val="20"/>
          <w:lang w:val="cs-CZ"/>
        </w:rPr>
      </w:pPr>
      <w:r w:rsidRPr="00CD135F">
        <w:rPr>
          <w:b w:val="0"/>
          <w:sz w:val="20"/>
          <w:lang w:val="cs-CZ"/>
        </w:rPr>
        <w:t>Osoba(y) pověřená(é) Advokátem jednat ve věcech administrativně organizačních a právních vyplývajících z níže uvedené smlouvy:</w:t>
      </w:r>
    </w:p>
    <w:p w:rsidR="0095555A" w:rsidRDefault="0095555A" w:rsidP="009164CD">
      <w:pPr>
        <w:pStyle w:val="Nadpis3"/>
        <w:tabs>
          <w:tab w:val="clear" w:pos="8222"/>
        </w:tabs>
        <w:jc w:val="both"/>
        <w:rPr>
          <w:lang w:val="cs-CZ"/>
        </w:rPr>
      </w:pPr>
      <w:r w:rsidRPr="0095555A">
        <w:rPr>
          <w:b w:val="0"/>
          <w:highlight w:val="black"/>
        </w:rPr>
        <w:t>xxxxxxxxxxxxxxx</w:t>
      </w:r>
      <w:r w:rsidRPr="0095555A">
        <w:rPr>
          <w:highlight w:val="black"/>
        </w:rPr>
        <w:t>-</w:t>
      </w:r>
      <w:r w:rsidRPr="0095555A">
        <w:rPr>
          <w:b w:val="0"/>
          <w:highlight w:val="black"/>
        </w:rPr>
        <w:t>xxxxxxxxxxxxxx</w:t>
      </w:r>
      <w:r w:rsidRPr="0095555A">
        <w:rPr>
          <w:highlight w:val="black"/>
        </w:rPr>
        <w:t>,</w:t>
      </w:r>
      <w:r w:rsidRPr="00CD135F">
        <w:t xml:space="preserve">  </w:t>
      </w:r>
    </w:p>
    <w:p w:rsidR="0095555A" w:rsidRDefault="0095555A" w:rsidP="009164CD">
      <w:pPr>
        <w:jc w:val="both"/>
        <w:rPr>
          <w:b/>
        </w:rPr>
      </w:pPr>
      <w:r w:rsidRPr="0095555A">
        <w:rPr>
          <w:b/>
          <w:highlight w:val="black"/>
        </w:rPr>
        <w:t>xxxxxxxxxxxxxxx-xxxxxxxxxxxxxx,</w:t>
      </w:r>
      <w:r w:rsidRPr="00CD135F">
        <w:rPr>
          <w:b/>
        </w:rPr>
        <w:t xml:space="preserve">  </w:t>
      </w:r>
    </w:p>
    <w:p w:rsidR="009164CD" w:rsidRPr="00CD135F" w:rsidRDefault="0095555A" w:rsidP="009164CD">
      <w:pPr>
        <w:jc w:val="both"/>
        <w:rPr>
          <w:b/>
        </w:rPr>
      </w:pPr>
      <w:r w:rsidRPr="0095555A">
        <w:rPr>
          <w:b/>
          <w:highlight w:val="black"/>
        </w:rPr>
        <w:t>xxxxxxxxxxxxxxx-xxxxxxxxxxxxxx,</w:t>
      </w:r>
      <w:r w:rsidRPr="00CD135F">
        <w:rPr>
          <w:b/>
        </w:rPr>
        <w:t xml:space="preserve">  </w:t>
      </w:r>
      <w:r w:rsidR="009164CD" w:rsidRPr="00CD135F">
        <w:rPr>
          <w:b/>
        </w:rPr>
        <w:t xml:space="preserve">, </w:t>
      </w:r>
    </w:p>
    <w:p w:rsidR="009164CD" w:rsidRPr="00CD135F" w:rsidRDefault="009164CD" w:rsidP="009164CD">
      <w:pPr>
        <w:jc w:val="both"/>
        <w:rPr>
          <w:b/>
        </w:rPr>
      </w:pPr>
      <w:r w:rsidRPr="00CD135F">
        <w:rPr>
          <w:b/>
          <w:i/>
        </w:rPr>
        <w:t xml:space="preserve"> (dále jen „Advokát”) </w:t>
      </w:r>
      <w:r w:rsidRPr="00CD135F">
        <w:rPr>
          <w:b/>
        </w:rPr>
        <w:t>na straně druhé, nebo také jako „smluvní strany“</w:t>
      </w:r>
    </w:p>
    <w:p w:rsidR="009164CD" w:rsidRPr="00CD135F" w:rsidRDefault="009164CD" w:rsidP="009164CD"/>
    <w:p w:rsidR="00CA6890" w:rsidRPr="00CD135F" w:rsidRDefault="00CA6890" w:rsidP="00CA6890">
      <w:pPr>
        <w:ind w:firstLine="708"/>
        <w:jc w:val="both"/>
      </w:pPr>
      <w:r w:rsidRPr="00CD135F">
        <w:t>uzavírají níže uvedeného dne, měsíce a roku dle</w:t>
      </w:r>
      <w:r w:rsidRPr="00CD135F">
        <w:rPr>
          <w:b/>
        </w:rPr>
        <w:t xml:space="preserve"> § 2430 a násl. zákona č. 89/2012 Sb., občanský zákoník </w:t>
      </w:r>
      <w:r w:rsidRPr="00CD135F">
        <w:t>(dále jen „</w:t>
      </w:r>
      <w:r w:rsidRPr="00CD135F">
        <w:rPr>
          <w:b/>
        </w:rPr>
        <w:t>OZ</w:t>
      </w:r>
      <w:r w:rsidRPr="00CD135F">
        <w:t xml:space="preserve">“) za přiměřeného použití </w:t>
      </w:r>
      <w:r w:rsidRPr="00CD135F">
        <w:rPr>
          <w:b/>
        </w:rPr>
        <w:t xml:space="preserve">§ 1 odst. 2 a násl. zákona č. 85/1996 Sb., zákona o advokacii </w:t>
      </w:r>
      <w:r w:rsidRPr="00CD135F">
        <w:t>a dle</w:t>
      </w:r>
      <w:r w:rsidRPr="00CD135F">
        <w:rPr>
          <w:b/>
        </w:rPr>
        <w:t xml:space="preserve"> § 43 zákona č. 134/2016 Sb., o zadávání veřejných zakázek (dále jen „ZZVZ“) </w:t>
      </w:r>
      <w:r w:rsidRPr="00CD135F">
        <w:t>tuto</w:t>
      </w:r>
    </w:p>
    <w:p w:rsidR="009164CD" w:rsidRPr="00CD135F" w:rsidRDefault="009164CD" w:rsidP="00CA6890">
      <w:pPr>
        <w:ind w:firstLine="708"/>
        <w:jc w:val="both"/>
      </w:pPr>
    </w:p>
    <w:p w:rsidR="00CA6890" w:rsidRPr="00CD135F" w:rsidRDefault="005B687F" w:rsidP="00CA6890">
      <w:pPr>
        <w:pStyle w:val="Nadpis3"/>
        <w:tabs>
          <w:tab w:val="clear" w:pos="8222"/>
          <w:tab w:val="right" w:pos="9498"/>
        </w:tabs>
        <w:jc w:val="center"/>
        <w:rPr>
          <w:spacing w:val="40"/>
          <w:szCs w:val="24"/>
          <w:lang w:val="cs-CZ"/>
        </w:rPr>
      </w:pPr>
      <w:r w:rsidRPr="00CD135F">
        <w:rPr>
          <w:spacing w:val="40"/>
          <w:szCs w:val="24"/>
          <w:lang w:val="cs-CZ"/>
        </w:rPr>
        <w:t xml:space="preserve">PŘÍKAZNÍ </w:t>
      </w:r>
      <w:r w:rsidR="00CA6890" w:rsidRPr="00CD135F">
        <w:rPr>
          <w:spacing w:val="40"/>
          <w:szCs w:val="24"/>
          <w:lang w:val="cs-CZ"/>
        </w:rPr>
        <w:t>SMLOUVU (dále jen „smlouvu“)</w:t>
      </w:r>
    </w:p>
    <w:p w:rsidR="00CA6890" w:rsidRPr="00CD135F" w:rsidRDefault="00CA6890" w:rsidP="00CA6890">
      <w:pPr>
        <w:pStyle w:val="Normodsaz"/>
        <w:suppressAutoHyphens/>
        <w:ind w:left="0" w:firstLine="0"/>
        <w:rPr>
          <w:sz w:val="16"/>
          <w:szCs w:val="16"/>
        </w:rPr>
      </w:pPr>
    </w:p>
    <w:p w:rsidR="00CA6890" w:rsidRPr="00CD135F" w:rsidRDefault="00CA6890" w:rsidP="00CA6890">
      <w:pPr>
        <w:pStyle w:val="Nadpis2"/>
        <w:tabs>
          <w:tab w:val="left" w:pos="567"/>
        </w:tabs>
        <w:rPr>
          <w:caps/>
          <w:color w:val="auto"/>
          <w:spacing w:val="50"/>
          <w:sz w:val="20"/>
          <w:u w:val="single"/>
          <w:lang w:val="cs-CZ"/>
        </w:rPr>
      </w:pPr>
      <w:r w:rsidRPr="00CD135F">
        <w:rPr>
          <w:caps/>
          <w:color w:val="auto"/>
          <w:spacing w:val="50"/>
          <w:sz w:val="20"/>
          <w:u w:val="single"/>
          <w:lang w:val="cs-CZ"/>
        </w:rPr>
        <w:t>Preambule</w:t>
      </w:r>
    </w:p>
    <w:p w:rsidR="00CA6890" w:rsidRPr="00CD135F" w:rsidRDefault="00CA6890" w:rsidP="00CA6890">
      <w:pPr>
        <w:pStyle w:val="Normodsaz"/>
        <w:suppressAutoHyphens/>
        <w:ind w:left="0" w:firstLine="0"/>
        <w:rPr>
          <w:sz w:val="16"/>
          <w:szCs w:val="16"/>
        </w:rPr>
      </w:pPr>
    </w:p>
    <w:p w:rsidR="00CA6890" w:rsidRPr="00CD135F" w:rsidRDefault="00CA6890" w:rsidP="00CA6890">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val="0"/>
          <w:sz w:val="20"/>
          <w:lang w:val="cs-CZ"/>
        </w:rPr>
      </w:pPr>
      <w:r w:rsidRPr="00CD135F">
        <w:rPr>
          <w:i w:val="0"/>
          <w:sz w:val="20"/>
          <w:lang w:val="cs-CZ"/>
        </w:rPr>
        <w:t xml:space="preserve">Základním cílem a účelem této smlouvy je úprava práv a povinností smluvních stran v rámci smluvního zastoupení zadavatele Advokátem v jednotlivých zadávacích řízeních při provádění jednotlivých úkonů zadavatele při realizaci veřejných zakázek, tj. zejména podle </w:t>
      </w:r>
      <w:r w:rsidRPr="00CD135F">
        <w:rPr>
          <w:b/>
          <w:bCs/>
          <w:i w:val="0"/>
          <w:sz w:val="20"/>
          <w:lang w:val="cs-CZ"/>
        </w:rPr>
        <w:t xml:space="preserve">§ 6 ZZVZ, transparentním a přiměřeným </w:t>
      </w:r>
      <w:r w:rsidRPr="00CD135F">
        <w:rPr>
          <w:i w:val="0"/>
          <w:sz w:val="20"/>
          <w:lang w:val="cs-CZ"/>
        </w:rPr>
        <w:t xml:space="preserve">způsobem a v souladu se zásadou </w:t>
      </w:r>
      <w:r w:rsidRPr="00CD135F">
        <w:rPr>
          <w:b/>
          <w:bCs/>
          <w:i w:val="0"/>
          <w:sz w:val="20"/>
          <w:lang w:val="cs-CZ"/>
        </w:rPr>
        <w:t>rovného zacházení</w:t>
      </w:r>
      <w:r w:rsidRPr="00CD135F">
        <w:rPr>
          <w:i w:val="0"/>
          <w:sz w:val="20"/>
          <w:lang w:val="cs-CZ"/>
        </w:rPr>
        <w:t xml:space="preserve"> a při dodržení zásady </w:t>
      </w:r>
      <w:r w:rsidRPr="00CD135F">
        <w:rPr>
          <w:b/>
          <w:bCs/>
          <w:i w:val="0"/>
          <w:sz w:val="20"/>
          <w:lang w:val="cs-CZ"/>
        </w:rPr>
        <w:t>zákazu diskriminace</w:t>
      </w:r>
      <w:r w:rsidRPr="00CD135F">
        <w:rPr>
          <w:i w:val="0"/>
          <w:sz w:val="20"/>
          <w:lang w:val="cs-CZ"/>
        </w:rPr>
        <w:t xml:space="preserve"> vůči všem dodavatelům, zajistit ze strany Klienta jakožto zadavatele, zákonem</w:t>
      </w:r>
      <w:r w:rsidR="00117B34" w:rsidRPr="00CD135F">
        <w:rPr>
          <w:i w:val="0"/>
          <w:sz w:val="20"/>
          <w:lang w:val="cs-CZ"/>
        </w:rPr>
        <w:t xml:space="preserve"> a dalšími dokumenty upravujícími poskytnutí dotace</w:t>
      </w:r>
      <w:r w:rsidRPr="00CD135F">
        <w:rPr>
          <w:i w:val="0"/>
          <w:sz w:val="20"/>
          <w:lang w:val="cs-CZ"/>
        </w:rPr>
        <w:t xml:space="preserve"> stanovený postup pro zadání veřejných zakázek.</w:t>
      </w:r>
    </w:p>
    <w:p w:rsidR="00C90321" w:rsidRPr="00CD135F" w:rsidRDefault="00736B80" w:rsidP="00C90321">
      <w:pPr>
        <w:pStyle w:val="Normodsaz"/>
        <w:suppressAutoHyphens/>
        <w:ind w:left="0" w:firstLine="0"/>
        <w:rPr>
          <w:sz w:val="20"/>
        </w:rPr>
      </w:pPr>
      <w:r w:rsidRPr="00CD135F">
        <w:rPr>
          <w:sz w:val="20"/>
        </w:rPr>
        <w:tab/>
      </w:r>
    </w:p>
    <w:p w:rsidR="00C90321" w:rsidRPr="00CD135F" w:rsidRDefault="00C90321" w:rsidP="00C90321">
      <w:pPr>
        <w:pStyle w:val="Normodsaz"/>
        <w:suppressAutoHyphens/>
        <w:ind w:left="0" w:firstLine="0"/>
        <w:rPr>
          <w:sz w:val="20"/>
        </w:rPr>
      </w:pPr>
      <w:r w:rsidRPr="00CD135F">
        <w:rPr>
          <w:sz w:val="20"/>
        </w:rPr>
        <w:tab/>
        <w:t xml:space="preserve">Tato smlouva se uzavírá na základě výzvy Klienta  k podání nabídky v rámci veřejné zakázky malého rozsahu s předpokládanou hodnotou veřejné zakázky nepřesahující částku </w:t>
      </w:r>
      <w:r w:rsidR="00671CFC" w:rsidRPr="00CD135F">
        <w:rPr>
          <w:b/>
          <w:sz w:val="20"/>
        </w:rPr>
        <w:t>5</w:t>
      </w:r>
      <w:r w:rsidRPr="00CD135F">
        <w:rPr>
          <w:b/>
          <w:sz w:val="20"/>
        </w:rPr>
        <w:t xml:space="preserve">0.000,-Kč bez DPH, </w:t>
      </w:r>
      <w:r w:rsidRPr="00CD135F">
        <w:rPr>
          <w:sz w:val="20"/>
        </w:rPr>
        <w:t xml:space="preserve"> za komplexní  administraci níže definovaného zadávacího (výběrového) řízení,  </w:t>
      </w:r>
    </w:p>
    <w:p w:rsidR="00C90321" w:rsidRPr="00CD135F" w:rsidRDefault="00C90321" w:rsidP="00736B80">
      <w:pPr>
        <w:pStyle w:val="Normodsaz"/>
        <w:suppressAutoHyphens/>
        <w:ind w:left="0" w:firstLine="0"/>
        <w:rPr>
          <w:sz w:val="20"/>
        </w:rPr>
      </w:pPr>
    </w:p>
    <w:p w:rsidR="00CA6890" w:rsidRPr="00CD135F" w:rsidRDefault="00CA6890" w:rsidP="00736B80">
      <w:pPr>
        <w:pStyle w:val="Normodsaz"/>
        <w:suppressAutoHyphens/>
        <w:ind w:left="0" w:firstLine="0"/>
        <w:rPr>
          <w:b/>
          <w:caps/>
          <w:spacing w:val="50"/>
          <w:kern w:val="20"/>
          <w:sz w:val="20"/>
          <w:u w:val="single"/>
        </w:rPr>
      </w:pPr>
      <w:r w:rsidRPr="00CD135F">
        <w:rPr>
          <w:sz w:val="20"/>
        </w:rPr>
        <w:tab/>
      </w:r>
      <w:r w:rsidRPr="00CD135F">
        <w:rPr>
          <w:b/>
          <w:caps/>
          <w:spacing w:val="50"/>
          <w:kern w:val="20"/>
          <w:sz w:val="20"/>
          <w:u w:val="single"/>
        </w:rPr>
        <w:t>I. Předmět smlouvy a rozsah jednotlivých Činností</w:t>
      </w:r>
    </w:p>
    <w:p w:rsidR="00CA6890" w:rsidRPr="00CD135F" w:rsidRDefault="00CA6890" w:rsidP="00CA6890">
      <w:pPr>
        <w:rPr>
          <w:b/>
          <w:sz w:val="16"/>
          <w:szCs w:val="16"/>
        </w:rPr>
      </w:pPr>
    </w:p>
    <w:p w:rsidR="00CA6890" w:rsidRPr="00CD135F" w:rsidRDefault="00CA6890" w:rsidP="00CA6890">
      <w:pPr>
        <w:numPr>
          <w:ilvl w:val="0"/>
          <w:numId w:val="10"/>
        </w:numPr>
        <w:ind w:left="567" w:hanging="567"/>
        <w:rPr>
          <w:b/>
        </w:rPr>
      </w:pPr>
      <w:r w:rsidRPr="00CD135F">
        <w:rPr>
          <w:b/>
        </w:rPr>
        <w:t>Vymezení základních, dodatečných, nových, zvláštních a ad hoc úkonů zadavatele jako Klienta</w:t>
      </w:r>
    </w:p>
    <w:p w:rsidR="00CA6890" w:rsidRPr="00CD135F" w:rsidRDefault="00CA6890" w:rsidP="00CA6890">
      <w:pPr>
        <w:tabs>
          <w:tab w:val="left" w:pos="5794"/>
        </w:tabs>
        <w:rPr>
          <w:sz w:val="16"/>
          <w:szCs w:val="16"/>
        </w:rPr>
      </w:pPr>
    </w:p>
    <w:p w:rsidR="00D76902" w:rsidRPr="00CD135F" w:rsidRDefault="00CA6890" w:rsidP="00D76902">
      <w:pPr>
        <w:pStyle w:val="Normodsaz"/>
        <w:numPr>
          <w:ilvl w:val="1"/>
          <w:numId w:val="7"/>
        </w:numPr>
        <w:tabs>
          <w:tab w:val="clear" w:pos="570"/>
          <w:tab w:val="num" w:pos="0"/>
          <w:tab w:val="left" w:pos="567"/>
        </w:tabs>
        <w:ind w:left="0" w:firstLine="0"/>
        <w:rPr>
          <w:sz w:val="20"/>
        </w:rPr>
      </w:pPr>
      <w:r w:rsidRPr="00CD135F">
        <w:rPr>
          <w:sz w:val="20"/>
        </w:rPr>
        <w:t xml:space="preserve">Předmětem této smlouvy je ze strany </w:t>
      </w:r>
      <w:r w:rsidRPr="00CD135F">
        <w:rPr>
          <w:b/>
          <w:sz w:val="20"/>
        </w:rPr>
        <w:t>Advokáta pro Klienta zajištění</w:t>
      </w:r>
      <w:r w:rsidRPr="00CD135F">
        <w:rPr>
          <w:sz w:val="20"/>
        </w:rPr>
        <w:t xml:space="preserve"> </w:t>
      </w:r>
      <w:r w:rsidRPr="00CD135F">
        <w:rPr>
          <w:b/>
          <w:sz w:val="20"/>
          <w:u w:val="single"/>
        </w:rPr>
        <w:t>komplexního provedení právních služeb</w:t>
      </w:r>
      <w:r w:rsidRPr="00CD135F">
        <w:rPr>
          <w:b/>
          <w:sz w:val="20"/>
        </w:rPr>
        <w:t xml:space="preserve"> </w:t>
      </w:r>
      <w:r w:rsidRPr="00CD135F">
        <w:rPr>
          <w:sz w:val="20"/>
        </w:rPr>
        <w:t xml:space="preserve">souvisejících také s nezbytnými </w:t>
      </w:r>
      <w:r w:rsidRPr="00CD135F">
        <w:rPr>
          <w:b/>
          <w:sz w:val="20"/>
        </w:rPr>
        <w:t xml:space="preserve">administrativně-organizačními činnostmi </w:t>
      </w:r>
      <w:r w:rsidRPr="00CD135F">
        <w:rPr>
          <w:sz w:val="20"/>
        </w:rPr>
        <w:t>blíže specifikovanými v tomto</w:t>
      </w:r>
      <w:r w:rsidRPr="00CD135F">
        <w:rPr>
          <w:b/>
          <w:sz w:val="20"/>
        </w:rPr>
        <w:t xml:space="preserve"> článku v</w:t>
      </w:r>
      <w:r w:rsidR="002E7B36" w:rsidRPr="00CD135F">
        <w:rPr>
          <w:b/>
          <w:sz w:val="20"/>
        </w:rPr>
        <w:t xml:space="preserve"> odst. 1 </w:t>
      </w:r>
      <w:r w:rsidRPr="00CD135F">
        <w:rPr>
          <w:b/>
          <w:sz w:val="20"/>
        </w:rPr>
        <w:t>bod</w:t>
      </w:r>
      <w:r w:rsidR="002E7B36" w:rsidRPr="00CD135F">
        <w:rPr>
          <w:b/>
          <w:sz w:val="20"/>
        </w:rPr>
        <w:t>ech</w:t>
      </w:r>
      <w:r w:rsidRPr="00CD135F">
        <w:rPr>
          <w:b/>
          <w:sz w:val="20"/>
        </w:rPr>
        <w:t xml:space="preserve"> 1.1. a 1.2.,</w:t>
      </w:r>
      <w:r w:rsidRPr="00CD135F">
        <w:rPr>
          <w:sz w:val="20"/>
        </w:rPr>
        <w:t xml:space="preserve"> v rámci </w:t>
      </w:r>
      <w:r w:rsidRPr="00CD135F">
        <w:rPr>
          <w:b/>
          <w:sz w:val="20"/>
        </w:rPr>
        <w:t>níže definovaného zadávacího</w:t>
      </w:r>
      <w:r w:rsidR="008958BB" w:rsidRPr="00CD135F">
        <w:rPr>
          <w:b/>
          <w:sz w:val="20"/>
        </w:rPr>
        <w:t>(výběrového)</w:t>
      </w:r>
      <w:r w:rsidRPr="00CD135F">
        <w:rPr>
          <w:b/>
          <w:sz w:val="20"/>
        </w:rPr>
        <w:t xml:space="preserve"> řízení a veřejné zakázky </w:t>
      </w:r>
      <w:r w:rsidRPr="00CD135F">
        <w:rPr>
          <w:sz w:val="20"/>
        </w:rPr>
        <w:t xml:space="preserve">nerozdělené na části </w:t>
      </w:r>
      <w:r w:rsidRPr="00CD135F">
        <w:rPr>
          <w:sz w:val="20"/>
        </w:rPr>
        <w:lastRenderedPageBreak/>
        <w:t xml:space="preserve">dle </w:t>
      </w:r>
      <w:r w:rsidRPr="00CD135F">
        <w:rPr>
          <w:b/>
          <w:sz w:val="20"/>
        </w:rPr>
        <w:t>§ 35 a § 101 ZZVZ</w:t>
      </w:r>
      <w:r w:rsidRPr="00CD135F">
        <w:rPr>
          <w:sz w:val="20"/>
        </w:rPr>
        <w:t xml:space="preserve"> a bez uplatnění vyhrazených změn závazků dle </w:t>
      </w:r>
      <w:r w:rsidRPr="00CD135F">
        <w:rPr>
          <w:b/>
          <w:sz w:val="20"/>
        </w:rPr>
        <w:t xml:space="preserve">§ 100 odst. 1 a odst. 3 ZZVZ, </w:t>
      </w:r>
      <w:r w:rsidRPr="00CD135F">
        <w:rPr>
          <w:sz w:val="20"/>
        </w:rPr>
        <w:t xml:space="preserve">a to v rámci </w:t>
      </w:r>
      <w:r w:rsidRPr="00CD135F">
        <w:rPr>
          <w:b/>
          <w:sz w:val="20"/>
        </w:rPr>
        <w:t>veřejné zakázky na</w:t>
      </w:r>
      <w:r w:rsidR="00C90321" w:rsidRPr="00CD135F">
        <w:rPr>
          <w:b/>
          <w:sz w:val="20"/>
        </w:rPr>
        <w:t xml:space="preserve"> dodávky, </w:t>
      </w:r>
      <w:r w:rsidRPr="00CD135F">
        <w:rPr>
          <w:sz w:val="20"/>
        </w:rPr>
        <w:t>s předpokládanou hodnotou veřejné zakázky (PHVZ) uvedenou v této smlouvě</w:t>
      </w:r>
      <w:r w:rsidR="00D76902" w:rsidRPr="00CD135F">
        <w:rPr>
          <w:sz w:val="20"/>
        </w:rPr>
        <w:t>, realizovanou postupem v rámci Zjednodušeného podlimitního řízení (ZPŘ).</w:t>
      </w:r>
    </w:p>
    <w:p w:rsidR="00CA6890" w:rsidRPr="00CD135F" w:rsidRDefault="00CA6890" w:rsidP="00CA6890">
      <w:pPr>
        <w:pStyle w:val="Normodsaz"/>
        <w:ind w:left="0" w:firstLine="0"/>
        <w:rPr>
          <w:sz w:val="20"/>
        </w:rPr>
      </w:pPr>
    </w:p>
    <w:p w:rsidR="007254B0" w:rsidRPr="00CD135F" w:rsidRDefault="003F7782" w:rsidP="007254B0">
      <w:pPr>
        <w:rPr>
          <w:b/>
        </w:rPr>
      </w:pPr>
      <w:r w:rsidRPr="00CD135F">
        <w:rPr>
          <w:b/>
        </w:rPr>
        <w:t>Náz</w:t>
      </w:r>
      <w:r w:rsidR="002E7B36" w:rsidRPr="00CD135F">
        <w:rPr>
          <w:b/>
        </w:rPr>
        <w:t>e</w:t>
      </w:r>
      <w:r w:rsidRPr="00CD135F">
        <w:rPr>
          <w:b/>
        </w:rPr>
        <w:t>v veřejn</w:t>
      </w:r>
      <w:r w:rsidR="002E7B36" w:rsidRPr="00CD135F">
        <w:rPr>
          <w:b/>
        </w:rPr>
        <w:t>é</w:t>
      </w:r>
      <w:r w:rsidRPr="00CD135F">
        <w:rPr>
          <w:b/>
        </w:rPr>
        <w:t xml:space="preserve"> zakázk</w:t>
      </w:r>
      <w:r w:rsidR="002E7B36" w:rsidRPr="00CD135F">
        <w:rPr>
          <w:b/>
        </w:rPr>
        <w:t>y</w:t>
      </w:r>
      <w:r w:rsidRPr="00CD135F">
        <w:rPr>
          <w:b/>
        </w:rPr>
        <w:t xml:space="preserve"> s uvedením druhu a výše </w:t>
      </w:r>
      <w:r w:rsidR="005B687F" w:rsidRPr="00CD135F">
        <w:rPr>
          <w:b/>
        </w:rPr>
        <w:t xml:space="preserve">předpokládané </w:t>
      </w:r>
      <w:r w:rsidRPr="00CD135F">
        <w:rPr>
          <w:b/>
        </w:rPr>
        <w:t xml:space="preserve">hodnoty </w:t>
      </w:r>
      <w:r w:rsidR="00B7374E" w:rsidRPr="00CD135F">
        <w:rPr>
          <w:b/>
        </w:rPr>
        <w:t xml:space="preserve">veřejné </w:t>
      </w:r>
      <w:r w:rsidRPr="00CD135F">
        <w:rPr>
          <w:b/>
        </w:rPr>
        <w:t>zakázk</w:t>
      </w:r>
      <w:r w:rsidR="00B7374E" w:rsidRPr="00CD135F">
        <w:rPr>
          <w:b/>
        </w:rPr>
        <w:t>y</w:t>
      </w:r>
      <w:r w:rsidR="007254B0" w:rsidRPr="00CD135F">
        <w:rPr>
          <w:b/>
        </w:rPr>
        <w:t>:</w:t>
      </w:r>
    </w:p>
    <w:p w:rsidR="00B7374E" w:rsidRPr="00CD135F" w:rsidRDefault="00671CFC" w:rsidP="00671CFC">
      <w:pPr>
        <w:pStyle w:val="Default"/>
        <w:jc w:val="both"/>
        <w:rPr>
          <w:rFonts w:ascii="Times New Roman" w:hAnsi="Times New Roman" w:cs="Times New Roman"/>
          <w:b/>
          <w:bCs/>
          <w:color w:val="auto"/>
          <w:sz w:val="20"/>
          <w:szCs w:val="20"/>
        </w:rPr>
      </w:pPr>
      <w:r w:rsidRPr="00CD135F">
        <w:rPr>
          <w:rFonts w:ascii="Times New Roman" w:hAnsi="Times New Roman" w:cs="Times New Roman"/>
          <w:b/>
          <w:bCs/>
          <w:color w:val="auto"/>
          <w:sz w:val="20"/>
          <w:szCs w:val="20"/>
        </w:rPr>
        <w:t xml:space="preserve">„Rolba na úpravu ledové plochy“ </w:t>
      </w:r>
      <w:r w:rsidR="00B7374E" w:rsidRPr="00CD135F">
        <w:rPr>
          <w:rFonts w:ascii="Times New Roman" w:hAnsi="Times New Roman" w:cs="Times New Roman"/>
          <w:color w:val="auto"/>
          <w:sz w:val="20"/>
          <w:szCs w:val="20"/>
        </w:rPr>
        <w:t>s předpokláda</w:t>
      </w:r>
      <w:r w:rsidR="005B687F" w:rsidRPr="00CD135F">
        <w:rPr>
          <w:rFonts w:ascii="Times New Roman" w:hAnsi="Times New Roman" w:cs="Times New Roman"/>
          <w:color w:val="auto"/>
          <w:sz w:val="20"/>
          <w:szCs w:val="20"/>
        </w:rPr>
        <w:t>nou hodnotou veřejné zakázky ve </w:t>
      </w:r>
      <w:r w:rsidR="00B7374E" w:rsidRPr="00CD135F">
        <w:rPr>
          <w:rFonts w:ascii="Times New Roman" w:hAnsi="Times New Roman" w:cs="Times New Roman"/>
          <w:color w:val="auto"/>
          <w:sz w:val="20"/>
          <w:szCs w:val="20"/>
        </w:rPr>
        <w:t>výši</w:t>
      </w:r>
      <w:r w:rsidR="00B7374E" w:rsidRPr="00CD135F">
        <w:rPr>
          <w:rFonts w:ascii="Times New Roman" w:hAnsi="Times New Roman" w:cs="Times New Roman"/>
          <w:b/>
          <w:color w:val="auto"/>
          <w:sz w:val="20"/>
          <w:szCs w:val="20"/>
        </w:rPr>
        <w:t xml:space="preserve"> </w:t>
      </w:r>
      <w:r w:rsidRPr="00CD135F">
        <w:rPr>
          <w:rFonts w:ascii="Times New Roman" w:hAnsi="Times New Roman" w:cs="Times New Roman"/>
          <w:b/>
          <w:color w:val="auto"/>
          <w:sz w:val="20"/>
          <w:szCs w:val="20"/>
        </w:rPr>
        <w:t>3</w:t>
      </w:r>
      <w:r w:rsidR="00CD135F" w:rsidRPr="00CD135F">
        <w:rPr>
          <w:rFonts w:ascii="Times New Roman" w:hAnsi="Times New Roman" w:cs="Times New Roman"/>
          <w:b/>
          <w:color w:val="auto"/>
          <w:sz w:val="20"/>
          <w:szCs w:val="20"/>
        </w:rPr>
        <w:t>,</w:t>
      </w:r>
      <w:r w:rsidRPr="00CD135F">
        <w:rPr>
          <w:rFonts w:ascii="Times New Roman" w:hAnsi="Times New Roman" w:cs="Times New Roman"/>
          <w:b/>
          <w:color w:val="auto"/>
          <w:sz w:val="20"/>
          <w:szCs w:val="20"/>
        </w:rPr>
        <w:t>5</w:t>
      </w:r>
      <w:r w:rsidR="00CD135F" w:rsidRPr="00CD135F">
        <w:rPr>
          <w:rFonts w:ascii="Times New Roman" w:hAnsi="Times New Roman" w:cs="Times New Roman"/>
          <w:b/>
          <w:color w:val="auto"/>
          <w:sz w:val="20"/>
          <w:szCs w:val="20"/>
        </w:rPr>
        <w:t xml:space="preserve"> mil. </w:t>
      </w:r>
      <w:r w:rsidR="00B7374E" w:rsidRPr="00CD135F">
        <w:rPr>
          <w:rFonts w:ascii="Times New Roman" w:hAnsi="Times New Roman" w:cs="Times New Roman"/>
          <w:b/>
          <w:color w:val="auto"/>
          <w:sz w:val="20"/>
          <w:szCs w:val="20"/>
        </w:rPr>
        <w:t>Kč bez DPH</w:t>
      </w:r>
    </w:p>
    <w:p w:rsidR="007254B0" w:rsidRPr="00CD135F" w:rsidRDefault="007254B0" w:rsidP="00D82C90">
      <w:pPr>
        <w:rPr>
          <w:sz w:val="16"/>
          <w:szCs w:val="16"/>
        </w:rPr>
      </w:pPr>
    </w:p>
    <w:p w:rsidR="00B34843" w:rsidRPr="00CD135F" w:rsidRDefault="00B34843" w:rsidP="00331C11">
      <w:pPr>
        <w:pStyle w:val="Normodsaz"/>
        <w:ind w:left="0" w:firstLine="0"/>
        <w:rPr>
          <w:b/>
          <w:sz w:val="20"/>
          <w:u w:val="single"/>
        </w:rPr>
      </w:pPr>
      <w:r w:rsidRPr="00CD135F">
        <w:rPr>
          <w:b/>
          <w:sz w:val="20"/>
          <w:u w:val="single"/>
        </w:rPr>
        <w:t>Podklady od Klienta</w:t>
      </w:r>
      <w:r w:rsidR="00331C11" w:rsidRPr="00CD135F">
        <w:rPr>
          <w:b/>
          <w:sz w:val="20"/>
          <w:u w:val="single"/>
        </w:rPr>
        <w:t>:</w:t>
      </w:r>
    </w:p>
    <w:p w:rsidR="007254B0" w:rsidRPr="00CD135F" w:rsidRDefault="00117B34" w:rsidP="00331C11">
      <w:pPr>
        <w:pStyle w:val="Normodsaz"/>
        <w:ind w:left="0" w:firstLine="0"/>
        <w:rPr>
          <w:sz w:val="20"/>
        </w:rPr>
      </w:pPr>
      <w:r w:rsidRPr="00CD135F">
        <w:rPr>
          <w:sz w:val="20"/>
        </w:rPr>
        <w:t xml:space="preserve">Zároveň s uzavřením této smlouvy </w:t>
      </w:r>
      <w:r w:rsidR="007C1A5A" w:rsidRPr="00CD135F">
        <w:rPr>
          <w:sz w:val="20"/>
        </w:rPr>
        <w:t xml:space="preserve">Klient </w:t>
      </w:r>
      <w:r w:rsidRPr="00CD135F">
        <w:rPr>
          <w:sz w:val="20"/>
        </w:rPr>
        <w:t>předal</w:t>
      </w:r>
      <w:r w:rsidR="002E7B36" w:rsidRPr="00CD135F">
        <w:rPr>
          <w:sz w:val="20"/>
        </w:rPr>
        <w:t xml:space="preserve"> a emailem poslal </w:t>
      </w:r>
      <w:r w:rsidRPr="00CD135F">
        <w:rPr>
          <w:sz w:val="20"/>
        </w:rPr>
        <w:t xml:space="preserve">Advokátovi </w:t>
      </w:r>
      <w:r w:rsidR="00B34843" w:rsidRPr="00CD135F">
        <w:rPr>
          <w:sz w:val="20"/>
        </w:rPr>
        <w:t>podklady</w:t>
      </w:r>
      <w:r w:rsidRPr="00CD135F">
        <w:rPr>
          <w:sz w:val="20"/>
        </w:rPr>
        <w:t xml:space="preserve"> v papírové či elektronické podobě, které</w:t>
      </w:r>
      <w:r w:rsidR="007C1A5A" w:rsidRPr="00CD135F">
        <w:rPr>
          <w:sz w:val="20"/>
        </w:rPr>
        <w:t xml:space="preserve"> </w:t>
      </w:r>
      <w:r w:rsidRPr="00CD135F">
        <w:rPr>
          <w:sz w:val="20"/>
        </w:rPr>
        <w:t xml:space="preserve">je Advokát při plnění této Smlouvy povinen plně </w:t>
      </w:r>
      <w:r w:rsidR="00B34843" w:rsidRPr="00CD135F">
        <w:rPr>
          <w:sz w:val="20"/>
        </w:rPr>
        <w:t>zohlednit, resp. dodržet</w:t>
      </w:r>
      <w:r w:rsidR="005B687F" w:rsidRPr="00CD135F">
        <w:rPr>
          <w:sz w:val="20"/>
        </w:rPr>
        <w:t>, popř. upozornit Klienta na </w:t>
      </w:r>
      <w:r w:rsidR="002E7B36" w:rsidRPr="00CD135F">
        <w:rPr>
          <w:sz w:val="20"/>
        </w:rPr>
        <w:t xml:space="preserve">jejich nevhodnost pro zpracování zadávacích podmínek. </w:t>
      </w:r>
      <w:r w:rsidR="00B34843" w:rsidRPr="00CD135F">
        <w:rPr>
          <w:sz w:val="20"/>
        </w:rPr>
        <w:t xml:space="preserve">Postupy vyplývající z těchto podkladů jsou vždy předmětem plnění ze strany Advokáta a jsou zahrnuty v paušální </w:t>
      </w:r>
      <w:r w:rsidR="002E7B36" w:rsidRPr="00CD135F">
        <w:rPr>
          <w:sz w:val="20"/>
        </w:rPr>
        <w:t xml:space="preserve">smluvní odměně </w:t>
      </w:r>
      <w:r w:rsidR="00021C5F" w:rsidRPr="00CD135F">
        <w:rPr>
          <w:sz w:val="20"/>
        </w:rPr>
        <w:t>dle této smlouvy</w:t>
      </w:r>
      <w:r w:rsidR="00B34843" w:rsidRPr="00CD135F">
        <w:rPr>
          <w:sz w:val="20"/>
        </w:rPr>
        <w:t>.</w:t>
      </w:r>
    </w:p>
    <w:p w:rsidR="00B34843" w:rsidRPr="00CD135F" w:rsidRDefault="00B34843" w:rsidP="0021430D">
      <w:pPr>
        <w:pStyle w:val="Normodsaz"/>
        <w:rPr>
          <w:sz w:val="16"/>
          <w:szCs w:val="16"/>
        </w:rPr>
      </w:pPr>
    </w:p>
    <w:p w:rsidR="007C1A5A" w:rsidRPr="00CD135F" w:rsidRDefault="007C1A5A" w:rsidP="0021430D">
      <w:pPr>
        <w:pStyle w:val="Normodsaz"/>
        <w:rPr>
          <w:sz w:val="16"/>
          <w:szCs w:val="16"/>
        </w:rPr>
      </w:pPr>
    </w:p>
    <w:p w:rsidR="00CA6890" w:rsidRPr="00CD135F" w:rsidRDefault="00CA6890" w:rsidP="00CA6890">
      <w:pPr>
        <w:pStyle w:val="Normodsaz"/>
        <w:spacing w:after="120"/>
        <w:ind w:left="0" w:firstLine="0"/>
        <w:jc w:val="center"/>
        <w:rPr>
          <w:b/>
          <w:sz w:val="20"/>
        </w:rPr>
      </w:pPr>
      <w:r w:rsidRPr="00CD135F">
        <w:rPr>
          <w:b/>
          <w:sz w:val="20"/>
          <w:u w:val="single"/>
        </w:rPr>
        <w:t>Základní právní služby Advokáta související s administrativními a organizačními činnostmi v rámci smluvního zastoupení zadavatele při realizaci zadávacího řízení obsahují tyto povinné - obligatorní úkony</w:t>
      </w:r>
      <w:r w:rsidRPr="00CD135F">
        <w:rPr>
          <w:b/>
          <w:sz w:val="20"/>
        </w:rPr>
        <w:t>:</w:t>
      </w:r>
    </w:p>
    <w:p w:rsidR="00CA6890" w:rsidRPr="00CD135F" w:rsidRDefault="00CA6890" w:rsidP="007C1A5A">
      <w:pPr>
        <w:pStyle w:val="Normodsaz"/>
        <w:numPr>
          <w:ilvl w:val="2"/>
          <w:numId w:val="27"/>
        </w:numPr>
        <w:tabs>
          <w:tab w:val="clear" w:pos="720"/>
        </w:tabs>
        <w:suppressAutoHyphens/>
        <w:ind w:left="567" w:hanging="567"/>
        <w:rPr>
          <w:b/>
          <w:sz w:val="20"/>
        </w:rPr>
      </w:pPr>
      <w:r w:rsidRPr="00CD135F">
        <w:rPr>
          <w:b/>
          <w:sz w:val="20"/>
        </w:rPr>
        <w:t xml:space="preserve">Úkony zadavatele </w:t>
      </w:r>
      <w:r w:rsidRPr="00CD135F">
        <w:rPr>
          <w:b/>
          <w:sz w:val="20"/>
          <w:u w:val="single"/>
        </w:rPr>
        <w:t>před zahájením zadávacího řízení</w:t>
      </w:r>
      <w:r w:rsidRPr="00CD135F">
        <w:rPr>
          <w:b/>
          <w:sz w:val="20"/>
        </w:rPr>
        <w:t xml:space="preserve"> spojené s přípravou zahájení zadávacího řízení a úkony spojené se zahájením zadávacího (výběrového) řízení.</w:t>
      </w:r>
    </w:p>
    <w:p w:rsidR="007C1A5A" w:rsidRPr="00CD135F" w:rsidRDefault="007C1A5A" w:rsidP="007C1A5A">
      <w:pPr>
        <w:pStyle w:val="Normodsaz"/>
        <w:suppressAutoHyphens/>
        <w:ind w:firstLine="0"/>
        <w:rPr>
          <w:b/>
          <w:sz w:val="20"/>
        </w:rPr>
      </w:pPr>
    </w:p>
    <w:p w:rsidR="00CA6890" w:rsidRPr="00CD135F" w:rsidRDefault="00CA6890" w:rsidP="007C1A5A">
      <w:pPr>
        <w:pStyle w:val="Normodsaz"/>
        <w:numPr>
          <w:ilvl w:val="0"/>
          <w:numId w:val="28"/>
        </w:numPr>
        <w:tabs>
          <w:tab w:val="clear" w:pos="360"/>
          <w:tab w:val="left" w:pos="993"/>
        </w:tabs>
        <w:ind w:left="993" w:hanging="426"/>
        <w:rPr>
          <w:sz w:val="20"/>
        </w:rPr>
      </w:pPr>
      <w:r w:rsidRPr="00CD135F">
        <w:rPr>
          <w:sz w:val="20"/>
        </w:rPr>
        <w:t xml:space="preserve">úvodní schůzka Advokáta s Klientem za účelem předání dokumentů a podkladů pro zpracování zadávacích podmínek a dalších dokumentů, jež jsou potřebné k zahájení zadávacího řízení, Návrh typu zadávacího řízení veřejné zakázky, včetně prostudování předaných Pokynů, Pravidel či jiných na roveň těmto materiálům postaveným dokumentům určeným pro realizaci zadávacího řízení, vydávané poskytovateli dotace </w:t>
      </w:r>
      <w:r w:rsidRPr="00CD135F">
        <w:rPr>
          <w:snapToGrid w:val="0"/>
          <w:sz w:val="20"/>
        </w:rPr>
        <w:t>pro příjemce</w:t>
      </w:r>
      <w:r w:rsidRPr="00CD135F">
        <w:rPr>
          <w:rStyle w:val="NormodsazChar"/>
          <w:sz w:val="20"/>
        </w:rPr>
        <w:t xml:space="preserve"> jiných veřejných zdrojů </w:t>
      </w:r>
      <w:r w:rsidRPr="00CD135F">
        <w:rPr>
          <w:rStyle w:val="NormodsazChar"/>
          <w:b/>
          <w:sz w:val="20"/>
        </w:rPr>
        <w:t>(např. dotace, granty, příspěvky),</w:t>
      </w:r>
    </w:p>
    <w:p w:rsidR="00CA6890" w:rsidRPr="00CD135F" w:rsidRDefault="00CA6890" w:rsidP="00CA6890">
      <w:pPr>
        <w:pStyle w:val="Normodsaz"/>
        <w:numPr>
          <w:ilvl w:val="0"/>
          <w:numId w:val="28"/>
        </w:numPr>
        <w:tabs>
          <w:tab w:val="clear" w:pos="360"/>
          <w:tab w:val="left" w:pos="993"/>
        </w:tabs>
        <w:spacing w:after="120"/>
        <w:ind w:left="993" w:hanging="426"/>
        <w:rPr>
          <w:sz w:val="20"/>
        </w:rPr>
      </w:pPr>
      <w:r w:rsidRPr="00CD135F">
        <w:rPr>
          <w:sz w:val="20"/>
        </w:rPr>
        <w:t>zpracování návrhu a čistopisu zadávacích podmínek podle druhu veřejné zakázky a druhu zadávacího řízení, obsahující zejména zadávací dokumentaci, obchodní a platební podmínky nebo návrh (či revize verze smlouvy předložené Klientem) příslušného typu smlouvy, např. Kupní smlouva, Příkazní smlouva, Smlouva o dílo a další smluvní typy dle OZ; ve spolupráci s klientem návrh způsobu hodnocení a nastavení hodnotících kritérií; technické podmínky pro dodávky, služby a staveb</w:t>
      </w:r>
      <w:r w:rsidR="005B687F" w:rsidRPr="00CD135F">
        <w:rPr>
          <w:sz w:val="20"/>
        </w:rPr>
        <w:t>ní práce zajistí na svůj účet a </w:t>
      </w:r>
      <w:r w:rsidRPr="00CD135F">
        <w:rPr>
          <w:sz w:val="20"/>
        </w:rPr>
        <w:t>odpovědnost vždy zadavatel, a to včetně projektové dokumentace a soup</w:t>
      </w:r>
      <w:r w:rsidR="005B687F" w:rsidRPr="00CD135F">
        <w:rPr>
          <w:sz w:val="20"/>
        </w:rPr>
        <w:t>isu stavebních prací, dodávek a </w:t>
      </w:r>
      <w:r w:rsidRPr="00CD135F">
        <w:rPr>
          <w:sz w:val="20"/>
        </w:rPr>
        <w:t>služeb s výkazem výměr,</w:t>
      </w:r>
    </w:p>
    <w:p w:rsidR="00CA6890" w:rsidRPr="00CD135F" w:rsidRDefault="00CA6890" w:rsidP="00CA6890">
      <w:pPr>
        <w:pStyle w:val="Normodsaz"/>
        <w:numPr>
          <w:ilvl w:val="0"/>
          <w:numId w:val="28"/>
        </w:numPr>
        <w:tabs>
          <w:tab w:val="clear" w:pos="360"/>
          <w:tab w:val="left" w:pos="993"/>
        </w:tabs>
        <w:spacing w:after="120"/>
        <w:ind w:left="993" w:hanging="426"/>
        <w:rPr>
          <w:sz w:val="20"/>
        </w:rPr>
      </w:pPr>
      <w:r w:rsidRPr="00CD135F">
        <w:rPr>
          <w:sz w:val="20"/>
        </w:rPr>
        <w:t>dle druhu zadávacího řízení zpracování předběžného Oznámení za účelem zahájení zadávacího řízení, zpracování Oznámení o zahájení zadávacího řízení, zpracování Výzvy k podání nabídek,</w:t>
      </w:r>
    </w:p>
    <w:p w:rsidR="00CA6890" w:rsidRPr="00CD135F" w:rsidRDefault="00CA6890" w:rsidP="00CA6890">
      <w:pPr>
        <w:pStyle w:val="Normodsaz"/>
        <w:numPr>
          <w:ilvl w:val="0"/>
          <w:numId w:val="28"/>
        </w:numPr>
        <w:tabs>
          <w:tab w:val="clear" w:pos="360"/>
          <w:tab w:val="left" w:pos="993"/>
        </w:tabs>
        <w:spacing w:after="120"/>
        <w:ind w:left="993" w:hanging="426"/>
        <w:rPr>
          <w:sz w:val="20"/>
        </w:rPr>
      </w:pPr>
      <w:r w:rsidRPr="00CD135F">
        <w:rPr>
          <w:sz w:val="20"/>
        </w:rPr>
        <w:t>konzultace se zadavatelem, popř. s třetími subjekty v rámci schvalování zadávacích podmínek ze strany zadavateli nadřízeného subjektu či poskytovatele dotace</w:t>
      </w:r>
      <w:r w:rsidR="00021C5F" w:rsidRPr="00CD135F">
        <w:rPr>
          <w:sz w:val="20"/>
        </w:rPr>
        <w:t>, tj. zejména zajištění ex ante kontroly ze strany Státního fondu pro životní prostředí České republiky</w:t>
      </w:r>
      <w:r w:rsidRPr="00CD135F">
        <w:rPr>
          <w:sz w:val="20"/>
        </w:rPr>
        <w:t>,</w:t>
      </w:r>
    </w:p>
    <w:p w:rsidR="00CA6890" w:rsidRPr="00CD135F" w:rsidRDefault="00CA6890" w:rsidP="00CA6890">
      <w:pPr>
        <w:pStyle w:val="Normodsaz"/>
        <w:numPr>
          <w:ilvl w:val="0"/>
          <w:numId w:val="28"/>
        </w:numPr>
        <w:tabs>
          <w:tab w:val="clear" w:pos="360"/>
          <w:tab w:val="left" w:pos="993"/>
        </w:tabs>
        <w:spacing w:after="120"/>
        <w:ind w:left="993" w:hanging="426"/>
        <w:rPr>
          <w:sz w:val="20"/>
        </w:rPr>
      </w:pPr>
      <w:r w:rsidRPr="00CD135F">
        <w:rPr>
          <w:sz w:val="20"/>
        </w:rPr>
        <w:t>administrace zahájení zadávacího řízení, tj. dle druhu zadávacího řízení zejména odeslání formulářů k uveřejnění do Věstníku veřejných zakázek a Úředního věstníku Evropské unie, zveřejnění na profilu zadavatele, odeslání výzev k podání nabídek dodavatelům,</w:t>
      </w:r>
    </w:p>
    <w:p w:rsidR="00CA6890" w:rsidRPr="00CD135F" w:rsidRDefault="00CA6890" w:rsidP="00CA6890">
      <w:pPr>
        <w:pStyle w:val="Normodsaz"/>
        <w:numPr>
          <w:ilvl w:val="0"/>
          <w:numId w:val="28"/>
        </w:numPr>
        <w:tabs>
          <w:tab w:val="clear" w:pos="360"/>
          <w:tab w:val="left" w:pos="993"/>
        </w:tabs>
        <w:spacing w:after="120"/>
        <w:ind w:left="993" w:hanging="426"/>
        <w:rPr>
          <w:sz w:val="20"/>
        </w:rPr>
      </w:pPr>
      <w:r w:rsidRPr="00CD135F">
        <w:rPr>
          <w:sz w:val="20"/>
        </w:rPr>
        <w:t>průběžné telefonické, osobní a e-mailové konzultace Klienta s Advokátem, které souvisejí s předmětem veřejné zakázky v rámci zadávacího řízení,</w:t>
      </w:r>
    </w:p>
    <w:p w:rsidR="00CA6890" w:rsidRPr="00CD135F" w:rsidRDefault="00CA6890" w:rsidP="007C1A5A">
      <w:pPr>
        <w:pStyle w:val="Normodsaz"/>
        <w:numPr>
          <w:ilvl w:val="0"/>
          <w:numId w:val="28"/>
        </w:numPr>
        <w:tabs>
          <w:tab w:val="clear" w:pos="360"/>
          <w:tab w:val="left" w:pos="993"/>
        </w:tabs>
        <w:ind w:left="993" w:hanging="426"/>
        <w:rPr>
          <w:sz w:val="20"/>
        </w:rPr>
      </w:pPr>
      <w:r w:rsidRPr="00CD135F">
        <w:rPr>
          <w:sz w:val="20"/>
        </w:rPr>
        <w:t>asistence při zřízení Profilu zadavatele a uveřejnění profilu zadavatele ve Věstníku veřejných zakázek.</w:t>
      </w:r>
    </w:p>
    <w:p w:rsidR="007C1A5A" w:rsidRPr="00CD135F" w:rsidRDefault="007C1A5A" w:rsidP="007C1A5A">
      <w:pPr>
        <w:pStyle w:val="Normodsaz"/>
        <w:tabs>
          <w:tab w:val="left" w:pos="993"/>
        </w:tabs>
        <w:ind w:left="993" w:firstLine="0"/>
        <w:rPr>
          <w:sz w:val="16"/>
          <w:szCs w:val="16"/>
        </w:rPr>
      </w:pPr>
    </w:p>
    <w:p w:rsidR="007C1A5A" w:rsidRPr="00CD135F" w:rsidRDefault="007C1A5A" w:rsidP="007C1A5A">
      <w:pPr>
        <w:pStyle w:val="Normodsaz"/>
        <w:tabs>
          <w:tab w:val="left" w:pos="993"/>
        </w:tabs>
        <w:ind w:left="993" w:firstLine="0"/>
        <w:rPr>
          <w:sz w:val="16"/>
          <w:szCs w:val="16"/>
        </w:rPr>
      </w:pPr>
    </w:p>
    <w:p w:rsidR="00CA6890" w:rsidRPr="00CD135F" w:rsidRDefault="00CA6890" w:rsidP="007C1A5A">
      <w:pPr>
        <w:pStyle w:val="Normodsaz"/>
        <w:numPr>
          <w:ilvl w:val="2"/>
          <w:numId w:val="27"/>
        </w:numPr>
        <w:tabs>
          <w:tab w:val="clear" w:pos="720"/>
        </w:tabs>
        <w:suppressAutoHyphens/>
        <w:ind w:left="567" w:hanging="567"/>
        <w:rPr>
          <w:b/>
          <w:sz w:val="20"/>
        </w:rPr>
      </w:pPr>
      <w:r w:rsidRPr="00CD135F">
        <w:rPr>
          <w:b/>
          <w:sz w:val="20"/>
        </w:rPr>
        <w:t xml:space="preserve">Úkony zadavatele v mezidobí </w:t>
      </w:r>
      <w:r w:rsidRPr="00CD135F">
        <w:rPr>
          <w:b/>
          <w:sz w:val="20"/>
          <w:u w:val="single"/>
        </w:rPr>
        <w:t>po zahájení zadávacího (výběrového)</w:t>
      </w:r>
      <w:r w:rsidRPr="00CD135F">
        <w:rPr>
          <w:b/>
          <w:sz w:val="20"/>
        </w:rPr>
        <w:t xml:space="preserve"> řízení a před koncem lhůty pro podání nabídek (popř. žádostí o účast či vyjádření předběžného zájmu):</w:t>
      </w:r>
    </w:p>
    <w:p w:rsidR="007C1A5A" w:rsidRPr="00CD135F" w:rsidRDefault="007C1A5A" w:rsidP="007C1A5A">
      <w:pPr>
        <w:pStyle w:val="Normodsaz"/>
        <w:suppressAutoHyphens/>
        <w:ind w:firstLine="0"/>
        <w:rPr>
          <w:b/>
          <w:sz w:val="20"/>
        </w:rPr>
      </w:pPr>
    </w:p>
    <w:p w:rsidR="00CA6890" w:rsidRPr="00CD135F" w:rsidRDefault="00CA6890" w:rsidP="00CA6890">
      <w:pPr>
        <w:pStyle w:val="Normodsaz"/>
        <w:numPr>
          <w:ilvl w:val="0"/>
          <w:numId w:val="29"/>
        </w:numPr>
        <w:tabs>
          <w:tab w:val="clear" w:pos="720"/>
        </w:tabs>
        <w:spacing w:after="120"/>
        <w:ind w:left="993" w:hanging="426"/>
        <w:rPr>
          <w:sz w:val="20"/>
        </w:rPr>
      </w:pPr>
      <w:r w:rsidRPr="00CD135F">
        <w:rPr>
          <w:snapToGrid w:val="0"/>
          <w:sz w:val="20"/>
        </w:rPr>
        <w:t xml:space="preserve">zajištění předání </w:t>
      </w:r>
      <w:r w:rsidRPr="00CD135F">
        <w:rPr>
          <w:sz w:val="20"/>
        </w:rPr>
        <w:t>zadávací dokumentace dodavatelům, pokud tuto činnost nezajistí zadavatel sám v případě, nelze-li zadávací dokumentaci předat dodavatelům v rámci dálkového a neomezeného přístupu elektronickou cestou,</w:t>
      </w:r>
    </w:p>
    <w:p w:rsidR="00CA6890" w:rsidRPr="00CD135F" w:rsidRDefault="00CA6890" w:rsidP="00CA6890">
      <w:pPr>
        <w:pStyle w:val="Normodsaz"/>
        <w:numPr>
          <w:ilvl w:val="0"/>
          <w:numId w:val="29"/>
        </w:numPr>
        <w:tabs>
          <w:tab w:val="clear" w:pos="720"/>
        </w:tabs>
        <w:spacing w:after="120"/>
        <w:ind w:left="993" w:hanging="426"/>
        <w:rPr>
          <w:snapToGrid w:val="0"/>
          <w:sz w:val="20"/>
        </w:rPr>
      </w:pPr>
      <w:r w:rsidRPr="00CD135F">
        <w:rPr>
          <w:snapToGrid w:val="0"/>
          <w:sz w:val="20"/>
        </w:rPr>
        <w:t>agenda dodatečných dotazů-zpracování vysvětlení zadávací dokumentace a provedení dalších úkonů souvisejících s úpravou zadávacích podmínek a případným prodloužením lhů</w:t>
      </w:r>
      <w:r w:rsidR="005B687F" w:rsidRPr="00CD135F">
        <w:rPr>
          <w:snapToGrid w:val="0"/>
          <w:sz w:val="20"/>
        </w:rPr>
        <w:t>ty pro podání žádostí o účast a </w:t>
      </w:r>
      <w:r w:rsidRPr="00CD135F">
        <w:rPr>
          <w:snapToGrid w:val="0"/>
          <w:sz w:val="20"/>
        </w:rPr>
        <w:t>podání nabídek, včetně zveřejnění těchto informací na profilu zadavatele a ve Věstníku veřejných zakázek, popř. Úředním věstníku Evropské unie,</w:t>
      </w:r>
    </w:p>
    <w:p w:rsidR="00CA6890" w:rsidRPr="00CD135F" w:rsidRDefault="00CA6890" w:rsidP="007C1A5A">
      <w:pPr>
        <w:pStyle w:val="Normodsaz"/>
        <w:numPr>
          <w:ilvl w:val="0"/>
          <w:numId w:val="29"/>
        </w:numPr>
        <w:tabs>
          <w:tab w:val="clear" w:pos="720"/>
        </w:tabs>
        <w:ind w:left="992" w:hanging="425"/>
        <w:rPr>
          <w:snapToGrid w:val="0"/>
          <w:sz w:val="20"/>
        </w:rPr>
      </w:pPr>
      <w:r w:rsidRPr="00CD135F">
        <w:rPr>
          <w:snapToGrid w:val="0"/>
          <w:sz w:val="20"/>
        </w:rPr>
        <w:t>v součinnosti se zadavatelem případné zajištění účasti Advokáta v</w:t>
      </w:r>
      <w:r w:rsidR="005B687F" w:rsidRPr="00CD135F">
        <w:rPr>
          <w:snapToGrid w:val="0"/>
          <w:sz w:val="20"/>
        </w:rPr>
        <w:t> místě prohlídky místa plnění a </w:t>
      </w:r>
      <w:r w:rsidRPr="00CD135F">
        <w:rPr>
          <w:snapToGrid w:val="0"/>
          <w:sz w:val="20"/>
        </w:rPr>
        <w:t>vyhotovení protokolu z prohlídky místa plnění,</w:t>
      </w:r>
      <w:r w:rsidR="007C1A5A" w:rsidRPr="00CD135F">
        <w:rPr>
          <w:snapToGrid w:val="0"/>
          <w:sz w:val="20"/>
        </w:rPr>
        <w:t xml:space="preserve"> </w:t>
      </w:r>
    </w:p>
    <w:p w:rsidR="007C1A5A" w:rsidRPr="00CD135F" w:rsidRDefault="007C1A5A" w:rsidP="007C1A5A">
      <w:pPr>
        <w:pStyle w:val="Normodsaz"/>
        <w:ind w:left="992" w:firstLine="0"/>
        <w:rPr>
          <w:snapToGrid w:val="0"/>
          <w:sz w:val="16"/>
          <w:szCs w:val="16"/>
        </w:rPr>
      </w:pPr>
    </w:p>
    <w:p w:rsidR="00CA6890" w:rsidRPr="00CD135F" w:rsidRDefault="00CA6890" w:rsidP="007C1A5A">
      <w:pPr>
        <w:pStyle w:val="Normodsaz"/>
        <w:numPr>
          <w:ilvl w:val="2"/>
          <w:numId w:val="27"/>
        </w:numPr>
        <w:tabs>
          <w:tab w:val="clear" w:pos="720"/>
        </w:tabs>
        <w:suppressAutoHyphens/>
        <w:ind w:left="567" w:hanging="567"/>
        <w:rPr>
          <w:b/>
          <w:sz w:val="20"/>
        </w:rPr>
      </w:pPr>
      <w:r w:rsidRPr="00CD135F">
        <w:rPr>
          <w:b/>
          <w:sz w:val="20"/>
        </w:rPr>
        <w:t xml:space="preserve">Úkony zadavatele </w:t>
      </w:r>
      <w:r w:rsidRPr="00CD135F">
        <w:rPr>
          <w:b/>
          <w:sz w:val="20"/>
          <w:u w:val="single"/>
        </w:rPr>
        <w:t>po vyjádření předběžného zájmu dodavatele, po podání žádostí o účast a po podání nabídek</w:t>
      </w:r>
      <w:r w:rsidRPr="00CD135F">
        <w:rPr>
          <w:b/>
          <w:sz w:val="20"/>
        </w:rPr>
        <w:t xml:space="preserve"> spojené s posouzením splnění podmínek účasti v zadávacím řízení a hodnocením nabídek:</w:t>
      </w:r>
    </w:p>
    <w:p w:rsidR="007C1A5A" w:rsidRPr="00CD135F" w:rsidRDefault="007C1A5A" w:rsidP="007C1A5A">
      <w:pPr>
        <w:pStyle w:val="Normodsaz"/>
        <w:suppressAutoHyphens/>
        <w:ind w:firstLine="0"/>
        <w:rPr>
          <w:b/>
          <w:sz w:val="20"/>
        </w:rPr>
      </w:pPr>
    </w:p>
    <w:p w:rsidR="00CA6890" w:rsidRPr="00CD135F" w:rsidRDefault="00CA6890" w:rsidP="00CA6890">
      <w:pPr>
        <w:pStyle w:val="Normodsaz"/>
        <w:numPr>
          <w:ilvl w:val="0"/>
          <w:numId w:val="31"/>
        </w:numPr>
        <w:tabs>
          <w:tab w:val="clear" w:pos="720"/>
        </w:tabs>
        <w:spacing w:after="120"/>
        <w:ind w:left="993" w:hanging="426"/>
        <w:rPr>
          <w:snapToGrid w:val="0"/>
          <w:sz w:val="20"/>
        </w:rPr>
      </w:pPr>
      <w:r w:rsidRPr="00CD135F">
        <w:rPr>
          <w:snapToGrid w:val="0"/>
          <w:sz w:val="20"/>
        </w:rPr>
        <w:lastRenderedPageBreak/>
        <w:t>zpracování vzorů, protokolů, podání, tabulek a další dokumentace pro jednání zadavatele nebo komise v rámci zadávacího řízení za účelem posouzení splnění podmínek účasti v zadávacím řízení a hodnocení nabídek,</w:t>
      </w:r>
    </w:p>
    <w:p w:rsidR="00CA6890" w:rsidRPr="00CD135F" w:rsidRDefault="00CA6890" w:rsidP="00CA6890">
      <w:pPr>
        <w:pStyle w:val="Normodsaz"/>
        <w:numPr>
          <w:ilvl w:val="0"/>
          <w:numId w:val="31"/>
        </w:numPr>
        <w:tabs>
          <w:tab w:val="clear" w:pos="720"/>
        </w:tabs>
        <w:spacing w:after="120"/>
        <w:ind w:left="993" w:hanging="426"/>
        <w:rPr>
          <w:snapToGrid w:val="0"/>
          <w:sz w:val="20"/>
        </w:rPr>
      </w:pPr>
      <w:r w:rsidRPr="00CD135F">
        <w:rPr>
          <w:snapToGrid w:val="0"/>
          <w:sz w:val="20"/>
        </w:rPr>
        <w:t>v součinnosti se zadavatelem administrativně organizační zajištění v sídle Klienta nebo Advokáta otevírání obálek s žádostmi o účast a obálek s podanými nabídkami účastníků zadávacího řízení, včetně účasti Advokáta na jednáních zadavatele anebo komise při otevírání obálek s žádostmi o účast a obálek s nabídkami,</w:t>
      </w:r>
    </w:p>
    <w:p w:rsidR="00CA6890" w:rsidRPr="00CD135F" w:rsidRDefault="00CA6890" w:rsidP="00CA6890">
      <w:pPr>
        <w:pStyle w:val="Normodsaz"/>
        <w:numPr>
          <w:ilvl w:val="0"/>
          <w:numId w:val="31"/>
        </w:numPr>
        <w:tabs>
          <w:tab w:val="clear" w:pos="720"/>
        </w:tabs>
        <w:spacing w:after="120"/>
        <w:ind w:left="993" w:hanging="426"/>
        <w:rPr>
          <w:snapToGrid w:val="0"/>
          <w:sz w:val="20"/>
        </w:rPr>
      </w:pPr>
      <w:r w:rsidRPr="00CD135F">
        <w:rPr>
          <w:snapToGrid w:val="0"/>
          <w:sz w:val="20"/>
        </w:rPr>
        <w:t>v součinnosti se zadavatelem administrativně organizační zajištění činn</w:t>
      </w:r>
      <w:r w:rsidR="005B687F" w:rsidRPr="00CD135F">
        <w:rPr>
          <w:snapToGrid w:val="0"/>
          <w:sz w:val="20"/>
        </w:rPr>
        <w:t>osti zadavatele anebo komise za </w:t>
      </w:r>
      <w:r w:rsidRPr="00CD135F">
        <w:rPr>
          <w:snapToGrid w:val="0"/>
          <w:sz w:val="20"/>
        </w:rPr>
        <w:t>účelem posouzení splnění podmínek účasti v zadávacím řízení jednotlivých účastníků zadávacího řízení a za účelem hodnocení jednotlivých nabídek,</w:t>
      </w:r>
    </w:p>
    <w:p w:rsidR="00CA6890" w:rsidRPr="00CD135F" w:rsidRDefault="00CA6890" w:rsidP="00CA6890">
      <w:pPr>
        <w:pStyle w:val="Normodsaz"/>
        <w:numPr>
          <w:ilvl w:val="0"/>
          <w:numId w:val="31"/>
        </w:numPr>
        <w:tabs>
          <w:tab w:val="clear" w:pos="720"/>
        </w:tabs>
        <w:spacing w:after="120"/>
        <w:ind w:left="993" w:hanging="426"/>
        <w:rPr>
          <w:snapToGrid w:val="0"/>
          <w:sz w:val="20"/>
        </w:rPr>
      </w:pPr>
      <w:r w:rsidRPr="00CD135F">
        <w:rPr>
          <w:snapToGrid w:val="0"/>
          <w:sz w:val="20"/>
        </w:rPr>
        <w:t xml:space="preserve">vlastní posouzení obsahu vyjádření předběžného zájmu dodavatele, žádostí o účast a podaných nabídek účastníků zadávacího řízení z hlediska splnění podmínek účasti v zadávacím řízení, přičemž </w:t>
      </w:r>
      <w:r w:rsidR="00911713" w:rsidRPr="00CD135F">
        <w:rPr>
          <w:snapToGrid w:val="0"/>
          <w:sz w:val="20"/>
        </w:rPr>
        <w:t xml:space="preserve">posouzení </w:t>
      </w:r>
      <w:r w:rsidRPr="00CD135F">
        <w:rPr>
          <w:snapToGrid w:val="0"/>
          <w:sz w:val="20"/>
        </w:rPr>
        <w:t xml:space="preserve">splnění technických podmínek </w:t>
      </w:r>
      <w:r w:rsidR="00911713" w:rsidRPr="00CD135F">
        <w:rPr>
          <w:snapToGrid w:val="0"/>
          <w:sz w:val="20"/>
        </w:rPr>
        <w:t xml:space="preserve">ve vztahu k předmětu plnění </w:t>
      </w:r>
      <w:r w:rsidRPr="00CD135F">
        <w:rPr>
          <w:snapToGrid w:val="0"/>
          <w:sz w:val="20"/>
        </w:rPr>
        <w:t>provede vž</w:t>
      </w:r>
      <w:r w:rsidR="005B687F" w:rsidRPr="00CD135F">
        <w:rPr>
          <w:snapToGrid w:val="0"/>
          <w:sz w:val="20"/>
        </w:rPr>
        <w:t>dy zadavatel nebo komise, popř. </w:t>
      </w:r>
      <w:r w:rsidRPr="00CD135F">
        <w:rPr>
          <w:snapToGrid w:val="0"/>
          <w:sz w:val="20"/>
        </w:rPr>
        <w:t>zadavatelem zajištěný</w:t>
      </w:r>
      <w:r w:rsidR="00911713" w:rsidRPr="00CD135F">
        <w:rPr>
          <w:snapToGrid w:val="0"/>
          <w:sz w:val="20"/>
        </w:rPr>
        <w:t xml:space="preserve"> </w:t>
      </w:r>
      <w:r w:rsidRPr="00CD135F">
        <w:rPr>
          <w:snapToGrid w:val="0"/>
          <w:sz w:val="20"/>
        </w:rPr>
        <w:t>přizvaný odborn</w:t>
      </w:r>
      <w:r w:rsidR="00911713" w:rsidRPr="00CD135F">
        <w:rPr>
          <w:snapToGrid w:val="0"/>
          <w:sz w:val="20"/>
        </w:rPr>
        <w:t xml:space="preserve">ík či </w:t>
      </w:r>
      <w:r w:rsidRPr="00CD135F">
        <w:rPr>
          <w:snapToGrid w:val="0"/>
          <w:sz w:val="20"/>
        </w:rPr>
        <w:t>poradce,</w:t>
      </w:r>
    </w:p>
    <w:p w:rsidR="00CA6890" w:rsidRPr="00CD135F" w:rsidRDefault="00CA6890" w:rsidP="00CA6890">
      <w:pPr>
        <w:pStyle w:val="Normodsaz"/>
        <w:numPr>
          <w:ilvl w:val="0"/>
          <w:numId w:val="31"/>
        </w:numPr>
        <w:tabs>
          <w:tab w:val="clear" w:pos="720"/>
        </w:tabs>
        <w:spacing w:after="120"/>
        <w:ind w:left="993" w:hanging="426"/>
        <w:rPr>
          <w:snapToGrid w:val="0"/>
          <w:sz w:val="20"/>
        </w:rPr>
      </w:pPr>
      <w:r w:rsidRPr="00CD135F">
        <w:rPr>
          <w:snapToGrid w:val="0"/>
          <w:sz w:val="20"/>
        </w:rPr>
        <w:t>zpracování žádostí zadavatele nebo komise k objasnění nebo doplně</w:t>
      </w:r>
      <w:r w:rsidR="005B687F" w:rsidRPr="00CD135F">
        <w:rPr>
          <w:snapToGrid w:val="0"/>
          <w:sz w:val="20"/>
        </w:rPr>
        <w:t>ní údajů, dokladů, vzorků anebo </w:t>
      </w:r>
      <w:r w:rsidRPr="00CD135F">
        <w:rPr>
          <w:snapToGrid w:val="0"/>
          <w:sz w:val="20"/>
        </w:rPr>
        <w:t>modelů a dále zpracování žádostí o zdůvodnění mimořádně ní</w:t>
      </w:r>
      <w:r w:rsidR="005B687F" w:rsidRPr="00CD135F">
        <w:rPr>
          <w:snapToGrid w:val="0"/>
          <w:sz w:val="20"/>
        </w:rPr>
        <w:t>zké nabídkové ceny (MNNC) dle § </w:t>
      </w:r>
      <w:r w:rsidRPr="00CD135F">
        <w:rPr>
          <w:snapToGrid w:val="0"/>
          <w:sz w:val="20"/>
        </w:rPr>
        <w:t>113 ZZVZ, včetně zpracování opakovaných žádostí a účast Advokáta na dalších jednáních zadavatele nebo komise související s úkony týkajících se zdůvodnění MNNC,</w:t>
      </w:r>
    </w:p>
    <w:p w:rsidR="00CA6890" w:rsidRPr="00CD135F" w:rsidRDefault="00CA6890" w:rsidP="00CA6890">
      <w:pPr>
        <w:pStyle w:val="Normodsaz"/>
        <w:numPr>
          <w:ilvl w:val="0"/>
          <w:numId w:val="31"/>
        </w:numPr>
        <w:tabs>
          <w:tab w:val="clear" w:pos="720"/>
          <w:tab w:val="left" w:pos="993"/>
        </w:tabs>
        <w:spacing w:after="120"/>
        <w:ind w:left="993" w:hanging="426"/>
        <w:rPr>
          <w:snapToGrid w:val="0"/>
          <w:sz w:val="20"/>
        </w:rPr>
      </w:pPr>
      <w:r w:rsidRPr="00CD135F">
        <w:rPr>
          <w:snapToGrid w:val="0"/>
          <w:sz w:val="20"/>
        </w:rPr>
        <w:t>vyplnění údajů v hodnotících tabulkách (vlastní hodnocení provede zadavatel nebo komise) a zpracování Protokolu o posouzení splnění podmínek účasti v zadávacím řízení,</w:t>
      </w:r>
    </w:p>
    <w:p w:rsidR="00CA6890" w:rsidRPr="00CD135F" w:rsidRDefault="00CA6890" w:rsidP="00CA6890">
      <w:pPr>
        <w:pStyle w:val="Normodsaz"/>
        <w:numPr>
          <w:ilvl w:val="0"/>
          <w:numId w:val="31"/>
        </w:numPr>
        <w:tabs>
          <w:tab w:val="clear" w:pos="720"/>
        </w:tabs>
        <w:spacing w:after="120"/>
        <w:ind w:left="993" w:hanging="426"/>
        <w:rPr>
          <w:snapToGrid w:val="0"/>
          <w:sz w:val="20"/>
        </w:rPr>
      </w:pPr>
      <w:r w:rsidRPr="00CD135F">
        <w:rPr>
          <w:snapToGrid w:val="0"/>
          <w:sz w:val="20"/>
        </w:rPr>
        <w:t>zpracování Zprávy o hodnocení nabídek,</w:t>
      </w:r>
    </w:p>
    <w:p w:rsidR="00CA6890" w:rsidRPr="00CD135F" w:rsidRDefault="00CA6890" w:rsidP="00CA6890">
      <w:pPr>
        <w:pStyle w:val="Normodsaz"/>
        <w:numPr>
          <w:ilvl w:val="0"/>
          <w:numId w:val="31"/>
        </w:numPr>
        <w:tabs>
          <w:tab w:val="clear" w:pos="720"/>
        </w:tabs>
        <w:ind w:left="993" w:hanging="426"/>
        <w:rPr>
          <w:snapToGrid w:val="0"/>
          <w:sz w:val="20"/>
        </w:rPr>
      </w:pPr>
      <w:r w:rsidRPr="00CD135F">
        <w:rPr>
          <w:snapToGrid w:val="0"/>
          <w:sz w:val="20"/>
        </w:rPr>
        <w:t>zpracování Rozhodnutí o výběru dodavatele a zpracování Oznámení o výběru dodavatele, včetně jeho odeslání účastníkům zadávacího řízení, popř. zveřejnění na profilu zadavatele.</w:t>
      </w:r>
    </w:p>
    <w:p w:rsidR="00CA6890" w:rsidRPr="00CD135F" w:rsidRDefault="00CA6890" w:rsidP="00CA689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16"/>
          <w:szCs w:val="16"/>
        </w:rPr>
      </w:pPr>
    </w:p>
    <w:p w:rsidR="00CA6890" w:rsidRPr="00CD135F" w:rsidRDefault="00CA6890" w:rsidP="00CA6890">
      <w:pPr>
        <w:pStyle w:val="Normodsaz"/>
        <w:numPr>
          <w:ilvl w:val="2"/>
          <w:numId w:val="27"/>
        </w:numPr>
        <w:tabs>
          <w:tab w:val="clear" w:pos="720"/>
        </w:tabs>
        <w:suppressAutoHyphens/>
        <w:spacing w:after="120"/>
        <w:ind w:left="567" w:hanging="567"/>
        <w:rPr>
          <w:b/>
          <w:sz w:val="20"/>
        </w:rPr>
      </w:pPr>
      <w:r w:rsidRPr="00CD135F">
        <w:rPr>
          <w:b/>
          <w:sz w:val="20"/>
        </w:rPr>
        <w:t>Úkony v rámci zadávacího řízení spojené s </w:t>
      </w:r>
      <w:r w:rsidRPr="00CD135F">
        <w:rPr>
          <w:b/>
          <w:sz w:val="20"/>
          <w:u w:val="single"/>
        </w:rPr>
        <w:t>podáváním námitek a ukončením zadávacího řízení</w:t>
      </w:r>
      <w:r w:rsidRPr="00CD135F">
        <w:rPr>
          <w:b/>
          <w:sz w:val="20"/>
        </w:rPr>
        <w:t>:</w:t>
      </w:r>
    </w:p>
    <w:p w:rsidR="00CA6890" w:rsidRPr="00CD135F" w:rsidRDefault="00CA6890" w:rsidP="00CA6890">
      <w:pPr>
        <w:pStyle w:val="Normodsaz"/>
        <w:numPr>
          <w:ilvl w:val="0"/>
          <w:numId w:val="30"/>
        </w:numPr>
        <w:tabs>
          <w:tab w:val="clear" w:pos="360"/>
          <w:tab w:val="left" w:pos="993"/>
        </w:tabs>
        <w:spacing w:after="120"/>
        <w:ind w:left="993" w:hanging="426"/>
        <w:rPr>
          <w:b/>
          <w:snapToGrid w:val="0"/>
          <w:sz w:val="20"/>
        </w:rPr>
      </w:pPr>
      <w:r w:rsidRPr="00CD135F">
        <w:rPr>
          <w:snapToGrid w:val="0"/>
          <w:sz w:val="20"/>
        </w:rPr>
        <w:t>před uzavřením smlouvy s vybraným dodavatelem zpracování výzvy tomuto dodavateli k předložení dokladů dle </w:t>
      </w:r>
      <w:r w:rsidRPr="00CD135F">
        <w:rPr>
          <w:b/>
          <w:snapToGrid w:val="0"/>
          <w:sz w:val="20"/>
        </w:rPr>
        <w:t>§ 122 odst. 3 ZZVZ,</w:t>
      </w:r>
    </w:p>
    <w:p w:rsidR="00CA6890" w:rsidRPr="00CD135F" w:rsidRDefault="00CA6890" w:rsidP="00CA6890">
      <w:pPr>
        <w:pStyle w:val="Normodsaz"/>
        <w:numPr>
          <w:ilvl w:val="0"/>
          <w:numId w:val="30"/>
        </w:numPr>
        <w:tabs>
          <w:tab w:val="clear" w:pos="360"/>
          <w:tab w:val="left" w:pos="993"/>
        </w:tabs>
        <w:spacing w:after="120"/>
        <w:ind w:left="993" w:hanging="426"/>
        <w:rPr>
          <w:sz w:val="20"/>
        </w:rPr>
      </w:pPr>
      <w:r w:rsidRPr="00CD135F">
        <w:rPr>
          <w:sz w:val="20"/>
        </w:rPr>
        <w:t>zpracování písemné Zprávy zadavatele a její uveřejnění na profilu zadavatele,</w:t>
      </w:r>
    </w:p>
    <w:p w:rsidR="00CA6890" w:rsidRPr="00CD135F" w:rsidRDefault="00CA6890" w:rsidP="00CA6890">
      <w:pPr>
        <w:pStyle w:val="Normodsaz"/>
        <w:numPr>
          <w:ilvl w:val="0"/>
          <w:numId w:val="30"/>
        </w:numPr>
        <w:tabs>
          <w:tab w:val="clear" w:pos="360"/>
          <w:tab w:val="left" w:pos="993"/>
        </w:tabs>
        <w:spacing w:after="120"/>
        <w:ind w:left="993" w:hanging="426"/>
        <w:rPr>
          <w:sz w:val="20"/>
        </w:rPr>
      </w:pPr>
      <w:r w:rsidRPr="00CD135F">
        <w:rPr>
          <w:sz w:val="20"/>
        </w:rPr>
        <w:t>zpracování Oznámení o výsledku zadávacího řízení a jeho odeslání do Věstníku veřejných zakázek, popř. Úředním věstníku Evropské unie,</w:t>
      </w:r>
    </w:p>
    <w:p w:rsidR="00CA6890" w:rsidRPr="00CD135F" w:rsidRDefault="00CA6890" w:rsidP="00CA6890">
      <w:pPr>
        <w:pStyle w:val="Normodsaz"/>
        <w:numPr>
          <w:ilvl w:val="0"/>
          <w:numId w:val="30"/>
        </w:numPr>
        <w:tabs>
          <w:tab w:val="clear" w:pos="360"/>
          <w:tab w:val="left" w:pos="993"/>
        </w:tabs>
        <w:spacing w:after="120"/>
        <w:ind w:left="993" w:hanging="426"/>
        <w:rPr>
          <w:sz w:val="20"/>
        </w:rPr>
      </w:pPr>
      <w:r w:rsidRPr="00CD135F">
        <w:rPr>
          <w:sz w:val="20"/>
        </w:rPr>
        <w:t>osobní protokolární předání dokumentace z průběhu zadávacího řízení Klientovi v jeho sídle nebo v sídle Advokáta,</w:t>
      </w:r>
    </w:p>
    <w:p w:rsidR="00CA6890" w:rsidRPr="00CD135F" w:rsidRDefault="00CA6890" w:rsidP="00CA6890">
      <w:pPr>
        <w:pStyle w:val="Normodsaz"/>
        <w:numPr>
          <w:ilvl w:val="0"/>
          <w:numId w:val="30"/>
        </w:numPr>
        <w:tabs>
          <w:tab w:val="clear" w:pos="360"/>
          <w:tab w:val="left" w:pos="993"/>
        </w:tabs>
        <w:spacing w:after="120"/>
        <w:ind w:left="993" w:hanging="426"/>
        <w:rPr>
          <w:sz w:val="20"/>
        </w:rPr>
      </w:pPr>
      <w:r w:rsidRPr="00CD135F">
        <w:rPr>
          <w:sz w:val="20"/>
        </w:rPr>
        <w:t>zpracování Rozhodnutí o zrušení zadávacího řízení, odeslání písemného sdělení o zrušení zadávacího řízení všem účastníkům zadávacího řízení a zpracování Oznámení o zrušení zadávacího řízení a jeho odeslání do Věstníku veřejných zakázek, popř. Úředním věstníku Evropské unie.</w:t>
      </w:r>
    </w:p>
    <w:p w:rsidR="00CA6890" w:rsidRPr="00CD135F" w:rsidRDefault="00CA6890" w:rsidP="00CA6890">
      <w:pPr>
        <w:pStyle w:val="Normodsaz"/>
        <w:numPr>
          <w:ilvl w:val="0"/>
          <w:numId w:val="30"/>
        </w:numPr>
        <w:tabs>
          <w:tab w:val="clear" w:pos="360"/>
          <w:tab w:val="left" w:pos="993"/>
        </w:tabs>
        <w:spacing w:after="120"/>
        <w:ind w:left="993" w:hanging="426"/>
        <w:rPr>
          <w:sz w:val="20"/>
        </w:rPr>
      </w:pPr>
      <w:r w:rsidRPr="00CD135F">
        <w:rPr>
          <w:sz w:val="20"/>
        </w:rPr>
        <w:t>není-li v této smlouvě dále stanoveno jinak, pak v kterékoliv výše uvedené fázi odd. 1.1.1. až 1.1.4. zadávacího (výběrového) řízení, zpracování rozhodnutí a oznámení zadavatele o vyloučení účastníka zadávacího řízení a dále zpracování rozhodnutí a oznámení zadavatele o námitkách v rámci vyřízení námitek ve vztahu k vyhovění či odmítnutí některého z druhů námitek; pod tuto činnost Advokáta patří také zpracování rozhodnutí a oznámení zadavatele o námitkách v rámci vyřízení námitek ve vztahu k vyhovění či odmítnutí námitek, kterým nepředcházelo rozhodnutí zadavatele o vyloučení účastníka zadávacího řízení, tj. námitky proti zadávacím podmínkám, proti úkonům a opomenutím zadavatele a výběru dodavatele a proti záměru uzavřít smlouvu,</w:t>
      </w:r>
    </w:p>
    <w:p w:rsidR="00CA6890" w:rsidRPr="00CD135F" w:rsidRDefault="00CA6890" w:rsidP="00CA6890">
      <w:pPr>
        <w:pStyle w:val="Normodsaz"/>
        <w:numPr>
          <w:ilvl w:val="0"/>
          <w:numId w:val="30"/>
        </w:numPr>
        <w:tabs>
          <w:tab w:val="clear" w:pos="360"/>
          <w:tab w:val="left" w:pos="993"/>
        </w:tabs>
        <w:ind w:left="992" w:hanging="425"/>
        <w:rPr>
          <w:sz w:val="20"/>
        </w:rPr>
      </w:pPr>
      <w:r w:rsidRPr="00CD135F">
        <w:rPr>
          <w:sz w:val="20"/>
        </w:rPr>
        <w:t>není-li v této smlouvě dále stanoveno jinak, pak i další činnosti Advokáta související se zpracováním dokladů zadavatele po vyhovění podané Námitce, popř. po provedení úkonů ze strany zadavatele za účelem nápravy vzniklého faktického stavu souvisejícího se zrušením dílčího úkonu zadavatele v rámci zadávacího řízení (např.: rozhodnutí zadavatele o vyhovění Námitce spojené se zrušením rozhodnutí o výběru dodavatele a nové zpracování dokladů (ZoHN), souvisejících s novým výběrem nejvhodnější nabídky.</w:t>
      </w:r>
    </w:p>
    <w:p w:rsidR="00927BCF" w:rsidRPr="00CD135F" w:rsidRDefault="00927BCF" w:rsidP="00927BCF">
      <w:pPr>
        <w:pStyle w:val="Normodsaz"/>
        <w:ind w:left="0" w:firstLine="0"/>
        <w:jc w:val="center"/>
        <w:rPr>
          <w:b/>
          <w:bCs/>
          <w:sz w:val="20"/>
          <w:u w:val="single"/>
        </w:rPr>
      </w:pPr>
      <w:r w:rsidRPr="00CD135F">
        <w:rPr>
          <w:b/>
          <w:bCs/>
          <w:sz w:val="20"/>
          <w:u w:val="single"/>
        </w:rPr>
        <w:t>Dodatečné, nové, zvláštní a ad hoc</w:t>
      </w:r>
      <w:r w:rsidRPr="00CD135F">
        <w:rPr>
          <w:b/>
          <w:sz w:val="20"/>
          <w:u w:val="single"/>
        </w:rPr>
        <w:t xml:space="preserve"> právní služby Advokáta související s administrativními a organizačními činnostmi </w:t>
      </w:r>
      <w:r w:rsidRPr="00CD135F">
        <w:rPr>
          <w:b/>
          <w:bCs/>
          <w:sz w:val="20"/>
          <w:u w:val="single"/>
        </w:rPr>
        <w:t>v rámci smluvního zastoupení zadavatele při realizaci zadávacího řízení obsahují tyto nepovinné - fakultativní úkony související se nevyhrazenými a vyhrazenými změnami závazků ze smlouvy:</w:t>
      </w:r>
    </w:p>
    <w:p w:rsidR="00927BCF" w:rsidRPr="00CD135F" w:rsidRDefault="00927BCF" w:rsidP="00927BCF">
      <w:pPr>
        <w:pStyle w:val="Normodsaz"/>
        <w:numPr>
          <w:ilvl w:val="1"/>
          <w:numId w:val="27"/>
        </w:numPr>
        <w:tabs>
          <w:tab w:val="clear" w:pos="570"/>
        </w:tabs>
        <w:rPr>
          <w:snapToGrid w:val="0"/>
          <w:sz w:val="20"/>
        </w:rPr>
      </w:pPr>
      <w:r w:rsidRPr="00CD135F">
        <w:rPr>
          <w:snapToGrid w:val="0"/>
          <w:sz w:val="20"/>
        </w:rPr>
        <w:t xml:space="preserve">Pokud se v průběhu zadávacího řízení na straně Klienta vyskytne potřeba realizace dalších níže uvedených úkonů, které </w:t>
      </w:r>
      <w:r w:rsidRPr="00CD135F">
        <w:rPr>
          <w:b/>
          <w:bCs/>
          <w:snapToGrid w:val="0"/>
          <w:sz w:val="20"/>
          <w:u w:val="single"/>
        </w:rPr>
        <w:t>nemohl</w:t>
      </w:r>
      <w:r w:rsidRPr="00CD135F">
        <w:rPr>
          <w:b/>
          <w:bCs/>
          <w:snapToGrid w:val="0"/>
          <w:sz w:val="20"/>
        </w:rPr>
        <w:t xml:space="preserve"> </w:t>
      </w:r>
      <w:r w:rsidRPr="00CD135F">
        <w:rPr>
          <w:snapToGrid w:val="0"/>
          <w:sz w:val="20"/>
        </w:rPr>
        <w:t xml:space="preserve">zadavatel jednající s náležitou péčí předvídat, tak je </w:t>
      </w:r>
      <w:r w:rsidRPr="00CD135F">
        <w:rPr>
          <w:b/>
          <w:bCs/>
          <w:snapToGrid w:val="0"/>
          <w:sz w:val="20"/>
        </w:rPr>
        <w:t xml:space="preserve">Advokát </w:t>
      </w:r>
      <w:r w:rsidRPr="00CD135F">
        <w:rPr>
          <w:snapToGrid w:val="0"/>
          <w:sz w:val="20"/>
        </w:rPr>
        <w:t xml:space="preserve">v rámci </w:t>
      </w:r>
      <w:r w:rsidR="005B687F" w:rsidRPr="00CD135F">
        <w:rPr>
          <w:b/>
          <w:bCs/>
          <w:snapToGrid w:val="0"/>
          <w:sz w:val="20"/>
        </w:rPr>
        <w:t>změny závazků ze </w:t>
      </w:r>
      <w:r w:rsidRPr="00CD135F">
        <w:rPr>
          <w:b/>
          <w:bCs/>
          <w:snapToGrid w:val="0"/>
          <w:sz w:val="20"/>
        </w:rPr>
        <w:t>smlouvy dle § 222 odst. 4, 5 a 6 ZZVZ</w:t>
      </w:r>
      <w:r w:rsidRPr="00CD135F">
        <w:rPr>
          <w:snapToGrid w:val="0"/>
          <w:sz w:val="20"/>
        </w:rPr>
        <w:t xml:space="preserve"> povinen na pokyn zadavatele provést tyto </w:t>
      </w:r>
      <w:r w:rsidRPr="00CD135F">
        <w:rPr>
          <w:b/>
          <w:bCs/>
          <w:snapToGrid w:val="0"/>
          <w:sz w:val="20"/>
        </w:rPr>
        <w:t>další níže definované úkony,</w:t>
      </w:r>
      <w:r w:rsidRPr="00CD135F">
        <w:rPr>
          <w:snapToGrid w:val="0"/>
          <w:sz w:val="20"/>
        </w:rPr>
        <w:t xml:space="preserve"> které budou Klientem </w:t>
      </w:r>
      <w:r w:rsidRPr="00CD135F">
        <w:rPr>
          <w:b/>
          <w:bCs/>
          <w:snapToGrid w:val="0"/>
          <w:sz w:val="20"/>
          <w:u w:val="single"/>
        </w:rPr>
        <w:t>hrazeny zvlášť mimo celkovou paušální smluvní odměnu</w:t>
      </w:r>
      <w:r w:rsidRPr="00CD135F">
        <w:rPr>
          <w:snapToGrid w:val="0"/>
          <w:sz w:val="20"/>
        </w:rPr>
        <w:t xml:space="preserve"> dle hodinové sazby stanovené </w:t>
      </w:r>
      <w:r w:rsidRPr="00CD135F">
        <w:rPr>
          <w:b/>
          <w:bCs/>
          <w:snapToGrid w:val="0"/>
          <w:sz w:val="20"/>
        </w:rPr>
        <w:t>Advokátem</w:t>
      </w:r>
      <w:r w:rsidRPr="00CD135F">
        <w:rPr>
          <w:snapToGrid w:val="0"/>
          <w:sz w:val="20"/>
        </w:rPr>
        <w:t xml:space="preserve"> v </w:t>
      </w:r>
      <w:r w:rsidRPr="00CD135F">
        <w:rPr>
          <w:b/>
          <w:bCs/>
          <w:snapToGrid w:val="0"/>
          <w:sz w:val="20"/>
        </w:rPr>
        <w:t>čl. IV. odst. 4.4.</w:t>
      </w:r>
      <w:r w:rsidRPr="00CD135F">
        <w:rPr>
          <w:snapToGrid w:val="0"/>
          <w:sz w:val="20"/>
        </w:rPr>
        <w:t xml:space="preserve"> této smlouvy. Jedná se </w:t>
      </w:r>
      <w:r w:rsidRPr="00CD135F">
        <w:rPr>
          <w:b/>
          <w:snapToGrid w:val="0"/>
          <w:sz w:val="20"/>
        </w:rPr>
        <w:t>zejména</w:t>
      </w:r>
      <w:r w:rsidRPr="00CD135F">
        <w:rPr>
          <w:snapToGrid w:val="0"/>
          <w:sz w:val="20"/>
        </w:rPr>
        <w:t xml:space="preserve"> o tyto následující úkony Advokáta:</w:t>
      </w:r>
    </w:p>
    <w:p w:rsidR="002E7928" w:rsidRPr="00CD135F" w:rsidRDefault="002E7928" w:rsidP="002E7928">
      <w:pPr>
        <w:pStyle w:val="Normodsaz"/>
        <w:ind w:left="0" w:firstLine="0"/>
        <w:rPr>
          <w:snapToGrid w:val="0"/>
          <w:sz w:val="20"/>
        </w:rPr>
      </w:pPr>
    </w:p>
    <w:p w:rsidR="00927BCF" w:rsidRPr="00CD135F" w:rsidRDefault="00927BCF" w:rsidP="00927BCF">
      <w:pPr>
        <w:pStyle w:val="Normodsaz"/>
        <w:spacing w:after="120"/>
        <w:rPr>
          <w:b/>
          <w:bCs/>
          <w:sz w:val="20"/>
          <w:u w:val="single"/>
        </w:rPr>
      </w:pPr>
      <w:r w:rsidRPr="00CD135F">
        <w:rPr>
          <w:b/>
          <w:snapToGrid w:val="0"/>
          <w:sz w:val="20"/>
        </w:rPr>
        <w:t>1.2.1.</w:t>
      </w:r>
      <w:r w:rsidRPr="00CD135F">
        <w:rPr>
          <w:b/>
          <w:snapToGrid w:val="0"/>
          <w:sz w:val="20"/>
        </w:rPr>
        <w:tab/>
      </w:r>
      <w:r w:rsidRPr="00CD135F">
        <w:rPr>
          <w:b/>
          <w:bCs/>
          <w:sz w:val="20"/>
          <w:u w:val="single"/>
        </w:rPr>
        <w:t>Dodatečné služby Advokáta:</w:t>
      </w:r>
    </w:p>
    <w:p w:rsidR="00927BCF" w:rsidRPr="00CD135F" w:rsidRDefault="00927BCF" w:rsidP="00927BCF">
      <w:pPr>
        <w:pStyle w:val="Normodsaz"/>
        <w:numPr>
          <w:ilvl w:val="1"/>
          <w:numId w:val="32"/>
        </w:numPr>
        <w:spacing w:after="120"/>
        <w:ind w:left="851" w:hanging="284"/>
        <w:rPr>
          <w:i/>
          <w:sz w:val="20"/>
        </w:rPr>
      </w:pPr>
      <w:r w:rsidRPr="00CD135F">
        <w:rPr>
          <w:b/>
          <w:i/>
          <w:sz w:val="20"/>
          <w:u w:val="single"/>
        </w:rPr>
        <w:lastRenderedPageBreak/>
        <w:t>účast Advokáta</w:t>
      </w:r>
      <w:r w:rsidRPr="00CD135F">
        <w:rPr>
          <w:i/>
          <w:sz w:val="20"/>
        </w:rPr>
        <w:t xml:space="preserve"> na jednáních Klienta v rámci </w:t>
      </w:r>
      <w:r w:rsidRPr="00CD135F">
        <w:rPr>
          <w:b/>
          <w:i/>
          <w:sz w:val="20"/>
        </w:rPr>
        <w:t>předběžných tržních konzultací</w:t>
      </w:r>
      <w:r w:rsidRPr="00CD135F">
        <w:rPr>
          <w:i/>
          <w:sz w:val="20"/>
        </w:rPr>
        <w:t xml:space="preserve"> s dodavateli a odborníky, včetně zpracování zápisů z těchto jednání a jejich zpracování a uvedení do zadávací dokumentace,</w:t>
      </w:r>
    </w:p>
    <w:p w:rsidR="00927BCF" w:rsidRPr="00CD135F" w:rsidRDefault="00927BCF" w:rsidP="00927BCF">
      <w:pPr>
        <w:pStyle w:val="Normodsaz"/>
        <w:numPr>
          <w:ilvl w:val="1"/>
          <w:numId w:val="32"/>
        </w:numPr>
        <w:spacing w:after="120"/>
        <w:ind w:left="851" w:hanging="284"/>
        <w:rPr>
          <w:i/>
          <w:sz w:val="20"/>
        </w:rPr>
      </w:pPr>
      <w:r w:rsidRPr="00CD135F">
        <w:rPr>
          <w:b/>
          <w:i/>
          <w:sz w:val="20"/>
          <w:u w:val="single"/>
        </w:rPr>
        <w:t>před zveřejněním</w:t>
      </w:r>
      <w:r w:rsidRPr="00CD135F">
        <w:rPr>
          <w:i/>
          <w:sz w:val="20"/>
        </w:rPr>
        <w:t xml:space="preserve"> zadávacích podmínek za účelem zahájení zadávacího řízení a po jejich odsouhlasení zadavatelem, požaduje zadavatel další podstatné doplnění či úpravu (rozšíření nebo zúžení) zadávacích podmínek Advokátem dle dalších požadavků jiného orgánu, který se jako orgán poskytující veřejné zdroje podílí na schválení těchto zadávacích podmínek,</w:t>
      </w:r>
    </w:p>
    <w:p w:rsidR="00927BCF" w:rsidRPr="00CD135F" w:rsidRDefault="00927BCF" w:rsidP="00927BCF">
      <w:pPr>
        <w:pStyle w:val="Normodsaz"/>
        <w:numPr>
          <w:ilvl w:val="1"/>
          <w:numId w:val="32"/>
        </w:numPr>
        <w:spacing w:after="120"/>
        <w:ind w:left="851" w:hanging="284"/>
        <w:rPr>
          <w:i/>
          <w:sz w:val="20"/>
        </w:rPr>
      </w:pPr>
      <w:r w:rsidRPr="00CD135F">
        <w:rPr>
          <w:b/>
          <w:i/>
          <w:sz w:val="20"/>
          <w:u w:val="single"/>
        </w:rPr>
        <w:t>další činnosti</w:t>
      </w:r>
      <w:r w:rsidRPr="00CD135F">
        <w:rPr>
          <w:i/>
          <w:sz w:val="20"/>
        </w:rPr>
        <w:t xml:space="preserve"> Advokáta související s ukončením zadávacího (výběrového) řízení spojené se zajištěním odeslání anebo osobním, popř. náhradním doručením zkompletované dokumentace z průběhu zadávacího řízení příslušným orgánům a institucím (např. státní, regionální, přeshraniční a další účelově založené fondy, organizační složky ČR) uvedeným např. v Pokynech pro příjemce jiných veřejných zdrojů (</w:t>
      </w:r>
      <w:r w:rsidRPr="00CD135F">
        <w:rPr>
          <w:b/>
          <w:i/>
          <w:sz w:val="20"/>
        </w:rPr>
        <w:t>např. dotace, granty, příspěvky</w:t>
      </w:r>
      <w:r w:rsidRPr="00CD135F">
        <w:rPr>
          <w:i/>
          <w:sz w:val="20"/>
        </w:rPr>
        <w:t>),</w:t>
      </w:r>
    </w:p>
    <w:p w:rsidR="00927BCF" w:rsidRPr="00CD135F" w:rsidRDefault="00927BCF" w:rsidP="00927BCF">
      <w:pPr>
        <w:pStyle w:val="Normodsaz"/>
        <w:numPr>
          <w:ilvl w:val="1"/>
          <w:numId w:val="32"/>
        </w:numPr>
        <w:spacing w:after="120"/>
        <w:ind w:left="851" w:hanging="284"/>
        <w:rPr>
          <w:i/>
          <w:sz w:val="20"/>
        </w:rPr>
      </w:pPr>
      <w:r w:rsidRPr="00CD135F">
        <w:rPr>
          <w:b/>
          <w:sz w:val="20"/>
          <w:u w:val="single"/>
        </w:rPr>
        <w:t>další činnosti</w:t>
      </w:r>
      <w:r w:rsidRPr="00CD135F">
        <w:rPr>
          <w:i/>
          <w:sz w:val="20"/>
        </w:rPr>
        <w:t xml:space="preserve"> Advokáta uvedené v </w:t>
      </w:r>
      <w:r w:rsidRPr="00CD135F">
        <w:rPr>
          <w:b/>
          <w:i/>
          <w:sz w:val="20"/>
        </w:rPr>
        <w:t xml:space="preserve">čl. I odst. 1 bod 1.1. odd. 1.1.4. písm. f) a g) </w:t>
      </w:r>
      <w:r w:rsidRPr="00CD135F">
        <w:rPr>
          <w:i/>
          <w:sz w:val="20"/>
        </w:rPr>
        <w:t xml:space="preserve">této smlouvy, pokud </w:t>
      </w:r>
      <w:r w:rsidRPr="00CD135F">
        <w:rPr>
          <w:b/>
          <w:i/>
          <w:sz w:val="20"/>
          <w:u w:val="single"/>
        </w:rPr>
        <w:t>nejsou</w:t>
      </w:r>
      <w:r w:rsidRPr="00CD135F">
        <w:rPr>
          <w:i/>
          <w:sz w:val="20"/>
        </w:rPr>
        <w:t xml:space="preserve"> ujednáním stran v </w:t>
      </w:r>
      <w:r w:rsidRPr="00CD135F">
        <w:rPr>
          <w:b/>
          <w:i/>
          <w:sz w:val="20"/>
        </w:rPr>
        <w:t>čl. IV odst. 4.1.</w:t>
      </w:r>
      <w:r w:rsidRPr="00CD135F">
        <w:rPr>
          <w:i/>
          <w:sz w:val="20"/>
        </w:rPr>
        <w:t xml:space="preserve"> této smlouvy výslovně zahrnuty v celk</w:t>
      </w:r>
      <w:r w:rsidR="005B687F" w:rsidRPr="00CD135F">
        <w:rPr>
          <w:i/>
          <w:sz w:val="20"/>
        </w:rPr>
        <w:t xml:space="preserve">ové </w:t>
      </w:r>
      <w:r w:rsidR="00CF5206" w:rsidRPr="00CD135F">
        <w:rPr>
          <w:i/>
          <w:sz w:val="20"/>
        </w:rPr>
        <w:t>paušální smluvní odměně za</w:t>
      </w:r>
      <w:r w:rsidR="005B687F" w:rsidRPr="00CD135F">
        <w:rPr>
          <w:i/>
          <w:sz w:val="20"/>
        </w:rPr>
        <w:t xml:space="preserve"> poskytovan</w:t>
      </w:r>
      <w:r w:rsidR="00CF5206" w:rsidRPr="00CD135F">
        <w:rPr>
          <w:i/>
          <w:sz w:val="20"/>
        </w:rPr>
        <w:t>é</w:t>
      </w:r>
      <w:r w:rsidR="005B687F" w:rsidRPr="00CD135F">
        <w:rPr>
          <w:i/>
          <w:sz w:val="20"/>
        </w:rPr>
        <w:t xml:space="preserve"> služb</w:t>
      </w:r>
      <w:r w:rsidR="00CF5206" w:rsidRPr="00CD135F">
        <w:rPr>
          <w:i/>
          <w:sz w:val="20"/>
        </w:rPr>
        <w:t>y</w:t>
      </w:r>
      <w:r w:rsidR="005B687F" w:rsidRPr="00CD135F">
        <w:rPr>
          <w:i/>
          <w:sz w:val="20"/>
        </w:rPr>
        <w:t>.</w:t>
      </w:r>
    </w:p>
    <w:p w:rsidR="00927BCF" w:rsidRPr="00CD135F" w:rsidRDefault="00927BCF" w:rsidP="00927BCF">
      <w:pPr>
        <w:pStyle w:val="Normodsaz"/>
        <w:spacing w:after="120"/>
        <w:rPr>
          <w:b/>
          <w:snapToGrid w:val="0"/>
          <w:sz w:val="20"/>
        </w:rPr>
      </w:pPr>
      <w:r w:rsidRPr="00CD135F">
        <w:rPr>
          <w:b/>
          <w:snapToGrid w:val="0"/>
          <w:sz w:val="20"/>
        </w:rPr>
        <w:t>1.2.2.</w:t>
      </w:r>
      <w:r w:rsidRPr="00CD135F">
        <w:rPr>
          <w:b/>
          <w:snapToGrid w:val="0"/>
          <w:sz w:val="20"/>
        </w:rPr>
        <w:tab/>
      </w:r>
      <w:r w:rsidRPr="00CD135F">
        <w:rPr>
          <w:b/>
          <w:snapToGrid w:val="0"/>
          <w:sz w:val="20"/>
          <w:u w:val="single"/>
        </w:rPr>
        <w:t>Nové, zvláštní a ad hoc služby Advokáta – vyhrazené změny závazků</w:t>
      </w:r>
    </w:p>
    <w:p w:rsidR="00927BCF" w:rsidRPr="00CD135F" w:rsidRDefault="00927BCF" w:rsidP="00927BCF">
      <w:pPr>
        <w:pStyle w:val="Normodsaz"/>
        <w:spacing w:after="120"/>
        <w:ind w:firstLine="0"/>
        <w:rPr>
          <w:b/>
          <w:snapToGrid w:val="0"/>
          <w:sz w:val="20"/>
        </w:rPr>
      </w:pPr>
      <w:r w:rsidRPr="00CD135F">
        <w:rPr>
          <w:snapToGrid w:val="0"/>
          <w:sz w:val="20"/>
        </w:rPr>
        <w:t xml:space="preserve">Pokud se v průběhu zadávacího řízení na straně Klienta vyskytne potřeba realizace dalších níže uvedených úkonů, které </w:t>
      </w:r>
      <w:r w:rsidRPr="00CD135F">
        <w:rPr>
          <w:b/>
          <w:bCs/>
          <w:snapToGrid w:val="0"/>
          <w:sz w:val="20"/>
          <w:u w:val="single"/>
        </w:rPr>
        <w:t>mohl</w:t>
      </w:r>
      <w:r w:rsidRPr="00CD135F">
        <w:rPr>
          <w:b/>
          <w:bCs/>
          <w:snapToGrid w:val="0"/>
          <w:sz w:val="20"/>
        </w:rPr>
        <w:t xml:space="preserve"> </w:t>
      </w:r>
      <w:r w:rsidRPr="00CD135F">
        <w:rPr>
          <w:snapToGrid w:val="0"/>
          <w:sz w:val="20"/>
        </w:rPr>
        <w:t xml:space="preserve">zadavatel v době zahájení zadávacího řízení předvídat, tak je </w:t>
      </w:r>
      <w:r w:rsidRPr="00CD135F">
        <w:rPr>
          <w:b/>
          <w:bCs/>
          <w:snapToGrid w:val="0"/>
          <w:sz w:val="20"/>
        </w:rPr>
        <w:t xml:space="preserve">Advokát </w:t>
      </w:r>
      <w:r w:rsidRPr="00CD135F">
        <w:rPr>
          <w:snapToGrid w:val="0"/>
          <w:sz w:val="20"/>
        </w:rPr>
        <w:t>dle </w:t>
      </w:r>
      <w:r w:rsidRPr="00CD135F">
        <w:rPr>
          <w:b/>
          <w:bCs/>
          <w:snapToGrid w:val="0"/>
          <w:sz w:val="20"/>
        </w:rPr>
        <w:t xml:space="preserve">§ 100 odst. 1 a 3 ZZVZ </w:t>
      </w:r>
      <w:r w:rsidRPr="00CD135F">
        <w:rPr>
          <w:snapToGrid w:val="0"/>
          <w:sz w:val="20"/>
        </w:rPr>
        <w:t xml:space="preserve">v rámci vyhrazených </w:t>
      </w:r>
      <w:r w:rsidRPr="00CD135F">
        <w:rPr>
          <w:b/>
          <w:bCs/>
          <w:snapToGrid w:val="0"/>
          <w:sz w:val="20"/>
        </w:rPr>
        <w:t xml:space="preserve">změn závazků ze smlouvy </w:t>
      </w:r>
      <w:r w:rsidRPr="00CD135F">
        <w:rPr>
          <w:snapToGrid w:val="0"/>
          <w:sz w:val="20"/>
        </w:rPr>
        <w:t>povinen na pokyn zadavatele provést tyto nové</w:t>
      </w:r>
      <w:r w:rsidRPr="00CD135F">
        <w:rPr>
          <w:b/>
          <w:bCs/>
          <w:snapToGrid w:val="0"/>
          <w:sz w:val="20"/>
        </w:rPr>
        <w:t xml:space="preserve"> níže definované úkony,</w:t>
      </w:r>
      <w:r w:rsidRPr="00CD135F">
        <w:rPr>
          <w:snapToGrid w:val="0"/>
          <w:sz w:val="20"/>
        </w:rPr>
        <w:t xml:space="preserve"> </w:t>
      </w:r>
      <w:r w:rsidRPr="00CD135F">
        <w:rPr>
          <w:sz w:val="20"/>
        </w:rPr>
        <w:t xml:space="preserve">které </w:t>
      </w:r>
      <w:r w:rsidRPr="00CD135F">
        <w:rPr>
          <w:b/>
          <w:bCs/>
          <w:sz w:val="20"/>
          <w:u w:val="single"/>
        </w:rPr>
        <w:t xml:space="preserve">nejsou </w:t>
      </w:r>
      <w:r w:rsidRPr="00CD135F">
        <w:rPr>
          <w:sz w:val="20"/>
        </w:rPr>
        <w:t xml:space="preserve">definovány jako </w:t>
      </w:r>
      <w:r w:rsidRPr="00CD135F">
        <w:rPr>
          <w:b/>
          <w:bCs/>
          <w:snapToGrid w:val="0"/>
          <w:sz w:val="20"/>
        </w:rPr>
        <w:t>změna závazků ze smlou</w:t>
      </w:r>
      <w:r w:rsidR="005B687F" w:rsidRPr="00CD135F">
        <w:rPr>
          <w:b/>
          <w:bCs/>
          <w:snapToGrid w:val="0"/>
          <w:sz w:val="20"/>
        </w:rPr>
        <w:t>vy s limitem hodnoty změny nebo </w:t>
      </w:r>
      <w:r w:rsidRPr="00CD135F">
        <w:rPr>
          <w:b/>
          <w:bCs/>
          <w:snapToGrid w:val="0"/>
          <w:sz w:val="20"/>
        </w:rPr>
        <w:t xml:space="preserve">cenového nárůstu </w:t>
      </w:r>
      <w:r w:rsidRPr="00CD135F">
        <w:rPr>
          <w:snapToGrid w:val="0"/>
          <w:sz w:val="20"/>
        </w:rPr>
        <w:t xml:space="preserve">dle </w:t>
      </w:r>
      <w:r w:rsidRPr="00CD135F">
        <w:rPr>
          <w:b/>
          <w:bCs/>
          <w:snapToGrid w:val="0"/>
          <w:sz w:val="20"/>
        </w:rPr>
        <w:t>§ 222 odst. 9 ZZVZ</w:t>
      </w:r>
      <w:r w:rsidRPr="00CD135F">
        <w:rPr>
          <w:snapToGrid w:val="0"/>
          <w:sz w:val="20"/>
        </w:rPr>
        <w:t xml:space="preserve"> a budou Klientem </w:t>
      </w:r>
      <w:r w:rsidRPr="00CD135F">
        <w:rPr>
          <w:b/>
          <w:bCs/>
          <w:snapToGrid w:val="0"/>
          <w:sz w:val="20"/>
          <w:u w:val="single"/>
        </w:rPr>
        <w:t>hrazeny zvlášť mimo celkovou paušální smluvní odměnu</w:t>
      </w:r>
      <w:r w:rsidRPr="00CD135F">
        <w:rPr>
          <w:snapToGrid w:val="0"/>
          <w:sz w:val="20"/>
        </w:rPr>
        <w:t xml:space="preserve"> dle hodinové sazby stanovené </w:t>
      </w:r>
      <w:r w:rsidRPr="00CD135F">
        <w:rPr>
          <w:b/>
          <w:bCs/>
          <w:snapToGrid w:val="0"/>
          <w:sz w:val="20"/>
        </w:rPr>
        <w:t>Advokátem</w:t>
      </w:r>
      <w:r w:rsidRPr="00CD135F">
        <w:rPr>
          <w:snapToGrid w:val="0"/>
          <w:sz w:val="20"/>
        </w:rPr>
        <w:t xml:space="preserve"> v </w:t>
      </w:r>
      <w:r w:rsidRPr="00CD135F">
        <w:rPr>
          <w:b/>
          <w:bCs/>
          <w:snapToGrid w:val="0"/>
          <w:sz w:val="20"/>
        </w:rPr>
        <w:t>čl. IV odst. 4.4.</w:t>
      </w:r>
      <w:r w:rsidRPr="00CD135F">
        <w:rPr>
          <w:snapToGrid w:val="0"/>
          <w:sz w:val="20"/>
        </w:rPr>
        <w:t xml:space="preserve"> této smlouvy. Jedná se zejména o úkony Advokáta </w:t>
      </w:r>
      <w:r w:rsidRPr="00CD135F">
        <w:rPr>
          <w:sz w:val="20"/>
        </w:rPr>
        <w:t xml:space="preserve">realizované pro Klienta jako zadavatele související s jeho požadavky na realizaci jiných druhů zadávacích řízení, než taxativně vyjmenovaných v této smlouvě a dále úkony vyplývající z obecné výjimky dle </w:t>
      </w:r>
      <w:r w:rsidR="005B687F" w:rsidRPr="00CD135F">
        <w:rPr>
          <w:b/>
          <w:bCs/>
          <w:sz w:val="20"/>
        </w:rPr>
        <w:t>§ </w:t>
      </w:r>
      <w:r w:rsidRPr="00CD135F">
        <w:rPr>
          <w:b/>
          <w:bCs/>
          <w:sz w:val="20"/>
        </w:rPr>
        <w:t>29 písm. k) body 1. a 2. ZZVZ.</w:t>
      </w:r>
      <w:r w:rsidRPr="00CD135F">
        <w:rPr>
          <w:sz w:val="20"/>
        </w:rPr>
        <w:t xml:space="preserve"> Mezi tyto další úkony </w:t>
      </w:r>
      <w:r w:rsidRPr="00CD135F">
        <w:rPr>
          <w:snapToGrid w:val="0"/>
          <w:sz w:val="20"/>
        </w:rPr>
        <w:t>Advokáta</w:t>
      </w:r>
      <w:r w:rsidRPr="00CD135F">
        <w:rPr>
          <w:sz w:val="20"/>
        </w:rPr>
        <w:t xml:space="preserve"> realizované pro Klienta patří </w:t>
      </w:r>
      <w:r w:rsidRPr="00CD135F">
        <w:rPr>
          <w:b/>
          <w:snapToGrid w:val="0"/>
          <w:sz w:val="20"/>
        </w:rPr>
        <w:t>zejména:</w:t>
      </w:r>
    </w:p>
    <w:p w:rsidR="00927BCF" w:rsidRPr="00CD135F" w:rsidRDefault="00927BCF" w:rsidP="00927BCF">
      <w:pPr>
        <w:pStyle w:val="Normodsaz"/>
        <w:numPr>
          <w:ilvl w:val="0"/>
          <w:numId w:val="33"/>
        </w:numPr>
        <w:spacing w:after="120"/>
        <w:ind w:left="851" w:hanging="284"/>
        <w:rPr>
          <w:i/>
          <w:sz w:val="20"/>
        </w:rPr>
      </w:pPr>
      <w:r w:rsidRPr="00CD135F">
        <w:rPr>
          <w:b/>
          <w:i/>
          <w:sz w:val="20"/>
          <w:u w:val="single"/>
        </w:rPr>
        <w:t>další činnosti</w:t>
      </w:r>
      <w:r w:rsidRPr="00CD135F">
        <w:rPr>
          <w:i/>
          <w:sz w:val="20"/>
        </w:rPr>
        <w:t xml:space="preserve"> související se zpracováním koncepčních materiálů a za</w:t>
      </w:r>
      <w:r w:rsidR="005B687F" w:rsidRPr="00CD135F">
        <w:rPr>
          <w:i/>
          <w:sz w:val="20"/>
        </w:rPr>
        <w:t>mýšlených smluv, nezbytných pro </w:t>
      </w:r>
      <w:r w:rsidRPr="00CD135F">
        <w:rPr>
          <w:i/>
          <w:sz w:val="20"/>
        </w:rPr>
        <w:t xml:space="preserve">realizaci konkrétního nebo na něj navazujícího zadávacího řízení ve vztahu k předcházejícím, souvisejícím či navazujícím činnostem Klienta v rámci tohoto či jiného zadávacího řízení anebo v rámci činností vůči jiným zadavatelům v rámci </w:t>
      </w:r>
      <w:r w:rsidRPr="00CD135F">
        <w:rPr>
          <w:b/>
          <w:i/>
          <w:sz w:val="20"/>
        </w:rPr>
        <w:t>společného</w:t>
      </w:r>
      <w:r w:rsidRPr="00CD135F">
        <w:rPr>
          <w:i/>
          <w:sz w:val="20"/>
        </w:rPr>
        <w:t xml:space="preserve"> nebo </w:t>
      </w:r>
      <w:r w:rsidRPr="00CD135F">
        <w:rPr>
          <w:b/>
          <w:i/>
          <w:sz w:val="20"/>
        </w:rPr>
        <w:t>centrálního</w:t>
      </w:r>
      <w:r w:rsidRPr="00CD135F">
        <w:rPr>
          <w:i/>
          <w:sz w:val="20"/>
        </w:rPr>
        <w:t xml:space="preserve"> zadávání veřejných zakázek; pod tuto činnost Advokáta pro Klienta patří také kontrola, revize a doplnění stávajících uzavřených smluv, klientem připravených zadávacích podmínek či jiných dokumentů, které chce Klient v doplněné či změněné podobě použít v rámci nového zadávacího řízení zahájeného v rámci např. uplatnění vyhrazených změn závazků, nebo rámcové dohody nebo dynamického nákupního systému,</w:t>
      </w:r>
    </w:p>
    <w:p w:rsidR="00CF5206" w:rsidRPr="00CD135F" w:rsidRDefault="00CF5206" w:rsidP="00CF5206">
      <w:pPr>
        <w:pStyle w:val="Normodsaz"/>
        <w:numPr>
          <w:ilvl w:val="0"/>
          <w:numId w:val="33"/>
        </w:numPr>
        <w:spacing w:after="120"/>
        <w:ind w:left="851" w:hanging="284"/>
        <w:rPr>
          <w:i/>
          <w:sz w:val="20"/>
        </w:rPr>
      </w:pPr>
      <w:r w:rsidRPr="00CD135F">
        <w:rPr>
          <w:b/>
          <w:i/>
          <w:sz w:val="20"/>
        </w:rPr>
        <w:t>další činnosti</w:t>
      </w:r>
      <w:r w:rsidRPr="00CD135F">
        <w:rPr>
          <w:i/>
          <w:sz w:val="20"/>
        </w:rPr>
        <w:t xml:space="preserve"> před ukončením zadávacího řízení dle této smlouvy související s rozhodnutím zadavatele </w:t>
      </w:r>
      <w:r w:rsidRPr="00CD135F">
        <w:rPr>
          <w:b/>
          <w:i/>
          <w:sz w:val="20"/>
          <w:u w:val="single"/>
        </w:rPr>
        <w:t>o zrušení zadávacího řízení</w:t>
      </w:r>
      <w:r w:rsidRPr="00CD135F">
        <w:rPr>
          <w:i/>
          <w:sz w:val="20"/>
        </w:rPr>
        <w:t xml:space="preserve"> a současně je po </w:t>
      </w:r>
      <w:r w:rsidRPr="00CD135F">
        <w:rPr>
          <w:b/>
          <w:i/>
          <w:sz w:val="20"/>
        </w:rPr>
        <w:t>Advokátovi</w:t>
      </w:r>
      <w:r w:rsidRPr="00CD135F">
        <w:rPr>
          <w:i/>
          <w:sz w:val="20"/>
        </w:rPr>
        <w:t xml:space="preserve">  požadováno, aby v rámci </w:t>
      </w:r>
      <w:r w:rsidRPr="00CD135F">
        <w:rPr>
          <w:b/>
          <w:i/>
          <w:sz w:val="20"/>
        </w:rPr>
        <w:t>stejného předmětu plnění veřejné zakázky</w:t>
      </w:r>
      <w:r w:rsidRPr="00CD135F">
        <w:rPr>
          <w:i/>
          <w:sz w:val="20"/>
        </w:rPr>
        <w:t xml:space="preserve"> bylo po zrušení </w:t>
      </w:r>
      <w:r w:rsidRPr="00CD135F">
        <w:rPr>
          <w:b/>
          <w:i/>
          <w:sz w:val="20"/>
        </w:rPr>
        <w:t>předchozího zadávacího řízení</w:t>
      </w:r>
      <w:r w:rsidRPr="00CD135F">
        <w:rPr>
          <w:i/>
          <w:sz w:val="20"/>
        </w:rPr>
        <w:t xml:space="preserve"> realizováno další bezprostředně navazující </w:t>
      </w:r>
      <w:r w:rsidRPr="00CD135F">
        <w:rPr>
          <w:b/>
          <w:i/>
          <w:sz w:val="20"/>
        </w:rPr>
        <w:t>druhově stejné nebo  jiné zadávací řízení</w:t>
      </w:r>
      <w:r w:rsidRPr="00CD135F">
        <w:rPr>
          <w:i/>
          <w:sz w:val="20"/>
        </w:rPr>
        <w:t xml:space="preserve">; pod tuto činnost Advokáta patří i případy, kdy zadavatel musí z důvodů výše uvedených upravit či jinak změnit se současným dodavatelem poskytujícím dodávky, služby nebo stavební práce stávající uzavřené závazkové vztahy, aby do doby výběru nového dodavatele byly v nezbytně nutném rozsahu a po nezbytně nutnou dobu kontinuálně zajištěny provozní potřeby klienta jako zadavatele a v důsledku této vzniklé situace je nutné realizovat jakékoliv </w:t>
      </w:r>
      <w:r w:rsidRPr="00CD135F">
        <w:rPr>
          <w:b/>
          <w:i/>
          <w:sz w:val="20"/>
        </w:rPr>
        <w:t>jiné zadávací či výběrové řízení dle ZZVZ</w:t>
      </w:r>
      <w:r w:rsidRPr="00CD135F">
        <w:rPr>
          <w:i/>
          <w:sz w:val="20"/>
        </w:rPr>
        <w:t xml:space="preserve"> (např. JŘbU, ZPŘ, VZMR, nebo provést např. </w:t>
      </w:r>
      <w:r w:rsidRPr="00CD135F">
        <w:rPr>
          <w:b/>
          <w:i/>
          <w:sz w:val="20"/>
        </w:rPr>
        <w:t>změnu, popř. doplnění  stávající smlouvy,</w:t>
      </w:r>
      <w:r w:rsidRPr="00CD135F">
        <w:rPr>
          <w:i/>
          <w:sz w:val="20"/>
        </w:rPr>
        <w:t xml:space="preserve"> </w:t>
      </w:r>
      <w:r w:rsidRPr="00CD135F">
        <w:rPr>
          <w:b/>
          <w:i/>
          <w:sz w:val="20"/>
        </w:rPr>
        <w:t>výpověď smlouvy, nebo zpracovat smlouvu na dobu určitou, popř. dohodu o ukončení závazkového vztahu)</w:t>
      </w:r>
      <w:r w:rsidRPr="00CD135F">
        <w:rPr>
          <w:i/>
          <w:sz w:val="20"/>
        </w:rPr>
        <w:t>, aniž by  zadavatel dokončil předchozí výběr dodavatele,</w:t>
      </w:r>
    </w:p>
    <w:p w:rsidR="00CF5206" w:rsidRPr="00CD135F" w:rsidRDefault="00CF5206" w:rsidP="00CF5206">
      <w:pPr>
        <w:pStyle w:val="Normodsaz"/>
        <w:numPr>
          <w:ilvl w:val="0"/>
          <w:numId w:val="33"/>
        </w:numPr>
        <w:spacing w:after="120"/>
        <w:ind w:left="851" w:hanging="284"/>
        <w:rPr>
          <w:i/>
          <w:sz w:val="20"/>
        </w:rPr>
      </w:pPr>
      <w:r w:rsidRPr="00CD135F">
        <w:rPr>
          <w:b/>
          <w:i/>
          <w:sz w:val="20"/>
          <w:u w:val="single"/>
        </w:rPr>
        <w:t>další činnosti</w:t>
      </w:r>
      <w:r w:rsidRPr="00CD135F">
        <w:rPr>
          <w:i/>
          <w:sz w:val="20"/>
        </w:rPr>
        <w:t xml:space="preserve"> </w:t>
      </w:r>
      <w:r w:rsidRPr="00CD135F">
        <w:rPr>
          <w:b/>
          <w:i/>
          <w:sz w:val="20"/>
        </w:rPr>
        <w:t>Advokáta uvedené v čl. VI odst. 6.12.</w:t>
      </w:r>
      <w:r w:rsidRPr="00CD135F">
        <w:rPr>
          <w:i/>
          <w:sz w:val="20"/>
        </w:rPr>
        <w:t xml:space="preserve"> této smlouvy anebo týkající se realizace jiných druhů zadávacích řízení, které nejsou uvedeny v této smlouvě,(např. Řízení se Soutěžním dialogem, Řízení o inovačním partnerství, Koncesní řízení, Dynamický nákupní systém, Rámcová dohoda, Soutěž o návrh),</w:t>
      </w:r>
    </w:p>
    <w:p w:rsidR="00CF5206" w:rsidRPr="00CD135F" w:rsidRDefault="00CF5206" w:rsidP="00CF5206">
      <w:pPr>
        <w:pStyle w:val="Normodsaz"/>
        <w:numPr>
          <w:ilvl w:val="0"/>
          <w:numId w:val="33"/>
        </w:numPr>
        <w:spacing w:after="120"/>
        <w:ind w:left="851" w:hanging="284"/>
        <w:rPr>
          <w:i/>
          <w:sz w:val="20"/>
        </w:rPr>
      </w:pPr>
      <w:r w:rsidRPr="00CD135F">
        <w:rPr>
          <w:b/>
          <w:i/>
          <w:sz w:val="20"/>
          <w:u w:val="single"/>
        </w:rPr>
        <w:t>další činnosti</w:t>
      </w:r>
      <w:r w:rsidRPr="00CD135F">
        <w:rPr>
          <w:i/>
          <w:sz w:val="20"/>
        </w:rPr>
        <w:t xml:space="preserve"> </w:t>
      </w:r>
      <w:r w:rsidRPr="00CD135F">
        <w:rPr>
          <w:b/>
          <w:i/>
          <w:sz w:val="20"/>
        </w:rPr>
        <w:t>Advokáta</w:t>
      </w:r>
      <w:r w:rsidRPr="00CD135F">
        <w:rPr>
          <w:i/>
          <w:sz w:val="20"/>
        </w:rPr>
        <w:t>, související s realizací vyhrazených a nevyhrazených změn závazků uvedených v zadávací dokumentaci v návaznosti na uzavírání dodatků ke smlouvám (SoD, KS, nepojmenované smlouvy),</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u w:val="single"/>
        </w:rPr>
        <w:t>další činnosti</w:t>
      </w:r>
      <w:r w:rsidRPr="00CD135F">
        <w:rPr>
          <w:b/>
          <w:i/>
          <w:sz w:val="20"/>
        </w:rPr>
        <w:t xml:space="preserve"> Advokáta</w:t>
      </w:r>
      <w:r w:rsidRPr="00CD135F">
        <w:rPr>
          <w:i/>
          <w:sz w:val="20"/>
        </w:rPr>
        <w:t xml:space="preserve">, pokud ze strany Klienta je požadováno, aby </w:t>
      </w:r>
      <w:r w:rsidRPr="00CD135F">
        <w:rPr>
          <w:b/>
          <w:i/>
          <w:sz w:val="20"/>
        </w:rPr>
        <w:t>zadávací řízení včetně vyhotovení dokladů</w:t>
      </w:r>
      <w:r w:rsidRPr="00CD135F">
        <w:rPr>
          <w:i/>
          <w:sz w:val="20"/>
        </w:rPr>
        <w:t xml:space="preserve"> bylo vedené v jiném než jen </w:t>
      </w:r>
      <w:r w:rsidRPr="00CD135F">
        <w:rPr>
          <w:b/>
          <w:i/>
          <w:sz w:val="20"/>
        </w:rPr>
        <w:t>českém jazyce</w:t>
      </w:r>
      <w:r w:rsidRPr="00CD135F">
        <w:rPr>
          <w:i/>
          <w:sz w:val="20"/>
        </w:rPr>
        <w:t>,</w:t>
      </w:r>
    </w:p>
    <w:p w:rsidR="00091BE6" w:rsidRPr="00CD135F" w:rsidRDefault="00091BE6" w:rsidP="00091BE6">
      <w:pPr>
        <w:pStyle w:val="Normodsaz"/>
        <w:numPr>
          <w:ilvl w:val="0"/>
          <w:numId w:val="33"/>
        </w:numPr>
        <w:spacing w:after="120"/>
        <w:ind w:left="851" w:hanging="284"/>
        <w:rPr>
          <w:i/>
          <w:sz w:val="20"/>
        </w:rPr>
      </w:pPr>
      <w:r w:rsidRPr="00CD135F">
        <w:rPr>
          <w:b/>
          <w:i/>
          <w:sz w:val="20"/>
        </w:rPr>
        <w:t>zpracování</w:t>
      </w:r>
      <w:r w:rsidRPr="00CD135F">
        <w:rPr>
          <w:i/>
          <w:sz w:val="20"/>
        </w:rPr>
        <w:t xml:space="preserve"> </w:t>
      </w:r>
      <w:r w:rsidRPr="00CD135F">
        <w:rPr>
          <w:b/>
          <w:i/>
          <w:sz w:val="20"/>
          <w:u w:val="single"/>
        </w:rPr>
        <w:t>právních stanovisek</w:t>
      </w:r>
      <w:r w:rsidRPr="00CD135F">
        <w:rPr>
          <w:i/>
          <w:sz w:val="20"/>
        </w:rPr>
        <w:t xml:space="preserve"> k přípravě či dosavadnímu průběhu zadávacího řízení za účelem kontroly doposud realizovaných činností provedených Klientem jako zadavatelem; pod tuto činnost je zahrnuta  také příprava zastupování Klienta před ÚOHS, dotačním orgánem, či jiným veřejným orgánem a příslušným správním soudem či obecným soudem,</w:t>
      </w:r>
    </w:p>
    <w:p w:rsidR="00CF5206" w:rsidRPr="00CD135F" w:rsidRDefault="00CF5206" w:rsidP="00CF5206">
      <w:pPr>
        <w:pStyle w:val="Normodsaz"/>
        <w:numPr>
          <w:ilvl w:val="0"/>
          <w:numId w:val="33"/>
        </w:numPr>
        <w:spacing w:after="120"/>
        <w:ind w:left="851" w:hanging="284"/>
        <w:rPr>
          <w:i/>
          <w:sz w:val="20"/>
        </w:rPr>
      </w:pPr>
      <w:r w:rsidRPr="00CD135F">
        <w:rPr>
          <w:b/>
          <w:i/>
          <w:sz w:val="20"/>
        </w:rPr>
        <w:t xml:space="preserve">zastupování zadavatele </w:t>
      </w:r>
      <w:r w:rsidRPr="00CD135F">
        <w:rPr>
          <w:b/>
          <w:i/>
          <w:sz w:val="20"/>
          <w:u w:val="single"/>
        </w:rPr>
        <w:t>v rámci</w:t>
      </w:r>
      <w:r w:rsidRPr="00CD135F">
        <w:rPr>
          <w:b/>
          <w:i/>
          <w:sz w:val="20"/>
        </w:rPr>
        <w:t xml:space="preserve"> správního řízení před ÚOHS a správního soudnictví před KS a NSS v Brně</w:t>
      </w:r>
      <w:r w:rsidRPr="00CD135F">
        <w:rPr>
          <w:i/>
          <w:sz w:val="20"/>
        </w:rPr>
        <w:t xml:space="preserve">; pod tuto činnost Advokáta patří také zpracování níže uvedených písemností (např. </w:t>
      </w:r>
      <w:r w:rsidRPr="00CD135F">
        <w:rPr>
          <w:b/>
          <w:i/>
          <w:sz w:val="20"/>
        </w:rPr>
        <w:t>vyjádření</w:t>
      </w:r>
      <w:r w:rsidRPr="00CD135F">
        <w:rPr>
          <w:i/>
          <w:sz w:val="20"/>
        </w:rPr>
        <w:t xml:space="preserve"> zadavatele k návrhu na přezkoumání úkonů a další právní úkony zadavatele související s jeho činností v rámci vyřízení opravných </w:t>
      </w:r>
      <w:r w:rsidRPr="00CD135F">
        <w:rPr>
          <w:i/>
          <w:sz w:val="20"/>
        </w:rPr>
        <w:lastRenderedPageBreak/>
        <w:t>prostředků před ÚOHS a KS a NSS v Brně (</w:t>
      </w:r>
      <w:r w:rsidRPr="00CD135F">
        <w:rPr>
          <w:b/>
          <w:i/>
          <w:sz w:val="20"/>
        </w:rPr>
        <w:t>rozklad, vyjádření k rozkladu, replika k vyjádření, žaloba, vyjádření k žalobě, replika k vyjádření, a kasační stížnost, vyjádření ke kasační stížnosti, replika k vyjádření</w:t>
      </w:r>
      <w:r w:rsidRPr="00CD135F">
        <w:rPr>
          <w:i/>
          <w:sz w:val="20"/>
        </w:rPr>
        <w:t>),</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rPr>
        <w:t xml:space="preserve">zastupování zadavatele </w:t>
      </w:r>
      <w:r w:rsidRPr="00CD135F">
        <w:rPr>
          <w:b/>
          <w:i/>
          <w:sz w:val="20"/>
          <w:u w:val="single"/>
        </w:rPr>
        <w:t>mimo rámec</w:t>
      </w:r>
      <w:r w:rsidRPr="00CD135F">
        <w:rPr>
          <w:b/>
          <w:i/>
          <w:sz w:val="20"/>
        </w:rPr>
        <w:t xml:space="preserve"> správního řízení a správního soudnictví</w:t>
      </w:r>
      <w:r w:rsidRPr="00CD135F">
        <w:rPr>
          <w:i/>
          <w:sz w:val="20"/>
        </w:rPr>
        <w:t xml:space="preserve">; pod tuto činnost Advokáta patří také zpracování níže uvedených písemností (např. </w:t>
      </w:r>
      <w:r w:rsidRPr="00CD135F">
        <w:rPr>
          <w:b/>
          <w:i/>
          <w:sz w:val="20"/>
        </w:rPr>
        <w:t>stanovisko</w:t>
      </w:r>
      <w:r w:rsidRPr="00CD135F">
        <w:rPr>
          <w:i/>
          <w:sz w:val="20"/>
        </w:rPr>
        <w:t xml:space="preserve"> zadavatele k návrhu Zprávy auditu operace poskytovatele dotace, </w:t>
      </w:r>
      <w:r w:rsidRPr="00CD135F">
        <w:rPr>
          <w:b/>
          <w:i/>
          <w:sz w:val="20"/>
        </w:rPr>
        <w:t>replika k vyjádření, žaloba, vyjádření k žalobě, replika k vyjádření, a kasační stížnost, vyjádření ke kasační stížnosti, replika k vyjádření, podněty, stížnosti, dotazy</w:t>
      </w:r>
      <w:r w:rsidRPr="00CD135F">
        <w:rPr>
          <w:i/>
          <w:sz w:val="20"/>
        </w:rPr>
        <w:t xml:space="preserve">), jakožto reakce zadavatele na rozhodnutí jiných orgánů a institucí uvedených v Pokynech pro příjemce jiných veřejných zdrojů (např. </w:t>
      </w:r>
      <w:r w:rsidRPr="00CD135F">
        <w:rPr>
          <w:b/>
          <w:i/>
          <w:sz w:val="20"/>
        </w:rPr>
        <w:t>dotace, granty, příspěvky</w:t>
      </w:r>
      <w:r w:rsidRPr="00CD135F">
        <w:rPr>
          <w:i/>
          <w:sz w:val="20"/>
        </w:rPr>
        <w:t>),</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u w:val="single"/>
        </w:rPr>
        <w:t>další činnosti</w:t>
      </w:r>
      <w:r w:rsidRPr="00CD135F">
        <w:rPr>
          <w:b/>
          <w:i/>
          <w:sz w:val="20"/>
        </w:rPr>
        <w:t xml:space="preserve"> spojené</w:t>
      </w:r>
      <w:r w:rsidRPr="00CD135F">
        <w:rPr>
          <w:i/>
          <w:sz w:val="20"/>
        </w:rPr>
        <w:t xml:space="preserve"> s účastí Advokáta na jednáních před správním, soudním, či jiným příslušným veřejným orgánem či institucí poskytujícím jiné veřejné zdroje,</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u w:val="single"/>
        </w:rPr>
        <w:t>další činnosti</w:t>
      </w:r>
      <w:r w:rsidRPr="00CD135F">
        <w:rPr>
          <w:i/>
          <w:sz w:val="20"/>
        </w:rPr>
        <w:t xml:space="preserve"> Advokáta související s předmětem této smlouvy a spojené s přípravou, tj. vyhledáním a prostudováním těchto níže uvedených materiálů: např. relevantní judikatura ÚOHS, KS a NSS v Brně, judikatura ESD, </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u w:val="single"/>
        </w:rPr>
        <w:t>další činnosti</w:t>
      </w:r>
      <w:r w:rsidRPr="00CD135F">
        <w:rPr>
          <w:i/>
          <w:sz w:val="20"/>
        </w:rPr>
        <w:t xml:space="preserve"> Advokáta související s předmětem této smlouvy a spojené s úkony orgánů činných v trestním řízení, pokud budou předmět veřejné zakázky dle této smlouvy a postupy Klienta jako zadavatele v zadávacím řízení podrobeny trestně právním úkonům; pod tuto činnost Advokáta pro Klienta jsou zahrnuty veškeré činnosti Advokáta konané v rámci jeho jakékoliv účasti na trestním řízení, tj. jak v rovině právního zastupování klienta jako poškozeného, popř. obviněného a obžalovaného, tak i v situaci, kdy Advokát jakožto osoba smluvně zastupující Klienta, bude o své činnosti spojené se zadávacím řízení podávat ve prospěch Klienta příslušná vysvětlení, svědecké výpovědi a zpracovávat či připravovat materiály k uplatnění náhrady škody anebo pro vysvětlení předmětné právní věci v rovině trestního práva.</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rPr>
        <w:t xml:space="preserve">další </w:t>
      </w:r>
      <w:r w:rsidRPr="00CD135F">
        <w:rPr>
          <w:b/>
          <w:i/>
          <w:sz w:val="20"/>
          <w:u w:val="single"/>
        </w:rPr>
        <w:t>činnosti související</w:t>
      </w:r>
      <w:r w:rsidRPr="00CD135F">
        <w:rPr>
          <w:i/>
          <w:sz w:val="20"/>
        </w:rPr>
        <w:t xml:space="preserve"> s předmětem veřejné zakázky v rámci zadávacího řízení; (</w:t>
      </w:r>
      <w:r w:rsidRPr="00CD135F">
        <w:rPr>
          <w:b/>
          <w:i/>
          <w:sz w:val="20"/>
        </w:rPr>
        <w:t>např. úprava, doplnění a změna vnitřních předpisů (např. směrnice, nařízení, metodické pokyny) zadavatele souvisejících se zadáváním veřejných zakázek</w:t>
      </w:r>
      <w:r w:rsidRPr="00CD135F">
        <w:rPr>
          <w:i/>
          <w:sz w:val="20"/>
        </w:rPr>
        <w:t>,</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rPr>
        <w:t xml:space="preserve">další </w:t>
      </w:r>
      <w:r w:rsidRPr="00CD135F">
        <w:rPr>
          <w:b/>
          <w:i/>
          <w:sz w:val="20"/>
          <w:u w:val="single"/>
        </w:rPr>
        <w:t>činnosti související</w:t>
      </w:r>
      <w:r w:rsidRPr="00CD135F">
        <w:rPr>
          <w:i/>
          <w:sz w:val="20"/>
        </w:rPr>
        <w:t xml:space="preserve"> s předmětem výše uvedené veřejné zakázky, které nebylo možné v době uzavření této smlouvy blíže specifikovat pro značnou variabilitu právních vztahů souvisejících s průběhem zadávacího </w:t>
      </w:r>
      <w:r w:rsidR="006A16DC" w:rsidRPr="00CD135F">
        <w:rPr>
          <w:i/>
          <w:sz w:val="20"/>
        </w:rPr>
        <w:t xml:space="preserve">(výběrového) </w:t>
      </w:r>
      <w:r w:rsidRPr="00CD135F">
        <w:rPr>
          <w:i/>
          <w:sz w:val="20"/>
        </w:rPr>
        <w:t xml:space="preserve">řízení a průběhem </w:t>
      </w:r>
      <w:r w:rsidR="002D56C4" w:rsidRPr="00CD135F">
        <w:rPr>
          <w:i/>
          <w:sz w:val="20"/>
        </w:rPr>
        <w:t xml:space="preserve">jednotlivých </w:t>
      </w:r>
      <w:r w:rsidRPr="00CD135F">
        <w:rPr>
          <w:i/>
          <w:sz w:val="20"/>
        </w:rPr>
        <w:t>činností smluvních stran  po uzavření smlouvy s vybraným dodavatelem,</w:t>
      </w:r>
    </w:p>
    <w:p w:rsidR="00CF5206" w:rsidRPr="00CD135F" w:rsidRDefault="00CF5206" w:rsidP="00CF5206">
      <w:pPr>
        <w:pStyle w:val="Normodsaz"/>
        <w:numPr>
          <w:ilvl w:val="0"/>
          <w:numId w:val="33"/>
        </w:numPr>
        <w:tabs>
          <w:tab w:val="left" w:pos="851"/>
        </w:tabs>
        <w:spacing w:after="120"/>
        <w:ind w:left="851" w:hanging="284"/>
        <w:rPr>
          <w:i/>
          <w:sz w:val="20"/>
        </w:rPr>
      </w:pPr>
      <w:r w:rsidRPr="00CD135F">
        <w:rPr>
          <w:b/>
          <w:i/>
          <w:sz w:val="20"/>
        </w:rPr>
        <w:t xml:space="preserve">další </w:t>
      </w:r>
      <w:r w:rsidRPr="00CD135F">
        <w:rPr>
          <w:b/>
          <w:i/>
          <w:sz w:val="20"/>
          <w:u w:val="single"/>
        </w:rPr>
        <w:t>činnosti nesouvisející</w:t>
      </w:r>
      <w:r w:rsidRPr="00CD135F">
        <w:rPr>
          <w:i/>
          <w:sz w:val="20"/>
        </w:rPr>
        <w:t xml:space="preserve"> s předmětem veřejné zakázky v rámci zadávacího řízení; (</w:t>
      </w:r>
      <w:r w:rsidRPr="00CD135F">
        <w:rPr>
          <w:b/>
          <w:i/>
          <w:sz w:val="20"/>
        </w:rPr>
        <w:t>např. přednášková a vzdělávací činnost pro osoby na straně Klienta</w:t>
      </w:r>
      <w:r w:rsidRPr="00CD135F">
        <w:rPr>
          <w:i/>
          <w:sz w:val="20"/>
        </w:rPr>
        <w:t>).</w:t>
      </w:r>
    </w:p>
    <w:p w:rsidR="00CF5206" w:rsidRPr="00CD135F" w:rsidRDefault="00CF5206" w:rsidP="00CF5206">
      <w:pPr>
        <w:pStyle w:val="Normodsaz"/>
        <w:numPr>
          <w:ilvl w:val="0"/>
          <w:numId w:val="27"/>
        </w:numPr>
        <w:tabs>
          <w:tab w:val="clear" w:pos="570"/>
        </w:tabs>
        <w:spacing w:after="60"/>
        <w:ind w:left="567" w:hanging="567"/>
        <w:rPr>
          <w:snapToGrid w:val="0"/>
          <w:sz w:val="20"/>
        </w:rPr>
      </w:pPr>
      <w:r w:rsidRPr="00CD135F">
        <w:rPr>
          <w:b/>
          <w:sz w:val="20"/>
        </w:rPr>
        <w:t>Potřeba d</w:t>
      </w:r>
      <w:r w:rsidRPr="00CD135F">
        <w:rPr>
          <w:b/>
          <w:snapToGrid w:val="0"/>
          <w:sz w:val="20"/>
        </w:rPr>
        <w:t xml:space="preserve">odatečných, nových, zvláštních a ad hod služeb </w:t>
      </w:r>
      <w:r w:rsidRPr="00CD135F">
        <w:rPr>
          <w:snapToGrid w:val="0"/>
          <w:sz w:val="20"/>
        </w:rPr>
        <w:t xml:space="preserve">dle </w:t>
      </w:r>
      <w:r w:rsidRPr="00CD135F">
        <w:rPr>
          <w:b/>
          <w:snapToGrid w:val="0"/>
          <w:sz w:val="20"/>
        </w:rPr>
        <w:t xml:space="preserve">čl. I odst. 1 bod 1.2. </w:t>
      </w:r>
      <w:r w:rsidRPr="00CD135F">
        <w:rPr>
          <w:snapToGrid w:val="0"/>
          <w:sz w:val="20"/>
        </w:rPr>
        <w:t xml:space="preserve">této smlouvy </w:t>
      </w:r>
      <w:r w:rsidRPr="00CD135F">
        <w:rPr>
          <w:b/>
          <w:snapToGrid w:val="0"/>
          <w:sz w:val="20"/>
        </w:rPr>
        <w:t>(dále jen „vícepráce“)</w:t>
      </w:r>
      <w:r w:rsidRPr="00CD135F">
        <w:rPr>
          <w:snapToGrid w:val="0"/>
          <w:sz w:val="20"/>
        </w:rPr>
        <w:t xml:space="preserve"> budou Advokátem oznámeny Klientovi vždy před započetím úkonu, a to v závislosti na časových okolnostech na straně klienta jako zadavatele ve vztahu k dodržení lhůt uvedených v ZZVZ nebo v jiných právních předpisech anebo výzvách příslušných orgánů, kdy bezodkladné neposkytnutí těchto služeb Advokátem dle této smlouvy nesnese časový odklad. Součástí oznámení rozsahu víceprací je Advokátem zpracovaná specifikace předpokládaného nebo již realizovaného počtu hodin potřebných k provedení příslušného úkonu dle ZZVZ či jiných právních předpisů anebo dle výzev příslušných orgánů, jímž byly tyto úkony zadavatele adresovány.</w:t>
      </w:r>
    </w:p>
    <w:p w:rsidR="00CF5206" w:rsidRPr="00CD135F" w:rsidRDefault="00CF5206" w:rsidP="00CF5206">
      <w:pPr>
        <w:pStyle w:val="Normodsaz"/>
        <w:spacing w:after="120"/>
        <w:ind w:firstLine="0"/>
        <w:rPr>
          <w:sz w:val="20"/>
        </w:rPr>
      </w:pPr>
      <w:r w:rsidRPr="00CD135F">
        <w:rPr>
          <w:snapToGrid w:val="0"/>
          <w:sz w:val="20"/>
        </w:rPr>
        <w:t xml:space="preserve">Předpokládaná časová náročnost těchto víceprací bude </w:t>
      </w:r>
      <w:r w:rsidRPr="00CD135F">
        <w:rPr>
          <w:b/>
          <w:snapToGrid w:val="0"/>
          <w:sz w:val="20"/>
        </w:rPr>
        <w:t>Advokátem</w:t>
      </w:r>
      <w:r w:rsidRPr="00CD135F">
        <w:rPr>
          <w:snapToGrid w:val="0"/>
          <w:sz w:val="20"/>
        </w:rPr>
        <w:t xml:space="preserve"> vypočtena dle </w:t>
      </w:r>
      <w:r w:rsidRPr="00CD135F">
        <w:rPr>
          <w:b/>
          <w:snapToGrid w:val="0"/>
          <w:sz w:val="20"/>
        </w:rPr>
        <w:t>čl. VII odst. 7.5. až 7.8.</w:t>
      </w:r>
      <w:r w:rsidRPr="00CD135F">
        <w:rPr>
          <w:snapToGrid w:val="0"/>
          <w:sz w:val="20"/>
        </w:rPr>
        <w:t xml:space="preserve"> této smlouvy a Klientem odsouhlasena předem nebo uznána dodatečně poté, co se Klient s potřebou víceprací seznámil, vyjma těch případů, kdy se Klient s Advokátem osobně účastnil na provádění těchto úkonů (např. na jednání komise) nebo z povahy úkonů požadovaných Klientem je časová náročnost těchto úkonů Klientovi předem známa z jiných zadávacích řízení, které Advokát pro Klienta v minulosti smluvně zajišťoval.</w:t>
      </w:r>
    </w:p>
    <w:p w:rsidR="00CF5206" w:rsidRPr="00CD135F" w:rsidRDefault="00CF5206" w:rsidP="00CF5206">
      <w:pPr>
        <w:pStyle w:val="Normodsaz"/>
        <w:numPr>
          <w:ilvl w:val="0"/>
          <w:numId w:val="27"/>
        </w:numPr>
        <w:tabs>
          <w:tab w:val="clear" w:pos="570"/>
        </w:tabs>
        <w:spacing w:after="120"/>
        <w:ind w:left="567" w:hanging="567"/>
        <w:rPr>
          <w:sz w:val="20"/>
        </w:rPr>
      </w:pPr>
      <w:r w:rsidRPr="00CD135F">
        <w:rPr>
          <w:snapToGrid w:val="0"/>
          <w:sz w:val="20"/>
        </w:rPr>
        <w:t>Pokud Klient s potřebou jakýchkoliv víceprací nesouhlasí, pak je povinen dát Advokátovi předem výslovně písemný pokyn, aby takové vícepráce pro Klienta nerealizoval. Toto platí jen pro takové úkony, o kterých byl Klient předem Advokátem informován. Pokud Advokát nemohl Klienta předem informovat o nezbytně nutných úkonech, jejichž provedení nesnese odkladu a Klient s nimi a časovým rozsahem dodatečně nevysloví souhlas, není Klient povinen tyto vícepráce uhradit s tím však, že Advokát má právo na náhradu účelně vynaložených nákladů uvedených v </w:t>
      </w:r>
      <w:r w:rsidRPr="00CD135F">
        <w:rPr>
          <w:b/>
          <w:snapToGrid w:val="0"/>
          <w:sz w:val="20"/>
        </w:rPr>
        <w:t>čl. IV odst. 4.3.</w:t>
      </w:r>
      <w:r w:rsidRPr="00CD135F">
        <w:rPr>
          <w:snapToGrid w:val="0"/>
          <w:sz w:val="20"/>
        </w:rPr>
        <w:t xml:space="preserve"> této smlouvy, které souvisejí s provedenými úkony Advokáta bez předchozího souhlasu Klienta. Výslovným pokynem Klienta se pro účely této smlouvy považuje jakýkoliv projev vůle Klienta, který lze dodatečně prokázat v rámci vzájemné komunikace (email, datová zpráva, sms, telefonický pokyn Klienta zaznamenaný Advokátem s uvedením data a hodiny ve spise Advokáta). Pokud </w:t>
      </w:r>
      <w:r w:rsidRPr="00CD135F">
        <w:rPr>
          <w:b/>
          <w:snapToGrid w:val="0"/>
          <w:sz w:val="20"/>
        </w:rPr>
        <w:t>Advokát</w:t>
      </w:r>
      <w:r w:rsidRPr="00CD135F">
        <w:rPr>
          <w:snapToGrid w:val="0"/>
          <w:sz w:val="20"/>
        </w:rPr>
        <w:t xml:space="preserve"> některou z činností uvedených v </w:t>
      </w:r>
      <w:r w:rsidRPr="00CD135F">
        <w:rPr>
          <w:b/>
          <w:snapToGrid w:val="0"/>
          <w:sz w:val="20"/>
        </w:rPr>
        <w:t xml:space="preserve">čl. I odst. 1 bod 1.1. a 1.2. </w:t>
      </w:r>
      <w:r w:rsidRPr="00CD135F">
        <w:rPr>
          <w:snapToGrid w:val="0"/>
          <w:sz w:val="20"/>
        </w:rPr>
        <w:t>této smlouvy neprovede řádně a včas nebo ji pro Klienta nezajistí, považují to smluvní strany za podstatné porušení této smlouvy.</w:t>
      </w:r>
    </w:p>
    <w:p w:rsidR="00CF5206" w:rsidRPr="00CD135F" w:rsidRDefault="00CF5206" w:rsidP="00CF5206">
      <w:pPr>
        <w:pStyle w:val="Normodsaz"/>
        <w:numPr>
          <w:ilvl w:val="0"/>
          <w:numId w:val="27"/>
        </w:numPr>
        <w:tabs>
          <w:tab w:val="clear" w:pos="570"/>
        </w:tabs>
        <w:spacing w:after="120"/>
        <w:ind w:left="567" w:hanging="567"/>
        <w:rPr>
          <w:sz w:val="20"/>
        </w:rPr>
      </w:pPr>
      <w:r w:rsidRPr="00CD135F">
        <w:rPr>
          <w:sz w:val="20"/>
        </w:rPr>
        <w:t xml:space="preserve">Tato smlouva se ve vztahu k úkonům uvedeným v </w:t>
      </w:r>
      <w:r w:rsidRPr="00CD135F">
        <w:rPr>
          <w:b/>
          <w:sz w:val="20"/>
        </w:rPr>
        <w:t>čl. I o</w:t>
      </w:r>
      <w:r w:rsidRPr="00CD135F">
        <w:rPr>
          <w:b/>
          <w:snapToGrid w:val="0"/>
          <w:sz w:val="20"/>
        </w:rPr>
        <w:t>dst. 1 b</w:t>
      </w:r>
      <w:r w:rsidRPr="00CD135F">
        <w:rPr>
          <w:b/>
          <w:sz w:val="20"/>
        </w:rPr>
        <w:t xml:space="preserve">od 1.1. a 1.2. </w:t>
      </w:r>
      <w:r w:rsidRPr="00CD135F">
        <w:rPr>
          <w:sz w:val="20"/>
        </w:rPr>
        <w:t>této smlouvy,</w:t>
      </w:r>
      <w:r w:rsidRPr="00CD135F">
        <w:rPr>
          <w:b/>
          <w:bCs/>
          <w:sz w:val="20"/>
        </w:rPr>
        <w:t xml:space="preserve"> </w:t>
      </w:r>
      <w:r w:rsidRPr="00CD135F">
        <w:rPr>
          <w:sz w:val="20"/>
        </w:rPr>
        <w:t xml:space="preserve">uzavírá jako </w:t>
      </w:r>
      <w:r w:rsidRPr="00CD135F">
        <w:rPr>
          <w:b/>
          <w:sz w:val="20"/>
        </w:rPr>
        <w:t xml:space="preserve">smlouva jednorázová </w:t>
      </w:r>
      <w:r w:rsidRPr="00CD135F">
        <w:rPr>
          <w:sz w:val="20"/>
        </w:rPr>
        <w:t>pro Klientem určené zadávací (výběrové) řízení, tj. Klient bude potřebu realizace jednotlivých zadávacích (výběrových) řízení konkretizovat v </w:t>
      </w:r>
      <w:r w:rsidRPr="00CD135F">
        <w:rPr>
          <w:b/>
          <w:sz w:val="20"/>
          <w:u w:val="single"/>
        </w:rPr>
        <w:t>objednávce</w:t>
      </w:r>
      <w:r w:rsidRPr="00CD135F">
        <w:rPr>
          <w:sz w:val="20"/>
        </w:rPr>
        <w:t xml:space="preserve"> nebo v </w:t>
      </w:r>
      <w:r w:rsidRPr="00CD135F">
        <w:rPr>
          <w:b/>
          <w:sz w:val="20"/>
          <w:u w:val="single"/>
        </w:rPr>
        <w:t>dodatku</w:t>
      </w:r>
      <w:r w:rsidRPr="00CD135F">
        <w:rPr>
          <w:sz w:val="20"/>
        </w:rPr>
        <w:t xml:space="preserve"> k této smlouvě. Klient bere na vědomí, že dle druhu zadávacího (výběrového) řízení v rámci realizace úkonů dle </w:t>
      </w:r>
      <w:r w:rsidRPr="00CD135F">
        <w:rPr>
          <w:b/>
          <w:sz w:val="20"/>
        </w:rPr>
        <w:t xml:space="preserve">čl. I odst. 1 </w:t>
      </w:r>
      <w:r w:rsidRPr="00CD135F">
        <w:rPr>
          <w:b/>
          <w:snapToGrid w:val="0"/>
          <w:sz w:val="20"/>
        </w:rPr>
        <w:t>b</w:t>
      </w:r>
      <w:r w:rsidRPr="00CD135F">
        <w:rPr>
          <w:b/>
          <w:sz w:val="20"/>
        </w:rPr>
        <w:t xml:space="preserve">od 1.1. odd. 1.1.1. až 1.1.4. </w:t>
      </w:r>
      <w:r w:rsidRPr="00CD135F">
        <w:rPr>
          <w:sz w:val="20"/>
        </w:rPr>
        <w:t xml:space="preserve">této smlouvy mohou na straně Klienta jako zadavatele nastat jen některé povinné úkony uvedené v této části  </w:t>
      </w:r>
      <w:r w:rsidRPr="00CD135F">
        <w:rPr>
          <w:sz w:val="20"/>
        </w:rPr>
        <w:lastRenderedPageBreak/>
        <w:t>smlouvy</w:t>
      </w:r>
      <w:r w:rsidRPr="00CD135F">
        <w:rPr>
          <w:b/>
          <w:sz w:val="20"/>
        </w:rPr>
        <w:t xml:space="preserve"> </w:t>
      </w:r>
      <w:r w:rsidRPr="00CD135F">
        <w:rPr>
          <w:sz w:val="20"/>
        </w:rPr>
        <w:t>s tím, že úkony, které nejsou časově definovány v </w:t>
      </w:r>
      <w:r w:rsidRPr="00CD135F">
        <w:rPr>
          <w:b/>
          <w:sz w:val="20"/>
        </w:rPr>
        <w:t>čl. VII odst. 7.6. až 7.8.</w:t>
      </w:r>
      <w:r w:rsidRPr="00CD135F">
        <w:rPr>
          <w:sz w:val="20"/>
        </w:rPr>
        <w:t xml:space="preserve"> této smlouvy, tak je Advokát pro Klienta před započetím poskytovaných služeb odhadne dle </w:t>
      </w:r>
      <w:r w:rsidRPr="00CD135F">
        <w:rPr>
          <w:b/>
          <w:sz w:val="20"/>
        </w:rPr>
        <w:t>čl. VII odst. 7.5. až 7.8</w:t>
      </w:r>
      <w:r w:rsidRPr="00CD135F">
        <w:rPr>
          <w:sz w:val="20"/>
        </w:rPr>
        <w:t>. této smlouvy.</w:t>
      </w:r>
    </w:p>
    <w:p w:rsidR="00CF5206" w:rsidRPr="00CD135F" w:rsidRDefault="00CF5206" w:rsidP="00CF5206">
      <w:pPr>
        <w:pStyle w:val="Normodsaz"/>
        <w:numPr>
          <w:ilvl w:val="0"/>
          <w:numId w:val="27"/>
        </w:numPr>
        <w:tabs>
          <w:tab w:val="clear" w:pos="570"/>
        </w:tabs>
        <w:spacing w:after="120"/>
        <w:rPr>
          <w:sz w:val="20"/>
        </w:rPr>
      </w:pPr>
      <w:r w:rsidRPr="00CD135F">
        <w:rPr>
          <w:b/>
          <w:sz w:val="20"/>
        </w:rPr>
        <w:t>Tato smlouva se uzavírá na</w:t>
      </w:r>
      <w:r w:rsidRPr="00CD135F">
        <w:rPr>
          <w:sz w:val="20"/>
        </w:rPr>
        <w:t xml:space="preserve"> </w:t>
      </w:r>
      <w:r w:rsidRPr="00CD135F">
        <w:rPr>
          <w:b/>
          <w:sz w:val="20"/>
        </w:rPr>
        <w:t xml:space="preserve">dobu určitou do </w:t>
      </w:r>
      <w:r w:rsidR="00671CFC" w:rsidRPr="00CD135F">
        <w:rPr>
          <w:b/>
          <w:sz w:val="20"/>
        </w:rPr>
        <w:t>31</w:t>
      </w:r>
      <w:r w:rsidRPr="00CD135F">
        <w:rPr>
          <w:b/>
          <w:sz w:val="20"/>
        </w:rPr>
        <w:t>.</w:t>
      </w:r>
      <w:r w:rsidR="00671CFC" w:rsidRPr="00CD135F">
        <w:rPr>
          <w:b/>
          <w:sz w:val="20"/>
        </w:rPr>
        <w:t xml:space="preserve"> 12</w:t>
      </w:r>
      <w:r w:rsidRPr="00CD135F">
        <w:rPr>
          <w:b/>
          <w:sz w:val="20"/>
        </w:rPr>
        <w:t>.</w:t>
      </w:r>
      <w:r w:rsidR="00671CFC" w:rsidRPr="00CD135F">
        <w:rPr>
          <w:b/>
          <w:sz w:val="20"/>
        </w:rPr>
        <w:t xml:space="preserve"> </w:t>
      </w:r>
      <w:r w:rsidRPr="00CD135F">
        <w:rPr>
          <w:b/>
          <w:sz w:val="20"/>
        </w:rPr>
        <w:t>201</w:t>
      </w:r>
      <w:r w:rsidR="00671CFC" w:rsidRPr="00CD135F">
        <w:rPr>
          <w:b/>
          <w:sz w:val="20"/>
        </w:rPr>
        <w:t>8</w:t>
      </w:r>
      <w:r w:rsidRPr="00CD135F">
        <w:rPr>
          <w:sz w:val="20"/>
        </w:rPr>
        <w:t xml:space="preserve">, a pokud tato doba nebude stačit k naplnění úkonů uvedených v </w:t>
      </w:r>
      <w:r w:rsidRPr="00CD135F">
        <w:rPr>
          <w:b/>
          <w:sz w:val="20"/>
        </w:rPr>
        <w:t xml:space="preserve">čl. I odst. 1 bod 1.1. a 1.2. </w:t>
      </w:r>
      <w:r w:rsidRPr="00CD135F">
        <w:rPr>
          <w:sz w:val="20"/>
        </w:rPr>
        <w:t xml:space="preserve">této smlouvy, tak se platnost a účinnost této smlouvy prodlužuje do doby ukončení zadávacího řízení anebo do pravomocného skončení řízení před příslušným správním nebo soudním orgánem, popř. </w:t>
      </w:r>
      <w:r w:rsidRPr="00CD135F">
        <w:rPr>
          <w:snapToGrid w:val="0"/>
          <w:sz w:val="20"/>
        </w:rPr>
        <w:t>jiným příslušným orgánem-institucí</w:t>
      </w:r>
      <w:r w:rsidRPr="00CD135F">
        <w:rPr>
          <w:sz w:val="20"/>
        </w:rPr>
        <w:t xml:space="preserve"> </w:t>
      </w:r>
      <w:r w:rsidRPr="00CD135F">
        <w:rPr>
          <w:snapToGrid w:val="0"/>
          <w:sz w:val="20"/>
        </w:rPr>
        <w:t>poskytujícím jiné veřejné zdroje.</w:t>
      </w:r>
    </w:p>
    <w:p w:rsidR="00CF5206" w:rsidRPr="00CD135F" w:rsidRDefault="00CF5206" w:rsidP="00CF5206">
      <w:pPr>
        <w:pStyle w:val="Normodsaz"/>
        <w:ind w:left="570" w:firstLine="0"/>
        <w:rPr>
          <w:sz w:val="20"/>
        </w:rPr>
      </w:pPr>
      <w:r w:rsidRPr="00CD135F">
        <w:rPr>
          <w:sz w:val="20"/>
        </w:rPr>
        <w:t xml:space="preserve">Po celou dobu účinnosti této smlouvy nesmí celková finanční hodnota poskytovaných služeb dle této smlouvy překročit finanční limit pro veřejnou zakázku malého rozsahu (VZMR) ve výši předpokládané hodnoty veřejné zakázky uvedené v této smlouvě. </w:t>
      </w:r>
    </w:p>
    <w:p w:rsidR="00CF5206" w:rsidRPr="00CD135F" w:rsidRDefault="00CF5206" w:rsidP="00CF5206">
      <w:pPr>
        <w:pStyle w:val="Normodsaz"/>
        <w:ind w:left="570" w:firstLine="0"/>
        <w:rPr>
          <w:sz w:val="16"/>
          <w:szCs w:val="16"/>
        </w:rPr>
      </w:pPr>
    </w:p>
    <w:p w:rsidR="00CF5206" w:rsidRPr="00CD135F" w:rsidRDefault="00CF5206" w:rsidP="00CF5206">
      <w:pPr>
        <w:rPr>
          <w:lang w:eastAsia="x-none"/>
        </w:rPr>
      </w:pPr>
    </w:p>
    <w:p w:rsidR="00CF5206" w:rsidRPr="00CD135F" w:rsidRDefault="00CF5206" w:rsidP="00CF5206">
      <w:pPr>
        <w:pStyle w:val="Nadpis2"/>
        <w:tabs>
          <w:tab w:val="left" w:pos="567"/>
        </w:tabs>
        <w:rPr>
          <w:caps/>
          <w:color w:val="auto"/>
          <w:spacing w:val="50"/>
          <w:kern w:val="20"/>
          <w:sz w:val="20"/>
          <w:u w:val="single"/>
          <w:lang w:val="cs-CZ"/>
        </w:rPr>
      </w:pPr>
      <w:r w:rsidRPr="00CD135F">
        <w:rPr>
          <w:caps/>
          <w:color w:val="auto"/>
          <w:spacing w:val="50"/>
          <w:kern w:val="20"/>
          <w:sz w:val="20"/>
          <w:u w:val="single"/>
          <w:lang w:val="cs-CZ"/>
        </w:rPr>
        <w:t>II. Práva a povinnosti adVOKÁTA při plnění smlouvy</w:t>
      </w:r>
    </w:p>
    <w:p w:rsidR="00CF5206" w:rsidRPr="00CD135F" w:rsidRDefault="00CF5206" w:rsidP="00CF5206">
      <w:pPr>
        <w:pStyle w:val="Normodsaz"/>
        <w:rPr>
          <w:sz w:val="20"/>
        </w:rPr>
      </w:pPr>
    </w:p>
    <w:p w:rsidR="00CF5206" w:rsidRPr="00CD135F" w:rsidRDefault="00CF5206" w:rsidP="00CF5206">
      <w:pPr>
        <w:numPr>
          <w:ilvl w:val="1"/>
          <w:numId w:val="34"/>
        </w:numPr>
        <w:spacing w:after="120"/>
        <w:ind w:left="567" w:hanging="567"/>
        <w:jc w:val="both"/>
      </w:pPr>
      <w:r w:rsidRPr="00CD135F">
        <w:rPr>
          <w:b/>
          <w:snapToGrid w:val="0"/>
        </w:rPr>
        <w:t>Advokát</w:t>
      </w:r>
      <w:r w:rsidRPr="00CD135F">
        <w:rPr>
          <w:snapToGrid w:val="0"/>
        </w:rPr>
        <w:t xml:space="preserve"> důsledně chrání zájmy Klienta.</w:t>
      </w:r>
      <w:r w:rsidRPr="00CD135F">
        <w:t xml:space="preserve"> </w:t>
      </w:r>
      <w:r w:rsidRPr="00CD135F">
        <w:rPr>
          <w:b/>
          <w:snapToGrid w:val="0"/>
        </w:rPr>
        <w:t>Advokát</w:t>
      </w:r>
      <w:r w:rsidRPr="00CD135F">
        <w:t xml:space="preserve"> se zavazuje postupovat při zařizování a uskutečňování příkazní činnosti dle </w:t>
      </w:r>
      <w:r w:rsidRPr="00CD135F">
        <w:rPr>
          <w:b/>
        </w:rPr>
        <w:t>čl. I odst. 1 bod 1.1.  a 1.2.</w:t>
      </w:r>
      <w:r w:rsidRPr="00CD135F">
        <w:t xml:space="preserve">  této smlouvy s odbornou péčí, v souladu se zájmy Klienta a podle pokynů Klienta, </w:t>
      </w:r>
      <w:r w:rsidRPr="00CD135F">
        <w:rPr>
          <w:snapToGrid w:val="0"/>
        </w:rPr>
        <w:t>řídí se zejména právními a jinými předpisy vztahujícími se ke sjednanému předmětu smlouvy</w:t>
      </w:r>
      <w:r w:rsidRPr="00CD135F">
        <w:t xml:space="preserve">. Od pokynů Klienta se může </w:t>
      </w:r>
      <w:r w:rsidRPr="00CD135F">
        <w:rPr>
          <w:b/>
          <w:snapToGrid w:val="0"/>
        </w:rPr>
        <w:t>Advokát</w:t>
      </w:r>
      <w:r w:rsidRPr="00CD135F">
        <w:t xml:space="preserve"> odchýlit, jen je-li to v naléhavém zájmu Klienta a </w:t>
      </w:r>
      <w:r w:rsidRPr="00CD135F">
        <w:rPr>
          <w:b/>
          <w:snapToGrid w:val="0"/>
        </w:rPr>
        <w:t>Advokát</w:t>
      </w:r>
      <w:r w:rsidRPr="00CD135F">
        <w:t xml:space="preserve"> nemůže obdržet od Klienta jeho souhlas s tím, že je povinen o této skutečnosti bezodkladně písemně informovat Klienta a vyžádat si dodatečný souhlas.</w:t>
      </w:r>
    </w:p>
    <w:p w:rsidR="00CF5206" w:rsidRPr="00CD135F" w:rsidRDefault="00CF5206" w:rsidP="00CF5206">
      <w:pPr>
        <w:numPr>
          <w:ilvl w:val="1"/>
          <w:numId w:val="34"/>
        </w:numPr>
        <w:spacing w:after="60"/>
        <w:ind w:left="567" w:hanging="567"/>
        <w:jc w:val="both"/>
      </w:pPr>
      <w:r w:rsidRPr="00CD135F">
        <w:rPr>
          <w:b/>
          <w:snapToGrid w:val="0"/>
        </w:rPr>
        <w:t>Advokát</w:t>
      </w:r>
      <w:r w:rsidRPr="00CD135F">
        <w:t xml:space="preserve"> je povinen uskutečňovat činnost, která je předmětem této smlouvy, podle pokynů Klienta v souladu s jeho zájmy a v souladu se ZZVZ a jiných obecně závazných právních předpisů, popř. Pokynů poskytovatele dotace.</w:t>
      </w:r>
    </w:p>
    <w:p w:rsidR="00CF5206" w:rsidRPr="00CD135F" w:rsidRDefault="00CF5206" w:rsidP="00CF5206">
      <w:pPr>
        <w:spacing w:after="120"/>
        <w:ind w:left="567"/>
        <w:jc w:val="both"/>
      </w:pPr>
      <w:r w:rsidRPr="00CD135F">
        <w:rPr>
          <w:b/>
          <w:snapToGrid w:val="0"/>
        </w:rPr>
        <w:t>Advokát</w:t>
      </w:r>
      <w:r w:rsidRPr="00CD135F">
        <w:t xml:space="preserve"> neodpovídá za vady v dokončené a Klientovi odevzdané práci, jestliže tyto vady byly způsobeny použitím podkladů, informací a věcí, předaných mu ke zpracování Klientem. Odlišný právní názor Advokáta, než je právní názor </w:t>
      </w:r>
      <w:r w:rsidRPr="00CD135F">
        <w:rPr>
          <w:rStyle w:val="NormodsazChar"/>
          <w:sz w:val="20"/>
        </w:rPr>
        <w:t xml:space="preserve">správních, kontrolních orgánů a poskytovatelů finančních prostředků z veřejných zdrojů anebo příslušného správního soudu v rámci jejich rozhodování ohledně aplikace </w:t>
      </w:r>
      <w:r w:rsidRPr="00CD135F">
        <w:t>hmotně právních ustanovení či procesního postupu Klienta jako zadavatele v rámci dispozitivních ustanovení ZZVZ či jiných obecně závazných právních předpisů, však není podstatným porušením této smlouvy ze strany Advokáta. Podstatným porušením této smlouvy ze strany Advokáta je porušení kogentních ustanovení ZZVZ či jiných obecně závazných právních předpisů, popř. Pokynů poskytovatele dotace.</w:t>
      </w:r>
    </w:p>
    <w:p w:rsidR="00CF5206" w:rsidRPr="00CD135F" w:rsidRDefault="00CF5206" w:rsidP="00CF5206">
      <w:pPr>
        <w:numPr>
          <w:ilvl w:val="1"/>
          <w:numId w:val="34"/>
        </w:numPr>
        <w:spacing w:after="120"/>
        <w:ind w:left="567" w:hanging="567"/>
        <w:jc w:val="both"/>
      </w:pPr>
      <w:r w:rsidRPr="00CD135F">
        <w:rPr>
          <w:b/>
          <w:snapToGrid w:val="0"/>
        </w:rPr>
        <w:t>Advokát je povinen</w:t>
      </w:r>
      <w:r w:rsidRPr="00CD135F">
        <w:t xml:space="preserve"> při výkonu příkazní činnosti dle </w:t>
      </w:r>
      <w:r w:rsidRPr="00CD135F">
        <w:rPr>
          <w:b/>
        </w:rPr>
        <w:t>čl. I odst. 1 bod 1.1. a 1.2.</w:t>
      </w:r>
      <w:r w:rsidRPr="00CD135F">
        <w:t xml:space="preserve">  této smlouvy písemně upozornit Klienta na případnou nevhodnost jeho předaných pokynů, podkladů a materiálů, které by mohly mít za následek vznik škody, a to ihned, kdy se takovou skutečnost dozvěděl. V případě, že Klient i přes upozornění Advokáta na splnění pokynů trvá, neodpovídá Advokát za škodu takto vzniklou. </w:t>
      </w:r>
      <w:r w:rsidRPr="00CD135F">
        <w:rPr>
          <w:snapToGrid w:val="0"/>
        </w:rPr>
        <w:t xml:space="preserve">Pokud nevhodnost (nesprávnost) pokynů nebo podkladů měl nebo mohl Advokát zjistit při vynaložení odborné péče, pak Advokát odpovídá Klientovi za vzniklou škodu. </w:t>
      </w:r>
      <w:r w:rsidRPr="00CD135F">
        <w:t>Advokát je povinen bezodkladně písemně oznámit Klientovi veškeré skutečnosti, které by mohly vést ke změně pokynů Klienta.</w:t>
      </w:r>
    </w:p>
    <w:p w:rsidR="00CF5206" w:rsidRPr="00CD135F" w:rsidRDefault="00CF5206" w:rsidP="00CF5206">
      <w:pPr>
        <w:numPr>
          <w:ilvl w:val="1"/>
          <w:numId w:val="34"/>
        </w:numPr>
        <w:spacing w:after="120"/>
        <w:ind w:left="567" w:hanging="567"/>
        <w:jc w:val="both"/>
      </w:pPr>
      <w:r w:rsidRPr="00CD135F">
        <w:t xml:space="preserve">Advokát se zavazuje provádět příkazní činnost osobně. Advokát je oprávněn nechat se při výkonu příkazní činnosti dle </w:t>
      </w:r>
      <w:r w:rsidRPr="00CD135F">
        <w:rPr>
          <w:b/>
        </w:rPr>
        <w:t>čl. I.</w:t>
      </w:r>
      <w:r w:rsidRPr="00CD135F">
        <w:t xml:space="preserve"> této Smlouvy zastoupit třetí osobou pouze po předchozím písemném souhlasu Klienta. Toto právo se vztahuje na činnosti, které nemůže Advokát zajistit ze svých personálních zdrojů a dále je-li to nutné např. k vypracování podpůrných nezávislých odborných nebo znaleckých posudků.</w:t>
      </w:r>
    </w:p>
    <w:p w:rsidR="00CF5206" w:rsidRPr="00CD135F" w:rsidRDefault="00CF5206" w:rsidP="00CF5206">
      <w:pPr>
        <w:spacing w:after="120"/>
        <w:ind w:left="567"/>
        <w:jc w:val="both"/>
      </w:pPr>
      <w:r w:rsidRPr="00CD135F">
        <w:t>Advokát nese plnou zodpovědnost za činnost třetí osoby podílející se na plnění předmětu smlouvy uvedeném v </w:t>
      </w:r>
      <w:r w:rsidRPr="00CD135F">
        <w:rPr>
          <w:b/>
        </w:rPr>
        <w:t>čl. I odst. 1 bod  1.1. a 1.2.</w:t>
      </w:r>
      <w:r w:rsidRPr="00CD135F">
        <w:t xml:space="preserve"> této smlouvy. Advokát však nenese žádnou právní odpovědnost za činnost osob, které pro Klienta za účelem posouzení a hodnocení podané nabídky za úplatu pro Klienta zpracovaly odborně technické nebo znalecké posudky, a to ani v případě, pokud tyto osoby pro Klienta vyhledal či jinak kontaktoval přímo Advokát.</w:t>
      </w:r>
    </w:p>
    <w:p w:rsidR="00CF5206" w:rsidRPr="00CD135F" w:rsidRDefault="00CF5206" w:rsidP="00CF5206">
      <w:pPr>
        <w:numPr>
          <w:ilvl w:val="1"/>
          <w:numId w:val="34"/>
        </w:numPr>
        <w:spacing w:after="120"/>
        <w:ind w:left="567" w:hanging="567"/>
        <w:jc w:val="both"/>
      </w:pPr>
      <w:r w:rsidRPr="00CD135F">
        <w:t>Advokát je povinen předat Klientovi bez zbytečného odkladu věci, které za něho převzal od začátku plnění příkazní smlouvy.</w:t>
      </w:r>
    </w:p>
    <w:p w:rsidR="00CF5206" w:rsidRPr="00CD135F" w:rsidRDefault="00CF5206" w:rsidP="00CF5206">
      <w:pPr>
        <w:numPr>
          <w:ilvl w:val="1"/>
          <w:numId w:val="34"/>
        </w:numPr>
        <w:spacing w:after="120"/>
        <w:ind w:left="567" w:hanging="567"/>
        <w:jc w:val="both"/>
      </w:pPr>
      <w:r w:rsidRPr="00CD135F">
        <w:t>Zjistí-li Advokát při zajišťování jednotlivých činností dle této smlouvy překážky, které znemožňují řádné uskutečnění činnosti a právních úkonů dohodnutým způsobem, oznámí to neprodleně Klientovi, se kterým se dohodne na odstranění těchto překážek.</w:t>
      </w:r>
    </w:p>
    <w:p w:rsidR="00CF5206" w:rsidRPr="00CD135F" w:rsidRDefault="00CF5206" w:rsidP="00CF5206">
      <w:pPr>
        <w:numPr>
          <w:ilvl w:val="1"/>
          <w:numId w:val="34"/>
        </w:numPr>
        <w:spacing w:after="120"/>
        <w:ind w:left="567" w:hanging="567"/>
        <w:jc w:val="both"/>
      </w:pPr>
      <w:r w:rsidRPr="00CD135F">
        <w:t xml:space="preserve">Advokát je povinen zachovávat mlčenlivost o všech údajích, které jsou obsaženy v projektových, technických a realizačních podkladech, nebo o jiných skutečnostech, se kterými přijde při plnění této smlouvy do styku. Tyto údaje jsou Advokátem považovány za předmět obchodního tajemství Klienta ve smyslu </w:t>
      </w:r>
      <w:r w:rsidRPr="00CD135F">
        <w:rPr>
          <w:b/>
        </w:rPr>
        <w:t>§ 504 OZ.</w:t>
      </w:r>
      <w:r w:rsidRPr="00CD135F">
        <w:t xml:space="preserve"> Tímto ujednáním není dotčena povinnost mlčenlivosti Advokáta dle jiných zvláštních předpisů (např. zákon č. 85/1996 Sb., o advokacii, ve znění pozdějších předpisů).</w:t>
      </w:r>
    </w:p>
    <w:p w:rsidR="00CF5206" w:rsidRPr="00CD135F" w:rsidRDefault="00CF5206" w:rsidP="00CF5206">
      <w:pPr>
        <w:numPr>
          <w:ilvl w:val="1"/>
          <w:numId w:val="34"/>
        </w:numPr>
        <w:spacing w:after="120"/>
        <w:ind w:left="567" w:hanging="567"/>
        <w:jc w:val="both"/>
      </w:pPr>
      <w:r w:rsidRPr="00CD135F">
        <w:t xml:space="preserve">Advokát čestně prohlašuje, že v době podpisu této smlouvy není ve vztahu k druhému účastníku smluvního vztahu a předmětu této smlouvy ve střetu zájmů dle </w:t>
      </w:r>
      <w:r w:rsidRPr="00CD135F">
        <w:rPr>
          <w:b/>
        </w:rPr>
        <w:t>§ 44 ZZVZ.</w:t>
      </w:r>
      <w:r w:rsidRPr="00CD135F">
        <w:t xml:space="preserve"> Pokud by v průběhu zadávacího řízení nastaly nové </w:t>
      </w:r>
      <w:r w:rsidRPr="00CD135F">
        <w:lastRenderedPageBreak/>
        <w:t>skutečnosti ve vztahu ke střetu zájmů, je Advokát povinen je bezodkladně oznámit Klientovi. Pokud tak neučiní, má se za to, že žádné změny od podpisu této smlouvy nenastaly.</w:t>
      </w:r>
    </w:p>
    <w:p w:rsidR="00CF5206" w:rsidRPr="00CD135F" w:rsidRDefault="00CF5206" w:rsidP="00CF5206">
      <w:pPr>
        <w:numPr>
          <w:ilvl w:val="1"/>
          <w:numId w:val="34"/>
        </w:numPr>
        <w:spacing w:after="120"/>
        <w:ind w:left="567" w:hanging="567"/>
        <w:jc w:val="both"/>
      </w:pPr>
      <w:r w:rsidRPr="00CD135F">
        <w:t xml:space="preserve">Advokát prohlašuje, že má sjednáno </w:t>
      </w:r>
      <w:r w:rsidRPr="00CD135F">
        <w:rPr>
          <w:b/>
        </w:rPr>
        <w:t xml:space="preserve">pojištění </w:t>
      </w:r>
      <w:r w:rsidRPr="00CD135F">
        <w:t xml:space="preserve">profesní odpovědnosti v rozsahu </w:t>
      </w:r>
      <w:r w:rsidRPr="00CD135F">
        <w:rPr>
          <w:b/>
        </w:rPr>
        <w:t>zákonného</w:t>
      </w:r>
      <w:r w:rsidRPr="00CD135F">
        <w:t xml:space="preserve"> </w:t>
      </w:r>
      <w:r w:rsidRPr="00CD135F">
        <w:rPr>
          <w:b/>
        </w:rPr>
        <w:t xml:space="preserve">pojištění u </w:t>
      </w:r>
      <w:r w:rsidR="0095555A" w:rsidRPr="0095555A">
        <w:rPr>
          <w:b/>
          <w:highlight w:val="black"/>
        </w:rPr>
        <w:t>xxxxxxxxxxxxxxxxxx</w:t>
      </w:r>
      <w:r w:rsidRPr="0095555A">
        <w:rPr>
          <w:b/>
          <w:highlight w:val="black"/>
        </w:rPr>
        <w:t xml:space="preserve"> ve výši </w:t>
      </w:r>
      <w:r w:rsidR="0095555A" w:rsidRPr="0095555A">
        <w:rPr>
          <w:b/>
          <w:highlight w:val="black"/>
        </w:rPr>
        <w:t>xxxxxxxxx</w:t>
      </w:r>
      <w:r w:rsidRPr="0095555A">
        <w:rPr>
          <w:b/>
          <w:highlight w:val="black"/>
        </w:rPr>
        <w:t>Kč</w:t>
      </w:r>
      <w:r w:rsidRPr="0095555A">
        <w:rPr>
          <w:highlight w:val="black"/>
        </w:rPr>
        <w:t xml:space="preserve"> </w:t>
      </w:r>
      <w:r w:rsidRPr="0095555A">
        <w:rPr>
          <w:b/>
          <w:highlight w:val="black"/>
        </w:rPr>
        <w:t>a připojištění</w:t>
      </w:r>
      <w:r w:rsidRPr="0095555A">
        <w:rPr>
          <w:highlight w:val="black"/>
        </w:rPr>
        <w:t xml:space="preserve"> </w:t>
      </w:r>
      <w:r w:rsidRPr="0095555A">
        <w:rPr>
          <w:b/>
          <w:highlight w:val="black"/>
        </w:rPr>
        <w:t xml:space="preserve">u </w:t>
      </w:r>
      <w:r w:rsidR="0095555A" w:rsidRPr="0095555A">
        <w:rPr>
          <w:b/>
          <w:highlight w:val="black"/>
        </w:rPr>
        <w:t>xxxxxxxxxxxxxxxxxxxxxxxx</w:t>
      </w:r>
      <w:r w:rsidRPr="0095555A">
        <w:rPr>
          <w:highlight w:val="black"/>
        </w:rPr>
        <w:t xml:space="preserve"> ve výši </w:t>
      </w:r>
      <w:r w:rsidR="0095555A" w:rsidRPr="0095555A">
        <w:rPr>
          <w:b/>
          <w:highlight w:val="black"/>
        </w:rPr>
        <w:t>xxxxxxxxxx</w:t>
      </w:r>
      <w:r w:rsidRPr="00CD135F">
        <w:rPr>
          <w:b/>
        </w:rPr>
        <w:t xml:space="preserve"> Kč,</w:t>
      </w:r>
      <w:r w:rsidRPr="00CD135F">
        <w:t xml:space="preserve"> jak vyplývá z pojistných smluv, které Advokát předloží Klientovi na jeho žádost kdykoliv před či po podpisu této smlouvy. Tato pojištění profesní odpovědnosti Advokáta za škodu se vztahují také na všechny činnosti Advokáta při zadávání veřejných zakázek.</w:t>
      </w:r>
    </w:p>
    <w:p w:rsidR="00CF5206" w:rsidRPr="00CD135F" w:rsidRDefault="00CF5206" w:rsidP="00CF5206">
      <w:pPr>
        <w:numPr>
          <w:ilvl w:val="1"/>
          <w:numId w:val="34"/>
        </w:numPr>
        <w:spacing w:after="120"/>
        <w:ind w:left="567" w:hanging="567"/>
        <w:jc w:val="both"/>
      </w:pPr>
      <w:r w:rsidRPr="00CD135F">
        <w:t>Advokát se zavazuje po celou dobu poskytování služeb dle této smlouvy oznámit Klientovi jakékoliv změny, které u Advokáta nastanou v rámci jeho kvalifikačních předpokladů nebo v pojištění. Pokud taková situace na straně Advokáta nastane, je povinen takovou změnu oznámit Klientovi do 7 pracovních dnů a do 10 pracovních dnů předložit Klientovi příslušný doklad o splnění garantované kvalifikace nebo výše pojištění.</w:t>
      </w:r>
    </w:p>
    <w:p w:rsidR="00CF5206" w:rsidRPr="00CD135F" w:rsidRDefault="00CF5206" w:rsidP="00CF5206">
      <w:pPr>
        <w:numPr>
          <w:ilvl w:val="1"/>
          <w:numId w:val="34"/>
        </w:numPr>
        <w:spacing w:after="120"/>
        <w:ind w:left="567" w:hanging="567"/>
        <w:jc w:val="both"/>
      </w:pPr>
      <w:r w:rsidRPr="00CD135F">
        <w:t xml:space="preserve">Porušení </w:t>
      </w:r>
      <w:r w:rsidRPr="00CD135F">
        <w:rPr>
          <w:b/>
        </w:rPr>
        <w:t>čl. II odst. 2.1. až 2.10.,</w:t>
      </w:r>
      <w:r w:rsidRPr="00CD135F">
        <w:t xml:space="preserve"> ze strany Advokáta je </w:t>
      </w:r>
      <w:r w:rsidRPr="00CD135F">
        <w:rPr>
          <w:b/>
        </w:rPr>
        <w:t xml:space="preserve">podstatným porušením této smlouvy. </w:t>
      </w:r>
      <w:r w:rsidRPr="00CD135F">
        <w:t xml:space="preserve">Podstatným porušením této smlouvy ze strany Advokáta však </w:t>
      </w:r>
      <w:r w:rsidRPr="00CD135F">
        <w:rPr>
          <w:b/>
          <w:u w:val="single"/>
        </w:rPr>
        <w:t>není</w:t>
      </w:r>
      <w:r w:rsidRPr="00CD135F">
        <w:rPr>
          <w:b/>
        </w:rPr>
        <w:t xml:space="preserve"> </w:t>
      </w:r>
      <w:r w:rsidRPr="00CD135F">
        <w:t xml:space="preserve">nepravomocné rozhodnutí </w:t>
      </w:r>
      <w:r w:rsidRPr="00CD135F">
        <w:rPr>
          <w:rStyle w:val="NormodsazChar"/>
          <w:sz w:val="20"/>
        </w:rPr>
        <w:t xml:space="preserve">správních, kontrolních orgánů a poskytovatelů finančních prostředků z veřejných zdrojů anebo příslušného správního soudu a následné právní </w:t>
      </w:r>
      <w:r w:rsidRPr="00CD135F">
        <w:t xml:space="preserve">jednání Advokáta za Klienta za účelem prosazování odlišného právního názoru proti těmto subjektům v rámci </w:t>
      </w:r>
      <w:r w:rsidRPr="00CD135F">
        <w:rPr>
          <w:rStyle w:val="NormodsazChar"/>
          <w:sz w:val="20"/>
        </w:rPr>
        <w:t>nápravy jejich nesprávného rozhodnutí.</w:t>
      </w:r>
    </w:p>
    <w:p w:rsidR="00CF5206" w:rsidRPr="00CD135F" w:rsidRDefault="00CF5206" w:rsidP="00CF5206">
      <w:pPr>
        <w:rPr>
          <w:lang w:eastAsia="x-none"/>
        </w:rPr>
      </w:pPr>
    </w:p>
    <w:p w:rsidR="00CF5206" w:rsidRPr="00CD135F" w:rsidRDefault="00CF5206" w:rsidP="00CF5206">
      <w:pPr>
        <w:pStyle w:val="Nadpis2"/>
        <w:tabs>
          <w:tab w:val="left" w:pos="567"/>
        </w:tabs>
        <w:rPr>
          <w:caps/>
          <w:color w:val="auto"/>
          <w:spacing w:val="50"/>
          <w:kern w:val="20"/>
          <w:sz w:val="20"/>
          <w:u w:val="single"/>
          <w:lang w:val="cs-CZ"/>
        </w:rPr>
      </w:pPr>
      <w:r w:rsidRPr="00CD135F">
        <w:rPr>
          <w:caps/>
          <w:color w:val="auto"/>
          <w:spacing w:val="50"/>
          <w:kern w:val="20"/>
          <w:sz w:val="20"/>
          <w:u w:val="single"/>
          <w:lang w:val="cs-CZ"/>
        </w:rPr>
        <w:t>III. Práva a povinnosti klienta</w:t>
      </w:r>
    </w:p>
    <w:p w:rsidR="00CF5206" w:rsidRPr="00CD135F" w:rsidRDefault="00CF5206" w:rsidP="00CF5206">
      <w:pPr>
        <w:pStyle w:val="Normodsaz"/>
        <w:rPr>
          <w:sz w:val="20"/>
        </w:rPr>
      </w:pPr>
    </w:p>
    <w:p w:rsidR="00CF5206" w:rsidRPr="00CD135F" w:rsidRDefault="00CF5206" w:rsidP="00CF5206">
      <w:pPr>
        <w:pStyle w:val="Normodsaz"/>
        <w:numPr>
          <w:ilvl w:val="1"/>
          <w:numId w:val="35"/>
        </w:numPr>
        <w:spacing w:after="60"/>
        <w:ind w:left="567" w:hanging="567"/>
        <w:rPr>
          <w:sz w:val="20"/>
        </w:rPr>
      </w:pPr>
      <w:r w:rsidRPr="00CD135F">
        <w:rPr>
          <w:sz w:val="20"/>
        </w:rPr>
        <w:t>Klient je povinen předat včas Advokátovi úplné, pravdivé a přehledné informace, jež jsou nezbytně nutné k věcnému plnění smlouvy, pokud z jejich povahy nevyplývá, že je má zajistit Advokát v rámci své činnosti. Klient je povinen řádně a včas (v písemně dohodnutém termínu) předat Advokátovi veškerý listinný materiál potřebný k řádnému plnění smlouvy; včasnost, pravdivost a úplnost a přehlednost informací poskytovaných Klientem Advokátovi ve vztahu k předmětu této smlouvy a příslušné veřejné zakázky a realizaci zadávacího řízení se vztahuje také na veškerá jednání či konzultace Klienta vedená s třetími osobami bez přítomnosti či vědomí Advokáta a o této skutečnosti je Klient povinen informovat (písemně, faxem, e-mailem) bez zbytečného odkladu Advokáta.</w:t>
      </w:r>
    </w:p>
    <w:p w:rsidR="00CF5206" w:rsidRPr="00CD135F" w:rsidRDefault="00CF5206" w:rsidP="00CF5206">
      <w:pPr>
        <w:pStyle w:val="Normodsaz"/>
        <w:spacing w:after="120"/>
        <w:ind w:firstLine="0"/>
        <w:rPr>
          <w:sz w:val="20"/>
        </w:rPr>
      </w:pPr>
      <w:r w:rsidRPr="00CD135F">
        <w:rPr>
          <w:sz w:val="20"/>
        </w:rPr>
        <w:t>Klient je také povinen 3 pracovní dny předem informovat Advokáta o potřebě jeho účasti na jednání s třetími subjekty, před kterými advokát Klienta zastupuje; toto neplatí v případě, že Advokát je informován o konání jednání přímo třetí osobou, před kterou je jednání jménem Klienta vedeno anebo takové jednání navazuje na předchozí jednání, na kterém právní zástupci byli informováni o termínu konání dalšího jednání jménem klienta.</w:t>
      </w:r>
    </w:p>
    <w:p w:rsidR="00CF5206" w:rsidRPr="00CD135F" w:rsidRDefault="00CF5206" w:rsidP="00CF5206">
      <w:pPr>
        <w:pStyle w:val="Normodsaz"/>
        <w:numPr>
          <w:ilvl w:val="1"/>
          <w:numId w:val="35"/>
        </w:numPr>
        <w:spacing w:after="120"/>
        <w:ind w:left="567" w:hanging="567"/>
        <w:rPr>
          <w:sz w:val="20"/>
        </w:rPr>
      </w:pPr>
      <w:r w:rsidRPr="00CD135F">
        <w:rPr>
          <w:sz w:val="20"/>
        </w:rPr>
        <w:t>Klient je povinen vytvořit řádné podmínky pro činnost Advokáta a poskytovat mu během plnění předmětu smlouvy nezbytnou další součinnost (např. jmenování členů komise, vyhrazení prostor v sídle Klienta pro úkony realizované Advokátem dle ZZVZ a této smlouvy).</w:t>
      </w:r>
    </w:p>
    <w:p w:rsidR="00CF5206" w:rsidRPr="00CD135F" w:rsidRDefault="00CF5206" w:rsidP="00CF5206">
      <w:pPr>
        <w:pStyle w:val="Normodsaz"/>
        <w:numPr>
          <w:ilvl w:val="1"/>
          <w:numId w:val="35"/>
        </w:numPr>
        <w:spacing w:after="120"/>
        <w:ind w:left="567" w:hanging="567"/>
        <w:rPr>
          <w:sz w:val="20"/>
        </w:rPr>
      </w:pPr>
      <w:r w:rsidRPr="00CD135F">
        <w:rPr>
          <w:sz w:val="20"/>
        </w:rPr>
        <w:t xml:space="preserve">Klient je povinen ve lhůtě splatnosti dle </w:t>
      </w:r>
      <w:r w:rsidRPr="00CD135F">
        <w:rPr>
          <w:b/>
          <w:sz w:val="20"/>
        </w:rPr>
        <w:t xml:space="preserve">čl. IV </w:t>
      </w:r>
      <w:r w:rsidRPr="00CD135F">
        <w:rPr>
          <w:b/>
          <w:snapToGrid w:val="0"/>
          <w:sz w:val="20"/>
        </w:rPr>
        <w:t>odst.</w:t>
      </w:r>
      <w:r w:rsidRPr="00CD135F">
        <w:rPr>
          <w:b/>
          <w:sz w:val="20"/>
        </w:rPr>
        <w:t xml:space="preserve"> 4.7.</w:t>
      </w:r>
      <w:r w:rsidRPr="00CD135F">
        <w:rPr>
          <w:sz w:val="20"/>
        </w:rPr>
        <w:t xml:space="preserve"> této smlouvy uhradit Advokátovi způsoben uvedeným v </w:t>
      </w:r>
      <w:r w:rsidRPr="00CD135F">
        <w:rPr>
          <w:b/>
          <w:sz w:val="20"/>
        </w:rPr>
        <w:t xml:space="preserve">čl. IV odst. 5 </w:t>
      </w:r>
      <w:r w:rsidRPr="00CD135F">
        <w:rPr>
          <w:sz w:val="20"/>
        </w:rPr>
        <w:t>této smlouvy za provedené úkony uvedené v </w:t>
      </w:r>
      <w:r w:rsidRPr="00CD135F">
        <w:rPr>
          <w:b/>
          <w:sz w:val="20"/>
        </w:rPr>
        <w:t>čl. I</w:t>
      </w:r>
      <w:r w:rsidRPr="00CD135F">
        <w:rPr>
          <w:b/>
          <w:snapToGrid w:val="0"/>
          <w:sz w:val="20"/>
        </w:rPr>
        <w:t xml:space="preserve"> </w:t>
      </w:r>
      <w:r w:rsidRPr="00CD135F">
        <w:rPr>
          <w:b/>
          <w:sz w:val="20"/>
        </w:rPr>
        <w:t xml:space="preserve">odst. </w:t>
      </w:r>
      <w:r w:rsidRPr="00CD135F">
        <w:rPr>
          <w:b/>
          <w:snapToGrid w:val="0"/>
          <w:sz w:val="20"/>
        </w:rPr>
        <w:t>1 bod</w:t>
      </w:r>
      <w:r w:rsidRPr="00CD135F">
        <w:rPr>
          <w:b/>
          <w:sz w:val="20"/>
        </w:rPr>
        <w:t xml:space="preserve"> 1.1. a 1.2. </w:t>
      </w:r>
      <w:r w:rsidRPr="00CD135F">
        <w:rPr>
          <w:sz w:val="20"/>
        </w:rPr>
        <w:t>této smlouvy, paušální smluvní odměnu, smluvní odměnu a další náklady spojené s poskytováním služeb.</w:t>
      </w:r>
    </w:p>
    <w:p w:rsidR="00CF5206" w:rsidRPr="00CD135F" w:rsidRDefault="00CF5206" w:rsidP="00CF5206">
      <w:pPr>
        <w:pStyle w:val="Normodsaz"/>
        <w:numPr>
          <w:ilvl w:val="1"/>
          <w:numId w:val="35"/>
        </w:numPr>
        <w:spacing w:after="120"/>
        <w:ind w:left="567" w:hanging="567"/>
        <w:rPr>
          <w:sz w:val="20"/>
        </w:rPr>
      </w:pPr>
      <w:r w:rsidRPr="00CD135F">
        <w:rPr>
          <w:sz w:val="20"/>
        </w:rPr>
        <w:t>Klient se zavazuje udělit Advokátovi plnou moc k uskutečňování právních úkonů jménem Klienta a na výzvu Advokáta včas odsouhlasit předpokládaný počet hodin potřebných k provedení činností uvedených v </w:t>
      </w:r>
      <w:r w:rsidRPr="00CD135F">
        <w:rPr>
          <w:b/>
          <w:sz w:val="20"/>
        </w:rPr>
        <w:t>čl. I</w:t>
      </w:r>
      <w:r w:rsidRPr="00CD135F">
        <w:rPr>
          <w:b/>
          <w:snapToGrid w:val="0"/>
          <w:sz w:val="20"/>
        </w:rPr>
        <w:t xml:space="preserve"> </w:t>
      </w:r>
      <w:r w:rsidRPr="00CD135F">
        <w:rPr>
          <w:b/>
          <w:sz w:val="20"/>
        </w:rPr>
        <w:t xml:space="preserve">odst. </w:t>
      </w:r>
      <w:r w:rsidRPr="00CD135F">
        <w:rPr>
          <w:b/>
          <w:snapToGrid w:val="0"/>
          <w:sz w:val="20"/>
        </w:rPr>
        <w:t>1 bod</w:t>
      </w:r>
      <w:r w:rsidRPr="00CD135F">
        <w:rPr>
          <w:b/>
          <w:sz w:val="20"/>
        </w:rPr>
        <w:t xml:space="preserve"> 1.1. a 1.2. </w:t>
      </w:r>
      <w:r w:rsidRPr="00CD135F">
        <w:rPr>
          <w:sz w:val="20"/>
        </w:rPr>
        <w:t xml:space="preserve"> této smlouvy.</w:t>
      </w:r>
    </w:p>
    <w:p w:rsidR="00CF5206" w:rsidRPr="00CD135F" w:rsidRDefault="00CF5206" w:rsidP="00CF5206">
      <w:pPr>
        <w:pStyle w:val="Normodsaz"/>
        <w:numPr>
          <w:ilvl w:val="1"/>
          <w:numId w:val="35"/>
        </w:numPr>
        <w:spacing w:after="120"/>
        <w:ind w:left="567" w:hanging="567"/>
        <w:rPr>
          <w:sz w:val="20"/>
        </w:rPr>
      </w:pPr>
      <w:r w:rsidRPr="00CD135F">
        <w:rPr>
          <w:sz w:val="20"/>
        </w:rPr>
        <w:t>Klient má povinnost nejpozději do deseti dnů po podpisu smlouvy mezi Klientem a vybraným dodavatelem v rámci zadávacího řízení uvedeného v této smlouvě, písemně oznámit Advokátovi den a místo podpisu smlouvy.</w:t>
      </w:r>
    </w:p>
    <w:p w:rsidR="00CA6890" w:rsidRPr="00CD135F" w:rsidRDefault="00CA6890" w:rsidP="00CA6890">
      <w:pPr>
        <w:pStyle w:val="Normodsaz"/>
        <w:rPr>
          <w:sz w:val="20"/>
        </w:rPr>
      </w:pPr>
    </w:p>
    <w:p w:rsidR="00CA6890" w:rsidRPr="00CD135F" w:rsidRDefault="00CA6890" w:rsidP="00CA6890">
      <w:pPr>
        <w:pStyle w:val="Nadpis2"/>
        <w:tabs>
          <w:tab w:val="left" w:pos="567"/>
        </w:tabs>
        <w:rPr>
          <w:caps/>
          <w:color w:val="auto"/>
          <w:spacing w:val="50"/>
          <w:kern w:val="20"/>
          <w:sz w:val="20"/>
          <w:u w:val="single"/>
          <w:lang w:val="cs-CZ"/>
        </w:rPr>
      </w:pPr>
      <w:r w:rsidRPr="00CD135F">
        <w:rPr>
          <w:caps/>
          <w:color w:val="auto"/>
          <w:spacing w:val="50"/>
          <w:kern w:val="20"/>
          <w:sz w:val="20"/>
          <w:u w:val="single"/>
          <w:lang w:val="cs-CZ"/>
        </w:rPr>
        <w:t>IV. Úhrada PAU</w:t>
      </w:r>
      <w:r w:rsidR="005B687F" w:rsidRPr="00CD135F">
        <w:rPr>
          <w:caps/>
          <w:color w:val="auto"/>
          <w:spacing w:val="50"/>
          <w:kern w:val="20"/>
          <w:sz w:val="20"/>
          <w:u w:val="single"/>
          <w:lang w:val="cs-CZ"/>
        </w:rPr>
        <w:t>ŠÁLNÍ SMLUVNÍ ODMĚNY, VÍCEPRACÍ</w:t>
      </w:r>
      <w:r w:rsidRPr="00CD135F">
        <w:rPr>
          <w:caps/>
          <w:color w:val="auto"/>
          <w:spacing w:val="50"/>
          <w:kern w:val="20"/>
          <w:sz w:val="20"/>
          <w:u w:val="single"/>
          <w:lang w:val="cs-CZ"/>
        </w:rPr>
        <w:br/>
        <w:t>A DALŠÍCH NÁKLADŮ</w:t>
      </w:r>
    </w:p>
    <w:p w:rsidR="00CA6890" w:rsidRPr="00CD135F" w:rsidRDefault="00CA6890" w:rsidP="00CA6890">
      <w:pPr>
        <w:rPr>
          <w:sz w:val="16"/>
          <w:szCs w:val="16"/>
          <w:lang w:eastAsia="x-none"/>
        </w:rPr>
      </w:pPr>
    </w:p>
    <w:p w:rsidR="00CA6890" w:rsidRPr="00CD135F" w:rsidRDefault="00CA6890" w:rsidP="00760709">
      <w:pPr>
        <w:numPr>
          <w:ilvl w:val="1"/>
          <w:numId w:val="36"/>
        </w:numPr>
        <w:ind w:left="567" w:hanging="567"/>
        <w:jc w:val="both"/>
        <w:rPr>
          <w:b/>
          <w:u w:val="single"/>
        </w:rPr>
      </w:pPr>
      <w:r w:rsidRPr="00CD135F">
        <w:t xml:space="preserve">Za </w:t>
      </w:r>
      <w:r w:rsidRPr="00CD135F">
        <w:rPr>
          <w:b/>
          <w:u w:val="single"/>
        </w:rPr>
        <w:t>komplexní</w:t>
      </w:r>
      <w:r w:rsidRPr="00CD135F">
        <w:t xml:space="preserve"> provedení povinných úkonů uvedených v </w:t>
      </w:r>
      <w:r w:rsidRPr="00CD135F">
        <w:rPr>
          <w:b/>
        </w:rPr>
        <w:t>čl</w:t>
      </w:r>
      <w:r w:rsidR="005B687F" w:rsidRPr="00CD135F">
        <w:rPr>
          <w:b/>
        </w:rPr>
        <w:t xml:space="preserve">. I </w:t>
      </w:r>
      <w:r w:rsidRPr="00CD135F">
        <w:rPr>
          <w:b/>
        </w:rPr>
        <w:t>odst. 1 bod 1.1. odd. 1.1.1. až 1.1.4.</w:t>
      </w:r>
      <w:r w:rsidRPr="00CD135F">
        <w:t xml:space="preserve"> této smlouvy v rámci </w:t>
      </w:r>
      <w:r w:rsidRPr="00CD135F">
        <w:rPr>
          <w:b/>
          <w:u w:val="single"/>
        </w:rPr>
        <w:t>jednoho níže uvedeného zadávacího (výběrového) řízení,</w:t>
      </w:r>
      <w:r w:rsidRPr="00CD135F">
        <w:rPr>
          <w:b/>
        </w:rPr>
        <w:t xml:space="preserve"> </w:t>
      </w:r>
      <w:r w:rsidRPr="00CD135F">
        <w:t xml:space="preserve">vedeného v českém jazyce, vše </w:t>
      </w:r>
      <w:r w:rsidRPr="00CD135F">
        <w:rPr>
          <w:b/>
          <w:u w:val="single"/>
        </w:rPr>
        <w:t>nerozdělené</w:t>
      </w:r>
      <w:r w:rsidRPr="00CD135F">
        <w:t xml:space="preserve"> na části dle </w:t>
      </w:r>
      <w:r w:rsidR="00946252" w:rsidRPr="00CD135F">
        <w:rPr>
          <w:b/>
        </w:rPr>
        <w:t xml:space="preserve">§ 101 ZZVZ </w:t>
      </w:r>
      <w:r w:rsidRPr="00CD135F">
        <w:t xml:space="preserve">a bez uplatnění vyhrazených změn závazků dle </w:t>
      </w:r>
      <w:r w:rsidRPr="00CD135F">
        <w:rPr>
          <w:b/>
        </w:rPr>
        <w:t xml:space="preserve">§ 100 odst. 1 a odst. 3 ZZVZ, </w:t>
      </w:r>
      <w:r w:rsidRPr="00CD135F">
        <w:t xml:space="preserve">náleží Advokátovi v příslušném druhu zadávacího (výběrového) řízení tato níže uvedená </w:t>
      </w:r>
      <w:r w:rsidRPr="00CD135F">
        <w:rPr>
          <w:b/>
          <w:u w:val="single"/>
        </w:rPr>
        <w:t>paušální smluvní odměna:</w:t>
      </w:r>
    </w:p>
    <w:p w:rsidR="00BC2CA0" w:rsidRPr="00CD135F" w:rsidRDefault="00BC2CA0" w:rsidP="00760709">
      <w:pPr>
        <w:ind w:left="567"/>
        <w:jc w:val="both"/>
        <w:rPr>
          <w:b/>
          <w:sz w:val="16"/>
          <w:szCs w:val="16"/>
        </w:rPr>
      </w:pPr>
    </w:p>
    <w:p w:rsidR="00795456" w:rsidRPr="00CD135F" w:rsidRDefault="00795456" w:rsidP="00795456">
      <w:pPr>
        <w:ind w:left="567"/>
        <w:jc w:val="both"/>
      </w:pPr>
      <w:r w:rsidRPr="00CD135F">
        <w:rPr>
          <w:b/>
          <w:u w:val="single"/>
        </w:rPr>
        <w:t>Paušální smluvní odměna</w:t>
      </w:r>
      <w:r w:rsidRPr="00CD135F">
        <w:rPr>
          <w:b/>
        </w:rPr>
        <w:t xml:space="preserve"> pro </w:t>
      </w:r>
      <w:r w:rsidR="007B1A16" w:rsidRPr="00CD135F">
        <w:rPr>
          <w:b/>
        </w:rPr>
        <w:t xml:space="preserve">ZPŘ </w:t>
      </w:r>
      <w:r w:rsidRPr="00CD135F">
        <w:rPr>
          <w:b/>
        </w:rPr>
        <w:t>(</w:t>
      </w:r>
      <w:r w:rsidR="007B1A16" w:rsidRPr="00CD135F">
        <w:rPr>
          <w:b/>
        </w:rPr>
        <w:t>Zjednodušení podlimitní řízení</w:t>
      </w:r>
      <w:r w:rsidRPr="00CD135F">
        <w:rPr>
          <w:b/>
        </w:rPr>
        <w:t xml:space="preserve">) </w:t>
      </w:r>
      <w:r w:rsidRPr="00CD135F">
        <w:rPr>
          <w:b/>
          <w:u w:val="single"/>
        </w:rPr>
        <w:t>nezahrnuje</w:t>
      </w:r>
      <w:r w:rsidRPr="00CD135F">
        <w:rPr>
          <w:b/>
        </w:rPr>
        <w:t xml:space="preserve"> činnosti v čl. I odst. 1.1. bod 1.1.4. písm. f) a g) </w:t>
      </w:r>
      <w:r w:rsidRPr="00CD135F">
        <w:t xml:space="preserve">této smlouvy a tyto činnosti jsou v případě vzniklé ad hoc potřeby fakturovány dle </w:t>
      </w:r>
      <w:r w:rsidRPr="00CD135F">
        <w:rPr>
          <w:b/>
        </w:rPr>
        <w:t xml:space="preserve">čl. I odst. 1.2. bod 1.2.1. písm. d) </w:t>
      </w:r>
      <w:r w:rsidRPr="00CD135F">
        <w:t xml:space="preserve">a </w:t>
      </w:r>
      <w:r w:rsidRPr="00CD135F">
        <w:rPr>
          <w:b/>
        </w:rPr>
        <w:t xml:space="preserve">čl. IV odst. 4.4. a čl. VII odst.7.5. až 7.8. </w:t>
      </w:r>
      <w:r w:rsidRPr="00CD135F">
        <w:t>této smlouvy jako</w:t>
      </w:r>
      <w:r w:rsidRPr="00CD135F">
        <w:rPr>
          <w:b/>
        </w:rPr>
        <w:t xml:space="preserve"> víceslužby (vícepráce) </w:t>
      </w:r>
      <w:r w:rsidRPr="00CD135F">
        <w:t>dle jejich skutečné časové náročnosti.</w:t>
      </w:r>
    </w:p>
    <w:p w:rsidR="00795456" w:rsidRPr="00CD135F" w:rsidRDefault="00795456" w:rsidP="00795456">
      <w:pPr>
        <w:ind w:left="567"/>
        <w:jc w:val="both"/>
        <w:rPr>
          <w:b/>
        </w:rPr>
      </w:pPr>
      <w:r w:rsidRPr="00CD135F">
        <w:rPr>
          <w:b/>
          <w:u w:val="single"/>
        </w:rPr>
        <w:t>Paušální smluvní odměna</w:t>
      </w:r>
      <w:r w:rsidR="005B687F" w:rsidRPr="00CD135F">
        <w:rPr>
          <w:b/>
        </w:rPr>
        <w:t xml:space="preserve"> </w:t>
      </w:r>
      <w:r w:rsidRPr="00CD135F">
        <w:rPr>
          <w:b/>
        </w:rPr>
        <w:t xml:space="preserve">je ve výši </w:t>
      </w:r>
      <w:r w:rsidR="007B1A16" w:rsidRPr="00CD135F">
        <w:rPr>
          <w:b/>
        </w:rPr>
        <w:t>48</w:t>
      </w:r>
      <w:r w:rsidRPr="00CD135F">
        <w:rPr>
          <w:b/>
        </w:rPr>
        <w:t>.</w:t>
      </w:r>
      <w:r w:rsidR="00CF5206" w:rsidRPr="00CD135F">
        <w:rPr>
          <w:b/>
        </w:rPr>
        <w:t>0</w:t>
      </w:r>
      <w:r w:rsidRPr="00CD135F">
        <w:rPr>
          <w:b/>
        </w:rPr>
        <w:t>00,-Kč, (slovy:</w:t>
      </w:r>
      <w:r w:rsidR="005B687F" w:rsidRPr="00CD135F">
        <w:rPr>
          <w:b/>
        </w:rPr>
        <w:t xml:space="preserve"> </w:t>
      </w:r>
      <w:r w:rsidR="007B1A16" w:rsidRPr="00CD135F">
        <w:rPr>
          <w:b/>
        </w:rPr>
        <w:t>ČtyřicetOsm</w:t>
      </w:r>
      <w:r w:rsidR="00CF5206" w:rsidRPr="00CD135F">
        <w:rPr>
          <w:b/>
        </w:rPr>
        <w:t>Tisíc</w:t>
      </w:r>
      <w:r w:rsidR="005B687F" w:rsidRPr="00CD135F">
        <w:rPr>
          <w:b/>
        </w:rPr>
        <w:t>korun českých) bez DPH.</w:t>
      </w:r>
    </w:p>
    <w:p w:rsidR="00795456" w:rsidRPr="00CD135F" w:rsidRDefault="00795456" w:rsidP="00795456">
      <w:pPr>
        <w:ind w:left="360"/>
        <w:jc w:val="both"/>
      </w:pPr>
    </w:p>
    <w:p w:rsidR="00795456" w:rsidRPr="00CD135F" w:rsidRDefault="00795456" w:rsidP="00795456">
      <w:pPr>
        <w:tabs>
          <w:tab w:val="num" w:pos="567"/>
        </w:tabs>
        <w:ind w:left="567"/>
        <w:jc w:val="both"/>
      </w:pPr>
      <w:r w:rsidRPr="00CD135F">
        <w:t>Advokát je</w:t>
      </w:r>
      <w:r w:rsidRPr="00CD135F">
        <w:rPr>
          <w:bCs/>
        </w:rPr>
        <w:t xml:space="preserve"> plátce DPH</w:t>
      </w:r>
      <w:r w:rsidRPr="00CD135F">
        <w:t xml:space="preserve"> a bude k uvedeným částkám smluvní odměny a dalších nákladů účtovat </w:t>
      </w:r>
      <w:r w:rsidRPr="00CD135F">
        <w:rPr>
          <w:bCs/>
        </w:rPr>
        <w:t xml:space="preserve">sazbu DPH dle platných zákonů. </w:t>
      </w:r>
      <w:r w:rsidRPr="00CD135F">
        <w:t>K výše uvedeným částkám bude připočtena zákonem stanovená sazba DPH, která v době uzavření této smlouvy činila 21%.</w:t>
      </w:r>
    </w:p>
    <w:p w:rsidR="00795456" w:rsidRPr="00CD135F" w:rsidRDefault="00795456" w:rsidP="00795456">
      <w:pPr>
        <w:tabs>
          <w:tab w:val="num" w:pos="567"/>
        </w:tabs>
        <w:ind w:left="567"/>
        <w:jc w:val="both"/>
      </w:pPr>
    </w:p>
    <w:p w:rsidR="00795456" w:rsidRPr="00CD135F" w:rsidRDefault="00795456" w:rsidP="00CF5206">
      <w:pPr>
        <w:numPr>
          <w:ilvl w:val="1"/>
          <w:numId w:val="36"/>
        </w:numPr>
        <w:ind w:left="567" w:hanging="567"/>
        <w:jc w:val="both"/>
      </w:pPr>
      <w:r w:rsidRPr="00CD135F">
        <w:t xml:space="preserve">Je-li předmět veřejné zakázky v rámci jednoho zadávacího řízení dle </w:t>
      </w:r>
      <w:r w:rsidRPr="00CD135F">
        <w:rPr>
          <w:b/>
        </w:rPr>
        <w:t xml:space="preserve">§ 101 ZZVZ rozdělen na více částí, </w:t>
      </w:r>
      <w:r w:rsidRPr="00CD135F">
        <w:t xml:space="preserve">nebo pokud se jedná </w:t>
      </w:r>
      <w:r w:rsidRPr="00CD135F">
        <w:rPr>
          <w:b/>
        </w:rPr>
        <w:t>o více samostatných</w:t>
      </w:r>
      <w:r w:rsidRPr="00CD135F">
        <w:t xml:space="preserve"> zadávacích (výběrových) řízení tvořících </w:t>
      </w:r>
      <w:r w:rsidRPr="00CD135F">
        <w:rPr>
          <w:b/>
          <w:u w:val="single"/>
        </w:rPr>
        <w:t xml:space="preserve">věcně, místně a časově </w:t>
      </w:r>
      <w:r w:rsidR="007B1A16" w:rsidRPr="00CD135F">
        <w:rPr>
          <w:b/>
          <w:u w:val="single"/>
        </w:rPr>
        <w:t xml:space="preserve">na sebe </w:t>
      </w:r>
      <w:r w:rsidRPr="00CD135F">
        <w:rPr>
          <w:b/>
          <w:u w:val="single"/>
        </w:rPr>
        <w:t xml:space="preserve">navazující jeden funkční celek </w:t>
      </w:r>
      <w:r w:rsidRPr="00CD135F">
        <w:t xml:space="preserve">ve vztahu ke </w:t>
      </w:r>
      <w:r w:rsidRPr="00CD135F">
        <w:rPr>
          <w:b/>
        </w:rPr>
        <w:t xml:space="preserve">stejnému druhu veřejné zakázky a ke stejnému druhu zadávacího řízení, </w:t>
      </w:r>
      <w:r w:rsidRPr="00CD135F">
        <w:t>pak se paušální smluvní odměna pro každou další část předmětu VZ nebo samostatného zadávacího řízení za účel</w:t>
      </w:r>
      <w:r w:rsidR="000641A9" w:rsidRPr="00CD135F">
        <w:t>em zajištění úkonů uvedených v </w:t>
      </w:r>
      <w:r w:rsidRPr="00CD135F">
        <w:rPr>
          <w:b/>
        </w:rPr>
        <w:t xml:space="preserve">čl. I odst. 1 bod 1.1. odd. 1.1.1. </w:t>
      </w:r>
      <w:r w:rsidR="000641A9" w:rsidRPr="00CD135F">
        <w:t>této smlouvy snižuje o </w:t>
      </w:r>
      <w:r w:rsidR="0095555A" w:rsidRPr="0095555A">
        <w:rPr>
          <w:b/>
          <w:highlight w:val="black"/>
        </w:rPr>
        <w:t>xxxx</w:t>
      </w:r>
      <w:r w:rsidRPr="00CD135F">
        <w:rPr>
          <w:b/>
        </w:rPr>
        <w:t xml:space="preserve"> </w:t>
      </w:r>
      <w:r w:rsidRPr="00CD135F">
        <w:t xml:space="preserve">Snížení paušální smluvní odměny se však </w:t>
      </w:r>
      <w:r w:rsidRPr="00CD135F">
        <w:rPr>
          <w:b/>
          <w:u w:val="single"/>
        </w:rPr>
        <w:t>nevztahuje</w:t>
      </w:r>
      <w:r w:rsidRPr="00CD135F">
        <w:t xml:space="preserve"> na činnosti uvedené v </w:t>
      </w:r>
      <w:r w:rsidRPr="00CD135F">
        <w:rPr>
          <w:b/>
        </w:rPr>
        <w:t xml:space="preserve">čl. I odst. 1 bod 1.1. odd. 1.1.2. až 1.1.4 a bod 1.2. této smlouvy, </w:t>
      </w:r>
      <w:r w:rsidRPr="00CD135F">
        <w:t xml:space="preserve">kterou jsou hrazeny Klientem zvlášť dle </w:t>
      </w:r>
      <w:r w:rsidRPr="00CD135F">
        <w:rPr>
          <w:b/>
        </w:rPr>
        <w:t>smluvní odměny</w:t>
      </w:r>
      <w:r w:rsidRPr="00CD135F">
        <w:t xml:space="preserve"> uvedené v </w:t>
      </w:r>
      <w:r w:rsidRPr="00CD135F">
        <w:rPr>
          <w:b/>
        </w:rPr>
        <w:t>čl. IV odst. 4.4. této smlouvy.</w:t>
      </w:r>
    </w:p>
    <w:p w:rsidR="00CF5206" w:rsidRPr="00CD135F" w:rsidRDefault="00CF5206" w:rsidP="00CF5206">
      <w:pPr>
        <w:ind w:left="567"/>
        <w:jc w:val="both"/>
      </w:pPr>
    </w:p>
    <w:p w:rsidR="00795456" w:rsidRPr="00CD135F" w:rsidRDefault="00795456" w:rsidP="00CF5206">
      <w:pPr>
        <w:numPr>
          <w:ilvl w:val="1"/>
          <w:numId w:val="36"/>
        </w:numPr>
        <w:ind w:left="567" w:hanging="567"/>
        <w:jc w:val="both"/>
        <w:rPr>
          <w:b/>
        </w:rPr>
      </w:pPr>
      <w:r w:rsidRPr="00CD135F">
        <w:t xml:space="preserve">Výše uvedená </w:t>
      </w:r>
      <w:r w:rsidRPr="00CD135F">
        <w:rPr>
          <w:b/>
        </w:rPr>
        <w:t xml:space="preserve">paušální smluvní odměna </w:t>
      </w:r>
      <w:r w:rsidRPr="00CD135F">
        <w:t xml:space="preserve">za jednotlivá zadávací (výběrová) řízení dle </w:t>
      </w:r>
      <w:r w:rsidRPr="00CD135F">
        <w:rPr>
          <w:b/>
        </w:rPr>
        <w:t>čl. IV odst. 4.1.</w:t>
      </w:r>
      <w:r w:rsidRPr="00CD135F">
        <w:t xml:space="preserve"> této smlouvy v sobě</w:t>
      </w:r>
      <w:r w:rsidRPr="00CD135F">
        <w:rPr>
          <w:b/>
        </w:rPr>
        <w:t xml:space="preserve"> </w:t>
      </w:r>
      <w:r w:rsidRPr="00CD135F">
        <w:rPr>
          <w:b/>
          <w:u w:val="single"/>
        </w:rPr>
        <w:t>zahrnuje</w:t>
      </w:r>
      <w:r w:rsidRPr="00CD135F">
        <w:rPr>
          <w:b/>
        </w:rPr>
        <w:t xml:space="preserve"> tzv.</w:t>
      </w:r>
      <w:r w:rsidRPr="00CD135F">
        <w:t xml:space="preserve"> </w:t>
      </w:r>
      <w:r w:rsidRPr="00CD135F">
        <w:rPr>
          <w:b/>
        </w:rPr>
        <w:t>režijní paušál</w:t>
      </w:r>
      <w:r w:rsidRPr="00CD135F">
        <w:t xml:space="preserve"> dle </w:t>
      </w:r>
      <w:r w:rsidRPr="00CD135F">
        <w:rPr>
          <w:b/>
        </w:rPr>
        <w:t xml:space="preserve">§ 13 odst. 2 a 3 AT. </w:t>
      </w:r>
      <w:r w:rsidRPr="00CD135F">
        <w:t xml:space="preserve">Pro účely této smlouvy je režijní paušál určen k úhradě níže uvedených dalších nezbytně nutných průběžných výdajů Advokáta spojených s poskytováním služeb a realizací jednotlivých úkonů zadavatele, mezi něž patří níže uvedené </w:t>
      </w:r>
      <w:r w:rsidRPr="00CD135F">
        <w:rPr>
          <w:b/>
          <w:u w:val="single"/>
        </w:rPr>
        <w:t>ostatní náklady:</w:t>
      </w:r>
    </w:p>
    <w:p w:rsidR="00795456" w:rsidRPr="00CD135F" w:rsidRDefault="00795456" w:rsidP="00795456">
      <w:pPr>
        <w:numPr>
          <w:ilvl w:val="3"/>
          <w:numId w:val="37"/>
        </w:numPr>
        <w:spacing w:after="60"/>
        <w:ind w:left="851" w:hanging="284"/>
        <w:jc w:val="both"/>
        <w:rPr>
          <w:b/>
          <w:i/>
        </w:rPr>
      </w:pPr>
      <w:r w:rsidRPr="00CD135F">
        <w:rPr>
          <w:b/>
          <w:i/>
          <w:u w:val="single"/>
        </w:rPr>
        <w:t>úhrada plateb</w:t>
      </w:r>
      <w:r w:rsidRPr="00CD135F">
        <w:rPr>
          <w:b/>
          <w:i/>
        </w:rPr>
        <w:t xml:space="preserve"> spojených se zveřejňováním informací v informačních systémech pro zadávání veřejných zakázek, (publikační výdaje),</w:t>
      </w:r>
    </w:p>
    <w:p w:rsidR="00795456" w:rsidRPr="00CD135F" w:rsidRDefault="00795456" w:rsidP="00795456">
      <w:pPr>
        <w:numPr>
          <w:ilvl w:val="3"/>
          <w:numId w:val="37"/>
        </w:numPr>
        <w:spacing w:after="60"/>
        <w:ind w:left="851" w:hanging="284"/>
        <w:jc w:val="both"/>
        <w:rPr>
          <w:b/>
          <w:i/>
        </w:rPr>
      </w:pPr>
      <w:r w:rsidRPr="00CD135F">
        <w:rPr>
          <w:b/>
          <w:i/>
          <w:u w:val="single"/>
        </w:rPr>
        <w:t>náhrada nákladů za stravné vypočtené</w:t>
      </w:r>
      <w:r w:rsidRPr="00CD135F">
        <w:rPr>
          <w:b/>
          <w:i/>
        </w:rPr>
        <w:t xml:space="preserve"> dle příslušného právního předpisu a</w:t>
      </w:r>
    </w:p>
    <w:p w:rsidR="00795456" w:rsidRPr="00CD135F" w:rsidRDefault="00795456" w:rsidP="00795456">
      <w:pPr>
        <w:numPr>
          <w:ilvl w:val="3"/>
          <w:numId w:val="37"/>
        </w:numPr>
        <w:spacing w:after="60"/>
        <w:ind w:left="851" w:hanging="284"/>
        <w:jc w:val="both"/>
        <w:rPr>
          <w:b/>
          <w:i/>
        </w:rPr>
      </w:pPr>
      <w:r w:rsidRPr="00CD135F">
        <w:rPr>
          <w:b/>
          <w:i/>
          <w:u w:val="single"/>
        </w:rPr>
        <w:t>náhrada vedlejších nákladů</w:t>
      </w:r>
      <w:r w:rsidRPr="00CD135F">
        <w:rPr>
          <w:b/>
          <w:i/>
        </w:rPr>
        <w:t xml:space="preserve"> jako je parkovné, používání elektronických prostředků, jejich servis a spotřební materiál, zavedení a aktualizace elektronických nástrojů, dále náklady spojené s úhradou poštovného, balného, hovorného a přepravného a náklady za kancelářský spotřební materiál jako je kancelářský a balicí papír, CD nosiče, obálky, štítky, folie, atd.…),</w:t>
      </w:r>
    </w:p>
    <w:p w:rsidR="00795456" w:rsidRPr="00CD135F" w:rsidRDefault="00795456" w:rsidP="00795456">
      <w:pPr>
        <w:spacing w:after="60"/>
        <w:ind w:left="567"/>
        <w:jc w:val="both"/>
        <w:rPr>
          <w:sz w:val="16"/>
          <w:szCs w:val="16"/>
        </w:rPr>
      </w:pPr>
    </w:p>
    <w:p w:rsidR="00795456" w:rsidRPr="00CD135F" w:rsidRDefault="00795456" w:rsidP="00795456">
      <w:pPr>
        <w:spacing w:after="60"/>
        <w:ind w:left="567"/>
        <w:jc w:val="both"/>
        <w:rPr>
          <w:b/>
          <w:u w:val="single"/>
        </w:rPr>
      </w:pPr>
      <w:r w:rsidRPr="00CD135F">
        <w:t>Výše uvedená</w:t>
      </w:r>
      <w:r w:rsidRPr="00CD135F">
        <w:rPr>
          <w:b/>
        </w:rPr>
        <w:t xml:space="preserve"> paušální smluvní odměna za jednotlivá zadávací řízení v sobě </w:t>
      </w:r>
      <w:r w:rsidRPr="00CD135F">
        <w:rPr>
          <w:b/>
          <w:u w:val="single"/>
        </w:rPr>
        <w:t>nezahrnuje</w:t>
      </w:r>
      <w:r w:rsidRPr="00CD135F">
        <w:rPr>
          <w:b/>
        </w:rPr>
        <w:t xml:space="preserve"> </w:t>
      </w:r>
      <w:r w:rsidRPr="00CD135F">
        <w:t xml:space="preserve">tyto níže uvedené další nezbytně nutné průběžné výdaje Advokáta spojené s poskytováním služeb a realizací jednotlivých úkonů zadavatele, mezi něž patří níže uvedené </w:t>
      </w:r>
      <w:r w:rsidRPr="00CD135F">
        <w:rPr>
          <w:b/>
          <w:u w:val="single"/>
        </w:rPr>
        <w:t>ostatní náklady:</w:t>
      </w:r>
    </w:p>
    <w:p w:rsidR="00795456" w:rsidRPr="00CD135F" w:rsidRDefault="00795456" w:rsidP="00795456">
      <w:pPr>
        <w:spacing w:after="60"/>
        <w:ind w:left="567"/>
        <w:jc w:val="both"/>
        <w:rPr>
          <w:i/>
          <w:sz w:val="16"/>
          <w:szCs w:val="16"/>
        </w:rPr>
      </w:pPr>
    </w:p>
    <w:p w:rsidR="00795456" w:rsidRPr="00CD135F" w:rsidRDefault="00795456" w:rsidP="00795456">
      <w:pPr>
        <w:numPr>
          <w:ilvl w:val="3"/>
          <w:numId w:val="37"/>
        </w:numPr>
        <w:spacing w:after="60"/>
        <w:ind w:left="851" w:hanging="284"/>
        <w:jc w:val="both"/>
        <w:rPr>
          <w:b/>
          <w:i/>
        </w:rPr>
      </w:pPr>
      <w:r w:rsidRPr="00CD135F">
        <w:rPr>
          <w:b/>
          <w:i/>
          <w:u w:val="single"/>
        </w:rPr>
        <w:t>náhrada času</w:t>
      </w:r>
      <w:r w:rsidRPr="00CD135F">
        <w:rPr>
          <w:i/>
        </w:rPr>
        <w:t xml:space="preserve"> promeškaného cestováním Advokáta mimo Prahu k ÚOHS a KS a NSS do Brna nebo do sídla klienta </w:t>
      </w:r>
      <w:r w:rsidRPr="00CD135F">
        <w:rPr>
          <w:b/>
          <w:i/>
          <w:u w:val="single"/>
        </w:rPr>
        <w:t>mimo Prahu</w:t>
      </w:r>
      <w:r w:rsidRPr="00CD135F">
        <w:rPr>
          <w:b/>
          <w:i/>
        </w:rPr>
        <w:t xml:space="preserve"> </w:t>
      </w:r>
      <w:r w:rsidRPr="00CD135F">
        <w:rPr>
          <w:i/>
        </w:rPr>
        <w:t xml:space="preserve">dle </w:t>
      </w:r>
      <w:r w:rsidRPr="00CD135F">
        <w:rPr>
          <w:b/>
          <w:i/>
        </w:rPr>
        <w:t>§ 14 odst. 1 písm. a) a odst. 3 vyhl. č. 177/1996 Sb., AT (200,-Kč/1 hod.),</w:t>
      </w:r>
    </w:p>
    <w:p w:rsidR="00795456" w:rsidRPr="00CD135F" w:rsidRDefault="00795456" w:rsidP="00795456">
      <w:pPr>
        <w:numPr>
          <w:ilvl w:val="3"/>
          <w:numId w:val="37"/>
        </w:numPr>
        <w:spacing w:after="60"/>
        <w:ind w:left="851" w:hanging="284"/>
        <w:jc w:val="both"/>
        <w:rPr>
          <w:b/>
          <w:i/>
          <w:u w:val="single"/>
        </w:rPr>
      </w:pPr>
      <w:r w:rsidRPr="00CD135F">
        <w:rPr>
          <w:b/>
          <w:i/>
          <w:u w:val="single"/>
        </w:rPr>
        <w:t>náhrada cestovních výdajů</w:t>
      </w:r>
      <w:r w:rsidRPr="00CD135F">
        <w:rPr>
          <w:i/>
        </w:rPr>
        <w:t xml:space="preserve"> za použití </w:t>
      </w:r>
      <w:r w:rsidRPr="00CD135F">
        <w:rPr>
          <w:b/>
          <w:i/>
        </w:rPr>
        <w:t>vlaku či autobusu</w:t>
      </w:r>
      <w:r w:rsidRPr="00CD135F">
        <w:rPr>
          <w:i/>
        </w:rPr>
        <w:t xml:space="preserve"> nebo při použití vozidla Advokáta dle </w:t>
      </w:r>
      <w:r w:rsidRPr="00CD135F">
        <w:rPr>
          <w:b/>
          <w:i/>
        </w:rPr>
        <w:t>§ 157 odst. 4 písm. b) zákona č. 262/2006 Sb.</w:t>
      </w:r>
      <w:r w:rsidRPr="00CD135F">
        <w:rPr>
          <w:i/>
        </w:rPr>
        <w:t>, zákoníku práce, ve znění pozdějších před</w:t>
      </w:r>
      <w:r w:rsidR="005B687F" w:rsidRPr="00CD135F">
        <w:rPr>
          <w:i/>
        </w:rPr>
        <w:t>pisů a přísl. vyhl. MPSV o </w:t>
      </w:r>
      <w:r w:rsidRPr="00CD135F">
        <w:rPr>
          <w:i/>
        </w:rPr>
        <w:t xml:space="preserve">průměrných cenách pohonných hmot v době poskytovaných služeb dle této smlouvy při cestách Advokáta </w:t>
      </w:r>
      <w:r w:rsidRPr="00CD135F">
        <w:rPr>
          <w:b/>
          <w:i/>
        </w:rPr>
        <w:t xml:space="preserve">mimo Prahu </w:t>
      </w:r>
      <w:r w:rsidRPr="00CD135F">
        <w:rPr>
          <w:i/>
        </w:rPr>
        <w:t>a</w:t>
      </w:r>
    </w:p>
    <w:p w:rsidR="00795456" w:rsidRPr="00CD135F" w:rsidRDefault="00795456" w:rsidP="00CF5206">
      <w:pPr>
        <w:numPr>
          <w:ilvl w:val="3"/>
          <w:numId w:val="37"/>
        </w:numPr>
        <w:ind w:left="851" w:hanging="284"/>
        <w:jc w:val="both"/>
        <w:rPr>
          <w:b/>
          <w:i/>
        </w:rPr>
      </w:pPr>
      <w:r w:rsidRPr="00CD135F">
        <w:rPr>
          <w:b/>
          <w:i/>
          <w:u w:val="single"/>
        </w:rPr>
        <w:t>náhrada nákladů za ubytování</w:t>
      </w:r>
      <w:r w:rsidRPr="00CD135F">
        <w:rPr>
          <w:b/>
          <w:i/>
        </w:rPr>
        <w:t xml:space="preserve"> v místě poskytované činnosti pro Klienta - např. v Brně) a </w:t>
      </w:r>
      <w:r w:rsidRPr="00CD135F">
        <w:rPr>
          <w:b/>
          <w:i/>
          <w:u w:val="single"/>
        </w:rPr>
        <w:t>náklady spojené s pronájmem místnosti</w:t>
      </w:r>
      <w:r w:rsidRPr="00CD135F">
        <w:rPr>
          <w:b/>
          <w:i/>
        </w:rPr>
        <w:t xml:space="preserve"> za účelem otevírání obálek s nabídkami mimo sídlo klienta. </w:t>
      </w:r>
    </w:p>
    <w:p w:rsidR="00CF5206" w:rsidRPr="00CD135F" w:rsidRDefault="00CF5206" w:rsidP="00CF5206">
      <w:pPr>
        <w:ind w:left="851"/>
        <w:jc w:val="both"/>
        <w:rPr>
          <w:b/>
          <w:i/>
        </w:rPr>
      </w:pPr>
    </w:p>
    <w:p w:rsidR="00795456" w:rsidRPr="00CD135F" w:rsidRDefault="00795456" w:rsidP="00CF5206">
      <w:pPr>
        <w:numPr>
          <w:ilvl w:val="1"/>
          <w:numId w:val="36"/>
        </w:numPr>
        <w:ind w:left="567" w:hanging="567"/>
        <w:jc w:val="both"/>
      </w:pPr>
      <w:r w:rsidRPr="00CD135F">
        <w:t xml:space="preserve">Za splnění </w:t>
      </w:r>
      <w:r w:rsidRPr="00CD135F">
        <w:rPr>
          <w:b/>
          <w:u w:val="single"/>
        </w:rPr>
        <w:t>jednotlivých</w:t>
      </w:r>
      <w:r w:rsidRPr="00CD135F">
        <w:t xml:space="preserve"> úkonů (vícepráce) souvisejících s činnostmi uvedenými v </w:t>
      </w:r>
      <w:r w:rsidRPr="00CD135F">
        <w:rPr>
          <w:b/>
        </w:rPr>
        <w:t xml:space="preserve">čl. I </w:t>
      </w:r>
      <w:r w:rsidRPr="00CD135F">
        <w:rPr>
          <w:b/>
          <w:snapToGrid w:val="0"/>
        </w:rPr>
        <w:t>odst. 1</w:t>
      </w:r>
      <w:r w:rsidRPr="00CD135F">
        <w:rPr>
          <w:b/>
        </w:rPr>
        <w:t xml:space="preserve"> </w:t>
      </w:r>
      <w:r w:rsidRPr="00CD135F">
        <w:rPr>
          <w:b/>
          <w:snapToGrid w:val="0"/>
        </w:rPr>
        <w:t>bod</w:t>
      </w:r>
      <w:r w:rsidRPr="00CD135F">
        <w:rPr>
          <w:b/>
        </w:rPr>
        <w:t xml:space="preserve"> 1.2. </w:t>
      </w:r>
      <w:r w:rsidRPr="00CD135F">
        <w:t xml:space="preserve">této smlouvy, náleží Advokátovi </w:t>
      </w:r>
      <w:r w:rsidRPr="00CD135F">
        <w:rPr>
          <w:b/>
        </w:rPr>
        <w:t>smluvní odměna</w:t>
      </w:r>
      <w:r w:rsidRPr="00CD135F">
        <w:t xml:space="preserve"> ve výši</w:t>
      </w:r>
      <w:r w:rsidRPr="00CD135F">
        <w:rPr>
          <w:b/>
        </w:rPr>
        <w:t xml:space="preserve"> </w:t>
      </w:r>
      <w:r w:rsidR="0095555A" w:rsidRPr="0095555A">
        <w:rPr>
          <w:b/>
          <w:highlight w:val="black"/>
        </w:rPr>
        <w:t>xxxx</w:t>
      </w:r>
      <w:r w:rsidRPr="0095555A">
        <w:rPr>
          <w:b/>
          <w:highlight w:val="black"/>
        </w:rPr>
        <w:t>,-Kč</w:t>
      </w:r>
      <w:r w:rsidRPr="00CD135F">
        <w:rPr>
          <w:b/>
        </w:rPr>
        <w:t xml:space="preserve">/1 hod. bez DPH, </w:t>
      </w:r>
      <w:r w:rsidRPr="00CD135F">
        <w:t>která v sobě</w:t>
      </w:r>
      <w:r w:rsidRPr="00CD135F">
        <w:rPr>
          <w:b/>
        </w:rPr>
        <w:t xml:space="preserve"> </w:t>
      </w:r>
      <w:r w:rsidRPr="00CD135F">
        <w:rPr>
          <w:b/>
          <w:u w:val="single"/>
        </w:rPr>
        <w:t>zahrnuje</w:t>
      </w:r>
      <w:r w:rsidRPr="00CD135F">
        <w:t xml:space="preserve"> tzv. </w:t>
      </w:r>
      <w:r w:rsidRPr="00CD135F">
        <w:rPr>
          <w:b/>
        </w:rPr>
        <w:t xml:space="preserve">režijní paušál </w:t>
      </w:r>
      <w:r w:rsidRPr="00CD135F">
        <w:t xml:space="preserve">za příslušnou časovou jednotku dle </w:t>
      </w:r>
      <w:r w:rsidRPr="00CD135F">
        <w:rPr>
          <w:b/>
        </w:rPr>
        <w:t>§ 13 odst. 2 a 3 AT (</w:t>
      </w:r>
      <w:r w:rsidRPr="00CD135F">
        <w:t>viz</w:t>
      </w:r>
      <w:r w:rsidRPr="00CD135F">
        <w:rPr>
          <w:b/>
        </w:rPr>
        <w:t xml:space="preserve"> </w:t>
      </w:r>
      <w:r w:rsidRPr="00CD135F">
        <w:t>ostatní náklady Advokáta uvedené pod č. 1. až 3</w:t>
      </w:r>
      <w:r w:rsidRPr="00CD135F">
        <w:rPr>
          <w:b/>
        </w:rPr>
        <w:t xml:space="preserve"> </w:t>
      </w:r>
      <w:r w:rsidRPr="00CD135F">
        <w:t>v předchozím bodě 4.3.).</w:t>
      </w:r>
    </w:p>
    <w:p w:rsidR="00920308" w:rsidRPr="00CD135F" w:rsidRDefault="00920308" w:rsidP="00920308">
      <w:pPr>
        <w:ind w:left="567"/>
        <w:jc w:val="both"/>
      </w:pPr>
    </w:p>
    <w:p w:rsidR="00795456" w:rsidRPr="00CD135F" w:rsidRDefault="00795456" w:rsidP="00CF5206">
      <w:pPr>
        <w:numPr>
          <w:ilvl w:val="1"/>
          <w:numId w:val="36"/>
        </w:numPr>
        <w:ind w:left="567" w:hanging="567"/>
        <w:jc w:val="both"/>
      </w:pPr>
      <w:r w:rsidRPr="00CD135F">
        <w:t xml:space="preserve">Za </w:t>
      </w:r>
      <w:r w:rsidRPr="00CD135F">
        <w:rPr>
          <w:b/>
          <w:u w:val="single"/>
        </w:rPr>
        <w:t>komplexního</w:t>
      </w:r>
      <w:r w:rsidRPr="00CD135F">
        <w:rPr>
          <w:b/>
        </w:rPr>
        <w:t xml:space="preserve"> </w:t>
      </w:r>
      <w:r w:rsidRPr="00CD135F">
        <w:t>zajištění jednoho zadávacího řízením uvedeného v </w:t>
      </w:r>
      <w:r w:rsidRPr="00CD135F">
        <w:rPr>
          <w:b/>
        </w:rPr>
        <w:t xml:space="preserve">čl. I </w:t>
      </w:r>
      <w:r w:rsidRPr="00CD135F">
        <w:rPr>
          <w:b/>
          <w:snapToGrid w:val="0"/>
        </w:rPr>
        <w:t xml:space="preserve">odst. </w:t>
      </w:r>
      <w:r w:rsidRPr="00CD135F">
        <w:rPr>
          <w:b/>
        </w:rPr>
        <w:t xml:space="preserve">1 bod 1.1. </w:t>
      </w:r>
      <w:r w:rsidRPr="00CD135F">
        <w:t>této smlouvy se smluvní strany dohodly na fakturaci paušální smluvní odměny ve čtyřech etapách.</w:t>
      </w:r>
    </w:p>
    <w:p w:rsidR="00795456" w:rsidRPr="00CD135F" w:rsidRDefault="00795456" w:rsidP="00CF5206">
      <w:pPr>
        <w:ind w:left="567"/>
        <w:jc w:val="both"/>
        <w:rPr>
          <w:sz w:val="16"/>
          <w:szCs w:val="16"/>
        </w:rPr>
      </w:pPr>
    </w:p>
    <w:p w:rsidR="00795456" w:rsidRPr="00CD135F" w:rsidRDefault="00795456" w:rsidP="00CF5206">
      <w:pPr>
        <w:ind w:left="567"/>
        <w:jc w:val="both"/>
        <w:rPr>
          <w:b/>
        </w:rPr>
      </w:pPr>
      <w:r w:rsidRPr="00CD135F">
        <w:t xml:space="preserve">Advokátovi vzniká právo na fakturaci </w:t>
      </w:r>
      <w:r w:rsidRPr="00CD135F">
        <w:rPr>
          <w:b/>
          <w:u w:val="single"/>
        </w:rPr>
        <w:t>první</w:t>
      </w:r>
      <w:r w:rsidRPr="00CD135F">
        <w:t xml:space="preserve"> části paušální smluvní odměny ve výši </w:t>
      </w:r>
      <w:r w:rsidRPr="00CD135F">
        <w:rPr>
          <w:b/>
        </w:rPr>
        <w:t>35%</w:t>
      </w:r>
      <w:r w:rsidRPr="00CD135F">
        <w:t xml:space="preserve"> z celkové paušální smluvní odměny uvedené v</w:t>
      </w:r>
      <w:r w:rsidRPr="00CD135F">
        <w:rPr>
          <w:b/>
        </w:rPr>
        <w:t> čl. IV odst. 4.1. této smlouvy,</w:t>
      </w:r>
      <w:r w:rsidRPr="00CD135F">
        <w:t xml:space="preserve"> </w:t>
      </w:r>
      <w:r w:rsidRPr="00CD135F">
        <w:rPr>
          <w:b/>
          <w:u w:val="single"/>
        </w:rPr>
        <w:t>po zahájení</w:t>
      </w:r>
      <w:r w:rsidRPr="00CD135F">
        <w:t xml:space="preserve"> úkonů uvedených v </w:t>
      </w:r>
      <w:r w:rsidRPr="00CD135F">
        <w:rPr>
          <w:b/>
        </w:rPr>
        <w:t xml:space="preserve">čl. I </w:t>
      </w:r>
      <w:r w:rsidRPr="00CD135F">
        <w:rPr>
          <w:b/>
          <w:snapToGrid w:val="0"/>
        </w:rPr>
        <w:t xml:space="preserve">odst. </w:t>
      </w:r>
      <w:r w:rsidRPr="00CD135F">
        <w:rPr>
          <w:b/>
        </w:rPr>
        <w:t>1 bod 1.1.</w:t>
      </w:r>
      <w:r w:rsidRPr="00CD135F">
        <w:t xml:space="preserve"> </w:t>
      </w:r>
      <w:r w:rsidRPr="00CD135F">
        <w:rPr>
          <w:b/>
        </w:rPr>
        <w:t xml:space="preserve">odd. 1.1.1. </w:t>
      </w:r>
      <w:r w:rsidRPr="00CD135F">
        <w:t>této smlouvy</w:t>
      </w:r>
      <w:r w:rsidRPr="00CD135F">
        <w:rPr>
          <w:b/>
        </w:rPr>
        <w:t xml:space="preserve"> (tj. po zpracování a odeslání pracovní verze zadávacích podmínek klientovi k posouzení a doplnění).</w:t>
      </w:r>
    </w:p>
    <w:p w:rsidR="00795456" w:rsidRPr="00CD135F" w:rsidRDefault="00795456" w:rsidP="00CF5206">
      <w:pPr>
        <w:ind w:left="567"/>
        <w:jc w:val="both"/>
        <w:rPr>
          <w:b/>
        </w:rPr>
      </w:pPr>
    </w:p>
    <w:p w:rsidR="00795456" w:rsidRPr="00CD135F" w:rsidRDefault="00795456" w:rsidP="00CF5206">
      <w:pPr>
        <w:ind w:left="567"/>
        <w:jc w:val="both"/>
      </w:pPr>
      <w:r w:rsidRPr="00CD135F">
        <w:t xml:space="preserve">Advokátovi vzniká právo na fakturaci </w:t>
      </w:r>
      <w:r w:rsidRPr="00CD135F">
        <w:rPr>
          <w:b/>
          <w:u w:val="single"/>
        </w:rPr>
        <w:t>druhé</w:t>
      </w:r>
      <w:r w:rsidRPr="00CD135F">
        <w:t xml:space="preserve"> části paušální smluvní odměny ve výši </w:t>
      </w:r>
      <w:r w:rsidRPr="00CD135F">
        <w:rPr>
          <w:b/>
        </w:rPr>
        <w:t>15%</w:t>
      </w:r>
      <w:r w:rsidRPr="00CD135F">
        <w:t xml:space="preserve"> z celkové paušální smluvní odměny uvedené v</w:t>
      </w:r>
      <w:r w:rsidRPr="00CD135F">
        <w:rPr>
          <w:b/>
        </w:rPr>
        <w:t> čl. IV odst. 4.1. této smlouvy,</w:t>
      </w:r>
      <w:r w:rsidRPr="00CD135F">
        <w:t xml:space="preserve"> </w:t>
      </w:r>
      <w:r w:rsidRPr="00CD135F">
        <w:rPr>
          <w:b/>
          <w:u w:val="single"/>
        </w:rPr>
        <w:t>po zahájení</w:t>
      </w:r>
      <w:r w:rsidRPr="00CD135F">
        <w:t xml:space="preserve"> úkonů uvedených v </w:t>
      </w:r>
      <w:r w:rsidRPr="00CD135F">
        <w:rPr>
          <w:b/>
        </w:rPr>
        <w:t xml:space="preserve">čl. I </w:t>
      </w:r>
      <w:r w:rsidRPr="00CD135F">
        <w:rPr>
          <w:b/>
          <w:snapToGrid w:val="0"/>
        </w:rPr>
        <w:t xml:space="preserve">odst. </w:t>
      </w:r>
      <w:r w:rsidRPr="00CD135F">
        <w:rPr>
          <w:b/>
        </w:rPr>
        <w:t>1 bod 1.1.</w:t>
      </w:r>
      <w:r w:rsidRPr="00CD135F">
        <w:t xml:space="preserve"> </w:t>
      </w:r>
      <w:r w:rsidRPr="00CD135F">
        <w:rPr>
          <w:b/>
        </w:rPr>
        <w:t>odd. 1.1.2.</w:t>
      </w:r>
      <w:r w:rsidRPr="00CD135F">
        <w:t xml:space="preserve"> této smlouvy </w:t>
      </w:r>
      <w:r w:rsidRPr="00CD135F">
        <w:rPr>
          <w:b/>
        </w:rPr>
        <w:t>(tj. po zahájení zadávacího řízení).</w:t>
      </w:r>
    </w:p>
    <w:p w:rsidR="00795456" w:rsidRPr="00CD135F" w:rsidRDefault="00795456" w:rsidP="00CF5206">
      <w:pPr>
        <w:ind w:left="567"/>
        <w:jc w:val="both"/>
        <w:rPr>
          <w:sz w:val="16"/>
          <w:szCs w:val="16"/>
        </w:rPr>
      </w:pPr>
    </w:p>
    <w:p w:rsidR="00795456" w:rsidRPr="00CD135F" w:rsidRDefault="00795456" w:rsidP="00CF5206">
      <w:pPr>
        <w:ind w:left="567"/>
        <w:jc w:val="both"/>
      </w:pPr>
      <w:r w:rsidRPr="00CD135F">
        <w:t xml:space="preserve">Advokátovi vzniká právo na fakturaci </w:t>
      </w:r>
      <w:r w:rsidRPr="00CD135F">
        <w:rPr>
          <w:b/>
          <w:u w:val="single"/>
        </w:rPr>
        <w:t xml:space="preserve">třetí </w:t>
      </w:r>
      <w:r w:rsidRPr="00CD135F">
        <w:t xml:space="preserve">části paušální smluvní odměny ve výši </w:t>
      </w:r>
      <w:r w:rsidRPr="00CD135F">
        <w:rPr>
          <w:b/>
        </w:rPr>
        <w:t>35%</w:t>
      </w:r>
      <w:r w:rsidRPr="00CD135F">
        <w:t xml:space="preserve"> z celkové paušální smluvní odměny uvedené v</w:t>
      </w:r>
      <w:r w:rsidRPr="00CD135F">
        <w:rPr>
          <w:b/>
        </w:rPr>
        <w:t> čl. IV odst. 4.1. této smlouvy,</w:t>
      </w:r>
      <w:r w:rsidRPr="00CD135F">
        <w:t xml:space="preserve"> </w:t>
      </w:r>
      <w:r w:rsidRPr="00CD135F">
        <w:rPr>
          <w:b/>
          <w:u w:val="single"/>
        </w:rPr>
        <w:t>po zahájení</w:t>
      </w:r>
      <w:r w:rsidRPr="00CD135F">
        <w:t xml:space="preserve"> úkonů uvedených v </w:t>
      </w:r>
      <w:r w:rsidRPr="00CD135F">
        <w:rPr>
          <w:b/>
        </w:rPr>
        <w:t xml:space="preserve">čl. I </w:t>
      </w:r>
      <w:r w:rsidRPr="00CD135F">
        <w:rPr>
          <w:b/>
          <w:snapToGrid w:val="0"/>
        </w:rPr>
        <w:t xml:space="preserve">odst. </w:t>
      </w:r>
      <w:r w:rsidRPr="00CD135F">
        <w:rPr>
          <w:b/>
        </w:rPr>
        <w:t>1 bod 1.1. odd.1.1.3.</w:t>
      </w:r>
      <w:r w:rsidRPr="00CD135F">
        <w:t xml:space="preserve"> této smlouvy </w:t>
      </w:r>
      <w:r w:rsidRPr="00CD135F">
        <w:rPr>
          <w:b/>
        </w:rPr>
        <w:t>(tj. po vyjádření předběžného zájmu, nebo podání žádosti o účast anebo po podání nabídek).</w:t>
      </w:r>
    </w:p>
    <w:p w:rsidR="00795456" w:rsidRPr="00CD135F" w:rsidRDefault="00795456" w:rsidP="00CF5206">
      <w:pPr>
        <w:ind w:left="567"/>
        <w:jc w:val="both"/>
        <w:rPr>
          <w:sz w:val="16"/>
          <w:szCs w:val="16"/>
        </w:rPr>
      </w:pPr>
    </w:p>
    <w:p w:rsidR="00795456" w:rsidRPr="00CD135F" w:rsidRDefault="00795456" w:rsidP="00CF5206">
      <w:pPr>
        <w:ind w:left="567"/>
        <w:jc w:val="both"/>
      </w:pPr>
      <w:r w:rsidRPr="00CD135F">
        <w:t xml:space="preserve">Advokátovi vzniká právo na fakturaci </w:t>
      </w:r>
      <w:r w:rsidRPr="00CD135F">
        <w:rPr>
          <w:b/>
          <w:u w:val="single"/>
        </w:rPr>
        <w:t>čtvrté</w:t>
      </w:r>
      <w:r w:rsidRPr="00CD135F">
        <w:rPr>
          <w:b/>
        </w:rPr>
        <w:t xml:space="preserve"> </w:t>
      </w:r>
      <w:r w:rsidRPr="00CD135F">
        <w:t xml:space="preserve">části paušální smluvní odměny ve výši </w:t>
      </w:r>
      <w:r w:rsidRPr="00CD135F">
        <w:rPr>
          <w:b/>
        </w:rPr>
        <w:t>15%</w:t>
      </w:r>
      <w:r w:rsidRPr="00CD135F">
        <w:t xml:space="preserve"> z celkové paušální smluvní odměny uvedené v</w:t>
      </w:r>
      <w:r w:rsidRPr="00CD135F">
        <w:rPr>
          <w:b/>
        </w:rPr>
        <w:t> čl. IV odst. 4.1. této smlouvy,</w:t>
      </w:r>
      <w:r w:rsidRPr="00CD135F">
        <w:t xml:space="preserve"> </w:t>
      </w:r>
      <w:r w:rsidRPr="00CD135F">
        <w:rPr>
          <w:b/>
          <w:u w:val="single"/>
        </w:rPr>
        <w:t>po zahájení</w:t>
      </w:r>
      <w:r w:rsidRPr="00CD135F">
        <w:t xml:space="preserve"> úkonů uvedených v </w:t>
      </w:r>
      <w:r w:rsidRPr="00CD135F">
        <w:rPr>
          <w:b/>
        </w:rPr>
        <w:t xml:space="preserve">čl. I </w:t>
      </w:r>
      <w:r w:rsidRPr="00CD135F">
        <w:rPr>
          <w:b/>
          <w:snapToGrid w:val="0"/>
        </w:rPr>
        <w:t xml:space="preserve">odst. </w:t>
      </w:r>
      <w:r w:rsidRPr="00CD135F">
        <w:rPr>
          <w:b/>
        </w:rPr>
        <w:t>1 bod 1.1.</w:t>
      </w:r>
      <w:r w:rsidRPr="00CD135F">
        <w:t xml:space="preserve"> </w:t>
      </w:r>
      <w:r w:rsidRPr="00CD135F">
        <w:rPr>
          <w:b/>
        </w:rPr>
        <w:t>odd. 1.1.4.</w:t>
      </w:r>
      <w:r w:rsidRPr="00CD135F">
        <w:t xml:space="preserve"> této smlouvy </w:t>
      </w:r>
      <w:r w:rsidRPr="00CD135F">
        <w:rPr>
          <w:b/>
        </w:rPr>
        <w:t>(tj. po odeslání žádosti vybranému dodavateli k předložení dokladů k uzavření smlouvy).</w:t>
      </w:r>
    </w:p>
    <w:p w:rsidR="00795456" w:rsidRPr="00CD135F" w:rsidRDefault="00795456" w:rsidP="00CF5206">
      <w:pPr>
        <w:ind w:left="567"/>
        <w:jc w:val="both"/>
        <w:rPr>
          <w:sz w:val="16"/>
          <w:szCs w:val="16"/>
        </w:rPr>
      </w:pPr>
    </w:p>
    <w:p w:rsidR="00795456" w:rsidRPr="00CD135F" w:rsidRDefault="00795456" w:rsidP="00CF5206">
      <w:pPr>
        <w:ind w:left="567"/>
        <w:jc w:val="both"/>
      </w:pPr>
      <w:r w:rsidRPr="00CD135F">
        <w:lastRenderedPageBreak/>
        <w:t xml:space="preserve">Pokud není v této smlouvě stanoveno jinak, tak je Advokát současně s úhradou </w:t>
      </w:r>
      <w:r w:rsidRPr="00CD135F">
        <w:rPr>
          <w:b/>
        </w:rPr>
        <w:t>paušální smluvní odměny</w:t>
      </w:r>
      <w:r w:rsidRPr="00CD135F">
        <w:t xml:space="preserve"> v rámci </w:t>
      </w:r>
      <w:r w:rsidRPr="00CD135F">
        <w:rPr>
          <w:b/>
        </w:rPr>
        <w:t>první až čtvrté části</w:t>
      </w:r>
      <w:r w:rsidRPr="00CD135F">
        <w:t xml:space="preserve"> oprávněn požadovat také úhradu případných </w:t>
      </w:r>
      <w:r w:rsidRPr="00CD135F">
        <w:rPr>
          <w:b/>
        </w:rPr>
        <w:t>víceprací</w:t>
      </w:r>
      <w:r w:rsidRPr="00CD135F">
        <w:t xml:space="preserve"> dle </w:t>
      </w:r>
      <w:r w:rsidRPr="00CD135F">
        <w:rPr>
          <w:b/>
        </w:rPr>
        <w:t xml:space="preserve">čl. I bod 1 </w:t>
      </w:r>
      <w:r w:rsidRPr="00CD135F">
        <w:rPr>
          <w:b/>
          <w:snapToGrid w:val="0"/>
        </w:rPr>
        <w:t>odst.</w:t>
      </w:r>
      <w:r w:rsidRPr="00CD135F">
        <w:rPr>
          <w:b/>
        </w:rPr>
        <w:t xml:space="preserve"> 1.2.</w:t>
      </w:r>
      <w:r w:rsidRPr="00CD135F">
        <w:t xml:space="preserve"> této smlouvy a dalších výdajů souvisejících s těmito částmi v rámci</w:t>
      </w:r>
      <w:r w:rsidR="005B687F" w:rsidRPr="00CD135F">
        <w:t xml:space="preserve"> příslušného zadávacího řízení.</w:t>
      </w:r>
    </w:p>
    <w:p w:rsidR="00795456" w:rsidRPr="00CD135F" w:rsidRDefault="00795456" w:rsidP="00CF5206">
      <w:pPr>
        <w:ind w:left="567"/>
        <w:jc w:val="both"/>
        <w:rPr>
          <w:sz w:val="16"/>
          <w:szCs w:val="16"/>
        </w:rPr>
      </w:pPr>
    </w:p>
    <w:p w:rsidR="00795456" w:rsidRPr="00CD135F" w:rsidRDefault="00795456" w:rsidP="00CF5206">
      <w:pPr>
        <w:ind w:left="567"/>
        <w:jc w:val="both"/>
      </w:pPr>
      <w:r w:rsidRPr="00CD135F">
        <w:t xml:space="preserve">Pokud se jedná o vícepráce dle </w:t>
      </w:r>
      <w:r w:rsidRPr="00CD135F">
        <w:rPr>
          <w:b/>
        </w:rPr>
        <w:t xml:space="preserve">čl. I </w:t>
      </w:r>
      <w:r w:rsidRPr="00CD135F">
        <w:rPr>
          <w:b/>
          <w:snapToGrid w:val="0"/>
        </w:rPr>
        <w:t xml:space="preserve">odst. </w:t>
      </w:r>
      <w:r w:rsidRPr="00CD135F">
        <w:rPr>
          <w:b/>
        </w:rPr>
        <w:t>1 bod 1.2.</w:t>
      </w:r>
      <w:r w:rsidRPr="00CD135F">
        <w:t xml:space="preserve"> této smlouvy, které nesouvisejí s příslušným zadávacím řízením (např. právní stanoviska, přednášková činnost, nebo zastupování Klienta před příslušnými orgány po skončení zadávacího řízení), pak v těchto případech vzniká Advokátovi právo na fakturaci za tyto poskytované právní služby po skončení příslušné etapy provedených služeb.</w:t>
      </w:r>
    </w:p>
    <w:p w:rsidR="00CF5206" w:rsidRPr="00CD135F" w:rsidRDefault="00CF5206" w:rsidP="00CF5206">
      <w:pPr>
        <w:ind w:left="567"/>
        <w:jc w:val="both"/>
      </w:pPr>
    </w:p>
    <w:p w:rsidR="00795456" w:rsidRPr="00CD135F" w:rsidRDefault="00795456" w:rsidP="00CF5206">
      <w:pPr>
        <w:pStyle w:val="Normodsaz"/>
        <w:numPr>
          <w:ilvl w:val="1"/>
          <w:numId w:val="36"/>
        </w:numPr>
        <w:ind w:left="567" w:hanging="567"/>
        <w:rPr>
          <w:sz w:val="20"/>
        </w:rPr>
      </w:pPr>
      <w:r w:rsidRPr="00CD135F">
        <w:rPr>
          <w:sz w:val="20"/>
        </w:rPr>
        <w:t>V případě, že bude zadávací řízení ukončeno před podpisem smlouvy s vybraným dodavatelem (případně s dodavatelem, který se umístil na 2. a dalším místě) z důvodů nespočívajících v neúplném či jinak nesprávném plnění smlouvy sjednané mezi Klientem a Advokátem nebo z důvodů nesouvisejících s činností Advokáta (např. zrušení zadávacího řízení z rozhodnutí Klienta), bude Advokátovi za úkony uvedené v </w:t>
      </w:r>
      <w:r w:rsidRPr="00CD135F">
        <w:rPr>
          <w:b/>
          <w:sz w:val="20"/>
        </w:rPr>
        <w:t xml:space="preserve">čl. I </w:t>
      </w:r>
      <w:r w:rsidRPr="00CD135F">
        <w:rPr>
          <w:b/>
          <w:snapToGrid w:val="0"/>
          <w:sz w:val="20"/>
        </w:rPr>
        <w:t>odst.</w:t>
      </w:r>
      <w:r w:rsidRPr="00CD135F">
        <w:rPr>
          <w:b/>
          <w:sz w:val="20"/>
        </w:rPr>
        <w:t>1 bod 1.1. a 1.2.</w:t>
      </w:r>
      <w:r w:rsidRPr="00CD135F">
        <w:rPr>
          <w:sz w:val="20"/>
        </w:rPr>
        <w:t xml:space="preserve"> této smlouvy uhrazena za vykonanou práci poměrná část smluvní odměny po předložení časové specifikace jednotlivých provedených úkonů Advokátem v rámci činností dle </w:t>
      </w:r>
      <w:r w:rsidRPr="00CD135F">
        <w:rPr>
          <w:b/>
          <w:sz w:val="20"/>
        </w:rPr>
        <w:t>čl. I odst. 1 bod 1.1. odd. 1.1.1. až 1.1.4.</w:t>
      </w:r>
      <w:r w:rsidRPr="00CD135F">
        <w:rPr>
          <w:sz w:val="20"/>
        </w:rPr>
        <w:t xml:space="preserve"> </w:t>
      </w:r>
      <w:r w:rsidRPr="00CD135F">
        <w:rPr>
          <w:b/>
          <w:sz w:val="20"/>
        </w:rPr>
        <w:t>popř. bodu 1.2.</w:t>
      </w:r>
      <w:r w:rsidRPr="00CD135F">
        <w:rPr>
          <w:sz w:val="20"/>
        </w:rPr>
        <w:t xml:space="preserve"> této smlouvy.</w:t>
      </w:r>
    </w:p>
    <w:p w:rsidR="00920308" w:rsidRPr="00CD135F" w:rsidRDefault="00920308" w:rsidP="00920308">
      <w:pPr>
        <w:pStyle w:val="Normodsaz"/>
        <w:ind w:firstLine="0"/>
        <w:rPr>
          <w:sz w:val="20"/>
        </w:rPr>
      </w:pPr>
    </w:p>
    <w:p w:rsidR="00795456" w:rsidRPr="00CD135F" w:rsidRDefault="00795456" w:rsidP="00CF5206">
      <w:pPr>
        <w:pStyle w:val="Normodsaz"/>
        <w:numPr>
          <w:ilvl w:val="1"/>
          <w:numId w:val="36"/>
        </w:numPr>
        <w:ind w:left="567" w:hanging="567"/>
        <w:rPr>
          <w:sz w:val="20"/>
        </w:rPr>
      </w:pPr>
      <w:r w:rsidRPr="00CD135F">
        <w:rPr>
          <w:sz w:val="20"/>
        </w:rPr>
        <w:t xml:space="preserve">Smluvní strany sjednávají splatnost veškerých faktur vystavených Advokátem na </w:t>
      </w:r>
      <w:r w:rsidRPr="00CD135F">
        <w:rPr>
          <w:b/>
          <w:sz w:val="20"/>
        </w:rPr>
        <w:t>15</w:t>
      </w:r>
      <w:r w:rsidRPr="00CD135F">
        <w:rPr>
          <w:sz w:val="20"/>
        </w:rPr>
        <w:t xml:space="preserve"> </w:t>
      </w:r>
      <w:r w:rsidRPr="00CD135F">
        <w:rPr>
          <w:b/>
          <w:sz w:val="20"/>
        </w:rPr>
        <w:t>(slovy: Patnáct dnů)</w:t>
      </w:r>
      <w:r w:rsidRPr="00CD135F">
        <w:rPr>
          <w:sz w:val="20"/>
        </w:rPr>
        <w:t xml:space="preserve"> po jejich doručení Klientovi. Za den úhrady faktury je smluvními stranami považován den, kdy Klient předal proveditelný příkaz k úhradě peněžnímu ústavu, u něhož má vedený účet.</w:t>
      </w:r>
    </w:p>
    <w:p w:rsidR="00795456" w:rsidRPr="00CD135F" w:rsidRDefault="00795456" w:rsidP="00CF5206">
      <w:pPr>
        <w:pStyle w:val="Normodsaz"/>
        <w:ind w:firstLine="0"/>
        <w:rPr>
          <w:sz w:val="20"/>
        </w:rPr>
      </w:pPr>
      <w:r w:rsidRPr="00CD135F">
        <w:rPr>
          <w:sz w:val="20"/>
        </w:rPr>
        <w:t xml:space="preserve">Advokátem vystavená faktura musí mít náležitosti daňového dokladu dle </w:t>
      </w:r>
      <w:r w:rsidRPr="00CD135F">
        <w:rPr>
          <w:b/>
          <w:sz w:val="20"/>
        </w:rPr>
        <w:t>zákona č. 235/2004 Sb., o dani z přidané hodnoty</w:t>
      </w:r>
      <w:r w:rsidRPr="00CD135F">
        <w:rPr>
          <w:sz w:val="20"/>
        </w:rPr>
        <w:t xml:space="preserve"> v platném znění a </w:t>
      </w:r>
      <w:r w:rsidRPr="00CD135F">
        <w:rPr>
          <w:b/>
          <w:sz w:val="20"/>
        </w:rPr>
        <w:t>zákona č. 563/1991 Sb., o účetnictví</w:t>
      </w:r>
      <w:r w:rsidRPr="00CD135F">
        <w:rPr>
          <w:sz w:val="20"/>
        </w:rPr>
        <w:t xml:space="preserve"> v platném znění a tento daňový doklad Advokát doručuje Klientovi buď elektronicky emailem se zaručeným elektronickým podpisem, dále emailem bez zaručeného elektronického podpisu, dále prostřednictvím datové zprávy, nebo doporučeně poštou anebo tento doklad předá Klientovi osobně.</w:t>
      </w:r>
    </w:p>
    <w:p w:rsidR="00920308" w:rsidRPr="00CD135F" w:rsidRDefault="00920308" w:rsidP="00CF5206">
      <w:pPr>
        <w:pStyle w:val="Normodsaz"/>
        <w:ind w:firstLine="0"/>
        <w:rPr>
          <w:sz w:val="20"/>
        </w:rPr>
      </w:pPr>
    </w:p>
    <w:p w:rsidR="00795456" w:rsidRPr="00CD135F" w:rsidRDefault="00795456" w:rsidP="00CF5206">
      <w:pPr>
        <w:pStyle w:val="Normodsaz"/>
        <w:numPr>
          <w:ilvl w:val="1"/>
          <w:numId w:val="36"/>
        </w:numPr>
        <w:ind w:left="567" w:hanging="567"/>
        <w:rPr>
          <w:sz w:val="20"/>
        </w:rPr>
      </w:pPr>
      <w:r w:rsidRPr="00CD135F">
        <w:rPr>
          <w:sz w:val="20"/>
        </w:rPr>
        <w:t xml:space="preserve">Fakturované úkony dle </w:t>
      </w:r>
      <w:r w:rsidRPr="00CD135F">
        <w:rPr>
          <w:b/>
          <w:sz w:val="20"/>
        </w:rPr>
        <w:t>čl. I odst. 1 bod 1.1. odd. 1.1.1. až 1.1.4.</w:t>
      </w:r>
      <w:r w:rsidRPr="00CD135F">
        <w:rPr>
          <w:sz w:val="20"/>
        </w:rPr>
        <w:t xml:space="preserve"> této smlouvy Advokát ve faktuře </w:t>
      </w:r>
      <w:r w:rsidRPr="00CD135F">
        <w:rPr>
          <w:b/>
          <w:sz w:val="20"/>
        </w:rPr>
        <w:t>nerozepisuje</w:t>
      </w:r>
      <w:r w:rsidRPr="00CD135F">
        <w:rPr>
          <w:sz w:val="20"/>
        </w:rPr>
        <w:t xml:space="preserve"> dle časové specifikace a dle </w:t>
      </w:r>
      <w:r w:rsidRPr="00CD135F">
        <w:rPr>
          <w:b/>
          <w:sz w:val="20"/>
        </w:rPr>
        <w:t>čl. IV odst. 4.5.</w:t>
      </w:r>
      <w:r w:rsidRPr="00CD135F">
        <w:rPr>
          <w:sz w:val="20"/>
        </w:rPr>
        <w:t xml:space="preserve"> této smlouvy pouze fakturuje příslušnou procentuální výši z celkové výše paušální smluvní odměny za každou započatou část dle </w:t>
      </w:r>
      <w:r w:rsidRPr="00CD135F">
        <w:rPr>
          <w:b/>
          <w:sz w:val="20"/>
        </w:rPr>
        <w:t>čl. I odst. 1 bod 1.1. odd. 1.1.1. až 1.1.4.</w:t>
      </w:r>
      <w:r w:rsidRPr="00CD135F">
        <w:rPr>
          <w:sz w:val="20"/>
        </w:rPr>
        <w:t xml:space="preserve"> této smlouvy. Ostatní fakturované úkony dle </w:t>
      </w:r>
      <w:r w:rsidRPr="00CD135F">
        <w:rPr>
          <w:b/>
          <w:sz w:val="20"/>
        </w:rPr>
        <w:t xml:space="preserve">čl. I odst.1 bod 1.2. </w:t>
      </w:r>
      <w:r w:rsidRPr="00CD135F">
        <w:rPr>
          <w:sz w:val="20"/>
        </w:rPr>
        <w:t xml:space="preserve">této smlouvy Advokát ve faktuře </w:t>
      </w:r>
      <w:r w:rsidRPr="00CD135F">
        <w:rPr>
          <w:b/>
          <w:sz w:val="20"/>
        </w:rPr>
        <w:t>rozepisuje</w:t>
      </w:r>
      <w:r w:rsidRPr="00CD135F">
        <w:rPr>
          <w:sz w:val="20"/>
        </w:rPr>
        <w:t xml:space="preserve"> dle předem Klientem odsouhlasené připojené časové specifikace, kde nejmenší fakturovanou časovou jednotkou je 0,5 hodiny, tj. 30 minut.</w:t>
      </w:r>
      <w:r w:rsidR="00920308" w:rsidRPr="00CD135F">
        <w:rPr>
          <w:sz w:val="20"/>
        </w:rPr>
        <w:t xml:space="preserve"> </w:t>
      </w:r>
    </w:p>
    <w:p w:rsidR="00920308" w:rsidRPr="00CD135F" w:rsidRDefault="00920308" w:rsidP="00CF5206">
      <w:pPr>
        <w:pStyle w:val="Normodsaz"/>
        <w:ind w:firstLine="0"/>
        <w:rPr>
          <w:sz w:val="20"/>
        </w:rPr>
      </w:pPr>
    </w:p>
    <w:p w:rsidR="00795456" w:rsidRPr="00CD135F" w:rsidRDefault="00795456" w:rsidP="00CF5206">
      <w:pPr>
        <w:pStyle w:val="Normodsaz"/>
        <w:ind w:firstLine="0"/>
        <w:rPr>
          <w:sz w:val="20"/>
        </w:rPr>
      </w:pPr>
      <w:r w:rsidRPr="00CD135F">
        <w:rPr>
          <w:sz w:val="20"/>
        </w:rPr>
        <w:t>Pokud Klient s údaji uvedenými v daňovém dokladu nesouhlasí, je povinen Advokátovi do 5 dnů ode dne doručení tohoto dokladu sdělit výhrady k údajům uvedeným ve faktuře a Advokát je povinen tyto nesprávné údaje v daňovém dokladu opravit a změnit datum zdanitelného plnění, datum odeslání faktury a změnit také sjednanou dobu splatnosti.</w:t>
      </w:r>
      <w:r w:rsidR="00920308" w:rsidRPr="00CD135F">
        <w:rPr>
          <w:sz w:val="20"/>
        </w:rPr>
        <w:t xml:space="preserve"> </w:t>
      </w:r>
      <w:r w:rsidRPr="00CD135F">
        <w:rPr>
          <w:sz w:val="20"/>
        </w:rPr>
        <w:t>Pokud Klient nesplní svou povinnost sdělit Advokátovi chybné údaje v daňovém dokladu ve lhůtě 5 dnů ode dne doručení, není tímto dotčeno právo Klienta na uvedení výhrad v daňovém dokladu, ale Advokát v nově vystaveném daňovém dokladu není povinen poskytnout k úhradě novou lhůtu splatnosti a lhůtou splatnosti zůstává původní lhůta.</w:t>
      </w:r>
    </w:p>
    <w:p w:rsidR="00920308" w:rsidRPr="00CD135F" w:rsidRDefault="00920308" w:rsidP="00CF5206">
      <w:pPr>
        <w:ind w:left="567"/>
        <w:jc w:val="both"/>
        <w:rPr>
          <w:b/>
        </w:rPr>
      </w:pPr>
    </w:p>
    <w:p w:rsidR="00CA6890" w:rsidRPr="00CD135F" w:rsidRDefault="00CA6890" w:rsidP="00CF5206">
      <w:pPr>
        <w:pStyle w:val="Normodsaz"/>
        <w:rPr>
          <w:sz w:val="16"/>
          <w:szCs w:val="16"/>
        </w:rPr>
      </w:pPr>
    </w:p>
    <w:p w:rsidR="00CA6890" w:rsidRPr="00CD135F" w:rsidRDefault="00CA6890" w:rsidP="00CA6890">
      <w:pPr>
        <w:pStyle w:val="Nadpis2"/>
        <w:tabs>
          <w:tab w:val="left" w:pos="567"/>
        </w:tabs>
        <w:rPr>
          <w:caps/>
          <w:color w:val="auto"/>
          <w:spacing w:val="50"/>
          <w:kern w:val="20"/>
          <w:sz w:val="20"/>
          <w:u w:val="single"/>
          <w:lang w:val="cs-CZ"/>
        </w:rPr>
      </w:pPr>
      <w:r w:rsidRPr="00CD135F">
        <w:rPr>
          <w:caps/>
          <w:color w:val="auto"/>
          <w:spacing w:val="50"/>
          <w:kern w:val="20"/>
          <w:sz w:val="20"/>
          <w:u w:val="single"/>
          <w:lang w:val="cs-CZ"/>
        </w:rPr>
        <w:t>V. Doba platnosti smlouvy a důvody SKONČENÍ SMLOUVY</w:t>
      </w:r>
    </w:p>
    <w:p w:rsidR="00CA6890" w:rsidRPr="00CD135F" w:rsidRDefault="00CA6890" w:rsidP="00CA6890">
      <w:pPr>
        <w:pStyle w:val="Normodsaz"/>
        <w:rPr>
          <w:sz w:val="20"/>
        </w:rPr>
      </w:pPr>
    </w:p>
    <w:p w:rsidR="00CA6890" w:rsidRPr="00CD135F" w:rsidRDefault="00CA6890" w:rsidP="00CA6890">
      <w:pPr>
        <w:pStyle w:val="Normodsaz"/>
        <w:numPr>
          <w:ilvl w:val="1"/>
          <w:numId w:val="38"/>
        </w:numPr>
        <w:tabs>
          <w:tab w:val="clear" w:pos="570"/>
        </w:tabs>
        <w:spacing w:after="120"/>
        <w:rPr>
          <w:sz w:val="20"/>
        </w:rPr>
      </w:pPr>
      <w:r w:rsidRPr="00CD135F">
        <w:rPr>
          <w:sz w:val="20"/>
        </w:rPr>
        <w:t xml:space="preserve">Platnost a účinnost této smlouvy se řídí </w:t>
      </w:r>
      <w:r w:rsidRPr="00CD135F">
        <w:rPr>
          <w:b/>
          <w:sz w:val="20"/>
        </w:rPr>
        <w:t>čl. IX odst. 9.6.</w:t>
      </w:r>
      <w:r w:rsidRPr="00CD135F">
        <w:rPr>
          <w:sz w:val="20"/>
        </w:rPr>
        <w:t xml:space="preserve"> této smlouvy s tím, že Klient je povinen za účelem nabytí účinnosti této smlouvy nejpozději do 15 dnů od podpisu této smlouvy uveřejnit tuto smlouvu v registru smluv a do 2 dnů podat Advokátovi zprávu o tomto zveřejnění. Pokud tak Klient neučiní ve lhůtách výše uvedených, vyhrazuje si Advokát právo provést toto zveřejnění uzavřené smlouvy v registru smluv za Klienta.</w:t>
      </w:r>
    </w:p>
    <w:p w:rsidR="00CA6890" w:rsidRPr="00CD135F" w:rsidRDefault="00CA6890" w:rsidP="00CA6890">
      <w:pPr>
        <w:pStyle w:val="Normodsaz"/>
        <w:numPr>
          <w:ilvl w:val="1"/>
          <w:numId w:val="38"/>
        </w:numPr>
        <w:tabs>
          <w:tab w:val="clear" w:pos="570"/>
        </w:tabs>
        <w:spacing w:after="120"/>
        <w:ind w:left="567" w:hanging="567"/>
        <w:rPr>
          <w:sz w:val="20"/>
        </w:rPr>
      </w:pPr>
      <w:r w:rsidRPr="00CD135F">
        <w:rPr>
          <w:sz w:val="20"/>
        </w:rPr>
        <w:t>Platnost této smlouvy končí buď uplynutím sjednané lhůty platnosti této smlouvy uvedené v </w:t>
      </w:r>
      <w:r w:rsidRPr="00CD135F">
        <w:rPr>
          <w:b/>
          <w:sz w:val="20"/>
        </w:rPr>
        <w:t>čl. I odst. 5.</w:t>
      </w:r>
      <w:r w:rsidRPr="00CD135F">
        <w:rPr>
          <w:sz w:val="20"/>
        </w:rPr>
        <w:t xml:space="preserve"> této smlouvy nebo provedením posledního úkonu požadovaného Klientem dle v </w:t>
      </w:r>
      <w:r w:rsidRPr="00CD135F">
        <w:rPr>
          <w:b/>
          <w:sz w:val="20"/>
        </w:rPr>
        <w:t xml:space="preserve">čl. I </w:t>
      </w:r>
      <w:r w:rsidRPr="00CD135F">
        <w:rPr>
          <w:b/>
          <w:snapToGrid w:val="0"/>
          <w:sz w:val="20"/>
        </w:rPr>
        <w:t xml:space="preserve">odst. </w:t>
      </w:r>
      <w:r w:rsidRPr="00CD135F">
        <w:rPr>
          <w:b/>
          <w:sz w:val="20"/>
        </w:rPr>
        <w:t>1 bod 1.1. a 1.2.</w:t>
      </w:r>
      <w:r w:rsidRPr="00CD135F">
        <w:rPr>
          <w:sz w:val="20"/>
        </w:rPr>
        <w:t xml:space="preserve"> této smlouvy, a to podle toho, který nastane později. Tato smlouva může být také před tímto dnem ukončena smluvními stranami dohodou s tím, že smluvní strany se v rámci této dohody dále dohodnou na rozsahu a způsobu ukončení jednotlivých činností a předání dokumentace související se zadávacím řízením.</w:t>
      </w:r>
    </w:p>
    <w:p w:rsidR="00CA6890" w:rsidRPr="00CD135F" w:rsidRDefault="00CA6890" w:rsidP="00CA6890">
      <w:pPr>
        <w:pStyle w:val="Normodsaz"/>
        <w:numPr>
          <w:ilvl w:val="1"/>
          <w:numId w:val="38"/>
        </w:numPr>
        <w:tabs>
          <w:tab w:val="clear" w:pos="570"/>
        </w:tabs>
        <w:spacing w:after="120"/>
        <w:ind w:left="567" w:hanging="567"/>
        <w:rPr>
          <w:sz w:val="20"/>
        </w:rPr>
      </w:pPr>
      <w:r w:rsidRPr="00CD135F">
        <w:rPr>
          <w:sz w:val="20"/>
        </w:rPr>
        <w:t>Klient je oprávněn smlouvu písemně vypovědět kdykoli částečně nebo v celém rozsahu s účinností k datu doručení písemné výpovědi Advokátovi a výpovědní lhůta končí k datu prvního dne kalendářního měsíce následujícího po měsíci, v němž byla výpověď doručena Advokátovi. V případě podstatného nebo opakovaného porušení povinností za strany Advokáta lze tuto smlouvu Klientem vypovědět s okamžitou účinností, a to pouze s uvedením konkrétního porušení právní povinnosti dle této smlouvy na straně Advokáta.</w:t>
      </w:r>
    </w:p>
    <w:p w:rsidR="00CA6890" w:rsidRPr="00CD135F" w:rsidRDefault="00CA6890" w:rsidP="00CA6890">
      <w:pPr>
        <w:pStyle w:val="Normodsaz"/>
        <w:numPr>
          <w:ilvl w:val="1"/>
          <w:numId w:val="38"/>
        </w:numPr>
        <w:tabs>
          <w:tab w:val="clear" w:pos="570"/>
        </w:tabs>
        <w:spacing w:after="120"/>
        <w:ind w:left="567" w:hanging="567"/>
        <w:rPr>
          <w:sz w:val="20"/>
        </w:rPr>
      </w:pPr>
      <w:r w:rsidRPr="00CD135F">
        <w:rPr>
          <w:sz w:val="20"/>
        </w:rPr>
        <w:t>Advokát je oprávněn smlouvu písemně vypovědět, jestliže Klient poruší smluvní povinnosti a závazky uvedené v </w:t>
      </w:r>
      <w:r w:rsidRPr="00CD135F">
        <w:rPr>
          <w:b/>
          <w:sz w:val="20"/>
        </w:rPr>
        <w:t>čl.</w:t>
      </w:r>
      <w:r w:rsidRPr="00CD135F">
        <w:rPr>
          <w:sz w:val="20"/>
        </w:rPr>
        <w:t> </w:t>
      </w:r>
      <w:r w:rsidRPr="00CD135F">
        <w:rPr>
          <w:b/>
          <w:sz w:val="20"/>
        </w:rPr>
        <w:t>III odst. 3.1. až 3.4.</w:t>
      </w:r>
      <w:r w:rsidRPr="00CD135F">
        <w:rPr>
          <w:sz w:val="20"/>
        </w:rPr>
        <w:t xml:space="preserve"> této smlouvy. Výpovědní doba činí tři měsíce a počíná běžet první den měsíce následujícího po měsíci, v němž bylo Klientovi doručeno oznámení o výpovědi.</w:t>
      </w:r>
    </w:p>
    <w:p w:rsidR="00CA6890" w:rsidRPr="00CD135F" w:rsidRDefault="00CA6890" w:rsidP="00CA6890">
      <w:pPr>
        <w:pStyle w:val="Normodsaz"/>
        <w:numPr>
          <w:ilvl w:val="1"/>
          <w:numId w:val="38"/>
        </w:numPr>
        <w:tabs>
          <w:tab w:val="clear" w:pos="570"/>
        </w:tabs>
        <w:spacing w:after="120"/>
        <w:ind w:left="567" w:hanging="567"/>
        <w:rPr>
          <w:sz w:val="20"/>
        </w:rPr>
      </w:pPr>
      <w:r w:rsidRPr="00CD135F">
        <w:rPr>
          <w:sz w:val="20"/>
        </w:rPr>
        <w:lastRenderedPageBreak/>
        <w:t>Ode dne účinnosti výpovědi je Advokát povinen nepokračovat v činnosti, na kterou se výpověď vztahuje, pokud Klient nesdělí Advokátovi, že trvá na poskytování služeb dle této smlouvy do uplynutí výpovědní doby.</w:t>
      </w:r>
    </w:p>
    <w:p w:rsidR="00CA6890" w:rsidRPr="00CD135F" w:rsidRDefault="00CA6890" w:rsidP="00CA6890">
      <w:pPr>
        <w:pStyle w:val="Normodsaz"/>
        <w:numPr>
          <w:ilvl w:val="1"/>
          <w:numId w:val="38"/>
        </w:numPr>
        <w:tabs>
          <w:tab w:val="clear" w:pos="570"/>
        </w:tabs>
        <w:spacing w:after="120"/>
        <w:ind w:left="567" w:hanging="567"/>
        <w:rPr>
          <w:spacing w:val="-2"/>
          <w:sz w:val="20"/>
        </w:rPr>
      </w:pPr>
      <w:r w:rsidRPr="00CD135F">
        <w:rPr>
          <w:spacing w:val="-2"/>
          <w:sz w:val="20"/>
        </w:rPr>
        <w:t>Advokát je povinen bezodkladně po obdržení výpovědi či společně s podáním výpovědi písemně upozornit Klienta na škody či jiné újmy hrozící Klientovi omezením nebo zastavením příkazní činnosti dle smlouvy, či její části a současně písemně navrhnout jaké opatření je nutno učinit, aby hrozícím škodám či jiným újmám mohlo být předejito.</w:t>
      </w:r>
    </w:p>
    <w:p w:rsidR="00CA6890" w:rsidRPr="00CD135F" w:rsidRDefault="00CA6890" w:rsidP="00CA6890">
      <w:pPr>
        <w:pStyle w:val="Normodsaz"/>
        <w:numPr>
          <w:ilvl w:val="1"/>
          <w:numId w:val="38"/>
        </w:numPr>
        <w:tabs>
          <w:tab w:val="clear" w:pos="570"/>
        </w:tabs>
        <w:spacing w:after="120"/>
        <w:ind w:left="567" w:hanging="567"/>
        <w:rPr>
          <w:sz w:val="20"/>
        </w:rPr>
      </w:pPr>
      <w:r w:rsidRPr="00CD135F">
        <w:rPr>
          <w:sz w:val="20"/>
        </w:rPr>
        <w:t>K datu zániku trvání smlouvy v celém rozsahu končí platnost smlouvy a Advokát provede vyúčtování příkazní činnosti.</w:t>
      </w:r>
    </w:p>
    <w:p w:rsidR="00CA6890" w:rsidRPr="00CD135F" w:rsidRDefault="00CA6890" w:rsidP="00CA6890">
      <w:pPr>
        <w:pStyle w:val="Normodsaz"/>
        <w:rPr>
          <w:sz w:val="20"/>
        </w:rPr>
      </w:pPr>
    </w:p>
    <w:p w:rsidR="004F2386" w:rsidRPr="00CD135F" w:rsidRDefault="00CA6890" w:rsidP="00CA6890">
      <w:pPr>
        <w:pStyle w:val="Nadpis2"/>
        <w:tabs>
          <w:tab w:val="left" w:pos="567"/>
        </w:tabs>
        <w:rPr>
          <w:caps/>
          <w:color w:val="auto"/>
          <w:spacing w:val="50"/>
          <w:kern w:val="20"/>
          <w:sz w:val="20"/>
          <w:u w:val="single"/>
          <w:lang w:val="cs-CZ"/>
        </w:rPr>
      </w:pPr>
      <w:r w:rsidRPr="00CD135F">
        <w:rPr>
          <w:caps/>
          <w:color w:val="auto"/>
          <w:spacing w:val="50"/>
          <w:kern w:val="20"/>
          <w:sz w:val="20"/>
          <w:u w:val="single"/>
          <w:lang w:val="cs-CZ"/>
        </w:rPr>
        <w:t xml:space="preserve">VI. PODMÍNKY PRO NÁHRADU ŠKODY, zánik odpovědnosti za škodu advokáta a DALŠÍ ujednání </w:t>
      </w:r>
    </w:p>
    <w:p w:rsidR="00CA6890" w:rsidRPr="00CD135F" w:rsidRDefault="00CA6890" w:rsidP="00CA6890">
      <w:pPr>
        <w:pStyle w:val="Nadpis2"/>
        <w:tabs>
          <w:tab w:val="left" w:pos="567"/>
        </w:tabs>
        <w:rPr>
          <w:caps/>
          <w:color w:val="auto"/>
          <w:spacing w:val="50"/>
          <w:kern w:val="20"/>
          <w:sz w:val="20"/>
          <w:u w:val="single"/>
          <w:lang w:val="cs-CZ"/>
        </w:rPr>
      </w:pPr>
      <w:r w:rsidRPr="00CD135F">
        <w:rPr>
          <w:caps/>
          <w:color w:val="auto"/>
          <w:spacing w:val="50"/>
          <w:kern w:val="20"/>
          <w:sz w:val="20"/>
          <w:u w:val="single"/>
          <w:lang w:val="cs-CZ"/>
        </w:rPr>
        <w:t>K PŘEKROČENÍ ROZSAHU PŘEDMĚTU SMLOUVY</w:t>
      </w:r>
    </w:p>
    <w:p w:rsidR="00CA6890" w:rsidRPr="00CD135F" w:rsidRDefault="00CA6890" w:rsidP="00CA6890">
      <w:pPr>
        <w:ind w:left="567" w:hanging="567"/>
      </w:pPr>
    </w:p>
    <w:p w:rsidR="00CA6890" w:rsidRPr="00CD135F" w:rsidRDefault="00CA6890" w:rsidP="00CA6890">
      <w:pPr>
        <w:numPr>
          <w:ilvl w:val="1"/>
          <w:numId w:val="39"/>
        </w:numPr>
        <w:spacing w:after="120"/>
        <w:ind w:left="567" w:hanging="567"/>
        <w:jc w:val="both"/>
        <w:rPr>
          <w:rStyle w:val="NormodsazChar"/>
          <w:sz w:val="20"/>
        </w:rPr>
      </w:pPr>
      <w:r w:rsidRPr="00CD135F">
        <w:rPr>
          <w:rStyle w:val="NormodsazChar"/>
          <w:sz w:val="20"/>
        </w:rPr>
        <w:t xml:space="preserve">Klient může nejdéle do </w:t>
      </w:r>
      <w:r w:rsidRPr="00CD135F">
        <w:rPr>
          <w:rStyle w:val="NormodsazChar"/>
          <w:b/>
          <w:sz w:val="20"/>
        </w:rPr>
        <w:t>60 měsíců od ukončení zadávacího řízení</w:t>
      </w:r>
      <w:r w:rsidRPr="00CD135F">
        <w:rPr>
          <w:rStyle w:val="NormodsazChar"/>
          <w:sz w:val="20"/>
        </w:rPr>
        <w:t xml:space="preserve"> vůči Advokátovi dle této smlouvy uplatnit nároky na náhradu škody pouze </w:t>
      </w:r>
      <w:r w:rsidRPr="00CD135F">
        <w:rPr>
          <w:rStyle w:val="NormodsazChar"/>
          <w:b/>
          <w:sz w:val="20"/>
          <w:u w:val="single"/>
        </w:rPr>
        <w:t>za pravomocně udělené sankce</w:t>
      </w:r>
      <w:r w:rsidRPr="00CD135F">
        <w:rPr>
          <w:rStyle w:val="NormodsazChar"/>
          <w:sz w:val="20"/>
        </w:rPr>
        <w:t xml:space="preserve"> ze strany příslušných správních nebo soudních orgánů za činnosti a úkony </w:t>
      </w:r>
      <w:r w:rsidRPr="00CD135F">
        <w:rPr>
          <w:rStyle w:val="NormodsazChar"/>
          <w:b/>
          <w:sz w:val="20"/>
        </w:rPr>
        <w:t xml:space="preserve">Klienta </w:t>
      </w:r>
      <w:r w:rsidRPr="00CD135F">
        <w:rPr>
          <w:rStyle w:val="NormodsazChar"/>
          <w:sz w:val="20"/>
        </w:rPr>
        <w:t xml:space="preserve">provedené v zadávacím řízení dle této smlouvy, které pro Klienta realizoval Advokát dle </w:t>
      </w:r>
      <w:r w:rsidRPr="00CD135F">
        <w:rPr>
          <w:b/>
        </w:rPr>
        <w:t xml:space="preserve">čl. I </w:t>
      </w:r>
      <w:r w:rsidRPr="00CD135F">
        <w:rPr>
          <w:b/>
          <w:snapToGrid w:val="0"/>
        </w:rPr>
        <w:t xml:space="preserve">odst. </w:t>
      </w:r>
      <w:r w:rsidRPr="00CD135F">
        <w:rPr>
          <w:b/>
        </w:rPr>
        <w:t>1 bod 1.1. a 1.2.</w:t>
      </w:r>
      <w:r w:rsidRPr="00CD135F">
        <w:t xml:space="preserve"> této smlouvy. D</w:t>
      </w:r>
      <w:r w:rsidRPr="00CD135F">
        <w:rPr>
          <w:rStyle w:val="NormodsazChar"/>
          <w:sz w:val="20"/>
        </w:rPr>
        <w:t xml:space="preserve">oba potřebná pro vydání pravomocného správního rozhodnutí vydaného ÚOHS, dále jiného příslušného kontrolního orgánu či poskytovatele finančních prostředků z veřejných zdrojů anebo příslušným správním soudem, </w:t>
      </w:r>
      <w:r w:rsidRPr="00CD135F">
        <w:rPr>
          <w:rStyle w:val="NormodsazChar"/>
          <w:b/>
          <w:sz w:val="20"/>
          <w:u w:val="single"/>
        </w:rPr>
        <w:t>se nepovažuje</w:t>
      </w:r>
      <w:r w:rsidRPr="00CD135F">
        <w:rPr>
          <w:rStyle w:val="NormodsazChar"/>
          <w:sz w:val="20"/>
        </w:rPr>
        <w:t xml:space="preserve"> dle této smlouvy jako doba, v rámci níž došlo k uplatnění reklamace ze strany Klienta za vadné plnění ze strany Advokáta.</w:t>
      </w:r>
    </w:p>
    <w:p w:rsidR="00CA6890" w:rsidRPr="00CD135F" w:rsidRDefault="00CA6890" w:rsidP="00CA6890">
      <w:pPr>
        <w:spacing w:after="120"/>
        <w:ind w:left="567"/>
        <w:jc w:val="both"/>
        <w:rPr>
          <w:rStyle w:val="NormodsazChar"/>
          <w:sz w:val="20"/>
        </w:rPr>
      </w:pPr>
      <w:r w:rsidRPr="00CD135F">
        <w:rPr>
          <w:rStyle w:val="NormodsazChar"/>
          <w:sz w:val="20"/>
        </w:rPr>
        <w:t xml:space="preserve">Po dobu poskytování právních služeb spojených s právním zastupováním Klienta před příslušným správním orgánem (ÚOHS), správním soudem (KS a NSS v Brně) a před jinými příslušnými kontrolními orgány a poskytovateli finančních prostředků z veřejných zdrojů, </w:t>
      </w:r>
      <w:r w:rsidRPr="00CD135F">
        <w:rPr>
          <w:rStyle w:val="NormodsazChar"/>
          <w:b/>
          <w:sz w:val="20"/>
          <w:u w:val="single"/>
        </w:rPr>
        <w:t>je Klient povinen hradit Advokátovi</w:t>
      </w:r>
      <w:r w:rsidRPr="00CD135F">
        <w:rPr>
          <w:rStyle w:val="NormodsazChar"/>
          <w:sz w:val="20"/>
        </w:rPr>
        <w:t xml:space="preserve"> tyto další právní služby dle </w:t>
      </w:r>
      <w:r w:rsidRPr="00CD135F">
        <w:rPr>
          <w:rStyle w:val="NormodsazChar"/>
          <w:b/>
          <w:sz w:val="20"/>
        </w:rPr>
        <w:t xml:space="preserve">čl. I odst. </w:t>
      </w:r>
      <w:r w:rsidRPr="00CD135F">
        <w:rPr>
          <w:b/>
        </w:rPr>
        <w:t xml:space="preserve">1. bod </w:t>
      </w:r>
      <w:r w:rsidRPr="00CD135F">
        <w:rPr>
          <w:rStyle w:val="NormodsazChar"/>
          <w:b/>
          <w:sz w:val="20"/>
        </w:rPr>
        <w:t xml:space="preserve">1.2. odd. 1.2.2. </w:t>
      </w:r>
      <w:r w:rsidRPr="00CD135F">
        <w:rPr>
          <w:rStyle w:val="NormodsazChar"/>
          <w:sz w:val="20"/>
        </w:rPr>
        <w:t xml:space="preserve">této smlouvy, spojených se změnou či zrušením nesprávného rozhodnutí příslušného správního či soudního orgánu; ze strany Advokáta jde o úkony vykonávané za účelem </w:t>
      </w:r>
      <w:r w:rsidRPr="00CD135F">
        <w:rPr>
          <w:rStyle w:val="NormodsazChar"/>
          <w:b/>
          <w:sz w:val="20"/>
        </w:rPr>
        <w:t xml:space="preserve">nápravy </w:t>
      </w:r>
      <w:r w:rsidRPr="00CD135F">
        <w:rPr>
          <w:rStyle w:val="NormodsazChar"/>
          <w:sz w:val="20"/>
        </w:rPr>
        <w:t>dle názoru Klienta domnělého</w:t>
      </w:r>
      <w:r w:rsidRPr="00CD135F">
        <w:rPr>
          <w:rStyle w:val="NormodsazChar"/>
          <w:b/>
          <w:sz w:val="20"/>
        </w:rPr>
        <w:t xml:space="preserve"> nesprávného rozhodnutí</w:t>
      </w:r>
      <w:r w:rsidRPr="00CD135F">
        <w:rPr>
          <w:rStyle w:val="NormodsazChar"/>
          <w:sz w:val="20"/>
        </w:rPr>
        <w:t xml:space="preserve"> příslušných správních či kontrolních orgánů a poskytovatelů finančních prostředků z veřejných zdrojů anebo příslušného správního soudu. Advokát však nemá právo na úhradu poskytovaných služeb dle této smlouvy za účelem ods</w:t>
      </w:r>
      <w:r w:rsidR="005B687F" w:rsidRPr="00CD135F">
        <w:rPr>
          <w:rStyle w:val="NormodsazChar"/>
          <w:sz w:val="20"/>
        </w:rPr>
        <w:t>tranění jeho vadného plnění. Do </w:t>
      </w:r>
      <w:r w:rsidRPr="00CD135F">
        <w:rPr>
          <w:rStyle w:val="NormodsazChar"/>
          <w:sz w:val="20"/>
        </w:rPr>
        <w:t xml:space="preserve">doby 60 měsíců se nepočítá doba, po kterou je z procesních důvodů přerušeno příslušné řízení. </w:t>
      </w:r>
    </w:p>
    <w:p w:rsidR="00CA6890" w:rsidRPr="00CD135F" w:rsidRDefault="00CA6890" w:rsidP="00CA6890">
      <w:pPr>
        <w:spacing w:after="120"/>
        <w:ind w:left="567"/>
        <w:jc w:val="both"/>
        <w:rPr>
          <w:rStyle w:val="NormodsazChar"/>
          <w:sz w:val="20"/>
        </w:rPr>
      </w:pPr>
      <w:r w:rsidRPr="00CD135F">
        <w:rPr>
          <w:rStyle w:val="NormodsazChar"/>
          <w:sz w:val="20"/>
        </w:rPr>
        <w:t xml:space="preserve">V případě, že během výše uvedené doby </w:t>
      </w:r>
      <w:r w:rsidRPr="00CD135F">
        <w:rPr>
          <w:rStyle w:val="NormodsazChar"/>
          <w:b/>
          <w:sz w:val="20"/>
        </w:rPr>
        <w:t xml:space="preserve">bude </w:t>
      </w:r>
      <w:r w:rsidRPr="00CD135F">
        <w:rPr>
          <w:rStyle w:val="NormodsazChar"/>
          <w:sz w:val="20"/>
        </w:rPr>
        <w:t xml:space="preserve">příslušným správním nebo kontrolním orgánem anebo správním soudem </w:t>
      </w:r>
      <w:r w:rsidRPr="00CD135F">
        <w:rPr>
          <w:rStyle w:val="NormodsazChar"/>
          <w:b/>
          <w:sz w:val="20"/>
        </w:rPr>
        <w:t>pravomocně rozhodnuto o porušení ZZVZ</w:t>
      </w:r>
      <w:r w:rsidRPr="00CD135F">
        <w:rPr>
          <w:rStyle w:val="NormodsazChar"/>
          <w:sz w:val="20"/>
        </w:rPr>
        <w:t xml:space="preserve"> z důvodu spočívajících v pochybení Advokáta, provede Advokát na své náklady, nedohodnou-li se smluvní strany jinak, nové zadávací (výběrové) řízení dle výše cit. zákona nebo Pokynů pro příjemce jiných veřejných zdrojů </w:t>
      </w:r>
      <w:r w:rsidRPr="00CD135F">
        <w:rPr>
          <w:rStyle w:val="NormodsazChar"/>
          <w:b/>
          <w:i/>
          <w:sz w:val="20"/>
        </w:rPr>
        <w:t xml:space="preserve">(např. dotace, granty, příspěvky) </w:t>
      </w:r>
      <w:r w:rsidRPr="00CD135F">
        <w:rPr>
          <w:rStyle w:val="NormodsazChar"/>
          <w:sz w:val="20"/>
        </w:rPr>
        <w:t>a uhradí Klientovi případné další náklady ze sjednaného pojištění za škody vzniklé jeho protiprávní činností.</w:t>
      </w:r>
    </w:p>
    <w:p w:rsidR="00CA6890" w:rsidRPr="00CD135F" w:rsidRDefault="00CA6890" w:rsidP="00CA6890">
      <w:pPr>
        <w:spacing w:after="120"/>
        <w:ind w:left="567"/>
        <w:jc w:val="both"/>
        <w:rPr>
          <w:rStyle w:val="NormodsazChar"/>
          <w:sz w:val="20"/>
        </w:rPr>
      </w:pPr>
      <w:r w:rsidRPr="00CD135F">
        <w:rPr>
          <w:rStyle w:val="NormodsazChar"/>
          <w:sz w:val="20"/>
        </w:rPr>
        <w:t>Advokát v plném rozsahu odpovídá za zákonný průběh celého zadávacího (výběrového) řízení a nese veškeré náklady vzniklé porušením tohoto zákona nebo Pokynů pro příjemce jiných veřejných zdrojů anebo této smlouvy a dále je povinen, vyjma taxativně uvedených případů v </w:t>
      </w:r>
      <w:r w:rsidRPr="00CD135F">
        <w:rPr>
          <w:rStyle w:val="NormodsazChar"/>
          <w:b/>
          <w:sz w:val="20"/>
        </w:rPr>
        <w:t>čl. VI odst. 6.1. body 6.1.1. až 6.1.7.</w:t>
      </w:r>
      <w:r w:rsidRPr="00CD135F">
        <w:rPr>
          <w:rStyle w:val="NormodsazChar"/>
          <w:sz w:val="20"/>
        </w:rPr>
        <w:t xml:space="preserve"> této smlouvy zaplatit Klientovi veškerou prokazatelně vzniklou a Klientem uplatněnou škodu. V případě, že dojde ze strany ÚOHS k pravomocnému uložení pokuty za spáchání správního deliktu nebo k uložení sankce dle Pokynů pro příjemce finančních prostředků z jiných veřejných zdrojů a tato rozhodnutí budou potvrzena také příslušnými správními soudy, je povinen Advokát na základě výzvy Klienta tyto pravomocně uložené sankce popř. další škody s tím spojené uhradit Klientovi. Pokud tak Advokát ve lhůtě 30 dnů od doručení výzvy k úhradě neučiní, mohou tyto sankce, popř. náhrada škody být vymáhány Klientem po Advokátovi.</w:t>
      </w:r>
    </w:p>
    <w:p w:rsidR="00CA6890" w:rsidRPr="00CD135F" w:rsidRDefault="00CA6890" w:rsidP="00CA6890">
      <w:pPr>
        <w:pStyle w:val="Zkladntext"/>
        <w:spacing w:after="120"/>
        <w:ind w:left="567"/>
        <w:jc w:val="both"/>
        <w:rPr>
          <w:rStyle w:val="NormodsazChar"/>
          <w:b/>
          <w:i w:val="0"/>
          <w:sz w:val="20"/>
          <w:u w:val="single"/>
        </w:rPr>
      </w:pPr>
      <w:r w:rsidRPr="00CD135F">
        <w:rPr>
          <w:rStyle w:val="NormodsazChar"/>
          <w:i w:val="0"/>
          <w:sz w:val="20"/>
        </w:rPr>
        <w:t xml:space="preserve">Advokát však není odpovědný za porušení ZZVZ a udělení pokuty ze strany ÚOHS, nebo za porušení Pokynů pro příjemce jiných veřejných zdrojů a následné zkrácení či odejmutí těchto zdrojů, popř. vrácení těchto poskytnutých zdrojů na základě rozhodnutí příslušného finančního úřadu či jiného příslušného orgánu a vznik škody, pokud ze strany Klienta, jeho zaměstnanců a třetích osob pověřených Klientem </w:t>
      </w:r>
      <w:r w:rsidRPr="00CD135F">
        <w:rPr>
          <w:rStyle w:val="NormodsazChar"/>
          <w:sz w:val="20"/>
        </w:rPr>
        <w:t xml:space="preserve">(např. členové komise, přizvaní odborníci a další s Klientem spolupracující osoby), </w:t>
      </w:r>
      <w:r w:rsidRPr="00CD135F">
        <w:rPr>
          <w:rStyle w:val="NormodsazChar"/>
          <w:i w:val="0"/>
          <w:sz w:val="20"/>
        </w:rPr>
        <w:t xml:space="preserve">podílejících se na realizaci </w:t>
      </w:r>
      <w:r w:rsidRPr="00CD135F">
        <w:rPr>
          <w:rStyle w:val="NormodsazChar"/>
          <w:b/>
          <w:i w:val="0"/>
          <w:sz w:val="20"/>
        </w:rPr>
        <w:t>jednotlivých</w:t>
      </w:r>
      <w:r w:rsidRPr="00CD135F">
        <w:rPr>
          <w:rStyle w:val="NormodsazChar"/>
          <w:i w:val="0"/>
          <w:sz w:val="20"/>
        </w:rPr>
        <w:t xml:space="preserve"> úkonů anebo </w:t>
      </w:r>
      <w:r w:rsidRPr="00CD135F">
        <w:rPr>
          <w:rStyle w:val="NormodsazChar"/>
          <w:b/>
          <w:i w:val="0"/>
          <w:sz w:val="20"/>
          <w:u w:val="single"/>
        </w:rPr>
        <w:t>komplexního</w:t>
      </w:r>
      <w:r w:rsidRPr="00CD135F">
        <w:rPr>
          <w:rStyle w:val="NormodsazChar"/>
          <w:i w:val="0"/>
          <w:sz w:val="20"/>
        </w:rPr>
        <w:t xml:space="preserve"> zajištění zadávacího (výběrového) řízení, dojde k porušení této smlouvy, nebo tohoto zákona anebo Pokynů pro příjemce finančních prostředků z jiných veřejných zdrojů v těchto </w:t>
      </w:r>
      <w:r w:rsidRPr="00CD135F">
        <w:rPr>
          <w:rStyle w:val="NormodsazChar"/>
          <w:b/>
          <w:i w:val="0"/>
          <w:sz w:val="20"/>
          <w:u w:val="single"/>
        </w:rPr>
        <w:t>taxativně uvedených případech:</w:t>
      </w:r>
    </w:p>
    <w:p w:rsidR="00CA6890" w:rsidRPr="00CD135F" w:rsidRDefault="00CA6890" w:rsidP="00CA6890">
      <w:pPr>
        <w:pStyle w:val="Zkladntext"/>
        <w:numPr>
          <w:ilvl w:val="2"/>
          <w:numId w:val="39"/>
        </w:numPr>
        <w:spacing w:after="120"/>
        <w:ind w:left="1134" w:hanging="567"/>
        <w:jc w:val="both"/>
        <w:rPr>
          <w:rStyle w:val="NormodsazChar"/>
          <w:i w:val="0"/>
          <w:sz w:val="20"/>
        </w:rPr>
      </w:pPr>
      <w:r w:rsidRPr="00CD135F">
        <w:rPr>
          <w:rStyle w:val="NormodsazChar"/>
          <w:i w:val="0"/>
          <w:sz w:val="20"/>
        </w:rPr>
        <w:t>Nebyly respektovány nebo dodrženy pokyny Advokáta související s přípravou zadávacích podmínek a následnou realizací zadávacího (výběrového) řízení. Pod toto ujednání patří zejména implementace pokynů a příkazů zadavatele anebo poskytovatele dotace v rámci schvalování z</w:t>
      </w:r>
      <w:r w:rsidR="005B687F" w:rsidRPr="00CD135F">
        <w:rPr>
          <w:rStyle w:val="NormodsazChar"/>
          <w:i w:val="0"/>
          <w:sz w:val="20"/>
        </w:rPr>
        <w:t>adávacích podmínek a </w:t>
      </w:r>
      <w:r w:rsidRPr="00CD135F">
        <w:rPr>
          <w:rStyle w:val="NormodsazChar"/>
          <w:i w:val="0"/>
          <w:sz w:val="20"/>
        </w:rPr>
        <w:t>vyjadřování se k nim.</w:t>
      </w:r>
    </w:p>
    <w:p w:rsidR="00CA6890" w:rsidRPr="00CD135F" w:rsidRDefault="00CA6890" w:rsidP="00CA6890">
      <w:pPr>
        <w:pStyle w:val="Zkladntext"/>
        <w:numPr>
          <w:ilvl w:val="2"/>
          <w:numId w:val="39"/>
        </w:numPr>
        <w:spacing w:after="120"/>
        <w:ind w:left="1134" w:hanging="567"/>
        <w:jc w:val="both"/>
        <w:rPr>
          <w:rStyle w:val="NormodsazChar"/>
          <w:i w:val="0"/>
          <w:sz w:val="20"/>
        </w:rPr>
      </w:pPr>
      <w:r w:rsidRPr="00CD135F">
        <w:rPr>
          <w:rStyle w:val="NormodsazChar"/>
          <w:i w:val="0"/>
          <w:sz w:val="20"/>
        </w:rPr>
        <w:t>Klient bez vědomí Advokáta provedl právní úkony v rozporu se Z</w:t>
      </w:r>
      <w:r w:rsidR="005B687F" w:rsidRPr="00CD135F">
        <w:rPr>
          <w:rStyle w:val="NormodsazChar"/>
          <w:i w:val="0"/>
          <w:sz w:val="20"/>
        </w:rPr>
        <w:t>ZVZ nebo v rozporu s Pokyny pro </w:t>
      </w:r>
      <w:r w:rsidRPr="00CD135F">
        <w:rPr>
          <w:rStyle w:val="NormodsazChar"/>
          <w:i w:val="0"/>
          <w:sz w:val="20"/>
        </w:rPr>
        <w:t>příjemce finančních prostředků z jiných veřejných zdrojů.</w:t>
      </w:r>
    </w:p>
    <w:p w:rsidR="00CA6890" w:rsidRPr="00CD135F" w:rsidRDefault="00CA6890" w:rsidP="00CA6890">
      <w:pPr>
        <w:pStyle w:val="Zkladntext"/>
        <w:numPr>
          <w:ilvl w:val="2"/>
          <w:numId w:val="39"/>
        </w:numPr>
        <w:spacing w:after="120"/>
        <w:ind w:left="1134" w:hanging="567"/>
        <w:jc w:val="both"/>
        <w:rPr>
          <w:rStyle w:val="NormodsazChar"/>
          <w:i w:val="0"/>
          <w:sz w:val="20"/>
        </w:rPr>
      </w:pPr>
      <w:r w:rsidRPr="00CD135F">
        <w:rPr>
          <w:rStyle w:val="NormodsazChar"/>
          <w:b/>
          <w:i w:val="0"/>
          <w:sz w:val="20"/>
        </w:rPr>
        <w:t xml:space="preserve">Klient jednal s třetími osobami bez vědomí Advokáta </w:t>
      </w:r>
      <w:r w:rsidRPr="00CD135F">
        <w:rPr>
          <w:rStyle w:val="NormodsazChar"/>
          <w:i w:val="0"/>
          <w:sz w:val="20"/>
        </w:rPr>
        <w:t xml:space="preserve">a tyto skutečnosti Advokátovi nesdělil písemně, faxem, datovou zprávou nebo e-mailem ani dodatečně bez zbytečného odkladu, aby mohl Advokát tyto </w:t>
      </w:r>
      <w:r w:rsidRPr="00CD135F">
        <w:rPr>
          <w:rStyle w:val="NormodsazChar"/>
          <w:i w:val="0"/>
          <w:sz w:val="20"/>
        </w:rPr>
        <w:lastRenderedPageBreak/>
        <w:t>činnosti Klienta vyhodnotit a popř. přijmout adekvátní opatření k nápravě vzniklého právního či protiprávního stavu.</w:t>
      </w:r>
    </w:p>
    <w:p w:rsidR="00CA6890" w:rsidRPr="00CD135F" w:rsidRDefault="00CA6890" w:rsidP="00CA6890">
      <w:pPr>
        <w:pStyle w:val="Zkladntext"/>
        <w:numPr>
          <w:ilvl w:val="2"/>
          <w:numId w:val="39"/>
        </w:numPr>
        <w:spacing w:after="120"/>
        <w:ind w:left="1134" w:hanging="567"/>
        <w:jc w:val="both"/>
        <w:rPr>
          <w:rStyle w:val="NormodsazChar"/>
          <w:i w:val="0"/>
          <w:sz w:val="20"/>
        </w:rPr>
      </w:pPr>
      <w:r w:rsidRPr="00CD135F">
        <w:rPr>
          <w:rStyle w:val="NormodsazChar"/>
          <w:i w:val="0"/>
          <w:sz w:val="20"/>
        </w:rPr>
        <w:t>Klient odvolal Advokátovi</w:t>
      </w:r>
      <w:r w:rsidRPr="00CD135F">
        <w:rPr>
          <w:rStyle w:val="NormodsazChar"/>
          <w:b/>
          <w:i w:val="0"/>
          <w:sz w:val="20"/>
        </w:rPr>
        <w:t xml:space="preserve"> bez nebo s udáním důvodů</w:t>
      </w:r>
      <w:r w:rsidRPr="00CD135F">
        <w:rPr>
          <w:rStyle w:val="NormodsazChar"/>
          <w:i w:val="0"/>
          <w:sz w:val="20"/>
        </w:rPr>
        <w:t xml:space="preserve"> (vyjma podstatného nebo opakovaného porušení povinností Advokáta dle čl. II této smlouvy) plnou moc a vypověděl tuto smlouvu </w:t>
      </w:r>
      <w:r w:rsidRPr="00CD135F">
        <w:rPr>
          <w:rStyle w:val="NormodsazChar"/>
          <w:b/>
          <w:i w:val="0"/>
          <w:sz w:val="20"/>
        </w:rPr>
        <w:t>před</w:t>
      </w:r>
      <w:r w:rsidRPr="00CD135F">
        <w:rPr>
          <w:rStyle w:val="NormodsazChar"/>
          <w:i w:val="0"/>
          <w:sz w:val="20"/>
        </w:rPr>
        <w:t xml:space="preserve"> jejím ukončením, tj. bez naplnění jejího základního účelu ve vztahu k realizaci činností Klienta uvedených v jednotlivých fázích zadávacího řízení dle </w:t>
      </w:r>
      <w:r w:rsidRPr="00CD135F">
        <w:rPr>
          <w:b/>
          <w:i w:val="0"/>
          <w:sz w:val="20"/>
        </w:rPr>
        <w:t>čl. I odst. 1 bod 1.1. odd. 1.1.1. až 1.1.4.</w:t>
      </w:r>
      <w:r w:rsidRPr="00CD135F">
        <w:rPr>
          <w:i w:val="0"/>
          <w:sz w:val="20"/>
        </w:rPr>
        <w:t xml:space="preserve"> </w:t>
      </w:r>
      <w:r w:rsidRPr="00CD135F">
        <w:rPr>
          <w:rStyle w:val="NormodsazChar"/>
          <w:b/>
          <w:i w:val="0"/>
          <w:sz w:val="20"/>
        </w:rPr>
        <w:t xml:space="preserve">a bod 1.2. </w:t>
      </w:r>
      <w:r w:rsidRPr="00CD135F">
        <w:rPr>
          <w:rStyle w:val="NormodsazChar"/>
          <w:i w:val="0"/>
          <w:sz w:val="20"/>
        </w:rPr>
        <w:t>této smlouvy a tímto právním úkonem Klient znemožnil Advokátovi jednat ve věci jménem Klienta za účelem opravy, doplnění či změny zadávacích podmínek či provedených vadných právních úkonů, které nebyly v souladu se ZZVZ a nebo s Pokyny pro příjemce jiných veřejných zdrojů.</w:t>
      </w:r>
    </w:p>
    <w:p w:rsidR="00CA6890" w:rsidRPr="00CD135F" w:rsidRDefault="00CA6890" w:rsidP="00CA6890">
      <w:pPr>
        <w:pStyle w:val="Zkladntext"/>
        <w:spacing w:after="120"/>
        <w:ind w:left="1134"/>
        <w:jc w:val="both"/>
        <w:rPr>
          <w:rStyle w:val="NormodsazChar"/>
          <w:i w:val="0"/>
          <w:sz w:val="20"/>
        </w:rPr>
      </w:pPr>
      <w:r w:rsidRPr="00CD135F">
        <w:rPr>
          <w:rStyle w:val="NormodsazChar"/>
          <w:i w:val="0"/>
          <w:sz w:val="20"/>
        </w:rPr>
        <w:t xml:space="preserve">Advokát vypověděl pouze </w:t>
      </w:r>
      <w:r w:rsidRPr="00CD135F">
        <w:rPr>
          <w:rStyle w:val="NormodsazChar"/>
          <w:b/>
          <w:i w:val="0"/>
          <w:sz w:val="20"/>
        </w:rPr>
        <w:t>s udáním důvodů</w:t>
      </w:r>
      <w:r w:rsidRPr="00CD135F">
        <w:rPr>
          <w:rStyle w:val="NormodsazChar"/>
          <w:i w:val="0"/>
          <w:sz w:val="20"/>
        </w:rPr>
        <w:t xml:space="preserve"> uvedených v </w:t>
      </w:r>
      <w:r w:rsidRPr="00CD135F">
        <w:rPr>
          <w:rStyle w:val="NormodsazChar"/>
          <w:b/>
          <w:i w:val="0"/>
          <w:sz w:val="20"/>
        </w:rPr>
        <w:t>čl. V odst. 5.4.</w:t>
      </w:r>
      <w:r w:rsidRPr="00CD135F">
        <w:rPr>
          <w:rStyle w:val="NormodsazChar"/>
          <w:i w:val="0"/>
          <w:sz w:val="20"/>
        </w:rPr>
        <w:t xml:space="preserve"> této smlouvy pro důvody uvedené v </w:t>
      </w:r>
      <w:r w:rsidRPr="00CD135F">
        <w:rPr>
          <w:rStyle w:val="NormodsazChar"/>
          <w:b/>
          <w:i w:val="0"/>
          <w:sz w:val="20"/>
        </w:rPr>
        <w:t>čl. III odst. 3.1. až 3.4.</w:t>
      </w:r>
      <w:r w:rsidRPr="00CD135F">
        <w:rPr>
          <w:rStyle w:val="NormodsazChar"/>
          <w:i w:val="0"/>
          <w:sz w:val="20"/>
        </w:rPr>
        <w:t xml:space="preserve"> této smlouvy Klientovi plnou moc a tuto smlouvu </w:t>
      </w:r>
      <w:r w:rsidRPr="00CD135F">
        <w:rPr>
          <w:rStyle w:val="NormodsazChar"/>
          <w:b/>
          <w:i w:val="0"/>
          <w:sz w:val="20"/>
        </w:rPr>
        <w:t>před</w:t>
      </w:r>
      <w:r w:rsidRPr="00CD135F">
        <w:rPr>
          <w:rStyle w:val="NormodsazChar"/>
          <w:i w:val="0"/>
          <w:sz w:val="20"/>
        </w:rPr>
        <w:t xml:space="preserve"> jejím ukončením, tj. bez naplnění jejího základního účelu dle této Smlouvy ve vztahu k realizaci činností Klienta uvedených v jednotlivých fázích zadávacího řízení dle </w:t>
      </w:r>
      <w:r w:rsidRPr="00CD135F">
        <w:rPr>
          <w:b/>
          <w:i w:val="0"/>
          <w:sz w:val="20"/>
        </w:rPr>
        <w:t xml:space="preserve">čl. I odst. 1 bod 1.1. odd. 1.1.1. až 1.1.4. </w:t>
      </w:r>
      <w:r w:rsidR="005B687F" w:rsidRPr="00CD135F">
        <w:rPr>
          <w:rStyle w:val="NormodsazChar"/>
          <w:b/>
          <w:i w:val="0"/>
          <w:sz w:val="20"/>
        </w:rPr>
        <w:t>a </w:t>
      </w:r>
      <w:r w:rsidRPr="00CD135F">
        <w:rPr>
          <w:rStyle w:val="NormodsazChar"/>
          <w:b/>
          <w:i w:val="0"/>
          <w:sz w:val="20"/>
        </w:rPr>
        <w:t xml:space="preserve">bod 1.2. </w:t>
      </w:r>
      <w:r w:rsidRPr="00CD135F">
        <w:rPr>
          <w:rStyle w:val="NormodsazChar"/>
          <w:i w:val="0"/>
          <w:sz w:val="20"/>
        </w:rPr>
        <w:t xml:space="preserve">této smlouvy. Advokát však odpovídá za již poskytnuté služby dle této smlouvy. </w:t>
      </w:r>
    </w:p>
    <w:p w:rsidR="00CA6890" w:rsidRPr="00CD135F" w:rsidRDefault="00CA6890" w:rsidP="00CA6890">
      <w:pPr>
        <w:pStyle w:val="Zkladntext"/>
        <w:spacing w:after="120"/>
        <w:ind w:left="1134"/>
        <w:jc w:val="both"/>
        <w:rPr>
          <w:rStyle w:val="NormodsazChar"/>
          <w:i w:val="0"/>
          <w:sz w:val="20"/>
        </w:rPr>
      </w:pPr>
      <w:r w:rsidRPr="00CD135F">
        <w:rPr>
          <w:rStyle w:val="NormodsazChar"/>
          <w:i w:val="0"/>
          <w:sz w:val="20"/>
        </w:rPr>
        <w:t xml:space="preserve">Stejné právní účinky ve vztahu k zániku odpovědnosti Advokáta dle </w:t>
      </w:r>
      <w:r w:rsidRPr="00CD135F">
        <w:rPr>
          <w:rStyle w:val="NormodsazChar"/>
          <w:b/>
          <w:i w:val="0"/>
          <w:sz w:val="20"/>
        </w:rPr>
        <w:t xml:space="preserve">čl. VI bod 6.1. </w:t>
      </w:r>
      <w:r w:rsidRPr="00CD135F">
        <w:rPr>
          <w:rStyle w:val="NormodsazChar"/>
          <w:i w:val="0"/>
          <w:sz w:val="20"/>
        </w:rPr>
        <w:t xml:space="preserve">této smlouvy za porušení ZZVZ a nebo porušení Pokynů pro příjemce jiných veřejných zdrojů, mají také všechny úkony Klienta a Advokáta směrující k odvolání, či výpovědi Plné moci a ukončení platnosti a účinnosti této smlouvy učiněné kteroukoliv ze smluvních stran až </w:t>
      </w:r>
      <w:r w:rsidRPr="00CD135F">
        <w:rPr>
          <w:rStyle w:val="NormodsazChar"/>
          <w:b/>
          <w:i w:val="0"/>
          <w:sz w:val="20"/>
        </w:rPr>
        <w:t>po skončení</w:t>
      </w:r>
      <w:r w:rsidRPr="00CD135F">
        <w:rPr>
          <w:rStyle w:val="NormodsazChar"/>
          <w:i w:val="0"/>
          <w:sz w:val="20"/>
        </w:rPr>
        <w:t xml:space="preserve"> zadávacího (výběrového) řízení dle </w:t>
      </w:r>
      <w:r w:rsidRPr="00CD135F">
        <w:rPr>
          <w:b/>
          <w:i w:val="0"/>
          <w:sz w:val="20"/>
        </w:rPr>
        <w:t xml:space="preserve">čl. I odst. 1 bod 1.1. odd. 1.1.1. až 1.1.4. </w:t>
      </w:r>
      <w:r w:rsidRPr="00CD135F">
        <w:rPr>
          <w:rStyle w:val="NormodsazChar"/>
          <w:b/>
          <w:i w:val="0"/>
          <w:sz w:val="20"/>
        </w:rPr>
        <w:t xml:space="preserve">a bod 1.2. </w:t>
      </w:r>
      <w:r w:rsidRPr="00CD135F">
        <w:rPr>
          <w:rStyle w:val="NormodsazChar"/>
          <w:i w:val="0"/>
          <w:sz w:val="20"/>
        </w:rPr>
        <w:t>této smlouvy</w:t>
      </w:r>
      <w:r w:rsidRPr="00CD135F">
        <w:rPr>
          <w:rStyle w:val="NormodsazChar"/>
          <w:b/>
          <w:i w:val="0"/>
          <w:sz w:val="20"/>
        </w:rPr>
        <w:t xml:space="preserve"> </w:t>
      </w:r>
      <w:r w:rsidRPr="00CD135F">
        <w:rPr>
          <w:rStyle w:val="NormodsazChar"/>
          <w:i w:val="0"/>
          <w:sz w:val="20"/>
        </w:rPr>
        <w:t>a to i v rámci následných činností Advokáta souvisejících s předchozím zadávacím (výběrovým) řízením</w:t>
      </w:r>
      <w:r w:rsidRPr="00CD135F">
        <w:rPr>
          <w:rStyle w:val="NormodsazChar"/>
          <w:b/>
          <w:i w:val="0"/>
          <w:sz w:val="20"/>
        </w:rPr>
        <w:t>.</w:t>
      </w:r>
    </w:p>
    <w:p w:rsidR="00CA6890" w:rsidRPr="00CD135F" w:rsidRDefault="00CA6890" w:rsidP="00CA6890">
      <w:pPr>
        <w:pStyle w:val="Zkladntext"/>
        <w:numPr>
          <w:ilvl w:val="2"/>
          <w:numId w:val="39"/>
        </w:numPr>
        <w:spacing w:after="120"/>
        <w:ind w:left="1134" w:hanging="567"/>
        <w:jc w:val="both"/>
        <w:rPr>
          <w:rStyle w:val="NormodsazChar"/>
          <w:i w:val="0"/>
          <w:sz w:val="20"/>
        </w:rPr>
      </w:pPr>
      <w:r w:rsidRPr="00CD135F">
        <w:rPr>
          <w:rStyle w:val="NormodsazChar"/>
          <w:i w:val="0"/>
          <w:sz w:val="20"/>
        </w:rPr>
        <w:t xml:space="preserve">Klient před zahájením, nebo v průběhu anebo po skončení zadávacího (výběrového) řízené </w:t>
      </w:r>
      <w:r w:rsidRPr="00CD135F">
        <w:rPr>
          <w:rStyle w:val="NormodsazChar"/>
          <w:b/>
          <w:i w:val="0"/>
          <w:sz w:val="20"/>
        </w:rPr>
        <w:t xml:space="preserve">znemožnil </w:t>
      </w:r>
      <w:r w:rsidRPr="00CD135F">
        <w:rPr>
          <w:rStyle w:val="NormodsazChar"/>
          <w:i w:val="0"/>
          <w:sz w:val="20"/>
        </w:rPr>
        <w:t xml:space="preserve">Advokátovi jednat ve věci jménem Klienta před ÚOHS, nebo příslušným KS a NSS v Brně v rámci přezkoumání výsledku správního rozhodnutí v rámci správního soudnictví anebo znemožnil Advokátovi jednat ve věci jménem Klienta před příslušným finančním, </w:t>
      </w:r>
      <w:r w:rsidRPr="00CD135F">
        <w:rPr>
          <w:i w:val="0"/>
          <w:snapToGrid w:val="0"/>
          <w:sz w:val="20"/>
          <w:lang w:val="cs-CZ"/>
        </w:rPr>
        <w:t xml:space="preserve">kontrolním či jiným veřejným orgánem </w:t>
      </w:r>
      <w:r w:rsidRPr="00CD135F">
        <w:rPr>
          <w:rStyle w:val="NormodsazChar"/>
          <w:i w:val="0"/>
          <w:sz w:val="20"/>
        </w:rPr>
        <w:t>v rámci přezkoumání postupu Klienta anebo před orgánem uvedeným v Pokynech pro příjemce jiných veřejných zdrojů, který je příslušný k projednání pochybení Klienta při získání jiných veřejných zdrojů.</w:t>
      </w:r>
    </w:p>
    <w:p w:rsidR="00CA6890" w:rsidRPr="00CD135F" w:rsidRDefault="00CA6890" w:rsidP="00CA6890">
      <w:pPr>
        <w:pStyle w:val="Zkladntext"/>
        <w:numPr>
          <w:ilvl w:val="2"/>
          <w:numId w:val="39"/>
        </w:numPr>
        <w:spacing w:after="120"/>
        <w:ind w:left="1134" w:hanging="567"/>
        <w:jc w:val="both"/>
        <w:rPr>
          <w:rStyle w:val="NormodsazChar"/>
          <w:i w:val="0"/>
          <w:sz w:val="20"/>
        </w:rPr>
      </w:pPr>
      <w:r w:rsidRPr="00CD135F">
        <w:rPr>
          <w:rStyle w:val="NormodsazChar"/>
          <w:i w:val="0"/>
          <w:sz w:val="20"/>
        </w:rPr>
        <w:t>Totéž výše uvedené ve vztahu k zániku odpovědnosti Advokáta za vzniklou škodu platí i ve všech případech, kdy Klient po ukončení této smlouvy, nebo po skončení z</w:t>
      </w:r>
      <w:r w:rsidR="005B687F" w:rsidRPr="00CD135F">
        <w:rPr>
          <w:rStyle w:val="NormodsazChar"/>
          <w:i w:val="0"/>
          <w:sz w:val="20"/>
        </w:rPr>
        <w:t>adávacího (výběrového) řízení a </w:t>
      </w:r>
      <w:r w:rsidRPr="00CD135F">
        <w:rPr>
          <w:rStyle w:val="NormodsazChar"/>
          <w:i w:val="0"/>
          <w:sz w:val="20"/>
        </w:rPr>
        <w:t xml:space="preserve">uzavření smlouvy s vybraným </w:t>
      </w:r>
      <w:r w:rsidRPr="00CD135F">
        <w:rPr>
          <w:sz w:val="20"/>
          <w:lang w:val="cs-CZ"/>
        </w:rPr>
        <w:t>dodavatelem</w:t>
      </w:r>
      <w:r w:rsidRPr="00CD135F">
        <w:rPr>
          <w:rStyle w:val="NormodsazChar"/>
          <w:i w:val="0"/>
          <w:sz w:val="20"/>
        </w:rPr>
        <w:t xml:space="preserve">, bez vědomí Advokáta provedl právní úkony </w:t>
      </w:r>
      <w:r w:rsidRPr="00CD135F">
        <w:rPr>
          <w:rStyle w:val="NormodsazChar"/>
          <w:b/>
          <w:sz w:val="20"/>
        </w:rPr>
        <w:t xml:space="preserve">(např. uzavřel dodatek ke smlouvě) </w:t>
      </w:r>
      <w:r w:rsidRPr="00CD135F">
        <w:rPr>
          <w:rStyle w:val="NormodsazChar"/>
          <w:i w:val="0"/>
          <w:sz w:val="20"/>
        </w:rPr>
        <w:t xml:space="preserve">v rozporu s příslušnými předpisy, zejména OZ a postupy dle </w:t>
      </w:r>
      <w:r w:rsidRPr="00CD135F">
        <w:rPr>
          <w:rStyle w:val="NormodsazChar"/>
          <w:b/>
          <w:i w:val="0"/>
          <w:sz w:val="20"/>
        </w:rPr>
        <w:t xml:space="preserve">§ 100 a § 222 ZZVZ, </w:t>
      </w:r>
      <w:r w:rsidRPr="00CD135F">
        <w:rPr>
          <w:rStyle w:val="NormodsazChar"/>
          <w:i w:val="0"/>
          <w:sz w:val="20"/>
        </w:rPr>
        <w:t>popř. jednal s třetími osobami bez vědomí Advokáta a tyto skutečnosti Advokátovi nesdělil písemně, faxem, e-mailem, datovou zprávou bez zbytečného odkladu ani dodatečn</w:t>
      </w:r>
      <w:r w:rsidR="005B687F" w:rsidRPr="00CD135F">
        <w:rPr>
          <w:rStyle w:val="NormodsazChar"/>
          <w:i w:val="0"/>
          <w:sz w:val="20"/>
        </w:rPr>
        <w:t>ě, aby Advokát mohl reagovat na </w:t>
      </w:r>
      <w:r w:rsidRPr="00CD135F">
        <w:rPr>
          <w:rStyle w:val="NormodsazChar"/>
          <w:i w:val="0"/>
          <w:sz w:val="20"/>
        </w:rPr>
        <w:t>vadné právní úkony na straně Klienta v rámci dodatečně zahájeného sp</w:t>
      </w:r>
      <w:r w:rsidR="005B687F" w:rsidRPr="00CD135F">
        <w:rPr>
          <w:rStyle w:val="NormodsazChar"/>
          <w:i w:val="0"/>
          <w:sz w:val="20"/>
        </w:rPr>
        <w:t>rávního řízení před ÚOHS nebo </w:t>
      </w:r>
      <w:r w:rsidRPr="00CD135F">
        <w:rPr>
          <w:rStyle w:val="NormodsazChar"/>
          <w:i w:val="0"/>
          <w:sz w:val="20"/>
        </w:rPr>
        <w:t>před příslušným KS a NSS v Brně v rámci přezkoumání výsledku správního rozhodnutí v rámci správního soudnictví.</w:t>
      </w:r>
    </w:p>
    <w:p w:rsidR="00CA6890" w:rsidRPr="00CD135F" w:rsidRDefault="00CA6890" w:rsidP="00CA6890">
      <w:pPr>
        <w:pStyle w:val="Zkladntext"/>
        <w:spacing w:after="120"/>
        <w:ind w:left="1134"/>
        <w:jc w:val="both"/>
        <w:rPr>
          <w:rStyle w:val="NormodsazChar"/>
          <w:i w:val="0"/>
          <w:sz w:val="20"/>
        </w:rPr>
      </w:pPr>
      <w:r w:rsidRPr="00CD135F">
        <w:rPr>
          <w:rStyle w:val="NormodsazChar"/>
          <w:i w:val="0"/>
          <w:sz w:val="20"/>
        </w:rPr>
        <w:t>Totéž platí z hlediska zániku odpovědnosti Advokáta za vzniklou škodu ve vztahu k provedení výše uvedených právních úkonů Klientem bez vědomí Advokáta anebo neoznámení těchto skutečností Advokátovi i pro všechna Klientem znemožněná jednání před pří</w:t>
      </w:r>
      <w:r w:rsidR="005B687F" w:rsidRPr="00CD135F">
        <w:rPr>
          <w:rStyle w:val="NormodsazChar"/>
          <w:i w:val="0"/>
          <w:sz w:val="20"/>
        </w:rPr>
        <w:t>slušným finančním orgánem anebo </w:t>
      </w:r>
      <w:r w:rsidRPr="00CD135F">
        <w:rPr>
          <w:rStyle w:val="NormodsazChar"/>
          <w:i w:val="0"/>
          <w:sz w:val="20"/>
        </w:rPr>
        <w:t>orgánem uvedeným v Pokynech pro příjemce jiných veřejných zdrojů, který je příslušný k projednání pochybení Klienta při získání dotace, grantu či příspěvk</w:t>
      </w:r>
      <w:r w:rsidR="005B687F" w:rsidRPr="00CD135F">
        <w:rPr>
          <w:rStyle w:val="NormodsazChar"/>
          <w:i w:val="0"/>
          <w:sz w:val="20"/>
        </w:rPr>
        <w:t>u, kde mohl Advokát reagovat na </w:t>
      </w:r>
      <w:r w:rsidRPr="00CD135F">
        <w:rPr>
          <w:rStyle w:val="NormodsazChar"/>
          <w:i w:val="0"/>
          <w:sz w:val="20"/>
        </w:rPr>
        <w:t>vadné právní úkony Klienta.</w:t>
      </w:r>
    </w:p>
    <w:p w:rsidR="00CA6890" w:rsidRPr="00CD135F" w:rsidRDefault="00CA6890" w:rsidP="00CA6890">
      <w:pPr>
        <w:pStyle w:val="Zkladntext"/>
        <w:numPr>
          <w:ilvl w:val="2"/>
          <w:numId w:val="39"/>
        </w:numPr>
        <w:spacing w:after="120"/>
        <w:ind w:left="1134" w:hanging="567"/>
        <w:jc w:val="both"/>
        <w:rPr>
          <w:rStyle w:val="NormodsazChar"/>
          <w:i w:val="0"/>
          <w:sz w:val="20"/>
        </w:rPr>
      </w:pPr>
      <w:r w:rsidRPr="00CD135F">
        <w:rPr>
          <w:rStyle w:val="NormodsazChar"/>
          <w:i w:val="0"/>
          <w:sz w:val="20"/>
        </w:rPr>
        <w:t>Klient nemá právo požadovat po Advokátovi úhradu jakýchkoliv sankcí, pokut či náhrady škody, pakliže po uložení pokuty ze strany ÚOHS či uložení pokuty či jiné sankce ze strany jiného k tomu příslušnému orgánu, Klient ve lhůtě nepravomocného uložení sankce nedal Advokátovi pokyn k využití</w:t>
      </w:r>
      <w:r w:rsidRPr="00CD135F">
        <w:rPr>
          <w:rStyle w:val="NormodsazChar"/>
          <w:b/>
          <w:i w:val="0"/>
          <w:sz w:val="20"/>
        </w:rPr>
        <w:t xml:space="preserve"> </w:t>
      </w:r>
      <w:r w:rsidRPr="00CD135F">
        <w:rPr>
          <w:rStyle w:val="NormodsazChar"/>
          <w:i w:val="0"/>
          <w:sz w:val="20"/>
        </w:rPr>
        <w:t>všech právních řádných opravných prostředků, které bylo možné použít dle ZZVZ, Správního řádu, Soudního řádu správního, nebo Pokynů pro příjemce jiných veřejných zdrojů a nebo jiných v té době účinných právních předpisů, umožňujících Klientovi jako zadavateli odmítnutí či zmírnění těchto sankcí a Klient tímto postupem způsobil nabytí právní moci takového rozhodnutí příslušného orgánu.</w:t>
      </w:r>
    </w:p>
    <w:p w:rsidR="00CA6890" w:rsidRPr="00CD135F" w:rsidRDefault="00CA6890" w:rsidP="00CA6890">
      <w:pPr>
        <w:pStyle w:val="Normodsaz"/>
        <w:numPr>
          <w:ilvl w:val="1"/>
          <w:numId w:val="39"/>
        </w:numPr>
        <w:spacing w:after="120"/>
        <w:ind w:left="567" w:hanging="567"/>
        <w:rPr>
          <w:sz w:val="20"/>
        </w:rPr>
      </w:pPr>
      <w:r w:rsidRPr="00CD135F">
        <w:rPr>
          <w:sz w:val="20"/>
        </w:rPr>
        <w:t>Doba sjednaná v této smlouvě, po kterou může Klient uplatnit vůči Advokátovi své nároky z této smlouvy, začíná běžet ode dne předání Advokátem realizovaných jednotlivých úkonů dle této smlouvy Klientovi, nejpozději však dnem uzavření Smlouvy mezi Klientem a vybraným dodavatelem.</w:t>
      </w:r>
    </w:p>
    <w:p w:rsidR="00CA6890" w:rsidRPr="00ED69E4" w:rsidRDefault="00CA6890" w:rsidP="00CA6890">
      <w:pPr>
        <w:pStyle w:val="Normodsaz"/>
        <w:numPr>
          <w:ilvl w:val="1"/>
          <w:numId w:val="39"/>
        </w:numPr>
        <w:spacing w:after="120"/>
        <w:ind w:left="567" w:hanging="567"/>
        <w:rPr>
          <w:sz w:val="20"/>
        </w:rPr>
      </w:pPr>
      <w:r w:rsidRPr="00ED69E4">
        <w:rPr>
          <w:sz w:val="20"/>
        </w:rPr>
        <w:t xml:space="preserve">Je-li to Klientem v zadávacích podmínkách nebo ve výzvě více zájemcům požadováno, má se za to, že Advokát </w:t>
      </w:r>
      <w:r w:rsidRPr="00ED69E4">
        <w:rPr>
          <w:noProof/>
          <w:sz w:val="20"/>
        </w:rPr>
        <w:t>je podle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CA6890" w:rsidRPr="00ED69E4" w:rsidRDefault="00CA6890" w:rsidP="00CA6890">
      <w:pPr>
        <w:pStyle w:val="Normodsaz"/>
        <w:numPr>
          <w:ilvl w:val="1"/>
          <w:numId w:val="39"/>
        </w:numPr>
        <w:spacing w:after="120"/>
        <w:ind w:left="567" w:hanging="567"/>
        <w:rPr>
          <w:noProof/>
          <w:sz w:val="20"/>
        </w:rPr>
      </w:pPr>
      <w:r w:rsidRPr="00ED69E4">
        <w:rPr>
          <w:sz w:val="20"/>
        </w:rPr>
        <w:t xml:space="preserve">V případě, že bude smlouva vypovězena Klientem, je Advokát povinen dokončit všechny předem dohodnuté úkony, nebude-li postupováno dle </w:t>
      </w:r>
      <w:r w:rsidRPr="00ED69E4">
        <w:rPr>
          <w:b/>
          <w:sz w:val="20"/>
        </w:rPr>
        <w:t>čl. V </w:t>
      </w:r>
      <w:r w:rsidRPr="00ED69E4">
        <w:rPr>
          <w:b/>
          <w:snapToGrid w:val="0"/>
          <w:sz w:val="20"/>
        </w:rPr>
        <w:t>odst.</w:t>
      </w:r>
      <w:r w:rsidRPr="00ED69E4">
        <w:rPr>
          <w:b/>
          <w:sz w:val="20"/>
        </w:rPr>
        <w:t xml:space="preserve"> 5.5.</w:t>
      </w:r>
      <w:r w:rsidRPr="00ED69E4">
        <w:rPr>
          <w:sz w:val="20"/>
        </w:rPr>
        <w:t xml:space="preserve"> této smlouvy. Advokát není </w:t>
      </w:r>
      <w:r w:rsidRPr="00ED69E4">
        <w:rPr>
          <w:noProof/>
          <w:sz w:val="20"/>
        </w:rPr>
        <w:t>povinen archivovat originální doklady související s realizací zadávacího řízení, pokud tyto doklady protokolárně předal Klientovi po jeho podpisu smlouvy s vybraným dodavatelem. Totéž platí pro archivaci kopií doklad</w:t>
      </w:r>
      <w:r w:rsidR="005B687F">
        <w:rPr>
          <w:noProof/>
          <w:sz w:val="20"/>
        </w:rPr>
        <w:t>ů, které si Advokát pořídil pro </w:t>
      </w:r>
      <w:r w:rsidRPr="00ED69E4">
        <w:rPr>
          <w:noProof/>
          <w:sz w:val="20"/>
        </w:rPr>
        <w:t xml:space="preserve">svou vnitřní potřebu za účelem poskytování služeb dle této smlouvy. </w:t>
      </w:r>
    </w:p>
    <w:p w:rsidR="00CA6890" w:rsidRPr="00ED69E4" w:rsidRDefault="00CA6890" w:rsidP="00CA6890">
      <w:pPr>
        <w:pStyle w:val="Normodsaz"/>
        <w:numPr>
          <w:ilvl w:val="1"/>
          <w:numId w:val="39"/>
        </w:numPr>
        <w:spacing w:after="120"/>
        <w:ind w:left="567" w:hanging="567"/>
        <w:rPr>
          <w:sz w:val="20"/>
        </w:rPr>
      </w:pPr>
      <w:r w:rsidRPr="00ED69E4">
        <w:rPr>
          <w:sz w:val="20"/>
        </w:rPr>
        <w:lastRenderedPageBreak/>
        <w:t xml:space="preserve">Je-li to Klientem v zadávacích podmínkách nebo ve výzvě více zájemcům požadováno, má se za to, že Advokát </w:t>
      </w:r>
      <w:r w:rsidRPr="00ED69E4">
        <w:rPr>
          <w:noProof/>
          <w:sz w:val="20"/>
        </w:rPr>
        <w:t>je povinen všechny písemné zprávy, písemné výstupy a prezentace opatřit vizuální identitou projektů dle Pravidel pro provádění informačních a propagačních opatření.</w:t>
      </w:r>
    </w:p>
    <w:p w:rsidR="00CA6890" w:rsidRPr="00ED69E4" w:rsidRDefault="00CA6890" w:rsidP="00CA6890">
      <w:pPr>
        <w:pStyle w:val="Normodsaz"/>
        <w:numPr>
          <w:ilvl w:val="1"/>
          <w:numId w:val="39"/>
        </w:numPr>
        <w:spacing w:after="120"/>
        <w:ind w:left="567" w:hanging="567"/>
        <w:rPr>
          <w:sz w:val="20"/>
        </w:rPr>
      </w:pPr>
      <w:r w:rsidRPr="00ED69E4">
        <w:rPr>
          <w:sz w:val="20"/>
        </w:rPr>
        <w:t xml:space="preserve">V případě odstoupení Klienta od této smlouvy nebo při jeho výpovědi má Advokát právo na náhradu účelně vynaložených nákladů spojených se zařizováním jeho záležitostí a odměnu po dobu výpovědní doby. Výpověď této smlouvy ze strany Advokáta nebo Klienta ve vztahu k dodržování práv a povinností dle této smlouvy se řídí </w:t>
      </w:r>
      <w:r w:rsidRPr="00ED69E4">
        <w:rPr>
          <w:b/>
          <w:sz w:val="20"/>
        </w:rPr>
        <w:t>§ 2440 a násl. OZ.</w:t>
      </w:r>
    </w:p>
    <w:p w:rsidR="00CA6890" w:rsidRPr="00ED69E4" w:rsidRDefault="00CA6890" w:rsidP="00CA6890">
      <w:pPr>
        <w:pStyle w:val="Normodsaz"/>
        <w:numPr>
          <w:ilvl w:val="1"/>
          <w:numId w:val="39"/>
        </w:numPr>
        <w:spacing w:after="120"/>
        <w:ind w:left="567" w:hanging="567"/>
        <w:rPr>
          <w:sz w:val="20"/>
        </w:rPr>
      </w:pPr>
      <w:r w:rsidRPr="00ED69E4">
        <w:rPr>
          <w:sz w:val="20"/>
        </w:rPr>
        <w:t>Advokát nemá právo po Klientovi požadovat navýšení smluvní odměny pro splnění úkolu v případech, kdy svým odborným či právním pochybením, nedbalostí nebo opomenutím podstatně ovlivnil nebo změnil dosavadní postup Klienta v zadávacím řízení.</w:t>
      </w:r>
    </w:p>
    <w:p w:rsidR="00CA6890" w:rsidRPr="00ED69E4" w:rsidRDefault="00CA6890" w:rsidP="00CA6890">
      <w:pPr>
        <w:pStyle w:val="Normodsaz"/>
        <w:numPr>
          <w:ilvl w:val="1"/>
          <w:numId w:val="39"/>
        </w:numPr>
        <w:spacing w:after="120"/>
        <w:ind w:left="567" w:hanging="567"/>
        <w:rPr>
          <w:sz w:val="20"/>
        </w:rPr>
      </w:pPr>
      <w:r w:rsidRPr="00ED69E4">
        <w:rPr>
          <w:sz w:val="20"/>
        </w:rPr>
        <w:t xml:space="preserve">Poskytnuté právní služby ze strany advokáta jsou klientovi jako zadavateli </w:t>
      </w:r>
      <w:r w:rsidRPr="00ED69E4">
        <w:rPr>
          <w:bCs/>
          <w:sz w:val="20"/>
        </w:rPr>
        <w:t xml:space="preserve">poskytnuty včas, </w:t>
      </w:r>
      <w:r w:rsidRPr="00ED69E4">
        <w:rPr>
          <w:sz w:val="20"/>
        </w:rPr>
        <w:t>pokud jsou Advokátem o</w:t>
      </w:r>
      <w:r w:rsidRPr="00ED69E4">
        <w:rPr>
          <w:bCs/>
          <w:sz w:val="20"/>
        </w:rPr>
        <w:t>deslány a doručeny K</w:t>
      </w:r>
      <w:r w:rsidRPr="00ED69E4">
        <w:rPr>
          <w:sz w:val="20"/>
        </w:rPr>
        <w:t xml:space="preserve">lientovi </w:t>
      </w:r>
      <w:r w:rsidRPr="00ED69E4">
        <w:rPr>
          <w:bCs/>
          <w:sz w:val="20"/>
        </w:rPr>
        <w:t>nejpozději do 12.00 hodin v </w:t>
      </w:r>
      <w:r w:rsidR="009D2676">
        <w:rPr>
          <w:bCs/>
          <w:sz w:val="20"/>
        </w:rPr>
        <w:t>před</w:t>
      </w:r>
      <w:r w:rsidRPr="00ED69E4">
        <w:rPr>
          <w:bCs/>
          <w:sz w:val="20"/>
        </w:rPr>
        <w:t>poslední den lhůty, kterou Klient má</w:t>
      </w:r>
      <w:r w:rsidRPr="00ED69E4">
        <w:rPr>
          <w:sz w:val="20"/>
        </w:rPr>
        <w:t xml:space="preserve"> pro vyřízení písemností jako zadavatel vůči účastníku zadávacího řízení či orgánům veřejné moci (např. ÚOHS, KS a NSS). V případě </w:t>
      </w:r>
      <w:r w:rsidR="009D2676">
        <w:rPr>
          <w:sz w:val="20"/>
        </w:rPr>
        <w:t>před</w:t>
      </w:r>
      <w:r w:rsidRPr="00ED69E4">
        <w:rPr>
          <w:sz w:val="20"/>
        </w:rPr>
        <w:t xml:space="preserve">posledního dne lhůty k podání příslušného materiálu k orgánu veřejné moci Advokát písemně upozorní Klienta na tuto skutečnost. </w:t>
      </w:r>
    </w:p>
    <w:p w:rsidR="00CA6890" w:rsidRPr="00ED69E4" w:rsidRDefault="00CA6890" w:rsidP="00CA6890">
      <w:pPr>
        <w:pStyle w:val="Normodsaz"/>
        <w:numPr>
          <w:ilvl w:val="1"/>
          <w:numId w:val="39"/>
        </w:numPr>
        <w:spacing w:after="120"/>
        <w:ind w:left="567" w:hanging="567"/>
        <w:rPr>
          <w:sz w:val="20"/>
        </w:rPr>
      </w:pPr>
      <w:r w:rsidRPr="00ED69E4">
        <w:rPr>
          <w:sz w:val="20"/>
        </w:rPr>
        <w:t>Pokud v této smlouvě není ujednáno jinak, pak platí, že se na všechny činnosti, jednání a úkony obou smluvních stran vztahují pouze taková ustanovení upravující práva, povinnosti a vzájemná ujednání vyplývající z této smlouvy, která se pojmově výslovně kryjí s označeními či údaji uvedenými v této smlouvě, a pokud se u kterékoliv smluvní strany vyskytnou činnosti, jednání a úkony, které buď nejsou upraveny v této smlouvě anebo jsou pojmově jinak označeny nebo upraveny v této smlouvě, pak se na tyto činnosti, jednání a úkony použijí taková ustanovení této smlouvy, která svým účelem a obsahem nejlépe odpovídají a nebo se nejvíce blíží ke sledovanému smyslu v jednání, činnosti či úkonu jedné či druhé smluvní strany.</w:t>
      </w:r>
    </w:p>
    <w:p w:rsidR="00CA6890" w:rsidRPr="00ED69E4" w:rsidRDefault="00CA6890" w:rsidP="00CA6890">
      <w:pPr>
        <w:pStyle w:val="Normodsaz"/>
        <w:numPr>
          <w:ilvl w:val="1"/>
          <w:numId w:val="39"/>
        </w:numPr>
        <w:spacing w:after="120"/>
        <w:ind w:left="567" w:hanging="567"/>
        <w:rPr>
          <w:sz w:val="20"/>
        </w:rPr>
      </w:pPr>
      <w:r w:rsidRPr="00ED69E4">
        <w:rPr>
          <w:sz w:val="20"/>
        </w:rPr>
        <w:t>Smluvní strany se také dohodly, že Advokát je oprávněn komunikovat s jakoukoliv osobou na straně Klienta, která byla Klientem pověřena k jednání s Advokátem na základě pracovněprávního či jiného vztahu ke Klientovi.</w:t>
      </w:r>
    </w:p>
    <w:p w:rsidR="00CA6890" w:rsidRPr="00ED69E4" w:rsidRDefault="00CA6890" w:rsidP="00CA6890">
      <w:pPr>
        <w:pStyle w:val="Normodsaz"/>
        <w:numPr>
          <w:ilvl w:val="1"/>
          <w:numId w:val="39"/>
        </w:numPr>
        <w:spacing w:after="120"/>
        <w:ind w:left="567" w:hanging="567"/>
        <w:rPr>
          <w:sz w:val="20"/>
        </w:rPr>
      </w:pPr>
      <w:r w:rsidRPr="00ED69E4">
        <w:rPr>
          <w:sz w:val="20"/>
        </w:rPr>
        <w:t xml:space="preserve">Sjednaná paušální smluvní odměna uvedená v </w:t>
      </w:r>
      <w:r w:rsidRPr="00ED69E4">
        <w:rPr>
          <w:b/>
          <w:sz w:val="20"/>
        </w:rPr>
        <w:t xml:space="preserve">čl. IV odst. 4.1. </w:t>
      </w:r>
      <w:r w:rsidRPr="00ED69E4">
        <w:rPr>
          <w:sz w:val="20"/>
        </w:rPr>
        <w:t>této smlouvy pro splnění úkonů uvedených v </w:t>
      </w:r>
      <w:r w:rsidRPr="00ED69E4">
        <w:rPr>
          <w:b/>
          <w:sz w:val="20"/>
        </w:rPr>
        <w:t xml:space="preserve">čl. I odst. 1 bod 1.1. </w:t>
      </w:r>
      <w:r w:rsidRPr="00ED69E4">
        <w:rPr>
          <w:sz w:val="20"/>
        </w:rPr>
        <w:t xml:space="preserve">této smlouvy je pro splnění poskytovaných služeb spojených s realizací zadávacího řízení </w:t>
      </w:r>
      <w:r w:rsidRPr="00ED69E4">
        <w:rPr>
          <w:b/>
          <w:sz w:val="20"/>
          <w:u w:val="single"/>
        </w:rPr>
        <w:t>nepřekročitelná,</w:t>
      </w:r>
      <w:r w:rsidRPr="00ED69E4">
        <w:rPr>
          <w:sz w:val="20"/>
        </w:rPr>
        <w:t xml:space="preserve"> vyjma úkonů uvedených v </w:t>
      </w:r>
      <w:r w:rsidRPr="00ED69E4">
        <w:rPr>
          <w:b/>
          <w:sz w:val="20"/>
        </w:rPr>
        <w:t>čl. I odst. 1 bod 1.2</w:t>
      </w:r>
      <w:r w:rsidRPr="00ED69E4">
        <w:rPr>
          <w:sz w:val="20"/>
        </w:rPr>
        <w:t xml:space="preserve"> této smlouvy a dále pokud Klient předá Advokátovi jiné nebo další pokyny či vznese další požadavky dle této smlouvy na poskytování právních služeb související s tímto, popř. navazujícím zadávacím řízením.</w:t>
      </w:r>
      <w:r w:rsidR="00EE06F2" w:rsidRPr="00ED69E4">
        <w:rPr>
          <w:sz w:val="20"/>
        </w:rPr>
        <w:t xml:space="preserve"> </w:t>
      </w:r>
    </w:p>
    <w:p w:rsidR="00EE06F2" w:rsidRPr="009735FC" w:rsidRDefault="00EE06F2" w:rsidP="00CA6890">
      <w:pPr>
        <w:pStyle w:val="Normodsaz"/>
        <w:numPr>
          <w:ilvl w:val="1"/>
          <w:numId w:val="39"/>
        </w:numPr>
        <w:spacing w:after="120"/>
        <w:ind w:left="567" w:hanging="567"/>
        <w:rPr>
          <w:sz w:val="20"/>
        </w:rPr>
      </w:pPr>
      <w:r w:rsidRPr="009735FC">
        <w:rPr>
          <w:sz w:val="20"/>
        </w:rPr>
        <w:t>Sjednaná paušální smluvní odměna uvedená v </w:t>
      </w:r>
      <w:r w:rsidRPr="009735FC">
        <w:rPr>
          <w:b/>
          <w:sz w:val="20"/>
        </w:rPr>
        <w:t>čl. IV odst. 4.1.</w:t>
      </w:r>
      <w:r w:rsidRPr="009735FC">
        <w:rPr>
          <w:sz w:val="20"/>
        </w:rPr>
        <w:t xml:space="preserve"> této smlouvy pro splnění úkonů uvedených v </w:t>
      </w:r>
      <w:r w:rsidRPr="009735FC">
        <w:rPr>
          <w:b/>
          <w:sz w:val="20"/>
        </w:rPr>
        <w:t>čl. I odst. 1 bod 1.1. odd. 1.1.1. až 1.1.4.</w:t>
      </w:r>
      <w:r w:rsidRPr="009735FC">
        <w:rPr>
          <w:sz w:val="20"/>
        </w:rPr>
        <w:t xml:space="preserve"> této smlouvy spojených se zadávacím řízením vedeném v českém jazyce, </w:t>
      </w:r>
      <w:r w:rsidRPr="009735FC">
        <w:rPr>
          <w:b/>
          <w:sz w:val="20"/>
          <w:u w:val="single"/>
        </w:rPr>
        <w:t>platí</w:t>
      </w:r>
      <w:r w:rsidRPr="009735FC">
        <w:rPr>
          <w:b/>
          <w:sz w:val="20"/>
        </w:rPr>
        <w:t xml:space="preserve"> </w:t>
      </w:r>
      <w:r w:rsidRPr="009735FC">
        <w:rPr>
          <w:sz w:val="20"/>
        </w:rPr>
        <w:t xml:space="preserve">také v případě, že po schválení </w:t>
      </w:r>
      <w:r w:rsidRPr="009735FC">
        <w:rPr>
          <w:b/>
          <w:sz w:val="20"/>
        </w:rPr>
        <w:t>pracovní</w:t>
      </w:r>
      <w:r w:rsidRPr="009735FC">
        <w:rPr>
          <w:sz w:val="20"/>
        </w:rPr>
        <w:t xml:space="preserve"> verze zadávacích podmínek jakožto podkladu pro konečnou verzi za účelem zahájení zadávacího řízení, </w:t>
      </w:r>
      <w:r w:rsidRPr="009735FC">
        <w:rPr>
          <w:b/>
          <w:sz w:val="20"/>
          <w:u w:val="single"/>
        </w:rPr>
        <w:t>nevyvstanou</w:t>
      </w:r>
      <w:r w:rsidRPr="009735FC">
        <w:rPr>
          <w:b/>
          <w:sz w:val="20"/>
        </w:rPr>
        <w:t xml:space="preserve"> </w:t>
      </w:r>
      <w:r w:rsidRPr="009735FC">
        <w:rPr>
          <w:sz w:val="20"/>
        </w:rPr>
        <w:t>dodatečně ze strany Klienta vůči Advokátovi další níže uvedené požadavky související:</w:t>
      </w:r>
    </w:p>
    <w:p w:rsidR="00C32ECE" w:rsidRPr="009735FC" w:rsidRDefault="00C32ECE" w:rsidP="00C32ECE">
      <w:pPr>
        <w:pStyle w:val="Normodsaz"/>
        <w:ind w:firstLine="0"/>
        <w:rPr>
          <w:sz w:val="20"/>
        </w:rPr>
      </w:pPr>
      <w:r w:rsidRPr="009735FC">
        <w:rPr>
          <w:b/>
          <w:sz w:val="20"/>
        </w:rPr>
        <w:t>a)</w:t>
      </w:r>
      <w:r w:rsidRPr="009735FC">
        <w:rPr>
          <w:sz w:val="20"/>
        </w:rPr>
        <w:t xml:space="preserve"> se </w:t>
      </w:r>
      <w:r w:rsidR="005B687F" w:rsidRPr="009735FC">
        <w:rPr>
          <w:sz w:val="20"/>
        </w:rPr>
        <w:t>změnou druhu zadávacího řízení,</w:t>
      </w:r>
    </w:p>
    <w:p w:rsidR="00C32ECE" w:rsidRPr="009735FC" w:rsidRDefault="00C32ECE" w:rsidP="00C32ECE">
      <w:pPr>
        <w:pStyle w:val="Normodsaz"/>
        <w:ind w:firstLine="0"/>
        <w:rPr>
          <w:sz w:val="20"/>
        </w:rPr>
      </w:pPr>
      <w:r w:rsidRPr="009735FC">
        <w:rPr>
          <w:b/>
          <w:sz w:val="20"/>
        </w:rPr>
        <w:t>b)</w:t>
      </w:r>
      <w:r w:rsidRPr="009735FC">
        <w:rPr>
          <w:sz w:val="20"/>
        </w:rPr>
        <w:t xml:space="preserve"> se změnou druhu veřejné zakázky, </w:t>
      </w:r>
    </w:p>
    <w:p w:rsidR="00C32ECE" w:rsidRPr="009735FC" w:rsidRDefault="00C32ECE" w:rsidP="00C32ECE">
      <w:pPr>
        <w:pStyle w:val="Normodsaz"/>
        <w:ind w:firstLine="0"/>
        <w:rPr>
          <w:sz w:val="20"/>
        </w:rPr>
      </w:pPr>
      <w:r w:rsidRPr="009735FC">
        <w:rPr>
          <w:b/>
          <w:sz w:val="20"/>
        </w:rPr>
        <w:t xml:space="preserve">c) </w:t>
      </w:r>
      <w:r w:rsidRPr="009735FC">
        <w:rPr>
          <w:sz w:val="20"/>
        </w:rPr>
        <w:t>s rozdělením veřejné zakázky na více částí</w:t>
      </w:r>
      <w:r w:rsidR="005B687F" w:rsidRPr="009735FC">
        <w:rPr>
          <w:sz w:val="20"/>
        </w:rPr>
        <w:t xml:space="preserve"> a</w:t>
      </w:r>
      <w:r w:rsidR="0014367F" w:rsidRPr="009735FC">
        <w:rPr>
          <w:sz w:val="20"/>
        </w:rPr>
        <w:t>nebo více samostatných veřejných zakázek</w:t>
      </w:r>
      <w:r w:rsidR="005B687F" w:rsidRPr="009735FC">
        <w:rPr>
          <w:sz w:val="20"/>
        </w:rPr>
        <w:t>,</w:t>
      </w:r>
    </w:p>
    <w:p w:rsidR="00C32ECE" w:rsidRPr="009735FC" w:rsidRDefault="00C32ECE" w:rsidP="00C32ECE">
      <w:pPr>
        <w:pStyle w:val="Normodsaz"/>
        <w:ind w:firstLine="0"/>
        <w:rPr>
          <w:sz w:val="20"/>
        </w:rPr>
      </w:pPr>
      <w:r w:rsidRPr="009735FC">
        <w:rPr>
          <w:b/>
          <w:sz w:val="20"/>
        </w:rPr>
        <w:t xml:space="preserve">d) </w:t>
      </w:r>
      <w:r w:rsidRPr="009735FC">
        <w:rPr>
          <w:sz w:val="20"/>
        </w:rPr>
        <w:t>s uplatněním dodatečně vyhrazenými změnami závazků na nové dodávky, služ</w:t>
      </w:r>
      <w:r w:rsidR="005B687F" w:rsidRPr="009735FC">
        <w:rPr>
          <w:sz w:val="20"/>
        </w:rPr>
        <w:t>by anebo stavební práce v rámci</w:t>
      </w:r>
      <w:r w:rsidR="00EE06F2" w:rsidRPr="009735FC">
        <w:rPr>
          <w:b/>
          <w:sz w:val="20"/>
        </w:rPr>
        <w:t xml:space="preserve"> </w:t>
      </w:r>
      <w:r w:rsidRPr="009735FC">
        <w:rPr>
          <w:sz w:val="20"/>
        </w:rPr>
        <w:t>Jednacího řízení bez uveřejnění,</w:t>
      </w:r>
    </w:p>
    <w:p w:rsidR="00C32ECE" w:rsidRPr="009735FC" w:rsidRDefault="00C32ECE" w:rsidP="00C32ECE">
      <w:pPr>
        <w:pStyle w:val="Normodsaz"/>
        <w:ind w:firstLine="0"/>
        <w:rPr>
          <w:sz w:val="20"/>
        </w:rPr>
      </w:pPr>
      <w:r w:rsidRPr="009735FC">
        <w:rPr>
          <w:b/>
          <w:sz w:val="20"/>
        </w:rPr>
        <w:t xml:space="preserve">e) </w:t>
      </w:r>
      <w:r w:rsidRPr="009735FC">
        <w:rPr>
          <w:sz w:val="20"/>
        </w:rPr>
        <w:t>s dalšími požadavky Klienta vyvolané požadavky třetích subjektů,</w:t>
      </w:r>
    </w:p>
    <w:p w:rsidR="00CA6890" w:rsidRPr="009735FC" w:rsidRDefault="00C32ECE" w:rsidP="00C32ECE">
      <w:pPr>
        <w:pStyle w:val="Normodsaz"/>
        <w:ind w:firstLine="0"/>
        <w:rPr>
          <w:sz w:val="20"/>
        </w:rPr>
      </w:pPr>
      <w:r w:rsidRPr="009735FC">
        <w:rPr>
          <w:b/>
          <w:sz w:val="20"/>
        </w:rPr>
        <w:t xml:space="preserve">f) </w:t>
      </w:r>
      <w:r w:rsidRPr="009735FC">
        <w:rPr>
          <w:sz w:val="20"/>
        </w:rPr>
        <w:t>s mimořádnou událostí nebo naléhavým případem</w:t>
      </w:r>
      <w:r w:rsidR="0014367F" w:rsidRPr="009735FC">
        <w:rPr>
          <w:sz w:val="20"/>
        </w:rPr>
        <w:t xml:space="preserve"> na straně Klienta</w:t>
      </w:r>
      <w:r w:rsidRPr="009735FC">
        <w:rPr>
          <w:sz w:val="20"/>
        </w:rPr>
        <w:t>, který zcela nebo podstatně změní dosavadní</w:t>
      </w:r>
      <w:r w:rsidR="00067F04" w:rsidRPr="009735FC">
        <w:rPr>
          <w:sz w:val="20"/>
        </w:rPr>
        <w:t xml:space="preserve"> </w:t>
      </w:r>
      <w:r w:rsidRPr="009735FC">
        <w:rPr>
          <w:sz w:val="20"/>
        </w:rPr>
        <w:t xml:space="preserve">postup </w:t>
      </w:r>
      <w:r w:rsidR="0014367F" w:rsidRPr="009735FC">
        <w:rPr>
          <w:sz w:val="20"/>
        </w:rPr>
        <w:t xml:space="preserve">zadavatele </w:t>
      </w:r>
      <w:r w:rsidRPr="009735FC">
        <w:rPr>
          <w:sz w:val="20"/>
        </w:rPr>
        <w:t>před nebo v průběhu zadávacího řízení</w:t>
      </w:r>
      <w:r w:rsidR="0014367F" w:rsidRPr="009735FC">
        <w:rPr>
          <w:sz w:val="20"/>
        </w:rPr>
        <w:t xml:space="preserve"> a</w:t>
      </w:r>
      <w:r w:rsidRPr="009735FC">
        <w:rPr>
          <w:sz w:val="20"/>
        </w:rPr>
        <w:t xml:space="preserve"> takový postup na straně Klienta </w:t>
      </w:r>
      <w:r w:rsidRPr="009735FC">
        <w:rPr>
          <w:b/>
          <w:sz w:val="20"/>
          <w:u w:val="single"/>
        </w:rPr>
        <w:t>nebyl</w:t>
      </w:r>
      <w:r w:rsidRPr="009735FC">
        <w:rPr>
          <w:sz w:val="20"/>
        </w:rPr>
        <w:t xml:space="preserve"> způsoben právním </w:t>
      </w:r>
      <w:r w:rsidR="0014367F" w:rsidRPr="009735FC">
        <w:rPr>
          <w:sz w:val="20"/>
        </w:rPr>
        <w:t xml:space="preserve">či jiným </w:t>
      </w:r>
      <w:r w:rsidRPr="009735FC">
        <w:rPr>
          <w:sz w:val="20"/>
        </w:rPr>
        <w:t>pochybením, nedbalostí nebo opomenutím Advokáta,</w:t>
      </w:r>
    </w:p>
    <w:p w:rsidR="00EE06F2" w:rsidRPr="009735FC" w:rsidRDefault="00C32ECE" w:rsidP="00C32ECE">
      <w:pPr>
        <w:pStyle w:val="Normodsaz"/>
        <w:ind w:firstLine="0"/>
        <w:rPr>
          <w:sz w:val="20"/>
        </w:rPr>
      </w:pPr>
      <w:r w:rsidRPr="009735FC">
        <w:rPr>
          <w:sz w:val="20"/>
        </w:rPr>
        <w:t>g) s dalšími jinými, než výše vyjmenovanými požadavky Klienta na podstatnou změnu zadávacích podmínek</w:t>
      </w:r>
      <w:r w:rsidR="005B687F" w:rsidRPr="009735FC">
        <w:rPr>
          <w:sz w:val="20"/>
        </w:rPr>
        <w:t>.</w:t>
      </w:r>
    </w:p>
    <w:p w:rsidR="00EE06F2" w:rsidRPr="009735FC" w:rsidRDefault="00EE06F2" w:rsidP="00C32ECE">
      <w:pPr>
        <w:pStyle w:val="Normodsaz"/>
        <w:ind w:firstLine="0"/>
        <w:rPr>
          <w:sz w:val="20"/>
        </w:rPr>
      </w:pPr>
    </w:p>
    <w:p w:rsidR="00EE06F2" w:rsidRPr="009735FC" w:rsidRDefault="00EE06F2" w:rsidP="00EE06F2">
      <w:pPr>
        <w:pStyle w:val="Normodsaz"/>
        <w:numPr>
          <w:ilvl w:val="1"/>
          <w:numId w:val="39"/>
        </w:numPr>
        <w:ind w:left="567" w:hanging="567"/>
        <w:rPr>
          <w:sz w:val="20"/>
        </w:rPr>
      </w:pPr>
      <w:r w:rsidRPr="009735FC">
        <w:rPr>
          <w:sz w:val="20"/>
        </w:rPr>
        <w:t xml:space="preserve">Smluvní strany </w:t>
      </w:r>
      <w:r w:rsidR="0002376E" w:rsidRPr="009735FC">
        <w:rPr>
          <w:sz w:val="20"/>
        </w:rPr>
        <w:t>berou na vědomí</w:t>
      </w:r>
      <w:r w:rsidRPr="009735FC">
        <w:rPr>
          <w:sz w:val="20"/>
        </w:rPr>
        <w:t xml:space="preserve">, že v rámci realizace zadávacího řízení </w:t>
      </w:r>
      <w:r w:rsidR="0002376E" w:rsidRPr="009735FC">
        <w:rPr>
          <w:sz w:val="20"/>
        </w:rPr>
        <w:t xml:space="preserve">jsou povinny </w:t>
      </w:r>
      <w:r w:rsidRPr="009735FC">
        <w:rPr>
          <w:sz w:val="20"/>
        </w:rPr>
        <w:t>dodržovat veškerá ustanovení příslušných zákonů související s nakládáním a ochranou osobních údajů</w:t>
      </w:r>
      <w:r w:rsidR="0002376E" w:rsidRPr="009735FC">
        <w:rPr>
          <w:sz w:val="20"/>
        </w:rPr>
        <w:t xml:space="preserve"> fyzických osob uvedených v žádostech o účast a v nabídkách dodavatelů při posouzení a hodnocení těchto dokladů a dále v rámci </w:t>
      </w:r>
      <w:r w:rsidRPr="009735FC">
        <w:rPr>
          <w:sz w:val="20"/>
        </w:rPr>
        <w:t>zpracování, vyhodnocení a archivace</w:t>
      </w:r>
      <w:r w:rsidR="0002376E" w:rsidRPr="009735FC">
        <w:rPr>
          <w:sz w:val="20"/>
        </w:rPr>
        <w:t xml:space="preserve"> všech dokladů souvisejícíc</w:t>
      </w:r>
      <w:r w:rsidR="005B687F" w:rsidRPr="009735FC">
        <w:rPr>
          <w:sz w:val="20"/>
        </w:rPr>
        <w:t>h s průběhem zadávacího řízení.</w:t>
      </w:r>
    </w:p>
    <w:p w:rsidR="00C32ECE" w:rsidRPr="009735FC" w:rsidRDefault="00C32ECE" w:rsidP="005B687F">
      <w:pPr>
        <w:pStyle w:val="Normodsaz"/>
        <w:rPr>
          <w:b/>
          <w:sz w:val="20"/>
        </w:rPr>
      </w:pPr>
    </w:p>
    <w:p w:rsidR="00CA6890" w:rsidRPr="00ED69E4" w:rsidRDefault="00CA6890" w:rsidP="00CA6890">
      <w:pPr>
        <w:pStyle w:val="Nadpis2"/>
        <w:tabs>
          <w:tab w:val="left" w:pos="567"/>
        </w:tabs>
        <w:rPr>
          <w:caps/>
          <w:color w:val="auto"/>
          <w:spacing w:val="50"/>
          <w:kern w:val="20"/>
          <w:sz w:val="20"/>
          <w:u w:val="single"/>
          <w:lang w:val="cs-CZ"/>
        </w:rPr>
      </w:pPr>
      <w:r w:rsidRPr="00ED69E4">
        <w:rPr>
          <w:caps/>
          <w:color w:val="auto"/>
          <w:spacing w:val="50"/>
          <w:kern w:val="20"/>
          <w:sz w:val="20"/>
          <w:u w:val="single"/>
          <w:lang w:val="cs-CZ"/>
        </w:rPr>
        <w:t>VII. SPOLEČNÁ UJEDNÁNÍ</w:t>
      </w:r>
    </w:p>
    <w:p w:rsidR="00CA6890" w:rsidRPr="00ED69E4" w:rsidRDefault="00CA6890" w:rsidP="00CA6890"/>
    <w:p w:rsidR="00CA6890" w:rsidRPr="00ED69E4" w:rsidRDefault="00CA6890" w:rsidP="00CA6890">
      <w:pPr>
        <w:numPr>
          <w:ilvl w:val="1"/>
          <w:numId w:val="40"/>
        </w:numPr>
        <w:spacing w:after="120"/>
        <w:ind w:left="567" w:hanging="567"/>
        <w:jc w:val="both"/>
        <w:rPr>
          <w:snapToGrid w:val="0"/>
        </w:rPr>
      </w:pPr>
      <w:r w:rsidRPr="00ED69E4">
        <w:rPr>
          <w:snapToGrid w:val="0"/>
        </w:rPr>
        <w:t>Veškerá podání a jiná oznámení, která se doručují smluvním stranám, je třeba doručit osobně, nebo emailem se zaručeným elektronickým podpisem, doporučenou listovní zásilkou anebo do datové schránky.</w:t>
      </w:r>
    </w:p>
    <w:p w:rsidR="00CA6890" w:rsidRPr="00ED69E4" w:rsidRDefault="00CA6890" w:rsidP="00CA6890">
      <w:pPr>
        <w:numPr>
          <w:ilvl w:val="1"/>
          <w:numId w:val="40"/>
        </w:numPr>
        <w:spacing w:after="120"/>
        <w:ind w:left="567" w:hanging="567"/>
        <w:jc w:val="both"/>
        <w:rPr>
          <w:snapToGrid w:val="0"/>
        </w:rPr>
      </w:pPr>
      <w:r w:rsidRPr="00ED69E4">
        <w:rPr>
          <w:snapToGrid w:val="0"/>
        </w:rPr>
        <w:t>Aniž by tím byly dotčeny další prostředky, kterými lze prokázat doručení, zejména doručení do datové schránky má se za to, že oznámení bylo řádně doručené:</w:t>
      </w:r>
    </w:p>
    <w:p w:rsidR="00CA6890" w:rsidRPr="00ED69E4" w:rsidRDefault="00CA6890" w:rsidP="00CA6890">
      <w:pPr>
        <w:widowControl w:val="0"/>
        <w:spacing w:after="60"/>
        <w:ind w:left="992" w:hanging="425"/>
        <w:jc w:val="both"/>
        <w:rPr>
          <w:snapToGrid w:val="0"/>
        </w:rPr>
      </w:pPr>
      <w:r w:rsidRPr="00ED69E4">
        <w:rPr>
          <w:snapToGrid w:val="0"/>
        </w:rPr>
        <w:t>(i) při doručování osobně:</w:t>
      </w:r>
    </w:p>
    <w:p w:rsidR="00CA6890" w:rsidRPr="00ED69E4" w:rsidRDefault="00CA6890" w:rsidP="00CA6890">
      <w:pPr>
        <w:widowControl w:val="0"/>
        <w:numPr>
          <w:ilvl w:val="2"/>
          <w:numId w:val="42"/>
        </w:numPr>
        <w:tabs>
          <w:tab w:val="left" w:pos="1134"/>
        </w:tabs>
        <w:ind w:left="1134" w:hanging="284"/>
        <w:jc w:val="both"/>
        <w:rPr>
          <w:snapToGrid w:val="0"/>
        </w:rPr>
      </w:pPr>
      <w:r w:rsidRPr="00ED69E4">
        <w:rPr>
          <w:snapToGrid w:val="0"/>
        </w:rPr>
        <w:t>dnem faktického přijetí oznámení příjemcem; nebo</w:t>
      </w:r>
    </w:p>
    <w:p w:rsidR="00CA6890" w:rsidRPr="00ED69E4" w:rsidRDefault="00CA6890" w:rsidP="00CA6890">
      <w:pPr>
        <w:widowControl w:val="0"/>
        <w:numPr>
          <w:ilvl w:val="2"/>
          <w:numId w:val="42"/>
        </w:numPr>
        <w:tabs>
          <w:tab w:val="left" w:pos="1134"/>
        </w:tabs>
        <w:ind w:left="1134" w:hanging="284"/>
        <w:jc w:val="both"/>
        <w:rPr>
          <w:snapToGrid w:val="0"/>
        </w:rPr>
      </w:pPr>
      <w:r w:rsidRPr="00ED69E4">
        <w:rPr>
          <w:snapToGrid w:val="0"/>
        </w:rPr>
        <w:lastRenderedPageBreak/>
        <w:t>dnem, v němž bylo doručeno osobě na příjemcově adrese určené k přebírání listovních zásilek; nebo</w:t>
      </w:r>
    </w:p>
    <w:p w:rsidR="00CA6890" w:rsidRPr="00ED69E4" w:rsidRDefault="00CA6890" w:rsidP="00CA6890">
      <w:pPr>
        <w:widowControl w:val="0"/>
        <w:numPr>
          <w:ilvl w:val="2"/>
          <w:numId w:val="42"/>
        </w:numPr>
        <w:tabs>
          <w:tab w:val="left" w:pos="1134"/>
        </w:tabs>
        <w:ind w:left="1134" w:hanging="284"/>
        <w:jc w:val="both"/>
        <w:rPr>
          <w:snapToGrid w:val="0"/>
        </w:rPr>
      </w:pPr>
      <w:r w:rsidRPr="00ED69E4">
        <w:rPr>
          <w:snapToGrid w:val="0"/>
        </w:rPr>
        <w:t>dnem, kdy bylo doručováno osobě na příjemcově adrese určené k přebírání listovních zásilek, a tato osoba odmítla listovní zásilku převzít; nebo</w:t>
      </w:r>
    </w:p>
    <w:p w:rsidR="00CA6890" w:rsidRPr="00ED69E4" w:rsidRDefault="00CA6890" w:rsidP="00CA6890">
      <w:pPr>
        <w:widowControl w:val="0"/>
        <w:numPr>
          <w:ilvl w:val="2"/>
          <w:numId w:val="42"/>
        </w:numPr>
        <w:tabs>
          <w:tab w:val="left" w:pos="1134"/>
        </w:tabs>
        <w:spacing w:after="120"/>
        <w:ind w:left="1134" w:hanging="284"/>
        <w:jc w:val="both"/>
        <w:rPr>
          <w:snapToGrid w:val="0"/>
        </w:rPr>
      </w:pPr>
      <w:r w:rsidRPr="00ED69E4">
        <w:rPr>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CA6890" w:rsidRPr="00ED69E4" w:rsidRDefault="00CA6890" w:rsidP="00CA6890">
      <w:pPr>
        <w:widowControl w:val="0"/>
        <w:spacing w:after="60"/>
        <w:ind w:left="992" w:hanging="425"/>
        <w:jc w:val="both"/>
        <w:rPr>
          <w:snapToGrid w:val="0"/>
        </w:rPr>
      </w:pPr>
      <w:r w:rsidRPr="00ED69E4">
        <w:rPr>
          <w:snapToGrid w:val="0"/>
        </w:rPr>
        <w:t>(ii) při doručování prostřednictvím držitele poštovní licence:</w:t>
      </w:r>
    </w:p>
    <w:p w:rsidR="00CA6890" w:rsidRPr="00ED69E4" w:rsidRDefault="00CA6890" w:rsidP="00CA6890">
      <w:pPr>
        <w:widowControl w:val="0"/>
        <w:numPr>
          <w:ilvl w:val="2"/>
          <w:numId w:val="42"/>
        </w:numPr>
        <w:tabs>
          <w:tab w:val="left" w:pos="1134"/>
        </w:tabs>
        <w:ind w:left="1134" w:hanging="284"/>
        <w:jc w:val="both"/>
        <w:rPr>
          <w:snapToGrid w:val="0"/>
        </w:rPr>
      </w:pPr>
      <w:r w:rsidRPr="00ED69E4">
        <w:rPr>
          <w:snapToGrid w:val="0"/>
        </w:rPr>
        <w:t>dnem předání listovní zásilky příjemci; nebo</w:t>
      </w:r>
    </w:p>
    <w:p w:rsidR="00CA6890" w:rsidRPr="00ED69E4" w:rsidRDefault="00CA6890" w:rsidP="00CA6890">
      <w:pPr>
        <w:widowControl w:val="0"/>
        <w:numPr>
          <w:ilvl w:val="2"/>
          <w:numId w:val="42"/>
        </w:numPr>
        <w:tabs>
          <w:tab w:val="left" w:pos="1134"/>
        </w:tabs>
        <w:spacing w:after="120"/>
        <w:ind w:left="1134" w:hanging="284"/>
        <w:jc w:val="both"/>
        <w:rPr>
          <w:snapToGrid w:val="0"/>
        </w:rPr>
      </w:pPr>
      <w:r w:rsidRPr="00ED69E4">
        <w:rPr>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CA6890" w:rsidRPr="00ED69E4" w:rsidRDefault="00CA6890" w:rsidP="00CA6890">
      <w:pPr>
        <w:widowControl w:val="0"/>
        <w:spacing w:after="60"/>
        <w:ind w:left="992" w:hanging="425"/>
        <w:jc w:val="both"/>
        <w:rPr>
          <w:snapToGrid w:val="0"/>
        </w:rPr>
      </w:pPr>
      <w:r w:rsidRPr="00ED69E4">
        <w:rPr>
          <w:snapToGrid w:val="0"/>
        </w:rPr>
        <w:t>(iii) při doručování datovou schránkou:</w:t>
      </w:r>
    </w:p>
    <w:p w:rsidR="00CA6890" w:rsidRPr="00ED69E4" w:rsidRDefault="00CA6890" w:rsidP="00CA6890">
      <w:pPr>
        <w:pStyle w:val="odrky"/>
        <w:numPr>
          <w:ilvl w:val="0"/>
          <w:numId w:val="43"/>
        </w:numPr>
        <w:tabs>
          <w:tab w:val="left" w:pos="1134"/>
        </w:tabs>
        <w:spacing w:after="120"/>
        <w:ind w:left="1135" w:hanging="284"/>
        <w:rPr>
          <w:rFonts w:ascii="Times New Roman" w:hAnsi="Times New Roman"/>
          <w:szCs w:val="20"/>
          <w:lang w:val="cs-CZ"/>
        </w:rPr>
      </w:pPr>
      <w:r w:rsidRPr="00ED69E4">
        <w:rPr>
          <w:rFonts w:ascii="Times New Roman" w:hAnsi="Times New Roman"/>
          <w:szCs w:val="20"/>
          <w:lang w:val="cs-CZ"/>
        </w:rPr>
        <w:t xml:space="preserve">dle </w:t>
      </w:r>
      <w:r w:rsidRPr="00ED69E4">
        <w:rPr>
          <w:rFonts w:ascii="Times New Roman" w:hAnsi="Times New Roman"/>
          <w:b/>
          <w:szCs w:val="20"/>
          <w:lang w:val="cs-CZ"/>
        </w:rPr>
        <w:t>zákona č. 300/2008 Sb.,</w:t>
      </w:r>
      <w:r w:rsidRPr="00ED69E4">
        <w:rPr>
          <w:rFonts w:ascii="Times New Roman" w:hAnsi="Times New Roman"/>
          <w:szCs w:val="20"/>
          <w:lang w:val="cs-CZ"/>
        </w:rPr>
        <w:t xml:space="preserve"> o elektronických úkonech a autorizované konverzi dokumentů.</w:t>
      </w:r>
    </w:p>
    <w:p w:rsidR="00CA6890" w:rsidRPr="00ED69E4" w:rsidRDefault="00CA6890" w:rsidP="00CA6890">
      <w:pPr>
        <w:numPr>
          <w:ilvl w:val="1"/>
          <w:numId w:val="40"/>
        </w:numPr>
        <w:spacing w:after="120"/>
        <w:ind w:left="567" w:hanging="567"/>
        <w:jc w:val="both"/>
        <w:rPr>
          <w:bCs/>
          <w:snapToGrid w:val="0"/>
          <w:spacing w:val="2"/>
        </w:rPr>
      </w:pPr>
      <w:r w:rsidRPr="00ED69E4">
        <w:rPr>
          <w:snapToGrid w:val="0"/>
          <w:spacing w:val="2"/>
        </w:rPr>
        <w:t xml:space="preserve">Ke dni podpisu této smlouvy jsou </w:t>
      </w:r>
      <w:r w:rsidRPr="00ED69E4">
        <w:rPr>
          <w:bCs/>
          <w:snapToGrid w:val="0"/>
          <w:spacing w:val="2"/>
        </w:rPr>
        <w:t xml:space="preserve">adresou pro doručování Klientovi a adresou pro doručování Advokátovi údaje uvedené v úvodu této smlouvy v části označené jako </w:t>
      </w:r>
      <w:r w:rsidRPr="00ED69E4">
        <w:rPr>
          <w:b/>
          <w:bCs/>
          <w:snapToGrid w:val="0"/>
          <w:spacing w:val="2"/>
        </w:rPr>
        <w:t xml:space="preserve">SMLUVNÍ STRANY </w:t>
      </w:r>
      <w:r w:rsidRPr="00ED69E4">
        <w:rPr>
          <w:bCs/>
          <w:snapToGrid w:val="0"/>
          <w:spacing w:val="2"/>
        </w:rPr>
        <w:t>s tím, že oba účastníci tohoto závazkového vztahu souhlasí s tím, aby jejich vzájemná korespondence probíhala emailem či datovou schránkou</w:t>
      </w:r>
      <w:r w:rsidRPr="00ED69E4">
        <w:rPr>
          <w:b/>
          <w:bCs/>
          <w:snapToGrid w:val="0"/>
          <w:spacing w:val="2"/>
        </w:rPr>
        <w:t>.</w:t>
      </w:r>
    </w:p>
    <w:p w:rsidR="00CA6890" w:rsidRPr="00ED69E4" w:rsidRDefault="00CA6890" w:rsidP="00CA6890">
      <w:pPr>
        <w:numPr>
          <w:ilvl w:val="1"/>
          <w:numId w:val="40"/>
        </w:numPr>
        <w:spacing w:after="120"/>
        <w:ind w:left="567" w:hanging="567"/>
        <w:jc w:val="both"/>
        <w:rPr>
          <w:bCs/>
          <w:snapToGrid w:val="0"/>
        </w:rPr>
      </w:pPr>
      <w:r w:rsidRPr="00ED69E4">
        <w:rPr>
          <w:snapToGrid w:val="0"/>
        </w:rPr>
        <w:t>Smluvní strany se dohodly, že v případě změny sídla a tím i adresy pro doručování, budou písemně informovat o této skutečnosti bez zbytečného odkladu druhou smluvní stranu.</w:t>
      </w:r>
      <w:r w:rsidRPr="00ED69E4">
        <w:rPr>
          <w:bCs/>
        </w:rPr>
        <w:t xml:space="preserve"> </w:t>
      </w:r>
      <w:r w:rsidRPr="00ED69E4">
        <w:t>Písemnosti mezi stranami této smlouvy, s jejichž obsahem je spojen vznik, změna nebo zánik práv a povinností upravených touto smlouvou (zejména odstoupení od smlouvy či výpověď) se doručují do vlastních rukou.</w:t>
      </w:r>
    </w:p>
    <w:p w:rsidR="00CA6890" w:rsidRPr="00ED69E4" w:rsidRDefault="00CA6890" w:rsidP="00CA6890">
      <w:pPr>
        <w:numPr>
          <w:ilvl w:val="1"/>
          <w:numId w:val="40"/>
        </w:numPr>
        <w:spacing w:after="120"/>
        <w:ind w:left="567" w:hanging="567"/>
        <w:jc w:val="both"/>
        <w:rPr>
          <w:bCs/>
          <w:snapToGrid w:val="0"/>
        </w:rPr>
      </w:pPr>
      <w:r w:rsidRPr="00ED69E4">
        <w:t>Pro naplnění účelu této smlouvy ve vztahu ke </w:t>
      </w:r>
      <w:r w:rsidRPr="00ED69E4">
        <w:rPr>
          <w:b/>
          <w:bCs/>
        </w:rPr>
        <w:t>znormování práce Advokáta</w:t>
      </w:r>
      <w:r w:rsidRPr="00ED69E4">
        <w:t xml:space="preserve"> v rámci jím poskytovaných služeb a k </w:t>
      </w:r>
      <w:r w:rsidRPr="00ED69E4">
        <w:rPr>
          <w:b/>
          <w:bCs/>
        </w:rPr>
        <w:t>vícepracím dle</w:t>
      </w:r>
      <w:r w:rsidRPr="00ED69E4">
        <w:t xml:space="preserve"> </w:t>
      </w:r>
      <w:r w:rsidRPr="00ED69E4">
        <w:rPr>
          <w:b/>
          <w:bCs/>
        </w:rPr>
        <w:t xml:space="preserve">čl. I </w:t>
      </w:r>
      <w:r w:rsidRPr="00ED69E4">
        <w:rPr>
          <w:b/>
          <w:bCs/>
          <w:snapToGrid w:val="0"/>
        </w:rPr>
        <w:t xml:space="preserve">odst. </w:t>
      </w:r>
      <w:r w:rsidRPr="00ED69E4">
        <w:rPr>
          <w:b/>
          <w:bCs/>
        </w:rPr>
        <w:t xml:space="preserve">1 bod 1.2. </w:t>
      </w:r>
      <w:r w:rsidRPr="00ED69E4">
        <w:t>této smlouvy se smluvní strany dohodly,</w:t>
      </w:r>
      <w:r w:rsidRPr="00ED69E4">
        <w:rPr>
          <w:b/>
          <w:bCs/>
        </w:rPr>
        <w:t xml:space="preserve"> </w:t>
      </w:r>
      <w:r w:rsidRPr="00ED69E4">
        <w:t xml:space="preserve">že Advokát po vznesení požadavku Klienta, předloží Klientovi ke schválení, předpokládaný počet hodin nutný pro poskytnutí služby ve vztahu k časové náročnosti na </w:t>
      </w:r>
      <w:r w:rsidRPr="00ED69E4">
        <w:rPr>
          <w:b/>
          <w:bCs/>
          <w:u w:val="single"/>
        </w:rPr>
        <w:t>posouzení jedné žádosti či nabídky,</w:t>
      </w:r>
      <w:r w:rsidRPr="00ED69E4">
        <w:t xml:space="preserve"> dále na </w:t>
      </w:r>
      <w:r w:rsidRPr="00ED69E4">
        <w:rPr>
          <w:b/>
          <w:bCs/>
          <w:u w:val="single"/>
        </w:rPr>
        <w:t>prostudování</w:t>
      </w:r>
      <w:r w:rsidRPr="00ED69E4">
        <w:rPr>
          <w:u w:val="single"/>
        </w:rPr>
        <w:t xml:space="preserve"> </w:t>
      </w:r>
      <w:r w:rsidRPr="00ED69E4">
        <w:rPr>
          <w:b/>
          <w:u w:val="single"/>
        </w:rPr>
        <w:t xml:space="preserve">či zpracování </w:t>
      </w:r>
      <w:r w:rsidRPr="00ED69E4">
        <w:rPr>
          <w:b/>
          <w:bCs/>
          <w:u w:val="single"/>
        </w:rPr>
        <w:t>jiného</w:t>
      </w:r>
      <w:r w:rsidRPr="00ED69E4">
        <w:t xml:space="preserve"> </w:t>
      </w:r>
      <w:r w:rsidRPr="00ED69E4">
        <w:rPr>
          <w:b/>
          <w:bCs/>
        </w:rPr>
        <w:t xml:space="preserve">písemného materiálu, </w:t>
      </w:r>
      <w:r w:rsidRPr="00ED69E4">
        <w:t xml:space="preserve">než jsou žádost či nabídka </w:t>
      </w:r>
      <w:r w:rsidRPr="00ED69E4">
        <w:rPr>
          <w:b/>
          <w:bCs/>
          <w:i/>
          <w:iCs/>
        </w:rPr>
        <w:t>(např. zadávací podmínky, zadávací dokumentace, Obchodní podmínky, smlouvy na plnění, podané námitky, zpracování rozhod</w:t>
      </w:r>
      <w:r w:rsidR="009519DA">
        <w:rPr>
          <w:b/>
          <w:bCs/>
          <w:i/>
          <w:iCs/>
        </w:rPr>
        <w:t>nutí o vyloučení a rozhodnutí o </w:t>
      </w:r>
      <w:r w:rsidRPr="00ED69E4">
        <w:rPr>
          <w:b/>
          <w:bCs/>
          <w:i/>
          <w:iCs/>
        </w:rPr>
        <w:t>podaných námitkách, zpracování návrhu na přezkum, prostudování vybraných částí relevantní judikatury ÚOHS, KS a NSS v Brně a ES, další texty)</w:t>
      </w:r>
      <w:r w:rsidRPr="00ED69E4">
        <w:t xml:space="preserve"> a dále na </w:t>
      </w:r>
      <w:r w:rsidRPr="00ED69E4">
        <w:rPr>
          <w:b/>
          <w:bCs/>
          <w:u w:val="single"/>
        </w:rPr>
        <w:t>zpracování</w:t>
      </w:r>
      <w:r w:rsidRPr="00ED69E4">
        <w:rPr>
          <w:b/>
          <w:bCs/>
        </w:rPr>
        <w:t xml:space="preserve"> 1 stránky písemného odborného textu. </w:t>
      </w:r>
      <w:r w:rsidRPr="00ED69E4">
        <w:t xml:space="preserve">Výpočet předpokládaného počtu hodin, který je nutný k provedení Klientem požadovaných příkazů se stanoví dle </w:t>
      </w:r>
      <w:r w:rsidRPr="00ED69E4">
        <w:rPr>
          <w:b/>
        </w:rPr>
        <w:t>pravidel</w:t>
      </w:r>
      <w:r w:rsidRPr="00ED69E4">
        <w:t xml:space="preserve"> uvedených v </w:t>
      </w:r>
      <w:r w:rsidRPr="00ED69E4">
        <w:rPr>
          <w:b/>
          <w:bCs/>
        </w:rPr>
        <w:t>odst. 7.6. až 7.8. tohoto článku.</w:t>
      </w:r>
      <w:r w:rsidRPr="00ED69E4">
        <w:t> Počet hodin strávených Advokátem na jednání s Klientem v jeho sídle či v sídle Advokáta anebo před třetími subjekty, si budou obě smluvní strany samy evidovat a v rámci vyúčtování poskytovaných služeb i vzájemně akceptovat.</w:t>
      </w:r>
    </w:p>
    <w:p w:rsidR="00CA6890" w:rsidRPr="00ED69E4" w:rsidRDefault="00CA6890" w:rsidP="00CA6890">
      <w:pPr>
        <w:numPr>
          <w:ilvl w:val="1"/>
          <w:numId w:val="40"/>
        </w:numPr>
        <w:spacing w:after="120"/>
        <w:ind w:left="567" w:hanging="567"/>
        <w:jc w:val="both"/>
        <w:rPr>
          <w:bCs/>
          <w:snapToGrid w:val="0"/>
        </w:rPr>
      </w:pPr>
      <w:r w:rsidRPr="00ED69E4">
        <w:t>Smluvní strany se pro účely této smlouvy ve vztahu k </w:t>
      </w:r>
      <w:r w:rsidRPr="00ED69E4">
        <w:rPr>
          <w:b/>
          <w:bCs/>
          <w:u w:val="single"/>
        </w:rPr>
        <w:t>prostudování</w:t>
      </w:r>
      <w:r w:rsidRPr="00ED69E4">
        <w:t xml:space="preserve"> předaného či vyhledaného textu dohodly na tom, že jedna </w:t>
      </w:r>
      <w:r w:rsidRPr="00ED69E4">
        <w:rPr>
          <w:b/>
          <w:bCs/>
        </w:rPr>
        <w:t>strana</w:t>
      </w:r>
      <w:r w:rsidRPr="00ED69E4">
        <w:t xml:space="preserve"> takto psaného textu představuje pokrytí jedné stránky velikosti A4 v rozsahu </w:t>
      </w:r>
      <w:r w:rsidR="0095555A" w:rsidRPr="0095555A">
        <w:rPr>
          <w:b/>
          <w:bCs/>
          <w:highlight w:val="black"/>
        </w:rPr>
        <w:t>xxxxx</w:t>
      </w:r>
      <w:r w:rsidRPr="00ED69E4">
        <w:rPr>
          <w:b/>
          <w:bCs/>
        </w:rPr>
        <w:t xml:space="preserve"> řádků, vč. mezer </w:t>
      </w:r>
      <w:r w:rsidRPr="00ED69E4">
        <w:t>na jedné stránce s </w:t>
      </w:r>
      <w:r w:rsidR="0095555A" w:rsidRPr="0095555A">
        <w:rPr>
          <w:b/>
          <w:bCs/>
          <w:highlight w:val="black"/>
        </w:rPr>
        <w:t>xxxxxxxxxxxxxxxxxxxxxxxxxx</w:t>
      </w:r>
      <w:r w:rsidRPr="00ED69E4">
        <w:rPr>
          <w:b/>
          <w:bCs/>
        </w:rPr>
        <w:t xml:space="preserve">. </w:t>
      </w:r>
      <w:r w:rsidRPr="00ED69E4">
        <w:t xml:space="preserve">Při pokrytí jedné stránky v průměrném rozmezí počtu znaků uvedeném v tomto odstavci </w:t>
      </w:r>
      <w:r w:rsidRPr="00ED69E4">
        <w:rPr>
          <w:b/>
          <w:bCs/>
          <w:u w:val="single"/>
        </w:rPr>
        <w:t>Advokát prostuduje</w:t>
      </w:r>
      <w:r w:rsidRPr="00ED69E4">
        <w:t xml:space="preserve"> </w:t>
      </w:r>
      <w:r w:rsidRPr="00ED69E4">
        <w:rPr>
          <w:b/>
          <w:bCs/>
        </w:rPr>
        <w:t>za 1 (jedna) hodinu,</w:t>
      </w:r>
      <w:r w:rsidRPr="00ED69E4">
        <w:t> vyjma např. tabulek, grafů, veřejných listin či úředních dokladů, u nichž časová náročnost k prostudování bude stanovena zvlášť,</w:t>
      </w:r>
      <w:r w:rsidRPr="00ED69E4">
        <w:rPr>
          <w:b/>
          <w:bCs/>
        </w:rPr>
        <w:t xml:space="preserve"> </w:t>
      </w:r>
      <w:r w:rsidR="0095555A" w:rsidRPr="0095555A">
        <w:rPr>
          <w:b/>
          <w:bCs/>
          <w:highlight w:val="black"/>
        </w:rPr>
        <w:t>xxxxx</w:t>
      </w:r>
      <w:r w:rsidRPr="00ED69E4">
        <w:rPr>
          <w:b/>
          <w:bCs/>
        </w:rPr>
        <w:t xml:space="preserve"> </w:t>
      </w:r>
      <w:r w:rsidRPr="00ED69E4">
        <w:t xml:space="preserve">Klientem předaného nebo Advokátem vyhledaného písemného materiálu s tím, že pokud předaný text k prostudování bude obsahovat na jedné stránce </w:t>
      </w:r>
      <w:r w:rsidRPr="00ED69E4">
        <w:rPr>
          <w:b/>
          <w:bCs/>
          <w:u w:val="single"/>
        </w:rPr>
        <w:t>méně</w:t>
      </w:r>
      <w:r w:rsidRPr="00ED69E4">
        <w:rPr>
          <w:b/>
          <w:bCs/>
        </w:rPr>
        <w:t xml:space="preserve"> znaků vč. mezer, </w:t>
      </w:r>
      <w:r w:rsidRPr="00ED69E4">
        <w:rPr>
          <w:bCs/>
        </w:rPr>
        <w:t>než je uvedeno v tomto odstavci,</w:t>
      </w:r>
      <w:r w:rsidRPr="00ED69E4">
        <w:rPr>
          <w:b/>
          <w:bCs/>
        </w:rPr>
        <w:t xml:space="preserve"> </w:t>
      </w:r>
      <w:r w:rsidRPr="00ED69E4">
        <w:t xml:space="preserve">pak Advokát prostuduje za 1 hodinu poměrově </w:t>
      </w:r>
      <w:r w:rsidRPr="00ED69E4">
        <w:rPr>
          <w:b/>
        </w:rPr>
        <w:t>více stránek,</w:t>
      </w:r>
      <w:r w:rsidRPr="00ED69E4">
        <w:t xml:space="preserve"> než je uvedeno v tomto odstavci.</w:t>
      </w:r>
    </w:p>
    <w:p w:rsidR="0095555A" w:rsidRPr="0095555A" w:rsidRDefault="00CA6890" w:rsidP="0095555A">
      <w:pPr>
        <w:numPr>
          <w:ilvl w:val="1"/>
          <w:numId w:val="40"/>
        </w:numPr>
        <w:spacing w:after="120"/>
        <w:ind w:left="567" w:hanging="567"/>
        <w:jc w:val="both"/>
        <w:rPr>
          <w:bCs/>
          <w:snapToGrid w:val="0"/>
        </w:rPr>
      </w:pPr>
      <w:r w:rsidRPr="00ED69E4">
        <w:t xml:space="preserve">Smluvní strany se také pro účely této smlouvy ve vztahu ke </w:t>
      </w:r>
      <w:r w:rsidRPr="0095555A">
        <w:rPr>
          <w:b/>
          <w:bCs/>
          <w:u w:val="single"/>
        </w:rPr>
        <w:t>zpracování</w:t>
      </w:r>
      <w:r w:rsidRPr="00ED69E4">
        <w:t xml:space="preserve"> Advokátem vyhotoveného právního textu dohodly na tom, že </w:t>
      </w:r>
      <w:r w:rsidRPr="0095555A">
        <w:rPr>
          <w:b/>
        </w:rPr>
        <w:t>jedna</w:t>
      </w:r>
      <w:r w:rsidRPr="00ED69E4">
        <w:t xml:space="preserve"> </w:t>
      </w:r>
      <w:r w:rsidRPr="0095555A">
        <w:rPr>
          <w:b/>
          <w:bCs/>
        </w:rPr>
        <w:t>tzv. Normostrana</w:t>
      </w:r>
      <w:r w:rsidRPr="00ED69E4">
        <w:t xml:space="preserve"> psaného textu představuje pokrytí 1 stránky velikosti A4 v rozsahu </w:t>
      </w:r>
      <w:r w:rsidR="0095555A" w:rsidRPr="0095555A">
        <w:rPr>
          <w:b/>
          <w:bCs/>
        </w:rPr>
        <w:t>xxxxxxxxxxxxx</w:t>
      </w:r>
      <w:r w:rsidRPr="0095555A">
        <w:rPr>
          <w:b/>
          <w:bCs/>
        </w:rPr>
        <w:t xml:space="preserve"> </w:t>
      </w:r>
      <w:r w:rsidRPr="00ED69E4">
        <w:t xml:space="preserve">na jedné této stránce s </w:t>
      </w:r>
      <w:r w:rsidR="0095555A" w:rsidRPr="0095555A">
        <w:rPr>
          <w:b/>
          <w:bCs/>
          <w:highlight w:val="black"/>
        </w:rPr>
        <w:t>xxxxxxxxxxxxxxxxxxxxxxxxxx</w:t>
      </w:r>
      <w:r w:rsidRPr="0095555A">
        <w:rPr>
          <w:b/>
          <w:bCs/>
        </w:rPr>
        <w:t xml:space="preserve">, </w:t>
      </w:r>
      <w:r w:rsidRPr="00ED69E4">
        <w:t xml:space="preserve">při řádkování </w:t>
      </w:r>
      <w:r w:rsidRPr="0095555A">
        <w:rPr>
          <w:b/>
          <w:bCs/>
        </w:rPr>
        <w:t>„1“ (jedna),</w:t>
      </w:r>
      <w:r w:rsidRPr="00ED69E4">
        <w:t xml:space="preserve"> vše ve velikosti písma </w:t>
      </w:r>
      <w:r w:rsidR="0095555A" w:rsidRPr="0095555A">
        <w:rPr>
          <w:b/>
          <w:bCs/>
          <w:highlight w:val="black"/>
        </w:rPr>
        <w:t>xxxxxxxxxxxxxxxxxxxxxxxxxx</w:t>
      </w:r>
      <w:r w:rsidR="0095555A" w:rsidRPr="00ED69E4">
        <w:t xml:space="preserve"> </w:t>
      </w:r>
      <w:r w:rsidRPr="00ED69E4">
        <w:t xml:space="preserve">v typu písma </w:t>
      </w:r>
      <w:r w:rsidR="0095555A" w:rsidRPr="0095555A">
        <w:rPr>
          <w:b/>
          <w:bCs/>
          <w:highlight w:val="black"/>
        </w:rPr>
        <w:t>xxxxxxxxxxxxxxxxxxxxxxxxxx</w:t>
      </w:r>
      <w:r w:rsidRPr="0095555A">
        <w:rPr>
          <w:b/>
          <w:bCs/>
        </w:rPr>
        <w:t xml:space="preserve">“, </w:t>
      </w:r>
      <w:r w:rsidRPr="0095555A">
        <w:rPr>
          <w:bCs/>
        </w:rPr>
        <w:t>což</w:t>
      </w:r>
      <w:r w:rsidRPr="00ED69E4">
        <w:t xml:space="preserve"> představuje </w:t>
      </w:r>
      <w:r w:rsidR="0095555A" w:rsidRPr="0095555A">
        <w:rPr>
          <w:b/>
          <w:bCs/>
          <w:highlight w:val="black"/>
        </w:rPr>
        <w:t>xxxxxxxxxxxxxxxxxxxxxxxxxx</w:t>
      </w:r>
      <w:r w:rsidR="0095555A" w:rsidRPr="00ED69E4">
        <w:t xml:space="preserve"> </w:t>
      </w:r>
      <w:r w:rsidRPr="00ED69E4">
        <w:t>na jedné stránce a toto množství</w:t>
      </w:r>
      <w:r w:rsidRPr="0095555A">
        <w:rPr>
          <w:b/>
          <w:bCs/>
        </w:rPr>
        <w:t xml:space="preserve"> </w:t>
      </w:r>
      <w:r w:rsidRPr="00ED69E4">
        <w:t xml:space="preserve">textu v průměru odpovídá pokrytí </w:t>
      </w:r>
      <w:r w:rsidR="0095555A" w:rsidRPr="0095555A">
        <w:rPr>
          <w:b/>
          <w:bCs/>
          <w:highlight w:val="black"/>
        </w:rPr>
        <w:t>xxxxxxxxxxxxxxxxxxxxxxxxxx</w:t>
      </w:r>
    </w:p>
    <w:p w:rsidR="00CA6890" w:rsidRPr="00ED69E4" w:rsidRDefault="00CA6890" w:rsidP="00CA6890">
      <w:pPr>
        <w:pStyle w:val="Normodsaz"/>
        <w:spacing w:after="120"/>
        <w:ind w:firstLine="0"/>
        <w:rPr>
          <w:bCs/>
          <w:sz w:val="20"/>
        </w:rPr>
      </w:pPr>
      <w:r w:rsidRPr="00ED69E4">
        <w:rPr>
          <w:sz w:val="20"/>
        </w:rPr>
        <w:t xml:space="preserve">Při pokrytí jedné stránky v průměrném rozmezí počtu znaků uvedeném v tomto odstavci </w:t>
      </w:r>
      <w:r w:rsidRPr="00ED69E4">
        <w:rPr>
          <w:b/>
          <w:bCs/>
          <w:sz w:val="20"/>
          <w:u w:val="single"/>
        </w:rPr>
        <w:t>Advokát zpracuje</w:t>
      </w:r>
      <w:r w:rsidRPr="00ED69E4">
        <w:rPr>
          <w:sz w:val="20"/>
        </w:rPr>
        <w:t xml:space="preserve"> jednu stránku definovanou v tomto odstavci za </w:t>
      </w:r>
      <w:r w:rsidRPr="00ED69E4">
        <w:rPr>
          <w:b/>
          <w:bCs/>
          <w:sz w:val="20"/>
        </w:rPr>
        <w:t xml:space="preserve">90 minut, </w:t>
      </w:r>
      <w:r w:rsidRPr="00ED69E4">
        <w:rPr>
          <w:sz w:val="20"/>
        </w:rPr>
        <w:t xml:space="preserve">vyjma </w:t>
      </w:r>
      <w:r w:rsidRPr="00ED69E4">
        <w:rPr>
          <w:b/>
          <w:bCs/>
          <w:sz w:val="20"/>
        </w:rPr>
        <w:t>první a poslední stránky,</w:t>
      </w:r>
      <w:r w:rsidRPr="00ED69E4">
        <w:rPr>
          <w:sz w:val="20"/>
        </w:rPr>
        <w:t xml:space="preserve"> které se z hlediska průměrného počtů znaků na těchto stránkách počítají zvlášť v závislosti dle množství textu na stránce s tím, že se na první stránce zohlední</w:t>
      </w:r>
      <w:r w:rsidRPr="00ED69E4">
        <w:rPr>
          <w:b/>
          <w:bCs/>
          <w:sz w:val="20"/>
        </w:rPr>
        <w:t xml:space="preserve"> hlavička s logem Advokáta</w:t>
      </w:r>
      <w:r w:rsidRPr="00ED69E4">
        <w:rPr>
          <w:sz w:val="20"/>
        </w:rPr>
        <w:t xml:space="preserve"> a tuto stránku zpracuje Advokát za </w:t>
      </w:r>
      <w:r w:rsidRPr="00ED69E4">
        <w:rPr>
          <w:b/>
          <w:bCs/>
          <w:sz w:val="20"/>
        </w:rPr>
        <w:t>60 minut</w:t>
      </w:r>
      <w:r w:rsidRPr="00ED69E4">
        <w:rPr>
          <w:sz w:val="20"/>
        </w:rPr>
        <w:t xml:space="preserve"> a na poslední stránce se zohlední délka textu s podpisem a razítkem Advokáta a bude účtována v poměrné části dle rozsahu pokrytí z tzv. Normostrany.</w:t>
      </w:r>
    </w:p>
    <w:p w:rsidR="00CA6890" w:rsidRPr="00ED69E4" w:rsidRDefault="00CA6890" w:rsidP="00CA6890">
      <w:pPr>
        <w:pStyle w:val="Normodsaz"/>
        <w:numPr>
          <w:ilvl w:val="1"/>
          <w:numId w:val="40"/>
        </w:numPr>
        <w:spacing w:after="120"/>
        <w:ind w:left="567" w:hanging="567"/>
        <w:rPr>
          <w:b/>
          <w:bCs/>
          <w:sz w:val="20"/>
        </w:rPr>
      </w:pPr>
      <w:r w:rsidRPr="00ED69E4">
        <w:rPr>
          <w:sz w:val="20"/>
        </w:rPr>
        <w:t xml:space="preserve">Dále se smluvní strany pro účely této smlouvy ve vztahu k </w:t>
      </w:r>
      <w:r w:rsidRPr="00ED69E4">
        <w:rPr>
          <w:b/>
          <w:bCs/>
          <w:sz w:val="20"/>
          <w:u w:val="single"/>
        </w:rPr>
        <w:t>posouzení jedné žádosti</w:t>
      </w:r>
      <w:r w:rsidRPr="00ED69E4">
        <w:rPr>
          <w:b/>
          <w:bCs/>
          <w:sz w:val="20"/>
        </w:rPr>
        <w:t xml:space="preserve"> o účast </w:t>
      </w:r>
      <w:r w:rsidRPr="00ED69E4">
        <w:rPr>
          <w:sz w:val="20"/>
        </w:rPr>
        <w:t>dle ZZVZ dohodly na tom, že </w:t>
      </w:r>
      <w:r w:rsidRPr="00ED69E4">
        <w:rPr>
          <w:b/>
          <w:bCs/>
          <w:sz w:val="20"/>
          <w:u w:val="single"/>
        </w:rPr>
        <w:t xml:space="preserve">Advokát provede toto posouzení žádosti o účast </w:t>
      </w:r>
      <w:r w:rsidRPr="00ED69E4">
        <w:rPr>
          <w:sz w:val="20"/>
        </w:rPr>
        <w:t xml:space="preserve">v závislosti na počtu posuzovaných kvalifikačních dokladů a zda se jedná o </w:t>
      </w:r>
      <w:r w:rsidRPr="00ED69E4">
        <w:rPr>
          <w:b/>
          <w:bCs/>
          <w:sz w:val="20"/>
        </w:rPr>
        <w:t>podlimitní či nadlimitní zadávací řízení,</w:t>
      </w:r>
      <w:r w:rsidRPr="00ED69E4">
        <w:rPr>
          <w:sz w:val="20"/>
        </w:rPr>
        <w:t xml:space="preserve"> za </w:t>
      </w:r>
      <w:r w:rsidR="0095555A" w:rsidRPr="0095555A">
        <w:rPr>
          <w:b/>
          <w:bCs/>
          <w:sz w:val="20"/>
          <w:highlight w:val="black"/>
        </w:rPr>
        <w:t>xxxxxxxx</w:t>
      </w:r>
      <w:r w:rsidRPr="00ED69E4">
        <w:rPr>
          <w:sz w:val="20"/>
        </w:rPr>
        <w:t xml:space="preserve"> a dále </w:t>
      </w:r>
      <w:r w:rsidRPr="00ED69E4">
        <w:rPr>
          <w:b/>
          <w:sz w:val="20"/>
          <w:u w:val="single"/>
        </w:rPr>
        <w:t xml:space="preserve">komplexní </w:t>
      </w:r>
      <w:r w:rsidRPr="00ED69E4">
        <w:rPr>
          <w:b/>
          <w:bCs/>
          <w:sz w:val="20"/>
          <w:u w:val="single"/>
        </w:rPr>
        <w:t>posouzení jedné nabídky</w:t>
      </w:r>
      <w:r w:rsidRPr="00ED69E4">
        <w:rPr>
          <w:b/>
          <w:bCs/>
          <w:sz w:val="20"/>
        </w:rPr>
        <w:t xml:space="preserve"> </w:t>
      </w:r>
      <w:r w:rsidRPr="00ED69E4">
        <w:rPr>
          <w:sz w:val="20"/>
        </w:rPr>
        <w:t xml:space="preserve">včetně zhotovení </w:t>
      </w:r>
      <w:r w:rsidRPr="00ED69E4">
        <w:rPr>
          <w:b/>
          <w:bCs/>
          <w:sz w:val="20"/>
        </w:rPr>
        <w:t>Protokolů o posouzení</w:t>
      </w:r>
      <w:r w:rsidRPr="00ED69E4">
        <w:rPr>
          <w:sz w:val="20"/>
        </w:rPr>
        <w:t xml:space="preserve"> těchto materiálů dle ZZVZ </w:t>
      </w:r>
      <w:r w:rsidRPr="00ED69E4">
        <w:rPr>
          <w:b/>
          <w:bCs/>
          <w:sz w:val="20"/>
        </w:rPr>
        <w:t xml:space="preserve">Advokát provede </w:t>
      </w:r>
      <w:r w:rsidRPr="00ED69E4">
        <w:rPr>
          <w:sz w:val="20"/>
        </w:rPr>
        <w:t xml:space="preserve">v závislosti na počtu </w:t>
      </w:r>
      <w:r w:rsidRPr="00ED69E4">
        <w:rPr>
          <w:b/>
          <w:bCs/>
          <w:sz w:val="20"/>
        </w:rPr>
        <w:t>posuzovaných kvalifikačních dokladů,</w:t>
      </w:r>
      <w:r w:rsidRPr="00ED69E4">
        <w:rPr>
          <w:sz w:val="20"/>
        </w:rPr>
        <w:t xml:space="preserve"> zda se jedná o </w:t>
      </w:r>
      <w:r w:rsidRPr="00ED69E4">
        <w:rPr>
          <w:b/>
          <w:bCs/>
          <w:sz w:val="20"/>
        </w:rPr>
        <w:t xml:space="preserve">podlimitní či nadlimitní zadávací řízení </w:t>
      </w:r>
      <w:r w:rsidRPr="00ED69E4">
        <w:rPr>
          <w:sz w:val="20"/>
        </w:rPr>
        <w:t xml:space="preserve">a dále dle rozsahu ostatních posuzovaných materiálů (nabídka, smlouva, přílohy) za </w:t>
      </w:r>
      <w:r w:rsidR="0095555A" w:rsidRPr="0095555A">
        <w:rPr>
          <w:b/>
          <w:bCs/>
          <w:sz w:val="20"/>
          <w:highlight w:val="black"/>
        </w:rPr>
        <w:t>x</w:t>
      </w:r>
      <w:r w:rsidR="0095555A">
        <w:rPr>
          <w:b/>
          <w:bCs/>
          <w:sz w:val="20"/>
          <w:highlight w:val="black"/>
        </w:rPr>
        <w:t>xxx</w:t>
      </w:r>
      <w:r w:rsidR="0095555A" w:rsidRPr="0095555A">
        <w:rPr>
          <w:b/>
          <w:bCs/>
          <w:sz w:val="20"/>
          <w:highlight w:val="black"/>
        </w:rPr>
        <w:t>xxxxxxx</w:t>
      </w:r>
    </w:p>
    <w:p w:rsidR="00795456" w:rsidRPr="001479F1" w:rsidRDefault="00795456" w:rsidP="00795456">
      <w:pPr>
        <w:pStyle w:val="Nadpis2"/>
        <w:tabs>
          <w:tab w:val="left" w:pos="567"/>
        </w:tabs>
        <w:rPr>
          <w:caps/>
          <w:spacing w:val="50"/>
          <w:kern w:val="20"/>
          <w:sz w:val="20"/>
          <w:u w:val="single"/>
          <w:lang w:val="cs-CZ"/>
        </w:rPr>
      </w:pPr>
      <w:r w:rsidRPr="001479F1">
        <w:rPr>
          <w:caps/>
          <w:spacing w:val="50"/>
          <w:kern w:val="20"/>
          <w:sz w:val="20"/>
          <w:u w:val="single"/>
          <w:lang w:val="cs-CZ"/>
        </w:rPr>
        <w:lastRenderedPageBreak/>
        <w:t>vIII. INFORMAČNÍ SYSTÉM VEŘEJNÉ ZPRÁVY – REGISTR SMLUV A PROFIL ZADAVATELE</w:t>
      </w:r>
    </w:p>
    <w:p w:rsidR="00795456" w:rsidRPr="00D94CE1" w:rsidRDefault="00795456" w:rsidP="00795456">
      <w:pPr>
        <w:pStyle w:val="Normln1"/>
        <w:ind w:right="-166"/>
        <w:jc w:val="both"/>
        <w:rPr>
          <w:rFonts w:ascii="Times New Roman" w:hAnsi="Times New Roman" w:cs="Times New Roman"/>
          <w:color w:val="auto"/>
          <w:sz w:val="20"/>
          <w:szCs w:val="20"/>
        </w:rPr>
      </w:pPr>
    </w:p>
    <w:p w:rsidR="00795456" w:rsidRDefault="00795456" w:rsidP="00795456">
      <w:pPr>
        <w:pStyle w:val="Zkladntextodsazen21"/>
        <w:numPr>
          <w:ilvl w:val="1"/>
          <w:numId w:val="44"/>
        </w:numPr>
        <w:tabs>
          <w:tab w:val="clear" w:pos="360"/>
        </w:tabs>
        <w:ind w:left="567" w:right="-1" w:hanging="567"/>
        <w:rPr>
          <w:rFonts w:ascii="Times New Roman" w:hAnsi="Times New Roman" w:cs="Times New Roman"/>
          <w:color w:val="auto"/>
          <w:sz w:val="20"/>
          <w:szCs w:val="20"/>
        </w:rPr>
      </w:pPr>
      <w:r w:rsidRPr="00D94CE1">
        <w:rPr>
          <w:rFonts w:ascii="Times New Roman" w:hAnsi="Times New Roman" w:cs="Times New Roman"/>
          <w:color w:val="auto"/>
          <w:sz w:val="20"/>
          <w:szCs w:val="20"/>
        </w:rPr>
        <w:t>Smluvní strany berou na vědomí a výslovně souhlasí s tím, není-li v </w:t>
      </w:r>
      <w:r w:rsidRPr="00D94CE1">
        <w:rPr>
          <w:rFonts w:ascii="Times New Roman" w:hAnsi="Times New Roman" w:cs="Times New Roman"/>
          <w:b/>
          <w:color w:val="auto"/>
          <w:sz w:val="20"/>
          <w:szCs w:val="20"/>
        </w:rPr>
        <w:t>čl. VIII odst. 8.4.</w:t>
      </w:r>
      <w:r w:rsidRPr="00D94CE1">
        <w:rPr>
          <w:rFonts w:ascii="Times New Roman" w:hAnsi="Times New Roman" w:cs="Times New Roman"/>
          <w:color w:val="auto"/>
          <w:sz w:val="20"/>
          <w:szCs w:val="20"/>
        </w:rPr>
        <w:t> této smlouvě níže uvedeno jinak, aby smlouva jako celek, včetně všech příloh a údajů o smluvních stranách, předmětu smlouvy, celkové ceně plnění a datu jejího uzavření, byla uveřejněna na profilu Klienta (</w:t>
      </w:r>
      <w:r w:rsidR="009519DA">
        <w:rPr>
          <w:rFonts w:ascii="Times New Roman" w:hAnsi="Times New Roman" w:cs="Times New Roman"/>
          <w:color w:val="auto"/>
          <w:sz w:val="20"/>
          <w:szCs w:val="20"/>
        </w:rPr>
        <w:t>resp. na Profilu Zadavatele) ve </w:t>
      </w:r>
      <w:r w:rsidRPr="00D94CE1">
        <w:rPr>
          <w:rFonts w:ascii="Times New Roman" w:hAnsi="Times New Roman" w:cs="Times New Roman"/>
          <w:color w:val="auto"/>
          <w:sz w:val="20"/>
          <w:szCs w:val="20"/>
        </w:rPr>
        <w:t xml:space="preserve">smyslu Zákona č. 134/2016 Sb., ZZVZ nebo v souladu se zák. č. 340/2015 Sb. v informačním systému veřejné správy - Registru smluv (dále jen „Registr smluv), pakliže podléhá zveřejnění, stejně tak jako bude uveřejněna výše skutečně uhrazené ceny za plnění předmětu z této smlouvy, a to ve lhůtách a způsobem uvedeným v </w:t>
      </w:r>
      <w:r w:rsidRPr="004D1DC9">
        <w:rPr>
          <w:rFonts w:ascii="Times New Roman" w:hAnsi="Times New Roman" w:cs="Times New Roman"/>
          <w:b/>
          <w:color w:val="auto"/>
          <w:sz w:val="20"/>
          <w:szCs w:val="20"/>
        </w:rPr>
        <w:t>§ 219 ZZVZ</w:t>
      </w:r>
      <w:r w:rsidRPr="00D94CE1">
        <w:rPr>
          <w:rFonts w:ascii="Times New Roman" w:hAnsi="Times New Roman" w:cs="Times New Roman"/>
          <w:color w:val="auto"/>
          <w:sz w:val="20"/>
          <w:szCs w:val="20"/>
        </w:rPr>
        <w:t xml:space="preserve"> a jinými příslušnými předpisy.</w:t>
      </w:r>
    </w:p>
    <w:p w:rsidR="00795456" w:rsidRPr="00D94CE1" w:rsidRDefault="00795456" w:rsidP="00795456">
      <w:pPr>
        <w:pStyle w:val="Zkladntextodsazen21"/>
        <w:tabs>
          <w:tab w:val="clear" w:pos="360"/>
        </w:tabs>
        <w:ind w:left="567" w:right="-1" w:firstLine="0"/>
        <w:rPr>
          <w:rFonts w:ascii="Times New Roman" w:hAnsi="Times New Roman" w:cs="Times New Roman"/>
          <w:color w:val="auto"/>
          <w:sz w:val="20"/>
          <w:szCs w:val="20"/>
        </w:rPr>
      </w:pPr>
    </w:p>
    <w:p w:rsidR="00795456" w:rsidRDefault="00795456" w:rsidP="00795456">
      <w:pPr>
        <w:pStyle w:val="Zkladntextodsazen21"/>
        <w:numPr>
          <w:ilvl w:val="1"/>
          <w:numId w:val="44"/>
        </w:numPr>
        <w:tabs>
          <w:tab w:val="clear" w:pos="360"/>
        </w:tabs>
        <w:ind w:left="567" w:right="-1" w:hanging="567"/>
        <w:rPr>
          <w:rFonts w:ascii="Times New Roman" w:hAnsi="Times New Roman" w:cs="Times New Roman"/>
          <w:color w:val="auto"/>
          <w:sz w:val="20"/>
          <w:szCs w:val="20"/>
        </w:rPr>
      </w:pPr>
      <w:r w:rsidRPr="00D94CE1">
        <w:rPr>
          <w:rFonts w:ascii="Times New Roman" w:hAnsi="Times New Roman" w:cs="Times New Roman"/>
          <w:color w:val="auto"/>
          <w:sz w:val="20"/>
          <w:szCs w:val="20"/>
        </w:rPr>
        <w:t>Smluvní strany se dohodly, že uveřejnění smlouvy na Profilu Zadavatele a prostřednictvím Registru smluv zajistí Klient.</w:t>
      </w:r>
    </w:p>
    <w:p w:rsidR="00795456" w:rsidRPr="00C55501" w:rsidRDefault="00795456" w:rsidP="00795456">
      <w:pPr>
        <w:pStyle w:val="Odstavecseseznamem"/>
        <w:rPr>
          <w:color w:val="FF0000"/>
        </w:rPr>
      </w:pPr>
    </w:p>
    <w:p w:rsidR="00795456" w:rsidRPr="009735FC" w:rsidRDefault="00795456" w:rsidP="00C55501">
      <w:pPr>
        <w:pStyle w:val="Zkladntextodsazen21"/>
        <w:numPr>
          <w:ilvl w:val="1"/>
          <w:numId w:val="25"/>
        </w:numPr>
        <w:tabs>
          <w:tab w:val="clear" w:pos="360"/>
          <w:tab w:val="left" w:pos="567"/>
        </w:tabs>
        <w:ind w:left="567" w:right="-1" w:hanging="567"/>
        <w:rPr>
          <w:rFonts w:ascii="Times New Roman" w:hAnsi="Times New Roman" w:cs="Times New Roman"/>
          <w:color w:val="auto"/>
          <w:sz w:val="20"/>
          <w:szCs w:val="20"/>
        </w:rPr>
      </w:pPr>
      <w:r w:rsidRPr="009735FC">
        <w:rPr>
          <w:rFonts w:ascii="Times New Roman" w:hAnsi="Times New Roman" w:cs="Times New Roman"/>
          <w:color w:val="auto"/>
          <w:sz w:val="20"/>
          <w:szCs w:val="20"/>
        </w:rPr>
        <w:t xml:space="preserve">Pokud Advokát dle </w:t>
      </w:r>
      <w:r w:rsidRPr="009735FC">
        <w:rPr>
          <w:rFonts w:ascii="Times New Roman" w:hAnsi="Times New Roman" w:cs="Times New Roman"/>
          <w:b/>
          <w:color w:val="auto"/>
          <w:sz w:val="20"/>
          <w:szCs w:val="20"/>
        </w:rPr>
        <w:t>odst. 8.1.</w:t>
      </w:r>
      <w:r w:rsidRPr="009735FC">
        <w:rPr>
          <w:rFonts w:ascii="Times New Roman" w:hAnsi="Times New Roman" w:cs="Times New Roman"/>
          <w:color w:val="auto"/>
          <w:sz w:val="20"/>
          <w:szCs w:val="20"/>
        </w:rPr>
        <w:t xml:space="preserve"> tohoto článku, nesouhlasí s uveřejněním některých vybraných ujednání či částí této smlouvy, je povinen před podpisem této smlouvy zaslat na email uvedený u Klienta v elektronické podobě (formát PDF) kopii smlouvy vč. příloh s jednoznačným a viditelným označením (přeškrtnutím) těch ustanovení ve smlouvě či v přílohách, které mají být v souladu se </w:t>
      </w:r>
      <w:r w:rsidRPr="009735FC">
        <w:rPr>
          <w:rFonts w:ascii="Times New Roman" w:hAnsi="Times New Roman" w:cs="Times New Roman"/>
          <w:b/>
          <w:color w:val="auto"/>
          <w:sz w:val="20"/>
          <w:szCs w:val="20"/>
        </w:rPr>
        <w:t>zákonem č. 340/2015 Sb.,</w:t>
      </w:r>
      <w:r w:rsidR="009519DA" w:rsidRPr="009735FC">
        <w:rPr>
          <w:rFonts w:ascii="Times New Roman" w:hAnsi="Times New Roman" w:cs="Times New Roman"/>
          <w:color w:val="auto"/>
          <w:sz w:val="20"/>
          <w:szCs w:val="20"/>
        </w:rPr>
        <w:t xml:space="preserve"> vyloučeny ze zveřejnění.</w:t>
      </w:r>
      <w:r w:rsidR="00C55501" w:rsidRPr="009735FC">
        <w:rPr>
          <w:rFonts w:ascii="Times New Roman" w:hAnsi="Times New Roman" w:cs="Times New Roman"/>
          <w:color w:val="auto"/>
          <w:sz w:val="20"/>
          <w:szCs w:val="20"/>
        </w:rPr>
        <w:t xml:space="preserve"> </w:t>
      </w:r>
      <w:r w:rsidRPr="009735FC">
        <w:rPr>
          <w:rFonts w:ascii="Times New Roman" w:hAnsi="Times New Roman" w:cs="Times New Roman"/>
          <w:color w:val="auto"/>
          <w:sz w:val="20"/>
          <w:szCs w:val="20"/>
        </w:rPr>
        <w:t xml:space="preserve">Pro účely této smlouvy jsou nezveřejňované informace v této smlouvě </w:t>
      </w:r>
      <w:r w:rsidRPr="009735FC">
        <w:rPr>
          <w:rFonts w:ascii="Times New Roman" w:hAnsi="Times New Roman" w:cs="Times New Roman"/>
          <w:b/>
          <w:color w:val="auto"/>
          <w:sz w:val="20"/>
          <w:szCs w:val="20"/>
          <w:u w:val="single"/>
        </w:rPr>
        <w:t>znečitelněny</w:t>
      </w:r>
      <w:r w:rsidRPr="009735FC">
        <w:rPr>
          <w:rFonts w:ascii="Times New Roman" w:hAnsi="Times New Roman" w:cs="Times New Roman"/>
          <w:color w:val="auto"/>
          <w:sz w:val="20"/>
          <w:szCs w:val="20"/>
        </w:rPr>
        <w:t xml:space="preserve"> a jsou obecným způsobem označeny v </w:t>
      </w:r>
      <w:r w:rsidRPr="009735FC">
        <w:rPr>
          <w:rFonts w:ascii="Times New Roman" w:hAnsi="Times New Roman" w:cs="Times New Roman"/>
          <w:b/>
          <w:color w:val="auto"/>
          <w:sz w:val="20"/>
          <w:szCs w:val="20"/>
          <w:u w:val="single"/>
        </w:rPr>
        <w:t>čl. VIII odst. 8.4. body 8.4.1. až 8.4.4.</w:t>
      </w:r>
      <w:r w:rsidRPr="009735FC">
        <w:rPr>
          <w:rFonts w:ascii="Times New Roman" w:hAnsi="Times New Roman" w:cs="Times New Roman"/>
          <w:color w:val="auto"/>
          <w:sz w:val="20"/>
          <w:szCs w:val="20"/>
        </w:rPr>
        <w:t xml:space="preserve"> této smlouvy.</w:t>
      </w:r>
    </w:p>
    <w:p w:rsidR="00795456" w:rsidRPr="00B270DE" w:rsidRDefault="00795456" w:rsidP="00795456">
      <w:pPr>
        <w:pStyle w:val="Odstavecseseznamem"/>
        <w:ind w:left="0"/>
        <w:rPr>
          <w:sz w:val="16"/>
          <w:szCs w:val="16"/>
        </w:rPr>
      </w:pPr>
    </w:p>
    <w:p w:rsidR="00795456" w:rsidRPr="00B270DE" w:rsidRDefault="00795456" w:rsidP="00795456">
      <w:pPr>
        <w:pStyle w:val="Zkladntextodsazen21"/>
        <w:numPr>
          <w:ilvl w:val="1"/>
          <w:numId w:val="25"/>
        </w:numPr>
        <w:tabs>
          <w:tab w:val="clear" w:pos="360"/>
          <w:tab w:val="left" w:pos="567"/>
        </w:tabs>
        <w:ind w:left="567" w:right="-1" w:hanging="567"/>
        <w:rPr>
          <w:rFonts w:ascii="Times New Roman" w:hAnsi="Times New Roman" w:cs="Times New Roman"/>
          <w:color w:val="auto"/>
          <w:sz w:val="20"/>
          <w:szCs w:val="20"/>
        </w:rPr>
      </w:pPr>
      <w:r w:rsidRPr="00B270DE">
        <w:rPr>
          <w:rFonts w:ascii="Times New Roman" w:hAnsi="Times New Roman" w:cs="Times New Roman"/>
          <w:iCs/>
          <w:snapToGrid w:val="0"/>
          <w:color w:val="auto"/>
          <w:sz w:val="20"/>
        </w:rPr>
        <w:t xml:space="preserve">Advokát požaduje po Klientovi, aby v rámci uveřejnění této smlouvy nebyly dle požadavku Advokáta </w:t>
      </w:r>
      <w:r w:rsidRPr="00B270DE">
        <w:rPr>
          <w:rFonts w:ascii="Times New Roman" w:hAnsi="Times New Roman" w:cs="Times New Roman"/>
          <w:b/>
          <w:iCs/>
          <w:snapToGrid w:val="0"/>
          <w:color w:val="auto"/>
          <w:sz w:val="20"/>
          <w:u w:val="single"/>
        </w:rPr>
        <w:t>uváděny, tj. znečitelněny</w:t>
      </w:r>
      <w:r w:rsidRPr="00B270DE">
        <w:rPr>
          <w:rFonts w:ascii="Times New Roman" w:hAnsi="Times New Roman" w:cs="Times New Roman"/>
          <w:b/>
          <w:iCs/>
          <w:snapToGrid w:val="0"/>
          <w:color w:val="auto"/>
          <w:sz w:val="20"/>
        </w:rPr>
        <w:t xml:space="preserve"> </w:t>
      </w:r>
      <w:r w:rsidRPr="00B270DE">
        <w:rPr>
          <w:rFonts w:ascii="Times New Roman" w:hAnsi="Times New Roman" w:cs="Times New Roman"/>
          <w:iCs/>
          <w:snapToGrid w:val="0"/>
          <w:color w:val="auto"/>
          <w:sz w:val="20"/>
        </w:rPr>
        <w:t>údaje uvedené v </w:t>
      </w:r>
      <w:r w:rsidRPr="009423A3">
        <w:rPr>
          <w:rFonts w:ascii="Times New Roman" w:hAnsi="Times New Roman" w:cs="Times New Roman"/>
          <w:b/>
          <w:iCs/>
          <w:snapToGrid w:val="0"/>
          <w:color w:val="auto"/>
          <w:sz w:val="20"/>
        </w:rPr>
        <w:t>bodech 8.4.1. až 8.4.4.</w:t>
      </w:r>
      <w:r w:rsidRPr="00B270DE">
        <w:rPr>
          <w:rFonts w:ascii="Times New Roman" w:hAnsi="Times New Roman" w:cs="Times New Roman"/>
          <w:iCs/>
          <w:snapToGrid w:val="0"/>
          <w:color w:val="auto"/>
          <w:sz w:val="20"/>
        </w:rPr>
        <w:t xml:space="preserve"> této smlouvy, které jsou z pohledu Advokáta důvěrnými a citlivými údaji a dále údaji týkající se </w:t>
      </w:r>
      <w:r w:rsidRPr="00B270DE">
        <w:rPr>
          <w:rFonts w:ascii="Times New Roman" w:hAnsi="Times New Roman" w:cs="Times New Roman"/>
          <w:color w:val="auto"/>
          <w:sz w:val="20"/>
        </w:rPr>
        <w:t>podnikatelské koncep</w:t>
      </w:r>
      <w:r w:rsidR="009519DA">
        <w:rPr>
          <w:rFonts w:ascii="Times New Roman" w:hAnsi="Times New Roman" w:cs="Times New Roman"/>
          <w:color w:val="auto"/>
          <w:sz w:val="20"/>
        </w:rPr>
        <w:t>ce v rámci obchodní, finanční a </w:t>
      </w:r>
      <w:r w:rsidRPr="00B270DE">
        <w:rPr>
          <w:rFonts w:ascii="Times New Roman" w:hAnsi="Times New Roman" w:cs="Times New Roman"/>
          <w:color w:val="auto"/>
          <w:sz w:val="20"/>
        </w:rPr>
        <w:t>garanční strategie Advokáta.</w:t>
      </w:r>
    </w:p>
    <w:p w:rsidR="00795456" w:rsidRPr="00B270DE" w:rsidRDefault="00795456" w:rsidP="00795456">
      <w:pPr>
        <w:pStyle w:val="Normodsaz"/>
        <w:ind w:left="0" w:firstLine="0"/>
        <w:rPr>
          <w:sz w:val="16"/>
          <w:szCs w:val="16"/>
        </w:rPr>
      </w:pPr>
    </w:p>
    <w:p w:rsidR="00795456" w:rsidRPr="00B270DE" w:rsidRDefault="00795456" w:rsidP="00795456">
      <w:pPr>
        <w:pStyle w:val="Normodsaz"/>
        <w:ind w:firstLine="0"/>
        <w:rPr>
          <w:b/>
          <w:sz w:val="20"/>
        </w:rPr>
      </w:pPr>
      <w:r w:rsidRPr="00B270DE">
        <w:rPr>
          <w:b/>
          <w:sz w:val="20"/>
        </w:rPr>
        <w:t>Jedná se o tyto níže uvedené údaje a s nimi související ustanovení uvedená v této smlouvě:</w:t>
      </w:r>
    </w:p>
    <w:p w:rsidR="00795456" w:rsidRPr="00B270DE" w:rsidRDefault="00795456" w:rsidP="00795456">
      <w:pPr>
        <w:pStyle w:val="Normodsaz"/>
        <w:rPr>
          <w:sz w:val="16"/>
          <w:szCs w:val="16"/>
        </w:rPr>
      </w:pPr>
    </w:p>
    <w:p w:rsidR="00795456" w:rsidRPr="00B270DE" w:rsidRDefault="00795456" w:rsidP="00795456">
      <w:pPr>
        <w:pStyle w:val="Zkladntext"/>
        <w:numPr>
          <w:ilvl w:val="2"/>
          <w:numId w:val="25"/>
        </w:numPr>
        <w:tabs>
          <w:tab w:val="left" w:pos="1134"/>
        </w:tabs>
        <w:ind w:left="567" w:firstLine="0"/>
        <w:jc w:val="both"/>
        <w:rPr>
          <w:i w:val="0"/>
          <w:sz w:val="20"/>
          <w:lang w:val="cs-CZ"/>
        </w:rPr>
      </w:pPr>
      <w:r w:rsidRPr="00B270DE">
        <w:rPr>
          <w:i w:val="0"/>
          <w:iCs/>
          <w:snapToGrid w:val="0"/>
          <w:sz w:val="20"/>
          <w:lang w:val="cs-CZ"/>
        </w:rPr>
        <w:t xml:space="preserve">Údaje o Advokátovi: </w:t>
      </w:r>
      <w:r w:rsidRPr="00B270DE">
        <w:rPr>
          <w:i w:val="0"/>
          <w:sz w:val="20"/>
          <w:lang w:val="cs-CZ"/>
        </w:rPr>
        <w:t>číslo účtu Advokáta a označení banky, u níž je veden účet a označení osob spolupracujících s Advokátem.</w:t>
      </w:r>
    </w:p>
    <w:p w:rsidR="00795456" w:rsidRPr="00B270DE" w:rsidRDefault="00795456" w:rsidP="00795456">
      <w:pPr>
        <w:pStyle w:val="Zkladntext"/>
        <w:jc w:val="both"/>
        <w:rPr>
          <w:i w:val="0"/>
          <w:sz w:val="16"/>
          <w:szCs w:val="16"/>
          <w:lang w:val="cs-CZ"/>
        </w:rPr>
      </w:pPr>
    </w:p>
    <w:p w:rsidR="00795456" w:rsidRPr="00B270DE" w:rsidRDefault="00795456" w:rsidP="00795456">
      <w:pPr>
        <w:pStyle w:val="Zkladntext"/>
        <w:numPr>
          <w:ilvl w:val="2"/>
          <w:numId w:val="25"/>
        </w:numPr>
        <w:tabs>
          <w:tab w:val="left" w:pos="1134"/>
        </w:tabs>
        <w:ind w:left="567" w:firstLine="0"/>
        <w:jc w:val="both"/>
        <w:rPr>
          <w:i w:val="0"/>
          <w:sz w:val="20"/>
          <w:lang w:val="cs-CZ"/>
        </w:rPr>
      </w:pPr>
      <w:r w:rsidRPr="00B270DE">
        <w:rPr>
          <w:i w:val="0"/>
          <w:sz w:val="20"/>
          <w:lang w:val="cs-CZ"/>
        </w:rPr>
        <w:t xml:space="preserve">Vybraný obsah </w:t>
      </w:r>
      <w:r w:rsidRPr="00B270DE">
        <w:rPr>
          <w:b/>
          <w:i w:val="0"/>
          <w:sz w:val="20"/>
          <w:lang w:val="cs-CZ"/>
        </w:rPr>
        <w:t>čl. II odst. 2.9.</w:t>
      </w:r>
      <w:r w:rsidRPr="00B270DE">
        <w:rPr>
          <w:i w:val="0"/>
          <w:sz w:val="20"/>
          <w:lang w:val="cs-CZ"/>
        </w:rPr>
        <w:t xml:space="preserve"> této smlouvy – výše a druh pojištění vč. označení subjektu poskytujícího pojištění.</w:t>
      </w:r>
    </w:p>
    <w:p w:rsidR="00795456" w:rsidRPr="00B270DE" w:rsidRDefault="00795456" w:rsidP="00795456">
      <w:pPr>
        <w:pStyle w:val="Odstavecseseznamem"/>
        <w:ind w:left="0"/>
        <w:rPr>
          <w:sz w:val="16"/>
          <w:szCs w:val="16"/>
        </w:rPr>
      </w:pPr>
    </w:p>
    <w:p w:rsidR="00795456" w:rsidRPr="00B270DE" w:rsidRDefault="00795456" w:rsidP="00795456">
      <w:pPr>
        <w:pStyle w:val="Zkladntext"/>
        <w:numPr>
          <w:ilvl w:val="2"/>
          <w:numId w:val="25"/>
        </w:numPr>
        <w:tabs>
          <w:tab w:val="left" w:pos="1134"/>
        </w:tabs>
        <w:ind w:left="567" w:firstLine="0"/>
        <w:jc w:val="both"/>
        <w:rPr>
          <w:i w:val="0"/>
          <w:sz w:val="20"/>
          <w:lang w:val="cs-CZ"/>
        </w:rPr>
      </w:pPr>
      <w:r w:rsidRPr="00B270DE">
        <w:rPr>
          <w:i w:val="0"/>
          <w:sz w:val="20"/>
          <w:lang w:val="cs-CZ"/>
        </w:rPr>
        <w:t xml:space="preserve">Vybraný obsah </w:t>
      </w:r>
      <w:r w:rsidRPr="00B270DE">
        <w:rPr>
          <w:b/>
          <w:i w:val="0"/>
          <w:sz w:val="20"/>
          <w:lang w:val="cs-CZ"/>
        </w:rPr>
        <w:t xml:space="preserve">čl. IV odst. 4.2. a 4.4., </w:t>
      </w:r>
      <w:r w:rsidRPr="00B270DE">
        <w:rPr>
          <w:i w:val="0"/>
          <w:sz w:val="20"/>
          <w:lang w:val="cs-CZ"/>
        </w:rPr>
        <w:t>této smlouvy – sleva Advokáta v rámci paušální smluvní odměny při rozdělení VZ na více částí, dále položky zahrnuté a nezahrnuté do režijního paušálu a hodinová jednotková cena.</w:t>
      </w:r>
    </w:p>
    <w:p w:rsidR="00795456" w:rsidRPr="00B270DE" w:rsidRDefault="00795456" w:rsidP="00795456">
      <w:pPr>
        <w:pStyle w:val="Odstavecseseznamem"/>
        <w:ind w:left="0"/>
        <w:rPr>
          <w:sz w:val="16"/>
          <w:szCs w:val="16"/>
        </w:rPr>
      </w:pPr>
    </w:p>
    <w:p w:rsidR="00795456" w:rsidRPr="00B270DE" w:rsidRDefault="00795456" w:rsidP="00795456">
      <w:pPr>
        <w:pStyle w:val="Zkladntext"/>
        <w:numPr>
          <w:ilvl w:val="2"/>
          <w:numId w:val="25"/>
        </w:numPr>
        <w:tabs>
          <w:tab w:val="left" w:pos="1134"/>
        </w:tabs>
        <w:ind w:left="567" w:firstLine="0"/>
        <w:jc w:val="both"/>
        <w:rPr>
          <w:i w:val="0"/>
          <w:sz w:val="20"/>
          <w:lang w:val="cs-CZ"/>
        </w:rPr>
      </w:pPr>
      <w:r w:rsidRPr="00B270DE">
        <w:rPr>
          <w:i w:val="0"/>
          <w:sz w:val="20"/>
          <w:lang w:val="cs-CZ"/>
        </w:rPr>
        <w:t xml:space="preserve">Vybraný obsah </w:t>
      </w:r>
      <w:r w:rsidRPr="00B270DE">
        <w:rPr>
          <w:b/>
          <w:i w:val="0"/>
          <w:sz w:val="20"/>
          <w:lang w:val="cs-CZ"/>
        </w:rPr>
        <w:t>čl. VII odst. 7.6., 7.7. a 7.8.</w:t>
      </w:r>
      <w:r w:rsidRPr="00B270DE">
        <w:rPr>
          <w:i w:val="0"/>
          <w:sz w:val="20"/>
          <w:lang w:val="cs-CZ"/>
        </w:rPr>
        <w:t xml:space="preserve"> této smlouvy – veškeré údaje o znormování poskytovaných služeb a způsobu výpočtu času pro poskytování těchto služeb.</w:t>
      </w:r>
    </w:p>
    <w:p w:rsidR="003B0B06" w:rsidRDefault="003B0B06" w:rsidP="00F07900">
      <w:pPr>
        <w:pStyle w:val="Nadpis2"/>
        <w:tabs>
          <w:tab w:val="left" w:pos="567"/>
        </w:tabs>
        <w:jc w:val="left"/>
        <w:rPr>
          <w:caps/>
          <w:spacing w:val="50"/>
          <w:kern w:val="20"/>
          <w:sz w:val="20"/>
          <w:u w:val="single"/>
          <w:lang w:val="cs-CZ"/>
        </w:rPr>
      </w:pPr>
    </w:p>
    <w:p w:rsidR="00CA6890" w:rsidRPr="001479F1" w:rsidRDefault="00CA6890" w:rsidP="00CA6890">
      <w:pPr>
        <w:pStyle w:val="Nadpis2"/>
        <w:tabs>
          <w:tab w:val="left" w:pos="567"/>
        </w:tabs>
        <w:rPr>
          <w:caps/>
          <w:spacing w:val="50"/>
          <w:kern w:val="20"/>
          <w:sz w:val="20"/>
          <w:u w:val="single"/>
          <w:lang w:val="cs-CZ"/>
        </w:rPr>
      </w:pPr>
      <w:r w:rsidRPr="001479F1">
        <w:rPr>
          <w:caps/>
          <w:spacing w:val="50"/>
          <w:kern w:val="20"/>
          <w:sz w:val="20"/>
          <w:u w:val="single"/>
          <w:lang w:val="cs-CZ"/>
        </w:rPr>
        <w:t>IX. Závěrečná ustanovení</w:t>
      </w:r>
    </w:p>
    <w:p w:rsidR="00CA6890" w:rsidRPr="00D94CE1" w:rsidRDefault="00CA6890" w:rsidP="00CA6890">
      <w:pPr>
        <w:pStyle w:val="Normodsaz"/>
        <w:rPr>
          <w:sz w:val="20"/>
        </w:rPr>
      </w:pPr>
    </w:p>
    <w:p w:rsidR="00CA6890" w:rsidRPr="00D94CE1" w:rsidRDefault="00CA6890" w:rsidP="00CA6890">
      <w:pPr>
        <w:pStyle w:val="Normodsaz"/>
        <w:numPr>
          <w:ilvl w:val="1"/>
          <w:numId w:val="45"/>
        </w:numPr>
        <w:spacing w:after="120"/>
        <w:ind w:left="567" w:hanging="567"/>
        <w:rPr>
          <w:b/>
          <w:sz w:val="20"/>
        </w:rPr>
      </w:pPr>
      <w:r w:rsidRPr="00D94CE1">
        <w:rPr>
          <w:sz w:val="20"/>
        </w:rPr>
        <w:t>Vztahy neupravené touto smlouvou se</w:t>
      </w:r>
      <w:r>
        <w:rPr>
          <w:sz w:val="20"/>
        </w:rPr>
        <w:t xml:space="preserve"> řídí příslušnými ustanoveními</w:t>
      </w:r>
      <w:r w:rsidR="00584FA9">
        <w:rPr>
          <w:sz w:val="20"/>
        </w:rPr>
        <w:t xml:space="preserve"> zákona o advokacii a</w:t>
      </w:r>
      <w:r>
        <w:rPr>
          <w:sz w:val="20"/>
        </w:rPr>
        <w:t xml:space="preserve"> </w:t>
      </w:r>
      <w:r w:rsidRPr="00D94CE1">
        <w:rPr>
          <w:sz w:val="20"/>
        </w:rPr>
        <w:t>OZ</w:t>
      </w:r>
      <w:r w:rsidRPr="00D94CE1">
        <w:rPr>
          <w:b/>
          <w:sz w:val="20"/>
        </w:rPr>
        <w:t>.</w:t>
      </w:r>
    </w:p>
    <w:p w:rsidR="00CA6890" w:rsidRPr="00D94CE1" w:rsidRDefault="00CA6890" w:rsidP="00CA6890">
      <w:pPr>
        <w:pStyle w:val="Normodsaz"/>
        <w:numPr>
          <w:ilvl w:val="1"/>
          <w:numId w:val="45"/>
        </w:numPr>
        <w:spacing w:after="120"/>
        <w:ind w:left="567" w:hanging="567"/>
        <w:rPr>
          <w:sz w:val="20"/>
        </w:rPr>
      </w:pPr>
      <w:r w:rsidRPr="00D94CE1">
        <w:rPr>
          <w:sz w:val="20"/>
        </w:rPr>
        <w:t>V případě, že smluvní vztah bude s ohledem na okolnosti průběhu zadávacího řízení pokračovat i po skončení zadávacího řízení uvedeného v této smlouvě, smluvní strany nejpozději 2 měsíce po skončení tohoto zadávacího řízení posoudí a upraví znění této smlouvy tak, aby byla platná a účinná v souladu s platnou legislativou dle ZZVZ.</w:t>
      </w:r>
    </w:p>
    <w:p w:rsidR="00CA6890" w:rsidRPr="00D94CE1" w:rsidRDefault="00CA6890" w:rsidP="00CA6890">
      <w:pPr>
        <w:pStyle w:val="Normodsaz"/>
        <w:numPr>
          <w:ilvl w:val="1"/>
          <w:numId w:val="45"/>
        </w:numPr>
        <w:spacing w:after="120"/>
        <w:ind w:left="567" w:hanging="567"/>
        <w:rPr>
          <w:rStyle w:val="NormodsazChar"/>
          <w:sz w:val="20"/>
        </w:rPr>
      </w:pPr>
      <w:r w:rsidRPr="00D94CE1">
        <w:rPr>
          <w:rStyle w:val="NormodsazChar"/>
          <w:sz w:val="20"/>
        </w:rPr>
        <w:t>Pokud by jednotlivá ustanovení této smlouvy byla neplatná, popř. nerealizovatelná nebo se neplatnými či nerealizovatelnými stala, nebude tím dotčena platnost ostatních ujednání této smlouvy. Smluvní strany se zavazují nahradit neplatné nebo nerealizovatelné ustanovení takovým ujednáním, které se svým obsahem pokud možno co nejvíce přiblíží zamýšlenému účelu původního ustanovení. To platí i pro vyplnění případných mezer v této smlouvě.</w:t>
      </w:r>
    </w:p>
    <w:p w:rsidR="00CA6890" w:rsidRPr="00D94CE1" w:rsidRDefault="00CA6890" w:rsidP="00CA6890">
      <w:pPr>
        <w:pStyle w:val="Normodsaz"/>
        <w:numPr>
          <w:ilvl w:val="1"/>
          <w:numId w:val="45"/>
        </w:numPr>
        <w:spacing w:after="120"/>
        <w:ind w:left="567" w:hanging="567"/>
        <w:rPr>
          <w:sz w:val="20"/>
        </w:rPr>
      </w:pPr>
      <w:r w:rsidRPr="00D94CE1">
        <w:rPr>
          <w:sz w:val="20"/>
        </w:rPr>
        <w:t>Tato smlouva může být doplňována pouze písemnými, oboustranně dohodnutými, postupně číslovanými dodatky, které se stávají její nedílnou součástí.</w:t>
      </w:r>
    </w:p>
    <w:p w:rsidR="009D446E" w:rsidRDefault="00CA6890" w:rsidP="00CA6890">
      <w:pPr>
        <w:pStyle w:val="Normodsaz"/>
        <w:numPr>
          <w:ilvl w:val="1"/>
          <w:numId w:val="45"/>
        </w:numPr>
        <w:spacing w:after="120"/>
        <w:ind w:left="567" w:hanging="567"/>
        <w:rPr>
          <w:sz w:val="20"/>
        </w:rPr>
      </w:pPr>
      <w:r w:rsidRPr="009D446E">
        <w:rPr>
          <w:sz w:val="20"/>
        </w:rPr>
        <w:t xml:space="preserve">Smlouva se vyhotovuje ve dvou stejnopisech a obsahuje 15 listů s textem na 15 stranách, přičemž Klient obdrží jedno vyhotovení a Advokát obdrží jedno vyhotovení. </w:t>
      </w:r>
    </w:p>
    <w:p w:rsidR="00CA6890" w:rsidRPr="009D446E" w:rsidRDefault="00CA6890" w:rsidP="00CA6890">
      <w:pPr>
        <w:pStyle w:val="Normodsaz"/>
        <w:numPr>
          <w:ilvl w:val="1"/>
          <w:numId w:val="45"/>
        </w:numPr>
        <w:spacing w:after="120"/>
        <w:ind w:left="567" w:hanging="567"/>
        <w:rPr>
          <w:sz w:val="20"/>
        </w:rPr>
      </w:pPr>
      <w:r w:rsidRPr="009D446E">
        <w:rPr>
          <w:sz w:val="20"/>
        </w:rPr>
        <w:t>Tato smlouva nabývá platnosti a účinnosti dnem podpisu posledním z účastníků této smlouvy v případě, že se nezveřejňuje v registru smluv. Pokud je zákonná povinnost tuto smlouvu zveřejnit v registru smluv, pak tato smlouva nabývá účinnosti až dnem uveřejnění v registru smluv.</w:t>
      </w:r>
    </w:p>
    <w:p w:rsidR="00CA6890" w:rsidRPr="00D94CE1" w:rsidRDefault="00CA6890" w:rsidP="00CA6890">
      <w:pPr>
        <w:pStyle w:val="Normodsaz"/>
        <w:numPr>
          <w:ilvl w:val="1"/>
          <w:numId w:val="45"/>
        </w:numPr>
        <w:spacing w:after="120"/>
        <w:ind w:left="567" w:hanging="567"/>
        <w:rPr>
          <w:sz w:val="20"/>
        </w:rPr>
      </w:pPr>
      <w:r w:rsidRPr="00D94CE1">
        <w:rPr>
          <w:iCs/>
          <w:snapToGrid w:val="0"/>
          <w:sz w:val="20"/>
        </w:rPr>
        <w:t xml:space="preserve">Smluvní strany potvrzují autentičnost této smlouvy a prohlašují, že si tuto smlouvu (včetně příloh) přečetly, s jejím obsahem (včetně obsahu příloh) souhlasí, že tato smlouva byla </w:t>
      </w:r>
      <w:r w:rsidRPr="00D94CE1">
        <w:rPr>
          <w:sz w:val="20"/>
        </w:rPr>
        <w:t xml:space="preserve">uzavřena svobodně a vážně, že jim nejsou známy jakékoliv skutečnosti, které by její uzavření vylučovaly, neuvedly se vzájemně v omyl, byla </w:t>
      </w:r>
      <w:r w:rsidRPr="00D94CE1">
        <w:rPr>
          <w:iCs/>
          <w:snapToGrid w:val="0"/>
          <w:sz w:val="20"/>
        </w:rPr>
        <w:t>sepsána na základě pravdivých údajů, nebyla uzavřena v tísni ani za jinak jednostranně nevýhodných podmínek</w:t>
      </w:r>
      <w:r w:rsidRPr="00D94CE1">
        <w:rPr>
          <w:sz w:val="20"/>
        </w:rPr>
        <w:t xml:space="preserve"> a berou na vědomí, že </w:t>
      </w:r>
      <w:r w:rsidRPr="00D94CE1">
        <w:rPr>
          <w:sz w:val="20"/>
        </w:rPr>
        <w:lastRenderedPageBreak/>
        <w:t>v plném rozsahu nesou veškeré právní důsledky plynoucí z vědomě nepravdivých jimi uvedených údajů</w:t>
      </w:r>
      <w:r w:rsidRPr="00D94CE1">
        <w:rPr>
          <w:iCs/>
          <w:snapToGrid w:val="0"/>
          <w:sz w:val="20"/>
        </w:rPr>
        <w:t>, což vše stvrzují svým podpisem či podpisem svého oprávněného zástupce.</w:t>
      </w:r>
    </w:p>
    <w:p w:rsidR="00795456" w:rsidRDefault="00CA6890" w:rsidP="009519DA">
      <w:pPr>
        <w:pStyle w:val="Normodsaz"/>
        <w:numPr>
          <w:ilvl w:val="1"/>
          <w:numId w:val="45"/>
        </w:numPr>
        <w:spacing w:after="120"/>
        <w:ind w:left="567" w:hanging="567"/>
        <w:rPr>
          <w:sz w:val="20"/>
        </w:rPr>
      </w:pPr>
      <w:r w:rsidRPr="00D94CE1">
        <w:rPr>
          <w:sz w:val="20"/>
        </w:rPr>
        <w:t>Všechny právní vztahy upravené mezi smluvními stranami ve vztahu k jednotlivým úkonům v rámci zadávacího řízení vycházejí z pojmů a terminologie zákona č. 134/2016 Sb., o zadávání veřejných zakázek a pro případ, že tento zákon bude v průběhu účinnosti této smlouvy novelizován, popř. nahrazen novým zákonem a v důsledku toho bude ze strany Advokáta nutné realizovat i jiné úkony, než které jsou uvedeny v </w:t>
      </w:r>
      <w:r w:rsidRPr="00D94CE1">
        <w:rPr>
          <w:b/>
          <w:sz w:val="20"/>
        </w:rPr>
        <w:t xml:space="preserve">čl. I odst. 1. bod 1.1. a 1.2. </w:t>
      </w:r>
      <w:r w:rsidRPr="00D94CE1">
        <w:rPr>
          <w:sz w:val="20"/>
        </w:rPr>
        <w:t>této smlouvy, tak se smluvní strany dohodly na tom, že všechny tyto úkony nezahrnuté do této smlouvy budou posuzovány podle nejblíže podobného úkonu uvedeného v této smlouvě.</w:t>
      </w:r>
    </w:p>
    <w:p w:rsidR="00795456" w:rsidRDefault="00795456" w:rsidP="00795456">
      <w:pPr>
        <w:jc w:val="both"/>
        <w:rPr>
          <w:rFonts w:ascii="Tahoma" w:hAnsi="Tahoma" w:cs="Tahoma"/>
          <w:sz w:val="16"/>
          <w:szCs w:val="16"/>
        </w:rPr>
      </w:pPr>
    </w:p>
    <w:p w:rsidR="002D56C4" w:rsidRDefault="002D56C4" w:rsidP="00795456">
      <w:pPr>
        <w:jc w:val="both"/>
        <w:rPr>
          <w:rFonts w:ascii="Tahoma" w:hAnsi="Tahoma" w:cs="Tahoma"/>
          <w:sz w:val="16"/>
          <w:szCs w:val="16"/>
        </w:rPr>
      </w:pPr>
    </w:p>
    <w:p w:rsidR="002D56C4" w:rsidRPr="00B270DE" w:rsidRDefault="002D56C4" w:rsidP="00795456">
      <w:pPr>
        <w:jc w:val="both"/>
        <w:rPr>
          <w:rFonts w:ascii="Tahoma" w:hAnsi="Tahoma" w:cs="Tahoma"/>
          <w:sz w:val="16"/>
          <w:szCs w:val="16"/>
        </w:rPr>
      </w:pPr>
    </w:p>
    <w:p w:rsidR="00795456" w:rsidRPr="009519DA" w:rsidRDefault="00795456" w:rsidP="00795456">
      <w:pPr>
        <w:jc w:val="both"/>
        <w:rPr>
          <w:rFonts w:ascii="Tahoma" w:hAnsi="Tahoma" w:cs="Tahoma"/>
          <w:sz w:val="16"/>
          <w:szCs w:val="16"/>
        </w:rPr>
      </w:pPr>
    </w:p>
    <w:p w:rsidR="00795456" w:rsidRPr="00A31BFA" w:rsidRDefault="009519DA" w:rsidP="00795456">
      <w:pPr>
        <w:tabs>
          <w:tab w:val="center" w:pos="1985"/>
          <w:tab w:val="center" w:pos="7938"/>
        </w:tabs>
        <w:rPr>
          <w:rFonts w:cs="Tahoma"/>
          <w:sz w:val="24"/>
          <w:lang w:eastAsia="ar-SA"/>
        </w:rPr>
      </w:pPr>
      <w:r>
        <w:rPr>
          <w:b/>
        </w:rPr>
        <w:tab/>
      </w:r>
      <w:r w:rsidR="00795456" w:rsidRPr="00CD135F">
        <w:rPr>
          <w:b/>
        </w:rPr>
        <w:t>V</w:t>
      </w:r>
      <w:r w:rsidR="0095555A">
        <w:rPr>
          <w:b/>
        </w:rPr>
        <w:t> Karlových Varech</w:t>
      </w:r>
      <w:r w:rsidR="00B7374E" w:rsidRPr="00CD135F">
        <w:rPr>
          <w:b/>
        </w:rPr>
        <w:t xml:space="preserve"> </w:t>
      </w:r>
      <w:r w:rsidR="00795456" w:rsidRPr="00CD135F">
        <w:rPr>
          <w:b/>
        </w:rPr>
        <w:t xml:space="preserve">dne </w:t>
      </w:r>
      <w:r w:rsidR="0095555A">
        <w:rPr>
          <w:b/>
        </w:rPr>
        <w:t>23. 7</w:t>
      </w:r>
      <w:r w:rsidR="00795456" w:rsidRPr="00CD135F">
        <w:rPr>
          <w:b/>
        </w:rPr>
        <w:t>. 2018</w:t>
      </w:r>
      <w:r w:rsidR="00795456" w:rsidRPr="00CD135F">
        <w:rPr>
          <w:b/>
        </w:rPr>
        <w:tab/>
      </w:r>
      <w:r w:rsidR="00B7374E" w:rsidRPr="00CD135F">
        <w:rPr>
          <w:b/>
        </w:rPr>
        <w:t xml:space="preserve">V </w:t>
      </w:r>
      <w:r w:rsidR="00795456" w:rsidRPr="00CD135F">
        <w:rPr>
          <w:b/>
        </w:rPr>
        <w:t xml:space="preserve">Praze dne </w:t>
      </w:r>
      <w:r w:rsidR="00CD135F" w:rsidRPr="00CD135F">
        <w:rPr>
          <w:b/>
        </w:rPr>
        <w:t>18</w:t>
      </w:r>
      <w:r w:rsidR="00795456" w:rsidRPr="00CD135F">
        <w:rPr>
          <w:b/>
        </w:rPr>
        <w:t>.</w:t>
      </w:r>
      <w:r w:rsidR="00CD135F" w:rsidRPr="00CD135F">
        <w:rPr>
          <w:b/>
        </w:rPr>
        <w:t xml:space="preserve"> 7</w:t>
      </w:r>
      <w:r w:rsidR="00795456" w:rsidRPr="00CD135F">
        <w:rPr>
          <w:b/>
        </w:rPr>
        <w:t>. 2018</w:t>
      </w:r>
    </w:p>
    <w:p w:rsidR="002D56C4" w:rsidRDefault="002D56C4" w:rsidP="00795456">
      <w:pPr>
        <w:jc w:val="both"/>
        <w:rPr>
          <w:rFonts w:ascii="Tahoma" w:hAnsi="Tahoma" w:cs="Tahoma"/>
        </w:rPr>
      </w:pPr>
    </w:p>
    <w:p w:rsidR="00795456" w:rsidRDefault="00795456" w:rsidP="00795456">
      <w:pPr>
        <w:jc w:val="both"/>
        <w:rPr>
          <w:rFonts w:ascii="Tahoma" w:hAnsi="Tahoma" w:cs="Tahoma"/>
        </w:rPr>
      </w:pPr>
    </w:p>
    <w:p w:rsidR="00795456" w:rsidRDefault="00795456" w:rsidP="00795456">
      <w:pPr>
        <w:jc w:val="both"/>
        <w:rPr>
          <w:rFonts w:ascii="Tahoma" w:hAnsi="Tahoma" w:cs="Tahoma"/>
        </w:rPr>
      </w:pPr>
    </w:p>
    <w:p w:rsidR="00795456" w:rsidRDefault="00795456" w:rsidP="00795456">
      <w:pPr>
        <w:jc w:val="both"/>
        <w:rPr>
          <w:rFonts w:ascii="Tahoma" w:hAnsi="Tahoma" w:cs="Tahoma"/>
        </w:rPr>
      </w:pPr>
    </w:p>
    <w:p w:rsidR="00795456" w:rsidRDefault="00795456" w:rsidP="00795456">
      <w:pPr>
        <w:jc w:val="both"/>
        <w:rPr>
          <w:rFonts w:ascii="Tahoma" w:hAnsi="Tahoma" w:cs="Tahoma"/>
        </w:rPr>
      </w:pPr>
    </w:p>
    <w:p w:rsidR="00795456" w:rsidRPr="00361003" w:rsidRDefault="00795456" w:rsidP="00795456">
      <w:pPr>
        <w:jc w:val="both"/>
        <w:rPr>
          <w:rFonts w:ascii="Tahoma" w:hAnsi="Tahoma" w:cs="Tahoma"/>
        </w:rPr>
      </w:pPr>
    </w:p>
    <w:p w:rsidR="00795456" w:rsidRPr="001D3D52" w:rsidRDefault="00795456" w:rsidP="00795456">
      <w:pPr>
        <w:tabs>
          <w:tab w:val="center" w:pos="1985"/>
          <w:tab w:val="center" w:pos="7938"/>
        </w:tabs>
        <w:rPr>
          <w:b/>
        </w:rPr>
      </w:pPr>
      <w:r>
        <w:rPr>
          <w:b/>
        </w:rPr>
        <w:tab/>
      </w:r>
      <w:r w:rsidRPr="001D3D52">
        <w:rPr>
          <w:b/>
        </w:rPr>
        <w:t>___________________________</w:t>
      </w:r>
      <w:r>
        <w:rPr>
          <w:b/>
        </w:rPr>
        <w:tab/>
      </w:r>
      <w:r w:rsidRPr="001D3D52">
        <w:rPr>
          <w:b/>
        </w:rPr>
        <w:t>_________________________</w:t>
      </w:r>
    </w:p>
    <w:p w:rsidR="00795456" w:rsidRPr="001D3D52" w:rsidRDefault="00795456" w:rsidP="00795456">
      <w:pPr>
        <w:tabs>
          <w:tab w:val="center" w:pos="1985"/>
          <w:tab w:val="center" w:pos="7938"/>
        </w:tabs>
        <w:rPr>
          <w:b/>
        </w:rPr>
      </w:pPr>
      <w:r>
        <w:rPr>
          <w:b/>
        </w:rPr>
        <w:tab/>
      </w:r>
      <w:r w:rsidRPr="001D3D52">
        <w:rPr>
          <w:b/>
        </w:rPr>
        <w:t>KLIENT</w:t>
      </w:r>
      <w:r w:rsidRPr="001D3D52">
        <w:rPr>
          <w:b/>
        </w:rPr>
        <w:tab/>
        <w:t>ADVOKÁT</w:t>
      </w:r>
    </w:p>
    <w:sectPr w:rsidR="00795456" w:rsidRPr="001D3D52" w:rsidSect="002D56C4">
      <w:footerReference w:type="even" r:id="rId10"/>
      <w:footerReference w:type="default" r:id="rId11"/>
      <w:pgSz w:w="11906" w:h="16838" w:code="9"/>
      <w:pgMar w:top="1134" w:right="991" w:bottom="709" w:left="993" w:header="567"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4F9" w:rsidRDefault="00BB64F9">
      <w:r>
        <w:separator/>
      </w:r>
    </w:p>
  </w:endnote>
  <w:endnote w:type="continuationSeparator" w:id="0">
    <w:p w:rsidR="00BB64F9" w:rsidRDefault="00B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2" w:rsidRDefault="005F667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F6672" w:rsidRDefault="005F66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2" w:rsidRPr="003E5CF9" w:rsidRDefault="00524A3F" w:rsidP="009715D4">
    <w:pPr>
      <w:pStyle w:val="Zpat"/>
      <w:tabs>
        <w:tab w:val="clear" w:pos="4536"/>
        <w:tab w:val="clear" w:pos="9072"/>
        <w:tab w:val="center" w:pos="4961"/>
        <w:tab w:val="right" w:pos="9922"/>
      </w:tabs>
      <w:spacing w:after="100"/>
      <w:ind w:right="360"/>
      <w:jc w:val="center"/>
      <w:rPr>
        <w:rFonts w:ascii="Arial" w:hAnsi="Arial"/>
        <w:bCs/>
        <w:i/>
        <w:iCs/>
        <w:sz w:val="16"/>
        <w:lang w:val="cs-CZ"/>
      </w:rPr>
    </w:pPr>
    <w:r w:rsidRPr="006935A4">
      <w:rPr>
        <w:sz w:val="20"/>
        <w:lang w:val="cs-CZ"/>
      </w:rPr>
      <w:t xml:space="preserve">Stránka </w:t>
    </w:r>
    <w:r w:rsidRPr="006935A4">
      <w:rPr>
        <w:bCs/>
        <w:sz w:val="20"/>
        <w:szCs w:val="24"/>
      </w:rPr>
      <w:fldChar w:fldCharType="begin"/>
    </w:r>
    <w:r w:rsidRPr="006935A4">
      <w:rPr>
        <w:bCs/>
        <w:sz w:val="20"/>
      </w:rPr>
      <w:instrText>PAGE</w:instrText>
    </w:r>
    <w:r w:rsidRPr="006935A4">
      <w:rPr>
        <w:bCs/>
        <w:sz w:val="20"/>
        <w:szCs w:val="24"/>
      </w:rPr>
      <w:fldChar w:fldCharType="separate"/>
    </w:r>
    <w:r w:rsidR="0024616A">
      <w:rPr>
        <w:bCs/>
        <w:noProof/>
        <w:sz w:val="20"/>
      </w:rPr>
      <w:t>2</w:t>
    </w:r>
    <w:r w:rsidRPr="006935A4">
      <w:rPr>
        <w:bCs/>
        <w:sz w:val="20"/>
        <w:szCs w:val="24"/>
      </w:rPr>
      <w:fldChar w:fldCharType="end"/>
    </w:r>
    <w:r w:rsidRPr="006935A4">
      <w:rPr>
        <w:sz w:val="20"/>
        <w:lang w:val="cs-CZ"/>
      </w:rPr>
      <w:t xml:space="preserve"> z </w:t>
    </w:r>
    <w:r w:rsidRPr="006935A4">
      <w:rPr>
        <w:bCs/>
        <w:sz w:val="20"/>
        <w:szCs w:val="24"/>
      </w:rPr>
      <w:fldChar w:fldCharType="begin"/>
    </w:r>
    <w:r w:rsidRPr="006935A4">
      <w:rPr>
        <w:bCs/>
        <w:sz w:val="20"/>
      </w:rPr>
      <w:instrText>NUMPAGES</w:instrText>
    </w:r>
    <w:r w:rsidRPr="006935A4">
      <w:rPr>
        <w:bCs/>
        <w:sz w:val="20"/>
        <w:szCs w:val="24"/>
      </w:rPr>
      <w:fldChar w:fldCharType="separate"/>
    </w:r>
    <w:r w:rsidR="0024616A">
      <w:rPr>
        <w:bCs/>
        <w:noProof/>
        <w:sz w:val="20"/>
      </w:rPr>
      <w:t>15</w:t>
    </w:r>
    <w:r w:rsidRPr="006935A4">
      <w:rPr>
        <w:bCs/>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4F9" w:rsidRDefault="00BB64F9">
      <w:r>
        <w:separator/>
      </w:r>
    </w:p>
  </w:footnote>
  <w:footnote w:type="continuationSeparator" w:id="0">
    <w:p w:rsidR="00BB64F9" w:rsidRDefault="00BB6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843C58B4"/>
    <w:name w:val="WW8Num6"/>
    <w:lvl w:ilvl="0">
      <w:start w:val="1"/>
      <w:numFmt w:val="decimal"/>
      <w:lvlText w:val="%1."/>
      <w:lvlJc w:val="left"/>
      <w:pPr>
        <w:tabs>
          <w:tab w:val="num" w:pos="0"/>
        </w:tabs>
        <w:ind w:left="720" w:hanging="360"/>
      </w:pPr>
      <w:rPr>
        <w:rFonts w:ascii="Arial" w:hAnsi="Arial" w:cs="Arial" w:hint="default"/>
        <w:sz w:val="17"/>
        <w:szCs w:val="16"/>
      </w:rPr>
    </w:lvl>
  </w:abstractNum>
  <w:abstractNum w:abstractNumId="1" w15:restartNumberingAfterBreak="0">
    <w:nsid w:val="017D38A1"/>
    <w:multiLevelType w:val="multilevel"/>
    <w:tmpl w:val="07E88C9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3" w15:restartNumberingAfterBreak="0">
    <w:nsid w:val="06AE6754"/>
    <w:multiLevelType w:val="singleLevel"/>
    <w:tmpl w:val="943A1C3E"/>
    <w:lvl w:ilvl="0">
      <w:start w:val="1"/>
      <w:numFmt w:val="lowerLetter"/>
      <w:lvlText w:val="%1)"/>
      <w:lvlJc w:val="left"/>
      <w:pPr>
        <w:tabs>
          <w:tab w:val="num" w:pos="360"/>
        </w:tabs>
        <w:ind w:left="360" w:hanging="360"/>
      </w:pPr>
    </w:lvl>
  </w:abstractNum>
  <w:abstractNum w:abstractNumId="4" w15:restartNumberingAfterBreak="0">
    <w:nsid w:val="0794738E"/>
    <w:multiLevelType w:val="hybridMultilevel"/>
    <w:tmpl w:val="C9E4B02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2C2286"/>
    <w:multiLevelType w:val="multilevel"/>
    <w:tmpl w:val="4868158C"/>
    <w:lvl w:ilvl="0">
      <w:start w:val="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20757"/>
    <w:multiLevelType w:val="multilevel"/>
    <w:tmpl w:val="011CEAE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C9032DB"/>
    <w:multiLevelType w:val="multilevel"/>
    <w:tmpl w:val="7A207EE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22583009"/>
    <w:multiLevelType w:val="hybridMultilevel"/>
    <w:tmpl w:val="026EA898"/>
    <w:lvl w:ilvl="0" w:tplc="04050017">
      <w:start w:val="1"/>
      <w:numFmt w:val="lowerLetter"/>
      <w:lvlText w:val="%1)"/>
      <w:lvlJc w:val="left"/>
      <w:pPr>
        <w:ind w:left="720" w:hanging="360"/>
      </w:pPr>
    </w:lvl>
    <w:lvl w:ilvl="1" w:tplc="3C7E3906">
      <w:start w:val="1"/>
      <w:numFmt w:val="lowerLetter"/>
      <w:lvlText w:val="%2)"/>
      <w:lvlJc w:val="left"/>
      <w:pPr>
        <w:ind w:left="1440" w:hanging="360"/>
      </w:pPr>
      <w:rPr>
        <w:b/>
        <w: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53623"/>
    <w:multiLevelType w:val="hybridMultilevel"/>
    <w:tmpl w:val="458A3B54"/>
    <w:lvl w:ilvl="0" w:tplc="F4FE79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F4FE7938">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327BD1"/>
    <w:multiLevelType w:val="hybridMultilevel"/>
    <w:tmpl w:val="976EDDA6"/>
    <w:lvl w:ilvl="0" w:tplc="3C7E3906">
      <w:start w:val="1"/>
      <w:numFmt w:val="lowerLetter"/>
      <w:lvlText w:val="%1)"/>
      <w:lvlJc w:val="left"/>
      <w:pPr>
        <w:ind w:left="785" w:hanging="360"/>
      </w:pPr>
      <w:rPr>
        <w:b/>
        <w: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6761FE"/>
    <w:multiLevelType w:val="multilevel"/>
    <w:tmpl w:val="CEE6053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39AC3A28"/>
    <w:multiLevelType w:val="hybridMultilevel"/>
    <w:tmpl w:val="2724F60C"/>
    <w:lvl w:ilvl="0" w:tplc="94864C86">
      <w:numFmt w:val="bullet"/>
      <w:lvlText w:val="-"/>
      <w:lvlJc w:val="left"/>
      <w:pPr>
        <w:ind w:left="363" w:hanging="360"/>
      </w:pPr>
      <w:rPr>
        <w:rFonts w:ascii="Times New Roman" w:eastAsia="Times New Roman" w:hAnsi="Times New Roman" w:cs="Times New Roman"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3" w15:restartNumberingAfterBreak="0">
    <w:nsid w:val="3B8A5D93"/>
    <w:multiLevelType w:val="multilevel"/>
    <w:tmpl w:val="545A7E8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D50DA8"/>
    <w:multiLevelType w:val="multilevel"/>
    <w:tmpl w:val="61463C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DC2B73"/>
    <w:multiLevelType w:val="hybridMultilevel"/>
    <w:tmpl w:val="B7DA9EA0"/>
    <w:lvl w:ilvl="0" w:tplc="0405000F">
      <w:start w:val="1"/>
      <w:numFmt w:val="decimal"/>
      <w:lvlText w:val="%1."/>
      <w:lvlJc w:val="left"/>
      <w:pPr>
        <w:ind w:left="720" w:hanging="360"/>
      </w:pPr>
      <w:rPr>
        <w:rFonts w:hint="default"/>
      </w:rPr>
    </w:lvl>
    <w:lvl w:ilvl="1" w:tplc="FC2499DC">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E158CB"/>
    <w:multiLevelType w:val="multilevel"/>
    <w:tmpl w:val="DD44243A"/>
    <w:lvl w:ilvl="0">
      <w:start w:val="1"/>
      <w:numFmt w:val="decimal"/>
      <w:lvlText w:val="%1."/>
      <w:lvlJc w:val="left"/>
      <w:pPr>
        <w:tabs>
          <w:tab w:val="num" w:pos="570"/>
        </w:tabs>
        <w:ind w:left="570" w:hanging="570"/>
      </w:pPr>
      <w:rPr>
        <w:rFonts w:hint="default"/>
        <w:b/>
        <w:i w:val="0"/>
        <w:sz w:val="20"/>
        <w:szCs w:val="20"/>
      </w:rPr>
    </w:lvl>
    <w:lvl w:ilvl="1">
      <w:start w:val="1"/>
      <w:numFmt w:val="decimal"/>
      <w:lvlText w:val="%1.%2."/>
      <w:lvlJc w:val="left"/>
      <w:pPr>
        <w:tabs>
          <w:tab w:val="num" w:pos="570"/>
        </w:tabs>
        <w:ind w:left="570" w:hanging="570"/>
      </w:pPr>
      <w:rPr>
        <w:rFonts w:hint="default"/>
        <w:b/>
        <w:i w:val="0"/>
        <w:color w:val="auto"/>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B45FB1"/>
    <w:multiLevelType w:val="hybridMultilevel"/>
    <w:tmpl w:val="BB4272A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67F2A90"/>
    <w:multiLevelType w:val="multilevel"/>
    <w:tmpl w:val="AEA8CF3E"/>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9" w15:restartNumberingAfterBreak="0">
    <w:nsid w:val="481758AA"/>
    <w:multiLevelType w:val="multilevel"/>
    <w:tmpl w:val="6DACC4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3250AE"/>
    <w:multiLevelType w:val="singleLevel"/>
    <w:tmpl w:val="AEACA68C"/>
    <w:lvl w:ilvl="0">
      <w:start w:val="15"/>
      <w:numFmt w:val="upperRoman"/>
      <w:lvlText w:val="-"/>
      <w:lvlJc w:val="left"/>
      <w:pPr>
        <w:tabs>
          <w:tab w:val="num" w:pos="1854"/>
        </w:tabs>
        <w:ind w:left="1854" w:hanging="720"/>
      </w:pPr>
      <w:rPr>
        <w:b/>
      </w:rPr>
    </w:lvl>
  </w:abstractNum>
  <w:abstractNum w:abstractNumId="21" w15:restartNumberingAfterBreak="0">
    <w:nsid w:val="4EEC0422"/>
    <w:multiLevelType w:val="multilevel"/>
    <w:tmpl w:val="8B9075C0"/>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15:restartNumberingAfterBreak="0">
    <w:nsid w:val="511135BD"/>
    <w:multiLevelType w:val="hybridMultilevel"/>
    <w:tmpl w:val="52D05B42"/>
    <w:lvl w:ilvl="0" w:tplc="61DA6530">
      <w:numFmt w:val="bullet"/>
      <w:lvlText w:val="-"/>
      <w:lvlJc w:val="left"/>
      <w:pPr>
        <w:ind w:left="-207" w:hanging="360"/>
      </w:pPr>
      <w:rPr>
        <w:rFonts w:ascii="Times New Roman" w:eastAsia="Times New Roman" w:hAnsi="Times New Roman" w:cs="Times New Roman"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23" w15:restartNumberingAfterBreak="0">
    <w:nsid w:val="513E066F"/>
    <w:multiLevelType w:val="hybridMultilevel"/>
    <w:tmpl w:val="DEE6D93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43D0112"/>
    <w:multiLevelType w:val="hybridMultilevel"/>
    <w:tmpl w:val="8E90AA10"/>
    <w:lvl w:ilvl="0" w:tplc="F4FE7938">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55D45C8E"/>
    <w:multiLevelType w:val="multilevel"/>
    <w:tmpl w:val="7EB0B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7884DE4"/>
    <w:multiLevelType w:val="hybridMultilevel"/>
    <w:tmpl w:val="9C3E689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30A72"/>
    <w:multiLevelType w:val="hybridMultilevel"/>
    <w:tmpl w:val="C9E4B02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7B841F4"/>
    <w:multiLevelType w:val="multilevel"/>
    <w:tmpl w:val="72E6767E"/>
    <w:lvl w:ilvl="0">
      <w:start w:val="1"/>
      <w:numFmt w:val="decimal"/>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29" w15:restartNumberingAfterBreak="0">
    <w:nsid w:val="6B7B22BB"/>
    <w:multiLevelType w:val="multilevel"/>
    <w:tmpl w:val="130E5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7F213E"/>
    <w:multiLevelType w:val="multilevel"/>
    <w:tmpl w:val="B0F2AC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5A03DA"/>
    <w:multiLevelType w:val="hybridMultilevel"/>
    <w:tmpl w:val="2FB0B8F0"/>
    <w:lvl w:ilvl="0" w:tplc="60C6EAA2">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527D3E"/>
    <w:multiLevelType w:val="multilevel"/>
    <w:tmpl w:val="2B56F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C7B3E70"/>
    <w:multiLevelType w:val="hybridMultilevel"/>
    <w:tmpl w:val="E6A28360"/>
    <w:lvl w:ilvl="0" w:tplc="04050017">
      <w:start w:val="1"/>
      <w:numFmt w:val="lowerLetter"/>
      <w:lvlText w:val="%1)"/>
      <w:lvlJc w:val="left"/>
      <w:pPr>
        <w:ind w:left="1287" w:hanging="360"/>
      </w:pPr>
    </w:lvl>
    <w:lvl w:ilvl="1" w:tplc="3F5E5ABC">
      <w:start w:val="1"/>
      <w:numFmt w:val="lowerLetter"/>
      <w:lvlText w:val="%2)"/>
      <w:lvlJc w:val="left"/>
      <w:pPr>
        <w:ind w:left="2007" w:hanging="360"/>
      </w:pPr>
      <w:rPr>
        <w:b/>
      </w:rPr>
    </w:lvl>
    <w:lvl w:ilvl="2" w:tplc="8B70A90A">
      <w:start w:val="3"/>
      <w:numFmt w:val="bullet"/>
      <w:lvlText w:val="-"/>
      <w:lvlJc w:val="left"/>
      <w:pPr>
        <w:ind w:left="2907" w:hanging="360"/>
      </w:pPr>
      <w:rPr>
        <w:rFonts w:ascii="Times New Roman" w:eastAsia="Times New Roman" w:hAnsi="Times New Roman" w:cs="Times New Roman"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CAD3CAD"/>
    <w:multiLevelType w:val="singleLevel"/>
    <w:tmpl w:val="2D4E66BC"/>
    <w:lvl w:ilvl="0">
      <w:start w:val="1"/>
      <w:numFmt w:val="lowerLetter"/>
      <w:lvlText w:val="%1)"/>
      <w:lvlJc w:val="left"/>
      <w:pPr>
        <w:tabs>
          <w:tab w:val="num" w:pos="360"/>
        </w:tabs>
        <w:ind w:left="360" w:hanging="360"/>
      </w:pPr>
      <w:rPr>
        <w:i w:val="0"/>
        <w:sz w:val="20"/>
        <w:szCs w:val="20"/>
      </w:rPr>
    </w:lvl>
  </w:abstractNum>
  <w:abstractNum w:abstractNumId="35" w15:restartNumberingAfterBreak="0">
    <w:nsid w:val="7DBE3C18"/>
    <w:multiLevelType w:val="hybridMultilevel"/>
    <w:tmpl w:val="6402FDEA"/>
    <w:lvl w:ilvl="0" w:tplc="A052FAB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D80A3C"/>
    <w:multiLevelType w:val="multilevel"/>
    <w:tmpl w:val="3120F664"/>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num w:numId="1">
    <w:abstractNumId w:val="34"/>
  </w:num>
  <w:num w:numId="2">
    <w:abstractNumId w:val="3"/>
  </w:num>
  <w:num w:numId="3">
    <w:abstractNumId w:val="1"/>
  </w:num>
  <w:num w:numId="4">
    <w:abstractNumId w:val="2"/>
  </w:num>
  <w:num w:numId="5">
    <w:abstractNumId w:val="20"/>
    <w:lvlOverride w:ilvl="0">
      <w:startOverride w:val="15"/>
    </w:lvlOverride>
  </w:num>
  <w:num w:numId="6">
    <w:abstractNumId w:val="31"/>
  </w:num>
  <w:num w:numId="7">
    <w:abstractNumId w:val="16"/>
  </w:num>
  <w:num w:numId="8">
    <w:abstractNumId w:val="4"/>
  </w:num>
  <w:num w:numId="9">
    <w:abstractNumId w:val="26"/>
  </w:num>
  <w:num w:numId="10">
    <w:abstractNumId w:val="15"/>
  </w:num>
  <w:num w:numId="11">
    <w:abstractNumId w:val="25"/>
  </w:num>
  <w:num w:numId="12">
    <w:abstractNumId w:val="14"/>
  </w:num>
  <w:num w:numId="13">
    <w:abstractNumId w:val="32"/>
  </w:num>
  <w:num w:numId="14">
    <w:abstractNumId w:val="30"/>
  </w:num>
  <w:num w:numId="15">
    <w:abstractNumId w:val="11"/>
  </w:num>
  <w:num w:numId="16">
    <w:abstractNumId w:val="36"/>
  </w:num>
  <w:num w:numId="17">
    <w:abstractNumId w:val="18"/>
  </w:num>
  <w:num w:numId="18">
    <w:abstractNumId w:val="6"/>
  </w:num>
  <w:num w:numId="19">
    <w:abstractNumId w:val="0"/>
    <w:lvlOverride w:ilvl="0">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7"/>
  </w:num>
  <w:num w:numId="24">
    <w:abstractNumId w:val="35"/>
  </w:num>
  <w:num w:numId="25">
    <w:abstractNumId w:val="19"/>
  </w:num>
  <w:num w:numId="26">
    <w:abstractNumId w:val="2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num>
  <w:num w:numId="31">
    <w:abstractNumId w:val="27"/>
  </w:num>
  <w:num w:numId="32">
    <w:abstractNumId w:val="8"/>
  </w:num>
  <w:num w:numId="33">
    <w:abstractNumId w:val="10"/>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9"/>
  </w:num>
  <w:num w:numId="43">
    <w:abstractNumId w:val="24"/>
  </w:num>
  <w:num w:numId="4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2"/>
  </w:num>
  <w:num w:numId="48">
    <w:abstractNumId w:val="1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1F"/>
    <w:rsid w:val="00004705"/>
    <w:rsid w:val="000048A7"/>
    <w:rsid w:val="00006A1B"/>
    <w:rsid w:val="000070D0"/>
    <w:rsid w:val="00007A9D"/>
    <w:rsid w:val="000125F8"/>
    <w:rsid w:val="000132DE"/>
    <w:rsid w:val="0001393C"/>
    <w:rsid w:val="00013C2B"/>
    <w:rsid w:val="0001478D"/>
    <w:rsid w:val="00015E14"/>
    <w:rsid w:val="000162C9"/>
    <w:rsid w:val="00017279"/>
    <w:rsid w:val="00017F38"/>
    <w:rsid w:val="00021A9C"/>
    <w:rsid w:val="00021C5F"/>
    <w:rsid w:val="00023028"/>
    <w:rsid w:val="0002376E"/>
    <w:rsid w:val="00023F42"/>
    <w:rsid w:val="00024976"/>
    <w:rsid w:val="00027C7B"/>
    <w:rsid w:val="00031C83"/>
    <w:rsid w:val="000330F2"/>
    <w:rsid w:val="00034094"/>
    <w:rsid w:val="000350F8"/>
    <w:rsid w:val="00036605"/>
    <w:rsid w:val="00037229"/>
    <w:rsid w:val="00037F8E"/>
    <w:rsid w:val="000405B8"/>
    <w:rsid w:val="00041C3F"/>
    <w:rsid w:val="000455DA"/>
    <w:rsid w:val="000456E8"/>
    <w:rsid w:val="00046863"/>
    <w:rsid w:val="000503CB"/>
    <w:rsid w:val="00051ACE"/>
    <w:rsid w:val="00051FD6"/>
    <w:rsid w:val="000539A7"/>
    <w:rsid w:val="00053C00"/>
    <w:rsid w:val="00062F4C"/>
    <w:rsid w:val="000641A9"/>
    <w:rsid w:val="00066485"/>
    <w:rsid w:val="00066550"/>
    <w:rsid w:val="00067F04"/>
    <w:rsid w:val="00071B14"/>
    <w:rsid w:val="00072956"/>
    <w:rsid w:val="000737C5"/>
    <w:rsid w:val="00073C46"/>
    <w:rsid w:val="00073F98"/>
    <w:rsid w:val="000746D9"/>
    <w:rsid w:val="000754C7"/>
    <w:rsid w:val="000759E8"/>
    <w:rsid w:val="00081B47"/>
    <w:rsid w:val="00084F5D"/>
    <w:rsid w:val="00085039"/>
    <w:rsid w:val="00086A3D"/>
    <w:rsid w:val="00087E2F"/>
    <w:rsid w:val="00091BE6"/>
    <w:rsid w:val="00091F3A"/>
    <w:rsid w:val="000938D0"/>
    <w:rsid w:val="00095FF2"/>
    <w:rsid w:val="00096A05"/>
    <w:rsid w:val="00096BD5"/>
    <w:rsid w:val="00096F7E"/>
    <w:rsid w:val="00097C3B"/>
    <w:rsid w:val="000A18E8"/>
    <w:rsid w:val="000A2DB6"/>
    <w:rsid w:val="000A6961"/>
    <w:rsid w:val="000A7B36"/>
    <w:rsid w:val="000B1002"/>
    <w:rsid w:val="000B13AE"/>
    <w:rsid w:val="000B32EA"/>
    <w:rsid w:val="000B560E"/>
    <w:rsid w:val="000B70E8"/>
    <w:rsid w:val="000C2227"/>
    <w:rsid w:val="000C30FA"/>
    <w:rsid w:val="000C58A3"/>
    <w:rsid w:val="000C6467"/>
    <w:rsid w:val="000C64CC"/>
    <w:rsid w:val="000C6F7F"/>
    <w:rsid w:val="000D05A0"/>
    <w:rsid w:val="000D1426"/>
    <w:rsid w:val="000D3718"/>
    <w:rsid w:val="000D419F"/>
    <w:rsid w:val="000D57CE"/>
    <w:rsid w:val="000D5CE3"/>
    <w:rsid w:val="000D5E15"/>
    <w:rsid w:val="000D670A"/>
    <w:rsid w:val="000E09B3"/>
    <w:rsid w:val="000E2C88"/>
    <w:rsid w:val="000E4157"/>
    <w:rsid w:val="000E580E"/>
    <w:rsid w:val="000E5BA0"/>
    <w:rsid w:val="000E74CE"/>
    <w:rsid w:val="000F0726"/>
    <w:rsid w:val="000F12E4"/>
    <w:rsid w:val="000F26DE"/>
    <w:rsid w:val="000F31CD"/>
    <w:rsid w:val="000F3723"/>
    <w:rsid w:val="000F4885"/>
    <w:rsid w:val="000F4A8D"/>
    <w:rsid w:val="000F53AE"/>
    <w:rsid w:val="000F651C"/>
    <w:rsid w:val="00101A51"/>
    <w:rsid w:val="001042ED"/>
    <w:rsid w:val="001044E9"/>
    <w:rsid w:val="00104B0E"/>
    <w:rsid w:val="00105E40"/>
    <w:rsid w:val="00106A5B"/>
    <w:rsid w:val="00106D78"/>
    <w:rsid w:val="00110F6D"/>
    <w:rsid w:val="00111067"/>
    <w:rsid w:val="0011392C"/>
    <w:rsid w:val="00113B8A"/>
    <w:rsid w:val="00114466"/>
    <w:rsid w:val="00115D8C"/>
    <w:rsid w:val="00117B34"/>
    <w:rsid w:val="0012289C"/>
    <w:rsid w:val="001264BF"/>
    <w:rsid w:val="00126A69"/>
    <w:rsid w:val="001271D4"/>
    <w:rsid w:val="00127633"/>
    <w:rsid w:val="00130065"/>
    <w:rsid w:val="00137B84"/>
    <w:rsid w:val="001425D6"/>
    <w:rsid w:val="0014367F"/>
    <w:rsid w:val="00143D29"/>
    <w:rsid w:val="00146B16"/>
    <w:rsid w:val="00151928"/>
    <w:rsid w:val="001535FC"/>
    <w:rsid w:val="00154060"/>
    <w:rsid w:val="001573BB"/>
    <w:rsid w:val="0016077D"/>
    <w:rsid w:val="00160C3A"/>
    <w:rsid w:val="00161013"/>
    <w:rsid w:val="001616DD"/>
    <w:rsid w:val="001725B7"/>
    <w:rsid w:val="00173D32"/>
    <w:rsid w:val="00174726"/>
    <w:rsid w:val="00175196"/>
    <w:rsid w:val="001757BC"/>
    <w:rsid w:val="001772DC"/>
    <w:rsid w:val="00180B56"/>
    <w:rsid w:val="00180C6A"/>
    <w:rsid w:val="00180D97"/>
    <w:rsid w:val="00181DC6"/>
    <w:rsid w:val="00184594"/>
    <w:rsid w:val="0018618B"/>
    <w:rsid w:val="001901A0"/>
    <w:rsid w:val="00192A42"/>
    <w:rsid w:val="001973D5"/>
    <w:rsid w:val="00197558"/>
    <w:rsid w:val="001A06B0"/>
    <w:rsid w:val="001A1625"/>
    <w:rsid w:val="001A1BBB"/>
    <w:rsid w:val="001A609D"/>
    <w:rsid w:val="001A70B6"/>
    <w:rsid w:val="001A70EC"/>
    <w:rsid w:val="001B02DB"/>
    <w:rsid w:val="001B2117"/>
    <w:rsid w:val="001B352E"/>
    <w:rsid w:val="001B4B1B"/>
    <w:rsid w:val="001B5022"/>
    <w:rsid w:val="001B5C07"/>
    <w:rsid w:val="001B6745"/>
    <w:rsid w:val="001B7401"/>
    <w:rsid w:val="001B765D"/>
    <w:rsid w:val="001C00B6"/>
    <w:rsid w:val="001C179E"/>
    <w:rsid w:val="001C22A8"/>
    <w:rsid w:val="001C58B5"/>
    <w:rsid w:val="001D1599"/>
    <w:rsid w:val="001D3519"/>
    <w:rsid w:val="001D3D52"/>
    <w:rsid w:val="001D6B42"/>
    <w:rsid w:val="001D7526"/>
    <w:rsid w:val="001D7AE9"/>
    <w:rsid w:val="001E2B64"/>
    <w:rsid w:val="001E2CE2"/>
    <w:rsid w:val="001E38FF"/>
    <w:rsid w:val="001E3ECC"/>
    <w:rsid w:val="001E46FA"/>
    <w:rsid w:val="001E5105"/>
    <w:rsid w:val="001E5F96"/>
    <w:rsid w:val="001F000F"/>
    <w:rsid w:val="001F1644"/>
    <w:rsid w:val="001F3DB8"/>
    <w:rsid w:val="001F4FF6"/>
    <w:rsid w:val="001F6C9D"/>
    <w:rsid w:val="0020101A"/>
    <w:rsid w:val="00205D55"/>
    <w:rsid w:val="002079C9"/>
    <w:rsid w:val="0021271B"/>
    <w:rsid w:val="0021430D"/>
    <w:rsid w:val="002157DD"/>
    <w:rsid w:val="0021625F"/>
    <w:rsid w:val="00217F07"/>
    <w:rsid w:val="0022038E"/>
    <w:rsid w:val="00221040"/>
    <w:rsid w:val="0022166E"/>
    <w:rsid w:val="002223B5"/>
    <w:rsid w:val="0022245B"/>
    <w:rsid w:val="002225D7"/>
    <w:rsid w:val="00223841"/>
    <w:rsid w:val="002241A9"/>
    <w:rsid w:val="00224723"/>
    <w:rsid w:val="002259EA"/>
    <w:rsid w:val="00227D95"/>
    <w:rsid w:val="002301F6"/>
    <w:rsid w:val="00231436"/>
    <w:rsid w:val="00231692"/>
    <w:rsid w:val="002320FE"/>
    <w:rsid w:val="00233BBD"/>
    <w:rsid w:val="002356C7"/>
    <w:rsid w:val="002422DB"/>
    <w:rsid w:val="0024616A"/>
    <w:rsid w:val="002461E1"/>
    <w:rsid w:val="002474D4"/>
    <w:rsid w:val="00252A70"/>
    <w:rsid w:val="0025315E"/>
    <w:rsid w:val="00253261"/>
    <w:rsid w:val="0025433E"/>
    <w:rsid w:val="0025488D"/>
    <w:rsid w:val="00254F6F"/>
    <w:rsid w:val="002554E1"/>
    <w:rsid w:val="00261E00"/>
    <w:rsid w:val="00262537"/>
    <w:rsid w:val="00262FF3"/>
    <w:rsid w:val="00264720"/>
    <w:rsid w:val="0026662F"/>
    <w:rsid w:val="00266CB8"/>
    <w:rsid w:val="0026707A"/>
    <w:rsid w:val="002671F2"/>
    <w:rsid w:val="0027241D"/>
    <w:rsid w:val="002738CF"/>
    <w:rsid w:val="00273E0C"/>
    <w:rsid w:val="002748C6"/>
    <w:rsid w:val="002760E4"/>
    <w:rsid w:val="00280894"/>
    <w:rsid w:val="002808C0"/>
    <w:rsid w:val="00281BD4"/>
    <w:rsid w:val="0028561E"/>
    <w:rsid w:val="0028607D"/>
    <w:rsid w:val="002877F0"/>
    <w:rsid w:val="00287B99"/>
    <w:rsid w:val="00291C88"/>
    <w:rsid w:val="0029216E"/>
    <w:rsid w:val="00292AC5"/>
    <w:rsid w:val="00292D47"/>
    <w:rsid w:val="00294984"/>
    <w:rsid w:val="002951A2"/>
    <w:rsid w:val="0029599C"/>
    <w:rsid w:val="00297605"/>
    <w:rsid w:val="002A3437"/>
    <w:rsid w:val="002A5FD1"/>
    <w:rsid w:val="002A7D0A"/>
    <w:rsid w:val="002B1966"/>
    <w:rsid w:val="002B383F"/>
    <w:rsid w:val="002B44D0"/>
    <w:rsid w:val="002C1864"/>
    <w:rsid w:val="002C2FA2"/>
    <w:rsid w:val="002C55CF"/>
    <w:rsid w:val="002C6D8B"/>
    <w:rsid w:val="002D12BE"/>
    <w:rsid w:val="002D56C4"/>
    <w:rsid w:val="002D61D0"/>
    <w:rsid w:val="002D629A"/>
    <w:rsid w:val="002D7936"/>
    <w:rsid w:val="002E0ED3"/>
    <w:rsid w:val="002E1874"/>
    <w:rsid w:val="002E3141"/>
    <w:rsid w:val="002E65BD"/>
    <w:rsid w:val="002E7928"/>
    <w:rsid w:val="002E7B36"/>
    <w:rsid w:val="002F09BC"/>
    <w:rsid w:val="002F31DB"/>
    <w:rsid w:val="002F45FC"/>
    <w:rsid w:val="002F49B2"/>
    <w:rsid w:val="002F4D5B"/>
    <w:rsid w:val="002F7ACF"/>
    <w:rsid w:val="0030420A"/>
    <w:rsid w:val="0030529A"/>
    <w:rsid w:val="00306786"/>
    <w:rsid w:val="0030720F"/>
    <w:rsid w:val="0030737C"/>
    <w:rsid w:val="003136F6"/>
    <w:rsid w:val="0031453B"/>
    <w:rsid w:val="0031718F"/>
    <w:rsid w:val="00321C77"/>
    <w:rsid w:val="00323458"/>
    <w:rsid w:val="00323E34"/>
    <w:rsid w:val="0032679C"/>
    <w:rsid w:val="00327124"/>
    <w:rsid w:val="003278D5"/>
    <w:rsid w:val="00327A40"/>
    <w:rsid w:val="00331C11"/>
    <w:rsid w:val="00332487"/>
    <w:rsid w:val="003336D6"/>
    <w:rsid w:val="003349F4"/>
    <w:rsid w:val="003349FF"/>
    <w:rsid w:val="00335522"/>
    <w:rsid w:val="00335BD6"/>
    <w:rsid w:val="00340A0A"/>
    <w:rsid w:val="00341CC3"/>
    <w:rsid w:val="00342CF3"/>
    <w:rsid w:val="0034421A"/>
    <w:rsid w:val="00345293"/>
    <w:rsid w:val="00346EBB"/>
    <w:rsid w:val="0034798D"/>
    <w:rsid w:val="00347C31"/>
    <w:rsid w:val="003504DB"/>
    <w:rsid w:val="003514B8"/>
    <w:rsid w:val="00351840"/>
    <w:rsid w:val="003520B1"/>
    <w:rsid w:val="003549CF"/>
    <w:rsid w:val="00360C2E"/>
    <w:rsid w:val="00361003"/>
    <w:rsid w:val="00362FC2"/>
    <w:rsid w:val="003636AF"/>
    <w:rsid w:val="00363D13"/>
    <w:rsid w:val="00363E4D"/>
    <w:rsid w:val="00364560"/>
    <w:rsid w:val="00370536"/>
    <w:rsid w:val="00370EEB"/>
    <w:rsid w:val="00370F4C"/>
    <w:rsid w:val="003713DF"/>
    <w:rsid w:val="00374C1B"/>
    <w:rsid w:val="003751E3"/>
    <w:rsid w:val="00375305"/>
    <w:rsid w:val="0037567E"/>
    <w:rsid w:val="00376032"/>
    <w:rsid w:val="00376987"/>
    <w:rsid w:val="003772C2"/>
    <w:rsid w:val="0038068D"/>
    <w:rsid w:val="00382142"/>
    <w:rsid w:val="00384831"/>
    <w:rsid w:val="00384A16"/>
    <w:rsid w:val="00385470"/>
    <w:rsid w:val="00385A49"/>
    <w:rsid w:val="00390937"/>
    <w:rsid w:val="00391D31"/>
    <w:rsid w:val="0039206A"/>
    <w:rsid w:val="00392A85"/>
    <w:rsid w:val="003936A8"/>
    <w:rsid w:val="003952E3"/>
    <w:rsid w:val="003962CB"/>
    <w:rsid w:val="00397655"/>
    <w:rsid w:val="00397FAD"/>
    <w:rsid w:val="003A3613"/>
    <w:rsid w:val="003A3721"/>
    <w:rsid w:val="003A5C80"/>
    <w:rsid w:val="003A6C17"/>
    <w:rsid w:val="003A743B"/>
    <w:rsid w:val="003A7A18"/>
    <w:rsid w:val="003B0B06"/>
    <w:rsid w:val="003B4303"/>
    <w:rsid w:val="003B5165"/>
    <w:rsid w:val="003B6587"/>
    <w:rsid w:val="003B706F"/>
    <w:rsid w:val="003C2D02"/>
    <w:rsid w:val="003C5B72"/>
    <w:rsid w:val="003C5DC1"/>
    <w:rsid w:val="003C6A21"/>
    <w:rsid w:val="003D0C16"/>
    <w:rsid w:val="003D2F35"/>
    <w:rsid w:val="003D47B7"/>
    <w:rsid w:val="003D51EE"/>
    <w:rsid w:val="003D55DA"/>
    <w:rsid w:val="003D58CF"/>
    <w:rsid w:val="003D6713"/>
    <w:rsid w:val="003D76AE"/>
    <w:rsid w:val="003E08D9"/>
    <w:rsid w:val="003E1FD3"/>
    <w:rsid w:val="003E28E7"/>
    <w:rsid w:val="003E2B53"/>
    <w:rsid w:val="003E58DE"/>
    <w:rsid w:val="003E5CF9"/>
    <w:rsid w:val="003E5D81"/>
    <w:rsid w:val="003F0589"/>
    <w:rsid w:val="003F0975"/>
    <w:rsid w:val="003F4058"/>
    <w:rsid w:val="003F6EC4"/>
    <w:rsid w:val="003F7782"/>
    <w:rsid w:val="00400035"/>
    <w:rsid w:val="004001B9"/>
    <w:rsid w:val="00402514"/>
    <w:rsid w:val="00404BC0"/>
    <w:rsid w:val="0040644F"/>
    <w:rsid w:val="00407DE1"/>
    <w:rsid w:val="00411BD1"/>
    <w:rsid w:val="00412027"/>
    <w:rsid w:val="004134A6"/>
    <w:rsid w:val="004136DB"/>
    <w:rsid w:val="004165C6"/>
    <w:rsid w:val="00416EAD"/>
    <w:rsid w:val="00422E96"/>
    <w:rsid w:val="00423540"/>
    <w:rsid w:val="0042398F"/>
    <w:rsid w:val="00423C23"/>
    <w:rsid w:val="00424046"/>
    <w:rsid w:val="00427186"/>
    <w:rsid w:val="004274A2"/>
    <w:rsid w:val="00434B58"/>
    <w:rsid w:val="00437D6F"/>
    <w:rsid w:val="0044369E"/>
    <w:rsid w:val="00453A6F"/>
    <w:rsid w:val="00455F2E"/>
    <w:rsid w:val="00456751"/>
    <w:rsid w:val="00460856"/>
    <w:rsid w:val="00460F9A"/>
    <w:rsid w:val="00461267"/>
    <w:rsid w:val="00462EB4"/>
    <w:rsid w:val="0046369C"/>
    <w:rsid w:val="00464A1A"/>
    <w:rsid w:val="00465768"/>
    <w:rsid w:val="00465CC9"/>
    <w:rsid w:val="00466435"/>
    <w:rsid w:val="00467B6C"/>
    <w:rsid w:val="00474577"/>
    <w:rsid w:val="00474715"/>
    <w:rsid w:val="004750AE"/>
    <w:rsid w:val="00475B02"/>
    <w:rsid w:val="004773D7"/>
    <w:rsid w:val="00477C2E"/>
    <w:rsid w:val="00480DA6"/>
    <w:rsid w:val="00482436"/>
    <w:rsid w:val="00482D03"/>
    <w:rsid w:val="0048594B"/>
    <w:rsid w:val="00485D10"/>
    <w:rsid w:val="004868B9"/>
    <w:rsid w:val="00487D51"/>
    <w:rsid w:val="004903DB"/>
    <w:rsid w:val="0049326D"/>
    <w:rsid w:val="00497D2E"/>
    <w:rsid w:val="004A05EE"/>
    <w:rsid w:val="004A1894"/>
    <w:rsid w:val="004A3316"/>
    <w:rsid w:val="004A38D0"/>
    <w:rsid w:val="004A4144"/>
    <w:rsid w:val="004A4DFB"/>
    <w:rsid w:val="004A531A"/>
    <w:rsid w:val="004A630B"/>
    <w:rsid w:val="004A6371"/>
    <w:rsid w:val="004A74C2"/>
    <w:rsid w:val="004B008A"/>
    <w:rsid w:val="004B1957"/>
    <w:rsid w:val="004B33D0"/>
    <w:rsid w:val="004B3ADA"/>
    <w:rsid w:val="004B470F"/>
    <w:rsid w:val="004C0E4C"/>
    <w:rsid w:val="004C355B"/>
    <w:rsid w:val="004C405A"/>
    <w:rsid w:val="004C70DD"/>
    <w:rsid w:val="004D0487"/>
    <w:rsid w:val="004D0BE6"/>
    <w:rsid w:val="004D17A9"/>
    <w:rsid w:val="004D1929"/>
    <w:rsid w:val="004D239C"/>
    <w:rsid w:val="004D358B"/>
    <w:rsid w:val="004D394C"/>
    <w:rsid w:val="004D3A5F"/>
    <w:rsid w:val="004E194F"/>
    <w:rsid w:val="004E2852"/>
    <w:rsid w:val="004E2FE7"/>
    <w:rsid w:val="004E3B5F"/>
    <w:rsid w:val="004E48B4"/>
    <w:rsid w:val="004E7281"/>
    <w:rsid w:val="004F2386"/>
    <w:rsid w:val="004F5B10"/>
    <w:rsid w:val="004F5E33"/>
    <w:rsid w:val="005004EA"/>
    <w:rsid w:val="005021A1"/>
    <w:rsid w:val="00503A8D"/>
    <w:rsid w:val="005068CB"/>
    <w:rsid w:val="00521668"/>
    <w:rsid w:val="0052372B"/>
    <w:rsid w:val="00524728"/>
    <w:rsid w:val="00524A3F"/>
    <w:rsid w:val="00526A2A"/>
    <w:rsid w:val="00530526"/>
    <w:rsid w:val="00530ACD"/>
    <w:rsid w:val="00531385"/>
    <w:rsid w:val="00531409"/>
    <w:rsid w:val="005340AD"/>
    <w:rsid w:val="005343D9"/>
    <w:rsid w:val="00535839"/>
    <w:rsid w:val="005361A9"/>
    <w:rsid w:val="00537A9E"/>
    <w:rsid w:val="00537FF1"/>
    <w:rsid w:val="005408E9"/>
    <w:rsid w:val="00541474"/>
    <w:rsid w:val="00542F11"/>
    <w:rsid w:val="00543CBD"/>
    <w:rsid w:val="00544EA2"/>
    <w:rsid w:val="00544EA8"/>
    <w:rsid w:val="0054634D"/>
    <w:rsid w:val="0054745F"/>
    <w:rsid w:val="005506B3"/>
    <w:rsid w:val="00550BB8"/>
    <w:rsid w:val="00552A69"/>
    <w:rsid w:val="005552E1"/>
    <w:rsid w:val="0055592A"/>
    <w:rsid w:val="0055663E"/>
    <w:rsid w:val="00556739"/>
    <w:rsid w:val="0056126A"/>
    <w:rsid w:val="005612AA"/>
    <w:rsid w:val="005659D3"/>
    <w:rsid w:val="00566EBF"/>
    <w:rsid w:val="00566ECC"/>
    <w:rsid w:val="00571484"/>
    <w:rsid w:val="005723EF"/>
    <w:rsid w:val="00572891"/>
    <w:rsid w:val="005744C1"/>
    <w:rsid w:val="00575E74"/>
    <w:rsid w:val="005769F2"/>
    <w:rsid w:val="00577E41"/>
    <w:rsid w:val="00584FA9"/>
    <w:rsid w:val="005902CA"/>
    <w:rsid w:val="00590CC4"/>
    <w:rsid w:val="00590E22"/>
    <w:rsid w:val="00592959"/>
    <w:rsid w:val="00594BCA"/>
    <w:rsid w:val="00594FCE"/>
    <w:rsid w:val="00595922"/>
    <w:rsid w:val="00595AB1"/>
    <w:rsid w:val="00595CC7"/>
    <w:rsid w:val="00595D39"/>
    <w:rsid w:val="00595E4C"/>
    <w:rsid w:val="0059762F"/>
    <w:rsid w:val="005976CB"/>
    <w:rsid w:val="005A00D3"/>
    <w:rsid w:val="005A17B9"/>
    <w:rsid w:val="005A4B69"/>
    <w:rsid w:val="005A5C32"/>
    <w:rsid w:val="005B2815"/>
    <w:rsid w:val="005B66B5"/>
    <w:rsid w:val="005B687F"/>
    <w:rsid w:val="005C18A1"/>
    <w:rsid w:val="005C2356"/>
    <w:rsid w:val="005C34E9"/>
    <w:rsid w:val="005C4A50"/>
    <w:rsid w:val="005C50BF"/>
    <w:rsid w:val="005C62FC"/>
    <w:rsid w:val="005C728A"/>
    <w:rsid w:val="005D147E"/>
    <w:rsid w:val="005D4605"/>
    <w:rsid w:val="005D4924"/>
    <w:rsid w:val="005D5BA5"/>
    <w:rsid w:val="005D72DB"/>
    <w:rsid w:val="005D7429"/>
    <w:rsid w:val="005D77BE"/>
    <w:rsid w:val="005E1748"/>
    <w:rsid w:val="005E1884"/>
    <w:rsid w:val="005E1965"/>
    <w:rsid w:val="005E5377"/>
    <w:rsid w:val="005E649E"/>
    <w:rsid w:val="005F06C8"/>
    <w:rsid w:val="005F0A61"/>
    <w:rsid w:val="005F0D68"/>
    <w:rsid w:val="005F1038"/>
    <w:rsid w:val="005F1EAD"/>
    <w:rsid w:val="005F436F"/>
    <w:rsid w:val="005F6672"/>
    <w:rsid w:val="005F7948"/>
    <w:rsid w:val="00601AB2"/>
    <w:rsid w:val="006021D7"/>
    <w:rsid w:val="00602342"/>
    <w:rsid w:val="006038F3"/>
    <w:rsid w:val="006075B8"/>
    <w:rsid w:val="006134CE"/>
    <w:rsid w:val="006147E4"/>
    <w:rsid w:val="006148DA"/>
    <w:rsid w:val="00614F5A"/>
    <w:rsid w:val="0061666A"/>
    <w:rsid w:val="00616C76"/>
    <w:rsid w:val="00620B0D"/>
    <w:rsid w:val="00621D61"/>
    <w:rsid w:val="006224AB"/>
    <w:rsid w:val="0062298B"/>
    <w:rsid w:val="00624B74"/>
    <w:rsid w:val="006278A8"/>
    <w:rsid w:val="006308FD"/>
    <w:rsid w:val="0063131D"/>
    <w:rsid w:val="00633BAA"/>
    <w:rsid w:val="00634187"/>
    <w:rsid w:val="00634B74"/>
    <w:rsid w:val="0063596B"/>
    <w:rsid w:val="0063668A"/>
    <w:rsid w:val="00637EE7"/>
    <w:rsid w:val="006408AC"/>
    <w:rsid w:val="00643E68"/>
    <w:rsid w:val="00644AB4"/>
    <w:rsid w:val="00646074"/>
    <w:rsid w:val="006509D9"/>
    <w:rsid w:val="00650E35"/>
    <w:rsid w:val="006511A5"/>
    <w:rsid w:val="00652270"/>
    <w:rsid w:val="006544D6"/>
    <w:rsid w:val="00660884"/>
    <w:rsid w:val="00661A80"/>
    <w:rsid w:val="00662A07"/>
    <w:rsid w:val="00662B07"/>
    <w:rsid w:val="0066328F"/>
    <w:rsid w:val="00663BA3"/>
    <w:rsid w:val="0066777C"/>
    <w:rsid w:val="006705EC"/>
    <w:rsid w:val="00670749"/>
    <w:rsid w:val="00670B20"/>
    <w:rsid w:val="00671CFC"/>
    <w:rsid w:val="00672B3F"/>
    <w:rsid w:val="00673BAA"/>
    <w:rsid w:val="006749A2"/>
    <w:rsid w:val="00675239"/>
    <w:rsid w:val="006753CC"/>
    <w:rsid w:val="00675947"/>
    <w:rsid w:val="00675EB6"/>
    <w:rsid w:val="00680AC5"/>
    <w:rsid w:val="00682B94"/>
    <w:rsid w:val="00686225"/>
    <w:rsid w:val="00686EB5"/>
    <w:rsid w:val="0069185C"/>
    <w:rsid w:val="00692885"/>
    <w:rsid w:val="006A0C72"/>
    <w:rsid w:val="006A16DC"/>
    <w:rsid w:val="006A28A8"/>
    <w:rsid w:val="006A6333"/>
    <w:rsid w:val="006A7BF2"/>
    <w:rsid w:val="006B2597"/>
    <w:rsid w:val="006B33E0"/>
    <w:rsid w:val="006B4E09"/>
    <w:rsid w:val="006B5E1F"/>
    <w:rsid w:val="006C080D"/>
    <w:rsid w:val="006C1D08"/>
    <w:rsid w:val="006C38B6"/>
    <w:rsid w:val="006C42A5"/>
    <w:rsid w:val="006C4C29"/>
    <w:rsid w:val="006C639A"/>
    <w:rsid w:val="006C667F"/>
    <w:rsid w:val="006C7E5A"/>
    <w:rsid w:val="006D21BF"/>
    <w:rsid w:val="006D266A"/>
    <w:rsid w:val="006D308F"/>
    <w:rsid w:val="006D46B5"/>
    <w:rsid w:val="006D6368"/>
    <w:rsid w:val="006E268F"/>
    <w:rsid w:val="006E29D4"/>
    <w:rsid w:val="006E3859"/>
    <w:rsid w:val="006E3FCF"/>
    <w:rsid w:val="006E4B1E"/>
    <w:rsid w:val="006E4FED"/>
    <w:rsid w:val="006E6638"/>
    <w:rsid w:val="006F198B"/>
    <w:rsid w:val="006F2B35"/>
    <w:rsid w:val="006F6CFD"/>
    <w:rsid w:val="006F7C99"/>
    <w:rsid w:val="00700616"/>
    <w:rsid w:val="007011D8"/>
    <w:rsid w:val="0070378D"/>
    <w:rsid w:val="00704EF9"/>
    <w:rsid w:val="00706DE6"/>
    <w:rsid w:val="007120D3"/>
    <w:rsid w:val="007123E0"/>
    <w:rsid w:val="00713022"/>
    <w:rsid w:val="0071305E"/>
    <w:rsid w:val="00713B55"/>
    <w:rsid w:val="00716A3B"/>
    <w:rsid w:val="00717230"/>
    <w:rsid w:val="007223A9"/>
    <w:rsid w:val="00723DFB"/>
    <w:rsid w:val="007247DA"/>
    <w:rsid w:val="007254B0"/>
    <w:rsid w:val="007277C4"/>
    <w:rsid w:val="00731652"/>
    <w:rsid w:val="007331CF"/>
    <w:rsid w:val="0073489C"/>
    <w:rsid w:val="00734B0C"/>
    <w:rsid w:val="00734E54"/>
    <w:rsid w:val="007361BA"/>
    <w:rsid w:val="007363F9"/>
    <w:rsid w:val="007367F0"/>
    <w:rsid w:val="007368E5"/>
    <w:rsid w:val="00736B80"/>
    <w:rsid w:val="00736DB1"/>
    <w:rsid w:val="00741ADF"/>
    <w:rsid w:val="00742289"/>
    <w:rsid w:val="007425FA"/>
    <w:rsid w:val="007428A2"/>
    <w:rsid w:val="007433D8"/>
    <w:rsid w:val="007440D1"/>
    <w:rsid w:val="00744E71"/>
    <w:rsid w:val="0074569E"/>
    <w:rsid w:val="007460FA"/>
    <w:rsid w:val="00753B89"/>
    <w:rsid w:val="007543D1"/>
    <w:rsid w:val="00755604"/>
    <w:rsid w:val="00755C26"/>
    <w:rsid w:val="00756972"/>
    <w:rsid w:val="0075759C"/>
    <w:rsid w:val="00760709"/>
    <w:rsid w:val="007622AB"/>
    <w:rsid w:val="007634D1"/>
    <w:rsid w:val="00766F31"/>
    <w:rsid w:val="00767680"/>
    <w:rsid w:val="007700E1"/>
    <w:rsid w:val="00773147"/>
    <w:rsid w:val="00775521"/>
    <w:rsid w:val="0077686B"/>
    <w:rsid w:val="007779FD"/>
    <w:rsid w:val="00777D6B"/>
    <w:rsid w:val="007815DD"/>
    <w:rsid w:val="00781983"/>
    <w:rsid w:val="007825B8"/>
    <w:rsid w:val="007836F5"/>
    <w:rsid w:val="007854CF"/>
    <w:rsid w:val="0078589E"/>
    <w:rsid w:val="0079091B"/>
    <w:rsid w:val="007922E1"/>
    <w:rsid w:val="007923B8"/>
    <w:rsid w:val="0079309A"/>
    <w:rsid w:val="007948B4"/>
    <w:rsid w:val="00795456"/>
    <w:rsid w:val="00795818"/>
    <w:rsid w:val="007A0C45"/>
    <w:rsid w:val="007A2843"/>
    <w:rsid w:val="007A333C"/>
    <w:rsid w:val="007A7AE0"/>
    <w:rsid w:val="007B1A16"/>
    <w:rsid w:val="007B311D"/>
    <w:rsid w:val="007B652A"/>
    <w:rsid w:val="007C1A5A"/>
    <w:rsid w:val="007C20E9"/>
    <w:rsid w:val="007C2A6A"/>
    <w:rsid w:val="007C31B9"/>
    <w:rsid w:val="007C594F"/>
    <w:rsid w:val="007C5E75"/>
    <w:rsid w:val="007D2BEF"/>
    <w:rsid w:val="007D45F0"/>
    <w:rsid w:val="007E10F4"/>
    <w:rsid w:val="007E1915"/>
    <w:rsid w:val="007E3CC1"/>
    <w:rsid w:val="007E3E4F"/>
    <w:rsid w:val="007E420C"/>
    <w:rsid w:val="007E55F7"/>
    <w:rsid w:val="007E6682"/>
    <w:rsid w:val="007E7468"/>
    <w:rsid w:val="007F12EB"/>
    <w:rsid w:val="007F3BBF"/>
    <w:rsid w:val="007F55EB"/>
    <w:rsid w:val="007F59B6"/>
    <w:rsid w:val="007F5FE6"/>
    <w:rsid w:val="008007A7"/>
    <w:rsid w:val="00800AC6"/>
    <w:rsid w:val="008022DD"/>
    <w:rsid w:val="00803224"/>
    <w:rsid w:val="00803783"/>
    <w:rsid w:val="00804E7E"/>
    <w:rsid w:val="00807049"/>
    <w:rsid w:val="008139EA"/>
    <w:rsid w:val="008145BC"/>
    <w:rsid w:val="0081635A"/>
    <w:rsid w:val="00816475"/>
    <w:rsid w:val="00816D09"/>
    <w:rsid w:val="00821F9C"/>
    <w:rsid w:val="008229FB"/>
    <w:rsid w:val="00824F91"/>
    <w:rsid w:val="00825A6A"/>
    <w:rsid w:val="00825B72"/>
    <w:rsid w:val="008265B3"/>
    <w:rsid w:val="008276AD"/>
    <w:rsid w:val="0082775C"/>
    <w:rsid w:val="00831028"/>
    <w:rsid w:val="00831311"/>
    <w:rsid w:val="008336EE"/>
    <w:rsid w:val="00834325"/>
    <w:rsid w:val="00841161"/>
    <w:rsid w:val="008417D7"/>
    <w:rsid w:val="00842CD8"/>
    <w:rsid w:val="00843A7B"/>
    <w:rsid w:val="0084647D"/>
    <w:rsid w:val="00846984"/>
    <w:rsid w:val="00850141"/>
    <w:rsid w:val="00851AEE"/>
    <w:rsid w:val="00852260"/>
    <w:rsid w:val="008535B6"/>
    <w:rsid w:val="0085372B"/>
    <w:rsid w:val="00854309"/>
    <w:rsid w:val="00855368"/>
    <w:rsid w:val="00855446"/>
    <w:rsid w:val="00856E5F"/>
    <w:rsid w:val="008609C1"/>
    <w:rsid w:val="008629B7"/>
    <w:rsid w:val="00862C40"/>
    <w:rsid w:val="00864A63"/>
    <w:rsid w:val="0086558F"/>
    <w:rsid w:val="008663F1"/>
    <w:rsid w:val="00866445"/>
    <w:rsid w:val="00867C63"/>
    <w:rsid w:val="00870619"/>
    <w:rsid w:val="00870811"/>
    <w:rsid w:val="00870AA6"/>
    <w:rsid w:val="008717BD"/>
    <w:rsid w:val="0087311B"/>
    <w:rsid w:val="008744F5"/>
    <w:rsid w:val="008747E6"/>
    <w:rsid w:val="00875893"/>
    <w:rsid w:val="00875E5A"/>
    <w:rsid w:val="0087612B"/>
    <w:rsid w:val="00876200"/>
    <w:rsid w:val="00877412"/>
    <w:rsid w:val="00877A19"/>
    <w:rsid w:val="008836F6"/>
    <w:rsid w:val="00885100"/>
    <w:rsid w:val="0088695A"/>
    <w:rsid w:val="008879F4"/>
    <w:rsid w:val="008906C7"/>
    <w:rsid w:val="0089371E"/>
    <w:rsid w:val="0089562C"/>
    <w:rsid w:val="008958BB"/>
    <w:rsid w:val="00896449"/>
    <w:rsid w:val="00897EA2"/>
    <w:rsid w:val="008A0B8F"/>
    <w:rsid w:val="008A11FF"/>
    <w:rsid w:val="008A2369"/>
    <w:rsid w:val="008A26B5"/>
    <w:rsid w:val="008A27C2"/>
    <w:rsid w:val="008A378B"/>
    <w:rsid w:val="008A37BD"/>
    <w:rsid w:val="008A3E63"/>
    <w:rsid w:val="008A4E67"/>
    <w:rsid w:val="008B0D2E"/>
    <w:rsid w:val="008B2E37"/>
    <w:rsid w:val="008B3119"/>
    <w:rsid w:val="008B322B"/>
    <w:rsid w:val="008B6047"/>
    <w:rsid w:val="008B6132"/>
    <w:rsid w:val="008B6B5D"/>
    <w:rsid w:val="008C2640"/>
    <w:rsid w:val="008C70D6"/>
    <w:rsid w:val="008D1039"/>
    <w:rsid w:val="008D2635"/>
    <w:rsid w:val="008D344E"/>
    <w:rsid w:val="008D371A"/>
    <w:rsid w:val="008D5B60"/>
    <w:rsid w:val="008D6016"/>
    <w:rsid w:val="008D7D36"/>
    <w:rsid w:val="008D7F59"/>
    <w:rsid w:val="008E2ED4"/>
    <w:rsid w:val="008E2F5E"/>
    <w:rsid w:val="008E55E3"/>
    <w:rsid w:val="008E5E85"/>
    <w:rsid w:val="008E692C"/>
    <w:rsid w:val="008E72D8"/>
    <w:rsid w:val="008F02DA"/>
    <w:rsid w:val="008F096B"/>
    <w:rsid w:val="008F1618"/>
    <w:rsid w:val="008F210D"/>
    <w:rsid w:val="008F2BA9"/>
    <w:rsid w:val="00902797"/>
    <w:rsid w:val="00907621"/>
    <w:rsid w:val="00911713"/>
    <w:rsid w:val="00911EAB"/>
    <w:rsid w:val="00912A87"/>
    <w:rsid w:val="0091352F"/>
    <w:rsid w:val="009135D7"/>
    <w:rsid w:val="00913999"/>
    <w:rsid w:val="009146CB"/>
    <w:rsid w:val="00915FA1"/>
    <w:rsid w:val="009164CD"/>
    <w:rsid w:val="00920308"/>
    <w:rsid w:val="00920E93"/>
    <w:rsid w:val="00921FC9"/>
    <w:rsid w:val="0092265C"/>
    <w:rsid w:val="00927BCF"/>
    <w:rsid w:val="00927D75"/>
    <w:rsid w:val="00931D59"/>
    <w:rsid w:val="00932FFC"/>
    <w:rsid w:val="009332CA"/>
    <w:rsid w:val="009335E4"/>
    <w:rsid w:val="0093639C"/>
    <w:rsid w:val="00940511"/>
    <w:rsid w:val="009431C2"/>
    <w:rsid w:val="00943994"/>
    <w:rsid w:val="0094434D"/>
    <w:rsid w:val="009448F7"/>
    <w:rsid w:val="00944E11"/>
    <w:rsid w:val="00946252"/>
    <w:rsid w:val="009466C4"/>
    <w:rsid w:val="00947FDD"/>
    <w:rsid w:val="009501FC"/>
    <w:rsid w:val="00950B1D"/>
    <w:rsid w:val="009519DA"/>
    <w:rsid w:val="00953C40"/>
    <w:rsid w:val="0095473A"/>
    <w:rsid w:val="00954BB1"/>
    <w:rsid w:val="0095555A"/>
    <w:rsid w:val="00955DAD"/>
    <w:rsid w:val="00955E7A"/>
    <w:rsid w:val="00956CC9"/>
    <w:rsid w:val="00956E29"/>
    <w:rsid w:val="0095772C"/>
    <w:rsid w:val="00957C7D"/>
    <w:rsid w:val="009641BC"/>
    <w:rsid w:val="009659B7"/>
    <w:rsid w:val="009669C2"/>
    <w:rsid w:val="00966B40"/>
    <w:rsid w:val="009715D4"/>
    <w:rsid w:val="009728F8"/>
    <w:rsid w:val="00972E4A"/>
    <w:rsid w:val="009735FC"/>
    <w:rsid w:val="00974044"/>
    <w:rsid w:val="00975EE9"/>
    <w:rsid w:val="00977B82"/>
    <w:rsid w:val="00977E60"/>
    <w:rsid w:val="00987456"/>
    <w:rsid w:val="00990B79"/>
    <w:rsid w:val="00994562"/>
    <w:rsid w:val="009A00AE"/>
    <w:rsid w:val="009A2726"/>
    <w:rsid w:val="009A39EF"/>
    <w:rsid w:val="009B03D0"/>
    <w:rsid w:val="009B0B47"/>
    <w:rsid w:val="009B1CED"/>
    <w:rsid w:val="009B2F36"/>
    <w:rsid w:val="009B749B"/>
    <w:rsid w:val="009B7954"/>
    <w:rsid w:val="009C1300"/>
    <w:rsid w:val="009C1E02"/>
    <w:rsid w:val="009C4E1E"/>
    <w:rsid w:val="009C4EC4"/>
    <w:rsid w:val="009C58F7"/>
    <w:rsid w:val="009D0308"/>
    <w:rsid w:val="009D0F2D"/>
    <w:rsid w:val="009D2055"/>
    <w:rsid w:val="009D2676"/>
    <w:rsid w:val="009D446E"/>
    <w:rsid w:val="009D4DCD"/>
    <w:rsid w:val="009D564D"/>
    <w:rsid w:val="009D66D7"/>
    <w:rsid w:val="009E00E8"/>
    <w:rsid w:val="009E041F"/>
    <w:rsid w:val="009E1669"/>
    <w:rsid w:val="009E247D"/>
    <w:rsid w:val="009E5A8F"/>
    <w:rsid w:val="009E5E54"/>
    <w:rsid w:val="009E5FBE"/>
    <w:rsid w:val="009E73D1"/>
    <w:rsid w:val="009E7801"/>
    <w:rsid w:val="009E7BB2"/>
    <w:rsid w:val="009F1115"/>
    <w:rsid w:val="009F12AE"/>
    <w:rsid w:val="009F22A6"/>
    <w:rsid w:val="009F22F3"/>
    <w:rsid w:val="009F2B8B"/>
    <w:rsid w:val="009F6024"/>
    <w:rsid w:val="009F61CE"/>
    <w:rsid w:val="009F671D"/>
    <w:rsid w:val="00A00FCF"/>
    <w:rsid w:val="00A01A6B"/>
    <w:rsid w:val="00A0477F"/>
    <w:rsid w:val="00A0561F"/>
    <w:rsid w:val="00A059E6"/>
    <w:rsid w:val="00A1092C"/>
    <w:rsid w:val="00A124F1"/>
    <w:rsid w:val="00A13A09"/>
    <w:rsid w:val="00A14AE1"/>
    <w:rsid w:val="00A1516B"/>
    <w:rsid w:val="00A15569"/>
    <w:rsid w:val="00A15AC6"/>
    <w:rsid w:val="00A16A9C"/>
    <w:rsid w:val="00A175FD"/>
    <w:rsid w:val="00A22CDF"/>
    <w:rsid w:val="00A25353"/>
    <w:rsid w:val="00A25D14"/>
    <w:rsid w:val="00A2760F"/>
    <w:rsid w:val="00A305E9"/>
    <w:rsid w:val="00A30B63"/>
    <w:rsid w:val="00A30C8B"/>
    <w:rsid w:val="00A315A4"/>
    <w:rsid w:val="00A34C26"/>
    <w:rsid w:val="00A34D0F"/>
    <w:rsid w:val="00A34DE6"/>
    <w:rsid w:val="00A4082E"/>
    <w:rsid w:val="00A4197F"/>
    <w:rsid w:val="00A44073"/>
    <w:rsid w:val="00A458D4"/>
    <w:rsid w:val="00A458F1"/>
    <w:rsid w:val="00A45C4A"/>
    <w:rsid w:val="00A46561"/>
    <w:rsid w:val="00A50805"/>
    <w:rsid w:val="00A53005"/>
    <w:rsid w:val="00A55C05"/>
    <w:rsid w:val="00A55D9F"/>
    <w:rsid w:val="00A563DE"/>
    <w:rsid w:val="00A61578"/>
    <w:rsid w:val="00A62428"/>
    <w:rsid w:val="00A660D8"/>
    <w:rsid w:val="00A66408"/>
    <w:rsid w:val="00A66855"/>
    <w:rsid w:val="00A6703D"/>
    <w:rsid w:val="00A67915"/>
    <w:rsid w:val="00A70C07"/>
    <w:rsid w:val="00A71A4D"/>
    <w:rsid w:val="00A73761"/>
    <w:rsid w:val="00A73B9C"/>
    <w:rsid w:val="00A73EC8"/>
    <w:rsid w:val="00A75460"/>
    <w:rsid w:val="00A75DD0"/>
    <w:rsid w:val="00A7677B"/>
    <w:rsid w:val="00A76B81"/>
    <w:rsid w:val="00A776A9"/>
    <w:rsid w:val="00A818C3"/>
    <w:rsid w:val="00A85143"/>
    <w:rsid w:val="00A8580E"/>
    <w:rsid w:val="00A86D7C"/>
    <w:rsid w:val="00A87C65"/>
    <w:rsid w:val="00A9034E"/>
    <w:rsid w:val="00A9264F"/>
    <w:rsid w:val="00AA3C99"/>
    <w:rsid w:val="00AA3DC6"/>
    <w:rsid w:val="00AA488B"/>
    <w:rsid w:val="00AA5BAB"/>
    <w:rsid w:val="00AB06C8"/>
    <w:rsid w:val="00AB0D0F"/>
    <w:rsid w:val="00AB42C8"/>
    <w:rsid w:val="00AB5C1F"/>
    <w:rsid w:val="00AC2371"/>
    <w:rsid w:val="00AC388E"/>
    <w:rsid w:val="00AC5616"/>
    <w:rsid w:val="00AC58F1"/>
    <w:rsid w:val="00AD0C62"/>
    <w:rsid w:val="00AD10A4"/>
    <w:rsid w:val="00AD3048"/>
    <w:rsid w:val="00AD366C"/>
    <w:rsid w:val="00AD3A39"/>
    <w:rsid w:val="00AD4946"/>
    <w:rsid w:val="00AD4D33"/>
    <w:rsid w:val="00AE1BD1"/>
    <w:rsid w:val="00AE34C4"/>
    <w:rsid w:val="00AE6653"/>
    <w:rsid w:val="00AE75EF"/>
    <w:rsid w:val="00AF0A55"/>
    <w:rsid w:val="00AF40C1"/>
    <w:rsid w:val="00AF50D5"/>
    <w:rsid w:val="00B0066A"/>
    <w:rsid w:val="00B036D6"/>
    <w:rsid w:val="00B049E0"/>
    <w:rsid w:val="00B04E79"/>
    <w:rsid w:val="00B06CD5"/>
    <w:rsid w:val="00B07A95"/>
    <w:rsid w:val="00B119A6"/>
    <w:rsid w:val="00B16E77"/>
    <w:rsid w:val="00B21964"/>
    <w:rsid w:val="00B2198A"/>
    <w:rsid w:val="00B21C54"/>
    <w:rsid w:val="00B22B84"/>
    <w:rsid w:val="00B24354"/>
    <w:rsid w:val="00B263B8"/>
    <w:rsid w:val="00B27DFF"/>
    <w:rsid w:val="00B301A6"/>
    <w:rsid w:val="00B31558"/>
    <w:rsid w:val="00B316F5"/>
    <w:rsid w:val="00B33DAD"/>
    <w:rsid w:val="00B34843"/>
    <w:rsid w:val="00B350E1"/>
    <w:rsid w:val="00B41524"/>
    <w:rsid w:val="00B4294A"/>
    <w:rsid w:val="00B45327"/>
    <w:rsid w:val="00B455E8"/>
    <w:rsid w:val="00B525DE"/>
    <w:rsid w:val="00B55187"/>
    <w:rsid w:val="00B567AD"/>
    <w:rsid w:val="00B56E9A"/>
    <w:rsid w:val="00B63702"/>
    <w:rsid w:val="00B63B0A"/>
    <w:rsid w:val="00B640B8"/>
    <w:rsid w:val="00B6720A"/>
    <w:rsid w:val="00B6737E"/>
    <w:rsid w:val="00B673EA"/>
    <w:rsid w:val="00B7256B"/>
    <w:rsid w:val="00B73130"/>
    <w:rsid w:val="00B7374E"/>
    <w:rsid w:val="00B739DB"/>
    <w:rsid w:val="00B74E80"/>
    <w:rsid w:val="00B80FE9"/>
    <w:rsid w:val="00B826C4"/>
    <w:rsid w:val="00B8437A"/>
    <w:rsid w:val="00B843F9"/>
    <w:rsid w:val="00B848D0"/>
    <w:rsid w:val="00B85D95"/>
    <w:rsid w:val="00B871B2"/>
    <w:rsid w:val="00B877B1"/>
    <w:rsid w:val="00B924FE"/>
    <w:rsid w:val="00B93743"/>
    <w:rsid w:val="00B94417"/>
    <w:rsid w:val="00B95409"/>
    <w:rsid w:val="00BA021E"/>
    <w:rsid w:val="00BA0A11"/>
    <w:rsid w:val="00BA1E97"/>
    <w:rsid w:val="00BA1F9A"/>
    <w:rsid w:val="00BA25BA"/>
    <w:rsid w:val="00BA2AAF"/>
    <w:rsid w:val="00BA3826"/>
    <w:rsid w:val="00BA5BE3"/>
    <w:rsid w:val="00BA792D"/>
    <w:rsid w:val="00BB0BB8"/>
    <w:rsid w:val="00BB4F10"/>
    <w:rsid w:val="00BB4F1E"/>
    <w:rsid w:val="00BB5878"/>
    <w:rsid w:val="00BB64F9"/>
    <w:rsid w:val="00BB6559"/>
    <w:rsid w:val="00BB679C"/>
    <w:rsid w:val="00BB689F"/>
    <w:rsid w:val="00BB7EB1"/>
    <w:rsid w:val="00BC09E2"/>
    <w:rsid w:val="00BC1481"/>
    <w:rsid w:val="00BC24AD"/>
    <w:rsid w:val="00BC2CA0"/>
    <w:rsid w:val="00BC2CA5"/>
    <w:rsid w:val="00BC42BD"/>
    <w:rsid w:val="00BC4428"/>
    <w:rsid w:val="00BD05EB"/>
    <w:rsid w:val="00BD1C4B"/>
    <w:rsid w:val="00BD2FA4"/>
    <w:rsid w:val="00BD4249"/>
    <w:rsid w:val="00BE12CC"/>
    <w:rsid w:val="00BE3987"/>
    <w:rsid w:val="00BE433E"/>
    <w:rsid w:val="00BF3322"/>
    <w:rsid w:val="00BF4462"/>
    <w:rsid w:val="00BF4653"/>
    <w:rsid w:val="00BF4C56"/>
    <w:rsid w:val="00BF4F68"/>
    <w:rsid w:val="00BF5AF8"/>
    <w:rsid w:val="00BF6133"/>
    <w:rsid w:val="00BF6EA9"/>
    <w:rsid w:val="00C046DA"/>
    <w:rsid w:val="00C04942"/>
    <w:rsid w:val="00C052CA"/>
    <w:rsid w:val="00C057E1"/>
    <w:rsid w:val="00C06EEE"/>
    <w:rsid w:val="00C078D6"/>
    <w:rsid w:val="00C1073B"/>
    <w:rsid w:val="00C11909"/>
    <w:rsid w:val="00C11951"/>
    <w:rsid w:val="00C13C7E"/>
    <w:rsid w:val="00C20B57"/>
    <w:rsid w:val="00C22619"/>
    <w:rsid w:val="00C2578D"/>
    <w:rsid w:val="00C31E5C"/>
    <w:rsid w:val="00C32459"/>
    <w:rsid w:val="00C32ECE"/>
    <w:rsid w:val="00C34E4A"/>
    <w:rsid w:val="00C358AF"/>
    <w:rsid w:val="00C3710B"/>
    <w:rsid w:val="00C3765D"/>
    <w:rsid w:val="00C41926"/>
    <w:rsid w:val="00C42CCD"/>
    <w:rsid w:val="00C44A56"/>
    <w:rsid w:val="00C45633"/>
    <w:rsid w:val="00C4669C"/>
    <w:rsid w:val="00C46A00"/>
    <w:rsid w:val="00C47648"/>
    <w:rsid w:val="00C509C9"/>
    <w:rsid w:val="00C50B86"/>
    <w:rsid w:val="00C523E7"/>
    <w:rsid w:val="00C52614"/>
    <w:rsid w:val="00C54A03"/>
    <w:rsid w:val="00C55501"/>
    <w:rsid w:val="00C556C7"/>
    <w:rsid w:val="00C55F10"/>
    <w:rsid w:val="00C566DD"/>
    <w:rsid w:val="00C57E33"/>
    <w:rsid w:val="00C60CB6"/>
    <w:rsid w:val="00C621EA"/>
    <w:rsid w:val="00C6434B"/>
    <w:rsid w:val="00C66BCC"/>
    <w:rsid w:val="00C725F8"/>
    <w:rsid w:val="00C74E16"/>
    <w:rsid w:val="00C7688C"/>
    <w:rsid w:val="00C768DC"/>
    <w:rsid w:val="00C7762F"/>
    <w:rsid w:val="00C77A5A"/>
    <w:rsid w:val="00C802E3"/>
    <w:rsid w:val="00C84120"/>
    <w:rsid w:val="00C8467A"/>
    <w:rsid w:val="00C8536F"/>
    <w:rsid w:val="00C871D4"/>
    <w:rsid w:val="00C90321"/>
    <w:rsid w:val="00C91803"/>
    <w:rsid w:val="00C91C6B"/>
    <w:rsid w:val="00C93941"/>
    <w:rsid w:val="00C9496B"/>
    <w:rsid w:val="00C95201"/>
    <w:rsid w:val="00C969B8"/>
    <w:rsid w:val="00C9715C"/>
    <w:rsid w:val="00C9754A"/>
    <w:rsid w:val="00CA0138"/>
    <w:rsid w:val="00CA049A"/>
    <w:rsid w:val="00CA2129"/>
    <w:rsid w:val="00CA3196"/>
    <w:rsid w:val="00CA486D"/>
    <w:rsid w:val="00CA5A6A"/>
    <w:rsid w:val="00CA5E88"/>
    <w:rsid w:val="00CA6890"/>
    <w:rsid w:val="00CA77F3"/>
    <w:rsid w:val="00CB0229"/>
    <w:rsid w:val="00CB04C7"/>
    <w:rsid w:val="00CB0728"/>
    <w:rsid w:val="00CB0B91"/>
    <w:rsid w:val="00CB10E9"/>
    <w:rsid w:val="00CB1C30"/>
    <w:rsid w:val="00CB1FCA"/>
    <w:rsid w:val="00CB31B4"/>
    <w:rsid w:val="00CB3976"/>
    <w:rsid w:val="00CB5688"/>
    <w:rsid w:val="00CB611B"/>
    <w:rsid w:val="00CB63C1"/>
    <w:rsid w:val="00CB650F"/>
    <w:rsid w:val="00CB6EBC"/>
    <w:rsid w:val="00CC269C"/>
    <w:rsid w:val="00CC2814"/>
    <w:rsid w:val="00CC3942"/>
    <w:rsid w:val="00CC4138"/>
    <w:rsid w:val="00CC4FB2"/>
    <w:rsid w:val="00CC628C"/>
    <w:rsid w:val="00CD0277"/>
    <w:rsid w:val="00CD135F"/>
    <w:rsid w:val="00CD298D"/>
    <w:rsid w:val="00CD42A6"/>
    <w:rsid w:val="00CE229F"/>
    <w:rsid w:val="00CE2F03"/>
    <w:rsid w:val="00CE3498"/>
    <w:rsid w:val="00CF16F5"/>
    <w:rsid w:val="00CF206C"/>
    <w:rsid w:val="00CF2AF8"/>
    <w:rsid w:val="00CF4005"/>
    <w:rsid w:val="00CF4E99"/>
    <w:rsid w:val="00CF5206"/>
    <w:rsid w:val="00CF7F4A"/>
    <w:rsid w:val="00D01149"/>
    <w:rsid w:val="00D02C99"/>
    <w:rsid w:val="00D035C0"/>
    <w:rsid w:val="00D03648"/>
    <w:rsid w:val="00D05C28"/>
    <w:rsid w:val="00D070C4"/>
    <w:rsid w:val="00D10278"/>
    <w:rsid w:val="00D1295E"/>
    <w:rsid w:val="00D12A21"/>
    <w:rsid w:val="00D12B22"/>
    <w:rsid w:val="00D135F3"/>
    <w:rsid w:val="00D13EFB"/>
    <w:rsid w:val="00D17469"/>
    <w:rsid w:val="00D17C8B"/>
    <w:rsid w:val="00D2133C"/>
    <w:rsid w:val="00D220C1"/>
    <w:rsid w:val="00D228E5"/>
    <w:rsid w:val="00D26E32"/>
    <w:rsid w:val="00D272CE"/>
    <w:rsid w:val="00D27B3A"/>
    <w:rsid w:val="00D305A3"/>
    <w:rsid w:val="00D31932"/>
    <w:rsid w:val="00D31D2D"/>
    <w:rsid w:val="00D31F5A"/>
    <w:rsid w:val="00D32888"/>
    <w:rsid w:val="00D33E34"/>
    <w:rsid w:val="00D35275"/>
    <w:rsid w:val="00D37760"/>
    <w:rsid w:val="00D406F4"/>
    <w:rsid w:val="00D42A5C"/>
    <w:rsid w:val="00D43B4A"/>
    <w:rsid w:val="00D440B0"/>
    <w:rsid w:val="00D444C7"/>
    <w:rsid w:val="00D46310"/>
    <w:rsid w:val="00D47FA2"/>
    <w:rsid w:val="00D5342F"/>
    <w:rsid w:val="00D540FB"/>
    <w:rsid w:val="00D556CB"/>
    <w:rsid w:val="00D56A78"/>
    <w:rsid w:val="00D57049"/>
    <w:rsid w:val="00D60FA2"/>
    <w:rsid w:val="00D61549"/>
    <w:rsid w:val="00D618F4"/>
    <w:rsid w:val="00D629A4"/>
    <w:rsid w:val="00D64C7F"/>
    <w:rsid w:val="00D65AB0"/>
    <w:rsid w:val="00D72F27"/>
    <w:rsid w:val="00D7540D"/>
    <w:rsid w:val="00D7580A"/>
    <w:rsid w:val="00D7601C"/>
    <w:rsid w:val="00D766E1"/>
    <w:rsid w:val="00D76902"/>
    <w:rsid w:val="00D76E0E"/>
    <w:rsid w:val="00D77BB7"/>
    <w:rsid w:val="00D802A7"/>
    <w:rsid w:val="00D81BAC"/>
    <w:rsid w:val="00D8217D"/>
    <w:rsid w:val="00D82C90"/>
    <w:rsid w:val="00D8345C"/>
    <w:rsid w:val="00D83E53"/>
    <w:rsid w:val="00D85E91"/>
    <w:rsid w:val="00D86B25"/>
    <w:rsid w:val="00D87698"/>
    <w:rsid w:val="00D878B3"/>
    <w:rsid w:val="00D911ED"/>
    <w:rsid w:val="00D92B25"/>
    <w:rsid w:val="00D9343C"/>
    <w:rsid w:val="00D93D3E"/>
    <w:rsid w:val="00D93F84"/>
    <w:rsid w:val="00D96E87"/>
    <w:rsid w:val="00DA0DCC"/>
    <w:rsid w:val="00DA1F98"/>
    <w:rsid w:val="00DA515D"/>
    <w:rsid w:val="00DA6293"/>
    <w:rsid w:val="00DA7890"/>
    <w:rsid w:val="00DA7DC4"/>
    <w:rsid w:val="00DB0FEA"/>
    <w:rsid w:val="00DB1BCA"/>
    <w:rsid w:val="00DB22DC"/>
    <w:rsid w:val="00DB3400"/>
    <w:rsid w:val="00DB3801"/>
    <w:rsid w:val="00DB42DA"/>
    <w:rsid w:val="00DB42E5"/>
    <w:rsid w:val="00DB49D5"/>
    <w:rsid w:val="00DB507A"/>
    <w:rsid w:val="00DB5CE7"/>
    <w:rsid w:val="00DB7A29"/>
    <w:rsid w:val="00DC2FE9"/>
    <w:rsid w:val="00DC4CEE"/>
    <w:rsid w:val="00DD0381"/>
    <w:rsid w:val="00DD079E"/>
    <w:rsid w:val="00DD1B3B"/>
    <w:rsid w:val="00DD2679"/>
    <w:rsid w:val="00DD5908"/>
    <w:rsid w:val="00DD5BCC"/>
    <w:rsid w:val="00DD5EBD"/>
    <w:rsid w:val="00DD5F59"/>
    <w:rsid w:val="00DD6123"/>
    <w:rsid w:val="00DD6C7B"/>
    <w:rsid w:val="00DE0318"/>
    <w:rsid w:val="00DE05A9"/>
    <w:rsid w:val="00DE0D06"/>
    <w:rsid w:val="00DE40B9"/>
    <w:rsid w:val="00DE4FBD"/>
    <w:rsid w:val="00DE7790"/>
    <w:rsid w:val="00DF1085"/>
    <w:rsid w:val="00DF1E65"/>
    <w:rsid w:val="00DF2A33"/>
    <w:rsid w:val="00DF3DF7"/>
    <w:rsid w:val="00DF7D75"/>
    <w:rsid w:val="00E00C18"/>
    <w:rsid w:val="00E016ED"/>
    <w:rsid w:val="00E01ACC"/>
    <w:rsid w:val="00E02C47"/>
    <w:rsid w:val="00E03AC9"/>
    <w:rsid w:val="00E04001"/>
    <w:rsid w:val="00E04DF6"/>
    <w:rsid w:val="00E051A2"/>
    <w:rsid w:val="00E05C78"/>
    <w:rsid w:val="00E06545"/>
    <w:rsid w:val="00E06813"/>
    <w:rsid w:val="00E07DA7"/>
    <w:rsid w:val="00E11572"/>
    <w:rsid w:val="00E1163F"/>
    <w:rsid w:val="00E1561D"/>
    <w:rsid w:val="00E167B7"/>
    <w:rsid w:val="00E16AF4"/>
    <w:rsid w:val="00E22F69"/>
    <w:rsid w:val="00E236EC"/>
    <w:rsid w:val="00E257D4"/>
    <w:rsid w:val="00E261DE"/>
    <w:rsid w:val="00E26DD4"/>
    <w:rsid w:val="00E27501"/>
    <w:rsid w:val="00E27F67"/>
    <w:rsid w:val="00E301AA"/>
    <w:rsid w:val="00E32675"/>
    <w:rsid w:val="00E3340D"/>
    <w:rsid w:val="00E34D6E"/>
    <w:rsid w:val="00E3608E"/>
    <w:rsid w:val="00E36C4B"/>
    <w:rsid w:val="00E411C4"/>
    <w:rsid w:val="00E415AD"/>
    <w:rsid w:val="00E43B82"/>
    <w:rsid w:val="00E44D08"/>
    <w:rsid w:val="00E4639A"/>
    <w:rsid w:val="00E51BB4"/>
    <w:rsid w:val="00E60CA2"/>
    <w:rsid w:val="00E63650"/>
    <w:rsid w:val="00E64505"/>
    <w:rsid w:val="00E650F5"/>
    <w:rsid w:val="00E70C59"/>
    <w:rsid w:val="00E711D7"/>
    <w:rsid w:val="00E71B47"/>
    <w:rsid w:val="00E7384B"/>
    <w:rsid w:val="00E76594"/>
    <w:rsid w:val="00E767A3"/>
    <w:rsid w:val="00E80FA8"/>
    <w:rsid w:val="00E819A7"/>
    <w:rsid w:val="00E82CB3"/>
    <w:rsid w:val="00E83F68"/>
    <w:rsid w:val="00E84B54"/>
    <w:rsid w:val="00E8553B"/>
    <w:rsid w:val="00E87271"/>
    <w:rsid w:val="00E91545"/>
    <w:rsid w:val="00E91758"/>
    <w:rsid w:val="00E91994"/>
    <w:rsid w:val="00E9478E"/>
    <w:rsid w:val="00E9506E"/>
    <w:rsid w:val="00E95978"/>
    <w:rsid w:val="00E962D5"/>
    <w:rsid w:val="00E97F18"/>
    <w:rsid w:val="00EA214E"/>
    <w:rsid w:val="00EA3E10"/>
    <w:rsid w:val="00EA4E1F"/>
    <w:rsid w:val="00EB17D3"/>
    <w:rsid w:val="00EB411D"/>
    <w:rsid w:val="00EB529D"/>
    <w:rsid w:val="00EB5578"/>
    <w:rsid w:val="00EB6E36"/>
    <w:rsid w:val="00EC08E1"/>
    <w:rsid w:val="00EC2B07"/>
    <w:rsid w:val="00EC2E5D"/>
    <w:rsid w:val="00EC56C9"/>
    <w:rsid w:val="00EC6532"/>
    <w:rsid w:val="00EC6E00"/>
    <w:rsid w:val="00ED161E"/>
    <w:rsid w:val="00ED1D50"/>
    <w:rsid w:val="00ED6629"/>
    <w:rsid w:val="00ED69E4"/>
    <w:rsid w:val="00EE06F2"/>
    <w:rsid w:val="00EE0EF2"/>
    <w:rsid w:val="00EE1B2A"/>
    <w:rsid w:val="00EE23D4"/>
    <w:rsid w:val="00EE5D70"/>
    <w:rsid w:val="00EE6419"/>
    <w:rsid w:val="00EE7BA1"/>
    <w:rsid w:val="00EF0B81"/>
    <w:rsid w:val="00EF1FB9"/>
    <w:rsid w:val="00EF2F98"/>
    <w:rsid w:val="00EF403A"/>
    <w:rsid w:val="00F0008C"/>
    <w:rsid w:val="00F02F9A"/>
    <w:rsid w:val="00F05BCE"/>
    <w:rsid w:val="00F07900"/>
    <w:rsid w:val="00F10C89"/>
    <w:rsid w:val="00F12C51"/>
    <w:rsid w:val="00F1398D"/>
    <w:rsid w:val="00F14629"/>
    <w:rsid w:val="00F15E70"/>
    <w:rsid w:val="00F16FAA"/>
    <w:rsid w:val="00F1729C"/>
    <w:rsid w:val="00F17579"/>
    <w:rsid w:val="00F17C95"/>
    <w:rsid w:val="00F201D6"/>
    <w:rsid w:val="00F207F6"/>
    <w:rsid w:val="00F2107C"/>
    <w:rsid w:val="00F2225B"/>
    <w:rsid w:val="00F2297E"/>
    <w:rsid w:val="00F233F3"/>
    <w:rsid w:val="00F240AD"/>
    <w:rsid w:val="00F24140"/>
    <w:rsid w:val="00F24ACA"/>
    <w:rsid w:val="00F25E01"/>
    <w:rsid w:val="00F324ED"/>
    <w:rsid w:val="00F32B08"/>
    <w:rsid w:val="00F354D1"/>
    <w:rsid w:val="00F35A1B"/>
    <w:rsid w:val="00F4074B"/>
    <w:rsid w:val="00F40ECD"/>
    <w:rsid w:val="00F42318"/>
    <w:rsid w:val="00F43137"/>
    <w:rsid w:val="00F438A5"/>
    <w:rsid w:val="00F44E2F"/>
    <w:rsid w:val="00F50389"/>
    <w:rsid w:val="00F548E1"/>
    <w:rsid w:val="00F606D1"/>
    <w:rsid w:val="00F610DF"/>
    <w:rsid w:val="00F61F2E"/>
    <w:rsid w:val="00F62559"/>
    <w:rsid w:val="00F6454C"/>
    <w:rsid w:val="00F66E61"/>
    <w:rsid w:val="00F70493"/>
    <w:rsid w:val="00F70F80"/>
    <w:rsid w:val="00F71F0F"/>
    <w:rsid w:val="00F71F88"/>
    <w:rsid w:val="00F73E14"/>
    <w:rsid w:val="00F749D7"/>
    <w:rsid w:val="00F7776D"/>
    <w:rsid w:val="00F77916"/>
    <w:rsid w:val="00F77D53"/>
    <w:rsid w:val="00F80187"/>
    <w:rsid w:val="00F80E64"/>
    <w:rsid w:val="00F8193D"/>
    <w:rsid w:val="00F81E41"/>
    <w:rsid w:val="00F84A18"/>
    <w:rsid w:val="00F85F34"/>
    <w:rsid w:val="00F87166"/>
    <w:rsid w:val="00F87C73"/>
    <w:rsid w:val="00F905FA"/>
    <w:rsid w:val="00F90F46"/>
    <w:rsid w:val="00F92AD4"/>
    <w:rsid w:val="00F96161"/>
    <w:rsid w:val="00F96F83"/>
    <w:rsid w:val="00FA03F9"/>
    <w:rsid w:val="00FA10F2"/>
    <w:rsid w:val="00FA16A7"/>
    <w:rsid w:val="00FA1EBD"/>
    <w:rsid w:val="00FA5739"/>
    <w:rsid w:val="00FA5D18"/>
    <w:rsid w:val="00FA63A3"/>
    <w:rsid w:val="00FB0011"/>
    <w:rsid w:val="00FB083E"/>
    <w:rsid w:val="00FB1C4E"/>
    <w:rsid w:val="00FB1D3A"/>
    <w:rsid w:val="00FB36C9"/>
    <w:rsid w:val="00FB576C"/>
    <w:rsid w:val="00FB594B"/>
    <w:rsid w:val="00FB70EF"/>
    <w:rsid w:val="00FC0184"/>
    <w:rsid w:val="00FC0937"/>
    <w:rsid w:val="00FC2AC8"/>
    <w:rsid w:val="00FC3F21"/>
    <w:rsid w:val="00FC463E"/>
    <w:rsid w:val="00FC50DB"/>
    <w:rsid w:val="00FC60C8"/>
    <w:rsid w:val="00FC6857"/>
    <w:rsid w:val="00FD10D8"/>
    <w:rsid w:val="00FD156C"/>
    <w:rsid w:val="00FD3430"/>
    <w:rsid w:val="00FD379F"/>
    <w:rsid w:val="00FD4C12"/>
    <w:rsid w:val="00FD4D8E"/>
    <w:rsid w:val="00FD6F0E"/>
    <w:rsid w:val="00FE0230"/>
    <w:rsid w:val="00FE1921"/>
    <w:rsid w:val="00FE1A25"/>
    <w:rsid w:val="00FE289A"/>
    <w:rsid w:val="00FE29BB"/>
    <w:rsid w:val="00FE3179"/>
    <w:rsid w:val="00FE4784"/>
    <w:rsid w:val="00FE6D17"/>
    <w:rsid w:val="00FE6D9B"/>
    <w:rsid w:val="00FE7DB4"/>
    <w:rsid w:val="00FE7EB6"/>
    <w:rsid w:val="00FF096E"/>
    <w:rsid w:val="00FF19BA"/>
    <w:rsid w:val="00FF1BCE"/>
    <w:rsid w:val="00FF2726"/>
    <w:rsid w:val="00FF3416"/>
    <w:rsid w:val="00FF4F16"/>
    <w:rsid w:val="00FF6C0F"/>
    <w:rsid w:val="00FF7123"/>
    <w:rsid w:val="00FF7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52CF6F-5F04-4F54-A490-EDDF0C71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3F84"/>
  </w:style>
  <w:style w:type="paragraph" w:styleId="Nadpis1">
    <w:name w:val="heading 1"/>
    <w:basedOn w:val="Normln"/>
    <w:next w:val="Normln"/>
    <w:link w:val="Nadpis1Char"/>
    <w:qFormat/>
    <w:pPr>
      <w:keepNext/>
      <w:jc w:val="center"/>
      <w:outlineLvl w:val="0"/>
    </w:pPr>
    <w:rPr>
      <w:b/>
      <w:sz w:val="66"/>
      <w:lang w:val="x-none" w:eastAsia="x-none"/>
    </w:rPr>
  </w:style>
  <w:style w:type="paragraph" w:styleId="Nadpis2">
    <w:name w:val="heading 2"/>
    <w:basedOn w:val="Normln"/>
    <w:next w:val="Normln"/>
    <w:link w:val="Nadpis2Char"/>
    <w:qFormat/>
    <w:pPr>
      <w:keepNext/>
      <w:jc w:val="center"/>
      <w:outlineLvl w:val="1"/>
    </w:pPr>
    <w:rPr>
      <w:b/>
      <w:color w:val="000000"/>
      <w:sz w:val="32"/>
      <w:lang w:val="x-none" w:eastAsia="x-none"/>
    </w:rPr>
  </w:style>
  <w:style w:type="paragraph" w:styleId="Nadpis3">
    <w:name w:val="heading 3"/>
    <w:basedOn w:val="Normln"/>
    <w:next w:val="Normln"/>
    <w:link w:val="Nadpis3Char"/>
    <w:qFormat/>
    <w:pPr>
      <w:keepNext/>
      <w:tabs>
        <w:tab w:val="decimal" w:pos="8222"/>
      </w:tabs>
      <w:outlineLvl w:val="2"/>
    </w:pPr>
    <w:rPr>
      <w:b/>
      <w:sz w:val="24"/>
      <w:lang w:val="x-none" w:eastAsia="x-none"/>
    </w:rPr>
  </w:style>
  <w:style w:type="paragraph" w:styleId="Nadpis4">
    <w:name w:val="heading 4"/>
    <w:basedOn w:val="Normln"/>
    <w:next w:val="Normln"/>
    <w:link w:val="Nadpis4Char"/>
    <w:qFormat/>
    <w:pPr>
      <w:keepNext/>
      <w:jc w:val="right"/>
      <w:outlineLvl w:val="3"/>
    </w:pPr>
    <w:rPr>
      <w:b/>
      <w:sz w:val="24"/>
      <w:lang w:val="x-none" w:eastAsia="x-none"/>
    </w:rPr>
  </w:style>
  <w:style w:type="paragraph" w:styleId="Nadpis5">
    <w:name w:val="heading 5"/>
    <w:basedOn w:val="Normln"/>
    <w:next w:val="Normln"/>
    <w:link w:val="Nadpis5Char"/>
    <w:qFormat/>
    <w:pPr>
      <w:keepNext/>
      <w:jc w:val="both"/>
      <w:outlineLvl w:val="4"/>
    </w:pPr>
    <w:rPr>
      <w:rFonts w:ascii="Arial" w:hAnsi="Arial"/>
      <w:b/>
      <w:sz w:val="24"/>
      <w:lang w:val="x-none" w:eastAsia="x-none"/>
    </w:rPr>
  </w:style>
  <w:style w:type="paragraph" w:styleId="Nadpis6">
    <w:name w:val="heading 6"/>
    <w:basedOn w:val="Normln"/>
    <w:next w:val="Normln"/>
    <w:link w:val="Nadpis6Char"/>
    <w:qFormat/>
    <w:pPr>
      <w:keepNext/>
      <w:jc w:val="right"/>
      <w:outlineLvl w:val="5"/>
    </w:pPr>
    <w:rPr>
      <w:rFonts w:ascii="Arial" w:hAnsi="Arial"/>
      <w:b/>
      <w:lang w:val="x-none" w:eastAsia="x-none"/>
    </w:rPr>
  </w:style>
  <w:style w:type="paragraph" w:styleId="Nadpis7">
    <w:name w:val="heading 7"/>
    <w:basedOn w:val="Normln"/>
    <w:next w:val="Normln"/>
    <w:link w:val="Nadpis7Char"/>
    <w:qFormat/>
    <w:pPr>
      <w:keepNext/>
      <w:tabs>
        <w:tab w:val="left" w:pos="2127"/>
      </w:tabs>
      <w:outlineLvl w:val="6"/>
    </w:pPr>
    <w:rPr>
      <w:rFonts w:ascii="Arial" w:hAnsi="Arial"/>
      <w:bCs/>
      <w:sz w:val="24"/>
      <w:lang w:val="x-none" w:eastAsia="x-none"/>
    </w:rPr>
  </w:style>
  <w:style w:type="paragraph" w:styleId="Nadpis8">
    <w:name w:val="heading 8"/>
    <w:basedOn w:val="Normln"/>
    <w:next w:val="Normln"/>
    <w:link w:val="Nadpis8Char"/>
    <w:qFormat/>
    <w:pPr>
      <w:keepNext/>
      <w:tabs>
        <w:tab w:val="left" w:pos="2127"/>
      </w:tabs>
      <w:outlineLvl w:val="7"/>
    </w:pPr>
    <w:rPr>
      <w:rFonts w:ascii="Arial" w:hAnsi="Arial"/>
      <w:b/>
      <w:sz w:val="22"/>
      <w:lang w:val="x-none" w:eastAsia="x-none"/>
    </w:rPr>
  </w:style>
  <w:style w:type="paragraph" w:styleId="Nadpis9">
    <w:name w:val="heading 9"/>
    <w:basedOn w:val="Normln"/>
    <w:next w:val="Normln"/>
    <w:link w:val="Nadpis9Char"/>
    <w:qFormat/>
    <w:pPr>
      <w:keepNext/>
      <w:outlineLvl w:val="8"/>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pPr>
      <w:jc w:val="both"/>
    </w:pPr>
    <w:rPr>
      <w:sz w:val="24"/>
      <w:lang w:val="x-none" w:eastAsia="x-none"/>
    </w:rPr>
  </w:style>
  <w:style w:type="paragraph" w:styleId="Zpat">
    <w:name w:val="footer"/>
    <w:basedOn w:val="Normln"/>
    <w:link w:val="ZpatChar"/>
    <w:uiPriority w:val="99"/>
    <w:pPr>
      <w:tabs>
        <w:tab w:val="center" w:pos="4536"/>
        <w:tab w:val="right" w:pos="9072"/>
      </w:tabs>
      <w:jc w:val="both"/>
    </w:pPr>
    <w:rPr>
      <w:sz w:val="24"/>
      <w:lang w:val="x-none" w:eastAsia="x-none"/>
    </w:rPr>
  </w:style>
  <w:style w:type="paragraph" w:customStyle="1" w:styleId="Normodsaz">
    <w:name w:val="Norm.odsaz."/>
    <w:basedOn w:val="Normln"/>
    <w:link w:val="NormodsazChar"/>
    <w:pPr>
      <w:ind w:left="567" w:hanging="567"/>
      <w:jc w:val="both"/>
    </w:pPr>
    <w:rPr>
      <w:sz w:val="24"/>
    </w:rPr>
  </w:style>
  <w:style w:type="paragraph" w:styleId="Zhlav">
    <w:name w:val="header"/>
    <w:basedOn w:val="Normln"/>
    <w:link w:val="ZhlavChar"/>
    <w:uiPriority w:val="99"/>
    <w:pPr>
      <w:tabs>
        <w:tab w:val="center" w:pos="4536"/>
        <w:tab w:val="right" w:pos="9072"/>
      </w:tabs>
      <w:jc w:val="both"/>
    </w:pPr>
    <w:rPr>
      <w:sz w:val="24"/>
      <w:lang w:val="x-none" w:eastAsia="x-none"/>
    </w:rPr>
  </w:style>
  <w:style w:type="character" w:styleId="slostrnky">
    <w:name w:val="page number"/>
    <w:basedOn w:val="Standardnpsmoodstavce"/>
  </w:style>
  <w:style w:type="paragraph" w:styleId="Zkladntext">
    <w:name w:val="Body Text"/>
    <w:basedOn w:val="Normln"/>
    <w:link w:val="ZkladntextChar"/>
    <w:uiPriority w:val="99"/>
    <w:semiHidden/>
    <w:pPr>
      <w:jc w:val="center"/>
    </w:pPr>
    <w:rPr>
      <w:i/>
      <w:sz w:val="24"/>
      <w:lang w:val="x-none" w:eastAsia="x-none"/>
    </w:rPr>
  </w:style>
  <w:style w:type="paragraph" w:styleId="Zkladntext2">
    <w:name w:val="Body Text 2"/>
    <w:basedOn w:val="Normln"/>
    <w:link w:val="Zkladntext2Char"/>
    <w:semiHidden/>
    <w:pPr>
      <w:spacing w:line="240" w:lineRule="atLeast"/>
    </w:pPr>
    <w:rPr>
      <w:rFonts w:ascii="Arial" w:hAnsi="Arial"/>
      <w:snapToGrid w:val="0"/>
      <w:sz w:val="22"/>
      <w:lang w:val="x-none" w:eastAsia="x-none"/>
    </w:rPr>
  </w:style>
  <w:style w:type="paragraph" w:styleId="Zkladntextodsazen">
    <w:name w:val="Body Text Indent"/>
    <w:basedOn w:val="Normln"/>
    <w:link w:val="ZkladntextodsazenChar"/>
    <w:semiHidden/>
    <w:pPr>
      <w:ind w:left="567" w:hanging="567"/>
      <w:jc w:val="both"/>
    </w:pPr>
    <w:rPr>
      <w:rFonts w:ascii="Arial" w:hAnsi="Arial"/>
      <w:sz w:val="22"/>
      <w:lang w:val="x-none" w:eastAsia="x-none"/>
    </w:rPr>
  </w:style>
  <w:style w:type="paragraph" w:styleId="Normlnodsazen">
    <w:name w:val="Normal Indent"/>
    <w:basedOn w:val="Normln"/>
    <w:semiHidden/>
    <w:pPr>
      <w:spacing w:after="240"/>
      <w:ind w:left="1134"/>
    </w:pPr>
    <w:rPr>
      <w:sz w:val="22"/>
    </w:rPr>
  </w:style>
  <w:style w:type="paragraph" w:styleId="Zkladntextodsazen3">
    <w:name w:val="Body Text Indent 3"/>
    <w:basedOn w:val="Normln"/>
    <w:link w:val="Zkladntextodsazen3Char"/>
    <w:uiPriority w:val="99"/>
    <w:unhideWhenUsed/>
    <w:rsid w:val="00DD6123"/>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DD6123"/>
    <w:rPr>
      <w:sz w:val="16"/>
      <w:szCs w:val="16"/>
    </w:rPr>
  </w:style>
  <w:style w:type="paragraph" w:styleId="Odstavecseseznamem">
    <w:name w:val="List Paragraph"/>
    <w:basedOn w:val="Normln"/>
    <w:uiPriority w:val="34"/>
    <w:qFormat/>
    <w:rsid w:val="00DD6123"/>
    <w:pPr>
      <w:ind w:left="708"/>
    </w:pPr>
  </w:style>
  <w:style w:type="paragraph" w:styleId="Textbubliny">
    <w:name w:val="Balloon Text"/>
    <w:basedOn w:val="Normln"/>
    <w:link w:val="TextbublinyChar"/>
    <w:uiPriority w:val="99"/>
    <w:semiHidden/>
    <w:unhideWhenUsed/>
    <w:rsid w:val="00362FC2"/>
    <w:rPr>
      <w:rFonts w:ascii="Tahoma" w:hAnsi="Tahoma"/>
      <w:sz w:val="16"/>
      <w:szCs w:val="16"/>
      <w:lang w:val="x-none" w:eastAsia="x-none"/>
    </w:rPr>
  </w:style>
  <w:style w:type="character" w:customStyle="1" w:styleId="TextbublinyChar">
    <w:name w:val="Text bubliny Char"/>
    <w:link w:val="Textbubliny"/>
    <w:uiPriority w:val="99"/>
    <w:semiHidden/>
    <w:rsid w:val="00362FC2"/>
    <w:rPr>
      <w:rFonts w:ascii="Tahoma" w:hAnsi="Tahoma" w:cs="Tahoma"/>
      <w:sz w:val="16"/>
      <w:szCs w:val="16"/>
    </w:rPr>
  </w:style>
  <w:style w:type="character" w:customStyle="1" w:styleId="odrkyChar">
    <w:name w:val="odrážky Char"/>
    <w:link w:val="odrky"/>
    <w:locked/>
    <w:rsid w:val="002554E1"/>
    <w:rPr>
      <w:rFonts w:ascii="Arial" w:eastAsia="Calibri" w:hAnsi="Arial"/>
      <w:snapToGrid w:val="0"/>
      <w:szCs w:val="24"/>
      <w:lang w:val="x-none" w:eastAsia="x-none"/>
    </w:rPr>
  </w:style>
  <w:style w:type="paragraph" w:customStyle="1" w:styleId="odrky">
    <w:name w:val="odrážky"/>
    <w:basedOn w:val="Normln"/>
    <w:link w:val="odrkyChar"/>
    <w:qFormat/>
    <w:rsid w:val="002554E1"/>
    <w:pPr>
      <w:widowControl w:val="0"/>
      <w:numPr>
        <w:numId w:val="4"/>
      </w:numPr>
      <w:snapToGrid w:val="0"/>
      <w:ind w:left="1701" w:hanging="283"/>
      <w:jc w:val="both"/>
    </w:pPr>
    <w:rPr>
      <w:rFonts w:ascii="Arial" w:eastAsia="Calibri" w:hAnsi="Arial"/>
      <w:snapToGrid w:val="0"/>
      <w:szCs w:val="24"/>
      <w:lang w:val="x-none" w:eastAsia="x-none"/>
    </w:rPr>
  </w:style>
  <w:style w:type="character" w:customStyle="1" w:styleId="NormodsazChar">
    <w:name w:val="Norm.odsaz. Char"/>
    <w:link w:val="Normodsaz"/>
    <w:rsid w:val="00051ACE"/>
    <w:rPr>
      <w:sz w:val="24"/>
      <w:lang w:val="cs-CZ" w:eastAsia="cs-CZ" w:bidi="ar-SA"/>
    </w:rPr>
  </w:style>
  <w:style w:type="character" w:styleId="Hypertextovodkaz">
    <w:name w:val="Hyperlink"/>
    <w:rsid w:val="00E819A7"/>
    <w:rPr>
      <w:color w:val="0000FF"/>
      <w:u w:val="single"/>
    </w:rPr>
  </w:style>
  <w:style w:type="character" w:customStyle="1" w:styleId="tsubjname">
    <w:name w:val="tsubjname"/>
    <w:rsid w:val="00F05BCE"/>
  </w:style>
  <w:style w:type="character" w:customStyle="1" w:styleId="Nadpis1Char">
    <w:name w:val="Nadpis 1 Char"/>
    <w:link w:val="Nadpis1"/>
    <w:rsid w:val="000E2C88"/>
    <w:rPr>
      <w:b/>
      <w:sz w:val="66"/>
    </w:rPr>
  </w:style>
  <w:style w:type="character" w:customStyle="1" w:styleId="Nadpis2Char">
    <w:name w:val="Nadpis 2 Char"/>
    <w:link w:val="Nadpis2"/>
    <w:rsid w:val="000E2C88"/>
    <w:rPr>
      <w:b/>
      <w:color w:val="000000"/>
      <w:sz w:val="32"/>
    </w:rPr>
  </w:style>
  <w:style w:type="character" w:customStyle="1" w:styleId="Nadpis3Char">
    <w:name w:val="Nadpis 3 Char"/>
    <w:link w:val="Nadpis3"/>
    <w:rsid w:val="000E2C88"/>
    <w:rPr>
      <w:b/>
      <w:sz w:val="24"/>
    </w:rPr>
  </w:style>
  <w:style w:type="character" w:customStyle="1" w:styleId="Nadpis4Char">
    <w:name w:val="Nadpis 4 Char"/>
    <w:link w:val="Nadpis4"/>
    <w:rsid w:val="000E2C88"/>
    <w:rPr>
      <w:b/>
      <w:sz w:val="24"/>
    </w:rPr>
  </w:style>
  <w:style w:type="character" w:customStyle="1" w:styleId="Nadpis5Char">
    <w:name w:val="Nadpis 5 Char"/>
    <w:link w:val="Nadpis5"/>
    <w:rsid w:val="000E2C88"/>
    <w:rPr>
      <w:rFonts w:ascii="Arial" w:hAnsi="Arial"/>
      <w:b/>
      <w:sz w:val="24"/>
    </w:rPr>
  </w:style>
  <w:style w:type="character" w:customStyle="1" w:styleId="Nadpis6Char">
    <w:name w:val="Nadpis 6 Char"/>
    <w:link w:val="Nadpis6"/>
    <w:rsid w:val="000E2C88"/>
    <w:rPr>
      <w:rFonts w:ascii="Arial" w:hAnsi="Arial"/>
      <w:b/>
    </w:rPr>
  </w:style>
  <w:style w:type="character" w:customStyle="1" w:styleId="Nadpis7Char">
    <w:name w:val="Nadpis 7 Char"/>
    <w:link w:val="Nadpis7"/>
    <w:rsid w:val="000E2C88"/>
    <w:rPr>
      <w:rFonts w:ascii="Arial" w:hAnsi="Arial"/>
      <w:bCs/>
      <w:sz w:val="24"/>
    </w:rPr>
  </w:style>
  <w:style w:type="character" w:customStyle="1" w:styleId="Nadpis8Char">
    <w:name w:val="Nadpis 8 Char"/>
    <w:link w:val="Nadpis8"/>
    <w:rsid w:val="000E2C88"/>
    <w:rPr>
      <w:rFonts w:ascii="Arial" w:hAnsi="Arial" w:cs="Arial"/>
      <w:b/>
      <w:sz w:val="22"/>
    </w:rPr>
  </w:style>
  <w:style w:type="character" w:customStyle="1" w:styleId="Nadpis9Char">
    <w:name w:val="Nadpis 9 Char"/>
    <w:link w:val="Nadpis9"/>
    <w:rsid w:val="000E2C88"/>
    <w:rPr>
      <w:b/>
      <w:bCs/>
    </w:rPr>
  </w:style>
  <w:style w:type="character" w:customStyle="1" w:styleId="TextkomenteChar">
    <w:name w:val="Text komentáře Char"/>
    <w:link w:val="Textkomente"/>
    <w:semiHidden/>
    <w:rsid w:val="000E2C88"/>
    <w:rPr>
      <w:sz w:val="24"/>
    </w:rPr>
  </w:style>
  <w:style w:type="character" w:customStyle="1" w:styleId="ZpatChar">
    <w:name w:val="Zápatí Char"/>
    <w:link w:val="Zpat"/>
    <w:uiPriority w:val="99"/>
    <w:rsid w:val="000E2C88"/>
    <w:rPr>
      <w:sz w:val="24"/>
    </w:rPr>
  </w:style>
  <w:style w:type="character" w:customStyle="1" w:styleId="ZhlavChar">
    <w:name w:val="Záhlaví Char"/>
    <w:link w:val="Zhlav"/>
    <w:uiPriority w:val="99"/>
    <w:rsid w:val="000E2C88"/>
    <w:rPr>
      <w:sz w:val="24"/>
    </w:rPr>
  </w:style>
  <w:style w:type="character" w:customStyle="1" w:styleId="ZkladntextChar">
    <w:name w:val="Základní text Char"/>
    <w:link w:val="Zkladntext"/>
    <w:uiPriority w:val="99"/>
    <w:semiHidden/>
    <w:rsid w:val="000E2C88"/>
    <w:rPr>
      <w:i/>
      <w:sz w:val="24"/>
    </w:rPr>
  </w:style>
  <w:style w:type="character" w:customStyle="1" w:styleId="Zkladntext2Char">
    <w:name w:val="Základní text 2 Char"/>
    <w:link w:val="Zkladntext2"/>
    <w:semiHidden/>
    <w:rsid w:val="000E2C88"/>
    <w:rPr>
      <w:rFonts w:ascii="Arial" w:hAnsi="Arial" w:cs="Arial"/>
      <w:snapToGrid w:val="0"/>
      <w:sz w:val="22"/>
    </w:rPr>
  </w:style>
  <w:style w:type="character" w:customStyle="1" w:styleId="ZkladntextodsazenChar">
    <w:name w:val="Základní text odsazený Char"/>
    <w:link w:val="Zkladntextodsazen"/>
    <w:semiHidden/>
    <w:rsid w:val="000E2C88"/>
    <w:rPr>
      <w:rFonts w:ascii="Arial" w:hAnsi="Arial" w:cs="Arial"/>
      <w:sz w:val="22"/>
    </w:rPr>
  </w:style>
  <w:style w:type="paragraph" w:styleId="Bezmezer">
    <w:name w:val="No Spacing"/>
    <w:uiPriority w:val="1"/>
    <w:qFormat/>
    <w:rsid w:val="00D60FA2"/>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3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FormtovanvHTMLChar">
    <w:name w:val="Formátovaný v HTML Char"/>
    <w:link w:val="FormtovanvHTML"/>
    <w:uiPriority w:val="99"/>
    <w:rsid w:val="00335BD6"/>
    <w:rPr>
      <w:rFonts w:ascii="Courier New" w:eastAsia="Calibri" w:hAnsi="Courier New" w:cs="Courier New"/>
      <w:color w:val="000000"/>
    </w:rPr>
  </w:style>
  <w:style w:type="paragraph" w:customStyle="1" w:styleId="text">
    <w:name w:val="text"/>
    <w:basedOn w:val="Normln"/>
    <w:rsid w:val="005004EA"/>
    <w:pPr>
      <w:spacing w:before="100" w:beforeAutospacing="1" w:after="100" w:afterAutospacing="1"/>
    </w:pPr>
    <w:rPr>
      <w:sz w:val="24"/>
      <w:szCs w:val="24"/>
    </w:rPr>
  </w:style>
  <w:style w:type="paragraph" w:customStyle="1" w:styleId="subnadpis">
    <w:name w:val="sub_nadpis"/>
    <w:basedOn w:val="Normln"/>
    <w:rsid w:val="005004EA"/>
    <w:pPr>
      <w:spacing w:before="100" w:beforeAutospacing="1" w:after="100" w:afterAutospacing="1"/>
    </w:pPr>
    <w:rPr>
      <w:sz w:val="24"/>
      <w:szCs w:val="24"/>
    </w:rPr>
  </w:style>
  <w:style w:type="character" w:styleId="Sledovanodkaz">
    <w:name w:val="FollowedHyperlink"/>
    <w:uiPriority w:val="99"/>
    <w:semiHidden/>
    <w:unhideWhenUsed/>
    <w:rsid w:val="0078589E"/>
    <w:rPr>
      <w:color w:val="800080"/>
      <w:u w:val="single"/>
    </w:rPr>
  </w:style>
  <w:style w:type="character" w:styleId="Siln">
    <w:name w:val="Strong"/>
    <w:uiPriority w:val="22"/>
    <w:qFormat/>
    <w:rsid w:val="00AF50D5"/>
    <w:rPr>
      <w:b/>
      <w:bCs/>
    </w:rPr>
  </w:style>
  <w:style w:type="character" w:styleId="Odkaznakoment">
    <w:name w:val="annotation reference"/>
    <w:uiPriority w:val="99"/>
    <w:semiHidden/>
    <w:unhideWhenUsed/>
    <w:rsid w:val="00FE7EB6"/>
    <w:rPr>
      <w:sz w:val="16"/>
      <w:szCs w:val="16"/>
    </w:rPr>
  </w:style>
  <w:style w:type="paragraph" w:styleId="Pedmtkomente">
    <w:name w:val="annotation subject"/>
    <w:basedOn w:val="Textkomente"/>
    <w:next w:val="Textkomente"/>
    <w:link w:val="PedmtkomenteChar"/>
    <w:uiPriority w:val="99"/>
    <w:semiHidden/>
    <w:unhideWhenUsed/>
    <w:rsid w:val="00FE7EB6"/>
    <w:pPr>
      <w:jc w:val="left"/>
    </w:pPr>
    <w:rPr>
      <w:b/>
      <w:bCs/>
    </w:rPr>
  </w:style>
  <w:style w:type="character" w:customStyle="1" w:styleId="PedmtkomenteChar">
    <w:name w:val="Předmět komentáře Char"/>
    <w:link w:val="Pedmtkomente"/>
    <w:uiPriority w:val="99"/>
    <w:semiHidden/>
    <w:rsid w:val="00FE7EB6"/>
    <w:rPr>
      <w:b/>
      <w:bCs/>
      <w:sz w:val="24"/>
    </w:rPr>
  </w:style>
  <w:style w:type="paragraph" w:styleId="Revize">
    <w:name w:val="Revision"/>
    <w:hidden/>
    <w:uiPriority w:val="99"/>
    <w:semiHidden/>
    <w:rsid w:val="0082775C"/>
  </w:style>
  <w:style w:type="paragraph" w:styleId="Prosttext">
    <w:name w:val="Plain Text"/>
    <w:basedOn w:val="Normln"/>
    <w:link w:val="ProsttextChar"/>
    <w:uiPriority w:val="99"/>
    <w:unhideWhenUsed/>
    <w:rsid w:val="00BA3826"/>
    <w:rPr>
      <w:rFonts w:ascii="Calibri" w:eastAsia="Calibri" w:hAnsi="Calibri"/>
      <w:sz w:val="22"/>
      <w:szCs w:val="21"/>
      <w:lang w:val="x-none" w:eastAsia="en-US"/>
    </w:rPr>
  </w:style>
  <w:style w:type="character" w:customStyle="1" w:styleId="ProsttextChar">
    <w:name w:val="Prostý text Char"/>
    <w:link w:val="Prosttext"/>
    <w:uiPriority w:val="99"/>
    <w:rsid w:val="00BA3826"/>
    <w:rPr>
      <w:rFonts w:ascii="Calibri" w:eastAsia="Calibri" w:hAnsi="Calibri" w:cs="Consolas"/>
      <w:sz w:val="22"/>
      <w:szCs w:val="21"/>
      <w:lang w:eastAsia="en-US"/>
    </w:rPr>
  </w:style>
  <w:style w:type="paragraph" w:styleId="Normlnweb">
    <w:name w:val="Normal (Web)"/>
    <w:basedOn w:val="Normln"/>
    <w:uiPriority w:val="99"/>
    <w:unhideWhenUsed/>
    <w:rsid w:val="00FF4F16"/>
    <w:rPr>
      <w:sz w:val="24"/>
      <w:szCs w:val="24"/>
    </w:rPr>
  </w:style>
  <w:style w:type="paragraph" w:customStyle="1" w:styleId="Zkladntextodsazen21">
    <w:name w:val="Základní text odsazený 21"/>
    <w:basedOn w:val="Normln"/>
    <w:uiPriority w:val="99"/>
    <w:rsid w:val="00AE75EF"/>
    <w:pPr>
      <w:widowControl w:val="0"/>
      <w:tabs>
        <w:tab w:val="left" w:pos="360"/>
      </w:tabs>
      <w:ind w:left="360" w:hanging="360"/>
      <w:jc w:val="both"/>
    </w:pPr>
    <w:rPr>
      <w:rFonts w:ascii="Arial" w:hAnsi="Arial" w:cs="Arial"/>
      <w:color w:val="000000"/>
      <w:sz w:val="24"/>
      <w:szCs w:val="16"/>
    </w:rPr>
  </w:style>
  <w:style w:type="paragraph" w:customStyle="1" w:styleId="Normln1">
    <w:name w:val="Normální1"/>
    <w:uiPriority w:val="99"/>
    <w:rsid w:val="00AE75EF"/>
    <w:pPr>
      <w:suppressAutoHyphens/>
    </w:pPr>
    <w:rPr>
      <w:rFonts w:ascii="Arial" w:hAnsi="Arial" w:cs="Arial"/>
      <w:color w:val="000000"/>
      <w:sz w:val="24"/>
      <w:szCs w:val="16"/>
      <w:lang w:eastAsia="zh-CN"/>
    </w:rPr>
  </w:style>
  <w:style w:type="character" w:customStyle="1" w:styleId="UnresolvedMention">
    <w:name w:val="Unresolved Mention"/>
    <w:basedOn w:val="Standardnpsmoodstavce"/>
    <w:uiPriority w:val="99"/>
    <w:semiHidden/>
    <w:unhideWhenUsed/>
    <w:rsid w:val="008229FB"/>
    <w:rPr>
      <w:color w:val="808080"/>
      <w:shd w:val="clear" w:color="auto" w:fill="E6E6E6"/>
    </w:rPr>
  </w:style>
  <w:style w:type="paragraph" w:customStyle="1" w:styleId="Default">
    <w:name w:val="Default"/>
    <w:rsid w:val="00671CFC"/>
    <w:pPr>
      <w:suppressAutoHyphens/>
      <w:autoSpaceDN w:val="0"/>
    </w:pPr>
    <w:rPr>
      <w:rFonts w:ascii="Arial" w:eastAsia="SimSun" w:hAnsi="Arial" w:cs="Arial"/>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889">
      <w:bodyDiv w:val="1"/>
      <w:marLeft w:val="0"/>
      <w:marRight w:val="0"/>
      <w:marTop w:val="0"/>
      <w:marBottom w:val="0"/>
      <w:divBdr>
        <w:top w:val="none" w:sz="0" w:space="0" w:color="auto"/>
        <w:left w:val="none" w:sz="0" w:space="0" w:color="auto"/>
        <w:bottom w:val="none" w:sz="0" w:space="0" w:color="auto"/>
        <w:right w:val="none" w:sz="0" w:space="0" w:color="auto"/>
      </w:divBdr>
    </w:div>
    <w:div w:id="75176385">
      <w:bodyDiv w:val="1"/>
      <w:marLeft w:val="0"/>
      <w:marRight w:val="0"/>
      <w:marTop w:val="0"/>
      <w:marBottom w:val="0"/>
      <w:divBdr>
        <w:top w:val="none" w:sz="0" w:space="0" w:color="auto"/>
        <w:left w:val="none" w:sz="0" w:space="0" w:color="auto"/>
        <w:bottom w:val="none" w:sz="0" w:space="0" w:color="auto"/>
        <w:right w:val="none" w:sz="0" w:space="0" w:color="auto"/>
      </w:divBdr>
    </w:div>
    <w:div w:id="94718422">
      <w:bodyDiv w:val="1"/>
      <w:marLeft w:val="0"/>
      <w:marRight w:val="0"/>
      <w:marTop w:val="0"/>
      <w:marBottom w:val="0"/>
      <w:divBdr>
        <w:top w:val="none" w:sz="0" w:space="0" w:color="auto"/>
        <w:left w:val="none" w:sz="0" w:space="0" w:color="auto"/>
        <w:bottom w:val="none" w:sz="0" w:space="0" w:color="auto"/>
        <w:right w:val="none" w:sz="0" w:space="0" w:color="auto"/>
      </w:divBdr>
    </w:div>
    <w:div w:id="176773776">
      <w:bodyDiv w:val="1"/>
      <w:marLeft w:val="0"/>
      <w:marRight w:val="0"/>
      <w:marTop w:val="0"/>
      <w:marBottom w:val="0"/>
      <w:divBdr>
        <w:top w:val="none" w:sz="0" w:space="0" w:color="auto"/>
        <w:left w:val="none" w:sz="0" w:space="0" w:color="auto"/>
        <w:bottom w:val="none" w:sz="0" w:space="0" w:color="auto"/>
        <w:right w:val="none" w:sz="0" w:space="0" w:color="auto"/>
      </w:divBdr>
    </w:div>
    <w:div w:id="246575888">
      <w:bodyDiv w:val="1"/>
      <w:marLeft w:val="0"/>
      <w:marRight w:val="0"/>
      <w:marTop w:val="0"/>
      <w:marBottom w:val="0"/>
      <w:divBdr>
        <w:top w:val="none" w:sz="0" w:space="0" w:color="auto"/>
        <w:left w:val="none" w:sz="0" w:space="0" w:color="auto"/>
        <w:bottom w:val="none" w:sz="0" w:space="0" w:color="auto"/>
        <w:right w:val="none" w:sz="0" w:space="0" w:color="auto"/>
      </w:divBdr>
      <w:divsChild>
        <w:div w:id="343022714">
          <w:marLeft w:val="0"/>
          <w:marRight w:val="0"/>
          <w:marTop w:val="0"/>
          <w:marBottom w:val="0"/>
          <w:divBdr>
            <w:top w:val="none" w:sz="0" w:space="0" w:color="auto"/>
            <w:left w:val="none" w:sz="0" w:space="0" w:color="auto"/>
            <w:bottom w:val="none" w:sz="0" w:space="0" w:color="auto"/>
            <w:right w:val="none" w:sz="0" w:space="0" w:color="auto"/>
          </w:divBdr>
        </w:div>
        <w:div w:id="1400786586">
          <w:marLeft w:val="0"/>
          <w:marRight w:val="0"/>
          <w:marTop w:val="0"/>
          <w:marBottom w:val="0"/>
          <w:divBdr>
            <w:top w:val="none" w:sz="0" w:space="0" w:color="auto"/>
            <w:left w:val="none" w:sz="0" w:space="0" w:color="auto"/>
            <w:bottom w:val="none" w:sz="0" w:space="0" w:color="auto"/>
            <w:right w:val="none" w:sz="0" w:space="0" w:color="auto"/>
          </w:divBdr>
        </w:div>
      </w:divsChild>
    </w:div>
    <w:div w:id="278538782">
      <w:bodyDiv w:val="1"/>
      <w:marLeft w:val="0"/>
      <w:marRight w:val="0"/>
      <w:marTop w:val="0"/>
      <w:marBottom w:val="0"/>
      <w:divBdr>
        <w:top w:val="none" w:sz="0" w:space="0" w:color="auto"/>
        <w:left w:val="none" w:sz="0" w:space="0" w:color="auto"/>
        <w:bottom w:val="none" w:sz="0" w:space="0" w:color="auto"/>
        <w:right w:val="none" w:sz="0" w:space="0" w:color="auto"/>
      </w:divBdr>
    </w:div>
    <w:div w:id="524371615">
      <w:bodyDiv w:val="1"/>
      <w:marLeft w:val="0"/>
      <w:marRight w:val="0"/>
      <w:marTop w:val="0"/>
      <w:marBottom w:val="0"/>
      <w:divBdr>
        <w:top w:val="none" w:sz="0" w:space="0" w:color="auto"/>
        <w:left w:val="none" w:sz="0" w:space="0" w:color="auto"/>
        <w:bottom w:val="none" w:sz="0" w:space="0" w:color="auto"/>
        <w:right w:val="none" w:sz="0" w:space="0" w:color="auto"/>
      </w:divBdr>
    </w:div>
    <w:div w:id="526218621">
      <w:bodyDiv w:val="1"/>
      <w:marLeft w:val="0"/>
      <w:marRight w:val="0"/>
      <w:marTop w:val="0"/>
      <w:marBottom w:val="0"/>
      <w:divBdr>
        <w:top w:val="none" w:sz="0" w:space="0" w:color="auto"/>
        <w:left w:val="none" w:sz="0" w:space="0" w:color="auto"/>
        <w:bottom w:val="none" w:sz="0" w:space="0" w:color="auto"/>
        <w:right w:val="none" w:sz="0" w:space="0" w:color="auto"/>
      </w:divBdr>
    </w:div>
    <w:div w:id="632098711">
      <w:bodyDiv w:val="1"/>
      <w:marLeft w:val="0"/>
      <w:marRight w:val="0"/>
      <w:marTop w:val="0"/>
      <w:marBottom w:val="0"/>
      <w:divBdr>
        <w:top w:val="none" w:sz="0" w:space="0" w:color="auto"/>
        <w:left w:val="none" w:sz="0" w:space="0" w:color="auto"/>
        <w:bottom w:val="none" w:sz="0" w:space="0" w:color="auto"/>
        <w:right w:val="none" w:sz="0" w:space="0" w:color="auto"/>
      </w:divBdr>
    </w:div>
    <w:div w:id="65962636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85">
          <w:marLeft w:val="0"/>
          <w:marRight w:val="0"/>
          <w:marTop w:val="0"/>
          <w:marBottom w:val="0"/>
          <w:divBdr>
            <w:top w:val="none" w:sz="0" w:space="0" w:color="auto"/>
            <w:left w:val="none" w:sz="0" w:space="0" w:color="auto"/>
            <w:bottom w:val="none" w:sz="0" w:space="0" w:color="auto"/>
            <w:right w:val="none" w:sz="0" w:space="0" w:color="auto"/>
          </w:divBdr>
          <w:divsChild>
            <w:div w:id="1057626870">
              <w:marLeft w:val="0"/>
              <w:marRight w:val="0"/>
              <w:marTop w:val="0"/>
              <w:marBottom w:val="0"/>
              <w:divBdr>
                <w:top w:val="none" w:sz="0" w:space="0" w:color="auto"/>
                <w:left w:val="none" w:sz="0" w:space="0" w:color="auto"/>
                <w:bottom w:val="none" w:sz="0" w:space="0" w:color="auto"/>
                <w:right w:val="none" w:sz="0" w:space="0" w:color="auto"/>
              </w:divBdr>
              <w:divsChild>
                <w:div w:id="1618415575">
                  <w:marLeft w:val="0"/>
                  <w:marRight w:val="0"/>
                  <w:marTop w:val="0"/>
                  <w:marBottom w:val="0"/>
                  <w:divBdr>
                    <w:top w:val="none" w:sz="0" w:space="0" w:color="auto"/>
                    <w:left w:val="none" w:sz="0" w:space="0" w:color="auto"/>
                    <w:bottom w:val="none" w:sz="0" w:space="0" w:color="auto"/>
                    <w:right w:val="none" w:sz="0" w:space="0" w:color="auto"/>
                  </w:divBdr>
                  <w:divsChild>
                    <w:div w:id="796146675">
                      <w:marLeft w:val="0"/>
                      <w:marRight w:val="0"/>
                      <w:marTop w:val="0"/>
                      <w:marBottom w:val="0"/>
                      <w:divBdr>
                        <w:top w:val="none" w:sz="0" w:space="0" w:color="auto"/>
                        <w:left w:val="none" w:sz="0" w:space="0" w:color="auto"/>
                        <w:bottom w:val="none" w:sz="0" w:space="0" w:color="auto"/>
                        <w:right w:val="none" w:sz="0" w:space="0" w:color="auto"/>
                      </w:divBdr>
                      <w:divsChild>
                        <w:div w:id="72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55087">
      <w:bodyDiv w:val="1"/>
      <w:marLeft w:val="0"/>
      <w:marRight w:val="0"/>
      <w:marTop w:val="0"/>
      <w:marBottom w:val="0"/>
      <w:divBdr>
        <w:top w:val="none" w:sz="0" w:space="0" w:color="auto"/>
        <w:left w:val="none" w:sz="0" w:space="0" w:color="auto"/>
        <w:bottom w:val="none" w:sz="0" w:space="0" w:color="auto"/>
        <w:right w:val="none" w:sz="0" w:space="0" w:color="auto"/>
      </w:divBdr>
    </w:div>
    <w:div w:id="732504137">
      <w:bodyDiv w:val="1"/>
      <w:marLeft w:val="0"/>
      <w:marRight w:val="0"/>
      <w:marTop w:val="0"/>
      <w:marBottom w:val="0"/>
      <w:divBdr>
        <w:top w:val="none" w:sz="0" w:space="0" w:color="auto"/>
        <w:left w:val="none" w:sz="0" w:space="0" w:color="auto"/>
        <w:bottom w:val="none" w:sz="0" w:space="0" w:color="auto"/>
        <w:right w:val="none" w:sz="0" w:space="0" w:color="auto"/>
      </w:divBdr>
    </w:div>
    <w:div w:id="796996824">
      <w:bodyDiv w:val="1"/>
      <w:marLeft w:val="0"/>
      <w:marRight w:val="0"/>
      <w:marTop w:val="0"/>
      <w:marBottom w:val="0"/>
      <w:divBdr>
        <w:top w:val="none" w:sz="0" w:space="0" w:color="auto"/>
        <w:left w:val="none" w:sz="0" w:space="0" w:color="auto"/>
        <w:bottom w:val="none" w:sz="0" w:space="0" w:color="auto"/>
        <w:right w:val="none" w:sz="0" w:space="0" w:color="auto"/>
      </w:divBdr>
    </w:div>
    <w:div w:id="823472120">
      <w:bodyDiv w:val="1"/>
      <w:marLeft w:val="0"/>
      <w:marRight w:val="0"/>
      <w:marTop w:val="0"/>
      <w:marBottom w:val="0"/>
      <w:divBdr>
        <w:top w:val="none" w:sz="0" w:space="0" w:color="auto"/>
        <w:left w:val="none" w:sz="0" w:space="0" w:color="auto"/>
        <w:bottom w:val="none" w:sz="0" w:space="0" w:color="auto"/>
        <w:right w:val="none" w:sz="0" w:space="0" w:color="auto"/>
      </w:divBdr>
    </w:div>
    <w:div w:id="852256901">
      <w:bodyDiv w:val="1"/>
      <w:marLeft w:val="0"/>
      <w:marRight w:val="0"/>
      <w:marTop w:val="0"/>
      <w:marBottom w:val="0"/>
      <w:divBdr>
        <w:top w:val="none" w:sz="0" w:space="0" w:color="auto"/>
        <w:left w:val="none" w:sz="0" w:space="0" w:color="auto"/>
        <w:bottom w:val="none" w:sz="0" w:space="0" w:color="auto"/>
        <w:right w:val="none" w:sz="0" w:space="0" w:color="auto"/>
      </w:divBdr>
    </w:div>
    <w:div w:id="906722200">
      <w:bodyDiv w:val="1"/>
      <w:marLeft w:val="0"/>
      <w:marRight w:val="0"/>
      <w:marTop w:val="0"/>
      <w:marBottom w:val="0"/>
      <w:divBdr>
        <w:top w:val="none" w:sz="0" w:space="0" w:color="auto"/>
        <w:left w:val="none" w:sz="0" w:space="0" w:color="auto"/>
        <w:bottom w:val="none" w:sz="0" w:space="0" w:color="auto"/>
        <w:right w:val="none" w:sz="0" w:space="0" w:color="auto"/>
      </w:divBdr>
    </w:div>
    <w:div w:id="1178235899">
      <w:bodyDiv w:val="1"/>
      <w:marLeft w:val="0"/>
      <w:marRight w:val="0"/>
      <w:marTop w:val="0"/>
      <w:marBottom w:val="0"/>
      <w:divBdr>
        <w:top w:val="none" w:sz="0" w:space="0" w:color="auto"/>
        <w:left w:val="none" w:sz="0" w:space="0" w:color="auto"/>
        <w:bottom w:val="none" w:sz="0" w:space="0" w:color="auto"/>
        <w:right w:val="none" w:sz="0" w:space="0" w:color="auto"/>
      </w:divBdr>
    </w:div>
    <w:div w:id="1244336878">
      <w:bodyDiv w:val="1"/>
      <w:marLeft w:val="0"/>
      <w:marRight w:val="0"/>
      <w:marTop w:val="0"/>
      <w:marBottom w:val="0"/>
      <w:divBdr>
        <w:top w:val="none" w:sz="0" w:space="0" w:color="auto"/>
        <w:left w:val="none" w:sz="0" w:space="0" w:color="auto"/>
        <w:bottom w:val="none" w:sz="0" w:space="0" w:color="auto"/>
        <w:right w:val="none" w:sz="0" w:space="0" w:color="auto"/>
      </w:divBdr>
    </w:div>
    <w:div w:id="1256475567">
      <w:bodyDiv w:val="1"/>
      <w:marLeft w:val="0"/>
      <w:marRight w:val="0"/>
      <w:marTop w:val="0"/>
      <w:marBottom w:val="0"/>
      <w:divBdr>
        <w:top w:val="none" w:sz="0" w:space="0" w:color="auto"/>
        <w:left w:val="none" w:sz="0" w:space="0" w:color="auto"/>
        <w:bottom w:val="none" w:sz="0" w:space="0" w:color="auto"/>
        <w:right w:val="none" w:sz="0" w:space="0" w:color="auto"/>
      </w:divBdr>
    </w:div>
    <w:div w:id="1352413527">
      <w:bodyDiv w:val="1"/>
      <w:marLeft w:val="0"/>
      <w:marRight w:val="0"/>
      <w:marTop w:val="0"/>
      <w:marBottom w:val="0"/>
      <w:divBdr>
        <w:top w:val="none" w:sz="0" w:space="0" w:color="auto"/>
        <w:left w:val="none" w:sz="0" w:space="0" w:color="auto"/>
        <w:bottom w:val="none" w:sz="0" w:space="0" w:color="auto"/>
        <w:right w:val="none" w:sz="0" w:space="0" w:color="auto"/>
      </w:divBdr>
      <w:divsChild>
        <w:div w:id="1244534708">
          <w:marLeft w:val="0"/>
          <w:marRight w:val="0"/>
          <w:marTop w:val="0"/>
          <w:marBottom w:val="0"/>
          <w:divBdr>
            <w:top w:val="none" w:sz="0" w:space="0" w:color="auto"/>
            <w:left w:val="none" w:sz="0" w:space="0" w:color="auto"/>
            <w:bottom w:val="none" w:sz="0" w:space="0" w:color="auto"/>
            <w:right w:val="none" w:sz="0" w:space="0" w:color="auto"/>
          </w:divBdr>
          <w:divsChild>
            <w:div w:id="1379667270">
              <w:marLeft w:val="0"/>
              <w:marRight w:val="0"/>
              <w:marTop w:val="0"/>
              <w:marBottom w:val="0"/>
              <w:divBdr>
                <w:top w:val="none" w:sz="0" w:space="0" w:color="auto"/>
                <w:left w:val="none" w:sz="0" w:space="0" w:color="auto"/>
                <w:bottom w:val="none" w:sz="0" w:space="0" w:color="auto"/>
                <w:right w:val="none" w:sz="0" w:space="0" w:color="auto"/>
              </w:divBdr>
              <w:divsChild>
                <w:div w:id="7758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9977">
      <w:bodyDiv w:val="1"/>
      <w:marLeft w:val="0"/>
      <w:marRight w:val="0"/>
      <w:marTop w:val="0"/>
      <w:marBottom w:val="0"/>
      <w:divBdr>
        <w:top w:val="none" w:sz="0" w:space="0" w:color="auto"/>
        <w:left w:val="none" w:sz="0" w:space="0" w:color="auto"/>
        <w:bottom w:val="none" w:sz="0" w:space="0" w:color="auto"/>
        <w:right w:val="none" w:sz="0" w:space="0" w:color="auto"/>
      </w:divBdr>
    </w:div>
    <w:div w:id="1668435812">
      <w:bodyDiv w:val="1"/>
      <w:marLeft w:val="0"/>
      <w:marRight w:val="0"/>
      <w:marTop w:val="0"/>
      <w:marBottom w:val="0"/>
      <w:divBdr>
        <w:top w:val="none" w:sz="0" w:space="0" w:color="auto"/>
        <w:left w:val="none" w:sz="0" w:space="0" w:color="auto"/>
        <w:bottom w:val="none" w:sz="0" w:space="0" w:color="auto"/>
        <w:right w:val="none" w:sz="0" w:space="0" w:color="auto"/>
      </w:divBdr>
    </w:div>
    <w:div w:id="2020043873">
      <w:bodyDiv w:val="1"/>
      <w:marLeft w:val="0"/>
      <w:marRight w:val="0"/>
      <w:marTop w:val="0"/>
      <w:marBottom w:val="0"/>
      <w:divBdr>
        <w:top w:val="none" w:sz="0" w:space="0" w:color="auto"/>
        <w:left w:val="none" w:sz="0" w:space="0" w:color="auto"/>
        <w:bottom w:val="none" w:sz="0" w:space="0" w:color="auto"/>
        <w:right w:val="none" w:sz="0" w:space="0" w:color="auto"/>
      </w:divBdr>
      <w:divsChild>
        <w:div w:id="1775662011">
          <w:marLeft w:val="0"/>
          <w:marRight w:val="0"/>
          <w:marTop w:val="0"/>
          <w:marBottom w:val="0"/>
          <w:divBdr>
            <w:top w:val="none" w:sz="0" w:space="0" w:color="auto"/>
            <w:left w:val="none" w:sz="0" w:space="0" w:color="auto"/>
            <w:bottom w:val="none" w:sz="0" w:space="0" w:color="auto"/>
            <w:right w:val="none" w:sz="0" w:space="0" w:color="auto"/>
          </w:divBdr>
          <w:divsChild>
            <w:div w:id="681009678">
              <w:marLeft w:val="0"/>
              <w:marRight w:val="0"/>
              <w:marTop w:val="0"/>
              <w:marBottom w:val="0"/>
              <w:divBdr>
                <w:top w:val="none" w:sz="0" w:space="0" w:color="auto"/>
                <w:left w:val="none" w:sz="0" w:space="0" w:color="auto"/>
                <w:bottom w:val="none" w:sz="0" w:space="0" w:color="auto"/>
                <w:right w:val="none" w:sz="0" w:space="0" w:color="auto"/>
              </w:divBdr>
              <w:divsChild>
                <w:div w:id="155264587">
                  <w:marLeft w:val="0"/>
                  <w:marRight w:val="0"/>
                  <w:marTop w:val="0"/>
                  <w:marBottom w:val="0"/>
                  <w:divBdr>
                    <w:top w:val="none" w:sz="0" w:space="0" w:color="auto"/>
                    <w:left w:val="none" w:sz="0" w:space="0" w:color="auto"/>
                    <w:bottom w:val="none" w:sz="0" w:space="0" w:color="auto"/>
                    <w:right w:val="none" w:sz="0" w:space="0" w:color="auto"/>
                  </w:divBdr>
                  <w:divsChild>
                    <w:div w:id="1702049949">
                      <w:marLeft w:val="0"/>
                      <w:marRight w:val="0"/>
                      <w:marTop w:val="0"/>
                      <w:marBottom w:val="0"/>
                      <w:divBdr>
                        <w:top w:val="none" w:sz="0" w:space="0" w:color="auto"/>
                        <w:left w:val="none" w:sz="0" w:space="0" w:color="auto"/>
                        <w:bottom w:val="none" w:sz="0" w:space="0" w:color="auto"/>
                        <w:right w:val="none" w:sz="0" w:space="0" w:color="auto"/>
                      </w:divBdr>
                      <w:divsChild>
                        <w:div w:id="1744139411">
                          <w:marLeft w:val="0"/>
                          <w:marRight w:val="0"/>
                          <w:marTop w:val="0"/>
                          <w:marBottom w:val="0"/>
                          <w:divBdr>
                            <w:top w:val="none" w:sz="0" w:space="0" w:color="auto"/>
                            <w:left w:val="none" w:sz="0" w:space="0" w:color="auto"/>
                            <w:bottom w:val="none" w:sz="0" w:space="0" w:color="auto"/>
                            <w:right w:val="none" w:sz="0" w:space="0" w:color="auto"/>
                          </w:divBdr>
                          <w:divsChild>
                            <w:div w:id="1843353619">
                              <w:marLeft w:val="0"/>
                              <w:marRight w:val="0"/>
                              <w:marTop w:val="0"/>
                              <w:marBottom w:val="0"/>
                              <w:divBdr>
                                <w:top w:val="none" w:sz="0" w:space="0" w:color="auto"/>
                                <w:left w:val="none" w:sz="0" w:space="0" w:color="auto"/>
                                <w:bottom w:val="none" w:sz="0" w:space="0" w:color="auto"/>
                                <w:right w:val="none" w:sz="0" w:space="0" w:color="auto"/>
                              </w:divBdr>
                              <w:divsChild>
                                <w:div w:id="604700715">
                                  <w:marLeft w:val="0"/>
                                  <w:marRight w:val="0"/>
                                  <w:marTop w:val="0"/>
                                  <w:marBottom w:val="0"/>
                                  <w:divBdr>
                                    <w:top w:val="none" w:sz="0" w:space="0" w:color="auto"/>
                                    <w:left w:val="none" w:sz="0" w:space="0" w:color="auto"/>
                                    <w:bottom w:val="none" w:sz="0" w:space="0" w:color="auto"/>
                                    <w:right w:val="none" w:sz="0" w:space="0" w:color="auto"/>
                                  </w:divBdr>
                                  <w:divsChild>
                                    <w:div w:id="550774347">
                                      <w:marLeft w:val="0"/>
                                      <w:marRight w:val="0"/>
                                      <w:marTop w:val="0"/>
                                      <w:marBottom w:val="0"/>
                                      <w:divBdr>
                                        <w:top w:val="none" w:sz="0" w:space="0" w:color="auto"/>
                                        <w:left w:val="none" w:sz="0" w:space="0" w:color="auto"/>
                                        <w:bottom w:val="none" w:sz="0" w:space="0" w:color="auto"/>
                                        <w:right w:val="none" w:sz="0" w:space="0" w:color="auto"/>
                                      </w:divBdr>
                                      <w:divsChild>
                                        <w:div w:id="1152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gel.advokat@verza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rza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E181-E0FF-45A9-A936-C4E5F51D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10091</Words>
  <Characters>59542</Characters>
  <Application>Microsoft Office Word</Application>
  <DocSecurity>0</DocSecurity>
  <Lines>496</Lines>
  <Paragraphs>138</Paragraphs>
  <ScaleCrop>false</ScaleCrop>
  <HeadingPairs>
    <vt:vector size="2" baseType="variant">
      <vt:variant>
        <vt:lpstr>Název</vt:lpstr>
      </vt:variant>
      <vt:variant>
        <vt:i4>1</vt:i4>
      </vt:variant>
    </vt:vector>
  </HeadingPairs>
  <TitlesOfParts>
    <vt:vector size="1" baseType="lpstr">
      <vt:lpstr>Dne, měsíce a roku uvedeného na straně 6, podle zákona č</vt:lpstr>
    </vt:vector>
  </TitlesOfParts>
  <Company>Kancelář veřejných soutěží</Company>
  <LinksUpToDate>false</LinksUpToDate>
  <CharactersWithSpaces>69495</CharactersWithSpaces>
  <SharedDoc>false</SharedDoc>
  <HLinks>
    <vt:vector size="18" baseType="variant">
      <vt:variant>
        <vt:i4>1704007</vt:i4>
      </vt:variant>
      <vt:variant>
        <vt:i4>6</vt:i4>
      </vt:variant>
      <vt:variant>
        <vt:i4>0</vt:i4>
      </vt:variant>
      <vt:variant>
        <vt:i4>5</vt:i4>
      </vt:variant>
      <vt:variant>
        <vt:lpwstr>http://www.verzak.cz/</vt:lpwstr>
      </vt:variant>
      <vt:variant>
        <vt:lpwstr/>
      </vt:variant>
      <vt:variant>
        <vt:i4>2359379</vt:i4>
      </vt:variant>
      <vt:variant>
        <vt:i4>3</vt:i4>
      </vt:variant>
      <vt:variant>
        <vt:i4>0</vt:i4>
      </vt:variant>
      <vt:variant>
        <vt:i4>5</vt:i4>
      </vt:variant>
      <vt:variant>
        <vt:lpwstr>mailto:togel.advokat@verzak.cz</vt:lpwstr>
      </vt:variant>
      <vt:variant>
        <vt:lpwstr/>
      </vt:variant>
      <vt:variant>
        <vt:i4>7733366</vt:i4>
      </vt:variant>
      <vt:variant>
        <vt:i4>0</vt:i4>
      </vt:variant>
      <vt:variant>
        <vt:i4>0</vt:i4>
      </vt:variant>
      <vt:variant>
        <vt:i4>5</vt:i4>
      </vt:variant>
      <vt:variant>
        <vt:lpwstr>mailto:______@_______.cz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měsíce a roku uvedeného na straně 6, podle zákona č</dc:title>
  <dc:creator>RS</dc:creator>
  <cp:lastModifiedBy>Daniela Čáslavková</cp:lastModifiedBy>
  <cp:revision>3</cp:revision>
  <cp:lastPrinted>2018-07-18T12:03:00Z</cp:lastPrinted>
  <dcterms:created xsi:type="dcterms:W3CDTF">2018-08-02T08:12:00Z</dcterms:created>
  <dcterms:modified xsi:type="dcterms:W3CDTF">2018-08-02T08:12:00Z</dcterms:modified>
</cp:coreProperties>
</file>