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6C" w:rsidRDefault="00C07B80">
      <w:pPr>
        <w:spacing w:after="141" w:line="259" w:lineRule="auto"/>
        <w:ind w:left="0" w:right="0" w:firstLine="0"/>
        <w:jc w:val="right"/>
      </w:pPr>
      <w:r>
        <w:rPr>
          <w:sz w:val="10"/>
        </w:rPr>
        <w:t xml:space="preserve">IIIIIIIIIIIIIIIIII </w:t>
      </w:r>
      <w:proofErr w:type="spellStart"/>
      <w:r>
        <w:rPr>
          <w:sz w:val="10"/>
        </w:rPr>
        <w:t>IIIlliIlliIIIIIIIIIIIIIIIIIIIIIIIIIIIlliIIIIIlliIIII</w:t>
      </w:r>
      <w:proofErr w:type="spellEnd"/>
    </w:p>
    <w:p w:rsidR="009A5B6C" w:rsidRDefault="00C07B80">
      <w:pPr>
        <w:spacing w:after="347" w:line="259" w:lineRule="auto"/>
        <w:ind w:left="0" w:right="322" w:firstLine="0"/>
        <w:jc w:val="right"/>
      </w:pPr>
      <w:r>
        <w:rPr>
          <w:sz w:val="30"/>
        </w:rPr>
        <w:t>ZUCRPO@IMSGY</w:t>
      </w:r>
    </w:p>
    <w:tbl>
      <w:tblPr>
        <w:tblStyle w:val="TableGrid"/>
        <w:tblpPr w:vertAnchor="text" w:tblpX="7237" w:tblpY="-292"/>
        <w:tblOverlap w:val="never"/>
        <w:tblW w:w="2546" w:type="dxa"/>
        <w:tblInd w:w="0" w:type="dxa"/>
        <w:tblCellMar>
          <w:top w:w="0" w:type="dxa"/>
          <w:left w:w="7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299"/>
        <w:gridCol w:w="247"/>
      </w:tblGrid>
      <w:tr w:rsidR="009A5B6C">
        <w:trPr>
          <w:trHeight w:val="305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Zdravotní ústav </w:t>
            </w:r>
            <w:proofErr w:type="spellStart"/>
            <w:r>
              <w:rPr>
                <w:sz w:val="18"/>
              </w:rPr>
              <w:t>líj$íi</w:t>
            </w:r>
            <w:proofErr w:type="spellEnd"/>
            <w:r>
              <w:rPr>
                <w:sz w:val="18"/>
              </w:rPr>
              <w:t xml:space="preserve"> nad Labem</w:t>
            </w:r>
          </w:p>
        </w:tc>
      </w:tr>
      <w:tr w:rsidR="009A5B6C">
        <w:trPr>
          <w:trHeight w:val="309"/>
        </w:trPr>
        <w:tc>
          <w:tcPr>
            <w:tcW w:w="254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5B6C" w:rsidRDefault="00C07B80">
            <w:pPr>
              <w:tabs>
                <w:tab w:val="center" w:pos="187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Došlo, č. j.: </w:t>
            </w:r>
            <w:r>
              <w:rPr>
                <w:sz w:val="16"/>
              </w:rPr>
              <w:t xml:space="preserve">- 7, </w:t>
            </w:r>
            <w:r>
              <w:rPr>
                <w:sz w:val="16"/>
              </w:rPr>
              <w:tab/>
              <w:t>2018</w:t>
            </w:r>
          </w:p>
        </w:tc>
      </w:tr>
      <w:tr w:rsidR="009A5B6C">
        <w:trPr>
          <w:trHeight w:val="296"/>
        </w:trPr>
        <w:tc>
          <w:tcPr>
            <w:tcW w:w="22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5B6C" w:rsidRDefault="00C07B80">
            <w:pPr>
              <w:tabs>
                <w:tab w:val="right" w:pos="212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Pro: </w:t>
            </w:r>
            <w:r>
              <w:rPr>
                <w:sz w:val="18"/>
              </w:rPr>
              <w:tab/>
              <w:t>J</w:t>
            </w:r>
          </w:p>
        </w:tc>
        <w:tc>
          <w:tcPr>
            <w:tcW w:w="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A5B6C" w:rsidRDefault="00C07B80">
      <w:pPr>
        <w:spacing w:after="0" w:line="259" w:lineRule="auto"/>
        <w:ind w:left="0" w:right="158" w:firstLine="0"/>
        <w:jc w:val="center"/>
      </w:pPr>
      <w:r>
        <w:rPr>
          <w:sz w:val="38"/>
        </w:rPr>
        <w:t>Dodatek 1 kupní smlouvy</w:t>
      </w:r>
    </w:p>
    <w:p w:rsidR="009A5B6C" w:rsidRDefault="00C07B80">
      <w:pPr>
        <w:spacing w:after="144" w:line="253" w:lineRule="auto"/>
        <w:ind w:left="252" w:right="962"/>
        <w:jc w:val="center"/>
      </w:pPr>
      <w:r>
        <w:rPr>
          <w:sz w:val="26"/>
        </w:rPr>
        <w:t>číslo: ZUUL SD1700052/7419 2017</w:t>
      </w:r>
    </w:p>
    <w:p w:rsidR="009A5B6C" w:rsidRDefault="00C07B80">
      <w:pPr>
        <w:spacing w:after="1120" w:line="218" w:lineRule="auto"/>
        <w:ind w:left="2261" w:right="245" w:hanging="1709"/>
        <w:jc w:val="left"/>
      </w:pPr>
      <w:r>
        <w:rPr>
          <w:sz w:val="32"/>
        </w:rPr>
        <w:t>uzavřený podle SI 724 a násl. zákona číslo 89/2012 Sb., občanský zákoník, ve znění pozdějších předpisů</w:t>
      </w:r>
    </w:p>
    <w:p w:rsidR="009A5B6C" w:rsidRDefault="00C07B80">
      <w:pPr>
        <w:spacing w:after="243" w:line="259" w:lineRule="auto"/>
        <w:ind w:left="0" w:right="725" w:firstLine="0"/>
        <w:jc w:val="center"/>
      </w:pPr>
      <w:r>
        <w:rPr>
          <w:sz w:val="30"/>
        </w:rPr>
        <w:t>Smluvní strany</w:t>
      </w:r>
    </w:p>
    <w:tbl>
      <w:tblPr>
        <w:tblStyle w:val="TableGrid"/>
        <w:tblW w:w="6989" w:type="dxa"/>
        <w:tblInd w:w="4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517"/>
        <w:gridCol w:w="5198"/>
      </w:tblGrid>
      <w:tr w:rsidR="009A5B6C">
        <w:trPr>
          <w:trHeight w:val="24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6"/>
              </w:rPr>
              <w:t>1 .</w:t>
            </w:r>
            <w:proofErr w:type="gram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8"/>
              </w:rPr>
              <w:t>Kupující: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5B6C">
        <w:trPr>
          <w:trHeight w:val="27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>Zdravotní ústav se sídlem v Ústí nad Labem</w:t>
            </w:r>
          </w:p>
        </w:tc>
      </w:tr>
      <w:tr w:rsidR="009A5B6C">
        <w:trPr>
          <w:trHeight w:val="27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653" w:right="0" w:firstLine="0"/>
              <w:jc w:val="left"/>
            </w:pPr>
            <w:r>
              <w:rPr>
                <w:sz w:val="26"/>
              </w:rPr>
              <w:t>Moskevská 1531/15, 400 01 Ústí nad Labem</w:t>
            </w:r>
          </w:p>
        </w:tc>
      </w:tr>
      <w:tr w:rsidR="009A5B6C">
        <w:trPr>
          <w:trHeight w:val="25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48" w:right="0" w:firstLine="0"/>
              <w:jc w:val="left"/>
            </w:pPr>
            <w:r>
              <w:t>Jednající: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658" w:right="0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</w:tbl>
    <w:p w:rsidR="009A5B6C" w:rsidRDefault="00C07B80">
      <w:r>
        <w:t xml:space="preserve">ve věcech smluvních </w:t>
      </w:r>
      <w:r>
        <w:t>oprávněn jednat:</w:t>
      </w:r>
      <w:r>
        <w:tab/>
        <w:t>Ing. Josef Staněk, vedoucí oddělení MTZ</w:t>
      </w:r>
    </w:p>
    <w:p w:rsidR="009A5B6C" w:rsidRDefault="00C07B80">
      <w:pPr>
        <w:spacing w:after="22" w:line="232" w:lineRule="auto"/>
        <w:ind w:left="782" w:right="4046" w:firstLine="2122"/>
        <w:jc w:val="left"/>
      </w:pPr>
      <w:r>
        <w:t xml:space="preserve">71009361 </w:t>
      </w:r>
      <w:r>
        <w:t>DIČ:</w:t>
      </w:r>
      <w:r>
        <w:tab/>
        <w:t xml:space="preserve">CZ7109361 bankovní spojení: </w:t>
      </w:r>
      <w:r>
        <w:tab/>
        <w:t>ČNB, pobočka Ústí nad Labem číslo účtu:</w:t>
      </w:r>
      <w:r w:rsidRPr="00C07B80">
        <w:rPr>
          <w:color w:val="FF0000"/>
        </w:rPr>
        <w:tab/>
      </w:r>
      <w:r w:rsidRPr="00C07B80">
        <w:rPr>
          <w:color w:val="auto"/>
          <w:highlight w:val="black"/>
        </w:rPr>
        <w:t>41936411/0710</w:t>
      </w:r>
    </w:p>
    <w:p w:rsidR="009A5B6C" w:rsidRDefault="00C07B80">
      <w:pPr>
        <w:spacing w:after="567"/>
        <w:ind w:right="801"/>
      </w:pPr>
      <w:r>
        <w:t>(dále jen jako „kupující” na straně jedné)</w:t>
      </w:r>
    </w:p>
    <w:p w:rsidR="009A5B6C" w:rsidRDefault="00C07B80">
      <w:pPr>
        <w:spacing w:after="0" w:line="259" w:lineRule="auto"/>
        <w:ind w:left="437" w:right="0"/>
        <w:jc w:val="left"/>
      </w:pPr>
      <w:r>
        <w:rPr>
          <w:sz w:val="28"/>
        </w:rPr>
        <w:t xml:space="preserve">2. </w:t>
      </w:r>
      <w:r>
        <w:rPr>
          <w:sz w:val="28"/>
        </w:rPr>
        <w:t>Prodávající:</w:t>
      </w:r>
    </w:p>
    <w:tbl>
      <w:tblPr>
        <w:tblStyle w:val="TableGrid"/>
        <w:tblW w:w="8040" w:type="dxa"/>
        <w:tblInd w:w="7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933"/>
      </w:tblGrid>
      <w:tr w:rsidR="009A5B6C">
        <w:trPr>
          <w:trHeight w:val="25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6"/>
              </w:rPr>
              <w:t>Avenier</w:t>
            </w:r>
            <w:proofErr w:type="spellEnd"/>
            <w:r>
              <w:rPr>
                <w:sz w:val="26"/>
              </w:rPr>
              <w:t xml:space="preserve"> a.s.</w:t>
            </w:r>
          </w:p>
        </w:tc>
      </w:tr>
      <w:tr w:rsidR="009A5B6C">
        <w:trPr>
          <w:trHeight w:val="29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sídlo: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24" w:right="0" w:firstLine="0"/>
              <w:jc w:val="left"/>
            </w:pPr>
            <w:r>
              <w:t>Bidláky 837/20, 639 OO Brno Štýřice</w:t>
            </w:r>
          </w:p>
        </w:tc>
      </w:tr>
      <w:tr w:rsidR="009A5B6C">
        <w:trPr>
          <w:trHeight w:val="82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r>
              <w:t>jednající: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24" w:right="0" w:firstLine="0"/>
              <w:jc w:val="left"/>
            </w:pPr>
            <w:r>
              <w:t>Ing. Petr Foukal, předseda představenstva,</w:t>
            </w:r>
          </w:p>
          <w:p w:rsidR="009A5B6C" w:rsidRDefault="00C07B80">
            <w:pPr>
              <w:spacing w:after="0" w:line="259" w:lineRule="auto"/>
              <w:ind w:left="19" w:right="0" w:firstLine="0"/>
              <w:jc w:val="left"/>
            </w:pPr>
            <w:r>
              <w:t>PharmDr. Tomáš Florian, místopředseda představenstva a</w:t>
            </w:r>
          </w:p>
          <w:p w:rsidR="009A5B6C" w:rsidRDefault="00C07B80">
            <w:pPr>
              <w:spacing w:after="0" w:line="259" w:lineRule="auto"/>
              <w:ind w:left="19" w:right="0" w:firstLine="0"/>
              <w:jc w:val="left"/>
            </w:pPr>
            <w:r>
              <w:t>Bc. Filip Nosek, člen představenstva</w:t>
            </w:r>
          </w:p>
        </w:tc>
      </w:tr>
      <w:tr w:rsidR="009A5B6C">
        <w:trPr>
          <w:trHeight w:val="788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5" w:right="0" w:firstLine="0"/>
              <w:jc w:val="left"/>
            </w:pPr>
            <w:r>
              <w:t>zastoupený: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23" w:lineRule="auto"/>
              <w:ind w:left="0" w:right="0" w:firstLine="14"/>
            </w:pPr>
            <w:r>
              <w:t xml:space="preserve">PharmDr. Vladimír </w:t>
            </w:r>
            <w:proofErr w:type="spellStart"/>
            <w:r>
              <w:t>Pachmann</w:t>
            </w:r>
            <w:proofErr w:type="spellEnd"/>
            <w:r>
              <w:t>, manažer procesů a kvality, na základě plné moci</w:t>
            </w:r>
          </w:p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r>
              <w:t>26260654</w:t>
            </w:r>
          </w:p>
        </w:tc>
      </w:tr>
      <w:tr w:rsidR="009A5B6C">
        <w:trPr>
          <w:trHeight w:val="286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CZ699000899</w:t>
            </w:r>
          </w:p>
        </w:tc>
      </w:tr>
      <w:tr w:rsidR="009A5B6C">
        <w:trPr>
          <w:trHeight w:val="282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5" w:right="0" w:firstLine="0"/>
              <w:jc w:val="left"/>
            </w:pPr>
            <w:r>
              <w:t xml:space="preserve">bankovní spojení: 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Raiffeisenbank</w:t>
            </w:r>
            <w:proofErr w:type="spellEnd"/>
            <w:r>
              <w:t xml:space="preserve"> a.s.</w:t>
            </w:r>
          </w:p>
        </w:tc>
      </w:tr>
      <w:tr w:rsidR="009A5B6C">
        <w:trPr>
          <w:trHeight w:val="22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0" w:right="0" w:firstLine="0"/>
              <w:jc w:val="left"/>
            </w:pPr>
            <w:r w:rsidRPr="00C07B80">
              <w:rPr>
                <w:highlight w:val="black"/>
              </w:rPr>
              <w:t>50500112811/5500</w:t>
            </w:r>
          </w:p>
        </w:tc>
      </w:tr>
    </w:tbl>
    <w:p w:rsidR="009A5B6C" w:rsidRDefault="00C07B80">
      <w:pPr>
        <w:spacing w:after="146"/>
        <w:ind w:left="768" w:right="801"/>
      </w:pPr>
      <w:r>
        <w:t>(dále jen jako „prodávající” na straně druhé)</w:t>
      </w:r>
    </w:p>
    <w:p w:rsidR="009A5B6C" w:rsidRDefault="00C07B80">
      <w:pPr>
        <w:spacing w:after="559"/>
        <w:ind w:left="34" w:right="1152" w:firstLine="710"/>
      </w:pPr>
      <w:r>
        <w:t>uzavírají prostřednictvím svých zástupců, kteří jsou dle svého prohlášení způsobilí k právním úkonům tento dodatek k uvedené kupní smlouvě:</w:t>
      </w:r>
    </w:p>
    <w:p w:rsidR="009A5B6C" w:rsidRDefault="00C07B80">
      <w:pPr>
        <w:spacing w:after="117" w:line="253" w:lineRule="auto"/>
        <w:ind w:left="252" w:right="1102"/>
        <w:jc w:val="center"/>
      </w:pPr>
      <w:r>
        <w:rPr>
          <w:sz w:val="26"/>
        </w:rPr>
        <w:t>Preambule</w:t>
      </w:r>
    </w:p>
    <w:p w:rsidR="009A5B6C" w:rsidRDefault="00C07B80">
      <w:pPr>
        <w:spacing w:after="138"/>
        <w:ind w:left="5" w:right="907" w:firstLine="725"/>
      </w:pPr>
      <w:r>
        <w:lastRenderedPageBreak/>
        <w:t xml:space="preserve">Podle současného doporučení WHO a s využitím zkušeností z průběhu chřipkové epidemie v sezóně 2017/2018 je preferováno využívat pro vakcinaci proti chřipce především </w:t>
      </w:r>
      <w:proofErr w:type="spellStart"/>
      <w:r>
        <w:t>tetravalentní</w:t>
      </w:r>
      <w:proofErr w:type="spellEnd"/>
      <w:r>
        <w:t xml:space="preserve"> očkovací látky, které zajistí širší pokrytí a účinnost vakcinace proti chřip</w:t>
      </w:r>
      <w:r>
        <w:t>ce.</w:t>
      </w:r>
    </w:p>
    <w:p w:rsidR="009A5B6C" w:rsidRDefault="00C07B80">
      <w:pPr>
        <w:spacing w:after="71" w:line="232" w:lineRule="auto"/>
        <w:ind w:left="-15" w:right="245" w:firstLine="710"/>
        <w:jc w:val="left"/>
      </w:pPr>
      <w:r>
        <w:t>Předpokládaná potřeba, podmínky a rozsah dodávek očkovacích látek proti chřipce pro období vakcinace 2018/2019 byly stanoveny zadavatelem v zadávací dokumentaci zpracované v průběhu druhého čtvrtletí roku 2017. V době přípravy zadávací dokumentace nemo</w:t>
      </w:r>
      <w:r>
        <w:t xml:space="preserve">hl zadavatel předvídat, přestože jednal s náležitou péčí, jaká bude dostupná struktura vakcín pro očkování proti chřipce v následujícím roce, jaká bude dostupnost </w:t>
      </w:r>
      <w:proofErr w:type="spellStart"/>
      <w:r>
        <w:t>tetravalentní</w:t>
      </w:r>
      <w:proofErr w:type="spellEnd"/>
      <w:r>
        <w:t xml:space="preserve"> vakcíny na trhu v ČR a jak bude tato změna přijata odbornou i laickou veřejnost</w:t>
      </w:r>
      <w:r>
        <w:t>í.</w:t>
      </w:r>
    </w:p>
    <w:p w:rsidR="009A5B6C" w:rsidRDefault="00C07B80">
      <w:pPr>
        <w:spacing w:after="592"/>
        <w:ind w:left="115" w:right="801" w:firstLine="720"/>
      </w:pPr>
      <w:r>
        <w:t xml:space="preserve">Pro naplnění doporučení WHO, České </w:t>
      </w:r>
      <w:proofErr w:type="spellStart"/>
      <w:r>
        <w:t>vakcinologické</w:t>
      </w:r>
      <w:proofErr w:type="spellEnd"/>
      <w:r>
        <w:t xml:space="preserve"> společnosti, respektování avizovaných změn trhu očkovacích látek proti chřipce a v zájmu bezpečnější ochrany klientů očkovacích center zadavatele je v souladu s ustanovením S 222 odstavec 6 zákona o zadá</w:t>
      </w:r>
      <w:r>
        <w:t xml:space="preserve">vání veřejných zakázek číslo 134/2016 Sb. ve znění pozdějších předpisů prováděna změna závazku ze smlouvy úpravou proporcí </w:t>
      </w:r>
      <w:proofErr w:type="spellStart"/>
      <w:r>
        <w:t>trivalentních</w:t>
      </w:r>
      <w:proofErr w:type="spellEnd"/>
      <w:r>
        <w:t xml:space="preserve"> a </w:t>
      </w:r>
      <w:proofErr w:type="spellStart"/>
      <w:r>
        <w:t>tetravalentních</w:t>
      </w:r>
      <w:proofErr w:type="spellEnd"/>
      <w:r>
        <w:t xml:space="preserve"> očkovacích látek proti chřipce pro sezónu 2018/2019.</w:t>
      </w:r>
    </w:p>
    <w:p w:rsidR="009A5B6C" w:rsidRDefault="00C07B80">
      <w:pPr>
        <w:spacing w:after="132" w:line="253" w:lineRule="auto"/>
        <w:ind w:left="252" w:right="938"/>
        <w:jc w:val="center"/>
      </w:pPr>
      <w:r>
        <w:rPr>
          <w:sz w:val="26"/>
        </w:rPr>
        <w:t>Předmět změny závazku ze smlouvy</w:t>
      </w:r>
    </w:p>
    <w:p w:rsidR="009A5B6C" w:rsidRDefault="00C07B80">
      <w:pPr>
        <w:numPr>
          <w:ilvl w:val="0"/>
          <w:numId w:val="1"/>
        </w:numPr>
        <w:spacing w:after="236"/>
        <w:ind w:right="801" w:hanging="566"/>
      </w:pPr>
      <w:r>
        <w:t>Úprava předpokl</w:t>
      </w:r>
      <w:r>
        <w:t>ádaného množství u položky specifikace číslo 1 — INFLUVAC</w:t>
      </w:r>
    </w:p>
    <w:p w:rsidR="009A5B6C" w:rsidRDefault="00C07B80">
      <w:pPr>
        <w:numPr>
          <w:ilvl w:val="1"/>
          <w:numId w:val="1"/>
        </w:numPr>
        <w:ind w:right="801" w:hanging="283"/>
      </w:pPr>
      <w:r>
        <w:t>S ohledem na výše uvedené je sníženo předpokládané požadované množství očkovací látky na 70 dávek</w:t>
      </w:r>
    </w:p>
    <w:p w:rsidR="009A5B6C" w:rsidRDefault="00C07B80">
      <w:pPr>
        <w:numPr>
          <w:ilvl w:val="1"/>
          <w:numId w:val="1"/>
        </w:numPr>
        <w:spacing w:after="281"/>
        <w:ind w:right="801" w:hanging="283"/>
      </w:pPr>
      <w:r>
        <w:t>Jednotková cena se nemění.</w:t>
      </w:r>
    </w:p>
    <w:p w:rsidR="009A5B6C" w:rsidRDefault="00C07B80">
      <w:pPr>
        <w:numPr>
          <w:ilvl w:val="0"/>
          <w:numId w:val="1"/>
        </w:numPr>
        <w:spacing w:after="218"/>
        <w:ind w:right="801" w:hanging="566"/>
      </w:pPr>
      <w:r>
        <w:t>Úprava předpokládaného množství u položky specifikace číslo 3 — VAXIGRIP</w:t>
      </w:r>
    </w:p>
    <w:p w:rsidR="009A5B6C" w:rsidRDefault="00C07B80">
      <w:pPr>
        <w:numPr>
          <w:ilvl w:val="2"/>
          <w:numId w:val="2"/>
        </w:numPr>
        <w:ind w:right="801" w:hanging="360"/>
      </w:pPr>
      <w:r>
        <w:t>S ohledem na výše uvedené je sníženo předpokládané požadované množství očkovací látky na 130 dávek.</w:t>
      </w:r>
    </w:p>
    <w:p w:rsidR="009A5B6C" w:rsidRDefault="00C07B80">
      <w:pPr>
        <w:numPr>
          <w:ilvl w:val="2"/>
          <w:numId w:val="2"/>
        </w:numPr>
        <w:spacing w:after="241"/>
        <w:ind w:right="801" w:hanging="360"/>
      </w:pPr>
      <w:r>
        <w:t>Jednotková cena se nemění.</w:t>
      </w:r>
    </w:p>
    <w:p w:rsidR="009A5B6C" w:rsidRDefault="00C07B80">
      <w:pPr>
        <w:numPr>
          <w:ilvl w:val="0"/>
          <w:numId w:val="1"/>
        </w:numPr>
        <w:ind w:right="801" w:hanging="566"/>
      </w:pPr>
      <w:r>
        <w:t>Úprava předpokládaného množství a jednotkové ceny u položky specifikace číslo 4 - VAXIGRIP TETRA</w:t>
      </w:r>
    </w:p>
    <w:p w:rsidR="009A5B6C" w:rsidRDefault="00C07B80">
      <w:pPr>
        <w:ind w:left="1521" w:right="801" w:hanging="346"/>
      </w:pPr>
      <w:proofErr w:type="gramStart"/>
      <w:r>
        <w:t>1 .</w:t>
      </w:r>
      <w:proofErr w:type="gramEnd"/>
      <w:r>
        <w:t xml:space="preserve"> </w:t>
      </w:r>
      <w:r>
        <w:t>S ohledem na výše uvedené je zvýšeno předpokládané požadované množství očkovací látky na 2510 dávek.</w:t>
      </w:r>
    </w:p>
    <w:p w:rsidR="009A5B6C" w:rsidRDefault="00C07B80">
      <w:pPr>
        <w:spacing w:after="829"/>
        <w:ind w:left="1549" w:right="801" w:hanging="374"/>
      </w:pPr>
      <w:r>
        <w:t xml:space="preserve">2. </w:t>
      </w:r>
      <w:r>
        <w:t>Nová jednotková cena je uvedena v přílohách A. 1 a C.I tohoto dodatku a činí 164,55 Kč/dávku /cena bez DPH).</w:t>
      </w:r>
    </w:p>
    <w:p w:rsidR="009A5B6C" w:rsidRDefault="00C07B80">
      <w:pPr>
        <w:numPr>
          <w:ilvl w:val="0"/>
          <w:numId w:val="1"/>
        </w:numPr>
        <w:spacing w:after="153"/>
        <w:ind w:right="801" w:hanging="566"/>
      </w:pPr>
      <w:r>
        <w:t>Celková kupní cena se mění v důsledku uvede</w:t>
      </w:r>
      <w:r>
        <w:t>ných změn následovně:</w:t>
      </w:r>
    </w:p>
    <w:p w:rsidR="009A5B6C" w:rsidRDefault="00C07B80">
      <w:pPr>
        <w:tabs>
          <w:tab w:val="center" w:pos="2918"/>
          <w:tab w:val="center" w:pos="5198"/>
        </w:tabs>
        <w:spacing w:after="98" w:line="259" w:lineRule="auto"/>
        <w:ind w:left="0" w:right="0" w:firstLine="0"/>
        <w:jc w:val="left"/>
      </w:pPr>
      <w:r>
        <w:rPr>
          <w:sz w:val="26"/>
        </w:rPr>
        <w:tab/>
        <w:t>Cena bez DPH</w:t>
      </w:r>
      <w:r>
        <w:rPr>
          <w:sz w:val="26"/>
        </w:rPr>
        <w:tab/>
        <w:t>435 105,30 Kč</w:t>
      </w:r>
    </w:p>
    <w:p w:rsidR="009A5B6C" w:rsidRDefault="00C07B80">
      <w:pPr>
        <w:tabs>
          <w:tab w:val="center" w:pos="2417"/>
          <w:tab w:val="center" w:pos="5258"/>
        </w:tabs>
        <w:spacing w:after="133"/>
        <w:ind w:left="0" w:right="0" w:firstLine="0"/>
        <w:jc w:val="left"/>
      </w:pPr>
      <w:r>
        <w:tab/>
        <w:t>DPH</w:t>
      </w:r>
      <w:r>
        <w:tab/>
        <w:t>43 510,53 Kč</w:t>
      </w:r>
    </w:p>
    <w:p w:rsidR="009A5B6C" w:rsidRDefault="00C07B80">
      <w:pPr>
        <w:tabs>
          <w:tab w:val="center" w:pos="2794"/>
          <w:tab w:val="center" w:pos="5165"/>
        </w:tabs>
        <w:spacing w:after="138"/>
        <w:ind w:left="0" w:right="0" w:firstLine="0"/>
        <w:jc w:val="left"/>
      </w:pPr>
      <w:r>
        <w:tab/>
        <w:t>Cena s DPH</w:t>
      </w:r>
      <w:r>
        <w:tab/>
        <w:t>478 615,83 Kč</w:t>
      </w:r>
    </w:p>
    <w:p w:rsidR="009A5B6C" w:rsidRDefault="00C07B80">
      <w:pPr>
        <w:numPr>
          <w:ilvl w:val="0"/>
          <w:numId w:val="1"/>
        </w:numPr>
        <w:spacing w:after="586"/>
        <w:ind w:right="801" w:hanging="566"/>
      </w:pPr>
      <w:r>
        <w:t>Přílohy kupní smlouvy „A” a „C” se ruší a nahrazují je nové přílohy „A. 1” a „C. 1”, které tvoří nedílnou součást tohoto dodatku.</w:t>
      </w:r>
    </w:p>
    <w:p w:rsidR="009A5B6C" w:rsidRDefault="00C07B80">
      <w:pPr>
        <w:ind w:left="490" w:right="801" w:firstLine="422"/>
      </w:pPr>
      <w:r>
        <w:t>S výjimkou ustanovení, která měn</w:t>
      </w:r>
      <w:r>
        <w:t>í tento dodatek, zůstávají ostatní ujednání uzavřené kupní smlouvy beze změny, platná a účinná.</w:t>
      </w:r>
    </w:p>
    <w:p w:rsidR="009A5B6C" w:rsidRDefault="00C07B80">
      <w:pPr>
        <w:spacing w:after="0" w:line="259" w:lineRule="auto"/>
        <w:ind w:left="0" w:right="826" w:firstLine="0"/>
        <w:jc w:val="right"/>
      </w:pPr>
      <w:r>
        <w:t>Tento dodatek nabývá platnosti a účinnosti dnem podpisu oběma smluvními stranami.</w:t>
      </w:r>
    </w:p>
    <w:p w:rsidR="009A5B6C" w:rsidRDefault="00C07B80">
      <w:pPr>
        <w:spacing w:after="286"/>
        <w:ind w:left="547" w:right="801" w:firstLine="432"/>
      </w:pPr>
      <w:r>
        <w:lastRenderedPageBreak/>
        <w:t>Dodatek je vyhotoven ve dvou stejnopisech, z nichž každá ze smluvních stran obdrží po jednom.</w:t>
      </w:r>
    </w:p>
    <w:p w:rsidR="009A5B6C" w:rsidRDefault="00C07B80">
      <w:pPr>
        <w:spacing w:after="1050"/>
        <w:ind w:left="538" w:right="801" w:firstLine="427"/>
      </w:pPr>
      <w:r>
        <w:t>Zástupci smluvních stran shodně a výslovně prohlašují, že došlo k dohodě o celém obsahu tohoto dodatku ke kupní smlouvě, že si tento dodatek přečetli, jeho obsahu</w:t>
      </w:r>
      <w:r>
        <w:t xml:space="preserve"> porozuměli a tento byl sepsán na základě jejich pravé, vážné a svobodné vůle, nikoli za nápadně nevýhodných podmínek, na důkaz čehož připojují vlastnoruční podpisy.</w:t>
      </w:r>
    </w:p>
    <w:p w:rsidR="009A5B6C" w:rsidRDefault="00C07B80">
      <w:pPr>
        <w:tabs>
          <w:tab w:val="center" w:pos="5695"/>
          <w:tab w:val="center" w:pos="6946"/>
        </w:tabs>
        <w:spacing w:after="98" w:line="259" w:lineRule="auto"/>
        <w:ind w:left="0" w:right="0" w:firstLine="0"/>
        <w:jc w:val="left"/>
      </w:pPr>
      <w:r>
        <w:rPr>
          <w:sz w:val="26"/>
        </w:rPr>
        <w:t xml:space="preserve">V Ústí nad Labem, dne </w:t>
      </w:r>
      <w:r>
        <w:rPr>
          <w:noProof/>
        </w:rPr>
        <w:drawing>
          <wp:inline distT="0" distB="0" distL="0" distR="0">
            <wp:extent cx="124968" cy="164639"/>
            <wp:effectExtent l="0" t="0" r="0" b="0"/>
            <wp:docPr id="5136" name="Picture 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V Brně, dne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2192" cy="18293"/>
            <wp:effectExtent l="0" t="0" r="0" b="0"/>
            <wp:docPr id="5281" name="Picture 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" name="Picture 5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6C" w:rsidRDefault="00C07B80">
      <w:pPr>
        <w:tabs>
          <w:tab w:val="center" w:pos="6667"/>
        </w:tabs>
        <w:spacing w:after="486" w:line="259" w:lineRule="auto"/>
        <w:ind w:left="0" w:right="0" w:firstLine="0"/>
        <w:jc w:val="left"/>
      </w:pPr>
      <w:r>
        <w:rPr>
          <w:sz w:val="28"/>
        </w:rPr>
        <w:t>Kupující:</w:t>
      </w:r>
      <w:r>
        <w:rPr>
          <w:sz w:val="28"/>
        </w:rPr>
        <w:tab/>
      </w:r>
      <w:proofErr w:type="spellStart"/>
      <w:r>
        <w:rPr>
          <w:sz w:val="28"/>
        </w:rPr>
        <w:t>Prodáva</w:t>
      </w:r>
      <w:proofErr w:type="spellEnd"/>
      <w:r>
        <w:rPr>
          <w:sz w:val="28"/>
        </w:rPr>
        <w:t xml:space="preserve">” </w:t>
      </w:r>
      <w:bookmarkStart w:id="0" w:name="_GoBack"/>
      <w:bookmarkEnd w:id="0"/>
      <w:r>
        <w:rPr>
          <w:sz w:val="28"/>
        </w:rPr>
        <w:t>í:</w:t>
      </w:r>
    </w:p>
    <w:p w:rsidR="009A5B6C" w:rsidRDefault="00C07B80">
      <w:pPr>
        <w:spacing w:line="253" w:lineRule="auto"/>
        <w:ind w:left="1344" w:right="0"/>
        <w:jc w:val="center"/>
      </w:pPr>
      <w:proofErr w:type="spellStart"/>
      <w:r>
        <w:rPr>
          <w:sz w:val="26"/>
        </w:rPr>
        <w:t>Avenier</w:t>
      </w:r>
      <w:proofErr w:type="spellEnd"/>
      <w:r>
        <w:rPr>
          <w:sz w:val="26"/>
        </w:rPr>
        <w:t xml:space="preserve"> a.s.</w:t>
      </w:r>
    </w:p>
    <w:p w:rsidR="009A5B6C" w:rsidRDefault="00C07B80">
      <w:pPr>
        <w:spacing w:line="253" w:lineRule="auto"/>
        <w:ind w:left="252" w:right="1553"/>
        <w:jc w:val="center"/>
      </w:pPr>
      <w:r>
        <w:rPr>
          <w:sz w:val="26"/>
        </w:rPr>
        <w:t xml:space="preserve">Ing. Pavel </w:t>
      </w:r>
      <w:proofErr w:type="spellStart"/>
      <w:r>
        <w:rPr>
          <w:sz w:val="26"/>
        </w:rPr>
        <w:t>Bernáth</w:t>
      </w:r>
      <w:proofErr w:type="spellEnd"/>
      <w:r>
        <w:rPr>
          <w:sz w:val="26"/>
        </w:rPr>
        <w:tab/>
        <w:t xml:space="preserve">PharmDr. Vladimír </w:t>
      </w:r>
      <w:proofErr w:type="spellStart"/>
      <w:r>
        <w:rPr>
          <w:sz w:val="26"/>
        </w:rPr>
        <w:t>Pechmann</w:t>
      </w:r>
      <w:proofErr w:type="spellEnd"/>
      <w:r>
        <w:rPr>
          <w:sz w:val="26"/>
        </w:rPr>
        <w:t xml:space="preserve"> ředitel</w:t>
      </w:r>
      <w:r>
        <w:rPr>
          <w:sz w:val="26"/>
        </w:rPr>
        <w:tab/>
        <w:t>Manažer procesů a kvality</w:t>
      </w:r>
    </w:p>
    <w:p w:rsidR="009A5B6C" w:rsidRDefault="00C07B80">
      <w:pPr>
        <w:spacing w:after="0" w:line="259" w:lineRule="auto"/>
        <w:ind w:left="2213" w:right="0" w:firstLine="0"/>
        <w:jc w:val="center"/>
      </w:pPr>
      <w:r>
        <w:t>Na základě plné moci</w:t>
      </w:r>
    </w:p>
    <w:tbl>
      <w:tblPr>
        <w:tblStyle w:val="TableGrid"/>
        <w:tblpPr w:vertAnchor="text" w:tblpX="137"/>
        <w:tblOverlap w:val="never"/>
        <w:tblW w:w="98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916"/>
        <w:gridCol w:w="2584"/>
      </w:tblGrid>
      <w:tr w:rsidR="009A5B6C">
        <w:trPr>
          <w:trHeight w:val="14654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0" w:line="259" w:lineRule="auto"/>
              <w:ind w:left="-1438" w:right="528" w:firstLine="0"/>
              <w:jc w:val="left"/>
            </w:pPr>
          </w:p>
          <w:tbl>
            <w:tblPr>
              <w:tblStyle w:val="TableGrid"/>
              <w:tblW w:w="4279" w:type="dxa"/>
              <w:tblInd w:w="0" w:type="dxa"/>
              <w:tblCellMar>
                <w:top w:w="9" w:type="dxa"/>
                <w:left w:w="0" w:type="dxa"/>
                <w:bottom w:w="15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720"/>
              <w:gridCol w:w="319"/>
              <w:gridCol w:w="321"/>
              <w:gridCol w:w="525"/>
              <w:gridCol w:w="538"/>
              <w:gridCol w:w="538"/>
              <w:gridCol w:w="535"/>
              <w:gridCol w:w="430"/>
            </w:tblGrid>
            <w:tr w:rsidR="009A5B6C">
              <w:trPr>
                <w:trHeight w:val="1226"/>
              </w:trPr>
              <w:tc>
                <w:tcPr>
                  <w:tcW w:w="35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-3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2504" cy="8783792"/>
                        <wp:effectExtent l="0" t="0" r="0" b="0"/>
                        <wp:docPr id="10470" name="Picture 104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70" name="Picture 1047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504" cy="8783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33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3152" cy="600627"/>
                        <wp:effectExtent l="0" t="0" r="0" b="0"/>
                        <wp:docPr id="9212" name="Picture 92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12" name="Picture 92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" cy="600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5928" cy="1445164"/>
                        <wp:effectExtent l="0" t="0" r="0" b="0"/>
                        <wp:docPr id="23275" name="Picture 2327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75" name="Picture 2327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" cy="1445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2401" w:line="259" w:lineRule="auto"/>
                    <w:ind w:left="-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304" cy="500014"/>
                        <wp:effectExtent l="0" t="0" r="0" b="0"/>
                        <wp:docPr id="9404" name="Picture 94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4" name="Picture 940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" cy="500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18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" cy="798804"/>
                        <wp:effectExtent l="0" t="0" r="0" b="0"/>
                        <wp:docPr id="9405" name="Picture 94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05" name="Picture 940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" cy="798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855" w:line="259" w:lineRule="auto"/>
                    <w:ind w:left="26" w:right="0" w:firstLine="0"/>
                    <w:suppressOverlap/>
                    <w:jc w:val="left"/>
                  </w:pPr>
                </w:p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6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7848" cy="286594"/>
                        <wp:effectExtent l="0" t="0" r="0" b="0"/>
                        <wp:docPr id="9480" name="Picture 94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80" name="Picture 948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848" cy="2865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1239" w:line="259" w:lineRule="auto"/>
                    <w:ind w:left="2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0896" cy="21342"/>
                        <wp:effectExtent l="0" t="0" r="0" b="0"/>
                        <wp:docPr id="9615" name="Picture 96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15" name="Picture 961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896" cy="21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3944" cy="15244"/>
                        <wp:effectExtent l="0" t="0" r="0" b="0"/>
                        <wp:docPr id="9616" name="Picture 96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16" name="Picture 961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44" cy="15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859" w:line="259" w:lineRule="auto"/>
                    <w:ind w:left="19" w:right="0" w:firstLine="0"/>
                    <w:suppressOverlap/>
                    <w:jc w:val="left"/>
                  </w:pPr>
                </w:p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9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6992" cy="283545"/>
                        <wp:effectExtent l="0" t="0" r="0" b="0"/>
                        <wp:docPr id="9692" name="Picture 969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92" name="Picture 96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992" cy="28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855" w:line="259" w:lineRule="auto"/>
                    <w:ind w:left="19" w:right="0" w:firstLine="0"/>
                    <w:suppressOverlap/>
                    <w:jc w:val="left"/>
                  </w:pPr>
                </w:p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3944" cy="283545"/>
                        <wp:effectExtent l="0" t="0" r="0" b="0"/>
                        <wp:docPr id="9560" name="Picture 95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60" name="Picture 956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944" cy="28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127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83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7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03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0144" cy="1222597"/>
                        <wp:effectExtent l="0" t="0" r="0" b="0"/>
                        <wp:docPr id="8979" name="Picture 89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79" name="Picture 897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144" cy="1222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4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1118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1036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410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6304" cy="609774"/>
                        <wp:effectExtent l="0" t="0" r="0" b="0"/>
                        <wp:docPr id="8928" name="Picture 8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8" name="Picture 8928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" cy="6097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1469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103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9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7408" cy="2710444"/>
                        <wp:effectExtent l="0" t="0" r="0" b="0"/>
                        <wp:docPr id="23283" name="Picture 232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83" name="Picture 23283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408" cy="2710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18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439037"/>
                        <wp:effectExtent l="0" t="0" r="0" b="0"/>
                        <wp:docPr id="9751" name="Picture 97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51" name="Picture 975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43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73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488" cy="432939"/>
                        <wp:effectExtent l="0" t="0" r="0" b="0"/>
                        <wp:docPr id="9862" name="Picture 98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62" name="Picture 9862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88" cy="432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21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435988"/>
                        <wp:effectExtent l="0" t="0" r="0" b="0"/>
                        <wp:docPr id="9801" name="Picture 98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01" name="Picture 9801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435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330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32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80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3632" cy="3036674"/>
                        <wp:effectExtent l="0" t="0" r="0" b="0"/>
                        <wp:docPr id="9354" name="Picture 93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54" name="Picture 935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3036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93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256" cy="1405529"/>
                        <wp:effectExtent l="0" t="0" r="0" b="0"/>
                        <wp:docPr id="9753" name="Picture 97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53" name="Picture 9753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256" cy="1405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68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584" cy="1134179"/>
                        <wp:effectExtent l="0" t="0" r="0" b="0"/>
                        <wp:docPr id="9864" name="Picture 98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64" name="Picture 986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1134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8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488" cy="1554923"/>
                        <wp:effectExtent l="0" t="0" r="0" b="0"/>
                        <wp:docPr id="9803" name="Picture 98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03" name="Picture 9803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88" cy="1554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329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50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296" cy="1652487"/>
                        <wp:effectExtent l="0" t="0" r="0" b="0"/>
                        <wp:docPr id="10088" name="Picture 100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88" name="Picture 10088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" cy="1652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27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3736" cy="1646390"/>
                        <wp:effectExtent l="0" t="0" r="0" b="0"/>
                        <wp:docPr id="9107" name="Picture 91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07" name="Picture 9107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6" cy="1646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11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" cy="634165"/>
                        <wp:effectExtent l="0" t="0" r="0" b="0"/>
                        <wp:docPr id="9156" name="Picture 91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6" name="Picture 9156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634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139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8496" cy="1942130"/>
                        <wp:effectExtent l="0" t="0" r="0" b="0"/>
                        <wp:docPr id="9194" name="Picture 919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" name="Picture 9194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1942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11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248" cy="1847615"/>
                        <wp:effectExtent l="0" t="0" r="0" b="0"/>
                        <wp:docPr id="9141" name="Picture 91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41" name="Picture 9141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1847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  <w:tr w:rsidR="009A5B6C">
              <w:trPr>
                <w:trHeight w:val="398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9A5B6C" w:rsidRDefault="00C07B80">
                  <w:pPr>
                    <w:framePr w:wrap="around" w:vAnchor="text" w:hAnchor="text" w:x="137"/>
                    <w:spacing w:after="0" w:line="259" w:lineRule="auto"/>
                    <w:ind w:left="204" w:right="0" w:firstLine="0"/>
                    <w:suppressOverlap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</w:rPr>
                    <w:t>OISP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16992" cy="195127"/>
                        <wp:effectExtent l="0" t="0" r="0" b="0"/>
                        <wp:docPr id="8813" name="Picture 88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13" name="Picture 8813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992" cy="195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  <w:tc>
                <w:tcPr>
                  <w:tcW w:w="4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A5B6C" w:rsidRDefault="009A5B6C">
                  <w:pPr>
                    <w:framePr w:wrap="around" w:vAnchor="text" w:hAnchor="text" w:x="137"/>
                    <w:spacing w:after="160" w:line="259" w:lineRule="auto"/>
                    <w:ind w:left="0" w:right="0" w:firstLine="0"/>
                    <w:suppressOverlap/>
                    <w:jc w:val="left"/>
                  </w:pPr>
                </w:p>
              </w:tc>
            </w:tr>
          </w:tbl>
          <w:p w:rsidR="009A5B6C" w:rsidRDefault="009A5B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C07B80">
            <w:pPr>
              <w:spacing w:after="0" w:line="259" w:lineRule="auto"/>
              <w:ind w:left="7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03832" cy="8637446"/>
                  <wp:effectExtent l="0" t="0" r="0" b="0"/>
                  <wp:docPr id="23285" name="Picture 2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5" name="Picture 2328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832" cy="863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9A5B6C" w:rsidRDefault="009A5B6C">
            <w:pPr>
              <w:spacing w:after="0" w:line="259" w:lineRule="auto"/>
              <w:ind w:left="161" w:right="0" w:firstLine="0"/>
              <w:jc w:val="left"/>
            </w:pPr>
          </w:p>
        </w:tc>
      </w:tr>
    </w:tbl>
    <w:p w:rsidR="009A5B6C" w:rsidRDefault="00C07B80">
      <w:pPr>
        <w:spacing w:after="0" w:line="259" w:lineRule="auto"/>
        <w:ind w:left="-1301" w:right="11242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664654</wp:posOffset>
            </wp:positionV>
            <wp:extent cx="179832" cy="2140306"/>
            <wp:effectExtent l="0" t="0" r="0" b="0"/>
            <wp:wrapTopAndBottom/>
            <wp:docPr id="10948" name="Picture 1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" name="Picture 109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14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368808</wp:posOffset>
            </wp:positionH>
            <wp:positionV relativeFrom="page">
              <wp:posOffset>4765382</wp:posOffset>
            </wp:positionV>
            <wp:extent cx="94488" cy="1274428"/>
            <wp:effectExtent l="0" t="0" r="0" b="0"/>
            <wp:wrapTopAndBottom/>
            <wp:docPr id="10950" name="Picture 10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" name="Picture 109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7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A5B6C" w:rsidRDefault="009A5B6C">
      <w:pPr>
        <w:spacing w:after="0" w:line="259" w:lineRule="auto"/>
        <w:ind w:left="-1301" w:right="11242" w:firstLine="0"/>
        <w:jc w:val="left"/>
      </w:pPr>
    </w:p>
    <w:sectPr w:rsidR="009A5B6C">
      <w:pgSz w:w="11904" w:h="16838"/>
      <w:pgMar w:top="184" w:right="662" w:bottom="1492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42D"/>
    <w:multiLevelType w:val="hybridMultilevel"/>
    <w:tmpl w:val="637604A8"/>
    <w:lvl w:ilvl="0" w:tplc="E2044A2A">
      <w:start w:val="1"/>
      <w:numFmt w:val="upperLetter"/>
      <w:lvlText w:val="%1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E41A22">
      <w:start w:val="1"/>
      <w:numFmt w:val="decimal"/>
      <w:lvlText w:val="%2.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C2728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8A9A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E41DA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89BA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646B6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80710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0C042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A2042"/>
    <w:multiLevelType w:val="hybridMultilevel"/>
    <w:tmpl w:val="59684F6E"/>
    <w:lvl w:ilvl="0" w:tplc="806297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8FC5E">
      <w:start w:val="1"/>
      <w:numFmt w:val="lowerLetter"/>
      <w:lvlText w:val="%2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AEE54">
      <w:start w:val="1"/>
      <w:numFmt w:val="decimal"/>
      <w:lvlRestart w:val="0"/>
      <w:lvlText w:val="%3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06AC8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2EAF2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081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AFB9C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EEF50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0275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6C"/>
    <w:rsid w:val="009A5B6C"/>
    <w:rsid w:val="00C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F9B6A-B2CB-479B-B2F2-14853D4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8" w:lineRule="auto"/>
      <w:ind w:left="797" w:right="305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2018-08-09T08:14:00Z</dcterms:created>
  <dcterms:modified xsi:type="dcterms:W3CDTF">2018-08-09T08:14:00Z</dcterms:modified>
</cp:coreProperties>
</file>