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E0D" w:rsidRPr="004A21EF" w:rsidRDefault="001F0CA5" w:rsidP="00B11CAD">
      <w:pPr>
        <w:pStyle w:val="Nzev"/>
        <w:keepLines/>
      </w:pPr>
      <w:r>
        <w:object w:dxaOrig="1440" w:dyaOrig="1440">
          <v:group id="_x0000_s1026" style="position:absolute;left:0;text-align:left;margin-left:353.95pt;margin-top:-15.4pt;width:130.7pt;height:29.5pt;z-index:251659264" coordorigin="6981,664" coordsize="3721,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101;top:784;width:3601;height:600" filled="t">
              <v:imagedata r:id="rId9" o:title="" croptop="21170f" cropbottom="10585f" cropleft="6933f" cropright="4457f"/>
            </v:shape>
            <v:rect id="_x0000_s1028" style="position:absolute;left:6981;top:664;width:840;height:840" stroked="f">
              <o:lock v:ext="edit" aspectratio="t"/>
            </v:rect>
            <w10:wrap type="square"/>
          </v:group>
          <o:OLEObject Type="Embed" ProgID="Word.Document.8" ShapeID="_x0000_s1027" DrawAspect="Content" ObjectID="_1595143024" r:id="rId10">
            <o:FieldCodes>\s</o:FieldCodes>
          </o:OLEObject>
        </w:object>
      </w:r>
    </w:p>
    <w:p w:rsidR="002A0E0D" w:rsidRPr="004A21EF" w:rsidRDefault="002A0E0D" w:rsidP="00B11CAD">
      <w:pPr>
        <w:pStyle w:val="Nzev"/>
        <w:keepLines/>
      </w:pPr>
      <w:r w:rsidRPr="004A21EF">
        <w:t xml:space="preserve">Kupní smlouva uzavřená podle § 2079 a násl. zák. č. 89/2012 Sb., občanský zákoník, v platném znění (dále jen „ObčZ“) </w:t>
      </w:r>
    </w:p>
    <w:p w:rsidR="002A0E0D" w:rsidRPr="004A21EF" w:rsidRDefault="002A0E0D" w:rsidP="00B11CAD">
      <w:pPr>
        <w:keepLines/>
        <w:jc w:val="center"/>
        <w:rPr>
          <w:rFonts w:ascii="Times New Roman" w:hAnsi="Times New Roman"/>
          <w:b/>
          <w:sz w:val="24"/>
        </w:rPr>
      </w:pPr>
    </w:p>
    <w:p w:rsidR="002A0E0D" w:rsidRPr="004A21EF" w:rsidRDefault="002A0E0D" w:rsidP="00B11CAD">
      <w:pPr>
        <w:keepLines/>
        <w:jc w:val="center"/>
        <w:rPr>
          <w:rFonts w:ascii="Times New Roman" w:hAnsi="Times New Roman"/>
          <w:b/>
          <w:sz w:val="24"/>
        </w:rPr>
      </w:pPr>
      <w:r w:rsidRPr="004A21EF">
        <w:rPr>
          <w:rFonts w:ascii="Times New Roman" w:hAnsi="Times New Roman"/>
          <w:b/>
          <w:sz w:val="24"/>
        </w:rPr>
        <w:t xml:space="preserve">číslo smlouvy: </w:t>
      </w:r>
      <w:r w:rsidRPr="00524D7C">
        <w:rPr>
          <w:rFonts w:ascii="Times New Roman" w:hAnsi="Times New Roman"/>
          <w:b/>
          <w:noProof/>
          <w:sz w:val="26"/>
        </w:rPr>
        <w:t>AQZ18/055/9/0052</w:t>
      </w:r>
    </w:p>
    <w:p w:rsidR="002A0E0D" w:rsidRPr="004A21EF" w:rsidRDefault="002A0E0D" w:rsidP="009018AA">
      <w:pPr>
        <w:keepLines/>
        <w:jc w:val="center"/>
        <w:rPr>
          <w:rFonts w:ascii="Times New Roman" w:hAnsi="Times New Roman"/>
          <w:b/>
          <w:sz w:val="22"/>
        </w:rPr>
      </w:pPr>
      <w:r w:rsidRPr="00524D7C">
        <w:rPr>
          <w:rFonts w:ascii="Times New Roman" w:hAnsi="Times New Roman"/>
          <w:b/>
          <w:noProof/>
          <w:sz w:val="22"/>
        </w:rPr>
        <w:t>Calypso IKAROS</w:t>
      </w:r>
    </w:p>
    <w:p w:rsidR="002A0E0D" w:rsidRPr="004A21EF" w:rsidRDefault="002A0E0D" w:rsidP="009018AA">
      <w:pPr>
        <w:keepLines/>
        <w:jc w:val="center"/>
        <w:rPr>
          <w:rFonts w:ascii="Times New Roman" w:hAnsi="Times New Roman"/>
        </w:rPr>
      </w:pP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1</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Smluvní strany</w:t>
      </w:r>
    </w:p>
    <w:p w:rsidR="002A0E0D" w:rsidRPr="004A21EF" w:rsidRDefault="002A0E0D" w:rsidP="00B11CAD">
      <w:pPr>
        <w:keepLines/>
        <w:jc w:val="both"/>
        <w:rPr>
          <w:rFonts w:ascii="Times New Roman" w:hAnsi="Times New Roman"/>
        </w:rPr>
      </w:pP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sz w:val="22"/>
        </w:rPr>
        <w:t>Kupující:</w:t>
      </w:r>
      <w:r w:rsidRPr="004A21EF">
        <w:rPr>
          <w:rFonts w:ascii="Times New Roman" w:hAnsi="Times New Roman"/>
          <w:b/>
          <w:sz w:val="24"/>
        </w:rPr>
        <w:t xml:space="preserve"> </w:t>
      </w:r>
      <w:r w:rsidRPr="004A21EF">
        <w:rPr>
          <w:rFonts w:ascii="Times New Roman" w:hAnsi="Times New Roman"/>
          <w:b/>
          <w:sz w:val="24"/>
        </w:rPr>
        <w:tab/>
      </w:r>
      <w:r w:rsidRPr="00524D7C">
        <w:rPr>
          <w:rFonts w:ascii="Times New Roman" w:hAnsi="Times New Roman"/>
          <w:b/>
          <w:noProof/>
          <w:sz w:val="24"/>
        </w:rPr>
        <w:t>Dětský domov Kašperské Hory</w:t>
      </w:r>
    </w:p>
    <w:p w:rsidR="002A0E0D" w:rsidRPr="004A21EF" w:rsidRDefault="002A0E0D" w:rsidP="00440D2B">
      <w:pPr>
        <w:keepLines/>
        <w:tabs>
          <w:tab w:val="left" w:pos="2268"/>
        </w:tabs>
        <w:jc w:val="both"/>
        <w:rPr>
          <w:rFonts w:ascii="Times New Roman" w:hAnsi="Times New Roman"/>
          <w:b/>
          <w:sz w:val="24"/>
        </w:rPr>
      </w:pPr>
      <w:r w:rsidRPr="004A21EF">
        <w:rPr>
          <w:rFonts w:ascii="Times New Roman" w:hAnsi="Times New Roman"/>
        </w:rPr>
        <w:t>Se sídlem/místem podnikání/bytem</w:t>
      </w:r>
      <w:r w:rsidRPr="004A21EF">
        <w:rPr>
          <w:rFonts w:ascii="Times New Roman" w:hAnsi="Times New Roman"/>
          <w:b/>
          <w:sz w:val="24"/>
        </w:rPr>
        <w:t xml:space="preserve">: </w:t>
      </w:r>
    </w:p>
    <w:p w:rsidR="002A0E0D" w:rsidRPr="004A21EF" w:rsidRDefault="002A0E0D" w:rsidP="00440D2B">
      <w:pPr>
        <w:keepLines/>
        <w:tabs>
          <w:tab w:val="left" w:pos="2268"/>
        </w:tabs>
        <w:jc w:val="both"/>
        <w:rPr>
          <w:rFonts w:ascii="Times New Roman" w:hAnsi="Times New Roman"/>
          <w:b/>
          <w:sz w:val="24"/>
        </w:rPr>
      </w:pPr>
      <w:r w:rsidRPr="004A21EF">
        <w:rPr>
          <w:rFonts w:ascii="Times New Roman" w:hAnsi="Times New Roman"/>
          <w:b/>
          <w:sz w:val="24"/>
        </w:rPr>
        <w:t xml:space="preserve">   </w:t>
      </w:r>
      <w:r w:rsidRPr="004A21EF">
        <w:rPr>
          <w:rFonts w:ascii="Times New Roman" w:hAnsi="Times New Roman"/>
          <w:b/>
          <w:sz w:val="24"/>
        </w:rPr>
        <w:tab/>
      </w:r>
      <w:r w:rsidRPr="00524D7C">
        <w:rPr>
          <w:rFonts w:ascii="Times New Roman" w:hAnsi="Times New Roman"/>
          <w:b/>
          <w:noProof/>
          <w:sz w:val="24"/>
        </w:rPr>
        <w:t>Náměstí 146</w:t>
      </w:r>
    </w:p>
    <w:p w:rsidR="002A0E0D" w:rsidRPr="004A21EF" w:rsidRDefault="002A0E0D" w:rsidP="00440D2B">
      <w:pPr>
        <w:keepLines/>
        <w:tabs>
          <w:tab w:val="left" w:pos="2268"/>
        </w:tabs>
        <w:jc w:val="both"/>
        <w:rPr>
          <w:rFonts w:ascii="Times New Roman" w:hAnsi="Times New Roman"/>
          <w:b/>
          <w:sz w:val="24"/>
        </w:rPr>
      </w:pPr>
      <w:r w:rsidRPr="004A21EF">
        <w:rPr>
          <w:rFonts w:ascii="Times New Roman" w:hAnsi="Times New Roman"/>
          <w:b/>
          <w:sz w:val="24"/>
        </w:rPr>
        <w:t xml:space="preserve">                  </w:t>
      </w:r>
      <w:r w:rsidRPr="004A21EF">
        <w:rPr>
          <w:rFonts w:ascii="Times New Roman" w:hAnsi="Times New Roman"/>
          <w:b/>
          <w:sz w:val="24"/>
        </w:rPr>
        <w:tab/>
      </w:r>
      <w:r w:rsidRPr="00524D7C">
        <w:rPr>
          <w:rFonts w:ascii="Times New Roman" w:hAnsi="Times New Roman"/>
          <w:b/>
          <w:noProof/>
          <w:sz w:val="24"/>
        </w:rPr>
        <w:t>341 92</w:t>
      </w:r>
      <w:r w:rsidRPr="004A21EF">
        <w:rPr>
          <w:rFonts w:ascii="Times New Roman" w:hAnsi="Times New Roman"/>
          <w:b/>
          <w:sz w:val="24"/>
        </w:rPr>
        <w:t>,</w:t>
      </w:r>
      <w:r w:rsidRPr="00524D7C">
        <w:rPr>
          <w:rFonts w:ascii="Times New Roman" w:hAnsi="Times New Roman"/>
          <w:b/>
          <w:noProof/>
          <w:sz w:val="24"/>
        </w:rPr>
        <w:t>Kašperské Hory</w:t>
      </w:r>
    </w:p>
    <w:p w:rsidR="002A0E0D" w:rsidRPr="004A21EF" w:rsidRDefault="002A0E0D" w:rsidP="00440D2B">
      <w:pPr>
        <w:keepLines/>
        <w:tabs>
          <w:tab w:val="left" w:pos="2268"/>
        </w:tabs>
        <w:jc w:val="both"/>
        <w:rPr>
          <w:rFonts w:ascii="Times New Roman" w:hAnsi="Times New Roman"/>
          <w:b/>
        </w:rPr>
      </w:pPr>
      <w:r w:rsidRPr="004A21EF">
        <w:rPr>
          <w:rFonts w:ascii="Times New Roman" w:hAnsi="Times New Roman"/>
        </w:rPr>
        <w:t>E-mail:</w:t>
      </w:r>
      <w:r w:rsidRPr="004A21EF">
        <w:rPr>
          <w:rFonts w:ascii="Times New Roman" w:hAnsi="Times New Roman"/>
          <w:b/>
        </w:rPr>
        <w:t xml:space="preserve"> </w:t>
      </w:r>
      <w:r w:rsidRPr="004A21EF">
        <w:rPr>
          <w:rFonts w:ascii="Times New Roman" w:hAnsi="Times New Roman"/>
          <w:b/>
        </w:rPr>
        <w:tab/>
      </w:r>
      <w:r w:rsidRPr="00493731">
        <w:rPr>
          <w:rFonts w:ascii="Times New Roman" w:hAnsi="Times New Roman"/>
          <w:sz w:val="24"/>
          <w:highlight w:val="black"/>
          <w:lang w:val="en-US"/>
        </w:rPr>
        <w:t>ddkh@seznam.cz</w:t>
      </w:r>
    </w:p>
    <w:p w:rsidR="002A0E0D" w:rsidRPr="004A21EF" w:rsidRDefault="002A0E0D" w:rsidP="00440D2B">
      <w:pPr>
        <w:keepLines/>
        <w:tabs>
          <w:tab w:val="left" w:pos="2268"/>
        </w:tabs>
        <w:rPr>
          <w:rFonts w:ascii="Times New Roman" w:hAnsi="Times New Roman"/>
        </w:rPr>
      </w:pPr>
      <w:r w:rsidRPr="004A21EF">
        <w:rPr>
          <w:rFonts w:ascii="Times New Roman" w:hAnsi="Times New Roman"/>
        </w:rPr>
        <w:t xml:space="preserve">IČ:                                        </w:t>
      </w:r>
      <w:r w:rsidRPr="00524D7C">
        <w:rPr>
          <w:rFonts w:ascii="Times New Roman" w:hAnsi="Times New Roman"/>
          <w:noProof/>
        </w:rPr>
        <w:t>61751065</w:t>
      </w:r>
      <w:r w:rsidRPr="004A21EF">
        <w:rPr>
          <w:rFonts w:ascii="Times New Roman" w:hAnsi="Times New Roman"/>
        </w:rPr>
        <w:br/>
        <w:t xml:space="preserve">Datum narození:                   </w:t>
      </w:r>
      <w:r w:rsidRPr="004A21EF">
        <w:rPr>
          <w:rFonts w:ascii="Times New Roman" w:hAnsi="Times New Roman"/>
          <w:sz w:val="24"/>
          <w:highlight w:val="yellow"/>
          <w:lang w:val="en-US"/>
        </w:rPr>
        <w:t>[●]</w:t>
      </w:r>
    </w:p>
    <w:p w:rsidR="002A0E0D" w:rsidRPr="004A21EF" w:rsidRDefault="002A0E0D" w:rsidP="00440D2B">
      <w:pPr>
        <w:pStyle w:val="Zkladntext"/>
        <w:keepLines/>
        <w:tabs>
          <w:tab w:val="left" w:pos="2268"/>
        </w:tabs>
        <w:rPr>
          <w:rFonts w:ascii="Times New Roman" w:hAnsi="Times New Roman"/>
        </w:rPr>
      </w:pPr>
      <w:r w:rsidRPr="004A21EF">
        <w:rPr>
          <w:rFonts w:ascii="Times New Roman" w:hAnsi="Times New Roman"/>
        </w:rPr>
        <w:t xml:space="preserve">                                             (dále jen „kupující“)</w:t>
      </w:r>
    </w:p>
    <w:p w:rsidR="002A0E0D" w:rsidRPr="004A21EF" w:rsidRDefault="002A0E0D" w:rsidP="00440D2B">
      <w:pPr>
        <w:keepLines/>
        <w:jc w:val="both"/>
        <w:rPr>
          <w:rFonts w:ascii="Times New Roman" w:hAnsi="Times New Roman"/>
        </w:rPr>
      </w:pP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sz w:val="22"/>
        </w:rPr>
        <w:t xml:space="preserve">Prodávající: </w:t>
      </w:r>
      <w:r w:rsidRPr="004A21EF">
        <w:rPr>
          <w:rFonts w:ascii="Times New Roman" w:hAnsi="Times New Roman"/>
        </w:rPr>
        <w:tab/>
      </w:r>
      <w:r w:rsidRPr="004A21EF">
        <w:rPr>
          <w:rFonts w:ascii="Times New Roman" w:hAnsi="Times New Roman"/>
          <w:sz w:val="22"/>
          <w:szCs w:val="22"/>
        </w:rPr>
        <w:t>Mountfield a. s.</w:t>
      </w:r>
    </w:p>
    <w:p w:rsidR="002A0E0D" w:rsidRPr="004A21EF" w:rsidRDefault="002A0E0D" w:rsidP="00440D2B">
      <w:pPr>
        <w:keepLines/>
        <w:tabs>
          <w:tab w:val="left" w:pos="2268"/>
        </w:tabs>
        <w:jc w:val="both"/>
        <w:rPr>
          <w:rFonts w:ascii="Times New Roman" w:hAnsi="Times New Roman"/>
          <w:sz w:val="24"/>
          <w:szCs w:val="24"/>
        </w:rPr>
      </w:pPr>
      <w:r w:rsidRPr="004A21EF">
        <w:rPr>
          <w:rFonts w:ascii="Times New Roman" w:hAnsi="Times New Roman"/>
        </w:rPr>
        <w:t xml:space="preserve">Se sídlem: </w:t>
      </w:r>
      <w:r w:rsidRPr="004A21EF">
        <w:rPr>
          <w:rFonts w:ascii="Times New Roman" w:hAnsi="Times New Roman"/>
        </w:rPr>
        <w:tab/>
        <w:t>Mirošovická 697, 251 64 Mnichovice</w:t>
      </w: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rPr>
        <w:t xml:space="preserve">Identifikační číslo: </w:t>
      </w:r>
      <w:r w:rsidRPr="004A21EF">
        <w:rPr>
          <w:rFonts w:ascii="Times New Roman" w:hAnsi="Times New Roman"/>
        </w:rPr>
        <w:tab/>
        <w:t>25620991</w:t>
      </w: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rPr>
        <w:t xml:space="preserve">Daňové identifikační číslo: </w:t>
      </w:r>
      <w:r w:rsidRPr="004A21EF">
        <w:rPr>
          <w:rFonts w:ascii="Times New Roman" w:hAnsi="Times New Roman"/>
        </w:rPr>
        <w:tab/>
        <w:t>CZ25620991</w:t>
      </w:r>
    </w:p>
    <w:p w:rsidR="002A0E0D" w:rsidRPr="004A21EF" w:rsidRDefault="002A0E0D" w:rsidP="00C10026">
      <w:pPr>
        <w:rPr>
          <w:rFonts w:ascii="Times New Roman" w:hAnsi="Times New Roman"/>
        </w:rPr>
      </w:pPr>
      <w:r w:rsidRPr="004A21EF">
        <w:rPr>
          <w:rFonts w:ascii="Times New Roman" w:hAnsi="Times New Roman"/>
        </w:rPr>
        <w:t xml:space="preserve">Bankovní spojení:                </w:t>
      </w:r>
      <w:r w:rsidRPr="004A21EF">
        <w:rPr>
          <w:rFonts w:ascii="Times New Roman" w:hAnsi="Times New Roman"/>
          <w:bCs/>
        </w:rPr>
        <w:t>Komerční banka, a.s.</w:t>
      </w:r>
    </w:p>
    <w:p w:rsidR="002A0E0D" w:rsidRPr="004A21EF" w:rsidRDefault="002A0E0D" w:rsidP="00C10026">
      <w:pPr>
        <w:rPr>
          <w:rFonts w:ascii="Times New Roman" w:hAnsi="Times New Roman"/>
        </w:rPr>
      </w:pPr>
      <w:r w:rsidRPr="004A21EF">
        <w:rPr>
          <w:rFonts w:ascii="Times New Roman" w:hAnsi="Times New Roman"/>
        </w:rPr>
        <w:t xml:space="preserve">Číslo účtu :                          </w:t>
      </w:r>
      <w:r w:rsidRPr="004A21EF">
        <w:rPr>
          <w:rFonts w:ascii="Times New Roman" w:hAnsi="Times New Roman"/>
          <w:bCs/>
        </w:rPr>
        <w:t>43-7796490237/0100</w:t>
      </w:r>
    </w:p>
    <w:p w:rsidR="002A0E0D" w:rsidRPr="004A21EF" w:rsidRDefault="002A0E0D" w:rsidP="00C10026">
      <w:pPr>
        <w:rPr>
          <w:rFonts w:ascii="Times New Roman" w:hAnsi="Times New Roman"/>
          <w:bCs/>
        </w:rPr>
      </w:pPr>
      <w:r w:rsidRPr="004A21EF">
        <w:rPr>
          <w:rFonts w:ascii="Times New Roman" w:hAnsi="Times New Roman"/>
        </w:rPr>
        <w:t xml:space="preserve">IBAN:                                  </w:t>
      </w:r>
      <w:r w:rsidRPr="004A21EF">
        <w:rPr>
          <w:rFonts w:ascii="Times New Roman" w:hAnsi="Times New Roman"/>
          <w:bCs/>
        </w:rPr>
        <w:t>CZ27 0100 0000 4377 9649 0237</w:t>
      </w:r>
    </w:p>
    <w:p w:rsidR="002A0E0D" w:rsidRPr="004A21EF" w:rsidRDefault="002A0E0D" w:rsidP="00C10026">
      <w:pPr>
        <w:rPr>
          <w:rFonts w:ascii="Times New Roman" w:hAnsi="Times New Roman"/>
          <w:bCs/>
        </w:rPr>
      </w:pPr>
      <w:r w:rsidRPr="004A21EF">
        <w:rPr>
          <w:rFonts w:ascii="Times New Roman" w:hAnsi="Times New Roman"/>
        </w:rPr>
        <w:t xml:space="preserve">SWIFT (BIC) :                     </w:t>
      </w:r>
      <w:r w:rsidRPr="004A21EF">
        <w:rPr>
          <w:rFonts w:ascii="Times New Roman" w:hAnsi="Times New Roman"/>
          <w:bCs/>
        </w:rPr>
        <w:t>KOMBCZPPXXX</w:t>
      </w: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rPr>
        <w:t xml:space="preserve">Registrace:   </w:t>
      </w:r>
      <w:r w:rsidRPr="004A21EF">
        <w:rPr>
          <w:rFonts w:ascii="Times New Roman" w:hAnsi="Times New Roman"/>
        </w:rPr>
        <w:tab/>
        <w:t>zapsáno v oddílu B, vložce 5024 obch. rejstříku, vedeného Městským soudem v Praze</w:t>
      </w:r>
    </w:p>
    <w:p w:rsidR="002A0E0D" w:rsidRPr="004A21EF" w:rsidRDefault="002A0E0D" w:rsidP="00440D2B">
      <w:pPr>
        <w:keepLines/>
        <w:tabs>
          <w:tab w:val="left" w:pos="2268"/>
        </w:tabs>
        <w:jc w:val="both"/>
        <w:rPr>
          <w:rFonts w:ascii="Times New Roman" w:hAnsi="Times New Roman"/>
        </w:rPr>
      </w:pPr>
      <w:r w:rsidRPr="004A21EF">
        <w:rPr>
          <w:rFonts w:ascii="Times New Roman" w:hAnsi="Times New Roman"/>
        </w:rPr>
        <w:t>Zastupuje:</w:t>
      </w:r>
      <w:r w:rsidRPr="004A21EF">
        <w:rPr>
          <w:rFonts w:ascii="Times New Roman" w:hAnsi="Times New Roman"/>
        </w:rPr>
        <w:tab/>
      </w:r>
      <w:r w:rsidRPr="00524D7C">
        <w:rPr>
          <w:rFonts w:ascii="Times New Roman" w:hAnsi="Times New Roman"/>
          <w:b/>
          <w:noProof/>
          <w:sz w:val="24"/>
        </w:rPr>
        <w:t>Frous Michal</w:t>
      </w:r>
      <w:r w:rsidRPr="004A21EF">
        <w:rPr>
          <w:rFonts w:ascii="Times New Roman" w:hAnsi="Times New Roman"/>
        </w:rPr>
        <w:t xml:space="preserve">  na základě plné moci </w:t>
      </w:r>
    </w:p>
    <w:p w:rsidR="002A0E0D" w:rsidRPr="004A21EF" w:rsidRDefault="002A0E0D" w:rsidP="00440D2B">
      <w:pPr>
        <w:pStyle w:val="Zkladntext"/>
        <w:keepLines/>
        <w:tabs>
          <w:tab w:val="left" w:pos="2268"/>
        </w:tabs>
        <w:rPr>
          <w:rFonts w:ascii="Times New Roman" w:hAnsi="Times New Roman"/>
        </w:rPr>
      </w:pPr>
      <w:r w:rsidRPr="004A21EF">
        <w:rPr>
          <w:rFonts w:ascii="Times New Roman" w:hAnsi="Times New Roman"/>
        </w:rPr>
        <w:t xml:space="preserve">                                             (dále jen „prodávající“)</w:t>
      </w:r>
    </w:p>
    <w:p w:rsidR="002A0E0D" w:rsidRPr="004A21EF" w:rsidRDefault="002A0E0D" w:rsidP="00440D2B">
      <w:pPr>
        <w:pStyle w:val="Zkladntext"/>
        <w:keepLines/>
        <w:tabs>
          <w:tab w:val="left" w:pos="2268"/>
        </w:tabs>
        <w:rPr>
          <w:rFonts w:ascii="Times New Roman" w:hAnsi="Times New Roman"/>
        </w:rPr>
      </w:pPr>
      <w:r w:rsidRPr="004A21EF">
        <w:rPr>
          <w:rFonts w:ascii="Times New Roman" w:hAnsi="Times New Roman"/>
        </w:rPr>
        <w:t>E-mail:</w:t>
      </w:r>
      <w:r w:rsidRPr="004A21EF">
        <w:rPr>
          <w:rFonts w:ascii="Times New Roman" w:hAnsi="Times New Roman"/>
        </w:rPr>
        <w:tab/>
      </w:r>
      <w:bookmarkStart w:id="0" w:name="_GoBack"/>
      <w:r w:rsidR="001F0CA5" w:rsidRPr="00493731">
        <w:rPr>
          <w:highlight w:val="black"/>
        </w:rPr>
        <w:fldChar w:fldCharType="begin"/>
      </w:r>
      <w:r w:rsidR="001F0CA5" w:rsidRPr="00493731">
        <w:rPr>
          <w:highlight w:val="black"/>
        </w:rPr>
        <w:instrText xml:space="preserve"> HYPERLINK "mailto:michal.frous@mountfield.cz" </w:instrText>
      </w:r>
      <w:r w:rsidR="001F0CA5" w:rsidRPr="00493731">
        <w:rPr>
          <w:highlight w:val="black"/>
        </w:rPr>
        <w:fldChar w:fldCharType="separate"/>
      </w:r>
      <w:r w:rsidRPr="00493731">
        <w:rPr>
          <w:rStyle w:val="Hypertextovodkaz"/>
          <w:rFonts w:ascii="Times New Roman" w:hAnsi="Times New Roman"/>
          <w:color w:val="auto"/>
          <w:highlight w:val="black"/>
        </w:rPr>
        <w:t>michal.frous@mountfield.cz</w:t>
      </w:r>
      <w:r w:rsidR="001F0CA5" w:rsidRPr="00493731">
        <w:rPr>
          <w:rStyle w:val="Hypertextovodkaz"/>
          <w:rFonts w:ascii="Times New Roman" w:hAnsi="Times New Roman"/>
          <w:color w:val="auto"/>
          <w:highlight w:val="black"/>
        </w:rPr>
        <w:fldChar w:fldCharType="end"/>
      </w:r>
      <w:r w:rsidRPr="00493731">
        <w:rPr>
          <w:rFonts w:ascii="Times New Roman" w:hAnsi="Times New Roman"/>
          <w:highlight w:val="black"/>
        </w:rPr>
        <w:t xml:space="preserve"> </w:t>
      </w:r>
      <w:bookmarkEnd w:id="0"/>
      <w:r w:rsidRPr="00493731">
        <w:rPr>
          <w:rFonts w:ascii="Times New Roman" w:hAnsi="Times New Roman"/>
          <w:highlight w:val="black"/>
        </w:rPr>
        <w:t>a současně  smlouvyaq@mountfield.cz</w:t>
      </w:r>
    </w:p>
    <w:p w:rsidR="002A0E0D" w:rsidRPr="004A21EF" w:rsidRDefault="002A0E0D" w:rsidP="00C94597">
      <w:pPr>
        <w:keepLines/>
        <w:jc w:val="both"/>
        <w:rPr>
          <w:rFonts w:ascii="Times New Roman" w:hAnsi="Times New Roman"/>
        </w:rPr>
      </w:pP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2</w:t>
      </w:r>
    </w:p>
    <w:p w:rsidR="002A0E0D" w:rsidRPr="004A21EF" w:rsidRDefault="002A0E0D" w:rsidP="00B11CAD">
      <w:pPr>
        <w:keepLines/>
        <w:jc w:val="center"/>
        <w:rPr>
          <w:rFonts w:ascii="Times New Roman" w:hAnsi="Times New Roman"/>
          <w:b/>
          <w:sz w:val="22"/>
        </w:rPr>
      </w:pPr>
      <w:r w:rsidRPr="004A21EF">
        <w:rPr>
          <w:rFonts w:ascii="Times New Roman" w:hAnsi="Times New Roman"/>
          <w:b/>
          <w:sz w:val="22"/>
        </w:rPr>
        <w:t>Předmět smlouvy</w:t>
      </w:r>
    </w:p>
    <w:p w:rsidR="002A0E0D" w:rsidRPr="004A21EF" w:rsidRDefault="002A0E0D" w:rsidP="00B11CAD">
      <w:pPr>
        <w:keepLines/>
        <w:jc w:val="both"/>
        <w:rPr>
          <w:rFonts w:ascii="Times New Roman" w:hAnsi="Times New Roman"/>
        </w:rPr>
      </w:pPr>
    </w:p>
    <w:p w:rsidR="002A0E0D" w:rsidRPr="004A21EF" w:rsidRDefault="002A0E0D" w:rsidP="0023571F">
      <w:pPr>
        <w:keepLines/>
        <w:numPr>
          <w:ilvl w:val="0"/>
          <w:numId w:val="13"/>
        </w:numPr>
        <w:jc w:val="both"/>
        <w:textAlignment w:val="auto"/>
        <w:rPr>
          <w:rFonts w:ascii="Times New Roman" w:hAnsi="Times New Roman"/>
        </w:rPr>
      </w:pPr>
      <w:r w:rsidRPr="004A21EF">
        <w:rPr>
          <w:rFonts w:ascii="Times New Roman" w:hAnsi="Times New Roman"/>
        </w:rPr>
        <w:t>Předmětem této smlouvy je závazek prodávajícího odevzdat kupujícímu zboží, specifikované v přehledu dílčích cen v příloze č. 1 této smlouvy</w:t>
      </w:r>
      <w:r w:rsidRPr="004A21EF">
        <w:rPr>
          <w:rFonts w:ascii="Times New Roman" w:hAnsi="Times New Roman"/>
          <w:b/>
          <w:sz w:val="24"/>
        </w:rPr>
        <w:t xml:space="preserve"> </w:t>
      </w:r>
      <w:r w:rsidRPr="004A21EF">
        <w:rPr>
          <w:rFonts w:ascii="Times New Roman" w:hAnsi="Times New Roman"/>
        </w:rPr>
        <w:t xml:space="preserve">(dále jen </w:t>
      </w:r>
      <w:r w:rsidRPr="004A21EF">
        <w:rPr>
          <w:rFonts w:ascii="Times New Roman" w:hAnsi="Times New Roman"/>
          <w:b/>
        </w:rPr>
        <w:t>„zboží</w:t>
      </w:r>
      <w:r w:rsidRPr="004A21EF">
        <w:rPr>
          <w:rFonts w:ascii="Times New Roman" w:hAnsi="Times New Roman"/>
        </w:rPr>
        <w:t xml:space="preserve">“), umožnit mu nabytí vlastnického práva k tomuto zboží a provést montáž tohoto zboží a zároveň závazek kupujícího převzít předmětné zboží a zaplatit prodávajícím za dodání zboží, včetně montáže, kupní cenu dohodnutou v čl. 3 této smlouvy. Koupě dle této smlouvy zahrnuje: dodávku a montáž předmětného bazénu, vybavení uvedené v příloze č. 1, poskytnutí příslušné typové výkresové dokumentace, technické zprávy a rovněž zaškolení kupujícího </w:t>
      </w:r>
    </w:p>
    <w:p w:rsidR="002A0E0D" w:rsidRPr="004A21EF" w:rsidRDefault="002A0E0D" w:rsidP="0023571F">
      <w:pPr>
        <w:keepLines/>
        <w:numPr>
          <w:ilvl w:val="0"/>
          <w:numId w:val="13"/>
        </w:numPr>
        <w:jc w:val="both"/>
        <w:textAlignment w:val="auto"/>
        <w:rPr>
          <w:rFonts w:ascii="Times New Roman" w:hAnsi="Times New Roman"/>
        </w:rPr>
      </w:pPr>
      <w:r w:rsidRPr="004A21EF">
        <w:rPr>
          <w:rFonts w:ascii="Times New Roman" w:hAnsi="Times New Roman"/>
        </w:rPr>
        <w:t xml:space="preserve">Místem dodání včetně montáže zboží je </w:t>
      </w:r>
      <w:r w:rsidRPr="004A21EF">
        <w:rPr>
          <w:rFonts w:ascii="Times New Roman" w:hAnsi="Times New Roman"/>
          <w:b/>
          <w:bCs/>
        </w:rPr>
        <w:t xml:space="preserve">: </w:t>
      </w:r>
      <w:r w:rsidRPr="00524D7C">
        <w:rPr>
          <w:rFonts w:ascii="Times New Roman" w:hAnsi="Times New Roman"/>
          <w:b/>
          <w:bCs/>
          <w:noProof/>
        </w:rPr>
        <w:t>Náměstí 146</w:t>
      </w:r>
      <w:r w:rsidRPr="004A21EF">
        <w:rPr>
          <w:rFonts w:ascii="Times New Roman" w:hAnsi="Times New Roman"/>
          <w:b/>
          <w:bCs/>
        </w:rPr>
        <w:t xml:space="preserve">, </w:t>
      </w:r>
      <w:r w:rsidRPr="00524D7C">
        <w:rPr>
          <w:rFonts w:ascii="Times New Roman" w:hAnsi="Times New Roman"/>
          <w:b/>
          <w:bCs/>
          <w:noProof/>
        </w:rPr>
        <w:t>Kašperské Hory</w:t>
      </w:r>
    </w:p>
    <w:p w:rsidR="002A0E0D" w:rsidRPr="004A21EF" w:rsidRDefault="002A0E0D" w:rsidP="0023571F">
      <w:pPr>
        <w:keepLines/>
        <w:numPr>
          <w:ilvl w:val="0"/>
          <w:numId w:val="13"/>
        </w:numPr>
        <w:jc w:val="both"/>
        <w:textAlignment w:val="auto"/>
        <w:rPr>
          <w:rFonts w:ascii="Times New Roman" w:hAnsi="Times New Roman"/>
        </w:rPr>
      </w:pPr>
      <w:r w:rsidRPr="004A21EF">
        <w:rPr>
          <w:rFonts w:ascii="Times New Roman" w:hAnsi="Times New Roman"/>
        </w:rPr>
        <w:t>Prodávající se zavazuje dodat zboží v jakosti a kvalitě odpovídající technologii výrobku a povaze materiálu, ze kterých je výrobek proveden. Parametry a přípustné rozměrové odchylky bazénového tělesa jsou uvedeny v technické zprávě.</w:t>
      </w:r>
    </w:p>
    <w:p w:rsidR="002A0E0D" w:rsidRPr="00B97E75" w:rsidRDefault="002A0E0D" w:rsidP="00B97E75">
      <w:pPr>
        <w:keepLines/>
        <w:numPr>
          <w:ilvl w:val="0"/>
          <w:numId w:val="13"/>
        </w:numPr>
        <w:jc w:val="both"/>
        <w:textAlignment w:val="auto"/>
        <w:rPr>
          <w:rFonts w:ascii="Times New Roman" w:hAnsi="Times New Roman"/>
        </w:rPr>
      </w:pPr>
      <w:r w:rsidRPr="00B97E75">
        <w:rPr>
          <w:rFonts w:ascii="Times New Roman" w:hAnsi="Times New Roman"/>
        </w:rPr>
        <w:t>Předmětem kupní smlouvy není provádění stavební připravenosti pro montáž zboží. Stavební připravenost stejně jako dokončovací práce (včetně výchozí revizní zprávy instalace elektrické části bazénu s veškerým příslušenstvím) zajišťuje na své náklady a odpovědnost kupující svépomocí nebo prostřednictvím odborné stavební firmy s tím, že stavební připravenost je povinen kupující předat v bezvadném stavu prodávajícímu v termínu a v rozsahu specifikovaném v čl. 4, bod. 3 této smlouvy. Kupující bere na vědomí a souhlasí s tím, že prodávající neodpovídá za kvalitu stavební připravenosti mu předanou ze strany kupujícího. Kupující dále bere na vědomí, že prodávající nenese žádnou odpovědnost za nedostatky v předané stavební připravenosti ani za vady na zboží způsobené vadami ve stavební připravenosti.</w:t>
      </w:r>
    </w:p>
    <w:p w:rsidR="002A0E0D" w:rsidRPr="004A21EF" w:rsidRDefault="002A0E0D" w:rsidP="00B11CAD">
      <w:pPr>
        <w:pStyle w:val="Nadpis1"/>
        <w:keepNext w:val="0"/>
        <w:keepLines/>
        <w:rPr>
          <w:rFonts w:ascii="Times New Roman" w:hAnsi="Times New Roman"/>
        </w:rPr>
      </w:pPr>
    </w:p>
    <w:p w:rsidR="002A0E0D" w:rsidRPr="004A21EF" w:rsidRDefault="002A0E0D" w:rsidP="00B11CAD">
      <w:pPr>
        <w:pStyle w:val="Nadpis1"/>
        <w:keepNext w:val="0"/>
        <w:keepLines/>
        <w:rPr>
          <w:rFonts w:ascii="Times New Roman" w:hAnsi="Times New Roman"/>
          <w:b w:val="0"/>
        </w:rPr>
      </w:pPr>
      <w:r w:rsidRPr="004A21EF">
        <w:rPr>
          <w:rFonts w:ascii="Times New Roman" w:hAnsi="Times New Roman"/>
        </w:rPr>
        <w:t>Článek 3</w:t>
      </w:r>
    </w:p>
    <w:p w:rsidR="002A0E0D" w:rsidRPr="004A21EF" w:rsidRDefault="002A0E0D" w:rsidP="003B7CAF">
      <w:pPr>
        <w:keepLines/>
        <w:jc w:val="center"/>
        <w:rPr>
          <w:rFonts w:ascii="Times New Roman" w:hAnsi="Times New Roman"/>
          <w:b/>
          <w:sz w:val="22"/>
        </w:rPr>
      </w:pPr>
      <w:r w:rsidRPr="004A21EF">
        <w:rPr>
          <w:rFonts w:ascii="Times New Roman" w:hAnsi="Times New Roman"/>
          <w:b/>
          <w:sz w:val="22"/>
        </w:rPr>
        <w:t>Kupní cena</w:t>
      </w:r>
    </w:p>
    <w:p w:rsidR="002A0E0D" w:rsidRPr="004A21EF" w:rsidRDefault="002A0E0D" w:rsidP="00B11CAD">
      <w:pPr>
        <w:keepLines/>
        <w:jc w:val="both"/>
        <w:rPr>
          <w:rFonts w:ascii="Times New Roman" w:hAnsi="Times New Roman"/>
          <w:b/>
        </w:rPr>
      </w:pPr>
    </w:p>
    <w:p w:rsidR="002A0E0D" w:rsidRPr="004A21EF" w:rsidRDefault="002A0E0D" w:rsidP="0023571F">
      <w:pPr>
        <w:keepLines/>
        <w:numPr>
          <w:ilvl w:val="0"/>
          <w:numId w:val="14"/>
        </w:numPr>
        <w:ind w:left="426" w:hanging="426"/>
        <w:jc w:val="both"/>
        <w:textAlignment w:val="auto"/>
        <w:rPr>
          <w:rFonts w:ascii="Times New Roman" w:hAnsi="Times New Roman"/>
        </w:rPr>
      </w:pPr>
      <w:r w:rsidRPr="004A21EF">
        <w:rPr>
          <w:rFonts w:ascii="Times New Roman" w:hAnsi="Times New Roman"/>
        </w:rPr>
        <w:t xml:space="preserve">Smluvní strany se dohodly na kupní ceně za zboží včetně montáže ve výši </w:t>
      </w:r>
      <w:r w:rsidRPr="00524D7C">
        <w:rPr>
          <w:rFonts w:ascii="Times New Roman" w:hAnsi="Times New Roman"/>
          <w:b/>
          <w:noProof/>
        </w:rPr>
        <w:t>271 452,00</w:t>
      </w:r>
      <w:r w:rsidRPr="004A21EF">
        <w:rPr>
          <w:rFonts w:ascii="Times New Roman" w:hAnsi="Times New Roman"/>
          <w:b/>
        </w:rPr>
        <w:t xml:space="preserve"> </w:t>
      </w:r>
      <w:r w:rsidRPr="004A21EF">
        <w:rPr>
          <w:rFonts w:ascii="Times New Roman" w:hAnsi="Times New Roman"/>
        </w:rPr>
        <w:t xml:space="preserve">Kč včetně DPH (slovy: </w:t>
      </w:r>
      <w:r w:rsidRPr="00524D7C">
        <w:rPr>
          <w:rFonts w:ascii="Times New Roman" w:hAnsi="Times New Roman"/>
          <w:noProof/>
        </w:rPr>
        <w:t xml:space="preserve">Dvěstěsedmdesátjednatisícčtyřistapadesátdva </w:t>
      </w:r>
      <w:r w:rsidRPr="004A21EF">
        <w:rPr>
          <w:rFonts w:ascii="Times New Roman" w:hAnsi="Times New Roman"/>
        </w:rPr>
        <w:t xml:space="preserve">korun českých). </w:t>
      </w:r>
    </w:p>
    <w:p w:rsidR="002A0E0D" w:rsidRPr="004A21EF" w:rsidRDefault="002A0E0D" w:rsidP="0023571F">
      <w:pPr>
        <w:keepLines/>
        <w:numPr>
          <w:ilvl w:val="0"/>
          <w:numId w:val="14"/>
        </w:numPr>
        <w:ind w:left="426" w:hanging="426"/>
        <w:jc w:val="both"/>
        <w:textAlignment w:val="auto"/>
        <w:rPr>
          <w:rFonts w:ascii="Times New Roman" w:hAnsi="Times New Roman"/>
        </w:rPr>
      </w:pPr>
      <w:r w:rsidRPr="004A21EF">
        <w:rPr>
          <w:rFonts w:ascii="Times New Roman" w:hAnsi="Times New Roman"/>
        </w:rPr>
        <w:t xml:space="preserve">Poskytnutá sleva :  </w:t>
      </w:r>
      <w:r w:rsidRPr="00524D7C">
        <w:rPr>
          <w:rFonts w:ascii="Times New Roman" w:hAnsi="Times New Roman"/>
          <w:b/>
          <w:noProof/>
        </w:rPr>
        <w:t>138 244,00</w:t>
      </w:r>
      <w:r w:rsidRPr="004A21EF">
        <w:rPr>
          <w:rFonts w:ascii="Times New Roman" w:hAnsi="Times New Roman"/>
          <w:b/>
          <w:sz w:val="24"/>
        </w:rPr>
        <w:t xml:space="preserve"> </w:t>
      </w:r>
      <w:r w:rsidRPr="004A21EF">
        <w:rPr>
          <w:rFonts w:ascii="Times New Roman" w:hAnsi="Times New Roman"/>
        </w:rPr>
        <w:t>Kč</w:t>
      </w:r>
    </w:p>
    <w:p w:rsidR="002A0E0D" w:rsidRPr="004A21EF" w:rsidRDefault="002A0E0D" w:rsidP="0023571F">
      <w:pPr>
        <w:keepLines/>
        <w:numPr>
          <w:ilvl w:val="0"/>
          <w:numId w:val="14"/>
        </w:numPr>
        <w:ind w:left="426" w:hanging="426"/>
        <w:textAlignment w:val="auto"/>
        <w:rPr>
          <w:rFonts w:ascii="Times New Roman" w:hAnsi="Times New Roman"/>
        </w:rPr>
      </w:pPr>
      <w:r w:rsidRPr="004A21EF">
        <w:rPr>
          <w:rFonts w:ascii="Times New Roman" w:hAnsi="Times New Roman"/>
        </w:rPr>
        <w:t>Cena zboží (včetně montáže) po slevě činí</w:t>
      </w:r>
      <w:r w:rsidRPr="004A21EF">
        <w:rPr>
          <w:rFonts w:ascii="Times New Roman" w:hAnsi="Times New Roman"/>
          <w:b/>
          <w:bCs/>
        </w:rPr>
        <w:t>:</w:t>
      </w:r>
      <w:r w:rsidRPr="00524D7C">
        <w:rPr>
          <w:rFonts w:ascii="Times New Roman" w:hAnsi="Times New Roman"/>
          <w:b/>
          <w:bCs/>
          <w:noProof/>
        </w:rPr>
        <w:t>133 208,00</w:t>
      </w:r>
      <w:r w:rsidRPr="004A21EF">
        <w:rPr>
          <w:rFonts w:ascii="Times New Roman" w:hAnsi="Times New Roman"/>
          <w:b/>
          <w:bCs/>
        </w:rPr>
        <w:t xml:space="preserve"> </w:t>
      </w:r>
      <w:r w:rsidRPr="004A21EF">
        <w:rPr>
          <w:rFonts w:ascii="Times New Roman" w:hAnsi="Times New Roman"/>
        </w:rPr>
        <w:t>Kč</w:t>
      </w:r>
      <w:r w:rsidRPr="004A21EF">
        <w:rPr>
          <w:rFonts w:ascii="Times New Roman" w:hAnsi="Times New Roman"/>
          <w:b/>
          <w:bCs/>
        </w:rPr>
        <w:t xml:space="preserve"> </w:t>
      </w:r>
      <w:r w:rsidRPr="004A21EF">
        <w:rPr>
          <w:rFonts w:ascii="Times New Roman" w:hAnsi="Times New Roman"/>
        </w:rPr>
        <w:t xml:space="preserve">včetně DPH  </w:t>
      </w:r>
    </w:p>
    <w:p w:rsidR="002A0E0D" w:rsidRPr="004A21EF" w:rsidRDefault="002A0E0D" w:rsidP="0080797D">
      <w:pPr>
        <w:keepLines/>
        <w:ind w:left="426"/>
        <w:jc w:val="both"/>
        <w:rPr>
          <w:rFonts w:ascii="Times New Roman" w:hAnsi="Times New Roman"/>
        </w:rPr>
      </w:pPr>
      <w:r w:rsidRPr="004A21EF">
        <w:rPr>
          <w:rFonts w:ascii="Times New Roman" w:hAnsi="Times New Roman"/>
        </w:rPr>
        <w:lastRenderedPageBreak/>
        <w:t xml:space="preserve">(slovy: </w:t>
      </w:r>
      <w:r w:rsidRPr="00524D7C">
        <w:rPr>
          <w:rFonts w:ascii="Times New Roman" w:hAnsi="Times New Roman"/>
          <w:noProof/>
        </w:rPr>
        <w:t xml:space="preserve">Jednostotřicettřitisícdvěstěosm </w:t>
      </w:r>
      <w:r w:rsidRPr="004A21EF">
        <w:rPr>
          <w:rFonts w:ascii="Times New Roman" w:hAnsi="Times New Roman"/>
        </w:rPr>
        <w:t>korun českých),</w:t>
      </w:r>
      <w:r w:rsidRPr="004A21EF">
        <w:rPr>
          <w:rFonts w:ascii="Times New Roman" w:hAnsi="Times New Roman"/>
          <w:b/>
          <w:bCs/>
        </w:rPr>
        <w:t xml:space="preserve"> a je </w:t>
      </w:r>
      <w:r w:rsidRPr="004A21EF">
        <w:rPr>
          <w:rFonts w:ascii="Times New Roman" w:hAnsi="Times New Roman"/>
        </w:rPr>
        <w:t>splatná dle následujícího platebního kalendáře:</w:t>
      </w:r>
    </w:p>
    <w:p w:rsidR="002A0E0D" w:rsidRPr="004A21EF" w:rsidRDefault="002A0E0D" w:rsidP="0080797D">
      <w:pPr>
        <w:keepLines/>
        <w:ind w:left="927"/>
        <w:jc w:val="both"/>
        <w:textAlignment w:val="auto"/>
        <w:rPr>
          <w:rFonts w:ascii="Times New Roman" w:hAnsi="Times New Roman"/>
        </w:rPr>
      </w:pPr>
      <w:r w:rsidRPr="004A21EF">
        <w:rPr>
          <w:rFonts w:ascii="Times New Roman" w:hAnsi="Times New Roman"/>
        </w:rPr>
        <w:t xml:space="preserve">1. záloha </w:t>
      </w:r>
      <w:r w:rsidRPr="004A21EF">
        <w:rPr>
          <w:rFonts w:ascii="Times New Roman" w:hAnsi="Times New Roman"/>
          <w:b/>
        </w:rPr>
        <w:t xml:space="preserve"> </w:t>
      </w:r>
      <w:r w:rsidRPr="00524D7C">
        <w:rPr>
          <w:rFonts w:ascii="Times New Roman" w:hAnsi="Times New Roman"/>
          <w:b/>
          <w:noProof/>
        </w:rPr>
        <w:t>40 000,00</w:t>
      </w:r>
      <w:r w:rsidRPr="004A21EF">
        <w:rPr>
          <w:rFonts w:ascii="Times New Roman" w:hAnsi="Times New Roman"/>
          <w:b/>
        </w:rPr>
        <w:t xml:space="preserve"> </w:t>
      </w:r>
      <w:r w:rsidRPr="004A21EF">
        <w:rPr>
          <w:rFonts w:ascii="Times New Roman" w:hAnsi="Times New Roman"/>
        </w:rPr>
        <w:t>Kč splatná na základě zálohové faktury na pokladně provozovny prodávajícího při podpisu této smlouvy nebo na účet prodávajícího, nejpozději však do 5 dnů od data podpisu smlouvy.</w:t>
      </w:r>
    </w:p>
    <w:p w:rsidR="002A0E0D" w:rsidRPr="004A21EF" w:rsidRDefault="002A0E0D" w:rsidP="0080797D">
      <w:pPr>
        <w:keepLines/>
        <w:ind w:left="927"/>
        <w:jc w:val="both"/>
        <w:textAlignment w:val="auto"/>
        <w:rPr>
          <w:rFonts w:ascii="Times New Roman" w:hAnsi="Times New Roman"/>
        </w:rPr>
      </w:pPr>
      <w:r w:rsidRPr="004A21EF">
        <w:rPr>
          <w:rFonts w:ascii="Times New Roman" w:hAnsi="Times New Roman"/>
        </w:rPr>
        <w:t xml:space="preserve">2. záloha  </w:t>
      </w:r>
      <w:r w:rsidRPr="00524D7C">
        <w:rPr>
          <w:rFonts w:ascii="Times New Roman" w:hAnsi="Times New Roman"/>
          <w:b/>
          <w:noProof/>
        </w:rPr>
        <w:t>93 208,00</w:t>
      </w:r>
      <w:r w:rsidRPr="004A21EF">
        <w:rPr>
          <w:rFonts w:ascii="Times New Roman" w:hAnsi="Times New Roman"/>
          <w:b/>
        </w:rPr>
        <w:t xml:space="preserve"> </w:t>
      </w:r>
      <w:r w:rsidRPr="004A21EF">
        <w:rPr>
          <w:rFonts w:ascii="Times New Roman" w:hAnsi="Times New Roman"/>
        </w:rPr>
        <w:t>Kč splatná na základě zálohové faktury na pokladně provozovny prodávajícího nebo na účet prodávajícího, nejpozději však 10 pracovních dnů před avizovaným závozem zboží.</w:t>
      </w:r>
    </w:p>
    <w:p w:rsidR="002A0E0D" w:rsidRPr="004A21EF" w:rsidRDefault="002A0E0D" w:rsidP="0080797D">
      <w:pPr>
        <w:pStyle w:val="Default"/>
        <w:numPr>
          <w:ilvl w:val="0"/>
          <w:numId w:val="14"/>
        </w:numPr>
        <w:ind w:left="426"/>
        <w:rPr>
          <w:color w:val="auto"/>
          <w:sz w:val="20"/>
          <w:szCs w:val="20"/>
        </w:rPr>
      </w:pPr>
      <w:r w:rsidRPr="004A21EF">
        <w:rPr>
          <w:color w:val="auto"/>
          <w:sz w:val="20"/>
          <w:szCs w:val="20"/>
        </w:rPr>
        <w:t xml:space="preserve">V kupní ceně není zahrnuto složení bazénu na místě instalace a následná manipulace, např. jeřábem. Tyto práce zajišťuje na své náklady a odpovědnost kupující. </w:t>
      </w:r>
    </w:p>
    <w:p w:rsidR="002A0E0D" w:rsidRPr="004A21EF" w:rsidRDefault="002A0E0D" w:rsidP="0080797D">
      <w:pPr>
        <w:pStyle w:val="Zkladntext"/>
        <w:keepLines/>
        <w:numPr>
          <w:ilvl w:val="0"/>
          <w:numId w:val="14"/>
        </w:numPr>
        <w:ind w:left="426"/>
        <w:textAlignment w:val="auto"/>
        <w:rPr>
          <w:rFonts w:ascii="Times New Roman" w:hAnsi="Times New Roman"/>
        </w:rPr>
      </w:pPr>
      <w:r w:rsidRPr="004A21EF">
        <w:rPr>
          <w:rFonts w:ascii="Times New Roman" w:hAnsi="Times New Roman"/>
        </w:rPr>
        <w:t xml:space="preserve">Dohodnutou cenu lze měnit pouze písemným dodatkem této smlouvy. Výjimku tvoří položky, jejichž cena je v přehledu dílčích cen stanovena kvalifikovaným odhadem (tj. záloha na rozvody bazénové vody, kabel pro el. napojení bazénových světel). Tyto položky budou kupujícímu vyúčtovány na základě skutečné spotřeby.  </w:t>
      </w:r>
    </w:p>
    <w:p w:rsidR="002A0E0D" w:rsidRPr="004A21EF" w:rsidRDefault="002A0E0D" w:rsidP="0080797D">
      <w:pPr>
        <w:numPr>
          <w:ilvl w:val="0"/>
          <w:numId w:val="14"/>
        </w:numPr>
        <w:overflowPunct/>
        <w:autoSpaceDE/>
        <w:adjustRightInd/>
        <w:ind w:left="426"/>
        <w:jc w:val="both"/>
        <w:textAlignment w:val="auto"/>
        <w:rPr>
          <w:rFonts w:ascii="Times New Roman" w:hAnsi="Times New Roman"/>
        </w:rPr>
      </w:pPr>
      <w:r w:rsidRPr="004A21EF">
        <w:rPr>
          <w:rFonts w:ascii="Times New Roman" w:hAnsi="Times New Roman"/>
        </w:rPr>
        <w:t>Prodávající provede po předání zboží (včetně montáže) závěrečné vyúčtování kupní ceny včetně případných rozdílů mezi dílčími položkami některých cen stanovených za jednotku a skutečnou spotřebou těchto položek. Skutečná spotřeba položek, jejichž cena byla v přehledu dílčích cen stanovena odhadem (viz bod 5 tohoto čl.) bude vyúčtována na základě podpisu kupujícího nebo jím pověřeného zástupce ve výkazu spotřeby materiálu v průběhu montáže. Pokud z důvodu nepřítomnosti kupujícího nebo jeho zástupce v průběhu montáže nebude výkaz spotřeby z jejich strany podepsán a následně bude znemožněna možnost vizuální kontroly (např. zásypem výkopů), zbavuje se kupující možnosti tuto spotřebu v závěrečném vyúčtování rozporovat.</w:t>
      </w:r>
    </w:p>
    <w:p w:rsidR="002A0E0D" w:rsidRPr="004A21EF" w:rsidRDefault="002A0E0D" w:rsidP="0080797D">
      <w:pPr>
        <w:pStyle w:val="Zkladntext"/>
        <w:keepLines/>
        <w:numPr>
          <w:ilvl w:val="0"/>
          <w:numId w:val="14"/>
        </w:numPr>
        <w:ind w:left="426"/>
        <w:textAlignment w:val="auto"/>
        <w:rPr>
          <w:rFonts w:ascii="Times New Roman" w:hAnsi="Times New Roman"/>
        </w:rPr>
      </w:pPr>
      <w:r w:rsidRPr="004A21EF">
        <w:rPr>
          <w:rFonts w:ascii="Times New Roman" w:hAnsi="Times New Roman"/>
        </w:rPr>
        <w:t xml:space="preserve">Případný přeplatek bude po závěrečném vyúčtování kupujícímu vrácen na účet číslo </w:t>
      </w:r>
      <w:r>
        <w:rPr>
          <w:rFonts w:ascii="Times New Roman" w:hAnsi="Times New Roman"/>
        </w:rPr>
        <w:t>126004744/0600.</w:t>
      </w:r>
      <w:r w:rsidRPr="004A21EF">
        <w:rPr>
          <w:rFonts w:ascii="Times New Roman" w:hAnsi="Times New Roman"/>
        </w:rPr>
        <w:t xml:space="preserve"> Pokud kupující nenahlásí písemně změnu účtu před datem předání zboží, prodávající neodpovídá za správné doručení tohoto přeplatku. Pokud kupující číslo účtu neuvede, bude mu případný přeplatek vrácen poštovní poukázkou na adresu kupujícího uvedenou ve smlouvě</w:t>
      </w:r>
      <w:r w:rsidRPr="004A21EF">
        <w:t>.</w:t>
      </w:r>
    </w:p>
    <w:p w:rsidR="002A0E0D" w:rsidRPr="004A21EF" w:rsidRDefault="002A0E0D" w:rsidP="0080797D">
      <w:pPr>
        <w:keepLines/>
        <w:numPr>
          <w:ilvl w:val="0"/>
          <w:numId w:val="14"/>
        </w:numPr>
        <w:ind w:left="426"/>
        <w:jc w:val="both"/>
        <w:textAlignment w:val="auto"/>
        <w:rPr>
          <w:rFonts w:ascii="Times New Roman" w:hAnsi="Times New Roman"/>
        </w:rPr>
      </w:pPr>
      <w:r w:rsidRPr="004A21EF">
        <w:rPr>
          <w:rFonts w:ascii="Times New Roman" w:hAnsi="Times New Roman"/>
        </w:rPr>
        <w:t>V případě nedokončení zakázky do 6 měsíců po termínu sjednaném v čl.4, bodě 1 smlouvy z důvodu překážky na straně kupujícího, má prodávající právo, po předchozím upozornění kupujícího, upravit ceny dle ceníků prodávajícího platných v daném období.</w:t>
      </w:r>
    </w:p>
    <w:p w:rsidR="002A0E0D" w:rsidRPr="004A21EF" w:rsidRDefault="002A0E0D" w:rsidP="0080797D">
      <w:pPr>
        <w:keepLines/>
        <w:numPr>
          <w:ilvl w:val="0"/>
          <w:numId w:val="14"/>
        </w:numPr>
        <w:ind w:left="426"/>
        <w:jc w:val="both"/>
        <w:textAlignment w:val="auto"/>
        <w:rPr>
          <w:rFonts w:ascii="Times New Roman" w:hAnsi="Times New Roman"/>
        </w:rPr>
      </w:pPr>
      <w:r w:rsidRPr="004A21EF">
        <w:rPr>
          <w:rFonts w:ascii="Times New Roman" w:hAnsi="Times New Roman"/>
        </w:rPr>
        <w:t xml:space="preserve">Cena zboží bude prodávajícím účtována se sazbou DPH platnou v den zdanitelného plnění.   </w:t>
      </w:r>
    </w:p>
    <w:p w:rsidR="002A0E0D" w:rsidRPr="004A21EF" w:rsidRDefault="002A0E0D" w:rsidP="0080797D">
      <w:pPr>
        <w:keepLines/>
        <w:numPr>
          <w:ilvl w:val="0"/>
          <w:numId w:val="14"/>
        </w:numPr>
        <w:ind w:left="426"/>
        <w:jc w:val="both"/>
        <w:textAlignment w:val="auto"/>
        <w:rPr>
          <w:rFonts w:ascii="Times New Roman" w:hAnsi="Times New Roman"/>
        </w:rPr>
      </w:pPr>
      <w:r w:rsidRPr="004A21EF">
        <w:rPr>
          <w:rFonts w:ascii="Times New Roman" w:hAnsi="Times New Roman"/>
        </w:rPr>
        <w:t>Zboží, práci a dopravu dodatečně objednané kupujícím nad smluvně stanovený rozsah předmětu kupní smlouvy uhradí kupující po vzájemné písemné dohodě o jejich rozsahu ceně a podmínkách úhrady (dodatek ke smlouvě).</w:t>
      </w:r>
    </w:p>
    <w:p w:rsidR="002A0E0D" w:rsidRPr="004A21EF" w:rsidRDefault="002A0E0D" w:rsidP="00C94597">
      <w:pPr>
        <w:keepLines/>
        <w:jc w:val="both"/>
      </w:pPr>
      <w:r w:rsidRPr="004A21EF">
        <w:rPr>
          <w:rFonts w:ascii="Times New Roman" w:hAnsi="Times New Roman"/>
        </w:rPr>
        <w:tab/>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4</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 xml:space="preserve">Doba plnění </w:t>
      </w:r>
    </w:p>
    <w:p w:rsidR="002A0E0D" w:rsidRPr="004A21EF" w:rsidRDefault="002A0E0D" w:rsidP="004E220C">
      <w:pPr>
        <w:pStyle w:val="Default"/>
        <w:rPr>
          <w:color w:val="auto"/>
        </w:rPr>
      </w:pPr>
    </w:p>
    <w:p w:rsidR="002A0E0D" w:rsidRPr="004A21EF" w:rsidRDefault="002A0E0D" w:rsidP="0023571F">
      <w:pPr>
        <w:pStyle w:val="Default"/>
        <w:numPr>
          <w:ilvl w:val="0"/>
          <w:numId w:val="17"/>
        </w:numPr>
        <w:ind w:left="426" w:hanging="426"/>
        <w:rPr>
          <w:color w:val="auto"/>
          <w:sz w:val="20"/>
          <w:szCs w:val="20"/>
        </w:rPr>
      </w:pPr>
      <w:r w:rsidRPr="004A21EF">
        <w:rPr>
          <w:color w:val="auto"/>
          <w:sz w:val="20"/>
          <w:szCs w:val="20"/>
        </w:rPr>
        <w:t xml:space="preserve">Prodávající se zavazuje dokončit montáž zboží a předat zboží kupujícímu do termínu: </w:t>
      </w:r>
      <w:r w:rsidRPr="00524D7C">
        <w:rPr>
          <w:b/>
          <w:noProof/>
        </w:rPr>
        <w:t>05.11.2018</w:t>
      </w:r>
      <w:r w:rsidRPr="004A21EF">
        <w:rPr>
          <w:b/>
          <w:color w:val="auto"/>
        </w:rPr>
        <w:t xml:space="preserve">, </w:t>
      </w:r>
      <w:r w:rsidRPr="004A21EF">
        <w:rPr>
          <w:color w:val="auto"/>
          <w:sz w:val="20"/>
          <w:szCs w:val="20"/>
        </w:rPr>
        <w:t xml:space="preserve">a to za předpokladu, že bude ze strany kupujícího dodržen dílčí termín předání stavební připravenosti a uhrazeny platby dle čl. 3bod 3. </w:t>
      </w:r>
    </w:p>
    <w:p w:rsidR="002A0E0D" w:rsidRPr="004A21EF" w:rsidRDefault="002A0E0D" w:rsidP="0023571F">
      <w:pPr>
        <w:keepLines/>
        <w:numPr>
          <w:ilvl w:val="0"/>
          <w:numId w:val="17"/>
        </w:numPr>
        <w:ind w:left="426" w:hanging="426"/>
        <w:jc w:val="both"/>
        <w:textAlignment w:val="auto"/>
        <w:rPr>
          <w:rFonts w:ascii="Times New Roman" w:hAnsi="Times New Roman"/>
        </w:rPr>
      </w:pPr>
      <w:r w:rsidRPr="004A21EF">
        <w:rPr>
          <w:rFonts w:ascii="Times New Roman" w:hAnsi="Times New Roman"/>
        </w:rPr>
        <w:t>Prodávající je oprávněn předat kupujícímu zboží s dokončenou montáží i před tímto termínem uvedeným v odst. 1 výše. V takovém případě je kupující povinen zboží od prodávajícího  převzít a doplatit případný nedoplatek.</w:t>
      </w:r>
    </w:p>
    <w:p w:rsidR="002A0E0D" w:rsidRPr="004A21EF" w:rsidRDefault="002A0E0D" w:rsidP="0023571F">
      <w:pPr>
        <w:keepLines/>
        <w:numPr>
          <w:ilvl w:val="0"/>
          <w:numId w:val="17"/>
        </w:numPr>
        <w:ind w:left="426" w:hanging="426"/>
        <w:jc w:val="both"/>
        <w:textAlignment w:val="auto"/>
        <w:rPr>
          <w:rFonts w:ascii="Times New Roman" w:hAnsi="Times New Roman"/>
        </w:rPr>
      </w:pPr>
      <w:r w:rsidRPr="004A21EF">
        <w:rPr>
          <w:rFonts w:ascii="Times New Roman" w:hAnsi="Times New Roman"/>
        </w:rPr>
        <w:t>Předpokladem dokončení montáže a předání zboží ve výše uvedeném termínu je dodržení lhůty předání stavební připravenosti ze strany kupujícího v rozsahu podrobně specifikovaném v technické zprávě</w:t>
      </w:r>
      <w:r w:rsidRPr="004A21EF">
        <w:rPr>
          <w:rFonts w:ascii="Times New Roman" w:hAnsi="Times New Roman"/>
          <w:b/>
        </w:rPr>
        <w:t>,</w:t>
      </w:r>
      <w:r w:rsidRPr="004A21EF">
        <w:rPr>
          <w:rFonts w:ascii="Times New Roman" w:hAnsi="Times New Roman"/>
        </w:rPr>
        <w:t xml:space="preserve"> která je nedílnou součástí této smlouvy. Kupující zajistí provedení všech výkopových prací včetně rýh pro uložení rozvodů bazénové vody a provedení betonového dna s nalepeným extrudovaným polystyrénem, přípravu pro osazení filtrační jednotky a ostatních komponentů specifikovaných v přehledu dílčích cen včetně elektropřípojky s odpovídajícím  jištěním a případnou revizí. Tato stavební připravenost bude předána do </w:t>
      </w:r>
      <w:r w:rsidRPr="00524D7C">
        <w:rPr>
          <w:rFonts w:ascii="Times New Roman" w:hAnsi="Times New Roman"/>
          <w:b/>
          <w:bCs/>
          <w:noProof/>
        </w:rPr>
        <w:t>05.10.2018</w:t>
      </w:r>
    </w:p>
    <w:p w:rsidR="002A0E0D" w:rsidRPr="004A21EF" w:rsidRDefault="002A0E0D" w:rsidP="0023571F">
      <w:pPr>
        <w:keepLines/>
        <w:numPr>
          <w:ilvl w:val="0"/>
          <w:numId w:val="17"/>
        </w:numPr>
        <w:ind w:left="426" w:hanging="426"/>
        <w:jc w:val="both"/>
        <w:textAlignment w:val="auto"/>
        <w:rPr>
          <w:rFonts w:ascii="Times New Roman" w:hAnsi="Times New Roman"/>
        </w:rPr>
      </w:pPr>
      <w:r w:rsidRPr="004A21EF">
        <w:rPr>
          <w:rFonts w:ascii="Times New Roman" w:hAnsi="Times New Roman"/>
        </w:rPr>
        <w:t>Splnění stavební připravenosti je kupujíc povinen neprodleně nahlásit příslušnému zástupci prodávajícího. Předání stavební připravenosti se uskuteční za účasti zástupců obou smluvních stran. O předání bude sepsán Protokol o předání a převzetí stavební připravenosti. Pokud k tomuto sepsání nedojde (tj. nebude prokazatelným způsobem doložen termín předání stavební připravenosti), ztrácí kupující nárok uplatňovat případnou smluvní pokutu z prodlení dle článku 8 této smlouvy.</w:t>
      </w:r>
    </w:p>
    <w:p w:rsidR="002A0E0D" w:rsidRPr="004A21EF" w:rsidRDefault="002A0E0D" w:rsidP="006E066C">
      <w:pPr>
        <w:keepLines/>
        <w:numPr>
          <w:ilvl w:val="0"/>
          <w:numId w:val="17"/>
        </w:numPr>
        <w:ind w:left="426" w:hanging="426"/>
        <w:jc w:val="both"/>
        <w:textAlignment w:val="auto"/>
        <w:rPr>
          <w:rFonts w:ascii="Times New Roman" w:hAnsi="Times New Roman"/>
        </w:rPr>
      </w:pPr>
      <w:r w:rsidRPr="004A21EF">
        <w:rPr>
          <w:rFonts w:ascii="Times New Roman" w:hAnsi="Times New Roman"/>
        </w:rPr>
        <w:t>V případě nedodržení výše uvedeného termínu pro předání stavební připravenosti ze strany kupujícího o kratší dobu než 30 kalendářních dní, se termín dokončení prodlužuje o dobu, v níž je kupující v prodlení se splněním povinností uvedených v čl. 4, bod 3 a navíc se z důvodu posunutí zakázky v plánu výroby a montáží prodlužuje o dalších 15 pracovních dní, dle kapacit výroby a logistiky prodávajícího .</w:t>
      </w:r>
    </w:p>
    <w:p w:rsidR="002A0E0D" w:rsidRPr="004A21EF" w:rsidRDefault="002A0E0D" w:rsidP="006E066C">
      <w:pPr>
        <w:keepLines/>
        <w:numPr>
          <w:ilvl w:val="0"/>
          <w:numId w:val="17"/>
        </w:numPr>
        <w:ind w:left="426" w:hanging="426"/>
        <w:jc w:val="both"/>
        <w:textAlignment w:val="auto"/>
        <w:rPr>
          <w:rFonts w:ascii="Times New Roman" w:hAnsi="Times New Roman"/>
        </w:rPr>
      </w:pPr>
      <w:r w:rsidRPr="004A21EF">
        <w:rPr>
          <w:rFonts w:ascii="Times New Roman" w:hAnsi="Times New Roman"/>
        </w:rPr>
        <w:t xml:space="preserve">V případě nedodržení výše uvedeného termínu pro předání stavební připravenosti ze strany kupujícího o dobu delší než 30 kalendářních dní je kupující povinen požádat prodávajícího o přípravu dodatku k této smlouvě a tento následně uzavřít. Dodatek bude stanovovat nový termín stavební připravenosti a termín dokončení v čl. 4, bod 1. Dodatek může být uzavřen také pomocí obousměrné emailové korespondence, ve které je kupující povinen vždy uvést do předmětu e-mailové zprávy číslo zakázky: </w:t>
      </w:r>
      <w:r w:rsidRPr="00524D7C">
        <w:rPr>
          <w:rFonts w:ascii="Times New Roman" w:hAnsi="Times New Roman"/>
          <w:noProof/>
        </w:rPr>
        <w:t>AQZ18/055/9/0052</w:t>
      </w:r>
      <w:r w:rsidRPr="004A21EF">
        <w:rPr>
          <w:rFonts w:ascii="Times New Roman" w:hAnsi="Times New Roman"/>
        </w:rPr>
        <w:t xml:space="preserve">, ke které se jeho e-mail vztahuje </w:t>
      </w:r>
    </w:p>
    <w:p w:rsidR="002A0E0D" w:rsidRPr="004A21EF" w:rsidRDefault="002A0E0D" w:rsidP="006E066C">
      <w:pPr>
        <w:keepLines/>
        <w:numPr>
          <w:ilvl w:val="0"/>
          <w:numId w:val="17"/>
        </w:numPr>
        <w:ind w:left="426" w:hanging="426"/>
        <w:jc w:val="both"/>
        <w:textAlignment w:val="auto"/>
        <w:rPr>
          <w:rFonts w:ascii="Times New Roman" w:hAnsi="Times New Roman"/>
        </w:rPr>
      </w:pPr>
      <w:r w:rsidRPr="004A21EF">
        <w:rPr>
          <w:rFonts w:ascii="Times New Roman" w:hAnsi="Times New Roman"/>
        </w:rPr>
        <w:t>Pokud kupující neuzavře s prodávajícím příslušný dodatek k této smlouvě ve smyslu určení nového termínu dokončení montáže a předání zboží dle čl.4, bod 6, prodávající nebude dále vázán podmínkami bodu 1 v čl. 4 této smlouvy a dokončí montáž a předání zboží v nejbližším volném termínu dle svých kapacitních možností.</w:t>
      </w:r>
    </w:p>
    <w:p w:rsidR="002A0E0D" w:rsidRPr="00B97E75" w:rsidRDefault="002A0E0D" w:rsidP="0023571F">
      <w:pPr>
        <w:keepLines/>
        <w:numPr>
          <w:ilvl w:val="0"/>
          <w:numId w:val="17"/>
        </w:numPr>
        <w:ind w:left="426" w:hanging="426"/>
        <w:jc w:val="both"/>
        <w:textAlignment w:val="auto"/>
        <w:rPr>
          <w:rFonts w:ascii="Times New Roman" w:hAnsi="Times New Roman"/>
        </w:rPr>
      </w:pPr>
      <w:r w:rsidRPr="004A21EF">
        <w:rPr>
          <w:rFonts w:ascii="Times New Roman" w:hAnsi="Times New Roman"/>
        </w:rPr>
        <w:t xml:space="preserve">Prodávající je oprávněn v rámci kvalitního provedení montáže zboží nenastoupit či přerušit práce na realizaci montáže v případě takových klimatických podmínek, které jsou nepříznivé pro dodržení technologických </w:t>
      </w:r>
      <w:r w:rsidRPr="00B97E75">
        <w:rPr>
          <w:rFonts w:ascii="Times New Roman" w:hAnsi="Times New Roman"/>
        </w:rPr>
        <w:t>postupů. Termín dokončení montáže zboží se pak prodlužuje o dobu přerušení prací z důvodu nepřízně počasí.</w:t>
      </w:r>
    </w:p>
    <w:p w:rsidR="002A0E0D" w:rsidRPr="00B97E75" w:rsidRDefault="002A0E0D" w:rsidP="00B97E75">
      <w:pPr>
        <w:keepLines/>
        <w:numPr>
          <w:ilvl w:val="0"/>
          <w:numId w:val="17"/>
        </w:numPr>
        <w:ind w:left="426" w:hanging="426"/>
        <w:jc w:val="both"/>
        <w:textAlignment w:val="auto"/>
        <w:rPr>
          <w:rFonts w:ascii="Times New Roman" w:hAnsi="Times New Roman"/>
        </w:rPr>
      </w:pPr>
      <w:r w:rsidRPr="00B97E75">
        <w:rPr>
          <w:rFonts w:ascii="Times New Roman" w:hAnsi="Times New Roman"/>
        </w:rPr>
        <w:lastRenderedPageBreak/>
        <w:t>Po dokončení montáže bazénu a příslušné technologie zajistí kupující provedení podezdění schodiště a betonového obsypu bazénu dle technické zprávy tak, aby prodávající mohl provést zprovoznění bazénu a to nejpozději do 5 dnů po dokončení montáže bazénu a technologie.</w:t>
      </w:r>
    </w:p>
    <w:p w:rsidR="002A0E0D" w:rsidRPr="004A21EF" w:rsidRDefault="002A0E0D" w:rsidP="00B11CAD">
      <w:pPr>
        <w:keepLines/>
        <w:jc w:val="both"/>
        <w:rPr>
          <w:rFonts w:ascii="Times New Roman" w:hAnsi="Times New Roman"/>
        </w:rPr>
      </w:pPr>
    </w:p>
    <w:p w:rsidR="002A0E0D" w:rsidRPr="004A21EF" w:rsidRDefault="002A0E0D" w:rsidP="00084305">
      <w:pPr>
        <w:pStyle w:val="Nadpis1"/>
        <w:keepNext w:val="0"/>
        <w:keepLines/>
        <w:rPr>
          <w:rFonts w:ascii="Times New Roman" w:hAnsi="Times New Roman"/>
        </w:rPr>
      </w:pPr>
      <w:r w:rsidRPr="004A21EF">
        <w:rPr>
          <w:rFonts w:ascii="Times New Roman" w:hAnsi="Times New Roman"/>
        </w:rPr>
        <w:t>Článek 5</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Práva a povinnosti smluvních stran</w:t>
      </w:r>
    </w:p>
    <w:p w:rsidR="002A0E0D" w:rsidRPr="004A21EF" w:rsidRDefault="002A0E0D" w:rsidP="00B11CAD">
      <w:pPr>
        <w:keepLines/>
        <w:jc w:val="both"/>
        <w:rPr>
          <w:rFonts w:ascii="Times New Roman" w:hAnsi="Times New Roman"/>
        </w:rPr>
      </w:pP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se zavazuje projednat ohlášení stavby díla, jehož součástí je i dodávka zboží, u místně příslušného stavebního úřadu a řídit se jeho rozhodnutím. Pokud tak neučiní, nese kupující odpovědnost za případné sankce, které by mohly být vůči němu uplatňovány orgány státní správy.</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se zavazuje poskytnout všechny jemu dostupné informace týkající se realizace předmětu této smlouvy, zejména pak jméno a kontakt na osobu odpovědnou za zajištění stavební připravenosti.</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se zavazuje v rámci svých možností poskytnout zdarma odběrové místo elektrické energie pro připojení provozního nářadí prodávajícího.</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Nedohodnou-li se smluvní strany jinak, je kupující povinen v den návozu tělesa bazénu a v den jeho uložení do montážní jámy zajistit patřičných počet pomocných sil nebo autojeřáb potřebný pro složení z  nákladního automobilu, případně přemístění z příjezdové komunikace a uložení tělesa bazénu a to v množství a čase specifikovaném prodávajícím.</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iCs/>
        </w:rPr>
        <w:t xml:space="preserve">Kupující se zavazuje zajistit příjezdový komunikační prostor k místu provádění montáže (např. ořezání stromů, odstranění zavazejících předmětů, zaparkovaných aut apod.) </w:t>
      </w:r>
      <w:r w:rsidRPr="004A21EF">
        <w:rPr>
          <w:rFonts w:ascii="Times New Roman" w:hAnsi="Times New Roman"/>
        </w:rPr>
        <w:t>v rozsahu specifikovaném prodávajícím</w:t>
      </w:r>
      <w:r w:rsidRPr="004A21EF">
        <w:rPr>
          <w:rFonts w:ascii="Times New Roman" w:hAnsi="Times New Roman"/>
          <w:iCs/>
        </w:rPr>
        <w:t>. Pokud tento komunikační prostor nebude ze strany kupujícího zajištěn, prodávající dopraví bazénové těleso až tam, kam to místní podmínky dovolí a dopravu z tohoto místa až na místo uložení bazénu si zajistí kupující na své náklady a riziko.</w:t>
      </w:r>
      <w:r w:rsidRPr="004A21EF">
        <w:rPr>
          <w:iCs/>
        </w:rPr>
        <w:t xml:space="preserve">   </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je povinen zajistit trvalé odvodnění místa instalace bazénu (např. drenáží nebo čerpací jímkou).</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se zavazuje zajistit prodávajícímu dostatečný přísun vody potřebné pro napuštění bazénu v termínu, v množství a v kvalitě specifikované prodávajícím. Dodávku vody zabezpečuje kupující na své náklady.</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má právo kontrolovat provádění montáže zboží ve všech jeho etapách.</w:t>
      </w:r>
    </w:p>
    <w:p w:rsidR="002A0E0D" w:rsidRPr="004A21EF" w:rsidRDefault="002A0E0D" w:rsidP="0023571F">
      <w:pPr>
        <w:keepLines/>
        <w:numPr>
          <w:ilvl w:val="0"/>
          <w:numId w:val="18"/>
        </w:numPr>
        <w:ind w:left="426" w:hanging="426"/>
        <w:jc w:val="both"/>
        <w:textAlignment w:val="auto"/>
        <w:rPr>
          <w:rFonts w:ascii="Times New Roman" w:hAnsi="Times New Roman"/>
          <w:szCs w:val="16"/>
        </w:rPr>
      </w:pPr>
      <w:r w:rsidRPr="004A21EF">
        <w:rPr>
          <w:rFonts w:ascii="Times New Roman" w:hAnsi="Times New Roman"/>
        </w:rPr>
        <w:t>Kupující nebo jím určená osoba je povinna podpisem ztvrdit převzetí tělesa bazénu a zavezených komponentů a zajistit jejich bezpečné uložení dle doporučení prodávajícího do doby ukončení montáže, včetně jejího průběhu.</w:t>
      </w:r>
    </w:p>
    <w:p w:rsidR="002A0E0D" w:rsidRPr="004A21EF" w:rsidRDefault="002A0E0D" w:rsidP="0023571F">
      <w:pPr>
        <w:keepLines/>
        <w:numPr>
          <w:ilvl w:val="0"/>
          <w:numId w:val="18"/>
        </w:numPr>
        <w:ind w:left="426" w:hanging="426"/>
        <w:jc w:val="both"/>
        <w:textAlignment w:val="auto"/>
        <w:rPr>
          <w:rFonts w:ascii="Times New Roman" w:hAnsi="Times New Roman"/>
        </w:rPr>
      </w:pPr>
      <w:r w:rsidRPr="004A21EF">
        <w:rPr>
          <w:rFonts w:ascii="Times New Roman" w:hAnsi="Times New Roman"/>
        </w:rPr>
        <w:t>Kupující se zavazuje poskytnout prodávajícímu potřebné informace a podklady vztahující se k montáži zboží.</w:t>
      </w:r>
    </w:p>
    <w:p w:rsidR="002A0E0D" w:rsidRPr="004A21EF" w:rsidRDefault="002A0E0D" w:rsidP="00B11CAD">
      <w:pPr>
        <w:keepLines/>
        <w:jc w:val="both"/>
        <w:rPr>
          <w:rFonts w:ascii="Times New Roman" w:hAnsi="Times New Roman"/>
          <w:szCs w:val="16"/>
        </w:rPr>
      </w:pPr>
    </w:p>
    <w:p w:rsidR="002A0E0D" w:rsidRPr="004A21EF" w:rsidRDefault="002A0E0D" w:rsidP="00B11CAD">
      <w:pPr>
        <w:pStyle w:val="Nadpis1"/>
        <w:keepLines/>
        <w:rPr>
          <w:rFonts w:ascii="Times New Roman" w:hAnsi="Times New Roman"/>
        </w:rPr>
      </w:pPr>
      <w:r w:rsidRPr="004A21EF">
        <w:rPr>
          <w:rFonts w:ascii="Times New Roman" w:hAnsi="Times New Roman"/>
        </w:rPr>
        <w:t>Článek 6</w:t>
      </w:r>
    </w:p>
    <w:p w:rsidR="002A0E0D" w:rsidRPr="004A21EF" w:rsidRDefault="002A0E0D" w:rsidP="00B11CAD">
      <w:pPr>
        <w:pStyle w:val="Nadpis1"/>
        <w:keepLines/>
        <w:rPr>
          <w:rFonts w:ascii="Times New Roman" w:hAnsi="Times New Roman"/>
        </w:rPr>
      </w:pPr>
      <w:r w:rsidRPr="004A21EF">
        <w:rPr>
          <w:rFonts w:ascii="Times New Roman" w:hAnsi="Times New Roman"/>
        </w:rPr>
        <w:t>Předání a převzetí zboží</w:t>
      </w:r>
    </w:p>
    <w:p w:rsidR="002A0E0D" w:rsidRPr="004A21EF" w:rsidRDefault="002A0E0D" w:rsidP="00B11CAD">
      <w:pPr>
        <w:keepNext/>
        <w:keepLines/>
        <w:rPr>
          <w:rFonts w:ascii="Times New Roman" w:hAnsi="Times New Roman"/>
        </w:rPr>
      </w:pPr>
    </w:p>
    <w:p w:rsidR="002A0E0D" w:rsidRPr="004A21EF" w:rsidRDefault="002A0E0D" w:rsidP="0023571F">
      <w:pPr>
        <w:keepNext/>
        <w:keepLines/>
        <w:numPr>
          <w:ilvl w:val="0"/>
          <w:numId w:val="19"/>
        </w:numPr>
        <w:ind w:left="426" w:hanging="426"/>
        <w:jc w:val="both"/>
        <w:textAlignment w:val="auto"/>
        <w:rPr>
          <w:rFonts w:ascii="Times New Roman" w:hAnsi="Times New Roman"/>
        </w:rPr>
      </w:pPr>
      <w:r w:rsidRPr="004A21EF">
        <w:rPr>
          <w:rFonts w:ascii="Times New Roman" w:hAnsi="Times New Roman"/>
        </w:rPr>
        <w:t>Povinnosti prodávajícího dle této smlouvy jsou splněny okamžikem předání smontovaného zboží kupujícímu. O předání bude smluvními stranami sepsán zápis (viz bod 7 tohoto článku).</w:t>
      </w:r>
    </w:p>
    <w:p w:rsidR="002A0E0D" w:rsidRPr="00B97E75" w:rsidRDefault="002A0E0D" w:rsidP="00B97E75">
      <w:pPr>
        <w:keepNext/>
        <w:keepLines/>
        <w:numPr>
          <w:ilvl w:val="0"/>
          <w:numId w:val="19"/>
        </w:numPr>
        <w:ind w:left="426" w:hanging="426"/>
        <w:jc w:val="both"/>
        <w:textAlignment w:val="auto"/>
        <w:rPr>
          <w:rFonts w:ascii="Times New Roman" w:hAnsi="Times New Roman"/>
          <w:u w:color="FFFFFF"/>
        </w:rPr>
      </w:pPr>
      <w:r w:rsidRPr="00B97E75">
        <w:rPr>
          <w:rFonts w:ascii="Times New Roman" w:hAnsi="Times New Roman"/>
          <w:u w:color="FFFFFF"/>
        </w:rPr>
        <w:t>Smluvní strany se dohodly, že kupující nabývá vlastnické právo ke zboží až v momentě úplného zaplacení kupní ceny zboží stanovené v závěrečném vyúčtování po předání zboží kupujícímu.</w:t>
      </w:r>
    </w:p>
    <w:p w:rsidR="002A0E0D" w:rsidRPr="004A21EF" w:rsidRDefault="002A0E0D" w:rsidP="0023571F">
      <w:pPr>
        <w:keepLines/>
        <w:numPr>
          <w:ilvl w:val="0"/>
          <w:numId w:val="19"/>
        </w:numPr>
        <w:ind w:left="426" w:hanging="426"/>
        <w:jc w:val="both"/>
        <w:textAlignment w:val="auto"/>
        <w:rPr>
          <w:rFonts w:ascii="Times New Roman" w:hAnsi="Times New Roman"/>
        </w:rPr>
      </w:pPr>
      <w:r w:rsidRPr="004A21EF">
        <w:rPr>
          <w:rFonts w:ascii="Times New Roman" w:hAnsi="Times New Roman"/>
        </w:rPr>
        <w:t xml:space="preserve">Kupující je povinen smontované zboží převzít okamžitě po dokončení montáže zboží. Neumožní-li kupující nebo jím pověřená osoba prodávajícímu předat smontované zboží ani do 5 dnů od data dokončení montáže, má prodávající právo přistoupit k jednostrannému předání zboží. Tato skutečnost bude zaznamenána v předávacím protokolu, který bude zaslán poštou na adresu kupujícího. Kupující není v tomto případě zbaven práva reklamovat případné vady zboží. </w:t>
      </w:r>
    </w:p>
    <w:p w:rsidR="002A0E0D" w:rsidRPr="004A21EF" w:rsidRDefault="002A0E0D" w:rsidP="0023571F">
      <w:pPr>
        <w:keepLines/>
        <w:numPr>
          <w:ilvl w:val="0"/>
          <w:numId w:val="19"/>
        </w:numPr>
        <w:ind w:left="426" w:hanging="426"/>
        <w:jc w:val="both"/>
        <w:textAlignment w:val="auto"/>
        <w:rPr>
          <w:rFonts w:ascii="Times New Roman" w:hAnsi="Times New Roman"/>
        </w:rPr>
      </w:pPr>
      <w:r w:rsidRPr="004A21EF">
        <w:rPr>
          <w:rFonts w:ascii="Times New Roman" w:hAnsi="Times New Roman"/>
        </w:rPr>
        <w:t>Neumožněním předání se rozumí i to, že kupující nesplní podmínky článku 4, bodu 9.</w:t>
      </w:r>
    </w:p>
    <w:p w:rsidR="002A0E0D" w:rsidRPr="004A21EF" w:rsidRDefault="002A0E0D" w:rsidP="0023571F">
      <w:pPr>
        <w:keepLines/>
        <w:numPr>
          <w:ilvl w:val="0"/>
          <w:numId w:val="19"/>
        </w:numPr>
        <w:ind w:left="426" w:hanging="426"/>
        <w:jc w:val="both"/>
        <w:textAlignment w:val="auto"/>
        <w:rPr>
          <w:rFonts w:ascii="Times New Roman" w:hAnsi="Times New Roman"/>
        </w:rPr>
      </w:pPr>
      <w:r w:rsidRPr="004A21EF">
        <w:rPr>
          <w:rFonts w:ascii="Times New Roman" w:hAnsi="Times New Roman"/>
        </w:rPr>
        <w:t>Kupující je povinen převzít zboží i v případě, že montáž zboží a zboží samotné vykazuje takové drobné odstranitelné vady a nedodělky, které nebrání užívání zboží. V takovém případě smluvní strany určí v předávacím protokolu lhůtu k odstranění těchto vad a nedodělků.</w:t>
      </w:r>
    </w:p>
    <w:p w:rsidR="002A0E0D" w:rsidRPr="004A21EF" w:rsidRDefault="002A0E0D" w:rsidP="0023571F">
      <w:pPr>
        <w:keepLines/>
        <w:numPr>
          <w:ilvl w:val="0"/>
          <w:numId w:val="19"/>
        </w:numPr>
        <w:ind w:left="426" w:hanging="426"/>
        <w:jc w:val="both"/>
        <w:textAlignment w:val="auto"/>
        <w:rPr>
          <w:rFonts w:ascii="Times New Roman" w:hAnsi="Times New Roman"/>
        </w:rPr>
      </w:pPr>
      <w:r w:rsidRPr="004A21EF">
        <w:rPr>
          <w:rFonts w:ascii="Times New Roman" w:hAnsi="Times New Roman"/>
        </w:rPr>
        <w:t>Nezajistí-li kupující dokončení stavebních úprav, které nejsou předmětem této smlouvy, avšak jsou nezbytnou podmínkou montáže doplňkových komponentů (např. protiproudu, závěsných schůdků, skokanského prkna apod.) ještě před smluvním termínem dokončení montáže zboží, prodávající splní svou povinnost provést montáž zboží a předat zboží před dokončením těchto úprav. Po dokončení stavebních úprav ze strany kupujícího provede prodávající v nejbližším možném časovém termínu dodatečnou montáž doplňkových komponentů.</w:t>
      </w:r>
    </w:p>
    <w:p w:rsidR="002A0E0D" w:rsidRPr="004A21EF" w:rsidRDefault="002A0E0D" w:rsidP="0023571F">
      <w:pPr>
        <w:keepLines/>
        <w:numPr>
          <w:ilvl w:val="0"/>
          <w:numId w:val="19"/>
        </w:numPr>
        <w:ind w:left="426" w:hanging="426"/>
        <w:jc w:val="both"/>
        <w:textAlignment w:val="auto"/>
        <w:rPr>
          <w:rFonts w:ascii="Times New Roman" w:hAnsi="Times New Roman"/>
        </w:rPr>
      </w:pPr>
      <w:r w:rsidRPr="004A21EF">
        <w:rPr>
          <w:rFonts w:ascii="Times New Roman" w:hAnsi="Times New Roman"/>
        </w:rPr>
        <w:t>O předání a převzetí zboží bude sepsán zápis “Předávací protokol“, který bude obsahovat:</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datum převzetí a předání</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jméno, příjmení předávajícího a přejímacího</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předmět předávacího protokolu</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soupis dokladů předávaných kupujícímu při přejímce</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případné nedodělky, včetně termínu dohodnutého pro jejich odstranění</w:t>
      </w:r>
    </w:p>
    <w:p w:rsidR="002A0E0D" w:rsidRPr="004A21EF" w:rsidRDefault="002A0E0D" w:rsidP="0023571F">
      <w:pPr>
        <w:keepLines/>
        <w:numPr>
          <w:ilvl w:val="0"/>
          <w:numId w:val="8"/>
        </w:numPr>
        <w:tabs>
          <w:tab w:val="num" w:pos="426"/>
        </w:tabs>
        <w:ind w:left="426" w:hanging="142"/>
        <w:jc w:val="both"/>
        <w:textAlignment w:val="auto"/>
        <w:rPr>
          <w:rFonts w:ascii="Times New Roman" w:hAnsi="Times New Roman"/>
        </w:rPr>
      </w:pPr>
      <w:r w:rsidRPr="004A21EF">
        <w:rPr>
          <w:rFonts w:ascii="Times New Roman" w:hAnsi="Times New Roman"/>
        </w:rPr>
        <w:t>prohlášení o převzetí a předání zboží</w:t>
      </w:r>
    </w:p>
    <w:p w:rsidR="002A0E0D" w:rsidRPr="004A21EF" w:rsidRDefault="002A0E0D" w:rsidP="0023571F">
      <w:pPr>
        <w:keepLines/>
        <w:numPr>
          <w:ilvl w:val="0"/>
          <w:numId w:val="7"/>
        </w:numPr>
        <w:jc w:val="both"/>
        <w:textAlignment w:val="auto"/>
        <w:rPr>
          <w:rFonts w:ascii="Times New Roman" w:hAnsi="Times New Roman"/>
        </w:rPr>
      </w:pPr>
      <w:r w:rsidRPr="004A21EF">
        <w:rPr>
          <w:rFonts w:ascii="Times New Roman" w:hAnsi="Times New Roman"/>
        </w:rPr>
        <w:t>V souvislosti s předáním zboží má kupující právo na zaškolení k provozu předaného zboží. Prodávající jej provede při předání zboží nebo v termínu dohodnutém s kupujícím.</w:t>
      </w:r>
    </w:p>
    <w:p w:rsidR="002A0E0D" w:rsidRPr="004A21EF" w:rsidRDefault="002A0E0D" w:rsidP="0023571F">
      <w:pPr>
        <w:keepLines/>
        <w:numPr>
          <w:ilvl w:val="0"/>
          <w:numId w:val="7"/>
        </w:numPr>
        <w:jc w:val="both"/>
        <w:textAlignment w:val="auto"/>
        <w:rPr>
          <w:rFonts w:ascii="Times New Roman" w:hAnsi="Times New Roman"/>
        </w:rPr>
      </w:pPr>
      <w:r w:rsidRPr="004A21EF">
        <w:rPr>
          <w:rFonts w:ascii="Times New Roman" w:hAnsi="Times New Roman"/>
        </w:rPr>
        <w:t>Převzetím zboží kupující stvrzuje, že montáž zboží byla provedena v souladu s touto smlouvou vč. příloh a dodatků, a že je zboží funkční a schopné k užívání, a to ihned po zajištění příslušné revize.</w:t>
      </w:r>
    </w:p>
    <w:p w:rsidR="002A0E0D" w:rsidRPr="004A21EF" w:rsidRDefault="002A0E0D" w:rsidP="00B11CAD">
      <w:pPr>
        <w:keepLines/>
        <w:jc w:val="both"/>
        <w:rPr>
          <w:rFonts w:ascii="Times New Roman" w:hAnsi="Times New Roman"/>
        </w:rPr>
      </w:pPr>
    </w:p>
    <w:p w:rsidR="002A0E0D" w:rsidRPr="004A21EF" w:rsidRDefault="002A0E0D" w:rsidP="003B7CAF">
      <w:pPr>
        <w:pStyle w:val="Nadpis1"/>
        <w:keepNext w:val="0"/>
        <w:keepLines/>
        <w:rPr>
          <w:rFonts w:ascii="Times New Roman" w:hAnsi="Times New Roman"/>
        </w:rPr>
      </w:pPr>
      <w:r w:rsidRPr="004A21EF">
        <w:rPr>
          <w:rFonts w:ascii="Times New Roman" w:hAnsi="Times New Roman"/>
        </w:rPr>
        <w:lastRenderedPageBreak/>
        <w:t>Článek 7</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Odpovědnost za vady zboží</w:t>
      </w:r>
    </w:p>
    <w:p w:rsidR="002A0E0D" w:rsidRPr="004A21EF" w:rsidRDefault="002A0E0D" w:rsidP="00B11CAD">
      <w:pPr>
        <w:keepLines/>
        <w:jc w:val="both"/>
        <w:rPr>
          <w:rFonts w:ascii="Times New Roman" w:hAnsi="Times New Roman"/>
        </w:rPr>
      </w:pPr>
    </w:p>
    <w:p w:rsidR="002A0E0D" w:rsidRPr="00BD434C" w:rsidRDefault="002A0E0D" w:rsidP="0023571F">
      <w:pPr>
        <w:keepLines/>
        <w:numPr>
          <w:ilvl w:val="0"/>
          <w:numId w:val="20"/>
        </w:numPr>
        <w:ind w:left="284" w:hanging="284"/>
        <w:jc w:val="both"/>
        <w:textAlignment w:val="auto"/>
        <w:rPr>
          <w:rFonts w:ascii="Times New Roman" w:hAnsi="Times New Roman"/>
        </w:rPr>
      </w:pPr>
      <w:r w:rsidRPr="00BD434C">
        <w:rPr>
          <w:rFonts w:ascii="Times New Roman" w:hAnsi="Times New Roman"/>
        </w:rPr>
        <w:t>Prodávající se zavazuje, že zboží bude mít vlastnosti stanovené touto smlouvou a technickou zprávou. Délka odpovědnosti prodávajícího za případné vady dodávaného zboží (ve smlouvě označena také jako „záruka“, „odpovědnost“, „záruční doba“, „doba odpovědnosti“, nebo „prodloužená doba odpovědnosti“) je specifikována v přílohách: Reklamační řád, Podmínky prodloužené odpovědnosti a Přehled dílčích cen.</w:t>
      </w:r>
    </w:p>
    <w:p w:rsidR="002A0E0D" w:rsidRPr="004A21EF" w:rsidRDefault="002A0E0D" w:rsidP="0023571F">
      <w:pPr>
        <w:keepLines/>
        <w:numPr>
          <w:ilvl w:val="0"/>
          <w:numId w:val="20"/>
        </w:numPr>
        <w:ind w:left="284" w:hanging="284"/>
        <w:jc w:val="both"/>
        <w:textAlignment w:val="auto"/>
        <w:rPr>
          <w:rFonts w:ascii="Times New Roman" w:hAnsi="Times New Roman"/>
        </w:rPr>
      </w:pPr>
      <w:r w:rsidRPr="004A21EF">
        <w:rPr>
          <w:rFonts w:ascii="Times New Roman" w:hAnsi="Times New Roman"/>
        </w:rPr>
        <w:t>Reklamační podmínky se řídí Reklamačním řádem a Podmínkami prodloužené odpovědnosti, které jsou nedílnou součástí této smlouvy.</w:t>
      </w:r>
    </w:p>
    <w:p w:rsidR="002A0E0D" w:rsidRPr="004A21EF" w:rsidRDefault="002A0E0D" w:rsidP="0023571F">
      <w:pPr>
        <w:keepLines/>
        <w:numPr>
          <w:ilvl w:val="0"/>
          <w:numId w:val="20"/>
        </w:numPr>
        <w:ind w:left="284" w:hanging="284"/>
        <w:jc w:val="both"/>
        <w:textAlignment w:val="auto"/>
        <w:rPr>
          <w:rFonts w:ascii="Times New Roman" w:hAnsi="Times New Roman"/>
        </w:rPr>
      </w:pPr>
      <w:r w:rsidRPr="004A21EF">
        <w:rPr>
          <w:rFonts w:ascii="Times New Roman" w:hAnsi="Times New Roman"/>
        </w:rPr>
        <w:t xml:space="preserve">Riziko případné škody na zboží před jeho řádným předáním nese kupující, a to od okamžiku, kdy bude zboží umístěno na místo dodání dle této smlouvy, případně na jiné místo stanovené kupujícím. Prodávající nenese zodpovědnost za škody způsobené kupujícím a pracovníky (dodavatelem) kupujícího. Užívá-li nebo učiní-li kupující nebo třetí osoba zásah do zboží před jeho předáním, není prodávající odpovědný za takto vzniklé škody, které jdou v plné míře k tíži kupujícího. </w:t>
      </w:r>
    </w:p>
    <w:p w:rsidR="002A0E0D" w:rsidRPr="004A21EF" w:rsidRDefault="002A0E0D" w:rsidP="0023571F">
      <w:pPr>
        <w:keepLines/>
        <w:numPr>
          <w:ilvl w:val="0"/>
          <w:numId w:val="20"/>
        </w:numPr>
        <w:ind w:left="284" w:hanging="284"/>
        <w:jc w:val="both"/>
        <w:textAlignment w:val="auto"/>
        <w:rPr>
          <w:rFonts w:ascii="Times New Roman" w:hAnsi="Times New Roman"/>
        </w:rPr>
      </w:pPr>
      <w:r w:rsidRPr="004A21EF">
        <w:rPr>
          <w:rFonts w:ascii="Times New Roman" w:hAnsi="Times New Roman"/>
        </w:rPr>
        <w:t>Zásahem kupujícího nebo třetí osoby do zboží před jeho předáním ztrácí kupující možnost uplatňovat nároky z odpovědnosti prodávajícího za vady, a to v souladu s podmínkami uvedenými v Reklamačním řádu a Podmínkách prodloužené záruky.</w:t>
      </w:r>
    </w:p>
    <w:p w:rsidR="002A0E0D" w:rsidRPr="00B97E75" w:rsidRDefault="002A0E0D" w:rsidP="00B97E75">
      <w:pPr>
        <w:keepLines/>
        <w:numPr>
          <w:ilvl w:val="0"/>
          <w:numId w:val="20"/>
        </w:numPr>
        <w:ind w:left="284" w:hanging="284"/>
        <w:jc w:val="both"/>
        <w:textAlignment w:val="auto"/>
        <w:rPr>
          <w:rFonts w:ascii="Times New Roman" w:hAnsi="Times New Roman"/>
        </w:rPr>
      </w:pPr>
      <w:r w:rsidRPr="00B97E75">
        <w:rPr>
          <w:rFonts w:ascii="Times New Roman" w:hAnsi="Times New Roman"/>
        </w:rPr>
        <w:t>V případě, že kupující neuhradí, respektive nedoplatí závěrečně vyúčtovanou kupní cenu zboží, včetně dodaného příslušenství v plné výši, pak kupující nenabude vlastnické právo ke zboží (viz. čl. 6, bod 2). Jestliže kupující nenabude vlastnické právo ke zboží, pak není jeho vlastníkem a není oprávněn  vytýkat vady zboží (reklamace a nenáleží mu práva ve smyslu § 2106 občanského zákoníku.</w:t>
      </w:r>
    </w:p>
    <w:p w:rsidR="002A0E0D" w:rsidRPr="00CB1A88" w:rsidRDefault="002A0E0D" w:rsidP="00744801">
      <w:pPr>
        <w:keepLines/>
        <w:numPr>
          <w:ilvl w:val="0"/>
          <w:numId w:val="20"/>
        </w:numPr>
        <w:ind w:left="284" w:hanging="284"/>
        <w:jc w:val="both"/>
        <w:textAlignment w:val="auto"/>
        <w:rPr>
          <w:rFonts w:ascii="Times New Roman" w:hAnsi="Times New Roman"/>
        </w:rPr>
      </w:pPr>
      <w:r w:rsidRPr="00CB1A88">
        <w:rPr>
          <w:rFonts w:ascii="Times New Roman" w:hAnsi="Times New Roman"/>
        </w:rPr>
        <w:t>Na montážní práce je poskytována zákonná záruční doba.</w:t>
      </w:r>
    </w:p>
    <w:p w:rsidR="002A0E0D" w:rsidRPr="004A21EF" w:rsidRDefault="002A0E0D" w:rsidP="00B11CAD">
      <w:pPr>
        <w:keepLines/>
        <w:jc w:val="both"/>
        <w:rPr>
          <w:rFonts w:ascii="Times New Roman" w:hAnsi="Times New Roman"/>
        </w:rPr>
      </w:pP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8</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Smluvní pokuty</w:t>
      </w:r>
    </w:p>
    <w:p w:rsidR="002A0E0D" w:rsidRPr="004A21EF" w:rsidRDefault="002A0E0D" w:rsidP="00B11CAD">
      <w:pPr>
        <w:keepLines/>
        <w:jc w:val="both"/>
        <w:rPr>
          <w:rFonts w:ascii="Times New Roman" w:hAnsi="Times New Roman"/>
        </w:rPr>
      </w:pPr>
    </w:p>
    <w:p w:rsidR="002A0E0D" w:rsidRPr="004A21EF" w:rsidRDefault="002A0E0D" w:rsidP="004A3AAC">
      <w:pPr>
        <w:keepLines/>
        <w:numPr>
          <w:ilvl w:val="0"/>
          <w:numId w:val="23"/>
        </w:numPr>
        <w:ind w:left="284" w:hanging="284"/>
        <w:jc w:val="both"/>
        <w:textAlignment w:val="auto"/>
        <w:rPr>
          <w:rFonts w:ascii="Times New Roman" w:hAnsi="Times New Roman"/>
        </w:rPr>
      </w:pPr>
      <w:r w:rsidRPr="004A21EF">
        <w:rPr>
          <w:rFonts w:ascii="Times New Roman" w:hAnsi="Times New Roman"/>
        </w:rPr>
        <w:t>V případě, že bude prodávající v prodlení s termínem dokončení montáže a předáním zboží, má kupující právo požadovat po prodávajícím smluvní pokutu ve výši 0,05 % z kupní ceny po slevě (čl.3, bod 3) za každý i započatý den prodlení. Prodávající není v prodlení v případě, kdy nemohl na montáži zboží pokračovat pro zásah “vyšší moci“ nebo z důvodu, že kupující nesplnil lhůty předání stavební připravenosti uvedené v čl. 4 této smlouvy nebo neposkytl řádně a včas součinnost, k níž se zavázal v čl. 5 této smlouvy. Do doby prodlení se nezapočítává doba, po kterou kupující z vlastní viny nepřevzal zboží po dokončené montáži.</w:t>
      </w:r>
    </w:p>
    <w:p w:rsidR="002A0E0D" w:rsidRPr="004A21EF" w:rsidRDefault="002A0E0D" w:rsidP="00561C91">
      <w:pPr>
        <w:keepLines/>
        <w:numPr>
          <w:ilvl w:val="0"/>
          <w:numId w:val="23"/>
        </w:numPr>
        <w:ind w:left="284" w:hanging="284"/>
        <w:jc w:val="both"/>
        <w:textAlignment w:val="auto"/>
        <w:rPr>
          <w:rFonts w:ascii="Times New Roman" w:hAnsi="Times New Roman"/>
        </w:rPr>
      </w:pPr>
      <w:r w:rsidRPr="004A21EF">
        <w:rPr>
          <w:rFonts w:ascii="Times New Roman" w:hAnsi="Times New Roman"/>
        </w:rPr>
        <w:t xml:space="preserve">V případě, že bude kupující v prodlení s úhradou zálohových faktur, je prodávající oprávněn přerušit realizaci montáže zboží až do vyrovnání dlužné částky. Z důvodu posunutí zakázky v plánu výroby a montáží  se lhůta uvedená v čl.4, bod 1 prodlužuje o dobu prodlení úhrady a navíc o dalších 15 pracovních dní, dle kapacit výroby a logistiky prodávajícího . </w:t>
      </w:r>
    </w:p>
    <w:p w:rsidR="002A0E0D" w:rsidRPr="004A21EF" w:rsidRDefault="002A0E0D" w:rsidP="00030F6C">
      <w:pPr>
        <w:keepLines/>
        <w:numPr>
          <w:ilvl w:val="0"/>
          <w:numId w:val="23"/>
        </w:numPr>
        <w:ind w:left="284" w:hanging="284"/>
        <w:jc w:val="both"/>
        <w:textAlignment w:val="auto"/>
        <w:rPr>
          <w:rFonts w:ascii="Times New Roman" w:hAnsi="Times New Roman"/>
        </w:rPr>
      </w:pPr>
      <w:r w:rsidRPr="004A21EF">
        <w:rPr>
          <w:rFonts w:ascii="Times New Roman" w:hAnsi="Times New Roman"/>
        </w:rPr>
        <w:t>V případě prodlení kupujícího s úhradou závěrečného vyúčtování a/nebo záloh na kupní cenu, zaplatí kupující prodávajícímu smluvní pokutu ve výši 0,05 % z částky uvedené na příslušné faktuře po splatnosti za každý i započatý den prodlení.</w:t>
      </w:r>
    </w:p>
    <w:p w:rsidR="002A0E0D" w:rsidRPr="004A21EF" w:rsidRDefault="002A0E0D" w:rsidP="0023571F">
      <w:pPr>
        <w:keepLines/>
        <w:numPr>
          <w:ilvl w:val="0"/>
          <w:numId w:val="23"/>
        </w:numPr>
        <w:ind w:left="284" w:hanging="284"/>
        <w:jc w:val="both"/>
        <w:textAlignment w:val="auto"/>
        <w:rPr>
          <w:rFonts w:ascii="Times New Roman" w:hAnsi="Times New Roman"/>
        </w:rPr>
      </w:pPr>
      <w:r w:rsidRPr="004A21EF">
        <w:rPr>
          <w:rFonts w:ascii="Times New Roman" w:hAnsi="Times New Roman"/>
        </w:rPr>
        <w:t>V případě, že kupující neodebere některé zboží uvedené v přehledu dílčích cen, vyhrazuje si prodávající právo v rámci závěrečného vyúčtování vyúčtovat kupujícímu smluvní pokutu ve výši 10% z ceny neodebraného zboží (počítáno z ceny po slevě)</w:t>
      </w:r>
      <w:r w:rsidRPr="004A21EF">
        <w:rPr>
          <w:rFonts w:ascii="Times New Roman" w:hAnsi="Times New Roman"/>
          <w:b/>
        </w:rPr>
        <w:t>.</w:t>
      </w:r>
      <w:r w:rsidRPr="004A21EF">
        <w:rPr>
          <w:rFonts w:ascii="Times New Roman" w:hAnsi="Times New Roman"/>
        </w:rPr>
        <w:t xml:space="preserve"> Toto ustanovení se nevztahuje na případy, kdy si kupující místo neodebraného zboží doobjedná jiné zboží z bazénového sortimentu kupujícího v odpovídající hodnotě.</w:t>
      </w:r>
    </w:p>
    <w:p w:rsidR="002A0E0D" w:rsidRPr="004A21EF" w:rsidRDefault="002A0E0D" w:rsidP="0023571F">
      <w:pPr>
        <w:keepLines/>
        <w:numPr>
          <w:ilvl w:val="0"/>
          <w:numId w:val="23"/>
        </w:numPr>
        <w:ind w:left="284" w:hanging="284"/>
        <w:jc w:val="both"/>
        <w:textAlignment w:val="auto"/>
        <w:rPr>
          <w:rFonts w:ascii="Times New Roman" w:hAnsi="Times New Roman"/>
        </w:rPr>
      </w:pPr>
      <w:r w:rsidRPr="004A21EF">
        <w:rPr>
          <w:rFonts w:ascii="Times New Roman" w:hAnsi="Times New Roman"/>
        </w:rPr>
        <w:t>Smluvní strany sjednávají, že zaplacením smluvní pokuty je uhrazena veškerá škoda, která vznikne porušením povinnosti  na kterou se smluvní pokuta vztahuje.</w:t>
      </w:r>
    </w:p>
    <w:p w:rsidR="002A0E0D" w:rsidRPr="004A21EF" w:rsidRDefault="002A0E0D" w:rsidP="00B11CAD">
      <w:pPr>
        <w:keepLines/>
        <w:jc w:val="both"/>
        <w:rPr>
          <w:rFonts w:ascii="Times New Roman" w:hAnsi="Times New Roman"/>
        </w:rPr>
      </w:pPr>
    </w:p>
    <w:p w:rsidR="002A0E0D" w:rsidRPr="004A21EF" w:rsidRDefault="002A0E0D" w:rsidP="00B11CAD">
      <w:pPr>
        <w:pStyle w:val="Nadpis1"/>
        <w:keepLines/>
        <w:rPr>
          <w:rFonts w:ascii="Times New Roman" w:hAnsi="Times New Roman"/>
        </w:rPr>
      </w:pPr>
      <w:r w:rsidRPr="004A21EF">
        <w:rPr>
          <w:rFonts w:ascii="Times New Roman" w:hAnsi="Times New Roman"/>
        </w:rPr>
        <w:t>Článek 9</w:t>
      </w:r>
    </w:p>
    <w:p w:rsidR="002A0E0D" w:rsidRPr="004A21EF" w:rsidRDefault="002A0E0D" w:rsidP="00B11CAD">
      <w:pPr>
        <w:pStyle w:val="Nadpis1"/>
        <w:keepLines/>
        <w:rPr>
          <w:rFonts w:ascii="Times New Roman" w:hAnsi="Times New Roman"/>
        </w:rPr>
      </w:pPr>
      <w:r w:rsidRPr="004A21EF">
        <w:rPr>
          <w:rFonts w:ascii="Times New Roman" w:hAnsi="Times New Roman"/>
        </w:rPr>
        <w:t>Ukončení smluvního vztahu</w:t>
      </w:r>
    </w:p>
    <w:p w:rsidR="002A0E0D" w:rsidRPr="004A21EF" w:rsidRDefault="002A0E0D" w:rsidP="00B11CAD">
      <w:pPr>
        <w:keepNext/>
        <w:keepLines/>
        <w:jc w:val="both"/>
        <w:rPr>
          <w:rFonts w:ascii="Times New Roman" w:hAnsi="Times New Roman"/>
          <w:highlight w:val="yellow"/>
        </w:rPr>
      </w:pPr>
    </w:p>
    <w:p w:rsidR="002A0E0D" w:rsidRPr="004A21EF" w:rsidRDefault="002A0E0D" w:rsidP="0023571F">
      <w:pPr>
        <w:pStyle w:val="Zkladntext"/>
        <w:keepLines/>
        <w:numPr>
          <w:ilvl w:val="0"/>
          <w:numId w:val="9"/>
        </w:numPr>
        <w:ind w:left="284" w:hanging="284"/>
        <w:textAlignment w:val="auto"/>
        <w:rPr>
          <w:rFonts w:ascii="Times New Roman" w:hAnsi="Times New Roman"/>
        </w:rPr>
      </w:pPr>
      <w:r w:rsidRPr="004A21EF">
        <w:rPr>
          <w:rFonts w:ascii="Times New Roman" w:hAnsi="Times New Roman"/>
        </w:rPr>
        <w:t>Tato smlouva zaniká:</w:t>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t xml:space="preserve">    </w:t>
      </w:r>
    </w:p>
    <w:p w:rsidR="002A0E0D" w:rsidRPr="004A21EF" w:rsidRDefault="002A0E0D" w:rsidP="0023571F">
      <w:pPr>
        <w:keepLines/>
        <w:numPr>
          <w:ilvl w:val="1"/>
          <w:numId w:val="9"/>
        </w:numPr>
        <w:ind w:hanging="720"/>
        <w:jc w:val="both"/>
        <w:textAlignment w:val="auto"/>
        <w:rPr>
          <w:rFonts w:ascii="Times New Roman" w:hAnsi="Times New Roman"/>
        </w:rPr>
      </w:pPr>
      <w:r w:rsidRPr="004A21EF">
        <w:rPr>
          <w:rFonts w:ascii="Times New Roman" w:hAnsi="Times New Roman"/>
        </w:rPr>
        <w:t xml:space="preserve">písemnou dohodou smluvních stran; </w:t>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p>
    <w:p w:rsidR="002A0E0D" w:rsidRPr="004A21EF" w:rsidRDefault="002A0E0D" w:rsidP="0023571F">
      <w:pPr>
        <w:keepLines/>
        <w:numPr>
          <w:ilvl w:val="1"/>
          <w:numId w:val="9"/>
        </w:numPr>
        <w:ind w:hanging="720"/>
        <w:jc w:val="both"/>
        <w:textAlignment w:val="auto"/>
        <w:rPr>
          <w:rFonts w:ascii="Times New Roman" w:hAnsi="Times New Roman"/>
        </w:rPr>
      </w:pPr>
      <w:r w:rsidRPr="004A21EF">
        <w:rPr>
          <w:rFonts w:ascii="Times New Roman" w:hAnsi="Times New Roman"/>
        </w:rPr>
        <w:t xml:space="preserve">splněním účelu, na který byla pořízena; </w:t>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r>
      <w:r w:rsidRPr="004A21EF">
        <w:rPr>
          <w:rFonts w:ascii="Times New Roman" w:hAnsi="Times New Roman"/>
        </w:rPr>
        <w:tab/>
        <w:t xml:space="preserve">    </w:t>
      </w:r>
    </w:p>
    <w:p w:rsidR="002A0E0D" w:rsidRPr="004A21EF" w:rsidRDefault="002A0E0D" w:rsidP="0023571F">
      <w:pPr>
        <w:keepLines/>
        <w:numPr>
          <w:ilvl w:val="1"/>
          <w:numId w:val="9"/>
        </w:numPr>
        <w:ind w:hanging="720"/>
        <w:jc w:val="both"/>
        <w:textAlignment w:val="auto"/>
        <w:rPr>
          <w:rFonts w:ascii="Times New Roman" w:hAnsi="Times New Roman"/>
        </w:rPr>
      </w:pPr>
      <w:r w:rsidRPr="004A21EF">
        <w:rPr>
          <w:rFonts w:ascii="Times New Roman" w:hAnsi="Times New Roman"/>
        </w:rPr>
        <w:t>jednostranným ukončením za podmínek uvedených v této smlouvě;</w:t>
      </w:r>
    </w:p>
    <w:p w:rsidR="002A0E0D" w:rsidRPr="004A21EF" w:rsidRDefault="002A0E0D" w:rsidP="0023571F">
      <w:pPr>
        <w:keepLines/>
        <w:numPr>
          <w:ilvl w:val="1"/>
          <w:numId w:val="9"/>
        </w:numPr>
        <w:ind w:hanging="720"/>
        <w:jc w:val="both"/>
        <w:textAlignment w:val="auto"/>
        <w:rPr>
          <w:rFonts w:ascii="Times New Roman" w:hAnsi="Times New Roman"/>
        </w:rPr>
      </w:pPr>
      <w:r w:rsidRPr="004A21EF">
        <w:rPr>
          <w:rFonts w:ascii="Times New Roman" w:hAnsi="Times New Roman"/>
        </w:rPr>
        <w:t>jiným způsobem stanoveným v zákoně.</w:t>
      </w:r>
    </w:p>
    <w:p w:rsidR="002A0E0D" w:rsidRPr="004A21EF" w:rsidRDefault="002A0E0D" w:rsidP="00CA6DD4">
      <w:pPr>
        <w:keepLines/>
        <w:ind w:left="1080" w:hanging="720"/>
        <w:jc w:val="both"/>
        <w:rPr>
          <w:rFonts w:ascii="Times New Roman" w:hAnsi="Times New Roman"/>
        </w:rPr>
      </w:pPr>
    </w:p>
    <w:p w:rsidR="002A0E0D" w:rsidRPr="004A21EF" w:rsidRDefault="002A0E0D" w:rsidP="0023571F">
      <w:pPr>
        <w:keepLines/>
        <w:numPr>
          <w:ilvl w:val="0"/>
          <w:numId w:val="9"/>
        </w:numPr>
        <w:ind w:left="284" w:hanging="284"/>
        <w:jc w:val="both"/>
        <w:textAlignment w:val="auto"/>
        <w:rPr>
          <w:rFonts w:ascii="Times New Roman" w:hAnsi="Times New Roman"/>
        </w:rPr>
      </w:pPr>
      <w:r w:rsidRPr="004A21EF">
        <w:rPr>
          <w:rFonts w:ascii="Times New Roman" w:hAnsi="Times New Roman"/>
        </w:rPr>
        <w:t>Kupující je oprávněn před tím, než-li bude ze strany prodávajícího plněno dle této smlouvy byť i částečně, jednostranně tuto kupní smlouvu ukončit zaplacením odstupného ve výši 10 % (deset procent) z celkové</w:t>
      </w:r>
      <w:r w:rsidRPr="004A21EF">
        <w:rPr>
          <w:rFonts w:ascii="Times New Roman" w:hAnsi="Times New Roman"/>
          <w:b/>
        </w:rPr>
        <w:t xml:space="preserve"> </w:t>
      </w:r>
      <w:r w:rsidRPr="004A21EF">
        <w:rPr>
          <w:rFonts w:ascii="Times New Roman" w:hAnsi="Times New Roman"/>
        </w:rPr>
        <w:t>ceny zboží po slevě (čl.3, bod 3). Kupní smlouva bude v tomto případě ukončena oznámením kupujícího o ukončení smlouvy a zaplacení odstupného. Odstupné uhradí kupující prodávajícímu do 14-ti dnů od data jeho vyúčtování prodávajícím, a to na základě příslušného daňového dokladu nebo započtením na složenou zálohu.</w:t>
      </w:r>
    </w:p>
    <w:p w:rsidR="002A0E0D" w:rsidRPr="004A21EF" w:rsidRDefault="002A0E0D" w:rsidP="0023571F">
      <w:pPr>
        <w:pStyle w:val="Zkladntext"/>
        <w:keepLines/>
        <w:numPr>
          <w:ilvl w:val="0"/>
          <w:numId w:val="9"/>
        </w:numPr>
        <w:ind w:left="284" w:hanging="284"/>
        <w:textAlignment w:val="auto"/>
        <w:rPr>
          <w:rFonts w:ascii="Times New Roman" w:hAnsi="Times New Roman"/>
        </w:rPr>
      </w:pPr>
      <w:r w:rsidRPr="004A21EF">
        <w:rPr>
          <w:rFonts w:ascii="Times New Roman" w:hAnsi="Times New Roman"/>
        </w:rPr>
        <w:t>Prodávající je oprávněn před tím, než-li bude ze strany kupujícího byť i jen z části plněno dle této smlouvy, jednostranně tuto kupní smlouvu ukončit zaplacením odstupného ve výši 10 % (deset procent) z celkové</w:t>
      </w:r>
      <w:r w:rsidRPr="004A21EF">
        <w:rPr>
          <w:rFonts w:ascii="Times New Roman" w:hAnsi="Times New Roman"/>
          <w:b/>
        </w:rPr>
        <w:t xml:space="preserve"> </w:t>
      </w:r>
      <w:r w:rsidRPr="004A21EF">
        <w:rPr>
          <w:rFonts w:ascii="Times New Roman" w:hAnsi="Times New Roman"/>
        </w:rPr>
        <w:t xml:space="preserve">ceny zboží po slevě (čl.3, bod 3). Kupní smlouva bude v tomto případě ukončena oznámením prodávajícího o ukončení smlouvy a zaplacení odstupného. </w:t>
      </w:r>
    </w:p>
    <w:p w:rsidR="002A0E0D" w:rsidRPr="004A21EF" w:rsidRDefault="002A0E0D" w:rsidP="0023571F">
      <w:pPr>
        <w:pStyle w:val="Zkladntext"/>
        <w:keepLines/>
        <w:numPr>
          <w:ilvl w:val="0"/>
          <w:numId w:val="9"/>
        </w:numPr>
        <w:ind w:left="284" w:hanging="284"/>
        <w:textAlignment w:val="auto"/>
        <w:rPr>
          <w:rFonts w:ascii="Times New Roman" w:hAnsi="Times New Roman"/>
        </w:rPr>
      </w:pPr>
      <w:r w:rsidRPr="004A21EF">
        <w:rPr>
          <w:rFonts w:ascii="Times New Roman" w:hAnsi="Times New Roman"/>
        </w:rPr>
        <w:lastRenderedPageBreak/>
        <w:t>Prodávající si vyhrazuje právo jednostranně odstoupit od kupní smlouvy bez jakékoli sankce v případě, že kupující neuhradí zálohu dle čl. 3, bodu 3/1 ani do jednoho měsíce od data podpisu smlouvy.</w:t>
      </w:r>
    </w:p>
    <w:p w:rsidR="002A0E0D" w:rsidRPr="004A21EF" w:rsidRDefault="002A0E0D" w:rsidP="0023571F">
      <w:pPr>
        <w:pStyle w:val="Zkladntext"/>
        <w:keepLines/>
        <w:numPr>
          <w:ilvl w:val="0"/>
          <w:numId w:val="9"/>
        </w:numPr>
        <w:ind w:left="284" w:hanging="284"/>
        <w:textAlignment w:val="auto"/>
        <w:rPr>
          <w:rFonts w:ascii="Times New Roman" w:hAnsi="Times New Roman"/>
        </w:rPr>
      </w:pPr>
      <w:r w:rsidRPr="004A21EF">
        <w:rPr>
          <w:rFonts w:ascii="Times New Roman" w:hAnsi="Times New Roman"/>
        </w:rPr>
        <w:t>Odstoupení od smlouvy musí být provedeno písemně, jinak je neplatné. Odstoupení od smlouvy musí být doručeno druhé smluvní straně.</w:t>
      </w:r>
    </w:p>
    <w:p w:rsidR="002A0E0D" w:rsidRPr="004A21EF" w:rsidRDefault="002A0E0D" w:rsidP="0023571F">
      <w:pPr>
        <w:pStyle w:val="Zkladntext"/>
        <w:keepLines/>
        <w:numPr>
          <w:ilvl w:val="0"/>
          <w:numId w:val="9"/>
        </w:numPr>
        <w:ind w:left="284" w:hanging="284"/>
        <w:textAlignment w:val="auto"/>
        <w:rPr>
          <w:rFonts w:ascii="Times New Roman" w:hAnsi="Times New Roman"/>
        </w:rPr>
      </w:pPr>
      <w:r w:rsidRPr="004A21EF">
        <w:rPr>
          <w:rFonts w:ascii="Times New Roman" w:hAnsi="Times New Roman"/>
        </w:rPr>
        <w:t xml:space="preserve">Jestliže je smlouva ukončena dohodou či jednostranným odstoupením od smlouvy před dokončením montáže zboží a předáním zboží, provede prodávající k datu, kdy smlouva byla ukončena, inventarizaci veškerých svých nákladů spojených s přípravou a realizací montáže zboží, včetně hodnoty použitých nebo již vyrobených komponentů potřebných k realizaci smlouvy a tyto náklady včetně storno poplatku vyúčtuje kupujícímu. Jestliže nedojde k dohodě o tomto způsobu vypořádání, smluvní strany se dohodly, že strana mající výhrady se obrátí na soudního znalce se žádostí o zpracování posudku. Náklady vyhotovení znaleckého posudku nese strana, která o jeho zpracování požádala. </w:t>
      </w:r>
    </w:p>
    <w:p w:rsidR="002A0E0D" w:rsidRPr="004A21EF" w:rsidRDefault="002A0E0D" w:rsidP="00B11CAD">
      <w:pPr>
        <w:keepLines/>
        <w:ind w:left="284" w:hanging="284"/>
        <w:jc w:val="both"/>
        <w:rPr>
          <w:rFonts w:ascii="Times New Roman" w:hAnsi="Times New Roman"/>
        </w:rPr>
      </w:pP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10</w:t>
      </w:r>
    </w:p>
    <w:p w:rsidR="002A0E0D" w:rsidRPr="004A21EF" w:rsidRDefault="002A0E0D" w:rsidP="00B11CAD">
      <w:pPr>
        <w:keepLines/>
        <w:jc w:val="center"/>
        <w:rPr>
          <w:rFonts w:ascii="Times New Roman" w:hAnsi="Times New Roman"/>
          <w:b/>
          <w:sz w:val="22"/>
        </w:rPr>
      </w:pPr>
      <w:r w:rsidRPr="004A21EF">
        <w:rPr>
          <w:rFonts w:ascii="Times New Roman" w:hAnsi="Times New Roman"/>
          <w:b/>
          <w:sz w:val="22"/>
        </w:rPr>
        <w:t>Vyšší moc</w:t>
      </w:r>
    </w:p>
    <w:p w:rsidR="002A0E0D" w:rsidRPr="004A21EF" w:rsidRDefault="002A0E0D" w:rsidP="00B11CAD">
      <w:pPr>
        <w:keepLines/>
        <w:jc w:val="both"/>
        <w:rPr>
          <w:rFonts w:ascii="Times New Roman" w:hAnsi="Times New Roman"/>
        </w:rPr>
      </w:pPr>
      <w:r w:rsidRPr="004A21EF">
        <w:rPr>
          <w:rFonts w:ascii="Times New Roman" w:hAnsi="Times New Roman"/>
        </w:rPr>
        <w:t xml:space="preserve"> </w:t>
      </w:r>
    </w:p>
    <w:p w:rsidR="002A0E0D" w:rsidRPr="004A21EF" w:rsidRDefault="002A0E0D" w:rsidP="004D6169">
      <w:pPr>
        <w:pStyle w:val="Zkladntextodsazen2"/>
        <w:keepLines/>
        <w:ind w:left="284"/>
      </w:pPr>
      <w:r w:rsidRPr="004A21EF">
        <w:t xml:space="preserve">Prodávající neporuší smlouvu nebo nebude jinak odpovědný v důsledku jakéhokoliv prodlení nebo jiného neplnění svých závazků podle této smlouvy, jestliže jeho prodlení nebo jiné neplnění smluvních závazků je způsobeno vyšší mocí, nebo kupujícím, případně neposkytnutím součinnosti kupujícím. Plnění závazků se v takovémto případě prodlužuje o dobu působení této vyšší moci či o dobu, po kterou byl kupující v prodlení se splněním své povinnosti. Za vyšší moc smluvní strany považují události, které jsou vymezeny obecně závaznými právními předpisy České republiky a platnou judikaturou. </w:t>
      </w:r>
    </w:p>
    <w:p w:rsidR="002A0E0D" w:rsidRPr="004A21EF" w:rsidRDefault="002A0E0D" w:rsidP="00B11CAD">
      <w:pPr>
        <w:pStyle w:val="Zkladntextodsazen2"/>
        <w:keepLines/>
        <w:ind w:left="284"/>
      </w:pP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Článek 11</w:t>
      </w:r>
    </w:p>
    <w:p w:rsidR="002A0E0D" w:rsidRPr="004A21EF" w:rsidRDefault="002A0E0D" w:rsidP="00B11CAD">
      <w:pPr>
        <w:pStyle w:val="Nadpis1"/>
        <w:keepNext w:val="0"/>
        <w:keepLines/>
        <w:rPr>
          <w:rFonts w:ascii="Times New Roman" w:hAnsi="Times New Roman"/>
        </w:rPr>
      </w:pPr>
      <w:r w:rsidRPr="004A21EF">
        <w:rPr>
          <w:rFonts w:ascii="Times New Roman" w:hAnsi="Times New Roman"/>
        </w:rPr>
        <w:t>Ostatní smluvní ujednání</w:t>
      </w:r>
    </w:p>
    <w:p w:rsidR="002A0E0D" w:rsidRPr="004A21EF" w:rsidRDefault="002A0E0D" w:rsidP="00B11CAD">
      <w:pPr>
        <w:keepLines/>
        <w:jc w:val="both"/>
        <w:rPr>
          <w:rFonts w:ascii="Times New Roman" w:hAnsi="Times New Roman"/>
        </w:rPr>
      </w:pPr>
    </w:p>
    <w:p w:rsidR="002A0E0D" w:rsidRPr="004A21EF" w:rsidRDefault="002A0E0D" w:rsidP="00AD5700">
      <w:pPr>
        <w:keepLines/>
        <w:numPr>
          <w:ilvl w:val="0"/>
          <w:numId w:val="21"/>
        </w:numPr>
        <w:ind w:left="284" w:hanging="284"/>
        <w:jc w:val="both"/>
        <w:textAlignment w:val="auto"/>
        <w:rPr>
          <w:rFonts w:ascii="Times New Roman" w:hAnsi="Times New Roman"/>
        </w:rPr>
      </w:pPr>
      <w:r w:rsidRPr="004A21EF">
        <w:rPr>
          <w:rFonts w:ascii="Times New Roman" w:hAnsi="Times New Roman"/>
        </w:rPr>
        <w:t>Prodávající prohlašuje, že má oprávnění vykonávat živnost v rozsahu předmětu smlouvy.</w:t>
      </w:r>
    </w:p>
    <w:p w:rsidR="002A0E0D" w:rsidRPr="004A21EF" w:rsidRDefault="002A0E0D" w:rsidP="00AD5700">
      <w:pPr>
        <w:keepLines/>
        <w:numPr>
          <w:ilvl w:val="0"/>
          <w:numId w:val="21"/>
        </w:numPr>
        <w:ind w:left="284" w:hanging="284"/>
        <w:jc w:val="both"/>
        <w:textAlignment w:val="auto"/>
        <w:rPr>
          <w:rFonts w:ascii="Times New Roman" w:hAnsi="Times New Roman"/>
        </w:rPr>
      </w:pPr>
      <w:r w:rsidRPr="004A21EF">
        <w:rPr>
          <w:rFonts w:ascii="Times New Roman" w:hAnsi="Times New Roman"/>
        </w:rPr>
        <w:t xml:space="preserve">Osoby oprávněné jednat: </w:t>
      </w:r>
    </w:p>
    <w:p w:rsidR="002A0E0D" w:rsidRPr="004A21EF" w:rsidRDefault="002A0E0D" w:rsidP="00AD5700">
      <w:pPr>
        <w:keepLines/>
        <w:numPr>
          <w:ilvl w:val="0"/>
          <w:numId w:val="10"/>
        </w:numPr>
        <w:tabs>
          <w:tab w:val="clear" w:pos="1776"/>
          <w:tab w:val="num" w:pos="1701"/>
          <w:tab w:val="left" w:pos="2977"/>
          <w:tab w:val="left" w:pos="3119"/>
        </w:tabs>
        <w:textAlignment w:val="auto"/>
        <w:rPr>
          <w:rFonts w:ascii="Times New Roman" w:hAnsi="Times New Roman"/>
        </w:rPr>
      </w:pPr>
      <w:r w:rsidRPr="004A21EF">
        <w:rPr>
          <w:rFonts w:ascii="Times New Roman" w:hAnsi="Times New Roman"/>
        </w:rPr>
        <w:t xml:space="preserve">za kupujícího:      </w:t>
      </w:r>
      <w:r w:rsidRPr="004A21EF">
        <w:rPr>
          <w:rFonts w:ascii="Times New Roman" w:hAnsi="Times New Roman"/>
        </w:rPr>
        <w:tab/>
      </w:r>
      <w:r w:rsidRPr="00524D7C">
        <w:rPr>
          <w:rFonts w:ascii="Times New Roman" w:hAnsi="Times New Roman"/>
          <w:noProof/>
        </w:rPr>
        <w:t>Dětský domov Kašperské Hory</w:t>
      </w:r>
      <w:r w:rsidRPr="004A21EF">
        <w:rPr>
          <w:rFonts w:ascii="Times New Roman" w:hAnsi="Times New Roman"/>
        </w:rPr>
        <w:t>. Ve věci nahlášení a předání stavební připravenosti,</w:t>
      </w:r>
      <w:r w:rsidRPr="004A21EF">
        <w:t xml:space="preserve"> </w:t>
      </w:r>
      <w:r w:rsidRPr="004A21EF">
        <w:rPr>
          <w:rFonts w:ascii="Times New Roman" w:hAnsi="Times New Roman"/>
        </w:rPr>
        <w:t xml:space="preserve">ztvrzení převzetí tělesa bazénu a zavezených komponentů a zajištění jejich bezpečného uložení dle doporučení prodávajícího do doby ukončení montáže, potvrzení převzetí zboží dle této smlouvy a k podpisu příslušných protokolů (včetně podpisu výkazu spotřeby materiálu), je za kupujícího oprávněný jednat  </w:t>
      </w:r>
      <w:r>
        <w:rPr>
          <w:rFonts w:ascii="Times New Roman" w:hAnsi="Times New Roman"/>
        </w:rPr>
        <w:t>Michal Kolář</w:t>
      </w:r>
      <w:r w:rsidRPr="004A21EF">
        <w:rPr>
          <w:rFonts w:ascii="Times New Roman" w:hAnsi="Times New Roman"/>
        </w:rPr>
        <w:t xml:space="preserve">, který v případě, že podepíše Předávací protokol, bude zaškolen místo kupujícího k provozu předaného zboží. </w:t>
      </w:r>
    </w:p>
    <w:p w:rsidR="002A0E0D" w:rsidRPr="004A21EF" w:rsidRDefault="002A0E0D" w:rsidP="00AD5700">
      <w:pPr>
        <w:keepLines/>
        <w:numPr>
          <w:ilvl w:val="0"/>
          <w:numId w:val="10"/>
        </w:numPr>
        <w:tabs>
          <w:tab w:val="clear" w:pos="1776"/>
          <w:tab w:val="num" w:pos="1701"/>
          <w:tab w:val="left" w:pos="2977"/>
          <w:tab w:val="left" w:pos="3119"/>
        </w:tabs>
        <w:jc w:val="both"/>
        <w:textAlignment w:val="auto"/>
        <w:rPr>
          <w:rFonts w:ascii="Times New Roman" w:hAnsi="Times New Roman"/>
        </w:rPr>
      </w:pPr>
      <w:r w:rsidRPr="004A21EF">
        <w:rPr>
          <w:rFonts w:ascii="Times New Roman" w:hAnsi="Times New Roman"/>
        </w:rPr>
        <w:t>za prodávajícího:</w:t>
      </w:r>
      <w:r w:rsidRPr="004A21EF">
        <w:rPr>
          <w:rFonts w:ascii="Times New Roman" w:hAnsi="Times New Roman"/>
          <w:b/>
        </w:rPr>
        <w:t xml:space="preserve"> </w:t>
      </w:r>
      <w:r w:rsidRPr="004A21EF">
        <w:rPr>
          <w:rFonts w:ascii="Times New Roman" w:hAnsi="Times New Roman"/>
          <w:b/>
        </w:rPr>
        <w:tab/>
      </w:r>
      <w:r w:rsidRPr="00524D7C">
        <w:rPr>
          <w:rFonts w:ascii="Times New Roman" w:hAnsi="Times New Roman"/>
          <w:noProof/>
        </w:rPr>
        <w:t>Frous Michal</w:t>
      </w:r>
      <w:r w:rsidRPr="004A21EF">
        <w:rPr>
          <w:rFonts w:ascii="Times New Roman" w:hAnsi="Times New Roman"/>
        </w:rPr>
        <w:t xml:space="preserve"> . Ve věci převzetí stavební připravenosti,</w:t>
      </w:r>
      <w:r w:rsidRPr="004A21EF">
        <w:t xml:space="preserve"> </w:t>
      </w:r>
      <w:r w:rsidRPr="004A21EF">
        <w:rPr>
          <w:rFonts w:ascii="Times New Roman" w:hAnsi="Times New Roman"/>
        </w:rPr>
        <w:t xml:space="preserve">předání tělesa bazénu a zavezených komponentů, předání zboží dle této smlouvy a k podpisu příslušných protokolů včetně výkazu spotřeby materiálu, je za prodávajícího oprávněný jednat  </w:t>
      </w:r>
      <w:r>
        <w:rPr>
          <w:rFonts w:ascii="Times New Roman" w:hAnsi="Times New Roman"/>
        </w:rPr>
        <w:t>Ryneš Václav</w:t>
      </w:r>
      <w:r w:rsidRPr="004A21EF">
        <w:rPr>
          <w:rFonts w:ascii="Times New Roman" w:hAnsi="Times New Roman"/>
        </w:rPr>
        <w:t xml:space="preserve">, který je dále oprávněný zaškolit kupujícího nebo jeho zástupce o provozu předaného zboží. </w:t>
      </w:r>
    </w:p>
    <w:p w:rsidR="002A0E0D" w:rsidRPr="004A21EF" w:rsidRDefault="002A0E0D" w:rsidP="00B11CAD">
      <w:pPr>
        <w:pStyle w:val="Zpat"/>
        <w:tabs>
          <w:tab w:val="left" w:pos="708"/>
        </w:tabs>
        <w:rPr>
          <w:rFonts w:ascii="Times New Roman" w:hAnsi="Times New Roman"/>
        </w:rPr>
      </w:pPr>
    </w:p>
    <w:p w:rsidR="002A0E0D" w:rsidRPr="004A21EF" w:rsidRDefault="002A0E0D" w:rsidP="00B11CAD">
      <w:pPr>
        <w:pStyle w:val="Nadpis1"/>
        <w:keepLines/>
        <w:rPr>
          <w:rFonts w:ascii="Times New Roman" w:hAnsi="Times New Roman"/>
        </w:rPr>
      </w:pPr>
      <w:r w:rsidRPr="004A21EF">
        <w:rPr>
          <w:rFonts w:ascii="Times New Roman" w:hAnsi="Times New Roman"/>
        </w:rPr>
        <w:t>Článek 12</w:t>
      </w:r>
    </w:p>
    <w:p w:rsidR="002A0E0D" w:rsidRPr="004A21EF" w:rsidRDefault="002A0E0D" w:rsidP="00B11CAD">
      <w:pPr>
        <w:pStyle w:val="Nadpis1"/>
        <w:keepLines/>
        <w:rPr>
          <w:rFonts w:ascii="Times New Roman" w:hAnsi="Times New Roman"/>
        </w:rPr>
      </w:pPr>
      <w:r w:rsidRPr="004A21EF">
        <w:rPr>
          <w:rFonts w:ascii="Times New Roman" w:hAnsi="Times New Roman"/>
        </w:rPr>
        <w:t>Závěrečná ujednání</w:t>
      </w:r>
    </w:p>
    <w:p w:rsidR="002A0E0D" w:rsidRPr="004A21EF" w:rsidRDefault="002A0E0D" w:rsidP="00B11CAD">
      <w:pPr>
        <w:keepNext/>
        <w:keepLines/>
        <w:rPr>
          <w:rFonts w:ascii="Times New Roman" w:hAnsi="Times New Roman"/>
        </w:rPr>
      </w:pPr>
    </w:p>
    <w:p w:rsidR="002A0E0D" w:rsidRPr="00B97E75" w:rsidRDefault="002A0E0D" w:rsidP="00B97E75">
      <w:pPr>
        <w:numPr>
          <w:ilvl w:val="0"/>
          <w:numId w:val="22"/>
        </w:numPr>
        <w:tabs>
          <w:tab w:val="left" w:pos="6379"/>
        </w:tabs>
        <w:jc w:val="both"/>
        <w:textAlignment w:val="auto"/>
        <w:rPr>
          <w:rFonts w:ascii="Times New Roman" w:hAnsi="Times New Roman"/>
        </w:rPr>
      </w:pPr>
      <w:r w:rsidRPr="00B97E75">
        <w:rPr>
          <w:rFonts w:ascii="Times New Roman" w:hAnsi="Times New Roman"/>
        </w:rPr>
        <w:t>Tato smlouva nabývá platnosti a účinnosti dnem podpisu této smlouvy oběma smluvními stranami. Smluvní vztah se řídí českým právním řádem, zejména zákonem č. 89/2012 Sb. – občanský zákoník. Smluvní strany se dohodly na pravomoci českého soudu, věcně a místně příslušného.</w:t>
      </w:r>
    </w:p>
    <w:p w:rsidR="002A0E0D" w:rsidRPr="004A21EF" w:rsidRDefault="002A0E0D" w:rsidP="0023571F">
      <w:pPr>
        <w:numPr>
          <w:ilvl w:val="0"/>
          <w:numId w:val="22"/>
        </w:numPr>
        <w:tabs>
          <w:tab w:val="left" w:pos="6379"/>
        </w:tabs>
        <w:jc w:val="both"/>
        <w:textAlignment w:val="auto"/>
        <w:rPr>
          <w:rFonts w:ascii="Times New Roman" w:hAnsi="Times New Roman"/>
        </w:rPr>
      </w:pPr>
      <w:r w:rsidRPr="004A21EF">
        <w:rPr>
          <w:rFonts w:ascii="Times New Roman" w:hAnsi="Times New Roman"/>
        </w:rPr>
        <w:t xml:space="preserve">Strany se výslovně dohodly na tom, že se na kupujícího uplatní ustanovení §2158 a násl. zák. č. 89/2012 Sb., občanský zákoník, v platném znění, upravující prodej zboží v obchodě, a to bez ohledu na to, zda je kupující podnikatel a zakoupené zboží hodlá využít v rámci své podnikatelské činnosti či zda podnikatel není. </w:t>
      </w:r>
    </w:p>
    <w:p w:rsidR="002A0E0D" w:rsidRPr="004A21EF" w:rsidRDefault="002A0E0D" w:rsidP="0023571F">
      <w:pPr>
        <w:numPr>
          <w:ilvl w:val="0"/>
          <w:numId w:val="22"/>
        </w:numPr>
        <w:tabs>
          <w:tab w:val="left" w:pos="6379"/>
        </w:tabs>
        <w:jc w:val="both"/>
        <w:textAlignment w:val="auto"/>
        <w:rPr>
          <w:rFonts w:ascii="Times New Roman" w:hAnsi="Times New Roman"/>
        </w:rPr>
      </w:pPr>
      <w:r w:rsidRPr="004A21EF">
        <w:rPr>
          <w:rFonts w:ascii="Times New Roman" w:hAnsi="Times New Roman"/>
        </w:rPr>
        <w:t xml:space="preserve">Prodávající prohlašuje a kupující bere na vědomí, že prodávající </w:t>
      </w:r>
      <w:r w:rsidRPr="004A21EF">
        <w:rPr>
          <w:rFonts w:ascii="Times New Roman" w:hAnsi="Times New Roman"/>
          <w:b/>
        </w:rPr>
        <w:t>neposkytuje</w:t>
      </w:r>
      <w:r w:rsidRPr="004A21EF">
        <w:rPr>
          <w:rFonts w:ascii="Times New Roman" w:hAnsi="Times New Roman"/>
        </w:rPr>
        <w:t xml:space="preserve"> na zboží záruku za jakost, nýbrž se v případě jakékoli záruky uváděné prodávajícím jedná vždy o odpovědnost prodávajícího za případné vady zboží. </w:t>
      </w:r>
    </w:p>
    <w:p w:rsidR="002A0E0D" w:rsidRPr="004A21EF" w:rsidRDefault="002A0E0D" w:rsidP="005C34A9">
      <w:pPr>
        <w:pStyle w:val="Default"/>
        <w:numPr>
          <w:ilvl w:val="0"/>
          <w:numId w:val="22"/>
        </w:numPr>
        <w:jc w:val="both"/>
        <w:rPr>
          <w:color w:val="auto"/>
          <w:sz w:val="20"/>
          <w:szCs w:val="20"/>
        </w:rPr>
      </w:pPr>
      <w:r w:rsidRPr="004A21EF">
        <w:rPr>
          <w:color w:val="auto"/>
          <w:sz w:val="20"/>
          <w:szCs w:val="20"/>
        </w:rPr>
        <w:t>Každé písemné oznámení bude považováno za platně doručené (a) v případě osobního doručení v okamžik doručení a (b) v případě předplacené doporučené poštovní zásilky v den, kdy byla doručena druhé straně nebo v den, kdy bylo takové doručení zmařeno stranou, které se doručuje. Pokud není možné doručit zásilku na poslední známou adresu smluvní strany, pak se za okamžik doručení považuje pátý den následující po dni, ve kterém byla předplacená doporučená poštovní zásilka odeslána na tuto poslední známou adresu. Za známou adresu se považuje adresa uvedená v záhlaví této smlouvy, pokud nebyla v souladu s tímto bodem oznámena jiná adresa.</w:t>
      </w:r>
    </w:p>
    <w:p w:rsidR="002A0E0D" w:rsidRPr="004A21EF" w:rsidRDefault="002A0E0D" w:rsidP="0023571F">
      <w:pPr>
        <w:numPr>
          <w:ilvl w:val="0"/>
          <w:numId w:val="22"/>
        </w:numPr>
        <w:jc w:val="both"/>
        <w:textAlignment w:val="auto"/>
        <w:rPr>
          <w:rFonts w:ascii="Times New Roman" w:hAnsi="Times New Roman"/>
        </w:rPr>
      </w:pPr>
      <w:r w:rsidRPr="004A21EF">
        <w:rPr>
          <w:rFonts w:ascii="Times New Roman" w:hAnsi="Times New Roman"/>
        </w:rPr>
        <w:t>Tato smlouva je vyhotovena ve dvou stejnopisech, z nichž každá smluvní strana obdrží po jednom.</w:t>
      </w:r>
    </w:p>
    <w:p w:rsidR="002A0E0D" w:rsidRPr="004A21EF" w:rsidRDefault="002A0E0D" w:rsidP="0023571F">
      <w:pPr>
        <w:numPr>
          <w:ilvl w:val="0"/>
          <w:numId w:val="22"/>
        </w:numPr>
        <w:jc w:val="both"/>
        <w:textAlignment w:val="auto"/>
        <w:rPr>
          <w:rFonts w:ascii="Times New Roman" w:hAnsi="Times New Roman"/>
        </w:rPr>
      </w:pPr>
      <w:r w:rsidRPr="004A21EF">
        <w:rPr>
          <w:rFonts w:ascii="Times New Roman" w:hAnsi="Times New Roman"/>
        </w:rPr>
        <w:t>Tuto smlouvu lze doplňovat či měnit písemnými, postupně číslovanými dodatky, podepsanými oběma smluvními stranami.</w:t>
      </w:r>
    </w:p>
    <w:p w:rsidR="002A0E0D" w:rsidRPr="004A21EF" w:rsidRDefault="002A0E0D" w:rsidP="0023571F">
      <w:pPr>
        <w:numPr>
          <w:ilvl w:val="0"/>
          <w:numId w:val="22"/>
        </w:numPr>
        <w:jc w:val="both"/>
        <w:textAlignment w:val="auto"/>
        <w:rPr>
          <w:rFonts w:ascii="Times New Roman" w:hAnsi="Times New Roman"/>
        </w:rPr>
      </w:pPr>
      <w:r w:rsidRPr="004A21EF">
        <w:rPr>
          <w:rFonts w:ascii="Times New Roman" w:hAnsi="Times New Roman"/>
        </w:rPr>
        <w:t>Smluvní strany prohlašují, že je jim známý celý obsah smlouvy a že tuto smlouvu uzavřely na základě své svobodné vůle. Na důkaz této skutečnosti připojují svoje podpisy.</w:t>
      </w:r>
    </w:p>
    <w:p w:rsidR="002A0E0D" w:rsidRPr="004A21EF" w:rsidRDefault="002A0E0D" w:rsidP="003B7CAF">
      <w:pPr>
        <w:ind w:left="284"/>
        <w:jc w:val="both"/>
        <w:textAlignment w:val="auto"/>
        <w:rPr>
          <w:rFonts w:ascii="Times New Roman" w:hAnsi="Times New Roman"/>
        </w:rPr>
      </w:pPr>
    </w:p>
    <w:p w:rsidR="002A0E0D" w:rsidRPr="004A21EF" w:rsidRDefault="002A0E0D" w:rsidP="003B7CAF">
      <w:pPr>
        <w:ind w:left="284"/>
        <w:jc w:val="both"/>
        <w:textAlignment w:val="auto"/>
        <w:rPr>
          <w:rFonts w:ascii="Times New Roman" w:hAnsi="Times New Roman"/>
        </w:rPr>
      </w:pPr>
    </w:p>
    <w:p w:rsidR="002A0E0D" w:rsidRPr="004A21EF" w:rsidRDefault="002A0E0D" w:rsidP="003B7CAF">
      <w:pPr>
        <w:ind w:left="284"/>
        <w:jc w:val="both"/>
        <w:textAlignment w:val="auto"/>
        <w:rPr>
          <w:rFonts w:ascii="Times New Roman" w:hAnsi="Times New Roman"/>
        </w:rPr>
      </w:pPr>
    </w:p>
    <w:p w:rsidR="002A0E0D" w:rsidRPr="004A21EF" w:rsidRDefault="002A0E0D" w:rsidP="00B11CAD">
      <w:pPr>
        <w:keepNext/>
        <w:keepLines/>
        <w:jc w:val="both"/>
        <w:rPr>
          <w:rFonts w:ascii="Times New Roman" w:hAnsi="Times New Roman"/>
          <w:b/>
          <w:bCs/>
        </w:rPr>
      </w:pPr>
      <w:r w:rsidRPr="004A21EF">
        <w:rPr>
          <w:rFonts w:ascii="Times New Roman" w:hAnsi="Times New Roman"/>
        </w:rPr>
        <w:t xml:space="preserve">V     </w:t>
      </w:r>
      <w:r>
        <w:rPr>
          <w:rFonts w:ascii="Times New Roman" w:hAnsi="Times New Roman"/>
        </w:rPr>
        <w:t>Klatovech</w:t>
      </w:r>
      <w:r w:rsidRPr="004A21EF">
        <w:rPr>
          <w:rFonts w:ascii="Times New Roman" w:hAnsi="Times New Roman"/>
        </w:rPr>
        <w:t xml:space="preserve">   dne </w:t>
      </w:r>
      <w:r>
        <w:rPr>
          <w:rFonts w:ascii="Times New Roman" w:hAnsi="Times New Roman"/>
        </w:rPr>
        <w:t>30.7.2018</w:t>
      </w:r>
    </w:p>
    <w:p w:rsidR="002A0E0D" w:rsidRPr="004A21EF" w:rsidRDefault="002A0E0D" w:rsidP="00B11CAD">
      <w:pPr>
        <w:keepNext/>
        <w:keepLines/>
        <w:jc w:val="both"/>
        <w:rPr>
          <w:rFonts w:ascii="Times New Roman" w:hAnsi="Times New Roman"/>
          <w:b/>
          <w:bCs/>
        </w:rPr>
      </w:pPr>
    </w:p>
    <w:p w:rsidR="002A0E0D" w:rsidRPr="004A21EF" w:rsidRDefault="002A0E0D" w:rsidP="00B11CAD">
      <w:pPr>
        <w:keepNext/>
        <w:keepLines/>
        <w:jc w:val="both"/>
        <w:rPr>
          <w:rFonts w:ascii="Times New Roman" w:hAnsi="Times New Roman"/>
        </w:rPr>
      </w:pPr>
    </w:p>
    <w:p w:rsidR="002A0E0D" w:rsidRPr="004A21EF" w:rsidRDefault="002A0E0D" w:rsidP="00B11CAD">
      <w:pPr>
        <w:keepNext/>
        <w:keepLines/>
        <w:jc w:val="both"/>
        <w:rPr>
          <w:rFonts w:ascii="Times New Roman" w:hAnsi="Times New Roman"/>
        </w:rPr>
      </w:pPr>
    </w:p>
    <w:p w:rsidR="002A0E0D" w:rsidRPr="004A21EF" w:rsidRDefault="002A0E0D" w:rsidP="00B11CAD">
      <w:pPr>
        <w:keepNext/>
        <w:keepLines/>
        <w:jc w:val="both"/>
        <w:rPr>
          <w:rFonts w:ascii="Times New Roman" w:hAnsi="Times New Roman"/>
        </w:rPr>
      </w:pPr>
    </w:p>
    <w:p w:rsidR="002A0E0D" w:rsidRPr="004A21EF" w:rsidRDefault="002A0E0D" w:rsidP="00B11CAD">
      <w:pPr>
        <w:keepNext/>
        <w:keepLines/>
        <w:jc w:val="both"/>
        <w:rPr>
          <w:rFonts w:ascii="Times New Roman" w:hAnsi="Times New Roman"/>
        </w:rPr>
      </w:pPr>
    </w:p>
    <w:tbl>
      <w:tblPr>
        <w:tblW w:w="5000" w:type="pct"/>
        <w:tblLook w:val="01E0" w:firstRow="1" w:lastRow="1" w:firstColumn="1" w:lastColumn="1" w:noHBand="0" w:noVBand="0"/>
      </w:tblPr>
      <w:tblGrid>
        <w:gridCol w:w="3828"/>
        <w:gridCol w:w="1356"/>
        <w:gridCol w:w="4170"/>
      </w:tblGrid>
      <w:tr w:rsidR="002A0E0D" w:rsidRPr="004A21EF" w:rsidTr="00B11CAD">
        <w:tc>
          <w:tcPr>
            <w:tcW w:w="2046" w:type="pct"/>
            <w:hideMark/>
          </w:tcPr>
          <w:p w:rsidR="002A0E0D" w:rsidRPr="004A21EF" w:rsidRDefault="002A0E0D">
            <w:pPr>
              <w:jc w:val="center"/>
              <w:rPr>
                <w:rFonts w:ascii="Times New Roman" w:hAnsi="Times New Roman"/>
                <w:bCs/>
              </w:rPr>
            </w:pPr>
          </w:p>
          <w:p w:rsidR="002A0E0D" w:rsidRPr="004A21EF" w:rsidRDefault="002A0E0D">
            <w:pPr>
              <w:jc w:val="center"/>
              <w:rPr>
                <w:rFonts w:ascii="Times New Roman" w:hAnsi="Times New Roman"/>
                <w:bCs/>
              </w:rPr>
            </w:pPr>
            <w:r w:rsidRPr="004A21EF">
              <w:rPr>
                <w:rFonts w:ascii="Times New Roman" w:hAnsi="Times New Roman"/>
                <w:bCs/>
              </w:rPr>
              <w:t>_______________________________</w:t>
            </w:r>
          </w:p>
          <w:p w:rsidR="002A0E0D" w:rsidRPr="004A21EF" w:rsidRDefault="002A0E0D">
            <w:pPr>
              <w:jc w:val="center"/>
              <w:rPr>
                <w:rFonts w:ascii="Times New Roman" w:hAnsi="Times New Roman"/>
                <w:bCs/>
              </w:rPr>
            </w:pPr>
            <w:r w:rsidRPr="00524D7C">
              <w:rPr>
                <w:rFonts w:ascii="Times New Roman" w:hAnsi="Times New Roman"/>
                <w:bCs/>
                <w:noProof/>
              </w:rPr>
              <w:t>Dětský domov Kašperské Hory</w:t>
            </w:r>
          </w:p>
          <w:p w:rsidR="002A0E0D" w:rsidRPr="004A21EF" w:rsidRDefault="002A0E0D">
            <w:pPr>
              <w:jc w:val="center"/>
              <w:rPr>
                <w:rFonts w:ascii="Times New Roman" w:hAnsi="Times New Roman"/>
                <w:bCs/>
              </w:rPr>
            </w:pPr>
            <w:r w:rsidRPr="004A21EF">
              <w:rPr>
                <w:rFonts w:ascii="Times New Roman" w:hAnsi="Times New Roman"/>
                <w:bCs/>
              </w:rPr>
              <w:t>kupující</w:t>
            </w:r>
          </w:p>
          <w:p w:rsidR="002A0E0D" w:rsidRPr="004A21EF" w:rsidRDefault="002A0E0D">
            <w:pPr>
              <w:jc w:val="center"/>
              <w:rPr>
                <w:rFonts w:ascii="Times New Roman" w:hAnsi="Times New Roman"/>
                <w:bCs/>
              </w:rPr>
            </w:pPr>
          </w:p>
        </w:tc>
        <w:tc>
          <w:tcPr>
            <w:tcW w:w="725" w:type="pct"/>
          </w:tcPr>
          <w:p w:rsidR="002A0E0D" w:rsidRPr="004A21EF" w:rsidRDefault="002A0E0D">
            <w:pPr>
              <w:jc w:val="both"/>
              <w:rPr>
                <w:rFonts w:ascii="Times New Roman" w:hAnsi="Times New Roman"/>
                <w:b/>
                <w:bCs/>
              </w:rPr>
            </w:pPr>
          </w:p>
        </w:tc>
        <w:tc>
          <w:tcPr>
            <w:tcW w:w="2229" w:type="pct"/>
            <w:hideMark/>
          </w:tcPr>
          <w:p w:rsidR="002A0E0D" w:rsidRPr="004A21EF" w:rsidRDefault="002A0E0D">
            <w:pPr>
              <w:jc w:val="center"/>
              <w:rPr>
                <w:rFonts w:ascii="Times New Roman" w:hAnsi="Times New Roman"/>
                <w:b/>
                <w:bCs/>
              </w:rPr>
            </w:pPr>
          </w:p>
          <w:p w:rsidR="002A0E0D" w:rsidRPr="004A21EF" w:rsidRDefault="002A0E0D">
            <w:pPr>
              <w:jc w:val="center"/>
              <w:rPr>
                <w:rFonts w:ascii="Times New Roman" w:hAnsi="Times New Roman"/>
                <w:b/>
                <w:bCs/>
              </w:rPr>
            </w:pPr>
            <w:r w:rsidRPr="004A21EF">
              <w:rPr>
                <w:rFonts w:ascii="Times New Roman" w:hAnsi="Times New Roman"/>
                <w:b/>
                <w:bCs/>
              </w:rPr>
              <w:t>____________________________</w:t>
            </w:r>
          </w:p>
          <w:p w:rsidR="002A0E0D" w:rsidRPr="004A21EF" w:rsidRDefault="002A0E0D">
            <w:pPr>
              <w:jc w:val="center"/>
              <w:rPr>
                <w:rFonts w:ascii="Times New Roman" w:hAnsi="Times New Roman"/>
                <w:bCs/>
              </w:rPr>
            </w:pPr>
            <w:r w:rsidRPr="00524D7C">
              <w:rPr>
                <w:rFonts w:ascii="Times New Roman" w:hAnsi="Times New Roman"/>
                <w:bCs/>
                <w:noProof/>
              </w:rPr>
              <w:t>Frous Michal</w:t>
            </w:r>
          </w:p>
          <w:p w:rsidR="002A0E0D" w:rsidRPr="004A21EF" w:rsidRDefault="002A0E0D">
            <w:pPr>
              <w:jc w:val="center"/>
              <w:rPr>
                <w:rFonts w:ascii="Times New Roman" w:hAnsi="Times New Roman"/>
                <w:bCs/>
              </w:rPr>
            </w:pPr>
            <w:r w:rsidRPr="004A21EF">
              <w:rPr>
                <w:rFonts w:ascii="Times New Roman" w:hAnsi="Times New Roman"/>
                <w:bCs/>
              </w:rPr>
              <w:t>za prodávajícího</w:t>
            </w:r>
          </w:p>
        </w:tc>
      </w:tr>
      <w:tr w:rsidR="002A0E0D" w:rsidRPr="004A21EF" w:rsidTr="00B11CAD">
        <w:trPr>
          <w:trHeight w:val="692"/>
        </w:trPr>
        <w:tc>
          <w:tcPr>
            <w:tcW w:w="2046" w:type="pct"/>
          </w:tcPr>
          <w:p w:rsidR="002A0E0D" w:rsidRPr="004A21EF" w:rsidRDefault="002A0E0D">
            <w:pPr>
              <w:jc w:val="center"/>
              <w:rPr>
                <w:rFonts w:ascii="Times New Roman" w:hAnsi="Times New Roman"/>
                <w:bCs/>
              </w:rPr>
            </w:pPr>
          </w:p>
        </w:tc>
        <w:tc>
          <w:tcPr>
            <w:tcW w:w="725" w:type="pct"/>
          </w:tcPr>
          <w:p w:rsidR="002A0E0D" w:rsidRPr="004A21EF" w:rsidRDefault="002A0E0D">
            <w:pPr>
              <w:jc w:val="both"/>
              <w:rPr>
                <w:rFonts w:ascii="Times New Roman" w:hAnsi="Times New Roman"/>
                <w:b/>
                <w:bCs/>
              </w:rPr>
            </w:pPr>
          </w:p>
        </w:tc>
        <w:tc>
          <w:tcPr>
            <w:tcW w:w="2229" w:type="pct"/>
          </w:tcPr>
          <w:p w:rsidR="002A0E0D" w:rsidRPr="004A21EF" w:rsidRDefault="002A0E0D">
            <w:pPr>
              <w:jc w:val="center"/>
              <w:rPr>
                <w:rFonts w:ascii="Times New Roman" w:hAnsi="Times New Roman"/>
                <w:bCs/>
              </w:rPr>
            </w:pPr>
          </w:p>
        </w:tc>
      </w:tr>
    </w:tbl>
    <w:p w:rsidR="002A0E0D" w:rsidRPr="004A21EF" w:rsidRDefault="002A0E0D" w:rsidP="00B11CAD">
      <w:pPr>
        <w:keepNext/>
        <w:keepLines/>
        <w:jc w:val="both"/>
        <w:rPr>
          <w:rFonts w:ascii="Times New Roman" w:hAnsi="Times New Roman"/>
        </w:rPr>
      </w:pPr>
      <w:r w:rsidRPr="004A21EF">
        <w:rPr>
          <w:rFonts w:ascii="Times New Roman" w:hAnsi="Times New Roman"/>
        </w:rPr>
        <w:t>Přílohy ke kupní smlouvě:</w:t>
      </w:r>
    </w:p>
    <w:p w:rsidR="002A0E0D" w:rsidRPr="004A21EF" w:rsidRDefault="002A0E0D" w:rsidP="0023571F">
      <w:pPr>
        <w:keepNext/>
        <w:keepLines/>
        <w:numPr>
          <w:ilvl w:val="0"/>
          <w:numId w:val="8"/>
        </w:numPr>
        <w:jc w:val="both"/>
        <w:textAlignment w:val="auto"/>
        <w:rPr>
          <w:rFonts w:ascii="Times New Roman" w:hAnsi="Times New Roman"/>
        </w:rPr>
      </w:pPr>
      <w:r w:rsidRPr="004A21EF">
        <w:rPr>
          <w:rFonts w:ascii="Times New Roman" w:hAnsi="Times New Roman"/>
        </w:rPr>
        <w:t>Přehled dílčích cen</w:t>
      </w:r>
    </w:p>
    <w:p w:rsidR="002A0E0D" w:rsidRPr="004A21EF" w:rsidRDefault="002A0E0D" w:rsidP="0023571F">
      <w:pPr>
        <w:keepNext/>
        <w:keepLines/>
        <w:numPr>
          <w:ilvl w:val="0"/>
          <w:numId w:val="8"/>
        </w:numPr>
        <w:jc w:val="both"/>
        <w:textAlignment w:val="auto"/>
        <w:rPr>
          <w:rFonts w:ascii="Times New Roman" w:hAnsi="Times New Roman"/>
        </w:rPr>
      </w:pPr>
      <w:r w:rsidRPr="004A21EF">
        <w:rPr>
          <w:rFonts w:ascii="Times New Roman" w:hAnsi="Times New Roman"/>
        </w:rPr>
        <w:t>Schéma bazénu</w:t>
      </w:r>
    </w:p>
    <w:p w:rsidR="002A0E0D" w:rsidRPr="004A21EF" w:rsidRDefault="002A0E0D" w:rsidP="001131DB">
      <w:pPr>
        <w:keepNext/>
        <w:numPr>
          <w:ilvl w:val="0"/>
          <w:numId w:val="8"/>
        </w:numPr>
        <w:adjustRightInd/>
        <w:jc w:val="both"/>
        <w:textAlignment w:val="auto"/>
        <w:rPr>
          <w:rFonts w:ascii="Times New Roman" w:hAnsi="Times New Roman"/>
          <w:bCs/>
        </w:rPr>
      </w:pPr>
      <w:r w:rsidRPr="004A21EF">
        <w:rPr>
          <w:rFonts w:ascii="Times New Roman" w:hAnsi="Times New Roman"/>
        </w:rPr>
        <w:t xml:space="preserve">Technická zpráva a typová výkresová dokumentace bazénu </w:t>
      </w:r>
      <w:r w:rsidRPr="004A21EF">
        <w:rPr>
          <w:rFonts w:ascii="Times New Roman" w:hAnsi="Times New Roman"/>
          <w:bCs/>
        </w:rPr>
        <w:t>a k šachtě na protiproud (je-li zabudovaný protiproud součástí kupní smlouvy)</w:t>
      </w:r>
    </w:p>
    <w:p w:rsidR="002A0E0D" w:rsidRPr="004A21EF" w:rsidRDefault="002A0E0D" w:rsidP="0023571F">
      <w:pPr>
        <w:keepNext/>
        <w:keepLines/>
        <w:numPr>
          <w:ilvl w:val="0"/>
          <w:numId w:val="8"/>
        </w:numPr>
        <w:jc w:val="both"/>
        <w:textAlignment w:val="auto"/>
        <w:rPr>
          <w:rFonts w:ascii="Times New Roman" w:hAnsi="Times New Roman"/>
        </w:rPr>
      </w:pPr>
      <w:r w:rsidRPr="004A21EF">
        <w:rPr>
          <w:rFonts w:ascii="Times New Roman" w:hAnsi="Times New Roman"/>
        </w:rPr>
        <w:t xml:space="preserve">Reklamační řád zapuštěných bazénů Calypso </w:t>
      </w:r>
    </w:p>
    <w:p w:rsidR="002A0E0D" w:rsidRPr="004A21EF" w:rsidRDefault="002A0E0D" w:rsidP="0023571F">
      <w:pPr>
        <w:keepNext/>
        <w:keepLines/>
        <w:numPr>
          <w:ilvl w:val="0"/>
          <w:numId w:val="8"/>
        </w:numPr>
        <w:jc w:val="both"/>
        <w:textAlignment w:val="auto"/>
      </w:pPr>
      <w:r w:rsidRPr="004A21EF">
        <w:rPr>
          <w:rFonts w:ascii="Times New Roman" w:hAnsi="Times New Roman"/>
        </w:rPr>
        <w:t>Podmínky prodloužené odpovědnosti</w:t>
      </w:r>
    </w:p>
    <w:p w:rsidR="002A0E0D" w:rsidRPr="004A21EF" w:rsidRDefault="002A0E0D" w:rsidP="00B11CAD">
      <w:pPr>
        <w:keepNext/>
        <w:keepLines/>
        <w:ind w:left="570"/>
        <w:jc w:val="both"/>
      </w:pPr>
      <w:r w:rsidRPr="004A21EF">
        <w:t xml:space="preserve">                                                                            </w:t>
      </w:r>
    </w:p>
    <w:p w:rsidR="002A0E0D" w:rsidRPr="004A21EF" w:rsidRDefault="002A0E0D" w:rsidP="00B11CAD">
      <w:pPr>
        <w:keepNext/>
        <w:keepLines/>
        <w:ind w:left="570"/>
        <w:jc w:val="both"/>
      </w:pPr>
    </w:p>
    <w:p w:rsidR="002A0E0D" w:rsidRPr="004A21EF" w:rsidRDefault="002A0E0D" w:rsidP="00B11CAD">
      <w:pPr>
        <w:keepNext/>
        <w:keepLines/>
        <w:ind w:left="570"/>
        <w:jc w:val="both"/>
        <w:rPr>
          <w:rFonts w:ascii="Times New Roman" w:hAnsi="Times New Roman"/>
        </w:rPr>
      </w:pPr>
      <w:r w:rsidRPr="004A21EF">
        <w:t xml:space="preserve">                                                                                              </w:t>
      </w:r>
      <w:r w:rsidRPr="004A21EF">
        <w:rPr>
          <w:rFonts w:ascii="Times New Roman" w:hAnsi="Times New Roman"/>
        </w:rPr>
        <w:t>Převzal:</w:t>
      </w:r>
    </w:p>
    <w:p w:rsidR="002A0E0D" w:rsidRPr="004A21EF" w:rsidRDefault="002A0E0D" w:rsidP="00B11CAD">
      <w:pPr>
        <w:keepNext/>
        <w:keepLines/>
        <w:ind w:left="570"/>
        <w:jc w:val="both"/>
        <w:rPr>
          <w:rFonts w:ascii="Times New Roman" w:hAnsi="Times New Roman"/>
          <w:bCs/>
        </w:rPr>
      </w:pPr>
      <w:r w:rsidRPr="004A21EF">
        <w:rPr>
          <w:rFonts w:ascii="Times New Roman" w:hAnsi="Times New Roman"/>
          <w:bCs/>
        </w:rPr>
        <w:t xml:space="preserve">                                                                                                      </w:t>
      </w:r>
    </w:p>
    <w:p w:rsidR="002A0E0D" w:rsidRPr="004A21EF" w:rsidRDefault="002A0E0D" w:rsidP="00B11CAD">
      <w:pPr>
        <w:keepNext/>
        <w:keepLines/>
        <w:ind w:left="570"/>
        <w:jc w:val="both"/>
        <w:rPr>
          <w:rFonts w:ascii="Times New Roman" w:hAnsi="Times New Roman"/>
          <w:bCs/>
        </w:rPr>
      </w:pPr>
      <w:r w:rsidRPr="004A21EF">
        <w:rPr>
          <w:rFonts w:ascii="Times New Roman" w:hAnsi="Times New Roman"/>
          <w:bCs/>
        </w:rPr>
        <w:t xml:space="preserve">                                                                                                             ………………………………………….</w:t>
      </w:r>
    </w:p>
    <w:p w:rsidR="002A0E0D" w:rsidRPr="004A21EF" w:rsidRDefault="002A0E0D" w:rsidP="00B11CAD">
      <w:pPr>
        <w:keepNext/>
        <w:keepLines/>
        <w:ind w:left="570"/>
        <w:jc w:val="both"/>
        <w:rPr>
          <w:rFonts w:ascii="Times New Roman" w:hAnsi="Times New Roman"/>
        </w:rPr>
      </w:pPr>
      <w:r w:rsidRPr="004A21EF">
        <w:rPr>
          <w:rFonts w:ascii="Times New Roman" w:hAnsi="Times New Roman"/>
          <w:bCs/>
        </w:rPr>
        <w:t xml:space="preserve">                                                                                                       </w:t>
      </w:r>
      <w:r>
        <w:rPr>
          <w:rFonts w:ascii="Times New Roman" w:hAnsi="Times New Roman"/>
          <w:bCs/>
        </w:rPr>
        <w:t xml:space="preserve">               </w:t>
      </w:r>
      <w:r>
        <w:rPr>
          <w:rFonts w:ascii="Times New Roman" w:hAnsi="Times New Roman"/>
          <w:bCs/>
          <w:noProof/>
        </w:rPr>
        <w:t xml:space="preserve">Dětský  domov </w:t>
      </w:r>
      <w:r w:rsidRPr="00524D7C">
        <w:rPr>
          <w:rFonts w:ascii="Times New Roman" w:hAnsi="Times New Roman"/>
          <w:bCs/>
          <w:noProof/>
        </w:rPr>
        <w:t>Kašperské Hory</w:t>
      </w:r>
    </w:p>
    <w:p w:rsidR="002A0E0D" w:rsidRPr="004A21EF" w:rsidRDefault="002A0E0D" w:rsidP="00B11CAD"/>
    <w:p w:rsidR="002A0E0D" w:rsidRPr="004A21EF" w:rsidRDefault="002A0E0D" w:rsidP="000B0F01">
      <w:pPr>
        <w:pStyle w:val="Nadpis3"/>
        <w:keepNext w:val="0"/>
        <w:keepLines/>
        <w:pageBreakBefore/>
        <w:numPr>
          <w:ilvl w:val="0"/>
          <w:numId w:val="0"/>
        </w:numPr>
        <w:rPr>
          <w:sz w:val="32"/>
          <w:szCs w:val="32"/>
        </w:rPr>
      </w:pPr>
      <w:r w:rsidRPr="004A21EF">
        <w:rPr>
          <w:sz w:val="32"/>
          <w:szCs w:val="32"/>
        </w:rPr>
        <w:lastRenderedPageBreak/>
        <w:t xml:space="preserve">Reklamační řád zapuštěných bazénů Calypso </w:t>
      </w:r>
    </w:p>
    <w:p w:rsidR="002A0E0D" w:rsidRPr="004A21EF" w:rsidRDefault="002A0E0D" w:rsidP="000B0F01">
      <w:pPr>
        <w:keepLines/>
        <w:jc w:val="center"/>
        <w:rPr>
          <w:rFonts w:ascii="Times New Roman" w:hAnsi="Times New Roman"/>
        </w:rPr>
      </w:pPr>
      <w:r w:rsidRPr="004A21EF">
        <w:rPr>
          <w:rFonts w:ascii="Times New Roman" w:hAnsi="Times New Roman"/>
          <w:sz w:val="22"/>
        </w:rPr>
        <w:t>Reklamační řád je nedílnou součástí kupní smlouvy</w:t>
      </w:r>
    </w:p>
    <w:p w:rsidR="002A0E0D" w:rsidRPr="004A21EF" w:rsidRDefault="002A0E0D" w:rsidP="000B0F01">
      <w:pPr>
        <w:keepLines/>
        <w:jc w:val="center"/>
        <w:rPr>
          <w:rFonts w:ascii="Times New Roman" w:hAnsi="Times New Roman"/>
          <w:b/>
          <w:bCs/>
        </w:rPr>
      </w:pPr>
      <w:r w:rsidRPr="00524D7C">
        <w:rPr>
          <w:rFonts w:ascii="Times New Roman" w:hAnsi="Times New Roman"/>
          <w:b/>
          <w:bCs/>
          <w:noProof/>
          <w:sz w:val="22"/>
        </w:rPr>
        <w:t>AQZ18/055/9/0052</w:t>
      </w:r>
    </w:p>
    <w:p w:rsidR="002A0E0D" w:rsidRPr="004A21EF" w:rsidRDefault="002A0E0D" w:rsidP="000B0F01">
      <w:pPr>
        <w:pStyle w:val="Nadpis6"/>
      </w:pPr>
    </w:p>
    <w:p w:rsidR="002A0E0D" w:rsidRPr="004A21EF" w:rsidRDefault="002A0E0D" w:rsidP="002522E0">
      <w:pPr>
        <w:pStyle w:val="Nadpis5"/>
      </w:pPr>
      <w:r w:rsidRPr="004A21EF">
        <w:t>I. Těleso bazénu</w:t>
      </w:r>
    </w:p>
    <w:p w:rsidR="002A0E0D" w:rsidRPr="004A21EF" w:rsidRDefault="002A0E0D" w:rsidP="002522E0">
      <w:pPr>
        <w:pStyle w:val="Nadpis7"/>
        <w:numPr>
          <w:ilvl w:val="0"/>
          <w:numId w:val="27"/>
        </w:numPr>
      </w:pPr>
      <w:r w:rsidRPr="004A21EF">
        <w:rPr>
          <w:rFonts w:ascii="Times New Roman" w:hAnsi="Times New Roman"/>
        </w:rPr>
        <w:t>Laminátová vana</w:t>
      </w:r>
    </w:p>
    <w:p w:rsidR="002A0E0D" w:rsidRPr="004A21EF" w:rsidRDefault="002A0E0D" w:rsidP="002522E0">
      <w:pPr>
        <w:keepLines/>
        <w:jc w:val="both"/>
        <w:textAlignment w:val="auto"/>
        <w:rPr>
          <w:rFonts w:ascii="Times New Roman" w:hAnsi="Times New Roman"/>
        </w:rPr>
      </w:pPr>
      <w:r w:rsidRPr="004A21EF">
        <w:rPr>
          <w:rFonts w:ascii="Times New Roman" w:hAnsi="Times New Roman"/>
        </w:rPr>
        <w:t>Prodloužená doba odpovědnosti za vady činí 7 let (dále také jako „</w:t>
      </w:r>
      <w:r w:rsidRPr="004A21EF">
        <w:rPr>
          <w:rFonts w:ascii="Times New Roman" w:hAnsi="Times New Roman"/>
          <w:b/>
        </w:rPr>
        <w:t>odpovědnost</w:t>
      </w:r>
      <w:r w:rsidRPr="004A21EF">
        <w:rPr>
          <w:rFonts w:ascii="Times New Roman" w:hAnsi="Times New Roman"/>
        </w:rPr>
        <w:t>“ nebo „</w:t>
      </w:r>
      <w:r w:rsidRPr="004A21EF">
        <w:rPr>
          <w:rFonts w:ascii="Times New Roman" w:hAnsi="Times New Roman"/>
          <w:b/>
        </w:rPr>
        <w:t>prodloužená doba</w:t>
      </w:r>
      <w:r w:rsidRPr="004A21EF">
        <w:rPr>
          <w:rFonts w:ascii="Times New Roman" w:hAnsi="Times New Roman"/>
        </w:rPr>
        <w:t xml:space="preserve"> </w:t>
      </w:r>
      <w:r w:rsidRPr="004A21EF">
        <w:rPr>
          <w:rFonts w:ascii="Times New Roman" w:hAnsi="Times New Roman"/>
          <w:b/>
        </w:rPr>
        <w:t>odpovědnosti</w:t>
      </w:r>
      <w:r w:rsidRPr="004A21EF">
        <w:rPr>
          <w:rFonts w:ascii="Times New Roman" w:hAnsi="Times New Roman"/>
        </w:rPr>
        <w:t xml:space="preserve">“). </w:t>
      </w:r>
    </w:p>
    <w:p w:rsidR="002A0E0D" w:rsidRPr="004A21EF" w:rsidRDefault="002A0E0D" w:rsidP="002522E0">
      <w:pPr>
        <w:keepLines/>
        <w:jc w:val="both"/>
        <w:textAlignment w:val="auto"/>
        <w:rPr>
          <w:rFonts w:ascii="Times New Roman" w:hAnsi="Times New Roman"/>
        </w:rPr>
      </w:pPr>
      <w:r w:rsidRPr="004A21EF">
        <w:rPr>
          <w:rFonts w:ascii="Times New Roman" w:hAnsi="Times New Roman"/>
        </w:rPr>
        <w:t>Počátek, běh a skončení prodloužené doby odpovědnosti je upraveno v Podmínkách prodloužené odpovědnosti.</w:t>
      </w:r>
    </w:p>
    <w:p w:rsidR="002A0E0D" w:rsidRPr="004A21EF" w:rsidRDefault="002A0E0D" w:rsidP="002522E0">
      <w:pPr>
        <w:keepLines/>
        <w:jc w:val="both"/>
        <w:textAlignment w:val="auto"/>
        <w:rPr>
          <w:rFonts w:ascii="Times New Roman" w:hAnsi="Times New Roman"/>
        </w:rPr>
      </w:pPr>
      <w:r w:rsidRPr="004A21EF">
        <w:rPr>
          <w:rFonts w:ascii="Times New Roman" w:hAnsi="Times New Roman"/>
          <w:szCs w:val="16"/>
        </w:rPr>
        <w:t xml:space="preserve">Prodloužená doba odpovědnosti je v případě výměny, nebo opravy laminátové vany </w:t>
      </w:r>
      <w:r w:rsidRPr="004A21EF">
        <w:rPr>
          <w:rFonts w:ascii="Times New Roman" w:hAnsi="Times New Roman"/>
        </w:rPr>
        <w:t>poskytována s následujícím amortizačním členěním spoluúčasti kupujícího, které je počítáno ode dne prvního převzetí výrobku kupujícím na základě kupní smlouvy:</w:t>
      </w:r>
    </w:p>
    <w:p w:rsidR="002A0E0D" w:rsidRPr="004A21EF" w:rsidRDefault="002A0E0D" w:rsidP="002522E0">
      <w:pPr>
        <w:keepLines/>
        <w:jc w:val="both"/>
        <w:textAlignment w:val="auto"/>
        <w:rPr>
          <w:rFonts w:ascii="Times New Roman" w:hAnsi="Times New Roman"/>
        </w:rPr>
      </w:pPr>
    </w:p>
    <w:tbl>
      <w:tblPr>
        <w:tblW w:w="9496" w:type="dxa"/>
        <w:tblLook w:val="01E0" w:firstRow="1" w:lastRow="1" w:firstColumn="1" w:lastColumn="1" w:noHBand="0" w:noVBand="0"/>
      </w:tblPr>
      <w:tblGrid>
        <w:gridCol w:w="2374"/>
        <w:gridCol w:w="2374"/>
        <w:gridCol w:w="2374"/>
        <w:gridCol w:w="2374"/>
      </w:tblGrid>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1.-2.rok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  0% spoluúčasti</w:t>
            </w:r>
          </w:p>
        </w:tc>
        <w:tc>
          <w:tcPr>
            <w:tcW w:w="2374" w:type="dxa"/>
          </w:tcPr>
          <w:p w:rsidR="002A0E0D" w:rsidRPr="004A21EF" w:rsidRDefault="002A0E0D" w:rsidP="00EF1A29">
            <w:pPr>
              <w:keepLines/>
              <w:jc w:val="both"/>
              <w:textAlignment w:val="auto"/>
              <w:rPr>
                <w:rFonts w:ascii="Times New Roman" w:hAnsi="Times New Roman"/>
              </w:rPr>
            </w:pPr>
          </w:p>
        </w:tc>
      </w:tr>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3.rok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10% spoluúčasti</w:t>
            </w:r>
          </w:p>
        </w:tc>
        <w:tc>
          <w:tcPr>
            <w:tcW w:w="2374" w:type="dxa"/>
          </w:tcPr>
          <w:p w:rsidR="002A0E0D" w:rsidRPr="004A21EF" w:rsidRDefault="002A0E0D" w:rsidP="00EF1A29">
            <w:pPr>
              <w:keepLines/>
              <w:jc w:val="both"/>
              <w:textAlignment w:val="auto"/>
              <w:rPr>
                <w:rFonts w:ascii="Times New Roman" w:hAnsi="Times New Roman"/>
              </w:rPr>
            </w:pPr>
          </w:p>
        </w:tc>
      </w:tr>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4.rok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20% spoluúčasti</w:t>
            </w:r>
          </w:p>
        </w:tc>
        <w:tc>
          <w:tcPr>
            <w:tcW w:w="2374" w:type="dxa"/>
          </w:tcPr>
          <w:p w:rsidR="002A0E0D" w:rsidRPr="004A21EF" w:rsidRDefault="002A0E0D" w:rsidP="00EF1A29">
            <w:pPr>
              <w:keepLines/>
              <w:jc w:val="both"/>
              <w:textAlignment w:val="auto"/>
              <w:rPr>
                <w:rFonts w:ascii="Times New Roman" w:hAnsi="Times New Roman"/>
              </w:rPr>
            </w:pPr>
          </w:p>
        </w:tc>
      </w:tr>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5.rok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30% spoluúčasti</w:t>
            </w:r>
          </w:p>
        </w:tc>
        <w:tc>
          <w:tcPr>
            <w:tcW w:w="2374" w:type="dxa"/>
          </w:tcPr>
          <w:p w:rsidR="002A0E0D" w:rsidRPr="004A21EF" w:rsidRDefault="002A0E0D" w:rsidP="00EF1A29">
            <w:pPr>
              <w:keepLines/>
              <w:jc w:val="both"/>
              <w:textAlignment w:val="auto"/>
              <w:rPr>
                <w:rFonts w:ascii="Times New Roman" w:hAnsi="Times New Roman"/>
              </w:rPr>
            </w:pPr>
          </w:p>
        </w:tc>
      </w:tr>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6.rok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40% spoluúčasti</w:t>
            </w:r>
          </w:p>
        </w:tc>
        <w:tc>
          <w:tcPr>
            <w:tcW w:w="2374" w:type="dxa"/>
          </w:tcPr>
          <w:p w:rsidR="002A0E0D" w:rsidRPr="004A21EF" w:rsidRDefault="002A0E0D" w:rsidP="00EF1A29">
            <w:pPr>
              <w:keepLines/>
              <w:jc w:val="both"/>
              <w:textAlignment w:val="auto"/>
              <w:rPr>
                <w:rFonts w:ascii="Times New Roman" w:hAnsi="Times New Roman"/>
              </w:rPr>
            </w:pPr>
          </w:p>
        </w:tc>
      </w:tr>
      <w:tr w:rsidR="002A0E0D" w:rsidRPr="004A21EF" w:rsidTr="00EF1A29">
        <w:tc>
          <w:tcPr>
            <w:tcW w:w="2374" w:type="dxa"/>
          </w:tcPr>
          <w:p w:rsidR="002A0E0D" w:rsidRPr="004A21EF" w:rsidRDefault="002A0E0D" w:rsidP="00EF1A29">
            <w:pPr>
              <w:keepLines/>
              <w:jc w:val="both"/>
              <w:textAlignment w:val="auto"/>
              <w:rPr>
                <w:rFonts w:ascii="Times New Roman" w:hAnsi="Times New Roman"/>
              </w:rPr>
            </w:pP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 xml:space="preserve">7.rok                                  </w:t>
            </w:r>
          </w:p>
        </w:tc>
        <w:tc>
          <w:tcPr>
            <w:tcW w:w="2374" w:type="dxa"/>
          </w:tcPr>
          <w:p w:rsidR="002A0E0D" w:rsidRPr="004A21EF" w:rsidRDefault="002A0E0D" w:rsidP="00EF1A29">
            <w:pPr>
              <w:keepLines/>
              <w:jc w:val="both"/>
              <w:textAlignment w:val="auto"/>
              <w:rPr>
                <w:rFonts w:ascii="Times New Roman" w:hAnsi="Times New Roman"/>
              </w:rPr>
            </w:pPr>
            <w:r w:rsidRPr="004A21EF">
              <w:rPr>
                <w:rFonts w:ascii="Times New Roman" w:hAnsi="Times New Roman"/>
              </w:rPr>
              <w:t>50% spoluúčasti.</w:t>
            </w:r>
          </w:p>
        </w:tc>
        <w:tc>
          <w:tcPr>
            <w:tcW w:w="2374" w:type="dxa"/>
          </w:tcPr>
          <w:p w:rsidR="002A0E0D" w:rsidRPr="004A21EF" w:rsidRDefault="002A0E0D" w:rsidP="00EF1A29">
            <w:pPr>
              <w:keepLines/>
              <w:jc w:val="both"/>
              <w:textAlignment w:val="auto"/>
              <w:rPr>
                <w:rFonts w:ascii="Times New Roman" w:hAnsi="Times New Roman"/>
              </w:rPr>
            </w:pPr>
          </w:p>
        </w:tc>
      </w:tr>
    </w:tbl>
    <w:p w:rsidR="002A0E0D" w:rsidRPr="004A21EF" w:rsidRDefault="002A0E0D" w:rsidP="002522E0">
      <w:pPr>
        <w:rPr>
          <w:rFonts w:ascii="Times New Roman" w:hAnsi="Times New Roman"/>
        </w:rPr>
      </w:pPr>
    </w:p>
    <w:p w:rsidR="002A0E0D" w:rsidRPr="004A21EF" w:rsidRDefault="002A0E0D" w:rsidP="002522E0">
      <w:pPr>
        <w:jc w:val="both"/>
        <w:rPr>
          <w:rFonts w:ascii="Times New Roman" w:hAnsi="Times New Roman"/>
        </w:rPr>
      </w:pPr>
      <w:r w:rsidRPr="004A21EF">
        <w:rPr>
          <w:rFonts w:ascii="Times New Roman" w:hAnsi="Times New Roman"/>
        </w:rPr>
        <w:t xml:space="preserve">Odpovědnost v tomto rozsahu je poskytována na výrobní vady laminátové vany, na vady vnitřní povrchové vrstvy ovlivňující funkčnost bazénu, na vady těsnosti a vady nepropustnosti laminátové vany. </w:t>
      </w:r>
    </w:p>
    <w:p w:rsidR="002A0E0D" w:rsidRPr="004A21EF" w:rsidRDefault="002A0E0D" w:rsidP="002522E0">
      <w:pPr>
        <w:rPr>
          <w:rFonts w:ascii="Times New Roman" w:hAnsi="Times New Roman"/>
        </w:rPr>
      </w:pPr>
    </w:p>
    <w:p w:rsidR="002A0E0D" w:rsidRPr="004A21EF" w:rsidRDefault="002A0E0D" w:rsidP="002522E0">
      <w:pPr>
        <w:rPr>
          <w:rFonts w:ascii="Times New Roman" w:hAnsi="Times New Roman"/>
        </w:rPr>
      </w:pPr>
      <w:r w:rsidRPr="004A21EF">
        <w:rPr>
          <w:rFonts w:ascii="Times New Roman" w:hAnsi="Times New Roman"/>
        </w:rPr>
        <w:t>Prodloužená doba odpovědnosti se nevztahuje zejména:</w:t>
      </w:r>
    </w:p>
    <w:p w:rsidR="002A0E0D" w:rsidRPr="004A21EF" w:rsidRDefault="002A0E0D" w:rsidP="002522E0">
      <w:pPr>
        <w:keepLines/>
        <w:jc w:val="both"/>
        <w:textAlignment w:val="auto"/>
        <w:rPr>
          <w:rFonts w:ascii="Times New Roman" w:hAnsi="Times New Roman"/>
        </w:rPr>
      </w:pP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způsobené nesprávným používáním, na vady způsobené mechanickým poškozením nebo na vady způsobené vlivem živelných sil,</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způsobené nevhodným odvodněním místa umístění bazénu, zvýšenou hladinou spodní vody, případně působením podpovrchové vody, např. v době jarního tání sněhu či působením přívalového deště,</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způsobené neodborným vypuštěním bazénu (tzn. bez odborného dozoru bazénového technika společnosti Mountfield a.s.), které má za následek poškození bazénu či připojené technologie,</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 xml:space="preserve">na vady vzniklé v důsledku nedodržování doporučené hodnoty pH (7,0 – 7,4), překračování povolené teploty bazénové vody nad </w:t>
      </w:r>
      <w:smartTag w:uri="urn:schemas-microsoft-com:office:smarttags" w:element="metricconverter">
        <w:smartTagPr>
          <w:attr w:name="ProductID" w:val="29 ﾰC"/>
        </w:smartTagPr>
        <w:r w:rsidRPr="004A21EF">
          <w:rPr>
            <w:rFonts w:ascii="Times New Roman" w:hAnsi="Times New Roman"/>
            <w:szCs w:val="16"/>
          </w:rPr>
          <w:t>29 °C</w:t>
        </w:r>
      </w:smartTag>
      <w:r w:rsidRPr="004A21EF">
        <w:rPr>
          <w:rFonts w:ascii="Times New Roman" w:hAnsi="Times New Roman"/>
          <w:szCs w:val="16"/>
        </w:rPr>
        <w:t xml:space="preserve"> a působením nadměrně zvýšené koncentrace bazénové chemie nebo na vady způsobené tvrdostí vody při překročení doporučené hodnoty 18°N,</w:t>
      </w:r>
    </w:p>
    <w:p w:rsidR="002A0E0D" w:rsidRPr="004A21EF" w:rsidRDefault="002A0E0D" w:rsidP="002522E0">
      <w:pPr>
        <w:pStyle w:val="Odstavecseseznamem"/>
        <w:numPr>
          <w:ilvl w:val="0"/>
          <w:numId w:val="28"/>
        </w:numPr>
        <w:jc w:val="both"/>
        <w:textAlignment w:val="baseline"/>
        <w:rPr>
          <w:rFonts w:ascii="Times New Roman" w:hAnsi="Times New Roman"/>
          <w:szCs w:val="16"/>
        </w:rPr>
      </w:pPr>
      <w:r w:rsidRPr="004A21EF">
        <w:rPr>
          <w:rFonts w:ascii="Times New Roman" w:hAnsi="Times New Roman"/>
          <w:szCs w:val="16"/>
        </w:rPr>
        <w:t>na přirozenou změnu barvy tělesa bazénu vyvolanou jejím stárnutím a okolními vlivy, a změnu barvy a vznik mikroprasklin povrchových vrstev exponovaného lemu horního okraje bazénu, který může zůstat po montáži nepřikryt lemovou dlažbou případně stavebně jinak řešenou podlahou v bezprostředním okolí bazénu a tím je vystaven zvýšenému působení UV nebo tepelného záření,</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způsobené nestabilním geologickým podložím,</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způsobené nesprávným provedením stavební části uvedené v technické zprávě, především na deformace laminátové vany způsobené tlakem na stěnu bazénu při nedodržení technologických postupů uvedených v technické zprávě,</w:t>
      </w:r>
    </w:p>
    <w:p w:rsidR="002A0E0D" w:rsidRPr="004A21EF" w:rsidRDefault="002A0E0D" w:rsidP="002522E0">
      <w:pPr>
        <w:pStyle w:val="Odstavecseseznamem"/>
        <w:numPr>
          <w:ilvl w:val="0"/>
          <w:numId w:val="28"/>
        </w:numPr>
        <w:jc w:val="both"/>
        <w:textAlignment w:val="baseline"/>
        <w:rPr>
          <w:rFonts w:ascii="Times New Roman" w:hAnsi="Times New Roman"/>
          <w:szCs w:val="16"/>
        </w:rPr>
      </w:pPr>
      <w:r w:rsidRPr="004A21EF">
        <w:rPr>
          <w:rFonts w:ascii="Times New Roman" w:hAnsi="Times New Roman"/>
          <w:szCs w:val="16"/>
        </w:rPr>
        <w:t>na rozdíl v rovnosti vrchního lemu v rámci přípustné tolerance uvedené v Technické zprávě a v čl. III Všeobecné podmínky,</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mírné zvlnění dna způsobené nestejnoměrným nástřikem PUR pěny na těleso bazénu, vlivem ruční technologie výroby bazénu a nástřiku PUR pěny,</w:t>
      </w:r>
    </w:p>
    <w:p w:rsidR="002A0E0D"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na vady vzniklé v důsledku použití nestandardních prostředků pro chemickou údržbu bazénové vody a nevhodných čisticích prostředků a pomůcek, které mají abrazivní účinky. Je nutné používat pouze doporučené prostředky pro plastové a laminátové bazény.</w:t>
      </w:r>
    </w:p>
    <w:p w:rsidR="002A0E0D" w:rsidRDefault="002A0E0D" w:rsidP="002522E0">
      <w:pPr>
        <w:overflowPunct/>
        <w:autoSpaceDE/>
        <w:autoSpaceDN/>
        <w:adjustRightInd/>
        <w:spacing w:after="160" w:line="259" w:lineRule="auto"/>
        <w:textAlignment w:val="auto"/>
        <w:rPr>
          <w:rFonts w:ascii="Times New Roman" w:hAnsi="Times New Roman"/>
          <w:szCs w:val="16"/>
        </w:rPr>
      </w:pPr>
    </w:p>
    <w:p w:rsidR="002A0E0D" w:rsidRPr="002522E0" w:rsidRDefault="002A0E0D" w:rsidP="002522E0">
      <w:pPr>
        <w:overflowPunct/>
        <w:autoSpaceDE/>
        <w:autoSpaceDN/>
        <w:adjustRightInd/>
        <w:spacing w:after="160" w:line="259" w:lineRule="auto"/>
        <w:textAlignment w:val="auto"/>
        <w:rPr>
          <w:rFonts w:ascii="Times New Roman" w:hAnsi="Times New Roman"/>
          <w:szCs w:val="16"/>
        </w:rPr>
      </w:pPr>
      <w:r w:rsidRPr="004A21EF">
        <w:rPr>
          <w:rFonts w:ascii="Times New Roman" w:hAnsi="Times New Roman"/>
          <w:szCs w:val="16"/>
        </w:rPr>
        <w:t>Při uplatnění reklamace počínaje třetím  rokem prodloužené doby odpovědnosti, tj. po uplynutí zákonné lhůty pro uplatnění práv z vadného plnění v délce 24 měsíců, se při výměně nebo opravě tělesa bazénu odpovědnost nevztahuje na případnou výměnu ostatních součástí bazénu (skimmer, vratné trysky, světla, apod.) a náklady na jejich výměnu, jakož i náklady spojené s výměnou anebo opravou tělesa bazénu včetně stavebních prací (doprava, montáž, napouštění vody, veškeré stavební a bourací práce související s výměnou anebo opravou tělesa bazénu, apod.) jdou k tíži kupujícího.</w:t>
      </w:r>
      <w:r w:rsidRPr="004A21EF">
        <w:rPr>
          <w:rFonts w:ascii="Times New Roman" w:hAnsi="Times New Roman"/>
        </w:rPr>
        <w:t xml:space="preserve"> </w:t>
      </w:r>
    </w:p>
    <w:p w:rsidR="002A0E0D" w:rsidRDefault="002A0E0D" w:rsidP="002522E0">
      <w:pPr>
        <w:jc w:val="both"/>
      </w:pPr>
    </w:p>
    <w:p w:rsidR="002A0E0D" w:rsidRDefault="002A0E0D" w:rsidP="002522E0">
      <w:pPr>
        <w:jc w:val="both"/>
      </w:pPr>
    </w:p>
    <w:p w:rsidR="002A0E0D" w:rsidRPr="004A21EF" w:rsidRDefault="002A0E0D" w:rsidP="002522E0">
      <w:pPr>
        <w:jc w:val="both"/>
      </w:pPr>
    </w:p>
    <w:p w:rsidR="002A0E0D" w:rsidRPr="004A21EF" w:rsidRDefault="002A0E0D" w:rsidP="002522E0">
      <w:pPr>
        <w:pStyle w:val="Nadpis5"/>
      </w:pPr>
      <w:r w:rsidRPr="004A21EF">
        <w:t>II. Ostatní bazénové příslušenství</w:t>
      </w:r>
    </w:p>
    <w:p w:rsidR="002A0E0D" w:rsidRPr="004A21EF" w:rsidRDefault="002A0E0D" w:rsidP="002522E0">
      <w:pPr>
        <w:jc w:val="both"/>
        <w:rPr>
          <w:rFonts w:ascii="Times New Roman" w:hAnsi="Times New Roman"/>
          <w:b/>
          <w:bCs/>
          <w:szCs w:val="16"/>
        </w:rPr>
      </w:pPr>
    </w:p>
    <w:p w:rsidR="002A0E0D" w:rsidRPr="004A21EF" w:rsidRDefault="002A0E0D" w:rsidP="002522E0">
      <w:pPr>
        <w:jc w:val="both"/>
        <w:rPr>
          <w:rFonts w:ascii="Times New Roman" w:hAnsi="Times New Roman"/>
          <w:szCs w:val="16"/>
        </w:rPr>
      </w:pPr>
      <w:r w:rsidRPr="004A21EF">
        <w:rPr>
          <w:rFonts w:ascii="Times New Roman" w:hAnsi="Times New Roman"/>
          <w:b/>
          <w:bCs/>
          <w:szCs w:val="16"/>
        </w:rPr>
        <w:lastRenderedPageBreak/>
        <w:t>1.    Elektropříslušenství uvedené ve smlouvě</w:t>
      </w:r>
    </w:p>
    <w:p w:rsidR="002A0E0D" w:rsidRPr="00834FB0" w:rsidRDefault="002A0E0D" w:rsidP="002522E0">
      <w:pPr>
        <w:pStyle w:val="Zkladntext"/>
        <w:rPr>
          <w:rFonts w:ascii="Times New Roman" w:hAnsi="Times New Roman"/>
        </w:rPr>
      </w:pPr>
      <w:r w:rsidRPr="00834FB0">
        <w:rPr>
          <w:rFonts w:ascii="Times New Roman" w:hAnsi="Times New Roman"/>
        </w:rPr>
        <w:t>Na elektropříslušenství zabezpečující provoz bazénu je poskytována prodloužená doba odpovědnosti v délce trvání uvedené v příloze Přehled dílčích cen (dále také jako „</w:t>
      </w:r>
      <w:r w:rsidRPr="00834FB0">
        <w:rPr>
          <w:rFonts w:ascii="Times New Roman" w:hAnsi="Times New Roman"/>
          <w:b/>
        </w:rPr>
        <w:t>odpovědnost</w:t>
      </w:r>
      <w:r w:rsidRPr="00834FB0">
        <w:rPr>
          <w:rFonts w:ascii="Times New Roman" w:hAnsi="Times New Roman"/>
        </w:rPr>
        <w:t>“ nebo „</w:t>
      </w:r>
      <w:r w:rsidRPr="00834FB0">
        <w:rPr>
          <w:rFonts w:ascii="Times New Roman" w:hAnsi="Times New Roman"/>
          <w:b/>
        </w:rPr>
        <w:t>prodloužená doba</w:t>
      </w:r>
      <w:r w:rsidRPr="00834FB0">
        <w:rPr>
          <w:rFonts w:ascii="Times New Roman" w:hAnsi="Times New Roman"/>
        </w:rPr>
        <w:t xml:space="preserve"> </w:t>
      </w:r>
      <w:r w:rsidRPr="00834FB0">
        <w:rPr>
          <w:rFonts w:ascii="Times New Roman" w:hAnsi="Times New Roman"/>
          <w:b/>
        </w:rPr>
        <w:t>odpovědnosti</w:t>
      </w:r>
      <w:r w:rsidRPr="00834FB0">
        <w:rPr>
          <w:rFonts w:ascii="Times New Roman" w:hAnsi="Times New Roman"/>
        </w:rPr>
        <w:t xml:space="preserve">“). </w:t>
      </w:r>
    </w:p>
    <w:p w:rsidR="002A0E0D" w:rsidRPr="00834FB0" w:rsidRDefault="002A0E0D" w:rsidP="002522E0">
      <w:pPr>
        <w:pStyle w:val="Zkladntext"/>
        <w:rPr>
          <w:rFonts w:ascii="Times New Roman" w:hAnsi="Times New Roman"/>
        </w:rPr>
      </w:pPr>
      <w:r w:rsidRPr="00834FB0">
        <w:rPr>
          <w:rFonts w:ascii="Times New Roman" w:hAnsi="Times New Roman"/>
        </w:rPr>
        <w:t>Počátek, běh a skončení prodloužené doby odpovědnosti je upraveno v Podmínkách prodloužené odpovědnosti.</w:t>
      </w:r>
    </w:p>
    <w:p w:rsidR="002A0E0D" w:rsidRPr="00834FB0" w:rsidRDefault="002A0E0D" w:rsidP="002522E0">
      <w:pPr>
        <w:pStyle w:val="Zkladntext"/>
        <w:rPr>
          <w:rFonts w:ascii="Times New Roman" w:hAnsi="Times New Roman"/>
        </w:rPr>
      </w:pPr>
      <w:r w:rsidRPr="00834FB0">
        <w:rPr>
          <w:rFonts w:ascii="Times New Roman" w:hAnsi="Times New Roman"/>
        </w:rPr>
        <w:t>Prodloužená doba odpovědnosti se nevztahuje zejména na vady způsobené mechanickým poškozením, vlivem živelných sil, neodborným zapojením či neodborným zásahem do jednotlivých č</w:t>
      </w:r>
      <w:r>
        <w:rPr>
          <w:rFonts w:ascii="Times New Roman" w:hAnsi="Times New Roman"/>
        </w:rPr>
        <w:t>ástí elektropříslušenství</w:t>
      </w:r>
      <w:r w:rsidRPr="00834FB0">
        <w:rPr>
          <w:rFonts w:ascii="Times New Roman" w:hAnsi="Times New Roman"/>
        </w:rPr>
        <w:t>. Odpovědnost se též nevztahuje na poškození, které vzniklo v důsledku nestandardního chování el. sítě (např. zkraty, přepětí, atd.) a na škody způsobené zaplavením zařízení a běžné opotřebení dílu viz níže.</w:t>
      </w:r>
    </w:p>
    <w:p w:rsidR="002A0E0D" w:rsidRPr="00834FB0" w:rsidRDefault="002A0E0D" w:rsidP="002522E0">
      <w:pPr>
        <w:pStyle w:val="Zkladntext"/>
        <w:rPr>
          <w:rFonts w:ascii="Times New Roman" w:hAnsi="Times New Roman"/>
          <w:b/>
          <w:bCs/>
          <w:szCs w:val="16"/>
        </w:rPr>
      </w:pPr>
    </w:p>
    <w:p w:rsidR="002A0E0D" w:rsidRPr="00834FB0" w:rsidRDefault="002A0E0D" w:rsidP="002522E0">
      <w:pPr>
        <w:pStyle w:val="Zkladntext"/>
        <w:rPr>
          <w:rFonts w:ascii="Times New Roman" w:hAnsi="Times New Roman"/>
          <w:szCs w:val="16"/>
        </w:rPr>
      </w:pPr>
      <w:r w:rsidRPr="00834FB0">
        <w:rPr>
          <w:rFonts w:ascii="Times New Roman" w:hAnsi="Times New Roman"/>
          <w:b/>
          <w:bCs/>
          <w:szCs w:val="16"/>
        </w:rPr>
        <w:t>2.    Ostatní doplňky uvedené ve smlouvě (tj. vodoinstalace, filtrační nádoba, atd.)</w:t>
      </w:r>
    </w:p>
    <w:p w:rsidR="002A0E0D" w:rsidRPr="004A21EF" w:rsidRDefault="002A0E0D" w:rsidP="002522E0">
      <w:pPr>
        <w:jc w:val="both"/>
        <w:textAlignment w:val="auto"/>
        <w:rPr>
          <w:rFonts w:ascii="Times New Roman" w:hAnsi="Times New Roman"/>
          <w:szCs w:val="16"/>
        </w:rPr>
      </w:pPr>
      <w:r w:rsidRPr="00834FB0">
        <w:rPr>
          <w:rFonts w:ascii="Times New Roman" w:hAnsi="Times New Roman"/>
          <w:szCs w:val="16"/>
        </w:rPr>
        <w:t xml:space="preserve">Na ostatní doplňky bazénu je poskytována prodloužená doba odpovědnosti v délce trvání </w:t>
      </w:r>
      <w:r w:rsidRPr="00834FB0">
        <w:rPr>
          <w:rFonts w:ascii="Times New Roman" w:hAnsi="Times New Roman"/>
        </w:rPr>
        <w:t>uvedené v příloze Přehled dílčích cen</w:t>
      </w:r>
      <w:r w:rsidRPr="00834FB0" w:rsidDel="004231DE">
        <w:rPr>
          <w:rFonts w:ascii="Times New Roman" w:hAnsi="Times New Roman"/>
          <w:szCs w:val="16"/>
        </w:rPr>
        <w:t xml:space="preserve"> </w:t>
      </w:r>
      <w:r w:rsidRPr="00834FB0">
        <w:rPr>
          <w:rFonts w:ascii="Times New Roman" w:hAnsi="Times New Roman"/>
        </w:rPr>
        <w:t>(dále také jako „</w:t>
      </w:r>
      <w:r w:rsidRPr="00834FB0">
        <w:rPr>
          <w:rFonts w:ascii="Times New Roman" w:hAnsi="Times New Roman"/>
          <w:b/>
        </w:rPr>
        <w:t>odpovědnost</w:t>
      </w:r>
      <w:r w:rsidRPr="00834FB0">
        <w:rPr>
          <w:rFonts w:ascii="Times New Roman" w:hAnsi="Times New Roman"/>
        </w:rPr>
        <w:t>“ nebo „</w:t>
      </w:r>
      <w:r w:rsidRPr="00834FB0">
        <w:rPr>
          <w:rFonts w:ascii="Times New Roman" w:hAnsi="Times New Roman"/>
          <w:b/>
        </w:rPr>
        <w:t>prodloužená doba</w:t>
      </w:r>
      <w:r w:rsidRPr="00834FB0">
        <w:rPr>
          <w:rFonts w:ascii="Times New Roman" w:hAnsi="Times New Roman"/>
        </w:rPr>
        <w:t xml:space="preserve"> </w:t>
      </w:r>
      <w:r w:rsidRPr="00834FB0">
        <w:rPr>
          <w:rFonts w:ascii="Times New Roman" w:hAnsi="Times New Roman"/>
          <w:b/>
        </w:rPr>
        <w:t>odpovědnosti</w:t>
      </w:r>
      <w:r w:rsidRPr="00834FB0">
        <w:rPr>
          <w:rFonts w:ascii="Times New Roman" w:hAnsi="Times New Roman"/>
        </w:rPr>
        <w:t>“)</w:t>
      </w:r>
      <w:r w:rsidRPr="00834FB0">
        <w:rPr>
          <w:rFonts w:ascii="Times New Roman" w:hAnsi="Times New Roman"/>
          <w:szCs w:val="16"/>
        </w:rPr>
        <w:t>.</w:t>
      </w:r>
    </w:p>
    <w:p w:rsidR="002A0E0D" w:rsidRPr="004A21EF" w:rsidRDefault="002A0E0D" w:rsidP="002522E0">
      <w:pPr>
        <w:jc w:val="both"/>
        <w:textAlignment w:val="auto"/>
        <w:rPr>
          <w:rFonts w:ascii="Times New Roman" w:hAnsi="Times New Roman"/>
        </w:rPr>
      </w:pPr>
      <w:r w:rsidRPr="004A21EF">
        <w:rPr>
          <w:rFonts w:ascii="Times New Roman" w:hAnsi="Times New Roman"/>
        </w:rPr>
        <w:t>Počátek, běh a skončení prodloužené doby odpovědnosti je upraveno v Podmínkách prodloužené odpovědnosti.</w:t>
      </w:r>
    </w:p>
    <w:p w:rsidR="002A0E0D" w:rsidRPr="004A21EF" w:rsidRDefault="002A0E0D" w:rsidP="002522E0">
      <w:pPr>
        <w:jc w:val="both"/>
        <w:textAlignment w:val="auto"/>
        <w:rPr>
          <w:rFonts w:ascii="Times New Roman" w:hAnsi="Times New Roman"/>
          <w:szCs w:val="16"/>
        </w:rPr>
      </w:pPr>
      <w:r w:rsidRPr="004A21EF">
        <w:rPr>
          <w:rFonts w:ascii="Times New Roman" w:hAnsi="Times New Roman"/>
          <w:szCs w:val="16"/>
        </w:rPr>
        <w:t>Prodloužená doba odpovědnosti se nevztahuje zejména na vady způsobené mechanickým poškozením a na vady způsobené vlivem živelných sil.</w:t>
      </w:r>
    </w:p>
    <w:p w:rsidR="002A0E0D" w:rsidRPr="004A21EF" w:rsidRDefault="002A0E0D" w:rsidP="002522E0">
      <w:pPr>
        <w:jc w:val="both"/>
        <w:textAlignment w:val="auto"/>
        <w:rPr>
          <w:rFonts w:ascii="Times New Roman" w:hAnsi="Times New Roman"/>
          <w:szCs w:val="18"/>
        </w:rPr>
      </w:pPr>
      <w:r w:rsidRPr="004A21EF">
        <w:rPr>
          <w:rFonts w:ascii="Times New Roman" w:hAnsi="Times New Roman"/>
          <w:szCs w:val="16"/>
        </w:rPr>
        <w:t>Odpovědnost se dále nevztahuje na běžné opotřebení. Běžnému opotřebení zejména podléhají takové díly</w:t>
      </w:r>
      <w:r w:rsidRPr="004A21EF">
        <w:rPr>
          <w:rFonts w:ascii="Times New Roman" w:hAnsi="Times New Roman"/>
        </w:rPr>
        <w:t>, které se vzhledem k jejich funkci a povaze běžně vyměňují během jejich normální životnosti (např. paraboly bazénových světel, žárovky iluminátoru, těsnění čerpadla a technologií, elektrochemická čidla, apod.).</w:t>
      </w:r>
    </w:p>
    <w:p w:rsidR="002A0E0D" w:rsidRPr="004A21EF" w:rsidRDefault="002A0E0D" w:rsidP="002522E0">
      <w:pPr>
        <w:jc w:val="both"/>
        <w:rPr>
          <w:rFonts w:ascii="Times New Roman" w:hAnsi="Times New Roman"/>
          <w:b/>
          <w:bCs/>
          <w:szCs w:val="16"/>
        </w:rPr>
      </w:pPr>
    </w:p>
    <w:p w:rsidR="002A0E0D" w:rsidRPr="004A21EF" w:rsidRDefault="002A0E0D" w:rsidP="002522E0">
      <w:pPr>
        <w:jc w:val="both"/>
        <w:rPr>
          <w:rFonts w:ascii="Times New Roman" w:hAnsi="Times New Roman"/>
          <w:b/>
          <w:bCs/>
          <w:szCs w:val="16"/>
        </w:rPr>
      </w:pPr>
      <w:r w:rsidRPr="004A21EF">
        <w:rPr>
          <w:rFonts w:ascii="Times New Roman" w:hAnsi="Times New Roman"/>
          <w:b/>
          <w:bCs/>
          <w:szCs w:val="16"/>
        </w:rPr>
        <w:t>3.    Bazénová chemie</w:t>
      </w:r>
    </w:p>
    <w:p w:rsidR="002A0E0D" w:rsidRDefault="002A0E0D" w:rsidP="002522E0">
      <w:pPr>
        <w:pStyle w:val="Zkladntext"/>
        <w:rPr>
          <w:rFonts w:ascii="Times New Roman" w:hAnsi="Times New Roman"/>
        </w:rPr>
      </w:pPr>
      <w:r w:rsidRPr="004A21EF">
        <w:rPr>
          <w:rFonts w:ascii="Times New Roman" w:hAnsi="Times New Roman"/>
        </w:rPr>
        <w:t>Pro bazénovou chemii se stanovenou dobou použitelnosti platí záruka uvedená na obalu.</w:t>
      </w:r>
    </w:p>
    <w:p w:rsidR="002A0E0D" w:rsidRDefault="002A0E0D" w:rsidP="002522E0">
      <w:pPr>
        <w:overflowPunct/>
        <w:autoSpaceDE/>
        <w:autoSpaceDN/>
        <w:adjustRightInd/>
        <w:spacing w:after="160" w:line="259" w:lineRule="auto"/>
        <w:textAlignment w:val="auto"/>
        <w:rPr>
          <w:rFonts w:ascii="Times New Roman" w:hAnsi="Times New Roman"/>
        </w:rPr>
      </w:pPr>
    </w:p>
    <w:p w:rsidR="002A0E0D" w:rsidRPr="002522E0" w:rsidRDefault="002A0E0D" w:rsidP="002522E0">
      <w:pPr>
        <w:overflowPunct/>
        <w:autoSpaceDE/>
        <w:autoSpaceDN/>
        <w:adjustRightInd/>
        <w:spacing w:after="160" w:line="259" w:lineRule="auto"/>
        <w:jc w:val="center"/>
        <w:textAlignment w:val="auto"/>
        <w:rPr>
          <w:rFonts w:ascii="Times New Roman" w:hAnsi="Times New Roman"/>
        </w:rPr>
      </w:pPr>
      <w:r w:rsidRPr="004A21EF">
        <w:rPr>
          <w:rFonts w:ascii="Times New Roman" w:hAnsi="Times New Roman"/>
          <w:b/>
          <w:sz w:val="24"/>
        </w:rPr>
        <w:t>III.</w:t>
      </w:r>
      <w:r w:rsidRPr="004A21EF">
        <w:rPr>
          <w:rFonts w:ascii="Times New Roman" w:hAnsi="Times New Roman"/>
          <w:b/>
        </w:rPr>
        <w:t xml:space="preserve"> </w:t>
      </w:r>
      <w:r w:rsidRPr="004A21EF">
        <w:rPr>
          <w:rFonts w:ascii="Times New Roman" w:hAnsi="Times New Roman"/>
          <w:b/>
          <w:bCs/>
          <w:sz w:val="24"/>
        </w:rPr>
        <w:t>Všeobecné podmínky</w:t>
      </w:r>
    </w:p>
    <w:p w:rsidR="002A0E0D" w:rsidRPr="004A21EF" w:rsidRDefault="002A0E0D" w:rsidP="002522E0">
      <w:pPr>
        <w:jc w:val="both"/>
        <w:rPr>
          <w:rFonts w:ascii="Times New Roman" w:hAnsi="Times New Roman"/>
          <w:szCs w:val="16"/>
        </w:rPr>
      </w:pPr>
      <w:r w:rsidRPr="004A21EF">
        <w:rPr>
          <w:rFonts w:ascii="Times New Roman" w:hAnsi="Times New Roman"/>
          <w:szCs w:val="16"/>
        </w:rPr>
        <w:t>Spoluúčast kupujícího spojená s výměnou anebo opravou částí výrobku je stanovena příslušným amortizačním procentem z ceníkové ceny platné v den uplatnění reklamace.</w:t>
      </w:r>
    </w:p>
    <w:p w:rsidR="002A0E0D" w:rsidRPr="004A21EF" w:rsidRDefault="002A0E0D" w:rsidP="002522E0">
      <w:pPr>
        <w:jc w:val="both"/>
        <w:rPr>
          <w:rFonts w:ascii="Times New Roman" w:hAnsi="Times New Roman"/>
          <w:szCs w:val="16"/>
        </w:rPr>
      </w:pPr>
    </w:p>
    <w:p w:rsidR="002A0E0D" w:rsidRPr="004A21EF" w:rsidRDefault="002A0E0D" w:rsidP="002522E0">
      <w:pPr>
        <w:jc w:val="both"/>
        <w:rPr>
          <w:rFonts w:ascii="Times New Roman" w:hAnsi="Times New Roman"/>
          <w:szCs w:val="16"/>
        </w:rPr>
      </w:pPr>
      <w:r w:rsidRPr="0019647F">
        <w:rPr>
          <w:rFonts w:ascii="Times New Roman" w:hAnsi="Times New Roman"/>
          <w:szCs w:val="16"/>
        </w:rPr>
        <w:t>Záruku poskytuje společnost Mountfield a.s. formou tzv. prodloužené doby odpovědnosti (viz Podmínky prodloužené odpovědnosti). V případě použití výrobku pro podnikatelské účely nebo jiné obchodní účely mají v případě rozporu Podmínky prodloužené odpovědnosti přednost před tímto reklamačním řádem či před Přehledem dílčích cen.</w:t>
      </w:r>
    </w:p>
    <w:p w:rsidR="002A0E0D" w:rsidRPr="004A21EF" w:rsidRDefault="002A0E0D" w:rsidP="002522E0">
      <w:pPr>
        <w:jc w:val="both"/>
        <w:rPr>
          <w:rFonts w:ascii="Times New Roman" w:hAnsi="Times New Roman"/>
          <w:szCs w:val="16"/>
        </w:rPr>
      </w:pPr>
      <w:r w:rsidRPr="004A21EF">
        <w:rPr>
          <w:rFonts w:ascii="Times New Roman" w:hAnsi="Times New Roman"/>
        </w:rPr>
        <w:t>Počátek, běh a skončení prodloužené doby odpovědnosti je upraven v Podmínkách prodloužené odpovědnosti.</w:t>
      </w:r>
    </w:p>
    <w:p w:rsidR="002A0E0D" w:rsidRPr="004A21EF" w:rsidRDefault="002A0E0D" w:rsidP="002522E0">
      <w:pPr>
        <w:jc w:val="both"/>
        <w:rPr>
          <w:rFonts w:ascii="Times New Roman" w:hAnsi="Times New Roman"/>
          <w:szCs w:val="16"/>
        </w:rPr>
      </w:pPr>
      <w:r w:rsidRPr="004A21EF">
        <w:rPr>
          <w:rFonts w:ascii="Times New Roman" w:hAnsi="Times New Roman"/>
          <w:szCs w:val="16"/>
        </w:rPr>
        <w:t>Kupující je srozuměn s tím, že:</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vzhledem k charakteru výrobku může dojít po opravě k menším estetickým změnám, které nemají vliv na celkovou kvalitu a funkčnost výrobku,</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během výroby bazénu při oddělování tělesa bazénu stlačeným vzduchem od formy zůstávají na tělese bazénu technologické odfuky. Tyto nelze považovat za vadu výrobku,</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 xml:space="preserve">nástřik barvy, PUR pěny a výroba bazénu je ve výrobním závodě prováděna ruční technologií. Vzhledem k tomu může dojít k drobným odchylkám v rovnoměrnosti barevného provedení povrchu bazénu, nástřiku PUR pěny a  </w:t>
      </w:r>
      <w:r>
        <w:rPr>
          <w:rFonts w:ascii="Times New Roman" w:hAnsi="Times New Roman"/>
          <w:szCs w:val="16"/>
        </w:rPr>
        <w:t xml:space="preserve">ve spojení s přípustnými tolerancemi stavební připravenosti dle Technické zprávy také </w:t>
      </w:r>
      <w:r w:rsidRPr="004A21EF">
        <w:rPr>
          <w:rFonts w:ascii="Times New Roman" w:hAnsi="Times New Roman"/>
          <w:szCs w:val="16"/>
        </w:rPr>
        <w:t>k mírným odchylkám od udávaných rozměrů (maximálně však +/- 3cm),</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tloušťka bazénové stěny nemusí být vzhledem k ruční výrobě bazénu po celé ploše bazénové stěny a dna rovnoměrná.</w:t>
      </w:r>
    </w:p>
    <w:p w:rsidR="002A0E0D" w:rsidRPr="004A21EF" w:rsidRDefault="002A0E0D" w:rsidP="002522E0">
      <w:pPr>
        <w:pStyle w:val="Odstavecseseznamem"/>
        <w:ind w:left="770"/>
        <w:jc w:val="both"/>
        <w:rPr>
          <w:rFonts w:ascii="Times New Roman" w:hAnsi="Times New Roman"/>
          <w:szCs w:val="16"/>
        </w:rPr>
      </w:pPr>
    </w:p>
    <w:p w:rsidR="002A0E0D" w:rsidRPr="004A21EF" w:rsidRDefault="002A0E0D" w:rsidP="002522E0">
      <w:pPr>
        <w:jc w:val="both"/>
        <w:rPr>
          <w:rFonts w:ascii="Times New Roman" w:hAnsi="Times New Roman"/>
          <w:szCs w:val="16"/>
        </w:rPr>
      </w:pPr>
      <w:r w:rsidRPr="004A21EF">
        <w:rPr>
          <w:rFonts w:ascii="Times New Roman" w:hAnsi="Times New Roman"/>
          <w:szCs w:val="16"/>
        </w:rPr>
        <w:t>Při uplatnění reklamace počínaje třetím rokem prodloužené doby odpovědnosti, tj. po uplynutí zákonné lhůty pro uplatnění práv z vadného plnění v délce 24 měsíců, společnost Mountfield a.s. postupuje podle těchto podmínek:</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uznaná reklamace bude v případě odstranitelné vady řešena odbornou opravou, v případě neodstranitelné vady společnost Mountfield a.s. dle vlastního uvážení vymění dotčenou část anebo součást výrobku anebo poskytne přiměřenou slevu z kupní ceny,</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náklady spojené s opravou nebo výměnou částí a součástí výrobku nebo laminátové vany, zejména pak související stavební náklady, náklady na dopravu a montáž a náklady spojené s napouštěním bazénové vody, jdou k tíži kupujícího,</w:t>
      </w:r>
    </w:p>
    <w:p w:rsidR="002A0E0D" w:rsidRPr="004A21EF" w:rsidRDefault="002A0E0D" w:rsidP="002522E0">
      <w:pPr>
        <w:pStyle w:val="Odstavecseseznamem"/>
        <w:numPr>
          <w:ilvl w:val="0"/>
          <w:numId w:val="28"/>
        </w:numPr>
        <w:ind w:left="709" w:hanging="299"/>
        <w:jc w:val="both"/>
        <w:textAlignment w:val="baseline"/>
        <w:rPr>
          <w:rFonts w:ascii="Times New Roman" w:hAnsi="Times New Roman"/>
          <w:szCs w:val="16"/>
        </w:rPr>
      </w:pPr>
      <w:r w:rsidRPr="004A21EF">
        <w:rPr>
          <w:rFonts w:ascii="Times New Roman" w:hAnsi="Times New Roman"/>
          <w:szCs w:val="16"/>
        </w:rPr>
        <w:t>příslušné opravy, případně výměna, budou provedeny v nejkratší možné lhůtě tak, aby funkčnost výrobku byla co nejméně narušena, zpravidla do 60 dnů ode dne uplatnění reklamace, - lhůta opravy však může být výjimečně prodloužena, pokud je závislá na termínu dodání některých komponentů a dílů, které je nutno objednat u výrobce nebo pokud je nutno odeslat reklamovaný díl na opravu k výrobci, případně není možno opravu provést vzhledem ke stávajícím klimatickým podmínkám.</w:t>
      </w:r>
    </w:p>
    <w:p w:rsidR="002A0E0D" w:rsidRPr="004A21EF" w:rsidRDefault="002A0E0D" w:rsidP="002522E0">
      <w:pPr>
        <w:keepLines/>
        <w:rPr>
          <w:rFonts w:ascii="Times New Roman" w:hAnsi="Times New Roman"/>
        </w:rPr>
      </w:pPr>
      <w:r w:rsidRPr="004A21EF">
        <w:rPr>
          <w:rFonts w:ascii="Times New Roman" w:hAnsi="Times New Roman"/>
        </w:rPr>
        <w:t>Mountfield a.s.</w:t>
      </w:r>
    </w:p>
    <w:p w:rsidR="002A0E0D" w:rsidRDefault="002A0E0D" w:rsidP="002522E0">
      <w:pPr>
        <w:keepLines/>
        <w:jc w:val="both"/>
        <w:rPr>
          <w:rFonts w:ascii="Times New Roman" w:hAnsi="Times New Roman"/>
        </w:rPr>
      </w:pPr>
      <w:r>
        <w:rPr>
          <w:rFonts w:ascii="Times New Roman" w:hAnsi="Times New Roman"/>
        </w:rPr>
        <w:t>01.01.2018</w:t>
      </w:r>
    </w:p>
    <w:p w:rsidR="002A0E0D" w:rsidRPr="009A51A1" w:rsidRDefault="002A0E0D" w:rsidP="006376D1">
      <w:pPr>
        <w:pStyle w:val="Nadpis1"/>
        <w:keepNext w:val="0"/>
        <w:keepLines/>
        <w:pageBreakBefore/>
        <w:rPr>
          <w:rFonts w:ascii="Times New Roman" w:hAnsi="Times New Roman"/>
          <w:b w:val="0"/>
          <w:sz w:val="32"/>
        </w:rPr>
      </w:pPr>
      <w:r w:rsidRPr="009A51A1">
        <w:rPr>
          <w:rFonts w:ascii="Times New Roman" w:hAnsi="Times New Roman"/>
          <w:b w:val="0"/>
          <w:sz w:val="32"/>
        </w:rPr>
        <w:lastRenderedPageBreak/>
        <w:t xml:space="preserve">Podmínky prodloužené odpovědnosti </w:t>
      </w:r>
    </w:p>
    <w:p w:rsidR="002A0E0D" w:rsidRPr="009A51A1" w:rsidRDefault="002A0E0D" w:rsidP="006376D1">
      <w:pPr>
        <w:pStyle w:val="Nzev"/>
        <w:rPr>
          <w:szCs w:val="24"/>
          <w:lang w:val="en-US"/>
        </w:rPr>
      </w:pPr>
    </w:p>
    <w:p w:rsidR="002A0E0D" w:rsidRPr="009A51A1" w:rsidRDefault="002A0E0D" w:rsidP="0007477E">
      <w:pPr>
        <w:pStyle w:val="Zkladntext3"/>
        <w:spacing w:before="40"/>
        <w:jc w:val="both"/>
        <w:rPr>
          <w:rFonts w:ascii="Times New Roman" w:hAnsi="Times New Roman"/>
          <w:sz w:val="20"/>
        </w:rPr>
      </w:pPr>
      <w:r w:rsidRPr="009A51A1">
        <w:rPr>
          <w:rFonts w:ascii="Times New Roman" w:hAnsi="Times New Roman"/>
          <w:sz w:val="20"/>
        </w:rPr>
        <w:t>Společnost Mountfield a.s., se sídlem Mirošovická 697, 251 64 Mnichovice, IČ: 256 20 991, DIČ: CZ25620991, zapsaná v obchodním rejstříku vedeném Městským soudem v Praze, oddíl B, vložka 5024 (dále jen „</w:t>
      </w:r>
      <w:r w:rsidRPr="009A51A1">
        <w:rPr>
          <w:rFonts w:ascii="Times New Roman" w:hAnsi="Times New Roman"/>
          <w:b/>
          <w:sz w:val="20"/>
        </w:rPr>
        <w:t>Mountfield a.s.</w:t>
      </w:r>
      <w:r w:rsidRPr="009A51A1">
        <w:rPr>
          <w:rFonts w:ascii="Times New Roman" w:hAnsi="Times New Roman"/>
          <w:sz w:val="20"/>
        </w:rPr>
        <w:t>“), odpovídá za vady výrobků/zboží, které se projeví v prodloužené době odpovědnosti (dále jen „</w:t>
      </w:r>
      <w:r w:rsidRPr="009A51A1">
        <w:rPr>
          <w:rFonts w:ascii="Times New Roman" w:hAnsi="Times New Roman"/>
          <w:b/>
          <w:sz w:val="20"/>
        </w:rPr>
        <w:t>záruka</w:t>
      </w:r>
      <w:r w:rsidRPr="009A51A1">
        <w:rPr>
          <w:rFonts w:ascii="Times New Roman" w:hAnsi="Times New Roman"/>
          <w:sz w:val="20"/>
        </w:rPr>
        <w:t>“ nebo „</w:t>
      </w:r>
      <w:r w:rsidRPr="009A51A1">
        <w:rPr>
          <w:rFonts w:ascii="Times New Roman" w:hAnsi="Times New Roman"/>
          <w:b/>
          <w:sz w:val="20"/>
        </w:rPr>
        <w:t>záruční doba</w:t>
      </w:r>
      <w:r w:rsidRPr="009A51A1">
        <w:rPr>
          <w:rFonts w:ascii="Times New Roman" w:hAnsi="Times New Roman"/>
          <w:sz w:val="20"/>
        </w:rPr>
        <w:t>“ nebo „</w:t>
      </w:r>
      <w:r w:rsidRPr="009A51A1">
        <w:rPr>
          <w:rFonts w:ascii="Times New Roman" w:hAnsi="Times New Roman"/>
          <w:b/>
          <w:sz w:val="20"/>
        </w:rPr>
        <w:t>doba odpovědnosti</w:t>
      </w:r>
      <w:r w:rsidRPr="009A51A1">
        <w:rPr>
          <w:rFonts w:ascii="Times New Roman" w:hAnsi="Times New Roman"/>
          <w:sz w:val="20"/>
        </w:rPr>
        <w:t>“), která přesahuje zákonem stanovenou dobu pro uplatnění práva z vadného plnění ze strany kupujícího v délce 24 měsíců. Záruční doba začíná běžet dnem převzetí výrobku a trvá, při dodržení níže uvedených podmínek:</w:t>
      </w:r>
    </w:p>
    <w:p w:rsidR="002A0E0D" w:rsidRPr="005433B5" w:rsidRDefault="002A0E0D" w:rsidP="0007477E">
      <w:pPr>
        <w:widowControl w:val="0"/>
        <w:numPr>
          <w:ilvl w:val="0"/>
          <w:numId w:val="32"/>
        </w:numPr>
        <w:jc w:val="both"/>
        <w:textAlignment w:val="auto"/>
        <w:rPr>
          <w:rFonts w:ascii="Times New Roman" w:hAnsi="Times New Roman"/>
        </w:rPr>
      </w:pPr>
      <w:r w:rsidRPr="005433B5">
        <w:rPr>
          <w:rFonts w:ascii="Times New Roman" w:hAnsi="Times New Roman"/>
          <w:b/>
        </w:rPr>
        <w:t>7 let</w:t>
      </w:r>
      <w:r w:rsidRPr="005433B5">
        <w:rPr>
          <w:rFonts w:ascii="Times New Roman" w:hAnsi="Times New Roman"/>
        </w:rPr>
        <w:t xml:space="preserve"> v případě, že bude výrobek kupujícím používán pro vlastní potřebu, není-li v Reklamačním řádu nebo v Přehledu dílčích cen u daného výrobku uvedeno jinak;</w:t>
      </w:r>
    </w:p>
    <w:p w:rsidR="002A0E0D" w:rsidRPr="009A51A1" w:rsidRDefault="002A0E0D" w:rsidP="0007477E">
      <w:pPr>
        <w:widowControl w:val="0"/>
        <w:numPr>
          <w:ilvl w:val="0"/>
          <w:numId w:val="32"/>
        </w:numPr>
        <w:jc w:val="both"/>
        <w:textAlignment w:val="auto"/>
        <w:rPr>
          <w:rFonts w:ascii="Times New Roman" w:hAnsi="Times New Roman"/>
        </w:rPr>
      </w:pPr>
      <w:r w:rsidRPr="009A51A1">
        <w:rPr>
          <w:rFonts w:ascii="Times New Roman" w:hAnsi="Times New Roman"/>
          <w:b/>
        </w:rPr>
        <w:t>2 roky</w:t>
      </w:r>
      <w:r w:rsidRPr="009A51A1">
        <w:rPr>
          <w:rFonts w:ascii="Times New Roman" w:hAnsi="Times New Roman"/>
        </w:rPr>
        <w:t xml:space="preserve"> v případě použití výrobku pro podnikatelské nebo jiné obchodní účely. </w:t>
      </w:r>
    </w:p>
    <w:p w:rsidR="002A0E0D" w:rsidRPr="009A51A1" w:rsidRDefault="002A0E0D" w:rsidP="0007477E">
      <w:pPr>
        <w:widowControl w:val="0"/>
        <w:jc w:val="both"/>
        <w:rPr>
          <w:rFonts w:ascii="Times New Roman" w:hAnsi="Times New Roman"/>
        </w:rPr>
      </w:pPr>
    </w:p>
    <w:p w:rsidR="002A0E0D" w:rsidRPr="009A51A1" w:rsidRDefault="002A0E0D" w:rsidP="0007477E">
      <w:pPr>
        <w:pStyle w:val="Zkladntext2"/>
        <w:jc w:val="both"/>
        <w:rPr>
          <w:rFonts w:ascii="Times New Roman" w:hAnsi="Times New Roman"/>
        </w:rPr>
      </w:pPr>
      <w:r w:rsidRPr="009A51A1">
        <w:rPr>
          <w:rFonts w:ascii="Times New Roman" w:hAnsi="Times New Roman"/>
        </w:rPr>
        <w:t>Touto zárukou nejsou dotčena práva kupujícího, která se k výrobku váží podle zvláštních právních předpisů. Záruku je nutno uplatnit v souladu s níže uvedenými podmínkami, reklamačním řádem a příslušnými právními předpisy.</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 xml:space="preserve">Záruka se vztahuje na vady, které má výrobek při převzetí, a dále na prokazatelné výrobní vady, které se vyskytnou v záruční době a na které se tato záruka vztahuje. </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Kupující má právo na řádné odstranění uznané reklamované vady. V případě uznané reklamace se do záruční doby nepočítá doba uplynulá ode dne uplatnění práva z vadného plnění až do dne, kdy kupující po skončení opravy byl povinen výrobek převzít.</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Kupující je povinen se při užívání výrobku řídit pravidly uvedenými v reklamačním řádu, v provozním řádu, v přiloženém návodu, pravidly ústně vysvětlenými a/nebo pravidly obecně známými.</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Kupující je povinen překontrolovat technický stav výrobku a jeho jednotlivých částí před každým použitím. V případě elektrických spotřebičů musí kupující použít napájecí napětí, které odpovídá štítkovým hodnotám spotřebičů.</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 xml:space="preserve">Podmínkou uznání reklamované vady je, aby kupující v době trvání záruky a bez odkladu po zjištění vady, resp. poté, co mohl vadu při dostatečné péči zjistit, zahájil reklamační řízení a vytkl vadu, kterou na výrobku shledal, označil vadné vlastnosti nebo popsal projevy vady, umožnil přístup k výrobku a současně sdělil, jaký způsob odstranění vady požaduje. V případě zahájení reklamačního řízení po uplynutí dvou let záruky rozhodne o způsobu vyřízení reklamace společnost Mountfield a.s. K uznání reklamované vady nedojde, pokud se používáním výrobku po výskytu reklamované vady jeho stav změnil natolik, že bude obtížné nebo nemožné reklamovanou vadu posoudit. </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Prodávající neodpovídá za vady, které vzniknou po převzetí výrobku v důsledku neodborného zásahu, nepovolených konstrukčních změn nebo opravy provedené neoprávněnou osobou anebo v souvislosti s těmito skutečnostmi.</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Kupující je povinen pro účinné zahájení reklamačního řízení předložit s reklamovaným výrobkem, je-li takové předložení výrobku technicky možné, též potvrzený předávací protokol, případně kupní smlouvu a současně doklad o zaplacení kupní ceny, nebo jiným vhodným způsobem prokázat vznik smluvního vztahu a uhrazení kupní ceny výrobku. Pokud není předložení výrobku kupujícím prodávajícímu technicky možné, je kupující povinen umožnit prodávajícímu přístup k výrobku. V případě, že reklamaci výrobku uplatňuje osoba odlišná od kupujícího, musí pro zahájení reklamačního řízení předložit prodávajícímu příslušnou plnou moc na uplatnění reklamace.</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Místem uplatnění reklamace je prodejna Mountfield a.s., ve které kupující uzavřel kupní smlouvu, případně jakákoliv prodejna společnosti Mountfield a.s. Oprávněnou osobou k posouzení reklamace je vedoucí servisu nebo jím pověřený pracovník.</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Záruka se nevztahuje na vady, na které byla poskytnuta sleva a/nebo na které byl kupující při uzavření smlouvy upozorněn.</w:t>
      </w:r>
    </w:p>
    <w:p w:rsidR="002A0E0D" w:rsidRPr="009A51A1" w:rsidRDefault="002A0E0D" w:rsidP="0007477E">
      <w:pPr>
        <w:widowControl w:val="0"/>
        <w:numPr>
          <w:ilvl w:val="0"/>
          <w:numId w:val="29"/>
        </w:numPr>
        <w:tabs>
          <w:tab w:val="num" w:pos="426"/>
        </w:tabs>
        <w:spacing w:before="40"/>
        <w:jc w:val="both"/>
        <w:textAlignment w:val="auto"/>
        <w:rPr>
          <w:rFonts w:ascii="Times New Roman" w:hAnsi="Times New Roman"/>
        </w:rPr>
      </w:pPr>
      <w:r w:rsidRPr="009A51A1">
        <w:rPr>
          <w:rFonts w:ascii="Times New Roman" w:hAnsi="Times New Roman"/>
        </w:rPr>
        <w:t>Záruka se nevztahuje na běžné opotřebení výrobku (viz Vysvětlení některých pojmů níže). Za vadu, na kterou se vztahuje záruka, nelze považovat zejména změnu výrobku nebo jeho vlastností, které vznikly v důsledku nerespektování návodu k použití, technických zpráv a doporučení výrobců, v důsledku nesprávného používání, nebo neodborného zásahu, úmyslného poškození, v důsledku přirozených změn materiálů nebo působení vnějších vlivů (např. oxidace, koroze, opotřebení nátěrů, změna barevného odstínu plastových materiálů apod.), v důsledku živelné katastrofy nebo jiných vlivů (např. poruchou v elektrické síti, nebo působením spodních či podpovrchových vod).</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Pokud dojde v době trvání záruky k výměně náhradního dílu, součástky, bazénové technologie, části výrobku nebo celého výrobku za nový výrobek či novou součást výrobku, bude se na tuto vyměněnou součást výrobku nebo na tento vyměněný výrobek vztahovat nová dvouletá záruka. Pokud byla při prodeji výrobku poskytnutá prodloužená záruka a její zbývající část je v době uplatnění reklamace delší než nová dvouletá záruka, dále plyne zbytek této prodloužené záruky, přičemž případné amortizační členění spoluúčasti kupujícího začíná běžet znovu a skončí současně se zárukou. V případě použití výrobku pro podnikatelské nebo jiné obchodní účely se na vyměněnou součást výrobku nebo nový výrobek vztahuje vždy záruka 2 roky.</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 xml:space="preserve">Záruku dle tohoto prohlášení nelze zaměňovat s životností výrobku, tj. dobou, po kterou při správném </w:t>
      </w:r>
      <w:r w:rsidRPr="009A51A1">
        <w:rPr>
          <w:rFonts w:ascii="Times New Roman" w:hAnsi="Times New Roman"/>
        </w:rPr>
        <w:lastRenderedPageBreak/>
        <w:t>používání a údržbě může výrobek vzhledem ke svým vlastnostem, účelu použití a přiměřené intenzitě jeho používání vydržet a zachovat si obvyklé vlastnosti. V případě záruky dle těchto podmínek a reklamačního řádu se nejedná o záruku za jakost výrobku.</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 xml:space="preserve">Do okamžiku úplné úhrady celkové ceny výrobku, není kupující vlastníkem výrobku, tudíž není oprávněn uplatňovat práva vyplývající ze záruky, která počíná běžet dnem převzetí výrobku. Kupující bere na vědomí, že v tomto případě bude každá jeho reklamace z titulu odpovědnosti za vady zamítnuta. Kupující bere na vědomí, že v případě jakýchkoliv neuhrazených závazků vůči společnosti Mountfield a.s., které vznikly před a/nebo v době běhu záruky, nemůže po uplynutí zákonné lhůty pro uplatnění práv kupujícího z vadného plnění v délce 24 měsíců využít výhody prodloužené doby odpovědnosti z titulu odpovědnosti za vady a jeho případné reklamace mu budou zamítnuty. </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Nároky ze záruky zanikají za podmínek uvedených v zákoně, případně nesplněním některé ze záručních podmínek.</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V případě rozporu mezi závaznými ustanoveními zákona o právech kupujícího z vadného plnění, která trvají po dobu 24 měsíců od převzetí výrobku, a podmínkami této záruky a reklamačního řádu, se po dobu trvání zákonných práv kupujícího z vadného plnění uplatní na vztahy mezi kupujícím a prodávajícím závazná ustanovení zákona.</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Na práva kupujícího, který je podnikatelem a bude výrobek používat pro své podnikatelské či jiné obchodní účely se uplatní jak podmínky této záruky a reklamačního řádu, tak ustanovení § 2158 a násl. zák. č. 89/2012 Sb., občanský zákoník, v platném znění, o prodeji zboží v obchodě.</w:t>
      </w:r>
    </w:p>
    <w:p w:rsidR="002A0E0D" w:rsidRPr="009A51A1" w:rsidRDefault="002A0E0D" w:rsidP="0007477E">
      <w:pPr>
        <w:widowControl w:val="0"/>
        <w:numPr>
          <w:ilvl w:val="0"/>
          <w:numId w:val="29"/>
        </w:numPr>
        <w:spacing w:before="40"/>
        <w:jc w:val="both"/>
        <w:textAlignment w:val="auto"/>
        <w:rPr>
          <w:rFonts w:ascii="Times New Roman" w:hAnsi="Times New Roman"/>
        </w:rPr>
      </w:pPr>
      <w:r w:rsidRPr="009A51A1">
        <w:rPr>
          <w:rFonts w:ascii="Times New Roman" w:hAnsi="Times New Roman"/>
        </w:rPr>
        <w:t>Tyto podmínky prodloužené doby odpovědnosti jsou nedílnou součástí kupní smlouvy.</w:t>
      </w:r>
    </w:p>
    <w:p w:rsidR="002A0E0D" w:rsidRPr="009A51A1" w:rsidRDefault="002A0E0D" w:rsidP="0007477E">
      <w:pPr>
        <w:widowControl w:val="0"/>
        <w:spacing w:before="40"/>
        <w:jc w:val="both"/>
        <w:textAlignment w:val="auto"/>
        <w:rPr>
          <w:rFonts w:ascii="Times New Roman" w:hAnsi="Times New Roman"/>
        </w:rPr>
      </w:pPr>
    </w:p>
    <w:p w:rsidR="002A0E0D" w:rsidRPr="009A51A1" w:rsidRDefault="002A0E0D" w:rsidP="0007477E">
      <w:pPr>
        <w:pStyle w:val="Nadpis3"/>
        <w:numPr>
          <w:ilvl w:val="0"/>
          <w:numId w:val="0"/>
        </w:numPr>
      </w:pPr>
      <w:r w:rsidRPr="009A51A1">
        <w:t>Vysvětlení některých pojmů</w:t>
      </w:r>
    </w:p>
    <w:p w:rsidR="002A0E0D" w:rsidRPr="00DB0411" w:rsidRDefault="002A0E0D" w:rsidP="0007477E">
      <w:pPr>
        <w:pStyle w:val="Nadpis6"/>
        <w:spacing w:after="60"/>
        <w:rPr>
          <w:b w:val="0"/>
        </w:rPr>
      </w:pPr>
      <w:r w:rsidRPr="00DB0411">
        <w:t xml:space="preserve">Použitím pro podnikatelské účely se rozumí výdělečné používání výrobku kupujícím za účelem dosažení zisku. </w:t>
      </w:r>
    </w:p>
    <w:p w:rsidR="002A0E0D" w:rsidRPr="00DB0411" w:rsidRDefault="002A0E0D" w:rsidP="0007477E">
      <w:pPr>
        <w:pStyle w:val="Nadpis6"/>
        <w:spacing w:after="60"/>
        <w:rPr>
          <w:b w:val="0"/>
        </w:rPr>
      </w:pPr>
      <w:r w:rsidRPr="00DB0411">
        <w:t xml:space="preserve">Jinými obchodními účely se rozumí používání výrobku kupujícím způsobem, který výrazně namáhá výrobek. Například užití způsobem obdobným užívání výrobku při výkonu podnikatelské činnosti. Důvodem užívání výrobku k jiným obchodním účelům nemusí být dosažení zisku. </w:t>
      </w:r>
    </w:p>
    <w:p w:rsidR="002A0E0D" w:rsidRPr="009A51A1" w:rsidRDefault="002A0E0D" w:rsidP="0007477E">
      <w:pPr>
        <w:widowControl w:val="0"/>
        <w:rPr>
          <w:rFonts w:ascii="Times New Roman" w:hAnsi="Times New Roman"/>
        </w:rPr>
      </w:pPr>
      <w:r w:rsidRPr="009A51A1">
        <w:rPr>
          <w:rFonts w:ascii="Times New Roman" w:hAnsi="Times New Roman"/>
        </w:rPr>
        <w:t>Běžnému opotřebení zejména podléhá:</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 xml:space="preserve">součásti kluzných a valivých uložení (ložiska, pouzdra, apod.), pojezdová kolečka bazénového zastřešení,      </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turbíny (oběžná kola) čerpadel, ucpávky a těsnění čerpadel,</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topné spirály bazénových  a saunových elektroohřevů,</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žárovky, UV zářivky a paraboly bazénových světel,</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kartáče bazénových vysavačů, membrány a patky bazénových vysavačů, bazénové hadice,</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 xml:space="preserve">materiál solárních a krycích plachet pro bazény, </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filtrační média bazénových filtrací,</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těsnicí a spojovací prvky z pryže a dalších materiálů, pryžové části peristaltických čerpadel,</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elektrochemická čidla dávkovacích systémů, Cu-elektrody všech typů ionizátorů, elektrolytické cely, salinátorů,</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spínací části ovladačů bazénů a protiproudů, elektro-pneumatické spínání protiproudů.</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krycí plachta lamelového zakrytí bazénů,</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dálkové ovládání lamelového zakrytí bazénů.</w:t>
      </w:r>
    </w:p>
    <w:p w:rsidR="002A0E0D" w:rsidRPr="009A51A1" w:rsidRDefault="002A0E0D" w:rsidP="0007477E">
      <w:pPr>
        <w:widowControl w:val="0"/>
        <w:numPr>
          <w:ilvl w:val="0"/>
          <w:numId w:val="30"/>
        </w:numPr>
        <w:tabs>
          <w:tab w:val="clear" w:pos="360"/>
          <w:tab w:val="left" w:pos="567"/>
        </w:tabs>
        <w:ind w:left="567" w:hanging="567"/>
        <w:textAlignment w:val="auto"/>
        <w:rPr>
          <w:rFonts w:ascii="Times New Roman" w:hAnsi="Times New Roman"/>
          <w:bCs/>
        </w:rPr>
      </w:pPr>
      <w:r w:rsidRPr="009A51A1">
        <w:rPr>
          <w:rFonts w:ascii="Times New Roman" w:hAnsi="Times New Roman"/>
          <w:bCs/>
        </w:rPr>
        <w:t>Saunové kameny a podlahový rošt.</w:t>
      </w:r>
    </w:p>
    <w:p w:rsidR="002A0E0D" w:rsidRPr="009A51A1" w:rsidRDefault="002A0E0D" w:rsidP="0007477E">
      <w:pPr>
        <w:widowControl w:val="0"/>
        <w:jc w:val="both"/>
        <w:textAlignment w:val="auto"/>
        <w:rPr>
          <w:rFonts w:ascii="Times New Roman" w:hAnsi="Times New Roman"/>
        </w:rPr>
      </w:pPr>
    </w:p>
    <w:p w:rsidR="002A0E0D" w:rsidRPr="009A51A1" w:rsidRDefault="002A0E0D" w:rsidP="0007477E">
      <w:pPr>
        <w:keepLines/>
        <w:rPr>
          <w:rFonts w:ascii="Times New Roman" w:hAnsi="Times New Roman"/>
        </w:rPr>
      </w:pPr>
      <w:r w:rsidRPr="009A51A1">
        <w:rPr>
          <w:rFonts w:ascii="Times New Roman" w:hAnsi="Times New Roman"/>
        </w:rPr>
        <w:t>Mountfield a.s.</w:t>
      </w:r>
    </w:p>
    <w:p w:rsidR="002A0E0D" w:rsidRDefault="002A0E0D" w:rsidP="0007477E">
      <w:pPr>
        <w:keepLines/>
        <w:jc w:val="both"/>
        <w:rPr>
          <w:rFonts w:ascii="Times New Roman" w:hAnsi="Times New Roman"/>
        </w:rPr>
      </w:pPr>
      <w:r>
        <w:rPr>
          <w:rFonts w:ascii="Times New Roman" w:hAnsi="Times New Roman"/>
        </w:rPr>
        <w:t>01.01.2018</w:t>
      </w:r>
    </w:p>
    <w:p w:rsidR="002A0E0D" w:rsidRDefault="00356CA9" w:rsidP="002C2BC9">
      <w:pPr>
        <w:pageBreakBefore/>
        <w:spacing w:line="120" w:lineRule="auto"/>
        <w:rPr>
          <w:rFonts w:ascii="Times New Roman" w:hAnsi="Times New Roman"/>
          <w:color w:val="000000"/>
        </w:rPr>
      </w:pPr>
      <w:r w:rsidRPr="00FC3FCE">
        <w:rPr>
          <w:noProof/>
        </w:rPr>
        <w:lastRenderedPageBreak/>
        <w:drawing>
          <wp:inline distT="0" distB="0" distL="0" distR="0">
            <wp:extent cx="1704975"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r w:rsidR="002A0E0D">
        <w:rPr>
          <w:noProof/>
        </w:rPr>
        <w:t xml:space="preserve">                         </w:t>
      </w:r>
      <w:r w:rsidR="002A0E0D">
        <w:rPr>
          <w:rFonts w:ascii="Times New Roman" w:hAnsi="Times New Roman"/>
          <w:color w:val="000000"/>
        </w:rPr>
        <w:t>Číslo prodejny</w:t>
      </w:r>
    </w:p>
    <w:p w:rsidR="002A0E0D" w:rsidRDefault="002A0E0D" w:rsidP="002C2BC9">
      <w:pPr>
        <w:spacing w:line="120" w:lineRule="auto"/>
        <w:rPr>
          <w:rFonts w:ascii="Times New Roman" w:hAnsi="Times New Roman"/>
          <w:color w:val="000000"/>
        </w:rPr>
      </w:pPr>
    </w:p>
    <w:p w:rsidR="002A0E0D" w:rsidRDefault="002A0E0D" w:rsidP="002C2BC9">
      <w:pPr>
        <w:jc w:val="center"/>
        <w:rPr>
          <w:rFonts w:ascii="Times New Roman" w:hAnsi="Times New Roman"/>
          <w:color w:val="000000"/>
        </w:rPr>
      </w:pPr>
      <w:r>
        <w:rPr>
          <w:rFonts w:ascii="Times New Roman" w:hAnsi="Times New Roman"/>
          <w:color w:val="000000"/>
        </w:rPr>
        <w:t>Číslo zákazníka</w:t>
      </w:r>
    </w:p>
    <w:p w:rsidR="002A0E0D" w:rsidRPr="006D5E04" w:rsidRDefault="002A0E0D" w:rsidP="002C2BC9">
      <w:pPr>
        <w:jc w:val="center"/>
        <w:rPr>
          <w:rFonts w:ascii="Times New Roman" w:hAnsi="Times New Roman"/>
          <w:color w:val="000000"/>
        </w:rPr>
      </w:pPr>
    </w:p>
    <w:p w:rsidR="002A0E0D" w:rsidRDefault="002A0E0D" w:rsidP="002C2BC9">
      <w:pPr>
        <w:jc w:val="center"/>
        <w:rPr>
          <w:rFonts w:ascii="Times New Roman" w:hAnsi="Times New Roman"/>
          <w:b/>
          <w:sz w:val="32"/>
          <w:szCs w:val="28"/>
        </w:rPr>
      </w:pPr>
      <w:r w:rsidRPr="00086330">
        <w:rPr>
          <w:rFonts w:ascii="Times New Roman" w:hAnsi="Times New Roman"/>
          <w:b/>
          <w:sz w:val="32"/>
          <w:szCs w:val="28"/>
        </w:rPr>
        <w:t>Souhlas se zpracováním osobních údajů</w:t>
      </w:r>
    </w:p>
    <w:p w:rsidR="002A0E0D" w:rsidRPr="00D160BB" w:rsidRDefault="002A0E0D" w:rsidP="002C2BC9">
      <w:pPr>
        <w:jc w:val="center"/>
      </w:pPr>
    </w:p>
    <w:p w:rsidR="002A0E0D" w:rsidRDefault="002A0E0D" w:rsidP="002C2BC9">
      <w:pPr>
        <w:rPr>
          <w:rFonts w:ascii="MyriadPro-Regular" w:hAnsi="MyriadPro-Regular" w:cs="MyriadPro-Regular"/>
          <w:color w:val="808080"/>
          <w:sz w:val="18"/>
          <w:szCs w:val="18"/>
        </w:rPr>
      </w:pPr>
      <w:r>
        <w:rPr>
          <w:rFonts w:ascii="MyriadPro-Regular" w:hAnsi="MyriadPro-Regular" w:cs="MyriadPro-Regular"/>
          <w:color w:val="000000"/>
          <w:sz w:val="18"/>
          <w:szCs w:val="18"/>
        </w:rPr>
        <w:t xml:space="preserve">Příjmení, Jméno (Firma): </w:t>
      </w:r>
      <w:r w:rsidRPr="00524D7C">
        <w:rPr>
          <w:rFonts w:ascii="MyriadPro-Regular" w:hAnsi="MyriadPro-Regular" w:cs="MyriadPro-Regular"/>
          <w:noProof/>
          <w:color w:val="000000"/>
          <w:sz w:val="18"/>
          <w:szCs w:val="18"/>
        </w:rPr>
        <w:t>Dětský domov Kašperské Hory</w:t>
      </w:r>
      <w:r>
        <w:rPr>
          <w:rFonts w:ascii="MyriadPro-Regular" w:hAnsi="MyriadPro-Regular" w:cs="MyriadPro-Regular"/>
          <w:color w:val="808080"/>
          <w:sz w:val="18"/>
          <w:szCs w:val="18"/>
        </w:rPr>
        <w:t>.</w:t>
      </w:r>
    </w:p>
    <w:p w:rsidR="002A0E0D" w:rsidRDefault="002A0E0D" w:rsidP="002C2BC9">
      <w:pPr>
        <w:rPr>
          <w:rFonts w:ascii="MyriadPro-Regular" w:hAnsi="MyriadPro-Regular" w:cs="MyriadPro-Regular"/>
          <w:color w:val="808080"/>
          <w:sz w:val="18"/>
          <w:szCs w:val="18"/>
        </w:rPr>
      </w:pPr>
      <w:r>
        <w:rPr>
          <w:rFonts w:ascii="MyriadPro-Regular" w:hAnsi="MyriadPro-Regular" w:cs="MyriadPro-Regular"/>
          <w:color w:val="808080"/>
          <w:sz w:val="18"/>
          <w:szCs w:val="18"/>
        </w:rPr>
        <w:t xml:space="preserve"> </w:t>
      </w:r>
    </w:p>
    <w:p w:rsidR="002A0E0D" w:rsidRDefault="002A0E0D" w:rsidP="002C2BC9">
      <w:pPr>
        <w:rPr>
          <w:rFonts w:ascii="MyriadPro-Regular" w:hAnsi="MyriadPro-Regular" w:cs="MyriadPro-Regular"/>
          <w:color w:val="000000"/>
          <w:sz w:val="18"/>
          <w:szCs w:val="18"/>
        </w:rPr>
      </w:pPr>
      <w:r>
        <w:rPr>
          <w:rFonts w:ascii="MyriadPro-Regular" w:hAnsi="MyriadPro-Regular" w:cs="MyriadPro-Regular"/>
          <w:color w:val="000000"/>
          <w:sz w:val="18"/>
          <w:szCs w:val="18"/>
        </w:rPr>
        <w:t xml:space="preserve">Adresa:    </w:t>
      </w:r>
      <w:r w:rsidRPr="00524D7C">
        <w:rPr>
          <w:rFonts w:ascii="MyriadPro-Regular" w:hAnsi="MyriadPro-Regular" w:cs="MyriadPro-Regular"/>
          <w:noProof/>
          <w:color w:val="000000"/>
          <w:sz w:val="18"/>
          <w:szCs w:val="18"/>
        </w:rPr>
        <w:t>Náměstí 146</w:t>
      </w:r>
      <w:r>
        <w:rPr>
          <w:rFonts w:ascii="MyriadPro-Regular" w:hAnsi="MyriadPro-Regular" w:cs="MyriadPro-Regular"/>
          <w:color w:val="000000"/>
          <w:sz w:val="18"/>
          <w:szCs w:val="18"/>
        </w:rPr>
        <w:t xml:space="preserve">   PSČ: </w:t>
      </w:r>
      <w:r w:rsidRPr="00524D7C">
        <w:rPr>
          <w:rFonts w:ascii="MyriadPro-Regular" w:hAnsi="MyriadPro-Regular" w:cs="MyriadPro-Regular"/>
          <w:noProof/>
          <w:color w:val="000000"/>
          <w:sz w:val="18"/>
          <w:szCs w:val="18"/>
        </w:rPr>
        <w:t>341 92</w:t>
      </w:r>
    </w:p>
    <w:p w:rsidR="002A0E0D" w:rsidRDefault="002A0E0D" w:rsidP="002C2BC9">
      <w:pPr>
        <w:rPr>
          <w:rFonts w:ascii="MyriadPro-Regular" w:hAnsi="MyriadPro-Regular" w:cs="MyriadPro-Regular"/>
          <w:color w:val="808080"/>
          <w:sz w:val="18"/>
          <w:szCs w:val="18"/>
        </w:rPr>
      </w:pPr>
    </w:p>
    <w:p w:rsidR="002A0E0D" w:rsidRDefault="002A0E0D" w:rsidP="002C2BC9">
      <w:pPr>
        <w:rPr>
          <w:rFonts w:ascii="MyriadPro-Regular" w:hAnsi="MyriadPro-Regular" w:cs="MyriadPro-Regular"/>
          <w:color w:val="000000"/>
          <w:sz w:val="18"/>
          <w:szCs w:val="18"/>
        </w:rPr>
      </w:pPr>
      <w:r>
        <w:rPr>
          <w:rFonts w:ascii="MyriadPro-Regular" w:hAnsi="MyriadPro-Regular" w:cs="MyriadPro-Regular"/>
          <w:color w:val="000000"/>
          <w:sz w:val="18"/>
          <w:szCs w:val="18"/>
        </w:rPr>
        <w:t xml:space="preserve">Telefon: </w:t>
      </w:r>
      <w:r w:rsidRPr="00524D7C">
        <w:rPr>
          <w:rFonts w:ascii="MyriadPro-Regular" w:hAnsi="MyriadPro-Regular" w:cs="MyriadPro-Regular"/>
          <w:noProof/>
          <w:color w:val="000000"/>
          <w:sz w:val="18"/>
          <w:szCs w:val="18"/>
        </w:rPr>
        <w:t>376 582 217</w:t>
      </w:r>
      <w:r>
        <w:rPr>
          <w:rFonts w:ascii="MyriadPro-Regular" w:hAnsi="MyriadPro-Regular" w:cs="MyriadPro-Regular"/>
          <w:color w:val="000000"/>
          <w:sz w:val="18"/>
          <w:szCs w:val="18"/>
        </w:rPr>
        <w:t>,</w:t>
      </w:r>
      <w:r w:rsidRPr="00524D7C">
        <w:rPr>
          <w:rFonts w:ascii="MyriadPro-Regular" w:hAnsi="MyriadPro-Regular" w:cs="MyriadPro-Regular"/>
          <w:noProof/>
          <w:color w:val="000000"/>
          <w:sz w:val="18"/>
          <w:szCs w:val="18"/>
        </w:rPr>
        <w:t>608 437 472</w:t>
      </w:r>
    </w:p>
    <w:p w:rsidR="002A0E0D" w:rsidRDefault="002A0E0D" w:rsidP="002C2BC9">
      <w:pPr>
        <w:rPr>
          <w:rFonts w:ascii="MyriadPro-Regular" w:hAnsi="MyriadPro-Regular" w:cs="MyriadPro-Regular"/>
          <w:color w:val="000000"/>
          <w:sz w:val="18"/>
          <w:szCs w:val="18"/>
        </w:rPr>
      </w:pPr>
    </w:p>
    <w:p w:rsidR="002A0E0D" w:rsidRDefault="002A0E0D" w:rsidP="002C2BC9">
      <w:pPr>
        <w:rPr>
          <w:rFonts w:ascii="MyriadPro-Regular" w:hAnsi="MyriadPro-Regular" w:cs="MyriadPro-Regular"/>
          <w:color w:val="808080"/>
          <w:sz w:val="18"/>
          <w:szCs w:val="18"/>
        </w:rPr>
      </w:pPr>
      <w:r>
        <w:rPr>
          <w:rFonts w:ascii="MyriadPro-Regular" w:hAnsi="MyriadPro-Regular" w:cs="MyriadPro-Regular"/>
          <w:color w:val="000000"/>
          <w:sz w:val="18"/>
          <w:szCs w:val="18"/>
        </w:rPr>
        <w:t xml:space="preserve">E-mail: </w:t>
      </w:r>
      <w:r>
        <w:rPr>
          <w:rFonts w:ascii="MyriadPro-Regular" w:hAnsi="MyriadPro-Regular" w:cs="MyriadPro-Regular"/>
          <w:color w:val="808080"/>
          <w:sz w:val="18"/>
          <w:szCs w:val="18"/>
        </w:rPr>
        <w:t>......................................................................................................</w:t>
      </w:r>
    </w:p>
    <w:p w:rsidR="002A0E0D" w:rsidRDefault="002A0E0D" w:rsidP="002C2BC9">
      <w:pPr>
        <w:rPr>
          <w:rFonts w:ascii="MyriadPro-Regular" w:hAnsi="MyriadPro-Regular" w:cs="MyriadPro-Regular"/>
          <w:color w:val="808080"/>
          <w:sz w:val="18"/>
          <w:szCs w:val="18"/>
        </w:rPr>
      </w:pPr>
    </w:p>
    <w:p w:rsidR="002A0E0D" w:rsidRDefault="002A0E0D" w:rsidP="002C2BC9">
      <w:pPr>
        <w:rPr>
          <w:rFonts w:ascii="MyriadPro-Regular" w:hAnsi="MyriadPro-Regular" w:cs="MyriadPro-Regular"/>
          <w:color w:val="808080"/>
          <w:sz w:val="18"/>
          <w:szCs w:val="18"/>
        </w:rPr>
      </w:pPr>
    </w:p>
    <w:p w:rsidR="002A0E0D" w:rsidRDefault="002A0E0D" w:rsidP="002C2BC9">
      <w:pPr>
        <w:rPr>
          <w:rFonts w:ascii="Times New Roman" w:hAnsi="Times New Roman"/>
          <w:color w:val="000000"/>
        </w:rPr>
      </w:pPr>
      <w:r w:rsidRPr="00086330">
        <w:rPr>
          <w:rFonts w:ascii="Times New Roman" w:hAnsi="Times New Roman"/>
          <w:color w:val="000000"/>
        </w:rPr>
        <w:t xml:space="preserve">Jako vážený zákazník mám zájem dostávat pravidelné informace o slevách, akcích a soutěžích </w:t>
      </w:r>
      <w:r>
        <w:rPr>
          <w:rFonts w:ascii="Times New Roman" w:hAnsi="Times New Roman"/>
          <w:color w:val="000000"/>
        </w:rPr>
        <w:t xml:space="preserve">od společnosti Mountfield a.s., </w:t>
      </w:r>
      <w:r w:rsidRPr="00086330">
        <w:rPr>
          <w:rFonts w:ascii="Times New Roman" w:hAnsi="Times New Roman"/>
          <w:color w:val="000000"/>
        </w:rPr>
        <w:t>IČ: 25620991, se sídlem Mirošovická 697, 25164 Mnichovice, IČ: 25620991, a chci, aby společno</w:t>
      </w:r>
      <w:r>
        <w:rPr>
          <w:rFonts w:ascii="Times New Roman" w:hAnsi="Times New Roman"/>
          <w:color w:val="000000"/>
        </w:rPr>
        <w:t xml:space="preserve">st Mountfield a.s. zpracovávala </w:t>
      </w:r>
      <w:r w:rsidRPr="00086330">
        <w:rPr>
          <w:rFonts w:ascii="Times New Roman" w:hAnsi="Times New Roman"/>
          <w:color w:val="000000"/>
        </w:rPr>
        <w:t xml:space="preserve">mé osobní údaje pro marketingové účely. Z tohoto důvodu jí uděluji souhlas se zpracováním </w:t>
      </w:r>
      <w:r>
        <w:rPr>
          <w:rFonts w:ascii="Times New Roman" w:hAnsi="Times New Roman"/>
          <w:color w:val="000000"/>
        </w:rPr>
        <w:t xml:space="preserve">mých údajů v rozsahu a způsobem </w:t>
      </w:r>
      <w:r w:rsidRPr="00086330">
        <w:rPr>
          <w:rFonts w:ascii="Times New Roman" w:hAnsi="Times New Roman"/>
          <w:color w:val="000000"/>
        </w:rPr>
        <w:t>níže uvedeným.</w:t>
      </w:r>
    </w:p>
    <w:p w:rsidR="002A0E0D" w:rsidRPr="00086330" w:rsidRDefault="002A0E0D" w:rsidP="002C2BC9">
      <w:pPr>
        <w:rPr>
          <w:rFonts w:ascii="Times New Roman" w:hAnsi="Times New Roman"/>
          <w:color w:val="000000"/>
        </w:rPr>
      </w:pPr>
    </w:p>
    <w:p w:rsidR="002A0E0D" w:rsidRDefault="002A0E0D" w:rsidP="002C2BC9">
      <w:pPr>
        <w:rPr>
          <w:rFonts w:ascii="Times New Roman" w:hAnsi="Times New Roman"/>
          <w:color w:val="000000"/>
        </w:rPr>
      </w:pPr>
      <w:r w:rsidRPr="00086330">
        <w:rPr>
          <w:rFonts w:ascii="Times New Roman" w:hAnsi="Times New Roman"/>
          <w:color w:val="000000"/>
        </w:rPr>
        <w:t>Na základě Vašeho souhlasu budeme zpracovávat Vaše identifikační a kontaktní údaje, kte</w:t>
      </w:r>
      <w:r>
        <w:rPr>
          <w:rFonts w:ascii="Times New Roman" w:hAnsi="Times New Roman"/>
          <w:color w:val="000000"/>
        </w:rPr>
        <w:t xml:space="preserve">ré jste nám poskytli (například </w:t>
      </w:r>
      <w:r w:rsidRPr="00086330">
        <w:rPr>
          <w:rFonts w:ascii="Times New Roman" w:hAnsi="Times New Roman"/>
          <w:color w:val="000000"/>
        </w:rPr>
        <w:t>jméno, příjmení, poštovní adresa, telefon, e-mail), informace o nakoupených výrobcích a služb</w:t>
      </w:r>
      <w:r>
        <w:rPr>
          <w:rFonts w:ascii="Times New Roman" w:hAnsi="Times New Roman"/>
          <w:color w:val="000000"/>
        </w:rPr>
        <w:t xml:space="preserve">ách, o nárocích na slevy a jiné </w:t>
      </w:r>
      <w:r w:rsidRPr="00086330">
        <w:rPr>
          <w:rFonts w:ascii="Times New Roman" w:hAnsi="Times New Roman"/>
          <w:color w:val="000000"/>
        </w:rPr>
        <w:t>výhody, o naší předchozí komunikaci anebo jiném kontaktu, včetně případných zázna</w:t>
      </w:r>
      <w:r>
        <w:rPr>
          <w:rFonts w:ascii="Times New Roman" w:hAnsi="Times New Roman"/>
          <w:color w:val="000000"/>
        </w:rPr>
        <w:t xml:space="preserve">mů našich telefonických hovorů, </w:t>
      </w:r>
      <w:r w:rsidRPr="00086330">
        <w:rPr>
          <w:rFonts w:ascii="Times New Roman" w:hAnsi="Times New Roman"/>
          <w:color w:val="000000"/>
        </w:rPr>
        <w:t>a informace získané o Vás z veřejně dostupných zdrojů (např. obchodního rejstříku anebo soc</w:t>
      </w:r>
      <w:r>
        <w:rPr>
          <w:rFonts w:ascii="Times New Roman" w:hAnsi="Times New Roman"/>
          <w:color w:val="000000"/>
        </w:rPr>
        <w:t xml:space="preserve">iální sítě) anebo internetového </w:t>
      </w:r>
      <w:r w:rsidRPr="00086330">
        <w:rPr>
          <w:rFonts w:ascii="Times New Roman" w:hAnsi="Times New Roman"/>
          <w:color w:val="000000"/>
        </w:rPr>
        <w:t>prohlížeče, který používáte při využívání naších služeb.</w:t>
      </w:r>
    </w:p>
    <w:p w:rsidR="002A0E0D" w:rsidRPr="00086330" w:rsidRDefault="002A0E0D" w:rsidP="002C2BC9">
      <w:pPr>
        <w:rPr>
          <w:rFonts w:ascii="Times New Roman" w:hAnsi="Times New Roman"/>
          <w:color w:val="000000"/>
        </w:rPr>
      </w:pPr>
    </w:p>
    <w:p w:rsidR="002A0E0D" w:rsidRDefault="002A0E0D" w:rsidP="002C2BC9">
      <w:pPr>
        <w:rPr>
          <w:rFonts w:ascii="Times New Roman" w:hAnsi="Times New Roman"/>
          <w:color w:val="000000"/>
        </w:rPr>
      </w:pPr>
      <w:r w:rsidRPr="00086330">
        <w:rPr>
          <w:rFonts w:ascii="Times New Roman" w:hAnsi="Times New Roman"/>
          <w:color w:val="000000"/>
        </w:rPr>
        <w:t xml:space="preserve">Vaše údaje budeme zpracovávat za účelem zasílání informací o aktuálních akcích a soutěžích </w:t>
      </w:r>
      <w:r>
        <w:rPr>
          <w:rFonts w:ascii="Times New Roman" w:hAnsi="Times New Roman"/>
          <w:color w:val="000000"/>
        </w:rPr>
        <w:t xml:space="preserve">a zajištění Vaší účasti v nich, </w:t>
      </w:r>
      <w:r w:rsidRPr="00086330">
        <w:rPr>
          <w:rFonts w:ascii="Times New Roman" w:hAnsi="Times New Roman"/>
          <w:color w:val="000000"/>
        </w:rPr>
        <w:t>nabízení naších výrobků a služeb, zvyšování kvality a komplexnosti naší komunikace s Vá</w:t>
      </w:r>
      <w:r>
        <w:rPr>
          <w:rFonts w:ascii="Times New Roman" w:hAnsi="Times New Roman"/>
          <w:color w:val="000000"/>
        </w:rPr>
        <w:t xml:space="preserve">mi a marketingového analyzování </w:t>
      </w:r>
      <w:r w:rsidRPr="00086330">
        <w:rPr>
          <w:rFonts w:ascii="Times New Roman" w:hAnsi="Times New Roman"/>
          <w:color w:val="000000"/>
        </w:rPr>
        <w:t>a profilování s cílem přizpůsobit naší nabídku Vašim potřebám a potřebám dalších zákazníků.</w:t>
      </w:r>
      <w:r>
        <w:rPr>
          <w:rFonts w:ascii="Times New Roman" w:hAnsi="Times New Roman"/>
          <w:color w:val="000000"/>
        </w:rPr>
        <w:t xml:space="preserve"> V případě Vašeho zájmu o účast </w:t>
      </w:r>
      <w:r w:rsidRPr="00086330">
        <w:rPr>
          <w:rFonts w:ascii="Times New Roman" w:hAnsi="Times New Roman"/>
          <w:color w:val="000000"/>
        </w:rPr>
        <w:t>ve věrnostním programu naší společnosti, budeme Vaše údaje (včetně čísla věrnostního konta</w:t>
      </w:r>
      <w:r>
        <w:rPr>
          <w:rFonts w:ascii="Times New Roman" w:hAnsi="Times New Roman"/>
          <w:color w:val="000000"/>
        </w:rPr>
        <w:t xml:space="preserve"> a věrnostní karty) zpracovávat </w:t>
      </w:r>
      <w:r w:rsidRPr="00086330">
        <w:rPr>
          <w:rFonts w:ascii="Times New Roman" w:hAnsi="Times New Roman"/>
          <w:color w:val="000000"/>
        </w:rPr>
        <w:t>i pro účely vedení Vašeho věrnostního konta a přiznávání příslušných výhod.</w:t>
      </w:r>
    </w:p>
    <w:p w:rsidR="002A0E0D" w:rsidRPr="00086330" w:rsidRDefault="002A0E0D" w:rsidP="002C2BC9">
      <w:pPr>
        <w:rPr>
          <w:rFonts w:ascii="Times New Roman" w:hAnsi="Times New Roman"/>
          <w:color w:val="000000"/>
        </w:rPr>
      </w:pPr>
    </w:p>
    <w:p w:rsidR="002A0E0D" w:rsidRPr="00086330" w:rsidRDefault="002A0E0D" w:rsidP="002C2BC9">
      <w:pPr>
        <w:rPr>
          <w:rFonts w:ascii="Times New Roman" w:hAnsi="Times New Roman"/>
          <w:color w:val="000000"/>
        </w:rPr>
      </w:pPr>
      <w:r w:rsidRPr="00086330">
        <w:rPr>
          <w:rFonts w:ascii="Times New Roman" w:hAnsi="Times New Roman"/>
          <w:color w:val="000000"/>
        </w:rPr>
        <w:t>Váš souhlas je dobrovolný</w:t>
      </w:r>
      <w:r>
        <w:rPr>
          <w:rFonts w:ascii="Times New Roman" w:hAnsi="Times New Roman"/>
          <w:color w:val="000000"/>
        </w:rPr>
        <w:t xml:space="preserve"> a můžete jej kdykoliv odvolat. </w:t>
      </w:r>
      <w:r w:rsidRPr="00086330">
        <w:rPr>
          <w:rFonts w:ascii="Times New Roman" w:hAnsi="Times New Roman"/>
          <w:color w:val="000000"/>
        </w:rPr>
        <w:t xml:space="preserve">Souhlas je </w:t>
      </w:r>
      <w:r>
        <w:rPr>
          <w:rFonts w:ascii="Times New Roman" w:hAnsi="Times New Roman"/>
          <w:color w:val="000000"/>
        </w:rPr>
        <w:t xml:space="preserve">platný po dobu využívaní našich </w:t>
      </w:r>
      <w:r w:rsidRPr="00086330">
        <w:rPr>
          <w:rFonts w:ascii="Times New Roman" w:hAnsi="Times New Roman"/>
          <w:color w:val="000000"/>
        </w:rPr>
        <w:t>doplňkových marketingových služeb (n</w:t>
      </w:r>
      <w:r>
        <w:rPr>
          <w:rFonts w:ascii="Times New Roman" w:hAnsi="Times New Roman"/>
          <w:color w:val="000000"/>
        </w:rPr>
        <w:t xml:space="preserve">apř. členství v mailovém klubu) </w:t>
      </w:r>
      <w:r w:rsidRPr="00086330">
        <w:rPr>
          <w:rFonts w:ascii="Times New Roman" w:hAnsi="Times New Roman"/>
          <w:color w:val="000000"/>
        </w:rPr>
        <w:t>a následujících 5 let po uplynutí výše uvedeného, nebo do doby, dokud souhlas neodvoláte.</w:t>
      </w:r>
    </w:p>
    <w:p w:rsidR="002A0E0D" w:rsidRDefault="002A0E0D" w:rsidP="002C2BC9">
      <w:pPr>
        <w:rPr>
          <w:rFonts w:ascii="Times New Roman" w:hAnsi="Times New Roman"/>
          <w:color w:val="000000"/>
        </w:rPr>
      </w:pPr>
      <w:r w:rsidRPr="00086330">
        <w:rPr>
          <w:rFonts w:ascii="Times New Roman" w:hAnsi="Times New Roman"/>
          <w:color w:val="000000"/>
        </w:rPr>
        <w:t>Naše společnost nikdy neposkytuje osobní údaje svých zákazníků třetím osobám pro</w:t>
      </w:r>
      <w:r>
        <w:rPr>
          <w:rFonts w:ascii="Times New Roman" w:hAnsi="Times New Roman"/>
          <w:color w:val="000000"/>
        </w:rPr>
        <w:t xml:space="preserve"> jejich marketingové anebo jiné </w:t>
      </w:r>
      <w:r w:rsidRPr="00086330">
        <w:rPr>
          <w:rFonts w:ascii="Times New Roman" w:hAnsi="Times New Roman"/>
          <w:color w:val="000000"/>
        </w:rPr>
        <w:t>obchodní aktivity. Vaše osobní údaje bude naše společnost zpracovávat automatizovaně i m</w:t>
      </w:r>
      <w:r>
        <w:rPr>
          <w:rFonts w:ascii="Times New Roman" w:hAnsi="Times New Roman"/>
          <w:color w:val="000000"/>
        </w:rPr>
        <w:t xml:space="preserve">anuálně jen za pomocí vlastních </w:t>
      </w:r>
      <w:r w:rsidRPr="00086330">
        <w:rPr>
          <w:rFonts w:ascii="Times New Roman" w:hAnsi="Times New Roman"/>
          <w:color w:val="000000"/>
        </w:rPr>
        <w:t>zaměstnanců anebo smluvních partnerů, kteří pro nás technicky zajišťují rozesílání našich obchodních a reklamních materiálů.</w:t>
      </w:r>
    </w:p>
    <w:p w:rsidR="002A0E0D" w:rsidRPr="00086330" w:rsidRDefault="002A0E0D" w:rsidP="002C2BC9">
      <w:pPr>
        <w:rPr>
          <w:rFonts w:ascii="Times New Roman" w:hAnsi="Times New Roman"/>
          <w:color w:val="000000"/>
        </w:rPr>
      </w:pPr>
    </w:p>
    <w:p w:rsidR="002A0E0D" w:rsidRPr="00086330" w:rsidRDefault="002A0E0D" w:rsidP="002C2BC9">
      <w:pPr>
        <w:rPr>
          <w:rFonts w:ascii="Times New Roman" w:hAnsi="Times New Roman"/>
          <w:color w:val="000000"/>
        </w:rPr>
      </w:pPr>
      <w:r w:rsidRPr="00086330">
        <w:rPr>
          <w:rFonts w:ascii="Times New Roman" w:hAnsi="Times New Roman"/>
          <w:color w:val="000000"/>
        </w:rPr>
        <w:t>Bližší informace související se zpracováním Vašich osobních údajů naleznete v dokumentu „</w:t>
      </w:r>
      <w:r>
        <w:rPr>
          <w:rFonts w:ascii="Times New Roman" w:hAnsi="Times New Roman"/>
          <w:color w:val="000000"/>
        </w:rPr>
        <w:t xml:space="preserve">Informace o zpracování osobních </w:t>
      </w:r>
      <w:r w:rsidRPr="00086330">
        <w:rPr>
          <w:rFonts w:ascii="Times New Roman" w:hAnsi="Times New Roman"/>
          <w:color w:val="000000"/>
        </w:rPr>
        <w:t>údajů“, který je k dispozici ve všech prodejnách Mountfield.</w:t>
      </w:r>
    </w:p>
    <w:p w:rsidR="002A0E0D" w:rsidRPr="00086330" w:rsidRDefault="002A0E0D" w:rsidP="002C2BC9">
      <w:pPr>
        <w:rPr>
          <w:rFonts w:ascii="Times New Roman" w:hAnsi="Times New Roman"/>
          <w:color w:val="000000"/>
        </w:rPr>
      </w:pPr>
      <w:r w:rsidRPr="00086330">
        <w:rPr>
          <w:rFonts w:ascii="Times New Roman" w:hAnsi="Times New Roman"/>
          <w:color w:val="000000"/>
        </w:rPr>
        <w:t>Oslovovat Vás můžeme prostřednictvím (prosím níže zaškrtněte). Provedenou volbu můžete kdykoliv později změnit.</w:t>
      </w:r>
    </w:p>
    <w:p w:rsidR="002A0E0D" w:rsidRPr="00086330" w:rsidRDefault="002A0E0D" w:rsidP="002C2BC9">
      <w:pPr>
        <w:rPr>
          <w:rFonts w:ascii="Times New Roman" w:hAnsi="Times New Roman"/>
          <w:color w:val="000000"/>
        </w:rPr>
      </w:pPr>
      <w:r>
        <w:rPr>
          <w:rFonts w:ascii="Times New Roman" w:hAnsi="Times New Roman"/>
          <w:color w:val="000000"/>
        </w:rPr>
        <w:t xml:space="preserve"> </w:t>
      </w:r>
    </w:p>
    <w:p w:rsidR="002A0E0D" w:rsidRDefault="002A0E0D" w:rsidP="002C2BC9">
      <w:pPr>
        <w:spacing w:after="60"/>
        <w:ind w:left="720"/>
      </w:pPr>
      <w:r>
        <w:fldChar w:fldCharType="begin">
          <w:ffData>
            <w:name w:val="Zaškrtávací1"/>
            <w:enabled/>
            <w:calcOnExit w:val="0"/>
            <w:checkBox>
              <w:sizeAuto/>
              <w:default w:val="0"/>
            </w:checkBox>
          </w:ffData>
        </w:fldChar>
      </w:r>
      <w:r>
        <w:instrText xml:space="preserve"> FORMCHECKBOX </w:instrText>
      </w:r>
      <w:r w:rsidR="001F0CA5">
        <w:fldChar w:fldCharType="separate"/>
      </w:r>
      <w:r>
        <w:fldChar w:fldCharType="end"/>
      </w:r>
      <w:r>
        <w:t xml:space="preserve"> Vše            </w:t>
      </w:r>
      <w:r>
        <w:fldChar w:fldCharType="begin">
          <w:ffData>
            <w:name w:val="Zaškrtávací2"/>
            <w:enabled/>
            <w:calcOnExit w:val="0"/>
            <w:checkBox>
              <w:sizeAuto/>
              <w:default w:val="0"/>
            </w:checkBox>
          </w:ffData>
        </w:fldChar>
      </w:r>
      <w:r>
        <w:instrText xml:space="preserve"> FORMCHECKBOX </w:instrText>
      </w:r>
      <w:r w:rsidR="001F0CA5">
        <w:fldChar w:fldCharType="separate"/>
      </w:r>
      <w:r>
        <w:fldChar w:fldCharType="end"/>
      </w:r>
      <w:r>
        <w:t xml:space="preserve"> Telefon       </w:t>
      </w:r>
      <w:r>
        <w:fldChar w:fldCharType="begin">
          <w:ffData>
            <w:name w:val="Zaškrtávací2"/>
            <w:enabled/>
            <w:calcOnExit w:val="0"/>
            <w:checkBox>
              <w:sizeAuto/>
              <w:default w:val="0"/>
            </w:checkBox>
          </w:ffData>
        </w:fldChar>
      </w:r>
      <w:r>
        <w:instrText xml:space="preserve"> FORMCHECKBOX </w:instrText>
      </w:r>
      <w:r w:rsidR="001F0CA5">
        <w:fldChar w:fldCharType="separate"/>
      </w:r>
      <w:r>
        <w:fldChar w:fldCharType="end"/>
      </w:r>
      <w:r>
        <w:t xml:space="preserve"> SMS       </w:t>
      </w:r>
      <w:r>
        <w:fldChar w:fldCharType="begin">
          <w:ffData>
            <w:name w:val="Zaškrtávací3"/>
            <w:enabled/>
            <w:calcOnExit w:val="0"/>
            <w:checkBox>
              <w:sizeAuto/>
              <w:default w:val="0"/>
            </w:checkBox>
          </w:ffData>
        </w:fldChar>
      </w:r>
      <w:r>
        <w:instrText xml:space="preserve"> FORMCHECKBOX </w:instrText>
      </w:r>
      <w:r w:rsidR="001F0CA5">
        <w:fldChar w:fldCharType="separate"/>
      </w:r>
      <w:r>
        <w:fldChar w:fldCharType="end"/>
      </w:r>
      <w:r>
        <w:t xml:space="preserve"> E-mail       </w:t>
      </w:r>
      <w:r>
        <w:fldChar w:fldCharType="begin">
          <w:ffData>
            <w:name w:val="Zaškrtávací4"/>
            <w:enabled/>
            <w:calcOnExit w:val="0"/>
            <w:checkBox>
              <w:sizeAuto/>
              <w:default w:val="0"/>
            </w:checkBox>
          </w:ffData>
        </w:fldChar>
      </w:r>
      <w:r>
        <w:instrText xml:space="preserve"> FORMCHECKBOX </w:instrText>
      </w:r>
      <w:r w:rsidR="001F0CA5">
        <w:fldChar w:fldCharType="separate"/>
      </w:r>
      <w:r>
        <w:fldChar w:fldCharType="end"/>
      </w:r>
      <w:r>
        <w:t xml:space="preserve"> Poštovní zásilka   </w:t>
      </w:r>
      <w:r>
        <w:fldChar w:fldCharType="begin">
          <w:ffData>
            <w:name w:val="Zaškrtávací5"/>
            <w:enabled/>
            <w:calcOnExit w:val="0"/>
            <w:checkBox>
              <w:sizeAuto/>
              <w:default w:val="0"/>
            </w:checkBox>
          </w:ffData>
        </w:fldChar>
      </w:r>
      <w:r>
        <w:instrText xml:space="preserve"> FORMCHECKBOX </w:instrText>
      </w:r>
      <w:r w:rsidR="001F0CA5">
        <w:fldChar w:fldCharType="separate"/>
      </w:r>
      <w:r>
        <w:fldChar w:fldCharType="end"/>
      </w:r>
      <w:r>
        <w:t>Sociální sítě</w:t>
      </w:r>
    </w:p>
    <w:p w:rsidR="002A0E0D" w:rsidRDefault="002A0E0D" w:rsidP="002C2BC9">
      <w:pPr>
        <w:spacing w:after="60"/>
        <w:ind w:left="720"/>
        <w:jc w:val="both"/>
      </w:pPr>
    </w:p>
    <w:p w:rsidR="002A0E0D" w:rsidRDefault="002A0E0D" w:rsidP="002C2BC9">
      <w:pPr>
        <w:spacing w:after="60"/>
        <w:ind w:left="720"/>
        <w:jc w:val="both"/>
      </w:pPr>
    </w:p>
    <w:p w:rsidR="002A0E0D" w:rsidRDefault="002A0E0D" w:rsidP="002C2BC9">
      <w:pPr>
        <w:spacing w:after="60"/>
        <w:ind w:left="720"/>
        <w:jc w:val="both"/>
      </w:pPr>
    </w:p>
    <w:p w:rsidR="002A0E0D" w:rsidRDefault="002A0E0D" w:rsidP="002C2BC9">
      <w:pPr>
        <w:spacing w:after="60"/>
        <w:ind w:firstLine="708"/>
      </w:pPr>
      <w:r>
        <w:t>__________</w:t>
      </w:r>
      <w:r>
        <w:tab/>
      </w:r>
      <w:r>
        <w:tab/>
      </w:r>
      <w:r>
        <w:tab/>
        <w:t xml:space="preserve">                                         __________________________</w:t>
      </w:r>
    </w:p>
    <w:p w:rsidR="002A0E0D" w:rsidRDefault="002A0E0D" w:rsidP="002C2BC9">
      <w:pPr>
        <w:spacing w:after="60"/>
        <w:ind w:firstLine="708"/>
      </w:pPr>
      <w:r>
        <w:t>datum</w:t>
      </w:r>
      <w:r>
        <w:tab/>
      </w:r>
      <w:r>
        <w:tab/>
      </w:r>
      <w:r>
        <w:tab/>
      </w:r>
      <w:r>
        <w:tab/>
        <w:t xml:space="preserve">                                                    podpis zákazníka</w:t>
      </w:r>
    </w:p>
    <w:p w:rsidR="002A0E0D" w:rsidRDefault="002A0E0D" w:rsidP="002C2BC9">
      <w:pPr>
        <w:spacing w:after="60"/>
        <w:ind w:firstLine="708"/>
        <w:jc w:val="both"/>
      </w:pPr>
    </w:p>
    <w:p w:rsidR="002A0E0D" w:rsidRDefault="002A0E0D" w:rsidP="002C2BC9">
      <w:pPr>
        <w:spacing w:after="60"/>
        <w:ind w:firstLine="708"/>
        <w:jc w:val="both"/>
      </w:pPr>
    </w:p>
    <w:p w:rsidR="002A0E0D" w:rsidRPr="00086330" w:rsidRDefault="002A0E0D" w:rsidP="002C2BC9">
      <w:pPr>
        <w:spacing w:after="60"/>
        <w:ind w:firstLine="708"/>
        <w:jc w:val="center"/>
        <w:rPr>
          <w:rFonts w:ascii="Times New Roman" w:hAnsi="Times New Roman"/>
        </w:rPr>
      </w:pPr>
      <w:r w:rsidRPr="00086330">
        <w:rPr>
          <w:rFonts w:ascii="Times New Roman" w:hAnsi="Times New Roman"/>
        </w:rPr>
        <w:t>Mountfield a.s., se sídlem Mirošovická 697, Mnichovice, 251 64, IČ: 25620991 | zapsaná v obchodním rejstříku Městského soudu v Praze, oddíl B, vložka 5024</w:t>
      </w:r>
    </w:p>
    <w:p w:rsidR="002A0E0D" w:rsidRDefault="002A0E0D" w:rsidP="002C2BC9">
      <w:pPr>
        <w:spacing w:after="60"/>
        <w:ind w:firstLine="708"/>
        <w:jc w:val="both"/>
      </w:pPr>
    </w:p>
    <w:p w:rsidR="002A0E0D" w:rsidRPr="00F562DF" w:rsidRDefault="002A0E0D" w:rsidP="002C2BC9"/>
    <w:p w:rsidR="002A0E0D" w:rsidRDefault="00356CA9" w:rsidP="005704C9">
      <w:pPr>
        <w:sectPr w:rsidR="002A0E0D" w:rsidSect="006E7391">
          <w:footerReference w:type="even" r:id="rId12"/>
          <w:footerReference w:type="default" r:id="rId13"/>
          <w:pgSz w:w="11906" w:h="16838"/>
          <w:pgMar w:top="993" w:right="851" w:bottom="284" w:left="1701" w:header="709" w:footer="709" w:gutter="0"/>
          <w:pgNumType w:start="1"/>
          <w:cols w:space="708"/>
        </w:sectPr>
      </w:pPr>
      <w:r>
        <w:rPr>
          <w:noProof/>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238125</wp:posOffset>
                </wp:positionV>
                <wp:extent cx="5972175" cy="4000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1D00B1" id="Rectangle 5" o:spid="_x0000_s1026" style="position:absolute;margin-left:-13.85pt;margin-top:18.75pt;width:470.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" stroked="f"/>
            </w:pict>
          </mc:Fallback>
        </mc:AlternateContent>
      </w:r>
    </w:p>
    <w:p w:rsidR="002A0E0D" w:rsidRPr="004A21EF" w:rsidRDefault="002A0E0D" w:rsidP="005704C9"/>
    <w:sectPr w:rsidR="002A0E0D" w:rsidRPr="004A21EF" w:rsidSect="002A0E0D">
      <w:footerReference w:type="even" r:id="rId14"/>
      <w:footerReference w:type="default" r:id="rId15"/>
      <w:type w:val="continuous"/>
      <w:pgSz w:w="11906" w:h="16838"/>
      <w:pgMar w:top="993" w:right="851" w:bottom="284"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A5" w:rsidRDefault="001F0CA5">
      <w:r>
        <w:separator/>
      </w:r>
    </w:p>
  </w:endnote>
  <w:endnote w:type="continuationSeparator" w:id="0">
    <w:p w:rsidR="001F0CA5" w:rsidRDefault="001F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E0D" w:rsidRDefault="002A0E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A0E0D" w:rsidRDefault="002A0E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E0D" w:rsidRDefault="002A0E0D">
    <w:pPr>
      <w:pStyle w:val="Zpat"/>
      <w:framePr w:wrap="around" w:vAnchor="text" w:hAnchor="page" w:x="10342" w:y="-47"/>
      <w:jc w:val="right"/>
      <w:rPr>
        <w:rStyle w:val="slostrnky"/>
      </w:rPr>
    </w:pPr>
    <w:r>
      <w:rPr>
        <w:rStyle w:val="slostrnky"/>
      </w:rPr>
      <w:fldChar w:fldCharType="begin"/>
    </w:r>
    <w:r>
      <w:rPr>
        <w:rStyle w:val="slostrnky"/>
      </w:rPr>
      <w:instrText xml:space="preserve">PAGE  </w:instrText>
    </w:r>
    <w:r>
      <w:rPr>
        <w:rStyle w:val="slostrnky"/>
      </w:rPr>
      <w:fldChar w:fldCharType="separate"/>
    </w:r>
    <w:r w:rsidR="00493731">
      <w:rPr>
        <w:rStyle w:val="slostrnky"/>
        <w:noProof/>
      </w:rPr>
      <w:t>11</w:t>
    </w:r>
    <w:r>
      <w:rPr>
        <w:rStyle w:val="slostrnky"/>
      </w:rPr>
      <w:fldChar w:fldCharType="end"/>
    </w:r>
  </w:p>
  <w:p w:rsidR="002A0E0D" w:rsidRDefault="002A0E0D">
    <w:pPr>
      <w:pStyle w:val="Zpat"/>
      <w:rPr>
        <w:sz w:val="16"/>
      </w:rPr>
    </w:pPr>
    <w:r>
      <w:rPr>
        <w:sz w:val="16"/>
      </w:rPr>
      <w:t>Kupní smlouva č.</w:t>
    </w:r>
    <w:r w:rsidRPr="00524D7C">
      <w:rPr>
        <w:noProof/>
        <w:sz w:val="16"/>
      </w:rPr>
      <w:t>AQZ18/055/9/0052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F8" w:rsidRDefault="00A448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E4B2F">
      <w:rPr>
        <w:rStyle w:val="slostrnky"/>
        <w:noProof/>
      </w:rPr>
      <w:t>4</w:t>
    </w:r>
    <w:r>
      <w:rPr>
        <w:rStyle w:val="slostrnky"/>
      </w:rPr>
      <w:fldChar w:fldCharType="end"/>
    </w:r>
  </w:p>
  <w:p w:rsidR="00A448F8" w:rsidRDefault="00A448F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8F8" w:rsidRDefault="00A448F8">
    <w:pPr>
      <w:pStyle w:val="Zpat"/>
      <w:framePr w:wrap="around" w:vAnchor="text" w:hAnchor="page" w:x="10342" w:y="-47"/>
      <w:jc w:val="right"/>
      <w:rPr>
        <w:rStyle w:val="slostrnky"/>
      </w:rPr>
    </w:pPr>
    <w:r>
      <w:rPr>
        <w:rStyle w:val="slostrnky"/>
      </w:rPr>
      <w:fldChar w:fldCharType="begin"/>
    </w:r>
    <w:r>
      <w:rPr>
        <w:rStyle w:val="slostrnky"/>
      </w:rPr>
      <w:instrText xml:space="preserve">PAGE  </w:instrText>
    </w:r>
    <w:r>
      <w:rPr>
        <w:rStyle w:val="slostrnky"/>
      </w:rPr>
      <w:fldChar w:fldCharType="separate"/>
    </w:r>
    <w:r w:rsidR="002A0E0D">
      <w:rPr>
        <w:rStyle w:val="slostrnky"/>
        <w:noProof/>
      </w:rPr>
      <w:t>1</w:t>
    </w:r>
    <w:r>
      <w:rPr>
        <w:rStyle w:val="slostrnky"/>
      </w:rPr>
      <w:fldChar w:fldCharType="end"/>
    </w:r>
  </w:p>
  <w:p w:rsidR="00A448F8" w:rsidRDefault="00A448F8">
    <w:pPr>
      <w:pStyle w:val="Zpat"/>
      <w:rPr>
        <w:sz w:val="16"/>
      </w:rPr>
    </w:pPr>
    <w:r>
      <w:rPr>
        <w:sz w:val="16"/>
      </w:rPr>
      <w:t>Kupní smlouva č.</w:t>
    </w:r>
    <w:r w:rsidR="0050424D">
      <w:rPr>
        <w:noProof/>
        <w:sz w:val="16"/>
      </w:rPr>
      <w:t>«Cislo_zakazky»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A5" w:rsidRDefault="001F0CA5">
      <w:r>
        <w:separator/>
      </w:r>
    </w:p>
  </w:footnote>
  <w:footnote w:type="continuationSeparator" w:id="0">
    <w:p w:rsidR="001F0CA5" w:rsidRDefault="001F0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187F67DF"/>
    <w:multiLevelType w:val="hybridMultilevel"/>
    <w:tmpl w:val="63589876"/>
    <w:lvl w:ilvl="0" w:tplc="3CFACC7C">
      <w:start w:val="5"/>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1DB860C3"/>
    <w:multiLevelType w:val="hybridMultilevel"/>
    <w:tmpl w:val="C1CE9170"/>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1">
    <w:nsid w:val="26221BA7"/>
    <w:multiLevelType w:val="hybridMultilevel"/>
    <w:tmpl w:val="347033E4"/>
    <w:lvl w:ilvl="0" w:tplc="FFFFFFFF">
      <w:start w:val="1"/>
      <w:numFmt w:val="decimal"/>
      <w:lvlText w:val="%1."/>
      <w:lvlJc w:val="left"/>
      <w:pPr>
        <w:tabs>
          <w:tab w:val="num" w:pos="849"/>
        </w:tabs>
        <w:ind w:left="849" w:hanging="282"/>
      </w:pPr>
    </w:lvl>
    <w:lvl w:ilvl="1" w:tplc="04050019">
      <w:start w:val="1"/>
      <w:numFmt w:val="lowerLetter"/>
      <w:lvlText w:val="%2."/>
      <w:lvlJc w:val="left"/>
      <w:pPr>
        <w:tabs>
          <w:tab w:val="num" w:pos="1722"/>
        </w:tabs>
        <w:ind w:left="1722" w:hanging="360"/>
      </w:pPr>
    </w:lvl>
    <w:lvl w:ilvl="2" w:tplc="0405001B">
      <w:start w:val="1"/>
      <w:numFmt w:val="lowerRoman"/>
      <w:lvlText w:val="%3."/>
      <w:lvlJc w:val="right"/>
      <w:pPr>
        <w:tabs>
          <w:tab w:val="num" w:pos="2442"/>
        </w:tabs>
        <w:ind w:left="2442" w:hanging="180"/>
      </w:pPr>
    </w:lvl>
    <w:lvl w:ilvl="3" w:tplc="0405000F">
      <w:start w:val="1"/>
      <w:numFmt w:val="decimal"/>
      <w:lvlText w:val="%4."/>
      <w:lvlJc w:val="left"/>
      <w:pPr>
        <w:tabs>
          <w:tab w:val="num" w:pos="3162"/>
        </w:tabs>
        <w:ind w:left="3162" w:hanging="360"/>
      </w:pPr>
    </w:lvl>
    <w:lvl w:ilvl="4" w:tplc="04050019">
      <w:start w:val="1"/>
      <w:numFmt w:val="lowerLetter"/>
      <w:lvlText w:val="%5."/>
      <w:lvlJc w:val="left"/>
      <w:pPr>
        <w:tabs>
          <w:tab w:val="num" w:pos="3882"/>
        </w:tabs>
        <w:ind w:left="3882" w:hanging="360"/>
      </w:pPr>
    </w:lvl>
    <w:lvl w:ilvl="5" w:tplc="0405001B">
      <w:start w:val="1"/>
      <w:numFmt w:val="lowerRoman"/>
      <w:lvlText w:val="%6."/>
      <w:lvlJc w:val="right"/>
      <w:pPr>
        <w:tabs>
          <w:tab w:val="num" w:pos="4602"/>
        </w:tabs>
        <w:ind w:left="4602" w:hanging="180"/>
      </w:pPr>
    </w:lvl>
    <w:lvl w:ilvl="6" w:tplc="0405000F">
      <w:start w:val="1"/>
      <w:numFmt w:val="decimal"/>
      <w:lvlText w:val="%7."/>
      <w:lvlJc w:val="left"/>
      <w:pPr>
        <w:tabs>
          <w:tab w:val="num" w:pos="5322"/>
        </w:tabs>
        <w:ind w:left="5322" w:hanging="360"/>
      </w:pPr>
    </w:lvl>
    <w:lvl w:ilvl="7" w:tplc="04050019">
      <w:start w:val="1"/>
      <w:numFmt w:val="lowerLetter"/>
      <w:lvlText w:val="%8."/>
      <w:lvlJc w:val="left"/>
      <w:pPr>
        <w:tabs>
          <w:tab w:val="num" w:pos="6042"/>
        </w:tabs>
        <w:ind w:left="6042" w:hanging="360"/>
      </w:pPr>
    </w:lvl>
    <w:lvl w:ilvl="8" w:tplc="0405001B">
      <w:start w:val="1"/>
      <w:numFmt w:val="lowerRoman"/>
      <w:lvlText w:val="%9."/>
      <w:lvlJc w:val="right"/>
      <w:pPr>
        <w:tabs>
          <w:tab w:val="num" w:pos="6762"/>
        </w:tabs>
        <w:ind w:left="6762" w:hanging="180"/>
      </w:pPr>
    </w:lvl>
  </w:abstractNum>
  <w:abstractNum w:abstractNumId="3" w15:restartNumberingAfterBreak="1">
    <w:nsid w:val="26BF2B10"/>
    <w:multiLevelType w:val="hybridMultilevel"/>
    <w:tmpl w:val="7E1693DA"/>
    <w:lvl w:ilvl="0" w:tplc="04050005">
      <w:start w:val="1"/>
      <w:numFmt w:val="bullet"/>
      <w:lvlText w:val=""/>
      <w:lvlJc w:val="left"/>
      <w:pPr>
        <w:tabs>
          <w:tab w:val="num" w:pos="360"/>
        </w:tabs>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1">
    <w:nsid w:val="271B7465"/>
    <w:multiLevelType w:val="singleLevel"/>
    <w:tmpl w:val="CDC0CCFE"/>
    <w:lvl w:ilvl="0">
      <w:numFmt w:val="bullet"/>
      <w:lvlText w:val="-"/>
      <w:lvlJc w:val="left"/>
      <w:pPr>
        <w:tabs>
          <w:tab w:val="num" w:pos="930"/>
        </w:tabs>
        <w:ind w:left="930" w:hanging="360"/>
      </w:pPr>
      <w:rPr>
        <w:rFonts w:hint="default"/>
      </w:rPr>
    </w:lvl>
  </w:abstractNum>
  <w:abstractNum w:abstractNumId="5" w15:restartNumberingAfterBreak="1">
    <w:nsid w:val="2B603F00"/>
    <w:multiLevelType w:val="hybridMultilevel"/>
    <w:tmpl w:val="4F00409E"/>
    <w:lvl w:ilvl="0" w:tplc="04050003">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2D7C1B4A"/>
    <w:multiLevelType w:val="singleLevel"/>
    <w:tmpl w:val="015C772C"/>
    <w:lvl w:ilvl="0">
      <w:start w:val="1"/>
      <w:numFmt w:val="upperRoman"/>
      <w:pStyle w:val="Nadpis3"/>
      <w:lvlText w:val="%1. "/>
      <w:legacy w:legacy="1" w:legacySpace="0" w:legacyIndent="283"/>
      <w:lvlJc w:val="left"/>
      <w:pPr>
        <w:ind w:left="283" w:hanging="283"/>
      </w:pPr>
      <w:rPr>
        <w:rFonts w:ascii="Book Antiqua" w:hAnsi="Book Antiqua" w:cs="Times New Roman" w:hint="default"/>
        <w:b w:val="0"/>
        <w:i w:val="0"/>
        <w:sz w:val="20"/>
        <w:szCs w:val="20"/>
        <w:u w:val="none"/>
      </w:rPr>
    </w:lvl>
  </w:abstractNum>
  <w:abstractNum w:abstractNumId="7" w15:restartNumberingAfterBreak="1">
    <w:nsid w:val="2ED43804"/>
    <w:multiLevelType w:val="hybridMultilevel"/>
    <w:tmpl w:val="3EB0438A"/>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3169545C"/>
    <w:multiLevelType w:val="singleLevel"/>
    <w:tmpl w:val="BD529ECC"/>
    <w:lvl w:ilvl="0">
      <w:start w:val="8"/>
      <w:numFmt w:val="decimal"/>
      <w:lvlText w:val="%1. "/>
      <w:lvlJc w:val="left"/>
      <w:pPr>
        <w:ind w:left="283" w:hanging="283"/>
      </w:pPr>
      <w:rPr>
        <w:rFonts w:ascii="Times New Roman" w:hAnsi="Times New Roman" w:cs="Times New Roman" w:hint="default"/>
        <w:b w:val="0"/>
        <w:i w:val="0"/>
        <w:sz w:val="20"/>
      </w:rPr>
    </w:lvl>
  </w:abstractNum>
  <w:abstractNum w:abstractNumId="9" w15:restartNumberingAfterBreak="1">
    <w:nsid w:val="31EB4FBD"/>
    <w:multiLevelType w:val="hybridMultilevel"/>
    <w:tmpl w:val="8222E434"/>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1">
    <w:nsid w:val="3B933B24"/>
    <w:multiLevelType w:val="hybridMultilevel"/>
    <w:tmpl w:val="42342E32"/>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1">
    <w:nsid w:val="430B4768"/>
    <w:multiLevelType w:val="singleLevel"/>
    <w:tmpl w:val="4B44EA12"/>
    <w:lvl w:ilvl="0">
      <w:start w:val="1"/>
      <w:numFmt w:val="lowerLetter"/>
      <w:lvlText w:val="%1)"/>
      <w:lvlJc w:val="left"/>
      <w:pPr>
        <w:tabs>
          <w:tab w:val="num" w:pos="1776"/>
        </w:tabs>
        <w:ind w:left="1776" w:hanging="360"/>
      </w:pPr>
      <w:rPr>
        <w:rFonts w:hint="default"/>
      </w:rPr>
    </w:lvl>
  </w:abstractNum>
  <w:abstractNum w:abstractNumId="12" w15:restartNumberingAfterBreak="1">
    <w:nsid w:val="49BB4D14"/>
    <w:multiLevelType w:val="hybridMultilevel"/>
    <w:tmpl w:val="99526CDC"/>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1">
    <w:nsid w:val="49BE4099"/>
    <w:multiLevelType w:val="hybridMultilevel"/>
    <w:tmpl w:val="C7000054"/>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4FEA7D1B"/>
    <w:multiLevelType w:val="hybridMultilevel"/>
    <w:tmpl w:val="A4224480"/>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1">
    <w:nsid w:val="591F5581"/>
    <w:multiLevelType w:val="hybridMultilevel"/>
    <w:tmpl w:val="0B9A6228"/>
    <w:lvl w:ilvl="0" w:tplc="04050005">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1">
    <w:nsid w:val="5E8855AB"/>
    <w:multiLevelType w:val="singleLevel"/>
    <w:tmpl w:val="EE7475A0"/>
    <w:lvl w:ilvl="0">
      <w:start w:val="1"/>
      <w:numFmt w:val="bullet"/>
      <w:lvlText w:val=""/>
      <w:lvlJc w:val="left"/>
      <w:pPr>
        <w:tabs>
          <w:tab w:val="num" w:pos="360"/>
        </w:tabs>
        <w:ind w:left="227" w:hanging="227"/>
      </w:pPr>
      <w:rPr>
        <w:rFonts w:ascii="Symbol" w:hAnsi="Symbol" w:hint="default"/>
      </w:rPr>
    </w:lvl>
  </w:abstractNum>
  <w:abstractNum w:abstractNumId="17" w15:restartNumberingAfterBreak="1">
    <w:nsid w:val="5F6147CF"/>
    <w:multiLevelType w:val="singleLevel"/>
    <w:tmpl w:val="EE7475A0"/>
    <w:lvl w:ilvl="0">
      <w:start w:val="1"/>
      <w:numFmt w:val="bullet"/>
      <w:lvlText w:val=""/>
      <w:lvlJc w:val="left"/>
      <w:pPr>
        <w:tabs>
          <w:tab w:val="num" w:pos="360"/>
        </w:tabs>
        <w:ind w:left="227" w:hanging="227"/>
      </w:pPr>
      <w:rPr>
        <w:rFonts w:ascii="Symbol" w:hAnsi="Symbol" w:hint="default"/>
      </w:rPr>
    </w:lvl>
  </w:abstractNum>
  <w:abstractNum w:abstractNumId="18" w15:restartNumberingAfterBreak="1">
    <w:nsid w:val="64F55857"/>
    <w:multiLevelType w:val="hybridMultilevel"/>
    <w:tmpl w:val="7C262398"/>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1">
    <w:nsid w:val="66F35111"/>
    <w:multiLevelType w:val="hybridMultilevel"/>
    <w:tmpl w:val="8788F84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20" w:hanging="340"/>
      </w:pPr>
      <w:rPr>
        <w:rFonts w:ascii="Symbol" w:hAnsi="Symbol" w:hint="default"/>
        <w:sz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1">
    <w:nsid w:val="692B5A29"/>
    <w:multiLevelType w:val="hybridMultilevel"/>
    <w:tmpl w:val="43DE0C3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1">
    <w:nsid w:val="6E8544A3"/>
    <w:multiLevelType w:val="hybridMultilevel"/>
    <w:tmpl w:val="A620B094"/>
    <w:lvl w:ilvl="0" w:tplc="12B05F48">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start w:val="1"/>
      <w:numFmt w:val="bullet"/>
      <w:lvlText w:val=""/>
      <w:lvlJc w:val="left"/>
      <w:pPr>
        <w:ind w:left="2930" w:hanging="360"/>
      </w:pPr>
      <w:rPr>
        <w:rFonts w:ascii="Symbol" w:hAnsi="Symbol" w:hint="default"/>
      </w:rPr>
    </w:lvl>
    <w:lvl w:ilvl="4" w:tplc="04050003">
      <w:start w:val="1"/>
      <w:numFmt w:val="bullet"/>
      <w:lvlText w:val="o"/>
      <w:lvlJc w:val="left"/>
      <w:pPr>
        <w:ind w:left="3650" w:hanging="360"/>
      </w:pPr>
      <w:rPr>
        <w:rFonts w:ascii="Courier New" w:hAnsi="Courier New" w:cs="Courier New" w:hint="default"/>
      </w:rPr>
    </w:lvl>
    <w:lvl w:ilvl="5" w:tplc="04050005">
      <w:start w:val="1"/>
      <w:numFmt w:val="bullet"/>
      <w:lvlText w:val=""/>
      <w:lvlJc w:val="left"/>
      <w:pPr>
        <w:ind w:left="4370" w:hanging="360"/>
      </w:pPr>
      <w:rPr>
        <w:rFonts w:ascii="Wingdings" w:hAnsi="Wingdings" w:hint="default"/>
      </w:rPr>
    </w:lvl>
    <w:lvl w:ilvl="6" w:tplc="04050001">
      <w:start w:val="1"/>
      <w:numFmt w:val="bullet"/>
      <w:lvlText w:val=""/>
      <w:lvlJc w:val="left"/>
      <w:pPr>
        <w:ind w:left="5090" w:hanging="360"/>
      </w:pPr>
      <w:rPr>
        <w:rFonts w:ascii="Symbol" w:hAnsi="Symbol" w:hint="default"/>
      </w:rPr>
    </w:lvl>
    <w:lvl w:ilvl="7" w:tplc="04050003">
      <w:start w:val="1"/>
      <w:numFmt w:val="bullet"/>
      <w:lvlText w:val="o"/>
      <w:lvlJc w:val="left"/>
      <w:pPr>
        <w:ind w:left="5810" w:hanging="360"/>
      </w:pPr>
      <w:rPr>
        <w:rFonts w:ascii="Courier New" w:hAnsi="Courier New" w:cs="Courier New" w:hint="default"/>
      </w:rPr>
    </w:lvl>
    <w:lvl w:ilvl="8" w:tplc="04050005">
      <w:start w:val="1"/>
      <w:numFmt w:val="bullet"/>
      <w:lvlText w:val=""/>
      <w:lvlJc w:val="left"/>
      <w:pPr>
        <w:ind w:left="6530" w:hanging="360"/>
      </w:pPr>
      <w:rPr>
        <w:rFonts w:ascii="Wingdings" w:hAnsi="Wingdings" w:hint="default"/>
      </w:rPr>
    </w:lvl>
  </w:abstractNum>
  <w:abstractNum w:abstractNumId="22" w15:restartNumberingAfterBreak="1">
    <w:nsid w:val="74757FBA"/>
    <w:multiLevelType w:val="hybridMultilevel"/>
    <w:tmpl w:val="C78A73D8"/>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1">
    <w:nsid w:val="75F335AD"/>
    <w:multiLevelType w:val="hybridMultilevel"/>
    <w:tmpl w:val="E1A865E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1">
    <w:nsid w:val="7AC7088B"/>
    <w:multiLevelType w:val="hybridMultilevel"/>
    <w:tmpl w:val="028E773A"/>
    <w:lvl w:ilvl="0" w:tplc="FFFFFFF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1">
    <w:nsid w:val="7C8305D1"/>
    <w:multiLevelType w:val="hybridMultilevel"/>
    <w:tmpl w:val="3A949ADC"/>
    <w:lvl w:ilvl="0" w:tplc="76865536">
      <w:start w:val="1"/>
      <w:numFmt w:val="decimal"/>
      <w:lvlText w:val="%1."/>
      <w:lvlJc w:val="left"/>
      <w:pPr>
        <w:tabs>
          <w:tab w:val="num" w:pos="360"/>
        </w:tabs>
        <w:ind w:left="360" w:hanging="360"/>
      </w:pPr>
      <w:rPr>
        <w:rFonts w:ascii="Times New Roman" w:hAnsi="Times New Roman" w:cs="Times New Roman" w:hint="default"/>
      </w:rPr>
    </w:lvl>
    <w:lvl w:ilvl="1" w:tplc="659ED712">
      <w:start w:val="1"/>
      <w:numFmt w:val="upperRoman"/>
      <w:lvlText w:val="%2."/>
      <w:lvlJc w:val="left"/>
      <w:pPr>
        <w:tabs>
          <w:tab w:val="num" w:pos="1440"/>
        </w:tabs>
        <w:ind w:left="1440" w:hanging="72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6"/>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23"/>
  </w:num>
  <w:num w:numId="15">
    <w:abstractNumId w:val="2"/>
  </w:num>
  <w:num w:numId="16">
    <w:abstractNumId w:val="0"/>
  </w:num>
  <w:num w:numId="17">
    <w:abstractNumId w:val="7"/>
  </w:num>
  <w:num w:numId="18">
    <w:abstractNumId w:val="14"/>
  </w:num>
  <w:num w:numId="19">
    <w:abstractNumId w:val="10"/>
  </w:num>
  <w:num w:numId="20">
    <w:abstractNumId w:val="24"/>
  </w:num>
  <w:num w:numId="21">
    <w:abstractNumId w:val="22"/>
  </w:num>
  <w:num w:numId="22">
    <w:abstractNumId w:val="18"/>
  </w:num>
  <w:num w:numId="23">
    <w:abstractNumId w:val="9"/>
  </w:num>
  <w:num w:numId="24">
    <w:abstractNumId w:val="3"/>
  </w:num>
  <w:num w:numId="25">
    <w:abstractNumId w:val="1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1"/>
  </w:num>
  <w:num w:numId="29">
    <w:abstractNumId w:val="19"/>
  </w:num>
  <w:num w:numId="30">
    <w:abstractNumId w:val="17"/>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46"/>
    <w:rsid w:val="00004B9A"/>
    <w:rsid w:val="00006CE2"/>
    <w:rsid w:val="00021FB1"/>
    <w:rsid w:val="00022AFA"/>
    <w:rsid w:val="00030A03"/>
    <w:rsid w:val="00030F6C"/>
    <w:rsid w:val="000427D5"/>
    <w:rsid w:val="00052B4D"/>
    <w:rsid w:val="0007477E"/>
    <w:rsid w:val="00074EF6"/>
    <w:rsid w:val="00084305"/>
    <w:rsid w:val="00085035"/>
    <w:rsid w:val="0009024B"/>
    <w:rsid w:val="000A38EA"/>
    <w:rsid w:val="000A7A5A"/>
    <w:rsid w:val="000A7EBF"/>
    <w:rsid w:val="000B0F01"/>
    <w:rsid w:val="000B7A53"/>
    <w:rsid w:val="000C3A9A"/>
    <w:rsid w:val="000D1614"/>
    <w:rsid w:val="000D1FD1"/>
    <w:rsid w:val="000D696F"/>
    <w:rsid w:val="000F14D6"/>
    <w:rsid w:val="000F42E3"/>
    <w:rsid w:val="001131DB"/>
    <w:rsid w:val="001144A3"/>
    <w:rsid w:val="0012058B"/>
    <w:rsid w:val="001267FE"/>
    <w:rsid w:val="00136474"/>
    <w:rsid w:val="00137455"/>
    <w:rsid w:val="00141D3E"/>
    <w:rsid w:val="00142E27"/>
    <w:rsid w:val="0014518B"/>
    <w:rsid w:val="00177378"/>
    <w:rsid w:val="001847F3"/>
    <w:rsid w:val="001902D7"/>
    <w:rsid w:val="00190680"/>
    <w:rsid w:val="001B33DD"/>
    <w:rsid w:val="001D7814"/>
    <w:rsid w:val="001E2514"/>
    <w:rsid w:val="001E4D1B"/>
    <w:rsid w:val="001F0CA5"/>
    <w:rsid w:val="00221DEB"/>
    <w:rsid w:val="002230EA"/>
    <w:rsid w:val="00230829"/>
    <w:rsid w:val="00231482"/>
    <w:rsid w:val="0023571F"/>
    <w:rsid w:val="0024600B"/>
    <w:rsid w:val="002522E0"/>
    <w:rsid w:val="002540DE"/>
    <w:rsid w:val="0025743C"/>
    <w:rsid w:val="00267B82"/>
    <w:rsid w:val="00267B84"/>
    <w:rsid w:val="0027678E"/>
    <w:rsid w:val="002772EC"/>
    <w:rsid w:val="002852D5"/>
    <w:rsid w:val="00296FF8"/>
    <w:rsid w:val="002A0E0D"/>
    <w:rsid w:val="002A61D4"/>
    <w:rsid w:val="002B3B11"/>
    <w:rsid w:val="002C2BC9"/>
    <w:rsid w:val="002D4A08"/>
    <w:rsid w:val="002E6F06"/>
    <w:rsid w:val="00327D29"/>
    <w:rsid w:val="00335DCD"/>
    <w:rsid w:val="00340449"/>
    <w:rsid w:val="003464D4"/>
    <w:rsid w:val="00353AF3"/>
    <w:rsid w:val="00356CA9"/>
    <w:rsid w:val="00356D3A"/>
    <w:rsid w:val="00365C17"/>
    <w:rsid w:val="00396E62"/>
    <w:rsid w:val="003A4A9A"/>
    <w:rsid w:val="003A4BDB"/>
    <w:rsid w:val="003B4467"/>
    <w:rsid w:val="003B7CAF"/>
    <w:rsid w:val="00413CEA"/>
    <w:rsid w:val="004153D2"/>
    <w:rsid w:val="00416738"/>
    <w:rsid w:val="0042697D"/>
    <w:rsid w:val="004340AB"/>
    <w:rsid w:val="00440D2B"/>
    <w:rsid w:val="004462E0"/>
    <w:rsid w:val="00473C50"/>
    <w:rsid w:val="004765BF"/>
    <w:rsid w:val="0048316C"/>
    <w:rsid w:val="00493731"/>
    <w:rsid w:val="004A1941"/>
    <w:rsid w:val="004A1F86"/>
    <w:rsid w:val="004A21EF"/>
    <w:rsid w:val="004A3AAC"/>
    <w:rsid w:val="004A6CDA"/>
    <w:rsid w:val="004B74B7"/>
    <w:rsid w:val="004C0DAF"/>
    <w:rsid w:val="004C2147"/>
    <w:rsid w:val="004C7F07"/>
    <w:rsid w:val="004D101A"/>
    <w:rsid w:val="004D5326"/>
    <w:rsid w:val="004D6169"/>
    <w:rsid w:val="004E220C"/>
    <w:rsid w:val="004F66F3"/>
    <w:rsid w:val="0050424D"/>
    <w:rsid w:val="005064D7"/>
    <w:rsid w:val="0051099A"/>
    <w:rsid w:val="00517163"/>
    <w:rsid w:val="00517CA3"/>
    <w:rsid w:val="0052745C"/>
    <w:rsid w:val="00537F5B"/>
    <w:rsid w:val="00544F0A"/>
    <w:rsid w:val="00561C91"/>
    <w:rsid w:val="0056722A"/>
    <w:rsid w:val="00570385"/>
    <w:rsid w:val="005704C9"/>
    <w:rsid w:val="005877E5"/>
    <w:rsid w:val="00592E7D"/>
    <w:rsid w:val="005A1401"/>
    <w:rsid w:val="005A57E3"/>
    <w:rsid w:val="005A75C1"/>
    <w:rsid w:val="005A7960"/>
    <w:rsid w:val="005C2DF7"/>
    <w:rsid w:val="005C34A9"/>
    <w:rsid w:val="005C4096"/>
    <w:rsid w:val="005D64D3"/>
    <w:rsid w:val="005D69C5"/>
    <w:rsid w:val="00600423"/>
    <w:rsid w:val="00606708"/>
    <w:rsid w:val="00617BF0"/>
    <w:rsid w:val="0062237C"/>
    <w:rsid w:val="006253D9"/>
    <w:rsid w:val="00626D73"/>
    <w:rsid w:val="006306BD"/>
    <w:rsid w:val="006329D1"/>
    <w:rsid w:val="00636D6C"/>
    <w:rsid w:val="006376D1"/>
    <w:rsid w:val="00651AEE"/>
    <w:rsid w:val="00680595"/>
    <w:rsid w:val="00695672"/>
    <w:rsid w:val="006A55BD"/>
    <w:rsid w:val="006E066C"/>
    <w:rsid w:val="006E72E4"/>
    <w:rsid w:val="006E7391"/>
    <w:rsid w:val="006F1548"/>
    <w:rsid w:val="00703352"/>
    <w:rsid w:val="00703D84"/>
    <w:rsid w:val="00744801"/>
    <w:rsid w:val="00781EB9"/>
    <w:rsid w:val="00795F73"/>
    <w:rsid w:val="007B164E"/>
    <w:rsid w:val="007B737E"/>
    <w:rsid w:val="007B7899"/>
    <w:rsid w:val="007D22B2"/>
    <w:rsid w:val="0080619E"/>
    <w:rsid w:val="0080797D"/>
    <w:rsid w:val="00816F6A"/>
    <w:rsid w:val="00831ED0"/>
    <w:rsid w:val="00833F8A"/>
    <w:rsid w:val="008347D1"/>
    <w:rsid w:val="008648D2"/>
    <w:rsid w:val="00867C5D"/>
    <w:rsid w:val="0087355B"/>
    <w:rsid w:val="00877A64"/>
    <w:rsid w:val="00887348"/>
    <w:rsid w:val="00892C49"/>
    <w:rsid w:val="008A1D58"/>
    <w:rsid w:val="008B1819"/>
    <w:rsid w:val="008E4B2F"/>
    <w:rsid w:val="008F277E"/>
    <w:rsid w:val="009018AA"/>
    <w:rsid w:val="00904A38"/>
    <w:rsid w:val="00905DF0"/>
    <w:rsid w:val="009231EE"/>
    <w:rsid w:val="00924BF4"/>
    <w:rsid w:val="00930E43"/>
    <w:rsid w:val="009312FF"/>
    <w:rsid w:val="009314C9"/>
    <w:rsid w:val="0095404A"/>
    <w:rsid w:val="00966DDF"/>
    <w:rsid w:val="00974133"/>
    <w:rsid w:val="009818DB"/>
    <w:rsid w:val="00984049"/>
    <w:rsid w:val="00994D9F"/>
    <w:rsid w:val="00995251"/>
    <w:rsid w:val="009A21CD"/>
    <w:rsid w:val="009C1456"/>
    <w:rsid w:val="009C568E"/>
    <w:rsid w:val="009D5CB2"/>
    <w:rsid w:val="009F1776"/>
    <w:rsid w:val="009F5CAF"/>
    <w:rsid w:val="009F76AB"/>
    <w:rsid w:val="00A00432"/>
    <w:rsid w:val="00A40312"/>
    <w:rsid w:val="00A448F8"/>
    <w:rsid w:val="00A44A1C"/>
    <w:rsid w:val="00A73321"/>
    <w:rsid w:val="00A738DB"/>
    <w:rsid w:val="00A8593F"/>
    <w:rsid w:val="00A908A6"/>
    <w:rsid w:val="00A95140"/>
    <w:rsid w:val="00AB00CB"/>
    <w:rsid w:val="00AB63AE"/>
    <w:rsid w:val="00AD2623"/>
    <w:rsid w:val="00AD5700"/>
    <w:rsid w:val="00AD657E"/>
    <w:rsid w:val="00AD76A6"/>
    <w:rsid w:val="00AF7A70"/>
    <w:rsid w:val="00B01146"/>
    <w:rsid w:val="00B01A90"/>
    <w:rsid w:val="00B1057E"/>
    <w:rsid w:val="00B11CAD"/>
    <w:rsid w:val="00B26B00"/>
    <w:rsid w:val="00B42C61"/>
    <w:rsid w:val="00B4617E"/>
    <w:rsid w:val="00B54A8C"/>
    <w:rsid w:val="00B617E9"/>
    <w:rsid w:val="00B67523"/>
    <w:rsid w:val="00B90EA2"/>
    <w:rsid w:val="00B97E75"/>
    <w:rsid w:val="00BA2724"/>
    <w:rsid w:val="00BC62BF"/>
    <w:rsid w:val="00BD434C"/>
    <w:rsid w:val="00BF2C75"/>
    <w:rsid w:val="00C06723"/>
    <w:rsid w:val="00C10026"/>
    <w:rsid w:val="00C23047"/>
    <w:rsid w:val="00C42DA5"/>
    <w:rsid w:val="00C47BBE"/>
    <w:rsid w:val="00C62DAD"/>
    <w:rsid w:val="00C64DC4"/>
    <w:rsid w:val="00C67883"/>
    <w:rsid w:val="00C716D4"/>
    <w:rsid w:val="00C74181"/>
    <w:rsid w:val="00C826AC"/>
    <w:rsid w:val="00C82864"/>
    <w:rsid w:val="00C860B6"/>
    <w:rsid w:val="00C94597"/>
    <w:rsid w:val="00C9662D"/>
    <w:rsid w:val="00CA06EE"/>
    <w:rsid w:val="00CA4F63"/>
    <w:rsid w:val="00CA6DD4"/>
    <w:rsid w:val="00CC1391"/>
    <w:rsid w:val="00CD2DE9"/>
    <w:rsid w:val="00CD740C"/>
    <w:rsid w:val="00CF1986"/>
    <w:rsid w:val="00D03455"/>
    <w:rsid w:val="00D03708"/>
    <w:rsid w:val="00D2100C"/>
    <w:rsid w:val="00D34ACC"/>
    <w:rsid w:val="00D35B86"/>
    <w:rsid w:val="00D36759"/>
    <w:rsid w:val="00D432A9"/>
    <w:rsid w:val="00D44721"/>
    <w:rsid w:val="00D53A5F"/>
    <w:rsid w:val="00D812D5"/>
    <w:rsid w:val="00D93312"/>
    <w:rsid w:val="00DA19B9"/>
    <w:rsid w:val="00DA1E04"/>
    <w:rsid w:val="00DC03A0"/>
    <w:rsid w:val="00DC43BC"/>
    <w:rsid w:val="00DC6994"/>
    <w:rsid w:val="00DD5732"/>
    <w:rsid w:val="00DE5120"/>
    <w:rsid w:val="00E0030C"/>
    <w:rsid w:val="00E00B2D"/>
    <w:rsid w:val="00E03E18"/>
    <w:rsid w:val="00E12DE1"/>
    <w:rsid w:val="00E271FB"/>
    <w:rsid w:val="00E31C03"/>
    <w:rsid w:val="00E57AF8"/>
    <w:rsid w:val="00E6012A"/>
    <w:rsid w:val="00E61C86"/>
    <w:rsid w:val="00E67F26"/>
    <w:rsid w:val="00E92582"/>
    <w:rsid w:val="00E94DCD"/>
    <w:rsid w:val="00E95241"/>
    <w:rsid w:val="00E975CC"/>
    <w:rsid w:val="00E9763E"/>
    <w:rsid w:val="00EA246D"/>
    <w:rsid w:val="00EB456B"/>
    <w:rsid w:val="00EF1A29"/>
    <w:rsid w:val="00F01C59"/>
    <w:rsid w:val="00F1316D"/>
    <w:rsid w:val="00F13512"/>
    <w:rsid w:val="00F35194"/>
    <w:rsid w:val="00F43A37"/>
    <w:rsid w:val="00F43ACB"/>
    <w:rsid w:val="00F65E0A"/>
    <w:rsid w:val="00FA5737"/>
    <w:rsid w:val="00FB12DF"/>
    <w:rsid w:val="00FC065A"/>
    <w:rsid w:val="00FC6DFE"/>
    <w:rsid w:val="00FC713F"/>
    <w:rsid w:val="00FD17BF"/>
    <w:rsid w:val="00FD332B"/>
    <w:rsid w:val="00FD3A28"/>
    <w:rsid w:val="00FD7827"/>
    <w:rsid w:val="00FE2B11"/>
    <w:rsid w:val="00FF071B"/>
    <w:rsid w:val="00FF71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8EBD3F5-4F90-4AD4-8DF5-EBD78766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link w:val="Nadpis1Char"/>
    <w:qFormat/>
    <w:pPr>
      <w:keepNext/>
      <w:jc w:val="center"/>
      <w:outlineLvl w:val="0"/>
    </w:pPr>
    <w:rPr>
      <w:rFonts w:ascii="Book Antiqua" w:hAnsi="Book Antiqua"/>
      <w:b/>
      <w:sz w:val="22"/>
    </w:rPr>
  </w:style>
  <w:style w:type="paragraph" w:styleId="Nadpis2">
    <w:name w:val="heading 2"/>
    <w:basedOn w:val="Normln"/>
    <w:next w:val="Normln"/>
    <w:qFormat/>
    <w:pPr>
      <w:keepNext/>
      <w:jc w:val="both"/>
      <w:outlineLvl w:val="1"/>
    </w:pPr>
    <w:rPr>
      <w:rFonts w:ascii="Book Antiqua" w:hAnsi="Book Antiqua"/>
      <w:b/>
      <w:color w:val="FF0000"/>
    </w:rPr>
  </w:style>
  <w:style w:type="paragraph" w:styleId="Nadpis3">
    <w:name w:val="heading 3"/>
    <w:basedOn w:val="Normln"/>
    <w:next w:val="Normln"/>
    <w:link w:val="Nadpis3Char"/>
    <w:qFormat/>
    <w:pPr>
      <w:keepNext/>
      <w:numPr>
        <w:numId w:val="1"/>
      </w:numPr>
      <w:jc w:val="center"/>
      <w:outlineLvl w:val="2"/>
    </w:pPr>
    <w:rPr>
      <w:rFonts w:ascii="Times New Roman" w:hAnsi="Times New Roman"/>
      <w:b/>
      <w:bCs/>
      <w:sz w:val="24"/>
      <w:szCs w:val="16"/>
    </w:rPr>
  </w:style>
  <w:style w:type="paragraph" w:styleId="Nadpis4">
    <w:name w:val="heading 4"/>
    <w:basedOn w:val="Normln"/>
    <w:next w:val="Normln"/>
    <w:link w:val="Nadpis4Char"/>
    <w:qFormat/>
    <w:pPr>
      <w:keepNext/>
      <w:overflowPunct/>
      <w:autoSpaceDE/>
      <w:autoSpaceDN/>
      <w:adjustRightInd/>
      <w:jc w:val="both"/>
      <w:textAlignment w:val="auto"/>
      <w:outlineLvl w:val="3"/>
    </w:pPr>
    <w:rPr>
      <w:rFonts w:ascii="Times New Roman" w:hAnsi="Times New Roman"/>
      <w:u w:val="single"/>
    </w:rPr>
  </w:style>
  <w:style w:type="paragraph" w:styleId="Nadpis5">
    <w:name w:val="heading 5"/>
    <w:basedOn w:val="Normln"/>
    <w:next w:val="Normln"/>
    <w:link w:val="Nadpis5Char"/>
    <w:qFormat/>
    <w:pPr>
      <w:keepNext/>
      <w:jc w:val="center"/>
      <w:outlineLvl w:val="4"/>
    </w:pPr>
    <w:rPr>
      <w:rFonts w:ascii="Times New Roman" w:hAnsi="Times New Roman"/>
      <w:b/>
      <w:bCs/>
      <w:sz w:val="24"/>
      <w:szCs w:val="16"/>
    </w:rPr>
  </w:style>
  <w:style w:type="paragraph" w:styleId="Nadpis6">
    <w:name w:val="heading 6"/>
    <w:basedOn w:val="Normln"/>
    <w:next w:val="Normln"/>
    <w:link w:val="Nadpis6Char"/>
    <w:qFormat/>
    <w:pPr>
      <w:keepNext/>
      <w:tabs>
        <w:tab w:val="left" w:pos="-1134"/>
      </w:tabs>
      <w:overflowPunct/>
      <w:autoSpaceDE/>
      <w:autoSpaceDN/>
      <w:adjustRightInd/>
      <w:spacing w:before="60"/>
      <w:jc w:val="both"/>
      <w:textAlignment w:val="auto"/>
      <w:outlineLvl w:val="5"/>
    </w:pPr>
    <w:rPr>
      <w:rFonts w:ascii="Times New Roman" w:hAnsi="Times New Roman"/>
      <w:b/>
      <w:sz w:val="18"/>
    </w:rPr>
  </w:style>
  <w:style w:type="paragraph" w:styleId="Nadpis7">
    <w:name w:val="heading 7"/>
    <w:basedOn w:val="Normln"/>
    <w:next w:val="Normln"/>
    <w:link w:val="Nadpis7Char"/>
    <w:qFormat/>
    <w:pPr>
      <w:keepNext/>
      <w:keepLines/>
      <w:jc w:val="both"/>
      <w:textAlignment w:val="auto"/>
      <w:outlineLvl w:val="6"/>
    </w:pPr>
    <w:rPr>
      <w:b/>
      <w:bCs/>
    </w:rPr>
  </w:style>
  <w:style w:type="paragraph" w:styleId="Nadpis8">
    <w:name w:val="heading 8"/>
    <w:basedOn w:val="Normln"/>
    <w:next w:val="Normln"/>
    <w:qFormat/>
    <w:pPr>
      <w:keepNext/>
      <w:widowControl w:val="0"/>
      <w:tabs>
        <w:tab w:val="left" w:pos="-1134"/>
      </w:tabs>
      <w:overflowPunct/>
      <w:autoSpaceDE/>
      <w:autoSpaceDN/>
      <w:adjustRightInd/>
      <w:spacing w:before="60"/>
      <w:jc w:val="center"/>
      <w:textAlignment w:val="auto"/>
      <w:outlineLvl w:val="7"/>
    </w:pPr>
    <w:rPr>
      <w:rFonts w:ascii="Bookman Old Style" w:hAnsi="Bookman Old Style"/>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283"/>
      <w:jc w:val="both"/>
    </w:pPr>
    <w:rPr>
      <w:rFonts w:ascii="Book Antiqua" w:hAnsi="Book Antiqua"/>
    </w:rPr>
  </w:style>
  <w:style w:type="paragraph" w:styleId="Zkladntext">
    <w:name w:val="Body Text"/>
    <w:basedOn w:val="Normln"/>
    <w:link w:val="ZkladntextChar"/>
    <w:pPr>
      <w:jc w:val="both"/>
    </w:pPr>
    <w:rPr>
      <w:rFonts w:ascii="Book Antiqua" w:hAnsi="Book Antiqua"/>
    </w:rPr>
  </w:style>
  <w:style w:type="paragraph" w:styleId="Zkladntextodsazen">
    <w:name w:val="Body Text Indent"/>
    <w:basedOn w:val="Normln"/>
    <w:link w:val="ZkladntextodsazenChar"/>
    <w:pPr>
      <w:overflowPunct/>
      <w:autoSpaceDE/>
      <w:autoSpaceDN/>
      <w:adjustRightInd/>
      <w:ind w:left="283"/>
      <w:jc w:val="both"/>
      <w:textAlignment w:val="auto"/>
    </w:pPr>
    <w:rPr>
      <w:rFonts w:ascii="Book Antiqua" w:hAnsi="Book Antiqua"/>
    </w:rPr>
  </w:style>
  <w:style w:type="paragraph" w:styleId="Zkladntextodsazen2">
    <w:name w:val="Body Text Indent 2"/>
    <w:basedOn w:val="Normln"/>
    <w:link w:val="Zkladntextodsazen2Char"/>
    <w:pPr>
      <w:overflowPunct/>
      <w:autoSpaceDE/>
      <w:autoSpaceDN/>
      <w:adjustRightInd/>
      <w:ind w:left="426"/>
      <w:jc w:val="both"/>
      <w:textAlignment w:val="auto"/>
    </w:pPr>
    <w:rPr>
      <w:rFonts w:ascii="Times New Roman" w:hAnsi="Times New Roman"/>
    </w:rPr>
  </w:style>
  <w:style w:type="paragraph" w:styleId="Nzev">
    <w:name w:val="Title"/>
    <w:basedOn w:val="Normln"/>
    <w:link w:val="NzevChar"/>
    <w:qFormat/>
    <w:pPr>
      <w:jc w:val="center"/>
    </w:pPr>
    <w:rPr>
      <w:rFonts w:ascii="Times New Roman" w:hAnsi="Times New Roman"/>
      <w:b/>
      <w:sz w:val="24"/>
    </w:rPr>
  </w:style>
  <w:style w:type="paragraph" w:customStyle="1" w:styleId="Rozvrendokumentu">
    <w:name w:val="Rozvržení dokumentu"/>
    <w:basedOn w:val="Normln"/>
    <w:semiHidden/>
    <w:pPr>
      <w:shd w:val="clear" w:color="auto" w:fill="000080"/>
    </w:pPr>
    <w:rPr>
      <w:rFonts w:ascii="Tahoma" w:hAnsi="Tahoma" w:cs="Tahoma"/>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2">
    <w:name w:val="Body Text 2"/>
    <w:basedOn w:val="Normln"/>
    <w:link w:val="Zkladntext2Char"/>
    <w:pPr>
      <w:keepLines/>
      <w:ind w:right="57"/>
      <w:textAlignment w:val="auto"/>
    </w:pPr>
  </w:style>
  <w:style w:type="paragraph" w:styleId="Zkladntextodsazen3">
    <w:name w:val="Body Text Indent 3"/>
    <w:basedOn w:val="Normln"/>
    <w:pPr>
      <w:keepLines/>
      <w:ind w:left="283"/>
      <w:jc w:val="both"/>
    </w:pPr>
    <w:rPr>
      <w:rFonts w:ascii="Times New Roman" w:hAnsi="Times New Roman"/>
      <w:color w:val="FF0000"/>
    </w:rPr>
  </w:style>
  <w:style w:type="paragraph" w:styleId="Zkladntext3">
    <w:name w:val="Body Text 3"/>
    <w:basedOn w:val="Normln"/>
    <w:link w:val="Zkladntext3Char"/>
    <w:pPr>
      <w:widowControl w:val="0"/>
      <w:overflowPunct/>
      <w:autoSpaceDE/>
      <w:autoSpaceDN/>
      <w:adjustRightInd/>
      <w:spacing w:before="120"/>
      <w:textAlignment w:val="auto"/>
    </w:pPr>
    <w:rPr>
      <w:sz w:val="18"/>
    </w:rPr>
  </w:style>
  <w:style w:type="table" w:styleId="Mkatabulky">
    <w:name w:val="Table Grid"/>
    <w:basedOn w:val="Normlntabulka"/>
    <w:rsid w:val="005171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rka">
    <w:name w:val="jirka"/>
    <w:semiHidden/>
    <w:rsid w:val="004340AB"/>
    <w:rPr>
      <w:rFonts w:ascii="Arial" w:hAnsi="Arial" w:cs="Arial"/>
      <w:color w:val="auto"/>
      <w:sz w:val="20"/>
      <w:szCs w:val="20"/>
    </w:rPr>
  </w:style>
  <w:style w:type="paragraph" w:styleId="Textbubliny">
    <w:name w:val="Balloon Text"/>
    <w:basedOn w:val="Normln"/>
    <w:semiHidden/>
    <w:rsid w:val="00680595"/>
    <w:rPr>
      <w:rFonts w:ascii="Tahoma" w:hAnsi="Tahoma" w:cs="Tahoma"/>
      <w:sz w:val="16"/>
      <w:szCs w:val="16"/>
    </w:rPr>
  </w:style>
  <w:style w:type="character" w:customStyle="1" w:styleId="ZkladntextodsazenChar">
    <w:name w:val="Základní text odsazený Char"/>
    <w:link w:val="Zkladntextodsazen"/>
    <w:rsid w:val="00570385"/>
    <w:rPr>
      <w:rFonts w:ascii="Book Antiqua" w:hAnsi="Book Antiqua"/>
    </w:rPr>
  </w:style>
  <w:style w:type="character" w:customStyle="1" w:styleId="Nadpis4Char">
    <w:name w:val="Nadpis 4 Char"/>
    <w:link w:val="Nadpis4"/>
    <w:rsid w:val="0027678E"/>
    <w:rPr>
      <w:u w:val="single"/>
    </w:rPr>
  </w:style>
  <w:style w:type="character" w:customStyle="1" w:styleId="Zkladntext2Char">
    <w:name w:val="Základní text 2 Char"/>
    <w:link w:val="Zkladntext2"/>
    <w:rsid w:val="0027678E"/>
    <w:rPr>
      <w:rFonts w:ascii="Arial" w:hAnsi="Arial"/>
    </w:rPr>
  </w:style>
  <w:style w:type="character" w:customStyle="1" w:styleId="ZpatChar">
    <w:name w:val="Zápatí Char"/>
    <w:link w:val="Zpat"/>
    <w:rsid w:val="00B11CAD"/>
    <w:rPr>
      <w:rFonts w:ascii="Arial" w:hAnsi="Arial"/>
    </w:rPr>
  </w:style>
  <w:style w:type="character" w:customStyle="1" w:styleId="NzevChar">
    <w:name w:val="Název Char"/>
    <w:link w:val="Nzev"/>
    <w:rsid w:val="00B11CAD"/>
    <w:rPr>
      <w:b/>
      <w:sz w:val="24"/>
    </w:rPr>
  </w:style>
  <w:style w:type="character" w:customStyle="1" w:styleId="Zkladntextodsazen2Char">
    <w:name w:val="Základní text odsazený 2 Char"/>
    <w:link w:val="Zkladntextodsazen2"/>
    <w:rsid w:val="00B11CAD"/>
  </w:style>
  <w:style w:type="paragraph" w:customStyle="1" w:styleId="Default">
    <w:name w:val="Default"/>
    <w:rsid w:val="00A8593F"/>
    <w:pPr>
      <w:autoSpaceDE w:val="0"/>
      <w:autoSpaceDN w:val="0"/>
      <w:adjustRightInd w:val="0"/>
    </w:pPr>
    <w:rPr>
      <w:color w:val="000000"/>
      <w:sz w:val="24"/>
      <w:szCs w:val="24"/>
    </w:rPr>
  </w:style>
  <w:style w:type="character" w:customStyle="1" w:styleId="Nadpis6Char">
    <w:name w:val="Nadpis 6 Char"/>
    <w:link w:val="Nadpis6"/>
    <w:rsid w:val="009818DB"/>
    <w:rPr>
      <w:b/>
      <w:sz w:val="18"/>
    </w:rPr>
  </w:style>
  <w:style w:type="character" w:customStyle="1" w:styleId="Nadpis7Char">
    <w:name w:val="Nadpis 7 Char"/>
    <w:link w:val="Nadpis7"/>
    <w:rsid w:val="0080619E"/>
    <w:rPr>
      <w:rFonts w:ascii="Arial" w:hAnsi="Arial"/>
      <w:b/>
      <w:bCs/>
    </w:rPr>
  </w:style>
  <w:style w:type="paragraph" w:styleId="Odstavecseseznamem">
    <w:name w:val="List Paragraph"/>
    <w:basedOn w:val="Normln"/>
    <w:uiPriority w:val="34"/>
    <w:qFormat/>
    <w:rsid w:val="0080619E"/>
    <w:pPr>
      <w:ind w:left="720"/>
      <w:contextualSpacing/>
      <w:textAlignment w:val="auto"/>
    </w:pPr>
  </w:style>
  <w:style w:type="character" w:styleId="Odkaznakoment">
    <w:name w:val="annotation reference"/>
    <w:rsid w:val="00C716D4"/>
    <w:rPr>
      <w:sz w:val="16"/>
      <w:szCs w:val="16"/>
    </w:rPr>
  </w:style>
  <w:style w:type="paragraph" w:styleId="Textkomente">
    <w:name w:val="annotation text"/>
    <w:basedOn w:val="Normln"/>
    <w:link w:val="TextkomenteChar"/>
    <w:rsid w:val="00C716D4"/>
  </w:style>
  <w:style w:type="character" w:customStyle="1" w:styleId="TextkomenteChar">
    <w:name w:val="Text komentáře Char"/>
    <w:link w:val="Textkomente"/>
    <w:rsid w:val="00C716D4"/>
    <w:rPr>
      <w:rFonts w:ascii="Arial" w:hAnsi="Arial"/>
    </w:rPr>
  </w:style>
  <w:style w:type="character" w:customStyle="1" w:styleId="Nadpis1Char">
    <w:name w:val="Nadpis 1 Char"/>
    <w:link w:val="Nadpis1"/>
    <w:rsid w:val="00974133"/>
    <w:rPr>
      <w:rFonts w:ascii="Book Antiqua" w:hAnsi="Book Antiqua"/>
      <w:b/>
      <w:sz w:val="22"/>
    </w:rPr>
  </w:style>
  <w:style w:type="character" w:customStyle="1" w:styleId="Nadpis3Char">
    <w:name w:val="Nadpis 3 Char"/>
    <w:link w:val="Nadpis3"/>
    <w:rsid w:val="00974133"/>
    <w:rPr>
      <w:b/>
      <w:bCs/>
      <w:sz w:val="24"/>
      <w:szCs w:val="16"/>
    </w:rPr>
  </w:style>
  <w:style w:type="character" w:customStyle="1" w:styleId="Zkladntext3Char">
    <w:name w:val="Základní text 3 Char"/>
    <w:link w:val="Zkladntext3"/>
    <w:rsid w:val="00974133"/>
    <w:rPr>
      <w:rFonts w:ascii="Arial" w:hAnsi="Arial"/>
      <w:sz w:val="18"/>
    </w:rPr>
  </w:style>
  <w:style w:type="character" w:customStyle="1" w:styleId="Nadpis5Char">
    <w:name w:val="Nadpis 5 Char"/>
    <w:link w:val="Nadpis5"/>
    <w:rsid w:val="00EB456B"/>
    <w:rPr>
      <w:b/>
      <w:bCs/>
      <w:sz w:val="24"/>
      <w:szCs w:val="16"/>
    </w:rPr>
  </w:style>
  <w:style w:type="character" w:customStyle="1" w:styleId="ZkladntextChar">
    <w:name w:val="Základní text Char"/>
    <w:link w:val="Zkladntext"/>
    <w:rsid w:val="00EB456B"/>
    <w:rPr>
      <w:rFonts w:ascii="Book Antiqua" w:hAnsi="Book Antiqua"/>
    </w:rPr>
  </w:style>
  <w:style w:type="character" w:styleId="Hypertextovodkaz">
    <w:name w:val="Hyperlink"/>
    <w:basedOn w:val="Standardnpsmoodstavce"/>
    <w:rsid w:val="002A0E0D"/>
    <w:rPr>
      <w:color w:val="0563C1" w:themeColor="hyperlink"/>
      <w:u w:val="single"/>
    </w:rPr>
  </w:style>
  <w:style w:type="character" w:customStyle="1" w:styleId="UnresolvedMention">
    <w:name w:val="Unresolved Mention"/>
    <w:basedOn w:val="Standardnpsmoodstavce"/>
    <w:uiPriority w:val="99"/>
    <w:semiHidden/>
    <w:unhideWhenUsed/>
    <w:rsid w:val="002A0E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802">
      <w:bodyDiv w:val="1"/>
      <w:marLeft w:val="0"/>
      <w:marRight w:val="0"/>
      <w:marTop w:val="0"/>
      <w:marBottom w:val="0"/>
      <w:divBdr>
        <w:top w:val="none" w:sz="0" w:space="0" w:color="auto"/>
        <w:left w:val="none" w:sz="0" w:space="0" w:color="auto"/>
        <w:bottom w:val="none" w:sz="0" w:space="0" w:color="auto"/>
        <w:right w:val="none" w:sz="0" w:space="0" w:color="auto"/>
      </w:divBdr>
    </w:div>
    <w:div w:id="12221716">
      <w:bodyDiv w:val="1"/>
      <w:marLeft w:val="0"/>
      <w:marRight w:val="0"/>
      <w:marTop w:val="0"/>
      <w:marBottom w:val="0"/>
      <w:divBdr>
        <w:top w:val="none" w:sz="0" w:space="0" w:color="auto"/>
        <w:left w:val="none" w:sz="0" w:space="0" w:color="auto"/>
        <w:bottom w:val="none" w:sz="0" w:space="0" w:color="auto"/>
        <w:right w:val="none" w:sz="0" w:space="0" w:color="auto"/>
      </w:divBdr>
    </w:div>
    <w:div w:id="69154712">
      <w:bodyDiv w:val="1"/>
      <w:marLeft w:val="0"/>
      <w:marRight w:val="0"/>
      <w:marTop w:val="0"/>
      <w:marBottom w:val="0"/>
      <w:divBdr>
        <w:top w:val="none" w:sz="0" w:space="0" w:color="auto"/>
        <w:left w:val="none" w:sz="0" w:space="0" w:color="auto"/>
        <w:bottom w:val="none" w:sz="0" w:space="0" w:color="auto"/>
        <w:right w:val="none" w:sz="0" w:space="0" w:color="auto"/>
      </w:divBdr>
    </w:div>
    <w:div w:id="131216841">
      <w:bodyDiv w:val="1"/>
      <w:marLeft w:val="0"/>
      <w:marRight w:val="0"/>
      <w:marTop w:val="0"/>
      <w:marBottom w:val="0"/>
      <w:divBdr>
        <w:top w:val="none" w:sz="0" w:space="0" w:color="auto"/>
        <w:left w:val="none" w:sz="0" w:space="0" w:color="auto"/>
        <w:bottom w:val="none" w:sz="0" w:space="0" w:color="auto"/>
        <w:right w:val="none" w:sz="0" w:space="0" w:color="auto"/>
      </w:divBdr>
    </w:div>
    <w:div w:id="157968944">
      <w:bodyDiv w:val="1"/>
      <w:marLeft w:val="0"/>
      <w:marRight w:val="0"/>
      <w:marTop w:val="0"/>
      <w:marBottom w:val="0"/>
      <w:divBdr>
        <w:top w:val="none" w:sz="0" w:space="0" w:color="auto"/>
        <w:left w:val="none" w:sz="0" w:space="0" w:color="auto"/>
        <w:bottom w:val="none" w:sz="0" w:space="0" w:color="auto"/>
        <w:right w:val="none" w:sz="0" w:space="0" w:color="auto"/>
      </w:divBdr>
    </w:div>
    <w:div w:id="199905699">
      <w:bodyDiv w:val="1"/>
      <w:marLeft w:val="0"/>
      <w:marRight w:val="0"/>
      <w:marTop w:val="0"/>
      <w:marBottom w:val="0"/>
      <w:divBdr>
        <w:top w:val="none" w:sz="0" w:space="0" w:color="auto"/>
        <w:left w:val="none" w:sz="0" w:space="0" w:color="auto"/>
        <w:bottom w:val="none" w:sz="0" w:space="0" w:color="auto"/>
        <w:right w:val="none" w:sz="0" w:space="0" w:color="auto"/>
      </w:divBdr>
    </w:div>
    <w:div w:id="384530040">
      <w:bodyDiv w:val="1"/>
      <w:marLeft w:val="0"/>
      <w:marRight w:val="0"/>
      <w:marTop w:val="0"/>
      <w:marBottom w:val="0"/>
      <w:divBdr>
        <w:top w:val="none" w:sz="0" w:space="0" w:color="auto"/>
        <w:left w:val="none" w:sz="0" w:space="0" w:color="auto"/>
        <w:bottom w:val="none" w:sz="0" w:space="0" w:color="auto"/>
        <w:right w:val="none" w:sz="0" w:space="0" w:color="auto"/>
      </w:divBdr>
    </w:div>
    <w:div w:id="423235207">
      <w:bodyDiv w:val="1"/>
      <w:marLeft w:val="0"/>
      <w:marRight w:val="0"/>
      <w:marTop w:val="0"/>
      <w:marBottom w:val="0"/>
      <w:divBdr>
        <w:top w:val="none" w:sz="0" w:space="0" w:color="auto"/>
        <w:left w:val="none" w:sz="0" w:space="0" w:color="auto"/>
        <w:bottom w:val="none" w:sz="0" w:space="0" w:color="auto"/>
        <w:right w:val="none" w:sz="0" w:space="0" w:color="auto"/>
      </w:divBdr>
    </w:div>
    <w:div w:id="438457128">
      <w:bodyDiv w:val="1"/>
      <w:marLeft w:val="0"/>
      <w:marRight w:val="0"/>
      <w:marTop w:val="0"/>
      <w:marBottom w:val="0"/>
      <w:divBdr>
        <w:top w:val="none" w:sz="0" w:space="0" w:color="auto"/>
        <w:left w:val="none" w:sz="0" w:space="0" w:color="auto"/>
        <w:bottom w:val="none" w:sz="0" w:space="0" w:color="auto"/>
        <w:right w:val="none" w:sz="0" w:space="0" w:color="auto"/>
      </w:divBdr>
    </w:div>
    <w:div w:id="511530430">
      <w:bodyDiv w:val="1"/>
      <w:marLeft w:val="0"/>
      <w:marRight w:val="0"/>
      <w:marTop w:val="0"/>
      <w:marBottom w:val="0"/>
      <w:divBdr>
        <w:top w:val="none" w:sz="0" w:space="0" w:color="auto"/>
        <w:left w:val="none" w:sz="0" w:space="0" w:color="auto"/>
        <w:bottom w:val="none" w:sz="0" w:space="0" w:color="auto"/>
        <w:right w:val="none" w:sz="0" w:space="0" w:color="auto"/>
      </w:divBdr>
    </w:div>
    <w:div w:id="580531740">
      <w:bodyDiv w:val="1"/>
      <w:marLeft w:val="0"/>
      <w:marRight w:val="0"/>
      <w:marTop w:val="0"/>
      <w:marBottom w:val="0"/>
      <w:divBdr>
        <w:top w:val="none" w:sz="0" w:space="0" w:color="auto"/>
        <w:left w:val="none" w:sz="0" w:space="0" w:color="auto"/>
        <w:bottom w:val="none" w:sz="0" w:space="0" w:color="auto"/>
        <w:right w:val="none" w:sz="0" w:space="0" w:color="auto"/>
      </w:divBdr>
    </w:div>
    <w:div w:id="616957919">
      <w:bodyDiv w:val="1"/>
      <w:marLeft w:val="0"/>
      <w:marRight w:val="0"/>
      <w:marTop w:val="0"/>
      <w:marBottom w:val="0"/>
      <w:divBdr>
        <w:top w:val="none" w:sz="0" w:space="0" w:color="auto"/>
        <w:left w:val="none" w:sz="0" w:space="0" w:color="auto"/>
        <w:bottom w:val="none" w:sz="0" w:space="0" w:color="auto"/>
        <w:right w:val="none" w:sz="0" w:space="0" w:color="auto"/>
      </w:divBdr>
    </w:div>
    <w:div w:id="692340293">
      <w:bodyDiv w:val="1"/>
      <w:marLeft w:val="0"/>
      <w:marRight w:val="0"/>
      <w:marTop w:val="0"/>
      <w:marBottom w:val="0"/>
      <w:divBdr>
        <w:top w:val="none" w:sz="0" w:space="0" w:color="auto"/>
        <w:left w:val="none" w:sz="0" w:space="0" w:color="auto"/>
        <w:bottom w:val="none" w:sz="0" w:space="0" w:color="auto"/>
        <w:right w:val="none" w:sz="0" w:space="0" w:color="auto"/>
      </w:divBdr>
    </w:div>
    <w:div w:id="774710221">
      <w:bodyDiv w:val="1"/>
      <w:marLeft w:val="0"/>
      <w:marRight w:val="0"/>
      <w:marTop w:val="0"/>
      <w:marBottom w:val="0"/>
      <w:divBdr>
        <w:top w:val="none" w:sz="0" w:space="0" w:color="auto"/>
        <w:left w:val="none" w:sz="0" w:space="0" w:color="auto"/>
        <w:bottom w:val="none" w:sz="0" w:space="0" w:color="auto"/>
        <w:right w:val="none" w:sz="0" w:space="0" w:color="auto"/>
      </w:divBdr>
    </w:div>
    <w:div w:id="781607929">
      <w:bodyDiv w:val="1"/>
      <w:marLeft w:val="0"/>
      <w:marRight w:val="0"/>
      <w:marTop w:val="0"/>
      <w:marBottom w:val="0"/>
      <w:divBdr>
        <w:top w:val="none" w:sz="0" w:space="0" w:color="auto"/>
        <w:left w:val="none" w:sz="0" w:space="0" w:color="auto"/>
        <w:bottom w:val="none" w:sz="0" w:space="0" w:color="auto"/>
        <w:right w:val="none" w:sz="0" w:space="0" w:color="auto"/>
      </w:divBdr>
    </w:div>
    <w:div w:id="998191385">
      <w:bodyDiv w:val="1"/>
      <w:marLeft w:val="0"/>
      <w:marRight w:val="0"/>
      <w:marTop w:val="0"/>
      <w:marBottom w:val="0"/>
      <w:divBdr>
        <w:top w:val="none" w:sz="0" w:space="0" w:color="auto"/>
        <w:left w:val="none" w:sz="0" w:space="0" w:color="auto"/>
        <w:bottom w:val="none" w:sz="0" w:space="0" w:color="auto"/>
        <w:right w:val="none" w:sz="0" w:space="0" w:color="auto"/>
      </w:divBdr>
    </w:div>
    <w:div w:id="1176771523">
      <w:bodyDiv w:val="1"/>
      <w:marLeft w:val="0"/>
      <w:marRight w:val="0"/>
      <w:marTop w:val="0"/>
      <w:marBottom w:val="0"/>
      <w:divBdr>
        <w:top w:val="none" w:sz="0" w:space="0" w:color="auto"/>
        <w:left w:val="none" w:sz="0" w:space="0" w:color="auto"/>
        <w:bottom w:val="none" w:sz="0" w:space="0" w:color="auto"/>
        <w:right w:val="none" w:sz="0" w:space="0" w:color="auto"/>
      </w:divBdr>
    </w:div>
    <w:div w:id="1205603993">
      <w:bodyDiv w:val="1"/>
      <w:marLeft w:val="0"/>
      <w:marRight w:val="0"/>
      <w:marTop w:val="0"/>
      <w:marBottom w:val="0"/>
      <w:divBdr>
        <w:top w:val="none" w:sz="0" w:space="0" w:color="auto"/>
        <w:left w:val="none" w:sz="0" w:space="0" w:color="auto"/>
        <w:bottom w:val="none" w:sz="0" w:space="0" w:color="auto"/>
        <w:right w:val="none" w:sz="0" w:space="0" w:color="auto"/>
      </w:divBdr>
    </w:div>
    <w:div w:id="1331367954">
      <w:bodyDiv w:val="1"/>
      <w:marLeft w:val="0"/>
      <w:marRight w:val="0"/>
      <w:marTop w:val="0"/>
      <w:marBottom w:val="0"/>
      <w:divBdr>
        <w:top w:val="none" w:sz="0" w:space="0" w:color="auto"/>
        <w:left w:val="none" w:sz="0" w:space="0" w:color="auto"/>
        <w:bottom w:val="none" w:sz="0" w:space="0" w:color="auto"/>
        <w:right w:val="none" w:sz="0" w:space="0" w:color="auto"/>
      </w:divBdr>
    </w:div>
    <w:div w:id="1354185658">
      <w:bodyDiv w:val="1"/>
      <w:marLeft w:val="0"/>
      <w:marRight w:val="0"/>
      <w:marTop w:val="0"/>
      <w:marBottom w:val="0"/>
      <w:divBdr>
        <w:top w:val="none" w:sz="0" w:space="0" w:color="auto"/>
        <w:left w:val="none" w:sz="0" w:space="0" w:color="auto"/>
        <w:bottom w:val="none" w:sz="0" w:space="0" w:color="auto"/>
        <w:right w:val="none" w:sz="0" w:space="0" w:color="auto"/>
      </w:divBdr>
    </w:div>
    <w:div w:id="1404377082">
      <w:bodyDiv w:val="1"/>
      <w:marLeft w:val="0"/>
      <w:marRight w:val="0"/>
      <w:marTop w:val="0"/>
      <w:marBottom w:val="0"/>
      <w:divBdr>
        <w:top w:val="none" w:sz="0" w:space="0" w:color="auto"/>
        <w:left w:val="none" w:sz="0" w:space="0" w:color="auto"/>
        <w:bottom w:val="none" w:sz="0" w:space="0" w:color="auto"/>
        <w:right w:val="none" w:sz="0" w:space="0" w:color="auto"/>
      </w:divBdr>
    </w:div>
    <w:div w:id="1454783632">
      <w:bodyDiv w:val="1"/>
      <w:marLeft w:val="0"/>
      <w:marRight w:val="0"/>
      <w:marTop w:val="0"/>
      <w:marBottom w:val="0"/>
      <w:divBdr>
        <w:top w:val="none" w:sz="0" w:space="0" w:color="auto"/>
        <w:left w:val="none" w:sz="0" w:space="0" w:color="auto"/>
        <w:bottom w:val="none" w:sz="0" w:space="0" w:color="auto"/>
        <w:right w:val="none" w:sz="0" w:space="0" w:color="auto"/>
      </w:divBdr>
    </w:div>
    <w:div w:id="1518621046">
      <w:bodyDiv w:val="1"/>
      <w:marLeft w:val="0"/>
      <w:marRight w:val="0"/>
      <w:marTop w:val="0"/>
      <w:marBottom w:val="0"/>
      <w:divBdr>
        <w:top w:val="none" w:sz="0" w:space="0" w:color="auto"/>
        <w:left w:val="none" w:sz="0" w:space="0" w:color="auto"/>
        <w:bottom w:val="none" w:sz="0" w:space="0" w:color="auto"/>
        <w:right w:val="none" w:sz="0" w:space="0" w:color="auto"/>
      </w:divBdr>
    </w:div>
    <w:div w:id="1542522027">
      <w:bodyDiv w:val="1"/>
      <w:marLeft w:val="0"/>
      <w:marRight w:val="0"/>
      <w:marTop w:val="0"/>
      <w:marBottom w:val="0"/>
      <w:divBdr>
        <w:top w:val="none" w:sz="0" w:space="0" w:color="auto"/>
        <w:left w:val="none" w:sz="0" w:space="0" w:color="auto"/>
        <w:bottom w:val="none" w:sz="0" w:space="0" w:color="auto"/>
        <w:right w:val="none" w:sz="0" w:space="0" w:color="auto"/>
      </w:divBdr>
    </w:div>
    <w:div w:id="1652127804">
      <w:bodyDiv w:val="1"/>
      <w:marLeft w:val="0"/>
      <w:marRight w:val="0"/>
      <w:marTop w:val="0"/>
      <w:marBottom w:val="0"/>
      <w:divBdr>
        <w:top w:val="none" w:sz="0" w:space="0" w:color="auto"/>
        <w:left w:val="none" w:sz="0" w:space="0" w:color="auto"/>
        <w:bottom w:val="none" w:sz="0" w:space="0" w:color="auto"/>
        <w:right w:val="none" w:sz="0" w:space="0" w:color="auto"/>
      </w:divBdr>
    </w:div>
    <w:div w:id="1685520794">
      <w:bodyDiv w:val="1"/>
      <w:marLeft w:val="0"/>
      <w:marRight w:val="0"/>
      <w:marTop w:val="0"/>
      <w:marBottom w:val="0"/>
      <w:divBdr>
        <w:top w:val="none" w:sz="0" w:space="0" w:color="auto"/>
        <w:left w:val="none" w:sz="0" w:space="0" w:color="auto"/>
        <w:bottom w:val="none" w:sz="0" w:space="0" w:color="auto"/>
        <w:right w:val="none" w:sz="0" w:space="0" w:color="auto"/>
      </w:divBdr>
    </w:div>
    <w:div w:id="1703900923">
      <w:bodyDiv w:val="1"/>
      <w:marLeft w:val="0"/>
      <w:marRight w:val="0"/>
      <w:marTop w:val="0"/>
      <w:marBottom w:val="0"/>
      <w:divBdr>
        <w:top w:val="none" w:sz="0" w:space="0" w:color="auto"/>
        <w:left w:val="none" w:sz="0" w:space="0" w:color="auto"/>
        <w:bottom w:val="none" w:sz="0" w:space="0" w:color="auto"/>
        <w:right w:val="none" w:sz="0" w:space="0" w:color="auto"/>
      </w:divBdr>
    </w:div>
    <w:div w:id="1705672381">
      <w:bodyDiv w:val="1"/>
      <w:marLeft w:val="0"/>
      <w:marRight w:val="0"/>
      <w:marTop w:val="0"/>
      <w:marBottom w:val="0"/>
      <w:divBdr>
        <w:top w:val="none" w:sz="0" w:space="0" w:color="auto"/>
        <w:left w:val="none" w:sz="0" w:space="0" w:color="auto"/>
        <w:bottom w:val="none" w:sz="0" w:space="0" w:color="auto"/>
        <w:right w:val="none" w:sz="0" w:space="0" w:color="auto"/>
      </w:divBdr>
    </w:div>
    <w:div w:id="1735465473">
      <w:bodyDiv w:val="1"/>
      <w:marLeft w:val="0"/>
      <w:marRight w:val="0"/>
      <w:marTop w:val="0"/>
      <w:marBottom w:val="0"/>
      <w:divBdr>
        <w:top w:val="none" w:sz="0" w:space="0" w:color="auto"/>
        <w:left w:val="none" w:sz="0" w:space="0" w:color="auto"/>
        <w:bottom w:val="none" w:sz="0" w:space="0" w:color="auto"/>
        <w:right w:val="none" w:sz="0" w:space="0" w:color="auto"/>
      </w:divBdr>
    </w:div>
    <w:div w:id="1738672943">
      <w:bodyDiv w:val="1"/>
      <w:marLeft w:val="0"/>
      <w:marRight w:val="0"/>
      <w:marTop w:val="0"/>
      <w:marBottom w:val="0"/>
      <w:divBdr>
        <w:top w:val="none" w:sz="0" w:space="0" w:color="auto"/>
        <w:left w:val="none" w:sz="0" w:space="0" w:color="auto"/>
        <w:bottom w:val="none" w:sz="0" w:space="0" w:color="auto"/>
        <w:right w:val="none" w:sz="0" w:space="0" w:color="auto"/>
      </w:divBdr>
    </w:div>
    <w:div w:id="1762532620">
      <w:bodyDiv w:val="1"/>
      <w:marLeft w:val="0"/>
      <w:marRight w:val="0"/>
      <w:marTop w:val="0"/>
      <w:marBottom w:val="0"/>
      <w:divBdr>
        <w:top w:val="none" w:sz="0" w:space="0" w:color="auto"/>
        <w:left w:val="none" w:sz="0" w:space="0" w:color="auto"/>
        <w:bottom w:val="none" w:sz="0" w:space="0" w:color="auto"/>
        <w:right w:val="none" w:sz="0" w:space="0" w:color="auto"/>
      </w:divBdr>
    </w:div>
    <w:div w:id="1832286149">
      <w:bodyDiv w:val="1"/>
      <w:marLeft w:val="0"/>
      <w:marRight w:val="0"/>
      <w:marTop w:val="0"/>
      <w:marBottom w:val="0"/>
      <w:divBdr>
        <w:top w:val="none" w:sz="0" w:space="0" w:color="auto"/>
        <w:left w:val="none" w:sz="0" w:space="0" w:color="auto"/>
        <w:bottom w:val="none" w:sz="0" w:space="0" w:color="auto"/>
        <w:right w:val="none" w:sz="0" w:space="0" w:color="auto"/>
      </w:divBdr>
    </w:div>
    <w:div w:id="2023509293">
      <w:bodyDiv w:val="1"/>
      <w:marLeft w:val="0"/>
      <w:marRight w:val="0"/>
      <w:marTop w:val="0"/>
      <w:marBottom w:val="0"/>
      <w:divBdr>
        <w:top w:val="none" w:sz="0" w:space="0" w:color="auto"/>
        <w:left w:val="none" w:sz="0" w:space="0" w:color="auto"/>
        <w:bottom w:val="none" w:sz="0" w:space="0" w:color="auto"/>
        <w:right w:val="none" w:sz="0" w:space="0" w:color="auto"/>
      </w:divBdr>
    </w:div>
    <w:div w:id="2026441778">
      <w:bodyDiv w:val="1"/>
      <w:marLeft w:val="0"/>
      <w:marRight w:val="0"/>
      <w:marTop w:val="0"/>
      <w:marBottom w:val="0"/>
      <w:divBdr>
        <w:top w:val="none" w:sz="0" w:space="0" w:color="auto"/>
        <w:left w:val="none" w:sz="0" w:space="0" w:color="auto"/>
        <w:bottom w:val="none" w:sz="0" w:space="0" w:color="auto"/>
        <w:right w:val="none" w:sz="0" w:space="0" w:color="auto"/>
      </w:divBdr>
    </w:div>
    <w:div w:id="20403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oleObject" Target="embeddings/Dokument_aplikace_Microsoft_Word_97_20031.doc"/><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517EDCE9BE09479384EDE5B7C6122F" ma:contentTypeVersion="0" ma:contentTypeDescription="Vytvoří nový dokument" ma:contentTypeScope="" ma:versionID="62a71400822d3a31cbd449d0ee0d4c4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B09BC-1EAC-4887-9D88-A33EF1AB05EA}">
  <ds:schemaRefs>
    <ds:schemaRef ds:uri="http://schemas.microsoft.com/sharepoint/v3/contenttype/forms"/>
  </ds:schemaRefs>
</ds:datastoreItem>
</file>

<file path=customXml/itemProps2.xml><?xml version="1.0" encoding="utf-8"?>
<ds:datastoreItem xmlns:ds="http://schemas.openxmlformats.org/officeDocument/2006/customXml" ds:itemID="{FBB20BF0-23E1-4A60-90E0-5BEE1E93E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6339</Words>
  <Characters>37405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SMLOLUVA O DÍLO č</vt:lpstr>
    </vt:vector>
  </TitlesOfParts>
  <Company>MOUNTFIELDa.s.</Company>
  <LinksUpToDate>false</LinksUpToDate>
  <CharactersWithSpaces>43657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SMLOLUVA O DÍLO č</dc:title>
  <dc:subject/>
  <dc:creator>Roman Malý</dc:creator>
  <cp:keywords/>
  <cp:lastModifiedBy>Martina Waldmannová</cp:lastModifiedBy>
  <cp:revision>2</cp:revision>
  <cp:lastPrinted>2018-07-30T12:39:00Z</cp:lastPrinted>
  <dcterms:created xsi:type="dcterms:W3CDTF">2018-08-07T08:31:00Z</dcterms:created>
  <dcterms:modified xsi:type="dcterms:W3CDTF">2018-08-07T08:31:00Z</dcterms:modified>
</cp:coreProperties>
</file>