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6F5" w:rsidRPr="00A54E10" w:rsidRDefault="00A736F5" w:rsidP="002B49AD">
      <w:pPr>
        <w:pStyle w:val="hlavika"/>
        <w:spacing w:after="120"/>
        <w:rPr>
          <w:b/>
          <w:sz w:val="22"/>
        </w:rPr>
      </w:pPr>
      <w:r w:rsidRPr="00A54E10">
        <w:rPr>
          <w:b/>
          <w:sz w:val="22"/>
        </w:rPr>
        <w:t>Krajský úřad</w:t>
      </w:r>
    </w:p>
    <w:p w:rsidR="00A736F5" w:rsidRPr="00A54E10" w:rsidRDefault="00A736F5" w:rsidP="00E04475">
      <w:pPr>
        <w:pStyle w:val="pole"/>
        <w:rPr>
          <w:b/>
        </w:rPr>
        <w:sectPr w:rsidR="00A736F5" w:rsidRPr="00A54E10" w:rsidSect="00A736F5">
          <w:headerReference w:type="default" r:id="rId12"/>
          <w:footerReference w:type="default" r:id="rId13"/>
          <w:pgSz w:w="11906" w:h="16838" w:code="9"/>
          <w:pgMar w:top="2552" w:right="1418" w:bottom="1418" w:left="1418" w:header="709" w:footer="851" w:gutter="0"/>
          <w:pgNumType w:start="1"/>
          <w:cols w:space="708"/>
          <w:docGrid w:linePitch="360"/>
        </w:sectPr>
      </w:pPr>
    </w:p>
    <w:p w:rsidR="00A736F5" w:rsidRDefault="00A736F5" w:rsidP="00392CBE">
      <w:pPr>
        <w:pStyle w:val="pole"/>
        <w:tabs>
          <w:tab w:val="clear" w:pos="1701"/>
          <w:tab w:val="left" w:pos="2552"/>
        </w:tabs>
        <w:ind w:left="2340" w:hanging="2340"/>
        <w:rPr>
          <w:lang w:val="cs-CZ"/>
        </w:rPr>
      </w:pPr>
      <w:r w:rsidRPr="00F93A11">
        <w:t>Číslo</w:t>
      </w:r>
      <w:r>
        <w:t xml:space="preserve"> smlouvy u</w:t>
      </w:r>
      <w:r w:rsidRPr="00F93A11">
        <w:t xml:space="preserve"> </w:t>
      </w:r>
      <w:r w:rsidRPr="00BE6839">
        <w:t>poskytovatele</w:t>
      </w:r>
      <w:r w:rsidRPr="00F93A11">
        <w:t>:</w:t>
      </w:r>
      <w:r>
        <w:t xml:space="preserve">        </w:t>
      </w:r>
      <w:r>
        <w:tab/>
      </w:r>
      <w:r w:rsidRPr="00323918">
        <w:rPr>
          <w:noProof/>
        </w:rPr>
        <w:t>18/SML3499/SoP</w:t>
      </w:r>
      <w:r w:rsidR="00740B32">
        <w:rPr>
          <w:noProof/>
          <w:lang w:val="cs-CZ"/>
        </w:rPr>
        <w:t>P</w:t>
      </w:r>
      <w:r w:rsidRPr="00323918">
        <w:rPr>
          <w:noProof/>
        </w:rPr>
        <w:t>/ZPZ</w:t>
      </w:r>
    </w:p>
    <w:p w:rsidR="00A736F5" w:rsidRPr="0028306A" w:rsidRDefault="00A736F5" w:rsidP="00392CBE">
      <w:pPr>
        <w:pStyle w:val="pole"/>
        <w:tabs>
          <w:tab w:val="clear" w:pos="1701"/>
          <w:tab w:val="left" w:pos="3544"/>
        </w:tabs>
        <w:ind w:left="2340" w:hanging="2340"/>
        <w:rPr>
          <w:lang w:val="cs-CZ"/>
        </w:rPr>
      </w:pPr>
      <w:r>
        <w:rPr>
          <w:lang w:val="cs-CZ"/>
        </w:rPr>
        <w:t xml:space="preserve">JID smlouvy:                 </w:t>
      </w:r>
      <w:r>
        <w:rPr>
          <w:lang w:val="cs-CZ"/>
        </w:rPr>
        <w:tab/>
      </w:r>
      <w:r>
        <w:rPr>
          <w:lang w:val="cs-CZ"/>
        </w:rPr>
        <w:tab/>
      </w:r>
      <w:r>
        <w:rPr>
          <w:noProof/>
        </w:rPr>
        <w:t>94984/2018/KUUK</w:t>
      </w:r>
    </w:p>
    <w:p w:rsidR="00A736F5" w:rsidRPr="003F1DD7" w:rsidRDefault="00A736F5" w:rsidP="0033746D">
      <w:pPr>
        <w:pStyle w:val="pole"/>
        <w:tabs>
          <w:tab w:val="clear" w:pos="1701"/>
          <w:tab w:val="left" w:pos="2340"/>
        </w:tabs>
        <w:ind w:left="2340" w:hanging="2340"/>
        <w:rPr>
          <w:lang w:val="cs-CZ"/>
        </w:rPr>
      </w:pPr>
      <w:r w:rsidRPr="00F93A11">
        <w:t xml:space="preserve">Číslo </w:t>
      </w:r>
      <w:r>
        <w:t>smlouvy u příjemce</w:t>
      </w:r>
      <w:r w:rsidRPr="00F93A11">
        <w:t>:</w:t>
      </w:r>
      <w:r>
        <w:tab/>
      </w:r>
    </w:p>
    <w:p w:rsidR="00A736F5" w:rsidRDefault="00A736F5" w:rsidP="0033746D">
      <w:pPr>
        <w:pStyle w:val="przdndek"/>
      </w:pPr>
    </w:p>
    <w:p w:rsidR="00A736F5" w:rsidRDefault="00A736F5" w:rsidP="00E04475">
      <w:pPr>
        <w:pStyle w:val="nadpis-smlouva"/>
      </w:pPr>
      <w:r>
        <w:t>Smlouva O POSKYTNUTÍ příspěvku</w:t>
      </w:r>
    </w:p>
    <w:p w:rsidR="00A736F5" w:rsidRPr="00A207E1" w:rsidRDefault="00A736F5" w:rsidP="00E04475">
      <w:pPr>
        <w:pStyle w:val="nadpis-smlouva"/>
        <w:rPr>
          <w:b w:val="0"/>
          <w:caps w:val="0"/>
          <w:sz w:val="22"/>
        </w:rPr>
      </w:pPr>
      <w:r w:rsidRPr="00A207E1">
        <w:rPr>
          <w:b w:val="0"/>
          <w:caps w:val="0"/>
          <w:sz w:val="22"/>
        </w:rPr>
        <w:t xml:space="preserve">uzavřená </w:t>
      </w:r>
      <w:r>
        <w:rPr>
          <w:b w:val="0"/>
          <w:caps w:val="0"/>
          <w:sz w:val="22"/>
        </w:rPr>
        <w:t>v souladu s </w:t>
      </w:r>
      <w:proofErr w:type="spellStart"/>
      <w:r>
        <w:rPr>
          <w:b w:val="0"/>
          <w:caps w:val="0"/>
          <w:sz w:val="22"/>
        </w:rPr>
        <w:t>ust</w:t>
      </w:r>
      <w:proofErr w:type="spellEnd"/>
      <w:r>
        <w:rPr>
          <w:b w:val="0"/>
          <w:caps w:val="0"/>
          <w:sz w:val="22"/>
        </w:rPr>
        <w:t>. §10a zákona č. 250/2000 Sb., o rozpočtových pravidlech územních rozpočtů, ve znění pozdějších předpisů (dále jen „zákon č. 250/2000 Sb.“)</w:t>
      </w:r>
    </w:p>
    <w:p w:rsidR="00A736F5" w:rsidRPr="00A54E10" w:rsidRDefault="00A736F5" w:rsidP="002B49AD">
      <w:pPr>
        <w:pStyle w:val="nadpis-bod"/>
        <w:spacing w:before="360"/>
      </w:pPr>
      <w:r>
        <w:t>Smluvní strany</w:t>
      </w:r>
    </w:p>
    <w:p w:rsidR="00A736F5" w:rsidRDefault="00A736F5" w:rsidP="00393E31">
      <w:pPr>
        <w:pStyle w:val="adresa"/>
      </w:pPr>
      <w:r>
        <w:t>Poskytovatel</w:t>
      </w:r>
    </w:p>
    <w:p w:rsidR="00A736F5" w:rsidRPr="00A54E10" w:rsidRDefault="00A736F5" w:rsidP="00393E31">
      <w:pPr>
        <w:pStyle w:val="adresa"/>
      </w:pPr>
      <w:r>
        <w:t>Ústecký kraj</w:t>
      </w:r>
    </w:p>
    <w:p w:rsidR="00A736F5" w:rsidRPr="005C12DE" w:rsidRDefault="00A736F5" w:rsidP="00393E31">
      <w:pPr>
        <w:pStyle w:val="pole"/>
      </w:pPr>
      <w:r>
        <w:t>Sídlo:</w:t>
      </w:r>
      <w:r>
        <w:tab/>
        <w:t>Velká Hradební 3118/48, 400 02 Ústí nad Labem</w:t>
      </w:r>
    </w:p>
    <w:p w:rsidR="00A736F5" w:rsidRPr="00A070EE" w:rsidRDefault="00A736F5" w:rsidP="006472EB">
      <w:pPr>
        <w:widowControl w:val="0"/>
        <w:tabs>
          <w:tab w:val="left" w:pos="1701"/>
        </w:tabs>
        <w:autoSpaceDE w:val="0"/>
        <w:autoSpaceDN w:val="0"/>
        <w:adjustRightInd w:val="0"/>
        <w:spacing w:after="0"/>
        <w:rPr>
          <w:rFonts w:cs="Arial"/>
        </w:rPr>
      </w:pPr>
      <w:r>
        <w:t>Zastoupený:</w:t>
      </w:r>
      <w:r>
        <w:tab/>
      </w:r>
      <w:r w:rsidRPr="00F472F4">
        <w:rPr>
          <w:rFonts w:cs="Arial"/>
        </w:rPr>
        <w:t xml:space="preserve">Jitkou </w:t>
      </w:r>
      <w:proofErr w:type="spellStart"/>
      <w:r w:rsidRPr="00F472F4">
        <w:rPr>
          <w:rFonts w:cs="Arial"/>
        </w:rPr>
        <w:t>Sachetovou</w:t>
      </w:r>
      <w:proofErr w:type="spellEnd"/>
      <w:r w:rsidRPr="00F472F4">
        <w:rPr>
          <w:rFonts w:cs="Arial"/>
        </w:rPr>
        <w:t xml:space="preserve">, členkou Rady Ústeckého kraje pro oblast </w:t>
      </w:r>
      <w:r>
        <w:rPr>
          <w:rFonts w:cs="Arial"/>
        </w:rPr>
        <w:tab/>
      </w:r>
      <w:r>
        <w:rPr>
          <w:rFonts w:cs="Arial"/>
        </w:rPr>
        <w:tab/>
        <w:t xml:space="preserve">kultury a památkové </w:t>
      </w:r>
      <w:r w:rsidRPr="00F472F4">
        <w:rPr>
          <w:rFonts w:cs="Arial"/>
        </w:rPr>
        <w:t>péče, zemědělství, životního prostředí a venkova</w:t>
      </w:r>
    </w:p>
    <w:p w:rsidR="00A736F5" w:rsidRPr="00BC2876" w:rsidRDefault="00A736F5" w:rsidP="00393E31">
      <w:pPr>
        <w:pStyle w:val="pole"/>
        <w:rPr>
          <w:lang w:val="cs-CZ"/>
        </w:rPr>
      </w:pPr>
      <w:r>
        <w:t>Kontaktní osoba:</w:t>
      </w:r>
      <w:r>
        <w:tab/>
      </w:r>
      <w:r>
        <w:rPr>
          <w:lang w:val="cs-CZ"/>
        </w:rPr>
        <w:t>Ing. Jakub Skoupý, vedoucí oddělení zemědělství</w:t>
      </w:r>
    </w:p>
    <w:p w:rsidR="00A736F5" w:rsidRPr="00BC2876" w:rsidRDefault="00A736F5" w:rsidP="00393E31">
      <w:pPr>
        <w:pStyle w:val="pole"/>
        <w:rPr>
          <w:lang w:val="cs-CZ"/>
        </w:rPr>
      </w:pPr>
      <w:r>
        <w:t>E-mail/telefon:</w:t>
      </w:r>
      <w:r>
        <w:tab/>
      </w:r>
      <w:hyperlink r:id="rId14" w:history="1">
        <w:r w:rsidRPr="00141EBA">
          <w:rPr>
            <w:rStyle w:val="Hypertextovodkaz"/>
            <w:lang w:val="cs-CZ"/>
          </w:rPr>
          <w:t>skoupy.j@kr-ustecky.cz</w:t>
        </w:r>
      </w:hyperlink>
      <w:r>
        <w:rPr>
          <w:lang w:val="cs-CZ"/>
        </w:rPr>
        <w:t xml:space="preserve"> </w:t>
      </w:r>
      <w:r w:rsidRPr="00392CBE">
        <w:rPr>
          <w:lang w:val="cs-CZ"/>
        </w:rPr>
        <w:t>/ 475</w:t>
      </w:r>
      <w:r w:rsidRPr="00BC2876">
        <w:rPr>
          <w:lang w:val="cs-CZ"/>
        </w:rPr>
        <w:t xml:space="preserve"> 6</w:t>
      </w:r>
      <w:r>
        <w:rPr>
          <w:lang w:val="cs-CZ"/>
        </w:rPr>
        <w:t>57 916</w:t>
      </w:r>
    </w:p>
    <w:p w:rsidR="00A736F5" w:rsidRDefault="00A736F5" w:rsidP="00393E31">
      <w:pPr>
        <w:pStyle w:val="pole"/>
      </w:pPr>
      <w:r>
        <w:t>IČ:</w:t>
      </w:r>
      <w:r>
        <w:tab/>
        <w:t>70892156</w:t>
      </w:r>
    </w:p>
    <w:p w:rsidR="00A736F5" w:rsidRDefault="00A736F5" w:rsidP="00393E31">
      <w:pPr>
        <w:pStyle w:val="pole"/>
      </w:pPr>
      <w:r>
        <w:t>DIČ:</w:t>
      </w:r>
      <w:r>
        <w:tab/>
        <w:t>CZ70892156</w:t>
      </w:r>
    </w:p>
    <w:p w:rsidR="00A736F5" w:rsidRDefault="00A736F5" w:rsidP="00393E31">
      <w:pPr>
        <w:pStyle w:val="pole"/>
      </w:pPr>
      <w:r>
        <w:t>Bank. spojení:</w:t>
      </w:r>
      <w:r>
        <w:tab/>
      </w:r>
      <w:r w:rsidRPr="00BE1DCB">
        <w:t>Česká spořitelna, a.s.</w:t>
      </w:r>
    </w:p>
    <w:p w:rsidR="00A736F5" w:rsidRDefault="00A736F5" w:rsidP="00393E31">
      <w:pPr>
        <w:pStyle w:val="pole"/>
      </w:pPr>
      <w:r>
        <w:tab/>
        <w:t>číslo účtu:</w:t>
      </w:r>
      <w:r w:rsidRPr="00BE1DCB">
        <w:t xml:space="preserve"> </w:t>
      </w:r>
      <w:r w:rsidRPr="00467D5A">
        <w:rPr>
          <w:rFonts w:cs="Arial"/>
          <w:bCs/>
        </w:rPr>
        <w:t>1630952/0800</w:t>
      </w:r>
    </w:p>
    <w:p w:rsidR="00A736F5" w:rsidRDefault="00A736F5" w:rsidP="00393E31">
      <w:pPr>
        <w:pStyle w:val="pole"/>
      </w:pPr>
    </w:p>
    <w:p w:rsidR="00A736F5" w:rsidRPr="00D63AF3" w:rsidRDefault="00A736F5" w:rsidP="00393E31">
      <w:pPr>
        <w:pStyle w:val="pole"/>
        <w:rPr>
          <w:i/>
        </w:rPr>
      </w:pPr>
      <w:r>
        <w:t>(</w:t>
      </w:r>
      <w:r w:rsidRPr="00D63AF3">
        <w:rPr>
          <w:i/>
        </w:rPr>
        <w:t>dále jen ,,poskytovatel“)</w:t>
      </w:r>
    </w:p>
    <w:p w:rsidR="00A736F5" w:rsidRPr="00D63AF3" w:rsidRDefault="00A736F5" w:rsidP="00D262D0">
      <w:pPr>
        <w:pStyle w:val="adresa"/>
        <w:rPr>
          <w:i/>
        </w:rPr>
      </w:pPr>
    </w:p>
    <w:p w:rsidR="00A736F5" w:rsidRDefault="00A736F5" w:rsidP="00D262D0">
      <w:pPr>
        <w:pStyle w:val="adresa"/>
      </w:pPr>
      <w:r>
        <w:t>a</w:t>
      </w:r>
    </w:p>
    <w:p w:rsidR="00A736F5" w:rsidRPr="005F2306" w:rsidRDefault="00A736F5" w:rsidP="00D262D0">
      <w:pPr>
        <w:pStyle w:val="adresa"/>
      </w:pPr>
    </w:p>
    <w:p w:rsidR="00A736F5" w:rsidRPr="004000BE" w:rsidRDefault="00A736F5" w:rsidP="005F64E1">
      <w:pPr>
        <w:pStyle w:val="adresa"/>
        <w:tabs>
          <w:tab w:val="left" w:pos="1701"/>
        </w:tabs>
        <w:rPr>
          <w:rFonts w:cs="Arial"/>
          <w:color w:val="0070C0"/>
        </w:rPr>
      </w:pPr>
      <w:r w:rsidRPr="004000BE">
        <w:rPr>
          <w:rFonts w:cs="Arial"/>
        </w:rPr>
        <w:t>Příjemce</w:t>
      </w:r>
      <w:r>
        <w:rPr>
          <w:rFonts w:cs="Arial"/>
        </w:rPr>
        <w:t>:</w:t>
      </w:r>
      <w:r w:rsidRPr="004000BE">
        <w:rPr>
          <w:rFonts w:cs="Arial"/>
          <w:color w:val="0000FF"/>
        </w:rPr>
        <w:t xml:space="preserve"> </w:t>
      </w:r>
      <w:r w:rsidRPr="004000BE">
        <w:rPr>
          <w:rFonts w:cs="Arial"/>
          <w:color w:val="0070C0"/>
        </w:rPr>
        <w:tab/>
      </w:r>
      <w:r w:rsidRPr="00323918">
        <w:rPr>
          <w:rFonts w:cs="Arial"/>
          <w:noProof/>
        </w:rPr>
        <w:t>Pavel Šilhánek</w:t>
      </w:r>
    </w:p>
    <w:p w:rsidR="00A736F5" w:rsidRPr="00740B32" w:rsidRDefault="00A736F5" w:rsidP="0033746D">
      <w:pPr>
        <w:pStyle w:val="pole"/>
        <w:rPr>
          <w:rFonts w:cs="Arial"/>
          <w:lang w:val="cs-CZ"/>
        </w:rPr>
      </w:pPr>
      <w:r w:rsidRPr="00392CBE">
        <w:rPr>
          <w:rFonts w:cs="Arial"/>
        </w:rPr>
        <w:t>Sídlo/bydliště:</w:t>
      </w:r>
      <w:r w:rsidRPr="00392CBE">
        <w:rPr>
          <w:rFonts w:cs="Arial"/>
        </w:rPr>
        <w:tab/>
      </w:r>
      <w:r w:rsidRPr="00323918">
        <w:rPr>
          <w:rFonts w:cs="Arial"/>
          <w:noProof/>
        </w:rPr>
        <w:t>Na Výsluní 587</w:t>
      </w:r>
      <w:r w:rsidR="00740B32">
        <w:rPr>
          <w:rFonts w:cs="Arial"/>
          <w:noProof/>
          <w:lang w:val="cs-CZ"/>
        </w:rPr>
        <w:t>, 439 81 Kryry</w:t>
      </w:r>
    </w:p>
    <w:p w:rsidR="00A736F5" w:rsidRPr="004000BE" w:rsidRDefault="00A736F5" w:rsidP="0033746D">
      <w:pPr>
        <w:pStyle w:val="pole"/>
        <w:rPr>
          <w:rFonts w:cs="Arial"/>
        </w:rPr>
      </w:pPr>
      <w:r w:rsidRPr="004000BE">
        <w:rPr>
          <w:rFonts w:cs="Arial"/>
        </w:rPr>
        <w:t>Zastoupený:</w:t>
      </w:r>
      <w:r w:rsidRPr="004000BE">
        <w:rPr>
          <w:rFonts w:cs="Arial"/>
        </w:rPr>
        <w:tab/>
      </w:r>
      <w:r w:rsidRPr="00323918">
        <w:rPr>
          <w:rFonts w:cs="Arial"/>
          <w:noProof/>
        </w:rPr>
        <w:t>Pavel Šilhánek</w:t>
      </w:r>
    </w:p>
    <w:p w:rsidR="00A736F5" w:rsidRPr="004000BE" w:rsidRDefault="00A736F5" w:rsidP="0033746D">
      <w:pPr>
        <w:pStyle w:val="pole"/>
        <w:rPr>
          <w:rFonts w:cs="Arial"/>
        </w:rPr>
      </w:pPr>
      <w:r w:rsidRPr="004000BE">
        <w:rPr>
          <w:rFonts w:cs="Arial"/>
        </w:rPr>
        <w:t>Kontaktní osoba:</w:t>
      </w:r>
      <w:r w:rsidRPr="004000BE">
        <w:rPr>
          <w:rFonts w:cs="Arial"/>
        </w:rPr>
        <w:tab/>
      </w:r>
      <w:r w:rsidRPr="00323918">
        <w:rPr>
          <w:rFonts w:cs="Arial"/>
          <w:noProof/>
        </w:rPr>
        <w:t>Ing. Onřej Fudaly</w:t>
      </w:r>
    </w:p>
    <w:p w:rsidR="00A736F5" w:rsidRPr="005F64E1" w:rsidRDefault="00A736F5" w:rsidP="0033746D">
      <w:pPr>
        <w:pStyle w:val="pole"/>
        <w:rPr>
          <w:rFonts w:cs="Arial"/>
          <w:lang w:val="cs-CZ"/>
        </w:rPr>
      </w:pPr>
      <w:r w:rsidRPr="004000BE">
        <w:rPr>
          <w:rFonts w:cs="Arial"/>
        </w:rPr>
        <w:t>E-mail/telefon:</w:t>
      </w:r>
      <w:r w:rsidRPr="004000BE">
        <w:rPr>
          <w:rFonts w:cs="Arial"/>
        </w:rPr>
        <w:tab/>
      </w:r>
      <w:hyperlink r:id="rId15" w:history="1">
        <w:r w:rsidRPr="00323918">
          <w:rPr>
            <w:rStyle w:val="Hypertextovodkaz"/>
            <w:rFonts w:cs="Arial"/>
            <w:noProof/>
          </w:rPr>
          <w:t>fudaly@sihlanek.cz</w:t>
        </w:r>
      </w:hyperlink>
      <w:r>
        <w:rPr>
          <w:rFonts w:cs="Arial"/>
          <w:lang w:val="cs-CZ"/>
        </w:rPr>
        <w:t xml:space="preserve">, </w:t>
      </w:r>
      <w:r w:rsidRPr="00323918">
        <w:rPr>
          <w:rFonts w:cs="Arial"/>
          <w:noProof/>
        </w:rPr>
        <w:t>777</w:t>
      </w:r>
      <w:r>
        <w:rPr>
          <w:rFonts w:cs="Arial"/>
          <w:noProof/>
          <w:lang w:val="cs-CZ"/>
        </w:rPr>
        <w:t> </w:t>
      </w:r>
      <w:r w:rsidRPr="00323918">
        <w:rPr>
          <w:rFonts w:cs="Arial"/>
          <w:noProof/>
        </w:rPr>
        <w:t>717</w:t>
      </w:r>
      <w:r>
        <w:rPr>
          <w:rFonts w:cs="Arial"/>
          <w:noProof/>
          <w:lang w:val="cs-CZ"/>
        </w:rPr>
        <w:t xml:space="preserve"> </w:t>
      </w:r>
      <w:r w:rsidRPr="00323918">
        <w:rPr>
          <w:rFonts w:cs="Arial"/>
          <w:noProof/>
        </w:rPr>
        <w:t>062</w:t>
      </w:r>
    </w:p>
    <w:p w:rsidR="00A736F5" w:rsidRPr="00392CBE" w:rsidRDefault="00A736F5" w:rsidP="0033746D">
      <w:pPr>
        <w:pStyle w:val="pole"/>
        <w:rPr>
          <w:rFonts w:cs="Arial"/>
        </w:rPr>
      </w:pPr>
      <w:r w:rsidRPr="00392CBE">
        <w:rPr>
          <w:rFonts w:cs="Arial"/>
        </w:rPr>
        <w:t>IČ:</w:t>
      </w:r>
      <w:r w:rsidRPr="00392CBE">
        <w:rPr>
          <w:rFonts w:cs="Arial"/>
        </w:rPr>
        <w:tab/>
      </w:r>
      <w:r w:rsidRPr="00323918">
        <w:rPr>
          <w:rFonts w:cs="Arial"/>
          <w:noProof/>
        </w:rPr>
        <w:t>64020134</w:t>
      </w:r>
    </w:p>
    <w:p w:rsidR="00A736F5" w:rsidRPr="004000BE" w:rsidRDefault="00A736F5" w:rsidP="0033746D">
      <w:pPr>
        <w:pStyle w:val="pole"/>
        <w:tabs>
          <w:tab w:val="clear" w:pos="1701"/>
          <w:tab w:val="left" w:pos="1800"/>
        </w:tabs>
        <w:rPr>
          <w:rFonts w:cs="Arial"/>
          <w:color w:val="0000FF"/>
        </w:rPr>
      </w:pPr>
      <w:r w:rsidRPr="004000BE">
        <w:rPr>
          <w:rFonts w:cs="Arial"/>
        </w:rPr>
        <w:t>DIČ:</w:t>
      </w:r>
      <w:r w:rsidRPr="004000BE">
        <w:rPr>
          <w:rFonts w:cs="Arial"/>
          <w:color w:val="0000FF"/>
        </w:rPr>
        <w:tab/>
      </w:r>
      <w:r w:rsidRPr="00323918">
        <w:rPr>
          <w:rFonts w:cs="Arial"/>
          <w:noProof/>
        </w:rPr>
        <w:t>CZ7603082729</w:t>
      </w:r>
    </w:p>
    <w:p w:rsidR="00A736F5" w:rsidRPr="004000BE" w:rsidRDefault="00A736F5" w:rsidP="0033746D">
      <w:pPr>
        <w:pStyle w:val="pole"/>
        <w:rPr>
          <w:rFonts w:cs="Arial"/>
        </w:rPr>
      </w:pPr>
      <w:r w:rsidRPr="004000BE">
        <w:rPr>
          <w:rFonts w:cs="Arial"/>
        </w:rPr>
        <w:t>Bank. spojení:</w:t>
      </w:r>
      <w:r w:rsidRPr="004000BE">
        <w:rPr>
          <w:rFonts w:cs="Arial"/>
        </w:rPr>
        <w:tab/>
      </w:r>
      <w:r w:rsidRPr="00323918">
        <w:rPr>
          <w:rFonts w:cs="Arial"/>
          <w:noProof/>
        </w:rPr>
        <w:t>Komerční banka, a.s.</w:t>
      </w:r>
    </w:p>
    <w:p w:rsidR="00A736F5" w:rsidRPr="005F64E1" w:rsidRDefault="00A736F5" w:rsidP="0033746D">
      <w:pPr>
        <w:pStyle w:val="pole"/>
        <w:rPr>
          <w:rFonts w:cs="Arial"/>
          <w:lang w:val="cs-CZ"/>
        </w:rPr>
      </w:pPr>
      <w:r w:rsidRPr="004000BE">
        <w:rPr>
          <w:rFonts w:cs="Arial"/>
        </w:rPr>
        <w:tab/>
        <w:t>číslo účtu:</w:t>
      </w:r>
      <w:r>
        <w:rPr>
          <w:rFonts w:cs="Arial"/>
          <w:lang w:val="cs-CZ"/>
        </w:rPr>
        <w:t xml:space="preserve"> </w:t>
      </w:r>
      <w:r w:rsidRPr="00323918">
        <w:rPr>
          <w:rFonts w:cs="Arial"/>
          <w:noProof/>
        </w:rPr>
        <w:t>43-2155560247/0100</w:t>
      </w:r>
    </w:p>
    <w:p w:rsidR="00A736F5" w:rsidRDefault="00A736F5" w:rsidP="00392CBE">
      <w:pPr>
        <w:pStyle w:val="pole"/>
        <w:jc w:val="both"/>
        <w:rPr>
          <w:rFonts w:cs="Arial"/>
          <w:color w:val="0070C0"/>
          <w:lang w:val="cs-CZ"/>
        </w:rPr>
      </w:pPr>
    </w:p>
    <w:p w:rsidR="0065768F" w:rsidRPr="00B72824" w:rsidRDefault="0065768F" w:rsidP="0065768F">
      <w:pPr>
        <w:pStyle w:val="pole"/>
        <w:jc w:val="center"/>
        <w:rPr>
          <w:rFonts w:cs="Arial"/>
          <w:lang w:val="cs-CZ"/>
        </w:rPr>
      </w:pPr>
      <w:r w:rsidRPr="00B72824">
        <w:rPr>
          <w:rFonts w:cs="Arial"/>
        </w:rPr>
        <w:t>zapsaný v </w:t>
      </w:r>
      <w:r w:rsidRPr="00B72824">
        <w:rPr>
          <w:rFonts w:cs="Arial"/>
          <w:lang w:val="cs-CZ"/>
        </w:rPr>
        <w:t>evidenci zemědělského podnikatele</w:t>
      </w:r>
    </w:p>
    <w:p w:rsidR="0065768F" w:rsidRPr="00B72824" w:rsidRDefault="0065768F" w:rsidP="0065768F">
      <w:pPr>
        <w:pStyle w:val="pole"/>
        <w:jc w:val="center"/>
        <w:rPr>
          <w:rFonts w:cs="Arial"/>
        </w:rPr>
      </w:pPr>
      <w:r w:rsidRPr="00B72824">
        <w:rPr>
          <w:rFonts w:cs="Arial"/>
        </w:rPr>
        <w:t>(kopie výpisu z </w:t>
      </w:r>
      <w:r w:rsidRPr="00B72824">
        <w:rPr>
          <w:rFonts w:cs="Arial"/>
          <w:lang w:val="cs-CZ"/>
        </w:rPr>
        <w:t>evidence zemědělského podnikatele</w:t>
      </w:r>
      <w:r w:rsidRPr="00B72824">
        <w:rPr>
          <w:rFonts w:cs="Arial"/>
        </w:rPr>
        <w:t xml:space="preserve"> tvoří přílohu č. 1 k této smlouvě)</w:t>
      </w:r>
    </w:p>
    <w:p w:rsidR="00A736F5" w:rsidRDefault="00A736F5" w:rsidP="0033746D">
      <w:pPr>
        <w:pStyle w:val="pole"/>
        <w:tabs>
          <w:tab w:val="clear" w:pos="1701"/>
          <w:tab w:val="left" w:pos="0"/>
        </w:tabs>
        <w:ind w:left="0" w:firstLine="0"/>
        <w:jc w:val="both"/>
        <w:rPr>
          <w:rFonts w:cs="Arial"/>
          <w:i/>
        </w:rPr>
      </w:pPr>
    </w:p>
    <w:p w:rsidR="00A736F5" w:rsidRPr="00D63AF3" w:rsidRDefault="00A736F5" w:rsidP="0033746D">
      <w:pPr>
        <w:pStyle w:val="pole"/>
        <w:tabs>
          <w:tab w:val="clear" w:pos="1701"/>
          <w:tab w:val="left" w:pos="0"/>
        </w:tabs>
        <w:ind w:left="0" w:firstLine="0"/>
        <w:jc w:val="both"/>
        <w:rPr>
          <w:i/>
        </w:rPr>
      </w:pPr>
      <w:r w:rsidRPr="004000BE">
        <w:rPr>
          <w:rFonts w:cs="Arial"/>
          <w:i/>
        </w:rPr>
        <w:t xml:space="preserve"> (dále jen ,,příjemce“)</w:t>
      </w:r>
    </w:p>
    <w:p w:rsidR="00A736F5" w:rsidRDefault="00A736F5" w:rsidP="00E04475">
      <w:pPr>
        <w:pStyle w:val="pole"/>
      </w:pPr>
    </w:p>
    <w:p w:rsidR="00A736F5" w:rsidRDefault="00A736F5" w:rsidP="00E04475">
      <w:pPr>
        <w:widowControl w:val="0"/>
        <w:autoSpaceDE w:val="0"/>
        <w:autoSpaceDN w:val="0"/>
        <w:adjustRightInd w:val="0"/>
        <w:spacing w:before="100" w:after="100"/>
        <w:jc w:val="center"/>
      </w:pPr>
      <w:r w:rsidRPr="002C33DD">
        <w:t>uzavírají níže uv</w:t>
      </w:r>
      <w:r>
        <w:t>edeného dne, měsíce a roku tuto</w:t>
      </w:r>
    </w:p>
    <w:p w:rsidR="00A736F5" w:rsidRDefault="00A736F5" w:rsidP="009123FB">
      <w:pPr>
        <w:pStyle w:val="nadpis-smlouva"/>
      </w:pPr>
      <w:r>
        <w:t>SmlouvU O POSKYTNUTÍ příspěvku</w:t>
      </w:r>
    </w:p>
    <w:p w:rsidR="00A736F5" w:rsidRPr="009123FB" w:rsidRDefault="00A736F5" w:rsidP="000448DD">
      <w:pPr>
        <w:pStyle w:val="pole"/>
        <w:jc w:val="center"/>
        <w:rPr>
          <w:b/>
          <w:lang w:val="cs-CZ"/>
        </w:rPr>
      </w:pPr>
      <w:r w:rsidRPr="009123FB">
        <w:rPr>
          <w:b/>
          <w:lang w:val="cs-CZ"/>
        </w:rPr>
        <w:t>na obnovu, zajištění a výchovu lesních porostů</w:t>
      </w:r>
    </w:p>
    <w:p w:rsidR="00A736F5" w:rsidRPr="009123FB" w:rsidRDefault="00A736F5" w:rsidP="00E04475">
      <w:pPr>
        <w:pStyle w:val="pole"/>
        <w:rPr>
          <w:lang w:val="cs-CZ"/>
        </w:rPr>
      </w:pPr>
    </w:p>
    <w:p w:rsidR="00A736F5" w:rsidRPr="00526B4B" w:rsidRDefault="00A736F5" w:rsidP="00526B4B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(dále jen „smlouva“)</w:t>
      </w:r>
    </w:p>
    <w:p w:rsidR="00A736F5" w:rsidRDefault="00A736F5" w:rsidP="00526B4B">
      <w:pPr>
        <w:pStyle w:val="Zkladntext"/>
        <w:rPr>
          <w:rFonts w:ascii="Arial" w:hAnsi="Arial" w:cs="Arial"/>
          <w:sz w:val="22"/>
          <w:szCs w:val="22"/>
        </w:rPr>
      </w:pPr>
    </w:p>
    <w:p w:rsidR="00A736F5" w:rsidRPr="00526B4B" w:rsidRDefault="00A736F5" w:rsidP="00526B4B">
      <w:pPr>
        <w:pStyle w:val="Zkladntext"/>
        <w:rPr>
          <w:rFonts w:ascii="Arial" w:hAnsi="Arial" w:cs="Arial"/>
          <w:sz w:val="22"/>
          <w:szCs w:val="22"/>
        </w:rPr>
      </w:pPr>
    </w:p>
    <w:p w:rsidR="00A736F5" w:rsidRPr="00526B4B" w:rsidRDefault="00A736F5" w:rsidP="00101D13">
      <w:pPr>
        <w:pStyle w:val="Zkladntext"/>
        <w:spacing w:after="12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526B4B">
        <w:rPr>
          <w:rFonts w:ascii="Arial" w:hAnsi="Arial" w:cs="Arial"/>
          <w:b/>
          <w:bCs/>
          <w:sz w:val="22"/>
          <w:szCs w:val="22"/>
        </w:rPr>
        <w:t>Preambule</w:t>
      </w:r>
    </w:p>
    <w:p w:rsidR="00A736F5" w:rsidRDefault="00A736F5" w:rsidP="00526B4B">
      <w:pPr>
        <w:pStyle w:val="Zkladntext"/>
        <w:rPr>
          <w:rFonts w:ascii="Arial" w:hAnsi="Arial" w:cs="Arial"/>
          <w:sz w:val="22"/>
          <w:szCs w:val="22"/>
        </w:rPr>
      </w:pPr>
      <w:r w:rsidRPr="00526B4B">
        <w:rPr>
          <w:rFonts w:ascii="Arial" w:hAnsi="Arial" w:cs="Arial"/>
          <w:sz w:val="22"/>
          <w:szCs w:val="22"/>
        </w:rPr>
        <w:t>Pro účely poskytování dotací byly usnesením</w:t>
      </w:r>
      <w:r w:rsidRPr="00526B4B">
        <w:rPr>
          <w:rFonts w:ascii="Arial" w:hAnsi="Arial" w:cs="Arial"/>
          <w:b/>
          <w:bCs/>
          <w:sz w:val="22"/>
          <w:szCs w:val="22"/>
        </w:rPr>
        <w:t xml:space="preserve"> Zastupitelstva</w:t>
      </w:r>
      <w:r w:rsidRPr="00526B4B">
        <w:rPr>
          <w:rFonts w:ascii="Arial" w:hAnsi="Arial" w:cs="Arial"/>
          <w:sz w:val="22"/>
          <w:szCs w:val="22"/>
        </w:rPr>
        <w:t xml:space="preserve"> Ústeckého kraje </w:t>
      </w:r>
      <w:r>
        <w:rPr>
          <w:rFonts w:ascii="Arial" w:hAnsi="Arial" w:cs="Arial"/>
          <w:sz w:val="22"/>
          <w:szCs w:val="22"/>
        </w:rPr>
        <w:br/>
      </w:r>
      <w:r w:rsidRPr="00F60896">
        <w:rPr>
          <w:rFonts w:ascii="Arial" w:hAnsi="Arial" w:cs="Arial"/>
          <w:sz w:val="22"/>
          <w:szCs w:val="22"/>
        </w:rPr>
        <w:t>č. 28/24Z/2015</w:t>
      </w:r>
      <w:r w:rsidRPr="00F60896">
        <w:rPr>
          <w:rFonts w:ascii="Arial" w:hAnsi="Arial" w:cs="Arial"/>
          <w:b/>
          <w:sz w:val="22"/>
          <w:szCs w:val="22"/>
        </w:rPr>
        <w:t xml:space="preserve"> </w:t>
      </w:r>
      <w:r w:rsidRPr="00F60896">
        <w:rPr>
          <w:rFonts w:ascii="Arial" w:hAnsi="Arial" w:cs="Arial"/>
          <w:sz w:val="22"/>
          <w:szCs w:val="22"/>
        </w:rPr>
        <w:t>ze</w:t>
      </w:r>
      <w:r w:rsidRPr="00BE6839">
        <w:rPr>
          <w:rFonts w:ascii="Arial" w:hAnsi="Arial" w:cs="Arial"/>
          <w:sz w:val="22"/>
          <w:szCs w:val="22"/>
        </w:rPr>
        <w:t xml:space="preserve"> dn</w:t>
      </w:r>
      <w:r>
        <w:rPr>
          <w:rFonts w:ascii="Arial" w:hAnsi="Arial" w:cs="Arial"/>
          <w:sz w:val="22"/>
          <w:szCs w:val="22"/>
        </w:rPr>
        <w:t xml:space="preserve">e 7. 9. </w:t>
      </w:r>
      <w:r w:rsidRPr="00BE6839">
        <w:rPr>
          <w:rFonts w:ascii="Arial" w:hAnsi="Arial" w:cs="Arial"/>
          <w:sz w:val="22"/>
          <w:szCs w:val="22"/>
        </w:rPr>
        <w:t>2015</w:t>
      </w:r>
      <w:r w:rsidRPr="00526B4B">
        <w:rPr>
          <w:rFonts w:ascii="Arial" w:hAnsi="Arial" w:cs="Arial"/>
          <w:b/>
          <w:sz w:val="22"/>
          <w:szCs w:val="22"/>
        </w:rPr>
        <w:t xml:space="preserve"> </w:t>
      </w:r>
      <w:r w:rsidRPr="00526B4B">
        <w:rPr>
          <w:rFonts w:ascii="Arial" w:hAnsi="Arial" w:cs="Arial"/>
          <w:sz w:val="22"/>
          <w:szCs w:val="22"/>
        </w:rPr>
        <w:t>schváleny Zásady pro poskytování</w:t>
      </w:r>
      <w:r>
        <w:rPr>
          <w:rFonts w:ascii="Arial" w:hAnsi="Arial" w:cs="Arial"/>
          <w:sz w:val="22"/>
          <w:szCs w:val="22"/>
        </w:rPr>
        <w:t xml:space="preserve"> dotací a návratných finančních výpomocí</w:t>
      </w:r>
      <w:r w:rsidRPr="00526B4B">
        <w:rPr>
          <w:rFonts w:ascii="Arial" w:hAnsi="Arial" w:cs="Arial"/>
          <w:sz w:val="22"/>
          <w:szCs w:val="22"/>
        </w:rPr>
        <w:t xml:space="preserve"> z rozpočtu Ústeckého kraje</w:t>
      </w:r>
      <w:r>
        <w:rPr>
          <w:rFonts w:ascii="Arial" w:hAnsi="Arial" w:cs="Arial"/>
          <w:sz w:val="22"/>
          <w:szCs w:val="22"/>
        </w:rPr>
        <w:t xml:space="preserve"> (dále jen „Zásady“)</w:t>
      </w:r>
      <w:r w:rsidRPr="00526B4B">
        <w:rPr>
          <w:rFonts w:ascii="Arial" w:hAnsi="Arial" w:cs="Arial"/>
          <w:sz w:val="22"/>
          <w:szCs w:val="22"/>
        </w:rPr>
        <w:t xml:space="preserve">. Smlouva se uzavírá v souladu s těmito </w:t>
      </w:r>
      <w:r>
        <w:rPr>
          <w:rFonts w:ascii="Arial" w:hAnsi="Arial" w:cs="Arial"/>
          <w:sz w:val="22"/>
          <w:szCs w:val="22"/>
        </w:rPr>
        <w:t>Z</w:t>
      </w:r>
      <w:r w:rsidRPr="00526B4B">
        <w:rPr>
          <w:rFonts w:ascii="Arial" w:hAnsi="Arial" w:cs="Arial"/>
          <w:sz w:val="22"/>
          <w:szCs w:val="22"/>
        </w:rPr>
        <w:t>ásadami</w:t>
      </w:r>
      <w:r>
        <w:rPr>
          <w:rFonts w:ascii="Arial" w:hAnsi="Arial" w:cs="Arial"/>
          <w:sz w:val="22"/>
          <w:szCs w:val="22"/>
        </w:rPr>
        <w:t>, které jsou pro příjemce závazné ve věcech touto smlouvou neupravených</w:t>
      </w:r>
      <w:r w:rsidRPr="00526B4B">
        <w:rPr>
          <w:rFonts w:ascii="Arial" w:hAnsi="Arial" w:cs="Arial"/>
          <w:sz w:val="22"/>
          <w:szCs w:val="22"/>
        </w:rPr>
        <w:t>.</w:t>
      </w:r>
    </w:p>
    <w:p w:rsidR="00A736F5" w:rsidRDefault="00A736F5" w:rsidP="00F97FBA">
      <w:pPr>
        <w:autoSpaceDE w:val="0"/>
        <w:autoSpaceDN w:val="0"/>
        <w:adjustRightInd w:val="0"/>
        <w:spacing w:after="0"/>
        <w:jc w:val="center"/>
        <w:outlineLvl w:val="0"/>
        <w:rPr>
          <w:rFonts w:cs="Arial"/>
          <w:b/>
          <w:bCs/>
          <w:color w:val="000000"/>
        </w:rPr>
      </w:pPr>
    </w:p>
    <w:p w:rsidR="00A736F5" w:rsidRPr="00526B4B" w:rsidRDefault="00A736F5" w:rsidP="00F97FBA">
      <w:pPr>
        <w:autoSpaceDE w:val="0"/>
        <w:autoSpaceDN w:val="0"/>
        <w:adjustRightInd w:val="0"/>
        <w:spacing w:after="0"/>
        <w:jc w:val="center"/>
        <w:outlineLvl w:val="0"/>
        <w:rPr>
          <w:rFonts w:cs="Arial"/>
          <w:b/>
          <w:bCs/>
          <w:color w:val="000000"/>
        </w:rPr>
      </w:pPr>
      <w:r w:rsidRPr="00526B4B">
        <w:rPr>
          <w:rFonts w:cs="Arial"/>
          <w:b/>
          <w:bCs/>
          <w:color w:val="000000"/>
        </w:rPr>
        <w:t>Článek I.</w:t>
      </w:r>
    </w:p>
    <w:p w:rsidR="00A736F5" w:rsidRDefault="00A736F5" w:rsidP="00101D13">
      <w:pPr>
        <w:pStyle w:val="Zkladntext"/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526B4B">
        <w:rPr>
          <w:rFonts w:ascii="Arial" w:hAnsi="Arial" w:cs="Arial"/>
          <w:b/>
          <w:bCs/>
          <w:sz w:val="22"/>
          <w:szCs w:val="22"/>
        </w:rPr>
        <w:t>P</w:t>
      </w:r>
      <w:r>
        <w:rPr>
          <w:rFonts w:ascii="Arial" w:hAnsi="Arial" w:cs="Arial"/>
          <w:b/>
          <w:bCs/>
          <w:sz w:val="22"/>
          <w:szCs w:val="22"/>
        </w:rPr>
        <w:t>ředmět smlouvy, účel a výše dotace</w:t>
      </w:r>
    </w:p>
    <w:p w:rsidR="00A736F5" w:rsidRDefault="00A736F5" w:rsidP="00634FCF">
      <w:pPr>
        <w:numPr>
          <w:ilvl w:val="0"/>
          <w:numId w:val="13"/>
        </w:numPr>
        <w:spacing w:after="120" w:line="80" w:lineRule="atLeast"/>
        <w:ind w:left="426"/>
        <w:jc w:val="both"/>
        <w:rPr>
          <w:rFonts w:cs="Arial"/>
          <w:b/>
        </w:rPr>
      </w:pPr>
      <w:r w:rsidRPr="00526B4B">
        <w:rPr>
          <w:rFonts w:cs="Arial"/>
          <w:b/>
          <w:bCs/>
        </w:rPr>
        <w:t>Poskytovatel</w:t>
      </w:r>
      <w:r w:rsidRPr="00526B4B">
        <w:rPr>
          <w:rFonts w:cs="Arial"/>
        </w:rPr>
        <w:t xml:space="preserve"> </w:t>
      </w:r>
      <w:r>
        <w:rPr>
          <w:rFonts w:cs="Arial"/>
        </w:rPr>
        <w:t>v souladu s</w:t>
      </w:r>
      <w:r w:rsidRPr="00526B4B">
        <w:rPr>
          <w:rFonts w:cs="Arial"/>
        </w:rPr>
        <w:t xml:space="preserve"> </w:t>
      </w:r>
      <w:r>
        <w:rPr>
          <w:rFonts w:cs="Arial"/>
        </w:rPr>
        <w:t>usnesením Rady</w:t>
      </w:r>
      <w:r w:rsidRPr="00634FCF">
        <w:rPr>
          <w:rFonts w:cs="Arial"/>
        </w:rPr>
        <w:t xml:space="preserve"> Ústeckého kraje č.</w:t>
      </w:r>
      <w:r>
        <w:rPr>
          <w:rFonts w:cs="Arial"/>
        </w:rPr>
        <w:t xml:space="preserve">061/40R/2018 </w:t>
      </w:r>
      <w:r w:rsidRPr="00634FCF">
        <w:rPr>
          <w:rFonts w:cs="Arial"/>
        </w:rPr>
        <w:t>ze dne</w:t>
      </w:r>
      <w:r>
        <w:rPr>
          <w:rFonts w:cs="Arial"/>
        </w:rPr>
        <w:t xml:space="preserve"> 23. 5. 2018</w:t>
      </w:r>
      <w:r w:rsidRPr="00634FCF">
        <w:rPr>
          <w:rFonts w:cs="Arial"/>
        </w:rPr>
        <w:t xml:space="preserve"> </w:t>
      </w:r>
      <w:r>
        <w:rPr>
          <w:rFonts w:cs="Arial"/>
        </w:rPr>
        <w:t xml:space="preserve">poskytuje příjemci z </w:t>
      </w:r>
      <w:r w:rsidRPr="00634FCF">
        <w:rPr>
          <w:rFonts w:cs="Arial"/>
        </w:rPr>
        <w:t>Program</w:t>
      </w:r>
      <w:r>
        <w:rPr>
          <w:rFonts w:cs="Arial"/>
        </w:rPr>
        <w:t>u</w:t>
      </w:r>
      <w:r w:rsidRPr="00634FCF">
        <w:rPr>
          <w:rFonts w:cs="Arial"/>
        </w:rPr>
        <w:t xml:space="preserve"> pro poskytování příspěvků na hospodaření v lesích Ústeckého kraje na období 2014 až 2020 </w:t>
      </w:r>
      <w:r>
        <w:rPr>
          <w:rFonts w:cs="Arial"/>
        </w:rPr>
        <w:t>příspěvek (dále též „</w:t>
      </w:r>
      <w:r w:rsidRPr="00AE6785">
        <w:rPr>
          <w:rFonts w:cs="Arial"/>
        </w:rPr>
        <w:t>dotac</w:t>
      </w:r>
      <w:r>
        <w:rPr>
          <w:rFonts w:cs="Arial"/>
        </w:rPr>
        <w:t>e“)</w:t>
      </w:r>
      <w:r w:rsidRPr="00526B4B">
        <w:rPr>
          <w:rFonts w:cs="Arial"/>
        </w:rPr>
        <w:t xml:space="preserve"> ve v</w:t>
      </w:r>
      <w:r>
        <w:rPr>
          <w:rFonts w:cs="Arial"/>
        </w:rPr>
        <w:t xml:space="preserve">ýši </w:t>
      </w:r>
      <w:r w:rsidRPr="00323918">
        <w:rPr>
          <w:rFonts w:cs="Arial"/>
          <w:b/>
          <w:noProof/>
        </w:rPr>
        <w:t>51 300</w:t>
      </w:r>
      <w:r w:rsidRPr="00526B4B">
        <w:rPr>
          <w:rFonts w:cs="Arial"/>
        </w:rPr>
        <w:t xml:space="preserve">,- Kč (slovy: </w:t>
      </w:r>
      <w:proofErr w:type="spellStart"/>
      <w:r>
        <w:rPr>
          <w:rFonts w:cs="Arial"/>
        </w:rPr>
        <w:t>padesátjednatisíctřista</w:t>
      </w:r>
      <w:proofErr w:type="spellEnd"/>
      <w:r>
        <w:rPr>
          <w:rFonts w:cs="Arial"/>
        </w:rPr>
        <w:t xml:space="preserve"> </w:t>
      </w:r>
      <w:r w:rsidRPr="00526B4B">
        <w:rPr>
          <w:rFonts w:cs="Arial"/>
        </w:rPr>
        <w:t>korun českých), která bude převedena bezhotovostně na účet příjemce</w:t>
      </w:r>
      <w:r>
        <w:rPr>
          <w:rFonts w:cs="Arial"/>
        </w:rPr>
        <w:t xml:space="preserve"> uvedený v záhlaví této smlouvy</w:t>
      </w:r>
      <w:r w:rsidRPr="00526B4B">
        <w:rPr>
          <w:rFonts w:cs="Arial"/>
        </w:rPr>
        <w:t xml:space="preserve">, pod UZ (účelovým znakem) </w:t>
      </w:r>
      <w:r>
        <w:rPr>
          <w:rFonts w:cs="Arial"/>
        </w:rPr>
        <w:t>00028</w:t>
      </w:r>
      <w:r w:rsidRPr="00526B4B">
        <w:rPr>
          <w:rFonts w:cs="Arial"/>
        </w:rPr>
        <w:t xml:space="preserve">, </w:t>
      </w:r>
      <w:r w:rsidRPr="00526B4B">
        <w:rPr>
          <w:rFonts w:cs="Arial"/>
          <w:b/>
        </w:rPr>
        <w:t>za podmínky, že ji příjemce stanoveným způsobem použije nejpozději do</w:t>
      </w:r>
      <w:r>
        <w:rPr>
          <w:rFonts w:cs="Arial"/>
          <w:b/>
        </w:rPr>
        <w:t xml:space="preserve"> </w:t>
      </w:r>
      <w:r w:rsidR="0065768F">
        <w:rPr>
          <w:rFonts w:cs="Arial"/>
          <w:b/>
        </w:rPr>
        <w:t>31. 10. 2018.</w:t>
      </w:r>
    </w:p>
    <w:p w:rsidR="00A736F5" w:rsidRDefault="00A736F5" w:rsidP="00101D13">
      <w:pPr>
        <w:pStyle w:val="Zkladntext"/>
        <w:numPr>
          <w:ilvl w:val="0"/>
          <w:numId w:val="13"/>
        </w:numPr>
        <w:spacing w:after="120"/>
        <w:ind w:left="425" w:hanging="425"/>
        <w:rPr>
          <w:rFonts w:ascii="Arial" w:hAnsi="Arial" w:cs="Arial"/>
          <w:sz w:val="22"/>
          <w:szCs w:val="22"/>
        </w:rPr>
      </w:pPr>
      <w:r w:rsidRPr="0001722D">
        <w:rPr>
          <w:rFonts w:ascii="Arial" w:hAnsi="Arial" w:cs="Arial"/>
          <w:sz w:val="22"/>
          <w:szCs w:val="22"/>
        </w:rPr>
        <w:t>Dotace je poskytnuta na základě žádosti o poskytnutí dotace ze dne</w:t>
      </w:r>
      <w:r>
        <w:rPr>
          <w:rFonts w:ascii="Arial" w:hAnsi="Arial" w:cs="Arial"/>
          <w:sz w:val="22"/>
          <w:szCs w:val="22"/>
        </w:rPr>
        <w:t xml:space="preserve"> </w:t>
      </w:r>
      <w:r w:rsidRPr="00A736F5">
        <w:rPr>
          <w:rFonts w:ascii="Arial" w:hAnsi="Arial" w:cs="Arial"/>
          <w:b/>
          <w:noProof/>
          <w:sz w:val="22"/>
        </w:rPr>
        <w:t>7.2.2018</w:t>
      </w:r>
      <w:r>
        <w:rPr>
          <w:rFonts w:ascii="Arial" w:hAnsi="Arial" w:cs="Arial"/>
          <w:b/>
          <w:noProof/>
          <w:sz w:val="22"/>
        </w:rPr>
        <w:t>.</w:t>
      </w:r>
    </w:p>
    <w:p w:rsidR="00A736F5" w:rsidRPr="004B6459" w:rsidRDefault="00A736F5" w:rsidP="004660E7">
      <w:pPr>
        <w:pStyle w:val="Zkladntext"/>
        <w:numPr>
          <w:ilvl w:val="0"/>
          <w:numId w:val="13"/>
        </w:numPr>
        <w:spacing w:after="120"/>
        <w:ind w:left="425" w:hanging="425"/>
        <w:rPr>
          <w:rFonts w:ascii="Arial" w:hAnsi="Arial" w:cs="Arial"/>
          <w:sz w:val="22"/>
          <w:szCs w:val="22"/>
        </w:rPr>
      </w:pPr>
      <w:r w:rsidRPr="004B6459">
        <w:rPr>
          <w:rFonts w:ascii="Arial" w:hAnsi="Arial" w:cs="Arial"/>
          <w:b/>
          <w:sz w:val="22"/>
          <w:szCs w:val="22"/>
        </w:rPr>
        <w:t>Dotace je slučitelnou podporou ve smyslu čl. 107 Smlouvy o fungování Evropské unie.</w:t>
      </w:r>
    </w:p>
    <w:p w:rsidR="00A736F5" w:rsidRDefault="00A736F5" w:rsidP="00101D13">
      <w:pPr>
        <w:numPr>
          <w:ilvl w:val="0"/>
          <w:numId w:val="13"/>
        </w:numPr>
        <w:spacing w:after="120" w:line="80" w:lineRule="atLeast"/>
        <w:ind w:left="425" w:hanging="425"/>
        <w:jc w:val="both"/>
      </w:pPr>
      <w:r w:rsidRPr="004B6459">
        <w:t>Dotace je slučitelná s dotací poskytnutou z rozpočtu jiných územních samosprávných celků, státního rozpočtu nebo fondů EU, pokud to pravidla pro poskytnutí těchto podpor nevylučují.</w:t>
      </w:r>
    </w:p>
    <w:p w:rsidR="00A736F5" w:rsidRPr="001A6D66" w:rsidRDefault="00A736F5" w:rsidP="003A152D">
      <w:pPr>
        <w:spacing w:after="120" w:line="80" w:lineRule="atLeast"/>
        <w:ind w:left="425"/>
        <w:jc w:val="both"/>
        <w:rPr>
          <w:sz w:val="16"/>
          <w:szCs w:val="16"/>
        </w:rPr>
      </w:pPr>
    </w:p>
    <w:p w:rsidR="00A736F5" w:rsidRPr="00526B4B" w:rsidRDefault="00A736F5" w:rsidP="004660E7">
      <w:pPr>
        <w:autoSpaceDE w:val="0"/>
        <w:autoSpaceDN w:val="0"/>
        <w:adjustRightInd w:val="0"/>
        <w:spacing w:after="0"/>
        <w:jc w:val="center"/>
        <w:outlineLvl w:val="0"/>
        <w:rPr>
          <w:rFonts w:cs="Arial"/>
          <w:b/>
          <w:bCs/>
          <w:color w:val="000000"/>
        </w:rPr>
      </w:pPr>
      <w:r w:rsidRPr="00526B4B">
        <w:rPr>
          <w:rFonts w:cs="Arial"/>
          <w:b/>
          <w:bCs/>
          <w:color w:val="000000"/>
        </w:rPr>
        <w:t>Článek II.</w:t>
      </w:r>
    </w:p>
    <w:p w:rsidR="00A736F5" w:rsidRDefault="00A736F5" w:rsidP="00526B4B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Podmínky použití dotace, </w:t>
      </w:r>
    </w:p>
    <w:p w:rsidR="00A736F5" w:rsidRDefault="00A736F5" w:rsidP="00526B4B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doba, v níž má být dosaženo účelu,</w:t>
      </w:r>
    </w:p>
    <w:p w:rsidR="00A736F5" w:rsidRPr="00526B4B" w:rsidRDefault="00A736F5" w:rsidP="003A152D">
      <w:pPr>
        <w:pStyle w:val="Zkladntext"/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způsob poskytnutí dotace</w:t>
      </w:r>
    </w:p>
    <w:p w:rsidR="00A736F5" w:rsidRPr="00CF1025" w:rsidRDefault="00A736F5" w:rsidP="00E1784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ind w:hanging="284"/>
        <w:jc w:val="both"/>
        <w:textAlignment w:val="baseline"/>
        <w:rPr>
          <w:rFonts w:cs="Arial"/>
        </w:rPr>
      </w:pPr>
      <w:r w:rsidRPr="00CF1025">
        <w:rPr>
          <w:rFonts w:cs="Arial"/>
        </w:rPr>
        <w:t>Dotace je příjemci poskytnuta ve výši dle čl. I. odst. 1 smlouvy za účelem </w:t>
      </w:r>
      <w:r>
        <w:t xml:space="preserve"> zlepšení stavu lesů v Ústeckém kraji</w:t>
      </w:r>
      <w:r w:rsidRPr="00CF1025">
        <w:rPr>
          <w:rFonts w:cs="Arial"/>
        </w:rPr>
        <w:t>, dle poskytovatelem odsouhlaseného rozpočtu všech plánovaných prací v Příloze L3 Programu a žádosti o dotaci Příloha L2 Programu předložených příjemcem v projektu a jsou nedílnou součástí této smlouvy jako příloha č. 2</w:t>
      </w:r>
      <w:r>
        <w:rPr>
          <w:rFonts w:cs="Arial"/>
        </w:rPr>
        <w:t>.</w:t>
      </w:r>
    </w:p>
    <w:p w:rsidR="00A736F5" w:rsidRPr="00E1784B" w:rsidRDefault="00A736F5" w:rsidP="00E1784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ind w:hanging="284"/>
        <w:jc w:val="both"/>
        <w:textAlignment w:val="baseline"/>
        <w:rPr>
          <w:rFonts w:cs="Arial"/>
        </w:rPr>
      </w:pPr>
      <w:r w:rsidRPr="00E1784B">
        <w:rPr>
          <w:rFonts w:cs="Arial"/>
        </w:rPr>
        <w:t xml:space="preserve">Pracemi se rozumí činnosti uvedené jako předmět příspěvku v Příloze L3 Programu v rámci </w:t>
      </w:r>
      <w:r w:rsidR="0065768F" w:rsidRPr="0065768F">
        <w:rPr>
          <w:rFonts w:cs="Arial"/>
          <w:noProof/>
        </w:rPr>
        <w:t>příspěvku na obnovu, zajištění a výchovu lesních porostů.</w:t>
      </w:r>
    </w:p>
    <w:p w:rsidR="00A736F5" w:rsidRPr="00526B4B" w:rsidRDefault="00A736F5" w:rsidP="00E1784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ind w:hanging="284"/>
        <w:jc w:val="both"/>
        <w:textAlignment w:val="baseline"/>
        <w:rPr>
          <w:rFonts w:cs="Arial"/>
        </w:rPr>
      </w:pPr>
      <w:r>
        <w:rPr>
          <w:rFonts w:cs="Arial"/>
        </w:rPr>
        <w:t xml:space="preserve">Přesun prostředků mezi jednotlivými předměty příspěvku </w:t>
      </w:r>
      <w:r w:rsidRPr="00526B4B">
        <w:rPr>
          <w:rFonts w:cs="Arial"/>
        </w:rPr>
        <w:t xml:space="preserve">je možné provádět </w:t>
      </w:r>
      <w:r>
        <w:rPr>
          <w:rFonts w:cs="Arial"/>
        </w:rPr>
        <w:t xml:space="preserve">pouze za podmínek stanovených čl. VIII. odst. 7 Zásad </w:t>
      </w:r>
      <w:r w:rsidRPr="00526B4B">
        <w:rPr>
          <w:rFonts w:cs="Arial"/>
        </w:rPr>
        <w:t xml:space="preserve">za předpokladu </w:t>
      </w:r>
      <w:r>
        <w:rPr>
          <w:rFonts w:cs="Arial"/>
        </w:rPr>
        <w:t>předchozího písemného souhlasu příslušného odboru krajského úřadu (dále též „odbor ZPZ“). V těchto případech nebude uzavírán dodatek ke smlouvě.</w:t>
      </w:r>
    </w:p>
    <w:p w:rsidR="00A736F5" w:rsidRPr="00526B4B" w:rsidRDefault="00A736F5" w:rsidP="00DB7F9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ind w:hanging="284"/>
        <w:jc w:val="both"/>
        <w:textAlignment w:val="baseline"/>
        <w:rPr>
          <w:rFonts w:cs="Arial"/>
        </w:rPr>
      </w:pPr>
      <w:r>
        <w:rPr>
          <w:rFonts w:cs="Arial"/>
        </w:rPr>
        <w:t>Nejzazším t</w:t>
      </w:r>
      <w:r w:rsidRPr="00526B4B">
        <w:rPr>
          <w:rFonts w:cs="Arial"/>
        </w:rPr>
        <w:t>ermín</w:t>
      </w:r>
      <w:r>
        <w:rPr>
          <w:rFonts w:cs="Arial"/>
        </w:rPr>
        <w:t>em</w:t>
      </w:r>
      <w:r w:rsidRPr="00526B4B">
        <w:rPr>
          <w:rFonts w:cs="Arial"/>
        </w:rPr>
        <w:t xml:space="preserve"> </w:t>
      </w:r>
      <w:r>
        <w:rPr>
          <w:rFonts w:cs="Arial"/>
        </w:rPr>
        <w:t xml:space="preserve">pro </w:t>
      </w:r>
      <w:r w:rsidRPr="00526B4B">
        <w:rPr>
          <w:rFonts w:cs="Arial"/>
        </w:rPr>
        <w:t xml:space="preserve">ukončení realizace </w:t>
      </w:r>
      <w:r>
        <w:rPr>
          <w:rFonts w:cs="Arial"/>
        </w:rPr>
        <w:t>prací</w:t>
      </w:r>
      <w:r w:rsidRPr="00526B4B">
        <w:rPr>
          <w:rFonts w:cs="Arial"/>
        </w:rPr>
        <w:t xml:space="preserve"> je </w:t>
      </w:r>
      <w:r>
        <w:rPr>
          <w:rFonts w:cs="Arial"/>
        </w:rPr>
        <w:t xml:space="preserve">31. říjen kalendářního roku, ve kterém bude příspěvek poskytnut. </w:t>
      </w:r>
      <w:r w:rsidRPr="00526B4B">
        <w:rPr>
          <w:rFonts w:cs="Arial"/>
        </w:rPr>
        <w:t>Pro příjemce je tento termín stanoven jako závazný ukazatel.</w:t>
      </w:r>
    </w:p>
    <w:p w:rsidR="00A736F5" w:rsidRPr="00526B4B" w:rsidRDefault="00A736F5" w:rsidP="00DB7F9A">
      <w:pPr>
        <w:numPr>
          <w:ilvl w:val="0"/>
          <w:numId w:val="2"/>
        </w:numPr>
        <w:tabs>
          <w:tab w:val="left" w:pos="1440"/>
        </w:tabs>
        <w:overflowPunct w:val="0"/>
        <w:autoSpaceDE w:val="0"/>
        <w:autoSpaceDN w:val="0"/>
        <w:adjustRightInd w:val="0"/>
        <w:spacing w:after="120"/>
        <w:ind w:hanging="284"/>
        <w:jc w:val="both"/>
        <w:textAlignment w:val="baseline"/>
        <w:rPr>
          <w:rFonts w:cs="Arial"/>
        </w:rPr>
      </w:pPr>
      <w:r w:rsidRPr="000111CE">
        <w:rPr>
          <w:rFonts w:cs="Arial"/>
        </w:rPr>
        <w:t xml:space="preserve">Dotace je poskytnuta účelově (viz čl. II. odst. 1.) a lze ji použít pouze na úhradu </w:t>
      </w:r>
      <w:r w:rsidRPr="002D6617">
        <w:rPr>
          <w:rFonts w:cs="Arial"/>
        </w:rPr>
        <w:t>prací uvedených v</w:t>
      </w:r>
      <w:r>
        <w:rPr>
          <w:rFonts w:cs="Arial"/>
        </w:rPr>
        <w:t>e vyplněné</w:t>
      </w:r>
      <w:r w:rsidRPr="000857A7">
        <w:rPr>
          <w:rFonts w:cs="Arial"/>
        </w:rPr>
        <w:t> </w:t>
      </w:r>
      <w:r w:rsidRPr="005516E2">
        <w:rPr>
          <w:rFonts w:cs="Arial"/>
        </w:rPr>
        <w:t xml:space="preserve">Příloze </w:t>
      </w:r>
      <w:r w:rsidRPr="006660BE">
        <w:rPr>
          <w:rFonts w:cs="Arial"/>
        </w:rPr>
        <w:t>L3 Programu</w:t>
      </w:r>
      <w:r>
        <w:rPr>
          <w:rFonts w:cs="Arial"/>
        </w:rPr>
        <w:t>, která je součástí přílohy č. 2 smlouvy,</w:t>
      </w:r>
      <w:r w:rsidRPr="006660BE">
        <w:rPr>
          <w:rFonts w:cs="Arial"/>
        </w:rPr>
        <w:t xml:space="preserve"> a </w:t>
      </w:r>
      <w:r w:rsidRPr="007D4B4D">
        <w:rPr>
          <w:rFonts w:cs="Arial"/>
        </w:rPr>
        <w:t>provedených</w:t>
      </w:r>
      <w:r>
        <w:rPr>
          <w:rFonts w:cs="Arial"/>
        </w:rPr>
        <w:t xml:space="preserve"> </w:t>
      </w:r>
      <w:r w:rsidRPr="007F1346">
        <w:rPr>
          <w:rFonts w:cs="Arial"/>
        </w:rPr>
        <w:t xml:space="preserve">po dni </w:t>
      </w:r>
      <w:r w:rsidRPr="00DC528C">
        <w:rPr>
          <w:rFonts w:cs="Arial"/>
        </w:rPr>
        <w:t>po dni podání žádosti.</w:t>
      </w:r>
      <w:r>
        <w:rPr>
          <w:rFonts w:cs="Arial"/>
        </w:rPr>
        <w:t xml:space="preserve"> </w:t>
      </w:r>
      <w:r w:rsidRPr="00526B4B" w:rsidDel="000111CE">
        <w:rPr>
          <w:rFonts w:cs="Arial"/>
        </w:rPr>
        <w:t xml:space="preserve"> </w:t>
      </w:r>
    </w:p>
    <w:p w:rsidR="00A736F5" w:rsidRPr="009E0D20" w:rsidRDefault="00A736F5" w:rsidP="00DB7F9A">
      <w:pPr>
        <w:numPr>
          <w:ilvl w:val="0"/>
          <w:numId w:val="2"/>
        </w:numPr>
        <w:tabs>
          <w:tab w:val="left" w:pos="1440"/>
        </w:tabs>
        <w:overflowPunct w:val="0"/>
        <w:autoSpaceDE w:val="0"/>
        <w:autoSpaceDN w:val="0"/>
        <w:adjustRightInd w:val="0"/>
        <w:spacing w:after="120"/>
        <w:ind w:hanging="284"/>
        <w:jc w:val="both"/>
        <w:textAlignment w:val="baseline"/>
        <w:rPr>
          <w:rFonts w:cs="Arial"/>
        </w:rPr>
      </w:pPr>
      <w:r>
        <w:rPr>
          <w:rFonts w:cs="Arial"/>
        </w:rPr>
        <w:t>Dotace bude poskytnuta prostřednictvím sazeb na technickou jednotku. Maximální sazby za technické jednotky jsou uvedeny v Dotačním rámci, který je Přílohou L1 Programu. V případě sazbových příspěvků se skutečně vynaložené náklady neprokazují.</w:t>
      </w:r>
    </w:p>
    <w:p w:rsidR="00A736F5" w:rsidRPr="00414B18" w:rsidRDefault="00A736F5" w:rsidP="00DB7F9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60"/>
        <w:ind w:hanging="284"/>
        <w:jc w:val="both"/>
        <w:textAlignment w:val="baseline"/>
        <w:rPr>
          <w:rFonts w:cs="Arial"/>
        </w:rPr>
      </w:pPr>
      <w:r w:rsidRPr="00414B18">
        <w:rPr>
          <w:rFonts w:cs="Arial"/>
        </w:rPr>
        <w:lastRenderedPageBreak/>
        <w:t xml:space="preserve">Dotace bude poskytnuta bankovním převodem na účet příjemce uvedený v záhlaví této smlouvy </w:t>
      </w:r>
      <w:r w:rsidRPr="00323918">
        <w:rPr>
          <w:rFonts w:cs="Arial"/>
          <w:b/>
          <w:noProof/>
        </w:rPr>
        <w:t>jednorázově</w:t>
      </w:r>
      <w:r w:rsidRPr="00414B18">
        <w:rPr>
          <w:rFonts w:cs="Arial"/>
        </w:rPr>
        <w:t xml:space="preserve"> dle požadavku uvedeného příjemcem v žádosti o poskytnutí dotace v návaznosti na termíny dle čl. 3 odst. 3 písm. e) Programu. Dotace bude poskytnuta na základě:</w:t>
      </w:r>
    </w:p>
    <w:p w:rsidR="00A736F5" w:rsidRPr="009C2096" w:rsidRDefault="00A736F5" w:rsidP="000B07BD">
      <w:pPr>
        <w:overflowPunct w:val="0"/>
        <w:autoSpaceDE w:val="0"/>
        <w:autoSpaceDN w:val="0"/>
        <w:adjustRightInd w:val="0"/>
        <w:spacing w:after="160"/>
        <w:ind w:left="709" w:hanging="425"/>
        <w:jc w:val="both"/>
        <w:textAlignment w:val="baseline"/>
        <w:rPr>
          <w:rFonts w:cs="Arial"/>
        </w:rPr>
      </w:pPr>
      <w:r w:rsidRPr="009C2096">
        <w:rPr>
          <w:rFonts w:cs="Arial"/>
        </w:rPr>
        <w:t xml:space="preserve">a) </w:t>
      </w:r>
      <w:r w:rsidRPr="009C2096">
        <w:rPr>
          <w:rFonts w:cs="Arial"/>
        </w:rPr>
        <w:tab/>
        <w:t>Podaného avíza o ukončení prací do 5 dnů po jejich ukončení dle č. 3 odst. 3 písm. e) Programu včetně následujících dokladů:</w:t>
      </w:r>
    </w:p>
    <w:p w:rsidR="00A736F5" w:rsidRPr="009C2096" w:rsidRDefault="00A736F5" w:rsidP="000B07BD">
      <w:pPr>
        <w:overflowPunct w:val="0"/>
        <w:autoSpaceDE w:val="0"/>
        <w:autoSpaceDN w:val="0"/>
        <w:adjustRightInd w:val="0"/>
        <w:spacing w:after="160"/>
        <w:ind w:left="993" w:hanging="284"/>
        <w:jc w:val="both"/>
        <w:textAlignment w:val="baseline"/>
        <w:rPr>
          <w:rFonts w:cs="Arial"/>
        </w:rPr>
      </w:pPr>
      <w:r w:rsidRPr="009C2096">
        <w:rPr>
          <w:rFonts w:cs="Arial"/>
        </w:rPr>
        <w:t xml:space="preserve">- </w:t>
      </w:r>
      <w:r w:rsidRPr="009C2096">
        <w:rPr>
          <w:rFonts w:cs="Arial"/>
        </w:rPr>
        <w:tab/>
        <w:t>Písemného vyjádření odborného lesního hospodáře (dále jen „OLH“) dle přílohy L6 Programu o provedení prací v rozsahu odpovídajícím výši poskytnuté dotace a sazbě na příslušnou technickou jednotku a v kvalitě dle příslušných právních předpisů upravujících hospodaření v lesích;</w:t>
      </w:r>
    </w:p>
    <w:p w:rsidR="00A736F5" w:rsidRPr="009C2096" w:rsidRDefault="00A736F5" w:rsidP="000B07BD">
      <w:pPr>
        <w:overflowPunct w:val="0"/>
        <w:autoSpaceDE w:val="0"/>
        <w:autoSpaceDN w:val="0"/>
        <w:adjustRightInd w:val="0"/>
        <w:spacing w:after="160"/>
        <w:ind w:left="993" w:hanging="284"/>
        <w:jc w:val="both"/>
        <w:textAlignment w:val="baseline"/>
        <w:rPr>
          <w:rFonts w:cs="Arial"/>
        </w:rPr>
      </w:pPr>
      <w:r w:rsidRPr="009C2096">
        <w:rPr>
          <w:rFonts w:cs="Arial"/>
        </w:rPr>
        <w:t xml:space="preserve">- </w:t>
      </w:r>
      <w:r w:rsidRPr="009C2096">
        <w:rPr>
          <w:rFonts w:cs="Arial"/>
        </w:rPr>
        <w:tab/>
        <w:t>Průvodního listu použitého reprodukčního materiálu nebo listu o původu sadebního materiálu pokud je předmětem dotace umělá obnova;</w:t>
      </w:r>
    </w:p>
    <w:p w:rsidR="00A736F5" w:rsidRPr="009C2096" w:rsidRDefault="00A736F5" w:rsidP="00DB7F9A">
      <w:pPr>
        <w:overflowPunct w:val="0"/>
        <w:autoSpaceDE w:val="0"/>
        <w:autoSpaceDN w:val="0"/>
        <w:adjustRightInd w:val="0"/>
        <w:spacing w:after="120"/>
        <w:ind w:left="709" w:hanging="425"/>
        <w:jc w:val="both"/>
        <w:textAlignment w:val="baseline"/>
        <w:rPr>
          <w:rFonts w:cs="Arial"/>
        </w:rPr>
      </w:pPr>
      <w:r w:rsidRPr="009C2096">
        <w:rPr>
          <w:rFonts w:cs="Arial"/>
        </w:rPr>
        <w:t xml:space="preserve">b) </w:t>
      </w:r>
      <w:r w:rsidRPr="009C2096">
        <w:rPr>
          <w:rFonts w:cs="Arial"/>
        </w:rPr>
        <w:tab/>
        <w:t xml:space="preserve">Fyzického převzetí realizovaných prací, které jsou předmětem dotace, za přítomnosti OLH a zástupce delegovaného odborem ZPZ a doloženého oboustranně stvrzeným protokolem. </w:t>
      </w:r>
    </w:p>
    <w:p w:rsidR="00A736F5" w:rsidRPr="00DB7F9A" w:rsidRDefault="00A736F5" w:rsidP="00DB7F9A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cs="Arial"/>
        </w:rPr>
      </w:pPr>
      <w:r w:rsidRPr="00DB7F9A">
        <w:rPr>
          <w:rFonts w:cs="Arial"/>
        </w:rPr>
        <w:t>8. Dotace je splatná nejdéle do 30 dnů od stvrzení protokolu dle přílohy L7 Programu.</w:t>
      </w:r>
    </w:p>
    <w:p w:rsidR="00A736F5" w:rsidRPr="001A6D66" w:rsidRDefault="00A736F5" w:rsidP="00DB7F9A">
      <w:pPr>
        <w:autoSpaceDE w:val="0"/>
        <w:autoSpaceDN w:val="0"/>
        <w:adjustRightInd w:val="0"/>
        <w:spacing w:after="0"/>
        <w:jc w:val="center"/>
        <w:outlineLvl w:val="0"/>
        <w:rPr>
          <w:rFonts w:cs="Arial"/>
          <w:b/>
          <w:bCs/>
          <w:color w:val="000000"/>
          <w:sz w:val="16"/>
          <w:szCs w:val="16"/>
        </w:rPr>
      </w:pPr>
    </w:p>
    <w:p w:rsidR="00A736F5" w:rsidRPr="00526B4B" w:rsidRDefault="00A736F5" w:rsidP="00DB7F9A">
      <w:pPr>
        <w:autoSpaceDE w:val="0"/>
        <w:autoSpaceDN w:val="0"/>
        <w:adjustRightInd w:val="0"/>
        <w:spacing w:after="0"/>
        <w:jc w:val="center"/>
        <w:outlineLvl w:val="0"/>
        <w:rPr>
          <w:rFonts w:cs="Arial"/>
          <w:b/>
          <w:bCs/>
          <w:color w:val="000000"/>
        </w:rPr>
      </w:pPr>
      <w:r w:rsidRPr="00526B4B">
        <w:rPr>
          <w:rFonts w:cs="Arial"/>
          <w:b/>
          <w:bCs/>
          <w:color w:val="000000"/>
        </w:rPr>
        <w:t>Článek III.</w:t>
      </w:r>
    </w:p>
    <w:p w:rsidR="00A736F5" w:rsidRPr="00526B4B" w:rsidRDefault="00A736F5" w:rsidP="00DB7F9A">
      <w:pPr>
        <w:pStyle w:val="Zkladntext"/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Práva a p</w:t>
      </w:r>
      <w:r w:rsidRPr="00526B4B">
        <w:rPr>
          <w:rFonts w:ascii="Arial" w:hAnsi="Arial" w:cs="Arial"/>
          <w:b/>
          <w:bCs/>
          <w:sz w:val="22"/>
          <w:szCs w:val="22"/>
        </w:rPr>
        <w:t>ovinnosti</w:t>
      </w:r>
      <w:r>
        <w:rPr>
          <w:rFonts w:ascii="Arial" w:hAnsi="Arial" w:cs="Arial"/>
          <w:b/>
          <w:bCs/>
          <w:sz w:val="22"/>
          <w:szCs w:val="22"/>
        </w:rPr>
        <w:t xml:space="preserve"> příjemce</w:t>
      </w:r>
    </w:p>
    <w:p w:rsidR="00A736F5" w:rsidRPr="00526B4B" w:rsidRDefault="00A736F5" w:rsidP="00442148">
      <w:pPr>
        <w:spacing w:after="60"/>
        <w:rPr>
          <w:rFonts w:cs="Arial"/>
        </w:rPr>
      </w:pPr>
      <w:r w:rsidRPr="00526B4B">
        <w:rPr>
          <w:rFonts w:cs="Arial"/>
          <w:b/>
          <w:bCs/>
        </w:rPr>
        <w:t>Příjemce</w:t>
      </w:r>
      <w:r w:rsidRPr="00526B4B">
        <w:rPr>
          <w:rFonts w:cs="Arial"/>
        </w:rPr>
        <w:t xml:space="preserve"> prohlašuje, že dotaci přijímá a v této souvislosti se zavazuje:</w:t>
      </w:r>
    </w:p>
    <w:p w:rsidR="00A736F5" w:rsidRPr="002221C6" w:rsidRDefault="00A736F5" w:rsidP="00442148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20"/>
        <w:ind w:left="499" w:hanging="357"/>
        <w:jc w:val="both"/>
        <w:textAlignment w:val="baseline"/>
        <w:rPr>
          <w:rFonts w:cs="Arial"/>
        </w:rPr>
      </w:pPr>
      <w:r w:rsidRPr="002221C6">
        <w:rPr>
          <w:rFonts w:cs="Arial"/>
        </w:rPr>
        <w:t>Použít dotaci za účelem realizace předloženého projektu, pro který byla dotace poskytnuta, a v souladu s</w:t>
      </w:r>
      <w:r>
        <w:rPr>
          <w:rFonts w:cs="Arial"/>
        </w:rPr>
        <w:t> podmínkami sjednanými v</w:t>
      </w:r>
      <w:r w:rsidRPr="002221C6">
        <w:rPr>
          <w:rFonts w:cs="Arial"/>
        </w:rPr>
        <w:t> t</w:t>
      </w:r>
      <w:r>
        <w:rPr>
          <w:rFonts w:cs="Arial"/>
        </w:rPr>
        <w:t>éto</w:t>
      </w:r>
      <w:r w:rsidRPr="002221C6">
        <w:rPr>
          <w:rFonts w:cs="Arial"/>
        </w:rPr>
        <w:t xml:space="preserve"> smlouv</w:t>
      </w:r>
      <w:r>
        <w:rPr>
          <w:rFonts w:cs="Arial"/>
        </w:rPr>
        <w:t>ě</w:t>
      </w:r>
      <w:r w:rsidRPr="002221C6">
        <w:rPr>
          <w:rFonts w:cs="Arial"/>
        </w:rPr>
        <w:t xml:space="preserve">. </w:t>
      </w:r>
    </w:p>
    <w:p w:rsidR="00A736F5" w:rsidRPr="00526B4B" w:rsidRDefault="00A736F5" w:rsidP="00442148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20"/>
        <w:ind w:left="499" w:hanging="357"/>
        <w:jc w:val="both"/>
        <w:textAlignment w:val="baseline"/>
        <w:rPr>
          <w:rFonts w:cs="Arial"/>
        </w:rPr>
      </w:pPr>
      <w:r w:rsidRPr="00526B4B">
        <w:rPr>
          <w:rFonts w:cs="Arial"/>
        </w:rPr>
        <w:t xml:space="preserve">Dotaci nepřevést na jiný subjekt. </w:t>
      </w:r>
    </w:p>
    <w:p w:rsidR="00A736F5" w:rsidRDefault="00A736F5" w:rsidP="00442148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20"/>
        <w:ind w:left="499" w:hanging="357"/>
        <w:jc w:val="both"/>
        <w:textAlignment w:val="baseline"/>
        <w:rPr>
          <w:rFonts w:cs="Arial"/>
        </w:rPr>
      </w:pPr>
      <w:r w:rsidRPr="00526B4B">
        <w:rPr>
          <w:rFonts w:cs="Arial"/>
        </w:rPr>
        <w:t xml:space="preserve">Odpovídat za </w:t>
      </w:r>
      <w:r>
        <w:rPr>
          <w:rFonts w:cs="Arial"/>
        </w:rPr>
        <w:t xml:space="preserve">realizaci lesnických prací v souladu s přílohou L3 Programu. Provést práce uvedené v příloze L3 Programu nejpozději do 31. října kalendářního roku, ve kterém byla dotace poskytnuta. </w:t>
      </w:r>
    </w:p>
    <w:p w:rsidR="00A736F5" w:rsidRPr="001B6D11" w:rsidRDefault="00A736F5" w:rsidP="00442148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20"/>
        <w:ind w:left="499" w:hanging="357"/>
        <w:jc w:val="both"/>
        <w:textAlignment w:val="baseline"/>
        <w:rPr>
          <w:rFonts w:cs="Arial"/>
        </w:rPr>
      </w:pPr>
      <w:r>
        <w:rPr>
          <w:rFonts w:cs="Arial"/>
        </w:rPr>
        <w:t xml:space="preserve">Pokud není fyzickou osobou nepodnikající realizaci prací řádně odděleně sledovat v </w:t>
      </w:r>
      <w:r w:rsidRPr="00526B4B">
        <w:rPr>
          <w:rFonts w:cs="Arial"/>
        </w:rPr>
        <w:t xml:space="preserve">účetnictví, </w:t>
      </w:r>
      <w:r>
        <w:rPr>
          <w:rFonts w:cs="Arial"/>
        </w:rPr>
        <w:t xml:space="preserve">v případě obcí </w:t>
      </w:r>
      <w:r w:rsidRPr="00526B4B">
        <w:rPr>
          <w:rFonts w:cs="Arial"/>
        </w:rPr>
        <w:t>pod daným účelovým znakem (UZ), vedené</w:t>
      </w:r>
      <w:r>
        <w:rPr>
          <w:rFonts w:cs="Arial"/>
        </w:rPr>
        <w:t>m</w:t>
      </w:r>
      <w:r w:rsidRPr="00526B4B">
        <w:rPr>
          <w:rFonts w:cs="Arial"/>
        </w:rPr>
        <w:t xml:space="preserve"> v souladu se zákonem č. 563/1991 Sb., o účetnictví, v</w:t>
      </w:r>
      <w:r>
        <w:rPr>
          <w:rFonts w:cs="Arial"/>
        </w:rPr>
        <w:t>e</w:t>
      </w:r>
      <w:r w:rsidRPr="00526B4B">
        <w:rPr>
          <w:rFonts w:cs="Arial"/>
        </w:rPr>
        <w:t xml:space="preserve"> znění</w:t>
      </w:r>
      <w:r>
        <w:rPr>
          <w:rFonts w:cs="Arial"/>
        </w:rPr>
        <w:t xml:space="preserve"> pozdějších předpisů</w:t>
      </w:r>
      <w:r w:rsidRPr="00526B4B">
        <w:rPr>
          <w:rFonts w:cs="Arial"/>
        </w:rPr>
        <w:t xml:space="preserve">, </w:t>
      </w:r>
      <w:r w:rsidRPr="001B6D11">
        <w:rPr>
          <w:rFonts w:cs="Arial"/>
        </w:rPr>
        <w:t xml:space="preserve">a to jak z hlediska poskytnuté výše dotace, tak i z hlediska nákladů celého projektu. </w:t>
      </w:r>
    </w:p>
    <w:p w:rsidR="00A736F5" w:rsidRDefault="00A736F5" w:rsidP="00442148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20"/>
        <w:ind w:left="499" w:hanging="357"/>
        <w:jc w:val="both"/>
        <w:textAlignment w:val="baseline"/>
        <w:rPr>
          <w:rFonts w:cs="Arial"/>
        </w:rPr>
      </w:pPr>
      <w:r>
        <w:rPr>
          <w:rFonts w:cs="Arial"/>
        </w:rPr>
        <w:t xml:space="preserve">Uvádět na všech účetních dokladech účelový znak kraje. Označovat originály účetních dokladů textem „Lesnické práce podpořeny Ústeckým krajem“. </w:t>
      </w:r>
    </w:p>
    <w:p w:rsidR="00A736F5" w:rsidRPr="00526B4B" w:rsidRDefault="00A736F5" w:rsidP="00B21FBB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20"/>
        <w:ind w:left="499" w:hanging="357"/>
        <w:jc w:val="both"/>
        <w:textAlignment w:val="baseline"/>
        <w:rPr>
          <w:rFonts w:cs="Arial"/>
        </w:rPr>
      </w:pPr>
      <w:r w:rsidRPr="00526B4B">
        <w:rPr>
          <w:rFonts w:cs="Arial"/>
        </w:rPr>
        <w:t xml:space="preserve">Předat poskytovateli </w:t>
      </w:r>
      <w:r>
        <w:rPr>
          <w:rFonts w:cs="Arial"/>
        </w:rPr>
        <w:t xml:space="preserve">doklady ve smyslu č. II odst. 7 smlouvy, </w:t>
      </w:r>
      <w:r w:rsidRPr="00526B4B">
        <w:rPr>
          <w:rFonts w:cs="Arial"/>
        </w:rPr>
        <w:t xml:space="preserve">a to </w:t>
      </w:r>
      <w:r>
        <w:rPr>
          <w:rFonts w:cs="Arial"/>
        </w:rPr>
        <w:t xml:space="preserve">nejpozději </w:t>
      </w:r>
      <w:r w:rsidRPr="00526B4B">
        <w:rPr>
          <w:rFonts w:cs="Arial"/>
        </w:rPr>
        <w:t xml:space="preserve">do </w:t>
      </w:r>
      <w:r>
        <w:rPr>
          <w:rFonts w:cs="Arial"/>
        </w:rPr>
        <w:t>5 dnů</w:t>
      </w:r>
      <w:r w:rsidRPr="00526B4B">
        <w:rPr>
          <w:rFonts w:cs="Arial"/>
        </w:rPr>
        <w:t xml:space="preserve"> o</w:t>
      </w:r>
      <w:r>
        <w:rPr>
          <w:rFonts w:cs="Arial"/>
        </w:rPr>
        <w:t>d</w:t>
      </w:r>
      <w:r w:rsidRPr="00526B4B">
        <w:rPr>
          <w:rFonts w:cs="Arial"/>
        </w:rPr>
        <w:t xml:space="preserve"> ukončení realizace </w:t>
      </w:r>
      <w:r>
        <w:rPr>
          <w:rFonts w:cs="Arial"/>
        </w:rPr>
        <w:t>předmětu dotace</w:t>
      </w:r>
      <w:r w:rsidRPr="00526B4B">
        <w:rPr>
          <w:rFonts w:cs="Arial"/>
        </w:rPr>
        <w:t>.</w:t>
      </w:r>
      <w:r>
        <w:rPr>
          <w:rFonts w:cs="Arial"/>
        </w:rPr>
        <w:t xml:space="preserve"> </w:t>
      </w:r>
      <w:r w:rsidRPr="00526B4B">
        <w:rPr>
          <w:rFonts w:cs="Arial"/>
        </w:rPr>
        <w:t xml:space="preserve"> </w:t>
      </w:r>
      <w:r>
        <w:rPr>
          <w:rFonts w:cs="Arial"/>
        </w:rPr>
        <w:t xml:space="preserve">Pokud byl předmět dotace realizován před uzavřením této smlouvy, je příjemce povinen předat poskytovateli doklady dle čl. II odst. 7 smlouvy do 5 dnů od uzavření smlouvy. </w:t>
      </w:r>
      <w:r w:rsidRPr="00526B4B">
        <w:rPr>
          <w:rFonts w:cs="Arial"/>
        </w:rPr>
        <w:t xml:space="preserve">Ze závažných důvodů může být termín </w:t>
      </w:r>
      <w:r>
        <w:rPr>
          <w:rFonts w:cs="Arial"/>
        </w:rPr>
        <w:t xml:space="preserve">předložení závěrečné zprávy </w:t>
      </w:r>
      <w:r w:rsidRPr="00526B4B">
        <w:rPr>
          <w:rFonts w:cs="Arial"/>
        </w:rPr>
        <w:t>na žádost příjemce</w:t>
      </w:r>
      <w:r>
        <w:rPr>
          <w:rFonts w:cs="Arial"/>
        </w:rPr>
        <w:t>,</w:t>
      </w:r>
      <w:r w:rsidRPr="00526B4B">
        <w:rPr>
          <w:rFonts w:cs="Arial"/>
        </w:rPr>
        <w:t xml:space="preserve"> </w:t>
      </w:r>
      <w:r>
        <w:rPr>
          <w:rFonts w:cs="Arial"/>
        </w:rPr>
        <w:t>postupem dle Zásad, prodloužen, maximálně však do 5. 11. kalendářního roku, ve kterém bude příspěvek poskytnut:</w:t>
      </w:r>
    </w:p>
    <w:p w:rsidR="00A736F5" w:rsidRPr="00526B4B" w:rsidRDefault="00A736F5" w:rsidP="00F378C6">
      <w:pPr>
        <w:tabs>
          <w:tab w:val="left" w:pos="1080"/>
        </w:tabs>
        <w:overflowPunct w:val="0"/>
        <w:autoSpaceDE w:val="0"/>
        <w:autoSpaceDN w:val="0"/>
        <w:adjustRightInd w:val="0"/>
        <w:spacing w:after="160"/>
        <w:ind w:left="360" w:firstLine="360"/>
        <w:jc w:val="both"/>
        <w:textAlignment w:val="baseline"/>
        <w:outlineLvl w:val="0"/>
        <w:rPr>
          <w:rFonts w:cs="Arial"/>
          <w:u w:val="single"/>
        </w:rPr>
      </w:pPr>
      <w:r>
        <w:rPr>
          <w:rFonts w:cs="Arial"/>
        </w:rPr>
        <w:t>I.</w:t>
      </w:r>
      <w:r>
        <w:rPr>
          <w:rFonts w:cs="Arial"/>
        </w:rPr>
        <w:tab/>
        <w:t>Příloha L6</w:t>
      </w:r>
      <w:r w:rsidRPr="00526B4B">
        <w:rPr>
          <w:rFonts w:cs="Arial"/>
          <w:u w:val="single"/>
        </w:rPr>
        <w:t xml:space="preserve"> musí obsahovat:</w:t>
      </w:r>
    </w:p>
    <w:p w:rsidR="00A736F5" w:rsidRPr="00526B4B" w:rsidRDefault="00A736F5" w:rsidP="00BB3B21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</w:rPr>
      </w:pPr>
      <w:r>
        <w:rPr>
          <w:rFonts w:cs="Arial"/>
        </w:rPr>
        <w:t>označení příjemce,</w:t>
      </w:r>
    </w:p>
    <w:p w:rsidR="00A736F5" w:rsidRPr="00526B4B" w:rsidRDefault="00A736F5" w:rsidP="00BB3B21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</w:rPr>
      </w:pPr>
      <w:r w:rsidRPr="00526B4B">
        <w:rPr>
          <w:rFonts w:cs="Arial"/>
        </w:rPr>
        <w:t>číslo smlouvy poskytovatele uvedené na 1</w:t>
      </w:r>
      <w:r>
        <w:rPr>
          <w:rFonts w:cs="Arial"/>
        </w:rPr>
        <w:t>.</w:t>
      </w:r>
      <w:r w:rsidRPr="00526B4B">
        <w:rPr>
          <w:rFonts w:cs="Arial"/>
        </w:rPr>
        <w:t xml:space="preserve"> straně</w:t>
      </w:r>
      <w:r>
        <w:rPr>
          <w:rFonts w:cs="Arial"/>
        </w:rPr>
        <w:t xml:space="preserve"> smlouvy,</w:t>
      </w:r>
    </w:p>
    <w:p w:rsidR="00A736F5" w:rsidRPr="00414B18" w:rsidRDefault="00A736F5" w:rsidP="00BB3B21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  <w:u w:val="single"/>
        </w:rPr>
      </w:pPr>
      <w:r>
        <w:rPr>
          <w:rFonts w:cs="Arial"/>
        </w:rPr>
        <w:t>finanční vypořádání</w:t>
      </w:r>
      <w:r w:rsidRPr="00526B4B">
        <w:rPr>
          <w:rFonts w:cs="Arial"/>
        </w:rPr>
        <w:t xml:space="preserve"> dotace</w:t>
      </w:r>
      <w:r>
        <w:rPr>
          <w:rFonts w:cs="Arial"/>
        </w:rPr>
        <w:t>.</w:t>
      </w:r>
    </w:p>
    <w:p w:rsidR="00A736F5" w:rsidRPr="00526B4B" w:rsidRDefault="00A736F5" w:rsidP="00F741CA">
      <w:pPr>
        <w:tabs>
          <w:tab w:val="left" w:pos="1080"/>
        </w:tabs>
        <w:overflowPunct w:val="0"/>
        <w:autoSpaceDE w:val="0"/>
        <w:autoSpaceDN w:val="0"/>
        <w:adjustRightInd w:val="0"/>
        <w:spacing w:after="160"/>
        <w:ind w:left="721" w:hanging="1"/>
        <w:jc w:val="both"/>
        <w:textAlignment w:val="baseline"/>
        <w:outlineLvl w:val="0"/>
        <w:rPr>
          <w:rFonts w:cs="Arial"/>
          <w:u w:val="single"/>
        </w:rPr>
      </w:pPr>
      <w:r>
        <w:rPr>
          <w:rFonts w:cs="Arial"/>
        </w:rPr>
        <w:t>II.</w:t>
      </w:r>
      <w:r>
        <w:rPr>
          <w:rFonts w:cs="Arial"/>
        </w:rPr>
        <w:tab/>
      </w:r>
      <w:r>
        <w:rPr>
          <w:rFonts w:cs="Arial"/>
          <w:u w:val="single"/>
        </w:rPr>
        <w:t>Příloha L3 (přehled o čerpání a použití poskytnuté dotace)</w:t>
      </w:r>
      <w:r w:rsidRPr="00526B4B">
        <w:rPr>
          <w:rFonts w:cs="Arial"/>
          <w:u w:val="single"/>
        </w:rPr>
        <w:t xml:space="preserve"> musí obsahovat:</w:t>
      </w:r>
    </w:p>
    <w:p w:rsidR="00A736F5" w:rsidRDefault="00A736F5" w:rsidP="00BB3B21">
      <w:pPr>
        <w:numPr>
          <w:ilvl w:val="0"/>
          <w:numId w:val="5"/>
        </w:numPr>
        <w:tabs>
          <w:tab w:val="clear" w:pos="1441"/>
          <w:tab w:val="num" w:pos="720"/>
        </w:tabs>
        <w:overflowPunct w:val="0"/>
        <w:autoSpaceDE w:val="0"/>
        <w:autoSpaceDN w:val="0"/>
        <w:adjustRightInd w:val="0"/>
        <w:spacing w:after="160"/>
        <w:ind w:left="1080"/>
        <w:jc w:val="both"/>
        <w:textAlignment w:val="baseline"/>
        <w:rPr>
          <w:rFonts w:cs="Arial"/>
        </w:rPr>
      </w:pPr>
      <w:r w:rsidRPr="00526B4B">
        <w:rPr>
          <w:rFonts w:cs="Arial"/>
        </w:rPr>
        <w:t>přehled</w:t>
      </w:r>
      <w:r>
        <w:rPr>
          <w:rFonts w:cs="Arial"/>
        </w:rPr>
        <w:t xml:space="preserve"> všech provedených prací,</w:t>
      </w:r>
    </w:p>
    <w:p w:rsidR="00A736F5" w:rsidRPr="00526B4B" w:rsidRDefault="00A736F5" w:rsidP="0090634A">
      <w:pPr>
        <w:numPr>
          <w:ilvl w:val="0"/>
          <w:numId w:val="5"/>
        </w:numPr>
        <w:tabs>
          <w:tab w:val="clear" w:pos="1441"/>
          <w:tab w:val="num" w:pos="720"/>
        </w:tabs>
        <w:overflowPunct w:val="0"/>
        <w:autoSpaceDE w:val="0"/>
        <w:autoSpaceDN w:val="0"/>
        <w:adjustRightInd w:val="0"/>
        <w:spacing w:after="120"/>
        <w:ind w:left="1080" w:hanging="357"/>
        <w:jc w:val="both"/>
        <w:textAlignment w:val="baseline"/>
        <w:rPr>
          <w:rFonts w:cs="Arial"/>
        </w:rPr>
      </w:pPr>
      <w:r>
        <w:rPr>
          <w:rFonts w:cs="Arial"/>
        </w:rPr>
        <w:lastRenderedPageBreak/>
        <w:t>přehled neuskutečněných prací.</w:t>
      </w:r>
    </w:p>
    <w:p w:rsidR="00A736F5" w:rsidRPr="00526B4B" w:rsidRDefault="00A736F5" w:rsidP="0090634A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20"/>
        <w:ind w:hanging="357"/>
        <w:jc w:val="both"/>
        <w:textAlignment w:val="baseline"/>
        <w:rPr>
          <w:rFonts w:cs="Arial"/>
        </w:rPr>
      </w:pPr>
      <w:r w:rsidRPr="00526B4B">
        <w:rPr>
          <w:rFonts w:cs="Arial"/>
        </w:rPr>
        <w:t xml:space="preserve">Umožnit pověřeným pracovníkům </w:t>
      </w:r>
      <w:r>
        <w:rPr>
          <w:rFonts w:cs="Arial"/>
        </w:rPr>
        <w:t>poskytovatele</w:t>
      </w:r>
      <w:r w:rsidRPr="00526B4B">
        <w:rPr>
          <w:rFonts w:cs="Arial"/>
        </w:rPr>
        <w:t xml:space="preserve"> provádět kontrolu čerpání a využití prostředků dotace</w:t>
      </w:r>
      <w:r>
        <w:rPr>
          <w:rFonts w:cs="Arial"/>
        </w:rPr>
        <w:t xml:space="preserve"> k realizaci lesnických prací </w:t>
      </w:r>
      <w:r w:rsidRPr="00526B4B">
        <w:rPr>
          <w:rFonts w:cs="Arial"/>
        </w:rPr>
        <w:t xml:space="preserve">v návaznosti na </w:t>
      </w:r>
      <w:r>
        <w:rPr>
          <w:rFonts w:cs="Arial"/>
        </w:rPr>
        <w:t>Přílohu L3 Programu</w:t>
      </w:r>
      <w:r w:rsidRPr="00526B4B">
        <w:rPr>
          <w:rFonts w:cs="Arial"/>
        </w:rPr>
        <w:t xml:space="preserve"> a v této souvislosti jim umožnit nahlížet do účetní evidence.</w:t>
      </w:r>
      <w:r>
        <w:rPr>
          <w:rFonts w:cs="Arial"/>
        </w:rPr>
        <w:t xml:space="preserve"> Umožnit provádět kontrolu jak v průběhu, tak i po ukončení realizace projektu.</w:t>
      </w:r>
    </w:p>
    <w:p w:rsidR="00A736F5" w:rsidRPr="00526B4B" w:rsidRDefault="00A736F5" w:rsidP="0090634A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20"/>
        <w:ind w:hanging="357"/>
        <w:jc w:val="both"/>
        <w:textAlignment w:val="baseline"/>
        <w:rPr>
          <w:rFonts w:cs="Arial"/>
        </w:rPr>
      </w:pPr>
      <w:r w:rsidRPr="00526B4B">
        <w:rPr>
          <w:rFonts w:cs="Arial"/>
        </w:rPr>
        <w:t xml:space="preserve">Neprodleně písemně informovat odbor </w:t>
      </w:r>
      <w:r>
        <w:rPr>
          <w:rFonts w:cs="Arial"/>
        </w:rPr>
        <w:t xml:space="preserve">ZPZ </w:t>
      </w:r>
      <w:r w:rsidRPr="00526B4B">
        <w:rPr>
          <w:rFonts w:cs="Arial"/>
        </w:rPr>
        <w:t>k</w:t>
      </w:r>
      <w:r>
        <w:rPr>
          <w:rFonts w:cs="Arial"/>
        </w:rPr>
        <w:t xml:space="preserve">rajského úřadu o všech změnách </w:t>
      </w:r>
      <w:r w:rsidRPr="00526B4B">
        <w:rPr>
          <w:rFonts w:cs="Arial"/>
        </w:rPr>
        <w:t xml:space="preserve">týkajících se </w:t>
      </w:r>
      <w:r>
        <w:rPr>
          <w:rFonts w:cs="Arial"/>
        </w:rPr>
        <w:t xml:space="preserve">tohoto smluvního vztahu, včetně </w:t>
      </w:r>
      <w:r w:rsidRPr="00526B4B">
        <w:rPr>
          <w:rFonts w:cs="Arial"/>
        </w:rPr>
        <w:t>ident</w:t>
      </w:r>
      <w:r>
        <w:rPr>
          <w:rFonts w:cs="Arial"/>
        </w:rPr>
        <w:t xml:space="preserve">ifikace příjemce nebo </w:t>
      </w:r>
      <w:r w:rsidRPr="00526B4B">
        <w:rPr>
          <w:rFonts w:cs="Arial"/>
        </w:rPr>
        <w:t>podpořeného projektu</w:t>
      </w:r>
      <w:r>
        <w:rPr>
          <w:rFonts w:cs="Arial"/>
        </w:rPr>
        <w:t xml:space="preserve"> </w:t>
      </w:r>
      <w:r w:rsidRPr="00B46AE6">
        <w:t>nejpozději však do 7 dnů</w:t>
      </w:r>
      <w:r>
        <w:t xml:space="preserve"> ode dne jejich vzniku</w:t>
      </w:r>
      <w:r w:rsidRPr="00526B4B">
        <w:rPr>
          <w:rFonts w:cs="Arial"/>
        </w:rPr>
        <w:t>.</w:t>
      </w:r>
    </w:p>
    <w:p w:rsidR="00A736F5" w:rsidRDefault="00A736F5" w:rsidP="0090634A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20"/>
        <w:ind w:hanging="357"/>
        <w:jc w:val="both"/>
        <w:textAlignment w:val="baseline"/>
        <w:rPr>
          <w:rFonts w:cs="Arial"/>
        </w:rPr>
      </w:pPr>
      <w:r w:rsidRPr="00526B4B">
        <w:rPr>
          <w:rFonts w:cs="Arial"/>
        </w:rPr>
        <w:t>Respektovat z</w:t>
      </w:r>
      <w:r>
        <w:rPr>
          <w:rFonts w:cs="Arial"/>
        </w:rPr>
        <w:t>ávěry kontroly provedené v souladu se zákonem a dle čl. XI. Zásad</w:t>
      </w:r>
      <w:r w:rsidRPr="00526B4B">
        <w:rPr>
          <w:rFonts w:cs="Arial"/>
        </w:rPr>
        <w:t xml:space="preserve">. </w:t>
      </w:r>
    </w:p>
    <w:p w:rsidR="00A736F5" w:rsidRPr="00C91FCC" w:rsidRDefault="00A736F5" w:rsidP="0090634A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20"/>
        <w:ind w:hanging="357"/>
        <w:jc w:val="both"/>
        <w:textAlignment w:val="baseline"/>
        <w:rPr>
          <w:rFonts w:cs="Arial"/>
        </w:rPr>
      </w:pPr>
      <w:r>
        <w:t>Z</w:t>
      </w:r>
      <w:r w:rsidRPr="009F10B1">
        <w:t>adávat veřejné zakázky v souladu se zákonem č. 137/2006 Sb., o veřejných zakázkách, ve znění pozdějších předpisů, jestliže se příjemce stal dotovaným zadavatelem ve smyslu ustanovení § 2 odst. 3 tohoto zákona</w:t>
      </w:r>
      <w:r>
        <w:t xml:space="preserve"> a dodržovat v souvislosti s čerpáním dotace veškeré další obecně závazné právní předpisy.</w:t>
      </w:r>
    </w:p>
    <w:p w:rsidR="00A736F5" w:rsidRDefault="00A736F5" w:rsidP="0090634A">
      <w:pPr>
        <w:numPr>
          <w:ilvl w:val="0"/>
          <w:numId w:val="6"/>
        </w:numPr>
        <w:spacing w:after="120"/>
        <w:ind w:hanging="357"/>
        <w:jc w:val="both"/>
      </w:pPr>
      <w:r>
        <w:t>Je-li příjemce právnickou osobou, je povinen zajistit, aby případné rozhodnutí o jeho likvidaci nebo přeměně podle příslušných právních předpisů bylo přijato až po předchozím souhlasu poskytovatele. Příjemce je povinen poskytovateli poskytnout veškeré informace o záměru likvidace nebo přeměny, které mohou podle názoru poskytovatele ovlivnit podmínky a účel poskytnuté dotace.</w:t>
      </w:r>
    </w:p>
    <w:p w:rsidR="00A736F5" w:rsidRPr="00B63D16" w:rsidRDefault="00A736F5" w:rsidP="0090634A">
      <w:pPr>
        <w:numPr>
          <w:ilvl w:val="0"/>
          <w:numId w:val="6"/>
        </w:numPr>
        <w:spacing w:after="120"/>
        <w:ind w:hanging="357"/>
        <w:jc w:val="both"/>
      </w:pPr>
      <w:r>
        <w:t>Příjemce je povinen s poskytovatelem spolupracovat při plnění jeho povinnosti vůči Úřadu pro ochranu hospodářské soutěže a Evropské komisi.</w:t>
      </w:r>
    </w:p>
    <w:p w:rsidR="00A736F5" w:rsidRPr="001A6D66" w:rsidRDefault="00A736F5" w:rsidP="00335113">
      <w:pPr>
        <w:autoSpaceDE w:val="0"/>
        <w:autoSpaceDN w:val="0"/>
        <w:adjustRightInd w:val="0"/>
        <w:jc w:val="center"/>
        <w:outlineLvl w:val="0"/>
        <w:rPr>
          <w:rFonts w:cs="Arial"/>
          <w:b/>
          <w:bCs/>
          <w:color w:val="000000"/>
          <w:sz w:val="16"/>
          <w:szCs w:val="16"/>
        </w:rPr>
      </w:pPr>
    </w:p>
    <w:p w:rsidR="00A736F5" w:rsidRPr="00526B4B" w:rsidRDefault="00A736F5" w:rsidP="0090634A">
      <w:pPr>
        <w:autoSpaceDE w:val="0"/>
        <w:autoSpaceDN w:val="0"/>
        <w:adjustRightInd w:val="0"/>
        <w:spacing w:after="0"/>
        <w:jc w:val="center"/>
        <w:outlineLvl w:val="0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Článek IV</w:t>
      </w:r>
      <w:r w:rsidRPr="00526B4B">
        <w:rPr>
          <w:rFonts w:cs="Arial"/>
          <w:b/>
          <w:bCs/>
          <w:color w:val="000000"/>
        </w:rPr>
        <w:t>.</w:t>
      </w:r>
    </w:p>
    <w:p w:rsidR="00A736F5" w:rsidRPr="00526B4B" w:rsidRDefault="00A736F5" w:rsidP="0090634A">
      <w:pPr>
        <w:pStyle w:val="Zkladntext"/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Porušení rozpočtové kázně</w:t>
      </w:r>
    </w:p>
    <w:p w:rsidR="00A736F5" w:rsidRPr="00047A3B" w:rsidRDefault="00A736F5" w:rsidP="0090634A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120"/>
        <w:ind w:left="499" w:hanging="357"/>
        <w:jc w:val="both"/>
        <w:textAlignment w:val="baseline"/>
        <w:rPr>
          <w:rFonts w:cs="Arial"/>
        </w:rPr>
      </w:pPr>
      <w:r>
        <w:rPr>
          <w:rFonts w:cs="Arial"/>
        </w:rPr>
        <w:t xml:space="preserve">Porušením rozpočtové kázně je každé neoprávněné použití nebo zadržení peněžních prostředků poskytnutých jako dotace (§ 22 odst. 1 až 3 zákona č. 250/2000 Sb.). </w:t>
      </w:r>
      <w:r w:rsidRPr="00047A3B">
        <w:rPr>
          <w:rFonts w:cs="Arial"/>
        </w:rPr>
        <w:t xml:space="preserve">V případě, že </w:t>
      </w:r>
      <w:r>
        <w:rPr>
          <w:rFonts w:cs="Arial"/>
        </w:rPr>
        <w:t>se příjemce dopustí porušení rozpočtové kázně tím, že neoprávněně použije nebo zadrží poskytnutou dotaci, bude poskytovatel postupovat dle § 22 zákona č. 250/2000 Sb. a bude příjemci uložen odvod včetně penále za prodlení s odvodem ve výši stanovené platnými právními předpisy a touto smlouvou.</w:t>
      </w:r>
    </w:p>
    <w:p w:rsidR="00A736F5" w:rsidRDefault="00A736F5" w:rsidP="0090634A">
      <w:pPr>
        <w:numPr>
          <w:ilvl w:val="0"/>
          <w:numId w:val="12"/>
        </w:numPr>
        <w:spacing w:after="120"/>
        <w:jc w:val="both"/>
        <w:rPr>
          <w:rFonts w:ascii="Times New Roman" w:hAnsi="Times New Roman"/>
        </w:rPr>
      </w:pPr>
      <w:r w:rsidRPr="00047A3B">
        <w:rPr>
          <w:rFonts w:cs="Arial"/>
        </w:rPr>
        <w:t>Pokud příjemce</w:t>
      </w:r>
      <w:r>
        <w:rPr>
          <w:rFonts w:cs="Arial"/>
        </w:rPr>
        <w:t xml:space="preserve"> předloží Přílohu L6</w:t>
      </w:r>
      <w:r w:rsidRPr="00047A3B">
        <w:rPr>
          <w:rFonts w:cs="Arial"/>
        </w:rPr>
        <w:t xml:space="preserve"> </w:t>
      </w:r>
      <w:r>
        <w:rPr>
          <w:rFonts w:cs="Arial"/>
        </w:rPr>
        <w:t xml:space="preserve">včetně Přílohy L3 Programu </w:t>
      </w:r>
      <w:r w:rsidRPr="00047A3B">
        <w:rPr>
          <w:rFonts w:cs="Arial"/>
        </w:rPr>
        <w:t xml:space="preserve">v termínu stanoveném ve smlouvě, ale </w:t>
      </w:r>
      <w:r>
        <w:rPr>
          <w:rFonts w:cs="Arial"/>
        </w:rPr>
        <w:t>příloha L3</w:t>
      </w:r>
      <w:r w:rsidRPr="00047A3B">
        <w:rPr>
          <w:rFonts w:cs="Arial"/>
        </w:rPr>
        <w:t xml:space="preserve"> nebo </w:t>
      </w:r>
      <w:r>
        <w:rPr>
          <w:rFonts w:cs="Arial"/>
        </w:rPr>
        <w:t>Příloha L6</w:t>
      </w:r>
      <w:r w:rsidRPr="00047A3B">
        <w:rPr>
          <w:rFonts w:cs="Arial"/>
        </w:rPr>
        <w:t xml:space="preserve"> </w:t>
      </w:r>
      <w:r>
        <w:rPr>
          <w:rFonts w:cs="Arial"/>
        </w:rPr>
        <w:t xml:space="preserve">Programu </w:t>
      </w:r>
      <w:r w:rsidRPr="00047A3B">
        <w:rPr>
          <w:rFonts w:cs="Arial"/>
        </w:rPr>
        <w:t>nebudou obsahovat všechny náležitosti stanovené ve smlouvě</w:t>
      </w:r>
      <w:r>
        <w:rPr>
          <w:rFonts w:cs="Arial"/>
        </w:rPr>
        <w:t>,</w:t>
      </w:r>
      <w:r w:rsidRPr="00047A3B">
        <w:rPr>
          <w:rFonts w:cs="Arial"/>
          <w:color w:val="FF0000"/>
        </w:rPr>
        <w:t xml:space="preserve"> </w:t>
      </w:r>
      <w:r w:rsidRPr="00047A3B">
        <w:rPr>
          <w:rFonts w:cs="Arial"/>
        </w:rPr>
        <w:t xml:space="preserve">dopustí se příjemce porušení rozpočtové kázně až v případě, </w:t>
      </w:r>
      <w:r>
        <w:rPr>
          <w:rFonts w:cs="Arial"/>
        </w:rPr>
        <w:t>že nedoplní Přílohu L6 nebo Přílohu L3 Programu ani po marném uplynutí náhradní lhůty</w:t>
      </w:r>
      <w:r w:rsidRPr="00047A3B">
        <w:rPr>
          <w:rFonts w:cs="Arial"/>
        </w:rPr>
        <w:t xml:space="preserve"> 1</w:t>
      </w:r>
      <w:r>
        <w:rPr>
          <w:rFonts w:cs="Arial"/>
        </w:rPr>
        <w:t>0</w:t>
      </w:r>
      <w:r w:rsidRPr="00047A3B">
        <w:rPr>
          <w:rFonts w:cs="Arial"/>
        </w:rPr>
        <w:t xml:space="preserve"> dnů ode dne doručení výzvy poskytovatel</w:t>
      </w:r>
      <w:r>
        <w:rPr>
          <w:rFonts w:cs="Arial"/>
        </w:rPr>
        <w:t>e k nápravě</w:t>
      </w:r>
      <w:r>
        <w:rPr>
          <w:rFonts w:ascii="Times New Roman" w:hAnsi="Times New Roman"/>
        </w:rPr>
        <w:t>.</w:t>
      </w:r>
    </w:p>
    <w:p w:rsidR="00A736F5" w:rsidRPr="002A4FE9" w:rsidRDefault="00A736F5" w:rsidP="00BB3B21">
      <w:pPr>
        <w:numPr>
          <w:ilvl w:val="0"/>
          <w:numId w:val="12"/>
        </w:numPr>
        <w:spacing w:after="120"/>
        <w:jc w:val="both"/>
        <w:rPr>
          <w:rFonts w:cs="Arial"/>
        </w:rPr>
      </w:pPr>
      <w:r w:rsidRPr="002A4FE9">
        <w:rPr>
          <w:rFonts w:cs="Arial"/>
        </w:rPr>
        <w:t>Poskytovatel nevyplatí poměrnou část dotace:</w:t>
      </w:r>
    </w:p>
    <w:p w:rsidR="00A736F5" w:rsidRPr="002A4FE9" w:rsidRDefault="00A736F5" w:rsidP="0091757A">
      <w:pPr>
        <w:spacing w:after="120"/>
        <w:ind w:left="851" w:hanging="349"/>
        <w:jc w:val="both"/>
        <w:rPr>
          <w:rFonts w:cs="Arial"/>
        </w:rPr>
      </w:pPr>
      <w:r w:rsidRPr="002A4FE9">
        <w:rPr>
          <w:rFonts w:cs="Arial"/>
        </w:rPr>
        <w:t xml:space="preserve">a) </w:t>
      </w:r>
      <w:r>
        <w:rPr>
          <w:rFonts w:cs="Arial"/>
        </w:rPr>
        <w:tab/>
      </w:r>
      <w:r w:rsidRPr="002A4FE9">
        <w:rPr>
          <w:rFonts w:cs="Arial"/>
        </w:rPr>
        <w:t xml:space="preserve">Pokud příjemce nedoloží provedení prací v rozsahu a způsobem dle </w:t>
      </w:r>
      <w:r>
        <w:rPr>
          <w:rFonts w:cs="Arial"/>
        </w:rPr>
        <w:t>čl</w:t>
      </w:r>
      <w:r w:rsidRPr="002A4FE9">
        <w:rPr>
          <w:rFonts w:cs="Arial"/>
        </w:rPr>
        <w:t xml:space="preserve">. II odst. 7 smlouvy a zástupce odboru ZPZ fyzicky nepřevezme realizované práce dle čl. II odst. 7 smlouvy. </w:t>
      </w:r>
    </w:p>
    <w:p w:rsidR="00A736F5" w:rsidRPr="002A4FE9" w:rsidRDefault="00A736F5" w:rsidP="0090634A">
      <w:pPr>
        <w:spacing w:after="120"/>
        <w:ind w:left="851" w:hanging="349"/>
        <w:jc w:val="both"/>
        <w:rPr>
          <w:rFonts w:cs="Arial"/>
        </w:rPr>
      </w:pPr>
      <w:r w:rsidRPr="002A4FE9">
        <w:rPr>
          <w:rFonts w:cs="Arial"/>
        </w:rPr>
        <w:t xml:space="preserve">b) V případě, že příjemce disponuje dřívější podporou, která byla rozhodnutím Evropské komise prohlášena za protiprávní a neslučitelnou s vnitřním trhem </w:t>
      </w:r>
      <w:r>
        <w:rPr>
          <w:rFonts w:cs="Arial"/>
        </w:rPr>
        <w:t>na</w:t>
      </w:r>
      <w:r w:rsidRPr="002A4FE9">
        <w:rPr>
          <w:rFonts w:cs="Arial"/>
        </w:rPr>
        <w:t xml:space="preserve"> níž se vztahuje rozhodnutí o </w:t>
      </w:r>
      <w:proofErr w:type="gramStart"/>
      <w:r w:rsidRPr="002A4FE9">
        <w:rPr>
          <w:rFonts w:cs="Arial"/>
        </w:rPr>
        <w:t>vrácení.</w:t>
      </w:r>
      <w:r>
        <w:t>**</w:t>
      </w:r>
      <w:proofErr w:type="gramEnd"/>
    </w:p>
    <w:p w:rsidR="00A736F5" w:rsidRPr="0029378A" w:rsidRDefault="00A736F5" w:rsidP="0090634A">
      <w:pPr>
        <w:numPr>
          <w:ilvl w:val="0"/>
          <w:numId w:val="12"/>
        </w:numPr>
        <w:spacing w:after="120"/>
        <w:jc w:val="both"/>
        <w:rPr>
          <w:sz w:val="28"/>
          <w:szCs w:val="28"/>
        </w:rPr>
      </w:pPr>
      <w:r>
        <w:t>V případě porušení rozpočtové kázně, které poskytovatel považuje za méně závažné, bude vždy uložen odvod za tato porušení procentem z celkové částky poskytnuté dotace následovně:</w:t>
      </w:r>
    </w:p>
    <w:p w:rsidR="00A736F5" w:rsidRDefault="00A736F5" w:rsidP="00BB3B21">
      <w:pPr>
        <w:numPr>
          <w:ilvl w:val="0"/>
          <w:numId w:val="14"/>
        </w:numPr>
        <w:jc w:val="both"/>
      </w:pPr>
      <w:r>
        <w:t>předložení Přílohy L6 do 15 kalendářních dnů po lhůtě stanovené smlouvou – výše odvodu činí 5 %.</w:t>
      </w:r>
    </w:p>
    <w:p w:rsidR="00A736F5" w:rsidRDefault="00A736F5" w:rsidP="00BB3B21">
      <w:pPr>
        <w:numPr>
          <w:ilvl w:val="0"/>
          <w:numId w:val="14"/>
        </w:numPr>
        <w:jc w:val="both"/>
      </w:pPr>
      <w:r>
        <w:lastRenderedPageBreak/>
        <w:t>předložení Přílohy L6 do 30 kalendářních dnů po lhůtě stanovené smlouvou – výše odvodu činí 10 %.</w:t>
      </w:r>
    </w:p>
    <w:p w:rsidR="00A736F5" w:rsidRDefault="00A736F5" w:rsidP="00BB3B21">
      <w:pPr>
        <w:numPr>
          <w:ilvl w:val="0"/>
          <w:numId w:val="14"/>
        </w:numPr>
        <w:jc w:val="both"/>
      </w:pPr>
      <w:r>
        <w:t>předložení doplněné Přílohy L6 do 15 kalendářních dnů od uplynutí náhradní lhůty uvedené ve výzvě poskytovatele dle odst. 2 tohoto článku – výše odvodu činí 3 %.</w:t>
      </w:r>
    </w:p>
    <w:p w:rsidR="00A736F5" w:rsidRDefault="00A736F5" w:rsidP="00BB3B21">
      <w:pPr>
        <w:numPr>
          <w:ilvl w:val="0"/>
          <w:numId w:val="14"/>
        </w:numPr>
        <w:jc w:val="both"/>
      </w:pPr>
      <w:r>
        <w:t>předložení doplněné Přílohy L6 do 30 kalendářních dnů od uplynutí náhradní lhůty uvedené ve výzvě poskytovatele dle odst. 2 tohoto článku – výše odvodu činí 6 %.</w:t>
      </w:r>
    </w:p>
    <w:p w:rsidR="00A736F5" w:rsidRDefault="00A736F5" w:rsidP="00BB3B21">
      <w:pPr>
        <w:numPr>
          <w:ilvl w:val="0"/>
          <w:numId w:val="14"/>
        </w:numPr>
        <w:jc w:val="both"/>
      </w:pPr>
      <w:r>
        <w:t>nedodržení povinnosti vést dotaci v odděleném účetnictví – výše odvodu činí 10 %.</w:t>
      </w:r>
    </w:p>
    <w:p w:rsidR="00A736F5" w:rsidRDefault="00A736F5" w:rsidP="00BB3B21">
      <w:pPr>
        <w:numPr>
          <w:ilvl w:val="0"/>
          <w:numId w:val="14"/>
        </w:numPr>
        <w:jc w:val="both"/>
      </w:pPr>
      <w:r>
        <w:t>nedodržení povinnosti označovat originály účetních dokladů informací o tom, že projekt je spolufinancován Ústeckým krajem – výše odvodu činí 10 %.</w:t>
      </w:r>
    </w:p>
    <w:p w:rsidR="00A736F5" w:rsidRDefault="00A736F5" w:rsidP="00BB3B21">
      <w:pPr>
        <w:numPr>
          <w:ilvl w:val="0"/>
          <w:numId w:val="14"/>
        </w:numPr>
        <w:jc w:val="both"/>
      </w:pPr>
      <w:r>
        <w:t>nedodržení povinnosti publicity v případě informování sdělovacích prostředků – výše odvodu činí 5 %.</w:t>
      </w:r>
    </w:p>
    <w:p w:rsidR="00A736F5" w:rsidRDefault="00A736F5" w:rsidP="00D1036D">
      <w:pPr>
        <w:numPr>
          <w:ilvl w:val="0"/>
          <w:numId w:val="14"/>
        </w:numPr>
        <w:spacing w:after="120"/>
        <w:ind w:left="703" w:hanging="357"/>
        <w:jc w:val="both"/>
      </w:pPr>
      <w:r>
        <w:t xml:space="preserve">nedodržení povinnosti publicity neoznačením publikací, internetových stránek či jiných </w:t>
      </w:r>
      <w:proofErr w:type="gramStart"/>
      <w:r>
        <w:t>nosičů ,,sponzorským</w:t>
      </w:r>
      <w:proofErr w:type="gramEnd"/>
      <w:r>
        <w:t xml:space="preserve"> vzkazem“ – výše odvodu činí 5 %.</w:t>
      </w:r>
    </w:p>
    <w:p w:rsidR="00A736F5" w:rsidRDefault="00A736F5" w:rsidP="00D1036D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120"/>
        <w:ind w:left="499" w:hanging="357"/>
        <w:jc w:val="both"/>
        <w:textAlignment w:val="baseline"/>
      </w:pPr>
      <w:r w:rsidRPr="00DF6779">
        <w:t xml:space="preserve">Odvody za porušení rozpočtové kázně při použití téže dotace se sčítají, s výjimkou odvodů za porušení rozpočtové kázně porušením pravidel pro zadávání veřejných zakázek. Za porušení pravidel pro zadávání veřejných zakázek se uloží odvod ve výši nejzávažnějšího porušení těchto pravidel u stejné zakázky. Při neoprávněném použití peněžních prostředků </w:t>
      </w:r>
      <w:r>
        <w:t xml:space="preserve">dle § 22 odst. 2 písm. a) nebo b) zákona č. 250/2000 Sb. </w:t>
      </w:r>
      <w:r w:rsidRPr="00DF6779">
        <w:t xml:space="preserve">odpovídá odvod za porušení rozpočtové kázně výši poskytnutých prostředků, mimo případů, kdy se podle této smlouvy (odst. </w:t>
      </w:r>
      <w:r>
        <w:t>4</w:t>
      </w:r>
      <w:r w:rsidRPr="00DF6779">
        <w:t xml:space="preserve"> tohoto čl.) za porušení méně závažné povinnosti uloží odvod nižší. Při porušení několika méně závažných povinností se odvody za porušení rozpočtové kázně sčítají</w:t>
      </w:r>
      <w:r>
        <w:rPr>
          <w:color w:val="0070C0"/>
        </w:rPr>
        <w:t>.</w:t>
      </w:r>
      <w:r w:rsidRPr="00047A3B">
        <w:rPr>
          <w:color w:val="0070C0"/>
        </w:rPr>
        <w:t xml:space="preserve"> </w:t>
      </w:r>
      <w:r w:rsidRPr="00C3715D">
        <w:t>Odvody za porušení rozpočtové kázně lze uložit pouze do výše peněžních prostředků poskytnutých ke dni porušení rozpočtové kázně. Při podezření na porušení rozpočtové kázně může poskytovatel pozastavit poskytnutí</w:t>
      </w:r>
      <w:r>
        <w:t xml:space="preserve"> peněžních prostředků</w:t>
      </w:r>
      <w:r w:rsidRPr="00C3715D">
        <w:t xml:space="preserve">, a to až do výše předpokládaného odvodu. Pokud krajský úřad uloží odvod za porušení rozpočtové kázně, v rozhodnutí uvede, že z uloženého odvodu bude odvedena pouze částka ve výši rozdílu mezi uloženým odvodem a peněžními prostředky neposkytnutými z důvodu podezření na porušení rozpočtové kázně. Pokud krajský úřad odvod neuloží, poskytovatel poskytne pozastavené peněžní prostředky příjemci. </w:t>
      </w:r>
    </w:p>
    <w:p w:rsidR="00A736F5" w:rsidRPr="001A6D66" w:rsidRDefault="00A736F5" w:rsidP="00D1036D">
      <w:pPr>
        <w:overflowPunct w:val="0"/>
        <w:autoSpaceDE w:val="0"/>
        <w:autoSpaceDN w:val="0"/>
        <w:adjustRightInd w:val="0"/>
        <w:spacing w:after="0"/>
        <w:ind w:left="357" w:hanging="357"/>
        <w:jc w:val="center"/>
        <w:textAlignment w:val="baseline"/>
        <w:outlineLvl w:val="0"/>
        <w:rPr>
          <w:rFonts w:cs="Arial"/>
          <w:b/>
          <w:bCs/>
          <w:sz w:val="16"/>
          <w:szCs w:val="16"/>
        </w:rPr>
      </w:pPr>
    </w:p>
    <w:p w:rsidR="00A736F5" w:rsidRPr="00526B4B" w:rsidRDefault="00A736F5" w:rsidP="00D1036D">
      <w:pPr>
        <w:overflowPunct w:val="0"/>
        <w:autoSpaceDE w:val="0"/>
        <w:autoSpaceDN w:val="0"/>
        <w:adjustRightInd w:val="0"/>
        <w:spacing w:after="0"/>
        <w:ind w:left="357" w:hanging="357"/>
        <w:jc w:val="center"/>
        <w:textAlignment w:val="baseline"/>
        <w:outlineLvl w:val="0"/>
        <w:rPr>
          <w:rFonts w:cs="Arial"/>
          <w:b/>
          <w:bCs/>
        </w:rPr>
      </w:pPr>
      <w:r>
        <w:rPr>
          <w:rFonts w:cs="Arial"/>
          <w:b/>
          <w:bCs/>
        </w:rPr>
        <w:t xml:space="preserve">Článek </w:t>
      </w:r>
      <w:r w:rsidRPr="00526B4B">
        <w:rPr>
          <w:rFonts w:cs="Arial"/>
          <w:b/>
          <w:bCs/>
        </w:rPr>
        <w:t xml:space="preserve">V. </w:t>
      </w:r>
    </w:p>
    <w:p w:rsidR="00A736F5" w:rsidRPr="00526B4B" w:rsidRDefault="00A736F5" w:rsidP="00D1036D">
      <w:pPr>
        <w:overflowPunct w:val="0"/>
        <w:autoSpaceDE w:val="0"/>
        <w:autoSpaceDN w:val="0"/>
        <w:adjustRightInd w:val="0"/>
        <w:spacing w:after="120"/>
        <w:ind w:left="357" w:hanging="357"/>
        <w:jc w:val="center"/>
        <w:textAlignment w:val="baseline"/>
        <w:rPr>
          <w:rFonts w:cs="Arial"/>
        </w:rPr>
      </w:pPr>
      <w:r>
        <w:rPr>
          <w:rFonts w:cs="Arial"/>
          <w:b/>
          <w:bCs/>
        </w:rPr>
        <w:t>Výpověď a zrušení smlouvy</w:t>
      </w:r>
    </w:p>
    <w:p w:rsidR="00A736F5" w:rsidRPr="00D441A9" w:rsidRDefault="00A736F5" w:rsidP="00151163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cs="Arial"/>
        </w:rPr>
      </w:pPr>
      <w:r w:rsidRPr="007D4B4D">
        <w:rPr>
          <w:rFonts w:cs="Arial"/>
        </w:rPr>
        <w:t xml:space="preserve">Poskytovatel je oprávněn </w:t>
      </w:r>
      <w:r w:rsidRPr="00874B7D">
        <w:rPr>
          <w:rFonts w:cs="Arial"/>
        </w:rPr>
        <w:t xml:space="preserve">vypovědět </w:t>
      </w:r>
      <w:r w:rsidRPr="007F1346">
        <w:rPr>
          <w:rFonts w:cs="Arial"/>
        </w:rPr>
        <w:t>smlouv</w:t>
      </w:r>
      <w:r w:rsidRPr="009E0D20">
        <w:rPr>
          <w:rFonts w:cs="Arial"/>
        </w:rPr>
        <w:t xml:space="preserve">u v případě, že příjemce porušil smluvní povinnost stanovenou touto smlouvou. </w:t>
      </w:r>
      <w:r w:rsidRPr="00D1036D">
        <w:rPr>
          <w:rFonts w:cs="Arial"/>
        </w:rPr>
        <w:t>Výpověď musí mít písemnou formu a nabývá účinnosti uplynutím výpovědní lhůty, která činí 15 dnů od doručení výpovědi.</w:t>
      </w:r>
      <w:r w:rsidRPr="009E0D20">
        <w:rPr>
          <w:rFonts w:cs="Arial"/>
          <w:color w:val="002060"/>
        </w:rPr>
        <w:t xml:space="preserve"> </w:t>
      </w:r>
    </w:p>
    <w:p w:rsidR="00A736F5" w:rsidRPr="00D441A9" w:rsidRDefault="00A736F5" w:rsidP="00151163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cs="Arial"/>
        </w:rPr>
      </w:pPr>
      <w:r w:rsidRPr="00D441A9">
        <w:rPr>
          <w:rFonts w:cs="Arial"/>
        </w:rPr>
        <w:t>Smluvní strany můžou podat písemný návrh na zrušení smlouvy z důvodů uvedených v § 167 odst. 1 správního řádu. Pokud strana smlouvy, které byl návrh doručen, s ním vysloví souhlas, smlouva zaniká dnem, kdy písemný souhlas dojde smluvní straně, která návrh podala. Pokud strana smlouvy, které byl návrh doručen, s ním nevysloví souhlas, smlouva nezaniká.</w:t>
      </w:r>
    </w:p>
    <w:p w:rsidR="00A736F5" w:rsidRDefault="00A736F5" w:rsidP="00151163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cs="Arial"/>
        </w:rPr>
      </w:pPr>
      <w:r>
        <w:rPr>
          <w:rFonts w:cs="Arial"/>
        </w:rPr>
        <w:t>Smlouvu lze ukončit také na základě písemné dohody smluvních stran.</w:t>
      </w:r>
    </w:p>
    <w:p w:rsidR="00A736F5" w:rsidRDefault="00A736F5" w:rsidP="00151163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cs="Arial"/>
        </w:rPr>
      </w:pPr>
      <w:r>
        <w:rPr>
          <w:rFonts w:cs="Arial"/>
        </w:rPr>
        <w:t>Spory z právních poměrů při poskytnutí dotace rozhoduje podle správního řádu Ministerstvo financí ČR.</w:t>
      </w:r>
    </w:p>
    <w:p w:rsidR="00A95E5A" w:rsidRDefault="00A95E5A" w:rsidP="00A95E5A">
      <w:p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cs="Arial"/>
        </w:rPr>
      </w:pPr>
    </w:p>
    <w:p w:rsidR="00A736F5" w:rsidRPr="001A6D66" w:rsidRDefault="00A736F5" w:rsidP="004D348A">
      <w:pPr>
        <w:overflowPunct w:val="0"/>
        <w:autoSpaceDE w:val="0"/>
        <w:autoSpaceDN w:val="0"/>
        <w:adjustRightInd w:val="0"/>
        <w:spacing w:after="0"/>
        <w:ind w:left="1"/>
        <w:jc w:val="both"/>
        <w:textAlignment w:val="baseline"/>
        <w:rPr>
          <w:rFonts w:cs="Arial"/>
          <w:sz w:val="16"/>
          <w:szCs w:val="16"/>
        </w:rPr>
      </w:pPr>
    </w:p>
    <w:p w:rsidR="00A736F5" w:rsidRDefault="00A736F5" w:rsidP="00DE131E">
      <w:pPr>
        <w:overflowPunct w:val="0"/>
        <w:autoSpaceDE w:val="0"/>
        <w:autoSpaceDN w:val="0"/>
        <w:adjustRightInd w:val="0"/>
        <w:spacing w:after="0"/>
        <w:ind w:left="1"/>
        <w:jc w:val="center"/>
        <w:textAlignment w:val="baseline"/>
        <w:rPr>
          <w:rFonts w:cs="Arial"/>
          <w:b/>
        </w:rPr>
      </w:pPr>
      <w:r>
        <w:rPr>
          <w:rFonts w:cs="Arial"/>
          <w:b/>
        </w:rPr>
        <w:lastRenderedPageBreak/>
        <w:t>Článek VI.</w:t>
      </w:r>
    </w:p>
    <w:p w:rsidR="00A736F5" w:rsidRDefault="00A736F5" w:rsidP="00151163">
      <w:pPr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rFonts w:cs="Arial"/>
          <w:b/>
        </w:rPr>
      </w:pPr>
      <w:r>
        <w:rPr>
          <w:rFonts w:cs="Arial"/>
          <w:b/>
        </w:rPr>
        <w:t>Publicita</w:t>
      </w:r>
    </w:p>
    <w:p w:rsidR="00A736F5" w:rsidRPr="00DE131E" w:rsidRDefault="00A736F5" w:rsidP="00151163">
      <w:pPr>
        <w:pStyle w:val="Zkladntext"/>
        <w:numPr>
          <w:ilvl w:val="0"/>
          <w:numId w:val="11"/>
        </w:numPr>
        <w:tabs>
          <w:tab w:val="clear" w:pos="720"/>
        </w:tabs>
        <w:autoSpaceDN w:val="0"/>
        <w:spacing w:after="120"/>
        <w:ind w:left="425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DE131E">
        <w:rPr>
          <w:rFonts w:ascii="Arial" w:hAnsi="Arial" w:cs="Arial"/>
          <w:sz w:val="22"/>
          <w:szCs w:val="22"/>
        </w:rPr>
        <w:t xml:space="preserve">říjemce je povinen v případě informování sdělovacích prostředků o </w:t>
      </w:r>
      <w:r>
        <w:rPr>
          <w:rFonts w:ascii="Arial" w:hAnsi="Arial" w:cs="Arial"/>
          <w:sz w:val="22"/>
          <w:szCs w:val="22"/>
        </w:rPr>
        <w:t>realizaci lesnických prací (dále jen „projekt“)</w:t>
      </w:r>
      <w:r w:rsidRPr="00DE131E">
        <w:rPr>
          <w:rFonts w:ascii="Arial" w:hAnsi="Arial" w:cs="Arial"/>
          <w:sz w:val="22"/>
          <w:szCs w:val="22"/>
        </w:rPr>
        <w:t xml:space="preserve"> uvést fak</w:t>
      </w:r>
      <w:r>
        <w:rPr>
          <w:rFonts w:ascii="Arial" w:hAnsi="Arial" w:cs="Arial"/>
          <w:sz w:val="22"/>
          <w:szCs w:val="22"/>
        </w:rPr>
        <w:t>t, že projekt byl podpořen Ústeckým krajem (poskytovatelem)</w:t>
      </w:r>
      <w:r w:rsidRPr="00DE131E">
        <w:rPr>
          <w:rFonts w:ascii="Arial" w:hAnsi="Arial" w:cs="Arial"/>
          <w:sz w:val="22"/>
          <w:szCs w:val="22"/>
        </w:rPr>
        <w:t>.</w:t>
      </w:r>
    </w:p>
    <w:p w:rsidR="00A736F5" w:rsidRPr="00DE131E" w:rsidRDefault="00A736F5" w:rsidP="00151163">
      <w:pPr>
        <w:pStyle w:val="Zkladntext"/>
        <w:numPr>
          <w:ilvl w:val="0"/>
          <w:numId w:val="11"/>
        </w:numPr>
        <w:tabs>
          <w:tab w:val="clear" w:pos="720"/>
          <w:tab w:val="left" w:pos="284"/>
        </w:tabs>
        <w:autoSpaceDN w:val="0"/>
        <w:spacing w:after="120"/>
        <w:ind w:left="425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Na výstupech projektu</w:t>
      </w:r>
      <w:r w:rsidRPr="00DE131E">
        <w:rPr>
          <w:rFonts w:ascii="Arial" w:hAnsi="Arial" w:cs="Arial"/>
          <w:sz w:val="22"/>
          <w:szCs w:val="22"/>
        </w:rPr>
        <w:t xml:space="preserve"> typu publikací, internetových </w:t>
      </w:r>
      <w:r>
        <w:rPr>
          <w:rFonts w:ascii="Arial" w:hAnsi="Arial" w:cs="Arial"/>
          <w:sz w:val="22"/>
          <w:szCs w:val="22"/>
        </w:rPr>
        <w:t>stránek či jiných nosičů uvede p</w:t>
      </w:r>
      <w:r w:rsidRPr="00DE131E">
        <w:rPr>
          <w:rFonts w:ascii="Arial" w:hAnsi="Arial" w:cs="Arial"/>
          <w:sz w:val="22"/>
          <w:szCs w:val="22"/>
        </w:rPr>
        <w:t>říjemce s</w:t>
      </w:r>
      <w:r>
        <w:rPr>
          <w:rFonts w:ascii="Arial" w:hAnsi="Arial" w:cs="Arial"/>
          <w:sz w:val="22"/>
          <w:szCs w:val="22"/>
        </w:rPr>
        <w:t>kutečnost, že projekt podpořil poskytovatel</w:t>
      </w:r>
      <w:r w:rsidRPr="00DE131E">
        <w:rPr>
          <w:rFonts w:ascii="Arial" w:hAnsi="Arial" w:cs="Arial"/>
          <w:sz w:val="22"/>
          <w:szCs w:val="22"/>
        </w:rPr>
        <w:t xml:space="preserve"> (dále „Sponzorský vzkaz“) v provedení </w:t>
      </w:r>
      <w:r>
        <w:rPr>
          <w:rFonts w:ascii="Arial" w:hAnsi="Arial" w:cs="Arial"/>
          <w:sz w:val="22"/>
          <w:szCs w:val="22"/>
        </w:rPr>
        <w:t xml:space="preserve">respektující </w:t>
      </w:r>
      <w:proofErr w:type="spellStart"/>
      <w:r>
        <w:rPr>
          <w:rFonts w:ascii="Arial" w:hAnsi="Arial" w:cs="Arial"/>
          <w:sz w:val="22"/>
          <w:szCs w:val="22"/>
        </w:rPr>
        <w:t>logomanuál</w:t>
      </w:r>
      <w:proofErr w:type="spellEnd"/>
      <w:r>
        <w:rPr>
          <w:rFonts w:ascii="Arial" w:hAnsi="Arial" w:cs="Arial"/>
          <w:sz w:val="22"/>
          <w:szCs w:val="22"/>
        </w:rPr>
        <w:t xml:space="preserve"> poskytovatele</w:t>
      </w:r>
      <w:r w:rsidRPr="00DE131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Příjemce podpisem smlouvy výslovně prohlašuje, že se s daným </w:t>
      </w:r>
      <w:proofErr w:type="spellStart"/>
      <w:r>
        <w:rPr>
          <w:rFonts w:ascii="Arial" w:hAnsi="Arial" w:cs="Arial"/>
          <w:sz w:val="22"/>
          <w:szCs w:val="22"/>
        </w:rPr>
        <w:t>logomanuálem</w:t>
      </w:r>
      <w:proofErr w:type="spellEnd"/>
      <w:r>
        <w:rPr>
          <w:rFonts w:ascii="Arial" w:hAnsi="Arial" w:cs="Arial"/>
          <w:sz w:val="22"/>
          <w:szCs w:val="22"/>
        </w:rPr>
        <w:t xml:space="preserve"> seznámil.</w:t>
      </w:r>
    </w:p>
    <w:p w:rsidR="00A736F5" w:rsidRPr="000B03A0" w:rsidRDefault="00A736F5" w:rsidP="00151163">
      <w:pPr>
        <w:pStyle w:val="Zkladntext"/>
        <w:numPr>
          <w:ilvl w:val="0"/>
          <w:numId w:val="11"/>
        </w:numPr>
        <w:tabs>
          <w:tab w:val="clear" w:pos="720"/>
          <w:tab w:val="num" w:pos="426"/>
        </w:tabs>
        <w:autoSpaceDN w:val="0"/>
        <w:spacing w:after="120"/>
        <w:ind w:left="425" w:hanging="425"/>
        <w:rPr>
          <w:rFonts w:ascii="Arial" w:hAnsi="Arial" w:cs="Arial"/>
          <w:sz w:val="22"/>
          <w:szCs w:val="22"/>
        </w:rPr>
      </w:pPr>
      <w:r w:rsidRPr="00DE131E">
        <w:rPr>
          <w:rFonts w:ascii="Arial" w:hAnsi="Arial" w:cs="Arial"/>
          <w:sz w:val="22"/>
          <w:szCs w:val="22"/>
        </w:rPr>
        <w:t>Příjemce je povinen předložit návrh způsobu použití a umístění „Sponzorského</w:t>
      </w:r>
      <w:r>
        <w:rPr>
          <w:rFonts w:ascii="Arial" w:hAnsi="Arial" w:cs="Arial"/>
          <w:sz w:val="22"/>
          <w:szCs w:val="22"/>
        </w:rPr>
        <w:t xml:space="preserve"> </w:t>
      </w:r>
      <w:r w:rsidRPr="000B03A0">
        <w:rPr>
          <w:rFonts w:ascii="Arial" w:hAnsi="Arial" w:cs="Arial"/>
          <w:sz w:val="22"/>
          <w:szCs w:val="22"/>
        </w:rPr>
        <w:t>vzkazu“ ke schválení poskytovateli, případně upravit návrh podle námitek poskytovatele a předložit ho poskytovateli ke konečnému schválení. Za poskytovatele rozhoduje kontaktní osoba uvedená v označení smluvních stran.</w:t>
      </w:r>
    </w:p>
    <w:p w:rsidR="00A736F5" w:rsidRPr="00DE131E" w:rsidRDefault="00A736F5" w:rsidP="00CF1025">
      <w:pPr>
        <w:pStyle w:val="Normlnodstavec"/>
        <w:tabs>
          <w:tab w:val="num" w:pos="426"/>
        </w:tabs>
        <w:spacing w:after="0"/>
        <w:ind w:left="426" w:hanging="426"/>
        <w:rPr>
          <w:rFonts w:cs="Arial"/>
          <w:szCs w:val="22"/>
          <w:lang w:val="cs-CZ"/>
        </w:rPr>
      </w:pPr>
      <w:r>
        <w:rPr>
          <w:rFonts w:cs="Arial"/>
          <w:szCs w:val="22"/>
          <w:lang w:val="cs-CZ"/>
        </w:rPr>
        <w:t xml:space="preserve">4.  </w:t>
      </w:r>
      <w:r>
        <w:rPr>
          <w:rFonts w:cs="Arial"/>
          <w:szCs w:val="22"/>
          <w:lang w:val="cs-CZ"/>
        </w:rPr>
        <w:tab/>
      </w:r>
      <w:r w:rsidRPr="00DE131E">
        <w:rPr>
          <w:rFonts w:cs="Arial"/>
          <w:szCs w:val="22"/>
          <w:lang w:val="cs-CZ"/>
        </w:rPr>
        <w:t xml:space="preserve">Příjemce </w:t>
      </w:r>
      <w:r>
        <w:rPr>
          <w:rFonts w:cs="Arial"/>
          <w:szCs w:val="22"/>
          <w:lang w:val="cs-CZ"/>
        </w:rPr>
        <w:t>je povinen prezentovat poskytovatele</w:t>
      </w:r>
      <w:r w:rsidRPr="00DE131E">
        <w:rPr>
          <w:rFonts w:cs="Arial"/>
          <w:szCs w:val="22"/>
          <w:lang w:val="cs-CZ"/>
        </w:rPr>
        <w:t xml:space="preserve"> v následujícím rozsahu, a to nejméně po dobu </w:t>
      </w:r>
      <w:r>
        <w:rPr>
          <w:rFonts w:cs="Arial"/>
          <w:szCs w:val="22"/>
          <w:lang w:val="cs-CZ"/>
        </w:rPr>
        <w:t>jednoho roku:</w:t>
      </w:r>
    </w:p>
    <w:p w:rsidR="00A736F5" w:rsidRPr="003A152D" w:rsidRDefault="00A736F5" w:rsidP="00BB3B21">
      <w:pPr>
        <w:pStyle w:val="odrzka"/>
        <w:numPr>
          <w:ilvl w:val="1"/>
          <w:numId w:val="11"/>
        </w:numPr>
        <w:tabs>
          <w:tab w:val="clear" w:pos="1440"/>
          <w:tab w:val="num" w:pos="426"/>
          <w:tab w:val="left" w:pos="851"/>
        </w:tabs>
        <w:ind w:left="900"/>
        <w:jc w:val="both"/>
        <w:rPr>
          <w:rFonts w:ascii="Arial" w:hAnsi="Arial" w:cs="Arial"/>
          <w:b w:val="0"/>
          <w:sz w:val="22"/>
          <w:szCs w:val="22"/>
        </w:rPr>
      </w:pPr>
      <w:r w:rsidRPr="003A152D">
        <w:rPr>
          <w:rFonts w:ascii="Arial" w:hAnsi="Arial" w:cs="Arial"/>
          <w:b w:val="0"/>
          <w:sz w:val="22"/>
          <w:szCs w:val="22"/>
        </w:rPr>
        <w:t xml:space="preserve"> logo poskytovatele umístěné, v souladu s </w:t>
      </w:r>
      <w:proofErr w:type="spellStart"/>
      <w:r w:rsidRPr="003A152D">
        <w:rPr>
          <w:rFonts w:ascii="Arial" w:hAnsi="Arial" w:cs="Arial"/>
          <w:b w:val="0"/>
          <w:sz w:val="22"/>
          <w:szCs w:val="22"/>
        </w:rPr>
        <w:t>logomanuálem</w:t>
      </w:r>
      <w:proofErr w:type="spellEnd"/>
      <w:r w:rsidRPr="003A152D">
        <w:rPr>
          <w:rFonts w:ascii="Arial" w:hAnsi="Arial" w:cs="Arial"/>
          <w:b w:val="0"/>
          <w:sz w:val="22"/>
          <w:szCs w:val="22"/>
        </w:rPr>
        <w:t>, na – pozvánkách, plakátech, programech, vstupenkách souvisejících s akcí (projektem),</w:t>
      </w:r>
    </w:p>
    <w:p w:rsidR="00A736F5" w:rsidRPr="003A152D" w:rsidRDefault="00A736F5" w:rsidP="00BB3B21">
      <w:pPr>
        <w:pStyle w:val="odrzka"/>
        <w:numPr>
          <w:ilvl w:val="1"/>
          <w:numId w:val="11"/>
        </w:numPr>
        <w:tabs>
          <w:tab w:val="clear" w:pos="1440"/>
          <w:tab w:val="left" w:pos="851"/>
        </w:tabs>
        <w:ind w:left="900"/>
        <w:jc w:val="both"/>
        <w:rPr>
          <w:rFonts w:ascii="Arial" w:hAnsi="Arial" w:cs="Arial"/>
          <w:b w:val="0"/>
          <w:sz w:val="22"/>
          <w:szCs w:val="22"/>
        </w:rPr>
      </w:pPr>
      <w:r w:rsidRPr="003A152D">
        <w:rPr>
          <w:rFonts w:ascii="Arial" w:hAnsi="Arial" w:cs="Arial"/>
          <w:b w:val="0"/>
          <w:sz w:val="22"/>
          <w:szCs w:val="22"/>
        </w:rPr>
        <w:t xml:space="preserve"> verbální prezentace poskytovatele v médiích a na tiskových konferencích pořádaných u příležitosti akce (projektu),</w:t>
      </w:r>
    </w:p>
    <w:p w:rsidR="00A736F5" w:rsidRPr="003A152D" w:rsidRDefault="00A736F5" w:rsidP="00CA0045">
      <w:pPr>
        <w:pStyle w:val="odrzka"/>
        <w:numPr>
          <w:ilvl w:val="1"/>
          <w:numId w:val="11"/>
        </w:numPr>
        <w:tabs>
          <w:tab w:val="left" w:pos="851"/>
        </w:tabs>
        <w:spacing w:after="120"/>
        <w:ind w:left="896" w:hanging="357"/>
        <w:jc w:val="both"/>
        <w:rPr>
          <w:rFonts w:ascii="Arial" w:hAnsi="Arial" w:cs="Arial"/>
          <w:b w:val="0"/>
          <w:sz w:val="22"/>
          <w:szCs w:val="22"/>
        </w:rPr>
      </w:pPr>
      <w:r w:rsidRPr="003A152D">
        <w:rPr>
          <w:rFonts w:ascii="Arial" w:hAnsi="Arial" w:cs="Arial"/>
          <w:b w:val="0"/>
          <w:bCs w:val="0"/>
          <w:sz w:val="22"/>
          <w:szCs w:val="22"/>
        </w:rPr>
        <w:t xml:space="preserve">umístění aktivního odkazu </w:t>
      </w:r>
      <w:hyperlink r:id="rId16" w:history="1">
        <w:r w:rsidRPr="003A152D">
          <w:rPr>
            <w:rStyle w:val="Hypertextovodkaz"/>
            <w:rFonts w:ascii="Arial" w:hAnsi="Arial" w:cs="Arial"/>
            <w:b w:val="0"/>
            <w:bCs w:val="0"/>
            <w:color w:val="auto"/>
            <w:sz w:val="22"/>
            <w:szCs w:val="22"/>
          </w:rPr>
          <w:t>www.kr-ustecky.cz</w:t>
        </w:r>
      </w:hyperlink>
      <w:r w:rsidRPr="003A152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hyperlink w:history="1"/>
      <w:r w:rsidRPr="003A152D">
        <w:rPr>
          <w:rFonts w:ascii="Arial" w:hAnsi="Arial" w:cs="Arial"/>
          <w:b w:val="0"/>
          <w:bCs w:val="0"/>
          <w:sz w:val="22"/>
          <w:szCs w:val="22"/>
        </w:rPr>
        <w:t>na internetových stránkách souvisejících s realizací projektu.</w:t>
      </w:r>
    </w:p>
    <w:p w:rsidR="00A736F5" w:rsidRDefault="00A736F5" w:rsidP="00CA0045">
      <w:pPr>
        <w:pStyle w:val="Zkladntext"/>
        <w:autoSpaceDN w:val="0"/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  </w:t>
      </w:r>
      <w:r w:rsidRPr="00DE131E">
        <w:rPr>
          <w:rFonts w:ascii="Arial" w:hAnsi="Arial" w:cs="Arial"/>
          <w:sz w:val="22"/>
          <w:szCs w:val="22"/>
        </w:rPr>
        <w:t xml:space="preserve">Logo </w:t>
      </w:r>
      <w:r>
        <w:rPr>
          <w:rFonts w:ascii="Arial" w:hAnsi="Arial" w:cs="Arial"/>
          <w:sz w:val="22"/>
          <w:szCs w:val="22"/>
        </w:rPr>
        <w:t>Ústeckého k</w:t>
      </w:r>
      <w:r w:rsidRPr="00DE131E">
        <w:rPr>
          <w:rFonts w:ascii="Arial" w:hAnsi="Arial" w:cs="Arial"/>
          <w:sz w:val="22"/>
          <w:szCs w:val="22"/>
        </w:rPr>
        <w:t xml:space="preserve">raje </w:t>
      </w:r>
      <w:r>
        <w:rPr>
          <w:rFonts w:ascii="Arial" w:hAnsi="Arial" w:cs="Arial"/>
          <w:sz w:val="22"/>
          <w:szCs w:val="22"/>
        </w:rPr>
        <w:t xml:space="preserve">(poskytovatele) </w:t>
      </w:r>
      <w:r w:rsidRPr="00DE131E">
        <w:rPr>
          <w:rFonts w:ascii="Arial" w:hAnsi="Arial" w:cs="Arial"/>
          <w:sz w:val="22"/>
          <w:szCs w:val="22"/>
        </w:rPr>
        <w:t xml:space="preserve">je ochrannou známkou, která požívá ochrany podle zákona č. 441/2003 Sb., o ochranných známkách a o změně zákona č. 6/2002 Sb. o soudech, soudcích, přísedících a státní správě soudů a o změně některých dalších zákonů (zákon o soudech a soudcích), ve znění pozdějších předpisů, (zákon o ochranných známkách), ve znění pozdějších předpisů. </w:t>
      </w:r>
    </w:p>
    <w:p w:rsidR="00A736F5" w:rsidRPr="001A6D66" w:rsidRDefault="00A736F5" w:rsidP="00CA0045">
      <w:pPr>
        <w:pStyle w:val="Zkladntext"/>
        <w:autoSpaceDN w:val="0"/>
        <w:spacing w:after="120"/>
        <w:ind w:left="357" w:hanging="357"/>
        <w:rPr>
          <w:rFonts w:ascii="Arial" w:hAnsi="Arial" w:cs="Arial"/>
          <w:sz w:val="16"/>
          <w:szCs w:val="16"/>
        </w:rPr>
      </w:pPr>
    </w:p>
    <w:p w:rsidR="00A736F5" w:rsidRPr="00526B4B" w:rsidRDefault="00A736F5" w:rsidP="00CA0045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cs="Arial"/>
        </w:rPr>
      </w:pPr>
      <w:r w:rsidRPr="00526B4B">
        <w:rPr>
          <w:rFonts w:cs="Arial"/>
          <w:b/>
          <w:bCs/>
        </w:rPr>
        <w:t>Článek V</w:t>
      </w:r>
      <w:r>
        <w:rPr>
          <w:rFonts w:cs="Arial"/>
          <w:b/>
          <w:bCs/>
        </w:rPr>
        <w:t>II</w:t>
      </w:r>
      <w:r w:rsidRPr="00526B4B">
        <w:rPr>
          <w:rFonts w:cs="Arial"/>
          <w:b/>
          <w:bCs/>
        </w:rPr>
        <w:t>.</w:t>
      </w:r>
    </w:p>
    <w:p w:rsidR="00A736F5" w:rsidRPr="00A736F5" w:rsidRDefault="00A736F5" w:rsidP="00A736F5">
      <w:pPr>
        <w:overflowPunct w:val="0"/>
        <w:autoSpaceDE w:val="0"/>
        <w:autoSpaceDN w:val="0"/>
        <w:adjustRightInd w:val="0"/>
        <w:spacing w:after="120"/>
        <w:ind w:left="357" w:hanging="357"/>
        <w:jc w:val="center"/>
        <w:textAlignment w:val="baseline"/>
        <w:rPr>
          <w:rFonts w:cs="Arial"/>
          <w:b/>
          <w:bCs/>
        </w:rPr>
      </w:pPr>
      <w:r w:rsidRPr="0009673A">
        <w:rPr>
          <w:rFonts w:cs="Arial"/>
          <w:b/>
          <w:bCs/>
        </w:rPr>
        <w:t>Ostatní ujednání</w:t>
      </w:r>
    </w:p>
    <w:p w:rsidR="00A736F5" w:rsidRPr="0009673A" w:rsidRDefault="00A736F5" w:rsidP="00AE7E02">
      <w:pPr>
        <w:tabs>
          <w:tab w:val="left" w:pos="0"/>
        </w:tabs>
        <w:overflowPunct w:val="0"/>
        <w:autoSpaceDE w:val="0"/>
        <w:autoSpaceDN w:val="0"/>
        <w:adjustRightInd w:val="0"/>
        <w:spacing w:after="120"/>
        <w:ind w:left="360" w:hanging="360"/>
        <w:jc w:val="both"/>
        <w:textAlignment w:val="baseline"/>
        <w:rPr>
          <w:rFonts w:cs="Arial"/>
          <w:i/>
        </w:rPr>
      </w:pPr>
      <w:r w:rsidRPr="00A736F5">
        <w:rPr>
          <w:rFonts w:cs="Arial"/>
        </w:rPr>
        <w:t xml:space="preserve">1. Tato smlouva bude v úplném znění uveřejněna prostřednictvím registru smluv postupem dle zákona č. 340/2015 Sb., o zvláštních podmínkách účinnosti některých smluv, uveřejňování těchto smluv a o registru smluv (zákon o registru smluv), ve znění pozdějších předpisů. Příjemce prohlašuje, že souhlasí s uveřejněním svých osobních údajů obsažených v této smlouvě, které by jinak podléhaly znečitelnění, v registru smluv, popř. disponuje souhlasem třetích osob uvedených na své straně s uveřejněním jejich osobních údajů v registru smluv, které by jinak podléhaly znečitelnění. Smluvní strany se dohodly na tom, že uveřejnění v registru smluv provede poskytovatel, který zároveň zajistí, aby informace o uveřejnění této smlouvy byla zaslána příjemci </w:t>
      </w:r>
      <w:r w:rsidR="00A95E5A">
        <w:rPr>
          <w:rFonts w:cs="Arial"/>
        </w:rPr>
        <w:t>do datové schránky</w:t>
      </w:r>
      <w:r w:rsidR="0065768F">
        <w:rPr>
          <w:rFonts w:cs="Arial"/>
        </w:rPr>
        <w:t xml:space="preserve"> rx2m4ey.</w:t>
      </w:r>
      <w:r w:rsidRPr="00A736F5">
        <w:rPr>
          <w:rFonts w:cs="Arial"/>
        </w:rPr>
        <w:t xml:space="preserve"> Smlouva nabývá platnosti dnem jejího uzavření a účinnosti dnem uveřejnění v registru smluv.</w:t>
      </w:r>
    </w:p>
    <w:p w:rsidR="00A736F5" w:rsidRPr="00526B4B" w:rsidRDefault="00A736F5" w:rsidP="00CA0045">
      <w:pPr>
        <w:tabs>
          <w:tab w:val="left" w:pos="360"/>
        </w:tabs>
        <w:overflowPunct w:val="0"/>
        <w:autoSpaceDE w:val="0"/>
        <w:autoSpaceDN w:val="0"/>
        <w:adjustRightInd w:val="0"/>
        <w:spacing w:after="120"/>
        <w:ind w:left="360" w:hanging="360"/>
        <w:jc w:val="both"/>
        <w:textAlignment w:val="baseline"/>
        <w:rPr>
          <w:rFonts w:cs="Arial"/>
        </w:rPr>
      </w:pPr>
      <w:r>
        <w:rPr>
          <w:rFonts w:cs="Arial"/>
        </w:rPr>
        <w:t>2</w:t>
      </w:r>
      <w:r w:rsidRPr="0009673A">
        <w:rPr>
          <w:rFonts w:cs="Arial"/>
        </w:rPr>
        <w:t>.</w:t>
      </w:r>
      <w:r w:rsidRPr="0009673A">
        <w:rPr>
          <w:rFonts w:cs="Arial"/>
        </w:rPr>
        <w:tab/>
        <w:t>Tuto smlouvu lze měnit či doplňovat</w:t>
      </w:r>
      <w:r w:rsidRPr="00526B4B">
        <w:rPr>
          <w:rFonts w:cs="Arial"/>
        </w:rPr>
        <w:t xml:space="preserve"> </w:t>
      </w:r>
      <w:r>
        <w:rPr>
          <w:rFonts w:cs="Arial"/>
        </w:rPr>
        <w:t xml:space="preserve">pouze </w:t>
      </w:r>
      <w:r w:rsidRPr="00526B4B">
        <w:rPr>
          <w:rFonts w:cs="Arial"/>
        </w:rPr>
        <w:t>po dohodě smluvních stran formou písemných a číslovaných dodatků.</w:t>
      </w:r>
    </w:p>
    <w:p w:rsidR="00A736F5" w:rsidRDefault="00A736F5" w:rsidP="00CA0045">
      <w:pPr>
        <w:pStyle w:val="Zkladntext"/>
        <w:tabs>
          <w:tab w:val="left" w:pos="360"/>
        </w:tabs>
        <w:spacing w:after="120"/>
        <w:ind w:left="397" w:hanging="39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ab/>
      </w:r>
      <w:r w:rsidRPr="00526B4B">
        <w:rPr>
          <w:rFonts w:ascii="Arial" w:hAnsi="Arial" w:cs="Arial"/>
          <w:sz w:val="22"/>
          <w:szCs w:val="22"/>
        </w:rPr>
        <w:t xml:space="preserve">Pokud v této smlouvě není stanoveno jinak, </w:t>
      </w:r>
      <w:r>
        <w:rPr>
          <w:rFonts w:ascii="Arial" w:hAnsi="Arial" w:cs="Arial"/>
          <w:sz w:val="22"/>
          <w:szCs w:val="22"/>
        </w:rPr>
        <w:t>použijí se přiměřeně</w:t>
      </w:r>
      <w:r w:rsidRPr="00526B4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 </w:t>
      </w:r>
      <w:r w:rsidRPr="009C7F8F">
        <w:rPr>
          <w:rFonts w:ascii="Arial" w:hAnsi="Arial" w:cs="Arial"/>
          <w:sz w:val="22"/>
          <w:szCs w:val="22"/>
        </w:rPr>
        <w:t>právní vztahy z ní vyplývající příslušn</w:t>
      </w:r>
      <w:r>
        <w:rPr>
          <w:rFonts w:ascii="Arial" w:hAnsi="Arial" w:cs="Arial"/>
          <w:sz w:val="22"/>
          <w:szCs w:val="22"/>
        </w:rPr>
        <w:t>á</w:t>
      </w:r>
      <w:r w:rsidRPr="009C7F8F">
        <w:rPr>
          <w:rFonts w:ascii="Arial" w:hAnsi="Arial" w:cs="Arial"/>
          <w:sz w:val="22"/>
          <w:szCs w:val="22"/>
        </w:rPr>
        <w:t xml:space="preserve"> </w:t>
      </w:r>
      <w:r w:rsidRPr="00526B4B">
        <w:rPr>
          <w:rFonts w:ascii="Arial" w:hAnsi="Arial" w:cs="Arial"/>
          <w:sz w:val="22"/>
          <w:szCs w:val="22"/>
        </w:rPr>
        <w:t>ustanovení</w:t>
      </w:r>
      <w:r>
        <w:rPr>
          <w:rFonts w:ascii="Arial" w:hAnsi="Arial" w:cs="Arial"/>
          <w:sz w:val="22"/>
          <w:szCs w:val="22"/>
        </w:rPr>
        <w:t xml:space="preserve"> zákona č. 250/2000 Sb., </w:t>
      </w:r>
      <w:r w:rsidRPr="009C7F8F">
        <w:rPr>
          <w:rFonts w:ascii="Arial" w:hAnsi="Arial" w:cs="Arial"/>
          <w:sz w:val="22"/>
          <w:szCs w:val="22"/>
        </w:rPr>
        <w:t>správního řádu</w:t>
      </w:r>
      <w:r>
        <w:rPr>
          <w:rFonts w:ascii="Arial" w:hAnsi="Arial" w:cs="Arial"/>
          <w:sz w:val="22"/>
          <w:szCs w:val="22"/>
        </w:rPr>
        <w:t xml:space="preserve">, případně příslušná ustanovení občanského zákoníku s výjimkou uvedenou v § 170 správního řádu. </w:t>
      </w:r>
    </w:p>
    <w:p w:rsidR="00A736F5" w:rsidRDefault="00A736F5" w:rsidP="00A95E5A">
      <w:pPr>
        <w:tabs>
          <w:tab w:val="left" w:pos="360"/>
        </w:tabs>
        <w:overflowPunct w:val="0"/>
        <w:autoSpaceDE w:val="0"/>
        <w:autoSpaceDN w:val="0"/>
        <w:adjustRightInd w:val="0"/>
        <w:spacing w:after="120"/>
        <w:ind w:left="360" w:hanging="360"/>
        <w:jc w:val="both"/>
        <w:textAlignment w:val="baseline"/>
        <w:rPr>
          <w:rFonts w:cs="Arial"/>
        </w:rPr>
      </w:pPr>
      <w:r>
        <w:rPr>
          <w:rFonts w:cs="Arial"/>
        </w:rPr>
        <w:t>4</w:t>
      </w:r>
      <w:r w:rsidRPr="00526B4B">
        <w:rPr>
          <w:rFonts w:cs="Arial"/>
        </w:rPr>
        <w:t>.</w:t>
      </w:r>
      <w:r>
        <w:rPr>
          <w:rFonts w:cs="Arial"/>
        </w:rPr>
        <w:tab/>
      </w:r>
      <w:r w:rsidRPr="00526B4B">
        <w:rPr>
          <w:rFonts w:cs="Arial"/>
        </w:rPr>
        <w:t xml:space="preserve">Tato smlouva je vyhotovena ve </w:t>
      </w:r>
      <w:r>
        <w:rPr>
          <w:rFonts w:cs="Arial"/>
        </w:rPr>
        <w:t>4</w:t>
      </w:r>
      <w:r w:rsidRPr="00526B4B">
        <w:rPr>
          <w:rFonts w:cs="Arial"/>
        </w:rPr>
        <w:t xml:space="preserve"> vyhotoveních s platností originálu, přičemž každá ze smluvních stran obdrží </w:t>
      </w:r>
      <w:r>
        <w:rPr>
          <w:rFonts w:cs="Arial"/>
        </w:rPr>
        <w:t xml:space="preserve">2 </w:t>
      </w:r>
      <w:r w:rsidRPr="00526B4B">
        <w:rPr>
          <w:rFonts w:cs="Arial"/>
        </w:rPr>
        <w:t>vyhotovení.</w:t>
      </w:r>
      <w:r>
        <w:rPr>
          <w:rFonts w:cs="Arial"/>
        </w:rPr>
        <w:t xml:space="preserve"> </w:t>
      </w:r>
    </w:p>
    <w:p w:rsidR="00A736F5" w:rsidRDefault="00A95E5A" w:rsidP="00AE7E02">
      <w:pPr>
        <w:tabs>
          <w:tab w:val="left" w:pos="360"/>
        </w:tabs>
        <w:overflowPunct w:val="0"/>
        <w:autoSpaceDE w:val="0"/>
        <w:autoSpaceDN w:val="0"/>
        <w:adjustRightInd w:val="0"/>
        <w:spacing w:after="120"/>
        <w:ind w:left="360" w:hanging="359"/>
        <w:jc w:val="both"/>
        <w:textAlignment w:val="baseline"/>
        <w:rPr>
          <w:rFonts w:cs="Arial"/>
        </w:rPr>
      </w:pPr>
      <w:r>
        <w:rPr>
          <w:rFonts w:cs="Arial"/>
        </w:rPr>
        <w:lastRenderedPageBreak/>
        <w:t>5</w:t>
      </w:r>
      <w:bookmarkStart w:id="0" w:name="_GoBack"/>
      <w:bookmarkEnd w:id="0"/>
      <w:r w:rsidR="00A736F5">
        <w:rPr>
          <w:rFonts w:cs="Arial"/>
        </w:rPr>
        <w:t>.  O poskytnutí dotace a uzavření té</w:t>
      </w:r>
      <w:r w:rsidR="00A736F5" w:rsidRPr="00526B4B">
        <w:rPr>
          <w:rFonts w:cs="Arial"/>
        </w:rPr>
        <w:t>to smlouv</w:t>
      </w:r>
      <w:r w:rsidR="00A736F5">
        <w:rPr>
          <w:rFonts w:cs="Arial"/>
        </w:rPr>
        <w:t>y</w:t>
      </w:r>
      <w:r w:rsidR="00A736F5" w:rsidRPr="00526B4B">
        <w:rPr>
          <w:rFonts w:cs="Arial"/>
        </w:rPr>
        <w:t xml:space="preserve"> </w:t>
      </w:r>
      <w:r w:rsidR="00A736F5">
        <w:rPr>
          <w:rFonts w:cs="Arial"/>
        </w:rPr>
        <w:t xml:space="preserve">bylo rozhodnuto </w:t>
      </w:r>
      <w:r w:rsidR="00A736F5" w:rsidRPr="00CA0045">
        <w:rPr>
          <w:rFonts w:cs="Arial"/>
        </w:rPr>
        <w:t>Radou</w:t>
      </w:r>
      <w:r w:rsidR="00A736F5">
        <w:rPr>
          <w:rFonts w:cs="Arial"/>
          <w:color w:val="0070C0"/>
        </w:rPr>
        <w:t xml:space="preserve"> </w:t>
      </w:r>
      <w:r w:rsidR="00A736F5">
        <w:rPr>
          <w:rFonts w:cs="Arial"/>
        </w:rPr>
        <w:t>Ústeckého kraje</w:t>
      </w:r>
      <w:r w:rsidR="00A736F5" w:rsidRPr="00526B4B">
        <w:rPr>
          <w:rFonts w:cs="Arial"/>
        </w:rPr>
        <w:t xml:space="preserve"> usnesení</w:t>
      </w:r>
      <w:r w:rsidR="00A736F5">
        <w:rPr>
          <w:rFonts w:cs="Arial"/>
        </w:rPr>
        <w:t>m</w:t>
      </w:r>
      <w:r w:rsidR="00A736F5" w:rsidRPr="00526B4B">
        <w:rPr>
          <w:rFonts w:cs="Arial"/>
        </w:rPr>
        <w:t xml:space="preserve"> č. </w:t>
      </w:r>
      <w:r w:rsidR="00A736F5">
        <w:rPr>
          <w:rFonts w:cs="Arial"/>
        </w:rPr>
        <w:t xml:space="preserve">061/40R/2018 </w:t>
      </w:r>
      <w:r w:rsidR="00A736F5" w:rsidRPr="00526B4B">
        <w:rPr>
          <w:rFonts w:cs="Arial"/>
        </w:rPr>
        <w:t xml:space="preserve">ze dne </w:t>
      </w:r>
      <w:r w:rsidR="00A736F5">
        <w:rPr>
          <w:rFonts w:cs="Arial"/>
        </w:rPr>
        <w:t>23. 5. 2018.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36"/>
        <w:gridCol w:w="420"/>
        <w:gridCol w:w="4189"/>
      </w:tblGrid>
      <w:tr w:rsidR="00A736F5" w:rsidRPr="00A070EE" w:rsidTr="00A736F5">
        <w:tc>
          <w:tcPr>
            <w:tcW w:w="4053" w:type="dxa"/>
          </w:tcPr>
          <w:p w:rsidR="00A736F5" w:rsidRDefault="00A736F5" w:rsidP="00817C77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</w:p>
          <w:p w:rsidR="00A736F5" w:rsidRPr="00A070EE" w:rsidRDefault="00A736F5" w:rsidP="00817C77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 w:rsidRPr="00A070EE">
              <w:rPr>
                <w:rFonts w:cs="Arial"/>
              </w:rPr>
              <w:t>V Ústí nad Labem dne …………………</w:t>
            </w:r>
          </w:p>
          <w:p w:rsidR="00A736F5" w:rsidRPr="00A070EE" w:rsidRDefault="00A736F5" w:rsidP="00817C77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</w:p>
          <w:p w:rsidR="00A736F5" w:rsidRPr="00A070EE" w:rsidRDefault="00A736F5" w:rsidP="00817C77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606" w:type="dxa"/>
          </w:tcPr>
          <w:p w:rsidR="00A736F5" w:rsidRDefault="00A736F5" w:rsidP="008A6D38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202" w:type="dxa"/>
          </w:tcPr>
          <w:p w:rsidR="00A736F5" w:rsidRDefault="00A736F5" w:rsidP="008A6D38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</w:p>
          <w:p w:rsidR="00A736F5" w:rsidRPr="00A070EE" w:rsidRDefault="00A736F5" w:rsidP="008A6D38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 w:rsidRPr="00A070EE">
              <w:rPr>
                <w:rFonts w:cs="Arial"/>
              </w:rPr>
              <w:t>V …………</w:t>
            </w:r>
            <w:r>
              <w:rPr>
                <w:rFonts w:cs="Arial"/>
              </w:rPr>
              <w:t>……….</w:t>
            </w:r>
            <w:r w:rsidRPr="00A070EE">
              <w:rPr>
                <w:rFonts w:cs="Arial"/>
              </w:rPr>
              <w:t xml:space="preserve">……… dne </w:t>
            </w:r>
            <w:proofErr w:type="gramStart"/>
            <w:r w:rsidRPr="00A070EE">
              <w:rPr>
                <w:rFonts w:cs="Arial"/>
              </w:rPr>
              <w:t>…</w:t>
            </w:r>
            <w:r>
              <w:rPr>
                <w:rFonts w:cs="Arial"/>
              </w:rPr>
              <w:t>..</w:t>
            </w:r>
            <w:r w:rsidRPr="00A070EE">
              <w:rPr>
                <w:rFonts w:cs="Arial"/>
              </w:rPr>
              <w:t>…</w:t>
            </w:r>
            <w:proofErr w:type="gramEnd"/>
            <w:r w:rsidRPr="00A070EE">
              <w:rPr>
                <w:rFonts w:cs="Arial"/>
              </w:rPr>
              <w:t>…..</w:t>
            </w:r>
          </w:p>
        </w:tc>
      </w:tr>
      <w:tr w:rsidR="00A736F5" w:rsidRPr="00A070EE" w:rsidTr="00A736F5">
        <w:tc>
          <w:tcPr>
            <w:tcW w:w="4053" w:type="dxa"/>
          </w:tcPr>
          <w:p w:rsidR="00A736F5" w:rsidRPr="00A070EE" w:rsidRDefault="00A736F5" w:rsidP="00817C77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 w:rsidRPr="00A070EE">
              <w:rPr>
                <w:rFonts w:cs="Arial"/>
              </w:rPr>
              <w:t>…………………………………………….</w:t>
            </w:r>
          </w:p>
        </w:tc>
        <w:tc>
          <w:tcPr>
            <w:tcW w:w="606" w:type="dxa"/>
          </w:tcPr>
          <w:p w:rsidR="00A736F5" w:rsidRPr="00A070EE" w:rsidRDefault="00A736F5" w:rsidP="00817C77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202" w:type="dxa"/>
          </w:tcPr>
          <w:p w:rsidR="00A736F5" w:rsidRPr="00A070EE" w:rsidRDefault="00A736F5" w:rsidP="00817C77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 w:rsidRPr="00A070EE">
              <w:rPr>
                <w:rFonts w:cs="Arial"/>
              </w:rPr>
              <w:t>………………………………………………</w:t>
            </w:r>
          </w:p>
        </w:tc>
      </w:tr>
      <w:tr w:rsidR="00A736F5" w:rsidRPr="00A070EE" w:rsidTr="00A736F5">
        <w:tc>
          <w:tcPr>
            <w:tcW w:w="4053" w:type="dxa"/>
          </w:tcPr>
          <w:p w:rsidR="00A736F5" w:rsidRPr="00A070EE" w:rsidRDefault="00A736F5" w:rsidP="0015579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</w:rPr>
            </w:pPr>
            <w:r w:rsidRPr="00A070EE">
              <w:rPr>
                <w:rFonts w:cs="Arial"/>
              </w:rPr>
              <w:t>Poskytovatel</w:t>
            </w:r>
          </w:p>
          <w:p w:rsidR="00A736F5" w:rsidRPr="00A070EE" w:rsidRDefault="00A736F5" w:rsidP="0015579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</w:rPr>
            </w:pPr>
            <w:r w:rsidRPr="00A070EE">
              <w:rPr>
                <w:rFonts w:cs="Arial"/>
              </w:rPr>
              <w:t>Ústecký kraj</w:t>
            </w:r>
          </w:p>
          <w:p w:rsidR="00A736F5" w:rsidRPr="00AB65E4" w:rsidRDefault="00A736F5" w:rsidP="0015579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</w:rPr>
            </w:pPr>
            <w:r w:rsidRPr="00AB65E4">
              <w:rPr>
                <w:rFonts w:cs="Arial"/>
              </w:rPr>
              <w:t xml:space="preserve">Jitka </w:t>
            </w:r>
            <w:proofErr w:type="spellStart"/>
            <w:r w:rsidRPr="00AB65E4">
              <w:rPr>
                <w:rFonts w:cs="Arial"/>
              </w:rPr>
              <w:t>Sachetová</w:t>
            </w:r>
            <w:proofErr w:type="spellEnd"/>
          </w:p>
          <w:p w:rsidR="00A736F5" w:rsidRPr="00A070EE" w:rsidRDefault="00A736F5" w:rsidP="00155790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 w:rsidRPr="00AB65E4">
              <w:rPr>
                <w:rFonts w:cs="Arial"/>
              </w:rPr>
              <w:t>členka Rady Ústeckého kraje pro oblast kultury a památkové péče, zemědělství, životního prostředí a venkova, na základě pověření dle usnesení Rady Ústeckého kraje č. 067/18R/2017 ze dne 28. 6. 2017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606" w:type="dxa"/>
          </w:tcPr>
          <w:p w:rsidR="00A736F5" w:rsidRDefault="00A736F5" w:rsidP="0015579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</w:rPr>
            </w:pPr>
          </w:p>
        </w:tc>
        <w:tc>
          <w:tcPr>
            <w:tcW w:w="4202" w:type="dxa"/>
          </w:tcPr>
          <w:p w:rsidR="00A736F5" w:rsidRDefault="00A736F5" w:rsidP="0015579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Příjemce</w:t>
            </w:r>
          </w:p>
          <w:p w:rsidR="00A736F5" w:rsidRPr="00A736F5" w:rsidRDefault="00A736F5" w:rsidP="00A736F5">
            <w:pPr>
              <w:jc w:val="center"/>
              <w:rPr>
                <w:rFonts w:cs="Arial"/>
                <w:b/>
              </w:rPr>
            </w:pPr>
            <w:r w:rsidRPr="00A736F5">
              <w:rPr>
                <w:rFonts w:cs="Arial"/>
                <w:b/>
              </w:rPr>
              <w:t>Pavel Šilhánek</w:t>
            </w:r>
          </w:p>
        </w:tc>
      </w:tr>
    </w:tbl>
    <w:p w:rsidR="00A736F5" w:rsidRDefault="00A736F5" w:rsidP="00331E02">
      <w:pPr>
        <w:spacing w:after="0"/>
        <w:rPr>
          <w:rFonts w:cs="Arial"/>
        </w:rPr>
      </w:pPr>
    </w:p>
    <w:p w:rsidR="00A736F5" w:rsidRPr="00526B4B" w:rsidRDefault="00A736F5" w:rsidP="00331E02">
      <w:pPr>
        <w:spacing w:after="0"/>
        <w:rPr>
          <w:rFonts w:cs="Arial"/>
        </w:rPr>
      </w:pPr>
      <w:r w:rsidRPr="00526B4B">
        <w:rPr>
          <w:rFonts w:cs="Arial"/>
        </w:rPr>
        <w:t>Přílohy:</w:t>
      </w:r>
    </w:p>
    <w:p w:rsidR="0065768F" w:rsidRPr="001A6D66" w:rsidRDefault="0065768F" w:rsidP="0065768F">
      <w:pPr>
        <w:spacing w:after="0"/>
        <w:rPr>
          <w:rFonts w:cs="Arial"/>
        </w:rPr>
      </w:pPr>
      <w:r w:rsidRPr="008A78A1">
        <w:rPr>
          <w:rFonts w:cs="Arial"/>
          <w:color w:val="000000"/>
        </w:rPr>
        <w:t xml:space="preserve">Příloha č. 1 - </w:t>
      </w:r>
      <w:r w:rsidRPr="001A6D66">
        <w:rPr>
          <w:rFonts w:cs="Arial"/>
        </w:rPr>
        <w:t>Kopie výpisu z</w:t>
      </w:r>
      <w:r>
        <w:rPr>
          <w:rFonts w:cs="Arial"/>
        </w:rPr>
        <w:t> evidence zemědělského podnikatele</w:t>
      </w:r>
    </w:p>
    <w:p w:rsidR="00A736F5" w:rsidRDefault="00A736F5" w:rsidP="00331E02">
      <w:pPr>
        <w:spacing w:after="0"/>
        <w:rPr>
          <w:rFonts w:cs="Arial"/>
          <w:color w:val="000000"/>
        </w:rPr>
      </w:pPr>
      <w:r w:rsidRPr="00B91EFE">
        <w:rPr>
          <w:rFonts w:cs="Arial"/>
          <w:iCs/>
          <w:color w:val="000000"/>
        </w:rPr>
        <w:t xml:space="preserve">Příloha č. 2 - </w:t>
      </w:r>
      <w:r>
        <w:rPr>
          <w:rFonts w:cs="Arial"/>
          <w:color w:val="000000"/>
        </w:rPr>
        <w:t>Kopie příloh Žádosti L2, L3</w:t>
      </w:r>
    </w:p>
    <w:p w:rsidR="00A736F5" w:rsidRDefault="00A736F5" w:rsidP="00331E02">
      <w:pPr>
        <w:spacing w:after="0"/>
        <w:rPr>
          <w:rFonts w:cs="Arial"/>
          <w:color w:val="000000"/>
        </w:rPr>
      </w:pPr>
    </w:p>
    <w:p w:rsidR="00A736F5" w:rsidRDefault="00A736F5" w:rsidP="00331E02">
      <w:pPr>
        <w:spacing w:after="0"/>
        <w:rPr>
          <w:rFonts w:cs="Arial"/>
          <w:color w:val="000000"/>
        </w:rPr>
      </w:pPr>
    </w:p>
    <w:p w:rsidR="00A736F5" w:rsidRPr="00526B4B" w:rsidRDefault="00A736F5" w:rsidP="00852A7C">
      <w:pPr>
        <w:overflowPunct w:val="0"/>
        <w:autoSpaceDE w:val="0"/>
        <w:autoSpaceDN w:val="0"/>
        <w:adjustRightInd w:val="0"/>
        <w:spacing w:after="160"/>
        <w:ind w:left="-709"/>
        <w:jc w:val="both"/>
        <w:textAlignment w:val="baseline"/>
        <w:rPr>
          <w:rFonts w:cs="Arial"/>
        </w:rPr>
      </w:pPr>
      <w:r>
        <w:t>**</w:t>
      </w:r>
      <w:r w:rsidRPr="002B65EA">
        <w:rPr>
          <w:sz w:val="16"/>
          <w:szCs w:val="16"/>
        </w:rPr>
        <w:t xml:space="preserve">Odkaz na rozhodnutí Soudu prvního stupně ze dne 13. září 1996 ve spojených věcech T-244/93 a T-486/93, </w:t>
      </w:r>
      <w:proofErr w:type="spellStart"/>
      <w:r w:rsidRPr="002B65EA">
        <w:rPr>
          <w:sz w:val="16"/>
          <w:szCs w:val="16"/>
        </w:rPr>
        <w:t>Textilwerke</w:t>
      </w:r>
      <w:proofErr w:type="spellEnd"/>
      <w:r w:rsidRPr="002B65EA">
        <w:rPr>
          <w:sz w:val="16"/>
          <w:szCs w:val="16"/>
        </w:rPr>
        <w:t xml:space="preserve"> </w:t>
      </w:r>
      <w:proofErr w:type="spellStart"/>
      <w:r w:rsidRPr="002B65EA">
        <w:rPr>
          <w:sz w:val="16"/>
          <w:szCs w:val="16"/>
        </w:rPr>
        <w:t>Deggendorf</w:t>
      </w:r>
      <w:proofErr w:type="spellEnd"/>
      <w:r w:rsidRPr="002B65EA">
        <w:rPr>
          <w:sz w:val="16"/>
          <w:szCs w:val="16"/>
        </w:rPr>
        <w:t xml:space="preserve"> </w:t>
      </w:r>
      <w:proofErr w:type="spellStart"/>
      <w:r w:rsidRPr="002B65EA">
        <w:rPr>
          <w:sz w:val="16"/>
          <w:szCs w:val="16"/>
        </w:rPr>
        <w:t>GmbH</w:t>
      </w:r>
      <w:proofErr w:type="spellEnd"/>
      <w:r w:rsidRPr="002B65EA">
        <w:rPr>
          <w:sz w:val="16"/>
          <w:szCs w:val="16"/>
        </w:rPr>
        <w:t xml:space="preserve"> (dále jen „TWD“) versus Komise; rozhodnutí Evropského soudního dvora ze dne 15. května 1997 ve věci C-355/95 P, TWD versus Komise</w:t>
      </w:r>
    </w:p>
    <w:p w:rsidR="00A736F5" w:rsidRPr="008459C7" w:rsidRDefault="00A736F5" w:rsidP="00E04475">
      <w:pPr>
        <w:pStyle w:val="przdndek"/>
        <w:rPr>
          <w:rFonts w:cs="Arial"/>
        </w:rPr>
        <w:sectPr w:rsidR="00A736F5" w:rsidRPr="008459C7" w:rsidSect="00335113">
          <w:headerReference w:type="default" r:id="rId17"/>
          <w:footerReference w:type="default" r:id="rId18"/>
          <w:type w:val="continuous"/>
          <w:pgSz w:w="11906" w:h="16838" w:code="9"/>
          <w:pgMar w:top="1418" w:right="1418" w:bottom="1418" w:left="1843" w:header="709" w:footer="851" w:gutter="0"/>
          <w:cols w:space="708"/>
          <w:docGrid w:linePitch="360"/>
        </w:sectPr>
      </w:pPr>
    </w:p>
    <w:p w:rsidR="00A736F5" w:rsidRDefault="00A736F5" w:rsidP="004D3884">
      <w:pPr>
        <w:pStyle w:val="podpis"/>
        <w:jc w:val="left"/>
        <w:sectPr w:rsidR="00A736F5" w:rsidSect="004D3884">
          <w:type w:val="continuous"/>
          <w:pgSz w:w="11906" w:h="16838"/>
          <w:pgMar w:top="1211" w:right="1418" w:bottom="1418" w:left="1418" w:header="709" w:footer="709" w:gutter="0"/>
          <w:cols w:num="2" w:space="708"/>
          <w:docGrid w:linePitch="360"/>
        </w:sectPr>
      </w:pPr>
    </w:p>
    <w:p w:rsidR="00A736F5" w:rsidRPr="008459C7" w:rsidRDefault="00A736F5" w:rsidP="004D3884">
      <w:pPr>
        <w:pStyle w:val="podpis"/>
        <w:jc w:val="left"/>
      </w:pPr>
    </w:p>
    <w:sectPr w:rsidR="00A736F5" w:rsidRPr="008459C7" w:rsidSect="00A736F5">
      <w:type w:val="continuous"/>
      <w:pgSz w:w="11906" w:h="16838"/>
      <w:pgMar w:top="1211" w:right="1418" w:bottom="1418" w:left="1418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FB3" w:rsidRDefault="004F6FB3">
      <w:r>
        <w:separator/>
      </w:r>
    </w:p>
  </w:endnote>
  <w:endnote w:type="continuationSeparator" w:id="0">
    <w:p w:rsidR="004F6FB3" w:rsidRDefault="004F6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6F5" w:rsidRPr="005C4CB5" w:rsidRDefault="00A736F5" w:rsidP="00E04475">
    <w:pPr>
      <w:pStyle w:val="slostrany"/>
      <w:rPr>
        <w:szCs w:val="16"/>
      </w:rPr>
    </w:pPr>
    <w:r w:rsidRPr="00BB624C"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A95E5A">
      <w:rPr>
        <w:noProof/>
      </w:rPr>
      <w:t>1</w:t>
    </w:r>
    <w:r>
      <w:fldChar w:fldCharType="end"/>
    </w:r>
    <w:r w:rsidRPr="00BB624C">
      <w:t xml:space="preserve"> /</w:t>
    </w:r>
    <w:r>
      <w:t xml:space="preserve"> </w:t>
    </w:r>
    <w:r w:rsidR="00A95E5A">
      <w:fldChar w:fldCharType="begin"/>
    </w:r>
    <w:r w:rsidR="00A95E5A">
      <w:instrText xml:space="preserve"> NUMPAGES </w:instrText>
    </w:r>
    <w:r w:rsidR="00A95E5A">
      <w:fldChar w:fldCharType="separate"/>
    </w:r>
    <w:r w:rsidR="00A95E5A">
      <w:rPr>
        <w:noProof/>
      </w:rPr>
      <w:t>7</w:t>
    </w:r>
    <w:r w:rsidR="00A95E5A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6F5" w:rsidRPr="005C4CB5" w:rsidRDefault="00A736F5" w:rsidP="00E04475">
    <w:pPr>
      <w:pStyle w:val="slostrany"/>
      <w:rPr>
        <w:szCs w:val="16"/>
      </w:rPr>
    </w:pPr>
    <w:r w:rsidRPr="00BB624C"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A95E5A">
      <w:rPr>
        <w:noProof/>
      </w:rPr>
      <w:t>7</w:t>
    </w:r>
    <w:r>
      <w:fldChar w:fldCharType="end"/>
    </w:r>
    <w:r w:rsidRPr="00BB624C">
      <w:t xml:space="preserve"> /</w:t>
    </w:r>
    <w:r>
      <w:t xml:space="preserve"> </w:t>
    </w:r>
    <w:r w:rsidR="00A95E5A">
      <w:fldChar w:fldCharType="begin"/>
    </w:r>
    <w:r w:rsidR="00A95E5A">
      <w:instrText xml:space="preserve"> NUMPAGES </w:instrText>
    </w:r>
    <w:r w:rsidR="00A95E5A">
      <w:fldChar w:fldCharType="separate"/>
    </w:r>
    <w:r w:rsidR="00A95E5A">
      <w:rPr>
        <w:noProof/>
      </w:rPr>
      <w:t>7</w:t>
    </w:r>
    <w:r w:rsidR="00A95E5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FB3" w:rsidRDefault="004F6FB3">
      <w:r>
        <w:separator/>
      </w:r>
    </w:p>
  </w:footnote>
  <w:footnote w:type="continuationSeparator" w:id="0">
    <w:p w:rsidR="004F6FB3" w:rsidRDefault="004F6F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6F5" w:rsidRDefault="00A736F5" w:rsidP="006F61CC">
    <w:pPr>
      <w:jc w:val="right"/>
      <w:rPr>
        <w:b/>
      </w:rPr>
    </w:pPr>
  </w:p>
  <w:p w:rsidR="00A736F5" w:rsidRDefault="00A736F5" w:rsidP="006F61CC">
    <w:pPr>
      <w:jc w:val="right"/>
      <w:rPr>
        <w:b/>
      </w:rPr>
    </w:pPr>
  </w:p>
  <w:p w:rsidR="00A736F5" w:rsidRPr="00656E72" w:rsidRDefault="00A736F5" w:rsidP="006F61CC">
    <w:pPr>
      <w:jc w:val="right"/>
      <w:rPr>
        <w:b/>
      </w:rPr>
    </w:pPr>
    <w:r w:rsidRPr="00656E72">
      <w:rPr>
        <w:b/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3325" cy="10683875"/>
          <wp:effectExtent l="0" t="0" r="0" b="0"/>
          <wp:wrapNone/>
          <wp:docPr id="1" name="Obrázek 0" descr="pozadi-5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pozadi-5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6F5" w:rsidRPr="00933A64" w:rsidRDefault="00A736F5" w:rsidP="00E04475"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87050"/>
          <wp:effectExtent l="0" t="0" r="0" b="0"/>
          <wp:wrapNone/>
          <wp:docPr id="2" name="Obrázek 1" descr="50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50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1785D3A"/>
    <w:multiLevelType w:val="hybridMultilevel"/>
    <w:tmpl w:val="ABD0BC7A"/>
    <w:lvl w:ilvl="0" w:tplc="EFE6005E">
      <w:start w:val="2"/>
      <w:numFmt w:val="bullet"/>
      <w:lvlText w:val="-"/>
      <w:lvlJc w:val="left"/>
      <w:pPr>
        <w:tabs>
          <w:tab w:val="num" w:pos="1441"/>
        </w:tabs>
        <w:ind w:left="1441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161"/>
        </w:tabs>
        <w:ind w:left="216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81"/>
        </w:tabs>
        <w:ind w:left="288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601"/>
        </w:tabs>
        <w:ind w:left="360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21"/>
        </w:tabs>
        <w:ind w:left="432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41"/>
        </w:tabs>
        <w:ind w:left="504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61"/>
        </w:tabs>
        <w:ind w:left="576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81"/>
        </w:tabs>
        <w:ind w:left="648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201"/>
        </w:tabs>
        <w:ind w:left="7201" w:hanging="360"/>
      </w:pPr>
      <w:rPr>
        <w:rFonts w:ascii="Wingdings" w:hAnsi="Wingdings" w:cs="Wingdings" w:hint="default"/>
      </w:rPr>
    </w:lvl>
  </w:abstractNum>
  <w:abstractNum w:abstractNumId="1" w15:restartNumberingAfterBreak="1">
    <w:nsid w:val="12766A18"/>
    <w:multiLevelType w:val="hybridMultilevel"/>
    <w:tmpl w:val="295E7966"/>
    <w:lvl w:ilvl="0" w:tplc="0405000F">
      <w:start w:val="1"/>
      <w:numFmt w:val="decimal"/>
      <w:lvlText w:val="%1."/>
      <w:lvlJc w:val="left"/>
      <w:pPr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1">
    <w:nsid w:val="28FD28D1"/>
    <w:multiLevelType w:val="hybridMultilevel"/>
    <w:tmpl w:val="67C465F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348B6B05"/>
    <w:multiLevelType w:val="hybridMultilevel"/>
    <w:tmpl w:val="FE6C13D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1">
    <w:nsid w:val="3D285B63"/>
    <w:multiLevelType w:val="hybridMultilevel"/>
    <w:tmpl w:val="3A588B04"/>
    <w:lvl w:ilvl="0" w:tplc="03AC4960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4" w:hanging="360"/>
      </w:pPr>
    </w:lvl>
    <w:lvl w:ilvl="2" w:tplc="0405001B" w:tentative="1">
      <w:start w:val="1"/>
      <w:numFmt w:val="lowerRoman"/>
      <w:lvlText w:val="%3."/>
      <w:lvlJc w:val="right"/>
      <w:pPr>
        <w:ind w:left="2144" w:hanging="180"/>
      </w:pPr>
    </w:lvl>
    <w:lvl w:ilvl="3" w:tplc="0405000F" w:tentative="1">
      <w:start w:val="1"/>
      <w:numFmt w:val="decimal"/>
      <w:lvlText w:val="%4."/>
      <w:lvlJc w:val="left"/>
      <w:pPr>
        <w:ind w:left="2864" w:hanging="360"/>
      </w:pPr>
    </w:lvl>
    <w:lvl w:ilvl="4" w:tplc="04050019" w:tentative="1">
      <w:start w:val="1"/>
      <w:numFmt w:val="lowerLetter"/>
      <w:lvlText w:val="%5."/>
      <w:lvlJc w:val="left"/>
      <w:pPr>
        <w:ind w:left="3584" w:hanging="360"/>
      </w:pPr>
    </w:lvl>
    <w:lvl w:ilvl="5" w:tplc="0405001B" w:tentative="1">
      <w:start w:val="1"/>
      <w:numFmt w:val="lowerRoman"/>
      <w:lvlText w:val="%6."/>
      <w:lvlJc w:val="right"/>
      <w:pPr>
        <w:ind w:left="4304" w:hanging="180"/>
      </w:pPr>
    </w:lvl>
    <w:lvl w:ilvl="6" w:tplc="0405000F" w:tentative="1">
      <w:start w:val="1"/>
      <w:numFmt w:val="decimal"/>
      <w:lvlText w:val="%7."/>
      <w:lvlJc w:val="left"/>
      <w:pPr>
        <w:ind w:left="5024" w:hanging="360"/>
      </w:pPr>
    </w:lvl>
    <w:lvl w:ilvl="7" w:tplc="04050019" w:tentative="1">
      <w:start w:val="1"/>
      <w:numFmt w:val="lowerLetter"/>
      <w:lvlText w:val="%8."/>
      <w:lvlJc w:val="left"/>
      <w:pPr>
        <w:ind w:left="5744" w:hanging="360"/>
      </w:pPr>
    </w:lvl>
    <w:lvl w:ilvl="8" w:tplc="040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5" w15:restartNumberingAfterBreak="1">
    <w:nsid w:val="3D9828A3"/>
    <w:multiLevelType w:val="hybridMultilevel"/>
    <w:tmpl w:val="567EAB7E"/>
    <w:lvl w:ilvl="0" w:tplc="FE72ED8E">
      <w:start w:val="6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3EDF2BD9"/>
    <w:multiLevelType w:val="hybridMultilevel"/>
    <w:tmpl w:val="DB3E58F2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sz w:val="22"/>
        <w:szCs w:val="22"/>
      </w:rPr>
    </w:lvl>
    <w:lvl w:ilvl="1" w:tplc="38A0D9C4">
      <w:start w:val="3"/>
      <w:numFmt w:val="upperLetter"/>
      <w:lvlText w:val="%2)"/>
      <w:lvlJc w:val="left"/>
      <w:pPr>
        <w:tabs>
          <w:tab w:val="num" w:pos="1441"/>
        </w:tabs>
        <w:ind w:left="1441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7" w15:restartNumberingAfterBreak="1">
    <w:nsid w:val="40640D9A"/>
    <w:multiLevelType w:val="hybridMultilevel"/>
    <w:tmpl w:val="11D69834"/>
    <w:lvl w:ilvl="0" w:tplc="F000E382">
      <w:start w:val="1"/>
      <w:numFmt w:val="bullet"/>
      <w:pStyle w:val="odrzka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1">
    <w:nsid w:val="45AA4E8E"/>
    <w:multiLevelType w:val="multilevel"/>
    <w:tmpl w:val="DFBA770C"/>
    <w:lvl w:ilvl="0">
      <w:start w:val="1"/>
      <w:numFmt w:val="decimal"/>
      <w:lvlText w:val="%1."/>
      <w:legacy w:legacy="1" w:legacySpace="0" w:legacyIndent="283"/>
      <w:lvlJc w:val="left"/>
      <w:pPr>
        <w:ind w:left="284" w:hanging="283"/>
      </w:pPr>
      <w:rPr>
        <w:rFonts w:ascii="Arial" w:eastAsia="Times New Roman" w:hAnsi="Arial" w:cs="Arial" w:hint="default"/>
        <w:b w:val="0"/>
      </w:rPr>
    </w:lvl>
    <w:lvl w:ilvl="1" w:tentative="1">
      <w:start w:val="1"/>
      <w:numFmt w:val="lowerLetter"/>
      <w:lvlText w:val="%2."/>
      <w:lvlJc w:val="left"/>
      <w:pPr>
        <w:ind w:left="1980" w:hanging="360"/>
      </w:pPr>
    </w:lvl>
    <w:lvl w:ilvl="2" w:tentative="1">
      <w:start w:val="1"/>
      <w:numFmt w:val="lowerRoman"/>
      <w:lvlText w:val="%3."/>
      <w:lvlJc w:val="right"/>
      <w:pPr>
        <w:ind w:left="2700" w:hanging="180"/>
      </w:pPr>
    </w:lvl>
    <w:lvl w:ilvl="3" w:tentative="1">
      <w:start w:val="1"/>
      <w:numFmt w:val="decimal"/>
      <w:lvlText w:val="%4."/>
      <w:lvlJc w:val="left"/>
      <w:pPr>
        <w:ind w:left="3420" w:hanging="360"/>
      </w:pPr>
    </w:lvl>
    <w:lvl w:ilvl="4" w:tentative="1">
      <w:start w:val="1"/>
      <w:numFmt w:val="lowerLetter"/>
      <w:lvlText w:val="%5."/>
      <w:lvlJc w:val="left"/>
      <w:pPr>
        <w:ind w:left="4140" w:hanging="360"/>
      </w:pPr>
    </w:lvl>
    <w:lvl w:ilvl="5" w:tentative="1">
      <w:start w:val="1"/>
      <w:numFmt w:val="lowerRoman"/>
      <w:lvlText w:val="%6."/>
      <w:lvlJc w:val="right"/>
      <w:pPr>
        <w:ind w:left="4860" w:hanging="180"/>
      </w:pPr>
    </w:lvl>
    <w:lvl w:ilvl="6" w:tentative="1">
      <w:start w:val="1"/>
      <w:numFmt w:val="decimal"/>
      <w:lvlText w:val="%7."/>
      <w:lvlJc w:val="left"/>
      <w:pPr>
        <w:ind w:left="5580" w:hanging="360"/>
      </w:pPr>
    </w:lvl>
    <w:lvl w:ilvl="7" w:tentative="1">
      <w:start w:val="1"/>
      <w:numFmt w:val="lowerLetter"/>
      <w:lvlText w:val="%8."/>
      <w:lvlJc w:val="left"/>
      <w:pPr>
        <w:ind w:left="6300" w:hanging="360"/>
      </w:pPr>
    </w:lvl>
    <w:lvl w:ilvl="8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1">
    <w:nsid w:val="46DD5830"/>
    <w:multiLevelType w:val="hybridMultilevel"/>
    <w:tmpl w:val="10F83E7E"/>
    <w:lvl w:ilvl="0" w:tplc="BA7A687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sz w:val="22"/>
        <w:szCs w:val="22"/>
      </w:rPr>
    </w:lvl>
    <w:lvl w:ilvl="1" w:tplc="38A0D9C4">
      <w:start w:val="3"/>
      <w:numFmt w:val="upperLetter"/>
      <w:lvlText w:val="%2)"/>
      <w:lvlJc w:val="left"/>
      <w:pPr>
        <w:tabs>
          <w:tab w:val="num" w:pos="1441"/>
        </w:tabs>
        <w:ind w:left="1441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10" w15:restartNumberingAfterBreak="1">
    <w:nsid w:val="5783128A"/>
    <w:multiLevelType w:val="hybridMultilevel"/>
    <w:tmpl w:val="B656AFE0"/>
    <w:lvl w:ilvl="0" w:tplc="EFE6005E">
      <w:start w:val="2"/>
      <w:numFmt w:val="bullet"/>
      <w:lvlText w:val="-"/>
      <w:lvlJc w:val="left"/>
      <w:pPr>
        <w:tabs>
          <w:tab w:val="num" w:pos="1441"/>
        </w:tabs>
        <w:ind w:left="1441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161"/>
        </w:tabs>
        <w:ind w:left="216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81"/>
        </w:tabs>
        <w:ind w:left="288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601"/>
        </w:tabs>
        <w:ind w:left="360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21"/>
        </w:tabs>
        <w:ind w:left="432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41"/>
        </w:tabs>
        <w:ind w:left="504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61"/>
        </w:tabs>
        <w:ind w:left="576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81"/>
        </w:tabs>
        <w:ind w:left="648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201"/>
        </w:tabs>
        <w:ind w:left="7201" w:hanging="360"/>
      </w:pPr>
      <w:rPr>
        <w:rFonts w:ascii="Wingdings" w:hAnsi="Wingdings" w:cs="Wingdings" w:hint="default"/>
      </w:rPr>
    </w:lvl>
  </w:abstractNum>
  <w:abstractNum w:abstractNumId="11" w15:restartNumberingAfterBreak="1">
    <w:nsid w:val="5A496EAF"/>
    <w:multiLevelType w:val="hybridMultilevel"/>
    <w:tmpl w:val="185CE608"/>
    <w:lvl w:ilvl="0" w:tplc="580E906A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/>
      </w:rPr>
    </w:lvl>
    <w:lvl w:ilvl="1" w:tplc="EFE6005E">
      <w:start w:val="2"/>
      <w:numFmt w:val="bullet"/>
      <w:lvlText w:val="-"/>
      <w:lvlJc w:val="left"/>
      <w:pPr>
        <w:tabs>
          <w:tab w:val="num" w:pos="1081"/>
        </w:tabs>
        <w:ind w:left="1081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12" w15:restartNumberingAfterBreak="1">
    <w:nsid w:val="5E1A63AB"/>
    <w:multiLevelType w:val="hybridMultilevel"/>
    <w:tmpl w:val="3E3AA514"/>
    <w:lvl w:ilvl="0" w:tplc="748C8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1">
    <w:nsid w:val="6EBF536A"/>
    <w:multiLevelType w:val="hybridMultilevel"/>
    <w:tmpl w:val="3476DA86"/>
    <w:lvl w:ilvl="0" w:tplc="0076EBCE">
      <w:start w:val="1"/>
      <w:numFmt w:val="lowerLetter"/>
      <w:lvlText w:val="%1)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/>
      </w:rPr>
    </w:lvl>
    <w:lvl w:ilvl="1" w:tplc="057A7220">
      <w:start w:val="5"/>
      <w:numFmt w:val="bullet"/>
      <w:lvlText w:val="-"/>
      <w:lvlJc w:val="left"/>
      <w:pPr>
        <w:tabs>
          <w:tab w:val="num" w:pos="1081"/>
        </w:tabs>
        <w:ind w:left="1081" w:hanging="360"/>
      </w:pPr>
      <w:rPr>
        <w:rFonts w:ascii="Times New Roman" w:eastAsia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cs="Wingdings" w:hint="default"/>
      </w:rPr>
    </w:lvl>
  </w:abstractNum>
  <w:abstractNum w:abstractNumId="14" w15:restartNumberingAfterBreak="1">
    <w:nsid w:val="7A766321"/>
    <w:multiLevelType w:val="hybridMultilevel"/>
    <w:tmpl w:val="CA00E5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7CB863F4"/>
    <w:multiLevelType w:val="hybridMultilevel"/>
    <w:tmpl w:val="7D62AC1A"/>
    <w:lvl w:ilvl="0" w:tplc="5E265D9C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6" w15:restartNumberingAfterBreak="1">
    <w:nsid w:val="7E4B4D78"/>
    <w:multiLevelType w:val="hybridMultilevel"/>
    <w:tmpl w:val="61068AD4"/>
    <w:lvl w:ilvl="0" w:tplc="8EC4A1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10"/>
  </w:num>
  <w:num w:numId="5">
    <w:abstractNumId w:val="0"/>
  </w:num>
  <w:num w:numId="6">
    <w:abstractNumId w:val="6"/>
  </w:num>
  <w:num w:numId="7">
    <w:abstractNumId w:val="16"/>
  </w:num>
  <w:num w:numId="8">
    <w:abstractNumId w:val="13"/>
  </w:num>
  <w:num w:numId="9">
    <w:abstractNumId w:val="5"/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9"/>
  </w:num>
  <w:num w:numId="13">
    <w:abstractNumId w:val="14"/>
  </w:num>
  <w:num w:numId="14">
    <w:abstractNumId w:val="4"/>
  </w:num>
  <w:num w:numId="15">
    <w:abstractNumId w:val="15"/>
  </w:num>
  <w:num w:numId="16">
    <w:abstractNumId w:val="3"/>
  </w:num>
  <w:num w:numId="17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475"/>
    <w:rsid w:val="00001D77"/>
    <w:rsid w:val="00002E16"/>
    <w:rsid w:val="00003052"/>
    <w:rsid w:val="00006A3A"/>
    <w:rsid w:val="0000710A"/>
    <w:rsid w:val="0000777D"/>
    <w:rsid w:val="000111CE"/>
    <w:rsid w:val="00011A2D"/>
    <w:rsid w:val="00013207"/>
    <w:rsid w:val="00015ACD"/>
    <w:rsid w:val="0001722D"/>
    <w:rsid w:val="000209BA"/>
    <w:rsid w:val="00021184"/>
    <w:rsid w:val="00021527"/>
    <w:rsid w:val="00022F8A"/>
    <w:rsid w:val="00023E9B"/>
    <w:rsid w:val="000241FE"/>
    <w:rsid w:val="00024255"/>
    <w:rsid w:val="00024817"/>
    <w:rsid w:val="00025FE9"/>
    <w:rsid w:val="0002626D"/>
    <w:rsid w:val="00030EE5"/>
    <w:rsid w:val="0003176D"/>
    <w:rsid w:val="00031787"/>
    <w:rsid w:val="00031E00"/>
    <w:rsid w:val="00032400"/>
    <w:rsid w:val="00034760"/>
    <w:rsid w:val="00034F18"/>
    <w:rsid w:val="00034FA3"/>
    <w:rsid w:val="00037442"/>
    <w:rsid w:val="000378A7"/>
    <w:rsid w:val="00041894"/>
    <w:rsid w:val="000418D2"/>
    <w:rsid w:val="00043310"/>
    <w:rsid w:val="00043A5E"/>
    <w:rsid w:val="000448DD"/>
    <w:rsid w:val="000454E6"/>
    <w:rsid w:val="00046DDF"/>
    <w:rsid w:val="000474D9"/>
    <w:rsid w:val="00047A3B"/>
    <w:rsid w:val="000509CF"/>
    <w:rsid w:val="00052F59"/>
    <w:rsid w:val="0006007B"/>
    <w:rsid w:val="00061D3A"/>
    <w:rsid w:val="00063052"/>
    <w:rsid w:val="00063ECA"/>
    <w:rsid w:val="000659B9"/>
    <w:rsid w:val="0006787A"/>
    <w:rsid w:val="000706B7"/>
    <w:rsid w:val="00071EF7"/>
    <w:rsid w:val="00073117"/>
    <w:rsid w:val="00073151"/>
    <w:rsid w:val="0007646A"/>
    <w:rsid w:val="00080857"/>
    <w:rsid w:val="0008546D"/>
    <w:rsid w:val="000857A7"/>
    <w:rsid w:val="00087161"/>
    <w:rsid w:val="00087F15"/>
    <w:rsid w:val="00087F29"/>
    <w:rsid w:val="0009195B"/>
    <w:rsid w:val="00091F0F"/>
    <w:rsid w:val="0009250F"/>
    <w:rsid w:val="0009380D"/>
    <w:rsid w:val="000941C5"/>
    <w:rsid w:val="000948B4"/>
    <w:rsid w:val="0009536B"/>
    <w:rsid w:val="000956EE"/>
    <w:rsid w:val="0009673A"/>
    <w:rsid w:val="000967D8"/>
    <w:rsid w:val="000971B1"/>
    <w:rsid w:val="000A2C18"/>
    <w:rsid w:val="000A2DE2"/>
    <w:rsid w:val="000B03A0"/>
    <w:rsid w:val="000B07BD"/>
    <w:rsid w:val="000B3061"/>
    <w:rsid w:val="000B4908"/>
    <w:rsid w:val="000C0E44"/>
    <w:rsid w:val="000C1FF3"/>
    <w:rsid w:val="000C2AC5"/>
    <w:rsid w:val="000C33E7"/>
    <w:rsid w:val="000C7C65"/>
    <w:rsid w:val="000D234F"/>
    <w:rsid w:val="000D2549"/>
    <w:rsid w:val="000D33FE"/>
    <w:rsid w:val="000D6C16"/>
    <w:rsid w:val="000E10B0"/>
    <w:rsid w:val="000E2104"/>
    <w:rsid w:val="000E28D3"/>
    <w:rsid w:val="000E2CE0"/>
    <w:rsid w:val="000E2F6F"/>
    <w:rsid w:val="000E347E"/>
    <w:rsid w:val="000E4A2F"/>
    <w:rsid w:val="000E5A19"/>
    <w:rsid w:val="000E6362"/>
    <w:rsid w:val="000F00DC"/>
    <w:rsid w:val="000F0E67"/>
    <w:rsid w:val="000F2344"/>
    <w:rsid w:val="000F3472"/>
    <w:rsid w:val="000F55C9"/>
    <w:rsid w:val="000F5684"/>
    <w:rsid w:val="000F745E"/>
    <w:rsid w:val="00101379"/>
    <w:rsid w:val="00101A9C"/>
    <w:rsid w:val="00101D13"/>
    <w:rsid w:val="00101FBF"/>
    <w:rsid w:val="001020A5"/>
    <w:rsid w:val="00104B71"/>
    <w:rsid w:val="001051A1"/>
    <w:rsid w:val="0011597D"/>
    <w:rsid w:val="00116A17"/>
    <w:rsid w:val="00121A0C"/>
    <w:rsid w:val="00121DE5"/>
    <w:rsid w:val="00124FB4"/>
    <w:rsid w:val="00125F4A"/>
    <w:rsid w:val="001343C4"/>
    <w:rsid w:val="001344D1"/>
    <w:rsid w:val="00142AAE"/>
    <w:rsid w:val="00144F7A"/>
    <w:rsid w:val="0014535B"/>
    <w:rsid w:val="00146C64"/>
    <w:rsid w:val="00147020"/>
    <w:rsid w:val="001477DD"/>
    <w:rsid w:val="00151163"/>
    <w:rsid w:val="00151F39"/>
    <w:rsid w:val="001536CC"/>
    <w:rsid w:val="001547FC"/>
    <w:rsid w:val="00155790"/>
    <w:rsid w:val="00155B7D"/>
    <w:rsid w:val="00155E69"/>
    <w:rsid w:val="00176232"/>
    <w:rsid w:val="0017677D"/>
    <w:rsid w:val="001779DA"/>
    <w:rsid w:val="00182766"/>
    <w:rsid w:val="001837D2"/>
    <w:rsid w:val="0018451F"/>
    <w:rsid w:val="00184686"/>
    <w:rsid w:val="00184695"/>
    <w:rsid w:val="001851F0"/>
    <w:rsid w:val="00192259"/>
    <w:rsid w:val="001944C8"/>
    <w:rsid w:val="00194804"/>
    <w:rsid w:val="001950AF"/>
    <w:rsid w:val="0019590A"/>
    <w:rsid w:val="00197100"/>
    <w:rsid w:val="001A102B"/>
    <w:rsid w:val="001A22AA"/>
    <w:rsid w:val="001A3666"/>
    <w:rsid w:val="001A67CE"/>
    <w:rsid w:val="001A6D66"/>
    <w:rsid w:val="001A6D68"/>
    <w:rsid w:val="001A7E24"/>
    <w:rsid w:val="001B2907"/>
    <w:rsid w:val="001B6D11"/>
    <w:rsid w:val="001C032F"/>
    <w:rsid w:val="001C2107"/>
    <w:rsid w:val="001C2991"/>
    <w:rsid w:val="001C2B7F"/>
    <w:rsid w:val="001C365F"/>
    <w:rsid w:val="001C466C"/>
    <w:rsid w:val="001C5B8F"/>
    <w:rsid w:val="001C5BBA"/>
    <w:rsid w:val="001D2186"/>
    <w:rsid w:val="001D4614"/>
    <w:rsid w:val="001D5B6E"/>
    <w:rsid w:val="001D6DD3"/>
    <w:rsid w:val="001D70C5"/>
    <w:rsid w:val="001D77BE"/>
    <w:rsid w:val="001E2074"/>
    <w:rsid w:val="001E2571"/>
    <w:rsid w:val="001E3A32"/>
    <w:rsid w:val="001E4715"/>
    <w:rsid w:val="001F43D0"/>
    <w:rsid w:val="001F4E88"/>
    <w:rsid w:val="001F753B"/>
    <w:rsid w:val="001F7986"/>
    <w:rsid w:val="00202895"/>
    <w:rsid w:val="00202C2F"/>
    <w:rsid w:val="00202FE0"/>
    <w:rsid w:val="00203263"/>
    <w:rsid w:val="00207C12"/>
    <w:rsid w:val="0021426E"/>
    <w:rsid w:val="002153DA"/>
    <w:rsid w:val="00215815"/>
    <w:rsid w:val="002209D8"/>
    <w:rsid w:val="002210C6"/>
    <w:rsid w:val="0022216B"/>
    <w:rsid w:val="002221C6"/>
    <w:rsid w:val="00226060"/>
    <w:rsid w:val="0022642E"/>
    <w:rsid w:val="00227C47"/>
    <w:rsid w:val="00231FF2"/>
    <w:rsid w:val="00232EF1"/>
    <w:rsid w:val="002332CE"/>
    <w:rsid w:val="0023421D"/>
    <w:rsid w:val="00234CEF"/>
    <w:rsid w:val="00235A05"/>
    <w:rsid w:val="00235F14"/>
    <w:rsid w:val="00237963"/>
    <w:rsid w:val="00237B5F"/>
    <w:rsid w:val="00242A0E"/>
    <w:rsid w:val="002438F8"/>
    <w:rsid w:val="00246B08"/>
    <w:rsid w:val="00250855"/>
    <w:rsid w:val="00251B41"/>
    <w:rsid w:val="00251C27"/>
    <w:rsid w:val="00254410"/>
    <w:rsid w:val="0025444F"/>
    <w:rsid w:val="002549C9"/>
    <w:rsid w:val="00255AD4"/>
    <w:rsid w:val="00255D19"/>
    <w:rsid w:val="0025712B"/>
    <w:rsid w:val="00262F79"/>
    <w:rsid w:val="00263E6A"/>
    <w:rsid w:val="00264342"/>
    <w:rsid w:val="00264769"/>
    <w:rsid w:val="002655E7"/>
    <w:rsid w:val="00265916"/>
    <w:rsid w:val="0027494A"/>
    <w:rsid w:val="002752AB"/>
    <w:rsid w:val="00275AF7"/>
    <w:rsid w:val="002804C4"/>
    <w:rsid w:val="00282EA6"/>
    <w:rsid w:val="00283328"/>
    <w:rsid w:val="002843CA"/>
    <w:rsid w:val="002846CC"/>
    <w:rsid w:val="00285379"/>
    <w:rsid w:val="00286476"/>
    <w:rsid w:val="0028663B"/>
    <w:rsid w:val="00286D71"/>
    <w:rsid w:val="002915FF"/>
    <w:rsid w:val="0029378A"/>
    <w:rsid w:val="00294945"/>
    <w:rsid w:val="00295314"/>
    <w:rsid w:val="002967EF"/>
    <w:rsid w:val="00297630"/>
    <w:rsid w:val="00297861"/>
    <w:rsid w:val="002A387D"/>
    <w:rsid w:val="002A46CB"/>
    <w:rsid w:val="002A4FE9"/>
    <w:rsid w:val="002B224D"/>
    <w:rsid w:val="002B2451"/>
    <w:rsid w:val="002B3955"/>
    <w:rsid w:val="002B3DFB"/>
    <w:rsid w:val="002B4806"/>
    <w:rsid w:val="002B49AD"/>
    <w:rsid w:val="002B5B2F"/>
    <w:rsid w:val="002B6C00"/>
    <w:rsid w:val="002B7C65"/>
    <w:rsid w:val="002C0DC3"/>
    <w:rsid w:val="002C27BD"/>
    <w:rsid w:val="002C4A4A"/>
    <w:rsid w:val="002C4B4D"/>
    <w:rsid w:val="002D0D3D"/>
    <w:rsid w:val="002D454D"/>
    <w:rsid w:val="002D6617"/>
    <w:rsid w:val="002D6738"/>
    <w:rsid w:val="002D70FE"/>
    <w:rsid w:val="002E1313"/>
    <w:rsid w:val="002E4D5F"/>
    <w:rsid w:val="002E56C7"/>
    <w:rsid w:val="002E6661"/>
    <w:rsid w:val="002F20BD"/>
    <w:rsid w:val="002F2B72"/>
    <w:rsid w:val="002F4076"/>
    <w:rsid w:val="002F51D8"/>
    <w:rsid w:val="002F5201"/>
    <w:rsid w:val="002F603D"/>
    <w:rsid w:val="002F67E8"/>
    <w:rsid w:val="002F760F"/>
    <w:rsid w:val="0030034D"/>
    <w:rsid w:val="00301206"/>
    <w:rsid w:val="003035B1"/>
    <w:rsid w:val="00307609"/>
    <w:rsid w:val="00311476"/>
    <w:rsid w:val="0031161A"/>
    <w:rsid w:val="00314DEC"/>
    <w:rsid w:val="00317794"/>
    <w:rsid w:val="0031797E"/>
    <w:rsid w:val="0032117D"/>
    <w:rsid w:val="003250D3"/>
    <w:rsid w:val="0032630B"/>
    <w:rsid w:val="00331438"/>
    <w:rsid w:val="00331E02"/>
    <w:rsid w:val="00332889"/>
    <w:rsid w:val="00335113"/>
    <w:rsid w:val="00335A73"/>
    <w:rsid w:val="00335C8A"/>
    <w:rsid w:val="00336F58"/>
    <w:rsid w:val="0033746D"/>
    <w:rsid w:val="0034118B"/>
    <w:rsid w:val="003450CD"/>
    <w:rsid w:val="00346EC1"/>
    <w:rsid w:val="00347739"/>
    <w:rsid w:val="00350321"/>
    <w:rsid w:val="00350608"/>
    <w:rsid w:val="003514CC"/>
    <w:rsid w:val="00352608"/>
    <w:rsid w:val="0035289C"/>
    <w:rsid w:val="003546DE"/>
    <w:rsid w:val="00355E5A"/>
    <w:rsid w:val="00355F2B"/>
    <w:rsid w:val="00356394"/>
    <w:rsid w:val="00357CD2"/>
    <w:rsid w:val="00363015"/>
    <w:rsid w:val="00363369"/>
    <w:rsid w:val="00363DC5"/>
    <w:rsid w:val="00366C32"/>
    <w:rsid w:val="003702E2"/>
    <w:rsid w:val="0037117A"/>
    <w:rsid w:val="0037140A"/>
    <w:rsid w:val="0037211A"/>
    <w:rsid w:val="003740DB"/>
    <w:rsid w:val="0037415B"/>
    <w:rsid w:val="00375A59"/>
    <w:rsid w:val="00376F5F"/>
    <w:rsid w:val="00377437"/>
    <w:rsid w:val="0038089F"/>
    <w:rsid w:val="00380D29"/>
    <w:rsid w:val="0038275C"/>
    <w:rsid w:val="003827BD"/>
    <w:rsid w:val="0038282F"/>
    <w:rsid w:val="00384856"/>
    <w:rsid w:val="00385752"/>
    <w:rsid w:val="003917F1"/>
    <w:rsid w:val="00392CBE"/>
    <w:rsid w:val="00393E31"/>
    <w:rsid w:val="00395E8E"/>
    <w:rsid w:val="00395FC8"/>
    <w:rsid w:val="003965C4"/>
    <w:rsid w:val="00396D20"/>
    <w:rsid w:val="00396DA0"/>
    <w:rsid w:val="003A152D"/>
    <w:rsid w:val="003A29D0"/>
    <w:rsid w:val="003A4419"/>
    <w:rsid w:val="003A579D"/>
    <w:rsid w:val="003B03EC"/>
    <w:rsid w:val="003B0902"/>
    <w:rsid w:val="003B2347"/>
    <w:rsid w:val="003B2BA5"/>
    <w:rsid w:val="003B3742"/>
    <w:rsid w:val="003B6538"/>
    <w:rsid w:val="003B6B3C"/>
    <w:rsid w:val="003C6CA2"/>
    <w:rsid w:val="003C6D15"/>
    <w:rsid w:val="003D0B35"/>
    <w:rsid w:val="003D1747"/>
    <w:rsid w:val="003D17C4"/>
    <w:rsid w:val="003D31E7"/>
    <w:rsid w:val="003D3492"/>
    <w:rsid w:val="003D45DC"/>
    <w:rsid w:val="003E198A"/>
    <w:rsid w:val="003E33C8"/>
    <w:rsid w:val="003E3929"/>
    <w:rsid w:val="003E4499"/>
    <w:rsid w:val="003E594D"/>
    <w:rsid w:val="003E62F3"/>
    <w:rsid w:val="003F06FE"/>
    <w:rsid w:val="003F27D5"/>
    <w:rsid w:val="003F301A"/>
    <w:rsid w:val="003F4D65"/>
    <w:rsid w:val="003F54AB"/>
    <w:rsid w:val="003F77B4"/>
    <w:rsid w:val="00400659"/>
    <w:rsid w:val="00407421"/>
    <w:rsid w:val="0041020E"/>
    <w:rsid w:val="0041201A"/>
    <w:rsid w:val="004142F9"/>
    <w:rsid w:val="0041492A"/>
    <w:rsid w:val="00414AA6"/>
    <w:rsid w:val="00414B18"/>
    <w:rsid w:val="004150E1"/>
    <w:rsid w:val="00417B37"/>
    <w:rsid w:val="0042122C"/>
    <w:rsid w:val="00422016"/>
    <w:rsid w:val="00422778"/>
    <w:rsid w:val="00422D3B"/>
    <w:rsid w:val="00424890"/>
    <w:rsid w:val="00424D2A"/>
    <w:rsid w:val="0042721F"/>
    <w:rsid w:val="00430085"/>
    <w:rsid w:val="0043018C"/>
    <w:rsid w:val="00432668"/>
    <w:rsid w:val="0043656E"/>
    <w:rsid w:val="004372D2"/>
    <w:rsid w:val="00437F92"/>
    <w:rsid w:val="00442148"/>
    <w:rsid w:val="0044692B"/>
    <w:rsid w:val="00450936"/>
    <w:rsid w:val="00450FBD"/>
    <w:rsid w:val="004516DC"/>
    <w:rsid w:val="004547D0"/>
    <w:rsid w:val="00461846"/>
    <w:rsid w:val="00463E62"/>
    <w:rsid w:val="004660E7"/>
    <w:rsid w:val="0046772C"/>
    <w:rsid w:val="004700C1"/>
    <w:rsid w:val="004700F5"/>
    <w:rsid w:val="00477FCF"/>
    <w:rsid w:val="00480D0C"/>
    <w:rsid w:val="004813FD"/>
    <w:rsid w:val="00482739"/>
    <w:rsid w:val="00484A85"/>
    <w:rsid w:val="00486365"/>
    <w:rsid w:val="00490D74"/>
    <w:rsid w:val="00492B8D"/>
    <w:rsid w:val="00493608"/>
    <w:rsid w:val="0049522A"/>
    <w:rsid w:val="00497DD3"/>
    <w:rsid w:val="004A3C96"/>
    <w:rsid w:val="004A4373"/>
    <w:rsid w:val="004A55C9"/>
    <w:rsid w:val="004A7675"/>
    <w:rsid w:val="004B1346"/>
    <w:rsid w:val="004B25B5"/>
    <w:rsid w:val="004B3F30"/>
    <w:rsid w:val="004B6459"/>
    <w:rsid w:val="004C0EB1"/>
    <w:rsid w:val="004C0FB5"/>
    <w:rsid w:val="004C10A6"/>
    <w:rsid w:val="004C3F25"/>
    <w:rsid w:val="004C3F78"/>
    <w:rsid w:val="004C4B70"/>
    <w:rsid w:val="004C6005"/>
    <w:rsid w:val="004C7362"/>
    <w:rsid w:val="004D072D"/>
    <w:rsid w:val="004D1ADE"/>
    <w:rsid w:val="004D1ED9"/>
    <w:rsid w:val="004D2B01"/>
    <w:rsid w:val="004D2FD1"/>
    <w:rsid w:val="004D348A"/>
    <w:rsid w:val="004D3884"/>
    <w:rsid w:val="004D3A90"/>
    <w:rsid w:val="004D40B6"/>
    <w:rsid w:val="004D5FAA"/>
    <w:rsid w:val="004D6274"/>
    <w:rsid w:val="004D6A85"/>
    <w:rsid w:val="004D6B19"/>
    <w:rsid w:val="004E3E0E"/>
    <w:rsid w:val="004E3FEB"/>
    <w:rsid w:val="004E40FF"/>
    <w:rsid w:val="004E5C04"/>
    <w:rsid w:val="004E5E53"/>
    <w:rsid w:val="004E6AC7"/>
    <w:rsid w:val="004E71D8"/>
    <w:rsid w:val="004E77A7"/>
    <w:rsid w:val="004F3E94"/>
    <w:rsid w:val="004F623B"/>
    <w:rsid w:val="004F6FB3"/>
    <w:rsid w:val="004F6FCC"/>
    <w:rsid w:val="00500AEE"/>
    <w:rsid w:val="00501C24"/>
    <w:rsid w:val="0050292B"/>
    <w:rsid w:val="00502DE7"/>
    <w:rsid w:val="0050359E"/>
    <w:rsid w:val="00512DE5"/>
    <w:rsid w:val="0051454B"/>
    <w:rsid w:val="00524D3F"/>
    <w:rsid w:val="00524EFC"/>
    <w:rsid w:val="005252D7"/>
    <w:rsid w:val="0052680E"/>
    <w:rsid w:val="0052692D"/>
    <w:rsid w:val="00526B4B"/>
    <w:rsid w:val="005300A3"/>
    <w:rsid w:val="005301CA"/>
    <w:rsid w:val="00531092"/>
    <w:rsid w:val="005364CF"/>
    <w:rsid w:val="00536B44"/>
    <w:rsid w:val="00536E17"/>
    <w:rsid w:val="00537722"/>
    <w:rsid w:val="00537B69"/>
    <w:rsid w:val="0054044C"/>
    <w:rsid w:val="0054072D"/>
    <w:rsid w:val="00541439"/>
    <w:rsid w:val="005429E4"/>
    <w:rsid w:val="00544C6D"/>
    <w:rsid w:val="00544D8F"/>
    <w:rsid w:val="005516E2"/>
    <w:rsid w:val="00551781"/>
    <w:rsid w:val="005537E7"/>
    <w:rsid w:val="005554AE"/>
    <w:rsid w:val="005560E5"/>
    <w:rsid w:val="005569F4"/>
    <w:rsid w:val="00557847"/>
    <w:rsid w:val="005604C0"/>
    <w:rsid w:val="00561E5A"/>
    <w:rsid w:val="005637FB"/>
    <w:rsid w:val="0056662E"/>
    <w:rsid w:val="00567184"/>
    <w:rsid w:val="00570059"/>
    <w:rsid w:val="0057009E"/>
    <w:rsid w:val="005721FD"/>
    <w:rsid w:val="005724F1"/>
    <w:rsid w:val="00572838"/>
    <w:rsid w:val="00573625"/>
    <w:rsid w:val="0057401C"/>
    <w:rsid w:val="005759C2"/>
    <w:rsid w:val="005831BB"/>
    <w:rsid w:val="00583358"/>
    <w:rsid w:val="005855A6"/>
    <w:rsid w:val="00585B35"/>
    <w:rsid w:val="00586CED"/>
    <w:rsid w:val="005873F0"/>
    <w:rsid w:val="005878AE"/>
    <w:rsid w:val="00591B1C"/>
    <w:rsid w:val="0059541B"/>
    <w:rsid w:val="0059794E"/>
    <w:rsid w:val="00597A49"/>
    <w:rsid w:val="005A112D"/>
    <w:rsid w:val="005A13ED"/>
    <w:rsid w:val="005A25D1"/>
    <w:rsid w:val="005A339D"/>
    <w:rsid w:val="005A4E0A"/>
    <w:rsid w:val="005A568F"/>
    <w:rsid w:val="005A7C3F"/>
    <w:rsid w:val="005B00F3"/>
    <w:rsid w:val="005B08EB"/>
    <w:rsid w:val="005B49BC"/>
    <w:rsid w:val="005B528C"/>
    <w:rsid w:val="005B7FFD"/>
    <w:rsid w:val="005C12DE"/>
    <w:rsid w:val="005C257A"/>
    <w:rsid w:val="005C5CB8"/>
    <w:rsid w:val="005C61D7"/>
    <w:rsid w:val="005C7277"/>
    <w:rsid w:val="005C758A"/>
    <w:rsid w:val="005C7C43"/>
    <w:rsid w:val="005D20F7"/>
    <w:rsid w:val="005D32D7"/>
    <w:rsid w:val="005D52CE"/>
    <w:rsid w:val="005D5650"/>
    <w:rsid w:val="005D7A2C"/>
    <w:rsid w:val="005E0B03"/>
    <w:rsid w:val="005E0DB1"/>
    <w:rsid w:val="005E4162"/>
    <w:rsid w:val="005E4F59"/>
    <w:rsid w:val="005E596F"/>
    <w:rsid w:val="005E7DD2"/>
    <w:rsid w:val="005F217C"/>
    <w:rsid w:val="005F64E1"/>
    <w:rsid w:val="005F6ECB"/>
    <w:rsid w:val="00600A10"/>
    <w:rsid w:val="00600ABA"/>
    <w:rsid w:val="00600EC1"/>
    <w:rsid w:val="00601A6D"/>
    <w:rsid w:val="00602CA1"/>
    <w:rsid w:val="006036D3"/>
    <w:rsid w:val="00604464"/>
    <w:rsid w:val="00604749"/>
    <w:rsid w:val="00606A09"/>
    <w:rsid w:val="006110FA"/>
    <w:rsid w:val="00611796"/>
    <w:rsid w:val="00614201"/>
    <w:rsid w:val="00620E11"/>
    <w:rsid w:val="006212FC"/>
    <w:rsid w:val="0063253D"/>
    <w:rsid w:val="00633CBB"/>
    <w:rsid w:val="00634FCF"/>
    <w:rsid w:val="00636A99"/>
    <w:rsid w:val="006374B9"/>
    <w:rsid w:val="0064116A"/>
    <w:rsid w:val="00642033"/>
    <w:rsid w:val="00642E32"/>
    <w:rsid w:val="00646726"/>
    <w:rsid w:val="006472EB"/>
    <w:rsid w:val="006526EC"/>
    <w:rsid w:val="00653CC4"/>
    <w:rsid w:val="00656057"/>
    <w:rsid w:val="00656E72"/>
    <w:rsid w:val="0065768F"/>
    <w:rsid w:val="006577F0"/>
    <w:rsid w:val="00660E9B"/>
    <w:rsid w:val="00660FBE"/>
    <w:rsid w:val="00661087"/>
    <w:rsid w:val="006611D0"/>
    <w:rsid w:val="00661EAF"/>
    <w:rsid w:val="00665895"/>
    <w:rsid w:val="006660BE"/>
    <w:rsid w:val="006713CC"/>
    <w:rsid w:val="00672465"/>
    <w:rsid w:val="0067321B"/>
    <w:rsid w:val="0067384B"/>
    <w:rsid w:val="006739BB"/>
    <w:rsid w:val="0067480C"/>
    <w:rsid w:val="00675276"/>
    <w:rsid w:val="006757B8"/>
    <w:rsid w:val="006770AB"/>
    <w:rsid w:val="0068084D"/>
    <w:rsid w:val="00681EFC"/>
    <w:rsid w:val="00684979"/>
    <w:rsid w:val="00685E8D"/>
    <w:rsid w:val="00686681"/>
    <w:rsid w:val="00692D9D"/>
    <w:rsid w:val="00693107"/>
    <w:rsid w:val="0069361B"/>
    <w:rsid w:val="00693FE8"/>
    <w:rsid w:val="006943D2"/>
    <w:rsid w:val="00695A51"/>
    <w:rsid w:val="00696B61"/>
    <w:rsid w:val="00697AD3"/>
    <w:rsid w:val="006A2AB7"/>
    <w:rsid w:val="006A4EED"/>
    <w:rsid w:val="006A5B74"/>
    <w:rsid w:val="006A61AF"/>
    <w:rsid w:val="006A6648"/>
    <w:rsid w:val="006A7587"/>
    <w:rsid w:val="006A7B6F"/>
    <w:rsid w:val="006B071D"/>
    <w:rsid w:val="006B1F0A"/>
    <w:rsid w:val="006B39A6"/>
    <w:rsid w:val="006B43E9"/>
    <w:rsid w:val="006B489B"/>
    <w:rsid w:val="006B5875"/>
    <w:rsid w:val="006B6C08"/>
    <w:rsid w:val="006B70CD"/>
    <w:rsid w:val="006C0431"/>
    <w:rsid w:val="006C1F1B"/>
    <w:rsid w:val="006C21E4"/>
    <w:rsid w:val="006C2571"/>
    <w:rsid w:val="006C3585"/>
    <w:rsid w:val="006C4435"/>
    <w:rsid w:val="006C676A"/>
    <w:rsid w:val="006C68E2"/>
    <w:rsid w:val="006C6E19"/>
    <w:rsid w:val="006D0988"/>
    <w:rsid w:val="006D11F2"/>
    <w:rsid w:val="006D29DD"/>
    <w:rsid w:val="006D3A40"/>
    <w:rsid w:val="006D61CD"/>
    <w:rsid w:val="006D665A"/>
    <w:rsid w:val="006D6D2C"/>
    <w:rsid w:val="006D746A"/>
    <w:rsid w:val="006E0D9C"/>
    <w:rsid w:val="006E2E59"/>
    <w:rsid w:val="006E3595"/>
    <w:rsid w:val="006E4331"/>
    <w:rsid w:val="006E613E"/>
    <w:rsid w:val="006E6AF8"/>
    <w:rsid w:val="006E7F8F"/>
    <w:rsid w:val="006F03BB"/>
    <w:rsid w:val="006F390B"/>
    <w:rsid w:val="006F61CC"/>
    <w:rsid w:val="0070041A"/>
    <w:rsid w:val="00702D54"/>
    <w:rsid w:val="00707874"/>
    <w:rsid w:val="00710596"/>
    <w:rsid w:val="0071327A"/>
    <w:rsid w:val="00716AF8"/>
    <w:rsid w:val="00724398"/>
    <w:rsid w:val="00724ABC"/>
    <w:rsid w:val="00727759"/>
    <w:rsid w:val="0073068F"/>
    <w:rsid w:val="007315FC"/>
    <w:rsid w:val="0073220C"/>
    <w:rsid w:val="00733392"/>
    <w:rsid w:val="00733A2B"/>
    <w:rsid w:val="00733E37"/>
    <w:rsid w:val="00736CB9"/>
    <w:rsid w:val="007378F7"/>
    <w:rsid w:val="00737BDA"/>
    <w:rsid w:val="00740B32"/>
    <w:rsid w:val="007410BA"/>
    <w:rsid w:val="00741F30"/>
    <w:rsid w:val="0074240D"/>
    <w:rsid w:val="00742DE0"/>
    <w:rsid w:val="007459AA"/>
    <w:rsid w:val="0074673B"/>
    <w:rsid w:val="007478B7"/>
    <w:rsid w:val="00750ABC"/>
    <w:rsid w:val="00752596"/>
    <w:rsid w:val="00752BBC"/>
    <w:rsid w:val="007538D8"/>
    <w:rsid w:val="00754EB0"/>
    <w:rsid w:val="00755E84"/>
    <w:rsid w:val="00756372"/>
    <w:rsid w:val="0075698D"/>
    <w:rsid w:val="0075798B"/>
    <w:rsid w:val="0076138E"/>
    <w:rsid w:val="0076251F"/>
    <w:rsid w:val="00763477"/>
    <w:rsid w:val="007664E8"/>
    <w:rsid w:val="007700E2"/>
    <w:rsid w:val="00771775"/>
    <w:rsid w:val="00772467"/>
    <w:rsid w:val="00773937"/>
    <w:rsid w:val="00776B7E"/>
    <w:rsid w:val="00780C19"/>
    <w:rsid w:val="00783D9C"/>
    <w:rsid w:val="007852C2"/>
    <w:rsid w:val="00785D13"/>
    <w:rsid w:val="00790DC0"/>
    <w:rsid w:val="00790E55"/>
    <w:rsid w:val="007911C0"/>
    <w:rsid w:val="00793A95"/>
    <w:rsid w:val="00793CFC"/>
    <w:rsid w:val="00794E29"/>
    <w:rsid w:val="007971F3"/>
    <w:rsid w:val="00797415"/>
    <w:rsid w:val="007A0006"/>
    <w:rsid w:val="007A0AC6"/>
    <w:rsid w:val="007A0DF3"/>
    <w:rsid w:val="007A192A"/>
    <w:rsid w:val="007A29E0"/>
    <w:rsid w:val="007A34F9"/>
    <w:rsid w:val="007A3D11"/>
    <w:rsid w:val="007A3EB3"/>
    <w:rsid w:val="007A47A9"/>
    <w:rsid w:val="007A62E5"/>
    <w:rsid w:val="007B0BA8"/>
    <w:rsid w:val="007B1104"/>
    <w:rsid w:val="007B1B99"/>
    <w:rsid w:val="007B1FF4"/>
    <w:rsid w:val="007B7610"/>
    <w:rsid w:val="007B7780"/>
    <w:rsid w:val="007C200C"/>
    <w:rsid w:val="007C3D5E"/>
    <w:rsid w:val="007C5332"/>
    <w:rsid w:val="007C67BF"/>
    <w:rsid w:val="007D0ACC"/>
    <w:rsid w:val="007D1853"/>
    <w:rsid w:val="007D1937"/>
    <w:rsid w:val="007D43BE"/>
    <w:rsid w:val="007D4B4D"/>
    <w:rsid w:val="007D7DFB"/>
    <w:rsid w:val="007E2D3F"/>
    <w:rsid w:val="007F1346"/>
    <w:rsid w:val="007F151F"/>
    <w:rsid w:val="007F34E9"/>
    <w:rsid w:val="007F3510"/>
    <w:rsid w:val="007F5B75"/>
    <w:rsid w:val="00803F9C"/>
    <w:rsid w:val="0080409D"/>
    <w:rsid w:val="00804AE8"/>
    <w:rsid w:val="00805070"/>
    <w:rsid w:val="00807A54"/>
    <w:rsid w:val="008106EB"/>
    <w:rsid w:val="00811701"/>
    <w:rsid w:val="00811A36"/>
    <w:rsid w:val="008120AF"/>
    <w:rsid w:val="008145C8"/>
    <w:rsid w:val="00815901"/>
    <w:rsid w:val="00817C77"/>
    <w:rsid w:val="0082062F"/>
    <w:rsid w:val="00820D04"/>
    <w:rsid w:val="008236FD"/>
    <w:rsid w:val="00826DAB"/>
    <w:rsid w:val="0083047F"/>
    <w:rsid w:val="00833E2E"/>
    <w:rsid w:val="00836FF0"/>
    <w:rsid w:val="00837A84"/>
    <w:rsid w:val="00841D5B"/>
    <w:rsid w:val="00842E7A"/>
    <w:rsid w:val="00843586"/>
    <w:rsid w:val="0084394D"/>
    <w:rsid w:val="008459C7"/>
    <w:rsid w:val="00845B3D"/>
    <w:rsid w:val="0084712A"/>
    <w:rsid w:val="0085056F"/>
    <w:rsid w:val="00850D06"/>
    <w:rsid w:val="00851D57"/>
    <w:rsid w:val="00852A7C"/>
    <w:rsid w:val="00852BA5"/>
    <w:rsid w:val="00852F1B"/>
    <w:rsid w:val="00855E0D"/>
    <w:rsid w:val="00856163"/>
    <w:rsid w:val="00856229"/>
    <w:rsid w:val="0086399B"/>
    <w:rsid w:val="00864824"/>
    <w:rsid w:val="0086486D"/>
    <w:rsid w:val="00865698"/>
    <w:rsid w:val="00866384"/>
    <w:rsid w:val="0087166A"/>
    <w:rsid w:val="00871CB9"/>
    <w:rsid w:val="008729BA"/>
    <w:rsid w:val="00872DBE"/>
    <w:rsid w:val="00874197"/>
    <w:rsid w:val="00874B7D"/>
    <w:rsid w:val="00875D76"/>
    <w:rsid w:val="00876D94"/>
    <w:rsid w:val="00877C0F"/>
    <w:rsid w:val="00881294"/>
    <w:rsid w:val="0088187E"/>
    <w:rsid w:val="00883A3C"/>
    <w:rsid w:val="00883FAF"/>
    <w:rsid w:val="00884804"/>
    <w:rsid w:val="00884F4A"/>
    <w:rsid w:val="00885E2A"/>
    <w:rsid w:val="008901F5"/>
    <w:rsid w:val="00890DBD"/>
    <w:rsid w:val="0089155A"/>
    <w:rsid w:val="0089197B"/>
    <w:rsid w:val="0089765A"/>
    <w:rsid w:val="008A1732"/>
    <w:rsid w:val="008A1EB2"/>
    <w:rsid w:val="008A362D"/>
    <w:rsid w:val="008A6D38"/>
    <w:rsid w:val="008A78A1"/>
    <w:rsid w:val="008B5104"/>
    <w:rsid w:val="008B65A7"/>
    <w:rsid w:val="008B707C"/>
    <w:rsid w:val="008C0228"/>
    <w:rsid w:val="008C11BA"/>
    <w:rsid w:val="008C2E08"/>
    <w:rsid w:val="008C4513"/>
    <w:rsid w:val="008C5879"/>
    <w:rsid w:val="008C64B1"/>
    <w:rsid w:val="008C729E"/>
    <w:rsid w:val="008C7A43"/>
    <w:rsid w:val="008D2548"/>
    <w:rsid w:val="008D3318"/>
    <w:rsid w:val="008D6842"/>
    <w:rsid w:val="008D6B42"/>
    <w:rsid w:val="008D72E6"/>
    <w:rsid w:val="008E0F08"/>
    <w:rsid w:val="008E18BA"/>
    <w:rsid w:val="008E3349"/>
    <w:rsid w:val="008E38ED"/>
    <w:rsid w:val="008E3E5C"/>
    <w:rsid w:val="008E53F1"/>
    <w:rsid w:val="008E5F05"/>
    <w:rsid w:val="008E6FCF"/>
    <w:rsid w:val="008E706A"/>
    <w:rsid w:val="008E7B08"/>
    <w:rsid w:val="008F3217"/>
    <w:rsid w:val="008F4EF1"/>
    <w:rsid w:val="008F754C"/>
    <w:rsid w:val="008F7ECB"/>
    <w:rsid w:val="009034D5"/>
    <w:rsid w:val="009062D4"/>
    <w:rsid w:val="0090634A"/>
    <w:rsid w:val="00910CF2"/>
    <w:rsid w:val="009112A5"/>
    <w:rsid w:val="009118F3"/>
    <w:rsid w:val="009123FB"/>
    <w:rsid w:val="00914757"/>
    <w:rsid w:val="0091757A"/>
    <w:rsid w:val="009201A6"/>
    <w:rsid w:val="00920F2E"/>
    <w:rsid w:val="00921A8D"/>
    <w:rsid w:val="009308ED"/>
    <w:rsid w:val="0093136E"/>
    <w:rsid w:val="00931BA1"/>
    <w:rsid w:val="009342FB"/>
    <w:rsid w:val="0093503E"/>
    <w:rsid w:val="009364E9"/>
    <w:rsid w:val="00941689"/>
    <w:rsid w:val="00942A0A"/>
    <w:rsid w:val="00942FB3"/>
    <w:rsid w:val="009440B1"/>
    <w:rsid w:val="00947258"/>
    <w:rsid w:val="00947C71"/>
    <w:rsid w:val="0095018C"/>
    <w:rsid w:val="00950566"/>
    <w:rsid w:val="00951A47"/>
    <w:rsid w:val="009544A9"/>
    <w:rsid w:val="00954A45"/>
    <w:rsid w:val="00954FED"/>
    <w:rsid w:val="00956D16"/>
    <w:rsid w:val="009571F2"/>
    <w:rsid w:val="00957FB6"/>
    <w:rsid w:val="00961C63"/>
    <w:rsid w:val="009640CB"/>
    <w:rsid w:val="009674B7"/>
    <w:rsid w:val="00970376"/>
    <w:rsid w:val="0097139E"/>
    <w:rsid w:val="00971923"/>
    <w:rsid w:val="00972BCB"/>
    <w:rsid w:val="00973F85"/>
    <w:rsid w:val="00976513"/>
    <w:rsid w:val="00981583"/>
    <w:rsid w:val="009830FC"/>
    <w:rsid w:val="00984BF5"/>
    <w:rsid w:val="009861D4"/>
    <w:rsid w:val="009868BD"/>
    <w:rsid w:val="009874BA"/>
    <w:rsid w:val="009924A4"/>
    <w:rsid w:val="00993C5A"/>
    <w:rsid w:val="00994DC2"/>
    <w:rsid w:val="0099514E"/>
    <w:rsid w:val="0099771E"/>
    <w:rsid w:val="009A21C8"/>
    <w:rsid w:val="009A22CB"/>
    <w:rsid w:val="009A24BD"/>
    <w:rsid w:val="009A29C4"/>
    <w:rsid w:val="009A6522"/>
    <w:rsid w:val="009A6E18"/>
    <w:rsid w:val="009A7C51"/>
    <w:rsid w:val="009B3611"/>
    <w:rsid w:val="009B375C"/>
    <w:rsid w:val="009B6D9E"/>
    <w:rsid w:val="009C1D5E"/>
    <w:rsid w:val="009C2096"/>
    <w:rsid w:val="009C385A"/>
    <w:rsid w:val="009C7F8F"/>
    <w:rsid w:val="009D0B8E"/>
    <w:rsid w:val="009D1ECA"/>
    <w:rsid w:val="009D4651"/>
    <w:rsid w:val="009D62D8"/>
    <w:rsid w:val="009E0361"/>
    <w:rsid w:val="009E0D20"/>
    <w:rsid w:val="009E220D"/>
    <w:rsid w:val="009E2607"/>
    <w:rsid w:val="009E29C8"/>
    <w:rsid w:val="009E2AB4"/>
    <w:rsid w:val="009E3D3A"/>
    <w:rsid w:val="009E444A"/>
    <w:rsid w:val="009E539C"/>
    <w:rsid w:val="009E65EC"/>
    <w:rsid w:val="009E69E1"/>
    <w:rsid w:val="009E7821"/>
    <w:rsid w:val="009F28C8"/>
    <w:rsid w:val="009F3588"/>
    <w:rsid w:val="009F61A4"/>
    <w:rsid w:val="00A016E0"/>
    <w:rsid w:val="00A02418"/>
    <w:rsid w:val="00A0321D"/>
    <w:rsid w:val="00A070EE"/>
    <w:rsid w:val="00A072EC"/>
    <w:rsid w:val="00A078AF"/>
    <w:rsid w:val="00A07CF2"/>
    <w:rsid w:val="00A207E1"/>
    <w:rsid w:val="00A21991"/>
    <w:rsid w:val="00A22561"/>
    <w:rsid w:val="00A23EC8"/>
    <w:rsid w:val="00A24769"/>
    <w:rsid w:val="00A2670C"/>
    <w:rsid w:val="00A30B86"/>
    <w:rsid w:val="00A312AA"/>
    <w:rsid w:val="00A3197B"/>
    <w:rsid w:val="00A330A7"/>
    <w:rsid w:val="00A40BDD"/>
    <w:rsid w:val="00A43207"/>
    <w:rsid w:val="00A43F96"/>
    <w:rsid w:val="00A44427"/>
    <w:rsid w:val="00A45FDA"/>
    <w:rsid w:val="00A474CE"/>
    <w:rsid w:val="00A5066F"/>
    <w:rsid w:val="00A50FCD"/>
    <w:rsid w:val="00A5364A"/>
    <w:rsid w:val="00A5385E"/>
    <w:rsid w:val="00A551BB"/>
    <w:rsid w:val="00A55BC8"/>
    <w:rsid w:val="00A62491"/>
    <w:rsid w:val="00A640C5"/>
    <w:rsid w:val="00A6449F"/>
    <w:rsid w:val="00A661A2"/>
    <w:rsid w:val="00A66D38"/>
    <w:rsid w:val="00A72AED"/>
    <w:rsid w:val="00A73061"/>
    <w:rsid w:val="00A736F5"/>
    <w:rsid w:val="00A74FE8"/>
    <w:rsid w:val="00A75B13"/>
    <w:rsid w:val="00A81B2E"/>
    <w:rsid w:val="00A83EB6"/>
    <w:rsid w:val="00A84255"/>
    <w:rsid w:val="00A90AF4"/>
    <w:rsid w:val="00A91AC1"/>
    <w:rsid w:val="00A92622"/>
    <w:rsid w:val="00A933E8"/>
    <w:rsid w:val="00A955D0"/>
    <w:rsid w:val="00A95E5A"/>
    <w:rsid w:val="00AA13AC"/>
    <w:rsid w:val="00AA19D9"/>
    <w:rsid w:val="00AA2E1F"/>
    <w:rsid w:val="00AA5D6C"/>
    <w:rsid w:val="00AA6187"/>
    <w:rsid w:val="00AA7107"/>
    <w:rsid w:val="00AB0465"/>
    <w:rsid w:val="00AB0FAB"/>
    <w:rsid w:val="00AB2588"/>
    <w:rsid w:val="00AB3A8B"/>
    <w:rsid w:val="00AB787F"/>
    <w:rsid w:val="00AC028B"/>
    <w:rsid w:val="00AC1BB6"/>
    <w:rsid w:val="00AC216A"/>
    <w:rsid w:val="00AC4E73"/>
    <w:rsid w:val="00AC6EEC"/>
    <w:rsid w:val="00AC7FA5"/>
    <w:rsid w:val="00AD159E"/>
    <w:rsid w:val="00AD15F6"/>
    <w:rsid w:val="00AD2E2F"/>
    <w:rsid w:val="00AD7E82"/>
    <w:rsid w:val="00AD7FD8"/>
    <w:rsid w:val="00AE01B1"/>
    <w:rsid w:val="00AE035C"/>
    <w:rsid w:val="00AE058E"/>
    <w:rsid w:val="00AE095E"/>
    <w:rsid w:val="00AE142E"/>
    <w:rsid w:val="00AE3301"/>
    <w:rsid w:val="00AE39EF"/>
    <w:rsid w:val="00AE3E58"/>
    <w:rsid w:val="00AE4979"/>
    <w:rsid w:val="00AE6785"/>
    <w:rsid w:val="00AE70F7"/>
    <w:rsid w:val="00AE7E02"/>
    <w:rsid w:val="00AF2636"/>
    <w:rsid w:val="00AF28A2"/>
    <w:rsid w:val="00AF5E9B"/>
    <w:rsid w:val="00AF7D27"/>
    <w:rsid w:val="00B0218A"/>
    <w:rsid w:val="00B07DFA"/>
    <w:rsid w:val="00B11A01"/>
    <w:rsid w:val="00B130B8"/>
    <w:rsid w:val="00B13D7A"/>
    <w:rsid w:val="00B14773"/>
    <w:rsid w:val="00B1685C"/>
    <w:rsid w:val="00B20C5A"/>
    <w:rsid w:val="00B21119"/>
    <w:rsid w:val="00B21FBB"/>
    <w:rsid w:val="00B25288"/>
    <w:rsid w:val="00B2754B"/>
    <w:rsid w:val="00B3173D"/>
    <w:rsid w:val="00B3562D"/>
    <w:rsid w:val="00B36FE5"/>
    <w:rsid w:val="00B40829"/>
    <w:rsid w:val="00B41544"/>
    <w:rsid w:val="00B42544"/>
    <w:rsid w:val="00B45025"/>
    <w:rsid w:val="00B464B1"/>
    <w:rsid w:val="00B46F0E"/>
    <w:rsid w:val="00B51206"/>
    <w:rsid w:val="00B54649"/>
    <w:rsid w:val="00B55E9B"/>
    <w:rsid w:val="00B569A1"/>
    <w:rsid w:val="00B603F3"/>
    <w:rsid w:val="00B620A3"/>
    <w:rsid w:val="00B62AA2"/>
    <w:rsid w:val="00B62B09"/>
    <w:rsid w:val="00B648D9"/>
    <w:rsid w:val="00B65D26"/>
    <w:rsid w:val="00B674C4"/>
    <w:rsid w:val="00B70B51"/>
    <w:rsid w:val="00B71A19"/>
    <w:rsid w:val="00B73B4C"/>
    <w:rsid w:val="00B74B8F"/>
    <w:rsid w:val="00B74EBC"/>
    <w:rsid w:val="00B7564A"/>
    <w:rsid w:val="00B756D7"/>
    <w:rsid w:val="00B75CF1"/>
    <w:rsid w:val="00B8058A"/>
    <w:rsid w:val="00B82DD8"/>
    <w:rsid w:val="00B8380A"/>
    <w:rsid w:val="00B83E4C"/>
    <w:rsid w:val="00B83EFA"/>
    <w:rsid w:val="00B85420"/>
    <w:rsid w:val="00B859C7"/>
    <w:rsid w:val="00B85F59"/>
    <w:rsid w:val="00B8641A"/>
    <w:rsid w:val="00B90390"/>
    <w:rsid w:val="00B91AA1"/>
    <w:rsid w:val="00B91EFE"/>
    <w:rsid w:val="00B92267"/>
    <w:rsid w:val="00B97FCB"/>
    <w:rsid w:val="00BA1B6A"/>
    <w:rsid w:val="00BA2AAF"/>
    <w:rsid w:val="00BB0429"/>
    <w:rsid w:val="00BB23D4"/>
    <w:rsid w:val="00BB36EC"/>
    <w:rsid w:val="00BB3B21"/>
    <w:rsid w:val="00BC2876"/>
    <w:rsid w:val="00BC348E"/>
    <w:rsid w:val="00BC3696"/>
    <w:rsid w:val="00BD015E"/>
    <w:rsid w:val="00BD111D"/>
    <w:rsid w:val="00BD3D37"/>
    <w:rsid w:val="00BD78DA"/>
    <w:rsid w:val="00BD7BD9"/>
    <w:rsid w:val="00BE20E8"/>
    <w:rsid w:val="00BE4DFD"/>
    <w:rsid w:val="00BE4E8E"/>
    <w:rsid w:val="00BE574A"/>
    <w:rsid w:val="00BE6839"/>
    <w:rsid w:val="00BE7087"/>
    <w:rsid w:val="00BF0DF1"/>
    <w:rsid w:val="00BF1FB9"/>
    <w:rsid w:val="00BF4332"/>
    <w:rsid w:val="00BF48B5"/>
    <w:rsid w:val="00BF6A5E"/>
    <w:rsid w:val="00C01AED"/>
    <w:rsid w:val="00C02C5B"/>
    <w:rsid w:val="00C11642"/>
    <w:rsid w:val="00C12A3F"/>
    <w:rsid w:val="00C13C10"/>
    <w:rsid w:val="00C1771D"/>
    <w:rsid w:val="00C178BF"/>
    <w:rsid w:val="00C17F61"/>
    <w:rsid w:val="00C202C9"/>
    <w:rsid w:val="00C20705"/>
    <w:rsid w:val="00C21B1F"/>
    <w:rsid w:val="00C225D8"/>
    <w:rsid w:val="00C22797"/>
    <w:rsid w:val="00C235D1"/>
    <w:rsid w:val="00C259BC"/>
    <w:rsid w:val="00C26A49"/>
    <w:rsid w:val="00C27D33"/>
    <w:rsid w:val="00C30304"/>
    <w:rsid w:val="00C34F22"/>
    <w:rsid w:val="00C35ADA"/>
    <w:rsid w:val="00C35B93"/>
    <w:rsid w:val="00C3715D"/>
    <w:rsid w:val="00C412FE"/>
    <w:rsid w:val="00C428D2"/>
    <w:rsid w:val="00C463E7"/>
    <w:rsid w:val="00C4731F"/>
    <w:rsid w:val="00C47A72"/>
    <w:rsid w:val="00C47E7E"/>
    <w:rsid w:val="00C47FD5"/>
    <w:rsid w:val="00C54FDF"/>
    <w:rsid w:val="00C551A3"/>
    <w:rsid w:val="00C57772"/>
    <w:rsid w:val="00C61082"/>
    <w:rsid w:val="00C61BAA"/>
    <w:rsid w:val="00C61C10"/>
    <w:rsid w:val="00C623B6"/>
    <w:rsid w:val="00C630A2"/>
    <w:rsid w:val="00C64462"/>
    <w:rsid w:val="00C67034"/>
    <w:rsid w:val="00C71164"/>
    <w:rsid w:val="00C7747F"/>
    <w:rsid w:val="00C77CFA"/>
    <w:rsid w:val="00C80F5D"/>
    <w:rsid w:val="00C81CA2"/>
    <w:rsid w:val="00C826CC"/>
    <w:rsid w:val="00C833E9"/>
    <w:rsid w:val="00C85C26"/>
    <w:rsid w:val="00C906AE"/>
    <w:rsid w:val="00C91FCC"/>
    <w:rsid w:val="00C960CB"/>
    <w:rsid w:val="00CA0045"/>
    <w:rsid w:val="00CA01C2"/>
    <w:rsid w:val="00CA0D62"/>
    <w:rsid w:val="00CA2D6C"/>
    <w:rsid w:val="00CA64B2"/>
    <w:rsid w:val="00CA70B7"/>
    <w:rsid w:val="00CA79F2"/>
    <w:rsid w:val="00CB079C"/>
    <w:rsid w:val="00CB0AC8"/>
    <w:rsid w:val="00CB1C61"/>
    <w:rsid w:val="00CB35C5"/>
    <w:rsid w:val="00CB3B5C"/>
    <w:rsid w:val="00CB4DED"/>
    <w:rsid w:val="00CC25D5"/>
    <w:rsid w:val="00CC308C"/>
    <w:rsid w:val="00CC59B0"/>
    <w:rsid w:val="00CC645F"/>
    <w:rsid w:val="00CD2032"/>
    <w:rsid w:val="00CD3148"/>
    <w:rsid w:val="00CD6D52"/>
    <w:rsid w:val="00CD764F"/>
    <w:rsid w:val="00CD7A18"/>
    <w:rsid w:val="00CE0018"/>
    <w:rsid w:val="00CE01ED"/>
    <w:rsid w:val="00CE127B"/>
    <w:rsid w:val="00CE5582"/>
    <w:rsid w:val="00CE6639"/>
    <w:rsid w:val="00CF0036"/>
    <w:rsid w:val="00CF1025"/>
    <w:rsid w:val="00CF5EFC"/>
    <w:rsid w:val="00CF6E73"/>
    <w:rsid w:val="00CF7E68"/>
    <w:rsid w:val="00D01324"/>
    <w:rsid w:val="00D01F02"/>
    <w:rsid w:val="00D038EC"/>
    <w:rsid w:val="00D04561"/>
    <w:rsid w:val="00D05B3A"/>
    <w:rsid w:val="00D06B4D"/>
    <w:rsid w:val="00D10122"/>
    <w:rsid w:val="00D1036D"/>
    <w:rsid w:val="00D11A2C"/>
    <w:rsid w:val="00D12D39"/>
    <w:rsid w:val="00D13E38"/>
    <w:rsid w:val="00D140A2"/>
    <w:rsid w:val="00D1641D"/>
    <w:rsid w:val="00D16478"/>
    <w:rsid w:val="00D17114"/>
    <w:rsid w:val="00D21127"/>
    <w:rsid w:val="00D246C3"/>
    <w:rsid w:val="00D251DB"/>
    <w:rsid w:val="00D262D0"/>
    <w:rsid w:val="00D27CA1"/>
    <w:rsid w:val="00D27E8A"/>
    <w:rsid w:val="00D30F90"/>
    <w:rsid w:val="00D312A8"/>
    <w:rsid w:val="00D31B9F"/>
    <w:rsid w:val="00D31DE3"/>
    <w:rsid w:val="00D33B04"/>
    <w:rsid w:val="00D34187"/>
    <w:rsid w:val="00D378E4"/>
    <w:rsid w:val="00D37C9B"/>
    <w:rsid w:val="00D43BDD"/>
    <w:rsid w:val="00D441A9"/>
    <w:rsid w:val="00D44CF0"/>
    <w:rsid w:val="00D45994"/>
    <w:rsid w:val="00D4682C"/>
    <w:rsid w:val="00D50107"/>
    <w:rsid w:val="00D5283E"/>
    <w:rsid w:val="00D535E3"/>
    <w:rsid w:val="00D53854"/>
    <w:rsid w:val="00D53909"/>
    <w:rsid w:val="00D55D37"/>
    <w:rsid w:val="00D55F64"/>
    <w:rsid w:val="00D57C1A"/>
    <w:rsid w:val="00D613E2"/>
    <w:rsid w:val="00D61BC9"/>
    <w:rsid w:val="00D63AF3"/>
    <w:rsid w:val="00D65051"/>
    <w:rsid w:val="00D72514"/>
    <w:rsid w:val="00D73DD6"/>
    <w:rsid w:val="00D74C3D"/>
    <w:rsid w:val="00D803FB"/>
    <w:rsid w:val="00D80677"/>
    <w:rsid w:val="00D80A33"/>
    <w:rsid w:val="00D8426D"/>
    <w:rsid w:val="00D919D4"/>
    <w:rsid w:val="00D93077"/>
    <w:rsid w:val="00D93683"/>
    <w:rsid w:val="00D93BD9"/>
    <w:rsid w:val="00D94225"/>
    <w:rsid w:val="00D9443E"/>
    <w:rsid w:val="00D95C10"/>
    <w:rsid w:val="00D96C8E"/>
    <w:rsid w:val="00DA39B0"/>
    <w:rsid w:val="00DA54EA"/>
    <w:rsid w:val="00DA6104"/>
    <w:rsid w:val="00DA76D9"/>
    <w:rsid w:val="00DB0749"/>
    <w:rsid w:val="00DB0D11"/>
    <w:rsid w:val="00DB1D0F"/>
    <w:rsid w:val="00DB256D"/>
    <w:rsid w:val="00DB5F6B"/>
    <w:rsid w:val="00DB7F9A"/>
    <w:rsid w:val="00DB7FE1"/>
    <w:rsid w:val="00DC15BA"/>
    <w:rsid w:val="00DC2A82"/>
    <w:rsid w:val="00DC4087"/>
    <w:rsid w:val="00DC4308"/>
    <w:rsid w:val="00DC528C"/>
    <w:rsid w:val="00DC58FF"/>
    <w:rsid w:val="00DC6C7E"/>
    <w:rsid w:val="00DD0121"/>
    <w:rsid w:val="00DD0AAC"/>
    <w:rsid w:val="00DD30EE"/>
    <w:rsid w:val="00DD336E"/>
    <w:rsid w:val="00DD7034"/>
    <w:rsid w:val="00DE074D"/>
    <w:rsid w:val="00DE131E"/>
    <w:rsid w:val="00DE13DE"/>
    <w:rsid w:val="00DE2D45"/>
    <w:rsid w:val="00DE3671"/>
    <w:rsid w:val="00DE4AD9"/>
    <w:rsid w:val="00DE4F83"/>
    <w:rsid w:val="00DF0A1E"/>
    <w:rsid w:val="00DF0BBC"/>
    <w:rsid w:val="00DF0C71"/>
    <w:rsid w:val="00DF2312"/>
    <w:rsid w:val="00DF4E44"/>
    <w:rsid w:val="00DF6779"/>
    <w:rsid w:val="00E0044D"/>
    <w:rsid w:val="00E043ED"/>
    <w:rsid w:val="00E04475"/>
    <w:rsid w:val="00E05CC6"/>
    <w:rsid w:val="00E0756B"/>
    <w:rsid w:val="00E07ACB"/>
    <w:rsid w:val="00E121AD"/>
    <w:rsid w:val="00E1327B"/>
    <w:rsid w:val="00E13981"/>
    <w:rsid w:val="00E175D7"/>
    <w:rsid w:val="00E1784B"/>
    <w:rsid w:val="00E22496"/>
    <w:rsid w:val="00E22789"/>
    <w:rsid w:val="00E22EF3"/>
    <w:rsid w:val="00E2407B"/>
    <w:rsid w:val="00E275BF"/>
    <w:rsid w:val="00E27919"/>
    <w:rsid w:val="00E3398F"/>
    <w:rsid w:val="00E34535"/>
    <w:rsid w:val="00E34BDC"/>
    <w:rsid w:val="00E35202"/>
    <w:rsid w:val="00E37223"/>
    <w:rsid w:val="00E40BCA"/>
    <w:rsid w:val="00E40CF1"/>
    <w:rsid w:val="00E4215D"/>
    <w:rsid w:val="00E43414"/>
    <w:rsid w:val="00E43CEB"/>
    <w:rsid w:val="00E44665"/>
    <w:rsid w:val="00E471E0"/>
    <w:rsid w:val="00E52898"/>
    <w:rsid w:val="00E5681C"/>
    <w:rsid w:val="00E572D6"/>
    <w:rsid w:val="00E60CD8"/>
    <w:rsid w:val="00E61162"/>
    <w:rsid w:val="00E6282B"/>
    <w:rsid w:val="00E6382B"/>
    <w:rsid w:val="00E638F8"/>
    <w:rsid w:val="00E641E7"/>
    <w:rsid w:val="00E66047"/>
    <w:rsid w:val="00E6747E"/>
    <w:rsid w:val="00E765B2"/>
    <w:rsid w:val="00E76869"/>
    <w:rsid w:val="00E77EE3"/>
    <w:rsid w:val="00E82411"/>
    <w:rsid w:val="00E832F8"/>
    <w:rsid w:val="00E848D0"/>
    <w:rsid w:val="00E93CE8"/>
    <w:rsid w:val="00E94786"/>
    <w:rsid w:val="00E95887"/>
    <w:rsid w:val="00E964B2"/>
    <w:rsid w:val="00E9652E"/>
    <w:rsid w:val="00E96962"/>
    <w:rsid w:val="00E96B1B"/>
    <w:rsid w:val="00E979A9"/>
    <w:rsid w:val="00EA07FF"/>
    <w:rsid w:val="00EA0AAD"/>
    <w:rsid w:val="00EA1FD4"/>
    <w:rsid w:val="00EA3791"/>
    <w:rsid w:val="00EA4A94"/>
    <w:rsid w:val="00EA60C2"/>
    <w:rsid w:val="00EA69A6"/>
    <w:rsid w:val="00EA6CA9"/>
    <w:rsid w:val="00EB1AFC"/>
    <w:rsid w:val="00EB1D0E"/>
    <w:rsid w:val="00EB2050"/>
    <w:rsid w:val="00EB3154"/>
    <w:rsid w:val="00EB354B"/>
    <w:rsid w:val="00EB3877"/>
    <w:rsid w:val="00EB59F9"/>
    <w:rsid w:val="00EB6573"/>
    <w:rsid w:val="00EB77D5"/>
    <w:rsid w:val="00EC2D4C"/>
    <w:rsid w:val="00EC5161"/>
    <w:rsid w:val="00EC6D3D"/>
    <w:rsid w:val="00ED289D"/>
    <w:rsid w:val="00ED6B61"/>
    <w:rsid w:val="00ED75EB"/>
    <w:rsid w:val="00EE23E5"/>
    <w:rsid w:val="00EE3789"/>
    <w:rsid w:val="00EE48EF"/>
    <w:rsid w:val="00EE4AAE"/>
    <w:rsid w:val="00EE56A4"/>
    <w:rsid w:val="00EE6191"/>
    <w:rsid w:val="00EF0C12"/>
    <w:rsid w:val="00EF3BCD"/>
    <w:rsid w:val="00EF45A6"/>
    <w:rsid w:val="00EF5891"/>
    <w:rsid w:val="00EF6B2E"/>
    <w:rsid w:val="00F06907"/>
    <w:rsid w:val="00F12381"/>
    <w:rsid w:val="00F123AD"/>
    <w:rsid w:val="00F1260A"/>
    <w:rsid w:val="00F12E8E"/>
    <w:rsid w:val="00F14DC2"/>
    <w:rsid w:val="00F160AE"/>
    <w:rsid w:val="00F16BDB"/>
    <w:rsid w:val="00F177F2"/>
    <w:rsid w:val="00F200BF"/>
    <w:rsid w:val="00F20CF7"/>
    <w:rsid w:val="00F22BC7"/>
    <w:rsid w:val="00F2666C"/>
    <w:rsid w:val="00F266AF"/>
    <w:rsid w:val="00F266F0"/>
    <w:rsid w:val="00F27F6F"/>
    <w:rsid w:val="00F3166E"/>
    <w:rsid w:val="00F31C15"/>
    <w:rsid w:val="00F33186"/>
    <w:rsid w:val="00F354AE"/>
    <w:rsid w:val="00F378C6"/>
    <w:rsid w:val="00F432ED"/>
    <w:rsid w:val="00F43F27"/>
    <w:rsid w:val="00F44CBE"/>
    <w:rsid w:val="00F464F9"/>
    <w:rsid w:val="00F47DE8"/>
    <w:rsid w:val="00F50166"/>
    <w:rsid w:val="00F51466"/>
    <w:rsid w:val="00F54938"/>
    <w:rsid w:val="00F55584"/>
    <w:rsid w:val="00F56AC1"/>
    <w:rsid w:val="00F57AAA"/>
    <w:rsid w:val="00F60896"/>
    <w:rsid w:val="00F60BCA"/>
    <w:rsid w:val="00F628E0"/>
    <w:rsid w:val="00F6304E"/>
    <w:rsid w:val="00F639A3"/>
    <w:rsid w:val="00F64FBD"/>
    <w:rsid w:val="00F70901"/>
    <w:rsid w:val="00F70B88"/>
    <w:rsid w:val="00F71D0D"/>
    <w:rsid w:val="00F73DF0"/>
    <w:rsid w:val="00F741CA"/>
    <w:rsid w:val="00F76018"/>
    <w:rsid w:val="00F8021E"/>
    <w:rsid w:val="00F834FE"/>
    <w:rsid w:val="00F86025"/>
    <w:rsid w:val="00F8693D"/>
    <w:rsid w:val="00F8724E"/>
    <w:rsid w:val="00F87CAB"/>
    <w:rsid w:val="00F96C7F"/>
    <w:rsid w:val="00F9735D"/>
    <w:rsid w:val="00F97A35"/>
    <w:rsid w:val="00F97FBA"/>
    <w:rsid w:val="00FA0199"/>
    <w:rsid w:val="00FA15AA"/>
    <w:rsid w:val="00FA34B2"/>
    <w:rsid w:val="00FA431F"/>
    <w:rsid w:val="00FA4AF9"/>
    <w:rsid w:val="00FA4C41"/>
    <w:rsid w:val="00FA6000"/>
    <w:rsid w:val="00FA66A4"/>
    <w:rsid w:val="00FB168A"/>
    <w:rsid w:val="00FB16F5"/>
    <w:rsid w:val="00FB2746"/>
    <w:rsid w:val="00FC4079"/>
    <w:rsid w:val="00FC4153"/>
    <w:rsid w:val="00FC551E"/>
    <w:rsid w:val="00FC5D60"/>
    <w:rsid w:val="00FC5EB3"/>
    <w:rsid w:val="00FC68E1"/>
    <w:rsid w:val="00FD7CAB"/>
    <w:rsid w:val="00FD7E82"/>
    <w:rsid w:val="00FE3179"/>
    <w:rsid w:val="00FE34EF"/>
    <w:rsid w:val="00FE5EAD"/>
    <w:rsid w:val="00FE7273"/>
    <w:rsid w:val="00FF0F94"/>
    <w:rsid w:val="00FF5811"/>
    <w:rsid w:val="00FF61F8"/>
    <w:rsid w:val="00FF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FB63C575-C7D0-4419-9F14-8BDA81196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04475"/>
    <w:pPr>
      <w:spacing w:after="220"/>
    </w:pPr>
    <w:rPr>
      <w:rFonts w:ascii="Arial" w:eastAsia="Calibri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D53854"/>
    <w:pPr>
      <w:keepNext/>
      <w:spacing w:after="0"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E04475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link w:val="Zhlav"/>
    <w:rsid w:val="00E04475"/>
    <w:rPr>
      <w:rFonts w:ascii="Arial" w:eastAsia="Calibri" w:hAnsi="Arial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E04475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link w:val="Zpat"/>
    <w:rsid w:val="00E04475"/>
    <w:rPr>
      <w:rFonts w:ascii="Arial" w:eastAsia="Calibri" w:hAnsi="Arial"/>
      <w:sz w:val="22"/>
      <w:szCs w:val="22"/>
      <w:lang w:val="cs-CZ" w:eastAsia="en-US" w:bidi="ar-SA"/>
    </w:rPr>
  </w:style>
  <w:style w:type="paragraph" w:customStyle="1" w:styleId="pole">
    <w:name w:val="pole"/>
    <w:basedOn w:val="Normln"/>
    <w:link w:val="poleChar"/>
    <w:qFormat/>
    <w:rsid w:val="00E04475"/>
    <w:pPr>
      <w:tabs>
        <w:tab w:val="left" w:pos="1701"/>
      </w:tabs>
      <w:spacing w:after="0"/>
      <w:ind w:left="1701" w:hanging="1701"/>
    </w:pPr>
    <w:rPr>
      <w:lang w:val="x-none"/>
    </w:rPr>
  </w:style>
  <w:style w:type="paragraph" w:customStyle="1" w:styleId="datum">
    <w:name w:val="datum"/>
    <w:basedOn w:val="Normln"/>
    <w:qFormat/>
    <w:rsid w:val="00E04475"/>
    <w:pPr>
      <w:spacing w:after="0"/>
    </w:pPr>
  </w:style>
  <w:style w:type="paragraph" w:customStyle="1" w:styleId="podpis">
    <w:name w:val="podpis"/>
    <w:basedOn w:val="Normln"/>
    <w:qFormat/>
    <w:rsid w:val="00E04475"/>
    <w:pPr>
      <w:keepNext/>
      <w:spacing w:after="0"/>
      <w:contextualSpacing/>
      <w:jc w:val="center"/>
    </w:pPr>
  </w:style>
  <w:style w:type="paragraph" w:customStyle="1" w:styleId="slostrany">
    <w:name w:val="číslo strany"/>
    <w:basedOn w:val="Normln"/>
    <w:qFormat/>
    <w:rsid w:val="00E04475"/>
    <w:pPr>
      <w:spacing w:before="160" w:after="0"/>
      <w:jc w:val="center"/>
    </w:pPr>
    <w:rPr>
      <w:sz w:val="16"/>
    </w:rPr>
  </w:style>
  <w:style w:type="paragraph" w:customStyle="1" w:styleId="przdndek">
    <w:name w:val="prázdný řádek"/>
    <w:basedOn w:val="Normln"/>
    <w:qFormat/>
    <w:rsid w:val="00E04475"/>
    <w:pPr>
      <w:spacing w:after="0"/>
      <w:jc w:val="both"/>
    </w:pPr>
  </w:style>
  <w:style w:type="paragraph" w:customStyle="1" w:styleId="adresa">
    <w:name w:val="adresa"/>
    <w:basedOn w:val="Normln"/>
    <w:qFormat/>
    <w:rsid w:val="00E04475"/>
    <w:pPr>
      <w:spacing w:after="0"/>
      <w:jc w:val="both"/>
    </w:pPr>
    <w:rPr>
      <w:b/>
    </w:rPr>
  </w:style>
  <w:style w:type="paragraph" w:customStyle="1" w:styleId="plohy">
    <w:name w:val="přílohy"/>
    <w:basedOn w:val="Normln"/>
    <w:qFormat/>
    <w:locked/>
    <w:rsid w:val="00E04475"/>
    <w:pPr>
      <w:spacing w:after="0"/>
      <w:jc w:val="both"/>
    </w:pPr>
    <w:rPr>
      <w:b/>
    </w:rPr>
  </w:style>
  <w:style w:type="paragraph" w:customStyle="1" w:styleId="seznam-1rove">
    <w:name w:val="seznam - 1. úroveň"/>
    <w:basedOn w:val="Normln"/>
    <w:qFormat/>
    <w:rsid w:val="00E04475"/>
    <w:pPr>
      <w:numPr>
        <w:numId w:val="1"/>
      </w:numPr>
      <w:tabs>
        <w:tab w:val="left" w:pos="567"/>
      </w:tabs>
      <w:jc w:val="both"/>
    </w:pPr>
  </w:style>
  <w:style w:type="paragraph" w:customStyle="1" w:styleId="seznam-2rove">
    <w:name w:val="seznam - 2. úroveň"/>
    <w:basedOn w:val="seznam-1rove"/>
    <w:qFormat/>
    <w:rsid w:val="00E04475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E04475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nadpis-smlouva">
    <w:name w:val="nadpis - smlouva ..."/>
    <w:basedOn w:val="Normln"/>
    <w:qFormat/>
    <w:rsid w:val="00E04475"/>
    <w:pPr>
      <w:spacing w:after="0"/>
      <w:jc w:val="center"/>
    </w:pPr>
    <w:rPr>
      <w:b/>
      <w:caps/>
      <w:sz w:val="28"/>
    </w:rPr>
  </w:style>
  <w:style w:type="paragraph" w:customStyle="1" w:styleId="nadpis-bod">
    <w:name w:val="nadpis - bod"/>
    <w:basedOn w:val="nadpis-smlouva"/>
    <w:qFormat/>
    <w:rsid w:val="00E04475"/>
    <w:pPr>
      <w:spacing w:before="680" w:after="220"/>
      <w:jc w:val="left"/>
    </w:pPr>
    <w:rPr>
      <w:caps w:val="0"/>
      <w:sz w:val="24"/>
    </w:rPr>
  </w:style>
  <w:style w:type="paragraph" w:customStyle="1" w:styleId="hlavika">
    <w:name w:val="hlavička"/>
    <w:basedOn w:val="przdndek"/>
    <w:qFormat/>
    <w:rsid w:val="00E04475"/>
    <w:pPr>
      <w:spacing w:after="220"/>
    </w:pPr>
    <w:rPr>
      <w:sz w:val="18"/>
    </w:rPr>
  </w:style>
  <w:style w:type="paragraph" w:styleId="Zkladntext">
    <w:name w:val="Body Text"/>
    <w:basedOn w:val="Normln"/>
    <w:rsid w:val="00D53854"/>
    <w:pPr>
      <w:spacing w:after="0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table" w:styleId="Mkatabulky">
    <w:name w:val="Table Grid"/>
    <w:basedOn w:val="Normlntabulka"/>
    <w:rsid w:val="00D53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rsid w:val="00CC308C"/>
    <w:pPr>
      <w:spacing w:after="120"/>
      <w:ind w:left="283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odsazen2">
    <w:name w:val="Body Text Indent 2"/>
    <w:basedOn w:val="Normln"/>
    <w:rsid w:val="00CC308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NadpisPoznmky">
    <w:name w:val="Nadpis Poznámky"/>
    <w:next w:val="Zkladntext"/>
    <w:rsid w:val="00395E8E"/>
    <w:pPr>
      <w:widowControl w:val="0"/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b/>
      <w:bCs/>
      <w:color w:val="000000"/>
      <w:sz w:val="18"/>
      <w:szCs w:val="18"/>
    </w:rPr>
  </w:style>
  <w:style w:type="paragraph" w:styleId="Textbubliny">
    <w:name w:val="Balloon Text"/>
    <w:basedOn w:val="Normln"/>
    <w:semiHidden/>
    <w:rsid w:val="00D21127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A207E1"/>
    <w:rPr>
      <w:sz w:val="16"/>
      <w:szCs w:val="16"/>
    </w:rPr>
  </w:style>
  <w:style w:type="paragraph" w:styleId="Textkomente">
    <w:name w:val="annotation text"/>
    <w:basedOn w:val="Normln"/>
    <w:link w:val="TextkomenteChar"/>
    <w:rsid w:val="00A207E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A207E1"/>
    <w:rPr>
      <w:b/>
      <w:bCs/>
    </w:rPr>
  </w:style>
  <w:style w:type="paragraph" w:customStyle="1" w:styleId="Normlnodstavec">
    <w:name w:val="Normální odstavec"/>
    <w:basedOn w:val="Normln"/>
    <w:rsid w:val="00DE131E"/>
    <w:pPr>
      <w:spacing w:after="240"/>
      <w:jc w:val="both"/>
    </w:pPr>
    <w:rPr>
      <w:rFonts w:eastAsia="Times New Roman"/>
      <w:szCs w:val="20"/>
      <w:lang w:val="en-GB" w:eastAsia="cs-CZ"/>
    </w:rPr>
  </w:style>
  <w:style w:type="paragraph" w:customStyle="1" w:styleId="odrzka">
    <w:name w:val="odrázka"/>
    <w:basedOn w:val="Normln"/>
    <w:rsid w:val="00DE131E"/>
    <w:pPr>
      <w:numPr>
        <w:numId w:val="10"/>
      </w:numPr>
      <w:spacing w:after="0"/>
      <w:jc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209BA"/>
    <w:pPr>
      <w:ind w:left="708"/>
    </w:pPr>
  </w:style>
  <w:style w:type="paragraph" w:customStyle="1" w:styleId="Default">
    <w:name w:val="Default"/>
    <w:rsid w:val="0033511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lostrnky">
    <w:name w:val="page number"/>
    <w:basedOn w:val="Standardnpsmoodstavce"/>
    <w:rsid w:val="00D63AF3"/>
  </w:style>
  <w:style w:type="character" w:customStyle="1" w:styleId="poleChar">
    <w:name w:val="pole Char"/>
    <w:link w:val="pole"/>
    <w:rsid w:val="00D63AF3"/>
    <w:rPr>
      <w:rFonts w:ascii="Arial" w:eastAsia="Calibri" w:hAnsi="Arial"/>
      <w:sz w:val="22"/>
      <w:szCs w:val="22"/>
      <w:lang w:eastAsia="en-US"/>
    </w:rPr>
  </w:style>
  <w:style w:type="character" w:styleId="Hypertextovodkaz">
    <w:name w:val="Hyperlink"/>
    <w:rsid w:val="00EE6191"/>
    <w:rPr>
      <w:color w:val="0000FF"/>
      <w:u w:val="single"/>
    </w:rPr>
  </w:style>
  <w:style w:type="character" w:customStyle="1" w:styleId="TextkomenteChar">
    <w:name w:val="Text komentáře Char"/>
    <w:link w:val="Textkomente"/>
    <w:rsid w:val="00EB3154"/>
    <w:rPr>
      <w:rFonts w:ascii="Arial" w:eastAsia="Calibri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://www.kr-ustecky.cz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fudaly@sihlanek.cz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koupy.j@kr-usteck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6C5CD837AFB54890C1E8F8FD4C51B8" ma:contentTypeVersion="3" ma:contentTypeDescription="Vytvoří nový dokument" ma:contentTypeScope="" ma:versionID="fc33b3e4ebd1a602895303b7d16e5ed3">
  <xsd:schema xmlns:xsd="http://www.w3.org/2001/XMLSchema" xmlns:xs="http://www.w3.org/2001/XMLSchema" xmlns:p="http://schemas.microsoft.com/office/2006/metadata/properties" xmlns:ns2="c5db484b-9215-4be7-a318-0316193912bf" targetNamespace="http://schemas.microsoft.com/office/2006/metadata/properties" ma:root="true" ma:fieldsID="2c60622a94293ee92c2301d4c5c86fd2" ns2:_="">
    <xsd:import namespace="c5db484b-9215-4be7-a318-0316193912bf"/>
    <xsd:element name="properties">
      <xsd:complexType>
        <xsd:sequence>
          <xsd:element name="documentManagement">
            <xsd:complexType>
              <xsd:all>
                <xsd:element ref="ns2:Platnost_x0020_od" minOccurs="0"/>
                <xsd:element ref="ns2:Platnost_x0020_do" minOccurs="0"/>
                <xsd:element ref="ns2:Typ_x0020_p_x0159_edpis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484b-9215-4be7-a318-0316193912bf" elementFormDefault="qualified">
    <xsd:import namespace="http://schemas.microsoft.com/office/2006/documentManagement/types"/>
    <xsd:import namespace="http://schemas.microsoft.com/office/infopath/2007/PartnerControls"/>
    <xsd:element name="Platnost_x0020_od" ma:index="8" nillable="true" ma:displayName="Platnost od" ma:internalName="Platnost_x0020_od">
      <xsd:simpleType>
        <xsd:restriction base="dms:DateTime"/>
      </xsd:simpleType>
    </xsd:element>
    <xsd:element name="Platnost_x0020_do" ma:index="9" nillable="true" ma:displayName="Platnost do" ma:internalName="Platnost_x0020_do">
      <xsd:simpleType>
        <xsd:restriction base="dms:DateTime"/>
      </xsd:simpleType>
    </xsd:element>
    <xsd:element name="Typ_x0020_p_x0159_edpisu" ma:index="10" nillable="true" ma:displayName="Typ předpisu" ma:internalName="Typ_x0020_p_x0159_edpisu">
      <xsd:simpleType>
        <xsd:restriction base="dms:Choice">
          <xsd:enumeration value="Směrnice"/>
          <xsd:enumeration value="Opatření"/>
          <xsd:enumeration value="Řá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tnost_x0020_od xmlns="c5db484b-9215-4be7-a318-0316193912bf" xsi:nil="true"/>
    <Platnost_x0020_do xmlns="c5db484b-9215-4be7-a318-0316193912bf" xsi:nil="true"/>
    <Typ_x0020_p_x0159_edpisu xmlns="c5db484b-9215-4be7-a318-0316193912bf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7AA946-AE52-4493-99F9-9AFD33039D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AACF0A-7B53-45DD-9E62-CA339DCDC6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b484b-9215-4be7-a318-0316193912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D741D3-1369-4F34-8C2F-9E0CD06D4EAE}">
  <ds:schemaRefs>
    <ds:schemaRef ds:uri="http://purl.org/dc/terms/"/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c5db484b-9215-4be7-a318-0316193912bf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73D992A7-E453-4C9B-BD36-CDD3E9586D0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79161F7-9656-4A4D-934F-D24FC4FC7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2471</Words>
  <Characters>14596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2012_O_02 Příloha č. 9 Smlouva o poskytnutí investiční-neinvestiční dotace</vt:lpstr>
    </vt:vector>
  </TitlesOfParts>
  <Company>KUUK</Company>
  <LinksUpToDate>false</LinksUpToDate>
  <CharactersWithSpaces>17033</CharactersWithSpaces>
  <SharedDoc>false</SharedDoc>
  <HLinks>
    <vt:vector size="12" baseType="variant">
      <vt:variant>
        <vt:i4>4456538</vt:i4>
      </vt:variant>
      <vt:variant>
        <vt:i4>51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  <vt:variant>
        <vt:i4>6946898</vt:i4>
      </vt:variant>
      <vt:variant>
        <vt:i4>6</vt:i4>
      </vt:variant>
      <vt:variant>
        <vt:i4>0</vt:i4>
      </vt:variant>
      <vt:variant>
        <vt:i4>5</vt:i4>
      </vt:variant>
      <vt:variant>
        <vt:lpwstr>mailto:skoupy.j@kr-ustecky.cz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2012_O_02 Příloha č. 9 Smlouva o poskytnutí investiční-neinvestiční dotace</dc:title>
  <dc:subject/>
  <dc:creator>pechan.t</dc:creator>
  <cp:keywords/>
  <cp:lastModifiedBy>Petráková Dominika</cp:lastModifiedBy>
  <cp:revision>4</cp:revision>
  <cp:lastPrinted>2016-05-19T07:55:00Z</cp:lastPrinted>
  <dcterms:created xsi:type="dcterms:W3CDTF">2018-06-22T09:55:00Z</dcterms:created>
  <dcterms:modified xsi:type="dcterms:W3CDTF">2018-06-25T11:26:00Z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né">
    <vt:lpwstr>1</vt:lpwstr>
  </property>
  <property fmtid="{D5CDD505-2E9C-101B-9397-08002B2CF9AE}" pid="3" name="ContentType">
    <vt:lpwstr>Dokument</vt:lpwstr>
  </property>
  <property fmtid="{D5CDD505-2E9C-101B-9397-08002B2CF9AE}" pid="4" name="Číslo směrnice">
    <vt:lpwstr>31</vt:lpwstr>
  </property>
  <property fmtid="{D5CDD505-2E9C-101B-9397-08002B2CF9AE}" pid="5" name="Platnost od">
    <vt:lpwstr/>
  </property>
  <property fmtid="{D5CDD505-2E9C-101B-9397-08002B2CF9AE}" pid="6" name="Účinnost od">
    <vt:lpwstr>2010-06-25T00:00:00Z</vt:lpwstr>
  </property>
  <property fmtid="{D5CDD505-2E9C-101B-9397-08002B2CF9AE}" pid="7" name="Notifikace">
    <vt:lpwstr>Ne</vt:lpwstr>
  </property>
  <property fmtid="{D5CDD505-2E9C-101B-9397-08002B2CF9AE}" pid="8" name="Číslo směrnice0">
    <vt:lpwstr>94</vt:lpwstr>
  </property>
  <property fmtid="{D5CDD505-2E9C-101B-9397-08002B2CF9AE}" pid="9" name="Typ předpisu">
    <vt:lpwstr/>
  </property>
  <property fmtid="{D5CDD505-2E9C-101B-9397-08002B2CF9AE}" pid="10" name="Platnost do">
    <vt:lpwstr/>
  </property>
</Properties>
</file>